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0A5B32"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0A5B32">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0A5B32">
        <w:rPr>
          <w:rFonts w:ascii="Palatino Linotype" w:hAnsi="Palatino Linotype"/>
          <w:sz w:val="24"/>
          <w:szCs w:val="24"/>
        </w:rPr>
        <w:t xml:space="preserve">de fecha </w:t>
      </w:r>
      <w:r w:rsidR="007620B7" w:rsidRPr="000A5B32">
        <w:rPr>
          <w:rFonts w:ascii="Palatino Linotype" w:hAnsi="Palatino Linotype"/>
          <w:sz w:val="24"/>
          <w:szCs w:val="24"/>
        </w:rPr>
        <w:t>doce</w:t>
      </w:r>
      <w:r w:rsidR="00CC3949" w:rsidRPr="000A5B32">
        <w:rPr>
          <w:rFonts w:ascii="Palatino Linotype" w:hAnsi="Palatino Linotype"/>
          <w:sz w:val="24"/>
          <w:szCs w:val="24"/>
        </w:rPr>
        <w:t xml:space="preserve"> de </w:t>
      </w:r>
      <w:r w:rsidR="00072938" w:rsidRPr="000A5B32">
        <w:rPr>
          <w:rFonts w:ascii="Palatino Linotype" w:hAnsi="Palatino Linotype"/>
          <w:sz w:val="24"/>
          <w:szCs w:val="24"/>
        </w:rPr>
        <w:t>febrero</w:t>
      </w:r>
      <w:r w:rsidR="00CC3949" w:rsidRPr="000A5B32">
        <w:rPr>
          <w:rFonts w:ascii="Palatino Linotype" w:hAnsi="Palatino Linotype"/>
          <w:sz w:val="24"/>
          <w:szCs w:val="24"/>
        </w:rPr>
        <w:t xml:space="preserve"> de dos mil </w:t>
      </w:r>
      <w:r w:rsidR="00C167FB" w:rsidRPr="000A5B32">
        <w:rPr>
          <w:rFonts w:ascii="Palatino Linotype" w:hAnsi="Palatino Linotype"/>
          <w:sz w:val="24"/>
          <w:szCs w:val="24"/>
        </w:rPr>
        <w:t>veinte</w:t>
      </w:r>
      <w:r w:rsidR="00CC3949" w:rsidRPr="000A5B32">
        <w:rPr>
          <w:rFonts w:ascii="Palatino Linotype" w:hAnsi="Palatino Linotype"/>
          <w:sz w:val="24"/>
          <w:szCs w:val="24"/>
        </w:rPr>
        <w:t>.</w:t>
      </w:r>
    </w:p>
    <w:p w:rsidR="008C60D3" w:rsidRPr="000A5B32"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0A5B32" w:rsidRDefault="00225926" w:rsidP="00225926">
      <w:pPr>
        <w:spacing w:line="360" w:lineRule="auto"/>
        <w:jc w:val="both"/>
        <w:rPr>
          <w:rFonts w:ascii="Palatino Linotype" w:eastAsia="Times New Roman" w:hAnsi="Palatino Linotype" w:cs="Arial"/>
          <w:sz w:val="24"/>
          <w:szCs w:val="24"/>
          <w:lang w:val="es-ES" w:eastAsia="es-ES"/>
        </w:rPr>
      </w:pPr>
      <w:r w:rsidRPr="000A5B32">
        <w:rPr>
          <w:rFonts w:ascii="Palatino Linotype" w:eastAsia="Times New Roman" w:hAnsi="Palatino Linotype" w:cs="Times New Roman"/>
          <w:sz w:val="24"/>
          <w:szCs w:val="24"/>
          <w:lang w:val="es-ES" w:eastAsia="es-ES"/>
        </w:rPr>
        <w:t xml:space="preserve">VISTO el expediente formado con motivo del recurso de revisión </w:t>
      </w:r>
      <w:r w:rsidRPr="000A5B32">
        <w:rPr>
          <w:rFonts w:ascii="Palatino Linotype" w:eastAsia="Times New Roman" w:hAnsi="Palatino Linotype" w:cs="Times New Roman"/>
          <w:b/>
          <w:sz w:val="24"/>
          <w:szCs w:val="24"/>
          <w:lang w:val="es-ES" w:eastAsia="es-ES"/>
        </w:rPr>
        <w:t>0</w:t>
      </w:r>
      <w:r w:rsidR="007620B7" w:rsidRPr="000A5B32">
        <w:rPr>
          <w:rFonts w:ascii="Palatino Linotype" w:eastAsia="Times New Roman" w:hAnsi="Palatino Linotype" w:cs="Times New Roman"/>
          <w:b/>
          <w:sz w:val="24"/>
          <w:szCs w:val="24"/>
          <w:lang w:val="es-ES" w:eastAsia="es-ES"/>
        </w:rPr>
        <w:t>9107</w:t>
      </w:r>
      <w:r w:rsidRPr="000A5B32">
        <w:rPr>
          <w:rFonts w:ascii="Palatino Linotype" w:eastAsia="Times New Roman" w:hAnsi="Palatino Linotype" w:cs="Times New Roman"/>
          <w:b/>
          <w:sz w:val="24"/>
          <w:szCs w:val="24"/>
          <w:lang w:val="es-ES" w:eastAsia="es-ES"/>
        </w:rPr>
        <w:t>/INFOEM/IP/RR/2019,</w:t>
      </w:r>
      <w:r w:rsidRPr="000A5B32">
        <w:rPr>
          <w:rFonts w:ascii="Palatino Linotype" w:eastAsia="Times New Roman" w:hAnsi="Palatino Linotype" w:cs="Times New Roman"/>
          <w:sz w:val="24"/>
          <w:szCs w:val="24"/>
          <w:lang w:val="es-ES" w:eastAsia="es-ES"/>
        </w:rPr>
        <w:t xml:space="preserve"> interpuesto </w:t>
      </w:r>
      <w:r w:rsidR="007620B7" w:rsidRPr="000A5B32">
        <w:rPr>
          <w:rFonts w:ascii="Palatino Linotype" w:eastAsia="Times New Roman" w:hAnsi="Palatino Linotype" w:cs="Times New Roman"/>
          <w:sz w:val="24"/>
          <w:szCs w:val="24"/>
          <w:lang w:val="es-ES" w:eastAsia="es-ES"/>
        </w:rPr>
        <w:t>de manera anónima por una persona</w:t>
      </w:r>
      <w:r w:rsidRPr="000A5B32">
        <w:rPr>
          <w:rFonts w:ascii="Palatino Linotype" w:eastAsia="Times New Roman" w:hAnsi="Palatino Linotype" w:cs="Times New Roman"/>
          <w:b/>
          <w:sz w:val="24"/>
          <w:szCs w:val="24"/>
          <w:lang w:val="es-ES" w:eastAsia="es-ES"/>
        </w:rPr>
        <w:t>,</w:t>
      </w:r>
      <w:r w:rsidRPr="000A5B32">
        <w:rPr>
          <w:rFonts w:ascii="Palatino Linotype" w:eastAsia="Times New Roman" w:hAnsi="Palatino Linotype" w:cs="Times New Roman"/>
          <w:sz w:val="24"/>
          <w:szCs w:val="24"/>
          <w:lang w:val="es-ES" w:eastAsia="es-ES"/>
        </w:rPr>
        <w:t xml:space="preserve"> </w:t>
      </w:r>
      <w:r w:rsidR="007620B7" w:rsidRPr="000A5B32">
        <w:rPr>
          <w:rFonts w:ascii="Palatino Linotype" w:eastAsia="Times New Roman" w:hAnsi="Palatino Linotype" w:cs="Times New Roman"/>
          <w:sz w:val="24"/>
          <w:szCs w:val="24"/>
          <w:lang w:val="es-ES" w:eastAsia="es-ES"/>
        </w:rPr>
        <w:t>a la que en</w:t>
      </w:r>
      <w:r w:rsidRPr="000A5B32">
        <w:rPr>
          <w:rFonts w:ascii="Palatino Linotype" w:eastAsia="Times New Roman" w:hAnsi="Palatino Linotype" w:cs="Times New Roman"/>
          <w:sz w:val="24"/>
          <w:szCs w:val="24"/>
          <w:lang w:val="es-ES" w:eastAsia="es-ES"/>
        </w:rPr>
        <w:t xml:space="preserve"> lo sucesivo</w:t>
      </w:r>
      <w:r w:rsidR="007620B7" w:rsidRPr="000A5B32">
        <w:rPr>
          <w:rFonts w:ascii="Palatino Linotype" w:eastAsia="Times New Roman" w:hAnsi="Palatino Linotype" w:cs="Times New Roman"/>
          <w:sz w:val="24"/>
          <w:szCs w:val="24"/>
          <w:lang w:val="es-ES" w:eastAsia="es-ES"/>
        </w:rPr>
        <w:t xml:space="preserve"> se le denominara</w:t>
      </w:r>
      <w:r w:rsidRPr="000A5B32">
        <w:rPr>
          <w:rFonts w:ascii="Palatino Linotype" w:eastAsia="Times New Roman" w:hAnsi="Palatino Linotype" w:cs="Times New Roman"/>
          <w:sz w:val="24"/>
          <w:szCs w:val="24"/>
          <w:lang w:val="es-ES" w:eastAsia="es-ES"/>
        </w:rPr>
        <w:t xml:space="preserve"> </w:t>
      </w:r>
      <w:r w:rsidR="00921CB8" w:rsidRPr="000A5B32">
        <w:rPr>
          <w:rFonts w:ascii="Palatino Linotype" w:eastAsia="Times New Roman" w:hAnsi="Palatino Linotype" w:cs="Times New Roman"/>
          <w:b/>
          <w:sz w:val="24"/>
          <w:szCs w:val="24"/>
          <w:lang w:val="es-ES" w:eastAsia="es-ES"/>
        </w:rPr>
        <w:t>EL</w:t>
      </w:r>
      <w:r w:rsidRPr="000A5B32">
        <w:rPr>
          <w:rFonts w:ascii="Palatino Linotype" w:eastAsia="Times New Roman" w:hAnsi="Palatino Linotype" w:cs="Times New Roman"/>
          <w:b/>
          <w:sz w:val="24"/>
          <w:szCs w:val="24"/>
          <w:lang w:val="es-ES" w:eastAsia="es-ES"/>
        </w:rPr>
        <w:t xml:space="preserve"> RECURRENTE,</w:t>
      </w:r>
      <w:r w:rsidRPr="000A5B32">
        <w:rPr>
          <w:rFonts w:ascii="Palatino Linotype" w:eastAsia="Times New Roman" w:hAnsi="Palatino Linotype" w:cs="Times New Roman"/>
          <w:sz w:val="24"/>
          <w:szCs w:val="24"/>
          <w:lang w:val="es-ES" w:eastAsia="es-ES"/>
        </w:rPr>
        <w:t xml:space="preserve"> </w:t>
      </w:r>
      <w:r w:rsidRPr="000A5B32">
        <w:rPr>
          <w:rFonts w:ascii="Palatino Linotype" w:eastAsia="Times New Roman" w:hAnsi="Palatino Linotype" w:cs="Arial"/>
          <w:sz w:val="24"/>
          <w:szCs w:val="24"/>
          <w:lang w:val="es-ES" w:eastAsia="es-ES"/>
        </w:rPr>
        <w:t xml:space="preserve">en contra de la respuesta del </w:t>
      </w:r>
      <w:r w:rsidR="007620B7" w:rsidRPr="000A5B32">
        <w:rPr>
          <w:rFonts w:ascii="Palatino Linotype" w:eastAsia="Times New Roman" w:hAnsi="Palatino Linotype" w:cs="Arial"/>
          <w:b/>
          <w:sz w:val="24"/>
          <w:szCs w:val="24"/>
          <w:lang w:val="es-ES" w:eastAsia="es-ES"/>
        </w:rPr>
        <w:t>Instituto de Salud del Estado de México</w:t>
      </w:r>
      <w:r w:rsidRPr="000A5B32">
        <w:rPr>
          <w:rFonts w:ascii="Palatino Linotype" w:eastAsia="Times New Roman" w:hAnsi="Palatino Linotype" w:cs="Arial"/>
          <w:b/>
          <w:sz w:val="24"/>
          <w:szCs w:val="24"/>
          <w:lang w:val="es-ES" w:eastAsia="es-ES"/>
        </w:rPr>
        <w:t xml:space="preserve">, </w:t>
      </w:r>
      <w:r w:rsidRPr="000A5B32">
        <w:rPr>
          <w:rFonts w:ascii="Palatino Linotype" w:eastAsia="Times New Roman" w:hAnsi="Palatino Linotype" w:cs="Arial"/>
          <w:sz w:val="24"/>
          <w:szCs w:val="24"/>
          <w:lang w:val="es-ES" w:eastAsia="es-ES"/>
        </w:rPr>
        <w:t xml:space="preserve">en lo sucesivo </w:t>
      </w:r>
      <w:r w:rsidRPr="000A5B32">
        <w:rPr>
          <w:rFonts w:ascii="Palatino Linotype" w:eastAsia="Times New Roman" w:hAnsi="Palatino Linotype" w:cs="Arial"/>
          <w:b/>
          <w:sz w:val="24"/>
          <w:szCs w:val="24"/>
          <w:lang w:val="es-ES" w:eastAsia="es-ES"/>
        </w:rPr>
        <w:t xml:space="preserve">EL SUJETO OBLIGADO, </w:t>
      </w:r>
      <w:r w:rsidRPr="000A5B32">
        <w:rPr>
          <w:rFonts w:ascii="Palatino Linotype" w:eastAsia="Times New Roman" w:hAnsi="Palatino Linotype" w:cs="Arial"/>
          <w:sz w:val="24"/>
          <w:szCs w:val="24"/>
          <w:lang w:val="es-ES" w:eastAsia="es-ES"/>
        </w:rPr>
        <w:t>se procede a dictar la presente resolución con base en lo siguiente:</w:t>
      </w:r>
    </w:p>
    <w:p w:rsidR="00866279" w:rsidRPr="000A5B32" w:rsidRDefault="00866279" w:rsidP="00866279">
      <w:pPr>
        <w:spacing w:line="360" w:lineRule="auto"/>
        <w:jc w:val="center"/>
        <w:rPr>
          <w:rFonts w:ascii="Palatino Linotype" w:eastAsia="Times New Roman" w:hAnsi="Palatino Linotype" w:cs="Arial"/>
          <w:b/>
          <w:sz w:val="24"/>
          <w:szCs w:val="24"/>
          <w:lang w:val="es-ES" w:eastAsia="es-ES"/>
        </w:rPr>
      </w:pPr>
      <w:r w:rsidRPr="000A5B32">
        <w:rPr>
          <w:rFonts w:ascii="Palatino Linotype" w:eastAsia="Times New Roman" w:hAnsi="Palatino Linotype" w:cs="Arial"/>
          <w:b/>
          <w:sz w:val="24"/>
          <w:szCs w:val="24"/>
          <w:lang w:val="es-ES" w:eastAsia="es-ES"/>
        </w:rPr>
        <w:t>R E S U L T A N D O</w:t>
      </w:r>
    </w:p>
    <w:p w:rsidR="00866279" w:rsidRPr="000A5B32" w:rsidRDefault="00866279" w:rsidP="00225926">
      <w:pPr>
        <w:spacing w:line="360" w:lineRule="auto"/>
        <w:jc w:val="both"/>
        <w:rPr>
          <w:rFonts w:ascii="Palatino Linotype" w:eastAsia="Times New Roman" w:hAnsi="Palatino Linotype" w:cs="Arial"/>
          <w:sz w:val="24"/>
          <w:szCs w:val="24"/>
          <w:lang w:val="es-ES" w:eastAsia="es-ES"/>
        </w:rPr>
      </w:pPr>
      <w:r w:rsidRPr="000A5B32">
        <w:rPr>
          <w:rFonts w:ascii="Palatino Linotype" w:eastAsia="Times New Roman" w:hAnsi="Palatino Linotype" w:cs="Arial"/>
          <w:b/>
          <w:sz w:val="28"/>
          <w:szCs w:val="28"/>
          <w:lang w:val="es-ES" w:eastAsia="es-ES"/>
        </w:rPr>
        <w:t>I.</w:t>
      </w:r>
      <w:r w:rsidRPr="000A5B32">
        <w:rPr>
          <w:rFonts w:ascii="Palatino Linotype" w:eastAsia="Times New Roman" w:hAnsi="Palatino Linotype" w:cs="Arial"/>
          <w:b/>
          <w:sz w:val="24"/>
          <w:szCs w:val="24"/>
          <w:lang w:val="es-ES" w:eastAsia="es-ES"/>
        </w:rPr>
        <w:t xml:space="preserve"> </w:t>
      </w:r>
      <w:r w:rsidR="00CE599E" w:rsidRPr="000A5B32">
        <w:rPr>
          <w:rFonts w:ascii="Palatino Linotype" w:eastAsia="Times New Roman" w:hAnsi="Palatino Linotype" w:cs="Arial"/>
          <w:sz w:val="24"/>
          <w:szCs w:val="24"/>
          <w:lang w:val="es-ES" w:eastAsia="es-ES"/>
        </w:rPr>
        <w:t xml:space="preserve">En fecha </w:t>
      </w:r>
      <w:r w:rsidR="007620B7" w:rsidRPr="000A5B32">
        <w:rPr>
          <w:rFonts w:ascii="Palatino Linotype" w:eastAsia="Times New Roman" w:hAnsi="Palatino Linotype" w:cs="Arial"/>
          <w:sz w:val="24"/>
          <w:szCs w:val="24"/>
          <w:lang w:val="es-ES" w:eastAsia="es-ES"/>
        </w:rPr>
        <w:t>cinco</w:t>
      </w:r>
      <w:r w:rsidR="00CE599E" w:rsidRPr="000A5B32">
        <w:rPr>
          <w:rFonts w:ascii="Palatino Linotype" w:eastAsia="Times New Roman" w:hAnsi="Palatino Linotype" w:cs="Arial"/>
          <w:sz w:val="24"/>
          <w:szCs w:val="24"/>
          <w:lang w:val="es-ES" w:eastAsia="es-ES"/>
        </w:rPr>
        <w:t xml:space="preserve"> de </w:t>
      </w:r>
      <w:r w:rsidR="007620B7" w:rsidRPr="000A5B32">
        <w:rPr>
          <w:rFonts w:ascii="Palatino Linotype" w:eastAsia="Times New Roman" w:hAnsi="Palatino Linotype" w:cs="Arial"/>
          <w:sz w:val="24"/>
          <w:szCs w:val="24"/>
          <w:lang w:val="es-ES" w:eastAsia="es-ES"/>
        </w:rPr>
        <w:t>noviembre</w:t>
      </w:r>
      <w:r w:rsidR="00CE599E" w:rsidRPr="000A5B32">
        <w:rPr>
          <w:rFonts w:ascii="Palatino Linotype" w:eastAsia="Times New Roman" w:hAnsi="Palatino Linotype" w:cs="Arial"/>
          <w:sz w:val="24"/>
          <w:szCs w:val="24"/>
          <w:lang w:val="es-ES" w:eastAsia="es-ES"/>
        </w:rPr>
        <w:t xml:space="preserve"> </w:t>
      </w:r>
      <w:r w:rsidRPr="000A5B32">
        <w:rPr>
          <w:rFonts w:ascii="Palatino Linotype" w:eastAsia="Times New Roman" w:hAnsi="Palatino Linotype" w:cs="Arial"/>
          <w:sz w:val="24"/>
          <w:szCs w:val="24"/>
          <w:lang w:val="es-ES" w:eastAsia="es-ES"/>
        </w:rPr>
        <w:t xml:space="preserve">de dos mil diecinueve, </w:t>
      </w:r>
      <w:r w:rsidR="00921CB8" w:rsidRPr="000A5B32">
        <w:rPr>
          <w:rFonts w:ascii="Palatino Linotype" w:eastAsia="Times New Roman" w:hAnsi="Palatino Linotype" w:cs="Arial"/>
          <w:b/>
          <w:sz w:val="24"/>
          <w:szCs w:val="24"/>
          <w:lang w:val="es-ES" w:eastAsia="es-ES"/>
        </w:rPr>
        <w:t>EL</w:t>
      </w:r>
      <w:r w:rsidRPr="000A5B32">
        <w:rPr>
          <w:rFonts w:ascii="Palatino Linotype" w:eastAsia="Times New Roman" w:hAnsi="Palatino Linotype" w:cs="Arial"/>
          <w:b/>
          <w:sz w:val="24"/>
          <w:szCs w:val="24"/>
          <w:lang w:val="es-ES" w:eastAsia="es-ES"/>
        </w:rPr>
        <w:t xml:space="preserve"> RECURRENTE</w:t>
      </w:r>
      <w:r w:rsidRPr="000A5B32">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0A5B32">
        <w:rPr>
          <w:rFonts w:ascii="Palatino Linotype" w:eastAsia="Times New Roman" w:hAnsi="Palatino Linotype" w:cs="Arial"/>
          <w:b/>
          <w:sz w:val="24"/>
          <w:szCs w:val="24"/>
          <w:lang w:val="es-ES" w:eastAsia="es-ES"/>
        </w:rPr>
        <w:t>EL SAIMEX</w:t>
      </w:r>
      <w:r w:rsidRPr="000A5B32">
        <w:rPr>
          <w:rFonts w:ascii="Palatino Linotype" w:eastAsia="Times New Roman" w:hAnsi="Palatino Linotype" w:cs="Arial"/>
          <w:sz w:val="24"/>
          <w:szCs w:val="24"/>
          <w:lang w:val="es-ES" w:eastAsia="es-ES"/>
        </w:rPr>
        <w:t xml:space="preserve"> ante </w:t>
      </w:r>
      <w:r w:rsidRPr="000A5B32">
        <w:rPr>
          <w:rFonts w:ascii="Palatino Linotype" w:eastAsia="Times New Roman" w:hAnsi="Palatino Linotype" w:cs="Arial"/>
          <w:b/>
          <w:sz w:val="24"/>
          <w:szCs w:val="24"/>
          <w:lang w:val="es-ES" w:eastAsia="es-ES"/>
        </w:rPr>
        <w:t>EL SUJETO OBLIGADO</w:t>
      </w:r>
      <w:r w:rsidRPr="000A5B32">
        <w:rPr>
          <w:rFonts w:ascii="Palatino Linotype" w:eastAsia="Times New Roman" w:hAnsi="Palatino Linotype" w:cs="Arial"/>
          <w:sz w:val="24"/>
          <w:szCs w:val="24"/>
          <w:lang w:val="es-ES" w:eastAsia="es-ES"/>
        </w:rPr>
        <w:t xml:space="preserve">, </w:t>
      </w:r>
      <w:r w:rsidR="005237E8" w:rsidRPr="000A5B32">
        <w:rPr>
          <w:rFonts w:ascii="Palatino Linotype" w:eastAsia="Times New Roman" w:hAnsi="Palatino Linotype" w:cs="Times New Roman"/>
          <w:sz w:val="24"/>
          <w:szCs w:val="24"/>
          <w:lang w:val="es-ES" w:eastAsia="es-ES"/>
        </w:rPr>
        <w:t>la solicitud</w:t>
      </w:r>
      <w:r w:rsidRPr="000A5B32">
        <w:rPr>
          <w:rFonts w:ascii="Palatino Linotype" w:eastAsia="Times New Roman" w:hAnsi="Palatino Linotype" w:cs="Times New Roman"/>
          <w:sz w:val="24"/>
          <w:szCs w:val="24"/>
          <w:lang w:val="es-ES" w:eastAsia="es-ES"/>
        </w:rPr>
        <w:t xml:space="preserve"> de acc</w:t>
      </w:r>
      <w:r w:rsidR="005237E8" w:rsidRPr="000A5B32">
        <w:rPr>
          <w:rFonts w:ascii="Palatino Linotype" w:eastAsia="Times New Roman" w:hAnsi="Palatino Linotype" w:cs="Times New Roman"/>
          <w:sz w:val="24"/>
          <w:szCs w:val="24"/>
          <w:lang w:val="es-ES" w:eastAsia="es-ES"/>
        </w:rPr>
        <w:t xml:space="preserve">eso a información pública, a la que se le asignó el número </w:t>
      </w:r>
      <w:r w:rsidR="007620B7" w:rsidRPr="000A5B32">
        <w:rPr>
          <w:rFonts w:ascii="Palatino Linotype" w:eastAsia="Times New Roman" w:hAnsi="Palatino Linotype" w:cs="Arial"/>
          <w:b/>
          <w:sz w:val="24"/>
          <w:szCs w:val="24"/>
          <w:lang w:val="es-ES" w:eastAsia="es-ES"/>
        </w:rPr>
        <w:t>00597/ISEM/IP/2019</w:t>
      </w:r>
      <w:r w:rsidR="00B17480" w:rsidRPr="000A5B32">
        <w:rPr>
          <w:rFonts w:ascii="Palatino Linotype" w:eastAsia="Times New Roman" w:hAnsi="Palatino Linotype" w:cs="Arial"/>
          <w:b/>
          <w:sz w:val="24"/>
          <w:szCs w:val="24"/>
          <w:lang w:val="es-ES" w:eastAsia="es-ES"/>
        </w:rPr>
        <w:t xml:space="preserve">, </w:t>
      </w:r>
      <w:r w:rsidR="00B17480" w:rsidRPr="000A5B32">
        <w:rPr>
          <w:rFonts w:ascii="Palatino Linotype" w:eastAsia="Times New Roman" w:hAnsi="Palatino Linotype" w:cs="Arial"/>
          <w:sz w:val="24"/>
          <w:szCs w:val="24"/>
          <w:lang w:val="es-ES" w:eastAsia="es-ES"/>
        </w:rPr>
        <w:t xml:space="preserve">mediante la cual </w:t>
      </w:r>
      <w:r w:rsidR="00CC3949" w:rsidRPr="000A5B32">
        <w:rPr>
          <w:rFonts w:ascii="Palatino Linotype" w:eastAsia="Times New Roman" w:hAnsi="Palatino Linotype" w:cs="Arial"/>
          <w:sz w:val="24"/>
          <w:szCs w:val="24"/>
          <w:lang w:val="es-ES" w:eastAsia="es-ES"/>
        </w:rPr>
        <w:t>requirió</w:t>
      </w:r>
      <w:r w:rsidR="00B17480" w:rsidRPr="000A5B32">
        <w:rPr>
          <w:rFonts w:ascii="Palatino Linotype" w:eastAsia="Times New Roman" w:hAnsi="Palatino Linotype" w:cs="Arial"/>
          <w:sz w:val="24"/>
          <w:szCs w:val="24"/>
          <w:lang w:val="es-ES" w:eastAsia="es-ES"/>
        </w:rPr>
        <w:t xml:space="preserve"> lo siguiente:</w:t>
      </w:r>
    </w:p>
    <w:p w:rsidR="005B6F85" w:rsidRPr="000A5B32"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0A5B32" w:rsidTr="00323EFC">
        <w:trPr>
          <w:trHeight w:val="589"/>
        </w:trPr>
        <w:tc>
          <w:tcPr>
            <w:tcW w:w="2972" w:type="dxa"/>
            <w:shd w:val="clear" w:color="auto" w:fill="000000" w:themeFill="text1"/>
            <w:vAlign w:val="center"/>
          </w:tcPr>
          <w:p w:rsidR="00323EFC" w:rsidRPr="000A5B32"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0A5B32">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0A5B32"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0A5B32">
              <w:rPr>
                <w:rFonts w:ascii="Palatino Linotype" w:eastAsia="Times New Roman" w:hAnsi="Palatino Linotype" w:cs="Times New Roman"/>
                <w:b/>
                <w:sz w:val="24"/>
                <w:szCs w:val="24"/>
                <w:lang w:val="es-ES" w:eastAsia="es-ES"/>
              </w:rPr>
              <w:t>Contenido</w:t>
            </w:r>
          </w:p>
        </w:tc>
      </w:tr>
      <w:tr w:rsidR="00323EFC" w:rsidRPr="000A5B32" w:rsidTr="00505E0F">
        <w:trPr>
          <w:trHeight w:val="792"/>
        </w:trPr>
        <w:tc>
          <w:tcPr>
            <w:tcW w:w="2972" w:type="dxa"/>
            <w:vAlign w:val="center"/>
          </w:tcPr>
          <w:p w:rsidR="00323EFC" w:rsidRPr="000A5B32" w:rsidRDefault="007620B7" w:rsidP="00505E0F">
            <w:pPr>
              <w:spacing w:line="360" w:lineRule="auto"/>
              <w:jc w:val="center"/>
              <w:rPr>
                <w:rFonts w:ascii="Palatino Linotype" w:eastAsia="Times New Roman" w:hAnsi="Palatino Linotype" w:cs="Times New Roman"/>
                <w:lang w:val="es-ES" w:eastAsia="es-ES"/>
              </w:rPr>
            </w:pPr>
            <w:r w:rsidRPr="000A5B32">
              <w:rPr>
                <w:rFonts w:ascii="Palatino Linotype" w:eastAsia="Times New Roman" w:hAnsi="Palatino Linotype" w:cs="Arial"/>
                <w:b/>
                <w:lang w:val="es-ES" w:eastAsia="es-ES"/>
              </w:rPr>
              <w:t>00597/ISEM/IP/2019</w:t>
            </w:r>
          </w:p>
        </w:tc>
        <w:tc>
          <w:tcPr>
            <w:tcW w:w="6034" w:type="dxa"/>
          </w:tcPr>
          <w:p w:rsidR="00323EFC" w:rsidRPr="000A5B32" w:rsidRDefault="00505E0F" w:rsidP="00505E0F">
            <w:pPr>
              <w:spacing w:after="160" w:line="360" w:lineRule="auto"/>
              <w:jc w:val="both"/>
              <w:rPr>
                <w:rFonts w:ascii="Palatino Linotype" w:eastAsia="Times New Roman" w:hAnsi="Palatino Linotype" w:cs="Times New Roman"/>
                <w:i/>
                <w:lang w:val="es-ES" w:eastAsia="es-ES"/>
              </w:rPr>
            </w:pPr>
            <w:r w:rsidRPr="000A5B32">
              <w:rPr>
                <w:rFonts w:ascii="Palatino Linotype" w:eastAsia="Times New Roman" w:hAnsi="Palatino Linotype" w:cs="Arial"/>
                <w:i/>
                <w:lang w:val="es-ES" w:eastAsia="es-ES"/>
              </w:rPr>
              <w:t>“</w:t>
            </w:r>
            <w:r w:rsidR="007620B7" w:rsidRPr="000A5B32">
              <w:rPr>
                <w:rFonts w:ascii="Palatino Linotype" w:eastAsia="Times New Roman" w:hAnsi="Palatino Linotype" w:cs="Arial"/>
                <w:i/>
                <w:lang w:val="es-ES" w:eastAsia="es-ES"/>
              </w:rPr>
              <w:t xml:space="preserve">Solicita toda la información relativa a la Servidora Pública CORONA AGUILAR REYNA Requiero copia en formato PDF, de su CV, de su titulo y cédula profesional (integro o en su caso la versión publica Requiero su control de asistencias de Enero del presente año a la fecha, asi como las justificaciones en dado caso de falta o retardos. Requiero saber si esta inmersa en algun </w:t>
            </w:r>
            <w:r w:rsidR="007620B7" w:rsidRPr="000A5B32">
              <w:rPr>
                <w:rFonts w:ascii="Palatino Linotype" w:eastAsia="Times New Roman" w:hAnsi="Palatino Linotype" w:cs="Arial"/>
                <w:i/>
                <w:lang w:val="es-ES" w:eastAsia="es-ES"/>
              </w:rPr>
              <w:lastRenderedPageBreak/>
              <w:t>procedimiento por responsabilidad administrativa en su contra y el status de la misma. Requiero el oficio a traves del cual fue designada como JEFA DE RECURSOS HUMANOS DE TEXCOCO. la convocatoria con los requisitos para ser jefe de recursos humanos en texcoco.</w:t>
            </w:r>
            <w:r w:rsidRPr="000A5B32">
              <w:rPr>
                <w:rFonts w:ascii="Palatino Linotype" w:eastAsia="Times New Roman" w:hAnsi="Palatino Linotype" w:cs="Arial"/>
                <w:i/>
                <w:lang w:val="es-ES" w:eastAsia="es-ES"/>
              </w:rPr>
              <w:t>”</w:t>
            </w:r>
          </w:p>
        </w:tc>
      </w:tr>
    </w:tbl>
    <w:p w:rsidR="005B6F85" w:rsidRPr="000A5B32" w:rsidRDefault="005B6F85" w:rsidP="00C86037">
      <w:pPr>
        <w:spacing w:after="0" w:line="360" w:lineRule="auto"/>
        <w:jc w:val="both"/>
        <w:rPr>
          <w:rFonts w:ascii="Palatino Linotype" w:eastAsia="Times New Roman" w:hAnsi="Palatino Linotype" w:cs="Times New Roman"/>
          <w:b/>
          <w:sz w:val="28"/>
          <w:szCs w:val="28"/>
          <w:lang w:eastAsia="es-ES"/>
        </w:rPr>
      </w:pPr>
    </w:p>
    <w:p w:rsidR="00C167FB" w:rsidRPr="000A5B32" w:rsidRDefault="00C86037" w:rsidP="00C167FB">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0A5B32">
        <w:rPr>
          <w:rFonts w:ascii="Palatino Linotype" w:eastAsia="Times New Roman" w:hAnsi="Palatino Linotype" w:cs="Times New Roman"/>
          <w:b/>
          <w:sz w:val="28"/>
          <w:szCs w:val="28"/>
          <w:lang w:eastAsia="es-ES"/>
        </w:rPr>
        <w:t>II.</w:t>
      </w:r>
      <w:r w:rsidRPr="000A5B32">
        <w:rPr>
          <w:rFonts w:ascii="Palatino Linotype" w:eastAsia="Times New Roman" w:hAnsi="Palatino Linotype" w:cs="Times New Roman"/>
          <w:sz w:val="28"/>
          <w:szCs w:val="28"/>
          <w:lang w:eastAsia="es-ES"/>
        </w:rPr>
        <w:t xml:space="preserve"> </w:t>
      </w:r>
      <w:r w:rsidR="00C167FB" w:rsidRPr="000A5B32">
        <w:rPr>
          <w:rFonts w:ascii="Palatino Linotype" w:hAnsi="Palatino Linotype"/>
          <w:sz w:val="24"/>
          <w:szCs w:val="24"/>
        </w:rPr>
        <w:t xml:space="preserve">Por su parte </w:t>
      </w:r>
      <w:r w:rsidR="00C167FB" w:rsidRPr="000A5B32">
        <w:rPr>
          <w:rFonts w:ascii="Palatino Linotype" w:hAnsi="Palatino Linotype"/>
          <w:b/>
          <w:sz w:val="24"/>
          <w:szCs w:val="24"/>
        </w:rPr>
        <w:t>EL SUJETO OBLIGADO</w:t>
      </w:r>
      <w:r w:rsidR="00C167FB" w:rsidRPr="000A5B32">
        <w:rPr>
          <w:rFonts w:ascii="Palatino Linotype" w:hAnsi="Palatino Linotype"/>
          <w:sz w:val="24"/>
          <w:szCs w:val="24"/>
        </w:rPr>
        <w:t xml:space="preserve"> en fecha </w:t>
      </w:r>
      <w:r w:rsidR="00CB143A" w:rsidRPr="000A5B32">
        <w:rPr>
          <w:rFonts w:ascii="Palatino Linotype" w:hAnsi="Palatino Linotype"/>
          <w:sz w:val="24"/>
          <w:szCs w:val="24"/>
        </w:rPr>
        <w:t>siete</w:t>
      </w:r>
      <w:r w:rsidR="00921CB8" w:rsidRPr="000A5B32">
        <w:rPr>
          <w:rFonts w:ascii="Palatino Linotype" w:hAnsi="Palatino Linotype"/>
          <w:sz w:val="24"/>
          <w:szCs w:val="24"/>
        </w:rPr>
        <w:t xml:space="preserve"> </w:t>
      </w:r>
      <w:r w:rsidR="00C167FB" w:rsidRPr="000A5B32">
        <w:rPr>
          <w:rFonts w:ascii="Palatino Linotype" w:hAnsi="Palatino Linotype"/>
          <w:sz w:val="24"/>
          <w:szCs w:val="24"/>
        </w:rPr>
        <w:t xml:space="preserve">de </w:t>
      </w:r>
      <w:r w:rsidR="00CB143A" w:rsidRPr="000A5B32">
        <w:rPr>
          <w:rFonts w:ascii="Palatino Linotype" w:hAnsi="Palatino Linotype"/>
          <w:sz w:val="24"/>
          <w:szCs w:val="24"/>
        </w:rPr>
        <w:t>noviembre</w:t>
      </w:r>
      <w:r w:rsidR="00C167FB" w:rsidRPr="000A5B32">
        <w:rPr>
          <w:rFonts w:ascii="Palatino Linotype" w:hAnsi="Palatino Linotype"/>
          <w:sz w:val="24"/>
          <w:szCs w:val="24"/>
        </w:rPr>
        <w:t xml:space="preserve"> de dos mil diecinueve, solicitó a</w:t>
      </w:r>
      <w:r w:rsidR="00CB143A" w:rsidRPr="000A5B32">
        <w:rPr>
          <w:rFonts w:ascii="Palatino Linotype" w:hAnsi="Palatino Linotype"/>
          <w:sz w:val="24"/>
          <w:szCs w:val="24"/>
        </w:rPr>
        <w:t xml:space="preserve"> </w:t>
      </w:r>
      <w:r w:rsidR="00C167FB" w:rsidRPr="000A5B32">
        <w:rPr>
          <w:rFonts w:ascii="Palatino Linotype" w:hAnsi="Palatino Linotype"/>
          <w:sz w:val="24"/>
          <w:szCs w:val="24"/>
        </w:rPr>
        <w:t>l</w:t>
      </w:r>
      <w:r w:rsidR="00CB143A" w:rsidRPr="000A5B32">
        <w:rPr>
          <w:rFonts w:ascii="Palatino Linotype" w:hAnsi="Palatino Linotype"/>
          <w:sz w:val="24"/>
          <w:szCs w:val="24"/>
        </w:rPr>
        <w:t>a</w:t>
      </w:r>
      <w:r w:rsidR="00C167FB" w:rsidRPr="000A5B32">
        <w:rPr>
          <w:rFonts w:ascii="Palatino Linotype" w:hAnsi="Palatino Linotype"/>
          <w:sz w:val="24"/>
          <w:szCs w:val="24"/>
        </w:rPr>
        <w:t xml:space="preserve"> Servidor</w:t>
      </w:r>
      <w:r w:rsidR="00CB143A" w:rsidRPr="000A5B32">
        <w:rPr>
          <w:rFonts w:ascii="Palatino Linotype" w:hAnsi="Palatino Linotype"/>
          <w:sz w:val="24"/>
          <w:szCs w:val="24"/>
        </w:rPr>
        <w:t>a Pública Habilitada</w:t>
      </w:r>
      <w:r w:rsidR="00C167FB" w:rsidRPr="000A5B32">
        <w:rPr>
          <w:rFonts w:ascii="Palatino Linotype" w:hAnsi="Palatino Linotype"/>
          <w:sz w:val="24"/>
          <w:szCs w:val="24"/>
        </w:rPr>
        <w:t xml:space="preserve"> Competente</w:t>
      </w:r>
      <w:r w:rsidR="00A516EA" w:rsidRPr="000A5B32">
        <w:rPr>
          <w:rFonts w:ascii="Palatino Linotype" w:hAnsi="Palatino Linotype"/>
          <w:sz w:val="24"/>
          <w:szCs w:val="24"/>
        </w:rPr>
        <w:t xml:space="preserve"> la información requerida en la solicitud</w:t>
      </w:r>
      <w:r w:rsidR="00C167FB" w:rsidRPr="000A5B32">
        <w:rPr>
          <w:rFonts w:ascii="Palatino Linotype" w:hAnsi="Palatino Linotype"/>
          <w:sz w:val="24"/>
          <w:szCs w:val="24"/>
        </w:rPr>
        <w:t xml:space="preserve"> de acceso a la información, </w:t>
      </w:r>
      <w:r w:rsidR="00C167FB" w:rsidRPr="000A5B32">
        <w:rPr>
          <w:rFonts w:ascii="Palatino Linotype" w:hAnsi="Palatino Linotype" w:cs="Arial"/>
          <w:bCs/>
          <w:sz w:val="24"/>
          <w:szCs w:val="24"/>
        </w:rPr>
        <w:t>tal como se desprende de la siguiente imagen:</w:t>
      </w:r>
    </w:p>
    <w:p w:rsidR="00C167FB" w:rsidRPr="000A5B32" w:rsidRDefault="007620B7" w:rsidP="00C167FB">
      <w:pPr>
        <w:spacing w:after="0" w:line="360" w:lineRule="auto"/>
        <w:jc w:val="both"/>
        <w:rPr>
          <w:rFonts w:ascii="Palatino Linotype" w:hAnsi="Palatino Linotype"/>
        </w:rPr>
      </w:pPr>
      <w:r w:rsidRPr="000A5B32">
        <w:rPr>
          <w:noProof/>
          <w:lang w:eastAsia="es-MX"/>
        </w:rPr>
        <w:drawing>
          <wp:inline distT="0" distB="0" distL="0" distR="0" wp14:anchorId="5699A77E" wp14:editId="3BFFEFFC">
            <wp:extent cx="5610860" cy="152597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26" t="29344" r="4771" b="47894"/>
                    <a:stretch/>
                  </pic:blipFill>
                  <pic:spPr bwMode="auto">
                    <a:xfrm>
                      <a:off x="0" y="0"/>
                      <a:ext cx="5666391" cy="1541082"/>
                    </a:xfrm>
                    <a:prstGeom prst="rect">
                      <a:avLst/>
                    </a:prstGeom>
                    <a:ln>
                      <a:noFill/>
                    </a:ln>
                    <a:extLst>
                      <a:ext uri="{53640926-AAD7-44D8-BBD7-CCE9431645EC}">
                        <a14:shadowObscured xmlns:a14="http://schemas.microsoft.com/office/drawing/2010/main"/>
                      </a:ext>
                    </a:extLst>
                  </pic:spPr>
                </pic:pic>
              </a:graphicData>
            </a:graphic>
          </wp:inline>
        </w:drawing>
      </w:r>
    </w:p>
    <w:p w:rsidR="00C167FB" w:rsidRPr="000A5B32" w:rsidRDefault="00425C02" w:rsidP="00C167FB">
      <w:pPr>
        <w:pStyle w:val="Prrafodelista"/>
        <w:spacing w:before="240" w:after="240" w:line="360" w:lineRule="auto"/>
        <w:ind w:left="0"/>
        <w:jc w:val="both"/>
        <w:rPr>
          <w:rFonts w:ascii="Palatino Linotype" w:hAnsi="Palatino Linotype"/>
        </w:rPr>
      </w:pPr>
      <w:r w:rsidRPr="000A5B32">
        <w:rPr>
          <w:rFonts w:ascii="Palatino Linotype" w:hAnsi="Palatino Linotype"/>
          <w:noProof/>
          <w:lang w:val="es-MX" w:eastAsia="es-MX"/>
        </w:rPr>
        <mc:AlternateContent>
          <mc:Choice Requires="wps">
            <w:drawing>
              <wp:anchor distT="0" distB="0" distL="114300" distR="114300" simplePos="0" relativeHeight="251730944" behindDoc="0" locked="0" layoutInCell="1" allowOverlap="1">
                <wp:simplePos x="0" y="0"/>
                <wp:positionH relativeFrom="column">
                  <wp:posOffset>100965</wp:posOffset>
                </wp:positionH>
                <wp:positionV relativeFrom="paragraph">
                  <wp:posOffset>1343660</wp:posOffset>
                </wp:positionV>
                <wp:extent cx="5629275" cy="141922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629275" cy="14192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9A44F" id="Conector recto 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05.8pt" to="451.2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" strokecolor="red" strokeweight=".5pt">
                <v:stroke joinstyle="miter"/>
              </v:line>
            </w:pict>
          </mc:Fallback>
        </mc:AlternateContent>
      </w:r>
      <w:r w:rsidR="00C167FB" w:rsidRPr="000A5B32">
        <w:rPr>
          <w:rFonts w:ascii="Palatino Linotype" w:hAnsi="Palatino Linotype"/>
        </w:rPr>
        <w:t xml:space="preserve">Cabe precisar que de una revisión a la página de IPOMEX del </w:t>
      </w:r>
      <w:r w:rsidR="00C167FB" w:rsidRPr="000A5B32">
        <w:rPr>
          <w:rFonts w:ascii="Palatino Linotype" w:hAnsi="Palatino Linotype"/>
          <w:b/>
        </w:rPr>
        <w:t>SUJETO OBLIGADO</w:t>
      </w:r>
      <w:r w:rsidR="00C167FB" w:rsidRPr="000A5B32">
        <w:rPr>
          <w:rFonts w:ascii="Palatino Linotype" w:hAnsi="Palatino Linotype"/>
        </w:rPr>
        <w:t xml:space="preserve"> se encontró </w:t>
      </w:r>
      <w:r w:rsidR="00C33E8B" w:rsidRPr="000A5B32">
        <w:rPr>
          <w:rFonts w:ascii="Palatino Linotype" w:hAnsi="Palatino Linotype"/>
        </w:rPr>
        <w:t>registro de</w:t>
      </w:r>
      <w:r w:rsidR="00CB143A" w:rsidRPr="000A5B32">
        <w:rPr>
          <w:rFonts w:ascii="Palatino Linotype" w:hAnsi="Palatino Linotype"/>
        </w:rPr>
        <w:t xml:space="preserve"> </w:t>
      </w:r>
      <w:r w:rsidR="00C33E8B" w:rsidRPr="000A5B32">
        <w:rPr>
          <w:rFonts w:ascii="Palatino Linotype" w:hAnsi="Palatino Linotype"/>
        </w:rPr>
        <w:t>l</w:t>
      </w:r>
      <w:r w:rsidR="00CB143A" w:rsidRPr="000A5B32">
        <w:rPr>
          <w:rFonts w:ascii="Palatino Linotype" w:hAnsi="Palatino Linotype"/>
        </w:rPr>
        <w:t>a</w:t>
      </w:r>
      <w:r w:rsidR="00C167FB" w:rsidRPr="000A5B32">
        <w:rPr>
          <w:rFonts w:ascii="Palatino Linotype" w:hAnsi="Palatino Linotype"/>
        </w:rPr>
        <w:t xml:space="preserve"> servidor</w:t>
      </w:r>
      <w:r w:rsidR="00CB143A" w:rsidRPr="000A5B32">
        <w:rPr>
          <w:rFonts w:ascii="Palatino Linotype" w:hAnsi="Palatino Linotype"/>
        </w:rPr>
        <w:t>a</w:t>
      </w:r>
      <w:r w:rsidR="00C167FB" w:rsidRPr="000A5B32">
        <w:rPr>
          <w:rFonts w:ascii="Palatino Linotype" w:hAnsi="Palatino Linotype"/>
        </w:rPr>
        <w:t xml:space="preserve"> públic</w:t>
      </w:r>
      <w:r w:rsidR="00CB143A" w:rsidRPr="000A5B32">
        <w:rPr>
          <w:rFonts w:ascii="Palatino Linotype" w:hAnsi="Palatino Linotype"/>
        </w:rPr>
        <w:t>a</w:t>
      </w:r>
      <w:r w:rsidR="00C167FB" w:rsidRPr="000A5B32">
        <w:rPr>
          <w:rFonts w:ascii="Palatino Linotype" w:hAnsi="Palatino Linotype"/>
        </w:rPr>
        <w:t xml:space="preserve"> al que se le requirió la solicitud de acceso a la información</w:t>
      </w:r>
      <w:r w:rsidRPr="000A5B32">
        <w:rPr>
          <w:rFonts w:ascii="Palatino Linotype" w:hAnsi="Palatino Linotype"/>
        </w:rPr>
        <w:t xml:space="preserve"> ostenta el cargo de </w:t>
      </w:r>
      <w:r w:rsidR="00CB143A" w:rsidRPr="000A5B32">
        <w:rPr>
          <w:rFonts w:ascii="Palatino Linotype" w:hAnsi="Palatino Linotype"/>
        </w:rPr>
        <w:t>Directora de Administración</w:t>
      </w:r>
      <w:r w:rsidRPr="000A5B32">
        <w:rPr>
          <w:rFonts w:ascii="Palatino Linotype" w:hAnsi="Palatino Linotype"/>
        </w:rPr>
        <w:t>, como se muestra en la siguiente imagen:</w:t>
      </w:r>
    </w:p>
    <w:p w:rsidR="00425C02" w:rsidRPr="000A5B32" w:rsidRDefault="00CB143A" w:rsidP="00C167FB">
      <w:pPr>
        <w:pStyle w:val="Prrafodelista"/>
        <w:spacing w:before="240" w:after="240" w:line="360" w:lineRule="auto"/>
        <w:ind w:left="0"/>
        <w:jc w:val="both"/>
        <w:rPr>
          <w:noProof/>
          <w:lang w:eastAsia="es-MX"/>
        </w:rPr>
      </w:pPr>
      <w:r w:rsidRPr="000A5B32">
        <w:rPr>
          <w:noProof/>
          <w:lang w:val="es-MX" w:eastAsia="es-MX"/>
        </w:rPr>
        <w:lastRenderedPageBreak/>
        <w:drawing>
          <wp:inline distT="0" distB="0" distL="0" distR="0" wp14:anchorId="6EA698AE" wp14:editId="4A3B81EA">
            <wp:extent cx="5591733" cy="290351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76" t="16742" r="34606" b="11578"/>
                    <a:stretch/>
                  </pic:blipFill>
                  <pic:spPr bwMode="auto">
                    <a:xfrm>
                      <a:off x="0" y="0"/>
                      <a:ext cx="5639880" cy="2928518"/>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0A5B32" w:rsidRDefault="00F5143E" w:rsidP="009A2BAB">
      <w:pPr>
        <w:spacing w:after="0" w:line="360" w:lineRule="auto"/>
        <w:jc w:val="both"/>
        <w:rPr>
          <w:rFonts w:ascii="Palatino Linotype" w:hAnsi="Palatino Linotype" w:cs="Arial"/>
          <w:sz w:val="24"/>
          <w:szCs w:val="24"/>
          <w:lang w:val="es-ES_tradnl"/>
        </w:rPr>
      </w:pPr>
      <w:r w:rsidRPr="000A5B32">
        <w:rPr>
          <w:rFonts w:ascii="Palatino Linotype" w:hAnsi="Palatino Linotype"/>
          <w:b/>
          <w:sz w:val="28"/>
          <w:szCs w:val="28"/>
        </w:rPr>
        <w:t>III.</w:t>
      </w:r>
      <w:r w:rsidRPr="000A5B32">
        <w:rPr>
          <w:rFonts w:ascii="Palatino Linotype" w:hAnsi="Palatino Linotype"/>
          <w:sz w:val="24"/>
          <w:szCs w:val="24"/>
        </w:rPr>
        <w:t xml:space="preserve"> </w:t>
      </w:r>
      <w:r w:rsidR="00AC576A" w:rsidRPr="000A5B32">
        <w:rPr>
          <w:rFonts w:ascii="Palatino Linotype" w:hAnsi="Palatino Linotype"/>
          <w:sz w:val="24"/>
          <w:szCs w:val="24"/>
        </w:rPr>
        <w:t xml:space="preserve">De las constancias que obran en </w:t>
      </w:r>
      <w:r w:rsidR="00AC576A" w:rsidRPr="000A5B32">
        <w:rPr>
          <w:rFonts w:ascii="Palatino Linotype" w:hAnsi="Palatino Linotype"/>
          <w:b/>
          <w:sz w:val="24"/>
          <w:szCs w:val="24"/>
        </w:rPr>
        <w:t>EL SAIMEX,</w:t>
      </w:r>
      <w:r w:rsidR="00AC576A" w:rsidRPr="000A5B32">
        <w:rPr>
          <w:rFonts w:ascii="Palatino Linotype" w:hAnsi="Palatino Linotype"/>
          <w:sz w:val="24"/>
          <w:szCs w:val="24"/>
        </w:rPr>
        <w:t xml:space="preserve"> se advierte que en fecha </w:t>
      </w:r>
      <w:r w:rsidR="00CA49BA" w:rsidRPr="000A5B32">
        <w:rPr>
          <w:rFonts w:ascii="Palatino Linotype" w:hAnsi="Palatino Linotype"/>
          <w:sz w:val="24"/>
          <w:szCs w:val="24"/>
        </w:rPr>
        <w:t>veintisiete</w:t>
      </w:r>
      <w:r w:rsidR="00BD79F2" w:rsidRPr="000A5B32">
        <w:rPr>
          <w:rFonts w:ascii="Palatino Linotype" w:hAnsi="Palatino Linotype"/>
          <w:sz w:val="24"/>
          <w:szCs w:val="24"/>
        </w:rPr>
        <w:t xml:space="preserve"> de </w:t>
      </w:r>
      <w:r w:rsidRPr="000A5B32">
        <w:rPr>
          <w:rFonts w:ascii="Palatino Linotype" w:hAnsi="Palatino Linotype"/>
          <w:sz w:val="24"/>
          <w:szCs w:val="24"/>
        </w:rPr>
        <w:t>noviembre</w:t>
      </w:r>
      <w:r w:rsidR="00BD79F2" w:rsidRPr="000A5B32">
        <w:rPr>
          <w:rFonts w:ascii="Palatino Linotype" w:hAnsi="Palatino Linotype"/>
          <w:sz w:val="24"/>
          <w:szCs w:val="24"/>
        </w:rPr>
        <w:t xml:space="preserve"> de dos mil diecinueve</w:t>
      </w:r>
      <w:r w:rsidR="00AC576A" w:rsidRPr="000A5B32">
        <w:rPr>
          <w:rFonts w:ascii="Palatino Linotype" w:hAnsi="Palatino Linotype"/>
          <w:sz w:val="24"/>
          <w:szCs w:val="24"/>
        </w:rPr>
        <w:t xml:space="preserve">, </w:t>
      </w:r>
      <w:r w:rsidR="00BD79F2" w:rsidRPr="000A5B32">
        <w:rPr>
          <w:rFonts w:ascii="Palatino Linotype" w:hAnsi="Palatino Linotype" w:cs="Arial"/>
          <w:sz w:val="24"/>
          <w:szCs w:val="24"/>
          <w:lang w:val="es-ES_tradnl"/>
        </w:rPr>
        <w:t>el</w:t>
      </w:r>
      <w:r w:rsidR="00AC576A" w:rsidRPr="000A5B32">
        <w:rPr>
          <w:rFonts w:ascii="Palatino Linotype" w:hAnsi="Palatino Linotype" w:cs="Arial"/>
          <w:b/>
          <w:sz w:val="24"/>
          <w:szCs w:val="24"/>
          <w:lang w:val="es-ES_tradnl"/>
        </w:rPr>
        <w:t xml:space="preserve"> SUJETO OBLIGADO</w:t>
      </w:r>
      <w:r w:rsidR="00BE2D6E" w:rsidRPr="000A5B32">
        <w:rPr>
          <w:rFonts w:ascii="Palatino Linotype" w:hAnsi="Palatino Linotype" w:cs="Arial"/>
          <w:sz w:val="24"/>
          <w:szCs w:val="24"/>
          <w:lang w:val="es-ES_tradnl"/>
        </w:rPr>
        <w:t xml:space="preserve"> dio respuesta a la solicitud</w:t>
      </w:r>
      <w:r w:rsidR="00AC576A" w:rsidRPr="000A5B32">
        <w:rPr>
          <w:rFonts w:ascii="Palatino Linotype" w:hAnsi="Palatino Linotype" w:cs="Arial"/>
          <w:sz w:val="24"/>
          <w:szCs w:val="24"/>
          <w:lang w:val="es-ES_tradnl"/>
        </w:rPr>
        <w:t xml:space="preserve"> de información, en los siguientes términos:</w:t>
      </w:r>
    </w:p>
    <w:p w:rsidR="00CA49BA" w:rsidRPr="000A5B32" w:rsidRDefault="00040156" w:rsidP="00CA49BA">
      <w:pPr>
        <w:spacing w:after="0" w:line="276" w:lineRule="auto"/>
        <w:ind w:left="851" w:right="616"/>
        <w:jc w:val="right"/>
        <w:rPr>
          <w:rFonts w:ascii="Palatino Linotype" w:eastAsia="Times New Roman" w:hAnsi="Palatino Linotype" w:cs="Arial"/>
          <w:i/>
          <w:lang w:val="es-ES" w:eastAsia="es-ES"/>
        </w:rPr>
      </w:pPr>
      <w:r w:rsidRPr="000A5B32">
        <w:rPr>
          <w:rFonts w:ascii="Palatino Linotype" w:eastAsia="Times New Roman" w:hAnsi="Palatino Linotype" w:cs="Arial"/>
          <w:i/>
          <w:lang w:val="es-ES" w:eastAsia="es-ES"/>
        </w:rPr>
        <w:t>“</w:t>
      </w:r>
      <w:r w:rsidR="00CA49BA" w:rsidRPr="000A5B32">
        <w:rPr>
          <w:rFonts w:ascii="Palatino Linotype" w:eastAsia="Times New Roman" w:hAnsi="Palatino Linotype" w:cs="Arial"/>
          <w:i/>
          <w:lang w:val="es-ES" w:eastAsia="es-ES"/>
        </w:rPr>
        <w:t>Folio de la solicitud: 00597/ISEM/IP/2019</w:t>
      </w:r>
    </w:p>
    <w:p w:rsidR="00CA49BA" w:rsidRPr="000A5B32" w:rsidRDefault="00CA49BA" w:rsidP="00CA49BA">
      <w:pPr>
        <w:spacing w:after="0" w:line="276" w:lineRule="auto"/>
        <w:ind w:left="851" w:right="616"/>
        <w:jc w:val="both"/>
        <w:rPr>
          <w:rFonts w:ascii="Palatino Linotype" w:eastAsia="Times New Roman" w:hAnsi="Palatino Linotype" w:cs="Arial"/>
          <w:i/>
          <w:lang w:val="es-ES" w:eastAsia="es-ES"/>
        </w:rPr>
      </w:pPr>
      <w:r w:rsidRPr="000A5B32">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A49BA" w:rsidRPr="000A5B32" w:rsidRDefault="00CA49BA" w:rsidP="00CA49BA">
      <w:pPr>
        <w:spacing w:after="0" w:line="276" w:lineRule="auto"/>
        <w:ind w:left="851" w:right="616"/>
        <w:jc w:val="both"/>
        <w:rPr>
          <w:rFonts w:ascii="Palatino Linotype" w:eastAsia="Times New Roman" w:hAnsi="Palatino Linotype" w:cs="Arial"/>
          <w:i/>
          <w:lang w:val="es-ES" w:eastAsia="es-ES"/>
        </w:rPr>
      </w:pPr>
      <w:r w:rsidRPr="000A5B32">
        <w:rPr>
          <w:rFonts w:ascii="Palatino Linotype" w:eastAsia="Times New Roman" w:hAnsi="Palatino Linotype" w:cs="Arial"/>
          <w:i/>
          <w:lang w:val="es-ES" w:eastAsia="es-ES"/>
        </w:rPr>
        <w:t>Se envía respuesta a su solicitud.</w:t>
      </w:r>
    </w:p>
    <w:p w:rsidR="00CA49BA" w:rsidRPr="000A5B32" w:rsidRDefault="00CA49BA" w:rsidP="00CA49BA">
      <w:pPr>
        <w:spacing w:after="0" w:line="276" w:lineRule="auto"/>
        <w:ind w:left="851" w:right="616"/>
        <w:jc w:val="both"/>
        <w:rPr>
          <w:rFonts w:ascii="Palatino Linotype" w:eastAsia="Times New Roman" w:hAnsi="Palatino Linotype" w:cs="Arial"/>
          <w:i/>
          <w:lang w:val="es-ES" w:eastAsia="es-ES"/>
        </w:rPr>
      </w:pPr>
      <w:r w:rsidRPr="000A5B32">
        <w:rPr>
          <w:rFonts w:ascii="Palatino Linotype" w:eastAsia="Times New Roman" w:hAnsi="Palatino Linotype" w:cs="Arial"/>
          <w:i/>
          <w:lang w:val="es-ES" w:eastAsia="es-ES"/>
        </w:rPr>
        <w:t>ATENTAMENTE</w:t>
      </w:r>
    </w:p>
    <w:p w:rsidR="00DB04A5" w:rsidRPr="000A5B32" w:rsidRDefault="00CA49BA" w:rsidP="00CA49BA">
      <w:pPr>
        <w:spacing w:after="0" w:line="276" w:lineRule="auto"/>
        <w:ind w:left="851" w:right="616"/>
        <w:jc w:val="both"/>
        <w:rPr>
          <w:rFonts w:ascii="Palatino Linotype" w:eastAsia="Times New Roman" w:hAnsi="Palatino Linotype" w:cs="Arial"/>
          <w:i/>
          <w:lang w:val="es-ES" w:eastAsia="es-ES"/>
        </w:rPr>
      </w:pPr>
      <w:r w:rsidRPr="000A5B32">
        <w:rPr>
          <w:rFonts w:ascii="Palatino Linotype" w:eastAsia="Times New Roman" w:hAnsi="Palatino Linotype" w:cs="Arial"/>
          <w:i/>
          <w:lang w:val="es-ES" w:eastAsia="es-ES"/>
        </w:rPr>
        <w:t>LIC. ELOINA SILVETTE DÍAZ GUTIÉRREZ</w:t>
      </w:r>
      <w:r w:rsidR="00DB04A5" w:rsidRPr="000A5B32">
        <w:rPr>
          <w:rFonts w:ascii="Palatino Linotype" w:eastAsia="Times New Roman" w:hAnsi="Palatino Linotype" w:cs="Arial"/>
          <w:i/>
          <w:lang w:val="es-ES" w:eastAsia="es-ES"/>
        </w:rPr>
        <w:t>”</w:t>
      </w:r>
    </w:p>
    <w:p w:rsidR="00DB04A5" w:rsidRPr="000A5B32" w:rsidRDefault="00DB04A5" w:rsidP="00DB04A5">
      <w:pPr>
        <w:spacing w:after="0" w:line="276" w:lineRule="auto"/>
        <w:ind w:right="616"/>
        <w:jc w:val="both"/>
        <w:rPr>
          <w:rFonts w:ascii="Palatino Linotype" w:eastAsia="Times New Roman" w:hAnsi="Palatino Linotype" w:cs="Arial"/>
          <w:i/>
          <w:lang w:val="es-ES" w:eastAsia="es-ES"/>
        </w:rPr>
      </w:pPr>
    </w:p>
    <w:p w:rsidR="00DB04A5" w:rsidRPr="000A5B32" w:rsidRDefault="00DB04A5" w:rsidP="00C33E8B">
      <w:pPr>
        <w:spacing w:line="360" w:lineRule="auto"/>
        <w:jc w:val="both"/>
        <w:rPr>
          <w:rFonts w:ascii="Palatino Linotype" w:hAnsi="Palatino Linotype" w:cs="Arial"/>
          <w:sz w:val="24"/>
          <w:szCs w:val="24"/>
        </w:rPr>
      </w:pPr>
      <w:r w:rsidRPr="000A5B32">
        <w:rPr>
          <w:rFonts w:ascii="Palatino Linotype" w:hAnsi="Palatino Linotype" w:cs="Arial"/>
          <w:sz w:val="24"/>
          <w:szCs w:val="24"/>
        </w:rPr>
        <w:t xml:space="preserve">Asimismo, anexó </w:t>
      </w:r>
      <w:r w:rsidR="00CA49BA" w:rsidRPr="000A5B32">
        <w:rPr>
          <w:rFonts w:ascii="Palatino Linotype" w:hAnsi="Palatino Linotype" w:cs="Arial"/>
          <w:sz w:val="24"/>
          <w:szCs w:val="24"/>
        </w:rPr>
        <w:t>cuatro</w:t>
      </w:r>
      <w:r w:rsidRPr="000A5B32">
        <w:rPr>
          <w:rFonts w:ascii="Palatino Linotype" w:hAnsi="Palatino Linotype" w:cs="Arial"/>
          <w:sz w:val="24"/>
          <w:szCs w:val="24"/>
        </w:rPr>
        <w:t xml:space="preserve"> archivo</w:t>
      </w:r>
      <w:r w:rsidR="00C33E8B" w:rsidRPr="000A5B32">
        <w:rPr>
          <w:rFonts w:ascii="Palatino Linotype" w:hAnsi="Palatino Linotype" w:cs="Arial"/>
          <w:sz w:val="24"/>
          <w:szCs w:val="24"/>
        </w:rPr>
        <w:t>s</w:t>
      </w:r>
      <w:r w:rsidRPr="000A5B32">
        <w:rPr>
          <w:rFonts w:ascii="Palatino Linotype" w:hAnsi="Palatino Linotype" w:cs="Arial"/>
          <w:sz w:val="24"/>
          <w:szCs w:val="24"/>
        </w:rPr>
        <w:t xml:space="preserve"> electrónico</w:t>
      </w:r>
      <w:r w:rsidR="00C33E8B" w:rsidRPr="000A5B32">
        <w:rPr>
          <w:rFonts w:ascii="Palatino Linotype" w:hAnsi="Palatino Linotype" w:cs="Arial"/>
          <w:sz w:val="24"/>
          <w:szCs w:val="24"/>
        </w:rPr>
        <w:t>s</w:t>
      </w:r>
      <w:r w:rsidRPr="000A5B32">
        <w:rPr>
          <w:rFonts w:ascii="Palatino Linotype" w:hAnsi="Palatino Linotype" w:cs="Arial"/>
          <w:sz w:val="24"/>
          <w:szCs w:val="24"/>
        </w:rPr>
        <w:t xml:space="preserve"> denominado</w:t>
      </w:r>
      <w:r w:rsidR="00C33E8B" w:rsidRPr="000A5B32">
        <w:rPr>
          <w:rFonts w:ascii="Palatino Linotype" w:hAnsi="Palatino Linotype" w:cs="Arial"/>
          <w:sz w:val="24"/>
          <w:szCs w:val="24"/>
        </w:rPr>
        <w:t>s</w:t>
      </w:r>
      <w:r w:rsidRPr="000A5B32">
        <w:rPr>
          <w:rFonts w:ascii="Palatino Linotype" w:hAnsi="Palatino Linotype" w:cs="Arial"/>
          <w:i/>
          <w:sz w:val="24"/>
          <w:szCs w:val="24"/>
          <w:lang w:val="es-ES"/>
        </w:rPr>
        <w:t xml:space="preserve"> </w:t>
      </w:r>
      <w:r w:rsidR="00CA49BA" w:rsidRPr="000A5B32">
        <w:rPr>
          <w:rFonts w:ascii="Palatino Linotype" w:hAnsi="Palatino Linotype" w:cs="Arial"/>
          <w:b/>
          <w:i/>
          <w:sz w:val="24"/>
          <w:szCs w:val="24"/>
          <w:lang w:val="es-ES"/>
        </w:rPr>
        <w:t>00597.pdf</w:t>
      </w:r>
      <w:r w:rsidR="00C33E8B" w:rsidRPr="000A5B32">
        <w:rPr>
          <w:rFonts w:ascii="Palatino Linotype" w:hAnsi="Palatino Linotype" w:cs="Arial"/>
          <w:b/>
          <w:i/>
          <w:sz w:val="24"/>
          <w:szCs w:val="24"/>
          <w:lang w:val="es-ES"/>
        </w:rPr>
        <w:t xml:space="preserve">, </w:t>
      </w:r>
      <w:r w:rsidR="00CA49BA" w:rsidRPr="000A5B32">
        <w:rPr>
          <w:rFonts w:ascii="Palatino Linotype" w:hAnsi="Palatino Linotype" w:cs="Arial"/>
          <w:b/>
          <w:i/>
          <w:sz w:val="24"/>
          <w:szCs w:val="24"/>
          <w:lang w:val="es-ES"/>
        </w:rPr>
        <w:t>ANEXO 597 CARDEX.PDF</w:t>
      </w:r>
      <w:r w:rsidR="00C33E8B" w:rsidRPr="000A5B32">
        <w:rPr>
          <w:rFonts w:ascii="Palatino Linotype" w:hAnsi="Palatino Linotype" w:cs="Arial"/>
          <w:b/>
          <w:i/>
          <w:sz w:val="24"/>
          <w:szCs w:val="24"/>
          <w:lang w:val="es-ES"/>
        </w:rPr>
        <w:t xml:space="preserve">, </w:t>
      </w:r>
      <w:r w:rsidR="00CA49BA" w:rsidRPr="000A5B32">
        <w:rPr>
          <w:rFonts w:ascii="Palatino Linotype" w:hAnsi="Palatino Linotype" w:cs="Arial"/>
          <w:b/>
          <w:i/>
          <w:sz w:val="24"/>
          <w:szCs w:val="24"/>
          <w:lang w:val="es-ES"/>
        </w:rPr>
        <w:t>ANEXO 597 (1).pdf</w:t>
      </w:r>
      <w:r w:rsidR="00C33E8B" w:rsidRPr="000A5B32">
        <w:rPr>
          <w:rFonts w:ascii="Palatino Linotype" w:hAnsi="Palatino Linotype" w:cs="Arial"/>
          <w:b/>
          <w:i/>
          <w:sz w:val="24"/>
          <w:szCs w:val="24"/>
          <w:lang w:val="es-ES"/>
        </w:rPr>
        <w:t xml:space="preserve">, y </w:t>
      </w:r>
      <w:r w:rsidR="00CA49BA" w:rsidRPr="000A5B32">
        <w:rPr>
          <w:rFonts w:ascii="Palatino Linotype" w:hAnsi="Palatino Linotype" w:cs="Arial"/>
          <w:b/>
          <w:i/>
          <w:sz w:val="24"/>
          <w:szCs w:val="24"/>
          <w:lang w:val="es-ES"/>
        </w:rPr>
        <w:t>SAIMEX 00597 IP.docx</w:t>
      </w:r>
      <w:r w:rsidRPr="000A5B32">
        <w:rPr>
          <w:rFonts w:ascii="Palatino Linotype" w:hAnsi="Palatino Linotype" w:cs="Arial"/>
          <w:b/>
          <w:sz w:val="24"/>
          <w:szCs w:val="24"/>
        </w:rPr>
        <w:t xml:space="preserve">, </w:t>
      </w:r>
      <w:r w:rsidR="00C33E8B" w:rsidRPr="000A5B32">
        <w:rPr>
          <w:rFonts w:ascii="Palatino Linotype" w:hAnsi="Palatino Linotype" w:cs="Arial"/>
          <w:sz w:val="24"/>
          <w:szCs w:val="24"/>
        </w:rPr>
        <w:t>los cuales no se insertan en obvio de representaciones innecesarias, aunado a que son del conocimiento de las partes.</w:t>
      </w:r>
    </w:p>
    <w:p w:rsidR="00F41517" w:rsidRPr="000A5B32" w:rsidRDefault="009A2BAB" w:rsidP="00E20C6A">
      <w:pPr>
        <w:spacing w:line="360" w:lineRule="auto"/>
        <w:jc w:val="both"/>
        <w:rPr>
          <w:rFonts w:ascii="Palatino Linotype" w:eastAsia="Times New Roman" w:hAnsi="Palatino Linotype" w:cs="Arial"/>
          <w:sz w:val="24"/>
          <w:szCs w:val="24"/>
          <w:lang w:val="es-ES" w:eastAsia="es-ES"/>
        </w:rPr>
      </w:pPr>
      <w:r w:rsidRPr="000A5B32">
        <w:rPr>
          <w:rFonts w:ascii="Palatino Linotype" w:eastAsia="Times New Roman" w:hAnsi="Palatino Linotype" w:cs="Arial"/>
          <w:b/>
          <w:sz w:val="28"/>
          <w:szCs w:val="28"/>
          <w:lang w:val="es-ES" w:eastAsia="es-ES"/>
        </w:rPr>
        <w:lastRenderedPageBreak/>
        <w:t>I</w:t>
      </w:r>
      <w:r w:rsidR="009A0CE1" w:rsidRPr="000A5B32">
        <w:rPr>
          <w:rFonts w:ascii="Palatino Linotype" w:eastAsia="Times New Roman" w:hAnsi="Palatino Linotype" w:cs="Arial"/>
          <w:b/>
          <w:sz w:val="28"/>
          <w:szCs w:val="28"/>
          <w:lang w:val="es-ES" w:eastAsia="es-ES"/>
        </w:rPr>
        <w:t>V</w:t>
      </w:r>
      <w:r w:rsidR="0027427A" w:rsidRPr="000A5B32">
        <w:rPr>
          <w:rFonts w:ascii="Palatino Linotype" w:eastAsia="Times New Roman" w:hAnsi="Palatino Linotype" w:cs="Arial"/>
          <w:b/>
          <w:sz w:val="28"/>
          <w:szCs w:val="28"/>
          <w:lang w:val="es-ES" w:eastAsia="es-ES"/>
        </w:rPr>
        <w:t xml:space="preserve">. </w:t>
      </w:r>
      <w:r w:rsidR="00015221" w:rsidRPr="000A5B32">
        <w:rPr>
          <w:rFonts w:ascii="Palatino Linotype" w:eastAsia="Times New Roman" w:hAnsi="Palatino Linotype" w:cs="Times New Roman"/>
          <w:sz w:val="24"/>
          <w:szCs w:val="24"/>
          <w:lang w:val="es-ES" w:eastAsia="es-ES"/>
        </w:rPr>
        <w:t>Inconforme con la</w:t>
      </w:r>
      <w:r w:rsidR="0027427A" w:rsidRPr="000A5B32">
        <w:rPr>
          <w:rFonts w:ascii="Palatino Linotype" w:eastAsia="Times New Roman" w:hAnsi="Palatino Linotype" w:cs="Times New Roman"/>
          <w:sz w:val="24"/>
          <w:szCs w:val="24"/>
          <w:lang w:val="es-ES" w:eastAsia="es-ES"/>
        </w:rPr>
        <w:t xml:space="preserve"> </w:t>
      </w:r>
      <w:r w:rsidR="0027427A" w:rsidRPr="000A5B32">
        <w:rPr>
          <w:rFonts w:ascii="Palatino Linotype" w:eastAsia="Times New Roman" w:hAnsi="Palatino Linotype" w:cs="Arial"/>
          <w:sz w:val="24"/>
          <w:szCs w:val="24"/>
          <w:lang w:val="es-ES" w:eastAsia="es-ES"/>
        </w:rPr>
        <w:t>respuesta</w:t>
      </w:r>
      <w:r w:rsidR="00632612" w:rsidRPr="000A5B32">
        <w:rPr>
          <w:rFonts w:ascii="Palatino Linotype" w:eastAsia="Times New Roman" w:hAnsi="Palatino Linotype" w:cs="Arial"/>
          <w:sz w:val="24"/>
          <w:szCs w:val="24"/>
          <w:lang w:val="es-ES" w:eastAsia="es-ES"/>
        </w:rPr>
        <w:t>,</w:t>
      </w:r>
      <w:r w:rsidR="0027427A" w:rsidRPr="000A5B32">
        <w:rPr>
          <w:rFonts w:ascii="Palatino Linotype" w:eastAsia="Times New Roman" w:hAnsi="Palatino Linotype" w:cs="Arial"/>
          <w:sz w:val="24"/>
          <w:szCs w:val="24"/>
          <w:lang w:val="es-ES" w:eastAsia="es-ES"/>
        </w:rPr>
        <w:t xml:space="preserve"> el </w:t>
      </w:r>
      <w:r w:rsidR="004B0F37" w:rsidRPr="000A5B32">
        <w:rPr>
          <w:rFonts w:ascii="Palatino Linotype" w:eastAsia="Times New Roman" w:hAnsi="Palatino Linotype" w:cs="Arial"/>
          <w:sz w:val="24"/>
          <w:szCs w:val="24"/>
          <w:lang w:val="es-ES" w:eastAsia="es-ES"/>
        </w:rPr>
        <w:t>cinco</w:t>
      </w:r>
      <w:r w:rsidR="00CD481C" w:rsidRPr="000A5B32">
        <w:rPr>
          <w:rFonts w:ascii="Palatino Linotype" w:eastAsia="Times New Roman" w:hAnsi="Palatino Linotype" w:cs="Arial"/>
          <w:sz w:val="24"/>
          <w:szCs w:val="24"/>
          <w:lang w:val="es-ES" w:eastAsia="es-ES"/>
        </w:rPr>
        <w:t xml:space="preserve"> </w:t>
      </w:r>
      <w:r w:rsidR="0027427A" w:rsidRPr="000A5B32">
        <w:rPr>
          <w:rFonts w:ascii="Palatino Linotype" w:eastAsia="Times New Roman" w:hAnsi="Palatino Linotype" w:cs="Arial"/>
          <w:sz w:val="24"/>
          <w:szCs w:val="24"/>
          <w:lang w:val="es-ES" w:eastAsia="es-ES"/>
        </w:rPr>
        <w:t xml:space="preserve">de </w:t>
      </w:r>
      <w:r w:rsidR="004B0F37" w:rsidRPr="000A5B32">
        <w:rPr>
          <w:rFonts w:ascii="Palatino Linotype" w:eastAsia="Times New Roman" w:hAnsi="Palatino Linotype" w:cs="Arial"/>
          <w:sz w:val="24"/>
          <w:szCs w:val="24"/>
          <w:lang w:val="es-ES" w:eastAsia="es-ES"/>
        </w:rPr>
        <w:t>diciembre</w:t>
      </w:r>
      <w:r w:rsidR="0027427A" w:rsidRPr="000A5B32">
        <w:rPr>
          <w:rFonts w:ascii="Palatino Linotype" w:eastAsia="Times New Roman" w:hAnsi="Palatino Linotype" w:cs="Arial"/>
          <w:sz w:val="24"/>
          <w:szCs w:val="24"/>
          <w:lang w:val="es-ES" w:eastAsia="es-ES"/>
        </w:rPr>
        <w:t xml:space="preserve"> de dos mil diecinueve </w:t>
      </w:r>
      <w:r w:rsidR="00C33E8B" w:rsidRPr="000A5B32">
        <w:rPr>
          <w:rFonts w:ascii="Palatino Linotype" w:eastAsia="Times New Roman" w:hAnsi="Palatino Linotype" w:cs="Times New Roman"/>
          <w:b/>
          <w:sz w:val="24"/>
          <w:szCs w:val="24"/>
          <w:lang w:val="es-ES" w:eastAsia="es-ES"/>
        </w:rPr>
        <w:t>EL</w:t>
      </w:r>
      <w:r w:rsidR="0027427A" w:rsidRPr="000A5B32">
        <w:rPr>
          <w:rFonts w:ascii="Palatino Linotype" w:eastAsia="Times New Roman" w:hAnsi="Palatino Linotype" w:cs="Times New Roman"/>
          <w:b/>
          <w:sz w:val="24"/>
          <w:szCs w:val="24"/>
          <w:lang w:val="es-ES" w:eastAsia="es-ES"/>
        </w:rPr>
        <w:t xml:space="preserve"> RECURRENTE</w:t>
      </w:r>
      <w:r w:rsidR="00632612" w:rsidRPr="000A5B32">
        <w:rPr>
          <w:rFonts w:ascii="Palatino Linotype" w:eastAsia="Times New Roman" w:hAnsi="Palatino Linotype" w:cs="Times New Roman"/>
          <w:sz w:val="24"/>
          <w:szCs w:val="24"/>
          <w:lang w:val="es-ES" w:eastAsia="es-ES"/>
        </w:rPr>
        <w:t xml:space="preserve"> interpuso el recurso</w:t>
      </w:r>
      <w:r w:rsidR="0027427A" w:rsidRPr="000A5B32">
        <w:rPr>
          <w:rFonts w:ascii="Palatino Linotype" w:eastAsia="Times New Roman" w:hAnsi="Palatino Linotype" w:cs="Times New Roman"/>
          <w:sz w:val="24"/>
          <w:szCs w:val="24"/>
          <w:lang w:val="es-ES" w:eastAsia="es-ES"/>
        </w:rPr>
        <w:t xml:space="preserve"> de revisión objeto del presente estudio, el cual fue registrado en </w:t>
      </w:r>
      <w:r w:rsidR="0027427A" w:rsidRPr="000A5B32">
        <w:rPr>
          <w:rFonts w:ascii="Palatino Linotype" w:eastAsia="Times New Roman" w:hAnsi="Palatino Linotype" w:cs="Times New Roman"/>
          <w:b/>
          <w:sz w:val="24"/>
          <w:szCs w:val="24"/>
          <w:lang w:val="es-ES" w:eastAsia="es-ES"/>
        </w:rPr>
        <w:t>EL SAIMEX</w:t>
      </w:r>
      <w:r w:rsidR="00174903" w:rsidRPr="000A5B32">
        <w:rPr>
          <w:rFonts w:ascii="Palatino Linotype" w:eastAsia="Times New Roman" w:hAnsi="Palatino Linotype" w:cs="Times New Roman"/>
          <w:sz w:val="24"/>
          <w:szCs w:val="24"/>
          <w:lang w:val="es-ES" w:eastAsia="es-ES"/>
        </w:rPr>
        <w:t xml:space="preserve"> y se le asignó el número </w:t>
      </w:r>
      <w:r w:rsidR="0027427A" w:rsidRPr="000A5B32">
        <w:rPr>
          <w:rFonts w:ascii="Palatino Linotype" w:eastAsia="Times New Roman" w:hAnsi="Palatino Linotype" w:cs="Times New Roman"/>
          <w:sz w:val="24"/>
          <w:szCs w:val="24"/>
          <w:lang w:val="es-ES" w:eastAsia="es-ES"/>
        </w:rPr>
        <w:t>de expediente</w:t>
      </w:r>
      <w:r w:rsidR="00C57ECB" w:rsidRPr="000A5B32">
        <w:rPr>
          <w:rFonts w:ascii="Palatino Linotype" w:eastAsia="Times New Roman" w:hAnsi="Palatino Linotype" w:cs="Arial"/>
          <w:sz w:val="24"/>
          <w:szCs w:val="24"/>
          <w:lang w:val="es-ES" w:eastAsia="es-ES"/>
        </w:rPr>
        <w:t xml:space="preserve"> </w:t>
      </w:r>
      <w:r w:rsidR="00C57ECB" w:rsidRPr="000A5B32">
        <w:rPr>
          <w:rFonts w:ascii="Palatino Linotype" w:eastAsia="Times New Roman" w:hAnsi="Palatino Linotype" w:cs="Times New Roman"/>
          <w:sz w:val="24"/>
          <w:szCs w:val="24"/>
          <w:lang w:eastAsia="es-MX"/>
        </w:rPr>
        <w:br/>
      </w:r>
      <w:r w:rsidR="00C57ECB" w:rsidRPr="000A5B32">
        <w:rPr>
          <w:rFonts w:ascii="Palatino Linotype" w:eastAsia="Times New Roman" w:hAnsi="Palatino Linotype" w:cs="Times New Roman"/>
          <w:b/>
          <w:sz w:val="24"/>
          <w:szCs w:val="24"/>
          <w:lang w:eastAsia="es-MX"/>
        </w:rPr>
        <w:t>0</w:t>
      </w:r>
      <w:r w:rsidR="004B0F37" w:rsidRPr="000A5B32">
        <w:rPr>
          <w:rFonts w:ascii="Palatino Linotype" w:eastAsia="Times New Roman" w:hAnsi="Palatino Linotype" w:cs="Times New Roman"/>
          <w:b/>
          <w:sz w:val="24"/>
          <w:szCs w:val="24"/>
          <w:lang w:eastAsia="es-MX"/>
        </w:rPr>
        <w:t>910</w:t>
      </w:r>
      <w:r w:rsidR="00C33E8B" w:rsidRPr="000A5B32">
        <w:rPr>
          <w:rFonts w:ascii="Palatino Linotype" w:eastAsia="Times New Roman" w:hAnsi="Palatino Linotype" w:cs="Times New Roman"/>
          <w:b/>
          <w:sz w:val="24"/>
          <w:szCs w:val="24"/>
          <w:lang w:eastAsia="es-MX"/>
        </w:rPr>
        <w:t>7</w:t>
      </w:r>
      <w:r w:rsidR="00C57ECB" w:rsidRPr="000A5B32">
        <w:rPr>
          <w:rFonts w:ascii="Palatino Linotype" w:eastAsia="Times New Roman" w:hAnsi="Palatino Linotype" w:cs="Times New Roman"/>
          <w:b/>
          <w:sz w:val="24"/>
          <w:szCs w:val="24"/>
          <w:lang w:eastAsia="es-MX"/>
        </w:rPr>
        <w:t>/INFOEM/IP/RR/2019</w:t>
      </w:r>
      <w:r w:rsidR="00C57ECB" w:rsidRPr="000A5B32">
        <w:rPr>
          <w:rFonts w:ascii="Palatino Linotype" w:eastAsia="Times New Roman" w:hAnsi="Palatino Linotype" w:cs="Times New Roman"/>
          <w:sz w:val="24"/>
          <w:szCs w:val="24"/>
          <w:lang w:eastAsia="es-MX"/>
        </w:rPr>
        <w:t xml:space="preserve">, </w:t>
      </w:r>
      <w:r w:rsidR="00C57ECB" w:rsidRPr="000A5B32">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126"/>
        <w:gridCol w:w="4013"/>
      </w:tblGrid>
      <w:tr w:rsidR="00C318AA" w:rsidRPr="000A5B32" w:rsidTr="00925740">
        <w:trPr>
          <w:jc w:val="center"/>
        </w:trPr>
        <w:tc>
          <w:tcPr>
            <w:tcW w:w="2689" w:type="dxa"/>
            <w:shd w:val="clear" w:color="auto" w:fill="000000" w:themeFill="text1"/>
            <w:vAlign w:val="center"/>
          </w:tcPr>
          <w:p w:rsidR="00C318AA" w:rsidRPr="000A5B32" w:rsidRDefault="00C318AA" w:rsidP="00C318AA">
            <w:pPr>
              <w:jc w:val="center"/>
              <w:rPr>
                <w:rFonts w:ascii="Palatino Linotype" w:hAnsi="Palatino Linotype"/>
                <w:b/>
                <w:sz w:val="24"/>
                <w:szCs w:val="24"/>
              </w:rPr>
            </w:pPr>
            <w:r w:rsidRPr="000A5B32">
              <w:rPr>
                <w:rFonts w:ascii="Palatino Linotype" w:hAnsi="Palatino Linotype"/>
                <w:b/>
                <w:sz w:val="24"/>
                <w:szCs w:val="24"/>
              </w:rPr>
              <w:t>Número de Recurso</w:t>
            </w:r>
          </w:p>
        </w:tc>
        <w:tc>
          <w:tcPr>
            <w:tcW w:w="2126" w:type="dxa"/>
            <w:shd w:val="clear" w:color="auto" w:fill="000000" w:themeFill="text1"/>
            <w:vAlign w:val="center"/>
          </w:tcPr>
          <w:p w:rsidR="00C318AA" w:rsidRPr="000A5B32" w:rsidRDefault="00C318AA" w:rsidP="00C318AA">
            <w:pPr>
              <w:jc w:val="center"/>
              <w:rPr>
                <w:rFonts w:ascii="Palatino Linotype" w:hAnsi="Palatino Linotype"/>
                <w:b/>
                <w:sz w:val="24"/>
                <w:szCs w:val="24"/>
              </w:rPr>
            </w:pPr>
            <w:r w:rsidRPr="000A5B32">
              <w:rPr>
                <w:rFonts w:ascii="Palatino Linotype" w:hAnsi="Palatino Linotype"/>
                <w:b/>
                <w:sz w:val="24"/>
                <w:szCs w:val="24"/>
              </w:rPr>
              <w:t>Acto Impugnado</w:t>
            </w:r>
          </w:p>
        </w:tc>
        <w:tc>
          <w:tcPr>
            <w:tcW w:w="4013" w:type="dxa"/>
            <w:shd w:val="clear" w:color="auto" w:fill="000000" w:themeFill="text1"/>
            <w:vAlign w:val="center"/>
          </w:tcPr>
          <w:p w:rsidR="00C318AA" w:rsidRPr="000A5B32" w:rsidRDefault="00C318AA" w:rsidP="00C318AA">
            <w:pPr>
              <w:jc w:val="center"/>
              <w:rPr>
                <w:rFonts w:ascii="Palatino Linotype" w:hAnsi="Palatino Linotype"/>
                <w:b/>
                <w:sz w:val="24"/>
                <w:szCs w:val="24"/>
              </w:rPr>
            </w:pPr>
            <w:r w:rsidRPr="000A5B32">
              <w:rPr>
                <w:rFonts w:ascii="Palatino Linotype" w:hAnsi="Palatino Linotype"/>
                <w:b/>
                <w:sz w:val="24"/>
                <w:szCs w:val="24"/>
              </w:rPr>
              <w:t>Razones o motivos de inconformidad</w:t>
            </w:r>
          </w:p>
        </w:tc>
      </w:tr>
      <w:tr w:rsidR="00C318AA" w:rsidRPr="000A5B32" w:rsidTr="00925740">
        <w:trPr>
          <w:trHeight w:val="1384"/>
          <w:jc w:val="center"/>
        </w:trPr>
        <w:tc>
          <w:tcPr>
            <w:tcW w:w="2689" w:type="dxa"/>
          </w:tcPr>
          <w:p w:rsidR="00C318AA" w:rsidRPr="000A5B32" w:rsidRDefault="00C318AA" w:rsidP="00925740">
            <w:pPr>
              <w:rPr>
                <w:rFonts w:ascii="Palatino Linotype" w:hAnsi="Palatino Linotype"/>
                <w:sz w:val="20"/>
                <w:szCs w:val="20"/>
              </w:rPr>
            </w:pPr>
            <w:r w:rsidRPr="000A5B32">
              <w:rPr>
                <w:rFonts w:ascii="Palatino Linotype" w:eastAsia="Times New Roman" w:hAnsi="Palatino Linotype" w:cs="Times New Roman"/>
                <w:b/>
                <w:sz w:val="20"/>
                <w:szCs w:val="20"/>
                <w:lang w:eastAsia="es-MX"/>
              </w:rPr>
              <w:t>0</w:t>
            </w:r>
            <w:r w:rsidR="00925740" w:rsidRPr="000A5B32">
              <w:rPr>
                <w:rFonts w:ascii="Palatino Linotype" w:eastAsia="Times New Roman" w:hAnsi="Palatino Linotype" w:cs="Times New Roman"/>
                <w:b/>
                <w:sz w:val="20"/>
                <w:szCs w:val="20"/>
                <w:lang w:eastAsia="es-MX"/>
              </w:rPr>
              <w:t>910</w:t>
            </w:r>
            <w:r w:rsidR="00C33E8B" w:rsidRPr="000A5B32">
              <w:rPr>
                <w:rFonts w:ascii="Palatino Linotype" w:eastAsia="Times New Roman" w:hAnsi="Palatino Linotype" w:cs="Times New Roman"/>
                <w:b/>
                <w:sz w:val="20"/>
                <w:szCs w:val="20"/>
                <w:lang w:eastAsia="es-MX"/>
              </w:rPr>
              <w:t>7</w:t>
            </w:r>
            <w:r w:rsidRPr="000A5B32">
              <w:rPr>
                <w:rFonts w:ascii="Palatino Linotype" w:eastAsia="Times New Roman" w:hAnsi="Palatino Linotype" w:cs="Times New Roman"/>
                <w:b/>
                <w:sz w:val="20"/>
                <w:szCs w:val="20"/>
                <w:lang w:eastAsia="es-MX"/>
              </w:rPr>
              <w:t>/INFOEM/IP/RR/2019</w:t>
            </w:r>
          </w:p>
        </w:tc>
        <w:tc>
          <w:tcPr>
            <w:tcW w:w="2126" w:type="dxa"/>
          </w:tcPr>
          <w:p w:rsidR="00C318AA" w:rsidRPr="000A5B32" w:rsidRDefault="00896D62" w:rsidP="00C71FEE">
            <w:pPr>
              <w:jc w:val="both"/>
              <w:rPr>
                <w:rFonts w:ascii="Palatino Linotype" w:hAnsi="Palatino Linotype"/>
                <w:i/>
              </w:rPr>
            </w:pPr>
            <w:r w:rsidRPr="000A5B32">
              <w:rPr>
                <w:rFonts w:ascii="Palatino Linotype" w:hAnsi="Palatino Linotype"/>
                <w:i/>
                <w:color w:val="000000"/>
              </w:rPr>
              <w:t>“</w:t>
            </w:r>
            <w:r w:rsidR="00925740" w:rsidRPr="000A5B32">
              <w:rPr>
                <w:rFonts w:ascii="Palatino Linotype" w:hAnsi="Palatino Linotype"/>
                <w:i/>
                <w:color w:val="000000"/>
              </w:rPr>
              <w:t>Respuesta incompleta e información en PDF, INCOMPLETA.</w:t>
            </w:r>
            <w:r w:rsidRPr="000A5B32">
              <w:rPr>
                <w:rFonts w:ascii="Palatino Linotype" w:hAnsi="Palatino Linotype"/>
                <w:i/>
                <w:color w:val="000000"/>
              </w:rPr>
              <w:t>”</w:t>
            </w:r>
          </w:p>
        </w:tc>
        <w:tc>
          <w:tcPr>
            <w:tcW w:w="4013" w:type="dxa"/>
          </w:tcPr>
          <w:p w:rsidR="00C318AA" w:rsidRPr="000A5B32" w:rsidRDefault="00896D62" w:rsidP="009A2BAB">
            <w:pPr>
              <w:jc w:val="both"/>
              <w:rPr>
                <w:rFonts w:ascii="Palatino Linotype" w:hAnsi="Palatino Linotype"/>
                <w:i/>
              </w:rPr>
            </w:pPr>
            <w:r w:rsidRPr="000A5B32">
              <w:rPr>
                <w:rFonts w:ascii="Palatino Linotype" w:hAnsi="Palatino Linotype"/>
                <w:i/>
                <w:color w:val="000000"/>
              </w:rPr>
              <w:t>“</w:t>
            </w:r>
            <w:r w:rsidR="00925740" w:rsidRPr="000A5B32">
              <w:rPr>
                <w:rFonts w:ascii="Palatino Linotype" w:hAnsi="Palatino Linotype"/>
                <w:i/>
                <w:color w:val="000000"/>
              </w:rPr>
              <w:t xml:space="preserve">De la información solicitada es faltante la siguiente: La convocatoria con los requisitos para ser jefe de recursos humanos en Texcoco, toda vez que indica que no de la búsqueda exhaustiva no se genera algún documento con las caracteristicas, siendo en este sentido que todas las plazas deben de cubrir un perfil académico, el cual el ISEM tiene la obligación de emitir convocatorias, toda vez que hay una bolsa de trabajo, esto haría mención un posible acto de corrupción y encubrimiento por autoridades del ISEM, de la Jurisdicción de Texcoco en contratar a personal que no cubre con el perfil académico, , así como de igual forma tubo a haber solicitado el área sesión de comité para declarar la inexistencia de dicho documento. Información incompleta ya que las hojas que fueron scanedas están cortadas o incompletas lo cual no permite apreciar el cardex completo. Dentro de la respuesta no se hace mención en que sesión del comité de transparencia fueron aprobadas las versiones publicas, así como dentro de las supuestas versiones publicas no compele con lo establecido en lo establecido en los Lineamientos generales en materia de </w:t>
            </w:r>
            <w:r w:rsidR="00925740" w:rsidRPr="000A5B32">
              <w:rPr>
                <w:rFonts w:ascii="Palatino Linotype" w:hAnsi="Palatino Linotype"/>
                <w:i/>
                <w:color w:val="000000"/>
              </w:rPr>
              <w:lastRenderedPageBreak/>
              <w:t>clasificación y desclasificación de la información, así como para la elaboración de versiones públicas Estas faltas resultan en un recurso de informidad en contra de la respuesta, toda vez que violenta mi derecho de acceso a la información consagrado en la CPEUM, en este sentido, solicito de igual forma se le vista al Organo Interno de Control del Instituto de Salud del Estado de México, toda vex que no garantiza el derecho de acceso a la información. Se le finquen las responsabilidades al titular de la Unidad de Transparencia, así como a Uriel Serrano Mendoza que emitió una respuesta y no realizo las versiones publicas correctas. "Cuando no tomas una postura en contra de la corrupción, tácitamente la apoyas":</w:t>
            </w:r>
            <w:r w:rsidRPr="000A5B32">
              <w:rPr>
                <w:rFonts w:ascii="Palatino Linotype" w:hAnsi="Palatino Linotype"/>
                <w:i/>
                <w:color w:val="000000"/>
              </w:rPr>
              <w:t>”</w:t>
            </w:r>
          </w:p>
        </w:tc>
      </w:tr>
    </w:tbl>
    <w:p w:rsidR="006823BA" w:rsidRPr="000A5B32" w:rsidRDefault="006823BA">
      <w:pPr>
        <w:rPr>
          <w:rFonts w:ascii="Palatino Linotype" w:hAnsi="Palatino Linotype"/>
          <w:sz w:val="24"/>
          <w:szCs w:val="24"/>
        </w:rPr>
      </w:pPr>
    </w:p>
    <w:p w:rsidR="00A36862" w:rsidRPr="000A5B32"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0A5B32">
        <w:rPr>
          <w:rFonts w:ascii="Palatino Linotype" w:eastAsia="Times New Roman" w:hAnsi="Palatino Linotype" w:cs="Arial"/>
          <w:b/>
          <w:sz w:val="28"/>
          <w:szCs w:val="28"/>
          <w:lang w:val="es-ES" w:eastAsia="es-ES"/>
        </w:rPr>
        <w:t>V.</w:t>
      </w:r>
      <w:r w:rsidRPr="000A5B32">
        <w:rPr>
          <w:rFonts w:ascii="Palatino Linotype" w:eastAsia="Times New Roman" w:hAnsi="Palatino Linotype" w:cs="Arial"/>
          <w:b/>
          <w:sz w:val="28"/>
          <w:szCs w:val="24"/>
          <w:lang w:val="es-ES" w:eastAsia="es-ES"/>
        </w:rPr>
        <w:t xml:space="preserve"> </w:t>
      </w:r>
      <w:r w:rsidRPr="000A5B32">
        <w:rPr>
          <w:rFonts w:ascii="Palatino Linotype" w:eastAsia="Times New Roman" w:hAnsi="Palatino Linotype" w:cs="Arial"/>
          <w:sz w:val="24"/>
          <w:szCs w:val="24"/>
          <w:lang w:val="es-ES" w:eastAsia="es-ES"/>
        </w:rPr>
        <w:t xml:space="preserve">El </w:t>
      </w:r>
      <w:r w:rsidR="00925740" w:rsidRPr="000A5B32">
        <w:rPr>
          <w:rFonts w:ascii="Palatino Linotype" w:eastAsia="Times New Roman" w:hAnsi="Palatino Linotype" w:cs="Arial"/>
          <w:sz w:val="24"/>
          <w:szCs w:val="24"/>
          <w:lang w:val="es-ES" w:eastAsia="es-ES"/>
        </w:rPr>
        <w:t>cinco</w:t>
      </w:r>
      <w:r w:rsidR="00C33E8B" w:rsidRPr="000A5B32">
        <w:rPr>
          <w:rFonts w:ascii="Palatino Linotype" w:eastAsia="Times New Roman" w:hAnsi="Palatino Linotype" w:cs="Arial"/>
          <w:sz w:val="24"/>
          <w:szCs w:val="24"/>
          <w:lang w:val="es-ES" w:eastAsia="es-ES"/>
        </w:rPr>
        <w:t xml:space="preserve"> </w:t>
      </w:r>
      <w:r w:rsidRPr="000A5B32">
        <w:rPr>
          <w:rFonts w:ascii="Palatino Linotype" w:eastAsia="Times New Roman" w:hAnsi="Palatino Linotype" w:cs="Arial"/>
          <w:sz w:val="24"/>
          <w:szCs w:val="24"/>
          <w:lang w:val="es-ES" w:eastAsia="es-ES"/>
        </w:rPr>
        <w:t xml:space="preserve">de </w:t>
      </w:r>
      <w:r w:rsidR="00925740" w:rsidRPr="000A5B32">
        <w:rPr>
          <w:rFonts w:ascii="Palatino Linotype" w:eastAsia="Times New Roman" w:hAnsi="Palatino Linotype" w:cs="Arial"/>
          <w:sz w:val="24"/>
          <w:szCs w:val="24"/>
          <w:lang w:val="es-ES" w:eastAsia="es-ES"/>
        </w:rPr>
        <w:t>diciembre</w:t>
      </w:r>
      <w:r w:rsidRPr="000A5B32">
        <w:rPr>
          <w:rFonts w:ascii="Palatino Linotype" w:eastAsia="Times New Roman" w:hAnsi="Palatino Linotype" w:cs="Arial"/>
          <w:sz w:val="24"/>
          <w:szCs w:val="24"/>
          <w:lang w:val="es-ES" w:eastAsia="es-ES"/>
        </w:rPr>
        <w:t xml:space="preserve"> de dos mil diecinueve</w:t>
      </w:r>
      <w:r w:rsidRPr="000A5B32">
        <w:rPr>
          <w:rFonts w:ascii="Palatino Linotype" w:eastAsia="Times New Roman" w:hAnsi="Palatino Linotype" w:cs="Times New Roman"/>
          <w:sz w:val="24"/>
          <w:szCs w:val="24"/>
          <w:lang w:val="es-ES" w:eastAsia="es-ES"/>
        </w:rPr>
        <w:t>, el</w:t>
      </w:r>
      <w:r w:rsidRPr="000A5B32">
        <w:rPr>
          <w:rFonts w:ascii="Palatino Linotype" w:eastAsia="Times New Roman" w:hAnsi="Palatino Linotype" w:cs="Arial"/>
          <w:sz w:val="24"/>
          <w:szCs w:val="24"/>
          <w:lang w:val="es-ES" w:eastAsia="es-ES"/>
        </w:rPr>
        <w:t xml:space="preserve"> </w:t>
      </w:r>
      <w:r w:rsidRPr="000A5B32">
        <w:rPr>
          <w:rFonts w:ascii="Palatino Linotype" w:eastAsia="Times New Roman" w:hAnsi="Palatino Linotype" w:cs="Arial"/>
          <w:sz w:val="24"/>
          <w:szCs w:val="24"/>
          <w:lang w:val="es-ES_tradnl" w:eastAsia="es-ES"/>
        </w:rPr>
        <w:t>recurso de revisión de que</w:t>
      </w:r>
      <w:r w:rsidRPr="000A5B32">
        <w:rPr>
          <w:rFonts w:ascii="Palatino Linotype" w:eastAsia="Times New Roman" w:hAnsi="Palatino Linotype" w:cs="Arial"/>
          <w:sz w:val="24"/>
          <w:szCs w:val="24"/>
          <w:lang w:val="es-ES" w:eastAsia="es-ES"/>
        </w:rPr>
        <w:t xml:space="preserve"> se trata</w:t>
      </w:r>
      <w:r w:rsidRPr="000A5B32">
        <w:rPr>
          <w:rFonts w:ascii="Palatino Linotype" w:eastAsia="Times New Roman" w:hAnsi="Palatino Linotype" w:cs="Arial"/>
          <w:sz w:val="24"/>
          <w:szCs w:val="24"/>
          <w:lang w:val="es-ES_tradnl" w:eastAsia="es-ES"/>
        </w:rPr>
        <w:t xml:space="preserve"> se envió electrónicamente al Instituto de </w:t>
      </w:r>
      <w:r w:rsidRPr="000A5B32">
        <w:rPr>
          <w:rFonts w:ascii="Palatino Linotype" w:eastAsia="Arial Unicode MS" w:hAnsi="Palatino Linotype" w:cs="Arial"/>
          <w:sz w:val="24"/>
          <w:szCs w:val="24"/>
          <w:lang w:val="es-ES" w:eastAsia="es-ES"/>
        </w:rPr>
        <w:t>Transparencia</w:t>
      </w:r>
      <w:r w:rsidRPr="000A5B3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0A5B32">
        <w:rPr>
          <w:rFonts w:ascii="Palatino Linotype" w:eastAsia="Times New Roman" w:hAnsi="Palatino Linotype" w:cs="Times New Roman"/>
          <w:sz w:val="24"/>
          <w:szCs w:val="24"/>
          <w:lang w:val="es-ES" w:eastAsia="es-ES"/>
        </w:rPr>
        <w:t>Ley de Transparencia y Acceso a la Información Pública del Estado de México y Municipios</w:t>
      </w:r>
      <w:r w:rsidRPr="000A5B32">
        <w:rPr>
          <w:rFonts w:ascii="Palatino Linotype" w:eastAsia="Times New Roman" w:hAnsi="Palatino Linotype" w:cs="Arial"/>
          <w:sz w:val="24"/>
          <w:szCs w:val="24"/>
          <w:lang w:val="es-ES_tradnl" w:eastAsia="es-ES"/>
        </w:rPr>
        <w:t>, se turnó, a través del</w:t>
      </w:r>
      <w:r w:rsidRPr="000A5B32">
        <w:rPr>
          <w:rFonts w:ascii="Palatino Linotype" w:eastAsia="Arial Unicode MS" w:hAnsi="Palatino Linotype" w:cs="Arial"/>
          <w:sz w:val="24"/>
          <w:szCs w:val="24"/>
          <w:lang w:val="es-ES_tradnl" w:eastAsia="es-ES"/>
        </w:rPr>
        <w:t xml:space="preserve"> </w:t>
      </w:r>
      <w:r w:rsidRPr="000A5B32">
        <w:rPr>
          <w:rFonts w:ascii="Palatino Linotype" w:eastAsia="Arial Unicode MS" w:hAnsi="Palatino Linotype" w:cs="Arial"/>
          <w:b/>
          <w:sz w:val="24"/>
          <w:szCs w:val="24"/>
          <w:lang w:val="es-ES_tradnl" w:eastAsia="es-ES"/>
        </w:rPr>
        <w:t>SAIMEX</w:t>
      </w:r>
      <w:r w:rsidRPr="000A5B32">
        <w:rPr>
          <w:rFonts w:ascii="Palatino Linotype" w:eastAsia="Times New Roman" w:hAnsi="Palatino Linotype" w:cs="Times New Roman"/>
          <w:sz w:val="24"/>
          <w:szCs w:val="24"/>
          <w:lang w:val="es-ES" w:eastAsia="es-ES"/>
        </w:rPr>
        <w:t>, el recurso</w:t>
      </w:r>
      <w:r w:rsidRPr="000A5B32">
        <w:rPr>
          <w:rFonts w:ascii="Palatino Linotype" w:eastAsia="Times New Roman" w:hAnsi="Palatino Linotype" w:cs="Arial"/>
          <w:sz w:val="24"/>
          <w:szCs w:val="20"/>
          <w:lang w:val="es-ES" w:eastAsia="es-ES"/>
        </w:rPr>
        <w:t xml:space="preserve"> de revisión</w:t>
      </w:r>
      <w:r w:rsidR="00A36862" w:rsidRPr="000A5B32">
        <w:rPr>
          <w:rFonts w:ascii="Palatino Linotype" w:eastAsia="Times New Roman" w:hAnsi="Palatino Linotype" w:cs="Times New Roman"/>
          <w:sz w:val="24"/>
          <w:szCs w:val="24"/>
          <w:lang w:val="es-ES" w:eastAsia="es-ES"/>
        </w:rPr>
        <w:t xml:space="preserve"> a la </w:t>
      </w:r>
      <w:r w:rsidR="00A36862" w:rsidRPr="000A5B32">
        <w:rPr>
          <w:rFonts w:ascii="Palatino Linotype" w:eastAsia="Times New Roman" w:hAnsi="Palatino Linotype" w:cs="Arial"/>
          <w:sz w:val="24"/>
          <w:szCs w:val="24"/>
          <w:lang w:val="es-ES_tradnl" w:eastAsia="es-ES"/>
        </w:rPr>
        <w:t xml:space="preserve">Comisionada </w:t>
      </w:r>
      <w:r w:rsidR="0047298C" w:rsidRPr="000A5B32">
        <w:rPr>
          <w:rFonts w:ascii="Palatino Linotype" w:eastAsia="Times New Roman" w:hAnsi="Palatino Linotype" w:cs="Arial"/>
          <w:b/>
          <w:sz w:val="24"/>
          <w:szCs w:val="24"/>
          <w:lang w:val="es-ES_tradnl" w:eastAsia="es-ES"/>
        </w:rPr>
        <w:t>EVA ABAID YAPUR</w:t>
      </w:r>
      <w:r w:rsidR="00A36862" w:rsidRPr="000A5B32">
        <w:rPr>
          <w:rFonts w:ascii="Palatino Linotype" w:eastAsia="Times New Roman" w:hAnsi="Palatino Linotype" w:cs="Arial"/>
          <w:b/>
          <w:sz w:val="24"/>
          <w:szCs w:val="24"/>
          <w:lang w:val="es-ES_tradnl" w:eastAsia="es-ES"/>
        </w:rPr>
        <w:t xml:space="preserve">, </w:t>
      </w:r>
      <w:r w:rsidR="00A36862" w:rsidRPr="000A5B32">
        <w:rPr>
          <w:rFonts w:ascii="Palatino Linotype" w:eastAsia="Times New Roman" w:hAnsi="Palatino Linotype" w:cs="Arial"/>
          <w:sz w:val="24"/>
          <w:szCs w:val="24"/>
          <w:lang w:val="es-ES_tradnl" w:eastAsia="es-ES"/>
        </w:rPr>
        <w:t>a efecto de que decretaran su admisión o desechamiento.</w:t>
      </w:r>
      <w:r w:rsidR="00A36862" w:rsidRPr="000A5B32">
        <w:rPr>
          <w:rFonts w:ascii="Palatino Linotype" w:eastAsia="Times New Roman" w:hAnsi="Palatino Linotype" w:cs="Times New Roman"/>
          <w:noProof/>
          <w:sz w:val="24"/>
          <w:szCs w:val="24"/>
          <w:lang w:eastAsia="es-MX"/>
        </w:rPr>
        <w:t xml:space="preserve"> </w:t>
      </w:r>
    </w:p>
    <w:p w:rsidR="008332F9" w:rsidRPr="000A5B32"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0A5B32">
        <w:rPr>
          <w:rFonts w:ascii="Palatino Linotype" w:eastAsia="MS Mincho" w:hAnsi="Palatino Linotype" w:cs="Arial"/>
          <w:b/>
          <w:sz w:val="28"/>
          <w:szCs w:val="24"/>
          <w:lang w:val="es-ES_tradnl" w:eastAsia="es-ES"/>
        </w:rPr>
        <w:t xml:space="preserve">V. </w:t>
      </w:r>
      <w:r w:rsidRPr="000A5B32">
        <w:rPr>
          <w:rFonts w:ascii="Palatino Linotype" w:eastAsia="MS Mincho" w:hAnsi="Palatino Linotype" w:cs="Arial"/>
          <w:sz w:val="24"/>
          <w:szCs w:val="24"/>
          <w:lang w:val="es-ES_tradnl" w:eastAsia="es-ES"/>
        </w:rPr>
        <w:t>De las constancias de los expedientes electrónicos del</w:t>
      </w:r>
      <w:r w:rsidRPr="000A5B32">
        <w:rPr>
          <w:rFonts w:ascii="Palatino Linotype" w:eastAsia="MS Mincho" w:hAnsi="Palatino Linotype" w:cs="Arial"/>
          <w:b/>
          <w:sz w:val="24"/>
          <w:szCs w:val="24"/>
          <w:lang w:val="es-ES_tradnl" w:eastAsia="es-ES"/>
        </w:rPr>
        <w:t xml:space="preserve"> SAIMEX</w:t>
      </w:r>
      <w:r w:rsidRPr="000A5B32">
        <w:rPr>
          <w:rFonts w:ascii="Palatino Linotype" w:eastAsia="MS Mincho" w:hAnsi="Palatino Linotype" w:cs="Arial"/>
          <w:sz w:val="24"/>
          <w:szCs w:val="24"/>
          <w:lang w:val="es-ES_tradnl" w:eastAsia="es-ES"/>
        </w:rPr>
        <w:t xml:space="preserve">, se desprende que el </w:t>
      </w:r>
      <w:r w:rsidR="00925740" w:rsidRPr="000A5B32">
        <w:rPr>
          <w:rFonts w:ascii="Palatino Linotype" w:eastAsia="MS Mincho" w:hAnsi="Palatino Linotype" w:cs="Arial"/>
          <w:sz w:val="24"/>
          <w:szCs w:val="24"/>
          <w:lang w:val="es-ES_tradnl" w:eastAsia="es-ES"/>
        </w:rPr>
        <w:t>once</w:t>
      </w:r>
      <w:r w:rsidR="00C33E8B" w:rsidRPr="000A5B32">
        <w:rPr>
          <w:rFonts w:ascii="Palatino Linotype" w:eastAsia="MS Mincho" w:hAnsi="Palatino Linotype" w:cs="Arial"/>
          <w:sz w:val="24"/>
          <w:szCs w:val="24"/>
          <w:lang w:val="es-ES_tradnl" w:eastAsia="es-ES"/>
        </w:rPr>
        <w:t xml:space="preserve"> </w:t>
      </w:r>
      <w:r w:rsidR="006E3567" w:rsidRPr="000A5B32">
        <w:rPr>
          <w:rFonts w:ascii="Palatino Linotype" w:eastAsia="MS Mincho" w:hAnsi="Palatino Linotype" w:cs="Arial"/>
          <w:sz w:val="24"/>
          <w:szCs w:val="24"/>
          <w:lang w:val="es-ES_tradnl" w:eastAsia="es-ES"/>
        </w:rPr>
        <w:t xml:space="preserve">de </w:t>
      </w:r>
      <w:r w:rsidR="00925740" w:rsidRPr="000A5B32">
        <w:rPr>
          <w:rFonts w:ascii="Palatino Linotype" w:eastAsia="MS Mincho" w:hAnsi="Palatino Linotype" w:cs="Arial"/>
          <w:sz w:val="24"/>
          <w:szCs w:val="24"/>
          <w:lang w:val="es-ES_tradnl" w:eastAsia="es-ES"/>
        </w:rPr>
        <w:t>diciembre</w:t>
      </w:r>
      <w:r w:rsidR="006E3567" w:rsidRPr="000A5B32">
        <w:rPr>
          <w:rFonts w:ascii="Palatino Linotype" w:eastAsia="MS Mincho" w:hAnsi="Palatino Linotype" w:cs="Arial"/>
          <w:sz w:val="24"/>
          <w:szCs w:val="24"/>
          <w:lang w:val="es-ES_tradnl" w:eastAsia="es-ES"/>
        </w:rPr>
        <w:t xml:space="preserve"> de </w:t>
      </w:r>
      <w:r w:rsidRPr="000A5B32">
        <w:rPr>
          <w:rFonts w:ascii="Palatino Linotype" w:eastAsia="MS Mincho" w:hAnsi="Palatino Linotype" w:cs="Arial"/>
          <w:sz w:val="24"/>
          <w:szCs w:val="24"/>
          <w:lang w:val="es-ES_tradnl" w:eastAsia="es-ES"/>
        </w:rPr>
        <w:t>dos mil diecinueve, se acor</w:t>
      </w:r>
      <w:r w:rsidR="006E3567" w:rsidRPr="000A5B32">
        <w:rPr>
          <w:rFonts w:ascii="Palatino Linotype" w:eastAsia="MS Mincho" w:hAnsi="Palatino Linotype" w:cs="Arial"/>
          <w:sz w:val="24"/>
          <w:szCs w:val="24"/>
          <w:lang w:val="es-ES_tradnl" w:eastAsia="es-ES"/>
        </w:rPr>
        <w:t>dó la admisión a trámite del recurso</w:t>
      </w:r>
      <w:r w:rsidRPr="000A5B32">
        <w:rPr>
          <w:rFonts w:ascii="Palatino Linotype" w:eastAsia="MS Mincho" w:hAnsi="Palatino Linotype" w:cs="Arial"/>
          <w:sz w:val="24"/>
          <w:szCs w:val="24"/>
          <w:lang w:val="es-ES_tradnl" w:eastAsia="es-ES"/>
        </w:rPr>
        <w:t xml:space="preserve"> de revisión que nos ocupa,</w:t>
      </w:r>
      <w:r w:rsidR="006E3567" w:rsidRPr="000A5B32">
        <w:rPr>
          <w:rFonts w:ascii="Palatino Linotype" w:eastAsia="MS Mincho" w:hAnsi="Palatino Linotype" w:cs="Arial"/>
          <w:sz w:val="24"/>
          <w:szCs w:val="24"/>
          <w:lang w:val="es-ES_tradnl" w:eastAsia="es-ES"/>
        </w:rPr>
        <w:t xml:space="preserve"> así como la integración del expediente respectivo, mismo que se puso</w:t>
      </w:r>
      <w:r w:rsidRPr="000A5B32">
        <w:rPr>
          <w:rFonts w:ascii="Palatino Linotype" w:eastAsia="MS Mincho" w:hAnsi="Palatino Linotype" w:cs="Arial"/>
          <w:sz w:val="24"/>
          <w:szCs w:val="24"/>
          <w:lang w:val="es-ES_tradnl" w:eastAsia="es-ES"/>
        </w:rPr>
        <w:t xml:space="preserve"> a disposición de las partes, para que en un plazo máximo de siete </w:t>
      </w:r>
      <w:r w:rsidRPr="000A5B32">
        <w:rPr>
          <w:rFonts w:ascii="Palatino Linotype" w:eastAsia="MS Mincho" w:hAnsi="Palatino Linotype" w:cs="Arial"/>
          <w:sz w:val="24"/>
          <w:szCs w:val="24"/>
          <w:lang w:val="es-ES_tradnl" w:eastAsia="es-ES"/>
        </w:rPr>
        <w:lastRenderedPageBreak/>
        <w:t xml:space="preserve">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A5B32">
        <w:rPr>
          <w:rFonts w:ascii="Palatino Linotype" w:eastAsia="MS Mincho" w:hAnsi="Palatino Linotype" w:cs="Arial"/>
          <w:b/>
          <w:sz w:val="24"/>
          <w:szCs w:val="24"/>
          <w:lang w:val="es-ES_tradnl" w:eastAsia="es-ES"/>
        </w:rPr>
        <w:t xml:space="preserve">EL SUJETO OBLIGADO </w:t>
      </w:r>
      <w:r w:rsidRPr="000A5B32">
        <w:rPr>
          <w:rFonts w:ascii="Palatino Linotype" w:eastAsia="MS Mincho" w:hAnsi="Palatino Linotype" w:cs="Arial"/>
          <w:sz w:val="24"/>
          <w:szCs w:val="24"/>
          <w:lang w:val="es-ES_tradnl" w:eastAsia="es-ES"/>
        </w:rPr>
        <w:t>rindiera su</w:t>
      </w:r>
      <w:r w:rsidRPr="000A5B32">
        <w:rPr>
          <w:rFonts w:ascii="Palatino Linotype" w:eastAsia="MS Mincho" w:hAnsi="Palatino Linotype" w:cs="Arial"/>
          <w:b/>
          <w:sz w:val="24"/>
          <w:szCs w:val="24"/>
          <w:lang w:val="es-ES_tradnl" w:eastAsia="es-ES"/>
        </w:rPr>
        <w:t xml:space="preserve"> </w:t>
      </w:r>
      <w:r w:rsidRPr="000A5B32">
        <w:rPr>
          <w:rFonts w:ascii="Palatino Linotype" w:eastAsia="MS Mincho" w:hAnsi="Palatino Linotype" w:cs="Arial"/>
          <w:sz w:val="24"/>
          <w:szCs w:val="24"/>
          <w:lang w:val="es-ES_tradnl" w:eastAsia="es-ES"/>
        </w:rPr>
        <w:t>Informe Justificado respectivamente.</w:t>
      </w:r>
    </w:p>
    <w:p w:rsidR="00F32CC0" w:rsidRPr="000A5B32"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0A5B32" w:rsidRDefault="009A2BAB" w:rsidP="00925740">
      <w:pPr>
        <w:spacing w:line="360" w:lineRule="auto"/>
        <w:jc w:val="both"/>
        <w:rPr>
          <w:rFonts w:ascii="Palatino Linotype" w:eastAsia="Arial Unicode MS" w:hAnsi="Palatino Linotype" w:cs="Arial"/>
          <w:sz w:val="24"/>
          <w:szCs w:val="24"/>
          <w:lang w:val="es-ES_tradnl" w:eastAsia="es-ES"/>
        </w:rPr>
      </w:pPr>
      <w:r w:rsidRPr="000A5B32">
        <w:rPr>
          <w:rFonts w:ascii="Palatino Linotype" w:eastAsia="Times New Roman" w:hAnsi="Palatino Linotype" w:cs="Times New Roman"/>
          <w:b/>
          <w:noProof/>
          <w:sz w:val="28"/>
          <w:szCs w:val="28"/>
          <w:lang w:eastAsia="es-MX"/>
        </w:rPr>
        <w:t>VI</w:t>
      </w:r>
      <w:r w:rsidR="008A067E" w:rsidRPr="000A5B32">
        <w:rPr>
          <w:rFonts w:ascii="Palatino Linotype" w:eastAsia="Times New Roman" w:hAnsi="Palatino Linotype" w:cs="Times New Roman"/>
          <w:b/>
          <w:noProof/>
          <w:sz w:val="28"/>
          <w:szCs w:val="28"/>
          <w:lang w:eastAsia="es-MX"/>
        </w:rPr>
        <w:t>.</w:t>
      </w:r>
      <w:r w:rsidR="008A067E" w:rsidRPr="000A5B32">
        <w:rPr>
          <w:rFonts w:ascii="Palatino Linotype" w:eastAsia="Times New Roman" w:hAnsi="Palatino Linotype" w:cs="Times New Roman"/>
          <w:b/>
          <w:noProof/>
          <w:sz w:val="24"/>
          <w:szCs w:val="24"/>
          <w:lang w:eastAsia="es-MX"/>
        </w:rPr>
        <w:t xml:space="preserve"> </w:t>
      </w:r>
      <w:r w:rsidR="008A067E" w:rsidRPr="000A5B32">
        <w:rPr>
          <w:rFonts w:ascii="Palatino Linotype" w:eastAsia="Times New Roman" w:hAnsi="Palatino Linotype" w:cs="Arial"/>
          <w:sz w:val="24"/>
          <w:szCs w:val="24"/>
          <w:lang w:val="es-ES" w:eastAsia="es-ES"/>
        </w:rPr>
        <w:t>En cumplimiento a lo anterior, de las constancias del expediente</w:t>
      </w:r>
      <w:r w:rsidR="00F32CC0" w:rsidRPr="000A5B32">
        <w:rPr>
          <w:rFonts w:ascii="Palatino Linotype" w:eastAsia="Times New Roman" w:hAnsi="Palatino Linotype" w:cs="Arial"/>
          <w:sz w:val="24"/>
          <w:szCs w:val="24"/>
          <w:lang w:val="es-ES" w:eastAsia="es-ES"/>
        </w:rPr>
        <w:t xml:space="preserve"> electrónico</w:t>
      </w:r>
      <w:r w:rsidR="008A067E" w:rsidRPr="000A5B32">
        <w:rPr>
          <w:rFonts w:ascii="Palatino Linotype" w:eastAsia="Times New Roman" w:hAnsi="Palatino Linotype" w:cs="Arial"/>
          <w:sz w:val="24"/>
          <w:szCs w:val="24"/>
          <w:lang w:val="es-ES" w:eastAsia="es-ES"/>
        </w:rPr>
        <w:t xml:space="preserve"> del</w:t>
      </w:r>
      <w:r w:rsidR="008A067E" w:rsidRPr="000A5B32">
        <w:rPr>
          <w:rFonts w:ascii="Palatino Linotype" w:eastAsia="Times New Roman" w:hAnsi="Palatino Linotype" w:cs="Arial"/>
          <w:b/>
          <w:sz w:val="24"/>
          <w:szCs w:val="24"/>
          <w:lang w:val="es-ES" w:eastAsia="es-ES"/>
        </w:rPr>
        <w:t xml:space="preserve"> SAIMEX</w:t>
      </w:r>
      <w:r w:rsidR="00F32CC0" w:rsidRPr="000A5B32">
        <w:rPr>
          <w:rFonts w:ascii="Palatino Linotype" w:eastAsia="Times New Roman" w:hAnsi="Palatino Linotype" w:cs="Arial"/>
          <w:sz w:val="24"/>
          <w:szCs w:val="24"/>
          <w:lang w:val="es-ES" w:eastAsia="es-ES"/>
        </w:rPr>
        <w:t>, se observó</w:t>
      </w:r>
      <w:r w:rsidR="008A067E" w:rsidRPr="000A5B32">
        <w:rPr>
          <w:rFonts w:ascii="Palatino Linotype" w:eastAsia="Times New Roman" w:hAnsi="Palatino Linotype" w:cs="Arial"/>
          <w:sz w:val="24"/>
          <w:szCs w:val="24"/>
          <w:lang w:val="es-ES" w:eastAsia="es-ES"/>
        </w:rPr>
        <w:t xml:space="preserve"> que </w:t>
      </w:r>
      <w:r w:rsidR="008A067E" w:rsidRPr="000A5B32">
        <w:rPr>
          <w:rFonts w:ascii="Palatino Linotype" w:eastAsia="Times New Roman" w:hAnsi="Palatino Linotype" w:cs="Arial"/>
          <w:b/>
          <w:sz w:val="24"/>
          <w:szCs w:val="24"/>
          <w:lang w:val="es-ES" w:eastAsia="es-ES"/>
        </w:rPr>
        <w:t xml:space="preserve">EL SUJETO OBLIGADO </w:t>
      </w:r>
      <w:r w:rsidR="00925740" w:rsidRPr="000A5B32">
        <w:rPr>
          <w:rFonts w:ascii="Palatino Linotype" w:eastAsia="Times New Roman" w:hAnsi="Palatino Linotype" w:cs="Arial"/>
          <w:sz w:val="24"/>
          <w:szCs w:val="24"/>
          <w:lang w:val="es-ES" w:eastAsia="es-ES"/>
        </w:rPr>
        <w:t xml:space="preserve">fue omiso en </w:t>
      </w:r>
      <w:r w:rsidR="00632612" w:rsidRPr="000A5B32">
        <w:rPr>
          <w:rFonts w:ascii="Palatino Linotype" w:eastAsia="Times New Roman" w:hAnsi="Palatino Linotype" w:cs="Arial"/>
          <w:sz w:val="24"/>
          <w:szCs w:val="24"/>
          <w:lang w:val="es-ES" w:eastAsia="es-ES"/>
        </w:rPr>
        <w:t>r</w:t>
      </w:r>
      <w:r w:rsidR="00925740" w:rsidRPr="000A5B32">
        <w:rPr>
          <w:rFonts w:ascii="Palatino Linotype" w:eastAsia="Times New Roman" w:hAnsi="Palatino Linotype" w:cs="Arial"/>
          <w:sz w:val="24"/>
          <w:szCs w:val="24"/>
          <w:lang w:val="es-ES" w:eastAsia="es-ES"/>
        </w:rPr>
        <w:t>e</w:t>
      </w:r>
      <w:r w:rsidR="008A067E" w:rsidRPr="000A5B32">
        <w:rPr>
          <w:rFonts w:ascii="Palatino Linotype" w:eastAsia="Times New Roman" w:hAnsi="Palatino Linotype" w:cs="Arial"/>
          <w:sz w:val="24"/>
          <w:szCs w:val="24"/>
          <w:lang w:val="es-ES" w:eastAsia="es-ES"/>
        </w:rPr>
        <w:t>ndi</w:t>
      </w:r>
      <w:r w:rsidR="00925740" w:rsidRPr="000A5B32">
        <w:rPr>
          <w:rFonts w:ascii="Palatino Linotype" w:eastAsia="Times New Roman" w:hAnsi="Palatino Linotype" w:cs="Arial"/>
          <w:sz w:val="24"/>
          <w:szCs w:val="24"/>
          <w:lang w:val="es-ES" w:eastAsia="es-ES"/>
        </w:rPr>
        <w:t>r</w:t>
      </w:r>
      <w:r w:rsidR="005809CF" w:rsidRPr="000A5B32">
        <w:rPr>
          <w:rFonts w:ascii="Palatino Linotype" w:eastAsia="Times New Roman" w:hAnsi="Palatino Linotype" w:cs="Arial"/>
          <w:sz w:val="24"/>
          <w:szCs w:val="24"/>
          <w:lang w:val="es-ES" w:eastAsia="es-ES"/>
        </w:rPr>
        <w:t xml:space="preserve"> el</w:t>
      </w:r>
      <w:r w:rsidR="008A067E" w:rsidRPr="000A5B32">
        <w:rPr>
          <w:rFonts w:ascii="Palatino Linotype" w:eastAsia="Times New Roman" w:hAnsi="Palatino Linotype" w:cs="Arial"/>
          <w:sz w:val="24"/>
          <w:szCs w:val="24"/>
          <w:lang w:val="es-ES" w:eastAsia="es-ES"/>
        </w:rPr>
        <w:t xml:space="preserve"> Informe Justificado</w:t>
      </w:r>
      <w:r w:rsidR="00925740" w:rsidRPr="000A5B32">
        <w:rPr>
          <w:rFonts w:ascii="Palatino Linotype" w:eastAsia="Times New Roman" w:hAnsi="Palatino Linotype" w:cs="Arial"/>
          <w:sz w:val="24"/>
          <w:szCs w:val="24"/>
          <w:lang w:val="es-ES" w:eastAsia="es-ES"/>
        </w:rPr>
        <w:t>; p</w:t>
      </w:r>
      <w:r w:rsidR="008A067E" w:rsidRPr="000A5B32">
        <w:rPr>
          <w:rFonts w:ascii="Palatino Linotype" w:eastAsia="MS Mincho" w:hAnsi="Palatino Linotype" w:cs="Times New Roman"/>
          <w:noProof/>
          <w:sz w:val="24"/>
          <w:szCs w:val="24"/>
          <w:lang w:eastAsia="es-MX"/>
        </w:rPr>
        <w:t xml:space="preserve">or su parte, </w:t>
      </w:r>
      <w:r w:rsidR="00C33E8B" w:rsidRPr="000A5B32">
        <w:rPr>
          <w:rFonts w:ascii="Palatino Linotype" w:eastAsia="MS Mincho" w:hAnsi="Palatino Linotype" w:cs="Times New Roman"/>
          <w:b/>
          <w:noProof/>
          <w:sz w:val="24"/>
          <w:szCs w:val="24"/>
          <w:lang w:eastAsia="es-MX"/>
        </w:rPr>
        <w:t>EL</w:t>
      </w:r>
      <w:r w:rsidR="008A067E" w:rsidRPr="000A5B32">
        <w:rPr>
          <w:rFonts w:ascii="Palatino Linotype" w:eastAsia="MS Mincho" w:hAnsi="Palatino Linotype" w:cs="Times New Roman"/>
          <w:b/>
          <w:noProof/>
          <w:sz w:val="24"/>
          <w:szCs w:val="24"/>
          <w:lang w:eastAsia="es-MX"/>
        </w:rPr>
        <w:t xml:space="preserve"> RECURRENTE </w:t>
      </w:r>
      <w:r w:rsidR="008A067E" w:rsidRPr="000A5B32">
        <w:rPr>
          <w:rFonts w:ascii="Palatino Linotype" w:eastAsia="MS Mincho" w:hAnsi="Palatino Linotype" w:cs="Times New Roman"/>
          <w:noProof/>
          <w:sz w:val="24"/>
          <w:szCs w:val="24"/>
          <w:lang w:eastAsia="es-MX"/>
        </w:rPr>
        <w:t>no realizó manifiestación alguna,</w:t>
      </w:r>
      <w:r w:rsidR="008A067E" w:rsidRPr="000A5B32">
        <w:rPr>
          <w:rFonts w:ascii="Palatino Linotype" w:eastAsia="Arial Unicode MS" w:hAnsi="Palatino Linotype" w:cs="Arial"/>
          <w:sz w:val="24"/>
          <w:szCs w:val="24"/>
          <w:lang w:val="es-ES_tradnl" w:eastAsia="es-ES"/>
        </w:rPr>
        <w:t xml:space="preserve"> ni presentó pruebas o alegatos</w:t>
      </w:r>
      <w:r w:rsidR="00F32CC0" w:rsidRPr="000A5B32">
        <w:rPr>
          <w:rFonts w:ascii="Palatino Linotype" w:eastAsia="Arial Unicode MS" w:hAnsi="Palatino Linotype" w:cs="Arial"/>
          <w:sz w:val="24"/>
          <w:szCs w:val="24"/>
          <w:lang w:val="es-ES_tradnl" w:eastAsia="es-ES"/>
        </w:rPr>
        <w:t xml:space="preserve"> que a su derecho convinieran</w:t>
      </w:r>
      <w:r w:rsidR="008A067E" w:rsidRPr="000A5B32">
        <w:rPr>
          <w:rFonts w:ascii="Palatino Linotype" w:eastAsia="Arial Unicode MS" w:hAnsi="Palatino Linotype" w:cs="Arial"/>
          <w:sz w:val="24"/>
          <w:szCs w:val="24"/>
          <w:lang w:val="es-ES_tradnl" w:eastAsia="es-ES"/>
        </w:rPr>
        <w:t>.</w:t>
      </w:r>
    </w:p>
    <w:p w:rsidR="00A71172" w:rsidRPr="000A5B3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0A5B32">
        <w:rPr>
          <w:rFonts w:ascii="Palatino Linotype" w:eastAsia="MS Mincho" w:hAnsi="Palatino Linotype" w:cs="Times New Roman"/>
          <w:b/>
          <w:sz w:val="28"/>
          <w:szCs w:val="28"/>
          <w:lang w:val="es-ES_tradnl" w:eastAsia="es-ES"/>
        </w:rPr>
        <w:t>VII</w:t>
      </w:r>
      <w:r w:rsidR="00B064FB" w:rsidRPr="000A5B32">
        <w:rPr>
          <w:rFonts w:ascii="Palatino Linotype" w:eastAsia="MS Mincho" w:hAnsi="Palatino Linotype" w:cs="Times New Roman"/>
          <w:b/>
          <w:sz w:val="28"/>
          <w:szCs w:val="28"/>
          <w:lang w:val="es-ES_tradnl" w:eastAsia="es-ES"/>
        </w:rPr>
        <w:t xml:space="preserve">. </w:t>
      </w:r>
      <w:r w:rsidR="00B064FB" w:rsidRPr="000A5B32">
        <w:rPr>
          <w:rFonts w:ascii="Palatino Linotype" w:eastAsia="MS Mincho" w:hAnsi="Palatino Linotype" w:cs="Arial"/>
          <w:sz w:val="24"/>
          <w:szCs w:val="24"/>
          <w:lang w:val="es-ES_tradnl" w:eastAsia="es-ES"/>
        </w:rPr>
        <w:t xml:space="preserve">Una vez analizado el estado procesal que guarda </w:t>
      </w:r>
      <w:r w:rsidR="000E1507" w:rsidRPr="000A5B32">
        <w:rPr>
          <w:rFonts w:ascii="Palatino Linotype" w:eastAsia="MS Mincho" w:hAnsi="Palatino Linotype" w:cs="Arial"/>
          <w:sz w:val="24"/>
          <w:szCs w:val="24"/>
          <w:lang w:val="es-ES_tradnl" w:eastAsia="es-ES"/>
        </w:rPr>
        <w:t>el</w:t>
      </w:r>
      <w:r w:rsidR="00B064FB" w:rsidRPr="000A5B32">
        <w:rPr>
          <w:rFonts w:ascii="Palatino Linotype" w:eastAsia="MS Mincho" w:hAnsi="Palatino Linotype" w:cs="Arial"/>
          <w:sz w:val="24"/>
          <w:szCs w:val="24"/>
          <w:lang w:val="es-ES_tradnl" w:eastAsia="es-ES"/>
        </w:rPr>
        <w:t xml:space="preserve"> expediente, en fecha</w:t>
      </w:r>
      <w:r w:rsidR="00562E09" w:rsidRPr="000A5B32">
        <w:rPr>
          <w:rFonts w:ascii="Palatino Linotype" w:eastAsia="MS Mincho" w:hAnsi="Palatino Linotype" w:cs="Arial"/>
          <w:sz w:val="24"/>
          <w:szCs w:val="24"/>
          <w:lang w:val="es-ES_tradnl" w:eastAsia="es-ES"/>
        </w:rPr>
        <w:t xml:space="preserve"> </w:t>
      </w:r>
      <w:r w:rsidR="00C33E8B" w:rsidRPr="000A5B32">
        <w:rPr>
          <w:rFonts w:ascii="Palatino Linotype" w:eastAsia="MS Mincho" w:hAnsi="Palatino Linotype" w:cs="Arial"/>
          <w:sz w:val="24"/>
          <w:szCs w:val="24"/>
          <w:lang w:val="es-ES_tradnl" w:eastAsia="es-ES"/>
        </w:rPr>
        <w:t xml:space="preserve">cinco </w:t>
      </w:r>
      <w:r w:rsidR="00562E09" w:rsidRPr="000A5B32">
        <w:rPr>
          <w:rFonts w:ascii="Palatino Linotype" w:eastAsia="MS Mincho" w:hAnsi="Palatino Linotype" w:cs="Arial"/>
          <w:sz w:val="24"/>
          <w:szCs w:val="24"/>
          <w:lang w:val="es-ES_tradnl" w:eastAsia="es-ES"/>
        </w:rPr>
        <w:t xml:space="preserve">de </w:t>
      </w:r>
      <w:r w:rsidR="00C33E8B" w:rsidRPr="000A5B32">
        <w:rPr>
          <w:rFonts w:ascii="Palatino Linotype" w:eastAsia="MS Mincho" w:hAnsi="Palatino Linotype" w:cs="Arial"/>
          <w:sz w:val="24"/>
          <w:szCs w:val="24"/>
          <w:lang w:val="es-ES_tradnl" w:eastAsia="es-ES"/>
        </w:rPr>
        <w:t>febrero</w:t>
      </w:r>
      <w:r w:rsidR="00562E09" w:rsidRPr="000A5B32">
        <w:rPr>
          <w:rFonts w:ascii="Palatino Linotype" w:eastAsia="MS Mincho" w:hAnsi="Palatino Linotype" w:cs="Arial"/>
          <w:sz w:val="24"/>
          <w:szCs w:val="24"/>
          <w:lang w:val="es-ES_tradnl" w:eastAsia="es-ES"/>
        </w:rPr>
        <w:t xml:space="preserve"> de dos mil </w:t>
      </w:r>
      <w:r w:rsidR="00CF479A" w:rsidRPr="000A5B32">
        <w:rPr>
          <w:rFonts w:ascii="Palatino Linotype" w:eastAsia="MS Mincho" w:hAnsi="Palatino Linotype" w:cs="Arial"/>
          <w:sz w:val="24"/>
          <w:szCs w:val="24"/>
          <w:lang w:val="es-ES_tradnl" w:eastAsia="es-ES"/>
        </w:rPr>
        <w:t>veinte</w:t>
      </w:r>
      <w:r w:rsidR="00B064FB" w:rsidRPr="000A5B32">
        <w:rPr>
          <w:rFonts w:ascii="Palatino Linotype" w:eastAsia="MS Mincho" w:hAnsi="Palatino Linotype" w:cs="Arial"/>
          <w:sz w:val="24"/>
          <w:szCs w:val="24"/>
          <w:lang w:val="es-ES_tradnl" w:eastAsia="es-ES"/>
        </w:rPr>
        <w:t xml:space="preserve">, la Comisionada </w:t>
      </w:r>
      <w:r w:rsidR="00B064FB" w:rsidRPr="000A5B32">
        <w:rPr>
          <w:rFonts w:ascii="Palatino Linotype" w:eastAsia="MS Mincho" w:hAnsi="Palatino Linotype" w:cs="Arial"/>
          <w:b/>
          <w:sz w:val="24"/>
          <w:szCs w:val="24"/>
          <w:lang w:val="es-ES_tradnl" w:eastAsia="es-ES"/>
        </w:rPr>
        <w:t xml:space="preserve">EVA ABAID YAPUR </w:t>
      </w:r>
      <w:r w:rsidR="00B064FB" w:rsidRPr="000A5B32">
        <w:rPr>
          <w:rFonts w:ascii="Palatino Linotype" w:eastAsia="MS Mincho" w:hAnsi="Palatino Linotype" w:cs="Arial"/>
          <w:sz w:val="24"/>
          <w:szCs w:val="24"/>
          <w:lang w:val="es-ES_tradnl" w:eastAsia="es-ES"/>
        </w:rPr>
        <w:t>acordó el cierre</w:t>
      </w:r>
      <w:r w:rsidR="00562E09" w:rsidRPr="000A5B32">
        <w:rPr>
          <w:rFonts w:ascii="Palatino Linotype" w:eastAsia="MS Mincho" w:hAnsi="Palatino Linotype" w:cs="Arial"/>
          <w:sz w:val="24"/>
          <w:szCs w:val="24"/>
          <w:lang w:val="es-ES_tradnl" w:eastAsia="es-ES"/>
        </w:rPr>
        <w:t xml:space="preserve"> de instrucción en el recurso </w:t>
      </w:r>
      <w:r w:rsidR="00B064FB" w:rsidRPr="000A5B32">
        <w:rPr>
          <w:rFonts w:ascii="Palatino Linotype" w:eastAsia="MS Mincho" w:hAnsi="Palatino Linotype" w:cs="Arial"/>
          <w:sz w:val="24"/>
          <w:szCs w:val="24"/>
          <w:lang w:val="es-ES_tradnl" w:eastAsia="es-ES"/>
        </w:rPr>
        <w:t xml:space="preserve">de revisión, así como la remisión </w:t>
      </w:r>
      <w:r w:rsidR="00562E09" w:rsidRPr="000A5B32">
        <w:rPr>
          <w:rFonts w:ascii="Palatino Linotype" w:eastAsia="MS Mincho" w:hAnsi="Palatino Linotype" w:cs="Arial"/>
          <w:sz w:val="24"/>
          <w:szCs w:val="24"/>
          <w:lang w:val="es-ES_tradnl" w:eastAsia="es-ES"/>
        </w:rPr>
        <w:t xml:space="preserve">del expediente </w:t>
      </w:r>
      <w:r w:rsidR="00B064FB" w:rsidRPr="000A5B32">
        <w:rPr>
          <w:rFonts w:ascii="Palatino Linotype" w:eastAsia="MS Mincho" w:hAnsi="Palatino Linotype" w:cs="Arial"/>
          <w:sz w:val="24"/>
          <w:szCs w:val="24"/>
          <w:lang w:val="es-ES_tradnl" w:eastAsia="es-ES"/>
        </w:rPr>
        <w:t xml:space="preserve">a efecto de </w:t>
      </w:r>
      <w:r w:rsidR="00562E09" w:rsidRPr="000A5B32">
        <w:rPr>
          <w:rFonts w:ascii="Palatino Linotype" w:eastAsia="MS Mincho" w:hAnsi="Palatino Linotype" w:cs="Arial"/>
          <w:sz w:val="24"/>
          <w:szCs w:val="24"/>
          <w:lang w:val="es-ES_tradnl" w:eastAsia="es-ES"/>
        </w:rPr>
        <w:t>ser resuelto</w:t>
      </w:r>
      <w:r w:rsidR="00B064FB" w:rsidRPr="000A5B32">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0A5B32">
        <w:rPr>
          <w:rFonts w:ascii="Palatino Linotype" w:eastAsia="MS Mincho" w:hAnsi="Palatino Linotype" w:cs="Arial"/>
          <w:sz w:val="24"/>
          <w:szCs w:val="24"/>
          <w:lang w:val="es-ES_tradnl" w:eastAsia="es-ES"/>
        </w:rPr>
        <w:t xml:space="preserve"> Estado de México y Municipios; </w:t>
      </w:r>
    </w:p>
    <w:p w:rsidR="00A71172" w:rsidRPr="000A5B32"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0A5B32" w:rsidRDefault="00A71172" w:rsidP="00A71172">
      <w:pPr>
        <w:pStyle w:val="Default"/>
        <w:spacing w:line="360" w:lineRule="auto"/>
        <w:ind w:right="49"/>
        <w:jc w:val="both"/>
        <w:rPr>
          <w:rFonts w:ascii="Palatino Linotype" w:hAnsi="Palatino Linotype"/>
        </w:rPr>
      </w:pPr>
      <w:r w:rsidRPr="000A5B32">
        <w:rPr>
          <w:rFonts w:ascii="Palatino Linotype" w:hAnsi="Palatino Linotype"/>
          <w:b/>
          <w:sz w:val="28"/>
          <w:szCs w:val="28"/>
          <w:lang w:val="es-ES_tradnl"/>
        </w:rPr>
        <w:t>VIII.</w:t>
      </w:r>
      <w:r w:rsidRPr="000A5B32">
        <w:rPr>
          <w:rFonts w:ascii="Palatino Linotype" w:hAnsi="Palatino Linotype"/>
          <w:lang w:val="es-ES_tradnl"/>
        </w:rPr>
        <w:t xml:space="preserve"> En fecha </w:t>
      </w:r>
      <w:r w:rsidR="00C33E8B" w:rsidRPr="000A5B32">
        <w:rPr>
          <w:rFonts w:ascii="Palatino Linotype" w:eastAsia="MS Mincho" w:hAnsi="Palatino Linotype"/>
          <w:lang w:val="es-ES_tradnl" w:eastAsia="es-ES"/>
        </w:rPr>
        <w:t>cinco</w:t>
      </w:r>
      <w:r w:rsidRPr="000A5B32">
        <w:rPr>
          <w:rFonts w:ascii="Palatino Linotype" w:eastAsia="MS Mincho" w:hAnsi="Palatino Linotype"/>
          <w:lang w:val="es-ES_tradnl" w:eastAsia="es-ES"/>
        </w:rPr>
        <w:t xml:space="preserve"> de </w:t>
      </w:r>
      <w:r w:rsidR="00C33E8B" w:rsidRPr="000A5B32">
        <w:rPr>
          <w:rFonts w:ascii="Palatino Linotype" w:eastAsia="MS Mincho" w:hAnsi="Palatino Linotype"/>
          <w:lang w:val="es-ES_tradnl" w:eastAsia="es-ES"/>
        </w:rPr>
        <w:t>febrero</w:t>
      </w:r>
      <w:r w:rsidRPr="000A5B32">
        <w:rPr>
          <w:rFonts w:ascii="Palatino Linotype" w:eastAsia="MS Mincho" w:hAnsi="Palatino Linotype"/>
          <w:lang w:val="es-ES_tradnl" w:eastAsia="es-ES"/>
        </w:rPr>
        <w:t xml:space="preserve"> </w:t>
      </w:r>
      <w:r w:rsidRPr="000A5B32">
        <w:rPr>
          <w:rFonts w:ascii="Palatino Linotype" w:hAnsi="Palatino Linotype"/>
          <w:lang w:val="es-ES_tradnl"/>
        </w:rPr>
        <w:t xml:space="preserve">de dos mil </w:t>
      </w:r>
      <w:r w:rsidR="00CF479A" w:rsidRPr="000A5B32">
        <w:rPr>
          <w:rFonts w:ascii="Palatino Linotype" w:hAnsi="Palatino Linotype"/>
          <w:lang w:val="es-ES_tradnl"/>
        </w:rPr>
        <w:t>veinte</w:t>
      </w:r>
      <w:r w:rsidRPr="000A5B32">
        <w:rPr>
          <w:rFonts w:ascii="Palatino Linotype" w:hAnsi="Palatino Linotype"/>
          <w:lang w:val="es-ES_tradnl"/>
        </w:rPr>
        <w:t xml:space="preserve">, </w:t>
      </w:r>
      <w:r w:rsidRPr="000A5B32">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0A5B32">
        <w:rPr>
          <w:rFonts w:ascii="Palatino Linotype" w:hAnsi="Palatino Linotype"/>
        </w:rPr>
        <w:t>; y</w:t>
      </w:r>
    </w:p>
    <w:p w:rsidR="00B064FB" w:rsidRPr="000A5B32"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AB38B1"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AB38B1">
        <w:rPr>
          <w:rFonts w:ascii="Palatino Linotype" w:eastAsia="Times New Roman" w:hAnsi="Palatino Linotype" w:cs="Times New Roman"/>
          <w:b/>
          <w:sz w:val="24"/>
          <w:szCs w:val="28"/>
          <w:lang w:val="pt-BR" w:eastAsia="es-ES"/>
        </w:rPr>
        <w:t>C O N S I D E R A N D O</w:t>
      </w:r>
    </w:p>
    <w:p w:rsidR="0052153A" w:rsidRPr="00AB38B1"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0A5B32"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0A5B32">
        <w:rPr>
          <w:rFonts w:ascii="Palatino Linotype" w:eastAsia="Times New Roman" w:hAnsi="Palatino Linotype" w:cs="Times New Roman"/>
          <w:b/>
          <w:sz w:val="28"/>
          <w:szCs w:val="28"/>
          <w:lang w:val="es-ES" w:eastAsia="es-ES"/>
        </w:rPr>
        <w:lastRenderedPageBreak/>
        <w:t>PRIMERO</w:t>
      </w:r>
      <w:r w:rsidRPr="000A5B32">
        <w:rPr>
          <w:rFonts w:ascii="Palatino Linotype" w:eastAsia="Times New Roman" w:hAnsi="Palatino Linotype" w:cs="Times New Roman"/>
          <w:b/>
          <w:sz w:val="24"/>
          <w:szCs w:val="24"/>
          <w:lang w:val="es-ES" w:eastAsia="es-ES"/>
        </w:rPr>
        <w:t>.</w:t>
      </w:r>
      <w:r w:rsidRPr="000A5B32">
        <w:rPr>
          <w:rFonts w:ascii="Palatino Linotype" w:eastAsia="Times New Roman" w:hAnsi="Palatino Linotype" w:cs="Times New Roman"/>
          <w:sz w:val="24"/>
          <w:szCs w:val="24"/>
          <w:lang w:val="es-ES" w:eastAsia="es-ES"/>
        </w:rPr>
        <w:t xml:space="preserve"> </w:t>
      </w:r>
      <w:r w:rsidR="00F32CC0" w:rsidRPr="000A5B32">
        <w:rPr>
          <w:rFonts w:ascii="Palatino Linotype" w:eastAsia="Times New Roman" w:hAnsi="Palatino Linotype" w:cs="Times New Roman"/>
          <w:b/>
          <w:i/>
          <w:sz w:val="24"/>
          <w:szCs w:val="24"/>
          <w:lang w:val="es-ES" w:eastAsia="es-ES"/>
        </w:rPr>
        <w:t>Competencia</w:t>
      </w:r>
      <w:r w:rsidR="008800CE" w:rsidRPr="000A5B32">
        <w:rPr>
          <w:rFonts w:ascii="Palatino Linotype" w:eastAsia="Times New Roman" w:hAnsi="Palatino Linotype" w:cs="Times New Roman"/>
          <w:i/>
          <w:sz w:val="24"/>
          <w:szCs w:val="24"/>
          <w:lang w:val="es-ES" w:eastAsia="es-ES"/>
        </w:rPr>
        <w:t>.</w:t>
      </w:r>
      <w:r w:rsidR="008800CE" w:rsidRPr="000A5B32">
        <w:rPr>
          <w:rFonts w:ascii="Palatino Linotype" w:eastAsia="Times New Roman" w:hAnsi="Palatino Linotype" w:cs="Times New Roman"/>
          <w:b/>
          <w:sz w:val="24"/>
          <w:szCs w:val="24"/>
          <w:lang w:val="es-ES" w:eastAsia="es-ES"/>
        </w:rPr>
        <w:t xml:space="preserve"> </w:t>
      </w:r>
      <w:r w:rsidRPr="000A5B32">
        <w:rPr>
          <w:rFonts w:ascii="Palatino Linotype" w:eastAsia="Times New Roman" w:hAnsi="Palatino Linotype" w:cs="Times New Roman"/>
          <w:sz w:val="24"/>
          <w:szCs w:val="24"/>
          <w:lang w:val="es-ES" w:eastAsia="es-ES"/>
        </w:rPr>
        <w:t xml:space="preserve">Este Instituto de </w:t>
      </w:r>
      <w:r w:rsidRPr="000A5B32">
        <w:rPr>
          <w:rFonts w:ascii="Palatino Linotype" w:eastAsia="Times New Roman" w:hAnsi="Palatino Linotype" w:cs="Arial"/>
          <w:sz w:val="24"/>
          <w:szCs w:val="24"/>
          <w:lang w:val="es-ES" w:eastAsia="es-ES"/>
        </w:rPr>
        <w:t>Transparencia</w:t>
      </w:r>
      <w:r w:rsidRPr="000A5B32">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0A5B32">
        <w:rPr>
          <w:rFonts w:ascii="Palatino Linotype" w:eastAsia="Times New Roman" w:hAnsi="Palatino Linotype" w:cs="Times New Roman"/>
          <w:sz w:val="24"/>
          <w:szCs w:val="24"/>
          <w:lang w:val="es-ES" w:eastAsia="es-ES"/>
        </w:rPr>
        <w:t xml:space="preserve"> segundo</w:t>
      </w:r>
      <w:r w:rsidRPr="000A5B32">
        <w:rPr>
          <w:rFonts w:ascii="Palatino Linotype" w:eastAsia="Times New Roman" w:hAnsi="Palatino Linotype" w:cs="Times New Roman"/>
          <w:sz w:val="24"/>
          <w:szCs w:val="24"/>
          <w:lang w:val="es-ES" w:eastAsia="es-ES"/>
        </w:rPr>
        <w:t xml:space="preserve">, vigésimo </w:t>
      </w:r>
      <w:r w:rsidR="00A34831" w:rsidRPr="000A5B32">
        <w:rPr>
          <w:rFonts w:ascii="Palatino Linotype" w:eastAsia="Times New Roman" w:hAnsi="Palatino Linotype" w:cs="Times New Roman"/>
          <w:sz w:val="24"/>
          <w:szCs w:val="24"/>
          <w:lang w:val="es-ES" w:eastAsia="es-ES"/>
        </w:rPr>
        <w:t>tercero</w:t>
      </w:r>
      <w:r w:rsidRPr="000A5B32">
        <w:rPr>
          <w:rFonts w:ascii="Palatino Linotype" w:eastAsia="Times New Roman" w:hAnsi="Palatino Linotype" w:cs="Times New Roman"/>
          <w:sz w:val="24"/>
          <w:szCs w:val="24"/>
          <w:lang w:val="es-ES" w:eastAsia="es-ES"/>
        </w:rPr>
        <w:t xml:space="preserve"> y vigésimo </w:t>
      </w:r>
      <w:r w:rsidR="00A34831" w:rsidRPr="000A5B32">
        <w:rPr>
          <w:rFonts w:ascii="Palatino Linotype" w:eastAsia="Times New Roman" w:hAnsi="Palatino Linotype" w:cs="Times New Roman"/>
          <w:sz w:val="24"/>
          <w:szCs w:val="24"/>
          <w:lang w:val="es-ES" w:eastAsia="es-ES"/>
        </w:rPr>
        <w:t>cuarto</w:t>
      </w:r>
      <w:r w:rsidRPr="000A5B32">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A5B32">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w:t>
      </w:r>
      <w:r w:rsidR="00425C02" w:rsidRPr="000A5B32">
        <w:rPr>
          <w:rFonts w:ascii="Palatino Linotype" w:eastAsia="Times New Roman" w:hAnsi="Palatino Linotype" w:cs="Arial"/>
          <w:sz w:val="24"/>
          <w:szCs w:val="24"/>
          <w:lang w:val="es-ES" w:eastAsia="es-ES"/>
        </w:rPr>
        <w:t xml:space="preserve"> Ciudadano</w:t>
      </w:r>
      <w:r w:rsidRPr="000A5B32">
        <w:rPr>
          <w:rFonts w:ascii="Palatino Linotype" w:eastAsia="Times New Roman" w:hAnsi="Palatino Linotype" w:cs="Arial"/>
          <w:sz w:val="24"/>
          <w:szCs w:val="24"/>
          <w:lang w:val="es-ES" w:eastAsia="es-ES"/>
        </w:rPr>
        <w:t xml:space="preserve"> en términos de la Ley de la materia.</w:t>
      </w:r>
    </w:p>
    <w:p w:rsidR="00283B91" w:rsidRPr="000A5B32"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0A5B32" w:rsidRDefault="00283B91" w:rsidP="00283B91">
      <w:pPr>
        <w:spacing w:after="0" w:line="360" w:lineRule="auto"/>
        <w:jc w:val="both"/>
        <w:rPr>
          <w:rFonts w:ascii="Palatino Linotype" w:eastAsia="Times New Roman" w:hAnsi="Palatino Linotype" w:cs="Arial"/>
          <w:b/>
          <w:bCs/>
          <w:sz w:val="24"/>
          <w:szCs w:val="24"/>
          <w:lang w:val="es-ES" w:eastAsia="es-ES"/>
        </w:rPr>
      </w:pPr>
      <w:r w:rsidRPr="000A5B32">
        <w:rPr>
          <w:rFonts w:ascii="Palatino Linotype" w:eastAsia="Times New Roman" w:hAnsi="Palatino Linotype" w:cs="Arial"/>
          <w:b/>
          <w:sz w:val="28"/>
          <w:szCs w:val="24"/>
          <w:lang w:val="es-ES" w:eastAsia="es-ES"/>
        </w:rPr>
        <w:t>SEGUNDO</w:t>
      </w:r>
      <w:r w:rsidRPr="000A5B32">
        <w:rPr>
          <w:rFonts w:ascii="Palatino Linotype" w:eastAsia="Times New Roman" w:hAnsi="Palatino Linotype" w:cs="Arial"/>
          <w:b/>
          <w:sz w:val="24"/>
          <w:szCs w:val="24"/>
          <w:lang w:eastAsia="es-ES"/>
        </w:rPr>
        <w:t xml:space="preserve">. </w:t>
      </w:r>
      <w:r w:rsidR="00F32CC0" w:rsidRPr="000A5B32">
        <w:rPr>
          <w:rFonts w:ascii="Palatino Linotype" w:eastAsia="Times New Roman" w:hAnsi="Palatino Linotype" w:cs="Arial"/>
          <w:b/>
          <w:i/>
          <w:sz w:val="24"/>
          <w:szCs w:val="24"/>
          <w:lang w:val="es-ES" w:eastAsia="es-ES"/>
        </w:rPr>
        <w:t>Interés</w:t>
      </w:r>
      <w:r w:rsidR="008800CE" w:rsidRPr="000A5B32">
        <w:rPr>
          <w:rFonts w:ascii="Palatino Linotype" w:eastAsia="Times New Roman" w:hAnsi="Palatino Linotype" w:cs="Arial"/>
          <w:b/>
          <w:i/>
          <w:sz w:val="24"/>
          <w:szCs w:val="24"/>
          <w:lang w:val="es-ES" w:eastAsia="es-ES"/>
        </w:rPr>
        <w:t>.</w:t>
      </w:r>
      <w:r w:rsidR="008800CE" w:rsidRPr="000A5B32">
        <w:rPr>
          <w:rFonts w:ascii="Palatino Linotype" w:eastAsia="Times New Roman" w:hAnsi="Palatino Linotype" w:cs="Arial"/>
          <w:b/>
          <w:sz w:val="24"/>
          <w:szCs w:val="24"/>
          <w:lang w:val="es-ES" w:eastAsia="es-ES"/>
        </w:rPr>
        <w:t xml:space="preserve"> </w:t>
      </w:r>
      <w:r w:rsidR="00B60CA7" w:rsidRPr="000A5B32">
        <w:rPr>
          <w:rFonts w:ascii="Palatino Linotype" w:eastAsia="Times New Roman" w:hAnsi="Palatino Linotype" w:cs="Arial"/>
          <w:sz w:val="24"/>
          <w:szCs w:val="24"/>
          <w:lang w:val="es-ES" w:eastAsia="es-ES"/>
        </w:rPr>
        <w:t>El recurso de revisión fue interpuesto</w:t>
      </w:r>
      <w:r w:rsidRPr="000A5B32">
        <w:rPr>
          <w:rFonts w:ascii="Palatino Linotype" w:eastAsia="Times New Roman" w:hAnsi="Palatino Linotype" w:cs="Arial"/>
          <w:sz w:val="24"/>
          <w:szCs w:val="24"/>
          <w:lang w:val="es-ES" w:eastAsia="es-ES"/>
        </w:rPr>
        <w:t xml:space="preserve"> por parte legítima, en at</w:t>
      </w:r>
      <w:r w:rsidR="00B60CA7" w:rsidRPr="000A5B32">
        <w:rPr>
          <w:rFonts w:ascii="Palatino Linotype" w:eastAsia="Times New Roman" w:hAnsi="Palatino Linotype" w:cs="Arial"/>
          <w:sz w:val="24"/>
          <w:szCs w:val="24"/>
          <w:lang w:val="es-ES" w:eastAsia="es-ES"/>
        </w:rPr>
        <w:t xml:space="preserve">ención a que presentado </w:t>
      </w:r>
      <w:r w:rsidRPr="000A5B32">
        <w:rPr>
          <w:rFonts w:ascii="Palatino Linotype" w:eastAsia="Times New Roman" w:hAnsi="Palatino Linotype" w:cs="Arial"/>
          <w:sz w:val="24"/>
          <w:szCs w:val="24"/>
          <w:lang w:val="es-ES" w:eastAsia="es-ES"/>
        </w:rPr>
        <w:t xml:space="preserve">por </w:t>
      </w:r>
      <w:r w:rsidR="00425C02" w:rsidRPr="000A5B32">
        <w:rPr>
          <w:rFonts w:ascii="Palatino Linotype" w:eastAsia="Times New Roman" w:hAnsi="Palatino Linotype" w:cs="Arial"/>
          <w:b/>
          <w:sz w:val="24"/>
          <w:szCs w:val="24"/>
          <w:lang w:val="es-ES" w:eastAsia="es-ES"/>
        </w:rPr>
        <w:t>EL</w:t>
      </w:r>
      <w:r w:rsidRPr="000A5B32">
        <w:rPr>
          <w:rFonts w:ascii="Palatino Linotype" w:eastAsia="Times New Roman" w:hAnsi="Palatino Linotype" w:cs="Arial"/>
          <w:b/>
          <w:sz w:val="24"/>
          <w:szCs w:val="24"/>
          <w:lang w:val="es-ES" w:eastAsia="es-ES"/>
        </w:rPr>
        <w:t xml:space="preserve"> RECURRENTE</w:t>
      </w:r>
      <w:r w:rsidRPr="000A5B32">
        <w:rPr>
          <w:rFonts w:ascii="Palatino Linotype" w:eastAsia="Times New Roman" w:hAnsi="Palatino Linotype" w:cs="Arial"/>
          <w:snapToGrid w:val="0"/>
          <w:sz w:val="24"/>
          <w:szCs w:val="24"/>
          <w:lang w:val="es-ES" w:eastAsia="es-ES"/>
        </w:rPr>
        <w:t>, quien es la misma per</w:t>
      </w:r>
      <w:r w:rsidR="00B60CA7" w:rsidRPr="000A5B32">
        <w:rPr>
          <w:rFonts w:ascii="Palatino Linotype" w:eastAsia="Times New Roman" w:hAnsi="Palatino Linotype" w:cs="Arial"/>
          <w:snapToGrid w:val="0"/>
          <w:sz w:val="24"/>
          <w:szCs w:val="24"/>
          <w:lang w:val="es-ES" w:eastAsia="es-ES"/>
        </w:rPr>
        <w:t xml:space="preserve">sona que formuló </w:t>
      </w:r>
      <w:r w:rsidR="004D35A7" w:rsidRPr="000A5B32">
        <w:rPr>
          <w:rFonts w:ascii="Palatino Linotype" w:eastAsia="Times New Roman" w:hAnsi="Palatino Linotype" w:cs="Arial"/>
          <w:snapToGrid w:val="0"/>
          <w:sz w:val="24"/>
          <w:szCs w:val="24"/>
          <w:lang w:val="es-ES" w:eastAsia="es-ES"/>
        </w:rPr>
        <w:t>la solicitud</w:t>
      </w:r>
      <w:r w:rsidRPr="000A5B32">
        <w:rPr>
          <w:rFonts w:ascii="Palatino Linotype" w:eastAsia="Times New Roman" w:hAnsi="Palatino Linotype" w:cs="Arial"/>
          <w:snapToGrid w:val="0"/>
          <w:sz w:val="24"/>
          <w:szCs w:val="24"/>
          <w:lang w:val="es-ES" w:eastAsia="es-ES"/>
        </w:rPr>
        <w:t xml:space="preserve"> de acceso a la información pública </w:t>
      </w:r>
      <w:r w:rsidRPr="000A5B32">
        <w:rPr>
          <w:rFonts w:ascii="Palatino Linotype" w:eastAsia="Times New Roman" w:hAnsi="Palatino Linotype" w:cs="Arial"/>
          <w:bCs/>
          <w:sz w:val="24"/>
          <w:szCs w:val="24"/>
          <w:lang w:val="es-ES" w:eastAsia="es-ES"/>
        </w:rPr>
        <w:t xml:space="preserve">al </w:t>
      </w:r>
      <w:r w:rsidRPr="000A5B32">
        <w:rPr>
          <w:rFonts w:ascii="Palatino Linotype" w:eastAsia="Times New Roman" w:hAnsi="Palatino Linotype" w:cs="Arial"/>
          <w:b/>
          <w:bCs/>
          <w:sz w:val="24"/>
          <w:szCs w:val="24"/>
          <w:lang w:val="es-ES" w:eastAsia="es-ES"/>
        </w:rPr>
        <w:t>SUJETO OBLIGADO.</w:t>
      </w:r>
    </w:p>
    <w:p w:rsidR="00F32CC0" w:rsidRPr="000A5B32"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0A5B32"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0A5B32">
        <w:rPr>
          <w:rFonts w:ascii="Palatino Linotype" w:eastAsia="Times New Roman" w:hAnsi="Palatino Linotype" w:cs="Times New Roman"/>
          <w:b/>
          <w:sz w:val="28"/>
          <w:szCs w:val="24"/>
          <w:lang w:val="es-ES" w:eastAsia="es-ES"/>
        </w:rPr>
        <w:t xml:space="preserve">TERCERO. </w:t>
      </w:r>
      <w:r w:rsidR="00F32CC0" w:rsidRPr="000A5B32">
        <w:rPr>
          <w:rFonts w:ascii="Palatino Linotype" w:eastAsia="Times New Roman" w:hAnsi="Palatino Linotype" w:cs="Arial"/>
          <w:b/>
          <w:i/>
          <w:sz w:val="24"/>
          <w:szCs w:val="24"/>
          <w:lang w:val="es-ES" w:eastAsia="es-ES"/>
        </w:rPr>
        <w:t>Oportunidad</w:t>
      </w:r>
      <w:r w:rsidRPr="000A5B32">
        <w:rPr>
          <w:rFonts w:ascii="Palatino Linotype" w:eastAsia="Times New Roman" w:hAnsi="Palatino Linotype" w:cs="Arial"/>
          <w:b/>
          <w:i/>
          <w:sz w:val="24"/>
          <w:szCs w:val="24"/>
          <w:lang w:val="es-ES" w:eastAsia="es-ES"/>
        </w:rPr>
        <w:t>.</w:t>
      </w:r>
      <w:r w:rsidRPr="000A5B32">
        <w:rPr>
          <w:rFonts w:ascii="Palatino Linotype" w:eastAsia="Times New Roman" w:hAnsi="Palatino Linotype" w:cs="Arial"/>
          <w:b/>
          <w:sz w:val="24"/>
          <w:szCs w:val="24"/>
          <w:lang w:val="es-ES" w:eastAsia="es-ES"/>
        </w:rPr>
        <w:t xml:space="preserve"> </w:t>
      </w:r>
      <w:r w:rsidRPr="000A5B32">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425C02" w:rsidRPr="000A5B32">
        <w:rPr>
          <w:rFonts w:ascii="Palatino Linotype" w:eastAsia="Times New Roman" w:hAnsi="Palatino Linotype" w:cs="Arial"/>
          <w:b/>
          <w:sz w:val="24"/>
          <w:szCs w:val="24"/>
          <w:lang w:val="es-ES" w:eastAsia="es-ES"/>
        </w:rPr>
        <w:t>EL</w:t>
      </w:r>
      <w:r w:rsidRPr="000A5B32">
        <w:rPr>
          <w:rFonts w:ascii="Palatino Linotype" w:eastAsia="Times New Roman" w:hAnsi="Palatino Linotype" w:cs="Arial"/>
          <w:b/>
          <w:sz w:val="24"/>
          <w:szCs w:val="24"/>
          <w:lang w:val="es-ES" w:eastAsia="es-ES"/>
        </w:rPr>
        <w:t xml:space="preserve"> RECURRENTE </w:t>
      </w:r>
      <w:r w:rsidRPr="000A5B32">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0A5B32"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0A5B3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A5B32">
        <w:rPr>
          <w:rFonts w:ascii="Palatino Linotype" w:eastAsia="Times New Roman" w:hAnsi="Palatino Linotype" w:cs="Arial"/>
          <w:b/>
          <w:i/>
          <w:lang w:val="es-ES" w:eastAsia="es-ES"/>
        </w:rPr>
        <w:t>“Artículo 178.</w:t>
      </w:r>
      <w:r w:rsidRPr="000A5B32">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w:t>
      </w:r>
      <w:r w:rsidRPr="000A5B32">
        <w:rPr>
          <w:rFonts w:ascii="Palatino Linotype" w:eastAsia="Times New Roman" w:hAnsi="Palatino Linotype" w:cs="Arial"/>
          <w:i/>
          <w:lang w:val="es-ES" w:eastAsia="es-ES"/>
        </w:rPr>
        <w:lastRenderedPageBreak/>
        <w:t>ante el Instituto o ante la Unidad de Transparencia que haya conocido de la solicitud dentro de los quince días hábiles, siguientes a la fecha de la notificación de la respuesta.</w:t>
      </w:r>
    </w:p>
    <w:p w:rsidR="008800CE" w:rsidRPr="000A5B3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A5B32">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0A5B3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A5B32">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0A5B32">
        <w:rPr>
          <w:rFonts w:ascii="Palatino Linotype" w:eastAsia="Times New Roman" w:hAnsi="Palatino Linotype" w:cs="Arial"/>
          <w:b/>
          <w:i/>
          <w:lang w:val="es-ES" w:eastAsia="es-ES"/>
        </w:rPr>
        <w:t>”</w:t>
      </w:r>
    </w:p>
    <w:p w:rsidR="008800CE" w:rsidRPr="000A5B32"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0A5B32" w:rsidRDefault="00DE6DC8" w:rsidP="005B3134">
      <w:pPr>
        <w:spacing w:line="360" w:lineRule="auto"/>
        <w:jc w:val="both"/>
        <w:rPr>
          <w:rFonts w:ascii="Palatino Linotype" w:eastAsia="Times New Roman" w:hAnsi="Palatino Linotype" w:cs="Times New Roman"/>
          <w:sz w:val="24"/>
          <w:szCs w:val="24"/>
          <w:lang w:eastAsia="es-ES"/>
        </w:rPr>
      </w:pPr>
      <w:r w:rsidRPr="000A5B32">
        <w:rPr>
          <w:rFonts w:ascii="Palatino Linotype" w:eastAsia="Times New Roman" w:hAnsi="Palatino Linotype" w:cs="Arial"/>
          <w:sz w:val="24"/>
          <w:szCs w:val="24"/>
          <w:lang w:val="es-ES" w:eastAsia="es-ES"/>
        </w:rPr>
        <w:t>Para efecto, se actualiza la hipótesis prevista en el</w:t>
      </w:r>
      <w:r w:rsidR="0093388F" w:rsidRPr="000A5B32">
        <w:rPr>
          <w:rFonts w:ascii="Palatino Linotype" w:eastAsia="Times New Roman" w:hAnsi="Palatino Linotype" w:cs="Arial"/>
          <w:sz w:val="24"/>
          <w:szCs w:val="24"/>
          <w:lang w:val="es-ES" w:eastAsia="es-ES"/>
        </w:rPr>
        <w:t xml:space="preserve"> precepto legal antes citado</w:t>
      </w:r>
      <w:r w:rsidRPr="000A5B32">
        <w:rPr>
          <w:rFonts w:ascii="Palatino Linotype" w:eastAsia="Times New Roman" w:hAnsi="Palatino Linotype" w:cs="Arial"/>
          <w:sz w:val="24"/>
          <w:szCs w:val="24"/>
          <w:lang w:val="es-ES" w:eastAsia="es-ES"/>
        </w:rPr>
        <w:t>, en atención a que la respuesta impug</w:t>
      </w:r>
      <w:r w:rsidR="002C3938" w:rsidRPr="000A5B32">
        <w:rPr>
          <w:rFonts w:ascii="Palatino Linotype" w:eastAsia="Times New Roman" w:hAnsi="Palatino Linotype" w:cs="Arial"/>
          <w:sz w:val="24"/>
          <w:szCs w:val="24"/>
          <w:lang w:val="es-ES" w:eastAsia="es-ES"/>
        </w:rPr>
        <w:t xml:space="preserve">nada en el recurso de revisión </w:t>
      </w:r>
      <w:r w:rsidR="006279C7" w:rsidRPr="000A5B32">
        <w:rPr>
          <w:rFonts w:ascii="Palatino Linotype" w:eastAsia="Times New Roman" w:hAnsi="Palatino Linotype" w:cs="Times New Roman"/>
          <w:b/>
          <w:sz w:val="24"/>
          <w:szCs w:val="24"/>
          <w:lang w:val="es-ES" w:eastAsia="es-ES"/>
        </w:rPr>
        <w:t>0</w:t>
      </w:r>
      <w:r w:rsidR="00925740" w:rsidRPr="000A5B32">
        <w:rPr>
          <w:rFonts w:ascii="Palatino Linotype" w:eastAsia="Times New Roman" w:hAnsi="Palatino Linotype" w:cs="Times New Roman"/>
          <w:b/>
          <w:sz w:val="24"/>
          <w:szCs w:val="24"/>
          <w:lang w:val="es-ES" w:eastAsia="es-ES"/>
        </w:rPr>
        <w:t>910</w:t>
      </w:r>
      <w:r w:rsidR="005809CF" w:rsidRPr="000A5B32">
        <w:rPr>
          <w:rFonts w:ascii="Palatino Linotype" w:eastAsia="Times New Roman" w:hAnsi="Palatino Linotype" w:cs="Times New Roman"/>
          <w:b/>
          <w:sz w:val="24"/>
          <w:szCs w:val="24"/>
          <w:lang w:val="es-ES" w:eastAsia="es-ES"/>
        </w:rPr>
        <w:t>7</w:t>
      </w:r>
      <w:r w:rsidR="006279C7" w:rsidRPr="000A5B32">
        <w:rPr>
          <w:rFonts w:ascii="Palatino Linotype" w:eastAsia="Times New Roman" w:hAnsi="Palatino Linotype" w:cs="Times New Roman"/>
          <w:b/>
          <w:sz w:val="24"/>
          <w:szCs w:val="24"/>
          <w:lang w:val="es-ES" w:eastAsia="es-ES"/>
        </w:rPr>
        <w:t xml:space="preserve">/INFOEM/IP/RR/2019, </w:t>
      </w:r>
      <w:r w:rsidR="006279C7" w:rsidRPr="000A5B32">
        <w:rPr>
          <w:rFonts w:ascii="Palatino Linotype" w:eastAsia="Times New Roman" w:hAnsi="Palatino Linotype" w:cs="Arial"/>
          <w:bCs/>
          <w:sz w:val="24"/>
          <w:szCs w:val="24"/>
          <w:lang w:eastAsia="es-ES"/>
        </w:rPr>
        <w:t xml:space="preserve">fue notificada </w:t>
      </w:r>
      <w:r w:rsidR="006279C7" w:rsidRPr="000A5B32">
        <w:rPr>
          <w:rFonts w:ascii="Palatino Linotype" w:eastAsia="Times New Roman" w:hAnsi="Palatino Linotype" w:cs="Arial"/>
          <w:sz w:val="24"/>
          <w:szCs w:val="24"/>
          <w:lang w:val="es-ES" w:eastAsia="es-ES"/>
        </w:rPr>
        <w:t xml:space="preserve">al </w:t>
      </w:r>
      <w:r w:rsidR="006279C7" w:rsidRPr="000A5B32">
        <w:rPr>
          <w:rFonts w:ascii="Palatino Linotype" w:eastAsia="Times New Roman" w:hAnsi="Palatino Linotype" w:cs="Arial"/>
          <w:b/>
          <w:color w:val="000000"/>
          <w:sz w:val="24"/>
          <w:szCs w:val="24"/>
          <w:lang w:val="es-ES" w:eastAsia="es-ES"/>
        </w:rPr>
        <w:t>RECURRENTE</w:t>
      </w:r>
      <w:r w:rsidR="006279C7" w:rsidRPr="000A5B32">
        <w:rPr>
          <w:rFonts w:ascii="Palatino Linotype" w:eastAsia="Times New Roman" w:hAnsi="Palatino Linotype" w:cs="Arial"/>
          <w:bCs/>
          <w:sz w:val="24"/>
          <w:szCs w:val="24"/>
          <w:lang w:eastAsia="es-ES"/>
        </w:rPr>
        <w:t xml:space="preserve"> el </w:t>
      </w:r>
      <w:r w:rsidR="00A23136" w:rsidRPr="000A5B32">
        <w:rPr>
          <w:rFonts w:ascii="Palatino Linotype" w:eastAsia="Times New Roman" w:hAnsi="Palatino Linotype" w:cs="Times New Roman"/>
          <w:b/>
          <w:sz w:val="24"/>
          <w:szCs w:val="24"/>
          <w:lang w:val="es-ES" w:eastAsia="es-ES"/>
        </w:rPr>
        <w:t>veintisiete</w:t>
      </w:r>
      <w:r w:rsidR="00CF479A" w:rsidRPr="000A5B32">
        <w:rPr>
          <w:rFonts w:ascii="Palatino Linotype" w:eastAsia="Times New Roman" w:hAnsi="Palatino Linotype" w:cs="Times New Roman"/>
          <w:b/>
          <w:sz w:val="24"/>
          <w:szCs w:val="24"/>
          <w:lang w:val="es-ES" w:eastAsia="es-ES"/>
        </w:rPr>
        <w:t xml:space="preserve"> </w:t>
      </w:r>
      <w:r w:rsidR="006279C7" w:rsidRPr="000A5B32">
        <w:rPr>
          <w:rFonts w:ascii="Palatino Linotype" w:eastAsia="Times New Roman" w:hAnsi="Palatino Linotype" w:cs="Times New Roman"/>
          <w:b/>
          <w:sz w:val="24"/>
          <w:szCs w:val="24"/>
          <w:lang w:val="es-ES" w:eastAsia="es-ES"/>
        </w:rPr>
        <w:t xml:space="preserve">de </w:t>
      </w:r>
      <w:r w:rsidR="00CF479A" w:rsidRPr="000A5B32">
        <w:rPr>
          <w:rFonts w:ascii="Palatino Linotype" w:eastAsia="Times New Roman" w:hAnsi="Palatino Linotype" w:cs="Times New Roman"/>
          <w:b/>
          <w:sz w:val="24"/>
          <w:szCs w:val="24"/>
          <w:lang w:val="es-ES" w:eastAsia="es-ES"/>
        </w:rPr>
        <w:t>noviembre</w:t>
      </w:r>
      <w:r w:rsidR="006279C7" w:rsidRPr="000A5B32">
        <w:rPr>
          <w:rFonts w:ascii="Palatino Linotype" w:eastAsia="Times New Roman" w:hAnsi="Palatino Linotype" w:cs="Times New Roman"/>
          <w:b/>
          <w:sz w:val="24"/>
          <w:szCs w:val="24"/>
          <w:lang w:val="es-ES" w:eastAsia="es-ES"/>
        </w:rPr>
        <w:t xml:space="preserve"> de dos mil diecinueve, </w:t>
      </w:r>
      <w:r w:rsidR="006279C7" w:rsidRPr="000A5B32">
        <w:rPr>
          <w:rFonts w:ascii="Palatino Linotype" w:eastAsia="Times New Roman" w:hAnsi="Palatino Linotype" w:cs="Arial"/>
          <w:bCs/>
          <w:sz w:val="24"/>
          <w:szCs w:val="24"/>
          <w:lang w:eastAsia="es-ES"/>
        </w:rPr>
        <w:t>por lo que, el plazo</w:t>
      </w:r>
      <w:r w:rsidR="006279C7" w:rsidRPr="000A5B32">
        <w:rPr>
          <w:rFonts w:ascii="Palatino Linotype" w:eastAsia="Times New Roman" w:hAnsi="Palatino Linotype" w:cs="Arial"/>
          <w:b/>
          <w:bCs/>
          <w:sz w:val="24"/>
          <w:szCs w:val="24"/>
          <w:lang w:eastAsia="es-ES"/>
        </w:rPr>
        <w:t xml:space="preserve"> </w:t>
      </w:r>
      <w:r w:rsidR="006279C7" w:rsidRPr="000A5B32">
        <w:rPr>
          <w:rFonts w:ascii="Palatino Linotype" w:eastAsia="Times New Roman" w:hAnsi="Palatino Linotype" w:cs="Arial"/>
          <w:bCs/>
          <w:sz w:val="24"/>
          <w:szCs w:val="24"/>
          <w:lang w:eastAsia="es-ES"/>
        </w:rPr>
        <w:t xml:space="preserve">para presentar el recurso de revisión transcurrió del </w:t>
      </w:r>
      <w:r w:rsidR="00A23136" w:rsidRPr="000A5B32">
        <w:rPr>
          <w:rFonts w:ascii="Palatino Linotype" w:eastAsia="Times New Roman" w:hAnsi="Palatino Linotype" w:cs="Arial"/>
          <w:b/>
          <w:sz w:val="24"/>
          <w:szCs w:val="24"/>
          <w:lang w:val="es-ES" w:eastAsia="es-ES"/>
        </w:rPr>
        <w:t>veintiocho</w:t>
      </w:r>
      <w:r w:rsidR="000E1507" w:rsidRPr="000A5B32">
        <w:rPr>
          <w:rFonts w:ascii="Palatino Linotype" w:eastAsia="Times New Roman" w:hAnsi="Palatino Linotype" w:cs="Arial"/>
          <w:b/>
          <w:sz w:val="24"/>
          <w:szCs w:val="24"/>
          <w:lang w:val="es-ES" w:eastAsia="es-ES"/>
        </w:rPr>
        <w:t xml:space="preserve"> de </w:t>
      </w:r>
      <w:r w:rsidR="005809CF" w:rsidRPr="000A5B32">
        <w:rPr>
          <w:rFonts w:ascii="Palatino Linotype" w:eastAsia="Times New Roman" w:hAnsi="Palatino Linotype" w:cs="Arial"/>
          <w:b/>
          <w:sz w:val="24"/>
          <w:szCs w:val="24"/>
          <w:lang w:val="es-ES" w:eastAsia="es-ES"/>
        </w:rPr>
        <w:t>noviembre</w:t>
      </w:r>
      <w:r w:rsidR="00425C02" w:rsidRPr="000A5B32">
        <w:rPr>
          <w:rFonts w:ascii="Palatino Linotype" w:eastAsia="Times New Roman" w:hAnsi="Palatino Linotype" w:cs="Arial"/>
          <w:b/>
          <w:sz w:val="24"/>
          <w:szCs w:val="24"/>
          <w:lang w:val="es-ES" w:eastAsia="es-ES"/>
        </w:rPr>
        <w:t xml:space="preserve"> al </w:t>
      </w:r>
      <w:r w:rsidR="00A23136" w:rsidRPr="000A5B32">
        <w:rPr>
          <w:rFonts w:ascii="Palatino Linotype" w:eastAsia="Times New Roman" w:hAnsi="Palatino Linotype" w:cs="Arial"/>
          <w:b/>
          <w:sz w:val="24"/>
          <w:szCs w:val="24"/>
          <w:lang w:val="es-ES" w:eastAsia="es-ES"/>
        </w:rPr>
        <w:t>dieciocho</w:t>
      </w:r>
      <w:r w:rsidR="00425C02" w:rsidRPr="000A5B32">
        <w:rPr>
          <w:rFonts w:ascii="Palatino Linotype" w:eastAsia="Times New Roman" w:hAnsi="Palatino Linotype" w:cs="Arial"/>
          <w:b/>
          <w:sz w:val="24"/>
          <w:szCs w:val="24"/>
          <w:lang w:val="es-ES" w:eastAsia="es-ES"/>
        </w:rPr>
        <w:t xml:space="preserve"> de diciembre</w:t>
      </w:r>
      <w:r w:rsidR="000E1507" w:rsidRPr="000A5B32">
        <w:rPr>
          <w:rFonts w:ascii="Palatino Linotype" w:eastAsia="Times New Roman" w:hAnsi="Palatino Linotype" w:cs="Arial"/>
          <w:b/>
          <w:sz w:val="24"/>
          <w:szCs w:val="24"/>
          <w:lang w:val="es-ES" w:eastAsia="es-ES"/>
        </w:rPr>
        <w:t xml:space="preserve"> </w:t>
      </w:r>
      <w:r w:rsidR="0047298C" w:rsidRPr="000A5B32">
        <w:rPr>
          <w:rFonts w:ascii="Palatino Linotype" w:eastAsia="Times New Roman" w:hAnsi="Palatino Linotype" w:cs="Arial"/>
          <w:b/>
          <w:sz w:val="24"/>
          <w:szCs w:val="24"/>
          <w:lang w:val="es-ES" w:eastAsia="es-ES"/>
        </w:rPr>
        <w:t>de dos mil diecinueve</w:t>
      </w:r>
      <w:r w:rsidR="005B3134" w:rsidRPr="000A5B32">
        <w:rPr>
          <w:rFonts w:ascii="Palatino Linotype" w:eastAsia="Times New Roman" w:hAnsi="Palatino Linotype" w:cs="Arial"/>
          <w:b/>
          <w:sz w:val="24"/>
          <w:szCs w:val="24"/>
          <w:lang w:val="es-ES" w:eastAsia="es-ES"/>
        </w:rPr>
        <w:t xml:space="preserve">; </w:t>
      </w:r>
      <w:r w:rsidR="005B3134" w:rsidRPr="000A5B32">
        <w:rPr>
          <w:rFonts w:ascii="Palatino Linotype" w:eastAsia="Times New Roman" w:hAnsi="Palatino Linotype" w:cs="Arial"/>
          <w:sz w:val="24"/>
          <w:szCs w:val="24"/>
          <w:lang w:val="es-ES_tradnl" w:eastAsia="es-ES"/>
        </w:rPr>
        <w:t>sin contemplar en el cómputo los días</w:t>
      </w:r>
      <w:r w:rsidR="00F32CC0" w:rsidRPr="000A5B32">
        <w:rPr>
          <w:rFonts w:ascii="Palatino Linotype" w:eastAsia="Times New Roman" w:hAnsi="Palatino Linotype" w:cs="Arial"/>
          <w:sz w:val="24"/>
          <w:szCs w:val="24"/>
          <w:lang w:val="es-ES_tradnl" w:eastAsia="es-ES"/>
        </w:rPr>
        <w:t xml:space="preserve"> </w:t>
      </w:r>
      <w:r w:rsidR="00425C02" w:rsidRPr="000A5B32">
        <w:rPr>
          <w:rFonts w:ascii="Palatino Linotype" w:eastAsia="Times New Roman" w:hAnsi="Palatino Linotype" w:cs="Arial"/>
          <w:sz w:val="24"/>
          <w:szCs w:val="24"/>
          <w:lang w:val="es-ES_tradnl" w:eastAsia="es-ES"/>
        </w:rPr>
        <w:t xml:space="preserve">treinta </w:t>
      </w:r>
      <w:r w:rsidR="000E1507" w:rsidRPr="000A5B32">
        <w:rPr>
          <w:rFonts w:ascii="Palatino Linotype" w:eastAsia="Times New Roman" w:hAnsi="Palatino Linotype" w:cs="Arial"/>
          <w:sz w:val="24"/>
          <w:szCs w:val="24"/>
          <w:lang w:val="es-ES_tradnl" w:eastAsia="es-ES"/>
        </w:rPr>
        <w:t xml:space="preserve">de </w:t>
      </w:r>
      <w:r w:rsidR="005809CF" w:rsidRPr="000A5B32">
        <w:rPr>
          <w:rFonts w:ascii="Palatino Linotype" w:eastAsia="Times New Roman" w:hAnsi="Palatino Linotype" w:cs="Arial"/>
          <w:sz w:val="24"/>
          <w:szCs w:val="24"/>
          <w:lang w:val="es-ES_tradnl" w:eastAsia="es-ES"/>
        </w:rPr>
        <w:t>noviembre</w:t>
      </w:r>
      <w:r w:rsidR="00A23136" w:rsidRPr="000A5B32">
        <w:rPr>
          <w:rFonts w:ascii="Palatino Linotype" w:eastAsia="Times New Roman" w:hAnsi="Palatino Linotype" w:cs="Arial"/>
          <w:sz w:val="24"/>
          <w:szCs w:val="24"/>
          <w:lang w:val="es-ES_tradnl" w:eastAsia="es-ES"/>
        </w:rPr>
        <w:t>; uno, siete,</w:t>
      </w:r>
      <w:r w:rsidR="00425C02" w:rsidRPr="000A5B32">
        <w:rPr>
          <w:rFonts w:ascii="Palatino Linotype" w:eastAsia="Times New Roman" w:hAnsi="Palatino Linotype" w:cs="Arial"/>
          <w:sz w:val="24"/>
          <w:szCs w:val="24"/>
          <w:lang w:val="es-ES_tradnl" w:eastAsia="es-ES"/>
        </w:rPr>
        <w:t xml:space="preserve"> ocho</w:t>
      </w:r>
      <w:r w:rsidR="00A23136" w:rsidRPr="000A5B32">
        <w:rPr>
          <w:rFonts w:ascii="Palatino Linotype" w:eastAsia="Times New Roman" w:hAnsi="Palatino Linotype" w:cs="Arial"/>
          <w:sz w:val="24"/>
          <w:szCs w:val="24"/>
          <w:lang w:val="es-ES_tradnl" w:eastAsia="es-ES"/>
        </w:rPr>
        <w:t>, catorce y quince</w:t>
      </w:r>
      <w:r w:rsidR="00425C02" w:rsidRPr="000A5B32">
        <w:rPr>
          <w:rFonts w:ascii="Palatino Linotype" w:eastAsia="Times New Roman" w:hAnsi="Palatino Linotype" w:cs="Arial"/>
          <w:sz w:val="24"/>
          <w:szCs w:val="24"/>
          <w:lang w:val="es-ES_tradnl" w:eastAsia="es-ES"/>
        </w:rPr>
        <w:t xml:space="preserve"> de diciembre</w:t>
      </w:r>
      <w:r w:rsidR="001A7E24" w:rsidRPr="000A5B32">
        <w:rPr>
          <w:rFonts w:ascii="Palatino Linotype" w:eastAsia="Times New Roman" w:hAnsi="Palatino Linotype" w:cs="Arial"/>
          <w:sz w:val="24"/>
          <w:szCs w:val="24"/>
          <w:lang w:val="es-ES_tradnl" w:eastAsia="es-ES"/>
        </w:rPr>
        <w:t xml:space="preserve"> de dos mil diecinueve por corresponder a </w:t>
      </w:r>
      <w:r w:rsidR="005B3134" w:rsidRPr="000A5B32">
        <w:rPr>
          <w:rFonts w:ascii="Palatino Linotype" w:eastAsia="Times New Roman" w:hAnsi="Palatino Linotype" w:cs="Arial"/>
          <w:sz w:val="24"/>
          <w:szCs w:val="24"/>
          <w:lang w:val="es-ES_tradnl" w:eastAsia="es-ES"/>
        </w:rPr>
        <w:t xml:space="preserve">sábados y domingos </w:t>
      </w:r>
      <w:r w:rsidR="005B3134" w:rsidRPr="000A5B32">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0A5B32">
        <w:rPr>
          <w:rFonts w:ascii="Palatino Linotype" w:eastAsia="Times New Roman" w:hAnsi="Palatino Linotype" w:cs="Times New Roman"/>
          <w:sz w:val="24"/>
          <w:szCs w:val="24"/>
          <w:lang w:eastAsia="es-ES"/>
        </w:rPr>
        <w:t>Ley de Transparencia y Acceso a la Información Pública del</w:t>
      </w:r>
      <w:r w:rsidR="00CB7681" w:rsidRPr="000A5B32">
        <w:rPr>
          <w:rFonts w:ascii="Palatino Linotype" w:eastAsia="Times New Roman" w:hAnsi="Palatino Linotype" w:cs="Times New Roman"/>
          <w:sz w:val="24"/>
          <w:szCs w:val="24"/>
          <w:lang w:eastAsia="es-ES"/>
        </w:rPr>
        <w:t xml:space="preserve"> Estado de México y Municipios.</w:t>
      </w:r>
    </w:p>
    <w:p w:rsidR="000D7CB9" w:rsidRPr="000A5B32" w:rsidRDefault="000D7CB9" w:rsidP="000D7CB9">
      <w:pPr>
        <w:spacing w:after="0" w:line="360" w:lineRule="auto"/>
        <w:jc w:val="both"/>
        <w:rPr>
          <w:rFonts w:ascii="Palatino Linotype" w:eastAsia="Times New Roman" w:hAnsi="Palatino Linotype" w:cs="Arial"/>
          <w:sz w:val="24"/>
          <w:szCs w:val="24"/>
          <w:lang w:val="es-ES" w:eastAsia="es-ES"/>
        </w:rPr>
      </w:pPr>
      <w:r w:rsidRPr="000A5B32">
        <w:rPr>
          <w:rFonts w:ascii="Palatino Linotype" w:eastAsia="Times New Roman" w:hAnsi="Palatino Linotype" w:cs="Arial"/>
          <w:sz w:val="24"/>
          <w:szCs w:val="24"/>
          <w:lang w:val="es-ES" w:eastAsia="es-ES"/>
        </w:rPr>
        <w:t xml:space="preserve">En ese tenor, si el recurso de revisión que nos ocupa, se interpuso en fecha </w:t>
      </w:r>
      <w:r w:rsidR="00A23136" w:rsidRPr="000A5B32">
        <w:rPr>
          <w:rFonts w:ascii="Palatino Linotype" w:eastAsia="Times New Roman" w:hAnsi="Palatino Linotype" w:cs="Arial"/>
          <w:b/>
          <w:sz w:val="24"/>
          <w:szCs w:val="24"/>
          <w:u w:val="single"/>
          <w:lang w:val="es-ES" w:eastAsia="es-ES"/>
        </w:rPr>
        <w:t>cinco</w:t>
      </w:r>
      <w:r w:rsidR="007D21FE" w:rsidRPr="000A5B32">
        <w:rPr>
          <w:rFonts w:ascii="Palatino Linotype" w:eastAsia="Times New Roman" w:hAnsi="Palatino Linotype" w:cs="Arial"/>
          <w:b/>
          <w:sz w:val="24"/>
          <w:szCs w:val="24"/>
          <w:u w:val="single"/>
          <w:lang w:val="es-ES" w:eastAsia="es-ES"/>
        </w:rPr>
        <w:t xml:space="preserve"> de </w:t>
      </w:r>
      <w:r w:rsidR="00A23136" w:rsidRPr="000A5B32">
        <w:rPr>
          <w:rFonts w:ascii="Palatino Linotype" w:eastAsia="Times New Roman" w:hAnsi="Palatino Linotype" w:cs="Arial"/>
          <w:b/>
          <w:sz w:val="24"/>
          <w:szCs w:val="24"/>
          <w:u w:val="single"/>
          <w:lang w:val="es-ES" w:eastAsia="es-ES"/>
        </w:rPr>
        <w:t>diciembre</w:t>
      </w:r>
      <w:r w:rsidR="007D21FE" w:rsidRPr="000A5B32">
        <w:rPr>
          <w:rFonts w:ascii="Palatino Linotype" w:eastAsia="Times New Roman" w:hAnsi="Palatino Linotype" w:cs="Arial"/>
          <w:b/>
          <w:sz w:val="24"/>
          <w:szCs w:val="24"/>
          <w:u w:val="single"/>
          <w:lang w:val="es-ES" w:eastAsia="es-ES"/>
        </w:rPr>
        <w:t xml:space="preserve"> de dos mil diecinueve</w:t>
      </w:r>
      <w:r w:rsidR="009833D5" w:rsidRPr="000A5B32">
        <w:rPr>
          <w:rFonts w:ascii="Palatino Linotype" w:eastAsia="Times New Roman" w:hAnsi="Palatino Linotype" w:cs="Arial"/>
          <w:b/>
          <w:sz w:val="24"/>
          <w:szCs w:val="24"/>
          <w:lang w:val="es-ES" w:eastAsia="es-ES"/>
        </w:rPr>
        <w:t>,</w:t>
      </w:r>
      <w:r w:rsidR="007D21FE" w:rsidRPr="000A5B32">
        <w:rPr>
          <w:rFonts w:ascii="Palatino Linotype" w:eastAsia="Times New Roman" w:hAnsi="Palatino Linotype" w:cs="Arial"/>
          <w:b/>
          <w:sz w:val="24"/>
          <w:szCs w:val="24"/>
          <w:lang w:val="es-ES" w:eastAsia="es-ES"/>
        </w:rPr>
        <w:t xml:space="preserve"> </w:t>
      </w:r>
      <w:r w:rsidRPr="000A5B32">
        <w:rPr>
          <w:rFonts w:ascii="Palatino Linotype" w:eastAsia="Times New Roman" w:hAnsi="Palatino Linotype" w:cs="Arial"/>
          <w:sz w:val="24"/>
          <w:szCs w:val="24"/>
          <w:lang w:val="es-ES" w:eastAsia="es-ES"/>
        </w:rPr>
        <w:t>éste se encuentra dentro del margen temporal</w:t>
      </w:r>
      <w:r w:rsidR="001A7E24" w:rsidRPr="000A5B32">
        <w:rPr>
          <w:rFonts w:ascii="Palatino Linotype" w:eastAsia="Times New Roman" w:hAnsi="Palatino Linotype" w:cs="Arial"/>
          <w:sz w:val="24"/>
          <w:szCs w:val="24"/>
          <w:lang w:val="es-ES" w:eastAsia="es-ES"/>
        </w:rPr>
        <w:t xml:space="preserve"> previsto</w:t>
      </w:r>
      <w:r w:rsidRPr="000A5B32">
        <w:rPr>
          <w:rFonts w:ascii="Palatino Linotype" w:eastAsia="Times New Roman" w:hAnsi="Palatino Linotype" w:cs="Arial"/>
          <w:sz w:val="24"/>
          <w:szCs w:val="24"/>
          <w:lang w:val="es-ES" w:eastAsia="es-ES"/>
        </w:rPr>
        <w:t xml:space="preserve"> en el precepto legal y, p</w:t>
      </w:r>
      <w:r w:rsidR="007D21FE" w:rsidRPr="000A5B32">
        <w:rPr>
          <w:rFonts w:ascii="Palatino Linotype" w:eastAsia="Times New Roman" w:hAnsi="Palatino Linotype" w:cs="Arial"/>
          <w:sz w:val="24"/>
          <w:szCs w:val="24"/>
          <w:lang w:val="es-ES" w:eastAsia="es-ES"/>
        </w:rPr>
        <w:t xml:space="preserve">or tanto, es oportuno. </w:t>
      </w:r>
    </w:p>
    <w:p w:rsidR="000D7CB9" w:rsidRPr="000A5B32" w:rsidRDefault="000D7CB9" w:rsidP="005B3134">
      <w:pPr>
        <w:spacing w:line="360" w:lineRule="auto"/>
        <w:jc w:val="both"/>
        <w:rPr>
          <w:rFonts w:ascii="Palatino Linotype" w:eastAsia="Times New Roman" w:hAnsi="Palatino Linotype" w:cs="Times New Roman"/>
          <w:sz w:val="8"/>
          <w:szCs w:val="24"/>
          <w:lang w:eastAsia="es-ES"/>
        </w:rPr>
      </w:pPr>
    </w:p>
    <w:p w:rsidR="005C06CA" w:rsidRPr="000A5B32" w:rsidRDefault="005C06CA" w:rsidP="005C06C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0A5B32">
        <w:rPr>
          <w:rFonts w:ascii="Palatino Linotype" w:hAnsi="Palatino Linotype"/>
          <w:b/>
          <w:sz w:val="28"/>
        </w:rPr>
        <w:t xml:space="preserve">CUARTO. </w:t>
      </w:r>
      <w:r w:rsidRPr="000A5B32">
        <w:rPr>
          <w:rFonts w:ascii="Palatino Linotype" w:hAnsi="Palatino Linotype" w:cs="Arial"/>
          <w:b/>
          <w:i/>
          <w:szCs w:val="28"/>
        </w:rPr>
        <w:t>Procedibilidad</w:t>
      </w:r>
      <w:r w:rsidRPr="000A5B32">
        <w:rPr>
          <w:rFonts w:ascii="Palatino Linotype" w:hAnsi="Palatino Linotype" w:cs="Arial"/>
          <w:b/>
          <w:szCs w:val="28"/>
        </w:rPr>
        <w:t xml:space="preserve">. </w:t>
      </w:r>
      <w:r w:rsidRPr="000A5B32">
        <w:rPr>
          <w:rFonts w:ascii="Palatino Linotype" w:hAnsi="Palatino Linotype" w:cs="Arial"/>
        </w:rPr>
        <w:t xml:space="preserve">Esta Ponencia considera importante abordar el análisis de los requisitos de procedibilidad de los recursos de revisión, así que, el artículo 180 de la </w:t>
      </w:r>
      <w:r w:rsidRPr="000A5B32">
        <w:rPr>
          <w:rFonts w:ascii="Palatino Linotype" w:hAnsi="Palatino Linotype" w:cs="Arial"/>
          <w:lang w:eastAsia="es-MX"/>
        </w:rPr>
        <w:t xml:space="preserve">Ley de Transparencia y Acceso a la </w:t>
      </w:r>
      <w:r w:rsidRPr="000A5B32">
        <w:rPr>
          <w:rFonts w:ascii="Palatino Linotype" w:hAnsi="Palatino Linotype" w:cs="Arial"/>
        </w:rPr>
        <w:t>Información</w:t>
      </w:r>
      <w:r w:rsidRPr="000A5B32">
        <w:rPr>
          <w:rFonts w:ascii="Palatino Linotype" w:hAnsi="Palatino Linotype" w:cs="Arial"/>
          <w:lang w:eastAsia="es-MX"/>
        </w:rPr>
        <w:t xml:space="preserve"> Pública del Estado de </w:t>
      </w:r>
      <w:r w:rsidRPr="000A5B32">
        <w:rPr>
          <w:rFonts w:ascii="Palatino Linotype" w:hAnsi="Palatino Linotype" w:cs="Arial"/>
          <w:lang w:eastAsia="es-MX"/>
        </w:rPr>
        <w:lastRenderedPageBreak/>
        <w:t xml:space="preserve">México y Municipios, </w:t>
      </w:r>
      <w:r w:rsidRPr="000A5B32">
        <w:rPr>
          <w:rFonts w:ascii="Palatino Linotype" w:hAnsi="Palatino Linotype" w:cs="Arial"/>
        </w:rPr>
        <w:t>establece lo siguiente:</w:t>
      </w:r>
    </w:p>
    <w:p w:rsidR="005C06CA" w:rsidRPr="000A5B32" w:rsidRDefault="005C06CA" w:rsidP="005C06CA">
      <w:pPr>
        <w:spacing w:after="0" w:line="276" w:lineRule="auto"/>
        <w:ind w:left="851" w:right="902"/>
        <w:jc w:val="both"/>
        <w:rPr>
          <w:rFonts w:ascii="Palatino Linotype" w:hAnsi="Palatino Linotype"/>
          <w:b/>
          <w:i/>
        </w:rPr>
      </w:pPr>
      <w:r w:rsidRPr="000A5B32">
        <w:rPr>
          <w:rFonts w:ascii="Palatino Linotype" w:hAnsi="Palatino Linotype"/>
          <w:b/>
          <w:i/>
        </w:rPr>
        <w:t xml:space="preserve">Artículo 180. </w:t>
      </w:r>
      <w:r w:rsidRPr="000A5B32">
        <w:rPr>
          <w:rFonts w:ascii="Palatino Linotype" w:hAnsi="Palatino Linotype"/>
          <w:i/>
        </w:rPr>
        <w:t xml:space="preserve">El </w:t>
      </w:r>
      <w:r w:rsidRPr="000A5B32">
        <w:rPr>
          <w:rFonts w:ascii="Palatino Linotype" w:hAnsi="Palatino Linotype" w:cs="Arial"/>
          <w:i/>
        </w:rPr>
        <w:t>recurso</w:t>
      </w:r>
      <w:r w:rsidRPr="000A5B32">
        <w:rPr>
          <w:rFonts w:ascii="Palatino Linotype" w:hAnsi="Palatino Linotype"/>
          <w:i/>
        </w:rPr>
        <w:t xml:space="preserve"> </w:t>
      </w:r>
      <w:r w:rsidRPr="000A5B32">
        <w:rPr>
          <w:rFonts w:ascii="Palatino Linotype" w:hAnsi="Palatino Linotype" w:cs="Arial"/>
          <w:i/>
          <w:color w:val="222222"/>
          <w:lang w:eastAsia="es-MX"/>
        </w:rPr>
        <w:t>de</w:t>
      </w:r>
      <w:r w:rsidRPr="000A5B32">
        <w:rPr>
          <w:rFonts w:ascii="Palatino Linotype" w:hAnsi="Palatino Linotype"/>
          <w:i/>
        </w:rPr>
        <w:t xml:space="preserve"> revisión contendrá:</w:t>
      </w:r>
      <w:r w:rsidRPr="000A5B32">
        <w:rPr>
          <w:rFonts w:ascii="Palatino Linotype" w:hAnsi="Palatino Linotype"/>
          <w:b/>
          <w:i/>
        </w:rPr>
        <w:t xml:space="preserve"> </w:t>
      </w:r>
    </w:p>
    <w:p w:rsidR="005C06CA" w:rsidRPr="000A5B32" w:rsidRDefault="005C06CA" w:rsidP="005C06CA">
      <w:pPr>
        <w:spacing w:after="0" w:line="276" w:lineRule="auto"/>
        <w:ind w:left="851" w:right="902"/>
        <w:jc w:val="both"/>
        <w:rPr>
          <w:rFonts w:ascii="Palatino Linotype" w:hAnsi="Palatino Linotype"/>
          <w:b/>
          <w:i/>
        </w:rPr>
      </w:pPr>
      <w:r w:rsidRPr="000A5B32">
        <w:rPr>
          <w:rFonts w:ascii="Palatino Linotype" w:hAnsi="Palatino Linotype"/>
          <w:b/>
          <w:i/>
        </w:rPr>
        <w:t xml:space="preserve">I. </w:t>
      </w:r>
      <w:r w:rsidRPr="000A5B32">
        <w:rPr>
          <w:rFonts w:ascii="Palatino Linotype" w:hAnsi="Palatino Linotype"/>
          <w:i/>
        </w:rPr>
        <w:t xml:space="preserve">El sujeto obligado ante </w:t>
      </w:r>
      <w:r w:rsidRPr="000A5B32">
        <w:rPr>
          <w:rFonts w:ascii="Palatino Linotype" w:hAnsi="Palatino Linotype" w:cs="Arial"/>
          <w:i/>
        </w:rPr>
        <w:t>la</w:t>
      </w:r>
      <w:r w:rsidRPr="000A5B32">
        <w:rPr>
          <w:rFonts w:ascii="Palatino Linotype" w:hAnsi="Palatino Linotype"/>
          <w:i/>
        </w:rPr>
        <w:t xml:space="preserve"> cual </w:t>
      </w:r>
      <w:r w:rsidRPr="000A5B32">
        <w:rPr>
          <w:rFonts w:ascii="Palatino Linotype" w:hAnsi="Palatino Linotype" w:cs="Arial"/>
          <w:i/>
          <w:color w:val="222222"/>
          <w:lang w:eastAsia="es-MX"/>
        </w:rPr>
        <w:t>se</w:t>
      </w:r>
      <w:r w:rsidRPr="000A5B32">
        <w:rPr>
          <w:rFonts w:ascii="Palatino Linotype" w:hAnsi="Palatino Linotype"/>
          <w:i/>
        </w:rPr>
        <w:t xml:space="preserve"> presentó la solicitud;</w:t>
      </w:r>
      <w:r w:rsidRPr="000A5B32">
        <w:rPr>
          <w:rFonts w:ascii="Palatino Linotype" w:hAnsi="Palatino Linotype"/>
          <w:b/>
          <w:i/>
        </w:rPr>
        <w:t xml:space="preserve"> </w:t>
      </w:r>
    </w:p>
    <w:p w:rsidR="005C06CA" w:rsidRPr="000A5B32" w:rsidRDefault="005C06CA" w:rsidP="005C06CA">
      <w:pPr>
        <w:spacing w:after="0" w:line="276" w:lineRule="auto"/>
        <w:ind w:left="851" w:right="902"/>
        <w:jc w:val="both"/>
        <w:rPr>
          <w:rFonts w:ascii="Palatino Linotype" w:hAnsi="Palatino Linotype"/>
          <w:b/>
          <w:i/>
        </w:rPr>
      </w:pPr>
      <w:r w:rsidRPr="000A5B32">
        <w:rPr>
          <w:rFonts w:ascii="Palatino Linotype" w:hAnsi="Palatino Linotype"/>
          <w:b/>
          <w:i/>
        </w:rPr>
        <w:t xml:space="preserve">II. El nombre del solicitante </w:t>
      </w:r>
      <w:r w:rsidRPr="000A5B32">
        <w:rPr>
          <w:rFonts w:ascii="Palatino Linotype" w:hAnsi="Palatino Linotype" w:cs="Arial"/>
          <w:b/>
          <w:i/>
          <w:color w:val="222222"/>
          <w:lang w:eastAsia="es-MX"/>
        </w:rPr>
        <w:t>que</w:t>
      </w:r>
      <w:r w:rsidRPr="000A5B32">
        <w:rPr>
          <w:rFonts w:ascii="Palatino Linotype" w:hAnsi="Palatino Linotype"/>
          <w:b/>
          <w:i/>
        </w:rPr>
        <w:t xml:space="preserve"> recurre </w:t>
      </w:r>
      <w:r w:rsidRPr="000A5B32">
        <w:rPr>
          <w:rFonts w:ascii="Palatino Linotype" w:hAnsi="Palatino Linotype"/>
          <w:i/>
        </w:rPr>
        <w:t>o de su representante y, en su caso, del tercero interesado, así como la dirección o medio que señale para recibir notificaciones;</w:t>
      </w:r>
      <w:r w:rsidRPr="000A5B32">
        <w:rPr>
          <w:rFonts w:ascii="Palatino Linotype" w:hAnsi="Palatino Linotype"/>
          <w:b/>
          <w:i/>
        </w:rPr>
        <w:t xml:space="preserve"> </w:t>
      </w:r>
    </w:p>
    <w:p w:rsidR="005C06CA" w:rsidRPr="000A5B32" w:rsidRDefault="005C06CA" w:rsidP="005C06CA">
      <w:pPr>
        <w:spacing w:after="0" w:line="276" w:lineRule="auto"/>
        <w:ind w:left="851" w:right="902"/>
        <w:jc w:val="both"/>
        <w:rPr>
          <w:rFonts w:ascii="Palatino Linotype" w:hAnsi="Palatino Linotype"/>
          <w:b/>
          <w:i/>
        </w:rPr>
      </w:pPr>
      <w:r w:rsidRPr="000A5B32">
        <w:rPr>
          <w:rFonts w:ascii="Palatino Linotype" w:hAnsi="Palatino Linotype"/>
          <w:b/>
          <w:i/>
        </w:rPr>
        <w:t xml:space="preserve">III. </w:t>
      </w:r>
      <w:r w:rsidRPr="000A5B32">
        <w:rPr>
          <w:rFonts w:ascii="Palatino Linotype" w:hAnsi="Palatino Linotype"/>
          <w:i/>
        </w:rPr>
        <w:t xml:space="preserve">El número de folio de </w:t>
      </w:r>
      <w:r w:rsidRPr="000A5B32">
        <w:rPr>
          <w:rFonts w:ascii="Palatino Linotype" w:hAnsi="Palatino Linotype" w:cs="Arial"/>
          <w:i/>
          <w:color w:val="222222"/>
          <w:lang w:eastAsia="es-MX"/>
        </w:rPr>
        <w:t>respuesta</w:t>
      </w:r>
      <w:r w:rsidRPr="000A5B32">
        <w:rPr>
          <w:rFonts w:ascii="Palatino Linotype" w:hAnsi="Palatino Linotype"/>
          <w:i/>
        </w:rPr>
        <w:t xml:space="preserve"> de la solicitud de acceso; </w:t>
      </w:r>
    </w:p>
    <w:p w:rsidR="005C06CA" w:rsidRPr="000A5B32" w:rsidRDefault="005C06CA" w:rsidP="005C06CA">
      <w:pPr>
        <w:spacing w:after="0" w:line="276" w:lineRule="auto"/>
        <w:ind w:left="851" w:right="902"/>
        <w:jc w:val="both"/>
        <w:rPr>
          <w:rFonts w:ascii="Palatino Linotype" w:hAnsi="Palatino Linotype"/>
          <w:b/>
          <w:i/>
        </w:rPr>
      </w:pPr>
      <w:r w:rsidRPr="000A5B32">
        <w:rPr>
          <w:rFonts w:ascii="Palatino Linotype" w:hAnsi="Palatino Linotype"/>
          <w:b/>
          <w:i/>
        </w:rPr>
        <w:t xml:space="preserve">IV. </w:t>
      </w:r>
      <w:r w:rsidRPr="000A5B32">
        <w:rPr>
          <w:rFonts w:ascii="Palatino Linotype" w:hAnsi="Palatino Linotype"/>
          <w:i/>
        </w:rPr>
        <w:t xml:space="preserve">La fecha en que fue </w:t>
      </w:r>
      <w:r w:rsidRPr="000A5B32">
        <w:rPr>
          <w:rFonts w:ascii="Palatino Linotype" w:hAnsi="Palatino Linotype" w:cs="Arial"/>
          <w:i/>
          <w:color w:val="222222"/>
          <w:lang w:eastAsia="es-MX"/>
        </w:rPr>
        <w:t>notificada</w:t>
      </w:r>
      <w:r w:rsidRPr="000A5B32">
        <w:rPr>
          <w:rFonts w:ascii="Palatino Linotype" w:hAnsi="Palatino Linotype"/>
          <w:i/>
        </w:rPr>
        <w:t xml:space="preserve"> la respuesta al solicitante o tuvo conocimiento del acto reclamado, o de presentación de la solicitud, en caso de falta de respuesta;</w:t>
      </w:r>
      <w:r w:rsidRPr="000A5B32">
        <w:rPr>
          <w:rFonts w:ascii="Palatino Linotype" w:hAnsi="Palatino Linotype"/>
          <w:b/>
          <w:i/>
        </w:rPr>
        <w:t xml:space="preserve"> </w:t>
      </w:r>
    </w:p>
    <w:p w:rsidR="005C06CA" w:rsidRPr="000A5B32" w:rsidRDefault="005C06CA" w:rsidP="005C06CA">
      <w:pPr>
        <w:spacing w:after="0" w:line="276" w:lineRule="auto"/>
        <w:ind w:left="851" w:right="902"/>
        <w:jc w:val="both"/>
        <w:rPr>
          <w:rFonts w:ascii="Palatino Linotype" w:hAnsi="Palatino Linotype"/>
          <w:b/>
          <w:i/>
        </w:rPr>
      </w:pPr>
      <w:r w:rsidRPr="000A5B32">
        <w:rPr>
          <w:rFonts w:ascii="Palatino Linotype" w:hAnsi="Palatino Linotype"/>
          <w:b/>
          <w:i/>
        </w:rPr>
        <w:t xml:space="preserve">V. </w:t>
      </w:r>
      <w:r w:rsidRPr="000A5B32">
        <w:rPr>
          <w:rFonts w:ascii="Palatino Linotype" w:hAnsi="Palatino Linotype"/>
          <w:i/>
        </w:rPr>
        <w:t xml:space="preserve">El acto que se </w:t>
      </w:r>
      <w:r w:rsidRPr="000A5B32">
        <w:rPr>
          <w:rFonts w:ascii="Palatino Linotype" w:hAnsi="Palatino Linotype" w:cs="Arial"/>
          <w:i/>
          <w:color w:val="222222"/>
          <w:lang w:eastAsia="es-MX"/>
        </w:rPr>
        <w:t>recurre</w:t>
      </w:r>
      <w:r w:rsidRPr="000A5B32">
        <w:rPr>
          <w:rFonts w:ascii="Palatino Linotype" w:hAnsi="Palatino Linotype"/>
          <w:i/>
        </w:rPr>
        <w:t>;</w:t>
      </w:r>
      <w:r w:rsidRPr="000A5B32">
        <w:rPr>
          <w:rFonts w:ascii="Palatino Linotype" w:hAnsi="Palatino Linotype"/>
          <w:b/>
          <w:i/>
        </w:rPr>
        <w:t xml:space="preserve"> </w:t>
      </w:r>
    </w:p>
    <w:p w:rsidR="005C06CA" w:rsidRPr="000A5B32" w:rsidRDefault="005C06CA" w:rsidP="005C06CA">
      <w:pPr>
        <w:spacing w:after="0" w:line="276" w:lineRule="auto"/>
        <w:ind w:left="851" w:right="902"/>
        <w:jc w:val="both"/>
        <w:rPr>
          <w:rFonts w:ascii="Palatino Linotype" w:hAnsi="Palatino Linotype"/>
          <w:b/>
          <w:i/>
        </w:rPr>
      </w:pPr>
      <w:r w:rsidRPr="000A5B32">
        <w:rPr>
          <w:rFonts w:ascii="Palatino Linotype" w:hAnsi="Palatino Linotype"/>
          <w:b/>
          <w:i/>
        </w:rPr>
        <w:t xml:space="preserve">VI. </w:t>
      </w:r>
      <w:r w:rsidRPr="000A5B32">
        <w:rPr>
          <w:rFonts w:ascii="Palatino Linotype" w:hAnsi="Palatino Linotype"/>
          <w:i/>
        </w:rPr>
        <w:t xml:space="preserve">Las razones o </w:t>
      </w:r>
      <w:r w:rsidRPr="000A5B32">
        <w:rPr>
          <w:rFonts w:ascii="Palatino Linotype" w:hAnsi="Palatino Linotype" w:cs="Arial"/>
          <w:i/>
          <w:color w:val="222222"/>
          <w:lang w:eastAsia="es-MX"/>
        </w:rPr>
        <w:t>motivos</w:t>
      </w:r>
      <w:r w:rsidRPr="000A5B32">
        <w:rPr>
          <w:rFonts w:ascii="Palatino Linotype" w:hAnsi="Palatino Linotype"/>
          <w:i/>
        </w:rPr>
        <w:t xml:space="preserve"> de inconformidad;</w:t>
      </w:r>
      <w:r w:rsidRPr="000A5B32">
        <w:rPr>
          <w:rFonts w:ascii="Palatino Linotype" w:hAnsi="Palatino Linotype"/>
          <w:b/>
          <w:i/>
        </w:rPr>
        <w:t xml:space="preserve"> </w:t>
      </w:r>
    </w:p>
    <w:p w:rsidR="005C06CA" w:rsidRPr="000A5B32" w:rsidRDefault="005C06CA" w:rsidP="005C06CA">
      <w:pPr>
        <w:spacing w:after="0" w:line="276" w:lineRule="auto"/>
        <w:ind w:left="851" w:right="902"/>
        <w:jc w:val="both"/>
        <w:rPr>
          <w:rFonts w:ascii="Palatino Linotype" w:hAnsi="Palatino Linotype"/>
          <w:b/>
          <w:i/>
        </w:rPr>
      </w:pPr>
      <w:r w:rsidRPr="000A5B32">
        <w:rPr>
          <w:rFonts w:ascii="Palatino Linotype" w:hAnsi="Palatino Linotype"/>
          <w:b/>
          <w:i/>
        </w:rPr>
        <w:t xml:space="preserve">VII. </w:t>
      </w:r>
      <w:r w:rsidRPr="000A5B32">
        <w:rPr>
          <w:rFonts w:ascii="Palatino Linotype" w:hAnsi="Palatino Linotype"/>
          <w:i/>
        </w:rPr>
        <w:t>La copia de la respuesta que se impugna y, en su caso, de la notificación correspondiente, en el caso de respuesta de la solicitud; y</w:t>
      </w:r>
      <w:r w:rsidRPr="000A5B32">
        <w:rPr>
          <w:rFonts w:ascii="Palatino Linotype" w:hAnsi="Palatino Linotype"/>
          <w:b/>
          <w:i/>
        </w:rPr>
        <w:t xml:space="preserve"> </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b/>
          <w:i/>
        </w:rPr>
        <w:t xml:space="preserve">VIII. </w:t>
      </w:r>
      <w:r w:rsidRPr="000A5B32">
        <w:rPr>
          <w:rFonts w:ascii="Palatino Linotype" w:hAnsi="Palatino Linotype"/>
          <w:i/>
        </w:rPr>
        <w:t xml:space="preserve">Firma del recurrente, en su caso, cuando se presente por escrito, requisito sin el cual se dará trámite al recurso. </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i/>
        </w:rPr>
        <w:t xml:space="preserve">Adicionalmente, se podrán anexar las pruebas y demás elementos que considere procedentes someter a juicio del Instituto. </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i/>
        </w:rPr>
        <w:t xml:space="preserve">En ningún caso será necesario que el particular ratifique el recurso de revisión interpuesto. </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b/>
          <w:i/>
        </w:rPr>
        <w:t xml:space="preserve">En caso de </w:t>
      </w:r>
      <w:r w:rsidRPr="000A5B32">
        <w:rPr>
          <w:rFonts w:ascii="Palatino Linotype" w:hAnsi="Palatino Linotype" w:cs="Arial"/>
          <w:b/>
          <w:i/>
          <w:color w:val="222222"/>
          <w:lang w:eastAsia="es-MX"/>
        </w:rPr>
        <w:t>que</w:t>
      </w:r>
      <w:r w:rsidRPr="000A5B32">
        <w:rPr>
          <w:rFonts w:ascii="Palatino Linotype" w:hAnsi="Palatino Linotype"/>
          <w:b/>
          <w:i/>
        </w:rPr>
        <w:t xml:space="preserve"> el recurso se interponga de manera electrónica no será indispensable que contengan los requisitos establecidos en las fracciones II</w:t>
      </w:r>
      <w:r w:rsidRPr="000A5B32">
        <w:rPr>
          <w:rFonts w:ascii="Palatino Linotype" w:hAnsi="Palatino Linotype"/>
          <w:i/>
        </w:rPr>
        <w:t xml:space="preserve">, IV, VII y VIII. </w:t>
      </w:r>
    </w:p>
    <w:p w:rsidR="005C06CA" w:rsidRPr="000A5B32" w:rsidRDefault="005C06CA" w:rsidP="005C06CA">
      <w:pPr>
        <w:spacing w:after="0" w:line="276" w:lineRule="auto"/>
        <w:ind w:left="851" w:right="902"/>
        <w:jc w:val="both"/>
        <w:rPr>
          <w:rFonts w:ascii="Palatino Linotype" w:hAnsi="Palatino Linotype"/>
        </w:rPr>
      </w:pPr>
      <w:r w:rsidRPr="000A5B32">
        <w:rPr>
          <w:rFonts w:ascii="Palatino Linotype" w:hAnsi="Palatino Linotype"/>
        </w:rPr>
        <w:t>(Énfasis añadido)</w:t>
      </w:r>
    </w:p>
    <w:p w:rsidR="005C06CA" w:rsidRPr="000A5B32" w:rsidRDefault="005C06CA" w:rsidP="005C06CA">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t xml:space="preserve">En principio, de una interpretación del artículo transcrito se observa que los requisitos que </w:t>
      </w:r>
      <w:r w:rsidRPr="000A5B32">
        <w:rPr>
          <w:rFonts w:ascii="Palatino Linotype" w:hAnsi="Palatino Linotype" w:cs="Arial"/>
          <w:sz w:val="24"/>
          <w:szCs w:val="24"/>
        </w:rPr>
        <w:t>deberán</w:t>
      </w:r>
      <w:r w:rsidRPr="000A5B32">
        <w:rPr>
          <w:rFonts w:ascii="Palatino Linotype" w:hAnsi="Palatino Linotype"/>
          <w:sz w:val="24"/>
          <w:szCs w:val="24"/>
        </w:rPr>
        <w:t xml:space="preserve"> </w:t>
      </w:r>
      <w:r w:rsidRPr="000A5B32">
        <w:rPr>
          <w:rFonts w:ascii="Palatino Linotype" w:hAnsi="Palatino Linotype" w:cs="Arial"/>
          <w:sz w:val="24"/>
          <w:szCs w:val="24"/>
        </w:rPr>
        <w:t>contener</w:t>
      </w:r>
      <w:r w:rsidRPr="000A5B32">
        <w:rPr>
          <w:rFonts w:ascii="Palatino Linotype" w:hAnsi="Palatino Linotype"/>
          <w:sz w:val="24"/>
          <w:szCs w:val="24"/>
        </w:rPr>
        <w:t xml:space="preserve"> los recursos de revisión; sobre el particular, de la revisión de los expedientes electrónicos del </w:t>
      </w:r>
      <w:r w:rsidRPr="000A5B32">
        <w:rPr>
          <w:rFonts w:ascii="Palatino Linotype" w:hAnsi="Palatino Linotype"/>
          <w:b/>
          <w:sz w:val="24"/>
          <w:szCs w:val="24"/>
        </w:rPr>
        <w:t>SAIMEX</w:t>
      </w:r>
      <w:r w:rsidRPr="000A5B32">
        <w:rPr>
          <w:rFonts w:ascii="Palatino Linotype" w:hAnsi="Palatino Linotype"/>
          <w:sz w:val="24"/>
          <w:szCs w:val="24"/>
        </w:rPr>
        <w:t xml:space="preserve"> se desprende que la parte solicitante y ahora </w:t>
      </w:r>
      <w:r w:rsidRPr="000A5B32">
        <w:rPr>
          <w:rFonts w:ascii="Palatino Linotype" w:hAnsi="Palatino Linotype"/>
          <w:b/>
          <w:sz w:val="24"/>
          <w:szCs w:val="24"/>
        </w:rPr>
        <w:t>RECURRENTE</w:t>
      </w:r>
      <w:r w:rsidRPr="000A5B32">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w:t>
      </w:r>
      <w:r w:rsidRPr="000A5B32">
        <w:rPr>
          <w:rFonts w:ascii="Palatino Linotype" w:hAnsi="Palatino Linotype"/>
          <w:sz w:val="24"/>
          <w:szCs w:val="24"/>
        </w:rPr>
        <w:lastRenderedPageBreak/>
        <w:t xml:space="preserve">identidad, lo que en estricto sentido, provoca que </w:t>
      </w:r>
      <w:r w:rsidRPr="000A5B32">
        <w:rPr>
          <w:rFonts w:ascii="Palatino Linotype" w:hAnsi="Palatino Linotype" w:cs="Arial"/>
          <w:sz w:val="24"/>
          <w:szCs w:val="24"/>
        </w:rPr>
        <w:t>no</w:t>
      </w:r>
      <w:r w:rsidRPr="000A5B32">
        <w:rPr>
          <w:rFonts w:ascii="Palatino Linotype" w:hAnsi="Palatino Linotype"/>
          <w:sz w:val="24"/>
          <w:szCs w:val="24"/>
        </w:rPr>
        <w:t xml:space="preserve"> se colmen los requisitos establecidos en el citado artículo 180 de la Ley de Transparencia.</w:t>
      </w:r>
    </w:p>
    <w:p w:rsidR="005C06CA" w:rsidRPr="000A5B32" w:rsidRDefault="005C06CA" w:rsidP="005C06CA">
      <w:pPr>
        <w:spacing w:before="100" w:beforeAutospacing="1" w:after="100" w:afterAutospacing="1" w:line="360" w:lineRule="auto"/>
        <w:jc w:val="both"/>
        <w:rPr>
          <w:rFonts w:ascii="Palatino Linotype" w:hAnsi="Palatino Linotype" w:cs="Arial"/>
          <w:color w:val="000000"/>
          <w:sz w:val="24"/>
          <w:szCs w:val="24"/>
        </w:rPr>
      </w:pPr>
      <w:r w:rsidRPr="000A5B32">
        <w:rPr>
          <w:rFonts w:ascii="Palatino Linotype" w:hAnsi="Palatino Linotype"/>
          <w:sz w:val="24"/>
          <w:szCs w:val="24"/>
        </w:rPr>
        <w:t xml:space="preserve">Empero lo anterior, debe destacarse que el artículo 15 de </w:t>
      </w:r>
      <w:r w:rsidRPr="000A5B32">
        <w:rPr>
          <w:rFonts w:ascii="Palatino Linotype" w:hAnsi="Palatino Linotype" w:cs="Arial"/>
          <w:sz w:val="24"/>
          <w:szCs w:val="24"/>
          <w:lang w:eastAsia="es-MX"/>
        </w:rPr>
        <w:t xml:space="preserve">Ley de Transparencia y Acceso a la </w:t>
      </w:r>
      <w:r w:rsidRPr="000A5B32">
        <w:rPr>
          <w:rFonts w:ascii="Palatino Linotype" w:hAnsi="Palatino Linotype" w:cs="Arial"/>
          <w:sz w:val="24"/>
          <w:szCs w:val="24"/>
        </w:rPr>
        <w:t>Información</w:t>
      </w:r>
      <w:r w:rsidRPr="000A5B32">
        <w:rPr>
          <w:rFonts w:ascii="Palatino Linotype" w:hAnsi="Palatino Linotype" w:cs="Arial"/>
          <w:sz w:val="24"/>
          <w:szCs w:val="24"/>
          <w:lang w:eastAsia="es-MX"/>
        </w:rPr>
        <w:t xml:space="preserve"> Pública del Estado de México y Municipios </w:t>
      </w:r>
      <w:r w:rsidRPr="000A5B32">
        <w:rPr>
          <w:rFonts w:ascii="Palatino Linotype" w:hAnsi="Palatino Linotype" w:cs="Arial"/>
          <w:iCs/>
          <w:sz w:val="24"/>
          <w:szCs w:val="24"/>
        </w:rPr>
        <w:t xml:space="preserve">prevé que, </w:t>
      </w:r>
      <w:r w:rsidRPr="000A5B32">
        <w:rPr>
          <w:rFonts w:ascii="Palatino Linotype" w:hAnsi="Palatino Linotype"/>
          <w:sz w:val="24"/>
          <w:szCs w:val="24"/>
        </w:rPr>
        <w:t xml:space="preserve">toda persona tendrá acceso a la información </w:t>
      </w:r>
      <w:r w:rsidRPr="000A5B32">
        <w:rPr>
          <w:rFonts w:ascii="Palatino Linotype" w:hAnsi="Palatino Linotype" w:cs="Arial"/>
          <w:color w:val="000000"/>
          <w:sz w:val="24"/>
          <w:szCs w:val="24"/>
        </w:rPr>
        <w:t xml:space="preserve">sin necesidad de acreditar interés alguno o justificar su utilización, de lo que se infiere que para el </w:t>
      </w:r>
      <w:r w:rsidRPr="000A5B32">
        <w:rPr>
          <w:rFonts w:ascii="Palatino Linotype" w:hAnsi="Palatino Linotype"/>
          <w:sz w:val="24"/>
          <w:szCs w:val="24"/>
        </w:rPr>
        <w:t>ejercicio</w:t>
      </w:r>
      <w:r w:rsidRPr="000A5B32">
        <w:rPr>
          <w:rFonts w:ascii="Palatino Linotype" w:hAnsi="Palatino Linotype" w:cs="Arial"/>
          <w:color w:val="000000"/>
          <w:sz w:val="24"/>
          <w:szCs w:val="24"/>
        </w:rPr>
        <w:t xml:space="preserve"> del derecho de acceso a la información pública, </w:t>
      </w:r>
      <w:r w:rsidRPr="000A5B32">
        <w:rPr>
          <w:rFonts w:ascii="Palatino Linotype" w:hAnsi="Palatino Linotype" w:cs="Arial"/>
          <w:b/>
          <w:color w:val="000000"/>
          <w:sz w:val="24"/>
          <w:szCs w:val="24"/>
        </w:rPr>
        <w:t xml:space="preserve">el nombre no es un requisito </w:t>
      </w:r>
      <w:r w:rsidRPr="000A5B32">
        <w:rPr>
          <w:rFonts w:ascii="Palatino Linotype" w:hAnsi="Palatino Linotype" w:cs="Arial"/>
          <w:b/>
          <w:i/>
          <w:color w:val="000000"/>
          <w:sz w:val="24"/>
          <w:szCs w:val="24"/>
        </w:rPr>
        <w:t>sine qua non</w:t>
      </w:r>
      <w:r w:rsidRPr="000A5B32">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C06CA" w:rsidRPr="000A5B32" w:rsidRDefault="005C06CA" w:rsidP="005C06CA">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t xml:space="preserve">Correlativo a ello, cabe mencionar que los artículos 6, Apartado A, fracciones I, III, V y VI de la </w:t>
      </w:r>
      <w:r w:rsidRPr="000A5B32">
        <w:rPr>
          <w:rFonts w:ascii="Palatino Linotype" w:hAnsi="Palatino Linotype" w:cs="Arial"/>
          <w:sz w:val="24"/>
          <w:szCs w:val="24"/>
        </w:rPr>
        <w:t>Constitución</w:t>
      </w:r>
      <w:r w:rsidRPr="000A5B32">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C06CA" w:rsidRPr="000A5B32" w:rsidRDefault="005C06CA" w:rsidP="005C06CA">
      <w:pPr>
        <w:spacing w:after="0" w:line="276" w:lineRule="auto"/>
        <w:ind w:left="851" w:right="902"/>
        <w:jc w:val="center"/>
        <w:rPr>
          <w:rFonts w:ascii="Palatino Linotype" w:hAnsi="Palatino Linotype" w:cs="Arial"/>
          <w:b/>
          <w:i/>
        </w:rPr>
      </w:pPr>
      <w:r w:rsidRPr="000A5B32">
        <w:rPr>
          <w:rFonts w:ascii="Palatino Linotype" w:hAnsi="Palatino Linotype" w:cs="Arial"/>
          <w:b/>
          <w:i/>
        </w:rPr>
        <w:t>Constitución Política de los Estados Unidos Mexicanos</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w:t>
      </w:r>
      <w:r w:rsidRPr="000A5B32">
        <w:rPr>
          <w:rFonts w:ascii="Palatino Linotype" w:hAnsi="Palatino Linotype" w:cs="Arial"/>
          <w:b/>
          <w:i/>
        </w:rPr>
        <w:t>Artículo 6o.</w:t>
      </w:r>
      <w:r w:rsidRPr="000A5B32">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0A5B32">
        <w:rPr>
          <w:rFonts w:ascii="Palatino Linotype" w:hAnsi="Palatino Linotype" w:cs="Arial"/>
          <w:i/>
        </w:rPr>
        <w:lastRenderedPageBreak/>
        <w:t xml:space="preserve">derecho de réplica será ejercido en los términos dispuestos por la ley. </w:t>
      </w:r>
      <w:r w:rsidRPr="000A5B32">
        <w:rPr>
          <w:rFonts w:ascii="Palatino Linotype" w:hAnsi="Palatino Linotype" w:cs="Arial"/>
          <w:b/>
          <w:i/>
        </w:rPr>
        <w:t>El derecho a la información será garantizado por el Estado.</w:t>
      </w:r>
      <w:r w:rsidRPr="000A5B32">
        <w:rPr>
          <w:rFonts w:ascii="Palatino Linotype" w:hAnsi="Palatino Linotype" w:cs="Arial"/>
          <w:i/>
        </w:rPr>
        <w:t xml:space="preserve"> </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b/>
          <w:i/>
        </w:rPr>
        <w:t xml:space="preserve">Toda persona tiene </w:t>
      </w:r>
      <w:r w:rsidRPr="000A5B32">
        <w:rPr>
          <w:rFonts w:ascii="Palatino Linotype" w:hAnsi="Palatino Linotype"/>
          <w:b/>
          <w:i/>
        </w:rPr>
        <w:t>derecho</w:t>
      </w:r>
      <w:r w:rsidRPr="000A5B32">
        <w:rPr>
          <w:rFonts w:ascii="Palatino Linotype" w:hAnsi="Palatino Linotype" w:cs="Arial"/>
          <w:b/>
          <w:i/>
        </w:rPr>
        <w:t xml:space="preserve"> al libre acceso a información plural y oportuna, así como a buscar, recibir y difundir información e ideas de toda índole por cualquier medio de expresión</w:t>
      </w:r>
      <w:r w:rsidRPr="000A5B32">
        <w:rPr>
          <w:rFonts w:ascii="Palatino Linotype" w:hAnsi="Palatino Linotype" w:cs="Arial"/>
          <w:i/>
        </w:rPr>
        <w:t>.</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 xml:space="preserve">Para efectos de lo </w:t>
      </w:r>
      <w:r w:rsidRPr="000A5B32">
        <w:rPr>
          <w:rFonts w:ascii="Palatino Linotype" w:hAnsi="Palatino Linotype"/>
          <w:i/>
        </w:rPr>
        <w:t>dispuesto</w:t>
      </w:r>
      <w:r w:rsidRPr="000A5B32">
        <w:rPr>
          <w:rFonts w:ascii="Palatino Linotype" w:hAnsi="Palatino Linotype" w:cs="Arial"/>
          <w:i/>
        </w:rPr>
        <w:t xml:space="preserve"> en el presente artículo se observará lo siguiente:</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b/>
          <w:i/>
        </w:rPr>
        <w:t>A.</w:t>
      </w:r>
      <w:r w:rsidRPr="000A5B32">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5C06CA" w:rsidRPr="000A5B32" w:rsidRDefault="005C06CA" w:rsidP="005C06CA">
      <w:pPr>
        <w:spacing w:after="0" w:line="276" w:lineRule="auto"/>
        <w:ind w:left="851" w:right="902"/>
        <w:jc w:val="both"/>
        <w:rPr>
          <w:rFonts w:ascii="Palatino Linotype" w:hAnsi="Palatino Linotype" w:cs="Arial"/>
          <w:b/>
          <w:i/>
        </w:rPr>
      </w:pPr>
      <w:r w:rsidRPr="000A5B32">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w:t>
      </w:r>
    </w:p>
    <w:p w:rsidR="005C06CA" w:rsidRPr="000A5B32" w:rsidRDefault="005C06CA" w:rsidP="005C06CA">
      <w:pPr>
        <w:spacing w:after="0" w:line="276" w:lineRule="auto"/>
        <w:ind w:left="851" w:right="902"/>
        <w:jc w:val="both"/>
        <w:rPr>
          <w:rFonts w:ascii="Palatino Linotype" w:hAnsi="Palatino Linotype" w:cs="Arial"/>
          <w:b/>
          <w:i/>
        </w:rPr>
      </w:pPr>
      <w:r w:rsidRPr="000A5B32">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w:t>
      </w:r>
    </w:p>
    <w:p w:rsidR="005C06CA" w:rsidRPr="000A5B32" w:rsidRDefault="005C06CA" w:rsidP="005C06CA">
      <w:pPr>
        <w:spacing w:after="0" w:line="276" w:lineRule="auto"/>
        <w:ind w:left="851" w:right="902"/>
        <w:jc w:val="both"/>
        <w:rPr>
          <w:rFonts w:ascii="Palatino Linotype" w:hAnsi="Palatino Linotype" w:cs="Arial"/>
          <w:b/>
          <w:i/>
        </w:rPr>
      </w:pPr>
      <w:r w:rsidRPr="000A5B32">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C06CA" w:rsidRPr="000A5B32" w:rsidRDefault="005C06CA" w:rsidP="005C06CA">
      <w:pPr>
        <w:spacing w:after="0" w:line="276" w:lineRule="auto"/>
        <w:ind w:left="851" w:right="902"/>
        <w:jc w:val="both"/>
        <w:rPr>
          <w:rFonts w:ascii="Palatino Linotype" w:hAnsi="Palatino Linotype" w:cs="Arial"/>
          <w:b/>
          <w:i/>
        </w:rPr>
      </w:pPr>
      <w:r w:rsidRPr="000A5B32">
        <w:rPr>
          <w:rFonts w:ascii="Palatino Linotype" w:hAnsi="Palatino Linotype" w:cs="Arial"/>
          <w:b/>
          <w:i/>
        </w:rPr>
        <w:lastRenderedPageBreak/>
        <w:t>VI. Las leyes determinarán la manera en que los sujetos obligados deberán hacer pública la información relativa a los recursos públicos que entreguen a personas físicas o morales</w:t>
      </w:r>
      <w:r w:rsidRPr="000A5B32">
        <w:rPr>
          <w:rFonts w:ascii="Palatino Linotype" w:hAnsi="Palatino Linotype" w:cs="Arial"/>
          <w:i/>
        </w:rPr>
        <w:t>.”</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w:t>
      </w:r>
    </w:p>
    <w:p w:rsidR="005C06CA" w:rsidRPr="000A5B32" w:rsidRDefault="005C06CA" w:rsidP="005C06CA">
      <w:pPr>
        <w:spacing w:after="0" w:line="276" w:lineRule="auto"/>
        <w:ind w:left="851" w:right="902"/>
        <w:jc w:val="both"/>
        <w:rPr>
          <w:rFonts w:ascii="Palatino Linotype" w:hAnsi="Palatino Linotype" w:cs="Arial"/>
          <w:b/>
          <w:i/>
        </w:rPr>
      </w:pPr>
      <w:r w:rsidRPr="000A5B32">
        <w:rPr>
          <w:rFonts w:ascii="Palatino Linotype" w:hAnsi="Palatino Linotype" w:cs="Arial"/>
          <w:b/>
          <w:i/>
        </w:rPr>
        <w:t>La ley establecerá aquella información que se considere reservada o confidencial.</w:t>
      </w:r>
    </w:p>
    <w:p w:rsidR="005C06CA" w:rsidRPr="000A5B32" w:rsidRDefault="005C06CA" w:rsidP="005C06CA">
      <w:pPr>
        <w:spacing w:after="0" w:line="276" w:lineRule="auto"/>
        <w:ind w:left="851" w:right="902"/>
        <w:jc w:val="center"/>
        <w:rPr>
          <w:rFonts w:ascii="Palatino Linotype" w:hAnsi="Palatino Linotype" w:cs="Arial"/>
          <w:b/>
          <w:i/>
        </w:rPr>
      </w:pPr>
      <w:r w:rsidRPr="000A5B32">
        <w:rPr>
          <w:rFonts w:ascii="Palatino Linotype" w:hAnsi="Palatino Linotype" w:cs="Arial"/>
          <w:b/>
          <w:i/>
        </w:rPr>
        <w:t>Constitución Política del Estado Libre y Soberano de México</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w:t>
      </w:r>
      <w:r w:rsidRPr="000A5B32">
        <w:rPr>
          <w:rFonts w:ascii="Palatino Linotype" w:hAnsi="Palatino Linotype" w:cs="Arial"/>
          <w:b/>
          <w:i/>
        </w:rPr>
        <w:t xml:space="preserve">Artículo 5. </w:t>
      </w:r>
      <w:r w:rsidRPr="000A5B32">
        <w:rPr>
          <w:rFonts w:ascii="Palatino Linotype" w:hAnsi="Palatino Linotype" w:cs="Arial"/>
          <w:i/>
        </w:rPr>
        <w:t xml:space="preserve">… </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i/>
        </w:rPr>
        <w:t>…</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b/>
          <w:i/>
        </w:rPr>
        <w:t>El derecho a la información será garantizado por el Estado</w:t>
      </w:r>
      <w:r w:rsidRPr="000A5B32">
        <w:rPr>
          <w:rFonts w:ascii="Palatino Linotype" w:hAnsi="Palatino Linotype"/>
          <w:i/>
        </w:rPr>
        <w:t>. La ley establecerá las previsiones que permitan asegurar la protección, el respeto y la difusión de este derecho.</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i/>
        </w:rPr>
        <w:t>Este derecho se regirá por los principios y bases siguientes:</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0A5B32">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0A5B32">
        <w:rPr>
          <w:rFonts w:ascii="Palatino Linotype" w:hAnsi="Palatino Linotype" w:cs="Arial"/>
          <w:i/>
        </w:rPr>
        <w:t>determinará</w:t>
      </w:r>
      <w:r w:rsidRPr="000A5B32">
        <w:rPr>
          <w:rFonts w:ascii="Palatino Linotype" w:hAnsi="Palatino Linotype"/>
          <w:i/>
        </w:rPr>
        <w:t xml:space="preserve"> los supuestos específicos bajo los cuales procederá la declaración de inexistencia de la información.</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i/>
        </w:rPr>
        <w:t>…</w:t>
      </w:r>
    </w:p>
    <w:p w:rsidR="005C06CA" w:rsidRPr="000A5B32" w:rsidRDefault="005C06CA" w:rsidP="005C06CA">
      <w:pPr>
        <w:spacing w:after="0" w:line="276" w:lineRule="auto"/>
        <w:ind w:left="851" w:right="902"/>
        <w:jc w:val="both"/>
        <w:rPr>
          <w:rFonts w:ascii="Palatino Linotype" w:hAnsi="Palatino Linotype"/>
          <w:i/>
        </w:rPr>
      </w:pPr>
      <w:r w:rsidRPr="000A5B32">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0A5B32">
        <w:rPr>
          <w:rFonts w:ascii="Palatino Linotype" w:hAnsi="Palatino Linotype"/>
          <w:i/>
        </w:rPr>
        <w:t>”</w:t>
      </w:r>
    </w:p>
    <w:p w:rsidR="005C06CA" w:rsidRPr="000A5B32" w:rsidRDefault="005C06CA" w:rsidP="005C06CA">
      <w:pPr>
        <w:spacing w:after="0" w:line="276" w:lineRule="auto"/>
        <w:ind w:left="851" w:right="902"/>
        <w:jc w:val="both"/>
        <w:rPr>
          <w:rFonts w:ascii="Palatino Linotype" w:hAnsi="Palatino Linotype"/>
        </w:rPr>
      </w:pPr>
      <w:r w:rsidRPr="000A5B32">
        <w:rPr>
          <w:rFonts w:ascii="Palatino Linotype" w:hAnsi="Palatino Linotype"/>
        </w:rPr>
        <w:t>(Énfasis añadido)</w:t>
      </w:r>
    </w:p>
    <w:p w:rsidR="005C06CA" w:rsidRPr="000A5B32" w:rsidRDefault="005C06CA" w:rsidP="005C06CA">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t xml:space="preserve">Por otra parte, del </w:t>
      </w:r>
      <w:r w:rsidRPr="000A5B32">
        <w:rPr>
          <w:rFonts w:ascii="Palatino Linotype" w:hAnsi="Palatino Linotype" w:cs="Arial"/>
          <w:sz w:val="24"/>
          <w:szCs w:val="24"/>
        </w:rPr>
        <w:t>contenido</w:t>
      </w:r>
      <w:r w:rsidRPr="000A5B32">
        <w:rPr>
          <w:rFonts w:ascii="Palatino Linotype" w:hAnsi="Palatino Linotype"/>
          <w:sz w:val="24"/>
          <w:szCs w:val="24"/>
        </w:rPr>
        <w:t xml:space="preserve"> del artículo 1 de la Constitución Política de los Estados Unidos Mexicanos, se destaca lo siguiente:</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w:t>
      </w:r>
      <w:r w:rsidRPr="000A5B32">
        <w:rPr>
          <w:rFonts w:ascii="Palatino Linotype" w:hAnsi="Palatino Linotype" w:cs="Arial"/>
          <w:b/>
          <w:i/>
        </w:rPr>
        <w:t>Artículo 1o</w:t>
      </w:r>
      <w:r w:rsidRPr="000A5B32">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C06CA" w:rsidRPr="000A5B32" w:rsidRDefault="005C06CA" w:rsidP="005C06CA">
      <w:pPr>
        <w:spacing w:after="0" w:line="276" w:lineRule="auto"/>
        <w:ind w:left="851" w:right="902"/>
        <w:jc w:val="both"/>
        <w:rPr>
          <w:rFonts w:ascii="Palatino Linotype" w:hAnsi="Palatino Linotype" w:cs="Arial"/>
          <w:b/>
          <w:i/>
        </w:rPr>
      </w:pPr>
      <w:r w:rsidRPr="000A5B32">
        <w:rPr>
          <w:rFonts w:ascii="Palatino Linotype" w:hAnsi="Palatino Linotype" w:cs="Arial"/>
          <w:b/>
          <w:i/>
        </w:rPr>
        <w:t>Las normas relativas a los derechos humanos se interpretarán</w:t>
      </w:r>
      <w:r w:rsidRPr="000A5B32">
        <w:rPr>
          <w:rFonts w:ascii="Palatino Linotype" w:hAnsi="Palatino Linotype" w:cs="Arial"/>
          <w:i/>
        </w:rPr>
        <w:t xml:space="preserve"> de conformidad con esta Constitución y con los tratados internacionales de la </w:t>
      </w:r>
      <w:r w:rsidRPr="000A5B32">
        <w:rPr>
          <w:rFonts w:ascii="Palatino Linotype" w:hAnsi="Palatino Linotype" w:cs="Arial"/>
          <w:b/>
          <w:i/>
        </w:rPr>
        <w:t>materia favoreciendo en todo tiempo a las personas la protección más amplia.</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0A5B32">
        <w:rPr>
          <w:rFonts w:ascii="Palatino Linotype" w:hAnsi="Palatino Linotype" w:cs="Arial"/>
          <w:i/>
        </w:rPr>
        <w:t>. En consecuencia, el Estado deberá prevenir, investigar, sancionar y reparar las violaciones a los derechos humanos, en los términos que establezca la ley.”</w:t>
      </w:r>
    </w:p>
    <w:p w:rsidR="005C06CA" w:rsidRPr="000A5B32" w:rsidRDefault="005C06CA" w:rsidP="005C06CA">
      <w:pPr>
        <w:spacing w:after="0" w:line="276" w:lineRule="auto"/>
        <w:ind w:left="851" w:right="902"/>
        <w:jc w:val="both"/>
        <w:rPr>
          <w:rFonts w:ascii="Palatino Linotype" w:hAnsi="Palatino Linotype"/>
        </w:rPr>
      </w:pPr>
      <w:r w:rsidRPr="000A5B32">
        <w:rPr>
          <w:rFonts w:ascii="Palatino Linotype" w:hAnsi="Palatino Linotype"/>
        </w:rPr>
        <w:t>(Énfasis añadido)</w:t>
      </w:r>
    </w:p>
    <w:p w:rsidR="005C06CA" w:rsidRPr="000A5B32" w:rsidRDefault="005C06CA" w:rsidP="005C06CA">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0A5B32">
        <w:rPr>
          <w:rFonts w:ascii="Palatino Linotype" w:hAnsi="Palatino Linotype" w:cs="Arial"/>
          <w:sz w:val="24"/>
          <w:szCs w:val="24"/>
        </w:rPr>
        <w:t>alguno</w:t>
      </w:r>
      <w:r w:rsidRPr="000A5B32">
        <w:rPr>
          <w:rFonts w:ascii="Palatino Linotype" w:hAnsi="Palatino Linotype"/>
          <w:sz w:val="24"/>
          <w:szCs w:val="24"/>
        </w:rPr>
        <w:t xml:space="preserve"> o justificar su utilización, deberá tener acceso a la información pública, es decir, dicho </w:t>
      </w:r>
      <w:r w:rsidRPr="000A5B32">
        <w:rPr>
          <w:rFonts w:ascii="Palatino Linotype" w:hAnsi="Palatino Linotype" w:cs="Arial"/>
          <w:sz w:val="24"/>
          <w:szCs w:val="24"/>
        </w:rPr>
        <w:t>derecho</w:t>
      </w:r>
      <w:r w:rsidRPr="000A5B32">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0A5B32">
        <w:rPr>
          <w:rFonts w:ascii="Palatino Linotype" w:hAnsi="Palatino Linotype"/>
          <w:sz w:val="24"/>
          <w:szCs w:val="24"/>
        </w:rPr>
        <w:lastRenderedPageBreak/>
        <w:t>ser anónima o no contener un nombre que identifique al solicitante o que permita tener certeza sobre su identidad.</w:t>
      </w:r>
    </w:p>
    <w:p w:rsidR="005C06CA" w:rsidRPr="000A5B32" w:rsidRDefault="005C06CA" w:rsidP="005C06CA">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t xml:space="preserve">Robustece lo anterior, el Criterio 6/2014 del entonces Instituto Federal de Acceso a la Información y </w:t>
      </w:r>
      <w:r w:rsidRPr="000A5B32">
        <w:rPr>
          <w:rFonts w:ascii="Palatino Linotype" w:hAnsi="Palatino Linotype" w:cs="Arial"/>
          <w:sz w:val="24"/>
          <w:szCs w:val="24"/>
        </w:rPr>
        <w:t>Protección</w:t>
      </w:r>
      <w:r w:rsidRPr="000A5B32">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rPr>
        <w:t>“</w:t>
      </w:r>
      <w:r w:rsidRPr="000A5B32">
        <w:rPr>
          <w:rFonts w:ascii="Palatino Linotype" w:hAnsi="Palatino Linotype" w:cs="Arial"/>
          <w:b/>
          <w:i/>
        </w:rPr>
        <w:t>Acceso a información gubernamental. No debe condicionarse a que el solicitante acredite su personalidad, demuestre interés alguno o justifique su utilización.</w:t>
      </w:r>
      <w:r w:rsidRPr="000A5B32">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Resoluciones</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b/>
          <w:i/>
        </w:rPr>
        <w:t>• RDA 5275/13</w:t>
      </w:r>
      <w:r w:rsidRPr="000A5B32">
        <w:rPr>
          <w:rFonts w:ascii="Palatino Linotype" w:hAnsi="Palatino Linotype" w:cs="Arial"/>
          <w:i/>
        </w:rPr>
        <w:t>. Interpuesto en contra de la Secretaría de la Defensa Nacional. Comisionado Ponente Ángel Trinidad Zaldívar.</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 xml:space="preserve">• </w:t>
      </w:r>
      <w:r w:rsidRPr="000A5B32">
        <w:rPr>
          <w:rFonts w:ascii="Palatino Linotype" w:hAnsi="Palatino Linotype" w:cs="Arial"/>
          <w:b/>
          <w:i/>
        </w:rPr>
        <w:t>RDA 2937/13</w:t>
      </w:r>
      <w:r w:rsidRPr="000A5B32">
        <w:rPr>
          <w:rFonts w:ascii="Palatino Linotype" w:hAnsi="Palatino Linotype" w:cs="Arial"/>
          <w:i/>
        </w:rPr>
        <w:t>. Interpuesto en contra de LICONSA, S.A. de C.V. Comisionado. Ponente Gerardo Laveaga Rendón.</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 xml:space="preserve">• </w:t>
      </w:r>
      <w:r w:rsidRPr="000A5B32">
        <w:rPr>
          <w:rFonts w:ascii="Palatino Linotype" w:hAnsi="Palatino Linotype" w:cs="Arial"/>
          <w:b/>
          <w:i/>
        </w:rPr>
        <w:t>RDA 3609/12</w:t>
      </w:r>
      <w:r w:rsidRPr="000A5B32">
        <w:rPr>
          <w:rFonts w:ascii="Palatino Linotype" w:hAnsi="Palatino Linotype" w:cs="Arial"/>
          <w:i/>
        </w:rPr>
        <w:t>. Interpuesto en contra de la Secretaría de Educación Pública. Comisionada Ponente Sigrid Arzt Colunga.</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 xml:space="preserve">• </w:t>
      </w:r>
      <w:r w:rsidRPr="000A5B32">
        <w:rPr>
          <w:rFonts w:ascii="Palatino Linotype" w:hAnsi="Palatino Linotype" w:cs="Arial"/>
          <w:b/>
          <w:i/>
        </w:rPr>
        <w:t>RDA 3361/12</w:t>
      </w:r>
      <w:r w:rsidRPr="000A5B32">
        <w:rPr>
          <w:rFonts w:ascii="Palatino Linotype" w:hAnsi="Palatino Linotype" w:cs="Arial"/>
          <w:i/>
        </w:rPr>
        <w:t>. Interpuesto en contra del Servicio de Administración Tributaria. Comisionada Ponente María Elena Pérez-Jaén Zermeño.</w:t>
      </w:r>
    </w:p>
    <w:p w:rsidR="005C06CA" w:rsidRPr="000A5B32" w:rsidRDefault="005C06CA" w:rsidP="005C06CA">
      <w:pPr>
        <w:spacing w:after="0" w:line="276" w:lineRule="auto"/>
        <w:ind w:left="851" w:right="902"/>
        <w:jc w:val="both"/>
        <w:rPr>
          <w:rFonts w:ascii="Palatino Linotype" w:hAnsi="Palatino Linotype" w:cs="Arial"/>
          <w:i/>
        </w:rPr>
      </w:pPr>
      <w:r w:rsidRPr="000A5B32">
        <w:rPr>
          <w:rFonts w:ascii="Palatino Linotype" w:hAnsi="Palatino Linotype" w:cs="Arial"/>
          <w:i/>
        </w:rPr>
        <w:t xml:space="preserve">• </w:t>
      </w:r>
      <w:r w:rsidRPr="000A5B32">
        <w:rPr>
          <w:rFonts w:ascii="Palatino Linotype" w:hAnsi="Palatino Linotype" w:cs="Arial"/>
          <w:b/>
          <w:i/>
        </w:rPr>
        <w:t>RDA 0563/12</w:t>
      </w:r>
      <w:r w:rsidRPr="000A5B32">
        <w:rPr>
          <w:rFonts w:ascii="Palatino Linotype" w:hAnsi="Palatino Linotype" w:cs="Arial"/>
          <w:i/>
        </w:rPr>
        <w:t>. Interpuesto en contra de la Secretaría de la Función Pública. Comisionada Ponente Jacqueline Peschard Mariscal.” (SIC)</w:t>
      </w:r>
    </w:p>
    <w:p w:rsidR="005C06CA" w:rsidRPr="000A5B32" w:rsidRDefault="005C06CA" w:rsidP="005C06CA">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lastRenderedPageBreak/>
        <w:t xml:space="preserve">En ese orden de ideas, se estima que el requerimiento relativo al nombre como presupuesto de procedibilidad, </w:t>
      </w:r>
      <w:r w:rsidRPr="000A5B32">
        <w:rPr>
          <w:rFonts w:ascii="Palatino Linotype" w:hAnsi="Palatino Linotype" w:cs="Arial"/>
          <w:sz w:val="24"/>
          <w:szCs w:val="24"/>
        </w:rPr>
        <w:t>podría</w:t>
      </w:r>
      <w:r w:rsidRPr="000A5B32">
        <w:rPr>
          <w:rFonts w:ascii="Palatino Linotype" w:hAnsi="Palatino Linotype"/>
          <w:sz w:val="24"/>
          <w:szCs w:val="24"/>
        </w:rPr>
        <w:t xml:space="preserve"> limitar el ejercicio del derecho de acceso a la información pública, debido a que, el hecho de solicitar la identificación del hoy </w:t>
      </w:r>
      <w:r w:rsidRPr="000A5B32">
        <w:rPr>
          <w:rFonts w:ascii="Palatino Linotype" w:hAnsi="Palatino Linotype" w:cs="Arial"/>
          <w:b/>
          <w:sz w:val="24"/>
          <w:szCs w:val="24"/>
        </w:rPr>
        <w:t>RECURRENTE</w:t>
      </w:r>
      <w:r w:rsidRPr="000A5B32">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5C06CA" w:rsidRPr="000A5B32" w:rsidRDefault="005C06CA" w:rsidP="005C06CA">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0A5B32">
        <w:rPr>
          <w:rFonts w:ascii="Palatino Linotype" w:hAnsi="Palatino Linotype" w:cs="Arial"/>
          <w:sz w:val="24"/>
          <w:szCs w:val="24"/>
        </w:rPr>
        <w:t>Constitución</w:t>
      </w:r>
      <w:r w:rsidRPr="000A5B32">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C06CA" w:rsidRPr="000A5B32" w:rsidRDefault="005C06CA" w:rsidP="005C06CA">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w:t>
      </w:r>
      <w:r w:rsidRPr="000A5B32">
        <w:rPr>
          <w:rFonts w:ascii="Palatino Linotype" w:hAnsi="Palatino Linotype"/>
          <w:sz w:val="24"/>
          <w:szCs w:val="24"/>
        </w:rPr>
        <w:lastRenderedPageBreak/>
        <w:t xml:space="preserve">procedimiento de recurso de revisión, circunstancia que se acredita en las constancias electrónicas del expediente, de las que se desprende que </w:t>
      </w:r>
      <w:r w:rsidRPr="000A5B32">
        <w:rPr>
          <w:rFonts w:ascii="Palatino Linotype" w:hAnsi="Palatino Linotype" w:cs="Arial"/>
          <w:b/>
          <w:sz w:val="24"/>
          <w:szCs w:val="24"/>
        </w:rPr>
        <w:t>EL RECURRENTE</w:t>
      </w:r>
      <w:r w:rsidRPr="000A5B32">
        <w:rPr>
          <w:rFonts w:ascii="Palatino Linotype" w:hAnsi="Palatino Linotype"/>
          <w:sz w:val="24"/>
          <w:szCs w:val="24"/>
        </w:rPr>
        <w:t>, es la misma persona que realizó la solicitud de acceso a la información pública que ahora se impugna.</w:t>
      </w:r>
    </w:p>
    <w:p w:rsidR="005C06CA" w:rsidRPr="000A5B32" w:rsidRDefault="005C06CA" w:rsidP="005C06C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0A5B32">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0A5B32">
        <w:rPr>
          <w:rFonts w:ascii="Palatino Linotype" w:hAnsi="Palatino Linotype" w:cs="Arial"/>
          <w:b/>
        </w:rPr>
        <w:t xml:space="preserve"> RECURRENTE</w:t>
      </w:r>
      <w:r w:rsidRPr="000A5B32">
        <w:rPr>
          <w:rFonts w:ascii="Palatino Linotype" w:hAnsi="Palatino Linotype"/>
        </w:rPr>
        <w:t xml:space="preserve">, por lo que en el presente caso, al haber sido presentado el recurso de revisión vía </w:t>
      </w:r>
      <w:r w:rsidRPr="000A5B32">
        <w:rPr>
          <w:rFonts w:ascii="Palatino Linotype" w:hAnsi="Palatino Linotype"/>
          <w:b/>
        </w:rPr>
        <w:t>SAIMEX</w:t>
      </w:r>
      <w:r w:rsidRPr="000A5B32">
        <w:rPr>
          <w:rFonts w:ascii="Palatino Linotype" w:hAnsi="Palatino Linotype"/>
        </w:rPr>
        <w:t>, dicho requisito resulta innecesario.</w:t>
      </w:r>
    </w:p>
    <w:p w:rsidR="00FC5DE3" w:rsidRPr="000A5B32" w:rsidRDefault="00FC5DE3"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p>
    <w:p w:rsidR="006106D4" w:rsidRPr="000A5B32" w:rsidRDefault="001A7E24" w:rsidP="006D4218">
      <w:pPr>
        <w:pStyle w:val="Prrafodelista"/>
        <w:widowControl w:val="0"/>
        <w:autoSpaceDE w:val="0"/>
        <w:autoSpaceDN w:val="0"/>
        <w:adjustRightInd w:val="0"/>
        <w:spacing w:after="120" w:line="360" w:lineRule="auto"/>
        <w:ind w:left="0"/>
        <w:jc w:val="both"/>
        <w:rPr>
          <w:rFonts w:ascii="Palatino Linotype" w:hAnsi="Palatino Linotype"/>
        </w:rPr>
      </w:pPr>
      <w:r w:rsidRPr="000A5B32">
        <w:rPr>
          <w:rFonts w:ascii="Palatino Linotype" w:hAnsi="Palatino Linotype" w:cs="Arial"/>
          <w:b/>
          <w:sz w:val="28"/>
          <w:szCs w:val="28"/>
        </w:rPr>
        <w:t>QUINTO</w:t>
      </w:r>
      <w:r w:rsidRPr="000A5B32">
        <w:rPr>
          <w:rFonts w:ascii="Palatino Linotype" w:hAnsi="Palatino Linotype" w:cs="Arial"/>
          <w:b/>
        </w:rPr>
        <w:t xml:space="preserve">. </w:t>
      </w:r>
      <w:r w:rsidR="00CC17A4" w:rsidRPr="000A5B32">
        <w:rPr>
          <w:rFonts w:ascii="Palatino Linotype" w:hAnsi="Palatino Linotype" w:cs="Arial"/>
          <w:b/>
          <w:i/>
          <w:color w:val="000000" w:themeColor="text1"/>
        </w:rPr>
        <w:t xml:space="preserve">Estudio y resolución del asunto. </w:t>
      </w:r>
      <w:r w:rsidR="0084755E" w:rsidRPr="000A5B32">
        <w:rPr>
          <w:rFonts w:ascii="Palatino Linotype" w:hAnsi="Palatino Linotype" w:cs="Arial"/>
          <w:color w:val="000000" w:themeColor="text1"/>
        </w:rPr>
        <w:t xml:space="preserve">Una </w:t>
      </w:r>
      <w:r w:rsidR="0084755E" w:rsidRPr="000A5B32">
        <w:rPr>
          <w:rFonts w:ascii="Palatino Linotype" w:hAnsi="Palatino Linotype" w:cs="Arial"/>
        </w:rPr>
        <w:t>vez</w:t>
      </w:r>
      <w:r w:rsidR="0084755E" w:rsidRPr="000A5B32">
        <w:rPr>
          <w:rFonts w:ascii="Palatino Linotype" w:hAnsi="Palatino Linotype" w:cs="Arial"/>
          <w:color w:val="000000" w:themeColor="text1"/>
        </w:rPr>
        <w:t xml:space="preserve"> </w:t>
      </w:r>
      <w:r w:rsidR="0084755E" w:rsidRPr="000A5B32">
        <w:rPr>
          <w:rFonts w:ascii="Palatino Linotype" w:hAnsi="Palatino Linotype" w:cs="Arial"/>
        </w:rPr>
        <w:t>determinada</w:t>
      </w:r>
      <w:r w:rsidR="0084755E" w:rsidRPr="000A5B32">
        <w:rPr>
          <w:rFonts w:ascii="Palatino Linotype" w:hAnsi="Palatino Linotype" w:cs="Arial"/>
          <w:color w:val="000000" w:themeColor="text1"/>
        </w:rPr>
        <w:t xml:space="preserve"> la vía sobre la que versará el </w:t>
      </w:r>
      <w:r w:rsidR="0084755E" w:rsidRPr="000A5B32">
        <w:rPr>
          <w:rFonts w:ascii="Palatino Linotype" w:hAnsi="Palatino Linotype" w:cs="Arial"/>
        </w:rPr>
        <w:t>presente</w:t>
      </w:r>
      <w:r w:rsidR="0084755E" w:rsidRPr="000A5B32">
        <w:rPr>
          <w:rFonts w:ascii="Palatino Linotype" w:hAnsi="Palatino Linotype" w:cs="Arial"/>
          <w:color w:val="000000" w:themeColor="text1"/>
        </w:rPr>
        <w:t xml:space="preserve"> recurso y previa </w:t>
      </w:r>
      <w:r w:rsidR="0084755E" w:rsidRPr="000A5B32">
        <w:rPr>
          <w:rFonts w:ascii="Palatino Linotype" w:hAnsi="Palatino Linotype" w:cs="Arial"/>
        </w:rPr>
        <w:t>revisión</w:t>
      </w:r>
      <w:r w:rsidR="0084755E" w:rsidRPr="000A5B32">
        <w:rPr>
          <w:rFonts w:ascii="Palatino Linotype" w:hAnsi="Palatino Linotype" w:cs="Arial"/>
          <w:color w:val="000000" w:themeColor="text1"/>
        </w:rPr>
        <w:t xml:space="preserve"> del expediente electrónico, se advierte que </w:t>
      </w:r>
      <w:r w:rsidR="00425C02" w:rsidRPr="000A5B32">
        <w:rPr>
          <w:rFonts w:ascii="Palatino Linotype" w:hAnsi="Palatino Linotype" w:cs="Arial"/>
          <w:b/>
        </w:rPr>
        <w:t>EL</w:t>
      </w:r>
      <w:r w:rsidR="0084755E" w:rsidRPr="000A5B32">
        <w:rPr>
          <w:rFonts w:ascii="Palatino Linotype" w:hAnsi="Palatino Linotype" w:cs="Arial"/>
          <w:b/>
        </w:rPr>
        <w:t xml:space="preserve"> RECURRENTE</w:t>
      </w:r>
      <w:r w:rsidR="0084755E" w:rsidRPr="000A5B32">
        <w:rPr>
          <w:rFonts w:ascii="Palatino Linotype" w:hAnsi="Palatino Linotype"/>
          <w:color w:val="000000"/>
        </w:rPr>
        <w:t xml:space="preserve"> solicitó </w:t>
      </w:r>
      <w:r w:rsidR="0084755E" w:rsidRPr="000A5B32">
        <w:rPr>
          <w:rFonts w:ascii="Palatino Linotype" w:hAnsi="Palatino Linotype" w:cs="Arial"/>
        </w:rPr>
        <w:t>del</w:t>
      </w:r>
      <w:r w:rsidR="0084755E" w:rsidRPr="000A5B32">
        <w:rPr>
          <w:rFonts w:ascii="Palatino Linotype" w:hAnsi="Palatino Linotype"/>
          <w:color w:val="000000"/>
        </w:rPr>
        <w:t xml:space="preserve"> </w:t>
      </w:r>
      <w:r w:rsidR="0084755E" w:rsidRPr="000A5B32">
        <w:rPr>
          <w:rFonts w:ascii="Palatino Linotype" w:hAnsi="Palatino Linotype" w:cs="Arial"/>
          <w:b/>
          <w:color w:val="000000"/>
        </w:rPr>
        <w:t>SUJETO OBLIGADO</w:t>
      </w:r>
      <w:r w:rsidR="0084755E" w:rsidRPr="000A5B32">
        <w:rPr>
          <w:rFonts w:ascii="Palatino Linotype" w:hAnsi="Palatino Linotype" w:cs="Arial"/>
        </w:rPr>
        <w:t xml:space="preserve">, </w:t>
      </w:r>
      <w:r w:rsidR="0084755E" w:rsidRPr="000A5B32">
        <w:rPr>
          <w:rFonts w:ascii="Palatino Linotype" w:hAnsi="Palatino Linotype"/>
        </w:rPr>
        <w:t xml:space="preserve">vía </w:t>
      </w:r>
      <w:r w:rsidR="0084755E" w:rsidRPr="000A5B32">
        <w:rPr>
          <w:rFonts w:ascii="Palatino Linotype" w:hAnsi="Palatino Linotype"/>
          <w:b/>
        </w:rPr>
        <w:t>EL</w:t>
      </w:r>
      <w:r w:rsidR="0084755E" w:rsidRPr="000A5B32">
        <w:rPr>
          <w:rFonts w:ascii="Palatino Linotype" w:hAnsi="Palatino Linotype"/>
        </w:rPr>
        <w:t xml:space="preserve"> </w:t>
      </w:r>
      <w:r w:rsidR="0084755E" w:rsidRPr="000A5B32">
        <w:rPr>
          <w:rFonts w:ascii="Palatino Linotype" w:hAnsi="Palatino Linotype"/>
          <w:b/>
        </w:rPr>
        <w:t>SAIMEX</w:t>
      </w:r>
      <w:r w:rsidR="0084755E" w:rsidRPr="000A5B32">
        <w:rPr>
          <w:rFonts w:ascii="Palatino Linotype" w:hAnsi="Palatino Linotype"/>
        </w:rPr>
        <w:t xml:space="preserve">, </w:t>
      </w:r>
      <w:r w:rsidR="005809CF" w:rsidRPr="000A5B32">
        <w:rPr>
          <w:rFonts w:ascii="Palatino Linotype" w:hAnsi="Palatino Linotype"/>
        </w:rPr>
        <w:t xml:space="preserve">que le proporcionara </w:t>
      </w:r>
      <w:r w:rsidR="007E2F53" w:rsidRPr="000A5B32">
        <w:rPr>
          <w:rFonts w:ascii="Palatino Linotype" w:hAnsi="Palatino Linotype"/>
        </w:rPr>
        <w:t>de una servidora pública en formato PDF, lo siguiente</w:t>
      </w:r>
      <w:r w:rsidR="005809CF" w:rsidRPr="000A5B32">
        <w:rPr>
          <w:rFonts w:ascii="Palatino Linotype" w:hAnsi="Palatino Linotype"/>
        </w:rPr>
        <w:t>.</w:t>
      </w:r>
    </w:p>
    <w:p w:rsidR="00A04E85" w:rsidRPr="000A5B32" w:rsidRDefault="00A04E85" w:rsidP="007E2F53">
      <w:pPr>
        <w:pStyle w:val="Prrafodelista"/>
        <w:widowControl w:val="0"/>
        <w:numPr>
          <w:ilvl w:val="0"/>
          <w:numId w:val="13"/>
        </w:numPr>
        <w:autoSpaceDE w:val="0"/>
        <w:autoSpaceDN w:val="0"/>
        <w:adjustRightInd w:val="0"/>
        <w:spacing w:after="120" w:line="360" w:lineRule="auto"/>
        <w:jc w:val="both"/>
        <w:rPr>
          <w:rFonts w:ascii="Palatino Linotype" w:hAnsi="Palatino Linotype"/>
        </w:rPr>
      </w:pPr>
      <w:r w:rsidRPr="000A5B32">
        <w:rPr>
          <w:rFonts w:ascii="Palatino Linotype" w:hAnsi="Palatino Linotype"/>
          <w:color w:val="000000"/>
        </w:rPr>
        <w:t>El</w:t>
      </w:r>
      <w:r w:rsidR="007E2F53" w:rsidRPr="000A5B32">
        <w:rPr>
          <w:rFonts w:ascii="Palatino Linotype" w:hAnsi="Palatino Linotype"/>
          <w:color w:val="000000"/>
        </w:rPr>
        <w:t xml:space="preserve"> C</w:t>
      </w:r>
      <w:r w:rsidRPr="000A5B32">
        <w:rPr>
          <w:rFonts w:ascii="Palatino Linotype" w:hAnsi="Palatino Linotype"/>
          <w:color w:val="000000"/>
        </w:rPr>
        <w:t xml:space="preserve">urrículum </w:t>
      </w:r>
      <w:r w:rsidR="007E2F53" w:rsidRPr="000A5B32">
        <w:rPr>
          <w:rFonts w:ascii="Palatino Linotype" w:hAnsi="Palatino Linotype"/>
          <w:color w:val="000000"/>
        </w:rPr>
        <w:t>V</w:t>
      </w:r>
      <w:r w:rsidRPr="000A5B32">
        <w:rPr>
          <w:rFonts w:ascii="Palatino Linotype" w:hAnsi="Palatino Linotype"/>
          <w:color w:val="000000"/>
        </w:rPr>
        <w:t>itae</w:t>
      </w:r>
      <w:r w:rsidR="007E2F53" w:rsidRPr="000A5B32">
        <w:rPr>
          <w:rFonts w:ascii="Palatino Linotype" w:hAnsi="Palatino Linotype"/>
          <w:color w:val="000000"/>
        </w:rPr>
        <w:t xml:space="preserve">, </w:t>
      </w:r>
    </w:p>
    <w:p w:rsidR="00A04E85" w:rsidRPr="000A5B32" w:rsidRDefault="00A04E85" w:rsidP="007E2F53">
      <w:pPr>
        <w:pStyle w:val="Prrafodelista"/>
        <w:widowControl w:val="0"/>
        <w:numPr>
          <w:ilvl w:val="0"/>
          <w:numId w:val="13"/>
        </w:numPr>
        <w:autoSpaceDE w:val="0"/>
        <w:autoSpaceDN w:val="0"/>
        <w:adjustRightInd w:val="0"/>
        <w:spacing w:after="120" w:line="360" w:lineRule="auto"/>
        <w:jc w:val="both"/>
        <w:rPr>
          <w:rFonts w:ascii="Palatino Linotype" w:hAnsi="Palatino Linotype"/>
        </w:rPr>
      </w:pPr>
      <w:r w:rsidRPr="000A5B32">
        <w:rPr>
          <w:rFonts w:ascii="Palatino Linotype" w:hAnsi="Palatino Linotype"/>
          <w:color w:val="000000"/>
        </w:rPr>
        <w:t>El</w:t>
      </w:r>
      <w:r w:rsidR="007E2F53" w:rsidRPr="000A5B32">
        <w:rPr>
          <w:rFonts w:ascii="Palatino Linotype" w:hAnsi="Palatino Linotype"/>
          <w:color w:val="000000"/>
        </w:rPr>
        <w:t xml:space="preserve"> </w:t>
      </w:r>
      <w:r w:rsidRPr="000A5B32">
        <w:rPr>
          <w:rFonts w:ascii="Palatino Linotype" w:hAnsi="Palatino Linotype"/>
          <w:color w:val="000000"/>
        </w:rPr>
        <w:t>título</w:t>
      </w:r>
      <w:r w:rsidR="007E2F53" w:rsidRPr="000A5B32">
        <w:rPr>
          <w:rFonts w:ascii="Palatino Linotype" w:hAnsi="Palatino Linotype"/>
          <w:color w:val="000000"/>
        </w:rPr>
        <w:t xml:space="preserve"> y cédula profesional (integro o en su caso la versión publica </w:t>
      </w:r>
    </w:p>
    <w:p w:rsidR="00A04E85" w:rsidRPr="000A5B32" w:rsidRDefault="00A04E85" w:rsidP="00ED6C8A">
      <w:pPr>
        <w:pStyle w:val="Prrafodelista"/>
        <w:widowControl w:val="0"/>
        <w:numPr>
          <w:ilvl w:val="0"/>
          <w:numId w:val="13"/>
        </w:numPr>
        <w:autoSpaceDE w:val="0"/>
        <w:autoSpaceDN w:val="0"/>
        <w:adjustRightInd w:val="0"/>
        <w:spacing w:after="120" w:line="360" w:lineRule="auto"/>
        <w:jc w:val="both"/>
        <w:rPr>
          <w:rFonts w:ascii="Palatino Linotype" w:hAnsi="Palatino Linotype"/>
        </w:rPr>
      </w:pPr>
      <w:r w:rsidRPr="000A5B32">
        <w:rPr>
          <w:rFonts w:ascii="Palatino Linotype" w:hAnsi="Palatino Linotype"/>
          <w:color w:val="000000"/>
        </w:rPr>
        <w:t>El</w:t>
      </w:r>
      <w:r w:rsidR="007E2F53" w:rsidRPr="000A5B32">
        <w:rPr>
          <w:rFonts w:ascii="Palatino Linotype" w:hAnsi="Palatino Linotype"/>
          <w:color w:val="000000"/>
        </w:rPr>
        <w:t xml:space="preserve"> control de asistencias de </w:t>
      </w:r>
      <w:r w:rsidRPr="000A5B32">
        <w:rPr>
          <w:rFonts w:ascii="Palatino Linotype" w:hAnsi="Palatino Linotype"/>
          <w:color w:val="000000"/>
        </w:rPr>
        <w:t>e</w:t>
      </w:r>
      <w:r w:rsidR="007E2F53" w:rsidRPr="000A5B32">
        <w:rPr>
          <w:rFonts w:ascii="Palatino Linotype" w:hAnsi="Palatino Linotype"/>
          <w:color w:val="000000"/>
        </w:rPr>
        <w:t xml:space="preserve">nero del presente año a la fecha, </w:t>
      </w:r>
    </w:p>
    <w:p w:rsidR="00A04E85" w:rsidRPr="000A5B32" w:rsidRDefault="00A04E85" w:rsidP="00ED6C8A">
      <w:pPr>
        <w:pStyle w:val="Prrafodelista"/>
        <w:widowControl w:val="0"/>
        <w:numPr>
          <w:ilvl w:val="0"/>
          <w:numId w:val="13"/>
        </w:numPr>
        <w:autoSpaceDE w:val="0"/>
        <w:autoSpaceDN w:val="0"/>
        <w:adjustRightInd w:val="0"/>
        <w:spacing w:after="120" w:line="360" w:lineRule="auto"/>
        <w:jc w:val="both"/>
        <w:rPr>
          <w:rFonts w:ascii="Palatino Linotype" w:hAnsi="Palatino Linotype"/>
        </w:rPr>
      </w:pPr>
      <w:r w:rsidRPr="000A5B32">
        <w:rPr>
          <w:rFonts w:ascii="Palatino Linotype" w:hAnsi="Palatino Linotype"/>
          <w:color w:val="000000"/>
        </w:rPr>
        <w:t>L</w:t>
      </w:r>
      <w:r w:rsidR="007E2F53" w:rsidRPr="000A5B32">
        <w:rPr>
          <w:rFonts w:ascii="Palatino Linotype" w:hAnsi="Palatino Linotype"/>
          <w:color w:val="000000"/>
        </w:rPr>
        <w:t xml:space="preserve">as justificaciones en dado caso de falta o retardos. </w:t>
      </w:r>
    </w:p>
    <w:p w:rsidR="00A04E85" w:rsidRPr="000A5B32" w:rsidRDefault="00A04E85" w:rsidP="00ED6C8A">
      <w:pPr>
        <w:pStyle w:val="Prrafodelista"/>
        <w:widowControl w:val="0"/>
        <w:numPr>
          <w:ilvl w:val="0"/>
          <w:numId w:val="13"/>
        </w:numPr>
        <w:autoSpaceDE w:val="0"/>
        <w:autoSpaceDN w:val="0"/>
        <w:adjustRightInd w:val="0"/>
        <w:spacing w:after="120" w:line="360" w:lineRule="auto"/>
        <w:jc w:val="both"/>
        <w:rPr>
          <w:rFonts w:ascii="Palatino Linotype" w:hAnsi="Palatino Linotype"/>
        </w:rPr>
      </w:pPr>
      <w:r w:rsidRPr="000A5B32">
        <w:rPr>
          <w:rFonts w:ascii="Palatino Linotype" w:hAnsi="Palatino Linotype"/>
          <w:color w:val="000000"/>
        </w:rPr>
        <w:t xml:space="preserve">Si se encuentra en un </w:t>
      </w:r>
      <w:r w:rsidR="007E2F53" w:rsidRPr="000A5B32">
        <w:rPr>
          <w:rFonts w:ascii="Palatino Linotype" w:hAnsi="Palatino Linotype"/>
          <w:color w:val="000000"/>
        </w:rPr>
        <w:t xml:space="preserve">procedimiento por responsabilidad administrativa en su contra y el status de la misma. </w:t>
      </w:r>
    </w:p>
    <w:p w:rsidR="00A04E85" w:rsidRPr="000A5B32" w:rsidRDefault="00A04E85" w:rsidP="00ED6C8A">
      <w:pPr>
        <w:pStyle w:val="Prrafodelista"/>
        <w:widowControl w:val="0"/>
        <w:numPr>
          <w:ilvl w:val="0"/>
          <w:numId w:val="13"/>
        </w:numPr>
        <w:autoSpaceDE w:val="0"/>
        <w:autoSpaceDN w:val="0"/>
        <w:adjustRightInd w:val="0"/>
        <w:spacing w:after="120" w:line="360" w:lineRule="auto"/>
        <w:jc w:val="both"/>
        <w:rPr>
          <w:rFonts w:ascii="Palatino Linotype" w:hAnsi="Palatino Linotype"/>
        </w:rPr>
      </w:pPr>
      <w:r w:rsidRPr="000A5B32">
        <w:rPr>
          <w:rFonts w:ascii="Palatino Linotype" w:hAnsi="Palatino Linotype"/>
          <w:color w:val="000000"/>
        </w:rPr>
        <w:t>E</w:t>
      </w:r>
      <w:r w:rsidR="007E2F53" w:rsidRPr="000A5B32">
        <w:rPr>
          <w:rFonts w:ascii="Palatino Linotype" w:hAnsi="Palatino Linotype"/>
          <w:color w:val="000000"/>
        </w:rPr>
        <w:t xml:space="preserve">l oficio a </w:t>
      </w:r>
      <w:r w:rsidRPr="000A5B32">
        <w:rPr>
          <w:rFonts w:ascii="Palatino Linotype" w:hAnsi="Palatino Linotype"/>
          <w:color w:val="000000"/>
        </w:rPr>
        <w:t>través</w:t>
      </w:r>
      <w:r w:rsidR="007E2F53" w:rsidRPr="000A5B32">
        <w:rPr>
          <w:rFonts w:ascii="Palatino Linotype" w:hAnsi="Palatino Linotype"/>
          <w:color w:val="000000"/>
        </w:rPr>
        <w:t xml:space="preserve"> del cual fue designada como </w:t>
      </w:r>
      <w:r w:rsidRPr="000A5B32">
        <w:rPr>
          <w:rFonts w:ascii="Palatino Linotype" w:hAnsi="Palatino Linotype"/>
          <w:color w:val="000000"/>
        </w:rPr>
        <w:t>Jefa de Recursos Humanos de Texcoco</w:t>
      </w:r>
      <w:r w:rsidR="007E2F53" w:rsidRPr="000A5B32">
        <w:rPr>
          <w:rFonts w:ascii="Palatino Linotype" w:hAnsi="Palatino Linotype"/>
          <w:color w:val="000000"/>
        </w:rPr>
        <w:t xml:space="preserve">. </w:t>
      </w:r>
    </w:p>
    <w:p w:rsidR="007E2F53" w:rsidRPr="000A5B32" w:rsidRDefault="00A04E85" w:rsidP="00ED6C8A">
      <w:pPr>
        <w:pStyle w:val="Prrafodelista"/>
        <w:widowControl w:val="0"/>
        <w:numPr>
          <w:ilvl w:val="0"/>
          <w:numId w:val="13"/>
        </w:numPr>
        <w:autoSpaceDE w:val="0"/>
        <w:autoSpaceDN w:val="0"/>
        <w:adjustRightInd w:val="0"/>
        <w:spacing w:after="120" w:line="360" w:lineRule="auto"/>
        <w:jc w:val="both"/>
        <w:rPr>
          <w:rFonts w:ascii="Palatino Linotype" w:hAnsi="Palatino Linotype"/>
        </w:rPr>
      </w:pPr>
      <w:r w:rsidRPr="000A5B32">
        <w:rPr>
          <w:rFonts w:ascii="Palatino Linotype" w:hAnsi="Palatino Linotype"/>
          <w:color w:val="000000"/>
        </w:rPr>
        <w:t>L</w:t>
      </w:r>
      <w:r w:rsidR="007E2F53" w:rsidRPr="000A5B32">
        <w:rPr>
          <w:rFonts w:ascii="Palatino Linotype" w:hAnsi="Palatino Linotype"/>
          <w:color w:val="000000"/>
        </w:rPr>
        <w:t xml:space="preserve">a convocatoria con los requisitos para ser </w:t>
      </w:r>
      <w:r w:rsidRPr="000A5B32">
        <w:rPr>
          <w:rFonts w:ascii="Palatino Linotype" w:hAnsi="Palatino Linotype"/>
          <w:color w:val="000000"/>
        </w:rPr>
        <w:t xml:space="preserve">Jefe de Recursos Humanos </w:t>
      </w:r>
      <w:r w:rsidR="007E2F53" w:rsidRPr="000A5B32">
        <w:rPr>
          <w:rFonts w:ascii="Palatino Linotype" w:hAnsi="Palatino Linotype"/>
          <w:color w:val="000000"/>
        </w:rPr>
        <w:t xml:space="preserve">en </w:t>
      </w:r>
      <w:r w:rsidRPr="000A5B32">
        <w:rPr>
          <w:rFonts w:ascii="Palatino Linotype" w:hAnsi="Palatino Linotype"/>
          <w:color w:val="000000"/>
        </w:rPr>
        <w:lastRenderedPageBreak/>
        <w:t>Texcoco</w:t>
      </w:r>
      <w:r w:rsidR="003603A8" w:rsidRPr="000A5B32">
        <w:rPr>
          <w:rFonts w:ascii="Palatino Linotype" w:hAnsi="Palatino Linotype"/>
          <w:color w:val="000000"/>
        </w:rPr>
        <w:t>.</w:t>
      </w:r>
    </w:p>
    <w:p w:rsidR="005809CF" w:rsidRPr="000A5B32"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ED6C8A" w:rsidRPr="000A5B32"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0A5B32">
        <w:rPr>
          <w:rFonts w:ascii="Palatino Linotype" w:hAnsi="Palatino Linotype" w:cs="Arial"/>
        </w:rPr>
        <w:t>Bajo lo cual</w:t>
      </w:r>
      <w:r w:rsidR="00E5072E" w:rsidRPr="000A5B32">
        <w:rPr>
          <w:rFonts w:ascii="Palatino Linotype" w:hAnsi="Palatino Linotype" w:cs="Arial"/>
        </w:rPr>
        <w:t>,</w:t>
      </w:r>
      <w:r w:rsidRPr="000A5B32">
        <w:rPr>
          <w:rFonts w:ascii="Palatino Linotype" w:hAnsi="Palatino Linotype" w:cs="Arial"/>
        </w:rPr>
        <w:t xml:space="preserve"> </w:t>
      </w:r>
      <w:r w:rsidRPr="000A5B32">
        <w:rPr>
          <w:rFonts w:ascii="Palatino Linotype" w:hAnsi="Palatino Linotype" w:cs="Arial"/>
          <w:b/>
        </w:rPr>
        <w:t>EL SUJETO OBLIGADO</w:t>
      </w:r>
      <w:r w:rsidRPr="000A5B32">
        <w:rPr>
          <w:rFonts w:ascii="Palatino Linotype" w:hAnsi="Palatino Linotype" w:cs="Arial"/>
        </w:rPr>
        <w:t xml:space="preserve"> en respuesta </w:t>
      </w:r>
      <w:r w:rsidR="0031541B" w:rsidRPr="000A5B32">
        <w:rPr>
          <w:rFonts w:ascii="Palatino Linotype" w:hAnsi="Palatino Linotype" w:cs="Arial"/>
        </w:rPr>
        <w:t>le adjunt</w:t>
      </w:r>
      <w:r w:rsidR="00080ED2" w:rsidRPr="000A5B32">
        <w:rPr>
          <w:rFonts w:ascii="Palatino Linotype" w:hAnsi="Palatino Linotype" w:cs="Arial"/>
        </w:rPr>
        <w:t>ó</w:t>
      </w:r>
      <w:r w:rsidR="0031541B" w:rsidRPr="000A5B32">
        <w:rPr>
          <w:rFonts w:ascii="Palatino Linotype" w:hAnsi="Palatino Linotype" w:cs="Arial"/>
        </w:rPr>
        <w:t xml:space="preserve"> </w:t>
      </w:r>
      <w:r w:rsidR="00ED6C8A" w:rsidRPr="000A5B32">
        <w:rPr>
          <w:rFonts w:ascii="Palatino Linotype" w:hAnsi="Palatino Linotype" w:cs="Arial"/>
        </w:rPr>
        <w:t xml:space="preserve">cuatro archivos electrónicos los cuales contienen </w:t>
      </w:r>
      <w:r w:rsidR="00545A87" w:rsidRPr="000A5B32">
        <w:rPr>
          <w:rFonts w:ascii="Palatino Linotype" w:hAnsi="Palatino Linotype" w:cs="Arial"/>
        </w:rPr>
        <w:t xml:space="preserve">el primero </w:t>
      </w:r>
      <w:r w:rsidR="00ED6C8A" w:rsidRPr="000A5B32">
        <w:rPr>
          <w:rFonts w:ascii="Palatino Linotype" w:hAnsi="Palatino Linotype" w:cs="Arial"/>
        </w:rPr>
        <w:t>la</w:t>
      </w:r>
      <w:r w:rsidR="00080ED2" w:rsidRPr="000A5B32">
        <w:rPr>
          <w:rFonts w:ascii="Palatino Linotype" w:hAnsi="Palatino Linotype" w:cs="Arial"/>
        </w:rPr>
        <w:t xml:space="preserve"> documentación que acredita el </w:t>
      </w:r>
      <w:r w:rsidR="00ED6C8A" w:rsidRPr="000A5B32">
        <w:rPr>
          <w:rFonts w:ascii="Palatino Linotype" w:hAnsi="Palatino Linotype" w:cs="Arial"/>
        </w:rPr>
        <w:t>grado de estudios de la servidora publica en comento</w:t>
      </w:r>
      <w:r w:rsidR="006B571D" w:rsidRPr="000A5B32">
        <w:rPr>
          <w:rFonts w:ascii="Palatino Linotype" w:hAnsi="Palatino Linotype" w:cs="Arial"/>
        </w:rPr>
        <w:t>, así como, el currículum vitae y el oficio suscrito por Subdirector de Recursos Humanos por medio del cual le informa que por acuerdo de la Directora General del Instituto fue nombrada como Jefa de Departamento de la Jurisdicción Sanitaria Texcoco, información en formato</w:t>
      </w:r>
      <w:r w:rsidR="00ED6C8A" w:rsidRPr="000A5B32">
        <w:rPr>
          <w:rFonts w:ascii="Palatino Linotype" w:hAnsi="Palatino Linotype" w:cs="Arial"/>
        </w:rPr>
        <w:t xml:space="preserve"> en PDF.</w:t>
      </w:r>
    </w:p>
    <w:p w:rsidR="00B75041" w:rsidRPr="000A5B32" w:rsidRDefault="00B75041"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C5DE3" w:rsidRPr="000A5B32" w:rsidRDefault="00545A8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0A5B32">
        <w:rPr>
          <w:rFonts w:ascii="Palatino Linotype" w:hAnsi="Palatino Linotype" w:cs="Arial"/>
        </w:rPr>
        <w:t>El segundo documento contiene los controles de asistencia</w:t>
      </w:r>
      <w:r w:rsidR="00ED6C8A" w:rsidRPr="000A5B32">
        <w:rPr>
          <w:rFonts w:ascii="Palatino Linotype" w:hAnsi="Palatino Linotype" w:cs="Arial"/>
        </w:rPr>
        <w:t xml:space="preserve"> denominado Cardex, que contiene las entrad</w:t>
      </w:r>
      <w:r w:rsidR="00FC3E68" w:rsidRPr="000A5B32">
        <w:rPr>
          <w:rFonts w:ascii="Palatino Linotype" w:hAnsi="Palatino Linotype" w:cs="Arial"/>
        </w:rPr>
        <w:t xml:space="preserve">as y salidas de dicha servidora; así también, </w:t>
      </w:r>
      <w:r w:rsidRPr="000A5B32">
        <w:rPr>
          <w:rFonts w:ascii="Palatino Linotype" w:hAnsi="Palatino Linotype" w:cs="Arial"/>
        </w:rPr>
        <w:t xml:space="preserve">en el tercero </w:t>
      </w:r>
      <w:r w:rsidR="00FC3E68" w:rsidRPr="000A5B32">
        <w:rPr>
          <w:rFonts w:ascii="Palatino Linotype" w:hAnsi="Palatino Linotype" w:cs="Arial"/>
        </w:rPr>
        <w:t xml:space="preserve">le informó en su respuesta que </w:t>
      </w:r>
      <w:r w:rsidR="00C6794B" w:rsidRPr="000A5B32">
        <w:rPr>
          <w:rFonts w:ascii="Palatino Linotype" w:hAnsi="Palatino Linotype" w:cs="Arial"/>
        </w:rPr>
        <w:t>la misma no</w:t>
      </w:r>
      <w:r w:rsidR="00080ED2" w:rsidRPr="000A5B32">
        <w:rPr>
          <w:rFonts w:ascii="Palatino Linotype" w:hAnsi="Palatino Linotype" w:cs="Arial"/>
        </w:rPr>
        <w:t xml:space="preserve"> </w:t>
      </w:r>
      <w:r w:rsidR="00C6794B" w:rsidRPr="000A5B32">
        <w:rPr>
          <w:rFonts w:ascii="Palatino Linotype" w:hAnsi="Palatino Linotype" w:cs="Arial"/>
        </w:rPr>
        <w:t>se</w:t>
      </w:r>
      <w:r w:rsidR="00080ED2" w:rsidRPr="000A5B32">
        <w:rPr>
          <w:rFonts w:ascii="Palatino Linotype" w:hAnsi="Palatino Linotype" w:cs="Arial"/>
        </w:rPr>
        <w:t xml:space="preserve"> e</w:t>
      </w:r>
      <w:r w:rsidR="00C6794B" w:rsidRPr="000A5B32">
        <w:rPr>
          <w:rFonts w:ascii="Palatino Linotype" w:hAnsi="Palatino Linotype" w:cs="Arial"/>
        </w:rPr>
        <w:t>ncuentra inmersa en un procedimiento administrativo disciplinario, aunado a que no cuenta con la Convocatoria que solicitó; ello en virtud, de que no la genera, administra, maneja entre otras, ya que no cuenta con documento a efecto de cumplir con el derecho de acceso, debido a que la designación de la Jefa de Departamento en comento, es de asignación directa, de conformidad con lo establecido en la fracción IV de la Cláusula Tercera del Acuerdo de Coordinación para la Descentralización Integral de los Servicios de Salud en el Estado de México y el artículo 294 fracción V del Reglamento de Salud en el Estado de México.</w:t>
      </w:r>
    </w:p>
    <w:p w:rsidR="00C6794B" w:rsidRPr="000A5B32" w:rsidRDefault="00C6794B"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73757" w:rsidRPr="000A5B32"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0A5B32">
        <w:rPr>
          <w:rFonts w:ascii="Palatino Linotype" w:hAnsi="Palatino Linotype" w:cs="Arial"/>
        </w:rPr>
        <w:t xml:space="preserve">De lo anterior, es que </w:t>
      </w:r>
      <w:r w:rsidR="00C6794B" w:rsidRPr="000A5B32">
        <w:rPr>
          <w:rFonts w:ascii="Palatino Linotype" w:hAnsi="Palatino Linotype" w:cs="Arial"/>
        </w:rPr>
        <w:t>el</w:t>
      </w:r>
      <w:r w:rsidRPr="000A5B32">
        <w:rPr>
          <w:rFonts w:ascii="Palatino Linotype" w:hAnsi="Palatino Linotype" w:cs="Arial"/>
        </w:rPr>
        <w:t xml:space="preserve"> particular se inconforma</w:t>
      </w:r>
      <w:r w:rsidR="008B1A15" w:rsidRPr="000A5B32">
        <w:rPr>
          <w:rFonts w:ascii="Palatino Linotype" w:hAnsi="Palatino Linotype" w:cs="Arial"/>
        </w:rPr>
        <w:t xml:space="preserve"> </w:t>
      </w:r>
      <w:r w:rsidR="0081254E" w:rsidRPr="000A5B32">
        <w:rPr>
          <w:rFonts w:ascii="Palatino Linotype" w:hAnsi="Palatino Linotype" w:cs="Arial"/>
        </w:rPr>
        <w:t xml:space="preserve">y </w:t>
      </w:r>
      <w:r w:rsidRPr="000A5B32">
        <w:rPr>
          <w:rFonts w:ascii="Palatino Linotype" w:hAnsi="Palatino Linotype" w:cs="Arial"/>
        </w:rPr>
        <w:t xml:space="preserve">señaló como razones y motivos de inconformidad que </w:t>
      </w:r>
      <w:r w:rsidR="0081254E" w:rsidRPr="000A5B32">
        <w:rPr>
          <w:rFonts w:ascii="Palatino Linotype" w:hAnsi="Palatino Linotype" w:cs="Arial"/>
          <w:i/>
          <w:sz w:val="22"/>
          <w:szCs w:val="22"/>
        </w:rPr>
        <w:t>“</w:t>
      </w:r>
      <w:r w:rsidR="003603A8" w:rsidRPr="000A5B32">
        <w:rPr>
          <w:rFonts w:ascii="Palatino Linotype" w:hAnsi="Palatino Linotype" w:cs="Arial"/>
          <w:i/>
          <w:sz w:val="22"/>
          <w:szCs w:val="22"/>
        </w:rPr>
        <w:t xml:space="preserve">. . .es faltante la siguiente: La convocatoria con los requisitos para ser jefe de recursos humanos en Texcoco, toda vez que indica que no de la búsqueda exhaustiva no se </w:t>
      </w:r>
      <w:r w:rsidR="003603A8" w:rsidRPr="000A5B32">
        <w:rPr>
          <w:rFonts w:ascii="Palatino Linotype" w:hAnsi="Palatino Linotype" w:cs="Arial"/>
          <w:i/>
          <w:sz w:val="22"/>
          <w:szCs w:val="22"/>
        </w:rPr>
        <w:lastRenderedPageBreak/>
        <w:t>genera algún documento con las caracteristicas, siendo en este sentido que todas las plazas deben de cubrir un perfil académico, el cual el ISEM tiene la obligación de emitir convocatorias, toda vez que hay una bolsa de trabajo, esto haría mención un posible acto de corrupción y encubrimiento por autoridades del ISEM, de la Jurisdicción de Texcoco en contratar a personal que no cubre con el perfil académico, , así como de igual forma tubo a haber solicitado el área sesión de comité para declarar la inexistencia de dicho documento. Información incompleta ya que las hojas que fueron scanedas están cortadas o incompletas lo cual no permite apreciar el cardex completo. Dentro de la respuesta no se hace mención en que sesión del comité de transparencia fueron aprobadas las versiones publicas, así como dentro de las supuestas versiones publicas no compele con lo establecido en lo establecido en los Lineamientos generales en materia de clasificación y desclasificación de la información, así como para la elaboración de versiones públicas Estas faltas resultan en un recurso de informidad en contra de la respuesta. . .</w:t>
      </w:r>
      <w:r w:rsidR="0081254E" w:rsidRPr="000A5B32">
        <w:rPr>
          <w:rFonts w:ascii="Palatino Linotype" w:hAnsi="Palatino Linotype" w:cs="Arial"/>
          <w:i/>
          <w:sz w:val="22"/>
          <w:szCs w:val="22"/>
        </w:rPr>
        <w:t>”</w:t>
      </w:r>
      <w:r w:rsidR="009C2302" w:rsidRPr="000A5B32">
        <w:rPr>
          <w:rFonts w:ascii="Palatino Linotype" w:hAnsi="Palatino Linotype" w:cs="Arial"/>
        </w:rPr>
        <w:t>.</w:t>
      </w:r>
    </w:p>
    <w:p w:rsidR="00D26249" w:rsidRPr="000A5B32"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2E6119" w:rsidRPr="000A5B32" w:rsidRDefault="002E6119" w:rsidP="003603A8">
      <w:pPr>
        <w:pStyle w:val="Prrafodelista"/>
        <w:widowControl w:val="0"/>
        <w:autoSpaceDE w:val="0"/>
        <w:autoSpaceDN w:val="0"/>
        <w:adjustRightInd w:val="0"/>
        <w:spacing w:after="120" w:line="360" w:lineRule="auto"/>
        <w:ind w:left="0"/>
        <w:jc w:val="both"/>
        <w:rPr>
          <w:rFonts w:ascii="Palatino Linotype" w:hAnsi="Palatino Linotype" w:cs="Arial"/>
        </w:rPr>
      </w:pPr>
      <w:r w:rsidRPr="000A5B32">
        <w:rPr>
          <w:rFonts w:ascii="Palatino Linotype" w:hAnsi="Palatino Linotype" w:cs="Arial"/>
        </w:rPr>
        <w:t xml:space="preserve">Primeramente, es importante referir que el particular sólo se inconforma porque no le entregaron </w:t>
      </w:r>
      <w:r w:rsidR="00545A87" w:rsidRPr="000A5B32">
        <w:rPr>
          <w:rFonts w:ascii="Palatino Linotype" w:hAnsi="Palatino Linotype" w:cs="Arial"/>
        </w:rPr>
        <w:t>la Convocatoria para ocupar el cargo que señala, los registros de entrada y salida no son legibles y no se adjuntó el Acuerdo del Comité de Transparencia que aprobó las versiones públicas que le remitió en respuesta,</w:t>
      </w:r>
      <w:r w:rsidRPr="000A5B32">
        <w:rPr>
          <w:rFonts w:ascii="Palatino Linotype" w:hAnsi="Palatino Linotype" w:cs="Arial"/>
        </w:rPr>
        <w:t xml:space="preserve"> por lo que se considera que </w:t>
      </w:r>
      <w:r w:rsidRPr="000A5B32">
        <w:rPr>
          <w:rFonts w:ascii="Palatino Linotype" w:hAnsi="Palatino Linotype" w:cs="Arial"/>
          <w:b/>
        </w:rPr>
        <w:t>EL RECURRENTE</w:t>
      </w:r>
      <w:r w:rsidRPr="000A5B32">
        <w:rPr>
          <w:rFonts w:ascii="Palatino Linotype" w:hAnsi="Palatino Linotype" w:cs="Arial"/>
        </w:rPr>
        <w:t xml:space="preserve"> consintió parte de la respuesta. </w:t>
      </w:r>
      <w:r w:rsidRPr="000A5B32">
        <w:rPr>
          <w:rFonts w:ascii="Palatino Linotype" w:hAnsi="Palatino Linotype"/>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2E6119" w:rsidRPr="000A5B32" w:rsidRDefault="002E6119" w:rsidP="002E6119">
      <w:pPr>
        <w:tabs>
          <w:tab w:val="left" w:pos="7088"/>
        </w:tabs>
        <w:spacing w:after="0" w:line="276" w:lineRule="auto"/>
        <w:ind w:left="851" w:right="618"/>
        <w:jc w:val="both"/>
        <w:rPr>
          <w:rFonts w:ascii="Palatino Linotype" w:hAnsi="Palatino Linotype"/>
        </w:rPr>
      </w:pPr>
      <w:r w:rsidRPr="000A5B32">
        <w:rPr>
          <w:rFonts w:ascii="Palatino Linotype" w:hAnsi="Palatino Linotype"/>
        </w:rPr>
        <w:lastRenderedPageBreak/>
        <w:t>“</w:t>
      </w:r>
      <w:r w:rsidRPr="000A5B32">
        <w:rPr>
          <w:rFonts w:ascii="Palatino Linotype" w:hAnsi="Palatino Linotype"/>
          <w:b/>
          <w:i/>
        </w:rPr>
        <w:t>REVISIÓN EN AMPARO. LOS RESOLUTIVOS NO COMBATIDOS DEBEN DECLARARSE FIRMES</w:t>
      </w:r>
      <w:r w:rsidRPr="000A5B32">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E6119" w:rsidRPr="000A5B32" w:rsidRDefault="002E6119" w:rsidP="002E6119">
      <w:pPr>
        <w:spacing w:before="100" w:beforeAutospacing="1" w:after="100" w:afterAutospacing="1" w:line="360" w:lineRule="auto"/>
        <w:jc w:val="both"/>
        <w:rPr>
          <w:rFonts w:ascii="Palatino Linotype" w:hAnsi="Palatino Linotype"/>
          <w:sz w:val="24"/>
          <w:szCs w:val="24"/>
        </w:rPr>
      </w:pPr>
      <w:r w:rsidRPr="000A5B32">
        <w:rPr>
          <w:rFonts w:ascii="Palatino Linotype" w:hAnsi="Palatino Linotype"/>
          <w:sz w:val="24"/>
          <w:szCs w:val="24"/>
        </w:rPr>
        <w:t xml:space="preserve">Así, en razón de que información proporcionada a la solicitud y de la que no expresó inconformidad, debe declararse consentida por el hoy </w:t>
      </w:r>
      <w:r w:rsidRPr="000A5B32">
        <w:rPr>
          <w:rFonts w:ascii="Palatino Linotype" w:hAnsi="Palatino Linotype"/>
          <w:b/>
          <w:sz w:val="24"/>
          <w:szCs w:val="24"/>
        </w:rPr>
        <w:t>RECURRENTE</w:t>
      </w:r>
      <w:r w:rsidRPr="000A5B32">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2E6119" w:rsidRPr="000A5B32" w:rsidRDefault="002E6119" w:rsidP="002E6119">
      <w:pPr>
        <w:spacing w:after="0" w:line="276" w:lineRule="auto"/>
        <w:ind w:left="851" w:right="902"/>
        <w:jc w:val="both"/>
        <w:rPr>
          <w:rFonts w:ascii="Palatino Linotype" w:hAnsi="Palatino Linotype"/>
          <w:i/>
        </w:rPr>
      </w:pPr>
      <w:r w:rsidRPr="000A5B32">
        <w:rPr>
          <w:rFonts w:ascii="Palatino Linotype" w:hAnsi="Palatino Linotype"/>
          <w:i/>
        </w:rPr>
        <w:t>“</w:t>
      </w:r>
      <w:r w:rsidRPr="000A5B32">
        <w:rPr>
          <w:rFonts w:ascii="Palatino Linotype" w:hAnsi="Palatino Linotype"/>
          <w:b/>
          <w:i/>
        </w:rPr>
        <w:t>ACTOS CONSENTIDOS. SON LOS QUE NO SE IMPUGNAN MEDIANTE EL RECURSO IDÓNEO</w:t>
      </w:r>
      <w:r w:rsidRPr="000A5B32">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E6119" w:rsidRPr="000A5B32" w:rsidRDefault="002E6119" w:rsidP="002E6119">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rsidR="002E6119" w:rsidRPr="000A5B32" w:rsidRDefault="002E6119" w:rsidP="002E6119">
      <w:pPr>
        <w:spacing w:line="360" w:lineRule="auto"/>
        <w:jc w:val="both"/>
        <w:rPr>
          <w:rFonts w:ascii="Palatino Linotype" w:hAnsi="Palatino Linotype"/>
          <w:sz w:val="24"/>
          <w:szCs w:val="24"/>
        </w:rPr>
      </w:pPr>
      <w:r w:rsidRPr="000A5B32">
        <w:rPr>
          <w:rFonts w:ascii="Palatino Linotype" w:hAnsi="Palatino Linotype"/>
          <w:sz w:val="24"/>
          <w:szCs w:val="24"/>
        </w:rPr>
        <w:t>Ahora bien, es importante precisar que se actualiza la causal de procedencia del artículo 179, fracción V de la Ley de la materia; ello en virtud, de que se considera incompleta la información.</w:t>
      </w:r>
    </w:p>
    <w:p w:rsidR="003A2BD8" w:rsidRPr="000A5B32" w:rsidRDefault="002E6119" w:rsidP="002E6119">
      <w:pPr>
        <w:pStyle w:val="Prrafodelista"/>
        <w:widowControl w:val="0"/>
        <w:autoSpaceDE w:val="0"/>
        <w:autoSpaceDN w:val="0"/>
        <w:adjustRightInd w:val="0"/>
        <w:spacing w:after="120" w:line="360" w:lineRule="auto"/>
        <w:ind w:left="0"/>
        <w:jc w:val="both"/>
        <w:rPr>
          <w:rFonts w:ascii="Palatino Linotype" w:hAnsi="Palatino Linotype" w:cs="Arial"/>
          <w:i/>
          <w:sz w:val="22"/>
          <w:szCs w:val="22"/>
          <w:lang w:eastAsia="es-MX"/>
        </w:rPr>
      </w:pPr>
      <w:r w:rsidRPr="000A5B32">
        <w:rPr>
          <w:rFonts w:ascii="Palatino Linotype" w:hAnsi="Palatino Linotype" w:cs="Arial"/>
          <w:lang w:eastAsia="es-MX"/>
        </w:rPr>
        <w:lastRenderedPageBreak/>
        <w:t>Ahora bien, es importante precisar que el particular en la formulación de la solicitud de acceso a la información pública requirió específicamente</w:t>
      </w:r>
      <w:r w:rsidR="00545A87" w:rsidRPr="000A5B32">
        <w:rPr>
          <w:rFonts w:ascii="Palatino Linotype" w:hAnsi="Palatino Linotype" w:cs="Arial"/>
          <w:lang w:eastAsia="es-MX"/>
        </w:rPr>
        <w:t xml:space="preserve"> la Convocatoria para ocupar el cargo </w:t>
      </w:r>
      <w:r w:rsidR="00104066" w:rsidRPr="000A5B32">
        <w:rPr>
          <w:rFonts w:ascii="Palatino Linotype" w:hAnsi="Palatino Linotype" w:cs="Arial"/>
          <w:lang w:eastAsia="es-MX"/>
        </w:rPr>
        <w:t xml:space="preserve">de Jefe de Departamento de Recursos Humanos de la Jurisdicción Sanitaria de Texcoco, a lo que le respondió </w:t>
      </w:r>
      <w:r w:rsidR="00104066" w:rsidRPr="000A5B32">
        <w:rPr>
          <w:rFonts w:ascii="Palatino Linotype" w:hAnsi="Palatino Linotype" w:cs="Arial"/>
          <w:b/>
          <w:lang w:eastAsia="es-MX"/>
        </w:rPr>
        <w:t>EL SUJETO OBLIGADO</w:t>
      </w:r>
      <w:r w:rsidR="00104066" w:rsidRPr="000A5B32">
        <w:rPr>
          <w:rFonts w:ascii="Palatino Linotype" w:hAnsi="Palatino Linotype" w:cs="Arial"/>
          <w:lang w:eastAsia="es-MX"/>
        </w:rPr>
        <w:t xml:space="preserve"> que no género, poseyó o administro documento que contenga lo requerido, </w:t>
      </w:r>
      <w:r w:rsidR="00667102" w:rsidRPr="000A5B32">
        <w:rPr>
          <w:rFonts w:ascii="Palatino Linotype" w:hAnsi="Palatino Linotype" w:cs="Arial"/>
          <w:lang w:eastAsia="es-MX"/>
        </w:rPr>
        <w:t xml:space="preserve">toda vez que de acuerdo a </w:t>
      </w:r>
      <w:r w:rsidR="00667102" w:rsidRPr="000A5B32">
        <w:rPr>
          <w:rFonts w:ascii="Palatino Linotype" w:hAnsi="Palatino Linotype" w:cs="Arial"/>
        </w:rPr>
        <w:t>la fracción IV de la Cláusula Tercera del Acuerdo de Coordinación para la Descentralización Integral de los Servicios de Salud en el Estado de México y el artículo 294 fracción V del Reglamento de Salud en el Estado de México</w:t>
      </w:r>
      <w:r w:rsidRPr="000A5B32">
        <w:rPr>
          <w:rFonts w:ascii="Palatino Linotype" w:hAnsi="Palatino Linotype" w:cs="Arial"/>
          <w:i/>
          <w:sz w:val="22"/>
          <w:szCs w:val="22"/>
          <w:lang w:eastAsia="es-MX"/>
        </w:rPr>
        <w:t>.</w:t>
      </w:r>
    </w:p>
    <w:p w:rsidR="00667102" w:rsidRPr="000A5B32" w:rsidRDefault="00667102" w:rsidP="002E6119">
      <w:pPr>
        <w:pStyle w:val="Prrafodelista"/>
        <w:widowControl w:val="0"/>
        <w:autoSpaceDE w:val="0"/>
        <w:autoSpaceDN w:val="0"/>
        <w:adjustRightInd w:val="0"/>
        <w:spacing w:after="120" w:line="360" w:lineRule="auto"/>
        <w:ind w:left="0"/>
        <w:jc w:val="both"/>
        <w:rPr>
          <w:rFonts w:ascii="Palatino Linotype" w:hAnsi="Palatino Linotype" w:cs="Arial"/>
          <w:i/>
          <w:sz w:val="22"/>
          <w:szCs w:val="22"/>
          <w:lang w:eastAsia="es-MX"/>
        </w:rPr>
      </w:pPr>
    </w:p>
    <w:p w:rsidR="00667102" w:rsidRPr="000A5B32" w:rsidRDefault="00667102" w:rsidP="002E6119">
      <w:pPr>
        <w:pStyle w:val="Prrafodelista"/>
        <w:widowControl w:val="0"/>
        <w:autoSpaceDE w:val="0"/>
        <w:autoSpaceDN w:val="0"/>
        <w:adjustRightInd w:val="0"/>
        <w:spacing w:after="120" w:line="360" w:lineRule="auto"/>
        <w:ind w:left="0"/>
        <w:jc w:val="both"/>
        <w:rPr>
          <w:rFonts w:ascii="Palatino Linotype" w:hAnsi="Palatino Linotype" w:cs="Arial"/>
          <w:lang w:eastAsia="es-MX"/>
        </w:rPr>
      </w:pPr>
      <w:r w:rsidRPr="000A5B32">
        <w:rPr>
          <w:rFonts w:ascii="Palatino Linotype" w:hAnsi="Palatino Linotype" w:cs="Arial"/>
          <w:lang w:eastAsia="es-MX"/>
        </w:rPr>
        <w:t xml:space="preserve">Bajo lo cual, </w:t>
      </w:r>
      <w:r w:rsidR="00DD1699" w:rsidRPr="000A5B32">
        <w:rPr>
          <w:rFonts w:ascii="Palatino Linotype" w:hAnsi="Palatino Linotype" w:cs="Arial"/>
          <w:lang w:eastAsia="es-MX"/>
        </w:rPr>
        <w:t>el Reglamento de Salud del Estado de México establece en su artículo 294, fracción V, lo siguiente:</w:t>
      </w:r>
    </w:p>
    <w:p w:rsidR="002E6119" w:rsidRPr="000A5B32" w:rsidRDefault="002E6119" w:rsidP="002E6119">
      <w:pPr>
        <w:pStyle w:val="Prrafodelista"/>
        <w:widowControl w:val="0"/>
        <w:autoSpaceDE w:val="0"/>
        <w:autoSpaceDN w:val="0"/>
        <w:adjustRightInd w:val="0"/>
        <w:spacing w:after="120" w:line="360" w:lineRule="auto"/>
        <w:ind w:left="0"/>
        <w:jc w:val="both"/>
        <w:rPr>
          <w:rFonts w:ascii="Palatino Linotype" w:hAnsi="Palatino Linotype" w:cs="Arial"/>
          <w:i/>
          <w:sz w:val="22"/>
          <w:szCs w:val="22"/>
          <w:lang w:eastAsia="es-MX"/>
        </w:rPr>
      </w:pPr>
    </w:p>
    <w:p w:rsidR="00DD1699" w:rsidRPr="000A5B32" w:rsidRDefault="00DD1699" w:rsidP="002E6119">
      <w:pPr>
        <w:pStyle w:val="Prrafodelista"/>
        <w:widowControl w:val="0"/>
        <w:autoSpaceDE w:val="0"/>
        <w:autoSpaceDN w:val="0"/>
        <w:adjustRightInd w:val="0"/>
        <w:spacing w:after="120" w:line="360" w:lineRule="auto"/>
        <w:ind w:left="0"/>
        <w:jc w:val="both"/>
        <w:rPr>
          <w:rFonts w:ascii="Palatino Linotype" w:hAnsi="Palatino Linotype" w:cs="Arial"/>
          <w:i/>
          <w:sz w:val="22"/>
          <w:szCs w:val="22"/>
          <w:lang w:eastAsia="es-MX"/>
        </w:rPr>
      </w:pPr>
    </w:p>
    <w:p w:rsidR="00DD1699" w:rsidRPr="000A5B32" w:rsidRDefault="00DD1699" w:rsidP="00DD1699">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0A5B32">
        <w:rPr>
          <w:rFonts w:ascii="Palatino Linotype" w:hAnsi="Palatino Linotype"/>
          <w:b/>
          <w:i/>
          <w:sz w:val="22"/>
          <w:szCs w:val="22"/>
        </w:rPr>
        <w:t>Artículo 294.</w:t>
      </w:r>
      <w:r w:rsidRPr="000A5B32">
        <w:rPr>
          <w:rFonts w:ascii="Palatino Linotype" w:hAnsi="Palatino Linotype"/>
          <w:i/>
          <w:sz w:val="22"/>
          <w:szCs w:val="22"/>
        </w:rPr>
        <w:t xml:space="preserve"> El Director General tendrá las siguientes facultades y obligaciones:</w:t>
      </w:r>
    </w:p>
    <w:p w:rsidR="00DD1699" w:rsidRPr="000A5B32" w:rsidRDefault="00DD1699" w:rsidP="00DD1699">
      <w:pPr>
        <w:pStyle w:val="Prrafodelista"/>
        <w:widowControl w:val="0"/>
        <w:autoSpaceDE w:val="0"/>
        <w:autoSpaceDN w:val="0"/>
        <w:adjustRightInd w:val="0"/>
        <w:spacing w:line="276" w:lineRule="auto"/>
        <w:ind w:left="851" w:right="618"/>
        <w:jc w:val="both"/>
        <w:rPr>
          <w:rFonts w:ascii="Palatino Linotype" w:hAnsi="Palatino Linotype" w:cs="Arial"/>
          <w:i/>
          <w:sz w:val="22"/>
          <w:szCs w:val="22"/>
          <w:lang w:eastAsia="es-MX"/>
        </w:rPr>
      </w:pPr>
      <w:r w:rsidRPr="000A5B32">
        <w:rPr>
          <w:rFonts w:ascii="Palatino Linotype" w:hAnsi="Palatino Linotype"/>
          <w:b/>
          <w:i/>
          <w:sz w:val="22"/>
          <w:szCs w:val="22"/>
        </w:rPr>
        <w:t xml:space="preserve">V. </w:t>
      </w:r>
      <w:r w:rsidRPr="000A5B32">
        <w:rPr>
          <w:rFonts w:ascii="Palatino Linotype" w:hAnsi="Palatino Linotype"/>
          <w:b/>
          <w:i/>
          <w:sz w:val="22"/>
          <w:szCs w:val="22"/>
          <w:u w:val="single"/>
        </w:rPr>
        <w:t>Proponer al Consejo Interno la designación y remoción de los servidores públicos con funciones de autoridad</w:t>
      </w:r>
      <w:r w:rsidRPr="000A5B32">
        <w:rPr>
          <w:rFonts w:ascii="Palatino Linotype" w:hAnsi="Palatino Linotype"/>
          <w:i/>
          <w:sz w:val="22"/>
          <w:szCs w:val="22"/>
        </w:rPr>
        <w:t>, así como designar y remover libremente a los demás servidores públicos del Instituto.</w:t>
      </w:r>
    </w:p>
    <w:p w:rsidR="00DD1699" w:rsidRPr="000A5B32" w:rsidRDefault="00DD1699"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DD1699" w:rsidRPr="000A5B32" w:rsidRDefault="00DD1699" w:rsidP="00DD1699">
      <w:pPr>
        <w:spacing w:line="360" w:lineRule="auto"/>
        <w:jc w:val="both"/>
        <w:rPr>
          <w:rFonts w:ascii="Palatino Linotype" w:hAnsi="Palatino Linotype"/>
          <w:sz w:val="24"/>
          <w:szCs w:val="24"/>
          <w:lang w:val="es-ES_tradnl"/>
        </w:rPr>
      </w:pPr>
      <w:r w:rsidRPr="000A5B32">
        <w:rPr>
          <w:rFonts w:ascii="Palatino Linotype" w:hAnsi="Palatino Linotype" w:cs="Arial"/>
          <w:sz w:val="24"/>
          <w:szCs w:val="24"/>
          <w:lang w:eastAsia="es-MX"/>
        </w:rPr>
        <w:t xml:space="preserve">Es de la norma transcrita que el Director General del Instituto de Salud del Estado de México otorga la facultades al Director General a designar y remover previa propuesta al Consejo Interno de los servidores públicos con funciones de autoridad, que en el caso en estudio, es la Jefe de Departamento en cita, por lo que al haber realizado un pronunciamiento dando respuesta al particular por qué no cuenta con una Convocatoria para la elección del puesto que refiere, </w:t>
      </w:r>
      <w:r w:rsidRPr="000A5B32">
        <w:rPr>
          <w:rFonts w:ascii="Palatino Linotype" w:hAnsi="Palatino Linotype" w:cs="Arial"/>
          <w:sz w:val="24"/>
          <w:szCs w:val="24"/>
        </w:rPr>
        <w:t xml:space="preserve">este Órgano Garante no tiene facultades para pronunciarse al respecto; </w:t>
      </w:r>
      <w:r w:rsidRPr="000A5B32">
        <w:rPr>
          <w:rFonts w:ascii="Palatino Linotype" w:hAnsi="Palatino Linotype"/>
          <w:sz w:val="24"/>
          <w:szCs w:val="24"/>
          <w:lang w:val="es-ES_tradnl"/>
        </w:rPr>
        <w:t xml:space="preserve">pues éste, conforme al artículo 36 de </w:t>
      </w:r>
      <w:r w:rsidRPr="000A5B32">
        <w:rPr>
          <w:rFonts w:ascii="Palatino Linotype" w:hAnsi="Palatino Linotype"/>
          <w:sz w:val="24"/>
          <w:szCs w:val="24"/>
          <w:lang w:val="es-ES_tradnl"/>
        </w:rPr>
        <w:lastRenderedPageBreak/>
        <w:t>la Ley de la Materia, no se encuentra facultado para pronunciarse acerca de la veracidad de la información remitida por los Sujetos Obligados.</w:t>
      </w:r>
    </w:p>
    <w:p w:rsidR="00DD1699" w:rsidRPr="000A5B32" w:rsidRDefault="00DD1699" w:rsidP="00DD1699">
      <w:pPr>
        <w:spacing w:line="360" w:lineRule="auto"/>
        <w:jc w:val="both"/>
        <w:rPr>
          <w:rFonts w:ascii="Palatino Linotype" w:hAnsi="Palatino Linotype" w:cs="Arial"/>
          <w:sz w:val="24"/>
          <w:szCs w:val="24"/>
          <w:lang w:val="es-ES_tradnl"/>
        </w:rPr>
      </w:pPr>
      <w:r w:rsidRPr="000A5B32">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D1699" w:rsidRPr="000A5B32" w:rsidRDefault="00DD1699" w:rsidP="00DD1699">
      <w:pPr>
        <w:spacing w:after="0" w:line="276" w:lineRule="auto"/>
        <w:ind w:left="851" w:right="618"/>
        <w:jc w:val="both"/>
        <w:rPr>
          <w:rFonts w:ascii="Palatino Linotype" w:hAnsi="Palatino Linotype" w:cs="Arial"/>
          <w:i/>
          <w:szCs w:val="20"/>
          <w:lang w:val="es-ES_tradnl"/>
        </w:rPr>
      </w:pPr>
      <w:r w:rsidRPr="000A5B32">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0A5B32">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DD1699" w:rsidRPr="000A5B32" w:rsidRDefault="00DD1699" w:rsidP="00DD1699">
      <w:pPr>
        <w:spacing w:after="0" w:line="276" w:lineRule="auto"/>
        <w:ind w:left="851" w:right="618"/>
        <w:jc w:val="both"/>
        <w:rPr>
          <w:rFonts w:ascii="Palatino Linotype" w:hAnsi="Palatino Linotype" w:cs="Arial"/>
          <w:i/>
          <w:szCs w:val="20"/>
          <w:lang w:val="es-ES_tradnl"/>
        </w:rPr>
      </w:pPr>
      <w:r w:rsidRPr="000A5B32">
        <w:rPr>
          <w:rFonts w:ascii="Palatino Linotype" w:hAnsi="Palatino Linotype" w:cs="Arial"/>
          <w:i/>
          <w:szCs w:val="20"/>
          <w:lang w:val="es-ES_tradnl"/>
        </w:rPr>
        <w:t>Criterio 31/10</w:t>
      </w:r>
      <w:r w:rsidRPr="000A5B32">
        <w:rPr>
          <w:rFonts w:ascii="Palatino Linotype" w:hAnsi="Palatino Linotype" w:cs="Arial"/>
          <w:b/>
          <w:i/>
          <w:szCs w:val="20"/>
          <w:lang w:val="es-ES_tradnl"/>
        </w:rPr>
        <w:t>”</w:t>
      </w:r>
      <w:r w:rsidRPr="000A5B32">
        <w:rPr>
          <w:rFonts w:ascii="Palatino Linotype" w:hAnsi="Palatino Linotype" w:cs="Arial"/>
          <w:i/>
          <w:szCs w:val="20"/>
          <w:lang w:val="es-ES_tradnl"/>
        </w:rPr>
        <w:t xml:space="preserve"> (sic)</w:t>
      </w:r>
    </w:p>
    <w:p w:rsidR="00DD1699" w:rsidRPr="000A5B32" w:rsidRDefault="00DD1699" w:rsidP="00C558B6">
      <w:pPr>
        <w:pStyle w:val="Prrafodelista"/>
        <w:widowControl w:val="0"/>
        <w:autoSpaceDE w:val="0"/>
        <w:autoSpaceDN w:val="0"/>
        <w:adjustRightInd w:val="0"/>
        <w:spacing w:before="160" w:line="360" w:lineRule="auto"/>
        <w:ind w:left="0"/>
        <w:jc w:val="both"/>
        <w:rPr>
          <w:rFonts w:ascii="Palatino Linotype" w:hAnsi="Palatino Linotype"/>
          <w:color w:val="000000"/>
        </w:rPr>
      </w:pPr>
      <w:r w:rsidRPr="000A5B32">
        <w:rPr>
          <w:rFonts w:ascii="Palatino Linotype" w:hAnsi="Palatino Linotype" w:cs="Arial"/>
          <w:lang w:eastAsia="es-MX"/>
        </w:rPr>
        <w:t xml:space="preserve">Respecto de que, los registros se encuentran cortados </w:t>
      </w:r>
      <w:r w:rsidR="007040BF" w:rsidRPr="000A5B32">
        <w:rPr>
          <w:rFonts w:ascii="Palatino Linotype" w:hAnsi="Palatino Linotype"/>
          <w:color w:val="000000"/>
        </w:rPr>
        <w:t xml:space="preserve">o incompletas lo cual no permite apreciar el cardes completo, por lo que no son legibles, por lo que de acuerdo a lo que requirió el particular es que le anexa </w:t>
      </w:r>
      <w:r w:rsidR="007040BF" w:rsidRPr="000A5B32">
        <w:rPr>
          <w:rFonts w:ascii="Palatino Linotype" w:hAnsi="Palatino Linotype"/>
          <w:b/>
          <w:color w:val="000000"/>
        </w:rPr>
        <w:t>EL SUJETO OBLIGADO</w:t>
      </w:r>
      <w:r w:rsidR="007040BF" w:rsidRPr="000A5B32">
        <w:rPr>
          <w:rFonts w:ascii="Palatino Linotype" w:hAnsi="Palatino Linotype"/>
          <w:color w:val="000000"/>
        </w:rPr>
        <w:t xml:space="preserve"> en </w:t>
      </w:r>
      <w:r w:rsidR="007040BF" w:rsidRPr="000A5B32">
        <w:rPr>
          <w:rFonts w:ascii="Palatino Linotype" w:hAnsi="Palatino Linotype"/>
          <w:color w:val="000000"/>
        </w:rPr>
        <w:lastRenderedPageBreak/>
        <w:t>respuesta lo siguiente:</w:t>
      </w:r>
    </w:p>
    <w:p w:rsidR="007040BF" w:rsidRPr="000A5B32" w:rsidRDefault="007040BF"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0A5B32">
        <w:rPr>
          <w:noProof/>
          <w:lang w:val="es-MX" w:eastAsia="es-MX"/>
        </w:rPr>
        <w:drawing>
          <wp:inline distT="0" distB="0" distL="0" distR="0" wp14:anchorId="17B61BA1" wp14:editId="26B99643">
            <wp:extent cx="5592504" cy="64008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43" t="32542" r="33342" b="10268"/>
                    <a:stretch/>
                  </pic:blipFill>
                  <pic:spPr bwMode="auto">
                    <a:xfrm>
                      <a:off x="0" y="0"/>
                      <a:ext cx="5633272" cy="6447460"/>
                    </a:xfrm>
                    <a:prstGeom prst="rect">
                      <a:avLst/>
                    </a:prstGeom>
                    <a:ln>
                      <a:noFill/>
                    </a:ln>
                    <a:extLst>
                      <a:ext uri="{53640926-AAD7-44D8-BBD7-CCE9431645EC}">
                        <a14:shadowObscured xmlns:a14="http://schemas.microsoft.com/office/drawing/2010/main"/>
                      </a:ext>
                    </a:extLst>
                  </pic:spPr>
                </pic:pic>
              </a:graphicData>
            </a:graphic>
          </wp:inline>
        </w:drawing>
      </w:r>
    </w:p>
    <w:p w:rsidR="00DD1699" w:rsidRPr="000A5B32" w:rsidRDefault="007040BF"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0A5B32">
        <w:rPr>
          <w:noProof/>
          <w:lang w:val="es-MX" w:eastAsia="es-MX"/>
        </w:rPr>
        <w:lastRenderedPageBreak/>
        <w:drawing>
          <wp:inline distT="0" distB="0" distL="0" distR="0" wp14:anchorId="57813D48" wp14:editId="2C913704">
            <wp:extent cx="5627269" cy="77011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39" t="20314" r="33344" b="27579"/>
                    <a:stretch/>
                  </pic:blipFill>
                  <pic:spPr bwMode="auto">
                    <a:xfrm>
                      <a:off x="0" y="0"/>
                      <a:ext cx="5681169" cy="7774913"/>
                    </a:xfrm>
                    <a:prstGeom prst="rect">
                      <a:avLst/>
                    </a:prstGeom>
                    <a:ln>
                      <a:noFill/>
                    </a:ln>
                    <a:extLst>
                      <a:ext uri="{53640926-AAD7-44D8-BBD7-CCE9431645EC}">
                        <a14:shadowObscured xmlns:a14="http://schemas.microsoft.com/office/drawing/2010/main"/>
                      </a:ext>
                    </a:extLst>
                  </pic:spPr>
                </pic:pic>
              </a:graphicData>
            </a:graphic>
          </wp:inline>
        </w:drawing>
      </w:r>
    </w:p>
    <w:p w:rsidR="00DD1699" w:rsidRPr="000A5B32" w:rsidRDefault="007040BF"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0A5B32">
        <w:rPr>
          <w:rFonts w:ascii="Palatino Linotype" w:hAnsi="Palatino Linotype" w:cs="Arial"/>
          <w:lang w:eastAsia="es-MX"/>
        </w:rPr>
        <w:lastRenderedPageBreak/>
        <w:t>Por lo anterior, se desprende que efectivamente el documento se en</w:t>
      </w:r>
      <w:r w:rsidR="00F727F9" w:rsidRPr="000A5B32">
        <w:rPr>
          <w:rFonts w:ascii="Palatino Linotype" w:hAnsi="Palatino Linotype" w:cs="Arial"/>
          <w:lang w:eastAsia="es-MX"/>
        </w:rPr>
        <w:t>cuentra poco visible e ilegible, por lo que al encuadrar en el supuesto de procedencia del presente medio de impugnación, por lo que, es dable ordenar el documento que contiene los registros de entrada y salida, del que se desprendan las incidencia</w:t>
      </w:r>
      <w:r w:rsidR="00080ED2" w:rsidRPr="000A5B32">
        <w:rPr>
          <w:rFonts w:ascii="Palatino Linotype" w:hAnsi="Palatino Linotype" w:cs="Arial"/>
          <w:lang w:eastAsia="es-MX"/>
        </w:rPr>
        <w:t>s</w:t>
      </w:r>
      <w:r w:rsidR="00F727F9" w:rsidRPr="000A5B32">
        <w:rPr>
          <w:rFonts w:ascii="Palatino Linotype" w:hAnsi="Palatino Linotype" w:cs="Arial"/>
          <w:lang w:eastAsia="es-MX"/>
        </w:rPr>
        <w:t xml:space="preserve"> que en su caso hubieran, este es del 1 de enero al 15 de noviembre de 2019.</w:t>
      </w:r>
    </w:p>
    <w:p w:rsidR="00F727F9" w:rsidRPr="000A5B32" w:rsidRDefault="00F727F9"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F727F9" w:rsidRPr="000A5B32" w:rsidRDefault="00F727F9"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0A5B32">
        <w:rPr>
          <w:rFonts w:ascii="Palatino Linotype" w:hAnsi="Palatino Linotype" w:cs="Arial"/>
          <w:lang w:eastAsia="es-MX"/>
        </w:rPr>
        <w:t xml:space="preserve">Por otra parte, </w:t>
      </w:r>
      <w:r w:rsidR="009C3B73" w:rsidRPr="000A5B32">
        <w:rPr>
          <w:rFonts w:ascii="Palatino Linotype" w:hAnsi="Palatino Linotype" w:cs="Arial"/>
          <w:lang w:eastAsia="es-MX"/>
        </w:rPr>
        <w:t xml:space="preserve">en relación a la documentación remitida por </w:t>
      </w:r>
      <w:r w:rsidR="009C3B73" w:rsidRPr="000A5B32">
        <w:rPr>
          <w:rFonts w:ascii="Palatino Linotype" w:hAnsi="Palatino Linotype" w:cs="Arial"/>
          <w:b/>
          <w:lang w:eastAsia="es-MX"/>
        </w:rPr>
        <w:t>EL SUJETO OBLIGADO</w:t>
      </w:r>
      <w:r w:rsidR="009C3B73" w:rsidRPr="000A5B32">
        <w:rPr>
          <w:rFonts w:ascii="Palatino Linotype" w:hAnsi="Palatino Linotype" w:cs="Arial"/>
          <w:lang w:eastAsia="es-MX"/>
        </w:rPr>
        <w:t xml:space="preserve"> en el que anexó el certificado de bachillerato y la carta de pasante de la servidora pública y de la que se advierte testo datos que considero encuadran en los supuestos de clasificación y del que se pued</w:t>
      </w:r>
      <w:r w:rsidR="00C31CD8" w:rsidRPr="000A5B32">
        <w:rPr>
          <w:rFonts w:ascii="Palatino Linotype" w:hAnsi="Palatino Linotype" w:cs="Arial"/>
          <w:lang w:eastAsia="es-MX"/>
        </w:rPr>
        <w:t>e advertir una versión pública; en atención en que en su respuesta le señaló que el Acta del Comité de Transparencia se encontraba en proceso de validación para su posterior suscripción.</w:t>
      </w:r>
    </w:p>
    <w:p w:rsidR="00603BB7" w:rsidRPr="000A5B32" w:rsidRDefault="00603BB7"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603BB7" w:rsidRPr="000A5B32" w:rsidRDefault="00603BB7"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0A5B32">
        <w:rPr>
          <w:rFonts w:ascii="Palatino Linotype" w:hAnsi="Palatino Linotype" w:cs="Arial"/>
          <w:lang w:eastAsia="es-MX"/>
        </w:rPr>
        <w:t xml:space="preserve">De lo anterior, el particular en sus razones y motivos de inconformidad sólo hace mención que no se le entregó el Acuerdo de Comité de Transparencia ya que no comprende los Lineamientos Genérales en materia de clasificación y desclasificación, así como para elaborar las versiones públicas; atento a ello, y toda vez que si bien, lo los documentos que se anexaron no colma el derecho de acceso a la información pública, ya que lo que solicitó el ahora </w:t>
      </w:r>
      <w:r w:rsidRPr="000A5B32">
        <w:rPr>
          <w:rFonts w:ascii="Palatino Linotype" w:hAnsi="Palatino Linotype" w:cs="Arial"/>
          <w:b/>
          <w:lang w:eastAsia="es-MX"/>
        </w:rPr>
        <w:t>RECURRENTE</w:t>
      </w:r>
      <w:r w:rsidRPr="000A5B32">
        <w:rPr>
          <w:rFonts w:ascii="Palatino Linotype" w:hAnsi="Palatino Linotype" w:cs="Arial"/>
          <w:lang w:eastAsia="es-MX"/>
        </w:rPr>
        <w:t xml:space="preserve"> fue el título y la cédula; lo cierto es, que su motivo de molestia fue que no se justificara jurídicamente el estado de la información.</w:t>
      </w:r>
    </w:p>
    <w:p w:rsidR="00C31CD8" w:rsidRPr="000A5B32" w:rsidRDefault="00C31CD8"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C31CD8" w:rsidRPr="000A5B32" w:rsidRDefault="00603BB7"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0A5B32">
        <w:rPr>
          <w:rFonts w:ascii="Palatino Linotype" w:hAnsi="Palatino Linotype" w:cs="Arial"/>
          <w:lang w:eastAsia="es-MX"/>
        </w:rPr>
        <w:t>Es de esta forma</w:t>
      </w:r>
      <w:r w:rsidR="00C31CD8" w:rsidRPr="000A5B32">
        <w:rPr>
          <w:rFonts w:ascii="Palatino Linotype" w:hAnsi="Palatino Linotype" w:cs="Arial"/>
          <w:lang w:eastAsia="es-MX"/>
        </w:rPr>
        <w:t xml:space="preserve">, no pasa desapercibido para este órgano garante que los documentos sin el soporte del Comité de Transparencia que los avale, son </w:t>
      </w:r>
      <w:r w:rsidR="00C31CD8" w:rsidRPr="000A5B32">
        <w:rPr>
          <w:rFonts w:ascii="Palatino Linotype" w:hAnsi="Palatino Linotype" w:cs="Arial"/>
          <w:lang w:eastAsia="es-MX"/>
        </w:rPr>
        <w:lastRenderedPageBreak/>
        <w:t xml:space="preserve">considerados como tachados, manipulados carentes de legalidad, por lo que, se ordena al SUJETO OBLIGADO remita al particular la información debidamente validada por el Órgano con facultades para ello, a efecto de darle certeza jurídica al particular de que la </w:t>
      </w:r>
      <w:r w:rsidR="00C6420F" w:rsidRPr="000A5B32">
        <w:rPr>
          <w:rFonts w:ascii="Palatino Linotype" w:hAnsi="Palatino Linotype" w:cs="Arial"/>
          <w:lang w:eastAsia="es-MX"/>
        </w:rPr>
        <w:t>información</w:t>
      </w:r>
      <w:r w:rsidR="00C31CD8" w:rsidRPr="000A5B32">
        <w:rPr>
          <w:rFonts w:ascii="Palatino Linotype" w:hAnsi="Palatino Linotype" w:cs="Arial"/>
          <w:lang w:eastAsia="es-MX"/>
        </w:rPr>
        <w:t xml:space="preserve"> que se testo encuadra en los supuestos de la Ley de Transparencia y Acceso a la Información Pública del Estado de México y Municipios</w:t>
      </w:r>
      <w:r w:rsidR="00C6420F" w:rsidRPr="000A5B32">
        <w:rPr>
          <w:rFonts w:ascii="Palatino Linotype" w:hAnsi="Palatino Linotype" w:cs="Arial"/>
          <w:lang w:eastAsia="es-MX"/>
        </w:rPr>
        <w:t>.</w:t>
      </w:r>
      <w:r w:rsidR="00C31CD8" w:rsidRPr="000A5B32">
        <w:rPr>
          <w:rFonts w:ascii="Palatino Linotype" w:hAnsi="Palatino Linotype" w:cs="Arial"/>
          <w:lang w:eastAsia="es-MX"/>
        </w:rPr>
        <w:t xml:space="preserve"> </w:t>
      </w:r>
    </w:p>
    <w:p w:rsidR="00DD1699" w:rsidRPr="000A5B32" w:rsidRDefault="00DD1699"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3C7424" w:rsidRPr="000A5B32" w:rsidRDefault="003C7424" w:rsidP="003C7424">
      <w:pPr>
        <w:spacing w:line="360" w:lineRule="auto"/>
        <w:jc w:val="both"/>
        <w:rPr>
          <w:rFonts w:ascii="Palatino Linotype" w:hAnsi="Palatino Linotype" w:cs="Arial"/>
          <w:sz w:val="24"/>
          <w:szCs w:val="24"/>
        </w:rPr>
      </w:pPr>
      <w:r w:rsidRPr="000A5B32">
        <w:rPr>
          <w:rFonts w:ascii="Palatino Linotype" w:hAnsi="Palatino Linotype" w:cs="Arial"/>
          <w:color w:val="000000"/>
          <w:sz w:val="24"/>
          <w:szCs w:val="24"/>
        </w:rPr>
        <w:t xml:space="preserve">Por tanto, la </w:t>
      </w:r>
      <w:r w:rsidRPr="000A5B32">
        <w:rPr>
          <w:rFonts w:ascii="Palatino Linotype" w:hAnsi="Palatino Linotype" w:cs="Arial"/>
          <w:b/>
          <w:color w:val="000000"/>
          <w:sz w:val="24"/>
          <w:szCs w:val="24"/>
        </w:rPr>
        <w:t>versión pública</w:t>
      </w:r>
      <w:r w:rsidRPr="000A5B32">
        <w:rPr>
          <w:rFonts w:ascii="Palatino Linotype" w:hAnsi="Palatino Linotype" w:cs="Arial"/>
          <w:sz w:val="24"/>
          <w:szCs w:val="24"/>
        </w:rPr>
        <w:t xml:space="preserve">,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3C7424" w:rsidRPr="000A5B32" w:rsidRDefault="003C7424" w:rsidP="003C7424">
      <w:pPr>
        <w:spacing w:before="100" w:beforeAutospacing="1" w:after="100" w:afterAutospacing="1" w:line="360" w:lineRule="auto"/>
        <w:jc w:val="both"/>
        <w:rPr>
          <w:rFonts w:ascii="Palatino Linotype" w:hAnsi="Palatino Linotype" w:cs="Arial"/>
          <w:sz w:val="24"/>
          <w:szCs w:val="24"/>
        </w:rPr>
      </w:pPr>
      <w:r w:rsidRPr="000A5B32">
        <w:rPr>
          <w:rFonts w:ascii="Palatino Linotype" w:eastAsia="Arial Unicode MS" w:hAnsi="Palatino Linotype" w:cs="Arial"/>
          <w:sz w:val="24"/>
          <w:szCs w:val="24"/>
        </w:rPr>
        <w:t xml:space="preserve">En ese sentido, </w:t>
      </w:r>
      <w:r w:rsidRPr="000A5B32">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0A5B32">
        <w:rPr>
          <w:rFonts w:ascii="Palatino Linotype" w:hAnsi="Palatino Linotype" w:cs="Arial"/>
          <w:sz w:val="24"/>
          <w:szCs w:val="24"/>
        </w:rPr>
        <w:t xml:space="preserve"> que el Comité de Transparencia del </w:t>
      </w:r>
      <w:r w:rsidRPr="000A5B32">
        <w:rPr>
          <w:rFonts w:ascii="Palatino Linotype" w:hAnsi="Palatino Linotype" w:cs="Arial"/>
          <w:b/>
          <w:sz w:val="24"/>
          <w:szCs w:val="24"/>
        </w:rPr>
        <w:t>SUJETO OBLIGADO</w:t>
      </w:r>
      <w:r w:rsidRPr="000A5B32">
        <w:rPr>
          <w:rFonts w:ascii="Palatino Linotype" w:hAnsi="Palatino Linotype" w:cs="Arial"/>
          <w:sz w:val="24"/>
          <w:szCs w:val="24"/>
        </w:rPr>
        <w:t xml:space="preserve"> emita el Acuerdo de Clasificación correspondiente</w:t>
      </w:r>
      <w:r w:rsidRPr="000A5B32">
        <w:rPr>
          <w:rFonts w:ascii="Palatino Linotype" w:hAnsi="Palatino Linotype" w:cs="Arial"/>
          <w:sz w:val="24"/>
          <w:szCs w:val="24"/>
          <w:lang w:val="es-ES_tradnl"/>
        </w:rPr>
        <w:t xml:space="preserve"> debidamente fundado y motivado, en el cual se</w:t>
      </w:r>
      <w:r w:rsidRPr="000A5B32">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3C7424" w:rsidRPr="000A5B32" w:rsidRDefault="003C7424" w:rsidP="003C7424">
      <w:pPr>
        <w:spacing w:before="100" w:beforeAutospacing="1" w:after="100" w:afterAutospacing="1" w:line="360" w:lineRule="auto"/>
        <w:jc w:val="both"/>
        <w:rPr>
          <w:rFonts w:ascii="Palatino Linotype" w:hAnsi="Palatino Linotype" w:cs="Arial"/>
          <w:sz w:val="24"/>
          <w:szCs w:val="24"/>
          <w:lang w:val="es-ES_tradnl"/>
        </w:rPr>
      </w:pPr>
      <w:r w:rsidRPr="000A5B32">
        <w:rPr>
          <w:rFonts w:ascii="Palatino Linotype" w:hAnsi="Palatino Linotype" w:cs="Arial"/>
          <w:sz w:val="24"/>
          <w:szCs w:val="24"/>
          <w:lang w:val="es-ES_tradnl"/>
        </w:rPr>
        <w:lastRenderedPageBreak/>
        <w:t xml:space="preserve">Por </w:t>
      </w:r>
      <w:r w:rsidRPr="000A5B32">
        <w:rPr>
          <w:rFonts w:ascii="Palatino Linotype" w:hAnsi="Palatino Linotype" w:cs="Arial"/>
          <w:sz w:val="24"/>
          <w:szCs w:val="24"/>
          <w:lang w:eastAsia="es-MX"/>
        </w:rPr>
        <w:t>ende</w:t>
      </w:r>
      <w:r w:rsidRPr="000A5B32">
        <w:rPr>
          <w:rFonts w:ascii="Palatino Linotype" w:hAnsi="Palatino Linotype" w:cs="Arial"/>
          <w:sz w:val="24"/>
          <w:szCs w:val="24"/>
          <w:lang w:val="es-ES_tradnl"/>
        </w:rPr>
        <w:t xml:space="preserve">, </w:t>
      </w:r>
      <w:r w:rsidRPr="000A5B32">
        <w:rPr>
          <w:rFonts w:ascii="Palatino Linotype" w:hAnsi="Palatino Linotype" w:cs="Arial"/>
          <w:b/>
          <w:sz w:val="24"/>
          <w:szCs w:val="24"/>
          <w:lang w:val="es-ES_tradnl"/>
        </w:rPr>
        <w:t>EL SUJETO OBLIGADO</w:t>
      </w:r>
      <w:r w:rsidRPr="000A5B32">
        <w:rPr>
          <w:rFonts w:ascii="Palatino Linotype" w:hAnsi="Palatino Linotype" w:cs="Arial"/>
          <w:sz w:val="24"/>
          <w:szCs w:val="24"/>
          <w:lang w:val="es-ES_tradnl"/>
        </w:rPr>
        <w:t xml:space="preserve"> al testar los datos confidenciales, no debe pasar por alto que la clasificación tiene </w:t>
      </w:r>
      <w:r w:rsidRPr="000A5B32">
        <w:rPr>
          <w:rFonts w:ascii="Palatino Linotype" w:hAnsi="Palatino Linotype" w:cs="Arial"/>
          <w:sz w:val="24"/>
          <w:szCs w:val="24"/>
        </w:rPr>
        <w:t>que</w:t>
      </w:r>
      <w:r w:rsidRPr="000A5B32">
        <w:rPr>
          <w:rFonts w:ascii="Palatino Linotype" w:hAnsi="Palatino Linotype" w:cs="Arial"/>
          <w:sz w:val="24"/>
          <w:szCs w:val="24"/>
          <w:lang w:val="es-ES_tradnl"/>
        </w:rPr>
        <w:t xml:space="preserve"> cumplirse a través de la forma y formalidades que la Ley impone; </w:t>
      </w:r>
      <w:r w:rsidRPr="000A5B32">
        <w:rPr>
          <w:rFonts w:ascii="Palatino Linotype" w:hAnsi="Palatino Linotype" w:cs="Arial"/>
          <w:sz w:val="24"/>
          <w:szCs w:val="24"/>
        </w:rPr>
        <w:t>es</w:t>
      </w:r>
      <w:r w:rsidRPr="000A5B32">
        <w:rPr>
          <w:rFonts w:ascii="Palatino Linotype" w:hAnsi="Palatino Linotype" w:cs="Arial"/>
          <w:sz w:val="24"/>
          <w:szCs w:val="24"/>
          <w:lang w:val="es-ES_tradnl"/>
        </w:rPr>
        <w:t xml:space="preserve"> decir, mediante Acuerdo debidamente fundado y motivado, en </w:t>
      </w:r>
      <w:r w:rsidRPr="000A5B32">
        <w:rPr>
          <w:rFonts w:ascii="Palatino Linotype" w:hAnsi="Palatino Linotype" w:cs="Arial"/>
          <w:noProof/>
          <w:sz w:val="24"/>
          <w:szCs w:val="24"/>
          <w:lang w:eastAsia="es-MX"/>
        </w:rPr>
        <w:t>términos</w:t>
      </w:r>
      <w:r w:rsidRPr="000A5B32">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C7424" w:rsidRPr="000A5B32" w:rsidRDefault="003C7424" w:rsidP="003C7424">
      <w:pPr>
        <w:spacing w:line="276" w:lineRule="auto"/>
        <w:ind w:left="851" w:right="902"/>
        <w:jc w:val="center"/>
        <w:rPr>
          <w:rFonts w:ascii="Palatino Linotype" w:hAnsi="Palatino Linotype" w:cs="Arial"/>
          <w:b/>
          <w:i/>
        </w:rPr>
      </w:pPr>
      <w:r w:rsidRPr="000A5B32">
        <w:rPr>
          <w:rFonts w:ascii="Palatino Linotype" w:hAnsi="Palatino Linotype" w:cs="Arial"/>
          <w:b/>
          <w:i/>
        </w:rPr>
        <w:t>Ley de Transparencia y Acceso a la Información Pública del Estado de México y Municipios</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i/>
          <w:lang w:eastAsia="es-MX"/>
        </w:rPr>
        <w:t>“</w:t>
      </w:r>
      <w:r w:rsidRPr="000A5B32">
        <w:rPr>
          <w:rFonts w:ascii="Palatino Linotype" w:hAnsi="Palatino Linotype" w:cs="Arial"/>
          <w:b/>
          <w:i/>
          <w:lang w:eastAsia="es-MX"/>
        </w:rPr>
        <w:t xml:space="preserve">Artículo 49. </w:t>
      </w:r>
      <w:r w:rsidRPr="000A5B32">
        <w:rPr>
          <w:rFonts w:ascii="Palatino Linotype" w:hAnsi="Palatino Linotype" w:cs="Arial"/>
          <w:i/>
          <w:lang w:eastAsia="es-MX"/>
        </w:rPr>
        <w:t xml:space="preserve">Los </w:t>
      </w:r>
      <w:r w:rsidRPr="000A5B32">
        <w:rPr>
          <w:rFonts w:ascii="Palatino Linotype" w:hAnsi="Palatino Linotype" w:cs="Arial"/>
          <w:i/>
        </w:rPr>
        <w:t>Comités</w:t>
      </w:r>
      <w:r w:rsidRPr="000A5B32">
        <w:rPr>
          <w:rFonts w:ascii="Palatino Linotype" w:hAnsi="Palatino Linotype" w:cs="Arial"/>
          <w:i/>
          <w:lang w:eastAsia="es-MX"/>
        </w:rPr>
        <w:t xml:space="preserve"> de Transparencia </w:t>
      </w:r>
      <w:r w:rsidRPr="000A5B32">
        <w:rPr>
          <w:rFonts w:ascii="Palatino Linotype" w:hAnsi="Palatino Linotype"/>
          <w:i/>
        </w:rPr>
        <w:t>tendrán</w:t>
      </w:r>
      <w:r w:rsidRPr="000A5B32">
        <w:rPr>
          <w:rFonts w:ascii="Palatino Linotype" w:hAnsi="Palatino Linotype" w:cs="Arial"/>
          <w:i/>
          <w:lang w:eastAsia="es-MX"/>
        </w:rPr>
        <w:t xml:space="preserve"> las siguientes atribuciones:</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VIII.</w:t>
      </w:r>
      <w:r w:rsidRPr="000A5B32">
        <w:rPr>
          <w:rFonts w:ascii="Palatino Linotype" w:hAnsi="Palatino Linotype" w:cs="Arial"/>
          <w:i/>
          <w:lang w:eastAsia="es-MX"/>
        </w:rPr>
        <w:t xml:space="preserve"> </w:t>
      </w:r>
      <w:r w:rsidRPr="000A5B32">
        <w:rPr>
          <w:rFonts w:ascii="Palatino Linotype" w:hAnsi="Palatino Linotype" w:cs="Arial"/>
          <w:b/>
          <w:i/>
          <w:lang w:eastAsia="es-MX"/>
        </w:rPr>
        <w:t>Aprobar</w:t>
      </w:r>
      <w:r w:rsidRPr="000A5B32">
        <w:rPr>
          <w:rFonts w:ascii="Palatino Linotype" w:hAnsi="Palatino Linotype" w:cs="Arial"/>
          <w:i/>
          <w:lang w:eastAsia="es-MX"/>
        </w:rPr>
        <w:t xml:space="preserve">, </w:t>
      </w:r>
      <w:r w:rsidRPr="000A5B32">
        <w:rPr>
          <w:rFonts w:ascii="Palatino Linotype" w:hAnsi="Palatino Linotype" w:cs="Arial"/>
          <w:i/>
        </w:rPr>
        <w:t>modificar</w:t>
      </w:r>
      <w:r w:rsidRPr="000A5B32">
        <w:rPr>
          <w:rFonts w:ascii="Palatino Linotype" w:hAnsi="Palatino Linotype" w:cs="Arial"/>
          <w:i/>
          <w:lang w:eastAsia="es-MX"/>
        </w:rPr>
        <w:t xml:space="preserve"> o revocar la clasificación de la información;</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b/>
          <w:i/>
          <w:lang w:eastAsia="es-MX"/>
        </w:rPr>
      </w:pPr>
      <w:r w:rsidRPr="000A5B32">
        <w:rPr>
          <w:rFonts w:ascii="Palatino Linotype" w:hAnsi="Palatino Linotype" w:cs="Arial"/>
          <w:b/>
          <w:i/>
          <w:lang w:eastAsia="es-MX"/>
        </w:rPr>
        <w:t>Artículo 132.</w:t>
      </w:r>
      <w:r w:rsidRPr="000A5B32">
        <w:rPr>
          <w:rFonts w:ascii="Palatino Linotype" w:hAnsi="Palatino Linotype" w:cs="Arial"/>
          <w:i/>
          <w:lang w:eastAsia="es-MX"/>
        </w:rPr>
        <w:t xml:space="preserve"> </w:t>
      </w:r>
      <w:r w:rsidRPr="000A5B32">
        <w:rPr>
          <w:rFonts w:ascii="Palatino Linotype" w:hAnsi="Palatino Linotype" w:cs="Arial"/>
          <w:b/>
          <w:i/>
          <w:lang w:eastAsia="es-MX"/>
        </w:rPr>
        <w:t>La clasificación de la información se llevará a cabo en el momento en que:</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i/>
          <w:lang w:eastAsia="es-MX"/>
        </w:rPr>
        <w:t>…</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II.</w:t>
      </w:r>
      <w:r w:rsidRPr="000A5B32">
        <w:rPr>
          <w:rFonts w:ascii="Palatino Linotype" w:hAnsi="Palatino Linotype" w:cs="Arial"/>
          <w:i/>
          <w:lang w:eastAsia="es-MX"/>
        </w:rPr>
        <w:t xml:space="preserve"> Se determine mediante resolución de autoridad competente; o</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III</w:t>
      </w:r>
      <w:r w:rsidRPr="000A5B32">
        <w:rPr>
          <w:rFonts w:ascii="Palatino Linotype" w:hAnsi="Palatino Linotype" w:cs="Arial"/>
          <w:i/>
          <w:lang w:eastAsia="es-MX"/>
        </w:rPr>
        <w:t xml:space="preserve">. </w:t>
      </w:r>
      <w:r w:rsidRPr="000A5B32">
        <w:rPr>
          <w:rFonts w:ascii="Palatino Linotype" w:hAnsi="Palatino Linotype" w:cs="Arial"/>
          <w:b/>
          <w:i/>
          <w:lang w:eastAsia="es-MX"/>
        </w:rPr>
        <w:t>Se generen versiones públicas para dar cumplimiento a las obligaciones de transparencia previstas en esta Ley</w:t>
      </w:r>
      <w:r w:rsidRPr="000A5B32">
        <w:rPr>
          <w:rFonts w:ascii="Palatino Linotype" w:hAnsi="Palatino Linotype" w:cs="Arial"/>
          <w:i/>
          <w:lang w:eastAsia="es-MX"/>
        </w:rPr>
        <w:t>.”</w:t>
      </w:r>
    </w:p>
    <w:p w:rsidR="003C7424" w:rsidRPr="000A5B32" w:rsidRDefault="003C7424" w:rsidP="003C7424">
      <w:pPr>
        <w:spacing w:line="276" w:lineRule="auto"/>
        <w:ind w:left="851" w:right="902"/>
        <w:jc w:val="center"/>
        <w:rPr>
          <w:rFonts w:ascii="Palatino Linotype" w:hAnsi="Palatino Linotype" w:cs="Arial"/>
          <w:b/>
          <w:i/>
        </w:rPr>
      </w:pPr>
      <w:r w:rsidRPr="000A5B32">
        <w:rPr>
          <w:rFonts w:ascii="Palatino Linotype" w:hAnsi="Palatino Linotype" w:cs="Arial"/>
          <w:b/>
          <w:i/>
          <w:lang w:eastAsia="es-MX"/>
        </w:rPr>
        <w:t xml:space="preserve">Lineamientos Generales en materia de Clasificación y Desclasificación de la </w:t>
      </w:r>
      <w:r w:rsidRPr="000A5B32">
        <w:rPr>
          <w:rFonts w:ascii="Palatino Linotype" w:hAnsi="Palatino Linotype" w:cs="Arial"/>
          <w:b/>
          <w:i/>
        </w:rPr>
        <w:t>Información</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i/>
          <w:lang w:eastAsia="es-MX"/>
        </w:rPr>
        <w:t>“</w:t>
      </w:r>
      <w:r w:rsidRPr="000A5B32">
        <w:rPr>
          <w:rFonts w:ascii="Palatino Linotype" w:hAnsi="Palatino Linotype" w:cs="Arial"/>
          <w:b/>
          <w:i/>
          <w:lang w:eastAsia="es-MX"/>
        </w:rPr>
        <w:t>Segundo.-</w:t>
      </w:r>
      <w:r w:rsidRPr="000A5B32">
        <w:rPr>
          <w:rFonts w:ascii="Palatino Linotype" w:hAnsi="Palatino Linotype" w:cs="Arial"/>
          <w:i/>
          <w:lang w:eastAsia="es-MX"/>
        </w:rPr>
        <w:t xml:space="preserve"> Para efectos de los </w:t>
      </w:r>
      <w:r w:rsidRPr="000A5B32">
        <w:rPr>
          <w:rFonts w:ascii="Palatino Linotype" w:hAnsi="Palatino Linotype" w:cs="Arial"/>
          <w:i/>
        </w:rPr>
        <w:t>presentes</w:t>
      </w:r>
      <w:r w:rsidRPr="000A5B32">
        <w:rPr>
          <w:rFonts w:ascii="Palatino Linotype" w:hAnsi="Palatino Linotype" w:cs="Arial"/>
          <w:i/>
          <w:lang w:eastAsia="es-MX"/>
        </w:rPr>
        <w:t xml:space="preserve"> Lineamientos Generales, se entenderá por:</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XVIII.</w:t>
      </w:r>
      <w:r w:rsidRPr="000A5B32">
        <w:rPr>
          <w:rFonts w:ascii="Palatino Linotype" w:hAnsi="Palatino Linotype" w:cs="Arial"/>
          <w:i/>
          <w:lang w:eastAsia="es-MX"/>
        </w:rPr>
        <w:t xml:space="preserve"> </w:t>
      </w:r>
      <w:r w:rsidRPr="000A5B32">
        <w:rPr>
          <w:rFonts w:ascii="Palatino Linotype" w:hAnsi="Palatino Linotype" w:cs="Arial"/>
          <w:b/>
          <w:i/>
          <w:lang w:eastAsia="es-MX"/>
        </w:rPr>
        <w:t>Versión pública:</w:t>
      </w:r>
      <w:r w:rsidRPr="000A5B32">
        <w:rPr>
          <w:rFonts w:ascii="Palatino Linotype" w:hAnsi="Palatino Linotype" w:cs="Arial"/>
          <w:i/>
          <w:lang w:eastAsia="es-MX"/>
        </w:rPr>
        <w:t xml:space="preserve"> El </w:t>
      </w:r>
      <w:r w:rsidRPr="000A5B32">
        <w:rPr>
          <w:rFonts w:ascii="Palatino Linotype" w:hAnsi="Palatino Linotype" w:cs="Arial"/>
          <w:bCs/>
          <w:i/>
          <w:noProof/>
        </w:rPr>
        <w:t>documento</w:t>
      </w:r>
      <w:r w:rsidRPr="000A5B32">
        <w:rPr>
          <w:rFonts w:ascii="Palatino Linotype" w:hAnsi="Palatino Linotype" w:cs="Arial"/>
          <w:i/>
          <w:lang w:eastAsia="es-MX"/>
        </w:rPr>
        <w:t xml:space="preserve"> a partir del que se otorga acceso a la información, en el que se testan partes o secciones clasificadas, indicando el </w:t>
      </w:r>
      <w:r w:rsidRPr="000A5B32">
        <w:rPr>
          <w:rFonts w:ascii="Palatino Linotype" w:hAnsi="Palatino Linotype" w:cs="Arial"/>
          <w:i/>
          <w:lang w:eastAsia="es-MX"/>
        </w:rPr>
        <w:lastRenderedPageBreak/>
        <w:t xml:space="preserve">contenido de éstas de manera genérica, </w:t>
      </w:r>
      <w:r w:rsidRPr="000A5B32">
        <w:rPr>
          <w:rFonts w:ascii="Palatino Linotype" w:hAnsi="Palatino Linotype" w:cs="Arial"/>
          <w:b/>
          <w:i/>
          <w:lang w:eastAsia="es-MX"/>
        </w:rPr>
        <w:t>fundando y motivando la</w:t>
      </w:r>
      <w:r w:rsidRPr="000A5B32">
        <w:rPr>
          <w:rFonts w:ascii="Palatino Linotype" w:hAnsi="Palatino Linotype" w:cs="Arial"/>
          <w:i/>
          <w:lang w:eastAsia="es-MX"/>
        </w:rPr>
        <w:t xml:space="preserve"> reserva o </w:t>
      </w:r>
      <w:r w:rsidRPr="000A5B32">
        <w:rPr>
          <w:rFonts w:ascii="Palatino Linotype" w:hAnsi="Palatino Linotype" w:cs="Arial"/>
          <w:b/>
          <w:i/>
          <w:lang w:eastAsia="es-MX"/>
        </w:rPr>
        <w:t>confidencialidad</w:t>
      </w:r>
      <w:r w:rsidRPr="000A5B32">
        <w:rPr>
          <w:rFonts w:ascii="Palatino Linotype" w:hAnsi="Palatino Linotype" w:cs="Arial"/>
          <w:i/>
          <w:lang w:eastAsia="es-MX"/>
        </w:rPr>
        <w:t xml:space="preserve">, a través de la resolución que para tal efecto emita el </w:t>
      </w:r>
      <w:r w:rsidRPr="000A5B32">
        <w:rPr>
          <w:rFonts w:ascii="Palatino Linotype" w:hAnsi="Palatino Linotype" w:cs="Arial"/>
          <w:bCs/>
          <w:i/>
          <w:noProof/>
        </w:rPr>
        <w:t>Comité</w:t>
      </w:r>
      <w:r w:rsidRPr="000A5B32">
        <w:rPr>
          <w:rFonts w:ascii="Palatino Linotype" w:hAnsi="Palatino Linotype" w:cs="Arial"/>
          <w:i/>
          <w:lang w:eastAsia="es-MX"/>
        </w:rPr>
        <w:t xml:space="preserve"> de Transparencia.</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Cuarto.</w:t>
      </w:r>
      <w:r w:rsidRPr="000A5B32">
        <w:rPr>
          <w:rFonts w:ascii="Palatino Linotype" w:hAnsi="Palatino Linotype" w:cs="Arial"/>
          <w:i/>
          <w:lang w:eastAsia="es-MX"/>
        </w:rPr>
        <w:t xml:space="preserve"> </w:t>
      </w:r>
      <w:r w:rsidRPr="000A5B32">
        <w:rPr>
          <w:rFonts w:ascii="Palatino Linotype" w:hAnsi="Palatino Linotype" w:cs="Arial"/>
          <w:b/>
          <w:i/>
          <w:lang w:eastAsia="es-MX"/>
        </w:rPr>
        <w:t>Para clasificar la información como</w:t>
      </w:r>
      <w:r w:rsidRPr="000A5B32">
        <w:rPr>
          <w:rFonts w:ascii="Palatino Linotype" w:hAnsi="Palatino Linotype" w:cs="Arial"/>
          <w:i/>
          <w:lang w:eastAsia="es-MX"/>
        </w:rPr>
        <w:t xml:space="preserve"> reservada o </w:t>
      </w:r>
      <w:r w:rsidRPr="000A5B32">
        <w:rPr>
          <w:rFonts w:ascii="Palatino Linotype" w:hAnsi="Palatino Linotype" w:cs="Arial"/>
          <w:b/>
          <w:i/>
          <w:lang w:eastAsia="es-MX"/>
        </w:rPr>
        <w:t xml:space="preserve">confidencial, de manera total o parcial, el titular del </w:t>
      </w:r>
      <w:r w:rsidRPr="000A5B32">
        <w:rPr>
          <w:rFonts w:ascii="Palatino Linotype" w:hAnsi="Palatino Linotype" w:cs="Arial"/>
          <w:b/>
          <w:bCs/>
          <w:i/>
          <w:noProof/>
        </w:rPr>
        <w:t>área</w:t>
      </w:r>
      <w:r w:rsidRPr="000A5B32">
        <w:rPr>
          <w:rFonts w:ascii="Palatino Linotype" w:hAnsi="Palatino Linotype" w:cs="Arial"/>
          <w:b/>
          <w:i/>
          <w:lang w:eastAsia="es-MX"/>
        </w:rPr>
        <w:t xml:space="preserve"> del sujeto </w:t>
      </w:r>
      <w:r w:rsidRPr="000A5B32">
        <w:rPr>
          <w:rFonts w:ascii="Palatino Linotype" w:hAnsi="Palatino Linotype" w:cs="Arial"/>
          <w:b/>
          <w:i/>
        </w:rPr>
        <w:t>obligado</w:t>
      </w:r>
      <w:r w:rsidRPr="000A5B32">
        <w:rPr>
          <w:rFonts w:ascii="Palatino Linotype" w:hAnsi="Palatino Linotype" w:cs="Arial"/>
          <w:b/>
          <w:i/>
          <w:lang w:eastAsia="es-MX"/>
        </w:rPr>
        <w:t xml:space="preserve"> deberá atender lo dispuesto por el Título Sexto de la Ley General</w:t>
      </w:r>
      <w:r w:rsidRPr="000A5B32">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i/>
          <w:lang w:eastAsia="es-MX"/>
        </w:rPr>
        <w:t xml:space="preserve">Los sujetos obligados deberán aplicar, de manera estricta, las excepciones al derecho de acceso a la </w:t>
      </w:r>
      <w:r w:rsidRPr="000A5B32">
        <w:rPr>
          <w:rFonts w:ascii="Palatino Linotype" w:hAnsi="Palatino Linotype" w:cs="Arial"/>
          <w:bCs/>
          <w:i/>
          <w:noProof/>
        </w:rPr>
        <w:t>información</w:t>
      </w:r>
      <w:r w:rsidRPr="000A5B32">
        <w:rPr>
          <w:rFonts w:ascii="Palatino Linotype" w:hAnsi="Palatino Linotype" w:cs="Arial"/>
          <w:i/>
          <w:lang w:eastAsia="es-MX"/>
        </w:rPr>
        <w:t xml:space="preserve"> y sólo </w:t>
      </w:r>
      <w:r w:rsidRPr="000A5B32">
        <w:rPr>
          <w:rFonts w:ascii="Palatino Linotype" w:hAnsi="Palatino Linotype" w:cs="Arial"/>
          <w:i/>
        </w:rPr>
        <w:t>podrán</w:t>
      </w:r>
      <w:r w:rsidRPr="000A5B32">
        <w:rPr>
          <w:rFonts w:ascii="Palatino Linotype" w:hAnsi="Palatino Linotype" w:cs="Arial"/>
          <w:i/>
          <w:lang w:eastAsia="es-MX"/>
        </w:rPr>
        <w:t xml:space="preserve"> invocarlas cuando acrediten su procedencia.</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Quinto.</w:t>
      </w:r>
      <w:r w:rsidRPr="000A5B32">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0A5B32">
        <w:rPr>
          <w:rFonts w:ascii="Palatino Linotype" w:hAnsi="Palatino Linotype" w:cs="Arial"/>
          <w:i/>
        </w:rPr>
        <w:t>corresponderá</w:t>
      </w:r>
      <w:r w:rsidRPr="000A5B32">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Sexto.</w:t>
      </w:r>
      <w:r w:rsidRPr="000A5B32">
        <w:rPr>
          <w:rFonts w:ascii="Palatino Linotype" w:hAnsi="Palatino Linotype" w:cs="Arial"/>
          <w:i/>
          <w:lang w:eastAsia="es-MX"/>
        </w:rPr>
        <w:t xml:space="preserve"> Los sujetos obligados no podrán emitir acuerdos de carácter general ni particular que clasifiquen </w:t>
      </w:r>
      <w:r w:rsidRPr="000A5B32">
        <w:rPr>
          <w:rFonts w:ascii="Palatino Linotype" w:hAnsi="Palatino Linotype" w:cs="Arial"/>
          <w:bCs/>
          <w:i/>
          <w:noProof/>
        </w:rPr>
        <w:t>documentos</w:t>
      </w:r>
      <w:r w:rsidRPr="000A5B32">
        <w:rPr>
          <w:rFonts w:ascii="Palatino Linotype" w:hAnsi="Palatino Linotype" w:cs="Arial"/>
          <w:i/>
          <w:lang w:eastAsia="es-MX"/>
        </w:rPr>
        <w:t xml:space="preserve"> o expedientes como reservados, ni clasificar documentos antes de que se genere la información o cuando éstos no obren en sus archivos.</w:t>
      </w:r>
    </w:p>
    <w:p w:rsidR="003C7424" w:rsidRPr="000A5B32" w:rsidRDefault="003C7424" w:rsidP="003C7424">
      <w:pPr>
        <w:spacing w:line="276" w:lineRule="auto"/>
        <w:ind w:left="851" w:right="902"/>
        <w:jc w:val="both"/>
        <w:rPr>
          <w:rFonts w:ascii="Palatino Linotype" w:hAnsi="Palatino Linotype" w:cs="Arial"/>
          <w:i/>
          <w:lang w:eastAsia="es-MX"/>
        </w:rPr>
      </w:pPr>
      <w:r w:rsidRPr="000A5B32">
        <w:rPr>
          <w:rFonts w:ascii="Palatino Linotype" w:hAnsi="Palatino Linotype" w:cs="Arial"/>
          <w:i/>
          <w:lang w:eastAsia="es-MX"/>
        </w:rPr>
        <w:t xml:space="preserve">La clasificación de </w:t>
      </w:r>
      <w:r w:rsidRPr="000A5B32">
        <w:rPr>
          <w:rFonts w:ascii="Palatino Linotype" w:hAnsi="Palatino Linotype" w:cs="Arial"/>
          <w:i/>
        </w:rPr>
        <w:t>información</w:t>
      </w:r>
      <w:r w:rsidRPr="000A5B32">
        <w:rPr>
          <w:rFonts w:ascii="Palatino Linotype" w:hAnsi="Palatino Linotype" w:cs="Arial"/>
          <w:i/>
          <w:lang w:eastAsia="es-MX"/>
        </w:rPr>
        <w:t xml:space="preserve"> se realizará conforme a un análisis caso por caso, mediante la aplicación </w:t>
      </w:r>
      <w:r w:rsidRPr="000A5B32">
        <w:rPr>
          <w:rFonts w:ascii="Palatino Linotype" w:hAnsi="Palatino Linotype" w:cs="Arial"/>
          <w:bCs/>
          <w:i/>
          <w:noProof/>
        </w:rPr>
        <w:t>de</w:t>
      </w:r>
      <w:r w:rsidRPr="000A5B32">
        <w:rPr>
          <w:rFonts w:ascii="Palatino Linotype" w:hAnsi="Palatino Linotype" w:cs="Arial"/>
          <w:i/>
          <w:lang w:eastAsia="es-MX"/>
        </w:rPr>
        <w:t xml:space="preserve"> la prueba de daño y de interés público.</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Séptimo.</w:t>
      </w:r>
      <w:r w:rsidRPr="000A5B32">
        <w:rPr>
          <w:rFonts w:ascii="Palatino Linotype" w:hAnsi="Palatino Linotype" w:cs="Arial"/>
          <w:i/>
          <w:lang w:eastAsia="es-MX"/>
        </w:rPr>
        <w:t xml:space="preserve"> La clasificación </w:t>
      </w:r>
      <w:r w:rsidRPr="000A5B32">
        <w:rPr>
          <w:rFonts w:ascii="Palatino Linotype" w:hAnsi="Palatino Linotype" w:cs="Arial"/>
          <w:bCs/>
          <w:i/>
          <w:noProof/>
        </w:rPr>
        <w:t>de</w:t>
      </w:r>
      <w:r w:rsidRPr="000A5B32">
        <w:rPr>
          <w:rFonts w:ascii="Palatino Linotype" w:hAnsi="Palatino Linotype" w:cs="Arial"/>
          <w:i/>
          <w:lang w:eastAsia="es-MX"/>
        </w:rPr>
        <w:t xml:space="preserve"> la </w:t>
      </w:r>
      <w:r w:rsidRPr="000A5B32">
        <w:rPr>
          <w:rFonts w:ascii="Palatino Linotype" w:hAnsi="Palatino Linotype" w:cs="Arial"/>
          <w:i/>
        </w:rPr>
        <w:t>información</w:t>
      </w:r>
      <w:r w:rsidRPr="000A5B32">
        <w:rPr>
          <w:rFonts w:ascii="Palatino Linotype" w:hAnsi="Palatino Linotype" w:cs="Arial"/>
          <w:i/>
          <w:lang w:eastAsia="es-MX"/>
        </w:rPr>
        <w:t xml:space="preserve"> se llevará a cabo en el momento en que:</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I.</w:t>
      </w:r>
      <w:r w:rsidRPr="000A5B32">
        <w:rPr>
          <w:rFonts w:ascii="Palatino Linotype" w:hAnsi="Palatino Linotype" w:cs="Arial"/>
          <w:i/>
          <w:lang w:eastAsia="es-MX"/>
        </w:rPr>
        <w:t xml:space="preserve"> Se reciba una solicitud de acceso a la información;</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lastRenderedPageBreak/>
        <w:t>II.</w:t>
      </w:r>
      <w:r w:rsidRPr="000A5B32">
        <w:rPr>
          <w:rFonts w:ascii="Palatino Linotype" w:hAnsi="Palatino Linotype" w:cs="Arial"/>
          <w:i/>
          <w:lang w:eastAsia="es-MX"/>
        </w:rPr>
        <w:t xml:space="preserve"> Se determine </w:t>
      </w:r>
      <w:r w:rsidRPr="000A5B32">
        <w:rPr>
          <w:rFonts w:ascii="Palatino Linotype" w:hAnsi="Palatino Linotype" w:cs="Arial"/>
          <w:bCs/>
          <w:i/>
          <w:noProof/>
        </w:rPr>
        <w:t>mediante</w:t>
      </w:r>
      <w:r w:rsidRPr="000A5B32">
        <w:rPr>
          <w:rFonts w:ascii="Palatino Linotype" w:hAnsi="Palatino Linotype" w:cs="Arial"/>
          <w:i/>
          <w:lang w:eastAsia="es-MX"/>
        </w:rPr>
        <w:t xml:space="preserve"> resolución de autoridad competente, o</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III.</w:t>
      </w:r>
      <w:r w:rsidRPr="000A5B32">
        <w:rPr>
          <w:rFonts w:ascii="Palatino Linotype" w:hAnsi="Palatino Linotype" w:cs="Arial"/>
          <w:i/>
          <w:lang w:eastAsia="es-MX"/>
        </w:rPr>
        <w:t xml:space="preserve"> Se generen </w:t>
      </w:r>
      <w:r w:rsidRPr="000A5B32">
        <w:rPr>
          <w:rFonts w:ascii="Palatino Linotype" w:hAnsi="Palatino Linotype" w:cs="Arial"/>
          <w:bCs/>
          <w:i/>
          <w:noProof/>
        </w:rPr>
        <w:t>versiones</w:t>
      </w:r>
      <w:r w:rsidRPr="000A5B32">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i/>
          <w:lang w:eastAsia="es-MX"/>
        </w:rPr>
        <w:t xml:space="preserve">Los titulares de las áreas deberán revisar la clasificación al momento de la recepción de una solicitud de </w:t>
      </w:r>
      <w:r w:rsidRPr="000A5B32">
        <w:rPr>
          <w:rFonts w:ascii="Palatino Linotype" w:hAnsi="Palatino Linotype" w:cs="Arial"/>
          <w:bCs/>
          <w:i/>
          <w:noProof/>
        </w:rPr>
        <w:t>acceso</w:t>
      </w:r>
      <w:r w:rsidRPr="000A5B32">
        <w:rPr>
          <w:rFonts w:ascii="Palatino Linotype" w:hAnsi="Palatino Linotype" w:cs="Arial"/>
          <w:i/>
          <w:lang w:eastAsia="es-MX"/>
        </w:rPr>
        <w:t xml:space="preserve"> a la información, para verificar si encuadra en una causal de reserva o de confidencialidad.</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Octavo.</w:t>
      </w:r>
      <w:r w:rsidRPr="000A5B32">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0A5B32">
        <w:rPr>
          <w:rFonts w:ascii="Palatino Linotype" w:hAnsi="Palatino Linotype" w:cs="Arial"/>
          <w:bCs/>
          <w:i/>
          <w:noProof/>
        </w:rPr>
        <w:t>expresamente</w:t>
      </w:r>
      <w:r w:rsidRPr="000A5B32">
        <w:rPr>
          <w:rFonts w:ascii="Palatino Linotype" w:hAnsi="Palatino Linotype" w:cs="Arial"/>
          <w:i/>
          <w:lang w:eastAsia="es-MX"/>
        </w:rPr>
        <w:t xml:space="preserve"> le otorga el carácter de reservada o confidencial.</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bCs/>
          <w:i/>
          <w:noProof/>
        </w:rPr>
      </w:pPr>
      <w:r w:rsidRPr="000A5B32">
        <w:rPr>
          <w:rFonts w:ascii="Palatino Linotype" w:hAnsi="Palatino Linotype" w:cs="Arial"/>
          <w:i/>
          <w:lang w:eastAsia="es-MX"/>
        </w:rPr>
        <w:t xml:space="preserve">Para </w:t>
      </w:r>
      <w:r w:rsidRPr="000A5B32">
        <w:rPr>
          <w:rFonts w:ascii="Palatino Linotype" w:hAnsi="Palatino Linotype" w:cs="Arial"/>
          <w:bCs/>
          <w:i/>
          <w:noProof/>
        </w:rPr>
        <w:t xml:space="preserve">motivar la clasificación se deberán señalar las razones o circunstancias especiales que lo </w:t>
      </w:r>
      <w:r w:rsidRPr="000A5B32">
        <w:rPr>
          <w:rFonts w:ascii="Palatino Linotype" w:hAnsi="Palatino Linotype" w:cs="Arial"/>
          <w:i/>
          <w:lang w:eastAsia="es-MX"/>
        </w:rPr>
        <w:t>llevaron</w:t>
      </w:r>
      <w:r w:rsidRPr="000A5B32">
        <w:rPr>
          <w:rFonts w:ascii="Palatino Linotype" w:hAnsi="Palatino Linotype" w:cs="Arial"/>
          <w:bCs/>
          <w:i/>
          <w:noProof/>
        </w:rPr>
        <w:t xml:space="preserve"> a concluir que el caso particular se ajusta al supuesto previsto por la norma legal invocada como fundamento.</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bCs/>
          <w:i/>
          <w:noProof/>
        </w:rPr>
      </w:pPr>
      <w:r w:rsidRPr="000A5B32">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0A5B32">
        <w:rPr>
          <w:rFonts w:ascii="Palatino Linotype" w:hAnsi="Palatino Linotype" w:cs="Arial"/>
          <w:i/>
          <w:lang w:eastAsia="es-MX"/>
        </w:rPr>
        <w:t>de</w:t>
      </w:r>
      <w:r w:rsidRPr="000A5B32">
        <w:rPr>
          <w:rFonts w:ascii="Palatino Linotype" w:hAnsi="Palatino Linotype" w:cs="Arial"/>
          <w:bCs/>
          <w:i/>
          <w:noProof/>
        </w:rPr>
        <w:t xml:space="preserve"> </w:t>
      </w:r>
      <w:r w:rsidRPr="000A5B32">
        <w:rPr>
          <w:rFonts w:ascii="Palatino Linotype" w:hAnsi="Palatino Linotype" w:cs="Arial"/>
          <w:i/>
          <w:lang w:eastAsia="es-MX"/>
        </w:rPr>
        <w:t>reserva</w:t>
      </w:r>
      <w:r w:rsidRPr="000A5B32">
        <w:rPr>
          <w:rFonts w:ascii="Palatino Linotype" w:hAnsi="Palatino Linotype" w:cs="Arial"/>
          <w:bCs/>
          <w:i/>
          <w:noProof/>
        </w:rPr>
        <w:t>.</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bCs/>
          <w:i/>
          <w:noProof/>
        </w:rPr>
      </w:pPr>
      <w:r w:rsidRPr="000A5B32">
        <w:rPr>
          <w:rFonts w:ascii="Palatino Linotype" w:hAnsi="Palatino Linotype" w:cs="Arial"/>
          <w:i/>
          <w:lang w:eastAsia="es-MX"/>
        </w:rPr>
        <w:t>Tratándose</w:t>
      </w:r>
      <w:r w:rsidRPr="000A5B32">
        <w:rPr>
          <w:rFonts w:ascii="Palatino Linotype" w:hAnsi="Palatino Linotype" w:cs="Arial"/>
          <w:bCs/>
          <w:i/>
          <w:noProof/>
        </w:rPr>
        <w:t xml:space="preserve"> de información clasificada como confidencial respecto de la cual se haya </w:t>
      </w:r>
      <w:r w:rsidRPr="000A5B32">
        <w:rPr>
          <w:rFonts w:ascii="Palatino Linotype" w:hAnsi="Palatino Linotype" w:cs="Arial"/>
          <w:i/>
          <w:lang w:eastAsia="es-MX"/>
        </w:rPr>
        <w:t>determinado</w:t>
      </w:r>
      <w:r w:rsidRPr="000A5B32">
        <w:rPr>
          <w:rFonts w:ascii="Palatino Linotype" w:hAnsi="Palatino Linotype" w:cs="Arial"/>
          <w:bCs/>
          <w:i/>
          <w:noProof/>
        </w:rPr>
        <w:t xml:space="preserve"> </w:t>
      </w:r>
      <w:r w:rsidRPr="000A5B32">
        <w:rPr>
          <w:rFonts w:ascii="Palatino Linotype" w:hAnsi="Palatino Linotype" w:cs="Arial"/>
          <w:i/>
          <w:lang w:eastAsia="es-MX"/>
        </w:rPr>
        <w:t>su</w:t>
      </w:r>
      <w:r w:rsidRPr="000A5B32">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Cs/>
          <w:i/>
          <w:noProof/>
        </w:rPr>
        <w:t>Los documentos contenidos</w:t>
      </w:r>
      <w:r w:rsidRPr="000A5B32">
        <w:rPr>
          <w:rFonts w:ascii="Palatino Linotype" w:hAnsi="Palatino Linotype" w:cs="Arial"/>
          <w:i/>
          <w:lang w:eastAsia="es-MX"/>
        </w:rPr>
        <w:t xml:space="preserve"> en los archivos históricos y los identificados como históricos confidenciales no serán susceptibles de clasificación como reservados.</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Noveno.</w:t>
      </w:r>
      <w:r w:rsidRPr="000A5B32">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Décimo.</w:t>
      </w:r>
      <w:r w:rsidRPr="000A5B32">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0A5B32">
        <w:rPr>
          <w:rFonts w:ascii="Palatino Linotype" w:hAnsi="Palatino Linotype" w:cs="Arial"/>
          <w:i/>
        </w:rPr>
        <w:lastRenderedPageBreak/>
        <w:t>documentos</w:t>
      </w:r>
      <w:r w:rsidRPr="000A5B32">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0A5B32">
        <w:rPr>
          <w:rFonts w:ascii="Palatino Linotype" w:hAnsi="Palatino Linotype" w:cs="Arial"/>
          <w:i/>
        </w:rPr>
        <w:t>que</w:t>
      </w:r>
      <w:r w:rsidRPr="000A5B32">
        <w:rPr>
          <w:rFonts w:ascii="Palatino Linotype" w:hAnsi="Palatino Linotype" w:cs="Arial"/>
          <w:i/>
          <w:lang w:eastAsia="es-MX"/>
        </w:rPr>
        <w:t xml:space="preserve"> rija la actuación del sujeto obligado.</w:t>
      </w:r>
    </w:p>
    <w:p w:rsidR="003C7424" w:rsidRPr="000A5B32" w:rsidRDefault="003C7424" w:rsidP="003C7424">
      <w:pPr>
        <w:autoSpaceDE w:val="0"/>
        <w:autoSpaceDN w:val="0"/>
        <w:adjustRightInd w:val="0"/>
        <w:spacing w:line="276" w:lineRule="auto"/>
        <w:ind w:left="851" w:right="902"/>
        <w:jc w:val="both"/>
        <w:rPr>
          <w:rFonts w:ascii="Palatino Linotype" w:hAnsi="Palatino Linotype" w:cs="Arial"/>
          <w:i/>
          <w:lang w:eastAsia="es-MX"/>
        </w:rPr>
      </w:pPr>
      <w:r w:rsidRPr="000A5B32">
        <w:rPr>
          <w:rFonts w:ascii="Palatino Linotype" w:hAnsi="Palatino Linotype" w:cs="Arial"/>
          <w:b/>
          <w:i/>
          <w:lang w:eastAsia="es-MX"/>
        </w:rPr>
        <w:t>Décimo primero.</w:t>
      </w:r>
      <w:r w:rsidRPr="000A5B32">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C7424" w:rsidRPr="000A5B32" w:rsidRDefault="003C7424" w:rsidP="003C7424">
      <w:pPr>
        <w:spacing w:line="276" w:lineRule="auto"/>
        <w:ind w:left="851" w:right="902"/>
        <w:jc w:val="both"/>
        <w:rPr>
          <w:rFonts w:ascii="Palatino Linotype" w:hAnsi="Palatino Linotype" w:cs="Arial"/>
          <w:i/>
          <w:lang w:eastAsia="es-MX"/>
        </w:rPr>
      </w:pPr>
      <w:r w:rsidRPr="000A5B32">
        <w:rPr>
          <w:rFonts w:ascii="Palatino Linotype" w:hAnsi="Palatino Linotype" w:cs="Arial"/>
          <w:i/>
          <w:lang w:eastAsia="es-MX"/>
        </w:rPr>
        <w:t>(Énfasis Añadido)</w:t>
      </w:r>
    </w:p>
    <w:p w:rsidR="003C7424" w:rsidRPr="000A5B32" w:rsidRDefault="003C7424" w:rsidP="003C7424">
      <w:pPr>
        <w:spacing w:before="100" w:beforeAutospacing="1" w:after="100" w:afterAutospacing="1" w:line="360" w:lineRule="auto"/>
        <w:jc w:val="both"/>
        <w:rPr>
          <w:rFonts w:ascii="Palatino Linotype" w:hAnsi="Palatino Linotype" w:cs="Arial"/>
          <w:sz w:val="24"/>
          <w:szCs w:val="24"/>
        </w:rPr>
      </w:pPr>
      <w:r w:rsidRPr="000A5B32">
        <w:rPr>
          <w:rFonts w:ascii="Palatino Linotype" w:hAnsi="Palatino Linotype"/>
          <w:sz w:val="24"/>
          <w:szCs w:val="24"/>
        </w:rPr>
        <w:t xml:space="preserve">Es importante referir que, </w:t>
      </w:r>
      <w:r w:rsidRPr="000A5B32">
        <w:rPr>
          <w:rFonts w:ascii="Palatino Linotype" w:hAnsi="Palatino Linotype"/>
          <w:b/>
          <w:sz w:val="24"/>
          <w:szCs w:val="24"/>
        </w:rPr>
        <w:t>EL SUJETO OBLIGADO</w:t>
      </w:r>
      <w:r w:rsidRPr="000A5B32">
        <w:rPr>
          <w:rFonts w:ascii="Palatino Linotype" w:hAnsi="Palatino Linotype"/>
          <w:sz w:val="24"/>
          <w:szCs w:val="24"/>
        </w:rPr>
        <w:t xml:space="preserve"> deberá seguir el procedimiento legal establecido para su </w:t>
      </w:r>
      <w:r w:rsidRPr="000A5B32">
        <w:rPr>
          <w:rFonts w:ascii="Palatino Linotype" w:hAnsi="Palatino Linotype"/>
          <w:sz w:val="24"/>
          <w:szCs w:val="24"/>
          <w:lang w:eastAsia="es-MX"/>
        </w:rPr>
        <w:t>clasificación</w:t>
      </w:r>
      <w:r w:rsidRPr="000A5B32">
        <w:rPr>
          <w:rFonts w:ascii="Palatino Linotype" w:hAnsi="Palatino Linotype"/>
          <w:sz w:val="24"/>
          <w:szCs w:val="24"/>
        </w:rPr>
        <w:t>, esto es, que su Comité de</w:t>
      </w:r>
      <w:r w:rsidRPr="000A5B32">
        <w:rPr>
          <w:rFonts w:ascii="Palatino Linotype" w:hAnsi="Palatino Linotype" w:cs="Arial"/>
          <w:sz w:val="24"/>
          <w:szCs w:val="24"/>
        </w:rPr>
        <w:t xml:space="preserve"> Transparencia emita un Acuerdo de Clasificación que cumpla con las formalidades previstas, antes citadas</w:t>
      </w:r>
      <w:r w:rsidRPr="000A5B32">
        <w:rPr>
          <w:rFonts w:ascii="Palatino Linotype" w:hAnsi="Palatino Linotype" w:cs="Arial"/>
          <w:b/>
          <w:sz w:val="24"/>
          <w:szCs w:val="24"/>
        </w:rPr>
        <w:t xml:space="preserve"> </w:t>
      </w:r>
      <w:r w:rsidRPr="000A5B32">
        <w:rPr>
          <w:rFonts w:ascii="Palatino Linotype" w:hAnsi="Palatino Linotype" w:cs="Arial"/>
          <w:sz w:val="24"/>
          <w:szCs w:val="24"/>
        </w:rPr>
        <w:t xml:space="preserve">que lo sustente, en el </w:t>
      </w:r>
      <w:r w:rsidRPr="000A5B32">
        <w:rPr>
          <w:rFonts w:ascii="Palatino Linotype" w:hAnsi="Palatino Linotype" w:cs="Arial"/>
          <w:sz w:val="24"/>
          <w:szCs w:val="24"/>
          <w:lang w:eastAsia="es-MX"/>
        </w:rPr>
        <w:t>que</w:t>
      </w:r>
      <w:r w:rsidRPr="000A5B32">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C7424" w:rsidRPr="000A5B32" w:rsidRDefault="00E32B99" w:rsidP="003C7424">
      <w:pPr>
        <w:spacing w:before="100" w:beforeAutospacing="1" w:after="100" w:afterAutospacing="1" w:line="360" w:lineRule="auto"/>
        <w:jc w:val="both"/>
        <w:rPr>
          <w:rFonts w:ascii="Palatino Linotype" w:hAnsi="Palatino Linotype" w:cs="Arial"/>
          <w:sz w:val="24"/>
          <w:szCs w:val="24"/>
        </w:rPr>
      </w:pPr>
      <w:r w:rsidRPr="000A5B32">
        <w:rPr>
          <w:rFonts w:ascii="Palatino Linotype" w:hAnsi="Palatino Linotype" w:cs="Arial"/>
          <w:sz w:val="24"/>
          <w:szCs w:val="24"/>
          <w:lang w:eastAsia="es-MX"/>
        </w:rPr>
        <w:lastRenderedPageBreak/>
        <w:t xml:space="preserve">Por último, es importante </w:t>
      </w:r>
      <w:r w:rsidR="00080ED2" w:rsidRPr="000A5B32">
        <w:rPr>
          <w:rFonts w:ascii="Palatino Linotype" w:hAnsi="Palatino Linotype" w:cs="Arial"/>
          <w:sz w:val="24"/>
          <w:szCs w:val="24"/>
          <w:lang w:eastAsia="es-MX"/>
        </w:rPr>
        <w:t>precisar</w:t>
      </w:r>
      <w:r w:rsidRPr="000A5B32">
        <w:rPr>
          <w:rFonts w:ascii="Palatino Linotype" w:hAnsi="Palatino Linotype" w:cs="Arial"/>
          <w:sz w:val="24"/>
          <w:szCs w:val="24"/>
          <w:lang w:eastAsia="es-MX"/>
        </w:rPr>
        <w:t xml:space="preserve"> que </w:t>
      </w:r>
      <w:r w:rsidRPr="000A5B32">
        <w:rPr>
          <w:rFonts w:ascii="Palatino Linotype" w:hAnsi="Palatino Linotype" w:cs="Arial"/>
          <w:b/>
          <w:sz w:val="24"/>
          <w:szCs w:val="24"/>
          <w:lang w:eastAsia="es-MX"/>
        </w:rPr>
        <w:t>EL SUJETO OBLIGADO</w:t>
      </w:r>
      <w:r w:rsidRPr="000A5B32">
        <w:rPr>
          <w:rFonts w:ascii="Palatino Linotype" w:hAnsi="Palatino Linotype" w:cs="Arial"/>
          <w:sz w:val="24"/>
          <w:szCs w:val="24"/>
          <w:lang w:eastAsia="es-MX"/>
        </w:rPr>
        <w:t xml:space="preserve"> en respuesta le anexó un certificado de estudio de la servidora pública señalada en la solicitud de acceso a la información pública, del que se desprende dej</w:t>
      </w:r>
      <w:r w:rsidR="00080ED2" w:rsidRPr="000A5B32">
        <w:rPr>
          <w:rFonts w:ascii="Palatino Linotype" w:hAnsi="Palatino Linotype" w:cs="Arial"/>
          <w:sz w:val="24"/>
          <w:szCs w:val="24"/>
          <w:lang w:eastAsia="es-MX"/>
        </w:rPr>
        <w:t>ó</w:t>
      </w:r>
      <w:r w:rsidRPr="000A5B32">
        <w:rPr>
          <w:rFonts w:ascii="Palatino Linotype" w:hAnsi="Palatino Linotype" w:cs="Arial"/>
          <w:sz w:val="24"/>
          <w:szCs w:val="24"/>
          <w:lang w:eastAsia="es-MX"/>
        </w:rPr>
        <w:t xml:space="preserve"> visible el promedio general de aprovechamiento de la misma, dato considerado como confidencial, atendiendo a que de acuerdo al puntaje, puede ser motivo de discriminación o de señalamientos por parte de la ciudadanía; aunado a lo anterior, mediante las razones y motivos de inconformidad expreso</w:t>
      </w:r>
      <w:r w:rsidRPr="000A5B32">
        <w:rPr>
          <w:rFonts w:ascii="Palatino Linotype" w:hAnsi="Palatino Linotype" w:cs="Arial"/>
          <w:lang w:eastAsia="es-MX"/>
        </w:rPr>
        <w:t xml:space="preserve"> “. . .</w:t>
      </w:r>
      <w:r w:rsidRPr="000A5B32">
        <w:rPr>
          <w:rFonts w:ascii="Palatino Linotype" w:hAnsi="Palatino Linotype"/>
          <w:i/>
          <w:color w:val="000000"/>
        </w:rPr>
        <w:t>solicito de igual forma se le vista al Organo Interno de Control del Instituto de Salud del Estado de México, toda vex que no garantiza el derecho de acceso a la información. Se le finquen las responsabilidades al titular de la Unidad de Transparencia, así como a Uriel Serrano Mendoza que emitió una respuesta y no realizo las versiones publicas correctas.</w:t>
      </w:r>
      <w:r w:rsidR="00080ED2" w:rsidRPr="000A5B32">
        <w:rPr>
          <w:rFonts w:ascii="Palatino Linotype" w:hAnsi="Palatino Linotype"/>
          <w:i/>
          <w:color w:val="000000"/>
        </w:rPr>
        <w:t xml:space="preserve"> . . “</w:t>
      </w:r>
      <w:r w:rsidR="003C7424" w:rsidRPr="000A5B32">
        <w:rPr>
          <w:rFonts w:ascii="Palatino Linotype" w:hAnsi="Palatino Linotype" w:cs="Arial"/>
          <w:i/>
          <w:lang w:eastAsia="es-MX"/>
        </w:rPr>
        <w:t xml:space="preserve">, </w:t>
      </w:r>
      <w:r w:rsidR="003C7424" w:rsidRPr="000A5B32">
        <w:rPr>
          <w:rFonts w:ascii="Palatino Linotype" w:hAnsi="Palatino Linotype" w:cs="Arial"/>
          <w:sz w:val="24"/>
          <w:szCs w:val="24"/>
        </w:rPr>
        <w:t xml:space="preserve">y dado que el recurso de revisión materia del presente asunto, </w:t>
      </w:r>
      <w:r w:rsidR="003C7424" w:rsidRPr="000A5B32">
        <w:rPr>
          <w:rFonts w:ascii="Palatino Linotype" w:hAnsi="Palatino Linotype"/>
          <w:sz w:val="24"/>
          <w:szCs w:val="24"/>
        </w:rPr>
        <w:t>no es el medio para investigar y en su caso, sancionar a servidores públicos este Instituto en el ámbito de sus atribuciones, hará d</w:t>
      </w:r>
      <w:r w:rsidR="003C7424" w:rsidRPr="000A5B32">
        <w:rPr>
          <w:rFonts w:ascii="Palatino Linotype" w:hAnsi="Palatino Linotype" w:cs="Arial"/>
          <w:sz w:val="24"/>
          <w:szCs w:val="24"/>
        </w:rPr>
        <w:t xml:space="preserve">el conocimiento al Contralor de este Instituto a fin de que en términos del ordinal 190 de la Ley de la materia determine lo conducente. </w:t>
      </w:r>
    </w:p>
    <w:p w:rsidR="00080ED2" w:rsidRPr="000A5B32" w:rsidRDefault="00080ED2" w:rsidP="003C7424">
      <w:pPr>
        <w:spacing w:before="100" w:beforeAutospacing="1" w:after="100" w:afterAutospacing="1" w:line="360" w:lineRule="auto"/>
        <w:jc w:val="both"/>
        <w:rPr>
          <w:rFonts w:ascii="Palatino Linotype" w:hAnsi="Palatino Linotype" w:cs="Arial"/>
          <w:sz w:val="24"/>
          <w:szCs w:val="24"/>
        </w:rPr>
      </w:pPr>
    </w:p>
    <w:p w:rsidR="00080ED2" w:rsidRPr="000A5B32" w:rsidRDefault="00080ED2" w:rsidP="00080ED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A5B32">
        <w:rPr>
          <w:rFonts w:ascii="Palatino Linotype" w:hAnsi="Palatino Linotype" w:cs="Arial"/>
        </w:rPr>
        <w:t xml:space="preserve">De igual forma, no pasa inadvertido para este Órgano Garante, que el particular señaló como razones y motivos de inconformidad </w:t>
      </w:r>
      <w:r w:rsidRPr="000A5B32">
        <w:rPr>
          <w:rFonts w:ascii="Palatino Linotype" w:hAnsi="Palatino Linotype" w:cs="Arial"/>
          <w:i/>
          <w:sz w:val="22"/>
          <w:szCs w:val="22"/>
        </w:rPr>
        <w:t xml:space="preserve">“. . . "Cuando no tomas una postura en contra de la corrupción, tácitamente la apoyas", </w:t>
      </w:r>
      <w:r w:rsidRPr="000A5B32">
        <w:rPr>
          <w:rFonts w:ascii="Palatino Linotype" w:hAnsi="Palatino Linotype" w:cs="Arial"/>
        </w:rPr>
        <w:t>lo que se consideran manifestaciones subjetivas que en términos del artículo 36 de la Ley de la materia, no se tienen facultades para pronunciarse al respecto.</w:t>
      </w:r>
    </w:p>
    <w:p w:rsidR="00080ED2" w:rsidRPr="000A5B32" w:rsidRDefault="00080ED2"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CC17A4" w:rsidRPr="000A5B32" w:rsidRDefault="00CC17A4"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0A5B32">
        <w:rPr>
          <w:rFonts w:ascii="Palatino Linotype" w:eastAsia="Calibri" w:hAnsi="Palatino Linotype" w:cs="Arial"/>
        </w:rPr>
        <w:t xml:space="preserve">De esta forma y de acuerdo al estudio de las constancias y de los argumentos plasmados en el cuerpo de la presente resolución se consideran que son </w:t>
      </w:r>
      <w:r w:rsidR="003C7424" w:rsidRPr="000A5B32">
        <w:rPr>
          <w:rFonts w:ascii="Palatino Linotype" w:eastAsia="Calibri" w:hAnsi="Palatino Linotype" w:cs="Arial"/>
          <w:b/>
        </w:rPr>
        <w:lastRenderedPageBreak/>
        <w:t>parcialmente</w:t>
      </w:r>
      <w:r w:rsidR="003C7424" w:rsidRPr="000A5B32">
        <w:rPr>
          <w:rFonts w:ascii="Palatino Linotype" w:eastAsia="Calibri" w:hAnsi="Palatino Linotype" w:cs="Arial"/>
        </w:rPr>
        <w:t xml:space="preserve"> </w:t>
      </w:r>
      <w:r w:rsidRPr="000A5B32">
        <w:rPr>
          <w:rFonts w:ascii="Palatino Linotype" w:eastAsia="Calibri" w:hAnsi="Palatino Linotype" w:cs="Arial"/>
          <w:b/>
        </w:rPr>
        <w:t>fundadas</w:t>
      </w:r>
      <w:r w:rsidRPr="000A5B32">
        <w:rPr>
          <w:rFonts w:ascii="Palatino Linotype" w:eastAsia="Calibri" w:hAnsi="Palatino Linotype" w:cs="Arial"/>
        </w:rPr>
        <w:t xml:space="preserve"> las razones y motivos de inconformidad hechos vales por el particular.</w:t>
      </w:r>
    </w:p>
    <w:p w:rsidR="00072938" w:rsidRPr="000A5B32" w:rsidRDefault="0007293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Pr="000A5B32"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0A5B32">
        <w:rPr>
          <w:rFonts w:ascii="Palatino Linotype" w:eastAsia="Calibri" w:hAnsi="Palatino Linotype" w:cs="Arial"/>
        </w:rPr>
        <w:t xml:space="preserve">Así, con </w:t>
      </w:r>
      <w:r w:rsidRPr="000A5B32">
        <w:rPr>
          <w:rFonts w:ascii="Palatino Linotype" w:hAnsi="Palatino Linotype" w:cs="Arial"/>
        </w:rPr>
        <w:t>fundamento</w:t>
      </w:r>
      <w:r w:rsidRPr="000A5B32">
        <w:rPr>
          <w:rFonts w:ascii="Palatino Linotype" w:eastAsia="Calibri" w:hAnsi="Palatino Linotype" w:cs="Arial"/>
        </w:rPr>
        <w:t xml:space="preserve"> en lo prescrito en los artículos 5, </w:t>
      </w:r>
      <w:r w:rsidRPr="000A5B32">
        <w:rPr>
          <w:rFonts w:ascii="Palatino Linotype" w:hAnsi="Palatino Linotype"/>
        </w:rPr>
        <w:t>párrafos vigésimo</w:t>
      </w:r>
      <w:r w:rsidR="00880D9C" w:rsidRPr="000A5B32">
        <w:rPr>
          <w:rFonts w:ascii="Palatino Linotype" w:hAnsi="Palatino Linotype"/>
        </w:rPr>
        <w:t xml:space="preserve"> segundo</w:t>
      </w:r>
      <w:r w:rsidRPr="000A5B32">
        <w:rPr>
          <w:rFonts w:ascii="Palatino Linotype" w:hAnsi="Palatino Linotype"/>
        </w:rPr>
        <w:t xml:space="preserve">, vigésimo </w:t>
      </w:r>
      <w:r w:rsidR="00880D9C" w:rsidRPr="000A5B32">
        <w:rPr>
          <w:rFonts w:ascii="Palatino Linotype" w:hAnsi="Palatino Linotype"/>
        </w:rPr>
        <w:t>tercero</w:t>
      </w:r>
      <w:r w:rsidRPr="000A5B32">
        <w:rPr>
          <w:rFonts w:ascii="Palatino Linotype" w:hAnsi="Palatino Linotype"/>
        </w:rPr>
        <w:t xml:space="preserve"> y vigésimo </w:t>
      </w:r>
      <w:r w:rsidR="00880D9C" w:rsidRPr="000A5B32">
        <w:rPr>
          <w:rFonts w:ascii="Palatino Linotype" w:hAnsi="Palatino Linotype" w:cs="Arial"/>
        </w:rPr>
        <w:t>cuarto</w:t>
      </w:r>
      <w:r w:rsidRPr="000A5B32">
        <w:rPr>
          <w:rFonts w:ascii="Palatino Linotype" w:hAnsi="Palatino Linotype" w:cs="Arial"/>
        </w:rPr>
        <w:t>,</w:t>
      </w:r>
      <w:r w:rsidRPr="000A5B32">
        <w:rPr>
          <w:rFonts w:ascii="Palatino Linotype" w:hAnsi="Palatino Linotype"/>
        </w:rPr>
        <w:t xml:space="preserve"> fracciones IV y V,</w:t>
      </w:r>
      <w:r w:rsidRPr="000A5B32">
        <w:rPr>
          <w:rFonts w:ascii="Palatino Linotype" w:eastAsia="Calibri" w:hAnsi="Palatino Linotype" w:cs="Arial"/>
        </w:rPr>
        <w:t xml:space="preserve"> de la Constitución Política del Estado Libre y Soberano de México, y los artículos </w:t>
      </w:r>
      <w:r w:rsidRPr="000A5B32">
        <w:rPr>
          <w:rFonts w:ascii="Palatino Linotype" w:hAnsi="Palatino Linotype"/>
        </w:rPr>
        <w:t xml:space="preserve">2, </w:t>
      </w:r>
      <w:r w:rsidRPr="000A5B32">
        <w:rPr>
          <w:rFonts w:ascii="Palatino Linotype" w:hAnsi="Palatino Linotype" w:cs="Arial"/>
        </w:rPr>
        <w:t>fracción</w:t>
      </w:r>
      <w:r w:rsidRPr="000A5B32">
        <w:rPr>
          <w:rFonts w:ascii="Palatino Linotype" w:hAnsi="Palatino Linotype"/>
        </w:rPr>
        <w:t xml:space="preserve"> II, 9, </w:t>
      </w:r>
      <w:r w:rsidRPr="000A5B32">
        <w:rPr>
          <w:rFonts w:ascii="Palatino Linotype" w:hAnsi="Palatino Linotype" w:cs="Arial"/>
          <w:lang w:val="es-ES_tradnl"/>
        </w:rPr>
        <w:t>29</w:t>
      </w:r>
      <w:r w:rsidRPr="000A5B32">
        <w:rPr>
          <w:rFonts w:ascii="Palatino Linotype" w:hAnsi="Palatino Linotype"/>
        </w:rPr>
        <w:t>, 36, fracciones I y II, 176, 178, 179, 181, 185, fracción I, 186 y 188,</w:t>
      </w:r>
      <w:r w:rsidRPr="000A5B32">
        <w:rPr>
          <w:rFonts w:ascii="Palatino Linotype" w:eastAsia="Calibri" w:hAnsi="Palatino Linotype" w:cs="Arial"/>
        </w:rPr>
        <w:t xml:space="preserve"> de la Ley de Transparencia y Acceso a la Información Pública del Estado de México y </w:t>
      </w:r>
      <w:r w:rsidRPr="000A5B32">
        <w:rPr>
          <w:rFonts w:ascii="Palatino Linotype" w:hAnsi="Palatino Linotype" w:cs="Arial"/>
        </w:rPr>
        <w:t>Municipios</w:t>
      </w:r>
      <w:r w:rsidRPr="000A5B32">
        <w:rPr>
          <w:rFonts w:ascii="Palatino Linotype" w:eastAsia="Calibri" w:hAnsi="Palatino Linotype" w:cs="Arial"/>
        </w:rPr>
        <w:t xml:space="preserve">, </w:t>
      </w:r>
      <w:r w:rsidRPr="000A5B32">
        <w:rPr>
          <w:rFonts w:ascii="Palatino Linotype" w:hAnsi="Palatino Linotype"/>
        </w:rPr>
        <w:t>este</w:t>
      </w:r>
      <w:r w:rsidRPr="000A5B32">
        <w:rPr>
          <w:rFonts w:ascii="Palatino Linotype" w:eastAsia="Calibri" w:hAnsi="Palatino Linotype" w:cs="Arial"/>
        </w:rPr>
        <w:t xml:space="preserve"> Pleno:</w:t>
      </w:r>
    </w:p>
    <w:p w:rsidR="00020F26" w:rsidRPr="000A5B32" w:rsidRDefault="00020F26"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Pr="000A5B32" w:rsidRDefault="000A2778" w:rsidP="000A2778">
      <w:pPr>
        <w:spacing w:before="360" w:after="240" w:line="360" w:lineRule="auto"/>
        <w:jc w:val="center"/>
        <w:rPr>
          <w:rFonts w:ascii="Palatino Linotype" w:hAnsi="Palatino Linotype"/>
          <w:b/>
          <w:bCs/>
          <w:spacing w:val="40"/>
          <w:sz w:val="28"/>
        </w:rPr>
      </w:pPr>
      <w:r w:rsidRPr="000A5B32">
        <w:rPr>
          <w:rFonts w:ascii="Palatino Linotype" w:hAnsi="Palatino Linotype"/>
          <w:b/>
          <w:bCs/>
          <w:spacing w:val="40"/>
          <w:sz w:val="28"/>
        </w:rPr>
        <w:t>RESUELVE</w:t>
      </w:r>
    </w:p>
    <w:p w:rsidR="00CC17A4" w:rsidRPr="000A5B32" w:rsidRDefault="00CC17A4" w:rsidP="00CC17A4">
      <w:pPr>
        <w:spacing w:before="100" w:beforeAutospacing="1" w:after="100" w:afterAutospacing="1" w:line="360" w:lineRule="auto"/>
        <w:jc w:val="both"/>
        <w:rPr>
          <w:color w:val="222222"/>
          <w:sz w:val="24"/>
          <w:szCs w:val="24"/>
          <w:lang w:eastAsia="es-MX"/>
        </w:rPr>
      </w:pPr>
      <w:r w:rsidRPr="000A5B32">
        <w:rPr>
          <w:rFonts w:ascii="Palatino Linotype" w:hAnsi="Palatino Linotype"/>
          <w:b/>
          <w:bCs/>
          <w:color w:val="222222"/>
          <w:sz w:val="28"/>
          <w:szCs w:val="28"/>
          <w:lang w:eastAsia="es-MX"/>
        </w:rPr>
        <w:t>PRIMERO</w:t>
      </w:r>
      <w:r w:rsidRPr="000A5B32">
        <w:rPr>
          <w:rFonts w:ascii="Palatino Linotype" w:hAnsi="Palatino Linotype"/>
          <w:color w:val="222222"/>
          <w:lang w:eastAsia="es-MX"/>
        </w:rPr>
        <w:t xml:space="preserve">. </w:t>
      </w:r>
      <w:r w:rsidRPr="000A5B32">
        <w:rPr>
          <w:rFonts w:ascii="Palatino Linotype" w:hAnsi="Palatino Linotype"/>
          <w:color w:val="222222"/>
          <w:sz w:val="24"/>
          <w:szCs w:val="24"/>
          <w:lang w:eastAsia="es-MX"/>
        </w:rPr>
        <w:t xml:space="preserve">Resultan </w:t>
      </w:r>
      <w:r w:rsidR="003C7424" w:rsidRPr="000A5B32">
        <w:rPr>
          <w:rFonts w:ascii="Palatino Linotype" w:hAnsi="Palatino Linotype"/>
          <w:b/>
          <w:color w:val="222222"/>
          <w:sz w:val="24"/>
          <w:szCs w:val="24"/>
          <w:lang w:eastAsia="es-MX"/>
        </w:rPr>
        <w:t>parcialmente</w:t>
      </w:r>
      <w:r w:rsidR="003C7424" w:rsidRPr="000A5B32">
        <w:rPr>
          <w:rFonts w:ascii="Palatino Linotype" w:hAnsi="Palatino Linotype"/>
          <w:color w:val="222222"/>
          <w:sz w:val="24"/>
          <w:szCs w:val="24"/>
          <w:lang w:eastAsia="es-MX"/>
        </w:rPr>
        <w:t xml:space="preserve"> </w:t>
      </w:r>
      <w:r w:rsidRPr="000A5B32">
        <w:rPr>
          <w:rFonts w:ascii="Palatino Linotype" w:hAnsi="Palatino Linotype"/>
          <w:b/>
          <w:bCs/>
          <w:color w:val="222222"/>
          <w:sz w:val="24"/>
          <w:szCs w:val="24"/>
          <w:lang w:eastAsia="es-MX"/>
        </w:rPr>
        <w:t>fundadas</w:t>
      </w:r>
      <w:r w:rsidRPr="000A5B32">
        <w:rPr>
          <w:rFonts w:ascii="Palatino Linotype" w:hAnsi="Palatino Linotype"/>
          <w:color w:val="222222"/>
          <w:sz w:val="24"/>
          <w:szCs w:val="24"/>
          <w:lang w:eastAsia="es-MX"/>
        </w:rPr>
        <w:t xml:space="preserve"> las razones o motivos de inconformidad planteadas por </w:t>
      </w:r>
      <w:r w:rsidRPr="000A5B32">
        <w:rPr>
          <w:rFonts w:ascii="Palatino Linotype" w:hAnsi="Palatino Linotype"/>
          <w:b/>
          <w:bCs/>
          <w:color w:val="222222"/>
          <w:sz w:val="24"/>
          <w:szCs w:val="24"/>
          <w:lang w:eastAsia="es-MX"/>
        </w:rPr>
        <w:t>EL RECURRENTE</w:t>
      </w:r>
      <w:r w:rsidRPr="000A5B32">
        <w:rPr>
          <w:rFonts w:ascii="Palatino Linotype" w:hAnsi="Palatino Linotype"/>
          <w:color w:val="222222"/>
          <w:sz w:val="24"/>
          <w:szCs w:val="24"/>
          <w:lang w:eastAsia="es-MX"/>
        </w:rPr>
        <w:t xml:space="preserve"> en el recurso de revisión </w:t>
      </w:r>
      <w:r w:rsidRPr="000A5B32">
        <w:rPr>
          <w:rFonts w:ascii="Palatino Linotype" w:hAnsi="Palatino Linotype"/>
          <w:b/>
          <w:color w:val="222222"/>
          <w:sz w:val="24"/>
          <w:szCs w:val="24"/>
          <w:lang w:eastAsia="es-MX"/>
        </w:rPr>
        <w:t>0</w:t>
      </w:r>
      <w:r w:rsidR="003C7424" w:rsidRPr="000A5B32">
        <w:rPr>
          <w:rFonts w:ascii="Palatino Linotype" w:hAnsi="Palatino Linotype"/>
          <w:b/>
          <w:color w:val="222222"/>
          <w:sz w:val="24"/>
          <w:szCs w:val="24"/>
          <w:lang w:eastAsia="es-MX"/>
        </w:rPr>
        <w:t>910</w:t>
      </w:r>
      <w:r w:rsidRPr="000A5B32">
        <w:rPr>
          <w:rFonts w:ascii="Palatino Linotype" w:hAnsi="Palatino Linotype"/>
          <w:b/>
          <w:color w:val="222222"/>
          <w:sz w:val="24"/>
          <w:szCs w:val="24"/>
          <w:lang w:eastAsia="es-MX"/>
        </w:rPr>
        <w:t>7/INFOEM/IP/RR/2019</w:t>
      </w:r>
      <w:r w:rsidRPr="000A5B32">
        <w:rPr>
          <w:rFonts w:ascii="Palatino Linotype" w:hAnsi="Palatino Linotype"/>
          <w:color w:val="222222"/>
          <w:sz w:val="24"/>
          <w:szCs w:val="24"/>
          <w:lang w:eastAsia="es-MX"/>
        </w:rPr>
        <w:t xml:space="preserve">, en términos del Considerando </w:t>
      </w:r>
      <w:r w:rsidRPr="000A5B32">
        <w:rPr>
          <w:rFonts w:ascii="Palatino Linotype" w:hAnsi="Palatino Linotype"/>
          <w:b/>
          <w:bCs/>
          <w:color w:val="222222"/>
          <w:sz w:val="24"/>
          <w:szCs w:val="24"/>
          <w:lang w:eastAsia="es-MX"/>
        </w:rPr>
        <w:t>QUINTO</w:t>
      </w:r>
      <w:r w:rsidRPr="000A5B32">
        <w:rPr>
          <w:rFonts w:ascii="Palatino Linotype" w:hAnsi="Palatino Linotype"/>
          <w:color w:val="222222"/>
          <w:sz w:val="24"/>
          <w:szCs w:val="24"/>
          <w:lang w:eastAsia="es-MX"/>
        </w:rPr>
        <w:t xml:space="preserve"> de esta Resolución.</w:t>
      </w:r>
    </w:p>
    <w:p w:rsidR="00CC17A4" w:rsidRPr="000A5B32" w:rsidRDefault="00CC17A4" w:rsidP="00CC17A4">
      <w:pPr>
        <w:spacing w:before="100" w:beforeAutospacing="1" w:after="100" w:afterAutospacing="1" w:line="360" w:lineRule="auto"/>
        <w:jc w:val="both"/>
        <w:rPr>
          <w:rFonts w:ascii="Palatino Linotype" w:hAnsi="Palatino Linotype"/>
          <w:color w:val="222222"/>
          <w:sz w:val="24"/>
          <w:szCs w:val="24"/>
          <w:lang w:eastAsia="es-MX"/>
        </w:rPr>
      </w:pPr>
      <w:r w:rsidRPr="000A5B32">
        <w:rPr>
          <w:rFonts w:ascii="Palatino Linotype" w:hAnsi="Palatino Linotype"/>
          <w:b/>
          <w:bCs/>
          <w:color w:val="222222"/>
          <w:sz w:val="28"/>
          <w:szCs w:val="28"/>
          <w:lang w:eastAsia="es-MX"/>
        </w:rPr>
        <w:t>SEGUNDO</w:t>
      </w:r>
      <w:r w:rsidRPr="000A5B32">
        <w:rPr>
          <w:rFonts w:ascii="Palatino Linotype" w:hAnsi="Palatino Linotype"/>
          <w:b/>
          <w:bCs/>
          <w:color w:val="222222"/>
          <w:lang w:eastAsia="es-MX"/>
        </w:rPr>
        <w:t>. </w:t>
      </w:r>
      <w:r w:rsidRPr="000A5B32">
        <w:rPr>
          <w:rFonts w:ascii="Palatino Linotype" w:hAnsi="Palatino Linotype"/>
          <w:color w:val="222222"/>
          <w:sz w:val="24"/>
          <w:szCs w:val="24"/>
          <w:lang w:eastAsia="es-MX"/>
        </w:rPr>
        <w:t xml:space="preserve">Se </w:t>
      </w:r>
      <w:r w:rsidRPr="000A5B32">
        <w:rPr>
          <w:rFonts w:ascii="Palatino Linotype" w:hAnsi="Palatino Linotype"/>
          <w:b/>
          <w:color w:val="222222"/>
          <w:sz w:val="24"/>
          <w:szCs w:val="24"/>
          <w:lang w:eastAsia="es-MX"/>
        </w:rPr>
        <w:t>MODIFICA</w:t>
      </w:r>
      <w:r w:rsidRPr="000A5B32">
        <w:rPr>
          <w:rFonts w:ascii="Palatino Linotype" w:hAnsi="Palatino Linotype"/>
          <w:color w:val="222222"/>
          <w:sz w:val="24"/>
          <w:szCs w:val="24"/>
          <w:lang w:eastAsia="es-MX"/>
        </w:rPr>
        <w:t xml:space="preserve"> la respuesta del </w:t>
      </w:r>
      <w:r w:rsidRPr="000A5B32">
        <w:rPr>
          <w:rFonts w:ascii="Palatino Linotype" w:hAnsi="Palatino Linotype"/>
          <w:b/>
          <w:bCs/>
          <w:color w:val="222222"/>
          <w:sz w:val="24"/>
          <w:szCs w:val="24"/>
          <w:lang w:eastAsia="es-MX"/>
        </w:rPr>
        <w:t xml:space="preserve">SUJETO OBLIGADO </w:t>
      </w:r>
      <w:r w:rsidRPr="000A5B32">
        <w:rPr>
          <w:rFonts w:ascii="Palatino Linotype" w:hAnsi="Palatino Linotype"/>
          <w:bCs/>
          <w:color w:val="222222"/>
          <w:sz w:val="24"/>
          <w:szCs w:val="24"/>
          <w:lang w:eastAsia="es-MX"/>
        </w:rPr>
        <w:t>y</w:t>
      </w:r>
      <w:r w:rsidRPr="000A5B32">
        <w:rPr>
          <w:rFonts w:ascii="Palatino Linotype" w:hAnsi="Palatino Linotype"/>
          <w:b/>
          <w:bCs/>
          <w:color w:val="222222"/>
          <w:sz w:val="24"/>
          <w:szCs w:val="24"/>
          <w:lang w:eastAsia="es-MX"/>
        </w:rPr>
        <w:t xml:space="preserve"> </w:t>
      </w:r>
      <w:r w:rsidRPr="000A5B32">
        <w:rPr>
          <w:rFonts w:ascii="Palatino Linotype" w:hAnsi="Palatino Linotype"/>
          <w:color w:val="222222"/>
          <w:sz w:val="24"/>
          <w:szCs w:val="24"/>
          <w:lang w:eastAsia="es-MX"/>
        </w:rPr>
        <w:t xml:space="preserve">atienda la solicitud de información </w:t>
      </w:r>
      <w:r w:rsidR="003C7424" w:rsidRPr="000A5B32">
        <w:rPr>
          <w:rFonts w:ascii="Palatino Linotype" w:eastAsia="Times New Roman" w:hAnsi="Palatino Linotype" w:cs="Arial"/>
          <w:b/>
          <w:sz w:val="24"/>
          <w:szCs w:val="24"/>
          <w:lang w:val="es-ES" w:eastAsia="es-ES"/>
        </w:rPr>
        <w:t>00597/ISEM/IP/2019</w:t>
      </w:r>
      <w:r w:rsidRPr="000A5B32">
        <w:rPr>
          <w:rFonts w:ascii="Palatino Linotype" w:eastAsia="Times New Roman" w:hAnsi="Palatino Linotype" w:cs="Arial"/>
          <w:b/>
          <w:sz w:val="24"/>
          <w:szCs w:val="24"/>
          <w:lang w:val="es-ES" w:eastAsia="es-ES"/>
        </w:rPr>
        <w:t xml:space="preserve"> </w:t>
      </w:r>
      <w:r w:rsidRPr="000A5B32">
        <w:rPr>
          <w:rFonts w:ascii="Palatino Linotype" w:hAnsi="Palatino Linotype"/>
          <w:color w:val="222222"/>
          <w:sz w:val="24"/>
          <w:szCs w:val="24"/>
          <w:lang w:eastAsia="es-MX"/>
        </w:rPr>
        <w:t xml:space="preserve">y haga entrega al </w:t>
      </w:r>
      <w:r w:rsidRPr="000A5B32">
        <w:rPr>
          <w:rFonts w:ascii="Palatino Linotype" w:hAnsi="Palatino Linotype"/>
          <w:b/>
          <w:bCs/>
          <w:color w:val="222222"/>
          <w:sz w:val="24"/>
          <w:szCs w:val="24"/>
          <w:lang w:eastAsia="es-MX"/>
        </w:rPr>
        <w:t>RECURRENTE</w:t>
      </w:r>
      <w:r w:rsidRPr="000A5B32">
        <w:rPr>
          <w:rFonts w:ascii="Palatino Linotype" w:hAnsi="Palatino Linotype"/>
          <w:bCs/>
          <w:color w:val="222222"/>
          <w:sz w:val="24"/>
          <w:szCs w:val="24"/>
          <w:lang w:eastAsia="es-MX"/>
        </w:rPr>
        <w:t>,</w:t>
      </w:r>
      <w:r w:rsidRPr="000A5B32">
        <w:rPr>
          <w:rFonts w:ascii="Palatino Linotype" w:hAnsi="Palatino Linotype"/>
          <w:b/>
          <w:bCs/>
          <w:color w:val="222222"/>
          <w:sz w:val="24"/>
          <w:szCs w:val="24"/>
          <w:lang w:eastAsia="es-MX"/>
        </w:rPr>
        <w:t xml:space="preserve"> </w:t>
      </w:r>
      <w:r w:rsidRPr="000A5B32">
        <w:rPr>
          <w:rFonts w:ascii="Palatino Linotype" w:hAnsi="Palatino Linotype"/>
          <w:color w:val="222222"/>
          <w:sz w:val="24"/>
          <w:szCs w:val="24"/>
          <w:lang w:eastAsia="es-MX"/>
        </w:rPr>
        <w:t>en términos del Considerando </w:t>
      </w:r>
      <w:r w:rsidRPr="000A5B32">
        <w:rPr>
          <w:rFonts w:ascii="Palatino Linotype" w:hAnsi="Palatino Linotype"/>
          <w:b/>
          <w:bCs/>
          <w:color w:val="222222"/>
          <w:sz w:val="24"/>
          <w:szCs w:val="24"/>
          <w:lang w:eastAsia="es-MX"/>
        </w:rPr>
        <w:t>QUINTO</w:t>
      </w:r>
      <w:r w:rsidRPr="000A5B32">
        <w:rPr>
          <w:rFonts w:ascii="Palatino Linotype" w:hAnsi="Palatino Linotype"/>
          <w:color w:val="222222"/>
          <w:sz w:val="24"/>
          <w:szCs w:val="24"/>
          <w:lang w:eastAsia="es-MX"/>
        </w:rPr>
        <w:t xml:space="preserve"> de esta resolución, </w:t>
      </w:r>
      <w:r w:rsidRPr="000A5B32">
        <w:rPr>
          <w:rFonts w:ascii="Palatino Linotype" w:hAnsi="Palatino Linotype" w:cs="Arial"/>
          <w:sz w:val="24"/>
          <w:szCs w:val="24"/>
        </w:rPr>
        <w:t xml:space="preserve">vía el </w:t>
      </w:r>
      <w:r w:rsidRPr="000A5B32">
        <w:rPr>
          <w:rFonts w:ascii="Palatino Linotype" w:hAnsi="Palatino Linotype" w:cs="Arial"/>
          <w:b/>
          <w:sz w:val="24"/>
          <w:szCs w:val="24"/>
        </w:rPr>
        <w:t>SAIMEX</w:t>
      </w:r>
      <w:r w:rsidRPr="000A5B32">
        <w:rPr>
          <w:rFonts w:ascii="Palatino Linotype" w:hAnsi="Palatino Linotype"/>
          <w:color w:val="222222"/>
          <w:sz w:val="24"/>
          <w:szCs w:val="24"/>
          <w:lang w:eastAsia="es-MX"/>
        </w:rPr>
        <w:t>,</w:t>
      </w:r>
      <w:r w:rsidR="003C7424" w:rsidRPr="000A5B32">
        <w:rPr>
          <w:rFonts w:ascii="Palatino Linotype" w:hAnsi="Palatino Linotype"/>
          <w:color w:val="222222"/>
          <w:sz w:val="24"/>
          <w:szCs w:val="24"/>
          <w:lang w:eastAsia="es-MX"/>
        </w:rPr>
        <w:t xml:space="preserve"> y en </w:t>
      </w:r>
      <w:r w:rsidR="003C7424" w:rsidRPr="000A5B32">
        <w:rPr>
          <w:rFonts w:ascii="Palatino Linotype" w:hAnsi="Palatino Linotype"/>
          <w:b/>
          <w:color w:val="222222"/>
          <w:sz w:val="24"/>
          <w:szCs w:val="24"/>
          <w:lang w:eastAsia="es-MX"/>
        </w:rPr>
        <w:t>versión pública</w:t>
      </w:r>
      <w:r w:rsidR="006F7452" w:rsidRPr="000A5B32">
        <w:rPr>
          <w:rFonts w:ascii="Palatino Linotype" w:hAnsi="Palatino Linotype"/>
          <w:b/>
          <w:color w:val="222222"/>
          <w:sz w:val="24"/>
          <w:szCs w:val="24"/>
          <w:lang w:eastAsia="es-MX"/>
        </w:rPr>
        <w:t xml:space="preserve">, </w:t>
      </w:r>
      <w:r w:rsidR="006F7452" w:rsidRPr="000A5B32">
        <w:rPr>
          <w:rFonts w:ascii="Palatino Linotype" w:hAnsi="Palatino Linotype"/>
          <w:color w:val="222222"/>
          <w:sz w:val="24"/>
          <w:szCs w:val="24"/>
          <w:lang w:eastAsia="es-MX"/>
        </w:rPr>
        <w:t>en formato PDF</w:t>
      </w:r>
      <w:r w:rsidR="003C7424" w:rsidRPr="000A5B32">
        <w:rPr>
          <w:rFonts w:ascii="Palatino Linotype" w:hAnsi="Palatino Linotype"/>
          <w:color w:val="222222"/>
          <w:sz w:val="24"/>
          <w:szCs w:val="24"/>
          <w:lang w:eastAsia="es-MX"/>
        </w:rPr>
        <w:t xml:space="preserve">, </w:t>
      </w:r>
      <w:r w:rsidRPr="000A5B32">
        <w:rPr>
          <w:rFonts w:ascii="Palatino Linotype" w:hAnsi="Palatino Linotype"/>
          <w:color w:val="222222"/>
          <w:sz w:val="24"/>
          <w:szCs w:val="24"/>
          <w:lang w:eastAsia="es-MX"/>
        </w:rPr>
        <w:t>de lo siguiente:</w:t>
      </w:r>
    </w:p>
    <w:p w:rsidR="00CC17A4" w:rsidRPr="000A5B32" w:rsidRDefault="00CC17A4" w:rsidP="000A5B32">
      <w:pPr>
        <w:pStyle w:val="Prrafodelista"/>
        <w:spacing w:before="100" w:beforeAutospacing="1" w:after="100" w:afterAutospacing="1"/>
        <w:ind w:left="851" w:right="899" w:hanging="142"/>
        <w:jc w:val="both"/>
        <w:rPr>
          <w:rFonts w:ascii="Palatino Linotype" w:hAnsi="Palatino Linotype"/>
          <w:i/>
          <w:iCs/>
          <w:color w:val="222222"/>
          <w:sz w:val="22"/>
          <w:szCs w:val="22"/>
          <w:lang w:eastAsia="es-MX"/>
        </w:rPr>
      </w:pPr>
      <w:r w:rsidRPr="000A5B32">
        <w:rPr>
          <w:rFonts w:ascii="Palatino Linotype" w:hAnsi="Palatino Linotype"/>
          <w:i/>
          <w:iCs/>
          <w:color w:val="222222"/>
          <w:sz w:val="22"/>
          <w:szCs w:val="22"/>
          <w:lang w:eastAsia="es-MX"/>
        </w:rPr>
        <w:t>“</w:t>
      </w:r>
      <w:r w:rsidR="00BA5120" w:rsidRPr="000A5B32">
        <w:rPr>
          <w:rFonts w:ascii="Palatino Linotype" w:hAnsi="Palatino Linotype"/>
          <w:i/>
          <w:iCs/>
          <w:color w:val="222222"/>
          <w:sz w:val="22"/>
          <w:szCs w:val="22"/>
          <w:lang w:eastAsia="es-MX"/>
        </w:rPr>
        <w:t xml:space="preserve">a) </w:t>
      </w:r>
      <w:r w:rsidR="003C7424" w:rsidRPr="000A5B32">
        <w:rPr>
          <w:rFonts w:ascii="Palatino Linotype" w:hAnsi="Palatino Linotype"/>
          <w:i/>
          <w:iCs/>
          <w:color w:val="222222"/>
          <w:sz w:val="22"/>
          <w:szCs w:val="22"/>
          <w:lang w:eastAsia="es-MX"/>
        </w:rPr>
        <w:t xml:space="preserve">Los registros de entrada y salida de la servidora pública </w:t>
      </w:r>
      <w:r w:rsidR="000A5B32" w:rsidRPr="000A5B32">
        <w:rPr>
          <w:rFonts w:ascii="Palatino Linotype" w:hAnsi="Palatino Linotype"/>
          <w:i/>
          <w:iCs/>
          <w:color w:val="222222"/>
          <w:sz w:val="22"/>
          <w:szCs w:val="22"/>
          <w:lang w:eastAsia="es-MX"/>
        </w:rPr>
        <w:t>referida</w:t>
      </w:r>
      <w:r w:rsidR="003C7424" w:rsidRPr="000A5B32">
        <w:rPr>
          <w:rFonts w:ascii="Palatino Linotype" w:hAnsi="Palatino Linotype"/>
          <w:i/>
          <w:iCs/>
          <w:color w:val="222222"/>
          <w:sz w:val="22"/>
          <w:szCs w:val="22"/>
          <w:lang w:eastAsia="es-MX"/>
        </w:rPr>
        <w:t xml:space="preserve"> en la solicitud de acceso a la información pública del 1 de enero al 5 de noviembre de 2019</w:t>
      </w:r>
      <w:r w:rsidRPr="000A5B32">
        <w:rPr>
          <w:rFonts w:ascii="Palatino Linotype" w:hAnsi="Palatino Linotype"/>
          <w:i/>
          <w:iCs/>
          <w:color w:val="222222"/>
          <w:sz w:val="22"/>
          <w:szCs w:val="22"/>
          <w:lang w:eastAsia="es-MX"/>
        </w:rPr>
        <w:t>.</w:t>
      </w:r>
    </w:p>
    <w:p w:rsidR="003C7424" w:rsidRPr="000A5B32" w:rsidRDefault="00080ED2" w:rsidP="00CC17A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0A5B32">
        <w:rPr>
          <w:rFonts w:ascii="Palatino Linotype" w:hAnsi="Palatino Linotype"/>
          <w:i/>
          <w:iCs/>
          <w:color w:val="222222"/>
          <w:sz w:val="22"/>
          <w:szCs w:val="22"/>
          <w:lang w:eastAsia="es-MX"/>
        </w:rPr>
        <w:t>b) El certificado de bachillerato y la Carta de Pasante</w:t>
      </w:r>
      <w:r w:rsidR="003C7424" w:rsidRPr="000A5B32">
        <w:rPr>
          <w:rFonts w:ascii="Palatino Linotype" w:hAnsi="Palatino Linotype"/>
          <w:i/>
          <w:iCs/>
          <w:color w:val="222222"/>
          <w:sz w:val="22"/>
          <w:szCs w:val="22"/>
          <w:lang w:eastAsia="es-MX"/>
        </w:rPr>
        <w:t xml:space="preserve"> </w:t>
      </w:r>
      <w:r w:rsidR="000A5B32" w:rsidRPr="000A5B32">
        <w:rPr>
          <w:rFonts w:ascii="Palatino Linotype" w:hAnsi="Palatino Linotype"/>
          <w:i/>
          <w:iCs/>
          <w:color w:val="222222"/>
          <w:sz w:val="22"/>
          <w:szCs w:val="22"/>
          <w:lang w:eastAsia="es-MX"/>
        </w:rPr>
        <w:t>de la servidora pública referida en la solicitud de acceso a la información pública</w:t>
      </w:r>
      <w:r w:rsidR="00BA5120" w:rsidRPr="000A5B32">
        <w:rPr>
          <w:rFonts w:ascii="Palatino Linotype" w:hAnsi="Palatino Linotype"/>
          <w:i/>
          <w:iCs/>
          <w:color w:val="222222"/>
          <w:sz w:val="22"/>
          <w:szCs w:val="22"/>
          <w:lang w:eastAsia="es-MX"/>
        </w:rPr>
        <w:t>.</w:t>
      </w:r>
    </w:p>
    <w:p w:rsidR="00BA5120" w:rsidRPr="000A5B32" w:rsidRDefault="00BA5120" w:rsidP="00BA5120">
      <w:pPr>
        <w:ind w:left="851" w:right="899"/>
        <w:jc w:val="both"/>
        <w:rPr>
          <w:rFonts w:ascii="Palatino Linotype" w:eastAsia="Calibri" w:hAnsi="Palatino Linotype" w:cs="Tahoma"/>
          <w:bCs/>
          <w:i/>
          <w:iCs/>
          <w:lang w:val="es-ES"/>
        </w:rPr>
      </w:pPr>
      <w:r w:rsidRPr="000A5B32">
        <w:rPr>
          <w:rFonts w:ascii="Palatino Linotype" w:hAnsi="Palatino Linotype"/>
          <w:i/>
        </w:rPr>
        <w:lastRenderedPageBreak/>
        <w:t xml:space="preserve">Debiendo notificar al </w:t>
      </w:r>
      <w:r w:rsidRPr="000A5B32">
        <w:rPr>
          <w:rFonts w:ascii="Palatino Linotype" w:hAnsi="Palatino Linotype"/>
          <w:b/>
          <w:i/>
        </w:rPr>
        <w:t>RECURRENTE</w:t>
      </w:r>
      <w:r w:rsidRPr="000A5B32">
        <w:rPr>
          <w:rFonts w:ascii="Palatino Linotype" w:hAnsi="Palatino Linotype"/>
          <w:i/>
        </w:rPr>
        <w:t xml:space="preserve"> el Acuerdo de Clasificación de la información que emita en su caso el Comité de Transparencia con motivo de la versión pública.”</w:t>
      </w:r>
    </w:p>
    <w:p w:rsidR="00632612" w:rsidRPr="000A5B32" w:rsidRDefault="00632612" w:rsidP="00632612">
      <w:pPr>
        <w:spacing w:before="240" w:after="240" w:line="360" w:lineRule="auto"/>
        <w:jc w:val="both"/>
        <w:rPr>
          <w:color w:val="222222"/>
          <w:sz w:val="24"/>
          <w:szCs w:val="24"/>
          <w:lang w:eastAsia="es-MX"/>
        </w:rPr>
      </w:pPr>
      <w:r w:rsidRPr="000A5B32">
        <w:rPr>
          <w:rFonts w:ascii="Palatino Linotype" w:hAnsi="Palatino Linotype" w:cs="Arial"/>
          <w:b/>
          <w:color w:val="000000" w:themeColor="text1"/>
          <w:sz w:val="28"/>
          <w:szCs w:val="28"/>
        </w:rPr>
        <w:t xml:space="preserve">TERCERO. </w:t>
      </w:r>
      <w:r w:rsidRPr="000A5B32">
        <w:rPr>
          <w:rFonts w:ascii="Palatino Linotype" w:hAnsi="Palatino Linotype"/>
          <w:b/>
          <w:bCs/>
          <w:color w:val="222222"/>
          <w:sz w:val="24"/>
          <w:szCs w:val="24"/>
          <w:lang w:eastAsia="es-MX"/>
        </w:rPr>
        <w:t>Notifíquese</w:t>
      </w:r>
      <w:r w:rsidRPr="000A5B32">
        <w:rPr>
          <w:rFonts w:ascii="Palatino Linotype" w:hAnsi="Palatino Linotype"/>
          <w:color w:val="222222"/>
          <w:sz w:val="24"/>
          <w:szCs w:val="24"/>
          <w:lang w:eastAsia="es-MX"/>
        </w:rPr>
        <w:t> </w:t>
      </w:r>
      <w:r w:rsidRPr="000A5B32">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0A5B32">
        <w:rPr>
          <w:rFonts w:ascii="Palatino Linotype" w:hAnsi="Palatino Linotype"/>
          <w:color w:val="222222"/>
          <w:sz w:val="24"/>
          <w:szCs w:val="24"/>
          <w:shd w:val="clear" w:color="auto" w:fill="FFFFFF"/>
        </w:rPr>
        <w:t xml:space="preserve"> en los recursos de revisión</w:t>
      </w:r>
      <w:r w:rsidRPr="000A5B32">
        <w:rPr>
          <w:rFonts w:ascii="Palatino Linotype" w:hAnsi="Palatino Linotype" w:cs="Arial"/>
          <w:b/>
          <w:sz w:val="24"/>
          <w:szCs w:val="24"/>
        </w:rPr>
        <w:t>,</w:t>
      </w:r>
      <w:r w:rsidRPr="000A5B32">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0A5B32">
        <w:rPr>
          <w:rFonts w:ascii="Palatino Linotype" w:hAnsi="Palatino Linotype"/>
          <w:color w:val="222222"/>
          <w:sz w:val="24"/>
          <w:szCs w:val="24"/>
          <w:lang w:eastAsia="es-MX"/>
        </w:rPr>
        <w:t>de</w:t>
      </w:r>
      <w:r w:rsidRPr="000A5B32">
        <w:rPr>
          <w:rFonts w:ascii="Palatino Linotype" w:hAnsi="Palatino Linotype"/>
          <w:color w:val="222222"/>
          <w:sz w:val="24"/>
          <w:szCs w:val="24"/>
          <w:shd w:val="clear" w:color="auto" w:fill="FFFFFF"/>
          <w:lang w:eastAsia="es-MX"/>
        </w:rPr>
        <w:t> tres días hábiles siguientes sobre el cumplimiento dado a la presente resolución.</w:t>
      </w:r>
    </w:p>
    <w:p w:rsidR="00632612" w:rsidRPr="000A5B32" w:rsidRDefault="00632612" w:rsidP="00632612">
      <w:pPr>
        <w:spacing w:line="360" w:lineRule="auto"/>
        <w:jc w:val="both"/>
        <w:rPr>
          <w:rFonts w:ascii="Palatino Linotype" w:hAnsi="Palatino Linotype" w:cs="Arial"/>
          <w:b/>
        </w:rPr>
      </w:pPr>
      <w:r w:rsidRPr="000A5B32">
        <w:rPr>
          <w:rFonts w:ascii="Palatino Linotype" w:hAnsi="Palatino Linotype" w:cs="Arial"/>
          <w:b/>
          <w:sz w:val="28"/>
          <w:szCs w:val="28"/>
        </w:rPr>
        <w:t>CUARTO</w:t>
      </w:r>
      <w:r w:rsidRPr="000A5B32">
        <w:rPr>
          <w:rFonts w:ascii="Palatino Linotype" w:hAnsi="Palatino Linotype" w:cs="Arial"/>
          <w:b/>
        </w:rPr>
        <w:t xml:space="preserve">. </w:t>
      </w:r>
      <w:r w:rsidRPr="000A5B32">
        <w:rPr>
          <w:rFonts w:ascii="Palatino Linotype" w:eastAsiaTheme="minorEastAsia" w:hAnsi="Palatino Linotype"/>
          <w:b/>
          <w:color w:val="222222"/>
          <w:sz w:val="24"/>
          <w:szCs w:val="24"/>
          <w:lang w:eastAsia="es-ES_tradnl"/>
        </w:rPr>
        <w:t>Notifíquese</w:t>
      </w:r>
      <w:r w:rsidRPr="000A5B32">
        <w:rPr>
          <w:rFonts w:ascii="Palatino Linotype" w:eastAsiaTheme="minorEastAsia" w:hAnsi="Palatino Linotype"/>
          <w:color w:val="222222"/>
          <w:sz w:val="24"/>
          <w:szCs w:val="24"/>
          <w:lang w:eastAsia="es-ES_tradnl"/>
        </w:rPr>
        <w:t xml:space="preserve"> al </w:t>
      </w:r>
      <w:r w:rsidRPr="000A5B32">
        <w:rPr>
          <w:rFonts w:ascii="Palatino Linotype" w:eastAsiaTheme="minorEastAsia" w:hAnsi="Palatino Linotype"/>
          <w:b/>
          <w:color w:val="222222"/>
          <w:sz w:val="24"/>
          <w:szCs w:val="24"/>
          <w:lang w:eastAsia="es-ES_tradnl"/>
        </w:rPr>
        <w:t>RECURRENTE</w:t>
      </w:r>
      <w:r w:rsidRPr="000A5B32">
        <w:rPr>
          <w:rFonts w:ascii="Palatino Linotype" w:eastAsiaTheme="minorEastAsia" w:hAnsi="Palatino Linotype"/>
          <w:color w:val="222222"/>
          <w:sz w:val="24"/>
          <w:szCs w:val="24"/>
          <w:lang w:eastAsia="es-ES_tradnl"/>
        </w:rPr>
        <w:t xml:space="preserve"> la presente resolución.</w:t>
      </w:r>
    </w:p>
    <w:p w:rsidR="00632612" w:rsidRPr="000A5B32" w:rsidRDefault="00632612" w:rsidP="00632612">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0A5B32">
        <w:rPr>
          <w:rFonts w:ascii="Palatino Linotype" w:hAnsi="Palatino Linotype" w:cs="Arial"/>
          <w:b/>
          <w:color w:val="000000" w:themeColor="text1"/>
          <w:sz w:val="28"/>
          <w:szCs w:val="28"/>
        </w:rPr>
        <w:t xml:space="preserve">QUINTO. </w:t>
      </w:r>
      <w:r w:rsidRPr="000A5B32">
        <w:rPr>
          <w:rFonts w:ascii="Palatino Linotype" w:eastAsiaTheme="minorEastAsia" w:hAnsi="Palatino Linotype"/>
          <w:b/>
          <w:color w:val="222222"/>
          <w:sz w:val="24"/>
          <w:szCs w:val="24"/>
          <w:lang w:eastAsia="es-ES_tradnl"/>
        </w:rPr>
        <w:t>Hágase del conocimiento</w:t>
      </w:r>
      <w:r w:rsidRPr="000A5B32">
        <w:rPr>
          <w:rFonts w:ascii="Palatino Linotype" w:eastAsiaTheme="minorEastAsia" w:hAnsi="Palatino Linotype"/>
          <w:color w:val="222222"/>
          <w:sz w:val="24"/>
          <w:szCs w:val="24"/>
          <w:lang w:eastAsia="es-ES_tradnl"/>
        </w:rPr>
        <w:t xml:space="preserve"> al </w:t>
      </w:r>
      <w:r w:rsidRPr="000A5B32">
        <w:rPr>
          <w:rFonts w:ascii="Palatino Linotype" w:eastAsiaTheme="minorEastAsia" w:hAnsi="Palatino Linotype"/>
          <w:b/>
          <w:color w:val="222222"/>
          <w:sz w:val="24"/>
          <w:szCs w:val="24"/>
          <w:lang w:eastAsia="es-ES_tradnl"/>
        </w:rPr>
        <w:t>RECURRENTE</w:t>
      </w:r>
      <w:r w:rsidRPr="000A5B32">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3C7424" w:rsidRDefault="003C7424" w:rsidP="003C7424">
      <w:pPr>
        <w:spacing w:before="100" w:beforeAutospacing="1" w:after="100" w:afterAutospacing="1" w:line="360" w:lineRule="auto"/>
        <w:jc w:val="both"/>
        <w:rPr>
          <w:rFonts w:ascii="Palatino Linotype" w:hAnsi="Palatino Linotype"/>
          <w:sz w:val="24"/>
          <w:szCs w:val="24"/>
          <w:lang w:eastAsia="es-ES_tradnl"/>
        </w:rPr>
      </w:pPr>
      <w:r w:rsidRPr="000A5B32">
        <w:rPr>
          <w:rFonts w:ascii="Palatino Linotype" w:hAnsi="Palatino Linotype" w:cs="Arial"/>
          <w:b/>
          <w:bCs/>
          <w:color w:val="222222"/>
          <w:sz w:val="28"/>
          <w:lang w:eastAsia="es-MX"/>
        </w:rPr>
        <w:t>SEXTO</w:t>
      </w:r>
      <w:r w:rsidRPr="000A5B32">
        <w:rPr>
          <w:rFonts w:ascii="Palatino Linotype" w:hAnsi="Palatino Linotype"/>
          <w:b/>
          <w:sz w:val="28"/>
          <w:szCs w:val="25"/>
        </w:rPr>
        <w:t xml:space="preserve">. </w:t>
      </w:r>
      <w:r w:rsidRPr="000A5B32">
        <w:rPr>
          <w:rFonts w:ascii="Palatino Linotype" w:hAnsi="Palatino Linotype"/>
          <w:b/>
          <w:sz w:val="24"/>
          <w:szCs w:val="24"/>
        </w:rPr>
        <w:t>Gírese</w:t>
      </w:r>
      <w:r w:rsidRPr="000A5B32">
        <w:rPr>
          <w:rFonts w:ascii="Palatino Linotype" w:hAnsi="Palatino Linotype"/>
          <w:sz w:val="24"/>
          <w:szCs w:val="24"/>
        </w:rPr>
        <w:t xml:space="preserve"> </w:t>
      </w:r>
      <w:r w:rsidRPr="000A5B32">
        <w:rPr>
          <w:rFonts w:ascii="Palatino Linotype" w:hAnsi="Palatino Linotype"/>
          <w:sz w:val="24"/>
          <w:szCs w:val="24"/>
          <w:lang w:eastAsia="es-ES_tradnl"/>
        </w:rPr>
        <w:t xml:space="preserve">oficio al Titular de la Contraloría Interna y Órgano de Control y Vigilancia de este </w:t>
      </w:r>
      <w:r w:rsidRPr="000A5B32">
        <w:rPr>
          <w:rFonts w:ascii="Palatino Linotype" w:hAnsi="Palatino Linotype" w:cs="Arial"/>
          <w:sz w:val="24"/>
          <w:szCs w:val="24"/>
        </w:rPr>
        <w:t>Instituto</w:t>
      </w:r>
      <w:r w:rsidRPr="000A5B32">
        <w:rPr>
          <w:rFonts w:ascii="Palatino Linotype" w:hAnsi="Palatino Linotype"/>
          <w:sz w:val="24"/>
          <w:szCs w:val="24"/>
          <w:lang w:eastAsia="es-ES_tradnl"/>
        </w:rPr>
        <w:t xml:space="preserve">, de conformidad con el artículo 190 de la Ley de Transparencia y </w:t>
      </w:r>
      <w:r w:rsidRPr="000A5B32">
        <w:rPr>
          <w:rFonts w:ascii="Palatino Linotype" w:hAnsi="Palatino Linotype"/>
          <w:color w:val="222222"/>
          <w:sz w:val="24"/>
          <w:szCs w:val="24"/>
          <w:shd w:val="clear" w:color="auto" w:fill="FFFFFF"/>
        </w:rPr>
        <w:t>Acceso</w:t>
      </w:r>
      <w:r w:rsidRPr="000A5B32">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0A5B32">
        <w:rPr>
          <w:rFonts w:ascii="Palatino Linotype" w:hAnsi="Palatino Linotype"/>
          <w:b/>
          <w:sz w:val="24"/>
          <w:szCs w:val="24"/>
          <w:lang w:eastAsia="es-ES_tradnl"/>
        </w:rPr>
        <w:t>QUINTO</w:t>
      </w:r>
      <w:r w:rsidRPr="000A5B32">
        <w:rPr>
          <w:rFonts w:ascii="Palatino Linotype" w:hAnsi="Palatino Linotype"/>
          <w:sz w:val="24"/>
          <w:szCs w:val="24"/>
          <w:lang w:eastAsia="es-ES_tradnl"/>
        </w:rPr>
        <w:t xml:space="preserve"> de la presente resolución.</w:t>
      </w:r>
    </w:p>
    <w:p w:rsidR="00AB38B1" w:rsidRPr="00AB38B1" w:rsidRDefault="00AB38B1" w:rsidP="00AB38B1">
      <w:pPr>
        <w:tabs>
          <w:tab w:val="left" w:pos="709"/>
        </w:tabs>
        <w:spacing w:line="360" w:lineRule="auto"/>
        <w:ind w:right="51"/>
        <w:jc w:val="both"/>
        <w:rPr>
          <w:rFonts w:ascii="Palatino Linotype" w:hAnsi="Palatino Linotype" w:cs="Arial"/>
          <w:sz w:val="24"/>
          <w:szCs w:val="24"/>
        </w:rPr>
      </w:pPr>
      <w:r w:rsidRPr="00AB38B1">
        <w:rPr>
          <w:rFonts w:ascii="Palatino Linotype" w:hAnsi="Palatino Linotype" w:cs="Arial"/>
          <w:sz w:val="24"/>
          <w:szCs w:val="24"/>
        </w:rPr>
        <w:t>ASÍ LO RESUELVE, POR UNANIMIDAD DE VOTOS EL PLENO DEL</w:t>
      </w:r>
      <w:r w:rsidRPr="00AB38B1">
        <w:rPr>
          <w:rFonts w:ascii="Palatino Linotype" w:eastAsia="Arial Unicode MS" w:hAnsi="Palatino Linotype" w:cs="Arial"/>
          <w:sz w:val="24"/>
          <w:szCs w:val="24"/>
        </w:rPr>
        <w:t xml:space="preserve"> INSTITUTO DE </w:t>
      </w:r>
      <w:r w:rsidRPr="00AB38B1">
        <w:rPr>
          <w:rFonts w:ascii="Palatino Linotype" w:hAnsi="Palatino Linotype"/>
          <w:sz w:val="24"/>
          <w:szCs w:val="24"/>
        </w:rPr>
        <w:t>TRANSPARENCIA</w:t>
      </w:r>
      <w:r w:rsidRPr="00AB38B1">
        <w:rPr>
          <w:rFonts w:ascii="Palatino Linotype" w:eastAsia="Arial Unicode MS" w:hAnsi="Palatino Linotype" w:cs="Arial"/>
          <w:sz w:val="24"/>
          <w:szCs w:val="24"/>
        </w:rPr>
        <w:t xml:space="preserve">, ACCESO A LA INFORMACIÓN PÚBLICA Y PROTECCIÓN DE DATOS PERSONALES DEL ESTADO DE MÉXICO Y </w:t>
      </w:r>
      <w:r w:rsidRPr="00AB38B1">
        <w:rPr>
          <w:rFonts w:ascii="Palatino Linotype" w:eastAsia="Arial Unicode MS" w:hAnsi="Palatino Linotype" w:cs="Arial"/>
          <w:sz w:val="24"/>
          <w:szCs w:val="24"/>
        </w:rPr>
        <w:lastRenderedPageBreak/>
        <w:t>MUNICIPIOS</w:t>
      </w:r>
      <w:r w:rsidRPr="00AB38B1">
        <w:rPr>
          <w:rFonts w:ascii="Palatino Linotype" w:hAnsi="Palatino Linotype" w:cs="Arial"/>
          <w:sz w:val="24"/>
          <w:szCs w:val="24"/>
        </w:rPr>
        <w:t>, CONFORMADO POR LOS COMISIONADOS ZULEMA MARTÍNEZ SÁNCHEZ; EVA ABAID YAPUR; JOSÉ GUADALUPE LUNA HERNÁNDEZ,</w:t>
      </w:r>
      <w:r w:rsidR="00146435">
        <w:rPr>
          <w:rFonts w:ascii="Palatino Linotype" w:hAnsi="Palatino Linotype" w:cs="Arial"/>
          <w:sz w:val="24"/>
          <w:szCs w:val="24"/>
        </w:rPr>
        <w:t xml:space="preserve"> EMITIENDO VOTO PARTICULAR;</w:t>
      </w:r>
      <w:bookmarkStart w:id="0" w:name="_GoBack"/>
      <w:bookmarkEnd w:id="0"/>
      <w:r w:rsidRPr="00AB38B1">
        <w:rPr>
          <w:rFonts w:ascii="Palatino Linotype" w:hAnsi="Palatino Linotype" w:cs="Arial"/>
          <w:sz w:val="24"/>
          <w:szCs w:val="24"/>
        </w:rPr>
        <w:t xml:space="preserve"> JAVIER MARTÍNEZ CRUZ Y LUIS GUSTAVO PARRA NORIEGA; </w:t>
      </w:r>
      <w:r w:rsidRPr="00AB38B1">
        <w:rPr>
          <w:rFonts w:ascii="Palatino Linotype" w:hAnsi="Palatino Linotype" w:cs="Arial"/>
          <w:sz w:val="24"/>
          <w:szCs w:val="24"/>
          <w:shd w:val="clear" w:color="auto" w:fill="FFFFFF" w:themeFill="background1"/>
        </w:rPr>
        <w:t xml:space="preserve">EN LA </w:t>
      </w:r>
      <w:r w:rsidRPr="00AB38B1">
        <w:rPr>
          <w:rFonts w:ascii="Palatino Linotype" w:hAnsi="Palatino Linotype" w:cs="Arial"/>
          <w:sz w:val="24"/>
          <w:szCs w:val="24"/>
        </w:rPr>
        <w:t xml:space="preserve">QUINTA SESIÓN ORDINARIA CELEBRADA EL DOCE DE FEBRERO DE DOS MIL VEINTE, ANTE EL SECRETARIO TÉCNICO DEL PLENO, </w:t>
      </w:r>
      <w:r w:rsidRPr="00AB38B1">
        <w:rPr>
          <w:rFonts w:ascii="Palatino Linotype" w:eastAsia="Arial Unicode MS" w:hAnsi="Palatino Linotype" w:cs="Arial"/>
          <w:sz w:val="24"/>
          <w:szCs w:val="24"/>
        </w:rPr>
        <w:t>ALEXIS</w:t>
      </w:r>
      <w:r w:rsidRPr="00AB38B1">
        <w:rPr>
          <w:rFonts w:ascii="Palatino Linotype" w:hAnsi="Palatino Linotype" w:cs="Arial"/>
          <w:sz w:val="24"/>
          <w:szCs w:val="24"/>
        </w:rPr>
        <w:t xml:space="preserve"> TAPIA RAMÍREZ.</w:t>
      </w:r>
    </w:p>
    <w:p w:rsidR="00020F26" w:rsidRPr="00AB38B1" w:rsidRDefault="00020F26" w:rsidP="00AB38B1">
      <w:pPr>
        <w:spacing w:after="0"/>
        <w:jc w:val="center"/>
        <w:rPr>
          <w:rFonts w:ascii="Palatino Linotype" w:hAnsi="Palatino Linotype" w:cs="Arial"/>
          <w:b/>
          <w:lang w:val="es-ES_tradnl"/>
        </w:rPr>
      </w:pPr>
    </w:p>
    <w:p w:rsidR="00020F26" w:rsidRPr="00AB38B1" w:rsidRDefault="00020F26" w:rsidP="00AB38B1">
      <w:pPr>
        <w:spacing w:after="0"/>
        <w:jc w:val="center"/>
        <w:rPr>
          <w:rFonts w:ascii="Palatino Linotype" w:hAnsi="Palatino Linotype" w:cs="Arial"/>
          <w:b/>
          <w:lang w:val="es-ES_tradnl"/>
        </w:rPr>
      </w:pP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072938" w:rsidRDefault="00072938"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072938" w:rsidRDefault="00072938"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072938" w:rsidRDefault="00072938"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6F7452" w:rsidRPr="00120510" w:rsidRDefault="006F7452"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6F7452" w:rsidRDefault="006F7452"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6F7452" w:rsidRPr="00120510" w:rsidRDefault="006F7452"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AB38B1" w:rsidRDefault="00AB38B1"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BA5120">
        <w:rPr>
          <w:rFonts w:ascii="Palatino Linotype" w:hAnsi="Palatino Linotype"/>
          <w:sz w:val="20"/>
          <w:lang w:val="es-ES_tradnl"/>
        </w:rPr>
        <w:t>doce</w:t>
      </w:r>
      <w:r w:rsidRPr="004A0F21">
        <w:rPr>
          <w:rFonts w:ascii="Palatino Linotype" w:hAnsi="Palatino Linotype"/>
          <w:sz w:val="20"/>
          <w:lang w:val="es-ES_tradnl"/>
        </w:rPr>
        <w:t xml:space="preserve"> de </w:t>
      </w:r>
      <w:r w:rsidR="00072938">
        <w:rPr>
          <w:rFonts w:ascii="Palatino Linotype" w:hAnsi="Palatino Linotype"/>
          <w:sz w:val="20"/>
          <w:lang w:val="es-ES_tradnl"/>
        </w:rPr>
        <w:t>febrero</w:t>
      </w:r>
      <w:r w:rsidRPr="004A0F21">
        <w:rPr>
          <w:rFonts w:ascii="Palatino Linotype" w:hAnsi="Palatino Linotype"/>
          <w:sz w:val="20"/>
          <w:lang w:val="es-ES_tradnl"/>
        </w:rPr>
        <w:t xml:space="preserve"> de dos mil </w:t>
      </w:r>
      <w:r w:rsidR="00B20479">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BA5120">
        <w:rPr>
          <w:rFonts w:ascii="Palatino Linotype" w:hAnsi="Palatino Linotype"/>
          <w:sz w:val="20"/>
          <w:lang w:val="es-ES_tradnl"/>
        </w:rPr>
        <w:t>910</w:t>
      </w:r>
      <w:r w:rsidR="002C3757">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CF5" w:rsidRDefault="004F5CF5" w:rsidP="006823BA">
      <w:pPr>
        <w:spacing w:after="0" w:line="240" w:lineRule="auto"/>
      </w:pPr>
      <w:r>
        <w:separator/>
      </w:r>
    </w:p>
  </w:endnote>
  <w:endnote w:type="continuationSeparator" w:id="0">
    <w:p w:rsidR="004F5CF5" w:rsidRDefault="004F5CF5"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C31CD8" w:rsidRDefault="00C31CD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6435">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6435">
              <w:rPr>
                <w:b/>
                <w:bCs/>
                <w:noProof/>
              </w:rPr>
              <w:t>33</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C31CD8" w:rsidRPr="00AB38B1" w:rsidRDefault="00C31CD8" w:rsidP="00AB38B1">
            <w:pPr>
              <w:pStyle w:val="Piedepgina"/>
              <w:jc w:val="right"/>
              <w:rPr>
                <w:vanish/>
              </w:rP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643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6435">
              <w:rPr>
                <w:b/>
                <w:bCs/>
                <w:noProof/>
              </w:rPr>
              <w:t>33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CF5" w:rsidRDefault="004F5CF5" w:rsidP="006823BA">
      <w:pPr>
        <w:spacing w:after="0" w:line="240" w:lineRule="auto"/>
      </w:pPr>
      <w:r>
        <w:separator/>
      </w:r>
    </w:p>
  </w:footnote>
  <w:footnote w:type="continuationSeparator" w:id="0">
    <w:p w:rsidR="004F5CF5" w:rsidRDefault="004F5CF5"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D8" w:rsidRDefault="00C31CD8">
    <w:pPr>
      <w:pStyle w:val="Encabezado"/>
      <w:rPr>
        <w:rFonts w:ascii="Palatino Linotype" w:hAnsi="Palatino Linotype"/>
        <w:sz w:val="28"/>
        <w:szCs w:val="28"/>
      </w:rPr>
    </w:pPr>
  </w:p>
  <w:tbl>
    <w:tblPr>
      <w:tblW w:w="5953" w:type="dxa"/>
      <w:tblInd w:w="3402" w:type="dxa"/>
      <w:tblLayout w:type="fixed"/>
      <w:tblLook w:val="04A0" w:firstRow="1" w:lastRow="0" w:firstColumn="1" w:lastColumn="0" w:noHBand="0" w:noVBand="1"/>
    </w:tblPr>
    <w:tblGrid>
      <w:gridCol w:w="2551"/>
      <w:gridCol w:w="3402"/>
    </w:tblGrid>
    <w:tr w:rsidR="00AB38B1" w:rsidRPr="004774CC" w:rsidTr="001B5711">
      <w:tc>
        <w:tcPr>
          <w:tcW w:w="2551" w:type="dxa"/>
          <w:shd w:val="clear" w:color="auto" w:fill="auto"/>
          <w:vAlign w:val="center"/>
        </w:tcPr>
        <w:p w:rsidR="00AB38B1" w:rsidRPr="004774CC"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AB38B1" w:rsidRPr="004774CC"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09107</w:t>
          </w:r>
          <w:r w:rsidRPr="004774CC">
            <w:rPr>
              <w:rFonts w:ascii="Palatino Linotype" w:eastAsia="Times New Roman" w:hAnsi="Palatino Linotype" w:cs="Times New Roman"/>
              <w:b/>
              <w:color w:val="808080" w:themeColor="background1" w:themeShade="80"/>
              <w:lang w:val="es-ES_tradnl" w:eastAsia="es-ES"/>
            </w:rPr>
            <w:t>/INFOEM/IP/RR/2019</w:t>
          </w:r>
        </w:p>
      </w:tc>
    </w:tr>
    <w:tr w:rsidR="00AB38B1" w:rsidRPr="004774CC" w:rsidTr="001B5711">
      <w:tc>
        <w:tcPr>
          <w:tcW w:w="2551" w:type="dxa"/>
          <w:shd w:val="clear" w:color="auto" w:fill="auto"/>
          <w:vAlign w:val="center"/>
        </w:tcPr>
        <w:p w:rsidR="00AB38B1" w:rsidRPr="004774CC"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AB38B1" w:rsidRPr="004774CC"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Instituto de Salud del Estado de México</w:t>
          </w:r>
        </w:p>
      </w:tc>
    </w:tr>
    <w:tr w:rsidR="00AB38B1" w:rsidRPr="004774CC" w:rsidTr="001B5711">
      <w:tc>
        <w:tcPr>
          <w:tcW w:w="2551" w:type="dxa"/>
          <w:shd w:val="clear" w:color="auto" w:fill="auto"/>
          <w:vAlign w:val="center"/>
        </w:tcPr>
        <w:p w:rsidR="00AB38B1" w:rsidRPr="004774CC"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AB38B1" w:rsidRPr="004774CC" w:rsidRDefault="00AB38B1" w:rsidP="00AB38B1">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AB38B1" w:rsidRPr="00AB38B1" w:rsidRDefault="00AB38B1">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D8" w:rsidRDefault="00C31CD8">
    <w:pPr>
      <w:pStyle w:val="Encabezado"/>
      <w:rPr>
        <w:rFonts w:ascii="Palatino Linotype" w:hAnsi="Palatino Linotype"/>
        <w:sz w:val="28"/>
        <w:szCs w:val="28"/>
      </w:rPr>
    </w:pPr>
  </w:p>
  <w:tbl>
    <w:tblPr>
      <w:tblW w:w="7087" w:type="dxa"/>
      <w:tblInd w:w="2127" w:type="dxa"/>
      <w:tblLayout w:type="fixed"/>
      <w:tblLook w:val="04A0" w:firstRow="1" w:lastRow="0" w:firstColumn="1" w:lastColumn="0" w:noHBand="0" w:noVBand="1"/>
    </w:tblPr>
    <w:tblGrid>
      <w:gridCol w:w="2551"/>
      <w:gridCol w:w="4536"/>
    </w:tblGrid>
    <w:tr w:rsidR="00AB38B1" w:rsidRPr="005C36FD" w:rsidTr="001B5711">
      <w:tc>
        <w:tcPr>
          <w:tcW w:w="2551" w:type="dxa"/>
          <w:shd w:val="clear" w:color="auto" w:fill="auto"/>
          <w:vAlign w:val="center"/>
        </w:tcPr>
        <w:p w:rsidR="00AB38B1" w:rsidRPr="005C36FD"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536" w:type="dxa"/>
          <w:shd w:val="clear" w:color="auto" w:fill="auto"/>
          <w:vAlign w:val="center"/>
        </w:tcPr>
        <w:p w:rsidR="00AB38B1" w:rsidRPr="005C36FD"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9107/INFOEM/IP/RR/2019 </w:t>
          </w:r>
        </w:p>
      </w:tc>
    </w:tr>
    <w:tr w:rsidR="00AB38B1" w:rsidRPr="005C36FD" w:rsidTr="001B5711">
      <w:tc>
        <w:tcPr>
          <w:tcW w:w="2551" w:type="dxa"/>
          <w:shd w:val="clear" w:color="auto" w:fill="auto"/>
          <w:vAlign w:val="center"/>
        </w:tcPr>
        <w:p w:rsidR="00AB38B1" w:rsidRPr="005C36FD"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536" w:type="dxa"/>
          <w:shd w:val="clear" w:color="auto" w:fill="auto"/>
          <w:vAlign w:val="center"/>
        </w:tcPr>
        <w:p w:rsidR="00AB38B1" w:rsidRPr="005C36FD"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p>
      </w:tc>
    </w:tr>
    <w:tr w:rsidR="00AB38B1" w:rsidRPr="005C36FD" w:rsidTr="001B5711">
      <w:trPr>
        <w:trHeight w:val="228"/>
      </w:trPr>
      <w:tc>
        <w:tcPr>
          <w:tcW w:w="2551" w:type="dxa"/>
          <w:shd w:val="clear" w:color="auto" w:fill="auto"/>
          <w:vAlign w:val="center"/>
        </w:tcPr>
        <w:p w:rsidR="00AB38B1" w:rsidRPr="005C36FD"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536" w:type="dxa"/>
          <w:shd w:val="clear" w:color="auto" w:fill="auto"/>
          <w:vAlign w:val="center"/>
        </w:tcPr>
        <w:p w:rsidR="00AB38B1" w:rsidRPr="005C36FD" w:rsidRDefault="00AB38B1" w:rsidP="00AB38B1">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Instituto de Salud del Estado de México</w:t>
          </w:r>
        </w:p>
      </w:tc>
    </w:tr>
    <w:tr w:rsidR="00AB38B1" w:rsidRPr="005C36FD" w:rsidTr="001B5711">
      <w:tc>
        <w:tcPr>
          <w:tcW w:w="2551" w:type="dxa"/>
          <w:shd w:val="clear" w:color="auto" w:fill="auto"/>
          <w:vAlign w:val="center"/>
        </w:tcPr>
        <w:p w:rsidR="00AB38B1" w:rsidRPr="005C36FD" w:rsidRDefault="00AB38B1" w:rsidP="00AB38B1">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536" w:type="dxa"/>
          <w:shd w:val="clear" w:color="auto" w:fill="auto"/>
          <w:vAlign w:val="center"/>
        </w:tcPr>
        <w:p w:rsidR="00AB38B1" w:rsidRPr="005C36FD" w:rsidRDefault="00AB38B1" w:rsidP="00AB38B1">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AB38B1" w:rsidRPr="00AB38B1" w:rsidRDefault="00AB38B1">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5E14"/>
    <w:multiLevelType w:val="hybridMultilevel"/>
    <w:tmpl w:val="C2FE22E0"/>
    <w:lvl w:ilvl="0" w:tplc="D2F22534">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24E0F93"/>
    <w:multiLevelType w:val="hybridMultilevel"/>
    <w:tmpl w:val="EF7AC064"/>
    <w:lvl w:ilvl="0" w:tplc="48766472">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1"/>
  </w:num>
  <w:num w:numId="4">
    <w:abstractNumId w:val="7"/>
  </w:num>
  <w:num w:numId="5">
    <w:abstractNumId w:val="5"/>
  </w:num>
  <w:num w:numId="6">
    <w:abstractNumId w:val="4"/>
  </w:num>
  <w:num w:numId="7">
    <w:abstractNumId w:val="6"/>
  </w:num>
  <w:num w:numId="8">
    <w:abstractNumId w:val="12"/>
  </w:num>
  <w:num w:numId="9">
    <w:abstractNumId w:val="3"/>
  </w:num>
  <w:num w:numId="10">
    <w:abstractNumId w:val="9"/>
  </w:num>
  <w:num w:numId="11">
    <w:abstractNumId w:val="10"/>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0F26"/>
    <w:rsid w:val="000232E8"/>
    <w:rsid w:val="00040156"/>
    <w:rsid w:val="0004092A"/>
    <w:rsid w:val="0005206F"/>
    <w:rsid w:val="00060AE4"/>
    <w:rsid w:val="000611E8"/>
    <w:rsid w:val="00072938"/>
    <w:rsid w:val="00080ED2"/>
    <w:rsid w:val="0008172C"/>
    <w:rsid w:val="00086CF0"/>
    <w:rsid w:val="000926F7"/>
    <w:rsid w:val="00093252"/>
    <w:rsid w:val="000A2778"/>
    <w:rsid w:val="000A5B32"/>
    <w:rsid w:val="000B2417"/>
    <w:rsid w:val="000C3EFF"/>
    <w:rsid w:val="000D7CB9"/>
    <w:rsid w:val="000E1507"/>
    <w:rsid w:val="000E6180"/>
    <w:rsid w:val="000F4517"/>
    <w:rsid w:val="00104066"/>
    <w:rsid w:val="00111443"/>
    <w:rsid w:val="00120FC4"/>
    <w:rsid w:val="00125A41"/>
    <w:rsid w:val="00136291"/>
    <w:rsid w:val="0013649D"/>
    <w:rsid w:val="00137919"/>
    <w:rsid w:val="00143C1F"/>
    <w:rsid w:val="00146435"/>
    <w:rsid w:val="00154AC6"/>
    <w:rsid w:val="001601D6"/>
    <w:rsid w:val="00166B08"/>
    <w:rsid w:val="00167DAA"/>
    <w:rsid w:val="00174903"/>
    <w:rsid w:val="00176B90"/>
    <w:rsid w:val="001A7E24"/>
    <w:rsid w:val="001C3407"/>
    <w:rsid w:val="001C372D"/>
    <w:rsid w:val="001C4AAD"/>
    <w:rsid w:val="001C685A"/>
    <w:rsid w:val="00207343"/>
    <w:rsid w:val="00225926"/>
    <w:rsid w:val="00237EAF"/>
    <w:rsid w:val="0027043F"/>
    <w:rsid w:val="0027427A"/>
    <w:rsid w:val="00283B91"/>
    <w:rsid w:val="002878AE"/>
    <w:rsid w:val="002A28A1"/>
    <w:rsid w:val="002B65B3"/>
    <w:rsid w:val="002C3757"/>
    <w:rsid w:val="002C3938"/>
    <w:rsid w:val="002C5BD4"/>
    <w:rsid w:val="002D5E30"/>
    <w:rsid w:val="002E6119"/>
    <w:rsid w:val="0031541B"/>
    <w:rsid w:val="00322B0A"/>
    <w:rsid w:val="00323EFC"/>
    <w:rsid w:val="003356DE"/>
    <w:rsid w:val="003603A8"/>
    <w:rsid w:val="00362E58"/>
    <w:rsid w:val="0037221B"/>
    <w:rsid w:val="00373FC9"/>
    <w:rsid w:val="00376DCE"/>
    <w:rsid w:val="00387E97"/>
    <w:rsid w:val="003A2BD8"/>
    <w:rsid w:val="003B2F63"/>
    <w:rsid w:val="003C7424"/>
    <w:rsid w:val="003D3B9B"/>
    <w:rsid w:val="003F2B34"/>
    <w:rsid w:val="00410BAE"/>
    <w:rsid w:val="004223EA"/>
    <w:rsid w:val="00425C02"/>
    <w:rsid w:val="00427263"/>
    <w:rsid w:val="004602CA"/>
    <w:rsid w:val="0046137D"/>
    <w:rsid w:val="0047298C"/>
    <w:rsid w:val="004A056C"/>
    <w:rsid w:val="004A2C4E"/>
    <w:rsid w:val="004A6DD8"/>
    <w:rsid w:val="004B0F37"/>
    <w:rsid w:val="004B7E42"/>
    <w:rsid w:val="004D35A7"/>
    <w:rsid w:val="004D6E36"/>
    <w:rsid w:val="004F5CF5"/>
    <w:rsid w:val="005011D7"/>
    <w:rsid w:val="005026F8"/>
    <w:rsid w:val="00505E0F"/>
    <w:rsid w:val="00516CAC"/>
    <w:rsid w:val="0052153A"/>
    <w:rsid w:val="00523366"/>
    <w:rsid w:val="005237E8"/>
    <w:rsid w:val="00545A87"/>
    <w:rsid w:val="00562355"/>
    <w:rsid w:val="00562E09"/>
    <w:rsid w:val="005809CF"/>
    <w:rsid w:val="005846D7"/>
    <w:rsid w:val="00585BF9"/>
    <w:rsid w:val="00597B85"/>
    <w:rsid w:val="005A21A3"/>
    <w:rsid w:val="005A7354"/>
    <w:rsid w:val="005A788B"/>
    <w:rsid w:val="005B0853"/>
    <w:rsid w:val="005B3134"/>
    <w:rsid w:val="005B6F85"/>
    <w:rsid w:val="005C06CA"/>
    <w:rsid w:val="005E4D60"/>
    <w:rsid w:val="005F78F7"/>
    <w:rsid w:val="00603BB7"/>
    <w:rsid w:val="006106D4"/>
    <w:rsid w:val="006279C7"/>
    <w:rsid w:val="00632612"/>
    <w:rsid w:val="00647B15"/>
    <w:rsid w:val="00660201"/>
    <w:rsid w:val="00667102"/>
    <w:rsid w:val="006724AF"/>
    <w:rsid w:val="00675B77"/>
    <w:rsid w:val="006823BA"/>
    <w:rsid w:val="00685BCD"/>
    <w:rsid w:val="0069282C"/>
    <w:rsid w:val="00694567"/>
    <w:rsid w:val="006B163A"/>
    <w:rsid w:val="006B571D"/>
    <w:rsid w:val="006D4218"/>
    <w:rsid w:val="006E3567"/>
    <w:rsid w:val="006F7452"/>
    <w:rsid w:val="006F7E41"/>
    <w:rsid w:val="007040BF"/>
    <w:rsid w:val="00705644"/>
    <w:rsid w:val="007058B0"/>
    <w:rsid w:val="00707E5D"/>
    <w:rsid w:val="0071074C"/>
    <w:rsid w:val="0071573D"/>
    <w:rsid w:val="0074002E"/>
    <w:rsid w:val="007620B7"/>
    <w:rsid w:val="0078246F"/>
    <w:rsid w:val="00794713"/>
    <w:rsid w:val="007B2E4F"/>
    <w:rsid w:val="007C29B9"/>
    <w:rsid w:val="007C68B6"/>
    <w:rsid w:val="007D21FE"/>
    <w:rsid w:val="007D27E3"/>
    <w:rsid w:val="007E2F53"/>
    <w:rsid w:val="008113B3"/>
    <w:rsid w:val="0081254E"/>
    <w:rsid w:val="00826A36"/>
    <w:rsid w:val="008332F9"/>
    <w:rsid w:val="0084755E"/>
    <w:rsid w:val="00847E50"/>
    <w:rsid w:val="00866279"/>
    <w:rsid w:val="00866688"/>
    <w:rsid w:val="0087492D"/>
    <w:rsid w:val="00877AA6"/>
    <w:rsid w:val="008800CE"/>
    <w:rsid w:val="00880D9C"/>
    <w:rsid w:val="0088434F"/>
    <w:rsid w:val="00896D62"/>
    <w:rsid w:val="008A067E"/>
    <w:rsid w:val="008A7575"/>
    <w:rsid w:val="008B1A15"/>
    <w:rsid w:val="008B2A27"/>
    <w:rsid w:val="008C60D3"/>
    <w:rsid w:val="009000B6"/>
    <w:rsid w:val="0090629D"/>
    <w:rsid w:val="00921CB8"/>
    <w:rsid w:val="00925740"/>
    <w:rsid w:val="0093255C"/>
    <w:rsid w:val="0093388F"/>
    <w:rsid w:val="00947E29"/>
    <w:rsid w:val="00955CD1"/>
    <w:rsid w:val="009833D5"/>
    <w:rsid w:val="009A0CE1"/>
    <w:rsid w:val="009A16D1"/>
    <w:rsid w:val="009A2BAB"/>
    <w:rsid w:val="009B7E73"/>
    <w:rsid w:val="009C2302"/>
    <w:rsid w:val="009C3B73"/>
    <w:rsid w:val="009D2340"/>
    <w:rsid w:val="009D3A8B"/>
    <w:rsid w:val="009D7CC6"/>
    <w:rsid w:val="009E31EC"/>
    <w:rsid w:val="00A00641"/>
    <w:rsid w:val="00A04E85"/>
    <w:rsid w:val="00A23136"/>
    <w:rsid w:val="00A259EF"/>
    <w:rsid w:val="00A303D0"/>
    <w:rsid w:val="00A34831"/>
    <w:rsid w:val="00A36862"/>
    <w:rsid w:val="00A516EA"/>
    <w:rsid w:val="00A60B52"/>
    <w:rsid w:val="00A66CCF"/>
    <w:rsid w:val="00A71172"/>
    <w:rsid w:val="00A761FA"/>
    <w:rsid w:val="00A87483"/>
    <w:rsid w:val="00AB38B1"/>
    <w:rsid w:val="00AC3AD7"/>
    <w:rsid w:val="00AC576A"/>
    <w:rsid w:val="00AD041B"/>
    <w:rsid w:val="00B064FB"/>
    <w:rsid w:val="00B101F5"/>
    <w:rsid w:val="00B114EE"/>
    <w:rsid w:val="00B17480"/>
    <w:rsid w:val="00B20415"/>
    <w:rsid w:val="00B20479"/>
    <w:rsid w:val="00B24AD3"/>
    <w:rsid w:val="00B34991"/>
    <w:rsid w:val="00B46422"/>
    <w:rsid w:val="00B57F73"/>
    <w:rsid w:val="00B60CA7"/>
    <w:rsid w:val="00B64C76"/>
    <w:rsid w:val="00B74D70"/>
    <w:rsid w:val="00B75041"/>
    <w:rsid w:val="00B75076"/>
    <w:rsid w:val="00B8490E"/>
    <w:rsid w:val="00B87481"/>
    <w:rsid w:val="00B963EB"/>
    <w:rsid w:val="00BA0563"/>
    <w:rsid w:val="00BA3BE0"/>
    <w:rsid w:val="00BA5120"/>
    <w:rsid w:val="00BA538B"/>
    <w:rsid w:val="00BC5EB7"/>
    <w:rsid w:val="00BD659B"/>
    <w:rsid w:val="00BD79F2"/>
    <w:rsid w:val="00BE1D35"/>
    <w:rsid w:val="00BE2D6E"/>
    <w:rsid w:val="00C167FB"/>
    <w:rsid w:val="00C17665"/>
    <w:rsid w:val="00C26FA1"/>
    <w:rsid w:val="00C318AA"/>
    <w:rsid w:val="00C31CD8"/>
    <w:rsid w:val="00C32A3A"/>
    <w:rsid w:val="00C33E8B"/>
    <w:rsid w:val="00C36CCE"/>
    <w:rsid w:val="00C508C9"/>
    <w:rsid w:val="00C558B6"/>
    <w:rsid w:val="00C57ECB"/>
    <w:rsid w:val="00C63208"/>
    <w:rsid w:val="00C6420F"/>
    <w:rsid w:val="00C6794B"/>
    <w:rsid w:val="00C71FEE"/>
    <w:rsid w:val="00C86037"/>
    <w:rsid w:val="00C904BD"/>
    <w:rsid w:val="00C95812"/>
    <w:rsid w:val="00CA49BA"/>
    <w:rsid w:val="00CB143A"/>
    <w:rsid w:val="00CB7681"/>
    <w:rsid w:val="00CC17A4"/>
    <w:rsid w:val="00CC3949"/>
    <w:rsid w:val="00CC3FCF"/>
    <w:rsid w:val="00CD481C"/>
    <w:rsid w:val="00CE56FB"/>
    <w:rsid w:val="00CE599E"/>
    <w:rsid w:val="00CF479A"/>
    <w:rsid w:val="00D05A9B"/>
    <w:rsid w:val="00D26249"/>
    <w:rsid w:val="00D3243E"/>
    <w:rsid w:val="00D407AD"/>
    <w:rsid w:val="00D52889"/>
    <w:rsid w:val="00D546D6"/>
    <w:rsid w:val="00D55073"/>
    <w:rsid w:val="00D92F3E"/>
    <w:rsid w:val="00D960D2"/>
    <w:rsid w:val="00DA0444"/>
    <w:rsid w:val="00DA2140"/>
    <w:rsid w:val="00DB04A5"/>
    <w:rsid w:val="00DB7D5E"/>
    <w:rsid w:val="00DC5EA5"/>
    <w:rsid w:val="00DD1699"/>
    <w:rsid w:val="00DE4E41"/>
    <w:rsid w:val="00DE6DC8"/>
    <w:rsid w:val="00DF2DCA"/>
    <w:rsid w:val="00E20C6A"/>
    <w:rsid w:val="00E32B99"/>
    <w:rsid w:val="00E5072E"/>
    <w:rsid w:val="00E82845"/>
    <w:rsid w:val="00E83C2D"/>
    <w:rsid w:val="00EA3CDF"/>
    <w:rsid w:val="00EC50A9"/>
    <w:rsid w:val="00ED6C8A"/>
    <w:rsid w:val="00EE31A8"/>
    <w:rsid w:val="00EF3A33"/>
    <w:rsid w:val="00EF51DD"/>
    <w:rsid w:val="00F00F3A"/>
    <w:rsid w:val="00F32CC0"/>
    <w:rsid w:val="00F41517"/>
    <w:rsid w:val="00F5143E"/>
    <w:rsid w:val="00F56603"/>
    <w:rsid w:val="00F620AD"/>
    <w:rsid w:val="00F727F9"/>
    <w:rsid w:val="00F72F7A"/>
    <w:rsid w:val="00F73757"/>
    <w:rsid w:val="00F74A15"/>
    <w:rsid w:val="00F7609C"/>
    <w:rsid w:val="00F80B33"/>
    <w:rsid w:val="00FB7494"/>
    <w:rsid w:val="00FC3E68"/>
    <w:rsid w:val="00FC5DE3"/>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81D77-B18C-48E4-87EB-5E90B2D7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7779</Words>
  <Characters>42786</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4</cp:revision>
  <cp:lastPrinted>2020-02-06T02:20:00Z</cp:lastPrinted>
  <dcterms:created xsi:type="dcterms:W3CDTF">2020-02-07T01:23:00Z</dcterms:created>
  <dcterms:modified xsi:type="dcterms:W3CDTF">2020-02-13T18:08:00Z</dcterms:modified>
</cp:coreProperties>
</file>