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02797" w14:textId="00B206FD" w:rsidR="00A2780F" w:rsidRPr="001F4611" w:rsidRDefault="00C46003" w:rsidP="00891802">
      <w:pPr>
        <w:spacing w:after="200" w:line="360" w:lineRule="auto"/>
        <w:jc w:val="both"/>
        <w:rPr>
          <w:rFonts w:ascii="Palatino Linotype" w:hAnsi="Palatino Linotype"/>
        </w:rPr>
      </w:pPr>
      <w:r w:rsidRPr="001F461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BA1C84" w:rsidRPr="001F4611">
        <w:rPr>
          <w:rFonts w:ascii="Palatino Linotype" w:hAnsi="Palatino Linotype"/>
        </w:rPr>
        <w:t>dieciocho de diciembre de dos mil diecinueve</w:t>
      </w:r>
      <w:r w:rsidRPr="001F4611">
        <w:rPr>
          <w:rFonts w:ascii="Palatino Linotype" w:hAnsi="Palatino Linotype"/>
        </w:rPr>
        <w:t>.</w:t>
      </w:r>
    </w:p>
    <w:p w14:paraId="514BAB17" w14:textId="17CA8A28" w:rsidR="00F413DE" w:rsidRPr="001F4611" w:rsidRDefault="00F413DE" w:rsidP="00FD3CC0">
      <w:pPr>
        <w:spacing w:before="360" w:after="240" w:line="360" w:lineRule="auto"/>
        <w:jc w:val="both"/>
        <w:rPr>
          <w:rFonts w:ascii="Palatino Linotype" w:hAnsi="Palatino Linotype"/>
        </w:rPr>
      </w:pPr>
      <w:r w:rsidRPr="001F4611">
        <w:rPr>
          <w:rFonts w:ascii="Palatino Linotype" w:hAnsi="Palatino Linotype"/>
          <w:b/>
        </w:rPr>
        <w:t>VISTO</w:t>
      </w:r>
      <w:r w:rsidR="00D730A4" w:rsidRPr="001F4611">
        <w:rPr>
          <w:rFonts w:ascii="Palatino Linotype" w:hAnsi="Palatino Linotype"/>
        </w:rPr>
        <w:t xml:space="preserve"> </w:t>
      </w:r>
      <w:r w:rsidR="00DD5205" w:rsidRPr="001F4611">
        <w:rPr>
          <w:rFonts w:ascii="Palatino Linotype" w:hAnsi="Palatino Linotype"/>
        </w:rPr>
        <w:t>el</w:t>
      </w:r>
      <w:r w:rsidR="00D730A4" w:rsidRPr="001F4611">
        <w:rPr>
          <w:rFonts w:ascii="Palatino Linotype" w:hAnsi="Palatino Linotype"/>
        </w:rPr>
        <w:t xml:space="preserve"> </w:t>
      </w:r>
      <w:r w:rsidRPr="001F4611">
        <w:rPr>
          <w:rFonts w:ascii="Palatino Linotype" w:hAnsi="Palatino Linotype"/>
        </w:rPr>
        <w:t>expediente</w:t>
      </w:r>
      <w:r w:rsidR="00D730A4" w:rsidRPr="001F4611">
        <w:rPr>
          <w:rFonts w:ascii="Palatino Linotype" w:hAnsi="Palatino Linotype"/>
        </w:rPr>
        <w:t xml:space="preserve"> </w:t>
      </w:r>
      <w:r w:rsidRPr="001F4611">
        <w:rPr>
          <w:rFonts w:ascii="Palatino Linotype" w:hAnsi="Palatino Linotype"/>
        </w:rPr>
        <w:t>formado</w:t>
      </w:r>
      <w:r w:rsidR="00D730A4" w:rsidRPr="001F4611">
        <w:rPr>
          <w:rFonts w:ascii="Palatino Linotype" w:hAnsi="Palatino Linotype"/>
        </w:rPr>
        <w:t xml:space="preserve"> </w:t>
      </w:r>
      <w:r w:rsidRPr="001F4611">
        <w:rPr>
          <w:rFonts w:ascii="Palatino Linotype" w:hAnsi="Palatino Linotype"/>
        </w:rPr>
        <w:t>con</w:t>
      </w:r>
      <w:r w:rsidR="00D730A4" w:rsidRPr="001F4611">
        <w:rPr>
          <w:rFonts w:ascii="Palatino Linotype" w:hAnsi="Palatino Linotype"/>
        </w:rPr>
        <w:t xml:space="preserve"> </w:t>
      </w:r>
      <w:r w:rsidRPr="001F4611">
        <w:rPr>
          <w:rFonts w:ascii="Palatino Linotype" w:hAnsi="Palatino Linotype"/>
        </w:rPr>
        <w:t>motivo</w:t>
      </w:r>
      <w:r w:rsidR="00D730A4" w:rsidRPr="001F4611">
        <w:rPr>
          <w:rFonts w:ascii="Palatino Linotype" w:hAnsi="Palatino Linotype"/>
        </w:rPr>
        <w:t xml:space="preserve"> </w:t>
      </w:r>
      <w:r w:rsidRPr="001F4611">
        <w:rPr>
          <w:rFonts w:ascii="Palatino Linotype" w:hAnsi="Palatino Linotype"/>
        </w:rPr>
        <w:t>de</w:t>
      </w:r>
      <w:r w:rsidR="00DD5205" w:rsidRPr="001F4611">
        <w:rPr>
          <w:rFonts w:ascii="Palatino Linotype" w:hAnsi="Palatino Linotype"/>
        </w:rPr>
        <w:t>l</w:t>
      </w:r>
      <w:r w:rsidR="00D730A4" w:rsidRPr="001F4611">
        <w:rPr>
          <w:rFonts w:ascii="Palatino Linotype" w:hAnsi="Palatino Linotype"/>
        </w:rPr>
        <w:t xml:space="preserve"> </w:t>
      </w:r>
      <w:r w:rsidRPr="001F4611">
        <w:rPr>
          <w:rFonts w:ascii="Palatino Linotype" w:hAnsi="Palatino Linotype"/>
        </w:rPr>
        <w:t>recurso</w:t>
      </w:r>
      <w:r w:rsidR="00D730A4" w:rsidRPr="001F4611">
        <w:rPr>
          <w:rFonts w:ascii="Palatino Linotype" w:hAnsi="Palatino Linotype"/>
        </w:rPr>
        <w:t xml:space="preserve"> </w:t>
      </w:r>
      <w:r w:rsidRPr="001F4611">
        <w:rPr>
          <w:rFonts w:ascii="Palatino Linotype" w:hAnsi="Palatino Linotype"/>
        </w:rPr>
        <w:t>de</w:t>
      </w:r>
      <w:r w:rsidR="00D730A4" w:rsidRPr="001F4611">
        <w:rPr>
          <w:rFonts w:ascii="Palatino Linotype" w:hAnsi="Palatino Linotype"/>
        </w:rPr>
        <w:t xml:space="preserve"> </w:t>
      </w:r>
      <w:r w:rsidRPr="001F4611">
        <w:rPr>
          <w:rFonts w:ascii="Palatino Linotype" w:hAnsi="Palatino Linotype"/>
        </w:rPr>
        <w:t>revisión</w:t>
      </w:r>
      <w:r w:rsidR="00D730A4" w:rsidRPr="001F4611">
        <w:rPr>
          <w:rFonts w:ascii="Palatino Linotype" w:hAnsi="Palatino Linotype"/>
        </w:rPr>
        <w:t xml:space="preserve"> </w:t>
      </w:r>
      <w:r w:rsidR="00BA1C84" w:rsidRPr="001F4611">
        <w:rPr>
          <w:rFonts w:ascii="Palatino Linotype" w:hAnsi="Palatino Linotype"/>
          <w:b/>
        </w:rPr>
        <w:t>08162/INFOEM/IP/</w:t>
      </w:r>
      <w:proofErr w:type="spellStart"/>
      <w:r w:rsidR="00BA1C84" w:rsidRPr="001F4611">
        <w:rPr>
          <w:rFonts w:ascii="Palatino Linotype" w:hAnsi="Palatino Linotype"/>
          <w:b/>
        </w:rPr>
        <w:t>RR</w:t>
      </w:r>
      <w:proofErr w:type="spellEnd"/>
      <w:r w:rsidR="00BA1C84" w:rsidRPr="001F4611">
        <w:rPr>
          <w:rFonts w:ascii="Palatino Linotype" w:hAnsi="Palatino Linotype"/>
          <w:b/>
        </w:rPr>
        <w:t>/2019</w:t>
      </w:r>
      <w:r w:rsidRPr="001F4611">
        <w:rPr>
          <w:rFonts w:ascii="Palatino Linotype" w:hAnsi="Palatino Linotype"/>
        </w:rPr>
        <w:t>,</w:t>
      </w:r>
      <w:r w:rsidR="00D730A4" w:rsidRPr="001F4611">
        <w:rPr>
          <w:rFonts w:ascii="Palatino Linotype" w:hAnsi="Palatino Linotype"/>
        </w:rPr>
        <w:t xml:space="preserve"> </w:t>
      </w:r>
      <w:r w:rsidRPr="001F4611">
        <w:rPr>
          <w:rFonts w:ascii="Palatino Linotype" w:hAnsi="Palatino Linotype"/>
        </w:rPr>
        <w:t>promovido</w:t>
      </w:r>
      <w:r w:rsidR="00D730A4" w:rsidRPr="001F4611">
        <w:rPr>
          <w:rFonts w:ascii="Palatino Linotype" w:hAnsi="Palatino Linotype"/>
        </w:rPr>
        <w:t xml:space="preserve"> </w:t>
      </w:r>
      <w:r w:rsidRPr="001F4611">
        <w:rPr>
          <w:rFonts w:ascii="Palatino Linotype" w:hAnsi="Palatino Linotype"/>
        </w:rPr>
        <w:t>por</w:t>
      </w:r>
      <w:r w:rsidR="00D11F45" w:rsidRPr="001F4611">
        <w:rPr>
          <w:rFonts w:ascii="Palatino Linotype" w:hAnsi="Palatino Linotype"/>
        </w:rPr>
        <w:t xml:space="preserve"> </w:t>
      </w:r>
      <w:proofErr w:type="spellStart"/>
      <w:r w:rsidR="005E58F1">
        <w:rPr>
          <w:rFonts w:ascii="Palatino Linotype" w:hAnsi="Palatino Linotype"/>
          <w:b/>
        </w:rPr>
        <w:t>XXXXXX</w:t>
      </w:r>
      <w:proofErr w:type="spellEnd"/>
      <w:r w:rsidR="005E58F1">
        <w:rPr>
          <w:rFonts w:ascii="Palatino Linotype" w:hAnsi="Palatino Linotype"/>
          <w:b/>
        </w:rPr>
        <w:t xml:space="preserve"> </w:t>
      </w:r>
      <w:proofErr w:type="spellStart"/>
      <w:r w:rsidR="005E58F1">
        <w:rPr>
          <w:rFonts w:ascii="Palatino Linotype" w:hAnsi="Palatino Linotype"/>
          <w:b/>
        </w:rPr>
        <w:t>XXXXX</w:t>
      </w:r>
      <w:proofErr w:type="spellEnd"/>
      <w:r w:rsidR="005E58F1">
        <w:rPr>
          <w:rFonts w:ascii="Palatino Linotype" w:hAnsi="Palatino Linotype"/>
          <w:b/>
        </w:rPr>
        <w:t xml:space="preserve"> </w:t>
      </w:r>
      <w:proofErr w:type="spellStart"/>
      <w:r w:rsidR="005E58F1">
        <w:rPr>
          <w:rFonts w:ascii="Palatino Linotype" w:hAnsi="Palatino Linotype"/>
          <w:b/>
        </w:rPr>
        <w:t>XXXXXX</w:t>
      </w:r>
      <w:proofErr w:type="spellEnd"/>
      <w:r w:rsidR="00E6045D" w:rsidRPr="001F4611">
        <w:rPr>
          <w:rFonts w:ascii="Palatino Linotype" w:hAnsi="Palatino Linotype" w:cs="Arial"/>
        </w:rPr>
        <w:t>, en lo sucesivo</w:t>
      </w:r>
      <w:r w:rsidR="00E6045D" w:rsidRPr="001F4611">
        <w:rPr>
          <w:rFonts w:ascii="Palatino Linotype" w:hAnsi="Palatino Linotype" w:cs="Arial"/>
          <w:b/>
        </w:rPr>
        <w:t xml:space="preserve"> </w:t>
      </w:r>
      <w:r w:rsidR="00607171" w:rsidRPr="001F4611">
        <w:rPr>
          <w:rFonts w:ascii="Palatino Linotype" w:hAnsi="Palatino Linotype" w:cs="Arial"/>
          <w:b/>
        </w:rPr>
        <w:t>L</w:t>
      </w:r>
      <w:r w:rsidR="00BA1C84" w:rsidRPr="001F4611">
        <w:rPr>
          <w:rFonts w:ascii="Palatino Linotype" w:hAnsi="Palatino Linotype" w:cs="Arial"/>
          <w:b/>
        </w:rPr>
        <w:t>A</w:t>
      </w:r>
      <w:r w:rsidR="00442634" w:rsidRPr="001F4611">
        <w:rPr>
          <w:rFonts w:ascii="Palatino Linotype" w:hAnsi="Palatino Linotype" w:cs="Arial"/>
          <w:b/>
        </w:rPr>
        <w:t xml:space="preserve"> RECURRENTE</w:t>
      </w:r>
      <w:r w:rsidRPr="001F4611">
        <w:rPr>
          <w:rFonts w:ascii="Palatino Linotype" w:hAnsi="Palatino Linotype"/>
        </w:rPr>
        <w:t>,</w:t>
      </w:r>
      <w:r w:rsidR="00D730A4" w:rsidRPr="001F4611">
        <w:rPr>
          <w:rFonts w:ascii="Palatino Linotype" w:hAnsi="Palatino Linotype"/>
        </w:rPr>
        <w:t xml:space="preserve"> </w:t>
      </w:r>
      <w:r w:rsidR="001A2CEF" w:rsidRPr="001F4611">
        <w:rPr>
          <w:rFonts w:ascii="Palatino Linotype" w:hAnsi="Palatino Linotype"/>
        </w:rPr>
        <w:t>en cont</w:t>
      </w:r>
      <w:r w:rsidR="00DA209E" w:rsidRPr="001F4611">
        <w:rPr>
          <w:rFonts w:ascii="Palatino Linotype" w:hAnsi="Palatino Linotype"/>
        </w:rPr>
        <w:t xml:space="preserve">ra de la respuesta emitida por </w:t>
      </w:r>
      <w:r w:rsidR="0011260C" w:rsidRPr="001F4611">
        <w:rPr>
          <w:rFonts w:ascii="Palatino Linotype" w:hAnsi="Palatino Linotype"/>
        </w:rPr>
        <w:t>l</w:t>
      </w:r>
      <w:r w:rsidR="00E77F7D" w:rsidRPr="001F4611">
        <w:rPr>
          <w:rFonts w:ascii="Palatino Linotype" w:hAnsi="Palatino Linotype"/>
        </w:rPr>
        <w:t>a</w:t>
      </w:r>
      <w:r w:rsidR="001A2CEF" w:rsidRPr="001F4611">
        <w:rPr>
          <w:rFonts w:ascii="Palatino Linotype" w:hAnsi="Palatino Linotype"/>
        </w:rPr>
        <w:t xml:space="preserve"> </w:t>
      </w:r>
      <w:r w:rsidR="00BA1C84" w:rsidRPr="001F4611">
        <w:rPr>
          <w:rFonts w:ascii="Palatino Linotype" w:hAnsi="Palatino Linotype"/>
          <w:b/>
        </w:rPr>
        <w:t>Universidad Autónoma del Estado de México</w:t>
      </w:r>
      <w:r w:rsidRPr="001F4611">
        <w:rPr>
          <w:rFonts w:ascii="Palatino Linotype" w:hAnsi="Palatino Linotype"/>
        </w:rPr>
        <w:t>,</w:t>
      </w:r>
      <w:r w:rsidR="00D730A4" w:rsidRPr="001F4611">
        <w:rPr>
          <w:rFonts w:ascii="Palatino Linotype" w:hAnsi="Palatino Linotype"/>
        </w:rPr>
        <w:t xml:space="preserve"> </w:t>
      </w:r>
      <w:r w:rsidRPr="001F4611">
        <w:rPr>
          <w:rFonts w:ascii="Palatino Linotype" w:hAnsi="Palatino Linotype"/>
        </w:rPr>
        <w:t>en</w:t>
      </w:r>
      <w:r w:rsidR="00D730A4" w:rsidRPr="001F4611">
        <w:rPr>
          <w:rFonts w:ascii="Palatino Linotype" w:hAnsi="Palatino Linotype"/>
        </w:rPr>
        <w:t xml:space="preserve"> </w:t>
      </w:r>
      <w:r w:rsidRPr="001F4611">
        <w:rPr>
          <w:rFonts w:ascii="Palatino Linotype" w:hAnsi="Palatino Linotype"/>
        </w:rPr>
        <w:t>lo</w:t>
      </w:r>
      <w:r w:rsidR="00D730A4" w:rsidRPr="001F4611">
        <w:rPr>
          <w:rFonts w:ascii="Palatino Linotype" w:hAnsi="Palatino Linotype"/>
        </w:rPr>
        <w:t xml:space="preserve"> </w:t>
      </w:r>
      <w:r w:rsidRPr="001F4611">
        <w:rPr>
          <w:rFonts w:ascii="Palatino Linotype" w:hAnsi="Palatino Linotype"/>
        </w:rPr>
        <w:t>sucesivo</w:t>
      </w:r>
      <w:r w:rsidR="00D730A4" w:rsidRPr="001F4611">
        <w:rPr>
          <w:rFonts w:ascii="Palatino Linotype" w:hAnsi="Palatino Linotype"/>
        </w:rPr>
        <w:t xml:space="preserve"> </w:t>
      </w:r>
      <w:r w:rsidRPr="001F4611">
        <w:rPr>
          <w:rFonts w:ascii="Palatino Linotype" w:hAnsi="Palatino Linotype"/>
          <w:b/>
        </w:rPr>
        <w:t>EL</w:t>
      </w:r>
      <w:r w:rsidR="00D730A4" w:rsidRPr="001F4611">
        <w:rPr>
          <w:rFonts w:ascii="Palatino Linotype" w:hAnsi="Palatino Linotype"/>
          <w:b/>
        </w:rPr>
        <w:t xml:space="preserve"> </w:t>
      </w:r>
      <w:r w:rsidRPr="001F4611">
        <w:rPr>
          <w:rFonts w:ascii="Palatino Linotype" w:hAnsi="Palatino Linotype"/>
          <w:b/>
        </w:rPr>
        <w:t>SUJETO</w:t>
      </w:r>
      <w:r w:rsidR="00D730A4" w:rsidRPr="001F4611">
        <w:rPr>
          <w:rFonts w:ascii="Palatino Linotype" w:hAnsi="Palatino Linotype"/>
          <w:b/>
        </w:rPr>
        <w:t xml:space="preserve"> </w:t>
      </w:r>
      <w:r w:rsidRPr="001F4611">
        <w:rPr>
          <w:rFonts w:ascii="Palatino Linotype" w:hAnsi="Palatino Linotype"/>
          <w:b/>
        </w:rPr>
        <w:t>OBLIGADO</w:t>
      </w:r>
      <w:r w:rsidRPr="001F4611">
        <w:rPr>
          <w:rFonts w:ascii="Palatino Linotype" w:hAnsi="Palatino Linotype"/>
        </w:rPr>
        <w:t>,</w:t>
      </w:r>
      <w:r w:rsidR="00D730A4" w:rsidRPr="001F4611">
        <w:rPr>
          <w:rFonts w:ascii="Palatino Linotype" w:hAnsi="Palatino Linotype"/>
        </w:rPr>
        <w:t xml:space="preserve"> </w:t>
      </w:r>
      <w:r w:rsidRPr="001F4611">
        <w:rPr>
          <w:rFonts w:ascii="Palatino Linotype" w:hAnsi="Palatino Linotype"/>
        </w:rPr>
        <w:t>se</w:t>
      </w:r>
      <w:r w:rsidR="00D730A4" w:rsidRPr="001F4611">
        <w:rPr>
          <w:rFonts w:ascii="Palatino Linotype" w:hAnsi="Palatino Linotype"/>
        </w:rPr>
        <w:t xml:space="preserve"> </w:t>
      </w:r>
      <w:r w:rsidRPr="001F4611">
        <w:rPr>
          <w:rFonts w:ascii="Palatino Linotype" w:hAnsi="Palatino Linotype"/>
        </w:rPr>
        <w:t>procede</w:t>
      </w:r>
      <w:r w:rsidR="00D730A4" w:rsidRPr="001F4611">
        <w:rPr>
          <w:rFonts w:ascii="Palatino Linotype" w:hAnsi="Palatino Linotype"/>
        </w:rPr>
        <w:t xml:space="preserve"> </w:t>
      </w:r>
      <w:r w:rsidRPr="001F4611">
        <w:rPr>
          <w:rFonts w:ascii="Palatino Linotype" w:hAnsi="Palatino Linotype"/>
        </w:rPr>
        <w:t>a</w:t>
      </w:r>
      <w:r w:rsidR="00D730A4" w:rsidRPr="001F4611">
        <w:rPr>
          <w:rFonts w:ascii="Palatino Linotype" w:hAnsi="Palatino Linotype"/>
        </w:rPr>
        <w:t xml:space="preserve"> </w:t>
      </w:r>
      <w:r w:rsidRPr="001F4611">
        <w:rPr>
          <w:rFonts w:ascii="Palatino Linotype" w:hAnsi="Palatino Linotype"/>
        </w:rPr>
        <w:t>dictar</w:t>
      </w:r>
      <w:r w:rsidR="00D730A4" w:rsidRPr="001F4611">
        <w:rPr>
          <w:rFonts w:ascii="Palatino Linotype" w:hAnsi="Palatino Linotype"/>
        </w:rPr>
        <w:t xml:space="preserve"> </w:t>
      </w:r>
      <w:r w:rsidRPr="001F4611">
        <w:rPr>
          <w:rFonts w:ascii="Palatino Linotype" w:hAnsi="Palatino Linotype"/>
        </w:rPr>
        <w:t>la</w:t>
      </w:r>
      <w:r w:rsidR="00D730A4" w:rsidRPr="001F4611">
        <w:rPr>
          <w:rFonts w:ascii="Palatino Linotype" w:hAnsi="Palatino Linotype"/>
        </w:rPr>
        <w:t xml:space="preserve"> </w:t>
      </w:r>
      <w:r w:rsidRPr="001F4611">
        <w:rPr>
          <w:rFonts w:ascii="Palatino Linotype" w:hAnsi="Palatino Linotype"/>
        </w:rPr>
        <w:t>presente</w:t>
      </w:r>
      <w:r w:rsidR="00D730A4" w:rsidRPr="001F4611">
        <w:rPr>
          <w:rFonts w:ascii="Palatino Linotype" w:hAnsi="Palatino Linotype"/>
        </w:rPr>
        <w:t xml:space="preserve"> </w:t>
      </w:r>
      <w:r w:rsidRPr="001F4611">
        <w:rPr>
          <w:rFonts w:ascii="Palatino Linotype" w:hAnsi="Palatino Linotype"/>
        </w:rPr>
        <w:t>resolución</w:t>
      </w:r>
      <w:r w:rsidR="00D730A4" w:rsidRPr="001F4611">
        <w:rPr>
          <w:rFonts w:ascii="Palatino Linotype" w:hAnsi="Palatino Linotype"/>
        </w:rPr>
        <w:t xml:space="preserve"> </w:t>
      </w:r>
      <w:r w:rsidRPr="001F4611">
        <w:rPr>
          <w:rFonts w:ascii="Palatino Linotype" w:hAnsi="Palatino Linotype"/>
        </w:rPr>
        <w:t>con</w:t>
      </w:r>
      <w:r w:rsidR="00D730A4" w:rsidRPr="001F4611">
        <w:rPr>
          <w:rFonts w:ascii="Palatino Linotype" w:hAnsi="Palatino Linotype"/>
        </w:rPr>
        <w:t xml:space="preserve"> </w:t>
      </w:r>
      <w:r w:rsidRPr="001F4611">
        <w:rPr>
          <w:rFonts w:ascii="Palatino Linotype" w:hAnsi="Palatino Linotype"/>
        </w:rPr>
        <w:t>base</w:t>
      </w:r>
      <w:r w:rsidR="00D730A4" w:rsidRPr="001F4611">
        <w:rPr>
          <w:rFonts w:ascii="Palatino Linotype" w:hAnsi="Palatino Linotype"/>
        </w:rPr>
        <w:t xml:space="preserve"> </w:t>
      </w:r>
      <w:r w:rsidRPr="001F4611">
        <w:rPr>
          <w:rFonts w:ascii="Palatino Linotype" w:hAnsi="Palatino Linotype"/>
        </w:rPr>
        <w:t>en</w:t>
      </w:r>
      <w:r w:rsidR="00D730A4" w:rsidRPr="001F4611">
        <w:rPr>
          <w:rFonts w:ascii="Palatino Linotype" w:hAnsi="Palatino Linotype"/>
        </w:rPr>
        <w:t xml:space="preserve"> </w:t>
      </w:r>
      <w:r w:rsidRPr="001F4611">
        <w:rPr>
          <w:rFonts w:ascii="Palatino Linotype" w:hAnsi="Palatino Linotype"/>
        </w:rPr>
        <w:t>lo</w:t>
      </w:r>
      <w:r w:rsidR="00D730A4" w:rsidRPr="001F4611">
        <w:rPr>
          <w:rFonts w:ascii="Palatino Linotype" w:hAnsi="Palatino Linotype"/>
        </w:rPr>
        <w:t xml:space="preserve"> </w:t>
      </w:r>
      <w:r w:rsidRPr="001F4611">
        <w:rPr>
          <w:rFonts w:ascii="Palatino Linotype" w:hAnsi="Palatino Linotype"/>
        </w:rPr>
        <w:t>siguiente:</w:t>
      </w:r>
      <w:r w:rsidR="00D730A4" w:rsidRPr="001F4611">
        <w:rPr>
          <w:rFonts w:ascii="Palatino Linotype" w:hAnsi="Palatino Linotype"/>
        </w:rPr>
        <w:t xml:space="preserve"> </w:t>
      </w:r>
    </w:p>
    <w:p w14:paraId="5EEF6606" w14:textId="77777777" w:rsidR="00A2780F" w:rsidRPr="001F4611" w:rsidRDefault="00A2780F" w:rsidP="00FD3CC0">
      <w:pPr>
        <w:spacing w:before="360" w:after="360" w:line="360" w:lineRule="auto"/>
        <w:jc w:val="center"/>
        <w:rPr>
          <w:rFonts w:ascii="Palatino Linotype" w:hAnsi="Palatino Linotype"/>
          <w:b/>
          <w:bCs/>
          <w:spacing w:val="40"/>
          <w:sz w:val="28"/>
        </w:rPr>
      </w:pPr>
      <w:r w:rsidRPr="001F4611">
        <w:rPr>
          <w:rFonts w:ascii="Palatino Linotype" w:hAnsi="Palatino Linotype"/>
          <w:b/>
          <w:bCs/>
          <w:spacing w:val="40"/>
          <w:sz w:val="28"/>
        </w:rPr>
        <w:t>RESULTANDO</w:t>
      </w:r>
    </w:p>
    <w:p w14:paraId="2129D7C3" w14:textId="27CB378A" w:rsidR="00345471" w:rsidRPr="001F4611" w:rsidRDefault="00A327E0" w:rsidP="00803E2D">
      <w:pPr>
        <w:pStyle w:val="Prrafodelista"/>
        <w:numPr>
          <w:ilvl w:val="0"/>
          <w:numId w:val="6"/>
        </w:numPr>
        <w:tabs>
          <w:tab w:val="left" w:pos="567"/>
        </w:tabs>
        <w:spacing w:before="240" w:after="240" w:line="360" w:lineRule="auto"/>
        <w:ind w:left="0" w:firstLine="0"/>
        <w:jc w:val="both"/>
        <w:rPr>
          <w:rFonts w:ascii="Palatino Linotype" w:hAnsi="Palatino Linotype" w:cs="Arial"/>
        </w:rPr>
      </w:pPr>
      <w:r w:rsidRPr="001F4611">
        <w:rPr>
          <w:rFonts w:ascii="Palatino Linotype" w:hAnsi="Palatino Linotype"/>
        </w:rPr>
        <w:t>En</w:t>
      </w:r>
      <w:r w:rsidR="00D730A4" w:rsidRPr="001F4611">
        <w:rPr>
          <w:rFonts w:ascii="Palatino Linotype" w:hAnsi="Palatino Linotype"/>
        </w:rPr>
        <w:t xml:space="preserve"> </w:t>
      </w:r>
      <w:r w:rsidRPr="001F4611">
        <w:rPr>
          <w:rFonts w:ascii="Palatino Linotype" w:hAnsi="Palatino Linotype"/>
        </w:rPr>
        <w:t>fecha</w:t>
      </w:r>
      <w:r w:rsidR="00D730A4" w:rsidRPr="001F4611">
        <w:rPr>
          <w:rFonts w:ascii="Palatino Linotype" w:hAnsi="Palatino Linotype"/>
        </w:rPr>
        <w:t xml:space="preserve"> </w:t>
      </w:r>
      <w:r w:rsidR="00BA1C84" w:rsidRPr="001F4611">
        <w:rPr>
          <w:rFonts w:ascii="Palatino Linotype" w:hAnsi="Palatino Linotype"/>
        </w:rPr>
        <w:t>diecisiete</w:t>
      </w:r>
      <w:r w:rsidR="00D730A4" w:rsidRPr="001F4611">
        <w:rPr>
          <w:rFonts w:ascii="Palatino Linotype" w:hAnsi="Palatino Linotype"/>
        </w:rPr>
        <w:t xml:space="preserve"> </w:t>
      </w:r>
      <w:r w:rsidR="008C6296" w:rsidRPr="001F4611">
        <w:rPr>
          <w:rFonts w:ascii="Palatino Linotype" w:hAnsi="Palatino Linotype"/>
        </w:rPr>
        <w:t>de</w:t>
      </w:r>
      <w:r w:rsidR="00D730A4" w:rsidRPr="001F4611">
        <w:rPr>
          <w:rFonts w:ascii="Palatino Linotype" w:hAnsi="Palatino Linotype"/>
        </w:rPr>
        <w:t xml:space="preserve"> </w:t>
      </w:r>
      <w:r w:rsidR="00BA1C84" w:rsidRPr="001F4611">
        <w:rPr>
          <w:rFonts w:ascii="Palatino Linotype" w:hAnsi="Palatino Linotype"/>
        </w:rPr>
        <w:t>septiembre</w:t>
      </w:r>
      <w:r w:rsidR="003A7FE5" w:rsidRPr="001F4611">
        <w:rPr>
          <w:rFonts w:ascii="Palatino Linotype" w:hAnsi="Palatino Linotype"/>
        </w:rPr>
        <w:t xml:space="preserve"> </w:t>
      </w:r>
      <w:r w:rsidRPr="001F4611">
        <w:rPr>
          <w:rFonts w:ascii="Palatino Linotype" w:hAnsi="Palatino Linotype"/>
        </w:rPr>
        <w:t>de</w:t>
      </w:r>
      <w:r w:rsidR="00D730A4" w:rsidRPr="001F4611">
        <w:rPr>
          <w:rFonts w:ascii="Palatino Linotype" w:hAnsi="Palatino Linotype"/>
        </w:rPr>
        <w:t xml:space="preserve"> </w:t>
      </w:r>
      <w:r w:rsidRPr="001F4611">
        <w:rPr>
          <w:rFonts w:ascii="Palatino Linotype" w:hAnsi="Palatino Linotype"/>
        </w:rPr>
        <w:t>dos</w:t>
      </w:r>
      <w:r w:rsidR="00D730A4" w:rsidRPr="001F4611">
        <w:rPr>
          <w:rFonts w:ascii="Palatino Linotype" w:hAnsi="Palatino Linotype"/>
        </w:rPr>
        <w:t xml:space="preserve"> </w:t>
      </w:r>
      <w:r w:rsidRPr="001F4611">
        <w:rPr>
          <w:rFonts w:ascii="Palatino Linotype" w:hAnsi="Palatino Linotype"/>
        </w:rPr>
        <w:t>mil</w:t>
      </w:r>
      <w:r w:rsidR="00D730A4" w:rsidRPr="001F4611">
        <w:rPr>
          <w:rFonts w:ascii="Palatino Linotype" w:hAnsi="Palatino Linotype"/>
        </w:rPr>
        <w:t xml:space="preserve"> </w:t>
      </w:r>
      <w:r w:rsidRPr="001F4611">
        <w:rPr>
          <w:rFonts w:ascii="Palatino Linotype" w:hAnsi="Palatino Linotype"/>
        </w:rPr>
        <w:t>dieci</w:t>
      </w:r>
      <w:r w:rsidR="0011260C" w:rsidRPr="001F4611">
        <w:rPr>
          <w:rFonts w:ascii="Palatino Linotype" w:hAnsi="Palatino Linotype"/>
        </w:rPr>
        <w:t>nueve</w:t>
      </w:r>
      <w:r w:rsidRPr="001F4611">
        <w:rPr>
          <w:rFonts w:ascii="Palatino Linotype" w:hAnsi="Palatino Linotype"/>
        </w:rPr>
        <w:t>,</w:t>
      </w:r>
      <w:r w:rsidR="00D730A4" w:rsidRPr="001F4611">
        <w:rPr>
          <w:rFonts w:ascii="Palatino Linotype" w:hAnsi="Palatino Linotype"/>
        </w:rPr>
        <w:t xml:space="preserve"> </w:t>
      </w:r>
      <w:r w:rsidR="00BA1C84" w:rsidRPr="001F4611">
        <w:rPr>
          <w:rFonts w:ascii="Palatino Linotype" w:hAnsi="Palatino Linotype" w:cs="Arial"/>
          <w:b/>
        </w:rPr>
        <w:t>LA RECURRENTE</w:t>
      </w:r>
      <w:r w:rsidR="00D730A4" w:rsidRPr="001F4611">
        <w:rPr>
          <w:rFonts w:ascii="Palatino Linotype" w:hAnsi="Palatino Linotype"/>
        </w:rPr>
        <w:t xml:space="preserve"> </w:t>
      </w:r>
      <w:r w:rsidR="00607171" w:rsidRPr="001F4611">
        <w:rPr>
          <w:rFonts w:ascii="Palatino Linotype" w:hAnsi="Palatino Linotype"/>
        </w:rPr>
        <w:t>presentó a través</w:t>
      </w:r>
      <w:r w:rsidR="00607171" w:rsidRPr="001F4611">
        <w:rPr>
          <w:rFonts w:ascii="Palatino Linotype" w:eastAsia="Calibri" w:hAnsi="Palatino Linotype" w:cs="Arial"/>
        </w:rPr>
        <w:t xml:space="preserve"> </w:t>
      </w:r>
      <w:r w:rsidR="00607171" w:rsidRPr="001F4611">
        <w:rPr>
          <w:rFonts w:ascii="Palatino Linotype" w:hAnsi="Palatino Linotype" w:cs="Arial"/>
        </w:rPr>
        <w:t>de</w:t>
      </w:r>
      <w:r w:rsidR="00BA1C84" w:rsidRPr="001F4611">
        <w:rPr>
          <w:rFonts w:ascii="Palatino Linotype" w:hAnsi="Palatino Linotype" w:cs="Arial"/>
        </w:rPr>
        <w:t xml:space="preserve">l </w:t>
      </w:r>
      <w:r w:rsidR="00607171" w:rsidRPr="001F4611">
        <w:rPr>
          <w:rFonts w:ascii="Palatino Linotype" w:hAnsi="Palatino Linotype" w:cs="Arial"/>
        </w:rPr>
        <w:t xml:space="preserve">Sistema de Acceso a la </w:t>
      </w:r>
      <w:r w:rsidR="00607171" w:rsidRPr="001F4611">
        <w:rPr>
          <w:rFonts w:ascii="Palatino Linotype" w:eastAsia="Calibri" w:hAnsi="Palatino Linotype" w:cs="Arial"/>
        </w:rPr>
        <w:t>Información</w:t>
      </w:r>
      <w:r w:rsidR="00607171" w:rsidRPr="001F4611">
        <w:rPr>
          <w:rFonts w:ascii="Palatino Linotype" w:hAnsi="Palatino Linotype" w:cs="Arial"/>
        </w:rPr>
        <w:t xml:space="preserve"> Mexiquense</w:t>
      </w:r>
      <w:r w:rsidR="00607171" w:rsidRPr="001F4611">
        <w:rPr>
          <w:rFonts w:ascii="Palatino Linotype" w:hAnsi="Palatino Linotype"/>
        </w:rPr>
        <w:t xml:space="preserve">, en lo subsecuente </w:t>
      </w:r>
      <w:r w:rsidRPr="001F4611">
        <w:rPr>
          <w:rFonts w:ascii="Palatino Linotype" w:hAnsi="Palatino Linotype"/>
          <w:b/>
        </w:rPr>
        <w:t>EL</w:t>
      </w:r>
      <w:r w:rsidR="00D730A4" w:rsidRPr="001F4611">
        <w:rPr>
          <w:rFonts w:ascii="Palatino Linotype" w:hAnsi="Palatino Linotype"/>
          <w:b/>
        </w:rPr>
        <w:t xml:space="preserve"> </w:t>
      </w:r>
      <w:r w:rsidRPr="001F4611">
        <w:rPr>
          <w:rFonts w:ascii="Palatino Linotype" w:hAnsi="Palatino Linotype"/>
          <w:b/>
        </w:rPr>
        <w:t>SAIMEX</w:t>
      </w:r>
      <w:r w:rsidR="00D730A4" w:rsidRPr="001F4611">
        <w:rPr>
          <w:rFonts w:ascii="Palatino Linotype" w:hAnsi="Palatino Linotype"/>
        </w:rPr>
        <w:t xml:space="preserve"> </w:t>
      </w:r>
      <w:r w:rsidRPr="001F4611">
        <w:rPr>
          <w:rFonts w:ascii="Palatino Linotype" w:hAnsi="Palatino Linotype"/>
        </w:rPr>
        <w:t>ante</w:t>
      </w:r>
      <w:r w:rsidR="00D730A4" w:rsidRPr="001F4611">
        <w:rPr>
          <w:rFonts w:ascii="Palatino Linotype" w:hAnsi="Palatino Linotype"/>
        </w:rPr>
        <w:t xml:space="preserve"> </w:t>
      </w:r>
      <w:r w:rsidRPr="001F4611">
        <w:rPr>
          <w:rFonts w:ascii="Palatino Linotype" w:hAnsi="Palatino Linotype"/>
          <w:b/>
        </w:rPr>
        <w:t>EL</w:t>
      </w:r>
      <w:r w:rsidR="00D730A4" w:rsidRPr="001F4611">
        <w:rPr>
          <w:rFonts w:ascii="Palatino Linotype" w:hAnsi="Palatino Linotype"/>
          <w:b/>
        </w:rPr>
        <w:t xml:space="preserve"> </w:t>
      </w:r>
      <w:r w:rsidRPr="001F4611">
        <w:rPr>
          <w:rFonts w:ascii="Palatino Linotype" w:hAnsi="Palatino Linotype"/>
          <w:b/>
        </w:rPr>
        <w:t>SUJETO</w:t>
      </w:r>
      <w:r w:rsidR="00D730A4" w:rsidRPr="001F4611">
        <w:rPr>
          <w:rFonts w:ascii="Palatino Linotype" w:hAnsi="Palatino Linotype"/>
          <w:b/>
        </w:rPr>
        <w:t xml:space="preserve"> </w:t>
      </w:r>
      <w:r w:rsidRPr="001F4611">
        <w:rPr>
          <w:rFonts w:ascii="Palatino Linotype" w:hAnsi="Palatino Linotype"/>
          <w:b/>
        </w:rPr>
        <w:t>OBLIGADO</w:t>
      </w:r>
      <w:r w:rsidRPr="001F4611">
        <w:rPr>
          <w:rFonts w:ascii="Palatino Linotype" w:hAnsi="Palatino Linotype"/>
        </w:rPr>
        <w:t>,</w:t>
      </w:r>
      <w:r w:rsidR="00D730A4" w:rsidRPr="001F4611">
        <w:rPr>
          <w:rFonts w:ascii="Palatino Linotype" w:hAnsi="Palatino Linotype"/>
        </w:rPr>
        <w:t xml:space="preserve"> </w:t>
      </w:r>
      <w:r w:rsidRPr="001F4611">
        <w:rPr>
          <w:rFonts w:ascii="Palatino Linotype" w:hAnsi="Palatino Linotype"/>
        </w:rPr>
        <w:t>la</w:t>
      </w:r>
      <w:r w:rsidR="00D730A4" w:rsidRPr="001F4611">
        <w:rPr>
          <w:rFonts w:ascii="Palatino Linotype" w:hAnsi="Palatino Linotype"/>
        </w:rPr>
        <w:t xml:space="preserve"> </w:t>
      </w:r>
      <w:r w:rsidRPr="001F4611">
        <w:rPr>
          <w:rFonts w:ascii="Palatino Linotype" w:hAnsi="Palatino Linotype"/>
        </w:rPr>
        <w:t>solicitud</w:t>
      </w:r>
      <w:r w:rsidR="00D730A4" w:rsidRPr="001F4611">
        <w:rPr>
          <w:rFonts w:ascii="Palatino Linotype" w:hAnsi="Palatino Linotype"/>
        </w:rPr>
        <w:t xml:space="preserve"> </w:t>
      </w:r>
      <w:r w:rsidRPr="001F4611">
        <w:rPr>
          <w:rFonts w:ascii="Palatino Linotype" w:hAnsi="Palatino Linotype"/>
        </w:rPr>
        <w:t>de</w:t>
      </w:r>
      <w:r w:rsidR="00D730A4" w:rsidRPr="001F4611">
        <w:rPr>
          <w:rFonts w:ascii="Palatino Linotype" w:hAnsi="Palatino Linotype"/>
        </w:rPr>
        <w:t xml:space="preserve"> </w:t>
      </w:r>
      <w:r w:rsidRPr="001F4611">
        <w:rPr>
          <w:rFonts w:ascii="Palatino Linotype" w:hAnsi="Palatino Linotype"/>
        </w:rPr>
        <w:t>acceso</w:t>
      </w:r>
      <w:r w:rsidR="00D730A4" w:rsidRPr="001F4611">
        <w:rPr>
          <w:rFonts w:ascii="Palatino Linotype" w:hAnsi="Palatino Linotype"/>
        </w:rPr>
        <w:t xml:space="preserve"> </w:t>
      </w:r>
      <w:r w:rsidRPr="001F4611">
        <w:rPr>
          <w:rFonts w:ascii="Palatino Linotype" w:hAnsi="Palatino Linotype"/>
        </w:rPr>
        <w:t>a</w:t>
      </w:r>
      <w:r w:rsidR="00D730A4" w:rsidRPr="001F4611">
        <w:rPr>
          <w:rFonts w:ascii="Palatino Linotype" w:hAnsi="Palatino Linotype"/>
        </w:rPr>
        <w:t xml:space="preserve"> </w:t>
      </w:r>
      <w:r w:rsidRPr="001F4611">
        <w:rPr>
          <w:rFonts w:ascii="Palatino Linotype" w:hAnsi="Palatino Linotype"/>
        </w:rPr>
        <w:t>la</w:t>
      </w:r>
      <w:r w:rsidR="00D730A4" w:rsidRPr="001F4611">
        <w:rPr>
          <w:rFonts w:ascii="Palatino Linotype" w:hAnsi="Palatino Linotype"/>
        </w:rPr>
        <w:t xml:space="preserve"> </w:t>
      </w:r>
      <w:r w:rsidRPr="001F4611">
        <w:rPr>
          <w:rFonts w:ascii="Palatino Linotype" w:hAnsi="Palatino Linotype"/>
        </w:rPr>
        <w:t>información</w:t>
      </w:r>
      <w:r w:rsidR="00D730A4" w:rsidRPr="001F4611">
        <w:rPr>
          <w:rFonts w:ascii="Palatino Linotype" w:hAnsi="Palatino Linotype"/>
        </w:rPr>
        <w:t xml:space="preserve"> </w:t>
      </w:r>
      <w:r w:rsidRPr="001F4611">
        <w:rPr>
          <w:rFonts w:ascii="Palatino Linotype" w:hAnsi="Palatino Linotype"/>
        </w:rPr>
        <w:t>pública,</w:t>
      </w:r>
      <w:r w:rsidR="00D730A4" w:rsidRPr="001F4611">
        <w:rPr>
          <w:rFonts w:ascii="Palatino Linotype" w:hAnsi="Palatino Linotype"/>
        </w:rPr>
        <w:t xml:space="preserve"> </w:t>
      </w:r>
      <w:r w:rsidR="00345471" w:rsidRPr="001F4611">
        <w:rPr>
          <w:rFonts w:ascii="Palatino Linotype" w:hAnsi="Palatino Linotype"/>
        </w:rPr>
        <w:t xml:space="preserve">a la que se le asignó el número </w:t>
      </w:r>
      <w:r w:rsidR="00BA1C84" w:rsidRPr="001F4611">
        <w:rPr>
          <w:rFonts w:ascii="Palatino Linotype" w:hAnsi="Palatino Linotype"/>
          <w:b/>
          <w:bCs/>
        </w:rPr>
        <w:t>00830/UAEM/IP/2019</w:t>
      </w:r>
      <w:r w:rsidR="00345471" w:rsidRPr="001F4611">
        <w:rPr>
          <w:rFonts w:ascii="Palatino Linotype" w:hAnsi="Palatino Linotype"/>
        </w:rPr>
        <w:t xml:space="preserve">, </w:t>
      </w:r>
      <w:r w:rsidR="0011260C" w:rsidRPr="001F4611">
        <w:rPr>
          <w:rFonts w:ascii="Palatino Linotype" w:hAnsi="Palatino Linotype"/>
        </w:rPr>
        <w:t>mediante la cual requirió por dicha vía:</w:t>
      </w:r>
    </w:p>
    <w:p w14:paraId="7646D783" w14:textId="77777777" w:rsidR="00BA1C84" w:rsidRPr="001F4611" w:rsidRDefault="00A327E0" w:rsidP="00BA1C84">
      <w:pPr>
        <w:spacing w:before="240" w:after="240"/>
        <w:ind w:left="709" w:right="709"/>
        <w:jc w:val="both"/>
        <w:rPr>
          <w:rFonts w:ascii="Palatino Linotype" w:hAnsi="Palatino Linotype" w:cs="Arial"/>
          <w:i/>
          <w:sz w:val="22"/>
          <w:szCs w:val="22"/>
        </w:rPr>
      </w:pPr>
      <w:r w:rsidRPr="001F4611">
        <w:rPr>
          <w:rFonts w:ascii="Palatino Linotype" w:hAnsi="Palatino Linotype" w:cs="Arial"/>
          <w:i/>
          <w:sz w:val="22"/>
          <w:szCs w:val="22"/>
        </w:rPr>
        <w:t>“</w:t>
      </w:r>
      <w:r w:rsidR="00BA1C84" w:rsidRPr="001F4611">
        <w:rPr>
          <w:rFonts w:ascii="Palatino Linotype" w:hAnsi="Palatino Linotype" w:cs="Arial"/>
          <w:i/>
          <w:sz w:val="22"/>
          <w:szCs w:val="22"/>
        </w:rPr>
        <w:t xml:space="preserve">Con fundamento en lo dispuesto por el </w:t>
      </w:r>
      <w:proofErr w:type="spellStart"/>
      <w:r w:rsidR="00BA1C84" w:rsidRPr="001F4611">
        <w:rPr>
          <w:rFonts w:ascii="Palatino Linotype" w:hAnsi="Palatino Linotype" w:cs="Arial"/>
          <w:i/>
          <w:sz w:val="22"/>
          <w:szCs w:val="22"/>
        </w:rPr>
        <w:t>articulo</w:t>
      </w:r>
      <w:proofErr w:type="spellEnd"/>
      <w:r w:rsidR="00BA1C84" w:rsidRPr="001F4611">
        <w:rPr>
          <w:rFonts w:ascii="Palatino Linotype" w:hAnsi="Palatino Linotype" w:cs="Arial"/>
          <w:i/>
          <w:sz w:val="22"/>
          <w:szCs w:val="22"/>
        </w:rPr>
        <w:t xml:space="preserve"> 8 de la CONSTITUCION POLITICA DE LOS ESTADOS UNIDOS MEXICANOS: </w:t>
      </w:r>
    </w:p>
    <w:p w14:paraId="6C19F475" w14:textId="77777777" w:rsidR="00BA1C84" w:rsidRPr="001F4611" w:rsidRDefault="00BA1C84" w:rsidP="00BA1C84">
      <w:pPr>
        <w:spacing w:before="240" w:after="24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DE LA SIGUIENTE INFORMACIÓN SOLICITO LOS NOMBRES DE LOS PROFESORES QUE SE ENCUENTRAN EN ESTE SUPUESTO "Respecto del punto 2, se informa que han sido "DESTITUIDOS, DESPEDIDOS, SUSTITUIDOS ETC DE SUS LABORES DOCENTES Y ACTUALMENTE CUENTA LA UAEMEX CON DEMANDAS LABORALES O DENUNCIAS SEGUN SEA SU CASO" 2 mujeres y 3 hombres." .NO OMITO MENCIONAR QUE DICHA RESPUESTA FUE SOLICITADA Y FUE PROPORCIONADA A TRAVES DE ESTE MEDIO EL </w:t>
      </w:r>
      <w:r w:rsidRPr="001F4611">
        <w:rPr>
          <w:rFonts w:ascii="Palatino Linotype" w:hAnsi="Palatino Linotype" w:cs="Arial"/>
          <w:i/>
          <w:sz w:val="22"/>
          <w:szCs w:val="22"/>
        </w:rPr>
        <w:lastRenderedPageBreak/>
        <w:t xml:space="preserve">CUAL ANEXO PARA EVITAR CUALQUIER CONTRA TIEMPO O BUROCRACIA POR PARTE DE LA UAEMEX. SIENDO ESTE EL PRIMER PUNTO. </w:t>
      </w:r>
    </w:p>
    <w:p w14:paraId="0E340422" w14:textId="77777777" w:rsidR="00BA1C84" w:rsidRPr="001F4611" w:rsidRDefault="00BA1C84" w:rsidP="00BA1C84">
      <w:pPr>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Metepec, México a 05 de </w:t>
      </w:r>
      <w:proofErr w:type="gramStart"/>
      <w:r w:rsidRPr="001F4611">
        <w:rPr>
          <w:rFonts w:ascii="Palatino Linotype" w:hAnsi="Palatino Linotype" w:cs="Arial"/>
          <w:i/>
          <w:sz w:val="22"/>
          <w:szCs w:val="22"/>
        </w:rPr>
        <w:t>Septiembre</w:t>
      </w:r>
      <w:proofErr w:type="gramEnd"/>
      <w:r w:rsidRPr="001F4611">
        <w:rPr>
          <w:rFonts w:ascii="Palatino Linotype" w:hAnsi="Palatino Linotype" w:cs="Arial"/>
          <w:i/>
          <w:sz w:val="22"/>
          <w:szCs w:val="22"/>
        </w:rPr>
        <w:t xml:space="preserve"> de 2019 </w:t>
      </w:r>
    </w:p>
    <w:p w14:paraId="2105FD5E" w14:textId="042F4EC6" w:rsidR="00BA1C84" w:rsidRPr="001F4611" w:rsidRDefault="00BA1C84" w:rsidP="00BA1C84">
      <w:pPr>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Nombre del solicitante: </w:t>
      </w:r>
      <w:bookmarkStart w:id="0" w:name="_GoBack"/>
      <w:proofErr w:type="spellStart"/>
      <w:r w:rsidR="005E58F1" w:rsidRPr="005E58F1">
        <w:rPr>
          <w:rFonts w:ascii="Palatino Linotype" w:hAnsi="Palatino Linotype" w:cs="Arial"/>
          <w:i/>
          <w:sz w:val="22"/>
          <w:szCs w:val="22"/>
        </w:rPr>
        <w:t>XXXXXX</w:t>
      </w:r>
      <w:proofErr w:type="spellEnd"/>
      <w:r w:rsidR="005E58F1" w:rsidRPr="005E58F1">
        <w:rPr>
          <w:rFonts w:ascii="Palatino Linotype" w:hAnsi="Palatino Linotype" w:cs="Arial"/>
          <w:i/>
          <w:sz w:val="22"/>
          <w:szCs w:val="22"/>
        </w:rPr>
        <w:t xml:space="preserve"> </w:t>
      </w:r>
      <w:proofErr w:type="spellStart"/>
      <w:r w:rsidR="005E58F1" w:rsidRPr="005E58F1">
        <w:rPr>
          <w:rFonts w:ascii="Palatino Linotype" w:hAnsi="Palatino Linotype" w:cs="Arial"/>
          <w:i/>
          <w:sz w:val="22"/>
          <w:szCs w:val="22"/>
        </w:rPr>
        <w:t>XXXXX</w:t>
      </w:r>
      <w:proofErr w:type="spellEnd"/>
      <w:r w:rsidR="005E58F1" w:rsidRPr="005E58F1">
        <w:rPr>
          <w:rFonts w:ascii="Palatino Linotype" w:hAnsi="Palatino Linotype" w:cs="Arial"/>
          <w:i/>
          <w:sz w:val="22"/>
          <w:szCs w:val="22"/>
        </w:rPr>
        <w:t xml:space="preserve"> </w:t>
      </w:r>
      <w:proofErr w:type="spellStart"/>
      <w:r w:rsidR="005E58F1" w:rsidRPr="005E58F1">
        <w:rPr>
          <w:rFonts w:ascii="Palatino Linotype" w:hAnsi="Palatino Linotype" w:cs="Arial"/>
          <w:i/>
          <w:sz w:val="22"/>
          <w:szCs w:val="22"/>
        </w:rPr>
        <w:t>XXXXXX</w:t>
      </w:r>
      <w:proofErr w:type="spellEnd"/>
      <w:r w:rsidR="005E58F1" w:rsidRPr="005E58F1">
        <w:rPr>
          <w:rFonts w:ascii="Palatino Linotype" w:hAnsi="Palatino Linotype" w:cs="Arial"/>
          <w:i/>
          <w:sz w:val="22"/>
          <w:szCs w:val="22"/>
        </w:rPr>
        <w:t>,</w:t>
      </w:r>
      <w:bookmarkEnd w:id="0"/>
    </w:p>
    <w:p w14:paraId="0CDE9705" w14:textId="77777777" w:rsidR="00BA1C84" w:rsidRPr="001F4611" w:rsidRDefault="00BA1C84" w:rsidP="00BA1C84">
      <w:pPr>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Folio de la solicitud: 00739/UAEM/IP/2019 </w:t>
      </w:r>
    </w:p>
    <w:p w14:paraId="5729F83A" w14:textId="77777777" w:rsidR="00BA1C84" w:rsidRPr="001F4611" w:rsidRDefault="00BA1C84" w:rsidP="00BA1C84">
      <w:pPr>
        <w:spacing w:before="240" w:after="24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1CBDA5F3" w14:textId="77777777" w:rsidR="00BA1C84" w:rsidRPr="001F4611" w:rsidRDefault="00BA1C84" w:rsidP="00BA1C84">
      <w:pPr>
        <w:spacing w:before="240" w:after="24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En respuesta a la solicitud de acceso a la información pública con número de folio 00739/UAEM/IP/2019,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hacemos de su conocimiento lo siguiente: </w:t>
      </w:r>
    </w:p>
    <w:p w14:paraId="79B2AC5E" w14:textId="77777777" w:rsidR="00BA1C84" w:rsidRPr="001F4611" w:rsidRDefault="00BA1C84" w:rsidP="00BA1C84">
      <w:pPr>
        <w:spacing w:before="240" w:after="24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 Respecto del punto 1, se informa que la UAEM ha sido demandada laboralmente, desde el inicio de la Administración 2017-2021, 63 veces. </w:t>
      </w:r>
    </w:p>
    <w:p w14:paraId="447D0CCE" w14:textId="77777777" w:rsidR="00BA1C84" w:rsidRPr="001F4611" w:rsidRDefault="00BA1C84" w:rsidP="00BA1C84">
      <w:pPr>
        <w:spacing w:before="240" w:after="24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 Respecto del punto 2, se informa que han sido "DESTITUIDOS, DESPEDIDOS, SUSTITUIDOS ETC DE SUS LABORES DOCENTES Y ACTUALMENTE CUENTA LA UAEMEX CON DEMANDAS LABORALES O DENUNCIAS SEGUN SEA SU CASO" 2 mujeres y 3 hombres. </w:t>
      </w:r>
    </w:p>
    <w:p w14:paraId="00860380" w14:textId="77777777" w:rsidR="00BA1C84" w:rsidRPr="001F4611" w:rsidRDefault="00BA1C84" w:rsidP="003C600E">
      <w:pPr>
        <w:spacing w:before="120" w:after="12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Asimismo se enfatiza en que el derecho de acceso a la información se debe garantizar proporcionando la información documental con la que cuenta el sujeto obligado, en el formato en que la misma obre en sus archivos; sin necesidad de elaborar documentos ad hoc para atender una solicitud de información. </w:t>
      </w:r>
    </w:p>
    <w:p w14:paraId="49CCE746" w14:textId="77777777" w:rsidR="00BA1C84" w:rsidRPr="001F4611" w:rsidRDefault="00BA1C84" w:rsidP="003C600E">
      <w:pPr>
        <w:spacing w:before="120" w:after="12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 </w:t>
      </w:r>
    </w:p>
    <w:p w14:paraId="6A6305CB" w14:textId="77777777" w:rsidR="00BA1C84" w:rsidRPr="001F4611" w:rsidRDefault="00BA1C84" w:rsidP="000110F4">
      <w:pPr>
        <w:spacing w:before="160" w:after="160"/>
        <w:ind w:left="709" w:right="709"/>
        <w:jc w:val="both"/>
        <w:rPr>
          <w:rFonts w:ascii="Palatino Linotype" w:hAnsi="Palatino Linotype" w:cs="Arial"/>
          <w:i/>
          <w:sz w:val="22"/>
          <w:szCs w:val="22"/>
        </w:rPr>
      </w:pPr>
      <w:r w:rsidRPr="001F4611">
        <w:rPr>
          <w:rFonts w:ascii="Palatino Linotype" w:hAnsi="Palatino Linotype" w:cs="Arial"/>
          <w:i/>
          <w:sz w:val="22"/>
          <w:szCs w:val="22"/>
        </w:rPr>
        <w:lastRenderedPageBreak/>
        <w:t xml:space="preserve">ATENTAMENTE </w:t>
      </w:r>
    </w:p>
    <w:p w14:paraId="46F8E297" w14:textId="77777777" w:rsidR="00BA1C84" w:rsidRPr="001F4611" w:rsidRDefault="00BA1C84" w:rsidP="000110F4">
      <w:pPr>
        <w:spacing w:before="160" w:after="16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LIC. EN D. HUGO EDGAR CHAPARRO CAMPOS </w:t>
      </w:r>
    </w:p>
    <w:p w14:paraId="71DC4861" w14:textId="55199930" w:rsidR="00BA1C84" w:rsidRPr="001F4611" w:rsidRDefault="00BA1C84" w:rsidP="000110F4">
      <w:pPr>
        <w:spacing w:before="160" w:after="160"/>
        <w:ind w:left="709" w:right="709"/>
        <w:jc w:val="both"/>
        <w:rPr>
          <w:rFonts w:ascii="Palatino Linotype" w:hAnsi="Palatino Linotype" w:cs="Arial"/>
          <w:i/>
          <w:sz w:val="22"/>
          <w:szCs w:val="22"/>
        </w:rPr>
      </w:pPr>
      <w:r w:rsidRPr="001F4611">
        <w:rPr>
          <w:rFonts w:ascii="Palatino Linotype" w:hAnsi="Palatino Linotype" w:cs="Arial"/>
          <w:i/>
          <w:sz w:val="22"/>
          <w:szCs w:val="22"/>
        </w:rPr>
        <w:t>PUNTO 2.- SOLICITO SABER DE FORMA ESPECIFICA QUIEN DEMANDO, QUIEN DENUNCIO, ETC; Y ASIMISMO SABER QUE SOLICITAN DENTRO SUS RESPECTIVAS DEMANDAS O DENUNCIAS TEC.</w:t>
      </w:r>
    </w:p>
    <w:p w14:paraId="2A31042F" w14:textId="01B1259F" w:rsidR="00BA1C84" w:rsidRPr="001F4611" w:rsidRDefault="00BA1C84" w:rsidP="000110F4">
      <w:pPr>
        <w:spacing w:before="160" w:after="16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PUNTO 3.- QUIERO QUE ME ANEXEN (ENTREGUEN POR ESTE MEDIO) DOCUMENTOS POR LOS CUALES LA UAEMEX PROCEDIÓ HA EMITIR LO SIGUIENTE: "DESTITUIDOS, DESPEDIDOS, SUSTITUIDOS ETC DE SUS LABORES DOCENTES. </w:t>
      </w:r>
    </w:p>
    <w:p w14:paraId="5D4716AD" w14:textId="2CA335DB" w:rsidR="00A327E0" w:rsidRPr="001F4611" w:rsidRDefault="00BA1C84" w:rsidP="000110F4">
      <w:pPr>
        <w:spacing w:before="160" w:after="160"/>
        <w:ind w:left="709" w:right="709"/>
        <w:jc w:val="both"/>
        <w:rPr>
          <w:rFonts w:ascii="Palatino Linotype" w:hAnsi="Palatino Linotype"/>
          <w:sz w:val="22"/>
          <w:szCs w:val="22"/>
        </w:rPr>
      </w:pPr>
      <w:r w:rsidRPr="001F4611">
        <w:rPr>
          <w:rFonts w:ascii="Palatino Linotype" w:hAnsi="Palatino Linotype" w:cs="Arial"/>
          <w:i/>
          <w:sz w:val="22"/>
          <w:szCs w:val="22"/>
        </w:rPr>
        <w:t>PUNTO 4.- QUIERO QUE ME ANEXE LA UAEMEX COPIA DE LOS DOCUMENTOS DONDE LES DA SU DERECHO DE AUDIENCIA DE CADA UNO DE LOS PROFESORES EN QUE PROCEDIÓ HA EMITIR LO SIGUIENTE: "DESTITUIDOS, DESPEDIDOS, SUSTITUIDOS ETC DE SUS LABORES DOCENTES</w:t>
      </w:r>
      <w:r w:rsidR="00DA209E" w:rsidRPr="001F4611">
        <w:rPr>
          <w:rFonts w:ascii="Palatino Linotype" w:hAnsi="Palatino Linotype" w:cs="Arial"/>
          <w:i/>
          <w:sz w:val="22"/>
          <w:szCs w:val="22"/>
        </w:rPr>
        <w:t>”</w:t>
      </w:r>
      <w:r w:rsidR="00D730A4" w:rsidRPr="001F4611">
        <w:rPr>
          <w:rFonts w:ascii="Palatino Linotype" w:hAnsi="Palatino Linotype" w:cs="Arial"/>
          <w:i/>
          <w:sz w:val="22"/>
          <w:szCs w:val="22"/>
        </w:rPr>
        <w:t xml:space="preserve"> </w:t>
      </w:r>
      <w:r w:rsidR="00A327E0" w:rsidRPr="001F4611">
        <w:rPr>
          <w:rFonts w:ascii="Palatino Linotype" w:hAnsi="Palatino Linotype"/>
          <w:sz w:val="22"/>
          <w:szCs w:val="22"/>
        </w:rPr>
        <w:t>(Sic)</w:t>
      </w:r>
    </w:p>
    <w:p w14:paraId="151146AD" w14:textId="12AD9761" w:rsidR="00BA1C84" w:rsidRPr="001F4611" w:rsidRDefault="00BA1C84" w:rsidP="00BA1C84">
      <w:pPr>
        <w:pStyle w:val="Prrafodelista"/>
        <w:numPr>
          <w:ilvl w:val="0"/>
          <w:numId w:val="6"/>
        </w:numPr>
        <w:tabs>
          <w:tab w:val="left" w:pos="567"/>
        </w:tabs>
        <w:spacing w:before="360" w:after="240" w:line="360" w:lineRule="auto"/>
        <w:ind w:left="0" w:firstLine="0"/>
        <w:jc w:val="both"/>
        <w:rPr>
          <w:rFonts w:ascii="Palatino Linotype" w:hAnsi="Palatino Linotype"/>
        </w:rPr>
      </w:pPr>
      <w:bookmarkStart w:id="1" w:name="_Ref532229977"/>
      <w:bookmarkStart w:id="2" w:name="_Ref534905157"/>
      <w:bookmarkStart w:id="3" w:name="_Ref9858876"/>
      <w:bookmarkStart w:id="4" w:name="_Ref22652467"/>
      <w:r w:rsidRPr="001F4611">
        <w:rPr>
          <w:rFonts w:ascii="Palatino Linotype" w:hAnsi="Palatino Linotype"/>
        </w:rPr>
        <w:t xml:space="preserve">En fecha </w:t>
      </w:r>
      <w:r w:rsidR="00DA505D" w:rsidRPr="001F4611">
        <w:rPr>
          <w:rFonts w:ascii="Palatino Linotype" w:hAnsi="Palatino Linotype"/>
        </w:rPr>
        <w:t>diecisiete</w:t>
      </w:r>
      <w:r w:rsidRPr="001F4611">
        <w:rPr>
          <w:rFonts w:ascii="Palatino Linotype" w:hAnsi="Palatino Linotype"/>
        </w:rPr>
        <w:t xml:space="preserve"> de septiembre de dos mil diecinueve, la Titular de la Unidad de Transparencia del</w:t>
      </w:r>
      <w:r w:rsidRPr="001F4611">
        <w:rPr>
          <w:rFonts w:ascii="Palatino Linotype" w:hAnsi="Palatino Linotype"/>
          <w:b/>
        </w:rPr>
        <w:t xml:space="preserve"> SUJETO OBLIGADO</w:t>
      </w:r>
      <w:r w:rsidRPr="001F4611">
        <w:rPr>
          <w:rFonts w:ascii="Palatino Linotype" w:hAnsi="Palatino Linotype"/>
        </w:rPr>
        <w:t xml:space="preserve"> turnó mediante requerimientos, el contenido de la solicitud de información al Servidor Público Habilitado, </w:t>
      </w:r>
      <w:r w:rsidR="00586527" w:rsidRPr="001F4611">
        <w:rPr>
          <w:rFonts w:ascii="Palatino Linotype" w:hAnsi="Palatino Linotype"/>
        </w:rPr>
        <w:t>e</w:t>
      </w:r>
      <w:r w:rsidRPr="001F4611">
        <w:rPr>
          <w:rFonts w:ascii="Palatino Linotype" w:hAnsi="Palatino Linotype"/>
        </w:rPr>
        <w:t>l cual fue</w:t>
      </w:r>
      <w:r w:rsidR="000110F4" w:rsidRPr="001F4611">
        <w:rPr>
          <w:rFonts w:ascii="Palatino Linotype" w:hAnsi="Palatino Linotype"/>
        </w:rPr>
        <w:t xml:space="preserve"> respondido</w:t>
      </w:r>
      <w:r w:rsidRPr="001F4611">
        <w:rPr>
          <w:rFonts w:ascii="Palatino Linotype" w:hAnsi="Palatino Linotype"/>
        </w:rPr>
        <w:t xml:space="preserve"> </w:t>
      </w:r>
      <w:r w:rsidR="000110F4" w:rsidRPr="001F4611">
        <w:rPr>
          <w:rFonts w:ascii="Palatino Linotype" w:hAnsi="Palatino Linotype"/>
        </w:rPr>
        <w:t>e</w:t>
      </w:r>
      <w:r w:rsidRPr="001F4611">
        <w:rPr>
          <w:rFonts w:ascii="Palatino Linotype" w:hAnsi="Palatino Linotype"/>
        </w:rPr>
        <w:t xml:space="preserve">l día </w:t>
      </w:r>
      <w:r w:rsidR="000110F4" w:rsidRPr="001F4611">
        <w:rPr>
          <w:rFonts w:ascii="Palatino Linotype" w:hAnsi="Palatino Linotype"/>
        </w:rPr>
        <w:t xml:space="preserve">diecisiete de octubre </w:t>
      </w:r>
      <w:r w:rsidRPr="001F4611">
        <w:rPr>
          <w:rFonts w:ascii="Palatino Linotype" w:hAnsi="Palatino Linotype"/>
        </w:rPr>
        <w:t xml:space="preserve">de la presente anualidad, tal y como se aprecia a continuación: </w:t>
      </w:r>
    </w:p>
    <w:p w14:paraId="52D11C42" w14:textId="4CC769F4" w:rsidR="00BA1C84" w:rsidRPr="001F4611" w:rsidRDefault="00BA1C84" w:rsidP="00BA1C84">
      <w:pPr>
        <w:pStyle w:val="Prrafodelista"/>
        <w:tabs>
          <w:tab w:val="left" w:pos="567"/>
        </w:tabs>
        <w:spacing w:before="240" w:after="120"/>
        <w:ind w:left="0"/>
        <w:jc w:val="center"/>
        <w:rPr>
          <w:rFonts w:ascii="Palatino Linotype" w:hAnsi="Palatino Linotype"/>
        </w:rPr>
      </w:pPr>
      <w:r w:rsidRPr="001F4611">
        <w:rPr>
          <w:noProof/>
          <w:lang w:eastAsia="es-MX"/>
        </w:rPr>
        <w:drawing>
          <wp:inline distT="0" distB="0" distL="0" distR="0" wp14:anchorId="1938A4FD" wp14:editId="1C6D6218">
            <wp:extent cx="5791835" cy="13379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37945"/>
                    </a:xfrm>
                    <a:prstGeom prst="rect">
                      <a:avLst/>
                    </a:prstGeom>
                  </pic:spPr>
                </pic:pic>
              </a:graphicData>
            </a:graphic>
          </wp:inline>
        </w:drawing>
      </w:r>
    </w:p>
    <w:p w14:paraId="3B35FFC5" w14:textId="4854025D" w:rsidR="00BA1C84" w:rsidRPr="001F4611" w:rsidRDefault="00DA505D" w:rsidP="00BA1C84">
      <w:pPr>
        <w:pStyle w:val="Prrafodelista"/>
        <w:tabs>
          <w:tab w:val="left" w:pos="567"/>
        </w:tabs>
        <w:spacing w:before="240" w:after="120"/>
        <w:ind w:left="0"/>
        <w:jc w:val="center"/>
        <w:rPr>
          <w:rFonts w:ascii="Palatino Linotype" w:hAnsi="Palatino Linotype"/>
        </w:rPr>
      </w:pPr>
      <w:r w:rsidRPr="001F4611">
        <w:rPr>
          <w:noProof/>
          <w:lang w:eastAsia="es-MX"/>
        </w:rPr>
        <w:drawing>
          <wp:inline distT="0" distB="0" distL="0" distR="0" wp14:anchorId="59EB7F94" wp14:editId="29A2B666">
            <wp:extent cx="5791835" cy="73977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39775"/>
                    </a:xfrm>
                    <a:prstGeom prst="rect">
                      <a:avLst/>
                    </a:prstGeom>
                  </pic:spPr>
                </pic:pic>
              </a:graphicData>
            </a:graphic>
          </wp:inline>
        </w:drawing>
      </w:r>
    </w:p>
    <w:p w14:paraId="4D9BE51B" w14:textId="3C7646B3" w:rsidR="003C600E" w:rsidRPr="001F4611" w:rsidRDefault="003C600E" w:rsidP="003C600E">
      <w:pPr>
        <w:pStyle w:val="Prrafodelista"/>
        <w:numPr>
          <w:ilvl w:val="0"/>
          <w:numId w:val="6"/>
        </w:numPr>
        <w:tabs>
          <w:tab w:val="left" w:pos="709"/>
        </w:tabs>
        <w:spacing w:before="480" w:after="240" w:line="360" w:lineRule="auto"/>
        <w:ind w:left="0" w:firstLine="0"/>
        <w:jc w:val="both"/>
        <w:rPr>
          <w:rFonts w:ascii="Palatino Linotype" w:hAnsi="Palatino Linotype" w:cs="Arial"/>
        </w:rPr>
      </w:pPr>
      <w:r w:rsidRPr="001F4611">
        <w:rPr>
          <w:rFonts w:ascii="Palatino Linotype" w:hAnsi="Palatino Linotype" w:cs="Arial"/>
        </w:rPr>
        <w:lastRenderedPageBreak/>
        <w:t xml:space="preserve">En fecha </w:t>
      </w:r>
      <w:r w:rsidRPr="001F4611">
        <w:rPr>
          <w:rFonts w:ascii="Palatino Linotype" w:hAnsi="Palatino Linotype"/>
        </w:rPr>
        <w:t>ocho de octubre de dos mil diecinueve</w:t>
      </w:r>
      <w:r w:rsidRPr="001F4611">
        <w:rPr>
          <w:rFonts w:ascii="Palatino Linotype" w:hAnsi="Palatino Linotype" w:cs="Arial"/>
        </w:rPr>
        <w:t xml:space="preserve">, </w:t>
      </w:r>
      <w:r w:rsidRPr="001F4611">
        <w:rPr>
          <w:rFonts w:ascii="Palatino Linotype" w:hAnsi="Palatino Linotype" w:cs="Arial"/>
          <w:b/>
        </w:rPr>
        <w:t xml:space="preserve">EL SUJETO OBLIGADO </w:t>
      </w:r>
      <w:r w:rsidRPr="001F4611">
        <w:rPr>
          <w:rFonts w:ascii="Palatino Linotype" w:hAnsi="Palatino Linotype" w:cs="Arial"/>
        </w:rPr>
        <w:t xml:space="preserve">notificó a </w:t>
      </w:r>
      <w:r w:rsidRPr="001F4611">
        <w:rPr>
          <w:rFonts w:ascii="Palatino Linotype" w:hAnsi="Palatino Linotype" w:cs="Arial"/>
          <w:b/>
        </w:rPr>
        <w:t>LA RECURRENTE</w:t>
      </w:r>
      <w:r w:rsidRPr="001F4611">
        <w:rPr>
          <w:rFonts w:ascii="Palatino Linotype" w:hAnsi="Palatino Linotype" w:cs="Arial"/>
        </w:rPr>
        <w:t xml:space="preserve"> la </w:t>
      </w:r>
      <w:r w:rsidRPr="001F4611">
        <w:rPr>
          <w:rFonts w:ascii="Palatino Linotype" w:hAnsi="Palatino Linotype"/>
        </w:rPr>
        <w:t>ampliación</w:t>
      </w:r>
      <w:r w:rsidRPr="001F4611">
        <w:rPr>
          <w:rFonts w:ascii="Palatino Linotype" w:hAnsi="Palatino Linotype" w:cs="Arial"/>
        </w:rPr>
        <w:t xml:space="preserve"> del plazo por siete días </w:t>
      </w:r>
      <w:r w:rsidRPr="001F4611">
        <w:rPr>
          <w:rFonts w:ascii="Palatino Linotype" w:hAnsi="Palatino Linotype"/>
        </w:rPr>
        <w:t xml:space="preserve">hábiles </w:t>
      </w:r>
      <w:r w:rsidRPr="001F4611">
        <w:rPr>
          <w:rFonts w:ascii="Palatino Linotype" w:hAnsi="Palatino Linotype" w:cs="Arial"/>
        </w:rPr>
        <w:t xml:space="preserve">para dar </w:t>
      </w:r>
      <w:r w:rsidRPr="001F4611">
        <w:rPr>
          <w:rFonts w:ascii="Palatino Linotype" w:hAnsi="Palatino Linotype" w:cs="Arial"/>
          <w:szCs w:val="20"/>
        </w:rPr>
        <w:t>respuesta</w:t>
      </w:r>
      <w:r w:rsidRPr="001F4611">
        <w:rPr>
          <w:rFonts w:ascii="Palatino Linotype" w:hAnsi="Palatino Linotype" w:cs="Arial"/>
        </w:rPr>
        <w:t xml:space="preserve"> a la solicitud de acceso a la información pública </w:t>
      </w:r>
      <w:r w:rsidRPr="001F4611">
        <w:rPr>
          <w:rFonts w:ascii="Palatino Linotype" w:hAnsi="Palatino Linotype" w:cs="Arial"/>
          <w:b/>
        </w:rPr>
        <w:t>00830/UAEM/IP/2019</w:t>
      </w:r>
      <w:r w:rsidRPr="001F4611">
        <w:rPr>
          <w:rFonts w:ascii="Palatino Linotype" w:hAnsi="Palatino Linotype" w:cs="Arial"/>
        </w:rPr>
        <w:t>, remitiendo el archivo electrónico denominado</w:t>
      </w:r>
      <w:r w:rsidRPr="001F4611">
        <w:t xml:space="preserve"> </w:t>
      </w:r>
      <w:r w:rsidRPr="001F4611">
        <w:rPr>
          <w:rFonts w:ascii="Palatino Linotype" w:hAnsi="Palatino Linotype" w:cs="Arial"/>
          <w:b/>
          <w:i/>
        </w:rPr>
        <w:t>UAEM AP 056 19.pdf</w:t>
      </w:r>
      <w:r w:rsidRPr="001F4611">
        <w:rPr>
          <w:rFonts w:ascii="Palatino Linotype" w:hAnsi="Palatino Linotype" w:cs="Arial"/>
        </w:rPr>
        <w:t>, que contiene el Acuerdo UAEM/AP/0056/19, del Comité de Transparencia de misma fecha, mediante el cual se aprobó la prórroga referida.</w:t>
      </w:r>
    </w:p>
    <w:p w14:paraId="0B3DC597" w14:textId="057FF041" w:rsidR="00FE1809" w:rsidRPr="001F4611" w:rsidRDefault="00FC06F7" w:rsidP="00FD3CC0">
      <w:pPr>
        <w:pStyle w:val="Prrafodelista"/>
        <w:numPr>
          <w:ilvl w:val="0"/>
          <w:numId w:val="6"/>
        </w:numPr>
        <w:tabs>
          <w:tab w:val="left" w:pos="709"/>
        </w:tabs>
        <w:spacing w:before="480" w:after="240" w:line="360" w:lineRule="auto"/>
        <w:ind w:left="0" w:firstLine="0"/>
        <w:jc w:val="both"/>
        <w:rPr>
          <w:rFonts w:ascii="Palatino Linotype" w:hAnsi="Palatino Linotype" w:cs="Arial"/>
        </w:rPr>
      </w:pPr>
      <w:r w:rsidRPr="001F4611">
        <w:rPr>
          <w:rFonts w:ascii="Palatino Linotype" w:hAnsi="Palatino Linotype" w:cs="Arial"/>
          <w:szCs w:val="20"/>
        </w:rPr>
        <w:t>E</w:t>
      </w:r>
      <w:r w:rsidR="00FE1809" w:rsidRPr="001F4611">
        <w:rPr>
          <w:rFonts w:ascii="Palatino Linotype" w:hAnsi="Palatino Linotype" w:cs="Arial"/>
        </w:rPr>
        <w:t xml:space="preserve">n fecha </w:t>
      </w:r>
      <w:r w:rsidR="003C600E" w:rsidRPr="001F4611">
        <w:rPr>
          <w:rFonts w:ascii="Palatino Linotype" w:hAnsi="Palatino Linotype"/>
        </w:rPr>
        <w:t>diecisiete de</w:t>
      </w:r>
      <w:r w:rsidR="00E77F7D" w:rsidRPr="001F4611">
        <w:rPr>
          <w:rFonts w:ascii="Palatino Linotype" w:hAnsi="Palatino Linotype"/>
        </w:rPr>
        <w:t xml:space="preserve"> </w:t>
      </w:r>
      <w:r w:rsidR="003C600E" w:rsidRPr="001F4611">
        <w:rPr>
          <w:rFonts w:ascii="Palatino Linotype" w:hAnsi="Palatino Linotype"/>
        </w:rPr>
        <w:t>octubre</w:t>
      </w:r>
      <w:r w:rsidR="00E77F7D" w:rsidRPr="001F4611">
        <w:rPr>
          <w:rFonts w:ascii="Palatino Linotype" w:hAnsi="Palatino Linotype"/>
        </w:rPr>
        <w:t xml:space="preserve"> </w:t>
      </w:r>
      <w:r w:rsidR="00FE1809" w:rsidRPr="001F4611">
        <w:rPr>
          <w:rFonts w:ascii="Palatino Linotype" w:hAnsi="Palatino Linotype"/>
        </w:rPr>
        <w:t>de dos mil dieci</w:t>
      </w:r>
      <w:r w:rsidR="003E11AB" w:rsidRPr="001F4611">
        <w:rPr>
          <w:rFonts w:ascii="Palatino Linotype" w:hAnsi="Palatino Linotype"/>
        </w:rPr>
        <w:t>nueve</w:t>
      </w:r>
      <w:r w:rsidR="00FE1809" w:rsidRPr="001F4611">
        <w:rPr>
          <w:rFonts w:ascii="Palatino Linotype" w:hAnsi="Palatino Linotype"/>
        </w:rPr>
        <w:t xml:space="preserve">, </w:t>
      </w:r>
      <w:r w:rsidR="00FE1809" w:rsidRPr="001F4611">
        <w:rPr>
          <w:rFonts w:ascii="Palatino Linotype" w:hAnsi="Palatino Linotype" w:cs="Arial"/>
          <w:b/>
        </w:rPr>
        <w:t>EL SUJETO OBLIGADO</w:t>
      </w:r>
      <w:r w:rsidR="00FE1809" w:rsidRPr="001F4611">
        <w:rPr>
          <w:rFonts w:ascii="Palatino Linotype" w:hAnsi="Palatino Linotype" w:cs="Arial"/>
        </w:rPr>
        <w:t xml:space="preserve"> dio respuesta a la </w:t>
      </w:r>
      <w:r w:rsidR="00FE1809" w:rsidRPr="001F4611">
        <w:rPr>
          <w:rFonts w:ascii="Palatino Linotype" w:hAnsi="Palatino Linotype"/>
        </w:rPr>
        <w:t>solicitud</w:t>
      </w:r>
      <w:r w:rsidR="00FE1809" w:rsidRPr="001F4611">
        <w:rPr>
          <w:rFonts w:ascii="Palatino Linotype" w:hAnsi="Palatino Linotype" w:cs="Arial"/>
        </w:rPr>
        <w:t xml:space="preserve"> de </w:t>
      </w:r>
      <w:r w:rsidR="00FE1809" w:rsidRPr="001F4611">
        <w:rPr>
          <w:rFonts w:ascii="Palatino Linotype" w:hAnsi="Palatino Linotype"/>
        </w:rPr>
        <w:t>acceso</w:t>
      </w:r>
      <w:r w:rsidR="00FE1809" w:rsidRPr="001F4611">
        <w:rPr>
          <w:rFonts w:ascii="Palatino Linotype" w:hAnsi="Palatino Linotype" w:cs="Arial"/>
        </w:rPr>
        <w:t xml:space="preserve"> a la información pública requerida por </w:t>
      </w:r>
      <w:r w:rsidR="00BA1C84" w:rsidRPr="001F4611">
        <w:rPr>
          <w:rFonts w:ascii="Palatino Linotype" w:hAnsi="Palatino Linotype" w:cs="Arial"/>
          <w:b/>
        </w:rPr>
        <w:t>LA RECURRENTE</w:t>
      </w:r>
      <w:r w:rsidR="00FE1809" w:rsidRPr="001F4611">
        <w:rPr>
          <w:rFonts w:ascii="Palatino Linotype" w:hAnsi="Palatino Linotype" w:cs="Arial"/>
        </w:rPr>
        <w:t>, en los siguientes términos:</w:t>
      </w:r>
      <w:bookmarkEnd w:id="1"/>
      <w:bookmarkEnd w:id="2"/>
      <w:bookmarkEnd w:id="3"/>
      <w:bookmarkEnd w:id="4"/>
    </w:p>
    <w:p w14:paraId="3868C18C" w14:textId="77777777" w:rsidR="005129B9" w:rsidRPr="001F4611" w:rsidRDefault="00FE1809" w:rsidP="004B32B1">
      <w:pPr>
        <w:spacing w:before="240" w:after="240"/>
        <w:ind w:left="709" w:right="709"/>
        <w:jc w:val="both"/>
        <w:rPr>
          <w:rFonts w:ascii="Palatino Linotype" w:hAnsi="Palatino Linotype" w:cs="Arial"/>
          <w:i/>
          <w:sz w:val="22"/>
          <w:szCs w:val="22"/>
        </w:rPr>
      </w:pPr>
      <w:r w:rsidRPr="001F4611">
        <w:rPr>
          <w:rFonts w:ascii="Palatino Linotype" w:hAnsi="Palatino Linotype" w:cs="Arial"/>
          <w:i/>
          <w:sz w:val="22"/>
        </w:rPr>
        <w:t>“</w:t>
      </w:r>
      <w:r w:rsidR="003C600E" w:rsidRPr="001F4611">
        <w:rPr>
          <w:rFonts w:ascii="Palatino Linotype" w:hAnsi="Palatino Linotype" w:cs="Arial"/>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17F47C40" w14:textId="77777777" w:rsidR="005129B9" w:rsidRPr="001F4611" w:rsidRDefault="003C600E" w:rsidP="004B32B1">
      <w:pPr>
        <w:spacing w:before="240" w:after="24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En respuesta a la solicitud de acceso a datos personales con número de folio 0830/UAEM/IP/2019,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la información que es de su interés forma parte de expedientes (005/2018, 029/2018, DRU/03/2018, DRU/047/2018, DRU/062/2018, DRU/063/2018) que aún no han causado estado; razón por la cual se encuentra clasificada como reservada, lo anterior de conformidad con el Acuerdo de Clasificación de Información Reservada UAEM/CI/CIR/014/19. </w:t>
      </w:r>
    </w:p>
    <w:p w14:paraId="15A4B964" w14:textId="77777777" w:rsidR="005129B9" w:rsidRPr="001F4611" w:rsidRDefault="003C600E" w:rsidP="004B32B1">
      <w:pPr>
        <w:spacing w:before="240" w:after="24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Finalmente se hace de su conocimiento que de conformidad con los artículos 176, 177, 178 y demás relativos y aplicables de la Ley de Transparencia, Acceso a la Información Pública del Estado de México y Municipios, el solicitante tiene derecho de presentar </w:t>
      </w:r>
      <w:r w:rsidRPr="001F4611">
        <w:rPr>
          <w:rFonts w:ascii="Palatino Linotype" w:hAnsi="Palatino Linotype" w:cs="Arial"/>
          <w:i/>
          <w:sz w:val="22"/>
          <w:szCs w:val="22"/>
        </w:rPr>
        <w:lastRenderedPageBreak/>
        <w:t xml:space="preserve">recurso de revisión, dentro de los quince días hábiles siguientes a la fecha de notificación de la respuesta. </w:t>
      </w:r>
    </w:p>
    <w:p w14:paraId="5BD1E40E" w14:textId="6B68DE6F" w:rsidR="00FE1809" w:rsidRPr="001F4611" w:rsidRDefault="003C600E" w:rsidP="004B32B1">
      <w:pPr>
        <w:spacing w:before="240" w:after="240"/>
        <w:ind w:left="709" w:right="709"/>
        <w:jc w:val="both"/>
        <w:rPr>
          <w:rFonts w:ascii="Palatino Linotype" w:hAnsi="Palatino Linotype"/>
          <w:sz w:val="22"/>
        </w:rPr>
      </w:pPr>
      <w:r w:rsidRPr="001F4611">
        <w:rPr>
          <w:rFonts w:ascii="Palatino Linotype" w:hAnsi="Palatino Linotype" w:cs="Arial"/>
          <w:i/>
          <w:sz w:val="22"/>
          <w:szCs w:val="22"/>
        </w:rPr>
        <w:t>Esperamos que los datos proporcionados le sean de utilidad y le agradeceríamos que diera respuesta a la cédula de evaluación que se anexa, y la envíe al correo electrónico siguiente: transparencia@uaemex.mx</w:t>
      </w:r>
      <w:r w:rsidR="00E77F7D" w:rsidRPr="001F4611">
        <w:rPr>
          <w:rFonts w:ascii="Palatino Linotype" w:hAnsi="Palatino Linotype" w:cs="Arial"/>
          <w:i/>
          <w:sz w:val="22"/>
        </w:rPr>
        <w:t>”</w:t>
      </w:r>
      <w:r w:rsidR="00FE1809" w:rsidRPr="001F4611">
        <w:rPr>
          <w:rFonts w:ascii="Palatino Linotype" w:hAnsi="Palatino Linotype" w:cs="Arial"/>
          <w:i/>
          <w:sz w:val="22"/>
        </w:rPr>
        <w:t xml:space="preserve"> </w:t>
      </w:r>
      <w:r w:rsidR="00FE1809" w:rsidRPr="001F4611">
        <w:rPr>
          <w:rFonts w:ascii="Palatino Linotype" w:hAnsi="Palatino Linotype"/>
          <w:sz w:val="22"/>
        </w:rPr>
        <w:t>(Sic)</w:t>
      </w:r>
    </w:p>
    <w:p w14:paraId="73DBA020" w14:textId="77777777" w:rsidR="005129B9" w:rsidRPr="001F4611" w:rsidRDefault="004D1D3A" w:rsidP="005129B9">
      <w:pPr>
        <w:tabs>
          <w:tab w:val="left" w:pos="567"/>
        </w:tabs>
        <w:spacing w:before="360" w:after="240" w:line="360" w:lineRule="auto"/>
        <w:jc w:val="both"/>
        <w:rPr>
          <w:rFonts w:ascii="Palatino Linotype" w:hAnsi="Palatino Linotype" w:cs="Arial"/>
        </w:rPr>
      </w:pPr>
      <w:r w:rsidRPr="001F4611">
        <w:rPr>
          <w:rFonts w:ascii="Palatino Linotype" w:hAnsi="Palatino Linotype" w:cs="Arial"/>
        </w:rPr>
        <w:t xml:space="preserve">Asimismo, la Titular de la Unidad de Transparencia del </w:t>
      </w:r>
      <w:r w:rsidRPr="001F4611">
        <w:rPr>
          <w:rFonts w:ascii="Palatino Linotype" w:hAnsi="Palatino Linotype" w:cs="Arial"/>
          <w:b/>
        </w:rPr>
        <w:t>SUJETO OBLIGADO</w:t>
      </w:r>
      <w:r w:rsidRPr="001F4611">
        <w:rPr>
          <w:rFonts w:ascii="Palatino Linotype" w:hAnsi="Palatino Linotype" w:cs="Arial"/>
        </w:rPr>
        <w:t xml:space="preserve"> adjuntó l</w:t>
      </w:r>
      <w:r w:rsidR="005129B9" w:rsidRPr="001F4611">
        <w:rPr>
          <w:rFonts w:ascii="Palatino Linotype" w:hAnsi="Palatino Linotype" w:cs="Arial"/>
        </w:rPr>
        <w:t>os</w:t>
      </w:r>
      <w:r w:rsidRPr="001F4611">
        <w:rPr>
          <w:rFonts w:ascii="Palatino Linotype" w:hAnsi="Palatino Linotype" w:cs="Arial"/>
        </w:rPr>
        <w:t xml:space="preserve"> </w:t>
      </w:r>
      <w:r w:rsidRPr="001F4611">
        <w:rPr>
          <w:rFonts w:ascii="Palatino Linotype" w:hAnsi="Palatino Linotype"/>
        </w:rPr>
        <w:t>archivo</w:t>
      </w:r>
      <w:r w:rsidR="005129B9" w:rsidRPr="001F4611">
        <w:rPr>
          <w:rFonts w:ascii="Palatino Linotype" w:hAnsi="Palatino Linotype"/>
        </w:rPr>
        <w:t>s</w:t>
      </w:r>
      <w:r w:rsidRPr="001F4611">
        <w:rPr>
          <w:rFonts w:ascii="Palatino Linotype" w:hAnsi="Palatino Linotype"/>
        </w:rPr>
        <w:t xml:space="preserve"> electrónico</w:t>
      </w:r>
      <w:r w:rsidR="005129B9" w:rsidRPr="001F4611">
        <w:rPr>
          <w:rFonts w:ascii="Palatino Linotype" w:hAnsi="Palatino Linotype"/>
        </w:rPr>
        <w:t>s</w:t>
      </w:r>
      <w:r w:rsidRPr="001F4611">
        <w:rPr>
          <w:rFonts w:ascii="Palatino Linotype" w:hAnsi="Palatino Linotype"/>
        </w:rPr>
        <w:t xml:space="preserve"> denominado</w:t>
      </w:r>
      <w:r w:rsidR="005129B9" w:rsidRPr="001F4611">
        <w:rPr>
          <w:rFonts w:ascii="Palatino Linotype" w:hAnsi="Palatino Linotype"/>
        </w:rPr>
        <w:t>s</w:t>
      </w:r>
      <w:r w:rsidRPr="001F4611">
        <w:rPr>
          <w:rFonts w:ascii="Palatino Linotype" w:hAnsi="Palatino Linotype"/>
          <w:b/>
          <w:bCs/>
          <w:i/>
        </w:rPr>
        <w:t xml:space="preserve"> </w:t>
      </w:r>
      <w:r w:rsidR="005129B9" w:rsidRPr="001F4611">
        <w:rPr>
          <w:rFonts w:ascii="Palatino Linotype" w:hAnsi="Palatino Linotype"/>
          <w:b/>
          <w:bCs/>
          <w:i/>
        </w:rPr>
        <w:t>UAEM CI CIR 014 19.pdf</w:t>
      </w:r>
      <w:r w:rsidR="005129B9" w:rsidRPr="001F4611">
        <w:rPr>
          <w:rFonts w:ascii="Palatino Linotype" w:hAnsi="Palatino Linotype"/>
          <w:bCs/>
        </w:rPr>
        <w:t xml:space="preserve"> y </w:t>
      </w:r>
      <w:r w:rsidR="005129B9" w:rsidRPr="001F4611">
        <w:rPr>
          <w:rFonts w:ascii="Palatino Linotype" w:hAnsi="Palatino Linotype"/>
          <w:b/>
          <w:bCs/>
          <w:i/>
        </w:rPr>
        <w:t>Cédula de evaluación 008302019.docx</w:t>
      </w:r>
      <w:r w:rsidRPr="001F4611">
        <w:rPr>
          <w:rFonts w:ascii="Palatino Linotype" w:hAnsi="Palatino Linotype" w:cs="Arial"/>
        </w:rPr>
        <w:t xml:space="preserve">, cuyo contenido </w:t>
      </w:r>
      <w:r w:rsidR="004B32B1" w:rsidRPr="001F4611">
        <w:rPr>
          <w:rFonts w:ascii="Palatino Linotype" w:hAnsi="Palatino Linotype" w:cs="Arial"/>
        </w:rPr>
        <w:t>se</w:t>
      </w:r>
      <w:r w:rsidR="005129B9" w:rsidRPr="001F4611">
        <w:rPr>
          <w:rFonts w:ascii="Palatino Linotype" w:hAnsi="Palatino Linotype" w:cs="Arial"/>
        </w:rPr>
        <w:t xml:space="preserve"> describe a continuación:</w:t>
      </w:r>
    </w:p>
    <w:p w14:paraId="3592ED8C" w14:textId="380F3258" w:rsidR="005129B9" w:rsidRPr="001F4611" w:rsidRDefault="005129B9" w:rsidP="005129B9">
      <w:pPr>
        <w:pStyle w:val="Prrafodelista"/>
        <w:numPr>
          <w:ilvl w:val="0"/>
          <w:numId w:val="32"/>
        </w:numPr>
        <w:tabs>
          <w:tab w:val="left" w:pos="567"/>
        </w:tabs>
        <w:spacing w:before="360" w:after="240" w:line="360" w:lineRule="auto"/>
        <w:jc w:val="both"/>
        <w:rPr>
          <w:rFonts w:ascii="Palatino Linotype" w:hAnsi="Palatino Linotype"/>
        </w:rPr>
      </w:pPr>
      <w:r w:rsidRPr="001F4611">
        <w:rPr>
          <w:rFonts w:ascii="Palatino Linotype" w:hAnsi="Palatino Linotype"/>
          <w:b/>
          <w:bCs/>
          <w:i/>
        </w:rPr>
        <w:t>UAEM CI CIR 014 19.pdf</w:t>
      </w:r>
      <w:r w:rsidRPr="001F4611">
        <w:rPr>
          <w:rFonts w:ascii="Palatino Linotype" w:hAnsi="Palatino Linotype"/>
          <w:bCs/>
        </w:rPr>
        <w:t>.</w:t>
      </w:r>
      <w:r w:rsidRPr="001F4611">
        <w:t xml:space="preserve"> </w:t>
      </w:r>
      <w:r w:rsidRPr="001F4611">
        <w:rPr>
          <w:rFonts w:ascii="Palatino Linotype" w:hAnsi="Palatino Linotype"/>
        </w:rPr>
        <w:t xml:space="preserve">Acuerdo UAEM/CI/CIR/0014/19, de fecha ocho de octubre de dos mil diecinueve, emitido por el Comité de Transparencia del </w:t>
      </w:r>
      <w:r w:rsidRPr="001F4611">
        <w:rPr>
          <w:rFonts w:ascii="Palatino Linotype" w:hAnsi="Palatino Linotype"/>
          <w:b/>
        </w:rPr>
        <w:t>SUJETO OBLIGADO</w:t>
      </w:r>
      <w:r w:rsidRPr="001F4611">
        <w:rPr>
          <w:rFonts w:ascii="Palatino Linotype" w:hAnsi="Palatino Linotype"/>
        </w:rPr>
        <w:t>, mediante el cual se clasificó como reservada la información requerida.</w:t>
      </w:r>
    </w:p>
    <w:p w14:paraId="6F63A45D" w14:textId="403A2ADF" w:rsidR="005129B9" w:rsidRPr="001F4611" w:rsidRDefault="005129B9" w:rsidP="005129B9">
      <w:pPr>
        <w:pStyle w:val="Prrafodelista"/>
        <w:numPr>
          <w:ilvl w:val="0"/>
          <w:numId w:val="32"/>
        </w:numPr>
        <w:tabs>
          <w:tab w:val="left" w:pos="567"/>
        </w:tabs>
        <w:spacing w:before="360" w:after="240" w:line="360" w:lineRule="auto"/>
        <w:jc w:val="both"/>
      </w:pPr>
      <w:r w:rsidRPr="001F4611">
        <w:rPr>
          <w:rFonts w:ascii="Palatino Linotype" w:hAnsi="Palatino Linotype"/>
          <w:b/>
          <w:bCs/>
          <w:i/>
        </w:rPr>
        <w:t xml:space="preserve">Cédula de evaluación 008302019.docx. </w:t>
      </w:r>
      <w:r w:rsidRPr="001F4611">
        <w:rPr>
          <w:rFonts w:ascii="Palatino Linotype" w:hAnsi="Palatino Linotype"/>
          <w:bCs/>
        </w:rPr>
        <w:t>Formato denominado Cédula de Evaluación del Servicio para Usuarios Virtuales con Solicitud de Información Pública, para evaluar el servicio que prestado por la Universidad Autónoma del Estado de México, al atender las solicitudes de información pública.</w:t>
      </w:r>
    </w:p>
    <w:p w14:paraId="6CEFB06E" w14:textId="057C813E" w:rsidR="005D7E17" w:rsidRPr="001F4611" w:rsidRDefault="005129B9" w:rsidP="00B732B5">
      <w:pPr>
        <w:pStyle w:val="Prrafodelista"/>
        <w:numPr>
          <w:ilvl w:val="0"/>
          <w:numId w:val="6"/>
        </w:numPr>
        <w:tabs>
          <w:tab w:val="left" w:pos="567"/>
        </w:tabs>
        <w:spacing w:before="360" w:after="240" w:line="360" w:lineRule="auto"/>
        <w:ind w:left="0" w:firstLine="0"/>
        <w:jc w:val="both"/>
        <w:rPr>
          <w:rFonts w:ascii="Palatino Linotype" w:hAnsi="Palatino Linotype" w:cs="Arial"/>
        </w:rPr>
      </w:pPr>
      <w:bookmarkStart w:id="5" w:name="_Ref490476121"/>
      <w:r w:rsidRPr="001F4611">
        <w:rPr>
          <w:rFonts w:ascii="Palatino Linotype" w:hAnsi="Palatino Linotype"/>
        </w:rPr>
        <w:t xml:space="preserve"> </w:t>
      </w:r>
      <w:r w:rsidR="003D7CEF" w:rsidRPr="001F4611">
        <w:rPr>
          <w:rFonts w:ascii="Palatino Linotype" w:hAnsi="Palatino Linotype"/>
        </w:rPr>
        <w:t xml:space="preserve">Inconforme con la respuesta del </w:t>
      </w:r>
      <w:r w:rsidR="003D7CEF" w:rsidRPr="001F4611">
        <w:rPr>
          <w:rFonts w:ascii="Palatino Linotype" w:hAnsi="Palatino Linotype"/>
          <w:b/>
        </w:rPr>
        <w:t>SUJETO OBLIGADO,</w:t>
      </w:r>
      <w:r w:rsidR="003D7CEF" w:rsidRPr="001F4611">
        <w:rPr>
          <w:rFonts w:ascii="Palatino Linotype" w:hAnsi="Palatino Linotype"/>
        </w:rPr>
        <w:t xml:space="preserve"> </w:t>
      </w:r>
      <w:r w:rsidR="003D7CEF" w:rsidRPr="001F4611">
        <w:rPr>
          <w:rFonts w:ascii="Palatino Linotype" w:hAnsi="Palatino Linotype" w:cs="Arial"/>
        </w:rPr>
        <w:t>en</w:t>
      </w:r>
      <w:r w:rsidR="003D7CEF" w:rsidRPr="001F4611">
        <w:rPr>
          <w:rFonts w:ascii="Palatino Linotype" w:hAnsi="Palatino Linotype"/>
        </w:rPr>
        <w:t xml:space="preserve"> fecha </w:t>
      </w:r>
      <w:r w:rsidR="005D7E17" w:rsidRPr="001F4611">
        <w:rPr>
          <w:rFonts w:ascii="Palatino Linotype" w:hAnsi="Palatino Linotype"/>
        </w:rPr>
        <w:t>dieciocho de octubre de dos mil diecinueve</w:t>
      </w:r>
      <w:r w:rsidR="003D7CEF" w:rsidRPr="001F4611">
        <w:rPr>
          <w:rFonts w:ascii="Palatino Linotype" w:hAnsi="Palatino Linotype"/>
        </w:rPr>
        <w:t xml:space="preserve">, </w:t>
      </w:r>
      <w:r w:rsidR="00BA1C84" w:rsidRPr="001F4611">
        <w:rPr>
          <w:rFonts w:ascii="Palatino Linotype" w:hAnsi="Palatino Linotype" w:cs="Arial"/>
          <w:b/>
        </w:rPr>
        <w:t>LA RECURRENTE</w:t>
      </w:r>
      <w:r w:rsidR="003D7CEF" w:rsidRPr="001F4611">
        <w:rPr>
          <w:rFonts w:ascii="Palatino Linotype" w:hAnsi="Palatino Linotype" w:cs="Arial"/>
        </w:rPr>
        <w:t xml:space="preserve"> </w:t>
      </w:r>
      <w:r w:rsidR="003D7CEF" w:rsidRPr="001F4611">
        <w:rPr>
          <w:rFonts w:ascii="Palatino Linotype" w:hAnsi="Palatino Linotype"/>
        </w:rPr>
        <w:t>interpu</w:t>
      </w:r>
      <w:r w:rsidR="00FA237D" w:rsidRPr="001F4611">
        <w:rPr>
          <w:rFonts w:ascii="Palatino Linotype" w:hAnsi="Palatino Linotype"/>
        </w:rPr>
        <w:t>so</w:t>
      </w:r>
      <w:r w:rsidR="003D7CEF" w:rsidRPr="001F4611">
        <w:rPr>
          <w:rFonts w:ascii="Palatino Linotype" w:hAnsi="Palatino Linotype"/>
        </w:rPr>
        <w:t xml:space="preserve"> el recurso de revisión objeto del presente estudio, el cual fue registrado en </w:t>
      </w:r>
      <w:r w:rsidR="003D7CEF" w:rsidRPr="001F4611">
        <w:rPr>
          <w:rFonts w:ascii="Palatino Linotype" w:hAnsi="Palatino Linotype"/>
          <w:b/>
        </w:rPr>
        <w:t>EL SAIMEX</w:t>
      </w:r>
      <w:r w:rsidR="003D7CEF" w:rsidRPr="001F4611">
        <w:rPr>
          <w:rFonts w:ascii="Palatino Linotype" w:hAnsi="Palatino Linotype"/>
        </w:rPr>
        <w:t xml:space="preserve"> y se le asignó el número </w:t>
      </w:r>
      <w:r w:rsidR="00BA1C84" w:rsidRPr="001F4611">
        <w:rPr>
          <w:rFonts w:ascii="Palatino Linotype" w:hAnsi="Palatino Linotype" w:cs="Arial"/>
          <w:b/>
        </w:rPr>
        <w:t>08162/INFOEM/IP/RR/2019</w:t>
      </w:r>
      <w:r w:rsidR="003D7CEF" w:rsidRPr="001F4611">
        <w:rPr>
          <w:rFonts w:ascii="Palatino Linotype" w:hAnsi="Palatino Linotype" w:cs="Arial"/>
        </w:rPr>
        <w:t xml:space="preserve">, en el que señaló </w:t>
      </w:r>
      <w:r w:rsidR="00E77F7D" w:rsidRPr="001F4611">
        <w:rPr>
          <w:rFonts w:ascii="Palatino Linotype" w:hAnsi="Palatino Linotype" w:cs="Arial"/>
        </w:rPr>
        <w:t>tanto en</w:t>
      </w:r>
      <w:r w:rsidR="003D7CEF" w:rsidRPr="001F4611">
        <w:rPr>
          <w:rFonts w:ascii="Palatino Linotype" w:hAnsi="Palatino Linotype" w:cs="Arial"/>
        </w:rPr>
        <w:t xml:space="preserve"> acto impugnado</w:t>
      </w:r>
      <w:r w:rsidR="005D7E17" w:rsidRPr="001F4611">
        <w:rPr>
          <w:rFonts w:ascii="Palatino Linotype" w:hAnsi="Palatino Linotype" w:cs="Arial"/>
        </w:rPr>
        <w:t>:</w:t>
      </w:r>
    </w:p>
    <w:p w14:paraId="750AE427" w14:textId="58E595CC" w:rsidR="005D7E17" w:rsidRPr="001F4611" w:rsidRDefault="005D7E17" w:rsidP="005D7E17">
      <w:pPr>
        <w:pStyle w:val="Prrafodelista"/>
        <w:spacing w:before="240" w:after="240"/>
        <w:ind w:left="720" w:right="709"/>
        <w:jc w:val="both"/>
        <w:rPr>
          <w:rFonts w:ascii="Palatino Linotype" w:hAnsi="Palatino Linotype" w:cs="Arial"/>
          <w:sz w:val="22"/>
          <w:szCs w:val="22"/>
          <w:lang w:eastAsia="es-MX"/>
        </w:rPr>
      </w:pPr>
      <w:r w:rsidRPr="001F4611">
        <w:rPr>
          <w:rFonts w:ascii="Palatino Linotype" w:hAnsi="Palatino Linotype" w:cs="Arial"/>
          <w:i/>
          <w:sz w:val="22"/>
          <w:szCs w:val="22"/>
          <w:lang w:eastAsia="es-MX"/>
        </w:rPr>
        <w:t>“</w:t>
      </w:r>
      <w:r w:rsidRPr="001F4611">
        <w:rPr>
          <w:rFonts w:ascii="Palatino Linotype" w:hAnsi="Palatino Linotype" w:cs="Arial"/>
          <w:i/>
          <w:sz w:val="22"/>
          <w:szCs w:val="22"/>
        </w:rPr>
        <w:t xml:space="preserve">En respuesta a la solicitud de acceso a datos personales con número de folio 0830/UAEM/IP/2019, con fundamento en lo dispuesto en los artículos 150, 163, y 164 de la Ley de Transparencia y Acceso a la Información Pública del Estado de México y </w:t>
      </w:r>
      <w:r w:rsidRPr="001F4611">
        <w:rPr>
          <w:rFonts w:ascii="Palatino Linotype" w:hAnsi="Palatino Linotype" w:cs="Arial"/>
          <w:i/>
          <w:sz w:val="22"/>
          <w:szCs w:val="22"/>
        </w:rPr>
        <w:lastRenderedPageBreak/>
        <w:t>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la información que es de su interés forma parte de expedientes (005/2018, 029/2018, DRU/03/2018, DRU/047/2018, DRU/062/2018, DRU/063/2018) que aún no han causado estado; razón por la cual se encuentra clasificada como reservada, lo anterior de conformidad con el Acuerdo de Clasificación de Información Reservada UAEM/CI/CIR/014/19.</w:t>
      </w:r>
      <w:r w:rsidRPr="001F4611">
        <w:rPr>
          <w:rFonts w:ascii="Palatino Linotype" w:hAnsi="Palatino Linotype" w:cs="Arial"/>
          <w:i/>
          <w:sz w:val="22"/>
          <w:szCs w:val="22"/>
          <w:lang w:eastAsia="es-MX"/>
        </w:rPr>
        <w:t xml:space="preserve">” </w:t>
      </w:r>
      <w:r w:rsidRPr="001F4611">
        <w:rPr>
          <w:rFonts w:ascii="Palatino Linotype" w:hAnsi="Palatino Linotype" w:cs="Arial"/>
          <w:sz w:val="22"/>
          <w:szCs w:val="22"/>
          <w:lang w:eastAsia="es-MX"/>
        </w:rPr>
        <w:t>(Sic)</w:t>
      </w:r>
    </w:p>
    <w:p w14:paraId="54AF5578" w14:textId="163BB28A" w:rsidR="003D7CEF" w:rsidRPr="001F4611" w:rsidRDefault="005D7E17" w:rsidP="005D7E17">
      <w:pPr>
        <w:pStyle w:val="Prrafodelista"/>
        <w:tabs>
          <w:tab w:val="left" w:pos="567"/>
        </w:tabs>
        <w:spacing w:before="360" w:after="240" w:line="360" w:lineRule="auto"/>
        <w:ind w:left="0"/>
        <w:jc w:val="both"/>
        <w:rPr>
          <w:rFonts w:ascii="Palatino Linotype" w:hAnsi="Palatino Linotype" w:cs="Arial"/>
        </w:rPr>
      </w:pPr>
      <w:r w:rsidRPr="001F4611">
        <w:rPr>
          <w:rFonts w:ascii="Palatino Linotype" w:hAnsi="Palatino Linotype" w:cs="Arial"/>
        </w:rPr>
        <w:t>Asimismo</w:t>
      </w:r>
      <w:r w:rsidR="003D7CEF" w:rsidRPr="001F4611">
        <w:rPr>
          <w:rFonts w:ascii="Palatino Linotype" w:hAnsi="Palatino Linotype" w:cs="Arial"/>
        </w:rPr>
        <w:t xml:space="preserve">, </w:t>
      </w:r>
      <w:r w:rsidRPr="001F4611">
        <w:rPr>
          <w:rFonts w:ascii="Palatino Linotype" w:hAnsi="Palatino Linotype" w:cs="Arial"/>
        </w:rPr>
        <w:t xml:space="preserve">indicó </w:t>
      </w:r>
      <w:r w:rsidR="00E77F7D" w:rsidRPr="001F4611">
        <w:rPr>
          <w:rFonts w:ascii="Palatino Linotype" w:hAnsi="Palatino Linotype" w:cs="Arial"/>
        </w:rPr>
        <w:t xml:space="preserve">como en sus razones o motivos de inconformidad, </w:t>
      </w:r>
      <w:r w:rsidR="003D7CEF" w:rsidRPr="001F4611">
        <w:rPr>
          <w:rFonts w:ascii="Palatino Linotype" w:hAnsi="Palatino Linotype" w:cs="Arial"/>
        </w:rPr>
        <w:t>lo siguiente:</w:t>
      </w:r>
      <w:bookmarkEnd w:id="5"/>
    </w:p>
    <w:p w14:paraId="0B3D1979" w14:textId="6F41D28C" w:rsidR="005D7E17" w:rsidRPr="001F4611" w:rsidRDefault="005D7E17" w:rsidP="005D7E17">
      <w:pPr>
        <w:pStyle w:val="Prrafodelista"/>
        <w:spacing w:before="240" w:after="240"/>
        <w:ind w:left="720" w:right="709"/>
        <w:jc w:val="both"/>
        <w:rPr>
          <w:rFonts w:ascii="Palatino Linotype" w:hAnsi="Palatino Linotype" w:cs="Arial"/>
          <w:i/>
          <w:sz w:val="22"/>
          <w:szCs w:val="22"/>
        </w:rPr>
      </w:pPr>
      <w:r w:rsidRPr="001F4611">
        <w:rPr>
          <w:rFonts w:ascii="Palatino Linotype" w:hAnsi="Palatino Linotype" w:cs="Arial"/>
          <w:i/>
          <w:sz w:val="22"/>
          <w:szCs w:val="22"/>
        </w:rPr>
        <w:t xml:space="preserve">“Con fundamento en lo dispuesto por el </w:t>
      </w:r>
      <w:proofErr w:type="spellStart"/>
      <w:r w:rsidRPr="001F4611">
        <w:rPr>
          <w:rFonts w:ascii="Palatino Linotype" w:hAnsi="Palatino Linotype" w:cs="Arial"/>
          <w:i/>
          <w:sz w:val="22"/>
          <w:szCs w:val="22"/>
        </w:rPr>
        <w:t>articulo</w:t>
      </w:r>
      <w:proofErr w:type="spellEnd"/>
      <w:r w:rsidRPr="001F4611">
        <w:rPr>
          <w:rFonts w:ascii="Palatino Linotype" w:hAnsi="Palatino Linotype" w:cs="Arial"/>
          <w:i/>
          <w:sz w:val="22"/>
          <w:szCs w:val="22"/>
        </w:rPr>
        <w:t xml:space="preserve"> 1, 14, 16 y 133 de la constitución política de los estados unidos mexicanos, en relación con los </w:t>
      </w:r>
      <w:proofErr w:type="spellStart"/>
      <w:r w:rsidRPr="001F4611">
        <w:rPr>
          <w:rFonts w:ascii="Palatino Linotype" w:hAnsi="Palatino Linotype" w:cs="Arial"/>
          <w:i/>
          <w:sz w:val="22"/>
          <w:szCs w:val="22"/>
        </w:rPr>
        <w:t>articulo</w:t>
      </w:r>
      <w:proofErr w:type="spellEnd"/>
      <w:r w:rsidRPr="001F4611">
        <w:rPr>
          <w:rFonts w:ascii="Palatino Linotype" w:hAnsi="Palatino Linotype" w:cs="Arial"/>
          <w:i/>
          <w:sz w:val="22"/>
          <w:szCs w:val="22"/>
        </w:rPr>
        <w:t xml:space="preserve"> 7, 8, 10 y 19 DE LA DECLARACION UNIVERSAL DE LOS DERECHOS HUMANOS, así como los artículos 14 y 46 DE LA CONVENCIÓN AMERICANA SOBRE LOS DERECHOS HUMANOS "PACTO DE SAN JOSE DE COSTA RICA" Y Finalmente de conformidad con los artículos 176, 177, 178 y demás relativos y aplicables de la Ley de Transparencia, Acceso a la Información Pública del Estado de México y Municipios; Si bien es cierto que la información con número de folio 0830/UAEM/IP/2019, que forma parte de expedientes (005/2018, 029/2018, DRU/03/2018, DRU/047/2018, DRU/062/2018, DRU/063/2018) que aún no han causado estado; CABE ACLARAR QUE NO EXISTE MOTIVACIÓN QUE PUEDA ROBUSTECER QUE DICHA INFORMACIÓN QUE ES CLASIFICADA, AUNADO QUE EN SU PRIMERA RESPUESTA ANTES DE QUE EXISTA UNA PRORROGA TENÍAN LA OBLIGACIÓN DE MANIFESTAR EL SUPUESTO DE SER CLASIFICADA, esto con la finalidad de no retardar los procedimientos de la información solicitada, ES DECIR, SI LA AUTORIDAD CLASIFICA INFORMACIÓN NO TIENE POR QUE RETARDAR UNA RESPUESTA YA QUE SI BIEN ES CIERTO SOLO PODRÁN PRORROGAR UNA SOLICITUD DE INFORMACIÓN QUE NO SE ENCUENTRE EN ESE MOMENTO EN SUS MANOS, PROCEDIENDO A RECABAR LA INFORMACIÓN CORRESPONDIENTE Y EN SU MOMENTO PROCESAL OPORTUNO LA ENTREGA DEL MISMO, VIOLENTANDO LOS DERECHOS HUMANOS A LA SOLICITUD DE INFORMACIÓN. (nota quiero aclarar que la universidad realizo procedimientos inquisitivos, ocultando información que violenta la garantía de audiencia de las personas que refiere como clasificación reservada)”</w:t>
      </w:r>
      <w:r w:rsidRPr="001F4611">
        <w:rPr>
          <w:rFonts w:ascii="Palatino Linotype" w:hAnsi="Palatino Linotype" w:cs="Arial"/>
          <w:sz w:val="22"/>
          <w:szCs w:val="22"/>
        </w:rPr>
        <w:t xml:space="preserve"> (Sic)</w:t>
      </w:r>
    </w:p>
    <w:p w14:paraId="2DED7452" w14:textId="7E4BC17A" w:rsidR="00D73FD7" w:rsidRPr="001F4611" w:rsidRDefault="00FA237D" w:rsidP="005D7E17">
      <w:pPr>
        <w:pStyle w:val="Prrafodelista"/>
        <w:numPr>
          <w:ilvl w:val="0"/>
          <w:numId w:val="6"/>
        </w:numPr>
        <w:tabs>
          <w:tab w:val="left" w:pos="567"/>
        </w:tabs>
        <w:spacing w:before="360" w:after="240" w:line="360" w:lineRule="auto"/>
        <w:ind w:left="0" w:firstLine="0"/>
        <w:jc w:val="both"/>
        <w:rPr>
          <w:rFonts w:ascii="Palatino Linotype" w:hAnsi="Palatino Linotype" w:cs="Arial"/>
          <w:lang w:val="es-ES_tradnl"/>
        </w:rPr>
      </w:pPr>
      <w:r w:rsidRPr="001F4611">
        <w:rPr>
          <w:rFonts w:ascii="Palatino Linotype" w:hAnsi="Palatino Linotype" w:cs="Arial"/>
        </w:rPr>
        <w:lastRenderedPageBreak/>
        <w:t>En</w:t>
      </w:r>
      <w:r w:rsidRPr="001F4611">
        <w:rPr>
          <w:rFonts w:ascii="Palatino Linotype" w:hAnsi="Palatino Linotype"/>
        </w:rPr>
        <w:t xml:space="preserve"> fecha </w:t>
      </w:r>
      <w:r w:rsidR="005D7E17" w:rsidRPr="001F4611">
        <w:rPr>
          <w:rFonts w:ascii="Palatino Linotype" w:hAnsi="Palatino Linotype"/>
        </w:rPr>
        <w:t>dieciocho de octubre de dos mil diecinueve</w:t>
      </w:r>
      <w:r w:rsidRPr="001F4611">
        <w:rPr>
          <w:rFonts w:ascii="Palatino Linotype" w:hAnsi="Palatino Linotype"/>
        </w:rPr>
        <w:t>,</w:t>
      </w:r>
      <w:r w:rsidRPr="001F4611">
        <w:rPr>
          <w:rFonts w:ascii="Palatino Linotype" w:hAnsi="Palatino Linotype" w:cs="Arial"/>
        </w:rPr>
        <w:t xml:space="preserve"> e</w:t>
      </w:r>
      <w:r w:rsidR="00D73FD7" w:rsidRPr="001F4611">
        <w:rPr>
          <w:rFonts w:ascii="Palatino Linotype" w:hAnsi="Palatino Linotype"/>
        </w:rPr>
        <w:t>l</w:t>
      </w:r>
      <w:r w:rsidR="00D730A4" w:rsidRPr="001F4611">
        <w:rPr>
          <w:rFonts w:ascii="Palatino Linotype" w:hAnsi="Palatino Linotype" w:cs="Arial"/>
        </w:rPr>
        <w:t xml:space="preserve"> </w:t>
      </w:r>
      <w:r w:rsidR="00D73FD7" w:rsidRPr="001F4611">
        <w:rPr>
          <w:rFonts w:ascii="Palatino Linotype" w:hAnsi="Palatino Linotype" w:cs="Arial"/>
          <w:lang w:val="es-ES_tradnl"/>
        </w:rPr>
        <w:t>recurso</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de</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que</w:t>
      </w:r>
      <w:r w:rsidR="00D730A4" w:rsidRPr="001F4611">
        <w:rPr>
          <w:rFonts w:ascii="Palatino Linotype" w:hAnsi="Palatino Linotype" w:cs="Arial"/>
        </w:rPr>
        <w:t xml:space="preserve"> </w:t>
      </w:r>
      <w:r w:rsidR="00D73FD7" w:rsidRPr="001F4611">
        <w:rPr>
          <w:rFonts w:ascii="Palatino Linotype" w:hAnsi="Palatino Linotype" w:cs="Arial"/>
        </w:rPr>
        <w:t>se</w:t>
      </w:r>
      <w:r w:rsidR="00D730A4" w:rsidRPr="001F4611">
        <w:rPr>
          <w:rFonts w:ascii="Palatino Linotype" w:hAnsi="Palatino Linotype" w:cs="Arial"/>
        </w:rPr>
        <w:t xml:space="preserve"> </w:t>
      </w:r>
      <w:r w:rsidR="00D73FD7" w:rsidRPr="001F4611">
        <w:rPr>
          <w:rFonts w:ascii="Palatino Linotype" w:hAnsi="Palatino Linotype" w:cs="Arial"/>
        </w:rPr>
        <w:t>trata</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se</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envió</w:t>
      </w:r>
      <w:r w:rsidR="00D730A4" w:rsidRPr="001F4611">
        <w:rPr>
          <w:rFonts w:ascii="Palatino Linotype" w:hAnsi="Palatino Linotype" w:cs="Arial"/>
          <w:lang w:val="es-ES_tradnl"/>
        </w:rPr>
        <w:t xml:space="preserve"> </w:t>
      </w:r>
      <w:r w:rsidR="00D73FD7" w:rsidRPr="001F4611">
        <w:rPr>
          <w:rFonts w:ascii="Palatino Linotype" w:hAnsi="Palatino Linotype"/>
        </w:rPr>
        <w:t>electrónicamente</w:t>
      </w:r>
      <w:r w:rsidR="00D730A4" w:rsidRPr="001F4611">
        <w:rPr>
          <w:rFonts w:ascii="Palatino Linotype" w:hAnsi="Palatino Linotype" w:cs="Arial"/>
          <w:lang w:val="es-ES_tradnl"/>
        </w:rPr>
        <w:t xml:space="preserve"> </w:t>
      </w:r>
      <w:r w:rsidR="00D73FD7" w:rsidRPr="001F4611">
        <w:rPr>
          <w:rFonts w:ascii="Palatino Linotype" w:hAnsi="Palatino Linotype" w:cs="Arial"/>
        </w:rPr>
        <w:t>al</w:t>
      </w:r>
      <w:r w:rsidR="00D730A4" w:rsidRPr="001F4611">
        <w:rPr>
          <w:rFonts w:ascii="Palatino Linotype" w:hAnsi="Palatino Linotype" w:cs="Arial"/>
          <w:lang w:val="es-ES_tradnl"/>
        </w:rPr>
        <w:t xml:space="preserve"> </w:t>
      </w:r>
      <w:r w:rsidR="00D73FD7" w:rsidRPr="001F4611">
        <w:rPr>
          <w:rFonts w:ascii="Palatino Linotype" w:hAnsi="Palatino Linotype"/>
        </w:rPr>
        <w:t>Instituto</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de</w:t>
      </w:r>
      <w:r w:rsidR="00D730A4" w:rsidRPr="001F4611">
        <w:rPr>
          <w:rFonts w:ascii="Palatino Linotype" w:hAnsi="Palatino Linotype" w:cs="Arial"/>
          <w:lang w:val="es-ES_tradnl"/>
        </w:rPr>
        <w:t xml:space="preserve"> </w:t>
      </w:r>
      <w:r w:rsidR="00D73FD7" w:rsidRPr="001F4611">
        <w:rPr>
          <w:rFonts w:ascii="Palatino Linotype" w:eastAsia="Arial Unicode MS" w:hAnsi="Palatino Linotype" w:cs="Arial"/>
        </w:rPr>
        <w:t>Transparencia</w:t>
      </w:r>
      <w:r w:rsidR="00D73FD7" w:rsidRPr="001F4611">
        <w:rPr>
          <w:rFonts w:ascii="Palatino Linotype" w:hAnsi="Palatino Linotype" w:cs="Arial"/>
          <w:lang w:val="es-ES_tradnl"/>
        </w:rPr>
        <w:t>,</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Acceso</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a</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la</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Información</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Pública</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y</w:t>
      </w:r>
      <w:r w:rsidR="00D730A4" w:rsidRPr="001F4611">
        <w:rPr>
          <w:rFonts w:ascii="Palatino Linotype" w:hAnsi="Palatino Linotype" w:cs="Arial"/>
          <w:lang w:val="es-ES_tradnl"/>
        </w:rPr>
        <w:t xml:space="preserve"> </w:t>
      </w:r>
      <w:r w:rsidR="00D73FD7" w:rsidRPr="001F4611">
        <w:rPr>
          <w:rFonts w:ascii="Palatino Linotype" w:hAnsi="Palatino Linotype"/>
        </w:rPr>
        <w:t>Protección</w:t>
      </w:r>
      <w:r w:rsidR="00D730A4" w:rsidRPr="001F4611">
        <w:rPr>
          <w:rFonts w:ascii="Palatino Linotype" w:hAnsi="Palatino Linotype" w:cs="Arial"/>
          <w:lang w:val="es-ES_tradnl"/>
        </w:rPr>
        <w:t xml:space="preserve"> </w:t>
      </w:r>
      <w:r w:rsidR="00D73FD7" w:rsidRPr="001F4611">
        <w:rPr>
          <w:rFonts w:ascii="Palatino Linotype" w:hAnsi="Palatino Linotype" w:cs="Arial"/>
        </w:rPr>
        <w:t>de</w:t>
      </w:r>
      <w:r w:rsidR="00D730A4" w:rsidRPr="001F4611">
        <w:rPr>
          <w:rFonts w:ascii="Palatino Linotype" w:hAnsi="Palatino Linotype" w:cs="Arial"/>
          <w:lang w:val="es-ES_tradnl"/>
        </w:rPr>
        <w:t xml:space="preserve"> </w:t>
      </w:r>
      <w:r w:rsidR="00D73FD7" w:rsidRPr="001F4611">
        <w:rPr>
          <w:rFonts w:ascii="Palatino Linotype" w:hAnsi="Palatino Linotype"/>
        </w:rPr>
        <w:t>Datos</w:t>
      </w:r>
      <w:r w:rsidR="00D730A4" w:rsidRPr="001F4611">
        <w:rPr>
          <w:rFonts w:ascii="Palatino Linotype" w:hAnsi="Palatino Linotype" w:cs="Arial"/>
          <w:lang w:val="es-ES_tradnl"/>
        </w:rPr>
        <w:t xml:space="preserve"> </w:t>
      </w:r>
      <w:r w:rsidR="00D73FD7" w:rsidRPr="001F4611">
        <w:rPr>
          <w:rFonts w:ascii="Palatino Linotype" w:hAnsi="Palatino Linotype" w:cs="Arial"/>
        </w:rPr>
        <w:t>Personales</w:t>
      </w:r>
      <w:r w:rsidR="00D730A4" w:rsidRPr="001F4611">
        <w:rPr>
          <w:rFonts w:ascii="Palatino Linotype" w:hAnsi="Palatino Linotype" w:cs="Arial"/>
          <w:lang w:val="es-ES_tradnl"/>
        </w:rPr>
        <w:t xml:space="preserve"> </w:t>
      </w:r>
      <w:r w:rsidR="00D73FD7" w:rsidRPr="001F4611">
        <w:rPr>
          <w:rFonts w:ascii="Palatino Linotype" w:hAnsi="Palatino Linotype"/>
        </w:rPr>
        <w:t>del</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Estado</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de</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México</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y</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Municipios</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y</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con</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fundamento</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en</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el</w:t>
      </w:r>
      <w:r w:rsidR="00D730A4" w:rsidRPr="001F4611">
        <w:rPr>
          <w:rFonts w:ascii="Palatino Linotype" w:hAnsi="Palatino Linotype" w:cs="Arial"/>
          <w:lang w:val="es-ES_tradnl"/>
        </w:rPr>
        <w:t xml:space="preserve"> </w:t>
      </w:r>
      <w:r w:rsidR="00D73FD7" w:rsidRPr="001F4611">
        <w:rPr>
          <w:rFonts w:ascii="Palatino Linotype" w:hAnsi="Palatino Linotype" w:cs="Arial"/>
        </w:rPr>
        <w:t>artículo</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185</w:t>
      </w:r>
      <w:r w:rsidR="00EA1249" w:rsidRPr="001F4611">
        <w:rPr>
          <w:rFonts w:ascii="Palatino Linotype" w:hAnsi="Palatino Linotype" w:cs="Arial"/>
          <w:lang w:val="es-ES_tradnl"/>
        </w:rPr>
        <w:t>,</w:t>
      </w:r>
      <w:r w:rsidR="00D730A4" w:rsidRPr="001F4611">
        <w:rPr>
          <w:rFonts w:ascii="Palatino Linotype" w:hAnsi="Palatino Linotype" w:cs="Arial"/>
          <w:lang w:val="es-ES_tradnl"/>
        </w:rPr>
        <w:t xml:space="preserve"> </w:t>
      </w:r>
      <w:r w:rsidR="00D73FD7" w:rsidRPr="001F4611">
        <w:rPr>
          <w:rFonts w:ascii="Palatino Linotype" w:hAnsi="Palatino Linotype"/>
        </w:rPr>
        <w:t>fracción</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I</w:t>
      </w:r>
      <w:r w:rsidR="002E2C66" w:rsidRPr="001F4611">
        <w:rPr>
          <w:rFonts w:ascii="Palatino Linotype" w:hAnsi="Palatino Linotype" w:cs="Arial"/>
          <w:lang w:val="es-ES_tradnl"/>
        </w:rPr>
        <w:t>,</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de</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la</w:t>
      </w:r>
      <w:r w:rsidR="00D730A4" w:rsidRPr="001F4611">
        <w:rPr>
          <w:rFonts w:ascii="Palatino Linotype" w:hAnsi="Palatino Linotype" w:cs="Arial"/>
          <w:lang w:val="es-ES_tradnl"/>
        </w:rPr>
        <w:t xml:space="preserve"> </w:t>
      </w:r>
      <w:r w:rsidR="00D73FD7" w:rsidRPr="001F4611">
        <w:rPr>
          <w:rFonts w:ascii="Palatino Linotype" w:hAnsi="Palatino Linotype"/>
        </w:rPr>
        <w:t>Ley</w:t>
      </w:r>
      <w:r w:rsidR="00D730A4" w:rsidRPr="001F4611">
        <w:rPr>
          <w:rFonts w:ascii="Palatino Linotype" w:hAnsi="Palatino Linotype"/>
        </w:rPr>
        <w:t xml:space="preserve"> </w:t>
      </w:r>
      <w:r w:rsidR="00D73FD7" w:rsidRPr="001F4611">
        <w:rPr>
          <w:rFonts w:ascii="Palatino Linotype" w:hAnsi="Palatino Linotype"/>
        </w:rPr>
        <w:t>de</w:t>
      </w:r>
      <w:r w:rsidR="00D730A4" w:rsidRPr="001F4611">
        <w:rPr>
          <w:rFonts w:ascii="Palatino Linotype" w:hAnsi="Palatino Linotype"/>
        </w:rPr>
        <w:t xml:space="preserve"> </w:t>
      </w:r>
      <w:r w:rsidR="00D73FD7" w:rsidRPr="001F4611">
        <w:rPr>
          <w:rFonts w:ascii="Palatino Linotype" w:hAnsi="Palatino Linotype"/>
        </w:rPr>
        <w:t>Transparencia</w:t>
      </w:r>
      <w:r w:rsidR="00D730A4" w:rsidRPr="001F4611">
        <w:rPr>
          <w:rFonts w:ascii="Palatino Linotype" w:hAnsi="Palatino Linotype"/>
        </w:rPr>
        <w:t xml:space="preserve"> </w:t>
      </w:r>
      <w:r w:rsidR="00D73FD7" w:rsidRPr="001F4611">
        <w:rPr>
          <w:rFonts w:ascii="Palatino Linotype" w:hAnsi="Palatino Linotype"/>
        </w:rPr>
        <w:t>y</w:t>
      </w:r>
      <w:r w:rsidR="00D730A4" w:rsidRPr="001F4611">
        <w:rPr>
          <w:rFonts w:ascii="Palatino Linotype" w:hAnsi="Palatino Linotype"/>
        </w:rPr>
        <w:t xml:space="preserve"> </w:t>
      </w:r>
      <w:r w:rsidR="00D73FD7" w:rsidRPr="001F4611">
        <w:rPr>
          <w:rFonts w:ascii="Palatino Linotype" w:hAnsi="Palatino Linotype"/>
        </w:rPr>
        <w:t>Acceso</w:t>
      </w:r>
      <w:r w:rsidR="00D730A4" w:rsidRPr="001F4611">
        <w:rPr>
          <w:rFonts w:ascii="Palatino Linotype" w:hAnsi="Palatino Linotype"/>
        </w:rPr>
        <w:t xml:space="preserve"> </w:t>
      </w:r>
      <w:r w:rsidR="00D73FD7" w:rsidRPr="001F4611">
        <w:rPr>
          <w:rFonts w:ascii="Palatino Linotype" w:hAnsi="Palatino Linotype"/>
        </w:rPr>
        <w:t>a</w:t>
      </w:r>
      <w:r w:rsidR="00D730A4" w:rsidRPr="001F4611">
        <w:rPr>
          <w:rFonts w:ascii="Palatino Linotype" w:hAnsi="Palatino Linotype"/>
        </w:rPr>
        <w:t xml:space="preserve"> </w:t>
      </w:r>
      <w:r w:rsidR="00D73FD7" w:rsidRPr="001F4611">
        <w:rPr>
          <w:rFonts w:ascii="Palatino Linotype" w:hAnsi="Palatino Linotype"/>
        </w:rPr>
        <w:t>la</w:t>
      </w:r>
      <w:r w:rsidR="00D730A4" w:rsidRPr="001F4611">
        <w:rPr>
          <w:rFonts w:ascii="Palatino Linotype" w:hAnsi="Palatino Linotype"/>
        </w:rPr>
        <w:t xml:space="preserve"> </w:t>
      </w:r>
      <w:r w:rsidR="00D73FD7" w:rsidRPr="001F4611">
        <w:rPr>
          <w:rFonts w:ascii="Palatino Linotype" w:hAnsi="Palatino Linotype"/>
        </w:rPr>
        <w:t>Información</w:t>
      </w:r>
      <w:r w:rsidR="00D730A4" w:rsidRPr="001F4611">
        <w:rPr>
          <w:rFonts w:ascii="Palatino Linotype" w:hAnsi="Palatino Linotype"/>
        </w:rPr>
        <w:t xml:space="preserve"> </w:t>
      </w:r>
      <w:r w:rsidR="00D73FD7" w:rsidRPr="001F4611">
        <w:rPr>
          <w:rFonts w:ascii="Palatino Linotype" w:hAnsi="Palatino Linotype"/>
        </w:rPr>
        <w:t>Pública</w:t>
      </w:r>
      <w:r w:rsidR="00D730A4" w:rsidRPr="001F4611">
        <w:rPr>
          <w:rFonts w:ascii="Palatino Linotype" w:hAnsi="Palatino Linotype"/>
        </w:rPr>
        <w:t xml:space="preserve"> </w:t>
      </w:r>
      <w:r w:rsidR="00D73FD7" w:rsidRPr="001F4611">
        <w:rPr>
          <w:rFonts w:ascii="Palatino Linotype" w:hAnsi="Palatino Linotype"/>
        </w:rPr>
        <w:t>del</w:t>
      </w:r>
      <w:r w:rsidR="00D730A4" w:rsidRPr="001F4611">
        <w:rPr>
          <w:rFonts w:ascii="Palatino Linotype" w:hAnsi="Palatino Linotype"/>
        </w:rPr>
        <w:t xml:space="preserve"> </w:t>
      </w:r>
      <w:r w:rsidR="00D73FD7" w:rsidRPr="001F4611">
        <w:rPr>
          <w:rFonts w:ascii="Palatino Linotype" w:hAnsi="Palatino Linotype"/>
        </w:rPr>
        <w:t>Estado</w:t>
      </w:r>
      <w:r w:rsidR="00D730A4" w:rsidRPr="001F4611">
        <w:rPr>
          <w:rFonts w:ascii="Palatino Linotype" w:hAnsi="Palatino Linotype"/>
        </w:rPr>
        <w:t xml:space="preserve"> </w:t>
      </w:r>
      <w:r w:rsidR="00D73FD7" w:rsidRPr="001F4611">
        <w:rPr>
          <w:rFonts w:ascii="Palatino Linotype" w:hAnsi="Palatino Linotype"/>
        </w:rPr>
        <w:t>de</w:t>
      </w:r>
      <w:r w:rsidR="00D730A4" w:rsidRPr="001F4611">
        <w:rPr>
          <w:rFonts w:ascii="Palatino Linotype" w:hAnsi="Palatino Linotype"/>
        </w:rPr>
        <w:t xml:space="preserve"> </w:t>
      </w:r>
      <w:r w:rsidR="00D73FD7" w:rsidRPr="001F4611">
        <w:rPr>
          <w:rFonts w:ascii="Palatino Linotype" w:hAnsi="Palatino Linotype"/>
        </w:rPr>
        <w:t>México</w:t>
      </w:r>
      <w:r w:rsidR="00D730A4" w:rsidRPr="001F4611">
        <w:rPr>
          <w:rFonts w:ascii="Palatino Linotype" w:hAnsi="Palatino Linotype"/>
        </w:rPr>
        <w:t xml:space="preserve"> </w:t>
      </w:r>
      <w:r w:rsidR="00D73FD7" w:rsidRPr="001F4611">
        <w:rPr>
          <w:rFonts w:ascii="Palatino Linotype" w:hAnsi="Palatino Linotype"/>
        </w:rPr>
        <w:t>y</w:t>
      </w:r>
      <w:r w:rsidR="00D730A4" w:rsidRPr="001F4611">
        <w:rPr>
          <w:rFonts w:ascii="Palatino Linotype" w:hAnsi="Palatino Linotype"/>
        </w:rPr>
        <w:t xml:space="preserve"> </w:t>
      </w:r>
      <w:r w:rsidR="00D73FD7" w:rsidRPr="001F4611">
        <w:rPr>
          <w:rFonts w:ascii="Palatino Linotype" w:hAnsi="Palatino Linotype"/>
        </w:rPr>
        <w:t>Municipios</w:t>
      </w:r>
      <w:r w:rsidR="00D73FD7" w:rsidRPr="001F4611">
        <w:rPr>
          <w:rFonts w:ascii="Palatino Linotype" w:hAnsi="Palatino Linotype" w:cs="Arial"/>
          <w:lang w:val="es-ES_tradnl"/>
        </w:rPr>
        <w:t>,</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se</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turnó,</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a</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través</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del</w:t>
      </w:r>
      <w:r w:rsidR="00D730A4" w:rsidRPr="001F4611">
        <w:rPr>
          <w:rFonts w:ascii="Palatino Linotype" w:eastAsia="Arial Unicode MS" w:hAnsi="Palatino Linotype" w:cs="Arial"/>
          <w:lang w:val="es-ES_tradnl"/>
        </w:rPr>
        <w:t xml:space="preserve"> </w:t>
      </w:r>
      <w:r w:rsidR="00D73FD7" w:rsidRPr="001F4611">
        <w:rPr>
          <w:rFonts w:ascii="Palatino Linotype" w:hAnsi="Palatino Linotype"/>
        </w:rPr>
        <w:t>SAIMEX,</w:t>
      </w:r>
      <w:r w:rsidR="00D730A4" w:rsidRPr="001F4611">
        <w:rPr>
          <w:rFonts w:ascii="Palatino Linotype" w:hAnsi="Palatino Linotype"/>
        </w:rPr>
        <w:t xml:space="preserve"> </w:t>
      </w:r>
      <w:r w:rsidR="00D73FD7" w:rsidRPr="001F4611">
        <w:rPr>
          <w:rFonts w:ascii="Palatino Linotype" w:hAnsi="Palatino Linotype"/>
        </w:rPr>
        <w:t>a</w:t>
      </w:r>
      <w:r w:rsidR="00D730A4" w:rsidRPr="001F4611">
        <w:rPr>
          <w:rFonts w:ascii="Palatino Linotype" w:hAnsi="Palatino Linotype"/>
        </w:rPr>
        <w:t xml:space="preserve"> </w:t>
      </w:r>
      <w:r w:rsidR="00D73FD7" w:rsidRPr="001F4611">
        <w:rPr>
          <w:rFonts w:ascii="Palatino Linotype" w:hAnsi="Palatino Linotype"/>
        </w:rPr>
        <w:t>la</w:t>
      </w:r>
      <w:r w:rsidR="00D730A4" w:rsidRPr="001F4611">
        <w:rPr>
          <w:rFonts w:ascii="Palatino Linotype" w:hAnsi="Palatino Linotype"/>
        </w:rPr>
        <w:t xml:space="preserve"> </w:t>
      </w:r>
      <w:r w:rsidR="00D73FD7" w:rsidRPr="001F4611">
        <w:rPr>
          <w:rFonts w:ascii="Palatino Linotype" w:hAnsi="Palatino Linotype" w:cs="Arial"/>
          <w:lang w:val="es-ES_tradnl"/>
        </w:rPr>
        <w:t>Comisionada</w:t>
      </w:r>
      <w:r w:rsidR="00D730A4" w:rsidRPr="001F4611">
        <w:rPr>
          <w:rFonts w:ascii="Palatino Linotype" w:hAnsi="Palatino Linotype" w:cs="Arial"/>
          <w:lang w:val="es-ES_tradnl"/>
        </w:rPr>
        <w:t xml:space="preserve"> </w:t>
      </w:r>
      <w:r w:rsidR="00D73FD7" w:rsidRPr="001F4611">
        <w:rPr>
          <w:rFonts w:ascii="Palatino Linotype" w:hAnsi="Palatino Linotype" w:cs="Arial"/>
          <w:b/>
          <w:lang w:val="es-ES_tradnl"/>
        </w:rPr>
        <w:t>EVA</w:t>
      </w:r>
      <w:r w:rsidR="00D730A4" w:rsidRPr="001F4611">
        <w:rPr>
          <w:rFonts w:ascii="Palatino Linotype" w:hAnsi="Palatino Linotype" w:cs="Arial"/>
          <w:b/>
          <w:lang w:val="es-ES_tradnl"/>
        </w:rPr>
        <w:t xml:space="preserve"> </w:t>
      </w:r>
      <w:r w:rsidR="00D73FD7" w:rsidRPr="001F4611">
        <w:rPr>
          <w:rFonts w:ascii="Palatino Linotype" w:hAnsi="Palatino Linotype" w:cs="Arial"/>
          <w:b/>
          <w:lang w:val="es-ES_tradnl"/>
        </w:rPr>
        <w:t>ABAID</w:t>
      </w:r>
      <w:r w:rsidR="00D730A4" w:rsidRPr="001F4611">
        <w:rPr>
          <w:rFonts w:ascii="Palatino Linotype" w:hAnsi="Palatino Linotype" w:cs="Arial"/>
          <w:b/>
          <w:lang w:val="es-ES_tradnl"/>
        </w:rPr>
        <w:t xml:space="preserve"> </w:t>
      </w:r>
      <w:r w:rsidR="00D73FD7" w:rsidRPr="001F4611">
        <w:rPr>
          <w:rFonts w:ascii="Palatino Linotype" w:hAnsi="Palatino Linotype" w:cs="Arial"/>
          <w:b/>
          <w:lang w:val="es-ES_tradnl"/>
        </w:rPr>
        <w:t>YAPUR</w:t>
      </w:r>
      <w:r w:rsidR="00D73FD7" w:rsidRPr="001F4611">
        <w:rPr>
          <w:rFonts w:ascii="Palatino Linotype" w:hAnsi="Palatino Linotype" w:cs="Arial"/>
          <w:lang w:val="es-ES_tradnl"/>
        </w:rPr>
        <w:t>,</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a</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efecto</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de</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que</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decretara</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su</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admisión</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o</w:t>
      </w:r>
      <w:r w:rsidR="00D730A4" w:rsidRPr="001F4611">
        <w:rPr>
          <w:rFonts w:ascii="Palatino Linotype" w:hAnsi="Palatino Linotype" w:cs="Arial"/>
          <w:lang w:val="es-ES_tradnl"/>
        </w:rPr>
        <w:t xml:space="preserve"> </w:t>
      </w:r>
      <w:r w:rsidR="00D73FD7" w:rsidRPr="001F4611">
        <w:rPr>
          <w:rFonts w:ascii="Palatino Linotype" w:hAnsi="Palatino Linotype" w:cs="Arial"/>
          <w:lang w:val="es-ES_tradnl"/>
        </w:rPr>
        <w:t>desechamiento.</w:t>
      </w:r>
    </w:p>
    <w:p w14:paraId="09943340" w14:textId="4B0E0C97" w:rsidR="001E38B1" w:rsidRPr="001F4611" w:rsidRDefault="00AB1847" w:rsidP="00B732B5">
      <w:pPr>
        <w:pStyle w:val="Prrafodelista"/>
        <w:numPr>
          <w:ilvl w:val="0"/>
          <w:numId w:val="6"/>
        </w:numPr>
        <w:tabs>
          <w:tab w:val="left" w:pos="567"/>
        </w:tabs>
        <w:spacing w:before="360" w:after="240" w:line="360" w:lineRule="auto"/>
        <w:ind w:left="0" w:firstLine="0"/>
        <w:jc w:val="both"/>
        <w:rPr>
          <w:rFonts w:ascii="Palatino Linotype" w:hAnsi="Palatino Linotype" w:cs="Arial"/>
        </w:rPr>
      </w:pPr>
      <w:r w:rsidRPr="001F4611">
        <w:rPr>
          <w:rFonts w:ascii="Palatino Linotype" w:hAnsi="Palatino Linotype" w:cs="Arial"/>
        </w:rPr>
        <w:t>E</w:t>
      </w:r>
      <w:r w:rsidR="004B3947" w:rsidRPr="001F4611">
        <w:rPr>
          <w:rFonts w:ascii="Palatino Linotype" w:hAnsi="Palatino Linotype" w:cs="Arial"/>
        </w:rPr>
        <w:t>n</w:t>
      </w:r>
      <w:r w:rsidR="00D730A4" w:rsidRPr="001F4611">
        <w:rPr>
          <w:rFonts w:ascii="Palatino Linotype" w:hAnsi="Palatino Linotype" w:cs="Arial"/>
        </w:rPr>
        <w:t xml:space="preserve"> </w:t>
      </w:r>
      <w:r w:rsidR="004B3947" w:rsidRPr="001F4611">
        <w:rPr>
          <w:rFonts w:ascii="Palatino Linotype" w:hAnsi="Palatino Linotype" w:cs="Arial"/>
        </w:rPr>
        <w:t>fecha</w:t>
      </w:r>
      <w:r w:rsidR="00D730A4" w:rsidRPr="001F4611">
        <w:rPr>
          <w:rFonts w:ascii="Palatino Linotype" w:hAnsi="Palatino Linotype" w:cs="Arial"/>
        </w:rPr>
        <w:t xml:space="preserve"> </w:t>
      </w:r>
      <w:r w:rsidR="005D7E17" w:rsidRPr="001F4611">
        <w:rPr>
          <w:rFonts w:ascii="Palatino Linotype" w:hAnsi="Palatino Linotype"/>
        </w:rPr>
        <w:t>veinticuatro de octubre de dos mil diecinueve</w:t>
      </w:r>
      <w:r w:rsidRPr="001F4611">
        <w:rPr>
          <w:rFonts w:ascii="Palatino Linotype" w:hAnsi="Palatino Linotype" w:cs="Arial"/>
        </w:rPr>
        <w:t>,</w:t>
      </w:r>
      <w:r w:rsidR="00D730A4" w:rsidRPr="001F4611">
        <w:rPr>
          <w:rFonts w:ascii="Palatino Linotype" w:hAnsi="Palatino Linotype" w:cs="Arial"/>
        </w:rPr>
        <w:t xml:space="preserve"> </w:t>
      </w:r>
      <w:r w:rsidRPr="001F4611">
        <w:rPr>
          <w:rFonts w:ascii="Palatino Linotype" w:hAnsi="Palatino Linotype" w:cs="Arial"/>
        </w:rPr>
        <w:t>atento</w:t>
      </w:r>
      <w:r w:rsidR="00D730A4" w:rsidRPr="001F4611">
        <w:rPr>
          <w:rFonts w:ascii="Palatino Linotype" w:hAnsi="Palatino Linotype" w:cs="Arial"/>
        </w:rPr>
        <w:t xml:space="preserve"> </w:t>
      </w:r>
      <w:r w:rsidRPr="001F4611">
        <w:rPr>
          <w:rFonts w:ascii="Palatino Linotype" w:hAnsi="Palatino Linotype" w:cs="Arial"/>
        </w:rPr>
        <w:t>a</w:t>
      </w:r>
      <w:r w:rsidR="00D730A4" w:rsidRPr="001F4611">
        <w:rPr>
          <w:rFonts w:ascii="Palatino Linotype" w:hAnsi="Palatino Linotype" w:cs="Arial"/>
        </w:rPr>
        <w:t xml:space="preserve"> </w:t>
      </w:r>
      <w:r w:rsidRPr="001F4611">
        <w:rPr>
          <w:rFonts w:ascii="Palatino Linotype" w:hAnsi="Palatino Linotype" w:cs="Arial"/>
        </w:rPr>
        <w:t>lo</w:t>
      </w:r>
      <w:r w:rsidR="00D730A4" w:rsidRPr="001F4611">
        <w:rPr>
          <w:rFonts w:ascii="Palatino Linotype" w:hAnsi="Palatino Linotype" w:cs="Arial"/>
        </w:rPr>
        <w:t xml:space="preserve"> </w:t>
      </w:r>
      <w:r w:rsidRPr="001F4611">
        <w:rPr>
          <w:rFonts w:ascii="Palatino Linotype" w:hAnsi="Palatino Linotype" w:cs="Arial"/>
        </w:rPr>
        <w:t>dispuesto</w:t>
      </w:r>
      <w:r w:rsidR="00D730A4" w:rsidRPr="001F4611">
        <w:rPr>
          <w:rFonts w:ascii="Palatino Linotype" w:hAnsi="Palatino Linotype" w:cs="Arial"/>
        </w:rPr>
        <w:t xml:space="preserve"> </w:t>
      </w:r>
      <w:r w:rsidRPr="001F4611">
        <w:rPr>
          <w:rFonts w:ascii="Palatino Linotype" w:hAnsi="Palatino Linotype" w:cs="Arial"/>
        </w:rPr>
        <w:t>en</w:t>
      </w:r>
      <w:r w:rsidR="00D730A4" w:rsidRPr="001F4611">
        <w:rPr>
          <w:rFonts w:ascii="Palatino Linotype" w:hAnsi="Palatino Linotype" w:cs="Arial"/>
        </w:rPr>
        <w:t xml:space="preserve"> </w:t>
      </w:r>
      <w:r w:rsidRPr="001F4611">
        <w:rPr>
          <w:rFonts w:ascii="Palatino Linotype" w:hAnsi="Palatino Linotype" w:cs="Arial"/>
        </w:rPr>
        <w:t>el</w:t>
      </w:r>
      <w:r w:rsidR="00D730A4" w:rsidRPr="001F4611">
        <w:rPr>
          <w:rFonts w:ascii="Palatino Linotype" w:hAnsi="Palatino Linotype" w:cs="Arial"/>
        </w:rPr>
        <w:t xml:space="preserve"> </w:t>
      </w:r>
      <w:r w:rsidRPr="001F4611">
        <w:rPr>
          <w:rFonts w:ascii="Palatino Linotype" w:hAnsi="Palatino Linotype" w:cs="Arial"/>
        </w:rPr>
        <w:t>artículo</w:t>
      </w:r>
      <w:r w:rsidR="00D730A4" w:rsidRPr="001F4611">
        <w:rPr>
          <w:rFonts w:ascii="Palatino Linotype" w:hAnsi="Palatino Linotype" w:cs="Arial"/>
        </w:rPr>
        <w:t xml:space="preserve"> </w:t>
      </w:r>
      <w:r w:rsidRPr="001F4611">
        <w:rPr>
          <w:rFonts w:ascii="Palatino Linotype" w:hAnsi="Palatino Linotype" w:cs="Arial"/>
        </w:rPr>
        <w:t>185</w:t>
      </w:r>
      <w:r w:rsidR="00EA1249" w:rsidRPr="001F4611">
        <w:rPr>
          <w:rFonts w:ascii="Palatino Linotype" w:hAnsi="Palatino Linotype" w:cs="Arial"/>
        </w:rPr>
        <w:t>,</w:t>
      </w:r>
      <w:r w:rsidR="00D730A4" w:rsidRPr="001F4611">
        <w:rPr>
          <w:rFonts w:ascii="Palatino Linotype" w:hAnsi="Palatino Linotype" w:cs="Arial"/>
        </w:rPr>
        <w:t xml:space="preserve"> </w:t>
      </w:r>
      <w:r w:rsidRPr="001F4611">
        <w:rPr>
          <w:rFonts w:ascii="Palatino Linotype" w:hAnsi="Palatino Linotype" w:cs="Arial"/>
        </w:rPr>
        <w:t>fracciones</w:t>
      </w:r>
      <w:r w:rsidR="00D730A4" w:rsidRPr="001F4611">
        <w:rPr>
          <w:rFonts w:ascii="Palatino Linotype" w:hAnsi="Palatino Linotype" w:cs="Arial"/>
        </w:rPr>
        <w:t xml:space="preserve"> </w:t>
      </w:r>
      <w:r w:rsidRPr="001F4611">
        <w:rPr>
          <w:rFonts w:ascii="Palatino Linotype" w:hAnsi="Palatino Linotype" w:cs="Arial"/>
        </w:rPr>
        <w:t>I,</w:t>
      </w:r>
      <w:r w:rsidR="00D730A4" w:rsidRPr="001F4611">
        <w:rPr>
          <w:rFonts w:ascii="Palatino Linotype" w:hAnsi="Palatino Linotype" w:cs="Arial"/>
        </w:rPr>
        <w:t xml:space="preserve"> </w:t>
      </w:r>
      <w:r w:rsidRPr="001F4611">
        <w:rPr>
          <w:rFonts w:ascii="Palatino Linotype" w:hAnsi="Palatino Linotype" w:cs="Arial"/>
        </w:rPr>
        <w:t>II</w:t>
      </w:r>
      <w:r w:rsidR="00D730A4" w:rsidRPr="001F4611">
        <w:rPr>
          <w:rFonts w:ascii="Palatino Linotype" w:hAnsi="Palatino Linotype" w:cs="Arial"/>
        </w:rPr>
        <w:t xml:space="preserve"> </w:t>
      </w:r>
      <w:r w:rsidRPr="001F4611">
        <w:rPr>
          <w:rFonts w:ascii="Palatino Linotype" w:hAnsi="Palatino Linotype" w:cs="Arial"/>
        </w:rPr>
        <w:t>y</w:t>
      </w:r>
      <w:r w:rsidR="00D730A4" w:rsidRPr="001F4611">
        <w:rPr>
          <w:rFonts w:ascii="Palatino Linotype" w:hAnsi="Palatino Linotype" w:cs="Arial"/>
        </w:rPr>
        <w:t xml:space="preserve"> </w:t>
      </w:r>
      <w:r w:rsidRPr="001F4611">
        <w:rPr>
          <w:rFonts w:ascii="Palatino Linotype" w:hAnsi="Palatino Linotype" w:cs="Arial"/>
        </w:rPr>
        <w:t>IV</w:t>
      </w:r>
      <w:r w:rsidR="00D730A4" w:rsidRPr="001F4611">
        <w:rPr>
          <w:rFonts w:ascii="Palatino Linotype" w:hAnsi="Palatino Linotype" w:cs="Arial"/>
        </w:rPr>
        <w:t xml:space="preserve"> </w:t>
      </w:r>
      <w:r w:rsidRPr="001F4611">
        <w:rPr>
          <w:rFonts w:ascii="Palatino Linotype" w:hAnsi="Palatino Linotype" w:cs="Arial"/>
        </w:rPr>
        <w:t>de</w:t>
      </w:r>
      <w:r w:rsidR="00D730A4" w:rsidRPr="001F4611">
        <w:rPr>
          <w:rFonts w:ascii="Palatino Linotype" w:hAnsi="Palatino Linotype" w:cs="Arial"/>
        </w:rPr>
        <w:t xml:space="preserve"> </w:t>
      </w:r>
      <w:r w:rsidRPr="001F4611">
        <w:rPr>
          <w:rFonts w:ascii="Palatino Linotype" w:hAnsi="Palatino Linotype"/>
        </w:rPr>
        <w:t>la</w:t>
      </w:r>
      <w:r w:rsidR="00D730A4" w:rsidRPr="001F4611">
        <w:rPr>
          <w:rFonts w:ascii="Palatino Linotype" w:hAnsi="Palatino Linotype" w:cs="Arial"/>
        </w:rPr>
        <w:t xml:space="preserve"> </w:t>
      </w:r>
      <w:r w:rsidRPr="001F4611">
        <w:rPr>
          <w:rFonts w:ascii="Palatino Linotype" w:hAnsi="Palatino Linotype"/>
        </w:rPr>
        <w:t>Ley</w:t>
      </w:r>
      <w:r w:rsidR="00D730A4" w:rsidRPr="001F4611">
        <w:rPr>
          <w:rFonts w:ascii="Palatino Linotype" w:hAnsi="Palatino Linotype"/>
        </w:rPr>
        <w:t xml:space="preserve"> </w:t>
      </w:r>
      <w:r w:rsidRPr="001F4611">
        <w:rPr>
          <w:rFonts w:ascii="Palatino Linotype" w:hAnsi="Palatino Linotype"/>
        </w:rPr>
        <w:t>de</w:t>
      </w:r>
      <w:r w:rsidR="00D730A4" w:rsidRPr="001F4611">
        <w:rPr>
          <w:rFonts w:ascii="Palatino Linotype" w:hAnsi="Palatino Linotype"/>
        </w:rPr>
        <w:t xml:space="preserve"> </w:t>
      </w:r>
      <w:r w:rsidRPr="001F4611">
        <w:rPr>
          <w:rFonts w:ascii="Palatino Linotype" w:hAnsi="Palatino Linotype"/>
        </w:rPr>
        <w:t>Transparencia</w:t>
      </w:r>
      <w:r w:rsidR="00D730A4" w:rsidRPr="001F4611">
        <w:rPr>
          <w:rFonts w:ascii="Palatino Linotype" w:hAnsi="Palatino Linotype"/>
        </w:rPr>
        <w:t xml:space="preserve"> </w:t>
      </w:r>
      <w:r w:rsidRPr="001F4611">
        <w:rPr>
          <w:rFonts w:ascii="Palatino Linotype" w:hAnsi="Palatino Linotype"/>
        </w:rPr>
        <w:t>y</w:t>
      </w:r>
      <w:r w:rsidR="00D730A4" w:rsidRPr="001F4611">
        <w:rPr>
          <w:rFonts w:ascii="Palatino Linotype" w:hAnsi="Palatino Linotype"/>
        </w:rPr>
        <w:t xml:space="preserve"> </w:t>
      </w:r>
      <w:r w:rsidRPr="001F4611">
        <w:rPr>
          <w:rFonts w:ascii="Palatino Linotype" w:hAnsi="Palatino Linotype"/>
        </w:rPr>
        <w:t>Acceso</w:t>
      </w:r>
      <w:r w:rsidR="00D730A4" w:rsidRPr="001F4611">
        <w:rPr>
          <w:rFonts w:ascii="Palatino Linotype" w:hAnsi="Palatino Linotype"/>
        </w:rPr>
        <w:t xml:space="preserve"> </w:t>
      </w:r>
      <w:r w:rsidRPr="001F4611">
        <w:rPr>
          <w:rFonts w:ascii="Palatino Linotype" w:hAnsi="Palatino Linotype"/>
        </w:rPr>
        <w:t>a</w:t>
      </w:r>
      <w:r w:rsidR="00D730A4" w:rsidRPr="001F4611">
        <w:rPr>
          <w:rFonts w:ascii="Palatino Linotype" w:hAnsi="Palatino Linotype"/>
        </w:rPr>
        <w:t xml:space="preserve"> </w:t>
      </w:r>
      <w:r w:rsidRPr="001F4611">
        <w:rPr>
          <w:rFonts w:ascii="Palatino Linotype" w:hAnsi="Palatino Linotype"/>
        </w:rPr>
        <w:t>la</w:t>
      </w:r>
      <w:r w:rsidR="00D730A4" w:rsidRPr="001F4611">
        <w:rPr>
          <w:rFonts w:ascii="Palatino Linotype" w:hAnsi="Palatino Linotype"/>
        </w:rPr>
        <w:t xml:space="preserve"> </w:t>
      </w:r>
      <w:r w:rsidRPr="001F4611">
        <w:rPr>
          <w:rFonts w:ascii="Palatino Linotype" w:hAnsi="Palatino Linotype"/>
        </w:rPr>
        <w:t>Información</w:t>
      </w:r>
      <w:r w:rsidR="00D730A4" w:rsidRPr="001F4611">
        <w:rPr>
          <w:rFonts w:ascii="Palatino Linotype" w:hAnsi="Palatino Linotype"/>
        </w:rPr>
        <w:t xml:space="preserve"> </w:t>
      </w:r>
      <w:r w:rsidRPr="001F4611">
        <w:rPr>
          <w:rFonts w:ascii="Palatino Linotype" w:hAnsi="Palatino Linotype"/>
        </w:rPr>
        <w:t>Pública</w:t>
      </w:r>
      <w:r w:rsidR="00D730A4" w:rsidRPr="001F4611">
        <w:rPr>
          <w:rFonts w:ascii="Palatino Linotype" w:hAnsi="Palatino Linotype"/>
        </w:rPr>
        <w:t xml:space="preserve"> </w:t>
      </w:r>
      <w:r w:rsidRPr="001F4611">
        <w:rPr>
          <w:rFonts w:ascii="Palatino Linotype" w:hAnsi="Palatino Linotype"/>
        </w:rPr>
        <w:t>del</w:t>
      </w:r>
      <w:r w:rsidR="00D730A4" w:rsidRPr="001F4611">
        <w:rPr>
          <w:rFonts w:ascii="Palatino Linotype" w:hAnsi="Palatino Linotype"/>
        </w:rPr>
        <w:t xml:space="preserve"> </w:t>
      </w:r>
      <w:r w:rsidRPr="001F4611">
        <w:rPr>
          <w:rFonts w:ascii="Palatino Linotype" w:hAnsi="Palatino Linotype"/>
        </w:rPr>
        <w:t>Estado</w:t>
      </w:r>
      <w:r w:rsidR="00D730A4" w:rsidRPr="001F4611">
        <w:rPr>
          <w:rFonts w:ascii="Palatino Linotype" w:hAnsi="Palatino Linotype"/>
        </w:rPr>
        <w:t xml:space="preserve"> </w:t>
      </w:r>
      <w:r w:rsidRPr="001F4611">
        <w:rPr>
          <w:rFonts w:ascii="Palatino Linotype" w:hAnsi="Palatino Linotype"/>
        </w:rPr>
        <w:t>de</w:t>
      </w:r>
      <w:r w:rsidR="00D730A4" w:rsidRPr="001F4611">
        <w:rPr>
          <w:rFonts w:ascii="Palatino Linotype" w:hAnsi="Palatino Linotype"/>
        </w:rPr>
        <w:t xml:space="preserve"> </w:t>
      </w:r>
      <w:r w:rsidRPr="001F4611">
        <w:rPr>
          <w:rFonts w:ascii="Palatino Linotype" w:hAnsi="Palatino Linotype"/>
        </w:rPr>
        <w:t>México</w:t>
      </w:r>
      <w:r w:rsidR="00D730A4" w:rsidRPr="001F4611">
        <w:rPr>
          <w:rFonts w:ascii="Palatino Linotype" w:hAnsi="Palatino Linotype"/>
        </w:rPr>
        <w:t xml:space="preserve"> </w:t>
      </w:r>
      <w:r w:rsidRPr="001F4611">
        <w:rPr>
          <w:rFonts w:ascii="Palatino Linotype" w:hAnsi="Palatino Linotype"/>
        </w:rPr>
        <w:t>y</w:t>
      </w:r>
      <w:r w:rsidR="00D730A4" w:rsidRPr="001F4611">
        <w:rPr>
          <w:rFonts w:ascii="Palatino Linotype" w:hAnsi="Palatino Linotype"/>
        </w:rPr>
        <w:t xml:space="preserve"> </w:t>
      </w:r>
      <w:r w:rsidRPr="001F4611">
        <w:rPr>
          <w:rFonts w:ascii="Palatino Linotype" w:hAnsi="Palatino Linotype"/>
        </w:rPr>
        <w:t>Municipios,</w:t>
      </w:r>
      <w:r w:rsidR="00D730A4" w:rsidRPr="001F4611">
        <w:rPr>
          <w:rFonts w:ascii="Palatino Linotype" w:hAnsi="Palatino Linotype"/>
        </w:rPr>
        <w:t xml:space="preserve"> </w:t>
      </w:r>
      <w:r w:rsidR="009012A7" w:rsidRPr="001F4611">
        <w:rPr>
          <w:rFonts w:ascii="Palatino Linotype" w:hAnsi="Palatino Linotype"/>
        </w:rPr>
        <w:t>se</w:t>
      </w:r>
      <w:r w:rsidR="00D730A4" w:rsidRPr="001F4611">
        <w:rPr>
          <w:rFonts w:ascii="Palatino Linotype" w:hAnsi="Palatino Linotype"/>
        </w:rPr>
        <w:t xml:space="preserve"> </w:t>
      </w:r>
      <w:r w:rsidRPr="001F4611">
        <w:rPr>
          <w:rFonts w:ascii="Palatino Linotype" w:hAnsi="Palatino Linotype"/>
        </w:rPr>
        <w:t>a</w:t>
      </w:r>
      <w:r w:rsidRPr="001F4611">
        <w:rPr>
          <w:rFonts w:ascii="Palatino Linotype" w:hAnsi="Palatino Linotype" w:cs="Arial"/>
        </w:rPr>
        <w:t>cordó</w:t>
      </w:r>
      <w:r w:rsidR="00D730A4" w:rsidRPr="001F4611">
        <w:rPr>
          <w:rFonts w:ascii="Palatino Linotype" w:hAnsi="Palatino Linotype" w:cs="Arial"/>
        </w:rPr>
        <w:t xml:space="preserve"> </w:t>
      </w:r>
      <w:r w:rsidRPr="001F4611">
        <w:rPr>
          <w:rFonts w:ascii="Palatino Linotype" w:hAnsi="Palatino Linotype" w:cs="Arial"/>
        </w:rPr>
        <w:t>la</w:t>
      </w:r>
      <w:r w:rsidR="00D730A4" w:rsidRPr="001F4611">
        <w:rPr>
          <w:rFonts w:ascii="Palatino Linotype" w:hAnsi="Palatino Linotype" w:cs="Arial"/>
        </w:rPr>
        <w:t xml:space="preserve"> </w:t>
      </w:r>
      <w:r w:rsidRPr="001F4611">
        <w:rPr>
          <w:rFonts w:ascii="Palatino Linotype" w:hAnsi="Palatino Linotype" w:cs="Arial"/>
        </w:rPr>
        <w:t>admisión</w:t>
      </w:r>
      <w:r w:rsidR="00D730A4" w:rsidRPr="001F4611">
        <w:rPr>
          <w:rFonts w:ascii="Palatino Linotype" w:hAnsi="Palatino Linotype" w:cs="Arial"/>
        </w:rPr>
        <w:t xml:space="preserve"> </w:t>
      </w:r>
      <w:r w:rsidRPr="001F4611">
        <w:rPr>
          <w:rFonts w:ascii="Palatino Linotype" w:hAnsi="Palatino Linotype" w:cs="Arial"/>
        </w:rPr>
        <w:t>a</w:t>
      </w:r>
      <w:r w:rsidR="00D730A4" w:rsidRPr="001F4611">
        <w:rPr>
          <w:rFonts w:ascii="Palatino Linotype" w:hAnsi="Palatino Linotype" w:cs="Arial"/>
        </w:rPr>
        <w:t xml:space="preserve"> </w:t>
      </w:r>
      <w:r w:rsidRPr="001F4611">
        <w:rPr>
          <w:rFonts w:ascii="Palatino Linotype" w:hAnsi="Palatino Linotype" w:cs="Arial"/>
        </w:rPr>
        <w:t>trámite</w:t>
      </w:r>
      <w:r w:rsidR="00D730A4" w:rsidRPr="001F4611">
        <w:rPr>
          <w:rFonts w:ascii="Palatino Linotype" w:hAnsi="Palatino Linotype" w:cs="Arial"/>
        </w:rPr>
        <w:t xml:space="preserve"> </w:t>
      </w:r>
      <w:r w:rsidRPr="001F4611">
        <w:rPr>
          <w:rFonts w:ascii="Palatino Linotype" w:hAnsi="Palatino Linotype" w:cs="Arial"/>
        </w:rPr>
        <w:t>de</w:t>
      </w:r>
      <w:r w:rsidR="00943778" w:rsidRPr="001F4611">
        <w:rPr>
          <w:rFonts w:ascii="Palatino Linotype" w:hAnsi="Palatino Linotype" w:cs="Arial"/>
        </w:rPr>
        <w:t>l</w:t>
      </w:r>
      <w:r w:rsidR="00D730A4" w:rsidRPr="001F4611">
        <w:rPr>
          <w:rFonts w:ascii="Palatino Linotype" w:hAnsi="Palatino Linotype" w:cs="Arial"/>
        </w:rPr>
        <w:t xml:space="preserve"> </w:t>
      </w:r>
      <w:r w:rsidRPr="001F4611">
        <w:rPr>
          <w:rFonts w:ascii="Palatino Linotype" w:hAnsi="Palatino Linotype" w:cs="Arial"/>
        </w:rPr>
        <w:t>referido</w:t>
      </w:r>
      <w:r w:rsidR="00D730A4" w:rsidRPr="001F4611">
        <w:rPr>
          <w:rFonts w:ascii="Palatino Linotype" w:hAnsi="Palatino Linotype" w:cs="Arial"/>
        </w:rPr>
        <w:t xml:space="preserve"> </w:t>
      </w:r>
      <w:r w:rsidRPr="001F4611">
        <w:rPr>
          <w:rFonts w:ascii="Palatino Linotype" w:hAnsi="Palatino Linotype" w:cs="Arial"/>
        </w:rPr>
        <w:t>recurso</w:t>
      </w:r>
      <w:r w:rsidR="00D730A4" w:rsidRPr="001F4611">
        <w:rPr>
          <w:rFonts w:ascii="Palatino Linotype" w:hAnsi="Palatino Linotype" w:cs="Arial"/>
        </w:rPr>
        <w:t xml:space="preserve"> </w:t>
      </w:r>
      <w:r w:rsidRPr="001F4611">
        <w:rPr>
          <w:rFonts w:ascii="Palatino Linotype" w:hAnsi="Palatino Linotype" w:cs="Arial"/>
        </w:rPr>
        <w:t>de</w:t>
      </w:r>
      <w:r w:rsidR="00D730A4" w:rsidRPr="001F4611">
        <w:rPr>
          <w:rFonts w:ascii="Palatino Linotype" w:hAnsi="Palatino Linotype" w:cs="Arial"/>
        </w:rPr>
        <w:t xml:space="preserve"> </w:t>
      </w:r>
      <w:r w:rsidRPr="001F4611">
        <w:rPr>
          <w:rFonts w:ascii="Palatino Linotype" w:hAnsi="Palatino Linotype" w:cs="Arial"/>
          <w:lang w:val="es-ES_tradnl"/>
        </w:rPr>
        <w:t>revisión</w:t>
      </w:r>
      <w:r w:rsidRPr="001F4611">
        <w:rPr>
          <w:rFonts w:ascii="Palatino Linotype" w:hAnsi="Palatino Linotype" w:cs="Arial"/>
        </w:rPr>
        <w:t>,</w:t>
      </w:r>
      <w:r w:rsidR="00D730A4" w:rsidRPr="001F4611">
        <w:rPr>
          <w:rFonts w:ascii="Palatino Linotype" w:hAnsi="Palatino Linotype" w:cs="Arial"/>
        </w:rPr>
        <w:t xml:space="preserve"> </w:t>
      </w:r>
      <w:r w:rsidRPr="001F4611">
        <w:rPr>
          <w:rFonts w:ascii="Palatino Linotype" w:hAnsi="Palatino Linotype" w:cs="Arial"/>
        </w:rPr>
        <w:t>así</w:t>
      </w:r>
      <w:r w:rsidR="00D730A4" w:rsidRPr="001F4611">
        <w:rPr>
          <w:rFonts w:ascii="Palatino Linotype" w:hAnsi="Palatino Linotype" w:cs="Arial"/>
        </w:rPr>
        <w:t xml:space="preserve"> </w:t>
      </w:r>
      <w:r w:rsidRPr="001F4611">
        <w:rPr>
          <w:rFonts w:ascii="Palatino Linotype" w:hAnsi="Palatino Linotype" w:cs="Arial"/>
        </w:rPr>
        <w:t>como</w:t>
      </w:r>
      <w:r w:rsidR="00D730A4" w:rsidRPr="001F4611">
        <w:rPr>
          <w:rFonts w:ascii="Palatino Linotype" w:hAnsi="Palatino Linotype" w:cs="Arial"/>
        </w:rPr>
        <w:t xml:space="preserve"> </w:t>
      </w:r>
      <w:r w:rsidRPr="001F4611">
        <w:rPr>
          <w:rFonts w:ascii="Palatino Linotype" w:hAnsi="Palatino Linotype" w:cs="Arial"/>
        </w:rPr>
        <w:t>la</w:t>
      </w:r>
      <w:r w:rsidR="00D730A4" w:rsidRPr="001F4611">
        <w:rPr>
          <w:rFonts w:ascii="Palatino Linotype" w:hAnsi="Palatino Linotype" w:cs="Arial"/>
        </w:rPr>
        <w:t xml:space="preserve"> </w:t>
      </w:r>
      <w:r w:rsidRPr="001F4611">
        <w:rPr>
          <w:rFonts w:ascii="Palatino Linotype" w:hAnsi="Palatino Linotype" w:cs="Arial"/>
        </w:rPr>
        <w:t>integración</w:t>
      </w:r>
      <w:r w:rsidR="00D730A4" w:rsidRPr="001F4611">
        <w:rPr>
          <w:rFonts w:ascii="Palatino Linotype" w:hAnsi="Palatino Linotype" w:cs="Arial"/>
        </w:rPr>
        <w:t xml:space="preserve"> </w:t>
      </w:r>
      <w:r w:rsidRPr="001F4611">
        <w:rPr>
          <w:rFonts w:ascii="Palatino Linotype" w:hAnsi="Palatino Linotype" w:cs="Arial"/>
        </w:rPr>
        <w:t>de</w:t>
      </w:r>
      <w:r w:rsidR="00943778" w:rsidRPr="001F4611">
        <w:rPr>
          <w:rFonts w:ascii="Palatino Linotype" w:hAnsi="Palatino Linotype" w:cs="Arial"/>
        </w:rPr>
        <w:t>l</w:t>
      </w:r>
      <w:r w:rsidR="00D730A4" w:rsidRPr="001F4611">
        <w:rPr>
          <w:rFonts w:ascii="Palatino Linotype" w:hAnsi="Palatino Linotype" w:cs="Arial"/>
        </w:rPr>
        <w:t xml:space="preserve"> </w:t>
      </w:r>
      <w:r w:rsidRPr="001F4611">
        <w:rPr>
          <w:rFonts w:ascii="Palatino Linotype" w:hAnsi="Palatino Linotype" w:cs="Arial"/>
        </w:rPr>
        <w:t>expediente</w:t>
      </w:r>
      <w:r w:rsidR="00D730A4" w:rsidRPr="001F4611">
        <w:rPr>
          <w:rFonts w:ascii="Palatino Linotype" w:hAnsi="Palatino Linotype" w:cs="Arial"/>
        </w:rPr>
        <w:t xml:space="preserve"> </w:t>
      </w:r>
      <w:r w:rsidRPr="001F4611">
        <w:rPr>
          <w:rFonts w:ascii="Palatino Linotype" w:hAnsi="Palatino Linotype" w:cs="Arial"/>
          <w:lang w:val="es-ES_tradnl"/>
        </w:rPr>
        <w:t>respectivo</w:t>
      </w:r>
      <w:r w:rsidRPr="001F4611">
        <w:rPr>
          <w:rFonts w:ascii="Palatino Linotype" w:hAnsi="Palatino Linotype" w:cs="Arial"/>
        </w:rPr>
        <w:t>,</w:t>
      </w:r>
      <w:r w:rsidR="00D730A4" w:rsidRPr="001F4611">
        <w:rPr>
          <w:rFonts w:ascii="Palatino Linotype" w:hAnsi="Palatino Linotype" w:cs="Arial"/>
        </w:rPr>
        <w:t xml:space="preserve"> </w:t>
      </w:r>
      <w:r w:rsidRPr="001F4611">
        <w:rPr>
          <w:rFonts w:ascii="Palatino Linotype" w:hAnsi="Palatino Linotype" w:cs="Arial"/>
        </w:rPr>
        <w:t>mismo</w:t>
      </w:r>
      <w:r w:rsidR="00D730A4" w:rsidRPr="001F4611">
        <w:rPr>
          <w:rFonts w:ascii="Palatino Linotype" w:hAnsi="Palatino Linotype" w:cs="Arial"/>
        </w:rPr>
        <w:t xml:space="preserve"> </w:t>
      </w:r>
      <w:r w:rsidRPr="001F4611">
        <w:rPr>
          <w:rFonts w:ascii="Palatino Linotype" w:hAnsi="Palatino Linotype" w:cs="Arial"/>
        </w:rPr>
        <w:t>que</w:t>
      </w:r>
      <w:r w:rsidR="00D730A4" w:rsidRPr="001F4611">
        <w:rPr>
          <w:rFonts w:ascii="Palatino Linotype" w:hAnsi="Palatino Linotype" w:cs="Arial"/>
        </w:rPr>
        <w:t xml:space="preserve"> </w:t>
      </w:r>
      <w:r w:rsidRPr="001F4611">
        <w:rPr>
          <w:rFonts w:ascii="Palatino Linotype" w:hAnsi="Palatino Linotype" w:cs="Arial"/>
        </w:rPr>
        <w:t>se</w:t>
      </w:r>
      <w:r w:rsidR="00D730A4" w:rsidRPr="001F4611">
        <w:rPr>
          <w:rFonts w:ascii="Palatino Linotype" w:hAnsi="Palatino Linotype" w:cs="Arial"/>
        </w:rPr>
        <w:t xml:space="preserve"> </w:t>
      </w:r>
      <w:r w:rsidRPr="001F4611">
        <w:rPr>
          <w:rFonts w:ascii="Palatino Linotype" w:hAnsi="Palatino Linotype" w:cs="Arial"/>
        </w:rPr>
        <w:t>pus</w:t>
      </w:r>
      <w:r w:rsidR="00943778" w:rsidRPr="001F4611">
        <w:rPr>
          <w:rFonts w:ascii="Palatino Linotype" w:hAnsi="Palatino Linotype" w:cs="Arial"/>
        </w:rPr>
        <w:t>o</w:t>
      </w:r>
      <w:r w:rsidR="00D730A4" w:rsidRPr="001F4611">
        <w:rPr>
          <w:rFonts w:ascii="Palatino Linotype" w:hAnsi="Palatino Linotype" w:cs="Arial"/>
        </w:rPr>
        <w:t xml:space="preserve"> </w:t>
      </w:r>
      <w:r w:rsidRPr="001F4611">
        <w:rPr>
          <w:rFonts w:ascii="Palatino Linotype" w:hAnsi="Palatino Linotype" w:cs="Arial"/>
        </w:rPr>
        <w:t>a</w:t>
      </w:r>
      <w:r w:rsidR="00D730A4" w:rsidRPr="001F4611">
        <w:rPr>
          <w:rFonts w:ascii="Palatino Linotype" w:hAnsi="Palatino Linotype" w:cs="Arial"/>
        </w:rPr>
        <w:t xml:space="preserve"> </w:t>
      </w:r>
      <w:r w:rsidRPr="001F4611">
        <w:rPr>
          <w:rFonts w:ascii="Palatino Linotype" w:hAnsi="Palatino Linotype" w:cs="Arial"/>
        </w:rPr>
        <w:t>disposición</w:t>
      </w:r>
      <w:r w:rsidR="00D730A4" w:rsidRPr="001F4611">
        <w:rPr>
          <w:rFonts w:ascii="Palatino Linotype" w:hAnsi="Palatino Linotype" w:cs="Arial"/>
        </w:rPr>
        <w:t xml:space="preserve"> </w:t>
      </w:r>
      <w:r w:rsidRPr="001F4611">
        <w:rPr>
          <w:rFonts w:ascii="Palatino Linotype" w:hAnsi="Palatino Linotype" w:cs="Arial"/>
        </w:rPr>
        <w:t>de</w:t>
      </w:r>
      <w:r w:rsidR="00D730A4" w:rsidRPr="001F4611">
        <w:rPr>
          <w:rFonts w:ascii="Palatino Linotype" w:hAnsi="Palatino Linotype" w:cs="Arial"/>
        </w:rPr>
        <w:t xml:space="preserve"> </w:t>
      </w:r>
      <w:r w:rsidRPr="001F4611">
        <w:rPr>
          <w:rFonts w:ascii="Palatino Linotype" w:hAnsi="Palatino Linotype" w:cs="Arial"/>
        </w:rPr>
        <w:t>las</w:t>
      </w:r>
      <w:r w:rsidR="00D730A4" w:rsidRPr="001F4611">
        <w:rPr>
          <w:rFonts w:ascii="Palatino Linotype" w:hAnsi="Palatino Linotype" w:cs="Arial"/>
        </w:rPr>
        <w:t xml:space="preserve"> </w:t>
      </w:r>
      <w:r w:rsidRPr="001F4611">
        <w:rPr>
          <w:rFonts w:ascii="Palatino Linotype" w:hAnsi="Palatino Linotype" w:cs="Arial"/>
        </w:rPr>
        <w:t>partes,</w:t>
      </w:r>
      <w:r w:rsidR="00D730A4" w:rsidRPr="001F4611">
        <w:rPr>
          <w:rFonts w:ascii="Palatino Linotype" w:hAnsi="Palatino Linotype" w:cs="Arial"/>
        </w:rPr>
        <w:t xml:space="preserve"> </w:t>
      </w:r>
      <w:r w:rsidRPr="001F4611">
        <w:rPr>
          <w:rFonts w:ascii="Palatino Linotype" w:hAnsi="Palatino Linotype" w:cs="Arial"/>
        </w:rPr>
        <w:t>para</w:t>
      </w:r>
      <w:r w:rsidR="00D730A4" w:rsidRPr="001F4611">
        <w:rPr>
          <w:rFonts w:ascii="Palatino Linotype" w:hAnsi="Palatino Linotype" w:cs="Arial"/>
        </w:rPr>
        <w:t xml:space="preserve"> </w:t>
      </w:r>
      <w:r w:rsidRPr="001F4611">
        <w:rPr>
          <w:rFonts w:ascii="Palatino Linotype" w:hAnsi="Palatino Linotype" w:cs="Arial"/>
        </w:rPr>
        <w:t>que</w:t>
      </w:r>
      <w:r w:rsidR="00D730A4" w:rsidRPr="001F4611">
        <w:rPr>
          <w:rFonts w:ascii="Palatino Linotype" w:hAnsi="Palatino Linotype" w:cs="Arial"/>
        </w:rPr>
        <w:t xml:space="preserve"> </w:t>
      </w:r>
      <w:r w:rsidRPr="001F4611">
        <w:rPr>
          <w:rFonts w:ascii="Palatino Linotype" w:hAnsi="Palatino Linotype" w:cs="Arial"/>
        </w:rPr>
        <w:t>en</w:t>
      </w:r>
      <w:r w:rsidR="00D730A4" w:rsidRPr="001F4611">
        <w:rPr>
          <w:rFonts w:ascii="Palatino Linotype" w:hAnsi="Palatino Linotype" w:cs="Arial"/>
        </w:rPr>
        <w:t xml:space="preserve"> </w:t>
      </w:r>
      <w:r w:rsidR="00E70A61" w:rsidRPr="001F4611">
        <w:rPr>
          <w:rFonts w:ascii="Palatino Linotype" w:hAnsi="Palatino Linotype" w:cs="Arial"/>
        </w:rPr>
        <w:t>el</w:t>
      </w:r>
      <w:r w:rsidR="00D730A4" w:rsidRPr="001F4611">
        <w:rPr>
          <w:rFonts w:ascii="Palatino Linotype" w:hAnsi="Palatino Linotype" w:cs="Arial"/>
        </w:rPr>
        <w:t xml:space="preserve"> </w:t>
      </w:r>
      <w:r w:rsidRPr="001F4611">
        <w:rPr>
          <w:rFonts w:ascii="Palatino Linotype" w:hAnsi="Palatino Linotype" w:cs="Arial"/>
        </w:rPr>
        <w:t>plazo</w:t>
      </w:r>
      <w:r w:rsidR="00D730A4" w:rsidRPr="001F4611">
        <w:rPr>
          <w:rFonts w:ascii="Palatino Linotype" w:hAnsi="Palatino Linotype" w:cs="Arial"/>
        </w:rPr>
        <w:t xml:space="preserve"> </w:t>
      </w:r>
      <w:r w:rsidRPr="001F4611">
        <w:rPr>
          <w:rFonts w:ascii="Palatino Linotype" w:hAnsi="Palatino Linotype" w:cs="Arial"/>
        </w:rPr>
        <w:t>máximo</w:t>
      </w:r>
      <w:r w:rsidR="00D730A4" w:rsidRPr="001F4611">
        <w:rPr>
          <w:rFonts w:ascii="Palatino Linotype" w:hAnsi="Palatino Linotype" w:cs="Arial"/>
        </w:rPr>
        <w:t xml:space="preserve"> </w:t>
      </w:r>
      <w:r w:rsidRPr="001F4611">
        <w:rPr>
          <w:rFonts w:ascii="Palatino Linotype" w:hAnsi="Palatino Linotype" w:cs="Arial"/>
        </w:rPr>
        <w:t>de</w:t>
      </w:r>
      <w:r w:rsidR="00D730A4" w:rsidRPr="001F4611">
        <w:rPr>
          <w:rFonts w:ascii="Palatino Linotype" w:hAnsi="Palatino Linotype" w:cs="Arial"/>
        </w:rPr>
        <w:t xml:space="preserve"> </w:t>
      </w:r>
      <w:r w:rsidRPr="001F4611">
        <w:rPr>
          <w:rFonts w:ascii="Palatino Linotype" w:hAnsi="Palatino Linotype" w:cs="Arial"/>
        </w:rPr>
        <w:t>siete</w:t>
      </w:r>
      <w:r w:rsidR="00D730A4" w:rsidRPr="001F4611">
        <w:rPr>
          <w:rFonts w:ascii="Palatino Linotype" w:hAnsi="Palatino Linotype" w:cs="Arial"/>
        </w:rPr>
        <w:t xml:space="preserve"> </w:t>
      </w:r>
      <w:r w:rsidRPr="001F4611">
        <w:rPr>
          <w:rFonts w:ascii="Palatino Linotype" w:hAnsi="Palatino Linotype" w:cs="Arial"/>
        </w:rPr>
        <w:t>días</w:t>
      </w:r>
      <w:r w:rsidR="00D730A4" w:rsidRPr="001F4611">
        <w:rPr>
          <w:rFonts w:ascii="Palatino Linotype" w:hAnsi="Palatino Linotype" w:cs="Arial"/>
        </w:rPr>
        <w:t xml:space="preserve"> </w:t>
      </w:r>
      <w:r w:rsidRPr="001F4611">
        <w:rPr>
          <w:rFonts w:ascii="Palatino Linotype" w:hAnsi="Palatino Linotype" w:cs="Arial"/>
        </w:rPr>
        <w:t>hábiles</w:t>
      </w:r>
      <w:r w:rsidR="0025472A" w:rsidRPr="001F4611">
        <w:rPr>
          <w:rFonts w:ascii="Palatino Linotype" w:hAnsi="Palatino Linotype" w:cs="Arial"/>
        </w:rPr>
        <w:t>,</w:t>
      </w:r>
      <w:r w:rsidR="00D730A4" w:rsidRPr="001F4611">
        <w:rPr>
          <w:rFonts w:ascii="Palatino Linotype" w:hAnsi="Palatino Linotype" w:cs="Arial"/>
        </w:rPr>
        <w:t xml:space="preserve"> </w:t>
      </w:r>
      <w:r w:rsidR="00BA1C84" w:rsidRPr="001F4611">
        <w:rPr>
          <w:rFonts w:ascii="Palatino Linotype" w:hAnsi="Palatino Linotype" w:cs="Arial"/>
          <w:b/>
        </w:rPr>
        <w:t>LA RECURRENTE</w:t>
      </w:r>
      <w:r w:rsidR="00D730A4" w:rsidRPr="001F4611">
        <w:rPr>
          <w:rFonts w:ascii="Palatino Linotype" w:hAnsi="Palatino Linotype" w:cs="Arial"/>
        </w:rPr>
        <w:t xml:space="preserve"> </w:t>
      </w:r>
      <w:r w:rsidR="0025472A" w:rsidRPr="001F4611">
        <w:rPr>
          <w:rFonts w:ascii="Palatino Linotype" w:hAnsi="Palatino Linotype" w:cs="Arial"/>
        </w:rPr>
        <w:t>realizara</w:t>
      </w:r>
      <w:r w:rsidR="00D730A4" w:rsidRPr="001F4611">
        <w:rPr>
          <w:rFonts w:ascii="Palatino Linotype" w:hAnsi="Palatino Linotype" w:cs="Arial"/>
        </w:rPr>
        <w:t xml:space="preserve"> </w:t>
      </w:r>
      <w:r w:rsidRPr="001F4611">
        <w:rPr>
          <w:rFonts w:ascii="Palatino Linotype" w:hAnsi="Palatino Linotype" w:cs="Arial"/>
        </w:rPr>
        <w:t>manifestaciones</w:t>
      </w:r>
      <w:r w:rsidR="00AD2090" w:rsidRPr="001F4611">
        <w:rPr>
          <w:rFonts w:ascii="Palatino Linotype" w:hAnsi="Palatino Linotype" w:cs="Arial"/>
        </w:rPr>
        <w:t>,</w:t>
      </w:r>
      <w:r w:rsidR="00D730A4" w:rsidRPr="001F4611">
        <w:rPr>
          <w:rFonts w:ascii="Palatino Linotype" w:hAnsi="Palatino Linotype" w:cs="Arial"/>
        </w:rPr>
        <w:t xml:space="preserve"> </w:t>
      </w:r>
      <w:r w:rsidR="00E70A61" w:rsidRPr="001F4611">
        <w:rPr>
          <w:rFonts w:ascii="Palatino Linotype" w:hAnsi="Palatino Linotype" w:cs="Arial"/>
        </w:rPr>
        <w:t>alegatos</w:t>
      </w:r>
      <w:r w:rsidR="00D730A4" w:rsidRPr="001F4611">
        <w:rPr>
          <w:rFonts w:ascii="Palatino Linotype" w:hAnsi="Palatino Linotype" w:cs="Arial"/>
        </w:rPr>
        <w:t xml:space="preserve"> </w:t>
      </w:r>
      <w:r w:rsidR="00AD2090" w:rsidRPr="001F4611">
        <w:rPr>
          <w:rFonts w:ascii="Palatino Linotype" w:hAnsi="Palatino Linotype" w:cs="Arial"/>
        </w:rPr>
        <w:t>y</w:t>
      </w:r>
      <w:r w:rsidR="00D730A4" w:rsidRPr="001F4611">
        <w:rPr>
          <w:rFonts w:ascii="Palatino Linotype" w:hAnsi="Palatino Linotype" w:cs="Arial"/>
        </w:rPr>
        <w:t xml:space="preserve"> </w:t>
      </w:r>
      <w:r w:rsidR="004E5727" w:rsidRPr="001F4611">
        <w:rPr>
          <w:rFonts w:ascii="Palatino Linotype" w:hAnsi="Palatino Linotype" w:cs="Arial"/>
        </w:rPr>
        <w:t>ofrec</w:t>
      </w:r>
      <w:r w:rsidR="0025472A" w:rsidRPr="001F4611">
        <w:rPr>
          <w:rFonts w:ascii="Palatino Linotype" w:hAnsi="Palatino Linotype" w:cs="Arial"/>
        </w:rPr>
        <w:t>iera</w:t>
      </w:r>
      <w:r w:rsidR="00D730A4" w:rsidRPr="001F4611">
        <w:rPr>
          <w:rFonts w:ascii="Palatino Linotype" w:hAnsi="Palatino Linotype" w:cs="Arial"/>
        </w:rPr>
        <w:t xml:space="preserve"> </w:t>
      </w:r>
      <w:r w:rsidR="004E5727" w:rsidRPr="001F4611">
        <w:rPr>
          <w:rFonts w:ascii="Palatino Linotype" w:hAnsi="Palatino Linotype" w:cs="Arial"/>
        </w:rPr>
        <w:t>las</w:t>
      </w:r>
      <w:r w:rsidR="00D730A4" w:rsidRPr="001F4611">
        <w:rPr>
          <w:rFonts w:ascii="Palatino Linotype" w:hAnsi="Palatino Linotype" w:cs="Arial"/>
        </w:rPr>
        <w:t xml:space="preserve"> </w:t>
      </w:r>
      <w:r w:rsidR="004E5727" w:rsidRPr="001F4611">
        <w:rPr>
          <w:rFonts w:ascii="Palatino Linotype" w:hAnsi="Palatino Linotype" w:cs="Arial"/>
        </w:rPr>
        <w:t>pruebas</w:t>
      </w:r>
      <w:r w:rsidR="00D730A4" w:rsidRPr="001F4611">
        <w:rPr>
          <w:rFonts w:ascii="Palatino Linotype" w:hAnsi="Palatino Linotype" w:cs="Arial"/>
        </w:rPr>
        <w:t xml:space="preserve"> </w:t>
      </w:r>
      <w:r w:rsidR="00E70A61" w:rsidRPr="001F4611">
        <w:rPr>
          <w:rFonts w:ascii="Palatino Linotype" w:hAnsi="Palatino Linotype" w:cs="Arial"/>
        </w:rPr>
        <w:t>que</w:t>
      </w:r>
      <w:r w:rsidR="00D730A4" w:rsidRPr="001F4611">
        <w:rPr>
          <w:rFonts w:ascii="Palatino Linotype" w:hAnsi="Palatino Linotype" w:cs="Arial"/>
        </w:rPr>
        <w:t xml:space="preserve"> </w:t>
      </w:r>
      <w:r w:rsidR="00E70A61" w:rsidRPr="001F4611">
        <w:rPr>
          <w:rFonts w:ascii="Palatino Linotype" w:hAnsi="Palatino Linotype" w:cs="Arial"/>
        </w:rPr>
        <w:t>a</w:t>
      </w:r>
      <w:r w:rsidR="00D730A4" w:rsidRPr="001F4611">
        <w:rPr>
          <w:rFonts w:ascii="Palatino Linotype" w:hAnsi="Palatino Linotype" w:cs="Arial"/>
        </w:rPr>
        <w:t xml:space="preserve"> </w:t>
      </w:r>
      <w:r w:rsidR="00E70A61" w:rsidRPr="001F4611">
        <w:rPr>
          <w:rFonts w:ascii="Palatino Linotype" w:hAnsi="Palatino Linotype" w:cs="Arial"/>
        </w:rPr>
        <w:t>su</w:t>
      </w:r>
      <w:r w:rsidR="00D730A4" w:rsidRPr="001F4611">
        <w:rPr>
          <w:rFonts w:ascii="Palatino Linotype" w:hAnsi="Palatino Linotype" w:cs="Arial"/>
        </w:rPr>
        <w:t xml:space="preserve"> </w:t>
      </w:r>
      <w:r w:rsidR="00E70A61" w:rsidRPr="001F4611">
        <w:rPr>
          <w:rFonts w:ascii="Palatino Linotype" w:hAnsi="Palatino Linotype" w:cs="Arial"/>
        </w:rPr>
        <w:t>derecho</w:t>
      </w:r>
      <w:r w:rsidR="00D730A4" w:rsidRPr="001F4611">
        <w:rPr>
          <w:rFonts w:ascii="Palatino Linotype" w:hAnsi="Palatino Linotype" w:cs="Arial"/>
        </w:rPr>
        <w:t xml:space="preserve"> </w:t>
      </w:r>
      <w:r w:rsidR="00E70A61" w:rsidRPr="001F4611">
        <w:rPr>
          <w:rFonts w:ascii="Palatino Linotype" w:hAnsi="Palatino Linotype" w:cs="Arial"/>
          <w:lang w:val="es-ES_tradnl"/>
        </w:rPr>
        <w:t>conviniera</w:t>
      </w:r>
      <w:r w:rsidR="00D730A4" w:rsidRPr="001F4611">
        <w:rPr>
          <w:rFonts w:ascii="Palatino Linotype" w:hAnsi="Palatino Linotype" w:cs="Arial"/>
        </w:rPr>
        <w:t xml:space="preserve"> </w:t>
      </w:r>
      <w:r w:rsidR="0025472A" w:rsidRPr="001F4611">
        <w:rPr>
          <w:rFonts w:ascii="Palatino Linotype" w:hAnsi="Palatino Linotype" w:cs="Arial"/>
        </w:rPr>
        <w:t>y,</w:t>
      </w:r>
      <w:r w:rsidR="00D730A4" w:rsidRPr="001F4611">
        <w:rPr>
          <w:rFonts w:ascii="Palatino Linotype" w:hAnsi="Palatino Linotype" w:cs="Arial"/>
        </w:rPr>
        <w:t xml:space="preserve"> </w:t>
      </w:r>
      <w:r w:rsidR="0025472A" w:rsidRPr="001F4611">
        <w:rPr>
          <w:rFonts w:ascii="Palatino Linotype" w:hAnsi="Palatino Linotype" w:cs="Arial"/>
        </w:rPr>
        <w:t>en</w:t>
      </w:r>
      <w:r w:rsidR="00D730A4" w:rsidRPr="001F4611">
        <w:rPr>
          <w:rFonts w:ascii="Palatino Linotype" w:hAnsi="Palatino Linotype" w:cs="Arial"/>
        </w:rPr>
        <w:t xml:space="preserve"> </w:t>
      </w:r>
      <w:r w:rsidR="0025472A" w:rsidRPr="001F4611">
        <w:rPr>
          <w:rFonts w:ascii="Palatino Linotype" w:hAnsi="Palatino Linotype" w:cs="Arial"/>
        </w:rPr>
        <w:t>el</w:t>
      </w:r>
      <w:r w:rsidR="00D730A4" w:rsidRPr="001F4611">
        <w:rPr>
          <w:rFonts w:ascii="Palatino Linotype" w:hAnsi="Palatino Linotype" w:cs="Arial"/>
        </w:rPr>
        <w:t xml:space="preserve"> </w:t>
      </w:r>
      <w:r w:rsidR="0025472A" w:rsidRPr="001F4611">
        <w:rPr>
          <w:rFonts w:ascii="Palatino Linotype" w:hAnsi="Palatino Linotype" w:cs="Arial"/>
        </w:rPr>
        <w:t>caso</w:t>
      </w:r>
      <w:r w:rsidR="00D730A4" w:rsidRPr="001F4611">
        <w:rPr>
          <w:rFonts w:ascii="Palatino Linotype" w:hAnsi="Palatino Linotype" w:cs="Arial"/>
        </w:rPr>
        <w:t xml:space="preserve"> </w:t>
      </w:r>
      <w:r w:rsidR="0025472A" w:rsidRPr="001F4611">
        <w:rPr>
          <w:rFonts w:ascii="Palatino Linotype" w:hAnsi="Palatino Linotype" w:cs="Arial"/>
        </w:rPr>
        <w:t>del</w:t>
      </w:r>
      <w:r w:rsidR="00D730A4" w:rsidRPr="001F4611">
        <w:rPr>
          <w:rFonts w:ascii="Palatino Linotype" w:hAnsi="Palatino Linotype" w:cs="Arial"/>
          <w:b/>
        </w:rPr>
        <w:t xml:space="preserve"> </w:t>
      </w:r>
      <w:r w:rsidR="0025472A" w:rsidRPr="001F4611">
        <w:rPr>
          <w:rFonts w:ascii="Palatino Linotype" w:hAnsi="Palatino Linotype" w:cs="Arial"/>
          <w:b/>
        </w:rPr>
        <w:t>SUJETO</w:t>
      </w:r>
      <w:r w:rsidR="00D730A4" w:rsidRPr="001F4611">
        <w:rPr>
          <w:rFonts w:ascii="Palatino Linotype" w:hAnsi="Palatino Linotype" w:cs="Arial"/>
          <w:b/>
        </w:rPr>
        <w:t xml:space="preserve"> </w:t>
      </w:r>
      <w:r w:rsidR="0025472A" w:rsidRPr="001F4611">
        <w:rPr>
          <w:rFonts w:ascii="Palatino Linotype" w:hAnsi="Palatino Linotype" w:cs="Arial"/>
          <w:b/>
        </w:rPr>
        <w:t>OBLIGADO</w:t>
      </w:r>
      <w:r w:rsidR="00D73FD7" w:rsidRPr="001F4611">
        <w:rPr>
          <w:rFonts w:ascii="Palatino Linotype" w:hAnsi="Palatino Linotype" w:cs="Arial"/>
        </w:rPr>
        <w:t>,</w:t>
      </w:r>
      <w:r w:rsidR="00D730A4" w:rsidRPr="001F4611">
        <w:rPr>
          <w:rFonts w:ascii="Palatino Linotype" w:hAnsi="Palatino Linotype" w:cs="Arial"/>
        </w:rPr>
        <w:t xml:space="preserve"> </w:t>
      </w:r>
      <w:r w:rsidR="00D73FD7" w:rsidRPr="001F4611">
        <w:rPr>
          <w:rFonts w:ascii="Palatino Linotype" w:hAnsi="Palatino Linotype" w:cs="Arial"/>
        </w:rPr>
        <w:t>para</w:t>
      </w:r>
      <w:r w:rsidR="00D730A4" w:rsidRPr="001F4611">
        <w:rPr>
          <w:rFonts w:ascii="Palatino Linotype" w:hAnsi="Palatino Linotype" w:cs="Arial"/>
        </w:rPr>
        <w:t xml:space="preserve"> </w:t>
      </w:r>
      <w:r w:rsidR="00D73FD7" w:rsidRPr="001F4611">
        <w:rPr>
          <w:rFonts w:ascii="Palatino Linotype" w:hAnsi="Palatino Linotype" w:cs="Arial"/>
        </w:rPr>
        <w:t>que</w:t>
      </w:r>
      <w:r w:rsidR="00D730A4" w:rsidRPr="001F4611">
        <w:rPr>
          <w:rFonts w:ascii="Palatino Linotype" w:hAnsi="Palatino Linotype" w:cs="Arial"/>
        </w:rPr>
        <w:t xml:space="preserve"> </w:t>
      </w:r>
      <w:r w:rsidR="0025472A" w:rsidRPr="001F4611">
        <w:rPr>
          <w:rFonts w:ascii="Palatino Linotype" w:hAnsi="Palatino Linotype" w:cs="Arial"/>
        </w:rPr>
        <w:t>exhibiera</w:t>
      </w:r>
      <w:r w:rsidR="00D730A4" w:rsidRPr="001F4611">
        <w:rPr>
          <w:rFonts w:ascii="Palatino Linotype" w:hAnsi="Palatino Linotype" w:cs="Arial"/>
        </w:rPr>
        <w:t xml:space="preserve"> </w:t>
      </w:r>
      <w:r w:rsidR="001E38B1" w:rsidRPr="001F4611">
        <w:rPr>
          <w:rFonts w:ascii="Palatino Linotype" w:hAnsi="Palatino Linotype" w:cs="Arial"/>
        </w:rPr>
        <w:t>el</w:t>
      </w:r>
      <w:r w:rsidR="00D730A4" w:rsidRPr="001F4611">
        <w:rPr>
          <w:rFonts w:ascii="Palatino Linotype" w:hAnsi="Palatino Linotype" w:cs="Arial"/>
        </w:rPr>
        <w:t xml:space="preserve"> </w:t>
      </w:r>
      <w:r w:rsidR="001B2536" w:rsidRPr="001F4611">
        <w:rPr>
          <w:rFonts w:ascii="Palatino Linotype" w:hAnsi="Palatino Linotype" w:cs="Arial"/>
        </w:rPr>
        <w:t>Informe</w:t>
      </w:r>
      <w:r w:rsidR="00D730A4" w:rsidRPr="001F4611">
        <w:rPr>
          <w:rFonts w:ascii="Palatino Linotype" w:hAnsi="Palatino Linotype" w:cs="Arial"/>
        </w:rPr>
        <w:t xml:space="preserve"> </w:t>
      </w:r>
      <w:r w:rsidR="001B2536" w:rsidRPr="001F4611">
        <w:rPr>
          <w:rFonts w:ascii="Palatino Linotype" w:hAnsi="Palatino Linotype" w:cs="Arial"/>
        </w:rPr>
        <w:t>Justificado</w:t>
      </w:r>
      <w:r w:rsidR="00D730A4" w:rsidRPr="001F4611">
        <w:rPr>
          <w:rFonts w:ascii="Palatino Linotype" w:hAnsi="Palatino Linotype" w:cs="Arial"/>
        </w:rPr>
        <w:t xml:space="preserve"> </w:t>
      </w:r>
      <w:r w:rsidR="0015612E" w:rsidRPr="001F4611">
        <w:rPr>
          <w:rFonts w:ascii="Palatino Linotype" w:hAnsi="Palatino Linotype" w:cs="Arial"/>
        </w:rPr>
        <w:t>correspondiente</w:t>
      </w:r>
      <w:r w:rsidRPr="001F4611">
        <w:rPr>
          <w:rFonts w:ascii="Palatino Linotype" w:hAnsi="Palatino Linotype" w:cs="Arial"/>
        </w:rPr>
        <w:t>.</w:t>
      </w:r>
    </w:p>
    <w:bookmarkStart w:id="6" w:name="_Ref20913523"/>
    <w:bookmarkStart w:id="7" w:name="_Ref22656415"/>
    <w:bookmarkStart w:id="8" w:name="_Ref19013959"/>
    <w:bookmarkStart w:id="9" w:name="_Ref532313431"/>
    <w:p w14:paraId="33BBA273" w14:textId="16BF0001" w:rsidR="009A32EA" w:rsidRPr="001F4611" w:rsidRDefault="00361EA5" w:rsidP="005D7E17">
      <w:pPr>
        <w:pStyle w:val="Prrafodelista"/>
        <w:numPr>
          <w:ilvl w:val="0"/>
          <w:numId w:val="6"/>
        </w:numPr>
        <w:tabs>
          <w:tab w:val="left" w:pos="567"/>
        </w:tabs>
        <w:spacing w:before="360" w:after="240" w:line="360" w:lineRule="auto"/>
        <w:ind w:left="0" w:firstLine="0"/>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14:anchorId="386FD485" wp14:editId="2C0EED07">
                <wp:simplePos x="0" y="0"/>
                <wp:positionH relativeFrom="column">
                  <wp:posOffset>34290</wp:posOffset>
                </wp:positionH>
                <wp:positionV relativeFrom="paragraph">
                  <wp:posOffset>1873885</wp:posOffset>
                </wp:positionV>
                <wp:extent cx="5734050" cy="504825"/>
                <wp:effectExtent l="38100" t="38100" r="76200" b="85725"/>
                <wp:wrapNone/>
                <wp:docPr id="5" name="Conector recto 5"/>
                <wp:cNvGraphicFramePr/>
                <a:graphic xmlns:a="http://schemas.openxmlformats.org/drawingml/2006/main">
                  <a:graphicData uri="http://schemas.microsoft.com/office/word/2010/wordprocessingShape">
                    <wps:wsp>
                      <wps:cNvCnPr/>
                      <wps:spPr>
                        <a:xfrm>
                          <a:off x="0" y="0"/>
                          <a:ext cx="5734050" cy="5048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B368C00"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147.55pt" to="454.2pt,1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" strokecolor="#4f81bd [3204]" strokeweight="2pt">
                <v:shadow on="t" color="black" opacity="24903f" origin=",.5" offset="0,.55556mm"/>
              </v:line>
            </w:pict>
          </mc:Fallback>
        </mc:AlternateContent>
      </w:r>
      <w:r w:rsidR="00E77F7D" w:rsidRPr="001F4611">
        <w:rPr>
          <w:rFonts w:ascii="Palatino Linotype" w:hAnsi="Palatino Linotype" w:cs="Arial"/>
        </w:rPr>
        <w:t>De</w:t>
      </w:r>
      <w:r w:rsidR="00E77F7D" w:rsidRPr="001F4611">
        <w:rPr>
          <w:rFonts w:ascii="Palatino Linotype" w:hAnsi="Palatino Linotype" w:cs="Arial"/>
          <w:lang w:val="es-ES_tradnl"/>
        </w:rPr>
        <w:t xml:space="preserve"> las </w:t>
      </w:r>
      <w:r w:rsidR="00E77F7D" w:rsidRPr="001F4611">
        <w:rPr>
          <w:rFonts w:ascii="Palatino Linotype" w:hAnsi="Palatino Linotype" w:cs="Arial"/>
        </w:rPr>
        <w:t>constancias</w:t>
      </w:r>
      <w:r w:rsidR="00E77F7D" w:rsidRPr="001F4611">
        <w:rPr>
          <w:rFonts w:ascii="Palatino Linotype" w:hAnsi="Palatino Linotype" w:cs="Arial"/>
          <w:lang w:val="es-ES_tradnl"/>
        </w:rPr>
        <w:t xml:space="preserve"> que obran en el </w:t>
      </w:r>
      <w:r w:rsidR="00E77F7D" w:rsidRPr="001F4611">
        <w:rPr>
          <w:rFonts w:ascii="Palatino Linotype" w:hAnsi="Palatino Linotype" w:cs="Arial"/>
          <w:b/>
          <w:lang w:val="es-ES_tradnl"/>
        </w:rPr>
        <w:t>SAIMEX</w:t>
      </w:r>
      <w:r w:rsidR="00E77F7D" w:rsidRPr="001F4611">
        <w:rPr>
          <w:rFonts w:ascii="Palatino Linotype" w:hAnsi="Palatino Linotype" w:cs="Arial"/>
          <w:lang w:val="es-ES_tradnl"/>
        </w:rPr>
        <w:t>, se advierte que</w:t>
      </w:r>
      <w:r w:rsidR="00E77F7D" w:rsidRPr="001F4611">
        <w:rPr>
          <w:rFonts w:ascii="Palatino Linotype" w:hAnsi="Palatino Linotype" w:cs="Arial"/>
          <w:b/>
          <w:lang w:val="es-ES_tradnl"/>
        </w:rPr>
        <w:t xml:space="preserve"> </w:t>
      </w:r>
      <w:r w:rsidR="00BA1C84" w:rsidRPr="001F4611">
        <w:rPr>
          <w:rFonts w:ascii="Palatino Linotype" w:hAnsi="Palatino Linotype" w:cs="Arial"/>
          <w:b/>
        </w:rPr>
        <w:t>LA RECURRENTE</w:t>
      </w:r>
      <w:r w:rsidR="00E77F7D" w:rsidRPr="001F4611">
        <w:rPr>
          <w:rFonts w:ascii="Palatino Linotype" w:hAnsi="Palatino Linotype" w:cs="Arial"/>
        </w:rPr>
        <w:t xml:space="preserve"> omitió</w:t>
      </w:r>
      <w:r w:rsidR="00E77F7D" w:rsidRPr="001F4611">
        <w:rPr>
          <w:rFonts w:ascii="Palatino Linotype" w:hAnsi="Palatino Linotype" w:cs="Arial"/>
          <w:lang w:val="es-ES_tradnl"/>
        </w:rPr>
        <w:t xml:space="preserve"> </w:t>
      </w:r>
      <w:r w:rsidR="00E77F7D" w:rsidRPr="001F4611">
        <w:rPr>
          <w:rFonts w:ascii="Palatino Linotype" w:hAnsi="Palatino Linotype" w:cs="Arial"/>
        </w:rPr>
        <w:t>presentar</w:t>
      </w:r>
      <w:r w:rsidR="00E77F7D" w:rsidRPr="001F4611">
        <w:rPr>
          <w:rFonts w:ascii="Palatino Linotype" w:hAnsi="Palatino Linotype" w:cs="Arial"/>
          <w:lang w:val="es-ES_tradnl"/>
        </w:rPr>
        <w:t xml:space="preserve"> </w:t>
      </w:r>
      <w:r w:rsidR="00E77F7D" w:rsidRPr="001F4611">
        <w:rPr>
          <w:rFonts w:ascii="Palatino Linotype" w:hAnsi="Palatino Linotype" w:cs="Arial"/>
        </w:rPr>
        <w:t>manifestaciones</w:t>
      </w:r>
      <w:r w:rsidR="00E77F7D" w:rsidRPr="001F4611">
        <w:rPr>
          <w:rFonts w:ascii="Palatino Linotype" w:hAnsi="Palatino Linotype" w:cs="Arial"/>
          <w:lang w:val="es-ES_tradnl"/>
        </w:rPr>
        <w:t xml:space="preserve"> y alegatos, así como ofrecer los medios de </w:t>
      </w:r>
      <w:r w:rsidR="00E77F7D" w:rsidRPr="001F4611">
        <w:rPr>
          <w:rFonts w:ascii="Palatino Linotype" w:hAnsi="Palatino Linotype" w:cs="Arial"/>
        </w:rPr>
        <w:t>prueba</w:t>
      </w:r>
      <w:r w:rsidR="00E77F7D" w:rsidRPr="001F4611">
        <w:rPr>
          <w:rFonts w:ascii="Palatino Linotype" w:hAnsi="Palatino Linotype" w:cs="Arial"/>
          <w:lang w:val="es-ES_tradnl"/>
        </w:rPr>
        <w:t xml:space="preserve"> </w:t>
      </w:r>
      <w:r w:rsidR="00E77F7D" w:rsidRPr="001F4611">
        <w:rPr>
          <w:rFonts w:ascii="Palatino Linotype" w:hAnsi="Palatino Linotype" w:cs="Arial"/>
        </w:rPr>
        <w:t>que</w:t>
      </w:r>
      <w:r w:rsidR="00E77F7D" w:rsidRPr="001F4611">
        <w:rPr>
          <w:rFonts w:ascii="Palatino Linotype" w:hAnsi="Palatino Linotype" w:cs="Arial"/>
          <w:lang w:val="es-ES_tradnl"/>
        </w:rPr>
        <w:t xml:space="preserve"> a su </w:t>
      </w:r>
      <w:r w:rsidR="00E77F7D" w:rsidRPr="001F4611">
        <w:rPr>
          <w:rFonts w:ascii="Palatino Linotype" w:hAnsi="Palatino Linotype" w:cs="Arial"/>
        </w:rPr>
        <w:t>derecho</w:t>
      </w:r>
      <w:r w:rsidR="00E77F7D" w:rsidRPr="001F4611">
        <w:rPr>
          <w:rFonts w:ascii="Palatino Linotype" w:hAnsi="Palatino Linotype" w:cs="Arial"/>
          <w:lang w:val="es-ES_tradnl"/>
        </w:rPr>
        <w:t xml:space="preserve"> </w:t>
      </w:r>
      <w:r w:rsidR="00E77F7D" w:rsidRPr="001F4611">
        <w:rPr>
          <w:rFonts w:ascii="Palatino Linotype" w:hAnsi="Palatino Linotype" w:cs="Arial"/>
        </w:rPr>
        <w:t>convinieran</w:t>
      </w:r>
      <w:r w:rsidR="00E77F7D" w:rsidRPr="001F4611">
        <w:rPr>
          <w:rFonts w:ascii="Palatino Linotype" w:hAnsi="Palatino Linotype" w:cs="Arial"/>
          <w:lang w:val="es-ES_tradnl"/>
        </w:rPr>
        <w:t xml:space="preserve">. </w:t>
      </w:r>
      <w:r w:rsidR="00E77F7D" w:rsidRPr="001F4611">
        <w:rPr>
          <w:rFonts w:ascii="Palatino Linotype" w:hAnsi="Palatino Linotype" w:cs="Arial"/>
        </w:rPr>
        <w:t xml:space="preserve">Por su parte, </w:t>
      </w:r>
      <w:r w:rsidR="009A32EA" w:rsidRPr="001F4611">
        <w:rPr>
          <w:rFonts w:ascii="Palatino Linotype" w:hAnsi="Palatino Linotype"/>
        </w:rPr>
        <w:t xml:space="preserve">en </w:t>
      </w:r>
      <w:r w:rsidR="009A32EA" w:rsidRPr="001F4611">
        <w:rPr>
          <w:rFonts w:ascii="Palatino Linotype" w:hAnsi="Palatino Linotype" w:cs="Arial"/>
          <w:lang w:val="es-ES_tradnl"/>
        </w:rPr>
        <w:t xml:space="preserve">fecha veinte </w:t>
      </w:r>
      <w:r w:rsidR="009A32EA" w:rsidRPr="001F4611">
        <w:rPr>
          <w:rFonts w:ascii="Palatino Linotype" w:hAnsi="Palatino Linotype"/>
        </w:rPr>
        <w:t xml:space="preserve">de septiembre de </w:t>
      </w:r>
      <w:r w:rsidR="009A32EA" w:rsidRPr="001F4611">
        <w:rPr>
          <w:rFonts w:ascii="Palatino Linotype" w:hAnsi="Palatino Linotype" w:cs="Arial"/>
        </w:rPr>
        <w:t>dos</w:t>
      </w:r>
      <w:r w:rsidR="009A32EA" w:rsidRPr="001F4611">
        <w:rPr>
          <w:rFonts w:ascii="Palatino Linotype" w:hAnsi="Palatino Linotype"/>
        </w:rPr>
        <w:t xml:space="preserve"> mil diecinueve, </w:t>
      </w:r>
      <w:r w:rsidR="009A32EA" w:rsidRPr="001F4611">
        <w:rPr>
          <w:rFonts w:ascii="Palatino Linotype" w:hAnsi="Palatino Linotype" w:cs="Arial"/>
          <w:b/>
          <w:lang w:val="es-ES_tradnl"/>
        </w:rPr>
        <w:t>EL SUJETO OBLIGADO</w:t>
      </w:r>
      <w:r w:rsidR="009A32EA" w:rsidRPr="001F4611">
        <w:rPr>
          <w:rFonts w:ascii="Palatino Linotype" w:hAnsi="Palatino Linotype" w:cs="Arial"/>
          <w:lang w:val="es-ES_tradnl"/>
        </w:rPr>
        <w:t xml:space="preserve"> exhibió el Informe Justificado, </w:t>
      </w:r>
      <w:r w:rsidR="009A32EA" w:rsidRPr="001F4611">
        <w:rPr>
          <w:rFonts w:ascii="Palatino Linotype" w:hAnsi="Palatino Linotype" w:cs="Arial"/>
        </w:rPr>
        <w:t>adjuntando</w:t>
      </w:r>
      <w:r w:rsidR="009A32EA" w:rsidRPr="001F4611">
        <w:rPr>
          <w:rFonts w:ascii="Palatino Linotype" w:hAnsi="Palatino Linotype" w:cs="Arial"/>
          <w:lang w:val="es-ES_tradnl"/>
        </w:rPr>
        <w:t xml:space="preserve"> el archivo electrónico denominado</w:t>
      </w:r>
      <w:r w:rsidR="009A32EA" w:rsidRPr="001F4611">
        <w:rPr>
          <w:rFonts w:ascii="Palatino Linotype" w:hAnsi="Palatino Linotype"/>
        </w:rPr>
        <w:t xml:space="preserve"> </w:t>
      </w:r>
      <w:r w:rsidR="005D7E17" w:rsidRPr="001F4611">
        <w:rPr>
          <w:rFonts w:ascii="Palatino Linotype" w:hAnsi="Palatino Linotype"/>
          <w:b/>
          <w:i/>
        </w:rPr>
        <w:t>RR8162_10312019172054.PDF</w:t>
      </w:r>
      <w:r w:rsidR="009A32EA" w:rsidRPr="001F4611">
        <w:rPr>
          <w:rFonts w:ascii="Palatino Linotype" w:hAnsi="Palatino Linotype"/>
        </w:rPr>
        <w:t xml:space="preserve">, </w:t>
      </w:r>
      <w:r w:rsidR="009A32EA" w:rsidRPr="001F4611">
        <w:rPr>
          <w:rFonts w:ascii="Palatino Linotype" w:hAnsi="Palatino Linotype"/>
          <w:color w:val="000000"/>
        </w:rPr>
        <w:t xml:space="preserve">como se aprecia a continuación: </w:t>
      </w:r>
    </w:p>
    <w:p w14:paraId="4053F277" w14:textId="7DD2D144" w:rsidR="009A32EA" w:rsidRPr="001F4611" w:rsidRDefault="005D7E17" w:rsidP="009A32EA">
      <w:pPr>
        <w:tabs>
          <w:tab w:val="left" w:pos="567"/>
        </w:tabs>
        <w:jc w:val="center"/>
        <w:rPr>
          <w:rFonts w:ascii="Palatino Linotype" w:hAnsi="Palatino Linotype"/>
          <w:color w:val="000000"/>
        </w:rPr>
      </w:pPr>
      <w:r w:rsidRPr="001F4611">
        <w:rPr>
          <w:noProof/>
          <w:lang w:eastAsia="es-MX"/>
        </w:rPr>
        <w:lastRenderedPageBreak/>
        <w:drawing>
          <wp:inline distT="0" distB="0" distL="0" distR="0" wp14:anchorId="1BB319B6" wp14:editId="34C75511">
            <wp:extent cx="5791835" cy="22669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266950"/>
                    </a:xfrm>
                    <a:prstGeom prst="rect">
                      <a:avLst/>
                    </a:prstGeom>
                  </pic:spPr>
                </pic:pic>
              </a:graphicData>
            </a:graphic>
          </wp:inline>
        </w:drawing>
      </w:r>
    </w:p>
    <w:p w14:paraId="2CE612B9" w14:textId="1439A279" w:rsidR="009A32EA" w:rsidRPr="001F4611" w:rsidRDefault="009A32EA" w:rsidP="005D7E17">
      <w:pPr>
        <w:pStyle w:val="Prrafodelista"/>
        <w:numPr>
          <w:ilvl w:val="0"/>
          <w:numId w:val="6"/>
        </w:numPr>
        <w:tabs>
          <w:tab w:val="left" w:pos="567"/>
        </w:tabs>
        <w:spacing w:before="360" w:after="360" w:line="360" w:lineRule="auto"/>
        <w:ind w:left="0" w:firstLine="0"/>
        <w:jc w:val="both"/>
        <w:rPr>
          <w:rFonts w:ascii="Palatino Linotype" w:hAnsi="Palatino Linotype" w:cs="Arial"/>
        </w:rPr>
      </w:pPr>
      <w:bookmarkStart w:id="10" w:name="_Ref453748574"/>
      <w:r w:rsidRPr="001F4611">
        <w:rPr>
          <w:rFonts w:ascii="Palatino Linotype" w:hAnsi="Palatino Linotype" w:cs="Arial"/>
          <w:lang w:val="es-ES_tradnl"/>
        </w:rPr>
        <w:t>En ese sentido, esta Ponencia Resolutora determinó no poner a la vista d</w:t>
      </w:r>
      <w:r w:rsidR="00BA1C84" w:rsidRPr="001F4611">
        <w:rPr>
          <w:rFonts w:ascii="Palatino Linotype" w:hAnsi="Palatino Linotype" w:cs="Arial"/>
          <w:lang w:val="es-ES_tradnl"/>
        </w:rPr>
        <w:t>e</w:t>
      </w:r>
      <w:r w:rsidR="00BA1C84" w:rsidRPr="001F4611">
        <w:rPr>
          <w:rFonts w:ascii="Palatino Linotype" w:hAnsi="Palatino Linotype" w:cs="Arial"/>
          <w:b/>
        </w:rPr>
        <w:t xml:space="preserve"> LA RECURRENTE</w:t>
      </w:r>
      <w:r w:rsidRPr="001F4611">
        <w:rPr>
          <w:rFonts w:ascii="Palatino Linotype" w:hAnsi="Palatino Linotype" w:cs="Arial"/>
          <w:lang w:val="es-ES_tradnl"/>
        </w:rPr>
        <w:t xml:space="preserve"> el Informe </w:t>
      </w:r>
      <w:r w:rsidRPr="001F4611">
        <w:rPr>
          <w:rFonts w:ascii="Palatino Linotype" w:hAnsi="Palatino Linotype" w:cs="Arial"/>
        </w:rPr>
        <w:t>Justificado</w:t>
      </w:r>
      <w:r w:rsidRPr="001F4611">
        <w:rPr>
          <w:rFonts w:ascii="Palatino Linotype" w:hAnsi="Palatino Linotype" w:cs="Arial"/>
          <w:lang w:val="es-ES_tradnl"/>
        </w:rPr>
        <w:t xml:space="preserve">, en virtud de que </w:t>
      </w:r>
      <w:r w:rsidRPr="001F4611">
        <w:rPr>
          <w:rFonts w:ascii="Palatino Linotype" w:hAnsi="Palatino Linotype" w:cs="Arial"/>
          <w:b/>
          <w:lang w:val="es-ES_tradnl"/>
        </w:rPr>
        <w:t>EL SUJETO OBLIGADO</w:t>
      </w:r>
      <w:r w:rsidRPr="001F4611">
        <w:rPr>
          <w:rFonts w:ascii="Palatino Linotype" w:hAnsi="Palatino Linotype" w:cs="Arial"/>
          <w:lang w:val="es-ES_tradnl"/>
        </w:rPr>
        <w:t xml:space="preserve"> no modificó el sentido de la respuesta a la solicitud de información, en términos del artículo 185, fracción III </w:t>
      </w:r>
      <w:r w:rsidRPr="001F4611">
        <w:rPr>
          <w:rFonts w:ascii="Palatino Linotype" w:hAnsi="Palatino Linotype"/>
          <w:lang w:eastAsia="es-ES_tradnl"/>
        </w:rPr>
        <w:t xml:space="preserve">de la Ley de Transparencia y Acceso a la Información Pública del Estado de México y </w:t>
      </w:r>
      <w:r w:rsidRPr="001F4611">
        <w:rPr>
          <w:rFonts w:ascii="Palatino Linotype" w:hAnsi="Palatino Linotype" w:cs="Arial"/>
        </w:rPr>
        <w:t>Municipios</w:t>
      </w:r>
      <w:r w:rsidRPr="001F4611">
        <w:rPr>
          <w:rFonts w:ascii="Palatino Linotype" w:hAnsi="Palatino Linotype"/>
          <w:lang w:eastAsia="es-ES_tradnl"/>
        </w:rPr>
        <w:t>; no obstante, se hará del conocimiento de</w:t>
      </w:r>
      <w:r w:rsidR="00BA1C84" w:rsidRPr="001F4611">
        <w:rPr>
          <w:rFonts w:ascii="Palatino Linotype" w:hAnsi="Palatino Linotype"/>
          <w:lang w:eastAsia="es-ES_tradnl"/>
        </w:rPr>
        <w:t xml:space="preserve"> </w:t>
      </w:r>
      <w:r w:rsidR="00BA1C84" w:rsidRPr="001F4611">
        <w:rPr>
          <w:rFonts w:ascii="Palatino Linotype" w:hAnsi="Palatino Linotype" w:cs="Arial"/>
          <w:b/>
        </w:rPr>
        <w:t>LA RECURRENTE</w:t>
      </w:r>
      <w:r w:rsidRPr="001F4611">
        <w:rPr>
          <w:rFonts w:ascii="Palatino Linotype" w:hAnsi="Palatino Linotype"/>
          <w:lang w:eastAsia="es-ES_tradnl"/>
        </w:rPr>
        <w:t xml:space="preserve"> al momento de notificar la presente resolución, aunado a que será objeto de estudio en la presente resolución.</w:t>
      </w:r>
    </w:p>
    <w:bookmarkEnd w:id="6"/>
    <w:bookmarkEnd w:id="7"/>
    <w:bookmarkEnd w:id="8"/>
    <w:bookmarkEnd w:id="9"/>
    <w:bookmarkEnd w:id="10"/>
    <w:p w14:paraId="521C8CE7" w14:textId="1785291C" w:rsidR="00B97822" w:rsidRPr="001F4611" w:rsidRDefault="00270CBB" w:rsidP="005D7E17">
      <w:pPr>
        <w:pStyle w:val="Prrafodelista"/>
        <w:numPr>
          <w:ilvl w:val="0"/>
          <w:numId w:val="6"/>
        </w:numPr>
        <w:tabs>
          <w:tab w:val="left" w:pos="567"/>
        </w:tabs>
        <w:spacing w:before="360" w:after="360" w:line="360" w:lineRule="auto"/>
        <w:ind w:left="0" w:firstLine="0"/>
        <w:jc w:val="both"/>
        <w:rPr>
          <w:rFonts w:ascii="Palatino Linotype" w:hAnsi="Palatino Linotype"/>
        </w:rPr>
      </w:pPr>
      <w:r w:rsidRPr="001F4611">
        <w:rPr>
          <w:rFonts w:ascii="Palatino Linotype" w:hAnsi="Palatino Linotype" w:cs="Arial"/>
        </w:rPr>
        <w:t>Una</w:t>
      </w:r>
      <w:r w:rsidR="00D730A4" w:rsidRPr="001F4611">
        <w:rPr>
          <w:rFonts w:ascii="Palatino Linotype" w:hAnsi="Palatino Linotype" w:cs="Arial"/>
        </w:rPr>
        <w:t xml:space="preserve"> </w:t>
      </w:r>
      <w:r w:rsidRPr="001F4611">
        <w:rPr>
          <w:rFonts w:ascii="Palatino Linotype" w:hAnsi="Palatino Linotype" w:cs="Arial"/>
        </w:rPr>
        <w:t>vez</w:t>
      </w:r>
      <w:r w:rsidR="00D730A4" w:rsidRPr="001F4611">
        <w:rPr>
          <w:rFonts w:ascii="Palatino Linotype" w:hAnsi="Palatino Linotype" w:cs="Arial"/>
        </w:rPr>
        <w:t xml:space="preserve"> </w:t>
      </w:r>
      <w:r w:rsidRPr="001F4611">
        <w:rPr>
          <w:rFonts w:ascii="Palatino Linotype" w:hAnsi="Palatino Linotype" w:cs="Arial"/>
        </w:rPr>
        <w:t>a</w:t>
      </w:r>
      <w:r w:rsidR="00FF3111" w:rsidRPr="001F4611">
        <w:rPr>
          <w:rFonts w:ascii="Palatino Linotype" w:hAnsi="Palatino Linotype" w:cs="Arial"/>
        </w:rPr>
        <w:t>nalizado</w:t>
      </w:r>
      <w:r w:rsidR="00D730A4" w:rsidRPr="001F4611">
        <w:rPr>
          <w:rFonts w:ascii="Palatino Linotype" w:hAnsi="Palatino Linotype" w:cs="Arial"/>
        </w:rPr>
        <w:t xml:space="preserve"> </w:t>
      </w:r>
      <w:r w:rsidR="00FF3111" w:rsidRPr="001F4611">
        <w:rPr>
          <w:rFonts w:ascii="Palatino Linotype" w:hAnsi="Palatino Linotype" w:cs="Arial"/>
        </w:rPr>
        <w:t>el</w:t>
      </w:r>
      <w:r w:rsidR="00D730A4" w:rsidRPr="001F4611">
        <w:rPr>
          <w:rFonts w:ascii="Palatino Linotype" w:hAnsi="Palatino Linotype" w:cs="Arial"/>
        </w:rPr>
        <w:t xml:space="preserve"> </w:t>
      </w:r>
      <w:r w:rsidR="00FF3111" w:rsidRPr="001F4611">
        <w:rPr>
          <w:rFonts w:ascii="Palatino Linotype" w:hAnsi="Palatino Linotype" w:cs="Arial"/>
        </w:rPr>
        <w:t>estado</w:t>
      </w:r>
      <w:r w:rsidR="00D730A4" w:rsidRPr="001F4611">
        <w:rPr>
          <w:rFonts w:ascii="Palatino Linotype" w:hAnsi="Palatino Linotype" w:cs="Arial"/>
        </w:rPr>
        <w:t xml:space="preserve"> </w:t>
      </w:r>
      <w:r w:rsidR="00FF3111" w:rsidRPr="001F4611">
        <w:rPr>
          <w:rFonts w:ascii="Palatino Linotype" w:hAnsi="Palatino Linotype" w:cs="Arial"/>
        </w:rPr>
        <w:t>procesal</w:t>
      </w:r>
      <w:r w:rsidR="00D730A4" w:rsidRPr="001F4611">
        <w:rPr>
          <w:rFonts w:ascii="Palatino Linotype" w:hAnsi="Palatino Linotype" w:cs="Arial"/>
        </w:rPr>
        <w:t xml:space="preserve"> </w:t>
      </w:r>
      <w:r w:rsidR="00FF3111" w:rsidRPr="001F4611">
        <w:rPr>
          <w:rFonts w:ascii="Palatino Linotype" w:hAnsi="Palatino Linotype" w:cs="Arial"/>
        </w:rPr>
        <w:t>que</w:t>
      </w:r>
      <w:r w:rsidR="00D730A4" w:rsidRPr="001F4611">
        <w:rPr>
          <w:rFonts w:ascii="Palatino Linotype" w:hAnsi="Palatino Linotype" w:cs="Arial"/>
        </w:rPr>
        <w:t xml:space="preserve"> </w:t>
      </w:r>
      <w:r w:rsidR="00FF3111" w:rsidRPr="001F4611">
        <w:rPr>
          <w:rFonts w:ascii="Palatino Linotype" w:hAnsi="Palatino Linotype" w:cs="Arial"/>
        </w:rPr>
        <w:t>guarda</w:t>
      </w:r>
      <w:r w:rsidR="00D730A4" w:rsidRPr="001F4611">
        <w:rPr>
          <w:rFonts w:ascii="Palatino Linotype" w:hAnsi="Palatino Linotype" w:cs="Arial"/>
        </w:rPr>
        <w:t xml:space="preserve"> </w:t>
      </w:r>
      <w:r w:rsidR="00FF3111" w:rsidRPr="001F4611">
        <w:rPr>
          <w:rFonts w:ascii="Palatino Linotype" w:hAnsi="Palatino Linotype" w:cs="Arial"/>
        </w:rPr>
        <w:t>el</w:t>
      </w:r>
      <w:r w:rsidR="00D730A4" w:rsidRPr="001F4611">
        <w:rPr>
          <w:rFonts w:ascii="Palatino Linotype" w:hAnsi="Palatino Linotype" w:cs="Arial"/>
        </w:rPr>
        <w:t xml:space="preserve"> </w:t>
      </w:r>
      <w:r w:rsidR="00FF3111" w:rsidRPr="001F4611">
        <w:rPr>
          <w:rFonts w:ascii="Palatino Linotype" w:hAnsi="Palatino Linotype" w:cs="Arial"/>
        </w:rPr>
        <w:t>expediente,</w:t>
      </w:r>
      <w:r w:rsidR="00D730A4" w:rsidRPr="001F4611">
        <w:rPr>
          <w:rFonts w:ascii="Palatino Linotype" w:hAnsi="Palatino Linotype" w:cs="Arial"/>
        </w:rPr>
        <w:t xml:space="preserve"> </w:t>
      </w:r>
      <w:r w:rsidR="00FF3111" w:rsidRPr="001F4611">
        <w:rPr>
          <w:rFonts w:ascii="Palatino Linotype" w:hAnsi="Palatino Linotype" w:cs="Arial"/>
        </w:rPr>
        <w:t>en</w:t>
      </w:r>
      <w:r w:rsidR="00D730A4" w:rsidRPr="001F4611">
        <w:rPr>
          <w:rFonts w:ascii="Palatino Linotype" w:hAnsi="Palatino Linotype" w:cs="Arial"/>
        </w:rPr>
        <w:t xml:space="preserve"> </w:t>
      </w:r>
      <w:r w:rsidR="00FF3111" w:rsidRPr="001F4611">
        <w:rPr>
          <w:rFonts w:ascii="Palatino Linotype" w:hAnsi="Palatino Linotype" w:cs="Arial"/>
        </w:rPr>
        <w:t>fecha</w:t>
      </w:r>
      <w:r w:rsidR="00D730A4" w:rsidRPr="001F4611">
        <w:rPr>
          <w:rFonts w:ascii="Palatino Linotype" w:hAnsi="Palatino Linotype" w:cs="Arial"/>
        </w:rPr>
        <w:t xml:space="preserve"> </w:t>
      </w:r>
      <w:r w:rsidR="009A32EA" w:rsidRPr="001F4611">
        <w:rPr>
          <w:rFonts w:ascii="Palatino Linotype" w:hAnsi="Palatino Linotype" w:cs="Arial"/>
        </w:rPr>
        <w:t>uno</w:t>
      </w:r>
      <w:r w:rsidR="00E342E3" w:rsidRPr="001F4611">
        <w:rPr>
          <w:rFonts w:ascii="Palatino Linotype" w:hAnsi="Palatino Linotype" w:cs="Arial"/>
        </w:rPr>
        <w:t xml:space="preserve"> </w:t>
      </w:r>
      <w:r w:rsidR="00E342E3" w:rsidRPr="001F4611">
        <w:rPr>
          <w:rFonts w:ascii="Palatino Linotype" w:hAnsi="Palatino Linotype" w:cs="Arial"/>
          <w:lang w:val="es-ES_tradnl"/>
        </w:rPr>
        <w:t xml:space="preserve">de </w:t>
      </w:r>
      <w:r w:rsidR="009A32EA" w:rsidRPr="001F4611">
        <w:rPr>
          <w:rFonts w:ascii="Palatino Linotype" w:hAnsi="Palatino Linotype" w:cs="Arial"/>
          <w:lang w:val="es-ES_tradnl"/>
        </w:rPr>
        <w:t>octubre</w:t>
      </w:r>
      <w:r w:rsidR="00E342E3" w:rsidRPr="001F4611">
        <w:rPr>
          <w:rFonts w:ascii="Palatino Linotype" w:hAnsi="Palatino Linotype" w:cs="Arial"/>
          <w:lang w:val="es-ES_tradnl"/>
        </w:rPr>
        <w:t xml:space="preserve"> de dos mil </w:t>
      </w:r>
      <w:r w:rsidR="0007010B" w:rsidRPr="001F4611">
        <w:rPr>
          <w:rFonts w:ascii="Palatino Linotype" w:hAnsi="Palatino Linotype"/>
        </w:rPr>
        <w:t>diecinueve</w:t>
      </w:r>
      <w:r w:rsidR="00FF3111" w:rsidRPr="001F4611">
        <w:rPr>
          <w:rFonts w:ascii="Palatino Linotype" w:hAnsi="Palatino Linotype" w:cs="Arial"/>
        </w:rPr>
        <w:t>,</w:t>
      </w:r>
      <w:r w:rsidR="00D730A4" w:rsidRPr="001F4611">
        <w:rPr>
          <w:rFonts w:ascii="Palatino Linotype" w:hAnsi="Palatino Linotype" w:cs="Arial"/>
        </w:rPr>
        <w:t xml:space="preserve"> </w:t>
      </w:r>
      <w:r w:rsidR="00FF3111" w:rsidRPr="001F4611">
        <w:rPr>
          <w:rFonts w:ascii="Palatino Linotype" w:hAnsi="Palatino Linotype" w:cs="Arial"/>
        </w:rPr>
        <w:t>la</w:t>
      </w:r>
      <w:r w:rsidR="00D730A4" w:rsidRPr="001F4611">
        <w:rPr>
          <w:rFonts w:ascii="Palatino Linotype" w:hAnsi="Palatino Linotype" w:cs="Arial"/>
        </w:rPr>
        <w:t xml:space="preserve"> </w:t>
      </w:r>
      <w:r w:rsidR="00FF3111" w:rsidRPr="001F4611">
        <w:rPr>
          <w:rFonts w:ascii="Palatino Linotype" w:hAnsi="Palatino Linotype" w:cs="Arial"/>
        </w:rPr>
        <w:t>Comisionada</w:t>
      </w:r>
      <w:r w:rsidR="00D730A4" w:rsidRPr="001F4611">
        <w:rPr>
          <w:rFonts w:ascii="Palatino Linotype" w:hAnsi="Palatino Linotype" w:cs="Arial"/>
        </w:rPr>
        <w:t xml:space="preserve"> </w:t>
      </w:r>
      <w:r w:rsidR="00FF3111" w:rsidRPr="001F4611">
        <w:rPr>
          <w:rFonts w:ascii="Palatino Linotype" w:hAnsi="Palatino Linotype" w:cs="Arial"/>
        </w:rPr>
        <w:t>Ponente</w:t>
      </w:r>
      <w:r w:rsidR="00D730A4" w:rsidRPr="001F4611">
        <w:rPr>
          <w:rFonts w:ascii="Palatino Linotype" w:hAnsi="Palatino Linotype" w:cs="Arial"/>
        </w:rPr>
        <w:t xml:space="preserve"> </w:t>
      </w:r>
      <w:r w:rsidR="00FF3111" w:rsidRPr="001F4611">
        <w:rPr>
          <w:rFonts w:ascii="Palatino Linotype" w:hAnsi="Palatino Linotype" w:cs="Arial"/>
        </w:rPr>
        <w:t>acordó</w:t>
      </w:r>
      <w:r w:rsidR="00D730A4" w:rsidRPr="001F4611">
        <w:rPr>
          <w:rFonts w:ascii="Palatino Linotype" w:hAnsi="Palatino Linotype" w:cs="Arial"/>
        </w:rPr>
        <w:t xml:space="preserve"> </w:t>
      </w:r>
      <w:r w:rsidR="00FF3111" w:rsidRPr="001F4611">
        <w:rPr>
          <w:rFonts w:ascii="Palatino Linotype" w:hAnsi="Palatino Linotype" w:cs="Arial"/>
        </w:rPr>
        <w:t>el</w:t>
      </w:r>
      <w:r w:rsidR="00D730A4" w:rsidRPr="001F4611">
        <w:rPr>
          <w:rFonts w:ascii="Palatino Linotype" w:hAnsi="Palatino Linotype" w:cs="Arial"/>
        </w:rPr>
        <w:t xml:space="preserve"> </w:t>
      </w:r>
      <w:r w:rsidR="00FF3111" w:rsidRPr="001F4611">
        <w:rPr>
          <w:rFonts w:ascii="Palatino Linotype" w:hAnsi="Palatino Linotype" w:cs="Arial"/>
        </w:rPr>
        <w:t>cierre</w:t>
      </w:r>
      <w:r w:rsidR="00D730A4" w:rsidRPr="001F4611">
        <w:rPr>
          <w:rFonts w:ascii="Palatino Linotype" w:hAnsi="Palatino Linotype" w:cs="Arial"/>
        </w:rPr>
        <w:t xml:space="preserve"> </w:t>
      </w:r>
      <w:r w:rsidR="00FF3111" w:rsidRPr="001F4611">
        <w:rPr>
          <w:rFonts w:ascii="Palatino Linotype" w:hAnsi="Palatino Linotype" w:cs="Arial"/>
        </w:rPr>
        <w:t>de</w:t>
      </w:r>
      <w:r w:rsidR="00D730A4" w:rsidRPr="001F4611">
        <w:rPr>
          <w:rFonts w:ascii="Palatino Linotype" w:hAnsi="Palatino Linotype" w:cs="Arial"/>
        </w:rPr>
        <w:t xml:space="preserve"> </w:t>
      </w:r>
      <w:r w:rsidR="00FF3111" w:rsidRPr="001F4611">
        <w:rPr>
          <w:rFonts w:ascii="Palatino Linotype" w:hAnsi="Palatino Linotype" w:cs="Arial"/>
        </w:rPr>
        <w:t>instrucción,</w:t>
      </w:r>
      <w:r w:rsidR="00D730A4" w:rsidRPr="001F4611">
        <w:rPr>
          <w:rFonts w:ascii="Palatino Linotype" w:hAnsi="Palatino Linotype" w:cs="Arial"/>
        </w:rPr>
        <w:t xml:space="preserve"> </w:t>
      </w:r>
      <w:r w:rsidR="00FF3111" w:rsidRPr="001F4611">
        <w:rPr>
          <w:rFonts w:ascii="Palatino Linotype" w:hAnsi="Palatino Linotype" w:cs="Arial"/>
        </w:rPr>
        <w:t>así</w:t>
      </w:r>
      <w:r w:rsidR="00D730A4" w:rsidRPr="001F4611">
        <w:rPr>
          <w:rFonts w:ascii="Palatino Linotype" w:hAnsi="Palatino Linotype" w:cs="Arial"/>
        </w:rPr>
        <w:t xml:space="preserve"> </w:t>
      </w:r>
      <w:r w:rsidR="00FF3111" w:rsidRPr="001F4611">
        <w:rPr>
          <w:rFonts w:ascii="Palatino Linotype" w:hAnsi="Palatino Linotype" w:cs="Arial"/>
          <w:lang w:val="es-ES_tradnl"/>
        </w:rPr>
        <w:t>como</w:t>
      </w:r>
      <w:r w:rsidR="00D730A4" w:rsidRPr="001F4611">
        <w:rPr>
          <w:rFonts w:ascii="Palatino Linotype" w:hAnsi="Palatino Linotype" w:cs="Arial"/>
        </w:rPr>
        <w:t xml:space="preserve"> </w:t>
      </w:r>
      <w:r w:rsidR="00FF3111" w:rsidRPr="001F4611">
        <w:rPr>
          <w:rFonts w:ascii="Palatino Linotype" w:hAnsi="Palatino Linotype" w:cs="Arial"/>
        </w:rPr>
        <w:t>la</w:t>
      </w:r>
      <w:r w:rsidR="00D730A4" w:rsidRPr="001F4611">
        <w:rPr>
          <w:rFonts w:ascii="Palatino Linotype" w:hAnsi="Palatino Linotype" w:cs="Arial"/>
        </w:rPr>
        <w:t xml:space="preserve"> </w:t>
      </w:r>
      <w:r w:rsidR="00FF3111" w:rsidRPr="001F4611">
        <w:rPr>
          <w:rFonts w:ascii="Palatino Linotype" w:hAnsi="Palatino Linotype" w:cs="Arial"/>
        </w:rPr>
        <w:t>remisión</w:t>
      </w:r>
      <w:r w:rsidR="00D730A4" w:rsidRPr="001F4611">
        <w:rPr>
          <w:rFonts w:ascii="Palatino Linotype" w:hAnsi="Palatino Linotype" w:cs="Arial"/>
        </w:rPr>
        <w:t xml:space="preserve"> </w:t>
      </w:r>
      <w:r w:rsidR="00FF3111" w:rsidRPr="001F4611">
        <w:rPr>
          <w:rFonts w:ascii="Palatino Linotype" w:hAnsi="Palatino Linotype" w:cs="Arial"/>
        </w:rPr>
        <w:t>del</w:t>
      </w:r>
      <w:r w:rsidR="00D730A4" w:rsidRPr="001F4611">
        <w:rPr>
          <w:rFonts w:ascii="Palatino Linotype" w:hAnsi="Palatino Linotype" w:cs="Arial"/>
        </w:rPr>
        <w:t xml:space="preserve"> </w:t>
      </w:r>
      <w:r w:rsidR="00FF3111" w:rsidRPr="001F4611">
        <w:rPr>
          <w:rFonts w:ascii="Palatino Linotype" w:hAnsi="Palatino Linotype" w:cs="Arial"/>
        </w:rPr>
        <w:t>mismo</w:t>
      </w:r>
      <w:r w:rsidR="00D730A4" w:rsidRPr="001F4611">
        <w:rPr>
          <w:rFonts w:ascii="Palatino Linotype" w:hAnsi="Palatino Linotype" w:cs="Arial"/>
        </w:rPr>
        <w:t xml:space="preserve"> </w:t>
      </w:r>
      <w:r w:rsidR="00FF3111" w:rsidRPr="001F4611">
        <w:rPr>
          <w:rFonts w:ascii="Palatino Linotype" w:hAnsi="Palatino Linotype" w:cs="Arial"/>
        </w:rPr>
        <w:t>a</w:t>
      </w:r>
      <w:r w:rsidR="00D730A4" w:rsidRPr="001F4611">
        <w:rPr>
          <w:rFonts w:ascii="Palatino Linotype" w:hAnsi="Palatino Linotype" w:cs="Arial"/>
        </w:rPr>
        <w:t xml:space="preserve"> </w:t>
      </w:r>
      <w:r w:rsidR="00FF3111" w:rsidRPr="001F4611">
        <w:rPr>
          <w:rFonts w:ascii="Palatino Linotype" w:hAnsi="Palatino Linotype" w:cs="Arial"/>
        </w:rPr>
        <w:t>efecto</w:t>
      </w:r>
      <w:r w:rsidR="00D730A4" w:rsidRPr="001F4611">
        <w:rPr>
          <w:rFonts w:ascii="Palatino Linotype" w:hAnsi="Palatino Linotype" w:cs="Arial"/>
        </w:rPr>
        <w:t xml:space="preserve"> </w:t>
      </w:r>
      <w:r w:rsidR="00FF3111" w:rsidRPr="001F4611">
        <w:rPr>
          <w:rFonts w:ascii="Palatino Linotype" w:hAnsi="Palatino Linotype" w:cs="Arial"/>
          <w:lang w:val="es-ES_tradnl"/>
        </w:rPr>
        <w:t>de</w:t>
      </w:r>
      <w:r w:rsidR="00D730A4" w:rsidRPr="001F4611">
        <w:rPr>
          <w:rFonts w:ascii="Palatino Linotype" w:hAnsi="Palatino Linotype" w:cs="Arial"/>
        </w:rPr>
        <w:t xml:space="preserve"> </w:t>
      </w:r>
      <w:r w:rsidR="00FF3111" w:rsidRPr="001F4611">
        <w:rPr>
          <w:rFonts w:ascii="Palatino Linotype" w:hAnsi="Palatino Linotype" w:cs="Arial"/>
        </w:rPr>
        <w:t>ser</w:t>
      </w:r>
      <w:r w:rsidR="00D730A4" w:rsidRPr="001F4611">
        <w:rPr>
          <w:rFonts w:ascii="Palatino Linotype" w:hAnsi="Palatino Linotype" w:cs="Arial"/>
        </w:rPr>
        <w:t xml:space="preserve"> </w:t>
      </w:r>
      <w:r w:rsidR="00FF3111" w:rsidRPr="001F4611">
        <w:rPr>
          <w:rFonts w:ascii="Palatino Linotype" w:hAnsi="Palatino Linotype" w:cs="Arial"/>
        </w:rPr>
        <w:t>resuelto,</w:t>
      </w:r>
      <w:r w:rsidR="00D730A4" w:rsidRPr="001F4611">
        <w:rPr>
          <w:rFonts w:ascii="Palatino Linotype" w:hAnsi="Palatino Linotype" w:cs="Arial"/>
        </w:rPr>
        <w:t xml:space="preserve"> </w:t>
      </w:r>
      <w:r w:rsidR="00FF3111" w:rsidRPr="001F4611">
        <w:rPr>
          <w:rFonts w:ascii="Palatino Linotype" w:hAnsi="Palatino Linotype" w:cs="Arial"/>
        </w:rPr>
        <w:t>de</w:t>
      </w:r>
      <w:r w:rsidR="00D730A4" w:rsidRPr="001F4611">
        <w:rPr>
          <w:rFonts w:ascii="Palatino Linotype" w:hAnsi="Palatino Linotype" w:cs="Arial"/>
        </w:rPr>
        <w:t xml:space="preserve"> </w:t>
      </w:r>
      <w:r w:rsidR="00FF3111" w:rsidRPr="001F4611">
        <w:rPr>
          <w:rFonts w:ascii="Palatino Linotype" w:hAnsi="Palatino Linotype" w:cs="Arial"/>
        </w:rPr>
        <w:t>conformidad</w:t>
      </w:r>
      <w:r w:rsidR="00D730A4" w:rsidRPr="001F4611">
        <w:rPr>
          <w:rFonts w:ascii="Palatino Linotype" w:hAnsi="Palatino Linotype" w:cs="Arial"/>
        </w:rPr>
        <w:t xml:space="preserve"> </w:t>
      </w:r>
      <w:r w:rsidR="00FF3111" w:rsidRPr="001F4611">
        <w:rPr>
          <w:rFonts w:ascii="Palatino Linotype" w:hAnsi="Palatino Linotype" w:cs="Arial"/>
        </w:rPr>
        <w:t>con</w:t>
      </w:r>
      <w:r w:rsidR="00D730A4" w:rsidRPr="001F4611">
        <w:rPr>
          <w:rFonts w:ascii="Palatino Linotype" w:hAnsi="Palatino Linotype" w:cs="Arial"/>
        </w:rPr>
        <w:t xml:space="preserve"> </w:t>
      </w:r>
      <w:r w:rsidR="00FF3111" w:rsidRPr="001F4611">
        <w:rPr>
          <w:rFonts w:ascii="Palatino Linotype" w:hAnsi="Palatino Linotype" w:cs="Arial"/>
        </w:rPr>
        <w:t>lo</w:t>
      </w:r>
      <w:r w:rsidR="00D730A4" w:rsidRPr="001F4611">
        <w:rPr>
          <w:rFonts w:ascii="Palatino Linotype" w:hAnsi="Palatino Linotype" w:cs="Arial"/>
        </w:rPr>
        <w:t xml:space="preserve"> </w:t>
      </w:r>
      <w:r w:rsidR="00FF3111" w:rsidRPr="001F4611">
        <w:rPr>
          <w:rFonts w:ascii="Palatino Linotype" w:hAnsi="Palatino Linotype" w:cs="Arial"/>
        </w:rPr>
        <w:t>establecido</w:t>
      </w:r>
      <w:r w:rsidR="00D730A4" w:rsidRPr="001F4611">
        <w:rPr>
          <w:rFonts w:ascii="Palatino Linotype" w:hAnsi="Palatino Linotype" w:cs="Arial"/>
        </w:rPr>
        <w:t xml:space="preserve"> </w:t>
      </w:r>
      <w:r w:rsidR="00FF3111" w:rsidRPr="001F4611">
        <w:rPr>
          <w:rFonts w:ascii="Palatino Linotype" w:hAnsi="Palatino Linotype" w:cs="Arial"/>
        </w:rPr>
        <w:t>en</w:t>
      </w:r>
      <w:r w:rsidR="00D730A4" w:rsidRPr="001F4611">
        <w:rPr>
          <w:rFonts w:ascii="Palatino Linotype" w:hAnsi="Palatino Linotype" w:cs="Arial"/>
        </w:rPr>
        <w:t xml:space="preserve"> </w:t>
      </w:r>
      <w:r w:rsidR="00FF3111" w:rsidRPr="001F4611">
        <w:rPr>
          <w:rFonts w:ascii="Palatino Linotype" w:hAnsi="Palatino Linotype" w:cs="Arial"/>
        </w:rPr>
        <w:t>el</w:t>
      </w:r>
      <w:r w:rsidR="00D730A4" w:rsidRPr="001F4611">
        <w:rPr>
          <w:rFonts w:ascii="Palatino Linotype" w:hAnsi="Palatino Linotype" w:cs="Arial"/>
        </w:rPr>
        <w:t xml:space="preserve"> </w:t>
      </w:r>
      <w:r w:rsidR="00FF3111" w:rsidRPr="001F4611">
        <w:rPr>
          <w:rFonts w:ascii="Palatino Linotype" w:hAnsi="Palatino Linotype" w:cs="Arial"/>
        </w:rPr>
        <w:t>artículo</w:t>
      </w:r>
      <w:r w:rsidR="00D730A4" w:rsidRPr="001F4611">
        <w:rPr>
          <w:rFonts w:ascii="Palatino Linotype" w:hAnsi="Palatino Linotype" w:cs="Arial"/>
        </w:rPr>
        <w:t xml:space="preserve"> </w:t>
      </w:r>
      <w:r w:rsidR="00FF3111" w:rsidRPr="001F4611">
        <w:rPr>
          <w:rFonts w:ascii="Palatino Linotype" w:hAnsi="Palatino Linotype" w:cs="Arial"/>
        </w:rPr>
        <w:t>185</w:t>
      </w:r>
      <w:r w:rsidR="00EA1249" w:rsidRPr="001F4611">
        <w:rPr>
          <w:rFonts w:ascii="Palatino Linotype" w:hAnsi="Palatino Linotype" w:cs="Arial"/>
        </w:rPr>
        <w:t>,</w:t>
      </w:r>
      <w:r w:rsidR="00D730A4" w:rsidRPr="001F4611">
        <w:rPr>
          <w:rFonts w:ascii="Palatino Linotype" w:hAnsi="Palatino Linotype" w:cs="Arial"/>
        </w:rPr>
        <w:t xml:space="preserve"> </w:t>
      </w:r>
      <w:r w:rsidR="00FF3111" w:rsidRPr="001F4611">
        <w:rPr>
          <w:rFonts w:ascii="Palatino Linotype" w:hAnsi="Palatino Linotype" w:cs="Arial"/>
        </w:rPr>
        <w:t>fracciones</w:t>
      </w:r>
      <w:r w:rsidR="00D730A4" w:rsidRPr="001F4611">
        <w:rPr>
          <w:rFonts w:ascii="Palatino Linotype" w:hAnsi="Palatino Linotype" w:cs="Arial"/>
        </w:rPr>
        <w:t xml:space="preserve"> </w:t>
      </w:r>
      <w:r w:rsidR="00FF3111" w:rsidRPr="001F4611">
        <w:rPr>
          <w:rFonts w:ascii="Palatino Linotype" w:hAnsi="Palatino Linotype" w:cs="Arial"/>
        </w:rPr>
        <w:t>VI</w:t>
      </w:r>
      <w:r w:rsidR="00D730A4" w:rsidRPr="001F4611">
        <w:rPr>
          <w:rFonts w:ascii="Palatino Linotype" w:hAnsi="Palatino Linotype" w:cs="Arial"/>
        </w:rPr>
        <w:t xml:space="preserve"> </w:t>
      </w:r>
      <w:r w:rsidR="00FF3111" w:rsidRPr="001F4611">
        <w:rPr>
          <w:rFonts w:ascii="Palatino Linotype" w:hAnsi="Palatino Linotype" w:cs="Arial"/>
        </w:rPr>
        <w:t>y</w:t>
      </w:r>
      <w:r w:rsidR="00D730A4" w:rsidRPr="001F4611">
        <w:rPr>
          <w:rFonts w:ascii="Palatino Linotype" w:hAnsi="Palatino Linotype" w:cs="Arial"/>
        </w:rPr>
        <w:t xml:space="preserve"> </w:t>
      </w:r>
      <w:r w:rsidR="00FF3111" w:rsidRPr="001F4611">
        <w:rPr>
          <w:rFonts w:ascii="Palatino Linotype" w:hAnsi="Palatino Linotype" w:cs="Arial"/>
        </w:rPr>
        <w:t>VIII</w:t>
      </w:r>
      <w:r w:rsidR="00EA1249" w:rsidRPr="001F4611">
        <w:rPr>
          <w:rFonts w:ascii="Palatino Linotype" w:hAnsi="Palatino Linotype" w:cs="Arial"/>
        </w:rPr>
        <w:t>,</w:t>
      </w:r>
      <w:r w:rsidR="00D730A4" w:rsidRPr="001F4611">
        <w:rPr>
          <w:rFonts w:ascii="Palatino Linotype" w:hAnsi="Palatino Linotype" w:cs="Arial"/>
        </w:rPr>
        <w:t xml:space="preserve"> </w:t>
      </w:r>
      <w:r w:rsidR="00FF3111" w:rsidRPr="001F4611">
        <w:rPr>
          <w:rFonts w:ascii="Palatino Linotype" w:hAnsi="Palatino Linotype" w:cs="Arial"/>
        </w:rPr>
        <w:t>de</w:t>
      </w:r>
      <w:r w:rsidR="00D730A4" w:rsidRPr="001F4611">
        <w:rPr>
          <w:rFonts w:ascii="Palatino Linotype" w:hAnsi="Palatino Linotype" w:cs="Arial"/>
        </w:rPr>
        <w:t xml:space="preserve"> </w:t>
      </w:r>
      <w:r w:rsidR="00FF3111" w:rsidRPr="001F4611">
        <w:rPr>
          <w:rFonts w:ascii="Palatino Linotype" w:hAnsi="Palatino Linotype" w:cs="Arial"/>
        </w:rPr>
        <w:t>la</w:t>
      </w:r>
      <w:r w:rsidR="00D730A4" w:rsidRPr="001F4611">
        <w:rPr>
          <w:rFonts w:ascii="Palatino Linotype" w:hAnsi="Palatino Linotype" w:cs="Arial"/>
        </w:rPr>
        <w:t xml:space="preserve"> </w:t>
      </w:r>
      <w:r w:rsidR="00FF3111" w:rsidRPr="001F4611">
        <w:rPr>
          <w:rFonts w:ascii="Palatino Linotype" w:hAnsi="Palatino Linotype" w:cs="Arial"/>
        </w:rPr>
        <w:t>Ley</w:t>
      </w:r>
      <w:r w:rsidR="00D730A4" w:rsidRPr="001F4611">
        <w:rPr>
          <w:rFonts w:ascii="Palatino Linotype" w:hAnsi="Palatino Linotype" w:cs="Arial"/>
        </w:rPr>
        <w:t xml:space="preserve"> </w:t>
      </w:r>
      <w:r w:rsidR="00FF3111" w:rsidRPr="001F4611">
        <w:rPr>
          <w:rFonts w:ascii="Palatino Linotype" w:hAnsi="Palatino Linotype" w:cs="Arial"/>
        </w:rPr>
        <w:t>de</w:t>
      </w:r>
      <w:r w:rsidR="00D730A4" w:rsidRPr="001F4611">
        <w:rPr>
          <w:rFonts w:ascii="Palatino Linotype" w:hAnsi="Palatino Linotype" w:cs="Arial"/>
        </w:rPr>
        <w:t xml:space="preserve"> </w:t>
      </w:r>
      <w:r w:rsidR="00FF3111" w:rsidRPr="001F4611">
        <w:rPr>
          <w:rFonts w:ascii="Palatino Linotype" w:hAnsi="Palatino Linotype" w:cs="Arial"/>
        </w:rPr>
        <w:t>Transparencia</w:t>
      </w:r>
      <w:r w:rsidR="00D730A4" w:rsidRPr="001F4611">
        <w:rPr>
          <w:rFonts w:ascii="Palatino Linotype" w:hAnsi="Palatino Linotype" w:cs="Arial"/>
        </w:rPr>
        <w:t xml:space="preserve"> </w:t>
      </w:r>
      <w:r w:rsidR="00FF3111" w:rsidRPr="001F4611">
        <w:rPr>
          <w:rFonts w:ascii="Palatino Linotype" w:hAnsi="Palatino Linotype" w:cs="Arial"/>
        </w:rPr>
        <w:t>y</w:t>
      </w:r>
      <w:r w:rsidR="00D730A4" w:rsidRPr="001F4611">
        <w:rPr>
          <w:rFonts w:ascii="Palatino Linotype" w:hAnsi="Palatino Linotype" w:cs="Arial"/>
        </w:rPr>
        <w:t xml:space="preserve"> </w:t>
      </w:r>
      <w:r w:rsidR="00FF3111" w:rsidRPr="001F4611">
        <w:rPr>
          <w:rFonts w:ascii="Palatino Linotype" w:hAnsi="Palatino Linotype" w:cs="Arial"/>
        </w:rPr>
        <w:t>Acceso</w:t>
      </w:r>
      <w:r w:rsidR="00D730A4" w:rsidRPr="001F4611">
        <w:rPr>
          <w:rFonts w:ascii="Palatino Linotype" w:hAnsi="Palatino Linotype" w:cs="Arial"/>
        </w:rPr>
        <w:t xml:space="preserve"> </w:t>
      </w:r>
      <w:r w:rsidR="00FF3111" w:rsidRPr="001F4611">
        <w:rPr>
          <w:rFonts w:ascii="Palatino Linotype" w:hAnsi="Palatino Linotype" w:cs="Arial"/>
        </w:rPr>
        <w:t>a</w:t>
      </w:r>
      <w:r w:rsidR="00D730A4" w:rsidRPr="001F4611">
        <w:rPr>
          <w:rFonts w:ascii="Palatino Linotype" w:hAnsi="Palatino Linotype" w:cs="Arial"/>
        </w:rPr>
        <w:t xml:space="preserve"> </w:t>
      </w:r>
      <w:r w:rsidR="00FF3111" w:rsidRPr="001F4611">
        <w:rPr>
          <w:rFonts w:ascii="Palatino Linotype" w:hAnsi="Palatino Linotype" w:cs="Arial"/>
        </w:rPr>
        <w:t>la</w:t>
      </w:r>
      <w:r w:rsidR="00D730A4" w:rsidRPr="001F4611">
        <w:rPr>
          <w:rFonts w:ascii="Palatino Linotype" w:hAnsi="Palatino Linotype" w:cs="Arial"/>
        </w:rPr>
        <w:t xml:space="preserve"> </w:t>
      </w:r>
      <w:r w:rsidR="00FF3111" w:rsidRPr="001F4611">
        <w:rPr>
          <w:rFonts w:ascii="Palatino Linotype" w:hAnsi="Palatino Linotype" w:cs="Arial"/>
        </w:rPr>
        <w:t>Información</w:t>
      </w:r>
      <w:r w:rsidR="00D730A4" w:rsidRPr="001F4611">
        <w:rPr>
          <w:rFonts w:ascii="Palatino Linotype" w:hAnsi="Palatino Linotype" w:cs="Arial"/>
        </w:rPr>
        <w:t xml:space="preserve"> </w:t>
      </w:r>
      <w:r w:rsidR="00FF3111" w:rsidRPr="001F4611">
        <w:rPr>
          <w:rFonts w:ascii="Palatino Linotype" w:hAnsi="Palatino Linotype" w:cs="Arial"/>
        </w:rPr>
        <w:t>Pública</w:t>
      </w:r>
      <w:r w:rsidR="00D730A4" w:rsidRPr="001F4611">
        <w:rPr>
          <w:rFonts w:ascii="Palatino Linotype" w:hAnsi="Palatino Linotype" w:cs="Arial"/>
        </w:rPr>
        <w:t xml:space="preserve"> </w:t>
      </w:r>
      <w:r w:rsidR="00FF3111" w:rsidRPr="001F4611">
        <w:rPr>
          <w:rFonts w:ascii="Palatino Linotype" w:hAnsi="Palatino Linotype" w:cs="Arial"/>
        </w:rPr>
        <w:t>del</w:t>
      </w:r>
      <w:r w:rsidR="00D730A4" w:rsidRPr="001F4611">
        <w:rPr>
          <w:rFonts w:ascii="Palatino Linotype" w:hAnsi="Palatino Linotype" w:cs="Arial"/>
        </w:rPr>
        <w:t xml:space="preserve"> </w:t>
      </w:r>
      <w:r w:rsidR="00FF3111" w:rsidRPr="001F4611">
        <w:rPr>
          <w:rFonts w:ascii="Palatino Linotype" w:hAnsi="Palatino Linotype" w:cs="Arial"/>
        </w:rPr>
        <w:t>Estado</w:t>
      </w:r>
      <w:r w:rsidR="00D730A4" w:rsidRPr="001F4611">
        <w:rPr>
          <w:rFonts w:ascii="Palatino Linotype" w:hAnsi="Palatino Linotype" w:cs="Arial"/>
        </w:rPr>
        <w:t xml:space="preserve"> </w:t>
      </w:r>
      <w:r w:rsidR="00FF3111" w:rsidRPr="001F4611">
        <w:rPr>
          <w:rFonts w:ascii="Palatino Linotype" w:hAnsi="Palatino Linotype" w:cs="Arial"/>
        </w:rPr>
        <w:t>de</w:t>
      </w:r>
      <w:r w:rsidR="00D730A4" w:rsidRPr="001F4611">
        <w:rPr>
          <w:rFonts w:ascii="Palatino Linotype" w:hAnsi="Palatino Linotype" w:cs="Arial"/>
        </w:rPr>
        <w:t xml:space="preserve"> </w:t>
      </w:r>
      <w:r w:rsidR="00FF3111" w:rsidRPr="001F4611">
        <w:rPr>
          <w:rFonts w:ascii="Palatino Linotype" w:hAnsi="Palatino Linotype" w:cs="Arial"/>
        </w:rPr>
        <w:t>México</w:t>
      </w:r>
      <w:r w:rsidR="00D730A4" w:rsidRPr="001F4611">
        <w:rPr>
          <w:rFonts w:ascii="Palatino Linotype" w:hAnsi="Palatino Linotype" w:cs="Arial"/>
        </w:rPr>
        <w:t xml:space="preserve"> </w:t>
      </w:r>
      <w:r w:rsidR="00FF3111" w:rsidRPr="001F4611">
        <w:rPr>
          <w:rFonts w:ascii="Palatino Linotype" w:hAnsi="Palatino Linotype" w:cs="Arial"/>
        </w:rPr>
        <w:t>y</w:t>
      </w:r>
      <w:r w:rsidR="00D730A4" w:rsidRPr="001F4611">
        <w:rPr>
          <w:rFonts w:ascii="Palatino Linotype" w:hAnsi="Palatino Linotype" w:cs="Arial"/>
        </w:rPr>
        <w:t xml:space="preserve"> </w:t>
      </w:r>
      <w:r w:rsidR="00FF3111" w:rsidRPr="001F4611">
        <w:rPr>
          <w:rFonts w:ascii="Palatino Linotype" w:hAnsi="Palatino Linotype" w:cs="Arial"/>
        </w:rPr>
        <w:t>Municipios.</w:t>
      </w:r>
    </w:p>
    <w:p w14:paraId="2C564B4B" w14:textId="5254251C" w:rsidR="00201D8B" w:rsidRPr="001F4611" w:rsidRDefault="00201D8B" w:rsidP="005D7E17">
      <w:pPr>
        <w:pStyle w:val="Prrafodelista"/>
        <w:numPr>
          <w:ilvl w:val="0"/>
          <w:numId w:val="6"/>
        </w:numPr>
        <w:tabs>
          <w:tab w:val="left" w:pos="567"/>
        </w:tabs>
        <w:spacing w:before="360" w:after="360" w:line="360" w:lineRule="auto"/>
        <w:ind w:left="0" w:firstLine="0"/>
        <w:jc w:val="both"/>
        <w:rPr>
          <w:rFonts w:ascii="Palatino Linotype" w:hAnsi="Palatino Linotype"/>
        </w:rPr>
      </w:pPr>
      <w:r w:rsidRPr="001F4611">
        <w:rPr>
          <w:rFonts w:ascii="Palatino Linotype" w:hAnsi="Palatino Linotype" w:cs="Arial"/>
        </w:rPr>
        <w:t xml:space="preserve">En </w:t>
      </w:r>
      <w:r w:rsidRPr="001F4611">
        <w:rPr>
          <w:rFonts w:ascii="Palatino Linotype" w:hAnsi="Palatino Linotype" w:cs="Arial"/>
          <w:color w:val="000000" w:themeColor="text1"/>
        </w:rPr>
        <w:t xml:space="preserve">fecha </w:t>
      </w:r>
      <w:r w:rsidR="004A0E46" w:rsidRPr="001F4611">
        <w:rPr>
          <w:rFonts w:ascii="Palatino Linotype" w:hAnsi="Palatino Linotype" w:cs="Arial"/>
        </w:rPr>
        <w:t xml:space="preserve">veintinueve </w:t>
      </w:r>
      <w:r w:rsidR="004A0E46" w:rsidRPr="001F4611">
        <w:rPr>
          <w:rFonts w:ascii="Palatino Linotype" w:hAnsi="Palatino Linotype" w:cs="Arial"/>
          <w:lang w:val="es-ES_tradnl"/>
        </w:rPr>
        <w:t xml:space="preserve">de octubre de dos mil </w:t>
      </w:r>
      <w:r w:rsidR="004A0E46" w:rsidRPr="001F4611">
        <w:rPr>
          <w:rFonts w:ascii="Palatino Linotype" w:hAnsi="Palatino Linotype"/>
        </w:rPr>
        <w:t>diecinueve</w:t>
      </w:r>
      <w:r w:rsidRPr="001F4611">
        <w:rPr>
          <w:rFonts w:ascii="Palatino Linotype" w:hAnsi="Palatino Linotype" w:cs="Arial"/>
          <w:color w:val="000000" w:themeColor="text1"/>
        </w:rPr>
        <w:t xml:space="preserve">, la Comisionada Ponente acordó </w:t>
      </w:r>
      <w:r w:rsidRPr="001F4611">
        <w:rPr>
          <w:rFonts w:ascii="Palatino Linotype" w:hAnsi="Palatino Linotype"/>
          <w:color w:val="000000" w:themeColor="text1"/>
        </w:rPr>
        <w:t>ampliar</w:t>
      </w:r>
      <w:r w:rsidRPr="001F4611">
        <w:rPr>
          <w:rFonts w:ascii="Palatino Linotype" w:hAnsi="Palatino Linotype" w:cs="Arial"/>
          <w:color w:val="000000" w:themeColor="text1"/>
        </w:rPr>
        <w:t xml:space="preserve"> </w:t>
      </w:r>
      <w:r w:rsidRPr="001F4611">
        <w:rPr>
          <w:rFonts w:ascii="Palatino Linotype" w:hAnsi="Palatino Linotype" w:cs="Arial"/>
        </w:rPr>
        <w:t>el</w:t>
      </w:r>
      <w:r w:rsidRPr="001F4611">
        <w:rPr>
          <w:rFonts w:ascii="Palatino Linotype" w:hAnsi="Palatino Linotype" w:cs="Arial"/>
          <w:color w:val="000000" w:themeColor="text1"/>
        </w:rPr>
        <w:t xml:space="preserve"> </w:t>
      </w:r>
      <w:r w:rsidRPr="001F4611">
        <w:rPr>
          <w:rFonts w:ascii="Palatino Linotype" w:hAnsi="Palatino Linotype" w:cs="Arial"/>
        </w:rPr>
        <w:t>plazo</w:t>
      </w:r>
      <w:r w:rsidRPr="001F4611">
        <w:rPr>
          <w:rFonts w:ascii="Palatino Linotype" w:hAnsi="Palatino Linotype" w:cs="Arial"/>
          <w:color w:val="000000" w:themeColor="text1"/>
        </w:rPr>
        <w:t xml:space="preserve"> para </w:t>
      </w:r>
      <w:r w:rsidRPr="001F4611">
        <w:rPr>
          <w:rFonts w:ascii="Palatino Linotype" w:hAnsi="Palatino Linotype" w:cs="Arial"/>
        </w:rPr>
        <w:t>resolver</w:t>
      </w:r>
      <w:r w:rsidRPr="001F4611">
        <w:rPr>
          <w:rFonts w:ascii="Palatino Linotype" w:hAnsi="Palatino Linotype" w:cs="Arial"/>
          <w:color w:val="000000" w:themeColor="text1"/>
        </w:rPr>
        <w:t xml:space="preserve"> el recurso de revisión de mérito, por un periodo </w:t>
      </w:r>
      <w:r w:rsidRPr="001F4611">
        <w:rPr>
          <w:rFonts w:ascii="Palatino Linotype" w:hAnsi="Palatino Linotype" w:cs="Arial"/>
          <w:color w:val="000000" w:themeColor="text1"/>
        </w:rPr>
        <w:lastRenderedPageBreak/>
        <w:t>de hasta quince días hábiles</w:t>
      </w:r>
      <w:r w:rsidRPr="001F4611">
        <w:rPr>
          <w:rFonts w:ascii="Palatino Linotype" w:hAnsi="Palatino Linotype" w:cs="Arial"/>
        </w:rPr>
        <w:t xml:space="preserve">, de conformidad con el artículo 181, tercer párrafo de la Ley de Transparencia y Acceso a la </w:t>
      </w:r>
      <w:r w:rsidRPr="001F4611">
        <w:rPr>
          <w:rFonts w:ascii="Palatino Linotype" w:hAnsi="Palatino Linotype"/>
        </w:rPr>
        <w:t>Información</w:t>
      </w:r>
      <w:r w:rsidRPr="001F4611">
        <w:rPr>
          <w:rFonts w:ascii="Palatino Linotype" w:hAnsi="Palatino Linotype" w:cs="Arial"/>
        </w:rPr>
        <w:t xml:space="preserve"> Pública del Estado de México y Municipios.</w:t>
      </w:r>
    </w:p>
    <w:p w14:paraId="059339C4" w14:textId="77777777" w:rsidR="004B4CB8" w:rsidRPr="001F4611" w:rsidRDefault="004B4CB8" w:rsidP="005D7E17">
      <w:pPr>
        <w:spacing w:before="360" w:after="360" w:line="360" w:lineRule="auto"/>
        <w:jc w:val="center"/>
        <w:rPr>
          <w:rFonts w:ascii="Palatino Linotype" w:hAnsi="Palatino Linotype"/>
          <w:b/>
          <w:bCs/>
          <w:spacing w:val="40"/>
          <w:sz w:val="28"/>
        </w:rPr>
      </w:pPr>
      <w:r w:rsidRPr="001F4611">
        <w:rPr>
          <w:rFonts w:ascii="Palatino Linotype" w:hAnsi="Palatino Linotype"/>
          <w:b/>
          <w:bCs/>
          <w:spacing w:val="40"/>
          <w:sz w:val="28"/>
        </w:rPr>
        <w:t>CONSIDERANDO</w:t>
      </w:r>
    </w:p>
    <w:p w14:paraId="7C1BCC8C" w14:textId="0C5A186B" w:rsidR="00AB4B9D" w:rsidRPr="001F4611" w:rsidRDefault="00AB4B9D" w:rsidP="00B24726">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1F4611">
        <w:rPr>
          <w:rFonts w:ascii="Palatino Linotype" w:hAnsi="Palatino Linotype"/>
          <w:b/>
        </w:rPr>
        <w:t>Competencia</w:t>
      </w:r>
      <w:r w:rsidRPr="001F4611">
        <w:rPr>
          <w:rFonts w:ascii="Palatino Linotype" w:hAnsi="Palatino Linotype"/>
        </w:rPr>
        <w:t>.</w:t>
      </w:r>
      <w:r w:rsidR="00D730A4" w:rsidRPr="001F4611">
        <w:rPr>
          <w:rFonts w:ascii="Palatino Linotype" w:hAnsi="Palatino Linotype"/>
          <w:b/>
        </w:rPr>
        <w:t xml:space="preserve"> </w:t>
      </w:r>
      <w:r w:rsidR="00D70F50" w:rsidRPr="001F4611">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w:t>
      </w:r>
      <w:r w:rsidR="00D70F50" w:rsidRPr="001F4611">
        <w:rPr>
          <w:rFonts w:ascii="Palatino Linotype" w:hAnsi="Palatino Linotype" w:cs="Arial"/>
        </w:rPr>
        <w:t>del</w:t>
      </w:r>
      <w:r w:rsidR="00D70F50" w:rsidRPr="001F4611">
        <w:rPr>
          <w:rFonts w:ascii="Palatino Linotype" w:hAnsi="Palatino Linotype"/>
        </w:rPr>
        <w:t xml:space="preserve">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1F4611">
        <w:rPr>
          <w:rFonts w:ascii="Palatino Linotype" w:hAnsi="Palatino Linotype" w:cs="Arial"/>
        </w:rPr>
        <w:t>.</w:t>
      </w:r>
    </w:p>
    <w:p w14:paraId="5183077A" w14:textId="3EB8E5F5" w:rsidR="0034196C" w:rsidRPr="001F4611" w:rsidRDefault="0034196C" w:rsidP="0035409C">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1F4611">
        <w:rPr>
          <w:rFonts w:ascii="Palatino Linotype" w:hAnsi="Palatino Linotype" w:cs="Arial"/>
          <w:b/>
        </w:rPr>
        <w:t>Interés.</w:t>
      </w:r>
      <w:r w:rsidR="00D730A4" w:rsidRPr="001F4611">
        <w:rPr>
          <w:rFonts w:ascii="Palatino Linotype" w:hAnsi="Palatino Linotype" w:cs="Arial"/>
        </w:rPr>
        <w:t xml:space="preserve"> </w:t>
      </w:r>
      <w:r w:rsidRPr="001F4611">
        <w:rPr>
          <w:rFonts w:ascii="Palatino Linotype" w:hAnsi="Palatino Linotype" w:cs="Arial"/>
        </w:rPr>
        <w:t>El</w:t>
      </w:r>
      <w:r w:rsidR="00D730A4" w:rsidRPr="001F4611">
        <w:rPr>
          <w:rFonts w:ascii="Palatino Linotype" w:hAnsi="Palatino Linotype" w:cs="Arial"/>
        </w:rPr>
        <w:t xml:space="preserve"> </w:t>
      </w:r>
      <w:r w:rsidRPr="001F4611">
        <w:rPr>
          <w:rFonts w:ascii="Palatino Linotype" w:hAnsi="Palatino Linotype" w:cs="Arial"/>
        </w:rPr>
        <w:t>recurso</w:t>
      </w:r>
      <w:r w:rsidR="00D730A4" w:rsidRPr="001F4611">
        <w:rPr>
          <w:rFonts w:ascii="Palatino Linotype" w:hAnsi="Palatino Linotype" w:cs="Arial"/>
        </w:rPr>
        <w:t xml:space="preserve"> </w:t>
      </w:r>
      <w:r w:rsidRPr="001F4611">
        <w:rPr>
          <w:rFonts w:ascii="Palatino Linotype" w:hAnsi="Palatino Linotype" w:cs="Arial"/>
        </w:rPr>
        <w:t>de</w:t>
      </w:r>
      <w:r w:rsidR="00D730A4" w:rsidRPr="001F4611">
        <w:rPr>
          <w:rFonts w:ascii="Palatino Linotype" w:hAnsi="Palatino Linotype" w:cs="Arial"/>
        </w:rPr>
        <w:t xml:space="preserve"> </w:t>
      </w:r>
      <w:r w:rsidRPr="001F4611">
        <w:rPr>
          <w:rFonts w:ascii="Palatino Linotype" w:hAnsi="Palatino Linotype" w:cs="Arial"/>
        </w:rPr>
        <w:t>revisión</w:t>
      </w:r>
      <w:r w:rsidR="00D730A4" w:rsidRPr="001F4611">
        <w:rPr>
          <w:rFonts w:ascii="Palatino Linotype" w:hAnsi="Palatino Linotype" w:cs="Arial"/>
        </w:rPr>
        <w:t xml:space="preserve"> </w:t>
      </w:r>
      <w:r w:rsidRPr="001F4611">
        <w:rPr>
          <w:rFonts w:ascii="Palatino Linotype" w:hAnsi="Palatino Linotype" w:cs="Arial"/>
        </w:rPr>
        <w:t>fue</w:t>
      </w:r>
      <w:r w:rsidR="00D730A4" w:rsidRPr="001F4611">
        <w:rPr>
          <w:rFonts w:ascii="Palatino Linotype" w:hAnsi="Palatino Linotype" w:cs="Arial"/>
        </w:rPr>
        <w:t xml:space="preserve"> </w:t>
      </w:r>
      <w:r w:rsidRPr="001F4611">
        <w:rPr>
          <w:rFonts w:ascii="Palatino Linotype" w:hAnsi="Palatino Linotype"/>
        </w:rPr>
        <w:t>interpuesto</w:t>
      </w:r>
      <w:r w:rsidR="00D730A4" w:rsidRPr="001F4611">
        <w:rPr>
          <w:rFonts w:ascii="Palatino Linotype" w:hAnsi="Palatino Linotype" w:cs="Arial"/>
        </w:rPr>
        <w:t xml:space="preserve"> </w:t>
      </w:r>
      <w:r w:rsidRPr="001F4611">
        <w:rPr>
          <w:rFonts w:ascii="Palatino Linotype" w:hAnsi="Palatino Linotype" w:cs="Arial"/>
        </w:rPr>
        <w:t>por</w:t>
      </w:r>
      <w:r w:rsidR="00D730A4" w:rsidRPr="001F4611">
        <w:rPr>
          <w:rFonts w:ascii="Palatino Linotype" w:hAnsi="Palatino Linotype" w:cs="Arial"/>
        </w:rPr>
        <w:t xml:space="preserve"> </w:t>
      </w:r>
      <w:r w:rsidRPr="001F4611">
        <w:rPr>
          <w:rFonts w:ascii="Palatino Linotype" w:hAnsi="Palatino Linotype" w:cs="Arial"/>
        </w:rPr>
        <w:t>parte</w:t>
      </w:r>
      <w:r w:rsidR="00D730A4" w:rsidRPr="001F4611">
        <w:rPr>
          <w:rFonts w:ascii="Palatino Linotype" w:hAnsi="Palatino Linotype" w:cs="Arial"/>
        </w:rPr>
        <w:t xml:space="preserve"> </w:t>
      </w:r>
      <w:r w:rsidRPr="001F4611">
        <w:rPr>
          <w:rFonts w:ascii="Palatino Linotype" w:hAnsi="Palatino Linotype" w:cs="Arial"/>
        </w:rPr>
        <w:t>legítima</w:t>
      </w:r>
      <w:r w:rsidR="00D730A4" w:rsidRPr="001F4611">
        <w:rPr>
          <w:rFonts w:ascii="Palatino Linotype" w:hAnsi="Palatino Linotype" w:cs="Arial"/>
        </w:rPr>
        <w:t xml:space="preserve"> </w:t>
      </w:r>
      <w:r w:rsidRPr="001F4611">
        <w:rPr>
          <w:rFonts w:ascii="Palatino Linotype" w:hAnsi="Palatino Linotype" w:cs="Arial"/>
        </w:rPr>
        <w:t>en</w:t>
      </w:r>
      <w:r w:rsidR="00D730A4" w:rsidRPr="001F4611">
        <w:rPr>
          <w:rFonts w:ascii="Palatino Linotype" w:hAnsi="Palatino Linotype" w:cs="Arial"/>
        </w:rPr>
        <w:t xml:space="preserve"> </w:t>
      </w:r>
      <w:r w:rsidRPr="001F4611">
        <w:rPr>
          <w:rFonts w:ascii="Palatino Linotype" w:hAnsi="Palatino Linotype" w:cs="Arial"/>
        </w:rPr>
        <w:t>atención</w:t>
      </w:r>
      <w:r w:rsidR="00D730A4" w:rsidRPr="001F4611">
        <w:rPr>
          <w:rFonts w:ascii="Palatino Linotype" w:hAnsi="Palatino Linotype" w:cs="Arial"/>
        </w:rPr>
        <w:t xml:space="preserve"> </w:t>
      </w:r>
      <w:r w:rsidRPr="001F4611">
        <w:rPr>
          <w:rFonts w:ascii="Palatino Linotype" w:hAnsi="Palatino Linotype" w:cs="Arial"/>
        </w:rPr>
        <w:t>a</w:t>
      </w:r>
      <w:r w:rsidR="00D730A4" w:rsidRPr="001F4611">
        <w:rPr>
          <w:rFonts w:ascii="Palatino Linotype" w:hAnsi="Palatino Linotype" w:cs="Arial"/>
        </w:rPr>
        <w:t xml:space="preserve"> </w:t>
      </w:r>
      <w:r w:rsidRPr="001F4611">
        <w:rPr>
          <w:rFonts w:ascii="Palatino Linotype" w:hAnsi="Palatino Linotype" w:cs="Arial"/>
        </w:rPr>
        <w:t>que</w:t>
      </w:r>
      <w:r w:rsidR="00D730A4" w:rsidRPr="001F4611">
        <w:rPr>
          <w:rFonts w:ascii="Palatino Linotype" w:hAnsi="Palatino Linotype" w:cs="Arial"/>
        </w:rPr>
        <w:t xml:space="preserve"> </w:t>
      </w:r>
      <w:r w:rsidRPr="001F4611">
        <w:rPr>
          <w:rFonts w:ascii="Palatino Linotype" w:hAnsi="Palatino Linotype" w:cs="Arial"/>
        </w:rPr>
        <w:t>fue</w:t>
      </w:r>
      <w:r w:rsidR="00D730A4" w:rsidRPr="001F4611">
        <w:rPr>
          <w:rFonts w:ascii="Palatino Linotype" w:hAnsi="Palatino Linotype" w:cs="Arial"/>
        </w:rPr>
        <w:t xml:space="preserve"> </w:t>
      </w:r>
      <w:r w:rsidRPr="001F4611">
        <w:rPr>
          <w:rFonts w:ascii="Palatino Linotype" w:hAnsi="Palatino Linotype"/>
        </w:rPr>
        <w:t>presentado</w:t>
      </w:r>
      <w:r w:rsidR="00D730A4" w:rsidRPr="001F4611">
        <w:rPr>
          <w:rFonts w:ascii="Palatino Linotype" w:hAnsi="Palatino Linotype" w:cs="Arial"/>
        </w:rPr>
        <w:t xml:space="preserve"> </w:t>
      </w:r>
      <w:r w:rsidRPr="001F4611">
        <w:rPr>
          <w:rFonts w:ascii="Palatino Linotype" w:hAnsi="Palatino Linotype" w:cs="Arial"/>
        </w:rPr>
        <w:t>por</w:t>
      </w:r>
      <w:r w:rsidR="00D730A4" w:rsidRPr="001F4611">
        <w:rPr>
          <w:rFonts w:ascii="Palatino Linotype" w:hAnsi="Palatino Linotype" w:cs="Arial"/>
        </w:rPr>
        <w:t xml:space="preserve"> </w:t>
      </w:r>
      <w:r w:rsidR="00BA1C84" w:rsidRPr="001F4611">
        <w:rPr>
          <w:rFonts w:ascii="Palatino Linotype" w:hAnsi="Palatino Linotype" w:cs="Arial"/>
          <w:b/>
        </w:rPr>
        <w:t>LA RECURRENTE</w:t>
      </w:r>
      <w:r w:rsidRPr="001F4611">
        <w:rPr>
          <w:rFonts w:ascii="Palatino Linotype" w:hAnsi="Palatino Linotype" w:cs="Arial"/>
          <w:snapToGrid w:val="0"/>
        </w:rPr>
        <w:t>,</w:t>
      </w:r>
      <w:r w:rsidR="00D730A4" w:rsidRPr="001F4611">
        <w:rPr>
          <w:rFonts w:ascii="Palatino Linotype" w:hAnsi="Palatino Linotype" w:cs="Arial"/>
          <w:snapToGrid w:val="0"/>
        </w:rPr>
        <w:t xml:space="preserve"> </w:t>
      </w:r>
      <w:r w:rsidRPr="001F4611">
        <w:rPr>
          <w:rFonts w:ascii="Palatino Linotype" w:hAnsi="Palatino Linotype" w:cs="Arial"/>
        </w:rPr>
        <w:t>quien</w:t>
      </w:r>
      <w:r w:rsidR="00D730A4" w:rsidRPr="001F4611">
        <w:rPr>
          <w:rFonts w:ascii="Palatino Linotype" w:hAnsi="Palatino Linotype" w:cs="Arial"/>
          <w:snapToGrid w:val="0"/>
        </w:rPr>
        <w:t xml:space="preserve"> </w:t>
      </w:r>
      <w:r w:rsidRPr="001F4611">
        <w:rPr>
          <w:rFonts w:ascii="Palatino Linotype" w:hAnsi="Palatino Linotype"/>
        </w:rPr>
        <w:t>formuló</w:t>
      </w:r>
      <w:r w:rsidR="00D730A4" w:rsidRPr="001F4611">
        <w:rPr>
          <w:rFonts w:ascii="Palatino Linotype" w:hAnsi="Palatino Linotype" w:cs="Arial"/>
          <w:snapToGrid w:val="0"/>
        </w:rPr>
        <w:t xml:space="preserve"> </w:t>
      </w:r>
      <w:r w:rsidRPr="001F4611">
        <w:rPr>
          <w:rFonts w:ascii="Palatino Linotype" w:hAnsi="Palatino Linotype"/>
        </w:rPr>
        <w:t>la</w:t>
      </w:r>
      <w:r w:rsidR="00D730A4" w:rsidRPr="001F4611">
        <w:rPr>
          <w:rFonts w:ascii="Palatino Linotype" w:hAnsi="Palatino Linotype" w:cs="Arial"/>
          <w:snapToGrid w:val="0"/>
        </w:rPr>
        <w:t xml:space="preserve"> </w:t>
      </w:r>
      <w:r w:rsidRPr="001F4611">
        <w:rPr>
          <w:rFonts w:ascii="Palatino Linotype" w:hAnsi="Palatino Linotype" w:cs="Arial"/>
        </w:rPr>
        <w:t>solicitud</w:t>
      </w:r>
      <w:r w:rsidR="00D730A4" w:rsidRPr="001F4611">
        <w:rPr>
          <w:rFonts w:ascii="Palatino Linotype" w:hAnsi="Palatino Linotype" w:cs="Arial"/>
          <w:snapToGrid w:val="0"/>
        </w:rPr>
        <w:t xml:space="preserve"> </w:t>
      </w:r>
      <w:r w:rsidRPr="001F4611">
        <w:rPr>
          <w:rFonts w:ascii="Palatino Linotype" w:hAnsi="Palatino Linotype" w:cs="Arial"/>
          <w:snapToGrid w:val="0"/>
        </w:rPr>
        <w:t>de</w:t>
      </w:r>
      <w:r w:rsidR="00D730A4" w:rsidRPr="001F4611">
        <w:rPr>
          <w:rFonts w:ascii="Palatino Linotype" w:hAnsi="Palatino Linotype" w:cs="Arial"/>
          <w:snapToGrid w:val="0"/>
        </w:rPr>
        <w:t xml:space="preserve"> </w:t>
      </w:r>
      <w:r w:rsidRPr="001F4611">
        <w:rPr>
          <w:rFonts w:ascii="Palatino Linotype" w:hAnsi="Palatino Linotype" w:cs="Arial"/>
          <w:snapToGrid w:val="0"/>
        </w:rPr>
        <w:t>información</w:t>
      </w:r>
      <w:r w:rsidR="00D730A4" w:rsidRPr="001F4611">
        <w:rPr>
          <w:rFonts w:ascii="Palatino Linotype" w:hAnsi="Palatino Linotype" w:cs="Arial"/>
          <w:snapToGrid w:val="0"/>
        </w:rPr>
        <w:t xml:space="preserve"> </w:t>
      </w:r>
      <w:r w:rsidRPr="001F4611">
        <w:rPr>
          <w:rFonts w:ascii="Palatino Linotype" w:hAnsi="Palatino Linotype"/>
        </w:rPr>
        <w:t>pública</w:t>
      </w:r>
      <w:r w:rsidR="00D730A4" w:rsidRPr="001F4611">
        <w:rPr>
          <w:rFonts w:ascii="Palatino Linotype" w:hAnsi="Palatino Linotype" w:cs="Arial"/>
          <w:snapToGrid w:val="0"/>
        </w:rPr>
        <w:t xml:space="preserve"> </w:t>
      </w:r>
      <w:r w:rsidRPr="001F4611">
        <w:rPr>
          <w:rFonts w:ascii="Palatino Linotype" w:hAnsi="Palatino Linotype"/>
        </w:rPr>
        <w:t>número</w:t>
      </w:r>
      <w:r w:rsidR="00D730A4" w:rsidRPr="001F4611">
        <w:rPr>
          <w:rFonts w:ascii="Palatino Linotype" w:hAnsi="Palatino Linotype" w:cs="Arial"/>
          <w:snapToGrid w:val="0"/>
        </w:rPr>
        <w:t xml:space="preserve"> </w:t>
      </w:r>
      <w:r w:rsidR="00BA1C84" w:rsidRPr="001F4611">
        <w:rPr>
          <w:rFonts w:ascii="Palatino Linotype" w:hAnsi="Palatino Linotype"/>
          <w:b/>
          <w:bCs/>
        </w:rPr>
        <w:t>00830/UAEM/IP/2019</w:t>
      </w:r>
      <w:r w:rsidRPr="001F4611">
        <w:rPr>
          <w:rFonts w:ascii="Palatino Linotype" w:hAnsi="Palatino Linotype" w:cs="Arial"/>
          <w:lang w:val="es-ES_tradnl"/>
        </w:rPr>
        <w:t>.</w:t>
      </w:r>
    </w:p>
    <w:p w14:paraId="2AC2AD76" w14:textId="76D61DE8" w:rsidR="00B97822" w:rsidRPr="001F4611" w:rsidRDefault="0025573E" w:rsidP="00D70F50">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1F4611">
        <w:rPr>
          <w:rFonts w:ascii="Palatino Linotype" w:hAnsi="Palatino Linotype" w:cs="Arial"/>
          <w:b/>
        </w:rPr>
        <w:t>Oportunidad.</w:t>
      </w:r>
      <w:r w:rsidR="00B97822" w:rsidRPr="001F4611">
        <w:rPr>
          <w:rFonts w:ascii="Palatino Linotype" w:hAnsi="Palatino Linotype" w:cs="Arial"/>
          <w:b/>
        </w:rPr>
        <w:t xml:space="preserve"> </w:t>
      </w:r>
      <w:r w:rsidR="00B97822" w:rsidRPr="001F4611">
        <w:rPr>
          <w:rFonts w:ascii="Palatino Linotype" w:hAnsi="Palatino Linotype" w:cs="Arial"/>
        </w:rPr>
        <w:t xml:space="preserve">El </w:t>
      </w:r>
      <w:r w:rsidR="00B97822" w:rsidRPr="001F4611">
        <w:rPr>
          <w:rFonts w:ascii="Palatino Linotype" w:hAnsi="Palatino Linotype"/>
        </w:rPr>
        <w:t>recurso</w:t>
      </w:r>
      <w:r w:rsidR="00B97822" w:rsidRPr="001F4611">
        <w:rPr>
          <w:rFonts w:ascii="Palatino Linotype" w:hAnsi="Palatino Linotype" w:cs="Arial"/>
        </w:rPr>
        <w:t xml:space="preserve"> de revisión fue interpuesto dentro del plazo de quince días hábiles </w:t>
      </w:r>
      <w:r w:rsidR="00B97822" w:rsidRPr="001F4611">
        <w:rPr>
          <w:rFonts w:ascii="Palatino Linotype" w:hAnsi="Palatino Linotype"/>
        </w:rPr>
        <w:t>contados</w:t>
      </w:r>
      <w:r w:rsidR="00B97822" w:rsidRPr="001F4611">
        <w:rPr>
          <w:rFonts w:ascii="Palatino Linotype" w:hAnsi="Palatino Linotype" w:cs="Arial"/>
        </w:rPr>
        <w:t xml:space="preserve"> a </w:t>
      </w:r>
      <w:r w:rsidR="00B97822" w:rsidRPr="001F4611">
        <w:rPr>
          <w:rFonts w:ascii="Palatino Linotype" w:hAnsi="Palatino Linotype"/>
        </w:rPr>
        <w:t>partir</w:t>
      </w:r>
      <w:r w:rsidR="00B97822" w:rsidRPr="001F4611">
        <w:rPr>
          <w:rFonts w:ascii="Palatino Linotype" w:hAnsi="Palatino Linotype" w:cs="Arial"/>
        </w:rPr>
        <w:t xml:space="preserve"> del día siguiente al que </w:t>
      </w:r>
      <w:r w:rsidR="00BA1C84" w:rsidRPr="001F4611">
        <w:rPr>
          <w:rFonts w:ascii="Palatino Linotype" w:hAnsi="Palatino Linotype" w:cs="Arial"/>
          <w:b/>
        </w:rPr>
        <w:t>LA RECURRENTE</w:t>
      </w:r>
      <w:r w:rsidR="00B97822" w:rsidRPr="001F4611">
        <w:rPr>
          <w:rFonts w:ascii="Palatino Linotype" w:hAnsi="Palatino Linotype" w:cs="Arial"/>
          <w:b/>
          <w:bCs/>
        </w:rPr>
        <w:t xml:space="preserve"> </w:t>
      </w:r>
      <w:r w:rsidR="00B97822" w:rsidRPr="001F4611">
        <w:rPr>
          <w:rFonts w:ascii="Palatino Linotype" w:hAnsi="Palatino Linotype" w:cs="Arial"/>
        </w:rPr>
        <w:lastRenderedPageBreak/>
        <w:t xml:space="preserve">tuvo conocimiento de la respuesta </w:t>
      </w:r>
      <w:r w:rsidR="00B97822" w:rsidRPr="001F4611">
        <w:rPr>
          <w:rFonts w:ascii="Palatino Linotype" w:hAnsi="Palatino Linotype"/>
        </w:rPr>
        <w:t>impugnada</w:t>
      </w:r>
      <w:r w:rsidR="00B97822" w:rsidRPr="001F4611">
        <w:rPr>
          <w:rFonts w:ascii="Palatino Linotype" w:hAnsi="Palatino Linotype" w:cs="Arial"/>
        </w:rPr>
        <w:t>, tal y como lo prevé el artículo 178 de la Ley de Transparencia y Acceso a la Información Pública del Estado de México y Municipios, que establece:</w:t>
      </w:r>
    </w:p>
    <w:p w14:paraId="09854F0D" w14:textId="77777777" w:rsidR="00B97822" w:rsidRPr="001F4611" w:rsidRDefault="00B97822" w:rsidP="00B97822">
      <w:pPr>
        <w:spacing w:before="200" w:after="200"/>
        <w:ind w:left="709" w:right="709"/>
        <w:jc w:val="both"/>
        <w:rPr>
          <w:rFonts w:ascii="Palatino Linotype" w:hAnsi="Palatino Linotype" w:cs="Arial"/>
          <w:i/>
          <w:sz w:val="22"/>
          <w:szCs w:val="22"/>
        </w:rPr>
      </w:pPr>
      <w:r w:rsidRPr="001F4611">
        <w:rPr>
          <w:rFonts w:ascii="Palatino Linotype" w:hAnsi="Palatino Linotype" w:cs="Arial"/>
          <w:i/>
          <w:sz w:val="22"/>
          <w:szCs w:val="22"/>
        </w:rPr>
        <w:t>“</w:t>
      </w:r>
      <w:r w:rsidRPr="001F4611">
        <w:rPr>
          <w:rFonts w:ascii="Palatino Linotype" w:hAnsi="Palatino Linotype" w:cs="Arial"/>
          <w:b/>
          <w:i/>
          <w:sz w:val="22"/>
          <w:szCs w:val="22"/>
        </w:rPr>
        <w:t>Artículo 178.</w:t>
      </w:r>
      <w:r w:rsidRPr="001F4611">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366EA0" w14:textId="77777777" w:rsidR="00B97822" w:rsidRPr="001F4611" w:rsidRDefault="00B97822" w:rsidP="00B97822">
      <w:pPr>
        <w:spacing w:before="200" w:after="200"/>
        <w:ind w:left="709" w:right="709"/>
        <w:jc w:val="both"/>
        <w:rPr>
          <w:rFonts w:ascii="Palatino Linotype" w:hAnsi="Palatino Linotype" w:cs="Arial"/>
          <w:i/>
          <w:sz w:val="22"/>
          <w:szCs w:val="22"/>
        </w:rPr>
      </w:pPr>
      <w:r w:rsidRPr="001F4611">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53EE636" w14:textId="77777777" w:rsidR="00B97822" w:rsidRPr="001F4611" w:rsidRDefault="00B97822" w:rsidP="005D7E17">
      <w:pPr>
        <w:spacing w:before="200" w:after="36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1F4611">
        <w:rPr>
          <w:rFonts w:ascii="Palatino Linotype" w:hAnsi="Palatino Linotype" w:cs="Arial"/>
          <w:i/>
          <w:sz w:val="22"/>
          <w:szCs w:val="22"/>
          <w:lang w:eastAsia="es-MX"/>
        </w:rPr>
        <w:t>siguiente</w:t>
      </w:r>
      <w:r w:rsidRPr="001F4611">
        <w:rPr>
          <w:rFonts w:ascii="Palatino Linotype" w:hAnsi="Palatino Linotype" w:cs="Arial"/>
          <w:i/>
          <w:sz w:val="22"/>
          <w:szCs w:val="22"/>
        </w:rPr>
        <w:t xml:space="preserve"> de haberlo recibido.”</w:t>
      </w:r>
    </w:p>
    <w:p w14:paraId="3CDA07E4" w14:textId="71244003" w:rsidR="004A0E46" w:rsidRPr="001F4611" w:rsidRDefault="00B97822" w:rsidP="005D7E17">
      <w:pPr>
        <w:pStyle w:val="Prrafodelista"/>
        <w:widowControl w:val="0"/>
        <w:tabs>
          <w:tab w:val="left" w:pos="1701"/>
          <w:tab w:val="left" w:pos="1843"/>
        </w:tabs>
        <w:autoSpaceDE w:val="0"/>
        <w:autoSpaceDN w:val="0"/>
        <w:adjustRightInd w:val="0"/>
        <w:spacing w:before="360" w:after="360" w:line="360" w:lineRule="auto"/>
        <w:ind w:left="0"/>
        <w:jc w:val="both"/>
        <w:rPr>
          <w:rFonts w:ascii="Palatino Linotype" w:hAnsi="Palatino Linotype" w:cs="Arial"/>
        </w:rPr>
      </w:pPr>
      <w:r w:rsidRPr="001F4611">
        <w:rPr>
          <w:rFonts w:ascii="Palatino Linotype" w:hAnsi="Palatino Linotype" w:cs="Arial"/>
        </w:rPr>
        <w:t xml:space="preserve">En esa tesitura, atendiendo a que </w:t>
      </w:r>
      <w:r w:rsidRPr="001F4611">
        <w:rPr>
          <w:rFonts w:ascii="Palatino Linotype" w:hAnsi="Palatino Linotype" w:cs="Arial"/>
          <w:b/>
        </w:rPr>
        <w:t>EL SUJETO OBLIGADO</w:t>
      </w:r>
      <w:r w:rsidRPr="001F4611">
        <w:rPr>
          <w:rFonts w:ascii="Palatino Linotype" w:hAnsi="Palatino Linotype" w:cs="Arial"/>
        </w:rPr>
        <w:t xml:space="preserve"> notificó la respuesta a la solicitud de información pública </w:t>
      </w:r>
      <w:r w:rsidR="004A0E46" w:rsidRPr="001F4611">
        <w:rPr>
          <w:rFonts w:ascii="Palatino Linotype" w:hAnsi="Palatino Linotype" w:cs="Arial"/>
        </w:rPr>
        <w:t xml:space="preserve">el día </w:t>
      </w:r>
      <w:r w:rsidR="005D7E17" w:rsidRPr="001F4611">
        <w:rPr>
          <w:rFonts w:ascii="Palatino Linotype" w:hAnsi="Palatino Linotype" w:cs="Arial"/>
          <w:b/>
        </w:rPr>
        <w:t>diecisiete</w:t>
      </w:r>
      <w:r w:rsidR="004A0E46" w:rsidRPr="001F4611">
        <w:rPr>
          <w:rFonts w:ascii="Palatino Linotype" w:hAnsi="Palatino Linotype" w:cs="Arial"/>
          <w:b/>
        </w:rPr>
        <w:t xml:space="preserve"> de </w:t>
      </w:r>
      <w:r w:rsidR="005D7E17" w:rsidRPr="001F4611">
        <w:rPr>
          <w:rFonts w:ascii="Palatino Linotype" w:hAnsi="Palatino Linotype" w:cs="Arial"/>
          <w:b/>
        </w:rPr>
        <w:t>octubre</w:t>
      </w:r>
      <w:r w:rsidR="004A0E46" w:rsidRPr="001F4611">
        <w:rPr>
          <w:rFonts w:ascii="Palatino Linotype" w:hAnsi="Palatino Linotype" w:cs="Arial"/>
          <w:b/>
        </w:rPr>
        <w:t xml:space="preserve"> de dos mil diecinueve</w:t>
      </w:r>
      <w:r w:rsidR="004A0E46" w:rsidRPr="001F4611">
        <w:rPr>
          <w:rFonts w:ascii="Palatino Linotype" w:hAnsi="Palatino Linotype" w:cs="Arial"/>
        </w:rPr>
        <w:t xml:space="preserve">; así, el plazo de quince días hábiles que el artículo 178 de la Ley de la materia otorgó a </w:t>
      </w:r>
      <w:r w:rsidR="004A0E46" w:rsidRPr="001F4611">
        <w:rPr>
          <w:rFonts w:ascii="Palatino Linotype" w:hAnsi="Palatino Linotype" w:cs="Arial"/>
          <w:b/>
        </w:rPr>
        <w:t xml:space="preserve">LA RECURRENTE </w:t>
      </w:r>
      <w:r w:rsidR="004A0E46" w:rsidRPr="001F4611">
        <w:rPr>
          <w:rFonts w:ascii="Palatino Linotype" w:hAnsi="Palatino Linotype" w:cs="Arial"/>
        </w:rPr>
        <w:t xml:space="preserve">para interponer los presentes recursos de revisión, transcurrió del </w:t>
      </w:r>
      <w:r w:rsidR="005D7E17" w:rsidRPr="001F4611">
        <w:rPr>
          <w:rFonts w:ascii="Palatino Linotype" w:hAnsi="Palatino Linotype" w:cs="Arial"/>
          <w:b/>
        </w:rPr>
        <w:t>dieciocho de octubre</w:t>
      </w:r>
      <w:r w:rsidR="004A0E46" w:rsidRPr="001F4611">
        <w:rPr>
          <w:rFonts w:ascii="Palatino Linotype" w:hAnsi="Palatino Linotype" w:cs="Arial"/>
          <w:b/>
        </w:rPr>
        <w:t xml:space="preserve"> al </w:t>
      </w:r>
      <w:r w:rsidR="005D7E17" w:rsidRPr="001F4611">
        <w:rPr>
          <w:rFonts w:ascii="Palatino Linotype" w:hAnsi="Palatino Linotype" w:cs="Arial"/>
          <w:b/>
        </w:rPr>
        <w:t>siete</w:t>
      </w:r>
      <w:r w:rsidR="004A0E46" w:rsidRPr="001F4611">
        <w:rPr>
          <w:rFonts w:ascii="Palatino Linotype" w:hAnsi="Palatino Linotype" w:cs="Arial"/>
          <w:b/>
        </w:rPr>
        <w:t xml:space="preserve"> de </w:t>
      </w:r>
      <w:r w:rsidR="005D7E17" w:rsidRPr="001F4611">
        <w:rPr>
          <w:rFonts w:ascii="Palatino Linotype" w:hAnsi="Palatino Linotype" w:cs="Arial"/>
          <w:b/>
        </w:rPr>
        <w:t>noviembre</w:t>
      </w:r>
      <w:r w:rsidR="004A0E46" w:rsidRPr="001F4611">
        <w:rPr>
          <w:rFonts w:ascii="Palatino Linotype" w:hAnsi="Palatino Linotype" w:cs="Arial"/>
          <w:b/>
        </w:rPr>
        <w:t xml:space="preserve"> de dos mil diecinueve</w:t>
      </w:r>
      <w:r w:rsidR="004A0E46" w:rsidRPr="001F4611">
        <w:rPr>
          <w:rFonts w:ascii="Palatino Linotype" w:hAnsi="Palatino Linotype" w:cs="Arial"/>
        </w:rPr>
        <w:t xml:space="preserve">; así, en los cómputos referidos no se contemplaron los días </w:t>
      </w:r>
      <w:r w:rsidR="005D7E17" w:rsidRPr="001F4611">
        <w:rPr>
          <w:rFonts w:ascii="Palatino Linotype" w:hAnsi="Palatino Linotype" w:cs="Arial"/>
        </w:rPr>
        <w:t xml:space="preserve">diecinueve, veinte, veintiséis y veintisiete de octubre, dos y tres de noviembre </w:t>
      </w:r>
      <w:r w:rsidR="004A0E46" w:rsidRPr="001F4611">
        <w:rPr>
          <w:rFonts w:ascii="Palatino Linotype" w:hAnsi="Palatino Linotype" w:cs="Arial"/>
        </w:rPr>
        <w:t xml:space="preserve">de dos mil diecinueve, por corresponder a sábados y domingos, en términos del artículo 3, fracción X, de la </w:t>
      </w:r>
      <w:r w:rsidR="004A0E46" w:rsidRPr="001F4611">
        <w:rPr>
          <w:rFonts w:ascii="Palatino Linotype" w:hAnsi="Palatino Linotype"/>
        </w:rPr>
        <w:t>Ley de Transparencia y Acceso a la Información Pública del Estado de México y Municipios.</w:t>
      </w:r>
    </w:p>
    <w:p w14:paraId="1E840573" w14:textId="2C5E0A8A" w:rsidR="001C77A6" w:rsidRPr="001F4611" w:rsidRDefault="004A0E46" w:rsidP="004A0E46">
      <w:pPr>
        <w:pStyle w:val="Prrafodelista"/>
        <w:widowControl w:val="0"/>
        <w:tabs>
          <w:tab w:val="left" w:pos="1701"/>
          <w:tab w:val="left" w:pos="1843"/>
        </w:tabs>
        <w:autoSpaceDE w:val="0"/>
        <w:autoSpaceDN w:val="0"/>
        <w:adjustRightInd w:val="0"/>
        <w:spacing w:before="480" w:after="240" w:line="360" w:lineRule="auto"/>
        <w:ind w:left="0"/>
        <w:jc w:val="both"/>
        <w:rPr>
          <w:rFonts w:ascii="Palatino Linotype" w:hAnsi="Palatino Linotype" w:cs="Arial"/>
        </w:rPr>
      </w:pPr>
      <w:r w:rsidRPr="001F4611">
        <w:rPr>
          <w:rFonts w:ascii="Palatino Linotype" w:hAnsi="Palatino Linotype" w:cs="Arial"/>
        </w:rPr>
        <w:t>En ese tenor, si los recursos de revisión que nos ocupan, fueron interpuestos el día</w:t>
      </w:r>
      <w:r w:rsidRPr="001F4611">
        <w:rPr>
          <w:rFonts w:ascii="Palatino Linotype" w:hAnsi="Palatino Linotype" w:cs="Arial"/>
          <w:b/>
        </w:rPr>
        <w:t xml:space="preserve"> </w:t>
      </w:r>
      <w:r w:rsidR="00F3707E" w:rsidRPr="001F4611">
        <w:rPr>
          <w:rFonts w:ascii="Palatino Linotype" w:hAnsi="Palatino Linotype" w:cs="Arial"/>
          <w:b/>
          <w:u w:val="single"/>
        </w:rPr>
        <w:t>dieciocho de octubre</w:t>
      </w:r>
      <w:r w:rsidRPr="001F4611">
        <w:rPr>
          <w:rFonts w:ascii="Palatino Linotype" w:hAnsi="Palatino Linotype" w:cs="Arial"/>
          <w:b/>
          <w:u w:val="single"/>
        </w:rPr>
        <w:t xml:space="preserve"> de dos mil diecinueve</w:t>
      </w:r>
      <w:r w:rsidRPr="001F4611">
        <w:rPr>
          <w:rFonts w:ascii="Palatino Linotype" w:hAnsi="Palatino Linotype" w:cs="Arial"/>
        </w:rPr>
        <w:t xml:space="preserve">, éstos se encuentran dentro del margen temporal previsto en el artículo 178 de la Ley de Transparencia y Acceso a la </w:t>
      </w:r>
      <w:r w:rsidRPr="001F4611">
        <w:rPr>
          <w:rFonts w:ascii="Palatino Linotype" w:hAnsi="Palatino Linotype" w:cs="Arial"/>
        </w:rPr>
        <w:lastRenderedPageBreak/>
        <w:t>Información</w:t>
      </w:r>
      <w:r w:rsidRPr="001F4611">
        <w:rPr>
          <w:rFonts w:ascii="Palatino Linotype" w:hAnsi="Palatino Linotype"/>
        </w:rPr>
        <w:t xml:space="preserve"> Pública del Estado de México y Municipios</w:t>
      </w:r>
      <w:r w:rsidRPr="001F4611">
        <w:rPr>
          <w:rFonts w:ascii="Palatino Linotype" w:hAnsi="Palatino Linotype" w:cs="Arial"/>
        </w:rPr>
        <w:t xml:space="preserve"> y, por tanto, su interposición se considera oportuna</w:t>
      </w:r>
      <w:r w:rsidR="001C77A6" w:rsidRPr="001F4611">
        <w:rPr>
          <w:rFonts w:ascii="Palatino Linotype" w:hAnsi="Palatino Linotype" w:cs="Arial"/>
        </w:rPr>
        <w:t>.</w:t>
      </w:r>
    </w:p>
    <w:p w14:paraId="1DCAFBDE" w14:textId="762037D5" w:rsidR="00F3707E" w:rsidRPr="001F4611" w:rsidRDefault="00E80488" w:rsidP="00F3707E">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rPr>
      </w:pPr>
      <w:r w:rsidRPr="001F4611">
        <w:rPr>
          <w:rFonts w:ascii="Palatino Linotype" w:hAnsi="Palatino Linotype" w:cs="Arial"/>
          <w:b/>
          <w:szCs w:val="28"/>
        </w:rPr>
        <w:t>Procedibilidad.</w:t>
      </w:r>
      <w:r w:rsidR="00F3707E" w:rsidRPr="001F4611">
        <w:rPr>
          <w:rFonts w:ascii="Palatino Linotype" w:hAnsi="Palatino Linotype" w:cs="Arial"/>
          <w:b/>
          <w:szCs w:val="28"/>
        </w:rPr>
        <w:t xml:space="preserve"> </w:t>
      </w:r>
      <w:r w:rsidR="00F3707E" w:rsidRPr="001F4611">
        <w:rPr>
          <w:rFonts w:ascii="Palatino Linotype" w:hAnsi="Palatino Linotype" w:cs="Arial"/>
        </w:rPr>
        <w:t xml:space="preserve">Del análisis efectuado, se advierte la procedibilidad del presente recurso de revisión, en razón de acreditación </w:t>
      </w:r>
      <w:r w:rsidR="00F3707E" w:rsidRPr="001F4611">
        <w:rPr>
          <w:rFonts w:ascii="Palatino Linotype" w:hAnsi="Palatino Linotype" w:cs="Arial"/>
          <w:snapToGrid w:val="0"/>
        </w:rPr>
        <w:t>plena</w:t>
      </w:r>
      <w:r w:rsidR="00F3707E" w:rsidRPr="001F4611">
        <w:rPr>
          <w:rFonts w:ascii="Palatino Linotype" w:hAnsi="Palatino Linotype" w:cs="Arial"/>
        </w:rPr>
        <w:t xml:space="preserve"> de todos y cada uno de los elementos formales exigidos por el artículo 180, de la Ley de Transparencia y Acceso a la Información</w:t>
      </w:r>
      <w:r w:rsidR="00F3707E" w:rsidRPr="001F4611">
        <w:rPr>
          <w:rFonts w:ascii="Palatino Linotype" w:hAnsi="Palatino Linotype"/>
        </w:rPr>
        <w:t xml:space="preserve"> Pública </w:t>
      </w:r>
      <w:r w:rsidR="00F3707E" w:rsidRPr="001F4611">
        <w:rPr>
          <w:rFonts w:ascii="Palatino Linotype" w:hAnsi="Palatino Linotype" w:cs="Arial"/>
        </w:rPr>
        <w:t>del</w:t>
      </w:r>
      <w:r w:rsidR="00F3707E" w:rsidRPr="001F4611">
        <w:rPr>
          <w:rFonts w:ascii="Palatino Linotype" w:hAnsi="Palatino Linotype"/>
        </w:rPr>
        <w:t xml:space="preserve"> Estado de México y Municipios, en atención a que fue presentado mediante el formato visible en el </w:t>
      </w:r>
      <w:r w:rsidR="00F3707E" w:rsidRPr="001F4611">
        <w:rPr>
          <w:rFonts w:ascii="Palatino Linotype" w:hAnsi="Palatino Linotype"/>
          <w:b/>
        </w:rPr>
        <w:t>SAIMEX</w:t>
      </w:r>
      <w:r w:rsidR="00F3707E" w:rsidRPr="001F4611">
        <w:rPr>
          <w:rFonts w:ascii="Palatino Linotype" w:hAnsi="Palatino Linotype"/>
        </w:rPr>
        <w:t>.</w:t>
      </w:r>
    </w:p>
    <w:p w14:paraId="7C56E691" w14:textId="2FE465E1" w:rsidR="00E52697" w:rsidRPr="001F4611" w:rsidRDefault="00562DFA" w:rsidP="00E52697">
      <w:pPr>
        <w:pStyle w:val="Prrafodelista"/>
        <w:widowControl w:val="0"/>
        <w:numPr>
          <w:ilvl w:val="0"/>
          <w:numId w:val="1"/>
        </w:numPr>
        <w:tabs>
          <w:tab w:val="left" w:pos="1701"/>
          <w:tab w:val="left" w:pos="1843"/>
        </w:tabs>
        <w:autoSpaceDE w:val="0"/>
        <w:autoSpaceDN w:val="0"/>
        <w:adjustRightInd w:val="0"/>
        <w:spacing w:before="360" w:after="360" w:line="360" w:lineRule="auto"/>
        <w:ind w:left="0" w:firstLine="0"/>
        <w:jc w:val="both"/>
        <w:rPr>
          <w:rFonts w:ascii="Palatino Linotype" w:hAnsi="Palatino Linotype" w:cs="Arial"/>
        </w:rPr>
      </w:pPr>
      <w:r w:rsidRPr="001F4611">
        <w:rPr>
          <w:rFonts w:ascii="Palatino Linotype" w:hAnsi="Palatino Linotype" w:cs="Arial"/>
          <w:b/>
        </w:rPr>
        <w:t xml:space="preserve">Estudio y resolución del recurso. </w:t>
      </w:r>
      <w:r w:rsidR="00E52697" w:rsidRPr="001F4611">
        <w:rPr>
          <w:rFonts w:ascii="Palatino Linotype" w:hAnsi="Palatino Linotype" w:cs="Arial"/>
        </w:rPr>
        <w:t xml:space="preserve">Del análisis efectuado se advierte la procedencia del </w:t>
      </w:r>
      <w:r w:rsidR="00E52697" w:rsidRPr="001F4611">
        <w:rPr>
          <w:rFonts w:ascii="Palatino Linotype" w:hAnsi="Palatino Linotype"/>
        </w:rPr>
        <w:t>recurso</w:t>
      </w:r>
      <w:r w:rsidR="00E52697" w:rsidRPr="001F4611">
        <w:rPr>
          <w:rFonts w:ascii="Palatino Linotype" w:hAnsi="Palatino Linotype" w:cs="Arial"/>
        </w:rPr>
        <w:t xml:space="preserve"> de revisión, toda vez que se actualizaron las hipótesis previstas en las fracciones, I, II y XIII, del artículo 179 de la Ley de Transparencia y Acceso a la Información Pública del Estado de México y Municipios, que a la letra indican:</w:t>
      </w:r>
    </w:p>
    <w:p w14:paraId="2CD83E64" w14:textId="77777777" w:rsidR="00E52697" w:rsidRPr="001F4611" w:rsidRDefault="00E52697" w:rsidP="00E52697">
      <w:pPr>
        <w:spacing w:before="160" w:after="160"/>
        <w:ind w:left="709" w:right="709"/>
        <w:jc w:val="both"/>
        <w:rPr>
          <w:rFonts w:ascii="Palatino Linotype" w:hAnsi="Palatino Linotype" w:cs="Arial"/>
          <w:i/>
          <w:sz w:val="22"/>
          <w:szCs w:val="22"/>
        </w:rPr>
      </w:pPr>
      <w:r w:rsidRPr="001F4611">
        <w:rPr>
          <w:rFonts w:ascii="Palatino Linotype" w:hAnsi="Palatino Linotype" w:cs="Arial"/>
          <w:bCs/>
          <w:i/>
          <w:sz w:val="22"/>
          <w:szCs w:val="22"/>
        </w:rPr>
        <w:t>“</w:t>
      </w:r>
      <w:r w:rsidRPr="001F4611">
        <w:rPr>
          <w:rFonts w:ascii="Palatino Linotype" w:hAnsi="Palatino Linotype" w:cs="Arial"/>
          <w:b/>
          <w:bCs/>
          <w:i/>
          <w:sz w:val="22"/>
          <w:szCs w:val="22"/>
        </w:rPr>
        <w:t>Artículo 179.</w:t>
      </w:r>
      <w:r w:rsidRPr="001F4611">
        <w:rPr>
          <w:rFonts w:ascii="Palatino Linotype" w:hAnsi="Palatino Linotype" w:cs="Arial"/>
          <w:bCs/>
          <w:i/>
          <w:sz w:val="22"/>
          <w:szCs w:val="22"/>
        </w:rPr>
        <w:t xml:space="preserve"> </w:t>
      </w:r>
      <w:r w:rsidRPr="001F4611">
        <w:rPr>
          <w:rFonts w:ascii="Palatino Linotype" w:hAnsi="Palatino Linotype" w:cs="Arial"/>
          <w:b/>
          <w:i/>
          <w:sz w:val="22"/>
          <w:szCs w:val="22"/>
          <w:u w:val="single"/>
        </w:rPr>
        <w:t>El recurso de revisión</w:t>
      </w:r>
      <w:r w:rsidRPr="001F4611">
        <w:rPr>
          <w:rFonts w:ascii="Palatino Linotype" w:hAnsi="Palatino Linotype" w:cs="Arial"/>
          <w:i/>
          <w:sz w:val="22"/>
          <w:szCs w:val="22"/>
        </w:rPr>
        <w:t xml:space="preserve"> es un medio de protección que la Ley otorga a los particulares, para hacer valer su derecho de acceso a la información pública, y </w:t>
      </w:r>
      <w:r w:rsidRPr="001F4611">
        <w:rPr>
          <w:rFonts w:ascii="Palatino Linotype" w:hAnsi="Palatino Linotype" w:cs="Arial"/>
          <w:b/>
          <w:i/>
          <w:sz w:val="22"/>
          <w:szCs w:val="22"/>
          <w:u w:val="single"/>
        </w:rPr>
        <w:t>procederá en contra de las siguientes causas</w:t>
      </w:r>
      <w:r w:rsidRPr="001F4611">
        <w:rPr>
          <w:rFonts w:ascii="Palatino Linotype" w:hAnsi="Palatino Linotype" w:cs="Arial"/>
          <w:i/>
          <w:sz w:val="22"/>
          <w:szCs w:val="22"/>
        </w:rPr>
        <w:t>:</w:t>
      </w:r>
    </w:p>
    <w:p w14:paraId="7EDE4396" w14:textId="77777777" w:rsidR="00E52697" w:rsidRPr="001F4611" w:rsidRDefault="00E52697" w:rsidP="00E52697">
      <w:pPr>
        <w:tabs>
          <w:tab w:val="left" w:pos="1276"/>
        </w:tabs>
        <w:spacing w:before="160" w:after="160"/>
        <w:ind w:left="709" w:right="709"/>
        <w:jc w:val="both"/>
        <w:rPr>
          <w:rFonts w:ascii="Palatino Linotype" w:hAnsi="Palatino Linotype" w:cs="Arial"/>
          <w:i/>
          <w:sz w:val="22"/>
          <w:szCs w:val="22"/>
        </w:rPr>
      </w:pPr>
      <w:r w:rsidRPr="001F4611">
        <w:rPr>
          <w:rFonts w:ascii="Palatino Linotype" w:hAnsi="Palatino Linotype" w:cs="Arial"/>
          <w:b/>
          <w:i/>
          <w:sz w:val="22"/>
          <w:szCs w:val="22"/>
        </w:rPr>
        <w:t>I.</w:t>
      </w:r>
      <w:r w:rsidRPr="001F4611">
        <w:rPr>
          <w:rFonts w:ascii="Palatino Linotype" w:hAnsi="Palatino Linotype" w:cs="Arial"/>
          <w:b/>
          <w:i/>
          <w:sz w:val="22"/>
          <w:szCs w:val="22"/>
        </w:rPr>
        <w:tab/>
      </w:r>
      <w:r w:rsidRPr="001F4611">
        <w:rPr>
          <w:rFonts w:ascii="Palatino Linotype" w:hAnsi="Palatino Linotype" w:cs="Arial"/>
          <w:b/>
          <w:i/>
          <w:sz w:val="22"/>
          <w:szCs w:val="22"/>
          <w:u w:val="single"/>
        </w:rPr>
        <w:t>La negativa a la información solicitada</w:t>
      </w:r>
      <w:r w:rsidRPr="001F4611">
        <w:rPr>
          <w:rFonts w:ascii="Palatino Linotype" w:hAnsi="Palatino Linotype" w:cs="Arial"/>
          <w:i/>
          <w:sz w:val="22"/>
          <w:szCs w:val="22"/>
        </w:rPr>
        <w:t>;</w:t>
      </w:r>
    </w:p>
    <w:p w14:paraId="2FD3D9B7" w14:textId="77777777" w:rsidR="00E52697" w:rsidRPr="001F4611" w:rsidRDefault="00E52697" w:rsidP="00E52697">
      <w:pPr>
        <w:tabs>
          <w:tab w:val="left" w:pos="1276"/>
        </w:tabs>
        <w:spacing w:before="160" w:after="160"/>
        <w:ind w:left="709" w:right="709"/>
        <w:jc w:val="both"/>
        <w:rPr>
          <w:rFonts w:ascii="Palatino Linotype" w:hAnsi="Palatino Linotype" w:cs="Arial"/>
          <w:i/>
          <w:sz w:val="22"/>
          <w:szCs w:val="22"/>
        </w:rPr>
      </w:pPr>
      <w:r w:rsidRPr="001F4611">
        <w:rPr>
          <w:rFonts w:ascii="Palatino Linotype" w:hAnsi="Palatino Linotype" w:cs="Arial"/>
          <w:b/>
          <w:i/>
          <w:sz w:val="22"/>
          <w:szCs w:val="22"/>
        </w:rPr>
        <w:t>II.</w:t>
      </w:r>
      <w:r w:rsidRPr="001F4611">
        <w:rPr>
          <w:rFonts w:ascii="Palatino Linotype" w:hAnsi="Palatino Linotype" w:cs="Arial"/>
          <w:b/>
          <w:i/>
          <w:sz w:val="22"/>
          <w:szCs w:val="22"/>
        </w:rPr>
        <w:tab/>
      </w:r>
      <w:r w:rsidRPr="001F4611">
        <w:rPr>
          <w:rFonts w:ascii="Palatino Linotype" w:hAnsi="Palatino Linotype" w:cs="Arial"/>
          <w:b/>
          <w:i/>
          <w:sz w:val="22"/>
          <w:szCs w:val="22"/>
          <w:u w:val="single"/>
        </w:rPr>
        <w:t>La clasificación de la información</w:t>
      </w:r>
      <w:r w:rsidRPr="001F4611">
        <w:rPr>
          <w:rFonts w:ascii="Palatino Linotype" w:hAnsi="Palatino Linotype" w:cs="Arial"/>
          <w:i/>
          <w:sz w:val="22"/>
          <w:szCs w:val="22"/>
        </w:rPr>
        <w:t xml:space="preserve">; </w:t>
      </w:r>
    </w:p>
    <w:p w14:paraId="6D53FDA5" w14:textId="77777777" w:rsidR="00E52697" w:rsidRPr="001F4611" w:rsidRDefault="00E52697" w:rsidP="00E52697">
      <w:pPr>
        <w:tabs>
          <w:tab w:val="left" w:pos="1134"/>
        </w:tabs>
        <w:spacing w:before="160" w:after="160"/>
        <w:ind w:left="709" w:right="709"/>
        <w:jc w:val="both"/>
        <w:rPr>
          <w:rFonts w:ascii="Palatino Linotype" w:hAnsi="Palatino Linotype" w:cs="Arial"/>
          <w:i/>
          <w:sz w:val="22"/>
          <w:szCs w:val="22"/>
        </w:rPr>
      </w:pPr>
      <w:r w:rsidRPr="001F4611">
        <w:rPr>
          <w:rFonts w:ascii="Palatino Linotype" w:hAnsi="Palatino Linotype" w:cs="Arial"/>
          <w:i/>
          <w:sz w:val="22"/>
          <w:szCs w:val="22"/>
        </w:rPr>
        <w:t>[…]</w:t>
      </w:r>
    </w:p>
    <w:p w14:paraId="4A369DAC" w14:textId="77777777" w:rsidR="00E52697" w:rsidRPr="001F4611" w:rsidRDefault="00E52697" w:rsidP="00E52697">
      <w:pPr>
        <w:tabs>
          <w:tab w:val="left" w:pos="1276"/>
        </w:tabs>
        <w:spacing w:before="160" w:after="160"/>
        <w:ind w:left="709" w:right="709"/>
        <w:jc w:val="both"/>
        <w:rPr>
          <w:rFonts w:ascii="Palatino Linotype" w:hAnsi="Palatino Linotype" w:cs="Arial"/>
          <w:i/>
          <w:sz w:val="22"/>
          <w:szCs w:val="22"/>
        </w:rPr>
      </w:pPr>
      <w:r w:rsidRPr="001F4611">
        <w:rPr>
          <w:rFonts w:ascii="Palatino Linotype" w:hAnsi="Palatino Linotype" w:cs="Arial"/>
          <w:b/>
          <w:sz w:val="22"/>
          <w:szCs w:val="22"/>
        </w:rPr>
        <w:t>XIII.</w:t>
      </w:r>
      <w:r w:rsidRPr="001F4611">
        <w:rPr>
          <w:rFonts w:ascii="Palatino Linotype" w:hAnsi="Palatino Linotype" w:cs="Arial"/>
          <w:b/>
          <w:sz w:val="22"/>
          <w:szCs w:val="22"/>
        </w:rPr>
        <w:tab/>
      </w:r>
      <w:r w:rsidRPr="001F4611">
        <w:rPr>
          <w:rFonts w:ascii="Palatino Linotype" w:hAnsi="Palatino Linotype" w:cs="Arial"/>
          <w:b/>
          <w:i/>
          <w:sz w:val="22"/>
          <w:szCs w:val="22"/>
          <w:u w:val="single"/>
        </w:rPr>
        <w:t>La</w:t>
      </w:r>
      <w:r w:rsidRPr="001F4611">
        <w:rPr>
          <w:rFonts w:ascii="Palatino Linotype" w:hAnsi="Palatino Linotype" w:cs="Arial"/>
          <w:i/>
          <w:sz w:val="22"/>
          <w:szCs w:val="22"/>
        </w:rPr>
        <w:t xml:space="preserve"> falta, </w:t>
      </w:r>
      <w:r w:rsidRPr="001F4611">
        <w:rPr>
          <w:rFonts w:ascii="Palatino Linotype" w:hAnsi="Palatino Linotype" w:cs="Arial"/>
          <w:b/>
          <w:i/>
          <w:sz w:val="22"/>
          <w:szCs w:val="22"/>
          <w:u w:val="single"/>
        </w:rPr>
        <w:t>deficiencia o insuficiencia de la fundamentación y/o motivación en la respuesta</w:t>
      </w:r>
      <w:r w:rsidRPr="001F4611">
        <w:rPr>
          <w:rFonts w:ascii="Palatino Linotype" w:hAnsi="Palatino Linotype" w:cs="Arial"/>
          <w:i/>
          <w:sz w:val="22"/>
          <w:szCs w:val="22"/>
        </w:rPr>
        <w:t xml:space="preserve">; </w:t>
      </w:r>
      <w:proofErr w:type="gramStart"/>
      <w:r w:rsidRPr="001F4611">
        <w:rPr>
          <w:rFonts w:ascii="Palatino Linotype" w:hAnsi="Palatino Linotype" w:cs="Arial"/>
          <w:i/>
          <w:sz w:val="22"/>
          <w:szCs w:val="22"/>
        </w:rPr>
        <w:t>y …”</w:t>
      </w:r>
      <w:proofErr w:type="gramEnd"/>
    </w:p>
    <w:p w14:paraId="2C4BBDB5" w14:textId="77777777" w:rsidR="00E52697" w:rsidRPr="001F4611" w:rsidRDefault="00E52697" w:rsidP="00E52697">
      <w:pPr>
        <w:spacing w:before="160" w:after="160"/>
        <w:ind w:left="709" w:right="709"/>
        <w:jc w:val="both"/>
        <w:rPr>
          <w:rFonts w:ascii="Palatino Linotype" w:hAnsi="Palatino Linotype" w:cs="Arial"/>
          <w:sz w:val="22"/>
          <w:szCs w:val="22"/>
          <w:lang w:eastAsia="es-MX"/>
        </w:rPr>
      </w:pPr>
      <w:r w:rsidRPr="001F4611">
        <w:rPr>
          <w:rFonts w:ascii="Palatino Linotype" w:hAnsi="Palatino Linotype" w:cs="Arial"/>
          <w:sz w:val="22"/>
          <w:szCs w:val="22"/>
          <w:lang w:eastAsia="es-MX"/>
        </w:rPr>
        <w:t>(Énfasis añadido)</w:t>
      </w:r>
    </w:p>
    <w:p w14:paraId="7FD2FB45" w14:textId="7519CD7A" w:rsidR="005B1900" w:rsidRPr="001F4611" w:rsidRDefault="00A1149F" w:rsidP="00C5374B">
      <w:pPr>
        <w:pStyle w:val="Prrafodelista"/>
        <w:widowControl w:val="0"/>
        <w:autoSpaceDE w:val="0"/>
        <w:autoSpaceDN w:val="0"/>
        <w:adjustRightInd w:val="0"/>
        <w:spacing w:before="360" w:after="240" w:line="360" w:lineRule="auto"/>
        <w:ind w:left="0"/>
        <w:jc w:val="both"/>
        <w:rPr>
          <w:rFonts w:ascii="Palatino Linotype" w:hAnsi="Palatino Linotype"/>
        </w:rPr>
      </w:pPr>
      <w:r w:rsidRPr="001F4611">
        <w:rPr>
          <w:rFonts w:ascii="Palatino Linotype" w:hAnsi="Palatino Linotype" w:cs="Arial"/>
        </w:rPr>
        <w:t>Para ilustrar dicha actualización, debemos recordar que el hoy</w:t>
      </w:r>
      <w:r w:rsidRPr="001F4611">
        <w:rPr>
          <w:rFonts w:ascii="Palatino Linotype" w:hAnsi="Palatino Linotype" w:cs="Arial"/>
          <w:b/>
        </w:rPr>
        <w:t xml:space="preserve"> RECURRENTE </w:t>
      </w:r>
      <w:r w:rsidRPr="001F4611">
        <w:rPr>
          <w:rFonts w:ascii="Palatino Linotype" w:hAnsi="Palatino Linotype"/>
        </w:rPr>
        <w:t>en la solicitud de acceso a la información pública, requirió del</w:t>
      </w:r>
      <w:r w:rsidRPr="001F4611">
        <w:rPr>
          <w:rFonts w:ascii="Palatino Linotype" w:hAnsi="Palatino Linotype" w:cs="Arial"/>
        </w:rPr>
        <w:t xml:space="preserve"> </w:t>
      </w:r>
      <w:r w:rsidRPr="001F4611">
        <w:rPr>
          <w:rFonts w:ascii="Palatino Linotype" w:hAnsi="Palatino Linotype" w:cs="Arial"/>
          <w:b/>
        </w:rPr>
        <w:t>SUJETO OBLIGADO</w:t>
      </w:r>
      <w:r w:rsidRPr="001F4611">
        <w:rPr>
          <w:rFonts w:ascii="Palatino Linotype" w:hAnsi="Palatino Linotype" w:cs="Arial"/>
        </w:rPr>
        <w:t xml:space="preserve"> </w:t>
      </w:r>
      <w:r w:rsidR="005B1900" w:rsidRPr="001F4611">
        <w:rPr>
          <w:rFonts w:ascii="Palatino Linotype" w:hAnsi="Palatino Linotype"/>
        </w:rPr>
        <w:t xml:space="preserve">vía </w:t>
      </w:r>
      <w:r w:rsidR="005B1900" w:rsidRPr="001F4611">
        <w:rPr>
          <w:rFonts w:ascii="Palatino Linotype" w:hAnsi="Palatino Linotype"/>
          <w:b/>
        </w:rPr>
        <w:t>SAIMEX</w:t>
      </w:r>
      <w:r w:rsidR="005B1900" w:rsidRPr="001F4611">
        <w:rPr>
          <w:rFonts w:ascii="Palatino Linotype" w:hAnsi="Palatino Linotype"/>
        </w:rPr>
        <w:t>, lo siguiente:</w:t>
      </w:r>
    </w:p>
    <w:p w14:paraId="0445A004" w14:textId="77777777" w:rsidR="00F3707E" w:rsidRPr="001F4611" w:rsidRDefault="006537B2" w:rsidP="00F3707E">
      <w:pPr>
        <w:spacing w:before="240" w:after="240"/>
        <w:ind w:left="709" w:right="709"/>
        <w:jc w:val="both"/>
        <w:rPr>
          <w:rFonts w:ascii="Palatino Linotype" w:hAnsi="Palatino Linotype" w:cs="Arial"/>
          <w:i/>
          <w:sz w:val="22"/>
          <w:szCs w:val="22"/>
        </w:rPr>
      </w:pPr>
      <w:r w:rsidRPr="001F4611">
        <w:rPr>
          <w:rFonts w:ascii="Palatino Linotype" w:hAnsi="Palatino Linotype" w:cs="Arial"/>
          <w:i/>
          <w:sz w:val="22"/>
          <w:szCs w:val="22"/>
        </w:rPr>
        <w:lastRenderedPageBreak/>
        <w:t>“</w:t>
      </w:r>
      <w:r w:rsidR="00F3707E" w:rsidRPr="001F4611">
        <w:rPr>
          <w:rFonts w:ascii="Palatino Linotype" w:hAnsi="Palatino Linotype" w:cs="Arial"/>
          <w:i/>
          <w:sz w:val="22"/>
          <w:szCs w:val="22"/>
        </w:rPr>
        <w:t xml:space="preserve">Con fundamento en lo dispuesto por el </w:t>
      </w:r>
      <w:proofErr w:type="spellStart"/>
      <w:r w:rsidR="00F3707E" w:rsidRPr="001F4611">
        <w:rPr>
          <w:rFonts w:ascii="Palatino Linotype" w:hAnsi="Palatino Linotype" w:cs="Arial"/>
          <w:i/>
          <w:sz w:val="22"/>
          <w:szCs w:val="22"/>
        </w:rPr>
        <w:t>articulo</w:t>
      </w:r>
      <w:proofErr w:type="spellEnd"/>
      <w:r w:rsidR="00F3707E" w:rsidRPr="001F4611">
        <w:rPr>
          <w:rFonts w:ascii="Palatino Linotype" w:hAnsi="Palatino Linotype" w:cs="Arial"/>
          <w:i/>
          <w:sz w:val="22"/>
          <w:szCs w:val="22"/>
        </w:rPr>
        <w:t xml:space="preserve"> 8 de la CONSTITUCION POLITICA DE LOS ESTADOS UNIDOS MEXICANOS: </w:t>
      </w:r>
    </w:p>
    <w:p w14:paraId="7E1868F4" w14:textId="77777777" w:rsidR="00F3707E" w:rsidRPr="001F4611" w:rsidRDefault="00F3707E" w:rsidP="00F3707E">
      <w:pPr>
        <w:spacing w:before="240" w:after="24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DE LA SIGUIENTE INFORMACIÓN SOLICITO LOS NOMBRES DE LOS PROFESORES QUE SE ENCUENTRAN EN ESTE SUPUESTO "Respecto del punto 2, se informa que han sido "DESTITUIDOS, DESPEDIDOS, SUSTITUIDOS ETC DE SUS LABORES DOCENTES Y ACTUALMENTE CUENTA LA UAEMEX CON DEMANDAS LABORALES O DENUNCIAS SEGUN SEA SU CASO" 2 mujeres y 3 hombres." .NO OMITO MENCIONAR QUE DICHA RESPUESTA FUE SOLICITADA Y FUE PROPORCIONADA A TRAVES DE ESTE MEDIO EL CUAL ANEXO PARA EVITAR CUALQUIER CONTRA TIEMPO O BUROCRACIA POR PARTE DE LA UAEMEX. SIENDO ESTE EL PRIMER PUNTO. </w:t>
      </w:r>
    </w:p>
    <w:p w14:paraId="097F5EFE" w14:textId="77777777" w:rsidR="00F3707E" w:rsidRPr="001F4611" w:rsidRDefault="00F3707E" w:rsidP="00F3707E">
      <w:pPr>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Metepec, México a 05 de </w:t>
      </w:r>
      <w:proofErr w:type="gramStart"/>
      <w:r w:rsidRPr="001F4611">
        <w:rPr>
          <w:rFonts w:ascii="Palatino Linotype" w:hAnsi="Palatino Linotype" w:cs="Arial"/>
          <w:i/>
          <w:sz w:val="22"/>
          <w:szCs w:val="22"/>
        </w:rPr>
        <w:t>Septiembre</w:t>
      </w:r>
      <w:proofErr w:type="gramEnd"/>
      <w:r w:rsidRPr="001F4611">
        <w:rPr>
          <w:rFonts w:ascii="Palatino Linotype" w:hAnsi="Palatino Linotype" w:cs="Arial"/>
          <w:i/>
          <w:sz w:val="22"/>
          <w:szCs w:val="22"/>
        </w:rPr>
        <w:t xml:space="preserve"> de 2019 </w:t>
      </w:r>
    </w:p>
    <w:p w14:paraId="766BDD9C" w14:textId="3FB690CC" w:rsidR="00F3707E" w:rsidRPr="001F4611" w:rsidRDefault="00F3707E" w:rsidP="00F3707E">
      <w:pPr>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Nombre del solicitante: </w:t>
      </w:r>
      <w:proofErr w:type="spellStart"/>
      <w:r w:rsidR="005E58F1">
        <w:rPr>
          <w:rFonts w:ascii="Palatino Linotype" w:hAnsi="Palatino Linotype" w:cs="Arial"/>
          <w:i/>
          <w:sz w:val="22"/>
          <w:szCs w:val="22"/>
        </w:rPr>
        <w:t>XXXXXX</w:t>
      </w:r>
      <w:proofErr w:type="spellEnd"/>
      <w:r w:rsidR="005E58F1">
        <w:rPr>
          <w:rFonts w:ascii="Palatino Linotype" w:hAnsi="Palatino Linotype" w:cs="Arial"/>
          <w:i/>
          <w:sz w:val="22"/>
          <w:szCs w:val="22"/>
        </w:rPr>
        <w:t xml:space="preserve"> </w:t>
      </w:r>
      <w:proofErr w:type="spellStart"/>
      <w:r w:rsidR="005E58F1">
        <w:rPr>
          <w:rFonts w:ascii="Palatino Linotype" w:hAnsi="Palatino Linotype" w:cs="Arial"/>
          <w:i/>
          <w:sz w:val="22"/>
          <w:szCs w:val="22"/>
        </w:rPr>
        <w:t>XXXXX</w:t>
      </w:r>
      <w:proofErr w:type="spellEnd"/>
      <w:r w:rsidR="005E58F1">
        <w:rPr>
          <w:rFonts w:ascii="Palatino Linotype" w:hAnsi="Palatino Linotype" w:cs="Arial"/>
          <w:i/>
          <w:sz w:val="22"/>
          <w:szCs w:val="22"/>
        </w:rPr>
        <w:t xml:space="preserve"> </w:t>
      </w:r>
      <w:proofErr w:type="spellStart"/>
      <w:r w:rsidR="005E58F1">
        <w:rPr>
          <w:rFonts w:ascii="Palatino Linotype" w:hAnsi="Palatino Linotype" w:cs="Arial"/>
          <w:i/>
          <w:sz w:val="22"/>
          <w:szCs w:val="22"/>
        </w:rPr>
        <w:t>XXXXXX</w:t>
      </w:r>
      <w:proofErr w:type="spellEnd"/>
    </w:p>
    <w:p w14:paraId="23219160" w14:textId="77777777" w:rsidR="00F3707E" w:rsidRPr="001F4611" w:rsidRDefault="00F3707E" w:rsidP="00F3707E">
      <w:pPr>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Folio de la solicitud: 00739/UAEM/IP/2019 </w:t>
      </w:r>
    </w:p>
    <w:p w14:paraId="59D2D256" w14:textId="77777777" w:rsidR="00F3707E" w:rsidRPr="001F4611" w:rsidRDefault="00F3707E" w:rsidP="00F3707E">
      <w:pPr>
        <w:spacing w:before="240" w:after="24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07DC0B81" w14:textId="77777777" w:rsidR="00F3707E" w:rsidRPr="001F4611" w:rsidRDefault="00F3707E" w:rsidP="00F3707E">
      <w:pPr>
        <w:spacing w:before="240" w:after="24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En respuesta a la solicitud de acceso a la información pública con número de folio 00739/UAEM/IP/2019,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hacemos de su conocimiento lo siguiente: </w:t>
      </w:r>
    </w:p>
    <w:p w14:paraId="1FB21AAC" w14:textId="77777777" w:rsidR="00F3707E" w:rsidRPr="001F4611" w:rsidRDefault="00F3707E" w:rsidP="00F3707E">
      <w:pPr>
        <w:spacing w:before="240" w:after="24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 Respecto del punto 1, se informa que la UAEM ha sido demandada laboralmente, desde el inicio de la Administración 2017-2021, 63 veces. </w:t>
      </w:r>
    </w:p>
    <w:p w14:paraId="0EB604EA" w14:textId="77777777" w:rsidR="00F3707E" w:rsidRPr="001F4611" w:rsidRDefault="00F3707E" w:rsidP="00F3707E">
      <w:pPr>
        <w:spacing w:before="240" w:after="24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 Respecto del punto 2, se informa que han sido "DESTITUIDOS, DESPEDIDOS, SUSTITUIDOS ETC DE SUS LABORES DOCENTES Y ACTUALMENTE CUENTA LA UAEMEX CON DEMANDAS LABORALES O DENUNCIAS SEGUN SEA SU CASO" 2 mujeres y 3 hombres. </w:t>
      </w:r>
    </w:p>
    <w:p w14:paraId="77E742F8" w14:textId="77777777" w:rsidR="00F3707E" w:rsidRPr="001F4611" w:rsidRDefault="00F3707E" w:rsidP="00F3707E">
      <w:pPr>
        <w:spacing w:before="120" w:after="120"/>
        <w:ind w:left="709" w:right="709"/>
        <w:jc w:val="both"/>
        <w:rPr>
          <w:rFonts w:ascii="Palatino Linotype" w:hAnsi="Palatino Linotype" w:cs="Arial"/>
          <w:i/>
          <w:sz w:val="22"/>
          <w:szCs w:val="22"/>
        </w:rPr>
      </w:pPr>
      <w:r w:rsidRPr="001F4611">
        <w:rPr>
          <w:rFonts w:ascii="Palatino Linotype" w:hAnsi="Palatino Linotype" w:cs="Arial"/>
          <w:i/>
          <w:sz w:val="22"/>
          <w:szCs w:val="22"/>
        </w:rPr>
        <w:lastRenderedPageBreak/>
        <w:t xml:space="preserve">Asimismo se enfatiza en que el derecho de acceso a la información se debe garantizar proporcionando la información documental con la que cuenta el sujeto obligado, en el formato en que la misma obre en sus archivos; sin necesidad de elaborar documentos ad hoc para atender una solicitud de información. </w:t>
      </w:r>
    </w:p>
    <w:p w14:paraId="7E012C9C" w14:textId="77777777" w:rsidR="00F3707E" w:rsidRPr="001F4611" w:rsidRDefault="00F3707E" w:rsidP="00F3707E">
      <w:pPr>
        <w:spacing w:before="120" w:after="12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 </w:t>
      </w:r>
    </w:p>
    <w:p w14:paraId="0E195B14" w14:textId="77777777" w:rsidR="00F3707E" w:rsidRPr="001F4611" w:rsidRDefault="00F3707E" w:rsidP="00F3707E">
      <w:pPr>
        <w:spacing w:before="160" w:after="16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ATENTAMENTE </w:t>
      </w:r>
    </w:p>
    <w:p w14:paraId="7DC7D239" w14:textId="77777777" w:rsidR="00F3707E" w:rsidRPr="001F4611" w:rsidRDefault="00F3707E" w:rsidP="00F3707E">
      <w:pPr>
        <w:spacing w:before="160" w:after="16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LIC. EN D. HUGO EDGAR CHAPARRO CAMPOS </w:t>
      </w:r>
    </w:p>
    <w:p w14:paraId="75D8CB3E" w14:textId="77777777" w:rsidR="00F3707E" w:rsidRPr="001F4611" w:rsidRDefault="00F3707E" w:rsidP="00F3707E">
      <w:pPr>
        <w:spacing w:before="160" w:after="160"/>
        <w:ind w:left="709" w:right="709"/>
        <w:jc w:val="both"/>
        <w:rPr>
          <w:rFonts w:ascii="Palatino Linotype" w:hAnsi="Palatino Linotype" w:cs="Arial"/>
          <w:i/>
          <w:sz w:val="22"/>
          <w:szCs w:val="22"/>
        </w:rPr>
      </w:pPr>
      <w:r w:rsidRPr="001F4611">
        <w:rPr>
          <w:rFonts w:ascii="Palatino Linotype" w:hAnsi="Palatino Linotype" w:cs="Arial"/>
          <w:i/>
          <w:sz w:val="22"/>
          <w:szCs w:val="22"/>
        </w:rPr>
        <w:t>PUNTO 2.- SOLICITO SABER DE FORMA ESPECIFICA QUIEN DEMANDO, QUIEN DENUNCIO, ETC; Y ASIMISMO SABER QUE SOLICITAN DENTRO SUS RESPECTIVAS DEMANDAS O DENUNCIAS TEC.</w:t>
      </w:r>
    </w:p>
    <w:p w14:paraId="18F9F127" w14:textId="77777777" w:rsidR="00F3707E" w:rsidRPr="001F4611" w:rsidRDefault="00F3707E" w:rsidP="00F3707E">
      <w:pPr>
        <w:spacing w:before="160" w:after="16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PUNTO 3.- QUIERO QUE ME ANEXEN (ENTREGUEN POR ESTE MEDIO) DOCUMENTOS POR LOS CUALES LA UAEMEX PROCEDIÓ HA EMITIR LO SIGUIENTE: "DESTITUIDOS, DESPEDIDOS, SUSTITUIDOS ETC DE SUS LABORES DOCENTES. </w:t>
      </w:r>
    </w:p>
    <w:p w14:paraId="1180EB48" w14:textId="47A520BC" w:rsidR="006537B2" w:rsidRPr="001F4611" w:rsidRDefault="00F3707E" w:rsidP="00F3707E">
      <w:pPr>
        <w:spacing w:before="120" w:after="120"/>
        <w:ind w:left="709" w:right="709"/>
        <w:jc w:val="both"/>
        <w:rPr>
          <w:rFonts w:ascii="Palatino Linotype" w:hAnsi="Palatino Linotype"/>
          <w:sz w:val="22"/>
          <w:szCs w:val="22"/>
        </w:rPr>
      </w:pPr>
      <w:r w:rsidRPr="001F4611">
        <w:rPr>
          <w:rFonts w:ascii="Palatino Linotype" w:hAnsi="Palatino Linotype" w:cs="Arial"/>
          <w:i/>
          <w:sz w:val="22"/>
          <w:szCs w:val="22"/>
        </w:rPr>
        <w:t>PUNTO 4.- QUIERO QUE ME ANEXE LA UAEMEX COPIA DE LOS DOCUMENTOS DONDE LES DA SU DERECHO DE AUDIENCIA DE CADA UNO DE LOS PROFESORES EN QUE PROCEDIÓ HA EMITIR LO SIGUIENTE: "DESTITUIDOS, DESPEDIDOS, SUSTITUIDOS ETC DE SUS LABORES DOCENTES</w:t>
      </w:r>
      <w:r w:rsidR="006537B2" w:rsidRPr="001F4611">
        <w:rPr>
          <w:rFonts w:ascii="Palatino Linotype" w:hAnsi="Palatino Linotype" w:cs="Arial"/>
          <w:i/>
          <w:sz w:val="22"/>
          <w:szCs w:val="22"/>
        </w:rPr>
        <w:t xml:space="preserve">” </w:t>
      </w:r>
      <w:r w:rsidR="006537B2" w:rsidRPr="001F4611">
        <w:rPr>
          <w:rFonts w:ascii="Palatino Linotype" w:hAnsi="Palatino Linotype"/>
          <w:sz w:val="22"/>
          <w:szCs w:val="22"/>
        </w:rPr>
        <w:t>(Sic)</w:t>
      </w:r>
    </w:p>
    <w:p w14:paraId="4FBCA10A" w14:textId="535C7260" w:rsidR="00F3707E" w:rsidRPr="001F4611" w:rsidRDefault="00F3707E" w:rsidP="00F3707E">
      <w:pPr>
        <w:pStyle w:val="Prrafodelista"/>
        <w:widowControl w:val="0"/>
        <w:autoSpaceDE w:val="0"/>
        <w:autoSpaceDN w:val="0"/>
        <w:adjustRightInd w:val="0"/>
        <w:spacing w:before="360" w:after="360" w:line="360" w:lineRule="auto"/>
        <w:ind w:left="0"/>
        <w:jc w:val="both"/>
        <w:rPr>
          <w:rFonts w:ascii="Palatino Linotype" w:hAnsi="Palatino Linotype" w:cs="Arial"/>
          <w:lang w:val="es-ES_tradnl"/>
        </w:rPr>
      </w:pPr>
      <w:r w:rsidRPr="001F4611">
        <w:rPr>
          <w:rFonts w:ascii="Palatino Linotype" w:hAnsi="Palatino Linotype" w:cs="Arial"/>
          <w:lang w:val="es-ES_tradnl"/>
        </w:rPr>
        <w:t xml:space="preserve">En </w:t>
      </w:r>
      <w:r w:rsidRPr="001F4611">
        <w:rPr>
          <w:rFonts w:ascii="Palatino Linotype" w:hAnsi="Palatino Linotype" w:cs="Arial"/>
        </w:rPr>
        <w:t>respuesta</w:t>
      </w:r>
      <w:r w:rsidRPr="001F4611">
        <w:rPr>
          <w:rFonts w:ascii="Palatino Linotype" w:hAnsi="Palatino Linotype" w:cs="Arial"/>
          <w:lang w:val="es-ES_tradnl"/>
        </w:rPr>
        <w:t xml:space="preserve"> a la solicitud de acceso a la información </w:t>
      </w:r>
      <w:r w:rsidRPr="001F4611">
        <w:rPr>
          <w:rFonts w:ascii="Palatino Linotype" w:hAnsi="Palatino Linotype" w:cs="Arial"/>
        </w:rPr>
        <w:t xml:space="preserve">pública, el Titular de la Unidad de Transparencia del </w:t>
      </w:r>
      <w:r w:rsidRPr="001F4611">
        <w:rPr>
          <w:rFonts w:ascii="Palatino Linotype" w:hAnsi="Palatino Linotype" w:cs="Arial"/>
          <w:b/>
        </w:rPr>
        <w:t>SUJETO OBLIGADO</w:t>
      </w:r>
      <w:r w:rsidRPr="001F4611">
        <w:rPr>
          <w:rFonts w:ascii="Palatino Linotype" w:hAnsi="Palatino Linotype" w:cs="Arial"/>
        </w:rPr>
        <w:t xml:space="preserve">, indicó que, </w:t>
      </w:r>
      <w:r w:rsidRPr="001F4611">
        <w:rPr>
          <w:rFonts w:ascii="Palatino Linotype" w:hAnsi="Palatino Linotype" w:cs="Arial"/>
          <w:lang w:val="es-ES_tradnl"/>
        </w:rPr>
        <w:t xml:space="preserve">la información solicitada forma parte de expedientes 005/2018, 029/2018, DRU/03/2018, DRU/047/2018, DRU/062/2018 y DRU/063/2018, los cuales no han causado estado, en virtud de lo cual se encuentran clasificados como información reservada, de conformidad con el Acuerdo de Clasificación de Información Reservada UAEM/CI/CIR/014/19, </w:t>
      </w:r>
      <w:r w:rsidRPr="001F4611">
        <w:rPr>
          <w:rFonts w:ascii="Palatino Linotype" w:hAnsi="Palatino Linotype" w:cs="Arial"/>
          <w:lang w:val="es-ES_tradnl"/>
        </w:rPr>
        <w:lastRenderedPageBreak/>
        <w:t>adjuntando a su respuesta el mismo.</w:t>
      </w:r>
    </w:p>
    <w:p w14:paraId="2D4AB42D" w14:textId="367CEDF5" w:rsidR="00F3707E" w:rsidRPr="001F4611" w:rsidRDefault="00F3707E" w:rsidP="00F3707E">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F4611">
        <w:rPr>
          <w:rFonts w:ascii="Palatino Linotype" w:hAnsi="Palatino Linotype" w:cs="Arial"/>
          <w:color w:val="000000" w:themeColor="text1"/>
        </w:rPr>
        <w:t>I</w:t>
      </w:r>
      <w:r w:rsidRPr="001F4611">
        <w:rPr>
          <w:rFonts w:ascii="Palatino Linotype" w:hAnsi="Palatino Linotype" w:cs="Arial"/>
        </w:rPr>
        <w:t xml:space="preserve">nconforme con la respuesta proporcionada, </w:t>
      </w:r>
      <w:r w:rsidRPr="001F4611">
        <w:rPr>
          <w:rFonts w:ascii="Palatino Linotype" w:hAnsi="Palatino Linotype" w:cs="Arial"/>
          <w:b/>
        </w:rPr>
        <w:t>LA RECURRENTE</w:t>
      </w:r>
      <w:r w:rsidRPr="001F4611">
        <w:rPr>
          <w:rFonts w:ascii="Palatino Linotype" w:hAnsi="Palatino Linotype"/>
          <w:color w:val="000000"/>
        </w:rPr>
        <w:t xml:space="preserve"> </w:t>
      </w:r>
      <w:r w:rsidRPr="001F4611">
        <w:rPr>
          <w:rFonts w:ascii="Palatino Linotype" w:hAnsi="Palatino Linotype" w:cs="Arial"/>
        </w:rPr>
        <w:t xml:space="preserve">procedió a interponer el presente recurso de revisión, señalando tanto en acto impugnado, como en sus razones o motivos de inconformidad, lo indicado en el Resultando </w:t>
      </w:r>
      <w:r w:rsidRPr="001F4611">
        <w:rPr>
          <w:rFonts w:ascii="Palatino Linotype" w:hAnsi="Palatino Linotype" w:cs="Arial"/>
          <w:b/>
        </w:rPr>
        <w:fldChar w:fldCharType="begin"/>
      </w:r>
      <w:r w:rsidRPr="001F4611">
        <w:rPr>
          <w:rFonts w:ascii="Palatino Linotype" w:hAnsi="Palatino Linotype" w:cs="Arial"/>
          <w:b/>
        </w:rPr>
        <w:instrText xml:space="preserve"> REF _Ref490476121 \r \h  \* MERGEFORMAT </w:instrText>
      </w:r>
      <w:r w:rsidRPr="001F4611">
        <w:rPr>
          <w:rFonts w:ascii="Palatino Linotype" w:hAnsi="Palatino Linotype" w:cs="Arial"/>
          <w:b/>
        </w:rPr>
      </w:r>
      <w:r w:rsidRPr="001F4611">
        <w:rPr>
          <w:rFonts w:ascii="Palatino Linotype" w:hAnsi="Palatino Linotype" w:cs="Arial"/>
          <w:b/>
        </w:rPr>
        <w:fldChar w:fldCharType="separate"/>
      </w:r>
      <w:r w:rsidRPr="001F4611">
        <w:rPr>
          <w:rFonts w:ascii="Palatino Linotype" w:hAnsi="Palatino Linotype" w:cs="Arial"/>
          <w:b/>
        </w:rPr>
        <w:t>V</w:t>
      </w:r>
      <w:r w:rsidRPr="001F4611">
        <w:rPr>
          <w:rFonts w:ascii="Palatino Linotype" w:hAnsi="Palatino Linotype" w:cs="Arial"/>
          <w:b/>
        </w:rPr>
        <w:fldChar w:fldCharType="end"/>
      </w:r>
      <w:r w:rsidRPr="001F4611">
        <w:rPr>
          <w:rFonts w:ascii="Palatino Linotype" w:hAnsi="Palatino Linotype" w:cs="Arial"/>
        </w:rPr>
        <w:t xml:space="preserve">, de la presente resolución. </w:t>
      </w:r>
    </w:p>
    <w:p w14:paraId="25EEF8AB" w14:textId="7A0D7A3E" w:rsidR="00F3707E" w:rsidRPr="001F4611" w:rsidRDefault="00F3707E" w:rsidP="00F3707E">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F4611">
        <w:rPr>
          <w:rFonts w:ascii="Palatino Linotype" w:hAnsi="Palatino Linotype" w:cs="Arial"/>
        </w:rPr>
        <w:t xml:space="preserve">Por otra parte, </w:t>
      </w:r>
      <w:r w:rsidRPr="001F4611">
        <w:rPr>
          <w:rFonts w:ascii="Palatino Linotype" w:hAnsi="Palatino Linotype"/>
        </w:rPr>
        <w:t>como</w:t>
      </w:r>
      <w:r w:rsidRPr="001F4611">
        <w:rPr>
          <w:rFonts w:ascii="Palatino Linotype" w:hAnsi="Palatino Linotype" w:cs="Arial"/>
        </w:rPr>
        <w:t xml:space="preserve"> se hizo constar en el Resultando </w:t>
      </w:r>
      <w:r w:rsidRPr="001F4611">
        <w:rPr>
          <w:rFonts w:ascii="Palatino Linotype" w:hAnsi="Palatino Linotype" w:cs="Arial"/>
          <w:b/>
        </w:rPr>
        <w:fldChar w:fldCharType="begin"/>
      </w:r>
      <w:r w:rsidRPr="001F4611">
        <w:rPr>
          <w:rFonts w:ascii="Palatino Linotype" w:hAnsi="Palatino Linotype" w:cs="Arial"/>
          <w:b/>
        </w:rPr>
        <w:instrText xml:space="preserve"> REF _Ref20913523 \r \h  \* MERGEFORMAT </w:instrText>
      </w:r>
      <w:r w:rsidRPr="001F4611">
        <w:rPr>
          <w:rFonts w:ascii="Palatino Linotype" w:hAnsi="Palatino Linotype" w:cs="Arial"/>
          <w:b/>
        </w:rPr>
      </w:r>
      <w:r w:rsidRPr="001F4611">
        <w:rPr>
          <w:rFonts w:ascii="Palatino Linotype" w:hAnsi="Palatino Linotype" w:cs="Arial"/>
          <w:b/>
        </w:rPr>
        <w:fldChar w:fldCharType="separate"/>
      </w:r>
      <w:r w:rsidRPr="001F4611">
        <w:rPr>
          <w:rFonts w:ascii="Palatino Linotype" w:hAnsi="Palatino Linotype" w:cs="Arial"/>
          <w:b/>
        </w:rPr>
        <w:t>VIII</w:t>
      </w:r>
      <w:r w:rsidRPr="001F4611">
        <w:rPr>
          <w:rFonts w:ascii="Palatino Linotype" w:hAnsi="Palatino Linotype" w:cs="Arial"/>
          <w:b/>
        </w:rPr>
        <w:fldChar w:fldCharType="end"/>
      </w:r>
      <w:r w:rsidRPr="001F4611">
        <w:rPr>
          <w:rFonts w:ascii="Palatino Linotype" w:hAnsi="Palatino Linotype" w:cs="Arial"/>
        </w:rPr>
        <w:t xml:space="preserve"> de la presente resolución, en la etapa de instrucción </w:t>
      </w:r>
      <w:r w:rsidR="00FF2C4A" w:rsidRPr="001F4611">
        <w:rPr>
          <w:rFonts w:ascii="Palatino Linotype" w:hAnsi="Palatino Linotype" w:cs="Arial"/>
          <w:b/>
        </w:rPr>
        <w:t>LA</w:t>
      </w:r>
      <w:r w:rsidRPr="001F4611">
        <w:rPr>
          <w:rFonts w:ascii="Palatino Linotype" w:hAnsi="Palatino Linotype" w:cs="Arial"/>
          <w:b/>
        </w:rPr>
        <w:t xml:space="preserve"> RECURRENTE</w:t>
      </w:r>
      <w:r w:rsidRPr="001F4611">
        <w:rPr>
          <w:rFonts w:ascii="Palatino Linotype" w:hAnsi="Palatino Linotype" w:cs="Arial"/>
        </w:rPr>
        <w:t xml:space="preserve"> fue omisa en presentar manifestaciones, alegatos y los medios de prueba que a su derecho conviniera</w:t>
      </w:r>
      <w:r w:rsidRPr="001F4611">
        <w:rPr>
          <w:rFonts w:ascii="Palatino Linotype" w:hAnsi="Palatino Linotype"/>
          <w:bCs/>
        </w:rPr>
        <w:t xml:space="preserve">; mientras que, </w:t>
      </w:r>
      <w:r w:rsidRPr="001F4611">
        <w:rPr>
          <w:rFonts w:ascii="Palatino Linotype" w:hAnsi="Palatino Linotype" w:cs="Arial"/>
          <w:b/>
        </w:rPr>
        <w:t>EL SUJETO OBLIGADO</w:t>
      </w:r>
      <w:r w:rsidRPr="001F4611">
        <w:rPr>
          <w:rFonts w:ascii="Palatino Linotype" w:hAnsi="Palatino Linotype" w:cs="Arial"/>
        </w:rPr>
        <w:t xml:space="preserve"> remitió como Informe Justificado el archivo electrónico denominado</w:t>
      </w:r>
      <w:r w:rsidRPr="001F4611">
        <w:rPr>
          <w:rFonts w:ascii="Palatino Linotype" w:hAnsi="Palatino Linotype"/>
          <w:b/>
          <w:i/>
        </w:rPr>
        <w:t xml:space="preserve"> RR8162_10312019172054.PDF</w:t>
      </w:r>
      <w:r w:rsidRPr="001F4611">
        <w:rPr>
          <w:rFonts w:ascii="Palatino Linotype" w:hAnsi="Palatino Linotype"/>
        </w:rPr>
        <w:t>, mediante el cual, de manera medular reiteró su respuesta a la solicitud, y el cual se hará del conocimiento de</w:t>
      </w:r>
      <w:r w:rsidR="00FF2C4A" w:rsidRPr="001F4611">
        <w:rPr>
          <w:rFonts w:ascii="Palatino Linotype" w:hAnsi="Palatino Linotype"/>
        </w:rPr>
        <w:t xml:space="preserve"> </w:t>
      </w:r>
      <w:r w:rsidR="00FF2C4A" w:rsidRPr="001F4611">
        <w:rPr>
          <w:rFonts w:ascii="Palatino Linotype" w:hAnsi="Palatino Linotype" w:cs="Arial"/>
          <w:b/>
        </w:rPr>
        <w:t>LA RECURRENTE</w:t>
      </w:r>
      <w:r w:rsidRPr="001F4611">
        <w:rPr>
          <w:rFonts w:ascii="Palatino Linotype" w:hAnsi="Palatino Linotype"/>
        </w:rPr>
        <w:t>, de manera íntegra al momento de notificar la presente resolución.</w:t>
      </w:r>
    </w:p>
    <w:p w14:paraId="4D239A0F" w14:textId="780CB1CD" w:rsidR="00A82198" w:rsidRPr="001F4611" w:rsidRDefault="00A82198" w:rsidP="00A82198">
      <w:pPr>
        <w:spacing w:before="360" w:after="360" w:line="360" w:lineRule="auto"/>
        <w:jc w:val="both"/>
        <w:rPr>
          <w:rFonts w:ascii="Palatino Linotype" w:hAnsi="Palatino Linotype"/>
        </w:rPr>
      </w:pPr>
      <w:r w:rsidRPr="001F4611">
        <w:rPr>
          <w:rFonts w:ascii="Palatino Linotype" w:hAnsi="Palatino Linotype"/>
        </w:rPr>
        <w:t xml:space="preserve">Establecido lo anterior, </w:t>
      </w:r>
      <w:r w:rsidRPr="001F4611">
        <w:rPr>
          <w:rFonts w:ascii="Palatino Linotype" w:hAnsi="Palatino Linotype" w:cs="Arial"/>
        </w:rPr>
        <w:t>esta</w:t>
      </w:r>
      <w:r w:rsidRPr="001F4611">
        <w:rPr>
          <w:rFonts w:ascii="Palatino Linotype" w:hAnsi="Palatino Linotype"/>
        </w:rPr>
        <w:t xml:space="preserve"> </w:t>
      </w:r>
      <w:r w:rsidRPr="001F4611">
        <w:rPr>
          <w:rFonts w:ascii="Palatino Linotype" w:hAnsi="Palatino Linotype"/>
          <w:szCs w:val="17"/>
          <w:lang w:eastAsia="es-ES_tradnl"/>
        </w:rPr>
        <w:t>Ponencia</w:t>
      </w:r>
      <w:r w:rsidRPr="001F4611">
        <w:rPr>
          <w:rFonts w:ascii="Palatino Linotype" w:hAnsi="Palatino Linotype"/>
        </w:rPr>
        <w:t xml:space="preserve"> Resolutora advierte que resultan </w:t>
      </w:r>
      <w:r w:rsidR="00A1149F" w:rsidRPr="001F4611">
        <w:rPr>
          <w:rFonts w:ascii="Palatino Linotype" w:hAnsi="Palatino Linotype"/>
          <w:b/>
        </w:rPr>
        <w:t xml:space="preserve">parcialmente </w:t>
      </w:r>
      <w:r w:rsidRPr="001F4611">
        <w:rPr>
          <w:rFonts w:ascii="Palatino Linotype" w:hAnsi="Palatino Linotype"/>
          <w:b/>
        </w:rPr>
        <w:t xml:space="preserve">fundadas </w:t>
      </w:r>
      <w:r w:rsidRPr="001F4611">
        <w:rPr>
          <w:rFonts w:ascii="Palatino Linotype" w:hAnsi="Palatino Linotype" w:cs="Arial"/>
        </w:rPr>
        <w:t xml:space="preserve">las razones o motivos de </w:t>
      </w:r>
      <w:r w:rsidRPr="001F4611">
        <w:rPr>
          <w:rFonts w:ascii="Palatino Linotype" w:hAnsi="Palatino Linotype"/>
        </w:rPr>
        <w:t xml:space="preserve">inconformidad expuestas por </w:t>
      </w:r>
      <w:r w:rsidRPr="001F4611">
        <w:rPr>
          <w:rFonts w:ascii="Palatino Linotype" w:hAnsi="Palatino Linotype" w:cs="Arial"/>
          <w:b/>
        </w:rPr>
        <w:t>LA RECURRENTE</w:t>
      </w:r>
      <w:r w:rsidRPr="001F4611">
        <w:rPr>
          <w:rFonts w:ascii="Palatino Linotype" w:hAnsi="Palatino Linotype"/>
        </w:rPr>
        <w:t>, en razón de lo siguiente:</w:t>
      </w:r>
    </w:p>
    <w:p w14:paraId="7DBE9F1B" w14:textId="77777777" w:rsidR="00A82198" w:rsidRPr="001F4611" w:rsidRDefault="00A82198" w:rsidP="00A82198">
      <w:pPr>
        <w:spacing w:before="360" w:after="360" w:line="360" w:lineRule="auto"/>
        <w:jc w:val="both"/>
        <w:rPr>
          <w:rFonts w:ascii="Palatino Linotype" w:hAnsi="Palatino Linotype" w:cs="Arial"/>
        </w:rPr>
      </w:pPr>
      <w:r w:rsidRPr="001F4611">
        <w:rPr>
          <w:rFonts w:ascii="Palatino Linotype" w:hAnsi="Palatino Linotype"/>
        </w:rPr>
        <w:t xml:space="preserve">En primer término, </w:t>
      </w:r>
      <w:r w:rsidRPr="001F4611">
        <w:rPr>
          <w:rFonts w:ascii="Palatino Linotype" w:hAnsi="Palatino Linotype" w:cs="Arial"/>
        </w:rPr>
        <w:t xml:space="preserve">se considera pertinente analizar si </w:t>
      </w:r>
      <w:r w:rsidRPr="001F4611">
        <w:rPr>
          <w:rFonts w:ascii="Palatino Linotype" w:hAnsi="Palatino Linotype" w:cs="Arial"/>
          <w:b/>
        </w:rPr>
        <w:t>EL SUJETO OBLIGADO</w:t>
      </w:r>
      <w:r w:rsidRPr="001F4611">
        <w:rPr>
          <w:rFonts w:ascii="Palatino Linotype" w:hAnsi="Palatino Linotype" w:cs="Arial"/>
        </w:rPr>
        <w:t xml:space="preserve">, es la </w:t>
      </w:r>
      <w:r w:rsidRPr="001F4611">
        <w:rPr>
          <w:rFonts w:ascii="Palatino Linotype" w:hAnsi="Palatino Linotype"/>
          <w:szCs w:val="17"/>
          <w:lang w:eastAsia="es-ES_tradnl"/>
        </w:rPr>
        <w:t>autoridad</w:t>
      </w:r>
      <w:r w:rsidRPr="001F4611">
        <w:rPr>
          <w:rFonts w:ascii="Palatino Linotype" w:hAnsi="Palatino Linotype" w:cs="Arial"/>
        </w:rPr>
        <w:t xml:space="preserve"> competente para generar, administrar o poseer dicha información, con relación al ámbito de sus atribuciones, funciones, facultades o competencias.</w:t>
      </w:r>
    </w:p>
    <w:p w14:paraId="14EADBE7" w14:textId="25A96E50" w:rsidR="00A82198" w:rsidRPr="001F4611" w:rsidRDefault="00A82198" w:rsidP="00A82198">
      <w:pPr>
        <w:spacing w:before="360" w:after="360" w:line="360" w:lineRule="auto"/>
        <w:jc w:val="both"/>
        <w:rPr>
          <w:rFonts w:ascii="Palatino Linotype" w:hAnsi="Palatino Linotype"/>
        </w:rPr>
      </w:pPr>
      <w:r w:rsidRPr="001F4611">
        <w:rPr>
          <w:rFonts w:ascii="Palatino Linotype" w:hAnsi="Palatino Linotype" w:cs="Arial"/>
        </w:rPr>
        <w:t xml:space="preserve">No obstante, </w:t>
      </w:r>
      <w:r w:rsidRPr="001F4611">
        <w:rPr>
          <w:rFonts w:ascii="Palatino Linotype" w:hAnsi="Palatino Linotype"/>
        </w:rPr>
        <w:t xml:space="preserve">en aquellos casos en que los Sujetos Obligados hayan asumido que cuentan con la información </w:t>
      </w:r>
      <w:r w:rsidRPr="001F4611">
        <w:rPr>
          <w:rFonts w:ascii="Palatino Linotype" w:hAnsi="Palatino Linotype" w:cs="Arial"/>
        </w:rPr>
        <w:t>requerida</w:t>
      </w:r>
      <w:r w:rsidRPr="001F4611">
        <w:rPr>
          <w:rFonts w:ascii="Palatino Linotype" w:hAnsi="Palatino Linotype"/>
        </w:rPr>
        <w:t xml:space="preserve">, ello se traduce en que la genera, posee o </w:t>
      </w:r>
      <w:r w:rsidRPr="001F4611">
        <w:rPr>
          <w:rFonts w:ascii="Palatino Linotype" w:hAnsi="Palatino Linotype"/>
        </w:rPr>
        <w:lastRenderedPageBreak/>
        <w:t xml:space="preserve">administra. Así, en el presente caso, </w:t>
      </w:r>
      <w:r w:rsidRPr="001F4611">
        <w:rPr>
          <w:rFonts w:ascii="Palatino Linotype" w:hAnsi="Palatino Linotype"/>
          <w:b/>
        </w:rPr>
        <w:t>EL SUJETO OBLIGADO</w:t>
      </w:r>
      <w:r w:rsidRPr="001F4611">
        <w:rPr>
          <w:rFonts w:ascii="Palatino Linotype" w:hAnsi="Palatino Linotype"/>
        </w:rPr>
        <w:t xml:space="preserve"> asumió tal situación al afirmar en su respuesta que, </w:t>
      </w:r>
      <w:r w:rsidRPr="001F4611">
        <w:rPr>
          <w:rFonts w:ascii="Palatino Linotype" w:hAnsi="Palatino Linotype" w:cs="Arial"/>
          <w:lang w:val="es-ES_tradnl"/>
        </w:rPr>
        <w:t xml:space="preserve">la información solicitada forma parte de expedientes 005/2018, 029/2018, DRU/03/2018, DRU/047/2018, DRU/062/2018 y DRU/063/2018, los cuales no han causado estado, en virtud de lo cual, </w:t>
      </w:r>
      <w:r w:rsidRPr="001F4611">
        <w:rPr>
          <w:rFonts w:ascii="Palatino Linotype" w:hAnsi="Palatino Linotype" w:cs="Arial"/>
          <w:b/>
          <w:lang w:val="es-ES_tradnl"/>
        </w:rPr>
        <w:t>éstos se encuentran clasificados como información reservada</w:t>
      </w:r>
      <w:r w:rsidRPr="001F4611">
        <w:rPr>
          <w:rFonts w:ascii="Palatino Linotype" w:hAnsi="Palatino Linotype"/>
        </w:rPr>
        <w:t xml:space="preserve">; lo que, implica necesariamente que, cuenta con la misma; sin embargo, se encuentra impedido de su entrega a </w:t>
      </w:r>
      <w:r w:rsidRPr="001F4611">
        <w:rPr>
          <w:rFonts w:ascii="Palatino Linotype" w:hAnsi="Palatino Linotype"/>
          <w:b/>
        </w:rPr>
        <w:t>LA</w:t>
      </w:r>
      <w:r w:rsidRPr="001F4611">
        <w:rPr>
          <w:rFonts w:ascii="Palatino Linotype" w:hAnsi="Palatino Linotype"/>
        </w:rPr>
        <w:t xml:space="preserve"> </w:t>
      </w:r>
      <w:r w:rsidRPr="001F4611">
        <w:rPr>
          <w:rFonts w:ascii="Palatino Linotype" w:hAnsi="Palatino Linotype"/>
          <w:b/>
        </w:rPr>
        <w:t>RECURRENTE</w:t>
      </w:r>
      <w:r w:rsidRPr="001F4611">
        <w:rPr>
          <w:rFonts w:ascii="Palatino Linotype" w:hAnsi="Palatino Linotype"/>
        </w:rPr>
        <w:t>, por tales razones.</w:t>
      </w:r>
    </w:p>
    <w:p w14:paraId="1102E199" w14:textId="69DCCCDB" w:rsidR="00A82198" w:rsidRPr="001F4611" w:rsidRDefault="00A82198" w:rsidP="00A82198">
      <w:pPr>
        <w:spacing w:before="360" w:after="360" w:line="360" w:lineRule="auto"/>
        <w:jc w:val="both"/>
        <w:rPr>
          <w:rFonts w:ascii="Palatino Linotype" w:hAnsi="Palatino Linotype"/>
        </w:rPr>
      </w:pPr>
      <w:r w:rsidRPr="001F4611">
        <w:rPr>
          <w:rFonts w:ascii="Palatino Linotype" w:hAnsi="Palatino Linotype" w:cs="Arial"/>
        </w:rPr>
        <w:t>Establecido</w:t>
      </w:r>
      <w:r w:rsidRPr="001F4611">
        <w:rPr>
          <w:rFonts w:ascii="Palatino Linotype" w:hAnsi="Palatino Linotype"/>
        </w:rPr>
        <w:t xml:space="preserve"> lo anterior, esta Ponencia Resolutora procede al análisis de la respuesta otorgada por </w:t>
      </w:r>
      <w:r w:rsidRPr="001F4611">
        <w:rPr>
          <w:rFonts w:ascii="Palatino Linotype" w:hAnsi="Palatino Linotype"/>
          <w:b/>
        </w:rPr>
        <w:t>EL SUJETO OBLIGADO</w:t>
      </w:r>
      <w:r w:rsidRPr="001F4611">
        <w:rPr>
          <w:rFonts w:ascii="Palatino Linotype" w:hAnsi="Palatino Linotype"/>
        </w:rPr>
        <w:t>, a efecto de determinar si mediante la misma, se satisface o no, el derecho humano de acceso a la información pública de</w:t>
      </w:r>
      <w:r w:rsidR="00FF2C4A" w:rsidRPr="001F4611">
        <w:rPr>
          <w:rFonts w:ascii="Palatino Linotype" w:hAnsi="Palatino Linotype"/>
        </w:rPr>
        <w:t xml:space="preserve"> </w:t>
      </w:r>
      <w:r w:rsidR="00FF2C4A" w:rsidRPr="001F4611">
        <w:rPr>
          <w:rFonts w:ascii="Palatino Linotype" w:hAnsi="Palatino Linotype" w:cs="Arial"/>
          <w:b/>
        </w:rPr>
        <w:t>LA RECURRENTE</w:t>
      </w:r>
      <w:r w:rsidRPr="001F4611">
        <w:rPr>
          <w:rFonts w:ascii="Palatino Linotype" w:hAnsi="Palatino Linotype"/>
        </w:rPr>
        <w:t>.</w:t>
      </w:r>
    </w:p>
    <w:p w14:paraId="378FCF2B" w14:textId="637B4F5F" w:rsidR="00A51841" w:rsidRPr="001F4611" w:rsidRDefault="00A51841" w:rsidP="00A82198">
      <w:pPr>
        <w:pStyle w:val="Prrafodelista"/>
        <w:widowControl w:val="0"/>
        <w:autoSpaceDE w:val="0"/>
        <w:autoSpaceDN w:val="0"/>
        <w:adjustRightInd w:val="0"/>
        <w:spacing w:after="200" w:line="360" w:lineRule="auto"/>
        <w:ind w:left="0"/>
        <w:jc w:val="both"/>
        <w:rPr>
          <w:rFonts w:ascii="Palatino Linotype" w:hAnsi="Palatino Linotype" w:cs="Arial"/>
        </w:rPr>
      </w:pPr>
      <w:r w:rsidRPr="001F4611">
        <w:rPr>
          <w:rFonts w:ascii="Palatino Linotype" w:hAnsi="Palatino Linotype" w:cs="Arial"/>
        </w:rPr>
        <w:t xml:space="preserve">Al respecto debe precisarse que, para sustentar la clasificación de información como reservada </w:t>
      </w:r>
      <w:r w:rsidR="0017112C" w:rsidRPr="001F4611">
        <w:rPr>
          <w:rFonts w:ascii="Palatino Linotype" w:hAnsi="Palatino Linotype" w:cs="Arial"/>
        </w:rPr>
        <w:t xml:space="preserve">se citaron los artículos </w:t>
      </w:r>
      <w:r w:rsidRPr="001F4611">
        <w:rPr>
          <w:rFonts w:ascii="Palatino Linotype" w:hAnsi="Palatino Linotype" w:cs="Arial"/>
        </w:rPr>
        <w:t xml:space="preserve">los artículos </w:t>
      </w:r>
      <w:r w:rsidR="00256096" w:rsidRPr="001F4611">
        <w:rPr>
          <w:rFonts w:ascii="Palatino Linotype" w:hAnsi="Palatino Linotype" w:cs="Arial"/>
        </w:rPr>
        <w:t>113, fracci</w:t>
      </w:r>
      <w:r w:rsidR="0017112C" w:rsidRPr="001F4611">
        <w:rPr>
          <w:rFonts w:ascii="Palatino Linotype" w:hAnsi="Palatino Linotype" w:cs="Arial"/>
        </w:rPr>
        <w:t>ón</w:t>
      </w:r>
      <w:r w:rsidR="00512F24" w:rsidRPr="001F4611">
        <w:rPr>
          <w:rFonts w:ascii="Palatino Linotype" w:hAnsi="Palatino Linotype" w:cs="Arial"/>
        </w:rPr>
        <w:t xml:space="preserve"> </w:t>
      </w:r>
      <w:r w:rsidR="00256096" w:rsidRPr="001F4611">
        <w:rPr>
          <w:rFonts w:ascii="Palatino Linotype" w:hAnsi="Palatino Linotype" w:cs="Arial"/>
        </w:rPr>
        <w:t>VIII</w:t>
      </w:r>
      <w:r w:rsidR="0017112C" w:rsidRPr="001F4611">
        <w:rPr>
          <w:rFonts w:ascii="Palatino Linotype" w:hAnsi="Palatino Linotype" w:cs="Arial"/>
        </w:rPr>
        <w:t xml:space="preserve"> </w:t>
      </w:r>
      <w:r w:rsidR="00256096" w:rsidRPr="001F4611">
        <w:rPr>
          <w:rFonts w:ascii="Palatino Linotype" w:hAnsi="Palatino Linotype" w:cs="Arial"/>
        </w:rPr>
        <w:t xml:space="preserve">y </w:t>
      </w:r>
      <w:r w:rsidRPr="001F4611">
        <w:rPr>
          <w:rFonts w:ascii="Palatino Linotype" w:hAnsi="Palatino Linotype" w:cs="Arial"/>
        </w:rPr>
        <w:t>114, de la Ley General de Transparencia y Acceso a la Información Pública, 49 fracción II, 128, 129, 140</w:t>
      </w:r>
      <w:r w:rsidR="00512F24" w:rsidRPr="001F4611">
        <w:rPr>
          <w:rFonts w:ascii="Palatino Linotype" w:hAnsi="Palatino Linotype" w:cs="Arial"/>
        </w:rPr>
        <w:t xml:space="preserve">, fracciones </w:t>
      </w:r>
      <w:r w:rsidR="00C04ABC" w:rsidRPr="001F4611">
        <w:rPr>
          <w:rFonts w:ascii="Palatino Linotype" w:hAnsi="Palatino Linotype" w:cs="Arial"/>
        </w:rPr>
        <w:t>VII</w:t>
      </w:r>
      <w:r w:rsidRPr="001F4611">
        <w:rPr>
          <w:rFonts w:ascii="Palatino Linotype" w:hAnsi="Palatino Linotype" w:cs="Arial"/>
        </w:rPr>
        <w:t xml:space="preserve"> y 141, de la Ley de Transparencia y Acceso a la Información Pública del Estado de México</w:t>
      </w:r>
      <w:r w:rsidR="008865A1" w:rsidRPr="001F4611">
        <w:rPr>
          <w:rFonts w:ascii="Palatino Linotype" w:hAnsi="Palatino Linotype" w:cs="Arial"/>
        </w:rPr>
        <w:t>, que indican:</w:t>
      </w:r>
    </w:p>
    <w:p w14:paraId="14F06E0E" w14:textId="77777777" w:rsidR="00A51841" w:rsidRPr="001F4611" w:rsidRDefault="00A51841" w:rsidP="00A51841">
      <w:pPr>
        <w:spacing w:before="120" w:after="120"/>
        <w:ind w:left="709" w:right="709"/>
        <w:jc w:val="center"/>
        <w:rPr>
          <w:rFonts w:ascii="Palatino Linotype" w:hAnsi="Palatino Linotype" w:cs="Arial"/>
          <w:b/>
          <w:bCs/>
          <w:i/>
          <w:sz w:val="22"/>
          <w:szCs w:val="22"/>
        </w:rPr>
      </w:pPr>
      <w:r w:rsidRPr="001F4611">
        <w:rPr>
          <w:rFonts w:ascii="Palatino Linotype" w:hAnsi="Palatino Linotype" w:cs="Arial"/>
          <w:b/>
          <w:bCs/>
          <w:i/>
          <w:sz w:val="22"/>
          <w:szCs w:val="22"/>
        </w:rPr>
        <w:t>Ley General de Transparencia y Acceso a la Información Pública</w:t>
      </w:r>
    </w:p>
    <w:p w14:paraId="49DDB276" w14:textId="77777777" w:rsidR="00256096" w:rsidRPr="001F4611" w:rsidRDefault="00A51841" w:rsidP="00256096">
      <w:pPr>
        <w:spacing w:before="120" w:after="120"/>
        <w:ind w:left="709" w:right="709"/>
        <w:jc w:val="both"/>
        <w:rPr>
          <w:rFonts w:ascii="Palatino Linotype" w:hAnsi="Palatino Linotype" w:cs="Arial"/>
          <w:b/>
          <w:bCs/>
          <w:i/>
          <w:sz w:val="22"/>
          <w:szCs w:val="22"/>
        </w:rPr>
      </w:pPr>
      <w:r w:rsidRPr="001F4611">
        <w:rPr>
          <w:rFonts w:ascii="Palatino Linotype" w:hAnsi="Palatino Linotype" w:cs="Arial"/>
          <w:bCs/>
          <w:i/>
          <w:sz w:val="22"/>
          <w:szCs w:val="22"/>
        </w:rPr>
        <w:t>“</w:t>
      </w:r>
      <w:r w:rsidR="00256096" w:rsidRPr="001F4611">
        <w:rPr>
          <w:rFonts w:ascii="Palatino Linotype" w:hAnsi="Palatino Linotype" w:cs="Arial"/>
          <w:b/>
          <w:bCs/>
          <w:i/>
          <w:sz w:val="22"/>
          <w:szCs w:val="22"/>
        </w:rPr>
        <w:t xml:space="preserve">Artículo 113. </w:t>
      </w:r>
      <w:r w:rsidR="00256096" w:rsidRPr="001F4611">
        <w:rPr>
          <w:rFonts w:ascii="Palatino Linotype" w:hAnsi="Palatino Linotype" w:cs="Arial"/>
          <w:b/>
          <w:bCs/>
          <w:i/>
          <w:sz w:val="22"/>
          <w:szCs w:val="22"/>
          <w:u w:val="single"/>
        </w:rPr>
        <w:t>Como información reservada podrá clasificarse aquella cuya publicación</w:t>
      </w:r>
      <w:r w:rsidR="00256096" w:rsidRPr="001F4611">
        <w:rPr>
          <w:rFonts w:ascii="Palatino Linotype" w:hAnsi="Palatino Linotype" w:cs="Arial"/>
          <w:b/>
          <w:bCs/>
          <w:i/>
          <w:sz w:val="22"/>
          <w:szCs w:val="22"/>
        </w:rPr>
        <w:t>:</w:t>
      </w:r>
    </w:p>
    <w:p w14:paraId="19E68F2C" w14:textId="77777777" w:rsidR="0017112C" w:rsidRPr="001F4611" w:rsidRDefault="0017112C" w:rsidP="0017112C">
      <w:pPr>
        <w:spacing w:before="120" w:after="120"/>
        <w:ind w:left="709" w:right="709"/>
        <w:jc w:val="both"/>
        <w:rPr>
          <w:rFonts w:ascii="Palatino Linotype" w:hAnsi="Palatino Linotype" w:cs="Arial"/>
          <w:bCs/>
          <w:i/>
          <w:sz w:val="22"/>
          <w:szCs w:val="22"/>
        </w:rPr>
      </w:pPr>
      <w:r w:rsidRPr="001F4611">
        <w:rPr>
          <w:rFonts w:ascii="Palatino Linotype" w:hAnsi="Palatino Linotype" w:cs="Arial"/>
          <w:bCs/>
          <w:i/>
          <w:sz w:val="22"/>
          <w:szCs w:val="22"/>
        </w:rPr>
        <w:t>[…]</w:t>
      </w:r>
    </w:p>
    <w:p w14:paraId="5A42254D" w14:textId="03A9054E" w:rsidR="00256096" w:rsidRPr="001F4611" w:rsidRDefault="00256096" w:rsidP="00256096">
      <w:pPr>
        <w:spacing w:before="12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 xml:space="preserve">VIII. </w:t>
      </w:r>
      <w:r w:rsidRPr="001F4611">
        <w:rPr>
          <w:rFonts w:ascii="Palatino Linotype" w:hAnsi="Palatino Linotype" w:cs="Arial"/>
          <w:b/>
          <w:bCs/>
          <w:i/>
          <w:sz w:val="22"/>
          <w:szCs w:val="22"/>
          <w:u w:val="single"/>
        </w:rPr>
        <w:t>La que contenga las opiniones, recomendaciones o puntos de vista que formen parte del proceso deliberativo de los servidores públicos, hasta en tanto no sea adoptada la decisión definitiva</w:t>
      </w:r>
      <w:r w:rsidRPr="001F4611">
        <w:rPr>
          <w:rFonts w:ascii="Palatino Linotype" w:hAnsi="Palatino Linotype" w:cs="Arial"/>
          <w:bCs/>
          <w:i/>
          <w:sz w:val="22"/>
          <w:szCs w:val="22"/>
        </w:rPr>
        <w:t>, la cual deberá estar documentada;</w:t>
      </w:r>
    </w:p>
    <w:p w14:paraId="66BAC4A8" w14:textId="369DDB2E" w:rsidR="00A51841" w:rsidRPr="001F4611" w:rsidRDefault="00A51841" w:rsidP="00C61774">
      <w:pPr>
        <w:spacing w:before="360" w:after="24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lastRenderedPageBreak/>
        <w:t>Artículo 114</w:t>
      </w:r>
      <w:r w:rsidRPr="001F4611">
        <w:rPr>
          <w:rFonts w:ascii="Palatino Linotype" w:hAnsi="Palatino Linotype" w:cs="Arial"/>
          <w:bCs/>
          <w:i/>
          <w:sz w:val="22"/>
          <w:szCs w:val="22"/>
        </w:rPr>
        <w:t xml:space="preserve">. </w:t>
      </w:r>
      <w:r w:rsidRPr="001F4611">
        <w:rPr>
          <w:rFonts w:ascii="Palatino Linotype" w:hAnsi="Palatino Linotype" w:cs="Arial"/>
          <w:b/>
          <w:bCs/>
          <w:i/>
          <w:sz w:val="22"/>
          <w:szCs w:val="22"/>
          <w:u w:val="single"/>
        </w:rPr>
        <w:t>Las causales de reserva previstas en el artículo anterior se deberán fundar y motivar,</w:t>
      </w:r>
      <w:r w:rsidRPr="001F4611">
        <w:rPr>
          <w:rFonts w:ascii="Palatino Linotype" w:hAnsi="Palatino Linotype" w:cs="Arial"/>
          <w:b/>
          <w:bCs/>
          <w:i/>
          <w:sz w:val="22"/>
          <w:szCs w:val="22"/>
        </w:rPr>
        <w:t xml:space="preserve"> </w:t>
      </w:r>
      <w:r w:rsidRPr="001F4611">
        <w:rPr>
          <w:rFonts w:ascii="Palatino Linotype" w:hAnsi="Palatino Linotype" w:cs="Arial"/>
          <w:b/>
          <w:bCs/>
          <w:i/>
          <w:sz w:val="22"/>
          <w:szCs w:val="22"/>
          <w:u w:val="single"/>
        </w:rPr>
        <w:t>a través de la aplicación de la prueba de daño</w:t>
      </w:r>
      <w:r w:rsidRPr="001F4611">
        <w:rPr>
          <w:rFonts w:ascii="Palatino Linotype" w:hAnsi="Palatino Linotype" w:cs="Arial"/>
          <w:bCs/>
          <w:i/>
          <w:sz w:val="22"/>
          <w:szCs w:val="22"/>
        </w:rPr>
        <w:t xml:space="preserve"> a la que se hace referencia en el presente Título.”</w:t>
      </w:r>
    </w:p>
    <w:p w14:paraId="26175C5D" w14:textId="77777777" w:rsidR="00A51841" w:rsidRPr="001F4611" w:rsidRDefault="00A51841" w:rsidP="00A51841">
      <w:pPr>
        <w:spacing w:before="360" w:after="120"/>
        <w:ind w:left="709" w:right="709"/>
        <w:jc w:val="center"/>
        <w:rPr>
          <w:rFonts w:ascii="Palatino Linotype" w:hAnsi="Palatino Linotype" w:cs="Arial"/>
          <w:b/>
          <w:bCs/>
          <w:i/>
          <w:sz w:val="22"/>
          <w:szCs w:val="22"/>
        </w:rPr>
      </w:pPr>
      <w:r w:rsidRPr="001F4611">
        <w:rPr>
          <w:rFonts w:ascii="Palatino Linotype" w:hAnsi="Palatino Linotype" w:cs="Arial"/>
          <w:b/>
          <w:bCs/>
          <w:i/>
          <w:sz w:val="22"/>
          <w:szCs w:val="22"/>
        </w:rPr>
        <w:t>Ley de Transparencia y Acceso a la Información Pública del Estado de México y Municipios</w:t>
      </w:r>
    </w:p>
    <w:p w14:paraId="06B87894" w14:textId="77777777" w:rsidR="00A51841" w:rsidRPr="001F4611" w:rsidRDefault="00A51841" w:rsidP="00C61774">
      <w:pPr>
        <w:spacing w:before="240" w:after="120"/>
        <w:ind w:left="709" w:right="709"/>
        <w:jc w:val="both"/>
        <w:rPr>
          <w:rFonts w:ascii="Palatino Linotype" w:hAnsi="Palatino Linotype" w:cs="Arial"/>
          <w:bCs/>
          <w:i/>
          <w:sz w:val="22"/>
          <w:szCs w:val="22"/>
        </w:rPr>
      </w:pPr>
      <w:r w:rsidRPr="001F4611">
        <w:rPr>
          <w:rFonts w:ascii="Palatino Linotype" w:hAnsi="Palatino Linotype" w:cs="Arial"/>
          <w:bCs/>
          <w:i/>
          <w:sz w:val="22"/>
          <w:szCs w:val="22"/>
        </w:rPr>
        <w:t>“</w:t>
      </w:r>
      <w:r w:rsidRPr="001F4611">
        <w:rPr>
          <w:rFonts w:ascii="Palatino Linotype" w:hAnsi="Palatino Linotype" w:cs="Arial"/>
          <w:b/>
          <w:bCs/>
          <w:i/>
          <w:sz w:val="22"/>
          <w:szCs w:val="22"/>
        </w:rPr>
        <w:t xml:space="preserve">Artículo 49. </w:t>
      </w:r>
      <w:r w:rsidRPr="001F4611">
        <w:rPr>
          <w:rFonts w:ascii="Palatino Linotype" w:hAnsi="Palatino Linotype" w:cs="Arial"/>
          <w:b/>
          <w:bCs/>
          <w:i/>
          <w:sz w:val="22"/>
          <w:szCs w:val="22"/>
          <w:u w:val="single"/>
        </w:rPr>
        <w:t>Los Comités de Transparencia tendrán las siguientes atribuciones</w:t>
      </w:r>
      <w:r w:rsidRPr="001F4611">
        <w:rPr>
          <w:rFonts w:ascii="Palatino Linotype" w:hAnsi="Palatino Linotype" w:cs="Arial"/>
          <w:bCs/>
          <w:i/>
          <w:sz w:val="22"/>
          <w:szCs w:val="22"/>
        </w:rPr>
        <w:t xml:space="preserve">: </w:t>
      </w:r>
    </w:p>
    <w:p w14:paraId="5A8F931A" w14:textId="6B9C0DA2" w:rsidR="00A51841" w:rsidRPr="001F4611" w:rsidRDefault="00A51841" w:rsidP="008865A1">
      <w:pPr>
        <w:spacing w:before="120" w:after="120"/>
        <w:ind w:left="709" w:right="709"/>
        <w:jc w:val="both"/>
        <w:rPr>
          <w:rFonts w:ascii="Palatino Linotype" w:hAnsi="Palatino Linotype" w:cs="Arial"/>
          <w:bCs/>
          <w:i/>
          <w:sz w:val="22"/>
          <w:szCs w:val="22"/>
        </w:rPr>
      </w:pPr>
      <w:r w:rsidRPr="001F4611">
        <w:rPr>
          <w:rFonts w:ascii="Palatino Linotype" w:hAnsi="Palatino Linotype" w:cs="Arial"/>
          <w:bCs/>
          <w:i/>
          <w:sz w:val="22"/>
          <w:szCs w:val="22"/>
        </w:rPr>
        <w:t>[...]</w:t>
      </w:r>
    </w:p>
    <w:p w14:paraId="72A3A18B" w14:textId="70D16538" w:rsidR="00A51841" w:rsidRPr="001F4611" w:rsidRDefault="00A51841" w:rsidP="008865A1">
      <w:pPr>
        <w:spacing w:before="12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 xml:space="preserve">II. </w:t>
      </w:r>
      <w:r w:rsidRPr="001F4611">
        <w:rPr>
          <w:rFonts w:ascii="Palatino Linotype" w:hAnsi="Palatino Linotype" w:cs="Arial"/>
          <w:b/>
          <w:bCs/>
          <w:i/>
          <w:sz w:val="22"/>
          <w:szCs w:val="22"/>
          <w:u w:val="single"/>
        </w:rPr>
        <w:t>Confirmar</w:t>
      </w:r>
      <w:r w:rsidRPr="001F4611">
        <w:rPr>
          <w:rFonts w:ascii="Palatino Linotype" w:hAnsi="Palatino Linotype" w:cs="Arial"/>
          <w:bCs/>
          <w:i/>
          <w:sz w:val="22"/>
          <w:szCs w:val="22"/>
        </w:rPr>
        <w:t>, modificar o revocar la</w:t>
      </w:r>
      <w:r w:rsidRPr="001F4611">
        <w:rPr>
          <w:rFonts w:ascii="Palatino Linotype" w:hAnsi="Palatino Linotype" w:cs="Arial"/>
          <w:b/>
          <w:bCs/>
          <w:i/>
          <w:sz w:val="22"/>
          <w:szCs w:val="22"/>
          <w:u w:val="single"/>
        </w:rPr>
        <w:t xml:space="preserve">s determinaciones que en materia de </w:t>
      </w:r>
      <w:r w:rsidRPr="001F4611">
        <w:rPr>
          <w:rFonts w:ascii="Palatino Linotype" w:hAnsi="Palatino Linotype" w:cs="Arial"/>
          <w:bCs/>
          <w:i/>
          <w:sz w:val="22"/>
          <w:szCs w:val="22"/>
        </w:rPr>
        <w:t xml:space="preserve">ampliación del plazo de respuesta, </w:t>
      </w:r>
      <w:r w:rsidRPr="001F4611">
        <w:rPr>
          <w:rFonts w:ascii="Palatino Linotype" w:hAnsi="Palatino Linotype" w:cs="Arial"/>
          <w:b/>
          <w:bCs/>
          <w:i/>
          <w:sz w:val="22"/>
          <w:szCs w:val="22"/>
          <w:u w:val="single"/>
        </w:rPr>
        <w:t>clasificación de la información</w:t>
      </w:r>
      <w:r w:rsidRPr="001F4611">
        <w:rPr>
          <w:rFonts w:ascii="Palatino Linotype" w:hAnsi="Palatino Linotype" w:cs="Arial"/>
          <w:bCs/>
          <w:i/>
          <w:sz w:val="22"/>
          <w:szCs w:val="22"/>
        </w:rPr>
        <w:t xml:space="preserve"> y declaración de inexistencia o de incompetencia realicen los titulares de las áreas de los sujetos obligados;</w:t>
      </w:r>
    </w:p>
    <w:p w14:paraId="37A283D5" w14:textId="4119910D" w:rsidR="00A51841" w:rsidRPr="001F4611" w:rsidRDefault="008865A1" w:rsidP="008865A1">
      <w:pPr>
        <w:spacing w:before="120" w:after="120"/>
        <w:ind w:left="709" w:right="709"/>
        <w:jc w:val="both"/>
        <w:rPr>
          <w:rFonts w:ascii="Palatino Linotype" w:hAnsi="Palatino Linotype" w:cs="Arial"/>
          <w:bCs/>
          <w:i/>
          <w:sz w:val="22"/>
          <w:szCs w:val="22"/>
        </w:rPr>
      </w:pPr>
      <w:r w:rsidRPr="001F4611">
        <w:rPr>
          <w:rFonts w:ascii="Palatino Linotype" w:hAnsi="Palatino Linotype" w:cs="Arial"/>
          <w:bCs/>
          <w:i/>
          <w:sz w:val="22"/>
          <w:szCs w:val="22"/>
        </w:rPr>
        <w:t>[…]</w:t>
      </w:r>
    </w:p>
    <w:p w14:paraId="410A3ED7" w14:textId="00AABA9B" w:rsidR="008865A1" w:rsidRPr="001F4611" w:rsidRDefault="008865A1" w:rsidP="008865A1">
      <w:pPr>
        <w:spacing w:before="12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 xml:space="preserve">VIII. </w:t>
      </w:r>
      <w:r w:rsidRPr="001F4611">
        <w:rPr>
          <w:rFonts w:ascii="Palatino Linotype" w:hAnsi="Palatino Linotype" w:cs="Arial"/>
          <w:b/>
          <w:bCs/>
          <w:i/>
          <w:sz w:val="22"/>
          <w:szCs w:val="22"/>
          <w:u w:val="single"/>
        </w:rPr>
        <w:t>Aprobar</w:t>
      </w:r>
      <w:r w:rsidRPr="001F4611">
        <w:rPr>
          <w:rFonts w:ascii="Palatino Linotype" w:hAnsi="Palatino Linotype" w:cs="Arial"/>
          <w:bCs/>
          <w:i/>
          <w:sz w:val="22"/>
          <w:szCs w:val="22"/>
        </w:rPr>
        <w:t xml:space="preserve">, modificar o revocar </w:t>
      </w:r>
      <w:r w:rsidRPr="001F4611">
        <w:rPr>
          <w:rFonts w:ascii="Palatino Linotype" w:hAnsi="Palatino Linotype" w:cs="Arial"/>
          <w:b/>
          <w:bCs/>
          <w:i/>
          <w:sz w:val="22"/>
          <w:szCs w:val="22"/>
          <w:u w:val="single"/>
        </w:rPr>
        <w:t>la clasificación de la información</w:t>
      </w:r>
      <w:r w:rsidRPr="001F4611">
        <w:rPr>
          <w:rFonts w:ascii="Palatino Linotype" w:hAnsi="Palatino Linotype" w:cs="Arial"/>
          <w:bCs/>
          <w:i/>
          <w:sz w:val="22"/>
          <w:szCs w:val="22"/>
        </w:rPr>
        <w:t>;</w:t>
      </w:r>
    </w:p>
    <w:p w14:paraId="693F34DF" w14:textId="510B3FFC" w:rsidR="00A51841" w:rsidRPr="001F4611" w:rsidRDefault="00A51841" w:rsidP="00C61774">
      <w:pPr>
        <w:spacing w:before="24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Artículo 128</w:t>
      </w:r>
      <w:r w:rsidRPr="001F4611">
        <w:rPr>
          <w:rFonts w:ascii="Palatino Linotype" w:hAnsi="Palatino Linotype" w:cs="Arial"/>
          <w:b/>
          <w:bCs/>
          <w:i/>
          <w:sz w:val="22"/>
          <w:szCs w:val="22"/>
          <w:u w:val="single"/>
        </w:rPr>
        <w:t>. En los casos en que se niegue el acceso a la información, por actualizarse alguno de los supuestos de clasificación, el Comité de Transparencia deberá confirmar</w:t>
      </w:r>
      <w:r w:rsidRPr="001F4611">
        <w:rPr>
          <w:rFonts w:ascii="Palatino Linotype" w:hAnsi="Palatino Linotype" w:cs="Arial"/>
          <w:bCs/>
          <w:i/>
          <w:sz w:val="22"/>
          <w:szCs w:val="22"/>
        </w:rPr>
        <w:t xml:space="preserve">, modificar o revocar </w:t>
      </w:r>
      <w:r w:rsidRPr="001F4611">
        <w:rPr>
          <w:rFonts w:ascii="Palatino Linotype" w:hAnsi="Palatino Linotype" w:cs="Arial"/>
          <w:b/>
          <w:bCs/>
          <w:i/>
          <w:sz w:val="22"/>
          <w:szCs w:val="22"/>
          <w:u w:val="single"/>
        </w:rPr>
        <w:t>la decisión</w:t>
      </w:r>
      <w:r w:rsidRPr="001F4611">
        <w:rPr>
          <w:rFonts w:ascii="Palatino Linotype" w:hAnsi="Palatino Linotype" w:cs="Arial"/>
          <w:bCs/>
          <w:i/>
          <w:sz w:val="22"/>
          <w:szCs w:val="22"/>
        </w:rPr>
        <w:t xml:space="preserve">. </w:t>
      </w:r>
    </w:p>
    <w:p w14:paraId="38DC4E17" w14:textId="77777777" w:rsidR="00A51841" w:rsidRPr="001F4611" w:rsidRDefault="00A51841" w:rsidP="008865A1">
      <w:pPr>
        <w:spacing w:before="12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u w:val="single"/>
        </w:rPr>
        <w:t>Para motivar la clasificación de la información</w:t>
      </w:r>
      <w:r w:rsidRPr="001F4611">
        <w:rPr>
          <w:rFonts w:ascii="Palatino Linotype" w:hAnsi="Palatino Linotype" w:cs="Arial"/>
          <w:bCs/>
          <w:i/>
          <w:sz w:val="22"/>
          <w:szCs w:val="22"/>
        </w:rPr>
        <w:t xml:space="preserve"> y la ampliación del plazo de reserva, </w:t>
      </w:r>
      <w:r w:rsidRPr="001F4611">
        <w:rPr>
          <w:rFonts w:ascii="Palatino Linotype" w:hAnsi="Palatino Linotype" w:cs="Arial"/>
          <w:b/>
          <w:bCs/>
          <w:i/>
          <w:sz w:val="22"/>
          <w:szCs w:val="22"/>
          <w:u w:val="single"/>
        </w:rPr>
        <w:t>se deberán señalar las razones, motivos o circunstancias especiales que llevaron al sujeto obligado a concluir que el caso particular se ajusta al supuesto previsto por la norma legal invocada</w:t>
      </w:r>
      <w:r w:rsidRPr="001F4611">
        <w:rPr>
          <w:rFonts w:ascii="Palatino Linotype" w:hAnsi="Palatino Linotype" w:cs="Arial"/>
          <w:bCs/>
          <w:i/>
          <w:sz w:val="22"/>
          <w:szCs w:val="22"/>
        </w:rPr>
        <w:t xml:space="preserve"> como fundamento. Además, </w:t>
      </w:r>
      <w:r w:rsidRPr="001F4611">
        <w:rPr>
          <w:rFonts w:ascii="Palatino Linotype" w:hAnsi="Palatino Linotype" w:cs="Arial"/>
          <w:b/>
          <w:bCs/>
          <w:i/>
          <w:sz w:val="22"/>
          <w:szCs w:val="22"/>
          <w:u w:val="single"/>
        </w:rPr>
        <w:t>el sujeto obligado deberá, en todo momento, aplicar una prueba de daño</w:t>
      </w:r>
      <w:r w:rsidRPr="001F4611">
        <w:rPr>
          <w:rFonts w:ascii="Palatino Linotype" w:hAnsi="Palatino Linotype" w:cs="Arial"/>
          <w:bCs/>
          <w:i/>
          <w:sz w:val="22"/>
          <w:szCs w:val="22"/>
        </w:rPr>
        <w:t xml:space="preserve">. </w:t>
      </w:r>
    </w:p>
    <w:p w14:paraId="76ACA497" w14:textId="77777777" w:rsidR="00A51841" w:rsidRPr="001F4611" w:rsidRDefault="00A51841" w:rsidP="008865A1">
      <w:pPr>
        <w:spacing w:before="120" w:after="120"/>
        <w:ind w:left="709" w:right="709"/>
        <w:jc w:val="both"/>
        <w:rPr>
          <w:rFonts w:ascii="Palatino Linotype" w:hAnsi="Palatino Linotype" w:cs="Arial"/>
          <w:bCs/>
          <w:i/>
          <w:sz w:val="22"/>
          <w:szCs w:val="22"/>
        </w:rPr>
      </w:pPr>
      <w:r w:rsidRPr="001F4611">
        <w:rPr>
          <w:rFonts w:ascii="Palatino Linotype" w:hAnsi="Palatino Linotype" w:cs="Arial"/>
          <w:bCs/>
          <w:i/>
          <w:sz w:val="22"/>
          <w:szCs w:val="22"/>
        </w:rPr>
        <w:t xml:space="preserve">Tratándose de aquélla información que actualice los supuestos de clasificación, deberá señalarse el plazo al que estará sujeto la reserva. </w:t>
      </w:r>
    </w:p>
    <w:p w14:paraId="583325B2" w14:textId="77777777" w:rsidR="00A51841" w:rsidRPr="001F4611" w:rsidRDefault="00A51841" w:rsidP="00C61774">
      <w:pPr>
        <w:spacing w:before="24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 xml:space="preserve">Artículo 129. </w:t>
      </w:r>
      <w:r w:rsidRPr="001F4611">
        <w:rPr>
          <w:rFonts w:ascii="Palatino Linotype" w:hAnsi="Palatino Linotype" w:cs="Arial"/>
          <w:b/>
          <w:bCs/>
          <w:i/>
          <w:sz w:val="22"/>
          <w:szCs w:val="22"/>
          <w:u w:val="single"/>
        </w:rPr>
        <w:t>En la aplicación de la prueba de daño, el sujeto obligado deberá precisar las razones objetivas por las que la apertura de la información generaría una afectación</w:t>
      </w:r>
      <w:r w:rsidRPr="001F4611">
        <w:rPr>
          <w:rFonts w:ascii="Palatino Linotype" w:hAnsi="Palatino Linotype" w:cs="Arial"/>
          <w:bCs/>
          <w:i/>
          <w:sz w:val="22"/>
          <w:szCs w:val="22"/>
        </w:rPr>
        <w:t xml:space="preserve">, justificando que: </w:t>
      </w:r>
    </w:p>
    <w:p w14:paraId="3D3A0CC9" w14:textId="77777777" w:rsidR="00A51841" w:rsidRPr="001F4611" w:rsidRDefault="00A51841" w:rsidP="008865A1">
      <w:pPr>
        <w:pStyle w:val="Prrafodelista"/>
        <w:numPr>
          <w:ilvl w:val="0"/>
          <w:numId w:val="33"/>
        </w:numPr>
        <w:spacing w:before="120" w:after="120"/>
        <w:ind w:left="1134" w:right="709" w:hanging="425"/>
        <w:jc w:val="both"/>
        <w:rPr>
          <w:rFonts w:ascii="Palatino Linotype" w:hAnsi="Palatino Linotype" w:cs="Arial"/>
          <w:bCs/>
          <w:i/>
          <w:sz w:val="22"/>
          <w:szCs w:val="22"/>
        </w:rPr>
      </w:pPr>
      <w:r w:rsidRPr="001F4611">
        <w:rPr>
          <w:rFonts w:ascii="Palatino Linotype" w:hAnsi="Palatino Linotype" w:cs="Arial"/>
          <w:b/>
          <w:bCs/>
          <w:i/>
          <w:sz w:val="22"/>
          <w:szCs w:val="22"/>
        </w:rPr>
        <w:t xml:space="preserve">La divulgación de la información representa un riesgo real, demostrable e identificable </w:t>
      </w:r>
      <w:r w:rsidRPr="001F4611">
        <w:rPr>
          <w:rFonts w:ascii="Palatino Linotype" w:hAnsi="Palatino Linotype" w:cs="Arial"/>
          <w:bCs/>
          <w:i/>
          <w:sz w:val="22"/>
          <w:szCs w:val="22"/>
        </w:rPr>
        <w:t xml:space="preserve">del perjuicio significativo al interés público o a la seguridad pública; </w:t>
      </w:r>
    </w:p>
    <w:p w14:paraId="77093CCE" w14:textId="77777777" w:rsidR="00A51841" w:rsidRPr="001F4611" w:rsidRDefault="00A51841" w:rsidP="008865A1">
      <w:pPr>
        <w:pStyle w:val="Prrafodelista"/>
        <w:numPr>
          <w:ilvl w:val="0"/>
          <w:numId w:val="33"/>
        </w:numPr>
        <w:spacing w:before="120" w:after="120"/>
        <w:ind w:left="1134" w:right="709" w:hanging="425"/>
        <w:jc w:val="both"/>
        <w:rPr>
          <w:rFonts w:ascii="Palatino Linotype" w:hAnsi="Palatino Linotype" w:cs="Arial"/>
          <w:bCs/>
          <w:i/>
          <w:sz w:val="22"/>
          <w:szCs w:val="22"/>
        </w:rPr>
      </w:pPr>
      <w:r w:rsidRPr="001F4611">
        <w:rPr>
          <w:rFonts w:ascii="Palatino Linotype" w:hAnsi="Palatino Linotype" w:cs="Arial"/>
          <w:b/>
          <w:bCs/>
          <w:i/>
          <w:sz w:val="22"/>
          <w:szCs w:val="22"/>
        </w:rPr>
        <w:t>El riesgo de perjuicio que supondría la divulgación supera el interés público</w:t>
      </w:r>
      <w:r w:rsidRPr="001F4611">
        <w:rPr>
          <w:rFonts w:ascii="Palatino Linotype" w:hAnsi="Palatino Linotype" w:cs="Arial"/>
          <w:bCs/>
          <w:i/>
          <w:sz w:val="22"/>
          <w:szCs w:val="22"/>
        </w:rPr>
        <w:t xml:space="preserve"> general </w:t>
      </w:r>
      <w:r w:rsidRPr="001F4611">
        <w:rPr>
          <w:rFonts w:ascii="Palatino Linotype" w:hAnsi="Palatino Linotype" w:cs="Arial"/>
          <w:b/>
          <w:bCs/>
          <w:i/>
          <w:sz w:val="22"/>
          <w:szCs w:val="22"/>
        </w:rPr>
        <w:t>de que se difunda</w:t>
      </w:r>
      <w:r w:rsidRPr="001F4611">
        <w:rPr>
          <w:rFonts w:ascii="Palatino Linotype" w:hAnsi="Palatino Linotype" w:cs="Arial"/>
          <w:bCs/>
          <w:i/>
          <w:sz w:val="22"/>
          <w:szCs w:val="22"/>
        </w:rPr>
        <w:t xml:space="preserve">; y </w:t>
      </w:r>
    </w:p>
    <w:p w14:paraId="386E971C" w14:textId="77777777" w:rsidR="00A51841" w:rsidRPr="001F4611" w:rsidRDefault="00A51841" w:rsidP="008865A1">
      <w:pPr>
        <w:pStyle w:val="Prrafodelista"/>
        <w:numPr>
          <w:ilvl w:val="0"/>
          <w:numId w:val="33"/>
        </w:numPr>
        <w:spacing w:before="120" w:after="120"/>
        <w:ind w:left="1134" w:right="709" w:hanging="425"/>
        <w:jc w:val="both"/>
        <w:rPr>
          <w:rFonts w:ascii="Palatino Linotype" w:hAnsi="Palatino Linotype" w:cs="Arial"/>
          <w:bCs/>
          <w:i/>
          <w:sz w:val="22"/>
          <w:szCs w:val="22"/>
        </w:rPr>
      </w:pPr>
      <w:r w:rsidRPr="001F4611">
        <w:rPr>
          <w:rFonts w:ascii="Palatino Linotype" w:hAnsi="Palatino Linotype" w:cs="Arial"/>
          <w:b/>
          <w:bCs/>
          <w:i/>
          <w:sz w:val="22"/>
          <w:szCs w:val="22"/>
        </w:rPr>
        <w:t>La limitación se adecua al principio de proporcionalidad y representa el medio menos restrictivo disponible</w:t>
      </w:r>
      <w:r w:rsidRPr="001F4611">
        <w:rPr>
          <w:rFonts w:ascii="Palatino Linotype" w:hAnsi="Palatino Linotype" w:cs="Arial"/>
          <w:bCs/>
          <w:i/>
          <w:sz w:val="22"/>
          <w:szCs w:val="22"/>
        </w:rPr>
        <w:t xml:space="preserve"> para evitar el perjuicio.</w:t>
      </w:r>
    </w:p>
    <w:p w14:paraId="7CA38BC4" w14:textId="77777777" w:rsidR="00A51841" w:rsidRPr="001F4611" w:rsidRDefault="00A51841" w:rsidP="00736261">
      <w:pPr>
        <w:spacing w:before="24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lastRenderedPageBreak/>
        <w:t xml:space="preserve">Artículo 140. </w:t>
      </w:r>
      <w:r w:rsidRPr="001F4611">
        <w:rPr>
          <w:rFonts w:ascii="Palatino Linotype" w:hAnsi="Palatino Linotype" w:cs="Arial"/>
          <w:b/>
          <w:bCs/>
          <w:i/>
          <w:sz w:val="22"/>
          <w:szCs w:val="22"/>
          <w:u w:val="single"/>
        </w:rPr>
        <w:t>El acceso a la información pública será restringido excepcionalmente, cuando por razones de interés público, ésta sea clasificada como reservada, conforme a los criterios siguientes</w:t>
      </w:r>
      <w:r w:rsidRPr="001F4611">
        <w:rPr>
          <w:rFonts w:ascii="Palatino Linotype" w:hAnsi="Palatino Linotype" w:cs="Arial"/>
          <w:bCs/>
          <w:i/>
          <w:sz w:val="22"/>
          <w:szCs w:val="22"/>
        </w:rPr>
        <w:t xml:space="preserve">: </w:t>
      </w:r>
    </w:p>
    <w:p w14:paraId="70FCC923" w14:textId="1C86724D" w:rsidR="00A1149F" w:rsidRPr="001F4611" w:rsidRDefault="008B44EC" w:rsidP="00736261">
      <w:pPr>
        <w:spacing w:before="120" w:after="120"/>
        <w:ind w:left="709" w:right="709"/>
        <w:jc w:val="both"/>
        <w:rPr>
          <w:rFonts w:ascii="Palatino Linotype" w:hAnsi="Palatino Linotype" w:cs="Arial"/>
          <w:bCs/>
          <w:i/>
          <w:sz w:val="22"/>
          <w:szCs w:val="22"/>
        </w:rPr>
      </w:pPr>
      <w:r w:rsidRPr="001F4611">
        <w:rPr>
          <w:rFonts w:ascii="Palatino Linotype" w:hAnsi="Palatino Linotype" w:cs="Arial"/>
          <w:bCs/>
          <w:i/>
          <w:sz w:val="22"/>
          <w:szCs w:val="22"/>
        </w:rPr>
        <w:t>[…]</w:t>
      </w:r>
    </w:p>
    <w:p w14:paraId="1D08E975" w14:textId="759A1ED2" w:rsidR="00A1149F" w:rsidRPr="001F4611" w:rsidRDefault="00A1149F" w:rsidP="00736261">
      <w:pPr>
        <w:spacing w:before="24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VII.</w:t>
      </w:r>
      <w:r w:rsidR="008B44EC" w:rsidRPr="001F4611">
        <w:rPr>
          <w:rFonts w:ascii="Palatino Linotype" w:hAnsi="Palatino Linotype" w:cs="Arial"/>
          <w:b/>
          <w:bCs/>
          <w:i/>
          <w:sz w:val="22"/>
          <w:szCs w:val="22"/>
        </w:rPr>
        <w:t xml:space="preserve"> </w:t>
      </w:r>
      <w:r w:rsidRPr="001F4611">
        <w:rPr>
          <w:rFonts w:ascii="Palatino Linotype" w:hAnsi="Palatino Linotype" w:cs="Arial"/>
          <w:b/>
          <w:bCs/>
          <w:i/>
          <w:sz w:val="22"/>
          <w:szCs w:val="22"/>
          <w:u w:val="single"/>
        </w:rPr>
        <w:t>La</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que</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contengan</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las</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opiniones,</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recomendaciones</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o</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puntos</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de</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vista</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que</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formen</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parte</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del</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proceso</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deliberativo</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de</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los</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servidores</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públicos,</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hasta</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en</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tanto</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sea</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adoptada</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la</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decisión</w:t>
      </w:r>
      <w:r w:rsidR="008B44EC" w:rsidRPr="001F4611">
        <w:rPr>
          <w:rFonts w:ascii="Palatino Linotype" w:hAnsi="Palatino Linotype" w:cs="Arial"/>
          <w:b/>
          <w:bCs/>
          <w:i/>
          <w:sz w:val="22"/>
          <w:szCs w:val="22"/>
          <w:u w:val="single"/>
        </w:rPr>
        <w:t xml:space="preserve"> </w:t>
      </w:r>
      <w:r w:rsidRPr="001F4611">
        <w:rPr>
          <w:rFonts w:ascii="Palatino Linotype" w:hAnsi="Palatino Linotype" w:cs="Arial"/>
          <w:b/>
          <w:bCs/>
          <w:i/>
          <w:sz w:val="22"/>
          <w:szCs w:val="22"/>
          <w:u w:val="single"/>
        </w:rPr>
        <w:t>definitiva</w:t>
      </w:r>
      <w:r w:rsidRPr="001F4611">
        <w:rPr>
          <w:rFonts w:ascii="Palatino Linotype" w:hAnsi="Palatino Linotype" w:cs="Arial"/>
          <w:bCs/>
          <w:i/>
          <w:sz w:val="22"/>
          <w:szCs w:val="22"/>
        </w:rPr>
        <w:t>,</w:t>
      </w:r>
      <w:r w:rsidR="008B44EC" w:rsidRPr="001F4611">
        <w:rPr>
          <w:rFonts w:ascii="Palatino Linotype" w:hAnsi="Palatino Linotype" w:cs="Arial"/>
          <w:bCs/>
          <w:i/>
          <w:sz w:val="22"/>
          <w:szCs w:val="22"/>
        </w:rPr>
        <w:t xml:space="preserve"> </w:t>
      </w:r>
      <w:r w:rsidRPr="001F4611">
        <w:rPr>
          <w:rFonts w:ascii="Palatino Linotype" w:hAnsi="Palatino Linotype" w:cs="Arial"/>
          <w:bCs/>
          <w:i/>
          <w:sz w:val="22"/>
          <w:szCs w:val="22"/>
        </w:rPr>
        <w:t>la</w:t>
      </w:r>
      <w:r w:rsidR="008B44EC" w:rsidRPr="001F4611">
        <w:rPr>
          <w:rFonts w:ascii="Palatino Linotype" w:hAnsi="Palatino Linotype" w:cs="Arial"/>
          <w:bCs/>
          <w:i/>
          <w:sz w:val="22"/>
          <w:szCs w:val="22"/>
        </w:rPr>
        <w:t xml:space="preserve"> </w:t>
      </w:r>
      <w:r w:rsidRPr="001F4611">
        <w:rPr>
          <w:rFonts w:ascii="Palatino Linotype" w:hAnsi="Palatino Linotype" w:cs="Arial"/>
          <w:bCs/>
          <w:i/>
          <w:sz w:val="22"/>
          <w:szCs w:val="22"/>
        </w:rPr>
        <w:t>cual</w:t>
      </w:r>
      <w:r w:rsidR="008B44EC" w:rsidRPr="001F4611">
        <w:rPr>
          <w:rFonts w:ascii="Palatino Linotype" w:hAnsi="Palatino Linotype" w:cs="Arial"/>
          <w:bCs/>
          <w:i/>
          <w:sz w:val="22"/>
          <w:szCs w:val="22"/>
        </w:rPr>
        <w:t xml:space="preserve"> </w:t>
      </w:r>
      <w:r w:rsidRPr="001F4611">
        <w:rPr>
          <w:rFonts w:ascii="Palatino Linotype" w:hAnsi="Palatino Linotype" w:cs="Arial"/>
          <w:bCs/>
          <w:i/>
          <w:sz w:val="22"/>
          <w:szCs w:val="22"/>
        </w:rPr>
        <w:t>deberá</w:t>
      </w:r>
      <w:r w:rsidR="008B44EC" w:rsidRPr="001F4611">
        <w:rPr>
          <w:rFonts w:ascii="Palatino Linotype" w:hAnsi="Palatino Linotype" w:cs="Arial"/>
          <w:bCs/>
          <w:i/>
          <w:sz w:val="22"/>
          <w:szCs w:val="22"/>
        </w:rPr>
        <w:t xml:space="preserve"> </w:t>
      </w:r>
      <w:r w:rsidRPr="001F4611">
        <w:rPr>
          <w:rFonts w:ascii="Palatino Linotype" w:hAnsi="Palatino Linotype" w:cs="Arial"/>
          <w:bCs/>
          <w:i/>
          <w:sz w:val="22"/>
          <w:szCs w:val="22"/>
        </w:rPr>
        <w:t>estar</w:t>
      </w:r>
      <w:r w:rsidR="008B44EC" w:rsidRPr="001F4611">
        <w:rPr>
          <w:rFonts w:ascii="Palatino Linotype" w:hAnsi="Palatino Linotype" w:cs="Arial"/>
          <w:bCs/>
          <w:i/>
          <w:sz w:val="22"/>
          <w:szCs w:val="22"/>
        </w:rPr>
        <w:t xml:space="preserve"> </w:t>
      </w:r>
      <w:r w:rsidRPr="001F4611">
        <w:rPr>
          <w:rFonts w:ascii="Palatino Linotype" w:hAnsi="Palatino Linotype" w:cs="Arial"/>
          <w:bCs/>
          <w:i/>
          <w:sz w:val="22"/>
          <w:szCs w:val="22"/>
        </w:rPr>
        <w:t>documentada;</w:t>
      </w:r>
      <w:r w:rsidR="008B44EC" w:rsidRPr="001F4611">
        <w:rPr>
          <w:rFonts w:ascii="Palatino Linotype" w:hAnsi="Palatino Linotype" w:cs="Arial"/>
          <w:bCs/>
          <w:i/>
          <w:sz w:val="22"/>
          <w:szCs w:val="22"/>
        </w:rPr>
        <w:t xml:space="preserve">  </w:t>
      </w:r>
    </w:p>
    <w:p w14:paraId="3822A84D" w14:textId="2AB3357C" w:rsidR="00A51841" w:rsidRPr="001F4611" w:rsidRDefault="00A51841" w:rsidP="00736261">
      <w:pPr>
        <w:spacing w:before="24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 xml:space="preserve">Artículo 141. Las </w:t>
      </w:r>
      <w:r w:rsidRPr="001F4611">
        <w:rPr>
          <w:rFonts w:ascii="Palatino Linotype" w:hAnsi="Palatino Linotype" w:cs="Arial"/>
          <w:b/>
          <w:bCs/>
          <w:i/>
          <w:sz w:val="22"/>
          <w:szCs w:val="22"/>
          <w:u w:val="single"/>
        </w:rPr>
        <w:t>causales de reserva previstas en este Capítulo se deberán fundar y motivar, a través de la aplicación de la prueba de daño</w:t>
      </w:r>
      <w:r w:rsidRPr="001F4611">
        <w:rPr>
          <w:rFonts w:ascii="Palatino Linotype" w:hAnsi="Palatino Linotype" w:cs="Arial"/>
          <w:b/>
          <w:bCs/>
          <w:i/>
          <w:sz w:val="22"/>
          <w:szCs w:val="22"/>
        </w:rPr>
        <w:t xml:space="preserve"> </w:t>
      </w:r>
      <w:r w:rsidRPr="001F4611">
        <w:rPr>
          <w:rFonts w:ascii="Palatino Linotype" w:hAnsi="Palatino Linotype" w:cs="Arial"/>
          <w:bCs/>
          <w:i/>
          <w:sz w:val="22"/>
          <w:szCs w:val="22"/>
        </w:rPr>
        <w:t>a la que se hace referencia en el presente Título.</w:t>
      </w:r>
    </w:p>
    <w:p w14:paraId="05A7D2C9" w14:textId="6A230836" w:rsidR="00A51841" w:rsidRPr="001F4611" w:rsidRDefault="00A51841" w:rsidP="00736261">
      <w:pPr>
        <w:spacing w:before="120" w:after="120"/>
        <w:ind w:left="709" w:right="709"/>
        <w:jc w:val="both"/>
        <w:rPr>
          <w:rFonts w:ascii="Palatino Linotype" w:hAnsi="Palatino Linotype" w:cs="Arial"/>
          <w:bCs/>
          <w:sz w:val="22"/>
          <w:szCs w:val="22"/>
        </w:rPr>
      </w:pPr>
      <w:r w:rsidRPr="001F4611">
        <w:rPr>
          <w:rFonts w:ascii="Palatino Linotype" w:hAnsi="Palatino Linotype" w:cs="Arial"/>
          <w:bCs/>
          <w:sz w:val="22"/>
          <w:szCs w:val="22"/>
        </w:rPr>
        <w:t>(Énfasis añadido)</w:t>
      </w:r>
    </w:p>
    <w:p w14:paraId="196452E8" w14:textId="04AAFA47" w:rsidR="008865A1" w:rsidRPr="001F4611" w:rsidRDefault="008865A1" w:rsidP="008865A1">
      <w:pPr>
        <w:pStyle w:val="Prrafodelista"/>
        <w:widowControl w:val="0"/>
        <w:autoSpaceDE w:val="0"/>
        <w:autoSpaceDN w:val="0"/>
        <w:adjustRightInd w:val="0"/>
        <w:spacing w:before="360" w:after="360" w:line="360" w:lineRule="auto"/>
        <w:ind w:left="0"/>
        <w:jc w:val="both"/>
        <w:rPr>
          <w:rFonts w:ascii="Palatino Linotype" w:hAnsi="Palatino Linotype"/>
        </w:rPr>
      </w:pPr>
      <w:r w:rsidRPr="001F4611">
        <w:rPr>
          <w:rFonts w:ascii="Palatino Linotype" w:hAnsi="Palatino Linotype"/>
        </w:rPr>
        <w:t xml:space="preserve">De los preceptos en cita se desprende que, el derecho de acceso a la información pública se restringe en aquellos casos en que, </w:t>
      </w:r>
      <w:r w:rsidR="00256096" w:rsidRPr="001F4611">
        <w:rPr>
          <w:rFonts w:ascii="Palatino Linotype" w:hAnsi="Palatino Linotype"/>
        </w:rPr>
        <w:t xml:space="preserve">por razones de interés público, la información pública sea clasificada como reservada, cuando se adecúe a diversos supuestos normativos, entre ellos cuando, la información requerida contenga las opiniones, recomendaciones o puntos de vista que formen parte del proceso deliberativo de los servidores públicos, hasta en tanto sea adoptada la decisión definitiva, la cual deberá estar documentada. </w:t>
      </w:r>
    </w:p>
    <w:p w14:paraId="5CFEF70D" w14:textId="5A90F6DC" w:rsidR="008865A1" w:rsidRPr="001F4611" w:rsidRDefault="00256096" w:rsidP="00256096">
      <w:pPr>
        <w:pStyle w:val="Prrafodelista"/>
        <w:widowControl w:val="0"/>
        <w:autoSpaceDE w:val="0"/>
        <w:autoSpaceDN w:val="0"/>
        <w:adjustRightInd w:val="0"/>
        <w:spacing w:before="360" w:after="360" w:line="360" w:lineRule="auto"/>
        <w:ind w:left="0"/>
        <w:jc w:val="both"/>
        <w:rPr>
          <w:rFonts w:ascii="Palatino Linotype" w:hAnsi="Palatino Linotype"/>
        </w:rPr>
      </w:pPr>
      <w:r w:rsidRPr="001F4611">
        <w:rPr>
          <w:rFonts w:ascii="Palatino Linotype" w:hAnsi="Palatino Linotype"/>
        </w:rPr>
        <w:t xml:space="preserve">Para tales efectos, </w:t>
      </w:r>
      <w:r w:rsidR="008865A1" w:rsidRPr="001F4611">
        <w:rPr>
          <w:rFonts w:ascii="Palatino Linotype" w:hAnsi="Palatino Linotype"/>
        </w:rPr>
        <w:t xml:space="preserve">resulta indispensable desarrollar el procedimiento enmarcado en éste, es decir, realizar la aplicación de </w:t>
      </w:r>
      <w:r w:rsidR="008865A1" w:rsidRPr="001F4611">
        <w:rPr>
          <w:rFonts w:ascii="Palatino Linotype" w:hAnsi="Palatino Linotype" w:cs="Arial"/>
        </w:rPr>
        <w:t xml:space="preserve">una </w:t>
      </w:r>
      <w:r w:rsidR="008865A1" w:rsidRPr="001F4611">
        <w:rPr>
          <w:rFonts w:ascii="Palatino Linotype" w:hAnsi="Palatino Linotype" w:cs="Arial"/>
          <w:b/>
          <w:u w:val="single"/>
        </w:rPr>
        <w:t>prueba de daño</w:t>
      </w:r>
      <w:r w:rsidR="008865A1" w:rsidRPr="001F4611">
        <w:rPr>
          <w:rFonts w:ascii="Palatino Linotype" w:hAnsi="Palatino Linotype" w:cs="Arial"/>
        </w:rPr>
        <w:t xml:space="preserve">, en la cual se precisen de manera </w:t>
      </w:r>
      <w:r w:rsidRPr="001F4611">
        <w:rPr>
          <w:rFonts w:ascii="Palatino Linotype" w:hAnsi="Palatino Linotype" w:cs="Arial"/>
        </w:rPr>
        <w:t>fundada</w:t>
      </w:r>
      <w:r w:rsidR="008865A1" w:rsidRPr="001F4611">
        <w:rPr>
          <w:rFonts w:ascii="Palatino Linotype" w:hAnsi="Palatino Linotype" w:cs="Arial"/>
        </w:rPr>
        <w:t xml:space="preserve">, </w:t>
      </w:r>
      <w:r w:rsidR="008865A1" w:rsidRPr="001F4611">
        <w:rPr>
          <w:rFonts w:ascii="Palatino Linotype" w:hAnsi="Palatino Linotype"/>
        </w:rPr>
        <w:t xml:space="preserve">las razones, motivos y circunstancias que sustenten que la divulgación de la información representa un </w:t>
      </w:r>
      <w:r w:rsidR="008865A1" w:rsidRPr="001F4611">
        <w:rPr>
          <w:rFonts w:ascii="Palatino Linotype" w:hAnsi="Palatino Linotype"/>
          <w:b/>
        </w:rPr>
        <w:t>riesgo real, demostrable e identificable</w:t>
      </w:r>
      <w:r w:rsidR="008865A1" w:rsidRPr="001F4611">
        <w:rPr>
          <w:rFonts w:ascii="Palatino Linotype" w:hAnsi="Palatino Linotype"/>
        </w:rPr>
        <w:t xml:space="preserve"> de perjuicio significativo al interés público; que </w:t>
      </w:r>
      <w:r w:rsidR="008865A1" w:rsidRPr="001F4611">
        <w:rPr>
          <w:rFonts w:ascii="Palatino Linotype" w:hAnsi="Palatino Linotype"/>
          <w:b/>
        </w:rPr>
        <w:t>el riesgo de perjuicio que supondría la divulgación de la información es superior el interés público</w:t>
      </w:r>
      <w:r w:rsidR="008865A1" w:rsidRPr="001F4611">
        <w:rPr>
          <w:rFonts w:ascii="Palatino Linotype" w:hAnsi="Palatino Linotype"/>
        </w:rPr>
        <w:t xml:space="preserve"> general de </w:t>
      </w:r>
      <w:r w:rsidR="008865A1" w:rsidRPr="001F4611">
        <w:rPr>
          <w:rFonts w:ascii="Palatino Linotype" w:hAnsi="Palatino Linotype" w:cs="Arial"/>
        </w:rPr>
        <w:t>que</w:t>
      </w:r>
      <w:r w:rsidR="008865A1" w:rsidRPr="001F4611">
        <w:rPr>
          <w:rFonts w:ascii="Palatino Linotype" w:hAnsi="Palatino Linotype"/>
        </w:rPr>
        <w:t xml:space="preserve"> se difunda, se conozca o se haga pública, y que la limitación </w:t>
      </w:r>
      <w:r w:rsidR="008865A1" w:rsidRPr="001F4611">
        <w:rPr>
          <w:rFonts w:ascii="Palatino Linotype" w:hAnsi="Palatino Linotype"/>
          <w:b/>
        </w:rPr>
        <w:t xml:space="preserve">se adecúa al principio de </w:t>
      </w:r>
      <w:r w:rsidR="008865A1" w:rsidRPr="001F4611">
        <w:rPr>
          <w:rFonts w:ascii="Palatino Linotype" w:hAnsi="Palatino Linotype"/>
          <w:b/>
        </w:rPr>
        <w:lastRenderedPageBreak/>
        <w:t>proporcionalidad</w:t>
      </w:r>
      <w:r w:rsidR="008865A1" w:rsidRPr="001F4611">
        <w:rPr>
          <w:rFonts w:ascii="Palatino Linotype" w:hAnsi="Palatino Linotype"/>
        </w:rPr>
        <w:t xml:space="preserve"> </w:t>
      </w:r>
      <w:r w:rsidR="008865A1" w:rsidRPr="001F4611">
        <w:rPr>
          <w:rFonts w:ascii="Palatino Linotype" w:hAnsi="Palatino Linotype"/>
          <w:b/>
        </w:rPr>
        <w:t>y representa el medio menos restrictivo disponible</w:t>
      </w:r>
      <w:r w:rsidR="008865A1" w:rsidRPr="001F4611">
        <w:rPr>
          <w:rFonts w:ascii="Palatino Linotype" w:hAnsi="Palatino Linotype"/>
        </w:rPr>
        <w:t xml:space="preserve"> para evitar el perjuicio.</w:t>
      </w:r>
    </w:p>
    <w:p w14:paraId="6D167278" w14:textId="77777777" w:rsidR="00960F2B" w:rsidRPr="001F4611" w:rsidRDefault="00960F2B" w:rsidP="00960F2B">
      <w:pPr>
        <w:spacing w:before="360" w:after="240" w:line="360" w:lineRule="auto"/>
        <w:jc w:val="both"/>
        <w:rPr>
          <w:rFonts w:ascii="Palatino Linotype" w:hAnsi="Palatino Linotype"/>
        </w:rPr>
      </w:pPr>
      <w:r w:rsidRPr="001F4611">
        <w:rPr>
          <w:rFonts w:ascii="Palatino Linotype" w:hAnsi="Palatino Linotype"/>
        </w:rPr>
        <w:t xml:space="preserve">En ese contexto, el Comité de Transparencia debe analizar de forma fundada y motivada desglosando los puntos del dispositivo jurídico anteriormente citado, ya que debe seguir el procedimiento establecido para ello, esto es, deberá ir desglosando las fracciones con los argumentos que considere pertinentes. </w:t>
      </w:r>
      <w:r w:rsidRPr="001F4611">
        <w:rPr>
          <w:rFonts w:ascii="Palatino Linotype" w:hAnsi="Palatino Linotype"/>
          <w:color w:val="222222"/>
        </w:rPr>
        <w:t xml:space="preserve">Refuerza lo anterior, lo señalado en la Tesis Aislada </w:t>
      </w:r>
      <w:r w:rsidRPr="001F4611">
        <w:rPr>
          <w:rFonts w:ascii="Palatino Linotype" w:hAnsi="Palatino Linotype" w:cs="Arial"/>
        </w:rPr>
        <w:t>con número de registro 2018460 de la</w:t>
      </w:r>
      <w:r w:rsidRPr="001F4611">
        <w:rPr>
          <w:rFonts w:ascii="Palatino Linotype" w:hAnsi="Palatino Linotype"/>
        </w:rPr>
        <w:t xml:space="preserve"> </w:t>
      </w:r>
      <w:r w:rsidRPr="001F4611">
        <w:rPr>
          <w:rFonts w:ascii="Palatino Linotype" w:hAnsi="Palatino Linotype"/>
          <w:lang w:eastAsia="es-ES_tradnl"/>
        </w:rPr>
        <w:t>Décima</w:t>
      </w:r>
      <w:r w:rsidRPr="001F4611">
        <w:rPr>
          <w:rFonts w:ascii="Palatino Linotype" w:hAnsi="Palatino Linotype"/>
        </w:rPr>
        <w:t xml:space="preserve"> </w:t>
      </w:r>
      <w:r w:rsidRPr="001F4611">
        <w:rPr>
          <w:rFonts w:ascii="Palatino Linotype" w:hAnsi="Palatino Linotype"/>
          <w:lang w:eastAsia="es-ES_tradnl"/>
        </w:rPr>
        <w:t>Época</w:t>
      </w:r>
      <w:r w:rsidRPr="001F4611">
        <w:rPr>
          <w:rFonts w:ascii="Palatino Linotype" w:hAnsi="Palatino Linotype"/>
        </w:rPr>
        <w:t xml:space="preserve"> del </w:t>
      </w:r>
      <w:r w:rsidRPr="001F4611">
        <w:rPr>
          <w:rFonts w:ascii="Palatino Linotype" w:hAnsi="Palatino Linotype" w:cs="Arial"/>
        </w:rPr>
        <w:t>Décimo Tribunal Colegiado en Materia Administrativa del Primer Circuito</w:t>
      </w:r>
      <w:r w:rsidRPr="001F4611">
        <w:rPr>
          <w:rFonts w:ascii="Palatino Linotype" w:hAnsi="Palatino Linotype" w:cs="Arial"/>
          <w:iCs/>
          <w:lang w:val="es-ES"/>
        </w:rPr>
        <w:t>, publicada</w:t>
      </w:r>
      <w:r w:rsidRPr="001F4611">
        <w:rPr>
          <w:rFonts w:ascii="Palatino Linotype" w:hAnsi="Palatino Linotype"/>
        </w:rPr>
        <w:t xml:space="preserve"> en la página 2318 del Libro 60, Tomo III de noviembre de 2018, de la Gaceta Semanario Judicial de la Federación, cuyo rubro y texto son del tenor literal siguiente:</w:t>
      </w:r>
    </w:p>
    <w:p w14:paraId="11325D08" w14:textId="77777777" w:rsidR="00960F2B" w:rsidRPr="001F4611" w:rsidRDefault="00960F2B" w:rsidP="00960F2B">
      <w:pPr>
        <w:spacing w:before="240" w:after="240"/>
        <w:ind w:left="709" w:right="709"/>
        <w:jc w:val="both"/>
        <w:rPr>
          <w:rFonts w:ascii="Palatino Linotype" w:hAnsi="Palatino Linotype" w:cs="Arial"/>
          <w:i/>
          <w:sz w:val="22"/>
          <w:szCs w:val="22"/>
        </w:rPr>
      </w:pPr>
      <w:r w:rsidRPr="001F4611">
        <w:rPr>
          <w:rFonts w:ascii="Palatino Linotype" w:hAnsi="Palatino Linotype" w:cs="Arial"/>
          <w:i/>
          <w:sz w:val="22"/>
          <w:szCs w:val="22"/>
        </w:rPr>
        <w:t>“</w:t>
      </w:r>
      <w:r w:rsidRPr="001F4611">
        <w:rPr>
          <w:rFonts w:ascii="Palatino Linotype" w:hAnsi="Palatino Linotype" w:cs="Arial"/>
          <w:b/>
          <w:i/>
          <w:sz w:val="22"/>
          <w:szCs w:val="22"/>
        </w:rPr>
        <w:t>PRUEBA DE DAÑO EN LA CLASIFICACIÓN DE LA INFORMACIÓN PÚBLICA. SU VALIDEZ NO DEPENDE DE LOS MEDIOS DE PRUEBA QUE EL SUJETO OBLIGADO APORTE</w:t>
      </w:r>
      <w:r w:rsidRPr="001F4611">
        <w:rPr>
          <w:rFonts w:ascii="Palatino Linotype" w:hAnsi="Palatino Linotype" w:cs="Arial"/>
          <w:i/>
          <w:sz w:val="22"/>
          <w:szCs w:val="22"/>
        </w:rPr>
        <w:t xml:space="preserve">. 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w:t>
      </w:r>
      <w:r w:rsidRPr="001F4611">
        <w:rPr>
          <w:rFonts w:ascii="Palatino Linotype" w:hAnsi="Palatino Linotype" w:cs="Arial"/>
          <w:i/>
          <w:sz w:val="22"/>
          <w:szCs w:val="22"/>
        </w:rPr>
        <w:lastRenderedPageBreak/>
        <w:t xml:space="preserve">estatal o particular. Por tanto, al tratarse de un aspecto constreñido al ámbito argumentativo, la validez de la prueba de daño no depende de los medios de prueba que el sujeto obligado aporte, sino de la solidez del juicio de ponderación que se efectúe en los términos señalados. </w:t>
      </w:r>
    </w:p>
    <w:p w14:paraId="5427C410" w14:textId="77777777" w:rsidR="00960F2B" w:rsidRPr="001F4611" w:rsidRDefault="00960F2B" w:rsidP="00960F2B">
      <w:pPr>
        <w:spacing w:before="240" w:after="240"/>
        <w:ind w:left="709" w:right="709"/>
        <w:jc w:val="both"/>
        <w:rPr>
          <w:rFonts w:ascii="Palatino Linotype" w:hAnsi="Palatino Linotype" w:cs="Arial"/>
          <w:i/>
          <w:sz w:val="22"/>
          <w:szCs w:val="22"/>
        </w:rPr>
      </w:pPr>
      <w:r w:rsidRPr="001F4611">
        <w:rPr>
          <w:rFonts w:ascii="Palatino Linotype" w:hAnsi="Palatino Linotype" w:cs="Arial"/>
          <w:i/>
          <w:sz w:val="22"/>
          <w:szCs w:val="22"/>
        </w:rPr>
        <w:t xml:space="preserve">DÉCIMO TRIBUNAL COLEGIADO EN MATERIA ADMINISTRATIVA DEL PRIMER CIRCUITO. </w:t>
      </w:r>
    </w:p>
    <w:p w14:paraId="14997095" w14:textId="77777777" w:rsidR="00960F2B" w:rsidRPr="001F4611" w:rsidRDefault="00960F2B" w:rsidP="00960F2B">
      <w:pPr>
        <w:spacing w:before="240" w:after="240"/>
        <w:ind w:left="709" w:right="709"/>
        <w:jc w:val="both"/>
        <w:rPr>
          <w:rFonts w:ascii="Palatino Linotype" w:hAnsi="Palatino Linotype" w:cs="Arial"/>
          <w:i/>
          <w:sz w:val="22"/>
          <w:szCs w:val="22"/>
        </w:rPr>
      </w:pPr>
      <w:r w:rsidRPr="001F4611">
        <w:rPr>
          <w:rFonts w:ascii="Palatino Linotype" w:hAnsi="Palatino Linotype" w:cs="Arial"/>
          <w:i/>
          <w:sz w:val="22"/>
          <w:szCs w:val="22"/>
        </w:rPr>
        <w:t>Amparo en revisión 149/2018. Amanda Ibáñez Molina. 6 de septiembre de 2018. Unanimidad de votos. Ponente: Alfredo Enrique Báez López. Secretario: Roberto César Morales Corona. Esta tesis se publicó el viernes 23 de noviembre de 2018 a las 10:34 horas en el Semanario Judicial de la Federación.”</w:t>
      </w:r>
    </w:p>
    <w:p w14:paraId="5D80C4A4" w14:textId="77777777" w:rsidR="00960F2B" w:rsidRPr="001F4611" w:rsidRDefault="00960F2B" w:rsidP="00960F2B">
      <w:pPr>
        <w:spacing w:before="360" w:after="240" w:line="360" w:lineRule="auto"/>
        <w:jc w:val="both"/>
        <w:rPr>
          <w:rFonts w:ascii="Palatino Linotype" w:hAnsi="Palatino Linotype"/>
        </w:rPr>
      </w:pPr>
      <w:r w:rsidRPr="001F4611">
        <w:rPr>
          <w:rFonts w:ascii="Palatino Linotype" w:hAnsi="Palatino Linotype"/>
        </w:rPr>
        <w:t>Por tanto, es importante que la Autoridad se ajuste a lo que dispone la norma a efecto de otorgar certeza jurídica de que la información que apruebe su clasificación se ajuste a los preceptos normativos de que la Ley de la materia impone, esto es debidamente fundado y motivado.</w:t>
      </w:r>
    </w:p>
    <w:p w14:paraId="274EC3E4" w14:textId="47B10A9F" w:rsidR="00256096" w:rsidRPr="001F4611" w:rsidRDefault="00256096" w:rsidP="008865A1">
      <w:pPr>
        <w:pStyle w:val="Prrafodelista"/>
        <w:widowControl w:val="0"/>
        <w:autoSpaceDE w:val="0"/>
        <w:autoSpaceDN w:val="0"/>
        <w:adjustRightInd w:val="0"/>
        <w:spacing w:before="360" w:after="360" w:line="360" w:lineRule="auto"/>
        <w:ind w:left="0"/>
        <w:jc w:val="both"/>
        <w:rPr>
          <w:rFonts w:ascii="Palatino Linotype" w:hAnsi="Palatino Linotype"/>
        </w:rPr>
      </w:pPr>
      <w:r w:rsidRPr="001F4611">
        <w:rPr>
          <w:rFonts w:ascii="Palatino Linotype" w:hAnsi="Palatino Linotype"/>
        </w:rPr>
        <w:t>Correlativo a</w:t>
      </w:r>
      <w:r w:rsidR="0017112C" w:rsidRPr="001F4611">
        <w:rPr>
          <w:rFonts w:ascii="Palatino Linotype" w:hAnsi="Palatino Linotype"/>
        </w:rPr>
        <w:t>l</w:t>
      </w:r>
      <w:r w:rsidRPr="001F4611">
        <w:rPr>
          <w:rFonts w:ascii="Palatino Linotype" w:hAnsi="Palatino Linotype"/>
        </w:rPr>
        <w:t xml:space="preserve"> supuesto establecido en </w:t>
      </w:r>
      <w:r w:rsidR="00AF4BBF" w:rsidRPr="001F4611">
        <w:rPr>
          <w:rFonts w:ascii="Palatino Linotype" w:hAnsi="Palatino Linotype"/>
        </w:rPr>
        <w:t>la fracci</w:t>
      </w:r>
      <w:r w:rsidR="0017112C" w:rsidRPr="001F4611">
        <w:rPr>
          <w:rFonts w:ascii="Palatino Linotype" w:hAnsi="Palatino Linotype"/>
        </w:rPr>
        <w:t>ón</w:t>
      </w:r>
      <w:r w:rsidR="00960F2B" w:rsidRPr="001F4611">
        <w:rPr>
          <w:rFonts w:ascii="Palatino Linotype" w:hAnsi="Palatino Linotype" w:cs="Arial"/>
        </w:rPr>
        <w:t xml:space="preserve"> VIII del artículo 113, de la Ley General de Transparencia y Acceso a la Información Pública y </w:t>
      </w:r>
      <w:r w:rsidR="0017112C" w:rsidRPr="001F4611">
        <w:rPr>
          <w:rFonts w:ascii="Palatino Linotype" w:hAnsi="Palatino Linotype" w:cs="Arial"/>
        </w:rPr>
        <w:t xml:space="preserve">la </w:t>
      </w:r>
      <w:r w:rsidR="00960F2B" w:rsidRPr="001F4611">
        <w:rPr>
          <w:rFonts w:ascii="Palatino Linotype" w:hAnsi="Palatino Linotype" w:cs="Arial"/>
        </w:rPr>
        <w:t>fracci</w:t>
      </w:r>
      <w:r w:rsidR="0017112C" w:rsidRPr="001F4611">
        <w:rPr>
          <w:rFonts w:ascii="Palatino Linotype" w:hAnsi="Palatino Linotype" w:cs="Arial"/>
        </w:rPr>
        <w:t>ón</w:t>
      </w:r>
      <w:r w:rsidR="00960F2B" w:rsidRPr="001F4611">
        <w:rPr>
          <w:rFonts w:ascii="Palatino Linotype" w:hAnsi="Palatino Linotype" w:cs="Arial"/>
        </w:rPr>
        <w:t xml:space="preserve"> VI</w:t>
      </w:r>
      <w:r w:rsidR="0017112C" w:rsidRPr="001F4611">
        <w:rPr>
          <w:rFonts w:ascii="Palatino Linotype" w:hAnsi="Palatino Linotype" w:cs="Arial"/>
        </w:rPr>
        <w:t>I</w:t>
      </w:r>
      <w:r w:rsidR="00960F2B" w:rsidRPr="001F4611">
        <w:rPr>
          <w:rFonts w:ascii="Palatino Linotype" w:hAnsi="Palatino Linotype" w:cs="Arial"/>
        </w:rPr>
        <w:t xml:space="preserve"> del artículo</w:t>
      </w:r>
      <w:r w:rsidR="0017112C" w:rsidRPr="001F4611">
        <w:rPr>
          <w:rFonts w:ascii="Palatino Linotype" w:hAnsi="Palatino Linotype" w:cs="Arial"/>
        </w:rPr>
        <w:t xml:space="preserve"> </w:t>
      </w:r>
      <w:r w:rsidR="00960F2B" w:rsidRPr="001F4611">
        <w:rPr>
          <w:rFonts w:ascii="Palatino Linotype" w:hAnsi="Palatino Linotype" w:cs="Arial"/>
        </w:rPr>
        <w:t xml:space="preserve">140 de la Ley de Transparencia y Acceso a la Información Pública del Estado de México, </w:t>
      </w:r>
      <w:r w:rsidR="0017112C" w:rsidRPr="001F4611">
        <w:rPr>
          <w:rFonts w:ascii="Palatino Linotype" w:hAnsi="Palatino Linotype" w:cs="Arial"/>
        </w:rPr>
        <w:t xml:space="preserve">se citó como fundamento del Acuerdo respectivo, </w:t>
      </w:r>
      <w:r w:rsidR="00960F2B" w:rsidRPr="001F4611">
        <w:rPr>
          <w:rFonts w:ascii="Palatino Linotype" w:hAnsi="Palatino Linotype" w:cs="Arial"/>
        </w:rPr>
        <w:t xml:space="preserve">lo establecido por </w:t>
      </w:r>
      <w:r w:rsidR="007E6CF9" w:rsidRPr="001F4611">
        <w:rPr>
          <w:rFonts w:ascii="Palatino Linotype" w:hAnsi="Palatino Linotype" w:cs="Arial"/>
        </w:rPr>
        <w:t>e</w:t>
      </w:r>
      <w:r w:rsidR="00960F2B" w:rsidRPr="001F4611">
        <w:rPr>
          <w:rFonts w:ascii="Palatino Linotype" w:hAnsi="Palatino Linotype" w:cs="Arial"/>
        </w:rPr>
        <w:t>l numeral</w:t>
      </w:r>
      <w:r w:rsidRPr="001F4611">
        <w:rPr>
          <w:rFonts w:ascii="Palatino Linotype" w:hAnsi="Palatino Linotype"/>
        </w:rPr>
        <w:t xml:space="preserve"> Vigésimo Séptimo</w:t>
      </w:r>
      <w:r w:rsidR="007E6CF9" w:rsidRPr="001F4611">
        <w:rPr>
          <w:rFonts w:ascii="Palatino Linotype" w:hAnsi="Palatino Linotype"/>
        </w:rPr>
        <w:t xml:space="preserve">, </w:t>
      </w:r>
      <w:r w:rsidRPr="001F4611">
        <w:rPr>
          <w:rFonts w:ascii="Palatino Linotype" w:hAnsi="Palatino Linotype"/>
        </w:rPr>
        <w:t xml:space="preserve">de los Lineamientos en Materia de Clasificación y Desclasificación de la Información, </w:t>
      </w:r>
      <w:r w:rsidR="007E6CF9" w:rsidRPr="001F4611">
        <w:rPr>
          <w:rFonts w:ascii="Palatino Linotype" w:hAnsi="Palatino Linotype"/>
        </w:rPr>
        <w:t xml:space="preserve">que </w:t>
      </w:r>
      <w:r w:rsidRPr="001F4611">
        <w:rPr>
          <w:rFonts w:ascii="Palatino Linotype" w:hAnsi="Palatino Linotype"/>
        </w:rPr>
        <w:t>establece</w:t>
      </w:r>
      <w:r w:rsidR="007E6CF9" w:rsidRPr="001F4611">
        <w:rPr>
          <w:rFonts w:ascii="Palatino Linotype" w:hAnsi="Palatino Linotype"/>
        </w:rPr>
        <w:t>:</w:t>
      </w:r>
      <w:r w:rsidRPr="001F4611">
        <w:rPr>
          <w:rFonts w:ascii="Palatino Linotype" w:hAnsi="Palatino Linotype"/>
        </w:rPr>
        <w:t xml:space="preserve"> </w:t>
      </w:r>
    </w:p>
    <w:p w14:paraId="32310AE9" w14:textId="3AA4AB08" w:rsidR="00256096" w:rsidRPr="001F4611" w:rsidRDefault="00256096" w:rsidP="00081352">
      <w:pPr>
        <w:spacing w:before="120" w:after="120"/>
        <w:ind w:left="709" w:right="709"/>
        <w:jc w:val="both"/>
        <w:rPr>
          <w:rFonts w:ascii="Palatino Linotype" w:hAnsi="Palatino Linotype" w:cs="Arial"/>
          <w:bCs/>
          <w:i/>
          <w:sz w:val="22"/>
          <w:szCs w:val="22"/>
        </w:rPr>
      </w:pPr>
      <w:r w:rsidRPr="001F4611">
        <w:rPr>
          <w:rFonts w:ascii="Palatino Linotype" w:hAnsi="Palatino Linotype" w:cs="Arial"/>
          <w:bCs/>
          <w:i/>
          <w:sz w:val="22"/>
          <w:szCs w:val="22"/>
        </w:rPr>
        <w:t>“</w:t>
      </w:r>
      <w:r w:rsidRPr="001F4611">
        <w:rPr>
          <w:rFonts w:ascii="Palatino Linotype" w:hAnsi="Palatino Linotype" w:cs="Arial"/>
          <w:b/>
          <w:bCs/>
          <w:i/>
          <w:sz w:val="22"/>
          <w:szCs w:val="22"/>
        </w:rPr>
        <w:t>Vigésimo séptimo</w:t>
      </w:r>
      <w:r w:rsidRPr="001F4611">
        <w:rPr>
          <w:rFonts w:ascii="Palatino Linotype" w:hAnsi="Palatino Linotype" w:cs="Arial"/>
          <w:bCs/>
          <w:i/>
          <w:sz w:val="22"/>
          <w:szCs w:val="22"/>
        </w:rPr>
        <w:t xml:space="preserve">. De conformidad con el artículo 113, fracción VIII de la Ley General, podrá considerarse como información reservada, </w:t>
      </w:r>
      <w:r w:rsidRPr="001F4611">
        <w:rPr>
          <w:rFonts w:ascii="Palatino Linotype" w:hAnsi="Palatino Linotype" w:cs="Arial"/>
          <w:b/>
          <w:bCs/>
          <w:i/>
          <w:sz w:val="22"/>
          <w:szCs w:val="22"/>
          <w:u w:val="single"/>
        </w:rPr>
        <w:t>aquella que contenga las opiniones, recomendaciones o puntos de vista que formen parte del proceso deliberativo de los servidores públicos</w:t>
      </w:r>
      <w:r w:rsidRPr="001F4611">
        <w:rPr>
          <w:rFonts w:ascii="Palatino Linotype" w:hAnsi="Palatino Linotype" w:cs="Arial"/>
          <w:bCs/>
          <w:i/>
          <w:sz w:val="22"/>
          <w:szCs w:val="22"/>
        </w:rPr>
        <w:t>, hasta en tanto no sea adoptada la decisión definitiva, la cual deberá estar documentada. Para tal efecto, el sujeto obligado deberá acreditar lo siguiente:</w:t>
      </w:r>
    </w:p>
    <w:p w14:paraId="1BC4666A" w14:textId="77777777" w:rsidR="00256096" w:rsidRPr="001F4611" w:rsidRDefault="00256096" w:rsidP="00081352">
      <w:pPr>
        <w:spacing w:before="120" w:after="120"/>
        <w:ind w:left="709" w:right="709"/>
        <w:jc w:val="both"/>
        <w:rPr>
          <w:rFonts w:ascii="Palatino Linotype" w:hAnsi="Palatino Linotype" w:cs="Arial"/>
          <w:bCs/>
          <w:i/>
          <w:sz w:val="22"/>
          <w:szCs w:val="22"/>
        </w:rPr>
      </w:pPr>
      <w:r w:rsidRPr="001F4611">
        <w:rPr>
          <w:rFonts w:ascii="Palatino Linotype" w:hAnsi="Palatino Linotype" w:cs="Arial"/>
          <w:bCs/>
          <w:i/>
          <w:sz w:val="22"/>
          <w:szCs w:val="22"/>
        </w:rPr>
        <w:t>I. La existencia de un proceso deliberativo en curso, precisando la fecha de inicio;</w:t>
      </w:r>
    </w:p>
    <w:p w14:paraId="07D1C3A1" w14:textId="77777777" w:rsidR="00256096" w:rsidRPr="001F4611" w:rsidRDefault="00256096" w:rsidP="00081352">
      <w:pPr>
        <w:spacing w:before="120" w:after="120"/>
        <w:ind w:left="709" w:right="709"/>
        <w:jc w:val="both"/>
        <w:rPr>
          <w:rFonts w:ascii="Palatino Linotype" w:hAnsi="Palatino Linotype" w:cs="Arial"/>
          <w:bCs/>
          <w:i/>
          <w:sz w:val="22"/>
          <w:szCs w:val="22"/>
        </w:rPr>
      </w:pPr>
      <w:r w:rsidRPr="001F4611">
        <w:rPr>
          <w:rFonts w:ascii="Palatino Linotype" w:hAnsi="Palatino Linotype" w:cs="Arial"/>
          <w:bCs/>
          <w:i/>
          <w:sz w:val="22"/>
          <w:szCs w:val="22"/>
        </w:rPr>
        <w:lastRenderedPageBreak/>
        <w:t xml:space="preserve">II. Que la información consista en opiniones, recomendaciones o puntos de vista de los servidores públicos que participan en el proceso deliberativo; </w:t>
      </w:r>
    </w:p>
    <w:p w14:paraId="6ADE6ACD" w14:textId="77777777" w:rsidR="00256096" w:rsidRPr="001F4611" w:rsidRDefault="00256096" w:rsidP="00081352">
      <w:pPr>
        <w:spacing w:before="120" w:after="120"/>
        <w:ind w:left="709" w:right="709"/>
        <w:jc w:val="both"/>
        <w:rPr>
          <w:rFonts w:ascii="Palatino Linotype" w:hAnsi="Palatino Linotype" w:cs="Arial"/>
          <w:bCs/>
          <w:i/>
          <w:sz w:val="22"/>
          <w:szCs w:val="22"/>
        </w:rPr>
      </w:pPr>
      <w:r w:rsidRPr="001F4611">
        <w:rPr>
          <w:rFonts w:ascii="Palatino Linotype" w:hAnsi="Palatino Linotype" w:cs="Arial"/>
          <w:bCs/>
          <w:i/>
          <w:sz w:val="22"/>
          <w:szCs w:val="22"/>
        </w:rPr>
        <w:t xml:space="preserve">III. Que la información se encuentre relacionada, de manera directa, con el proceso deliberativo, y </w:t>
      </w:r>
    </w:p>
    <w:p w14:paraId="5649B577" w14:textId="77777777" w:rsidR="00256096" w:rsidRPr="001F4611" w:rsidRDefault="00256096" w:rsidP="00081352">
      <w:pPr>
        <w:spacing w:before="120" w:after="120"/>
        <w:ind w:left="709" w:right="709"/>
        <w:jc w:val="both"/>
        <w:rPr>
          <w:rFonts w:ascii="Palatino Linotype" w:hAnsi="Palatino Linotype" w:cs="Arial"/>
          <w:bCs/>
          <w:i/>
          <w:sz w:val="22"/>
          <w:szCs w:val="22"/>
        </w:rPr>
      </w:pPr>
      <w:r w:rsidRPr="001F4611">
        <w:rPr>
          <w:rFonts w:ascii="Palatino Linotype" w:hAnsi="Palatino Linotype" w:cs="Arial"/>
          <w:bCs/>
          <w:i/>
          <w:sz w:val="22"/>
          <w:szCs w:val="22"/>
        </w:rPr>
        <w:t xml:space="preserve">IV. Que con su difusión se pueda llegar a interrumpir, menoscabar o inhibir el diseño, negociación, determinación o implementación de los asuntos sometidos a deliberación. </w:t>
      </w:r>
    </w:p>
    <w:p w14:paraId="25118C16" w14:textId="64C38D4A" w:rsidR="00256096" w:rsidRPr="001F4611" w:rsidRDefault="00256096" w:rsidP="00081352">
      <w:pPr>
        <w:spacing w:before="120" w:after="120"/>
        <w:ind w:left="709" w:right="709"/>
        <w:jc w:val="both"/>
        <w:rPr>
          <w:rFonts w:ascii="Palatino Linotype" w:hAnsi="Palatino Linotype" w:cs="Arial"/>
          <w:bCs/>
          <w:i/>
          <w:sz w:val="22"/>
          <w:szCs w:val="22"/>
        </w:rPr>
      </w:pPr>
      <w:r w:rsidRPr="001F4611">
        <w:rPr>
          <w:rFonts w:ascii="Palatino Linotype" w:hAnsi="Palatino Linotype" w:cs="Arial"/>
          <w:bCs/>
          <w:i/>
          <w:sz w:val="22"/>
          <w:szCs w:val="22"/>
        </w:rPr>
        <w:t xml:space="preserve">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 </w:t>
      </w:r>
    </w:p>
    <w:p w14:paraId="1004C760" w14:textId="2EFE532A" w:rsidR="00AF4BBF" w:rsidRPr="001F4611" w:rsidRDefault="00256096" w:rsidP="00081352">
      <w:pPr>
        <w:spacing w:before="120" w:after="120"/>
        <w:ind w:left="709" w:right="709"/>
        <w:jc w:val="both"/>
        <w:rPr>
          <w:rFonts w:ascii="Palatino Linotype" w:hAnsi="Palatino Linotype" w:cs="Arial"/>
          <w:bCs/>
          <w:i/>
          <w:sz w:val="22"/>
          <w:szCs w:val="22"/>
        </w:rPr>
      </w:pPr>
      <w:r w:rsidRPr="001F4611">
        <w:rPr>
          <w:rFonts w:ascii="Palatino Linotype" w:hAnsi="Palatino Linotype" w:cs="Arial"/>
          <w:bCs/>
          <w:i/>
          <w:sz w:val="22"/>
          <w:szCs w:val="22"/>
        </w:rPr>
        <w:t>Se considera concluido el proceso deliberativo cuando se adopte de manera concluyente la última determinación, sea o no susceptible de ejecución; cuando el proceso haya quedado sin materia, o cuando por cualquier causa no sea posible continuar con su desarrollo.</w:t>
      </w:r>
    </w:p>
    <w:p w14:paraId="77A142AF" w14:textId="5CD28C3A" w:rsidR="00F74BB7" w:rsidRPr="001F4611" w:rsidRDefault="00F74BB7" w:rsidP="00081352">
      <w:pPr>
        <w:spacing w:before="120" w:after="120"/>
        <w:ind w:left="709" w:right="709"/>
        <w:jc w:val="both"/>
        <w:rPr>
          <w:rFonts w:ascii="Palatino Linotype" w:hAnsi="Palatino Linotype" w:cs="Arial"/>
          <w:bCs/>
          <w:sz w:val="22"/>
          <w:szCs w:val="22"/>
        </w:rPr>
      </w:pPr>
      <w:r w:rsidRPr="001F4611">
        <w:rPr>
          <w:rFonts w:ascii="Palatino Linotype" w:hAnsi="Palatino Linotype" w:cs="Arial"/>
          <w:bCs/>
          <w:sz w:val="22"/>
          <w:szCs w:val="22"/>
        </w:rPr>
        <w:t>(Énfasis añadido)</w:t>
      </w:r>
    </w:p>
    <w:p w14:paraId="4C74CBB2" w14:textId="274EF64B" w:rsidR="00A82198" w:rsidRPr="001F4611" w:rsidRDefault="008865A1" w:rsidP="00081352">
      <w:pPr>
        <w:pStyle w:val="Prrafodelista"/>
        <w:widowControl w:val="0"/>
        <w:autoSpaceDE w:val="0"/>
        <w:autoSpaceDN w:val="0"/>
        <w:adjustRightInd w:val="0"/>
        <w:spacing w:before="480" w:after="360" w:line="360" w:lineRule="auto"/>
        <w:ind w:left="0"/>
        <w:jc w:val="both"/>
        <w:rPr>
          <w:rFonts w:ascii="Palatino Linotype" w:hAnsi="Palatino Linotype" w:cs="Arial"/>
        </w:rPr>
      </w:pPr>
      <w:r w:rsidRPr="001F4611">
        <w:rPr>
          <w:rFonts w:ascii="Palatino Linotype" w:hAnsi="Palatino Linotype"/>
        </w:rPr>
        <w:t xml:space="preserve">En ese tenor, </w:t>
      </w:r>
      <w:r w:rsidR="00A82198" w:rsidRPr="001F4611">
        <w:rPr>
          <w:rFonts w:ascii="Palatino Linotype" w:hAnsi="Palatino Linotype" w:cs="Arial"/>
        </w:rPr>
        <w:t>Ponencia Resolutora,</w:t>
      </w:r>
      <w:r w:rsidR="00081352" w:rsidRPr="001F4611">
        <w:rPr>
          <w:rFonts w:ascii="Palatino Linotype" w:hAnsi="Palatino Linotype"/>
        </w:rPr>
        <w:t xml:space="preserve"> procede al </w:t>
      </w:r>
      <w:r w:rsidR="00081352" w:rsidRPr="001F4611">
        <w:rPr>
          <w:rFonts w:ascii="Palatino Linotype" w:hAnsi="Palatino Linotype" w:cs="Arial"/>
        </w:rPr>
        <w:t>análisis de</w:t>
      </w:r>
      <w:r w:rsidR="00A82198" w:rsidRPr="001F4611">
        <w:rPr>
          <w:rFonts w:ascii="Palatino Linotype" w:hAnsi="Palatino Linotype" w:cs="Arial"/>
        </w:rPr>
        <w:t xml:space="preserve">l </w:t>
      </w:r>
      <w:r w:rsidR="00A82198" w:rsidRPr="001F4611">
        <w:rPr>
          <w:rFonts w:ascii="Palatino Linotype" w:hAnsi="Palatino Linotype"/>
        </w:rPr>
        <w:t xml:space="preserve">Acuerdo UAEM/CI/CIR/0014/19, de fecha </w:t>
      </w:r>
      <w:r w:rsidR="00766F2A" w:rsidRPr="001F4611">
        <w:rPr>
          <w:rFonts w:ascii="Palatino Linotype" w:hAnsi="Palatino Linotype"/>
        </w:rPr>
        <w:t>8</w:t>
      </w:r>
      <w:r w:rsidR="00A82198" w:rsidRPr="001F4611">
        <w:rPr>
          <w:rFonts w:ascii="Palatino Linotype" w:hAnsi="Palatino Linotype"/>
        </w:rPr>
        <w:t xml:space="preserve"> de octubre de </w:t>
      </w:r>
      <w:r w:rsidR="00766F2A" w:rsidRPr="001F4611">
        <w:rPr>
          <w:rFonts w:ascii="Palatino Linotype" w:hAnsi="Palatino Linotype"/>
        </w:rPr>
        <w:t>2019</w:t>
      </w:r>
      <w:r w:rsidR="00A82198" w:rsidRPr="001F4611">
        <w:rPr>
          <w:rFonts w:ascii="Palatino Linotype" w:hAnsi="Palatino Linotype"/>
        </w:rPr>
        <w:t xml:space="preserve">, emitido por el Comité de Transparencia del </w:t>
      </w:r>
      <w:r w:rsidR="00A82198" w:rsidRPr="001F4611">
        <w:rPr>
          <w:rFonts w:ascii="Palatino Linotype" w:hAnsi="Palatino Linotype"/>
          <w:b/>
        </w:rPr>
        <w:t>SUJETO OBLIGADO</w:t>
      </w:r>
      <w:r w:rsidR="00A82198" w:rsidRPr="001F4611">
        <w:rPr>
          <w:rFonts w:ascii="Palatino Linotype" w:hAnsi="Palatino Linotype"/>
        </w:rPr>
        <w:t xml:space="preserve">, mediante el cual se clasificó como reservada la información requerida, </w:t>
      </w:r>
      <w:r w:rsidR="00081352" w:rsidRPr="001F4611">
        <w:rPr>
          <w:rFonts w:ascii="Palatino Linotype" w:hAnsi="Palatino Linotype"/>
        </w:rPr>
        <w:t xml:space="preserve">a efecto de determinar, si se encuentra debidamente fundada y motivado, para lo cual, se inserta </w:t>
      </w:r>
      <w:r w:rsidR="00A82198" w:rsidRPr="001F4611">
        <w:rPr>
          <w:rFonts w:ascii="Palatino Linotype" w:hAnsi="Palatino Linotype" w:cs="Arial"/>
        </w:rPr>
        <w:t>a continuación</w:t>
      </w:r>
      <w:r w:rsidR="00081352" w:rsidRPr="001F4611">
        <w:rPr>
          <w:rFonts w:ascii="Palatino Linotype" w:hAnsi="Palatino Linotype" w:cs="Arial"/>
        </w:rPr>
        <w:t>, en su</w:t>
      </w:r>
      <w:r w:rsidR="00A82198" w:rsidRPr="001F4611">
        <w:rPr>
          <w:rFonts w:ascii="Palatino Linotype" w:hAnsi="Palatino Linotype" w:cs="Arial"/>
        </w:rPr>
        <w:t xml:space="preserve"> </w:t>
      </w:r>
      <w:r w:rsidR="00256096" w:rsidRPr="001F4611">
        <w:rPr>
          <w:rFonts w:ascii="Palatino Linotype" w:hAnsi="Palatino Linotype" w:cs="Arial"/>
        </w:rPr>
        <w:t>parte</w:t>
      </w:r>
      <w:r w:rsidR="00A82198" w:rsidRPr="001F4611">
        <w:rPr>
          <w:rFonts w:ascii="Palatino Linotype" w:hAnsi="Palatino Linotype" w:cs="Arial"/>
        </w:rPr>
        <w:t xml:space="preserve"> relevante</w:t>
      </w:r>
      <w:r w:rsidR="00256096" w:rsidRPr="001F4611">
        <w:rPr>
          <w:rFonts w:ascii="Palatino Linotype" w:hAnsi="Palatino Linotype" w:cs="Arial"/>
        </w:rPr>
        <w:t>:</w:t>
      </w:r>
      <w:r w:rsidR="007E6CF9" w:rsidRPr="001F4611">
        <w:rPr>
          <w:rFonts w:ascii="Palatino Linotype" w:hAnsi="Palatino Linotype" w:cs="Arial"/>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r w:rsidR="00766F2A" w:rsidRPr="001F4611">
        <w:rPr>
          <w:rFonts w:ascii="Palatino Linotype" w:hAnsi="Palatino Linotype" w:cs="Arial"/>
        </w:rPr>
        <w:t xml:space="preserve">- - - - - - - - - - - - - - - - - </w:t>
      </w:r>
    </w:p>
    <w:p w14:paraId="37B74E6C" w14:textId="5FF80C4D" w:rsidR="00A82198" w:rsidRPr="001F4611" w:rsidRDefault="00256096" w:rsidP="00766F2A">
      <w:pPr>
        <w:pStyle w:val="Prrafodelista"/>
        <w:widowControl w:val="0"/>
        <w:autoSpaceDE w:val="0"/>
        <w:autoSpaceDN w:val="0"/>
        <w:adjustRightInd w:val="0"/>
        <w:ind w:left="0"/>
        <w:jc w:val="center"/>
        <w:rPr>
          <w:rFonts w:ascii="Palatino Linotype" w:hAnsi="Palatino Linotype" w:cs="Arial"/>
        </w:rPr>
      </w:pPr>
      <w:r w:rsidRPr="001F4611">
        <w:rPr>
          <w:noProof/>
          <w:lang w:eastAsia="es-MX"/>
        </w:rPr>
        <w:lastRenderedPageBreak/>
        <w:drawing>
          <wp:inline distT="0" distB="0" distL="0" distR="0" wp14:anchorId="49FCD0BF" wp14:editId="4A3DC635">
            <wp:extent cx="5429081" cy="6209732"/>
            <wp:effectExtent l="0" t="0" r="63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43598" cy="6226337"/>
                    </a:xfrm>
                    <a:prstGeom prst="rect">
                      <a:avLst/>
                    </a:prstGeom>
                  </pic:spPr>
                </pic:pic>
              </a:graphicData>
            </a:graphic>
          </wp:inline>
        </w:drawing>
      </w:r>
    </w:p>
    <w:p w14:paraId="6109FE3B" w14:textId="71295895" w:rsidR="007E6CF9" w:rsidRPr="001F4611" w:rsidRDefault="007E6CF9" w:rsidP="00766F2A">
      <w:pPr>
        <w:pStyle w:val="Prrafodelista"/>
        <w:widowControl w:val="0"/>
        <w:autoSpaceDE w:val="0"/>
        <w:autoSpaceDN w:val="0"/>
        <w:adjustRightInd w:val="0"/>
        <w:spacing w:before="240" w:after="360" w:line="360" w:lineRule="auto"/>
        <w:ind w:left="0"/>
        <w:jc w:val="both"/>
        <w:rPr>
          <w:rFonts w:ascii="Palatino Linotype" w:hAnsi="Palatino Linotype" w:cs="Arial"/>
        </w:rPr>
      </w:pPr>
      <w:r w:rsidRPr="001F4611">
        <w:rPr>
          <w:rFonts w:ascii="Palatino Linotype" w:hAnsi="Palatino Linotype" w:cs="Arial"/>
        </w:rPr>
        <w:t xml:space="preserve">- - - - - - - - - - - - - - - - - - - - - - - - - - - - - - - - - - - - - - - - - - - - - - - - - - - - - - - - - - - - - - - - - - - - - - - - - - - - - - - - - - - - - - - - - - - - - - - - - - - - - - - - - - - - - - - - - - - - - - - - - - - - - - - - - - </w:t>
      </w:r>
      <w:r w:rsidR="00766F2A" w:rsidRPr="001F4611">
        <w:rPr>
          <w:rFonts w:ascii="Palatino Linotype" w:hAnsi="Palatino Linotype" w:cs="Arial"/>
        </w:rPr>
        <w:t xml:space="preserve">- - - - - - - - - - - - - - - - - - - - - - - - - - - - - - - - - - - - - - - - - - - - - - - - - - - - - - - - - - - - - - - - - </w:t>
      </w:r>
    </w:p>
    <w:p w14:paraId="6A142804" w14:textId="3A498098" w:rsidR="0064453E" w:rsidRPr="001F4611" w:rsidRDefault="0064453E" w:rsidP="00256096">
      <w:pPr>
        <w:pStyle w:val="Prrafodelista"/>
        <w:widowControl w:val="0"/>
        <w:autoSpaceDE w:val="0"/>
        <w:autoSpaceDN w:val="0"/>
        <w:adjustRightInd w:val="0"/>
        <w:spacing w:after="200" w:line="360" w:lineRule="auto"/>
        <w:ind w:left="0"/>
        <w:jc w:val="center"/>
        <w:rPr>
          <w:rFonts w:ascii="Palatino Linotype" w:hAnsi="Palatino Linotype" w:cs="Arial"/>
        </w:rPr>
      </w:pPr>
      <w:r w:rsidRPr="001F4611">
        <w:rPr>
          <w:noProof/>
          <w:lang w:eastAsia="es-MX"/>
        </w:rPr>
        <w:lastRenderedPageBreak/>
        <w:drawing>
          <wp:inline distT="0" distB="0" distL="0" distR="0" wp14:anchorId="30D72A46" wp14:editId="00CC2666">
            <wp:extent cx="5609031" cy="7194430"/>
            <wp:effectExtent l="0" t="0" r="0" b="69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24477" cy="7214241"/>
                    </a:xfrm>
                    <a:prstGeom prst="rect">
                      <a:avLst/>
                    </a:prstGeom>
                  </pic:spPr>
                </pic:pic>
              </a:graphicData>
            </a:graphic>
          </wp:inline>
        </w:drawing>
      </w:r>
    </w:p>
    <w:p w14:paraId="590F4313" w14:textId="0C1FE9A9" w:rsidR="0064453E" w:rsidRPr="001F4611" w:rsidRDefault="0064453E" w:rsidP="00256096">
      <w:pPr>
        <w:pStyle w:val="Prrafodelista"/>
        <w:widowControl w:val="0"/>
        <w:autoSpaceDE w:val="0"/>
        <w:autoSpaceDN w:val="0"/>
        <w:adjustRightInd w:val="0"/>
        <w:spacing w:after="200" w:line="360" w:lineRule="auto"/>
        <w:ind w:left="0"/>
        <w:jc w:val="center"/>
        <w:rPr>
          <w:rFonts w:ascii="Palatino Linotype" w:hAnsi="Palatino Linotype" w:cs="Arial"/>
        </w:rPr>
      </w:pPr>
      <w:r w:rsidRPr="001F4611">
        <w:rPr>
          <w:noProof/>
          <w:lang w:eastAsia="es-MX"/>
        </w:rPr>
        <w:lastRenderedPageBreak/>
        <w:drawing>
          <wp:inline distT="0" distB="0" distL="0" distR="0" wp14:anchorId="3F53B982" wp14:editId="43FE0ED4">
            <wp:extent cx="5719235" cy="7272068"/>
            <wp:effectExtent l="0" t="0" r="0" b="508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292" cy="7287398"/>
                    </a:xfrm>
                    <a:prstGeom prst="rect">
                      <a:avLst/>
                    </a:prstGeom>
                  </pic:spPr>
                </pic:pic>
              </a:graphicData>
            </a:graphic>
          </wp:inline>
        </w:drawing>
      </w:r>
    </w:p>
    <w:p w14:paraId="398D204C" w14:textId="47FF88DE" w:rsidR="0064453E" w:rsidRPr="001F4611" w:rsidRDefault="0064453E" w:rsidP="00256096">
      <w:pPr>
        <w:pStyle w:val="Prrafodelista"/>
        <w:widowControl w:val="0"/>
        <w:autoSpaceDE w:val="0"/>
        <w:autoSpaceDN w:val="0"/>
        <w:adjustRightInd w:val="0"/>
        <w:spacing w:after="200" w:line="360" w:lineRule="auto"/>
        <w:ind w:left="0"/>
        <w:jc w:val="center"/>
        <w:rPr>
          <w:rFonts w:ascii="Palatino Linotype" w:hAnsi="Palatino Linotype" w:cs="Arial"/>
        </w:rPr>
      </w:pPr>
      <w:r w:rsidRPr="001F4611">
        <w:rPr>
          <w:noProof/>
          <w:lang w:eastAsia="es-MX"/>
        </w:rPr>
        <w:lastRenderedPageBreak/>
        <w:drawing>
          <wp:inline distT="0" distB="0" distL="0" distR="0" wp14:anchorId="3132927A" wp14:editId="560D9A3C">
            <wp:extent cx="5770113" cy="7246189"/>
            <wp:effectExtent l="0" t="0" r="254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79555" cy="7258046"/>
                    </a:xfrm>
                    <a:prstGeom prst="rect">
                      <a:avLst/>
                    </a:prstGeom>
                  </pic:spPr>
                </pic:pic>
              </a:graphicData>
            </a:graphic>
          </wp:inline>
        </w:drawing>
      </w:r>
    </w:p>
    <w:p w14:paraId="761CC8C4" w14:textId="6652BCF8" w:rsidR="0064453E" w:rsidRPr="001F4611" w:rsidRDefault="0064453E" w:rsidP="00256096">
      <w:pPr>
        <w:pStyle w:val="Prrafodelista"/>
        <w:widowControl w:val="0"/>
        <w:autoSpaceDE w:val="0"/>
        <w:autoSpaceDN w:val="0"/>
        <w:adjustRightInd w:val="0"/>
        <w:spacing w:after="200" w:line="360" w:lineRule="auto"/>
        <w:ind w:left="0"/>
        <w:jc w:val="center"/>
        <w:rPr>
          <w:rFonts w:ascii="Palatino Linotype" w:hAnsi="Palatino Linotype" w:cs="Arial"/>
        </w:rPr>
      </w:pPr>
      <w:r w:rsidRPr="001F4611">
        <w:rPr>
          <w:noProof/>
          <w:lang w:eastAsia="es-MX"/>
        </w:rPr>
        <w:lastRenderedPageBreak/>
        <w:drawing>
          <wp:inline distT="0" distB="0" distL="0" distR="0" wp14:anchorId="0F28516F" wp14:editId="3A9B7743">
            <wp:extent cx="5466666" cy="5641676"/>
            <wp:effectExtent l="0" t="0" r="127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77986" cy="5653359"/>
                    </a:xfrm>
                    <a:prstGeom prst="rect">
                      <a:avLst/>
                    </a:prstGeom>
                  </pic:spPr>
                </pic:pic>
              </a:graphicData>
            </a:graphic>
          </wp:inline>
        </w:drawing>
      </w:r>
    </w:p>
    <w:p w14:paraId="27F131AA" w14:textId="7EF6EC71" w:rsidR="00081352" w:rsidRPr="001F4611" w:rsidRDefault="00081352" w:rsidP="006E1CA8">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1F4611">
        <w:rPr>
          <w:rFonts w:ascii="Palatino Linotype" w:hAnsi="Palatino Linotype"/>
        </w:rPr>
        <w:t>Así, de las imágenes insertas se advierte, que el Acuerdo funda la reserva de la información requerida</w:t>
      </w:r>
      <w:r w:rsidRPr="001F4611">
        <w:rPr>
          <w:rFonts w:ascii="Palatino Linotype" w:hAnsi="Palatino Linotype" w:cs="Arial"/>
        </w:rPr>
        <w:t xml:space="preserve">, sustentando la realización de la prueba de daño correspondiente, en términos de lo previsto en los artículos 23 fracción V, 49 fracción II, 129, 140, fracción VII y 141 de la Ley de Transparencia y Acceso a la Información Pública del Estado de México, clasificando como reservada la información, por un </w:t>
      </w:r>
      <w:r w:rsidRPr="001F4611">
        <w:rPr>
          <w:rFonts w:ascii="Palatino Linotype" w:hAnsi="Palatino Linotype" w:cs="Arial"/>
        </w:rPr>
        <w:lastRenderedPageBreak/>
        <w:t>periodo de un año, o bien, hasta en tanto se emita una determinación que ponga fin a los procesos relacionados con los expedientes 005/2018, 029/2018, DRU/03/2018, DRU/047/2018, DRU/062/2018, DRU/063/2018, que contienen la información requerida.</w:t>
      </w:r>
    </w:p>
    <w:p w14:paraId="346B26D7" w14:textId="37646835" w:rsidR="006E1CA8" w:rsidRPr="001F4611" w:rsidRDefault="00081352" w:rsidP="006E1CA8">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1F4611">
        <w:rPr>
          <w:rFonts w:ascii="Palatino Linotype" w:hAnsi="Palatino Linotype" w:cs="Arial"/>
          <w:lang w:eastAsia="es-MX"/>
        </w:rPr>
        <w:t xml:space="preserve">En ese sentido, </w:t>
      </w:r>
      <w:r w:rsidR="006E1CA8" w:rsidRPr="001F4611">
        <w:rPr>
          <w:rFonts w:ascii="Palatino Linotype" w:hAnsi="Palatino Linotype" w:cs="Arial"/>
          <w:lang w:eastAsia="es-MX"/>
        </w:rPr>
        <w:t xml:space="preserve">esta Ponencia Resolutora considera oportuno señalar que este Órgano Garante </w:t>
      </w:r>
      <w:r w:rsidRPr="001F4611">
        <w:rPr>
          <w:rFonts w:ascii="Palatino Linotype" w:hAnsi="Palatino Linotype" w:cs="Arial"/>
          <w:lang w:eastAsia="es-MX"/>
        </w:rPr>
        <w:t xml:space="preserve">carece de facultades para dudar de los </w:t>
      </w:r>
      <w:r w:rsidR="006E1CA8" w:rsidRPr="001F4611">
        <w:rPr>
          <w:rFonts w:ascii="Palatino Linotype" w:hAnsi="Palatino Linotype" w:cs="Arial"/>
          <w:lang w:eastAsia="es-MX"/>
        </w:rPr>
        <w:t xml:space="preserve">hechos afirmados e información referida por el Comité de Trasparencia del </w:t>
      </w:r>
      <w:r w:rsidR="006E1CA8" w:rsidRPr="001F4611">
        <w:rPr>
          <w:rFonts w:ascii="Palatino Linotype" w:hAnsi="Palatino Linotype" w:cs="Arial"/>
          <w:b/>
          <w:lang w:eastAsia="es-MX"/>
        </w:rPr>
        <w:t>SUJETO OBLIGADO</w:t>
      </w:r>
      <w:r w:rsidR="006E1CA8" w:rsidRPr="001F4611">
        <w:rPr>
          <w:rFonts w:ascii="Palatino Linotype" w:hAnsi="Palatino Linotype" w:cs="Arial"/>
          <w:lang w:eastAsia="es-MX"/>
        </w:rPr>
        <w:t xml:space="preserve">, en el Acuerdo de referencia. </w:t>
      </w:r>
      <w:r w:rsidR="006E1CA8" w:rsidRPr="001F4611">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0DBDD396" w14:textId="77777777" w:rsidR="006E1CA8" w:rsidRPr="001F4611" w:rsidRDefault="006E1CA8" w:rsidP="006E1CA8">
      <w:pPr>
        <w:spacing w:before="120" w:after="120"/>
        <w:ind w:left="709" w:right="709"/>
        <w:jc w:val="both"/>
        <w:rPr>
          <w:rFonts w:ascii="Palatino Linotype" w:hAnsi="Palatino Linotype" w:cs="Arial"/>
          <w:i/>
          <w:sz w:val="22"/>
        </w:rPr>
      </w:pPr>
      <w:r w:rsidRPr="001F4611">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1F4611">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66ACDED" w14:textId="77777777" w:rsidR="006E1CA8" w:rsidRPr="001F4611" w:rsidRDefault="006E1CA8" w:rsidP="006E1CA8">
      <w:pPr>
        <w:spacing w:before="120" w:after="120"/>
        <w:ind w:left="709" w:right="709"/>
        <w:jc w:val="both"/>
        <w:rPr>
          <w:rFonts w:ascii="Palatino Linotype" w:hAnsi="Palatino Linotype" w:cs="Arial"/>
          <w:i/>
          <w:sz w:val="22"/>
        </w:rPr>
      </w:pPr>
      <w:r w:rsidRPr="001F4611">
        <w:rPr>
          <w:rFonts w:ascii="Palatino Linotype" w:hAnsi="Palatino Linotype" w:cs="Arial"/>
          <w:i/>
          <w:sz w:val="22"/>
        </w:rPr>
        <w:t xml:space="preserve">Expedientes: </w:t>
      </w:r>
    </w:p>
    <w:p w14:paraId="0A6ACBED" w14:textId="77777777" w:rsidR="006E1CA8" w:rsidRPr="001F4611" w:rsidRDefault="006E1CA8" w:rsidP="006E1CA8">
      <w:pPr>
        <w:spacing w:before="120" w:after="120"/>
        <w:ind w:left="709" w:right="709"/>
        <w:jc w:val="both"/>
        <w:rPr>
          <w:rFonts w:ascii="Palatino Linotype" w:hAnsi="Palatino Linotype" w:cs="Arial"/>
          <w:i/>
          <w:sz w:val="22"/>
        </w:rPr>
      </w:pPr>
      <w:r w:rsidRPr="001F4611">
        <w:rPr>
          <w:rFonts w:ascii="Palatino Linotype" w:hAnsi="Palatino Linotype" w:cs="Arial"/>
          <w:i/>
          <w:sz w:val="22"/>
        </w:rPr>
        <w:t xml:space="preserve">2440/07 Comisión Federal de Electricidad - Alonso Lujambio Irazábal </w:t>
      </w:r>
    </w:p>
    <w:p w14:paraId="3E1DF9DF" w14:textId="77777777" w:rsidR="006E1CA8" w:rsidRPr="001F4611" w:rsidRDefault="006E1CA8" w:rsidP="006E1CA8">
      <w:pPr>
        <w:spacing w:before="120" w:after="120"/>
        <w:ind w:left="709" w:right="709"/>
        <w:jc w:val="both"/>
        <w:rPr>
          <w:rFonts w:ascii="Palatino Linotype" w:hAnsi="Palatino Linotype" w:cs="Arial"/>
          <w:i/>
          <w:sz w:val="22"/>
        </w:rPr>
      </w:pPr>
      <w:r w:rsidRPr="001F4611">
        <w:rPr>
          <w:rFonts w:ascii="Palatino Linotype" w:hAnsi="Palatino Linotype" w:cs="Arial"/>
          <w:i/>
          <w:sz w:val="22"/>
        </w:rPr>
        <w:t xml:space="preserve">0113/09 Instituto de Seguridad y Servicios Sociales de los Trabajadores del Estado – Alonso Lujambio Irazábal </w:t>
      </w:r>
    </w:p>
    <w:p w14:paraId="1F07B163" w14:textId="77777777" w:rsidR="006E1CA8" w:rsidRPr="001F4611" w:rsidRDefault="006E1CA8" w:rsidP="006E1CA8">
      <w:pPr>
        <w:spacing w:before="120" w:after="120"/>
        <w:ind w:left="709" w:right="709"/>
        <w:jc w:val="both"/>
        <w:rPr>
          <w:rFonts w:ascii="Palatino Linotype" w:hAnsi="Palatino Linotype" w:cs="Arial"/>
          <w:i/>
          <w:sz w:val="22"/>
        </w:rPr>
      </w:pPr>
      <w:r w:rsidRPr="001F4611">
        <w:rPr>
          <w:rFonts w:ascii="Palatino Linotype" w:hAnsi="Palatino Linotype" w:cs="Arial"/>
          <w:i/>
          <w:sz w:val="22"/>
        </w:rPr>
        <w:t xml:space="preserve">1624/09 Instituto Nacional para la Educación de los Adultos - María </w:t>
      </w:r>
      <w:proofErr w:type="spellStart"/>
      <w:r w:rsidRPr="001F4611">
        <w:rPr>
          <w:rFonts w:ascii="Palatino Linotype" w:hAnsi="Palatino Linotype" w:cs="Arial"/>
          <w:i/>
          <w:sz w:val="22"/>
        </w:rPr>
        <w:t>Marván</w:t>
      </w:r>
      <w:proofErr w:type="spellEnd"/>
      <w:r w:rsidRPr="001F4611">
        <w:rPr>
          <w:rFonts w:ascii="Palatino Linotype" w:hAnsi="Palatino Linotype" w:cs="Arial"/>
          <w:i/>
          <w:sz w:val="22"/>
        </w:rPr>
        <w:t xml:space="preserve"> Laborde</w:t>
      </w:r>
    </w:p>
    <w:p w14:paraId="052CE07C" w14:textId="77777777" w:rsidR="006E1CA8" w:rsidRPr="001F4611" w:rsidRDefault="006E1CA8" w:rsidP="006E1CA8">
      <w:pPr>
        <w:spacing w:before="120" w:after="120"/>
        <w:ind w:left="709" w:right="709"/>
        <w:jc w:val="both"/>
        <w:rPr>
          <w:rFonts w:ascii="Palatino Linotype" w:hAnsi="Palatino Linotype" w:cs="Arial"/>
          <w:i/>
          <w:sz w:val="22"/>
        </w:rPr>
      </w:pPr>
      <w:r w:rsidRPr="001F4611">
        <w:rPr>
          <w:rFonts w:ascii="Palatino Linotype" w:hAnsi="Palatino Linotype" w:cs="Arial"/>
          <w:i/>
          <w:sz w:val="22"/>
        </w:rPr>
        <w:lastRenderedPageBreak/>
        <w:t xml:space="preserve">2395/09 Secretaría de Economía - María </w:t>
      </w:r>
      <w:proofErr w:type="spellStart"/>
      <w:r w:rsidRPr="001F4611">
        <w:rPr>
          <w:rFonts w:ascii="Palatino Linotype" w:hAnsi="Palatino Linotype" w:cs="Arial"/>
          <w:i/>
          <w:sz w:val="22"/>
        </w:rPr>
        <w:t>Marván</w:t>
      </w:r>
      <w:proofErr w:type="spellEnd"/>
      <w:r w:rsidRPr="001F4611">
        <w:rPr>
          <w:rFonts w:ascii="Palatino Linotype" w:hAnsi="Palatino Linotype" w:cs="Arial"/>
          <w:i/>
          <w:sz w:val="22"/>
        </w:rPr>
        <w:t xml:space="preserve"> Laborde </w:t>
      </w:r>
    </w:p>
    <w:p w14:paraId="25ACAD65" w14:textId="77777777" w:rsidR="006E1CA8" w:rsidRPr="001F4611" w:rsidRDefault="006E1CA8" w:rsidP="006E1CA8">
      <w:pPr>
        <w:spacing w:before="120" w:after="120"/>
        <w:ind w:left="709" w:right="709"/>
        <w:jc w:val="both"/>
        <w:rPr>
          <w:rFonts w:ascii="Palatino Linotype" w:hAnsi="Palatino Linotype" w:cs="Arial"/>
          <w:b/>
          <w:i/>
          <w:sz w:val="22"/>
        </w:rPr>
      </w:pPr>
      <w:r w:rsidRPr="001F4611">
        <w:rPr>
          <w:rFonts w:ascii="Palatino Linotype" w:hAnsi="Palatino Linotype" w:cs="Arial"/>
          <w:i/>
          <w:sz w:val="22"/>
        </w:rPr>
        <w:t xml:space="preserve">0837/10 Administración Portuaria Integral de Veracruz, S.A. de C.V. – María </w:t>
      </w:r>
      <w:proofErr w:type="spellStart"/>
      <w:r w:rsidRPr="001F4611">
        <w:rPr>
          <w:rFonts w:ascii="Palatino Linotype" w:hAnsi="Palatino Linotype" w:cs="Arial"/>
          <w:i/>
          <w:sz w:val="22"/>
        </w:rPr>
        <w:t>Marván</w:t>
      </w:r>
      <w:proofErr w:type="spellEnd"/>
      <w:r w:rsidRPr="001F4611">
        <w:rPr>
          <w:rFonts w:ascii="Palatino Linotype" w:hAnsi="Palatino Linotype" w:cs="Arial"/>
          <w:i/>
          <w:sz w:val="22"/>
        </w:rPr>
        <w:t xml:space="preserve"> Laborde”</w:t>
      </w:r>
    </w:p>
    <w:p w14:paraId="2B8BFCBA" w14:textId="04BC8494" w:rsidR="006E1CA8" w:rsidRPr="001F4611" w:rsidRDefault="006E1CA8" w:rsidP="006E1CA8">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1F4611">
        <w:rPr>
          <w:rFonts w:ascii="Palatino Linotype" w:hAnsi="Palatino Linotype" w:cs="Arial"/>
        </w:rPr>
        <w:t xml:space="preserve">Precisado lo anterior, se observa que en el Acuerdo en estudio se afirma que, la hipótesis que se actualiza en el presente caso, es la señalada en el 140, fracción VII de la Ley de Transparencia y Acceso a la Información Pública del Estado de México, es decir, debido a que los expedientes señalados contienen opiniones, recomendaciones o puntos de vista que forman parte del proceso deliberativo de los servidores públicos, hasta en tanto sea adoptada la decisión definitiva, refiriendo al respecto que, </w:t>
      </w:r>
      <w:r w:rsidRPr="001F4611">
        <w:rPr>
          <w:rFonts w:ascii="Palatino Linotype" w:hAnsi="Palatino Linotype" w:cs="Arial"/>
          <w:i/>
        </w:rPr>
        <w:t>“-Se encuentra en proceso de deliberativo por parte de las autoridades universitarias y/o jurisdiccionales competentes</w:t>
      </w:r>
      <w:r w:rsidRPr="001F4611">
        <w:rPr>
          <w:rFonts w:ascii="Palatino Linotype" w:hAnsi="Palatino Linotype" w:cs="Arial"/>
        </w:rPr>
        <w:t xml:space="preserve">.”; sin puntualizar si qué tipo de procedimiento deliberativo es el que se </w:t>
      </w:r>
      <w:r w:rsidR="00766F2A" w:rsidRPr="001F4611">
        <w:rPr>
          <w:rFonts w:ascii="Palatino Linotype" w:hAnsi="Palatino Linotype" w:cs="Arial"/>
        </w:rPr>
        <w:t>encuentra en proceso, y bajo qué</w:t>
      </w:r>
      <w:r w:rsidRPr="001F4611">
        <w:rPr>
          <w:rFonts w:ascii="Palatino Linotype" w:hAnsi="Palatino Linotype" w:cs="Arial"/>
        </w:rPr>
        <w:t xml:space="preserve"> normatividad, ni tampoco se precisa la autoridad jurisdiccional</w:t>
      </w:r>
      <w:r w:rsidR="001D3827" w:rsidRPr="001F4611">
        <w:rPr>
          <w:rFonts w:ascii="Palatino Linotype" w:hAnsi="Palatino Linotype" w:cs="Arial"/>
        </w:rPr>
        <w:t xml:space="preserve"> que</w:t>
      </w:r>
      <w:r w:rsidRPr="001F4611">
        <w:rPr>
          <w:rFonts w:ascii="Palatino Linotype" w:hAnsi="Palatino Linotype" w:cs="Arial"/>
        </w:rPr>
        <w:t xml:space="preserve"> conoce del procedimiento judicial, o en su caso, la autoridad administrativa que lleva a cabo el procedimiento en forma de juicio</w:t>
      </w:r>
      <w:r w:rsidR="001D3827" w:rsidRPr="001F4611">
        <w:rPr>
          <w:rFonts w:ascii="Palatino Linotype" w:hAnsi="Palatino Linotype" w:cs="Arial"/>
        </w:rPr>
        <w:t xml:space="preserve"> correspondiente.</w:t>
      </w:r>
    </w:p>
    <w:p w14:paraId="4153DA14" w14:textId="6E37186B" w:rsidR="001D3827" w:rsidRPr="001F4611" w:rsidRDefault="001D3827" w:rsidP="001D3827">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1F4611">
        <w:rPr>
          <w:rFonts w:ascii="Palatino Linotype" w:hAnsi="Palatino Linotype" w:cs="Arial"/>
        </w:rPr>
        <w:t>Asimismo, se afirma también que, “-</w:t>
      </w:r>
      <w:r w:rsidRPr="001F4611">
        <w:rPr>
          <w:rFonts w:ascii="Palatino Linotype" w:hAnsi="Palatino Linotype" w:cs="Arial"/>
          <w:b/>
          <w:i/>
          <w:u w:val="single"/>
        </w:rPr>
        <w:t>Se podría afectar el principio del debido proceso</w:t>
      </w:r>
      <w:r w:rsidRPr="001F4611">
        <w:rPr>
          <w:rFonts w:ascii="Palatino Linotype" w:hAnsi="Palatino Linotype" w:cs="Arial"/>
          <w:i/>
        </w:rPr>
        <w:t>, el cual consiste en un conjunto de formalidades esenciales que deben observarse en cualquier procedimiento legal (penal, civil, administrativo o de cualquier otro)</w:t>
      </w:r>
      <w:r w:rsidRPr="001F4611">
        <w:rPr>
          <w:rFonts w:ascii="Palatino Linotype" w:hAnsi="Palatino Linotype" w:cs="Arial"/>
        </w:rPr>
        <w:t xml:space="preserve">”, sin detallar si los expedientes que se citaron el en Acuerdo, corresponden a procedimientos de penal, civil, administrativo o su naturaleza jurídica, con lo cual se </w:t>
      </w:r>
      <w:r w:rsidRPr="001F4611">
        <w:rPr>
          <w:rFonts w:ascii="Palatino Linotype" w:hAnsi="Palatino Linotype" w:cs="Arial"/>
          <w:b/>
        </w:rPr>
        <w:t>afecte el principio del debido proceso</w:t>
      </w:r>
      <w:r w:rsidR="007E6CF9" w:rsidRPr="001F4611">
        <w:rPr>
          <w:rFonts w:ascii="Palatino Linotype" w:hAnsi="Palatino Linotype" w:cs="Arial"/>
        </w:rPr>
        <w:t>,</w:t>
      </w:r>
      <w:r w:rsidRPr="001F4611">
        <w:rPr>
          <w:rFonts w:ascii="Palatino Linotype" w:hAnsi="Palatino Linotype" w:cs="Arial"/>
        </w:rPr>
        <w:t xml:space="preserve"> tal y como se refiere en dicho Acuerdo.</w:t>
      </w:r>
    </w:p>
    <w:p w14:paraId="18F84043" w14:textId="375F6697" w:rsidR="001D3827" w:rsidRPr="001F4611" w:rsidRDefault="001D3827" w:rsidP="001D3827">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1F4611">
        <w:rPr>
          <w:rFonts w:ascii="Palatino Linotype" w:hAnsi="Palatino Linotype" w:cs="Arial"/>
        </w:rPr>
        <w:t>No obstante, se indica</w:t>
      </w:r>
      <w:r w:rsidR="006D5A30" w:rsidRPr="001F4611">
        <w:rPr>
          <w:rFonts w:ascii="Palatino Linotype" w:hAnsi="Palatino Linotype" w:cs="Arial"/>
        </w:rPr>
        <w:t>,</w:t>
      </w:r>
      <w:r w:rsidRPr="001F4611">
        <w:rPr>
          <w:rFonts w:ascii="Palatino Linotype" w:hAnsi="Palatino Linotype" w:cs="Arial"/>
        </w:rPr>
        <w:t xml:space="preserve"> de manera manifiesta</w:t>
      </w:r>
      <w:r w:rsidR="006D5A30" w:rsidRPr="001F4611">
        <w:rPr>
          <w:rFonts w:ascii="Palatino Linotype" w:hAnsi="Palatino Linotype" w:cs="Arial"/>
        </w:rPr>
        <w:t>,</w:t>
      </w:r>
      <w:r w:rsidRPr="001F4611">
        <w:rPr>
          <w:rFonts w:ascii="Palatino Linotype" w:hAnsi="Palatino Linotype" w:cs="Arial"/>
        </w:rPr>
        <w:t xml:space="preserve"> que, “</w:t>
      </w:r>
      <w:r w:rsidRPr="001F4611">
        <w:rPr>
          <w:rFonts w:ascii="Palatino Linotype" w:hAnsi="Palatino Linotype" w:cs="Arial"/>
          <w:i/>
        </w:rPr>
        <w:t xml:space="preserve">el riesgo es identificable, </w:t>
      </w:r>
      <w:r w:rsidRPr="001F4611">
        <w:rPr>
          <w:rFonts w:ascii="Palatino Linotype" w:hAnsi="Palatino Linotype" w:cs="Arial"/>
          <w:b/>
          <w:i/>
          <w:u w:val="single"/>
        </w:rPr>
        <w:t xml:space="preserve">violentaría el procedimiento universitario y/o administrativo que realiza ante las autoridades </w:t>
      </w:r>
      <w:r w:rsidRPr="001F4611">
        <w:rPr>
          <w:rFonts w:ascii="Palatino Linotype" w:hAnsi="Palatino Linotype" w:cs="Arial"/>
          <w:b/>
          <w:i/>
          <w:u w:val="single"/>
        </w:rPr>
        <w:lastRenderedPageBreak/>
        <w:t>correspondientes</w:t>
      </w:r>
      <w:r w:rsidRPr="001F4611">
        <w:rPr>
          <w:rFonts w:ascii="Palatino Linotype" w:hAnsi="Palatino Linotype" w:cs="Arial"/>
        </w:rPr>
        <w:t>.”</w:t>
      </w:r>
      <w:r w:rsidR="006D5A30" w:rsidRPr="001F4611">
        <w:rPr>
          <w:rFonts w:ascii="Palatino Linotype" w:hAnsi="Palatino Linotype" w:cs="Arial"/>
        </w:rPr>
        <w:t xml:space="preserve"> A</w:t>
      </w:r>
      <w:r w:rsidRPr="001F4611">
        <w:rPr>
          <w:rFonts w:ascii="Palatino Linotype" w:hAnsi="Palatino Linotype" w:cs="Arial"/>
        </w:rPr>
        <w:t xml:space="preserve">sí, se advierte que, sin dar mayores elementos que </w:t>
      </w:r>
      <w:r w:rsidR="006D5A30" w:rsidRPr="001F4611">
        <w:rPr>
          <w:rFonts w:ascii="Palatino Linotype" w:hAnsi="Palatino Linotype" w:cs="Arial"/>
        </w:rPr>
        <w:t xml:space="preserve">otorguen </w:t>
      </w:r>
      <w:r w:rsidRPr="001F4611">
        <w:rPr>
          <w:rFonts w:ascii="Palatino Linotype" w:hAnsi="Palatino Linotype" w:cs="Arial"/>
        </w:rPr>
        <w:t>la debida certeza jurídica tanto al particular, como a este Órgano Garante, y sin dudar de la veracidad de lo afirmado en el Acuerdo en análisis, se afirm</w:t>
      </w:r>
      <w:r w:rsidR="006D5A30" w:rsidRPr="001F4611">
        <w:rPr>
          <w:rFonts w:ascii="Palatino Linotype" w:hAnsi="Palatino Linotype" w:cs="Arial"/>
        </w:rPr>
        <w:t>ó</w:t>
      </w:r>
      <w:r w:rsidRPr="001F4611">
        <w:rPr>
          <w:rFonts w:ascii="Palatino Linotype" w:hAnsi="Palatino Linotype" w:cs="Arial"/>
        </w:rPr>
        <w:t xml:space="preserve"> sobre la existencia de un procedimiento universitario y/o administrativo</w:t>
      </w:r>
      <w:r w:rsidR="006D5A30" w:rsidRPr="001F4611">
        <w:rPr>
          <w:rFonts w:ascii="Palatino Linotype" w:hAnsi="Palatino Linotype" w:cs="Arial"/>
        </w:rPr>
        <w:t xml:space="preserve">; sin embargo, el Comité de Transparencia del </w:t>
      </w:r>
      <w:r w:rsidR="006D5A30" w:rsidRPr="001F4611">
        <w:rPr>
          <w:rFonts w:ascii="Palatino Linotype" w:hAnsi="Palatino Linotype" w:cs="Arial"/>
          <w:b/>
        </w:rPr>
        <w:t>SUJETO OBLIGADO</w:t>
      </w:r>
      <w:r w:rsidRPr="001F4611">
        <w:rPr>
          <w:rFonts w:ascii="Palatino Linotype" w:hAnsi="Palatino Linotype" w:cs="Arial"/>
        </w:rPr>
        <w:t xml:space="preserve">, </w:t>
      </w:r>
      <w:r w:rsidR="006D5A30" w:rsidRPr="001F4611">
        <w:rPr>
          <w:rFonts w:ascii="Palatino Linotype" w:hAnsi="Palatino Linotype" w:cs="Arial"/>
        </w:rPr>
        <w:t xml:space="preserve">es omiso en </w:t>
      </w:r>
      <w:r w:rsidRPr="001F4611">
        <w:rPr>
          <w:rFonts w:ascii="Palatino Linotype" w:hAnsi="Palatino Linotype" w:cs="Arial"/>
        </w:rPr>
        <w:t>puntualizar sobre</w:t>
      </w:r>
      <w:r w:rsidR="006D5A30" w:rsidRPr="001F4611">
        <w:rPr>
          <w:rFonts w:ascii="Palatino Linotype" w:hAnsi="Palatino Linotype" w:cs="Arial"/>
        </w:rPr>
        <w:t>, qué</w:t>
      </w:r>
      <w:r w:rsidRPr="001F4611">
        <w:rPr>
          <w:rFonts w:ascii="Palatino Linotype" w:hAnsi="Palatino Linotype" w:cs="Arial"/>
        </w:rPr>
        <w:t xml:space="preserve"> autoridad o autoridades </w:t>
      </w:r>
      <w:r w:rsidR="006D5A30" w:rsidRPr="001F4611">
        <w:rPr>
          <w:rFonts w:ascii="Palatino Linotype" w:hAnsi="Palatino Linotype" w:cs="Arial"/>
        </w:rPr>
        <w:t xml:space="preserve">son las que </w:t>
      </w:r>
      <w:r w:rsidRPr="001F4611">
        <w:rPr>
          <w:rFonts w:ascii="Palatino Linotype" w:hAnsi="Palatino Linotype" w:cs="Arial"/>
        </w:rPr>
        <w:t>conocen del mismo</w:t>
      </w:r>
      <w:r w:rsidR="006D5A30" w:rsidRPr="001F4611">
        <w:rPr>
          <w:rFonts w:ascii="Palatino Linotype" w:hAnsi="Palatino Linotype" w:cs="Arial"/>
        </w:rPr>
        <w:t xml:space="preserve">, no obstante, se reiteró, la existencia de un </w:t>
      </w:r>
      <w:r w:rsidR="006D5A30" w:rsidRPr="001F4611">
        <w:rPr>
          <w:rFonts w:ascii="Palatino Linotype" w:hAnsi="Palatino Linotype" w:cs="Arial"/>
          <w:b/>
        </w:rPr>
        <w:t>procedimiento administrativo y/o universitario</w:t>
      </w:r>
      <w:r w:rsidR="006D5A30" w:rsidRPr="001F4611">
        <w:rPr>
          <w:rFonts w:ascii="Palatino Linotype" w:hAnsi="Palatino Linotype" w:cs="Arial"/>
        </w:rPr>
        <w:t>.</w:t>
      </w:r>
    </w:p>
    <w:p w14:paraId="7C9CC087" w14:textId="0170AA69" w:rsidR="006D5A30" w:rsidRPr="001F4611" w:rsidRDefault="006D5A30" w:rsidP="006D5A30">
      <w:pPr>
        <w:pStyle w:val="Prrafodelista"/>
        <w:widowControl w:val="0"/>
        <w:autoSpaceDE w:val="0"/>
        <w:autoSpaceDN w:val="0"/>
        <w:adjustRightInd w:val="0"/>
        <w:spacing w:before="360" w:after="360" w:line="360" w:lineRule="auto"/>
        <w:ind w:left="0"/>
        <w:jc w:val="both"/>
        <w:rPr>
          <w:rFonts w:ascii="Palatino Linotype" w:hAnsi="Palatino Linotype" w:cs="Arial"/>
          <w:i/>
        </w:rPr>
      </w:pPr>
      <w:r w:rsidRPr="001F4611">
        <w:rPr>
          <w:rFonts w:ascii="Palatino Linotype" w:hAnsi="Palatino Linotype" w:cs="Arial"/>
        </w:rPr>
        <w:t>Correlativo a ello, se afirma en el Acuerdo respectivo que, “</w:t>
      </w:r>
      <w:r w:rsidRPr="001F4611">
        <w:rPr>
          <w:rFonts w:ascii="Palatino Linotype" w:hAnsi="Palatino Linotype" w:cs="Arial"/>
          <w:i/>
        </w:rPr>
        <w:t xml:space="preserve">La información que es de interés para el particular </w:t>
      </w:r>
      <w:r w:rsidRPr="001F4611">
        <w:rPr>
          <w:rFonts w:ascii="Palatino Linotype" w:hAnsi="Palatino Linotype" w:cs="Arial"/>
          <w:b/>
          <w:i/>
          <w:u w:val="single"/>
        </w:rPr>
        <w:t>contiene los elementos aportados por las partes involucradas en un proceso, es decir declaraciones, pruebas y elementos que deben ser valorados por las autoridades competentes</w:t>
      </w:r>
      <w:r w:rsidRPr="001F4611">
        <w:rPr>
          <w:rFonts w:ascii="Palatino Linotype" w:hAnsi="Palatino Linotype" w:cs="Arial"/>
          <w:i/>
        </w:rPr>
        <w:t xml:space="preserve">, es decir, algunos se encuentra en una etapa de investigación por parte de las autoridades correspondientes, </w:t>
      </w:r>
      <w:r w:rsidRPr="001F4611">
        <w:rPr>
          <w:rFonts w:ascii="Palatino Linotype" w:hAnsi="Palatino Linotype" w:cs="Arial"/>
          <w:b/>
          <w:i/>
          <w:u w:val="single"/>
        </w:rPr>
        <w:t>una vez que concluya esta investigación, y se obtenga una resolución podrá ser pública la información</w:t>
      </w:r>
      <w:r w:rsidRPr="001F4611">
        <w:rPr>
          <w:rFonts w:ascii="Palatino Linotype" w:hAnsi="Palatino Linotype" w:cs="Arial"/>
          <w:i/>
        </w:rPr>
        <w:t xml:space="preserve"> o bien no han causado estado y pueden ser apelados en segunda instancia.”</w:t>
      </w:r>
    </w:p>
    <w:p w14:paraId="5B7712E4" w14:textId="057E95E7" w:rsidR="0017112C" w:rsidRPr="001F4611" w:rsidRDefault="001D3827" w:rsidP="0017112C">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1F4611">
        <w:rPr>
          <w:rFonts w:ascii="Palatino Linotype" w:hAnsi="Palatino Linotype" w:cs="Arial"/>
        </w:rPr>
        <w:t xml:space="preserve">Bajo dichos elementos, </w:t>
      </w:r>
      <w:r w:rsidR="006D5A30" w:rsidRPr="001F4611">
        <w:rPr>
          <w:rFonts w:ascii="Palatino Linotype" w:hAnsi="Palatino Linotype" w:cs="Arial"/>
        </w:rPr>
        <w:t xml:space="preserve">a criterio de esta Ponencia Resolutora, se considera que el supuesto invocado en términos de la fracción VII, del artículo 140, de la Ley de Transparencia y Acceso a la Información Pública del Estado de México, </w:t>
      </w:r>
      <w:r w:rsidR="0017112C" w:rsidRPr="001F4611">
        <w:rPr>
          <w:rFonts w:ascii="Palatino Linotype" w:hAnsi="Palatino Linotype" w:cs="Arial"/>
        </w:rPr>
        <w:t>es</w:t>
      </w:r>
      <w:r w:rsidR="006D5A30" w:rsidRPr="001F4611">
        <w:rPr>
          <w:rFonts w:ascii="Palatino Linotype" w:hAnsi="Palatino Linotype" w:cs="Arial"/>
        </w:rPr>
        <w:t xml:space="preserve"> impreciso, puesto que, </w:t>
      </w:r>
      <w:r w:rsidR="0017112C" w:rsidRPr="001F4611">
        <w:rPr>
          <w:rFonts w:ascii="Palatino Linotype" w:hAnsi="Palatino Linotype" w:cs="Arial"/>
        </w:rPr>
        <w:t xml:space="preserve">bajo los hechos que se narran en el Acuerdo de mérito no se trata de expedientes que contienen opiniones, recomendaciones o puntos de vista que forman parte del proceso deliberativo de los servidores públicos; sino que, se está ante la actualización de las hipótesis normativas previstas en las fracciones X y XI del artículo 113, de la Ley General de Transparencia y Acceso a la Información Pública, </w:t>
      </w:r>
      <w:r w:rsidR="0017112C" w:rsidRPr="001F4611">
        <w:rPr>
          <w:rFonts w:ascii="Palatino Linotype" w:hAnsi="Palatino Linotype" w:cs="Arial"/>
        </w:rPr>
        <w:lastRenderedPageBreak/>
        <w:t>relacionadas con las fracciones VI, VIII y X del artículo 140, de la Ley de Transparencia y Acceso a la Información Pública del Estado de México, que indican:</w:t>
      </w:r>
    </w:p>
    <w:p w14:paraId="021C8C80" w14:textId="77777777" w:rsidR="0017112C" w:rsidRPr="001F4611" w:rsidRDefault="0017112C" w:rsidP="0017112C">
      <w:pPr>
        <w:spacing w:before="120" w:after="120"/>
        <w:ind w:left="709" w:right="709"/>
        <w:jc w:val="center"/>
        <w:rPr>
          <w:rFonts w:ascii="Palatino Linotype" w:hAnsi="Palatino Linotype" w:cs="Arial"/>
          <w:b/>
          <w:bCs/>
          <w:i/>
          <w:sz w:val="22"/>
          <w:szCs w:val="22"/>
        </w:rPr>
      </w:pPr>
      <w:r w:rsidRPr="001F4611">
        <w:rPr>
          <w:rFonts w:ascii="Palatino Linotype" w:hAnsi="Palatino Linotype" w:cs="Arial"/>
          <w:b/>
          <w:bCs/>
          <w:i/>
          <w:sz w:val="22"/>
          <w:szCs w:val="22"/>
        </w:rPr>
        <w:t>Ley General de Transparencia y Acceso a la Información Pública</w:t>
      </w:r>
    </w:p>
    <w:p w14:paraId="1C46AB8C" w14:textId="77777777" w:rsidR="0017112C" w:rsidRPr="001F4611" w:rsidRDefault="0017112C" w:rsidP="0017112C">
      <w:pPr>
        <w:spacing w:before="120" w:after="120"/>
        <w:ind w:left="709" w:right="709"/>
        <w:jc w:val="both"/>
        <w:rPr>
          <w:rFonts w:ascii="Palatino Linotype" w:hAnsi="Palatino Linotype" w:cs="Arial"/>
          <w:b/>
          <w:bCs/>
          <w:i/>
          <w:sz w:val="22"/>
          <w:szCs w:val="22"/>
        </w:rPr>
      </w:pPr>
      <w:r w:rsidRPr="001F4611">
        <w:rPr>
          <w:rFonts w:ascii="Palatino Linotype" w:hAnsi="Palatino Linotype" w:cs="Arial"/>
          <w:bCs/>
          <w:i/>
          <w:sz w:val="22"/>
          <w:szCs w:val="22"/>
        </w:rPr>
        <w:t>“</w:t>
      </w:r>
      <w:r w:rsidRPr="001F4611">
        <w:rPr>
          <w:rFonts w:ascii="Palatino Linotype" w:hAnsi="Palatino Linotype" w:cs="Arial"/>
          <w:b/>
          <w:bCs/>
          <w:i/>
          <w:sz w:val="22"/>
          <w:szCs w:val="22"/>
        </w:rPr>
        <w:t xml:space="preserve">Artículo 113. </w:t>
      </w:r>
      <w:r w:rsidRPr="001F4611">
        <w:rPr>
          <w:rFonts w:ascii="Palatino Linotype" w:hAnsi="Palatino Linotype" w:cs="Arial"/>
          <w:b/>
          <w:bCs/>
          <w:i/>
          <w:sz w:val="22"/>
          <w:szCs w:val="22"/>
          <w:u w:val="single"/>
        </w:rPr>
        <w:t>Como información reservada podrá clasificarse aquella cuya publicación</w:t>
      </w:r>
      <w:r w:rsidRPr="001F4611">
        <w:rPr>
          <w:rFonts w:ascii="Palatino Linotype" w:hAnsi="Palatino Linotype" w:cs="Arial"/>
          <w:b/>
          <w:bCs/>
          <w:i/>
          <w:sz w:val="22"/>
          <w:szCs w:val="22"/>
        </w:rPr>
        <w:t>:</w:t>
      </w:r>
    </w:p>
    <w:p w14:paraId="6B7D9E0F" w14:textId="6FB3AA00" w:rsidR="0017112C" w:rsidRPr="001F4611" w:rsidRDefault="0017112C" w:rsidP="0017112C">
      <w:pPr>
        <w:spacing w:before="120" w:after="120"/>
        <w:ind w:left="709" w:right="709"/>
        <w:jc w:val="both"/>
        <w:rPr>
          <w:rFonts w:ascii="Palatino Linotype" w:hAnsi="Palatino Linotype" w:cs="Arial"/>
          <w:bCs/>
          <w:i/>
          <w:sz w:val="22"/>
          <w:szCs w:val="22"/>
        </w:rPr>
      </w:pPr>
      <w:r w:rsidRPr="001F4611">
        <w:rPr>
          <w:rFonts w:ascii="Palatino Linotype" w:hAnsi="Palatino Linotype" w:cs="Arial"/>
          <w:bCs/>
          <w:i/>
          <w:sz w:val="22"/>
          <w:szCs w:val="22"/>
        </w:rPr>
        <w:t>[…]</w:t>
      </w:r>
    </w:p>
    <w:p w14:paraId="4D25A7E6" w14:textId="77777777" w:rsidR="0017112C" w:rsidRPr="001F4611" w:rsidRDefault="0017112C" w:rsidP="0017112C">
      <w:pPr>
        <w:spacing w:before="12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 xml:space="preserve">X. </w:t>
      </w:r>
      <w:r w:rsidRPr="001F4611">
        <w:rPr>
          <w:rFonts w:ascii="Palatino Linotype" w:hAnsi="Palatino Linotype" w:cs="Arial"/>
          <w:b/>
          <w:bCs/>
          <w:i/>
          <w:sz w:val="22"/>
          <w:szCs w:val="22"/>
          <w:u w:val="single"/>
        </w:rPr>
        <w:t>Afecte los derechos del debido proceso</w:t>
      </w:r>
      <w:r w:rsidRPr="001F4611">
        <w:rPr>
          <w:rFonts w:ascii="Palatino Linotype" w:hAnsi="Palatino Linotype" w:cs="Arial"/>
          <w:bCs/>
          <w:i/>
          <w:sz w:val="22"/>
          <w:szCs w:val="22"/>
        </w:rPr>
        <w:t>;</w:t>
      </w:r>
    </w:p>
    <w:p w14:paraId="38A70589" w14:textId="2FE87ED1" w:rsidR="0017112C" w:rsidRPr="001F4611" w:rsidRDefault="0017112C" w:rsidP="0017112C">
      <w:pPr>
        <w:spacing w:before="12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 xml:space="preserve">XI. </w:t>
      </w:r>
      <w:r w:rsidRPr="001F4611">
        <w:rPr>
          <w:rFonts w:ascii="Palatino Linotype" w:hAnsi="Palatino Linotype" w:cs="Arial"/>
          <w:b/>
          <w:bCs/>
          <w:i/>
          <w:sz w:val="22"/>
          <w:szCs w:val="22"/>
          <w:u w:val="single"/>
        </w:rPr>
        <w:t>Vulnere la conducción de los Expedientes judiciales o de los procedimientos administrativos seguidos en forma de juicio, en tanto no hayan causado estado</w:t>
      </w:r>
      <w:r w:rsidRPr="001F4611">
        <w:rPr>
          <w:rFonts w:ascii="Palatino Linotype" w:hAnsi="Palatino Linotype" w:cs="Arial"/>
          <w:bCs/>
          <w:i/>
          <w:sz w:val="22"/>
          <w:szCs w:val="22"/>
        </w:rPr>
        <w:t>;”</w:t>
      </w:r>
    </w:p>
    <w:p w14:paraId="6F30BFD5" w14:textId="77777777" w:rsidR="0017112C" w:rsidRPr="001F4611" w:rsidRDefault="0017112C" w:rsidP="0017112C">
      <w:pPr>
        <w:spacing w:before="360" w:after="120"/>
        <w:ind w:left="709" w:right="709"/>
        <w:jc w:val="center"/>
        <w:rPr>
          <w:rFonts w:ascii="Palatino Linotype" w:hAnsi="Palatino Linotype" w:cs="Arial"/>
          <w:b/>
          <w:bCs/>
          <w:i/>
          <w:sz w:val="22"/>
          <w:szCs w:val="22"/>
        </w:rPr>
      </w:pPr>
      <w:r w:rsidRPr="001F4611">
        <w:rPr>
          <w:rFonts w:ascii="Palatino Linotype" w:hAnsi="Palatino Linotype" w:cs="Arial"/>
          <w:b/>
          <w:bCs/>
          <w:i/>
          <w:sz w:val="22"/>
          <w:szCs w:val="22"/>
        </w:rPr>
        <w:t>Ley de Transparencia y Acceso a la Información Pública del Estado de México y Municipios</w:t>
      </w:r>
    </w:p>
    <w:p w14:paraId="54EC7E42" w14:textId="77777777" w:rsidR="0017112C" w:rsidRPr="001F4611" w:rsidRDefault="0017112C" w:rsidP="0017112C">
      <w:pPr>
        <w:spacing w:before="24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 xml:space="preserve">Artículo 140. </w:t>
      </w:r>
      <w:r w:rsidRPr="001F4611">
        <w:rPr>
          <w:rFonts w:ascii="Palatino Linotype" w:hAnsi="Palatino Linotype" w:cs="Arial"/>
          <w:b/>
          <w:bCs/>
          <w:i/>
          <w:sz w:val="22"/>
          <w:szCs w:val="22"/>
          <w:u w:val="single"/>
        </w:rPr>
        <w:t>El acceso a la información pública será restringido excepcionalmente, cuando por razones de interés público, ésta sea clasificada como reservada, conforme a los criterios siguientes</w:t>
      </w:r>
      <w:r w:rsidRPr="001F4611">
        <w:rPr>
          <w:rFonts w:ascii="Palatino Linotype" w:hAnsi="Palatino Linotype" w:cs="Arial"/>
          <w:bCs/>
          <w:i/>
          <w:sz w:val="22"/>
          <w:szCs w:val="22"/>
        </w:rPr>
        <w:t xml:space="preserve">: </w:t>
      </w:r>
    </w:p>
    <w:p w14:paraId="0FB492CE" w14:textId="77777777" w:rsidR="0017112C" w:rsidRPr="001F4611" w:rsidRDefault="0017112C" w:rsidP="0017112C">
      <w:pPr>
        <w:spacing w:before="120" w:after="120"/>
        <w:ind w:left="709" w:right="709"/>
        <w:jc w:val="both"/>
        <w:rPr>
          <w:rFonts w:ascii="Palatino Linotype" w:hAnsi="Palatino Linotype" w:cs="Arial"/>
          <w:bCs/>
          <w:i/>
          <w:sz w:val="22"/>
          <w:szCs w:val="22"/>
        </w:rPr>
      </w:pPr>
      <w:r w:rsidRPr="001F4611">
        <w:rPr>
          <w:rFonts w:ascii="Palatino Linotype" w:hAnsi="Palatino Linotype" w:cs="Arial"/>
          <w:bCs/>
          <w:i/>
          <w:sz w:val="22"/>
          <w:szCs w:val="22"/>
        </w:rPr>
        <w:t>[…]</w:t>
      </w:r>
    </w:p>
    <w:p w14:paraId="1D70A0BC" w14:textId="77777777" w:rsidR="0017112C" w:rsidRPr="001F4611" w:rsidRDefault="0017112C" w:rsidP="0017112C">
      <w:pPr>
        <w:spacing w:before="24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VI.</w:t>
      </w:r>
      <w:r w:rsidRPr="001F4611">
        <w:rPr>
          <w:rFonts w:ascii="Palatino Linotype" w:hAnsi="Palatino Linotype" w:cs="Arial"/>
          <w:bCs/>
          <w:i/>
          <w:sz w:val="22"/>
          <w:szCs w:val="22"/>
        </w:rPr>
        <w:t xml:space="preserve"> Pueda causar daño u obstruya la prevención o persecución de los delitos, altere el proceso de investigación de las carpetas de investigación, </w:t>
      </w:r>
      <w:r w:rsidRPr="001F4611">
        <w:rPr>
          <w:rFonts w:ascii="Palatino Linotype" w:hAnsi="Palatino Linotype" w:cs="Arial"/>
          <w:b/>
          <w:bCs/>
          <w:i/>
          <w:sz w:val="22"/>
          <w:szCs w:val="22"/>
          <w:u w:val="single"/>
        </w:rPr>
        <w:t>afecte o vulnere la conducción o los derechos del debido proceso en los procedimientos judiciales o administrativos</w:t>
      </w:r>
      <w:r w:rsidRPr="001F4611">
        <w:rPr>
          <w:rFonts w:ascii="Palatino Linotype" w:hAnsi="Palatino Linotype" w:cs="Arial"/>
          <w:bCs/>
          <w:i/>
          <w:sz w:val="22"/>
          <w:szCs w:val="22"/>
        </w:rPr>
        <w:t xml:space="preserve">, incluidos los de quejas, denuncias, inconformidades, responsabilidades administrativas y resarcitorias </w:t>
      </w:r>
      <w:r w:rsidRPr="001F4611">
        <w:rPr>
          <w:rFonts w:ascii="Palatino Linotype" w:hAnsi="Palatino Linotype" w:cs="Arial"/>
          <w:b/>
          <w:bCs/>
          <w:i/>
          <w:sz w:val="22"/>
          <w:szCs w:val="22"/>
          <w:u w:val="single"/>
        </w:rPr>
        <w:t>en tanto no hayan quedado firmes o afecte la administración de justicia</w:t>
      </w:r>
      <w:r w:rsidRPr="001F4611">
        <w:rPr>
          <w:rFonts w:ascii="Palatino Linotype" w:hAnsi="Palatino Linotype" w:cs="Arial"/>
          <w:bCs/>
          <w:i/>
          <w:sz w:val="22"/>
          <w:szCs w:val="22"/>
        </w:rPr>
        <w:t xml:space="preserve"> o la seguridad de un denunciante, querellante o testigo, así como sus familias, en los términos de las disposiciones jurídicas aplicables; </w:t>
      </w:r>
    </w:p>
    <w:p w14:paraId="40E1C6FB" w14:textId="77777777" w:rsidR="0017112C" w:rsidRPr="001F4611" w:rsidRDefault="0017112C" w:rsidP="0017112C">
      <w:pPr>
        <w:spacing w:before="120" w:after="120"/>
        <w:ind w:left="709" w:right="709"/>
        <w:jc w:val="both"/>
        <w:rPr>
          <w:rFonts w:ascii="Palatino Linotype" w:hAnsi="Palatino Linotype" w:cs="Arial"/>
          <w:bCs/>
          <w:i/>
          <w:sz w:val="22"/>
          <w:szCs w:val="22"/>
        </w:rPr>
      </w:pPr>
      <w:r w:rsidRPr="001F4611">
        <w:rPr>
          <w:rFonts w:ascii="Palatino Linotype" w:hAnsi="Palatino Linotype" w:cs="Arial"/>
          <w:bCs/>
          <w:i/>
          <w:sz w:val="22"/>
          <w:szCs w:val="22"/>
        </w:rPr>
        <w:t>[…]</w:t>
      </w:r>
    </w:p>
    <w:p w14:paraId="3090BF3D" w14:textId="77777777" w:rsidR="0017112C" w:rsidRPr="001F4611" w:rsidRDefault="0017112C" w:rsidP="0017112C">
      <w:pPr>
        <w:spacing w:before="24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VIII.</w:t>
      </w:r>
      <w:r w:rsidRPr="001F4611">
        <w:rPr>
          <w:rFonts w:ascii="Palatino Linotype" w:hAnsi="Palatino Linotype" w:cs="Arial"/>
          <w:bCs/>
          <w:i/>
          <w:sz w:val="22"/>
          <w:szCs w:val="22"/>
        </w:rPr>
        <w:t xml:space="preserve"> </w:t>
      </w:r>
      <w:r w:rsidRPr="001F4611">
        <w:rPr>
          <w:rFonts w:ascii="Palatino Linotype" w:hAnsi="Palatino Linotype" w:cs="Arial"/>
          <w:b/>
          <w:bCs/>
          <w:i/>
          <w:sz w:val="22"/>
          <w:szCs w:val="22"/>
          <w:u w:val="single"/>
        </w:rPr>
        <w:t>Vulnere la conducción de los expedientes judiciales o de los procedimientos administrativos seguidos en forma de juicio, en tanto no hayan quedado firmes</w:t>
      </w:r>
      <w:r w:rsidRPr="001F4611">
        <w:rPr>
          <w:rFonts w:ascii="Palatino Linotype" w:hAnsi="Palatino Linotype" w:cs="Arial"/>
          <w:bCs/>
          <w:i/>
          <w:sz w:val="22"/>
          <w:szCs w:val="22"/>
        </w:rPr>
        <w:t xml:space="preserve">; </w:t>
      </w:r>
    </w:p>
    <w:p w14:paraId="3C054520" w14:textId="77777777" w:rsidR="0017112C" w:rsidRPr="001F4611" w:rsidRDefault="0017112C" w:rsidP="0017112C">
      <w:pPr>
        <w:spacing w:before="120" w:after="120"/>
        <w:ind w:left="709" w:right="709"/>
        <w:jc w:val="both"/>
        <w:rPr>
          <w:rFonts w:ascii="Palatino Linotype" w:hAnsi="Palatino Linotype" w:cs="Arial"/>
          <w:bCs/>
          <w:i/>
          <w:sz w:val="22"/>
          <w:szCs w:val="22"/>
        </w:rPr>
      </w:pPr>
      <w:r w:rsidRPr="001F4611">
        <w:rPr>
          <w:rFonts w:ascii="Palatino Linotype" w:hAnsi="Palatino Linotype" w:cs="Arial"/>
          <w:bCs/>
          <w:i/>
          <w:sz w:val="22"/>
          <w:szCs w:val="22"/>
        </w:rPr>
        <w:t>[…]</w:t>
      </w:r>
    </w:p>
    <w:p w14:paraId="3139BEC8" w14:textId="77777777" w:rsidR="0017112C" w:rsidRPr="001F4611" w:rsidRDefault="0017112C" w:rsidP="0017112C">
      <w:pPr>
        <w:spacing w:before="24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 xml:space="preserve">X. </w:t>
      </w:r>
      <w:r w:rsidRPr="001F4611">
        <w:rPr>
          <w:rFonts w:ascii="Palatino Linotype" w:hAnsi="Palatino Linotype" w:cs="Arial"/>
          <w:b/>
          <w:bCs/>
          <w:i/>
          <w:sz w:val="22"/>
          <w:szCs w:val="22"/>
          <w:u w:val="single"/>
        </w:rPr>
        <w:t xml:space="preserve">El daño que pueda producirse con la publicación de la información sea mayor que el interés público de conocer la información de referencia, siempre que esté </w:t>
      </w:r>
      <w:r w:rsidRPr="001F4611">
        <w:rPr>
          <w:rFonts w:ascii="Palatino Linotype" w:hAnsi="Palatino Linotype" w:cs="Arial"/>
          <w:b/>
          <w:bCs/>
          <w:i/>
          <w:sz w:val="22"/>
          <w:szCs w:val="22"/>
          <w:u w:val="single"/>
        </w:rPr>
        <w:lastRenderedPageBreak/>
        <w:t>directamente relacionado con procesos o procedimientos administrativos o judiciales que no hayan quedado firmes</w:t>
      </w:r>
      <w:r w:rsidRPr="001F4611">
        <w:rPr>
          <w:rFonts w:ascii="Palatino Linotype" w:hAnsi="Palatino Linotype" w:cs="Arial"/>
          <w:bCs/>
          <w:i/>
          <w:sz w:val="22"/>
          <w:szCs w:val="22"/>
        </w:rPr>
        <w:t xml:space="preserve">; </w:t>
      </w:r>
    </w:p>
    <w:p w14:paraId="0F58D68D" w14:textId="77777777" w:rsidR="0017112C" w:rsidRPr="001F4611" w:rsidRDefault="0017112C" w:rsidP="0017112C">
      <w:pPr>
        <w:spacing w:before="240" w:after="120"/>
        <w:ind w:left="709" w:right="709"/>
        <w:jc w:val="both"/>
        <w:rPr>
          <w:rFonts w:ascii="Palatino Linotype" w:hAnsi="Palatino Linotype" w:cs="Arial"/>
          <w:bCs/>
          <w:i/>
          <w:sz w:val="22"/>
          <w:szCs w:val="22"/>
        </w:rPr>
      </w:pPr>
      <w:r w:rsidRPr="001F4611">
        <w:rPr>
          <w:rFonts w:ascii="Palatino Linotype" w:hAnsi="Palatino Linotype" w:cs="Arial"/>
          <w:bCs/>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D3C6883" w14:textId="7C78213B" w:rsidR="0017112C" w:rsidRPr="001F4611" w:rsidRDefault="0017112C" w:rsidP="0017112C">
      <w:pPr>
        <w:pStyle w:val="Prrafodelista"/>
        <w:widowControl w:val="0"/>
        <w:autoSpaceDE w:val="0"/>
        <w:autoSpaceDN w:val="0"/>
        <w:adjustRightInd w:val="0"/>
        <w:spacing w:before="360" w:after="360" w:line="360" w:lineRule="auto"/>
        <w:ind w:left="0"/>
        <w:jc w:val="both"/>
        <w:rPr>
          <w:rFonts w:ascii="Palatino Linotype" w:hAnsi="Palatino Linotype"/>
        </w:rPr>
      </w:pPr>
      <w:r w:rsidRPr="001F4611">
        <w:rPr>
          <w:rFonts w:ascii="Palatino Linotype" w:hAnsi="Palatino Linotype"/>
        </w:rPr>
        <w:t>Correlativo a los supuestos establecidos en las fracciones</w:t>
      </w:r>
      <w:r w:rsidRPr="001F4611">
        <w:rPr>
          <w:rFonts w:ascii="Palatino Linotype" w:hAnsi="Palatino Linotype" w:cs="Arial"/>
        </w:rPr>
        <w:t xml:space="preserve"> X y XI del artículo 113, de la Ley General de Transparencia y Acceso a la Información Pública y</w:t>
      </w:r>
      <w:r w:rsidR="007E6CF9" w:rsidRPr="001F4611">
        <w:rPr>
          <w:rFonts w:ascii="Palatino Linotype" w:hAnsi="Palatino Linotype" w:cs="Arial"/>
        </w:rPr>
        <w:t xml:space="preserve"> las</w:t>
      </w:r>
      <w:r w:rsidRPr="001F4611">
        <w:rPr>
          <w:rFonts w:ascii="Palatino Linotype" w:hAnsi="Palatino Linotype" w:cs="Arial"/>
        </w:rPr>
        <w:t xml:space="preserve"> fracciones VI, VIII y X del artículo140 de la Ley de Transparencia y Acceso a la Información Pública del Estado de México, debe observarse lo establecido por los numerales</w:t>
      </w:r>
      <w:r w:rsidRPr="001F4611">
        <w:rPr>
          <w:rFonts w:ascii="Palatino Linotype" w:hAnsi="Palatino Linotype"/>
        </w:rPr>
        <w:t xml:space="preserve"> Vigésimo Noveno y Trigésimo, de los Lineamientos en Materia de Clasificación y Desclasificación de la Información, </w:t>
      </w:r>
      <w:r w:rsidR="007E6CF9" w:rsidRPr="001F4611">
        <w:rPr>
          <w:rFonts w:ascii="Palatino Linotype" w:hAnsi="Palatino Linotype"/>
        </w:rPr>
        <w:t xml:space="preserve">que </w:t>
      </w:r>
      <w:r w:rsidRPr="001F4611">
        <w:rPr>
          <w:rFonts w:ascii="Palatino Linotype" w:hAnsi="Palatino Linotype"/>
        </w:rPr>
        <w:t>establece</w:t>
      </w:r>
      <w:r w:rsidR="007E6CF9" w:rsidRPr="001F4611">
        <w:rPr>
          <w:rFonts w:ascii="Palatino Linotype" w:hAnsi="Palatino Linotype"/>
        </w:rPr>
        <w:t>n</w:t>
      </w:r>
      <w:r w:rsidRPr="001F4611">
        <w:rPr>
          <w:rFonts w:ascii="Palatino Linotype" w:hAnsi="Palatino Linotype"/>
        </w:rPr>
        <w:t xml:space="preserve"> lo siguiente: </w:t>
      </w:r>
    </w:p>
    <w:p w14:paraId="3C52DC62" w14:textId="360FAC9B" w:rsidR="0017112C" w:rsidRPr="001F4611" w:rsidRDefault="0017112C" w:rsidP="0017112C">
      <w:pPr>
        <w:spacing w:before="120" w:after="120"/>
        <w:ind w:left="709" w:right="709"/>
        <w:jc w:val="both"/>
        <w:rPr>
          <w:rFonts w:ascii="Palatino Linotype" w:hAnsi="Palatino Linotype" w:cs="Arial"/>
          <w:bCs/>
          <w:i/>
          <w:sz w:val="22"/>
          <w:szCs w:val="22"/>
        </w:rPr>
      </w:pPr>
      <w:r w:rsidRPr="001F4611">
        <w:rPr>
          <w:rFonts w:ascii="Palatino Linotype" w:hAnsi="Palatino Linotype" w:cs="Arial"/>
          <w:bCs/>
          <w:i/>
          <w:sz w:val="22"/>
          <w:szCs w:val="22"/>
        </w:rPr>
        <w:t>“</w:t>
      </w:r>
      <w:r w:rsidRPr="001F4611">
        <w:rPr>
          <w:rFonts w:ascii="Palatino Linotype" w:hAnsi="Palatino Linotype" w:cs="Arial"/>
          <w:b/>
          <w:bCs/>
          <w:i/>
          <w:sz w:val="22"/>
          <w:szCs w:val="22"/>
        </w:rPr>
        <w:t xml:space="preserve">Vigésimo noveno. </w:t>
      </w:r>
      <w:r w:rsidRPr="001F4611">
        <w:rPr>
          <w:rFonts w:ascii="Palatino Linotype" w:hAnsi="Palatino Linotype" w:cs="Arial"/>
          <w:b/>
          <w:bCs/>
          <w:i/>
          <w:sz w:val="22"/>
          <w:szCs w:val="22"/>
          <w:u w:val="single"/>
        </w:rPr>
        <w:t>De conformidad con el artículo 113, fracción X de la Ley General</w:t>
      </w:r>
      <w:r w:rsidRPr="001F4611">
        <w:rPr>
          <w:rFonts w:ascii="Palatino Linotype" w:hAnsi="Palatino Linotype" w:cs="Arial"/>
          <w:bCs/>
          <w:i/>
          <w:sz w:val="22"/>
          <w:szCs w:val="22"/>
        </w:rPr>
        <w:t>, podrá considerarse como información reservada, aquella que de divulgarse afecte el debido proceso al actualizarse los siguientes elementos:</w:t>
      </w:r>
    </w:p>
    <w:p w14:paraId="51DD6FF8" w14:textId="77777777" w:rsidR="0017112C" w:rsidRPr="001F4611" w:rsidRDefault="0017112C" w:rsidP="0017112C">
      <w:pPr>
        <w:spacing w:before="12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 xml:space="preserve">I. </w:t>
      </w:r>
      <w:r w:rsidRPr="001F4611">
        <w:rPr>
          <w:rFonts w:ascii="Palatino Linotype" w:hAnsi="Palatino Linotype" w:cs="Arial"/>
          <w:b/>
          <w:bCs/>
          <w:i/>
          <w:sz w:val="22"/>
          <w:szCs w:val="22"/>
          <w:u w:val="single"/>
        </w:rPr>
        <w:t>La existencia de un procedimiento judicial, administrativo o arbitral en trámite</w:t>
      </w:r>
      <w:r w:rsidRPr="001F4611">
        <w:rPr>
          <w:rFonts w:ascii="Palatino Linotype" w:hAnsi="Palatino Linotype" w:cs="Arial"/>
          <w:bCs/>
          <w:i/>
          <w:sz w:val="22"/>
          <w:szCs w:val="22"/>
        </w:rPr>
        <w:t>;</w:t>
      </w:r>
    </w:p>
    <w:p w14:paraId="371D6B2A" w14:textId="77777777" w:rsidR="0017112C" w:rsidRPr="001F4611" w:rsidRDefault="0017112C" w:rsidP="0017112C">
      <w:pPr>
        <w:spacing w:before="12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 xml:space="preserve">II. </w:t>
      </w:r>
      <w:r w:rsidRPr="001F4611">
        <w:rPr>
          <w:rFonts w:ascii="Palatino Linotype" w:hAnsi="Palatino Linotype" w:cs="Arial"/>
          <w:b/>
          <w:bCs/>
          <w:i/>
          <w:sz w:val="22"/>
          <w:szCs w:val="22"/>
          <w:u w:val="single"/>
        </w:rPr>
        <w:t>Que el sujeto obligado sea parte en ese procedimiento</w:t>
      </w:r>
      <w:r w:rsidRPr="001F4611">
        <w:rPr>
          <w:rFonts w:ascii="Palatino Linotype" w:hAnsi="Palatino Linotype" w:cs="Arial"/>
          <w:bCs/>
          <w:i/>
          <w:sz w:val="22"/>
          <w:szCs w:val="22"/>
        </w:rPr>
        <w:t>;</w:t>
      </w:r>
    </w:p>
    <w:p w14:paraId="7EA4FD93" w14:textId="77777777" w:rsidR="0017112C" w:rsidRPr="001F4611" w:rsidRDefault="0017112C" w:rsidP="0017112C">
      <w:pPr>
        <w:spacing w:before="12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 xml:space="preserve">III. </w:t>
      </w:r>
      <w:r w:rsidRPr="001F4611">
        <w:rPr>
          <w:rFonts w:ascii="Palatino Linotype" w:hAnsi="Palatino Linotype" w:cs="Arial"/>
          <w:b/>
          <w:bCs/>
          <w:i/>
          <w:sz w:val="22"/>
          <w:szCs w:val="22"/>
          <w:u w:val="single"/>
        </w:rPr>
        <w:t>Que la información no sea conocida por la contraparte antes de la presentación de la misma en el proceso</w:t>
      </w:r>
      <w:r w:rsidRPr="001F4611">
        <w:rPr>
          <w:rFonts w:ascii="Palatino Linotype" w:hAnsi="Palatino Linotype" w:cs="Arial"/>
          <w:bCs/>
          <w:i/>
          <w:sz w:val="22"/>
          <w:szCs w:val="22"/>
        </w:rPr>
        <w:t>, y</w:t>
      </w:r>
    </w:p>
    <w:p w14:paraId="1AA0F002" w14:textId="77777777" w:rsidR="0017112C" w:rsidRPr="001F4611" w:rsidRDefault="0017112C" w:rsidP="0017112C">
      <w:pPr>
        <w:spacing w:before="12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 xml:space="preserve">IV. </w:t>
      </w:r>
      <w:r w:rsidRPr="001F4611">
        <w:rPr>
          <w:rFonts w:ascii="Palatino Linotype" w:hAnsi="Palatino Linotype" w:cs="Arial"/>
          <w:b/>
          <w:bCs/>
          <w:i/>
          <w:sz w:val="22"/>
          <w:szCs w:val="22"/>
          <w:u w:val="single"/>
        </w:rPr>
        <w:t xml:space="preserve">Que con su divulgación se afecte la oportunidad de llevar a cabo </w:t>
      </w:r>
      <w:proofErr w:type="gramStart"/>
      <w:r w:rsidRPr="001F4611">
        <w:rPr>
          <w:rFonts w:ascii="Palatino Linotype" w:hAnsi="Palatino Linotype" w:cs="Arial"/>
          <w:b/>
          <w:bCs/>
          <w:i/>
          <w:sz w:val="22"/>
          <w:szCs w:val="22"/>
          <w:u w:val="single"/>
        </w:rPr>
        <w:t>alguna</w:t>
      </w:r>
      <w:proofErr w:type="gramEnd"/>
      <w:r w:rsidRPr="001F4611">
        <w:rPr>
          <w:rFonts w:ascii="Palatino Linotype" w:hAnsi="Palatino Linotype" w:cs="Arial"/>
          <w:b/>
          <w:bCs/>
          <w:i/>
          <w:sz w:val="22"/>
          <w:szCs w:val="22"/>
          <w:u w:val="single"/>
        </w:rPr>
        <w:t xml:space="preserve"> de las garantías del debido proceso</w:t>
      </w:r>
      <w:r w:rsidRPr="001F4611">
        <w:rPr>
          <w:rFonts w:ascii="Palatino Linotype" w:hAnsi="Palatino Linotype" w:cs="Arial"/>
          <w:bCs/>
          <w:i/>
          <w:sz w:val="22"/>
          <w:szCs w:val="22"/>
        </w:rPr>
        <w:t>.</w:t>
      </w:r>
    </w:p>
    <w:p w14:paraId="2B243D17" w14:textId="77777777" w:rsidR="0017112C" w:rsidRPr="001F4611" w:rsidRDefault="0017112C" w:rsidP="0017112C">
      <w:pPr>
        <w:spacing w:before="12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 xml:space="preserve">Trigésimo. </w:t>
      </w:r>
      <w:r w:rsidRPr="001F4611">
        <w:rPr>
          <w:rFonts w:ascii="Palatino Linotype" w:hAnsi="Palatino Linotype" w:cs="Arial"/>
          <w:b/>
          <w:bCs/>
          <w:i/>
          <w:sz w:val="22"/>
          <w:szCs w:val="22"/>
          <w:u w:val="single"/>
        </w:rPr>
        <w:t>De conformidad con el artículo 113, fracción XI de la Ley Gener</w:t>
      </w:r>
      <w:r w:rsidRPr="001F4611">
        <w:rPr>
          <w:rFonts w:ascii="Palatino Linotype" w:hAnsi="Palatino Linotype" w:cs="Arial"/>
          <w:bCs/>
          <w:i/>
          <w:sz w:val="22"/>
          <w:szCs w:val="22"/>
          <w:u w:val="single"/>
        </w:rPr>
        <w:t>al</w:t>
      </w:r>
      <w:r w:rsidRPr="001F4611">
        <w:rPr>
          <w:rFonts w:ascii="Palatino Linotype" w:hAnsi="Palatino Linotype" w:cs="Arial"/>
          <w:bCs/>
          <w:i/>
          <w:sz w:val="22"/>
          <w:szCs w:val="22"/>
        </w:rPr>
        <w:t xml:space="preserve">, podrá considerarse como información reservada, </w:t>
      </w:r>
      <w:r w:rsidRPr="001F4611">
        <w:rPr>
          <w:rFonts w:ascii="Palatino Linotype" w:hAnsi="Palatino Linotype" w:cs="Arial"/>
          <w:b/>
          <w:bCs/>
          <w:i/>
          <w:sz w:val="22"/>
          <w:szCs w:val="22"/>
          <w:u w:val="single"/>
        </w:rPr>
        <w:t>aquella que vulnere la conducción de los expedientes judiciales o de los procedimientos administrativos seguidos en forma de juicio</w:t>
      </w:r>
      <w:r w:rsidRPr="001F4611">
        <w:rPr>
          <w:rFonts w:ascii="Palatino Linotype" w:hAnsi="Palatino Linotype" w:cs="Arial"/>
          <w:bCs/>
          <w:i/>
          <w:sz w:val="22"/>
          <w:szCs w:val="22"/>
        </w:rPr>
        <w:t>, siempre y cuando se acrediten los siguientes elementos:</w:t>
      </w:r>
    </w:p>
    <w:p w14:paraId="28487652" w14:textId="77777777" w:rsidR="0017112C" w:rsidRPr="001F4611" w:rsidRDefault="0017112C" w:rsidP="0017112C">
      <w:pPr>
        <w:spacing w:before="12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 xml:space="preserve">I. </w:t>
      </w:r>
      <w:r w:rsidRPr="001F4611">
        <w:rPr>
          <w:rFonts w:ascii="Palatino Linotype" w:hAnsi="Palatino Linotype" w:cs="Arial"/>
          <w:b/>
          <w:bCs/>
          <w:i/>
          <w:sz w:val="22"/>
          <w:szCs w:val="22"/>
          <w:u w:val="single"/>
        </w:rPr>
        <w:t>La existencia de un</w:t>
      </w:r>
      <w:r w:rsidRPr="001F4611">
        <w:rPr>
          <w:rFonts w:ascii="Palatino Linotype" w:hAnsi="Palatino Linotype" w:cs="Arial"/>
          <w:bCs/>
          <w:i/>
          <w:sz w:val="22"/>
          <w:szCs w:val="22"/>
        </w:rPr>
        <w:t xml:space="preserve"> juicio o </w:t>
      </w:r>
      <w:r w:rsidRPr="001F4611">
        <w:rPr>
          <w:rFonts w:ascii="Palatino Linotype" w:hAnsi="Palatino Linotype" w:cs="Arial"/>
          <w:b/>
          <w:bCs/>
          <w:i/>
          <w:sz w:val="22"/>
          <w:szCs w:val="22"/>
          <w:u w:val="single"/>
        </w:rPr>
        <w:t>procedimiento administrativo materialmente jurisdiccional, que se encuentre en trámite</w:t>
      </w:r>
      <w:r w:rsidRPr="001F4611">
        <w:rPr>
          <w:rFonts w:ascii="Palatino Linotype" w:hAnsi="Palatino Linotype" w:cs="Arial"/>
          <w:bCs/>
          <w:i/>
          <w:sz w:val="22"/>
          <w:szCs w:val="22"/>
        </w:rPr>
        <w:t>, y</w:t>
      </w:r>
    </w:p>
    <w:p w14:paraId="7EEFEEE4" w14:textId="77777777" w:rsidR="0017112C" w:rsidRPr="001F4611" w:rsidRDefault="0017112C" w:rsidP="0017112C">
      <w:pPr>
        <w:spacing w:before="12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lastRenderedPageBreak/>
        <w:t xml:space="preserve">II. </w:t>
      </w:r>
      <w:r w:rsidRPr="001F4611">
        <w:rPr>
          <w:rFonts w:ascii="Palatino Linotype" w:hAnsi="Palatino Linotype" w:cs="Arial"/>
          <w:b/>
          <w:bCs/>
          <w:i/>
          <w:sz w:val="22"/>
          <w:szCs w:val="22"/>
          <w:u w:val="single"/>
        </w:rPr>
        <w:t>Que</w:t>
      </w:r>
      <w:r w:rsidRPr="001F4611">
        <w:rPr>
          <w:rFonts w:ascii="Palatino Linotype" w:hAnsi="Palatino Linotype" w:cs="Arial"/>
          <w:bCs/>
          <w:i/>
          <w:sz w:val="22"/>
          <w:szCs w:val="22"/>
          <w:u w:val="single"/>
        </w:rPr>
        <w:t xml:space="preserve"> </w:t>
      </w:r>
      <w:r w:rsidRPr="001F4611">
        <w:rPr>
          <w:rFonts w:ascii="Palatino Linotype" w:hAnsi="Palatino Linotype" w:cs="Arial"/>
          <w:b/>
          <w:bCs/>
          <w:i/>
          <w:sz w:val="22"/>
          <w:szCs w:val="22"/>
          <w:u w:val="single"/>
        </w:rPr>
        <w:t>la información solicitada se refiera a actuaciones, diligencias o constancias propias del procedimiento</w:t>
      </w:r>
      <w:r w:rsidRPr="001F4611">
        <w:rPr>
          <w:rFonts w:ascii="Palatino Linotype" w:hAnsi="Palatino Linotype" w:cs="Arial"/>
          <w:bCs/>
          <w:i/>
          <w:sz w:val="22"/>
          <w:szCs w:val="22"/>
        </w:rPr>
        <w:t>.</w:t>
      </w:r>
    </w:p>
    <w:p w14:paraId="55ACAF7E" w14:textId="77777777" w:rsidR="0017112C" w:rsidRPr="001F4611" w:rsidRDefault="0017112C" w:rsidP="0017112C">
      <w:pPr>
        <w:spacing w:before="12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u w:val="single"/>
        </w:rPr>
        <w:t>Para los efectos del primer párrafo de este numeral, se considera procedimiento seguido en forma de juicio a aquel formalmente administrativo, pero materialmente jurisdiccional</w:t>
      </w:r>
      <w:r w:rsidRPr="001F4611">
        <w:rPr>
          <w:rFonts w:ascii="Palatino Linotype" w:hAnsi="Palatino Linotype" w:cs="Arial"/>
          <w:bCs/>
          <w:i/>
          <w:sz w:val="22"/>
          <w:szCs w:val="22"/>
        </w:rPr>
        <w:t>; esto es, en el que concurran los siguientes elementos:</w:t>
      </w:r>
    </w:p>
    <w:p w14:paraId="5CD5489E" w14:textId="77777777" w:rsidR="0017112C" w:rsidRPr="001F4611" w:rsidRDefault="0017112C" w:rsidP="0017112C">
      <w:pPr>
        <w:spacing w:before="12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 xml:space="preserve">1. </w:t>
      </w:r>
      <w:r w:rsidRPr="001F4611">
        <w:rPr>
          <w:rFonts w:ascii="Palatino Linotype" w:hAnsi="Palatino Linotype" w:cs="Arial"/>
          <w:b/>
          <w:bCs/>
          <w:i/>
          <w:sz w:val="22"/>
          <w:szCs w:val="22"/>
          <w:u w:val="single"/>
        </w:rPr>
        <w:t>Que se trate de un procedimiento en el que la autoridad dirima una controversia entre partes contendientes</w:t>
      </w:r>
      <w:r w:rsidRPr="001F4611">
        <w:rPr>
          <w:rFonts w:ascii="Palatino Linotype" w:hAnsi="Palatino Linotype" w:cs="Arial"/>
          <w:bCs/>
          <w:i/>
          <w:sz w:val="22"/>
          <w:szCs w:val="22"/>
        </w:rPr>
        <w:t>, así como los procedimientos en que la autoridad, frente al particular, prepare su resolución definitiva, aunque sólo sea un trámite para cumplir con la garantía de audiencia, y</w:t>
      </w:r>
    </w:p>
    <w:p w14:paraId="7D4FB90D" w14:textId="77777777" w:rsidR="0017112C" w:rsidRPr="001F4611" w:rsidRDefault="0017112C" w:rsidP="0017112C">
      <w:pPr>
        <w:spacing w:before="120" w:after="120"/>
        <w:ind w:left="709" w:right="709"/>
        <w:jc w:val="both"/>
        <w:rPr>
          <w:rFonts w:ascii="Palatino Linotype" w:hAnsi="Palatino Linotype" w:cs="Arial"/>
          <w:bCs/>
          <w:i/>
          <w:sz w:val="22"/>
          <w:szCs w:val="22"/>
        </w:rPr>
      </w:pPr>
      <w:r w:rsidRPr="001F4611">
        <w:rPr>
          <w:rFonts w:ascii="Palatino Linotype" w:hAnsi="Palatino Linotype" w:cs="Arial"/>
          <w:b/>
          <w:bCs/>
          <w:i/>
          <w:sz w:val="22"/>
          <w:szCs w:val="22"/>
        </w:rPr>
        <w:t xml:space="preserve">2. </w:t>
      </w:r>
      <w:r w:rsidRPr="001F4611">
        <w:rPr>
          <w:rFonts w:ascii="Palatino Linotype" w:hAnsi="Palatino Linotype" w:cs="Arial"/>
          <w:b/>
          <w:bCs/>
          <w:i/>
          <w:sz w:val="22"/>
          <w:szCs w:val="22"/>
          <w:u w:val="single"/>
        </w:rPr>
        <w:t>Que se cumplan las formalidades esenciales del procedimiento</w:t>
      </w:r>
      <w:r w:rsidRPr="001F4611">
        <w:rPr>
          <w:rFonts w:ascii="Palatino Linotype" w:hAnsi="Palatino Linotype" w:cs="Arial"/>
          <w:bCs/>
          <w:i/>
          <w:sz w:val="22"/>
          <w:szCs w:val="22"/>
        </w:rPr>
        <w:t>.</w:t>
      </w:r>
    </w:p>
    <w:p w14:paraId="767B17E3" w14:textId="77777777" w:rsidR="0017112C" w:rsidRPr="001F4611" w:rsidRDefault="0017112C" w:rsidP="0017112C">
      <w:pPr>
        <w:spacing w:before="120" w:after="120"/>
        <w:ind w:left="709" w:right="709"/>
        <w:jc w:val="both"/>
        <w:rPr>
          <w:rFonts w:ascii="Palatino Linotype" w:hAnsi="Palatino Linotype" w:cs="Arial"/>
          <w:bCs/>
          <w:i/>
          <w:sz w:val="22"/>
          <w:szCs w:val="22"/>
        </w:rPr>
      </w:pPr>
      <w:r w:rsidRPr="001F4611">
        <w:rPr>
          <w:rFonts w:ascii="Palatino Linotype" w:hAnsi="Palatino Linotype" w:cs="Arial"/>
          <w:bCs/>
          <w:i/>
          <w:sz w:val="22"/>
          <w:szCs w:val="22"/>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6B505C85" w14:textId="77777777" w:rsidR="0017112C" w:rsidRPr="001F4611" w:rsidRDefault="0017112C" w:rsidP="0017112C">
      <w:pPr>
        <w:spacing w:before="120" w:after="120"/>
        <w:ind w:left="709" w:right="709"/>
        <w:jc w:val="both"/>
        <w:rPr>
          <w:rFonts w:ascii="Palatino Linotype" w:hAnsi="Palatino Linotype" w:cs="Arial"/>
          <w:bCs/>
          <w:sz w:val="22"/>
          <w:szCs w:val="22"/>
        </w:rPr>
      </w:pPr>
      <w:r w:rsidRPr="001F4611">
        <w:rPr>
          <w:rFonts w:ascii="Palatino Linotype" w:hAnsi="Palatino Linotype" w:cs="Arial"/>
          <w:bCs/>
          <w:sz w:val="22"/>
          <w:szCs w:val="22"/>
        </w:rPr>
        <w:t>(Énfasis añadido)</w:t>
      </w:r>
    </w:p>
    <w:p w14:paraId="659AC586" w14:textId="1C18EE44" w:rsidR="007E6CF9" w:rsidRPr="001F4611" w:rsidRDefault="00081352" w:rsidP="00081352">
      <w:pPr>
        <w:spacing w:before="360" w:after="240" w:line="360" w:lineRule="auto"/>
        <w:jc w:val="both"/>
        <w:rPr>
          <w:rFonts w:ascii="Palatino Linotype" w:eastAsia="Calibri" w:hAnsi="Palatino Linotype" w:cs="Tahoma"/>
          <w:lang w:eastAsia="es-ES_tradnl"/>
        </w:rPr>
      </w:pPr>
      <w:r w:rsidRPr="001F4611">
        <w:rPr>
          <w:rFonts w:ascii="Palatino Linotype" w:eastAsia="Calibri" w:hAnsi="Palatino Linotype" w:cs="Tahoma"/>
          <w:lang w:eastAsia="es-ES_tradnl"/>
        </w:rPr>
        <w:t xml:space="preserve">De la </w:t>
      </w:r>
      <w:r w:rsidRPr="001F4611">
        <w:rPr>
          <w:rFonts w:ascii="Palatino Linotype" w:eastAsiaTheme="minorEastAsia" w:hAnsi="Palatino Linotype" w:cs="Arial"/>
          <w:lang w:val="es-ES_tradnl"/>
        </w:rPr>
        <w:t>normatividad</w:t>
      </w:r>
      <w:r w:rsidRPr="001F4611">
        <w:rPr>
          <w:rFonts w:ascii="Palatino Linotype" w:eastAsia="Calibri" w:hAnsi="Palatino Linotype" w:cs="Tahoma"/>
          <w:lang w:eastAsia="es-ES_tradnl"/>
        </w:rPr>
        <w:t xml:space="preserve"> citada, se desprende que </w:t>
      </w:r>
      <w:r w:rsidRPr="001F4611">
        <w:rPr>
          <w:rFonts w:ascii="Palatino Linotype" w:eastAsia="Calibri" w:hAnsi="Palatino Linotype" w:cs="Tahoma"/>
          <w:lang w:val="es-ES_tradnl" w:eastAsia="es-ES_tradnl"/>
        </w:rPr>
        <w:t xml:space="preserve">se </w:t>
      </w:r>
      <w:r w:rsidR="007E6CF9" w:rsidRPr="001F4611">
        <w:rPr>
          <w:rFonts w:ascii="Palatino Linotype" w:eastAsia="Calibri" w:hAnsi="Palatino Linotype" w:cs="Tahoma"/>
          <w:lang w:val="es-ES_tradnl" w:eastAsia="es-ES_tradnl"/>
        </w:rPr>
        <w:t xml:space="preserve">deberá </w:t>
      </w:r>
      <w:r w:rsidRPr="001F4611">
        <w:rPr>
          <w:rFonts w:ascii="Palatino Linotype" w:eastAsia="Calibri" w:hAnsi="Palatino Linotype" w:cs="Tahoma"/>
          <w:lang w:val="es-ES_tradnl" w:eastAsia="es-ES_tradnl"/>
        </w:rPr>
        <w:t xml:space="preserve">clasificar como </w:t>
      </w:r>
      <w:r w:rsidRPr="001F4611">
        <w:rPr>
          <w:rFonts w:ascii="Palatino Linotype" w:eastAsia="Calibri" w:hAnsi="Palatino Linotype" w:cs="Tahoma"/>
          <w:lang w:eastAsia="es-ES_tradnl"/>
        </w:rPr>
        <w:t>información reservada</w:t>
      </w:r>
      <w:r w:rsidR="007E6CF9" w:rsidRPr="001F4611">
        <w:rPr>
          <w:rFonts w:ascii="Palatino Linotype" w:eastAsia="Calibri" w:hAnsi="Palatino Linotype" w:cs="Tahoma"/>
          <w:lang w:eastAsia="es-ES_tradnl"/>
        </w:rPr>
        <w:t xml:space="preserve"> aquella que, pueda afectar afecte el debido proceso, </w:t>
      </w:r>
      <w:r w:rsidR="00FF2C4A" w:rsidRPr="001F4611">
        <w:rPr>
          <w:rFonts w:ascii="Palatino Linotype" w:eastAsia="Calibri" w:hAnsi="Palatino Linotype" w:cs="Tahoma"/>
          <w:lang w:eastAsia="es-ES_tradnl"/>
        </w:rPr>
        <w:t xml:space="preserve">siempre </w:t>
      </w:r>
      <w:r w:rsidR="007E6CF9" w:rsidRPr="001F4611">
        <w:rPr>
          <w:rFonts w:ascii="Palatino Linotype" w:eastAsia="Calibri" w:hAnsi="Palatino Linotype" w:cs="Tahoma"/>
          <w:lang w:eastAsia="es-ES_tradnl"/>
        </w:rPr>
        <w:t xml:space="preserve">que, se </w:t>
      </w:r>
      <w:r w:rsidR="00FF2C4A" w:rsidRPr="001F4611">
        <w:rPr>
          <w:rFonts w:ascii="Palatino Linotype" w:eastAsia="Calibri" w:hAnsi="Palatino Linotype" w:cs="Tahoma"/>
          <w:lang w:eastAsia="es-ES_tradnl"/>
        </w:rPr>
        <w:t>actualicen</w:t>
      </w:r>
      <w:r w:rsidR="007E6CF9" w:rsidRPr="001F4611">
        <w:rPr>
          <w:rFonts w:ascii="Palatino Linotype" w:eastAsia="Calibri" w:hAnsi="Palatino Linotype" w:cs="Tahoma"/>
          <w:lang w:eastAsia="es-ES_tradnl"/>
        </w:rPr>
        <w:t xml:space="preserve"> los siguientes supuestos:</w:t>
      </w:r>
    </w:p>
    <w:p w14:paraId="40CF40BA" w14:textId="20CD17D5" w:rsidR="007E6CF9" w:rsidRPr="001F4611" w:rsidRDefault="007E6CF9" w:rsidP="007E6CF9">
      <w:pPr>
        <w:pStyle w:val="Prrafodelista"/>
        <w:numPr>
          <w:ilvl w:val="0"/>
          <w:numId w:val="36"/>
        </w:numPr>
        <w:spacing w:before="360" w:after="240" w:line="360" w:lineRule="auto"/>
        <w:jc w:val="both"/>
        <w:rPr>
          <w:rFonts w:ascii="Palatino Linotype" w:eastAsia="Calibri" w:hAnsi="Palatino Linotype" w:cs="Tahoma"/>
          <w:lang w:eastAsia="es-ES_tradnl"/>
        </w:rPr>
      </w:pPr>
      <w:r w:rsidRPr="001F4611">
        <w:rPr>
          <w:rFonts w:ascii="Palatino Linotype" w:hAnsi="Palatino Linotype" w:cs="Arial"/>
          <w:b/>
          <w:bCs/>
          <w:u w:val="single"/>
        </w:rPr>
        <w:t>La existencia de un procedimiento</w:t>
      </w:r>
      <w:r w:rsidRPr="001F4611">
        <w:rPr>
          <w:rFonts w:ascii="Palatino Linotype" w:hAnsi="Palatino Linotype" w:cs="Arial"/>
          <w:b/>
          <w:bCs/>
        </w:rPr>
        <w:t xml:space="preserve"> </w:t>
      </w:r>
      <w:r w:rsidRPr="001F4611">
        <w:rPr>
          <w:rFonts w:ascii="Palatino Linotype" w:hAnsi="Palatino Linotype" w:cs="Arial"/>
          <w:bCs/>
        </w:rPr>
        <w:t>judicial</w:t>
      </w:r>
      <w:r w:rsidRPr="001F4611">
        <w:rPr>
          <w:rFonts w:ascii="Palatino Linotype" w:hAnsi="Palatino Linotype" w:cs="Arial"/>
          <w:b/>
          <w:bCs/>
        </w:rPr>
        <w:t xml:space="preserve">, </w:t>
      </w:r>
      <w:r w:rsidRPr="001F4611">
        <w:rPr>
          <w:rFonts w:ascii="Palatino Linotype" w:hAnsi="Palatino Linotype" w:cs="Arial"/>
          <w:b/>
          <w:bCs/>
          <w:u w:val="single"/>
        </w:rPr>
        <w:t>administrativo</w:t>
      </w:r>
      <w:r w:rsidRPr="001F4611">
        <w:rPr>
          <w:rFonts w:ascii="Palatino Linotype" w:hAnsi="Palatino Linotype" w:cs="Arial"/>
          <w:bCs/>
        </w:rPr>
        <w:t xml:space="preserve"> o arbitral </w:t>
      </w:r>
      <w:r w:rsidRPr="001F4611">
        <w:rPr>
          <w:rFonts w:ascii="Palatino Linotype" w:hAnsi="Palatino Linotype" w:cs="Arial"/>
          <w:b/>
          <w:bCs/>
          <w:u w:val="single"/>
        </w:rPr>
        <w:t>en trámite</w:t>
      </w:r>
      <w:r w:rsidRPr="001F4611">
        <w:rPr>
          <w:rFonts w:ascii="Palatino Linotype" w:hAnsi="Palatino Linotype" w:cs="Arial"/>
          <w:bCs/>
        </w:rPr>
        <w:t>;</w:t>
      </w:r>
    </w:p>
    <w:p w14:paraId="722985F1" w14:textId="77777777" w:rsidR="007E6CF9" w:rsidRPr="001F4611" w:rsidRDefault="007E6CF9" w:rsidP="007E6CF9">
      <w:pPr>
        <w:pStyle w:val="Prrafodelista"/>
        <w:numPr>
          <w:ilvl w:val="0"/>
          <w:numId w:val="36"/>
        </w:numPr>
        <w:spacing w:before="360" w:after="240" w:line="360" w:lineRule="auto"/>
        <w:jc w:val="both"/>
        <w:rPr>
          <w:rFonts w:ascii="Palatino Linotype" w:hAnsi="Palatino Linotype" w:cs="Arial"/>
          <w:bCs/>
        </w:rPr>
      </w:pPr>
      <w:r w:rsidRPr="001F4611">
        <w:rPr>
          <w:rFonts w:ascii="Palatino Linotype" w:hAnsi="Palatino Linotype" w:cs="Arial"/>
          <w:b/>
          <w:bCs/>
          <w:u w:val="single"/>
        </w:rPr>
        <w:t>Que el sujeto obligado sea parte en ese procedimiento</w:t>
      </w:r>
      <w:r w:rsidRPr="001F4611">
        <w:rPr>
          <w:rFonts w:ascii="Palatino Linotype" w:hAnsi="Palatino Linotype" w:cs="Arial"/>
          <w:bCs/>
        </w:rPr>
        <w:t>;</w:t>
      </w:r>
    </w:p>
    <w:p w14:paraId="1B03DE11" w14:textId="77777777" w:rsidR="007E6CF9" w:rsidRPr="001F4611" w:rsidRDefault="007E6CF9" w:rsidP="007E6CF9">
      <w:pPr>
        <w:pStyle w:val="Prrafodelista"/>
        <w:numPr>
          <w:ilvl w:val="0"/>
          <w:numId w:val="36"/>
        </w:numPr>
        <w:spacing w:before="360" w:after="240" w:line="360" w:lineRule="auto"/>
        <w:jc w:val="both"/>
        <w:rPr>
          <w:rFonts w:ascii="Palatino Linotype" w:hAnsi="Palatino Linotype" w:cs="Arial"/>
          <w:bCs/>
        </w:rPr>
      </w:pPr>
      <w:r w:rsidRPr="001F4611">
        <w:rPr>
          <w:rFonts w:ascii="Palatino Linotype" w:hAnsi="Palatino Linotype" w:cs="Arial"/>
          <w:b/>
          <w:bCs/>
        </w:rPr>
        <w:t xml:space="preserve"> </w:t>
      </w:r>
      <w:r w:rsidRPr="001F4611">
        <w:rPr>
          <w:rFonts w:ascii="Palatino Linotype" w:hAnsi="Palatino Linotype" w:cs="Arial"/>
          <w:b/>
          <w:bCs/>
          <w:u w:val="single"/>
        </w:rPr>
        <w:t>Que la información no sea conocida por la contraparte antes de la presentación de la misma en el proceso</w:t>
      </w:r>
      <w:r w:rsidRPr="001F4611">
        <w:rPr>
          <w:rFonts w:ascii="Palatino Linotype" w:hAnsi="Palatino Linotype" w:cs="Arial"/>
          <w:bCs/>
        </w:rPr>
        <w:t>, y</w:t>
      </w:r>
    </w:p>
    <w:p w14:paraId="6C556549" w14:textId="625A1ED0" w:rsidR="007E6CF9" w:rsidRPr="001F4611" w:rsidRDefault="007E6CF9" w:rsidP="007E6CF9">
      <w:pPr>
        <w:pStyle w:val="Prrafodelista"/>
        <w:numPr>
          <w:ilvl w:val="0"/>
          <w:numId w:val="36"/>
        </w:numPr>
        <w:spacing w:before="360" w:after="240" w:line="360" w:lineRule="auto"/>
        <w:jc w:val="both"/>
        <w:rPr>
          <w:rFonts w:ascii="Palatino Linotype" w:hAnsi="Palatino Linotype" w:cs="Arial"/>
          <w:bCs/>
        </w:rPr>
      </w:pPr>
      <w:r w:rsidRPr="001F4611">
        <w:rPr>
          <w:rFonts w:ascii="Palatino Linotype" w:hAnsi="Palatino Linotype" w:cs="Arial"/>
          <w:b/>
          <w:bCs/>
          <w:u w:val="single"/>
        </w:rPr>
        <w:t>Que con su divulgación se afecte la oportunidad de llevar a cabo</w:t>
      </w:r>
      <w:r w:rsidR="00FF2C4A" w:rsidRPr="001F4611">
        <w:rPr>
          <w:rFonts w:ascii="Palatino Linotype" w:hAnsi="Palatino Linotype" w:cs="Arial"/>
          <w:b/>
          <w:bCs/>
          <w:u w:val="single"/>
        </w:rPr>
        <w:t>,</w:t>
      </w:r>
      <w:r w:rsidRPr="001F4611">
        <w:rPr>
          <w:rFonts w:ascii="Palatino Linotype" w:hAnsi="Palatino Linotype" w:cs="Arial"/>
          <w:b/>
          <w:bCs/>
          <w:u w:val="single"/>
        </w:rPr>
        <w:t xml:space="preserve"> alguna de las garantías del debido proceso</w:t>
      </w:r>
      <w:r w:rsidRPr="001F4611">
        <w:rPr>
          <w:rFonts w:ascii="Palatino Linotype" w:hAnsi="Palatino Linotype" w:cs="Arial"/>
          <w:bCs/>
        </w:rPr>
        <w:t>.</w:t>
      </w:r>
    </w:p>
    <w:p w14:paraId="0D80F1B6" w14:textId="4BC10B49" w:rsidR="00081352" w:rsidRPr="001F4611" w:rsidRDefault="007E6CF9" w:rsidP="00081352">
      <w:pPr>
        <w:spacing w:before="360" w:after="240" w:line="360" w:lineRule="auto"/>
        <w:jc w:val="both"/>
        <w:rPr>
          <w:rFonts w:ascii="Palatino Linotype" w:eastAsia="Calibri" w:hAnsi="Palatino Linotype" w:cs="Tahoma"/>
          <w:lang w:eastAsia="es-ES_tradnl"/>
        </w:rPr>
      </w:pPr>
      <w:r w:rsidRPr="001F4611">
        <w:rPr>
          <w:rFonts w:ascii="Palatino Linotype" w:eastAsia="Calibri" w:hAnsi="Palatino Linotype" w:cs="Tahoma"/>
          <w:lang w:eastAsia="es-ES_tradnl"/>
        </w:rPr>
        <w:lastRenderedPageBreak/>
        <w:t xml:space="preserve">Por su parte, para considerar la reserva de la información cuando, se considere que se </w:t>
      </w:r>
      <w:r w:rsidR="00081352" w:rsidRPr="001F4611">
        <w:rPr>
          <w:rFonts w:ascii="Palatino Linotype" w:eastAsia="Calibri" w:hAnsi="Palatino Linotype" w:cs="Tahoma"/>
          <w:lang w:eastAsia="es-ES_tradnl"/>
        </w:rPr>
        <w:t>vulnere la conducción de los expedientes judiciales o de los procedimientos administrativos seguidos en forma de juicio, en tanto no hayan causado estado</w:t>
      </w:r>
      <w:r w:rsidRPr="001F4611">
        <w:rPr>
          <w:rFonts w:ascii="Palatino Linotype" w:eastAsia="Calibri" w:hAnsi="Palatino Linotype" w:cs="Tahoma"/>
          <w:lang w:eastAsia="es-ES_tradnl"/>
        </w:rPr>
        <w:t>, e</w:t>
      </w:r>
      <w:r w:rsidR="00081352" w:rsidRPr="001F4611">
        <w:rPr>
          <w:rFonts w:ascii="Palatino Linotype" w:eastAsia="Calibri" w:hAnsi="Palatino Linotype" w:cs="Tahoma"/>
          <w:lang w:eastAsia="es-ES_tradnl"/>
        </w:rPr>
        <w:t>s necesario</w:t>
      </w:r>
      <w:r w:rsidRPr="001F4611">
        <w:rPr>
          <w:rFonts w:ascii="Palatino Linotype" w:eastAsia="Calibri" w:hAnsi="Palatino Linotype" w:cs="Tahoma"/>
          <w:lang w:eastAsia="es-ES_tradnl"/>
        </w:rPr>
        <w:t xml:space="preserve"> </w:t>
      </w:r>
      <w:r w:rsidR="00081352" w:rsidRPr="001F4611">
        <w:rPr>
          <w:rFonts w:ascii="Palatino Linotype" w:eastAsia="Calibri" w:hAnsi="Palatino Linotype" w:cs="Tahoma"/>
          <w:lang w:eastAsia="es-ES_tradnl"/>
        </w:rPr>
        <w:t xml:space="preserve">que </w:t>
      </w:r>
      <w:r w:rsidRPr="001F4611">
        <w:rPr>
          <w:rFonts w:ascii="Palatino Linotype" w:eastAsia="Calibri" w:hAnsi="Palatino Linotype" w:cs="Tahoma"/>
          <w:lang w:eastAsia="es-ES_tradnl"/>
        </w:rPr>
        <w:t xml:space="preserve">concurran </w:t>
      </w:r>
      <w:r w:rsidR="00081352" w:rsidRPr="001F4611">
        <w:rPr>
          <w:rFonts w:ascii="Palatino Linotype" w:eastAsia="Calibri" w:hAnsi="Palatino Linotype" w:cs="Tahoma"/>
          <w:lang w:eastAsia="es-ES_tradnl"/>
        </w:rPr>
        <w:t>los siguientes elementos:</w:t>
      </w:r>
    </w:p>
    <w:p w14:paraId="26C57EA7" w14:textId="77777777" w:rsidR="00081352" w:rsidRPr="001F4611" w:rsidRDefault="00081352" w:rsidP="00081352">
      <w:pPr>
        <w:numPr>
          <w:ilvl w:val="0"/>
          <w:numId w:val="34"/>
        </w:numPr>
        <w:tabs>
          <w:tab w:val="left" w:pos="4962"/>
        </w:tabs>
        <w:spacing w:before="240" w:after="240" w:line="360" w:lineRule="auto"/>
        <w:ind w:left="357" w:hanging="357"/>
        <w:jc w:val="both"/>
        <w:rPr>
          <w:rFonts w:ascii="Palatino Linotype" w:eastAsia="Calibri" w:hAnsi="Palatino Linotype" w:cs="Tahoma"/>
          <w:lang w:val="es-ES_tradnl" w:eastAsia="es-ES_tradnl"/>
        </w:rPr>
      </w:pPr>
      <w:r w:rsidRPr="001F4611">
        <w:rPr>
          <w:rFonts w:ascii="Palatino Linotype" w:eastAsia="Calibri" w:hAnsi="Palatino Linotype" w:cs="Tahoma"/>
          <w:b/>
          <w:u w:val="single"/>
          <w:lang w:val="es-ES_tradnl" w:eastAsia="es-ES_tradnl"/>
        </w:rPr>
        <w:t>La existencia</w:t>
      </w:r>
      <w:r w:rsidRPr="001F4611">
        <w:rPr>
          <w:rFonts w:ascii="Palatino Linotype" w:eastAsia="Calibri" w:hAnsi="Palatino Linotype" w:cs="Tahoma"/>
          <w:lang w:val="es-ES_tradnl" w:eastAsia="es-ES_tradnl"/>
        </w:rPr>
        <w:t xml:space="preserve"> de un juicio o </w:t>
      </w:r>
      <w:r w:rsidRPr="001F4611">
        <w:rPr>
          <w:rFonts w:ascii="Palatino Linotype" w:eastAsia="Calibri" w:hAnsi="Palatino Linotype" w:cs="Tahoma"/>
          <w:b/>
          <w:u w:val="single"/>
          <w:lang w:val="es-ES_tradnl" w:eastAsia="es-ES_tradnl"/>
        </w:rPr>
        <w:t>procedimiento administrativo materialmente jurisdiccional, que se encuentre en trámite</w:t>
      </w:r>
      <w:r w:rsidRPr="001F4611">
        <w:rPr>
          <w:rFonts w:ascii="Palatino Linotype" w:eastAsia="Calibri" w:hAnsi="Palatino Linotype" w:cs="Tahoma"/>
          <w:lang w:val="es-ES_tradnl" w:eastAsia="es-ES_tradnl"/>
        </w:rPr>
        <w:t>, y</w:t>
      </w:r>
    </w:p>
    <w:p w14:paraId="0198949A" w14:textId="77777777" w:rsidR="00081352" w:rsidRPr="001F4611" w:rsidRDefault="00081352" w:rsidP="00081352">
      <w:pPr>
        <w:numPr>
          <w:ilvl w:val="0"/>
          <w:numId w:val="34"/>
        </w:numPr>
        <w:tabs>
          <w:tab w:val="left" w:pos="4962"/>
        </w:tabs>
        <w:spacing w:before="240" w:after="240" w:line="360" w:lineRule="auto"/>
        <w:ind w:left="357" w:hanging="357"/>
        <w:jc w:val="both"/>
        <w:rPr>
          <w:rFonts w:ascii="Palatino Linotype" w:eastAsia="Calibri" w:hAnsi="Palatino Linotype" w:cs="Tahoma"/>
          <w:lang w:val="es-ES_tradnl" w:eastAsia="es-ES_tradnl"/>
        </w:rPr>
      </w:pPr>
      <w:r w:rsidRPr="001F4611">
        <w:rPr>
          <w:rFonts w:ascii="Palatino Linotype" w:eastAsia="Calibri" w:hAnsi="Palatino Linotype" w:cs="Tahoma"/>
          <w:lang w:val="es-ES_tradnl" w:eastAsia="es-ES_tradnl"/>
        </w:rPr>
        <w:t xml:space="preserve">Que </w:t>
      </w:r>
      <w:r w:rsidRPr="001F4611">
        <w:rPr>
          <w:rFonts w:ascii="Palatino Linotype" w:eastAsia="Calibri" w:hAnsi="Palatino Linotype" w:cs="Tahoma"/>
          <w:b/>
          <w:u w:val="single"/>
          <w:lang w:val="es-ES_tradnl" w:eastAsia="es-ES_tradnl"/>
        </w:rPr>
        <w:t>la información solicitada se refiera a actuaciones, diligencias o constancias propias del procedimiento</w:t>
      </w:r>
      <w:r w:rsidRPr="001F4611">
        <w:rPr>
          <w:rFonts w:ascii="Palatino Linotype" w:eastAsia="Calibri" w:hAnsi="Palatino Linotype" w:cs="Tahoma"/>
          <w:lang w:val="es-ES_tradnl" w:eastAsia="es-ES_tradnl"/>
        </w:rPr>
        <w:t>.</w:t>
      </w:r>
    </w:p>
    <w:p w14:paraId="0D4AC0E8" w14:textId="7AC3DB15" w:rsidR="00262542" w:rsidRPr="001F4611" w:rsidRDefault="00262542" w:rsidP="00081352">
      <w:pPr>
        <w:spacing w:before="360" w:after="240" w:line="360" w:lineRule="auto"/>
        <w:jc w:val="both"/>
        <w:rPr>
          <w:rFonts w:ascii="Palatino Linotype" w:eastAsia="Calibri" w:hAnsi="Palatino Linotype" w:cs="Tahoma"/>
          <w:lang w:eastAsia="es-ES_tradnl"/>
        </w:rPr>
      </w:pPr>
      <w:r w:rsidRPr="001F4611">
        <w:rPr>
          <w:rFonts w:ascii="Palatino Linotype" w:eastAsia="Calibri" w:hAnsi="Palatino Linotype" w:cs="Tahoma"/>
          <w:lang w:eastAsia="es-ES_tradnl"/>
        </w:rPr>
        <w:t>Además de que, en el primer supuesto, tratándose de procedimiento administrativo materialmente jurisdiccional, en su desarrollo, aunque no necesariamente en la instancia, sebe acreditarse, además, que:</w:t>
      </w:r>
    </w:p>
    <w:p w14:paraId="0FE1C82C" w14:textId="75B0047B" w:rsidR="00262542" w:rsidRPr="001F4611" w:rsidRDefault="00262542" w:rsidP="00262542">
      <w:pPr>
        <w:pStyle w:val="Prrafodelista"/>
        <w:numPr>
          <w:ilvl w:val="0"/>
          <w:numId w:val="37"/>
        </w:numPr>
        <w:spacing w:before="360" w:after="240" w:line="360" w:lineRule="auto"/>
        <w:jc w:val="both"/>
        <w:rPr>
          <w:rFonts w:ascii="Palatino Linotype" w:eastAsia="Calibri" w:hAnsi="Palatino Linotype" w:cs="Tahoma"/>
          <w:sz w:val="28"/>
          <w:lang w:eastAsia="es-ES_tradnl"/>
        </w:rPr>
      </w:pPr>
      <w:r w:rsidRPr="001F4611">
        <w:rPr>
          <w:rFonts w:ascii="Palatino Linotype" w:hAnsi="Palatino Linotype" w:cs="Arial"/>
          <w:b/>
          <w:bCs/>
          <w:szCs w:val="22"/>
          <w:u w:val="single"/>
        </w:rPr>
        <w:t>Se trate de un procedimiento en el que la autoridad dirima una controversia entre partes contendientes</w:t>
      </w:r>
      <w:r w:rsidRPr="001F4611">
        <w:rPr>
          <w:rFonts w:ascii="Palatino Linotype" w:hAnsi="Palatino Linotype" w:cs="Arial"/>
          <w:bCs/>
          <w:szCs w:val="22"/>
        </w:rPr>
        <w:t xml:space="preserve">, así como los procedimientos en que la autoridad, frente al particular, </w:t>
      </w:r>
      <w:r w:rsidRPr="001F4611">
        <w:rPr>
          <w:rFonts w:ascii="Palatino Linotype" w:hAnsi="Palatino Linotype" w:cs="Arial"/>
          <w:b/>
          <w:bCs/>
          <w:szCs w:val="22"/>
          <w:u w:val="single"/>
        </w:rPr>
        <w:t>prepare su resolución definitiva, aunque sólo sea un trámite para cumplir con la garantía de audiencia</w:t>
      </w:r>
      <w:r w:rsidRPr="001F4611">
        <w:rPr>
          <w:rFonts w:ascii="Palatino Linotype" w:hAnsi="Palatino Linotype" w:cs="Arial"/>
          <w:bCs/>
          <w:szCs w:val="22"/>
        </w:rPr>
        <w:t>, y</w:t>
      </w:r>
    </w:p>
    <w:p w14:paraId="63C902BE" w14:textId="03795FBA" w:rsidR="00262542" w:rsidRPr="001F4611" w:rsidRDefault="00262542" w:rsidP="00262542">
      <w:pPr>
        <w:pStyle w:val="Prrafodelista"/>
        <w:numPr>
          <w:ilvl w:val="0"/>
          <w:numId w:val="37"/>
        </w:numPr>
        <w:spacing w:before="360" w:after="240" w:line="360" w:lineRule="auto"/>
        <w:jc w:val="both"/>
        <w:rPr>
          <w:rFonts w:ascii="Palatino Linotype" w:hAnsi="Palatino Linotype" w:cs="Arial"/>
          <w:bCs/>
          <w:szCs w:val="22"/>
        </w:rPr>
      </w:pPr>
      <w:r w:rsidRPr="001F4611">
        <w:rPr>
          <w:rFonts w:ascii="Palatino Linotype" w:hAnsi="Palatino Linotype" w:cs="Arial"/>
          <w:b/>
          <w:bCs/>
          <w:szCs w:val="22"/>
        </w:rPr>
        <w:t>S</w:t>
      </w:r>
      <w:r w:rsidRPr="001F4611">
        <w:rPr>
          <w:rFonts w:ascii="Palatino Linotype" w:hAnsi="Palatino Linotype" w:cs="Arial"/>
          <w:b/>
          <w:bCs/>
          <w:szCs w:val="22"/>
          <w:u w:val="single"/>
        </w:rPr>
        <w:t>e cumplan las formalidades esenciales del procedimiento</w:t>
      </w:r>
      <w:r w:rsidRPr="001F4611">
        <w:rPr>
          <w:rFonts w:ascii="Palatino Linotype" w:hAnsi="Palatino Linotype" w:cs="Arial"/>
          <w:bCs/>
          <w:szCs w:val="22"/>
        </w:rPr>
        <w:t>.</w:t>
      </w:r>
    </w:p>
    <w:p w14:paraId="558999CE" w14:textId="67FE4E13" w:rsidR="00081352" w:rsidRPr="001F4611" w:rsidRDefault="00081352" w:rsidP="00081352">
      <w:pPr>
        <w:spacing w:before="360" w:after="240" w:line="360" w:lineRule="auto"/>
        <w:jc w:val="both"/>
        <w:rPr>
          <w:rFonts w:ascii="Palatino Linotype" w:eastAsia="Calibri" w:hAnsi="Palatino Linotype" w:cs="Tahoma"/>
          <w:lang w:eastAsia="es-ES_tradnl"/>
        </w:rPr>
      </w:pPr>
      <w:r w:rsidRPr="001F4611">
        <w:rPr>
          <w:rFonts w:ascii="Palatino Linotype" w:eastAsia="Calibri" w:hAnsi="Palatino Linotype" w:cs="Tahoma"/>
          <w:lang w:eastAsia="es-ES_tradnl"/>
        </w:rPr>
        <w:t xml:space="preserve">Con base en lo expuesto, se advierte que la información susceptible de clasificarse como reservada bajo el supuesto </w:t>
      </w:r>
      <w:r w:rsidRPr="001F4611">
        <w:rPr>
          <w:rFonts w:ascii="Palatino Linotype" w:eastAsia="Calibri" w:hAnsi="Palatino Linotype" w:cs="Tahoma"/>
          <w:lang w:val="es-ES_tradnl" w:eastAsia="es-ES_tradnl"/>
        </w:rPr>
        <w:t>referido</w:t>
      </w:r>
      <w:r w:rsidRPr="001F4611">
        <w:rPr>
          <w:rFonts w:ascii="Palatino Linotype" w:eastAsia="Calibri" w:hAnsi="Palatino Linotype" w:cs="Tahoma"/>
          <w:lang w:eastAsia="es-ES_tradnl"/>
        </w:rPr>
        <w:t xml:space="preserve">, </w:t>
      </w:r>
      <w:r w:rsidRPr="001F4611">
        <w:rPr>
          <w:rFonts w:ascii="Palatino Linotype" w:eastAsia="Calibri" w:hAnsi="Palatino Linotype" w:cs="Tahoma"/>
          <w:lang w:val="es-ES_tradnl" w:eastAsia="es-ES_tradnl"/>
        </w:rPr>
        <w:t>se debe acreditar que su</w:t>
      </w:r>
      <w:r w:rsidRPr="001F4611">
        <w:rPr>
          <w:rFonts w:ascii="Palatino Linotype" w:eastAsia="Calibri" w:hAnsi="Palatino Linotype" w:cs="Tahoma"/>
          <w:lang w:eastAsia="es-ES_tradnl"/>
        </w:rPr>
        <w:t xml:space="preserve"> difusión vulnera</w:t>
      </w:r>
      <w:r w:rsidRPr="001F4611">
        <w:rPr>
          <w:rFonts w:ascii="Palatino Linotype" w:eastAsia="Calibri" w:hAnsi="Palatino Linotype" w:cs="Tahoma"/>
          <w:lang w:val="es-ES_tradnl" w:eastAsia="es-ES_tradnl"/>
        </w:rPr>
        <w:t xml:space="preserve"> </w:t>
      </w:r>
      <w:r w:rsidRPr="001F4611">
        <w:rPr>
          <w:rFonts w:ascii="Palatino Linotype" w:eastAsia="Calibri" w:hAnsi="Palatino Linotype" w:cs="Tahoma"/>
          <w:lang w:eastAsia="es-ES_tradnl"/>
        </w:rPr>
        <w:t>la conducción de los expedientes judiciales o procedimientos administrativos seguidos en forma de juicio, en tanto no hayan causado estado.</w:t>
      </w:r>
    </w:p>
    <w:p w14:paraId="1ADE6714" w14:textId="77777777" w:rsidR="00081352" w:rsidRPr="001F4611" w:rsidRDefault="00081352" w:rsidP="00081352">
      <w:pPr>
        <w:spacing w:before="360" w:after="240" w:line="360" w:lineRule="auto"/>
        <w:jc w:val="both"/>
        <w:rPr>
          <w:rFonts w:ascii="Palatino Linotype" w:eastAsia="Calibri" w:hAnsi="Palatino Linotype" w:cs="Tahoma"/>
          <w:lang w:eastAsia="es-ES_tradnl"/>
        </w:rPr>
      </w:pPr>
      <w:r w:rsidRPr="001F4611">
        <w:rPr>
          <w:rFonts w:ascii="Palatino Linotype" w:eastAsia="Calibri" w:hAnsi="Palatino Linotype" w:cs="Tahoma"/>
          <w:lang w:eastAsia="es-ES_tradnl"/>
        </w:rPr>
        <w:lastRenderedPageBreak/>
        <w:t xml:space="preserve">En </w:t>
      </w:r>
      <w:r w:rsidRPr="001F4611">
        <w:rPr>
          <w:rFonts w:ascii="Palatino Linotype" w:eastAsiaTheme="minorEastAsia" w:hAnsi="Palatino Linotype" w:cs="Arial"/>
          <w:lang w:val="es-ES_tradnl"/>
        </w:rPr>
        <w:t>relación</w:t>
      </w:r>
      <w:r w:rsidRPr="001F4611">
        <w:rPr>
          <w:rFonts w:ascii="Palatino Linotype" w:eastAsia="Calibri" w:hAnsi="Palatino Linotype" w:cs="Tahoma"/>
          <w:lang w:eastAsia="es-ES_tradnl"/>
        </w:rPr>
        <w:t xml:space="preserve"> con lo anterior, es menester precisar que para que se trate de un juicio o procedimiento administrativo materialmente jurisdiccional, debe cumplirse con lo dispuesto en los Lineamientos Generales en materia de clasificación y desclasificación de la información, así como lo sostenido en la Tesis Jurisprudencial con número de registro 184435 de la Novena Época, emitida por la Segunda Sala de la Suprema Corte de Justicia de la Nación, publicada en la página 196 del Tomo XVII</w:t>
      </w:r>
      <w:r w:rsidRPr="001F4611">
        <w:rPr>
          <w:rFonts w:ascii="Palatino Linotype" w:hAnsi="Palatino Linotype"/>
        </w:rPr>
        <w:t xml:space="preserve"> de abril de 2003, en el Semanario Judicial de la Federación y su Gaceta, cuyo rubro y texto son del tenor literal siguiente:</w:t>
      </w:r>
    </w:p>
    <w:p w14:paraId="61253724" w14:textId="77777777" w:rsidR="00081352" w:rsidRPr="001F4611" w:rsidRDefault="00081352" w:rsidP="00081352">
      <w:pPr>
        <w:tabs>
          <w:tab w:val="left" w:pos="4962"/>
        </w:tabs>
        <w:ind w:left="567" w:right="567"/>
        <w:jc w:val="both"/>
        <w:rPr>
          <w:rFonts w:ascii="Palatino Linotype" w:eastAsia="Calibri" w:hAnsi="Palatino Linotype" w:cs="Tahoma"/>
          <w:i/>
          <w:sz w:val="22"/>
          <w:szCs w:val="22"/>
          <w:lang w:eastAsia="es-ES_tradnl"/>
        </w:rPr>
      </w:pPr>
      <w:r w:rsidRPr="001F4611">
        <w:rPr>
          <w:rFonts w:ascii="Palatino Linotype" w:eastAsia="Calibri" w:hAnsi="Palatino Linotype" w:cs="Tahoma"/>
          <w:i/>
          <w:sz w:val="22"/>
          <w:szCs w:val="22"/>
          <w:lang w:eastAsia="es-ES_tradnl"/>
        </w:rPr>
        <w:t>“</w:t>
      </w:r>
      <w:r w:rsidRPr="001F4611">
        <w:rPr>
          <w:rFonts w:ascii="Palatino Linotype" w:eastAsia="Calibri" w:hAnsi="Palatino Linotype" w:cs="Tahoma"/>
          <w:b/>
          <w:i/>
          <w:sz w:val="22"/>
          <w:szCs w:val="22"/>
          <w:lang w:eastAsia="es-ES_tradnl"/>
        </w:rPr>
        <w:t>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w:t>
      </w:r>
      <w:r w:rsidRPr="001F4611">
        <w:rPr>
          <w:rFonts w:ascii="Palatino Linotype" w:eastAsia="Calibri" w:hAnsi="Palatino Linotype" w:cs="Tahoma"/>
          <w:i/>
          <w:sz w:val="22"/>
          <w:szCs w:val="22"/>
          <w:lang w:eastAsia="es-ES_tradnl"/>
        </w:rPr>
        <w:t xml:space="preserve"> La Ley de Amparo establece que tratándose de actos dentro de un procedimiento, la regla general, con algunas excepciones, es que el juicio constitucional sólo procede hasta la resolución definitiva, ocasión en la cual cabe alegar tanto violaciones de fondo como de procedimiento, sistema que tiene el propósito de armonizar la protección de las garantías constitucionales del gobernado, con la necesidad de asegurar la </w:t>
      </w:r>
      <w:proofErr w:type="spellStart"/>
      <w:r w:rsidRPr="001F4611">
        <w:rPr>
          <w:rFonts w:ascii="Palatino Linotype" w:eastAsia="Calibri" w:hAnsi="Palatino Linotype" w:cs="Tahoma"/>
          <w:i/>
          <w:sz w:val="22"/>
          <w:szCs w:val="22"/>
          <w:lang w:eastAsia="es-ES_tradnl"/>
        </w:rPr>
        <w:t>expeditez</w:t>
      </w:r>
      <w:proofErr w:type="spellEnd"/>
      <w:r w:rsidRPr="001F4611">
        <w:rPr>
          <w:rFonts w:ascii="Palatino Linotype" w:eastAsia="Calibri" w:hAnsi="Palatino Linotype" w:cs="Tahoma"/>
          <w:i/>
          <w:sz w:val="22"/>
          <w:szCs w:val="22"/>
          <w:lang w:eastAsia="es-ES_tradnl"/>
        </w:rPr>
        <w:t xml:space="preserve"> de las diligencias procedimentales. Tal es la estructura que dicha Ley adopta en el amparo directo, así como en los procedimientos de ejecución y en los procedimientos de remate, como lo establece en sus artículos 158 y 114, fracción III, respectivamente. Por tanto, 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debe interpretarse de manera amplia la expresión </w:t>
      </w:r>
      <w:r w:rsidRPr="001F4611">
        <w:rPr>
          <w:rFonts w:ascii="Palatino Linotype" w:eastAsia="Calibri" w:hAnsi="Palatino Linotype" w:cs="Tahoma"/>
          <w:b/>
          <w:i/>
          <w:sz w:val="22"/>
          <w:szCs w:val="22"/>
          <w:lang w:eastAsia="es-ES_tradnl"/>
        </w:rPr>
        <w:t>"procedimiento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p>
    <w:p w14:paraId="6BC147DA" w14:textId="566AC7C5" w:rsidR="00081352" w:rsidRPr="001F4611" w:rsidRDefault="00081352" w:rsidP="00081352">
      <w:pPr>
        <w:spacing w:before="360" w:after="240" w:line="360" w:lineRule="auto"/>
        <w:jc w:val="both"/>
        <w:rPr>
          <w:rFonts w:ascii="Palatino Linotype" w:eastAsiaTheme="minorEastAsia" w:hAnsi="Palatino Linotype" w:cs="Tahoma"/>
          <w:bCs/>
          <w:lang w:val="es-ES_tradnl"/>
        </w:rPr>
      </w:pPr>
      <w:r w:rsidRPr="001F4611">
        <w:rPr>
          <w:rFonts w:ascii="Palatino Linotype" w:eastAsia="Arial Unicode MS" w:hAnsi="Palatino Linotype" w:cs="Arial"/>
          <w:lang w:val="es-ES_tradnl"/>
        </w:rPr>
        <w:lastRenderedPageBreak/>
        <w:t xml:space="preserve">En este orden de ideas, si los expedientes que contienen </w:t>
      </w:r>
      <w:r w:rsidR="00262542" w:rsidRPr="001F4611">
        <w:rPr>
          <w:rFonts w:ascii="Palatino Linotype" w:eastAsia="Arial Unicode MS" w:hAnsi="Palatino Linotype" w:cs="Arial"/>
          <w:lang w:val="es-ES_tradnl"/>
        </w:rPr>
        <w:t xml:space="preserve">la información </w:t>
      </w:r>
      <w:r w:rsidRPr="001F4611">
        <w:rPr>
          <w:rFonts w:ascii="Palatino Linotype" w:eastAsia="Arial Unicode MS" w:hAnsi="Palatino Linotype" w:cs="Arial"/>
          <w:lang w:val="es-ES_tradnl"/>
        </w:rPr>
        <w:t xml:space="preserve">requerida en la solicitud, aún no se encuentran </w:t>
      </w:r>
      <w:r w:rsidRPr="001F4611">
        <w:rPr>
          <w:rFonts w:ascii="Palatino Linotype" w:eastAsia="Calibri" w:hAnsi="Palatino Linotype" w:cs="Tahoma"/>
          <w:lang w:eastAsia="es-ES_tradnl"/>
        </w:rPr>
        <w:t>firmes</w:t>
      </w:r>
      <w:r w:rsidR="00262542" w:rsidRPr="001F4611">
        <w:rPr>
          <w:rFonts w:ascii="Palatino Linotype" w:eastAsia="Calibri" w:hAnsi="Palatino Linotype" w:cs="Tahoma"/>
          <w:lang w:eastAsia="es-ES_tradnl"/>
        </w:rPr>
        <w:t xml:space="preserve">, bajo los hechos expresados en el Acuerdo remitido, debió fundarse y motivarse precisando como hipótesis de reserva de la información los previstos en </w:t>
      </w:r>
      <w:r w:rsidR="00262542" w:rsidRPr="001F4611">
        <w:rPr>
          <w:rFonts w:ascii="Palatino Linotype" w:hAnsi="Palatino Linotype"/>
        </w:rPr>
        <w:t>las fracciones</w:t>
      </w:r>
      <w:r w:rsidR="00262542" w:rsidRPr="001F4611">
        <w:rPr>
          <w:rFonts w:ascii="Palatino Linotype" w:hAnsi="Palatino Linotype" w:cs="Arial"/>
        </w:rPr>
        <w:t xml:space="preserve"> X y XI del artículo 113, de la Ley General de Transparencia y Acceso a la Información Pública y las fracciones VI, VIII y X del artículo140 de la Ley de Transparencia y Acceso a la Información Pública del Estado de México, con relación a los numerales</w:t>
      </w:r>
      <w:r w:rsidR="00262542" w:rsidRPr="001F4611">
        <w:rPr>
          <w:rFonts w:ascii="Palatino Linotype" w:hAnsi="Palatino Linotype"/>
        </w:rPr>
        <w:t xml:space="preserve"> Vigésimo Noveno y Trigésimo, de los Lineamientos en Materia de Clasificación y Desclasificación de la Información</w:t>
      </w:r>
      <w:r w:rsidRPr="001F4611">
        <w:rPr>
          <w:rFonts w:ascii="Palatino Linotype" w:eastAsia="Arial Unicode MS" w:hAnsi="Palatino Linotype" w:cs="Arial"/>
          <w:lang w:val="es-ES_tradnl"/>
        </w:rPr>
        <w:t xml:space="preserve">; </w:t>
      </w:r>
      <w:r w:rsidRPr="001F4611">
        <w:rPr>
          <w:rFonts w:ascii="Palatino Linotype" w:hAnsi="Palatino Linotype"/>
        </w:rPr>
        <w:t xml:space="preserve">ya que al divulgar dicha información sin que los procedimientos judiciales hayan quedado firmes o hayan causado estado, se podría poner en riesgo la conducción de los mismos, </w:t>
      </w:r>
      <w:r w:rsidR="00262542" w:rsidRPr="001F4611">
        <w:rPr>
          <w:rFonts w:ascii="Palatino Linotype" w:hAnsi="Palatino Linotype"/>
        </w:rPr>
        <w:t xml:space="preserve">además de alterar el debido proceso, </w:t>
      </w:r>
      <w:r w:rsidRPr="001F4611">
        <w:rPr>
          <w:rFonts w:ascii="Palatino Linotype" w:hAnsi="Palatino Linotype"/>
        </w:rPr>
        <w:t xml:space="preserve">al entorpecer las actuaciones del Órgano Jurisdiccional </w:t>
      </w:r>
      <w:r w:rsidR="00262542" w:rsidRPr="001F4611">
        <w:rPr>
          <w:rFonts w:ascii="Palatino Linotype" w:hAnsi="Palatino Linotype"/>
        </w:rPr>
        <w:t xml:space="preserve">o autoridad administrativa, o competente, con lo cual pudieran </w:t>
      </w:r>
      <w:r w:rsidRPr="001F4611">
        <w:rPr>
          <w:rFonts w:ascii="Palatino Linotype" w:hAnsi="Palatino Linotype"/>
        </w:rPr>
        <w:t>alterar</w:t>
      </w:r>
      <w:r w:rsidR="00262542" w:rsidRPr="001F4611">
        <w:rPr>
          <w:rFonts w:ascii="Palatino Linotype" w:hAnsi="Palatino Linotype"/>
        </w:rPr>
        <w:t>se</w:t>
      </w:r>
      <w:r w:rsidRPr="001F4611">
        <w:rPr>
          <w:rFonts w:ascii="Palatino Linotype" w:hAnsi="Palatino Linotype"/>
        </w:rPr>
        <w:t xml:space="preserve"> las etapas procesales, causando una inminente afectación en la administración de la justicia. </w:t>
      </w:r>
    </w:p>
    <w:p w14:paraId="59CF2A54" w14:textId="77777777" w:rsidR="00E57CD8" w:rsidRPr="001F4611" w:rsidRDefault="00081352" w:rsidP="00081352">
      <w:pPr>
        <w:spacing w:before="360" w:after="240" w:line="360" w:lineRule="auto"/>
        <w:jc w:val="both"/>
        <w:rPr>
          <w:rFonts w:ascii="Palatino Linotype" w:hAnsi="Palatino Linotype"/>
        </w:rPr>
      </w:pPr>
      <w:r w:rsidRPr="001F4611">
        <w:rPr>
          <w:rFonts w:ascii="Palatino Linotype" w:hAnsi="Palatino Linotype"/>
        </w:rPr>
        <w:t>Aunado a lo anterior, debe precisarse que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r w:rsidR="00262542" w:rsidRPr="001F4611">
        <w:rPr>
          <w:rFonts w:ascii="Palatino Linotype" w:hAnsi="Palatino Linotype"/>
        </w:rPr>
        <w:t xml:space="preserve"> </w:t>
      </w:r>
    </w:p>
    <w:p w14:paraId="04CB750E" w14:textId="3C294BDA" w:rsidR="00081352" w:rsidRPr="001F4611" w:rsidRDefault="00081352" w:rsidP="00081352">
      <w:pPr>
        <w:spacing w:before="360" w:after="240" w:line="360" w:lineRule="auto"/>
        <w:jc w:val="both"/>
        <w:rPr>
          <w:rFonts w:ascii="Palatino Linotype" w:hAnsi="Palatino Linotype"/>
        </w:rPr>
      </w:pPr>
      <w:r w:rsidRPr="001F4611">
        <w:rPr>
          <w:rFonts w:ascii="Palatino Linotype" w:hAnsi="Palatino Linotype" w:cs="Arial"/>
          <w:lang w:eastAsia="es-MX"/>
        </w:rPr>
        <w:t xml:space="preserve">Atento a las consideraciones anteriores, esta Ponencia Resolutora, considera que, si bien el </w:t>
      </w:r>
      <w:r w:rsidR="00262542" w:rsidRPr="001F4611">
        <w:rPr>
          <w:rFonts w:ascii="Palatino Linotype" w:hAnsi="Palatino Linotype" w:cs="Arial"/>
          <w:lang w:val="es-ES_tradnl"/>
        </w:rPr>
        <w:t>Acuerdo de Clasificación de Información Reservada UAEM/CI/CIR/014/19</w:t>
      </w:r>
      <w:r w:rsidRPr="001F4611">
        <w:rPr>
          <w:rFonts w:ascii="Palatino Linotype" w:hAnsi="Palatino Linotype"/>
        </w:rPr>
        <w:t xml:space="preserve">, de </w:t>
      </w:r>
      <w:r w:rsidRPr="001F4611">
        <w:rPr>
          <w:rFonts w:ascii="Palatino Linotype" w:hAnsi="Palatino Linotype"/>
        </w:rPr>
        <w:lastRenderedPageBreak/>
        <w:t xml:space="preserve">fecha </w:t>
      </w:r>
      <w:r w:rsidR="00262542" w:rsidRPr="001F4611">
        <w:rPr>
          <w:rFonts w:ascii="Palatino Linotype" w:hAnsi="Palatino Linotype"/>
        </w:rPr>
        <w:t>8</w:t>
      </w:r>
      <w:r w:rsidRPr="001F4611">
        <w:rPr>
          <w:rFonts w:ascii="Palatino Linotype" w:hAnsi="Palatino Linotype"/>
        </w:rPr>
        <w:t xml:space="preserve"> de </w:t>
      </w:r>
      <w:r w:rsidR="00262542" w:rsidRPr="001F4611">
        <w:rPr>
          <w:rFonts w:ascii="Palatino Linotype" w:hAnsi="Palatino Linotype"/>
        </w:rPr>
        <w:t>octubre</w:t>
      </w:r>
      <w:r w:rsidRPr="001F4611">
        <w:rPr>
          <w:rFonts w:ascii="Palatino Linotype" w:hAnsi="Palatino Linotype"/>
        </w:rPr>
        <w:t xml:space="preserve"> de 2019, </w:t>
      </w:r>
      <w:r w:rsidRPr="001F4611">
        <w:rPr>
          <w:rFonts w:ascii="Palatino Linotype" w:hAnsi="Palatino Linotype"/>
          <w:b/>
        </w:rPr>
        <w:t>carece de la debida fundamentación</w:t>
      </w:r>
      <w:r w:rsidR="00262542" w:rsidRPr="001F4611">
        <w:rPr>
          <w:rFonts w:ascii="Palatino Linotype" w:hAnsi="Palatino Linotype"/>
          <w:b/>
        </w:rPr>
        <w:t xml:space="preserve"> y motivación</w:t>
      </w:r>
      <w:r w:rsidRPr="001F4611">
        <w:rPr>
          <w:rFonts w:ascii="Palatino Linotype" w:hAnsi="Palatino Linotype"/>
        </w:rPr>
        <w:t xml:space="preserve">, también lo es que, bajo las insuficientes razones plasmadas en la misma, puede advertirse que, la información requerida en el caso concreto, </w:t>
      </w:r>
      <w:r w:rsidRPr="001F4611">
        <w:rPr>
          <w:rFonts w:ascii="Palatino Linotype" w:hAnsi="Palatino Linotype"/>
          <w:b/>
        </w:rPr>
        <w:t>debe permanecer clasificada como reservada</w:t>
      </w:r>
      <w:r w:rsidRPr="001F4611">
        <w:rPr>
          <w:rFonts w:ascii="Palatino Linotype" w:hAnsi="Palatino Linotype"/>
        </w:rPr>
        <w:t>, hasta en tanto, sea adopte una decisión definitiva, que ponga fin a cualquier</w:t>
      </w:r>
      <w:r w:rsidR="00262542" w:rsidRPr="001F4611">
        <w:rPr>
          <w:rFonts w:ascii="Palatino Linotype" w:hAnsi="Palatino Linotype"/>
        </w:rPr>
        <w:t xml:space="preserve"> tipo de procedimiento jurídico, </w:t>
      </w:r>
      <w:r w:rsidRPr="001F4611">
        <w:rPr>
          <w:rFonts w:ascii="Palatino Linotype" w:hAnsi="Palatino Linotype"/>
        </w:rPr>
        <w:t xml:space="preserve">administrativo </w:t>
      </w:r>
      <w:r w:rsidR="00262542" w:rsidRPr="001F4611">
        <w:rPr>
          <w:rFonts w:ascii="Palatino Linotype" w:hAnsi="Palatino Linotype"/>
        </w:rPr>
        <w:t xml:space="preserve">y/o arbitral, o en forma de juicio, bajo un desarrollo jurisdiccional, </w:t>
      </w:r>
      <w:r w:rsidRPr="001F4611">
        <w:rPr>
          <w:rFonts w:ascii="Palatino Linotype" w:hAnsi="Palatino Linotype"/>
        </w:rPr>
        <w:t>derivado de la conducción de los expedientes aludidos, puesto que, al dar a conocer el contenido de l</w:t>
      </w:r>
      <w:r w:rsidR="00262542" w:rsidRPr="001F4611">
        <w:rPr>
          <w:rFonts w:ascii="Palatino Linotype" w:hAnsi="Palatino Linotype"/>
        </w:rPr>
        <w:t xml:space="preserve">a información </w:t>
      </w:r>
      <w:r w:rsidR="00361EA5">
        <w:rPr>
          <w:rFonts w:ascii="Palatino Linotype" w:hAnsi="Palatino Linotype"/>
        </w:rPr>
        <w:t>contenida en esto</w:t>
      </w:r>
      <w:r w:rsidR="00E57CD8" w:rsidRPr="001F4611">
        <w:rPr>
          <w:rFonts w:ascii="Palatino Linotype" w:hAnsi="Palatino Linotype"/>
        </w:rPr>
        <w:t>s</w:t>
      </w:r>
      <w:r w:rsidRPr="001F4611">
        <w:rPr>
          <w:rFonts w:ascii="Palatino Linotype" w:hAnsi="Palatino Linotype"/>
        </w:rPr>
        <w:t>, pudiera derivar, en la posibilidad latente, de vulnerar su conducción; sin embargo, la reserva de la información requiere de un acto jurídico debidamente motivado, bajo las consideraciones antes precisadas.</w:t>
      </w:r>
    </w:p>
    <w:p w14:paraId="2A71ABA7" w14:textId="1EA9CCC6" w:rsidR="00081352" w:rsidRPr="001F4611" w:rsidRDefault="00081352" w:rsidP="0097484F">
      <w:pPr>
        <w:spacing w:before="360" w:after="240" w:line="360" w:lineRule="auto"/>
        <w:jc w:val="both"/>
        <w:rPr>
          <w:rFonts w:ascii="Palatino Linotype" w:hAnsi="Palatino Linotype" w:cs="Arial"/>
          <w:lang w:eastAsia="es-MX"/>
        </w:rPr>
      </w:pPr>
      <w:r w:rsidRPr="001F4611">
        <w:rPr>
          <w:rFonts w:ascii="Palatino Linotype" w:hAnsi="Palatino Linotype" w:cs="Arial"/>
          <w:lang w:eastAsia="es-MX"/>
        </w:rPr>
        <w:t xml:space="preserve">En consecuencia, esta Ponencia Resolutora, determina ordenar al </w:t>
      </w:r>
      <w:r w:rsidRPr="001F4611">
        <w:rPr>
          <w:rFonts w:ascii="Palatino Linotype" w:hAnsi="Palatino Linotype" w:cs="Arial"/>
          <w:b/>
          <w:lang w:eastAsia="es-MX"/>
        </w:rPr>
        <w:t>SUJETO OBLIGADO</w:t>
      </w:r>
      <w:r w:rsidRPr="001F4611">
        <w:rPr>
          <w:rFonts w:ascii="Palatino Linotype" w:hAnsi="Palatino Linotype" w:cs="Arial"/>
          <w:lang w:eastAsia="es-MX"/>
        </w:rPr>
        <w:t xml:space="preserve">, a través del </w:t>
      </w:r>
      <w:r w:rsidRPr="001F4611">
        <w:rPr>
          <w:rFonts w:ascii="Palatino Linotype" w:hAnsi="Palatino Linotype"/>
        </w:rPr>
        <w:t>Comité</w:t>
      </w:r>
      <w:r w:rsidRPr="001F4611">
        <w:rPr>
          <w:rFonts w:ascii="Palatino Linotype" w:hAnsi="Palatino Linotype" w:cs="Arial"/>
          <w:lang w:eastAsia="es-MX"/>
        </w:rPr>
        <w:t xml:space="preserve"> de Transparencia, emita el Acuerdo de Clasificación debidamente fundado y motivado, en los términos de los artículos 49 fracción VIII, 129, 140 y 141 de la Ley de Transparencia y Acceso a la Información Pública del Estado de México y Municipios, mismos que han sido previamente citados, y hacerlo del conocimiento de</w:t>
      </w:r>
      <w:r w:rsidR="00FF2C4A" w:rsidRPr="001F4611">
        <w:rPr>
          <w:rFonts w:ascii="Palatino Linotype" w:hAnsi="Palatino Linotype" w:cs="Arial"/>
          <w:lang w:eastAsia="es-MX"/>
        </w:rPr>
        <w:t xml:space="preserve"> </w:t>
      </w:r>
      <w:r w:rsidR="00FF2C4A" w:rsidRPr="001F4611">
        <w:rPr>
          <w:rFonts w:ascii="Palatino Linotype" w:hAnsi="Palatino Linotype" w:cs="Arial"/>
          <w:b/>
        </w:rPr>
        <w:t>LA RECURRENTE</w:t>
      </w:r>
      <w:r w:rsidRPr="001F4611">
        <w:rPr>
          <w:rFonts w:ascii="Palatino Linotype" w:hAnsi="Palatino Linotype" w:cs="Arial"/>
          <w:lang w:eastAsia="es-MX"/>
        </w:rPr>
        <w:t>.</w:t>
      </w:r>
    </w:p>
    <w:p w14:paraId="41EC4A9E" w14:textId="63EFB2A0" w:rsidR="0097484F" w:rsidRPr="001F4611" w:rsidRDefault="0097484F" w:rsidP="0097484F">
      <w:pPr>
        <w:spacing w:before="360" w:after="240" w:line="360" w:lineRule="auto"/>
        <w:jc w:val="both"/>
        <w:rPr>
          <w:rFonts w:ascii="Palatino Linotype" w:hAnsi="Palatino Linotype" w:cs="Arial"/>
        </w:rPr>
      </w:pPr>
      <w:r w:rsidRPr="001F4611">
        <w:rPr>
          <w:rFonts w:ascii="Palatino Linotype" w:hAnsi="Palatino Linotype" w:cs="Arial"/>
        </w:rPr>
        <w:t xml:space="preserve">En consecuencia, se determina </w:t>
      </w:r>
      <w:r w:rsidRPr="001F4611">
        <w:rPr>
          <w:rFonts w:ascii="Palatino Linotype" w:hAnsi="Palatino Linotype"/>
          <w:b/>
        </w:rPr>
        <w:t xml:space="preserve">MODIFICAR </w:t>
      </w:r>
      <w:r w:rsidRPr="001F4611">
        <w:rPr>
          <w:rFonts w:ascii="Palatino Linotype" w:hAnsi="Palatino Linotype" w:cs="Arial"/>
        </w:rPr>
        <w:t xml:space="preserve">la respuesta del </w:t>
      </w:r>
      <w:r w:rsidRPr="001F4611">
        <w:rPr>
          <w:rFonts w:ascii="Palatino Linotype" w:hAnsi="Palatino Linotype" w:cs="Arial"/>
          <w:b/>
        </w:rPr>
        <w:t>SUJETO OBLIGADO</w:t>
      </w:r>
      <w:r w:rsidRPr="001F4611">
        <w:rPr>
          <w:rFonts w:ascii="Palatino Linotype" w:hAnsi="Palatino Linotype" w:cs="Arial"/>
        </w:rPr>
        <w:t>, y hacer entrega a</w:t>
      </w:r>
      <w:r w:rsidR="00FF2C4A" w:rsidRPr="001F4611">
        <w:rPr>
          <w:rFonts w:ascii="Palatino Linotype" w:hAnsi="Palatino Linotype" w:cs="Arial"/>
        </w:rPr>
        <w:t xml:space="preserve"> </w:t>
      </w:r>
      <w:r w:rsidR="00FF2C4A" w:rsidRPr="001F4611">
        <w:rPr>
          <w:rFonts w:ascii="Palatino Linotype" w:hAnsi="Palatino Linotype" w:cs="Arial"/>
          <w:b/>
        </w:rPr>
        <w:t>LA RECURRENTE</w:t>
      </w:r>
      <w:r w:rsidR="00FF2C4A" w:rsidRPr="001F4611">
        <w:rPr>
          <w:rFonts w:ascii="Palatino Linotype" w:hAnsi="Palatino Linotype" w:cs="Arial"/>
        </w:rPr>
        <w:t xml:space="preserve"> </w:t>
      </w:r>
      <w:r w:rsidRPr="001F4611">
        <w:rPr>
          <w:rFonts w:ascii="Palatino Linotype" w:hAnsi="Palatino Linotype" w:cs="Arial"/>
        </w:rPr>
        <w:t>la información que ha quedado precisada, de conformidad con el artículo 186, fracción III de la Ley de Transparencia y Acceso a la Información Pública del Estado de México y Municipios.</w:t>
      </w:r>
    </w:p>
    <w:p w14:paraId="46E89BB0" w14:textId="2FB8DBAD" w:rsidR="00E32613" w:rsidRPr="001F4611" w:rsidRDefault="00E32613" w:rsidP="0097484F">
      <w:pPr>
        <w:spacing w:before="360" w:after="240" w:line="360" w:lineRule="auto"/>
        <w:jc w:val="both"/>
        <w:rPr>
          <w:rFonts w:ascii="Palatino Linotype" w:eastAsia="Calibri" w:hAnsi="Palatino Linotype" w:cs="Arial"/>
        </w:rPr>
      </w:pPr>
      <w:r w:rsidRPr="001F4611">
        <w:rPr>
          <w:rFonts w:ascii="Palatino Linotype" w:eastAsia="Calibri" w:hAnsi="Palatino Linotype" w:cs="Arial"/>
        </w:rPr>
        <w:t xml:space="preserve">Así, con </w:t>
      </w:r>
      <w:r w:rsidRPr="001F4611">
        <w:rPr>
          <w:rFonts w:ascii="Palatino Linotype" w:hAnsi="Palatino Linotype" w:cs="Arial"/>
        </w:rPr>
        <w:t>fundamento</w:t>
      </w:r>
      <w:r w:rsidRPr="001F4611">
        <w:rPr>
          <w:rFonts w:ascii="Palatino Linotype" w:eastAsia="Calibri" w:hAnsi="Palatino Linotype" w:cs="Arial"/>
        </w:rPr>
        <w:t xml:space="preserve"> en lo prescrito en los artículos 5, </w:t>
      </w:r>
      <w:r w:rsidR="00D70F50" w:rsidRPr="001F4611">
        <w:rPr>
          <w:rFonts w:ascii="Palatino Linotype" w:hAnsi="Palatino Linotype"/>
        </w:rPr>
        <w:t>párrafos vigésimo segundo, vigésimo tercero y vigésimo cuarto</w:t>
      </w:r>
      <w:r w:rsidRPr="001F4611">
        <w:rPr>
          <w:rFonts w:ascii="Palatino Linotype" w:hAnsi="Palatino Linotype" w:cs="Arial"/>
        </w:rPr>
        <w:t>,</w:t>
      </w:r>
      <w:r w:rsidRPr="001F4611">
        <w:rPr>
          <w:rFonts w:ascii="Palatino Linotype" w:hAnsi="Palatino Linotype"/>
        </w:rPr>
        <w:t xml:space="preserve"> fracciones IV y V,</w:t>
      </w:r>
      <w:r w:rsidRPr="001F4611">
        <w:rPr>
          <w:rFonts w:ascii="Palatino Linotype" w:eastAsia="Calibri" w:hAnsi="Palatino Linotype" w:cs="Arial"/>
        </w:rPr>
        <w:t xml:space="preserve"> de la Constitución Política del </w:t>
      </w:r>
      <w:r w:rsidRPr="001F4611">
        <w:rPr>
          <w:rFonts w:ascii="Palatino Linotype" w:eastAsia="Calibri" w:hAnsi="Palatino Linotype" w:cs="Arial"/>
        </w:rPr>
        <w:lastRenderedPageBreak/>
        <w:t xml:space="preserve">Estado Libre y Soberano de México, y los artículos </w:t>
      </w:r>
      <w:r w:rsidRPr="001F4611">
        <w:rPr>
          <w:rFonts w:ascii="Palatino Linotype" w:hAnsi="Palatino Linotype"/>
        </w:rPr>
        <w:t xml:space="preserve">2, </w:t>
      </w:r>
      <w:r w:rsidRPr="001F4611">
        <w:rPr>
          <w:rFonts w:ascii="Palatino Linotype" w:hAnsi="Palatino Linotype" w:cs="Arial"/>
        </w:rPr>
        <w:t>fracción</w:t>
      </w:r>
      <w:r w:rsidRPr="001F4611">
        <w:rPr>
          <w:rFonts w:ascii="Palatino Linotype" w:hAnsi="Palatino Linotype"/>
        </w:rPr>
        <w:t xml:space="preserve"> II, 9, </w:t>
      </w:r>
      <w:r w:rsidRPr="001F4611">
        <w:rPr>
          <w:rFonts w:ascii="Palatino Linotype" w:hAnsi="Palatino Linotype" w:cs="Arial"/>
          <w:lang w:val="es-ES_tradnl"/>
        </w:rPr>
        <w:t>29</w:t>
      </w:r>
      <w:r w:rsidRPr="001F4611">
        <w:rPr>
          <w:rFonts w:ascii="Palatino Linotype" w:hAnsi="Palatino Linotype"/>
        </w:rPr>
        <w:t>, 36, fracciones I y II, 176, 178, 179, 181, 185, fracción I, 186 y 188,</w:t>
      </w:r>
      <w:r w:rsidRPr="001F4611">
        <w:rPr>
          <w:rFonts w:ascii="Palatino Linotype" w:eastAsia="Calibri" w:hAnsi="Palatino Linotype" w:cs="Arial"/>
        </w:rPr>
        <w:t xml:space="preserve"> de la Ley de Transparencia y Acceso a la Información Pública del Estado de México y </w:t>
      </w:r>
      <w:r w:rsidRPr="001F4611">
        <w:rPr>
          <w:rFonts w:ascii="Palatino Linotype" w:hAnsi="Palatino Linotype" w:cs="Arial"/>
        </w:rPr>
        <w:t>Municipios</w:t>
      </w:r>
      <w:r w:rsidRPr="001F4611">
        <w:rPr>
          <w:rFonts w:ascii="Palatino Linotype" w:eastAsia="Calibri" w:hAnsi="Palatino Linotype" w:cs="Arial"/>
        </w:rPr>
        <w:t xml:space="preserve">, </w:t>
      </w:r>
      <w:r w:rsidRPr="001F4611">
        <w:rPr>
          <w:rFonts w:ascii="Palatino Linotype" w:hAnsi="Palatino Linotype"/>
        </w:rPr>
        <w:t>este</w:t>
      </w:r>
      <w:r w:rsidRPr="001F4611">
        <w:rPr>
          <w:rFonts w:ascii="Palatino Linotype" w:eastAsia="Calibri" w:hAnsi="Palatino Linotype" w:cs="Arial"/>
        </w:rPr>
        <w:t xml:space="preserve"> Pleno:</w:t>
      </w:r>
    </w:p>
    <w:p w14:paraId="64A98D0C" w14:textId="77777777" w:rsidR="00E32613" w:rsidRPr="001F4611" w:rsidRDefault="00E32613" w:rsidP="002D1635">
      <w:pPr>
        <w:spacing w:before="480" w:after="360"/>
        <w:jc w:val="center"/>
        <w:rPr>
          <w:rFonts w:ascii="Palatino Linotype" w:hAnsi="Palatino Linotype"/>
          <w:b/>
          <w:spacing w:val="44"/>
          <w:sz w:val="28"/>
        </w:rPr>
      </w:pPr>
      <w:r w:rsidRPr="001F4611">
        <w:rPr>
          <w:rFonts w:ascii="Palatino Linotype" w:hAnsi="Palatino Linotype"/>
          <w:b/>
          <w:spacing w:val="44"/>
          <w:sz w:val="28"/>
        </w:rPr>
        <w:t>RESUELVE</w:t>
      </w:r>
    </w:p>
    <w:p w14:paraId="594DDF4F" w14:textId="71596CBD" w:rsidR="00E57CD8" w:rsidRPr="001F4611" w:rsidRDefault="00E57CD8" w:rsidP="00FF2C4A">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1F4611">
        <w:rPr>
          <w:rFonts w:ascii="Palatino Linotype" w:hAnsi="Palatino Linotype" w:cs="Arial"/>
        </w:rPr>
        <w:t xml:space="preserve">Resultan </w:t>
      </w:r>
      <w:r w:rsidRPr="001F4611">
        <w:rPr>
          <w:rFonts w:ascii="Palatino Linotype" w:hAnsi="Palatino Linotype" w:cs="Arial"/>
          <w:b/>
        </w:rPr>
        <w:t>parcialmente</w:t>
      </w:r>
      <w:r w:rsidRPr="001F4611">
        <w:rPr>
          <w:rFonts w:ascii="Palatino Linotype" w:hAnsi="Palatino Linotype" w:cs="Arial"/>
        </w:rPr>
        <w:t xml:space="preserve"> </w:t>
      </w:r>
      <w:r w:rsidRPr="001F4611">
        <w:rPr>
          <w:rFonts w:ascii="Palatino Linotype" w:hAnsi="Palatino Linotype" w:cs="Arial"/>
          <w:b/>
        </w:rPr>
        <w:t>fundadas</w:t>
      </w:r>
      <w:r w:rsidRPr="001F4611">
        <w:rPr>
          <w:rFonts w:ascii="Palatino Linotype" w:hAnsi="Palatino Linotype" w:cs="Arial"/>
        </w:rPr>
        <w:t xml:space="preserve"> las razones o motivos de inconformidad hechas valer por </w:t>
      </w:r>
      <w:r w:rsidR="00FF2C4A" w:rsidRPr="001F4611">
        <w:rPr>
          <w:rFonts w:ascii="Palatino Linotype" w:hAnsi="Palatino Linotype" w:cs="Arial"/>
          <w:b/>
        </w:rPr>
        <w:t>LA RECURRENTE</w:t>
      </w:r>
      <w:r w:rsidRPr="001F4611">
        <w:rPr>
          <w:rFonts w:ascii="Palatino Linotype" w:hAnsi="Palatino Linotype" w:cs="Arial"/>
        </w:rPr>
        <w:t xml:space="preserve"> en términos del Considerando </w:t>
      </w:r>
      <w:r w:rsidRPr="001F4611">
        <w:rPr>
          <w:rFonts w:ascii="Palatino Linotype" w:hAnsi="Palatino Linotype" w:cs="Arial"/>
          <w:b/>
        </w:rPr>
        <w:t>QUINTO</w:t>
      </w:r>
      <w:r w:rsidRPr="001F4611">
        <w:rPr>
          <w:rFonts w:ascii="Palatino Linotype" w:hAnsi="Palatino Linotype" w:cs="Arial"/>
        </w:rPr>
        <w:t xml:space="preserve"> de la presente resolución.</w:t>
      </w:r>
    </w:p>
    <w:p w14:paraId="1B7CBF74" w14:textId="671CE07E" w:rsidR="00E57CD8" w:rsidRPr="001F4611" w:rsidRDefault="00E57CD8" w:rsidP="00361EA5">
      <w:pPr>
        <w:pStyle w:val="Prrafodelista"/>
        <w:widowControl w:val="0"/>
        <w:numPr>
          <w:ilvl w:val="0"/>
          <w:numId w:val="2"/>
        </w:numPr>
        <w:tabs>
          <w:tab w:val="left" w:pos="1701"/>
        </w:tabs>
        <w:autoSpaceDE w:val="0"/>
        <w:autoSpaceDN w:val="0"/>
        <w:adjustRightInd w:val="0"/>
        <w:spacing w:before="120" w:after="120" w:line="360" w:lineRule="auto"/>
        <w:ind w:left="0" w:firstLine="0"/>
        <w:jc w:val="both"/>
        <w:rPr>
          <w:rFonts w:ascii="Palatino Linotype" w:hAnsi="Palatino Linotype" w:cs="Arial"/>
        </w:rPr>
      </w:pPr>
      <w:r w:rsidRPr="001F4611">
        <w:rPr>
          <w:rFonts w:ascii="Palatino Linotype" w:hAnsi="Palatino Linotype" w:cs="Arial"/>
        </w:rPr>
        <w:t xml:space="preserve">Se </w:t>
      </w:r>
      <w:r w:rsidRPr="001F4611">
        <w:rPr>
          <w:rFonts w:ascii="Palatino Linotype" w:hAnsi="Palatino Linotype" w:cs="Arial"/>
          <w:b/>
        </w:rPr>
        <w:t xml:space="preserve">MODIFICA </w:t>
      </w:r>
      <w:r w:rsidRPr="001F4611">
        <w:rPr>
          <w:rFonts w:ascii="Palatino Linotype" w:hAnsi="Palatino Linotype" w:cs="Arial"/>
        </w:rPr>
        <w:t xml:space="preserve">la respuesta del </w:t>
      </w:r>
      <w:r w:rsidRPr="001F4611">
        <w:rPr>
          <w:rFonts w:ascii="Palatino Linotype" w:hAnsi="Palatino Linotype" w:cs="Arial"/>
          <w:b/>
        </w:rPr>
        <w:t>SUJETO OBLIGADO</w:t>
      </w:r>
      <w:r w:rsidRPr="001F4611">
        <w:rPr>
          <w:rFonts w:ascii="Palatino Linotype" w:hAnsi="Palatino Linotype" w:cs="Arial"/>
        </w:rPr>
        <w:t xml:space="preserve">, y se </w:t>
      </w:r>
      <w:r w:rsidRPr="001F4611">
        <w:rPr>
          <w:rFonts w:ascii="Palatino Linotype" w:hAnsi="Palatino Linotype" w:cs="Arial"/>
          <w:b/>
        </w:rPr>
        <w:t>ordena</w:t>
      </w:r>
      <w:r w:rsidRPr="001F4611">
        <w:rPr>
          <w:rFonts w:ascii="Palatino Linotype" w:hAnsi="Palatino Linotype" w:cs="Arial"/>
        </w:rPr>
        <w:t xml:space="preserve"> atienda la solicitud de información pública </w:t>
      </w:r>
      <w:r w:rsidRPr="001F4611">
        <w:rPr>
          <w:rFonts w:ascii="Palatino Linotype" w:hAnsi="Palatino Linotype"/>
          <w:b/>
          <w:bCs/>
        </w:rPr>
        <w:t>00830/UAEM/IP/2019</w:t>
      </w:r>
      <w:r w:rsidRPr="001F4611">
        <w:rPr>
          <w:rFonts w:ascii="Palatino Linotype" w:hAnsi="Palatino Linotype" w:cs="Arial"/>
        </w:rPr>
        <w:t xml:space="preserve">, </w:t>
      </w:r>
      <w:r w:rsidR="00766F2A" w:rsidRPr="001F4611">
        <w:rPr>
          <w:rFonts w:ascii="Palatino Linotype" w:hAnsi="Palatino Linotype" w:cs="Arial"/>
        </w:rPr>
        <w:t xml:space="preserve">en términos del Considerando </w:t>
      </w:r>
      <w:r w:rsidR="00766F2A" w:rsidRPr="001F4611">
        <w:rPr>
          <w:rFonts w:ascii="Palatino Linotype" w:hAnsi="Palatino Linotype" w:cs="Arial"/>
          <w:b/>
        </w:rPr>
        <w:t>QUINTO</w:t>
      </w:r>
      <w:r w:rsidR="00766F2A" w:rsidRPr="001F4611">
        <w:rPr>
          <w:rFonts w:ascii="Palatino Linotype" w:hAnsi="Palatino Linotype" w:cs="Arial"/>
        </w:rPr>
        <w:t xml:space="preserve"> de la presente resolución, </w:t>
      </w:r>
      <w:r w:rsidRPr="001F4611">
        <w:rPr>
          <w:rFonts w:ascii="Palatino Linotype" w:hAnsi="Palatino Linotype" w:cs="Arial"/>
        </w:rPr>
        <w:t>y haga entrega a</w:t>
      </w:r>
      <w:r w:rsidR="00FF2C4A" w:rsidRPr="001F4611">
        <w:rPr>
          <w:rFonts w:ascii="Palatino Linotype" w:hAnsi="Palatino Linotype" w:cs="Arial"/>
        </w:rPr>
        <w:t xml:space="preserve"> </w:t>
      </w:r>
      <w:r w:rsidR="00FF2C4A" w:rsidRPr="001F4611">
        <w:rPr>
          <w:rFonts w:ascii="Palatino Linotype" w:hAnsi="Palatino Linotype" w:cs="Arial"/>
          <w:b/>
        </w:rPr>
        <w:t xml:space="preserve">LA </w:t>
      </w:r>
      <w:r w:rsidRPr="001F4611">
        <w:rPr>
          <w:rFonts w:ascii="Palatino Linotype" w:hAnsi="Palatino Linotype" w:cs="Arial"/>
          <w:b/>
        </w:rPr>
        <w:t>RECURRENTE</w:t>
      </w:r>
      <w:r w:rsidRPr="001F4611">
        <w:rPr>
          <w:rFonts w:ascii="Palatino Linotype" w:hAnsi="Palatino Linotype" w:cs="Arial"/>
        </w:rPr>
        <w:t xml:space="preserve">, vía </w:t>
      </w:r>
      <w:r w:rsidRPr="001F4611">
        <w:rPr>
          <w:rFonts w:ascii="Palatino Linotype" w:hAnsi="Palatino Linotype" w:cs="Arial"/>
          <w:b/>
        </w:rPr>
        <w:t>EL</w:t>
      </w:r>
      <w:r w:rsidRPr="001F4611">
        <w:rPr>
          <w:rFonts w:ascii="Palatino Linotype" w:hAnsi="Palatino Linotype" w:cs="Arial"/>
        </w:rPr>
        <w:t xml:space="preserve"> </w:t>
      </w:r>
      <w:r w:rsidRPr="001F4611">
        <w:rPr>
          <w:rFonts w:ascii="Palatino Linotype" w:hAnsi="Palatino Linotype" w:cs="Arial"/>
          <w:b/>
        </w:rPr>
        <w:t>SAIMEX</w:t>
      </w:r>
      <w:r w:rsidRPr="001F4611">
        <w:rPr>
          <w:rFonts w:ascii="Palatino Linotype" w:hAnsi="Palatino Linotype" w:cs="Arial"/>
        </w:rPr>
        <w:t>, lo siguiente:</w:t>
      </w:r>
    </w:p>
    <w:p w14:paraId="1BC9923F" w14:textId="62800B49" w:rsidR="00E57CD8" w:rsidRPr="001F4611" w:rsidRDefault="00E57CD8" w:rsidP="00361EA5">
      <w:pPr>
        <w:tabs>
          <w:tab w:val="left" w:pos="709"/>
        </w:tabs>
        <w:spacing w:before="120" w:after="120" w:line="276" w:lineRule="auto"/>
        <w:ind w:left="709" w:right="709"/>
        <w:jc w:val="both"/>
        <w:rPr>
          <w:rFonts w:ascii="Palatino Linotype" w:hAnsi="Palatino Linotype"/>
          <w:bCs/>
          <w:i/>
          <w:sz w:val="22"/>
          <w:szCs w:val="22"/>
        </w:rPr>
      </w:pPr>
      <w:r w:rsidRPr="001F4611">
        <w:rPr>
          <w:rFonts w:ascii="Palatino Linotype" w:hAnsi="Palatino Linotype"/>
          <w:bCs/>
          <w:i/>
          <w:sz w:val="22"/>
          <w:szCs w:val="22"/>
        </w:rPr>
        <w:t>“El Acuerdo de Clasificación como reservada, que apruebe el Comité de Transparencia, en términos de los artículos 49</w:t>
      </w:r>
      <w:r w:rsidR="00BE76EA">
        <w:rPr>
          <w:rFonts w:ascii="Palatino Linotype" w:hAnsi="Palatino Linotype"/>
          <w:bCs/>
          <w:i/>
          <w:sz w:val="22"/>
          <w:szCs w:val="22"/>
        </w:rPr>
        <w:t>,</w:t>
      </w:r>
      <w:r w:rsidRPr="001F4611">
        <w:rPr>
          <w:rFonts w:ascii="Palatino Linotype" w:hAnsi="Palatino Linotype"/>
          <w:bCs/>
          <w:i/>
          <w:sz w:val="22"/>
          <w:szCs w:val="22"/>
        </w:rPr>
        <w:t xml:space="preserve"> fracción VIII, 129, 140 y 141 de la Ley de Transparencia y Acceso a la Información Pública del Estado de México y Municipios, respecto de la información requerida en la solicitud de acceso a la información pública.” </w:t>
      </w:r>
    </w:p>
    <w:p w14:paraId="1EFC2AD8" w14:textId="77777777" w:rsidR="00E57CD8" w:rsidRPr="001F4611" w:rsidRDefault="00E57CD8" w:rsidP="00361EA5">
      <w:pPr>
        <w:pStyle w:val="Prrafodelista"/>
        <w:widowControl w:val="0"/>
        <w:numPr>
          <w:ilvl w:val="0"/>
          <w:numId w:val="2"/>
        </w:numPr>
        <w:tabs>
          <w:tab w:val="left" w:pos="1701"/>
        </w:tabs>
        <w:autoSpaceDE w:val="0"/>
        <w:autoSpaceDN w:val="0"/>
        <w:adjustRightInd w:val="0"/>
        <w:spacing w:after="120" w:line="360" w:lineRule="auto"/>
        <w:ind w:left="0" w:firstLine="0"/>
        <w:jc w:val="both"/>
        <w:rPr>
          <w:rFonts w:ascii="Palatino Linotype" w:hAnsi="Palatino Linotype"/>
          <w:shd w:val="clear" w:color="auto" w:fill="FFFFFF"/>
        </w:rPr>
      </w:pPr>
      <w:r w:rsidRPr="001F4611">
        <w:rPr>
          <w:rFonts w:ascii="Palatino Linotype" w:hAnsi="Palatino Linotype"/>
          <w:b/>
          <w:szCs w:val="17"/>
          <w:lang w:eastAsia="es-ES_tradnl"/>
        </w:rPr>
        <w:t>Notifíquese</w:t>
      </w:r>
      <w:r w:rsidRPr="001F4611">
        <w:rPr>
          <w:rFonts w:ascii="Palatino Linotype" w:hAnsi="Palatino Linotype"/>
          <w:szCs w:val="17"/>
          <w:lang w:eastAsia="es-ES_tradnl"/>
        </w:rPr>
        <w:t xml:space="preserve"> </w:t>
      </w:r>
      <w:r w:rsidRPr="001F4611">
        <w:rPr>
          <w:rFonts w:ascii="Palatino Linotype" w:hAnsi="Palatino Linotype"/>
          <w:shd w:val="clear" w:color="auto" w:fill="FFFFFF"/>
        </w:rPr>
        <w:t xml:space="preserve">al </w:t>
      </w:r>
      <w:r w:rsidRPr="001F4611">
        <w:rPr>
          <w:rFonts w:ascii="Palatino Linotype" w:hAnsi="Palatino Linotype" w:cs="Arial"/>
        </w:rPr>
        <w:t>Titular</w:t>
      </w:r>
      <w:r w:rsidRPr="001F4611">
        <w:rPr>
          <w:rFonts w:ascii="Palatino Linotype" w:hAnsi="Palatino Linotype"/>
          <w:shd w:val="clear" w:color="auto" w:fill="FFFFFF"/>
        </w:rPr>
        <w:t xml:space="preserve"> </w:t>
      </w:r>
      <w:r w:rsidRPr="001F4611">
        <w:rPr>
          <w:rFonts w:ascii="Palatino Linotype" w:hAnsi="Palatino Linotype" w:cs="Arial"/>
        </w:rPr>
        <w:t>de</w:t>
      </w:r>
      <w:r w:rsidRPr="001F4611">
        <w:rPr>
          <w:rFonts w:ascii="Palatino Linotype" w:hAnsi="Palatino Linotype"/>
          <w:shd w:val="clear" w:color="auto" w:fill="FFFFFF"/>
        </w:rPr>
        <w:t xml:space="preserve"> la Unidad de Transparencia del</w:t>
      </w:r>
      <w:r w:rsidRPr="001F4611">
        <w:rPr>
          <w:rStyle w:val="apple-converted-space"/>
          <w:rFonts w:ascii="Palatino Linotype" w:hAnsi="Palatino Linotype"/>
          <w:b/>
          <w:shd w:val="clear" w:color="auto" w:fill="FFFFFF"/>
        </w:rPr>
        <w:t xml:space="preserve"> </w:t>
      </w:r>
      <w:r w:rsidRPr="001F4611">
        <w:rPr>
          <w:rFonts w:ascii="Palatino Linotype" w:hAnsi="Palatino Linotype"/>
          <w:b/>
          <w:shd w:val="clear" w:color="auto" w:fill="FFFFFF"/>
        </w:rPr>
        <w:t>SUJETO OBLIGADO</w:t>
      </w:r>
      <w:r w:rsidRPr="001F4611">
        <w:rPr>
          <w:rFonts w:ascii="Palatino Linotype" w:hAnsi="Palatino Linotype"/>
          <w:shd w:val="clear" w:color="auto" w:fill="FFFFFF"/>
        </w:rPr>
        <w:t xml:space="preserve">, para que </w:t>
      </w:r>
      <w:r w:rsidRPr="001F4611">
        <w:rPr>
          <w:rFonts w:ascii="Palatino Linotype" w:hAnsi="Palatino Linotype" w:cs="Arial"/>
        </w:rPr>
        <w:t>conforme</w:t>
      </w:r>
      <w:r w:rsidRPr="001F4611">
        <w:rPr>
          <w:rFonts w:ascii="Palatino Linotype" w:hAnsi="Palatino Linotype"/>
          <w:shd w:val="clear" w:color="auto" w:fill="FFFFFF"/>
        </w:rPr>
        <w:t xml:space="preserve"> a los </w:t>
      </w:r>
      <w:r w:rsidRPr="001F4611">
        <w:rPr>
          <w:rFonts w:ascii="Palatino Linotype" w:hAnsi="Palatino Linotype" w:cs="Arial"/>
        </w:rPr>
        <w:t>artículos</w:t>
      </w:r>
      <w:r w:rsidRPr="001F4611">
        <w:rPr>
          <w:rFonts w:ascii="Palatino Linotype" w:hAnsi="Palatino Linotype"/>
          <w:shd w:val="clear" w:color="auto" w:fill="FFFFFF"/>
        </w:rPr>
        <w:t xml:space="preserve"> 186 último párrafo y 189 párrafo segundo de la Ley de </w:t>
      </w:r>
      <w:r w:rsidRPr="001F4611">
        <w:rPr>
          <w:rFonts w:ascii="Palatino Linotype" w:hAnsi="Palatino Linotype"/>
          <w:szCs w:val="17"/>
          <w:lang w:eastAsia="es-ES_tradnl"/>
        </w:rPr>
        <w:t>Transparencia</w:t>
      </w:r>
      <w:r w:rsidRPr="001F4611">
        <w:rPr>
          <w:rFonts w:ascii="Palatino Linotype" w:hAnsi="Palatino Linotype"/>
          <w:shd w:val="clear" w:color="auto" w:fill="FFFFFF"/>
        </w:rPr>
        <w:t xml:space="preserve"> y </w:t>
      </w:r>
      <w:r w:rsidRPr="001F4611">
        <w:rPr>
          <w:rFonts w:ascii="Palatino Linotype" w:hAnsi="Palatino Linotype" w:cs="Arial"/>
        </w:rPr>
        <w:t>Acceso</w:t>
      </w:r>
      <w:r w:rsidRPr="001F4611">
        <w:rPr>
          <w:rFonts w:ascii="Palatino Linotype" w:hAnsi="Palatino Linotype"/>
          <w:shd w:val="clear" w:color="auto" w:fill="FFFFFF"/>
        </w:rPr>
        <w:t xml:space="preserve"> a la Información Pública del Estado de México y Municipios, dé </w:t>
      </w:r>
      <w:r w:rsidRPr="001F4611">
        <w:rPr>
          <w:rFonts w:ascii="Palatino Linotype" w:hAnsi="Palatino Linotype" w:cs="Arial"/>
        </w:rPr>
        <w:t>cumplimiento</w:t>
      </w:r>
      <w:r w:rsidRPr="001F4611">
        <w:rPr>
          <w:rFonts w:ascii="Palatino Linotype" w:hAnsi="Palatino Linotype"/>
          <w:shd w:val="clear" w:color="auto" w:fill="FFFFFF"/>
        </w:rPr>
        <w:t xml:space="preserve"> a lo </w:t>
      </w:r>
      <w:r w:rsidRPr="001F4611">
        <w:rPr>
          <w:rFonts w:ascii="Palatino Linotype" w:hAnsi="Palatino Linotype" w:cs="Arial"/>
        </w:rPr>
        <w:t>ordenado</w:t>
      </w:r>
      <w:r w:rsidRPr="001F4611">
        <w:rPr>
          <w:rFonts w:ascii="Palatino Linotype" w:hAnsi="Palatino Linotype"/>
          <w:shd w:val="clear" w:color="auto" w:fill="FFFFFF"/>
        </w:rPr>
        <w:t xml:space="preserve"> dentro del plazo de diez días hábiles, debiendo informar a este Instituto en un plazo </w:t>
      </w:r>
      <w:r w:rsidRPr="001F4611">
        <w:rPr>
          <w:rFonts w:ascii="Palatino Linotype" w:eastAsiaTheme="minorEastAsia" w:hAnsi="Palatino Linotype"/>
          <w:szCs w:val="17"/>
          <w:lang w:eastAsia="es-ES_tradnl"/>
        </w:rPr>
        <w:t>de</w:t>
      </w:r>
      <w:r w:rsidRPr="001F4611">
        <w:rPr>
          <w:rFonts w:ascii="Palatino Linotype" w:hAnsi="Palatino Linotype"/>
          <w:shd w:val="clear" w:color="auto" w:fill="FFFFFF"/>
        </w:rPr>
        <w:t xml:space="preserve"> tres días hábiles siguientes sobre el cumplimiento dado a la resolución.</w:t>
      </w:r>
    </w:p>
    <w:p w14:paraId="762ECF4C" w14:textId="4F36E593" w:rsidR="00E57CD8" w:rsidRPr="001F4611" w:rsidRDefault="00E57CD8" w:rsidP="002D1635">
      <w:pPr>
        <w:pStyle w:val="Prrafodelista"/>
        <w:widowControl w:val="0"/>
        <w:numPr>
          <w:ilvl w:val="0"/>
          <w:numId w:val="2"/>
        </w:numPr>
        <w:tabs>
          <w:tab w:val="left" w:pos="1560"/>
        </w:tabs>
        <w:autoSpaceDE w:val="0"/>
        <w:autoSpaceDN w:val="0"/>
        <w:adjustRightInd w:val="0"/>
        <w:spacing w:before="300" w:after="240" w:line="360" w:lineRule="auto"/>
        <w:ind w:left="0" w:firstLine="0"/>
        <w:jc w:val="both"/>
        <w:rPr>
          <w:rFonts w:ascii="Palatino Linotype" w:hAnsi="Palatino Linotype"/>
          <w:szCs w:val="17"/>
          <w:lang w:eastAsia="es-ES_tradnl"/>
        </w:rPr>
      </w:pPr>
      <w:r w:rsidRPr="001F4611">
        <w:rPr>
          <w:rFonts w:ascii="Palatino Linotype" w:hAnsi="Palatino Linotype"/>
          <w:b/>
          <w:szCs w:val="17"/>
          <w:lang w:eastAsia="es-ES_tradnl"/>
        </w:rPr>
        <w:t>Notifíquese</w:t>
      </w:r>
      <w:r w:rsidRPr="001F4611">
        <w:rPr>
          <w:rFonts w:ascii="Palatino Linotype" w:hAnsi="Palatino Linotype"/>
          <w:szCs w:val="17"/>
          <w:lang w:eastAsia="es-ES_tradnl"/>
        </w:rPr>
        <w:t xml:space="preserve"> a</w:t>
      </w:r>
      <w:r w:rsidR="00FF2C4A" w:rsidRPr="001F4611">
        <w:rPr>
          <w:rFonts w:ascii="Palatino Linotype" w:hAnsi="Palatino Linotype"/>
          <w:szCs w:val="17"/>
          <w:lang w:eastAsia="es-ES_tradnl"/>
        </w:rPr>
        <w:t xml:space="preserve"> </w:t>
      </w:r>
      <w:r w:rsidR="00FF2C4A" w:rsidRPr="001F4611">
        <w:rPr>
          <w:rFonts w:ascii="Palatino Linotype" w:hAnsi="Palatino Linotype" w:cs="Arial"/>
          <w:b/>
        </w:rPr>
        <w:t>LA</w:t>
      </w:r>
      <w:r w:rsidRPr="001F4611">
        <w:rPr>
          <w:rFonts w:ascii="Palatino Linotype" w:hAnsi="Palatino Linotype" w:cs="Arial"/>
          <w:b/>
        </w:rPr>
        <w:t xml:space="preserve"> RECURRENTE</w:t>
      </w:r>
      <w:r w:rsidRPr="001F4611">
        <w:rPr>
          <w:rFonts w:ascii="Palatino Linotype" w:hAnsi="Palatino Linotype"/>
          <w:szCs w:val="17"/>
          <w:lang w:eastAsia="es-ES_tradnl"/>
        </w:rPr>
        <w:t xml:space="preserve"> la </w:t>
      </w:r>
      <w:r w:rsidRPr="001F4611">
        <w:rPr>
          <w:rFonts w:ascii="Palatino Linotype" w:hAnsi="Palatino Linotype" w:cs="Arial"/>
        </w:rPr>
        <w:t>presente</w:t>
      </w:r>
      <w:r w:rsidRPr="001F4611">
        <w:rPr>
          <w:rFonts w:ascii="Palatino Linotype" w:hAnsi="Palatino Linotype"/>
          <w:szCs w:val="17"/>
          <w:lang w:eastAsia="es-ES_tradnl"/>
        </w:rPr>
        <w:t xml:space="preserve"> resolución, así como el </w:t>
      </w:r>
      <w:r w:rsidRPr="001F4611">
        <w:rPr>
          <w:rFonts w:ascii="Palatino Linotype" w:hAnsi="Palatino Linotype"/>
          <w:szCs w:val="17"/>
          <w:lang w:eastAsia="es-ES_tradnl"/>
        </w:rPr>
        <w:lastRenderedPageBreak/>
        <w:t>Informe Justificado.</w:t>
      </w:r>
    </w:p>
    <w:p w14:paraId="07EE19B1" w14:textId="771B0164" w:rsidR="00E57CD8" w:rsidRPr="001F4611" w:rsidRDefault="00E57CD8" w:rsidP="00FF2C4A">
      <w:pPr>
        <w:pStyle w:val="Prrafodelista"/>
        <w:widowControl w:val="0"/>
        <w:numPr>
          <w:ilvl w:val="0"/>
          <w:numId w:val="2"/>
        </w:numPr>
        <w:tabs>
          <w:tab w:val="left" w:pos="1560"/>
        </w:tabs>
        <w:autoSpaceDE w:val="0"/>
        <w:autoSpaceDN w:val="0"/>
        <w:adjustRightInd w:val="0"/>
        <w:spacing w:before="360" w:after="240" w:line="360" w:lineRule="auto"/>
        <w:ind w:left="0" w:firstLine="0"/>
        <w:jc w:val="both"/>
        <w:rPr>
          <w:rFonts w:ascii="Palatino Linotype" w:eastAsiaTheme="minorEastAsia" w:hAnsi="Palatino Linotype"/>
          <w:color w:val="222222"/>
          <w:lang w:eastAsia="es-ES_tradnl"/>
        </w:rPr>
      </w:pPr>
      <w:r w:rsidRPr="001F4611">
        <w:rPr>
          <w:rFonts w:ascii="Palatino Linotype" w:hAnsi="Palatino Linotype"/>
          <w:b/>
          <w:bCs/>
          <w:color w:val="222222"/>
          <w:shd w:val="clear" w:color="auto" w:fill="FFFFFF"/>
        </w:rPr>
        <w:t>Hágase</w:t>
      </w:r>
      <w:r w:rsidRPr="001F4611">
        <w:rPr>
          <w:rFonts w:ascii="Palatino Linotype" w:hAnsi="Palatino Linotype"/>
          <w:color w:val="222222"/>
          <w:shd w:val="clear" w:color="auto" w:fill="FFFFFF"/>
        </w:rPr>
        <w:t xml:space="preserve"> </w:t>
      </w:r>
      <w:r w:rsidRPr="001F4611">
        <w:rPr>
          <w:rFonts w:ascii="Palatino Linotype" w:hAnsi="Palatino Linotype"/>
          <w:b/>
          <w:bCs/>
          <w:color w:val="222222"/>
          <w:shd w:val="clear" w:color="auto" w:fill="FFFFFF"/>
        </w:rPr>
        <w:t>del conocimiento</w:t>
      </w:r>
      <w:r w:rsidRPr="001F4611">
        <w:rPr>
          <w:rFonts w:ascii="Palatino Linotype" w:hAnsi="Palatino Linotype"/>
          <w:color w:val="222222"/>
          <w:shd w:val="clear" w:color="auto" w:fill="FFFFFF"/>
        </w:rPr>
        <w:t xml:space="preserve"> de</w:t>
      </w:r>
      <w:r w:rsidR="00FF2C4A" w:rsidRPr="001F4611">
        <w:rPr>
          <w:rFonts w:ascii="Palatino Linotype" w:hAnsi="Palatino Linotype"/>
          <w:color w:val="222222"/>
          <w:shd w:val="clear" w:color="auto" w:fill="FFFFFF"/>
        </w:rPr>
        <w:t xml:space="preserve"> </w:t>
      </w:r>
      <w:r w:rsidR="00FF2C4A" w:rsidRPr="001F4611">
        <w:rPr>
          <w:rFonts w:ascii="Palatino Linotype" w:hAnsi="Palatino Linotype" w:cs="Arial"/>
          <w:b/>
        </w:rPr>
        <w:t>LA</w:t>
      </w:r>
      <w:r w:rsidRPr="001F4611">
        <w:rPr>
          <w:rFonts w:ascii="Palatino Linotype" w:hAnsi="Palatino Linotype"/>
          <w:color w:val="222222"/>
          <w:shd w:val="clear" w:color="auto" w:fill="FFFFFF"/>
        </w:rPr>
        <w:t xml:space="preserve"> </w:t>
      </w:r>
      <w:r w:rsidRPr="001F4611">
        <w:rPr>
          <w:rFonts w:ascii="Palatino Linotype" w:hAnsi="Palatino Linotype"/>
          <w:b/>
          <w:bCs/>
          <w:color w:val="222222"/>
          <w:shd w:val="clear" w:color="auto" w:fill="FFFFFF"/>
        </w:rPr>
        <w:t>RECURRENTE</w:t>
      </w:r>
      <w:r w:rsidRPr="001F4611">
        <w:rPr>
          <w:rFonts w:ascii="Palatino Linotype" w:hAnsi="Palatino Linotype"/>
          <w:color w:val="222222"/>
          <w:shd w:val="clear" w:color="auto" w:fill="FFFFFF"/>
        </w:rPr>
        <w:t xml:space="preserve"> que de </w:t>
      </w:r>
      <w:r w:rsidRPr="001F4611">
        <w:rPr>
          <w:rFonts w:ascii="Palatino Linotype" w:hAnsi="Palatino Linotype" w:cs="Arial"/>
        </w:rPr>
        <w:t>conformidad</w:t>
      </w:r>
      <w:r w:rsidRPr="001F4611">
        <w:rPr>
          <w:rFonts w:ascii="Palatino Linotype" w:hAnsi="Palatino Linotype"/>
          <w:color w:val="222222"/>
          <w:shd w:val="clear" w:color="auto" w:fill="FFFFFF"/>
        </w:rPr>
        <w:t xml:space="preserve"> con lo establecido en los artículos 159 y 160 de la Ley General de </w:t>
      </w:r>
      <w:r w:rsidRPr="001F4611">
        <w:rPr>
          <w:rFonts w:ascii="Palatino Linotype" w:hAnsi="Palatino Linotype" w:cs="Arial"/>
        </w:rPr>
        <w:t>Transparencia</w:t>
      </w:r>
      <w:r w:rsidRPr="001F4611">
        <w:rPr>
          <w:rFonts w:ascii="Palatino Linotype" w:hAnsi="Palatino Linotype"/>
          <w:color w:val="222222"/>
          <w:shd w:val="clear" w:color="auto" w:fill="FFFFFF"/>
        </w:rPr>
        <w:t xml:space="preserve"> y Acceso a la Información Pública y en </w:t>
      </w:r>
      <w:r w:rsidRPr="001F4611">
        <w:rPr>
          <w:rFonts w:ascii="Palatino Linotype" w:hAnsi="Palatino Linotype" w:cs="Arial"/>
        </w:rPr>
        <w:t>el</w:t>
      </w:r>
      <w:r w:rsidRPr="001F4611">
        <w:rPr>
          <w:rFonts w:ascii="Palatino Linotype" w:hAnsi="Palatino Linotype"/>
          <w:color w:val="222222"/>
          <w:shd w:val="clear" w:color="auto" w:fill="FFFFFF"/>
        </w:rPr>
        <w:t xml:space="preserve"> artículo 196 de la Ley de Transparencia y Acceso a la Información Pública del Estado de México y Municipios, podrá impugnarla vía recurso de inconformidad ante el </w:t>
      </w:r>
      <w:r w:rsidRPr="001F4611">
        <w:rPr>
          <w:rFonts w:ascii="Palatino Linotype" w:hAnsi="Palatino Linotype"/>
          <w:szCs w:val="17"/>
          <w:lang w:eastAsia="es-ES_tradnl"/>
        </w:rPr>
        <w:t>Instituto</w:t>
      </w:r>
      <w:r w:rsidRPr="001F4611">
        <w:rPr>
          <w:rFonts w:ascii="Palatino Linotype" w:hAnsi="Palatino Linotype"/>
          <w:color w:val="222222"/>
          <w:shd w:val="clear" w:color="auto" w:fill="FFFFFF"/>
        </w:rPr>
        <w:t xml:space="preserve"> Nacional de Transparencia, Acceso a la Información y Protección de Datos Personales, o bien, vía Juicio de Amparo en términos de las leyes aplicables.</w:t>
      </w:r>
    </w:p>
    <w:p w14:paraId="36E9BE3C" w14:textId="56F7F0B2" w:rsidR="00FF2C4A" w:rsidRDefault="00361EA5" w:rsidP="00361EA5">
      <w:pPr>
        <w:spacing w:before="100" w:beforeAutospacing="1" w:after="100" w:afterAutospacing="1" w:line="360" w:lineRule="auto"/>
        <w:jc w:val="both"/>
        <w:rPr>
          <w:rFonts w:ascii="Palatino Linotype" w:hAnsi="Palatino Linotype" w:cs="Arial"/>
        </w:rPr>
      </w:pPr>
      <w:r w:rsidRPr="00361EA5">
        <w:rPr>
          <w:rFonts w:ascii="Palatino Linotype" w:hAnsi="Palatino Linotype" w:cs="Arial"/>
        </w:rPr>
        <w:t>ASÍ LO RESUELVE, POR UNANIMIDAD DE VOTOS EL PLENO DEL</w:t>
      </w:r>
      <w:r w:rsidRPr="00361EA5">
        <w:rPr>
          <w:rFonts w:ascii="Palatino Linotype" w:eastAsia="Arial Unicode MS" w:hAnsi="Palatino Linotype" w:cs="Arial"/>
        </w:rPr>
        <w:t xml:space="preserve"> INSTITUTO DE </w:t>
      </w:r>
      <w:r w:rsidRPr="00361EA5">
        <w:rPr>
          <w:rFonts w:ascii="Palatino Linotype" w:hAnsi="Palatino Linotype"/>
          <w:lang w:eastAsia="en-US"/>
        </w:rPr>
        <w:t>TRANSPARENCIA</w:t>
      </w:r>
      <w:r w:rsidRPr="00361EA5">
        <w:rPr>
          <w:rFonts w:ascii="Palatino Linotype" w:eastAsia="Arial Unicode MS" w:hAnsi="Palatino Linotype" w:cs="Arial"/>
        </w:rPr>
        <w:t>, ACCESO A LA INFORMACIÓN PÚBLICA Y PROTECCIÓN DE DATOS PERSONALES DEL ESTADO DE MÉXICO Y MUNICIPIOS</w:t>
      </w:r>
      <w:r w:rsidRPr="00361EA5">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Pr="00361EA5">
        <w:rPr>
          <w:rFonts w:ascii="Palatino Linotype" w:hAnsi="Palatino Linotype" w:cs="Arial"/>
        </w:rPr>
        <w:t>; JAVIER MARTÍNEZ CRUZ Y LUIS GUSTAVO PARRA NORIEGA</w:t>
      </w:r>
      <w:r>
        <w:rPr>
          <w:rFonts w:ascii="Palatino Linotype" w:hAnsi="Palatino Linotype" w:cs="Arial"/>
        </w:rPr>
        <w:t xml:space="preserve"> EMITIENDO VOTO PARTICULAR</w:t>
      </w:r>
      <w:r w:rsidRPr="00361EA5">
        <w:rPr>
          <w:rFonts w:ascii="Palatino Linotype" w:hAnsi="Palatino Linotype" w:cs="Arial"/>
        </w:rPr>
        <w:t>; EN</w:t>
      </w:r>
      <w:r w:rsidRPr="00361EA5">
        <w:rPr>
          <w:rFonts w:ascii="Palatino Linotype" w:hAnsi="Palatino Linotype" w:cs="Arial"/>
          <w:shd w:val="clear" w:color="auto" w:fill="FFFFFF" w:themeFill="background1"/>
        </w:rPr>
        <w:t xml:space="preserve"> LA </w:t>
      </w:r>
      <w:r w:rsidRPr="00361EA5">
        <w:rPr>
          <w:rFonts w:ascii="Palatino Linotype" w:hAnsi="Palatino Linotype" w:cs="Arial"/>
        </w:rPr>
        <w:t>CUADRAGÉSIMA SÉPTIMA SESIÓN ORDINARIA CELEBRADA EL DÍA DIECIOCHO DE DICIEMBRE DE DOS MIL DIECINUEVE, ANTE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C46003" w:rsidRPr="00607712" w14:paraId="6BFBDE50" w14:textId="77777777" w:rsidTr="00444EEE">
        <w:trPr>
          <w:jc w:val="center"/>
        </w:trPr>
        <w:tc>
          <w:tcPr>
            <w:tcW w:w="9356" w:type="dxa"/>
            <w:gridSpan w:val="2"/>
            <w:shd w:val="clear" w:color="auto" w:fill="auto"/>
          </w:tcPr>
          <w:p w14:paraId="1B52EE3F" w14:textId="77777777" w:rsidR="00FF2C4A" w:rsidRDefault="00FF2C4A" w:rsidP="00361EA5">
            <w:pPr>
              <w:rPr>
                <w:rFonts w:ascii="Palatino Linotype" w:hAnsi="Palatino Linotype" w:cs="Arial"/>
                <w:b/>
              </w:rPr>
            </w:pPr>
          </w:p>
          <w:p w14:paraId="067080FE" w14:textId="77777777" w:rsidR="00361EA5" w:rsidRDefault="00361EA5" w:rsidP="00361EA5">
            <w:pPr>
              <w:rPr>
                <w:rFonts w:ascii="Palatino Linotype" w:hAnsi="Palatino Linotype" w:cs="Arial"/>
                <w:b/>
              </w:rPr>
            </w:pPr>
          </w:p>
          <w:p w14:paraId="21587A52" w14:textId="77777777" w:rsidR="00361EA5" w:rsidRPr="00607712" w:rsidRDefault="00361EA5" w:rsidP="00361EA5">
            <w:pPr>
              <w:rPr>
                <w:rFonts w:ascii="Palatino Linotype" w:hAnsi="Palatino Linotype" w:cs="Arial"/>
                <w:b/>
              </w:rPr>
            </w:pPr>
          </w:p>
          <w:p w14:paraId="1074A3EB"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Zulema Martínez Sánchez</w:t>
            </w:r>
          </w:p>
          <w:p w14:paraId="65C13421"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lang w:val="es-ES_tradnl"/>
              </w:rPr>
              <w:t>Comisionada Presidenta</w:t>
            </w:r>
          </w:p>
          <w:p w14:paraId="62581D42" w14:textId="77777777" w:rsidR="009D578E" w:rsidRDefault="003B723E" w:rsidP="003B723E">
            <w:pPr>
              <w:jc w:val="center"/>
              <w:rPr>
                <w:rFonts w:ascii="Palatino Linotype" w:hAnsi="Palatino Linotype" w:cs="Arial"/>
                <w:b/>
                <w:lang w:val="es-ES_tradnl"/>
              </w:rPr>
            </w:pPr>
            <w:r w:rsidRPr="00607712">
              <w:rPr>
                <w:rFonts w:ascii="Palatino Linotype" w:hAnsi="Palatino Linotype" w:cs="Arial"/>
                <w:b/>
                <w:lang w:val="es-ES_tradnl"/>
              </w:rPr>
              <w:t>(RÚBRICA)</w:t>
            </w:r>
          </w:p>
          <w:p w14:paraId="69794293" w14:textId="6BD92D60" w:rsidR="004C6806" w:rsidRPr="00607712" w:rsidRDefault="004C6806" w:rsidP="003B723E">
            <w:pPr>
              <w:jc w:val="center"/>
              <w:rPr>
                <w:rFonts w:ascii="Palatino Linotype" w:hAnsi="Palatino Linotype" w:cs="Arial"/>
                <w:b/>
                <w:lang w:val="es-ES_tradnl"/>
              </w:rPr>
            </w:pPr>
          </w:p>
        </w:tc>
      </w:tr>
      <w:tr w:rsidR="00C46003" w:rsidRPr="00607712" w14:paraId="6676D159" w14:textId="77777777" w:rsidTr="00444EEE">
        <w:trPr>
          <w:jc w:val="center"/>
        </w:trPr>
        <w:tc>
          <w:tcPr>
            <w:tcW w:w="4756" w:type="dxa"/>
            <w:shd w:val="clear" w:color="auto" w:fill="auto"/>
          </w:tcPr>
          <w:p w14:paraId="20F3976C" w14:textId="77777777" w:rsidR="0064453E" w:rsidRDefault="0064453E" w:rsidP="00CF4866">
            <w:pPr>
              <w:jc w:val="center"/>
              <w:rPr>
                <w:rFonts w:ascii="Palatino Linotype" w:hAnsi="Palatino Linotype" w:cs="Arial"/>
                <w:b/>
                <w:lang w:val="es-ES_tradnl"/>
              </w:rPr>
            </w:pPr>
          </w:p>
          <w:p w14:paraId="67DC2018" w14:textId="77777777" w:rsidR="005D6911" w:rsidRDefault="005D6911" w:rsidP="00CF4866">
            <w:pPr>
              <w:jc w:val="center"/>
              <w:rPr>
                <w:rFonts w:ascii="Palatino Linotype" w:hAnsi="Palatino Linotype" w:cs="Arial"/>
                <w:b/>
                <w:lang w:val="es-ES_tradnl"/>
              </w:rPr>
            </w:pPr>
          </w:p>
          <w:p w14:paraId="02C822AC" w14:textId="77777777" w:rsidR="005D6911" w:rsidRDefault="005D6911" w:rsidP="00CF4866">
            <w:pPr>
              <w:jc w:val="center"/>
              <w:rPr>
                <w:rFonts w:ascii="Palatino Linotype" w:hAnsi="Palatino Linotype" w:cs="Arial"/>
                <w:b/>
                <w:lang w:val="es-ES_tradnl"/>
              </w:rPr>
            </w:pPr>
          </w:p>
          <w:p w14:paraId="1FBD6076" w14:textId="77777777" w:rsidR="0064453E" w:rsidRDefault="0064453E" w:rsidP="00CF4866">
            <w:pPr>
              <w:jc w:val="center"/>
              <w:rPr>
                <w:rFonts w:ascii="Palatino Linotype" w:hAnsi="Palatino Linotype" w:cs="Arial"/>
                <w:b/>
                <w:lang w:val="es-ES_tradnl"/>
              </w:rPr>
            </w:pPr>
          </w:p>
          <w:p w14:paraId="079E1C8E"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Eva Abaid Yapur</w:t>
            </w:r>
          </w:p>
          <w:p w14:paraId="57BA1C6C"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Comisionada</w:t>
            </w:r>
          </w:p>
          <w:p w14:paraId="19E134DA"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(RÚBRICA)</w:t>
            </w:r>
          </w:p>
        </w:tc>
        <w:tc>
          <w:tcPr>
            <w:tcW w:w="4600" w:type="dxa"/>
            <w:shd w:val="clear" w:color="auto" w:fill="auto"/>
          </w:tcPr>
          <w:p w14:paraId="355F499E" w14:textId="77777777" w:rsidR="0078210B" w:rsidRPr="00607712" w:rsidRDefault="0078210B" w:rsidP="00CF4866">
            <w:pPr>
              <w:jc w:val="center"/>
              <w:rPr>
                <w:rFonts w:ascii="Palatino Linotype" w:hAnsi="Palatino Linotype" w:cs="Arial"/>
                <w:b/>
                <w:lang w:val="es-ES_tradnl"/>
              </w:rPr>
            </w:pPr>
          </w:p>
          <w:p w14:paraId="453A47AA" w14:textId="77777777" w:rsidR="005D6911" w:rsidRDefault="005D6911" w:rsidP="00CF4866">
            <w:pPr>
              <w:jc w:val="center"/>
              <w:rPr>
                <w:rFonts w:ascii="Palatino Linotype" w:hAnsi="Palatino Linotype" w:cs="Arial"/>
                <w:b/>
                <w:lang w:val="es-ES_tradnl"/>
              </w:rPr>
            </w:pPr>
          </w:p>
          <w:p w14:paraId="5400EBC0" w14:textId="77777777" w:rsidR="0064453E" w:rsidRDefault="0064453E" w:rsidP="00CF4866">
            <w:pPr>
              <w:jc w:val="center"/>
              <w:rPr>
                <w:rFonts w:ascii="Palatino Linotype" w:hAnsi="Palatino Linotype" w:cs="Arial"/>
                <w:b/>
                <w:lang w:val="es-ES_tradnl"/>
              </w:rPr>
            </w:pPr>
          </w:p>
          <w:p w14:paraId="426111C5" w14:textId="77777777" w:rsidR="0064453E" w:rsidRPr="00607712" w:rsidRDefault="0064453E" w:rsidP="00CF4866">
            <w:pPr>
              <w:jc w:val="center"/>
              <w:rPr>
                <w:rFonts w:ascii="Palatino Linotype" w:hAnsi="Palatino Linotype" w:cs="Arial"/>
                <w:b/>
                <w:lang w:val="es-ES_tradnl"/>
              </w:rPr>
            </w:pPr>
          </w:p>
          <w:p w14:paraId="395D0CEF"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José Guadalupe Luna Hernández</w:t>
            </w:r>
          </w:p>
          <w:p w14:paraId="41C601DE"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644281B4"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C46003" w:rsidRPr="00607712" w14:paraId="63D470C4" w14:textId="77777777" w:rsidTr="00444EEE">
        <w:trPr>
          <w:jc w:val="center"/>
        </w:trPr>
        <w:tc>
          <w:tcPr>
            <w:tcW w:w="4756" w:type="dxa"/>
            <w:shd w:val="clear" w:color="auto" w:fill="auto"/>
          </w:tcPr>
          <w:p w14:paraId="1946C0F0" w14:textId="77777777" w:rsidR="00D42644" w:rsidRDefault="00D42644" w:rsidP="00CF4866">
            <w:pPr>
              <w:jc w:val="center"/>
              <w:rPr>
                <w:rFonts w:ascii="Palatino Linotype" w:hAnsi="Palatino Linotype" w:cs="Arial"/>
                <w:b/>
                <w:lang w:val="es-ES_tradnl"/>
              </w:rPr>
            </w:pPr>
          </w:p>
          <w:p w14:paraId="7B68171B" w14:textId="77777777" w:rsidR="0064453E" w:rsidRDefault="0064453E" w:rsidP="00CF4866">
            <w:pPr>
              <w:jc w:val="center"/>
              <w:rPr>
                <w:rFonts w:ascii="Palatino Linotype" w:hAnsi="Palatino Linotype" w:cs="Arial"/>
                <w:b/>
                <w:lang w:val="es-ES_tradnl"/>
              </w:rPr>
            </w:pPr>
          </w:p>
          <w:p w14:paraId="634B569A" w14:textId="77777777" w:rsidR="0064453E" w:rsidRDefault="0064453E" w:rsidP="00CF4866">
            <w:pPr>
              <w:jc w:val="center"/>
              <w:rPr>
                <w:rFonts w:ascii="Palatino Linotype" w:hAnsi="Palatino Linotype" w:cs="Arial"/>
                <w:b/>
                <w:lang w:val="es-ES_tradnl"/>
              </w:rPr>
            </w:pPr>
          </w:p>
          <w:p w14:paraId="4A6474C7" w14:textId="77777777" w:rsidR="00D42644" w:rsidRDefault="00D42644" w:rsidP="00CF4866">
            <w:pPr>
              <w:jc w:val="center"/>
              <w:rPr>
                <w:rFonts w:ascii="Palatino Linotype" w:hAnsi="Palatino Linotype" w:cs="Arial"/>
                <w:b/>
                <w:lang w:val="es-ES_tradnl"/>
              </w:rPr>
            </w:pPr>
          </w:p>
          <w:p w14:paraId="5A5970AE" w14:textId="77777777" w:rsidR="00361EA5" w:rsidRDefault="00361EA5" w:rsidP="00CF4866">
            <w:pPr>
              <w:jc w:val="center"/>
              <w:rPr>
                <w:rFonts w:ascii="Palatino Linotype" w:hAnsi="Palatino Linotype" w:cs="Arial"/>
                <w:b/>
                <w:lang w:val="es-ES_tradnl"/>
              </w:rPr>
            </w:pPr>
          </w:p>
          <w:p w14:paraId="158C8ED5"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Javier Martínez Cruz</w:t>
            </w:r>
          </w:p>
          <w:p w14:paraId="4C503E72"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3D7876AD"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b/>
                <w:lang w:val="es-ES_tradnl"/>
              </w:rPr>
              <w:t>(RÚBRICA)</w:t>
            </w:r>
          </w:p>
        </w:tc>
        <w:tc>
          <w:tcPr>
            <w:tcW w:w="4600" w:type="dxa"/>
            <w:shd w:val="clear" w:color="auto" w:fill="auto"/>
          </w:tcPr>
          <w:p w14:paraId="27AA7504" w14:textId="77777777" w:rsidR="008478EC" w:rsidRDefault="008478EC" w:rsidP="00CF4866">
            <w:pPr>
              <w:jc w:val="center"/>
              <w:rPr>
                <w:rFonts w:ascii="Palatino Linotype" w:hAnsi="Palatino Linotype" w:cs="Arial"/>
                <w:b/>
                <w:lang w:val="es-ES_tradnl"/>
              </w:rPr>
            </w:pPr>
          </w:p>
          <w:p w14:paraId="059D5F57" w14:textId="77777777" w:rsidR="0064453E" w:rsidRDefault="0064453E" w:rsidP="00CF4866">
            <w:pPr>
              <w:jc w:val="center"/>
              <w:rPr>
                <w:rFonts w:ascii="Palatino Linotype" w:hAnsi="Palatino Linotype" w:cs="Arial"/>
                <w:b/>
                <w:lang w:val="es-ES_tradnl"/>
              </w:rPr>
            </w:pPr>
          </w:p>
          <w:p w14:paraId="015F4A47" w14:textId="77777777" w:rsidR="0064453E" w:rsidRDefault="0064453E" w:rsidP="00CF4866">
            <w:pPr>
              <w:jc w:val="center"/>
              <w:rPr>
                <w:rFonts w:ascii="Palatino Linotype" w:hAnsi="Palatino Linotype" w:cs="Arial"/>
                <w:b/>
                <w:lang w:val="es-ES_tradnl"/>
              </w:rPr>
            </w:pPr>
          </w:p>
          <w:p w14:paraId="3FB125B6" w14:textId="77777777" w:rsidR="0064453E" w:rsidRDefault="0064453E" w:rsidP="00CF4866">
            <w:pPr>
              <w:jc w:val="center"/>
              <w:rPr>
                <w:rFonts w:ascii="Palatino Linotype" w:hAnsi="Palatino Linotype" w:cs="Arial"/>
                <w:b/>
                <w:lang w:val="es-ES_tradnl"/>
              </w:rPr>
            </w:pPr>
          </w:p>
          <w:p w14:paraId="3444BBB2" w14:textId="77777777" w:rsidR="00361EA5" w:rsidRPr="00607712" w:rsidRDefault="00361EA5" w:rsidP="00CF4866">
            <w:pPr>
              <w:jc w:val="center"/>
              <w:rPr>
                <w:rFonts w:ascii="Palatino Linotype" w:hAnsi="Palatino Linotype" w:cs="Arial"/>
                <w:b/>
                <w:lang w:val="es-ES_tradnl"/>
              </w:rPr>
            </w:pPr>
          </w:p>
          <w:p w14:paraId="2FF7007B"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Luis Gustavo Parra Noriega</w:t>
            </w:r>
          </w:p>
          <w:p w14:paraId="31DA3FD5"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1CCF9D5B"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C46003" w:rsidRPr="00607712" w14:paraId="045878E1" w14:textId="77777777" w:rsidTr="00444EEE">
        <w:trPr>
          <w:jc w:val="center"/>
        </w:trPr>
        <w:tc>
          <w:tcPr>
            <w:tcW w:w="9356" w:type="dxa"/>
            <w:gridSpan w:val="2"/>
            <w:shd w:val="clear" w:color="auto" w:fill="auto"/>
          </w:tcPr>
          <w:p w14:paraId="73AFD22E" w14:textId="77777777" w:rsidR="0078210B" w:rsidRDefault="0078210B" w:rsidP="00CF4866">
            <w:pPr>
              <w:jc w:val="center"/>
              <w:rPr>
                <w:rFonts w:ascii="Palatino Linotype" w:hAnsi="Palatino Linotype" w:cs="Arial"/>
                <w:b/>
                <w:lang w:val="es-ES_tradnl"/>
              </w:rPr>
            </w:pPr>
          </w:p>
          <w:p w14:paraId="1E2A493E" w14:textId="77777777" w:rsidR="0064453E" w:rsidRDefault="0064453E" w:rsidP="00CF4866">
            <w:pPr>
              <w:jc w:val="center"/>
              <w:rPr>
                <w:rFonts w:ascii="Palatino Linotype" w:hAnsi="Palatino Linotype" w:cs="Arial"/>
                <w:b/>
                <w:lang w:val="es-ES_tradnl"/>
              </w:rPr>
            </w:pPr>
          </w:p>
          <w:p w14:paraId="574888FE" w14:textId="77777777" w:rsidR="0064453E" w:rsidRDefault="0064453E" w:rsidP="00CF4866">
            <w:pPr>
              <w:jc w:val="center"/>
              <w:rPr>
                <w:rFonts w:ascii="Palatino Linotype" w:hAnsi="Palatino Linotype" w:cs="Arial"/>
                <w:b/>
                <w:lang w:val="es-ES_tradnl"/>
              </w:rPr>
            </w:pPr>
          </w:p>
          <w:p w14:paraId="14BC5E54" w14:textId="77777777" w:rsidR="0064453E" w:rsidRDefault="0064453E" w:rsidP="00CF4866">
            <w:pPr>
              <w:jc w:val="center"/>
              <w:rPr>
                <w:rFonts w:ascii="Palatino Linotype" w:hAnsi="Palatino Linotype" w:cs="Arial"/>
                <w:b/>
                <w:lang w:val="es-ES_tradnl"/>
              </w:rPr>
            </w:pPr>
          </w:p>
          <w:p w14:paraId="4BE17880" w14:textId="77777777" w:rsidR="00361EA5" w:rsidRPr="00607712" w:rsidRDefault="00361EA5" w:rsidP="00CF4866">
            <w:pPr>
              <w:jc w:val="center"/>
              <w:rPr>
                <w:rFonts w:ascii="Palatino Linotype" w:hAnsi="Palatino Linotype" w:cs="Arial"/>
                <w:b/>
                <w:lang w:val="es-ES_tradnl"/>
              </w:rPr>
            </w:pPr>
          </w:p>
          <w:p w14:paraId="396CA6F6"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Alexis Tapia Ramírez</w:t>
            </w:r>
          </w:p>
          <w:p w14:paraId="184DFE17"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Secretario Técnico del Pleno</w:t>
            </w:r>
          </w:p>
          <w:p w14:paraId="03198037"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b/>
                <w:lang w:val="es-ES_tradnl"/>
              </w:rPr>
              <w:t>(RÚBRICA)</w:t>
            </w:r>
            <w:r w:rsidRPr="00607712">
              <w:rPr>
                <w:rFonts w:ascii="Palatino Linotype" w:hAnsi="Palatino Linotype" w:cs="Arial"/>
                <w:lang w:val="es-ES_tradnl"/>
              </w:rPr>
              <w:t xml:space="preserve"> </w:t>
            </w:r>
          </w:p>
        </w:tc>
      </w:tr>
    </w:tbl>
    <w:p w14:paraId="52E6CDD1" w14:textId="77777777" w:rsidR="005D6911" w:rsidRDefault="005D6911" w:rsidP="001711F5">
      <w:pPr>
        <w:spacing w:before="160"/>
        <w:jc w:val="both"/>
        <w:rPr>
          <w:rFonts w:ascii="Palatino Linotype" w:hAnsi="Palatino Linotype" w:cs="Arial"/>
          <w:sz w:val="22"/>
          <w:szCs w:val="22"/>
          <w:lang w:val="es-ES"/>
        </w:rPr>
      </w:pPr>
    </w:p>
    <w:p w14:paraId="425083D2" w14:textId="77777777" w:rsidR="0064453E" w:rsidRDefault="0064453E" w:rsidP="001711F5">
      <w:pPr>
        <w:spacing w:before="160"/>
        <w:jc w:val="both"/>
        <w:rPr>
          <w:rFonts w:ascii="Palatino Linotype" w:hAnsi="Palatino Linotype" w:cs="Arial"/>
          <w:sz w:val="22"/>
          <w:szCs w:val="22"/>
          <w:lang w:val="es-ES"/>
        </w:rPr>
      </w:pPr>
    </w:p>
    <w:p w14:paraId="23D8A25D" w14:textId="77777777" w:rsidR="00361EA5" w:rsidRDefault="00361EA5" w:rsidP="001711F5">
      <w:pPr>
        <w:spacing w:before="160"/>
        <w:jc w:val="both"/>
        <w:rPr>
          <w:rFonts w:ascii="Palatino Linotype" w:hAnsi="Palatino Linotype" w:cs="Arial"/>
          <w:sz w:val="22"/>
          <w:szCs w:val="22"/>
          <w:lang w:val="es-ES"/>
        </w:rPr>
      </w:pPr>
    </w:p>
    <w:p w14:paraId="5EA0D73B" w14:textId="77777777" w:rsidR="00361EA5" w:rsidRDefault="00361EA5" w:rsidP="001711F5">
      <w:pPr>
        <w:spacing w:before="160"/>
        <w:jc w:val="both"/>
        <w:rPr>
          <w:rFonts w:ascii="Palatino Linotype" w:hAnsi="Palatino Linotype" w:cs="Arial"/>
          <w:sz w:val="22"/>
          <w:szCs w:val="22"/>
          <w:lang w:val="es-ES"/>
        </w:rPr>
      </w:pPr>
    </w:p>
    <w:p w14:paraId="23610693" w14:textId="3ED4124D" w:rsidR="000104F0" w:rsidRPr="00607712" w:rsidRDefault="000104F0" w:rsidP="001711F5">
      <w:pPr>
        <w:spacing w:before="160"/>
        <w:jc w:val="both"/>
        <w:rPr>
          <w:rFonts w:ascii="Palatino Linotype" w:hAnsi="Palatino Linotype" w:cs="Arial"/>
          <w:sz w:val="22"/>
          <w:szCs w:val="22"/>
          <w:lang w:val="es-ES"/>
        </w:rPr>
      </w:pPr>
      <w:r w:rsidRPr="00607712">
        <w:rPr>
          <w:rFonts w:ascii="Palatino Linotype" w:hAnsi="Palatino Linotype" w:cs="Arial"/>
          <w:sz w:val="22"/>
          <w:szCs w:val="22"/>
          <w:lang w:val="es-ES"/>
        </w:rPr>
        <w:t>Esta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hoja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corresponde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la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resolución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fecha</w:t>
      </w:r>
      <w:r w:rsidR="00D730A4" w:rsidRPr="00607712">
        <w:rPr>
          <w:rFonts w:ascii="Palatino Linotype" w:hAnsi="Palatino Linotype" w:cs="Arial"/>
          <w:sz w:val="22"/>
          <w:szCs w:val="22"/>
          <w:lang w:val="es-ES"/>
        </w:rPr>
        <w:t xml:space="preserve"> </w:t>
      </w:r>
      <w:r w:rsidR="00BA1C84" w:rsidRPr="00BA1C84">
        <w:rPr>
          <w:rFonts w:ascii="Palatino Linotype" w:hAnsi="Palatino Linotype" w:cs="Arial"/>
          <w:sz w:val="22"/>
          <w:szCs w:val="22"/>
          <w:lang w:val="es-ES"/>
        </w:rPr>
        <w:t>dieciocho de diciembre de dos mil diecinueve</w:t>
      </w:r>
      <w:r w:rsidRPr="00607712">
        <w:rPr>
          <w:rFonts w:ascii="Palatino Linotype" w:hAnsi="Palatino Linotype" w:cs="Arial"/>
          <w:sz w:val="22"/>
          <w:szCs w:val="22"/>
          <w:lang w:val="es-ES"/>
        </w:rPr>
        <w:t>,</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emitida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el</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recurso</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revisión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número</w:t>
      </w:r>
      <w:r w:rsidR="00D730A4" w:rsidRPr="00607712">
        <w:rPr>
          <w:rFonts w:ascii="Palatino Linotype" w:hAnsi="Palatino Linotype" w:cs="Arial"/>
          <w:sz w:val="22"/>
          <w:szCs w:val="22"/>
          <w:lang w:val="es-ES"/>
        </w:rPr>
        <w:t xml:space="preserve"> </w:t>
      </w:r>
      <w:r w:rsidR="00BA1C84">
        <w:rPr>
          <w:rFonts w:ascii="Palatino Linotype" w:hAnsi="Palatino Linotype" w:cs="Arial"/>
          <w:sz w:val="22"/>
          <w:szCs w:val="22"/>
          <w:lang w:val="es-ES"/>
        </w:rPr>
        <w:t>08162/INFOEM/IP/RR/2019</w:t>
      </w:r>
      <w:r w:rsidRPr="00607712">
        <w:rPr>
          <w:rFonts w:ascii="Palatino Linotype" w:hAnsi="Palatino Linotype" w:cs="Arial"/>
          <w:sz w:val="22"/>
          <w:szCs w:val="22"/>
          <w:lang w:val="es-ES"/>
        </w:rPr>
        <w:t>.</w:t>
      </w:r>
    </w:p>
    <w:p w14:paraId="5C46093F" w14:textId="00622145" w:rsidR="000104F0" w:rsidRPr="00867D3D" w:rsidRDefault="002C3F2F" w:rsidP="00FB760B">
      <w:pPr>
        <w:spacing w:before="160"/>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607712">
        <w:rPr>
          <w:rFonts w:ascii="Palatino Linotype" w:hAnsi="Palatino Linotype" w:cs="Arial"/>
          <w:sz w:val="22"/>
          <w:szCs w:val="22"/>
          <w:lang w:val="es-ES"/>
        </w:rPr>
        <w:t>/JMAV</w:t>
      </w:r>
    </w:p>
    <w:sectPr w:rsidR="000104F0" w:rsidRPr="00867D3D" w:rsidSect="006957B1">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576C1" w14:textId="77777777" w:rsidR="00AB05A8" w:rsidRDefault="00AB05A8" w:rsidP="00C80F8C">
      <w:r>
        <w:separator/>
      </w:r>
    </w:p>
  </w:endnote>
  <w:endnote w:type="continuationSeparator" w:id="0">
    <w:p w14:paraId="50AEF996" w14:textId="77777777" w:rsidR="00AB05A8" w:rsidRDefault="00AB05A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DED29" w14:textId="6E823DEC" w:rsidR="007E6CF9" w:rsidRPr="00A2780F" w:rsidRDefault="007E6CF9"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E58F1">
      <w:rPr>
        <w:rFonts w:ascii="Arial" w:hAnsi="Arial" w:cs="Arial"/>
        <w:b/>
        <w:bCs/>
        <w:noProof/>
        <w:sz w:val="20"/>
        <w:szCs w:val="20"/>
      </w:rPr>
      <w:t>30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E58F1">
      <w:rPr>
        <w:rFonts w:ascii="Arial" w:hAnsi="Arial" w:cs="Arial"/>
        <w:b/>
        <w:bCs/>
        <w:noProof/>
        <w:sz w:val="20"/>
        <w:szCs w:val="20"/>
      </w:rPr>
      <w:t>38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C12BE" w14:textId="02C74460" w:rsidR="007E6CF9" w:rsidRDefault="007E6CF9"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E58F1">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E58F1">
      <w:rPr>
        <w:rFonts w:ascii="Arial" w:hAnsi="Arial" w:cs="Arial"/>
        <w:b/>
        <w:bCs/>
        <w:noProof/>
        <w:sz w:val="20"/>
        <w:szCs w:val="20"/>
      </w:rPr>
      <w:t>38</w:t>
    </w:r>
    <w:r w:rsidRPr="00986599">
      <w:rPr>
        <w:rFonts w:ascii="Arial" w:hAnsi="Arial" w:cs="Arial"/>
        <w:b/>
        <w:bCs/>
        <w:sz w:val="20"/>
        <w:szCs w:val="20"/>
      </w:rPr>
      <w:fldChar w:fldCharType="end"/>
    </w:r>
  </w:p>
  <w:p w14:paraId="0F77FFEF" w14:textId="77777777" w:rsidR="007E6CF9" w:rsidRPr="00070856" w:rsidRDefault="007E6CF9"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11334" w14:textId="77777777" w:rsidR="00AB05A8" w:rsidRDefault="00AB05A8" w:rsidP="00C80F8C">
      <w:r>
        <w:separator/>
      </w:r>
    </w:p>
  </w:footnote>
  <w:footnote w:type="continuationSeparator" w:id="0">
    <w:p w14:paraId="0AD4FB65" w14:textId="77777777" w:rsidR="00AB05A8" w:rsidRDefault="00AB05A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4422B" w14:textId="77777777" w:rsidR="007E6CF9" w:rsidRPr="00A2576D" w:rsidRDefault="007E6CF9" w:rsidP="00354355">
    <w:pPr>
      <w:pStyle w:val="Encabezado"/>
      <w:tabs>
        <w:tab w:val="clear" w:pos="4252"/>
        <w:tab w:val="clear" w:pos="8504"/>
        <w:tab w:val="left" w:pos="2326"/>
      </w:tabs>
      <w:rPr>
        <w:rFonts w:ascii="Palatino Linotype" w:hAnsi="Palatino Linotype"/>
        <w:sz w:val="32"/>
        <w:szCs w:val="20"/>
      </w:rPr>
    </w:pPr>
  </w:p>
  <w:tbl>
    <w:tblPr>
      <w:tblW w:w="9498" w:type="dxa"/>
      <w:tblInd w:w="-142" w:type="dxa"/>
      <w:tblLayout w:type="fixed"/>
      <w:tblLook w:val="04A0" w:firstRow="1" w:lastRow="0" w:firstColumn="1" w:lastColumn="0" w:noHBand="0" w:noVBand="1"/>
    </w:tblPr>
    <w:tblGrid>
      <w:gridCol w:w="3970"/>
      <w:gridCol w:w="2551"/>
      <w:gridCol w:w="2977"/>
    </w:tblGrid>
    <w:tr w:rsidR="007E6CF9" w:rsidRPr="008F2CCC" w14:paraId="34680C79" w14:textId="77777777" w:rsidTr="00FD3CC0">
      <w:tc>
        <w:tcPr>
          <w:tcW w:w="3970" w:type="dxa"/>
        </w:tcPr>
        <w:p w14:paraId="67BB240A" w14:textId="77777777" w:rsidR="007E6CF9" w:rsidRPr="008F2CCC" w:rsidRDefault="007E6CF9" w:rsidP="00FB2116">
          <w:pPr>
            <w:rPr>
              <w:rFonts w:ascii="Palatino Linotype" w:hAnsi="Palatino Linotype"/>
              <w:b/>
              <w:sz w:val="22"/>
              <w:szCs w:val="22"/>
              <w:lang w:val="es-ES_tradnl"/>
            </w:rPr>
          </w:pPr>
        </w:p>
      </w:tc>
      <w:tc>
        <w:tcPr>
          <w:tcW w:w="2551" w:type="dxa"/>
          <w:shd w:val="clear" w:color="auto" w:fill="auto"/>
        </w:tcPr>
        <w:p w14:paraId="11628B39" w14:textId="77777777" w:rsidR="007E6CF9" w:rsidRPr="00664658" w:rsidRDefault="007E6CF9" w:rsidP="00FB211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0C83B94A" w14:textId="265F44A2" w:rsidR="007E6CF9" w:rsidRPr="004E218A" w:rsidRDefault="007E6CF9" w:rsidP="00D11F45">
          <w:pPr>
            <w:jc w:val="both"/>
            <w:rPr>
              <w:rFonts w:ascii="Palatino Linotype" w:hAnsi="Palatino Linotype"/>
              <w:b/>
              <w:sz w:val="22"/>
              <w:szCs w:val="22"/>
              <w:lang w:val="es-ES_tradnl"/>
            </w:rPr>
          </w:pPr>
          <w:r w:rsidRPr="00BA1C84">
            <w:rPr>
              <w:rFonts w:ascii="Palatino Linotype" w:hAnsi="Palatino Linotype"/>
              <w:b/>
              <w:sz w:val="22"/>
              <w:szCs w:val="22"/>
              <w:lang w:val="es-ES_tradnl"/>
            </w:rPr>
            <w:t>08162/INFOEM/IP/RR/2019</w:t>
          </w:r>
        </w:p>
      </w:tc>
    </w:tr>
    <w:tr w:rsidR="007E6CF9" w:rsidRPr="008F2CCC" w14:paraId="026D0676" w14:textId="77777777" w:rsidTr="00FD3CC0">
      <w:tc>
        <w:tcPr>
          <w:tcW w:w="3970" w:type="dxa"/>
        </w:tcPr>
        <w:p w14:paraId="16B34777" w14:textId="77777777" w:rsidR="007E6CF9" w:rsidRPr="008F2CCC" w:rsidRDefault="007E6CF9" w:rsidP="00AD3AEC">
          <w:pPr>
            <w:rPr>
              <w:rFonts w:ascii="Palatino Linotype" w:hAnsi="Palatino Linotype"/>
              <w:b/>
              <w:sz w:val="22"/>
              <w:szCs w:val="22"/>
              <w:lang w:val="es-ES_tradnl"/>
            </w:rPr>
          </w:pPr>
        </w:p>
      </w:tc>
      <w:tc>
        <w:tcPr>
          <w:tcW w:w="2551" w:type="dxa"/>
          <w:shd w:val="clear" w:color="auto" w:fill="auto"/>
        </w:tcPr>
        <w:p w14:paraId="76C95AF9" w14:textId="77777777" w:rsidR="007E6CF9" w:rsidRPr="00664658" w:rsidRDefault="007E6CF9"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25B3EBE2" w14:textId="74B62AE0" w:rsidR="007E6CF9" w:rsidRPr="00DC41C8" w:rsidRDefault="007E6CF9" w:rsidP="00AD3AEC">
          <w:pPr>
            <w:jc w:val="both"/>
            <w:rPr>
              <w:rFonts w:ascii="Palatino Linotype" w:hAnsi="Palatino Linotype"/>
              <w:b/>
              <w:sz w:val="22"/>
              <w:szCs w:val="22"/>
            </w:rPr>
          </w:pPr>
          <w:r w:rsidRPr="00BA1C84">
            <w:rPr>
              <w:rFonts w:ascii="Palatino Linotype" w:hAnsi="Palatino Linotype"/>
              <w:b/>
              <w:sz w:val="22"/>
              <w:szCs w:val="22"/>
            </w:rPr>
            <w:t>Universidad Autónoma del Estado de México</w:t>
          </w:r>
        </w:p>
      </w:tc>
    </w:tr>
    <w:tr w:rsidR="007E6CF9" w:rsidRPr="008F2CCC" w14:paraId="3F786392" w14:textId="77777777" w:rsidTr="00FD3CC0">
      <w:trPr>
        <w:trHeight w:val="228"/>
      </w:trPr>
      <w:tc>
        <w:tcPr>
          <w:tcW w:w="3970" w:type="dxa"/>
        </w:tcPr>
        <w:p w14:paraId="2B9D89AD" w14:textId="77777777" w:rsidR="007E6CF9" w:rsidRPr="008F2CCC" w:rsidRDefault="007E6CF9" w:rsidP="00AD3AEC">
          <w:pPr>
            <w:rPr>
              <w:rFonts w:ascii="Palatino Linotype" w:hAnsi="Palatino Linotype"/>
              <w:b/>
              <w:sz w:val="22"/>
              <w:szCs w:val="22"/>
              <w:lang w:val="es-ES_tradnl"/>
            </w:rPr>
          </w:pPr>
        </w:p>
      </w:tc>
      <w:tc>
        <w:tcPr>
          <w:tcW w:w="2551" w:type="dxa"/>
          <w:shd w:val="clear" w:color="auto" w:fill="auto"/>
        </w:tcPr>
        <w:p w14:paraId="55B77D27" w14:textId="77777777" w:rsidR="007E6CF9" w:rsidRPr="00664658" w:rsidRDefault="007E6CF9"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7B4920B3" w14:textId="736F561F" w:rsidR="007E6CF9" w:rsidRPr="00664658" w:rsidRDefault="007E6CF9" w:rsidP="00507065">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0890AB4A" w14:textId="77777777" w:rsidR="007E6CF9" w:rsidRPr="00A2576D" w:rsidRDefault="007E6CF9" w:rsidP="00C52D1F">
    <w:pPr>
      <w:pStyle w:val="Encabezado"/>
      <w:tabs>
        <w:tab w:val="clear" w:pos="4252"/>
        <w:tab w:val="clear" w:pos="8504"/>
        <w:tab w:val="left" w:pos="2326"/>
      </w:tabs>
      <w:jc w:val="center"/>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D05EB" w14:textId="77777777" w:rsidR="007E6CF9" w:rsidRPr="00A22E5A" w:rsidRDefault="007E6CF9">
    <w:pPr>
      <w:rPr>
        <w:rFonts w:ascii="Palatino Linotype" w:hAnsi="Palatino Linotype"/>
        <w:sz w:val="28"/>
        <w:szCs w:val="20"/>
      </w:rPr>
    </w:pPr>
  </w:p>
  <w:tbl>
    <w:tblPr>
      <w:tblW w:w="9498" w:type="dxa"/>
      <w:tblInd w:w="-142" w:type="dxa"/>
      <w:tblLayout w:type="fixed"/>
      <w:tblLook w:val="04A0" w:firstRow="1" w:lastRow="0" w:firstColumn="1" w:lastColumn="0" w:noHBand="0" w:noVBand="1"/>
    </w:tblPr>
    <w:tblGrid>
      <w:gridCol w:w="3970"/>
      <w:gridCol w:w="2551"/>
      <w:gridCol w:w="2977"/>
    </w:tblGrid>
    <w:tr w:rsidR="007E6CF9" w:rsidRPr="004E218A" w14:paraId="1D6A7CB9" w14:textId="77777777" w:rsidTr="00FD3CC0">
      <w:tc>
        <w:tcPr>
          <w:tcW w:w="3970" w:type="dxa"/>
          <w:vMerge w:val="restart"/>
        </w:tcPr>
        <w:p w14:paraId="32B8DE8A" w14:textId="77777777" w:rsidR="007E6CF9" w:rsidRPr="008F2CCC" w:rsidRDefault="007E6CF9" w:rsidP="00A2780F">
          <w:pPr>
            <w:rPr>
              <w:rFonts w:ascii="Palatino Linotype" w:hAnsi="Palatino Linotype"/>
              <w:b/>
              <w:sz w:val="22"/>
              <w:szCs w:val="22"/>
              <w:lang w:val="es-ES_tradnl"/>
            </w:rPr>
          </w:pPr>
        </w:p>
      </w:tc>
      <w:tc>
        <w:tcPr>
          <w:tcW w:w="2551" w:type="dxa"/>
          <w:shd w:val="clear" w:color="auto" w:fill="auto"/>
        </w:tcPr>
        <w:p w14:paraId="793E299F" w14:textId="77777777" w:rsidR="007E6CF9" w:rsidRPr="008F2CCC" w:rsidRDefault="007E6CF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60CFC2A1" w14:textId="7F34644D" w:rsidR="007E6CF9" w:rsidRPr="004E218A" w:rsidRDefault="007E6CF9" w:rsidP="00803E2D">
          <w:pPr>
            <w:jc w:val="both"/>
            <w:rPr>
              <w:rFonts w:ascii="Palatino Linotype" w:hAnsi="Palatino Linotype"/>
              <w:b/>
              <w:sz w:val="22"/>
              <w:szCs w:val="22"/>
              <w:lang w:val="es-ES_tradnl"/>
            </w:rPr>
          </w:pPr>
          <w:r w:rsidRPr="00BA1C84">
            <w:rPr>
              <w:rFonts w:ascii="Palatino Linotype" w:hAnsi="Palatino Linotype"/>
              <w:b/>
              <w:sz w:val="22"/>
              <w:szCs w:val="22"/>
              <w:lang w:val="es-ES_tradnl"/>
            </w:rPr>
            <w:t>08162/INFOEM/IP/RR/2019</w:t>
          </w:r>
        </w:p>
      </w:tc>
    </w:tr>
    <w:tr w:rsidR="007E6CF9" w:rsidRPr="008F2CCC" w14:paraId="73E94C9A" w14:textId="77777777" w:rsidTr="00FD3CC0">
      <w:tc>
        <w:tcPr>
          <w:tcW w:w="3970" w:type="dxa"/>
          <w:vMerge/>
        </w:tcPr>
        <w:p w14:paraId="193F7DB5" w14:textId="77777777" w:rsidR="007E6CF9" w:rsidRPr="008F2CCC" w:rsidRDefault="007E6CF9" w:rsidP="00A2780F">
          <w:pPr>
            <w:rPr>
              <w:rFonts w:ascii="Palatino Linotype" w:hAnsi="Palatino Linotype"/>
              <w:b/>
              <w:sz w:val="22"/>
              <w:szCs w:val="22"/>
              <w:lang w:val="es-ES_tradnl"/>
            </w:rPr>
          </w:pPr>
        </w:p>
      </w:tc>
      <w:tc>
        <w:tcPr>
          <w:tcW w:w="2551" w:type="dxa"/>
          <w:shd w:val="clear" w:color="auto" w:fill="auto"/>
        </w:tcPr>
        <w:p w14:paraId="33C63A95" w14:textId="77777777" w:rsidR="007E6CF9" w:rsidRPr="008F2CCC" w:rsidRDefault="007E6CF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56C237F3" w14:textId="7F82816E" w:rsidR="007E6CF9" w:rsidRPr="008F2CCC" w:rsidRDefault="005E58F1" w:rsidP="00741570">
          <w:pPr>
            <w:jc w:val="both"/>
            <w:rPr>
              <w:rFonts w:ascii="Palatino Linotype" w:hAnsi="Palatino Linotype"/>
              <w:b/>
              <w:sz w:val="22"/>
              <w:szCs w:val="22"/>
              <w:lang w:val="es-ES_tradnl"/>
            </w:rPr>
          </w:pPr>
          <w:proofErr w:type="spellStart"/>
          <w:r w:rsidRPr="005E58F1">
            <w:rPr>
              <w:rFonts w:ascii="Palatino Linotype" w:hAnsi="Palatino Linotype"/>
              <w:b/>
              <w:sz w:val="22"/>
              <w:szCs w:val="22"/>
              <w:lang w:val="es-ES_tradnl"/>
            </w:rPr>
            <w:t>XXXXXX</w:t>
          </w:r>
          <w:proofErr w:type="spellEnd"/>
          <w:r w:rsidRPr="005E58F1">
            <w:rPr>
              <w:rFonts w:ascii="Palatino Linotype" w:hAnsi="Palatino Linotype"/>
              <w:b/>
              <w:sz w:val="22"/>
              <w:szCs w:val="22"/>
              <w:lang w:val="es-ES_tradnl"/>
            </w:rPr>
            <w:t xml:space="preserve"> </w:t>
          </w:r>
          <w:proofErr w:type="spellStart"/>
          <w:r w:rsidRPr="005E58F1">
            <w:rPr>
              <w:rFonts w:ascii="Palatino Linotype" w:hAnsi="Palatino Linotype"/>
              <w:b/>
              <w:sz w:val="22"/>
              <w:szCs w:val="22"/>
              <w:lang w:val="es-ES_tradnl"/>
            </w:rPr>
            <w:t>XXXXX</w:t>
          </w:r>
          <w:proofErr w:type="spellEnd"/>
          <w:r w:rsidRPr="005E58F1">
            <w:rPr>
              <w:rFonts w:ascii="Palatino Linotype" w:hAnsi="Palatino Linotype"/>
              <w:b/>
              <w:sz w:val="22"/>
              <w:szCs w:val="22"/>
              <w:lang w:val="es-ES_tradnl"/>
            </w:rPr>
            <w:t xml:space="preserve"> </w:t>
          </w:r>
          <w:proofErr w:type="spellStart"/>
          <w:r w:rsidRPr="005E58F1">
            <w:rPr>
              <w:rFonts w:ascii="Palatino Linotype" w:hAnsi="Palatino Linotype"/>
              <w:b/>
              <w:sz w:val="22"/>
              <w:szCs w:val="22"/>
              <w:lang w:val="es-ES_tradnl"/>
            </w:rPr>
            <w:t>XXXXXX</w:t>
          </w:r>
          <w:proofErr w:type="spellEnd"/>
          <w:r w:rsidRPr="005E58F1">
            <w:rPr>
              <w:rFonts w:ascii="Palatino Linotype" w:hAnsi="Palatino Linotype"/>
              <w:b/>
              <w:sz w:val="22"/>
              <w:szCs w:val="22"/>
              <w:lang w:val="es-ES_tradnl"/>
            </w:rPr>
            <w:t>,</w:t>
          </w:r>
        </w:p>
      </w:tc>
    </w:tr>
    <w:tr w:rsidR="007E6CF9" w:rsidRPr="008F2CCC" w14:paraId="628A2A64" w14:textId="77777777" w:rsidTr="00FD3CC0">
      <w:trPr>
        <w:trHeight w:val="228"/>
      </w:trPr>
      <w:tc>
        <w:tcPr>
          <w:tcW w:w="3970" w:type="dxa"/>
          <w:vMerge/>
        </w:tcPr>
        <w:p w14:paraId="582C9C4A" w14:textId="77777777" w:rsidR="007E6CF9" w:rsidRPr="008F2CCC" w:rsidRDefault="007E6CF9" w:rsidP="00E37C88">
          <w:pPr>
            <w:rPr>
              <w:rFonts w:ascii="Palatino Linotype" w:hAnsi="Palatino Linotype"/>
              <w:b/>
              <w:sz w:val="22"/>
              <w:szCs w:val="22"/>
              <w:lang w:val="es-ES_tradnl"/>
            </w:rPr>
          </w:pPr>
        </w:p>
      </w:tc>
      <w:tc>
        <w:tcPr>
          <w:tcW w:w="2551" w:type="dxa"/>
          <w:shd w:val="clear" w:color="auto" w:fill="auto"/>
        </w:tcPr>
        <w:p w14:paraId="4274B5E6" w14:textId="77777777" w:rsidR="007E6CF9" w:rsidRPr="008F2CCC" w:rsidRDefault="007E6CF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12730B6E" w14:textId="00B49A5B" w:rsidR="007E6CF9" w:rsidRPr="00DC41C8" w:rsidRDefault="007E6CF9" w:rsidP="00741570">
          <w:pPr>
            <w:jc w:val="both"/>
            <w:rPr>
              <w:rFonts w:ascii="Palatino Linotype" w:hAnsi="Palatino Linotype"/>
              <w:b/>
              <w:sz w:val="22"/>
              <w:szCs w:val="22"/>
            </w:rPr>
          </w:pPr>
          <w:r w:rsidRPr="00BA1C84">
            <w:rPr>
              <w:rFonts w:ascii="Palatino Linotype" w:hAnsi="Palatino Linotype"/>
              <w:b/>
              <w:sz w:val="22"/>
              <w:szCs w:val="22"/>
            </w:rPr>
            <w:t>Universidad Autónoma del Estado de México</w:t>
          </w:r>
        </w:p>
      </w:tc>
    </w:tr>
    <w:tr w:rsidR="007E6CF9" w:rsidRPr="008F2CCC" w14:paraId="4BE5DA36" w14:textId="77777777" w:rsidTr="00FD3CC0">
      <w:tc>
        <w:tcPr>
          <w:tcW w:w="3970" w:type="dxa"/>
          <w:vMerge/>
        </w:tcPr>
        <w:p w14:paraId="69891757" w14:textId="77777777" w:rsidR="007E6CF9" w:rsidRPr="008F2CCC" w:rsidRDefault="007E6CF9" w:rsidP="00A2780F">
          <w:pPr>
            <w:rPr>
              <w:rFonts w:ascii="Palatino Linotype" w:hAnsi="Palatino Linotype"/>
              <w:b/>
              <w:sz w:val="22"/>
              <w:szCs w:val="22"/>
              <w:lang w:val="es-ES_tradnl"/>
            </w:rPr>
          </w:pPr>
        </w:p>
      </w:tc>
      <w:tc>
        <w:tcPr>
          <w:tcW w:w="2551" w:type="dxa"/>
          <w:shd w:val="clear" w:color="auto" w:fill="auto"/>
        </w:tcPr>
        <w:p w14:paraId="4B515CB7" w14:textId="77777777" w:rsidR="007E6CF9" w:rsidRPr="008F2CCC" w:rsidRDefault="007E6CF9"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0B5EB8D7" w14:textId="77777777" w:rsidR="007E6CF9" w:rsidRPr="008F2CCC" w:rsidRDefault="007E6CF9"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4BF115BE" w14:textId="77777777" w:rsidR="007E6CF9" w:rsidRPr="00A22E5A" w:rsidRDefault="007E6CF9"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8672E"/>
    <w:multiLevelType w:val="hybridMultilevel"/>
    <w:tmpl w:val="2E2A5EAC"/>
    <w:lvl w:ilvl="0" w:tplc="6D888DFA">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BE04F3D"/>
    <w:multiLevelType w:val="hybridMultilevel"/>
    <w:tmpl w:val="5978E194"/>
    <w:lvl w:ilvl="0" w:tplc="B7B2AE90">
      <w:start w:val="1"/>
      <w:numFmt w:val="lowerRoman"/>
      <w:lvlText w:val="%1."/>
      <w:lvlJc w:val="left"/>
      <w:pPr>
        <w:ind w:left="360" w:hanging="360"/>
      </w:pPr>
      <w:rPr>
        <w:rFonts w:hint="default"/>
        <w:b/>
      </w:rPr>
    </w:lvl>
    <w:lvl w:ilvl="1" w:tplc="EE586E7C">
      <w:start w:val="1"/>
      <w:numFmt w:val="bullet"/>
      <w:lvlText w:val=""/>
      <w:lvlJc w:val="left"/>
      <w:pPr>
        <w:ind w:left="1080" w:hanging="360"/>
      </w:pPr>
      <w:rPr>
        <w:rFonts w:ascii="Symbol" w:hAnsi="Symbol"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D9828DB"/>
    <w:multiLevelType w:val="hybridMultilevel"/>
    <w:tmpl w:val="851C243C"/>
    <w:lvl w:ilvl="0" w:tplc="5EBCE812">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0C44A4"/>
    <w:multiLevelType w:val="hybridMultilevel"/>
    <w:tmpl w:val="F9944190"/>
    <w:lvl w:ilvl="0" w:tplc="7BE69374">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488516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F5637F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9720AF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92A920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E7E3AD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1701AE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D802826">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9D043A6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3460A7E"/>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76D6049"/>
    <w:multiLevelType w:val="hybridMultilevel"/>
    <w:tmpl w:val="69B27098"/>
    <w:lvl w:ilvl="0" w:tplc="EE586E7C">
      <w:start w:val="1"/>
      <w:numFmt w:val="bullet"/>
      <w:lvlText w:val=""/>
      <w:lvlJc w:val="left"/>
      <w:pPr>
        <w:ind w:left="360" w:hanging="360"/>
      </w:pPr>
      <w:rPr>
        <w:rFonts w:ascii="Symbol" w:hAnsi="Symbol" w:hint="default"/>
        <w:b/>
        <w:color w:val="auto"/>
      </w:rPr>
    </w:lvl>
    <w:lvl w:ilvl="1" w:tplc="EE586E7C">
      <w:start w:val="1"/>
      <w:numFmt w:val="bullet"/>
      <w:lvlText w:val=""/>
      <w:lvlJc w:val="left"/>
      <w:pPr>
        <w:ind w:left="1080" w:hanging="360"/>
      </w:pPr>
      <w:rPr>
        <w:rFonts w:ascii="Symbol" w:hAnsi="Symbol"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C23171"/>
    <w:multiLevelType w:val="hybridMultilevel"/>
    <w:tmpl w:val="0A06ED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6862B4E"/>
    <w:multiLevelType w:val="hybridMultilevel"/>
    <w:tmpl w:val="D242EC1E"/>
    <w:lvl w:ilvl="0" w:tplc="B7B2AE90">
      <w:start w:val="1"/>
      <w:numFmt w:val="lowerRoman"/>
      <w:lvlText w:val="%1."/>
      <w:lvlJc w:val="left"/>
      <w:pPr>
        <w:ind w:left="360" w:hanging="360"/>
      </w:pPr>
      <w:rPr>
        <w:rFonts w:hint="default"/>
        <w:b/>
      </w:rPr>
    </w:lvl>
    <w:lvl w:ilvl="1" w:tplc="080A0003">
      <w:start w:val="1"/>
      <w:numFmt w:val="bullet"/>
      <w:lvlText w:val="o"/>
      <w:lvlJc w:val="left"/>
      <w:pPr>
        <w:ind w:left="1080" w:hanging="360"/>
      </w:pPr>
      <w:rPr>
        <w:rFonts w:ascii="Courier New" w:hAnsi="Courier New" w:cs="Courier New"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BB04547"/>
    <w:multiLevelType w:val="hybridMultilevel"/>
    <w:tmpl w:val="842C1DAA"/>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8CA057E4">
      <w:start w:val="1"/>
      <w:numFmt w:val="upperRoman"/>
      <w:lvlText w:val="%9."/>
      <w:lvlJc w:val="left"/>
      <w:pPr>
        <w:ind w:left="7020" w:hanging="720"/>
      </w:pPr>
      <w:rPr>
        <w:rFont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A72ED6"/>
    <w:multiLevelType w:val="hybridMultilevel"/>
    <w:tmpl w:val="FFC4994E"/>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ADB2A23"/>
    <w:multiLevelType w:val="hybridMultilevel"/>
    <w:tmpl w:val="8EC48444"/>
    <w:lvl w:ilvl="0" w:tplc="88325A42">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B1B423C"/>
    <w:multiLevelType w:val="hybridMultilevel"/>
    <w:tmpl w:val="6400CF7C"/>
    <w:lvl w:ilvl="0" w:tplc="40763C7E">
      <w:start w:val="1"/>
      <w:numFmt w:val="upperRoman"/>
      <w:lvlText w:val="%1."/>
      <w:lvlJc w:val="left"/>
      <w:pPr>
        <w:ind w:left="88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40BAA662">
      <w:start w:val="1"/>
      <w:numFmt w:val="lowerLetter"/>
      <w:lvlText w:val="%2)"/>
      <w:lvlJc w:val="left"/>
      <w:pPr>
        <w:ind w:left="114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A44ECCB0">
      <w:start w:val="1"/>
      <w:numFmt w:val="decimal"/>
      <w:lvlText w:val="%3)"/>
      <w:lvlJc w:val="left"/>
      <w:pPr>
        <w:ind w:left="219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48C61F6">
      <w:start w:val="1"/>
      <w:numFmt w:val="decimal"/>
      <w:lvlText w:val="%4"/>
      <w:lvlJc w:val="left"/>
      <w:pPr>
        <w:ind w:left="28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83B2E8CA">
      <w:start w:val="1"/>
      <w:numFmt w:val="lowerLetter"/>
      <w:lvlText w:val="%5"/>
      <w:lvlJc w:val="left"/>
      <w:pPr>
        <w:ind w:left="35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1460FFA">
      <w:start w:val="1"/>
      <w:numFmt w:val="lowerRoman"/>
      <w:lvlText w:val="%6"/>
      <w:lvlJc w:val="left"/>
      <w:pPr>
        <w:ind w:left="42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5E182DF2">
      <w:start w:val="1"/>
      <w:numFmt w:val="decimal"/>
      <w:lvlText w:val="%7"/>
      <w:lvlJc w:val="left"/>
      <w:pPr>
        <w:ind w:left="49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E5ACDC0">
      <w:start w:val="1"/>
      <w:numFmt w:val="lowerLetter"/>
      <w:lvlText w:val="%8"/>
      <w:lvlJc w:val="left"/>
      <w:pPr>
        <w:ind w:left="56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E9BEAF30">
      <w:start w:val="1"/>
      <w:numFmt w:val="lowerRoman"/>
      <w:lvlText w:val="%9"/>
      <w:lvlJc w:val="left"/>
      <w:pPr>
        <w:ind w:left="64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F2E7A3F"/>
    <w:multiLevelType w:val="hybridMultilevel"/>
    <w:tmpl w:val="17AEF0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4AA13B24"/>
    <w:multiLevelType w:val="hybridMultilevel"/>
    <w:tmpl w:val="197AC836"/>
    <w:lvl w:ilvl="0" w:tplc="080A0001">
      <w:start w:val="1"/>
      <w:numFmt w:val="bullet"/>
      <w:lvlText w:val=""/>
      <w:lvlJc w:val="left"/>
      <w:pPr>
        <w:ind w:left="360" w:hanging="360"/>
      </w:pPr>
      <w:rPr>
        <w:rFonts w:ascii="Symbol" w:hAnsi="Symbol" w:hint="default"/>
      </w:rPr>
    </w:lvl>
    <w:lvl w:ilvl="1" w:tplc="0B84229E">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4E28109E"/>
    <w:multiLevelType w:val="hybridMultilevel"/>
    <w:tmpl w:val="9A96FCA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521A65E5"/>
    <w:multiLevelType w:val="hybridMultilevel"/>
    <w:tmpl w:val="9F1C8BF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54057AAC"/>
    <w:multiLevelType w:val="hybridMultilevel"/>
    <w:tmpl w:val="EE76C8D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547F46F3"/>
    <w:multiLevelType w:val="hybridMultilevel"/>
    <w:tmpl w:val="5978E194"/>
    <w:lvl w:ilvl="0" w:tplc="B7B2AE90">
      <w:start w:val="1"/>
      <w:numFmt w:val="lowerRoman"/>
      <w:lvlText w:val="%1."/>
      <w:lvlJc w:val="left"/>
      <w:pPr>
        <w:ind w:left="360" w:hanging="360"/>
      </w:pPr>
      <w:rPr>
        <w:rFonts w:hint="default"/>
        <w:b/>
      </w:rPr>
    </w:lvl>
    <w:lvl w:ilvl="1" w:tplc="EE586E7C">
      <w:start w:val="1"/>
      <w:numFmt w:val="bullet"/>
      <w:lvlText w:val=""/>
      <w:lvlJc w:val="left"/>
      <w:pPr>
        <w:ind w:left="1080" w:hanging="360"/>
      </w:pPr>
      <w:rPr>
        <w:rFonts w:ascii="Symbol" w:hAnsi="Symbol"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667F74B6"/>
    <w:multiLevelType w:val="hybridMultilevel"/>
    <w:tmpl w:val="625CF5C8"/>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6A70229F"/>
    <w:multiLevelType w:val="multilevel"/>
    <w:tmpl w:val="ABF6840E"/>
    <w:lvl w:ilvl="0">
      <w:start w:val="1"/>
      <w:numFmt w:val="upperRoman"/>
      <w:lvlText w:val="%1."/>
      <w:lvlJc w:val="righ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CE6BB0"/>
    <w:multiLevelType w:val="hybridMultilevel"/>
    <w:tmpl w:val="33603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58F3DB5"/>
    <w:multiLevelType w:val="hybridMultilevel"/>
    <w:tmpl w:val="D5EC3804"/>
    <w:lvl w:ilvl="0" w:tplc="66F8D5FA">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7" w15:restartNumberingAfterBreak="0">
    <w:nsid w:val="76086015"/>
    <w:multiLevelType w:val="hybridMultilevel"/>
    <w:tmpl w:val="7BDAEC4E"/>
    <w:lvl w:ilvl="0" w:tplc="F09644F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65D259C"/>
    <w:multiLevelType w:val="hybridMultilevel"/>
    <w:tmpl w:val="287A3A3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9" w15:restartNumberingAfterBreak="0">
    <w:nsid w:val="76916E0C"/>
    <w:multiLevelType w:val="hybridMultilevel"/>
    <w:tmpl w:val="808AC87A"/>
    <w:lvl w:ilvl="0" w:tplc="B7B2AE90">
      <w:start w:val="1"/>
      <w:numFmt w:val="lowerRoman"/>
      <w:lvlText w:val="%1."/>
      <w:lvlJc w:val="left"/>
      <w:pPr>
        <w:ind w:left="360" w:hanging="360"/>
      </w:pPr>
      <w:rPr>
        <w:rFonts w:hint="default"/>
        <w:b/>
      </w:rPr>
    </w:lvl>
    <w:lvl w:ilvl="1" w:tplc="6E286E00">
      <w:start w:val="1"/>
      <w:numFmt w:val="decimal"/>
      <w:lvlText w:val="%2."/>
      <w:lvlJc w:val="left"/>
      <w:pPr>
        <w:ind w:left="1080" w:hanging="360"/>
      </w:pPr>
      <w:rPr>
        <w:rFonts w:hint="default"/>
        <w:b/>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69A5025"/>
    <w:multiLevelType w:val="hybridMultilevel"/>
    <w:tmpl w:val="5978E194"/>
    <w:lvl w:ilvl="0" w:tplc="B7B2AE90">
      <w:start w:val="1"/>
      <w:numFmt w:val="lowerRoman"/>
      <w:lvlText w:val="%1."/>
      <w:lvlJc w:val="left"/>
      <w:pPr>
        <w:ind w:left="360" w:hanging="360"/>
      </w:pPr>
      <w:rPr>
        <w:rFonts w:hint="default"/>
        <w:b/>
      </w:rPr>
    </w:lvl>
    <w:lvl w:ilvl="1" w:tplc="EE586E7C">
      <w:start w:val="1"/>
      <w:numFmt w:val="bullet"/>
      <w:lvlText w:val=""/>
      <w:lvlJc w:val="left"/>
      <w:pPr>
        <w:ind w:left="1080" w:hanging="360"/>
      </w:pPr>
      <w:rPr>
        <w:rFonts w:ascii="Symbol" w:hAnsi="Symbol"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9795EEB"/>
    <w:multiLevelType w:val="hybridMultilevel"/>
    <w:tmpl w:val="EAFC6354"/>
    <w:lvl w:ilvl="0" w:tplc="FAA8B6DC">
      <w:start w:val="1"/>
      <w:numFmt w:val="ordinalText"/>
      <w:lvlText w:val="%1."/>
      <w:lvlJc w:val="left"/>
      <w:pPr>
        <w:ind w:left="1778" w:hanging="360"/>
      </w:pPr>
      <w:rPr>
        <w:rFonts w:hint="default"/>
        <w:b/>
        <w:caps/>
        <w:sz w:val="28"/>
      </w:r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32" w15:restartNumberingAfterBreak="0">
    <w:nsid w:val="7B606908"/>
    <w:multiLevelType w:val="hybridMultilevel"/>
    <w:tmpl w:val="A516D708"/>
    <w:lvl w:ilvl="0" w:tplc="FA2AD1C2">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24"/>
  </w:num>
  <w:num w:numId="3">
    <w:abstractNumId w:val="10"/>
  </w:num>
  <w:num w:numId="4">
    <w:abstractNumId w:val="6"/>
  </w:num>
  <w:num w:numId="5">
    <w:abstractNumId w:val="1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5"/>
  </w:num>
  <w:num w:numId="9">
    <w:abstractNumId w:val="9"/>
  </w:num>
  <w:num w:numId="10">
    <w:abstractNumId w:val="18"/>
  </w:num>
  <w:num w:numId="11">
    <w:abstractNumId w:val="16"/>
  </w:num>
  <w:num w:numId="12">
    <w:abstractNumId w:val="4"/>
  </w:num>
  <w:num w:numId="13">
    <w:abstractNumId w:val="3"/>
  </w:num>
  <w:num w:numId="14">
    <w:abstractNumId w:val="15"/>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2"/>
  </w:num>
  <w:num w:numId="21">
    <w:abstractNumId w:val="1"/>
  </w:num>
  <w:num w:numId="22">
    <w:abstractNumId w:val="23"/>
  </w:num>
  <w:num w:numId="23">
    <w:abstractNumId w:val="33"/>
  </w:num>
  <w:num w:numId="24">
    <w:abstractNumId w:val="29"/>
  </w:num>
  <w:num w:numId="25">
    <w:abstractNumId w:val="20"/>
  </w:num>
  <w:num w:numId="26">
    <w:abstractNumId w:val="8"/>
  </w:num>
  <w:num w:numId="27">
    <w:abstractNumId w:val="14"/>
  </w:num>
  <w:num w:numId="28">
    <w:abstractNumId w:val="30"/>
  </w:num>
  <w:num w:numId="29">
    <w:abstractNumId w:val="5"/>
  </w:num>
  <w:num w:numId="30">
    <w:abstractNumId w:val="32"/>
  </w:num>
  <w:num w:numId="31">
    <w:abstractNumId w:val="28"/>
  </w:num>
  <w:num w:numId="32">
    <w:abstractNumId w:val="19"/>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3"/>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5C3F"/>
    <w:rsid w:val="00005D74"/>
    <w:rsid w:val="000060C2"/>
    <w:rsid w:val="0000633D"/>
    <w:rsid w:val="00006EC0"/>
    <w:rsid w:val="00006F2F"/>
    <w:rsid w:val="000075A8"/>
    <w:rsid w:val="00007AF1"/>
    <w:rsid w:val="00007FD8"/>
    <w:rsid w:val="000104F0"/>
    <w:rsid w:val="00010F3A"/>
    <w:rsid w:val="000110F4"/>
    <w:rsid w:val="000123CB"/>
    <w:rsid w:val="00012A00"/>
    <w:rsid w:val="00013023"/>
    <w:rsid w:val="000134EE"/>
    <w:rsid w:val="00013EE5"/>
    <w:rsid w:val="000142C0"/>
    <w:rsid w:val="00014E49"/>
    <w:rsid w:val="00014E91"/>
    <w:rsid w:val="00015DDC"/>
    <w:rsid w:val="000160C6"/>
    <w:rsid w:val="00016989"/>
    <w:rsid w:val="00016A2B"/>
    <w:rsid w:val="0001796B"/>
    <w:rsid w:val="00017EBE"/>
    <w:rsid w:val="00020072"/>
    <w:rsid w:val="00020BD7"/>
    <w:rsid w:val="00020C9F"/>
    <w:rsid w:val="00022DCF"/>
    <w:rsid w:val="00022E8B"/>
    <w:rsid w:val="00023233"/>
    <w:rsid w:val="000244C6"/>
    <w:rsid w:val="0002471C"/>
    <w:rsid w:val="00024A5F"/>
    <w:rsid w:val="00024E68"/>
    <w:rsid w:val="000254C2"/>
    <w:rsid w:val="00025DB0"/>
    <w:rsid w:val="0002685C"/>
    <w:rsid w:val="0002690E"/>
    <w:rsid w:val="00026A3C"/>
    <w:rsid w:val="00027EFC"/>
    <w:rsid w:val="0003033D"/>
    <w:rsid w:val="00030B10"/>
    <w:rsid w:val="0003134F"/>
    <w:rsid w:val="0003153C"/>
    <w:rsid w:val="000317FD"/>
    <w:rsid w:val="00031B70"/>
    <w:rsid w:val="00031C72"/>
    <w:rsid w:val="00032403"/>
    <w:rsid w:val="000326FA"/>
    <w:rsid w:val="0003297A"/>
    <w:rsid w:val="0003355B"/>
    <w:rsid w:val="000336D0"/>
    <w:rsid w:val="000337B3"/>
    <w:rsid w:val="000339B9"/>
    <w:rsid w:val="00033C79"/>
    <w:rsid w:val="00033D72"/>
    <w:rsid w:val="00033E94"/>
    <w:rsid w:val="00035CDF"/>
    <w:rsid w:val="000368DF"/>
    <w:rsid w:val="00036B1A"/>
    <w:rsid w:val="0003758D"/>
    <w:rsid w:val="00037DDE"/>
    <w:rsid w:val="00037FDC"/>
    <w:rsid w:val="00040687"/>
    <w:rsid w:val="0004120D"/>
    <w:rsid w:val="000415DD"/>
    <w:rsid w:val="00041959"/>
    <w:rsid w:val="00041A86"/>
    <w:rsid w:val="000423AF"/>
    <w:rsid w:val="00042714"/>
    <w:rsid w:val="00042A23"/>
    <w:rsid w:val="00042D09"/>
    <w:rsid w:val="00042F6A"/>
    <w:rsid w:val="0004330A"/>
    <w:rsid w:val="00043943"/>
    <w:rsid w:val="0004425E"/>
    <w:rsid w:val="00044351"/>
    <w:rsid w:val="000446CF"/>
    <w:rsid w:val="00044856"/>
    <w:rsid w:val="00044D0E"/>
    <w:rsid w:val="000453A9"/>
    <w:rsid w:val="00045521"/>
    <w:rsid w:val="000464A3"/>
    <w:rsid w:val="00047111"/>
    <w:rsid w:val="00047A25"/>
    <w:rsid w:val="00047E38"/>
    <w:rsid w:val="00047E9E"/>
    <w:rsid w:val="00050724"/>
    <w:rsid w:val="00051ADD"/>
    <w:rsid w:val="00051B43"/>
    <w:rsid w:val="00051D2A"/>
    <w:rsid w:val="0005265B"/>
    <w:rsid w:val="000527F0"/>
    <w:rsid w:val="00052B8A"/>
    <w:rsid w:val="00052C43"/>
    <w:rsid w:val="00052E1B"/>
    <w:rsid w:val="0005340B"/>
    <w:rsid w:val="0005363B"/>
    <w:rsid w:val="00053A25"/>
    <w:rsid w:val="00053FA9"/>
    <w:rsid w:val="000546E2"/>
    <w:rsid w:val="000550D6"/>
    <w:rsid w:val="00055200"/>
    <w:rsid w:val="000558A1"/>
    <w:rsid w:val="00055E68"/>
    <w:rsid w:val="00056469"/>
    <w:rsid w:val="00056DC6"/>
    <w:rsid w:val="00056EC6"/>
    <w:rsid w:val="00057716"/>
    <w:rsid w:val="000606B4"/>
    <w:rsid w:val="000611B2"/>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672E4"/>
    <w:rsid w:val="0007010B"/>
    <w:rsid w:val="00070856"/>
    <w:rsid w:val="000713B3"/>
    <w:rsid w:val="000716F2"/>
    <w:rsid w:val="00071FC4"/>
    <w:rsid w:val="000725D3"/>
    <w:rsid w:val="0007261F"/>
    <w:rsid w:val="00072954"/>
    <w:rsid w:val="00072CB3"/>
    <w:rsid w:val="0007327E"/>
    <w:rsid w:val="000734E9"/>
    <w:rsid w:val="0007367D"/>
    <w:rsid w:val="00073A2F"/>
    <w:rsid w:val="0007436D"/>
    <w:rsid w:val="00075615"/>
    <w:rsid w:val="00075EA3"/>
    <w:rsid w:val="000765C2"/>
    <w:rsid w:val="000776E8"/>
    <w:rsid w:val="00077AC1"/>
    <w:rsid w:val="00077B79"/>
    <w:rsid w:val="00077BB8"/>
    <w:rsid w:val="0008043B"/>
    <w:rsid w:val="00081352"/>
    <w:rsid w:val="0008139C"/>
    <w:rsid w:val="00081B66"/>
    <w:rsid w:val="000830E9"/>
    <w:rsid w:val="0008338D"/>
    <w:rsid w:val="00084079"/>
    <w:rsid w:val="000847B2"/>
    <w:rsid w:val="00085229"/>
    <w:rsid w:val="0008542A"/>
    <w:rsid w:val="00085585"/>
    <w:rsid w:val="00085973"/>
    <w:rsid w:val="000861FF"/>
    <w:rsid w:val="00086614"/>
    <w:rsid w:val="0008668D"/>
    <w:rsid w:val="0008680C"/>
    <w:rsid w:val="00086980"/>
    <w:rsid w:val="0008783E"/>
    <w:rsid w:val="00090C67"/>
    <w:rsid w:val="00090CC8"/>
    <w:rsid w:val="000914C2"/>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503"/>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4D1"/>
    <w:rsid w:val="000B5A14"/>
    <w:rsid w:val="000B608D"/>
    <w:rsid w:val="000B61F5"/>
    <w:rsid w:val="000B633D"/>
    <w:rsid w:val="000B676D"/>
    <w:rsid w:val="000B68DF"/>
    <w:rsid w:val="000B7784"/>
    <w:rsid w:val="000C0462"/>
    <w:rsid w:val="000C0695"/>
    <w:rsid w:val="000C100A"/>
    <w:rsid w:val="000C1C1F"/>
    <w:rsid w:val="000C1DC9"/>
    <w:rsid w:val="000C2214"/>
    <w:rsid w:val="000C2749"/>
    <w:rsid w:val="000C2832"/>
    <w:rsid w:val="000C2900"/>
    <w:rsid w:val="000C2A4F"/>
    <w:rsid w:val="000C2B4A"/>
    <w:rsid w:val="000C2C13"/>
    <w:rsid w:val="000C2C6F"/>
    <w:rsid w:val="000C2FB4"/>
    <w:rsid w:val="000C3DC2"/>
    <w:rsid w:val="000C4127"/>
    <w:rsid w:val="000C43BF"/>
    <w:rsid w:val="000C4453"/>
    <w:rsid w:val="000C4806"/>
    <w:rsid w:val="000C4DFA"/>
    <w:rsid w:val="000C53AD"/>
    <w:rsid w:val="000C53F2"/>
    <w:rsid w:val="000C5BBB"/>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2EC"/>
    <w:rsid w:val="000D447F"/>
    <w:rsid w:val="000D5436"/>
    <w:rsid w:val="000D58EC"/>
    <w:rsid w:val="000D5AD9"/>
    <w:rsid w:val="000D5D68"/>
    <w:rsid w:val="000D6ADD"/>
    <w:rsid w:val="000D6BA3"/>
    <w:rsid w:val="000D72D0"/>
    <w:rsid w:val="000D75A0"/>
    <w:rsid w:val="000E06D1"/>
    <w:rsid w:val="000E07B7"/>
    <w:rsid w:val="000E0B02"/>
    <w:rsid w:val="000E0D35"/>
    <w:rsid w:val="000E0EC8"/>
    <w:rsid w:val="000E100D"/>
    <w:rsid w:val="000E38D1"/>
    <w:rsid w:val="000E46D9"/>
    <w:rsid w:val="000E558F"/>
    <w:rsid w:val="000E5592"/>
    <w:rsid w:val="000E5C93"/>
    <w:rsid w:val="000E68DA"/>
    <w:rsid w:val="000E6C51"/>
    <w:rsid w:val="000E7182"/>
    <w:rsid w:val="000E71A3"/>
    <w:rsid w:val="000E72D5"/>
    <w:rsid w:val="000E74AC"/>
    <w:rsid w:val="000F0F1C"/>
    <w:rsid w:val="000F1FAF"/>
    <w:rsid w:val="000F2185"/>
    <w:rsid w:val="000F22FE"/>
    <w:rsid w:val="000F251F"/>
    <w:rsid w:val="000F2B5F"/>
    <w:rsid w:val="000F2DAA"/>
    <w:rsid w:val="000F3899"/>
    <w:rsid w:val="000F3D46"/>
    <w:rsid w:val="000F4AC2"/>
    <w:rsid w:val="000F4C20"/>
    <w:rsid w:val="000F4F47"/>
    <w:rsid w:val="000F54D4"/>
    <w:rsid w:val="000F55B8"/>
    <w:rsid w:val="000F55EC"/>
    <w:rsid w:val="000F5B87"/>
    <w:rsid w:val="000F5C07"/>
    <w:rsid w:val="000F607B"/>
    <w:rsid w:val="000F658A"/>
    <w:rsid w:val="000F7133"/>
    <w:rsid w:val="000F750D"/>
    <w:rsid w:val="000F79EA"/>
    <w:rsid w:val="000F7B4E"/>
    <w:rsid w:val="00100BC0"/>
    <w:rsid w:val="00100E48"/>
    <w:rsid w:val="001015C9"/>
    <w:rsid w:val="00101BFD"/>
    <w:rsid w:val="00102787"/>
    <w:rsid w:val="001027DA"/>
    <w:rsid w:val="001028C2"/>
    <w:rsid w:val="00102BE0"/>
    <w:rsid w:val="001030D5"/>
    <w:rsid w:val="00103C60"/>
    <w:rsid w:val="00104BFE"/>
    <w:rsid w:val="00104E56"/>
    <w:rsid w:val="0010553A"/>
    <w:rsid w:val="00105958"/>
    <w:rsid w:val="00106268"/>
    <w:rsid w:val="001063BB"/>
    <w:rsid w:val="00106492"/>
    <w:rsid w:val="00106A20"/>
    <w:rsid w:val="00106B41"/>
    <w:rsid w:val="00106FBF"/>
    <w:rsid w:val="00111DBB"/>
    <w:rsid w:val="00111F07"/>
    <w:rsid w:val="0011260C"/>
    <w:rsid w:val="00112988"/>
    <w:rsid w:val="00113015"/>
    <w:rsid w:val="00113629"/>
    <w:rsid w:val="001136D3"/>
    <w:rsid w:val="001143B7"/>
    <w:rsid w:val="001149CC"/>
    <w:rsid w:val="00114CC0"/>
    <w:rsid w:val="0011502F"/>
    <w:rsid w:val="0011507B"/>
    <w:rsid w:val="001155C0"/>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5F60"/>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031"/>
    <w:rsid w:val="0013622C"/>
    <w:rsid w:val="001371A5"/>
    <w:rsid w:val="001378F0"/>
    <w:rsid w:val="00137AEE"/>
    <w:rsid w:val="00137D02"/>
    <w:rsid w:val="00140234"/>
    <w:rsid w:val="00140252"/>
    <w:rsid w:val="001406EB"/>
    <w:rsid w:val="00140BE0"/>
    <w:rsid w:val="00140FA7"/>
    <w:rsid w:val="00141EE7"/>
    <w:rsid w:val="001425F5"/>
    <w:rsid w:val="001433DD"/>
    <w:rsid w:val="00144BB9"/>
    <w:rsid w:val="0014538F"/>
    <w:rsid w:val="0014555F"/>
    <w:rsid w:val="00145AAE"/>
    <w:rsid w:val="00145F32"/>
    <w:rsid w:val="00146317"/>
    <w:rsid w:val="00146A9D"/>
    <w:rsid w:val="00146D8A"/>
    <w:rsid w:val="0014732A"/>
    <w:rsid w:val="00147FCE"/>
    <w:rsid w:val="00150B44"/>
    <w:rsid w:val="00150BAE"/>
    <w:rsid w:val="00150CF7"/>
    <w:rsid w:val="00151C8C"/>
    <w:rsid w:val="00152AC3"/>
    <w:rsid w:val="00152D76"/>
    <w:rsid w:val="0015349A"/>
    <w:rsid w:val="00153F8E"/>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48C"/>
    <w:rsid w:val="001646CE"/>
    <w:rsid w:val="0016493E"/>
    <w:rsid w:val="00164D1B"/>
    <w:rsid w:val="00165069"/>
    <w:rsid w:val="001657E8"/>
    <w:rsid w:val="00165B8D"/>
    <w:rsid w:val="00166DEF"/>
    <w:rsid w:val="00166F44"/>
    <w:rsid w:val="00167677"/>
    <w:rsid w:val="00167D9D"/>
    <w:rsid w:val="00170043"/>
    <w:rsid w:val="001701E7"/>
    <w:rsid w:val="00170D41"/>
    <w:rsid w:val="00170DE2"/>
    <w:rsid w:val="0017112C"/>
    <w:rsid w:val="001711F5"/>
    <w:rsid w:val="0017174F"/>
    <w:rsid w:val="00171E23"/>
    <w:rsid w:val="00172612"/>
    <w:rsid w:val="00172EC4"/>
    <w:rsid w:val="0017371C"/>
    <w:rsid w:val="001737DF"/>
    <w:rsid w:val="00175682"/>
    <w:rsid w:val="001757B6"/>
    <w:rsid w:val="00175CC8"/>
    <w:rsid w:val="00175D9C"/>
    <w:rsid w:val="00175EBB"/>
    <w:rsid w:val="00175FE0"/>
    <w:rsid w:val="001769F3"/>
    <w:rsid w:val="00176B47"/>
    <w:rsid w:val="001779E0"/>
    <w:rsid w:val="00177BBD"/>
    <w:rsid w:val="00177E7F"/>
    <w:rsid w:val="00180098"/>
    <w:rsid w:val="00181250"/>
    <w:rsid w:val="00181D67"/>
    <w:rsid w:val="00181ECB"/>
    <w:rsid w:val="00182009"/>
    <w:rsid w:val="001821FD"/>
    <w:rsid w:val="001825CC"/>
    <w:rsid w:val="001826A7"/>
    <w:rsid w:val="001827AF"/>
    <w:rsid w:val="0018293A"/>
    <w:rsid w:val="001830EE"/>
    <w:rsid w:val="001834AE"/>
    <w:rsid w:val="00183ACB"/>
    <w:rsid w:val="00183CB1"/>
    <w:rsid w:val="00184684"/>
    <w:rsid w:val="00184996"/>
    <w:rsid w:val="00184A75"/>
    <w:rsid w:val="001854E0"/>
    <w:rsid w:val="0018564F"/>
    <w:rsid w:val="00185B0F"/>
    <w:rsid w:val="00185EEA"/>
    <w:rsid w:val="0018726A"/>
    <w:rsid w:val="00187682"/>
    <w:rsid w:val="001900D7"/>
    <w:rsid w:val="00190BFD"/>
    <w:rsid w:val="0019129D"/>
    <w:rsid w:val="00193D12"/>
    <w:rsid w:val="00195288"/>
    <w:rsid w:val="0019536A"/>
    <w:rsid w:val="00195662"/>
    <w:rsid w:val="00195F6E"/>
    <w:rsid w:val="001962AC"/>
    <w:rsid w:val="00197E56"/>
    <w:rsid w:val="001A0054"/>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583"/>
    <w:rsid w:val="001A59B8"/>
    <w:rsid w:val="001A78D9"/>
    <w:rsid w:val="001A7E4F"/>
    <w:rsid w:val="001B0267"/>
    <w:rsid w:val="001B0393"/>
    <w:rsid w:val="001B0793"/>
    <w:rsid w:val="001B0F55"/>
    <w:rsid w:val="001B125C"/>
    <w:rsid w:val="001B12D9"/>
    <w:rsid w:val="001B15F4"/>
    <w:rsid w:val="001B1ABC"/>
    <w:rsid w:val="001B1F71"/>
    <w:rsid w:val="001B2536"/>
    <w:rsid w:val="001B27AD"/>
    <w:rsid w:val="001B2D9E"/>
    <w:rsid w:val="001B3698"/>
    <w:rsid w:val="001B3C5C"/>
    <w:rsid w:val="001B449C"/>
    <w:rsid w:val="001B47B3"/>
    <w:rsid w:val="001B4E78"/>
    <w:rsid w:val="001B522E"/>
    <w:rsid w:val="001B5A4E"/>
    <w:rsid w:val="001B5D51"/>
    <w:rsid w:val="001B626B"/>
    <w:rsid w:val="001B6521"/>
    <w:rsid w:val="001B6EFE"/>
    <w:rsid w:val="001C02EC"/>
    <w:rsid w:val="001C0E0C"/>
    <w:rsid w:val="001C13AC"/>
    <w:rsid w:val="001C21AE"/>
    <w:rsid w:val="001C2264"/>
    <w:rsid w:val="001C26E5"/>
    <w:rsid w:val="001C271F"/>
    <w:rsid w:val="001C285A"/>
    <w:rsid w:val="001C38D1"/>
    <w:rsid w:val="001C3FB7"/>
    <w:rsid w:val="001C45B4"/>
    <w:rsid w:val="001C4E80"/>
    <w:rsid w:val="001C547D"/>
    <w:rsid w:val="001C55E0"/>
    <w:rsid w:val="001C6036"/>
    <w:rsid w:val="001C60DC"/>
    <w:rsid w:val="001C7515"/>
    <w:rsid w:val="001C75CF"/>
    <w:rsid w:val="001C77A6"/>
    <w:rsid w:val="001D0333"/>
    <w:rsid w:val="001D03A9"/>
    <w:rsid w:val="001D0D4A"/>
    <w:rsid w:val="001D1147"/>
    <w:rsid w:val="001D1592"/>
    <w:rsid w:val="001D197C"/>
    <w:rsid w:val="001D2764"/>
    <w:rsid w:val="001D2AC1"/>
    <w:rsid w:val="001D308C"/>
    <w:rsid w:val="001D30E5"/>
    <w:rsid w:val="001D3330"/>
    <w:rsid w:val="001D3827"/>
    <w:rsid w:val="001D42AE"/>
    <w:rsid w:val="001D430C"/>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E41"/>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18D"/>
    <w:rsid w:val="001E7550"/>
    <w:rsid w:val="001E7B88"/>
    <w:rsid w:val="001E7F57"/>
    <w:rsid w:val="001F0129"/>
    <w:rsid w:val="001F01FC"/>
    <w:rsid w:val="001F0238"/>
    <w:rsid w:val="001F1A13"/>
    <w:rsid w:val="001F1EC5"/>
    <w:rsid w:val="001F1F43"/>
    <w:rsid w:val="001F2A8A"/>
    <w:rsid w:val="001F429F"/>
    <w:rsid w:val="001F4611"/>
    <w:rsid w:val="001F4922"/>
    <w:rsid w:val="001F4B32"/>
    <w:rsid w:val="001F4BE7"/>
    <w:rsid w:val="001F4EAA"/>
    <w:rsid w:val="001F5AC5"/>
    <w:rsid w:val="001F5B1C"/>
    <w:rsid w:val="001F6109"/>
    <w:rsid w:val="001F6409"/>
    <w:rsid w:val="001F6EC4"/>
    <w:rsid w:val="001F6F43"/>
    <w:rsid w:val="001F7C05"/>
    <w:rsid w:val="001F7F0F"/>
    <w:rsid w:val="001F7FB1"/>
    <w:rsid w:val="00200282"/>
    <w:rsid w:val="00200E18"/>
    <w:rsid w:val="00201538"/>
    <w:rsid w:val="002015C4"/>
    <w:rsid w:val="00201D37"/>
    <w:rsid w:val="00201D8B"/>
    <w:rsid w:val="00201EFA"/>
    <w:rsid w:val="00202781"/>
    <w:rsid w:val="002028D5"/>
    <w:rsid w:val="0020311B"/>
    <w:rsid w:val="002034BD"/>
    <w:rsid w:val="0020458C"/>
    <w:rsid w:val="00204DE3"/>
    <w:rsid w:val="00204FDF"/>
    <w:rsid w:val="0020533C"/>
    <w:rsid w:val="00205684"/>
    <w:rsid w:val="002064B3"/>
    <w:rsid w:val="00206A18"/>
    <w:rsid w:val="00206EF4"/>
    <w:rsid w:val="00207FF8"/>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8AA"/>
    <w:rsid w:val="00223E52"/>
    <w:rsid w:val="002246AB"/>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39"/>
    <w:rsid w:val="00230597"/>
    <w:rsid w:val="0023085B"/>
    <w:rsid w:val="00230A3C"/>
    <w:rsid w:val="0023279B"/>
    <w:rsid w:val="00232BCF"/>
    <w:rsid w:val="00232D13"/>
    <w:rsid w:val="00233ECF"/>
    <w:rsid w:val="00233F58"/>
    <w:rsid w:val="00234622"/>
    <w:rsid w:val="0023487A"/>
    <w:rsid w:val="00234AD7"/>
    <w:rsid w:val="00234B3F"/>
    <w:rsid w:val="00234E8B"/>
    <w:rsid w:val="0023574C"/>
    <w:rsid w:val="002358BB"/>
    <w:rsid w:val="00235E84"/>
    <w:rsid w:val="002362D3"/>
    <w:rsid w:val="002373B0"/>
    <w:rsid w:val="0024016F"/>
    <w:rsid w:val="002401C1"/>
    <w:rsid w:val="00240C02"/>
    <w:rsid w:val="00241458"/>
    <w:rsid w:val="002419F3"/>
    <w:rsid w:val="00241C56"/>
    <w:rsid w:val="00242562"/>
    <w:rsid w:val="00242E0D"/>
    <w:rsid w:val="00242F07"/>
    <w:rsid w:val="00243B5C"/>
    <w:rsid w:val="002453C0"/>
    <w:rsid w:val="0024567F"/>
    <w:rsid w:val="002460C9"/>
    <w:rsid w:val="002460FF"/>
    <w:rsid w:val="002467A3"/>
    <w:rsid w:val="0024682A"/>
    <w:rsid w:val="00246D7B"/>
    <w:rsid w:val="0024732B"/>
    <w:rsid w:val="002475F7"/>
    <w:rsid w:val="0024785C"/>
    <w:rsid w:val="002479E9"/>
    <w:rsid w:val="00247FF9"/>
    <w:rsid w:val="00250F99"/>
    <w:rsid w:val="002524DB"/>
    <w:rsid w:val="00252AFC"/>
    <w:rsid w:val="00253DE8"/>
    <w:rsid w:val="00254045"/>
    <w:rsid w:val="0025472A"/>
    <w:rsid w:val="002552B3"/>
    <w:rsid w:val="002556A0"/>
    <w:rsid w:val="0025573E"/>
    <w:rsid w:val="002559D5"/>
    <w:rsid w:val="00255F02"/>
    <w:rsid w:val="00256096"/>
    <w:rsid w:val="00256CEB"/>
    <w:rsid w:val="00257594"/>
    <w:rsid w:val="0025785D"/>
    <w:rsid w:val="00257FDC"/>
    <w:rsid w:val="00260C82"/>
    <w:rsid w:val="00261789"/>
    <w:rsid w:val="00261AD7"/>
    <w:rsid w:val="00262542"/>
    <w:rsid w:val="00263BFE"/>
    <w:rsid w:val="00265216"/>
    <w:rsid w:val="002653BD"/>
    <w:rsid w:val="00265CEC"/>
    <w:rsid w:val="00265D9D"/>
    <w:rsid w:val="00265F1F"/>
    <w:rsid w:val="002660D2"/>
    <w:rsid w:val="0027008F"/>
    <w:rsid w:val="002702BD"/>
    <w:rsid w:val="00270404"/>
    <w:rsid w:val="00270723"/>
    <w:rsid w:val="00270CBB"/>
    <w:rsid w:val="00271AD4"/>
    <w:rsid w:val="002724AC"/>
    <w:rsid w:val="00272629"/>
    <w:rsid w:val="002726FE"/>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0DF9"/>
    <w:rsid w:val="0028167B"/>
    <w:rsid w:val="00281AA4"/>
    <w:rsid w:val="00282679"/>
    <w:rsid w:val="00282738"/>
    <w:rsid w:val="0028324C"/>
    <w:rsid w:val="002838CF"/>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7B1"/>
    <w:rsid w:val="002A0A30"/>
    <w:rsid w:val="002A0D34"/>
    <w:rsid w:val="002A0DD8"/>
    <w:rsid w:val="002A1156"/>
    <w:rsid w:val="002A1348"/>
    <w:rsid w:val="002A157A"/>
    <w:rsid w:val="002A16E7"/>
    <w:rsid w:val="002A27B2"/>
    <w:rsid w:val="002A2814"/>
    <w:rsid w:val="002A3240"/>
    <w:rsid w:val="002A3ABB"/>
    <w:rsid w:val="002A40A0"/>
    <w:rsid w:val="002A462C"/>
    <w:rsid w:val="002A489A"/>
    <w:rsid w:val="002A4F20"/>
    <w:rsid w:val="002A4FBB"/>
    <w:rsid w:val="002A507A"/>
    <w:rsid w:val="002A5A7C"/>
    <w:rsid w:val="002A616A"/>
    <w:rsid w:val="002A707F"/>
    <w:rsid w:val="002A7ADC"/>
    <w:rsid w:val="002B0232"/>
    <w:rsid w:val="002B0E2D"/>
    <w:rsid w:val="002B1211"/>
    <w:rsid w:val="002B1450"/>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A41"/>
    <w:rsid w:val="002C3F2F"/>
    <w:rsid w:val="002C437C"/>
    <w:rsid w:val="002C451D"/>
    <w:rsid w:val="002C5123"/>
    <w:rsid w:val="002C6F16"/>
    <w:rsid w:val="002C742B"/>
    <w:rsid w:val="002C783E"/>
    <w:rsid w:val="002C79B8"/>
    <w:rsid w:val="002D0ADC"/>
    <w:rsid w:val="002D1635"/>
    <w:rsid w:val="002D1F7F"/>
    <w:rsid w:val="002D2928"/>
    <w:rsid w:val="002D2D55"/>
    <w:rsid w:val="002D2E8E"/>
    <w:rsid w:val="002D30A0"/>
    <w:rsid w:val="002D32E2"/>
    <w:rsid w:val="002D334A"/>
    <w:rsid w:val="002D51F7"/>
    <w:rsid w:val="002D56DC"/>
    <w:rsid w:val="002D5962"/>
    <w:rsid w:val="002D5D07"/>
    <w:rsid w:val="002D60A5"/>
    <w:rsid w:val="002D63F2"/>
    <w:rsid w:val="002D7159"/>
    <w:rsid w:val="002D7957"/>
    <w:rsid w:val="002D79D3"/>
    <w:rsid w:val="002D7C0F"/>
    <w:rsid w:val="002E0326"/>
    <w:rsid w:val="002E1112"/>
    <w:rsid w:val="002E1339"/>
    <w:rsid w:val="002E1819"/>
    <w:rsid w:val="002E1A06"/>
    <w:rsid w:val="002E1BB7"/>
    <w:rsid w:val="002E28FF"/>
    <w:rsid w:val="002E2B3C"/>
    <w:rsid w:val="002E2C66"/>
    <w:rsid w:val="002E2C96"/>
    <w:rsid w:val="002E30ED"/>
    <w:rsid w:val="002E3112"/>
    <w:rsid w:val="002E3522"/>
    <w:rsid w:val="002E355C"/>
    <w:rsid w:val="002E3746"/>
    <w:rsid w:val="002E39FB"/>
    <w:rsid w:val="002E45A1"/>
    <w:rsid w:val="002E4B41"/>
    <w:rsid w:val="002E5612"/>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2BD7"/>
    <w:rsid w:val="002F3A15"/>
    <w:rsid w:val="002F3EDF"/>
    <w:rsid w:val="002F3F8B"/>
    <w:rsid w:val="002F45BC"/>
    <w:rsid w:val="002F5860"/>
    <w:rsid w:val="002F59FA"/>
    <w:rsid w:val="002F5CE4"/>
    <w:rsid w:val="002F60DF"/>
    <w:rsid w:val="002F6259"/>
    <w:rsid w:val="002F69BB"/>
    <w:rsid w:val="002F6E11"/>
    <w:rsid w:val="002F7085"/>
    <w:rsid w:val="002F7564"/>
    <w:rsid w:val="002F7A42"/>
    <w:rsid w:val="002F7D60"/>
    <w:rsid w:val="00300D2C"/>
    <w:rsid w:val="003010C6"/>
    <w:rsid w:val="003014F9"/>
    <w:rsid w:val="00301947"/>
    <w:rsid w:val="0030219F"/>
    <w:rsid w:val="00303AF8"/>
    <w:rsid w:val="00303BF1"/>
    <w:rsid w:val="00304085"/>
    <w:rsid w:val="003044B2"/>
    <w:rsid w:val="00304BA5"/>
    <w:rsid w:val="003052CB"/>
    <w:rsid w:val="003056B1"/>
    <w:rsid w:val="00305F6C"/>
    <w:rsid w:val="00306802"/>
    <w:rsid w:val="00306BCD"/>
    <w:rsid w:val="0031045D"/>
    <w:rsid w:val="0031067D"/>
    <w:rsid w:val="003109E6"/>
    <w:rsid w:val="00310AB0"/>
    <w:rsid w:val="00310EF9"/>
    <w:rsid w:val="003115D4"/>
    <w:rsid w:val="0031165B"/>
    <w:rsid w:val="0031182B"/>
    <w:rsid w:val="003123CB"/>
    <w:rsid w:val="0031305F"/>
    <w:rsid w:val="003130B1"/>
    <w:rsid w:val="00313499"/>
    <w:rsid w:val="003135FC"/>
    <w:rsid w:val="0031406E"/>
    <w:rsid w:val="00314A51"/>
    <w:rsid w:val="00314F25"/>
    <w:rsid w:val="00315203"/>
    <w:rsid w:val="003154CE"/>
    <w:rsid w:val="00315C82"/>
    <w:rsid w:val="00316C42"/>
    <w:rsid w:val="00316E8D"/>
    <w:rsid w:val="00317EC0"/>
    <w:rsid w:val="00320139"/>
    <w:rsid w:val="003204FC"/>
    <w:rsid w:val="00320CD2"/>
    <w:rsid w:val="00321325"/>
    <w:rsid w:val="00321B9E"/>
    <w:rsid w:val="00321CD2"/>
    <w:rsid w:val="00321D46"/>
    <w:rsid w:val="003226EE"/>
    <w:rsid w:val="00322956"/>
    <w:rsid w:val="00322B03"/>
    <w:rsid w:val="00323088"/>
    <w:rsid w:val="003231CE"/>
    <w:rsid w:val="0032361C"/>
    <w:rsid w:val="00323F80"/>
    <w:rsid w:val="00324621"/>
    <w:rsid w:val="00324949"/>
    <w:rsid w:val="00324C3F"/>
    <w:rsid w:val="00324D82"/>
    <w:rsid w:val="0032570C"/>
    <w:rsid w:val="003259B8"/>
    <w:rsid w:val="0032660C"/>
    <w:rsid w:val="00326BB0"/>
    <w:rsid w:val="00326E8E"/>
    <w:rsid w:val="00326F37"/>
    <w:rsid w:val="00326F6B"/>
    <w:rsid w:val="00327615"/>
    <w:rsid w:val="00327676"/>
    <w:rsid w:val="00327DD4"/>
    <w:rsid w:val="00330120"/>
    <w:rsid w:val="00330180"/>
    <w:rsid w:val="00330C3B"/>
    <w:rsid w:val="00331233"/>
    <w:rsid w:val="0033134C"/>
    <w:rsid w:val="0033148E"/>
    <w:rsid w:val="0033164B"/>
    <w:rsid w:val="00331A1A"/>
    <w:rsid w:val="00331D23"/>
    <w:rsid w:val="00332891"/>
    <w:rsid w:val="003328F2"/>
    <w:rsid w:val="003331FF"/>
    <w:rsid w:val="0033371A"/>
    <w:rsid w:val="0033374D"/>
    <w:rsid w:val="0033392B"/>
    <w:rsid w:val="00333FF1"/>
    <w:rsid w:val="003347AD"/>
    <w:rsid w:val="00334840"/>
    <w:rsid w:val="00335D6D"/>
    <w:rsid w:val="00335EB8"/>
    <w:rsid w:val="00336276"/>
    <w:rsid w:val="0033635E"/>
    <w:rsid w:val="003375DE"/>
    <w:rsid w:val="00340173"/>
    <w:rsid w:val="003402BA"/>
    <w:rsid w:val="003402F4"/>
    <w:rsid w:val="00340E17"/>
    <w:rsid w:val="00340E5F"/>
    <w:rsid w:val="003416A0"/>
    <w:rsid w:val="0034196C"/>
    <w:rsid w:val="003421CC"/>
    <w:rsid w:val="003426ED"/>
    <w:rsid w:val="00342818"/>
    <w:rsid w:val="00342F46"/>
    <w:rsid w:val="003434BE"/>
    <w:rsid w:val="00343F42"/>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09C"/>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1EA5"/>
    <w:rsid w:val="003622CB"/>
    <w:rsid w:val="003628F4"/>
    <w:rsid w:val="0036306A"/>
    <w:rsid w:val="00364BC7"/>
    <w:rsid w:val="00365921"/>
    <w:rsid w:val="00365DB3"/>
    <w:rsid w:val="00366317"/>
    <w:rsid w:val="003663F5"/>
    <w:rsid w:val="00366DDB"/>
    <w:rsid w:val="0036781E"/>
    <w:rsid w:val="00367DBB"/>
    <w:rsid w:val="00367DDA"/>
    <w:rsid w:val="0037027B"/>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B90"/>
    <w:rsid w:val="00375D8B"/>
    <w:rsid w:val="003760AC"/>
    <w:rsid w:val="00377100"/>
    <w:rsid w:val="0037796A"/>
    <w:rsid w:val="003801C2"/>
    <w:rsid w:val="003807A8"/>
    <w:rsid w:val="00380A53"/>
    <w:rsid w:val="00380C2B"/>
    <w:rsid w:val="00380DD2"/>
    <w:rsid w:val="00381180"/>
    <w:rsid w:val="003818E2"/>
    <w:rsid w:val="0038251B"/>
    <w:rsid w:val="00382A1D"/>
    <w:rsid w:val="00383108"/>
    <w:rsid w:val="00383658"/>
    <w:rsid w:val="00383839"/>
    <w:rsid w:val="00383898"/>
    <w:rsid w:val="0038391D"/>
    <w:rsid w:val="00383ACB"/>
    <w:rsid w:val="00384274"/>
    <w:rsid w:val="00385020"/>
    <w:rsid w:val="003852EA"/>
    <w:rsid w:val="0038692F"/>
    <w:rsid w:val="0038708D"/>
    <w:rsid w:val="00387253"/>
    <w:rsid w:val="0038767F"/>
    <w:rsid w:val="00387C1F"/>
    <w:rsid w:val="003903C9"/>
    <w:rsid w:val="003908D3"/>
    <w:rsid w:val="00390E4D"/>
    <w:rsid w:val="00391A17"/>
    <w:rsid w:val="00391F2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5F8E"/>
    <w:rsid w:val="00396B45"/>
    <w:rsid w:val="00396D14"/>
    <w:rsid w:val="00397407"/>
    <w:rsid w:val="003A0091"/>
    <w:rsid w:val="003A021D"/>
    <w:rsid w:val="003A04C3"/>
    <w:rsid w:val="003A097E"/>
    <w:rsid w:val="003A0CDF"/>
    <w:rsid w:val="003A0D57"/>
    <w:rsid w:val="003A0EC4"/>
    <w:rsid w:val="003A10A9"/>
    <w:rsid w:val="003A1C98"/>
    <w:rsid w:val="003A1DFE"/>
    <w:rsid w:val="003A3FBF"/>
    <w:rsid w:val="003A4924"/>
    <w:rsid w:val="003A4E64"/>
    <w:rsid w:val="003A52A9"/>
    <w:rsid w:val="003A546B"/>
    <w:rsid w:val="003A6DCE"/>
    <w:rsid w:val="003A71DD"/>
    <w:rsid w:val="003A73F9"/>
    <w:rsid w:val="003A79AE"/>
    <w:rsid w:val="003A7A3C"/>
    <w:rsid w:val="003A7F6E"/>
    <w:rsid w:val="003A7FE5"/>
    <w:rsid w:val="003B0C64"/>
    <w:rsid w:val="003B180B"/>
    <w:rsid w:val="003B211C"/>
    <w:rsid w:val="003B2660"/>
    <w:rsid w:val="003B3B43"/>
    <w:rsid w:val="003B443B"/>
    <w:rsid w:val="003B4A58"/>
    <w:rsid w:val="003B4C16"/>
    <w:rsid w:val="003B5491"/>
    <w:rsid w:val="003B5716"/>
    <w:rsid w:val="003B5C9D"/>
    <w:rsid w:val="003B723E"/>
    <w:rsid w:val="003B7AA0"/>
    <w:rsid w:val="003C04E5"/>
    <w:rsid w:val="003C0544"/>
    <w:rsid w:val="003C0C03"/>
    <w:rsid w:val="003C0C4B"/>
    <w:rsid w:val="003C0F0A"/>
    <w:rsid w:val="003C20B9"/>
    <w:rsid w:val="003C22CD"/>
    <w:rsid w:val="003C2568"/>
    <w:rsid w:val="003C309E"/>
    <w:rsid w:val="003C3640"/>
    <w:rsid w:val="003C3ACE"/>
    <w:rsid w:val="003C3D09"/>
    <w:rsid w:val="003C492A"/>
    <w:rsid w:val="003C50EF"/>
    <w:rsid w:val="003C549A"/>
    <w:rsid w:val="003C5BE8"/>
    <w:rsid w:val="003C5FA2"/>
    <w:rsid w:val="003C600E"/>
    <w:rsid w:val="003C653B"/>
    <w:rsid w:val="003C65F0"/>
    <w:rsid w:val="003C687A"/>
    <w:rsid w:val="003C718E"/>
    <w:rsid w:val="003D1122"/>
    <w:rsid w:val="003D1518"/>
    <w:rsid w:val="003D2460"/>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A06"/>
    <w:rsid w:val="003D7C12"/>
    <w:rsid w:val="003D7CEF"/>
    <w:rsid w:val="003E05C7"/>
    <w:rsid w:val="003E11AB"/>
    <w:rsid w:val="003E1926"/>
    <w:rsid w:val="003E22CB"/>
    <w:rsid w:val="003E262F"/>
    <w:rsid w:val="003E2C19"/>
    <w:rsid w:val="003E3590"/>
    <w:rsid w:val="003E3832"/>
    <w:rsid w:val="003E3AFA"/>
    <w:rsid w:val="003E4243"/>
    <w:rsid w:val="003E4810"/>
    <w:rsid w:val="003E52CC"/>
    <w:rsid w:val="003E728E"/>
    <w:rsid w:val="003E77DB"/>
    <w:rsid w:val="003E7BF9"/>
    <w:rsid w:val="003E7D00"/>
    <w:rsid w:val="003F012C"/>
    <w:rsid w:val="003F01CE"/>
    <w:rsid w:val="003F05FB"/>
    <w:rsid w:val="003F1103"/>
    <w:rsid w:val="003F1D4C"/>
    <w:rsid w:val="003F1FF7"/>
    <w:rsid w:val="003F216F"/>
    <w:rsid w:val="003F2357"/>
    <w:rsid w:val="003F25FC"/>
    <w:rsid w:val="003F2B44"/>
    <w:rsid w:val="003F38D6"/>
    <w:rsid w:val="003F4BAB"/>
    <w:rsid w:val="003F4DDF"/>
    <w:rsid w:val="003F4F0B"/>
    <w:rsid w:val="003F614E"/>
    <w:rsid w:val="003F623D"/>
    <w:rsid w:val="003F6CF0"/>
    <w:rsid w:val="00400574"/>
    <w:rsid w:val="004005B5"/>
    <w:rsid w:val="00400E2C"/>
    <w:rsid w:val="0040268E"/>
    <w:rsid w:val="004027FA"/>
    <w:rsid w:val="00402A09"/>
    <w:rsid w:val="00402D6D"/>
    <w:rsid w:val="00402F3F"/>
    <w:rsid w:val="00402FAA"/>
    <w:rsid w:val="0040368C"/>
    <w:rsid w:val="00403773"/>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74E"/>
    <w:rsid w:val="00417988"/>
    <w:rsid w:val="00417B66"/>
    <w:rsid w:val="0042030D"/>
    <w:rsid w:val="00420F39"/>
    <w:rsid w:val="00421EE2"/>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50B"/>
    <w:rsid w:val="0043163B"/>
    <w:rsid w:val="00431B40"/>
    <w:rsid w:val="004325CE"/>
    <w:rsid w:val="00432DE2"/>
    <w:rsid w:val="0043310A"/>
    <w:rsid w:val="0043364B"/>
    <w:rsid w:val="0043395D"/>
    <w:rsid w:val="00433CF2"/>
    <w:rsid w:val="00434458"/>
    <w:rsid w:val="00434879"/>
    <w:rsid w:val="004348AD"/>
    <w:rsid w:val="00434C7F"/>
    <w:rsid w:val="00434D3F"/>
    <w:rsid w:val="0043508A"/>
    <w:rsid w:val="0043548E"/>
    <w:rsid w:val="00435CB4"/>
    <w:rsid w:val="004360B6"/>
    <w:rsid w:val="00436F57"/>
    <w:rsid w:val="004372F3"/>
    <w:rsid w:val="004400EC"/>
    <w:rsid w:val="00440391"/>
    <w:rsid w:val="00440475"/>
    <w:rsid w:val="004407D2"/>
    <w:rsid w:val="00441A1C"/>
    <w:rsid w:val="00441D14"/>
    <w:rsid w:val="0044223C"/>
    <w:rsid w:val="00442634"/>
    <w:rsid w:val="004429A8"/>
    <w:rsid w:val="00442CA8"/>
    <w:rsid w:val="00443475"/>
    <w:rsid w:val="004435D7"/>
    <w:rsid w:val="004438C4"/>
    <w:rsid w:val="00443B11"/>
    <w:rsid w:val="00443FDB"/>
    <w:rsid w:val="0044466E"/>
    <w:rsid w:val="00444CAE"/>
    <w:rsid w:val="00444EEE"/>
    <w:rsid w:val="00445D59"/>
    <w:rsid w:val="00446081"/>
    <w:rsid w:val="004460D0"/>
    <w:rsid w:val="00447744"/>
    <w:rsid w:val="00447789"/>
    <w:rsid w:val="004479AC"/>
    <w:rsid w:val="00447C55"/>
    <w:rsid w:val="00450388"/>
    <w:rsid w:val="00450937"/>
    <w:rsid w:val="00451515"/>
    <w:rsid w:val="0045188F"/>
    <w:rsid w:val="00452910"/>
    <w:rsid w:val="004536A9"/>
    <w:rsid w:val="0045460F"/>
    <w:rsid w:val="00454B3A"/>
    <w:rsid w:val="00455213"/>
    <w:rsid w:val="00455350"/>
    <w:rsid w:val="004557C4"/>
    <w:rsid w:val="00455BCB"/>
    <w:rsid w:val="00455D3E"/>
    <w:rsid w:val="00456EDA"/>
    <w:rsid w:val="00457A14"/>
    <w:rsid w:val="00457EEE"/>
    <w:rsid w:val="00460083"/>
    <w:rsid w:val="00460A6E"/>
    <w:rsid w:val="00460B26"/>
    <w:rsid w:val="00462595"/>
    <w:rsid w:val="004631D8"/>
    <w:rsid w:val="004633DA"/>
    <w:rsid w:val="004639C1"/>
    <w:rsid w:val="00464E47"/>
    <w:rsid w:val="0046557C"/>
    <w:rsid w:val="004656C4"/>
    <w:rsid w:val="00465A64"/>
    <w:rsid w:val="00466005"/>
    <w:rsid w:val="004663F5"/>
    <w:rsid w:val="00466E30"/>
    <w:rsid w:val="004673BB"/>
    <w:rsid w:val="004678F1"/>
    <w:rsid w:val="004718FD"/>
    <w:rsid w:val="00471C89"/>
    <w:rsid w:val="00472203"/>
    <w:rsid w:val="004724A1"/>
    <w:rsid w:val="00472B2F"/>
    <w:rsid w:val="00472EEC"/>
    <w:rsid w:val="00473992"/>
    <w:rsid w:val="004746D0"/>
    <w:rsid w:val="00474CAE"/>
    <w:rsid w:val="0047558D"/>
    <w:rsid w:val="0047601E"/>
    <w:rsid w:val="0047651B"/>
    <w:rsid w:val="00477BCB"/>
    <w:rsid w:val="00480259"/>
    <w:rsid w:val="00480337"/>
    <w:rsid w:val="0048068F"/>
    <w:rsid w:val="00480967"/>
    <w:rsid w:val="00480B15"/>
    <w:rsid w:val="00480FD0"/>
    <w:rsid w:val="004810CC"/>
    <w:rsid w:val="00481D86"/>
    <w:rsid w:val="00481E81"/>
    <w:rsid w:val="004821F9"/>
    <w:rsid w:val="00482B20"/>
    <w:rsid w:val="004836DF"/>
    <w:rsid w:val="00483AF3"/>
    <w:rsid w:val="00484100"/>
    <w:rsid w:val="004841A7"/>
    <w:rsid w:val="00484642"/>
    <w:rsid w:val="004855BC"/>
    <w:rsid w:val="004857CA"/>
    <w:rsid w:val="0048603B"/>
    <w:rsid w:val="004864D1"/>
    <w:rsid w:val="004864FF"/>
    <w:rsid w:val="0048694F"/>
    <w:rsid w:val="00487201"/>
    <w:rsid w:val="004873C3"/>
    <w:rsid w:val="004901B6"/>
    <w:rsid w:val="00490CDA"/>
    <w:rsid w:val="00492456"/>
    <w:rsid w:val="00492831"/>
    <w:rsid w:val="00492A12"/>
    <w:rsid w:val="00492D24"/>
    <w:rsid w:val="00493243"/>
    <w:rsid w:val="004935D2"/>
    <w:rsid w:val="00493E3D"/>
    <w:rsid w:val="00493E71"/>
    <w:rsid w:val="00493F71"/>
    <w:rsid w:val="00495278"/>
    <w:rsid w:val="00495796"/>
    <w:rsid w:val="00495CF5"/>
    <w:rsid w:val="00495E84"/>
    <w:rsid w:val="00496EB9"/>
    <w:rsid w:val="00497D47"/>
    <w:rsid w:val="00497FC5"/>
    <w:rsid w:val="004A04DD"/>
    <w:rsid w:val="004A087A"/>
    <w:rsid w:val="004A088B"/>
    <w:rsid w:val="004A0D7F"/>
    <w:rsid w:val="004A0E46"/>
    <w:rsid w:val="004A1423"/>
    <w:rsid w:val="004A1C45"/>
    <w:rsid w:val="004A40F2"/>
    <w:rsid w:val="004A45F9"/>
    <w:rsid w:val="004A4A3B"/>
    <w:rsid w:val="004A506A"/>
    <w:rsid w:val="004A5FA9"/>
    <w:rsid w:val="004A60A4"/>
    <w:rsid w:val="004A61CA"/>
    <w:rsid w:val="004A6217"/>
    <w:rsid w:val="004A6BB5"/>
    <w:rsid w:val="004A6CD2"/>
    <w:rsid w:val="004A6D90"/>
    <w:rsid w:val="004A7031"/>
    <w:rsid w:val="004A7AEE"/>
    <w:rsid w:val="004B090C"/>
    <w:rsid w:val="004B1A91"/>
    <w:rsid w:val="004B2019"/>
    <w:rsid w:val="004B2C2F"/>
    <w:rsid w:val="004B2E59"/>
    <w:rsid w:val="004B32B1"/>
    <w:rsid w:val="004B3947"/>
    <w:rsid w:val="004B3B51"/>
    <w:rsid w:val="004B3DAC"/>
    <w:rsid w:val="004B4CB8"/>
    <w:rsid w:val="004B58C2"/>
    <w:rsid w:val="004B5AC6"/>
    <w:rsid w:val="004B5C8D"/>
    <w:rsid w:val="004B5D0B"/>
    <w:rsid w:val="004B60B8"/>
    <w:rsid w:val="004B674C"/>
    <w:rsid w:val="004B6890"/>
    <w:rsid w:val="004B6BE3"/>
    <w:rsid w:val="004B705B"/>
    <w:rsid w:val="004B7093"/>
    <w:rsid w:val="004B7285"/>
    <w:rsid w:val="004B7691"/>
    <w:rsid w:val="004B7782"/>
    <w:rsid w:val="004B7AE7"/>
    <w:rsid w:val="004B7EDD"/>
    <w:rsid w:val="004C060B"/>
    <w:rsid w:val="004C0779"/>
    <w:rsid w:val="004C1AE2"/>
    <w:rsid w:val="004C4245"/>
    <w:rsid w:val="004C45EE"/>
    <w:rsid w:val="004C5AA7"/>
    <w:rsid w:val="004C64C2"/>
    <w:rsid w:val="004C652E"/>
    <w:rsid w:val="004C6806"/>
    <w:rsid w:val="004D062E"/>
    <w:rsid w:val="004D0630"/>
    <w:rsid w:val="004D06D1"/>
    <w:rsid w:val="004D0A26"/>
    <w:rsid w:val="004D0E38"/>
    <w:rsid w:val="004D0E98"/>
    <w:rsid w:val="004D14B9"/>
    <w:rsid w:val="004D1A2C"/>
    <w:rsid w:val="004D1D3A"/>
    <w:rsid w:val="004D220E"/>
    <w:rsid w:val="004D227C"/>
    <w:rsid w:val="004D251F"/>
    <w:rsid w:val="004D2AAD"/>
    <w:rsid w:val="004D44C8"/>
    <w:rsid w:val="004D4EEC"/>
    <w:rsid w:val="004D546C"/>
    <w:rsid w:val="004D5B01"/>
    <w:rsid w:val="004D5D80"/>
    <w:rsid w:val="004D5EF3"/>
    <w:rsid w:val="004D6483"/>
    <w:rsid w:val="004D6B55"/>
    <w:rsid w:val="004D6DF3"/>
    <w:rsid w:val="004E0611"/>
    <w:rsid w:val="004E1FC6"/>
    <w:rsid w:val="004E218A"/>
    <w:rsid w:val="004E29B0"/>
    <w:rsid w:val="004E2E1D"/>
    <w:rsid w:val="004E2FC6"/>
    <w:rsid w:val="004E3429"/>
    <w:rsid w:val="004E35A5"/>
    <w:rsid w:val="004E35E4"/>
    <w:rsid w:val="004E370E"/>
    <w:rsid w:val="004E38AF"/>
    <w:rsid w:val="004E4332"/>
    <w:rsid w:val="004E49DF"/>
    <w:rsid w:val="004E54B5"/>
    <w:rsid w:val="004E5727"/>
    <w:rsid w:val="004E5A11"/>
    <w:rsid w:val="004E5D6F"/>
    <w:rsid w:val="004E5F4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A6A"/>
    <w:rsid w:val="004F7BFF"/>
    <w:rsid w:val="004F7EB4"/>
    <w:rsid w:val="00500B8C"/>
    <w:rsid w:val="005017C0"/>
    <w:rsid w:val="005029E0"/>
    <w:rsid w:val="00502DA2"/>
    <w:rsid w:val="00502E1B"/>
    <w:rsid w:val="00502F43"/>
    <w:rsid w:val="005045D8"/>
    <w:rsid w:val="00504829"/>
    <w:rsid w:val="00504A63"/>
    <w:rsid w:val="00505143"/>
    <w:rsid w:val="005055E4"/>
    <w:rsid w:val="00506111"/>
    <w:rsid w:val="005062F3"/>
    <w:rsid w:val="00506349"/>
    <w:rsid w:val="00507065"/>
    <w:rsid w:val="005071D8"/>
    <w:rsid w:val="005072B6"/>
    <w:rsid w:val="00507CD8"/>
    <w:rsid w:val="00507ED8"/>
    <w:rsid w:val="0051056F"/>
    <w:rsid w:val="005107B7"/>
    <w:rsid w:val="005109AD"/>
    <w:rsid w:val="00510DE0"/>
    <w:rsid w:val="00511086"/>
    <w:rsid w:val="0051119E"/>
    <w:rsid w:val="00512195"/>
    <w:rsid w:val="00512968"/>
    <w:rsid w:val="005129B9"/>
    <w:rsid w:val="00512C15"/>
    <w:rsid w:val="00512E58"/>
    <w:rsid w:val="00512F24"/>
    <w:rsid w:val="005134D5"/>
    <w:rsid w:val="005135F1"/>
    <w:rsid w:val="0051376A"/>
    <w:rsid w:val="00514076"/>
    <w:rsid w:val="00514973"/>
    <w:rsid w:val="00515224"/>
    <w:rsid w:val="005154C2"/>
    <w:rsid w:val="00515958"/>
    <w:rsid w:val="00516405"/>
    <w:rsid w:val="0051721B"/>
    <w:rsid w:val="00517C44"/>
    <w:rsid w:val="00517F8D"/>
    <w:rsid w:val="005215F0"/>
    <w:rsid w:val="00521BAB"/>
    <w:rsid w:val="0052232E"/>
    <w:rsid w:val="00522A1D"/>
    <w:rsid w:val="00523636"/>
    <w:rsid w:val="0052391C"/>
    <w:rsid w:val="00524852"/>
    <w:rsid w:val="005251DD"/>
    <w:rsid w:val="00525242"/>
    <w:rsid w:val="0052578D"/>
    <w:rsid w:val="00525D52"/>
    <w:rsid w:val="00525ED0"/>
    <w:rsid w:val="005271AC"/>
    <w:rsid w:val="0052736F"/>
    <w:rsid w:val="00527D00"/>
    <w:rsid w:val="00530185"/>
    <w:rsid w:val="00530750"/>
    <w:rsid w:val="00530A62"/>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00"/>
    <w:rsid w:val="00541A1C"/>
    <w:rsid w:val="00541D5C"/>
    <w:rsid w:val="005424CA"/>
    <w:rsid w:val="005429CB"/>
    <w:rsid w:val="00542A86"/>
    <w:rsid w:val="00542CBE"/>
    <w:rsid w:val="00543CC6"/>
    <w:rsid w:val="00544011"/>
    <w:rsid w:val="00544233"/>
    <w:rsid w:val="005446F5"/>
    <w:rsid w:val="00544C69"/>
    <w:rsid w:val="00545A2E"/>
    <w:rsid w:val="00545BD0"/>
    <w:rsid w:val="005465AB"/>
    <w:rsid w:val="00546C2E"/>
    <w:rsid w:val="0054716E"/>
    <w:rsid w:val="0054754C"/>
    <w:rsid w:val="00547BC3"/>
    <w:rsid w:val="00547BE7"/>
    <w:rsid w:val="00547D0B"/>
    <w:rsid w:val="00550B49"/>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55C"/>
    <w:rsid w:val="0055676A"/>
    <w:rsid w:val="0055797E"/>
    <w:rsid w:val="00557B6A"/>
    <w:rsid w:val="0056137D"/>
    <w:rsid w:val="00561B49"/>
    <w:rsid w:val="00561B68"/>
    <w:rsid w:val="00561FDC"/>
    <w:rsid w:val="00562849"/>
    <w:rsid w:val="0056290A"/>
    <w:rsid w:val="00562DFA"/>
    <w:rsid w:val="005636B9"/>
    <w:rsid w:val="005645A9"/>
    <w:rsid w:val="00564773"/>
    <w:rsid w:val="0056486B"/>
    <w:rsid w:val="00564BED"/>
    <w:rsid w:val="00565BA2"/>
    <w:rsid w:val="0056625C"/>
    <w:rsid w:val="005663DC"/>
    <w:rsid w:val="00567880"/>
    <w:rsid w:val="00567DF8"/>
    <w:rsid w:val="00567E5D"/>
    <w:rsid w:val="0057021D"/>
    <w:rsid w:val="00570375"/>
    <w:rsid w:val="00571728"/>
    <w:rsid w:val="00571B8B"/>
    <w:rsid w:val="00571E5C"/>
    <w:rsid w:val="005721BD"/>
    <w:rsid w:val="005722C2"/>
    <w:rsid w:val="00572D72"/>
    <w:rsid w:val="0057305F"/>
    <w:rsid w:val="00573445"/>
    <w:rsid w:val="005743E7"/>
    <w:rsid w:val="00574774"/>
    <w:rsid w:val="00574A7B"/>
    <w:rsid w:val="00576B1B"/>
    <w:rsid w:val="00576BEF"/>
    <w:rsid w:val="00576C21"/>
    <w:rsid w:val="00576EBA"/>
    <w:rsid w:val="005774DB"/>
    <w:rsid w:val="00577656"/>
    <w:rsid w:val="00577849"/>
    <w:rsid w:val="00577F5C"/>
    <w:rsid w:val="005806E5"/>
    <w:rsid w:val="00582D42"/>
    <w:rsid w:val="00583151"/>
    <w:rsid w:val="00583CBF"/>
    <w:rsid w:val="00583FFA"/>
    <w:rsid w:val="005843B8"/>
    <w:rsid w:val="00584500"/>
    <w:rsid w:val="00584C5C"/>
    <w:rsid w:val="00584EC9"/>
    <w:rsid w:val="00585C40"/>
    <w:rsid w:val="00586527"/>
    <w:rsid w:val="0058673A"/>
    <w:rsid w:val="00586A9F"/>
    <w:rsid w:val="00587C28"/>
    <w:rsid w:val="00590436"/>
    <w:rsid w:val="005905BE"/>
    <w:rsid w:val="00590B67"/>
    <w:rsid w:val="00591EBB"/>
    <w:rsid w:val="00592299"/>
    <w:rsid w:val="005925F3"/>
    <w:rsid w:val="0059283C"/>
    <w:rsid w:val="005931D7"/>
    <w:rsid w:val="0059325B"/>
    <w:rsid w:val="005933D6"/>
    <w:rsid w:val="00593535"/>
    <w:rsid w:val="00593857"/>
    <w:rsid w:val="005938B5"/>
    <w:rsid w:val="00593CE1"/>
    <w:rsid w:val="0059401A"/>
    <w:rsid w:val="005942DF"/>
    <w:rsid w:val="00594446"/>
    <w:rsid w:val="005945A4"/>
    <w:rsid w:val="0059475B"/>
    <w:rsid w:val="00594C1D"/>
    <w:rsid w:val="0059570E"/>
    <w:rsid w:val="00596112"/>
    <w:rsid w:val="0059663D"/>
    <w:rsid w:val="00596BF0"/>
    <w:rsid w:val="005A0144"/>
    <w:rsid w:val="005A0DD9"/>
    <w:rsid w:val="005A1F9F"/>
    <w:rsid w:val="005A2186"/>
    <w:rsid w:val="005A4B84"/>
    <w:rsid w:val="005A4D1B"/>
    <w:rsid w:val="005A523C"/>
    <w:rsid w:val="005A5D7B"/>
    <w:rsid w:val="005A6925"/>
    <w:rsid w:val="005A7195"/>
    <w:rsid w:val="005A7574"/>
    <w:rsid w:val="005A7E33"/>
    <w:rsid w:val="005B0786"/>
    <w:rsid w:val="005B12C5"/>
    <w:rsid w:val="005B1879"/>
    <w:rsid w:val="005B1900"/>
    <w:rsid w:val="005B1BAB"/>
    <w:rsid w:val="005B1DCF"/>
    <w:rsid w:val="005B23C8"/>
    <w:rsid w:val="005B331F"/>
    <w:rsid w:val="005B442E"/>
    <w:rsid w:val="005B47EC"/>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51E"/>
    <w:rsid w:val="005C57AE"/>
    <w:rsid w:val="005C6109"/>
    <w:rsid w:val="005C6463"/>
    <w:rsid w:val="005C6980"/>
    <w:rsid w:val="005C6CB1"/>
    <w:rsid w:val="005C6D2D"/>
    <w:rsid w:val="005C71FF"/>
    <w:rsid w:val="005C748D"/>
    <w:rsid w:val="005C7A11"/>
    <w:rsid w:val="005C7B8A"/>
    <w:rsid w:val="005C7E19"/>
    <w:rsid w:val="005D0128"/>
    <w:rsid w:val="005D0FD8"/>
    <w:rsid w:val="005D1149"/>
    <w:rsid w:val="005D1A4B"/>
    <w:rsid w:val="005D1B56"/>
    <w:rsid w:val="005D1CAE"/>
    <w:rsid w:val="005D272E"/>
    <w:rsid w:val="005D2966"/>
    <w:rsid w:val="005D2EFC"/>
    <w:rsid w:val="005D30DE"/>
    <w:rsid w:val="005D3E32"/>
    <w:rsid w:val="005D41FB"/>
    <w:rsid w:val="005D46EE"/>
    <w:rsid w:val="005D4B10"/>
    <w:rsid w:val="005D5829"/>
    <w:rsid w:val="005D5D49"/>
    <w:rsid w:val="005D5EC5"/>
    <w:rsid w:val="005D64DA"/>
    <w:rsid w:val="005D6911"/>
    <w:rsid w:val="005D7418"/>
    <w:rsid w:val="005D7558"/>
    <w:rsid w:val="005D7E17"/>
    <w:rsid w:val="005E0559"/>
    <w:rsid w:val="005E0668"/>
    <w:rsid w:val="005E0B7F"/>
    <w:rsid w:val="005E0DF3"/>
    <w:rsid w:val="005E1D28"/>
    <w:rsid w:val="005E2992"/>
    <w:rsid w:val="005E2D27"/>
    <w:rsid w:val="005E336C"/>
    <w:rsid w:val="005E3AB6"/>
    <w:rsid w:val="005E4AF2"/>
    <w:rsid w:val="005E4DDB"/>
    <w:rsid w:val="005E58F1"/>
    <w:rsid w:val="005E63B2"/>
    <w:rsid w:val="005E654B"/>
    <w:rsid w:val="005E6947"/>
    <w:rsid w:val="005E6E3C"/>
    <w:rsid w:val="005E7155"/>
    <w:rsid w:val="005E7228"/>
    <w:rsid w:val="005E7383"/>
    <w:rsid w:val="005E75FF"/>
    <w:rsid w:val="005E7646"/>
    <w:rsid w:val="005E7DA8"/>
    <w:rsid w:val="005F02F1"/>
    <w:rsid w:val="005F0962"/>
    <w:rsid w:val="005F099A"/>
    <w:rsid w:val="005F09E6"/>
    <w:rsid w:val="005F0E0A"/>
    <w:rsid w:val="005F15A0"/>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1C34"/>
    <w:rsid w:val="00602C44"/>
    <w:rsid w:val="00604940"/>
    <w:rsid w:val="00604AE6"/>
    <w:rsid w:val="00604EF9"/>
    <w:rsid w:val="0060628C"/>
    <w:rsid w:val="006064F4"/>
    <w:rsid w:val="00606759"/>
    <w:rsid w:val="00607171"/>
    <w:rsid w:val="00607712"/>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16C"/>
    <w:rsid w:val="00615999"/>
    <w:rsid w:val="00615B13"/>
    <w:rsid w:val="0061607B"/>
    <w:rsid w:val="006160FE"/>
    <w:rsid w:val="00617087"/>
    <w:rsid w:val="006170B9"/>
    <w:rsid w:val="006170DA"/>
    <w:rsid w:val="0061732F"/>
    <w:rsid w:val="0061758F"/>
    <w:rsid w:val="0062208D"/>
    <w:rsid w:val="00622C67"/>
    <w:rsid w:val="00622FD8"/>
    <w:rsid w:val="0062320C"/>
    <w:rsid w:val="006238C9"/>
    <w:rsid w:val="00623A26"/>
    <w:rsid w:val="00623C2A"/>
    <w:rsid w:val="00623E0D"/>
    <w:rsid w:val="0062454D"/>
    <w:rsid w:val="00624FE2"/>
    <w:rsid w:val="00625D6F"/>
    <w:rsid w:val="0062608C"/>
    <w:rsid w:val="006269D2"/>
    <w:rsid w:val="00626D7E"/>
    <w:rsid w:val="006271B3"/>
    <w:rsid w:val="0063015E"/>
    <w:rsid w:val="00630876"/>
    <w:rsid w:val="00631622"/>
    <w:rsid w:val="00631B28"/>
    <w:rsid w:val="0063281A"/>
    <w:rsid w:val="0063355C"/>
    <w:rsid w:val="00633A1F"/>
    <w:rsid w:val="006340C7"/>
    <w:rsid w:val="00634138"/>
    <w:rsid w:val="00634485"/>
    <w:rsid w:val="00634511"/>
    <w:rsid w:val="00634890"/>
    <w:rsid w:val="00634E48"/>
    <w:rsid w:val="00635154"/>
    <w:rsid w:val="00635E0E"/>
    <w:rsid w:val="00636140"/>
    <w:rsid w:val="00637B99"/>
    <w:rsid w:val="00637D80"/>
    <w:rsid w:val="00637E09"/>
    <w:rsid w:val="00640124"/>
    <w:rsid w:val="00640222"/>
    <w:rsid w:val="00640727"/>
    <w:rsid w:val="00640AF2"/>
    <w:rsid w:val="0064155A"/>
    <w:rsid w:val="00641BB8"/>
    <w:rsid w:val="006433AB"/>
    <w:rsid w:val="00643765"/>
    <w:rsid w:val="00644195"/>
    <w:rsid w:val="0064453E"/>
    <w:rsid w:val="006457A5"/>
    <w:rsid w:val="00646DD0"/>
    <w:rsid w:val="0064794B"/>
    <w:rsid w:val="00650174"/>
    <w:rsid w:val="006505CC"/>
    <w:rsid w:val="0065089D"/>
    <w:rsid w:val="006509D6"/>
    <w:rsid w:val="0065100B"/>
    <w:rsid w:val="00651AEC"/>
    <w:rsid w:val="0065218E"/>
    <w:rsid w:val="006525B7"/>
    <w:rsid w:val="00652941"/>
    <w:rsid w:val="006537B2"/>
    <w:rsid w:val="00653CF4"/>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472F"/>
    <w:rsid w:val="006650E0"/>
    <w:rsid w:val="00665723"/>
    <w:rsid w:val="00665A47"/>
    <w:rsid w:val="00666835"/>
    <w:rsid w:val="0066688F"/>
    <w:rsid w:val="006673CA"/>
    <w:rsid w:val="00667C46"/>
    <w:rsid w:val="00667C5C"/>
    <w:rsid w:val="00667FBF"/>
    <w:rsid w:val="00670240"/>
    <w:rsid w:val="006706B7"/>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21F"/>
    <w:rsid w:val="0067733E"/>
    <w:rsid w:val="0067797F"/>
    <w:rsid w:val="00677D71"/>
    <w:rsid w:val="00677D93"/>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36F"/>
    <w:rsid w:val="00686869"/>
    <w:rsid w:val="006868B0"/>
    <w:rsid w:val="00687962"/>
    <w:rsid w:val="00690AA0"/>
    <w:rsid w:val="00691426"/>
    <w:rsid w:val="00691932"/>
    <w:rsid w:val="00692F64"/>
    <w:rsid w:val="00693490"/>
    <w:rsid w:val="00693878"/>
    <w:rsid w:val="00693A79"/>
    <w:rsid w:val="00693E86"/>
    <w:rsid w:val="0069473D"/>
    <w:rsid w:val="006957B1"/>
    <w:rsid w:val="00696111"/>
    <w:rsid w:val="006961B7"/>
    <w:rsid w:val="00697028"/>
    <w:rsid w:val="0069720A"/>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A789E"/>
    <w:rsid w:val="006B03BE"/>
    <w:rsid w:val="006B0914"/>
    <w:rsid w:val="006B0962"/>
    <w:rsid w:val="006B0C8E"/>
    <w:rsid w:val="006B0FB9"/>
    <w:rsid w:val="006B1C6C"/>
    <w:rsid w:val="006B1DC7"/>
    <w:rsid w:val="006B235C"/>
    <w:rsid w:val="006B298B"/>
    <w:rsid w:val="006B39E2"/>
    <w:rsid w:val="006B3F4F"/>
    <w:rsid w:val="006B4664"/>
    <w:rsid w:val="006B4B50"/>
    <w:rsid w:val="006B4B70"/>
    <w:rsid w:val="006B4F95"/>
    <w:rsid w:val="006B51F8"/>
    <w:rsid w:val="006B5DAA"/>
    <w:rsid w:val="006B5EC8"/>
    <w:rsid w:val="006B6348"/>
    <w:rsid w:val="006B6680"/>
    <w:rsid w:val="006B6852"/>
    <w:rsid w:val="006C140F"/>
    <w:rsid w:val="006C1A39"/>
    <w:rsid w:val="006C2427"/>
    <w:rsid w:val="006C2BE2"/>
    <w:rsid w:val="006C2EF9"/>
    <w:rsid w:val="006C2FB3"/>
    <w:rsid w:val="006C4797"/>
    <w:rsid w:val="006C5127"/>
    <w:rsid w:val="006C53E6"/>
    <w:rsid w:val="006C56AC"/>
    <w:rsid w:val="006C5972"/>
    <w:rsid w:val="006C5C5E"/>
    <w:rsid w:val="006C69FF"/>
    <w:rsid w:val="006C6A74"/>
    <w:rsid w:val="006C6E05"/>
    <w:rsid w:val="006C7581"/>
    <w:rsid w:val="006C767D"/>
    <w:rsid w:val="006D047D"/>
    <w:rsid w:val="006D071E"/>
    <w:rsid w:val="006D0C2A"/>
    <w:rsid w:val="006D0E52"/>
    <w:rsid w:val="006D1872"/>
    <w:rsid w:val="006D1B0A"/>
    <w:rsid w:val="006D2023"/>
    <w:rsid w:val="006D2625"/>
    <w:rsid w:val="006D2CA2"/>
    <w:rsid w:val="006D2D7F"/>
    <w:rsid w:val="006D3B69"/>
    <w:rsid w:val="006D3D67"/>
    <w:rsid w:val="006D4392"/>
    <w:rsid w:val="006D4A76"/>
    <w:rsid w:val="006D4D7E"/>
    <w:rsid w:val="006D5A30"/>
    <w:rsid w:val="006D5B86"/>
    <w:rsid w:val="006D6201"/>
    <w:rsid w:val="006D65A2"/>
    <w:rsid w:val="006D6E39"/>
    <w:rsid w:val="006D7EA2"/>
    <w:rsid w:val="006D7EEB"/>
    <w:rsid w:val="006D7F59"/>
    <w:rsid w:val="006E0836"/>
    <w:rsid w:val="006E1976"/>
    <w:rsid w:val="006E1BB0"/>
    <w:rsid w:val="006E1CA8"/>
    <w:rsid w:val="006E25F7"/>
    <w:rsid w:val="006E3C33"/>
    <w:rsid w:val="006E410B"/>
    <w:rsid w:val="006E4335"/>
    <w:rsid w:val="006E61FC"/>
    <w:rsid w:val="006E6389"/>
    <w:rsid w:val="006E68E3"/>
    <w:rsid w:val="006E6CFD"/>
    <w:rsid w:val="006E6E0B"/>
    <w:rsid w:val="006E6E7C"/>
    <w:rsid w:val="006E79F3"/>
    <w:rsid w:val="006F0727"/>
    <w:rsid w:val="006F27DC"/>
    <w:rsid w:val="006F2C5A"/>
    <w:rsid w:val="006F3059"/>
    <w:rsid w:val="006F30F8"/>
    <w:rsid w:val="006F3599"/>
    <w:rsid w:val="006F3D42"/>
    <w:rsid w:val="006F3F86"/>
    <w:rsid w:val="006F4369"/>
    <w:rsid w:val="006F4D1A"/>
    <w:rsid w:val="006F5468"/>
    <w:rsid w:val="006F55F2"/>
    <w:rsid w:val="006F5A76"/>
    <w:rsid w:val="006F5AB6"/>
    <w:rsid w:val="006F5AD6"/>
    <w:rsid w:val="006F5F90"/>
    <w:rsid w:val="006F61D7"/>
    <w:rsid w:val="006F6B43"/>
    <w:rsid w:val="006F6F51"/>
    <w:rsid w:val="006F7279"/>
    <w:rsid w:val="006F7A70"/>
    <w:rsid w:val="007001D5"/>
    <w:rsid w:val="00700436"/>
    <w:rsid w:val="007004CA"/>
    <w:rsid w:val="00700CBB"/>
    <w:rsid w:val="00700FF5"/>
    <w:rsid w:val="00701189"/>
    <w:rsid w:val="007017EB"/>
    <w:rsid w:val="0070224A"/>
    <w:rsid w:val="007022A2"/>
    <w:rsid w:val="00703168"/>
    <w:rsid w:val="00703C28"/>
    <w:rsid w:val="007042CF"/>
    <w:rsid w:val="0070431A"/>
    <w:rsid w:val="007047FD"/>
    <w:rsid w:val="00705218"/>
    <w:rsid w:val="0070528E"/>
    <w:rsid w:val="00705741"/>
    <w:rsid w:val="00705E37"/>
    <w:rsid w:val="007066E2"/>
    <w:rsid w:val="00710016"/>
    <w:rsid w:val="00710255"/>
    <w:rsid w:val="00710A2A"/>
    <w:rsid w:val="00711DE7"/>
    <w:rsid w:val="007123ED"/>
    <w:rsid w:val="0071255C"/>
    <w:rsid w:val="00712EE0"/>
    <w:rsid w:val="00713770"/>
    <w:rsid w:val="0071434B"/>
    <w:rsid w:val="007143E0"/>
    <w:rsid w:val="00716124"/>
    <w:rsid w:val="007161A6"/>
    <w:rsid w:val="007166E9"/>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27BB3"/>
    <w:rsid w:val="007304F5"/>
    <w:rsid w:val="00730974"/>
    <w:rsid w:val="00730A1E"/>
    <w:rsid w:val="007312A1"/>
    <w:rsid w:val="00732266"/>
    <w:rsid w:val="007328BA"/>
    <w:rsid w:val="00732FA0"/>
    <w:rsid w:val="007330C3"/>
    <w:rsid w:val="0073311C"/>
    <w:rsid w:val="007353F0"/>
    <w:rsid w:val="00735930"/>
    <w:rsid w:val="0073613A"/>
    <w:rsid w:val="00736261"/>
    <w:rsid w:val="00736B73"/>
    <w:rsid w:val="00736C06"/>
    <w:rsid w:val="00737210"/>
    <w:rsid w:val="00737CD0"/>
    <w:rsid w:val="00740052"/>
    <w:rsid w:val="007400E8"/>
    <w:rsid w:val="00740238"/>
    <w:rsid w:val="00740494"/>
    <w:rsid w:val="00740AFD"/>
    <w:rsid w:val="00741046"/>
    <w:rsid w:val="00741570"/>
    <w:rsid w:val="007416A3"/>
    <w:rsid w:val="00741889"/>
    <w:rsid w:val="00741EE2"/>
    <w:rsid w:val="00742EDD"/>
    <w:rsid w:val="007431A4"/>
    <w:rsid w:val="00743F63"/>
    <w:rsid w:val="00744BA4"/>
    <w:rsid w:val="00745354"/>
    <w:rsid w:val="007465F0"/>
    <w:rsid w:val="00746708"/>
    <w:rsid w:val="00747099"/>
    <w:rsid w:val="00747261"/>
    <w:rsid w:val="00747331"/>
    <w:rsid w:val="00747F64"/>
    <w:rsid w:val="007506E7"/>
    <w:rsid w:val="00750D6F"/>
    <w:rsid w:val="00750F1A"/>
    <w:rsid w:val="00751099"/>
    <w:rsid w:val="0075141E"/>
    <w:rsid w:val="00752248"/>
    <w:rsid w:val="007523B1"/>
    <w:rsid w:val="00752E1F"/>
    <w:rsid w:val="00753E19"/>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2A"/>
    <w:rsid w:val="00766F36"/>
    <w:rsid w:val="00767A22"/>
    <w:rsid w:val="00767B3E"/>
    <w:rsid w:val="00770379"/>
    <w:rsid w:val="00770433"/>
    <w:rsid w:val="007707A0"/>
    <w:rsid w:val="00770A6A"/>
    <w:rsid w:val="00770E25"/>
    <w:rsid w:val="00771077"/>
    <w:rsid w:val="00771533"/>
    <w:rsid w:val="00771858"/>
    <w:rsid w:val="00772EB1"/>
    <w:rsid w:val="007731FC"/>
    <w:rsid w:val="0077398E"/>
    <w:rsid w:val="00773CFD"/>
    <w:rsid w:val="00773E39"/>
    <w:rsid w:val="00773E88"/>
    <w:rsid w:val="007747E8"/>
    <w:rsid w:val="00774896"/>
    <w:rsid w:val="007748B0"/>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AFF"/>
    <w:rsid w:val="00781CF8"/>
    <w:rsid w:val="00782100"/>
    <w:rsid w:val="0078210B"/>
    <w:rsid w:val="00782C2E"/>
    <w:rsid w:val="00782CD2"/>
    <w:rsid w:val="007835CD"/>
    <w:rsid w:val="00784B31"/>
    <w:rsid w:val="0078534B"/>
    <w:rsid w:val="00785735"/>
    <w:rsid w:val="00785CED"/>
    <w:rsid w:val="0078687F"/>
    <w:rsid w:val="007879C7"/>
    <w:rsid w:val="00790A00"/>
    <w:rsid w:val="00790CA5"/>
    <w:rsid w:val="00790CE5"/>
    <w:rsid w:val="007925D7"/>
    <w:rsid w:val="0079262C"/>
    <w:rsid w:val="00792819"/>
    <w:rsid w:val="00792979"/>
    <w:rsid w:val="007930FE"/>
    <w:rsid w:val="00793619"/>
    <w:rsid w:val="00793670"/>
    <w:rsid w:val="007943FF"/>
    <w:rsid w:val="00794540"/>
    <w:rsid w:val="007947FE"/>
    <w:rsid w:val="00795322"/>
    <w:rsid w:val="00795DB8"/>
    <w:rsid w:val="00796094"/>
    <w:rsid w:val="00796C52"/>
    <w:rsid w:val="00796F21"/>
    <w:rsid w:val="007974D4"/>
    <w:rsid w:val="00797B98"/>
    <w:rsid w:val="007A059E"/>
    <w:rsid w:val="007A09B0"/>
    <w:rsid w:val="007A15A9"/>
    <w:rsid w:val="007A15FF"/>
    <w:rsid w:val="007A2245"/>
    <w:rsid w:val="007A227B"/>
    <w:rsid w:val="007A2AB1"/>
    <w:rsid w:val="007A2F02"/>
    <w:rsid w:val="007A30B1"/>
    <w:rsid w:val="007A356D"/>
    <w:rsid w:val="007A36AD"/>
    <w:rsid w:val="007A3822"/>
    <w:rsid w:val="007A39BA"/>
    <w:rsid w:val="007A4A82"/>
    <w:rsid w:val="007A537D"/>
    <w:rsid w:val="007A5E71"/>
    <w:rsid w:val="007A7982"/>
    <w:rsid w:val="007A79DA"/>
    <w:rsid w:val="007A7C89"/>
    <w:rsid w:val="007A7FA6"/>
    <w:rsid w:val="007B01E2"/>
    <w:rsid w:val="007B0311"/>
    <w:rsid w:val="007B0B8B"/>
    <w:rsid w:val="007B141A"/>
    <w:rsid w:val="007B15AF"/>
    <w:rsid w:val="007B1AEE"/>
    <w:rsid w:val="007B1DCE"/>
    <w:rsid w:val="007B1E05"/>
    <w:rsid w:val="007B1E73"/>
    <w:rsid w:val="007B1EBC"/>
    <w:rsid w:val="007B21F2"/>
    <w:rsid w:val="007B261B"/>
    <w:rsid w:val="007B266C"/>
    <w:rsid w:val="007B2895"/>
    <w:rsid w:val="007B29B4"/>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4"/>
    <w:rsid w:val="007C46D7"/>
    <w:rsid w:val="007C4AA6"/>
    <w:rsid w:val="007C4E3B"/>
    <w:rsid w:val="007C644A"/>
    <w:rsid w:val="007C64DA"/>
    <w:rsid w:val="007C6664"/>
    <w:rsid w:val="007C6E51"/>
    <w:rsid w:val="007C744C"/>
    <w:rsid w:val="007C74F6"/>
    <w:rsid w:val="007C7ACB"/>
    <w:rsid w:val="007C7DB0"/>
    <w:rsid w:val="007D01A4"/>
    <w:rsid w:val="007D0A32"/>
    <w:rsid w:val="007D0EE0"/>
    <w:rsid w:val="007D0F53"/>
    <w:rsid w:val="007D11ED"/>
    <w:rsid w:val="007D1283"/>
    <w:rsid w:val="007D151C"/>
    <w:rsid w:val="007D1D94"/>
    <w:rsid w:val="007D2170"/>
    <w:rsid w:val="007D2616"/>
    <w:rsid w:val="007D2BC3"/>
    <w:rsid w:val="007D34D1"/>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2E9"/>
    <w:rsid w:val="007E050D"/>
    <w:rsid w:val="007E1641"/>
    <w:rsid w:val="007E1E0C"/>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CF9"/>
    <w:rsid w:val="007E75A5"/>
    <w:rsid w:val="007E7685"/>
    <w:rsid w:val="007F079E"/>
    <w:rsid w:val="007F1CB7"/>
    <w:rsid w:val="007F21F8"/>
    <w:rsid w:val="007F28C5"/>
    <w:rsid w:val="007F2C15"/>
    <w:rsid w:val="007F2E0E"/>
    <w:rsid w:val="007F414D"/>
    <w:rsid w:val="007F4D6F"/>
    <w:rsid w:val="007F4DA5"/>
    <w:rsid w:val="007F502F"/>
    <w:rsid w:val="007F75A8"/>
    <w:rsid w:val="008011A7"/>
    <w:rsid w:val="008014D3"/>
    <w:rsid w:val="00801A6C"/>
    <w:rsid w:val="00802451"/>
    <w:rsid w:val="0080273A"/>
    <w:rsid w:val="008031B6"/>
    <w:rsid w:val="00803682"/>
    <w:rsid w:val="00803E2D"/>
    <w:rsid w:val="00804212"/>
    <w:rsid w:val="00804442"/>
    <w:rsid w:val="008048E9"/>
    <w:rsid w:val="00804B03"/>
    <w:rsid w:val="008059FF"/>
    <w:rsid w:val="00805A5B"/>
    <w:rsid w:val="00805CAE"/>
    <w:rsid w:val="00805E83"/>
    <w:rsid w:val="00806C71"/>
    <w:rsid w:val="00806D9B"/>
    <w:rsid w:val="008079A9"/>
    <w:rsid w:val="00810A81"/>
    <w:rsid w:val="008117CC"/>
    <w:rsid w:val="00811E51"/>
    <w:rsid w:val="00812866"/>
    <w:rsid w:val="0081288F"/>
    <w:rsid w:val="00814079"/>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0F68"/>
    <w:rsid w:val="00821B95"/>
    <w:rsid w:val="00822827"/>
    <w:rsid w:val="0082293F"/>
    <w:rsid w:val="00822E25"/>
    <w:rsid w:val="00824389"/>
    <w:rsid w:val="00824392"/>
    <w:rsid w:val="008245DA"/>
    <w:rsid w:val="00824EA1"/>
    <w:rsid w:val="008256D6"/>
    <w:rsid w:val="0082576A"/>
    <w:rsid w:val="00826BFD"/>
    <w:rsid w:val="00827092"/>
    <w:rsid w:val="0082710A"/>
    <w:rsid w:val="00827366"/>
    <w:rsid w:val="00827A68"/>
    <w:rsid w:val="00827CC3"/>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5D11"/>
    <w:rsid w:val="008465C6"/>
    <w:rsid w:val="008467B8"/>
    <w:rsid w:val="00847359"/>
    <w:rsid w:val="008478EC"/>
    <w:rsid w:val="00847D73"/>
    <w:rsid w:val="00850321"/>
    <w:rsid w:val="008505AA"/>
    <w:rsid w:val="0085064A"/>
    <w:rsid w:val="00850D00"/>
    <w:rsid w:val="00851964"/>
    <w:rsid w:val="00851C51"/>
    <w:rsid w:val="00852507"/>
    <w:rsid w:val="008526EF"/>
    <w:rsid w:val="00852F55"/>
    <w:rsid w:val="00853608"/>
    <w:rsid w:val="00853AB4"/>
    <w:rsid w:val="008542F2"/>
    <w:rsid w:val="00854AA7"/>
    <w:rsid w:val="008556EF"/>
    <w:rsid w:val="00855743"/>
    <w:rsid w:val="00855B1B"/>
    <w:rsid w:val="00855F9F"/>
    <w:rsid w:val="00855FA9"/>
    <w:rsid w:val="00856033"/>
    <w:rsid w:val="008562E4"/>
    <w:rsid w:val="008564C8"/>
    <w:rsid w:val="00856541"/>
    <w:rsid w:val="0085683B"/>
    <w:rsid w:val="008570AA"/>
    <w:rsid w:val="008577A8"/>
    <w:rsid w:val="008602B6"/>
    <w:rsid w:val="008603DA"/>
    <w:rsid w:val="0086046D"/>
    <w:rsid w:val="0086079C"/>
    <w:rsid w:val="008611AB"/>
    <w:rsid w:val="00861605"/>
    <w:rsid w:val="00861EF3"/>
    <w:rsid w:val="0086235F"/>
    <w:rsid w:val="008625E1"/>
    <w:rsid w:val="00862839"/>
    <w:rsid w:val="00863007"/>
    <w:rsid w:val="00863151"/>
    <w:rsid w:val="008632C9"/>
    <w:rsid w:val="008635A5"/>
    <w:rsid w:val="00864149"/>
    <w:rsid w:val="00864429"/>
    <w:rsid w:val="008644CB"/>
    <w:rsid w:val="008648F0"/>
    <w:rsid w:val="00864A03"/>
    <w:rsid w:val="00864BAC"/>
    <w:rsid w:val="00864BAF"/>
    <w:rsid w:val="008652F0"/>
    <w:rsid w:val="00865318"/>
    <w:rsid w:val="00865519"/>
    <w:rsid w:val="00865C3C"/>
    <w:rsid w:val="008661A4"/>
    <w:rsid w:val="008677B6"/>
    <w:rsid w:val="00867A8D"/>
    <w:rsid w:val="00867C07"/>
    <w:rsid w:val="00867D3D"/>
    <w:rsid w:val="00870190"/>
    <w:rsid w:val="00870BE3"/>
    <w:rsid w:val="00870DC0"/>
    <w:rsid w:val="00871372"/>
    <w:rsid w:val="008716B7"/>
    <w:rsid w:val="00871850"/>
    <w:rsid w:val="0087187C"/>
    <w:rsid w:val="008718F3"/>
    <w:rsid w:val="00871A0A"/>
    <w:rsid w:val="00872A08"/>
    <w:rsid w:val="0087324A"/>
    <w:rsid w:val="00873E11"/>
    <w:rsid w:val="008741A6"/>
    <w:rsid w:val="00874368"/>
    <w:rsid w:val="008744AE"/>
    <w:rsid w:val="00877DA5"/>
    <w:rsid w:val="00877F59"/>
    <w:rsid w:val="00880852"/>
    <w:rsid w:val="00881598"/>
    <w:rsid w:val="00881F95"/>
    <w:rsid w:val="00882F26"/>
    <w:rsid w:val="008831C0"/>
    <w:rsid w:val="0088335C"/>
    <w:rsid w:val="00883602"/>
    <w:rsid w:val="008838AA"/>
    <w:rsid w:val="00883C9C"/>
    <w:rsid w:val="008843EE"/>
    <w:rsid w:val="00884A2D"/>
    <w:rsid w:val="00884F1A"/>
    <w:rsid w:val="008850CD"/>
    <w:rsid w:val="008851BF"/>
    <w:rsid w:val="0088574B"/>
    <w:rsid w:val="0088594E"/>
    <w:rsid w:val="0088649D"/>
    <w:rsid w:val="008865A1"/>
    <w:rsid w:val="00886768"/>
    <w:rsid w:val="008876FD"/>
    <w:rsid w:val="00887A19"/>
    <w:rsid w:val="00890136"/>
    <w:rsid w:val="00890917"/>
    <w:rsid w:val="008916C3"/>
    <w:rsid w:val="0089172B"/>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BDD"/>
    <w:rsid w:val="008A1E79"/>
    <w:rsid w:val="008A1FD4"/>
    <w:rsid w:val="008A29B1"/>
    <w:rsid w:val="008A29CE"/>
    <w:rsid w:val="008A2C94"/>
    <w:rsid w:val="008A3331"/>
    <w:rsid w:val="008A3489"/>
    <w:rsid w:val="008A353E"/>
    <w:rsid w:val="008A3B8A"/>
    <w:rsid w:val="008A3E74"/>
    <w:rsid w:val="008A4488"/>
    <w:rsid w:val="008A4873"/>
    <w:rsid w:val="008A52FE"/>
    <w:rsid w:val="008A5B0A"/>
    <w:rsid w:val="008A622A"/>
    <w:rsid w:val="008A6446"/>
    <w:rsid w:val="008A78C5"/>
    <w:rsid w:val="008B0019"/>
    <w:rsid w:val="008B00B8"/>
    <w:rsid w:val="008B0908"/>
    <w:rsid w:val="008B11CC"/>
    <w:rsid w:val="008B1339"/>
    <w:rsid w:val="008B1DD6"/>
    <w:rsid w:val="008B2966"/>
    <w:rsid w:val="008B34DD"/>
    <w:rsid w:val="008B44EC"/>
    <w:rsid w:val="008B5001"/>
    <w:rsid w:val="008B63C9"/>
    <w:rsid w:val="008B7096"/>
    <w:rsid w:val="008B71B5"/>
    <w:rsid w:val="008B7526"/>
    <w:rsid w:val="008C01A1"/>
    <w:rsid w:val="008C02D7"/>
    <w:rsid w:val="008C04C3"/>
    <w:rsid w:val="008C0978"/>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2D4D"/>
    <w:rsid w:val="008D326D"/>
    <w:rsid w:val="008D420E"/>
    <w:rsid w:val="008D4689"/>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2D92"/>
    <w:rsid w:val="008E3D18"/>
    <w:rsid w:val="008E4388"/>
    <w:rsid w:val="008E43D6"/>
    <w:rsid w:val="008E47D6"/>
    <w:rsid w:val="008E4E7F"/>
    <w:rsid w:val="008E4FBA"/>
    <w:rsid w:val="008E54CD"/>
    <w:rsid w:val="008E5500"/>
    <w:rsid w:val="008E5682"/>
    <w:rsid w:val="008E628A"/>
    <w:rsid w:val="008E7111"/>
    <w:rsid w:val="008F03B5"/>
    <w:rsid w:val="008F05DF"/>
    <w:rsid w:val="008F0748"/>
    <w:rsid w:val="008F0CD9"/>
    <w:rsid w:val="008F1368"/>
    <w:rsid w:val="008F16AC"/>
    <w:rsid w:val="008F1EC6"/>
    <w:rsid w:val="008F2A72"/>
    <w:rsid w:val="008F2E51"/>
    <w:rsid w:val="008F35D8"/>
    <w:rsid w:val="008F3609"/>
    <w:rsid w:val="008F3E39"/>
    <w:rsid w:val="008F424E"/>
    <w:rsid w:val="008F437C"/>
    <w:rsid w:val="008F4858"/>
    <w:rsid w:val="008F4D68"/>
    <w:rsid w:val="008F4E04"/>
    <w:rsid w:val="008F4F7D"/>
    <w:rsid w:val="008F5255"/>
    <w:rsid w:val="008F5667"/>
    <w:rsid w:val="008F5901"/>
    <w:rsid w:val="008F5EEB"/>
    <w:rsid w:val="008F6D10"/>
    <w:rsid w:val="008F6E71"/>
    <w:rsid w:val="008F73C7"/>
    <w:rsid w:val="009009FC"/>
    <w:rsid w:val="00900F9F"/>
    <w:rsid w:val="00901261"/>
    <w:rsid w:val="009012A7"/>
    <w:rsid w:val="00901F18"/>
    <w:rsid w:val="009022B6"/>
    <w:rsid w:val="00902410"/>
    <w:rsid w:val="00902A0B"/>
    <w:rsid w:val="00902CD7"/>
    <w:rsid w:val="00903B60"/>
    <w:rsid w:val="009043D1"/>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2E7F"/>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2191"/>
    <w:rsid w:val="0092226E"/>
    <w:rsid w:val="0092243E"/>
    <w:rsid w:val="00922BAC"/>
    <w:rsid w:val="00923009"/>
    <w:rsid w:val="0092346C"/>
    <w:rsid w:val="00923640"/>
    <w:rsid w:val="00923900"/>
    <w:rsid w:val="00923E89"/>
    <w:rsid w:val="00923F23"/>
    <w:rsid w:val="009246E5"/>
    <w:rsid w:val="00926554"/>
    <w:rsid w:val="0092659D"/>
    <w:rsid w:val="00926DDC"/>
    <w:rsid w:val="00927525"/>
    <w:rsid w:val="00927577"/>
    <w:rsid w:val="00927999"/>
    <w:rsid w:val="00927AFB"/>
    <w:rsid w:val="00927BD5"/>
    <w:rsid w:val="00927F2B"/>
    <w:rsid w:val="00931194"/>
    <w:rsid w:val="0093124D"/>
    <w:rsid w:val="009314FE"/>
    <w:rsid w:val="009317DB"/>
    <w:rsid w:val="0093204F"/>
    <w:rsid w:val="009332D9"/>
    <w:rsid w:val="00933DE8"/>
    <w:rsid w:val="00933F8F"/>
    <w:rsid w:val="00933FE6"/>
    <w:rsid w:val="00934200"/>
    <w:rsid w:val="0093427C"/>
    <w:rsid w:val="009348FC"/>
    <w:rsid w:val="0093517B"/>
    <w:rsid w:val="00935943"/>
    <w:rsid w:val="00935F16"/>
    <w:rsid w:val="00936631"/>
    <w:rsid w:val="00936BBC"/>
    <w:rsid w:val="00936C1A"/>
    <w:rsid w:val="00936EED"/>
    <w:rsid w:val="00937DB0"/>
    <w:rsid w:val="00937F6C"/>
    <w:rsid w:val="0094077F"/>
    <w:rsid w:val="00940D58"/>
    <w:rsid w:val="00941567"/>
    <w:rsid w:val="009418EA"/>
    <w:rsid w:val="00941BFE"/>
    <w:rsid w:val="0094215F"/>
    <w:rsid w:val="0094237F"/>
    <w:rsid w:val="00942B3A"/>
    <w:rsid w:val="0094327C"/>
    <w:rsid w:val="00943778"/>
    <w:rsid w:val="009437EF"/>
    <w:rsid w:val="00943BBB"/>
    <w:rsid w:val="009441B1"/>
    <w:rsid w:val="0094430C"/>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0C4"/>
    <w:rsid w:val="009548C2"/>
    <w:rsid w:val="009548CA"/>
    <w:rsid w:val="00954E86"/>
    <w:rsid w:val="00955F29"/>
    <w:rsid w:val="00955FE5"/>
    <w:rsid w:val="009579DF"/>
    <w:rsid w:val="00960B9B"/>
    <w:rsid w:val="00960DC7"/>
    <w:rsid w:val="00960F2B"/>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6ACF"/>
    <w:rsid w:val="00966BA3"/>
    <w:rsid w:val="00967345"/>
    <w:rsid w:val="0096752B"/>
    <w:rsid w:val="00967B92"/>
    <w:rsid w:val="00967D92"/>
    <w:rsid w:val="009703DD"/>
    <w:rsid w:val="00970496"/>
    <w:rsid w:val="00970897"/>
    <w:rsid w:val="00970E84"/>
    <w:rsid w:val="00970EA0"/>
    <w:rsid w:val="0097283E"/>
    <w:rsid w:val="00972F05"/>
    <w:rsid w:val="0097332A"/>
    <w:rsid w:val="009739DD"/>
    <w:rsid w:val="009739F6"/>
    <w:rsid w:val="00973BFF"/>
    <w:rsid w:val="00973D02"/>
    <w:rsid w:val="00974465"/>
    <w:rsid w:val="0097484F"/>
    <w:rsid w:val="009749E3"/>
    <w:rsid w:val="00975616"/>
    <w:rsid w:val="0097580B"/>
    <w:rsid w:val="00975EB9"/>
    <w:rsid w:val="009767A0"/>
    <w:rsid w:val="009770CE"/>
    <w:rsid w:val="009776B8"/>
    <w:rsid w:val="009778E7"/>
    <w:rsid w:val="00977935"/>
    <w:rsid w:val="009805B5"/>
    <w:rsid w:val="00980E78"/>
    <w:rsid w:val="009813F7"/>
    <w:rsid w:val="00981DD0"/>
    <w:rsid w:val="009823F1"/>
    <w:rsid w:val="009827C2"/>
    <w:rsid w:val="00982EE5"/>
    <w:rsid w:val="0098313A"/>
    <w:rsid w:val="00983B1F"/>
    <w:rsid w:val="009840D9"/>
    <w:rsid w:val="0098434B"/>
    <w:rsid w:val="00984CFE"/>
    <w:rsid w:val="00985B04"/>
    <w:rsid w:val="00985DC3"/>
    <w:rsid w:val="00986013"/>
    <w:rsid w:val="009861A9"/>
    <w:rsid w:val="0098667C"/>
    <w:rsid w:val="00986F93"/>
    <w:rsid w:val="0098701B"/>
    <w:rsid w:val="009870E2"/>
    <w:rsid w:val="00987B0D"/>
    <w:rsid w:val="00990AF2"/>
    <w:rsid w:val="00990BC0"/>
    <w:rsid w:val="00990E33"/>
    <w:rsid w:val="00990FB1"/>
    <w:rsid w:val="00991261"/>
    <w:rsid w:val="0099157D"/>
    <w:rsid w:val="0099206A"/>
    <w:rsid w:val="00992627"/>
    <w:rsid w:val="009928CB"/>
    <w:rsid w:val="009932BC"/>
    <w:rsid w:val="00993500"/>
    <w:rsid w:val="009941A8"/>
    <w:rsid w:val="0099578B"/>
    <w:rsid w:val="0099621E"/>
    <w:rsid w:val="00996AB3"/>
    <w:rsid w:val="009979DE"/>
    <w:rsid w:val="00997A76"/>
    <w:rsid w:val="00997C8D"/>
    <w:rsid w:val="00997CE9"/>
    <w:rsid w:val="00997D5B"/>
    <w:rsid w:val="009A0245"/>
    <w:rsid w:val="009A0628"/>
    <w:rsid w:val="009A1C6B"/>
    <w:rsid w:val="009A274E"/>
    <w:rsid w:val="009A3015"/>
    <w:rsid w:val="009A30EF"/>
    <w:rsid w:val="009A32EA"/>
    <w:rsid w:val="009A3CAE"/>
    <w:rsid w:val="009A415B"/>
    <w:rsid w:val="009A4CF5"/>
    <w:rsid w:val="009A5A47"/>
    <w:rsid w:val="009A5D17"/>
    <w:rsid w:val="009A729F"/>
    <w:rsid w:val="009A7391"/>
    <w:rsid w:val="009A7793"/>
    <w:rsid w:val="009A7EC9"/>
    <w:rsid w:val="009B0B6A"/>
    <w:rsid w:val="009B0C33"/>
    <w:rsid w:val="009B103A"/>
    <w:rsid w:val="009B1AA6"/>
    <w:rsid w:val="009B1FA7"/>
    <w:rsid w:val="009B2269"/>
    <w:rsid w:val="009B28E5"/>
    <w:rsid w:val="009B29BF"/>
    <w:rsid w:val="009B2A6D"/>
    <w:rsid w:val="009B2ABF"/>
    <w:rsid w:val="009B3276"/>
    <w:rsid w:val="009B36A5"/>
    <w:rsid w:val="009B4827"/>
    <w:rsid w:val="009B48D7"/>
    <w:rsid w:val="009B4982"/>
    <w:rsid w:val="009B4D74"/>
    <w:rsid w:val="009B506E"/>
    <w:rsid w:val="009B5BC1"/>
    <w:rsid w:val="009B756F"/>
    <w:rsid w:val="009B7C7B"/>
    <w:rsid w:val="009C0DF7"/>
    <w:rsid w:val="009C1CDE"/>
    <w:rsid w:val="009C213B"/>
    <w:rsid w:val="009C265E"/>
    <w:rsid w:val="009C2BF8"/>
    <w:rsid w:val="009C2DCB"/>
    <w:rsid w:val="009C34D3"/>
    <w:rsid w:val="009C36D2"/>
    <w:rsid w:val="009C4EB4"/>
    <w:rsid w:val="009C5017"/>
    <w:rsid w:val="009C51A1"/>
    <w:rsid w:val="009C6744"/>
    <w:rsid w:val="009C6DB0"/>
    <w:rsid w:val="009D00C1"/>
    <w:rsid w:val="009D0689"/>
    <w:rsid w:val="009D0ED6"/>
    <w:rsid w:val="009D0F71"/>
    <w:rsid w:val="009D132A"/>
    <w:rsid w:val="009D15A7"/>
    <w:rsid w:val="009D1831"/>
    <w:rsid w:val="009D201E"/>
    <w:rsid w:val="009D27E2"/>
    <w:rsid w:val="009D294A"/>
    <w:rsid w:val="009D2C82"/>
    <w:rsid w:val="009D2EC8"/>
    <w:rsid w:val="009D2EDB"/>
    <w:rsid w:val="009D374B"/>
    <w:rsid w:val="009D3EC7"/>
    <w:rsid w:val="009D578E"/>
    <w:rsid w:val="009D5C26"/>
    <w:rsid w:val="009D60EF"/>
    <w:rsid w:val="009D617D"/>
    <w:rsid w:val="009D6335"/>
    <w:rsid w:val="009D6755"/>
    <w:rsid w:val="009D6B5A"/>
    <w:rsid w:val="009D7256"/>
    <w:rsid w:val="009D7303"/>
    <w:rsid w:val="009D73A0"/>
    <w:rsid w:val="009D79B3"/>
    <w:rsid w:val="009D7EB2"/>
    <w:rsid w:val="009E0232"/>
    <w:rsid w:val="009E0403"/>
    <w:rsid w:val="009E17C4"/>
    <w:rsid w:val="009E27ED"/>
    <w:rsid w:val="009E2D79"/>
    <w:rsid w:val="009E37B2"/>
    <w:rsid w:val="009E3AFE"/>
    <w:rsid w:val="009E3EB1"/>
    <w:rsid w:val="009E44AB"/>
    <w:rsid w:val="009E4748"/>
    <w:rsid w:val="009E4E1F"/>
    <w:rsid w:val="009E4F15"/>
    <w:rsid w:val="009E4FDB"/>
    <w:rsid w:val="009E594A"/>
    <w:rsid w:val="009E5A74"/>
    <w:rsid w:val="009E6ABE"/>
    <w:rsid w:val="009E7293"/>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4AC2"/>
    <w:rsid w:val="009F5E8B"/>
    <w:rsid w:val="009F65C8"/>
    <w:rsid w:val="009F68BC"/>
    <w:rsid w:val="009F6BD2"/>
    <w:rsid w:val="009F6E60"/>
    <w:rsid w:val="009F6F9F"/>
    <w:rsid w:val="009F7DA7"/>
    <w:rsid w:val="00A00096"/>
    <w:rsid w:val="00A00E64"/>
    <w:rsid w:val="00A01E11"/>
    <w:rsid w:val="00A01E1F"/>
    <w:rsid w:val="00A0253F"/>
    <w:rsid w:val="00A02787"/>
    <w:rsid w:val="00A033DA"/>
    <w:rsid w:val="00A04476"/>
    <w:rsid w:val="00A04882"/>
    <w:rsid w:val="00A048CD"/>
    <w:rsid w:val="00A04CFA"/>
    <w:rsid w:val="00A05730"/>
    <w:rsid w:val="00A059CF"/>
    <w:rsid w:val="00A060F8"/>
    <w:rsid w:val="00A0756F"/>
    <w:rsid w:val="00A07627"/>
    <w:rsid w:val="00A07CBA"/>
    <w:rsid w:val="00A1149F"/>
    <w:rsid w:val="00A11619"/>
    <w:rsid w:val="00A11B39"/>
    <w:rsid w:val="00A11C34"/>
    <w:rsid w:val="00A127A4"/>
    <w:rsid w:val="00A1302E"/>
    <w:rsid w:val="00A13741"/>
    <w:rsid w:val="00A1375F"/>
    <w:rsid w:val="00A139D8"/>
    <w:rsid w:val="00A14A4E"/>
    <w:rsid w:val="00A166EE"/>
    <w:rsid w:val="00A16D9E"/>
    <w:rsid w:val="00A2014B"/>
    <w:rsid w:val="00A20354"/>
    <w:rsid w:val="00A20EF5"/>
    <w:rsid w:val="00A21103"/>
    <w:rsid w:val="00A2148F"/>
    <w:rsid w:val="00A2167C"/>
    <w:rsid w:val="00A21711"/>
    <w:rsid w:val="00A21944"/>
    <w:rsid w:val="00A21B39"/>
    <w:rsid w:val="00A21C1C"/>
    <w:rsid w:val="00A21CFC"/>
    <w:rsid w:val="00A2220E"/>
    <w:rsid w:val="00A2270F"/>
    <w:rsid w:val="00A22850"/>
    <w:rsid w:val="00A22E5A"/>
    <w:rsid w:val="00A2318E"/>
    <w:rsid w:val="00A2325A"/>
    <w:rsid w:val="00A23E37"/>
    <w:rsid w:val="00A24024"/>
    <w:rsid w:val="00A243A0"/>
    <w:rsid w:val="00A24A09"/>
    <w:rsid w:val="00A24E80"/>
    <w:rsid w:val="00A2576D"/>
    <w:rsid w:val="00A25ADE"/>
    <w:rsid w:val="00A264D3"/>
    <w:rsid w:val="00A2674B"/>
    <w:rsid w:val="00A2780F"/>
    <w:rsid w:val="00A27EC7"/>
    <w:rsid w:val="00A30049"/>
    <w:rsid w:val="00A30326"/>
    <w:rsid w:val="00A30E80"/>
    <w:rsid w:val="00A3120A"/>
    <w:rsid w:val="00A31368"/>
    <w:rsid w:val="00A315E3"/>
    <w:rsid w:val="00A317FC"/>
    <w:rsid w:val="00A3183F"/>
    <w:rsid w:val="00A318F1"/>
    <w:rsid w:val="00A31908"/>
    <w:rsid w:val="00A32318"/>
    <w:rsid w:val="00A3266C"/>
    <w:rsid w:val="00A326B5"/>
    <w:rsid w:val="00A327E0"/>
    <w:rsid w:val="00A33089"/>
    <w:rsid w:val="00A3348E"/>
    <w:rsid w:val="00A33C52"/>
    <w:rsid w:val="00A33C9D"/>
    <w:rsid w:val="00A3428D"/>
    <w:rsid w:val="00A3447A"/>
    <w:rsid w:val="00A34689"/>
    <w:rsid w:val="00A35172"/>
    <w:rsid w:val="00A356F2"/>
    <w:rsid w:val="00A35C55"/>
    <w:rsid w:val="00A3617A"/>
    <w:rsid w:val="00A3689D"/>
    <w:rsid w:val="00A36DCE"/>
    <w:rsid w:val="00A37C30"/>
    <w:rsid w:val="00A400CA"/>
    <w:rsid w:val="00A40452"/>
    <w:rsid w:val="00A40899"/>
    <w:rsid w:val="00A41149"/>
    <w:rsid w:val="00A41A00"/>
    <w:rsid w:val="00A41CEF"/>
    <w:rsid w:val="00A430EB"/>
    <w:rsid w:val="00A435B3"/>
    <w:rsid w:val="00A43ED6"/>
    <w:rsid w:val="00A44239"/>
    <w:rsid w:val="00A44768"/>
    <w:rsid w:val="00A448E1"/>
    <w:rsid w:val="00A44DC1"/>
    <w:rsid w:val="00A45495"/>
    <w:rsid w:val="00A46288"/>
    <w:rsid w:val="00A462EE"/>
    <w:rsid w:val="00A4636D"/>
    <w:rsid w:val="00A464E2"/>
    <w:rsid w:val="00A468EC"/>
    <w:rsid w:val="00A46D00"/>
    <w:rsid w:val="00A47841"/>
    <w:rsid w:val="00A50621"/>
    <w:rsid w:val="00A506A9"/>
    <w:rsid w:val="00A50948"/>
    <w:rsid w:val="00A51621"/>
    <w:rsid w:val="00A51681"/>
    <w:rsid w:val="00A51841"/>
    <w:rsid w:val="00A525E0"/>
    <w:rsid w:val="00A52823"/>
    <w:rsid w:val="00A52DF0"/>
    <w:rsid w:val="00A535FE"/>
    <w:rsid w:val="00A53691"/>
    <w:rsid w:val="00A550CD"/>
    <w:rsid w:val="00A55945"/>
    <w:rsid w:val="00A56129"/>
    <w:rsid w:val="00A56AE1"/>
    <w:rsid w:val="00A56CBE"/>
    <w:rsid w:val="00A57335"/>
    <w:rsid w:val="00A577BA"/>
    <w:rsid w:val="00A57C21"/>
    <w:rsid w:val="00A57CBA"/>
    <w:rsid w:val="00A57EAE"/>
    <w:rsid w:val="00A60552"/>
    <w:rsid w:val="00A60B7A"/>
    <w:rsid w:val="00A6216D"/>
    <w:rsid w:val="00A62F19"/>
    <w:rsid w:val="00A6338B"/>
    <w:rsid w:val="00A63567"/>
    <w:rsid w:val="00A635DE"/>
    <w:rsid w:val="00A63958"/>
    <w:rsid w:val="00A640E4"/>
    <w:rsid w:val="00A6429F"/>
    <w:rsid w:val="00A64450"/>
    <w:rsid w:val="00A64B38"/>
    <w:rsid w:val="00A651C5"/>
    <w:rsid w:val="00A65B4D"/>
    <w:rsid w:val="00A65C19"/>
    <w:rsid w:val="00A65D16"/>
    <w:rsid w:val="00A66398"/>
    <w:rsid w:val="00A66E61"/>
    <w:rsid w:val="00A6702C"/>
    <w:rsid w:val="00A67228"/>
    <w:rsid w:val="00A67612"/>
    <w:rsid w:val="00A71567"/>
    <w:rsid w:val="00A71A19"/>
    <w:rsid w:val="00A71CD7"/>
    <w:rsid w:val="00A71E36"/>
    <w:rsid w:val="00A72439"/>
    <w:rsid w:val="00A72DEC"/>
    <w:rsid w:val="00A72FE9"/>
    <w:rsid w:val="00A7350D"/>
    <w:rsid w:val="00A73AB7"/>
    <w:rsid w:val="00A75489"/>
    <w:rsid w:val="00A75EE0"/>
    <w:rsid w:val="00A76044"/>
    <w:rsid w:val="00A76DA1"/>
    <w:rsid w:val="00A770A2"/>
    <w:rsid w:val="00A77335"/>
    <w:rsid w:val="00A77A85"/>
    <w:rsid w:val="00A80492"/>
    <w:rsid w:val="00A81140"/>
    <w:rsid w:val="00A81414"/>
    <w:rsid w:val="00A81A4A"/>
    <w:rsid w:val="00A82198"/>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38E"/>
    <w:rsid w:val="00A8655A"/>
    <w:rsid w:val="00A86773"/>
    <w:rsid w:val="00A8775B"/>
    <w:rsid w:val="00A903D4"/>
    <w:rsid w:val="00A905D7"/>
    <w:rsid w:val="00A909E4"/>
    <w:rsid w:val="00A90A3C"/>
    <w:rsid w:val="00A90B2C"/>
    <w:rsid w:val="00A90B34"/>
    <w:rsid w:val="00A91552"/>
    <w:rsid w:val="00A91766"/>
    <w:rsid w:val="00A91863"/>
    <w:rsid w:val="00A9247A"/>
    <w:rsid w:val="00A92E17"/>
    <w:rsid w:val="00A931CE"/>
    <w:rsid w:val="00A9392A"/>
    <w:rsid w:val="00A9472B"/>
    <w:rsid w:val="00A9478E"/>
    <w:rsid w:val="00A94968"/>
    <w:rsid w:val="00A94E17"/>
    <w:rsid w:val="00A9538C"/>
    <w:rsid w:val="00A95556"/>
    <w:rsid w:val="00A957B8"/>
    <w:rsid w:val="00A957C8"/>
    <w:rsid w:val="00A95AF4"/>
    <w:rsid w:val="00A966B6"/>
    <w:rsid w:val="00A978E9"/>
    <w:rsid w:val="00AA034F"/>
    <w:rsid w:val="00AA0505"/>
    <w:rsid w:val="00AA09AC"/>
    <w:rsid w:val="00AA0A8A"/>
    <w:rsid w:val="00AA0C19"/>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5A8"/>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5D1"/>
    <w:rsid w:val="00AC561D"/>
    <w:rsid w:val="00AC56B7"/>
    <w:rsid w:val="00AC5D9D"/>
    <w:rsid w:val="00AC5DE9"/>
    <w:rsid w:val="00AC6346"/>
    <w:rsid w:val="00AC65AA"/>
    <w:rsid w:val="00AC6A06"/>
    <w:rsid w:val="00AC77B0"/>
    <w:rsid w:val="00AC7B97"/>
    <w:rsid w:val="00AC7C43"/>
    <w:rsid w:val="00AD0042"/>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1F5"/>
    <w:rsid w:val="00AD5AF1"/>
    <w:rsid w:val="00AD5D99"/>
    <w:rsid w:val="00AD6316"/>
    <w:rsid w:val="00AD65CD"/>
    <w:rsid w:val="00AD66B5"/>
    <w:rsid w:val="00AD743B"/>
    <w:rsid w:val="00AE0492"/>
    <w:rsid w:val="00AE07B5"/>
    <w:rsid w:val="00AE0FC0"/>
    <w:rsid w:val="00AE1506"/>
    <w:rsid w:val="00AE18D5"/>
    <w:rsid w:val="00AE26E7"/>
    <w:rsid w:val="00AE27B1"/>
    <w:rsid w:val="00AE281B"/>
    <w:rsid w:val="00AE2FE6"/>
    <w:rsid w:val="00AE3DC4"/>
    <w:rsid w:val="00AE4585"/>
    <w:rsid w:val="00AE45DB"/>
    <w:rsid w:val="00AE47E6"/>
    <w:rsid w:val="00AE4B07"/>
    <w:rsid w:val="00AE67F7"/>
    <w:rsid w:val="00AE6C84"/>
    <w:rsid w:val="00AE6EA9"/>
    <w:rsid w:val="00AE6F5F"/>
    <w:rsid w:val="00AE7F1F"/>
    <w:rsid w:val="00AF0034"/>
    <w:rsid w:val="00AF0113"/>
    <w:rsid w:val="00AF1159"/>
    <w:rsid w:val="00AF156F"/>
    <w:rsid w:val="00AF1B03"/>
    <w:rsid w:val="00AF229F"/>
    <w:rsid w:val="00AF2340"/>
    <w:rsid w:val="00AF2575"/>
    <w:rsid w:val="00AF320B"/>
    <w:rsid w:val="00AF3359"/>
    <w:rsid w:val="00AF42BB"/>
    <w:rsid w:val="00AF4487"/>
    <w:rsid w:val="00AF4BBF"/>
    <w:rsid w:val="00AF5032"/>
    <w:rsid w:val="00AF5780"/>
    <w:rsid w:val="00AF5801"/>
    <w:rsid w:val="00AF5905"/>
    <w:rsid w:val="00AF5EF6"/>
    <w:rsid w:val="00AF6C24"/>
    <w:rsid w:val="00AF7575"/>
    <w:rsid w:val="00AF7949"/>
    <w:rsid w:val="00AF7A0B"/>
    <w:rsid w:val="00AF7B90"/>
    <w:rsid w:val="00B01153"/>
    <w:rsid w:val="00B0168D"/>
    <w:rsid w:val="00B018E7"/>
    <w:rsid w:val="00B020EB"/>
    <w:rsid w:val="00B0244B"/>
    <w:rsid w:val="00B02A98"/>
    <w:rsid w:val="00B02D12"/>
    <w:rsid w:val="00B031BD"/>
    <w:rsid w:val="00B03E19"/>
    <w:rsid w:val="00B040E3"/>
    <w:rsid w:val="00B04104"/>
    <w:rsid w:val="00B044CF"/>
    <w:rsid w:val="00B045AD"/>
    <w:rsid w:val="00B054A5"/>
    <w:rsid w:val="00B057A7"/>
    <w:rsid w:val="00B0677A"/>
    <w:rsid w:val="00B073C8"/>
    <w:rsid w:val="00B10086"/>
    <w:rsid w:val="00B107AE"/>
    <w:rsid w:val="00B11130"/>
    <w:rsid w:val="00B1168D"/>
    <w:rsid w:val="00B117F2"/>
    <w:rsid w:val="00B11DDC"/>
    <w:rsid w:val="00B11F86"/>
    <w:rsid w:val="00B122CA"/>
    <w:rsid w:val="00B12535"/>
    <w:rsid w:val="00B1312B"/>
    <w:rsid w:val="00B138B9"/>
    <w:rsid w:val="00B13AD8"/>
    <w:rsid w:val="00B1458C"/>
    <w:rsid w:val="00B14AC4"/>
    <w:rsid w:val="00B1579E"/>
    <w:rsid w:val="00B15F43"/>
    <w:rsid w:val="00B162E4"/>
    <w:rsid w:val="00B16ECB"/>
    <w:rsid w:val="00B172FD"/>
    <w:rsid w:val="00B17371"/>
    <w:rsid w:val="00B1748C"/>
    <w:rsid w:val="00B17908"/>
    <w:rsid w:val="00B17BDF"/>
    <w:rsid w:val="00B20219"/>
    <w:rsid w:val="00B20602"/>
    <w:rsid w:val="00B20BC5"/>
    <w:rsid w:val="00B2226C"/>
    <w:rsid w:val="00B2247C"/>
    <w:rsid w:val="00B2286E"/>
    <w:rsid w:val="00B23010"/>
    <w:rsid w:val="00B240D0"/>
    <w:rsid w:val="00B24726"/>
    <w:rsid w:val="00B24DBF"/>
    <w:rsid w:val="00B2525B"/>
    <w:rsid w:val="00B2544D"/>
    <w:rsid w:val="00B257FC"/>
    <w:rsid w:val="00B259C8"/>
    <w:rsid w:val="00B2622D"/>
    <w:rsid w:val="00B271AA"/>
    <w:rsid w:val="00B277B4"/>
    <w:rsid w:val="00B30207"/>
    <w:rsid w:val="00B3074B"/>
    <w:rsid w:val="00B30B2F"/>
    <w:rsid w:val="00B30B4A"/>
    <w:rsid w:val="00B310EE"/>
    <w:rsid w:val="00B313B7"/>
    <w:rsid w:val="00B31734"/>
    <w:rsid w:val="00B31C0B"/>
    <w:rsid w:val="00B32425"/>
    <w:rsid w:val="00B32746"/>
    <w:rsid w:val="00B32CB6"/>
    <w:rsid w:val="00B32FE2"/>
    <w:rsid w:val="00B33BEC"/>
    <w:rsid w:val="00B33C77"/>
    <w:rsid w:val="00B33EC7"/>
    <w:rsid w:val="00B3420F"/>
    <w:rsid w:val="00B34B70"/>
    <w:rsid w:val="00B34C7B"/>
    <w:rsid w:val="00B35AE6"/>
    <w:rsid w:val="00B36189"/>
    <w:rsid w:val="00B36325"/>
    <w:rsid w:val="00B36708"/>
    <w:rsid w:val="00B36DCE"/>
    <w:rsid w:val="00B403B0"/>
    <w:rsid w:val="00B40704"/>
    <w:rsid w:val="00B40B8E"/>
    <w:rsid w:val="00B40B99"/>
    <w:rsid w:val="00B41BDD"/>
    <w:rsid w:val="00B41D98"/>
    <w:rsid w:val="00B422AF"/>
    <w:rsid w:val="00B424CE"/>
    <w:rsid w:val="00B42649"/>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617"/>
    <w:rsid w:val="00B57D62"/>
    <w:rsid w:val="00B57E2A"/>
    <w:rsid w:val="00B57FE5"/>
    <w:rsid w:val="00B600B2"/>
    <w:rsid w:val="00B6104D"/>
    <w:rsid w:val="00B61C6C"/>
    <w:rsid w:val="00B626DA"/>
    <w:rsid w:val="00B62A7E"/>
    <w:rsid w:val="00B64959"/>
    <w:rsid w:val="00B64CA0"/>
    <w:rsid w:val="00B653D3"/>
    <w:rsid w:val="00B65923"/>
    <w:rsid w:val="00B65CF5"/>
    <w:rsid w:val="00B661B4"/>
    <w:rsid w:val="00B66639"/>
    <w:rsid w:val="00B6672B"/>
    <w:rsid w:val="00B66776"/>
    <w:rsid w:val="00B66D4D"/>
    <w:rsid w:val="00B67538"/>
    <w:rsid w:val="00B7008A"/>
    <w:rsid w:val="00B7051B"/>
    <w:rsid w:val="00B70BE2"/>
    <w:rsid w:val="00B7136F"/>
    <w:rsid w:val="00B71D0B"/>
    <w:rsid w:val="00B72298"/>
    <w:rsid w:val="00B72EFD"/>
    <w:rsid w:val="00B7314B"/>
    <w:rsid w:val="00B732B5"/>
    <w:rsid w:val="00B74B16"/>
    <w:rsid w:val="00B74E84"/>
    <w:rsid w:val="00B75029"/>
    <w:rsid w:val="00B7536D"/>
    <w:rsid w:val="00B76004"/>
    <w:rsid w:val="00B76130"/>
    <w:rsid w:val="00B76548"/>
    <w:rsid w:val="00B76607"/>
    <w:rsid w:val="00B775DF"/>
    <w:rsid w:val="00B77A3F"/>
    <w:rsid w:val="00B77C4F"/>
    <w:rsid w:val="00B8014D"/>
    <w:rsid w:val="00B80592"/>
    <w:rsid w:val="00B807F8"/>
    <w:rsid w:val="00B80918"/>
    <w:rsid w:val="00B80AEA"/>
    <w:rsid w:val="00B81C6A"/>
    <w:rsid w:val="00B820BE"/>
    <w:rsid w:val="00B82511"/>
    <w:rsid w:val="00B827DF"/>
    <w:rsid w:val="00B827F4"/>
    <w:rsid w:val="00B8359B"/>
    <w:rsid w:val="00B8484A"/>
    <w:rsid w:val="00B849A7"/>
    <w:rsid w:val="00B84C82"/>
    <w:rsid w:val="00B8508B"/>
    <w:rsid w:val="00B8513C"/>
    <w:rsid w:val="00B85167"/>
    <w:rsid w:val="00B85A5E"/>
    <w:rsid w:val="00B86264"/>
    <w:rsid w:val="00B86C07"/>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1C84"/>
    <w:rsid w:val="00BA2445"/>
    <w:rsid w:val="00BA2582"/>
    <w:rsid w:val="00BA2714"/>
    <w:rsid w:val="00BA35C1"/>
    <w:rsid w:val="00BA43F2"/>
    <w:rsid w:val="00BA7149"/>
    <w:rsid w:val="00BA723D"/>
    <w:rsid w:val="00BA7298"/>
    <w:rsid w:val="00BA757E"/>
    <w:rsid w:val="00BB0FF5"/>
    <w:rsid w:val="00BB13AD"/>
    <w:rsid w:val="00BB1EE1"/>
    <w:rsid w:val="00BB1F79"/>
    <w:rsid w:val="00BB2194"/>
    <w:rsid w:val="00BB2364"/>
    <w:rsid w:val="00BB334D"/>
    <w:rsid w:val="00BB35EE"/>
    <w:rsid w:val="00BB3823"/>
    <w:rsid w:val="00BB3883"/>
    <w:rsid w:val="00BB3C9D"/>
    <w:rsid w:val="00BB4047"/>
    <w:rsid w:val="00BB46DF"/>
    <w:rsid w:val="00BB4778"/>
    <w:rsid w:val="00BB499D"/>
    <w:rsid w:val="00BB4D21"/>
    <w:rsid w:val="00BB57A0"/>
    <w:rsid w:val="00BB5DCD"/>
    <w:rsid w:val="00BB79B4"/>
    <w:rsid w:val="00BB7FCB"/>
    <w:rsid w:val="00BC0183"/>
    <w:rsid w:val="00BC0A60"/>
    <w:rsid w:val="00BC1AE6"/>
    <w:rsid w:val="00BC1BB3"/>
    <w:rsid w:val="00BC224A"/>
    <w:rsid w:val="00BC22E3"/>
    <w:rsid w:val="00BC2A6E"/>
    <w:rsid w:val="00BC2D6B"/>
    <w:rsid w:val="00BC38E8"/>
    <w:rsid w:val="00BC3A8A"/>
    <w:rsid w:val="00BC3F7E"/>
    <w:rsid w:val="00BC45B2"/>
    <w:rsid w:val="00BC4729"/>
    <w:rsid w:val="00BC546E"/>
    <w:rsid w:val="00BC5979"/>
    <w:rsid w:val="00BC5E4D"/>
    <w:rsid w:val="00BC6445"/>
    <w:rsid w:val="00BC6735"/>
    <w:rsid w:val="00BC7B67"/>
    <w:rsid w:val="00BC7E9A"/>
    <w:rsid w:val="00BD0542"/>
    <w:rsid w:val="00BD05CA"/>
    <w:rsid w:val="00BD0F19"/>
    <w:rsid w:val="00BD1E82"/>
    <w:rsid w:val="00BD2733"/>
    <w:rsid w:val="00BD2AE7"/>
    <w:rsid w:val="00BD3A1B"/>
    <w:rsid w:val="00BD3D97"/>
    <w:rsid w:val="00BD44FE"/>
    <w:rsid w:val="00BD4B33"/>
    <w:rsid w:val="00BD4F5C"/>
    <w:rsid w:val="00BD5937"/>
    <w:rsid w:val="00BD5CFC"/>
    <w:rsid w:val="00BD5D75"/>
    <w:rsid w:val="00BD6296"/>
    <w:rsid w:val="00BD66FC"/>
    <w:rsid w:val="00BD6EC9"/>
    <w:rsid w:val="00BD7483"/>
    <w:rsid w:val="00BD7CBB"/>
    <w:rsid w:val="00BE0399"/>
    <w:rsid w:val="00BE067D"/>
    <w:rsid w:val="00BE0740"/>
    <w:rsid w:val="00BE173C"/>
    <w:rsid w:val="00BE214A"/>
    <w:rsid w:val="00BE215C"/>
    <w:rsid w:val="00BE3446"/>
    <w:rsid w:val="00BE44F1"/>
    <w:rsid w:val="00BE48D7"/>
    <w:rsid w:val="00BE53F7"/>
    <w:rsid w:val="00BE6432"/>
    <w:rsid w:val="00BE6516"/>
    <w:rsid w:val="00BE6CA4"/>
    <w:rsid w:val="00BE7556"/>
    <w:rsid w:val="00BE76EA"/>
    <w:rsid w:val="00BE7A84"/>
    <w:rsid w:val="00BE7E7B"/>
    <w:rsid w:val="00BF04BB"/>
    <w:rsid w:val="00BF08F5"/>
    <w:rsid w:val="00BF198B"/>
    <w:rsid w:val="00BF242E"/>
    <w:rsid w:val="00BF26E9"/>
    <w:rsid w:val="00BF2E72"/>
    <w:rsid w:val="00BF402A"/>
    <w:rsid w:val="00BF4087"/>
    <w:rsid w:val="00BF49C6"/>
    <w:rsid w:val="00BF4C9B"/>
    <w:rsid w:val="00BF514F"/>
    <w:rsid w:val="00BF51F8"/>
    <w:rsid w:val="00BF520E"/>
    <w:rsid w:val="00BF5514"/>
    <w:rsid w:val="00BF5538"/>
    <w:rsid w:val="00BF577F"/>
    <w:rsid w:val="00BF6B76"/>
    <w:rsid w:val="00BF6E95"/>
    <w:rsid w:val="00BF77F3"/>
    <w:rsid w:val="00BF780D"/>
    <w:rsid w:val="00BF7837"/>
    <w:rsid w:val="00BF7944"/>
    <w:rsid w:val="00BF7D64"/>
    <w:rsid w:val="00BF7F89"/>
    <w:rsid w:val="00C003F2"/>
    <w:rsid w:val="00C00665"/>
    <w:rsid w:val="00C00901"/>
    <w:rsid w:val="00C02182"/>
    <w:rsid w:val="00C02538"/>
    <w:rsid w:val="00C02547"/>
    <w:rsid w:val="00C03F7A"/>
    <w:rsid w:val="00C0486E"/>
    <w:rsid w:val="00C04ABC"/>
    <w:rsid w:val="00C04CCB"/>
    <w:rsid w:val="00C052B7"/>
    <w:rsid w:val="00C057BF"/>
    <w:rsid w:val="00C0585D"/>
    <w:rsid w:val="00C05C01"/>
    <w:rsid w:val="00C06F89"/>
    <w:rsid w:val="00C10812"/>
    <w:rsid w:val="00C108DF"/>
    <w:rsid w:val="00C10B96"/>
    <w:rsid w:val="00C11597"/>
    <w:rsid w:val="00C125A7"/>
    <w:rsid w:val="00C12D95"/>
    <w:rsid w:val="00C13083"/>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3B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0C9E"/>
    <w:rsid w:val="00C416A1"/>
    <w:rsid w:val="00C41784"/>
    <w:rsid w:val="00C41B10"/>
    <w:rsid w:val="00C41E29"/>
    <w:rsid w:val="00C41F05"/>
    <w:rsid w:val="00C421C2"/>
    <w:rsid w:val="00C423FC"/>
    <w:rsid w:val="00C4253F"/>
    <w:rsid w:val="00C427E5"/>
    <w:rsid w:val="00C42B63"/>
    <w:rsid w:val="00C430F0"/>
    <w:rsid w:val="00C43937"/>
    <w:rsid w:val="00C43D02"/>
    <w:rsid w:val="00C441CD"/>
    <w:rsid w:val="00C44D7A"/>
    <w:rsid w:val="00C45C4C"/>
    <w:rsid w:val="00C46003"/>
    <w:rsid w:val="00C4630A"/>
    <w:rsid w:val="00C46A89"/>
    <w:rsid w:val="00C4700C"/>
    <w:rsid w:val="00C507F4"/>
    <w:rsid w:val="00C51BDD"/>
    <w:rsid w:val="00C524BC"/>
    <w:rsid w:val="00C52B72"/>
    <w:rsid w:val="00C52D1F"/>
    <w:rsid w:val="00C53506"/>
    <w:rsid w:val="00C5359C"/>
    <w:rsid w:val="00C536F2"/>
    <w:rsid w:val="00C5374B"/>
    <w:rsid w:val="00C537E4"/>
    <w:rsid w:val="00C53C4A"/>
    <w:rsid w:val="00C54DDD"/>
    <w:rsid w:val="00C550F0"/>
    <w:rsid w:val="00C56191"/>
    <w:rsid w:val="00C563FC"/>
    <w:rsid w:val="00C569C1"/>
    <w:rsid w:val="00C56E89"/>
    <w:rsid w:val="00C574EA"/>
    <w:rsid w:val="00C57DE6"/>
    <w:rsid w:val="00C601B1"/>
    <w:rsid w:val="00C60F50"/>
    <w:rsid w:val="00C6151D"/>
    <w:rsid w:val="00C61774"/>
    <w:rsid w:val="00C61DAD"/>
    <w:rsid w:val="00C61F59"/>
    <w:rsid w:val="00C6338C"/>
    <w:rsid w:val="00C63735"/>
    <w:rsid w:val="00C64934"/>
    <w:rsid w:val="00C649F1"/>
    <w:rsid w:val="00C64CA2"/>
    <w:rsid w:val="00C66C21"/>
    <w:rsid w:val="00C66D5F"/>
    <w:rsid w:val="00C673CF"/>
    <w:rsid w:val="00C67518"/>
    <w:rsid w:val="00C70810"/>
    <w:rsid w:val="00C71401"/>
    <w:rsid w:val="00C71888"/>
    <w:rsid w:val="00C724A7"/>
    <w:rsid w:val="00C72FC7"/>
    <w:rsid w:val="00C73084"/>
    <w:rsid w:val="00C733DB"/>
    <w:rsid w:val="00C7341C"/>
    <w:rsid w:val="00C73861"/>
    <w:rsid w:val="00C748B8"/>
    <w:rsid w:val="00C75A16"/>
    <w:rsid w:val="00C75EC5"/>
    <w:rsid w:val="00C765CD"/>
    <w:rsid w:val="00C7788E"/>
    <w:rsid w:val="00C801B1"/>
    <w:rsid w:val="00C804BE"/>
    <w:rsid w:val="00C80801"/>
    <w:rsid w:val="00C80F8C"/>
    <w:rsid w:val="00C8219A"/>
    <w:rsid w:val="00C835BF"/>
    <w:rsid w:val="00C83685"/>
    <w:rsid w:val="00C83C67"/>
    <w:rsid w:val="00C8430A"/>
    <w:rsid w:val="00C84C8D"/>
    <w:rsid w:val="00C84D0D"/>
    <w:rsid w:val="00C84F67"/>
    <w:rsid w:val="00C857D8"/>
    <w:rsid w:val="00C8655E"/>
    <w:rsid w:val="00C86DC7"/>
    <w:rsid w:val="00C86DDC"/>
    <w:rsid w:val="00C87924"/>
    <w:rsid w:val="00C9007E"/>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1F63"/>
    <w:rsid w:val="00CA217B"/>
    <w:rsid w:val="00CA2D20"/>
    <w:rsid w:val="00CA2D89"/>
    <w:rsid w:val="00CA40D9"/>
    <w:rsid w:val="00CA4FFF"/>
    <w:rsid w:val="00CA538C"/>
    <w:rsid w:val="00CA574E"/>
    <w:rsid w:val="00CA5C7C"/>
    <w:rsid w:val="00CA5F76"/>
    <w:rsid w:val="00CA68A6"/>
    <w:rsid w:val="00CA6B3E"/>
    <w:rsid w:val="00CA7AC5"/>
    <w:rsid w:val="00CA7F00"/>
    <w:rsid w:val="00CB05C2"/>
    <w:rsid w:val="00CB0700"/>
    <w:rsid w:val="00CB0D34"/>
    <w:rsid w:val="00CB14A3"/>
    <w:rsid w:val="00CB1932"/>
    <w:rsid w:val="00CB1AC7"/>
    <w:rsid w:val="00CB22AE"/>
    <w:rsid w:val="00CB294E"/>
    <w:rsid w:val="00CB2E09"/>
    <w:rsid w:val="00CB3007"/>
    <w:rsid w:val="00CB314D"/>
    <w:rsid w:val="00CB38EF"/>
    <w:rsid w:val="00CB4447"/>
    <w:rsid w:val="00CB51FB"/>
    <w:rsid w:val="00CB5833"/>
    <w:rsid w:val="00CB5C80"/>
    <w:rsid w:val="00CB5F3F"/>
    <w:rsid w:val="00CB6118"/>
    <w:rsid w:val="00CB6497"/>
    <w:rsid w:val="00CB6556"/>
    <w:rsid w:val="00CB70A1"/>
    <w:rsid w:val="00CB75B4"/>
    <w:rsid w:val="00CB7A6F"/>
    <w:rsid w:val="00CB7A9F"/>
    <w:rsid w:val="00CB7BD0"/>
    <w:rsid w:val="00CC099B"/>
    <w:rsid w:val="00CC0C98"/>
    <w:rsid w:val="00CC0CEA"/>
    <w:rsid w:val="00CC1351"/>
    <w:rsid w:val="00CC2167"/>
    <w:rsid w:val="00CC2ADC"/>
    <w:rsid w:val="00CC3BB9"/>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1B6C"/>
    <w:rsid w:val="00CD22CF"/>
    <w:rsid w:val="00CD292F"/>
    <w:rsid w:val="00CD2DE8"/>
    <w:rsid w:val="00CD39AB"/>
    <w:rsid w:val="00CD3AEA"/>
    <w:rsid w:val="00CD3DDA"/>
    <w:rsid w:val="00CD3F83"/>
    <w:rsid w:val="00CD4055"/>
    <w:rsid w:val="00CD41C7"/>
    <w:rsid w:val="00CD4BF1"/>
    <w:rsid w:val="00CD522C"/>
    <w:rsid w:val="00CD53BE"/>
    <w:rsid w:val="00CD5C5E"/>
    <w:rsid w:val="00CD5D2F"/>
    <w:rsid w:val="00CD5EA2"/>
    <w:rsid w:val="00CD5F74"/>
    <w:rsid w:val="00CD6357"/>
    <w:rsid w:val="00CD6A78"/>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3D0E"/>
    <w:rsid w:val="00CE495A"/>
    <w:rsid w:val="00CE577F"/>
    <w:rsid w:val="00CE5C7A"/>
    <w:rsid w:val="00CE5CFC"/>
    <w:rsid w:val="00CE7163"/>
    <w:rsid w:val="00CE720B"/>
    <w:rsid w:val="00CE7970"/>
    <w:rsid w:val="00CE7A2C"/>
    <w:rsid w:val="00CE7C6E"/>
    <w:rsid w:val="00CF08B0"/>
    <w:rsid w:val="00CF0C23"/>
    <w:rsid w:val="00CF0DAD"/>
    <w:rsid w:val="00CF1516"/>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7F1"/>
    <w:rsid w:val="00D00A64"/>
    <w:rsid w:val="00D00B6E"/>
    <w:rsid w:val="00D014AE"/>
    <w:rsid w:val="00D01D8E"/>
    <w:rsid w:val="00D0320A"/>
    <w:rsid w:val="00D034AE"/>
    <w:rsid w:val="00D041DB"/>
    <w:rsid w:val="00D060F4"/>
    <w:rsid w:val="00D07B90"/>
    <w:rsid w:val="00D10920"/>
    <w:rsid w:val="00D10BB0"/>
    <w:rsid w:val="00D10C69"/>
    <w:rsid w:val="00D11A5A"/>
    <w:rsid w:val="00D11F45"/>
    <w:rsid w:val="00D12C93"/>
    <w:rsid w:val="00D1317E"/>
    <w:rsid w:val="00D140F9"/>
    <w:rsid w:val="00D1422D"/>
    <w:rsid w:val="00D14572"/>
    <w:rsid w:val="00D148A0"/>
    <w:rsid w:val="00D14A1A"/>
    <w:rsid w:val="00D1596D"/>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4F44"/>
    <w:rsid w:val="00D253F8"/>
    <w:rsid w:val="00D255A8"/>
    <w:rsid w:val="00D25733"/>
    <w:rsid w:val="00D25D8E"/>
    <w:rsid w:val="00D26144"/>
    <w:rsid w:val="00D2689B"/>
    <w:rsid w:val="00D27317"/>
    <w:rsid w:val="00D30461"/>
    <w:rsid w:val="00D30561"/>
    <w:rsid w:val="00D30DB1"/>
    <w:rsid w:val="00D3195C"/>
    <w:rsid w:val="00D31BB0"/>
    <w:rsid w:val="00D31DB2"/>
    <w:rsid w:val="00D330D2"/>
    <w:rsid w:val="00D33A00"/>
    <w:rsid w:val="00D34690"/>
    <w:rsid w:val="00D348AC"/>
    <w:rsid w:val="00D34FEF"/>
    <w:rsid w:val="00D35447"/>
    <w:rsid w:val="00D35470"/>
    <w:rsid w:val="00D36AD2"/>
    <w:rsid w:val="00D36B6B"/>
    <w:rsid w:val="00D36C25"/>
    <w:rsid w:val="00D36CAC"/>
    <w:rsid w:val="00D36CE0"/>
    <w:rsid w:val="00D371D0"/>
    <w:rsid w:val="00D375BF"/>
    <w:rsid w:val="00D37DF9"/>
    <w:rsid w:val="00D4013A"/>
    <w:rsid w:val="00D422A1"/>
    <w:rsid w:val="00D42644"/>
    <w:rsid w:val="00D43082"/>
    <w:rsid w:val="00D43343"/>
    <w:rsid w:val="00D43A22"/>
    <w:rsid w:val="00D440CC"/>
    <w:rsid w:val="00D441E4"/>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39A"/>
    <w:rsid w:val="00D52424"/>
    <w:rsid w:val="00D526C7"/>
    <w:rsid w:val="00D52767"/>
    <w:rsid w:val="00D53E8C"/>
    <w:rsid w:val="00D53FB7"/>
    <w:rsid w:val="00D54206"/>
    <w:rsid w:val="00D5480B"/>
    <w:rsid w:val="00D54AF1"/>
    <w:rsid w:val="00D55B77"/>
    <w:rsid w:val="00D56455"/>
    <w:rsid w:val="00D56EC2"/>
    <w:rsid w:val="00D57CB6"/>
    <w:rsid w:val="00D60074"/>
    <w:rsid w:val="00D60251"/>
    <w:rsid w:val="00D611EE"/>
    <w:rsid w:val="00D61554"/>
    <w:rsid w:val="00D61DE5"/>
    <w:rsid w:val="00D62461"/>
    <w:rsid w:val="00D6289F"/>
    <w:rsid w:val="00D62A02"/>
    <w:rsid w:val="00D63623"/>
    <w:rsid w:val="00D64204"/>
    <w:rsid w:val="00D6421D"/>
    <w:rsid w:val="00D642C4"/>
    <w:rsid w:val="00D6540E"/>
    <w:rsid w:val="00D65AEB"/>
    <w:rsid w:val="00D66BD9"/>
    <w:rsid w:val="00D66DEF"/>
    <w:rsid w:val="00D67464"/>
    <w:rsid w:val="00D67B93"/>
    <w:rsid w:val="00D70F50"/>
    <w:rsid w:val="00D71480"/>
    <w:rsid w:val="00D7177B"/>
    <w:rsid w:val="00D717ED"/>
    <w:rsid w:val="00D7223A"/>
    <w:rsid w:val="00D72689"/>
    <w:rsid w:val="00D7271E"/>
    <w:rsid w:val="00D72A7D"/>
    <w:rsid w:val="00D72E97"/>
    <w:rsid w:val="00D730A4"/>
    <w:rsid w:val="00D7388B"/>
    <w:rsid w:val="00D73F30"/>
    <w:rsid w:val="00D73FD7"/>
    <w:rsid w:val="00D74525"/>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87080"/>
    <w:rsid w:val="00D87E7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4D"/>
    <w:rsid w:val="00D94B2E"/>
    <w:rsid w:val="00D95268"/>
    <w:rsid w:val="00D952FA"/>
    <w:rsid w:val="00D96A9B"/>
    <w:rsid w:val="00D9736C"/>
    <w:rsid w:val="00D9765D"/>
    <w:rsid w:val="00D9778C"/>
    <w:rsid w:val="00D977AF"/>
    <w:rsid w:val="00DA015F"/>
    <w:rsid w:val="00DA0234"/>
    <w:rsid w:val="00DA049F"/>
    <w:rsid w:val="00DA10A8"/>
    <w:rsid w:val="00DA1114"/>
    <w:rsid w:val="00DA1918"/>
    <w:rsid w:val="00DA1E20"/>
    <w:rsid w:val="00DA209E"/>
    <w:rsid w:val="00DA2987"/>
    <w:rsid w:val="00DA3028"/>
    <w:rsid w:val="00DA3624"/>
    <w:rsid w:val="00DA3DCE"/>
    <w:rsid w:val="00DA4230"/>
    <w:rsid w:val="00DA4519"/>
    <w:rsid w:val="00DA4CD1"/>
    <w:rsid w:val="00DA4F2C"/>
    <w:rsid w:val="00DA505D"/>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0C41"/>
    <w:rsid w:val="00DC1A69"/>
    <w:rsid w:val="00DC1D35"/>
    <w:rsid w:val="00DC27BD"/>
    <w:rsid w:val="00DC2F57"/>
    <w:rsid w:val="00DC3253"/>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DD7"/>
    <w:rsid w:val="00DC7F94"/>
    <w:rsid w:val="00DD022B"/>
    <w:rsid w:val="00DD0A94"/>
    <w:rsid w:val="00DD0D57"/>
    <w:rsid w:val="00DD1CC3"/>
    <w:rsid w:val="00DD1F1A"/>
    <w:rsid w:val="00DD1F1E"/>
    <w:rsid w:val="00DD242C"/>
    <w:rsid w:val="00DD298D"/>
    <w:rsid w:val="00DD2A4E"/>
    <w:rsid w:val="00DD2B60"/>
    <w:rsid w:val="00DD2BC1"/>
    <w:rsid w:val="00DD3673"/>
    <w:rsid w:val="00DD3ACD"/>
    <w:rsid w:val="00DD5205"/>
    <w:rsid w:val="00DD589B"/>
    <w:rsid w:val="00DD58C9"/>
    <w:rsid w:val="00DD5F58"/>
    <w:rsid w:val="00DD642E"/>
    <w:rsid w:val="00DD6881"/>
    <w:rsid w:val="00DD7161"/>
    <w:rsid w:val="00DD72E4"/>
    <w:rsid w:val="00DD739D"/>
    <w:rsid w:val="00DD7717"/>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211"/>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25"/>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1AB"/>
    <w:rsid w:val="00E02F72"/>
    <w:rsid w:val="00E03B27"/>
    <w:rsid w:val="00E040ED"/>
    <w:rsid w:val="00E044F7"/>
    <w:rsid w:val="00E0504C"/>
    <w:rsid w:val="00E0708D"/>
    <w:rsid w:val="00E0755D"/>
    <w:rsid w:val="00E07D14"/>
    <w:rsid w:val="00E110F8"/>
    <w:rsid w:val="00E120FD"/>
    <w:rsid w:val="00E12B9D"/>
    <w:rsid w:val="00E137B7"/>
    <w:rsid w:val="00E13B19"/>
    <w:rsid w:val="00E14731"/>
    <w:rsid w:val="00E14FC1"/>
    <w:rsid w:val="00E1564B"/>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B72"/>
    <w:rsid w:val="00E27E55"/>
    <w:rsid w:val="00E27EEF"/>
    <w:rsid w:val="00E300F3"/>
    <w:rsid w:val="00E30676"/>
    <w:rsid w:val="00E309E9"/>
    <w:rsid w:val="00E30B7B"/>
    <w:rsid w:val="00E314FE"/>
    <w:rsid w:val="00E31FA6"/>
    <w:rsid w:val="00E323FB"/>
    <w:rsid w:val="00E32613"/>
    <w:rsid w:val="00E3275E"/>
    <w:rsid w:val="00E328E4"/>
    <w:rsid w:val="00E32ADE"/>
    <w:rsid w:val="00E32AF2"/>
    <w:rsid w:val="00E32EC8"/>
    <w:rsid w:val="00E33726"/>
    <w:rsid w:val="00E33874"/>
    <w:rsid w:val="00E33D93"/>
    <w:rsid w:val="00E33DBF"/>
    <w:rsid w:val="00E33E6D"/>
    <w:rsid w:val="00E3421B"/>
    <w:rsid w:val="00E342E3"/>
    <w:rsid w:val="00E34344"/>
    <w:rsid w:val="00E346B1"/>
    <w:rsid w:val="00E34897"/>
    <w:rsid w:val="00E34C8A"/>
    <w:rsid w:val="00E3505C"/>
    <w:rsid w:val="00E35118"/>
    <w:rsid w:val="00E35FD8"/>
    <w:rsid w:val="00E36139"/>
    <w:rsid w:val="00E36260"/>
    <w:rsid w:val="00E366C5"/>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E85"/>
    <w:rsid w:val="00E463ED"/>
    <w:rsid w:val="00E465C1"/>
    <w:rsid w:val="00E468BF"/>
    <w:rsid w:val="00E46C91"/>
    <w:rsid w:val="00E4702B"/>
    <w:rsid w:val="00E4735C"/>
    <w:rsid w:val="00E475D2"/>
    <w:rsid w:val="00E4783B"/>
    <w:rsid w:val="00E478F5"/>
    <w:rsid w:val="00E47C5C"/>
    <w:rsid w:val="00E47DF2"/>
    <w:rsid w:val="00E47E04"/>
    <w:rsid w:val="00E47F88"/>
    <w:rsid w:val="00E501C2"/>
    <w:rsid w:val="00E50780"/>
    <w:rsid w:val="00E50CDB"/>
    <w:rsid w:val="00E5148E"/>
    <w:rsid w:val="00E518FF"/>
    <w:rsid w:val="00E5222F"/>
    <w:rsid w:val="00E5239F"/>
    <w:rsid w:val="00E52697"/>
    <w:rsid w:val="00E52DD5"/>
    <w:rsid w:val="00E53410"/>
    <w:rsid w:val="00E53498"/>
    <w:rsid w:val="00E5460E"/>
    <w:rsid w:val="00E551AD"/>
    <w:rsid w:val="00E5559D"/>
    <w:rsid w:val="00E55C0B"/>
    <w:rsid w:val="00E5626A"/>
    <w:rsid w:val="00E5676C"/>
    <w:rsid w:val="00E56E8D"/>
    <w:rsid w:val="00E56EE0"/>
    <w:rsid w:val="00E57CD8"/>
    <w:rsid w:val="00E6045D"/>
    <w:rsid w:val="00E612B9"/>
    <w:rsid w:val="00E6162E"/>
    <w:rsid w:val="00E61676"/>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68F8"/>
    <w:rsid w:val="00E6742C"/>
    <w:rsid w:val="00E676A4"/>
    <w:rsid w:val="00E67DC4"/>
    <w:rsid w:val="00E7065A"/>
    <w:rsid w:val="00E70A61"/>
    <w:rsid w:val="00E70D08"/>
    <w:rsid w:val="00E70D97"/>
    <w:rsid w:val="00E71075"/>
    <w:rsid w:val="00E71201"/>
    <w:rsid w:val="00E714FC"/>
    <w:rsid w:val="00E71A52"/>
    <w:rsid w:val="00E72B1C"/>
    <w:rsid w:val="00E72C63"/>
    <w:rsid w:val="00E73552"/>
    <w:rsid w:val="00E736AA"/>
    <w:rsid w:val="00E736BE"/>
    <w:rsid w:val="00E737D3"/>
    <w:rsid w:val="00E739D4"/>
    <w:rsid w:val="00E73A3B"/>
    <w:rsid w:val="00E749C3"/>
    <w:rsid w:val="00E74C4D"/>
    <w:rsid w:val="00E7586C"/>
    <w:rsid w:val="00E76B3A"/>
    <w:rsid w:val="00E76BC6"/>
    <w:rsid w:val="00E77F7D"/>
    <w:rsid w:val="00E80488"/>
    <w:rsid w:val="00E808C7"/>
    <w:rsid w:val="00E816CC"/>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3BB7"/>
    <w:rsid w:val="00E946F0"/>
    <w:rsid w:val="00E947D0"/>
    <w:rsid w:val="00E94F26"/>
    <w:rsid w:val="00E96568"/>
    <w:rsid w:val="00E96AC5"/>
    <w:rsid w:val="00E96BE8"/>
    <w:rsid w:val="00E96CDD"/>
    <w:rsid w:val="00E96EA4"/>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5726"/>
    <w:rsid w:val="00EB5BEE"/>
    <w:rsid w:val="00EB6371"/>
    <w:rsid w:val="00EB648C"/>
    <w:rsid w:val="00EB64EB"/>
    <w:rsid w:val="00EB6691"/>
    <w:rsid w:val="00EB6711"/>
    <w:rsid w:val="00EB67E3"/>
    <w:rsid w:val="00EB6A83"/>
    <w:rsid w:val="00EB6E85"/>
    <w:rsid w:val="00EB6FA9"/>
    <w:rsid w:val="00EB7686"/>
    <w:rsid w:val="00EB7F61"/>
    <w:rsid w:val="00EC04D8"/>
    <w:rsid w:val="00EC1280"/>
    <w:rsid w:val="00EC298C"/>
    <w:rsid w:val="00EC2991"/>
    <w:rsid w:val="00EC3861"/>
    <w:rsid w:val="00EC509C"/>
    <w:rsid w:val="00EC5301"/>
    <w:rsid w:val="00EC5315"/>
    <w:rsid w:val="00EC5CA8"/>
    <w:rsid w:val="00EC64B5"/>
    <w:rsid w:val="00EC715C"/>
    <w:rsid w:val="00EC71EE"/>
    <w:rsid w:val="00EC761D"/>
    <w:rsid w:val="00EC7E5E"/>
    <w:rsid w:val="00ED068B"/>
    <w:rsid w:val="00ED2644"/>
    <w:rsid w:val="00ED2D9C"/>
    <w:rsid w:val="00ED360F"/>
    <w:rsid w:val="00ED3EC5"/>
    <w:rsid w:val="00ED4566"/>
    <w:rsid w:val="00ED4E8E"/>
    <w:rsid w:val="00ED4F9F"/>
    <w:rsid w:val="00ED5486"/>
    <w:rsid w:val="00ED6915"/>
    <w:rsid w:val="00ED6990"/>
    <w:rsid w:val="00ED6B01"/>
    <w:rsid w:val="00ED713F"/>
    <w:rsid w:val="00ED72CB"/>
    <w:rsid w:val="00ED73CC"/>
    <w:rsid w:val="00ED77B9"/>
    <w:rsid w:val="00ED7A08"/>
    <w:rsid w:val="00EE0888"/>
    <w:rsid w:val="00EE0CD9"/>
    <w:rsid w:val="00EE0FBD"/>
    <w:rsid w:val="00EE1134"/>
    <w:rsid w:val="00EE1C12"/>
    <w:rsid w:val="00EE1C1E"/>
    <w:rsid w:val="00EE1EE0"/>
    <w:rsid w:val="00EE2AB3"/>
    <w:rsid w:val="00EE3398"/>
    <w:rsid w:val="00EE4801"/>
    <w:rsid w:val="00EE4B5B"/>
    <w:rsid w:val="00EE4CD3"/>
    <w:rsid w:val="00EE50D3"/>
    <w:rsid w:val="00EE76EB"/>
    <w:rsid w:val="00EE77DC"/>
    <w:rsid w:val="00EE7A5A"/>
    <w:rsid w:val="00EE7AD7"/>
    <w:rsid w:val="00EE7F79"/>
    <w:rsid w:val="00EF06BF"/>
    <w:rsid w:val="00EF101D"/>
    <w:rsid w:val="00EF1C21"/>
    <w:rsid w:val="00EF1C96"/>
    <w:rsid w:val="00EF1DAE"/>
    <w:rsid w:val="00EF377C"/>
    <w:rsid w:val="00EF3A37"/>
    <w:rsid w:val="00EF3D86"/>
    <w:rsid w:val="00EF3DC2"/>
    <w:rsid w:val="00EF3E64"/>
    <w:rsid w:val="00EF3EB6"/>
    <w:rsid w:val="00EF4240"/>
    <w:rsid w:val="00EF436C"/>
    <w:rsid w:val="00EF5FD3"/>
    <w:rsid w:val="00EF5FEF"/>
    <w:rsid w:val="00EF645D"/>
    <w:rsid w:val="00EF6910"/>
    <w:rsid w:val="00EF7031"/>
    <w:rsid w:val="00EF7198"/>
    <w:rsid w:val="00EF7AE9"/>
    <w:rsid w:val="00F00DAC"/>
    <w:rsid w:val="00F01DBA"/>
    <w:rsid w:val="00F01DDD"/>
    <w:rsid w:val="00F0219A"/>
    <w:rsid w:val="00F025F3"/>
    <w:rsid w:val="00F028A7"/>
    <w:rsid w:val="00F02AA6"/>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14C2"/>
    <w:rsid w:val="00F11623"/>
    <w:rsid w:val="00F11E14"/>
    <w:rsid w:val="00F11E66"/>
    <w:rsid w:val="00F12060"/>
    <w:rsid w:val="00F128EA"/>
    <w:rsid w:val="00F130EE"/>
    <w:rsid w:val="00F139D7"/>
    <w:rsid w:val="00F13D3C"/>
    <w:rsid w:val="00F147AC"/>
    <w:rsid w:val="00F14D7D"/>
    <w:rsid w:val="00F15864"/>
    <w:rsid w:val="00F15AA1"/>
    <w:rsid w:val="00F15FC2"/>
    <w:rsid w:val="00F15FED"/>
    <w:rsid w:val="00F1614C"/>
    <w:rsid w:val="00F17345"/>
    <w:rsid w:val="00F17AC9"/>
    <w:rsid w:val="00F212DD"/>
    <w:rsid w:val="00F218FF"/>
    <w:rsid w:val="00F2244C"/>
    <w:rsid w:val="00F234C3"/>
    <w:rsid w:val="00F235BC"/>
    <w:rsid w:val="00F23A32"/>
    <w:rsid w:val="00F2598E"/>
    <w:rsid w:val="00F261E6"/>
    <w:rsid w:val="00F266B1"/>
    <w:rsid w:val="00F26CDA"/>
    <w:rsid w:val="00F27831"/>
    <w:rsid w:val="00F27ADA"/>
    <w:rsid w:val="00F27F3A"/>
    <w:rsid w:val="00F30154"/>
    <w:rsid w:val="00F3022D"/>
    <w:rsid w:val="00F30B2E"/>
    <w:rsid w:val="00F310CE"/>
    <w:rsid w:val="00F31281"/>
    <w:rsid w:val="00F31AAA"/>
    <w:rsid w:val="00F31E00"/>
    <w:rsid w:val="00F31F3F"/>
    <w:rsid w:val="00F32A4F"/>
    <w:rsid w:val="00F32AA4"/>
    <w:rsid w:val="00F33560"/>
    <w:rsid w:val="00F335FA"/>
    <w:rsid w:val="00F3460E"/>
    <w:rsid w:val="00F34D41"/>
    <w:rsid w:val="00F35870"/>
    <w:rsid w:val="00F358CD"/>
    <w:rsid w:val="00F35B9A"/>
    <w:rsid w:val="00F369F8"/>
    <w:rsid w:val="00F3707E"/>
    <w:rsid w:val="00F3712D"/>
    <w:rsid w:val="00F3713B"/>
    <w:rsid w:val="00F40701"/>
    <w:rsid w:val="00F407CB"/>
    <w:rsid w:val="00F408A1"/>
    <w:rsid w:val="00F408E3"/>
    <w:rsid w:val="00F40912"/>
    <w:rsid w:val="00F410D8"/>
    <w:rsid w:val="00F413DE"/>
    <w:rsid w:val="00F41917"/>
    <w:rsid w:val="00F42C05"/>
    <w:rsid w:val="00F4485A"/>
    <w:rsid w:val="00F44AF6"/>
    <w:rsid w:val="00F451D4"/>
    <w:rsid w:val="00F452B7"/>
    <w:rsid w:val="00F45528"/>
    <w:rsid w:val="00F456AB"/>
    <w:rsid w:val="00F45780"/>
    <w:rsid w:val="00F478CD"/>
    <w:rsid w:val="00F47C79"/>
    <w:rsid w:val="00F47F19"/>
    <w:rsid w:val="00F50049"/>
    <w:rsid w:val="00F50057"/>
    <w:rsid w:val="00F504D2"/>
    <w:rsid w:val="00F50E53"/>
    <w:rsid w:val="00F50EB0"/>
    <w:rsid w:val="00F511DA"/>
    <w:rsid w:val="00F515D2"/>
    <w:rsid w:val="00F51642"/>
    <w:rsid w:val="00F5174C"/>
    <w:rsid w:val="00F52126"/>
    <w:rsid w:val="00F5218C"/>
    <w:rsid w:val="00F521B2"/>
    <w:rsid w:val="00F52CBC"/>
    <w:rsid w:val="00F52F48"/>
    <w:rsid w:val="00F5331E"/>
    <w:rsid w:val="00F539CC"/>
    <w:rsid w:val="00F540C0"/>
    <w:rsid w:val="00F541E1"/>
    <w:rsid w:val="00F5458A"/>
    <w:rsid w:val="00F547BE"/>
    <w:rsid w:val="00F547F5"/>
    <w:rsid w:val="00F55473"/>
    <w:rsid w:val="00F555C0"/>
    <w:rsid w:val="00F558B3"/>
    <w:rsid w:val="00F55EBC"/>
    <w:rsid w:val="00F564CE"/>
    <w:rsid w:val="00F567DB"/>
    <w:rsid w:val="00F575DD"/>
    <w:rsid w:val="00F605C2"/>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D97"/>
    <w:rsid w:val="00F72E59"/>
    <w:rsid w:val="00F73129"/>
    <w:rsid w:val="00F745D1"/>
    <w:rsid w:val="00F74BB7"/>
    <w:rsid w:val="00F74E4E"/>
    <w:rsid w:val="00F7556D"/>
    <w:rsid w:val="00F75600"/>
    <w:rsid w:val="00F75C16"/>
    <w:rsid w:val="00F75F32"/>
    <w:rsid w:val="00F75FCD"/>
    <w:rsid w:val="00F775EA"/>
    <w:rsid w:val="00F776E7"/>
    <w:rsid w:val="00F7794C"/>
    <w:rsid w:val="00F77BFA"/>
    <w:rsid w:val="00F8044C"/>
    <w:rsid w:val="00F80560"/>
    <w:rsid w:val="00F80DC2"/>
    <w:rsid w:val="00F80FB2"/>
    <w:rsid w:val="00F81FCF"/>
    <w:rsid w:val="00F821C0"/>
    <w:rsid w:val="00F828E2"/>
    <w:rsid w:val="00F836BA"/>
    <w:rsid w:val="00F83D96"/>
    <w:rsid w:val="00F83EA1"/>
    <w:rsid w:val="00F84069"/>
    <w:rsid w:val="00F842A4"/>
    <w:rsid w:val="00F8531B"/>
    <w:rsid w:val="00F85E1E"/>
    <w:rsid w:val="00F85FB2"/>
    <w:rsid w:val="00F86A17"/>
    <w:rsid w:val="00F86B2F"/>
    <w:rsid w:val="00F8715B"/>
    <w:rsid w:val="00F87384"/>
    <w:rsid w:val="00F8760C"/>
    <w:rsid w:val="00F87BD0"/>
    <w:rsid w:val="00F9066F"/>
    <w:rsid w:val="00F913D6"/>
    <w:rsid w:val="00F915EF"/>
    <w:rsid w:val="00F91A00"/>
    <w:rsid w:val="00F92094"/>
    <w:rsid w:val="00F9268E"/>
    <w:rsid w:val="00F9402A"/>
    <w:rsid w:val="00F9454F"/>
    <w:rsid w:val="00F9477D"/>
    <w:rsid w:val="00F960EC"/>
    <w:rsid w:val="00F969DB"/>
    <w:rsid w:val="00F96A5D"/>
    <w:rsid w:val="00F96E7D"/>
    <w:rsid w:val="00F96EF1"/>
    <w:rsid w:val="00F96FF6"/>
    <w:rsid w:val="00F9744C"/>
    <w:rsid w:val="00FA041E"/>
    <w:rsid w:val="00FA0690"/>
    <w:rsid w:val="00FA1A30"/>
    <w:rsid w:val="00FA1B03"/>
    <w:rsid w:val="00FA22A4"/>
    <w:rsid w:val="00FA22CC"/>
    <w:rsid w:val="00FA237D"/>
    <w:rsid w:val="00FA259E"/>
    <w:rsid w:val="00FA3953"/>
    <w:rsid w:val="00FA3A26"/>
    <w:rsid w:val="00FA3A48"/>
    <w:rsid w:val="00FA3BF4"/>
    <w:rsid w:val="00FA532C"/>
    <w:rsid w:val="00FA55CB"/>
    <w:rsid w:val="00FA6EF0"/>
    <w:rsid w:val="00FB0345"/>
    <w:rsid w:val="00FB080F"/>
    <w:rsid w:val="00FB0FB2"/>
    <w:rsid w:val="00FB1331"/>
    <w:rsid w:val="00FB2116"/>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60B"/>
    <w:rsid w:val="00FB7BC0"/>
    <w:rsid w:val="00FB7D7B"/>
    <w:rsid w:val="00FC013D"/>
    <w:rsid w:val="00FC0619"/>
    <w:rsid w:val="00FC06F7"/>
    <w:rsid w:val="00FC09B1"/>
    <w:rsid w:val="00FC0D3F"/>
    <w:rsid w:val="00FC0D78"/>
    <w:rsid w:val="00FC157F"/>
    <w:rsid w:val="00FC1687"/>
    <w:rsid w:val="00FC28DB"/>
    <w:rsid w:val="00FC3263"/>
    <w:rsid w:val="00FC3FF0"/>
    <w:rsid w:val="00FC4A45"/>
    <w:rsid w:val="00FC52D9"/>
    <w:rsid w:val="00FC5C23"/>
    <w:rsid w:val="00FC63D5"/>
    <w:rsid w:val="00FC6581"/>
    <w:rsid w:val="00FC675E"/>
    <w:rsid w:val="00FC682F"/>
    <w:rsid w:val="00FC6BD0"/>
    <w:rsid w:val="00FC6E82"/>
    <w:rsid w:val="00FC717A"/>
    <w:rsid w:val="00FC7CF4"/>
    <w:rsid w:val="00FC7DF3"/>
    <w:rsid w:val="00FD0744"/>
    <w:rsid w:val="00FD22CB"/>
    <w:rsid w:val="00FD2326"/>
    <w:rsid w:val="00FD2D40"/>
    <w:rsid w:val="00FD387E"/>
    <w:rsid w:val="00FD3CA5"/>
    <w:rsid w:val="00FD3CB1"/>
    <w:rsid w:val="00FD3CC0"/>
    <w:rsid w:val="00FD41F6"/>
    <w:rsid w:val="00FD4C85"/>
    <w:rsid w:val="00FD50ED"/>
    <w:rsid w:val="00FD51EB"/>
    <w:rsid w:val="00FD5206"/>
    <w:rsid w:val="00FD5889"/>
    <w:rsid w:val="00FD5A53"/>
    <w:rsid w:val="00FD645D"/>
    <w:rsid w:val="00FD6506"/>
    <w:rsid w:val="00FD6D3C"/>
    <w:rsid w:val="00FD6F87"/>
    <w:rsid w:val="00FD736A"/>
    <w:rsid w:val="00FE021D"/>
    <w:rsid w:val="00FE0D14"/>
    <w:rsid w:val="00FE1208"/>
    <w:rsid w:val="00FE135A"/>
    <w:rsid w:val="00FE15E1"/>
    <w:rsid w:val="00FE1809"/>
    <w:rsid w:val="00FE19D7"/>
    <w:rsid w:val="00FE221C"/>
    <w:rsid w:val="00FE23AD"/>
    <w:rsid w:val="00FE24D0"/>
    <w:rsid w:val="00FE2F48"/>
    <w:rsid w:val="00FE435E"/>
    <w:rsid w:val="00FE49AC"/>
    <w:rsid w:val="00FE4EC9"/>
    <w:rsid w:val="00FE4FB6"/>
    <w:rsid w:val="00FE5042"/>
    <w:rsid w:val="00FE551C"/>
    <w:rsid w:val="00FE556C"/>
    <w:rsid w:val="00FF0610"/>
    <w:rsid w:val="00FF08B7"/>
    <w:rsid w:val="00FF0A60"/>
    <w:rsid w:val="00FF1A93"/>
    <w:rsid w:val="00FF2316"/>
    <w:rsid w:val="00FF2C4A"/>
    <w:rsid w:val="00FF3111"/>
    <w:rsid w:val="00FF40E7"/>
    <w:rsid w:val="00FF4D2F"/>
    <w:rsid w:val="00FF5232"/>
    <w:rsid w:val="00FF5AE3"/>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2FAF68"/>
  <w15:docId w15:val="{837EE487-859B-4FF3-B8B8-528E2D5C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081352"/>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081352"/>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081352"/>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character" w:customStyle="1" w:styleId="Ttulo7Car">
    <w:name w:val="Título 7 Car"/>
    <w:basedOn w:val="Fuentedeprrafopredeter"/>
    <w:link w:val="Ttulo7"/>
    <w:uiPriority w:val="9"/>
    <w:semiHidden/>
    <w:rsid w:val="00081352"/>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081352"/>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081352"/>
    <w:rPr>
      <w:rFonts w:asciiTheme="majorHAnsi" w:eastAsiaTheme="majorEastAsia" w:hAnsiTheme="majorHAnsi" w:cstheme="majorBidi"/>
      <w:b/>
      <w:bCs/>
      <w:i/>
      <w:iCs/>
      <w:color w:val="1F497D" w:themeColor="text2"/>
      <w:sz w:val="20"/>
      <w:szCs w:val="20"/>
    </w:rPr>
  </w:style>
  <w:style w:type="paragraph" w:customStyle="1" w:styleId="xgmail-msolistparagraph">
    <w:name w:val="x_gmail-msolistparagraph"/>
    <w:basedOn w:val="Normal"/>
    <w:rsid w:val="00081352"/>
    <w:pPr>
      <w:spacing w:before="100" w:beforeAutospacing="1" w:after="100" w:afterAutospacing="1"/>
    </w:pPr>
    <w:rPr>
      <w:lang w:eastAsia="es-MX"/>
    </w:rPr>
  </w:style>
  <w:style w:type="numbering" w:customStyle="1" w:styleId="Sinlista1">
    <w:name w:val="Sin lista1"/>
    <w:next w:val="Sinlista"/>
    <w:uiPriority w:val="99"/>
    <w:semiHidden/>
    <w:unhideWhenUsed/>
    <w:rsid w:val="00081352"/>
  </w:style>
  <w:style w:type="table" w:customStyle="1" w:styleId="Tablaconcuadrcula1">
    <w:name w:val="Tabla con cuadrícula1"/>
    <w:basedOn w:val="Tablanormal"/>
    <w:next w:val="Tablaconcuadrcula"/>
    <w:uiPriority w:val="39"/>
    <w:rsid w:val="0008135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8135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81352"/>
    <w:rPr>
      <w:rFonts w:ascii="Times New Roman" w:eastAsia="Times New Roman" w:hAnsi="Times New Roman" w:cs="Times New Roman"/>
      <w:sz w:val="16"/>
      <w:szCs w:val="16"/>
      <w:lang w:val="es-MX"/>
    </w:rPr>
  </w:style>
  <w:style w:type="paragraph" w:customStyle="1" w:styleId="xmsonormal">
    <w:name w:val="x_msonormal"/>
    <w:basedOn w:val="Normal"/>
    <w:rsid w:val="00081352"/>
    <w:pPr>
      <w:spacing w:before="100" w:beforeAutospacing="1" w:after="100" w:afterAutospacing="1"/>
    </w:pPr>
    <w:rPr>
      <w:lang w:eastAsia="es-MX"/>
    </w:rPr>
  </w:style>
  <w:style w:type="numbering" w:customStyle="1" w:styleId="Sinlista2">
    <w:name w:val="Sin lista2"/>
    <w:next w:val="Sinlista"/>
    <w:uiPriority w:val="99"/>
    <w:semiHidden/>
    <w:unhideWhenUsed/>
    <w:rsid w:val="00081352"/>
  </w:style>
  <w:style w:type="table" w:customStyle="1" w:styleId="Tablaconcuadrcula2">
    <w:name w:val="Tabla con cuadrícula2"/>
    <w:basedOn w:val="Tablanormal"/>
    <w:next w:val="Tablaconcuadrcula"/>
    <w:uiPriority w:val="39"/>
    <w:rsid w:val="0008135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1352"/>
  </w:style>
  <w:style w:type="table" w:customStyle="1" w:styleId="Tablaconcuadrcula3">
    <w:name w:val="Tabla con cuadrícula3"/>
    <w:basedOn w:val="Tablanormal"/>
    <w:next w:val="Tablaconcuadrcula"/>
    <w:uiPriority w:val="39"/>
    <w:rsid w:val="0008135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81352"/>
  </w:style>
  <w:style w:type="table" w:customStyle="1" w:styleId="Tablaconcuadrcula4">
    <w:name w:val="Tabla con cuadrícula4"/>
    <w:basedOn w:val="Tablanormal"/>
    <w:next w:val="Tablaconcuadrcula"/>
    <w:uiPriority w:val="39"/>
    <w:rsid w:val="0008135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081352"/>
  </w:style>
  <w:style w:type="table" w:customStyle="1" w:styleId="Tablaconcuadrcula5">
    <w:name w:val="Tabla con cuadrícula5"/>
    <w:basedOn w:val="Tablanormal"/>
    <w:next w:val="Tablaconcuadrcula"/>
    <w:uiPriority w:val="39"/>
    <w:rsid w:val="00081352"/>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081352"/>
    <w:pPr>
      <w:widowControl w:val="0"/>
      <w:autoSpaceDE w:val="0"/>
      <w:autoSpaceDN w:val="0"/>
      <w:adjustRightInd w:val="0"/>
      <w:spacing w:after="120" w:line="264" w:lineRule="auto"/>
    </w:pPr>
    <w:rPr>
      <w:rFonts w:ascii="Times New Roman" w:eastAsia="Times New Roman" w:hAnsi="Times New Roman" w:cs="Times New Roman"/>
      <w:sz w:val="20"/>
      <w:szCs w:val="20"/>
      <w:lang w:val="es-E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081352"/>
    <w:rPr>
      <w:rFonts w:ascii="Times New Roman" w:eastAsia="Times New Roman" w:hAnsi="Times New Roman"/>
      <w:lang w:val="es-ES" w:eastAsia="es-ES"/>
    </w:rPr>
  </w:style>
  <w:style w:type="paragraph" w:customStyle="1" w:styleId="paragraph">
    <w:name w:val="paragraph"/>
    <w:basedOn w:val="Normal"/>
    <w:rsid w:val="00081352"/>
    <w:pPr>
      <w:spacing w:before="100" w:beforeAutospacing="1" w:after="100" w:afterAutospacing="1" w:line="264" w:lineRule="auto"/>
    </w:pPr>
    <w:rPr>
      <w:rFonts w:asciiTheme="minorHAnsi" w:eastAsiaTheme="minorEastAsia" w:hAnsiTheme="minorHAnsi" w:cstheme="minorBidi"/>
      <w:sz w:val="20"/>
      <w:szCs w:val="20"/>
      <w:lang w:eastAsia="es-MX"/>
    </w:rPr>
  </w:style>
  <w:style w:type="paragraph" w:styleId="Descripcin">
    <w:name w:val="caption"/>
    <w:basedOn w:val="Normal"/>
    <w:next w:val="Normal"/>
    <w:uiPriority w:val="35"/>
    <w:semiHidden/>
    <w:unhideWhenUsed/>
    <w:qFormat/>
    <w:rsid w:val="00081352"/>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081352"/>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081352"/>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081352"/>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081352"/>
    <w:rPr>
      <w:rFonts w:asciiTheme="majorHAnsi" w:eastAsiaTheme="majorEastAsia" w:hAnsiTheme="majorHAnsi" w:cstheme="majorBidi"/>
    </w:rPr>
  </w:style>
  <w:style w:type="paragraph" w:styleId="Cita">
    <w:name w:val="Quote"/>
    <w:basedOn w:val="Normal"/>
    <w:next w:val="Normal"/>
    <w:link w:val="CitaCar"/>
    <w:uiPriority w:val="29"/>
    <w:qFormat/>
    <w:rsid w:val="00081352"/>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081352"/>
    <w:rPr>
      <w:i/>
      <w:iCs/>
      <w:color w:val="404040" w:themeColor="text1" w:themeTint="BF"/>
      <w:sz w:val="20"/>
      <w:szCs w:val="20"/>
    </w:rPr>
  </w:style>
  <w:style w:type="paragraph" w:styleId="Citadestacada">
    <w:name w:val="Intense Quote"/>
    <w:basedOn w:val="Normal"/>
    <w:next w:val="Normal"/>
    <w:link w:val="CitadestacadaCar"/>
    <w:uiPriority w:val="30"/>
    <w:qFormat/>
    <w:rsid w:val="00081352"/>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081352"/>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081352"/>
    <w:rPr>
      <w:i/>
      <w:iCs/>
      <w:color w:val="404040" w:themeColor="text1" w:themeTint="BF"/>
    </w:rPr>
  </w:style>
  <w:style w:type="character" w:styleId="nfasisintenso">
    <w:name w:val="Intense Emphasis"/>
    <w:basedOn w:val="Fuentedeprrafopredeter"/>
    <w:uiPriority w:val="21"/>
    <w:qFormat/>
    <w:rsid w:val="00081352"/>
    <w:rPr>
      <w:b/>
      <w:bCs/>
      <w:i/>
      <w:iCs/>
    </w:rPr>
  </w:style>
  <w:style w:type="character" w:styleId="Referenciasutil">
    <w:name w:val="Subtle Reference"/>
    <w:basedOn w:val="Fuentedeprrafopredeter"/>
    <w:uiPriority w:val="31"/>
    <w:qFormat/>
    <w:rsid w:val="00081352"/>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081352"/>
    <w:rPr>
      <w:b/>
      <w:bCs/>
      <w:smallCaps/>
      <w:spacing w:val="5"/>
      <w:u w:val="single"/>
    </w:rPr>
  </w:style>
  <w:style w:type="character" w:styleId="Ttulodellibro">
    <w:name w:val="Book Title"/>
    <w:basedOn w:val="Fuentedeprrafopredeter"/>
    <w:uiPriority w:val="33"/>
    <w:qFormat/>
    <w:rsid w:val="00081352"/>
    <w:rPr>
      <w:b/>
      <w:bCs/>
      <w:smallCaps/>
    </w:rPr>
  </w:style>
  <w:style w:type="paragraph" w:styleId="TtulodeTDC">
    <w:name w:val="TOC Heading"/>
    <w:basedOn w:val="Ttulo1"/>
    <w:next w:val="Normal"/>
    <w:uiPriority w:val="39"/>
    <w:semiHidden/>
    <w:unhideWhenUsed/>
    <w:qFormat/>
    <w:rsid w:val="00081352"/>
    <w:pPr>
      <w:spacing w:before="320"/>
      <w:outlineLvl w:val="9"/>
    </w:pPr>
    <w:rPr>
      <w:lang w:val="es-ES_tradnl"/>
    </w:rPr>
  </w:style>
  <w:style w:type="character" w:customStyle="1" w:styleId="ctr">
    <w:name w:val="ctr"/>
    <w:basedOn w:val="Fuentedeprrafopredeter"/>
    <w:rsid w:val="00081352"/>
  </w:style>
  <w:style w:type="character" w:customStyle="1" w:styleId="date-display-single">
    <w:name w:val="date-display-single"/>
    <w:basedOn w:val="Fuentedeprrafopredeter"/>
    <w:rsid w:val="00081352"/>
  </w:style>
  <w:style w:type="paragraph" w:customStyle="1" w:styleId="rtecenter">
    <w:name w:val="rtecenter"/>
    <w:basedOn w:val="Normal"/>
    <w:rsid w:val="00081352"/>
    <w:pPr>
      <w:spacing w:before="100" w:beforeAutospacing="1" w:after="100" w:afterAutospacing="1"/>
    </w:pPr>
    <w:rPr>
      <w:lang w:eastAsia="es-MX"/>
    </w:rPr>
  </w:style>
  <w:style w:type="paragraph" w:styleId="Textonotaalfinal">
    <w:name w:val="endnote text"/>
    <w:basedOn w:val="Normal"/>
    <w:link w:val="TextonotaalfinalCar"/>
    <w:uiPriority w:val="99"/>
    <w:semiHidden/>
    <w:unhideWhenUsed/>
    <w:rsid w:val="00081352"/>
    <w:rPr>
      <w:rFonts w:asciiTheme="minorHAnsi" w:eastAsiaTheme="minorEastAsia"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semiHidden/>
    <w:rsid w:val="00081352"/>
    <w:rPr>
      <w:sz w:val="20"/>
      <w:szCs w:val="20"/>
    </w:rPr>
  </w:style>
  <w:style w:type="character" w:styleId="Refdenotaalfinal">
    <w:name w:val="endnote reference"/>
    <w:basedOn w:val="Fuentedeprrafopredeter"/>
    <w:uiPriority w:val="99"/>
    <w:semiHidden/>
    <w:unhideWhenUsed/>
    <w:rsid w:val="00081352"/>
    <w:rPr>
      <w:vertAlign w:val="superscript"/>
    </w:rPr>
  </w:style>
  <w:style w:type="numbering" w:customStyle="1" w:styleId="Sinlista11">
    <w:name w:val="Sin lista11"/>
    <w:next w:val="Sinlista"/>
    <w:uiPriority w:val="99"/>
    <w:semiHidden/>
    <w:unhideWhenUsed/>
    <w:rsid w:val="00081352"/>
  </w:style>
  <w:style w:type="table" w:customStyle="1" w:styleId="Tablaconcuadrcula11">
    <w:name w:val="Tabla con cuadrícula11"/>
    <w:basedOn w:val="Tablanormal"/>
    <w:next w:val="Tablaconcuadrcula"/>
    <w:uiPriority w:val="59"/>
    <w:rsid w:val="0008135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81352"/>
  </w:style>
  <w:style w:type="numbering" w:customStyle="1" w:styleId="Estiloimportado11">
    <w:name w:val="Estilo importado 11"/>
    <w:rsid w:val="00081352"/>
  </w:style>
  <w:style w:type="paragraph" w:customStyle="1" w:styleId="FAFunotente1">
    <w:name w:val="FA Fu?notente1"/>
    <w:basedOn w:val="Normal"/>
    <w:next w:val="Textonotapie"/>
    <w:uiPriority w:val="99"/>
    <w:rsid w:val="00081352"/>
    <w:rPr>
      <w:rFonts w:asciiTheme="minorHAnsi" w:eastAsia="Cambria" w:hAnsiTheme="minorHAnsi" w:cstheme="minorBidi"/>
      <w:sz w:val="20"/>
      <w:szCs w:val="20"/>
      <w:lang w:eastAsia="en-US"/>
    </w:rPr>
  </w:style>
  <w:style w:type="table" w:customStyle="1" w:styleId="Tablaconcuadrcula111">
    <w:name w:val="Tabla con cuadrícula111"/>
    <w:basedOn w:val="Tablanormal"/>
    <w:next w:val="Tablaconcuadrcula"/>
    <w:uiPriority w:val="59"/>
    <w:rsid w:val="0008135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
    <w:name w:val="Pa9"/>
    <w:basedOn w:val="Normal"/>
    <w:next w:val="Normal"/>
    <w:uiPriority w:val="99"/>
    <w:rsid w:val="00081352"/>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081352"/>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uiPriority w:val="99"/>
    <w:rsid w:val="00081352"/>
    <w:pPr>
      <w:spacing w:before="100" w:beforeAutospacing="1" w:after="100" w:afterAutospacing="1"/>
    </w:pPr>
    <w:rPr>
      <w:lang w:eastAsia="es-MX"/>
    </w:rPr>
  </w:style>
  <w:style w:type="paragraph" w:customStyle="1" w:styleId="m-60081275284358516gmail-msolistparagraph">
    <w:name w:val="m_-60081275284358516gmail-msolistparagraph"/>
    <w:basedOn w:val="Normal"/>
    <w:uiPriority w:val="99"/>
    <w:rsid w:val="00081352"/>
    <w:pPr>
      <w:spacing w:before="100" w:beforeAutospacing="1" w:after="100" w:afterAutospacing="1"/>
    </w:pPr>
    <w:rPr>
      <w:lang w:eastAsia="es-MX"/>
    </w:rPr>
  </w:style>
  <w:style w:type="character" w:customStyle="1" w:styleId="medium">
    <w:name w:val="medium"/>
    <w:basedOn w:val="Fuentedeprrafopredeter"/>
    <w:rsid w:val="00081352"/>
  </w:style>
  <w:style w:type="character" w:customStyle="1" w:styleId="numeroconsecutivo">
    <w:name w:val="numeroconsecutivo"/>
    <w:basedOn w:val="Fuentedeprrafopredeter"/>
    <w:rsid w:val="00081352"/>
  </w:style>
  <w:style w:type="character" w:customStyle="1" w:styleId="A1">
    <w:name w:val="A1"/>
    <w:uiPriority w:val="99"/>
    <w:rsid w:val="00081352"/>
    <w:rPr>
      <w:rFonts w:ascii="Myriad Pro" w:hAnsi="Myriad Pro" w:cs="Myriad Pro" w:hint="default"/>
      <w:color w:val="000000"/>
      <w:sz w:val="22"/>
      <w:szCs w:val="22"/>
    </w:rPr>
  </w:style>
  <w:style w:type="character" w:customStyle="1" w:styleId="nombrefraccder">
    <w:name w:val="nombrefraccder"/>
    <w:basedOn w:val="Fuentedeprrafopredeter"/>
    <w:rsid w:val="00081352"/>
  </w:style>
  <w:style w:type="character" w:customStyle="1" w:styleId="numberfraccder">
    <w:name w:val="numberfraccder"/>
    <w:basedOn w:val="Fuentedeprrafopredeter"/>
    <w:rsid w:val="00081352"/>
  </w:style>
  <w:style w:type="character" w:customStyle="1" w:styleId="m5127500252372250437gmail-normaltextrun">
    <w:name w:val="m_5127500252372250437gmail-normaltextrun"/>
    <w:basedOn w:val="Fuentedeprrafopredeter"/>
    <w:rsid w:val="00081352"/>
  </w:style>
  <w:style w:type="numbering" w:customStyle="1" w:styleId="Sinlista21">
    <w:name w:val="Sin lista21"/>
    <w:next w:val="Sinlista"/>
    <w:uiPriority w:val="99"/>
    <w:semiHidden/>
    <w:unhideWhenUsed/>
    <w:rsid w:val="00081352"/>
  </w:style>
  <w:style w:type="table" w:customStyle="1" w:styleId="Tablaconcuadrcula21">
    <w:name w:val="Tabla con cuadrícula21"/>
    <w:basedOn w:val="Tablanormal"/>
    <w:next w:val="Tablaconcuadrcula"/>
    <w:uiPriority w:val="59"/>
    <w:rsid w:val="0008135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81352"/>
  </w:style>
  <w:style w:type="numbering" w:customStyle="1" w:styleId="Estiloimportado111">
    <w:name w:val="Estilo importado 111"/>
    <w:rsid w:val="00081352"/>
  </w:style>
  <w:style w:type="table" w:customStyle="1" w:styleId="Tablaconcuadrcula12">
    <w:name w:val="Tabla con cuadrícula12"/>
    <w:basedOn w:val="Tablanormal"/>
    <w:next w:val="Tablaconcuadrcula"/>
    <w:uiPriority w:val="59"/>
    <w:rsid w:val="0008135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
    <w:name w:val="Sin lista31"/>
    <w:next w:val="Sinlista"/>
    <w:uiPriority w:val="99"/>
    <w:semiHidden/>
    <w:unhideWhenUsed/>
    <w:rsid w:val="00081352"/>
  </w:style>
  <w:style w:type="table" w:customStyle="1" w:styleId="Tablaconcuadrcula31">
    <w:name w:val="Tabla con cuadrícula31"/>
    <w:basedOn w:val="Tablanormal"/>
    <w:next w:val="Tablaconcuadrcula"/>
    <w:uiPriority w:val="39"/>
    <w:rsid w:val="00081352"/>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
    <w:name w:val="Sin lista111"/>
    <w:next w:val="Sinlista"/>
    <w:uiPriority w:val="99"/>
    <w:semiHidden/>
    <w:unhideWhenUsed/>
    <w:rsid w:val="00081352"/>
  </w:style>
  <w:style w:type="table" w:customStyle="1" w:styleId="Tablaconcuadrcula13">
    <w:name w:val="Tabla con cuadrícula13"/>
    <w:basedOn w:val="Tablanormal"/>
    <w:next w:val="Tablaconcuadrcula"/>
    <w:uiPriority w:val="59"/>
    <w:rsid w:val="0008135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81352"/>
  </w:style>
  <w:style w:type="numbering" w:customStyle="1" w:styleId="Estiloimportado2111">
    <w:name w:val="Estilo importado 2111"/>
    <w:rsid w:val="00081352"/>
  </w:style>
  <w:style w:type="numbering" w:customStyle="1" w:styleId="Estiloimportado1111">
    <w:name w:val="Estilo importado 1111"/>
    <w:rsid w:val="00081352"/>
  </w:style>
  <w:style w:type="table" w:customStyle="1" w:styleId="Tablaconcuadrcula121">
    <w:name w:val="Tabla con cuadrícula121"/>
    <w:basedOn w:val="Tablanormal"/>
    <w:next w:val="Tablaconcuadrcula"/>
    <w:uiPriority w:val="59"/>
    <w:rsid w:val="0008135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43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53224297">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6032311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1948257">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9776677">
      <w:bodyDiv w:val="1"/>
      <w:marLeft w:val="0"/>
      <w:marRight w:val="0"/>
      <w:marTop w:val="0"/>
      <w:marBottom w:val="0"/>
      <w:divBdr>
        <w:top w:val="none" w:sz="0" w:space="0" w:color="auto"/>
        <w:left w:val="none" w:sz="0" w:space="0" w:color="auto"/>
        <w:bottom w:val="none" w:sz="0" w:space="0" w:color="auto"/>
        <w:right w:val="none" w:sz="0" w:space="0" w:color="auto"/>
      </w:divBdr>
    </w:div>
    <w:div w:id="56795798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0467267">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038443">
      <w:bodyDiv w:val="1"/>
      <w:marLeft w:val="0"/>
      <w:marRight w:val="0"/>
      <w:marTop w:val="0"/>
      <w:marBottom w:val="0"/>
      <w:divBdr>
        <w:top w:val="none" w:sz="0" w:space="0" w:color="auto"/>
        <w:left w:val="none" w:sz="0" w:space="0" w:color="auto"/>
        <w:bottom w:val="none" w:sz="0" w:space="0" w:color="auto"/>
        <w:right w:val="none" w:sz="0" w:space="0" w:color="auto"/>
      </w:divBdr>
      <w:divsChild>
        <w:div w:id="459155701">
          <w:marLeft w:val="0"/>
          <w:marRight w:val="0"/>
          <w:marTop w:val="0"/>
          <w:marBottom w:val="101"/>
          <w:divBdr>
            <w:top w:val="none" w:sz="0" w:space="0" w:color="auto"/>
            <w:left w:val="none" w:sz="0" w:space="0" w:color="auto"/>
            <w:bottom w:val="none" w:sz="0" w:space="0" w:color="auto"/>
            <w:right w:val="none" w:sz="0" w:space="0" w:color="auto"/>
          </w:divBdr>
        </w:div>
        <w:div w:id="1153181675">
          <w:marLeft w:val="864"/>
          <w:marRight w:val="0"/>
          <w:marTop w:val="0"/>
          <w:marBottom w:val="101"/>
          <w:divBdr>
            <w:top w:val="none" w:sz="0" w:space="0" w:color="auto"/>
            <w:left w:val="none" w:sz="0" w:space="0" w:color="auto"/>
            <w:bottom w:val="none" w:sz="0" w:space="0" w:color="auto"/>
            <w:right w:val="none" w:sz="0" w:space="0" w:color="auto"/>
          </w:divBdr>
        </w:div>
        <w:div w:id="2001231817">
          <w:marLeft w:val="864"/>
          <w:marRight w:val="0"/>
          <w:marTop w:val="0"/>
          <w:marBottom w:val="101"/>
          <w:divBdr>
            <w:top w:val="none" w:sz="0" w:space="0" w:color="auto"/>
            <w:left w:val="none" w:sz="0" w:space="0" w:color="auto"/>
            <w:bottom w:val="none" w:sz="0" w:space="0" w:color="auto"/>
            <w:right w:val="none" w:sz="0" w:space="0" w:color="auto"/>
          </w:divBdr>
        </w:div>
        <w:div w:id="1357274606">
          <w:marLeft w:val="864"/>
          <w:marRight w:val="0"/>
          <w:marTop w:val="0"/>
          <w:marBottom w:val="101"/>
          <w:divBdr>
            <w:top w:val="none" w:sz="0" w:space="0" w:color="auto"/>
            <w:left w:val="none" w:sz="0" w:space="0" w:color="auto"/>
            <w:bottom w:val="none" w:sz="0" w:space="0" w:color="auto"/>
            <w:right w:val="none" w:sz="0" w:space="0" w:color="auto"/>
          </w:divBdr>
        </w:div>
        <w:div w:id="109327305">
          <w:marLeft w:val="864"/>
          <w:marRight w:val="0"/>
          <w:marTop w:val="0"/>
          <w:marBottom w:val="101"/>
          <w:divBdr>
            <w:top w:val="none" w:sz="0" w:space="0" w:color="auto"/>
            <w:left w:val="none" w:sz="0" w:space="0" w:color="auto"/>
            <w:bottom w:val="none" w:sz="0" w:space="0" w:color="auto"/>
            <w:right w:val="none" w:sz="0" w:space="0" w:color="auto"/>
          </w:divBdr>
        </w:div>
      </w:divsChild>
    </w:div>
    <w:div w:id="104321508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3845375">
      <w:bodyDiv w:val="1"/>
      <w:marLeft w:val="0"/>
      <w:marRight w:val="0"/>
      <w:marTop w:val="0"/>
      <w:marBottom w:val="0"/>
      <w:divBdr>
        <w:top w:val="none" w:sz="0" w:space="0" w:color="auto"/>
        <w:left w:val="none" w:sz="0" w:space="0" w:color="auto"/>
        <w:bottom w:val="none" w:sz="0" w:space="0" w:color="auto"/>
        <w:right w:val="none" w:sz="0" w:space="0" w:color="auto"/>
      </w:divBdr>
    </w:div>
    <w:div w:id="135549438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786716">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68552789">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3948579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1320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79433-49D0-419C-9909-EF3840F2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8953</Words>
  <Characters>49247</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3</cp:revision>
  <cp:lastPrinted>2019-06-20T00:13:00Z</cp:lastPrinted>
  <dcterms:created xsi:type="dcterms:W3CDTF">2019-12-19T22:46:00Z</dcterms:created>
  <dcterms:modified xsi:type="dcterms:W3CDTF">2020-01-31T18:48:00Z</dcterms:modified>
</cp:coreProperties>
</file>