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3DC58FFD" w:rsidR="00A2780F" w:rsidRPr="00A27259" w:rsidRDefault="00C46003" w:rsidP="00891802">
      <w:pPr>
        <w:spacing w:after="200" w:line="360" w:lineRule="auto"/>
        <w:jc w:val="both"/>
        <w:rPr>
          <w:rFonts w:ascii="Palatino Linotype" w:hAnsi="Palatino Linotype"/>
        </w:rPr>
      </w:pPr>
      <w:r w:rsidRPr="00A272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E07D14" w:rsidRPr="00A27259">
        <w:rPr>
          <w:rFonts w:ascii="Palatino Linotype" w:hAnsi="Palatino Linotype"/>
        </w:rPr>
        <w:t>diecinueve</w:t>
      </w:r>
      <w:r w:rsidR="0011260C" w:rsidRPr="00A27259">
        <w:rPr>
          <w:rFonts w:ascii="Palatino Linotype" w:hAnsi="Palatino Linotype"/>
        </w:rPr>
        <w:t xml:space="preserve"> de </w:t>
      </w:r>
      <w:r w:rsidR="00E07D14" w:rsidRPr="00A27259">
        <w:rPr>
          <w:rFonts w:ascii="Palatino Linotype" w:hAnsi="Palatino Linotype"/>
        </w:rPr>
        <w:t>septiembre</w:t>
      </w:r>
      <w:r w:rsidR="0011260C" w:rsidRPr="00A27259">
        <w:rPr>
          <w:rFonts w:ascii="Palatino Linotype" w:hAnsi="Palatino Linotype"/>
        </w:rPr>
        <w:t xml:space="preserve"> de dos mil diecinueve</w:t>
      </w:r>
      <w:r w:rsidRPr="00A27259">
        <w:rPr>
          <w:rFonts w:ascii="Palatino Linotype" w:hAnsi="Palatino Linotype"/>
        </w:rPr>
        <w:t>.</w:t>
      </w:r>
    </w:p>
    <w:p w14:paraId="514BAB17" w14:textId="2C6D3B59" w:rsidR="00F413DE" w:rsidRPr="00A27259" w:rsidRDefault="00F413DE" w:rsidP="00803E2D">
      <w:pPr>
        <w:spacing w:before="240" w:after="240" w:line="360" w:lineRule="auto"/>
        <w:jc w:val="both"/>
        <w:rPr>
          <w:rFonts w:ascii="Palatino Linotype" w:hAnsi="Palatino Linotype"/>
        </w:rPr>
      </w:pPr>
      <w:r w:rsidRPr="00A27259">
        <w:rPr>
          <w:rFonts w:ascii="Palatino Linotype" w:hAnsi="Palatino Linotype"/>
          <w:b/>
        </w:rPr>
        <w:t>VISTO</w:t>
      </w:r>
      <w:r w:rsidR="00D730A4" w:rsidRPr="00A27259">
        <w:rPr>
          <w:rFonts w:ascii="Palatino Linotype" w:hAnsi="Palatino Linotype"/>
        </w:rPr>
        <w:t xml:space="preserve"> </w:t>
      </w:r>
      <w:r w:rsidR="00DD5205" w:rsidRPr="00A27259">
        <w:rPr>
          <w:rFonts w:ascii="Palatino Linotype" w:hAnsi="Palatino Linotype"/>
        </w:rPr>
        <w:t>el</w:t>
      </w:r>
      <w:r w:rsidR="00D730A4" w:rsidRPr="00A27259">
        <w:rPr>
          <w:rFonts w:ascii="Palatino Linotype" w:hAnsi="Palatino Linotype"/>
        </w:rPr>
        <w:t xml:space="preserve"> </w:t>
      </w:r>
      <w:r w:rsidRPr="00A27259">
        <w:rPr>
          <w:rFonts w:ascii="Palatino Linotype" w:hAnsi="Palatino Linotype"/>
        </w:rPr>
        <w:t>expediente</w:t>
      </w:r>
      <w:r w:rsidR="00D730A4" w:rsidRPr="00A27259">
        <w:rPr>
          <w:rFonts w:ascii="Palatino Linotype" w:hAnsi="Palatino Linotype"/>
        </w:rPr>
        <w:t xml:space="preserve"> </w:t>
      </w:r>
      <w:r w:rsidRPr="00A27259">
        <w:rPr>
          <w:rFonts w:ascii="Palatino Linotype" w:hAnsi="Palatino Linotype"/>
        </w:rPr>
        <w:t>formado</w:t>
      </w:r>
      <w:r w:rsidR="00D730A4" w:rsidRPr="00A27259">
        <w:rPr>
          <w:rFonts w:ascii="Palatino Linotype" w:hAnsi="Palatino Linotype"/>
        </w:rPr>
        <w:t xml:space="preserve"> </w:t>
      </w:r>
      <w:r w:rsidRPr="00A27259">
        <w:rPr>
          <w:rFonts w:ascii="Palatino Linotype" w:hAnsi="Palatino Linotype"/>
        </w:rPr>
        <w:t>con</w:t>
      </w:r>
      <w:r w:rsidR="00D730A4" w:rsidRPr="00A27259">
        <w:rPr>
          <w:rFonts w:ascii="Palatino Linotype" w:hAnsi="Palatino Linotype"/>
        </w:rPr>
        <w:t xml:space="preserve"> </w:t>
      </w:r>
      <w:r w:rsidRPr="00A27259">
        <w:rPr>
          <w:rFonts w:ascii="Palatino Linotype" w:hAnsi="Palatino Linotype"/>
        </w:rPr>
        <w:t>motivo</w:t>
      </w:r>
      <w:r w:rsidR="00D730A4" w:rsidRPr="00A27259">
        <w:rPr>
          <w:rFonts w:ascii="Palatino Linotype" w:hAnsi="Palatino Linotype"/>
        </w:rPr>
        <w:t xml:space="preserve"> </w:t>
      </w:r>
      <w:r w:rsidRPr="00A27259">
        <w:rPr>
          <w:rFonts w:ascii="Palatino Linotype" w:hAnsi="Palatino Linotype"/>
        </w:rPr>
        <w:t>de</w:t>
      </w:r>
      <w:r w:rsidR="00DD5205" w:rsidRPr="00A27259">
        <w:rPr>
          <w:rFonts w:ascii="Palatino Linotype" w:hAnsi="Palatino Linotype"/>
        </w:rPr>
        <w:t>l</w:t>
      </w:r>
      <w:r w:rsidR="00D730A4" w:rsidRPr="00A27259">
        <w:rPr>
          <w:rFonts w:ascii="Palatino Linotype" w:hAnsi="Palatino Linotype"/>
        </w:rPr>
        <w:t xml:space="preserve"> </w:t>
      </w:r>
      <w:r w:rsidRPr="00A27259">
        <w:rPr>
          <w:rFonts w:ascii="Palatino Linotype" w:hAnsi="Palatino Linotype"/>
        </w:rPr>
        <w:t>recurso</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revisión</w:t>
      </w:r>
      <w:r w:rsidR="00D730A4" w:rsidRPr="00A27259">
        <w:rPr>
          <w:rFonts w:ascii="Palatino Linotype" w:hAnsi="Palatino Linotype"/>
        </w:rPr>
        <w:t xml:space="preserve"> </w:t>
      </w:r>
      <w:r w:rsidR="0092659D" w:rsidRPr="00A27259">
        <w:rPr>
          <w:rFonts w:ascii="Palatino Linotype" w:hAnsi="Palatino Linotype"/>
          <w:b/>
        </w:rPr>
        <w:t>04067/INFOEM/IP/RR/2019</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promovido</w:t>
      </w:r>
      <w:r w:rsidR="00D730A4" w:rsidRPr="00A27259">
        <w:rPr>
          <w:rFonts w:ascii="Palatino Linotype" w:hAnsi="Palatino Linotype"/>
        </w:rPr>
        <w:t xml:space="preserve"> </w:t>
      </w:r>
      <w:r w:rsidRPr="00A27259">
        <w:rPr>
          <w:rFonts w:ascii="Palatino Linotype" w:hAnsi="Palatino Linotype"/>
        </w:rPr>
        <w:t>por</w:t>
      </w:r>
      <w:r w:rsidR="00DA209E" w:rsidRPr="00A27259">
        <w:rPr>
          <w:rFonts w:ascii="Palatino Linotype" w:hAnsi="Palatino Linotype"/>
        </w:rPr>
        <w:t xml:space="preserve"> </w:t>
      </w:r>
      <w:r w:rsidR="00A260FE" w:rsidRPr="00A260FE">
        <w:rPr>
          <w:rFonts w:ascii="Palatino Linotype" w:hAnsi="Palatino Linotype" w:cs="Arial"/>
          <w:b/>
        </w:rPr>
        <w:t xml:space="preserve">XXXXXXXXX XXXXXX </w:t>
      </w:r>
      <w:proofErr w:type="spellStart"/>
      <w:r w:rsidR="00A260FE" w:rsidRPr="00A260FE">
        <w:rPr>
          <w:rFonts w:ascii="Palatino Linotype" w:hAnsi="Palatino Linotype" w:cs="Arial"/>
          <w:b/>
        </w:rPr>
        <w:t>XXXXXX</w:t>
      </w:r>
      <w:proofErr w:type="spellEnd"/>
      <w:r w:rsidR="00A260FE" w:rsidRPr="00A260FE">
        <w:rPr>
          <w:rFonts w:ascii="Palatino Linotype" w:hAnsi="Palatino Linotype" w:cs="Arial"/>
          <w:b/>
        </w:rPr>
        <w:t xml:space="preserve"> XXXXX</w:t>
      </w:r>
      <w:r w:rsidR="00E6045D" w:rsidRPr="00A27259">
        <w:rPr>
          <w:rFonts w:ascii="Palatino Linotype" w:hAnsi="Palatino Linotype" w:cs="Arial"/>
        </w:rPr>
        <w:t>, en lo sucesivo</w:t>
      </w:r>
      <w:r w:rsidR="00E6045D" w:rsidRPr="00A27259">
        <w:rPr>
          <w:rFonts w:ascii="Palatino Linotype" w:hAnsi="Palatino Linotype" w:cs="Arial"/>
          <w:b/>
        </w:rPr>
        <w:t xml:space="preserve"> </w:t>
      </w:r>
      <w:r w:rsidR="0092659D" w:rsidRPr="00A27259">
        <w:rPr>
          <w:rFonts w:ascii="Palatino Linotype" w:hAnsi="Palatino Linotype" w:cs="Arial"/>
          <w:b/>
        </w:rPr>
        <w:t>EL</w:t>
      </w:r>
      <w:r w:rsidR="00442634" w:rsidRPr="00A27259">
        <w:rPr>
          <w:rFonts w:ascii="Palatino Linotype" w:hAnsi="Palatino Linotype" w:cs="Arial"/>
          <w:b/>
        </w:rPr>
        <w:t xml:space="preserve"> RECURRENTE</w:t>
      </w:r>
      <w:r w:rsidRPr="00A27259">
        <w:rPr>
          <w:rFonts w:ascii="Palatino Linotype" w:hAnsi="Palatino Linotype"/>
        </w:rPr>
        <w:t>,</w:t>
      </w:r>
      <w:r w:rsidR="00D730A4" w:rsidRPr="00A27259">
        <w:rPr>
          <w:rFonts w:ascii="Palatino Linotype" w:hAnsi="Palatino Linotype"/>
        </w:rPr>
        <w:t xml:space="preserve"> </w:t>
      </w:r>
      <w:r w:rsidR="001A2CEF" w:rsidRPr="00A27259">
        <w:rPr>
          <w:rFonts w:ascii="Palatino Linotype" w:hAnsi="Palatino Linotype"/>
        </w:rPr>
        <w:t>en cont</w:t>
      </w:r>
      <w:r w:rsidR="00DA209E" w:rsidRPr="00A27259">
        <w:rPr>
          <w:rFonts w:ascii="Palatino Linotype" w:hAnsi="Palatino Linotype"/>
        </w:rPr>
        <w:t xml:space="preserve">ra de la respuesta emitida por </w:t>
      </w:r>
      <w:r w:rsidR="0011260C" w:rsidRPr="00A27259">
        <w:rPr>
          <w:rFonts w:ascii="Palatino Linotype" w:hAnsi="Palatino Linotype"/>
        </w:rPr>
        <w:t>el</w:t>
      </w:r>
      <w:r w:rsidR="001A2CEF" w:rsidRPr="00A27259">
        <w:rPr>
          <w:rFonts w:ascii="Palatino Linotype" w:hAnsi="Palatino Linotype"/>
        </w:rPr>
        <w:t xml:space="preserve"> </w:t>
      </w:r>
      <w:r w:rsidR="0092659D" w:rsidRPr="00A27259">
        <w:rPr>
          <w:rFonts w:ascii="Palatino Linotype" w:hAnsi="Palatino Linotype"/>
          <w:b/>
        </w:rPr>
        <w:t>Ayuntamiento de Atizapán de Zaragoza</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en</w:t>
      </w:r>
      <w:r w:rsidR="00D730A4" w:rsidRPr="00A27259">
        <w:rPr>
          <w:rFonts w:ascii="Palatino Linotype" w:hAnsi="Palatino Linotype"/>
        </w:rPr>
        <w:t xml:space="preserve"> </w:t>
      </w:r>
      <w:r w:rsidRPr="00A27259">
        <w:rPr>
          <w:rFonts w:ascii="Palatino Linotype" w:hAnsi="Palatino Linotype"/>
        </w:rPr>
        <w:t>lo</w:t>
      </w:r>
      <w:r w:rsidR="00D730A4" w:rsidRPr="00A27259">
        <w:rPr>
          <w:rFonts w:ascii="Palatino Linotype" w:hAnsi="Palatino Linotype"/>
        </w:rPr>
        <w:t xml:space="preserve"> </w:t>
      </w:r>
      <w:r w:rsidRPr="00A27259">
        <w:rPr>
          <w:rFonts w:ascii="Palatino Linotype" w:hAnsi="Palatino Linotype"/>
        </w:rPr>
        <w:t>sucesivo</w:t>
      </w:r>
      <w:r w:rsidR="00D730A4" w:rsidRPr="00A27259">
        <w:rPr>
          <w:rFonts w:ascii="Palatino Linotype" w:hAnsi="Palatino Linotype"/>
        </w:rPr>
        <w:t xml:space="preserve"> </w:t>
      </w:r>
      <w:r w:rsidRPr="00A27259">
        <w:rPr>
          <w:rFonts w:ascii="Palatino Linotype" w:hAnsi="Palatino Linotype"/>
          <w:b/>
        </w:rPr>
        <w:t>EL</w:t>
      </w:r>
      <w:r w:rsidR="00D730A4" w:rsidRPr="00A27259">
        <w:rPr>
          <w:rFonts w:ascii="Palatino Linotype" w:hAnsi="Palatino Linotype"/>
          <w:b/>
        </w:rPr>
        <w:t xml:space="preserve"> </w:t>
      </w:r>
      <w:r w:rsidRPr="00A27259">
        <w:rPr>
          <w:rFonts w:ascii="Palatino Linotype" w:hAnsi="Palatino Linotype"/>
          <w:b/>
        </w:rPr>
        <w:t>SUJETO</w:t>
      </w:r>
      <w:r w:rsidR="00D730A4" w:rsidRPr="00A27259">
        <w:rPr>
          <w:rFonts w:ascii="Palatino Linotype" w:hAnsi="Palatino Linotype"/>
          <w:b/>
        </w:rPr>
        <w:t xml:space="preserve"> </w:t>
      </w:r>
      <w:r w:rsidRPr="00A27259">
        <w:rPr>
          <w:rFonts w:ascii="Palatino Linotype" w:hAnsi="Palatino Linotype"/>
          <w:b/>
        </w:rPr>
        <w:t>OBLIGADO</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se</w:t>
      </w:r>
      <w:r w:rsidR="00D730A4" w:rsidRPr="00A27259">
        <w:rPr>
          <w:rFonts w:ascii="Palatino Linotype" w:hAnsi="Palatino Linotype"/>
        </w:rPr>
        <w:t xml:space="preserve"> </w:t>
      </w:r>
      <w:r w:rsidRPr="00A27259">
        <w:rPr>
          <w:rFonts w:ascii="Palatino Linotype" w:hAnsi="Palatino Linotype"/>
        </w:rPr>
        <w:t>procede</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dictar</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presente</w:t>
      </w:r>
      <w:r w:rsidR="00D730A4" w:rsidRPr="00A27259">
        <w:rPr>
          <w:rFonts w:ascii="Palatino Linotype" w:hAnsi="Palatino Linotype"/>
        </w:rPr>
        <w:t xml:space="preserve"> </w:t>
      </w:r>
      <w:r w:rsidRPr="00A27259">
        <w:rPr>
          <w:rFonts w:ascii="Palatino Linotype" w:hAnsi="Palatino Linotype"/>
        </w:rPr>
        <w:t>resolución</w:t>
      </w:r>
      <w:r w:rsidR="00D730A4" w:rsidRPr="00A27259">
        <w:rPr>
          <w:rFonts w:ascii="Palatino Linotype" w:hAnsi="Palatino Linotype"/>
        </w:rPr>
        <w:t xml:space="preserve"> </w:t>
      </w:r>
      <w:r w:rsidRPr="00A27259">
        <w:rPr>
          <w:rFonts w:ascii="Palatino Linotype" w:hAnsi="Palatino Linotype"/>
        </w:rPr>
        <w:t>con</w:t>
      </w:r>
      <w:r w:rsidR="00D730A4" w:rsidRPr="00A27259">
        <w:rPr>
          <w:rFonts w:ascii="Palatino Linotype" w:hAnsi="Palatino Linotype"/>
        </w:rPr>
        <w:t xml:space="preserve"> </w:t>
      </w:r>
      <w:r w:rsidRPr="00A27259">
        <w:rPr>
          <w:rFonts w:ascii="Palatino Linotype" w:hAnsi="Palatino Linotype"/>
        </w:rPr>
        <w:t>base</w:t>
      </w:r>
      <w:r w:rsidR="00D730A4" w:rsidRPr="00A27259">
        <w:rPr>
          <w:rFonts w:ascii="Palatino Linotype" w:hAnsi="Palatino Linotype"/>
        </w:rPr>
        <w:t xml:space="preserve"> </w:t>
      </w:r>
      <w:r w:rsidRPr="00A27259">
        <w:rPr>
          <w:rFonts w:ascii="Palatino Linotype" w:hAnsi="Palatino Linotype"/>
        </w:rPr>
        <w:t>en</w:t>
      </w:r>
      <w:r w:rsidR="00D730A4" w:rsidRPr="00A27259">
        <w:rPr>
          <w:rFonts w:ascii="Palatino Linotype" w:hAnsi="Palatino Linotype"/>
        </w:rPr>
        <w:t xml:space="preserve"> </w:t>
      </w:r>
      <w:r w:rsidRPr="00A27259">
        <w:rPr>
          <w:rFonts w:ascii="Palatino Linotype" w:hAnsi="Palatino Linotype"/>
        </w:rPr>
        <w:t>lo</w:t>
      </w:r>
      <w:r w:rsidR="00D730A4" w:rsidRPr="00A27259">
        <w:rPr>
          <w:rFonts w:ascii="Palatino Linotype" w:hAnsi="Palatino Linotype"/>
        </w:rPr>
        <w:t xml:space="preserve"> </w:t>
      </w:r>
      <w:r w:rsidRPr="00A27259">
        <w:rPr>
          <w:rFonts w:ascii="Palatino Linotype" w:hAnsi="Palatino Linotype"/>
        </w:rPr>
        <w:t>siguient</w:t>
      </w:r>
      <w:bookmarkStart w:id="0" w:name="_GoBack"/>
      <w:bookmarkEnd w:id="0"/>
      <w:r w:rsidRPr="00A27259">
        <w:rPr>
          <w:rFonts w:ascii="Palatino Linotype" w:hAnsi="Palatino Linotype"/>
        </w:rPr>
        <w:t>e:</w:t>
      </w:r>
      <w:r w:rsidR="00D730A4" w:rsidRPr="00A27259">
        <w:rPr>
          <w:rFonts w:ascii="Palatino Linotype" w:hAnsi="Palatino Linotype"/>
        </w:rPr>
        <w:t xml:space="preserve"> </w:t>
      </w:r>
    </w:p>
    <w:p w14:paraId="5EEF6606" w14:textId="77777777" w:rsidR="00A2780F" w:rsidRPr="00A27259" w:rsidRDefault="00A2780F" w:rsidP="009009FC">
      <w:pPr>
        <w:spacing w:before="360" w:after="240" w:line="360" w:lineRule="auto"/>
        <w:jc w:val="center"/>
        <w:rPr>
          <w:rFonts w:ascii="Palatino Linotype" w:hAnsi="Palatino Linotype"/>
          <w:b/>
          <w:bCs/>
          <w:spacing w:val="40"/>
          <w:sz w:val="28"/>
        </w:rPr>
      </w:pPr>
      <w:r w:rsidRPr="00A27259">
        <w:rPr>
          <w:rFonts w:ascii="Palatino Linotype" w:hAnsi="Palatino Linotype"/>
          <w:b/>
          <w:bCs/>
          <w:spacing w:val="40"/>
          <w:sz w:val="28"/>
        </w:rPr>
        <w:t>RESULTANDO</w:t>
      </w:r>
    </w:p>
    <w:p w14:paraId="2129D7C3" w14:textId="575BFDA0" w:rsidR="00345471" w:rsidRPr="00A27259"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A27259">
        <w:rPr>
          <w:rFonts w:ascii="Palatino Linotype" w:hAnsi="Palatino Linotype"/>
        </w:rPr>
        <w:t>En</w:t>
      </w:r>
      <w:r w:rsidR="00D730A4" w:rsidRPr="00A27259">
        <w:rPr>
          <w:rFonts w:ascii="Palatino Linotype" w:hAnsi="Palatino Linotype"/>
        </w:rPr>
        <w:t xml:space="preserve"> </w:t>
      </w:r>
      <w:r w:rsidRPr="00A27259">
        <w:rPr>
          <w:rFonts w:ascii="Palatino Linotype" w:hAnsi="Palatino Linotype"/>
        </w:rPr>
        <w:t>fecha</w:t>
      </w:r>
      <w:r w:rsidR="00D730A4" w:rsidRPr="00A27259">
        <w:rPr>
          <w:rFonts w:ascii="Palatino Linotype" w:hAnsi="Palatino Linotype"/>
        </w:rPr>
        <w:t xml:space="preserve"> </w:t>
      </w:r>
      <w:r w:rsidR="0092659D" w:rsidRPr="00A27259">
        <w:rPr>
          <w:rFonts w:ascii="Palatino Linotype" w:hAnsi="Palatino Linotype"/>
        </w:rPr>
        <w:t>doce</w:t>
      </w:r>
      <w:r w:rsidR="00D730A4" w:rsidRPr="00A27259">
        <w:rPr>
          <w:rFonts w:ascii="Palatino Linotype" w:hAnsi="Palatino Linotype"/>
        </w:rPr>
        <w:t xml:space="preserve"> </w:t>
      </w:r>
      <w:r w:rsidR="008C6296" w:rsidRPr="00A27259">
        <w:rPr>
          <w:rFonts w:ascii="Palatino Linotype" w:hAnsi="Palatino Linotype"/>
        </w:rPr>
        <w:t>de</w:t>
      </w:r>
      <w:r w:rsidR="00D730A4" w:rsidRPr="00A27259">
        <w:rPr>
          <w:rFonts w:ascii="Palatino Linotype" w:hAnsi="Palatino Linotype"/>
        </w:rPr>
        <w:t xml:space="preserve"> </w:t>
      </w:r>
      <w:r w:rsidR="0092659D" w:rsidRPr="00A27259">
        <w:rPr>
          <w:rFonts w:ascii="Palatino Linotype" w:hAnsi="Palatino Linotype"/>
        </w:rPr>
        <w:t>abril</w:t>
      </w:r>
      <w:r w:rsidR="003A7FE5"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dos</w:t>
      </w:r>
      <w:r w:rsidR="00D730A4" w:rsidRPr="00A27259">
        <w:rPr>
          <w:rFonts w:ascii="Palatino Linotype" w:hAnsi="Palatino Linotype"/>
        </w:rPr>
        <w:t xml:space="preserve"> </w:t>
      </w:r>
      <w:r w:rsidRPr="00A27259">
        <w:rPr>
          <w:rFonts w:ascii="Palatino Linotype" w:hAnsi="Palatino Linotype"/>
        </w:rPr>
        <w:t>mil</w:t>
      </w:r>
      <w:r w:rsidR="00D730A4" w:rsidRPr="00A27259">
        <w:rPr>
          <w:rFonts w:ascii="Palatino Linotype" w:hAnsi="Palatino Linotype"/>
        </w:rPr>
        <w:t xml:space="preserve"> </w:t>
      </w:r>
      <w:r w:rsidRPr="00A27259">
        <w:rPr>
          <w:rFonts w:ascii="Palatino Linotype" w:hAnsi="Palatino Linotype"/>
        </w:rPr>
        <w:t>dieci</w:t>
      </w:r>
      <w:r w:rsidR="0011260C" w:rsidRPr="00A27259">
        <w:rPr>
          <w:rFonts w:ascii="Palatino Linotype" w:hAnsi="Palatino Linotype"/>
        </w:rPr>
        <w:t>nueve</w:t>
      </w:r>
      <w:r w:rsidRPr="00A27259">
        <w:rPr>
          <w:rFonts w:ascii="Palatino Linotype" w:hAnsi="Palatino Linotype"/>
        </w:rPr>
        <w:t>,</w:t>
      </w:r>
      <w:r w:rsidR="00D730A4" w:rsidRPr="00A27259">
        <w:rPr>
          <w:rFonts w:ascii="Palatino Linotype" w:hAnsi="Palatino Linotype"/>
        </w:rPr>
        <w:t xml:space="preserve"> </w:t>
      </w:r>
      <w:r w:rsidR="0092659D" w:rsidRPr="00A27259">
        <w:rPr>
          <w:rFonts w:ascii="Palatino Linotype" w:hAnsi="Palatino Linotype" w:cs="Arial"/>
          <w:b/>
        </w:rPr>
        <w:t>EL RECURRENTE</w:t>
      </w:r>
      <w:r w:rsidR="00D730A4" w:rsidRPr="00A27259">
        <w:rPr>
          <w:rFonts w:ascii="Palatino Linotype" w:hAnsi="Palatino Linotype"/>
        </w:rPr>
        <w:t xml:space="preserve"> </w:t>
      </w:r>
      <w:r w:rsidRPr="00A27259">
        <w:rPr>
          <w:rFonts w:ascii="Palatino Linotype" w:hAnsi="Palatino Linotype"/>
        </w:rPr>
        <w:t>presentó</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través</w:t>
      </w:r>
      <w:r w:rsidR="00D730A4" w:rsidRPr="00A27259">
        <w:rPr>
          <w:rFonts w:ascii="Palatino Linotype" w:hAnsi="Palatino Linotype"/>
        </w:rPr>
        <w:t xml:space="preserve"> </w:t>
      </w:r>
      <w:r w:rsidRPr="00A27259">
        <w:rPr>
          <w:rFonts w:ascii="Palatino Linotype" w:hAnsi="Palatino Linotype"/>
        </w:rPr>
        <w:t>del</w:t>
      </w:r>
      <w:r w:rsidR="00D730A4" w:rsidRPr="00A27259">
        <w:rPr>
          <w:rFonts w:ascii="Palatino Linotype" w:hAnsi="Palatino Linotype"/>
        </w:rPr>
        <w:t xml:space="preserve"> </w:t>
      </w:r>
      <w:r w:rsidRPr="00A27259">
        <w:rPr>
          <w:rFonts w:ascii="Palatino Linotype" w:hAnsi="Palatino Linotype" w:cs="Arial"/>
        </w:rPr>
        <w:t>Sistema</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Acceso</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Información</w:t>
      </w:r>
      <w:r w:rsidR="00D730A4" w:rsidRPr="00A27259">
        <w:rPr>
          <w:rFonts w:ascii="Palatino Linotype" w:hAnsi="Palatino Linotype"/>
        </w:rPr>
        <w:t xml:space="preserve"> </w:t>
      </w:r>
      <w:r w:rsidRPr="00A27259">
        <w:rPr>
          <w:rFonts w:ascii="Palatino Linotype" w:hAnsi="Palatino Linotype"/>
        </w:rPr>
        <w:t>Mexiquense,</w:t>
      </w:r>
      <w:r w:rsidR="00D730A4" w:rsidRPr="00A27259">
        <w:rPr>
          <w:rFonts w:ascii="Palatino Linotype" w:hAnsi="Palatino Linotype"/>
        </w:rPr>
        <w:t xml:space="preserve"> </w:t>
      </w:r>
      <w:r w:rsidRPr="00A27259">
        <w:rPr>
          <w:rFonts w:ascii="Palatino Linotype" w:hAnsi="Palatino Linotype"/>
        </w:rPr>
        <w:t>en</w:t>
      </w:r>
      <w:r w:rsidR="00D730A4" w:rsidRPr="00A27259">
        <w:rPr>
          <w:rFonts w:ascii="Palatino Linotype" w:hAnsi="Palatino Linotype"/>
        </w:rPr>
        <w:t xml:space="preserve"> </w:t>
      </w:r>
      <w:r w:rsidRPr="00A27259">
        <w:rPr>
          <w:rFonts w:ascii="Palatino Linotype" w:hAnsi="Palatino Linotype"/>
        </w:rPr>
        <w:t>lo</w:t>
      </w:r>
      <w:r w:rsidR="00D730A4" w:rsidRPr="00A27259">
        <w:rPr>
          <w:rFonts w:ascii="Palatino Linotype" w:hAnsi="Palatino Linotype"/>
        </w:rPr>
        <w:t xml:space="preserve"> </w:t>
      </w:r>
      <w:r w:rsidRPr="00A27259">
        <w:rPr>
          <w:rFonts w:ascii="Palatino Linotype" w:hAnsi="Palatino Linotype"/>
        </w:rPr>
        <w:t>subsecuente</w:t>
      </w:r>
      <w:r w:rsidR="00D730A4" w:rsidRPr="00A27259">
        <w:rPr>
          <w:rFonts w:ascii="Palatino Linotype" w:hAnsi="Palatino Linotype"/>
        </w:rPr>
        <w:t xml:space="preserve"> </w:t>
      </w:r>
      <w:r w:rsidRPr="00A27259">
        <w:rPr>
          <w:rFonts w:ascii="Palatino Linotype" w:hAnsi="Palatino Linotype"/>
          <w:b/>
        </w:rPr>
        <w:t>EL</w:t>
      </w:r>
      <w:r w:rsidR="00D730A4" w:rsidRPr="00A27259">
        <w:rPr>
          <w:rFonts w:ascii="Palatino Linotype" w:hAnsi="Palatino Linotype"/>
          <w:b/>
        </w:rPr>
        <w:t xml:space="preserve"> </w:t>
      </w:r>
      <w:r w:rsidRPr="00A27259">
        <w:rPr>
          <w:rFonts w:ascii="Palatino Linotype" w:hAnsi="Palatino Linotype"/>
          <w:b/>
        </w:rPr>
        <w:t>SAIMEX</w:t>
      </w:r>
      <w:r w:rsidR="00D730A4" w:rsidRPr="00A27259">
        <w:rPr>
          <w:rFonts w:ascii="Palatino Linotype" w:hAnsi="Palatino Linotype"/>
        </w:rPr>
        <w:t xml:space="preserve"> </w:t>
      </w:r>
      <w:r w:rsidRPr="00A27259">
        <w:rPr>
          <w:rFonts w:ascii="Palatino Linotype" w:hAnsi="Palatino Linotype"/>
        </w:rPr>
        <w:t>ante</w:t>
      </w:r>
      <w:r w:rsidR="00D730A4" w:rsidRPr="00A27259">
        <w:rPr>
          <w:rFonts w:ascii="Palatino Linotype" w:hAnsi="Palatino Linotype"/>
        </w:rPr>
        <w:t xml:space="preserve"> </w:t>
      </w:r>
      <w:r w:rsidRPr="00A27259">
        <w:rPr>
          <w:rFonts w:ascii="Palatino Linotype" w:hAnsi="Palatino Linotype"/>
          <w:b/>
        </w:rPr>
        <w:t>EL</w:t>
      </w:r>
      <w:r w:rsidR="00D730A4" w:rsidRPr="00A27259">
        <w:rPr>
          <w:rFonts w:ascii="Palatino Linotype" w:hAnsi="Palatino Linotype"/>
          <w:b/>
        </w:rPr>
        <w:t xml:space="preserve"> </w:t>
      </w:r>
      <w:r w:rsidRPr="00A27259">
        <w:rPr>
          <w:rFonts w:ascii="Palatino Linotype" w:hAnsi="Palatino Linotype"/>
          <w:b/>
        </w:rPr>
        <w:t>SUJETO</w:t>
      </w:r>
      <w:r w:rsidR="00D730A4" w:rsidRPr="00A27259">
        <w:rPr>
          <w:rFonts w:ascii="Palatino Linotype" w:hAnsi="Palatino Linotype"/>
          <w:b/>
        </w:rPr>
        <w:t xml:space="preserve"> </w:t>
      </w:r>
      <w:r w:rsidRPr="00A27259">
        <w:rPr>
          <w:rFonts w:ascii="Palatino Linotype" w:hAnsi="Palatino Linotype"/>
          <w:b/>
        </w:rPr>
        <w:t>OBLIGADO</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solicitud</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acceso</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información</w:t>
      </w:r>
      <w:r w:rsidR="00D730A4" w:rsidRPr="00A27259">
        <w:rPr>
          <w:rFonts w:ascii="Palatino Linotype" w:hAnsi="Palatino Linotype"/>
        </w:rPr>
        <w:t xml:space="preserve"> </w:t>
      </w:r>
      <w:r w:rsidRPr="00A27259">
        <w:rPr>
          <w:rFonts w:ascii="Palatino Linotype" w:hAnsi="Palatino Linotype"/>
        </w:rPr>
        <w:t>pública,</w:t>
      </w:r>
      <w:r w:rsidR="00D730A4" w:rsidRPr="00A27259">
        <w:rPr>
          <w:rFonts w:ascii="Palatino Linotype" w:hAnsi="Palatino Linotype"/>
        </w:rPr>
        <w:t xml:space="preserve"> </w:t>
      </w:r>
      <w:r w:rsidR="00345471" w:rsidRPr="00A27259">
        <w:rPr>
          <w:rFonts w:ascii="Palatino Linotype" w:hAnsi="Palatino Linotype"/>
        </w:rPr>
        <w:t xml:space="preserve">a la que se le asignó el número </w:t>
      </w:r>
      <w:r w:rsidR="0092659D" w:rsidRPr="00A27259">
        <w:rPr>
          <w:rFonts w:ascii="Palatino Linotype" w:hAnsi="Palatino Linotype"/>
          <w:b/>
          <w:bCs/>
        </w:rPr>
        <w:t>00325/ATIZARA/IP/2019</w:t>
      </w:r>
      <w:r w:rsidR="00345471" w:rsidRPr="00A27259">
        <w:rPr>
          <w:rFonts w:ascii="Palatino Linotype" w:hAnsi="Palatino Linotype"/>
        </w:rPr>
        <w:t xml:space="preserve">, </w:t>
      </w:r>
      <w:r w:rsidR="0011260C" w:rsidRPr="00A27259">
        <w:rPr>
          <w:rFonts w:ascii="Palatino Linotype" w:hAnsi="Palatino Linotype"/>
        </w:rPr>
        <w:t>mediante la cual requirió por dicha vía:</w:t>
      </w:r>
    </w:p>
    <w:p w14:paraId="5D4716AD" w14:textId="49EE6483" w:rsidR="00A327E0" w:rsidRPr="00A27259" w:rsidRDefault="00A327E0" w:rsidP="001A2CEF">
      <w:pPr>
        <w:spacing w:before="80" w:after="120"/>
        <w:ind w:left="709" w:right="709"/>
        <w:jc w:val="both"/>
        <w:rPr>
          <w:rFonts w:ascii="Palatino Linotype" w:hAnsi="Palatino Linotype"/>
          <w:sz w:val="22"/>
          <w:szCs w:val="22"/>
        </w:rPr>
      </w:pPr>
      <w:r w:rsidRPr="00A27259">
        <w:rPr>
          <w:rFonts w:ascii="Palatino Linotype" w:hAnsi="Palatino Linotype" w:cs="Arial"/>
          <w:i/>
          <w:sz w:val="22"/>
          <w:szCs w:val="22"/>
        </w:rPr>
        <w:t>“</w:t>
      </w:r>
      <w:r w:rsidR="0092659D" w:rsidRPr="00A27259">
        <w:rPr>
          <w:rFonts w:ascii="Palatino Linotype" w:hAnsi="Palatino Linotype" w:cs="Arial"/>
          <w:i/>
          <w:sz w:val="22"/>
          <w:szCs w:val="22"/>
        </w:rPr>
        <w:t>SOLICITO TODA LA INFORMACIÓN DE SUS FUNCIONES, TRABAJO, AGENDA, BITÁCORA, ACTIVIDADES DIARIAS DE ENERO AL 31 DE MARZO DEL PRESENTE AÑO ASÍ COMO PRESUPUESTO ASIGNADO A SU CARGO O PUESTO, REGISTROS DE ENTRADA Y SALIDA DE SU JORNADA DE TRABAJO DIARIA, TODO LO ANTERIOR DE FORMA DETALLADA ASÍ MISMO SOLICITO SU HISTORIAL LABORAL COMPLETO Y GRADO MÁXIMO DE ESTUDIOS, TODO LO ANTERIOR CON EVIDENCIAS CLARAS Y DETALLADAS DEL SR. JOSE OCTAVIO PAREDES TAPIA</w:t>
      </w:r>
      <w:r w:rsidR="00DA209E" w:rsidRPr="00A27259">
        <w:rPr>
          <w:rFonts w:ascii="Palatino Linotype" w:hAnsi="Palatino Linotype" w:cs="Arial"/>
          <w:i/>
          <w:sz w:val="22"/>
          <w:szCs w:val="22"/>
        </w:rPr>
        <w:t>”</w:t>
      </w:r>
      <w:r w:rsidR="00D730A4" w:rsidRPr="00A27259">
        <w:rPr>
          <w:rFonts w:ascii="Palatino Linotype" w:hAnsi="Palatino Linotype" w:cs="Arial"/>
          <w:i/>
          <w:sz w:val="22"/>
          <w:szCs w:val="22"/>
        </w:rPr>
        <w:t xml:space="preserve"> </w:t>
      </w:r>
      <w:r w:rsidRPr="00A27259">
        <w:rPr>
          <w:rFonts w:ascii="Palatino Linotype" w:hAnsi="Palatino Linotype"/>
          <w:sz w:val="22"/>
          <w:szCs w:val="22"/>
        </w:rPr>
        <w:t>(Sic)</w:t>
      </w:r>
    </w:p>
    <w:p w14:paraId="2907B57B" w14:textId="2D1213D4" w:rsidR="009B2A6D" w:rsidRPr="00A27259" w:rsidRDefault="0092659D" w:rsidP="0081288F">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1" w:name="_Ref532229977"/>
      <w:bookmarkStart w:id="2" w:name="_Ref534905157"/>
      <w:r w:rsidRPr="00A27259">
        <w:rPr>
          <w:rFonts w:ascii="Palatino Linotype" w:hAnsi="Palatino Linotype"/>
        </w:rPr>
        <w:lastRenderedPageBreak/>
        <w:t>E</w:t>
      </w:r>
      <w:r w:rsidR="009B2A6D" w:rsidRPr="00A27259">
        <w:rPr>
          <w:rFonts w:ascii="Palatino Linotype" w:hAnsi="Palatino Linotype"/>
        </w:rPr>
        <w:t>n fecha</w:t>
      </w:r>
      <w:r w:rsidR="00FC06F7" w:rsidRPr="00A27259">
        <w:rPr>
          <w:rFonts w:ascii="Palatino Linotype" w:hAnsi="Palatino Linotype"/>
        </w:rPr>
        <w:t>s</w:t>
      </w:r>
      <w:r w:rsidR="009B2A6D" w:rsidRPr="00A27259">
        <w:rPr>
          <w:rFonts w:ascii="Palatino Linotype" w:hAnsi="Palatino Linotype"/>
        </w:rPr>
        <w:t xml:space="preserve"> </w:t>
      </w:r>
      <w:r w:rsidR="00FC06F7" w:rsidRPr="00A27259">
        <w:rPr>
          <w:rFonts w:ascii="Palatino Linotype" w:hAnsi="Palatino Linotype"/>
        </w:rPr>
        <w:t xml:space="preserve">veintidós de abril y siete de mayo </w:t>
      </w:r>
      <w:r w:rsidR="00803E2D" w:rsidRPr="00A27259">
        <w:rPr>
          <w:rFonts w:ascii="Palatino Linotype" w:hAnsi="Palatino Linotype"/>
        </w:rPr>
        <w:t>de dos mil diecinueve</w:t>
      </w:r>
      <w:r w:rsidR="009B2A6D" w:rsidRPr="00A27259">
        <w:rPr>
          <w:rFonts w:ascii="Palatino Linotype" w:hAnsi="Palatino Linotype"/>
        </w:rPr>
        <w:t>, la Titular de la Unidad de Transparencia del</w:t>
      </w:r>
      <w:r w:rsidR="009B2A6D" w:rsidRPr="00A27259">
        <w:rPr>
          <w:rFonts w:ascii="Palatino Linotype" w:hAnsi="Palatino Linotype"/>
          <w:b/>
        </w:rPr>
        <w:t xml:space="preserve"> SUJETO OBLIGADO</w:t>
      </w:r>
      <w:r w:rsidR="009B2A6D" w:rsidRPr="00A27259">
        <w:rPr>
          <w:rFonts w:ascii="Palatino Linotype" w:hAnsi="Palatino Linotype"/>
        </w:rPr>
        <w:t xml:space="preserve"> turnó mediante requerimiento</w:t>
      </w:r>
      <w:r w:rsidR="00FC06F7" w:rsidRPr="00A27259">
        <w:rPr>
          <w:rFonts w:ascii="Palatino Linotype" w:hAnsi="Palatino Linotype"/>
        </w:rPr>
        <w:t>s</w:t>
      </w:r>
      <w:r w:rsidR="009B2A6D" w:rsidRPr="00A27259">
        <w:rPr>
          <w:rFonts w:ascii="Palatino Linotype" w:hAnsi="Palatino Linotype"/>
        </w:rPr>
        <w:t xml:space="preserve">, el contenido de la solicitud de información </w:t>
      </w:r>
      <w:r w:rsidR="004D1D3A" w:rsidRPr="00A27259">
        <w:rPr>
          <w:rFonts w:ascii="Palatino Linotype" w:hAnsi="Palatino Linotype"/>
        </w:rPr>
        <w:t>a</w:t>
      </w:r>
      <w:r w:rsidR="00FC06F7" w:rsidRPr="00A27259">
        <w:rPr>
          <w:rFonts w:ascii="Palatino Linotype" w:hAnsi="Palatino Linotype"/>
        </w:rPr>
        <w:t xml:space="preserve"> </w:t>
      </w:r>
      <w:r w:rsidRPr="00A27259">
        <w:rPr>
          <w:rFonts w:ascii="Palatino Linotype" w:hAnsi="Palatino Linotype"/>
        </w:rPr>
        <w:t>l</w:t>
      </w:r>
      <w:r w:rsidR="00FC06F7" w:rsidRPr="00A27259">
        <w:rPr>
          <w:rFonts w:ascii="Palatino Linotype" w:hAnsi="Palatino Linotype"/>
        </w:rPr>
        <w:t>os</w:t>
      </w:r>
      <w:r w:rsidR="003A7FE5" w:rsidRPr="00A27259">
        <w:rPr>
          <w:rFonts w:ascii="Palatino Linotype" w:hAnsi="Palatino Linotype"/>
        </w:rPr>
        <w:t xml:space="preserve"> </w:t>
      </w:r>
      <w:r w:rsidR="00623A26" w:rsidRPr="00A27259">
        <w:rPr>
          <w:rFonts w:ascii="Palatino Linotype" w:hAnsi="Palatino Linotype"/>
        </w:rPr>
        <w:t>Servidor</w:t>
      </w:r>
      <w:r w:rsidR="00FC06F7" w:rsidRPr="00A27259">
        <w:rPr>
          <w:rFonts w:ascii="Palatino Linotype" w:hAnsi="Palatino Linotype"/>
        </w:rPr>
        <w:t>es Públicos</w:t>
      </w:r>
      <w:r w:rsidR="00623A26" w:rsidRPr="00A27259">
        <w:rPr>
          <w:rFonts w:ascii="Palatino Linotype" w:hAnsi="Palatino Linotype"/>
        </w:rPr>
        <w:t xml:space="preserve"> </w:t>
      </w:r>
      <w:r w:rsidR="00753E19" w:rsidRPr="00A27259">
        <w:rPr>
          <w:rFonts w:ascii="Palatino Linotype" w:hAnsi="Palatino Linotype"/>
        </w:rPr>
        <w:t>Habilitado</w:t>
      </w:r>
      <w:r w:rsidR="00FC06F7" w:rsidRPr="00A27259">
        <w:rPr>
          <w:rFonts w:ascii="Palatino Linotype" w:hAnsi="Palatino Linotype"/>
        </w:rPr>
        <w:t>s</w:t>
      </w:r>
      <w:r w:rsidR="009B2A6D" w:rsidRPr="00A27259">
        <w:rPr>
          <w:rFonts w:ascii="Palatino Linotype" w:hAnsi="Palatino Linotype"/>
        </w:rPr>
        <w:t xml:space="preserve">, </w:t>
      </w:r>
      <w:r w:rsidR="00FC06F7" w:rsidRPr="00A27259">
        <w:rPr>
          <w:rFonts w:ascii="Palatino Linotype" w:hAnsi="Palatino Linotype"/>
        </w:rPr>
        <w:t>los</w:t>
      </w:r>
      <w:r w:rsidR="009B2A6D" w:rsidRPr="00A27259">
        <w:rPr>
          <w:rFonts w:ascii="Palatino Linotype" w:hAnsi="Palatino Linotype"/>
        </w:rPr>
        <w:t xml:space="preserve"> cual</w:t>
      </w:r>
      <w:r w:rsidR="00FC06F7" w:rsidRPr="00A27259">
        <w:rPr>
          <w:rFonts w:ascii="Palatino Linotype" w:hAnsi="Palatino Linotype"/>
        </w:rPr>
        <w:t>es</w:t>
      </w:r>
      <w:r w:rsidR="009B2A6D" w:rsidRPr="00A27259">
        <w:rPr>
          <w:rFonts w:ascii="Palatino Linotype" w:hAnsi="Palatino Linotype"/>
        </w:rPr>
        <w:t xml:space="preserve"> fue</w:t>
      </w:r>
      <w:r w:rsidR="00FC06F7" w:rsidRPr="00A27259">
        <w:rPr>
          <w:rFonts w:ascii="Palatino Linotype" w:hAnsi="Palatino Linotype"/>
        </w:rPr>
        <w:t>ron</w:t>
      </w:r>
      <w:r w:rsidR="009B2A6D" w:rsidRPr="00A27259">
        <w:rPr>
          <w:rFonts w:ascii="Palatino Linotype" w:hAnsi="Palatino Linotype"/>
        </w:rPr>
        <w:t xml:space="preserve"> </w:t>
      </w:r>
      <w:r w:rsidR="0011260C" w:rsidRPr="00A27259">
        <w:rPr>
          <w:rFonts w:ascii="Palatino Linotype" w:hAnsi="Palatino Linotype"/>
        </w:rPr>
        <w:t>respondido</w:t>
      </w:r>
      <w:r w:rsidR="00FC06F7" w:rsidRPr="00A27259">
        <w:rPr>
          <w:rFonts w:ascii="Palatino Linotype" w:hAnsi="Palatino Linotype"/>
        </w:rPr>
        <w:t>s</w:t>
      </w:r>
      <w:r w:rsidR="00303BF1" w:rsidRPr="00A27259">
        <w:rPr>
          <w:rFonts w:ascii="Palatino Linotype" w:hAnsi="Palatino Linotype"/>
        </w:rPr>
        <w:t xml:space="preserve"> el</w:t>
      </w:r>
      <w:r w:rsidR="003130B1" w:rsidRPr="00A27259">
        <w:rPr>
          <w:rFonts w:ascii="Palatino Linotype" w:hAnsi="Palatino Linotype"/>
        </w:rPr>
        <w:t xml:space="preserve"> día</w:t>
      </w:r>
      <w:r w:rsidR="00303BF1" w:rsidRPr="00A27259">
        <w:rPr>
          <w:rFonts w:ascii="Palatino Linotype" w:hAnsi="Palatino Linotype"/>
        </w:rPr>
        <w:t xml:space="preserve"> </w:t>
      </w:r>
      <w:r w:rsidR="00FC06F7" w:rsidRPr="00A27259">
        <w:rPr>
          <w:rFonts w:ascii="Palatino Linotype" w:hAnsi="Palatino Linotype"/>
        </w:rPr>
        <w:t xml:space="preserve">catorce </w:t>
      </w:r>
      <w:r w:rsidR="00303BF1" w:rsidRPr="00A27259">
        <w:rPr>
          <w:rFonts w:ascii="Palatino Linotype" w:hAnsi="Palatino Linotype"/>
        </w:rPr>
        <w:t xml:space="preserve">de </w:t>
      </w:r>
      <w:r w:rsidR="00FC06F7" w:rsidRPr="00A27259">
        <w:rPr>
          <w:rFonts w:ascii="Palatino Linotype" w:hAnsi="Palatino Linotype"/>
        </w:rPr>
        <w:t>mayo</w:t>
      </w:r>
      <w:r w:rsidR="00303BF1" w:rsidRPr="00A27259">
        <w:rPr>
          <w:rFonts w:ascii="Palatino Linotype" w:hAnsi="Palatino Linotype"/>
        </w:rPr>
        <w:t xml:space="preserve"> </w:t>
      </w:r>
      <w:r w:rsidR="0011260C" w:rsidRPr="00A27259">
        <w:rPr>
          <w:rFonts w:ascii="Palatino Linotype" w:hAnsi="Palatino Linotype"/>
        </w:rPr>
        <w:t xml:space="preserve">de </w:t>
      </w:r>
      <w:r w:rsidR="00303BF1" w:rsidRPr="00A27259">
        <w:rPr>
          <w:rFonts w:ascii="Palatino Linotype" w:hAnsi="Palatino Linotype"/>
        </w:rPr>
        <w:t>la referida anualidad</w:t>
      </w:r>
      <w:r w:rsidR="009B2A6D" w:rsidRPr="00A27259">
        <w:rPr>
          <w:rFonts w:ascii="Palatino Linotype" w:hAnsi="Palatino Linotype"/>
        </w:rPr>
        <w:t xml:space="preserve">, tal y como se aprecia </w:t>
      </w:r>
      <w:r w:rsidR="00303BF1" w:rsidRPr="00A27259">
        <w:rPr>
          <w:rFonts w:ascii="Palatino Linotype" w:hAnsi="Palatino Linotype"/>
        </w:rPr>
        <w:t>a continuación</w:t>
      </w:r>
      <w:r w:rsidR="009B2A6D" w:rsidRPr="00A27259">
        <w:rPr>
          <w:rFonts w:ascii="Palatino Linotype" w:hAnsi="Palatino Linotype"/>
        </w:rPr>
        <w:t>:</w:t>
      </w:r>
    </w:p>
    <w:p w14:paraId="27C9E94E" w14:textId="6A261F07" w:rsidR="009B2A6D" w:rsidRPr="00A27259" w:rsidRDefault="00FC06F7" w:rsidP="003130B1">
      <w:pPr>
        <w:pStyle w:val="Prrafodelista"/>
        <w:tabs>
          <w:tab w:val="left" w:pos="567"/>
        </w:tabs>
        <w:spacing w:before="240" w:after="120"/>
        <w:ind w:left="0"/>
        <w:jc w:val="center"/>
        <w:rPr>
          <w:rFonts w:ascii="Palatino Linotype" w:hAnsi="Palatino Linotype"/>
        </w:rPr>
      </w:pPr>
      <w:r w:rsidRPr="00A27259">
        <w:rPr>
          <w:noProof/>
          <w:lang w:eastAsia="es-MX"/>
        </w:rPr>
        <w:drawing>
          <wp:inline distT="0" distB="0" distL="0" distR="0" wp14:anchorId="5F69373A" wp14:editId="5E113286">
            <wp:extent cx="5790198" cy="85298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0414" cy="860383"/>
                    </a:xfrm>
                    <a:prstGeom prst="rect">
                      <a:avLst/>
                    </a:prstGeom>
                  </pic:spPr>
                </pic:pic>
              </a:graphicData>
            </a:graphic>
          </wp:inline>
        </w:drawing>
      </w:r>
    </w:p>
    <w:p w14:paraId="0B3DC597" w14:textId="088B5213" w:rsidR="00FE1809" w:rsidRPr="00A27259" w:rsidRDefault="00FC06F7"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3" w:name="_Ref9858876"/>
      <w:r w:rsidRPr="00A27259">
        <w:rPr>
          <w:rFonts w:ascii="Palatino Linotype" w:hAnsi="Palatino Linotype" w:cs="Arial"/>
          <w:szCs w:val="20"/>
        </w:rPr>
        <w:t>E</w:t>
      </w:r>
      <w:r w:rsidR="00FE1809" w:rsidRPr="00A27259">
        <w:rPr>
          <w:rFonts w:ascii="Palatino Linotype" w:hAnsi="Palatino Linotype" w:cs="Arial"/>
        </w:rPr>
        <w:t xml:space="preserve">n fecha </w:t>
      </w:r>
      <w:r w:rsidRPr="00A27259">
        <w:rPr>
          <w:rFonts w:ascii="Palatino Linotype" w:hAnsi="Palatino Linotype"/>
        </w:rPr>
        <w:t>catorce</w:t>
      </w:r>
      <w:r w:rsidR="00303BF1" w:rsidRPr="00A27259">
        <w:rPr>
          <w:rFonts w:ascii="Palatino Linotype" w:hAnsi="Palatino Linotype"/>
        </w:rPr>
        <w:t xml:space="preserve"> de ma</w:t>
      </w:r>
      <w:r w:rsidRPr="00A27259">
        <w:rPr>
          <w:rFonts w:ascii="Palatino Linotype" w:hAnsi="Palatino Linotype"/>
        </w:rPr>
        <w:t>y</w:t>
      </w:r>
      <w:r w:rsidR="00303BF1" w:rsidRPr="00A27259">
        <w:rPr>
          <w:rFonts w:ascii="Palatino Linotype" w:hAnsi="Palatino Linotype"/>
        </w:rPr>
        <w:t xml:space="preserve">o </w:t>
      </w:r>
      <w:r w:rsidR="00FE1809" w:rsidRPr="00A27259">
        <w:rPr>
          <w:rFonts w:ascii="Palatino Linotype" w:hAnsi="Palatino Linotype"/>
        </w:rPr>
        <w:t>de dos mil dieci</w:t>
      </w:r>
      <w:r w:rsidR="003E11AB" w:rsidRPr="00A27259">
        <w:rPr>
          <w:rFonts w:ascii="Palatino Linotype" w:hAnsi="Palatino Linotype"/>
        </w:rPr>
        <w:t>nueve</w:t>
      </w:r>
      <w:r w:rsidR="00FE1809" w:rsidRPr="00A27259">
        <w:rPr>
          <w:rFonts w:ascii="Palatino Linotype" w:hAnsi="Palatino Linotype"/>
        </w:rPr>
        <w:t xml:space="preserve">, </w:t>
      </w:r>
      <w:r w:rsidR="00FE1809" w:rsidRPr="00A27259">
        <w:rPr>
          <w:rFonts w:ascii="Palatino Linotype" w:hAnsi="Palatino Linotype" w:cs="Arial"/>
          <w:b/>
        </w:rPr>
        <w:t>EL SUJETO OBLIGADO</w:t>
      </w:r>
      <w:r w:rsidR="00FE1809" w:rsidRPr="00A27259">
        <w:rPr>
          <w:rFonts w:ascii="Palatino Linotype" w:hAnsi="Palatino Linotype" w:cs="Arial"/>
        </w:rPr>
        <w:t xml:space="preserve"> dio respuesta a la </w:t>
      </w:r>
      <w:r w:rsidR="00FE1809" w:rsidRPr="00A27259">
        <w:rPr>
          <w:rFonts w:ascii="Palatino Linotype" w:hAnsi="Palatino Linotype"/>
        </w:rPr>
        <w:t>solicitud</w:t>
      </w:r>
      <w:r w:rsidR="00FE1809" w:rsidRPr="00A27259">
        <w:rPr>
          <w:rFonts w:ascii="Palatino Linotype" w:hAnsi="Palatino Linotype" w:cs="Arial"/>
        </w:rPr>
        <w:t xml:space="preserve"> de </w:t>
      </w:r>
      <w:r w:rsidR="00FE1809" w:rsidRPr="00A27259">
        <w:rPr>
          <w:rFonts w:ascii="Palatino Linotype" w:hAnsi="Palatino Linotype"/>
        </w:rPr>
        <w:t>acceso</w:t>
      </w:r>
      <w:r w:rsidR="00FE1809" w:rsidRPr="00A27259">
        <w:rPr>
          <w:rFonts w:ascii="Palatino Linotype" w:hAnsi="Palatino Linotype" w:cs="Arial"/>
        </w:rPr>
        <w:t xml:space="preserve"> a la información pública requerida por </w:t>
      </w:r>
      <w:r w:rsidR="0092659D" w:rsidRPr="00A27259">
        <w:rPr>
          <w:rFonts w:ascii="Palatino Linotype" w:hAnsi="Palatino Linotype" w:cs="Arial"/>
          <w:b/>
        </w:rPr>
        <w:t>EL RECURRENTE</w:t>
      </w:r>
      <w:r w:rsidR="00FE1809" w:rsidRPr="00A27259">
        <w:rPr>
          <w:rFonts w:ascii="Palatino Linotype" w:hAnsi="Palatino Linotype" w:cs="Arial"/>
        </w:rPr>
        <w:t>, en los siguientes términos:</w:t>
      </w:r>
      <w:bookmarkEnd w:id="1"/>
      <w:bookmarkEnd w:id="2"/>
      <w:bookmarkEnd w:id="3"/>
    </w:p>
    <w:p w14:paraId="55D40AAB" w14:textId="77777777" w:rsidR="000914C2" w:rsidRPr="00A27259" w:rsidRDefault="00FE1809" w:rsidP="00FC06F7">
      <w:pPr>
        <w:spacing w:before="240" w:after="240"/>
        <w:ind w:left="709" w:right="709"/>
        <w:jc w:val="both"/>
        <w:rPr>
          <w:rFonts w:ascii="Palatino Linotype" w:hAnsi="Palatino Linotype" w:cs="Arial"/>
          <w:i/>
          <w:sz w:val="22"/>
        </w:rPr>
      </w:pPr>
      <w:r w:rsidRPr="00A27259">
        <w:rPr>
          <w:rFonts w:ascii="Palatino Linotype" w:hAnsi="Palatino Linotype" w:cs="Arial"/>
          <w:i/>
          <w:sz w:val="22"/>
        </w:rPr>
        <w:t>“…</w:t>
      </w:r>
      <w:r w:rsidR="000914C2" w:rsidRPr="00A2725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73A000" w14:textId="42AA2819" w:rsidR="00FC06F7" w:rsidRPr="00A27259" w:rsidRDefault="00FC06F7" w:rsidP="00FC06F7">
      <w:pPr>
        <w:spacing w:before="240" w:after="240"/>
        <w:ind w:left="709" w:right="709"/>
        <w:jc w:val="both"/>
        <w:rPr>
          <w:rFonts w:ascii="Palatino Linotype" w:hAnsi="Palatino Linotype" w:cs="Arial"/>
          <w:i/>
          <w:sz w:val="22"/>
        </w:rPr>
      </w:pPr>
      <w:r w:rsidRPr="00A27259">
        <w:rPr>
          <w:rFonts w:ascii="Palatino Linotype" w:hAnsi="Palatino Linotype" w:cs="Arial"/>
          <w:i/>
          <w:sz w:val="22"/>
        </w:rPr>
        <w:t xml:space="preserve">En relación a su solicitud de información con número de folio 00325/ATIZARA/IP/2019. </w:t>
      </w:r>
    </w:p>
    <w:p w14:paraId="5BD1E40E" w14:textId="08CE04C8" w:rsidR="00FE1809" w:rsidRPr="00A27259" w:rsidRDefault="00FC06F7" w:rsidP="00FC06F7">
      <w:pPr>
        <w:spacing w:before="240" w:after="240"/>
        <w:ind w:left="709" w:right="709"/>
        <w:jc w:val="both"/>
        <w:rPr>
          <w:rFonts w:ascii="Palatino Linotype" w:hAnsi="Palatino Linotype"/>
          <w:sz w:val="22"/>
        </w:rPr>
      </w:pPr>
      <w:r w:rsidRPr="00A27259">
        <w:rPr>
          <w:rFonts w:ascii="Palatino Linotype" w:hAnsi="Palatino Linotype" w:cs="Arial"/>
          <w:i/>
          <w:sz w:val="22"/>
        </w:rPr>
        <w:t>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w:t>
      </w:r>
      <w:r w:rsidR="00303BF1" w:rsidRPr="00A27259">
        <w:rPr>
          <w:rFonts w:ascii="Palatino Linotype" w:hAnsi="Palatino Linotype" w:cs="Arial"/>
          <w:i/>
          <w:sz w:val="22"/>
        </w:rPr>
        <w:t>.</w:t>
      </w:r>
      <w:r w:rsidR="006F6F51" w:rsidRPr="00A27259">
        <w:rPr>
          <w:rFonts w:ascii="Palatino Linotype" w:hAnsi="Palatino Linotype" w:cs="Arial"/>
          <w:i/>
          <w:sz w:val="22"/>
        </w:rPr>
        <w:t xml:space="preserve"> </w:t>
      </w:r>
      <w:r w:rsidR="00FE1809" w:rsidRPr="00A27259">
        <w:rPr>
          <w:rFonts w:ascii="Palatino Linotype" w:hAnsi="Palatino Linotype" w:cs="Arial"/>
          <w:i/>
          <w:sz w:val="22"/>
          <w:szCs w:val="22"/>
        </w:rPr>
        <w:t>…”</w:t>
      </w:r>
      <w:r w:rsidR="00FE1809" w:rsidRPr="00A27259">
        <w:rPr>
          <w:rFonts w:ascii="Palatino Linotype" w:hAnsi="Palatino Linotype" w:cs="Arial"/>
          <w:i/>
          <w:sz w:val="22"/>
        </w:rPr>
        <w:t xml:space="preserve"> </w:t>
      </w:r>
      <w:r w:rsidR="00FE1809" w:rsidRPr="00A27259">
        <w:rPr>
          <w:rFonts w:ascii="Palatino Linotype" w:hAnsi="Palatino Linotype"/>
          <w:sz w:val="22"/>
        </w:rPr>
        <w:t>(Sic)</w:t>
      </w:r>
    </w:p>
    <w:p w14:paraId="489A36B3" w14:textId="5ECC62BF" w:rsidR="000914C2" w:rsidRPr="00A27259" w:rsidRDefault="004D1D3A" w:rsidP="000914C2">
      <w:pPr>
        <w:tabs>
          <w:tab w:val="left" w:pos="567"/>
        </w:tabs>
        <w:spacing w:before="360" w:after="240" w:line="360" w:lineRule="auto"/>
        <w:jc w:val="both"/>
        <w:rPr>
          <w:rFonts w:ascii="Palatino Linotype" w:hAnsi="Palatino Linotype"/>
        </w:rPr>
      </w:pPr>
      <w:r w:rsidRPr="00A27259">
        <w:rPr>
          <w:rFonts w:ascii="Palatino Linotype" w:hAnsi="Palatino Linotype" w:cs="Arial"/>
        </w:rPr>
        <w:t xml:space="preserve">Asimismo, la Titular de la Unidad de Transparencia del </w:t>
      </w:r>
      <w:r w:rsidRPr="00A27259">
        <w:rPr>
          <w:rFonts w:ascii="Palatino Linotype" w:hAnsi="Palatino Linotype" w:cs="Arial"/>
          <w:b/>
        </w:rPr>
        <w:t>SUJETO OBLIGADO</w:t>
      </w:r>
      <w:r w:rsidRPr="00A27259">
        <w:rPr>
          <w:rFonts w:ascii="Palatino Linotype" w:hAnsi="Palatino Linotype" w:cs="Arial"/>
        </w:rPr>
        <w:t xml:space="preserve"> adjuntó l</w:t>
      </w:r>
      <w:r w:rsidR="00FC06F7" w:rsidRPr="00A27259">
        <w:rPr>
          <w:rFonts w:ascii="Palatino Linotype" w:hAnsi="Palatino Linotype" w:cs="Arial"/>
        </w:rPr>
        <w:t>os</w:t>
      </w:r>
      <w:r w:rsidRPr="00A27259">
        <w:rPr>
          <w:rFonts w:ascii="Palatino Linotype" w:hAnsi="Palatino Linotype" w:cs="Arial"/>
        </w:rPr>
        <w:t xml:space="preserve"> </w:t>
      </w:r>
      <w:r w:rsidRPr="00A27259">
        <w:rPr>
          <w:rFonts w:ascii="Palatino Linotype" w:hAnsi="Palatino Linotype"/>
        </w:rPr>
        <w:t>archivo</w:t>
      </w:r>
      <w:r w:rsidR="00FC06F7" w:rsidRPr="00A27259">
        <w:rPr>
          <w:rFonts w:ascii="Palatino Linotype" w:hAnsi="Palatino Linotype"/>
        </w:rPr>
        <w:t>s</w:t>
      </w:r>
      <w:r w:rsidRPr="00A27259">
        <w:rPr>
          <w:rFonts w:ascii="Palatino Linotype" w:hAnsi="Palatino Linotype"/>
        </w:rPr>
        <w:t xml:space="preserve"> electrónico</w:t>
      </w:r>
      <w:r w:rsidR="00FC06F7" w:rsidRPr="00A27259">
        <w:rPr>
          <w:rFonts w:ascii="Palatino Linotype" w:hAnsi="Palatino Linotype"/>
        </w:rPr>
        <w:t>s</w:t>
      </w:r>
      <w:r w:rsidRPr="00A27259">
        <w:rPr>
          <w:rFonts w:ascii="Palatino Linotype" w:hAnsi="Palatino Linotype"/>
        </w:rPr>
        <w:t xml:space="preserve"> denominado</w:t>
      </w:r>
      <w:r w:rsidR="00FC06F7" w:rsidRPr="00A27259">
        <w:rPr>
          <w:rFonts w:ascii="Palatino Linotype" w:hAnsi="Palatino Linotype"/>
        </w:rPr>
        <w:t>s</w:t>
      </w:r>
      <w:r w:rsidRPr="00A27259">
        <w:rPr>
          <w:rFonts w:ascii="Palatino Linotype" w:hAnsi="Palatino Linotype"/>
          <w:b/>
          <w:bCs/>
          <w:i/>
        </w:rPr>
        <w:t xml:space="preserve"> </w:t>
      </w:r>
      <w:r w:rsidR="00FC06F7" w:rsidRPr="00A27259">
        <w:rPr>
          <w:rFonts w:ascii="Palatino Linotype" w:hAnsi="Palatino Linotype" w:cs="Arial"/>
          <w:b/>
          <w:i/>
        </w:rPr>
        <w:t>00325_ATIZARA_IP_2019.pdf</w:t>
      </w:r>
      <w:r w:rsidR="00FC06F7" w:rsidRPr="00A27259">
        <w:rPr>
          <w:rFonts w:ascii="Palatino Linotype" w:hAnsi="Palatino Linotype" w:cs="Arial"/>
          <w:b/>
        </w:rPr>
        <w:t xml:space="preserve"> </w:t>
      </w:r>
      <w:r w:rsidR="00FC06F7" w:rsidRPr="00A27259">
        <w:rPr>
          <w:rFonts w:ascii="Palatino Linotype" w:hAnsi="Palatino Linotype" w:cs="Arial"/>
        </w:rPr>
        <w:t xml:space="preserve">y </w:t>
      </w:r>
      <w:r w:rsidR="00FC06F7" w:rsidRPr="00A27259">
        <w:rPr>
          <w:rFonts w:ascii="Palatino Linotype" w:hAnsi="Palatino Linotype" w:cs="Arial"/>
          <w:b/>
          <w:i/>
        </w:rPr>
        <w:t>Respuesta RH 00325.pdf</w:t>
      </w:r>
      <w:r w:rsidRPr="00A27259">
        <w:rPr>
          <w:rFonts w:ascii="Palatino Linotype" w:hAnsi="Palatino Linotype" w:cs="Arial"/>
        </w:rPr>
        <w:t xml:space="preserve">, cuyo contenido </w:t>
      </w:r>
      <w:r w:rsidR="000914C2" w:rsidRPr="00A27259">
        <w:rPr>
          <w:rFonts w:ascii="Palatino Linotype" w:hAnsi="Palatino Linotype"/>
        </w:rPr>
        <w:t>en este apartado en razón de que será objeto de estudio en la presente resolución.</w:t>
      </w:r>
    </w:p>
    <w:p w14:paraId="54AF5578" w14:textId="0614F6E6" w:rsidR="003D7CEF" w:rsidRPr="00A27259"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4" w:name="_Ref490476121"/>
      <w:r w:rsidRPr="00A27259">
        <w:rPr>
          <w:rFonts w:ascii="Palatino Linotype" w:hAnsi="Palatino Linotype"/>
        </w:rPr>
        <w:lastRenderedPageBreak/>
        <w:t xml:space="preserve">Inconforme con la respuesta del </w:t>
      </w:r>
      <w:r w:rsidRPr="00A27259">
        <w:rPr>
          <w:rFonts w:ascii="Palatino Linotype" w:hAnsi="Palatino Linotype"/>
          <w:b/>
        </w:rPr>
        <w:t>SUJETO OBLIGADO,</w:t>
      </w:r>
      <w:r w:rsidRPr="00A27259">
        <w:rPr>
          <w:rFonts w:ascii="Palatino Linotype" w:hAnsi="Palatino Linotype"/>
        </w:rPr>
        <w:t xml:space="preserve"> </w:t>
      </w:r>
      <w:r w:rsidRPr="00A27259">
        <w:rPr>
          <w:rFonts w:ascii="Palatino Linotype" w:hAnsi="Palatino Linotype" w:cs="Arial"/>
        </w:rPr>
        <w:t>en</w:t>
      </w:r>
      <w:r w:rsidRPr="00A27259">
        <w:rPr>
          <w:rFonts w:ascii="Palatino Linotype" w:hAnsi="Palatino Linotype"/>
        </w:rPr>
        <w:t xml:space="preserve"> fecha </w:t>
      </w:r>
      <w:r w:rsidR="000914C2" w:rsidRPr="00A27259">
        <w:rPr>
          <w:rFonts w:ascii="Palatino Linotype" w:hAnsi="Palatino Linotype"/>
        </w:rPr>
        <w:t>quince</w:t>
      </w:r>
      <w:r w:rsidR="006F6F51" w:rsidRPr="00A27259">
        <w:rPr>
          <w:rFonts w:ascii="Palatino Linotype" w:hAnsi="Palatino Linotype"/>
        </w:rPr>
        <w:t xml:space="preserve"> de </w:t>
      </w:r>
      <w:r w:rsidR="00753E19" w:rsidRPr="00A27259">
        <w:rPr>
          <w:rFonts w:ascii="Palatino Linotype" w:hAnsi="Palatino Linotype"/>
        </w:rPr>
        <w:t>ma</w:t>
      </w:r>
      <w:r w:rsidR="000914C2" w:rsidRPr="00A27259">
        <w:rPr>
          <w:rFonts w:ascii="Palatino Linotype" w:hAnsi="Palatino Linotype"/>
        </w:rPr>
        <w:t>y</w:t>
      </w:r>
      <w:r w:rsidR="00753E19" w:rsidRPr="00A27259">
        <w:rPr>
          <w:rFonts w:ascii="Palatino Linotype" w:hAnsi="Palatino Linotype"/>
        </w:rPr>
        <w:t>o</w:t>
      </w:r>
      <w:r w:rsidR="006F6F51" w:rsidRPr="00A27259">
        <w:rPr>
          <w:rFonts w:ascii="Palatino Linotype" w:hAnsi="Palatino Linotype"/>
        </w:rPr>
        <w:t xml:space="preserve"> de dos mil dieci</w:t>
      </w:r>
      <w:r w:rsidR="00753E19" w:rsidRPr="00A27259">
        <w:rPr>
          <w:rFonts w:ascii="Palatino Linotype" w:hAnsi="Palatino Linotype"/>
        </w:rPr>
        <w:t>nueve</w:t>
      </w:r>
      <w:r w:rsidRPr="00A27259">
        <w:rPr>
          <w:rFonts w:ascii="Palatino Linotype" w:hAnsi="Palatino Linotype"/>
        </w:rPr>
        <w:t xml:space="preserve">, </w:t>
      </w:r>
      <w:r w:rsidR="0092659D" w:rsidRPr="00A27259">
        <w:rPr>
          <w:rFonts w:ascii="Palatino Linotype" w:hAnsi="Palatino Linotype" w:cs="Arial"/>
          <w:b/>
        </w:rPr>
        <w:t>EL RECURRENTE</w:t>
      </w:r>
      <w:r w:rsidRPr="00A27259">
        <w:rPr>
          <w:rFonts w:ascii="Palatino Linotype" w:hAnsi="Palatino Linotype" w:cs="Arial"/>
        </w:rPr>
        <w:t xml:space="preserve"> </w:t>
      </w:r>
      <w:r w:rsidRPr="00A27259">
        <w:rPr>
          <w:rFonts w:ascii="Palatino Linotype" w:hAnsi="Palatino Linotype"/>
        </w:rPr>
        <w:t xml:space="preserve">interpuso el recurso de revisión objeto del presente estudio, el cual fue registrado en </w:t>
      </w:r>
      <w:r w:rsidRPr="00A27259">
        <w:rPr>
          <w:rFonts w:ascii="Palatino Linotype" w:hAnsi="Palatino Linotype"/>
          <w:b/>
        </w:rPr>
        <w:t>EL SAIMEX</w:t>
      </w:r>
      <w:r w:rsidRPr="00A27259">
        <w:rPr>
          <w:rFonts w:ascii="Palatino Linotype" w:hAnsi="Palatino Linotype"/>
        </w:rPr>
        <w:t xml:space="preserve"> y se le asignó el número </w:t>
      </w:r>
      <w:r w:rsidR="0092659D" w:rsidRPr="00A27259">
        <w:rPr>
          <w:rFonts w:ascii="Palatino Linotype" w:hAnsi="Palatino Linotype" w:cs="Arial"/>
          <w:b/>
        </w:rPr>
        <w:t>04067/INFOEM/IP/RR/2019</w:t>
      </w:r>
      <w:r w:rsidRPr="00A27259">
        <w:rPr>
          <w:rFonts w:ascii="Palatino Linotype" w:hAnsi="Palatino Linotype" w:cs="Arial"/>
        </w:rPr>
        <w:t>, en el que señaló como acto impugnado, lo siguiente:</w:t>
      </w:r>
      <w:bookmarkEnd w:id="4"/>
    </w:p>
    <w:p w14:paraId="656ECAD0" w14:textId="020A549F" w:rsidR="00166DEF" w:rsidRPr="00A27259" w:rsidRDefault="00166DEF" w:rsidP="00FC7CF4">
      <w:pPr>
        <w:spacing w:before="240" w:after="240"/>
        <w:ind w:left="709" w:right="709"/>
        <w:jc w:val="both"/>
        <w:rPr>
          <w:rFonts w:ascii="Palatino Linotype" w:hAnsi="Palatino Linotype" w:cs="Arial"/>
          <w:sz w:val="22"/>
          <w:szCs w:val="22"/>
          <w:lang w:eastAsia="es-MX"/>
        </w:rPr>
      </w:pPr>
      <w:r w:rsidRPr="00A27259">
        <w:rPr>
          <w:rFonts w:ascii="Palatino Linotype" w:hAnsi="Palatino Linotype" w:cs="Arial"/>
          <w:i/>
          <w:sz w:val="22"/>
          <w:szCs w:val="22"/>
          <w:lang w:eastAsia="es-MX"/>
        </w:rPr>
        <w:t>“</w:t>
      </w:r>
      <w:r w:rsidR="000914C2" w:rsidRPr="00A27259">
        <w:rPr>
          <w:rFonts w:ascii="Palatino Linotype" w:hAnsi="Palatino Linotype" w:cs="Arial"/>
          <w:i/>
          <w:sz w:val="22"/>
          <w:szCs w:val="22"/>
        </w:rPr>
        <w:t>RESPUESTA DE LA AUTORIDAD</w:t>
      </w:r>
      <w:r w:rsidRPr="00A27259">
        <w:rPr>
          <w:rFonts w:ascii="Palatino Linotype" w:hAnsi="Palatino Linotype" w:cs="Arial"/>
          <w:i/>
          <w:sz w:val="22"/>
          <w:szCs w:val="22"/>
          <w:lang w:eastAsia="es-MX"/>
        </w:rPr>
        <w:t xml:space="preserve">” </w:t>
      </w:r>
      <w:r w:rsidRPr="00A27259">
        <w:rPr>
          <w:rFonts w:ascii="Palatino Linotype" w:hAnsi="Palatino Linotype" w:cs="Arial"/>
          <w:sz w:val="22"/>
          <w:szCs w:val="22"/>
          <w:lang w:eastAsia="es-MX"/>
        </w:rPr>
        <w:t>(Sic)</w:t>
      </w:r>
    </w:p>
    <w:p w14:paraId="66676ED1" w14:textId="7CDBFDEC" w:rsidR="00166DEF" w:rsidRPr="00A27259" w:rsidRDefault="00166DEF" w:rsidP="00F775EA">
      <w:pPr>
        <w:pStyle w:val="Prrafodelista"/>
        <w:spacing w:before="120" w:after="120" w:line="360" w:lineRule="auto"/>
        <w:ind w:left="0"/>
        <w:jc w:val="both"/>
        <w:rPr>
          <w:rFonts w:ascii="Palatino Linotype" w:hAnsi="Palatino Linotype"/>
        </w:rPr>
      </w:pPr>
      <w:r w:rsidRPr="00A27259">
        <w:rPr>
          <w:rFonts w:ascii="Palatino Linotype" w:hAnsi="Palatino Linotype" w:cs="Arial"/>
        </w:rPr>
        <w:t>Asimismo</w:t>
      </w:r>
      <w:r w:rsidRPr="00A27259">
        <w:rPr>
          <w:rFonts w:ascii="Palatino Linotype" w:hAnsi="Palatino Linotype"/>
        </w:rPr>
        <w:t xml:space="preserve">, </w:t>
      </w:r>
      <w:r w:rsidR="0092659D" w:rsidRPr="00A27259">
        <w:rPr>
          <w:rFonts w:ascii="Palatino Linotype" w:hAnsi="Palatino Linotype" w:cs="Arial"/>
          <w:b/>
        </w:rPr>
        <w:t>EL RECURRENTE</w:t>
      </w:r>
      <w:r w:rsidR="00BA43F2" w:rsidRPr="00A27259">
        <w:rPr>
          <w:rFonts w:ascii="Palatino Linotype" w:hAnsi="Palatino Linotype" w:cs="Arial"/>
          <w:b/>
        </w:rPr>
        <w:t xml:space="preserve"> </w:t>
      </w:r>
      <w:r w:rsidRPr="00A27259">
        <w:rPr>
          <w:rFonts w:ascii="Palatino Linotype" w:hAnsi="Palatino Linotype"/>
        </w:rPr>
        <w:t xml:space="preserve">indicó como razones o motivos de inconformidad: </w:t>
      </w:r>
    </w:p>
    <w:p w14:paraId="2091C89D" w14:textId="176E11D3" w:rsidR="00FC7CF4" w:rsidRPr="00A27259" w:rsidRDefault="00166DEF" w:rsidP="00FC7CF4">
      <w:pPr>
        <w:spacing w:before="240" w:after="240"/>
        <w:ind w:left="709" w:right="709"/>
        <w:jc w:val="both"/>
        <w:rPr>
          <w:rFonts w:ascii="Palatino Linotype" w:hAnsi="Palatino Linotype" w:cs="Arial"/>
          <w:sz w:val="22"/>
          <w:szCs w:val="22"/>
          <w:lang w:eastAsia="es-MX"/>
        </w:rPr>
      </w:pPr>
      <w:r w:rsidRPr="00A27259">
        <w:rPr>
          <w:rFonts w:ascii="Palatino Linotype" w:hAnsi="Palatino Linotype" w:cs="Arial"/>
          <w:i/>
          <w:sz w:val="22"/>
          <w:szCs w:val="22"/>
        </w:rPr>
        <w:t>“</w:t>
      </w:r>
      <w:r w:rsidR="000914C2" w:rsidRPr="00A27259">
        <w:rPr>
          <w:rFonts w:ascii="Palatino Linotype" w:hAnsi="Palatino Linotype" w:cs="Arial"/>
          <w:i/>
          <w:sz w:val="22"/>
          <w:szCs w:val="22"/>
        </w:rPr>
        <w:t>LA INFORMACIÓN QUE ENTREGA LA AUTORIDAD NO ES SUFICIENTE NI PERTINENTE CON RESPECTO A LO SOLICITADO, NO ESTAN ENTREGANDO NINGUNA ENVIDENCIA.</w:t>
      </w:r>
      <w:r w:rsidR="00FC7CF4" w:rsidRPr="00A27259">
        <w:rPr>
          <w:rFonts w:ascii="Palatino Linotype" w:hAnsi="Palatino Linotype" w:cs="Arial"/>
          <w:i/>
          <w:sz w:val="22"/>
          <w:szCs w:val="22"/>
          <w:lang w:eastAsia="es-MX"/>
        </w:rPr>
        <w:t xml:space="preserve">” </w:t>
      </w:r>
      <w:r w:rsidR="00FC7CF4" w:rsidRPr="00A27259">
        <w:rPr>
          <w:rFonts w:ascii="Palatino Linotype" w:hAnsi="Palatino Linotype" w:cs="Arial"/>
          <w:sz w:val="22"/>
          <w:szCs w:val="22"/>
          <w:lang w:eastAsia="es-MX"/>
        </w:rPr>
        <w:t>(Sic)</w:t>
      </w:r>
    </w:p>
    <w:p w14:paraId="2DED7452" w14:textId="58D21800" w:rsidR="00D73FD7" w:rsidRPr="00A27259" w:rsidRDefault="00D73FD7" w:rsidP="00184996">
      <w:pPr>
        <w:pStyle w:val="Prrafodelista"/>
        <w:numPr>
          <w:ilvl w:val="0"/>
          <w:numId w:val="6"/>
        </w:numPr>
        <w:tabs>
          <w:tab w:val="left" w:pos="567"/>
        </w:tabs>
        <w:spacing w:before="480" w:after="240" w:line="360" w:lineRule="auto"/>
        <w:ind w:left="0" w:firstLine="0"/>
        <w:jc w:val="both"/>
        <w:rPr>
          <w:rFonts w:ascii="Palatino Linotype" w:hAnsi="Palatino Linotype" w:cs="Arial"/>
          <w:lang w:val="es-ES_tradnl"/>
        </w:rPr>
      </w:pPr>
      <w:r w:rsidRPr="00A27259">
        <w:rPr>
          <w:rFonts w:ascii="Palatino Linotype" w:hAnsi="Palatino Linotype" w:cs="Arial"/>
        </w:rPr>
        <w:t>E</w:t>
      </w:r>
      <w:r w:rsidR="00150CF7" w:rsidRPr="00A27259">
        <w:rPr>
          <w:rFonts w:ascii="Palatino Linotype" w:hAnsi="Palatino Linotype" w:cs="Arial"/>
        </w:rPr>
        <w:t>n</w:t>
      </w:r>
      <w:r w:rsidR="00D730A4" w:rsidRPr="00A27259">
        <w:rPr>
          <w:rFonts w:ascii="Palatino Linotype" w:hAnsi="Palatino Linotype" w:cs="Arial"/>
        </w:rPr>
        <w:t xml:space="preserve"> </w:t>
      </w:r>
      <w:r w:rsidR="00150CF7" w:rsidRPr="00A27259">
        <w:rPr>
          <w:rFonts w:ascii="Palatino Linotype" w:hAnsi="Palatino Linotype" w:cs="Arial"/>
        </w:rPr>
        <w:t>fecha</w:t>
      </w:r>
      <w:r w:rsidR="00D730A4" w:rsidRPr="00A27259">
        <w:rPr>
          <w:rFonts w:ascii="Palatino Linotype" w:hAnsi="Palatino Linotype" w:cs="Arial"/>
        </w:rPr>
        <w:t xml:space="preserve"> </w:t>
      </w:r>
      <w:r w:rsidR="000914C2" w:rsidRPr="00A27259">
        <w:rPr>
          <w:rFonts w:ascii="Palatino Linotype" w:hAnsi="Palatino Linotype"/>
        </w:rPr>
        <w:t>quince de mayo de dos mil diecinueve</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el</w:t>
      </w:r>
      <w:r w:rsidR="00D730A4" w:rsidRPr="00A27259">
        <w:rPr>
          <w:rFonts w:ascii="Palatino Linotype" w:hAnsi="Palatino Linotype" w:cs="Arial"/>
        </w:rPr>
        <w:t xml:space="preserve"> </w:t>
      </w:r>
      <w:r w:rsidRPr="00A27259">
        <w:rPr>
          <w:rFonts w:ascii="Palatino Linotype" w:hAnsi="Palatino Linotype" w:cs="Arial"/>
          <w:lang w:val="es-ES_tradnl"/>
        </w:rPr>
        <w:t>recurso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que</w:t>
      </w:r>
      <w:r w:rsidR="00D730A4" w:rsidRPr="00A27259">
        <w:rPr>
          <w:rFonts w:ascii="Palatino Linotype" w:hAnsi="Palatino Linotype" w:cs="Arial"/>
        </w:rPr>
        <w:t xml:space="preserve"> </w:t>
      </w:r>
      <w:r w:rsidRPr="00A27259">
        <w:rPr>
          <w:rFonts w:ascii="Palatino Linotype" w:hAnsi="Palatino Linotype" w:cs="Arial"/>
        </w:rPr>
        <w:t>se</w:t>
      </w:r>
      <w:r w:rsidR="00D730A4" w:rsidRPr="00A27259">
        <w:rPr>
          <w:rFonts w:ascii="Palatino Linotype" w:hAnsi="Palatino Linotype" w:cs="Arial"/>
        </w:rPr>
        <w:t xml:space="preserve"> </w:t>
      </w:r>
      <w:r w:rsidRPr="00A27259">
        <w:rPr>
          <w:rFonts w:ascii="Palatino Linotype" w:hAnsi="Palatino Linotype" w:cs="Arial"/>
        </w:rPr>
        <w:t>trata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se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envió</w:t>
      </w:r>
      <w:r w:rsidR="00D730A4" w:rsidRPr="00A27259">
        <w:rPr>
          <w:rFonts w:ascii="Palatino Linotype" w:hAnsi="Palatino Linotype" w:cs="Arial"/>
          <w:lang w:val="es-ES_tradnl"/>
        </w:rPr>
        <w:t xml:space="preserve"> </w:t>
      </w:r>
      <w:r w:rsidRPr="00A27259">
        <w:rPr>
          <w:rFonts w:ascii="Palatino Linotype" w:hAnsi="Palatino Linotype"/>
        </w:rPr>
        <w:t>electrónicamente</w:t>
      </w:r>
      <w:r w:rsidR="00D730A4" w:rsidRPr="00A27259">
        <w:rPr>
          <w:rFonts w:ascii="Palatino Linotype" w:hAnsi="Palatino Linotype" w:cs="Arial"/>
          <w:lang w:val="es-ES_tradnl"/>
        </w:rPr>
        <w:t xml:space="preserve"> </w:t>
      </w:r>
      <w:r w:rsidRPr="00A27259">
        <w:rPr>
          <w:rFonts w:ascii="Palatino Linotype" w:hAnsi="Palatino Linotype" w:cs="Arial"/>
        </w:rPr>
        <w:t>al</w:t>
      </w:r>
      <w:r w:rsidR="00D730A4" w:rsidRPr="00A27259">
        <w:rPr>
          <w:rFonts w:ascii="Palatino Linotype" w:hAnsi="Palatino Linotype" w:cs="Arial"/>
          <w:lang w:val="es-ES_tradnl"/>
        </w:rPr>
        <w:t xml:space="preserve"> </w:t>
      </w:r>
      <w:r w:rsidRPr="00A27259">
        <w:rPr>
          <w:rFonts w:ascii="Palatino Linotype" w:hAnsi="Palatino Linotype"/>
        </w:rPr>
        <w:t>Instituto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w:t>
      </w:r>
      <w:r w:rsidR="00D730A4" w:rsidRPr="00A27259">
        <w:rPr>
          <w:rFonts w:ascii="Palatino Linotype" w:hAnsi="Palatino Linotype" w:cs="Arial"/>
          <w:lang w:val="es-ES_tradnl"/>
        </w:rPr>
        <w:t xml:space="preserve"> </w:t>
      </w:r>
      <w:r w:rsidRPr="00A27259">
        <w:rPr>
          <w:rFonts w:ascii="Palatino Linotype" w:eastAsia="Arial Unicode MS" w:hAnsi="Palatino Linotype" w:cs="Arial"/>
        </w:rPr>
        <w:t>Transparencia</w:t>
      </w:r>
      <w:r w:rsidRPr="00A27259">
        <w:rPr>
          <w:rFonts w:ascii="Palatino Linotype" w:hAnsi="Palatino Linotype" w:cs="Arial"/>
          <w:lang w:val="es-ES_tradnl"/>
        </w:rPr>
        <w:t>,</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Acceso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la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Información</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Pública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y</w:t>
      </w:r>
      <w:r w:rsidR="00D730A4" w:rsidRPr="00A27259">
        <w:rPr>
          <w:rFonts w:ascii="Palatino Linotype" w:hAnsi="Palatino Linotype" w:cs="Arial"/>
          <w:lang w:val="es-ES_tradnl"/>
        </w:rPr>
        <w:t xml:space="preserve"> </w:t>
      </w:r>
      <w:r w:rsidRPr="00A27259">
        <w:rPr>
          <w:rFonts w:ascii="Palatino Linotype" w:hAnsi="Palatino Linotype" w:cs="Arial"/>
        </w:rPr>
        <w:t>Protección</w:t>
      </w:r>
      <w:r w:rsidR="00D730A4" w:rsidRPr="00A27259">
        <w:rPr>
          <w:rFonts w:ascii="Palatino Linotype" w:hAnsi="Palatino Linotype" w:cs="Arial"/>
          <w:lang w:val="es-ES_tradnl"/>
        </w:rPr>
        <w:t xml:space="preserve"> </w:t>
      </w:r>
      <w:r w:rsidRPr="00A27259">
        <w:rPr>
          <w:rFonts w:ascii="Palatino Linotype" w:hAnsi="Palatino Linotype" w:cs="Arial"/>
        </w:rPr>
        <w:t>de</w:t>
      </w:r>
      <w:r w:rsidR="00D730A4" w:rsidRPr="00A27259">
        <w:rPr>
          <w:rFonts w:ascii="Palatino Linotype" w:hAnsi="Palatino Linotype" w:cs="Arial"/>
          <w:lang w:val="es-ES_tradnl"/>
        </w:rPr>
        <w:t xml:space="preserve"> </w:t>
      </w:r>
      <w:r w:rsidRPr="00A27259">
        <w:rPr>
          <w:rFonts w:ascii="Palatino Linotype" w:hAnsi="Palatino Linotype"/>
        </w:rPr>
        <w:t>Datos</w:t>
      </w:r>
      <w:r w:rsidR="00D730A4" w:rsidRPr="00A27259">
        <w:rPr>
          <w:rFonts w:ascii="Palatino Linotype" w:hAnsi="Palatino Linotype" w:cs="Arial"/>
          <w:lang w:val="es-ES_tradnl"/>
        </w:rPr>
        <w:t xml:space="preserve"> </w:t>
      </w:r>
      <w:r w:rsidRPr="00A27259">
        <w:rPr>
          <w:rFonts w:ascii="Palatino Linotype" w:hAnsi="Palatino Linotype" w:cs="Arial"/>
        </w:rPr>
        <w:t>Personales</w:t>
      </w:r>
      <w:r w:rsidR="00D730A4" w:rsidRPr="00A27259">
        <w:rPr>
          <w:rFonts w:ascii="Palatino Linotype" w:hAnsi="Palatino Linotype" w:cs="Arial"/>
          <w:lang w:val="es-ES_tradnl"/>
        </w:rPr>
        <w:t xml:space="preserve"> </w:t>
      </w:r>
      <w:r w:rsidRPr="00A27259">
        <w:rPr>
          <w:rFonts w:ascii="Palatino Linotype" w:hAnsi="Palatino Linotype"/>
        </w:rPr>
        <w:t>del</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Estado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México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y</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Municipios</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y</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con</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fundamento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en</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el</w:t>
      </w:r>
      <w:r w:rsidR="00D730A4" w:rsidRPr="00A27259">
        <w:rPr>
          <w:rFonts w:ascii="Palatino Linotype" w:hAnsi="Palatino Linotype" w:cs="Arial"/>
          <w:lang w:val="es-ES_tradnl"/>
        </w:rPr>
        <w:t xml:space="preserve"> </w:t>
      </w:r>
      <w:r w:rsidRPr="00A27259">
        <w:rPr>
          <w:rFonts w:ascii="Palatino Linotype" w:hAnsi="Palatino Linotype" w:cs="Arial"/>
        </w:rPr>
        <w:t>artículo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185</w:t>
      </w:r>
      <w:r w:rsidR="00EA1249" w:rsidRPr="00A27259">
        <w:rPr>
          <w:rFonts w:ascii="Palatino Linotype" w:hAnsi="Palatino Linotype" w:cs="Arial"/>
          <w:lang w:val="es-ES_tradnl"/>
        </w:rPr>
        <w:t>,</w:t>
      </w:r>
      <w:r w:rsidR="00D730A4" w:rsidRPr="00A27259">
        <w:rPr>
          <w:rFonts w:ascii="Palatino Linotype" w:hAnsi="Palatino Linotype" w:cs="Arial"/>
          <w:lang w:val="es-ES_tradnl"/>
        </w:rPr>
        <w:t xml:space="preserve"> </w:t>
      </w:r>
      <w:r w:rsidRPr="00A27259">
        <w:rPr>
          <w:rFonts w:ascii="Palatino Linotype" w:hAnsi="Palatino Linotype"/>
        </w:rPr>
        <w:t>fracción</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I</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la</w:t>
      </w:r>
      <w:r w:rsidR="00D730A4" w:rsidRPr="00A27259">
        <w:rPr>
          <w:rFonts w:ascii="Palatino Linotype" w:hAnsi="Palatino Linotype" w:cs="Arial"/>
          <w:lang w:val="es-ES_tradnl"/>
        </w:rPr>
        <w:t xml:space="preserve"> </w:t>
      </w:r>
      <w:r w:rsidRPr="00A27259">
        <w:rPr>
          <w:rFonts w:ascii="Palatino Linotype" w:hAnsi="Palatino Linotype"/>
        </w:rPr>
        <w:t>Ley</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Transparencia</w:t>
      </w:r>
      <w:r w:rsidR="00D730A4" w:rsidRPr="00A27259">
        <w:rPr>
          <w:rFonts w:ascii="Palatino Linotype" w:hAnsi="Palatino Linotype"/>
        </w:rPr>
        <w:t xml:space="preserve"> </w:t>
      </w:r>
      <w:r w:rsidRPr="00A27259">
        <w:rPr>
          <w:rFonts w:ascii="Palatino Linotype" w:hAnsi="Palatino Linotype"/>
        </w:rPr>
        <w:t>y</w:t>
      </w:r>
      <w:r w:rsidR="00D730A4" w:rsidRPr="00A27259">
        <w:rPr>
          <w:rFonts w:ascii="Palatino Linotype" w:hAnsi="Palatino Linotype"/>
        </w:rPr>
        <w:t xml:space="preserve"> </w:t>
      </w:r>
      <w:r w:rsidRPr="00A27259">
        <w:rPr>
          <w:rFonts w:ascii="Palatino Linotype" w:hAnsi="Palatino Linotype"/>
        </w:rPr>
        <w:t>Acceso</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Información</w:t>
      </w:r>
      <w:r w:rsidR="00D730A4" w:rsidRPr="00A27259">
        <w:rPr>
          <w:rFonts w:ascii="Palatino Linotype" w:hAnsi="Palatino Linotype"/>
        </w:rPr>
        <w:t xml:space="preserve"> </w:t>
      </w:r>
      <w:r w:rsidRPr="00A27259">
        <w:rPr>
          <w:rFonts w:ascii="Palatino Linotype" w:hAnsi="Palatino Linotype"/>
        </w:rPr>
        <w:t>Pública</w:t>
      </w:r>
      <w:r w:rsidR="00D730A4" w:rsidRPr="00A27259">
        <w:rPr>
          <w:rFonts w:ascii="Palatino Linotype" w:hAnsi="Palatino Linotype"/>
        </w:rPr>
        <w:t xml:space="preserve"> </w:t>
      </w:r>
      <w:r w:rsidRPr="00A27259">
        <w:rPr>
          <w:rFonts w:ascii="Palatino Linotype" w:hAnsi="Palatino Linotype"/>
        </w:rPr>
        <w:t>del</w:t>
      </w:r>
      <w:r w:rsidR="00D730A4" w:rsidRPr="00A27259">
        <w:rPr>
          <w:rFonts w:ascii="Palatino Linotype" w:hAnsi="Palatino Linotype"/>
        </w:rPr>
        <w:t xml:space="preserve"> </w:t>
      </w:r>
      <w:r w:rsidRPr="00A27259">
        <w:rPr>
          <w:rFonts w:ascii="Palatino Linotype" w:hAnsi="Palatino Linotype"/>
        </w:rPr>
        <w:t>Estado</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México</w:t>
      </w:r>
      <w:r w:rsidR="00D730A4" w:rsidRPr="00A27259">
        <w:rPr>
          <w:rFonts w:ascii="Palatino Linotype" w:hAnsi="Palatino Linotype"/>
        </w:rPr>
        <w:t xml:space="preserve"> </w:t>
      </w:r>
      <w:r w:rsidRPr="00A27259">
        <w:rPr>
          <w:rFonts w:ascii="Palatino Linotype" w:hAnsi="Palatino Linotype"/>
        </w:rPr>
        <w:t>y</w:t>
      </w:r>
      <w:r w:rsidR="00D730A4" w:rsidRPr="00A27259">
        <w:rPr>
          <w:rFonts w:ascii="Palatino Linotype" w:hAnsi="Palatino Linotype"/>
        </w:rPr>
        <w:t xml:space="preserve"> </w:t>
      </w:r>
      <w:r w:rsidRPr="00A27259">
        <w:rPr>
          <w:rFonts w:ascii="Palatino Linotype" w:hAnsi="Palatino Linotype"/>
        </w:rPr>
        <w:t>Municipios</w:t>
      </w:r>
      <w:r w:rsidRPr="00A27259">
        <w:rPr>
          <w:rFonts w:ascii="Palatino Linotype" w:hAnsi="Palatino Linotype" w:cs="Arial"/>
          <w:lang w:val="es-ES_tradnl"/>
        </w:rPr>
        <w:t>,</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se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turnó,</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través</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del</w:t>
      </w:r>
      <w:r w:rsidR="00D730A4" w:rsidRPr="00A27259">
        <w:rPr>
          <w:rFonts w:ascii="Palatino Linotype" w:eastAsia="Arial Unicode MS" w:hAnsi="Palatino Linotype" w:cs="Arial"/>
          <w:lang w:val="es-ES_tradnl"/>
        </w:rPr>
        <w:t xml:space="preserve"> </w:t>
      </w:r>
      <w:r w:rsidRPr="00A27259">
        <w:rPr>
          <w:rFonts w:ascii="Palatino Linotype" w:eastAsia="Arial Unicode MS" w:hAnsi="Palatino Linotype" w:cs="Arial"/>
          <w:b/>
          <w:lang w:val="es-ES_tradnl"/>
        </w:rPr>
        <w:t>SAIMEX</w:t>
      </w:r>
      <w:r w:rsidRPr="00A27259">
        <w:rPr>
          <w:rFonts w:ascii="Palatino Linotype" w:hAnsi="Palatino Linotype"/>
        </w:rPr>
        <w:t>,</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cs="Arial"/>
          <w:lang w:val="es-ES_tradnl"/>
        </w:rPr>
        <w:t>Comisionada</w:t>
      </w:r>
      <w:r w:rsidR="00D730A4" w:rsidRPr="00A27259">
        <w:rPr>
          <w:rFonts w:ascii="Palatino Linotype" w:hAnsi="Palatino Linotype" w:cs="Arial"/>
          <w:lang w:val="es-ES_tradnl"/>
        </w:rPr>
        <w:t xml:space="preserve"> </w:t>
      </w:r>
      <w:r w:rsidRPr="00A27259">
        <w:rPr>
          <w:rFonts w:ascii="Palatino Linotype" w:hAnsi="Palatino Linotype" w:cs="Arial"/>
          <w:b/>
          <w:lang w:val="es-ES_tradnl"/>
        </w:rPr>
        <w:t>EVA</w:t>
      </w:r>
      <w:r w:rsidR="00D730A4" w:rsidRPr="00A27259">
        <w:rPr>
          <w:rFonts w:ascii="Palatino Linotype" w:hAnsi="Palatino Linotype" w:cs="Arial"/>
          <w:b/>
          <w:lang w:val="es-ES_tradnl"/>
        </w:rPr>
        <w:t xml:space="preserve"> </w:t>
      </w:r>
      <w:r w:rsidRPr="00A27259">
        <w:rPr>
          <w:rFonts w:ascii="Palatino Linotype" w:hAnsi="Palatino Linotype" w:cs="Arial"/>
          <w:b/>
          <w:lang w:val="es-ES_tradnl"/>
        </w:rPr>
        <w:t>ABAID</w:t>
      </w:r>
      <w:r w:rsidR="00D730A4" w:rsidRPr="00A27259">
        <w:rPr>
          <w:rFonts w:ascii="Palatino Linotype" w:hAnsi="Palatino Linotype" w:cs="Arial"/>
          <w:b/>
          <w:lang w:val="es-ES_tradnl"/>
        </w:rPr>
        <w:t xml:space="preserve"> </w:t>
      </w:r>
      <w:r w:rsidRPr="00A27259">
        <w:rPr>
          <w:rFonts w:ascii="Palatino Linotype" w:hAnsi="Palatino Linotype" w:cs="Arial"/>
          <w:b/>
          <w:lang w:val="es-ES_tradnl"/>
        </w:rPr>
        <w:t>YAPUR</w:t>
      </w:r>
      <w:r w:rsidRPr="00A27259">
        <w:rPr>
          <w:rFonts w:ascii="Palatino Linotype" w:hAnsi="Palatino Linotype" w:cs="Arial"/>
          <w:lang w:val="es-ES_tradnl"/>
        </w:rPr>
        <w:t>,</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efecto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que</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decretara</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su</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admisión</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o</w:t>
      </w:r>
      <w:r w:rsidR="00D730A4" w:rsidRPr="00A27259">
        <w:rPr>
          <w:rFonts w:ascii="Palatino Linotype" w:hAnsi="Palatino Linotype" w:cs="Arial"/>
          <w:lang w:val="es-ES_tradnl"/>
        </w:rPr>
        <w:t xml:space="preserve"> </w:t>
      </w:r>
      <w:r w:rsidRPr="00A27259">
        <w:rPr>
          <w:rFonts w:ascii="Palatino Linotype" w:hAnsi="Palatino Linotype" w:cs="Arial"/>
          <w:lang w:val="es-ES_tradnl"/>
        </w:rPr>
        <w:t>desechamiento.</w:t>
      </w:r>
    </w:p>
    <w:p w14:paraId="09943340" w14:textId="36F8D445" w:rsidR="001E38B1" w:rsidRPr="00A27259"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A27259">
        <w:rPr>
          <w:rFonts w:ascii="Palatino Linotype" w:hAnsi="Palatino Linotype" w:cs="Arial"/>
        </w:rPr>
        <w:t>E</w:t>
      </w:r>
      <w:r w:rsidR="004B3947" w:rsidRPr="00A27259">
        <w:rPr>
          <w:rFonts w:ascii="Palatino Linotype" w:hAnsi="Palatino Linotype" w:cs="Arial"/>
        </w:rPr>
        <w:t>n</w:t>
      </w:r>
      <w:r w:rsidR="00D730A4" w:rsidRPr="00A27259">
        <w:rPr>
          <w:rFonts w:ascii="Palatino Linotype" w:hAnsi="Palatino Linotype" w:cs="Arial"/>
        </w:rPr>
        <w:t xml:space="preserve"> </w:t>
      </w:r>
      <w:r w:rsidR="004B3947" w:rsidRPr="00A27259">
        <w:rPr>
          <w:rFonts w:ascii="Palatino Linotype" w:hAnsi="Palatino Linotype" w:cs="Arial"/>
        </w:rPr>
        <w:t>fecha</w:t>
      </w:r>
      <w:r w:rsidR="00D730A4" w:rsidRPr="00A27259">
        <w:rPr>
          <w:rFonts w:ascii="Palatino Linotype" w:hAnsi="Palatino Linotype" w:cs="Arial"/>
        </w:rPr>
        <w:t xml:space="preserve"> </w:t>
      </w:r>
      <w:r w:rsidR="000914C2" w:rsidRPr="00A27259">
        <w:rPr>
          <w:rFonts w:ascii="Palatino Linotype" w:hAnsi="Palatino Linotype"/>
        </w:rPr>
        <w:t>veintiuno de mayo de dos mil diecinueve</w:t>
      </w:r>
      <w:r w:rsidRPr="00A27259">
        <w:rPr>
          <w:rFonts w:ascii="Palatino Linotype" w:hAnsi="Palatino Linotype" w:cs="Arial"/>
        </w:rPr>
        <w:t>,</w:t>
      </w:r>
      <w:r w:rsidR="00D730A4" w:rsidRPr="00A27259">
        <w:rPr>
          <w:rFonts w:ascii="Palatino Linotype" w:hAnsi="Palatino Linotype" w:cs="Arial"/>
        </w:rPr>
        <w:t xml:space="preserve"> </w:t>
      </w:r>
      <w:r w:rsidRPr="00A27259">
        <w:rPr>
          <w:rFonts w:ascii="Palatino Linotype" w:hAnsi="Palatino Linotype" w:cs="Arial"/>
        </w:rPr>
        <w:t>atento</w:t>
      </w:r>
      <w:r w:rsidR="00D730A4" w:rsidRPr="00A27259">
        <w:rPr>
          <w:rFonts w:ascii="Palatino Linotype" w:hAnsi="Palatino Linotype" w:cs="Arial"/>
        </w:rPr>
        <w:t xml:space="preserve"> </w:t>
      </w:r>
      <w:r w:rsidRPr="00A27259">
        <w:rPr>
          <w:rFonts w:ascii="Palatino Linotype" w:hAnsi="Palatino Linotype" w:cs="Arial"/>
        </w:rPr>
        <w:t>a</w:t>
      </w:r>
      <w:r w:rsidR="00D730A4" w:rsidRPr="00A27259">
        <w:rPr>
          <w:rFonts w:ascii="Palatino Linotype" w:hAnsi="Palatino Linotype" w:cs="Arial"/>
        </w:rPr>
        <w:t xml:space="preserve"> </w:t>
      </w:r>
      <w:r w:rsidRPr="00A27259">
        <w:rPr>
          <w:rFonts w:ascii="Palatino Linotype" w:hAnsi="Palatino Linotype" w:cs="Arial"/>
        </w:rPr>
        <w:t>lo</w:t>
      </w:r>
      <w:r w:rsidR="00D730A4" w:rsidRPr="00A27259">
        <w:rPr>
          <w:rFonts w:ascii="Palatino Linotype" w:hAnsi="Palatino Linotype" w:cs="Arial"/>
        </w:rPr>
        <w:t xml:space="preserve"> </w:t>
      </w:r>
      <w:r w:rsidRPr="00A27259">
        <w:rPr>
          <w:rFonts w:ascii="Palatino Linotype" w:hAnsi="Palatino Linotype" w:cs="Arial"/>
        </w:rPr>
        <w:t>dispuesto</w:t>
      </w:r>
      <w:r w:rsidR="00D730A4" w:rsidRPr="00A27259">
        <w:rPr>
          <w:rFonts w:ascii="Palatino Linotype" w:hAnsi="Palatino Linotype" w:cs="Arial"/>
        </w:rPr>
        <w:t xml:space="preserve"> </w:t>
      </w:r>
      <w:r w:rsidRPr="00A27259">
        <w:rPr>
          <w:rFonts w:ascii="Palatino Linotype" w:hAnsi="Palatino Linotype" w:cs="Arial"/>
        </w:rPr>
        <w:t>en</w:t>
      </w:r>
      <w:r w:rsidR="00D730A4" w:rsidRPr="00A27259">
        <w:rPr>
          <w:rFonts w:ascii="Palatino Linotype" w:hAnsi="Palatino Linotype" w:cs="Arial"/>
        </w:rPr>
        <w:t xml:space="preserve"> </w:t>
      </w:r>
      <w:r w:rsidRPr="00A27259">
        <w:rPr>
          <w:rFonts w:ascii="Palatino Linotype" w:hAnsi="Palatino Linotype" w:cs="Arial"/>
        </w:rPr>
        <w:t>el</w:t>
      </w:r>
      <w:r w:rsidR="00D730A4" w:rsidRPr="00A27259">
        <w:rPr>
          <w:rFonts w:ascii="Palatino Linotype" w:hAnsi="Palatino Linotype" w:cs="Arial"/>
        </w:rPr>
        <w:t xml:space="preserve"> </w:t>
      </w:r>
      <w:r w:rsidRPr="00A27259">
        <w:rPr>
          <w:rFonts w:ascii="Palatino Linotype" w:hAnsi="Palatino Linotype" w:cs="Arial"/>
        </w:rPr>
        <w:t>artículo</w:t>
      </w:r>
      <w:r w:rsidR="00D730A4" w:rsidRPr="00A27259">
        <w:rPr>
          <w:rFonts w:ascii="Palatino Linotype" w:hAnsi="Palatino Linotype" w:cs="Arial"/>
        </w:rPr>
        <w:t xml:space="preserve"> </w:t>
      </w:r>
      <w:r w:rsidRPr="00A27259">
        <w:rPr>
          <w:rFonts w:ascii="Palatino Linotype" w:hAnsi="Palatino Linotype" w:cs="Arial"/>
        </w:rPr>
        <w:t>185</w:t>
      </w:r>
      <w:r w:rsidR="00EA1249" w:rsidRPr="00A27259">
        <w:rPr>
          <w:rFonts w:ascii="Palatino Linotype" w:hAnsi="Palatino Linotype" w:cs="Arial"/>
        </w:rPr>
        <w:t>,</w:t>
      </w:r>
      <w:r w:rsidR="00D730A4" w:rsidRPr="00A27259">
        <w:rPr>
          <w:rFonts w:ascii="Palatino Linotype" w:hAnsi="Palatino Linotype" w:cs="Arial"/>
        </w:rPr>
        <w:t xml:space="preserve"> </w:t>
      </w:r>
      <w:r w:rsidRPr="00A27259">
        <w:rPr>
          <w:rFonts w:ascii="Palatino Linotype" w:hAnsi="Palatino Linotype" w:cs="Arial"/>
        </w:rPr>
        <w:t>fracciones</w:t>
      </w:r>
      <w:r w:rsidR="00D730A4" w:rsidRPr="00A27259">
        <w:rPr>
          <w:rFonts w:ascii="Palatino Linotype" w:hAnsi="Palatino Linotype" w:cs="Arial"/>
        </w:rPr>
        <w:t xml:space="preserve"> </w:t>
      </w:r>
      <w:r w:rsidRPr="00A27259">
        <w:rPr>
          <w:rFonts w:ascii="Palatino Linotype" w:hAnsi="Palatino Linotype" w:cs="Arial"/>
        </w:rPr>
        <w:t>I,</w:t>
      </w:r>
      <w:r w:rsidR="00D730A4" w:rsidRPr="00A27259">
        <w:rPr>
          <w:rFonts w:ascii="Palatino Linotype" w:hAnsi="Palatino Linotype" w:cs="Arial"/>
        </w:rPr>
        <w:t xml:space="preserve"> </w:t>
      </w:r>
      <w:r w:rsidRPr="00A27259">
        <w:rPr>
          <w:rFonts w:ascii="Palatino Linotype" w:hAnsi="Palatino Linotype" w:cs="Arial"/>
        </w:rPr>
        <w:t>II</w:t>
      </w:r>
      <w:r w:rsidR="00D730A4" w:rsidRPr="00A27259">
        <w:rPr>
          <w:rFonts w:ascii="Palatino Linotype" w:hAnsi="Palatino Linotype" w:cs="Arial"/>
        </w:rPr>
        <w:t xml:space="preserve"> </w:t>
      </w:r>
      <w:r w:rsidRPr="00A27259">
        <w:rPr>
          <w:rFonts w:ascii="Palatino Linotype" w:hAnsi="Palatino Linotype" w:cs="Arial"/>
        </w:rPr>
        <w:t>y</w:t>
      </w:r>
      <w:r w:rsidR="00D730A4" w:rsidRPr="00A27259">
        <w:rPr>
          <w:rFonts w:ascii="Palatino Linotype" w:hAnsi="Palatino Linotype" w:cs="Arial"/>
        </w:rPr>
        <w:t xml:space="preserve"> </w:t>
      </w:r>
      <w:r w:rsidRPr="00A27259">
        <w:rPr>
          <w:rFonts w:ascii="Palatino Linotype" w:hAnsi="Palatino Linotype" w:cs="Arial"/>
        </w:rPr>
        <w:t>IV</w:t>
      </w:r>
      <w:r w:rsidR="00D730A4" w:rsidRPr="00A27259">
        <w:rPr>
          <w:rFonts w:ascii="Palatino Linotype" w:hAnsi="Palatino Linotype" w:cs="Arial"/>
        </w:rPr>
        <w:t xml:space="preserve"> </w:t>
      </w:r>
      <w:r w:rsidRPr="00A27259">
        <w:rPr>
          <w:rFonts w:ascii="Palatino Linotype" w:hAnsi="Palatino Linotype" w:cs="Arial"/>
        </w:rPr>
        <w:t>de</w:t>
      </w:r>
      <w:r w:rsidR="00D730A4" w:rsidRPr="00A27259">
        <w:rPr>
          <w:rFonts w:ascii="Palatino Linotype" w:hAnsi="Palatino Linotype" w:cs="Arial"/>
        </w:rPr>
        <w:t xml:space="preserve"> </w:t>
      </w:r>
      <w:r w:rsidRPr="00A27259">
        <w:rPr>
          <w:rFonts w:ascii="Palatino Linotype" w:hAnsi="Palatino Linotype"/>
        </w:rPr>
        <w:t>la</w:t>
      </w:r>
      <w:r w:rsidR="00D730A4" w:rsidRPr="00A27259">
        <w:rPr>
          <w:rFonts w:ascii="Palatino Linotype" w:hAnsi="Palatino Linotype" w:cs="Arial"/>
        </w:rPr>
        <w:t xml:space="preserve"> </w:t>
      </w:r>
      <w:r w:rsidRPr="00A27259">
        <w:rPr>
          <w:rFonts w:ascii="Palatino Linotype" w:hAnsi="Palatino Linotype"/>
        </w:rPr>
        <w:t>Ley</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Transparencia</w:t>
      </w:r>
      <w:r w:rsidR="00D730A4" w:rsidRPr="00A27259">
        <w:rPr>
          <w:rFonts w:ascii="Palatino Linotype" w:hAnsi="Palatino Linotype"/>
        </w:rPr>
        <w:t xml:space="preserve"> </w:t>
      </w:r>
      <w:r w:rsidRPr="00A27259">
        <w:rPr>
          <w:rFonts w:ascii="Palatino Linotype" w:hAnsi="Palatino Linotype"/>
        </w:rPr>
        <w:t>y</w:t>
      </w:r>
      <w:r w:rsidR="00D730A4" w:rsidRPr="00A27259">
        <w:rPr>
          <w:rFonts w:ascii="Palatino Linotype" w:hAnsi="Palatino Linotype"/>
        </w:rPr>
        <w:t xml:space="preserve"> </w:t>
      </w:r>
      <w:r w:rsidRPr="00A27259">
        <w:rPr>
          <w:rFonts w:ascii="Palatino Linotype" w:hAnsi="Palatino Linotype"/>
        </w:rPr>
        <w:t>Acceso</w:t>
      </w:r>
      <w:r w:rsidR="00D730A4" w:rsidRPr="00A27259">
        <w:rPr>
          <w:rFonts w:ascii="Palatino Linotype" w:hAnsi="Palatino Linotype"/>
        </w:rPr>
        <w:t xml:space="preserve"> </w:t>
      </w:r>
      <w:r w:rsidRPr="00A27259">
        <w:rPr>
          <w:rFonts w:ascii="Palatino Linotype" w:hAnsi="Palatino Linotype"/>
        </w:rPr>
        <w:t>a</w:t>
      </w:r>
      <w:r w:rsidR="00D730A4" w:rsidRPr="00A27259">
        <w:rPr>
          <w:rFonts w:ascii="Palatino Linotype" w:hAnsi="Palatino Linotype"/>
        </w:rPr>
        <w:t xml:space="preserve"> </w:t>
      </w:r>
      <w:r w:rsidRPr="00A27259">
        <w:rPr>
          <w:rFonts w:ascii="Palatino Linotype" w:hAnsi="Palatino Linotype"/>
        </w:rPr>
        <w:t>la</w:t>
      </w:r>
      <w:r w:rsidR="00D730A4" w:rsidRPr="00A27259">
        <w:rPr>
          <w:rFonts w:ascii="Palatino Linotype" w:hAnsi="Palatino Linotype"/>
        </w:rPr>
        <w:t xml:space="preserve"> </w:t>
      </w:r>
      <w:r w:rsidRPr="00A27259">
        <w:rPr>
          <w:rFonts w:ascii="Palatino Linotype" w:hAnsi="Palatino Linotype"/>
        </w:rPr>
        <w:t>Información</w:t>
      </w:r>
      <w:r w:rsidR="00D730A4" w:rsidRPr="00A27259">
        <w:rPr>
          <w:rFonts w:ascii="Palatino Linotype" w:hAnsi="Palatino Linotype"/>
        </w:rPr>
        <w:t xml:space="preserve"> </w:t>
      </w:r>
      <w:r w:rsidRPr="00A27259">
        <w:rPr>
          <w:rFonts w:ascii="Palatino Linotype" w:hAnsi="Palatino Linotype"/>
        </w:rPr>
        <w:t>Pública</w:t>
      </w:r>
      <w:r w:rsidR="00D730A4" w:rsidRPr="00A27259">
        <w:rPr>
          <w:rFonts w:ascii="Palatino Linotype" w:hAnsi="Palatino Linotype"/>
        </w:rPr>
        <w:t xml:space="preserve"> </w:t>
      </w:r>
      <w:r w:rsidRPr="00A27259">
        <w:rPr>
          <w:rFonts w:ascii="Palatino Linotype" w:hAnsi="Palatino Linotype"/>
        </w:rPr>
        <w:t>del</w:t>
      </w:r>
      <w:r w:rsidR="00D730A4" w:rsidRPr="00A27259">
        <w:rPr>
          <w:rFonts w:ascii="Palatino Linotype" w:hAnsi="Palatino Linotype"/>
        </w:rPr>
        <w:t xml:space="preserve"> </w:t>
      </w:r>
      <w:r w:rsidRPr="00A27259">
        <w:rPr>
          <w:rFonts w:ascii="Palatino Linotype" w:hAnsi="Palatino Linotype"/>
        </w:rPr>
        <w:t>Estado</w:t>
      </w:r>
      <w:r w:rsidR="00D730A4" w:rsidRPr="00A27259">
        <w:rPr>
          <w:rFonts w:ascii="Palatino Linotype" w:hAnsi="Palatino Linotype"/>
        </w:rPr>
        <w:t xml:space="preserve"> </w:t>
      </w:r>
      <w:r w:rsidRPr="00A27259">
        <w:rPr>
          <w:rFonts w:ascii="Palatino Linotype" w:hAnsi="Palatino Linotype"/>
        </w:rPr>
        <w:t>de</w:t>
      </w:r>
      <w:r w:rsidR="00D730A4" w:rsidRPr="00A27259">
        <w:rPr>
          <w:rFonts w:ascii="Palatino Linotype" w:hAnsi="Palatino Linotype"/>
        </w:rPr>
        <w:t xml:space="preserve"> </w:t>
      </w:r>
      <w:r w:rsidRPr="00A27259">
        <w:rPr>
          <w:rFonts w:ascii="Palatino Linotype" w:hAnsi="Palatino Linotype"/>
        </w:rPr>
        <w:t>México</w:t>
      </w:r>
      <w:r w:rsidR="00D730A4" w:rsidRPr="00A27259">
        <w:rPr>
          <w:rFonts w:ascii="Palatino Linotype" w:hAnsi="Palatino Linotype"/>
        </w:rPr>
        <w:t xml:space="preserve"> </w:t>
      </w:r>
      <w:r w:rsidRPr="00A27259">
        <w:rPr>
          <w:rFonts w:ascii="Palatino Linotype" w:hAnsi="Palatino Linotype"/>
        </w:rPr>
        <w:t>y</w:t>
      </w:r>
      <w:r w:rsidR="00D730A4" w:rsidRPr="00A27259">
        <w:rPr>
          <w:rFonts w:ascii="Palatino Linotype" w:hAnsi="Palatino Linotype"/>
        </w:rPr>
        <w:t xml:space="preserve"> </w:t>
      </w:r>
      <w:r w:rsidRPr="00A27259">
        <w:rPr>
          <w:rFonts w:ascii="Palatino Linotype" w:hAnsi="Palatino Linotype"/>
        </w:rPr>
        <w:t>Municipios,</w:t>
      </w:r>
      <w:r w:rsidR="00D730A4" w:rsidRPr="00A27259">
        <w:rPr>
          <w:rFonts w:ascii="Palatino Linotype" w:hAnsi="Palatino Linotype"/>
        </w:rPr>
        <w:t xml:space="preserve"> </w:t>
      </w:r>
      <w:r w:rsidR="009012A7" w:rsidRPr="00A27259">
        <w:rPr>
          <w:rFonts w:ascii="Palatino Linotype" w:hAnsi="Palatino Linotype"/>
        </w:rPr>
        <w:t>se</w:t>
      </w:r>
      <w:r w:rsidR="00D730A4" w:rsidRPr="00A27259">
        <w:rPr>
          <w:rFonts w:ascii="Palatino Linotype" w:hAnsi="Palatino Linotype"/>
        </w:rPr>
        <w:t xml:space="preserve"> </w:t>
      </w:r>
      <w:r w:rsidRPr="00A27259">
        <w:rPr>
          <w:rFonts w:ascii="Palatino Linotype" w:hAnsi="Palatino Linotype"/>
        </w:rPr>
        <w:t>a</w:t>
      </w:r>
      <w:r w:rsidRPr="00A27259">
        <w:rPr>
          <w:rFonts w:ascii="Palatino Linotype" w:hAnsi="Palatino Linotype" w:cs="Arial"/>
        </w:rPr>
        <w:t>cordó</w:t>
      </w:r>
      <w:r w:rsidR="00D730A4" w:rsidRPr="00A27259">
        <w:rPr>
          <w:rFonts w:ascii="Palatino Linotype" w:hAnsi="Palatino Linotype" w:cs="Arial"/>
        </w:rPr>
        <w:t xml:space="preserve"> </w:t>
      </w:r>
      <w:r w:rsidRPr="00A27259">
        <w:rPr>
          <w:rFonts w:ascii="Palatino Linotype" w:hAnsi="Palatino Linotype" w:cs="Arial"/>
        </w:rPr>
        <w:t>la</w:t>
      </w:r>
      <w:r w:rsidR="00D730A4" w:rsidRPr="00A27259">
        <w:rPr>
          <w:rFonts w:ascii="Palatino Linotype" w:hAnsi="Palatino Linotype" w:cs="Arial"/>
        </w:rPr>
        <w:t xml:space="preserve"> </w:t>
      </w:r>
      <w:r w:rsidRPr="00A27259">
        <w:rPr>
          <w:rFonts w:ascii="Palatino Linotype" w:hAnsi="Palatino Linotype" w:cs="Arial"/>
        </w:rPr>
        <w:t>admisión</w:t>
      </w:r>
      <w:r w:rsidR="00D730A4" w:rsidRPr="00A27259">
        <w:rPr>
          <w:rFonts w:ascii="Palatino Linotype" w:hAnsi="Palatino Linotype" w:cs="Arial"/>
        </w:rPr>
        <w:t xml:space="preserve"> </w:t>
      </w:r>
      <w:r w:rsidRPr="00A27259">
        <w:rPr>
          <w:rFonts w:ascii="Palatino Linotype" w:hAnsi="Palatino Linotype" w:cs="Arial"/>
        </w:rPr>
        <w:t>a</w:t>
      </w:r>
      <w:r w:rsidR="00D730A4" w:rsidRPr="00A27259">
        <w:rPr>
          <w:rFonts w:ascii="Palatino Linotype" w:hAnsi="Palatino Linotype" w:cs="Arial"/>
        </w:rPr>
        <w:t xml:space="preserve"> </w:t>
      </w:r>
      <w:r w:rsidRPr="00A27259">
        <w:rPr>
          <w:rFonts w:ascii="Palatino Linotype" w:hAnsi="Palatino Linotype" w:cs="Arial"/>
        </w:rPr>
        <w:t>trámite</w:t>
      </w:r>
      <w:r w:rsidR="00D730A4" w:rsidRPr="00A27259">
        <w:rPr>
          <w:rFonts w:ascii="Palatino Linotype" w:hAnsi="Palatino Linotype" w:cs="Arial"/>
        </w:rPr>
        <w:t xml:space="preserve"> </w:t>
      </w:r>
      <w:r w:rsidRPr="00A27259">
        <w:rPr>
          <w:rFonts w:ascii="Palatino Linotype" w:hAnsi="Palatino Linotype" w:cs="Arial"/>
        </w:rPr>
        <w:t>de</w:t>
      </w:r>
      <w:r w:rsidR="00943778" w:rsidRPr="00A27259">
        <w:rPr>
          <w:rFonts w:ascii="Palatino Linotype" w:hAnsi="Palatino Linotype" w:cs="Arial"/>
        </w:rPr>
        <w:t>l</w:t>
      </w:r>
      <w:r w:rsidR="00D730A4" w:rsidRPr="00A27259">
        <w:rPr>
          <w:rFonts w:ascii="Palatino Linotype" w:hAnsi="Palatino Linotype" w:cs="Arial"/>
        </w:rPr>
        <w:t xml:space="preserve"> </w:t>
      </w:r>
      <w:r w:rsidRPr="00A27259">
        <w:rPr>
          <w:rFonts w:ascii="Palatino Linotype" w:hAnsi="Palatino Linotype" w:cs="Arial"/>
        </w:rPr>
        <w:t>referido</w:t>
      </w:r>
      <w:r w:rsidR="00D730A4" w:rsidRPr="00A27259">
        <w:rPr>
          <w:rFonts w:ascii="Palatino Linotype" w:hAnsi="Palatino Linotype" w:cs="Arial"/>
        </w:rPr>
        <w:t xml:space="preserve"> </w:t>
      </w:r>
      <w:r w:rsidRPr="00A27259">
        <w:rPr>
          <w:rFonts w:ascii="Palatino Linotype" w:hAnsi="Palatino Linotype" w:cs="Arial"/>
        </w:rPr>
        <w:t>recurso</w:t>
      </w:r>
      <w:r w:rsidR="00D730A4" w:rsidRPr="00A27259">
        <w:rPr>
          <w:rFonts w:ascii="Palatino Linotype" w:hAnsi="Palatino Linotype" w:cs="Arial"/>
        </w:rPr>
        <w:t xml:space="preserve"> </w:t>
      </w:r>
      <w:r w:rsidRPr="00A27259">
        <w:rPr>
          <w:rFonts w:ascii="Palatino Linotype" w:hAnsi="Palatino Linotype" w:cs="Arial"/>
        </w:rPr>
        <w:t>de</w:t>
      </w:r>
      <w:r w:rsidR="00D730A4" w:rsidRPr="00A27259">
        <w:rPr>
          <w:rFonts w:ascii="Palatino Linotype" w:hAnsi="Palatino Linotype" w:cs="Arial"/>
        </w:rPr>
        <w:t xml:space="preserve"> </w:t>
      </w:r>
      <w:r w:rsidRPr="00A27259">
        <w:rPr>
          <w:rFonts w:ascii="Palatino Linotype" w:hAnsi="Palatino Linotype" w:cs="Arial"/>
          <w:lang w:val="es-ES_tradnl"/>
        </w:rPr>
        <w:t>revisión</w:t>
      </w:r>
      <w:r w:rsidRPr="00A27259">
        <w:rPr>
          <w:rFonts w:ascii="Palatino Linotype" w:hAnsi="Palatino Linotype" w:cs="Arial"/>
        </w:rPr>
        <w:t>,</w:t>
      </w:r>
      <w:r w:rsidR="00D730A4" w:rsidRPr="00A27259">
        <w:rPr>
          <w:rFonts w:ascii="Palatino Linotype" w:hAnsi="Palatino Linotype" w:cs="Arial"/>
        </w:rPr>
        <w:t xml:space="preserve"> </w:t>
      </w:r>
      <w:r w:rsidRPr="00A27259">
        <w:rPr>
          <w:rFonts w:ascii="Palatino Linotype" w:hAnsi="Palatino Linotype" w:cs="Arial"/>
        </w:rPr>
        <w:t>así</w:t>
      </w:r>
      <w:r w:rsidR="00D730A4" w:rsidRPr="00A27259">
        <w:rPr>
          <w:rFonts w:ascii="Palatino Linotype" w:hAnsi="Palatino Linotype" w:cs="Arial"/>
        </w:rPr>
        <w:t xml:space="preserve"> </w:t>
      </w:r>
      <w:r w:rsidRPr="00A27259">
        <w:rPr>
          <w:rFonts w:ascii="Palatino Linotype" w:hAnsi="Palatino Linotype" w:cs="Arial"/>
        </w:rPr>
        <w:t>como</w:t>
      </w:r>
      <w:r w:rsidR="00D730A4" w:rsidRPr="00A27259">
        <w:rPr>
          <w:rFonts w:ascii="Palatino Linotype" w:hAnsi="Palatino Linotype" w:cs="Arial"/>
        </w:rPr>
        <w:t xml:space="preserve"> </w:t>
      </w:r>
      <w:r w:rsidRPr="00A27259">
        <w:rPr>
          <w:rFonts w:ascii="Palatino Linotype" w:hAnsi="Palatino Linotype" w:cs="Arial"/>
        </w:rPr>
        <w:t>la</w:t>
      </w:r>
      <w:r w:rsidR="00D730A4" w:rsidRPr="00A27259">
        <w:rPr>
          <w:rFonts w:ascii="Palatino Linotype" w:hAnsi="Palatino Linotype" w:cs="Arial"/>
        </w:rPr>
        <w:t xml:space="preserve"> </w:t>
      </w:r>
      <w:r w:rsidRPr="00A27259">
        <w:rPr>
          <w:rFonts w:ascii="Palatino Linotype" w:hAnsi="Palatino Linotype" w:cs="Arial"/>
        </w:rPr>
        <w:t>integración</w:t>
      </w:r>
      <w:r w:rsidR="00D730A4" w:rsidRPr="00A27259">
        <w:rPr>
          <w:rFonts w:ascii="Palatino Linotype" w:hAnsi="Palatino Linotype" w:cs="Arial"/>
        </w:rPr>
        <w:t xml:space="preserve"> </w:t>
      </w:r>
      <w:r w:rsidRPr="00A27259">
        <w:rPr>
          <w:rFonts w:ascii="Palatino Linotype" w:hAnsi="Palatino Linotype" w:cs="Arial"/>
        </w:rPr>
        <w:t>de</w:t>
      </w:r>
      <w:r w:rsidR="00943778" w:rsidRPr="00A27259">
        <w:rPr>
          <w:rFonts w:ascii="Palatino Linotype" w:hAnsi="Palatino Linotype" w:cs="Arial"/>
        </w:rPr>
        <w:t>l</w:t>
      </w:r>
      <w:r w:rsidR="00D730A4" w:rsidRPr="00A27259">
        <w:rPr>
          <w:rFonts w:ascii="Palatino Linotype" w:hAnsi="Palatino Linotype" w:cs="Arial"/>
        </w:rPr>
        <w:t xml:space="preserve"> </w:t>
      </w:r>
      <w:r w:rsidRPr="00A27259">
        <w:rPr>
          <w:rFonts w:ascii="Palatino Linotype" w:hAnsi="Palatino Linotype" w:cs="Arial"/>
        </w:rPr>
        <w:t>expediente</w:t>
      </w:r>
      <w:r w:rsidR="00D730A4" w:rsidRPr="00A27259">
        <w:rPr>
          <w:rFonts w:ascii="Palatino Linotype" w:hAnsi="Palatino Linotype" w:cs="Arial"/>
        </w:rPr>
        <w:t xml:space="preserve"> </w:t>
      </w:r>
      <w:r w:rsidRPr="00A27259">
        <w:rPr>
          <w:rFonts w:ascii="Palatino Linotype" w:hAnsi="Palatino Linotype" w:cs="Arial"/>
          <w:lang w:val="es-ES_tradnl"/>
        </w:rPr>
        <w:t>respectivo</w:t>
      </w:r>
      <w:r w:rsidRPr="00A27259">
        <w:rPr>
          <w:rFonts w:ascii="Palatino Linotype" w:hAnsi="Palatino Linotype" w:cs="Arial"/>
        </w:rPr>
        <w:t>,</w:t>
      </w:r>
      <w:r w:rsidR="00D730A4" w:rsidRPr="00A27259">
        <w:rPr>
          <w:rFonts w:ascii="Palatino Linotype" w:hAnsi="Palatino Linotype" w:cs="Arial"/>
        </w:rPr>
        <w:t xml:space="preserve"> </w:t>
      </w:r>
      <w:r w:rsidRPr="00A27259">
        <w:rPr>
          <w:rFonts w:ascii="Palatino Linotype" w:hAnsi="Palatino Linotype" w:cs="Arial"/>
        </w:rPr>
        <w:t>mismo</w:t>
      </w:r>
      <w:r w:rsidR="00D730A4" w:rsidRPr="00A27259">
        <w:rPr>
          <w:rFonts w:ascii="Palatino Linotype" w:hAnsi="Palatino Linotype" w:cs="Arial"/>
        </w:rPr>
        <w:t xml:space="preserve"> </w:t>
      </w:r>
      <w:r w:rsidRPr="00A27259">
        <w:rPr>
          <w:rFonts w:ascii="Palatino Linotype" w:hAnsi="Palatino Linotype" w:cs="Arial"/>
        </w:rPr>
        <w:t>que</w:t>
      </w:r>
      <w:r w:rsidR="00D730A4" w:rsidRPr="00A27259">
        <w:rPr>
          <w:rFonts w:ascii="Palatino Linotype" w:hAnsi="Palatino Linotype" w:cs="Arial"/>
        </w:rPr>
        <w:t xml:space="preserve"> </w:t>
      </w:r>
      <w:r w:rsidRPr="00A27259">
        <w:rPr>
          <w:rFonts w:ascii="Palatino Linotype" w:hAnsi="Palatino Linotype" w:cs="Arial"/>
        </w:rPr>
        <w:t>se</w:t>
      </w:r>
      <w:r w:rsidR="00D730A4" w:rsidRPr="00A27259">
        <w:rPr>
          <w:rFonts w:ascii="Palatino Linotype" w:hAnsi="Palatino Linotype" w:cs="Arial"/>
        </w:rPr>
        <w:t xml:space="preserve"> </w:t>
      </w:r>
      <w:r w:rsidRPr="00A27259">
        <w:rPr>
          <w:rFonts w:ascii="Palatino Linotype" w:hAnsi="Palatino Linotype" w:cs="Arial"/>
        </w:rPr>
        <w:t>pus</w:t>
      </w:r>
      <w:r w:rsidR="00943778" w:rsidRPr="00A27259">
        <w:rPr>
          <w:rFonts w:ascii="Palatino Linotype" w:hAnsi="Palatino Linotype" w:cs="Arial"/>
        </w:rPr>
        <w:t>o</w:t>
      </w:r>
      <w:r w:rsidR="00D730A4" w:rsidRPr="00A27259">
        <w:rPr>
          <w:rFonts w:ascii="Palatino Linotype" w:hAnsi="Palatino Linotype" w:cs="Arial"/>
        </w:rPr>
        <w:t xml:space="preserve"> </w:t>
      </w:r>
      <w:r w:rsidRPr="00A27259">
        <w:rPr>
          <w:rFonts w:ascii="Palatino Linotype" w:hAnsi="Palatino Linotype" w:cs="Arial"/>
        </w:rPr>
        <w:t>a</w:t>
      </w:r>
      <w:r w:rsidR="00D730A4" w:rsidRPr="00A27259">
        <w:rPr>
          <w:rFonts w:ascii="Palatino Linotype" w:hAnsi="Palatino Linotype" w:cs="Arial"/>
        </w:rPr>
        <w:t xml:space="preserve"> </w:t>
      </w:r>
      <w:r w:rsidRPr="00A27259">
        <w:rPr>
          <w:rFonts w:ascii="Palatino Linotype" w:hAnsi="Palatino Linotype" w:cs="Arial"/>
        </w:rPr>
        <w:t>disposición</w:t>
      </w:r>
      <w:r w:rsidR="00D730A4" w:rsidRPr="00A27259">
        <w:rPr>
          <w:rFonts w:ascii="Palatino Linotype" w:hAnsi="Palatino Linotype" w:cs="Arial"/>
        </w:rPr>
        <w:t xml:space="preserve"> </w:t>
      </w:r>
      <w:r w:rsidRPr="00A27259">
        <w:rPr>
          <w:rFonts w:ascii="Palatino Linotype" w:hAnsi="Palatino Linotype" w:cs="Arial"/>
        </w:rPr>
        <w:t>de</w:t>
      </w:r>
      <w:r w:rsidR="00D730A4" w:rsidRPr="00A27259">
        <w:rPr>
          <w:rFonts w:ascii="Palatino Linotype" w:hAnsi="Palatino Linotype" w:cs="Arial"/>
        </w:rPr>
        <w:t xml:space="preserve"> </w:t>
      </w:r>
      <w:r w:rsidRPr="00A27259">
        <w:rPr>
          <w:rFonts w:ascii="Palatino Linotype" w:hAnsi="Palatino Linotype" w:cs="Arial"/>
        </w:rPr>
        <w:t>las</w:t>
      </w:r>
      <w:r w:rsidR="00D730A4" w:rsidRPr="00A27259">
        <w:rPr>
          <w:rFonts w:ascii="Palatino Linotype" w:hAnsi="Palatino Linotype" w:cs="Arial"/>
        </w:rPr>
        <w:t xml:space="preserve"> </w:t>
      </w:r>
      <w:r w:rsidRPr="00A27259">
        <w:rPr>
          <w:rFonts w:ascii="Palatino Linotype" w:hAnsi="Palatino Linotype" w:cs="Arial"/>
        </w:rPr>
        <w:t>partes,</w:t>
      </w:r>
      <w:r w:rsidR="00D730A4" w:rsidRPr="00A27259">
        <w:rPr>
          <w:rFonts w:ascii="Palatino Linotype" w:hAnsi="Palatino Linotype" w:cs="Arial"/>
        </w:rPr>
        <w:t xml:space="preserve"> </w:t>
      </w:r>
      <w:r w:rsidRPr="00A27259">
        <w:rPr>
          <w:rFonts w:ascii="Palatino Linotype" w:hAnsi="Palatino Linotype" w:cs="Arial"/>
        </w:rPr>
        <w:t>para</w:t>
      </w:r>
      <w:r w:rsidR="00D730A4" w:rsidRPr="00A27259">
        <w:rPr>
          <w:rFonts w:ascii="Palatino Linotype" w:hAnsi="Palatino Linotype" w:cs="Arial"/>
        </w:rPr>
        <w:t xml:space="preserve"> </w:t>
      </w:r>
      <w:r w:rsidRPr="00A27259">
        <w:rPr>
          <w:rFonts w:ascii="Palatino Linotype" w:hAnsi="Palatino Linotype" w:cs="Arial"/>
        </w:rPr>
        <w:t>que</w:t>
      </w:r>
      <w:r w:rsidR="00D730A4" w:rsidRPr="00A27259">
        <w:rPr>
          <w:rFonts w:ascii="Palatino Linotype" w:hAnsi="Palatino Linotype" w:cs="Arial"/>
        </w:rPr>
        <w:t xml:space="preserve"> </w:t>
      </w:r>
      <w:r w:rsidRPr="00A27259">
        <w:rPr>
          <w:rFonts w:ascii="Palatino Linotype" w:hAnsi="Palatino Linotype" w:cs="Arial"/>
        </w:rPr>
        <w:t>en</w:t>
      </w:r>
      <w:r w:rsidR="00D730A4" w:rsidRPr="00A27259">
        <w:rPr>
          <w:rFonts w:ascii="Palatino Linotype" w:hAnsi="Palatino Linotype" w:cs="Arial"/>
        </w:rPr>
        <w:t xml:space="preserve"> </w:t>
      </w:r>
      <w:r w:rsidR="00E70A61" w:rsidRPr="00A27259">
        <w:rPr>
          <w:rFonts w:ascii="Palatino Linotype" w:hAnsi="Palatino Linotype" w:cs="Arial"/>
        </w:rPr>
        <w:t>el</w:t>
      </w:r>
      <w:r w:rsidR="00D730A4" w:rsidRPr="00A27259">
        <w:rPr>
          <w:rFonts w:ascii="Palatino Linotype" w:hAnsi="Palatino Linotype" w:cs="Arial"/>
        </w:rPr>
        <w:t xml:space="preserve"> </w:t>
      </w:r>
      <w:r w:rsidRPr="00A27259">
        <w:rPr>
          <w:rFonts w:ascii="Palatino Linotype" w:hAnsi="Palatino Linotype" w:cs="Arial"/>
        </w:rPr>
        <w:t>plazo</w:t>
      </w:r>
      <w:r w:rsidR="00D730A4" w:rsidRPr="00A27259">
        <w:rPr>
          <w:rFonts w:ascii="Palatino Linotype" w:hAnsi="Palatino Linotype" w:cs="Arial"/>
        </w:rPr>
        <w:t xml:space="preserve"> </w:t>
      </w:r>
      <w:r w:rsidRPr="00A27259">
        <w:rPr>
          <w:rFonts w:ascii="Palatino Linotype" w:hAnsi="Palatino Linotype" w:cs="Arial"/>
        </w:rPr>
        <w:t>máximo</w:t>
      </w:r>
      <w:r w:rsidR="00D730A4" w:rsidRPr="00A27259">
        <w:rPr>
          <w:rFonts w:ascii="Palatino Linotype" w:hAnsi="Palatino Linotype" w:cs="Arial"/>
        </w:rPr>
        <w:t xml:space="preserve"> </w:t>
      </w:r>
      <w:r w:rsidRPr="00A27259">
        <w:rPr>
          <w:rFonts w:ascii="Palatino Linotype" w:hAnsi="Palatino Linotype" w:cs="Arial"/>
        </w:rPr>
        <w:t>de</w:t>
      </w:r>
      <w:r w:rsidR="00D730A4" w:rsidRPr="00A27259">
        <w:rPr>
          <w:rFonts w:ascii="Palatino Linotype" w:hAnsi="Palatino Linotype" w:cs="Arial"/>
        </w:rPr>
        <w:t xml:space="preserve"> </w:t>
      </w:r>
      <w:r w:rsidRPr="00A27259">
        <w:rPr>
          <w:rFonts w:ascii="Palatino Linotype" w:hAnsi="Palatino Linotype" w:cs="Arial"/>
        </w:rPr>
        <w:t>siete</w:t>
      </w:r>
      <w:r w:rsidR="00D730A4" w:rsidRPr="00A27259">
        <w:rPr>
          <w:rFonts w:ascii="Palatino Linotype" w:hAnsi="Palatino Linotype" w:cs="Arial"/>
        </w:rPr>
        <w:t xml:space="preserve"> </w:t>
      </w:r>
      <w:r w:rsidRPr="00A27259">
        <w:rPr>
          <w:rFonts w:ascii="Palatino Linotype" w:hAnsi="Palatino Linotype" w:cs="Arial"/>
        </w:rPr>
        <w:t>días</w:t>
      </w:r>
      <w:r w:rsidR="00D730A4" w:rsidRPr="00A27259">
        <w:rPr>
          <w:rFonts w:ascii="Palatino Linotype" w:hAnsi="Palatino Linotype" w:cs="Arial"/>
        </w:rPr>
        <w:t xml:space="preserve"> </w:t>
      </w:r>
      <w:r w:rsidRPr="00A27259">
        <w:rPr>
          <w:rFonts w:ascii="Palatino Linotype" w:hAnsi="Palatino Linotype" w:cs="Arial"/>
        </w:rPr>
        <w:t>hábiles</w:t>
      </w:r>
      <w:r w:rsidR="0025472A" w:rsidRPr="00A27259">
        <w:rPr>
          <w:rFonts w:ascii="Palatino Linotype" w:hAnsi="Palatino Linotype" w:cs="Arial"/>
        </w:rPr>
        <w:t>,</w:t>
      </w:r>
      <w:r w:rsidR="00D730A4" w:rsidRPr="00A27259">
        <w:rPr>
          <w:rFonts w:ascii="Palatino Linotype" w:hAnsi="Palatino Linotype" w:cs="Arial"/>
        </w:rPr>
        <w:t xml:space="preserve"> </w:t>
      </w:r>
      <w:r w:rsidR="0092659D" w:rsidRPr="00A27259">
        <w:rPr>
          <w:rFonts w:ascii="Palatino Linotype" w:hAnsi="Palatino Linotype" w:cs="Arial"/>
          <w:b/>
        </w:rPr>
        <w:t>EL RECURRENTE</w:t>
      </w:r>
      <w:r w:rsidR="00D730A4" w:rsidRPr="00A27259">
        <w:rPr>
          <w:rFonts w:ascii="Palatino Linotype" w:hAnsi="Palatino Linotype" w:cs="Arial"/>
        </w:rPr>
        <w:t xml:space="preserve"> </w:t>
      </w:r>
      <w:r w:rsidR="0025472A" w:rsidRPr="00A27259">
        <w:rPr>
          <w:rFonts w:ascii="Palatino Linotype" w:hAnsi="Palatino Linotype" w:cs="Arial"/>
        </w:rPr>
        <w:t>realizara</w:t>
      </w:r>
      <w:r w:rsidR="00D730A4" w:rsidRPr="00A27259">
        <w:rPr>
          <w:rFonts w:ascii="Palatino Linotype" w:hAnsi="Palatino Linotype" w:cs="Arial"/>
        </w:rPr>
        <w:t xml:space="preserve"> </w:t>
      </w:r>
      <w:r w:rsidRPr="00A27259">
        <w:rPr>
          <w:rFonts w:ascii="Palatino Linotype" w:hAnsi="Palatino Linotype" w:cs="Arial"/>
        </w:rPr>
        <w:t>manifestaciones</w:t>
      </w:r>
      <w:r w:rsidR="00AD2090" w:rsidRPr="00A27259">
        <w:rPr>
          <w:rFonts w:ascii="Palatino Linotype" w:hAnsi="Palatino Linotype" w:cs="Arial"/>
        </w:rPr>
        <w:t>,</w:t>
      </w:r>
      <w:r w:rsidR="00D730A4" w:rsidRPr="00A27259">
        <w:rPr>
          <w:rFonts w:ascii="Palatino Linotype" w:hAnsi="Palatino Linotype" w:cs="Arial"/>
        </w:rPr>
        <w:t xml:space="preserve"> </w:t>
      </w:r>
      <w:r w:rsidR="00E70A61" w:rsidRPr="00A27259">
        <w:rPr>
          <w:rFonts w:ascii="Palatino Linotype" w:hAnsi="Palatino Linotype" w:cs="Arial"/>
        </w:rPr>
        <w:t>alegatos</w:t>
      </w:r>
      <w:r w:rsidR="00D730A4" w:rsidRPr="00A27259">
        <w:rPr>
          <w:rFonts w:ascii="Palatino Linotype" w:hAnsi="Palatino Linotype" w:cs="Arial"/>
        </w:rPr>
        <w:t xml:space="preserve"> </w:t>
      </w:r>
      <w:r w:rsidR="00AD2090" w:rsidRPr="00A27259">
        <w:rPr>
          <w:rFonts w:ascii="Palatino Linotype" w:hAnsi="Palatino Linotype" w:cs="Arial"/>
        </w:rPr>
        <w:t>y</w:t>
      </w:r>
      <w:r w:rsidR="00D730A4" w:rsidRPr="00A27259">
        <w:rPr>
          <w:rFonts w:ascii="Palatino Linotype" w:hAnsi="Palatino Linotype" w:cs="Arial"/>
        </w:rPr>
        <w:t xml:space="preserve"> </w:t>
      </w:r>
      <w:r w:rsidR="004E5727" w:rsidRPr="00A27259">
        <w:rPr>
          <w:rFonts w:ascii="Palatino Linotype" w:hAnsi="Palatino Linotype" w:cs="Arial"/>
        </w:rPr>
        <w:t>ofrec</w:t>
      </w:r>
      <w:r w:rsidR="0025472A" w:rsidRPr="00A27259">
        <w:rPr>
          <w:rFonts w:ascii="Palatino Linotype" w:hAnsi="Palatino Linotype" w:cs="Arial"/>
        </w:rPr>
        <w:t>iera</w:t>
      </w:r>
      <w:r w:rsidR="00D730A4" w:rsidRPr="00A27259">
        <w:rPr>
          <w:rFonts w:ascii="Palatino Linotype" w:hAnsi="Palatino Linotype" w:cs="Arial"/>
        </w:rPr>
        <w:t xml:space="preserve"> </w:t>
      </w:r>
      <w:r w:rsidR="004E5727" w:rsidRPr="00A27259">
        <w:rPr>
          <w:rFonts w:ascii="Palatino Linotype" w:hAnsi="Palatino Linotype" w:cs="Arial"/>
        </w:rPr>
        <w:t>las</w:t>
      </w:r>
      <w:r w:rsidR="00D730A4" w:rsidRPr="00A27259">
        <w:rPr>
          <w:rFonts w:ascii="Palatino Linotype" w:hAnsi="Palatino Linotype" w:cs="Arial"/>
        </w:rPr>
        <w:t xml:space="preserve"> </w:t>
      </w:r>
      <w:r w:rsidR="004E5727" w:rsidRPr="00A27259">
        <w:rPr>
          <w:rFonts w:ascii="Palatino Linotype" w:hAnsi="Palatino Linotype" w:cs="Arial"/>
        </w:rPr>
        <w:t>pruebas</w:t>
      </w:r>
      <w:r w:rsidR="00D730A4" w:rsidRPr="00A27259">
        <w:rPr>
          <w:rFonts w:ascii="Palatino Linotype" w:hAnsi="Palatino Linotype" w:cs="Arial"/>
        </w:rPr>
        <w:t xml:space="preserve"> </w:t>
      </w:r>
      <w:r w:rsidR="00E70A61" w:rsidRPr="00A27259">
        <w:rPr>
          <w:rFonts w:ascii="Palatino Linotype" w:hAnsi="Palatino Linotype" w:cs="Arial"/>
        </w:rPr>
        <w:t>que</w:t>
      </w:r>
      <w:r w:rsidR="00D730A4" w:rsidRPr="00A27259">
        <w:rPr>
          <w:rFonts w:ascii="Palatino Linotype" w:hAnsi="Palatino Linotype" w:cs="Arial"/>
        </w:rPr>
        <w:t xml:space="preserve"> </w:t>
      </w:r>
      <w:r w:rsidR="00E70A61" w:rsidRPr="00A27259">
        <w:rPr>
          <w:rFonts w:ascii="Palatino Linotype" w:hAnsi="Palatino Linotype" w:cs="Arial"/>
        </w:rPr>
        <w:t>a</w:t>
      </w:r>
      <w:r w:rsidR="00D730A4" w:rsidRPr="00A27259">
        <w:rPr>
          <w:rFonts w:ascii="Palatino Linotype" w:hAnsi="Palatino Linotype" w:cs="Arial"/>
        </w:rPr>
        <w:t xml:space="preserve"> </w:t>
      </w:r>
      <w:r w:rsidR="00E70A61" w:rsidRPr="00A27259">
        <w:rPr>
          <w:rFonts w:ascii="Palatino Linotype" w:hAnsi="Palatino Linotype" w:cs="Arial"/>
        </w:rPr>
        <w:t>su</w:t>
      </w:r>
      <w:r w:rsidR="00D730A4" w:rsidRPr="00A27259">
        <w:rPr>
          <w:rFonts w:ascii="Palatino Linotype" w:hAnsi="Palatino Linotype" w:cs="Arial"/>
        </w:rPr>
        <w:t xml:space="preserve"> </w:t>
      </w:r>
      <w:r w:rsidR="00E70A61" w:rsidRPr="00A27259">
        <w:rPr>
          <w:rFonts w:ascii="Palatino Linotype" w:hAnsi="Palatino Linotype" w:cs="Arial"/>
        </w:rPr>
        <w:lastRenderedPageBreak/>
        <w:t>derecho</w:t>
      </w:r>
      <w:r w:rsidR="00D730A4" w:rsidRPr="00A27259">
        <w:rPr>
          <w:rFonts w:ascii="Palatino Linotype" w:hAnsi="Palatino Linotype" w:cs="Arial"/>
        </w:rPr>
        <w:t xml:space="preserve"> </w:t>
      </w:r>
      <w:r w:rsidR="00E70A61" w:rsidRPr="00A27259">
        <w:rPr>
          <w:rFonts w:ascii="Palatino Linotype" w:hAnsi="Palatino Linotype" w:cs="Arial"/>
          <w:lang w:val="es-ES_tradnl"/>
        </w:rPr>
        <w:t>conviniera</w:t>
      </w:r>
      <w:r w:rsidR="00D730A4" w:rsidRPr="00A27259">
        <w:rPr>
          <w:rFonts w:ascii="Palatino Linotype" w:hAnsi="Palatino Linotype" w:cs="Arial"/>
        </w:rPr>
        <w:t xml:space="preserve"> </w:t>
      </w:r>
      <w:r w:rsidR="0025472A" w:rsidRPr="00A27259">
        <w:rPr>
          <w:rFonts w:ascii="Palatino Linotype" w:hAnsi="Palatino Linotype" w:cs="Arial"/>
        </w:rPr>
        <w:t>y,</w:t>
      </w:r>
      <w:r w:rsidR="00D730A4" w:rsidRPr="00A27259">
        <w:rPr>
          <w:rFonts w:ascii="Palatino Linotype" w:hAnsi="Palatino Linotype" w:cs="Arial"/>
        </w:rPr>
        <w:t xml:space="preserve"> </w:t>
      </w:r>
      <w:r w:rsidR="0025472A" w:rsidRPr="00A27259">
        <w:rPr>
          <w:rFonts w:ascii="Palatino Linotype" w:hAnsi="Palatino Linotype" w:cs="Arial"/>
        </w:rPr>
        <w:t>en</w:t>
      </w:r>
      <w:r w:rsidR="00D730A4" w:rsidRPr="00A27259">
        <w:rPr>
          <w:rFonts w:ascii="Palatino Linotype" w:hAnsi="Palatino Linotype" w:cs="Arial"/>
        </w:rPr>
        <w:t xml:space="preserve"> </w:t>
      </w:r>
      <w:r w:rsidR="0025472A" w:rsidRPr="00A27259">
        <w:rPr>
          <w:rFonts w:ascii="Palatino Linotype" w:hAnsi="Palatino Linotype" w:cs="Arial"/>
        </w:rPr>
        <w:t>el</w:t>
      </w:r>
      <w:r w:rsidR="00D730A4" w:rsidRPr="00A27259">
        <w:rPr>
          <w:rFonts w:ascii="Palatino Linotype" w:hAnsi="Palatino Linotype" w:cs="Arial"/>
        </w:rPr>
        <w:t xml:space="preserve"> </w:t>
      </w:r>
      <w:r w:rsidR="0025472A" w:rsidRPr="00A27259">
        <w:rPr>
          <w:rFonts w:ascii="Palatino Linotype" w:hAnsi="Palatino Linotype" w:cs="Arial"/>
        </w:rPr>
        <w:t>caso</w:t>
      </w:r>
      <w:r w:rsidR="00D730A4" w:rsidRPr="00A27259">
        <w:rPr>
          <w:rFonts w:ascii="Palatino Linotype" w:hAnsi="Palatino Linotype" w:cs="Arial"/>
        </w:rPr>
        <w:t xml:space="preserve"> </w:t>
      </w:r>
      <w:r w:rsidR="0025472A" w:rsidRPr="00A27259">
        <w:rPr>
          <w:rFonts w:ascii="Palatino Linotype" w:hAnsi="Palatino Linotype" w:cs="Arial"/>
        </w:rPr>
        <w:t>del</w:t>
      </w:r>
      <w:r w:rsidR="00D730A4" w:rsidRPr="00A27259">
        <w:rPr>
          <w:rFonts w:ascii="Palatino Linotype" w:hAnsi="Palatino Linotype" w:cs="Arial"/>
          <w:b/>
        </w:rPr>
        <w:t xml:space="preserve"> </w:t>
      </w:r>
      <w:r w:rsidR="0025472A" w:rsidRPr="00A27259">
        <w:rPr>
          <w:rFonts w:ascii="Palatino Linotype" w:hAnsi="Palatino Linotype" w:cs="Arial"/>
          <w:b/>
        </w:rPr>
        <w:t>SUJETO</w:t>
      </w:r>
      <w:r w:rsidR="00D730A4" w:rsidRPr="00A27259">
        <w:rPr>
          <w:rFonts w:ascii="Palatino Linotype" w:hAnsi="Palatino Linotype" w:cs="Arial"/>
          <w:b/>
        </w:rPr>
        <w:t xml:space="preserve"> </w:t>
      </w:r>
      <w:r w:rsidR="0025472A" w:rsidRPr="00A27259">
        <w:rPr>
          <w:rFonts w:ascii="Palatino Linotype" w:hAnsi="Palatino Linotype" w:cs="Arial"/>
          <w:b/>
        </w:rPr>
        <w:t>OBLIGADO</w:t>
      </w:r>
      <w:r w:rsidR="00D73FD7" w:rsidRPr="00A27259">
        <w:rPr>
          <w:rFonts w:ascii="Palatino Linotype" w:hAnsi="Palatino Linotype" w:cs="Arial"/>
        </w:rPr>
        <w:t>,</w:t>
      </w:r>
      <w:r w:rsidR="00D730A4" w:rsidRPr="00A27259">
        <w:rPr>
          <w:rFonts w:ascii="Palatino Linotype" w:hAnsi="Palatino Linotype" w:cs="Arial"/>
        </w:rPr>
        <w:t xml:space="preserve"> </w:t>
      </w:r>
      <w:r w:rsidR="00D73FD7" w:rsidRPr="00A27259">
        <w:rPr>
          <w:rFonts w:ascii="Palatino Linotype" w:hAnsi="Palatino Linotype" w:cs="Arial"/>
        </w:rPr>
        <w:t>para</w:t>
      </w:r>
      <w:r w:rsidR="00D730A4" w:rsidRPr="00A27259">
        <w:rPr>
          <w:rFonts w:ascii="Palatino Linotype" w:hAnsi="Palatino Linotype" w:cs="Arial"/>
        </w:rPr>
        <w:t xml:space="preserve"> </w:t>
      </w:r>
      <w:r w:rsidR="00D73FD7" w:rsidRPr="00A27259">
        <w:rPr>
          <w:rFonts w:ascii="Palatino Linotype" w:hAnsi="Palatino Linotype" w:cs="Arial"/>
        </w:rPr>
        <w:t>que</w:t>
      </w:r>
      <w:r w:rsidR="00D730A4" w:rsidRPr="00A27259">
        <w:rPr>
          <w:rFonts w:ascii="Palatino Linotype" w:hAnsi="Palatino Linotype" w:cs="Arial"/>
        </w:rPr>
        <w:t xml:space="preserve"> </w:t>
      </w:r>
      <w:r w:rsidR="0025472A" w:rsidRPr="00A27259">
        <w:rPr>
          <w:rFonts w:ascii="Palatino Linotype" w:hAnsi="Palatino Linotype" w:cs="Arial"/>
        </w:rPr>
        <w:t>exhibiera</w:t>
      </w:r>
      <w:r w:rsidR="00D730A4" w:rsidRPr="00A27259">
        <w:rPr>
          <w:rFonts w:ascii="Palatino Linotype" w:hAnsi="Palatino Linotype" w:cs="Arial"/>
        </w:rPr>
        <w:t xml:space="preserve"> </w:t>
      </w:r>
      <w:r w:rsidR="001E38B1" w:rsidRPr="00A27259">
        <w:rPr>
          <w:rFonts w:ascii="Palatino Linotype" w:hAnsi="Palatino Linotype" w:cs="Arial"/>
        </w:rPr>
        <w:t>el</w:t>
      </w:r>
      <w:r w:rsidR="00D730A4" w:rsidRPr="00A27259">
        <w:rPr>
          <w:rFonts w:ascii="Palatino Linotype" w:hAnsi="Palatino Linotype" w:cs="Arial"/>
        </w:rPr>
        <w:t xml:space="preserve"> </w:t>
      </w:r>
      <w:r w:rsidR="001B2536" w:rsidRPr="00A27259">
        <w:rPr>
          <w:rFonts w:ascii="Palatino Linotype" w:hAnsi="Palatino Linotype" w:cs="Arial"/>
        </w:rPr>
        <w:t>Informe</w:t>
      </w:r>
      <w:r w:rsidR="00D730A4" w:rsidRPr="00A27259">
        <w:rPr>
          <w:rFonts w:ascii="Palatino Linotype" w:hAnsi="Palatino Linotype" w:cs="Arial"/>
        </w:rPr>
        <w:t xml:space="preserve"> </w:t>
      </w:r>
      <w:r w:rsidR="001B2536" w:rsidRPr="00A27259">
        <w:rPr>
          <w:rFonts w:ascii="Palatino Linotype" w:hAnsi="Palatino Linotype" w:cs="Arial"/>
        </w:rPr>
        <w:t>Justificado</w:t>
      </w:r>
      <w:r w:rsidR="00D730A4" w:rsidRPr="00A27259">
        <w:rPr>
          <w:rFonts w:ascii="Palatino Linotype" w:hAnsi="Palatino Linotype" w:cs="Arial"/>
        </w:rPr>
        <w:t xml:space="preserve"> </w:t>
      </w:r>
      <w:r w:rsidR="0015612E" w:rsidRPr="00A27259">
        <w:rPr>
          <w:rFonts w:ascii="Palatino Linotype" w:hAnsi="Palatino Linotype" w:cs="Arial"/>
        </w:rPr>
        <w:t>correspondiente</w:t>
      </w:r>
      <w:r w:rsidRPr="00A27259">
        <w:rPr>
          <w:rFonts w:ascii="Palatino Linotype" w:hAnsi="Palatino Linotype" w:cs="Arial"/>
        </w:rPr>
        <w:t>.</w:t>
      </w:r>
    </w:p>
    <w:p w14:paraId="39BE850C" w14:textId="2CDE632D" w:rsidR="00927F2B" w:rsidRPr="00A27259" w:rsidRDefault="00B732B5" w:rsidP="000914C2">
      <w:pPr>
        <w:pStyle w:val="Prrafodelista"/>
        <w:numPr>
          <w:ilvl w:val="0"/>
          <w:numId w:val="6"/>
        </w:numPr>
        <w:tabs>
          <w:tab w:val="left" w:pos="567"/>
        </w:tabs>
        <w:spacing w:before="360" w:after="240" w:line="360" w:lineRule="auto"/>
        <w:ind w:left="0" w:firstLine="0"/>
        <w:jc w:val="both"/>
        <w:rPr>
          <w:rFonts w:ascii="Palatino Linotype" w:hAnsi="Palatino Linotype"/>
          <w:color w:val="000000"/>
        </w:rPr>
      </w:pPr>
      <w:bookmarkStart w:id="5" w:name="_Ref19013959"/>
      <w:bookmarkStart w:id="6" w:name="_Ref532313431"/>
      <w:r w:rsidRPr="00A27259">
        <w:rPr>
          <w:rFonts w:ascii="Palatino Linotype" w:hAnsi="Palatino Linotype" w:cs="Arial"/>
        </w:rPr>
        <w:t>De</w:t>
      </w:r>
      <w:r w:rsidRPr="00A27259">
        <w:rPr>
          <w:rFonts w:ascii="Palatino Linotype" w:hAnsi="Palatino Linotype" w:cs="Arial"/>
          <w:lang w:val="es-ES_tradnl"/>
        </w:rPr>
        <w:t xml:space="preserve"> las </w:t>
      </w:r>
      <w:r w:rsidRPr="00A27259">
        <w:rPr>
          <w:rFonts w:ascii="Palatino Linotype" w:hAnsi="Palatino Linotype"/>
        </w:rPr>
        <w:t>constancias</w:t>
      </w:r>
      <w:r w:rsidRPr="00A27259">
        <w:rPr>
          <w:rFonts w:ascii="Palatino Linotype" w:hAnsi="Palatino Linotype" w:cs="Arial"/>
          <w:lang w:val="es-ES_tradnl"/>
        </w:rPr>
        <w:t xml:space="preserve"> que obran en el </w:t>
      </w:r>
      <w:r w:rsidRPr="00A27259">
        <w:rPr>
          <w:rFonts w:ascii="Palatino Linotype" w:hAnsi="Palatino Linotype" w:cs="Arial"/>
          <w:b/>
          <w:lang w:val="es-ES_tradnl"/>
        </w:rPr>
        <w:t>SAIMEX</w:t>
      </w:r>
      <w:r w:rsidRPr="00A27259">
        <w:rPr>
          <w:rFonts w:ascii="Palatino Linotype" w:hAnsi="Palatino Linotype" w:cs="Arial"/>
          <w:lang w:val="es-ES_tradnl"/>
        </w:rPr>
        <w:t>, se advierte que</w:t>
      </w:r>
      <w:r w:rsidRPr="00A27259">
        <w:rPr>
          <w:rFonts w:ascii="Palatino Linotype" w:hAnsi="Palatino Linotype" w:cs="Arial"/>
          <w:b/>
          <w:lang w:val="es-ES_tradnl"/>
        </w:rPr>
        <w:t xml:space="preserve"> </w:t>
      </w:r>
      <w:r w:rsidR="0092659D" w:rsidRPr="00A27259">
        <w:rPr>
          <w:rFonts w:ascii="Palatino Linotype" w:hAnsi="Palatino Linotype" w:cs="Arial"/>
          <w:b/>
        </w:rPr>
        <w:t>EL RECURRENTE</w:t>
      </w:r>
      <w:r w:rsidRPr="00A27259">
        <w:rPr>
          <w:rFonts w:ascii="Palatino Linotype" w:hAnsi="Palatino Linotype" w:cs="Arial"/>
          <w:b/>
        </w:rPr>
        <w:t xml:space="preserve"> </w:t>
      </w:r>
      <w:r w:rsidRPr="00A27259">
        <w:rPr>
          <w:rFonts w:ascii="Palatino Linotype" w:hAnsi="Palatino Linotype" w:cs="Arial"/>
        </w:rPr>
        <w:t>omitió</w:t>
      </w:r>
      <w:r w:rsidRPr="00A27259">
        <w:rPr>
          <w:rFonts w:ascii="Palatino Linotype" w:hAnsi="Palatino Linotype" w:cs="Arial"/>
          <w:lang w:val="es-ES_tradnl"/>
        </w:rPr>
        <w:t xml:space="preserve"> presentar </w:t>
      </w:r>
      <w:r w:rsidRPr="00A27259">
        <w:rPr>
          <w:rFonts w:ascii="Palatino Linotype" w:hAnsi="Palatino Linotype" w:cs="Arial"/>
        </w:rPr>
        <w:t>manifestaciones</w:t>
      </w:r>
      <w:r w:rsidRPr="00A27259">
        <w:rPr>
          <w:rFonts w:ascii="Palatino Linotype" w:hAnsi="Palatino Linotype" w:cs="Arial"/>
          <w:lang w:val="es-ES_tradnl"/>
        </w:rPr>
        <w:t xml:space="preserve"> y alegatos, así como ofrecer los medios de </w:t>
      </w:r>
      <w:r w:rsidRPr="00A27259">
        <w:rPr>
          <w:rFonts w:ascii="Palatino Linotype" w:hAnsi="Palatino Linotype" w:cs="Arial"/>
        </w:rPr>
        <w:t>prueba</w:t>
      </w:r>
      <w:r w:rsidRPr="00A27259">
        <w:rPr>
          <w:rFonts w:ascii="Palatino Linotype" w:hAnsi="Palatino Linotype" w:cs="Arial"/>
          <w:lang w:val="es-ES_tradnl"/>
        </w:rPr>
        <w:t xml:space="preserve"> </w:t>
      </w:r>
      <w:r w:rsidRPr="00A27259">
        <w:rPr>
          <w:rFonts w:ascii="Palatino Linotype" w:hAnsi="Palatino Linotype" w:cs="Arial"/>
        </w:rPr>
        <w:t>que</w:t>
      </w:r>
      <w:r w:rsidRPr="00A27259">
        <w:rPr>
          <w:rFonts w:ascii="Palatino Linotype" w:hAnsi="Palatino Linotype" w:cs="Arial"/>
          <w:lang w:val="es-ES_tradnl"/>
        </w:rPr>
        <w:t xml:space="preserve"> a su </w:t>
      </w:r>
      <w:r w:rsidRPr="00A27259">
        <w:rPr>
          <w:rFonts w:ascii="Palatino Linotype" w:hAnsi="Palatino Linotype" w:cs="Arial"/>
        </w:rPr>
        <w:t>derecho</w:t>
      </w:r>
      <w:r w:rsidRPr="00A27259">
        <w:rPr>
          <w:rFonts w:ascii="Palatino Linotype" w:hAnsi="Palatino Linotype" w:cs="Arial"/>
          <w:lang w:val="es-ES_tradnl"/>
        </w:rPr>
        <w:t xml:space="preserve"> </w:t>
      </w:r>
      <w:r w:rsidRPr="00A27259">
        <w:rPr>
          <w:rFonts w:ascii="Palatino Linotype" w:hAnsi="Palatino Linotype" w:cs="Arial"/>
        </w:rPr>
        <w:t>convinieran</w:t>
      </w:r>
      <w:r w:rsidRPr="00A27259">
        <w:rPr>
          <w:rFonts w:ascii="Palatino Linotype" w:hAnsi="Palatino Linotype" w:cs="Arial"/>
          <w:lang w:val="es-ES_tradnl"/>
        </w:rPr>
        <w:t xml:space="preserve">. </w:t>
      </w:r>
      <w:r w:rsidRPr="00A27259">
        <w:rPr>
          <w:rFonts w:ascii="Palatino Linotype" w:hAnsi="Palatino Linotype"/>
        </w:rPr>
        <w:t xml:space="preserve">Por su parte, en </w:t>
      </w:r>
      <w:r w:rsidRPr="00A27259">
        <w:rPr>
          <w:rFonts w:ascii="Palatino Linotype" w:hAnsi="Palatino Linotype" w:cs="Arial"/>
          <w:lang w:val="es-ES_tradnl"/>
        </w:rPr>
        <w:t xml:space="preserve">fechas diez y once </w:t>
      </w:r>
      <w:r w:rsidRPr="00A27259">
        <w:rPr>
          <w:rFonts w:ascii="Palatino Linotype" w:hAnsi="Palatino Linotype"/>
        </w:rPr>
        <w:t xml:space="preserve">de </w:t>
      </w:r>
      <w:r w:rsidRPr="00A27259">
        <w:rPr>
          <w:rFonts w:ascii="Palatino Linotype" w:hAnsi="Palatino Linotype" w:cs="Arial"/>
        </w:rPr>
        <w:t>abril</w:t>
      </w:r>
      <w:r w:rsidRPr="00A27259">
        <w:rPr>
          <w:rFonts w:ascii="Palatino Linotype" w:hAnsi="Palatino Linotype"/>
        </w:rPr>
        <w:t xml:space="preserve"> de </w:t>
      </w:r>
      <w:r w:rsidRPr="00A27259">
        <w:rPr>
          <w:rFonts w:ascii="Palatino Linotype" w:hAnsi="Palatino Linotype" w:cs="Arial"/>
        </w:rPr>
        <w:t>dos</w:t>
      </w:r>
      <w:r w:rsidRPr="00A27259">
        <w:rPr>
          <w:rFonts w:ascii="Palatino Linotype" w:hAnsi="Palatino Linotype"/>
        </w:rPr>
        <w:t xml:space="preserve"> mil diecinueve, </w:t>
      </w:r>
      <w:r w:rsidRPr="00A27259">
        <w:rPr>
          <w:rFonts w:ascii="Palatino Linotype" w:hAnsi="Palatino Linotype" w:cs="Arial"/>
          <w:b/>
          <w:lang w:val="es-ES_tradnl"/>
        </w:rPr>
        <w:t>EL SUJETO OBLIGADO</w:t>
      </w:r>
      <w:r w:rsidRPr="00A27259">
        <w:rPr>
          <w:rFonts w:ascii="Palatino Linotype" w:hAnsi="Palatino Linotype" w:cs="Arial"/>
          <w:lang w:val="es-ES_tradnl"/>
        </w:rPr>
        <w:t xml:space="preserve"> exhibió el Informe Justificado, </w:t>
      </w:r>
      <w:r w:rsidRPr="00A27259">
        <w:rPr>
          <w:rFonts w:ascii="Palatino Linotype" w:hAnsi="Palatino Linotype" w:cs="Arial"/>
        </w:rPr>
        <w:t>adjuntando</w:t>
      </w:r>
      <w:r w:rsidRPr="00A27259">
        <w:rPr>
          <w:rFonts w:ascii="Palatino Linotype" w:hAnsi="Palatino Linotype" w:cs="Arial"/>
          <w:lang w:val="es-ES_tradnl"/>
        </w:rPr>
        <w:t xml:space="preserve"> </w:t>
      </w:r>
      <w:r w:rsidR="000914C2" w:rsidRPr="00A27259">
        <w:rPr>
          <w:rFonts w:ascii="Palatino Linotype" w:hAnsi="Palatino Linotype" w:cs="Arial"/>
          <w:lang w:val="es-ES_tradnl"/>
        </w:rPr>
        <w:t>e</w:t>
      </w:r>
      <w:r w:rsidRPr="00A27259">
        <w:rPr>
          <w:rFonts w:ascii="Palatino Linotype" w:hAnsi="Palatino Linotype" w:cs="Arial"/>
          <w:lang w:val="es-ES_tradnl"/>
        </w:rPr>
        <w:t>l archivo electrónico denominado</w:t>
      </w:r>
      <w:r w:rsidRPr="00A27259">
        <w:rPr>
          <w:rFonts w:ascii="Palatino Linotype" w:hAnsi="Palatino Linotype"/>
        </w:rPr>
        <w:t xml:space="preserve"> </w:t>
      </w:r>
      <w:r w:rsidR="000914C2" w:rsidRPr="00A27259">
        <w:rPr>
          <w:rFonts w:ascii="Palatino Linotype" w:hAnsi="Palatino Linotype"/>
          <w:b/>
          <w:i/>
        </w:rPr>
        <w:t>INFORME DE JUSTIFICACIÓN 4067.pdf</w:t>
      </w:r>
      <w:r w:rsidR="006D3B69" w:rsidRPr="00A27259">
        <w:rPr>
          <w:rFonts w:ascii="Palatino Linotype" w:hAnsi="Palatino Linotype"/>
        </w:rPr>
        <w:t xml:space="preserve">, </w:t>
      </w:r>
      <w:r w:rsidR="00927F2B" w:rsidRPr="00A27259">
        <w:rPr>
          <w:rFonts w:ascii="Palatino Linotype" w:hAnsi="Palatino Linotype"/>
          <w:color w:val="000000"/>
        </w:rPr>
        <w:t>como se aprecia a continuación:</w:t>
      </w:r>
      <w:bookmarkEnd w:id="5"/>
      <w:r w:rsidRPr="00A27259">
        <w:rPr>
          <w:rFonts w:ascii="Palatino Linotype" w:hAnsi="Palatino Linotype"/>
          <w:color w:val="000000"/>
        </w:rPr>
        <w:t xml:space="preserve"> </w:t>
      </w:r>
    </w:p>
    <w:p w14:paraId="1198AECE" w14:textId="07FB5448" w:rsidR="004E29B0" w:rsidRPr="00A27259" w:rsidRDefault="000914C2" w:rsidP="006D3B69">
      <w:pPr>
        <w:tabs>
          <w:tab w:val="left" w:pos="567"/>
        </w:tabs>
        <w:jc w:val="center"/>
        <w:rPr>
          <w:rFonts w:ascii="Palatino Linotype" w:hAnsi="Palatino Linotype"/>
          <w:color w:val="000000"/>
        </w:rPr>
      </w:pPr>
      <w:r w:rsidRPr="00A27259">
        <w:rPr>
          <w:noProof/>
          <w:lang w:eastAsia="es-MX"/>
        </w:rPr>
        <w:drawing>
          <wp:inline distT="0" distB="0" distL="0" distR="0" wp14:anchorId="4FDD0694" wp14:editId="2A25382F">
            <wp:extent cx="5791835" cy="18796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79600"/>
                    </a:xfrm>
                    <a:prstGeom prst="rect">
                      <a:avLst/>
                    </a:prstGeom>
                  </pic:spPr>
                </pic:pic>
              </a:graphicData>
            </a:graphic>
          </wp:inline>
        </w:drawing>
      </w:r>
    </w:p>
    <w:bookmarkEnd w:id="6"/>
    <w:p w14:paraId="088D545E" w14:textId="06C5D027" w:rsidR="000914C2" w:rsidRPr="00A27259" w:rsidRDefault="000914C2" w:rsidP="000914C2">
      <w:pPr>
        <w:pStyle w:val="Prrafodelista"/>
        <w:tabs>
          <w:tab w:val="left" w:pos="709"/>
        </w:tabs>
        <w:spacing w:before="360" w:after="240" w:line="360" w:lineRule="auto"/>
        <w:ind w:left="0"/>
        <w:jc w:val="both"/>
        <w:rPr>
          <w:rFonts w:ascii="Palatino Linotype" w:hAnsi="Palatino Linotype"/>
          <w:lang w:eastAsia="es-ES_tradnl"/>
        </w:rPr>
      </w:pPr>
      <w:r w:rsidRPr="00A27259">
        <w:rPr>
          <w:rFonts w:ascii="Palatino Linotype" w:hAnsi="Palatino Linotype" w:cs="Arial"/>
          <w:lang w:val="es-ES_tradnl"/>
        </w:rPr>
        <w:t>En ese sentido, esta Ponencia Resolutora determinó no poner a la vista de</w:t>
      </w:r>
      <w:r w:rsidR="002C3F2F" w:rsidRPr="00A27259">
        <w:rPr>
          <w:rFonts w:ascii="Palatino Linotype" w:hAnsi="Palatino Linotype" w:cs="Arial"/>
          <w:lang w:val="es-ES_tradnl"/>
        </w:rPr>
        <w:t>l</w:t>
      </w:r>
      <w:r w:rsidRPr="00A27259">
        <w:rPr>
          <w:rFonts w:ascii="Palatino Linotype" w:hAnsi="Palatino Linotype" w:cs="Arial"/>
          <w:b/>
        </w:rPr>
        <w:t xml:space="preserve"> RECURRENTE</w:t>
      </w:r>
      <w:r w:rsidRPr="00A27259">
        <w:rPr>
          <w:rFonts w:ascii="Palatino Linotype" w:hAnsi="Palatino Linotype" w:cs="Arial"/>
          <w:lang w:val="es-ES_tradnl"/>
        </w:rPr>
        <w:t xml:space="preserve"> el Informe </w:t>
      </w:r>
      <w:r w:rsidRPr="00A27259">
        <w:rPr>
          <w:rFonts w:ascii="Palatino Linotype" w:hAnsi="Palatino Linotype" w:cs="Arial"/>
        </w:rPr>
        <w:t>Justificado</w:t>
      </w:r>
      <w:r w:rsidRPr="00A27259">
        <w:rPr>
          <w:rFonts w:ascii="Palatino Linotype" w:hAnsi="Palatino Linotype" w:cs="Arial"/>
          <w:lang w:val="es-ES_tradnl"/>
        </w:rPr>
        <w:t xml:space="preserve">, en virtud de que </w:t>
      </w:r>
      <w:r w:rsidRPr="00A27259">
        <w:rPr>
          <w:rFonts w:ascii="Palatino Linotype" w:hAnsi="Palatino Linotype" w:cs="Arial"/>
          <w:b/>
          <w:lang w:val="es-ES_tradnl"/>
        </w:rPr>
        <w:t>EL SUJETO OBLIGADO</w:t>
      </w:r>
      <w:r w:rsidRPr="00A27259">
        <w:rPr>
          <w:rFonts w:ascii="Palatino Linotype" w:hAnsi="Palatino Linotype" w:cs="Arial"/>
          <w:lang w:val="es-ES_tradnl"/>
        </w:rPr>
        <w:t xml:space="preserve"> no modificó el sentido de la respuesta a la solicitud de información, en términos del artículo 185, fracción III </w:t>
      </w:r>
      <w:r w:rsidRPr="00A27259">
        <w:rPr>
          <w:rFonts w:ascii="Palatino Linotype" w:hAnsi="Palatino Linotype"/>
          <w:lang w:eastAsia="es-ES_tradnl"/>
        </w:rPr>
        <w:t>de la Ley de Transparencia y Acceso a la Información Pública del Estado de México y Municipios, pues ratificó la contestación de la Subdirección de Recursos Humanos de la Dirección de Administración y Desarrollo de Personal, como se aprecia a continuación:</w:t>
      </w:r>
    </w:p>
    <w:p w14:paraId="0AE4F756" w14:textId="4C3852CB" w:rsidR="00C4253F" w:rsidRPr="00A27259" w:rsidRDefault="000914C2" w:rsidP="000914C2">
      <w:pPr>
        <w:pStyle w:val="Prrafodelista"/>
        <w:ind w:left="0"/>
        <w:jc w:val="center"/>
        <w:rPr>
          <w:rFonts w:ascii="Palatino Linotype" w:hAnsi="Palatino Linotype" w:cs="Arial"/>
        </w:rPr>
      </w:pPr>
      <w:r w:rsidRPr="00A27259">
        <w:rPr>
          <w:noProof/>
          <w:lang w:eastAsia="es-MX"/>
        </w:rPr>
        <w:lastRenderedPageBreak/>
        <w:drawing>
          <wp:inline distT="0" distB="0" distL="0" distR="0" wp14:anchorId="27CD1CC6" wp14:editId="0F6E459A">
            <wp:extent cx="5542357" cy="7417559"/>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2595" cy="7431261"/>
                    </a:xfrm>
                    <a:prstGeom prst="rect">
                      <a:avLst/>
                    </a:prstGeom>
                  </pic:spPr>
                </pic:pic>
              </a:graphicData>
            </a:graphic>
          </wp:inline>
        </w:drawing>
      </w:r>
    </w:p>
    <w:p w14:paraId="521C8CE7" w14:textId="109BB35F" w:rsidR="00B97822" w:rsidRPr="00A27259"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A27259">
        <w:rPr>
          <w:rFonts w:ascii="Palatino Linotype" w:hAnsi="Palatino Linotype" w:cs="Arial"/>
        </w:rPr>
        <w:lastRenderedPageBreak/>
        <w:t>Una</w:t>
      </w:r>
      <w:r w:rsidR="00D730A4" w:rsidRPr="00A27259">
        <w:rPr>
          <w:rFonts w:ascii="Palatino Linotype" w:hAnsi="Palatino Linotype" w:cs="Arial"/>
        </w:rPr>
        <w:t xml:space="preserve"> </w:t>
      </w:r>
      <w:r w:rsidRPr="00A27259">
        <w:rPr>
          <w:rFonts w:ascii="Palatino Linotype" w:hAnsi="Palatino Linotype" w:cs="Arial"/>
        </w:rPr>
        <w:t>vez</w:t>
      </w:r>
      <w:r w:rsidR="00D730A4" w:rsidRPr="00A27259">
        <w:rPr>
          <w:rFonts w:ascii="Palatino Linotype" w:hAnsi="Palatino Linotype" w:cs="Arial"/>
        </w:rPr>
        <w:t xml:space="preserve"> </w:t>
      </w:r>
      <w:r w:rsidRPr="00A27259">
        <w:rPr>
          <w:rFonts w:ascii="Palatino Linotype" w:hAnsi="Palatino Linotype" w:cs="Arial"/>
        </w:rPr>
        <w:t>a</w:t>
      </w:r>
      <w:r w:rsidR="00FF3111" w:rsidRPr="00A27259">
        <w:rPr>
          <w:rFonts w:ascii="Palatino Linotype" w:hAnsi="Palatino Linotype" w:cs="Arial"/>
        </w:rPr>
        <w:t>nalizado</w:t>
      </w:r>
      <w:r w:rsidR="00D730A4" w:rsidRPr="00A27259">
        <w:rPr>
          <w:rFonts w:ascii="Palatino Linotype" w:hAnsi="Palatino Linotype" w:cs="Arial"/>
        </w:rPr>
        <w:t xml:space="preserve"> </w:t>
      </w:r>
      <w:r w:rsidR="00FF3111" w:rsidRPr="00A27259">
        <w:rPr>
          <w:rFonts w:ascii="Palatino Linotype" w:hAnsi="Palatino Linotype" w:cs="Arial"/>
        </w:rPr>
        <w:t>el</w:t>
      </w:r>
      <w:r w:rsidR="00D730A4" w:rsidRPr="00A27259">
        <w:rPr>
          <w:rFonts w:ascii="Palatino Linotype" w:hAnsi="Palatino Linotype" w:cs="Arial"/>
        </w:rPr>
        <w:t xml:space="preserve"> </w:t>
      </w:r>
      <w:r w:rsidR="00FF3111" w:rsidRPr="00A27259">
        <w:rPr>
          <w:rFonts w:ascii="Palatino Linotype" w:hAnsi="Palatino Linotype" w:cs="Arial"/>
        </w:rPr>
        <w:t>estado</w:t>
      </w:r>
      <w:r w:rsidR="00D730A4" w:rsidRPr="00A27259">
        <w:rPr>
          <w:rFonts w:ascii="Palatino Linotype" w:hAnsi="Palatino Linotype" w:cs="Arial"/>
        </w:rPr>
        <w:t xml:space="preserve"> </w:t>
      </w:r>
      <w:r w:rsidR="00FF3111" w:rsidRPr="00A27259">
        <w:rPr>
          <w:rFonts w:ascii="Palatino Linotype" w:hAnsi="Palatino Linotype" w:cs="Arial"/>
        </w:rPr>
        <w:t>procesal</w:t>
      </w:r>
      <w:r w:rsidR="00D730A4" w:rsidRPr="00A27259">
        <w:rPr>
          <w:rFonts w:ascii="Palatino Linotype" w:hAnsi="Palatino Linotype" w:cs="Arial"/>
        </w:rPr>
        <w:t xml:space="preserve"> </w:t>
      </w:r>
      <w:r w:rsidR="00FF3111" w:rsidRPr="00A27259">
        <w:rPr>
          <w:rFonts w:ascii="Palatino Linotype" w:hAnsi="Palatino Linotype" w:cs="Arial"/>
        </w:rPr>
        <w:t>que</w:t>
      </w:r>
      <w:r w:rsidR="00D730A4" w:rsidRPr="00A27259">
        <w:rPr>
          <w:rFonts w:ascii="Palatino Linotype" w:hAnsi="Palatino Linotype" w:cs="Arial"/>
        </w:rPr>
        <w:t xml:space="preserve"> </w:t>
      </w:r>
      <w:r w:rsidR="00FF3111" w:rsidRPr="00A27259">
        <w:rPr>
          <w:rFonts w:ascii="Palatino Linotype" w:hAnsi="Palatino Linotype" w:cs="Arial"/>
        </w:rPr>
        <w:t>guarda</w:t>
      </w:r>
      <w:r w:rsidR="00D730A4" w:rsidRPr="00A27259">
        <w:rPr>
          <w:rFonts w:ascii="Palatino Linotype" w:hAnsi="Palatino Linotype" w:cs="Arial"/>
        </w:rPr>
        <w:t xml:space="preserve"> </w:t>
      </w:r>
      <w:r w:rsidR="00FF3111" w:rsidRPr="00A27259">
        <w:rPr>
          <w:rFonts w:ascii="Palatino Linotype" w:hAnsi="Palatino Linotype" w:cs="Arial"/>
        </w:rPr>
        <w:t>el</w:t>
      </w:r>
      <w:r w:rsidR="00D730A4" w:rsidRPr="00A27259">
        <w:rPr>
          <w:rFonts w:ascii="Palatino Linotype" w:hAnsi="Palatino Linotype" w:cs="Arial"/>
        </w:rPr>
        <w:t xml:space="preserve"> </w:t>
      </w:r>
      <w:r w:rsidR="00FF3111" w:rsidRPr="00A27259">
        <w:rPr>
          <w:rFonts w:ascii="Palatino Linotype" w:hAnsi="Palatino Linotype" w:cs="Arial"/>
        </w:rPr>
        <w:t>expediente,</w:t>
      </w:r>
      <w:r w:rsidR="00D730A4" w:rsidRPr="00A27259">
        <w:rPr>
          <w:rFonts w:ascii="Palatino Linotype" w:hAnsi="Palatino Linotype" w:cs="Arial"/>
        </w:rPr>
        <w:t xml:space="preserve"> </w:t>
      </w:r>
      <w:r w:rsidR="00FF3111" w:rsidRPr="00A27259">
        <w:rPr>
          <w:rFonts w:ascii="Palatino Linotype" w:hAnsi="Palatino Linotype" w:cs="Arial"/>
        </w:rPr>
        <w:t>en</w:t>
      </w:r>
      <w:r w:rsidR="00D730A4" w:rsidRPr="00A27259">
        <w:rPr>
          <w:rFonts w:ascii="Palatino Linotype" w:hAnsi="Palatino Linotype" w:cs="Arial"/>
        </w:rPr>
        <w:t xml:space="preserve"> </w:t>
      </w:r>
      <w:r w:rsidR="00FF3111" w:rsidRPr="00A27259">
        <w:rPr>
          <w:rFonts w:ascii="Palatino Linotype" w:hAnsi="Palatino Linotype" w:cs="Arial"/>
        </w:rPr>
        <w:t>fecha</w:t>
      </w:r>
      <w:r w:rsidR="00D730A4" w:rsidRPr="00A27259">
        <w:rPr>
          <w:rFonts w:ascii="Palatino Linotype" w:hAnsi="Palatino Linotype" w:cs="Arial"/>
        </w:rPr>
        <w:t xml:space="preserve"> </w:t>
      </w:r>
      <w:r w:rsidR="00D70F50" w:rsidRPr="00A27259">
        <w:rPr>
          <w:rFonts w:ascii="Palatino Linotype" w:hAnsi="Palatino Linotype" w:cs="Arial"/>
        </w:rPr>
        <w:t>diez</w:t>
      </w:r>
      <w:r w:rsidR="00E342E3" w:rsidRPr="00A27259">
        <w:rPr>
          <w:rFonts w:ascii="Palatino Linotype" w:hAnsi="Palatino Linotype" w:cs="Arial"/>
        </w:rPr>
        <w:t xml:space="preserve"> </w:t>
      </w:r>
      <w:r w:rsidR="00E342E3" w:rsidRPr="00A27259">
        <w:rPr>
          <w:rFonts w:ascii="Palatino Linotype" w:hAnsi="Palatino Linotype" w:cs="Arial"/>
          <w:lang w:val="es-ES_tradnl"/>
        </w:rPr>
        <w:t xml:space="preserve">de </w:t>
      </w:r>
      <w:r w:rsidR="00D70F50" w:rsidRPr="00A27259">
        <w:rPr>
          <w:rFonts w:ascii="Palatino Linotype" w:hAnsi="Palatino Linotype" w:cs="Arial"/>
          <w:lang w:val="es-ES_tradnl"/>
        </w:rPr>
        <w:t>junio</w:t>
      </w:r>
      <w:r w:rsidR="00E342E3" w:rsidRPr="00A27259">
        <w:rPr>
          <w:rFonts w:ascii="Palatino Linotype" w:hAnsi="Palatino Linotype" w:cs="Arial"/>
          <w:lang w:val="es-ES_tradnl"/>
        </w:rPr>
        <w:t xml:space="preserve"> de dos mil </w:t>
      </w:r>
      <w:r w:rsidR="0007010B" w:rsidRPr="00A27259">
        <w:rPr>
          <w:rFonts w:ascii="Palatino Linotype" w:hAnsi="Palatino Linotype"/>
        </w:rPr>
        <w:t>diecinueve</w:t>
      </w:r>
      <w:r w:rsidR="00FF3111" w:rsidRPr="00A27259">
        <w:rPr>
          <w:rFonts w:ascii="Palatino Linotype" w:hAnsi="Palatino Linotype" w:cs="Arial"/>
        </w:rPr>
        <w:t>,</w:t>
      </w:r>
      <w:r w:rsidR="00D730A4" w:rsidRPr="00A27259">
        <w:rPr>
          <w:rFonts w:ascii="Palatino Linotype" w:hAnsi="Palatino Linotype" w:cs="Arial"/>
        </w:rPr>
        <w:t xml:space="preserve"> </w:t>
      </w:r>
      <w:r w:rsidR="00FF3111" w:rsidRPr="00A27259">
        <w:rPr>
          <w:rFonts w:ascii="Palatino Linotype" w:hAnsi="Palatino Linotype" w:cs="Arial"/>
        </w:rPr>
        <w:t>la</w:t>
      </w:r>
      <w:r w:rsidR="00D730A4" w:rsidRPr="00A27259">
        <w:rPr>
          <w:rFonts w:ascii="Palatino Linotype" w:hAnsi="Palatino Linotype" w:cs="Arial"/>
        </w:rPr>
        <w:t xml:space="preserve"> </w:t>
      </w:r>
      <w:r w:rsidR="00FF3111" w:rsidRPr="00A27259">
        <w:rPr>
          <w:rFonts w:ascii="Palatino Linotype" w:hAnsi="Palatino Linotype" w:cs="Arial"/>
        </w:rPr>
        <w:t>Comisionada</w:t>
      </w:r>
      <w:r w:rsidR="00D730A4" w:rsidRPr="00A27259">
        <w:rPr>
          <w:rFonts w:ascii="Palatino Linotype" w:hAnsi="Palatino Linotype" w:cs="Arial"/>
        </w:rPr>
        <w:t xml:space="preserve"> </w:t>
      </w:r>
      <w:r w:rsidR="00FF3111" w:rsidRPr="00A27259">
        <w:rPr>
          <w:rFonts w:ascii="Palatino Linotype" w:hAnsi="Palatino Linotype" w:cs="Arial"/>
        </w:rPr>
        <w:t>Ponente</w:t>
      </w:r>
      <w:r w:rsidR="00D730A4" w:rsidRPr="00A27259">
        <w:rPr>
          <w:rFonts w:ascii="Palatino Linotype" w:hAnsi="Palatino Linotype" w:cs="Arial"/>
        </w:rPr>
        <w:t xml:space="preserve"> </w:t>
      </w:r>
      <w:r w:rsidR="00FF3111" w:rsidRPr="00A27259">
        <w:rPr>
          <w:rFonts w:ascii="Palatino Linotype" w:hAnsi="Palatino Linotype" w:cs="Arial"/>
        </w:rPr>
        <w:t>acordó</w:t>
      </w:r>
      <w:r w:rsidR="00D730A4" w:rsidRPr="00A27259">
        <w:rPr>
          <w:rFonts w:ascii="Palatino Linotype" w:hAnsi="Palatino Linotype" w:cs="Arial"/>
        </w:rPr>
        <w:t xml:space="preserve"> </w:t>
      </w:r>
      <w:r w:rsidR="00FF3111" w:rsidRPr="00A27259">
        <w:rPr>
          <w:rFonts w:ascii="Palatino Linotype" w:hAnsi="Palatino Linotype" w:cs="Arial"/>
        </w:rPr>
        <w:t>el</w:t>
      </w:r>
      <w:r w:rsidR="00D730A4" w:rsidRPr="00A27259">
        <w:rPr>
          <w:rFonts w:ascii="Palatino Linotype" w:hAnsi="Palatino Linotype" w:cs="Arial"/>
        </w:rPr>
        <w:t xml:space="preserve"> </w:t>
      </w:r>
      <w:r w:rsidR="00FF3111" w:rsidRPr="00A27259">
        <w:rPr>
          <w:rFonts w:ascii="Palatino Linotype" w:hAnsi="Palatino Linotype" w:cs="Arial"/>
        </w:rPr>
        <w:t>cierre</w:t>
      </w:r>
      <w:r w:rsidR="00D730A4" w:rsidRPr="00A27259">
        <w:rPr>
          <w:rFonts w:ascii="Palatino Linotype" w:hAnsi="Palatino Linotype" w:cs="Arial"/>
        </w:rPr>
        <w:t xml:space="preserve"> </w:t>
      </w:r>
      <w:r w:rsidR="00FF3111" w:rsidRPr="00A27259">
        <w:rPr>
          <w:rFonts w:ascii="Palatino Linotype" w:hAnsi="Palatino Linotype" w:cs="Arial"/>
        </w:rPr>
        <w:t>de</w:t>
      </w:r>
      <w:r w:rsidR="00D730A4" w:rsidRPr="00A27259">
        <w:rPr>
          <w:rFonts w:ascii="Palatino Linotype" w:hAnsi="Palatino Linotype" w:cs="Arial"/>
        </w:rPr>
        <w:t xml:space="preserve"> </w:t>
      </w:r>
      <w:r w:rsidR="00FF3111" w:rsidRPr="00A27259">
        <w:rPr>
          <w:rFonts w:ascii="Palatino Linotype" w:hAnsi="Palatino Linotype" w:cs="Arial"/>
        </w:rPr>
        <w:t>instrucción,</w:t>
      </w:r>
      <w:r w:rsidR="00D730A4" w:rsidRPr="00A27259">
        <w:rPr>
          <w:rFonts w:ascii="Palatino Linotype" w:hAnsi="Palatino Linotype" w:cs="Arial"/>
        </w:rPr>
        <w:t xml:space="preserve"> </w:t>
      </w:r>
      <w:r w:rsidR="00FF3111" w:rsidRPr="00A27259">
        <w:rPr>
          <w:rFonts w:ascii="Palatino Linotype" w:hAnsi="Palatino Linotype" w:cs="Arial"/>
        </w:rPr>
        <w:t>así</w:t>
      </w:r>
      <w:r w:rsidR="00D730A4" w:rsidRPr="00A27259">
        <w:rPr>
          <w:rFonts w:ascii="Palatino Linotype" w:hAnsi="Palatino Linotype" w:cs="Arial"/>
        </w:rPr>
        <w:t xml:space="preserve"> </w:t>
      </w:r>
      <w:r w:rsidR="00FF3111" w:rsidRPr="00A27259">
        <w:rPr>
          <w:rFonts w:ascii="Palatino Linotype" w:hAnsi="Palatino Linotype" w:cs="Arial"/>
          <w:lang w:val="es-ES_tradnl"/>
        </w:rPr>
        <w:t>como</w:t>
      </w:r>
      <w:r w:rsidR="00D730A4" w:rsidRPr="00A27259">
        <w:rPr>
          <w:rFonts w:ascii="Palatino Linotype" w:hAnsi="Palatino Linotype" w:cs="Arial"/>
        </w:rPr>
        <w:t xml:space="preserve"> </w:t>
      </w:r>
      <w:r w:rsidR="00FF3111" w:rsidRPr="00A27259">
        <w:rPr>
          <w:rFonts w:ascii="Palatino Linotype" w:hAnsi="Palatino Linotype" w:cs="Arial"/>
        </w:rPr>
        <w:t>la</w:t>
      </w:r>
      <w:r w:rsidR="00D730A4" w:rsidRPr="00A27259">
        <w:rPr>
          <w:rFonts w:ascii="Palatino Linotype" w:hAnsi="Palatino Linotype" w:cs="Arial"/>
        </w:rPr>
        <w:t xml:space="preserve"> </w:t>
      </w:r>
      <w:r w:rsidR="00FF3111" w:rsidRPr="00A27259">
        <w:rPr>
          <w:rFonts w:ascii="Palatino Linotype" w:hAnsi="Palatino Linotype" w:cs="Arial"/>
        </w:rPr>
        <w:t>remisión</w:t>
      </w:r>
      <w:r w:rsidR="00D730A4" w:rsidRPr="00A27259">
        <w:rPr>
          <w:rFonts w:ascii="Palatino Linotype" w:hAnsi="Palatino Linotype" w:cs="Arial"/>
        </w:rPr>
        <w:t xml:space="preserve"> </w:t>
      </w:r>
      <w:r w:rsidR="00FF3111" w:rsidRPr="00A27259">
        <w:rPr>
          <w:rFonts w:ascii="Palatino Linotype" w:hAnsi="Palatino Linotype" w:cs="Arial"/>
        </w:rPr>
        <w:t>del</w:t>
      </w:r>
      <w:r w:rsidR="00D730A4" w:rsidRPr="00A27259">
        <w:rPr>
          <w:rFonts w:ascii="Palatino Linotype" w:hAnsi="Palatino Linotype" w:cs="Arial"/>
        </w:rPr>
        <w:t xml:space="preserve"> </w:t>
      </w:r>
      <w:r w:rsidR="00FF3111" w:rsidRPr="00A27259">
        <w:rPr>
          <w:rFonts w:ascii="Palatino Linotype" w:hAnsi="Palatino Linotype" w:cs="Arial"/>
        </w:rPr>
        <w:t>mismo</w:t>
      </w:r>
      <w:r w:rsidR="00D730A4" w:rsidRPr="00A27259">
        <w:rPr>
          <w:rFonts w:ascii="Palatino Linotype" w:hAnsi="Palatino Linotype" w:cs="Arial"/>
        </w:rPr>
        <w:t xml:space="preserve"> </w:t>
      </w:r>
      <w:r w:rsidR="00FF3111" w:rsidRPr="00A27259">
        <w:rPr>
          <w:rFonts w:ascii="Palatino Linotype" w:hAnsi="Palatino Linotype" w:cs="Arial"/>
        </w:rPr>
        <w:t>a</w:t>
      </w:r>
      <w:r w:rsidR="00D730A4" w:rsidRPr="00A27259">
        <w:rPr>
          <w:rFonts w:ascii="Palatino Linotype" w:hAnsi="Palatino Linotype" w:cs="Arial"/>
        </w:rPr>
        <w:t xml:space="preserve"> </w:t>
      </w:r>
      <w:r w:rsidR="00FF3111" w:rsidRPr="00A27259">
        <w:rPr>
          <w:rFonts w:ascii="Palatino Linotype" w:hAnsi="Palatino Linotype" w:cs="Arial"/>
        </w:rPr>
        <w:t>efecto</w:t>
      </w:r>
      <w:r w:rsidR="00D730A4" w:rsidRPr="00A27259">
        <w:rPr>
          <w:rFonts w:ascii="Palatino Linotype" w:hAnsi="Palatino Linotype" w:cs="Arial"/>
        </w:rPr>
        <w:t xml:space="preserve"> </w:t>
      </w:r>
      <w:r w:rsidR="00FF3111" w:rsidRPr="00A27259">
        <w:rPr>
          <w:rFonts w:ascii="Palatino Linotype" w:hAnsi="Palatino Linotype" w:cs="Arial"/>
          <w:lang w:val="es-ES_tradnl"/>
        </w:rPr>
        <w:t>de</w:t>
      </w:r>
      <w:r w:rsidR="00D730A4" w:rsidRPr="00A27259">
        <w:rPr>
          <w:rFonts w:ascii="Palatino Linotype" w:hAnsi="Palatino Linotype" w:cs="Arial"/>
        </w:rPr>
        <w:t xml:space="preserve"> </w:t>
      </w:r>
      <w:r w:rsidR="00FF3111" w:rsidRPr="00A27259">
        <w:rPr>
          <w:rFonts w:ascii="Palatino Linotype" w:hAnsi="Palatino Linotype" w:cs="Arial"/>
        </w:rPr>
        <w:t>ser</w:t>
      </w:r>
      <w:r w:rsidR="00D730A4" w:rsidRPr="00A27259">
        <w:rPr>
          <w:rFonts w:ascii="Palatino Linotype" w:hAnsi="Palatino Linotype" w:cs="Arial"/>
        </w:rPr>
        <w:t xml:space="preserve"> </w:t>
      </w:r>
      <w:r w:rsidR="00FF3111" w:rsidRPr="00A27259">
        <w:rPr>
          <w:rFonts w:ascii="Palatino Linotype" w:hAnsi="Palatino Linotype" w:cs="Arial"/>
        </w:rPr>
        <w:t>resuelto,</w:t>
      </w:r>
      <w:r w:rsidR="00D730A4" w:rsidRPr="00A27259">
        <w:rPr>
          <w:rFonts w:ascii="Palatino Linotype" w:hAnsi="Palatino Linotype" w:cs="Arial"/>
        </w:rPr>
        <w:t xml:space="preserve"> </w:t>
      </w:r>
      <w:r w:rsidR="00FF3111" w:rsidRPr="00A27259">
        <w:rPr>
          <w:rFonts w:ascii="Palatino Linotype" w:hAnsi="Palatino Linotype" w:cs="Arial"/>
        </w:rPr>
        <w:t>de</w:t>
      </w:r>
      <w:r w:rsidR="00D730A4" w:rsidRPr="00A27259">
        <w:rPr>
          <w:rFonts w:ascii="Palatino Linotype" w:hAnsi="Palatino Linotype" w:cs="Arial"/>
        </w:rPr>
        <w:t xml:space="preserve"> </w:t>
      </w:r>
      <w:r w:rsidR="00FF3111" w:rsidRPr="00A27259">
        <w:rPr>
          <w:rFonts w:ascii="Palatino Linotype" w:hAnsi="Palatino Linotype" w:cs="Arial"/>
        </w:rPr>
        <w:t>conformidad</w:t>
      </w:r>
      <w:r w:rsidR="00D730A4" w:rsidRPr="00A27259">
        <w:rPr>
          <w:rFonts w:ascii="Palatino Linotype" w:hAnsi="Palatino Linotype" w:cs="Arial"/>
        </w:rPr>
        <w:t xml:space="preserve"> </w:t>
      </w:r>
      <w:r w:rsidR="00FF3111" w:rsidRPr="00A27259">
        <w:rPr>
          <w:rFonts w:ascii="Palatino Linotype" w:hAnsi="Palatino Linotype" w:cs="Arial"/>
        </w:rPr>
        <w:t>con</w:t>
      </w:r>
      <w:r w:rsidR="00D730A4" w:rsidRPr="00A27259">
        <w:rPr>
          <w:rFonts w:ascii="Palatino Linotype" w:hAnsi="Palatino Linotype" w:cs="Arial"/>
        </w:rPr>
        <w:t xml:space="preserve"> </w:t>
      </w:r>
      <w:r w:rsidR="00FF3111" w:rsidRPr="00A27259">
        <w:rPr>
          <w:rFonts w:ascii="Palatino Linotype" w:hAnsi="Palatino Linotype" w:cs="Arial"/>
        </w:rPr>
        <w:t>lo</w:t>
      </w:r>
      <w:r w:rsidR="00D730A4" w:rsidRPr="00A27259">
        <w:rPr>
          <w:rFonts w:ascii="Palatino Linotype" w:hAnsi="Palatino Linotype" w:cs="Arial"/>
        </w:rPr>
        <w:t xml:space="preserve"> </w:t>
      </w:r>
      <w:r w:rsidR="00FF3111" w:rsidRPr="00A27259">
        <w:rPr>
          <w:rFonts w:ascii="Palatino Linotype" w:hAnsi="Palatino Linotype" w:cs="Arial"/>
        </w:rPr>
        <w:t>establecido</w:t>
      </w:r>
      <w:r w:rsidR="00D730A4" w:rsidRPr="00A27259">
        <w:rPr>
          <w:rFonts w:ascii="Palatino Linotype" w:hAnsi="Palatino Linotype" w:cs="Arial"/>
        </w:rPr>
        <w:t xml:space="preserve"> </w:t>
      </w:r>
      <w:r w:rsidR="00FF3111" w:rsidRPr="00A27259">
        <w:rPr>
          <w:rFonts w:ascii="Palatino Linotype" w:hAnsi="Palatino Linotype" w:cs="Arial"/>
        </w:rPr>
        <w:t>en</w:t>
      </w:r>
      <w:r w:rsidR="00D730A4" w:rsidRPr="00A27259">
        <w:rPr>
          <w:rFonts w:ascii="Palatino Linotype" w:hAnsi="Palatino Linotype" w:cs="Arial"/>
        </w:rPr>
        <w:t xml:space="preserve"> </w:t>
      </w:r>
      <w:r w:rsidR="00FF3111" w:rsidRPr="00A27259">
        <w:rPr>
          <w:rFonts w:ascii="Palatino Linotype" w:hAnsi="Palatino Linotype" w:cs="Arial"/>
        </w:rPr>
        <w:t>el</w:t>
      </w:r>
      <w:r w:rsidR="00D730A4" w:rsidRPr="00A27259">
        <w:rPr>
          <w:rFonts w:ascii="Palatino Linotype" w:hAnsi="Palatino Linotype" w:cs="Arial"/>
        </w:rPr>
        <w:t xml:space="preserve"> </w:t>
      </w:r>
      <w:r w:rsidR="00FF3111" w:rsidRPr="00A27259">
        <w:rPr>
          <w:rFonts w:ascii="Palatino Linotype" w:hAnsi="Palatino Linotype" w:cs="Arial"/>
        </w:rPr>
        <w:t>artículo</w:t>
      </w:r>
      <w:r w:rsidR="00D730A4" w:rsidRPr="00A27259">
        <w:rPr>
          <w:rFonts w:ascii="Palatino Linotype" w:hAnsi="Palatino Linotype" w:cs="Arial"/>
        </w:rPr>
        <w:t xml:space="preserve"> </w:t>
      </w:r>
      <w:r w:rsidR="00FF3111" w:rsidRPr="00A27259">
        <w:rPr>
          <w:rFonts w:ascii="Palatino Linotype" w:hAnsi="Palatino Linotype" w:cs="Arial"/>
        </w:rPr>
        <w:t>185</w:t>
      </w:r>
      <w:r w:rsidR="00EA1249" w:rsidRPr="00A27259">
        <w:rPr>
          <w:rFonts w:ascii="Palatino Linotype" w:hAnsi="Palatino Linotype" w:cs="Arial"/>
        </w:rPr>
        <w:t>,</w:t>
      </w:r>
      <w:r w:rsidR="00D730A4" w:rsidRPr="00A27259">
        <w:rPr>
          <w:rFonts w:ascii="Palatino Linotype" w:hAnsi="Palatino Linotype" w:cs="Arial"/>
        </w:rPr>
        <w:t xml:space="preserve"> </w:t>
      </w:r>
      <w:r w:rsidR="00FF3111" w:rsidRPr="00A27259">
        <w:rPr>
          <w:rFonts w:ascii="Palatino Linotype" w:hAnsi="Palatino Linotype" w:cs="Arial"/>
        </w:rPr>
        <w:t>fracciones</w:t>
      </w:r>
      <w:r w:rsidR="00D730A4" w:rsidRPr="00A27259">
        <w:rPr>
          <w:rFonts w:ascii="Palatino Linotype" w:hAnsi="Palatino Linotype" w:cs="Arial"/>
        </w:rPr>
        <w:t xml:space="preserve"> </w:t>
      </w:r>
      <w:r w:rsidR="00FF3111" w:rsidRPr="00A27259">
        <w:rPr>
          <w:rFonts w:ascii="Palatino Linotype" w:hAnsi="Palatino Linotype" w:cs="Arial"/>
        </w:rPr>
        <w:t>VI</w:t>
      </w:r>
      <w:r w:rsidR="00D730A4" w:rsidRPr="00A27259">
        <w:rPr>
          <w:rFonts w:ascii="Palatino Linotype" w:hAnsi="Palatino Linotype" w:cs="Arial"/>
        </w:rPr>
        <w:t xml:space="preserve"> </w:t>
      </w:r>
      <w:r w:rsidR="00FF3111" w:rsidRPr="00A27259">
        <w:rPr>
          <w:rFonts w:ascii="Palatino Linotype" w:hAnsi="Palatino Linotype" w:cs="Arial"/>
        </w:rPr>
        <w:t>y</w:t>
      </w:r>
      <w:r w:rsidR="00D730A4" w:rsidRPr="00A27259">
        <w:rPr>
          <w:rFonts w:ascii="Palatino Linotype" w:hAnsi="Palatino Linotype" w:cs="Arial"/>
        </w:rPr>
        <w:t xml:space="preserve"> </w:t>
      </w:r>
      <w:r w:rsidR="00FF3111" w:rsidRPr="00A27259">
        <w:rPr>
          <w:rFonts w:ascii="Palatino Linotype" w:hAnsi="Palatino Linotype" w:cs="Arial"/>
        </w:rPr>
        <w:t>VIII</w:t>
      </w:r>
      <w:r w:rsidR="00EA1249" w:rsidRPr="00A27259">
        <w:rPr>
          <w:rFonts w:ascii="Palatino Linotype" w:hAnsi="Palatino Linotype" w:cs="Arial"/>
        </w:rPr>
        <w:t>,</w:t>
      </w:r>
      <w:r w:rsidR="00D730A4" w:rsidRPr="00A27259">
        <w:rPr>
          <w:rFonts w:ascii="Palatino Linotype" w:hAnsi="Palatino Linotype" w:cs="Arial"/>
        </w:rPr>
        <w:t xml:space="preserve"> </w:t>
      </w:r>
      <w:r w:rsidR="00FF3111" w:rsidRPr="00A27259">
        <w:rPr>
          <w:rFonts w:ascii="Palatino Linotype" w:hAnsi="Palatino Linotype" w:cs="Arial"/>
        </w:rPr>
        <w:t>de</w:t>
      </w:r>
      <w:r w:rsidR="00D730A4" w:rsidRPr="00A27259">
        <w:rPr>
          <w:rFonts w:ascii="Palatino Linotype" w:hAnsi="Palatino Linotype" w:cs="Arial"/>
        </w:rPr>
        <w:t xml:space="preserve"> </w:t>
      </w:r>
      <w:r w:rsidR="00FF3111" w:rsidRPr="00A27259">
        <w:rPr>
          <w:rFonts w:ascii="Palatino Linotype" w:hAnsi="Palatino Linotype" w:cs="Arial"/>
        </w:rPr>
        <w:t>la</w:t>
      </w:r>
      <w:r w:rsidR="00D730A4" w:rsidRPr="00A27259">
        <w:rPr>
          <w:rFonts w:ascii="Palatino Linotype" w:hAnsi="Palatino Linotype" w:cs="Arial"/>
        </w:rPr>
        <w:t xml:space="preserve"> </w:t>
      </w:r>
      <w:r w:rsidR="00FF3111" w:rsidRPr="00A27259">
        <w:rPr>
          <w:rFonts w:ascii="Palatino Linotype" w:hAnsi="Palatino Linotype" w:cs="Arial"/>
        </w:rPr>
        <w:t>Ley</w:t>
      </w:r>
      <w:r w:rsidR="00D730A4" w:rsidRPr="00A27259">
        <w:rPr>
          <w:rFonts w:ascii="Palatino Linotype" w:hAnsi="Palatino Linotype" w:cs="Arial"/>
        </w:rPr>
        <w:t xml:space="preserve"> </w:t>
      </w:r>
      <w:r w:rsidR="00FF3111" w:rsidRPr="00A27259">
        <w:rPr>
          <w:rFonts w:ascii="Palatino Linotype" w:hAnsi="Palatino Linotype" w:cs="Arial"/>
        </w:rPr>
        <w:t>de</w:t>
      </w:r>
      <w:r w:rsidR="00D730A4" w:rsidRPr="00A27259">
        <w:rPr>
          <w:rFonts w:ascii="Palatino Linotype" w:hAnsi="Palatino Linotype" w:cs="Arial"/>
        </w:rPr>
        <w:t xml:space="preserve"> </w:t>
      </w:r>
      <w:r w:rsidR="00FF3111" w:rsidRPr="00A27259">
        <w:rPr>
          <w:rFonts w:ascii="Palatino Linotype" w:hAnsi="Palatino Linotype" w:cs="Arial"/>
        </w:rPr>
        <w:t>Transparencia</w:t>
      </w:r>
      <w:r w:rsidR="00D730A4" w:rsidRPr="00A27259">
        <w:rPr>
          <w:rFonts w:ascii="Palatino Linotype" w:hAnsi="Palatino Linotype" w:cs="Arial"/>
        </w:rPr>
        <w:t xml:space="preserve"> </w:t>
      </w:r>
      <w:r w:rsidR="00FF3111" w:rsidRPr="00A27259">
        <w:rPr>
          <w:rFonts w:ascii="Palatino Linotype" w:hAnsi="Palatino Linotype" w:cs="Arial"/>
        </w:rPr>
        <w:t>y</w:t>
      </w:r>
      <w:r w:rsidR="00D730A4" w:rsidRPr="00A27259">
        <w:rPr>
          <w:rFonts w:ascii="Palatino Linotype" w:hAnsi="Palatino Linotype" w:cs="Arial"/>
        </w:rPr>
        <w:t xml:space="preserve"> </w:t>
      </w:r>
      <w:r w:rsidR="00FF3111" w:rsidRPr="00A27259">
        <w:rPr>
          <w:rFonts w:ascii="Palatino Linotype" w:hAnsi="Palatino Linotype" w:cs="Arial"/>
        </w:rPr>
        <w:t>Acceso</w:t>
      </w:r>
      <w:r w:rsidR="00D730A4" w:rsidRPr="00A27259">
        <w:rPr>
          <w:rFonts w:ascii="Palatino Linotype" w:hAnsi="Palatino Linotype" w:cs="Arial"/>
        </w:rPr>
        <w:t xml:space="preserve"> </w:t>
      </w:r>
      <w:r w:rsidR="00FF3111" w:rsidRPr="00A27259">
        <w:rPr>
          <w:rFonts w:ascii="Palatino Linotype" w:hAnsi="Palatino Linotype" w:cs="Arial"/>
        </w:rPr>
        <w:t>a</w:t>
      </w:r>
      <w:r w:rsidR="00D730A4" w:rsidRPr="00A27259">
        <w:rPr>
          <w:rFonts w:ascii="Palatino Linotype" w:hAnsi="Palatino Linotype" w:cs="Arial"/>
        </w:rPr>
        <w:t xml:space="preserve"> </w:t>
      </w:r>
      <w:r w:rsidR="00FF3111" w:rsidRPr="00A27259">
        <w:rPr>
          <w:rFonts w:ascii="Palatino Linotype" w:hAnsi="Palatino Linotype" w:cs="Arial"/>
        </w:rPr>
        <w:t>la</w:t>
      </w:r>
      <w:r w:rsidR="00D730A4" w:rsidRPr="00A27259">
        <w:rPr>
          <w:rFonts w:ascii="Palatino Linotype" w:hAnsi="Palatino Linotype" w:cs="Arial"/>
        </w:rPr>
        <w:t xml:space="preserve"> </w:t>
      </w:r>
      <w:r w:rsidR="00FF3111" w:rsidRPr="00A27259">
        <w:rPr>
          <w:rFonts w:ascii="Palatino Linotype" w:hAnsi="Palatino Linotype" w:cs="Arial"/>
        </w:rPr>
        <w:t>Información</w:t>
      </w:r>
      <w:r w:rsidR="00D730A4" w:rsidRPr="00A27259">
        <w:rPr>
          <w:rFonts w:ascii="Palatino Linotype" w:hAnsi="Palatino Linotype" w:cs="Arial"/>
        </w:rPr>
        <w:t xml:space="preserve"> </w:t>
      </w:r>
      <w:r w:rsidR="00FF3111" w:rsidRPr="00A27259">
        <w:rPr>
          <w:rFonts w:ascii="Palatino Linotype" w:hAnsi="Palatino Linotype" w:cs="Arial"/>
        </w:rPr>
        <w:t>Pública</w:t>
      </w:r>
      <w:r w:rsidR="00D730A4" w:rsidRPr="00A27259">
        <w:rPr>
          <w:rFonts w:ascii="Palatino Linotype" w:hAnsi="Palatino Linotype" w:cs="Arial"/>
        </w:rPr>
        <w:t xml:space="preserve"> </w:t>
      </w:r>
      <w:r w:rsidR="00FF3111" w:rsidRPr="00A27259">
        <w:rPr>
          <w:rFonts w:ascii="Palatino Linotype" w:hAnsi="Palatino Linotype" w:cs="Arial"/>
        </w:rPr>
        <w:t>del</w:t>
      </w:r>
      <w:r w:rsidR="00D730A4" w:rsidRPr="00A27259">
        <w:rPr>
          <w:rFonts w:ascii="Palatino Linotype" w:hAnsi="Palatino Linotype" w:cs="Arial"/>
        </w:rPr>
        <w:t xml:space="preserve"> </w:t>
      </w:r>
      <w:r w:rsidR="00FF3111" w:rsidRPr="00A27259">
        <w:rPr>
          <w:rFonts w:ascii="Palatino Linotype" w:hAnsi="Palatino Linotype" w:cs="Arial"/>
        </w:rPr>
        <w:t>Estado</w:t>
      </w:r>
      <w:r w:rsidR="00D730A4" w:rsidRPr="00A27259">
        <w:rPr>
          <w:rFonts w:ascii="Palatino Linotype" w:hAnsi="Palatino Linotype" w:cs="Arial"/>
        </w:rPr>
        <w:t xml:space="preserve"> </w:t>
      </w:r>
      <w:r w:rsidR="00FF3111" w:rsidRPr="00A27259">
        <w:rPr>
          <w:rFonts w:ascii="Palatino Linotype" w:hAnsi="Palatino Linotype" w:cs="Arial"/>
        </w:rPr>
        <w:t>de</w:t>
      </w:r>
      <w:r w:rsidR="00D730A4" w:rsidRPr="00A27259">
        <w:rPr>
          <w:rFonts w:ascii="Palatino Linotype" w:hAnsi="Palatino Linotype" w:cs="Arial"/>
        </w:rPr>
        <w:t xml:space="preserve"> </w:t>
      </w:r>
      <w:r w:rsidR="00FF3111" w:rsidRPr="00A27259">
        <w:rPr>
          <w:rFonts w:ascii="Palatino Linotype" w:hAnsi="Palatino Linotype" w:cs="Arial"/>
        </w:rPr>
        <w:t>México</w:t>
      </w:r>
      <w:r w:rsidR="00D730A4" w:rsidRPr="00A27259">
        <w:rPr>
          <w:rFonts w:ascii="Palatino Linotype" w:hAnsi="Palatino Linotype" w:cs="Arial"/>
        </w:rPr>
        <w:t xml:space="preserve"> </w:t>
      </w:r>
      <w:r w:rsidR="00FF3111" w:rsidRPr="00A27259">
        <w:rPr>
          <w:rFonts w:ascii="Palatino Linotype" w:hAnsi="Palatino Linotype" w:cs="Arial"/>
        </w:rPr>
        <w:t>y</w:t>
      </w:r>
      <w:r w:rsidR="00D730A4" w:rsidRPr="00A27259">
        <w:rPr>
          <w:rFonts w:ascii="Palatino Linotype" w:hAnsi="Palatino Linotype" w:cs="Arial"/>
        </w:rPr>
        <w:t xml:space="preserve"> </w:t>
      </w:r>
      <w:r w:rsidR="00FF3111" w:rsidRPr="00A27259">
        <w:rPr>
          <w:rFonts w:ascii="Palatino Linotype" w:hAnsi="Palatino Linotype" w:cs="Arial"/>
        </w:rPr>
        <w:t>Municipios.</w:t>
      </w:r>
    </w:p>
    <w:p w14:paraId="2C564B4B" w14:textId="2F746821" w:rsidR="00201D8B" w:rsidRPr="00A27259" w:rsidRDefault="00201D8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A27259">
        <w:rPr>
          <w:rFonts w:ascii="Palatino Linotype" w:hAnsi="Palatino Linotype" w:cs="Arial"/>
        </w:rPr>
        <w:t xml:space="preserve">En </w:t>
      </w:r>
      <w:r w:rsidRPr="00A27259">
        <w:rPr>
          <w:rFonts w:ascii="Palatino Linotype" w:hAnsi="Palatino Linotype" w:cs="Arial"/>
          <w:color w:val="000000" w:themeColor="text1"/>
        </w:rPr>
        <w:t xml:space="preserve">fecha </w:t>
      </w:r>
      <w:r w:rsidR="00D70F50" w:rsidRPr="00A27259">
        <w:rPr>
          <w:rFonts w:ascii="Palatino Linotype" w:hAnsi="Palatino Linotype" w:cs="Arial"/>
        </w:rPr>
        <w:t>dos</w:t>
      </w:r>
      <w:r w:rsidR="005B1879" w:rsidRPr="00A27259">
        <w:rPr>
          <w:rFonts w:ascii="Palatino Linotype" w:hAnsi="Palatino Linotype" w:cs="Arial"/>
        </w:rPr>
        <w:t xml:space="preserve"> </w:t>
      </w:r>
      <w:r w:rsidR="0007010B" w:rsidRPr="00A27259">
        <w:rPr>
          <w:rFonts w:ascii="Palatino Linotype" w:hAnsi="Palatino Linotype" w:cs="Arial"/>
          <w:lang w:val="es-ES_tradnl"/>
        </w:rPr>
        <w:t xml:space="preserve">de </w:t>
      </w:r>
      <w:r w:rsidR="00D70F50" w:rsidRPr="00A27259">
        <w:rPr>
          <w:rFonts w:ascii="Palatino Linotype" w:hAnsi="Palatino Linotype" w:cs="Arial"/>
          <w:lang w:val="es-ES_tradnl"/>
        </w:rPr>
        <w:t>julio</w:t>
      </w:r>
      <w:r w:rsidR="0007010B" w:rsidRPr="00A27259">
        <w:rPr>
          <w:rFonts w:ascii="Palatino Linotype" w:hAnsi="Palatino Linotype" w:cs="Arial"/>
          <w:lang w:val="es-ES_tradnl"/>
        </w:rPr>
        <w:t xml:space="preserve"> de dos mil </w:t>
      </w:r>
      <w:r w:rsidR="0007010B" w:rsidRPr="00A27259">
        <w:rPr>
          <w:rFonts w:ascii="Palatino Linotype" w:hAnsi="Palatino Linotype"/>
        </w:rPr>
        <w:t>diecinueve</w:t>
      </w:r>
      <w:r w:rsidRPr="00A27259">
        <w:rPr>
          <w:rFonts w:ascii="Palatino Linotype" w:hAnsi="Palatino Linotype" w:cs="Arial"/>
          <w:color w:val="000000" w:themeColor="text1"/>
        </w:rPr>
        <w:t xml:space="preserve">, la Comisionada Ponente acordó </w:t>
      </w:r>
      <w:r w:rsidRPr="00A27259">
        <w:rPr>
          <w:rFonts w:ascii="Palatino Linotype" w:hAnsi="Palatino Linotype"/>
          <w:color w:val="000000" w:themeColor="text1"/>
        </w:rPr>
        <w:t>ampliar</w:t>
      </w:r>
      <w:r w:rsidRPr="00A27259">
        <w:rPr>
          <w:rFonts w:ascii="Palatino Linotype" w:hAnsi="Palatino Linotype" w:cs="Arial"/>
          <w:color w:val="000000" w:themeColor="text1"/>
        </w:rPr>
        <w:t xml:space="preserve"> </w:t>
      </w:r>
      <w:r w:rsidRPr="00A27259">
        <w:rPr>
          <w:rFonts w:ascii="Palatino Linotype" w:hAnsi="Palatino Linotype" w:cs="Arial"/>
        </w:rPr>
        <w:t>el</w:t>
      </w:r>
      <w:r w:rsidRPr="00A27259">
        <w:rPr>
          <w:rFonts w:ascii="Palatino Linotype" w:hAnsi="Palatino Linotype" w:cs="Arial"/>
          <w:color w:val="000000" w:themeColor="text1"/>
        </w:rPr>
        <w:t xml:space="preserve"> </w:t>
      </w:r>
      <w:r w:rsidRPr="00A27259">
        <w:rPr>
          <w:rFonts w:ascii="Palatino Linotype" w:hAnsi="Palatino Linotype" w:cs="Arial"/>
        </w:rPr>
        <w:t>plazo</w:t>
      </w:r>
      <w:r w:rsidRPr="00A27259">
        <w:rPr>
          <w:rFonts w:ascii="Palatino Linotype" w:hAnsi="Palatino Linotype" w:cs="Arial"/>
          <w:color w:val="000000" w:themeColor="text1"/>
        </w:rPr>
        <w:t xml:space="preserve"> para resolver el recurso de revisión de mérito, por un periodo de hasta quince días hábiles</w:t>
      </w:r>
      <w:r w:rsidRPr="00A27259">
        <w:rPr>
          <w:rFonts w:ascii="Palatino Linotype" w:hAnsi="Palatino Linotype" w:cs="Arial"/>
        </w:rPr>
        <w:t xml:space="preserve">, de conformidad con el artículo 181, tercer párrafo de la Ley de Transparencia y Acceso a la </w:t>
      </w:r>
      <w:r w:rsidRPr="00A27259">
        <w:rPr>
          <w:rFonts w:ascii="Palatino Linotype" w:hAnsi="Palatino Linotype"/>
        </w:rPr>
        <w:t>Información</w:t>
      </w:r>
      <w:r w:rsidRPr="00A27259">
        <w:rPr>
          <w:rFonts w:ascii="Palatino Linotype" w:hAnsi="Palatino Linotype" w:cs="Arial"/>
        </w:rPr>
        <w:t xml:space="preserve"> Pública del Estado de México y Municipios.</w:t>
      </w:r>
    </w:p>
    <w:p w14:paraId="059339C4" w14:textId="77777777" w:rsidR="004B4CB8" w:rsidRPr="00A27259" w:rsidRDefault="004B4CB8" w:rsidP="00D70F50">
      <w:pPr>
        <w:spacing w:before="360" w:after="300" w:line="360" w:lineRule="auto"/>
        <w:jc w:val="center"/>
        <w:rPr>
          <w:rFonts w:ascii="Palatino Linotype" w:hAnsi="Palatino Linotype"/>
          <w:b/>
          <w:bCs/>
          <w:spacing w:val="40"/>
          <w:sz w:val="28"/>
        </w:rPr>
      </w:pPr>
      <w:r w:rsidRPr="00A27259">
        <w:rPr>
          <w:rFonts w:ascii="Palatino Linotype" w:hAnsi="Palatino Linotype"/>
          <w:b/>
          <w:bCs/>
          <w:spacing w:val="40"/>
          <w:sz w:val="28"/>
        </w:rPr>
        <w:t>CONSIDERANDO</w:t>
      </w:r>
    </w:p>
    <w:p w14:paraId="7C1BCC8C" w14:textId="0C5A186B" w:rsidR="00AB4B9D" w:rsidRPr="00A27259" w:rsidRDefault="00AB4B9D" w:rsidP="00D70F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A27259">
        <w:rPr>
          <w:rFonts w:ascii="Palatino Linotype" w:hAnsi="Palatino Linotype"/>
          <w:b/>
        </w:rPr>
        <w:t>Competencia</w:t>
      </w:r>
      <w:r w:rsidRPr="00A27259">
        <w:rPr>
          <w:rFonts w:ascii="Palatino Linotype" w:hAnsi="Palatino Linotype"/>
        </w:rPr>
        <w:t>.</w:t>
      </w:r>
      <w:r w:rsidR="00D730A4" w:rsidRPr="00A27259">
        <w:rPr>
          <w:rFonts w:ascii="Palatino Linotype" w:hAnsi="Palatino Linotype"/>
          <w:b/>
        </w:rPr>
        <w:t xml:space="preserve"> </w:t>
      </w:r>
      <w:r w:rsidR="00D70F50" w:rsidRPr="00A27259">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A27259">
        <w:rPr>
          <w:rFonts w:ascii="Palatino Linotype" w:hAnsi="Palatino Linotype" w:cs="Arial"/>
        </w:rPr>
        <w:t>.</w:t>
      </w:r>
    </w:p>
    <w:p w14:paraId="5183077A" w14:textId="46A4FEBA" w:rsidR="0034196C" w:rsidRPr="00A27259" w:rsidRDefault="0034196C" w:rsidP="002B145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A27259">
        <w:rPr>
          <w:rFonts w:ascii="Palatino Linotype" w:hAnsi="Palatino Linotype" w:cs="Arial"/>
          <w:b/>
        </w:rPr>
        <w:lastRenderedPageBreak/>
        <w:t>Interés.</w:t>
      </w:r>
      <w:r w:rsidR="00D730A4" w:rsidRPr="00A27259">
        <w:rPr>
          <w:rFonts w:ascii="Palatino Linotype" w:hAnsi="Palatino Linotype" w:cs="Arial"/>
        </w:rPr>
        <w:t xml:space="preserve"> </w:t>
      </w:r>
      <w:r w:rsidRPr="00A27259">
        <w:rPr>
          <w:rFonts w:ascii="Palatino Linotype" w:hAnsi="Palatino Linotype" w:cs="Arial"/>
        </w:rPr>
        <w:t>El</w:t>
      </w:r>
      <w:r w:rsidR="00D730A4" w:rsidRPr="00A27259">
        <w:rPr>
          <w:rFonts w:ascii="Palatino Linotype" w:hAnsi="Palatino Linotype" w:cs="Arial"/>
        </w:rPr>
        <w:t xml:space="preserve"> </w:t>
      </w:r>
      <w:r w:rsidRPr="00A27259">
        <w:rPr>
          <w:rFonts w:ascii="Palatino Linotype" w:hAnsi="Palatino Linotype" w:cs="Arial"/>
        </w:rPr>
        <w:t>recurso</w:t>
      </w:r>
      <w:r w:rsidR="00D730A4" w:rsidRPr="00A27259">
        <w:rPr>
          <w:rFonts w:ascii="Palatino Linotype" w:hAnsi="Palatino Linotype" w:cs="Arial"/>
        </w:rPr>
        <w:t xml:space="preserve"> </w:t>
      </w:r>
      <w:r w:rsidRPr="00A27259">
        <w:rPr>
          <w:rFonts w:ascii="Palatino Linotype" w:hAnsi="Palatino Linotype" w:cs="Arial"/>
        </w:rPr>
        <w:t>de</w:t>
      </w:r>
      <w:r w:rsidR="00D730A4" w:rsidRPr="00A27259">
        <w:rPr>
          <w:rFonts w:ascii="Palatino Linotype" w:hAnsi="Palatino Linotype" w:cs="Arial"/>
        </w:rPr>
        <w:t xml:space="preserve"> </w:t>
      </w:r>
      <w:r w:rsidRPr="00A27259">
        <w:rPr>
          <w:rFonts w:ascii="Palatino Linotype" w:hAnsi="Palatino Linotype" w:cs="Arial"/>
        </w:rPr>
        <w:t>revisión</w:t>
      </w:r>
      <w:r w:rsidR="00D730A4" w:rsidRPr="00A27259">
        <w:rPr>
          <w:rFonts w:ascii="Palatino Linotype" w:hAnsi="Palatino Linotype" w:cs="Arial"/>
        </w:rPr>
        <w:t xml:space="preserve"> </w:t>
      </w:r>
      <w:r w:rsidRPr="00A27259">
        <w:rPr>
          <w:rFonts w:ascii="Palatino Linotype" w:hAnsi="Palatino Linotype" w:cs="Arial"/>
        </w:rPr>
        <w:t>fue</w:t>
      </w:r>
      <w:r w:rsidR="00D730A4" w:rsidRPr="00A27259">
        <w:rPr>
          <w:rFonts w:ascii="Palatino Linotype" w:hAnsi="Palatino Linotype" w:cs="Arial"/>
        </w:rPr>
        <w:t xml:space="preserve"> </w:t>
      </w:r>
      <w:r w:rsidRPr="00A27259">
        <w:rPr>
          <w:rFonts w:ascii="Palatino Linotype" w:hAnsi="Palatino Linotype"/>
        </w:rPr>
        <w:t>interpuesto</w:t>
      </w:r>
      <w:r w:rsidR="00D730A4" w:rsidRPr="00A27259">
        <w:rPr>
          <w:rFonts w:ascii="Palatino Linotype" w:hAnsi="Palatino Linotype" w:cs="Arial"/>
        </w:rPr>
        <w:t xml:space="preserve"> </w:t>
      </w:r>
      <w:r w:rsidRPr="00A27259">
        <w:rPr>
          <w:rFonts w:ascii="Palatino Linotype" w:hAnsi="Palatino Linotype" w:cs="Arial"/>
        </w:rPr>
        <w:t>por</w:t>
      </w:r>
      <w:r w:rsidR="00D730A4" w:rsidRPr="00A27259">
        <w:rPr>
          <w:rFonts w:ascii="Palatino Linotype" w:hAnsi="Palatino Linotype" w:cs="Arial"/>
        </w:rPr>
        <w:t xml:space="preserve"> </w:t>
      </w:r>
      <w:r w:rsidRPr="00A27259">
        <w:rPr>
          <w:rFonts w:ascii="Palatino Linotype" w:hAnsi="Palatino Linotype" w:cs="Arial"/>
        </w:rPr>
        <w:t>parte</w:t>
      </w:r>
      <w:r w:rsidR="00D730A4" w:rsidRPr="00A27259">
        <w:rPr>
          <w:rFonts w:ascii="Palatino Linotype" w:hAnsi="Palatino Linotype" w:cs="Arial"/>
        </w:rPr>
        <w:t xml:space="preserve"> </w:t>
      </w:r>
      <w:r w:rsidRPr="00A27259">
        <w:rPr>
          <w:rFonts w:ascii="Palatino Linotype" w:hAnsi="Palatino Linotype" w:cs="Arial"/>
        </w:rPr>
        <w:t>legítima</w:t>
      </w:r>
      <w:r w:rsidR="00D730A4" w:rsidRPr="00A27259">
        <w:rPr>
          <w:rFonts w:ascii="Palatino Linotype" w:hAnsi="Palatino Linotype" w:cs="Arial"/>
        </w:rPr>
        <w:t xml:space="preserve"> </w:t>
      </w:r>
      <w:r w:rsidRPr="00A27259">
        <w:rPr>
          <w:rFonts w:ascii="Palatino Linotype" w:hAnsi="Palatino Linotype" w:cs="Arial"/>
        </w:rPr>
        <w:t>en</w:t>
      </w:r>
      <w:r w:rsidR="00D730A4" w:rsidRPr="00A27259">
        <w:rPr>
          <w:rFonts w:ascii="Palatino Linotype" w:hAnsi="Palatino Linotype" w:cs="Arial"/>
        </w:rPr>
        <w:t xml:space="preserve"> </w:t>
      </w:r>
      <w:r w:rsidRPr="00A27259">
        <w:rPr>
          <w:rFonts w:ascii="Palatino Linotype" w:hAnsi="Palatino Linotype" w:cs="Arial"/>
        </w:rPr>
        <w:t>atención</w:t>
      </w:r>
      <w:r w:rsidR="00D730A4" w:rsidRPr="00A27259">
        <w:rPr>
          <w:rFonts w:ascii="Palatino Linotype" w:hAnsi="Palatino Linotype" w:cs="Arial"/>
        </w:rPr>
        <w:t xml:space="preserve"> </w:t>
      </w:r>
      <w:r w:rsidRPr="00A27259">
        <w:rPr>
          <w:rFonts w:ascii="Palatino Linotype" w:hAnsi="Palatino Linotype" w:cs="Arial"/>
        </w:rPr>
        <w:t>a</w:t>
      </w:r>
      <w:r w:rsidR="00D730A4" w:rsidRPr="00A27259">
        <w:rPr>
          <w:rFonts w:ascii="Palatino Linotype" w:hAnsi="Palatino Linotype" w:cs="Arial"/>
        </w:rPr>
        <w:t xml:space="preserve"> </w:t>
      </w:r>
      <w:r w:rsidRPr="00A27259">
        <w:rPr>
          <w:rFonts w:ascii="Palatino Linotype" w:hAnsi="Palatino Linotype" w:cs="Arial"/>
        </w:rPr>
        <w:t>que</w:t>
      </w:r>
      <w:r w:rsidR="00D730A4" w:rsidRPr="00A27259">
        <w:rPr>
          <w:rFonts w:ascii="Palatino Linotype" w:hAnsi="Palatino Linotype" w:cs="Arial"/>
        </w:rPr>
        <w:t xml:space="preserve"> </w:t>
      </w:r>
      <w:r w:rsidRPr="00A27259">
        <w:rPr>
          <w:rFonts w:ascii="Palatino Linotype" w:hAnsi="Palatino Linotype" w:cs="Arial"/>
        </w:rPr>
        <w:t>fue</w:t>
      </w:r>
      <w:r w:rsidR="00D730A4" w:rsidRPr="00A27259">
        <w:rPr>
          <w:rFonts w:ascii="Palatino Linotype" w:hAnsi="Palatino Linotype" w:cs="Arial"/>
        </w:rPr>
        <w:t xml:space="preserve"> </w:t>
      </w:r>
      <w:r w:rsidRPr="00A27259">
        <w:rPr>
          <w:rFonts w:ascii="Palatino Linotype" w:hAnsi="Palatino Linotype"/>
        </w:rPr>
        <w:t>presentado</w:t>
      </w:r>
      <w:r w:rsidR="00D730A4" w:rsidRPr="00A27259">
        <w:rPr>
          <w:rFonts w:ascii="Palatino Linotype" w:hAnsi="Palatino Linotype" w:cs="Arial"/>
        </w:rPr>
        <w:t xml:space="preserve"> </w:t>
      </w:r>
      <w:r w:rsidRPr="00A27259">
        <w:rPr>
          <w:rFonts w:ascii="Palatino Linotype" w:hAnsi="Palatino Linotype" w:cs="Arial"/>
        </w:rPr>
        <w:t>por</w:t>
      </w:r>
      <w:r w:rsidR="00D730A4" w:rsidRPr="00A27259">
        <w:rPr>
          <w:rFonts w:ascii="Palatino Linotype" w:hAnsi="Palatino Linotype" w:cs="Arial"/>
        </w:rPr>
        <w:t xml:space="preserve"> </w:t>
      </w:r>
      <w:r w:rsidR="0092659D" w:rsidRPr="00A27259">
        <w:rPr>
          <w:rFonts w:ascii="Palatino Linotype" w:hAnsi="Palatino Linotype" w:cs="Arial"/>
          <w:b/>
        </w:rPr>
        <w:t>EL RECURRENTE</w:t>
      </w:r>
      <w:r w:rsidRPr="00A27259">
        <w:rPr>
          <w:rFonts w:ascii="Palatino Linotype" w:hAnsi="Palatino Linotype" w:cs="Arial"/>
          <w:snapToGrid w:val="0"/>
        </w:rPr>
        <w:t>,</w:t>
      </w:r>
      <w:r w:rsidR="00D730A4" w:rsidRPr="00A27259">
        <w:rPr>
          <w:rFonts w:ascii="Palatino Linotype" w:hAnsi="Palatino Linotype" w:cs="Arial"/>
          <w:snapToGrid w:val="0"/>
        </w:rPr>
        <w:t xml:space="preserve"> </w:t>
      </w:r>
      <w:r w:rsidRPr="00A27259">
        <w:rPr>
          <w:rFonts w:ascii="Palatino Linotype" w:hAnsi="Palatino Linotype" w:cs="Arial"/>
        </w:rPr>
        <w:t>quien</w:t>
      </w:r>
      <w:r w:rsidR="00D730A4" w:rsidRPr="00A27259">
        <w:rPr>
          <w:rFonts w:ascii="Palatino Linotype" w:hAnsi="Palatino Linotype" w:cs="Arial"/>
          <w:snapToGrid w:val="0"/>
        </w:rPr>
        <w:t xml:space="preserve"> </w:t>
      </w:r>
      <w:r w:rsidRPr="00A27259">
        <w:rPr>
          <w:rFonts w:ascii="Palatino Linotype" w:hAnsi="Palatino Linotype"/>
        </w:rPr>
        <w:t>formuló</w:t>
      </w:r>
      <w:r w:rsidR="00D730A4" w:rsidRPr="00A27259">
        <w:rPr>
          <w:rFonts w:ascii="Palatino Linotype" w:hAnsi="Palatino Linotype" w:cs="Arial"/>
          <w:snapToGrid w:val="0"/>
        </w:rPr>
        <w:t xml:space="preserve"> </w:t>
      </w:r>
      <w:r w:rsidRPr="00A27259">
        <w:rPr>
          <w:rFonts w:ascii="Palatino Linotype" w:hAnsi="Palatino Linotype"/>
        </w:rPr>
        <w:t>la</w:t>
      </w:r>
      <w:r w:rsidR="00D730A4" w:rsidRPr="00A27259">
        <w:rPr>
          <w:rFonts w:ascii="Palatino Linotype" w:hAnsi="Palatino Linotype" w:cs="Arial"/>
          <w:snapToGrid w:val="0"/>
        </w:rPr>
        <w:t xml:space="preserve"> </w:t>
      </w:r>
      <w:r w:rsidRPr="00A27259">
        <w:rPr>
          <w:rFonts w:ascii="Palatino Linotype" w:hAnsi="Palatino Linotype" w:cs="Arial"/>
        </w:rPr>
        <w:t>solicitud</w:t>
      </w:r>
      <w:r w:rsidR="00D730A4" w:rsidRPr="00A27259">
        <w:rPr>
          <w:rFonts w:ascii="Palatino Linotype" w:hAnsi="Palatino Linotype" w:cs="Arial"/>
          <w:snapToGrid w:val="0"/>
        </w:rPr>
        <w:t xml:space="preserve"> </w:t>
      </w:r>
      <w:r w:rsidRPr="00A27259">
        <w:rPr>
          <w:rFonts w:ascii="Palatino Linotype" w:hAnsi="Palatino Linotype" w:cs="Arial"/>
          <w:snapToGrid w:val="0"/>
        </w:rPr>
        <w:t>de</w:t>
      </w:r>
      <w:r w:rsidR="00D730A4" w:rsidRPr="00A27259">
        <w:rPr>
          <w:rFonts w:ascii="Palatino Linotype" w:hAnsi="Palatino Linotype" w:cs="Arial"/>
          <w:snapToGrid w:val="0"/>
        </w:rPr>
        <w:t xml:space="preserve"> </w:t>
      </w:r>
      <w:r w:rsidRPr="00A27259">
        <w:rPr>
          <w:rFonts w:ascii="Palatino Linotype" w:hAnsi="Palatino Linotype" w:cs="Arial"/>
          <w:snapToGrid w:val="0"/>
        </w:rPr>
        <w:t>información</w:t>
      </w:r>
      <w:r w:rsidR="00D730A4" w:rsidRPr="00A27259">
        <w:rPr>
          <w:rFonts w:ascii="Palatino Linotype" w:hAnsi="Palatino Linotype" w:cs="Arial"/>
          <w:snapToGrid w:val="0"/>
        </w:rPr>
        <w:t xml:space="preserve"> </w:t>
      </w:r>
      <w:r w:rsidRPr="00A27259">
        <w:rPr>
          <w:rFonts w:ascii="Palatino Linotype" w:hAnsi="Palatino Linotype"/>
        </w:rPr>
        <w:t>pública</w:t>
      </w:r>
      <w:r w:rsidR="00D730A4" w:rsidRPr="00A27259">
        <w:rPr>
          <w:rFonts w:ascii="Palatino Linotype" w:hAnsi="Palatino Linotype" w:cs="Arial"/>
          <w:snapToGrid w:val="0"/>
        </w:rPr>
        <w:t xml:space="preserve"> </w:t>
      </w:r>
      <w:r w:rsidRPr="00A27259">
        <w:rPr>
          <w:rFonts w:ascii="Palatino Linotype" w:hAnsi="Palatino Linotype"/>
        </w:rPr>
        <w:t>número</w:t>
      </w:r>
      <w:r w:rsidR="00D730A4" w:rsidRPr="00A27259">
        <w:rPr>
          <w:rFonts w:ascii="Palatino Linotype" w:hAnsi="Palatino Linotype" w:cs="Arial"/>
          <w:snapToGrid w:val="0"/>
        </w:rPr>
        <w:t xml:space="preserve"> </w:t>
      </w:r>
      <w:r w:rsidR="0092659D" w:rsidRPr="00A27259">
        <w:rPr>
          <w:rFonts w:ascii="Palatino Linotype" w:hAnsi="Palatino Linotype"/>
          <w:b/>
          <w:bCs/>
        </w:rPr>
        <w:t>00325/ATIZARA/IP/2019</w:t>
      </w:r>
      <w:r w:rsidRPr="00A27259">
        <w:rPr>
          <w:rFonts w:ascii="Palatino Linotype" w:hAnsi="Palatino Linotype" w:cs="Arial"/>
          <w:lang w:val="es-ES_tradnl"/>
        </w:rPr>
        <w:t>.</w:t>
      </w:r>
    </w:p>
    <w:p w14:paraId="2AC2AD76" w14:textId="5776E42A" w:rsidR="00B97822" w:rsidRPr="00A27259"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A27259">
        <w:rPr>
          <w:rFonts w:ascii="Palatino Linotype" w:hAnsi="Palatino Linotype" w:cs="Arial"/>
          <w:b/>
        </w:rPr>
        <w:t>Oportunidad.</w:t>
      </w:r>
      <w:r w:rsidR="00B97822" w:rsidRPr="00A27259">
        <w:rPr>
          <w:rFonts w:ascii="Palatino Linotype" w:hAnsi="Palatino Linotype" w:cs="Arial"/>
          <w:b/>
        </w:rPr>
        <w:t xml:space="preserve"> </w:t>
      </w:r>
      <w:r w:rsidR="00B97822" w:rsidRPr="00A27259">
        <w:rPr>
          <w:rFonts w:ascii="Palatino Linotype" w:hAnsi="Palatino Linotype" w:cs="Arial"/>
        </w:rPr>
        <w:t xml:space="preserve">El </w:t>
      </w:r>
      <w:r w:rsidR="00B97822" w:rsidRPr="00A27259">
        <w:rPr>
          <w:rFonts w:ascii="Palatino Linotype" w:hAnsi="Palatino Linotype"/>
        </w:rPr>
        <w:t>recurso</w:t>
      </w:r>
      <w:r w:rsidR="00B97822" w:rsidRPr="00A27259">
        <w:rPr>
          <w:rFonts w:ascii="Palatino Linotype" w:hAnsi="Palatino Linotype" w:cs="Arial"/>
        </w:rPr>
        <w:t xml:space="preserve"> de revisión fue interpuesto dentro del plazo de quince días hábiles </w:t>
      </w:r>
      <w:r w:rsidR="00B97822" w:rsidRPr="00A27259">
        <w:rPr>
          <w:rFonts w:ascii="Palatino Linotype" w:hAnsi="Palatino Linotype"/>
        </w:rPr>
        <w:t>contados</w:t>
      </w:r>
      <w:r w:rsidR="00B97822" w:rsidRPr="00A27259">
        <w:rPr>
          <w:rFonts w:ascii="Palatino Linotype" w:hAnsi="Palatino Linotype" w:cs="Arial"/>
        </w:rPr>
        <w:t xml:space="preserve"> a </w:t>
      </w:r>
      <w:r w:rsidR="00B97822" w:rsidRPr="00A27259">
        <w:rPr>
          <w:rFonts w:ascii="Palatino Linotype" w:hAnsi="Palatino Linotype"/>
        </w:rPr>
        <w:t>partir</w:t>
      </w:r>
      <w:r w:rsidR="00B97822" w:rsidRPr="00A27259">
        <w:rPr>
          <w:rFonts w:ascii="Palatino Linotype" w:hAnsi="Palatino Linotype" w:cs="Arial"/>
        </w:rPr>
        <w:t xml:space="preserve"> del día siguiente al que </w:t>
      </w:r>
      <w:r w:rsidR="0092659D" w:rsidRPr="00A27259">
        <w:rPr>
          <w:rFonts w:ascii="Palatino Linotype" w:hAnsi="Palatino Linotype" w:cs="Arial"/>
          <w:b/>
        </w:rPr>
        <w:t>EL RECURRENTE</w:t>
      </w:r>
      <w:r w:rsidR="00B97822" w:rsidRPr="00A27259">
        <w:rPr>
          <w:rFonts w:ascii="Palatino Linotype" w:hAnsi="Palatino Linotype" w:cs="Arial"/>
          <w:b/>
          <w:bCs/>
        </w:rPr>
        <w:t xml:space="preserve"> </w:t>
      </w:r>
      <w:r w:rsidR="00B97822" w:rsidRPr="00A27259">
        <w:rPr>
          <w:rFonts w:ascii="Palatino Linotype" w:hAnsi="Palatino Linotype" w:cs="Arial"/>
        </w:rPr>
        <w:t xml:space="preserve">tuvo conocimiento de la respuesta </w:t>
      </w:r>
      <w:r w:rsidR="00B97822" w:rsidRPr="00A27259">
        <w:rPr>
          <w:rFonts w:ascii="Palatino Linotype" w:hAnsi="Palatino Linotype"/>
        </w:rPr>
        <w:t>impugnada</w:t>
      </w:r>
      <w:r w:rsidR="00B97822" w:rsidRPr="00A27259">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A27259" w:rsidRDefault="00B97822" w:rsidP="00B97822">
      <w:pPr>
        <w:spacing w:before="200" w:after="200"/>
        <w:ind w:left="709" w:right="709"/>
        <w:jc w:val="both"/>
        <w:rPr>
          <w:rFonts w:ascii="Palatino Linotype" w:hAnsi="Palatino Linotype" w:cs="Arial"/>
          <w:i/>
          <w:sz w:val="22"/>
          <w:szCs w:val="22"/>
        </w:rPr>
      </w:pPr>
      <w:r w:rsidRPr="00A27259">
        <w:rPr>
          <w:rFonts w:ascii="Palatino Linotype" w:hAnsi="Palatino Linotype" w:cs="Arial"/>
          <w:i/>
          <w:sz w:val="22"/>
          <w:szCs w:val="22"/>
        </w:rPr>
        <w:t>“</w:t>
      </w:r>
      <w:r w:rsidRPr="00A27259">
        <w:rPr>
          <w:rFonts w:ascii="Palatino Linotype" w:hAnsi="Palatino Linotype" w:cs="Arial"/>
          <w:b/>
          <w:i/>
          <w:sz w:val="22"/>
          <w:szCs w:val="22"/>
        </w:rPr>
        <w:t>Artículo 178.</w:t>
      </w:r>
      <w:r w:rsidRPr="00A2725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A27259" w:rsidRDefault="00B97822" w:rsidP="00B97822">
      <w:pPr>
        <w:spacing w:before="200" w:after="200"/>
        <w:ind w:left="709" w:right="709"/>
        <w:jc w:val="both"/>
        <w:rPr>
          <w:rFonts w:ascii="Palatino Linotype" w:hAnsi="Palatino Linotype" w:cs="Arial"/>
          <w:i/>
          <w:sz w:val="22"/>
          <w:szCs w:val="22"/>
        </w:rPr>
      </w:pPr>
      <w:r w:rsidRPr="00A2725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A27259" w:rsidRDefault="00B97822" w:rsidP="00B97822">
      <w:pPr>
        <w:spacing w:before="200" w:after="200"/>
        <w:ind w:left="709" w:right="709"/>
        <w:jc w:val="both"/>
        <w:rPr>
          <w:rFonts w:ascii="Palatino Linotype" w:hAnsi="Palatino Linotype" w:cs="Arial"/>
          <w:i/>
          <w:sz w:val="22"/>
          <w:szCs w:val="22"/>
        </w:rPr>
      </w:pPr>
      <w:r w:rsidRPr="00A27259">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A27259">
        <w:rPr>
          <w:rFonts w:ascii="Palatino Linotype" w:hAnsi="Palatino Linotype" w:cs="Arial"/>
          <w:i/>
          <w:sz w:val="22"/>
          <w:szCs w:val="22"/>
          <w:lang w:eastAsia="es-MX"/>
        </w:rPr>
        <w:t>siguiente</w:t>
      </w:r>
      <w:r w:rsidRPr="00A27259">
        <w:rPr>
          <w:rFonts w:ascii="Palatino Linotype" w:hAnsi="Palatino Linotype" w:cs="Arial"/>
          <w:i/>
          <w:sz w:val="22"/>
          <w:szCs w:val="22"/>
        </w:rPr>
        <w:t xml:space="preserve"> de haberlo recibido.”</w:t>
      </w:r>
    </w:p>
    <w:p w14:paraId="332155A5" w14:textId="48CD359D" w:rsidR="003231CE" w:rsidRPr="00A27259"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A27259">
        <w:rPr>
          <w:rFonts w:ascii="Palatino Linotype" w:hAnsi="Palatino Linotype" w:cs="Arial"/>
        </w:rPr>
        <w:t xml:space="preserve">En esa tesitura, atendiendo a que </w:t>
      </w:r>
      <w:r w:rsidRPr="00A27259">
        <w:rPr>
          <w:rFonts w:ascii="Palatino Linotype" w:hAnsi="Palatino Linotype" w:cs="Arial"/>
          <w:b/>
        </w:rPr>
        <w:t>EL SUJETO OBLIGADO</w:t>
      </w:r>
      <w:r w:rsidRPr="00A27259">
        <w:rPr>
          <w:rFonts w:ascii="Palatino Linotype" w:hAnsi="Palatino Linotype" w:cs="Arial"/>
        </w:rPr>
        <w:t xml:space="preserve"> notificó la respuesta a la solicitud de información pública el día </w:t>
      </w:r>
      <w:r w:rsidR="00D70F50" w:rsidRPr="00A27259">
        <w:rPr>
          <w:rFonts w:ascii="Palatino Linotype" w:hAnsi="Palatino Linotype" w:cs="Arial"/>
          <w:b/>
        </w:rPr>
        <w:t>catorce</w:t>
      </w:r>
      <w:r w:rsidRPr="00A27259">
        <w:rPr>
          <w:rFonts w:ascii="Palatino Linotype" w:hAnsi="Palatino Linotype" w:cs="Arial"/>
          <w:b/>
        </w:rPr>
        <w:t xml:space="preserve"> de </w:t>
      </w:r>
      <w:r w:rsidR="00604EF9" w:rsidRPr="00A27259">
        <w:rPr>
          <w:rFonts w:ascii="Palatino Linotype" w:hAnsi="Palatino Linotype" w:cs="Arial"/>
          <w:b/>
        </w:rPr>
        <w:t>ma</w:t>
      </w:r>
      <w:r w:rsidR="00D70F50" w:rsidRPr="00A27259">
        <w:rPr>
          <w:rFonts w:ascii="Palatino Linotype" w:hAnsi="Palatino Linotype" w:cs="Arial"/>
          <w:b/>
        </w:rPr>
        <w:t>y</w:t>
      </w:r>
      <w:r w:rsidR="00604EF9" w:rsidRPr="00A27259">
        <w:rPr>
          <w:rFonts w:ascii="Palatino Linotype" w:hAnsi="Palatino Linotype" w:cs="Arial"/>
          <w:b/>
        </w:rPr>
        <w:t>o</w:t>
      </w:r>
      <w:r w:rsidRPr="00A27259">
        <w:rPr>
          <w:rFonts w:ascii="Palatino Linotype" w:hAnsi="Palatino Linotype" w:cs="Arial"/>
          <w:b/>
        </w:rPr>
        <w:t xml:space="preserve"> de dos mil dieci</w:t>
      </w:r>
      <w:r w:rsidR="00604EF9" w:rsidRPr="00A27259">
        <w:rPr>
          <w:rFonts w:ascii="Palatino Linotype" w:hAnsi="Palatino Linotype" w:cs="Arial"/>
          <w:b/>
        </w:rPr>
        <w:t>nueve</w:t>
      </w:r>
      <w:r w:rsidRPr="00A27259">
        <w:rPr>
          <w:rFonts w:ascii="Palatino Linotype" w:hAnsi="Palatino Linotype" w:cs="Arial"/>
        </w:rPr>
        <w:t>; así, el plazo de quince días hábiles que el artículo 178 de la Ley de la materia otorga a</w:t>
      </w:r>
      <w:r w:rsidR="0092659D" w:rsidRPr="00A27259">
        <w:rPr>
          <w:rFonts w:ascii="Palatino Linotype" w:hAnsi="Palatino Linotype" w:cs="Arial"/>
        </w:rPr>
        <w:t>l</w:t>
      </w:r>
      <w:r w:rsidR="0092659D" w:rsidRPr="00A27259">
        <w:rPr>
          <w:rFonts w:ascii="Palatino Linotype" w:hAnsi="Palatino Linotype" w:cs="Arial"/>
          <w:b/>
        </w:rPr>
        <w:t xml:space="preserve"> RECURRENTE</w:t>
      </w:r>
      <w:r w:rsidRPr="00A27259">
        <w:rPr>
          <w:rFonts w:ascii="Palatino Linotype" w:hAnsi="Palatino Linotype" w:cs="Arial"/>
          <w:b/>
        </w:rPr>
        <w:t xml:space="preserve"> </w:t>
      </w:r>
      <w:r w:rsidRPr="00A27259">
        <w:rPr>
          <w:rFonts w:ascii="Palatino Linotype" w:hAnsi="Palatino Linotype" w:cs="Arial"/>
        </w:rPr>
        <w:t xml:space="preserve">para presentar el recurso de revisión, transcurrió del </w:t>
      </w:r>
      <w:r w:rsidR="00D70F50" w:rsidRPr="00A27259">
        <w:rPr>
          <w:rFonts w:ascii="Palatino Linotype" w:hAnsi="Palatino Linotype" w:cs="Arial"/>
          <w:b/>
        </w:rPr>
        <w:t>quince</w:t>
      </w:r>
      <w:r w:rsidRPr="00A27259">
        <w:rPr>
          <w:rFonts w:ascii="Palatino Linotype" w:hAnsi="Palatino Linotype" w:cs="Arial"/>
          <w:b/>
        </w:rPr>
        <w:t xml:space="preserve"> de </w:t>
      </w:r>
      <w:r w:rsidR="00604EF9" w:rsidRPr="00A27259">
        <w:rPr>
          <w:rFonts w:ascii="Palatino Linotype" w:hAnsi="Palatino Linotype" w:cs="Arial"/>
          <w:b/>
        </w:rPr>
        <w:t>ma</w:t>
      </w:r>
      <w:r w:rsidR="00D70F50" w:rsidRPr="00A27259">
        <w:rPr>
          <w:rFonts w:ascii="Palatino Linotype" w:hAnsi="Palatino Linotype" w:cs="Arial"/>
          <w:b/>
        </w:rPr>
        <w:t>y</w:t>
      </w:r>
      <w:r w:rsidR="00604EF9" w:rsidRPr="00A27259">
        <w:rPr>
          <w:rFonts w:ascii="Palatino Linotype" w:hAnsi="Palatino Linotype" w:cs="Arial"/>
          <w:b/>
        </w:rPr>
        <w:t>o</w:t>
      </w:r>
      <w:r w:rsidRPr="00A27259">
        <w:rPr>
          <w:rFonts w:ascii="Palatino Linotype" w:hAnsi="Palatino Linotype" w:cs="Arial"/>
          <w:b/>
        </w:rPr>
        <w:t xml:space="preserve"> </w:t>
      </w:r>
      <w:r w:rsidR="00604EF9" w:rsidRPr="00A27259">
        <w:rPr>
          <w:rFonts w:ascii="Palatino Linotype" w:hAnsi="Palatino Linotype" w:cs="Arial"/>
          <w:b/>
        </w:rPr>
        <w:t xml:space="preserve">al </w:t>
      </w:r>
      <w:r w:rsidR="00D70F50" w:rsidRPr="00A27259">
        <w:rPr>
          <w:rFonts w:ascii="Palatino Linotype" w:hAnsi="Palatino Linotype" w:cs="Arial"/>
          <w:b/>
        </w:rPr>
        <w:t>cuatro</w:t>
      </w:r>
      <w:r w:rsidR="00604EF9" w:rsidRPr="00A27259">
        <w:rPr>
          <w:rFonts w:ascii="Palatino Linotype" w:hAnsi="Palatino Linotype" w:cs="Arial"/>
          <w:b/>
        </w:rPr>
        <w:t xml:space="preserve"> de </w:t>
      </w:r>
      <w:r w:rsidR="00D70F50" w:rsidRPr="00A27259">
        <w:rPr>
          <w:rFonts w:ascii="Palatino Linotype" w:hAnsi="Palatino Linotype" w:cs="Arial"/>
          <w:b/>
        </w:rPr>
        <w:t>junio</w:t>
      </w:r>
      <w:r w:rsidR="00604EF9" w:rsidRPr="00A27259">
        <w:rPr>
          <w:rFonts w:ascii="Palatino Linotype" w:hAnsi="Palatino Linotype" w:cs="Arial"/>
          <w:b/>
        </w:rPr>
        <w:t xml:space="preserve"> </w:t>
      </w:r>
      <w:r w:rsidRPr="00A27259">
        <w:rPr>
          <w:rFonts w:ascii="Palatino Linotype" w:hAnsi="Palatino Linotype" w:cs="Arial"/>
          <w:b/>
        </w:rPr>
        <w:t xml:space="preserve">de </w:t>
      </w:r>
      <w:r w:rsidR="00DE5211" w:rsidRPr="00A27259">
        <w:rPr>
          <w:rFonts w:ascii="Palatino Linotype" w:hAnsi="Palatino Linotype" w:cs="Arial"/>
          <w:b/>
        </w:rPr>
        <w:t>dos mil diecinueve</w:t>
      </w:r>
      <w:r w:rsidRPr="00A27259">
        <w:rPr>
          <w:rFonts w:ascii="Palatino Linotype" w:hAnsi="Palatino Linotype" w:cs="Arial"/>
        </w:rPr>
        <w:t xml:space="preserve">, </w:t>
      </w:r>
      <w:r w:rsidR="003231CE" w:rsidRPr="00A27259">
        <w:rPr>
          <w:rFonts w:ascii="Palatino Linotype" w:hAnsi="Palatino Linotype" w:cs="Arial"/>
        </w:rPr>
        <w:t xml:space="preserve">sin contemplar en el cómputo los días </w:t>
      </w:r>
      <w:r w:rsidR="00D70F50" w:rsidRPr="00A27259">
        <w:rPr>
          <w:rFonts w:ascii="Palatino Linotype" w:hAnsi="Palatino Linotype" w:cs="Arial"/>
        </w:rPr>
        <w:t>dieciocho, diecinueve veinticinco y veintiséis de mayo, uno y dos de junio</w:t>
      </w:r>
      <w:r w:rsidR="003231CE" w:rsidRPr="00A27259">
        <w:rPr>
          <w:rFonts w:ascii="Palatino Linotype" w:hAnsi="Palatino Linotype" w:cs="Arial"/>
        </w:rPr>
        <w:t xml:space="preserve"> de dos mil diecinueve, por corresponder a sábados y domingos, en términos del artículo 3, </w:t>
      </w:r>
      <w:r w:rsidR="003231CE" w:rsidRPr="00A27259">
        <w:rPr>
          <w:rFonts w:ascii="Palatino Linotype" w:hAnsi="Palatino Linotype" w:cs="Arial"/>
        </w:rPr>
        <w:lastRenderedPageBreak/>
        <w:t xml:space="preserve">fracción X, de la </w:t>
      </w:r>
      <w:r w:rsidR="003231CE" w:rsidRPr="00A27259">
        <w:rPr>
          <w:rFonts w:ascii="Palatino Linotype" w:hAnsi="Palatino Linotype"/>
        </w:rPr>
        <w:t>Ley de Transparencia y Acceso a la Información Pública del Estado de México y Municipios</w:t>
      </w:r>
      <w:r w:rsidR="003231CE" w:rsidRPr="00A27259">
        <w:rPr>
          <w:rFonts w:ascii="Palatino Linotype" w:hAnsi="Palatino Linotype" w:cs="Arial"/>
        </w:rPr>
        <w:t>.</w:t>
      </w:r>
    </w:p>
    <w:p w14:paraId="1E840573" w14:textId="155BED8D" w:rsidR="001C77A6" w:rsidRPr="00A27259"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A27259">
        <w:rPr>
          <w:rFonts w:ascii="Palatino Linotype" w:hAnsi="Palatino Linotype" w:cs="Arial"/>
        </w:rPr>
        <w:t>En ese tenor, si el recurso de revisión que nos ocupa, se tuvo por interpuesta el día</w:t>
      </w:r>
      <w:r w:rsidRPr="00A27259">
        <w:rPr>
          <w:rFonts w:ascii="Palatino Linotype" w:hAnsi="Palatino Linotype" w:cs="Arial"/>
          <w:b/>
        </w:rPr>
        <w:t xml:space="preserve"> </w:t>
      </w:r>
      <w:r w:rsidR="00E737D3" w:rsidRPr="00A27259">
        <w:rPr>
          <w:rFonts w:ascii="Palatino Linotype" w:hAnsi="Palatino Linotype" w:cs="Arial"/>
          <w:b/>
          <w:u w:val="single"/>
        </w:rPr>
        <w:t>quince de mayo</w:t>
      </w:r>
      <w:r w:rsidRPr="00A27259">
        <w:rPr>
          <w:rFonts w:ascii="Palatino Linotype" w:hAnsi="Palatino Linotype" w:cs="Arial"/>
          <w:b/>
          <w:u w:val="single"/>
        </w:rPr>
        <w:t xml:space="preserve"> de dos mil dieci</w:t>
      </w:r>
      <w:r w:rsidR="00604EF9" w:rsidRPr="00A27259">
        <w:rPr>
          <w:rFonts w:ascii="Palatino Linotype" w:hAnsi="Palatino Linotype" w:cs="Arial"/>
          <w:b/>
          <w:u w:val="single"/>
        </w:rPr>
        <w:t>nueve</w:t>
      </w:r>
      <w:r w:rsidRPr="00A27259">
        <w:rPr>
          <w:rFonts w:ascii="Palatino Linotype" w:hAnsi="Palatino Linotype" w:cs="Arial"/>
        </w:rPr>
        <w:t>, éste se encuentra dentro de los márgenes temporales previstos en el artículo 178 de la Ley de Transparencia y Acceso a la Información</w:t>
      </w:r>
      <w:r w:rsidRPr="00A27259">
        <w:rPr>
          <w:rFonts w:ascii="Palatino Linotype" w:hAnsi="Palatino Linotype"/>
        </w:rPr>
        <w:t xml:space="preserve"> Pública del Estado de México y Municipios</w:t>
      </w:r>
      <w:r w:rsidRPr="00A27259">
        <w:rPr>
          <w:rFonts w:ascii="Palatino Linotype" w:hAnsi="Palatino Linotype" w:cs="Arial"/>
        </w:rPr>
        <w:t xml:space="preserve"> y, por tanto, su interposición se considera oportuna.</w:t>
      </w:r>
    </w:p>
    <w:p w14:paraId="5488503D" w14:textId="77777777" w:rsidR="003B180B" w:rsidRPr="00A27259" w:rsidRDefault="00E80488" w:rsidP="003B180B">
      <w:pPr>
        <w:pStyle w:val="Prrafodelista"/>
        <w:widowControl w:val="0"/>
        <w:numPr>
          <w:ilvl w:val="0"/>
          <w:numId w:val="1"/>
        </w:numPr>
        <w:tabs>
          <w:tab w:val="left" w:pos="1418"/>
        </w:tabs>
        <w:autoSpaceDE w:val="0"/>
        <w:autoSpaceDN w:val="0"/>
        <w:adjustRightInd w:val="0"/>
        <w:spacing w:before="360" w:after="240" w:line="360" w:lineRule="auto"/>
        <w:ind w:left="0" w:firstLine="0"/>
        <w:jc w:val="both"/>
        <w:rPr>
          <w:rFonts w:ascii="Palatino Linotype" w:hAnsi="Palatino Linotype"/>
          <w:b/>
        </w:rPr>
      </w:pPr>
      <w:r w:rsidRPr="00A27259">
        <w:rPr>
          <w:rFonts w:ascii="Palatino Linotype" w:hAnsi="Palatino Linotype" w:cs="Arial"/>
          <w:b/>
          <w:szCs w:val="28"/>
        </w:rPr>
        <w:t>Procedibilidad.</w:t>
      </w:r>
      <w:r w:rsidR="007879C7" w:rsidRPr="00A27259">
        <w:rPr>
          <w:rFonts w:ascii="Palatino Linotype" w:hAnsi="Palatino Linotype" w:cs="Arial"/>
        </w:rPr>
        <w:t xml:space="preserve"> </w:t>
      </w:r>
      <w:r w:rsidR="003B180B" w:rsidRPr="00A27259">
        <w:rPr>
          <w:rFonts w:ascii="Palatino Linotype" w:hAnsi="Palatino Linotype" w:cs="Arial"/>
        </w:rPr>
        <w:t xml:space="preserve">Del </w:t>
      </w:r>
      <w:r w:rsidR="003B180B" w:rsidRPr="00A27259">
        <w:rPr>
          <w:rFonts w:ascii="Palatino Linotype" w:hAnsi="Palatino Linotype"/>
        </w:rPr>
        <w:t>análisis</w:t>
      </w:r>
      <w:r w:rsidR="003B180B" w:rsidRPr="00A27259">
        <w:rPr>
          <w:rFonts w:ascii="Palatino Linotype" w:hAnsi="Palatino Linotype" w:cs="Arial"/>
        </w:rPr>
        <w:t xml:space="preserve"> efectuado, se advierte la </w:t>
      </w:r>
      <w:proofErr w:type="spellStart"/>
      <w:r w:rsidR="003B180B" w:rsidRPr="00A27259">
        <w:rPr>
          <w:rFonts w:ascii="Palatino Linotype" w:hAnsi="Palatino Linotype" w:cs="Arial"/>
        </w:rPr>
        <w:t>procedibilidad</w:t>
      </w:r>
      <w:proofErr w:type="spellEnd"/>
      <w:r w:rsidR="003B180B" w:rsidRPr="00A27259">
        <w:rPr>
          <w:rFonts w:ascii="Palatino Linotype" w:hAnsi="Palatino Linotype" w:cs="Arial"/>
        </w:rPr>
        <w:t xml:space="preserve"> del presente recurso de revisión, en razón de acreditación </w:t>
      </w:r>
      <w:r w:rsidR="003B180B" w:rsidRPr="00A27259">
        <w:rPr>
          <w:rFonts w:ascii="Palatino Linotype" w:hAnsi="Palatino Linotype" w:cs="Arial"/>
          <w:snapToGrid w:val="0"/>
        </w:rPr>
        <w:t>plena</w:t>
      </w:r>
      <w:r w:rsidR="003B180B" w:rsidRPr="00A27259">
        <w:rPr>
          <w:rFonts w:ascii="Palatino Linotype" w:hAnsi="Palatino Linotype" w:cs="Arial"/>
        </w:rPr>
        <w:t xml:space="preserve"> de todos y cada uno de los elementos formales exigidos </w:t>
      </w:r>
      <w:r w:rsidR="003B180B" w:rsidRPr="00A27259">
        <w:rPr>
          <w:rFonts w:ascii="Palatino Linotype" w:hAnsi="Palatino Linotype"/>
        </w:rPr>
        <w:t>por</w:t>
      </w:r>
      <w:r w:rsidR="003B180B" w:rsidRPr="00A27259">
        <w:rPr>
          <w:rFonts w:ascii="Palatino Linotype" w:hAnsi="Palatino Linotype" w:cs="Arial"/>
        </w:rPr>
        <w:t xml:space="preserve"> el </w:t>
      </w:r>
      <w:r w:rsidR="003B180B" w:rsidRPr="00A27259">
        <w:rPr>
          <w:rFonts w:ascii="Palatino Linotype" w:hAnsi="Palatino Linotype" w:cs="Arial"/>
          <w:color w:val="000000" w:themeColor="text1"/>
        </w:rPr>
        <w:t>artículo</w:t>
      </w:r>
      <w:r w:rsidR="003B180B" w:rsidRPr="00A27259">
        <w:rPr>
          <w:rFonts w:ascii="Palatino Linotype" w:hAnsi="Palatino Linotype" w:cs="Arial"/>
        </w:rPr>
        <w:t xml:space="preserve"> 180 de la Ley de Transparencia y Acceso a la Información</w:t>
      </w:r>
      <w:r w:rsidR="003B180B" w:rsidRPr="00A27259">
        <w:rPr>
          <w:rFonts w:ascii="Palatino Linotype" w:hAnsi="Palatino Linotype"/>
        </w:rPr>
        <w:t xml:space="preserve"> Pública </w:t>
      </w:r>
      <w:r w:rsidR="003B180B" w:rsidRPr="00A27259">
        <w:rPr>
          <w:rFonts w:ascii="Palatino Linotype" w:hAnsi="Palatino Linotype" w:cs="Arial"/>
        </w:rPr>
        <w:t>del</w:t>
      </w:r>
      <w:r w:rsidR="003B180B" w:rsidRPr="00A27259">
        <w:rPr>
          <w:rFonts w:ascii="Palatino Linotype" w:hAnsi="Palatino Linotype"/>
        </w:rPr>
        <w:t xml:space="preserve"> Estado de México y Municipios, en atención a que fue presentado mediante el formato visible en </w:t>
      </w:r>
      <w:r w:rsidR="003B180B" w:rsidRPr="00A27259">
        <w:rPr>
          <w:rFonts w:ascii="Palatino Linotype" w:hAnsi="Palatino Linotype"/>
          <w:b/>
        </w:rPr>
        <w:t>EL SAIMEX</w:t>
      </w:r>
      <w:r w:rsidR="003B180B" w:rsidRPr="00A27259">
        <w:rPr>
          <w:rFonts w:ascii="Palatino Linotype" w:hAnsi="Palatino Linotype"/>
        </w:rPr>
        <w:t>.</w:t>
      </w:r>
    </w:p>
    <w:p w14:paraId="2D1E6543" w14:textId="77777777" w:rsidR="00562DFA" w:rsidRPr="00A27259" w:rsidRDefault="00562DFA" w:rsidP="00562D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A27259">
        <w:rPr>
          <w:rFonts w:ascii="Palatino Linotype" w:hAnsi="Palatino Linotype" w:cs="Arial"/>
          <w:b/>
        </w:rPr>
        <w:t xml:space="preserve">Estudio y resolución del recurso. </w:t>
      </w:r>
      <w:r w:rsidRPr="00A27259">
        <w:rPr>
          <w:rFonts w:ascii="Palatino Linotype" w:hAnsi="Palatino Linotype" w:cs="Arial"/>
        </w:rPr>
        <w:t xml:space="preserve">Del análisis </w:t>
      </w:r>
      <w:r w:rsidRPr="00A27259">
        <w:rPr>
          <w:rFonts w:ascii="Palatino Linotype" w:hAnsi="Palatino Linotype"/>
        </w:rPr>
        <w:t>efectuado</w:t>
      </w:r>
      <w:r w:rsidRPr="00A27259">
        <w:rPr>
          <w:rFonts w:ascii="Palatino Linotype" w:hAnsi="Palatino Linotype" w:cs="Arial"/>
        </w:rPr>
        <w:t xml:space="preserve"> se advierte la procedencia del recurso de revisión, toda vez que se actualiza la hipótesis prevista en la fracción V del artículo 179, de la </w:t>
      </w:r>
      <w:r w:rsidRPr="00A27259">
        <w:rPr>
          <w:rFonts w:ascii="Palatino Linotype" w:hAnsi="Palatino Linotype"/>
        </w:rPr>
        <w:t>Ley</w:t>
      </w:r>
      <w:r w:rsidRPr="00A27259">
        <w:rPr>
          <w:rFonts w:ascii="Palatino Linotype" w:hAnsi="Palatino Linotype" w:cs="Arial"/>
        </w:rPr>
        <w:t xml:space="preserve"> de Transparencia y Acceso a la Información Pública del Estado de México y Municipios, que a la letra versa:</w:t>
      </w:r>
    </w:p>
    <w:p w14:paraId="021F77F6" w14:textId="77777777" w:rsidR="00562DFA" w:rsidRPr="00A27259" w:rsidRDefault="00562DFA" w:rsidP="00C80801">
      <w:pPr>
        <w:spacing w:before="240" w:after="240"/>
        <w:ind w:left="709" w:right="709"/>
        <w:jc w:val="both"/>
        <w:rPr>
          <w:rFonts w:ascii="Palatino Linotype" w:hAnsi="Palatino Linotype" w:cs="Arial"/>
          <w:i/>
          <w:sz w:val="22"/>
          <w:szCs w:val="22"/>
        </w:rPr>
      </w:pPr>
      <w:r w:rsidRPr="00A27259">
        <w:rPr>
          <w:rFonts w:ascii="Palatino Linotype" w:hAnsi="Palatino Linotype" w:cs="Arial"/>
          <w:bCs/>
          <w:i/>
          <w:sz w:val="22"/>
          <w:szCs w:val="22"/>
        </w:rPr>
        <w:t>“</w:t>
      </w:r>
      <w:r w:rsidRPr="00A27259">
        <w:rPr>
          <w:rFonts w:ascii="Palatino Linotype" w:hAnsi="Palatino Linotype" w:cs="Arial"/>
          <w:b/>
          <w:bCs/>
          <w:i/>
          <w:sz w:val="22"/>
          <w:szCs w:val="22"/>
        </w:rPr>
        <w:t>Artículo 179.</w:t>
      </w:r>
      <w:r w:rsidRPr="00A27259">
        <w:rPr>
          <w:rFonts w:ascii="Palatino Linotype" w:hAnsi="Palatino Linotype" w:cs="Arial"/>
          <w:bCs/>
          <w:i/>
          <w:sz w:val="22"/>
          <w:szCs w:val="22"/>
        </w:rPr>
        <w:t xml:space="preserve"> </w:t>
      </w:r>
      <w:r w:rsidRPr="00A27259">
        <w:rPr>
          <w:rFonts w:ascii="Palatino Linotype" w:hAnsi="Palatino Linotype" w:cs="Arial"/>
          <w:b/>
          <w:i/>
          <w:sz w:val="22"/>
          <w:szCs w:val="22"/>
          <w:u w:val="single"/>
        </w:rPr>
        <w:t>El recurso de revisión</w:t>
      </w:r>
      <w:r w:rsidRPr="00A27259">
        <w:rPr>
          <w:rFonts w:ascii="Palatino Linotype" w:hAnsi="Palatino Linotype" w:cs="Arial"/>
          <w:i/>
          <w:sz w:val="22"/>
          <w:szCs w:val="22"/>
        </w:rPr>
        <w:t xml:space="preserve"> es un medio de protección que la Ley otorga a los particulares, para hacer valer su derecho de acceso a la información pública, y </w:t>
      </w:r>
      <w:r w:rsidRPr="00A27259">
        <w:rPr>
          <w:rFonts w:ascii="Palatino Linotype" w:hAnsi="Palatino Linotype" w:cs="Arial"/>
          <w:b/>
          <w:i/>
          <w:sz w:val="22"/>
          <w:szCs w:val="22"/>
          <w:u w:val="single"/>
        </w:rPr>
        <w:t>procederá en contra de las siguientes causas</w:t>
      </w:r>
      <w:r w:rsidRPr="00A27259">
        <w:rPr>
          <w:rFonts w:ascii="Palatino Linotype" w:hAnsi="Palatino Linotype" w:cs="Arial"/>
          <w:i/>
          <w:sz w:val="22"/>
          <w:szCs w:val="22"/>
        </w:rPr>
        <w:t>:</w:t>
      </w:r>
    </w:p>
    <w:p w14:paraId="0C49C9D3" w14:textId="77777777" w:rsidR="00562DFA" w:rsidRPr="00A27259" w:rsidRDefault="00562DFA" w:rsidP="00C80801">
      <w:pPr>
        <w:spacing w:before="240" w:after="24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05D052A3" w14:textId="77777777" w:rsidR="00562DFA" w:rsidRPr="00A27259" w:rsidRDefault="00562DFA" w:rsidP="00C80801">
      <w:pPr>
        <w:tabs>
          <w:tab w:val="left" w:pos="993"/>
        </w:tabs>
        <w:spacing w:before="240" w:after="24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V. </w:t>
      </w:r>
      <w:r w:rsidRPr="00A27259">
        <w:rPr>
          <w:rFonts w:ascii="Palatino Linotype" w:hAnsi="Palatino Linotype" w:cs="Arial"/>
          <w:b/>
          <w:i/>
          <w:sz w:val="22"/>
          <w:szCs w:val="22"/>
          <w:u w:val="single"/>
        </w:rPr>
        <w:t>La entrega de información incompleta</w:t>
      </w:r>
      <w:proofErr w:type="gramStart"/>
      <w:r w:rsidRPr="00A27259">
        <w:rPr>
          <w:rFonts w:ascii="Palatino Linotype" w:hAnsi="Palatino Linotype" w:cs="Arial"/>
          <w:i/>
          <w:sz w:val="22"/>
          <w:szCs w:val="22"/>
        </w:rPr>
        <w:t>; …”</w:t>
      </w:r>
      <w:proofErr w:type="gramEnd"/>
    </w:p>
    <w:p w14:paraId="23FEFD6A" w14:textId="77777777" w:rsidR="00562DFA" w:rsidRPr="00A27259" w:rsidRDefault="00562DFA" w:rsidP="00C80801">
      <w:pPr>
        <w:spacing w:before="240" w:after="24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25D0B2B5" w14:textId="43FC02E5" w:rsidR="00A22E5A" w:rsidRPr="00A27259" w:rsidRDefault="00562DFA"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A27259">
        <w:rPr>
          <w:rFonts w:ascii="Palatino Linotype" w:hAnsi="Palatino Linotype" w:cs="Arial"/>
        </w:rPr>
        <w:lastRenderedPageBreak/>
        <w:t xml:space="preserve">Para ilustrar dicha actualización, debemos recordar que </w:t>
      </w:r>
      <w:r w:rsidR="0092659D" w:rsidRPr="00A27259">
        <w:rPr>
          <w:rFonts w:ascii="Palatino Linotype" w:hAnsi="Palatino Linotype" w:cs="Arial"/>
          <w:b/>
        </w:rPr>
        <w:t>EL RECURRENTE</w:t>
      </w:r>
      <w:r w:rsidR="00F410D8" w:rsidRPr="00A27259">
        <w:rPr>
          <w:rFonts w:ascii="Palatino Linotype" w:hAnsi="Palatino Linotype"/>
          <w:color w:val="000000"/>
        </w:rPr>
        <w:t xml:space="preserve"> </w:t>
      </w:r>
      <w:r w:rsidRPr="00A27259">
        <w:rPr>
          <w:rFonts w:ascii="Palatino Linotype" w:hAnsi="Palatino Linotype"/>
        </w:rPr>
        <w:t xml:space="preserve">en la solicitud de acceso a la información pública, </w:t>
      </w:r>
      <w:r w:rsidR="003B180B" w:rsidRPr="00A27259">
        <w:rPr>
          <w:rFonts w:ascii="Palatino Linotype" w:hAnsi="Palatino Linotype" w:cs="Arial"/>
        </w:rPr>
        <w:t>requirió</w:t>
      </w:r>
      <w:r w:rsidR="00A22E5A" w:rsidRPr="00A27259">
        <w:rPr>
          <w:rFonts w:ascii="Palatino Linotype" w:hAnsi="Palatino Linotype"/>
          <w:color w:val="000000"/>
        </w:rPr>
        <w:t xml:space="preserve"> </w:t>
      </w:r>
      <w:r w:rsidR="00A22E5A" w:rsidRPr="00A27259">
        <w:rPr>
          <w:rFonts w:ascii="Palatino Linotype" w:hAnsi="Palatino Linotype" w:cs="Arial"/>
        </w:rPr>
        <w:t>del</w:t>
      </w:r>
      <w:r w:rsidR="00A22E5A" w:rsidRPr="00A27259">
        <w:rPr>
          <w:rFonts w:ascii="Palatino Linotype" w:hAnsi="Palatino Linotype"/>
          <w:color w:val="000000"/>
        </w:rPr>
        <w:t xml:space="preserve"> </w:t>
      </w:r>
      <w:r w:rsidR="00A22E5A" w:rsidRPr="00A27259">
        <w:rPr>
          <w:rFonts w:ascii="Palatino Linotype" w:hAnsi="Palatino Linotype" w:cs="Arial"/>
          <w:b/>
          <w:color w:val="000000"/>
        </w:rPr>
        <w:t>SUJETO OBLIGADO</w:t>
      </w:r>
      <w:r w:rsidR="00A22E5A" w:rsidRPr="00A27259">
        <w:rPr>
          <w:rFonts w:ascii="Palatino Linotype" w:hAnsi="Palatino Linotype" w:cs="Arial"/>
        </w:rPr>
        <w:t xml:space="preserve">, </w:t>
      </w:r>
      <w:r w:rsidR="00A22E5A" w:rsidRPr="00A27259">
        <w:rPr>
          <w:rFonts w:ascii="Palatino Linotype" w:hAnsi="Palatino Linotype"/>
        </w:rPr>
        <w:t xml:space="preserve">vía </w:t>
      </w:r>
      <w:r w:rsidR="00A22E5A" w:rsidRPr="00A27259">
        <w:rPr>
          <w:rFonts w:ascii="Palatino Linotype" w:hAnsi="Palatino Linotype"/>
          <w:b/>
        </w:rPr>
        <w:t>EL</w:t>
      </w:r>
      <w:r w:rsidR="00A22E5A" w:rsidRPr="00A27259">
        <w:rPr>
          <w:rFonts w:ascii="Palatino Linotype" w:hAnsi="Palatino Linotype"/>
        </w:rPr>
        <w:t xml:space="preserve"> </w:t>
      </w:r>
      <w:r w:rsidR="00A22E5A" w:rsidRPr="00A27259">
        <w:rPr>
          <w:rFonts w:ascii="Palatino Linotype" w:hAnsi="Palatino Linotype"/>
          <w:b/>
        </w:rPr>
        <w:t>SAIMEX</w:t>
      </w:r>
      <w:r w:rsidR="00A22E5A" w:rsidRPr="00A27259">
        <w:rPr>
          <w:rFonts w:ascii="Palatino Linotype" w:hAnsi="Palatino Linotype"/>
        </w:rPr>
        <w:t xml:space="preserve">, </w:t>
      </w:r>
      <w:r w:rsidR="003C50EF" w:rsidRPr="00A27259">
        <w:rPr>
          <w:rFonts w:ascii="Palatino Linotype" w:hAnsi="Palatino Linotype"/>
        </w:rPr>
        <w:t xml:space="preserve">respecto </w:t>
      </w:r>
      <w:r w:rsidR="00E737D3" w:rsidRPr="00A27259">
        <w:rPr>
          <w:rFonts w:ascii="Palatino Linotype" w:hAnsi="Palatino Linotype"/>
        </w:rPr>
        <w:t>del C. José Octavio Paredes Tapia, quien fu</w:t>
      </w:r>
      <w:r w:rsidR="003C50EF" w:rsidRPr="00A27259">
        <w:rPr>
          <w:rFonts w:ascii="Palatino Linotype" w:hAnsi="Palatino Linotype"/>
        </w:rPr>
        <w:t>ng</w:t>
      </w:r>
      <w:r w:rsidR="00E737D3" w:rsidRPr="00A27259">
        <w:rPr>
          <w:rFonts w:ascii="Palatino Linotype" w:hAnsi="Palatino Linotype"/>
        </w:rPr>
        <w:t xml:space="preserve">e como </w:t>
      </w:r>
      <w:r w:rsidR="003C50EF" w:rsidRPr="00A27259">
        <w:rPr>
          <w:rFonts w:ascii="Palatino Linotype" w:hAnsi="Palatino Linotype"/>
        </w:rPr>
        <w:t>Secretario</w:t>
      </w:r>
      <w:r w:rsidR="00E737D3" w:rsidRPr="00A27259">
        <w:rPr>
          <w:rFonts w:ascii="Palatino Linotype" w:hAnsi="Palatino Linotype"/>
        </w:rPr>
        <w:t xml:space="preserve"> Particular de la </w:t>
      </w:r>
      <w:r w:rsidR="003C50EF" w:rsidRPr="00A27259">
        <w:rPr>
          <w:rFonts w:ascii="Palatino Linotype" w:hAnsi="Palatino Linotype"/>
        </w:rPr>
        <w:t>P</w:t>
      </w:r>
      <w:r w:rsidR="00E737D3" w:rsidRPr="00A27259">
        <w:rPr>
          <w:rFonts w:ascii="Palatino Linotype" w:hAnsi="Palatino Linotype"/>
        </w:rPr>
        <w:t xml:space="preserve">residencia Municipal, </w:t>
      </w:r>
      <w:r w:rsidR="003C50EF" w:rsidRPr="00A27259">
        <w:rPr>
          <w:rFonts w:ascii="Palatino Linotype" w:hAnsi="Palatino Linotype" w:cs="Arial"/>
          <w:b/>
        </w:rPr>
        <w:t>con evidencias y de manera detallada</w:t>
      </w:r>
      <w:r w:rsidR="003C50EF" w:rsidRPr="00A27259">
        <w:rPr>
          <w:rFonts w:ascii="Palatino Linotype" w:hAnsi="Palatino Linotype" w:cs="Arial"/>
        </w:rPr>
        <w:t xml:space="preserve">, </w:t>
      </w:r>
      <w:r w:rsidR="00A22E5A" w:rsidRPr="00A27259">
        <w:rPr>
          <w:rFonts w:ascii="Palatino Linotype" w:hAnsi="Palatino Linotype"/>
        </w:rPr>
        <w:t>lo siguiente:</w:t>
      </w:r>
    </w:p>
    <w:p w14:paraId="6B189AB1" w14:textId="42EA7B29" w:rsidR="0075141E" w:rsidRPr="00A27259" w:rsidRDefault="0075141E"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F</w:t>
      </w:r>
      <w:r w:rsidR="003C50EF" w:rsidRPr="00A27259">
        <w:rPr>
          <w:rFonts w:ascii="Palatino Linotype" w:hAnsi="Palatino Linotype" w:cs="Arial"/>
        </w:rPr>
        <w:t>unciones</w:t>
      </w:r>
      <w:r w:rsidRPr="00A27259">
        <w:rPr>
          <w:rFonts w:ascii="Palatino Linotype" w:hAnsi="Palatino Linotype" w:cs="Arial"/>
        </w:rPr>
        <w:t xml:space="preserve"> y</w:t>
      </w:r>
      <w:r w:rsidR="003C50EF" w:rsidRPr="00A27259">
        <w:rPr>
          <w:rFonts w:ascii="Palatino Linotype" w:hAnsi="Palatino Linotype" w:cs="Arial"/>
        </w:rPr>
        <w:t xml:space="preserve"> trabajo</w:t>
      </w:r>
      <w:r w:rsidRPr="00A27259">
        <w:rPr>
          <w:rFonts w:ascii="Palatino Linotype" w:hAnsi="Palatino Linotype" w:cs="Arial"/>
        </w:rPr>
        <w:t>;</w:t>
      </w:r>
    </w:p>
    <w:p w14:paraId="4D1C9869" w14:textId="64EF2A1E" w:rsidR="003C50EF" w:rsidRPr="00A27259" w:rsidRDefault="0075141E"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A</w:t>
      </w:r>
      <w:r w:rsidR="003C50EF" w:rsidRPr="00A27259">
        <w:rPr>
          <w:rFonts w:ascii="Palatino Linotype" w:hAnsi="Palatino Linotype" w:cs="Arial"/>
        </w:rPr>
        <w:t>genda, bitácora</w:t>
      </w:r>
      <w:r w:rsidRPr="00A27259">
        <w:rPr>
          <w:rFonts w:ascii="Palatino Linotype" w:hAnsi="Palatino Linotype" w:cs="Arial"/>
        </w:rPr>
        <w:t xml:space="preserve"> y</w:t>
      </w:r>
      <w:r w:rsidR="003C50EF" w:rsidRPr="00A27259">
        <w:rPr>
          <w:rFonts w:ascii="Palatino Linotype" w:hAnsi="Palatino Linotype" w:cs="Arial"/>
        </w:rPr>
        <w:t xml:space="preserve"> actividades diarias del 1 enero al 31 de marzo de 2019;</w:t>
      </w:r>
    </w:p>
    <w:p w14:paraId="3C981BAF" w14:textId="5E299289" w:rsidR="003C50EF" w:rsidRPr="00A27259" w:rsidRDefault="003C50EF"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Presupuesto asignado a su cargo o puesto;</w:t>
      </w:r>
    </w:p>
    <w:p w14:paraId="78D25CF8" w14:textId="11932294" w:rsidR="003C50EF" w:rsidRPr="00A27259" w:rsidRDefault="003C50EF"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 xml:space="preserve">Registros de entrada y salida de su jornada de trabajo diaria del 1 enero </w:t>
      </w:r>
      <w:r w:rsidR="00145AAE" w:rsidRPr="00A27259">
        <w:rPr>
          <w:rFonts w:ascii="Palatino Linotype" w:hAnsi="Palatino Linotype" w:cs="Arial"/>
        </w:rPr>
        <w:t xml:space="preserve">(fecha de ingreso al cargo) </w:t>
      </w:r>
      <w:r w:rsidRPr="00A27259">
        <w:rPr>
          <w:rFonts w:ascii="Palatino Linotype" w:hAnsi="Palatino Linotype" w:cs="Arial"/>
        </w:rPr>
        <w:t>al 12 de abril de 2019</w:t>
      </w:r>
      <w:r w:rsidR="00145AAE" w:rsidRPr="00A27259">
        <w:rPr>
          <w:rFonts w:ascii="Palatino Linotype" w:hAnsi="Palatino Linotype" w:cs="Arial"/>
        </w:rPr>
        <w:t xml:space="preserve"> (fecha de la solicitud)</w:t>
      </w:r>
      <w:r w:rsidRPr="00A27259">
        <w:rPr>
          <w:rFonts w:ascii="Palatino Linotype" w:hAnsi="Palatino Linotype" w:cs="Arial"/>
        </w:rPr>
        <w:t>;</w:t>
      </w:r>
    </w:p>
    <w:p w14:paraId="4FF0D00D" w14:textId="3A607A1B" w:rsidR="003C50EF" w:rsidRPr="00A27259" w:rsidRDefault="003C50EF"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Historial laboral completo, y</w:t>
      </w:r>
    </w:p>
    <w:p w14:paraId="51D44CA3" w14:textId="0935402D" w:rsidR="003C50EF" w:rsidRPr="00A27259" w:rsidRDefault="003C50EF" w:rsidP="003C50EF">
      <w:pPr>
        <w:pStyle w:val="Prrafodelista"/>
        <w:widowControl w:val="0"/>
        <w:numPr>
          <w:ilvl w:val="0"/>
          <w:numId w:val="9"/>
        </w:numPr>
        <w:autoSpaceDE w:val="0"/>
        <w:autoSpaceDN w:val="0"/>
        <w:adjustRightInd w:val="0"/>
        <w:spacing w:before="160" w:after="120" w:line="360" w:lineRule="auto"/>
        <w:ind w:left="567" w:hanging="567"/>
        <w:jc w:val="both"/>
        <w:rPr>
          <w:rFonts w:ascii="Palatino Linotype" w:hAnsi="Palatino Linotype" w:cs="Arial"/>
        </w:rPr>
      </w:pPr>
      <w:r w:rsidRPr="00A27259">
        <w:rPr>
          <w:rFonts w:ascii="Palatino Linotype" w:hAnsi="Palatino Linotype" w:cs="Arial"/>
        </w:rPr>
        <w:t>Grado máximo de estudios.</w:t>
      </w:r>
    </w:p>
    <w:p w14:paraId="59A78AB5" w14:textId="68BAC45E" w:rsidR="003C50EF" w:rsidRPr="00A27259" w:rsidRDefault="003C50EF" w:rsidP="003C50EF">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A27259">
        <w:rPr>
          <w:rFonts w:ascii="Palatino Linotype" w:hAnsi="Palatino Linotype" w:cs="Arial"/>
        </w:rPr>
        <w:t xml:space="preserve">En respuesta a la solicitud de acceso a la información pública, </w:t>
      </w:r>
      <w:r w:rsidRPr="00A27259">
        <w:rPr>
          <w:rFonts w:ascii="Palatino Linotype" w:hAnsi="Palatino Linotype" w:cs="Arial"/>
          <w:b/>
        </w:rPr>
        <w:t>EL</w:t>
      </w:r>
      <w:r w:rsidRPr="00A27259">
        <w:rPr>
          <w:rFonts w:ascii="Palatino Linotype" w:hAnsi="Palatino Linotype" w:cs="Arial"/>
        </w:rPr>
        <w:t xml:space="preserve"> </w:t>
      </w:r>
      <w:r w:rsidRPr="00A27259">
        <w:rPr>
          <w:rFonts w:ascii="Palatino Linotype" w:hAnsi="Palatino Linotype" w:cs="Arial"/>
          <w:b/>
        </w:rPr>
        <w:t>SUJETO OBLIGADO</w:t>
      </w:r>
      <w:r w:rsidRPr="00A27259">
        <w:rPr>
          <w:rFonts w:ascii="Palatino Linotype" w:hAnsi="Palatino Linotype" w:cs="Arial"/>
        </w:rPr>
        <w:t xml:space="preserve"> remitió los </w:t>
      </w:r>
      <w:r w:rsidRPr="00A27259">
        <w:rPr>
          <w:rFonts w:ascii="Palatino Linotype" w:hAnsi="Palatino Linotype"/>
        </w:rPr>
        <w:t>archivos electrónicos denominados</w:t>
      </w:r>
      <w:r w:rsidRPr="00A27259">
        <w:rPr>
          <w:rFonts w:ascii="Palatino Linotype" w:hAnsi="Palatino Linotype"/>
          <w:b/>
          <w:bCs/>
          <w:i/>
        </w:rPr>
        <w:t xml:space="preserve"> </w:t>
      </w:r>
      <w:r w:rsidRPr="00A27259">
        <w:rPr>
          <w:rFonts w:ascii="Palatino Linotype" w:hAnsi="Palatino Linotype" w:cs="Arial"/>
          <w:b/>
          <w:i/>
        </w:rPr>
        <w:t>00325_ATIZARA_IP_2019.pdf</w:t>
      </w:r>
      <w:r w:rsidRPr="00A27259">
        <w:rPr>
          <w:rFonts w:ascii="Palatino Linotype" w:hAnsi="Palatino Linotype" w:cs="Arial"/>
          <w:b/>
        </w:rPr>
        <w:t xml:space="preserve"> </w:t>
      </w:r>
      <w:r w:rsidRPr="00A27259">
        <w:rPr>
          <w:rFonts w:ascii="Palatino Linotype" w:hAnsi="Palatino Linotype" w:cs="Arial"/>
        </w:rPr>
        <w:t xml:space="preserve">y </w:t>
      </w:r>
      <w:r w:rsidRPr="00A27259">
        <w:rPr>
          <w:rFonts w:ascii="Palatino Linotype" w:hAnsi="Palatino Linotype" w:cs="Arial"/>
          <w:b/>
          <w:i/>
        </w:rPr>
        <w:t>Respuesta RH 00325.pdf</w:t>
      </w:r>
      <w:r w:rsidRPr="00A27259">
        <w:rPr>
          <w:rFonts w:ascii="Palatino Linotype" w:hAnsi="Palatino Linotype" w:cs="Arial"/>
        </w:rPr>
        <w:t>,</w:t>
      </w:r>
      <w:r w:rsidRPr="00A27259">
        <w:rPr>
          <w:rFonts w:ascii="Palatino Linotype" w:hAnsi="Palatino Linotype"/>
        </w:rPr>
        <w:t xml:space="preserve"> en los que </w:t>
      </w:r>
      <w:r w:rsidRPr="00A27259">
        <w:rPr>
          <w:rFonts w:ascii="Palatino Linotype" w:hAnsi="Palatino Linotype"/>
          <w:bCs/>
        </w:rPr>
        <w:t xml:space="preserve">consta lo siguiente: </w:t>
      </w:r>
    </w:p>
    <w:p w14:paraId="10EE90F3" w14:textId="77777777" w:rsidR="00BC6445" w:rsidRPr="00A27259" w:rsidRDefault="003C50EF" w:rsidP="00BC6445">
      <w:pPr>
        <w:pStyle w:val="Prrafodelista"/>
        <w:widowControl w:val="0"/>
        <w:numPr>
          <w:ilvl w:val="0"/>
          <w:numId w:val="21"/>
        </w:numPr>
        <w:tabs>
          <w:tab w:val="left" w:pos="1701"/>
          <w:tab w:val="left" w:pos="1843"/>
        </w:tabs>
        <w:autoSpaceDE w:val="0"/>
        <w:autoSpaceDN w:val="0"/>
        <w:adjustRightInd w:val="0"/>
        <w:spacing w:before="360" w:after="240" w:line="360" w:lineRule="auto"/>
        <w:jc w:val="both"/>
        <w:rPr>
          <w:rFonts w:ascii="Palatino Linotype" w:hAnsi="Palatino Linotype"/>
        </w:rPr>
      </w:pPr>
      <w:r w:rsidRPr="00A27259">
        <w:rPr>
          <w:rFonts w:ascii="Palatino Linotype" w:hAnsi="Palatino Linotype" w:cs="Arial"/>
          <w:b/>
          <w:i/>
        </w:rPr>
        <w:t>00325_ATIZARA_IP_2019.pdf</w:t>
      </w:r>
      <w:r w:rsidRPr="00A27259">
        <w:rPr>
          <w:rFonts w:ascii="Palatino Linotype" w:hAnsi="Palatino Linotype"/>
        </w:rPr>
        <w:t xml:space="preserve">. </w:t>
      </w:r>
      <w:proofErr w:type="spellStart"/>
      <w:r w:rsidR="000F607B" w:rsidRPr="00A27259">
        <w:rPr>
          <w:rFonts w:ascii="Palatino Linotype" w:hAnsi="Palatino Linotype"/>
        </w:rPr>
        <w:t>Memorandum</w:t>
      </w:r>
      <w:proofErr w:type="spellEnd"/>
      <w:r w:rsidR="000F607B" w:rsidRPr="00A27259">
        <w:rPr>
          <w:rFonts w:ascii="Palatino Linotype" w:hAnsi="Palatino Linotype"/>
        </w:rPr>
        <w:t xml:space="preserve"> 184, sin fecha, emitido por la Subdirectora de Recursos Humanos, mediante el cual informó </w:t>
      </w:r>
      <w:r w:rsidR="00BC6445" w:rsidRPr="00A27259">
        <w:rPr>
          <w:rFonts w:ascii="Palatino Linotype" w:hAnsi="Palatino Linotype"/>
        </w:rPr>
        <w:t>lo siguiente:</w:t>
      </w:r>
    </w:p>
    <w:p w14:paraId="21177D51" w14:textId="20A3EE32" w:rsidR="00BC6445" w:rsidRPr="00A27259" w:rsidRDefault="00BC6445" w:rsidP="00BC6445">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L</w:t>
      </w:r>
      <w:r w:rsidR="000F607B" w:rsidRPr="00A27259">
        <w:rPr>
          <w:rFonts w:ascii="Palatino Linotype" w:hAnsi="Palatino Linotype"/>
        </w:rPr>
        <w:t xml:space="preserve">as funciones y atribuciones que realiza el C. José Octavio Paredes Tapia, son con base en los artículos 24, fracción I y 25, del Reglamento Orgánico Municipal </w:t>
      </w:r>
      <w:r w:rsidR="000F607B" w:rsidRPr="00A27259">
        <w:rPr>
          <w:rFonts w:ascii="Palatino Linotype" w:hAnsi="Palatino Linotype"/>
        </w:rPr>
        <w:lastRenderedPageBreak/>
        <w:t>de Atizapán de Zaragoza, Estado de México</w:t>
      </w:r>
      <w:r w:rsidR="000F607B" w:rsidRPr="00A27259">
        <w:rPr>
          <w:rStyle w:val="Refdenotaalpie"/>
          <w:rFonts w:ascii="Palatino Linotype" w:hAnsi="Palatino Linotype"/>
        </w:rPr>
        <w:footnoteReference w:id="1"/>
      </w:r>
      <w:r w:rsidR="00814079" w:rsidRPr="00A27259">
        <w:rPr>
          <w:rFonts w:ascii="Palatino Linotype" w:hAnsi="Palatino Linotype"/>
        </w:rPr>
        <w:t>.</w:t>
      </w:r>
    </w:p>
    <w:p w14:paraId="227BD926" w14:textId="77777777" w:rsidR="00BC6445" w:rsidRPr="00A27259" w:rsidRDefault="00BC6445" w:rsidP="00BC6445">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 xml:space="preserve">En cuanto a la agenda y bitácora, el C. José Octavio Paredes Tapia no cuenta con una agenda y una bitácora propia de sus actividades, ya que la agenda que lleva es, la de la Presidente Municipal. </w:t>
      </w:r>
    </w:p>
    <w:p w14:paraId="64758A48" w14:textId="70FE715B" w:rsidR="00BC6445" w:rsidRPr="00A27259" w:rsidRDefault="00BC6445" w:rsidP="00BC6445">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El C. José Octavio Paredes Tapia, cuenta con un horario flexible por la complejidad de sus actividades, toda vez que sus horarios dependen de la Presidencia.</w:t>
      </w:r>
    </w:p>
    <w:p w14:paraId="442A7A20" w14:textId="6491EEFB" w:rsidR="00BC6445" w:rsidRPr="00A27259" w:rsidRDefault="00814079" w:rsidP="00BC6445">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A</w:t>
      </w:r>
      <w:r w:rsidR="00BC6445" w:rsidRPr="00A27259">
        <w:rPr>
          <w:rFonts w:ascii="Palatino Linotype" w:hAnsi="Palatino Linotype"/>
        </w:rPr>
        <w:t>l depender directamente de la Presidencia Municipal</w:t>
      </w:r>
      <w:r w:rsidR="008D2D4D" w:rsidRPr="00A27259">
        <w:rPr>
          <w:rFonts w:ascii="Palatino Linotype" w:hAnsi="Palatino Linotype"/>
        </w:rPr>
        <w:t>,</w:t>
      </w:r>
      <w:r w:rsidR="00BC6445" w:rsidRPr="00A27259">
        <w:rPr>
          <w:rFonts w:ascii="Palatino Linotype" w:hAnsi="Palatino Linotype"/>
        </w:rPr>
        <w:t xml:space="preserve"> no se cuenta con un presupuesto asignado al C. José Octavio Paredes Tapia.</w:t>
      </w:r>
    </w:p>
    <w:p w14:paraId="668B674E" w14:textId="36F5F753" w:rsidR="00BC6445" w:rsidRPr="00A27259" w:rsidRDefault="00814079" w:rsidP="00814079">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 xml:space="preserve">Respecto del historial laboral, se remite el archivo electrónico denominado </w:t>
      </w:r>
      <w:r w:rsidRPr="00A27259">
        <w:rPr>
          <w:rFonts w:ascii="Palatino Linotype" w:hAnsi="Palatino Linotype"/>
          <w:b/>
          <w:i/>
        </w:rPr>
        <w:t>00325_ATIZARA_IP _2019.pdf</w:t>
      </w:r>
      <w:r w:rsidRPr="00A27259">
        <w:rPr>
          <w:rFonts w:ascii="Palatino Linotype" w:hAnsi="Palatino Linotype"/>
        </w:rPr>
        <w:t>, que contiene el currículum vitae del C. José Octavio Paredes Tapia.</w:t>
      </w:r>
    </w:p>
    <w:p w14:paraId="7BA16CAD" w14:textId="4E859B8C" w:rsidR="00BC6445" w:rsidRPr="00A27259" w:rsidRDefault="00814079" w:rsidP="00814079">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 xml:space="preserve">Finalmente, en lo relativo al máximo grado de estudios, se anexa archivo digital en formato PDF de nombre </w:t>
      </w:r>
      <w:r w:rsidRPr="00A27259">
        <w:rPr>
          <w:rFonts w:ascii="Palatino Linotype" w:hAnsi="Palatino Linotype"/>
          <w:b/>
          <w:i/>
        </w:rPr>
        <w:t>000325_ATIZARA_IP _2019.pdf</w:t>
      </w:r>
      <w:r w:rsidRPr="00A27259">
        <w:rPr>
          <w:rFonts w:ascii="Palatino Linotype" w:hAnsi="Palatino Linotype"/>
        </w:rPr>
        <w:t xml:space="preserve">, que contiene el </w:t>
      </w:r>
      <w:r w:rsidRPr="00A27259">
        <w:rPr>
          <w:rFonts w:ascii="Palatino Linotype" w:hAnsi="Palatino Linotype"/>
        </w:rPr>
        <w:lastRenderedPageBreak/>
        <w:t>documento que el C. José Octavio Paredes Tapia, presentó como comprobante de estudios.</w:t>
      </w:r>
    </w:p>
    <w:p w14:paraId="7462787F" w14:textId="7BE87429" w:rsidR="003C50EF" w:rsidRPr="00A27259" w:rsidRDefault="003C50EF" w:rsidP="003C50EF">
      <w:pPr>
        <w:pStyle w:val="Prrafodelista"/>
        <w:widowControl w:val="0"/>
        <w:numPr>
          <w:ilvl w:val="0"/>
          <w:numId w:val="21"/>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cs="Arial"/>
        </w:rPr>
      </w:pPr>
      <w:r w:rsidRPr="00A27259">
        <w:rPr>
          <w:rFonts w:ascii="Palatino Linotype" w:hAnsi="Palatino Linotype" w:cs="Arial"/>
          <w:b/>
          <w:i/>
        </w:rPr>
        <w:t>Respuesta RH 00325.pdf</w:t>
      </w:r>
      <w:r w:rsidRPr="00A27259">
        <w:rPr>
          <w:rFonts w:ascii="Palatino Linotype" w:hAnsi="Palatino Linotype"/>
        </w:rPr>
        <w:t>. El cual contiene los siguientes documentos:</w:t>
      </w:r>
    </w:p>
    <w:p w14:paraId="5360410A" w14:textId="77777777" w:rsidR="00544233" w:rsidRPr="00A27259" w:rsidRDefault="00814079" w:rsidP="00814079">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proofErr w:type="spellStart"/>
      <w:r w:rsidRPr="00A27259">
        <w:rPr>
          <w:rFonts w:ascii="Palatino Linotype" w:hAnsi="Palatino Linotype"/>
        </w:rPr>
        <w:t>Curriculum</w:t>
      </w:r>
      <w:proofErr w:type="spellEnd"/>
      <w:r w:rsidRPr="00A27259">
        <w:rPr>
          <w:rFonts w:ascii="Palatino Linotype" w:hAnsi="Palatino Linotype"/>
        </w:rPr>
        <w:t xml:space="preserve"> vitae del C. José Octavio Paredes Tapia</w:t>
      </w:r>
      <w:r w:rsidR="00544233" w:rsidRPr="00A27259">
        <w:rPr>
          <w:rFonts w:ascii="Palatino Linotype" w:hAnsi="Palatino Linotype"/>
        </w:rPr>
        <w:t>.</w:t>
      </w:r>
    </w:p>
    <w:p w14:paraId="1D8B5746" w14:textId="5AB54727" w:rsidR="00814079" w:rsidRPr="00A27259" w:rsidRDefault="00544233" w:rsidP="00544233">
      <w:pPr>
        <w:pStyle w:val="Prrafodelista"/>
        <w:widowControl w:val="0"/>
        <w:numPr>
          <w:ilvl w:val="1"/>
          <w:numId w:val="21"/>
        </w:numPr>
        <w:tabs>
          <w:tab w:val="left" w:pos="1701"/>
          <w:tab w:val="left" w:pos="1843"/>
        </w:tabs>
        <w:autoSpaceDE w:val="0"/>
        <w:autoSpaceDN w:val="0"/>
        <w:adjustRightInd w:val="0"/>
        <w:spacing w:before="200" w:after="200" w:line="360" w:lineRule="auto"/>
        <w:ind w:left="709" w:hanging="357"/>
        <w:jc w:val="both"/>
        <w:rPr>
          <w:rFonts w:ascii="Palatino Linotype" w:hAnsi="Palatino Linotype"/>
        </w:rPr>
      </w:pPr>
      <w:r w:rsidRPr="00A27259">
        <w:rPr>
          <w:rFonts w:ascii="Palatino Linotype" w:hAnsi="Palatino Linotype"/>
        </w:rPr>
        <w:t>Escrito de fecha 11 de agosto de 2017, emitido por el Director de Posgrado de la Universidad Tecnológica de México (UNITEC)</w:t>
      </w:r>
      <w:r w:rsidR="00814079" w:rsidRPr="00A27259">
        <w:rPr>
          <w:rFonts w:ascii="Palatino Linotype" w:hAnsi="Palatino Linotype"/>
        </w:rPr>
        <w:t xml:space="preserve">, </w:t>
      </w:r>
      <w:r w:rsidRPr="00A27259">
        <w:rPr>
          <w:rFonts w:ascii="Palatino Linotype" w:hAnsi="Palatino Linotype"/>
        </w:rPr>
        <w:t xml:space="preserve">en el que se hace constar que el C. José Octavio Paredes Tapia, satisfizo los requisitos de un Seminario autorizado por el Comité Académico, como opción de Titulación de la Licenciatura en Ingeniería Química, sin proteger </w:t>
      </w:r>
      <w:r w:rsidR="00966BA3" w:rsidRPr="00A27259">
        <w:rPr>
          <w:rFonts w:ascii="Palatino Linotype" w:hAnsi="Palatino Linotype"/>
        </w:rPr>
        <w:t xml:space="preserve">datos personales e </w:t>
      </w:r>
      <w:r w:rsidRPr="00A27259">
        <w:rPr>
          <w:rFonts w:ascii="Palatino Linotype" w:hAnsi="Palatino Linotype"/>
        </w:rPr>
        <w:t>información privada susceptible de clasificarse como confidencial, tal como, el número de cuenta académico del referido servidor público.</w:t>
      </w:r>
    </w:p>
    <w:p w14:paraId="43900DAE" w14:textId="43C7DFD8" w:rsidR="00544233" w:rsidRPr="00A27259" w:rsidRDefault="00544233" w:rsidP="00544233">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A27259">
        <w:rPr>
          <w:rFonts w:ascii="Palatino Linotype" w:hAnsi="Palatino Linotype" w:cs="Arial"/>
          <w:color w:val="000000" w:themeColor="text1"/>
        </w:rPr>
        <w:t xml:space="preserve">Así, </w:t>
      </w:r>
      <w:r w:rsidRPr="00A27259">
        <w:rPr>
          <w:rFonts w:ascii="Palatino Linotype" w:hAnsi="Palatino Linotype" w:cs="Arial"/>
        </w:rPr>
        <w:t xml:space="preserve">inconforme con la respuesta proporcionada, </w:t>
      </w:r>
      <w:r w:rsidRPr="00A27259">
        <w:rPr>
          <w:rFonts w:ascii="Palatino Linotype" w:hAnsi="Palatino Linotype" w:cs="Arial"/>
          <w:b/>
        </w:rPr>
        <w:t>EL RECURRENTE</w:t>
      </w:r>
      <w:r w:rsidRPr="00A27259">
        <w:rPr>
          <w:rFonts w:ascii="Palatino Linotype" w:hAnsi="Palatino Linotype"/>
          <w:color w:val="000000"/>
        </w:rPr>
        <w:t xml:space="preserve"> </w:t>
      </w:r>
      <w:r w:rsidRPr="00A27259">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A27259">
        <w:rPr>
          <w:rFonts w:ascii="Palatino Linotype" w:hAnsi="Palatino Linotype" w:cs="Arial"/>
          <w:b/>
        </w:rPr>
        <w:fldChar w:fldCharType="begin"/>
      </w:r>
      <w:r w:rsidRPr="00A27259">
        <w:rPr>
          <w:rFonts w:ascii="Palatino Linotype" w:hAnsi="Palatino Linotype" w:cs="Arial"/>
          <w:b/>
        </w:rPr>
        <w:instrText xml:space="preserve"> REF _Ref490476121 \r \h  \* MERGEFORMAT </w:instrText>
      </w:r>
      <w:r w:rsidRPr="00A27259">
        <w:rPr>
          <w:rFonts w:ascii="Palatino Linotype" w:hAnsi="Palatino Linotype" w:cs="Arial"/>
          <w:b/>
        </w:rPr>
      </w:r>
      <w:r w:rsidRPr="00A27259">
        <w:rPr>
          <w:rFonts w:ascii="Palatino Linotype" w:hAnsi="Palatino Linotype" w:cs="Arial"/>
          <w:b/>
        </w:rPr>
        <w:fldChar w:fldCharType="separate"/>
      </w:r>
      <w:r w:rsidR="00BC24BF">
        <w:rPr>
          <w:rFonts w:ascii="Palatino Linotype" w:hAnsi="Palatino Linotype" w:cs="Arial"/>
          <w:b/>
        </w:rPr>
        <w:t>IV</w:t>
      </w:r>
      <w:r w:rsidRPr="00A27259">
        <w:rPr>
          <w:rFonts w:ascii="Palatino Linotype" w:hAnsi="Palatino Linotype" w:cs="Arial"/>
          <w:b/>
        </w:rPr>
        <w:fldChar w:fldCharType="end"/>
      </w:r>
      <w:r w:rsidRPr="00A27259">
        <w:rPr>
          <w:rFonts w:ascii="Palatino Linotype" w:hAnsi="Palatino Linotype" w:cs="Arial"/>
        </w:rPr>
        <w:t>, de la presente resolución.</w:t>
      </w:r>
    </w:p>
    <w:p w14:paraId="0869A082" w14:textId="2AF7D5D0" w:rsidR="00544233" w:rsidRPr="00A27259" w:rsidRDefault="00544233" w:rsidP="00544233">
      <w:pPr>
        <w:spacing w:before="200" w:after="200" w:line="360" w:lineRule="auto"/>
        <w:jc w:val="both"/>
        <w:rPr>
          <w:rFonts w:ascii="Palatino Linotype" w:hAnsi="Palatino Linotype" w:cs="Arial"/>
        </w:rPr>
      </w:pPr>
      <w:r w:rsidRPr="00A27259">
        <w:rPr>
          <w:rFonts w:ascii="Palatino Linotype" w:hAnsi="Palatino Linotype" w:cs="Arial"/>
        </w:rPr>
        <w:t xml:space="preserve">Por otra parte, en la etapa de instrucción </w:t>
      </w:r>
      <w:r w:rsidRPr="00A27259">
        <w:rPr>
          <w:rFonts w:ascii="Palatino Linotype" w:hAnsi="Palatino Linotype" w:cs="Arial"/>
          <w:b/>
        </w:rPr>
        <w:t>EL RECURRENTE</w:t>
      </w:r>
      <w:r w:rsidRPr="00A27259">
        <w:rPr>
          <w:rFonts w:ascii="Palatino Linotype" w:hAnsi="Palatino Linotype" w:cs="Arial"/>
        </w:rPr>
        <w:t xml:space="preserve"> fue omiso en presentar manifestaciones, alegatos y los medios de prueba que a su derecho conviniera</w:t>
      </w:r>
      <w:r w:rsidRPr="00A27259">
        <w:rPr>
          <w:rFonts w:ascii="Palatino Linotype" w:hAnsi="Palatino Linotype"/>
          <w:bCs/>
        </w:rPr>
        <w:t xml:space="preserve">; mientras que, </w:t>
      </w:r>
      <w:r w:rsidRPr="00A27259">
        <w:rPr>
          <w:rFonts w:ascii="Palatino Linotype" w:hAnsi="Palatino Linotype" w:cs="Arial"/>
          <w:b/>
        </w:rPr>
        <w:t>EL SUJETO OBLIGADO</w:t>
      </w:r>
      <w:r w:rsidRPr="00A27259">
        <w:rPr>
          <w:rFonts w:ascii="Palatino Linotype" w:hAnsi="Palatino Linotype" w:cs="Arial"/>
        </w:rPr>
        <w:t xml:space="preserve"> remitió como Informe Justificado </w:t>
      </w:r>
      <w:r w:rsidR="008C0978" w:rsidRPr="00A27259">
        <w:rPr>
          <w:rFonts w:ascii="Palatino Linotype" w:hAnsi="Palatino Linotype" w:cs="Arial"/>
        </w:rPr>
        <w:t>e</w:t>
      </w:r>
      <w:r w:rsidRPr="00A27259">
        <w:rPr>
          <w:rFonts w:ascii="Palatino Linotype" w:hAnsi="Palatino Linotype" w:cs="Arial"/>
        </w:rPr>
        <w:t xml:space="preserve">l archivo electrónico denominados </w:t>
      </w:r>
      <w:r w:rsidR="008C0978" w:rsidRPr="00A27259">
        <w:rPr>
          <w:rFonts w:ascii="Palatino Linotype" w:hAnsi="Palatino Linotype"/>
          <w:b/>
          <w:i/>
        </w:rPr>
        <w:t>INFORME DE JUSTIFICACIÓN 4067.pdf</w:t>
      </w:r>
      <w:r w:rsidRPr="00A27259">
        <w:rPr>
          <w:rFonts w:ascii="Palatino Linotype" w:hAnsi="Palatino Linotype" w:cs="Arial"/>
        </w:rPr>
        <w:t xml:space="preserve">, </w:t>
      </w:r>
      <w:r w:rsidR="008C0978" w:rsidRPr="00A27259">
        <w:rPr>
          <w:rFonts w:ascii="Palatino Linotype" w:hAnsi="Palatino Linotype" w:cs="Arial"/>
        </w:rPr>
        <w:t xml:space="preserve">inserto en el Resultando </w:t>
      </w:r>
      <w:r w:rsidR="008C0978" w:rsidRPr="00A27259">
        <w:rPr>
          <w:rFonts w:ascii="Palatino Linotype" w:hAnsi="Palatino Linotype" w:cs="Arial"/>
          <w:b/>
        </w:rPr>
        <w:fldChar w:fldCharType="begin"/>
      </w:r>
      <w:r w:rsidR="008C0978" w:rsidRPr="00A27259">
        <w:rPr>
          <w:rFonts w:ascii="Palatino Linotype" w:hAnsi="Palatino Linotype" w:cs="Arial"/>
          <w:b/>
        </w:rPr>
        <w:instrText xml:space="preserve"> REF _Ref19013959 \r \h  \* MERGEFORMAT </w:instrText>
      </w:r>
      <w:r w:rsidR="008C0978" w:rsidRPr="00A27259">
        <w:rPr>
          <w:rFonts w:ascii="Palatino Linotype" w:hAnsi="Palatino Linotype" w:cs="Arial"/>
          <w:b/>
        </w:rPr>
      </w:r>
      <w:r w:rsidR="008C0978" w:rsidRPr="00A27259">
        <w:rPr>
          <w:rFonts w:ascii="Palatino Linotype" w:hAnsi="Palatino Linotype" w:cs="Arial"/>
          <w:b/>
        </w:rPr>
        <w:fldChar w:fldCharType="separate"/>
      </w:r>
      <w:r w:rsidR="00BC24BF">
        <w:rPr>
          <w:rFonts w:ascii="Palatino Linotype" w:hAnsi="Palatino Linotype" w:cs="Arial"/>
          <w:b/>
        </w:rPr>
        <w:t>VII</w:t>
      </w:r>
      <w:r w:rsidR="008C0978" w:rsidRPr="00A27259">
        <w:rPr>
          <w:rFonts w:ascii="Palatino Linotype" w:hAnsi="Palatino Linotype" w:cs="Arial"/>
          <w:b/>
        </w:rPr>
        <w:fldChar w:fldCharType="end"/>
      </w:r>
      <w:r w:rsidR="008C0978" w:rsidRPr="00A27259">
        <w:rPr>
          <w:rFonts w:ascii="Palatino Linotype" w:hAnsi="Palatino Linotype" w:cs="Arial"/>
        </w:rPr>
        <w:t xml:space="preserve">, de la presente resolución, del que se advierte que </w:t>
      </w:r>
      <w:r w:rsidR="008C0978" w:rsidRPr="00A27259">
        <w:rPr>
          <w:rFonts w:ascii="Palatino Linotype" w:hAnsi="Palatino Linotype" w:cs="Arial"/>
          <w:b/>
        </w:rPr>
        <w:t>EL SUJETO OBLIGADO</w:t>
      </w:r>
      <w:r w:rsidR="008C0978" w:rsidRPr="00A27259">
        <w:rPr>
          <w:rFonts w:ascii="Palatino Linotype" w:hAnsi="Palatino Linotype" w:cs="Arial"/>
        </w:rPr>
        <w:t>, ratificó su respuesta a la solicitud.</w:t>
      </w:r>
    </w:p>
    <w:p w14:paraId="144C99D0" w14:textId="644A393A" w:rsidR="00CD5D2F" w:rsidRPr="00A27259" w:rsidRDefault="008031B6" w:rsidP="008C0978">
      <w:pPr>
        <w:tabs>
          <w:tab w:val="left" w:pos="567"/>
        </w:tabs>
        <w:spacing w:before="360" w:after="360" w:line="360" w:lineRule="auto"/>
        <w:jc w:val="both"/>
        <w:rPr>
          <w:rFonts w:ascii="Palatino Linotype" w:hAnsi="Palatino Linotype"/>
        </w:rPr>
      </w:pPr>
      <w:r w:rsidRPr="00A27259">
        <w:rPr>
          <w:rFonts w:ascii="Palatino Linotype" w:hAnsi="Palatino Linotype"/>
        </w:rPr>
        <w:lastRenderedPageBreak/>
        <w:t>Establecido lo anterior, e</w:t>
      </w:r>
      <w:r w:rsidR="00E465C1" w:rsidRPr="00A27259">
        <w:rPr>
          <w:rFonts w:ascii="Palatino Linotype" w:hAnsi="Palatino Linotype"/>
        </w:rPr>
        <w:t>sta Ponencia Resolutora</w:t>
      </w:r>
      <w:r w:rsidR="00CD5D2F" w:rsidRPr="00A27259">
        <w:rPr>
          <w:rFonts w:ascii="Palatino Linotype" w:hAnsi="Palatino Linotype"/>
        </w:rPr>
        <w:t xml:space="preserve"> procede al análisis de la información proporcionada por </w:t>
      </w:r>
      <w:r w:rsidR="00CD5D2F" w:rsidRPr="00A27259">
        <w:rPr>
          <w:rFonts w:ascii="Palatino Linotype" w:hAnsi="Palatino Linotype"/>
          <w:b/>
        </w:rPr>
        <w:t>EL SUJETO OBLIGADO</w:t>
      </w:r>
      <w:r w:rsidR="00CD5D2F" w:rsidRPr="00A27259">
        <w:rPr>
          <w:rFonts w:ascii="Palatino Linotype" w:hAnsi="Palatino Linotype" w:cs="Arial"/>
        </w:rPr>
        <w:t>, en respuesta</w:t>
      </w:r>
      <w:r w:rsidR="008C0978" w:rsidRPr="00A27259">
        <w:rPr>
          <w:rFonts w:ascii="Palatino Linotype" w:hAnsi="Palatino Linotype" w:cs="Arial"/>
        </w:rPr>
        <w:t xml:space="preserve"> a la solicitud, ya que en </w:t>
      </w:r>
      <w:r w:rsidR="00CD5D2F" w:rsidRPr="00A27259">
        <w:rPr>
          <w:rFonts w:ascii="Palatino Linotype" w:hAnsi="Palatino Linotype" w:cs="Arial"/>
        </w:rPr>
        <w:t>el Informe Justificado,</w:t>
      </w:r>
      <w:r w:rsidR="008C0978" w:rsidRPr="00A27259">
        <w:rPr>
          <w:rFonts w:ascii="Palatino Linotype" w:hAnsi="Palatino Linotype" w:cs="Arial"/>
        </w:rPr>
        <w:t xml:space="preserve"> sólo se procedió a ratificar la misma; lo anterior, </w:t>
      </w:r>
      <w:r w:rsidR="006B6348" w:rsidRPr="00A27259">
        <w:rPr>
          <w:rFonts w:ascii="Palatino Linotype" w:hAnsi="Palatino Linotype"/>
        </w:rPr>
        <w:t xml:space="preserve">a efecto de determinar, si con la información remitida </w:t>
      </w:r>
      <w:r w:rsidR="008C0978" w:rsidRPr="00A27259">
        <w:rPr>
          <w:rFonts w:ascii="Palatino Linotype" w:hAnsi="Palatino Linotype"/>
        </w:rPr>
        <w:t>fue</w:t>
      </w:r>
      <w:r w:rsidR="006B6348" w:rsidRPr="00A27259">
        <w:rPr>
          <w:rFonts w:ascii="Palatino Linotype" w:hAnsi="Palatino Linotype"/>
        </w:rPr>
        <w:t xml:space="preserve"> </w:t>
      </w:r>
      <w:r w:rsidR="008C0978" w:rsidRPr="00A27259">
        <w:rPr>
          <w:rFonts w:ascii="Palatino Linotype" w:hAnsi="Palatino Linotype"/>
        </w:rPr>
        <w:t>satisfecho</w:t>
      </w:r>
      <w:r w:rsidR="00CD1B6C" w:rsidRPr="00A27259">
        <w:rPr>
          <w:rFonts w:ascii="Palatino Linotype" w:hAnsi="Palatino Linotype"/>
        </w:rPr>
        <w:t xml:space="preserve"> </w:t>
      </w:r>
      <w:r w:rsidR="00CD5D2F" w:rsidRPr="00A27259">
        <w:rPr>
          <w:rFonts w:ascii="Palatino Linotype" w:hAnsi="Palatino Linotype"/>
        </w:rPr>
        <w:t>el derecho humano de acceso a la información pública de</w:t>
      </w:r>
      <w:r w:rsidR="008C0978" w:rsidRPr="00A27259">
        <w:rPr>
          <w:rFonts w:ascii="Palatino Linotype" w:hAnsi="Palatino Linotype"/>
        </w:rPr>
        <w:t>l</w:t>
      </w:r>
      <w:r w:rsidR="00CD5D2F" w:rsidRPr="00A27259">
        <w:rPr>
          <w:rFonts w:ascii="Palatino Linotype" w:hAnsi="Palatino Linotype"/>
        </w:rPr>
        <w:t xml:space="preserve"> </w:t>
      </w:r>
      <w:r w:rsidR="00CD5D2F" w:rsidRPr="00A27259">
        <w:rPr>
          <w:rFonts w:ascii="Palatino Linotype" w:hAnsi="Palatino Linotype"/>
          <w:b/>
        </w:rPr>
        <w:t>RECURRENTE</w:t>
      </w:r>
      <w:r w:rsidR="00CD5D2F" w:rsidRPr="00A27259">
        <w:rPr>
          <w:rFonts w:ascii="Palatino Linotype" w:hAnsi="Palatino Linotype"/>
        </w:rPr>
        <w:t xml:space="preserve">: </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552"/>
        <w:gridCol w:w="5259"/>
        <w:gridCol w:w="851"/>
      </w:tblGrid>
      <w:tr w:rsidR="00145AAE" w:rsidRPr="00A27259" w14:paraId="424902A2" w14:textId="778B4E13" w:rsidTr="00BC38E8">
        <w:trPr>
          <w:cantSplit/>
          <w:trHeight w:val="30"/>
          <w:tblHeader/>
          <w:jc w:val="center"/>
        </w:trPr>
        <w:tc>
          <w:tcPr>
            <w:tcW w:w="9214" w:type="dxa"/>
            <w:gridSpan w:val="4"/>
            <w:tcBorders>
              <w:left w:val="double" w:sz="4" w:space="0" w:color="auto"/>
              <w:tl2br w:val="nil"/>
            </w:tcBorders>
            <w:shd w:val="clear" w:color="auto" w:fill="000000" w:themeFill="text1"/>
            <w:vAlign w:val="center"/>
          </w:tcPr>
          <w:p w14:paraId="363F1D1F" w14:textId="4A4EF642" w:rsidR="00145AAE" w:rsidRPr="00A27259" w:rsidRDefault="00145AAE" w:rsidP="00F2598E">
            <w:pPr>
              <w:widowControl w:val="0"/>
              <w:autoSpaceDE w:val="0"/>
              <w:autoSpaceDN w:val="0"/>
              <w:adjustRightInd w:val="0"/>
              <w:spacing w:before="60" w:after="60"/>
              <w:jc w:val="center"/>
              <w:rPr>
                <w:rFonts w:ascii="Palatino Linotype" w:hAnsi="Palatino Linotype" w:cs="Arial"/>
                <w:b/>
                <w:sz w:val="18"/>
              </w:rPr>
            </w:pPr>
            <w:r w:rsidRPr="00A27259">
              <w:rPr>
                <w:rFonts w:ascii="Palatino Linotype" w:hAnsi="Palatino Linotype" w:cs="Arial"/>
                <w:b/>
                <w:sz w:val="18"/>
              </w:rPr>
              <w:t>Respecto del C. José Octavio Paredes Tapia, Secretario Particular de la Presidencia Municipal</w:t>
            </w:r>
          </w:p>
        </w:tc>
      </w:tr>
      <w:tr w:rsidR="00145AAE" w:rsidRPr="00A27259" w14:paraId="48FB5F74" w14:textId="77777777" w:rsidTr="00145AAE">
        <w:trPr>
          <w:cantSplit/>
          <w:trHeight w:val="30"/>
          <w:tblHeader/>
          <w:jc w:val="center"/>
        </w:trPr>
        <w:tc>
          <w:tcPr>
            <w:tcW w:w="552" w:type="dxa"/>
            <w:tcBorders>
              <w:left w:val="double" w:sz="4" w:space="0" w:color="auto"/>
              <w:tl2br w:val="nil"/>
            </w:tcBorders>
            <w:shd w:val="clear" w:color="auto" w:fill="000000" w:themeFill="text1"/>
            <w:vAlign w:val="center"/>
          </w:tcPr>
          <w:p w14:paraId="02A2D941" w14:textId="118F2CD9"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rPr>
            </w:pPr>
            <w:r w:rsidRPr="00A27259">
              <w:rPr>
                <w:rFonts w:ascii="Palatino Linotype" w:hAnsi="Palatino Linotype" w:cs="Arial"/>
                <w:b/>
                <w:sz w:val="18"/>
              </w:rPr>
              <w:t>No.</w:t>
            </w:r>
          </w:p>
        </w:tc>
        <w:tc>
          <w:tcPr>
            <w:tcW w:w="2552" w:type="dxa"/>
            <w:tcBorders>
              <w:tl2br w:val="nil"/>
            </w:tcBorders>
            <w:shd w:val="clear" w:color="auto" w:fill="000000" w:themeFill="text1"/>
            <w:vAlign w:val="center"/>
          </w:tcPr>
          <w:p w14:paraId="3C753C20" w14:textId="02D4C21D"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rPr>
            </w:pPr>
            <w:r w:rsidRPr="00A27259">
              <w:rPr>
                <w:rFonts w:ascii="Palatino Linotype" w:hAnsi="Palatino Linotype" w:cs="Arial"/>
                <w:b/>
                <w:sz w:val="18"/>
              </w:rPr>
              <w:t xml:space="preserve">Información requerida </w:t>
            </w:r>
          </w:p>
        </w:tc>
        <w:tc>
          <w:tcPr>
            <w:tcW w:w="5259" w:type="dxa"/>
            <w:shd w:val="clear" w:color="auto" w:fill="000000" w:themeFill="text1"/>
            <w:vAlign w:val="center"/>
          </w:tcPr>
          <w:p w14:paraId="7890633A" w14:textId="5CA8964C" w:rsidR="00145AAE" w:rsidRPr="00A27259" w:rsidRDefault="00145AAE" w:rsidP="00145AAE">
            <w:pPr>
              <w:spacing w:before="60" w:after="60"/>
              <w:jc w:val="center"/>
              <w:rPr>
                <w:rFonts w:ascii="Palatino Linotype" w:hAnsi="Palatino Linotype" w:cs="Arial"/>
                <w:b/>
                <w:sz w:val="18"/>
              </w:rPr>
            </w:pPr>
            <w:r w:rsidRPr="00A27259">
              <w:rPr>
                <w:rFonts w:ascii="Palatino Linotype" w:hAnsi="Palatino Linotype" w:cs="Arial"/>
                <w:b/>
                <w:sz w:val="18"/>
              </w:rPr>
              <w:t>Respuesta a la solicitud</w:t>
            </w:r>
          </w:p>
        </w:tc>
        <w:tc>
          <w:tcPr>
            <w:tcW w:w="851" w:type="dxa"/>
            <w:tcBorders>
              <w:bottom w:val="double" w:sz="4" w:space="0" w:color="auto"/>
            </w:tcBorders>
            <w:shd w:val="clear" w:color="auto" w:fill="000000" w:themeFill="text1"/>
            <w:vAlign w:val="center"/>
          </w:tcPr>
          <w:p w14:paraId="563BA37A" w14:textId="7D9CB0C4"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rPr>
            </w:pPr>
            <w:r w:rsidRPr="00A27259">
              <w:rPr>
                <w:rFonts w:ascii="Palatino Linotype" w:hAnsi="Palatino Linotype" w:cs="Arial"/>
                <w:b/>
                <w:sz w:val="18"/>
              </w:rPr>
              <w:t>Colma</w:t>
            </w:r>
          </w:p>
        </w:tc>
      </w:tr>
      <w:tr w:rsidR="00145AAE" w:rsidRPr="00A27259" w14:paraId="3240E1C5" w14:textId="2E4D0F98" w:rsidTr="00145AAE">
        <w:trPr>
          <w:trHeight w:val="30"/>
          <w:jc w:val="center"/>
        </w:trPr>
        <w:tc>
          <w:tcPr>
            <w:tcW w:w="552" w:type="dxa"/>
            <w:shd w:val="clear" w:color="auto" w:fill="000000" w:themeFill="text1"/>
            <w:vAlign w:val="center"/>
          </w:tcPr>
          <w:p w14:paraId="05F6D214" w14:textId="77777777"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1</w:t>
            </w:r>
          </w:p>
        </w:tc>
        <w:tc>
          <w:tcPr>
            <w:tcW w:w="2552" w:type="dxa"/>
          </w:tcPr>
          <w:p w14:paraId="68E5F8D8" w14:textId="30F04746"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Funciones y trabajo.</w:t>
            </w:r>
          </w:p>
        </w:tc>
        <w:tc>
          <w:tcPr>
            <w:tcW w:w="5259" w:type="dxa"/>
          </w:tcPr>
          <w:p w14:paraId="575AD9BB" w14:textId="77777777"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Las funciones y atribuciones que realiza son con base en los artículos 24, fracción I y 25, del Reglamento Orgánico Municipal de Atizapán de Zaragoza, Estado de México.</w:t>
            </w:r>
          </w:p>
          <w:p w14:paraId="1BDA4842" w14:textId="77777777" w:rsidR="00145AAE" w:rsidRPr="00A27259" w:rsidRDefault="00145AAE" w:rsidP="00145AAE">
            <w:pPr>
              <w:spacing w:before="60" w:after="60"/>
              <w:jc w:val="both"/>
              <w:rPr>
                <w:rFonts w:ascii="Palatino Linotype" w:hAnsi="Palatino Linotype"/>
                <w:sz w:val="18"/>
                <w:szCs w:val="18"/>
              </w:rPr>
            </w:pPr>
          </w:p>
          <w:p w14:paraId="43074363" w14:textId="50EA2841"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Elaborar y controlar la agenda diaria de la Presidente Municipal;</w:t>
            </w:r>
          </w:p>
          <w:p w14:paraId="08B0F49A" w14:textId="58D8DB5D"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Participar en la coordinación de las giras de trabajo de la Presidente Municipal;</w:t>
            </w:r>
          </w:p>
          <w:p w14:paraId="07A45DF0" w14:textId="13842ED2"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Organizar la agenda de las audiencias públicas que lleva a cabo la Presidente Municipal;</w:t>
            </w:r>
          </w:p>
          <w:p w14:paraId="47B4772F" w14:textId="3CB16D45"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Apoyar logísticamente a la Presidente Municipal en los recorridos periódicos que esta realice por el municipio;</w:t>
            </w:r>
          </w:p>
          <w:p w14:paraId="714D2C59" w14:textId="167083B9"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Turnar a las dependencias y entidades aquellos asuntos que para la atención correspondiente, le señale la Presidente Municipal;</w:t>
            </w:r>
          </w:p>
          <w:p w14:paraId="38AB5036" w14:textId="36F4B0ED" w:rsidR="00145AAE" w:rsidRPr="00A27259" w:rsidRDefault="00145AAE" w:rsidP="00145AAE">
            <w:pPr>
              <w:pStyle w:val="Prrafodelista"/>
              <w:numPr>
                <w:ilvl w:val="8"/>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Dar seguimiento a los asuntos que le indique la Presidente Municipal; y</w:t>
            </w:r>
          </w:p>
          <w:p w14:paraId="5F74C1BD" w14:textId="2A731F72" w:rsidR="00145AAE" w:rsidRPr="00A27259" w:rsidRDefault="00145AAE" w:rsidP="00145AAE">
            <w:pPr>
              <w:pStyle w:val="Prrafodelista"/>
              <w:numPr>
                <w:ilvl w:val="0"/>
                <w:numId w:val="22"/>
              </w:numPr>
              <w:spacing w:before="60" w:after="60"/>
              <w:ind w:left="284" w:hanging="284"/>
              <w:jc w:val="both"/>
              <w:rPr>
                <w:rFonts w:ascii="Palatino Linotype" w:hAnsi="Palatino Linotype"/>
                <w:sz w:val="18"/>
                <w:szCs w:val="18"/>
              </w:rPr>
            </w:pPr>
            <w:r w:rsidRPr="00A27259">
              <w:rPr>
                <w:rFonts w:ascii="Palatino Linotype" w:hAnsi="Palatino Linotype"/>
                <w:sz w:val="18"/>
                <w:szCs w:val="18"/>
              </w:rPr>
              <w:t>Atender la Organización y el protocolo de las reuniones presididas por la Presidente Municipal.</w:t>
            </w:r>
          </w:p>
        </w:tc>
        <w:tc>
          <w:tcPr>
            <w:tcW w:w="851" w:type="dxa"/>
            <w:vAlign w:val="center"/>
          </w:tcPr>
          <w:p w14:paraId="5D5C122F" w14:textId="546FB611" w:rsidR="00145AAE" w:rsidRPr="00A27259" w:rsidRDefault="00145AAE" w:rsidP="00145AAE">
            <w:pPr>
              <w:spacing w:before="60" w:after="60"/>
              <w:jc w:val="center"/>
              <w:rPr>
                <w:rFonts w:ascii="Palatino Linotype" w:hAnsi="Palatino Linotype"/>
                <w:b/>
                <w:sz w:val="18"/>
              </w:rPr>
            </w:pPr>
            <w:r w:rsidRPr="00A27259">
              <w:rPr>
                <w:rFonts w:ascii="Palatino Linotype" w:hAnsi="Palatino Linotype"/>
                <w:b/>
                <w:sz w:val="18"/>
              </w:rPr>
              <w:t>Sí</w:t>
            </w:r>
          </w:p>
        </w:tc>
      </w:tr>
      <w:tr w:rsidR="00145AAE" w:rsidRPr="00A27259" w14:paraId="7ADECDB8" w14:textId="77777777" w:rsidTr="00145AAE">
        <w:trPr>
          <w:trHeight w:val="30"/>
          <w:jc w:val="center"/>
        </w:trPr>
        <w:tc>
          <w:tcPr>
            <w:tcW w:w="552" w:type="dxa"/>
            <w:shd w:val="clear" w:color="auto" w:fill="000000" w:themeFill="text1"/>
            <w:vAlign w:val="center"/>
          </w:tcPr>
          <w:p w14:paraId="37C78476" w14:textId="535FC375"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2</w:t>
            </w:r>
          </w:p>
        </w:tc>
        <w:tc>
          <w:tcPr>
            <w:tcW w:w="2552" w:type="dxa"/>
          </w:tcPr>
          <w:p w14:paraId="7C31834C" w14:textId="18E3D110"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Agenda, bitácora y actividades diarias del 1 enero al 31 de marzo de 2019.</w:t>
            </w:r>
          </w:p>
        </w:tc>
        <w:tc>
          <w:tcPr>
            <w:tcW w:w="5259" w:type="dxa"/>
          </w:tcPr>
          <w:p w14:paraId="1286F20C" w14:textId="5E994364" w:rsidR="00145AAE" w:rsidRPr="00A27259" w:rsidRDefault="00145AAE" w:rsidP="00145AAE">
            <w:pPr>
              <w:spacing w:before="60" w:after="60"/>
              <w:jc w:val="both"/>
              <w:rPr>
                <w:rFonts w:ascii="Palatino Linotype" w:hAnsi="Palatino Linotype"/>
                <w:sz w:val="18"/>
              </w:rPr>
            </w:pPr>
            <w:r w:rsidRPr="00A27259">
              <w:rPr>
                <w:rFonts w:ascii="Palatino Linotype" w:hAnsi="Palatino Linotype"/>
                <w:sz w:val="18"/>
              </w:rPr>
              <w:t>El C. José Octavio Paredes Tapia no cuenta con una agenda y una bitácora propia de sus actividades, ya que la agenda que lleva es, la de la Presidente Municipal.</w:t>
            </w:r>
          </w:p>
        </w:tc>
        <w:tc>
          <w:tcPr>
            <w:tcW w:w="851" w:type="dxa"/>
            <w:vAlign w:val="center"/>
          </w:tcPr>
          <w:p w14:paraId="540264B8" w14:textId="035E32A7" w:rsidR="00145AAE" w:rsidRPr="00A27259" w:rsidRDefault="00145AAE" w:rsidP="00145AAE">
            <w:pPr>
              <w:spacing w:before="60" w:after="60"/>
              <w:jc w:val="center"/>
              <w:rPr>
                <w:rFonts w:ascii="Palatino Linotype" w:hAnsi="Palatino Linotype"/>
                <w:b/>
                <w:sz w:val="18"/>
              </w:rPr>
            </w:pPr>
            <w:r w:rsidRPr="00A27259">
              <w:rPr>
                <w:rFonts w:ascii="Palatino Linotype" w:hAnsi="Palatino Linotype"/>
                <w:b/>
                <w:sz w:val="18"/>
              </w:rPr>
              <w:t>Sí</w:t>
            </w:r>
          </w:p>
        </w:tc>
      </w:tr>
      <w:tr w:rsidR="00145AAE" w:rsidRPr="00A27259" w14:paraId="30357EDA" w14:textId="77777777" w:rsidTr="00145AAE">
        <w:trPr>
          <w:trHeight w:val="30"/>
          <w:jc w:val="center"/>
        </w:trPr>
        <w:tc>
          <w:tcPr>
            <w:tcW w:w="552" w:type="dxa"/>
            <w:shd w:val="clear" w:color="auto" w:fill="000000" w:themeFill="text1"/>
            <w:vAlign w:val="center"/>
          </w:tcPr>
          <w:p w14:paraId="5F27A436" w14:textId="3FF1FCAC"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3</w:t>
            </w:r>
          </w:p>
        </w:tc>
        <w:tc>
          <w:tcPr>
            <w:tcW w:w="2552" w:type="dxa"/>
          </w:tcPr>
          <w:p w14:paraId="0ED38562" w14:textId="5C670929"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Presupuesto asignado a su cargo o puesto.</w:t>
            </w:r>
          </w:p>
        </w:tc>
        <w:tc>
          <w:tcPr>
            <w:tcW w:w="5259" w:type="dxa"/>
          </w:tcPr>
          <w:p w14:paraId="63B0CB4E" w14:textId="5FE40144" w:rsidR="00145AAE" w:rsidRPr="00A27259" w:rsidRDefault="00145AAE" w:rsidP="00145AAE">
            <w:pPr>
              <w:spacing w:before="60" w:after="60"/>
              <w:jc w:val="both"/>
              <w:rPr>
                <w:rFonts w:ascii="Palatino Linotype" w:hAnsi="Palatino Linotype"/>
                <w:sz w:val="18"/>
              </w:rPr>
            </w:pPr>
            <w:r w:rsidRPr="00A27259">
              <w:rPr>
                <w:rFonts w:ascii="Palatino Linotype" w:hAnsi="Palatino Linotype"/>
                <w:sz w:val="18"/>
              </w:rPr>
              <w:t>Al depender directamente de la Presidencia Municipal, no se cuenta con un presupuesto asignado al C. José Octavio Paredes Tapia</w:t>
            </w:r>
          </w:p>
        </w:tc>
        <w:tc>
          <w:tcPr>
            <w:tcW w:w="851" w:type="dxa"/>
            <w:vAlign w:val="center"/>
          </w:tcPr>
          <w:p w14:paraId="58B4EEAE" w14:textId="42107346" w:rsidR="00145AAE" w:rsidRPr="00A27259" w:rsidRDefault="00145AAE" w:rsidP="00145AAE">
            <w:pPr>
              <w:spacing w:before="60" w:after="60"/>
              <w:jc w:val="center"/>
              <w:rPr>
                <w:rFonts w:ascii="Palatino Linotype" w:hAnsi="Palatino Linotype"/>
                <w:b/>
                <w:sz w:val="18"/>
              </w:rPr>
            </w:pPr>
            <w:r w:rsidRPr="00A27259">
              <w:rPr>
                <w:rFonts w:ascii="Palatino Linotype" w:hAnsi="Palatino Linotype"/>
                <w:b/>
                <w:sz w:val="18"/>
              </w:rPr>
              <w:t>Sí</w:t>
            </w:r>
          </w:p>
        </w:tc>
      </w:tr>
      <w:tr w:rsidR="00145AAE" w:rsidRPr="00A27259" w14:paraId="3CCB3424" w14:textId="77777777" w:rsidTr="00145AAE">
        <w:trPr>
          <w:trHeight w:val="30"/>
          <w:jc w:val="center"/>
        </w:trPr>
        <w:tc>
          <w:tcPr>
            <w:tcW w:w="552" w:type="dxa"/>
            <w:shd w:val="clear" w:color="auto" w:fill="000000" w:themeFill="text1"/>
            <w:vAlign w:val="center"/>
          </w:tcPr>
          <w:p w14:paraId="7257BDD1" w14:textId="72508844"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4</w:t>
            </w:r>
          </w:p>
        </w:tc>
        <w:tc>
          <w:tcPr>
            <w:tcW w:w="2552" w:type="dxa"/>
          </w:tcPr>
          <w:p w14:paraId="2B19EAF2" w14:textId="19F20217"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 xml:space="preserve">Registros de entrada y salida de su jornada de trabajo </w:t>
            </w:r>
            <w:r w:rsidRPr="00A27259">
              <w:rPr>
                <w:rFonts w:ascii="Palatino Linotype" w:hAnsi="Palatino Linotype"/>
                <w:sz w:val="18"/>
                <w:szCs w:val="18"/>
              </w:rPr>
              <w:lastRenderedPageBreak/>
              <w:t>diaria del 1 enero al 12 de abril de 2019.</w:t>
            </w:r>
          </w:p>
        </w:tc>
        <w:tc>
          <w:tcPr>
            <w:tcW w:w="5259" w:type="dxa"/>
          </w:tcPr>
          <w:p w14:paraId="1C570EAC" w14:textId="5E8B8F47" w:rsidR="00145AAE" w:rsidRPr="00A27259" w:rsidRDefault="00145AAE" w:rsidP="00145AAE">
            <w:pPr>
              <w:spacing w:before="60" w:after="60"/>
              <w:jc w:val="both"/>
              <w:rPr>
                <w:rFonts w:ascii="Palatino Linotype" w:hAnsi="Palatino Linotype"/>
                <w:i/>
                <w:sz w:val="18"/>
              </w:rPr>
            </w:pPr>
            <w:r w:rsidRPr="00A27259">
              <w:rPr>
                <w:rFonts w:ascii="Palatino Linotype" w:hAnsi="Palatino Linotype"/>
                <w:sz w:val="18"/>
              </w:rPr>
              <w:lastRenderedPageBreak/>
              <w:t>El C. José Octavio Paredes Tapia, cuenta con un horario flexible por la complejidad de sus actividades, toda vez que sus horarios dependen de la Presidencia</w:t>
            </w:r>
          </w:p>
        </w:tc>
        <w:tc>
          <w:tcPr>
            <w:tcW w:w="851" w:type="dxa"/>
            <w:vAlign w:val="center"/>
          </w:tcPr>
          <w:p w14:paraId="27F6A957" w14:textId="2B04779A" w:rsidR="00145AAE" w:rsidRPr="00A27259" w:rsidRDefault="00145AAE" w:rsidP="00145AAE">
            <w:pPr>
              <w:spacing w:before="60" w:after="60"/>
              <w:jc w:val="center"/>
              <w:rPr>
                <w:rFonts w:ascii="Palatino Linotype" w:hAnsi="Palatino Linotype"/>
                <w:b/>
                <w:sz w:val="18"/>
              </w:rPr>
            </w:pPr>
            <w:r w:rsidRPr="00A27259">
              <w:rPr>
                <w:rFonts w:ascii="Palatino Linotype" w:hAnsi="Palatino Linotype"/>
                <w:b/>
                <w:sz w:val="18"/>
              </w:rPr>
              <w:t>No</w:t>
            </w:r>
          </w:p>
        </w:tc>
      </w:tr>
      <w:tr w:rsidR="00145AAE" w:rsidRPr="00A27259" w14:paraId="79C03753" w14:textId="77777777" w:rsidTr="00145AAE">
        <w:trPr>
          <w:cantSplit/>
          <w:trHeight w:val="30"/>
          <w:jc w:val="center"/>
        </w:trPr>
        <w:tc>
          <w:tcPr>
            <w:tcW w:w="552" w:type="dxa"/>
            <w:shd w:val="clear" w:color="auto" w:fill="000000" w:themeFill="text1"/>
            <w:vAlign w:val="center"/>
          </w:tcPr>
          <w:p w14:paraId="76CC5198" w14:textId="436D7830"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5</w:t>
            </w:r>
          </w:p>
        </w:tc>
        <w:tc>
          <w:tcPr>
            <w:tcW w:w="2552" w:type="dxa"/>
          </w:tcPr>
          <w:p w14:paraId="17631E8B" w14:textId="5FC62BE0"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Historial laboral completo.</w:t>
            </w:r>
          </w:p>
        </w:tc>
        <w:tc>
          <w:tcPr>
            <w:tcW w:w="5259" w:type="dxa"/>
          </w:tcPr>
          <w:p w14:paraId="50978ABE" w14:textId="5C0CD5BF" w:rsidR="00145AAE" w:rsidRPr="00A27259" w:rsidRDefault="00145AAE" w:rsidP="00145AAE">
            <w:pPr>
              <w:spacing w:before="60" w:after="60"/>
              <w:jc w:val="both"/>
              <w:rPr>
                <w:rFonts w:ascii="Palatino Linotype" w:hAnsi="Palatino Linotype"/>
                <w:sz w:val="18"/>
              </w:rPr>
            </w:pPr>
            <w:r w:rsidRPr="00A27259">
              <w:rPr>
                <w:rFonts w:ascii="Palatino Linotype" w:hAnsi="Palatino Linotype"/>
                <w:sz w:val="18"/>
              </w:rPr>
              <w:t>Se remite el currículum vitae del C. José Octavio Paredes Tapia, en el que consta su historial laboral.</w:t>
            </w:r>
          </w:p>
        </w:tc>
        <w:tc>
          <w:tcPr>
            <w:tcW w:w="851" w:type="dxa"/>
            <w:vAlign w:val="center"/>
          </w:tcPr>
          <w:p w14:paraId="3C509065" w14:textId="4B14B8E1" w:rsidR="00145AAE" w:rsidRPr="00A27259" w:rsidRDefault="00145AAE" w:rsidP="00145AAE">
            <w:pPr>
              <w:spacing w:before="60" w:after="60"/>
              <w:jc w:val="center"/>
              <w:rPr>
                <w:rFonts w:ascii="Palatino Linotype" w:hAnsi="Palatino Linotype"/>
                <w:b/>
                <w:sz w:val="18"/>
              </w:rPr>
            </w:pPr>
            <w:r w:rsidRPr="00A27259">
              <w:rPr>
                <w:rFonts w:ascii="Palatino Linotype" w:hAnsi="Palatino Linotype"/>
                <w:b/>
                <w:sz w:val="18"/>
              </w:rPr>
              <w:t>Sí</w:t>
            </w:r>
          </w:p>
        </w:tc>
      </w:tr>
      <w:tr w:rsidR="00145AAE" w:rsidRPr="00A27259" w14:paraId="2F2D2998" w14:textId="77777777" w:rsidTr="00145AAE">
        <w:trPr>
          <w:cantSplit/>
          <w:trHeight w:val="30"/>
          <w:jc w:val="center"/>
        </w:trPr>
        <w:tc>
          <w:tcPr>
            <w:tcW w:w="552" w:type="dxa"/>
            <w:shd w:val="clear" w:color="auto" w:fill="000000" w:themeFill="text1"/>
            <w:vAlign w:val="center"/>
          </w:tcPr>
          <w:p w14:paraId="12DA138D" w14:textId="72A16A1B" w:rsidR="00145AAE" w:rsidRPr="00A27259" w:rsidRDefault="00145AAE" w:rsidP="00145AAE">
            <w:pPr>
              <w:widowControl w:val="0"/>
              <w:autoSpaceDE w:val="0"/>
              <w:autoSpaceDN w:val="0"/>
              <w:adjustRightInd w:val="0"/>
              <w:spacing w:before="60" w:after="60"/>
              <w:jc w:val="center"/>
              <w:rPr>
                <w:rFonts w:ascii="Palatino Linotype" w:hAnsi="Palatino Linotype" w:cs="Arial"/>
                <w:b/>
                <w:sz w:val="18"/>
                <w:szCs w:val="18"/>
              </w:rPr>
            </w:pPr>
            <w:r w:rsidRPr="00A27259">
              <w:rPr>
                <w:rFonts w:ascii="Palatino Linotype" w:hAnsi="Palatino Linotype" w:cs="Arial"/>
                <w:b/>
                <w:sz w:val="18"/>
                <w:szCs w:val="18"/>
              </w:rPr>
              <w:t>6</w:t>
            </w:r>
          </w:p>
        </w:tc>
        <w:tc>
          <w:tcPr>
            <w:tcW w:w="2552" w:type="dxa"/>
          </w:tcPr>
          <w:p w14:paraId="532CBB53" w14:textId="2805F6C4" w:rsidR="00145AAE" w:rsidRPr="00A27259" w:rsidRDefault="00145AAE" w:rsidP="00145AAE">
            <w:pPr>
              <w:spacing w:before="60" w:after="60"/>
              <w:jc w:val="both"/>
              <w:rPr>
                <w:rFonts w:ascii="Palatino Linotype" w:hAnsi="Palatino Linotype"/>
                <w:sz w:val="18"/>
                <w:szCs w:val="18"/>
              </w:rPr>
            </w:pPr>
            <w:r w:rsidRPr="00A27259">
              <w:rPr>
                <w:rFonts w:ascii="Palatino Linotype" w:hAnsi="Palatino Linotype"/>
                <w:sz w:val="18"/>
                <w:szCs w:val="18"/>
              </w:rPr>
              <w:t>Grado máximo de estudios.</w:t>
            </w:r>
          </w:p>
        </w:tc>
        <w:tc>
          <w:tcPr>
            <w:tcW w:w="5259" w:type="dxa"/>
          </w:tcPr>
          <w:p w14:paraId="761B4B59" w14:textId="339A0673" w:rsidR="00145AAE" w:rsidRPr="00A27259" w:rsidRDefault="00145AAE" w:rsidP="00145AAE">
            <w:pPr>
              <w:spacing w:before="60" w:after="60"/>
              <w:jc w:val="both"/>
              <w:rPr>
                <w:rFonts w:ascii="Palatino Linotype" w:hAnsi="Palatino Linotype"/>
                <w:sz w:val="18"/>
              </w:rPr>
            </w:pPr>
            <w:r w:rsidRPr="00A27259">
              <w:rPr>
                <w:rFonts w:ascii="Palatino Linotype" w:hAnsi="Palatino Linotype"/>
                <w:sz w:val="18"/>
              </w:rPr>
              <w:t>Se remite el escrito de fecha 11 de agosto de 2017, emitido por el Director de Posgrado de la Universidad Tecnológica de México (UNITEC), del que se desprende que el C. José Octavio Paredes Tapia, se encuentra en proceso de titulación de la Licenciatura en Ingeniería Química.</w:t>
            </w:r>
          </w:p>
        </w:tc>
        <w:tc>
          <w:tcPr>
            <w:tcW w:w="851" w:type="dxa"/>
            <w:vAlign w:val="center"/>
          </w:tcPr>
          <w:p w14:paraId="10267A44" w14:textId="492199D2" w:rsidR="00145AAE" w:rsidRPr="00A27259" w:rsidRDefault="00A71E36" w:rsidP="00145AAE">
            <w:pPr>
              <w:spacing w:before="60" w:after="60"/>
              <w:jc w:val="center"/>
              <w:rPr>
                <w:rFonts w:ascii="Palatino Linotype" w:hAnsi="Palatino Linotype"/>
                <w:b/>
                <w:sz w:val="18"/>
              </w:rPr>
            </w:pPr>
            <w:r w:rsidRPr="00A27259">
              <w:rPr>
                <w:rFonts w:ascii="Palatino Linotype" w:hAnsi="Palatino Linotype"/>
                <w:b/>
                <w:sz w:val="18"/>
              </w:rPr>
              <w:t xml:space="preserve">Parcialmente </w:t>
            </w:r>
          </w:p>
        </w:tc>
      </w:tr>
    </w:tbl>
    <w:p w14:paraId="28FA8CBF" w14:textId="6795D768" w:rsidR="007166E9" w:rsidRPr="00A27259" w:rsidRDefault="00CD5D2F" w:rsidP="00CC3BB9">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 xml:space="preserve">Visto lo </w:t>
      </w:r>
      <w:r w:rsidRPr="00A27259">
        <w:rPr>
          <w:rFonts w:ascii="Palatino Linotype" w:hAnsi="Palatino Linotype" w:cs="Arial"/>
        </w:rPr>
        <w:t>anterior</w:t>
      </w:r>
      <w:r w:rsidRPr="00A27259">
        <w:rPr>
          <w:rFonts w:ascii="Palatino Linotype" w:hAnsi="Palatino Linotype" w:cs="Arial"/>
          <w:lang w:eastAsia="es-MX"/>
        </w:rPr>
        <w:t xml:space="preserve">, esta Ponencia Resolutora </w:t>
      </w:r>
      <w:r w:rsidR="00056DC6" w:rsidRPr="00A27259">
        <w:rPr>
          <w:rFonts w:ascii="Palatino Linotype" w:hAnsi="Palatino Linotype" w:cs="Arial"/>
          <w:lang w:eastAsia="es-MX"/>
        </w:rPr>
        <w:t xml:space="preserve">con relación a </w:t>
      </w:r>
      <w:r w:rsidR="00243B5C" w:rsidRPr="00A27259">
        <w:rPr>
          <w:rFonts w:ascii="Palatino Linotype" w:hAnsi="Palatino Linotype" w:cs="Arial"/>
          <w:lang w:eastAsia="es-MX"/>
        </w:rPr>
        <w:t xml:space="preserve">la información requerida por </w:t>
      </w:r>
      <w:r w:rsidR="002C3F2F" w:rsidRPr="00A27259">
        <w:rPr>
          <w:rFonts w:ascii="Palatino Linotype" w:hAnsi="Palatino Linotype" w:cs="Arial"/>
          <w:b/>
          <w:lang w:eastAsia="es-MX"/>
        </w:rPr>
        <w:t xml:space="preserve">EL </w:t>
      </w:r>
      <w:r w:rsidR="00243B5C" w:rsidRPr="00A27259">
        <w:rPr>
          <w:rFonts w:ascii="Palatino Linotype" w:hAnsi="Palatino Linotype" w:cs="Arial"/>
          <w:b/>
          <w:lang w:eastAsia="es-MX"/>
        </w:rPr>
        <w:t>RECURRENTE</w:t>
      </w:r>
      <w:r w:rsidR="00056DC6" w:rsidRPr="00A27259">
        <w:rPr>
          <w:rFonts w:ascii="Palatino Linotype" w:hAnsi="Palatino Linotype" w:cs="Arial"/>
          <w:lang w:eastAsia="es-MX"/>
        </w:rPr>
        <w:t xml:space="preserve">, </w:t>
      </w:r>
      <w:r w:rsidR="001C547D" w:rsidRPr="00A27259">
        <w:rPr>
          <w:rFonts w:ascii="Palatino Linotype" w:hAnsi="Palatino Linotype" w:cs="Arial"/>
          <w:lang w:eastAsia="es-MX"/>
        </w:rPr>
        <w:t xml:space="preserve">considera </w:t>
      </w:r>
      <w:r w:rsidR="007166E9" w:rsidRPr="00A27259">
        <w:rPr>
          <w:rFonts w:ascii="Palatino Linotype" w:hAnsi="Palatino Linotype" w:cs="Arial"/>
          <w:lang w:eastAsia="es-MX"/>
        </w:rPr>
        <w:t>se considera necesario realizar algunas precisiones al respecto:</w:t>
      </w:r>
    </w:p>
    <w:p w14:paraId="37425102" w14:textId="5F4C9B09" w:rsidR="007166E9" w:rsidRPr="00A27259" w:rsidRDefault="007166E9" w:rsidP="007166E9">
      <w:pPr>
        <w:spacing w:before="240" w:line="360" w:lineRule="auto"/>
        <w:jc w:val="both"/>
        <w:rPr>
          <w:rFonts w:ascii="Palatino Linotype" w:hAnsi="Palatino Linotype" w:cs="Arial"/>
          <w:b/>
          <w:lang w:eastAsia="es-MX"/>
        </w:rPr>
      </w:pPr>
      <w:r w:rsidRPr="00A27259">
        <w:rPr>
          <w:rFonts w:ascii="Palatino Linotype" w:hAnsi="Palatino Linotype" w:cs="Arial"/>
          <w:b/>
          <w:lang w:eastAsia="es-MX"/>
        </w:rPr>
        <w:t>Numeral</w:t>
      </w:r>
      <w:r w:rsidR="00CC3BB9" w:rsidRPr="00A27259">
        <w:rPr>
          <w:rFonts w:ascii="Palatino Linotype" w:hAnsi="Palatino Linotype" w:cs="Arial"/>
          <w:b/>
          <w:lang w:eastAsia="es-MX"/>
        </w:rPr>
        <w:t>es</w:t>
      </w:r>
      <w:r w:rsidRPr="00A27259">
        <w:rPr>
          <w:rFonts w:ascii="Palatino Linotype" w:hAnsi="Palatino Linotype" w:cs="Arial"/>
          <w:b/>
          <w:lang w:eastAsia="es-MX"/>
        </w:rPr>
        <w:t xml:space="preserve"> 1</w:t>
      </w:r>
      <w:r w:rsidR="00966BA3" w:rsidRPr="00A27259">
        <w:rPr>
          <w:rFonts w:ascii="Palatino Linotype" w:hAnsi="Palatino Linotype" w:cs="Arial"/>
          <w:b/>
          <w:lang w:eastAsia="es-MX"/>
        </w:rPr>
        <w:t xml:space="preserve"> y</w:t>
      </w:r>
      <w:r w:rsidR="00CC3BB9" w:rsidRPr="00A27259">
        <w:rPr>
          <w:rFonts w:ascii="Palatino Linotype" w:hAnsi="Palatino Linotype" w:cs="Arial"/>
          <w:b/>
          <w:lang w:eastAsia="es-MX"/>
        </w:rPr>
        <w:t xml:space="preserve"> </w:t>
      </w:r>
      <w:r w:rsidR="00966BA3" w:rsidRPr="00A27259">
        <w:rPr>
          <w:rFonts w:ascii="Palatino Linotype" w:hAnsi="Palatino Linotype" w:cs="Arial"/>
          <w:b/>
          <w:lang w:eastAsia="es-MX"/>
        </w:rPr>
        <w:t>5</w:t>
      </w:r>
    </w:p>
    <w:p w14:paraId="2EC99A93" w14:textId="4DA65CDA" w:rsidR="00CC3BB9" w:rsidRPr="00A27259" w:rsidRDefault="00A22850" w:rsidP="008B7096">
      <w:pPr>
        <w:spacing w:after="360" w:line="360" w:lineRule="auto"/>
        <w:jc w:val="both"/>
        <w:rPr>
          <w:rFonts w:ascii="Palatino Linotype" w:hAnsi="Palatino Linotype" w:cs="Arial"/>
          <w:lang w:eastAsia="es-MX"/>
        </w:rPr>
      </w:pPr>
      <w:r w:rsidRPr="00A27259">
        <w:rPr>
          <w:rFonts w:ascii="Palatino Linotype" w:hAnsi="Palatino Linotype" w:cs="Arial"/>
          <w:lang w:eastAsia="es-MX"/>
        </w:rPr>
        <w:t>Con relación a la información</w:t>
      </w:r>
      <w:r w:rsidR="00CC3BB9" w:rsidRPr="00A27259">
        <w:rPr>
          <w:rFonts w:ascii="Palatino Linotype" w:hAnsi="Palatino Linotype" w:cs="Arial"/>
          <w:lang w:eastAsia="es-MX"/>
        </w:rPr>
        <w:t xml:space="preserve"> relativa a los numerales señalados</w:t>
      </w:r>
      <w:r w:rsidRPr="00A27259">
        <w:rPr>
          <w:rFonts w:ascii="Palatino Linotype" w:hAnsi="Palatino Linotype" w:cs="Arial"/>
          <w:lang w:eastAsia="es-MX"/>
        </w:rPr>
        <w:t xml:space="preserve">, </w:t>
      </w:r>
      <w:r w:rsidR="00CC3BB9" w:rsidRPr="00A27259">
        <w:rPr>
          <w:rFonts w:ascii="Palatino Linotype" w:hAnsi="Palatino Linotype" w:cs="Arial"/>
          <w:lang w:eastAsia="es-MX"/>
        </w:rPr>
        <w:t xml:space="preserve">a consideración de esta Ponencia Resolutora, </w:t>
      </w:r>
      <w:r w:rsidR="00966BA3" w:rsidRPr="00A27259">
        <w:rPr>
          <w:rFonts w:ascii="Palatino Linotype" w:hAnsi="Palatino Linotype" w:cs="Arial"/>
          <w:lang w:eastAsia="es-MX"/>
        </w:rPr>
        <w:t>fue</w:t>
      </w:r>
      <w:r w:rsidR="00966BA3" w:rsidRPr="00A27259">
        <w:rPr>
          <w:rFonts w:ascii="Palatino Linotype" w:hAnsi="Palatino Linotype" w:cs="Arial"/>
          <w:b/>
          <w:lang w:eastAsia="es-MX"/>
        </w:rPr>
        <w:t xml:space="preserve"> satisfecho </w:t>
      </w:r>
      <w:r w:rsidR="00966BA3" w:rsidRPr="00A27259">
        <w:rPr>
          <w:rFonts w:ascii="Palatino Linotype" w:hAnsi="Palatino Linotype" w:cs="Arial"/>
          <w:lang w:eastAsia="es-MX"/>
        </w:rPr>
        <w:t>lo requerido</w:t>
      </w:r>
      <w:r w:rsidR="00966BA3" w:rsidRPr="00A27259">
        <w:rPr>
          <w:rFonts w:ascii="Palatino Linotype" w:hAnsi="Palatino Linotype" w:cs="Arial"/>
          <w:b/>
          <w:lang w:eastAsia="es-MX"/>
        </w:rPr>
        <w:t xml:space="preserve">, </w:t>
      </w:r>
      <w:r w:rsidR="00CC3BB9" w:rsidRPr="00A27259">
        <w:rPr>
          <w:rFonts w:ascii="Palatino Linotype" w:hAnsi="Palatino Linotype" w:cs="Arial"/>
          <w:lang w:eastAsia="es-MX"/>
        </w:rPr>
        <w:t>en virtud de que, se precisó de manera detallada las funciones y atribuciones del C. José Octavio Paredes Tapia, en su carácter de Secretario Particular de la Presidencia Municipal; asimismo, se</w:t>
      </w:r>
      <w:r w:rsidR="00966BA3" w:rsidRPr="00A27259">
        <w:rPr>
          <w:rFonts w:ascii="Palatino Linotype" w:hAnsi="Palatino Linotype" w:cs="Arial"/>
          <w:lang w:eastAsia="es-MX"/>
        </w:rPr>
        <w:t xml:space="preserve"> remitió el currículum vitae del C. José Octavio Paredes Tapia, en el que puede apreciarse, de manera detallada, su historial laboral; por tanto, la información relativa a los presente numerales fue debidamente colmada por </w:t>
      </w:r>
      <w:r w:rsidR="00966BA3" w:rsidRPr="00A27259">
        <w:rPr>
          <w:rFonts w:ascii="Palatino Linotype" w:hAnsi="Palatino Linotype" w:cs="Arial"/>
          <w:b/>
          <w:lang w:eastAsia="es-MX"/>
        </w:rPr>
        <w:t>EL SUJETO OBLIGADO</w:t>
      </w:r>
      <w:r w:rsidR="00966BA3" w:rsidRPr="00A27259">
        <w:rPr>
          <w:rFonts w:ascii="Palatino Linotype" w:hAnsi="Palatino Linotype" w:cs="Arial"/>
          <w:lang w:eastAsia="es-MX"/>
        </w:rPr>
        <w:t>.</w:t>
      </w:r>
    </w:p>
    <w:p w14:paraId="14F5E405" w14:textId="6A37E790" w:rsidR="00966BA3" w:rsidRPr="00A27259" w:rsidRDefault="00966BA3" w:rsidP="00966BA3">
      <w:pPr>
        <w:spacing w:before="240" w:line="360" w:lineRule="auto"/>
        <w:jc w:val="both"/>
        <w:rPr>
          <w:rFonts w:ascii="Palatino Linotype" w:hAnsi="Palatino Linotype" w:cs="Arial"/>
          <w:b/>
          <w:lang w:eastAsia="es-MX"/>
        </w:rPr>
      </w:pPr>
      <w:r w:rsidRPr="00A27259">
        <w:rPr>
          <w:rFonts w:ascii="Palatino Linotype" w:hAnsi="Palatino Linotype" w:cs="Arial"/>
          <w:b/>
          <w:lang w:eastAsia="es-MX"/>
        </w:rPr>
        <w:t>Numerales 2 y 3</w:t>
      </w:r>
    </w:p>
    <w:p w14:paraId="6A498284" w14:textId="77777777" w:rsidR="0024016F" w:rsidRPr="00A27259" w:rsidRDefault="00966BA3" w:rsidP="0024016F">
      <w:pPr>
        <w:spacing w:after="360" w:line="360" w:lineRule="auto"/>
        <w:jc w:val="both"/>
        <w:rPr>
          <w:rFonts w:ascii="Palatino Linotype" w:hAnsi="Palatino Linotype" w:cs="Arial"/>
          <w:lang w:eastAsia="es-MX"/>
        </w:rPr>
      </w:pPr>
      <w:r w:rsidRPr="00A27259">
        <w:rPr>
          <w:rFonts w:ascii="Palatino Linotype" w:hAnsi="Palatino Linotype" w:cs="Arial"/>
          <w:lang w:eastAsia="es-MX"/>
        </w:rPr>
        <w:t xml:space="preserve">Por lo que hace a la información referente a la agenda, bitácora y actividades diarias del 1 enero al 31 de marzo de 2019 y al presupuesto asignado a su cargo o puesto, a criterio de esta Ponencia Resolutora, se advierte que fue </w:t>
      </w:r>
      <w:r w:rsidRPr="00A27259">
        <w:rPr>
          <w:rFonts w:ascii="Palatino Linotype" w:hAnsi="Palatino Linotype" w:cs="Arial"/>
          <w:b/>
          <w:lang w:eastAsia="es-MX"/>
        </w:rPr>
        <w:t>satisfecho</w:t>
      </w:r>
      <w:r w:rsidRPr="00A27259">
        <w:rPr>
          <w:rFonts w:ascii="Palatino Linotype" w:hAnsi="Palatino Linotype" w:cs="Arial"/>
          <w:lang w:eastAsia="es-MX"/>
        </w:rPr>
        <w:t xml:space="preserve"> el derecho de acceso </w:t>
      </w:r>
      <w:r w:rsidRPr="00A27259">
        <w:rPr>
          <w:rFonts w:ascii="Palatino Linotype" w:hAnsi="Palatino Linotype" w:cs="Arial"/>
          <w:lang w:eastAsia="es-MX"/>
        </w:rPr>
        <w:lastRenderedPageBreak/>
        <w:t xml:space="preserve">a la información pública del particular, al precisarse por parte de la </w:t>
      </w:r>
      <w:r w:rsidRPr="00A27259">
        <w:rPr>
          <w:rFonts w:ascii="Palatino Linotype" w:hAnsi="Palatino Linotype"/>
        </w:rPr>
        <w:t xml:space="preserve">Subdirectora de Recursos Humanos, en su carácter de </w:t>
      </w:r>
      <w:r w:rsidRPr="00A27259">
        <w:rPr>
          <w:rFonts w:ascii="Palatino Linotype" w:hAnsi="Palatino Linotype" w:cs="Arial"/>
          <w:lang w:eastAsia="es-MX"/>
        </w:rPr>
        <w:t>Servidora Pública Habilitada, por una parte que, el C. José Octavio Paredes Tapia no cuenta con una agenda y una bitácora propia de sus actividades, pues entre sus funciones le corresponde llevar la agenda de la Presidente Municipal, y por otro, que no se cuenta con un presupuesto asignado pues depende directamente de la Presidencia Municipal</w:t>
      </w:r>
      <w:r w:rsidR="0024016F" w:rsidRPr="00A27259">
        <w:rPr>
          <w:rFonts w:ascii="Palatino Linotype" w:hAnsi="Palatino Linotype" w:cs="Arial"/>
          <w:lang w:eastAsia="es-MX"/>
        </w:rPr>
        <w:t>.</w:t>
      </w:r>
    </w:p>
    <w:p w14:paraId="2DF583B4" w14:textId="1407433E" w:rsidR="0024016F" w:rsidRPr="00A27259" w:rsidRDefault="0024016F" w:rsidP="0024016F">
      <w:pPr>
        <w:spacing w:after="360" w:line="360" w:lineRule="auto"/>
        <w:jc w:val="both"/>
        <w:rPr>
          <w:rFonts w:ascii="Palatino Linotype" w:hAnsi="Palatino Linotype" w:cs="Arial"/>
          <w:lang w:eastAsia="es-MX"/>
        </w:rPr>
      </w:pPr>
      <w:r w:rsidRPr="00A27259">
        <w:rPr>
          <w:rFonts w:ascii="Palatino Linotype" w:hAnsi="Palatino Linotype" w:cs="Arial"/>
          <w:lang w:eastAsia="es-MX"/>
        </w:rPr>
        <w:t xml:space="preserve">En tal virtud, se advierte que en la normatividad aplicable al </w:t>
      </w:r>
      <w:r w:rsidRPr="00A27259">
        <w:rPr>
          <w:rFonts w:ascii="Palatino Linotype" w:hAnsi="Palatino Linotype" w:cs="Arial"/>
          <w:b/>
          <w:lang w:eastAsia="es-MX"/>
        </w:rPr>
        <w:t>SUJETO OBLIGADO</w:t>
      </w:r>
      <w:r w:rsidRPr="00A27259">
        <w:rPr>
          <w:rFonts w:ascii="Palatino Linotype" w:hAnsi="Palatino Linotype" w:cs="Arial"/>
          <w:lang w:eastAsia="es-MX"/>
        </w:rPr>
        <w:t xml:space="preserve">, no se precisa alguna función, atribuciones, facultad o competencia, en el que se establezca que deba generarse de manera documental, una agenda y una bitácora relativa a Secretario Particular, o bien, establecer un presupuesto específico para el caso del </w:t>
      </w:r>
      <w:r w:rsidRPr="00A27259">
        <w:rPr>
          <w:rFonts w:ascii="Palatino Linotype" w:hAnsi="Palatino Linotype"/>
          <w:szCs w:val="17"/>
          <w:lang w:eastAsia="es-ES_tradnl"/>
        </w:rPr>
        <w:t>Secretario Particular.</w:t>
      </w:r>
    </w:p>
    <w:p w14:paraId="523BD366" w14:textId="06CFE5B1" w:rsidR="0024016F" w:rsidRPr="00A27259" w:rsidRDefault="0024016F" w:rsidP="0024016F">
      <w:pPr>
        <w:spacing w:before="360" w:after="240" w:line="360" w:lineRule="auto"/>
        <w:jc w:val="both"/>
        <w:rPr>
          <w:rFonts w:ascii="Palatino Linotype" w:hAnsi="Palatino Linotype" w:cs="Arial"/>
          <w:lang w:eastAsia="es-MX"/>
        </w:rPr>
      </w:pPr>
      <w:r w:rsidRPr="00A27259">
        <w:rPr>
          <w:rFonts w:ascii="Palatino Linotype" w:hAnsi="Palatino Linotype" w:cs="Arial"/>
        </w:rPr>
        <w:t xml:space="preserve">Ahora bien, en el caso particular de la </w:t>
      </w:r>
      <w:r w:rsidRPr="00A27259">
        <w:rPr>
          <w:rFonts w:ascii="Palatino Linotype" w:hAnsi="Palatino Linotype" w:cs="Arial"/>
          <w:lang w:eastAsia="es-MX"/>
        </w:rPr>
        <w:t>agenda</w:t>
      </w:r>
      <w:r w:rsidRPr="00A27259">
        <w:rPr>
          <w:rFonts w:ascii="Palatino Linotype" w:hAnsi="Palatino Linotype" w:cs="Arial"/>
        </w:rPr>
        <w:t xml:space="preserve">, cabe señalar el contenido del artículo </w:t>
      </w:r>
      <w:r w:rsidRPr="00A27259">
        <w:rPr>
          <w:rFonts w:ascii="Palatino Linotype" w:hAnsi="Palatino Linotype" w:cs="Arial"/>
          <w:lang w:eastAsia="es-MX"/>
        </w:rPr>
        <w:t xml:space="preserve">92, fracción XV, </w:t>
      </w:r>
      <w:r w:rsidRPr="00A27259">
        <w:rPr>
          <w:rFonts w:ascii="Palatino Linotype" w:hAnsi="Palatino Linotype"/>
          <w:szCs w:val="17"/>
          <w:lang w:eastAsia="es-ES_tradnl"/>
        </w:rPr>
        <w:t xml:space="preserve">de </w:t>
      </w:r>
      <w:r w:rsidRPr="00A27259">
        <w:rPr>
          <w:rFonts w:ascii="Palatino Linotype" w:hAnsi="Palatino Linotype" w:cs="Arial"/>
          <w:lang w:eastAsia="es-MX"/>
        </w:rPr>
        <w:t>la</w:t>
      </w:r>
      <w:r w:rsidRPr="00A27259">
        <w:rPr>
          <w:rFonts w:ascii="Palatino Linotype" w:hAnsi="Palatino Linotype"/>
          <w:szCs w:val="17"/>
          <w:lang w:eastAsia="es-ES_tradnl"/>
        </w:rPr>
        <w:t xml:space="preserve"> Ley de </w:t>
      </w:r>
      <w:r w:rsidRPr="00A27259">
        <w:rPr>
          <w:rFonts w:ascii="Palatino Linotype" w:hAnsi="Palatino Linotype"/>
          <w:shd w:val="clear" w:color="auto" w:fill="FFFFFF"/>
        </w:rPr>
        <w:t>Transparencia</w:t>
      </w:r>
      <w:r w:rsidRPr="00A27259">
        <w:rPr>
          <w:rFonts w:ascii="Palatino Linotype" w:hAnsi="Palatino Linotype"/>
          <w:szCs w:val="17"/>
          <w:lang w:eastAsia="es-ES_tradnl"/>
        </w:rPr>
        <w:t xml:space="preserve"> y Acceso a la </w:t>
      </w:r>
      <w:r w:rsidRPr="00A27259">
        <w:rPr>
          <w:rFonts w:ascii="Palatino Linotype" w:hAnsi="Palatino Linotype" w:cs="Arial"/>
        </w:rPr>
        <w:t>Información</w:t>
      </w:r>
      <w:r w:rsidRPr="00A27259">
        <w:rPr>
          <w:rFonts w:ascii="Palatino Linotype" w:hAnsi="Palatino Linotype"/>
          <w:szCs w:val="17"/>
          <w:lang w:eastAsia="es-ES_tradnl"/>
        </w:rPr>
        <w:t xml:space="preserve"> </w:t>
      </w:r>
      <w:r w:rsidRPr="00A27259">
        <w:rPr>
          <w:rFonts w:ascii="Palatino Linotype" w:hAnsi="Palatino Linotype"/>
          <w:lang w:eastAsia="es-ES_tradnl"/>
        </w:rPr>
        <w:t>Pública</w:t>
      </w:r>
      <w:r w:rsidRPr="00A27259">
        <w:rPr>
          <w:rFonts w:ascii="Palatino Linotype" w:hAnsi="Palatino Linotype"/>
          <w:szCs w:val="17"/>
          <w:lang w:eastAsia="es-ES_tradnl"/>
        </w:rPr>
        <w:t xml:space="preserve"> del Estado de </w:t>
      </w:r>
      <w:r w:rsidRPr="00A27259">
        <w:rPr>
          <w:rFonts w:ascii="Palatino Linotype" w:hAnsi="Palatino Linotype"/>
          <w:lang w:eastAsia="es-ES_tradnl"/>
        </w:rPr>
        <w:t>México</w:t>
      </w:r>
      <w:r w:rsidRPr="00A27259">
        <w:rPr>
          <w:rFonts w:ascii="Palatino Linotype" w:hAnsi="Palatino Linotype"/>
          <w:szCs w:val="17"/>
          <w:lang w:eastAsia="es-ES_tradnl"/>
        </w:rPr>
        <w:t xml:space="preserve"> y Municipios, que establece:</w:t>
      </w:r>
    </w:p>
    <w:p w14:paraId="5C29CE9D" w14:textId="77777777" w:rsidR="0024016F" w:rsidRPr="00A27259" w:rsidRDefault="0024016F" w:rsidP="0024016F">
      <w:pPr>
        <w:spacing w:before="160" w:after="16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r w:rsidRPr="00A27259">
        <w:rPr>
          <w:rFonts w:ascii="Palatino Linotype" w:hAnsi="Palatino Linotype" w:cs="Arial"/>
          <w:b/>
          <w:i/>
          <w:sz w:val="22"/>
          <w:szCs w:val="22"/>
          <w:u w:val="single"/>
          <w:lang w:eastAsia="es-MX"/>
        </w:rPr>
        <w:t>Artículo 92. Los sujetos obligados deberán poner a disposición del público de manera permanente y actualizada de forma sencilla, precisa y entendible</w:t>
      </w:r>
      <w:r w:rsidRPr="00A27259">
        <w:rPr>
          <w:rFonts w:ascii="Palatino Linotype" w:hAnsi="Palatino Linotype" w:cs="Arial"/>
          <w:i/>
          <w:sz w:val="22"/>
          <w:szCs w:val="22"/>
          <w:lang w:eastAsia="es-MX"/>
        </w:rPr>
        <w:t xml:space="preserve">, en los respectivos medios electrónicos, de acuerdo con sus facultades, atribuciones, funciones u objeto social, según corresponda, la información, </w:t>
      </w:r>
      <w:r w:rsidRPr="00A27259">
        <w:rPr>
          <w:rFonts w:ascii="Palatino Linotype" w:hAnsi="Palatino Linotype" w:cs="Arial"/>
          <w:b/>
          <w:i/>
          <w:sz w:val="22"/>
          <w:szCs w:val="22"/>
          <w:u w:val="single"/>
          <w:lang w:eastAsia="es-MX"/>
        </w:rPr>
        <w:t>por lo menos, de los temas, documentos y políticas que a continuación se señalan</w:t>
      </w:r>
      <w:r w:rsidRPr="00A27259">
        <w:rPr>
          <w:rFonts w:ascii="Palatino Linotype" w:hAnsi="Palatino Linotype" w:cs="Arial"/>
          <w:i/>
          <w:sz w:val="22"/>
          <w:szCs w:val="22"/>
          <w:lang w:eastAsia="es-MX"/>
        </w:rPr>
        <w:t>:</w:t>
      </w:r>
    </w:p>
    <w:p w14:paraId="4AE83FB7" w14:textId="77777777" w:rsidR="0024016F" w:rsidRPr="00A27259" w:rsidRDefault="0024016F" w:rsidP="0024016F">
      <w:pPr>
        <w:spacing w:before="160" w:after="16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4AE131C9" w14:textId="77777777" w:rsidR="0024016F" w:rsidRPr="00A27259" w:rsidRDefault="0024016F" w:rsidP="0024016F">
      <w:pPr>
        <w:spacing w:before="160" w:after="16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XV. </w:t>
      </w:r>
      <w:r w:rsidRPr="00A27259">
        <w:rPr>
          <w:rFonts w:ascii="Palatino Linotype" w:hAnsi="Palatino Linotype" w:cs="Arial"/>
          <w:b/>
          <w:i/>
          <w:sz w:val="22"/>
          <w:szCs w:val="22"/>
          <w:u w:val="single"/>
          <w:lang w:eastAsia="es-MX"/>
        </w:rPr>
        <w:t>Agenda de reuniones públicas a las que convoquen los titulares de los sujetos obligados</w:t>
      </w:r>
      <w:r w:rsidRPr="00A27259">
        <w:rPr>
          <w:rFonts w:ascii="Palatino Linotype" w:hAnsi="Palatino Linotype" w:cs="Arial"/>
          <w:i/>
          <w:sz w:val="22"/>
          <w:szCs w:val="22"/>
          <w:lang w:eastAsia="es-MX"/>
        </w:rPr>
        <w:t>;”</w:t>
      </w:r>
    </w:p>
    <w:p w14:paraId="3C3FD1D9" w14:textId="77777777" w:rsidR="0024016F" w:rsidRPr="00A27259" w:rsidRDefault="0024016F" w:rsidP="0024016F">
      <w:pPr>
        <w:spacing w:before="160" w:after="16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776245E6" w14:textId="0ED7C29F" w:rsidR="0024016F" w:rsidRPr="00A27259" w:rsidRDefault="0024016F" w:rsidP="0024016F">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lastRenderedPageBreak/>
        <w:t xml:space="preserve">Así, del precepto legal en cita se advierte que, </w:t>
      </w:r>
      <w:r w:rsidRPr="00A27259">
        <w:rPr>
          <w:rFonts w:ascii="Palatino Linotype" w:hAnsi="Palatino Linotype"/>
          <w:szCs w:val="17"/>
          <w:lang w:eastAsia="es-ES_tradnl"/>
        </w:rPr>
        <w:t xml:space="preserve">se contempla aquella información que deberse ponerse a disposición del público de manera permanente y actualizada, en los medios electrónicos, entre la que se encuentra la agenda de reuniones públicas a las que convoquen </w:t>
      </w:r>
      <w:r w:rsidRPr="00A27259">
        <w:rPr>
          <w:rFonts w:ascii="Palatino Linotype" w:hAnsi="Palatino Linotype"/>
          <w:b/>
          <w:szCs w:val="17"/>
          <w:lang w:eastAsia="es-ES_tradnl"/>
        </w:rPr>
        <w:t xml:space="preserve">los </w:t>
      </w:r>
      <w:r w:rsidRPr="00A27259">
        <w:rPr>
          <w:rFonts w:ascii="Palatino Linotype" w:hAnsi="Palatino Linotype"/>
          <w:b/>
          <w:szCs w:val="17"/>
          <w:u w:val="single"/>
          <w:lang w:eastAsia="es-ES_tradnl"/>
        </w:rPr>
        <w:t>titulares</w:t>
      </w:r>
      <w:r w:rsidRPr="00A27259">
        <w:rPr>
          <w:rFonts w:ascii="Palatino Linotype" w:hAnsi="Palatino Linotype"/>
          <w:b/>
          <w:szCs w:val="17"/>
          <w:lang w:eastAsia="es-ES_tradnl"/>
        </w:rPr>
        <w:t xml:space="preserve"> de los sujetos obligados</w:t>
      </w:r>
      <w:r w:rsidRPr="00A27259">
        <w:rPr>
          <w:rFonts w:ascii="Palatino Linotype" w:hAnsi="Palatino Linotype"/>
          <w:szCs w:val="17"/>
          <w:lang w:eastAsia="es-ES_tradnl"/>
        </w:rPr>
        <w:t>, como lo es la Presidenta Municipal; sin embargo, dicha obligación de transparencia común, no contempla a los miembros de las Unidades Administrativas como es el caso del Secretario Particular</w:t>
      </w:r>
      <w:r w:rsidRPr="00A27259">
        <w:rPr>
          <w:rFonts w:ascii="Palatino Linotype" w:hAnsi="Palatino Linotype" w:cs="Arial"/>
          <w:lang w:eastAsia="es-MX"/>
        </w:rPr>
        <w:t>.</w:t>
      </w:r>
    </w:p>
    <w:p w14:paraId="1020811E" w14:textId="57F9E596" w:rsidR="0024016F" w:rsidRPr="00A27259" w:rsidRDefault="0024016F" w:rsidP="0024016F">
      <w:pPr>
        <w:spacing w:before="360" w:after="240" w:line="360" w:lineRule="auto"/>
        <w:jc w:val="both"/>
        <w:rPr>
          <w:rFonts w:ascii="Palatino Linotype" w:hAnsi="Palatino Linotype" w:cs="Arial"/>
        </w:rPr>
      </w:pPr>
      <w:r w:rsidRPr="00A27259">
        <w:rPr>
          <w:rFonts w:ascii="Palatino Linotype" w:hAnsi="Palatino Linotype" w:cs="Arial"/>
          <w:lang w:eastAsia="es-MX"/>
        </w:rPr>
        <w:t xml:space="preserve">Por tanto, ante tal </w:t>
      </w:r>
      <w:r w:rsidRPr="00A27259">
        <w:rPr>
          <w:rFonts w:ascii="Palatino Linotype" w:hAnsi="Palatino Linotype"/>
        </w:rPr>
        <w:t>pronunciamiento</w:t>
      </w:r>
      <w:r w:rsidRPr="00A27259">
        <w:rPr>
          <w:rFonts w:ascii="Palatino Linotype" w:hAnsi="Palatino Linotype" w:cs="Arial"/>
          <w:lang w:eastAsia="es-MX"/>
        </w:rPr>
        <w:t xml:space="preserve"> por parte de la </w:t>
      </w:r>
      <w:r w:rsidRPr="00A27259">
        <w:rPr>
          <w:rFonts w:ascii="Palatino Linotype" w:hAnsi="Palatino Linotype"/>
        </w:rPr>
        <w:t xml:space="preserve">Subdirectora de Recursos Humanos, en su carácter de </w:t>
      </w:r>
      <w:r w:rsidRPr="00A27259">
        <w:rPr>
          <w:rFonts w:ascii="Palatino Linotype" w:hAnsi="Palatino Linotype" w:cs="Arial"/>
          <w:lang w:eastAsia="es-MX"/>
        </w:rPr>
        <w:t xml:space="preserve">Servidora Pública Habilitada, se advierte que se está ante un </w:t>
      </w:r>
      <w:r w:rsidRPr="00A27259">
        <w:rPr>
          <w:rFonts w:ascii="Palatino Linotype" w:hAnsi="Palatino Linotype" w:cs="Arial"/>
          <w:b/>
        </w:rPr>
        <w:t>hecho negativo</w:t>
      </w:r>
      <w:r w:rsidRPr="00A27259">
        <w:rPr>
          <w:rFonts w:ascii="Palatino Linotype" w:hAnsi="Palatino Linotype" w:cs="Arial"/>
        </w:rPr>
        <w:t xml:space="preserve">, pues lo solicitado </w:t>
      </w:r>
      <w:r w:rsidRPr="00A27259">
        <w:rPr>
          <w:rFonts w:ascii="Palatino Linotype" w:hAnsi="Palatino Linotype" w:cs="Arial"/>
          <w:b/>
          <w:u w:val="single"/>
        </w:rPr>
        <w:t>no podría fácticamente obrar en los archivos del SUJETO OBLIGADO</w:t>
      </w:r>
      <w:r w:rsidRPr="00A27259">
        <w:rPr>
          <w:rFonts w:ascii="Palatino Linotype" w:hAnsi="Palatino Linotype" w:cs="Arial"/>
        </w:rPr>
        <w:t xml:space="preserve">, pues no existe precepto legal alguno que determine, que debe generarse, poseer o administrarse en los archivos del </w:t>
      </w:r>
      <w:r w:rsidRPr="00A27259">
        <w:rPr>
          <w:rFonts w:ascii="Palatino Linotype" w:hAnsi="Palatino Linotype" w:cs="Arial"/>
          <w:b/>
        </w:rPr>
        <w:t>SUJETO OBLIGADO</w:t>
      </w:r>
      <w:r w:rsidRPr="00A27259">
        <w:rPr>
          <w:rFonts w:ascii="Palatino Linotype" w:hAnsi="Palatino Linotype" w:cs="Arial"/>
        </w:rPr>
        <w:t>, los documentos requeridos en los numerales 2 y 3 en estudio.</w:t>
      </w:r>
    </w:p>
    <w:p w14:paraId="17649938" w14:textId="77777777" w:rsidR="00A35C55" w:rsidRPr="00A27259" w:rsidRDefault="00A35C55" w:rsidP="00A35C55">
      <w:pPr>
        <w:spacing w:before="360" w:after="240" w:line="360" w:lineRule="auto"/>
        <w:jc w:val="both"/>
        <w:rPr>
          <w:rFonts w:ascii="Palatino Linotype" w:hAnsi="Palatino Linotype" w:cs="Arial"/>
        </w:rPr>
      </w:pPr>
      <w:r w:rsidRPr="00A27259">
        <w:rPr>
          <w:rFonts w:ascii="Palatino Linotype" w:hAnsi="Palatino Linotype" w:cs="Arial"/>
        </w:rPr>
        <w:t xml:space="preserve">Así, considerando que los Sujetos Obligados sólo deben proporcionar la </w:t>
      </w:r>
      <w:r w:rsidRPr="00A27259">
        <w:rPr>
          <w:rFonts w:ascii="Palatino Linotype" w:hAnsi="Palatino Linotype"/>
        </w:rPr>
        <w:t>información</w:t>
      </w:r>
      <w:r w:rsidRPr="00A27259">
        <w:rPr>
          <w:rFonts w:ascii="Palatino Linotype" w:hAnsi="Palatino Linotype" w:cs="Arial"/>
        </w:rPr>
        <w:t xml:space="preserve"> que se </w:t>
      </w:r>
      <w:r w:rsidRPr="00A27259">
        <w:rPr>
          <w:rFonts w:ascii="Palatino Linotype" w:hAnsi="Palatino Linotype" w:cs="Arial"/>
          <w:lang w:eastAsia="es-MX"/>
        </w:rPr>
        <w:t>les</w:t>
      </w:r>
      <w:r w:rsidRPr="00A27259">
        <w:rPr>
          <w:rFonts w:ascii="Palatino Linotype" w:hAnsi="Palatino Linotype" w:cs="Arial"/>
        </w:rPr>
        <w:t xml:space="preserve"> requiera y </w:t>
      </w:r>
      <w:r w:rsidRPr="00A27259">
        <w:rPr>
          <w:rFonts w:ascii="Palatino Linotype" w:hAnsi="Palatino Linotype" w:cs="Arial"/>
          <w:b/>
          <w:u w:val="single"/>
        </w:rPr>
        <w:t>que obre en sus archivos</w:t>
      </w:r>
      <w:r w:rsidRPr="00A27259">
        <w:rPr>
          <w:rFonts w:ascii="Palatino Linotype" w:hAnsi="Palatino Linotype" w:cs="Arial"/>
        </w:rPr>
        <w:t xml:space="preserve">, lo que a </w:t>
      </w:r>
      <w:r w:rsidRPr="00A27259">
        <w:rPr>
          <w:rFonts w:ascii="Palatino Linotype" w:hAnsi="Palatino Linotype" w:cs="Arial"/>
          <w:i/>
        </w:rPr>
        <w:t>contrario sensu</w:t>
      </w:r>
      <w:r w:rsidRPr="00A27259">
        <w:rPr>
          <w:rFonts w:ascii="Palatino Linotype" w:hAnsi="Palatino Linotype" w:cs="Arial"/>
        </w:rPr>
        <w:t xml:space="preserve"> significa que, </w:t>
      </w:r>
      <w:r w:rsidRPr="00A27259">
        <w:rPr>
          <w:rFonts w:ascii="Palatino Linotype" w:hAnsi="Palatino Linotype" w:cs="Arial"/>
          <w:b/>
          <w:u w:val="single"/>
        </w:rPr>
        <w:t>no se está obligado a proporcionar lo que no obre en sus archivos</w:t>
      </w:r>
      <w:r w:rsidRPr="00A27259">
        <w:rPr>
          <w:rFonts w:ascii="Palatino Linotype" w:hAnsi="Palatino Linotype" w:cs="Arial"/>
        </w:rPr>
        <w:t>; por ende, tampoco resultaría necesaria una declaratoria de inexistencia en términos de los artículos 19, 169 y 170 de la Ley de Transparencia y Acceso a la Información Pública del Estado de México y Municipios.</w:t>
      </w:r>
    </w:p>
    <w:p w14:paraId="0956A60B" w14:textId="77777777" w:rsidR="00A35C55" w:rsidRPr="00A27259" w:rsidRDefault="00A35C55" w:rsidP="00A35C55">
      <w:pPr>
        <w:spacing w:before="360" w:after="240" w:line="360" w:lineRule="auto"/>
        <w:jc w:val="both"/>
        <w:rPr>
          <w:rFonts w:ascii="Palatino Linotype" w:hAnsi="Palatino Linotype" w:cs="Arial"/>
        </w:rPr>
      </w:pPr>
      <w:r w:rsidRPr="00A27259">
        <w:rPr>
          <w:rFonts w:ascii="Palatino Linotype" w:hAnsi="Palatino Linotype" w:cs="Arial"/>
        </w:rPr>
        <w:t xml:space="preserve">Sirve de apoyo a lo anterior, la Tesis Aislada con número de registro </w:t>
      </w:r>
      <w:r w:rsidRPr="00A27259">
        <w:rPr>
          <w:rFonts w:ascii="Palatino Linotype" w:hAnsi="Palatino Linotype" w:cs="Arial"/>
          <w:lang w:val="es-ES_tradnl"/>
        </w:rPr>
        <w:t xml:space="preserve">267287, </w:t>
      </w:r>
      <w:r w:rsidRPr="00A27259">
        <w:rPr>
          <w:rFonts w:ascii="Palatino Linotype" w:hAnsi="Palatino Linotype"/>
        </w:rPr>
        <w:t xml:space="preserve">de la Sexta Época de la </w:t>
      </w:r>
      <w:r w:rsidRPr="00A27259">
        <w:rPr>
          <w:rFonts w:ascii="Palatino Linotype" w:hAnsi="Palatino Linotype" w:cs="Arial"/>
          <w:lang w:eastAsia="es-MX"/>
        </w:rPr>
        <w:t>Segunda</w:t>
      </w:r>
      <w:r w:rsidRPr="00A27259">
        <w:rPr>
          <w:rFonts w:ascii="Palatino Linotype" w:hAnsi="Palatino Linotype" w:cs="Arial"/>
          <w:lang w:val="es-ES_tradnl"/>
        </w:rPr>
        <w:t xml:space="preserve"> </w:t>
      </w:r>
      <w:r w:rsidRPr="00A27259">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14:paraId="5C2CA1AA" w14:textId="77777777" w:rsidR="00A35C55" w:rsidRPr="00A27259" w:rsidRDefault="00A35C55" w:rsidP="00A35C55">
      <w:pPr>
        <w:spacing w:before="120" w:after="120"/>
        <w:ind w:left="709" w:right="709"/>
        <w:jc w:val="both"/>
        <w:rPr>
          <w:rFonts w:ascii="Arial" w:hAnsi="Arial" w:cs="Arial"/>
          <w:sz w:val="22"/>
          <w:szCs w:val="22"/>
          <w:lang w:eastAsia="es-MX"/>
        </w:rPr>
      </w:pPr>
      <w:r w:rsidRPr="00A27259">
        <w:rPr>
          <w:rFonts w:ascii="Palatino Linotype" w:hAnsi="Palatino Linotype" w:cs="Arial"/>
          <w:bCs/>
          <w:i/>
          <w:iCs/>
          <w:sz w:val="22"/>
          <w:szCs w:val="22"/>
          <w:lang w:eastAsia="es-MX"/>
        </w:rPr>
        <w:lastRenderedPageBreak/>
        <w:t>“</w:t>
      </w:r>
      <w:r w:rsidRPr="00A27259">
        <w:rPr>
          <w:rFonts w:ascii="Palatino Linotype" w:hAnsi="Palatino Linotype" w:cs="Arial"/>
          <w:b/>
          <w:bCs/>
          <w:i/>
          <w:iCs/>
          <w:sz w:val="22"/>
          <w:szCs w:val="22"/>
          <w:lang w:eastAsia="es-MX"/>
        </w:rPr>
        <w:t>HECHOS NEGATIVOS, NO SON SUSCEPTIBLES DE DEMOSTRACION.</w:t>
      </w:r>
    </w:p>
    <w:p w14:paraId="3742D8A7" w14:textId="77777777" w:rsidR="00A35C55" w:rsidRPr="00A27259" w:rsidRDefault="00A35C55" w:rsidP="00A35C55">
      <w:pPr>
        <w:spacing w:before="120" w:after="120"/>
        <w:ind w:left="709" w:right="709"/>
        <w:jc w:val="both"/>
        <w:rPr>
          <w:rFonts w:ascii="Palatino Linotype" w:hAnsi="Palatino Linotype" w:cs="Arial"/>
          <w:i/>
          <w:iCs/>
          <w:sz w:val="22"/>
          <w:szCs w:val="22"/>
          <w:lang w:eastAsia="es-MX"/>
        </w:rPr>
      </w:pPr>
      <w:r w:rsidRPr="00A27259">
        <w:rPr>
          <w:rFonts w:ascii="Palatino Linotype" w:hAnsi="Palatino Linotype" w:cs="Arial"/>
          <w:b/>
          <w:i/>
          <w:iCs/>
          <w:sz w:val="22"/>
          <w:szCs w:val="22"/>
          <w:u w:val="single"/>
          <w:lang w:eastAsia="es-MX"/>
        </w:rPr>
        <w:t xml:space="preserve">Tratándose de un hecho negativo, el Juez no tiene por qué </w:t>
      </w:r>
      <w:r w:rsidRPr="00A27259">
        <w:rPr>
          <w:rFonts w:ascii="Palatino Linotype" w:hAnsi="Palatino Linotype"/>
          <w:b/>
          <w:i/>
          <w:sz w:val="22"/>
          <w:szCs w:val="22"/>
          <w:u w:val="single"/>
        </w:rPr>
        <w:t>invocar</w:t>
      </w:r>
      <w:r w:rsidRPr="00A27259">
        <w:rPr>
          <w:rFonts w:ascii="Palatino Linotype" w:hAnsi="Palatino Linotype" w:cs="Arial"/>
          <w:b/>
          <w:i/>
          <w:iCs/>
          <w:sz w:val="22"/>
          <w:szCs w:val="22"/>
          <w:u w:val="single"/>
          <w:lang w:eastAsia="es-MX"/>
        </w:rPr>
        <w:t xml:space="preserve"> prueba alguna</w:t>
      </w:r>
      <w:r w:rsidRPr="00A27259">
        <w:rPr>
          <w:rFonts w:ascii="Palatino Linotype" w:hAnsi="Palatino Linotype" w:cs="Arial"/>
          <w:i/>
          <w:iCs/>
          <w:sz w:val="22"/>
          <w:szCs w:val="22"/>
          <w:lang w:eastAsia="es-MX"/>
        </w:rPr>
        <w:t xml:space="preserve"> de la que se desprenda, </w:t>
      </w:r>
      <w:r w:rsidRPr="00A27259">
        <w:rPr>
          <w:rFonts w:ascii="Palatino Linotype" w:hAnsi="Palatino Linotype" w:cs="Arial"/>
          <w:b/>
          <w:i/>
          <w:iCs/>
          <w:sz w:val="22"/>
          <w:szCs w:val="22"/>
          <w:u w:val="single"/>
          <w:lang w:eastAsia="es-MX"/>
        </w:rPr>
        <w:t>ya que</w:t>
      </w:r>
      <w:r w:rsidRPr="00A27259">
        <w:rPr>
          <w:rFonts w:ascii="Palatino Linotype" w:hAnsi="Palatino Linotype" w:cs="Arial"/>
          <w:i/>
          <w:iCs/>
          <w:sz w:val="22"/>
          <w:szCs w:val="22"/>
          <w:lang w:eastAsia="es-MX"/>
        </w:rPr>
        <w:t xml:space="preserve"> es bien sabido que esta clase de hechos </w:t>
      </w:r>
      <w:r w:rsidRPr="00A27259">
        <w:rPr>
          <w:rFonts w:ascii="Palatino Linotype" w:hAnsi="Palatino Linotype" w:cs="Arial"/>
          <w:b/>
          <w:i/>
          <w:iCs/>
          <w:sz w:val="22"/>
          <w:szCs w:val="22"/>
          <w:u w:val="single"/>
          <w:lang w:eastAsia="es-MX"/>
        </w:rPr>
        <w:t>no son susceptibles de demostración</w:t>
      </w:r>
      <w:r w:rsidRPr="00A27259">
        <w:rPr>
          <w:rFonts w:ascii="Palatino Linotype" w:hAnsi="Palatino Linotype" w:cs="Arial"/>
          <w:i/>
          <w:iCs/>
          <w:sz w:val="22"/>
          <w:szCs w:val="22"/>
          <w:lang w:eastAsia="es-MX"/>
        </w:rPr>
        <w:t>.</w:t>
      </w:r>
    </w:p>
    <w:p w14:paraId="1A7E5164" w14:textId="77777777" w:rsidR="00A35C55" w:rsidRPr="00A27259" w:rsidRDefault="00A35C55" w:rsidP="00A35C55">
      <w:pPr>
        <w:spacing w:before="120" w:after="120"/>
        <w:ind w:left="709" w:right="709"/>
        <w:jc w:val="both"/>
        <w:rPr>
          <w:rFonts w:ascii="Palatino Linotype" w:hAnsi="Palatino Linotype" w:cs="Arial"/>
          <w:i/>
          <w:iCs/>
          <w:sz w:val="22"/>
          <w:szCs w:val="22"/>
          <w:lang w:eastAsia="es-MX"/>
        </w:rPr>
      </w:pPr>
      <w:r w:rsidRPr="00A27259">
        <w:rPr>
          <w:rFonts w:ascii="Palatino Linotype" w:hAnsi="Palatino Linotype" w:cs="Arial"/>
          <w:i/>
          <w:iCs/>
          <w:sz w:val="22"/>
          <w:szCs w:val="22"/>
          <w:lang w:eastAsia="es-MX"/>
        </w:rPr>
        <w:t>Amparo en revisión 2022/61. José García Florín (Menor). 9 de octubre de 1961. Cinco votos. Ponente: José Rivera Pérez Campos.”</w:t>
      </w:r>
    </w:p>
    <w:p w14:paraId="7B05312E" w14:textId="77777777" w:rsidR="00A35C55" w:rsidRPr="00A27259" w:rsidRDefault="00A35C55" w:rsidP="00A35C55">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113CB956" w14:textId="77777777" w:rsidR="00A35C55" w:rsidRPr="00A27259" w:rsidRDefault="00A35C55" w:rsidP="00A35C55">
      <w:pPr>
        <w:spacing w:before="360" w:after="240" w:line="360" w:lineRule="auto"/>
        <w:jc w:val="both"/>
        <w:rPr>
          <w:rFonts w:ascii="Palatino Linotype" w:hAnsi="Palatino Linotype"/>
        </w:rPr>
      </w:pPr>
      <w:r w:rsidRPr="00A27259">
        <w:rPr>
          <w:rFonts w:ascii="Palatino Linotype" w:hAnsi="Palatino Linotype" w:cs="Arial"/>
          <w:shd w:val="clear" w:color="auto" w:fill="FFFFFF"/>
        </w:rPr>
        <w:t xml:space="preserve">En esa </w:t>
      </w:r>
      <w:r w:rsidRPr="00A27259">
        <w:rPr>
          <w:rFonts w:ascii="Palatino Linotype" w:hAnsi="Palatino Linotype" w:cs="Arial"/>
        </w:rPr>
        <w:t>tesitura</w:t>
      </w:r>
      <w:r w:rsidRPr="00A27259">
        <w:rPr>
          <w:rFonts w:ascii="Palatino Linotype" w:hAnsi="Palatino Linotype" w:cs="Arial"/>
          <w:shd w:val="clear" w:color="auto" w:fill="FFFFFF"/>
        </w:rPr>
        <w:t xml:space="preserve">, esta Ponencia Resolutora considera necesario precisar, que derivado de lo anterior, en el presente caso, resulta improcedente la elaboración de un Acuerdo mediante el cual se declare la inexistencia de la información, puesto que no existe fuente obligacional para </w:t>
      </w:r>
      <w:r w:rsidRPr="00A27259">
        <w:rPr>
          <w:rFonts w:ascii="Palatino Linotype" w:hAnsi="Palatino Linotype" w:cs="Arial"/>
          <w:b/>
          <w:shd w:val="clear" w:color="auto" w:fill="FFFFFF"/>
        </w:rPr>
        <w:t>EL SUJETO OBLIGADO</w:t>
      </w:r>
      <w:r w:rsidRPr="00A27259">
        <w:rPr>
          <w:rFonts w:ascii="Palatino Linotype" w:hAnsi="Palatino Linotype" w:cs="Arial"/>
          <w:shd w:val="clear" w:color="auto" w:fill="FFFFFF"/>
        </w:rPr>
        <w:t xml:space="preserve"> cuente en sus archivos con la </w:t>
      </w:r>
      <w:r w:rsidRPr="00A27259">
        <w:rPr>
          <w:rFonts w:ascii="Palatino Linotype" w:hAnsi="Palatino Linotype" w:cs="Arial"/>
          <w:lang w:eastAsia="es-MX"/>
        </w:rPr>
        <w:t>documentación</w:t>
      </w:r>
      <w:r w:rsidRPr="00A27259">
        <w:rPr>
          <w:rFonts w:ascii="Palatino Linotype" w:hAnsi="Palatino Linotype" w:cs="Arial"/>
          <w:shd w:val="clear" w:color="auto" w:fill="FFFFFF"/>
        </w:rPr>
        <w:t xml:space="preserve"> requerida, al no existir fuente obligacional para generarla, poseerla o administrarla, ya que, aun y cuando se hubieren realizado erogaciones, las mismas no derivan del ejercicio de recursos públicos</w:t>
      </w:r>
      <w:r w:rsidRPr="00A27259">
        <w:rPr>
          <w:rFonts w:ascii="Palatino Linotype" w:hAnsi="Palatino Linotype"/>
        </w:rPr>
        <w:t>.</w:t>
      </w:r>
    </w:p>
    <w:p w14:paraId="619EC306" w14:textId="77777777" w:rsidR="00A35C55" w:rsidRPr="00A27259" w:rsidRDefault="00A35C55" w:rsidP="00A35C55">
      <w:pPr>
        <w:spacing w:before="360" w:after="240" w:line="360" w:lineRule="auto"/>
        <w:jc w:val="both"/>
        <w:rPr>
          <w:rFonts w:ascii="Palatino Linotype" w:hAnsi="Palatino Linotype"/>
          <w:szCs w:val="20"/>
        </w:rPr>
      </w:pPr>
      <w:r w:rsidRPr="00A27259">
        <w:rPr>
          <w:rFonts w:ascii="Palatino Linotype" w:hAnsi="Palatino Linotype"/>
          <w:szCs w:val="20"/>
        </w:rPr>
        <w:t xml:space="preserve">No </w:t>
      </w:r>
      <w:r w:rsidRPr="00A27259">
        <w:rPr>
          <w:rFonts w:ascii="Palatino Linotype" w:hAnsi="Palatino Linotype" w:cs="Arial"/>
          <w:lang w:eastAsia="es-MX"/>
        </w:rPr>
        <w:t>obstante</w:t>
      </w:r>
      <w:r w:rsidRPr="00A27259">
        <w:rPr>
          <w:rFonts w:ascii="Palatino Linotype" w:hAnsi="Palatino Linotype"/>
          <w:szCs w:val="20"/>
        </w:rPr>
        <w:t>, e</w:t>
      </w:r>
      <w:r w:rsidRPr="00A27259">
        <w:rPr>
          <w:rFonts w:ascii="Palatino Linotype" w:hAnsi="Palatino Linotype" w:cs="Arial"/>
          <w:lang w:eastAsia="es-MX"/>
        </w:rPr>
        <w:t xml:space="preserve">sta Ponencia Resolutora </w:t>
      </w:r>
      <w:r w:rsidRPr="00A27259">
        <w:rPr>
          <w:rFonts w:ascii="Palatino Linotype" w:hAnsi="Palatino Linotype"/>
          <w:szCs w:val="20"/>
        </w:rPr>
        <w:t xml:space="preserve">considera necesario precisar con relación al pronunciamiento realizado por el </w:t>
      </w:r>
      <w:r w:rsidRPr="00A27259">
        <w:rPr>
          <w:rFonts w:ascii="Palatino Linotype" w:hAnsi="Palatino Linotype"/>
        </w:rPr>
        <w:t>Servidor Público Habilitado</w:t>
      </w:r>
      <w:r w:rsidRPr="00A27259">
        <w:rPr>
          <w:rFonts w:ascii="Palatino Linotype" w:hAnsi="Palatino Linotype"/>
          <w:szCs w:val="20"/>
        </w:rPr>
        <w:t xml:space="preserve">, que este Instituto no está facultado para dudar de la </w:t>
      </w:r>
      <w:r w:rsidRPr="00A27259">
        <w:rPr>
          <w:rFonts w:ascii="Palatino Linotype" w:hAnsi="Palatino Linotype"/>
        </w:rPr>
        <w:t>veracidad</w:t>
      </w:r>
      <w:r w:rsidRPr="00A27259">
        <w:rPr>
          <w:rFonts w:ascii="Palatino Linotype" w:hAnsi="Palatino Linotype"/>
          <w:szCs w:val="20"/>
        </w:rPr>
        <w:t xml:space="preserve"> de la misma, pues no existe precepto legal alguno en la Ley de la materia para que, vía </w:t>
      </w:r>
      <w:r w:rsidRPr="00A27259">
        <w:rPr>
          <w:rFonts w:ascii="Palatino Linotype" w:hAnsi="Palatino Linotype" w:cs="Arial"/>
        </w:rPr>
        <w:t>recurso</w:t>
      </w:r>
      <w:r w:rsidRPr="00A27259">
        <w:rPr>
          <w:rFonts w:ascii="Palatino Linotype" w:hAnsi="Palatino Linotype"/>
          <w:szCs w:val="20"/>
        </w:rPr>
        <w:t xml:space="preserve"> de revisión, pueda pronunciarse al respecto. Lo anterior, en términos del artículo 202, segundo párrafo de </w:t>
      </w:r>
      <w:r w:rsidRPr="00A27259">
        <w:rPr>
          <w:rFonts w:ascii="Palatino Linotype" w:hAnsi="Palatino Linotype"/>
          <w:szCs w:val="17"/>
          <w:lang w:eastAsia="es-ES_tradnl"/>
        </w:rPr>
        <w:t xml:space="preserve">la Ley de Transparencia y Acceso a la Información Pública del </w:t>
      </w:r>
      <w:r w:rsidRPr="00A27259">
        <w:rPr>
          <w:rFonts w:ascii="Palatino Linotype" w:hAnsi="Palatino Linotype"/>
        </w:rPr>
        <w:t>Estado</w:t>
      </w:r>
      <w:r w:rsidRPr="00A27259">
        <w:rPr>
          <w:rFonts w:ascii="Palatino Linotype" w:hAnsi="Palatino Linotype"/>
          <w:szCs w:val="17"/>
          <w:lang w:eastAsia="es-ES_tradnl"/>
        </w:rPr>
        <w:t xml:space="preserve"> de México y Municipios</w:t>
      </w:r>
      <w:r w:rsidRPr="00A27259">
        <w:rPr>
          <w:rStyle w:val="Refdenotaalpie"/>
          <w:rFonts w:ascii="Palatino Linotype" w:hAnsi="Palatino Linotype"/>
          <w:szCs w:val="17"/>
          <w:lang w:eastAsia="es-ES_tradnl"/>
        </w:rPr>
        <w:footnoteReference w:id="2"/>
      </w:r>
      <w:r w:rsidRPr="00A27259">
        <w:rPr>
          <w:rFonts w:ascii="Palatino Linotype" w:hAnsi="Palatino Linotype"/>
          <w:szCs w:val="17"/>
          <w:lang w:eastAsia="es-ES_tradnl"/>
        </w:rPr>
        <w:t>,</w:t>
      </w:r>
      <w:r w:rsidRPr="00A27259">
        <w:rPr>
          <w:rFonts w:ascii="Palatino Linotype" w:hAnsi="Palatino Linotype"/>
          <w:szCs w:val="20"/>
        </w:rPr>
        <w:t xml:space="preserve"> y el criterio orientador 31/10 emitido por el entonces Instituto Federal de Acceso a la </w:t>
      </w:r>
      <w:r w:rsidRPr="00A27259">
        <w:rPr>
          <w:rFonts w:ascii="Palatino Linotype" w:hAnsi="Palatino Linotype"/>
          <w:szCs w:val="20"/>
        </w:rPr>
        <w:lastRenderedPageBreak/>
        <w:t xml:space="preserve">Información y Protección de Datos (IFAI) hoy Instituto Nacional de </w:t>
      </w:r>
      <w:r w:rsidRPr="00A27259">
        <w:rPr>
          <w:rFonts w:ascii="Palatino Linotype" w:hAnsi="Palatino Linotype" w:cs="Arial"/>
        </w:rPr>
        <w:t>Transparencia</w:t>
      </w:r>
      <w:r w:rsidRPr="00A27259">
        <w:rPr>
          <w:rFonts w:ascii="Palatino Linotype" w:hAnsi="Palatino Linotype"/>
          <w:szCs w:val="20"/>
        </w:rPr>
        <w:t>, Acceso a la Información y Protección de Datos Personales (INAI), que a la letra dice:</w:t>
      </w:r>
    </w:p>
    <w:p w14:paraId="22ACB285"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w:t>
      </w:r>
      <w:r w:rsidRPr="00A27259">
        <w:rPr>
          <w:rFonts w:ascii="Palatino Linotype" w:hAnsi="Palatino Linotype"/>
          <w:b/>
          <w:i/>
          <w:sz w:val="22"/>
          <w:szCs w:val="22"/>
        </w:rPr>
        <w:t xml:space="preserve">El Instituto Federal de Acceso a la Información y Protección de Datos </w:t>
      </w:r>
      <w:r w:rsidRPr="00A27259">
        <w:rPr>
          <w:rFonts w:ascii="Palatino Linotype" w:hAnsi="Palatino Linotype"/>
          <w:b/>
          <w:i/>
          <w:sz w:val="22"/>
          <w:szCs w:val="22"/>
          <w:u w:val="single"/>
        </w:rPr>
        <w:t>no cuenta con facultades para pronunciarse respecto de la veracidad de los documentos proporcionados por los sujetos obligados</w:t>
      </w:r>
      <w:r w:rsidRPr="00A27259">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A27259">
        <w:rPr>
          <w:rFonts w:ascii="Palatino Linotype" w:hAnsi="Palatino Linotype"/>
          <w:b/>
          <w:i/>
          <w:sz w:val="22"/>
          <w:szCs w:val="22"/>
          <w:u w:val="single"/>
        </w:rPr>
        <w:t xml:space="preserve">no está facultado para pronunciarse sobre la veracidad de la </w:t>
      </w:r>
      <w:r w:rsidRPr="00A27259">
        <w:rPr>
          <w:rFonts w:ascii="Palatino Linotype" w:hAnsi="Palatino Linotype" w:cs="Arial"/>
          <w:b/>
          <w:i/>
          <w:sz w:val="22"/>
          <w:szCs w:val="22"/>
          <w:u w:val="single"/>
        </w:rPr>
        <w:t>información</w:t>
      </w:r>
      <w:r w:rsidRPr="00A27259">
        <w:rPr>
          <w:rFonts w:ascii="Palatino Linotype" w:hAnsi="Palatino Linotype"/>
          <w:b/>
          <w:i/>
          <w:sz w:val="22"/>
          <w:szCs w:val="22"/>
          <w:u w:val="single"/>
        </w:rPr>
        <w:t xml:space="preserve"> proporcionada por las autoridades en respuesta a las solicitudes de información</w:t>
      </w:r>
      <w:r w:rsidRPr="00A27259">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A27259">
        <w:rPr>
          <w:rFonts w:ascii="Palatino Linotype" w:hAnsi="Palatino Linotype" w:cs="Arial"/>
          <w:i/>
          <w:sz w:val="22"/>
        </w:rPr>
        <w:t>permita</w:t>
      </w:r>
      <w:r w:rsidRPr="00A27259">
        <w:rPr>
          <w:rFonts w:ascii="Palatino Linotype" w:hAnsi="Palatino Linotype"/>
          <w:i/>
          <w:sz w:val="22"/>
          <w:szCs w:val="22"/>
        </w:rPr>
        <w:t xml:space="preserve"> al Instituto Federal de Acceso a la Información y Protección de Datos conocer, vía recurso revisión, al respecto.</w:t>
      </w:r>
    </w:p>
    <w:p w14:paraId="56495D06" w14:textId="77777777" w:rsidR="00A35C55" w:rsidRPr="00A27259" w:rsidRDefault="00A35C55" w:rsidP="00A35C55">
      <w:pPr>
        <w:spacing w:before="120" w:after="120"/>
        <w:ind w:left="709" w:right="709"/>
        <w:jc w:val="both"/>
        <w:rPr>
          <w:rFonts w:ascii="Palatino Linotype" w:hAnsi="Palatino Linotype"/>
          <w:b/>
          <w:i/>
          <w:sz w:val="22"/>
          <w:szCs w:val="22"/>
        </w:rPr>
      </w:pPr>
      <w:r w:rsidRPr="00A27259">
        <w:rPr>
          <w:rFonts w:ascii="Palatino Linotype" w:hAnsi="Palatino Linotype"/>
          <w:b/>
          <w:i/>
          <w:sz w:val="22"/>
          <w:szCs w:val="22"/>
        </w:rPr>
        <w:t xml:space="preserve">Expedientes: </w:t>
      </w:r>
    </w:p>
    <w:p w14:paraId="57829EAC"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 xml:space="preserve">2440/07 Comisión Federal de Electricidad - Alonso Lujambio Irazábal </w:t>
      </w:r>
    </w:p>
    <w:p w14:paraId="490E111D"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 xml:space="preserve">0113/09 Instituto de Seguridad y Servicios Sociales de los Trabajadores del Estado – Alonso Lujambio Irazábal </w:t>
      </w:r>
    </w:p>
    <w:p w14:paraId="3BB35D34"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 xml:space="preserve">1624/09 Instituto Nacional para la Educación de los Adultos - María </w:t>
      </w:r>
      <w:proofErr w:type="spellStart"/>
      <w:r w:rsidRPr="00A27259">
        <w:rPr>
          <w:rFonts w:ascii="Palatino Linotype" w:hAnsi="Palatino Linotype"/>
          <w:i/>
          <w:sz w:val="22"/>
          <w:szCs w:val="22"/>
        </w:rPr>
        <w:t>Marván</w:t>
      </w:r>
      <w:proofErr w:type="spellEnd"/>
      <w:r w:rsidRPr="00A27259">
        <w:rPr>
          <w:rFonts w:ascii="Palatino Linotype" w:hAnsi="Palatino Linotype"/>
          <w:i/>
          <w:sz w:val="22"/>
          <w:szCs w:val="22"/>
        </w:rPr>
        <w:t xml:space="preserve"> Laborde </w:t>
      </w:r>
    </w:p>
    <w:p w14:paraId="6B0B5B4C"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 xml:space="preserve">2395/09 Secretaría de Economía - María </w:t>
      </w:r>
      <w:proofErr w:type="spellStart"/>
      <w:r w:rsidRPr="00A27259">
        <w:rPr>
          <w:rFonts w:ascii="Palatino Linotype" w:hAnsi="Palatino Linotype"/>
          <w:i/>
          <w:sz w:val="22"/>
          <w:szCs w:val="22"/>
        </w:rPr>
        <w:t>Marván</w:t>
      </w:r>
      <w:proofErr w:type="spellEnd"/>
      <w:r w:rsidRPr="00A27259">
        <w:rPr>
          <w:rFonts w:ascii="Palatino Linotype" w:hAnsi="Palatino Linotype"/>
          <w:i/>
          <w:sz w:val="22"/>
          <w:szCs w:val="22"/>
        </w:rPr>
        <w:t xml:space="preserve"> Laborde </w:t>
      </w:r>
    </w:p>
    <w:p w14:paraId="2DBA506C" w14:textId="77777777" w:rsidR="00A35C55" w:rsidRPr="00A27259" w:rsidRDefault="00A35C55" w:rsidP="00A35C55">
      <w:pPr>
        <w:spacing w:before="120" w:after="120"/>
        <w:ind w:left="709" w:right="709"/>
        <w:jc w:val="both"/>
        <w:rPr>
          <w:rFonts w:ascii="Palatino Linotype" w:hAnsi="Palatino Linotype"/>
          <w:i/>
          <w:sz w:val="22"/>
          <w:szCs w:val="22"/>
        </w:rPr>
      </w:pPr>
      <w:r w:rsidRPr="00A27259">
        <w:rPr>
          <w:rFonts w:ascii="Palatino Linotype" w:hAnsi="Palatino Linotype"/>
          <w:i/>
          <w:sz w:val="22"/>
          <w:szCs w:val="22"/>
        </w:rPr>
        <w:t xml:space="preserve">0837/10 Administración Portuaria Integral de Veracruz, S.A. de C.V. – María </w:t>
      </w:r>
      <w:proofErr w:type="spellStart"/>
      <w:r w:rsidRPr="00A27259">
        <w:rPr>
          <w:rFonts w:ascii="Palatino Linotype" w:hAnsi="Palatino Linotype"/>
          <w:i/>
          <w:sz w:val="22"/>
          <w:szCs w:val="22"/>
        </w:rPr>
        <w:t>Marván</w:t>
      </w:r>
      <w:proofErr w:type="spellEnd"/>
      <w:r w:rsidRPr="00A27259">
        <w:rPr>
          <w:rFonts w:ascii="Palatino Linotype" w:hAnsi="Palatino Linotype"/>
          <w:i/>
          <w:sz w:val="22"/>
          <w:szCs w:val="22"/>
        </w:rPr>
        <w:t xml:space="preserve"> Laborde”</w:t>
      </w:r>
    </w:p>
    <w:p w14:paraId="5FAC0298" w14:textId="77777777" w:rsidR="00A35C55" w:rsidRPr="00A27259" w:rsidRDefault="00A35C55" w:rsidP="00A35C55">
      <w:pPr>
        <w:spacing w:before="120" w:after="120"/>
        <w:ind w:left="709" w:right="709"/>
        <w:jc w:val="both"/>
        <w:rPr>
          <w:rFonts w:ascii="Palatino Linotype" w:hAnsi="Palatino Linotype"/>
          <w:sz w:val="22"/>
          <w:szCs w:val="22"/>
        </w:rPr>
      </w:pPr>
      <w:r w:rsidRPr="00A27259">
        <w:rPr>
          <w:rFonts w:ascii="Palatino Linotype" w:hAnsi="Palatino Linotype"/>
          <w:sz w:val="22"/>
          <w:szCs w:val="22"/>
        </w:rPr>
        <w:t>(Énfasis añadido)</w:t>
      </w:r>
    </w:p>
    <w:p w14:paraId="71B288ED" w14:textId="37753B7E" w:rsidR="00400E2C" w:rsidRPr="00A27259" w:rsidRDefault="00400E2C" w:rsidP="00400E2C">
      <w:pPr>
        <w:spacing w:before="240" w:line="360" w:lineRule="auto"/>
        <w:jc w:val="both"/>
        <w:rPr>
          <w:rFonts w:ascii="Palatino Linotype" w:hAnsi="Palatino Linotype" w:cs="Arial"/>
          <w:b/>
          <w:lang w:eastAsia="es-MX"/>
        </w:rPr>
      </w:pPr>
      <w:r w:rsidRPr="00A27259">
        <w:rPr>
          <w:rFonts w:ascii="Palatino Linotype" w:hAnsi="Palatino Linotype" w:cs="Arial"/>
          <w:b/>
          <w:lang w:eastAsia="es-MX"/>
        </w:rPr>
        <w:t>Numeral 4</w:t>
      </w:r>
    </w:p>
    <w:p w14:paraId="2BC67E56" w14:textId="1B081769" w:rsidR="00400E2C" w:rsidRPr="00A27259" w:rsidRDefault="00400E2C" w:rsidP="00400E2C">
      <w:pPr>
        <w:spacing w:after="360" w:line="360" w:lineRule="auto"/>
        <w:jc w:val="both"/>
        <w:rPr>
          <w:rFonts w:ascii="Palatino Linotype" w:hAnsi="Palatino Linotype" w:cs="Arial"/>
          <w:lang w:eastAsia="es-MX"/>
        </w:rPr>
      </w:pPr>
      <w:r w:rsidRPr="00A27259">
        <w:rPr>
          <w:rFonts w:ascii="Palatino Linotype" w:hAnsi="Palatino Linotype" w:cs="Arial"/>
          <w:lang w:eastAsia="es-MX"/>
        </w:rPr>
        <w:t xml:space="preserve">Respecto de la información referente a los registros de entrada y salida de la jornada diaria de trabajo del C. José Octavio Paredes Tapia en el periodo del 1 enero al 12 de abril de 2019, a criterio de esta Ponencia Resolutora, se advierte que </w:t>
      </w:r>
      <w:r w:rsidRPr="00A27259">
        <w:rPr>
          <w:rFonts w:ascii="Palatino Linotype" w:hAnsi="Palatino Linotype" w:cs="Arial"/>
          <w:b/>
          <w:lang w:eastAsia="es-MX"/>
        </w:rPr>
        <w:t>no fue satisfecho</w:t>
      </w:r>
      <w:r w:rsidRPr="00A27259">
        <w:rPr>
          <w:rFonts w:ascii="Palatino Linotype" w:hAnsi="Palatino Linotype" w:cs="Arial"/>
          <w:lang w:eastAsia="es-MX"/>
        </w:rPr>
        <w:t xml:space="preserve"> el derecho de acceso a la información pública del particular, pues si bien es cierto, se </w:t>
      </w:r>
      <w:r w:rsidRPr="00A27259">
        <w:rPr>
          <w:rFonts w:ascii="Palatino Linotype" w:hAnsi="Palatino Linotype" w:cs="Arial"/>
          <w:lang w:eastAsia="es-MX"/>
        </w:rPr>
        <w:lastRenderedPageBreak/>
        <w:t xml:space="preserve">precisó por parte de la </w:t>
      </w:r>
      <w:r w:rsidRPr="00A27259">
        <w:rPr>
          <w:rFonts w:ascii="Palatino Linotype" w:hAnsi="Palatino Linotype"/>
        </w:rPr>
        <w:t>Subdirectora de Recursos Humanos adscrita a la Dirección de Administración y Desarrollo de Personal, en su carácter de Servidora Pública Habilitada, que, e</w:t>
      </w:r>
      <w:r w:rsidRPr="00A27259">
        <w:rPr>
          <w:rFonts w:ascii="Palatino Linotype" w:hAnsi="Palatino Linotype" w:cs="Arial"/>
          <w:lang w:eastAsia="es-MX"/>
        </w:rPr>
        <w:t>l C. José Octavio Paredes Tapia, cuenta con un horario flexible por la complejidad de sus actividades, toda vez que sus horarios dependen de la Presidencia.</w:t>
      </w:r>
    </w:p>
    <w:p w14:paraId="0CDECF00" w14:textId="3885E838" w:rsidR="00AF5905" w:rsidRPr="00A27259" w:rsidRDefault="00D87E7E" w:rsidP="00400E2C">
      <w:pPr>
        <w:spacing w:after="360" w:line="360" w:lineRule="auto"/>
        <w:jc w:val="both"/>
        <w:rPr>
          <w:rFonts w:ascii="Palatino Linotype" w:hAnsi="Palatino Linotype" w:cs="Arial"/>
          <w:lang w:eastAsia="es-MX"/>
        </w:rPr>
      </w:pPr>
      <w:r w:rsidRPr="00A27259">
        <w:rPr>
          <w:rFonts w:ascii="Palatino Linotype" w:hAnsi="Palatino Linotype" w:cs="Arial"/>
          <w:lang w:eastAsia="es-MX"/>
        </w:rPr>
        <w:t xml:space="preserve">Al respecto, esta Ponencia Resolutora con relación a los controles de asistencia y puntualidad de los servidores públicos municipales, considera necesario observar lo establecido en los artículos 84, fracción VII, 88, fracciones II y III y 220 K, fracción III, de la </w:t>
      </w:r>
      <w:r w:rsidR="00AF5905" w:rsidRPr="00A27259">
        <w:rPr>
          <w:rFonts w:ascii="Palatino Linotype" w:hAnsi="Palatino Linotype" w:cs="Arial"/>
          <w:lang w:eastAsia="es-MX"/>
        </w:rPr>
        <w:t>Ley del Trabajo de los Servidores Públicos del Estado y Municipios</w:t>
      </w:r>
      <w:r w:rsidRPr="00A27259">
        <w:rPr>
          <w:rFonts w:ascii="Palatino Linotype" w:hAnsi="Palatino Linotype" w:cs="Arial"/>
          <w:lang w:eastAsia="es-MX"/>
        </w:rPr>
        <w:t>:</w:t>
      </w:r>
    </w:p>
    <w:p w14:paraId="3AF48519" w14:textId="6D63CF2D" w:rsidR="00827CC3" w:rsidRPr="00A27259" w:rsidRDefault="00400E2C" w:rsidP="00827CC3">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r w:rsidR="00827CC3" w:rsidRPr="00A27259">
        <w:rPr>
          <w:rFonts w:ascii="Palatino Linotype" w:hAnsi="Palatino Linotype" w:cs="Arial"/>
          <w:b/>
          <w:i/>
          <w:sz w:val="22"/>
          <w:szCs w:val="22"/>
        </w:rPr>
        <w:t xml:space="preserve">Artículo 84. </w:t>
      </w:r>
      <w:r w:rsidR="00827CC3" w:rsidRPr="00A27259">
        <w:rPr>
          <w:rFonts w:ascii="Palatino Linotype" w:hAnsi="Palatino Linotype" w:cs="Arial"/>
          <w:b/>
          <w:i/>
          <w:sz w:val="22"/>
          <w:szCs w:val="22"/>
          <w:u w:val="single"/>
        </w:rPr>
        <w:t>Sólo podrán hacerse retenciones, descuentos o deducciones al sueldo de los servidores públicos por concepto de</w:t>
      </w:r>
      <w:r w:rsidR="00827CC3" w:rsidRPr="00A27259">
        <w:rPr>
          <w:rFonts w:ascii="Palatino Linotype" w:hAnsi="Palatino Linotype" w:cs="Arial"/>
          <w:i/>
          <w:sz w:val="22"/>
          <w:szCs w:val="22"/>
        </w:rPr>
        <w:t>:</w:t>
      </w:r>
    </w:p>
    <w:p w14:paraId="73BDDFD7" w14:textId="3DA08D07" w:rsidR="00827CC3" w:rsidRPr="00A27259" w:rsidRDefault="00827CC3"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7A919225" w14:textId="0D3E163B" w:rsidR="00827CC3" w:rsidRPr="00A27259" w:rsidRDefault="00AF5905"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VII. </w:t>
      </w:r>
      <w:r w:rsidRPr="00A27259">
        <w:rPr>
          <w:rFonts w:ascii="Palatino Linotype" w:hAnsi="Palatino Linotype" w:cs="Arial"/>
          <w:b/>
          <w:i/>
          <w:sz w:val="22"/>
          <w:szCs w:val="22"/>
          <w:u w:val="single"/>
        </w:rPr>
        <w:t>Faltas de puntualidad o de asistencia injustificadas</w:t>
      </w:r>
      <w:r w:rsidRPr="00A27259">
        <w:rPr>
          <w:rFonts w:ascii="Palatino Linotype" w:hAnsi="Palatino Linotype" w:cs="Arial"/>
          <w:i/>
          <w:sz w:val="22"/>
          <w:szCs w:val="22"/>
        </w:rPr>
        <w:t>;</w:t>
      </w:r>
    </w:p>
    <w:p w14:paraId="428104BA" w14:textId="51A2F5D5" w:rsidR="00400E2C" w:rsidRPr="00A27259" w:rsidRDefault="00400E2C"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Artículo 88. </w:t>
      </w:r>
      <w:r w:rsidRPr="00A27259">
        <w:rPr>
          <w:rFonts w:ascii="Palatino Linotype" w:hAnsi="Palatino Linotype" w:cs="Arial"/>
          <w:b/>
          <w:i/>
          <w:sz w:val="22"/>
          <w:szCs w:val="22"/>
          <w:u w:val="single"/>
        </w:rPr>
        <w:t>Son obligaciones de los servidores públicos</w:t>
      </w:r>
      <w:r w:rsidRPr="00A27259">
        <w:rPr>
          <w:rFonts w:ascii="Palatino Linotype" w:hAnsi="Palatino Linotype" w:cs="Arial"/>
          <w:i/>
          <w:sz w:val="22"/>
          <w:szCs w:val="22"/>
        </w:rPr>
        <w:t xml:space="preserve">: </w:t>
      </w:r>
    </w:p>
    <w:p w14:paraId="688B62EC" w14:textId="77777777" w:rsidR="00400E2C" w:rsidRPr="00A27259" w:rsidRDefault="00400E2C"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416CA46F" w14:textId="465EDF6F" w:rsidR="00400E2C" w:rsidRPr="00A27259" w:rsidRDefault="00400E2C"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II. </w:t>
      </w:r>
      <w:r w:rsidRPr="00A27259">
        <w:rPr>
          <w:rFonts w:ascii="Palatino Linotype" w:hAnsi="Palatino Linotype" w:cs="Arial"/>
          <w:b/>
          <w:i/>
          <w:sz w:val="22"/>
          <w:szCs w:val="22"/>
          <w:u w:val="single"/>
        </w:rPr>
        <w:t>Cumplir con las normas y procedimientos de trabajo</w:t>
      </w:r>
      <w:r w:rsidRPr="00A27259">
        <w:rPr>
          <w:rFonts w:ascii="Palatino Linotype" w:hAnsi="Palatino Linotype" w:cs="Arial"/>
          <w:i/>
          <w:sz w:val="22"/>
          <w:szCs w:val="22"/>
        </w:rPr>
        <w:t xml:space="preserve">; </w:t>
      </w:r>
    </w:p>
    <w:p w14:paraId="2076C7ED" w14:textId="7FED025F" w:rsidR="00400E2C" w:rsidRPr="00A27259" w:rsidRDefault="00400E2C" w:rsidP="00400E2C">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III. </w:t>
      </w:r>
      <w:r w:rsidRPr="00A27259">
        <w:rPr>
          <w:rFonts w:ascii="Palatino Linotype" w:hAnsi="Palatino Linotype" w:cs="Arial"/>
          <w:b/>
          <w:i/>
          <w:sz w:val="22"/>
          <w:szCs w:val="22"/>
          <w:u w:val="single"/>
        </w:rPr>
        <w:t>Asistir puntualmente a sus labores</w:t>
      </w:r>
      <w:r w:rsidRPr="00A27259">
        <w:rPr>
          <w:rFonts w:ascii="Palatino Linotype" w:hAnsi="Palatino Linotype" w:cs="Arial"/>
          <w:i/>
          <w:sz w:val="22"/>
          <w:szCs w:val="22"/>
        </w:rPr>
        <w:t xml:space="preserve">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07E08C18" w14:textId="54BD300B" w:rsidR="00400E2C" w:rsidRPr="00A27259" w:rsidRDefault="00827CC3" w:rsidP="00827CC3">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Artículo 220 K</w:t>
      </w:r>
      <w:r w:rsidRPr="00A27259">
        <w:rPr>
          <w:rFonts w:ascii="Palatino Linotype" w:hAnsi="Palatino Linotype" w:cs="Arial"/>
          <w:i/>
          <w:sz w:val="22"/>
          <w:szCs w:val="22"/>
        </w:rPr>
        <w:t xml:space="preserve">.- </w:t>
      </w:r>
      <w:r w:rsidRPr="00A27259">
        <w:rPr>
          <w:rFonts w:ascii="Palatino Linotype" w:hAnsi="Palatino Linotype" w:cs="Arial"/>
          <w:b/>
          <w:i/>
          <w:sz w:val="22"/>
          <w:szCs w:val="22"/>
          <w:u w:val="single"/>
        </w:rPr>
        <w:t>La institución o dependencia pública tiene la obligación de conservar y exhibir en el proceso los documentos que a continuación se precisan</w:t>
      </w:r>
      <w:r w:rsidRPr="00A27259">
        <w:rPr>
          <w:rFonts w:ascii="Palatino Linotype" w:hAnsi="Palatino Linotype" w:cs="Arial"/>
          <w:i/>
          <w:sz w:val="22"/>
          <w:szCs w:val="22"/>
        </w:rPr>
        <w:t>:</w:t>
      </w:r>
    </w:p>
    <w:p w14:paraId="78E90A48" w14:textId="0EEB781E" w:rsidR="00827CC3" w:rsidRPr="00A27259" w:rsidRDefault="00827CC3" w:rsidP="00827CC3">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7A6BD5AF" w14:textId="46E0A994" w:rsidR="00827CC3" w:rsidRPr="00A27259" w:rsidRDefault="00827CC3" w:rsidP="00827CC3">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III. </w:t>
      </w:r>
      <w:r w:rsidRPr="00A27259">
        <w:rPr>
          <w:rFonts w:ascii="Palatino Linotype" w:hAnsi="Palatino Linotype" w:cs="Arial"/>
          <w:b/>
          <w:i/>
          <w:sz w:val="22"/>
          <w:szCs w:val="22"/>
          <w:u w:val="single"/>
        </w:rPr>
        <w:t>Controles de asistencia o la información</w:t>
      </w:r>
      <w:r w:rsidRPr="00A27259">
        <w:rPr>
          <w:rFonts w:ascii="Palatino Linotype" w:hAnsi="Palatino Linotype" w:cs="Arial"/>
          <w:i/>
          <w:sz w:val="22"/>
          <w:szCs w:val="22"/>
        </w:rPr>
        <w:t xml:space="preserve"> magnética o electrónica </w:t>
      </w:r>
      <w:r w:rsidRPr="00A27259">
        <w:rPr>
          <w:rFonts w:ascii="Palatino Linotype" w:hAnsi="Palatino Linotype" w:cs="Arial"/>
          <w:b/>
          <w:i/>
          <w:sz w:val="22"/>
          <w:szCs w:val="22"/>
          <w:u w:val="single"/>
        </w:rPr>
        <w:t>de asistencia de los servidores públicos</w:t>
      </w:r>
      <w:r w:rsidRPr="00A27259">
        <w:rPr>
          <w:rFonts w:ascii="Palatino Linotype" w:hAnsi="Palatino Linotype" w:cs="Arial"/>
          <w:i/>
          <w:sz w:val="22"/>
          <w:szCs w:val="22"/>
        </w:rPr>
        <w:t>;</w:t>
      </w:r>
    </w:p>
    <w:p w14:paraId="2C124CFA" w14:textId="77777777" w:rsidR="00AF5905" w:rsidRPr="00A27259" w:rsidRDefault="00AF5905" w:rsidP="00AF5905">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00B9503C" w14:textId="4C294CDA" w:rsidR="00AF5905" w:rsidRPr="00A27259" w:rsidRDefault="00D87E7E" w:rsidP="00AF5905">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lastRenderedPageBreak/>
        <w:t xml:space="preserve">Asimismo, el artículo 39 del </w:t>
      </w:r>
      <w:r w:rsidR="00AF5905" w:rsidRPr="00A27259">
        <w:rPr>
          <w:rFonts w:ascii="Palatino Linotype" w:hAnsi="Palatino Linotype" w:cs="Arial"/>
          <w:lang w:eastAsia="es-MX"/>
        </w:rPr>
        <w:t>Bando Municipal 2019</w:t>
      </w:r>
      <w:r w:rsidRPr="00A27259">
        <w:rPr>
          <w:rFonts w:ascii="Palatino Linotype" w:hAnsi="Palatino Linotype" w:cs="Arial"/>
          <w:lang w:eastAsia="es-MX"/>
        </w:rPr>
        <w:t xml:space="preserve"> de Ayuntamiento de Atizapán de Zaragoza, precisa:</w:t>
      </w:r>
    </w:p>
    <w:p w14:paraId="4C6B22A6" w14:textId="2906E8F7" w:rsidR="00400E2C"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r w:rsidRPr="00A27259">
        <w:rPr>
          <w:rFonts w:ascii="Palatino Linotype" w:hAnsi="Palatino Linotype" w:cs="Arial"/>
          <w:b/>
          <w:i/>
          <w:sz w:val="22"/>
          <w:szCs w:val="22"/>
        </w:rPr>
        <w:t>Artículo 39</w:t>
      </w:r>
      <w:r w:rsidRPr="00A27259">
        <w:rPr>
          <w:rFonts w:ascii="Palatino Linotype" w:hAnsi="Palatino Linotype" w:cs="Arial"/>
          <w:i/>
          <w:sz w:val="22"/>
          <w:szCs w:val="22"/>
        </w:rPr>
        <w:t xml:space="preserve">.- A la </w:t>
      </w:r>
      <w:r w:rsidRPr="00A27259">
        <w:rPr>
          <w:rFonts w:ascii="Palatino Linotype" w:hAnsi="Palatino Linotype" w:cs="Arial"/>
          <w:b/>
          <w:i/>
          <w:sz w:val="22"/>
          <w:szCs w:val="22"/>
          <w:u w:val="single"/>
        </w:rPr>
        <w:t>Dirección de Administración y Desarrollo de Personal le corresponde</w:t>
      </w:r>
      <w:r w:rsidRPr="00A27259">
        <w:rPr>
          <w:rFonts w:ascii="Palatino Linotype" w:hAnsi="Palatino Linotype" w:cs="Arial"/>
          <w:i/>
          <w:sz w:val="22"/>
          <w:szCs w:val="22"/>
        </w:rPr>
        <w:t xml:space="preserve"> planear, </w:t>
      </w:r>
      <w:r w:rsidRPr="00A27259">
        <w:rPr>
          <w:rFonts w:ascii="Palatino Linotype" w:hAnsi="Palatino Linotype" w:cs="Arial"/>
          <w:b/>
          <w:i/>
          <w:sz w:val="22"/>
          <w:szCs w:val="22"/>
          <w:u w:val="single"/>
        </w:rPr>
        <w:t>establecer</w:t>
      </w:r>
      <w:r w:rsidRPr="00A27259">
        <w:rPr>
          <w:rFonts w:ascii="Palatino Linotype" w:hAnsi="Palatino Linotype" w:cs="Arial"/>
          <w:i/>
          <w:sz w:val="22"/>
          <w:szCs w:val="22"/>
        </w:rPr>
        <w:t xml:space="preserve"> y difundir entre las dependencias de la Administración Pública Municipal, </w:t>
      </w:r>
      <w:r w:rsidRPr="00A27259">
        <w:rPr>
          <w:rFonts w:ascii="Palatino Linotype" w:hAnsi="Palatino Linotype" w:cs="Arial"/>
          <w:b/>
          <w:i/>
          <w:sz w:val="22"/>
          <w:szCs w:val="22"/>
          <w:u w:val="single"/>
        </w:rPr>
        <w:t>las políticas y procedimientos necesarios para el control eficiente de los recursos humanos</w:t>
      </w:r>
      <w:r w:rsidRPr="00A27259">
        <w:rPr>
          <w:rFonts w:ascii="Palatino Linotype" w:hAnsi="Palatino Linotype" w:cs="Arial"/>
          <w:i/>
          <w:sz w:val="22"/>
          <w:szCs w:val="22"/>
        </w:rPr>
        <w:t>, materiales, tecnológicos y de servicios generales que se proporcionan a las áreas y unidades administrativas en todas sus modalidades; para satisfacer la necesidades generales que constituyen el objeto de los servicios y funciones públicas.”</w:t>
      </w:r>
    </w:p>
    <w:p w14:paraId="5D79B5B4" w14:textId="77777777" w:rsidR="00AF5905" w:rsidRPr="00A27259" w:rsidRDefault="00AF5905" w:rsidP="00AF5905">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25738056" w14:textId="4BF873BF" w:rsidR="00AF5905" w:rsidRPr="00A27259" w:rsidRDefault="00AF5905" w:rsidP="00AF5905">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 xml:space="preserve">Por su parte, el </w:t>
      </w:r>
      <w:r w:rsidR="00D87E7E" w:rsidRPr="00A27259">
        <w:rPr>
          <w:rFonts w:ascii="Palatino Linotype" w:hAnsi="Palatino Linotype" w:cs="Arial"/>
          <w:lang w:eastAsia="es-MX"/>
        </w:rPr>
        <w:t xml:space="preserve">artículo 48, fracciones II y VI del </w:t>
      </w:r>
      <w:r w:rsidRPr="00A27259">
        <w:rPr>
          <w:rFonts w:ascii="Palatino Linotype" w:hAnsi="Palatino Linotype" w:cs="Arial"/>
          <w:lang w:eastAsia="es-MX"/>
        </w:rPr>
        <w:t xml:space="preserve">Reglamento Orgánico de la Administración Pública Municipal de Atizapán de Zaragoza, Estado </w:t>
      </w:r>
      <w:r w:rsidR="00A35C55" w:rsidRPr="00A27259">
        <w:rPr>
          <w:rFonts w:ascii="Palatino Linotype" w:hAnsi="Palatino Linotype" w:cs="Arial"/>
          <w:lang w:eastAsia="es-MX"/>
        </w:rPr>
        <w:t xml:space="preserve">de </w:t>
      </w:r>
      <w:r w:rsidRPr="00A27259">
        <w:rPr>
          <w:rFonts w:ascii="Palatino Linotype" w:hAnsi="Palatino Linotype" w:cs="Arial"/>
          <w:lang w:eastAsia="es-MX"/>
        </w:rPr>
        <w:t>México, publicado en la Gaceta Municipal el 2 de mayo de 2019, establece:</w:t>
      </w:r>
    </w:p>
    <w:p w14:paraId="6ABB2637" w14:textId="77777777"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Artículo 48.- </w:t>
      </w:r>
      <w:r w:rsidRPr="00A27259">
        <w:rPr>
          <w:rFonts w:ascii="Palatino Linotype" w:hAnsi="Palatino Linotype" w:cs="Arial"/>
          <w:b/>
          <w:i/>
          <w:sz w:val="22"/>
          <w:szCs w:val="22"/>
          <w:u w:val="single"/>
        </w:rPr>
        <w:t>Al frente de la Dirección de Administración y Desarrollo de Personal estará el Director que ejercerá las atribuciones, facultades y obligaciones que las disposiciones legales aplicables le confieren expresamente</w:t>
      </w:r>
      <w:r w:rsidRPr="00A27259">
        <w:rPr>
          <w:rFonts w:ascii="Palatino Linotype" w:hAnsi="Palatino Linotype" w:cs="Arial"/>
          <w:i/>
          <w:sz w:val="22"/>
          <w:szCs w:val="22"/>
        </w:rPr>
        <w:t xml:space="preserve">; además deberá designar de entre los miembros de su personal, a un encargado con funciones de enlace entre su dependencia y la Unidad de Información, Planeación, Programación y Evaluación, con la Unidad de Transparencia y Acceso a la Información Pública, así como con la Coordinación de Mejora Regulatoria. </w:t>
      </w:r>
    </w:p>
    <w:p w14:paraId="23D77C69" w14:textId="28B60E22"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u w:val="single"/>
        </w:rPr>
        <w:t>El titular de la Dirección de Administración y Desarrollo de Personal</w:t>
      </w:r>
      <w:r w:rsidRPr="00A27259">
        <w:rPr>
          <w:rFonts w:ascii="Palatino Linotype" w:hAnsi="Palatino Linotype" w:cs="Arial"/>
          <w:i/>
          <w:sz w:val="22"/>
          <w:szCs w:val="22"/>
        </w:rPr>
        <w:t xml:space="preserve"> se auxiliará con el personal administrativo que se determine conforme al presupuesto y </w:t>
      </w:r>
      <w:r w:rsidRPr="00A27259">
        <w:rPr>
          <w:rFonts w:ascii="Palatino Linotype" w:hAnsi="Palatino Linotype" w:cs="Arial"/>
          <w:b/>
          <w:i/>
          <w:sz w:val="22"/>
          <w:szCs w:val="22"/>
          <w:u w:val="single"/>
        </w:rPr>
        <w:t>tendrá las siguientes facultades</w:t>
      </w:r>
      <w:r w:rsidRPr="00A27259">
        <w:rPr>
          <w:rFonts w:ascii="Palatino Linotype" w:hAnsi="Palatino Linotype" w:cs="Arial"/>
          <w:i/>
          <w:sz w:val="22"/>
          <w:szCs w:val="22"/>
        </w:rPr>
        <w:t xml:space="preserve">: </w:t>
      </w:r>
    </w:p>
    <w:p w14:paraId="70F377C7" w14:textId="0137306B"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5B0F354A" w14:textId="4746FE6F"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II. </w:t>
      </w:r>
      <w:r w:rsidRPr="00A27259">
        <w:rPr>
          <w:rFonts w:ascii="Palatino Linotype" w:hAnsi="Palatino Linotype" w:cs="Arial"/>
          <w:b/>
          <w:i/>
          <w:sz w:val="22"/>
          <w:szCs w:val="22"/>
          <w:u w:val="single"/>
        </w:rPr>
        <w:t>Vigilar el cumplimiento de las disposiciones legales que rigen las relaciones laborales entre el Municipio y los servidores públicos</w:t>
      </w:r>
      <w:r w:rsidRPr="00A27259">
        <w:rPr>
          <w:rFonts w:ascii="Palatino Linotype" w:hAnsi="Palatino Linotype" w:cs="Arial"/>
          <w:i/>
          <w:sz w:val="22"/>
          <w:szCs w:val="22"/>
        </w:rPr>
        <w:t>;</w:t>
      </w:r>
    </w:p>
    <w:p w14:paraId="05AA9303" w14:textId="3E72F620"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i/>
          <w:sz w:val="22"/>
          <w:szCs w:val="22"/>
        </w:rPr>
        <w:t>[…]</w:t>
      </w:r>
    </w:p>
    <w:p w14:paraId="4D93E988" w14:textId="40F700DD" w:rsidR="00AF5905" w:rsidRPr="00A27259" w:rsidRDefault="00AF5905" w:rsidP="00AF5905">
      <w:pPr>
        <w:spacing w:before="120" w:after="120"/>
        <w:ind w:left="709" w:right="709"/>
        <w:jc w:val="both"/>
        <w:rPr>
          <w:rFonts w:ascii="Palatino Linotype" w:hAnsi="Palatino Linotype" w:cs="Arial"/>
          <w:i/>
          <w:sz w:val="22"/>
          <w:szCs w:val="22"/>
        </w:rPr>
      </w:pPr>
      <w:r w:rsidRPr="00A27259">
        <w:rPr>
          <w:rFonts w:ascii="Palatino Linotype" w:hAnsi="Palatino Linotype" w:cs="Arial"/>
          <w:b/>
          <w:i/>
          <w:sz w:val="22"/>
          <w:szCs w:val="22"/>
        </w:rPr>
        <w:t xml:space="preserve">VI. </w:t>
      </w:r>
      <w:r w:rsidRPr="00A27259">
        <w:rPr>
          <w:rFonts w:ascii="Palatino Linotype" w:hAnsi="Palatino Linotype" w:cs="Arial"/>
          <w:b/>
          <w:i/>
          <w:sz w:val="22"/>
          <w:szCs w:val="22"/>
          <w:u w:val="single"/>
        </w:rPr>
        <w:t>Establecer los medios, sistemas o instrumentos de registro y control de la asistencia de los servidores públicos municipales</w:t>
      </w:r>
      <w:r w:rsidRPr="00A27259">
        <w:rPr>
          <w:rFonts w:ascii="Palatino Linotype" w:hAnsi="Palatino Linotype" w:cs="Arial"/>
          <w:i/>
          <w:sz w:val="22"/>
          <w:szCs w:val="22"/>
        </w:rPr>
        <w:t>.</w:t>
      </w:r>
    </w:p>
    <w:p w14:paraId="0C3EBA32" w14:textId="77777777" w:rsidR="00AF5905" w:rsidRPr="00A27259" w:rsidRDefault="00AF5905" w:rsidP="00AF5905">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7F279FA0" w14:textId="2C8A355B" w:rsidR="00BC38E8" w:rsidRPr="00A27259" w:rsidRDefault="00BC38E8" w:rsidP="0032632B">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lastRenderedPageBreak/>
        <w:t xml:space="preserve">En esa tesitura se advierte que, </w:t>
      </w:r>
      <w:r w:rsidRPr="00A27259">
        <w:rPr>
          <w:rFonts w:ascii="Palatino Linotype" w:hAnsi="Palatino Linotype" w:cs="Arial"/>
          <w:b/>
          <w:lang w:eastAsia="es-MX"/>
        </w:rPr>
        <w:t>EL SUJETO OBLIGADO</w:t>
      </w:r>
      <w:r w:rsidRPr="00A27259">
        <w:rPr>
          <w:rFonts w:ascii="Palatino Linotype" w:hAnsi="Palatino Linotype" w:cs="Arial"/>
          <w:lang w:eastAsia="es-MX"/>
        </w:rPr>
        <w:t xml:space="preserve"> está constreñido a establecer controles de asistencia y puntualidad de los servidores públicos, a efecto de los casos de retenciones, descuentos o deducciones al sueldo por concepto de faltas a puntualidad</w:t>
      </w:r>
      <w:r w:rsidR="00A35C55" w:rsidRPr="00A27259">
        <w:rPr>
          <w:rFonts w:ascii="Palatino Linotype" w:hAnsi="Palatino Linotype" w:cs="Arial"/>
          <w:lang w:eastAsia="es-MX"/>
        </w:rPr>
        <w:t>,</w:t>
      </w:r>
      <w:r w:rsidRPr="00A27259">
        <w:rPr>
          <w:rFonts w:ascii="Palatino Linotype" w:hAnsi="Palatino Linotype" w:cs="Arial"/>
          <w:lang w:eastAsia="es-MX"/>
        </w:rPr>
        <w:t xml:space="preserve"> o bien</w:t>
      </w:r>
      <w:r w:rsidR="00A35C55" w:rsidRPr="00A27259">
        <w:rPr>
          <w:rFonts w:ascii="Palatino Linotype" w:hAnsi="Palatino Linotype" w:cs="Arial"/>
          <w:lang w:eastAsia="es-MX"/>
        </w:rPr>
        <w:t>,</w:t>
      </w:r>
      <w:r w:rsidRPr="00A27259">
        <w:rPr>
          <w:rFonts w:ascii="Palatino Linotype" w:hAnsi="Palatino Linotype" w:cs="Arial"/>
          <w:lang w:eastAsia="es-MX"/>
        </w:rPr>
        <w:t xml:space="preserve"> de la inasistencia injustificada de los mismos</w:t>
      </w:r>
      <w:r w:rsidR="00A35C55" w:rsidRPr="00A27259">
        <w:rPr>
          <w:rFonts w:ascii="Palatino Linotype" w:hAnsi="Palatino Linotype" w:cs="Arial"/>
          <w:lang w:eastAsia="es-MX"/>
        </w:rPr>
        <w:t>.</w:t>
      </w:r>
      <w:r w:rsidRPr="00A27259">
        <w:rPr>
          <w:rFonts w:ascii="Palatino Linotype" w:hAnsi="Palatino Linotype" w:cs="Arial"/>
          <w:lang w:eastAsia="es-MX"/>
        </w:rPr>
        <w:t xml:space="preserve"> </w:t>
      </w:r>
      <w:r w:rsidR="00A35C55" w:rsidRPr="00A27259">
        <w:rPr>
          <w:rFonts w:ascii="Palatino Linotype" w:hAnsi="Palatino Linotype" w:cs="Arial"/>
          <w:lang w:eastAsia="es-MX"/>
        </w:rPr>
        <w:t xml:space="preserve">En </w:t>
      </w:r>
      <w:r w:rsidRPr="00A27259">
        <w:rPr>
          <w:rFonts w:ascii="Palatino Linotype" w:hAnsi="Palatino Linotype" w:cs="Arial"/>
          <w:lang w:eastAsia="es-MX"/>
        </w:rPr>
        <w:t>contraposición</w:t>
      </w:r>
      <w:r w:rsidR="00A35C55" w:rsidRPr="00A27259">
        <w:rPr>
          <w:rFonts w:ascii="Palatino Linotype" w:hAnsi="Palatino Linotype" w:cs="Arial"/>
          <w:lang w:eastAsia="es-MX"/>
        </w:rPr>
        <w:t>,</w:t>
      </w:r>
      <w:r w:rsidRPr="00A27259">
        <w:rPr>
          <w:rFonts w:ascii="Palatino Linotype" w:hAnsi="Palatino Linotype" w:cs="Arial"/>
          <w:lang w:eastAsia="es-MX"/>
        </w:rPr>
        <w:t xml:space="preserve"> los servidores públicos municipales</w:t>
      </w:r>
      <w:r w:rsidR="00A35C55" w:rsidRPr="00A27259">
        <w:rPr>
          <w:rFonts w:ascii="Palatino Linotype" w:hAnsi="Palatino Linotype" w:cs="Arial"/>
          <w:lang w:eastAsia="es-MX"/>
        </w:rPr>
        <w:t>,</w:t>
      </w:r>
      <w:r w:rsidRPr="00A27259">
        <w:rPr>
          <w:rFonts w:ascii="Palatino Linotype" w:hAnsi="Palatino Linotype" w:cs="Arial"/>
          <w:lang w:eastAsia="es-MX"/>
        </w:rPr>
        <w:t xml:space="preserve"> como parte de sus obligaciones</w:t>
      </w:r>
      <w:r w:rsidR="00A35C55" w:rsidRPr="00A27259">
        <w:rPr>
          <w:rFonts w:ascii="Palatino Linotype" w:hAnsi="Palatino Linotype" w:cs="Arial"/>
          <w:lang w:eastAsia="es-MX"/>
        </w:rPr>
        <w:t>,</w:t>
      </w:r>
      <w:r w:rsidRPr="00A27259">
        <w:rPr>
          <w:rFonts w:ascii="Palatino Linotype" w:hAnsi="Palatino Linotype" w:cs="Arial"/>
          <w:lang w:eastAsia="es-MX"/>
        </w:rPr>
        <w:t xml:space="preserve"> deben cumplir con las normas y procedimientos de trabajo y asistir puntualmente a sus labores.</w:t>
      </w:r>
    </w:p>
    <w:p w14:paraId="1389AAEB" w14:textId="25A9CEAA" w:rsidR="00BC38E8" w:rsidRPr="00A27259" w:rsidRDefault="00BC38E8" w:rsidP="0032632B">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 xml:space="preserve">Al respecto, dentro del Ayuntamiento de Atizapán de Zaragoza, dicha función corresponde a la Dirección de Administración y Desarrollo de Personal, pues a ésta le </w:t>
      </w:r>
      <w:r w:rsidR="002D60A5" w:rsidRPr="00A27259">
        <w:rPr>
          <w:rFonts w:ascii="Palatino Linotype" w:hAnsi="Palatino Linotype" w:cs="Arial"/>
          <w:lang w:eastAsia="es-MX"/>
        </w:rPr>
        <w:t>atañe</w:t>
      </w:r>
      <w:r w:rsidRPr="00A27259">
        <w:rPr>
          <w:rFonts w:ascii="Palatino Linotype" w:hAnsi="Palatino Linotype" w:cs="Arial"/>
          <w:lang w:eastAsia="es-MX"/>
        </w:rPr>
        <w:t xml:space="preserve"> el establecimiento las políticas y procedimientos necesarios para el control eficiente de los recursos humanos, entre ellos, tutelar y vigilar que los servidores públicos municipales den cumplimiento a las disposiciones legales relativas a la relación laboral, como los asistir puntualmente a sus labores, para lo cual, debe establecer los medios, sistemas o instrumentos de registro y control de la asistencia de los servidores públicos municipales.</w:t>
      </w:r>
    </w:p>
    <w:p w14:paraId="352E64C1" w14:textId="7E6A191C" w:rsidR="00ED6915" w:rsidRPr="00A27259" w:rsidRDefault="00BC38E8" w:rsidP="0032632B">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 xml:space="preserve">En virtud de lo anterior, </w:t>
      </w:r>
      <w:r w:rsidR="00ED6915" w:rsidRPr="00A27259">
        <w:rPr>
          <w:rFonts w:ascii="Palatino Linotype" w:hAnsi="Palatino Linotype"/>
        </w:rPr>
        <w:t>e</w:t>
      </w:r>
      <w:r w:rsidR="00ED6915" w:rsidRPr="00A27259">
        <w:rPr>
          <w:rFonts w:ascii="Palatino Linotype" w:hAnsi="Palatino Linotype" w:cs="Arial"/>
          <w:lang w:eastAsia="es-MX"/>
        </w:rPr>
        <w:t>l C. José Octavio Paredes Tapia en su cargo de Secretario Particular de la Presidencia Municipal, es un servidor público municipal que, en tales condiciones</w:t>
      </w:r>
      <w:r w:rsidR="002D60A5" w:rsidRPr="00A27259">
        <w:rPr>
          <w:rFonts w:ascii="Palatino Linotype" w:hAnsi="Palatino Linotype" w:cs="Arial"/>
          <w:lang w:eastAsia="es-MX"/>
        </w:rPr>
        <w:t>,</w:t>
      </w:r>
      <w:r w:rsidR="00ED6915" w:rsidRPr="00A27259">
        <w:rPr>
          <w:rFonts w:ascii="Palatino Linotype" w:hAnsi="Palatino Linotype" w:cs="Arial"/>
          <w:lang w:eastAsia="es-MX"/>
        </w:rPr>
        <w:t xml:space="preserve"> se encuentra obligado a cumplir con las normas y procedimientos de trabajo, como lo es asistir puntualmente a sus labores. </w:t>
      </w:r>
    </w:p>
    <w:p w14:paraId="79D9A222" w14:textId="174682EA" w:rsidR="00ED6915" w:rsidRPr="00A27259" w:rsidRDefault="00ED6915" w:rsidP="0032632B">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 xml:space="preserve">En ese sentido, el pronunciamiento de la </w:t>
      </w:r>
      <w:r w:rsidRPr="00A27259">
        <w:rPr>
          <w:rFonts w:ascii="Palatino Linotype" w:hAnsi="Palatino Linotype"/>
        </w:rPr>
        <w:t xml:space="preserve">Subdirectora de Recursos Humanos adscrita a la Dirección de Administración y Desarrollo de Personal, en su carácter de Servidora Pública </w:t>
      </w:r>
      <w:r w:rsidRPr="00A27259">
        <w:rPr>
          <w:rFonts w:ascii="Palatino Linotype" w:hAnsi="Palatino Linotype" w:cs="Arial"/>
          <w:lang w:eastAsia="es-MX"/>
        </w:rPr>
        <w:t>Habilitada</w:t>
      </w:r>
      <w:r w:rsidRPr="00A27259">
        <w:rPr>
          <w:rFonts w:ascii="Palatino Linotype" w:hAnsi="Palatino Linotype"/>
        </w:rPr>
        <w:t>, en el sentido de que e</w:t>
      </w:r>
      <w:r w:rsidRPr="00A27259">
        <w:rPr>
          <w:rFonts w:ascii="Palatino Linotype" w:hAnsi="Palatino Linotype" w:cs="Arial"/>
          <w:lang w:eastAsia="es-MX"/>
        </w:rPr>
        <w:t>l C. José Octavio Paredes Tapia, en razón de la complejidad de sus actividades</w:t>
      </w:r>
      <w:r w:rsidR="002D60A5" w:rsidRPr="00A27259">
        <w:rPr>
          <w:rFonts w:ascii="Palatino Linotype" w:hAnsi="Palatino Linotype" w:cs="Arial"/>
          <w:lang w:eastAsia="es-MX"/>
        </w:rPr>
        <w:t>,</w:t>
      </w:r>
      <w:r w:rsidRPr="00A27259">
        <w:rPr>
          <w:rFonts w:ascii="Palatino Linotype" w:hAnsi="Palatino Linotype" w:cs="Arial"/>
          <w:lang w:eastAsia="es-MX"/>
        </w:rPr>
        <w:t xml:space="preserve"> cuenta con un horario flexible, </w:t>
      </w:r>
      <w:r w:rsidR="002D60A5" w:rsidRPr="00A27259">
        <w:rPr>
          <w:rFonts w:ascii="Palatino Linotype" w:hAnsi="Palatino Linotype" w:cs="Arial"/>
          <w:lang w:eastAsia="es-MX"/>
        </w:rPr>
        <w:t xml:space="preserve">en razón de </w:t>
      </w:r>
      <w:r w:rsidRPr="00A27259">
        <w:rPr>
          <w:rFonts w:ascii="Palatino Linotype" w:hAnsi="Palatino Linotype" w:cs="Arial"/>
          <w:lang w:eastAsia="es-MX"/>
        </w:rPr>
        <w:t xml:space="preserve">que sus </w:t>
      </w:r>
      <w:r w:rsidRPr="00A27259">
        <w:rPr>
          <w:rFonts w:ascii="Palatino Linotype" w:hAnsi="Palatino Linotype" w:cs="Arial"/>
          <w:lang w:eastAsia="es-MX"/>
        </w:rPr>
        <w:lastRenderedPageBreak/>
        <w:t xml:space="preserve">horarios dependen de la Presidencia, </w:t>
      </w:r>
      <w:r w:rsidR="002D60A5" w:rsidRPr="00A27259">
        <w:rPr>
          <w:rFonts w:ascii="Palatino Linotype" w:hAnsi="Palatino Linotype" w:cs="Arial"/>
          <w:lang w:eastAsia="es-MX"/>
        </w:rPr>
        <w:t>debe precisarse que</w:t>
      </w:r>
      <w:r w:rsidRPr="00A27259">
        <w:rPr>
          <w:rFonts w:ascii="Palatino Linotype" w:hAnsi="Palatino Linotype" w:cs="Arial"/>
          <w:lang w:eastAsia="es-MX"/>
        </w:rPr>
        <w:t xml:space="preserve">, la normatividad citada </w:t>
      </w:r>
      <w:r w:rsidRPr="00A27259">
        <w:rPr>
          <w:rFonts w:ascii="Palatino Linotype" w:hAnsi="Palatino Linotype" w:cs="Arial"/>
          <w:b/>
          <w:lang w:eastAsia="es-MX"/>
        </w:rPr>
        <w:t>no establece excepciones para el incumplimiento de tal obligación jurídica</w:t>
      </w:r>
      <w:r w:rsidRPr="00A27259">
        <w:rPr>
          <w:rFonts w:ascii="Palatino Linotype" w:hAnsi="Palatino Linotype" w:cs="Arial"/>
          <w:lang w:eastAsia="es-MX"/>
        </w:rPr>
        <w:t xml:space="preserve">, ni tampoco </w:t>
      </w:r>
      <w:r w:rsidRPr="00A27259">
        <w:rPr>
          <w:rFonts w:ascii="Palatino Linotype" w:hAnsi="Palatino Linotype" w:cs="Arial"/>
          <w:b/>
          <w:lang w:eastAsia="es-MX"/>
        </w:rPr>
        <w:t>EL SUJETO OBLIGADO</w:t>
      </w:r>
      <w:r w:rsidRPr="00A27259">
        <w:rPr>
          <w:rFonts w:ascii="Palatino Linotype" w:hAnsi="Palatino Linotype" w:cs="Arial"/>
          <w:lang w:eastAsia="es-MX"/>
        </w:rPr>
        <w:t xml:space="preserve"> acreditó fehacientemente que dicho funcionario público actualizara algún supuesto normativo, que lo exente de dicha obligación normativa.</w:t>
      </w:r>
    </w:p>
    <w:p w14:paraId="3EF70149" w14:textId="1888243F" w:rsidR="0016448C" w:rsidRPr="00A27259" w:rsidRDefault="00ED6915" w:rsidP="0032632B">
      <w:pPr>
        <w:spacing w:before="360" w:after="240" w:line="360" w:lineRule="auto"/>
        <w:jc w:val="both"/>
        <w:rPr>
          <w:rFonts w:ascii="Palatino Linotype" w:hAnsi="Palatino Linotype" w:cs="Arial"/>
          <w:lang w:eastAsia="es-MX"/>
        </w:rPr>
      </w:pPr>
      <w:r w:rsidRPr="00A27259">
        <w:rPr>
          <w:rFonts w:ascii="Palatino Linotype" w:hAnsi="Palatino Linotype" w:cs="Arial"/>
          <w:lang w:eastAsia="es-MX"/>
        </w:rPr>
        <w:t>Ahora bien, aun</w:t>
      </w:r>
      <w:r w:rsidR="0016448C" w:rsidRPr="00A27259">
        <w:rPr>
          <w:rFonts w:ascii="Palatino Linotype" w:hAnsi="Palatino Linotype" w:cs="Arial"/>
          <w:lang w:eastAsia="es-MX"/>
        </w:rPr>
        <w:t xml:space="preserve"> en el supuesto no concedido ni acreditado de que el servidor público referido, se encontrara </w:t>
      </w:r>
      <w:r w:rsidRPr="00A27259">
        <w:rPr>
          <w:rFonts w:ascii="Palatino Linotype" w:hAnsi="Palatino Linotype" w:cs="Arial"/>
          <w:lang w:eastAsia="es-MX"/>
        </w:rPr>
        <w:t xml:space="preserve">ante una situación de hecho y derecho que le permitiera </w:t>
      </w:r>
      <w:r w:rsidR="0016448C" w:rsidRPr="00A27259">
        <w:rPr>
          <w:rFonts w:ascii="Palatino Linotype" w:hAnsi="Palatino Linotype" w:cs="Arial"/>
          <w:lang w:eastAsia="es-MX"/>
        </w:rPr>
        <w:t xml:space="preserve">gozar de cierta </w:t>
      </w:r>
      <w:r w:rsidRPr="00A27259">
        <w:rPr>
          <w:rFonts w:ascii="Palatino Linotype" w:hAnsi="Palatino Linotype" w:cs="Arial"/>
          <w:lang w:eastAsia="es-MX"/>
        </w:rPr>
        <w:t>flexibilidad en cuanto a</w:t>
      </w:r>
      <w:r w:rsidR="0016448C" w:rsidRPr="00A27259">
        <w:rPr>
          <w:rFonts w:ascii="Palatino Linotype" w:hAnsi="Palatino Linotype" w:cs="Arial"/>
          <w:lang w:eastAsia="es-MX"/>
        </w:rPr>
        <w:t>l control y registro de</w:t>
      </w:r>
      <w:r w:rsidRPr="00A27259">
        <w:rPr>
          <w:rFonts w:ascii="Palatino Linotype" w:hAnsi="Palatino Linotype" w:cs="Arial"/>
          <w:lang w:eastAsia="es-MX"/>
        </w:rPr>
        <w:t xml:space="preserve"> sus horarios de asistencia, </w:t>
      </w:r>
      <w:r w:rsidR="0016448C" w:rsidRPr="00A27259">
        <w:rPr>
          <w:rFonts w:ascii="Palatino Linotype" w:hAnsi="Palatino Linotype" w:cs="Arial"/>
          <w:lang w:eastAsia="es-MX"/>
        </w:rPr>
        <w:t xml:space="preserve">ello no fue fundado ni motivado en la respuesta otorgada por </w:t>
      </w:r>
      <w:r w:rsidR="0016448C" w:rsidRPr="00A27259">
        <w:rPr>
          <w:rFonts w:ascii="Palatino Linotype" w:hAnsi="Palatino Linotype" w:cs="Arial"/>
          <w:b/>
          <w:lang w:eastAsia="es-MX"/>
        </w:rPr>
        <w:t>EL SUJETO OBLIGADO</w:t>
      </w:r>
      <w:r w:rsidR="0016448C" w:rsidRPr="00A27259">
        <w:rPr>
          <w:rFonts w:ascii="Palatino Linotype" w:hAnsi="Palatino Linotype" w:cs="Arial"/>
          <w:lang w:eastAsia="es-MX"/>
        </w:rPr>
        <w:t xml:space="preserve">, además de que, una flexibilidad implicaría que el control y registro, se hiciera, en su caso, en </w:t>
      </w:r>
      <w:r w:rsidR="0016448C" w:rsidRPr="00A27259">
        <w:rPr>
          <w:rFonts w:ascii="Palatino Linotype" w:hAnsi="Palatino Linotype" w:cs="Arial"/>
          <w:b/>
          <w:lang w:eastAsia="es-MX"/>
        </w:rPr>
        <w:t>horarios diversos</w:t>
      </w:r>
      <w:r w:rsidR="0016448C" w:rsidRPr="00A27259">
        <w:rPr>
          <w:rFonts w:ascii="Palatino Linotype" w:hAnsi="Palatino Linotype" w:cs="Arial"/>
          <w:lang w:eastAsia="es-MX"/>
        </w:rPr>
        <w:t xml:space="preserve"> con relación al resto de los servidores públicos, </w:t>
      </w:r>
      <w:r w:rsidR="002D60A5" w:rsidRPr="00A27259">
        <w:rPr>
          <w:rFonts w:ascii="Palatino Linotype" w:hAnsi="Palatino Linotype" w:cs="Arial"/>
          <w:lang w:eastAsia="es-MX"/>
        </w:rPr>
        <w:t xml:space="preserve">lo cual </w:t>
      </w:r>
      <w:r w:rsidR="0016448C" w:rsidRPr="00A27259">
        <w:rPr>
          <w:rFonts w:ascii="Palatino Linotype" w:hAnsi="Palatino Linotype" w:cs="Arial"/>
          <w:lang w:eastAsia="es-MX"/>
        </w:rPr>
        <w:t xml:space="preserve">no </w:t>
      </w:r>
      <w:r w:rsidRPr="00A27259">
        <w:rPr>
          <w:rFonts w:ascii="Palatino Linotype" w:hAnsi="Palatino Linotype" w:cs="Arial"/>
          <w:lang w:eastAsia="es-MX"/>
        </w:rPr>
        <w:t xml:space="preserve">implicaría </w:t>
      </w:r>
      <w:r w:rsidR="0016448C" w:rsidRPr="00A27259">
        <w:rPr>
          <w:rFonts w:ascii="Palatino Linotype" w:hAnsi="Palatino Linotype" w:cs="Arial"/>
          <w:lang w:eastAsia="es-MX"/>
        </w:rPr>
        <w:t xml:space="preserve">que se encontrara totalmente </w:t>
      </w:r>
      <w:r w:rsidR="002D60A5" w:rsidRPr="00A27259">
        <w:rPr>
          <w:rFonts w:ascii="Palatino Linotype" w:hAnsi="Palatino Linotype" w:cs="Arial"/>
          <w:lang w:eastAsia="es-MX"/>
        </w:rPr>
        <w:t xml:space="preserve">exento </w:t>
      </w:r>
      <w:r w:rsidR="0016448C" w:rsidRPr="00A27259">
        <w:rPr>
          <w:rFonts w:ascii="Palatino Linotype" w:hAnsi="Palatino Linotype" w:cs="Arial"/>
          <w:lang w:eastAsia="es-MX"/>
        </w:rPr>
        <w:t xml:space="preserve">de registrar </w:t>
      </w:r>
      <w:r w:rsidRPr="00A27259">
        <w:rPr>
          <w:rFonts w:ascii="Palatino Linotype" w:hAnsi="Palatino Linotype" w:cs="Arial"/>
          <w:lang w:eastAsia="es-MX"/>
        </w:rPr>
        <w:t xml:space="preserve">un control de asistencia, </w:t>
      </w:r>
      <w:r w:rsidR="0016448C" w:rsidRPr="00A27259">
        <w:rPr>
          <w:rFonts w:ascii="Palatino Linotype" w:hAnsi="Palatino Linotype" w:cs="Arial"/>
          <w:lang w:eastAsia="es-MX"/>
        </w:rPr>
        <w:t>pues de ello</w:t>
      </w:r>
      <w:r w:rsidR="002D60A5" w:rsidRPr="00A27259">
        <w:rPr>
          <w:rFonts w:ascii="Palatino Linotype" w:hAnsi="Palatino Linotype" w:cs="Arial"/>
          <w:lang w:eastAsia="es-MX"/>
        </w:rPr>
        <w:t>,</w:t>
      </w:r>
      <w:r w:rsidR="0016448C" w:rsidRPr="00A27259">
        <w:rPr>
          <w:rFonts w:ascii="Palatino Linotype" w:hAnsi="Palatino Linotype" w:cs="Arial"/>
          <w:lang w:eastAsia="es-MX"/>
        </w:rPr>
        <w:t xml:space="preserve"> dependería el </w:t>
      </w:r>
      <w:proofErr w:type="spellStart"/>
      <w:r w:rsidR="0016448C" w:rsidRPr="00A27259">
        <w:rPr>
          <w:rFonts w:ascii="Palatino Linotype" w:hAnsi="Palatino Linotype" w:cs="Arial"/>
          <w:lang w:eastAsia="es-MX"/>
        </w:rPr>
        <w:t>acreditamiento</w:t>
      </w:r>
      <w:proofErr w:type="spellEnd"/>
      <w:r w:rsidR="0016448C" w:rsidRPr="00A27259">
        <w:rPr>
          <w:rFonts w:ascii="Palatino Linotype" w:hAnsi="Palatino Linotype" w:cs="Arial"/>
          <w:lang w:eastAsia="es-MX"/>
        </w:rPr>
        <w:t xml:space="preserve"> de las </w:t>
      </w:r>
      <w:r w:rsidRPr="00A27259">
        <w:rPr>
          <w:rFonts w:ascii="Palatino Linotype" w:hAnsi="Palatino Linotype" w:cs="Arial"/>
          <w:lang w:eastAsia="es-MX"/>
        </w:rPr>
        <w:t>inasistencias injustificadas del mencionado servidor público</w:t>
      </w:r>
      <w:r w:rsidR="0016448C" w:rsidRPr="00A27259">
        <w:rPr>
          <w:rFonts w:ascii="Palatino Linotype" w:hAnsi="Palatino Linotype" w:cs="Arial"/>
          <w:lang w:eastAsia="es-MX"/>
        </w:rPr>
        <w:t>, lo cual derivaría, como se ha precisado, probables retenciones, descuentos o deducciones al sueldo</w:t>
      </w:r>
      <w:r w:rsidRPr="00A27259">
        <w:rPr>
          <w:rFonts w:ascii="Palatino Linotype" w:hAnsi="Palatino Linotype" w:cs="Arial"/>
          <w:lang w:eastAsia="es-MX"/>
        </w:rPr>
        <w:t>.</w:t>
      </w:r>
    </w:p>
    <w:p w14:paraId="1E663A70" w14:textId="505F38B9" w:rsidR="0016448C" w:rsidRPr="00A27259" w:rsidRDefault="0016448C" w:rsidP="0032632B">
      <w:pPr>
        <w:spacing w:before="360" w:after="240" w:line="360" w:lineRule="auto"/>
        <w:jc w:val="both"/>
        <w:rPr>
          <w:rFonts w:ascii="Palatino Linotype" w:hAnsi="Palatino Linotype"/>
        </w:rPr>
      </w:pPr>
      <w:r w:rsidRPr="00A27259">
        <w:rPr>
          <w:rFonts w:ascii="Palatino Linotype" w:hAnsi="Palatino Linotype" w:cs="Arial"/>
          <w:lang w:eastAsia="es-MX"/>
        </w:rPr>
        <w:t xml:space="preserve">Corolario a lo anterior, es dable observar </w:t>
      </w:r>
      <w:r w:rsidR="004663F5" w:rsidRPr="00A27259">
        <w:rPr>
          <w:rFonts w:ascii="Palatino Linotype" w:hAnsi="Palatino Linotype" w:cs="Arial"/>
          <w:lang w:eastAsia="es-MX"/>
        </w:rPr>
        <w:t xml:space="preserve">lo establecido en el </w:t>
      </w:r>
      <w:r w:rsidRPr="00A27259">
        <w:rPr>
          <w:rFonts w:ascii="Palatino Linotype" w:hAnsi="Palatino Linotype"/>
        </w:rPr>
        <w:t>artículo 6, Apartado</w:t>
      </w:r>
      <w:r w:rsidR="004663F5" w:rsidRPr="00A27259">
        <w:rPr>
          <w:rFonts w:ascii="Palatino Linotype" w:hAnsi="Palatino Linotype"/>
        </w:rPr>
        <w:t xml:space="preserve"> A, fracción</w:t>
      </w:r>
      <w:r w:rsidRPr="00A27259">
        <w:rPr>
          <w:rFonts w:ascii="Palatino Linotype" w:hAnsi="Palatino Linotype"/>
        </w:rPr>
        <w:t xml:space="preserve"> I, de la </w:t>
      </w:r>
      <w:r w:rsidRPr="00A27259">
        <w:rPr>
          <w:rFonts w:ascii="Palatino Linotype" w:hAnsi="Palatino Linotype" w:cs="Arial"/>
        </w:rPr>
        <w:t>Constitución</w:t>
      </w:r>
      <w:r w:rsidRPr="00A27259">
        <w:rPr>
          <w:rFonts w:ascii="Palatino Linotype" w:hAnsi="Palatino Linotype"/>
        </w:rPr>
        <w:t xml:space="preserve"> </w:t>
      </w:r>
      <w:r w:rsidRPr="00A27259">
        <w:rPr>
          <w:rFonts w:ascii="Palatino Linotype" w:hAnsi="Palatino Linotype" w:cs="Arial"/>
        </w:rPr>
        <w:t>Política</w:t>
      </w:r>
      <w:r w:rsidRPr="00A27259">
        <w:rPr>
          <w:rFonts w:ascii="Palatino Linotype" w:hAnsi="Palatino Linotype"/>
        </w:rPr>
        <w:t xml:space="preserve"> de los Estados Unidos Mexicanos y el artículo 5, fracci</w:t>
      </w:r>
      <w:r w:rsidR="004663F5" w:rsidRPr="00A27259">
        <w:rPr>
          <w:rFonts w:ascii="Palatino Linotype" w:hAnsi="Palatino Linotype"/>
        </w:rPr>
        <w:t>ón</w:t>
      </w:r>
      <w:r w:rsidRPr="00A27259">
        <w:rPr>
          <w:rFonts w:ascii="Palatino Linotype" w:hAnsi="Palatino Linotype"/>
        </w:rPr>
        <w:t xml:space="preserve"> I, de la </w:t>
      </w:r>
      <w:r w:rsidRPr="00A27259">
        <w:rPr>
          <w:rFonts w:ascii="Palatino Linotype" w:hAnsi="Palatino Linotype" w:cs="Arial"/>
          <w:lang w:eastAsia="es-MX"/>
        </w:rPr>
        <w:t>Constitución</w:t>
      </w:r>
      <w:r w:rsidRPr="00A27259">
        <w:rPr>
          <w:rFonts w:ascii="Palatino Linotype" w:hAnsi="Palatino Linotype"/>
        </w:rPr>
        <w:t xml:space="preserve"> Política del Estado Libre y Soberano de México, preceptos cuyo texto y </w:t>
      </w:r>
      <w:r w:rsidRPr="00A27259">
        <w:rPr>
          <w:rFonts w:ascii="Palatino Linotype" w:hAnsi="Palatino Linotype" w:cs="Arial"/>
        </w:rPr>
        <w:t>sentido</w:t>
      </w:r>
      <w:r w:rsidRPr="00A27259">
        <w:rPr>
          <w:rFonts w:ascii="Palatino Linotype" w:hAnsi="Palatino Linotype"/>
        </w:rPr>
        <w:t xml:space="preserve"> literal es el siguiente:</w:t>
      </w:r>
    </w:p>
    <w:p w14:paraId="52DCA64A" w14:textId="77777777" w:rsidR="0016448C" w:rsidRPr="00A27259" w:rsidRDefault="0016448C" w:rsidP="0016448C">
      <w:pPr>
        <w:spacing w:before="120" w:after="120"/>
        <w:ind w:left="709" w:right="709"/>
        <w:jc w:val="center"/>
        <w:rPr>
          <w:rFonts w:ascii="Palatino Linotype" w:hAnsi="Palatino Linotype" w:cs="Arial"/>
          <w:b/>
          <w:i/>
          <w:sz w:val="22"/>
          <w:szCs w:val="22"/>
        </w:rPr>
      </w:pPr>
      <w:r w:rsidRPr="00A27259">
        <w:rPr>
          <w:rFonts w:ascii="Palatino Linotype" w:hAnsi="Palatino Linotype" w:cs="Arial"/>
          <w:b/>
          <w:i/>
          <w:sz w:val="22"/>
          <w:szCs w:val="22"/>
        </w:rPr>
        <w:t>Constitución Política de los Estados Unidos Mexicanos</w:t>
      </w:r>
    </w:p>
    <w:p w14:paraId="51DC5EA5" w14:textId="60D3B011" w:rsidR="0016448C" w:rsidRPr="00A27259" w:rsidRDefault="0016448C" w:rsidP="004663F5">
      <w:pPr>
        <w:spacing w:before="160" w:after="160"/>
        <w:ind w:left="709" w:right="709"/>
        <w:jc w:val="both"/>
        <w:rPr>
          <w:rFonts w:ascii="Palatino Linotype" w:hAnsi="Palatino Linotype" w:cs="Arial"/>
          <w:i/>
          <w:sz w:val="22"/>
          <w:szCs w:val="22"/>
        </w:rPr>
      </w:pPr>
      <w:r w:rsidRPr="00A27259">
        <w:rPr>
          <w:rFonts w:ascii="Palatino Linotype" w:hAnsi="Palatino Linotype" w:cs="Arial"/>
          <w:i/>
          <w:sz w:val="22"/>
          <w:szCs w:val="22"/>
        </w:rPr>
        <w:t>“</w:t>
      </w:r>
      <w:r w:rsidRPr="00A27259">
        <w:rPr>
          <w:rFonts w:ascii="Palatino Linotype" w:hAnsi="Palatino Linotype" w:cs="Arial"/>
          <w:b/>
          <w:i/>
          <w:sz w:val="22"/>
          <w:szCs w:val="22"/>
        </w:rPr>
        <w:t>Artículo 6o.</w:t>
      </w:r>
      <w:r w:rsidRPr="00A27259">
        <w:rPr>
          <w:rFonts w:ascii="Palatino Linotype" w:hAnsi="Palatino Linotype" w:cs="Arial"/>
          <w:i/>
          <w:sz w:val="22"/>
          <w:szCs w:val="22"/>
        </w:rPr>
        <w:t xml:space="preserve"> </w:t>
      </w:r>
      <w:r w:rsidR="004663F5" w:rsidRPr="00A27259">
        <w:rPr>
          <w:rFonts w:ascii="Palatino Linotype" w:hAnsi="Palatino Linotype" w:cs="Arial"/>
          <w:i/>
          <w:sz w:val="22"/>
          <w:szCs w:val="22"/>
        </w:rPr>
        <w:t>[…]</w:t>
      </w:r>
    </w:p>
    <w:p w14:paraId="0E27B3CA" w14:textId="77777777" w:rsidR="0016448C" w:rsidRPr="00A27259" w:rsidRDefault="0016448C" w:rsidP="0016448C">
      <w:pPr>
        <w:spacing w:before="160" w:after="160"/>
        <w:ind w:left="709" w:right="709"/>
        <w:jc w:val="both"/>
        <w:rPr>
          <w:rFonts w:ascii="Palatino Linotype" w:hAnsi="Palatino Linotype" w:cs="Arial"/>
          <w:i/>
          <w:sz w:val="22"/>
          <w:szCs w:val="22"/>
        </w:rPr>
      </w:pPr>
      <w:r w:rsidRPr="00A27259">
        <w:rPr>
          <w:rFonts w:ascii="Palatino Linotype" w:hAnsi="Palatino Linotype" w:cs="Arial"/>
          <w:b/>
          <w:i/>
          <w:sz w:val="22"/>
          <w:szCs w:val="22"/>
          <w:u w:val="single"/>
        </w:rPr>
        <w:t xml:space="preserve">Para efectos de lo </w:t>
      </w:r>
      <w:r w:rsidRPr="00A27259">
        <w:rPr>
          <w:rFonts w:ascii="Palatino Linotype" w:hAnsi="Palatino Linotype"/>
          <w:b/>
          <w:i/>
          <w:sz w:val="22"/>
          <w:szCs w:val="22"/>
          <w:u w:val="single"/>
        </w:rPr>
        <w:t>dispuesto</w:t>
      </w:r>
      <w:r w:rsidRPr="00A27259">
        <w:rPr>
          <w:rFonts w:ascii="Palatino Linotype" w:hAnsi="Palatino Linotype" w:cs="Arial"/>
          <w:b/>
          <w:i/>
          <w:sz w:val="22"/>
          <w:szCs w:val="22"/>
          <w:u w:val="single"/>
        </w:rPr>
        <w:t xml:space="preserve"> en el presente artículo se observará lo siguiente</w:t>
      </w:r>
      <w:r w:rsidRPr="00A27259">
        <w:rPr>
          <w:rFonts w:ascii="Palatino Linotype" w:hAnsi="Palatino Linotype" w:cs="Arial"/>
          <w:i/>
          <w:sz w:val="22"/>
          <w:szCs w:val="22"/>
        </w:rPr>
        <w:t>:</w:t>
      </w:r>
    </w:p>
    <w:p w14:paraId="242909AD" w14:textId="77777777" w:rsidR="0016448C" w:rsidRPr="00A27259" w:rsidRDefault="0016448C" w:rsidP="0016448C">
      <w:pPr>
        <w:spacing w:before="160" w:after="160"/>
        <w:ind w:left="709" w:right="709"/>
        <w:jc w:val="both"/>
        <w:rPr>
          <w:rFonts w:ascii="Palatino Linotype" w:hAnsi="Palatino Linotype" w:cs="Arial"/>
          <w:i/>
          <w:sz w:val="22"/>
          <w:szCs w:val="22"/>
        </w:rPr>
      </w:pPr>
      <w:r w:rsidRPr="00A27259">
        <w:rPr>
          <w:rFonts w:ascii="Palatino Linotype" w:hAnsi="Palatino Linotype" w:cs="Arial"/>
          <w:b/>
          <w:i/>
          <w:sz w:val="22"/>
          <w:szCs w:val="22"/>
        </w:rPr>
        <w:lastRenderedPageBreak/>
        <w:t>A.</w:t>
      </w:r>
      <w:r w:rsidRPr="00A27259">
        <w:rPr>
          <w:rFonts w:ascii="Palatino Linotype" w:hAnsi="Palatino Linotype" w:cs="Arial"/>
          <w:i/>
          <w:sz w:val="22"/>
          <w:szCs w:val="22"/>
        </w:rPr>
        <w:t xml:space="preserve"> </w:t>
      </w:r>
      <w:r w:rsidRPr="00A27259">
        <w:rPr>
          <w:rFonts w:ascii="Palatino Linotype" w:hAnsi="Palatino Linotype" w:cs="Arial"/>
          <w:b/>
          <w:i/>
          <w:sz w:val="22"/>
          <w:szCs w:val="22"/>
          <w:u w:val="single"/>
        </w:rPr>
        <w:t>Para el ejercicio del derecho de acceso a la información</w:t>
      </w:r>
      <w:r w:rsidRPr="00A27259">
        <w:rPr>
          <w:rFonts w:ascii="Palatino Linotype" w:hAnsi="Palatino Linotype" w:cs="Arial"/>
          <w:i/>
          <w:sz w:val="22"/>
          <w:szCs w:val="22"/>
        </w:rPr>
        <w:t xml:space="preserve">, la Federación, los Estados y el Distrito Federal, en el ámbito de sus respectivas competencias, </w:t>
      </w:r>
      <w:r w:rsidRPr="00A27259">
        <w:rPr>
          <w:rFonts w:ascii="Palatino Linotype" w:hAnsi="Palatino Linotype" w:cs="Arial"/>
          <w:b/>
          <w:i/>
          <w:sz w:val="22"/>
          <w:szCs w:val="22"/>
          <w:u w:val="single"/>
        </w:rPr>
        <w:t>se regirán por los siguientes principios y bases</w:t>
      </w:r>
      <w:r w:rsidRPr="00A27259">
        <w:rPr>
          <w:rFonts w:ascii="Palatino Linotype" w:hAnsi="Palatino Linotype" w:cs="Arial"/>
          <w:i/>
          <w:sz w:val="22"/>
          <w:szCs w:val="22"/>
        </w:rPr>
        <w:t>:</w:t>
      </w:r>
    </w:p>
    <w:p w14:paraId="595385B4" w14:textId="5E3EE5FB" w:rsidR="0016448C" w:rsidRPr="00A27259" w:rsidRDefault="0016448C" w:rsidP="0016448C">
      <w:pPr>
        <w:spacing w:before="160" w:after="160"/>
        <w:ind w:left="709" w:right="709"/>
        <w:jc w:val="both"/>
        <w:rPr>
          <w:rFonts w:ascii="Palatino Linotype" w:hAnsi="Palatino Linotype" w:cs="Arial"/>
          <w:b/>
          <w:i/>
          <w:sz w:val="22"/>
          <w:szCs w:val="22"/>
        </w:rPr>
      </w:pPr>
      <w:r w:rsidRPr="00A27259">
        <w:rPr>
          <w:rFonts w:ascii="Palatino Linotype" w:hAnsi="Palatino Linotype" w:cs="Arial"/>
          <w:b/>
          <w:i/>
          <w:sz w:val="22"/>
          <w:szCs w:val="22"/>
        </w:rPr>
        <w:t xml:space="preserve">I. </w:t>
      </w:r>
      <w:r w:rsidRPr="00A27259">
        <w:rPr>
          <w:rFonts w:ascii="Palatino Linotype" w:hAnsi="Palatino Linotype" w:cs="Arial"/>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A27259">
        <w:rPr>
          <w:rFonts w:ascii="Palatino Linotype" w:hAnsi="Palatino Linotype" w:cs="Arial"/>
          <w:b/>
          <w:i/>
          <w:sz w:val="22"/>
          <w:szCs w:val="22"/>
          <w:u w:val="single"/>
        </w:rPr>
        <w:t>Los sujetos obligados deberán documentar todo acto que derive del ejercicio de sus facultades, competencias o funciones</w:t>
      </w:r>
      <w:r w:rsidRPr="00A27259">
        <w:rPr>
          <w:rFonts w:ascii="Palatino Linotype" w:hAnsi="Palatino Linotype" w:cs="Arial"/>
          <w:i/>
          <w:sz w:val="22"/>
          <w:szCs w:val="22"/>
        </w:rPr>
        <w:t>, la ley determinará los supuestos específicos bajo los cuales procederá la declaración de inexistencia de la información.”</w:t>
      </w:r>
    </w:p>
    <w:p w14:paraId="743D341D" w14:textId="77777777" w:rsidR="0016448C" w:rsidRPr="00A27259" w:rsidRDefault="0016448C" w:rsidP="0016448C">
      <w:pPr>
        <w:spacing w:before="360" w:after="120"/>
        <w:ind w:left="709" w:right="709"/>
        <w:jc w:val="center"/>
        <w:rPr>
          <w:rFonts w:ascii="Palatino Linotype" w:hAnsi="Palatino Linotype" w:cs="Arial"/>
          <w:b/>
          <w:i/>
          <w:sz w:val="22"/>
          <w:szCs w:val="22"/>
        </w:rPr>
      </w:pPr>
      <w:r w:rsidRPr="00A27259">
        <w:rPr>
          <w:rFonts w:ascii="Palatino Linotype" w:hAnsi="Palatino Linotype" w:cs="Arial"/>
          <w:b/>
          <w:i/>
          <w:sz w:val="22"/>
          <w:szCs w:val="22"/>
        </w:rPr>
        <w:t>Constitución Política del Estado Libre y Soberano de México</w:t>
      </w:r>
    </w:p>
    <w:p w14:paraId="6B0521B0" w14:textId="77777777" w:rsidR="0016448C" w:rsidRPr="00A27259" w:rsidRDefault="0016448C" w:rsidP="0016448C">
      <w:pPr>
        <w:spacing w:before="80" w:after="80"/>
        <w:ind w:left="709" w:right="709"/>
        <w:jc w:val="both"/>
        <w:rPr>
          <w:rFonts w:ascii="Palatino Linotype" w:hAnsi="Palatino Linotype" w:cs="Arial"/>
          <w:i/>
          <w:sz w:val="22"/>
          <w:szCs w:val="22"/>
        </w:rPr>
      </w:pPr>
      <w:r w:rsidRPr="00A27259">
        <w:rPr>
          <w:rFonts w:ascii="Palatino Linotype" w:hAnsi="Palatino Linotype" w:cs="Arial"/>
          <w:i/>
          <w:sz w:val="22"/>
          <w:szCs w:val="22"/>
        </w:rPr>
        <w:t>“</w:t>
      </w:r>
      <w:r w:rsidRPr="00A27259">
        <w:rPr>
          <w:rFonts w:ascii="Palatino Linotype" w:hAnsi="Palatino Linotype" w:cs="Arial"/>
          <w:b/>
          <w:i/>
          <w:sz w:val="22"/>
          <w:szCs w:val="22"/>
        </w:rPr>
        <w:t xml:space="preserve">Artículo 5. </w:t>
      </w:r>
      <w:r w:rsidRPr="00A27259">
        <w:rPr>
          <w:rFonts w:ascii="Palatino Linotype" w:hAnsi="Palatino Linotype" w:cs="Arial"/>
          <w:i/>
          <w:sz w:val="22"/>
          <w:szCs w:val="22"/>
        </w:rPr>
        <w:t>[…]</w:t>
      </w:r>
    </w:p>
    <w:p w14:paraId="3EEA3F2B" w14:textId="77777777" w:rsidR="0016448C" w:rsidRPr="00A27259" w:rsidRDefault="0016448C" w:rsidP="0016448C">
      <w:pPr>
        <w:spacing w:before="80" w:after="80"/>
        <w:ind w:left="709" w:right="709"/>
        <w:jc w:val="both"/>
        <w:rPr>
          <w:rFonts w:ascii="Palatino Linotype" w:hAnsi="Palatino Linotype"/>
          <w:i/>
          <w:sz w:val="22"/>
          <w:szCs w:val="22"/>
        </w:rPr>
      </w:pPr>
      <w:r w:rsidRPr="00A27259">
        <w:rPr>
          <w:rFonts w:ascii="Palatino Linotype" w:hAnsi="Palatino Linotype"/>
          <w:i/>
          <w:sz w:val="22"/>
          <w:szCs w:val="22"/>
        </w:rPr>
        <w:t>[…]</w:t>
      </w:r>
    </w:p>
    <w:p w14:paraId="653A4616" w14:textId="77777777" w:rsidR="0016448C" w:rsidRPr="00A27259" w:rsidRDefault="0016448C" w:rsidP="0016448C">
      <w:pPr>
        <w:spacing w:before="80" w:after="80"/>
        <w:ind w:left="709" w:right="709"/>
        <w:jc w:val="both"/>
        <w:rPr>
          <w:rFonts w:ascii="Palatino Linotype" w:hAnsi="Palatino Linotype"/>
          <w:i/>
          <w:sz w:val="22"/>
          <w:szCs w:val="22"/>
        </w:rPr>
      </w:pPr>
      <w:r w:rsidRPr="00A27259">
        <w:rPr>
          <w:rFonts w:ascii="Palatino Linotype" w:hAnsi="Palatino Linotype"/>
          <w:b/>
          <w:i/>
          <w:sz w:val="22"/>
          <w:szCs w:val="22"/>
          <w:u w:val="single"/>
        </w:rPr>
        <w:t>Este derecho se regirá por los principios y bases siguientes</w:t>
      </w:r>
      <w:r w:rsidRPr="00A27259">
        <w:rPr>
          <w:rFonts w:ascii="Palatino Linotype" w:hAnsi="Palatino Linotype"/>
          <w:i/>
          <w:sz w:val="22"/>
          <w:szCs w:val="22"/>
        </w:rPr>
        <w:t>:</w:t>
      </w:r>
    </w:p>
    <w:p w14:paraId="481165E2" w14:textId="59307B47" w:rsidR="0016448C" w:rsidRPr="00A27259" w:rsidRDefault="0016448C" w:rsidP="004663F5">
      <w:pPr>
        <w:spacing w:before="80" w:after="80"/>
        <w:ind w:left="709" w:right="709"/>
        <w:jc w:val="both"/>
        <w:rPr>
          <w:rFonts w:ascii="Palatino Linotype" w:hAnsi="Palatino Linotype"/>
          <w:i/>
          <w:sz w:val="22"/>
          <w:szCs w:val="22"/>
        </w:rPr>
      </w:pPr>
      <w:r w:rsidRPr="00A27259">
        <w:rPr>
          <w:rFonts w:ascii="Palatino Linotype" w:hAnsi="Palatino Linotype"/>
          <w:b/>
          <w:i/>
          <w:sz w:val="22"/>
          <w:szCs w:val="22"/>
        </w:rPr>
        <w:t xml:space="preserve">I. </w:t>
      </w:r>
      <w:r w:rsidRPr="00A27259">
        <w:rPr>
          <w:rFonts w:ascii="Palatino Linotype" w:hAnsi="Palatino Linotype"/>
          <w:i/>
          <w:sz w:val="22"/>
          <w:szCs w:val="22"/>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w:t>
      </w:r>
      <w:r w:rsidRPr="00A27259">
        <w:rPr>
          <w:rFonts w:ascii="Palatino Linotype" w:hAnsi="Palatino Linotype"/>
          <w:b/>
          <w:i/>
          <w:sz w:val="22"/>
          <w:szCs w:val="22"/>
          <w:u w:val="single"/>
        </w:rPr>
        <w:t>Los sujetos obligados deberán documentar todo acto que derive del ejercicio de sus facultades, competencias o funciones</w:t>
      </w:r>
      <w:r w:rsidRPr="00A27259">
        <w:rPr>
          <w:rFonts w:ascii="Palatino Linotype" w:hAnsi="Palatino Linotype"/>
          <w:i/>
          <w:sz w:val="22"/>
          <w:szCs w:val="22"/>
        </w:rPr>
        <w:t xml:space="preserve">, la ley </w:t>
      </w:r>
      <w:r w:rsidRPr="00A27259">
        <w:rPr>
          <w:rFonts w:ascii="Palatino Linotype" w:hAnsi="Palatino Linotype" w:cs="Arial"/>
          <w:i/>
          <w:sz w:val="22"/>
          <w:szCs w:val="22"/>
        </w:rPr>
        <w:t>determinará</w:t>
      </w:r>
      <w:r w:rsidRPr="00A27259">
        <w:rPr>
          <w:rFonts w:ascii="Palatino Linotype" w:hAnsi="Palatino Linotype"/>
          <w:i/>
          <w:sz w:val="22"/>
          <w:szCs w:val="22"/>
        </w:rPr>
        <w:t xml:space="preserve"> los supuestos específicos bajo los cuales procederá la declaración de inexistencia de la información.”</w:t>
      </w:r>
    </w:p>
    <w:p w14:paraId="5E7E7C45" w14:textId="77777777" w:rsidR="0016448C" w:rsidRPr="00A27259" w:rsidRDefault="0016448C" w:rsidP="0016448C">
      <w:pPr>
        <w:spacing w:before="80" w:after="80"/>
        <w:ind w:left="709" w:right="709"/>
        <w:jc w:val="both"/>
        <w:rPr>
          <w:rFonts w:ascii="Palatino Linotype" w:hAnsi="Palatino Linotype"/>
          <w:sz w:val="22"/>
          <w:szCs w:val="22"/>
        </w:rPr>
      </w:pPr>
      <w:r w:rsidRPr="00A27259">
        <w:rPr>
          <w:rFonts w:ascii="Palatino Linotype" w:hAnsi="Palatino Linotype"/>
          <w:sz w:val="22"/>
          <w:szCs w:val="22"/>
        </w:rPr>
        <w:t>(Énfasis añadido)</w:t>
      </w:r>
    </w:p>
    <w:p w14:paraId="17E80E1A" w14:textId="7D1F302F" w:rsidR="004663F5" w:rsidRPr="00A27259" w:rsidRDefault="004663F5" w:rsidP="0032632B">
      <w:pPr>
        <w:spacing w:before="360" w:after="240" w:line="360" w:lineRule="auto"/>
        <w:jc w:val="both"/>
        <w:rPr>
          <w:rFonts w:ascii="Palatino Linotype" w:eastAsia="Calibri" w:hAnsi="Palatino Linotype"/>
          <w:lang w:eastAsia="en-US"/>
        </w:rPr>
      </w:pPr>
      <w:r w:rsidRPr="00A27259">
        <w:rPr>
          <w:rFonts w:ascii="Palatino Linotype" w:hAnsi="Palatino Linotype" w:cs="Arial"/>
          <w:lang w:eastAsia="es-MX"/>
        </w:rPr>
        <w:t>Derivado de dichas pre</w:t>
      </w:r>
      <w:r w:rsidR="002D60A5" w:rsidRPr="00A27259">
        <w:rPr>
          <w:rFonts w:ascii="Palatino Linotype" w:hAnsi="Palatino Linotype" w:cs="Arial"/>
          <w:lang w:eastAsia="es-MX"/>
        </w:rPr>
        <w:t>misas</w:t>
      </w:r>
      <w:r w:rsidRPr="00A27259">
        <w:rPr>
          <w:rFonts w:ascii="Palatino Linotype" w:hAnsi="Palatino Linotype" w:cs="Arial"/>
          <w:lang w:eastAsia="es-MX"/>
        </w:rPr>
        <w:t xml:space="preserve"> Constitucionales, </w:t>
      </w:r>
      <w:r w:rsidR="0016448C" w:rsidRPr="00A27259">
        <w:rPr>
          <w:rFonts w:ascii="Palatino Linotype" w:hAnsi="Palatino Linotype" w:cs="Arial"/>
          <w:lang w:eastAsia="es-MX"/>
        </w:rPr>
        <w:t>los artículos 18 y 19</w:t>
      </w:r>
      <w:r w:rsidR="0016448C" w:rsidRPr="00A27259">
        <w:rPr>
          <w:rFonts w:ascii="Palatino Linotype" w:hAnsi="Palatino Linotype"/>
          <w:szCs w:val="17"/>
          <w:lang w:eastAsia="es-ES_tradnl"/>
        </w:rPr>
        <w:t xml:space="preserve"> de la Ley de </w:t>
      </w:r>
      <w:r w:rsidR="0016448C" w:rsidRPr="00A27259">
        <w:rPr>
          <w:rFonts w:ascii="Palatino Linotype" w:hAnsi="Palatino Linotype" w:cs="Arial"/>
        </w:rPr>
        <w:t>Transparencia</w:t>
      </w:r>
      <w:r w:rsidR="0016448C" w:rsidRPr="00A27259">
        <w:rPr>
          <w:rFonts w:ascii="Palatino Linotype" w:hAnsi="Palatino Linotype"/>
          <w:szCs w:val="17"/>
          <w:lang w:eastAsia="es-ES_tradnl"/>
        </w:rPr>
        <w:t xml:space="preserve"> y </w:t>
      </w:r>
      <w:r w:rsidR="0016448C" w:rsidRPr="00A27259">
        <w:rPr>
          <w:rFonts w:ascii="Palatino Linotype" w:hAnsi="Palatino Linotype" w:cs="Arial"/>
          <w:lang w:eastAsia="es-MX"/>
        </w:rPr>
        <w:t>Acceso</w:t>
      </w:r>
      <w:r w:rsidR="0016448C" w:rsidRPr="00A27259">
        <w:rPr>
          <w:rFonts w:ascii="Palatino Linotype" w:hAnsi="Palatino Linotype"/>
          <w:szCs w:val="17"/>
          <w:lang w:eastAsia="es-ES_tradnl"/>
        </w:rPr>
        <w:t xml:space="preserve"> a la Información </w:t>
      </w:r>
      <w:r w:rsidR="0016448C" w:rsidRPr="00A27259">
        <w:rPr>
          <w:rFonts w:ascii="Palatino Linotype" w:hAnsi="Palatino Linotype"/>
          <w:lang w:eastAsia="es-ES_tradnl"/>
        </w:rPr>
        <w:t>Pública</w:t>
      </w:r>
      <w:r w:rsidR="0016448C" w:rsidRPr="00A27259">
        <w:rPr>
          <w:rFonts w:ascii="Palatino Linotype" w:hAnsi="Palatino Linotype"/>
          <w:szCs w:val="17"/>
          <w:lang w:eastAsia="es-ES_tradnl"/>
        </w:rPr>
        <w:t xml:space="preserve"> del Estado de México y Municipios,</w:t>
      </w:r>
      <w:r w:rsidRPr="00A27259">
        <w:rPr>
          <w:rFonts w:ascii="Palatino Linotype" w:hAnsi="Palatino Linotype"/>
          <w:szCs w:val="17"/>
          <w:lang w:eastAsia="es-ES_tradnl"/>
        </w:rPr>
        <w:t xml:space="preserve"> </w:t>
      </w:r>
      <w:r w:rsidRPr="00A27259">
        <w:rPr>
          <w:rFonts w:ascii="Palatino Linotype" w:hAnsi="Palatino Linotype"/>
          <w:szCs w:val="17"/>
          <w:lang w:eastAsia="es-ES_tradnl"/>
        </w:rPr>
        <w:lastRenderedPageBreak/>
        <w:t>establecen</w:t>
      </w:r>
      <w:r w:rsidRPr="00A27259">
        <w:rPr>
          <w:rFonts w:ascii="Palatino Linotype" w:hAnsi="Palatino Linotype" w:cs="Arial"/>
        </w:rPr>
        <w:t xml:space="preserve"> que los Sujetos Obligados deben documentar </w:t>
      </w:r>
      <w:r w:rsidRPr="00A27259">
        <w:rPr>
          <w:rFonts w:ascii="Palatino Linotype" w:hAnsi="Palatino Linotype" w:cs="Arial"/>
          <w:b/>
        </w:rPr>
        <w:t>todo acto que derive del ejercicio de sus facultades, competencias o funciones</w:t>
      </w:r>
      <w:r w:rsidRPr="00A27259">
        <w:rPr>
          <w:rFonts w:ascii="Palatino Linotype" w:hAnsi="Palatino Linotype" w:cs="Arial"/>
        </w:rPr>
        <w:t>, como aprecia a continuación</w:t>
      </w:r>
      <w:r w:rsidRPr="00A27259">
        <w:rPr>
          <w:rFonts w:ascii="Palatino Linotype" w:eastAsia="Calibri" w:hAnsi="Palatino Linotype"/>
          <w:lang w:eastAsia="en-US"/>
        </w:rPr>
        <w:t>:</w:t>
      </w:r>
    </w:p>
    <w:p w14:paraId="3C71C853" w14:textId="77777777" w:rsidR="004663F5" w:rsidRPr="00A27259" w:rsidRDefault="004663F5" w:rsidP="004663F5">
      <w:pPr>
        <w:spacing w:before="160" w:after="120"/>
        <w:ind w:left="709" w:right="709"/>
        <w:jc w:val="both"/>
        <w:rPr>
          <w:rFonts w:ascii="Palatino Linotype" w:hAnsi="Palatino Linotype" w:cs="Arial"/>
          <w:i/>
          <w:sz w:val="22"/>
        </w:rPr>
      </w:pPr>
      <w:r w:rsidRPr="00A27259">
        <w:rPr>
          <w:rFonts w:ascii="Palatino Linotype" w:hAnsi="Palatino Linotype" w:cs="Arial"/>
          <w:i/>
          <w:sz w:val="22"/>
        </w:rPr>
        <w:t>“</w:t>
      </w:r>
      <w:r w:rsidRPr="00A27259">
        <w:rPr>
          <w:rFonts w:ascii="Palatino Linotype" w:hAnsi="Palatino Linotype" w:cs="Arial"/>
          <w:b/>
          <w:i/>
          <w:sz w:val="22"/>
        </w:rPr>
        <w:t xml:space="preserve">Artículo 18. </w:t>
      </w:r>
      <w:r w:rsidRPr="00A27259">
        <w:rPr>
          <w:rFonts w:ascii="Palatino Linotype" w:hAnsi="Palatino Linotype" w:cs="Arial"/>
          <w:b/>
          <w:i/>
          <w:sz w:val="22"/>
          <w:u w:val="single"/>
        </w:rPr>
        <w:t>Los sujetos obligados deberán documentar todo acto que derive del ejercicio de sus facultades, competencias o funciones</w:t>
      </w:r>
      <w:r w:rsidRPr="00A27259">
        <w:rPr>
          <w:rFonts w:ascii="Palatino Linotype" w:hAnsi="Palatino Linotype" w:cs="Arial"/>
          <w:i/>
          <w:sz w:val="22"/>
        </w:rPr>
        <w:t xml:space="preserve">, considerando desde su origen la eventual publicidad y reutilización de la información que generen. </w:t>
      </w:r>
    </w:p>
    <w:p w14:paraId="741ED990" w14:textId="77777777" w:rsidR="004663F5" w:rsidRPr="00A27259" w:rsidRDefault="004663F5" w:rsidP="004663F5">
      <w:pPr>
        <w:spacing w:before="160" w:after="120"/>
        <w:ind w:left="709" w:right="709"/>
        <w:jc w:val="both"/>
        <w:rPr>
          <w:rFonts w:ascii="Palatino Linotype" w:hAnsi="Palatino Linotype" w:cs="Arial"/>
          <w:i/>
          <w:sz w:val="22"/>
        </w:rPr>
      </w:pPr>
      <w:r w:rsidRPr="00A27259">
        <w:rPr>
          <w:rFonts w:ascii="Palatino Linotype" w:hAnsi="Palatino Linotype" w:cs="Arial"/>
          <w:b/>
          <w:i/>
          <w:sz w:val="22"/>
        </w:rPr>
        <w:t xml:space="preserve">Artículo 19. </w:t>
      </w:r>
      <w:r w:rsidRPr="00A27259">
        <w:rPr>
          <w:rFonts w:ascii="Palatino Linotype" w:hAnsi="Palatino Linotype" w:cs="Arial"/>
          <w:b/>
          <w:i/>
          <w:sz w:val="22"/>
          <w:u w:val="single"/>
        </w:rPr>
        <w:t>Se presume que la información debe existir si se refiere a las facultades, competencias y funciones que los ordenamientos jurídicos aplicables otorgan a los sujetos obligados</w:t>
      </w:r>
      <w:r w:rsidRPr="00A27259">
        <w:rPr>
          <w:rFonts w:ascii="Palatino Linotype" w:hAnsi="Palatino Linotype" w:cs="Arial"/>
          <w:i/>
          <w:sz w:val="22"/>
        </w:rPr>
        <w:t xml:space="preserve">. </w:t>
      </w:r>
    </w:p>
    <w:p w14:paraId="5E8D591B" w14:textId="77777777" w:rsidR="004663F5" w:rsidRPr="00A27259" w:rsidRDefault="004663F5" w:rsidP="004663F5">
      <w:pPr>
        <w:spacing w:before="160" w:after="120"/>
        <w:ind w:left="709" w:right="709"/>
        <w:jc w:val="both"/>
        <w:rPr>
          <w:rFonts w:ascii="Palatino Linotype" w:hAnsi="Palatino Linotype" w:cs="Arial"/>
          <w:i/>
          <w:sz w:val="22"/>
        </w:rPr>
      </w:pPr>
      <w:r w:rsidRPr="00A27259">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14:paraId="6FA03AF2" w14:textId="77777777" w:rsidR="004663F5" w:rsidRPr="00A27259" w:rsidRDefault="004663F5" w:rsidP="004663F5">
      <w:pPr>
        <w:spacing w:before="160" w:after="120"/>
        <w:ind w:left="709" w:right="709"/>
        <w:jc w:val="both"/>
        <w:rPr>
          <w:rFonts w:ascii="Palatino Linotype" w:hAnsi="Palatino Linotype" w:cs="Arial"/>
          <w:i/>
          <w:sz w:val="22"/>
        </w:rPr>
      </w:pPr>
      <w:r w:rsidRPr="00A27259">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1024375" w14:textId="77777777" w:rsidR="004663F5" w:rsidRPr="00A27259" w:rsidRDefault="004663F5" w:rsidP="004663F5">
      <w:pPr>
        <w:spacing w:before="160" w:after="120"/>
        <w:ind w:left="709" w:right="709"/>
        <w:jc w:val="both"/>
        <w:rPr>
          <w:rFonts w:ascii="Palatino Linotype" w:hAnsi="Palatino Linotype" w:cs="Arial"/>
          <w:sz w:val="22"/>
        </w:rPr>
      </w:pPr>
      <w:r w:rsidRPr="00A27259">
        <w:rPr>
          <w:rFonts w:ascii="Palatino Linotype" w:hAnsi="Palatino Linotype" w:cs="Arial"/>
          <w:sz w:val="22"/>
        </w:rPr>
        <w:t>(Énfasis añadido)</w:t>
      </w:r>
    </w:p>
    <w:p w14:paraId="325E9624" w14:textId="7E8988FD" w:rsidR="00B16ECB" w:rsidRPr="00A27259" w:rsidRDefault="004663F5" w:rsidP="0032632B">
      <w:pPr>
        <w:spacing w:before="360" w:after="240" w:line="360" w:lineRule="auto"/>
        <w:jc w:val="both"/>
        <w:rPr>
          <w:rFonts w:ascii="Palatino Linotype" w:hAnsi="Palatino Linotype" w:cs="Arial"/>
          <w:lang w:eastAsia="es-MX"/>
        </w:rPr>
      </w:pPr>
      <w:r w:rsidRPr="00A27259">
        <w:rPr>
          <w:rFonts w:ascii="Palatino Linotype" w:hAnsi="Palatino Linotype" w:cs="Arial"/>
        </w:rPr>
        <w:t xml:space="preserve">En virtud de lo anterior, se advierte que lo solicitado por el particular en el numeral </w:t>
      </w:r>
      <w:r w:rsidRPr="00A27259">
        <w:rPr>
          <w:rFonts w:ascii="Palatino Linotype" w:hAnsi="Palatino Linotype" w:cs="Arial"/>
          <w:b/>
        </w:rPr>
        <w:t>4</w:t>
      </w:r>
      <w:r w:rsidRPr="00A27259">
        <w:rPr>
          <w:rFonts w:ascii="Palatino Linotype" w:hAnsi="Palatino Linotype" w:cs="Arial"/>
        </w:rPr>
        <w:t xml:space="preserve">, consistente en los </w:t>
      </w:r>
      <w:r w:rsidRPr="00A27259">
        <w:rPr>
          <w:rFonts w:ascii="Palatino Linotype" w:hAnsi="Palatino Linotype" w:cs="Arial"/>
          <w:lang w:eastAsia="es-MX"/>
        </w:rPr>
        <w:t>registros de entrada y salida de la jornada diaria de trabajo del C. José Octavio Paredes Tapia, durante el periodo del 1 enero al 12 de abril de 2019</w:t>
      </w:r>
      <w:r w:rsidRPr="00A27259">
        <w:rPr>
          <w:rFonts w:ascii="Palatino Linotype" w:hAnsi="Palatino Linotype" w:cs="Arial"/>
        </w:rPr>
        <w:t xml:space="preserve">, deben constar en los archivos del </w:t>
      </w:r>
      <w:r w:rsidRPr="00A27259">
        <w:rPr>
          <w:rFonts w:ascii="Palatino Linotype" w:hAnsi="Palatino Linotype" w:cs="Arial"/>
          <w:b/>
        </w:rPr>
        <w:t>SUJETO OBLIGADO</w:t>
      </w:r>
      <w:r w:rsidRPr="00A27259">
        <w:rPr>
          <w:rFonts w:ascii="Palatino Linotype" w:hAnsi="Palatino Linotype" w:cs="Arial"/>
        </w:rPr>
        <w:t xml:space="preserve">, pues se trata de documentación está obligado a generar, poseer o administrar, en virtud de las funciones, facultades, atribuciones o competencias de la </w:t>
      </w:r>
      <w:r w:rsidRPr="00A27259">
        <w:rPr>
          <w:rFonts w:ascii="Palatino Linotype" w:hAnsi="Palatino Linotype"/>
        </w:rPr>
        <w:t>Dirección de Administración y Desarrollo de Personal</w:t>
      </w:r>
      <w:r w:rsidRPr="00A27259">
        <w:rPr>
          <w:rFonts w:ascii="Palatino Linotype" w:hAnsi="Palatino Linotype" w:cs="Arial"/>
        </w:rPr>
        <w:t>, ya que</w:t>
      </w:r>
      <w:r w:rsidR="002D60A5" w:rsidRPr="00A27259">
        <w:rPr>
          <w:rFonts w:ascii="Palatino Linotype" w:hAnsi="Palatino Linotype" w:cs="Arial"/>
        </w:rPr>
        <w:t>,</w:t>
      </w:r>
      <w:r w:rsidRPr="00A27259">
        <w:rPr>
          <w:rFonts w:ascii="Palatino Linotype" w:hAnsi="Palatino Linotype" w:cs="Arial"/>
        </w:rPr>
        <w:t xml:space="preserve"> en su marco de actuación</w:t>
      </w:r>
      <w:r w:rsidR="002D60A5" w:rsidRPr="00A27259">
        <w:rPr>
          <w:rFonts w:ascii="Palatino Linotype" w:hAnsi="Palatino Linotype" w:cs="Arial"/>
        </w:rPr>
        <w:t>,</w:t>
      </w:r>
      <w:r w:rsidRPr="00A27259">
        <w:rPr>
          <w:rFonts w:ascii="Palatino Linotype" w:hAnsi="Palatino Linotype" w:cs="Arial"/>
        </w:rPr>
        <w:t xml:space="preserve"> </w:t>
      </w:r>
      <w:r w:rsidR="00DC3253" w:rsidRPr="00A27259">
        <w:rPr>
          <w:rFonts w:ascii="Palatino Linotype" w:hAnsi="Palatino Linotype" w:cs="Arial"/>
          <w:lang w:eastAsia="es-MX"/>
        </w:rPr>
        <w:t>le corresponde el establecimiento de los medios, sistemas o instrumentos de registro y control de la asistencia de los servidores públicos municipales</w:t>
      </w:r>
      <w:r w:rsidR="00B16ECB" w:rsidRPr="00A27259">
        <w:rPr>
          <w:rFonts w:ascii="Palatino Linotype" w:hAnsi="Palatino Linotype" w:cs="Arial"/>
          <w:lang w:eastAsia="es-MX"/>
        </w:rPr>
        <w:t>.</w:t>
      </w:r>
    </w:p>
    <w:p w14:paraId="0A271488" w14:textId="7D594871" w:rsidR="00B16ECB" w:rsidRPr="00A27259" w:rsidRDefault="00B16ECB" w:rsidP="0032632B">
      <w:pPr>
        <w:spacing w:before="360" w:after="240" w:line="360" w:lineRule="auto"/>
        <w:jc w:val="both"/>
        <w:rPr>
          <w:rFonts w:ascii="Palatino Linotype" w:hAnsi="Palatino Linotype" w:cs="Arial"/>
        </w:rPr>
      </w:pPr>
      <w:r w:rsidRPr="00A27259">
        <w:rPr>
          <w:rFonts w:ascii="Palatino Linotype" w:hAnsi="Palatino Linotype" w:cs="Arial"/>
          <w:lang w:eastAsia="es-MX"/>
        </w:rPr>
        <w:t xml:space="preserve">Por tanto, esta Ponencia Resolutora determina ordenar al </w:t>
      </w:r>
      <w:r w:rsidRPr="00A27259">
        <w:rPr>
          <w:rFonts w:ascii="Palatino Linotype" w:hAnsi="Palatino Linotype" w:cs="Arial"/>
          <w:b/>
          <w:lang w:eastAsia="es-MX"/>
        </w:rPr>
        <w:t>SUJETO OBLIGADO</w:t>
      </w:r>
      <w:r w:rsidRPr="00A27259">
        <w:rPr>
          <w:rFonts w:ascii="Palatino Linotype" w:hAnsi="Palatino Linotype" w:cs="Arial"/>
          <w:lang w:eastAsia="es-MX"/>
        </w:rPr>
        <w:t xml:space="preserve">, previa búsqueda exhaustiva y razonable, haga </w:t>
      </w:r>
      <w:r w:rsidR="00DC3253" w:rsidRPr="00A27259">
        <w:rPr>
          <w:rFonts w:ascii="Palatino Linotype" w:hAnsi="Palatino Linotype" w:cs="Arial"/>
          <w:lang w:eastAsia="es-MX"/>
        </w:rPr>
        <w:t xml:space="preserve">entrega al </w:t>
      </w:r>
      <w:r w:rsidR="00DC3253" w:rsidRPr="00A27259">
        <w:rPr>
          <w:rFonts w:ascii="Palatino Linotype" w:hAnsi="Palatino Linotype" w:cs="Arial"/>
          <w:b/>
          <w:lang w:eastAsia="es-MX"/>
        </w:rPr>
        <w:t>RECURRENTE</w:t>
      </w:r>
      <w:r w:rsidR="00DC3253" w:rsidRPr="00A27259">
        <w:rPr>
          <w:rFonts w:ascii="Palatino Linotype" w:hAnsi="Palatino Linotype" w:cs="Arial"/>
          <w:lang w:eastAsia="es-MX"/>
        </w:rPr>
        <w:t xml:space="preserve">, de ser </w:t>
      </w:r>
      <w:r w:rsidR="00DC3253" w:rsidRPr="00A27259">
        <w:rPr>
          <w:rFonts w:ascii="Palatino Linotype" w:hAnsi="Palatino Linotype" w:cs="Arial"/>
          <w:lang w:eastAsia="es-MX"/>
        </w:rPr>
        <w:lastRenderedPageBreak/>
        <w:t xml:space="preserve">procedente en </w:t>
      </w:r>
      <w:r w:rsidR="00DC3253" w:rsidRPr="00A27259">
        <w:rPr>
          <w:rFonts w:ascii="Palatino Linotype" w:hAnsi="Palatino Linotype" w:cs="Arial"/>
          <w:b/>
          <w:lang w:eastAsia="es-MX"/>
        </w:rPr>
        <w:t>versión pública</w:t>
      </w:r>
      <w:r w:rsidRPr="00A27259">
        <w:rPr>
          <w:rFonts w:ascii="Palatino Linotype" w:hAnsi="Palatino Linotype" w:cs="Arial"/>
          <w:lang w:eastAsia="es-MX"/>
        </w:rPr>
        <w:t xml:space="preserve">, </w:t>
      </w:r>
      <w:r w:rsidR="002D60A5" w:rsidRPr="00A27259">
        <w:rPr>
          <w:rFonts w:ascii="Palatino Linotype" w:hAnsi="Palatino Linotype" w:cs="Arial"/>
          <w:lang w:eastAsia="es-MX"/>
        </w:rPr>
        <w:t xml:space="preserve">de </w:t>
      </w:r>
      <w:r w:rsidRPr="00A27259">
        <w:rPr>
          <w:rFonts w:ascii="Palatino Linotype" w:hAnsi="Palatino Linotype" w:cs="Arial"/>
          <w:lang w:eastAsia="es-MX"/>
        </w:rPr>
        <w:t xml:space="preserve">los registros de </w:t>
      </w:r>
      <w:r w:rsidRPr="00A27259">
        <w:rPr>
          <w:rFonts w:ascii="Palatino Linotype" w:hAnsi="Palatino Linotype" w:cs="Arial"/>
        </w:rPr>
        <w:t xml:space="preserve">entrada y salida </w:t>
      </w:r>
      <w:r w:rsidR="00B30B4A" w:rsidRPr="00A27259">
        <w:rPr>
          <w:rFonts w:ascii="Palatino Linotype" w:hAnsi="Palatino Linotype" w:cs="Arial"/>
        </w:rPr>
        <w:t xml:space="preserve">del </w:t>
      </w:r>
      <w:r w:rsidR="00B30B4A" w:rsidRPr="00A27259">
        <w:rPr>
          <w:rFonts w:ascii="Palatino Linotype" w:hAnsi="Palatino Linotype" w:cs="Arial"/>
          <w:lang w:eastAsia="es-MX"/>
        </w:rPr>
        <w:t xml:space="preserve">Secretario Particular de la Presidencia Municipal, durante el periodo del </w:t>
      </w:r>
      <w:r w:rsidRPr="00A27259">
        <w:rPr>
          <w:rFonts w:ascii="Palatino Linotype" w:hAnsi="Palatino Linotype" w:cs="Arial"/>
        </w:rPr>
        <w:t>1 enero al 12 de abril de 2019</w:t>
      </w:r>
      <w:r w:rsidR="00B30B4A" w:rsidRPr="00A27259">
        <w:rPr>
          <w:rFonts w:ascii="Palatino Linotype" w:hAnsi="Palatino Linotype" w:cs="Arial"/>
        </w:rPr>
        <w:t>.</w:t>
      </w:r>
    </w:p>
    <w:p w14:paraId="47632C61" w14:textId="77777777" w:rsidR="00BF5538" w:rsidRPr="00A27259" w:rsidRDefault="00BF5538" w:rsidP="0032632B">
      <w:pPr>
        <w:spacing w:before="360" w:after="240" w:line="360" w:lineRule="auto"/>
        <w:jc w:val="both"/>
        <w:rPr>
          <w:rFonts w:ascii="Palatino Linotype" w:eastAsia="Arial Unicode MS" w:hAnsi="Palatino Linotype" w:cs="Arial"/>
        </w:rPr>
      </w:pPr>
      <w:r w:rsidRPr="00A27259">
        <w:rPr>
          <w:rFonts w:ascii="Palatino Linotype" w:hAnsi="Palatino Linotype"/>
          <w:color w:val="000000"/>
        </w:rPr>
        <w:t xml:space="preserve">Así, en relación a la información de la que se ordena su entrega en versión pública, en términos del </w:t>
      </w:r>
      <w:r w:rsidRPr="00A27259">
        <w:rPr>
          <w:rFonts w:ascii="Palatino Linotype" w:hAnsi="Palatino Linotype" w:cs="Arial"/>
          <w:lang w:eastAsia="es-MX"/>
        </w:rPr>
        <w:t>artículo</w:t>
      </w:r>
      <w:r w:rsidRPr="00A27259">
        <w:rPr>
          <w:rFonts w:ascii="Palatino Linotype" w:hAnsi="Palatino Linotype"/>
          <w:color w:val="000000"/>
        </w:rPr>
        <w:t xml:space="preserve"> 143 de la Ley de Transparencia y Acceso a la Información Pública del Estado de México y Municipios, se deberá </w:t>
      </w:r>
      <w:r w:rsidRPr="00A27259">
        <w:rPr>
          <w:rFonts w:ascii="Palatino Linotype" w:eastAsia="Arial Unicode MS" w:hAnsi="Palatino Linotype" w:cs="Arial"/>
        </w:rPr>
        <w:t>omitir, eliminar o suprimir la</w:t>
      </w:r>
      <w:r w:rsidRPr="00A27259">
        <w:rPr>
          <w:rFonts w:ascii="Palatino Linotype" w:hAnsi="Palatino Linotype"/>
          <w:color w:val="000000"/>
        </w:rPr>
        <w:t xml:space="preserve"> información </w:t>
      </w:r>
      <w:r w:rsidRPr="00A27259">
        <w:rPr>
          <w:rFonts w:ascii="Palatino Linotype" w:hAnsi="Palatino Linotype"/>
          <w:b/>
          <w:color w:val="000000"/>
        </w:rPr>
        <w:t>confidencial</w:t>
      </w:r>
      <w:r w:rsidRPr="00A27259">
        <w:rPr>
          <w:rFonts w:ascii="Palatino Linotype" w:eastAsia="Arial Unicode MS" w:hAnsi="Palatino Linotype" w:cs="Arial"/>
        </w:rPr>
        <w:t xml:space="preserve">. </w:t>
      </w:r>
    </w:p>
    <w:p w14:paraId="42AA5E2E" w14:textId="77777777" w:rsidR="00BF5538" w:rsidRPr="00A27259" w:rsidRDefault="00BF5538" w:rsidP="0032632B">
      <w:pPr>
        <w:spacing w:before="360" w:after="240" w:line="360" w:lineRule="auto"/>
        <w:jc w:val="both"/>
        <w:rPr>
          <w:rFonts w:ascii="Palatino Linotype" w:hAnsi="Palatino Linotype" w:cs="Arial"/>
          <w:lang w:val="es-ES_tradnl"/>
        </w:rPr>
      </w:pPr>
      <w:r w:rsidRPr="00A27259">
        <w:rPr>
          <w:rFonts w:ascii="Palatino Linotype" w:eastAsia="Arial Unicode MS" w:hAnsi="Palatino Linotype" w:cs="Arial"/>
        </w:rPr>
        <w:t xml:space="preserve">En ese sentido, </w:t>
      </w:r>
      <w:r w:rsidRPr="00A27259">
        <w:rPr>
          <w:rFonts w:ascii="Palatino Linotype" w:hAnsi="Palatino Linotype" w:cs="Arial"/>
          <w:lang w:val="es-ES_tradnl"/>
        </w:rPr>
        <w:t xml:space="preserve">sólo podrán </w:t>
      </w:r>
      <w:r w:rsidRPr="00A27259">
        <w:rPr>
          <w:rFonts w:ascii="Palatino Linotype" w:hAnsi="Palatino Linotype" w:cs="Arial"/>
        </w:rPr>
        <w:t>ser</w:t>
      </w:r>
      <w:r w:rsidRPr="00A27259">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27259">
        <w:rPr>
          <w:rFonts w:ascii="Palatino Linotype" w:hAnsi="Palatino Linotype" w:cs="Arial"/>
        </w:rPr>
        <w:t xml:space="preserve"> que el Comité de Transparencia del </w:t>
      </w:r>
      <w:r w:rsidRPr="00A27259">
        <w:rPr>
          <w:rFonts w:ascii="Palatino Linotype" w:hAnsi="Palatino Linotype" w:cs="Arial"/>
          <w:b/>
        </w:rPr>
        <w:t>SUJETO OBLIGADO</w:t>
      </w:r>
      <w:r w:rsidRPr="00A27259">
        <w:rPr>
          <w:rFonts w:ascii="Palatino Linotype" w:hAnsi="Palatino Linotype" w:cs="Arial"/>
        </w:rPr>
        <w:t xml:space="preserve"> emita el Acuerdo de Clasificación correspondiente</w:t>
      </w:r>
      <w:r w:rsidRPr="00A27259">
        <w:rPr>
          <w:rFonts w:ascii="Palatino Linotype" w:hAnsi="Palatino Linotype" w:cs="Arial"/>
          <w:lang w:val="es-ES_tradnl"/>
        </w:rPr>
        <w:t xml:space="preserve"> debidamente fundado y motivado, en el cual se</w:t>
      </w:r>
      <w:r w:rsidRPr="00A27259">
        <w:rPr>
          <w:rFonts w:ascii="Palatino Linotype" w:hAnsi="Palatino Linotype" w:cs="Arial"/>
        </w:rPr>
        <w:t xml:space="preserve"> sustente la versión pública, </w:t>
      </w:r>
      <w:r w:rsidRPr="00A27259">
        <w:rPr>
          <w:rFonts w:ascii="Palatino Linotype" w:hAnsi="Palatino Linotype" w:cs="Arial"/>
          <w:lang w:val="es-ES_tradnl"/>
        </w:rPr>
        <w:t xml:space="preserve">en </w:t>
      </w:r>
      <w:r w:rsidRPr="00A27259">
        <w:rPr>
          <w:rFonts w:ascii="Palatino Linotype" w:hAnsi="Palatino Linotype" w:cs="Arial"/>
          <w:noProof/>
          <w:lang w:eastAsia="es-MX"/>
        </w:rPr>
        <w:t>términos</w:t>
      </w:r>
      <w:r w:rsidRPr="00A2725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CEBD57E" w14:textId="77777777" w:rsidR="00BF5538" w:rsidRPr="00A27259" w:rsidRDefault="00BF5538" w:rsidP="00BF5538">
      <w:pPr>
        <w:spacing w:before="120" w:after="120"/>
        <w:ind w:left="709" w:right="709"/>
        <w:jc w:val="center"/>
        <w:rPr>
          <w:rFonts w:ascii="Palatino Linotype" w:hAnsi="Palatino Linotype" w:cs="Arial"/>
          <w:b/>
          <w:i/>
          <w:sz w:val="22"/>
        </w:rPr>
      </w:pPr>
      <w:r w:rsidRPr="00A27259">
        <w:rPr>
          <w:rFonts w:ascii="Palatino Linotype" w:hAnsi="Palatino Linotype" w:cs="Arial"/>
          <w:b/>
          <w:i/>
          <w:sz w:val="22"/>
        </w:rPr>
        <w:t>Ley de Transparencia y Acceso a la Información Pública del Estado de México y Municipios</w:t>
      </w:r>
    </w:p>
    <w:p w14:paraId="1E6A00E4"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r w:rsidRPr="00A27259">
        <w:rPr>
          <w:rFonts w:ascii="Palatino Linotype" w:hAnsi="Palatino Linotype" w:cs="Arial"/>
          <w:b/>
          <w:i/>
          <w:sz w:val="22"/>
          <w:szCs w:val="22"/>
          <w:lang w:eastAsia="es-MX"/>
        </w:rPr>
        <w:t xml:space="preserve">Artículo 49. </w:t>
      </w:r>
      <w:r w:rsidRPr="00A27259">
        <w:rPr>
          <w:rFonts w:ascii="Palatino Linotype" w:hAnsi="Palatino Linotype" w:cs="Arial"/>
          <w:i/>
          <w:sz w:val="22"/>
          <w:szCs w:val="22"/>
          <w:lang w:eastAsia="es-MX"/>
        </w:rPr>
        <w:t xml:space="preserve">Los </w:t>
      </w:r>
      <w:r w:rsidRPr="00A27259">
        <w:rPr>
          <w:rFonts w:ascii="Palatino Linotype" w:hAnsi="Palatino Linotype" w:cs="Arial"/>
          <w:i/>
          <w:sz w:val="22"/>
        </w:rPr>
        <w:t>Comités</w:t>
      </w:r>
      <w:r w:rsidRPr="00A27259">
        <w:rPr>
          <w:rFonts w:ascii="Palatino Linotype" w:hAnsi="Palatino Linotype" w:cs="Arial"/>
          <w:i/>
          <w:sz w:val="22"/>
          <w:szCs w:val="22"/>
          <w:lang w:eastAsia="es-MX"/>
        </w:rPr>
        <w:t xml:space="preserve"> de </w:t>
      </w:r>
      <w:r w:rsidRPr="00A27259">
        <w:rPr>
          <w:rFonts w:ascii="Palatino Linotype" w:hAnsi="Palatino Linotype" w:cs="Arial"/>
          <w:i/>
          <w:sz w:val="22"/>
          <w:lang w:eastAsia="es-MX"/>
        </w:rPr>
        <w:t>Transparencia</w:t>
      </w:r>
      <w:r w:rsidRPr="00A27259">
        <w:rPr>
          <w:rFonts w:ascii="Palatino Linotype" w:hAnsi="Palatino Linotype" w:cs="Arial"/>
          <w:i/>
          <w:sz w:val="22"/>
          <w:szCs w:val="22"/>
          <w:lang w:eastAsia="es-MX"/>
        </w:rPr>
        <w:t xml:space="preserve"> </w:t>
      </w:r>
      <w:r w:rsidRPr="00A27259">
        <w:rPr>
          <w:rFonts w:ascii="Palatino Linotype" w:hAnsi="Palatino Linotype"/>
          <w:i/>
          <w:sz w:val="22"/>
          <w:szCs w:val="22"/>
        </w:rPr>
        <w:t>tendrán</w:t>
      </w:r>
      <w:r w:rsidRPr="00A27259">
        <w:rPr>
          <w:rFonts w:ascii="Palatino Linotype" w:hAnsi="Palatino Linotype" w:cs="Arial"/>
          <w:i/>
          <w:sz w:val="22"/>
          <w:szCs w:val="22"/>
          <w:lang w:eastAsia="es-MX"/>
        </w:rPr>
        <w:t xml:space="preserve"> las siguientes atribuciones:</w:t>
      </w:r>
    </w:p>
    <w:p w14:paraId="63B0F48E"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VIII.</w:t>
      </w:r>
      <w:r w:rsidRPr="00A27259">
        <w:rPr>
          <w:rFonts w:ascii="Palatino Linotype" w:hAnsi="Palatino Linotype" w:cs="Arial"/>
          <w:i/>
          <w:sz w:val="22"/>
          <w:szCs w:val="22"/>
          <w:lang w:eastAsia="es-MX"/>
        </w:rPr>
        <w:t xml:space="preserve"> Aprobar, </w:t>
      </w:r>
      <w:r w:rsidRPr="00A27259">
        <w:rPr>
          <w:rFonts w:ascii="Palatino Linotype" w:hAnsi="Palatino Linotype" w:cs="Arial"/>
          <w:i/>
          <w:sz w:val="22"/>
        </w:rPr>
        <w:t>modificar</w:t>
      </w:r>
      <w:r w:rsidRPr="00A27259">
        <w:rPr>
          <w:rFonts w:ascii="Palatino Linotype" w:hAnsi="Palatino Linotype" w:cs="Arial"/>
          <w:i/>
          <w:sz w:val="22"/>
          <w:szCs w:val="22"/>
          <w:lang w:eastAsia="es-MX"/>
        </w:rPr>
        <w:t xml:space="preserve"> o revocar la clasificación de la información;</w:t>
      </w:r>
    </w:p>
    <w:p w14:paraId="16A2E19A"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Artículo 132.</w:t>
      </w:r>
      <w:r w:rsidRPr="00A27259">
        <w:rPr>
          <w:rFonts w:ascii="Palatino Linotype" w:hAnsi="Palatino Linotype" w:cs="Arial"/>
          <w:i/>
          <w:sz w:val="22"/>
          <w:szCs w:val="22"/>
          <w:lang w:eastAsia="es-MX"/>
        </w:rPr>
        <w:t xml:space="preserve"> La </w:t>
      </w:r>
      <w:r w:rsidRPr="00A27259">
        <w:rPr>
          <w:rFonts w:ascii="Palatino Linotype" w:hAnsi="Palatino Linotype" w:cs="Arial"/>
          <w:i/>
          <w:sz w:val="22"/>
          <w:lang w:eastAsia="es-MX"/>
        </w:rPr>
        <w:t>clasificación</w:t>
      </w:r>
      <w:r w:rsidRPr="00A27259">
        <w:rPr>
          <w:rFonts w:ascii="Palatino Linotype" w:hAnsi="Palatino Linotype" w:cs="Arial"/>
          <w:i/>
          <w:sz w:val="22"/>
          <w:szCs w:val="22"/>
          <w:lang w:eastAsia="es-MX"/>
        </w:rPr>
        <w:t xml:space="preserve"> de la información se llevará a cabo en el momento en que:</w:t>
      </w:r>
    </w:p>
    <w:p w14:paraId="01B587A6"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2C218F59"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lastRenderedPageBreak/>
        <w:t>II.</w:t>
      </w:r>
      <w:r w:rsidRPr="00A27259">
        <w:rPr>
          <w:rFonts w:ascii="Palatino Linotype" w:hAnsi="Palatino Linotype" w:cs="Arial"/>
          <w:i/>
          <w:sz w:val="22"/>
          <w:szCs w:val="22"/>
          <w:lang w:eastAsia="es-MX"/>
        </w:rPr>
        <w:t xml:space="preserve"> Se determine </w:t>
      </w:r>
      <w:r w:rsidRPr="00A27259">
        <w:rPr>
          <w:rFonts w:ascii="Palatino Linotype" w:hAnsi="Palatino Linotype" w:cs="Arial"/>
          <w:i/>
          <w:sz w:val="22"/>
          <w:lang w:eastAsia="es-MX"/>
        </w:rPr>
        <w:t>mediante</w:t>
      </w:r>
      <w:r w:rsidRPr="00A27259">
        <w:rPr>
          <w:rFonts w:ascii="Palatino Linotype" w:hAnsi="Palatino Linotype" w:cs="Arial"/>
          <w:i/>
          <w:sz w:val="22"/>
          <w:szCs w:val="22"/>
          <w:lang w:eastAsia="es-MX"/>
        </w:rPr>
        <w:t xml:space="preserve"> resolución de autoridad competente; o</w:t>
      </w:r>
    </w:p>
    <w:p w14:paraId="1E850AF9"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III</w:t>
      </w:r>
      <w:r w:rsidRPr="00A27259">
        <w:rPr>
          <w:rFonts w:ascii="Palatino Linotype" w:hAnsi="Palatino Linotype" w:cs="Arial"/>
          <w:i/>
          <w:sz w:val="22"/>
          <w:szCs w:val="22"/>
          <w:lang w:eastAsia="es-MX"/>
        </w:rPr>
        <w:t xml:space="preserve">. Se generen </w:t>
      </w:r>
      <w:r w:rsidRPr="00A27259">
        <w:rPr>
          <w:rFonts w:ascii="Palatino Linotype" w:hAnsi="Palatino Linotype" w:cs="Arial"/>
          <w:i/>
          <w:sz w:val="22"/>
          <w:lang w:eastAsia="es-MX"/>
        </w:rPr>
        <w:t>versiones</w:t>
      </w:r>
      <w:r w:rsidRPr="00A27259">
        <w:rPr>
          <w:rFonts w:ascii="Palatino Linotype" w:hAnsi="Palatino Linotype" w:cs="Arial"/>
          <w:i/>
          <w:sz w:val="22"/>
          <w:szCs w:val="22"/>
          <w:lang w:eastAsia="es-MX"/>
        </w:rPr>
        <w:t xml:space="preserve"> públicas para dar cumplimiento a las obligaciones de transparencia previstas en esta Ley.”</w:t>
      </w:r>
    </w:p>
    <w:p w14:paraId="7102C16E" w14:textId="77777777" w:rsidR="00BF5538" w:rsidRPr="00A27259" w:rsidRDefault="00BF5538" w:rsidP="00BF5538">
      <w:pPr>
        <w:spacing w:before="160" w:after="160"/>
        <w:ind w:left="709" w:right="709"/>
        <w:jc w:val="center"/>
        <w:rPr>
          <w:rFonts w:ascii="Palatino Linotype" w:hAnsi="Palatino Linotype" w:cs="Arial"/>
          <w:b/>
          <w:i/>
          <w:sz w:val="22"/>
          <w:szCs w:val="22"/>
          <w:lang w:eastAsia="es-MX"/>
        </w:rPr>
      </w:pPr>
      <w:r w:rsidRPr="00A27259">
        <w:rPr>
          <w:rFonts w:ascii="Palatino Linotype" w:hAnsi="Palatino Linotype" w:cs="Arial"/>
          <w:b/>
          <w:i/>
          <w:sz w:val="22"/>
          <w:szCs w:val="22"/>
          <w:lang w:eastAsia="es-MX"/>
        </w:rPr>
        <w:t xml:space="preserve">Lineamientos Generales en materia de Clasificación y Desclasificación de la </w:t>
      </w:r>
      <w:r w:rsidRPr="00A27259">
        <w:rPr>
          <w:rFonts w:ascii="Palatino Linotype" w:hAnsi="Palatino Linotype" w:cs="Arial"/>
          <w:b/>
          <w:i/>
          <w:sz w:val="22"/>
        </w:rPr>
        <w:t>Información, así como para la elaboración de Versiones Públicas</w:t>
      </w:r>
    </w:p>
    <w:p w14:paraId="11C38409"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r w:rsidRPr="00A27259">
        <w:rPr>
          <w:rFonts w:ascii="Palatino Linotype" w:hAnsi="Palatino Linotype" w:cs="Arial"/>
          <w:b/>
          <w:i/>
          <w:sz w:val="22"/>
          <w:szCs w:val="22"/>
          <w:lang w:eastAsia="es-MX"/>
        </w:rPr>
        <w:t>Segundo.-</w:t>
      </w:r>
      <w:r w:rsidRPr="00A27259">
        <w:rPr>
          <w:rFonts w:ascii="Palatino Linotype" w:hAnsi="Palatino Linotype" w:cs="Arial"/>
          <w:i/>
          <w:sz w:val="22"/>
          <w:szCs w:val="22"/>
          <w:lang w:eastAsia="es-MX"/>
        </w:rPr>
        <w:t xml:space="preserve"> Para </w:t>
      </w:r>
      <w:r w:rsidRPr="00A27259">
        <w:rPr>
          <w:rFonts w:ascii="Palatino Linotype" w:hAnsi="Palatino Linotype" w:cs="Arial"/>
          <w:i/>
          <w:sz w:val="22"/>
          <w:lang w:eastAsia="es-MX"/>
        </w:rPr>
        <w:t>efectos</w:t>
      </w:r>
      <w:r w:rsidRPr="00A27259">
        <w:rPr>
          <w:rFonts w:ascii="Palatino Linotype" w:hAnsi="Palatino Linotype" w:cs="Arial"/>
          <w:i/>
          <w:sz w:val="22"/>
          <w:szCs w:val="22"/>
          <w:lang w:eastAsia="es-MX"/>
        </w:rPr>
        <w:t xml:space="preserve"> de los </w:t>
      </w:r>
      <w:r w:rsidRPr="00A27259">
        <w:rPr>
          <w:rFonts w:ascii="Palatino Linotype" w:hAnsi="Palatino Linotype" w:cs="Arial"/>
          <w:i/>
          <w:sz w:val="22"/>
        </w:rPr>
        <w:t>presentes</w:t>
      </w:r>
      <w:r w:rsidRPr="00A27259">
        <w:rPr>
          <w:rFonts w:ascii="Palatino Linotype" w:hAnsi="Palatino Linotype" w:cs="Arial"/>
          <w:i/>
          <w:sz w:val="22"/>
          <w:szCs w:val="22"/>
          <w:lang w:eastAsia="es-MX"/>
        </w:rPr>
        <w:t xml:space="preserve"> Lineamientos Generales, se entenderá por:</w:t>
      </w:r>
    </w:p>
    <w:p w14:paraId="14AD167A"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XVIII.</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lang w:eastAsia="es-MX"/>
        </w:rPr>
        <w:t>Versión pública:</w:t>
      </w:r>
      <w:r w:rsidRPr="00A27259">
        <w:rPr>
          <w:rFonts w:ascii="Palatino Linotype" w:hAnsi="Palatino Linotype" w:cs="Arial"/>
          <w:i/>
          <w:sz w:val="22"/>
          <w:szCs w:val="22"/>
          <w:lang w:eastAsia="es-MX"/>
        </w:rPr>
        <w:t xml:space="preserve"> El </w:t>
      </w:r>
      <w:r w:rsidRPr="00A27259">
        <w:rPr>
          <w:rFonts w:ascii="Palatino Linotype" w:hAnsi="Palatino Linotype" w:cs="Arial"/>
          <w:bCs/>
          <w:i/>
          <w:noProof/>
          <w:sz w:val="22"/>
        </w:rPr>
        <w:t>documento</w:t>
      </w:r>
      <w:r w:rsidRPr="00A2725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27259">
        <w:rPr>
          <w:rFonts w:ascii="Palatino Linotype" w:hAnsi="Palatino Linotype" w:cs="Arial"/>
          <w:b/>
          <w:i/>
          <w:sz w:val="22"/>
          <w:szCs w:val="22"/>
          <w:u w:val="single"/>
          <w:lang w:eastAsia="es-MX"/>
        </w:rPr>
        <w:t>fundando y motivando la</w:t>
      </w:r>
      <w:r w:rsidRPr="00A27259">
        <w:rPr>
          <w:rFonts w:ascii="Palatino Linotype" w:hAnsi="Palatino Linotype" w:cs="Arial"/>
          <w:i/>
          <w:sz w:val="22"/>
          <w:szCs w:val="22"/>
          <w:lang w:eastAsia="es-MX"/>
        </w:rPr>
        <w:t xml:space="preserve"> reserva o </w:t>
      </w:r>
      <w:r w:rsidRPr="00A27259">
        <w:rPr>
          <w:rFonts w:ascii="Palatino Linotype" w:hAnsi="Palatino Linotype" w:cs="Arial"/>
          <w:b/>
          <w:i/>
          <w:sz w:val="22"/>
          <w:szCs w:val="22"/>
          <w:u w:val="single"/>
          <w:lang w:eastAsia="es-MX"/>
        </w:rPr>
        <w:t>confidencialidad</w:t>
      </w:r>
      <w:r w:rsidRPr="00A27259">
        <w:rPr>
          <w:rFonts w:ascii="Palatino Linotype" w:hAnsi="Palatino Linotype" w:cs="Arial"/>
          <w:i/>
          <w:sz w:val="22"/>
          <w:szCs w:val="22"/>
          <w:lang w:eastAsia="es-MX"/>
        </w:rPr>
        <w:t xml:space="preserve">, a través de la resolución que para tal efecto emita el </w:t>
      </w:r>
      <w:r w:rsidRPr="00A27259">
        <w:rPr>
          <w:rFonts w:ascii="Palatino Linotype" w:hAnsi="Palatino Linotype" w:cs="Arial"/>
          <w:bCs/>
          <w:i/>
          <w:noProof/>
          <w:sz w:val="22"/>
        </w:rPr>
        <w:t>Comité</w:t>
      </w:r>
      <w:r w:rsidRPr="00A27259">
        <w:rPr>
          <w:rFonts w:ascii="Palatino Linotype" w:hAnsi="Palatino Linotype" w:cs="Arial"/>
          <w:i/>
          <w:sz w:val="22"/>
          <w:szCs w:val="22"/>
          <w:lang w:eastAsia="es-MX"/>
        </w:rPr>
        <w:t xml:space="preserve"> de Transparencia.</w:t>
      </w:r>
    </w:p>
    <w:p w14:paraId="4F440B8E"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Cuarto.</w:t>
      </w:r>
      <w:r w:rsidRPr="00A27259">
        <w:rPr>
          <w:rFonts w:ascii="Palatino Linotype" w:hAnsi="Palatino Linotype" w:cs="Arial"/>
          <w:i/>
          <w:sz w:val="22"/>
          <w:szCs w:val="22"/>
          <w:lang w:eastAsia="es-MX"/>
        </w:rPr>
        <w:t xml:space="preserve"> Para clasificar la información como reservada o confidencial, de manera total o parcial, el </w:t>
      </w:r>
      <w:r w:rsidRPr="00A27259">
        <w:rPr>
          <w:rFonts w:ascii="Palatino Linotype" w:hAnsi="Palatino Linotype" w:cs="Arial"/>
          <w:i/>
          <w:sz w:val="22"/>
          <w:lang w:eastAsia="es-MX"/>
        </w:rPr>
        <w:t>titular</w:t>
      </w:r>
      <w:r w:rsidRPr="00A27259">
        <w:rPr>
          <w:rFonts w:ascii="Palatino Linotype" w:hAnsi="Palatino Linotype" w:cs="Arial"/>
          <w:i/>
          <w:sz w:val="22"/>
          <w:szCs w:val="22"/>
          <w:lang w:eastAsia="es-MX"/>
        </w:rPr>
        <w:t xml:space="preserve"> del </w:t>
      </w:r>
      <w:r w:rsidRPr="00A27259">
        <w:rPr>
          <w:rFonts w:ascii="Palatino Linotype" w:hAnsi="Palatino Linotype" w:cs="Arial"/>
          <w:bCs/>
          <w:i/>
          <w:noProof/>
          <w:sz w:val="22"/>
        </w:rPr>
        <w:t>área</w:t>
      </w:r>
      <w:r w:rsidRPr="00A27259">
        <w:rPr>
          <w:rFonts w:ascii="Palatino Linotype" w:hAnsi="Palatino Linotype" w:cs="Arial"/>
          <w:i/>
          <w:sz w:val="22"/>
          <w:szCs w:val="22"/>
          <w:lang w:eastAsia="es-MX"/>
        </w:rPr>
        <w:t xml:space="preserve"> del sujeto </w:t>
      </w:r>
      <w:r w:rsidRPr="00A27259">
        <w:rPr>
          <w:rFonts w:ascii="Palatino Linotype" w:hAnsi="Palatino Linotype" w:cs="Arial"/>
          <w:i/>
          <w:sz w:val="22"/>
        </w:rPr>
        <w:t>obligado</w:t>
      </w:r>
      <w:r w:rsidRPr="00A27259">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7C1A23"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Los sujetos obligados deberán aplicar, de manera estricta, las excepciones al derecho de acceso a la </w:t>
      </w:r>
      <w:r w:rsidRPr="00A27259">
        <w:rPr>
          <w:rFonts w:ascii="Palatino Linotype" w:hAnsi="Palatino Linotype" w:cs="Arial"/>
          <w:bCs/>
          <w:i/>
          <w:noProof/>
          <w:sz w:val="22"/>
        </w:rPr>
        <w:t>información</w:t>
      </w:r>
      <w:r w:rsidRPr="00A27259">
        <w:rPr>
          <w:rFonts w:ascii="Palatino Linotype" w:hAnsi="Palatino Linotype" w:cs="Arial"/>
          <w:i/>
          <w:sz w:val="22"/>
          <w:szCs w:val="22"/>
          <w:lang w:eastAsia="es-MX"/>
        </w:rPr>
        <w:t xml:space="preserve"> y sólo </w:t>
      </w:r>
      <w:r w:rsidRPr="00A27259">
        <w:rPr>
          <w:rFonts w:ascii="Palatino Linotype" w:hAnsi="Palatino Linotype" w:cs="Arial"/>
          <w:i/>
          <w:sz w:val="22"/>
        </w:rPr>
        <w:t>podrán</w:t>
      </w:r>
      <w:r w:rsidRPr="00A27259">
        <w:rPr>
          <w:rFonts w:ascii="Palatino Linotype" w:hAnsi="Palatino Linotype" w:cs="Arial"/>
          <w:i/>
          <w:sz w:val="22"/>
          <w:szCs w:val="22"/>
          <w:lang w:eastAsia="es-MX"/>
        </w:rPr>
        <w:t xml:space="preserve"> invocarlas cuando acrediten su procedencia.</w:t>
      </w:r>
    </w:p>
    <w:p w14:paraId="34035222"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Quinto.</w:t>
      </w:r>
      <w:r w:rsidRPr="00A27259">
        <w:rPr>
          <w:rFonts w:ascii="Palatino Linotype" w:hAnsi="Palatino Linotype" w:cs="Arial"/>
          <w:i/>
          <w:sz w:val="22"/>
          <w:szCs w:val="22"/>
          <w:lang w:eastAsia="es-MX"/>
        </w:rPr>
        <w:t xml:space="preserve"> La carga de </w:t>
      </w:r>
      <w:r w:rsidRPr="00A27259">
        <w:rPr>
          <w:rFonts w:ascii="Palatino Linotype" w:hAnsi="Palatino Linotype" w:cs="Arial"/>
          <w:i/>
          <w:sz w:val="22"/>
          <w:lang w:eastAsia="es-MX"/>
        </w:rPr>
        <w:t>la</w:t>
      </w:r>
      <w:r w:rsidRPr="00A27259">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A27259">
        <w:rPr>
          <w:rFonts w:ascii="Palatino Linotype" w:hAnsi="Palatino Linotype" w:cs="Arial"/>
          <w:i/>
          <w:sz w:val="22"/>
        </w:rPr>
        <w:t>corresponderá</w:t>
      </w:r>
      <w:r w:rsidRPr="00A2725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72BCA3"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Sexto.</w:t>
      </w:r>
      <w:r w:rsidRPr="00A27259">
        <w:rPr>
          <w:rFonts w:ascii="Palatino Linotype" w:hAnsi="Palatino Linotype" w:cs="Arial"/>
          <w:i/>
          <w:sz w:val="22"/>
          <w:szCs w:val="22"/>
          <w:lang w:eastAsia="es-MX"/>
        </w:rPr>
        <w:t xml:space="preserve"> Los sujetos obligados no podrán emitir acuerdos de carácter general ni particular que clasifiquen </w:t>
      </w:r>
      <w:r w:rsidRPr="00A27259">
        <w:rPr>
          <w:rFonts w:ascii="Palatino Linotype" w:hAnsi="Palatino Linotype" w:cs="Arial"/>
          <w:bCs/>
          <w:i/>
          <w:noProof/>
          <w:sz w:val="22"/>
        </w:rPr>
        <w:t>documentos</w:t>
      </w:r>
      <w:r w:rsidRPr="00A2725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2BBC034" w14:textId="77777777" w:rsidR="00BF5538" w:rsidRPr="00A27259" w:rsidRDefault="00BF5538" w:rsidP="00BF5538">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La clasificación de </w:t>
      </w:r>
      <w:r w:rsidRPr="00A27259">
        <w:rPr>
          <w:rFonts w:ascii="Palatino Linotype" w:hAnsi="Palatino Linotype" w:cs="Arial"/>
          <w:i/>
          <w:sz w:val="22"/>
        </w:rPr>
        <w:t>información</w:t>
      </w:r>
      <w:r w:rsidRPr="00A27259">
        <w:rPr>
          <w:rFonts w:ascii="Palatino Linotype" w:hAnsi="Palatino Linotype" w:cs="Arial"/>
          <w:i/>
          <w:sz w:val="22"/>
          <w:szCs w:val="22"/>
          <w:lang w:eastAsia="es-MX"/>
        </w:rPr>
        <w:t xml:space="preserve"> se realizará conforme a un análisis caso por caso, mediante la aplicación </w:t>
      </w:r>
      <w:r w:rsidRPr="00A27259">
        <w:rPr>
          <w:rFonts w:ascii="Palatino Linotype" w:hAnsi="Palatino Linotype" w:cs="Arial"/>
          <w:bCs/>
          <w:i/>
          <w:noProof/>
          <w:sz w:val="22"/>
        </w:rPr>
        <w:t>de</w:t>
      </w:r>
      <w:r w:rsidRPr="00A27259">
        <w:rPr>
          <w:rFonts w:ascii="Palatino Linotype" w:hAnsi="Palatino Linotype" w:cs="Arial"/>
          <w:i/>
          <w:sz w:val="22"/>
          <w:szCs w:val="22"/>
          <w:lang w:eastAsia="es-MX"/>
        </w:rPr>
        <w:t xml:space="preserve"> la prueba de daño y de interés público.</w:t>
      </w:r>
    </w:p>
    <w:p w14:paraId="47C933E0"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Séptimo.</w:t>
      </w:r>
      <w:r w:rsidRPr="00A27259">
        <w:rPr>
          <w:rFonts w:ascii="Palatino Linotype" w:hAnsi="Palatino Linotype" w:cs="Arial"/>
          <w:i/>
          <w:sz w:val="22"/>
          <w:szCs w:val="22"/>
          <w:lang w:eastAsia="es-MX"/>
        </w:rPr>
        <w:t xml:space="preserve"> La </w:t>
      </w:r>
      <w:r w:rsidRPr="00A27259">
        <w:rPr>
          <w:rFonts w:ascii="Palatino Linotype" w:hAnsi="Palatino Linotype" w:cs="Arial"/>
          <w:i/>
          <w:sz w:val="22"/>
          <w:lang w:eastAsia="es-MX"/>
        </w:rPr>
        <w:t>clasificación</w:t>
      </w:r>
      <w:r w:rsidRPr="00A27259">
        <w:rPr>
          <w:rFonts w:ascii="Palatino Linotype" w:hAnsi="Palatino Linotype" w:cs="Arial"/>
          <w:i/>
          <w:sz w:val="22"/>
          <w:szCs w:val="22"/>
          <w:lang w:eastAsia="es-MX"/>
        </w:rPr>
        <w:t xml:space="preserve"> </w:t>
      </w:r>
      <w:r w:rsidRPr="00A27259">
        <w:rPr>
          <w:rFonts w:ascii="Palatino Linotype" w:hAnsi="Palatino Linotype" w:cs="Arial"/>
          <w:bCs/>
          <w:i/>
          <w:noProof/>
          <w:sz w:val="22"/>
        </w:rPr>
        <w:t>de</w:t>
      </w:r>
      <w:r w:rsidRPr="00A27259">
        <w:rPr>
          <w:rFonts w:ascii="Palatino Linotype" w:hAnsi="Palatino Linotype" w:cs="Arial"/>
          <w:i/>
          <w:sz w:val="22"/>
          <w:szCs w:val="22"/>
          <w:lang w:eastAsia="es-MX"/>
        </w:rPr>
        <w:t xml:space="preserve"> la </w:t>
      </w:r>
      <w:r w:rsidRPr="00A27259">
        <w:rPr>
          <w:rFonts w:ascii="Palatino Linotype" w:hAnsi="Palatino Linotype" w:cs="Arial"/>
          <w:i/>
          <w:sz w:val="22"/>
        </w:rPr>
        <w:t>información</w:t>
      </w:r>
      <w:r w:rsidRPr="00A27259">
        <w:rPr>
          <w:rFonts w:ascii="Palatino Linotype" w:hAnsi="Palatino Linotype" w:cs="Arial"/>
          <w:i/>
          <w:sz w:val="22"/>
          <w:szCs w:val="22"/>
          <w:lang w:eastAsia="es-MX"/>
        </w:rPr>
        <w:t xml:space="preserve"> se llevará a cabo en el momento en que:</w:t>
      </w:r>
    </w:p>
    <w:p w14:paraId="0CD7FFEE"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I.</w:t>
      </w:r>
      <w:r w:rsidRPr="00A27259">
        <w:rPr>
          <w:rFonts w:ascii="Palatino Linotype" w:hAnsi="Palatino Linotype" w:cs="Arial"/>
          <w:i/>
          <w:sz w:val="22"/>
          <w:szCs w:val="22"/>
          <w:lang w:eastAsia="es-MX"/>
        </w:rPr>
        <w:t xml:space="preserve"> Se reciba una </w:t>
      </w:r>
      <w:r w:rsidRPr="00A27259">
        <w:rPr>
          <w:rFonts w:ascii="Palatino Linotype" w:hAnsi="Palatino Linotype" w:cs="Arial"/>
          <w:i/>
          <w:sz w:val="22"/>
          <w:lang w:eastAsia="es-MX"/>
        </w:rPr>
        <w:t>solicitud</w:t>
      </w:r>
      <w:r w:rsidRPr="00A27259">
        <w:rPr>
          <w:rFonts w:ascii="Palatino Linotype" w:hAnsi="Palatino Linotype" w:cs="Arial"/>
          <w:i/>
          <w:sz w:val="22"/>
          <w:szCs w:val="22"/>
          <w:lang w:eastAsia="es-MX"/>
        </w:rPr>
        <w:t xml:space="preserve"> de acceso a la información;</w:t>
      </w:r>
    </w:p>
    <w:p w14:paraId="558201FC"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II.</w:t>
      </w:r>
      <w:r w:rsidRPr="00A27259">
        <w:rPr>
          <w:rFonts w:ascii="Palatino Linotype" w:hAnsi="Palatino Linotype" w:cs="Arial"/>
          <w:i/>
          <w:sz w:val="22"/>
          <w:szCs w:val="22"/>
          <w:lang w:eastAsia="es-MX"/>
        </w:rPr>
        <w:t xml:space="preserve"> Se determine </w:t>
      </w:r>
      <w:r w:rsidRPr="00A27259">
        <w:rPr>
          <w:rFonts w:ascii="Palatino Linotype" w:hAnsi="Palatino Linotype" w:cs="Arial"/>
          <w:bCs/>
          <w:i/>
          <w:noProof/>
          <w:sz w:val="22"/>
        </w:rPr>
        <w:t>mediante</w:t>
      </w:r>
      <w:r w:rsidRPr="00A27259">
        <w:rPr>
          <w:rFonts w:ascii="Palatino Linotype" w:hAnsi="Palatino Linotype" w:cs="Arial"/>
          <w:i/>
          <w:sz w:val="22"/>
          <w:szCs w:val="22"/>
          <w:lang w:eastAsia="es-MX"/>
        </w:rPr>
        <w:t xml:space="preserve"> resolución de autoridad competente, o</w:t>
      </w:r>
    </w:p>
    <w:p w14:paraId="7793070C"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lastRenderedPageBreak/>
        <w:t>III.</w:t>
      </w:r>
      <w:r w:rsidRPr="00A27259">
        <w:rPr>
          <w:rFonts w:ascii="Palatino Linotype" w:hAnsi="Palatino Linotype" w:cs="Arial"/>
          <w:i/>
          <w:sz w:val="22"/>
          <w:szCs w:val="22"/>
          <w:lang w:eastAsia="es-MX"/>
        </w:rPr>
        <w:t xml:space="preserve"> Se generen </w:t>
      </w:r>
      <w:r w:rsidRPr="00A27259">
        <w:rPr>
          <w:rFonts w:ascii="Palatino Linotype" w:hAnsi="Palatino Linotype" w:cs="Arial"/>
          <w:bCs/>
          <w:i/>
          <w:noProof/>
          <w:sz w:val="22"/>
        </w:rPr>
        <w:t>versiones</w:t>
      </w:r>
      <w:r w:rsidRPr="00A27259">
        <w:rPr>
          <w:rFonts w:ascii="Palatino Linotype" w:hAnsi="Palatino Linotype" w:cs="Arial"/>
          <w:i/>
          <w:sz w:val="22"/>
          <w:szCs w:val="22"/>
          <w:lang w:eastAsia="es-MX"/>
        </w:rPr>
        <w:t xml:space="preserve"> públicas para dar cumplimiento a las obligaciones de transparencia </w:t>
      </w:r>
      <w:r w:rsidRPr="00A27259">
        <w:rPr>
          <w:rFonts w:ascii="Palatino Linotype" w:hAnsi="Palatino Linotype" w:cs="Arial"/>
          <w:i/>
          <w:sz w:val="22"/>
          <w:lang w:eastAsia="es-MX"/>
        </w:rPr>
        <w:t>previstas</w:t>
      </w:r>
      <w:r w:rsidRPr="00A27259">
        <w:rPr>
          <w:rFonts w:ascii="Palatino Linotype" w:hAnsi="Palatino Linotype" w:cs="Arial"/>
          <w:i/>
          <w:sz w:val="22"/>
          <w:szCs w:val="22"/>
          <w:lang w:eastAsia="es-MX"/>
        </w:rPr>
        <w:t xml:space="preserve"> en la Ley General, la Ley Federal y las correspondientes de las entidades federativas.</w:t>
      </w:r>
    </w:p>
    <w:p w14:paraId="5E8243C7"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Los titulares de las áreas deberán revisar la clasificación al momento de la recepción de una solicitud de </w:t>
      </w:r>
      <w:r w:rsidRPr="00A27259">
        <w:rPr>
          <w:rFonts w:ascii="Palatino Linotype" w:hAnsi="Palatino Linotype" w:cs="Arial"/>
          <w:bCs/>
          <w:i/>
          <w:noProof/>
          <w:sz w:val="22"/>
        </w:rPr>
        <w:t>acceso</w:t>
      </w:r>
      <w:r w:rsidRPr="00A27259">
        <w:rPr>
          <w:rFonts w:ascii="Palatino Linotype" w:hAnsi="Palatino Linotype" w:cs="Arial"/>
          <w:i/>
          <w:sz w:val="22"/>
          <w:szCs w:val="22"/>
          <w:lang w:eastAsia="es-MX"/>
        </w:rPr>
        <w:t xml:space="preserve"> a la información, para verificar si encuadra en una causal de reserva o de confidencialidad.</w:t>
      </w:r>
    </w:p>
    <w:p w14:paraId="466F2334"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Octavo.</w:t>
      </w:r>
      <w:r w:rsidRPr="00A27259">
        <w:rPr>
          <w:rFonts w:ascii="Palatino Linotype" w:hAnsi="Palatino Linotype" w:cs="Arial"/>
          <w:i/>
          <w:sz w:val="22"/>
          <w:szCs w:val="22"/>
          <w:lang w:eastAsia="es-MX"/>
        </w:rPr>
        <w:t xml:space="preserve"> Para fundar la clasificación de la información se debe señalar el artículo, fracción, inciso, </w:t>
      </w:r>
      <w:r w:rsidRPr="00A27259">
        <w:rPr>
          <w:rFonts w:ascii="Palatino Linotype" w:hAnsi="Palatino Linotype" w:cs="Arial"/>
          <w:i/>
          <w:sz w:val="22"/>
          <w:lang w:eastAsia="es-MX"/>
        </w:rPr>
        <w:t>párrafo</w:t>
      </w:r>
      <w:r w:rsidRPr="00A27259">
        <w:rPr>
          <w:rFonts w:ascii="Palatino Linotype" w:hAnsi="Palatino Linotype" w:cs="Arial"/>
          <w:i/>
          <w:sz w:val="22"/>
          <w:szCs w:val="22"/>
          <w:lang w:eastAsia="es-MX"/>
        </w:rPr>
        <w:t xml:space="preserve"> o numeral de la ley o tratado internacional suscrito por el Estado mexicano que </w:t>
      </w:r>
      <w:r w:rsidRPr="00A27259">
        <w:rPr>
          <w:rFonts w:ascii="Palatino Linotype" w:hAnsi="Palatino Linotype" w:cs="Arial"/>
          <w:bCs/>
          <w:i/>
          <w:noProof/>
          <w:sz w:val="22"/>
        </w:rPr>
        <w:t>expresamente</w:t>
      </w:r>
      <w:r w:rsidRPr="00A27259">
        <w:rPr>
          <w:rFonts w:ascii="Palatino Linotype" w:hAnsi="Palatino Linotype" w:cs="Arial"/>
          <w:i/>
          <w:sz w:val="22"/>
          <w:szCs w:val="22"/>
          <w:lang w:eastAsia="es-MX"/>
        </w:rPr>
        <w:t xml:space="preserve"> le otorga el carácter de reservada o confidencial.</w:t>
      </w:r>
    </w:p>
    <w:p w14:paraId="30A649AC"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bCs/>
          <w:i/>
          <w:noProof/>
          <w:sz w:val="22"/>
        </w:rPr>
      </w:pPr>
      <w:r w:rsidRPr="00A27259">
        <w:rPr>
          <w:rFonts w:ascii="Palatino Linotype" w:hAnsi="Palatino Linotype" w:cs="Arial"/>
          <w:i/>
          <w:sz w:val="22"/>
          <w:szCs w:val="22"/>
          <w:lang w:eastAsia="es-MX"/>
        </w:rPr>
        <w:t xml:space="preserve">Para </w:t>
      </w:r>
      <w:r w:rsidRPr="00A27259">
        <w:rPr>
          <w:rFonts w:ascii="Palatino Linotype" w:hAnsi="Palatino Linotype" w:cs="Arial"/>
          <w:bCs/>
          <w:i/>
          <w:noProof/>
          <w:sz w:val="22"/>
        </w:rPr>
        <w:t xml:space="preserve">motivar la clasificación se deberán señalar las razones o circunstancias especiales que lo </w:t>
      </w:r>
      <w:r w:rsidRPr="00A27259">
        <w:rPr>
          <w:rFonts w:ascii="Palatino Linotype" w:hAnsi="Palatino Linotype" w:cs="Arial"/>
          <w:i/>
          <w:sz w:val="22"/>
          <w:szCs w:val="22"/>
          <w:lang w:eastAsia="es-MX"/>
        </w:rPr>
        <w:t>llevaron</w:t>
      </w:r>
      <w:r w:rsidRPr="00A27259">
        <w:rPr>
          <w:rFonts w:ascii="Palatino Linotype" w:hAnsi="Palatino Linotype" w:cs="Arial"/>
          <w:bCs/>
          <w:i/>
          <w:noProof/>
          <w:sz w:val="22"/>
        </w:rPr>
        <w:t xml:space="preserve"> a concluir que el caso particular se ajusta al supuesto previsto por la norma legal invocada como fundamento.</w:t>
      </w:r>
    </w:p>
    <w:p w14:paraId="766525C5" w14:textId="77777777" w:rsidR="00BF5538" w:rsidRPr="00A27259" w:rsidRDefault="00BF5538" w:rsidP="00BF5538">
      <w:pPr>
        <w:autoSpaceDE w:val="0"/>
        <w:autoSpaceDN w:val="0"/>
        <w:adjustRightInd w:val="0"/>
        <w:spacing w:before="120" w:after="120"/>
        <w:ind w:left="709" w:right="709"/>
        <w:jc w:val="both"/>
        <w:rPr>
          <w:rFonts w:ascii="Palatino Linotype" w:hAnsi="Palatino Linotype" w:cs="Arial"/>
          <w:bCs/>
          <w:i/>
          <w:noProof/>
          <w:sz w:val="22"/>
        </w:rPr>
      </w:pPr>
      <w:r w:rsidRPr="00A2725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27259">
        <w:rPr>
          <w:rFonts w:ascii="Palatino Linotype" w:hAnsi="Palatino Linotype" w:cs="Arial"/>
          <w:i/>
          <w:sz w:val="22"/>
          <w:szCs w:val="22"/>
          <w:lang w:eastAsia="es-MX"/>
        </w:rPr>
        <w:t>de</w:t>
      </w:r>
      <w:r w:rsidRPr="00A27259">
        <w:rPr>
          <w:rFonts w:ascii="Palatino Linotype" w:hAnsi="Palatino Linotype" w:cs="Arial"/>
          <w:bCs/>
          <w:i/>
          <w:noProof/>
          <w:sz w:val="22"/>
        </w:rPr>
        <w:t xml:space="preserve"> </w:t>
      </w:r>
      <w:r w:rsidRPr="00A27259">
        <w:rPr>
          <w:rFonts w:ascii="Palatino Linotype" w:hAnsi="Palatino Linotype" w:cs="Arial"/>
          <w:i/>
          <w:sz w:val="22"/>
          <w:szCs w:val="22"/>
          <w:lang w:eastAsia="es-MX"/>
        </w:rPr>
        <w:t>reserva</w:t>
      </w:r>
      <w:r w:rsidRPr="00A27259">
        <w:rPr>
          <w:rFonts w:ascii="Palatino Linotype" w:hAnsi="Palatino Linotype" w:cs="Arial"/>
          <w:bCs/>
          <w:i/>
          <w:noProof/>
          <w:sz w:val="22"/>
        </w:rPr>
        <w:t>.</w:t>
      </w:r>
    </w:p>
    <w:p w14:paraId="2166F20D"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bCs/>
          <w:i/>
          <w:noProof/>
          <w:sz w:val="22"/>
        </w:rPr>
      </w:pPr>
      <w:r w:rsidRPr="00A27259">
        <w:rPr>
          <w:rFonts w:ascii="Palatino Linotype" w:hAnsi="Palatino Linotype" w:cs="Arial"/>
          <w:i/>
          <w:sz w:val="22"/>
          <w:szCs w:val="22"/>
          <w:lang w:eastAsia="es-MX"/>
        </w:rPr>
        <w:t>Tratándose</w:t>
      </w:r>
      <w:r w:rsidRPr="00A27259">
        <w:rPr>
          <w:rFonts w:ascii="Palatino Linotype" w:hAnsi="Palatino Linotype" w:cs="Arial"/>
          <w:bCs/>
          <w:i/>
          <w:noProof/>
          <w:sz w:val="22"/>
        </w:rPr>
        <w:t xml:space="preserve"> de información clasificada como confidencial respecto de la cual se haya </w:t>
      </w:r>
      <w:r w:rsidRPr="00A27259">
        <w:rPr>
          <w:rFonts w:ascii="Palatino Linotype" w:hAnsi="Palatino Linotype" w:cs="Arial"/>
          <w:i/>
          <w:sz w:val="22"/>
          <w:lang w:eastAsia="es-MX"/>
        </w:rPr>
        <w:t>determinado</w:t>
      </w:r>
      <w:r w:rsidRPr="00A27259">
        <w:rPr>
          <w:rFonts w:ascii="Palatino Linotype" w:hAnsi="Palatino Linotype" w:cs="Arial"/>
          <w:bCs/>
          <w:i/>
          <w:noProof/>
          <w:sz w:val="22"/>
        </w:rPr>
        <w:t xml:space="preserve"> </w:t>
      </w:r>
      <w:r w:rsidRPr="00A27259">
        <w:rPr>
          <w:rFonts w:ascii="Palatino Linotype" w:hAnsi="Palatino Linotype" w:cs="Arial"/>
          <w:i/>
          <w:sz w:val="22"/>
          <w:szCs w:val="22"/>
          <w:lang w:eastAsia="es-MX"/>
        </w:rPr>
        <w:t>su</w:t>
      </w:r>
      <w:r w:rsidRPr="00A2725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5609D64"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bCs/>
          <w:i/>
          <w:noProof/>
          <w:sz w:val="22"/>
        </w:rPr>
        <w:t>Los documentos contenidos</w:t>
      </w:r>
      <w:r w:rsidRPr="00A27259">
        <w:rPr>
          <w:rFonts w:ascii="Palatino Linotype" w:hAnsi="Palatino Linotype" w:cs="Arial"/>
          <w:i/>
          <w:sz w:val="22"/>
          <w:szCs w:val="22"/>
          <w:lang w:eastAsia="es-MX"/>
        </w:rPr>
        <w:t xml:space="preserve"> en los archivos históricos y los identificados como históricos confidenciales no </w:t>
      </w:r>
      <w:r w:rsidRPr="00A27259">
        <w:rPr>
          <w:rFonts w:ascii="Palatino Linotype" w:hAnsi="Palatino Linotype" w:cs="Arial"/>
          <w:i/>
          <w:sz w:val="22"/>
          <w:lang w:eastAsia="es-MX"/>
        </w:rPr>
        <w:t>serán</w:t>
      </w:r>
      <w:r w:rsidRPr="00A27259">
        <w:rPr>
          <w:rFonts w:ascii="Palatino Linotype" w:hAnsi="Palatino Linotype" w:cs="Arial"/>
          <w:i/>
          <w:sz w:val="22"/>
          <w:szCs w:val="22"/>
          <w:lang w:eastAsia="es-MX"/>
        </w:rPr>
        <w:t xml:space="preserve"> susceptibles de clasificación como reservados.</w:t>
      </w:r>
    </w:p>
    <w:p w14:paraId="6682AF70"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Noveno.</w:t>
      </w:r>
      <w:r w:rsidRPr="00A2725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9138AD"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Décimo.</w:t>
      </w:r>
      <w:r w:rsidRPr="00A27259">
        <w:rPr>
          <w:rFonts w:ascii="Palatino Linotype" w:hAnsi="Palatino Linotype" w:cs="Arial"/>
          <w:i/>
          <w:sz w:val="22"/>
          <w:szCs w:val="22"/>
          <w:lang w:eastAsia="es-MX"/>
        </w:rPr>
        <w:t xml:space="preserve"> Los titulares de las áreas, deberán tener conocimiento y llevar un registro del personal que, por la </w:t>
      </w:r>
      <w:r w:rsidRPr="00A27259">
        <w:rPr>
          <w:rFonts w:ascii="Palatino Linotype" w:hAnsi="Palatino Linotype" w:cs="Arial"/>
          <w:i/>
          <w:sz w:val="22"/>
          <w:lang w:eastAsia="es-MX"/>
        </w:rPr>
        <w:t>naturaleza</w:t>
      </w:r>
      <w:r w:rsidRPr="00A27259">
        <w:rPr>
          <w:rFonts w:ascii="Palatino Linotype" w:hAnsi="Palatino Linotype" w:cs="Arial"/>
          <w:i/>
          <w:sz w:val="22"/>
          <w:szCs w:val="22"/>
          <w:lang w:eastAsia="es-MX"/>
        </w:rPr>
        <w:t xml:space="preserve"> de sus atribuciones, tenga acceso a los </w:t>
      </w:r>
      <w:r w:rsidRPr="00A27259">
        <w:rPr>
          <w:rFonts w:ascii="Palatino Linotype" w:hAnsi="Palatino Linotype" w:cs="Arial"/>
          <w:i/>
          <w:sz w:val="22"/>
        </w:rPr>
        <w:t>documentos</w:t>
      </w:r>
      <w:r w:rsidRPr="00A2725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4380848"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27259">
        <w:rPr>
          <w:rFonts w:ascii="Palatino Linotype" w:hAnsi="Palatino Linotype" w:cs="Arial"/>
          <w:i/>
          <w:sz w:val="22"/>
        </w:rPr>
        <w:t>que</w:t>
      </w:r>
      <w:r w:rsidRPr="00A27259">
        <w:rPr>
          <w:rFonts w:ascii="Palatino Linotype" w:hAnsi="Palatino Linotype" w:cs="Arial"/>
          <w:i/>
          <w:sz w:val="22"/>
          <w:szCs w:val="22"/>
          <w:lang w:eastAsia="es-MX"/>
        </w:rPr>
        <w:t xml:space="preserve"> rija la actuación del sujeto obligado.</w:t>
      </w:r>
    </w:p>
    <w:p w14:paraId="54A29E47"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Décimo primero.</w:t>
      </w:r>
      <w:r w:rsidRPr="00A2725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A27259">
        <w:rPr>
          <w:rFonts w:ascii="Palatino Linotype" w:hAnsi="Palatino Linotype" w:cs="Arial"/>
          <w:i/>
          <w:sz w:val="22"/>
          <w:szCs w:val="22"/>
          <w:lang w:eastAsia="es-MX"/>
        </w:rPr>
        <w:lastRenderedPageBreak/>
        <w:t>llevar la leyenda correspondiente de conformidad con lo dispuesto en el Capítulo VIII de los presentes lineamientos.</w:t>
      </w:r>
    </w:p>
    <w:p w14:paraId="7D9EE7C0" w14:textId="77777777" w:rsidR="00BF5538" w:rsidRPr="00A27259" w:rsidRDefault="00BF5538" w:rsidP="00BF5538">
      <w:pPr>
        <w:autoSpaceDE w:val="0"/>
        <w:autoSpaceDN w:val="0"/>
        <w:adjustRightInd w:val="0"/>
        <w:spacing w:before="100" w:after="10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542DA869" w14:textId="77777777" w:rsidR="00BF5538" w:rsidRPr="00A27259" w:rsidRDefault="00BF5538" w:rsidP="00BF5538">
      <w:pPr>
        <w:ind w:left="709" w:right="709"/>
        <w:jc w:val="center"/>
        <w:rPr>
          <w:rFonts w:ascii="Palatino Linotype" w:hAnsi="Palatino Linotype" w:cs="Arial"/>
          <w:b/>
          <w:i/>
          <w:sz w:val="22"/>
          <w:szCs w:val="22"/>
          <w:lang w:eastAsia="es-MX"/>
        </w:rPr>
      </w:pPr>
      <w:r w:rsidRPr="00A27259">
        <w:rPr>
          <w:rFonts w:ascii="Palatino Linotype" w:hAnsi="Palatino Linotype" w:cs="Arial"/>
          <w:b/>
          <w:i/>
          <w:sz w:val="22"/>
          <w:szCs w:val="22"/>
          <w:lang w:eastAsia="es-MX"/>
        </w:rPr>
        <w:t>CAPÍTULO VIII</w:t>
      </w:r>
    </w:p>
    <w:p w14:paraId="76A2A121" w14:textId="77777777" w:rsidR="00BF5538" w:rsidRPr="00A27259" w:rsidRDefault="00BF5538" w:rsidP="00BF5538">
      <w:pPr>
        <w:ind w:left="709" w:right="709"/>
        <w:jc w:val="center"/>
        <w:rPr>
          <w:rFonts w:ascii="Palatino Linotype" w:hAnsi="Palatino Linotype" w:cs="Arial"/>
          <w:b/>
          <w:i/>
          <w:sz w:val="22"/>
          <w:szCs w:val="22"/>
          <w:lang w:eastAsia="es-MX"/>
        </w:rPr>
      </w:pPr>
      <w:r w:rsidRPr="00A27259">
        <w:rPr>
          <w:rFonts w:ascii="Palatino Linotype" w:hAnsi="Palatino Linotype" w:cs="Arial"/>
          <w:b/>
          <w:i/>
          <w:sz w:val="22"/>
          <w:szCs w:val="22"/>
          <w:lang w:eastAsia="es-MX"/>
        </w:rPr>
        <w:t>DE LA LEYENDA DE CLASIFICACIÓN</w:t>
      </w:r>
    </w:p>
    <w:p w14:paraId="580C58C9" w14:textId="77777777" w:rsidR="00BF5538" w:rsidRPr="00A27259" w:rsidRDefault="00BF5538" w:rsidP="00BF5538">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Quincuagésimo. </w:t>
      </w:r>
      <w:r w:rsidRPr="00A2725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27259">
        <w:rPr>
          <w:rFonts w:ascii="Palatino Linotype" w:hAnsi="Palatino Linotype" w:cs="Arial"/>
          <w:i/>
          <w:sz w:val="22"/>
          <w:szCs w:val="22"/>
          <w:lang w:eastAsia="es-MX"/>
        </w:rPr>
        <w:t xml:space="preserve"> para señalar la clasificación de documentos o expedientes, sin perjuicio de que establezcan los propios.</w:t>
      </w:r>
    </w:p>
    <w:p w14:paraId="6CB70323" w14:textId="77777777" w:rsidR="00BF5538" w:rsidRPr="00A27259" w:rsidRDefault="00BF5538" w:rsidP="00BF5538">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44005A0A" w14:textId="77777777" w:rsidR="00BF5538" w:rsidRPr="00A27259" w:rsidRDefault="00BF5538" w:rsidP="00BF5538">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Quincuagésimo tercero. </w:t>
      </w:r>
      <w:r w:rsidRPr="00A27259">
        <w:rPr>
          <w:rFonts w:ascii="Palatino Linotype" w:hAnsi="Palatino Linotype" w:cs="Arial"/>
          <w:b/>
          <w:i/>
          <w:sz w:val="22"/>
          <w:szCs w:val="22"/>
          <w:u w:val="single"/>
          <w:lang w:eastAsia="es-MX"/>
        </w:rPr>
        <w:t>El formato para señalar la clasificación parcial de un documento</w:t>
      </w:r>
      <w:r w:rsidRPr="00A27259">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BF5538" w:rsidRPr="00A27259" w14:paraId="7532E640" w14:textId="77777777" w:rsidTr="00C9748F">
        <w:tc>
          <w:tcPr>
            <w:tcW w:w="1129" w:type="dxa"/>
            <w:tcBorders>
              <w:top w:val="nil"/>
              <w:left w:val="nil"/>
              <w:bottom w:val="single" w:sz="4" w:space="0" w:color="auto"/>
              <w:right w:val="single" w:sz="4" w:space="0" w:color="auto"/>
            </w:tcBorders>
            <w:shd w:val="clear" w:color="auto" w:fill="auto"/>
          </w:tcPr>
          <w:p w14:paraId="5C8B0314" w14:textId="77777777" w:rsidR="00BF5538" w:rsidRPr="00A27259" w:rsidRDefault="00BF5538" w:rsidP="00C9748F">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C02011D" w14:textId="77777777" w:rsidR="00BF5538" w:rsidRPr="00A27259" w:rsidRDefault="00BF5538" w:rsidP="00C9748F">
            <w:pPr>
              <w:jc w:val="center"/>
              <w:rPr>
                <w:rFonts w:ascii="Palatino Linotype" w:hAnsi="Palatino Linotype"/>
                <w:b/>
                <w:i/>
                <w:sz w:val="22"/>
                <w:szCs w:val="22"/>
              </w:rPr>
            </w:pPr>
            <w:r w:rsidRPr="00A27259">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3F1901F" w14:textId="77777777" w:rsidR="00BF5538" w:rsidRPr="00A27259" w:rsidRDefault="00BF5538" w:rsidP="00C9748F">
            <w:pPr>
              <w:jc w:val="center"/>
              <w:rPr>
                <w:rFonts w:ascii="Palatino Linotype" w:hAnsi="Palatino Linotype"/>
                <w:b/>
                <w:i/>
                <w:sz w:val="22"/>
                <w:szCs w:val="22"/>
              </w:rPr>
            </w:pPr>
            <w:r w:rsidRPr="00A27259">
              <w:rPr>
                <w:rFonts w:ascii="Palatino Linotype" w:hAnsi="Palatino Linotype"/>
                <w:b/>
                <w:i/>
                <w:sz w:val="22"/>
                <w:szCs w:val="22"/>
              </w:rPr>
              <w:t>Dónde:</w:t>
            </w:r>
          </w:p>
        </w:tc>
      </w:tr>
      <w:tr w:rsidR="00BF5538" w:rsidRPr="00A27259" w14:paraId="0ECD37FD" w14:textId="77777777" w:rsidTr="00C9748F">
        <w:tc>
          <w:tcPr>
            <w:tcW w:w="1129" w:type="dxa"/>
            <w:vMerge w:val="restart"/>
            <w:tcBorders>
              <w:top w:val="single" w:sz="4" w:space="0" w:color="auto"/>
            </w:tcBorders>
            <w:shd w:val="clear" w:color="auto" w:fill="auto"/>
            <w:vAlign w:val="center"/>
          </w:tcPr>
          <w:p w14:paraId="3CB82228" w14:textId="77777777" w:rsidR="00BF5538" w:rsidRPr="00A27259" w:rsidRDefault="00BF5538" w:rsidP="00C9748F">
            <w:pPr>
              <w:jc w:val="center"/>
              <w:rPr>
                <w:rFonts w:ascii="Palatino Linotype" w:hAnsi="Palatino Linotype" w:cs="Arial"/>
                <w:b/>
                <w:i/>
                <w:sz w:val="22"/>
                <w:szCs w:val="22"/>
                <w:lang w:eastAsia="es-MX"/>
              </w:rPr>
            </w:pPr>
            <w:r w:rsidRPr="00A27259">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F032A93"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378545A2"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anotará la fecha en la que el Comité de Transparencia confirmó la clasificación del documento, en su caso.</w:t>
            </w:r>
          </w:p>
        </w:tc>
      </w:tr>
      <w:tr w:rsidR="00BF5538" w:rsidRPr="00A27259" w14:paraId="1841A212" w14:textId="77777777" w:rsidTr="00C9748F">
        <w:tc>
          <w:tcPr>
            <w:tcW w:w="1129" w:type="dxa"/>
            <w:vMerge/>
            <w:shd w:val="clear" w:color="auto" w:fill="auto"/>
          </w:tcPr>
          <w:p w14:paraId="71E99A1B"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29C9FCAA"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Área</w:t>
            </w:r>
          </w:p>
        </w:tc>
        <w:tc>
          <w:tcPr>
            <w:tcW w:w="4677" w:type="dxa"/>
            <w:shd w:val="clear" w:color="auto" w:fill="auto"/>
          </w:tcPr>
          <w:p w14:paraId="44EECD2A"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señalará el nombre del área del cual es titular quien clasifica.</w:t>
            </w:r>
          </w:p>
        </w:tc>
      </w:tr>
      <w:tr w:rsidR="00BF5538" w:rsidRPr="00A27259" w14:paraId="5B6F06AA" w14:textId="77777777" w:rsidTr="00C9748F">
        <w:tc>
          <w:tcPr>
            <w:tcW w:w="1129" w:type="dxa"/>
            <w:vMerge/>
            <w:shd w:val="clear" w:color="auto" w:fill="auto"/>
          </w:tcPr>
          <w:p w14:paraId="28F34FE7"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194D0FB6"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Información reservada</w:t>
            </w:r>
          </w:p>
        </w:tc>
        <w:tc>
          <w:tcPr>
            <w:tcW w:w="4677" w:type="dxa"/>
            <w:shd w:val="clear" w:color="auto" w:fill="auto"/>
          </w:tcPr>
          <w:p w14:paraId="3C6074D6"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A27259">
              <w:rPr>
                <w:rFonts w:ascii="Palatino Linotype" w:hAnsi="Palatino Linotype" w:cs="Arial"/>
                <w:i/>
                <w:sz w:val="22"/>
                <w:szCs w:val="22"/>
                <w:lang w:eastAsia="es-MX"/>
              </w:rPr>
              <w:t>anotarán</w:t>
            </w:r>
            <w:proofErr w:type="gramEnd"/>
            <w:r w:rsidRPr="00A27259">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BF5538" w:rsidRPr="00A27259" w14:paraId="15A0DD6F" w14:textId="77777777" w:rsidTr="00C9748F">
        <w:tc>
          <w:tcPr>
            <w:tcW w:w="1129" w:type="dxa"/>
            <w:vMerge/>
            <w:shd w:val="clear" w:color="auto" w:fill="auto"/>
          </w:tcPr>
          <w:p w14:paraId="4D5F8831"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64F890DF"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Periodo de reserva</w:t>
            </w:r>
          </w:p>
        </w:tc>
        <w:tc>
          <w:tcPr>
            <w:tcW w:w="4677" w:type="dxa"/>
            <w:shd w:val="clear" w:color="auto" w:fill="auto"/>
          </w:tcPr>
          <w:p w14:paraId="2EDAA962"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anotará el número de años o meses por los que se mantendrá el documento o las partes del mismo como reservado.</w:t>
            </w:r>
          </w:p>
        </w:tc>
      </w:tr>
      <w:tr w:rsidR="00BF5538" w:rsidRPr="00A27259" w14:paraId="46A77744" w14:textId="77777777" w:rsidTr="00C9748F">
        <w:tc>
          <w:tcPr>
            <w:tcW w:w="1129" w:type="dxa"/>
            <w:vMerge/>
            <w:shd w:val="clear" w:color="auto" w:fill="auto"/>
          </w:tcPr>
          <w:p w14:paraId="575BB414"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74184B6A"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Fundamento legal</w:t>
            </w:r>
          </w:p>
        </w:tc>
        <w:tc>
          <w:tcPr>
            <w:tcW w:w="4677" w:type="dxa"/>
            <w:shd w:val="clear" w:color="auto" w:fill="auto"/>
          </w:tcPr>
          <w:p w14:paraId="63120DC7"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F5538" w:rsidRPr="00A27259" w14:paraId="51FA24C0" w14:textId="77777777" w:rsidTr="00C9748F">
        <w:tc>
          <w:tcPr>
            <w:tcW w:w="1129" w:type="dxa"/>
            <w:vMerge/>
            <w:shd w:val="clear" w:color="auto" w:fill="auto"/>
          </w:tcPr>
          <w:p w14:paraId="21973BBB"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41DB281C"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Ampliación del periodo de reserva</w:t>
            </w:r>
          </w:p>
        </w:tc>
        <w:tc>
          <w:tcPr>
            <w:tcW w:w="4677" w:type="dxa"/>
            <w:shd w:val="clear" w:color="auto" w:fill="auto"/>
          </w:tcPr>
          <w:p w14:paraId="0F9E9656"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F5538" w:rsidRPr="00A27259" w14:paraId="694949E1" w14:textId="77777777" w:rsidTr="00C9748F">
        <w:tc>
          <w:tcPr>
            <w:tcW w:w="1129" w:type="dxa"/>
            <w:vMerge/>
            <w:shd w:val="clear" w:color="auto" w:fill="auto"/>
          </w:tcPr>
          <w:p w14:paraId="0460CCD8"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109F2DF3"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Confidencial</w:t>
            </w:r>
          </w:p>
        </w:tc>
        <w:tc>
          <w:tcPr>
            <w:tcW w:w="4677" w:type="dxa"/>
            <w:shd w:val="clear" w:color="auto" w:fill="auto"/>
          </w:tcPr>
          <w:p w14:paraId="45B26E96"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 xml:space="preserve">Se indicarán, en su caso, las partes o páginas del documento que se clasifica como confidencial. Si el </w:t>
            </w:r>
            <w:r w:rsidRPr="00A27259">
              <w:rPr>
                <w:rFonts w:ascii="Palatino Linotype" w:hAnsi="Palatino Linotype" w:cs="Arial"/>
                <w:i/>
                <w:sz w:val="22"/>
                <w:szCs w:val="22"/>
                <w:lang w:eastAsia="es-MX"/>
              </w:rPr>
              <w:lastRenderedPageBreak/>
              <w:t>documento fuera confidencial en su totalidad, se anotarán todas las páginas que lo conforman. Si el documento no contiene información confidencial, se tachará este apartado.</w:t>
            </w:r>
          </w:p>
        </w:tc>
      </w:tr>
      <w:tr w:rsidR="00BF5538" w:rsidRPr="00A27259" w14:paraId="576D24E1" w14:textId="77777777" w:rsidTr="00C9748F">
        <w:tc>
          <w:tcPr>
            <w:tcW w:w="1129" w:type="dxa"/>
            <w:vMerge/>
            <w:shd w:val="clear" w:color="auto" w:fill="auto"/>
          </w:tcPr>
          <w:p w14:paraId="3BA43154"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25052F45"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Fundamento legal</w:t>
            </w:r>
          </w:p>
        </w:tc>
        <w:tc>
          <w:tcPr>
            <w:tcW w:w="4677" w:type="dxa"/>
            <w:shd w:val="clear" w:color="auto" w:fill="auto"/>
          </w:tcPr>
          <w:p w14:paraId="52F3360B"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F5538" w:rsidRPr="00A27259" w14:paraId="0C39D93F" w14:textId="77777777" w:rsidTr="00C9748F">
        <w:tc>
          <w:tcPr>
            <w:tcW w:w="1129" w:type="dxa"/>
            <w:vMerge/>
            <w:shd w:val="clear" w:color="auto" w:fill="auto"/>
          </w:tcPr>
          <w:p w14:paraId="112CA043"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780CD99E"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Rúbrica del titular del área</w:t>
            </w:r>
          </w:p>
        </w:tc>
        <w:tc>
          <w:tcPr>
            <w:tcW w:w="4677" w:type="dxa"/>
            <w:shd w:val="clear" w:color="auto" w:fill="auto"/>
          </w:tcPr>
          <w:p w14:paraId="200573D8"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Rúbrica autógrafa de quien clasifica.</w:t>
            </w:r>
          </w:p>
        </w:tc>
      </w:tr>
      <w:tr w:rsidR="00BF5538" w:rsidRPr="00A27259" w14:paraId="439B27BF" w14:textId="77777777" w:rsidTr="00C9748F">
        <w:tc>
          <w:tcPr>
            <w:tcW w:w="1129" w:type="dxa"/>
            <w:vMerge/>
            <w:shd w:val="clear" w:color="auto" w:fill="auto"/>
          </w:tcPr>
          <w:p w14:paraId="22500D12"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74123471"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Fecha de desclasificación</w:t>
            </w:r>
          </w:p>
        </w:tc>
        <w:tc>
          <w:tcPr>
            <w:tcW w:w="4677" w:type="dxa"/>
            <w:shd w:val="clear" w:color="auto" w:fill="auto"/>
          </w:tcPr>
          <w:p w14:paraId="7972C922" w14:textId="77777777" w:rsidR="00BF5538" w:rsidRPr="00A27259" w:rsidRDefault="00BF5538" w:rsidP="00C9748F">
            <w:pPr>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Se anotará la fecha en que se desclasifica el documento.</w:t>
            </w:r>
          </w:p>
        </w:tc>
      </w:tr>
      <w:tr w:rsidR="00BF5538" w:rsidRPr="00A27259" w14:paraId="0C5A4C04" w14:textId="77777777" w:rsidTr="00C9748F">
        <w:tc>
          <w:tcPr>
            <w:tcW w:w="1129" w:type="dxa"/>
            <w:vMerge/>
            <w:shd w:val="clear" w:color="auto" w:fill="auto"/>
          </w:tcPr>
          <w:p w14:paraId="325090BF" w14:textId="77777777" w:rsidR="00BF5538" w:rsidRPr="00A27259" w:rsidRDefault="00BF5538" w:rsidP="00C9748F">
            <w:pPr>
              <w:jc w:val="both"/>
              <w:rPr>
                <w:rFonts w:ascii="Palatino Linotype" w:hAnsi="Palatino Linotype" w:cs="Arial"/>
                <w:i/>
                <w:sz w:val="22"/>
                <w:szCs w:val="22"/>
                <w:lang w:eastAsia="es-MX"/>
              </w:rPr>
            </w:pPr>
          </w:p>
        </w:tc>
        <w:tc>
          <w:tcPr>
            <w:tcW w:w="1990" w:type="dxa"/>
            <w:shd w:val="clear" w:color="auto" w:fill="auto"/>
          </w:tcPr>
          <w:p w14:paraId="57CDB85E" w14:textId="77777777" w:rsidR="00BF5538" w:rsidRPr="00A27259" w:rsidRDefault="00BF5538" w:rsidP="00C9748F">
            <w:pPr>
              <w:jc w:val="center"/>
              <w:rPr>
                <w:rFonts w:ascii="Palatino Linotype" w:hAnsi="Palatino Linotype" w:cs="Arial"/>
                <w:i/>
                <w:sz w:val="22"/>
                <w:szCs w:val="22"/>
                <w:lang w:eastAsia="es-MX"/>
              </w:rPr>
            </w:pPr>
            <w:r w:rsidRPr="00A27259">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0A26C4D8" w14:textId="77777777" w:rsidR="00BF5538" w:rsidRPr="00A27259" w:rsidRDefault="00BF5538" w:rsidP="00C9748F">
            <w:pPr>
              <w:rPr>
                <w:rFonts w:ascii="Palatino Linotype" w:hAnsi="Palatino Linotype" w:cs="Arial"/>
                <w:i/>
                <w:sz w:val="22"/>
                <w:szCs w:val="22"/>
                <w:lang w:eastAsia="es-MX"/>
              </w:rPr>
            </w:pPr>
            <w:r w:rsidRPr="00A27259">
              <w:rPr>
                <w:rFonts w:ascii="Palatino Linotype" w:hAnsi="Palatino Linotype" w:cs="Arial"/>
                <w:i/>
                <w:sz w:val="22"/>
                <w:szCs w:val="22"/>
                <w:lang w:eastAsia="es-MX"/>
              </w:rPr>
              <w:t>Rúbrica autógrafa de quien desclasifica.</w:t>
            </w:r>
          </w:p>
        </w:tc>
      </w:tr>
    </w:tbl>
    <w:p w14:paraId="7F22FC1B" w14:textId="77777777" w:rsidR="00BF5538" w:rsidRPr="00A27259" w:rsidRDefault="00BF5538" w:rsidP="00BF5538">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7C2EA306" w14:textId="77777777" w:rsidR="00BF5538" w:rsidRPr="00A27259" w:rsidRDefault="00BF5538" w:rsidP="00BF5538">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243109E7" w14:textId="77777777" w:rsidR="00BF5538" w:rsidRPr="00A27259" w:rsidRDefault="00BF5538" w:rsidP="0032632B">
      <w:pPr>
        <w:spacing w:before="360" w:after="240" w:line="360" w:lineRule="auto"/>
        <w:jc w:val="both"/>
        <w:rPr>
          <w:rFonts w:ascii="Palatino Linotype" w:hAnsi="Palatino Linotype" w:cs="Arial"/>
        </w:rPr>
      </w:pPr>
      <w:r w:rsidRPr="00A27259">
        <w:rPr>
          <w:rFonts w:ascii="Palatino Linotype" w:hAnsi="Palatino Linotype" w:cs="Arial"/>
        </w:rPr>
        <w:t>Por lo tanto,</w:t>
      </w:r>
      <w:r w:rsidRPr="00A27259">
        <w:rPr>
          <w:rFonts w:ascii="Palatino Linotype" w:hAnsi="Palatino Linotype"/>
        </w:rPr>
        <w:t xml:space="preserve"> es importante referir que </w:t>
      </w:r>
      <w:r w:rsidRPr="00A27259">
        <w:rPr>
          <w:rFonts w:ascii="Palatino Linotype" w:hAnsi="Palatino Linotype"/>
          <w:b/>
        </w:rPr>
        <w:t>EL SUJETO OBLIGADO</w:t>
      </w:r>
      <w:r w:rsidRPr="00A27259">
        <w:rPr>
          <w:rFonts w:ascii="Palatino Linotype" w:hAnsi="Palatino Linotype"/>
        </w:rPr>
        <w:t xml:space="preserve"> deberá seguir el procedimiento legal establecido para su </w:t>
      </w:r>
      <w:r w:rsidRPr="00A27259">
        <w:rPr>
          <w:rFonts w:ascii="Palatino Linotype" w:hAnsi="Palatino Linotype"/>
          <w:lang w:eastAsia="es-MX"/>
        </w:rPr>
        <w:t>clasificación</w:t>
      </w:r>
      <w:r w:rsidRPr="00A27259">
        <w:rPr>
          <w:rFonts w:ascii="Palatino Linotype" w:hAnsi="Palatino Linotype"/>
        </w:rPr>
        <w:t>, esto es, que su Comité de</w:t>
      </w:r>
      <w:r w:rsidRPr="00A27259">
        <w:rPr>
          <w:rFonts w:ascii="Palatino Linotype" w:hAnsi="Palatino Linotype" w:cs="Arial"/>
        </w:rPr>
        <w:t xml:space="preserve"> Transparencia emita </w:t>
      </w:r>
      <w:r w:rsidRPr="00A27259">
        <w:rPr>
          <w:rFonts w:ascii="Palatino Linotype" w:hAnsi="Palatino Linotype" w:cs="Arial"/>
          <w:lang w:val="es-ES_tradnl"/>
        </w:rPr>
        <w:t>un</w:t>
      </w:r>
      <w:r w:rsidRPr="00A27259">
        <w:rPr>
          <w:rFonts w:ascii="Palatino Linotype" w:hAnsi="Palatino Linotype" w:cs="Arial"/>
        </w:rPr>
        <w:t xml:space="preserve"> Acuerdo de Clasificación que cumpla con las formalidades previstas, antes </w:t>
      </w:r>
      <w:r w:rsidRPr="00A27259">
        <w:rPr>
          <w:rFonts w:ascii="Palatino Linotype" w:hAnsi="Palatino Linotype" w:cs="Arial"/>
          <w:lang w:eastAsia="es-MX"/>
        </w:rPr>
        <w:t>citadas</w:t>
      </w:r>
      <w:r w:rsidRPr="00A27259">
        <w:rPr>
          <w:rFonts w:ascii="Palatino Linotype" w:hAnsi="Palatino Linotype" w:cs="Arial"/>
          <w:b/>
        </w:rPr>
        <w:t xml:space="preserve"> </w:t>
      </w:r>
      <w:r w:rsidRPr="00A27259">
        <w:rPr>
          <w:rFonts w:ascii="Palatino Linotype" w:hAnsi="Palatino Linotype" w:cs="Arial"/>
        </w:rPr>
        <w:t xml:space="preserve">que la sustente, en el </w:t>
      </w:r>
      <w:r w:rsidRPr="00A27259">
        <w:rPr>
          <w:rFonts w:ascii="Palatino Linotype" w:hAnsi="Palatino Linotype" w:cs="Arial"/>
          <w:lang w:eastAsia="es-MX"/>
        </w:rPr>
        <w:t>que</w:t>
      </w:r>
      <w:r w:rsidRPr="00A2725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6A0863" w14:textId="77777777" w:rsidR="0032632B" w:rsidRPr="00A27259" w:rsidRDefault="0032632B" w:rsidP="0032632B">
      <w:pPr>
        <w:spacing w:before="360" w:after="240" w:line="360" w:lineRule="auto"/>
        <w:jc w:val="both"/>
        <w:rPr>
          <w:rFonts w:ascii="Palatino Linotype" w:hAnsi="Palatino Linotype"/>
        </w:rPr>
      </w:pPr>
      <w:r w:rsidRPr="00A27259">
        <w:rPr>
          <w:rFonts w:ascii="Palatino Linotype" w:hAnsi="Palatino Linotype" w:cs="Arial"/>
        </w:rPr>
        <w:lastRenderedPageBreak/>
        <w:t xml:space="preserve">No obstante, de no contar en sus archivos con la documentación que se ha precisado, </w:t>
      </w:r>
      <w:r w:rsidRPr="00A27259">
        <w:rPr>
          <w:rFonts w:ascii="Palatino Linotype" w:hAnsi="Palatino Linotype"/>
        </w:rPr>
        <w:t xml:space="preserve">bastará con que lo haga de conocimiento del </w:t>
      </w:r>
      <w:r w:rsidRPr="00A27259">
        <w:rPr>
          <w:rFonts w:ascii="Palatino Linotype" w:hAnsi="Palatino Linotype"/>
          <w:b/>
        </w:rPr>
        <w:t xml:space="preserve">RECURRENTE </w:t>
      </w:r>
      <w:r w:rsidRPr="00A27259">
        <w:rPr>
          <w:rFonts w:ascii="Palatino Linotype" w:hAnsi="Palatino Linotype"/>
        </w:rPr>
        <w:t>al momento de dar cumplimiento a la presente resolución, a efecto de dar certeza jurídica a la parte que recurre, en términos del artículo 9, fracción I,</w:t>
      </w:r>
      <w:r w:rsidRPr="00A27259">
        <w:rPr>
          <w:rFonts w:ascii="Palatino Linotype" w:hAnsi="Palatino Linotype"/>
          <w:color w:val="000000"/>
        </w:rPr>
        <w:t xml:space="preserve"> de la Ley de Transparencia y Acceso a la Información Pública del Estado de México y Municipios</w:t>
      </w:r>
      <w:r w:rsidRPr="00A27259">
        <w:rPr>
          <w:rFonts w:ascii="Palatino Linotype" w:hAnsi="Palatino Linotype"/>
        </w:rPr>
        <w:t>.</w:t>
      </w:r>
    </w:p>
    <w:p w14:paraId="3C3299C6" w14:textId="35B426E5" w:rsidR="00A71E36" w:rsidRPr="00A27259" w:rsidRDefault="00A71E36" w:rsidP="002C3F2F">
      <w:pPr>
        <w:spacing w:before="480" w:line="360" w:lineRule="auto"/>
        <w:jc w:val="both"/>
        <w:rPr>
          <w:rFonts w:ascii="Palatino Linotype" w:hAnsi="Palatino Linotype" w:cs="Arial"/>
          <w:b/>
          <w:lang w:eastAsia="es-MX"/>
        </w:rPr>
      </w:pPr>
      <w:r w:rsidRPr="00A27259">
        <w:rPr>
          <w:rFonts w:ascii="Palatino Linotype" w:hAnsi="Palatino Linotype" w:cs="Arial"/>
          <w:b/>
          <w:lang w:eastAsia="es-MX"/>
        </w:rPr>
        <w:t xml:space="preserve">Numeral </w:t>
      </w:r>
      <w:r w:rsidR="0034019A">
        <w:rPr>
          <w:rFonts w:ascii="Palatino Linotype" w:hAnsi="Palatino Linotype" w:cs="Arial"/>
          <w:b/>
          <w:lang w:eastAsia="es-MX"/>
        </w:rPr>
        <w:t>6</w:t>
      </w:r>
    </w:p>
    <w:p w14:paraId="5E104335" w14:textId="6EFED6A1" w:rsidR="00A71E36" w:rsidRPr="00A27259" w:rsidRDefault="00A71E36" w:rsidP="00A71E36">
      <w:pPr>
        <w:spacing w:after="360" w:line="360" w:lineRule="auto"/>
        <w:jc w:val="both"/>
        <w:rPr>
          <w:rFonts w:ascii="Palatino Linotype" w:hAnsi="Palatino Linotype" w:cs="Arial"/>
          <w:lang w:eastAsia="es-MX"/>
        </w:rPr>
      </w:pPr>
      <w:r w:rsidRPr="00A27259">
        <w:rPr>
          <w:rFonts w:ascii="Palatino Linotype" w:hAnsi="Palatino Linotype" w:cs="Arial"/>
          <w:lang w:eastAsia="es-MX"/>
        </w:rPr>
        <w:t xml:space="preserve">Finalmente, por lo que hace al grado máximo de estudios y la evidencia o documento que lo acredite, a criterio de esta Ponencia Resolutora, se advierte que </w:t>
      </w:r>
      <w:r w:rsidRPr="00A27259">
        <w:rPr>
          <w:rFonts w:ascii="Palatino Linotype" w:hAnsi="Palatino Linotype" w:cs="Arial"/>
          <w:b/>
          <w:lang w:eastAsia="es-MX"/>
        </w:rPr>
        <w:t>fue parcialmente satisfecho</w:t>
      </w:r>
      <w:r w:rsidRPr="00A27259">
        <w:rPr>
          <w:rFonts w:ascii="Palatino Linotype" w:hAnsi="Palatino Linotype" w:cs="Arial"/>
          <w:lang w:eastAsia="es-MX"/>
        </w:rPr>
        <w:t xml:space="preserve">, en razón de que se remitió el escrito de fecha 11 de agosto de 2017, emitido por el Director de Posgrado de la Universidad Tecnológica de México (UNITEC), del cual se desprende que el grado máximo de estudio de C. José Octavio Paredes Tapia, es de Licenciatura en Ingeniería Química concluida, encontrándose en proceso de titulación de la misma; sin embargo, dicho documento </w:t>
      </w:r>
      <w:r w:rsidR="001B0267" w:rsidRPr="00A27259">
        <w:rPr>
          <w:rFonts w:ascii="Palatino Linotype" w:hAnsi="Palatino Linotype" w:cs="Arial"/>
          <w:lang w:eastAsia="es-MX"/>
        </w:rPr>
        <w:t>entregado</w:t>
      </w:r>
      <w:r w:rsidRPr="00A27259">
        <w:rPr>
          <w:rFonts w:ascii="Palatino Linotype" w:hAnsi="Palatino Linotype" w:cs="Arial"/>
          <w:lang w:eastAsia="es-MX"/>
        </w:rPr>
        <w:t xml:space="preserve"> como evidencia, fue remitido </w:t>
      </w:r>
      <w:r w:rsidRPr="00A27259">
        <w:rPr>
          <w:rFonts w:ascii="Palatino Linotype" w:hAnsi="Palatino Linotype"/>
        </w:rPr>
        <w:t xml:space="preserve">sin proteger </w:t>
      </w:r>
      <w:r w:rsidR="001B0267" w:rsidRPr="00A27259">
        <w:rPr>
          <w:rFonts w:ascii="Palatino Linotype" w:hAnsi="Palatino Linotype"/>
        </w:rPr>
        <w:t xml:space="preserve">debidamente los </w:t>
      </w:r>
      <w:r w:rsidRPr="00A27259">
        <w:rPr>
          <w:rFonts w:ascii="Palatino Linotype" w:hAnsi="Palatino Linotype"/>
        </w:rPr>
        <w:t>datos personales e información privada susceptible de clasificarse como confidencial, como el número de cuenta académico correspondiente al servidor público</w:t>
      </w:r>
      <w:r w:rsidR="001B0267" w:rsidRPr="00A27259">
        <w:rPr>
          <w:rFonts w:ascii="Palatino Linotype" w:hAnsi="Palatino Linotype"/>
        </w:rPr>
        <w:t xml:space="preserve"> aludido.</w:t>
      </w:r>
    </w:p>
    <w:p w14:paraId="6A33F9FE" w14:textId="0C931E50" w:rsidR="001B0267" w:rsidRPr="00A27259" w:rsidRDefault="001B0267" w:rsidP="001B0267">
      <w:pPr>
        <w:widowControl w:val="0"/>
        <w:autoSpaceDE w:val="0"/>
        <w:autoSpaceDN w:val="0"/>
        <w:adjustRightInd w:val="0"/>
        <w:spacing w:before="240" w:after="240" w:line="360" w:lineRule="auto"/>
        <w:jc w:val="both"/>
        <w:rPr>
          <w:rFonts w:ascii="Palatino Linotype" w:hAnsi="Palatino Linotype"/>
        </w:rPr>
      </w:pPr>
      <w:r w:rsidRPr="00A27259">
        <w:rPr>
          <w:rFonts w:ascii="Palatino Linotype" w:hAnsi="Palatino Linotype"/>
        </w:rPr>
        <w:t xml:space="preserve">Al respecto, </w:t>
      </w:r>
      <w:r w:rsidRPr="00A27259">
        <w:rPr>
          <w:rFonts w:ascii="Palatino Linotype" w:hAnsi="Palatino Linotype" w:cs="Arial"/>
          <w:color w:val="000000"/>
        </w:rPr>
        <w:t xml:space="preserve">resulta importante traer a contexto lo establecido </w:t>
      </w:r>
      <w:r w:rsidRPr="00A27259">
        <w:rPr>
          <w:rFonts w:ascii="Palatino Linotype" w:hAnsi="Palatino Linotype"/>
        </w:rPr>
        <w:t>en el artículo 3, fracciones XXI y XXIII, de</w:t>
      </w:r>
      <w:r w:rsidRPr="00A27259">
        <w:rPr>
          <w:rFonts w:ascii="Palatino Linotype" w:hAnsi="Palatino Linotype"/>
          <w:bCs/>
        </w:rPr>
        <w:t xml:space="preserve"> la Ley de Transparencia y Acceso a la Información Pública del </w:t>
      </w:r>
      <w:r w:rsidRPr="00A27259">
        <w:rPr>
          <w:rFonts w:ascii="Palatino Linotype" w:hAnsi="Palatino Linotype"/>
        </w:rPr>
        <w:t>Estado</w:t>
      </w:r>
      <w:r w:rsidRPr="00A27259">
        <w:rPr>
          <w:rFonts w:ascii="Palatino Linotype" w:hAnsi="Palatino Linotype"/>
          <w:bCs/>
        </w:rPr>
        <w:t xml:space="preserve"> de México y Municipios y el artículo 4, fracción XI, de la Ley de Protección de Datos Personales en Posesión de Sujetos Obligados del Estado de México y Municipios, los cuales se transcriben a continuación:</w:t>
      </w:r>
    </w:p>
    <w:p w14:paraId="670A7D75" w14:textId="77777777" w:rsidR="001B0267" w:rsidRPr="00A27259" w:rsidRDefault="001B0267" w:rsidP="001B0267">
      <w:pPr>
        <w:spacing w:before="140" w:after="140"/>
        <w:ind w:left="709" w:right="709"/>
        <w:jc w:val="center"/>
        <w:rPr>
          <w:rFonts w:ascii="Palatino Linotype" w:hAnsi="Palatino Linotype" w:cs="Arial"/>
          <w:i/>
          <w:sz w:val="22"/>
          <w:szCs w:val="22"/>
          <w:lang w:eastAsia="es-MX"/>
        </w:rPr>
      </w:pPr>
      <w:r w:rsidRPr="00A27259">
        <w:rPr>
          <w:rFonts w:ascii="Palatino Linotype" w:hAnsi="Palatino Linotype" w:cs="Arial"/>
          <w:b/>
          <w:i/>
          <w:sz w:val="22"/>
          <w:szCs w:val="22"/>
          <w:lang w:eastAsia="es-MX"/>
        </w:rPr>
        <w:lastRenderedPageBreak/>
        <w:t>Ley de Transparencia y Acceso a la Información Pública del Estado de México y Municipios</w:t>
      </w:r>
    </w:p>
    <w:p w14:paraId="187BD8D5"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Artículo 3</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u w:val="single"/>
          <w:lang w:eastAsia="es-MX"/>
        </w:rPr>
        <w:t>Para los efectos de la presente Ley se entenderá por</w:t>
      </w:r>
      <w:r w:rsidRPr="00A27259">
        <w:rPr>
          <w:rFonts w:ascii="Palatino Linotype" w:hAnsi="Palatino Linotype" w:cs="Arial"/>
          <w:i/>
          <w:sz w:val="22"/>
          <w:szCs w:val="22"/>
          <w:lang w:eastAsia="es-MX"/>
        </w:rPr>
        <w:t xml:space="preserve">: </w:t>
      </w:r>
    </w:p>
    <w:p w14:paraId="623A295C"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6C51A149"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IX. </w:t>
      </w:r>
      <w:r w:rsidRPr="00A27259">
        <w:rPr>
          <w:rFonts w:ascii="Palatino Linotype" w:hAnsi="Palatino Linotype" w:cs="Arial"/>
          <w:b/>
          <w:i/>
          <w:sz w:val="22"/>
          <w:szCs w:val="22"/>
          <w:u w:val="single"/>
          <w:lang w:eastAsia="es-MX"/>
        </w:rPr>
        <w:t>Datos personales</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u w:val="single"/>
          <w:lang w:eastAsia="es-MX"/>
        </w:rPr>
        <w:t>La información concerniente a una persona, identificada o identificable</w:t>
      </w:r>
      <w:r w:rsidRPr="00A27259">
        <w:rPr>
          <w:rFonts w:ascii="Palatino Linotype" w:hAnsi="Palatino Linotype" w:cs="Arial"/>
          <w:b/>
          <w:i/>
          <w:sz w:val="22"/>
          <w:szCs w:val="22"/>
          <w:lang w:eastAsia="es-MX"/>
        </w:rPr>
        <w:t xml:space="preserve"> </w:t>
      </w:r>
      <w:r w:rsidRPr="00A27259">
        <w:rPr>
          <w:rFonts w:ascii="Palatino Linotype" w:hAnsi="Palatino Linotype" w:cs="Arial"/>
          <w:i/>
          <w:sz w:val="22"/>
          <w:szCs w:val="22"/>
          <w:lang w:eastAsia="es-MX"/>
        </w:rPr>
        <w:t>según lo dispuesto por la Ley de Protección de Datos Personales del Estado de México;</w:t>
      </w:r>
    </w:p>
    <w:p w14:paraId="12A558D2"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6C4D27F5"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XXI. </w:t>
      </w:r>
      <w:r w:rsidRPr="00A27259">
        <w:rPr>
          <w:rFonts w:ascii="Palatino Linotype" w:hAnsi="Palatino Linotype" w:cs="Arial"/>
          <w:b/>
          <w:i/>
          <w:sz w:val="22"/>
          <w:szCs w:val="22"/>
          <w:u w:val="single"/>
          <w:lang w:eastAsia="es-MX"/>
        </w:rPr>
        <w:t>Información confidencial</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u w:val="single"/>
          <w:lang w:eastAsia="es-MX"/>
        </w:rPr>
        <w:t>Se considera como información confidencial</w:t>
      </w:r>
      <w:r w:rsidRPr="00A27259">
        <w:rPr>
          <w:rFonts w:ascii="Palatino Linotype" w:hAnsi="Palatino Linotype" w:cs="Arial"/>
          <w:i/>
          <w:sz w:val="22"/>
          <w:szCs w:val="22"/>
          <w:lang w:eastAsia="es-MX"/>
        </w:rPr>
        <w:t xml:space="preserve"> los secretos bancario, fiduciario, industrial, comercial, fiscal, bursátil y postal, </w:t>
      </w:r>
      <w:r w:rsidRPr="00A27259">
        <w:rPr>
          <w:rFonts w:ascii="Palatino Linotype" w:hAnsi="Palatino Linotype" w:cs="Arial"/>
          <w:b/>
          <w:i/>
          <w:sz w:val="22"/>
          <w:szCs w:val="22"/>
          <w:u w:val="single"/>
          <w:lang w:eastAsia="es-MX"/>
        </w:rPr>
        <w:t>cuya titularidad corresponda a particulares</w:t>
      </w:r>
      <w:r w:rsidRPr="00A27259">
        <w:rPr>
          <w:rFonts w:ascii="Palatino Linotype" w:hAnsi="Palatino Linotype" w:cs="Arial"/>
          <w:i/>
          <w:sz w:val="22"/>
          <w:szCs w:val="22"/>
          <w:lang w:eastAsia="es-MX"/>
        </w:rPr>
        <w:t xml:space="preserve">, sujetos de derecho internacional o a sujetos obligados </w:t>
      </w:r>
      <w:r w:rsidRPr="00A27259">
        <w:rPr>
          <w:rFonts w:ascii="Palatino Linotype" w:hAnsi="Palatino Linotype" w:cs="Arial"/>
          <w:b/>
          <w:i/>
          <w:sz w:val="22"/>
          <w:szCs w:val="22"/>
          <w:u w:val="single"/>
          <w:lang w:eastAsia="es-MX"/>
        </w:rPr>
        <w:t>cuando no involucren el ejercicio de recursos públicos</w:t>
      </w:r>
      <w:r w:rsidRPr="00A27259">
        <w:rPr>
          <w:rFonts w:ascii="Palatino Linotype" w:hAnsi="Palatino Linotype" w:cs="Arial"/>
          <w:i/>
          <w:sz w:val="22"/>
          <w:szCs w:val="22"/>
          <w:lang w:eastAsia="es-MX"/>
        </w:rPr>
        <w:t>;</w:t>
      </w:r>
    </w:p>
    <w:p w14:paraId="6702E0A1"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74707FCA"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XXIII</w:t>
      </w:r>
      <w:r w:rsidRPr="00A27259">
        <w:rPr>
          <w:rFonts w:ascii="Palatino Linotype" w:hAnsi="Palatino Linotype" w:cs="Arial"/>
          <w:i/>
          <w:sz w:val="22"/>
          <w:szCs w:val="22"/>
          <w:lang w:eastAsia="es-MX"/>
        </w:rPr>
        <w:t>.</w:t>
      </w:r>
      <w:r w:rsidRPr="00A27259">
        <w:rPr>
          <w:rFonts w:ascii="Palatino Linotype" w:hAnsi="Palatino Linotype" w:cs="Arial"/>
          <w:i/>
          <w:sz w:val="22"/>
          <w:szCs w:val="22"/>
          <w:lang w:eastAsia="es-MX"/>
        </w:rPr>
        <w:tab/>
      </w:r>
      <w:r w:rsidRPr="00A27259">
        <w:rPr>
          <w:rFonts w:ascii="Palatino Linotype" w:hAnsi="Palatino Linotype" w:cs="Arial"/>
          <w:b/>
          <w:i/>
          <w:sz w:val="22"/>
          <w:szCs w:val="22"/>
          <w:u w:val="single"/>
          <w:lang w:eastAsia="es-MX"/>
        </w:rPr>
        <w:t>Información privada</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u w:val="single"/>
          <w:lang w:eastAsia="es-MX"/>
        </w:rPr>
        <w:t>La contenida en documentos públicos</w:t>
      </w:r>
      <w:r w:rsidRPr="00A27259">
        <w:rPr>
          <w:rFonts w:ascii="Palatino Linotype" w:hAnsi="Palatino Linotype" w:cs="Arial"/>
          <w:i/>
          <w:sz w:val="22"/>
          <w:szCs w:val="22"/>
          <w:lang w:eastAsia="es-MX"/>
        </w:rPr>
        <w:t xml:space="preserve"> o privados </w:t>
      </w:r>
      <w:r w:rsidRPr="00A27259">
        <w:rPr>
          <w:rFonts w:ascii="Palatino Linotype" w:hAnsi="Palatino Linotype" w:cs="Arial"/>
          <w:b/>
          <w:i/>
          <w:sz w:val="22"/>
          <w:szCs w:val="22"/>
          <w:u w:val="single"/>
          <w:lang w:eastAsia="es-MX"/>
        </w:rPr>
        <w:t>que refiera a</w:t>
      </w:r>
      <w:r w:rsidRPr="00A27259">
        <w:rPr>
          <w:rFonts w:ascii="Palatino Linotype" w:hAnsi="Palatino Linotype" w:cs="Arial"/>
          <w:i/>
          <w:sz w:val="22"/>
          <w:szCs w:val="22"/>
          <w:lang w:eastAsia="es-MX"/>
        </w:rPr>
        <w:t xml:space="preserve"> la vida privada y/o </w:t>
      </w:r>
      <w:r w:rsidRPr="00A27259">
        <w:rPr>
          <w:rFonts w:ascii="Palatino Linotype" w:hAnsi="Palatino Linotype" w:cs="Arial"/>
          <w:b/>
          <w:i/>
          <w:sz w:val="22"/>
          <w:szCs w:val="22"/>
          <w:u w:val="single"/>
          <w:lang w:eastAsia="es-MX"/>
        </w:rPr>
        <w:t>los datos personales, que no son de acceso público</w:t>
      </w:r>
      <w:r w:rsidRPr="00A27259">
        <w:rPr>
          <w:rFonts w:ascii="Palatino Linotype" w:hAnsi="Palatino Linotype" w:cs="Arial"/>
          <w:i/>
          <w:sz w:val="22"/>
          <w:szCs w:val="22"/>
          <w:lang w:eastAsia="es-MX"/>
        </w:rPr>
        <w:t>;</w:t>
      </w:r>
    </w:p>
    <w:p w14:paraId="1AE35987" w14:textId="77777777" w:rsidR="001B0267" w:rsidRPr="00A27259" w:rsidRDefault="001B0267" w:rsidP="001B0267">
      <w:pPr>
        <w:spacing w:before="120" w:after="120"/>
        <w:ind w:left="709" w:right="709"/>
        <w:jc w:val="center"/>
        <w:rPr>
          <w:rFonts w:ascii="Palatino Linotype" w:hAnsi="Palatino Linotype" w:cs="Arial"/>
          <w:i/>
          <w:sz w:val="22"/>
          <w:szCs w:val="22"/>
          <w:lang w:eastAsia="es-MX"/>
        </w:rPr>
      </w:pPr>
      <w:r w:rsidRPr="00A27259">
        <w:rPr>
          <w:rFonts w:ascii="Palatino Linotype" w:hAnsi="Palatino Linotype" w:cs="Arial"/>
          <w:b/>
          <w:i/>
          <w:sz w:val="22"/>
          <w:szCs w:val="22"/>
          <w:lang w:eastAsia="es-MX"/>
        </w:rPr>
        <w:t>Ley de Protección de Datos Personales en Posesión de Sujetos Obligados del Estado de México y Municipios</w:t>
      </w:r>
    </w:p>
    <w:p w14:paraId="1EEE4E50"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Artículo 4</w:t>
      </w:r>
      <w:r w:rsidRPr="00A27259">
        <w:rPr>
          <w:rFonts w:ascii="Palatino Linotype" w:hAnsi="Palatino Linotype" w:cs="Arial"/>
          <w:i/>
          <w:sz w:val="22"/>
          <w:szCs w:val="22"/>
          <w:lang w:eastAsia="es-MX"/>
        </w:rPr>
        <w:t xml:space="preserve">.- </w:t>
      </w:r>
      <w:r w:rsidRPr="00A27259">
        <w:rPr>
          <w:rFonts w:ascii="Palatino Linotype" w:hAnsi="Palatino Linotype" w:cs="Arial"/>
          <w:b/>
          <w:i/>
          <w:sz w:val="22"/>
          <w:szCs w:val="22"/>
          <w:u w:val="single"/>
          <w:lang w:eastAsia="es-MX"/>
        </w:rPr>
        <w:t>Para los efectos de esta Ley se entenderá por</w:t>
      </w:r>
      <w:r w:rsidRPr="00A27259">
        <w:rPr>
          <w:rFonts w:ascii="Palatino Linotype" w:hAnsi="Palatino Linotype" w:cs="Arial"/>
          <w:i/>
          <w:sz w:val="22"/>
          <w:szCs w:val="22"/>
          <w:lang w:eastAsia="es-MX"/>
        </w:rPr>
        <w:t>:</w:t>
      </w:r>
    </w:p>
    <w:p w14:paraId="373F045E" w14:textId="77777777"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i/>
          <w:sz w:val="22"/>
          <w:szCs w:val="22"/>
          <w:lang w:eastAsia="es-MX"/>
        </w:rPr>
        <w:t>[…]</w:t>
      </w:r>
    </w:p>
    <w:p w14:paraId="53209265" w14:textId="2FB8506E" w:rsidR="001B0267" w:rsidRPr="00A27259" w:rsidRDefault="001B0267" w:rsidP="001B0267">
      <w:pPr>
        <w:spacing w:before="120" w:after="120"/>
        <w:ind w:left="709" w:right="709"/>
        <w:jc w:val="both"/>
        <w:rPr>
          <w:rFonts w:ascii="Palatino Linotype" w:hAnsi="Palatino Linotype" w:cs="Arial"/>
          <w:i/>
          <w:sz w:val="22"/>
          <w:szCs w:val="22"/>
          <w:lang w:eastAsia="es-MX"/>
        </w:rPr>
      </w:pPr>
      <w:r w:rsidRPr="00A27259">
        <w:rPr>
          <w:rFonts w:ascii="Palatino Linotype" w:hAnsi="Palatino Linotype" w:cs="Arial"/>
          <w:b/>
          <w:i/>
          <w:sz w:val="22"/>
          <w:szCs w:val="22"/>
          <w:lang w:eastAsia="es-MX"/>
        </w:rPr>
        <w:t xml:space="preserve">XI. </w:t>
      </w:r>
      <w:r w:rsidRPr="00A27259">
        <w:rPr>
          <w:rFonts w:ascii="Palatino Linotype" w:hAnsi="Palatino Linotype" w:cs="Arial"/>
          <w:b/>
          <w:i/>
          <w:sz w:val="22"/>
          <w:szCs w:val="22"/>
          <w:u w:val="single"/>
          <w:lang w:eastAsia="es-MX"/>
        </w:rPr>
        <w:t>Datos personales</w:t>
      </w:r>
      <w:r w:rsidRPr="00A27259">
        <w:rPr>
          <w:rFonts w:ascii="Palatino Linotype" w:hAnsi="Palatino Linotype" w:cs="Arial"/>
          <w:i/>
          <w:sz w:val="22"/>
          <w:szCs w:val="22"/>
          <w:lang w:eastAsia="es-MX"/>
        </w:rPr>
        <w:t xml:space="preserve">: a </w:t>
      </w:r>
      <w:r w:rsidRPr="00A27259">
        <w:rPr>
          <w:rFonts w:ascii="Palatino Linotype" w:hAnsi="Palatino Linotype" w:cs="Arial"/>
          <w:b/>
          <w:i/>
          <w:sz w:val="22"/>
          <w:szCs w:val="22"/>
          <w:u w:val="single"/>
          <w:lang w:eastAsia="es-MX"/>
        </w:rPr>
        <w:t>la información concerniente a una persona física o jurídica colectiva identificada o identificable</w:t>
      </w:r>
      <w:r w:rsidRPr="00A27259">
        <w:rPr>
          <w:rFonts w:ascii="Palatino Linotype" w:hAnsi="Palatino Linotype" w:cs="Arial"/>
          <w:i/>
          <w:sz w:val="22"/>
          <w:szCs w:val="22"/>
          <w:lang w:eastAsia="es-MX"/>
        </w:rPr>
        <w:t xml:space="preserve">, establecida en cualquier formato o modalidad, y que esté almacenada en los sistemas y bases de datos, </w:t>
      </w:r>
      <w:r w:rsidRPr="00A27259">
        <w:rPr>
          <w:rFonts w:ascii="Palatino Linotype" w:hAnsi="Palatino Linotype" w:cs="Arial"/>
          <w:b/>
          <w:i/>
          <w:sz w:val="22"/>
          <w:szCs w:val="22"/>
          <w:u w:val="single"/>
          <w:lang w:eastAsia="es-MX"/>
        </w:rPr>
        <w:t>se considerará que una persona es identificable cuando su identidad pueda determinarse directa o indirectamente</w:t>
      </w:r>
      <w:r w:rsidRPr="00A27259">
        <w:rPr>
          <w:rFonts w:ascii="Palatino Linotype" w:hAnsi="Palatino Linotype" w:cs="Arial"/>
          <w:i/>
          <w:sz w:val="22"/>
          <w:szCs w:val="22"/>
          <w:lang w:eastAsia="es-MX"/>
        </w:rPr>
        <w:t xml:space="preserve"> a través de cualquier documento informativo físico o electrónico.”</w:t>
      </w:r>
    </w:p>
    <w:p w14:paraId="239D166B" w14:textId="77777777" w:rsidR="001B0267" w:rsidRPr="00A27259" w:rsidRDefault="001B0267" w:rsidP="001B0267">
      <w:pPr>
        <w:spacing w:before="120" w:after="120"/>
        <w:ind w:left="709" w:right="709"/>
        <w:jc w:val="both"/>
        <w:rPr>
          <w:rFonts w:ascii="Palatino Linotype" w:hAnsi="Palatino Linotype" w:cs="Arial"/>
          <w:sz w:val="22"/>
          <w:szCs w:val="22"/>
          <w:lang w:eastAsia="es-MX"/>
        </w:rPr>
      </w:pPr>
      <w:r w:rsidRPr="00A27259">
        <w:rPr>
          <w:rFonts w:ascii="Palatino Linotype" w:hAnsi="Palatino Linotype" w:cs="Arial"/>
          <w:sz w:val="22"/>
          <w:szCs w:val="22"/>
          <w:lang w:eastAsia="es-MX"/>
        </w:rPr>
        <w:t>(Énfasis añadido)</w:t>
      </w:r>
    </w:p>
    <w:p w14:paraId="5C71C5A9" w14:textId="77777777" w:rsidR="001B0267" w:rsidRPr="00A27259" w:rsidRDefault="001B0267" w:rsidP="001B0267">
      <w:pPr>
        <w:widowControl w:val="0"/>
        <w:autoSpaceDE w:val="0"/>
        <w:autoSpaceDN w:val="0"/>
        <w:adjustRightInd w:val="0"/>
        <w:spacing w:before="240" w:after="240" w:line="360" w:lineRule="auto"/>
        <w:jc w:val="both"/>
        <w:rPr>
          <w:rFonts w:ascii="Palatino Linotype" w:eastAsia="Arial Unicode MS" w:hAnsi="Palatino Linotype" w:cs="Arial"/>
        </w:rPr>
      </w:pPr>
      <w:r w:rsidRPr="00A27259">
        <w:rPr>
          <w:rFonts w:ascii="Palatino Linotype" w:hAnsi="Palatino Linotype" w:cs="Arial"/>
          <w:bCs/>
          <w:szCs w:val="22"/>
        </w:rPr>
        <w:t xml:space="preserve">De una interpretación armónica y sistemática de dichos preceptos jurídicos, podemos advertir que la </w:t>
      </w:r>
      <w:r w:rsidRPr="00A27259">
        <w:rPr>
          <w:rFonts w:ascii="Palatino Linotype" w:hAnsi="Palatino Linotype"/>
          <w:bCs/>
        </w:rPr>
        <w:t>información</w:t>
      </w:r>
      <w:r w:rsidRPr="00A27259">
        <w:rPr>
          <w:rFonts w:ascii="Palatino Linotype" w:hAnsi="Palatino Linotype" w:cs="Arial"/>
          <w:bCs/>
          <w:szCs w:val="22"/>
        </w:rPr>
        <w:t xml:space="preserve"> privada es aquella contenida en documentos de orden público que se </w:t>
      </w:r>
      <w:r w:rsidRPr="00A27259">
        <w:rPr>
          <w:rFonts w:ascii="Palatino Linotype" w:hAnsi="Palatino Linotype" w:cs="Arial"/>
        </w:rPr>
        <w:t>refiera</w:t>
      </w:r>
      <w:r w:rsidRPr="00A27259">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la hacen identificada o identificable; </w:t>
      </w:r>
      <w:r w:rsidRPr="00A27259">
        <w:rPr>
          <w:rFonts w:ascii="Palatino Linotype" w:hAnsi="Palatino Linotype" w:cs="Arial"/>
          <w:bCs/>
          <w:szCs w:val="22"/>
        </w:rPr>
        <w:lastRenderedPageBreak/>
        <w:t>lo anterior, siempre que no involucren</w:t>
      </w:r>
      <w:r w:rsidRPr="00A27259">
        <w:rPr>
          <w:rFonts w:ascii="Palatino Linotype" w:eastAsia="Arial Unicode MS" w:hAnsi="Palatino Linotype" w:cs="Arial"/>
        </w:rPr>
        <w:t xml:space="preserve"> el ejercicio de recursos públicos.</w:t>
      </w:r>
    </w:p>
    <w:p w14:paraId="3359B5F5" w14:textId="03E194DA" w:rsidR="001B0267" w:rsidRPr="00A27259" w:rsidRDefault="001B0267" w:rsidP="001B0267">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A27259">
        <w:rPr>
          <w:rFonts w:ascii="Palatino Linotype" w:eastAsia="Arial Unicode MS" w:hAnsi="Palatino Linotype" w:cs="Arial"/>
        </w:rPr>
        <w:t xml:space="preserve">En el caso particular del número de cuenta otorgado por la Institución Educativa al servidor público de referencia, es con el objeto de hacerlo identificable con respecto de los demás estudiantes, por lo que constituye un dato personal, asimismo, es considerada información privada, ya que corresponde al ámbito personal de dicho servidor público, en su actividad académica con la entidad educativa que lo proporcionó, el cual, consta en documentos públicos que constan y son objeto de solicitudes de información de los particulares; sin embargo, dicho dato o información no se encuentra relacionado con la rendición de cuentas o el quehacer público, sino de aspectos privados que sólo le atañen a su titular; por lo cual, debió ser protegidos por </w:t>
      </w:r>
      <w:r w:rsidRPr="00A27259">
        <w:rPr>
          <w:rFonts w:ascii="Palatino Linotype" w:eastAsia="Arial Unicode MS" w:hAnsi="Palatino Linotype" w:cs="Arial"/>
          <w:b/>
        </w:rPr>
        <w:t>EL SUJETO OBLIGADO</w:t>
      </w:r>
      <w:r w:rsidRPr="00A27259">
        <w:rPr>
          <w:rFonts w:ascii="Palatino Linotype" w:eastAsia="Arial Unicode MS" w:hAnsi="Palatino Linotype" w:cs="Arial"/>
        </w:rPr>
        <w:t xml:space="preserve">. </w:t>
      </w:r>
    </w:p>
    <w:p w14:paraId="3CD56ED2" w14:textId="6C942315" w:rsidR="00B16ECB" w:rsidRPr="00A27259" w:rsidRDefault="00B16ECB" w:rsidP="00B16ECB">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A27259">
        <w:rPr>
          <w:rFonts w:ascii="Palatino Linotype" w:hAnsi="Palatino Linotype"/>
        </w:rPr>
        <w:t xml:space="preserve">Asimismo, </w:t>
      </w:r>
      <w:r w:rsidRPr="00A27259">
        <w:rPr>
          <w:rFonts w:ascii="Palatino Linotype" w:hAnsi="Palatino Linotype" w:cs="Arial"/>
          <w:bCs/>
          <w:szCs w:val="22"/>
        </w:rPr>
        <w:t xml:space="preserve">al no ser </w:t>
      </w:r>
      <w:r w:rsidRPr="00A27259">
        <w:rPr>
          <w:rFonts w:ascii="Palatino Linotype" w:hAnsi="Palatino Linotype" w:cs="Arial"/>
          <w:bCs/>
        </w:rPr>
        <w:t xml:space="preserve">debidamente </w:t>
      </w:r>
      <w:r w:rsidRPr="00A27259">
        <w:rPr>
          <w:rFonts w:ascii="Palatino Linotype" w:hAnsi="Palatino Linotype" w:cs="Arial"/>
          <w:bCs/>
          <w:szCs w:val="22"/>
        </w:rPr>
        <w:t xml:space="preserve">protegida la información susceptible de clasificarse como confidencial contenida en </w:t>
      </w:r>
      <w:r w:rsidRPr="00A27259">
        <w:rPr>
          <w:rFonts w:ascii="Palatino Linotype" w:hAnsi="Palatino Linotype" w:cs="Arial"/>
        </w:rPr>
        <w:t>e</w:t>
      </w:r>
      <w:r w:rsidRPr="00A27259">
        <w:rPr>
          <w:rFonts w:ascii="Palatino Linotype" w:hAnsi="Palatino Linotype"/>
        </w:rPr>
        <w:t xml:space="preserve">l archivo electrónico denominado </w:t>
      </w:r>
      <w:r w:rsidRPr="00A27259">
        <w:rPr>
          <w:rFonts w:ascii="Palatino Linotype" w:hAnsi="Palatino Linotype"/>
          <w:b/>
          <w:i/>
        </w:rPr>
        <w:t>Respuesta RH 00325.pdf</w:t>
      </w:r>
      <w:r w:rsidRPr="00A27259">
        <w:rPr>
          <w:rFonts w:ascii="Palatino Linotype" w:hAnsi="Palatino Linotype" w:cs="Arial"/>
          <w:bCs/>
        </w:rPr>
        <w:t>,</w:t>
      </w:r>
      <w:r w:rsidRPr="00A27259">
        <w:rPr>
          <w:rFonts w:ascii="Palatino Linotype" w:hAnsi="Palatino Linotype" w:cs="Arial"/>
          <w:bCs/>
          <w:szCs w:val="22"/>
        </w:rPr>
        <w:t xml:space="preserve"> </w:t>
      </w:r>
      <w:r w:rsidRPr="00A27259">
        <w:rPr>
          <w:rFonts w:ascii="Palatino Linotype" w:hAnsi="Palatino Linotype"/>
        </w:rPr>
        <w:t>se ordena dar vista al Titular de la Contraloría Interna y Órgano de Control y Vigilancia de este Instituto, de conformidad</w:t>
      </w:r>
      <w:r w:rsidRPr="00A27259">
        <w:rPr>
          <w:rFonts w:ascii="Palatino Linotype" w:hAnsi="Palatino Linotype"/>
          <w:lang w:eastAsia="es-ES_tradnl"/>
        </w:rPr>
        <w:t xml:space="preserve"> con el artículo 190 de la Ley de Transparencia y Acceso a la Información Pública del Estado de México y Municipios, a efecto de que determine lo conducente</w:t>
      </w:r>
      <w:r w:rsidRPr="00A27259">
        <w:rPr>
          <w:rFonts w:ascii="Palatino Linotype" w:hAnsi="Palatino Linotype" w:cs="Arial"/>
        </w:rPr>
        <w:t>.</w:t>
      </w:r>
    </w:p>
    <w:p w14:paraId="63A03B55" w14:textId="57043CEB" w:rsidR="0008783E" w:rsidRPr="00A27259" w:rsidRDefault="0008783E" w:rsidP="00B16ECB">
      <w:pPr>
        <w:pStyle w:val="Prrafodelista"/>
        <w:widowControl w:val="0"/>
        <w:autoSpaceDE w:val="0"/>
        <w:autoSpaceDN w:val="0"/>
        <w:adjustRightInd w:val="0"/>
        <w:spacing w:before="200" w:after="200" w:line="360" w:lineRule="auto"/>
        <w:ind w:left="0"/>
        <w:jc w:val="both"/>
        <w:rPr>
          <w:rFonts w:ascii="Palatino Linotype" w:hAnsi="Palatino Linotype" w:cs="Arial"/>
          <w:lang w:eastAsia="es-MX"/>
        </w:rPr>
      </w:pPr>
      <w:r w:rsidRPr="00A27259">
        <w:rPr>
          <w:rFonts w:ascii="Palatino Linotype" w:hAnsi="Palatino Linotype" w:cs="Arial"/>
        </w:rPr>
        <w:t xml:space="preserve">Finalmente, en razón de que, mediante </w:t>
      </w:r>
      <w:r w:rsidRPr="00A27259">
        <w:rPr>
          <w:rFonts w:ascii="Palatino Linotype" w:hAnsi="Palatino Linotype" w:cs="Arial"/>
          <w:lang w:eastAsia="es-MX"/>
        </w:rPr>
        <w:t xml:space="preserve">el escrito de fecha 11 de agosto de 2017, emitido por el Director de Posgrado de la Universidad Tecnológica de México (UNITEC), contenido </w:t>
      </w:r>
      <w:r w:rsidRPr="00A27259">
        <w:rPr>
          <w:rFonts w:ascii="Palatino Linotype" w:hAnsi="Palatino Linotype" w:cs="Arial"/>
          <w:bCs/>
          <w:szCs w:val="22"/>
        </w:rPr>
        <w:t xml:space="preserve">en </w:t>
      </w:r>
      <w:r w:rsidRPr="00A27259">
        <w:rPr>
          <w:rFonts w:ascii="Palatino Linotype" w:hAnsi="Palatino Linotype" w:cs="Arial"/>
        </w:rPr>
        <w:t>e</w:t>
      </w:r>
      <w:r w:rsidRPr="00A27259">
        <w:rPr>
          <w:rFonts w:ascii="Palatino Linotype" w:hAnsi="Palatino Linotype"/>
        </w:rPr>
        <w:t xml:space="preserve">l archivo electrónico denominado </w:t>
      </w:r>
      <w:r w:rsidRPr="00A27259">
        <w:rPr>
          <w:rFonts w:ascii="Palatino Linotype" w:hAnsi="Palatino Linotype"/>
          <w:b/>
          <w:i/>
        </w:rPr>
        <w:t>Respuesta RH 00325.pdf</w:t>
      </w:r>
      <w:r w:rsidRPr="00A27259">
        <w:rPr>
          <w:rFonts w:ascii="Palatino Linotype" w:hAnsi="Palatino Linotype"/>
          <w:i/>
        </w:rPr>
        <w:t>,</w:t>
      </w:r>
      <w:r w:rsidRPr="00A27259">
        <w:rPr>
          <w:rFonts w:ascii="Palatino Linotype" w:hAnsi="Palatino Linotype" w:cs="Arial"/>
          <w:lang w:eastAsia="es-MX"/>
        </w:rPr>
        <w:t xml:space="preserve"> </w:t>
      </w:r>
      <w:r w:rsidR="00A448E1" w:rsidRPr="00A27259">
        <w:rPr>
          <w:rFonts w:ascii="Palatino Linotype" w:hAnsi="Palatino Linotype" w:cs="Arial"/>
          <w:lang w:eastAsia="es-MX"/>
        </w:rPr>
        <w:t xml:space="preserve">aun y cuando no se encuentran debidamente protegidos </w:t>
      </w:r>
      <w:r w:rsidR="00A448E1" w:rsidRPr="00A27259">
        <w:rPr>
          <w:rFonts w:ascii="Palatino Linotype" w:hAnsi="Palatino Linotype"/>
        </w:rPr>
        <w:t xml:space="preserve">los datos personales e información privada susceptible de clasificarse como confidencial, </w:t>
      </w:r>
      <w:r w:rsidRPr="00A27259">
        <w:rPr>
          <w:rFonts w:ascii="Palatino Linotype" w:hAnsi="Palatino Linotype" w:cs="Arial"/>
          <w:lang w:eastAsia="es-MX"/>
        </w:rPr>
        <w:t xml:space="preserve">se desprende que, a la fecha de respuesta a la solicitud,  el grado máximo de estudio de C. José Octavio Paredes Tapia, </w:t>
      </w:r>
      <w:r w:rsidRPr="00A27259">
        <w:rPr>
          <w:rFonts w:ascii="Palatino Linotype" w:hAnsi="Palatino Linotype" w:cs="Arial"/>
          <w:lang w:eastAsia="es-MX"/>
        </w:rPr>
        <w:lastRenderedPageBreak/>
        <w:t>era de Licenciatura en Ingeniería Química concluida</w:t>
      </w:r>
      <w:r w:rsidR="00A448E1" w:rsidRPr="00A27259">
        <w:rPr>
          <w:rFonts w:ascii="Palatino Linotype" w:hAnsi="Palatino Linotype" w:cs="Arial"/>
          <w:lang w:eastAsia="es-MX"/>
        </w:rPr>
        <w:t>;</w:t>
      </w:r>
      <w:r w:rsidRPr="00A27259">
        <w:rPr>
          <w:rFonts w:ascii="Palatino Linotype" w:hAnsi="Palatino Linotype" w:cs="Arial"/>
          <w:lang w:eastAsia="es-MX"/>
        </w:rPr>
        <w:t xml:space="preserve"> </w:t>
      </w:r>
      <w:r w:rsidR="00A448E1" w:rsidRPr="00A27259">
        <w:rPr>
          <w:rFonts w:ascii="Palatino Linotype" w:hAnsi="Palatino Linotype" w:cs="Arial"/>
          <w:lang w:eastAsia="es-MX"/>
        </w:rPr>
        <w:t xml:space="preserve">por tanto, lo requerido por </w:t>
      </w:r>
      <w:r w:rsidR="00A448E1" w:rsidRPr="00A27259">
        <w:rPr>
          <w:rFonts w:ascii="Palatino Linotype" w:hAnsi="Palatino Linotype" w:cs="Arial"/>
          <w:b/>
          <w:lang w:eastAsia="es-MX"/>
        </w:rPr>
        <w:t>EL RECURRENTE</w:t>
      </w:r>
      <w:r w:rsidR="00A448E1" w:rsidRPr="00A27259">
        <w:rPr>
          <w:rFonts w:ascii="Palatino Linotype" w:hAnsi="Palatino Linotype" w:cs="Arial"/>
          <w:lang w:eastAsia="es-MX"/>
        </w:rPr>
        <w:t xml:space="preserve"> en el presente numeral, </w:t>
      </w:r>
      <w:r w:rsidR="00A448E1" w:rsidRPr="00A27259">
        <w:rPr>
          <w:rFonts w:ascii="Palatino Linotype" w:hAnsi="Palatino Linotype" w:cs="Arial"/>
          <w:b/>
          <w:lang w:eastAsia="es-MX"/>
        </w:rPr>
        <w:t>ha quedado sin materia</w:t>
      </w:r>
      <w:r w:rsidR="00A448E1" w:rsidRPr="00A27259">
        <w:rPr>
          <w:rFonts w:ascii="Palatino Linotype" w:hAnsi="Palatino Linotype" w:cs="Arial"/>
          <w:lang w:eastAsia="es-MX"/>
        </w:rPr>
        <w:t>.</w:t>
      </w:r>
    </w:p>
    <w:p w14:paraId="4264D949" w14:textId="1F444A61" w:rsidR="00E32613" w:rsidRPr="00A27259" w:rsidRDefault="00E32613" w:rsidP="00E32613">
      <w:pPr>
        <w:spacing w:before="240" w:after="240" w:line="360" w:lineRule="auto"/>
        <w:jc w:val="both"/>
        <w:rPr>
          <w:rFonts w:ascii="Palatino Linotype" w:hAnsi="Palatino Linotype" w:cs="Arial"/>
        </w:rPr>
      </w:pPr>
      <w:r w:rsidRPr="00A27259">
        <w:rPr>
          <w:rFonts w:ascii="Palatino Linotype" w:hAnsi="Palatino Linotype" w:cs="Arial"/>
        </w:rPr>
        <w:t xml:space="preserve">En consecuencia, se determina </w:t>
      </w:r>
      <w:r w:rsidRPr="00A27259">
        <w:rPr>
          <w:rFonts w:ascii="Palatino Linotype" w:hAnsi="Palatino Linotype"/>
          <w:b/>
        </w:rPr>
        <w:t xml:space="preserve">MODIFICAR </w:t>
      </w:r>
      <w:r w:rsidRPr="00A27259">
        <w:rPr>
          <w:rFonts w:ascii="Palatino Linotype" w:hAnsi="Palatino Linotype" w:cs="Arial"/>
        </w:rPr>
        <w:t xml:space="preserve">la respuesta del </w:t>
      </w:r>
      <w:r w:rsidRPr="00A27259">
        <w:rPr>
          <w:rFonts w:ascii="Palatino Linotype" w:hAnsi="Palatino Linotype" w:cs="Arial"/>
          <w:b/>
        </w:rPr>
        <w:t>SUJETO OBLIGADO</w:t>
      </w:r>
      <w:r w:rsidRPr="00A27259">
        <w:rPr>
          <w:rFonts w:ascii="Palatino Linotype" w:hAnsi="Palatino Linotype" w:cs="Arial"/>
        </w:rPr>
        <w:t>, y hacer entrega a</w:t>
      </w:r>
      <w:r w:rsidR="00B16ECB" w:rsidRPr="00A27259">
        <w:rPr>
          <w:rFonts w:ascii="Palatino Linotype" w:hAnsi="Palatino Linotype" w:cs="Arial"/>
        </w:rPr>
        <w:t>l</w:t>
      </w:r>
      <w:r w:rsidR="00052B8A" w:rsidRPr="00A27259">
        <w:rPr>
          <w:rFonts w:ascii="Palatino Linotype" w:hAnsi="Palatino Linotype" w:cs="Arial"/>
          <w:b/>
        </w:rPr>
        <w:t xml:space="preserve"> RECURRENTE</w:t>
      </w:r>
      <w:r w:rsidR="00052B8A" w:rsidRPr="00A27259">
        <w:rPr>
          <w:rFonts w:ascii="Palatino Linotype" w:hAnsi="Palatino Linotype"/>
          <w:szCs w:val="17"/>
          <w:lang w:eastAsia="es-ES_tradnl"/>
        </w:rPr>
        <w:t xml:space="preserve"> </w:t>
      </w:r>
      <w:r w:rsidRPr="00A27259">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A27259" w:rsidRDefault="00E32613" w:rsidP="00E32613">
      <w:pPr>
        <w:pStyle w:val="Prrafodelista"/>
        <w:widowControl w:val="0"/>
        <w:autoSpaceDE w:val="0"/>
        <w:autoSpaceDN w:val="0"/>
        <w:adjustRightInd w:val="0"/>
        <w:spacing w:after="240" w:line="360" w:lineRule="auto"/>
        <w:ind w:left="0"/>
        <w:jc w:val="both"/>
        <w:rPr>
          <w:rFonts w:ascii="Palatino Linotype" w:eastAsia="Calibri" w:hAnsi="Palatino Linotype" w:cs="Arial"/>
        </w:rPr>
      </w:pPr>
      <w:r w:rsidRPr="00A27259">
        <w:rPr>
          <w:rFonts w:ascii="Palatino Linotype" w:eastAsia="Calibri" w:hAnsi="Palatino Linotype" w:cs="Arial"/>
        </w:rPr>
        <w:t xml:space="preserve">Así, con </w:t>
      </w:r>
      <w:r w:rsidRPr="00A27259">
        <w:rPr>
          <w:rFonts w:ascii="Palatino Linotype" w:hAnsi="Palatino Linotype" w:cs="Arial"/>
        </w:rPr>
        <w:t>fundamento</w:t>
      </w:r>
      <w:r w:rsidRPr="00A27259">
        <w:rPr>
          <w:rFonts w:ascii="Palatino Linotype" w:eastAsia="Calibri" w:hAnsi="Palatino Linotype" w:cs="Arial"/>
        </w:rPr>
        <w:t xml:space="preserve"> en lo prescrito en los artículos 5, </w:t>
      </w:r>
      <w:r w:rsidR="00D70F50" w:rsidRPr="00A27259">
        <w:rPr>
          <w:rFonts w:ascii="Palatino Linotype" w:hAnsi="Palatino Linotype"/>
        </w:rPr>
        <w:t>párrafos vigésimo segundo, vigésimo tercero y vigésimo cuarto</w:t>
      </w:r>
      <w:r w:rsidRPr="00A27259">
        <w:rPr>
          <w:rFonts w:ascii="Palatino Linotype" w:hAnsi="Palatino Linotype" w:cs="Arial"/>
        </w:rPr>
        <w:t>,</w:t>
      </w:r>
      <w:r w:rsidRPr="00A27259">
        <w:rPr>
          <w:rFonts w:ascii="Palatino Linotype" w:hAnsi="Palatino Linotype"/>
        </w:rPr>
        <w:t xml:space="preserve"> fracciones IV y V,</w:t>
      </w:r>
      <w:r w:rsidRPr="00A27259">
        <w:rPr>
          <w:rFonts w:ascii="Palatino Linotype" w:eastAsia="Calibri" w:hAnsi="Palatino Linotype" w:cs="Arial"/>
        </w:rPr>
        <w:t xml:space="preserve"> de la Constitución Política del Estado Libre y Soberano de México, y los artículos </w:t>
      </w:r>
      <w:r w:rsidRPr="00A27259">
        <w:rPr>
          <w:rFonts w:ascii="Palatino Linotype" w:hAnsi="Palatino Linotype"/>
        </w:rPr>
        <w:t xml:space="preserve">2, </w:t>
      </w:r>
      <w:r w:rsidRPr="00A27259">
        <w:rPr>
          <w:rFonts w:ascii="Palatino Linotype" w:hAnsi="Palatino Linotype" w:cs="Arial"/>
        </w:rPr>
        <w:t>fracción</w:t>
      </w:r>
      <w:r w:rsidRPr="00A27259">
        <w:rPr>
          <w:rFonts w:ascii="Palatino Linotype" w:hAnsi="Palatino Linotype"/>
        </w:rPr>
        <w:t xml:space="preserve"> II, 9, </w:t>
      </w:r>
      <w:r w:rsidRPr="00A27259">
        <w:rPr>
          <w:rFonts w:ascii="Palatino Linotype" w:hAnsi="Palatino Linotype" w:cs="Arial"/>
          <w:lang w:val="es-ES_tradnl"/>
        </w:rPr>
        <w:t>29</w:t>
      </w:r>
      <w:r w:rsidRPr="00A27259">
        <w:rPr>
          <w:rFonts w:ascii="Palatino Linotype" w:hAnsi="Palatino Linotype"/>
        </w:rPr>
        <w:t>, 36, fracciones I y II, 176, 178, 179, 181, 185, fracción I, 186 y 188,</w:t>
      </w:r>
      <w:r w:rsidRPr="00A27259">
        <w:rPr>
          <w:rFonts w:ascii="Palatino Linotype" w:eastAsia="Calibri" w:hAnsi="Palatino Linotype" w:cs="Arial"/>
        </w:rPr>
        <w:t xml:space="preserve"> de la Ley de Transparencia y Acceso a la Información Pública del Estado de México y </w:t>
      </w:r>
      <w:r w:rsidRPr="00A27259">
        <w:rPr>
          <w:rFonts w:ascii="Palatino Linotype" w:hAnsi="Palatino Linotype" w:cs="Arial"/>
        </w:rPr>
        <w:t>Municipios</w:t>
      </w:r>
      <w:r w:rsidRPr="00A27259">
        <w:rPr>
          <w:rFonts w:ascii="Palatino Linotype" w:eastAsia="Calibri" w:hAnsi="Palatino Linotype" w:cs="Arial"/>
        </w:rPr>
        <w:t xml:space="preserve">, </w:t>
      </w:r>
      <w:r w:rsidRPr="00A27259">
        <w:rPr>
          <w:rFonts w:ascii="Palatino Linotype" w:hAnsi="Palatino Linotype"/>
        </w:rPr>
        <w:t>este</w:t>
      </w:r>
      <w:r w:rsidRPr="00A27259">
        <w:rPr>
          <w:rFonts w:ascii="Palatino Linotype" w:eastAsia="Calibri" w:hAnsi="Palatino Linotype" w:cs="Arial"/>
        </w:rPr>
        <w:t xml:space="preserve"> Pleno:</w:t>
      </w:r>
    </w:p>
    <w:p w14:paraId="64A98D0C" w14:textId="77777777" w:rsidR="00E32613" w:rsidRPr="00A27259" w:rsidRDefault="00E32613" w:rsidP="00E32613">
      <w:pPr>
        <w:spacing w:before="240" w:after="120" w:line="360" w:lineRule="auto"/>
        <w:jc w:val="center"/>
        <w:rPr>
          <w:rFonts w:ascii="Palatino Linotype" w:hAnsi="Palatino Linotype"/>
          <w:b/>
          <w:spacing w:val="44"/>
          <w:sz w:val="28"/>
        </w:rPr>
      </w:pPr>
      <w:r w:rsidRPr="00A27259">
        <w:rPr>
          <w:rFonts w:ascii="Palatino Linotype" w:hAnsi="Palatino Linotype"/>
          <w:b/>
          <w:spacing w:val="44"/>
          <w:sz w:val="28"/>
        </w:rPr>
        <w:t>RESUELVE</w:t>
      </w:r>
    </w:p>
    <w:p w14:paraId="6731B324" w14:textId="7FE631DE" w:rsidR="00E32613" w:rsidRPr="00A27259"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A27259">
        <w:rPr>
          <w:rFonts w:ascii="Palatino Linotype" w:hAnsi="Palatino Linotype" w:cs="Arial"/>
        </w:rPr>
        <w:t xml:space="preserve">Resultan </w:t>
      </w:r>
      <w:r w:rsidR="00B16ECB" w:rsidRPr="00A27259">
        <w:rPr>
          <w:rFonts w:ascii="Palatino Linotype" w:hAnsi="Palatino Linotype" w:cs="Arial"/>
          <w:b/>
        </w:rPr>
        <w:t>parcialmente</w:t>
      </w:r>
      <w:r w:rsidR="00B16ECB" w:rsidRPr="00A27259">
        <w:rPr>
          <w:rFonts w:ascii="Palatino Linotype" w:hAnsi="Palatino Linotype" w:cs="Arial"/>
        </w:rPr>
        <w:t xml:space="preserve"> </w:t>
      </w:r>
      <w:r w:rsidRPr="00A27259">
        <w:rPr>
          <w:rFonts w:ascii="Palatino Linotype" w:hAnsi="Palatino Linotype" w:cs="Arial"/>
          <w:b/>
        </w:rPr>
        <w:t>fundadas</w:t>
      </w:r>
      <w:r w:rsidRPr="00A27259">
        <w:rPr>
          <w:rFonts w:ascii="Palatino Linotype" w:hAnsi="Palatino Linotype" w:cs="Arial"/>
        </w:rPr>
        <w:t xml:space="preserve"> las razones o motivos de inconformidad hechas valer por </w:t>
      </w:r>
      <w:r w:rsidR="002C3F2F" w:rsidRPr="00A27259">
        <w:rPr>
          <w:rFonts w:ascii="Palatino Linotype" w:hAnsi="Palatino Linotype" w:cs="Arial"/>
          <w:b/>
        </w:rPr>
        <w:t>EL</w:t>
      </w:r>
      <w:r w:rsidRPr="00A27259">
        <w:rPr>
          <w:rFonts w:ascii="Palatino Linotype" w:hAnsi="Palatino Linotype" w:cs="Arial"/>
          <w:b/>
        </w:rPr>
        <w:t xml:space="preserve"> RECURRENTE</w:t>
      </w:r>
      <w:r w:rsidRPr="00A27259">
        <w:rPr>
          <w:rFonts w:ascii="Palatino Linotype" w:hAnsi="Palatino Linotype" w:cs="Arial"/>
        </w:rPr>
        <w:t xml:space="preserve"> en términos del Considerando </w:t>
      </w:r>
      <w:r w:rsidRPr="00A27259">
        <w:rPr>
          <w:rFonts w:ascii="Palatino Linotype" w:hAnsi="Palatino Linotype" w:cs="Arial"/>
          <w:b/>
        </w:rPr>
        <w:t>QUINTO</w:t>
      </w:r>
      <w:r w:rsidRPr="00A27259">
        <w:rPr>
          <w:rFonts w:ascii="Palatino Linotype" w:hAnsi="Palatino Linotype" w:cs="Arial"/>
        </w:rPr>
        <w:t xml:space="preserve"> de la presente resolución.</w:t>
      </w:r>
    </w:p>
    <w:p w14:paraId="78B2592C" w14:textId="61788634" w:rsidR="00E32613" w:rsidRPr="00A27259"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A27259">
        <w:rPr>
          <w:rFonts w:ascii="Palatino Linotype" w:hAnsi="Palatino Linotype" w:cs="Arial"/>
        </w:rPr>
        <w:t xml:space="preserve">Se </w:t>
      </w:r>
      <w:r w:rsidRPr="00A27259">
        <w:rPr>
          <w:rFonts w:ascii="Palatino Linotype" w:hAnsi="Palatino Linotype" w:cs="Arial"/>
          <w:b/>
        </w:rPr>
        <w:t xml:space="preserve">MODIFICA </w:t>
      </w:r>
      <w:r w:rsidRPr="00A27259">
        <w:rPr>
          <w:rFonts w:ascii="Palatino Linotype" w:hAnsi="Palatino Linotype" w:cs="Arial"/>
        </w:rPr>
        <w:t xml:space="preserve">la respuesta del </w:t>
      </w:r>
      <w:r w:rsidRPr="00A27259">
        <w:rPr>
          <w:rFonts w:ascii="Palatino Linotype" w:hAnsi="Palatino Linotype" w:cs="Arial"/>
          <w:b/>
        </w:rPr>
        <w:t>SUJETO OBLIGADO</w:t>
      </w:r>
      <w:r w:rsidRPr="00A27259">
        <w:rPr>
          <w:rFonts w:ascii="Palatino Linotype" w:hAnsi="Palatino Linotype" w:cs="Arial"/>
        </w:rPr>
        <w:t xml:space="preserve">, y se </w:t>
      </w:r>
      <w:r w:rsidRPr="00A27259">
        <w:rPr>
          <w:rFonts w:ascii="Palatino Linotype" w:hAnsi="Palatino Linotype" w:cs="Arial"/>
          <w:b/>
        </w:rPr>
        <w:t>ordena</w:t>
      </w:r>
      <w:r w:rsidRPr="00A27259">
        <w:rPr>
          <w:rFonts w:ascii="Palatino Linotype" w:hAnsi="Palatino Linotype" w:cs="Arial"/>
        </w:rPr>
        <w:t xml:space="preserve"> atienda la solicitud de información pública </w:t>
      </w:r>
      <w:r w:rsidR="0092659D" w:rsidRPr="00A27259">
        <w:rPr>
          <w:rFonts w:ascii="Palatino Linotype" w:hAnsi="Palatino Linotype"/>
          <w:b/>
          <w:bCs/>
        </w:rPr>
        <w:t>00325/ATIZARA/IP/2019</w:t>
      </w:r>
      <w:r w:rsidRPr="00A27259">
        <w:rPr>
          <w:rFonts w:ascii="Palatino Linotype" w:hAnsi="Palatino Linotype" w:cs="Arial"/>
        </w:rPr>
        <w:t>, y haga entrega a</w:t>
      </w:r>
      <w:r w:rsidR="002C3F2F" w:rsidRPr="00A27259">
        <w:rPr>
          <w:rFonts w:ascii="Palatino Linotype" w:hAnsi="Palatino Linotype" w:cs="Arial"/>
        </w:rPr>
        <w:t>l</w:t>
      </w:r>
      <w:r w:rsidR="00052B8A" w:rsidRPr="00A27259">
        <w:rPr>
          <w:rFonts w:ascii="Palatino Linotype" w:hAnsi="Palatino Linotype" w:cs="Arial"/>
          <w:b/>
        </w:rPr>
        <w:t xml:space="preserve"> RECURRENTE</w:t>
      </w:r>
      <w:r w:rsidRPr="00A27259">
        <w:rPr>
          <w:rFonts w:ascii="Palatino Linotype" w:hAnsi="Palatino Linotype" w:cs="Arial"/>
        </w:rPr>
        <w:t xml:space="preserve">, vía </w:t>
      </w:r>
      <w:r w:rsidRPr="00A27259">
        <w:rPr>
          <w:rFonts w:ascii="Palatino Linotype" w:hAnsi="Palatino Linotype" w:cs="Arial"/>
          <w:b/>
        </w:rPr>
        <w:t>EL</w:t>
      </w:r>
      <w:r w:rsidRPr="00A27259">
        <w:rPr>
          <w:rFonts w:ascii="Palatino Linotype" w:hAnsi="Palatino Linotype" w:cs="Arial"/>
        </w:rPr>
        <w:t xml:space="preserve"> </w:t>
      </w:r>
      <w:r w:rsidRPr="00A27259">
        <w:rPr>
          <w:rFonts w:ascii="Palatino Linotype" w:hAnsi="Palatino Linotype" w:cs="Arial"/>
          <w:b/>
        </w:rPr>
        <w:t>SAIMEX</w:t>
      </w:r>
      <w:r w:rsidRPr="00A27259">
        <w:rPr>
          <w:rFonts w:ascii="Palatino Linotype" w:hAnsi="Palatino Linotype" w:cs="Arial"/>
        </w:rPr>
        <w:t xml:space="preserve">, </w:t>
      </w:r>
      <w:r w:rsidR="004A0D7F" w:rsidRPr="00A27259">
        <w:rPr>
          <w:rFonts w:ascii="Palatino Linotype" w:hAnsi="Palatino Linotype"/>
        </w:rPr>
        <w:t xml:space="preserve">de ser procedente en </w:t>
      </w:r>
      <w:r w:rsidR="004A0D7F" w:rsidRPr="00A27259">
        <w:rPr>
          <w:rFonts w:ascii="Palatino Linotype" w:hAnsi="Palatino Linotype"/>
          <w:b/>
        </w:rPr>
        <w:t>versión pública</w:t>
      </w:r>
      <w:r w:rsidR="004A0D7F" w:rsidRPr="00A27259">
        <w:rPr>
          <w:rFonts w:ascii="Palatino Linotype" w:hAnsi="Palatino Linotype"/>
        </w:rPr>
        <w:t xml:space="preserve">, </w:t>
      </w:r>
      <w:r w:rsidRPr="00A27259">
        <w:rPr>
          <w:rFonts w:ascii="Palatino Linotype" w:hAnsi="Palatino Linotype" w:cs="Arial"/>
        </w:rPr>
        <w:t>lo siguiente:</w:t>
      </w:r>
    </w:p>
    <w:p w14:paraId="100B172F" w14:textId="4381388B" w:rsidR="00A577BA" w:rsidRPr="00A27259" w:rsidRDefault="00BF5538" w:rsidP="00BF5538">
      <w:pPr>
        <w:spacing w:before="200" w:after="200" w:line="276" w:lineRule="auto"/>
        <w:ind w:left="709" w:right="709"/>
        <w:jc w:val="both"/>
        <w:rPr>
          <w:rFonts w:ascii="Palatino Linotype" w:hAnsi="Palatino Linotype"/>
          <w:bCs/>
          <w:i/>
          <w:sz w:val="22"/>
          <w:szCs w:val="22"/>
        </w:rPr>
      </w:pPr>
      <w:r w:rsidRPr="00A27259">
        <w:rPr>
          <w:rFonts w:ascii="Palatino Linotype" w:hAnsi="Palatino Linotype"/>
          <w:bCs/>
          <w:i/>
          <w:sz w:val="22"/>
          <w:szCs w:val="22"/>
        </w:rPr>
        <w:t>“</w:t>
      </w:r>
      <w:r w:rsidR="002C3F2F" w:rsidRPr="00A27259">
        <w:rPr>
          <w:rFonts w:ascii="Palatino Linotype" w:hAnsi="Palatino Linotype"/>
          <w:bCs/>
          <w:i/>
          <w:sz w:val="22"/>
          <w:szCs w:val="22"/>
        </w:rPr>
        <w:t xml:space="preserve">Los registros de </w:t>
      </w:r>
      <w:r w:rsidR="002C3F2F" w:rsidRPr="00A27259">
        <w:rPr>
          <w:rFonts w:ascii="Palatino Linotype" w:hAnsi="Palatino Linotype"/>
          <w:i/>
          <w:sz w:val="22"/>
          <w:szCs w:val="22"/>
        </w:rPr>
        <w:t>entrada</w:t>
      </w:r>
      <w:r w:rsidR="002C3F2F" w:rsidRPr="00A27259">
        <w:rPr>
          <w:rFonts w:ascii="Palatino Linotype" w:hAnsi="Palatino Linotype"/>
          <w:bCs/>
          <w:i/>
          <w:sz w:val="22"/>
          <w:szCs w:val="22"/>
        </w:rPr>
        <w:t xml:space="preserve"> y salida del Secretario Particular de la Presidencia Municipal, del 1 enero al 12 de abril de 2019, </w:t>
      </w:r>
      <w:r w:rsidR="002C3F2F" w:rsidRPr="00A27259">
        <w:rPr>
          <w:rFonts w:ascii="Palatino Linotype" w:hAnsi="Palatino Linotype"/>
          <w:b/>
          <w:bCs/>
          <w:i/>
          <w:sz w:val="22"/>
          <w:szCs w:val="22"/>
        </w:rPr>
        <w:t>previa búsqueda exhaustiva y razonable</w:t>
      </w:r>
      <w:r w:rsidR="002C3F2F" w:rsidRPr="00A27259">
        <w:rPr>
          <w:rFonts w:ascii="Palatino Linotype" w:hAnsi="Palatino Linotype"/>
          <w:bCs/>
          <w:i/>
          <w:sz w:val="22"/>
          <w:szCs w:val="22"/>
        </w:rPr>
        <w:t>.</w:t>
      </w:r>
    </w:p>
    <w:p w14:paraId="21CFFFE7" w14:textId="77777777" w:rsidR="00BF5538" w:rsidRPr="00A27259" w:rsidRDefault="00BF5538" w:rsidP="002C3F2F">
      <w:pPr>
        <w:spacing w:before="200" w:after="200" w:line="276" w:lineRule="auto"/>
        <w:ind w:left="709" w:right="709"/>
        <w:jc w:val="both"/>
        <w:rPr>
          <w:rFonts w:ascii="Palatino Linotype" w:hAnsi="Palatino Linotype"/>
          <w:bCs/>
          <w:i/>
          <w:sz w:val="22"/>
          <w:szCs w:val="22"/>
        </w:rPr>
      </w:pPr>
      <w:r w:rsidRPr="00A27259">
        <w:rPr>
          <w:rFonts w:ascii="Palatino Linotype" w:hAnsi="Palatino Linotype"/>
          <w:bCs/>
          <w:i/>
          <w:sz w:val="22"/>
          <w:szCs w:val="22"/>
        </w:rPr>
        <w:lastRenderedPageBreak/>
        <w:t>Debiendo notificar al</w:t>
      </w:r>
      <w:r w:rsidRPr="00A27259">
        <w:rPr>
          <w:rFonts w:ascii="Palatino Linotype" w:hAnsi="Palatino Linotype"/>
          <w:b/>
          <w:bCs/>
          <w:i/>
          <w:sz w:val="22"/>
          <w:szCs w:val="22"/>
        </w:rPr>
        <w:t xml:space="preserve"> RECURRENTE</w:t>
      </w:r>
      <w:r w:rsidRPr="00A27259">
        <w:rPr>
          <w:rFonts w:ascii="Palatino Linotype" w:hAnsi="Palatino Linotype"/>
          <w:bCs/>
          <w:i/>
          <w:sz w:val="22"/>
          <w:szCs w:val="22"/>
        </w:rPr>
        <w:t xml:space="preserve"> el Acuerdo de Clasificación de la información que emita el Comité de Transparencia con motivo de la versión pública.</w:t>
      </w:r>
    </w:p>
    <w:p w14:paraId="2B4B8228" w14:textId="48AF5B7B" w:rsidR="00E739D4" w:rsidRPr="00A27259" w:rsidRDefault="0032632B" w:rsidP="00BF5538">
      <w:pPr>
        <w:spacing w:before="200" w:after="200" w:line="276" w:lineRule="auto"/>
        <w:ind w:left="709" w:right="709"/>
        <w:jc w:val="both"/>
        <w:rPr>
          <w:rFonts w:ascii="Palatino Linotype" w:hAnsi="Palatino Linotype" w:cs="Arial"/>
          <w:i/>
          <w:sz w:val="22"/>
          <w:szCs w:val="22"/>
          <w:lang w:eastAsia="es-MX"/>
        </w:rPr>
      </w:pPr>
      <w:r w:rsidRPr="00A27259">
        <w:rPr>
          <w:rFonts w:ascii="Palatino Linotype" w:hAnsi="Palatino Linotype"/>
          <w:i/>
          <w:iCs/>
          <w:color w:val="222222"/>
          <w:sz w:val="22"/>
          <w:szCs w:val="22"/>
          <w:lang w:eastAsia="es-MX"/>
        </w:rPr>
        <w:t xml:space="preserve">Para el </w:t>
      </w:r>
      <w:r w:rsidRPr="00A27259">
        <w:rPr>
          <w:rFonts w:ascii="Palatino Linotype" w:hAnsi="Palatino Linotype" w:cs="Arial"/>
          <w:i/>
          <w:sz w:val="22"/>
          <w:szCs w:val="22"/>
          <w:lang w:eastAsia="es-MX"/>
        </w:rPr>
        <w:t>caso</w:t>
      </w:r>
      <w:r w:rsidRPr="00A27259">
        <w:rPr>
          <w:rFonts w:ascii="Palatino Linotype" w:hAnsi="Palatino Linotype"/>
          <w:i/>
          <w:iCs/>
          <w:color w:val="222222"/>
          <w:sz w:val="22"/>
          <w:szCs w:val="22"/>
          <w:lang w:eastAsia="es-MX"/>
        </w:rPr>
        <w:t xml:space="preserve"> de que, derivado de la</w:t>
      </w:r>
      <w:r w:rsidRPr="00A27259">
        <w:rPr>
          <w:rFonts w:ascii="Palatino Linotype" w:hAnsi="Palatino Linotype"/>
          <w:b/>
          <w:bCs/>
          <w:i/>
          <w:sz w:val="22"/>
          <w:szCs w:val="22"/>
        </w:rPr>
        <w:t xml:space="preserve"> búsqueda exhaustiva y razonable</w:t>
      </w:r>
      <w:r w:rsidRPr="00A27259">
        <w:rPr>
          <w:rFonts w:ascii="Palatino Linotype" w:hAnsi="Palatino Linotype"/>
          <w:i/>
          <w:iCs/>
          <w:color w:val="222222"/>
          <w:sz w:val="22"/>
          <w:szCs w:val="22"/>
          <w:lang w:eastAsia="es-MX"/>
        </w:rPr>
        <w:t xml:space="preserve">  </w:t>
      </w:r>
      <w:r w:rsidRPr="00A27259">
        <w:rPr>
          <w:rFonts w:ascii="Palatino Linotype" w:hAnsi="Palatino Linotype"/>
          <w:b/>
          <w:i/>
          <w:iCs/>
          <w:color w:val="222222"/>
          <w:sz w:val="22"/>
          <w:szCs w:val="22"/>
          <w:lang w:eastAsia="es-MX"/>
        </w:rPr>
        <w:t>EL SUJETO OBLIGADO</w:t>
      </w:r>
      <w:r w:rsidRPr="00A27259">
        <w:rPr>
          <w:rFonts w:ascii="Palatino Linotype" w:hAnsi="Palatino Linotype"/>
          <w:i/>
          <w:iCs/>
          <w:color w:val="222222"/>
          <w:sz w:val="22"/>
          <w:szCs w:val="22"/>
          <w:lang w:eastAsia="es-MX"/>
        </w:rPr>
        <w:t xml:space="preserve"> </w:t>
      </w:r>
      <w:r w:rsidRPr="00A27259">
        <w:rPr>
          <w:rFonts w:ascii="Palatino Linotype" w:hAnsi="Palatino Linotype"/>
          <w:i/>
          <w:sz w:val="22"/>
          <w:szCs w:val="22"/>
        </w:rPr>
        <w:t>no localice la documentación que se ordena entregar</w:t>
      </w:r>
      <w:r w:rsidRPr="00A27259">
        <w:rPr>
          <w:rFonts w:ascii="Palatino Linotype" w:hAnsi="Palatino Linotype"/>
          <w:i/>
          <w:iCs/>
          <w:color w:val="222222"/>
          <w:sz w:val="22"/>
          <w:szCs w:val="22"/>
          <w:lang w:eastAsia="es-MX"/>
        </w:rPr>
        <w:t xml:space="preserve">, deberá hacerlo del conocimiento del </w:t>
      </w:r>
      <w:r w:rsidRPr="00A27259">
        <w:rPr>
          <w:rFonts w:ascii="Palatino Linotype" w:hAnsi="Palatino Linotype"/>
          <w:b/>
          <w:i/>
          <w:iCs/>
          <w:color w:val="222222"/>
          <w:sz w:val="22"/>
          <w:szCs w:val="22"/>
          <w:lang w:eastAsia="es-MX"/>
        </w:rPr>
        <w:t>RECURRENTE</w:t>
      </w:r>
      <w:r w:rsidRPr="00A27259">
        <w:rPr>
          <w:rFonts w:ascii="Palatino Linotype" w:hAnsi="Palatino Linotype"/>
          <w:i/>
          <w:iCs/>
          <w:color w:val="222222"/>
          <w:sz w:val="22"/>
          <w:szCs w:val="22"/>
          <w:lang w:eastAsia="es-MX"/>
        </w:rPr>
        <w:t>.”</w:t>
      </w:r>
    </w:p>
    <w:p w14:paraId="34A27026" w14:textId="77777777" w:rsidR="00E32613" w:rsidRPr="00A27259"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A27259">
        <w:rPr>
          <w:rFonts w:ascii="Palatino Linotype" w:hAnsi="Palatino Linotype"/>
          <w:b/>
          <w:szCs w:val="17"/>
          <w:lang w:eastAsia="es-ES_tradnl"/>
        </w:rPr>
        <w:t>Notifíquese</w:t>
      </w:r>
      <w:r w:rsidRPr="00A27259">
        <w:rPr>
          <w:rFonts w:ascii="Palatino Linotype" w:hAnsi="Palatino Linotype"/>
          <w:szCs w:val="17"/>
          <w:lang w:eastAsia="es-ES_tradnl"/>
        </w:rPr>
        <w:t xml:space="preserve"> </w:t>
      </w:r>
      <w:r w:rsidRPr="00A27259">
        <w:rPr>
          <w:rFonts w:ascii="Palatino Linotype" w:hAnsi="Palatino Linotype"/>
          <w:shd w:val="clear" w:color="auto" w:fill="FFFFFF"/>
        </w:rPr>
        <w:t xml:space="preserve">al </w:t>
      </w:r>
      <w:r w:rsidRPr="00A27259">
        <w:rPr>
          <w:rFonts w:ascii="Palatino Linotype" w:hAnsi="Palatino Linotype" w:cs="Arial"/>
        </w:rPr>
        <w:t>Titular</w:t>
      </w:r>
      <w:r w:rsidRPr="00A27259">
        <w:rPr>
          <w:rFonts w:ascii="Palatino Linotype" w:hAnsi="Palatino Linotype"/>
          <w:shd w:val="clear" w:color="auto" w:fill="FFFFFF"/>
        </w:rPr>
        <w:t xml:space="preserve"> </w:t>
      </w:r>
      <w:r w:rsidRPr="00A27259">
        <w:rPr>
          <w:rFonts w:ascii="Palatino Linotype" w:hAnsi="Palatino Linotype" w:cs="Arial"/>
        </w:rPr>
        <w:t>de</w:t>
      </w:r>
      <w:r w:rsidRPr="00A27259">
        <w:rPr>
          <w:rFonts w:ascii="Palatino Linotype" w:hAnsi="Palatino Linotype"/>
          <w:shd w:val="clear" w:color="auto" w:fill="FFFFFF"/>
        </w:rPr>
        <w:t xml:space="preserve"> la Unidad de Transparencia del</w:t>
      </w:r>
      <w:r w:rsidRPr="00A27259">
        <w:rPr>
          <w:rStyle w:val="apple-converted-space"/>
          <w:rFonts w:ascii="Palatino Linotype" w:hAnsi="Palatino Linotype"/>
          <w:b/>
          <w:shd w:val="clear" w:color="auto" w:fill="FFFFFF"/>
        </w:rPr>
        <w:t xml:space="preserve"> </w:t>
      </w:r>
      <w:r w:rsidRPr="00A27259">
        <w:rPr>
          <w:rFonts w:ascii="Palatino Linotype" w:hAnsi="Palatino Linotype"/>
          <w:b/>
          <w:shd w:val="clear" w:color="auto" w:fill="FFFFFF"/>
        </w:rPr>
        <w:t>SUJETO OBLIGADO</w:t>
      </w:r>
      <w:r w:rsidRPr="00A27259">
        <w:rPr>
          <w:rFonts w:ascii="Palatino Linotype" w:hAnsi="Palatino Linotype"/>
          <w:shd w:val="clear" w:color="auto" w:fill="FFFFFF"/>
        </w:rPr>
        <w:t xml:space="preserve">, para que </w:t>
      </w:r>
      <w:r w:rsidRPr="00A27259">
        <w:rPr>
          <w:rFonts w:ascii="Palatino Linotype" w:hAnsi="Palatino Linotype" w:cs="Arial"/>
        </w:rPr>
        <w:t>conforme</w:t>
      </w:r>
      <w:r w:rsidRPr="00A27259">
        <w:rPr>
          <w:rFonts w:ascii="Palatino Linotype" w:hAnsi="Palatino Linotype"/>
          <w:shd w:val="clear" w:color="auto" w:fill="FFFFFF"/>
        </w:rPr>
        <w:t xml:space="preserve"> a los artículos 186 último párrafo y 189 párrafo segundo de la Ley de </w:t>
      </w:r>
      <w:r w:rsidRPr="00A27259">
        <w:rPr>
          <w:rFonts w:ascii="Palatino Linotype" w:hAnsi="Palatino Linotype"/>
          <w:szCs w:val="17"/>
          <w:lang w:eastAsia="es-ES_tradnl"/>
        </w:rPr>
        <w:t>Transparencia</w:t>
      </w:r>
      <w:r w:rsidRPr="00A27259">
        <w:rPr>
          <w:rFonts w:ascii="Palatino Linotype" w:hAnsi="Palatino Linotype"/>
          <w:shd w:val="clear" w:color="auto" w:fill="FFFFFF"/>
        </w:rPr>
        <w:t xml:space="preserve"> y </w:t>
      </w:r>
      <w:r w:rsidRPr="00A27259">
        <w:rPr>
          <w:rFonts w:ascii="Palatino Linotype" w:hAnsi="Palatino Linotype" w:cs="Arial"/>
        </w:rPr>
        <w:t>Acceso</w:t>
      </w:r>
      <w:r w:rsidRPr="00A27259">
        <w:rPr>
          <w:rFonts w:ascii="Palatino Linotype" w:hAnsi="Palatino Linotype"/>
          <w:shd w:val="clear" w:color="auto" w:fill="FFFFFF"/>
        </w:rPr>
        <w:t xml:space="preserve"> a la Información Pública del Estado de México y Municipios, dé </w:t>
      </w:r>
      <w:r w:rsidRPr="00A27259">
        <w:rPr>
          <w:rFonts w:ascii="Palatino Linotype" w:hAnsi="Palatino Linotype" w:cs="Arial"/>
        </w:rPr>
        <w:t>cumplimiento</w:t>
      </w:r>
      <w:r w:rsidRPr="00A27259">
        <w:rPr>
          <w:rFonts w:ascii="Palatino Linotype" w:hAnsi="Palatino Linotype"/>
          <w:shd w:val="clear" w:color="auto" w:fill="FFFFFF"/>
        </w:rPr>
        <w:t xml:space="preserve"> a lo </w:t>
      </w:r>
      <w:r w:rsidRPr="00A27259">
        <w:rPr>
          <w:rFonts w:ascii="Palatino Linotype" w:hAnsi="Palatino Linotype" w:cs="Arial"/>
        </w:rPr>
        <w:t>ordenado</w:t>
      </w:r>
      <w:r w:rsidRPr="00A27259">
        <w:rPr>
          <w:rFonts w:ascii="Palatino Linotype" w:hAnsi="Palatino Linotype"/>
          <w:shd w:val="clear" w:color="auto" w:fill="FFFFFF"/>
        </w:rPr>
        <w:t xml:space="preserve"> dentro del plazo de diez días hábiles, debiendo informar a este Instituto en un plazo </w:t>
      </w:r>
      <w:r w:rsidRPr="00A27259">
        <w:rPr>
          <w:rFonts w:ascii="Palatino Linotype" w:eastAsiaTheme="minorEastAsia" w:hAnsi="Palatino Linotype"/>
          <w:szCs w:val="17"/>
          <w:lang w:eastAsia="es-ES_tradnl"/>
        </w:rPr>
        <w:t>de</w:t>
      </w:r>
      <w:r w:rsidRPr="00A27259">
        <w:rPr>
          <w:rFonts w:ascii="Palatino Linotype" w:hAnsi="Palatino Linotype"/>
          <w:shd w:val="clear" w:color="auto" w:fill="FFFFFF"/>
        </w:rPr>
        <w:t xml:space="preserve"> tres días hábiles siguientes sobre el cumplimiento dado a la resolución.</w:t>
      </w:r>
    </w:p>
    <w:p w14:paraId="56B528C3" w14:textId="0058AD0C" w:rsidR="00E32613" w:rsidRPr="00A27259"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A27259">
        <w:rPr>
          <w:rFonts w:ascii="Palatino Linotype" w:hAnsi="Palatino Linotype"/>
          <w:b/>
          <w:szCs w:val="17"/>
          <w:lang w:eastAsia="es-ES_tradnl"/>
        </w:rPr>
        <w:t>Notifíquese</w:t>
      </w:r>
      <w:r w:rsidRPr="00A27259">
        <w:rPr>
          <w:rFonts w:ascii="Palatino Linotype" w:hAnsi="Palatino Linotype"/>
          <w:szCs w:val="17"/>
          <w:lang w:eastAsia="es-ES_tradnl"/>
        </w:rPr>
        <w:t xml:space="preserve"> a</w:t>
      </w:r>
      <w:r w:rsidR="002C3F2F" w:rsidRPr="00A27259">
        <w:rPr>
          <w:rFonts w:ascii="Palatino Linotype" w:hAnsi="Palatino Linotype"/>
          <w:szCs w:val="17"/>
          <w:lang w:eastAsia="es-ES_tradnl"/>
        </w:rPr>
        <w:t>l</w:t>
      </w:r>
      <w:r w:rsidR="00052B8A" w:rsidRPr="00A27259">
        <w:rPr>
          <w:rFonts w:ascii="Palatino Linotype" w:hAnsi="Palatino Linotype" w:cs="Arial"/>
          <w:b/>
        </w:rPr>
        <w:t xml:space="preserve"> </w:t>
      </w:r>
      <w:r w:rsidRPr="00A27259">
        <w:rPr>
          <w:rFonts w:ascii="Palatino Linotype" w:hAnsi="Palatino Linotype" w:cs="Arial"/>
          <w:b/>
        </w:rPr>
        <w:t>RECURRENTE</w:t>
      </w:r>
      <w:r w:rsidRPr="00A27259">
        <w:rPr>
          <w:rFonts w:ascii="Palatino Linotype" w:hAnsi="Palatino Linotype"/>
          <w:szCs w:val="17"/>
          <w:lang w:eastAsia="es-ES_tradnl"/>
        </w:rPr>
        <w:t xml:space="preserve"> la </w:t>
      </w:r>
      <w:r w:rsidRPr="00A27259">
        <w:rPr>
          <w:rFonts w:ascii="Palatino Linotype" w:hAnsi="Palatino Linotype" w:cs="Arial"/>
        </w:rPr>
        <w:t>presente</w:t>
      </w:r>
      <w:r w:rsidRPr="00A27259">
        <w:rPr>
          <w:rFonts w:ascii="Palatino Linotype" w:hAnsi="Palatino Linotype"/>
          <w:szCs w:val="17"/>
          <w:lang w:eastAsia="es-ES_tradnl"/>
        </w:rPr>
        <w:t xml:space="preserve"> resolución.</w:t>
      </w:r>
    </w:p>
    <w:p w14:paraId="7EE99B33" w14:textId="661CC17E" w:rsidR="00E32613" w:rsidRPr="00A27259"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A27259">
        <w:rPr>
          <w:rFonts w:ascii="Palatino Linotype" w:hAnsi="Palatino Linotype"/>
          <w:b/>
          <w:szCs w:val="17"/>
          <w:lang w:eastAsia="es-ES_tradnl"/>
        </w:rPr>
        <w:t>Hágase</w:t>
      </w:r>
      <w:r w:rsidRPr="00A27259">
        <w:rPr>
          <w:rFonts w:ascii="Palatino Linotype" w:hAnsi="Palatino Linotype"/>
          <w:szCs w:val="17"/>
          <w:lang w:eastAsia="es-ES_tradnl"/>
        </w:rPr>
        <w:t xml:space="preserve"> </w:t>
      </w:r>
      <w:r w:rsidRPr="00A27259">
        <w:rPr>
          <w:rFonts w:ascii="Palatino Linotype" w:hAnsi="Palatino Linotype"/>
          <w:b/>
          <w:szCs w:val="17"/>
          <w:lang w:eastAsia="es-ES_tradnl"/>
        </w:rPr>
        <w:t>del conocimiento</w:t>
      </w:r>
      <w:r w:rsidRPr="00A27259">
        <w:rPr>
          <w:rFonts w:ascii="Palatino Linotype" w:hAnsi="Palatino Linotype"/>
          <w:szCs w:val="17"/>
          <w:lang w:eastAsia="es-ES_tradnl"/>
        </w:rPr>
        <w:t xml:space="preserve"> </w:t>
      </w:r>
      <w:r w:rsidRPr="00A27259">
        <w:rPr>
          <w:rFonts w:ascii="Palatino Linotype" w:hAnsi="Palatino Linotype"/>
        </w:rPr>
        <w:t>de</w:t>
      </w:r>
      <w:r w:rsidR="002C3F2F" w:rsidRPr="00A27259">
        <w:rPr>
          <w:rFonts w:ascii="Palatino Linotype" w:hAnsi="Palatino Linotype"/>
        </w:rPr>
        <w:t>l</w:t>
      </w:r>
      <w:r w:rsidR="00052B8A" w:rsidRPr="00A27259">
        <w:rPr>
          <w:rFonts w:ascii="Palatino Linotype" w:hAnsi="Palatino Linotype" w:cs="Arial"/>
          <w:b/>
        </w:rPr>
        <w:t xml:space="preserve"> RECURRENTE</w:t>
      </w:r>
      <w:r w:rsidRPr="00A27259">
        <w:rPr>
          <w:rFonts w:ascii="Palatino Linotype" w:hAnsi="Palatino Linotype"/>
          <w:szCs w:val="17"/>
          <w:lang w:eastAsia="es-ES_tradnl"/>
        </w:rPr>
        <w:t xml:space="preserve"> que de conformidad </w:t>
      </w:r>
      <w:r w:rsidRPr="00A27259">
        <w:rPr>
          <w:rFonts w:ascii="Palatino Linotype" w:hAnsi="Palatino Linotype" w:cs="Arial"/>
        </w:rPr>
        <w:t>con</w:t>
      </w:r>
      <w:r w:rsidRPr="00A27259">
        <w:rPr>
          <w:rFonts w:ascii="Palatino Linotype" w:hAnsi="Palatino Linotype"/>
          <w:szCs w:val="17"/>
          <w:lang w:eastAsia="es-ES_tradnl"/>
        </w:rPr>
        <w:t xml:space="preserve"> lo </w:t>
      </w:r>
      <w:r w:rsidRPr="00A27259">
        <w:rPr>
          <w:rFonts w:ascii="Palatino Linotype" w:hAnsi="Palatino Linotype" w:cs="Arial"/>
        </w:rPr>
        <w:t>establecido</w:t>
      </w:r>
      <w:r w:rsidRPr="00A27259">
        <w:rPr>
          <w:rFonts w:ascii="Palatino Linotype" w:hAnsi="Palatino Linotype"/>
          <w:szCs w:val="17"/>
          <w:lang w:eastAsia="es-ES_tradnl"/>
        </w:rPr>
        <w:t xml:space="preserve"> en el artículo </w:t>
      </w:r>
      <w:r w:rsidRPr="00A27259">
        <w:rPr>
          <w:rFonts w:ascii="Palatino Linotype" w:hAnsi="Palatino Linotype" w:cs="Arial"/>
        </w:rPr>
        <w:t>196</w:t>
      </w:r>
      <w:r w:rsidRPr="00A27259">
        <w:rPr>
          <w:rFonts w:ascii="Palatino Linotype" w:hAnsi="Palatino Linotype"/>
          <w:szCs w:val="17"/>
          <w:lang w:eastAsia="es-ES_tradnl"/>
        </w:rPr>
        <w:t xml:space="preserve"> de la Ley de </w:t>
      </w:r>
      <w:r w:rsidRPr="00A27259">
        <w:rPr>
          <w:rFonts w:ascii="Palatino Linotype" w:hAnsi="Palatino Linotype" w:cs="Arial"/>
        </w:rPr>
        <w:t>Transparencia</w:t>
      </w:r>
      <w:r w:rsidRPr="00A27259">
        <w:rPr>
          <w:rFonts w:ascii="Palatino Linotype" w:hAnsi="Palatino Linotype"/>
          <w:szCs w:val="17"/>
          <w:lang w:eastAsia="es-ES_tradnl"/>
        </w:rPr>
        <w:t xml:space="preserve"> y </w:t>
      </w:r>
      <w:r w:rsidRPr="00A27259">
        <w:rPr>
          <w:rFonts w:ascii="Palatino Linotype" w:hAnsi="Palatino Linotype" w:cs="Arial"/>
        </w:rPr>
        <w:t>Acceso</w:t>
      </w:r>
      <w:r w:rsidRPr="00A27259">
        <w:rPr>
          <w:rFonts w:ascii="Palatino Linotype" w:hAnsi="Palatino Linotype"/>
          <w:szCs w:val="17"/>
          <w:lang w:eastAsia="es-ES_tradnl"/>
        </w:rPr>
        <w:t xml:space="preserve"> a la Información </w:t>
      </w:r>
      <w:r w:rsidRPr="00A27259">
        <w:rPr>
          <w:rFonts w:ascii="Palatino Linotype" w:hAnsi="Palatino Linotype"/>
          <w:lang w:eastAsia="es-ES_tradnl"/>
        </w:rPr>
        <w:t>Pública</w:t>
      </w:r>
      <w:r w:rsidRPr="00A27259">
        <w:rPr>
          <w:rFonts w:ascii="Palatino Linotype" w:hAnsi="Palatino Linotype"/>
          <w:szCs w:val="17"/>
          <w:lang w:eastAsia="es-ES_tradnl"/>
        </w:rPr>
        <w:t xml:space="preserve"> del Estado de México y Municipios, podrá impugnarla vía Juicio de Amparo en los términos de las leyes aplicables.</w:t>
      </w:r>
    </w:p>
    <w:p w14:paraId="3068ED2F" w14:textId="568A6F79" w:rsidR="00444EEE" w:rsidRPr="00607712" w:rsidRDefault="00444EEE" w:rsidP="00444EEE">
      <w:pPr>
        <w:spacing w:before="200" w:after="200" w:line="360" w:lineRule="auto"/>
        <w:jc w:val="both"/>
        <w:rPr>
          <w:rFonts w:ascii="Palatino Linotype" w:hAnsi="Palatino Linotype" w:cs="Arial"/>
        </w:rPr>
      </w:pPr>
      <w:r w:rsidRPr="0000096A">
        <w:rPr>
          <w:rFonts w:ascii="Palatino Linotype" w:hAnsi="Palatino Linotype" w:cs="Arial"/>
        </w:rPr>
        <w:t>ASÍ LO RESUELVE, POR UNANIMIDAD DE VOTOS EL PLENO DEL</w:t>
      </w:r>
      <w:r w:rsidRPr="0000096A">
        <w:rPr>
          <w:rFonts w:ascii="Palatino Linotype" w:eastAsia="Arial Unicode MS" w:hAnsi="Palatino Linotype" w:cs="Arial"/>
        </w:rPr>
        <w:t xml:space="preserve"> INSTITUTO DE </w:t>
      </w:r>
      <w:r w:rsidRPr="0000096A">
        <w:rPr>
          <w:rFonts w:ascii="Palatino Linotype" w:hAnsi="Palatino Linotype"/>
          <w:lang w:eastAsia="en-US"/>
        </w:rPr>
        <w:t>TRANSPARENCIA</w:t>
      </w:r>
      <w:r w:rsidRPr="0000096A">
        <w:rPr>
          <w:rFonts w:ascii="Palatino Linotype" w:eastAsia="Arial Unicode MS" w:hAnsi="Palatino Linotype" w:cs="Arial"/>
        </w:rPr>
        <w:t>, ACCESO A LA INFORMACIÓN PÚBLICA Y PROTECCIÓN DE DATOS PERSONALES DEL ESTADO DE MÉXICO Y MUNICIPIOS</w:t>
      </w:r>
      <w:r w:rsidRPr="0000096A">
        <w:rPr>
          <w:rFonts w:ascii="Palatino Linotype" w:hAnsi="Palatino Linotype" w:cs="Arial"/>
        </w:rPr>
        <w:t>, CONFORMADO POR LOS COMISIONADOS ZULEMA MARTÍNEZ SÁNCHEZ</w:t>
      </w:r>
      <w:r w:rsidR="0000096A">
        <w:rPr>
          <w:rFonts w:ascii="Palatino Linotype" w:hAnsi="Palatino Linotype" w:cs="Arial"/>
        </w:rPr>
        <w:t xml:space="preserve"> EMITIENDO VOTO PARTICULAR</w:t>
      </w:r>
      <w:r w:rsidR="0000096A" w:rsidRPr="0000096A">
        <w:rPr>
          <w:rFonts w:ascii="Palatino Linotype" w:hAnsi="Palatino Linotype" w:cs="Arial"/>
        </w:rPr>
        <w:t>; EVA ABAID YAPUR; JOSÉ GUADALUPE LUNA HERNÁNDEZ</w:t>
      </w:r>
      <w:r w:rsidR="0000096A">
        <w:rPr>
          <w:rFonts w:ascii="Palatino Linotype" w:hAnsi="Palatino Linotype" w:cs="Arial"/>
        </w:rPr>
        <w:t xml:space="preserve"> EMITIENDO VOTO PARTICULAR</w:t>
      </w:r>
      <w:r w:rsidR="0000096A" w:rsidRPr="0000096A">
        <w:rPr>
          <w:rFonts w:ascii="Palatino Linotype" w:hAnsi="Palatino Linotype" w:cs="Arial"/>
        </w:rPr>
        <w:t>; JAVIER MARTÍNEZ CRUZ</w:t>
      </w:r>
      <w:r w:rsidR="0000096A">
        <w:rPr>
          <w:rFonts w:ascii="Palatino Linotype" w:hAnsi="Palatino Linotype" w:cs="Arial"/>
        </w:rPr>
        <w:t xml:space="preserve"> </w:t>
      </w:r>
      <w:r w:rsidR="0000096A">
        <w:rPr>
          <w:rFonts w:ascii="Palatino Linotype" w:hAnsi="Palatino Linotype" w:cs="Arial"/>
        </w:rPr>
        <w:lastRenderedPageBreak/>
        <w:t>EMITIENDO VOTO PARTICULAR</w:t>
      </w:r>
      <w:r w:rsidR="0000096A" w:rsidRPr="0000096A">
        <w:rPr>
          <w:rFonts w:ascii="Palatino Linotype" w:hAnsi="Palatino Linotype" w:cs="Arial"/>
        </w:rPr>
        <w:t xml:space="preserve">, </w:t>
      </w:r>
      <w:r w:rsidRPr="0000096A">
        <w:rPr>
          <w:rFonts w:ascii="Palatino Linotype" w:hAnsi="Palatino Linotype" w:cs="Arial"/>
        </w:rPr>
        <w:t>Y LUIS GUSTAVO PARRA NORIEGA; EN</w:t>
      </w:r>
      <w:r w:rsidRPr="0000096A">
        <w:rPr>
          <w:rFonts w:ascii="Palatino Linotype" w:hAnsi="Palatino Linotype" w:cs="Arial"/>
          <w:shd w:val="clear" w:color="auto" w:fill="FFFFFF" w:themeFill="background1"/>
        </w:rPr>
        <w:t xml:space="preserve"> LA </w:t>
      </w:r>
      <w:r w:rsidR="00E07D14" w:rsidRPr="0000096A">
        <w:rPr>
          <w:rFonts w:ascii="Palatino Linotype" w:hAnsi="Palatino Linotype" w:cs="Arial"/>
          <w:shd w:val="clear" w:color="auto" w:fill="FFFFFF" w:themeFill="background1"/>
        </w:rPr>
        <w:t>TR</w:t>
      </w:r>
      <w:r w:rsidR="002C3F2F" w:rsidRPr="0000096A">
        <w:rPr>
          <w:rFonts w:ascii="Palatino Linotype" w:hAnsi="Palatino Linotype" w:cs="Arial"/>
          <w:shd w:val="clear" w:color="auto" w:fill="FFFFFF" w:themeFill="background1"/>
        </w:rPr>
        <w:t>I</w:t>
      </w:r>
      <w:r w:rsidR="00BB4047" w:rsidRPr="0000096A">
        <w:rPr>
          <w:rFonts w:ascii="Palatino Linotype" w:hAnsi="Palatino Linotype" w:cs="Arial"/>
        </w:rPr>
        <w:t>GÉSIMA</w:t>
      </w:r>
      <w:r w:rsidR="003B723E" w:rsidRPr="0000096A">
        <w:rPr>
          <w:rFonts w:ascii="Palatino Linotype" w:hAnsi="Palatino Linotype" w:cs="Arial"/>
        </w:rPr>
        <w:t xml:space="preserve"> </w:t>
      </w:r>
      <w:r w:rsidR="003A7FE5" w:rsidRPr="0000096A">
        <w:rPr>
          <w:rFonts w:ascii="Palatino Linotype" w:hAnsi="Palatino Linotype" w:cs="Arial"/>
        </w:rPr>
        <w:t xml:space="preserve">CUARTA </w:t>
      </w:r>
      <w:r w:rsidRPr="0000096A">
        <w:rPr>
          <w:rFonts w:ascii="Palatino Linotype" w:hAnsi="Palatino Linotype" w:cs="Arial"/>
        </w:rPr>
        <w:t xml:space="preserve">SESIÓN ORDINARIA CELEBRADA EL </w:t>
      </w:r>
      <w:r w:rsidR="00E07D14" w:rsidRPr="0000096A">
        <w:rPr>
          <w:rFonts w:ascii="Palatino Linotype" w:hAnsi="Palatino Linotype" w:cs="Arial"/>
        </w:rPr>
        <w:t>DÍA DIECINUEVE DE SEPTIEMBRE DE DOS MIL DIECINUEVE, A</w:t>
      </w:r>
      <w:r w:rsidRPr="0000096A">
        <w:rPr>
          <w:rFonts w:ascii="Palatino Linotype" w:hAnsi="Palatino Linotype" w:cs="Arial"/>
        </w:rPr>
        <w:t>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5240423E" w14:textId="77777777" w:rsidR="003A0CDF" w:rsidRDefault="003A0CDF" w:rsidP="00CF4866">
            <w:pPr>
              <w:jc w:val="center"/>
              <w:rPr>
                <w:rFonts w:ascii="Palatino Linotype" w:hAnsi="Palatino Linotype" w:cs="Arial"/>
                <w:b/>
              </w:rPr>
            </w:pPr>
          </w:p>
          <w:p w14:paraId="54195CA2" w14:textId="77777777" w:rsidR="00862839" w:rsidRPr="00607712" w:rsidRDefault="00862839"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BC24BF">
              <w:rPr>
                <w:rFonts w:ascii="Palatino Linotype" w:hAnsi="Palatino Linotype" w:cs="Arial"/>
                <w:b/>
                <w:color w:val="FFFFFF" w:themeColor="background1"/>
                <w:lang w:val="es-ES_tradnl"/>
              </w:rPr>
              <w:t>(RÚBRICA)</w:t>
            </w:r>
          </w:p>
        </w:tc>
      </w:tr>
      <w:tr w:rsidR="00C46003" w:rsidRPr="00607712" w14:paraId="6676D159" w14:textId="77777777" w:rsidTr="00444EEE">
        <w:trPr>
          <w:jc w:val="center"/>
        </w:trPr>
        <w:tc>
          <w:tcPr>
            <w:tcW w:w="4756" w:type="dxa"/>
            <w:shd w:val="clear" w:color="auto" w:fill="auto"/>
          </w:tcPr>
          <w:p w14:paraId="7EF0A45A" w14:textId="77777777" w:rsidR="003A0CDF" w:rsidRDefault="003A0CDF" w:rsidP="00CF4866">
            <w:pPr>
              <w:jc w:val="center"/>
              <w:rPr>
                <w:rFonts w:ascii="Palatino Linotype" w:hAnsi="Palatino Linotype" w:cs="Arial"/>
                <w:b/>
                <w:lang w:val="es-ES_tradnl"/>
              </w:rPr>
            </w:pPr>
          </w:p>
          <w:p w14:paraId="60F1002F" w14:textId="77777777" w:rsidR="00862839" w:rsidRPr="00607712" w:rsidRDefault="00862839" w:rsidP="00CF4866">
            <w:pPr>
              <w:jc w:val="center"/>
              <w:rPr>
                <w:rFonts w:ascii="Palatino Linotype" w:hAnsi="Palatino Linotype" w:cs="Arial"/>
                <w:b/>
                <w:lang w:val="es-ES_tradnl"/>
              </w:rPr>
            </w:pPr>
          </w:p>
          <w:p w14:paraId="7EDCDECA" w14:textId="77777777" w:rsidR="0078210B" w:rsidRPr="00607712" w:rsidRDefault="0078210B"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BC24BF">
              <w:rPr>
                <w:rFonts w:ascii="Palatino Linotype" w:hAnsi="Palatino Linotype" w:cs="Arial"/>
                <w:b/>
                <w:color w:val="FFFFFF" w:themeColor="background1"/>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72AB11F3" w14:textId="77777777" w:rsidR="00862839" w:rsidRPr="00607712" w:rsidRDefault="00862839" w:rsidP="00CF4866">
            <w:pPr>
              <w:jc w:val="center"/>
              <w:rPr>
                <w:rFonts w:ascii="Palatino Linotype" w:hAnsi="Palatino Linotype" w:cs="Arial"/>
                <w:b/>
                <w:lang w:val="es-ES_tradnl"/>
              </w:rPr>
            </w:pPr>
          </w:p>
          <w:p w14:paraId="7A2A070A" w14:textId="77777777" w:rsidR="00444EEE" w:rsidRPr="00607712" w:rsidRDefault="00444EEE"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BC24BF">
              <w:rPr>
                <w:rFonts w:ascii="Palatino Linotype" w:hAnsi="Palatino Linotype" w:cs="Arial"/>
                <w:b/>
                <w:color w:val="FFFFFF" w:themeColor="background1"/>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70DDFA44" w14:textId="77777777" w:rsidR="003A0CDF" w:rsidRDefault="003A0CDF" w:rsidP="00CF4866">
            <w:pPr>
              <w:jc w:val="center"/>
              <w:rPr>
                <w:rFonts w:ascii="Palatino Linotype" w:hAnsi="Palatino Linotype" w:cs="Arial"/>
                <w:b/>
                <w:lang w:val="es-ES_tradnl"/>
              </w:rPr>
            </w:pPr>
          </w:p>
          <w:p w14:paraId="3688767B" w14:textId="77777777" w:rsidR="0078210B" w:rsidRPr="00607712" w:rsidRDefault="0078210B"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77777777" w:rsidR="00C46003" w:rsidRPr="00607712" w:rsidRDefault="00C46003" w:rsidP="00CF4866">
            <w:pPr>
              <w:jc w:val="center"/>
              <w:rPr>
                <w:rFonts w:ascii="Palatino Linotype" w:hAnsi="Palatino Linotype" w:cs="Arial"/>
                <w:lang w:val="es-ES_tradnl"/>
              </w:rPr>
            </w:pPr>
            <w:r w:rsidRPr="00BC24BF">
              <w:rPr>
                <w:rFonts w:ascii="Palatino Linotype" w:hAnsi="Palatino Linotype" w:cs="Arial"/>
                <w:b/>
                <w:color w:val="FFFFFF" w:themeColor="background1"/>
                <w:lang w:val="es-ES_tradnl"/>
              </w:rPr>
              <w:t>(RÚBRICA)</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51AF7DD5" w14:textId="77777777" w:rsidR="00862839" w:rsidRPr="00607712" w:rsidRDefault="00862839" w:rsidP="00CF4866">
            <w:pPr>
              <w:jc w:val="center"/>
              <w:rPr>
                <w:rFonts w:ascii="Palatino Linotype" w:hAnsi="Palatino Linotype" w:cs="Arial"/>
                <w:b/>
                <w:lang w:val="es-ES_tradnl"/>
              </w:rPr>
            </w:pPr>
          </w:p>
          <w:p w14:paraId="0ED7005C" w14:textId="77777777" w:rsidR="003A0CDF" w:rsidRPr="00607712" w:rsidRDefault="003A0CDF"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7777777" w:rsidR="00C46003" w:rsidRPr="00607712" w:rsidRDefault="00C46003" w:rsidP="00CF4866">
            <w:pPr>
              <w:jc w:val="center"/>
              <w:rPr>
                <w:rFonts w:ascii="Palatino Linotype" w:hAnsi="Palatino Linotype" w:cs="Arial"/>
                <w:b/>
                <w:lang w:val="es-ES_tradnl"/>
              </w:rPr>
            </w:pPr>
            <w:r w:rsidRPr="00BC24BF">
              <w:rPr>
                <w:rFonts w:ascii="Palatino Linotype" w:hAnsi="Palatino Linotype" w:cs="Arial"/>
                <w:b/>
                <w:color w:val="FFFFFF" w:themeColor="background1"/>
                <w:lang w:val="es-ES_tradnl"/>
              </w:rPr>
              <w:t>(RÚBRICA)</w:t>
            </w:r>
          </w:p>
        </w:tc>
      </w:tr>
      <w:tr w:rsidR="00C46003" w:rsidRPr="00607712" w14:paraId="045878E1" w14:textId="77777777" w:rsidTr="00444EEE">
        <w:trPr>
          <w:jc w:val="center"/>
        </w:trPr>
        <w:tc>
          <w:tcPr>
            <w:tcW w:w="9356" w:type="dxa"/>
            <w:gridSpan w:val="2"/>
            <w:shd w:val="clear" w:color="auto" w:fill="auto"/>
          </w:tcPr>
          <w:p w14:paraId="6935946C" w14:textId="77777777" w:rsidR="003A0CDF" w:rsidRDefault="003A0CDF"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73AFD22E" w14:textId="77777777" w:rsidR="0078210B" w:rsidRPr="00607712" w:rsidRDefault="0078210B"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BC24BF">
              <w:rPr>
                <w:rFonts w:ascii="Palatino Linotype" w:hAnsi="Palatino Linotype" w:cs="Arial"/>
                <w:b/>
                <w:color w:val="FFFFFF" w:themeColor="background1"/>
                <w:lang w:val="es-ES_tradnl"/>
              </w:rPr>
              <w:t>(RÚBRICA)</w:t>
            </w:r>
            <w:r w:rsidRPr="00BC24BF">
              <w:rPr>
                <w:rFonts w:ascii="Palatino Linotype" w:hAnsi="Palatino Linotype" w:cs="Arial"/>
                <w:color w:val="FFFFFF" w:themeColor="background1"/>
                <w:lang w:val="es-ES_tradnl"/>
              </w:rPr>
              <w:t xml:space="preserve"> </w:t>
            </w:r>
          </w:p>
        </w:tc>
      </w:tr>
    </w:tbl>
    <w:p w14:paraId="0A5CBE8E" w14:textId="77777777" w:rsidR="0032632B" w:rsidRDefault="0032632B" w:rsidP="001711F5">
      <w:pPr>
        <w:spacing w:before="160"/>
        <w:jc w:val="both"/>
        <w:rPr>
          <w:rFonts w:ascii="Palatino Linotype" w:hAnsi="Palatino Linotype" w:cs="Arial"/>
          <w:sz w:val="22"/>
          <w:szCs w:val="22"/>
          <w:lang w:val="es-ES"/>
        </w:rPr>
      </w:pPr>
    </w:p>
    <w:p w14:paraId="23610693" w14:textId="1F50B34B"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E07D14" w:rsidRPr="00E07D14">
        <w:rPr>
          <w:rFonts w:ascii="Palatino Linotype" w:hAnsi="Palatino Linotype" w:cs="Arial"/>
          <w:sz w:val="22"/>
          <w:szCs w:val="22"/>
          <w:lang w:val="es-ES"/>
        </w:rPr>
        <w:t>diecinueve de septiembre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92659D">
        <w:rPr>
          <w:rFonts w:ascii="Palatino Linotype" w:hAnsi="Palatino Linotype" w:cs="Arial"/>
          <w:sz w:val="22"/>
          <w:szCs w:val="22"/>
          <w:lang w:val="es-ES"/>
        </w:rPr>
        <w:t>04067/INFOEM/IP/RR/2019</w:t>
      </w:r>
      <w:r w:rsidRPr="00607712">
        <w:rPr>
          <w:rFonts w:ascii="Palatino Linotype" w:hAnsi="Palatino Linotype" w:cs="Arial"/>
          <w:sz w:val="22"/>
          <w:szCs w:val="22"/>
          <w:lang w:val="es-ES"/>
        </w:rPr>
        <w:t>.</w:t>
      </w:r>
    </w:p>
    <w:p w14:paraId="5C46093F" w14:textId="00622145" w:rsidR="000104F0" w:rsidRPr="00867D3D" w:rsidRDefault="002C3F2F"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4F7B5" w14:textId="77777777" w:rsidR="00B86A5E" w:rsidRDefault="00B86A5E" w:rsidP="00C80F8C">
      <w:r>
        <w:separator/>
      </w:r>
    </w:p>
  </w:endnote>
  <w:endnote w:type="continuationSeparator" w:id="0">
    <w:p w14:paraId="18D41BFD" w14:textId="77777777" w:rsidR="00B86A5E" w:rsidRDefault="00B86A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08783E" w:rsidRPr="00A2780F" w:rsidRDefault="0008783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260FE">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260FE">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08783E" w:rsidRDefault="0008783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260F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260FE">
      <w:rPr>
        <w:rFonts w:ascii="Arial" w:hAnsi="Arial" w:cs="Arial"/>
        <w:b/>
        <w:bCs/>
        <w:noProof/>
        <w:sz w:val="20"/>
        <w:szCs w:val="20"/>
      </w:rPr>
      <w:t>34</w:t>
    </w:r>
    <w:r w:rsidRPr="00986599">
      <w:rPr>
        <w:rFonts w:ascii="Arial" w:hAnsi="Arial" w:cs="Arial"/>
        <w:b/>
        <w:bCs/>
        <w:sz w:val="20"/>
        <w:szCs w:val="20"/>
      </w:rPr>
      <w:fldChar w:fldCharType="end"/>
    </w:r>
  </w:p>
  <w:p w14:paraId="0F77FFEF" w14:textId="77777777" w:rsidR="0008783E" w:rsidRPr="00070856" w:rsidRDefault="0008783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39D4" w14:textId="77777777" w:rsidR="00B86A5E" w:rsidRDefault="00B86A5E" w:rsidP="00C80F8C">
      <w:r>
        <w:separator/>
      </w:r>
    </w:p>
  </w:footnote>
  <w:footnote w:type="continuationSeparator" w:id="0">
    <w:p w14:paraId="62E05F7F" w14:textId="77777777" w:rsidR="00B86A5E" w:rsidRDefault="00B86A5E" w:rsidP="00C80F8C">
      <w:r>
        <w:continuationSeparator/>
      </w:r>
    </w:p>
  </w:footnote>
  <w:footnote w:id="1">
    <w:p w14:paraId="1B3978FD" w14:textId="69BED065" w:rsidR="0008783E" w:rsidRDefault="0008783E" w:rsidP="0075141E">
      <w:pPr>
        <w:pStyle w:val="Textonotapie"/>
        <w:spacing w:before="40" w:after="40"/>
        <w:jc w:val="both"/>
        <w:rPr>
          <w:rFonts w:ascii="Palatino Linotype" w:hAnsi="Palatino Linotype"/>
          <w:sz w:val="16"/>
        </w:rPr>
      </w:pPr>
      <w:r>
        <w:rPr>
          <w:rStyle w:val="Refdenotaalpie"/>
        </w:rPr>
        <w:footnoteRef/>
      </w:r>
      <w:r>
        <w:t xml:space="preserve"> </w:t>
      </w:r>
      <w:r w:rsidRPr="000F607B">
        <w:rPr>
          <w:rFonts w:ascii="Palatino Linotype" w:hAnsi="Palatino Linotype"/>
          <w:b/>
          <w:sz w:val="16"/>
        </w:rPr>
        <w:t>Artículo 24</w:t>
      </w:r>
      <w:r w:rsidRPr="000F607B">
        <w:rPr>
          <w:rFonts w:ascii="Palatino Linotype" w:hAnsi="Palatino Linotype"/>
          <w:sz w:val="16"/>
        </w:rPr>
        <w:t>.- La Oficina de la Presidencia Municipal estará integrada por las siguientes unidades administrativas conformadas por un titular y el personal que requiera /as necesidades del servicio:</w:t>
      </w:r>
    </w:p>
    <w:p w14:paraId="584D9838" w14:textId="6634C70B" w:rsidR="0008783E" w:rsidRDefault="0008783E" w:rsidP="0075141E">
      <w:pPr>
        <w:pStyle w:val="Textonotapie"/>
        <w:tabs>
          <w:tab w:val="left" w:pos="426"/>
        </w:tabs>
        <w:spacing w:before="40" w:after="40"/>
        <w:ind w:left="420" w:hanging="420"/>
        <w:jc w:val="both"/>
        <w:rPr>
          <w:rFonts w:ascii="Palatino Linotype" w:hAnsi="Palatino Linotype"/>
          <w:sz w:val="16"/>
        </w:rPr>
      </w:pPr>
      <w:r w:rsidRPr="000F607B">
        <w:rPr>
          <w:rFonts w:ascii="Palatino Linotype" w:hAnsi="Palatino Linotype"/>
          <w:b/>
          <w:sz w:val="16"/>
        </w:rPr>
        <w:t>I.</w:t>
      </w:r>
      <w:r>
        <w:rPr>
          <w:rFonts w:ascii="Palatino Linotype" w:hAnsi="Palatino Linotype"/>
          <w:b/>
          <w:sz w:val="16"/>
        </w:rPr>
        <w:tab/>
      </w:r>
      <w:r w:rsidRPr="000F607B">
        <w:rPr>
          <w:rFonts w:ascii="Palatino Linotype" w:hAnsi="Palatino Linotype"/>
          <w:sz w:val="16"/>
        </w:rPr>
        <w:t>Secretaria Particular</w:t>
      </w:r>
      <w:r>
        <w:rPr>
          <w:rFonts w:ascii="Palatino Linotype" w:hAnsi="Palatino Linotype"/>
          <w:sz w:val="16"/>
        </w:rPr>
        <w:t>.</w:t>
      </w:r>
    </w:p>
    <w:p w14:paraId="50380C91" w14:textId="07323DD5" w:rsidR="0008783E" w:rsidRDefault="0008783E" w:rsidP="0075141E">
      <w:pPr>
        <w:pStyle w:val="Textonotapie"/>
        <w:spacing w:before="40" w:after="40"/>
        <w:jc w:val="both"/>
        <w:rPr>
          <w:rFonts w:ascii="Palatino Linotype" w:hAnsi="Palatino Linotype"/>
          <w:sz w:val="16"/>
        </w:rPr>
      </w:pPr>
      <w:r>
        <w:rPr>
          <w:rFonts w:ascii="Palatino Linotype" w:hAnsi="Palatino Linotype"/>
          <w:sz w:val="16"/>
        </w:rPr>
        <w:t>[…]</w:t>
      </w:r>
    </w:p>
    <w:p w14:paraId="7509CB85" w14:textId="2910D2DB" w:rsidR="0008783E" w:rsidRPr="000F607B" w:rsidRDefault="0008783E" w:rsidP="0075141E">
      <w:pPr>
        <w:pStyle w:val="Textonotapie"/>
        <w:spacing w:before="40" w:after="40"/>
        <w:jc w:val="both"/>
        <w:rPr>
          <w:rFonts w:ascii="Palatino Linotype" w:hAnsi="Palatino Linotype"/>
          <w:sz w:val="16"/>
        </w:rPr>
      </w:pPr>
      <w:r w:rsidRPr="000F607B">
        <w:rPr>
          <w:rFonts w:ascii="Palatino Linotype" w:hAnsi="Palatino Linotype"/>
          <w:b/>
          <w:sz w:val="16"/>
        </w:rPr>
        <w:t>Artículo 25</w:t>
      </w:r>
      <w:r w:rsidRPr="000F607B">
        <w:rPr>
          <w:rFonts w:ascii="Palatino Linotype" w:hAnsi="Palatino Linotype"/>
          <w:sz w:val="16"/>
        </w:rPr>
        <w:t xml:space="preserve">.- La Secretaría Particular tendrá </w:t>
      </w:r>
      <w:r>
        <w:rPr>
          <w:rFonts w:ascii="Palatino Linotype" w:hAnsi="Palatino Linotype"/>
          <w:sz w:val="16"/>
        </w:rPr>
        <w:t>l</w:t>
      </w:r>
      <w:r w:rsidRPr="000F607B">
        <w:rPr>
          <w:rFonts w:ascii="Palatino Linotype" w:hAnsi="Palatino Linotype"/>
          <w:sz w:val="16"/>
        </w:rPr>
        <w:t>as atribuciones siguientes:</w:t>
      </w:r>
    </w:p>
    <w:p w14:paraId="13D19FE3" w14:textId="1B12815B" w:rsidR="0008783E" w:rsidRPr="000F607B" w:rsidRDefault="0008783E" w:rsidP="0075141E">
      <w:pPr>
        <w:pStyle w:val="Textonotapie"/>
        <w:tabs>
          <w:tab w:val="left" w:pos="426"/>
        </w:tabs>
        <w:spacing w:before="40" w:after="40"/>
        <w:jc w:val="both"/>
        <w:rPr>
          <w:rFonts w:ascii="Palatino Linotype" w:hAnsi="Palatino Linotype"/>
          <w:sz w:val="16"/>
        </w:rPr>
      </w:pPr>
      <w:r>
        <w:rPr>
          <w:rFonts w:ascii="Palatino Linotype" w:hAnsi="Palatino Linotype"/>
          <w:sz w:val="16"/>
        </w:rPr>
        <w:t>I</w:t>
      </w:r>
      <w:r w:rsidRPr="000F607B">
        <w:rPr>
          <w:rFonts w:ascii="Palatino Linotype" w:hAnsi="Palatino Linotype"/>
          <w:sz w:val="16"/>
        </w:rPr>
        <w:t>.</w:t>
      </w:r>
      <w:r>
        <w:rPr>
          <w:rFonts w:ascii="Palatino Linotype" w:hAnsi="Palatino Linotype"/>
          <w:sz w:val="16"/>
        </w:rPr>
        <w:tab/>
      </w:r>
      <w:r w:rsidRPr="000F607B">
        <w:rPr>
          <w:rFonts w:ascii="Palatino Linotype" w:hAnsi="Palatino Linotype"/>
          <w:sz w:val="16"/>
        </w:rPr>
        <w:t>Elaborar y controlar la agenda di</w:t>
      </w:r>
      <w:r>
        <w:rPr>
          <w:rFonts w:ascii="Palatino Linotype" w:hAnsi="Palatino Linotype"/>
          <w:sz w:val="16"/>
        </w:rPr>
        <w:t>aria de la Presidente Municipal;</w:t>
      </w:r>
    </w:p>
    <w:p w14:paraId="6BEF7099" w14:textId="27E1E21A" w:rsidR="0008783E" w:rsidRPr="000F607B" w:rsidRDefault="0008783E" w:rsidP="0075141E">
      <w:pPr>
        <w:pStyle w:val="Textonotapie"/>
        <w:tabs>
          <w:tab w:val="left" w:pos="426"/>
        </w:tabs>
        <w:spacing w:before="40" w:after="40"/>
        <w:jc w:val="both"/>
        <w:rPr>
          <w:rFonts w:ascii="Palatino Linotype" w:hAnsi="Palatino Linotype"/>
          <w:sz w:val="16"/>
        </w:rPr>
      </w:pPr>
      <w:r>
        <w:rPr>
          <w:rFonts w:ascii="Palatino Linotype" w:hAnsi="Palatino Linotype"/>
          <w:sz w:val="16"/>
        </w:rPr>
        <w:t>II</w:t>
      </w:r>
      <w:r w:rsidRPr="000F607B">
        <w:rPr>
          <w:rFonts w:ascii="Palatino Linotype" w:hAnsi="Palatino Linotype"/>
          <w:sz w:val="16"/>
        </w:rPr>
        <w:t>.</w:t>
      </w:r>
      <w:r>
        <w:rPr>
          <w:rFonts w:ascii="Palatino Linotype" w:hAnsi="Palatino Linotype"/>
          <w:sz w:val="16"/>
        </w:rPr>
        <w:tab/>
      </w:r>
      <w:r w:rsidRPr="000F607B">
        <w:rPr>
          <w:rFonts w:ascii="Palatino Linotype" w:hAnsi="Palatino Linotype"/>
          <w:sz w:val="16"/>
        </w:rPr>
        <w:t xml:space="preserve">Participar en la coordinación de </w:t>
      </w:r>
      <w:r>
        <w:rPr>
          <w:rFonts w:ascii="Palatino Linotype" w:hAnsi="Palatino Linotype"/>
          <w:sz w:val="16"/>
        </w:rPr>
        <w:t>l</w:t>
      </w:r>
      <w:r w:rsidRPr="000F607B">
        <w:rPr>
          <w:rFonts w:ascii="Palatino Linotype" w:hAnsi="Palatino Linotype"/>
          <w:sz w:val="16"/>
        </w:rPr>
        <w:t>as giras de trabajo de la President</w:t>
      </w:r>
      <w:r>
        <w:rPr>
          <w:rFonts w:ascii="Palatino Linotype" w:hAnsi="Palatino Linotype"/>
          <w:sz w:val="16"/>
        </w:rPr>
        <w:t>e Municipal;</w:t>
      </w:r>
    </w:p>
    <w:p w14:paraId="5BBF9311" w14:textId="06434270" w:rsidR="0008783E" w:rsidRPr="000F607B" w:rsidRDefault="0008783E" w:rsidP="0075141E">
      <w:pPr>
        <w:pStyle w:val="Textonotapie"/>
        <w:tabs>
          <w:tab w:val="left" w:pos="426"/>
        </w:tabs>
        <w:spacing w:before="40" w:after="40"/>
        <w:jc w:val="both"/>
        <w:rPr>
          <w:rFonts w:ascii="Palatino Linotype" w:hAnsi="Palatino Linotype"/>
          <w:sz w:val="16"/>
        </w:rPr>
      </w:pPr>
      <w:r>
        <w:rPr>
          <w:rFonts w:ascii="Palatino Linotype" w:hAnsi="Palatino Linotype"/>
          <w:sz w:val="16"/>
        </w:rPr>
        <w:t>III</w:t>
      </w:r>
      <w:r w:rsidRPr="000F607B">
        <w:rPr>
          <w:rFonts w:ascii="Palatino Linotype" w:hAnsi="Palatino Linotype"/>
          <w:sz w:val="16"/>
        </w:rPr>
        <w:t>.</w:t>
      </w:r>
      <w:r>
        <w:rPr>
          <w:rFonts w:ascii="Palatino Linotype" w:hAnsi="Palatino Linotype"/>
          <w:sz w:val="16"/>
        </w:rPr>
        <w:tab/>
      </w:r>
      <w:r w:rsidRPr="000F607B">
        <w:rPr>
          <w:rFonts w:ascii="Palatino Linotype" w:hAnsi="Palatino Linotype"/>
          <w:sz w:val="16"/>
        </w:rPr>
        <w:t xml:space="preserve">Organizar la agenda de las audiencias públicas que lleva a cabo la Presidente </w:t>
      </w:r>
      <w:r>
        <w:rPr>
          <w:rFonts w:ascii="Palatino Linotype" w:hAnsi="Palatino Linotype"/>
          <w:sz w:val="16"/>
        </w:rPr>
        <w:t>Municipal;</w:t>
      </w:r>
    </w:p>
    <w:p w14:paraId="2D7AC0D0" w14:textId="03C6D666" w:rsidR="0008783E" w:rsidRDefault="0008783E" w:rsidP="0075141E">
      <w:pPr>
        <w:pStyle w:val="Textonotapie"/>
        <w:tabs>
          <w:tab w:val="left" w:pos="426"/>
        </w:tabs>
        <w:spacing w:before="40" w:after="40"/>
        <w:jc w:val="both"/>
        <w:rPr>
          <w:rFonts w:ascii="Palatino Linotype" w:hAnsi="Palatino Linotype"/>
          <w:sz w:val="16"/>
        </w:rPr>
      </w:pPr>
      <w:r w:rsidRPr="000F607B">
        <w:rPr>
          <w:rFonts w:ascii="Palatino Linotype" w:hAnsi="Palatino Linotype"/>
          <w:sz w:val="16"/>
        </w:rPr>
        <w:t>IV.</w:t>
      </w:r>
      <w:r>
        <w:rPr>
          <w:rFonts w:ascii="Palatino Linotype" w:hAnsi="Palatino Linotype"/>
          <w:sz w:val="16"/>
        </w:rPr>
        <w:tab/>
      </w:r>
      <w:r w:rsidRPr="000F607B">
        <w:rPr>
          <w:rFonts w:ascii="Palatino Linotype" w:hAnsi="Palatino Linotype"/>
          <w:sz w:val="16"/>
        </w:rPr>
        <w:t>Apoyar logísticament</w:t>
      </w:r>
      <w:r>
        <w:rPr>
          <w:rFonts w:ascii="Palatino Linotype" w:hAnsi="Palatino Linotype"/>
          <w:sz w:val="16"/>
        </w:rPr>
        <w:t>e a la Presidente Municipal en l</w:t>
      </w:r>
      <w:r w:rsidRPr="000F607B">
        <w:rPr>
          <w:rFonts w:ascii="Palatino Linotype" w:hAnsi="Palatino Linotype"/>
          <w:sz w:val="16"/>
        </w:rPr>
        <w:t xml:space="preserve">os </w:t>
      </w:r>
      <w:r>
        <w:rPr>
          <w:rFonts w:ascii="Palatino Linotype" w:hAnsi="Palatino Linotype"/>
          <w:sz w:val="16"/>
        </w:rPr>
        <w:t xml:space="preserve">recorridos periódicos que esta </w:t>
      </w:r>
      <w:r w:rsidRPr="000F607B">
        <w:rPr>
          <w:rFonts w:ascii="Palatino Linotype" w:hAnsi="Palatino Linotype"/>
          <w:sz w:val="16"/>
        </w:rPr>
        <w:t>realice por el municipio;</w:t>
      </w:r>
    </w:p>
    <w:p w14:paraId="36926ACA" w14:textId="2F0CFC4D" w:rsidR="0008783E" w:rsidRPr="000F607B" w:rsidRDefault="0008783E" w:rsidP="0075141E">
      <w:pPr>
        <w:pStyle w:val="Textonotapie"/>
        <w:tabs>
          <w:tab w:val="left" w:pos="426"/>
        </w:tabs>
        <w:spacing w:before="40" w:after="40"/>
        <w:ind w:left="420" w:hanging="420"/>
        <w:jc w:val="both"/>
        <w:rPr>
          <w:rFonts w:ascii="Palatino Linotype" w:hAnsi="Palatino Linotype"/>
          <w:sz w:val="16"/>
        </w:rPr>
      </w:pPr>
      <w:r>
        <w:rPr>
          <w:rFonts w:ascii="Palatino Linotype" w:hAnsi="Palatino Linotype"/>
          <w:sz w:val="16"/>
        </w:rPr>
        <w:t>V.</w:t>
      </w:r>
      <w:r>
        <w:rPr>
          <w:rFonts w:ascii="Palatino Linotype" w:hAnsi="Palatino Linotype"/>
          <w:sz w:val="16"/>
        </w:rPr>
        <w:tab/>
        <w:t>Turnar a l</w:t>
      </w:r>
      <w:r w:rsidRPr="000F607B">
        <w:rPr>
          <w:rFonts w:ascii="Palatino Linotype" w:hAnsi="Palatino Linotype"/>
          <w:sz w:val="16"/>
        </w:rPr>
        <w:t>as dependencias y entidades aquellos asuntos que para la atención correspondiente, le señale la Presidente Municipal;</w:t>
      </w:r>
    </w:p>
    <w:p w14:paraId="2A178DE4" w14:textId="1D902962" w:rsidR="0008783E" w:rsidRPr="000F607B" w:rsidRDefault="0008783E" w:rsidP="0075141E">
      <w:pPr>
        <w:pStyle w:val="Textonotapie"/>
        <w:tabs>
          <w:tab w:val="left" w:pos="426"/>
        </w:tabs>
        <w:spacing w:before="40" w:after="40"/>
        <w:jc w:val="both"/>
        <w:rPr>
          <w:rFonts w:ascii="Palatino Linotype" w:hAnsi="Palatino Linotype"/>
          <w:sz w:val="16"/>
        </w:rPr>
      </w:pPr>
      <w:r w:rsidRPr="000F607B">
        <w:rPr>
          <w:rFonts w:ascii="Palatino Linotype" w:hAnsi="Palatino Linotype"/>
          <w:sz w:val="16"/>
        </w:rPr>
        <w:t>VI.</w:t>
      </w:r>
      <w:r w:rsidRPr="000F607B">
        <w:rPr>
          <w:rFonts w:ascii="Palatino Linotype" w:hAnsi="Palatino Linotype"/>
          <w:sz w:val="16"/>
        </w:rPr>
        <w:tab/>
        <w:t xml:space="preserve">Dar seguimiento a </w:t>
      </w:r>
      <w:r>
        <w:rPr>
          <w:rFonts w:ascii="Palatino Linotype" w:hAnsi="Palatino Linotype"/>
          <w:sz w:val="16"/>
        </w:rPr>
        <w:t>l</w:t>
      </w:r>
      <w:r w:rsidRPr="000F607B">
        <w:rPr>
          <w:rFonts w:ascii="Palatino Linotype" w:hAnsi="Palatino Linotype"/>
          <w:sz w:val="16"/>
        </w:rPr>
        <w:t>os asuntos que le indique la Presidente Municipal; y</w:t>
      </w:r>
    </w:p>
    <w:p w14:paraId="69354D3E" w14:textId="41DC0569" w:rsidR="0008783E" w:rsidRPr="000F607B" w:rsidRDefault="0008783E" w:rsidP="0075141E">
      <w:pPr>
        <w:pStyle w:val="Textonotapie"/>
        <w:tabs>
          <w:tab w:val="left" w:pos="426"/>
        </w:tabs>
        <w:spacing w:before="40" w:after="40"/>
        <w:jc w:val="both"/>
        <w:rPr>
          <w:rFonts w:ascii="Palatino Linotype" w:hAnsi="Palatino Linotype"/>
          <w:sz w:val="16"/>
        </w:rPr>
      </w:pPr>
      <w:r w:rsidRPr="000F607B">
        <w:rPr>
          <w:rFonts w:ascii="Palatino Linotype" w:hAnsi="Palatino Linotype"/>
          <w:sz w:val="16"/>
        </w:rPr>
        <w:t>VII.</w:t>
      </w:r>
      <w:r w:rsidRPr="000F607B">
        <w:rPr>
          <w:rFonts w:ascii="Palatino Linotype" w:hAnsi="Palatino Linotype"/>
          <w:sz w:val="16"/>
        </w:rPr>
        <w:tab/>
        <w:t xml:space="preserve">Atender la Organización y el protocolo de </w:t>
      </w:r>
      <w:r>
        <w:rPr>
          <w:rFonts w:ascii="Palatino Linotype" w:hAnsi="Palatino Linotype"/>
          <w:sz w:val="16"/>
        </w:rPr>
        <w:t>l</w:t>
      </w:r>
      <w:r w:rsidRPr="000F607B">
        <w:rPr>
          <w:rFonts w:ascii="Palatino Linotype" w:hAnsi="Palatino Linotype"/>
          <w:sz w:val="16"/>
        </w:rPr>
        <w:t>as reuniones presididas por la Presidente Municipal.</w:t>
      </w:r>
    </w:p>
  </w:footnote>
  <w:footnote w:id="2">
    <w:p w14:paraId="64EC665F" w14:textId="77777777" w:rsidR="0008783E" w:rsidRPr="00D83E40" w:rsidRDefault="0008783E" w:rsidP="00A35C55">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5C202C97" w14:textId="77777777" w:rsidR="0008783E" w:rsidRPr="006B060A" w:rsidRDefault="0008783E" w:rsidP="00A35C55">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08783E" w:rsidRPr="00A2576D" w:rsidRDefault="0008783E"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544"/>
      <w:gridCol w:w="2694"/>
      <w:gridCol w:w="3118"/>
    </w:tblGrid>
    <w:tr w:rsidR="0008783E" w:rsidRPr="008F2CCC" w14:paraId="34680C79" w14:textId="77777777" w:rsidTr="003A7FE5">
      <w:tc>
        <w:tcPr>
          <w:tcW w:w="3544" w:type="dxa"/>
        </w:tcPr>
        <w:p w14:paraId="67BB240A" w14:textId="77777777" w:rsidR="0008783E" w:rsidRPr="008F2CCC" w:rsidRDefault="0008783E" w:rsidP="00FB2116">
          <w:pPr>
            <w:rPr>
              <w:rFonts w:ascii="Palatino Linotype" w:hAnsi="Palatino Linotype"/>
              <w:b/>
              <w:sz w:val="22"/>
              <w:szCs w:val="22"/>
              <w:lang w:val="es-ES_tradnl"/>
            </w:rPr>
          </w:pPr>
        </w:p>
      </w:tc>
      <w:tc>
        <w:tcPr>
          <w:tcW w:w="2694" w:type="dxa"/>
          <w:shd w:val="clear" w:color="auto" w:fill="auto"/>
        </w:tcPr>
        <w:p w14:paraId="11628B39" w14:textId="77777777" w:rsidR="0008783E" w:rsidRPr="00664658" w:rsidRDefault="0008783E"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14:paraId="0C83B94A" w14:textId="37BF1FBA" w:rsidR="0008783E" w:rsidRPr="008F2CCC" w:rsidRDefault="0008783E" w:rsidP="00FB2116">
          <w:pPr>
            <w:jc w:val="both"/>
            <w:rPr>
              <w:rFonts w:ascii="Palatino Linotype" w:hAnsi="Palatino Linotype"/>
              <w:b/>
              <w:sz w:val="22"/>
              <w:szCs w:val="22"/>
              <w:lang w:val="es-ES_tradnl"/>
            </w:rPr>
          </w:pPr>
          <w:r>
            <w:rPr>
              <w:rFonts w:ascii="Palatino Linotype" w:hAnsi="Palatino Linotype"/>
              <w:b/>
              <w:sz w:val="22"/>
              <w:szCs w:val="22"/>
              <w:lang w:val="es-ES_tradnl"/>
            </w:rPr>
            <w:t>04067/INFOEM/IP/RR/2019</w:t>
          </w:r>
        </w:p>
      </w:tc>
    </w:tr>
    <w:tr w:rsidR="0008783E" w:rsidRPr="008F2CCC" w14:paraId="026D0676" w14:textId="77777777" w:rsidTr="003A7FE5">
      <w:tc>
        <w:tcPr>
          <w:tcW w:w="3544" w:type="dxa"/>
        </w:tcPr>
        <w:p w14:paraId="16B34777" w14:textId="77777777" w:rsidR="0008783E" w:rsidRPr="008F2CCC" w:rsidRDefault="0008783E" w:rsidP="00AD3AEC">
          <w:pPr>
            <w:rPr>
              <w:rFonts w:ascii="Palatino Linotype" w:hAnsi="Palatino Linotype"/>
              <w:b/>
              <w:sz w:val="22"/>
              <w:szCs w:val="22"/>
              <w:lang w:val="es-ES_tradnl"/>
            </w:rPr>
          </w:pPr>
        </w:p>
      </w:tc>
      <w:tc>
        <w:tcPr>
          <w:tcW w:w="2694" w:type="dxa"/>
          <w:shd w:val="clear" w:color="auto" w:fill="auto"/>
        </w:tcPr>
        <w:p w14:paraId="76C95AF9" w14:textId="77777777" w:rsidR="0008783E" w:rsidRPr="00664658" w:rsidRDefault="0008783E"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14:paraId="25B3EBE2" w14:textId="7C360575" w:rsidR="0008783E" w:rsidRPr="00DC41C8" w:rsidRDefault="0008783E" w:rsidP="00AD3AEC">
          <w:pPr>
            <w:jc w:val="both"/>
            <w:rPr>
              <w:rFonts w:ascii="Palatino Linotype" w:hAnsi="Palatino Linotype"/>
              <w:b/>
              <w:sz w:val="22"/>
              <w:szCs w:val="22"/>
            </w:rPr>
          </w:pPr>
          <w:r w:rsidRPr="0092659D">
            <w:rPr>
              <w:rFonts w:ascii="Palatino Linotype" w:hAnsi="Palatino Linotype"/>
              <w:b/>
              <w:sz w:val="22"/>
              <w:szCs w:val="22"/>
            </w:rPr>
            <w:t>Ayuntamiento de Atizapán de Zaragoza</w:t>
          </w:r>
        </w:p>
      </w:tc>
    </w:tr>
    <w:tr w:rsidR="0008783E" w:rsidRPr="008F2CCC" w14:paraId="3F786392" w14:textId="77777777" w:rsidTr="003A7FE5">
      <w:trPr>
        <w:trHeight w:val="228"/>
      </w:trPr>
      <w:tc>
        <w:tcPr>
          <w:tcW w:w="3544" w:type="dxa"/>
        </w:tcPr>
        <w:p w14:paraId="2B9D89AD" w14:textId="77777777" w:rsidR="0008783E" w:rsidRPr="008F2CCC" w:rsidRDefault="0008783E" w:rsidP="00AD3AEC">
          <w:pPr>
            <w:rPr>
              <w:rFonts w:ascii="Palatino Linotype" w:hAnsi="Palatino Linotype"/>
              <w:b/>
              <w:sz w:val="22"/>
              <w:szCs w:val="22"/>
              <w:lang w:val="es-ES_tradnl"/>
            </w:rPr>
          </w:pPr>
        </w:p>
      </w:tc>
      <w:tc>
        <w:tcPr>
          <w:tcW w:w="2694" w:type="dxa"/>
          <w:shd w:val="clear" w:color="auto" w:fill="auto"/>
        </w:tcPr>
        <w:p w14:paraId="55B77D27" w14:textId="77777777" w:rsidR="0008783E" w:rsidRPr="00664658" w:rsidRDefault="0008783E"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14:paraId="7B4920B3" w14:textId="736F561F" w:rsidR="0008783E" w:rsidRPr="00664658" w:rsidRDefault="0008783E"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08783E" w:rsidRPr="00A2576D" w:rsidRDefault="0008783E"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08783E" w:rsidRPr="00A22E5A" w:rsidRDefault="0008783E">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08783E" w:rsidRPr="008F2CCC" w14:paraId="1D6A7CB9" w14:textId="77777777" w:rsidTr="0092659D">
      <w:tc>
        <w:tcPr>
          <w:tcW w:w="3828" w:type="dxa"/>
          <w:vMerge w:val="restart"/>
        </w:tcPr>
        <w:p w14:paraId="32B8DE8A" w14:textId="77777777" w:rsidR="0008783E" w:rsidRPr="008F2CCC" w:rsidRDefault="0008783E" w:rsidP="00A2780F">
          <w:pPr>
            <w:rPr>
              <w:rFonts w:ascii="Palatino Linotype" w:hAnsi="Palatino Linotype"/>
              <w:b/>
              <w:sz w:val="22"/>
              <w:szCs w:val="22"/>
              <w:lang w:val="es-ES_tradnl"/>
            </w:rPr>
          </w:pPr>
        </w:p>
      </w:tc>
      <w:tc>
        <w:tcPr>
          <w:tcW w:w="2551" w:type="dxa"/>
          <w:shd w:val="clear" w:color="auto" w:fill="auto"/>
        </w:tcPr>
        <w:p w14:paraId="793E299F" w14:textId="77777777" w:rsidR="0008783E" w:rsidRPr="008F2CCC" w:rsidRDefault="0008783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04FC9210" w:rsidR="0008783E" w:rsidRPr="008F2CCC" w:rsidRDefault="0008783E" w:rsidP="00803E2D">
          <w:pPr>
            <w:jc w:val="both"/>
            <w:rPr>
              <w:rFonts w:ascii="Palatino Linotype" w:hAnsi="Palatino Linotype"/>
              <w:b/>
              <w:sz w:val="22"/>
              <w:szCs w:val="22"/>
              <w:lang w:val="es-ES_tradnl"/>
            </w:rPr>
          </w:pPr>
          <w:r>
            <w:rPr>
              <w:rFonts w:ascii="Palatino Linotype" w:hAnsi="Palatino Linotype"/>
              <w:b/>
              <w:sz w:val="22"/>
              <w:szCs w:val="22"/>
              <w:lang w:val="es-ES_tradnl"/>
            </w:rPr>
            <w:t>04067/INFOEM/IP/RR/2019</w:t>
          </w:r>
        </w:p>
      </w:tc>
    </w:tr>
    <w:tr w:rsidR="0008783E" w:rsidRPr="008F2CCC" w14:paraId="73E94C9A" w14:textId="77777777" w:rsidTr="0092659D">
      <w:tc>
        <w:tcPr>
          <w:tcW w:w="3828" w:type="dxa"/>
          <w:vMerge/>
        </w:tcPr>
        <w:p w14:paraId="193F7DB5" w14:textId="77777777" w:rsidR="0008783E" w:rsidRPr="008F2CCC" w:rsidRDefault="0008783E" w:rsidP="00A2780F">
          <w:pPr>
            <w:rPr>
              <w:rFonts w:ascii="Palatino Linotype" w:hAnsi="Palatino Linotype"/>
              <w:b/>
              <w:sz w:val="22"/>
              <w:szCs w:val="22"/>
              <w:lang w:val="es-ES_tradnl"/>
            </w:rPr>
          </w:pPr>
        </w:p>
      </w:tc>
      <w:tc>
        <w:tcPr>
          <w:tcW w:w="2551" w:type="dxa"/>
          <w:shd w:val="clear" w:color="auto" w:fill="auto"/>
        </w:tcPr>
        <w:p w14:paraId="33C63A95" w14:textId="77777777" w:rsidR="0008783E" w:rsidRPr="008F2CCC" w:rsidRDefault="0008783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2C1F19EF" w:rsidR="0008783E" w:rsidRPr="008F2CCC" w:rsidRDefault="00A260FE" w:rsidP="00A260FE">
          <w:pPr>
            <w:jc w:val="both"/>
            <w:rPr>
              <w:rFonts w:ascii="Palatino Linotype" w:hAnsi="Palatino Linotype"/>
              <w:b/>
              <w:sz w:val="22"/>
              <w:szCs w:val="22"/>
              <w:lang w:val="es-ES_tradnl"/>
            </w:rPr>
          </w:pPr>
          <w:r>
            <w:rPr>
              <w:rFonts w:ascii="Palatino Linotype" w:hAnsi="Palatino Linotype"/>
              <w:b/>
              <w:sz w:val="22"/>
              <w:szCs w:val="22"/>
            </w:rPr>
            <w:t>XXXXXXXXX</w:t>
          </w:r>
          <w:r w:rsidR="0008783E" w:rsidRPr="0092659D">
            <w:rPr>
              <w:rFonts w:ascii="Palatino Linotype" w:hAnsi="Palatino Linotype"/>
              <w:b/>
              <w:sz w:val="22"/>
              <w:szCs w:val="22"/>
            </w:rPr>
            <w:t xml:space="preserve"> </w:t>
          </w:r>
          <w:r>
            <w:rPr>
              <w:rFonts w:ascii="Palatino Linotype" w:hAnsi="Palatino Linotype"/>
              <w:b/>
              <w:sz w:val="22"/>
              <w:szCs w:val="22"/>
            </w:rPr>
            <w:t>XXXXXX</w:t>
          </w:r>
          <w:r w:rsidR="0008783E" w:rsidRPr="0092659D">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08783E" w:rsidRPr="0092659D">
            <w:rPr>
              <w:rFonts w:ascii="Palatino Linotype" w:hAnsi="Palatino Linotype"/>
              <w:b/>
              <w:sz w:val="22"/>
              <w:szCs w:val="22"/>
            </w:rPr>
            <w:t xml:space="preserve"> </w:t>
          </w:r>
          <w:r>
            <w:rPr>
              <w:rFonts w:ascii="Palatino Linotype" w:hAnsi="Palatino Linotype"/>
              <w:b/>
              <w:sz w:val="22"/>
              <w:szCs w:val="22"/>
            </w:rPr>
            <w:t>XXXXX</w:t>
          </w:r>
        </w:p>
      </w:tc>
    </w:tr>
    <w:tr w:rsidR="0008783E" w:rsidRPr="008F2CCC" w14:paraId="628A2A64" w14:textId="77777777" w:rsidTr="0092659D">
      <w:trPr>
        <w:trHeight w:val="228"/>
      </w:trPr>
      <w:tc>
        <w:tcPr>
          <w:tcW w:w="3828" w:type="dxa"/>
          <w:vMerge/>
        </w:tcPr>
        <w:p w14:paraId="582C9C4A" w14:textId="77777777" w:rsidR="0008783E" w:rsidRPr="008F2CCC" w:rsidRDefault="0008783E" w:rsidP="00E37C88">
          <w:pPr>
            <w:rPr>
              <w:rFonts w:ascii="Palatino Linotype" w:hAnsi="Palatino Linotype"/>
              <w:b/>
              <w:sz w:val="22"/>
              <w:szCs w:val="22"/>
              <w:lang w:val="es-ES_tradnl"/>
            </w:rPr>
          </w:pPr>
        </w:p>
      </w:tc>
      <w:tc>
        <w:tcPr>
          <w:tcW w:w="2551" w:type="dxa"/>
          <w:shd w:val="clear" w:color="auto" w:fill="auto"/>
        </w:tcPr>
        <w:p w14:paraId="4274B5E6" w14:textId="77777777" w:rsidR="0008783E" w:rsidRPr="008F2CCC" w:rsidRDefault="0008783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7BB15C36" w:rsidR="0008783E" w:rsidRPr="00DC41C8" w:rsidRDefault="0008783E" w:rsidP="00741570">
          <w:pPr>
            <w:jc w:val="both"/>
            <w:rPr>
              <w:rFonts w:ascii="Palatino Linotype" w:hAnsi="Palatino Linotype"/>
              <w:b/>
              <w:sz w:val="22"/>
              <w:szCs w:val="22"/>
            </w:rPr>
          </w:pPr>
          <w:r w:rsidRPr="0092659D">
            <w:rPr>
              <w:rFonts w:ascii="Palatino Linotype" w:hAnsi="Palatino Linotype"/>
              <w:b/>
              <w:sz w:val="22"/>
              <w:szCs w:val="22"/>
            </w:rPr>
            <w:t>Ayuntamiento de Atizapán de Zaragoza</w:t>
          </w:r>
        </w:p>
      </w:tc>
    </w:tr>
    <w:tr w:rsidR="0008783E" w:rsidRPr="008F2CCC" w14:paraId="4BE5DA36" w14:textId="77777777" w:rsidTr="0092659D">
      <w:tc>
        <w:tcPr>
          <w:tcW w:w="3828" w:type="dxa"/>
          <w:vMerge/>
        </w:tcPr>
        <w:p w14:paraId="69891757" w14:textId="77777777" w:rsidR="0008783E" w:rsidRPr="008F2CCC" w:rsidRDefault="0008783E" w:rsidP="00A2780F">
          <w:pPr>
            <w:rPr>
              <w:rFonts w:ascii="Palatino Linotype" w:hAnsi="Palatino Linotype"/>
              <w:b/>
              <w:sz w:val="22"/>
              <w:szCs w:val="22"/>
              <w:lang w:val="es-ES_tradnl"/>
            </w:rPr>
          </w:pPr>
        </w:p>
      </w:tc>
      <w:tc>
        <w:tcPr>
          <w:tcW w:w="2551" w:type="dxa"/>
          <w:shd w:val="clear" w:color="auto" w:fill="auto"/>
        </w:tcPr>
        <w:p w14:paraId="4B515CB7" w14:textId="77777777" w:rsidR="0008783E" w:rsidRPr="008F2CCC" w:rsidRDefault="0008783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08783E" w:rsidRPr="008F2CCC" w:rsidRDefault="0008783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08783E" w:rsidRPr="00A22E5A" w:rsidRDefault="0008783E"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4F8073FC"/>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6"/>
  </w:num>
  <w:num w:numId="4">
    <w:abstractNumId w:val="3"/>
  </w:num>
  <w:num w:numId="5">
    <w:abstractNumId w:val="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5"/>
  </w:num>
  <w:num w:numId="10">
    <w:abstractNumId w:val="12"/>
  </w:num>
  <w:num w:numId="11">
    <w:abstractNumId w:val="10"/>
  </w:num>
  <w:num w:numId="12">
    <w:abstractNumId w:val="2"/>
  </w:num>
  <w:num w:numId="13">
    <w:abstractNumId w:val="1"/>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0"/>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96A"/>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23CB"/>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279"/>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AD7"/>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E0326"/>
    <w:rsid w:val="002E1112"/>
    <w:rsid w:val="002E1339"/>
    <w:rsid w:val="002E1819"/>
    <w:rsid w:val="002E1A06"/>
    <w:rsid w:val="002E1BB7"/>
    <w:rsid w:val="002E28FF"/>
    <w:rsid w:val="002E2B3C"/>
    <w:rsid w:val="002E2C96"/>
    <w:rsid w:val="002E30ED"/>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EF9"/>
    <w:rsid w:val="003115D4"/>
    <w:rsid w:val="0031165B"/>
    <w:rsid w:val="0031182B"/>
    <w:rsid w:val="003123CB"/>
    <w:rsid w:val="0031305F"/>
    <w:rsid w:val="003130B1"/>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32B"/>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19A"/>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DD2"/>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2AC5"/>
    <w:rsid w:val="003A3FBF"/>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184D"/>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4D3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3CA"/>
    <w:rsid w:val="00512968"/>
    <w:rsid w:val="00512C15"/>
    <w:rsid w:val="00512E58"/>
    <w:rsid w:val="005134D5"/>
    <w:rsid w:val="005135F1"/>
    <w:rsid w:val="0051376A"/>
    <w:rsid w:val="00514076"/>
    <w:rsid w:val="00514973"/>
    <w:rsid w:val="00515224"/>
    <w:rsid w:val="005154C2"/>
    <w:rsid w:val="00515958"/>
    <w:rsid w:val="00516405"/>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49"/>
    <w:rsid w:val="00561B68"/>
    <w:rsid w:val="00561FDC"/>
    <w:rsid w:val="00562849"/>
    <w:rsid w:val="0056290A"/>
    <w:rsid w:val="00562DFA"/>
    <w:rsid w:val="005636B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0E1"/>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62B5"/>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B69"/>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2877"/>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CD0"/>
    <w:rsid w:val="00740052"/>
    <w:rsid w:val="007400E8"/>
    <w:rsid w:val="00740238"/>
    <w:rsid w:val="00740494"/>
    <w:rsid w:val="00740AFD"/>
    <w:rsid w:val="00741046"/>
    <w:rsid w:val="00741570"/>
    <w:rsid w:val="007416A3"/>
    <w:rsid w:val="00741889"/>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A02"/>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4A2D"/>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B0D"/>
    <w:rsid w:val="00990AF2"/>
    <w:rsid w:val="00990BC0"/>
    <w:rsid w:val="00990E33"/>
    <w:rsid w:val="00990FB1"/>
    <w:rsid w:val="00991261"/>
    <w:rsid w:val="0099157D"/>
    <w:rsid w:val="0099206A"/>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0FE"/>
    <w:rsid w:val="00A264D3"/>
    <w:rsid w:val="00A2674B"/>
    <w:rsid w:val="00A27259"/>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A5E"/>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C3E"/>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4BF"/>
    <w:rsid w:val="00BC2A6E"/>
    <w:rsid w:val="00BC2D6B"/>
    <w:rsid w:val="00BC38E8"/>
    <w:rsid w:val="00BC3A8A"/>
    <w:rsid w:val="00BC3F7E"/>
    <w:rsid w:val="00BC45B2"/>
    <w:rsid w:val="00BC4729"/>
    <w:rsid w:val="00BC546E"/>
    <w:rsid w:val="00BC5979"/>
    <w:rsid w:val="00BC6445"/>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5538"/>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53F"/>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D2644"/>
    <w:rsid w:val="00ED2D9C"/>
    <w:rsid w:val="00ED360F"/>
    <w:rsid w:val="00ED3EC5"/>
    <w:rsid w:val="00ED4566"/>
    <w:rsid w:val="00ED4E8E"/>
    <w:rsid w:val="00ED4F9F"/>
    <w:rsid w:val="00ED5486"/>
    <w:rsid w:val="00ED6915"/>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CF4"/>
    <w:rsid w:val="00FC7DF3"/>
    <w:rsid w:val="00FD0744"/>
    <w:rsid w:val="00FD22CB"/>
    <w:rsid w:val="00FD2326"/>
    <w:rsid w:val="00FD2D40"/>
    <w:rsid w:val="00FD387E"/>
    <w:rsid w:val="00FD3CA5"/>
    <w:rsid w:val="00FD3CB1"/>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A507-7D87-4048-B279-D5225ED3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8381</Words>
  <Characters>46099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2019-09-25T15:42:00Z</cp:lastPrinted>
  <dcterms:created xsi:type="dcterms:W3CDTF">2019-09-20T01:45:00Z</dcterms:created>
  <dcterms:modified xsi:type="dcterms:W3CDTF">2019-10-04T16:08:00Z</dcterms:modified>
</cp:coreProperties>
</file>