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F6547B" w:rsidRDefault="001B26AA" w:rsidP="00910661">
      <w:pPr>
        <w:tabs>
          <w:tab w:val="left" w:pos="567"/>
        </w:tabs>
        <w:spacing w:line="360" w:lineRule="auto"/>
        <w:jc w:val="center"/>
        <w:rPr>
          <w:rFonts w:ascii="Palatino Linotype" w:eastAsia="Times New Roman" w:hAnsi="Palatino Linotype" w:cs="Times New Roman"/>
          <w:b/>
        </w:rPr>
      </w:pPr>
      <w:r w:rsidRPr="00F6547B">
        <w:rPr>
          <w:rFonts w:ascii="Palatino Linotype" w:eastAsia="Times New Roman" w:hAnsi="Palatino Linotype" w:cs="Times New Roman"/>
          <w:b/>
        </w:rPr>
        <w:t>LÍNEAS ARGUMENTATIVAS</w:t>
      </w:r>
    </w:p>
    <w:p w14:paraId="1E314B59" w14:textId="77777777" w:rsidR="007A53F1" w:rsidRPr="00F6547B" w:rsidRDefault="007A53F1" w:rsidP="00910661">
      <w:pPr>
        <w:spacing w:line="360" w:lineRule="auto"/>
        <w:jc w:val="both"/>
        <w:rPr>
          <w:rFonts w:ascii="Palatino Linotype" w:hAnsi="Palatino Linotype"/>
          <w:b/>
        </w:rPr>
      </w:pPr>
    </w:p>
    <w:p w14:paraId="2A7470F0" w14:textId="4286A2DD" w:rsidR="00265381" w:rsidRPr="00F6547B" w:rsidRDefault="00265381" w:rsidP="00910661">
      <w:pPr>
        <w:spacing w:line="360" w:lineRule="auto"/>
        <w:jc w:val="both"/>
        <w:rPr>
          <w:rFonts w:ascii="Palatino Linotype" w:hAnsi="Palatino Linotype"/>
        </w:rPr>
      </w:pPr>
      <w:r w:rsidRPr="00F6547B">
        <w:rPr>
          <w:rFonts w:ascii="Palatino Linotype" w:hAnsi="Palatino Linotype"/>
          <w:b/>
        </w:rPr>
        <w:t xml:space="preserve">INFORMACIÓN CONFIDENCIAL, CLASIFICACIÓN DE LA. </w:t>
      </w:r>
      <w:r w:rsidRPr="00F6547B">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4222C1DD" w:rsidR="00D172C0" w:rsidRPr="00F6547B" w:rsidRDefault="00DC11B1" w:rsidP="00910661">
      <w:pPr>
        <w:tabs>
          <w:tab w:val="left" w:pos="567"/>
        </w:tabs>
        <w:spacing w:line="360" w:lineRule="auto"/>
        <w:rPr>
          <w:rFonts w:ascii="Palatino Linotype" w:eastAsia="Times New Roman" w:hAnsi="Palatino Linotype" w:cs="Times New Roman"/>
          <w:b/>
        </w:rPr>
      </w:pPr>
      <w:r w:rsidRPr="00F6547B">
        <w:rPr>
          <w:rFonts w:ascii="Palatino Linotype" w:hAnsi="Palatino Linotype"/>
          <w:b/>
          <w:noProof/>
          <w:lang w:val="es-MX" w:eastAsia="es-MX"/>
        </w:rPr>
        <mc:AlternateContent>
          <mc:Choice Requires="wps">
            <w:drawing>
              <wp:anchor distT="0" distB="0" distL="114300" distR="114300" simplePos="0" relativeHeight="251665408" behindDoc="0" locked="0" layoutInCell="1" allowOverlap="1" wp14:anchorId="420B1B17" wp14:editId="222EC402">
                <wp:simplePos x="0" y="0"/>
                <wp:positionH relativeFrom="margin">
                  <wp:align>right</wp:align>
                </wp:positionH>
                <wp:positionV relativeFrom="paragraph">
                  <wp:posOffset>160020</wp:posOffset>
                </wp:positionV>
                <wp:extent cx="5562600" cy="373380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562600" cy="3733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2907F" id="Conector recto 20"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2.6pt" to="824.8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" strokecolor="black [3040]">
                <w10:wrap anchorx="margin"/>
              </v:line>
            </w:pict>
          </mc:Fallback>
        </mc:AlternateContent>
      </w:r>
    </w:p>
    <w:p w14:paraId="501D630E" w14:textId="77777777" w:rsidR="00265381" w:rsidRPr="00F6547B" w:rsidRDefault="00265381" w:rsidP="00910661">
      <w:pPr>
        <w:tabs>
          <w:tab w:val="left" w:pos="567"/>
        </w:tabs>
        <w:spacing w:line="360" w:lineRule="auto"/>
        <w:rPr>
          <w:rFonts w:ascii="Palatino Linotype" w:eastAsia="Times New Roman" w:hAnsi="Palatino Linotype" w:cs="Times New Roman"/>
          <w:b/>
        </w:rPr>
      </w:pPr>
    </w:p>
    <w:p w14:paraId="126DEEF3" w14:textId="77777777" w:rsidR="00265381" w:rsidRPr="00F6547B" w:rsidRDefault="00265381" w:rsidP="00910661">
      <w:pPr>
        <w:tabs>
          <w:tab w:val="left" w:pos="567"/>
        </w:tabs>
        <w:spacing w:line="360" w:lineRule="auto"/>
        <w:rPr>
          <w:rFonts w:ascii="Palatino Linotype" w:eastAsia="Times New Roman" w:hAnsi="Palatino Linotype" w:cs="Times New Roman"/>
          <w:b/>
        </w:rPr>
      </w:pPr>
    </w:p>
    <w:p w14:paraId="5863F2D0" w14:textId="77777777" w:rsidR="00265381" w:rsidRPr="00F6547B" w:rsidRDefault="00265381" w:rsidP="00910661">
      <w:pPr>
        <w:tabs>
          <w:tab w:val="left" w:pos="567"/>
        </w:tabs>
        <w:spacing w:line="360" w:lineRule="auto"/>
        <w:rPr>
          <w:rFonts w:ascii="Palatino Linotype" w:eastAsia="Times New Roman" w:hAnsi="Palatino Linotype" w:cs="Times New Roman"/>
          <w:b/>
        </w:rPr>
      </w:pPr>
    </w:p>
    <w:p w14:paraId="25A8019D" w14:textId="77777777" w:rsidR="007D26B9" w:rsidRPr="00F6547B" w:rsidRDefault="007D26B9" w:rsidP="00910661">
      <w:pPr>
        <w:tabs>
          <w:tab w:val="left" w:pos="567"/>
        </w:tabs>
        <w:spacing w:line="360" w:lineRule="auto"/>
        <w:rPr>
          <w:rFonts w:ascii="Palatino Linotype" w:eastAsia="Times New Roman" w:hAnsi="Palatino Linotype" w:cs="Times New Roman"/>
          <w:b/>
        </w:rPr>
      </w:pPr>
    </w:p>
    <w:p w14:paraId="64B3C4F0" w14:textId="77777777" w:rsidR="004966CB" w:rsidRPr="00F6547B" w:rsidRDefault="004966CB" w:rsidP="00910661">
      <w:pPr>
        <w:tabs>
          <w:tab w:val="left" w:pos="567"/>
        </w:tabs>
        <w:spacing w:line="360" w:lineRule="auto"/>
        <w:rPr>
          <w:rFonts w:ascii="Palatino Linotype" w:eastAsia="Times New Roman" w:hAnsi="Palatino Linotype" w:cs="Times New Roman"/>
          <w:b/>
        </w:rPr>
      </w:pPr>
    </w:p>
    <w:p w14:paraId="5F9717B8" w14:textId="77777777" w:rsidR="004966CB" w:rsidRPr="00F6547B" w:rsidRDefault="004966CB" w:rsidP="00910661">
      <w:pPr>
        <w:tabs>
          <w:tab w:val="left" w:pos="567"/>
        </w:tabs>
        <w:spacing w:line="360" w:lineRule="auto"/>
        <w:rPr>
          <w:rFonts w:ascii="Palatino Linotype" w:eastAsia="Times New Roman" w:hAnsi="Palatino Linotype" w:cs="Times New Roman"/>
          <w:b/>
        </w:rPr>
      </w:pPr>
    </w:p>
    <w:p w14:paraId="4275DEFC" w14:textId="77777777" w:rsidR="004966CB" w:rsidRPr="00F6547B" w:rsidRDefault="004966CB" w:rsidP="00910661">
      <w:pPr>
        <w:tabs>
          <w:tab w:val="left" w:pos="567"/>
        </w:tabs>
        <w:spacing w:line="360" w:lineRule="auto"/>
        <w:rPr>
          <w:rFonts w:ascii="Palatino Linotype" w:eastAsia="Times New Roman" w:hAnsi="Palatino Linotype" w:cs="Times New Roman"/>
          <w:b/>
        </w:rPr>
      </w:pPr>
    </w:p>
    <w:p w14:paraId="3EF84E07" w14:textId="77777777" w:rsidR="004966CB" w:rsidRPr="00F6547B" w:rsidRDefault="004966CB" w:rsidP="00910661">
      <w:pPr>
        <w:tabs>
          <w:tab w:val="left" w:pos="567"/>
        </w:tabs>
        <w:spacing w:line="360" w:lineRule="auto"/>
        <w:rPr>
          <w:rFonts w:ascii="Palatino Linotype" w:eastAsia="Times New Roman" w:hAnsi="Palatino Linotype" w:cs="Times New Roman"/>
          <w:b/>
        </w:rPr>
      </w:pPr>
    </w:p>
    <w:p w14:paraId="0DB93C0A" w14:textId="77777777" w:rsidR="00E00655" w:rsidRPr="00F6547B" w:rsidRDefault="00E00655" w:rsidP="00910661">
      <w:pPr>
        <w:tabs>
          <w:tab w:val="left" w:pos="567"/>
        </w:tabs>
        <w:spacing w:line="360" w:lineRule="auto"/>
        <w:rPr>
          <w:rFonts w:ascii="Palatino Linotype" w:eastAsia="Times New Roman" w:hAnsi="Palatino Linotype" w:cs="Times New Roman"/>
          <w:b/>
        </w:rPr>
      </w:pPr>
    </w:p>
    <w:p w14:paraId="16410C99" w14:textId="77777777" w:rsidR="00E00655" w:rsidRPr="00F6547B" w:rsidRDefault="00E00655" w:rsidP="00910661">
      <w:pPr>
        <w:tabs>
          <w:tab w:val="left" w:pos="567"/>
        </w:tabs>
        <w:spacing w:line="360" w:lineRule="auto"/>
        <w:rPr>
          <w:rFonts w:ascii="Palatino Linotype" w:eastAsia="Times New Roman" w:hAnsi="Palatino Linotype" w:cs="Times New Roman"/>
          <w:b/>
        </w:rPr>
      </w:pPr>
    </w:p>
    <w:sdt>
      <w:sdtPr>
        <w:rPr>
          <w:rFonts w:asciiTheme="majorHAnsi" w:eastAsiaTheme="minorEastAsia" w:hAnsiTheme="majorHAnsi" w:cstheme="minorBidi"/>
          <w:b w:val="0"/>
          <w:color w:val="auto"/>
          <w:sz w:val="18"/>
          <w:szCs w:val="18"/>
          <w:lang w:val="es-ES" w:eastAsia="es-ES"/>
        </w:rPr>
        <w:id w:val="-859809631"/>
        <w:docPartObj>
          <w:docPartGallery w:val="Table of Contents"/>
          <w:docPartUnique/>
        </w:docPartObj>
      </w:sdtPr>
      <w:sdtEndPr>
        <w:rPr>
          <w:rFonts w:ascii="Palatino Linotype" w:hAnsi="Palatino Linotype"/>
          <w:bCs/>
          <w:sz w:val="20"/>
          <w:szCs w:val="20"/>
        </w:rPr>
      </w:sdtEndPr>
      <w:sdtContent>
        <w:p w14:paraId="54D7BD84" w14:textId="03DFAA53" w:rsidR="008826F4" w:rsidRPr="00F6547B" w:rsidRDefault="00C220D2" w:rsidP="00910661">
          <w:pPr>
            <w:pStyle w:val="TtulodeTDC"/>
            <w:spacing w:line="360" w:lineRule="auto"/>
            <w:jc w:val="center"/>
            <w:rPr>
              <w:szCs w:val="24"/>
              <w:lang w:val="es-ES"/>
            </w:rPr>
          </w:pPr>
          <w:r w:rsidRPr="00F6547B">
            <w:rPr>
              <w:szCs w:val="24"/>
              <w:lang w:val="es-ES"/>
            </w:rPr>
            <w:t>ÍNDICE</w:t>
          </w:r>
        </w:p>
        <w:p w14:paraId="6BCD9C7E" w14:textId="77777777" w:rsidR="00DC11B1" w:rsidRPr="00F6547B" w:rsidRDefault="00DC11B1" w:rsidP="00DC11B1">
          <w:pPr>
            <w:rPr>
              <w:lang w:val="es-ES" w:eastAsia="es-MX"/>
            </w:rPr>
          </w:pPr>
        </w:p>
        <w:p w14:paraId="71CE1F4F" w14:textId="77777777" w:rsidR="00DC11B1" w:rsidRPr="00F6547B" w:rsidRDefault="00DC11B1" w:rsidP="00DC11B1">
          <w:pPr>
            <w:rPr>
              <w:lang w:val="es-ES" w:eastAsia="es-MX"/>
            </w:rPr>
          </w:pPr>
        </w:p>
        <w:p w14:paraId="76174EE6" w14:textId="77777777" w:rsidR="00DC11B1" w:rsidRPr="00F6547B" w:rsidRDefault="0011338C" w:rsidP="00DC11B1">
          <w:pPr>
            <w:pStyle w:val="TDC1"/>
            <w:rPr>
              <w:rFonts w:ascii="Palatino Linotype" w:hAnsi="Palatino Linotype"/>
              <w:b/>
              <w:noProof/>
              <w:sz w:val="22"/>
              <w:szCs w:val="22"/>
              <w:lang w:val="es-MX" w:eastAsia="es-MX"/>
            </w:rPr>
          </w:pPr>
          <w:r w:rsidRPr="00F6547B">
            <w:rPr>
              <w:rFonts w:ascii="Palatino Linotype" w:hAnsi="Palatino Linotype"/>
              <w:sz w:val="20"/>
              <w:szCs w:val="20"/>
            </w:rPr>
            <w:fldChar w:fldCharType="begin"/>
          </w:r>
          <w:r w:rsidRPr="00F6547B">
            <w:rPr>
              <w:rFonts w:ascii="Palatino Linotype" w:hAnsi="Palatino Linotype"/>
              <w:sz w:val="20"/>
              <w:szCs w:val="20"/>
            </w:rPr>
            <w:instrText xml:space="preserve"> TOC \o "1-3" \h \z \u </w:instrText>
          </w:r>
          <w:r w:rsidRPr="00F6547B">
            <w:rPr>
              <w:rFonts w:ascii="Palatino Linotype" w:hAnsi="Palatino Linotype"/>
              <w:sz w:val="20"/>
              <w:szCs w:val="20"/>
            </w:rPr>
            <w:fldChar w:fldCharType="separate"/>
          </w:r>
          <w:hyperlink w:anchor="_Toc24626390" w:history="1">
            <w:r w:rsidR="00DC11B1" w:rsidRPr="00F6547B">
              <w:rPr>
                <w:rStyle w:val="Hipervnculo"/>
                <w:rFonts w:ascii="Palatino Linotype" w:hAnsi="Palatino Linotype"/>
                <w:b/>
                <w:noProof/>
              </w:rPr>
              <w:t>ANTECEDENTES</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_Toc24626390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3</w:t>
            </w:r>
            <w:r w:rsidR="00DC11B1" w:rsidRPr="00F6547B">
              <w:rPr>
                <w:rFonts w:ascii="Palatino Linotype" w:hAnsi="Palatino Linotype"/>
                <w:b/>
                <w:noProof/>
                <w:webHidden/>
              </w:rPr>
              <w:fldChar w:fldCharType="end"/>
            </w:r>
          </w:hyperlink>
        </w:p>
        <w:p w14:paraId="0719CAB0" w14:textId="77777777" w:rsidR="00DC11B1" w:rsidRPr="00F6547B" w:rsidRDefault="00476C39" w:rsidP="00DC11B1">
          <w:pPr>
            <w:pStyle w:val="TDC1"/>
            <w:rPr>
              <w:rFonts w:ascii="Palatino Linotype" w:hAnsi="Palatino Linotype"/>
              <w:b/>
              <w:noProof/>
              <w:sz w:val="22"/>
              <w:szCs w:val="22"/>
              <w:lang w:val="es-MX" w:eastAsia="es-MX"/>
            </w:rPr>
          </w:pPr>
          <w:hyperlink w:anchor="_Toc24626393" w:history="1">
            <w:r w:rsidR="00DC11B1" w:rsidRPr="00F6547B">
              <w:rPr>
                <w:rStyle w:val="Hipervnculo"/>
                <w:rFonts w:ascii="Palatino Linotype" w:hAnsi="Palatino Linotype"/>
                <w:b/>
                <w:noProof/>
              </w:rPr>
              <w:t>CONSIDERANDO</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_Toc24626393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16</w:t>
            </w:r>
            <w:r w:rsidR="00DC11B1" w:rsidRPr="00F6547B">
              <w:rPr>
                <w:rFonts w:ascii="Palatino Linotype" w:hAnsi="Palatino Linotype"/>
                <w:b/>
                <w:noProof/>
                <w:webHidden/>
              </w:rPr>
              <w:fldChar w:fldCharType="end"/>
            </w:r>
          </w:hyperlink>
        </w:p>
        <w:p w14:paraId="038181A1" w14:textId="77777777" w:rsidR="00DC11B1" w:rsidRPr="00F6547B" w:rsidRDefault="00476C39" w:rsidP="00DC11B1">
          <w:pPr>
            <w:pStyle w:val="TDC1"/>
            <w:rPr>
              <w:rFonts w:ascii="Palatino Linotype" w:hAnsi="Palatino Linotype"/>
              <w:b/>
              <w:noProof/>
              <w:sz w:val="22"/>
              <w:szCs w:val="22"/>
              <w:lang w:val="es-MX" w:eastAsia="es-MX"/>
            </w:rPr>
          </w:pPr>
          <w:hyperlink w:anchor="_Toc24626394" w:history="1">
            <w:r w:rsidR="00DC11B1" w:rsidRPr="00F6547B">
              <w:rPr>
                <w:rStyle w:val="Hipervnculo"/>
                <w:rFonts w:ascii="Palatino Linotype" w:hAnsi="Palatino Linotype"/>
                <w:b/>
                <w:noProof/>
              </w:rPr>
              <w:t>PRIMERO. De la competencia</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_Toc24626394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16</w:t>
            </w:r>
            <w:r w:rsidR="00DC11B1" w:rsidRPr="00F6547B">
              <w:rPr>
                <w:rFonts w:ascii="Palatino Linotype" w:hAnsi="Palatino Linotype"/>
                <w:b/>
                <w:noProof/>
                <w:webHidden/>
              </w:rPr>
              <w:fldChar w:fldCharType="end"/>
            </w:r>
          </w:hyperlink>
        </w:p>
        <w:p w14:paraId="1A56C01A" w14:textId="77777777" w:rsidR="00DC11B1" w:rsidRPr="00F6547B" w:rsidRDefault="00476C39" w:rsidP="00DC11B1">
          <w:pPr>
            <w:pStyle w:val="TDC1"/>
            <w:rPr>
              <w:rFonts w:ascii="Palatino Linotype" w:hAnsi="Palatino Linotype"/>
              <w:b/>
              <w:noProof/>
              <w:sz w:val="22"/>
              <w:szCs w:val="22"/>
              <w:lang w:val="es-MX" w:eastAsia="es-MX"/>
            </w:rPr>
          </w:pPr>
          <w:hyperlink w:anchor="_Toc24626395" w:history="1">
            <w:r w:rsidR="00DC11B1" w:rsidRPr="00F6547B">
              <w:rPr>
                <w:rStyle w:val="Hipervnculo"/>
                <w:rFonts w:ascii="Palatino Linotype" w:hAnsi="Palatino Linotype"/>
                <w:b/>
                <w:noProof/>
              </w:rPr>
              <w:t>SEGUNDO. De la oportunidad y procedencia.</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_Toc24626395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16</w:t>
            </w:r>
            <w:r w:rsidR="00DC11B1" w:rsidRPr="00F6547B">
              <w:rPr>
                <w:rFonts w:ascii="Palatino Linotype" w:hAnsi="Palatino Linotype"/>
                <w:b/>
                <w:noProof/>
                <w:webHidden/>
              </w:rPr>
              <w:fldChar w:fldCharType="end"/>
            </w:r>
          </w:hyperlink>
        </w:p>
        <w:p w14:paraId="0D146B48" w14:textId="77777777" w:rsidR="00DC11B1" w:rsidRPr="00F6547B" w:rsidRDefault="00476C39" w:rsidP="00DC11B1">
          <w:pPr>
            <w:pStyle w:val="TDC2"/>
            <w:rPr>
              <w:rFonts w:ascii="Palatino Linotype" w:hAnsi="Palatino Linotype"/>
              <w:b/>
              <w:noProof/>
              <w:sz w:val="22"/>
              <w:szCs w:val="22"/>
              <w:lang w:val="es-MX" w:eastAsia="es-MX"/>
            </w:rPr>
          </w:pPr>
          <w:hyperlink w:anchor="_Toc24626396" w:history="1">
            <w:r w:rsidR="00DC11B1" w:rsidRPr="00F6547B">
              <w:rPr>
                <w:rStyle w:val="Hipervnculo"/>
                <w:rFonts w:ascii="Palatino Linotype" w:hAnsi="Palatino Linotype"/>
                <w:b/>
                <w:noProof/>
              </w:rPr>
              <w:t>TERCERO. Del planteamiento de la litis.</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_Toc24626396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19</w:t>
            </w:r>
            <w:r w:rsidR="00DC11B1" w:rsidRPr="00F6547B">
              <w:rPr>
                <w:rFonts w:ascii="Palatino Linotype" w:hAnsi="Palatino Linotype"/>
                <w:b/>
                <w:noProof/>
                <w:webHidden/>
              </w:rPr>
              <w:fldChar w:fldCharType="end"/>
            </w:r>
          </w:hyperlink>
        </w:p>
        <w:p w14:paraId="636467B8" w14:textId="77777777" w:rsidR="00DC11B1" w:rsidRPr="00F6547B" w:rsidRDefault="00476C39" w:rsidP="00DC11B1">
          <w:pPr>
            <w:pStyle w:val="TDC2"/>
            <w:rPr>
              <w:rFonts w:ascii="Palatino Linotype" w:hAnsi="Palatino Linotype"/>
              <w:b/>
              <w:noProof/>
              <w:sz w:val="22"/>
              <w:szCs w:val="22"/>
              <w:lang w:val="es-MX" w:eastAsia="es-MX"/>
            </w:rPr>
          </w:pPr>
          <w:hyperlink w:anchor="_Toc24626397" w:history="1">
            <w:r w:rsidR="00DC11B1" w:rsidRPr="00F6547B">
              <w:rPr>
                <w:rStyle w:val="Hipervnculo"/>
                <w:rFonts w:ascii="Palatino Linotype" w:hAnsi="Palatino Linotype"/>
                <w:b/>
                <w:noProof/>
              </w:rPr>
              <w:t>CUARTO. Del estudio y resolución del asunto.</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_Toc24626397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20</w:t>
            </w:r>
            <w:r w:rsidR="00DC11B1" w:rsidRPr="00F6547B">
              <w:rPr>
                <w:rFonts w:ascii="Palatino Linotype" w:hAnsi="Palatino Linotype"/>
                <w:b/>
                <w:noProof/>
                <w:webHidden/>
              </w:rPr>
              <w:fldChar w:fldCharType="end"/>
            </w:r>
          </w:hyperlink>
        </w:p>
        <w:p w14:paraId="1DEBF163" w14:textId="77777777" w:rsidR="00DC11B1" w:rsidRPr="00F6547B" w:rsidRDefault="00476C39" w:rsidP="00DC11B1">
          <w:pPr>
            <w:pStyle w:val="TDC1"/>
            <w:tabs>
              <w:tab w:val="left" w:pos="660"/>
            </w:tabs>
            <w:rPr>
              <w:rFonts w:ascii="Palatino Linotype" w:hAnsi="Palatino Linotype"/>
              <w:b/>
              <w:noProof/>
              <w:sz w:val="22"/>
              <w:szCs w:val="22"/>
              <w:lang w:val="es-MX" w:eastAsia="es-MX"/>
            </w:rPr>
          </w:pPr>
          <w:hyperlink w:anchor="_Toc24626398" w:history="1">
            <w:r w:rsidR="00DC11B1" w:rsidRPr="00F6547B">
              <w:rPr>
                <w:rStyle w:val="Hipervnculo"/>
                <w:rFonts w:ascii="Palatino Linotype" w:hAnsi="Palatino Linotype"/>
                <w:b/>
                <w:noProof/>
              </w:rPr>
              <w:t>I.</w:t>
            </w:r>
            <w:r w:rsidR="00DC11B1" w:rsidRPr="00F6547B">
              <w:rPr>
                <w:rFonts w:ascii="Palatino Linotype" w:hAnsi="Palatino Linotype"/>
                <w:b/>
                <w:noProof/>
                <w:sz w:val="22"/>
                <w:szCs w:val="22"/>
                <w:lang w:val="es-MX" w:eastAsia="es-MX"/>
              </w:rPr>
              <w:tab/>
            </w:r>
            <w:r w:rsidR="00DC11B1" w:rsidRPr="00F6547B">
              <w:rPr>
                <w:rStyle w:val="Hipervnculo"/>
                <w:rFonts w:ascii="Palatino Linotype" w:hAnsi="Palatino Linotype"/>
                <w:b/>
                <w:noProof/>
              </w:rPr>
              <w:t>De la respuesta e informe enviados.</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_Toc24626398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20</w:t>
            </w:r>
            <w:r w:rsidR="00DC11B1" w:rsidRPr="00F6547B">
              <w:rPr>
                <w:rFonts w:ascii="Palatino Linotype" w:hAnsi="Palatino Linotype"/>
                <w:b/>
                <w:noProof/>
                <w:webHidden/>
              </w:rPr>
              <w:fldChar w:fldCharType="end"/>
            </w:r>
          </w:hyperlink>
        </w:p>
        <w:p w14:paraId="7F9819E2" w14:textId="77777777" w:rsidR="00DC11B1" w:rsidRPr="00F6547B" w:rsidRDefault="00476C39" w:rsidP="00DC11B1">
          <w:pPr>
            <w:pStyle w:val="TDC1"/>
            <w:rPr>
              <w:rFonts w:ascii="Palatino Linotype" w:hAnsi="Palatino Linotype"/>
              <w:b/>
              <w:noProof/>
              <w:sz w:val="22"/>
              <w:szCs w:val="22"/>
              <w:lang w:val="es-MX" w:eastAsia="es-MX"/>
            </w:rPr>
          </w:pPr>
          <w:hyperlink w:anchor="_Toc24626399" w:history="1">
            <w:r w:rsidR="00DC11B1" w:rsidRPr="00F6547B">
              <w:rPr>
                <w:rStyle w:val="Hipervnculo"/>
                <w:rFonts w:ascii="Palatino Linotype" w:hAnsi="Palatino Linotype"/>
                <w:b/>
                <w:noProof/>
              </w:rPr>
              <w:t>II. Información entregada con datos personales.</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_Toc24626399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67</w:t>
            </w:r>
            <w:r w:rsidR="00DC11B1" w:rsidRPr="00F6547B">
              <w:rPr>
                <w:rFonts w:ascii="Palatino Linotype" w:hAnsi="Palatino Linotype"/>
                <w:b/>
                <w:noProof/>
                <w:webHidden/>
              </w:rPr>
              <w:fldChar w:fldCharType="end"/>
            </w:r>
          </w:hyperlink>
        </w:p>
        <w:p w14:paraId="0925F8C7" w14:textId="77777777" w:rsidR="00DC11B1" w:rsidRPr="00F6547B" w:rsidRDefault="00476C39" w:rsidP="00DC11B1">
          <w:pPr>
            <w:pStyle w:val="TDC2"/>
            <w:rPr>
              <w:rFonts w:ascii="Palatino Linotype" w:hAnsi="Palatino Linotype"/>
              <w:b/>
              <w:noProof/>
              <w:sz w:val="22"/>
              <w:szCs w:val="22"/>
              <w:lang w:val="es-MX" w:eastAsia="es-MX"/>
            </w:rPr>
          </w:pPr>
          <w:hyperlink w:anchor="_Toc24626400" w:history="1">
            <w:r w:rsidR="00DC11B1" w:rsidRPr="00F6547B">
              <w:rPr>
                <w:rStyle w:val="Hipervnculo"/>
                <w:rFonts w:ascii="Palatino Linotype" w:hAnsi="Palatino Linotype"/>
                <w:b/>
                <w:noProof/>
              </w:rPr>
              <w:t>II.I. Del sexo como dato personal.</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_Toc24626400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67</w:t>
            </w:r>
            <w:r w:rsidR="00DC11B1" w:rsidRPr="00F6547B">
              <w:rPr>
                <w:rFonts w:ascii="Palatino Linotype" w:hAnsi="Palatino Linotype"/>
                <w:b/>
                <w:noProof/>
                <w:webHidden/>
              </w:rPr>
              <w:fldChar w:fldCharType="end"/>
            </w:r>
          </w:hyperlink>
        </w:p>
        <w:p w14:paraId="10C59F92" w14:textId="77777777" w:rsidR="00DC11B1" w:rsidRPr="00F6547B" w:rsidRDefault="00476C39" w:rsidP="00DC11B1">
          <w:pPr>
            <w:pStyle w:val="TDC2"/>
            <w:rPr>
              <w:rFonts w:ascii="Palatino Linotype" w:hAnsi="Palatino Linotype"/>
              <w:b/>
              <w:noProof/>
              <w:sz w:val="22"/>
              <w:szCs w:val="22"/>
              <w:lang w:val="es-MX" w:eastAsia="es-MX"/>
            </w:rPr>
          </w:pPr>
          <w:hyperlink w:anchor="_Toc24626401" w:history="1">
            <w:r w:rsidR="00DC11B1" w:rsidRPr="00F6547B">
              <w:rPr>
                <w:rStyle w:val="Hipervnculo"/>
                <w:rFonts w:ascii="Palatino Linotype" w:hAnsi="Palatino Linotype"/>
                <w:b/>
                <w:noProof/>
              </w:rPr>
              <w:t>II.I. De la fecha de nacimiento y edad.</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_Toc24626401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70</w:t>
            </w:r>
            <w:r w:rsidR="00DC11B1" w:rsidRPr="00F6547B">
              <w:rPr>
                <w:rFonts w:ascii="Palatino Linotype" w:hAnsi="Palatino Linotype"/>
                <w:b/>
                <w:noProof/>
                <w:webHidden/>
              </w:rPr>
              <w:fldChar w:fldCharType="end"/>
            </w:r>
          </w:hyperlink>
        </w:p>
        <w:p w14:paraId="08875D23" w14:textId="77777777" w:rsidR="00DC11B1" w:rsidRPr="00F6547B" w:rsidRDefault="00476C39" w:rsidP="00DC11B1">
          <w:pPr>
            <w:pStyle w:val="TDC2"/>
            <w:rPr>
              <w:rFonts w:ascii="Palatino Linotype" w:hAnsi="Palatino Linotype"/>
              <w:b/>
              <w:noProof/>
              <w:sz w:val="22"/>
              <w:szCs w:val="22"/>
              <w:lang w:val="es-MX" w:eastAsia="es-MX"/>
            </w:rPr>
          </w:pPr>
          <w:hyperlink w:anchor="_Toc24626402" w:history="1">
            <w:r w:rsidR="00DC11B1" w:rsidRPr="00F6547B">
              <w:rPr>
                <w:rStyle w:val="Hipervnculo"/>
                <w:rFonts w:ascii="Palatino Linotype" w:hAnsi="Palatino Linotype"/>
                <w:b/>
                <w:noProof/>
              </w:rPr>
              <w:t>QUINTO. De la versión pública.</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_Toc24626402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71</w:t>
            </w:r>
            <w:r w:rsidR="00DC11B1" w:rsidRPr="00F6547B">
              <w:rPr>
                <w:rFonts w:ascii="Palatino Linotype" w:hAnsi="Palatino Linotype"/>
                <w:b/>
                <w:noProof/>
                <w:webHidden/>
              </w:rPr>
              <w:fldChar w:fldCharType="end"/>
            </w:r>
          </w:hyperlink>
        </w:p>
        <w:p w14:paraId="4C0CCAED" w14:textId="77777777" w:rsidR="00DC11B1" w:rsidRPr="00F6547B" w:rsidRDefault="00476C39" w:rsidP="00DC11B1">
          <w:pPr>
            <w:pStyle w:val="TDC2"/>
            <w:rPr>
              <w:rFonts w:ascii="Palatino Linotype" w:hAnsi="Palatino Linotype"/>
              <w:b/>
              <w:noProof/>
              <w:sz w:val="22"/>
              <w:szCs w:val="22"/>
              <w:lang w:val="es-MX" w:eastAsia="es-MX"/>
            </w:rPr>
          </w:pPr>
          <w:hyperlink w:anchor="_Toc24626403" w:history="1">
            <w:r w:rsidR="00DC11B1" w:rsidRPr="00F6547B">
              <w:rPr>
                <w:rStyle w:val="Hipervnculo"/>
                <w:rFonts w:ascii="Palatino Linotype" w:hAnsi="Palatino Linotype"/>
                <w:b/>
                <w:noProof/>
              </w:rPr>
              <w:t>A) Supuestos de clasificación.</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_Toc24626403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72</w:t>
            </w:r>
            <w:r w:rsidR="00DC11B1" w:rsidRPr="00F6547B">
              <w:rPr>
                <w:rFonts w:ascii="Palatino Linotype" w:hAnsi="Palatino Linotype"/>
                <w:b/>
                <w:noProof/>
                <w:webHidden/>
              </w:rPr>
              <w:fldChar w:fldCharType="end"/>
            </w:r>
          </w:hyperlink>
        </w:p>
        <w:p w14:paraId="21D1BD51" w14:textId="77777777" w:rsidR="00DC11B1" w:rsidRPr="00F6547B" w:rsidRDefault="00476C39" w:rsidP="00DC11B1">
          <w:pPr>
            <w:pStyle w:val="TDC2"/>
            <w:rPr>
              <w:rFonts w:ascii="Palatino Linotype" w:hAnsi="Palatino Linotype"/>
              <w:b/>
              <w:noProof/>
              <w:sz w:val="22"/>
              <w:szCs w:val="22"/>
              <w:lang w:val="es-MX" w:eastAsia="es-MX"/>
            </w:rPr>
          </w:pPr>
          <w:hyperlink w:anchor="_Toc24626404" w:history="1">
            <w:r w:rsidR="00DC11B1" w:rsidRPr="00F6547B">
              <w:rPr>
                <w:rStyle w:val="Hipervnculo"/>
                <w:rFonts w:ascii="Palatino Linotype" w:hAnsi="Palatino Linotype"/>
                <w:b/>
                <w:noProof/>
              </w:rPr>
              <w:t>B) Requisitos de fondo del acuerdo de clasificación.</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_Toc24626404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75</w:t>
            </w:r>
            <w:r w:rsidR="00DC11B1" w:rsidRPr="00F6547B">
              <w:rPr>
                <w:rFonts w:ascii="Palatino Linotype" w:hAnsi="Palatino Linotype"/>
                <w:b/>
                <w:noProof/>
                <w:webHidden/>
              </w:rPr>
              <w:fldChar w:fldCharType="end"/>
            </w:r>
          </w:hyperlink>
        </w:p>
        <w:p w14:paraId="06589064" w14:textId="77777777" w:rsidR="00DC11B1" w:rsidRPr="00F6547B" w:rsidRDefault="00476C39" w:rsidP="00DC11B1">
          <w:pPr>
            <w:pStyle w:val="TDC1"/>
            <w:rPr>
              <w:rFonts w:ascii="Palatino Linotype" w:hAnsi="Palatino Linotype"/>
              <w:b/>
              <w:noProof/>
              <w:sz w:val="22"/>
              <w:szCs w:val="22"/>
              <w:lang w:val="es-MX" w:eastAsia="es-MX"/>
            </w:rPr>
          </w:pPr>
          <w:hyperlink w:anchor="_Toc24626405" w:history="1">
            <w:r w:rsidR="00DC11B1" w:rsidRPr="00F6547B">
              <w:rPr>
                <w:rStyle w:val="Hipervnculo"/>
                <w:rFonts w:ascii="Palatino Linotype" w:eastAsia="MS Gothic" w:hAnsi="Palatino Linotype"/>
                <w:b/>
                <w:noProof/>
              </w:rPr>
              <w:t>SEXTO. Vista a los órganos de control interno.</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_Toc24626405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78</w:t>
            </w:r>
            <w:r w:rsidR="00DC11B1" w:rsidRPr="00F6547B">
              <w:rPr>
                <w:rFonts w:ascii="Palatino Linotype" w:hAnsi="Palatino Linotype"/>
                <w:b/>
                <w:noProof/>
                <w:webHidden/>
              </w:rPr>
              <w:fldChar w:fldCharType="end"/>
            </w:r>
          </w:hyperlink>
        </w:p>
        <w:p w14:paraId="0EA7F624" w14:textId="77777777" w:rsidR="00DC11B1" w:rsidRPr="00F6547B" w:rsidRDefault="00476C39" w:rsidP="00DC11B1">
          <w:pPr>
            <w:pStyle w:val="TDC1"/>
            <w:rPr>
              <w:rFonts w:ascii="Palatino Linotype" w:hAnsi="Palatino Linotype"/>
              <w:b/>
              <w:noProof/>
              <w:sz w:val="22"/>
              <w:szCs w:val="22"/>
              <w:lang w:val="es-MX" w:eastAsia="es-MX"/>
            </w:rPr>
          </w:pPr>
          <w:hyperlink w:anchor="_Toc24626406" w:history="1">
            <w:r w:rsidR="00DC11B1" w:rsidRPr="00F6547B">
              <w:rPr>
                <w:rStyle w:val="Hipervnculo"/>
                <w:rFonts w:ascii="Palatino Linotype" w:eastAsia="Calibri" w:hAnsi="Palatino Linotype"/>
                <w:b/>
                <w:noProof/>
                <w:lang w:val="es-ES"/>
              </w:rPr>
              <w:t>R E S O L U T I V O S</w:t>
            </w:r>
            <w:r w:rsidR="00DC11B1" w:rsidRPr="00F6547B">
              <w:rPr>
                <w:rFonts w:ascii="Palatino Linotype" w:hAnsi="Palatino Linotype"/>
                <w:b/>
                <w:noProof/>
                <w:webHidden/>
              </w:rPr>
              <w:tab/>
            </w:r>
            <w:r w:rsidR="00DC11B1" w:rsidRPr="00F6547B">
              <w:rPr>
                <w:rFonts w:ascii="Palatino Linotype" w:hAnsi="Palatino Linotype"/>
                <w:b/>
                <w:noProof/>
                <w:webHidden/>
              </w:rPr>
              <w:fldChar w:fldCharType="begin"/>
            </w:r>
            <w:r w:rsidR="00DC11B1" w:rsidRPr="00F6547B">
              <w:rPr>
                <w:rFonts w:ascii="Palatino Linotype" w:hAnsi="Palatino Linotype"/>
                <w:b/>
                <w:noProof/>
                <w:webHidden/>
              </w:rPr>
              <w:instrText xml:space="preserve"> PAGEREF _Toc24626406 \h </w:instrText>
            </w:r>
            <w:r w:rsidR="00DC11B1" w:rsidRPr="00F6547B">
              <w:rPr>
                <w:rFonts w:ascii="Palatino Linotype" w:hAnsi="Palatino Linotype"/>
                <w:b/>
                <w:noProof/>
                <w:webHidden/>
              </w:rPr>
            </w:r>
            <w:r w:rsidR="00DC11B1" w:rsidRPr="00F6547B">
              <w:rPr>
                <w:rFonts w:ascii="Palatino Linotype" w:hAnsi="Palatino Linotype"/>
                <w:b/>
                <w:noProof/>
                <w:webHidden/>
              </w:rPr>
              <w:fldChar w:fldCharType="separate"/>
            </w:r>
            <w:r w:rsidR="00DC11B1" w:rsidRPr="00F6547B">
              <w:rPr>
                <w:rFonts w:ascii="Palatino Linotype" w:hAnsi="Palatino Linotype"/>
                <w:b/>
                <w:noProof/>
                <w:webHidden/>
              </w:rPr>
              <w:t>81</w:t>
            </w:r>
            <w:r w:rsidR="00DC11B1" w:rsidRPr="00F6547B">
              <w:rPr>
                <w:rFonts w:ascii="Palatino Linotype" w:hAnsi="Palatino Linotype"/>
                <w:b/>
                <w:noProof/>
                <w:webHidden/>
              </w:rPr>
              <w:fldChar w:fldCharType="end"/>
            </w:r>
          </w:hyperlink>
        </w:p>
        <w:p w14:paraId="3161231F" w14:textId="4BACC4EC" w:rsidR="00F74590" w:rsidRPr="00F6547B" w:rsidRDefault="0011338C" w:rsidP="00910661">
          <w:pPr>
            <w:spacing w:line="360" w:lineRule="auto"/>
            <w:rPr>
              <w:rFonts w:ascii="Palatino Linotype" w:hAnsi="Palatino Linotype"/>
              <w:bCs/>
              <w:sz w:val="20"/>
              <w:szCs w:val="20"/>
              <w:lang w:val="es-ES"/>
            </w:rPr>
          </w:pPr>
          <w:r w:rsidRPr="00F6547B">
            <w:rPr>
              <w:rFonts w:ascii="Palatino Linotype" w:hAnsi="Palatino Linotype"/>
              <w:bCs/>
              <w:sz w:val="20"/>
              <w:szCs w:val="20"/>
              <w:lang w:val="es-ES"/>
            </w:rPr>
            <w:fldChar w:fldCharType="end"/>
          </w:r>
        </w:p>
        <w:p w14:paraId="719B19E2" w14:textId="4914D4EE" w:rsidR="00E00655" w:rsidRPr="00F6547B" w:rsidRDefault="00476C39" w:rsidP="00910661">
          <w:pPr>
            <w:spacing w:line="360" w:lineRule="auto"/>
            <w:rPr>
              <w:rFonts w:ascii="Palatino Linotype" w:hAnsi="Palatino Linotype"/>
              <w:bCs/>
              <w:lang w:val="es-ES"/>
            </w:rPr>
          </w:pPr>
        </w:p>
      </w:sdtContent>
    </w:sdt>
    <w:p w14:paraId="7BA9DE57" w14:textId="4E1B8611" w:rsidR="00EB4847" w:rsidRPr="00F6547B" w:rsidRDefault="001B26AA" w:rsidP="00910661">
      <w:pPr>
        <w:tabs>
          <w:tab w:val="left" w:pos="567"/>
        </w:tabs>
        <w:spacing w:before="240" w:after="240" w:line="360" w:lineRule="auto"/>
        <w:jc w:val="both"/>
        <w:rPr>
          <w:rFonts w:ascii="Palatino Linotype" w:hAnsi="Palatino Linotype"/>
          <w:lang w:val="es-MX"/>
        </w:rPr>
      </w:pPr>
      <w:r w:rsidRPr="00F6547B">
        <w:rPr>
          <w:rFonts w:ascii="Palatino Linotype" w:hAnsi="Palatino Linotype"/>
        </w:rPr>
        <w:lastRenderedPageBreak/>
        <w:t>R</w:t>
      </w:r>
      <w:proofErr w:type="spellStart"/>
      <w:r w:rsidR="00662C69" w:rsidRPr="00F6547B">
        <w:rPr>
          <w:rFonts w:ascii="Palatino Linotype" w:hAnsi="Palatino Linotype"/>
          <w:lang w:val="es-MX"/>
        </w:rPr>
        <w:t>esolución</w:t>
      </w:r>
      <w:proofErr w:type="spellEnd"/>
      <w:r w:rsidR="00662C69" w:rsidRPr="00F6547B">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F6547B">
        <w:rPr>
          <w:rFonts w:ascii="Palatino Linotype" w:hAnsi="Palatino Linotype"/>
          <w:lang w:val="es-MX"/>
        </w:rPr>
        <w:t xml:space="preserve">fecha </w:t>
      </w:r>
      <w:r w:rsidR="00FF4483" w:rsidRPr="00F6547B">
        <w:rPr>
          <w:rFonts w:ascii="Palatino Linotype" w:hAnsi="Palatino Linotype"/>
          <w:lang w:val="es-MX"/>
        </w:rPr>
        <w:t>trece</w:t>
      </w:r>
      <w:r w:rsidR="007E14CE" w:rsidRPr="00F6547B">
        <w:rPr>
          <w:rFonts w:ascii="Palatino Linotype" w:hAnsi="Palatino Linotype"/>
          <w:lang w:val="es-MX"/>
        </w:rPr>
        <w:t xml:space="preserve"> (</w:t>
      </w:r>
      <w:r w:rsidR="00FF4483" w:rsidRPr="00F6547B">
        <w:rPr>
          <w:rFonts w:ascii="Palatino Linotype" w:hAnsi="Palatino Linotype"/>
          <w:lang w:val="es-MX"/>
        </w:rPr>
        <w:t>13</w:t>
      </w:r>
      <w:r w:rsidR="007E14CE" w:rsidRPr="00F6547B">
        <w:rPr>
          <w:rFonts w:ascii="Palatino Linotype" w:hAnsi="Palatino Linotype"/>
          <w:lang w:val="es-MX"/>
        </w:rPr>
        <w:t xml:space="preserve">) </w:t>
      </w:r>
      <w:r w:rsidR="00D755D6" w:rsidRPr="00F6547B">
        <w:rPr>
          <w:rFonts w:ascii="Palatino Linotype" w:hAnsi="Palatino Linotype"/>
          <w:lang w:val="es-MX"/>
        </w:rPr>
        <w:t xml:space="preserve">de </w:t>
      </w:r>
      <w:r w:rsidR="002149F3" w:rsidRPr="00F6547B">
        <w:rPr>
          <w:rFonts w:ascii="Palatino Linotype" w:hAnsi="Palatino Linotype"/>
          <w:lang w:val="es-MX"/>
        </w:rPr>
        <w:t>nov</w:t>
      </w:r>
      <w:r w:rsidR="00EA1F70" w:rsidRPr="00F6547B">
        <w:rPr>
          <w:rFonts w:ascii="Palatino Linotype" w:hAnsi="Palatino Linotype"/>
          <w:lang w:val="es-MX"/>
        </w:rPr>
        <w:t>iembre</w:t>
      </w:r>
      <w:r w:rsidR="008A334C" w:rsidRPr="00F6547B">
        <w:rPr>
          <w:rFonts w:ascii="Palatino Linotype" w:hAnsi="Palatino Linotype"/>
          <w:lang w:val="es-MX"/>
        </w:rPr>
        <w:t xml:space="preserve"> </w:t>
      </w:r>
      <w:r w:rsidR="00662C69" w:rsidRPr="00F6547B">
        <w:rPr>
          <w:rFonts w:ascii="Palatino Linotype" w:hAnsi="Palatino Linotype"/>
          <w:lang w:val="es-MX"/>
        </w:rPr>
        <w:t xml:space="preserve">de dos mil </w:t>
      </w:r>
      <w:r w:rsidR="00B10987" w:rsidRPr="00F6547B">
        <w:rPr>
          <w:rFonts w:ascii="Palatino Linotype" w:hAnsi="Palatino Linotype"/>
          <w:lang w:val="es-MX"/>
        </w:rPr>
        <w:t>dieci</w:t>
      </w:r>
      <w:r w:rsidR="008A334C" w:rsidRPr="00F6547B">
        <w:rPr>
          <w:rFonts w:ascii="Palatino Linotype" w:hAnsi="Palatino Linotype"/>
          <w:lang w:val="es-MX"/>
        </w:rPr>
        <w:t>nueve</w:t>
      </w:r>
      <w:r w:rsidR="00662C69" w:rsidRPr="00F6547B">
        <w:rPr>
          <w:rFonts w:ascii="Palatino Linotype" w:hAnsi="Palatino Linotype"/>
          <w:lang w:val="es-MX"/>
        </w:rPr>
        <w:t>.</w:t>
      </w:r>
    </w:p>
    <w:p w14:paraId="678D20AB" w14:textId="4DD29D92" w:rsidR="009B359D" w:rsidRPr="00F6547B" w:rsidRDefault="00924CEA" w:rsidP="00910661">
      <w:pPr>
        <w:pStyle w:val="Encabezado"/>
        <w:spacing w:line="360" w:lineRule="auto"/>
        <w:jc w:val="both"/>
        <w:rPr>
          <w:rFonts w:ascii="Palatino Linotype" w:eastAsia="Times New Roman" w:hAnsi="Palatino Linotype" w:cs="Times New Roman"/>
        </w:rPr>
      </w:pPr>
      <w:r w:rsidRPr="00F6547B">
        <w:rPr>
          <w:rFonts w:ascii="Palatino Linotype" w:eastAsia="Times New Roman" w:hAnsi="Palatino Linotype" w:cs="Times New Roman"/>
          <w:b/>
        </w:rPr>
        <w:t>VISTO</w:t>
      </w:r>
      <w:r w:rsidR="003122CE" w:rsidRPr="00F6547B">
        <w:rPr>
          <w:rFonts w:ascii="Palatino Linotype" w:eastAsia="Times New Roman" w:hAnsi="Palatino Linotype" w:cs="Times New Roman"/>
        </w:rPr>
        <w:t xml:space="preserve"> </w:t>
      </w:r>
      <w:r w:rsidRPr="00F6547B">
        <w:rPr>
          <w:rFonts w:ascii="Palatino Linotype" w:eastAsia="Times New Roman" w:hAnsi="Palatino Linotype" w:cs="Times New Roman"/>
        </w:rPr>
        <w:t>el expediente</w:t>
      </w:r>
      <w:r w:rsidR="003122CE" w:rsidRPr="00F6547B">
        <w:rPr>
          <w:rFonts w:ascii="Palatino Linotype" w:eastAsia="Times New Roman" w:hAnsi="Palatino Linotype" w:cs="Times New Roman"/>
        </w:rPr>
        <w:t xml:space="preserve"> electrón</w:t>
      </w:r>
      <w:r w:rsidRPr="00F6547B">
        <w:rPr>
          <w:rFonts w:ascii="Palatino Linotype" w:eastAsia="Times New Roman" w:hAnsi="Palatino Linotype" w:cs="Times New Roman"/>
        </w:rPr>
        <w:t>ico formado</w:t>
      </w:r>
      <w:r w:rsidR="00417E0F" w:rsidRPr="00F6547B">
        <w:rPr>
          <w:rFonts w:ascii="Palatino Linotype" w:eastAsia="Times New Roman" w:hAnsi="Palatino Linotype" w:cs="Times New Roman"/>
        </w:rPr>
        <w:t xml:space="preserve"> con motivo del recurso de revisión número</w:t>
      </w:r>
      <w:r w:rsidRPr="00F6547B">
        <w:rPr>
          <w:rFonts w:ascii="Palatino Linotype" w:eastAsia="Times New Roman" w:hAnsi="Palatino Linotype" w:cs="Times New Roman"/>
        </w:rPr>
        <w:t xml:space="preserve"> </w:t>
      </w:r>
      <w:r w:rsidR="002149F3" w:rsidRPr="00F6547B">
        <w:rPr>
          <w:rFonts w:ascii="Palatino Linotype" w:hAnsi="Palatino Linotype" w:cs="Arial"/>
          <w:b/>
          <w:bCs/>
          <w:lang w:eastAsia="es-MX"/>
        </w:rPr>
        <w:t>07003/INFOEM/IP/RR/2019</w:t>
      </w:r>
      <w:r w:rsidR="003122CE" w:rsidRPr="00F6547B">
        <w:rPr>
          <w:rFonts w:ascii="Palatino Linotype" w:eastAsia="Times New Roman" w:hAnsi="Palatino Linotype" w:cs="Arial"/>
          <w:bCs/>
        </w:rPr>
        <w:t xml:space="preserve">, </w:t>
      </w:r>
      <w:r w:rsidR="00417E0F" w:rsidRPr="00F6547B">
        <w:rPr>
          <w:rFonts w:ascii="Palatino Linotype" w:eastAsia="Times New Roman" w:hAnsi="Palatino Linotype" w:cs="Times New Roman"/>
        </w:rPr>
        <w:t>promovido</w:t>
      </w:r>
      <w:r w:rsidR="003122CE" w:rsidRPr="00F6547B">
        <w:rPr>
          <w:rFonts w:ascii="Palatino Linotype" w:eastAsia="Times New Roman" w:hAnsi="Palatino Linotype" w:cs="Times New Roman"/>
        </w:rPr>
        <w:t xml:space="preserve"> por</w:t>
      </w:r>
      <w:r w:rsidR="008D6C8D" w:rsidRPr="00F6547B">
        <w:rPr>
          <w:rFonts w:ascii="Palatino Linotype" w:eastAsia="Times New Roman" w:hAnsi="Palatino Linotype" w:cs="Times New Roman"/>
        </w:rPr>
        <w:t xml:space="preserve"> </w:t>
      </w:r>
      <w:r w:rsidR="002C0E86" w:rsidRPr="002C0E86">
        <w:rPr>
          <w:rFonts w:ascii="Palatino Linotype" w:eastAsia="Times New Roman" w:hAnsi="Palatino Linotype" w:cs="Times New Roman"/>
          <w:b/>
          <w:highlight w:val="black"/>
        </w:rPr>
        <w:t>----------------</w:t>
      </w:r>
      <w:r w:rsidR="003122CE" w:rsidRPr="00F6547B">
        <w:rPr>
          <w:rFonts w:ascii="Palatino Linotype" w:eastAsia="Times New Roman" w:hAnsi="Palatino Linotype" w:cs="Times New Roman"/>
          <w:b/>
        </w:rPr>
        <w:t xml:space="preserve">, </w:t>
      </w:r>
      <w:r w:rsidR="003122CE" w:rsidRPr="00F6547B">
        <w:rPr>
          <w:rFonts w:ascii="Palatino Linotype" w:eastAsia="Times New Roman" w:hAnsi="Palatino Linotype" w:cs="Arial"/>
        </w:rPr>
        <w:t xml:space="preserve">en su calidad de </w:t>
      </w:r>
      <w:r w:rsidR="003122CE" w:rsidRPr="00F6547B">
        <w:rPr>
          <w:rFonts w:ascii="Palatino Linotype" w:eastAsia="Times New Roman" w:hAnsi="Palatino Linotype" w:cs="Arial"/>
          <w:b/>
        </w:rPr>
        <w:t>RECURRENTE</w:t>
      </w:r>
      <w:r w:rsidR="003122CE" w:rsidRPr="00F6547B">
        <w:rPr>
          <w:rFonts w:ascii="Palatino Linotype" w:eastAsia="Times New Roman" w:hAnsi="Palatino Linotype" w:cs="Arial"/>
        </w:rPr>
        <w:t>, en contra de la respuesta</w:t>
      </w:r>
      <w:r w:rsidRPr="00F6547B">
        <w:rPr>
          <w:rFonts w:ascii="Palatino Linotype" w:eastAsia="Times New Roman" w:hAnsi="Palatino Linotype" w:cs="Arial"/>
        </w:rPr>
        <w:t xml:space="preserve"> </w:t>
      </w:r>
      <w:r w:rsidR="002149F3" w:rsidRPr="00F6547B">
        <w:rPr>
          <w:rFonts w:ascii="Palatino Linotype" w:eastAsia="Times New Roman" w:hAnsi="Palatino Linotype" w:cs="Arial"/>
        </w:rPr>
        <w:t xml:space="preserve">del </w:t>
      </w:r>
      <w:r w:rsidR="002149F3" w:rsidRPr="00F6547B">
        <w:rPr>
          <w:rFonts w:ascii="Palatino Linotype" w:eastAsia="Times New Roman" w:hAnsi="Palatino Linotype" w:cs="Arial"/>
          <w:b/>
        </w:rPr>
        <w:t>Partido Nueva Alianza Estado de México</w:t>
      </w:r>
      <w:r w:rsidR="003122CE" w:rsidRPr="00F6547B">
        <w:rPr>
          <w:rFonts w:ascii="Palatino Linotype" w:eastAsia="Calibri" w:hAnsi="Palatino Linotype" w:cs="Arial"/>
          <w:lang w:val="es-ES"/>
        </w:rPr>
        <w:t xml:space="preserve">, </w:t>
      </w:r>
      <w:r w:rsidR="003122CE" w:rsidRPr="00F6547B">
        <w:rPr>
          <w:rFonts w:ascii="Palatino Linotype" w:eastAsia="Times New Roman" w:hAnsi="Palatino Linotype" w:cs="Times New Roman"/>
        </w:rPr>
        <w:t>en lo sucesivo el</w:t>
      </w:r>
      <w:r w:rsidR="003122CE" w:rsidRPr="00F6547B">
        <w:rPr>
          <w:rFonts w:ascii="Palatino Linotype" w:eastAsia="Times New Roman" w:hAnsi="Palatino Linotype" w:cs="Times New Roman"/>
          <w:b/>
        </w:rPr>
        <w:t xml:space="preserve"> SUJETO OBLIGADO, </w:t>
      </w:r>
      <w:r w:rsidR="003122CE" w:rsidRPr="00F6547B">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690F5A6A" w14:textId="77777777" w:rsidR="0004403E" w:rsidRPr="00F6547B" w:rsidRDefault="0004403E" w:rsidP="00910661">
      <w:pPr>
        <w:pStyle w:val="Encabezado"/>
        <w:spacing w:line="360" w:lineRule="auto"/>
        <w:jc w:val="both"/>
        <w:rPr>
          <w:rFonts w:ascii="Palatino Linotype" w:eastAsia="Times New Roman" w:hAnsi="Palatino Linotype" w:cs="Times New Roman"/>
        </w:rPr>
      </w:pPr>
    </w:p>
    <w:p w14:paraId="02320B65" w14:textId="77777777" w:rsidR="00F34201" w:rsidRPr="00F6547B" w:rsidRDefault="00F34201" w:rsidP="00910661">
      <w:pPr>
        <w:pStyle w:val="Ttulo1"/>
        <w:tabs>
          <w:tab w:val="left" w:pos="567"/>
        </w:tabs>
        <w:spacing w:line="360" w:lineRule="auto"/>
        <w:jc w:val="center"/>
        <w:rPr>
          <w:b w:val="0"/>
          <w:color w:val="auto"/>
        </w:rPr>
      </w:pPr>
      <w:bookmarkStart w:id="2" w:name="_Toc473812222"/>
      <w:bookmarkStart w:id="3" w:name="_Toc495430765"/>
      <w:bookmarkStart w:id="4" w:name="_Toc24626390"/>
      <w:r w:rsidRPr="00F6547B">
        <w:rPr>
          <w:color w:val="auto"/>
        </w:rPr>
        <w:t>ANTECEDENTES</w:t>
      </w:r>
      <w:bookmarkEnd w:id="2"/>
      <w:bookmarkEnd w:id="3"/>
      <w:bookmarkEnd w:id="4"/>
    </w:p>
    <w:p w14:paraId="13D23DB0" w14:textId="77777777" w:rsidR="00D14F0C" w:rsidRPr="00F6547B" w:rsidRDefault="00D14F0C" w:rsidP="00910661">
      <w:pPr>
        <w:tabs>
          <w:tab w:val="left" w:pos="567"/>
        </w:tabs>
        <w:spacing w:line="360" w:lineRule="auto"/>
        <w:rPr>
          <w:rFonts w:ascii="Palatino Linotype" w:hAnsi="Palatino Linotype"/>
          <w:color w:val="000000" w:themeColor="text1"/>
          <w:lang w:val="es-MX" w:eastAsia="en-US"/>
        </w:rPr>
      </w:pPr>
      <w:bookmarkStart w:id="5" w:name="_Toc495430768"/>
    </w:p>
    <w:p w14:paraId="03954050" w14:textId="2D76AD16" w:rsidR="00D14F0C" w:rsidRPr="00F6547B" w:rsidRDefault="00D14F0C" w:rsidP="00910661">
      <w:pPr>
        <w:pStyle w:val="Prrafodelista"/>
        <w:numPr>
          <w:ilvl w:val="0"/>
          <w:numId w:val="1"/>
        </w:numPr>
        <w:tabs>
          <w:tab w:val="left" w:pos="426"/>
          <w:tab w:val="left" w:pos="567"/>
        </w:tabs>
        <w:spacing w:line="360" w:lineRule="auto"/>
        <w:ind w:left="0"/>
        <w:jc w:val="both"/>
        <w:rPr>
          <w:rFonts w:ascii="Palatino Linotype" w:eastAsia="Calibri" w:hAnsi="Palatino Linotype" w:cs="Arial"/>
          <w:color w:val="000000" w:themeColor="text1"/>
          <w:lang w:val="es-ES"/>
        </w:rPr>
      </w:pPr>
      <w:r w:rsidRPr="00F6547B">
        <w:rPr>
          <w:rFonts w:ascii="Palatino Linotype" w:eastAsia="Calibri" w:hAnsi="Palatino Linotype" w:cs="Arial"/>
          <w:color w:val="000000" w:themeColor="text1"/>
          <w:lang w:val="es-ES"/>
        </w:rPr>
        <w:t xml:space="preserve">El día </w:t>
      </w:r>
      <w:r w:rsidR="00847764" w:rsidRPr="00F6547B">
        <w:rPr>
          <w:rFonts w:ascii="Palatino Linotype" w:eastAsia="Calibri" w:hAnsi="Palatino Linotype" w:cs="Arial"/>
          <w:color w:val="000000" w:themeColor="text1"/>
          <w:lang w:val="es-ES"/>
        </w:rPr>
        <w:t>veintinueve</w:t>
      </w:r>
      <w:r w:rsidRPr="00F6547B">
        <w:rPr>
          <w:rFonts w:ascii="Palatino Linotype" w:eastAsia="Calibri" w:hAnsi="Palatino Linotype" w:cs="Arial"/>
          <w:color w:val="000000" w:themeColor="text1"/>
          <w:lang w:val="es-ES"/>
        </w:rPr>
        <w:t xml:space="preserve"> (</w:t>
      </w:r>
      <w:r w:rsidR="00847764" w:rsidRPr="00F6547B">
        <w:rPr>
          <w:rFonts w:ascii="Palatino Linotype" w:eastAsia="Calibri" w:hAnsi="Palatino Linotype" w:cs="Arial"/>
          <w:color w:val="000000" w:themeColor="text1"/>
          <w:lang w:val="es-ES"/>
        </w:rPr>
        <w:t>29</w:t>
      </w:r>
      <w:r w:rsidRPr="00F6547B">
        <w:rPr>
          <w:rFonts w:ascii="Palatino Linotype" w:eastAsia="Calibri" w:hAnsi="Palatino Linotype" w:cs="Arial"/>
          <w:color w:val="000000" w:themeColor="text1"/>
          <w:lang w:val="es-ES"/>
        </w:rPr>
        <w:t xml:space="preserve">) de </w:t>
      </w:r>
      <w:r w:rsidR="00847764" w:rsidRPr="00F6547B">
        <w:rPr>
          <w:rFonts w:ascii="Palatino Linotype" w:eastAsia="Calibri" w:hAnsi="Palatino Linotype" w:cs="Arial"/>
          <w:color w:val="000000" w:themeColor="text1"/>
          <w:lang w:val="es-ES"/>
        </w:rPr>
        <w:t>julio</w:t>
      </w:r>
      <w:r w:rsidRPr="00F6547B">
        <w:rPr>
          <w:rFonts w:ascii="Palatino Linotype" w:eastAsia="Calibri" w:hAnsi="Palatino Linotype" w:cs="Arial"/>
          <w:color w:val="000000" w:themeColor="text1"/>
          <w:lang w:val="es-ES"/>
        </w:rPr>
        <w:t xml:space="preserve"> de dos mil diecinueve,</w:t>
      </w:r>
      <w:r w:rsidRPr="00F6547B">
        <w:rPr>
          <w:rFonts w:ascii="Palatino Linotype" w:eastAsia="Calibri" w:hAnsi="Palatino Linotype" w:cs="Times New Roman"/>
          <w:color w:val="000000" w:themeColor="text1"/>
          <w:lang w:val="es-ES"/>
        </w:rPr>
        <w:t xml:space="preserve"> </w:t>
      </w:r>
      <w:r w:rsidRPr="00F6547B">
        <w:rPr>
          <w:rFonts w:ascii="Palatino Linotype" w:eastAsia="Calibri" w:hAnsi="Palatino Linotype" w:cs="Arial"/>
          <w:color w:val="000000" w:themeColor="text1"/>
          <w:lang w:val="es-ES"/>
        </w:rPr>
        <w:t>se</w:t>
      </w:r>
      <w:r w:rsidRPr="00F6547B">
        <w:rPr>
          <w:rFonts w:ascii="Palatino Linotype" w:eastAsia="Calibri" w:hAnsi="Palatino Linotype" w:cs="Arial"/>
          <w:b/>
          <w:color w:val="000000" w:themeColor="text1"/>
          <w:lang w:val="es-ES"/>
        </w:rPr>
        <w:t xml:space="preserve"> </w:t>
      </w:r>
      <w:r w:rsidRPr="00F6547B">
        <w:rPr>
          <w:rFonts w:ascii="Palatino Linotype" w:hAnsi="Palatino Linotype"/>
          <w:color w:val="000000" w:themeColor="text1"/>
        </w:rPr>
        <w:t>presentó</w:t>
      </w:r>
      <w:r w:rsidRPr="00F6547B">
        <w:rPr>
          <w:rFonts w:ascii="Palatino Linotype" w:hAnsi="Palatino Linotype"/>
          <w:b/>
          <w:color w:val="000000" w:themeColor="text1"/>
        </w:rPr>
        <w:t xml:space="preserve"> </w:t>
      </w:r>
      <w:r w:rsidRPr="00F6547B">
        <w:rPr>
          <w:rFonts w:ascii="Palatino Linotype" w:eastAsia="Calibri" w:hAnsi="Palatino Linotype" w:cs="Arial"/>
          <w:color w:val="000000" w:themeColor="text1"/>
        </w:rPr>
        <w:t xml:space="preserve">vía </w:t>
      </w:r>
      <w:r w:rsidRPr="00F6547B">
        <w:rPr>
          <w:rFonts w:ascii="Palatino Linotype" w:eastAsia="Calibri" w:hAnsi="Palatino Linotype" w:cs="Arial"/>
          <w:color w:val="000000" w:themeColor="text1"/>
          <w:lang w:val="es-ES"/>
        </w:rPr>
        <w:t xml:space="preserve">Sistema de Acceso a la Información Mexiquense </w:t>
      </w:r>
      <w:r w:rsidRPr="00F6547B">
        <w:rPr>
          <w:rFonts w:ascii="Palatino Linotype" w:eastAsia="Calibri" w:hAnsi="Palatino Linotype" w:cs="Arial"/>
          <w:b/>
          <w:color w:val="000000" w:themeColor="text1"/>
          <w:lang w:val="es-ES"/>
        </w:rPr>
        <w:t>(SAIMEX)</w:t>
      </w:r>
      <w:r w:rsidRPr="00F6547B">
        <w:rPr>
          <w:rFonts w:ascii="Palatino Linotype" w:eastAsia="Calibri" w:hAnsi="Palatino Linotype" w:cs="Arial"/>
          <w:color w:val="000000" w:themeColor="text1"/>
          <w:lang w:val="es-ES"/>
        </w:rPr>
        <w:t xml:space="preserve">, la solicitud de información pública registrada con el número </w:t>
      </w:r>
      <w:r w:rsidR="00EF4B60" w:rsidRPr="00F6547B">
        <w:rPr>
          <w:rFonts w:ascii="Palatino Linotype" w:eastAsia="Calibri" w:hAnsi="Palatino Linotype" w:cs="Arial"/>
          <w:b/>
          <w:color w:val="000000" w:themeColor="text1"/>
          <w:lang w:val="es-ES"/>
        </w:rPr>
        <w:t>00001/PANALIEM/IP/2019</w:t>
      </w:r>
      <w:r w:rsidRPr="00F6547B">
        <w:rPr>
          <w:rFonts w:ascii="Palatino Linotype" w:hAnsi="Palatino Linotype"/>
          <w:b/>
          <w:bCs/>
          <w:color w:val="000000" w:themeColor="text1"/>
        </w:rPr>
        <w:t>,</w:t>
      </w:r>
      <w:r w:rsidRPr="00F6547B">
        <w:rPr>
          <w:rFonts w:ascii="Palatino Linotype" w:eastAsia="Calibri" w:hAnsi="Palatino Linotype" w:cs="Arial"/>
          <w:color w:val="000000" w:themeColor="text1"/>
          <w:lang w:val="es-ES"/>
        </w:rPr>
        <w:t xml:space="preserve"> mediante la cual se requirió:</w:t>
      </w:r>
    </w:p>
    <w:p w14:paraId="0FD0F975" w14:textId="77777777" w:rsidR="00D14F0C" w:rsidRPr="00F6547B" w:rsidRDefault="00D14F0C" w:rsidP="00910661">
      <w:pPr>
        <w:tabs>
          <w:tab w:val="left" w:pos="567"/>
        </w:tabs>
        <w:spacing w:line="360" w:lineRule="auto"/>
        <w:rPr>
          <w:rFonts w:ascii="Palatino Linotype" w:hAnsi="Palatino Linotype"/>
          <w:color w:val="000000" w:themeColor="text1"/>
          <w:lang w:val="es-MX" w:eastAsia="en-US"/>
        </w:rPr>
      </w:pPr>
    </w:p>
    <w:p w14:paraId="5EFEC06A" w14:textId="164F80FA" w:rsidR="00D14F0C" w:rsidRPr="00F6547B" w:rsidRDefault="00D14F0C" w:rsidP="00910661">
      <w:pPr>
        <w:spacing w:line="360" w:lineRule="auto"/>
        <w:ind w:left="567" w:right="567"/>
        <w:jc w:val="both"/>
        <w:rPr>
          <w:rFonts w:ascii="Palatino Linotype" w:hAnsi="Palatino Linotype"/>
          <w:i/>
          <w:color w:val="000000" w:themeColor="text1"/>
          <w:sz w:val="22"/>
          <w:szCs w:val="22"/>
        </w:rPr>
      </w:pPr>
      <w:r w:rsidRPr="00F6547B">
        <w:rPr>
          <w:rFonts w:ascii="Palatino Linotype" w:hAnsi="Palatino Linotype"/>
          <w:i/>
          <w:color w:val="000000" w:themeColor="text1"/>
          <w:sz w:val="22"/>
          <w:szCs w:val="22"/>
        </w:rPr>
        <w:t>“</w:t>
      </w:r>
      <w:r w:rsidR="00847764" w:rsidRPr="00F6547B">
        <w:rPr>
          <w:rFonts w:ascii="Palatino Linotype" w:hAnsi="Palatino Linotype"/>
          <w:i/>
          <w:color w:val="000000"/>
          <w:sz w:val="22"/>
          <w:szCs w:val="22"/>
        </w:rPr>
        <w:t xml:space="preserve">¿Qué tipo de financiamiento recibe el partido político Nueva Alianza de parte del instituto nacional electoral o federal y del OPLE del Estado de México?, ¿Cuánto dinero de financiamiento </w:t>
      </w:r>
      <w:proofErr w:type="spellStart"/>
      <w:r w:rsidR="00847764" w:rsidRPr="00F6547B">
        <w:rPr>
          <w:rFonts w:ascii="Palatino Linotype" w:hAnsi="Palatino Linotype"/>
          <w:i/>
          <w:color w:val="000000"/>
          <w:sz w:val="22"/>
          <w:szCs w:val="22"/>
        </w:rPr>
        <w:t>publico</w:t>
      </w:r>
      <w:proofErr w:type="spellEnd"/>
      <w:r w:rsidR="00847764" w:rsidRPr="00F6547B">
        <w:rPr>
          <w:rFonts w:ascii="Palatino Linotype" w:hAnsi="Palatino Linotype"/>
          <w:i/>
          <w:color w:val="000000"/>
          <w:sz w:val="22"/>
          <w:szCs w:val="22"/>
        </w:rPr>
        <w:t xml:space="preserve"> recibe el partido político Nueva Alianza de parte del instituto nacional electoral o del OPLE del Estado de </w:t>
      </w:r>
      <w:proofErr w:type="spellStart"/>
      <w:r w:rsidR="00847764" w:rsidRPr="00F6547B">
        <w:rPr>
          <w:rFonts w:ascii="Palatino Linotype" w:hAnsi="Palatino Linotype"/>
          <w:i/>
          <w:color w:val="000000"/>
          <w:sz w:val="22"/>
          <w:szCs w:val="22"/>
        </w:rPr>
        <w:t>de</w:t>
      </w:r>
      <w:proofErr w:type="spellEnd"/>
      <w:r w:rsidR="00847764" w:rsidRPr="00F6547B">
        <w:rPr>
          <w:rFonts w:ascii="Palatino Linotype" w:hAnsi="Palatino Linotype"/>
          <w:i/>
          <w:color w:val="000000"/>
          <w:sz w:val="22"/>
          <w:szCs w:val="22"/>
        </w:rPr>
        <w:t xml:space="preserve"> México?, ¿En qué actividades aplica el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Nueva Alianza el financiamiento público que recibe del instituto nacional electoral o del OPLE del Estado de México?, ¿Cuántos afiliados a su partido </w:t>
      </w:r>
      <w:r w:rsidR="00847764" w:rsidRPr="00F6547B">
        <w:rPr>
          <w:rFonts w:ascii="Palatino Linotype" w:hAnsi="Palatino Linotype"/>
          <w:i/>
          <w:color w:val="000000"/>
          <w:sz w:val="22"/>
          <w:szCs w:val="22"/>
        </w:rPr>
        <w:lastRenderedPageBreak/>
        <w:t>político dan aportaciones o cuotas al partido Nueva Alianza en el Estado de México?, ¿</w:t>
      </w:r>
      <w:proofErr w:type="spellStart"/>
      <w:r w:rsidR="00847764" w:rsidRPr="00F6547B">
        <w:rPr>
          <w:rFonts w:ascii="Palatino Linotype" w:hAnsi="Palatino Linotype"/>
          <w:i/>
          <w:color w:val="000000"/>
          <w:sz w:val="22"/>
          <w:szCs w:val="22"/>
        </w:rPr>
        <w:t>Cual</w:t>
      </w:r>
      <w:proofErr w:type="spellEnd"/>
      <w:r w:rsidR="00847764" w:rsidRPr="00F6547B">
        <w:rPr>
          <w:rFonts w:ascii="Palatino Linotype" w:hAnsi="Palatino Linotype"/>
          <w:i/>
          <w:color w:val="000000"/>
          <w:sz w:val="22"/>
          <w:szCs w:val="22"/>
        </w:rPr>
        <w:t xml:space="preserve"> es el monto económico anual que el partido político Nueva Alianza recauda por las aportaciones o cuotas de sus afiliados a ese partido político?, Además de las cuotas de los afiliados ¿qué otros ingresos económicos públicos o privados tiene el partido político Nueva Alianza para sus actividades de ley?, Además del financiamiento público de ley ¿Qué otros ingresos económicos recibe el partido político Nueva Alianza del OPLE en el Estado de México?, ¿Qué actividades del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Nueva Alianza fiscaliza el instituto federal electoral o instituto nacional electoral y 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del Estado de México?, ¿Qué actividades del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Nueva Alianza fiscaliza el OPLE del Estado de México o </w:t>
      </w:r>
      <w:proofErr w:type="spellStart"/>
      <w:r w:rsidR="00847764" w:rsidRPr="00F6547B">
        <w:rPr>
          <w:rFonts w:ascii="Palatino Linotype" w:hAnsi="Palatino Linotype"/>
          <w:i/>
          <w:color w:val="000000"/>
          <w:sz w:val="22"/>
          <w:szCs w:val="22"/>
        </w:rPr>
        <w:t>ieem</w:t>
      </w:r>
      <w:proofErr w:type="spellEnd"/>
      <w:r w:rsidR="00847764" w:rsidRPr="00F6547B">
        <w:rPr>
          <w:rFonts w:ascii="Palatino Linotype" w:hAnsi="Palatino Linotype"/>
          <w:i/>
          <w:color w:val="000000"/>
          <w:sz w:val="22"/>
          <w:szCs w:val="22"/>
        </w:rPr>
        <w:t>?. Se sabe que la oficina de la representación de Nueva Alianza ante el Consejo General del OPLE Estado de México recibe recursos económicos y materiales del OPLE Estado de México, ¿Cuál es el monto económico mensual que recibe la oficina de la representación de Nueva Alianza ante el Consejo General del IEEM, del mismo OPLE Estado de México? ¿</w:t>
      </w:r>
      <w:proofErr w:type="gramStart"/>
      <w:r w:rsidR="00847764" w:rsidRPr="00F6547B">
        <w:rPr>
          <w:rFonts w:ascii="Palatino Linotype" w:hAnsi="Palatino Linotype"/>
          <w:i/>
          <w:color w:val="000000"/>
          <w:sz w:val="22"/>
          <w:szCs w:val="22"/>
        </w:rPr>
        <w:t>qué</w:t>
      </w:r>
      <w:proofErr w:type="gramEnd"/>
      <w:r w:rsidR="00847764" w:rsidRPr="00F6547B">
        <w:rPr>
          <w:rFonts w:ascii="Palatino Linotype" w:hAnsi="Palatino Linotype"/>
          <w:i/>
          <w:color w:val="000000"/>
          <w:sz w:val="22"/>
          <w:szCs w:val="22"/>
        </w:rPr>
        <w:t xml:space="preserve"> apoyos materiales recibe la representación de Nueva Alianza ante el Consejo General del IEEM, del OPLE Estado de México? ¿Cuál es el fundamento jurídico para que la oficina de representación de Nueva Alianza ante el consejo general del IEEM, reciba apoyo económico y material de ese OPLE Estado de México?, ¿Cuál es el monto económico mensual y qué tipos de apoyos materiales recibe del IEEM la oficina de la representación política del partido político Nueva Alianza ante el OPLE del Estado de México?, ¿El apoyo económico y material que 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Estado de México entrega a la oficina de representación </w:t>
      </w:r>
      <w:proofErr w:type="spellStart"/>
      <w:r w:rsidR="00847764" w:rsidRPr="00F6547B">
        <w:rPr>
          <w:rFonts w:ascii="Palatino Linotype" w:hAnsi="Palatino Linotype"/>
          <w:i/>
          <w:color w:val="000000"/>
          <w:sz w:val="22"/>
          <w:szCs w:val="22"/>
        </w:rPr>
        <w:t>politica</w:t>
      </w:r>
      <w:proofErr w:type="spellEnd"/>
      <w:r w:rsidR="00847764" w:rsidRPr="00F6547B">
        <w:rPr>
          <w:rFonts w:ascii="Palatino Linotype" w:hAnsi="Palatino Linotype"/>
          <w:i/>
          <w:color w:val="000000"/>
          <w:sz w:val="22"/>
          <w:szCs w:val="22"/>
        </w:rPr>
        <w:t xml:space="preserve"> del partido político Nueva Alianza ante el Consejo General del OPLE, se contabiliza como parte del financiamiento público que recibe ese partido político?, ¿Cuál es el </w:t>
      </w:r>
      <w:proofErr w:type="spellStart"/>
      <w:r w:rsidR="00847764" w:rsidRPr="00F6547B">
        <w:rPr>
          <w:rFonts w:ascii="Palatino Linotype" w:hAnsi="Palatino Linotype"/>
          <w:i/>
          <w:color w:val="000000"/>
          <w:sz w:val="22"/>
          <w:szCs w:val="22"/>
        </w:rPr>
        <w:t>numero</w:t>
      </w:r>
      <w:proofErr w:type="spellEnd"/>
      <w:r w:rsidR="00847764" w:rsidRPr="00F6547B">
        <w:rPr>
          <w:rFonts w:ascii="Palatino Linotype" w:hAnsi="Palatino Linotype"/>
          <w:i/>
          <w:color w:val="000000"/>
          <w:sz w:val="22"/>
          <w:szCs w:val="22"/>
        </w:rPr>
        <w:t xml:space="preserve"> de personas o Cuántas personas oficialmente trabajan o laboran en la oficina de la representación </w:t>
      </w:r>
      <w:proofErr w:type="spellStart"/>
      <w:r w:rsidR="00847764" w:rsidRPr="00F6547B">
        <w:rPr>
          <w:rFonts w:ascii="Palatino Linotype" w:hAnsi="Palatino Linotype"/>
          <w:i/>
          <w:color w:val="000000"/>
          <w:sz w:val="22"/>
          <w:szCs w:val="22"/>
        </w:rPr>
        <w:t>politica</w:t>
      </w:r>
      <w:proofErr w:type="spellEnd"/>
      <w:r w:rsidR="00847764" w:rsidRPr="00F6547B">
        <w:rPr>
          <w:rFonts w:ascii="Palatino Linotype" w:hAnsi="Palatino Linotype"/>
          <w:i/>
          <w:color w:val="000000"/>
          <w:sz w:val="22"/>
          <w:szCs w:val="22"/>
        </w:rPr>
        <w:t xml:space="preserve"> de representación </w:t>
      </w:r>
      <w:proofErr w:type="spellStart"/>
      <w:r w:rsidR="00847764" w:rsidRPr="00F6547B">
        <w:rPr>
          <w:rFonts w:ascii="Palatino Linotype" w:hAnsi="Palatino Linotype"/>
          <w:i/>
          <w:color w:val="000000"/>
          <w:sz w:val="22"/>
          <w:szCs w:val="22"/>
        </w:rPr>
        <w:t>politica</w:t>
      </w:r>
      <w:proofErr w:type="spellEnd"/>
      <w:r w:rsidR="00847764" w:rsidRPr="00F6547B">
        <w:rPr>
          <w:rFonts w:ascii="Palatino Linotype" w:hAnsi="Palatino Linotype"/>
          <w:i/>
          <w:color w:val="000000"/>
          <w:sz w:val="22"/>
          <w:szCs w:val="22"/>
        </w:rPr>
        <w:t xml:space="preserve"> de Nueva Alianza ante el consejo general del OPLE Estado de México?, ¿</w:t>
      </w:r>
      <w:proofErr w:type="spellStart"/>
      <w:r w:rsidR="00847764" w:rsidRPr="00F6547B">
        <w:rPr>
          <w:rFonts w:ascii="Palatino Linotype" w:hAnsi="Palatino Linotype"/>
          <w:i/>
          <w:color w:val="000000"/>
          <w:sz w:val="22"/>
          <w:szCs w:val="22"/>
        </w:rPr>
        <w:t>Cuales</w:t>
      </w:r>
      <w:proofErr w:type="spellEnd"/>
      <w:r w:rsidR="00847764" w:rsidRPr="00F6547B">
        <w:rPr>
          <w:rFonts w:ascii="Palatino Linotype" w:hAnsi="Palatino Linotype"/>
          <w:i/>
          <w:color w:val="000000"/>
          <w:sz w:val="22"/>
          <w:szCs w:val="22"/>
        </w:rPr>
        <w:t xml:space="preserve"> son los nombres de las personas que trabajan en la oficina de la representación política de Nueva Alianza ante el consejo general del OPLE DEL </w:t>
      </w:r>
      <w:proofErr w:type="spellStart"/>
      <w:r w:rsidR="00847764" w:rsidRPr="00F6547B">
        <w:rPr>
          <w:rFonts w:ascii="Palatino Linotype" w:hAnsi="Palatino Linotype"/>
          <w:i/>
          <w:color w:val="000000"/>
          <w:sz w:val="22"/>
          <w:szCs w:val="22"/>
        </w:rPr>
        <w:t>ESTADo</w:t>
      </w:r>
      <w:proofErr w:type="spellEnd"/>
      <w:r w:rsidR="00847764" w:rsidRPr="00F6547B">
        <w:rPr>
          <w:rFonts w:ascii="Palatino Linotype" w:hAnsi="Palatino Linotype"/>
          <w:i/>
          <w:color w:val="000000"/>
          <w:sz w:val="22"/>
          <w:szCs w:val="22"/>
        </w:rPr>
        <w:t xml:space="preserve"> DE México?, ¿</w:t>
      </w:r>
      <w:proofErr w:type="spellStart"/>
      <w:r w:rsidR="00847764" w:rsidRPr="00F6547B">
        <w:rPr>
          <w:rFonts w:ascii="Palatino Linotype" w:hAnsi="Palatino Linotype"/>
          <w:i/>
          <w:color w:val="000000"/>
          <w:sz w:val="22"/>
          <w:szCs w:val="22"/>
        </w:rPr>
        <w:t>Cual</w:t>
      </w:r>
      <w:proofErr w:type="spellEnd"/>
      <w:r w:rsidR="00847764" w:rsidRPr="00F6547B">
        <w:rPr>
          <w:rFonts w:ascii="Palatino Linotype" w:hAnsi="Palatino Linotype"/>
          <w:i/>
          <w:color w:val="000000"/>
          <w:sz w:val="22"/>
          <w:szCs w:val="22"/>
        </w:rPr>
        <w:t xml:space="preserve"> es la percepción económica bruta y neta que recibe del IEEM, cada trabajador del partido político Nueva Alianza que labora en la oficina de la representación política ante el OPLE Estado de México? ¿</w:t>
      </w:r>
      <w:proofErr w:type="gramStart"/>
      <w:r w:rsidR="00847764" w:rsidRPr="00F6547B">
        <w:rPr>
          <w:rFonts w:ascii="Palatino Linotype" w:hAnsi="Palatino Linotype"/>
          <w:i/>
          <w:color w:val="000000"/>
          <w:sz w:val="22"/>
          <w:szCs w:val="22"/>
        </w:rPr>
        <w:t>la</w:t>
      </w:r>
      <w:proofErr w:type="gramEnd"/>
      <w:r w:rsidR="00847764" w:rsidRPr="00F6547B">
        <w:rPr>
          <w:rFonts w:ascii="Palatino Linotype" w:hAnsi="Palatino Linotype"/>
          <w:i/>
          <w:color w:val="000000"/>
          <w:sz w:val="22"/>
          <w:szCs w:val="22"/>
        </w:rPr>
        <w:t xml:space="preserve"> tesorería del comité directivo estatal de Nueva Alianza lleva y controla la </w:t>
      </w:r>
      <w:proofErr w:type="spellStart"/>
      <w:r w:rsidR="00847764" w:rsidRPr="00F6547B">
        <w:rPr>
          <w:rFonts w:ascii="Palatino Linotype" w:hAnsi="Palatino Linotype"/>
          <w:i/>
          <w:color w:val="000000"/>
          <w:sz w:val="22"/>
          <w:szCs w:val="22"/>
        </w:rPr>
        <w:t>nomina</w:t>
      </w:r>
      <w:proofErr w:type="spellEnd"/>
      <w:r w:rsidR="00847764" w:rsidRPr="00F6547B">
        <w:rPr>
          <w:rFonts w:ascii="Palatino Linotype" w:hAnsi="Palatino Linotype"/>
          <w:i/>
          <w:color w:val="000000"/>
          <w:sz w:val="22"/>
          <w:szCs w:val="22"/>
        </w:rPr>
        <w:t xml:space="preserve"> de su oficina de representación ante el consejo general del IEEM? ¿CUAL ES EL NUMERO y fecha DE afiliación PARTIDISTA a Nueva Alianza, DE LOS TRABAJADORES DE NUEVA ALIANZA EN LA OFICINA de representación ante el consejo general del IEEM? Por favor enviarme los nombres de todo el personal que labora en la oficina de representación política del partido Nueva alianza ante 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Estado de México y su </w:t>
      </w:r>
      <w:proofErr w:type="spellStart"/>
      <w:r w:rsidR="00847764" w:rsidRPr="00F6547B">
        <w:rPr>
          <w:rFonts w:ascii="Palatino Linotype" w:hAnsi="Palatino Linotype"/>
          <w:i/>
          <w:color w:val="000000"/>
          <w:sz w:val="22"/>
          <w:szCs w:val="22"/>
        </w:rPr>
        <w:t>curriculum</w:t>
      </w:r>
      <w:proofErr w:type="spellEnd"/>
      <w:r w:rsidR="00847764" w:rsidRPr="00F6547B">
        <w:rPr>
          <w:rFonts w:ascii="Palatino Linotype" w:hAnsi="Palatino Linotype"/>
          <w:i/>
          <w:color w:val="000000"/>
          <w:sz w:val="22"/>
          <w:szCs w:val="22"/>
        </w:rPr>
        <w:t xml:space="preserve"> vitae actualizado, así como los comprobantes de pago que les realice 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del Estado de México,, ¿¿Las percepciones del personal del partido político Nueva Alianza que trabaja en la oficina de representación de ese partido político ante el OPLE Estado de México están debidamente reportadas en la fiscalización que realiza el Instituto Nacional Electoral y Federal o el OPLE del Estado de México?,, ¿El personal del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Nueva Alianza que labora en la representación de ese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ante el Consejo General del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el Estado de México, cuenta con servicios de seguridad social?,, ¿Los apoyos económicos y materiales que recibe el partido político Nueva Alianza a través de su oficina de representación política ante el Consejo General del OPLE Estado de México se reportan al instituto nacional electoral o federal? ¿De qué manera se reportan?,, pido se me envíen los </w:t>
      </w:r>
      <w:proofErr w:type="spellStart"/>
      <w:r w:rsidR="00847764" w:rsidRPr="00F6547B">
        <w:rPr>
          <w:rFonts w:ascii="Palatino Linotype" w:hAnsi="Palatino Linotype"/>
          <w:i/>
          <w:color w:val="000000"/>
          <w:sz w:val="22"/>
          <w:szCs w:val="22"/>
        </w:rPr>
        <w:t>curriculum</w:t>
      </w:r>
      <w:proofErr w:type="spellEnd"/>
      <w:r w:rsidR="00847764" w:rsidRPr="00F6547B">
        <w:rPr>
          <w:rFonts w:ascii="Palatino Linotype" w:hAnsi="Palatino Linotype"/>
          <w:i/>
          <w:color w:val="000000"/>
          <w:sz w:val="22"/>
          <w:szCs w:val="22"/>
        </w:rPr>
        <w:t xml:space="preserve"> de todas las personas que documental y oficialmente trabajan en ese partido político y en la oficina de representación </w:t>
      </w:r>
      <w:proofErr w:type="spellStart"/>
      <w:r w:rsidR="00847764" w:rsidRPr="00F6547B">
        <w:rPr>
          <w:rFonts w:ascii="Palatino Linotype" w:hAnsi="Palatino Linotype"/>
          <w:i/>
          <w:color w:val="000000"/>
          <w:sz w:val="22"/>
          <w:szCs w:val="22"/>
        </w:rPr>
        <w:t>politica</w:t>
      </w:r>
      <w:proofErr w:type="spellEnd"/>
      <w:r w:rsidR="00847764" w:rsidRPr="00F6547B">
        <w:rPr>
          <w:rFonts w:ascii="Palatino Linotype" w:hAnsi="Palatino Linotype"/>
          <w:i/>
          <w:color w:val="000000"/>
          <w:sz w:val="22"/>
          <w:szCs w:val="22"/>
        </w:rPr>
        <w:t xml:space="preserve"> de ese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ante el Consejo General del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Estado de México;,, pido se me envíe la documentación probatoria completa de los ingresos económicos que reciben el personal que documentalmente y oficialmente labora en la oficina de representación </w:t>
      </w:r>
      <w:proofErr w:type="spellStart"/>
      <w:r w:rsidR="00847764" w:rsidRPr="00F6547B">
        <w:rPr>
          <w:rFonts w:ascii="Palatino Linotype" w:hAnsi="Palatino Linotype"/>
          <w:i/>
          <w:color w:val="000000"/>
          <w:sz w:val="22"/>
          <w:szCs w:val="22"/>
        </w:rPr>
        <w:t>politica</w:t>
      </w:r>
      <w:proofErr w:type="spellEnd"/>
      <w:r w:rsidR="00847764" w:rsidRPr="00F6547B">
        <w:rPr>
          <w:rFonts w:ascii="Palatino Linotype" w:hAnsi="Palatino Linotype"/>
          <w:i/>
          <w:color w:val="000000"/>
          <w:sz w:val="22"/>
          <w:szCs w:val="22"/>
        </w:rPr>
        <w:t xml:space="preserve"> de Nueva Alianza ante el Consejo General del </w:t>
      </w:r>
      <w:proofErr w:type="spellStart"/>
      <w:r w:rsidR="00847764" w:rsidRPr="00F6547B">
        <w:rPr>
          <w:rFonts w:ascii="Palatino Linotype" w:hAnsi="Palatino Linotype"/>
          <w:i/>
          <w:color w:val="000000"/>
          <w:sz w:val="22"/>
          <w:szCs w:val="22"/>
        </w:rPr>
        <w:t>OPLe</w:t>
      </w:r>
      <w:proofErr w:type="spellEnd"/>
      <w:r w:rsidR="00847764" w:rsidRPr="00F6547B">
        <w:rPr>
          <w:rFonts w:ascii="Palatino Linotype" w:hAnsi="Palatino Linotype"/>
          <w:i/>
          <w:color w:val="000000"/>
          <w:sz w:val="22"/>
          <w:szCs w:val="22"/>
        </w:rPr>
        <w:t xml:space="preserve"> Estado de México,, pido se me envíe al correo electrónico todas y cada una de las cantidades económicas que el partido </w:t>
      </w:r>
      <w:proofErr w:type="spellStart"/>
      <w:r w:rsidR="00847764" w:rsidRPr="00F6547B">
        <w:rPr>
          <w:rFonts w:ascii="Palatino Linotype" w:hAnsi="Palatino Linotype"/>
          <w:i/>
          <w:color w:val="000000"/>
          <w:sz w:val="22"/>
          <w:szCs w:val="22"/>
        </w:rPr>
        <w:t>politico</w:t>
      </w:r>
      <w:proofErr w:type="spellEnd"/>
      <w:r w:rsidR="00847764" w:rsidRPr="00F6547B">
        <w:rPr>
          <w:rFonts w:ascii="Palatino Linotype" w:hAnsi="Palatino Linotype"/>
          <w:i/>
          <w:color w:val="000000"/>
          <w:sz w:val="22"/>
          <w:szCs w:val="22"/>
        </w:rPr>
        <w:t xml:space="preserve"> Nueva Alianza recibe tanto como </w:t>
      </w:r>
      <w:proofErr w:type="spellStart"/>
      <w:r w:rsidR="00847764" w:rsidRPr="00F6547B">
        <w:rPr>
          <w:rFonts w:ascii="Palatino Linotype" w:hAnsi="Palatino Linotype"/>
          <w:i/>
          <w:color w:val="000000"/>
          <w:sz w:val="22"/>
          <w:szCs w:val="22"/>
        </w:rPr>
        <w:t>financimianeto</w:t>
      </w:r>
      <w:proofErr w:type="spellEnd"/>
      <w:r w:rsidR="00847764" w:rsidRPr="00F6547B">
        <w:rPr>
          <w:rFonts w:ascii="Palatino Linotype" w:hAnsi="Palatino Linotype"/>
          <w:i/>
          <w:color w:val="000000"/>
          <w:sz w:val="22"/>
          <w:szCs w:val="22"/>
        </w:rPr>
        <w:t xml:space="preserve"> </w:t>
      </w:r>
      <w:proofErr w:type="spellStart"/>
      <w:r w:rsidR="00847764" w:rsidRPr="00F6547B">
        <w:rPr>
          <w:rFonts w:ascii="Palatino Linotype" w:hAnsi="Palatino Linotype"/>
          <w:i/>
          <w:color w:val="000000"/>
          <w:sz w:val="22"/>
          <w:szCs w:val="22"/>
        </w:rPr>
        <w:t>publico</w:t>
      </w:r>
      <w:proofErr w:type="spellEnd"/>
      <w:r w:rsidR="00847764" w:rsidRPr="00F6547B">
        <w:rPr>
          <w:rFonts w:ascii="Palatino Linotype" w:hAnsi="Palatino Linotype"/>
          <w:i/>
          <w:color w:val="000000"/>
          <w:sz w:val="22"/>
          <w:szCs w:val="22"/>
        </w:rPr>
        <w:t>, como privado y como apoyo monetario, económico y material a su oficina de representación política ante el OPLE en el Estado de México,,,,,,, se agradece de antemano la información</w:t>
      </w:r>
      <w:r w:rsidRPr="00F6547B">
        <w:rPr>
          <w:rFonts w:ascii="Palatino Linotype" w:hAnsi="Palatino Linotype"/>
          <w:i/>
          <w:color w:val="000000" w:themeColor="text1"/>
          <w:sz w:val="22"/>
          <w:szCs w:val="22"/>
        </w:rPr>
        <w:t>” (Sic)</w:t>
      </w:r>
    </w:p>
    <w:p w14:paraId="6E288436" w14:textId="77777777" w:rsidR="00D14F0C" w:rsidRPr="00F6547B" w:rsidRDefault="00D14F0C" w:rsidP="00910661">
      <w:pPr>
        <w:tabs>
          <w:tab w:val="left" w:pos="567"/>
        </w:tabs>
        <w:spacing w:line="360" w:lineRule="auto"/>
        <w:rPr>
          <w:rFonts w:ascii="Palatino Linotype" w:hAnsi="Palatino Linotype"/>
          <w:color w:val="000000" w:themeColor="text1"/>
          <w:lang w:val="es-MX" w:eastAsia="en-US"/>
        </w:rPr>
      </w:pPr>
    </w:p>
    <w:p w14:paraId="2365066D" w14:textId="77777777" w:rsidR="00D14F0C" w:rsidRPr="00F6547B" w:rsidRDefault="00D14F0C" w:rsidP="00910661">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 xml:space="preserve">Se hace constar que </w:t>
      </w:r>
      <w:r w:rsidRPr="00F6547B">
        <w:rPr>
          <w:rFonts w:ascii="Palatino Linotype" w:eastAsia="Times New Roman" w:hAnsi="Palatino Linotype" w:cs="Arial"/>
          <w:color w:val="000000" w:themeColor="text1"/>
          <w:lang w:val="es-ES"/>
        </w:rPr>
        <w:t>se señaló como modalidad de entrega de la información</w:t>
      </w:r>
      <w:r w:rsidRPr="00F6547B">
        <w:rPr>
          <w:rFonts w:ascii="Palatino Linotype" w:eastAsia="Times New Roman" w:hAnsi="Palatino Linotype" w:cs="Arial"/>
          <w:b/>
          <w:color w:val="000000" w:themeColor="text1"/>
          <w:lang w:val="es-ES"/>
        </w:rPr>
        <w:t>:</w:t>
      </w:r>
      <w:r w:rsidRPr="00F6547B">
        <w:rPr>
          <w:rFonts w:ascii="Palatino Linotype" w:eastAsia="Times New Roman" w:hAnsi="Palatino Linotype" w:cs="Arial"/>
          <w:color w:val="000000" w:themeColor="text1"/>
          <w:lang w:val="es-ES"/>
        </w:rPr>
        <w:t xml:space="preserve"> a través </w:t>
      </w:r>
      <w:r w:rsidRPr="00F6547B">
        <w:rPr>
          <w:rFonts w:ascii="Palatino Linotype" w:hAnsi="Palatino Linotype"/>
          <w:color w:val="000000" w:themeColor="text1"/>
        </w:rPr>
        <w:t xml:space="preserve">del </w:t>
      </w:r>
      <w:r w:rsidRPr="00F6547B">
        <w:rPr>
          <w:rFonts w:ascii="Palatino Linotype" w:hAnsi="Palatino Linotype"/>
          <w:color w:val="000000" w:themeColor="text1"/>
          <w:shd w:val="clear" w:color="auto" w:fill="FFFFFF"/>
        </w:rPr>
        <w:t xml:space="preserve">Sistema de Acceso a la Información Mexiquense </w:t>
      </w:r>
      <w:r w:rsidRPr="00F6547B">
        <w:rPr>
          <w:rFonts w:ascii="Palatino Linotype" w:hAnsi="Palatino Linotype"/>
          <w:b/>
          <w:bCs/>
          <w:color w:val="000000" w:themeColor="text1"/>
          <w:shd w:val="clear" w:color="auto" w:fill="FFFFFF"/>
        </w:rPr>
        <w:t>(SAIMEX).</w:t>
      </w:r>
    </w:p>
    <w:p w14:paraId="75B45258" w14:textId="77777777" w:rsidR="00D14F0C" w:rsidRPr="00F6547B" w:rsidRDefault="00D14F0C" w:rsidP="0091066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1C7F680" w14:textId="463B2713" w:rsidR="00D14F0C" w:rsidRPr="00F6547B" w:rsidRDefault="00D14F0C" w:rsidP="00910661">
      <w:pPr>
        <w:pStyle w:val="Prrafodelista"/>
        <w:numPr>
          <w:ilvl w:val="0"/>
          <w:numId w:val="1"/>
        </w:numPr>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r w:rsidRPr="00F6547B">
        <w:rPr>
          <w:rFonts w:ascii="Palatino Linotype" w:eastAsia="Calibri" w:hAnsi="Palatino Linotype" w:cs="Arial"/>
          <w:color w:val="000000" w:themeColor="text1"/>
          <w:lang w:val="es-AR"/>
        </w:rPr>
        <w:t xml:space="preserve">El día </w:t>
      </w:r>
      <w:r w:rsidR="00847764" w:rsidRPr="00F6547B">
        <w:rPr>
          <w:rFonts w:ascii="Palatino Linotype" w:eastAsia="Times New Roman" w:hAnsi="Palatino Linotype" w:cs="Arial"/>
          <w:color w:val="000000" w:themeColor="text1"/>
          <w:lang w:val="es-ES"/>
        </w:rPr>
        <w:t>treinta</w:t>
      </w:r>
      <w:r w:rsidRPr="00F6547B">
        <w:rPr>
          <w:rFonts w:ascii="Palatino Linotype" w:eastAsia="Times New Roman" w:hAnsi="Palatino Linotype" w:cs="Arial"/>
          <w:color w:val="000000" w:themeColor="text1"/>
          <w:lang w:val="es-ES"/>
        </w:rPr>
        <w:t xml:space="preserve"> (</w:t>
      </w:r>
      <w:r w:rsidR="00847764" w:rsidRPr="00F6547B">
        <w:rPr>
          <w:rFonts w:ascii="Palatino Linotype" w:eastAsia="Times New Roman" w:hAnsi="Palatino Linotype" w:cs="Arial"/>
          <w:color w:val="000000" w:themeColor="text1"/>
          <w:lang w:val="es-ES"/>
        </w:rPr>
        <w:t>30</w:t>
      </w:r>
      <w:r w:rsidRPr="00F6547B">
        <w:rPr>
          <w:rFonts w:ascii="Palatino Linotype" w:eastAsia="Times New Roman" w:hAnsi="Palatino Linotype" w:cs="Arial"/>
          <w:color w:val="000000" w:themeColor="text1"/>
          <w:lang w:val="es-ES"/>
        </w:rPr>
        <w:t xml:space="preserve">) de </w:t>
      </w:r>
      <w:r w:rsidR="00847764" w:rsidRPr="00F6547B">
        <w:rPr>
          <w:rFonts w:ascii="Palatino Linotype" w:eastAsia="Times New Roman" w:hAnsi="Palatino Linotype" w:cs="Arial"/>
          <w:color w:val="000000" w:themeColor="text1"/>
          <w:lang w:val="es-ES"/>
        </w:rPr>
        <w:t>agosto</w:t>
      </w:r>
      <w:r w:rsidRPr="00F6547B">
        <w:rPr>
          <w:rFonts w:ascii="Palatino Linotype" w:eastAsia="Times New Roman" w:hAnsi="Palatino Linotype" w:cs="Arial"/>
          <w:color w:val="000000" w:themeColor="text1"/>
          <w:lang w:val="es-ES"/>
        </w:rPr>
        <w:t xml:space="preserve"> de dos mil diecinueve</w:t>
      </w:r>
      <w:r w:rsidRPr="00F6547B">
        <w:rPr>
          <w:rFonts w:ascii="Palatino Linotype" w:eastAsia="Calibri" w:hAnsi="Palatino Linotype" w:cs="Arial"/>
          <w:color w:val="000000" w:themeColor="text1"/>
          <w:lang w:val="es-AR"/>
        </w:rPr>
        <w:t xml:space="preserve"> el </w:t>
      </w:r>
      <w:r w:rsidRPr="00F6547B">
        <w:rPr>
          <w:rFonts w:ascii="Palatino Linotype" w:eastAsia="Times New Roman" w:hAnsi="Palatino Linotype" w:cs="Arial"/>
          <w:b/>
          <w:color w:val="000000" w:themeColor="text1"/>
          <w:lang w:val="es-ES"/>
        </w:rPr>
        <w:t xml:space="preserve">SUJETO OBLIGADO </w:t>
      </w:r>
      <w:r w:rsidRPr="00F6547B">
        <w:rPr>
          <w:rFonts w:ascii="Palatino Linotype" w:eastAsia="Times New Roman" w:hAnsi="Palatino Linotype" w:cs="Arial"/>
          <w:color w:val="000000" w:themeColor="text1"/>
          <w:lang w:val="es-ES"/>
        </w:rPr>
        <w:t>emitió su respuesta en los términos siguientes:</w:t>
      </w:r>
    </w:p>
    <w:p w14:paraId="0F486225" w14:textId="77777777" w:rsidR="00D14F0C" w:rsidRPr="00F6547B" w:rsidRDefault="00D14F0C" w:rsidP="00910661">
      <w:pPr>
        <w:pStyle w:val="Prrafodelista"/>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66E9F084" w14:textId="4E88E09D" w:rsidR="00D14F0C" w:rsidRPr="00F6547B" w:rsidRDefault="00D14F0C" w:rsidP="00910661">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Arial"/>
          <w:i/>
          <w:color w:val="000000" w:themeColor="text1"/>
          <w:sz w:val="22"/>
          <w:szCs w:val="22"/>
          <w:lang w:val="es-ES"/>
        </w:rPr>
      </w:pPr>
      <w:r w:rsidRPr="00F6547B">
        <w:rPr>
          <w:rFonts w:ascii="Palatino Linotype" w:eastAsia="Times New Roman" w:hAnsi="Palatino Linotype" w:cs="Arial"/>
          <w:i/>
          <w:color w:val="000000" w:themeColor="text1"/>
          <w:sz w:val="22"/>
          <w:szCs w:val="22"/>
          <w:lang w:val="es-ES"/>
        </w:rPr>
        <w:t>“</w:t>
      </w:r>
      <w:r w:rsidR="00847764" w:rsidRPr="00F6547B">
        <w:rPr>
          <w:rFonts w:ascii="Palatino Linotype" w:hAnsi="Palatino Linotype"/>
          <w:i/>
          <w:color w:val="000000"/>
          <w:sz w:val="22"/>
          <w:szCs w:val="22"/>
        </w:rPr>
        <w:t xml:space="preserve">Este instituto político se encuentra imposibilitado para dar contestación a todos y cada uno de los cuestionamientos planteados, dado que mi representado es un Partido Político local con registro en el Estado de México y no cuenta con información referida a ningún Partido Político </w:t>
      </w:r>
      <w:proofErr w:type="gramStart"/>
      <w:r w:rsidR="00847764" w:rsidRPr="00F6547B">
        <w:rPr>
          <w:rFonts w:ascii="Palatino Linotype" w:hAnsi="Palatino Linotype"/>
          <w:i/>
          <w:color w:val="000000"/>
          <w:sz w:val="22"/>
          <w:szCs w:val="22"/>
        </w:rPr>
        <w:t>Nacional .</w:t>
      </w:r>
      <w:proofErr w:type="gramEnd"/>
      <w:r w:rsidR="00847764" w:rsidRPr="00F6547B">
        <w:rPr>
          <w:rFonts w:ascii="Palatino Linotype" w:hAnsi="Palatino Linotype"/>
          <w:i/>
          <w:color w:val="000000"/>
          <w:sz w:val="22"/>
          <w:szCs w:val="22"/>
        </w:rPr>
        <w:t xml:space="preserve"> Así mismo, es de conocimiento público, que el otrora Partido Político Nacional Nueva Alianza, perdió su registro al no acreditar el porcentaje mínimo de votación requerido por la legislación electoral y se encuentra en proceso de liquidación Quedo a sus </w:t>
      </w:r>
      <w:proofErr w:type="spellStart"/>
      <w:r w:rsidR="00847764" w:rsidRPr="00F6547B">
        <w:rPr>
          <w:rFonts w:ascii="Palatino Linotype" w:hAnsi="Palatino Linotype"/>
          <w:i/>
          <w:color w:val="000000"/>
          <w:sz w:val="22"/>
          <w:szCs w:val="22"/>
        </w:rPr>
        <w:t>ordenes</w:t>
      </w:r>
      <w:proofErr w:type="spellEnd"/>
      <w:r w:rsidR="000F457B" w:rsidRPr="00F6547B">
        <w:rPr>
          <w:rFonts w:ascii="Palatino Linotype" w:hAnsi="Palatino Linotype"/>
          <w:i/>
          <w:color w:val="000000"/>
          <w:sz w:val="22"/>
          <w:szCs w:val="22"/>
        </w:rPr>
        <w:t>.</w:t>
      </w:r>
      <w:r w:rsidRPr="00F6547B">
        <w:rPr>
          <w:rFonts w:ascii="Palatino Linotype" w:eastAsia="Times New Roman" w:hAnsi="Palatino Linotype" w:cs="Arial"/>
          <w:i/>
          <w:color w:val="000000" w:themeColor="text1"/>
          <w:sz w:val="22"/>
          <w:szCs w:val="22"/>
          <w:lang w:val="es-ES"/>
        </w:rPr>
        <w:t>”</w:t>
      </w:r>
    </w:p>
    <w:p w14:paraId="37BCF84E" w14:textId="77777777" w:rsidR="00D14F0C" w:rsidRPr="00F6547B" w:rsidRDefault="00D14F0C" w:rsidP="00910661">
      <w:pPr>
        <w:pStyle w:val="Prrafodelista"/>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7E4DF4C9" w14:textId="3EFA1AC7" w:rsidR="00D14F0C" w:rsidRPr="00F6547B" w:rsidRDefault="00D14F0C" w:rsidP="00910661">
      <w:pPr>
        <w:pStyle w:val="Prrafodelista"/>
        <w:numPr>
          <w:ilvl w:val="0"/>
          <w:numId w:val="1"/>
        </w:numPr>
        <w:tabs>
          <w:tab w:val="left" w:pos="567"/>
        </w:tabs>
        <w:spacing w:line="360" w:lineRule="auto"/>
        <w:ind w:left="0"/>
        <w:jc w:val="both"/>
        <w:rPr>
          <w:rFonts w:ascii="Palatino Linotype" w:hAnsi="Palatino Linotype" w:cs="Arial"/>
          <w:color w:val="000000" w:themeColor="text1"/>
        </w:rPr>
      </w:pPr>
      <w:r w:rsidRPr="00F6547B">
        <w:rPr>
          <w:rFonts w:ascii="Palatino Linotype" w:eastAsia="Times New Roman" w:hAnsi="Palatino Linotype" w:cs="Arial"/>
          <w:color w:val="000000" w:themeColor="text1"/>
          <w:lang w:val="es-ES"/>
        </w:rPr>
        <w:t xml:space="preserve">El día </w:t>
      </w:r>
      <w:r w:rsidR="00847764" w:rsidRPr="00F6547B">
        <w:rPr>
          <w:rFonts w:ascii="Palatino Linotype" w:eastAsia="Times New Roman" w:hAnsi="Palatino Linotype" w:cs="Arial"/>
          <w:color w:val="000000" w:themeColor="text1"/>
          <w:lang w:val="es-ES"/>
        </w:rPr>
        <w:t>dos</w:t>
      </w:r>
      <w:r w:rsidRPr="00F6547B">
        <w:rPr>
          <w:rFonts w:ascii="Palatino Linotype" w:eastAsia="Times New Roman" w:hAnsi="Palatino Linotype" w:cs="Arial"/>
          <w:color w:val="000000" w:themeColor="text1"/>
          <w:lang w:val="es-ES"/>
        </w:rPr>
        <w:t xml:space="preserve"> (</w:t>
      </w:r>
      <w:r w:rsidR="00847764" w:rsidRPr="00F6547B">
        <w:rPr>
          <w:rFonts w:ascii="Palatino Linotype" w:eastAsia="Times New Roman" w:hAnsi="Palatino Linotype" w:cs="Arial"/>
          <w:color w:val="000000" w:themeColor="text1"/>
          <w:lang w:val="es-ES"/>
        </w:rPr>
        <w:t>02</w:t>
      </w:r>
      <w:r w:rsidRPr="00F6547B">
        <w:rPr>
          <w:rFonts w:ascii="Palatino Linotype" w:eastAsia="Times New Roman" w:hAnsi="Palatino Linotype" w:cs="Arial"/>
          <w:color w:val="000000" w:themeColor="text1"/>
          <w:lang w:val="es-ES"/>
        </w:rPr>
        <w:t xml:space="preserve">) de </w:t>
      </w:r>
      <w:r w:rsidR="00847764" w:rsidRPr="00F6547B">
        <w:rPr>
          <w:rFonts w:ascii="Palatino Linotype" w:eastAsia="Times New Roman" w:hAnsi="Palatino Linotype" w:cs="Arial"/>
          <w:color w:val="000000" w:themeColor="text1"/>
          <w:lang w:val="es-ES"/>
        </w:rPr>
        <w:t>septiembre</w:t>
      </w:r>
      <w:r w:rsidRPr="00F6547B">
        <w:rPr>
          <w:rFonts w:ascii="Palatino Linotype" w:eastAsia="Times New Roman" w:hAnsi="Palatino Linotype" w:cs="Arial"/>
          <w:color w:val="000000" w:themeColor="text1"/>
          <w:lang w:val="es-ES"/>
        </w:rPr>
        <w:t xml:space="preserve"> de dos mil diecinueve, </w:t>
      </w:r>
      <w:r w:rsidRPr="00F6547B">
        <w:rPr>
          <w:rFonts w:ascii="Palatino Linotype" w:hAnsi="Palatino Linotype"/>
          <w:color w:val="000000" w:themeColor="text1"/>
        </w:rPr>
        <w:t xml:space="preserve">se </w:t>
      </w:r>
      <w:r w:rsidRPr="00F6547B">
        <w:rPr>
          <w:rFonts w:ascii="Palatino Linotype" w:eastAsia="Times New Roman" w:hAnsi="Palatino Linotype" w:cs="Arial"/>
          <w:color w:val="000000" w:themeColor="text1"/>
          <w:lang w:val="es-ES"/>
        </w:rPr>
        <w:t>interpuso el recurso de revisión, en contra de la respuesta, señalando como:</w:t>
      </w:r>
    </w:p>
    <w:p w14:paraId="0FB4AE18" w14:textId="77777777" w:rsidR="00D14F0C" w:rsidRPr="00F6547B" w:rsidRDefault="00D14F0C" w:rsidP="00910661">
      <w:pPr>
        <w:spacing w:line="360" w:lineRule="auto"/>
        <w:ind w:left="567"/>
        <w:jc w:val="both"/>
        <w:rPr>
          <w:rStyle w:val="Ttulo2Car"/>
          <w:sz w:val="22"/>
          <w:szCs w:val="22"/>
          <w:lang w:val="es-ES"/>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p>
    <w:p w14:paraId="218797ED" w14:textId="782B1386" w:rsidR="00D14F0C" w:rsidRPr="00F6547B" w:rsidRDefault="00D14F0C" w:rsidP="00910661">
      <w:pPr>
        <w:spacing w:line="360" w:lineRule="auto"/>
        <w:ind w:left="567" w:right="567"/>
        <w:jc w:val="both"/>
        <w:rPr>
          <w:rFonts w:ascii="Palatino Linotype" w:hAnsi="Palatino Linotype"/>
          <w:i/>
          <w:color w:val="000000" w:themeColor="text1"/>
        </w:rPr>
      </w:pPr>
      <w:bookmarkStart w:id="32" w:name="_Toc17386890"/>
      <w:bookmarkStart w:id="33" w:name="_Toc23533216"/>
      <w:bookmarkStart w:id="34" w:name="_Toc24626391"/>
      <w:r w:rsidRPr="00F6547B">
        <w:rPr>
          <w:rStyle w:val="Ttulo2Car"/>
          <w:sz w:val="22"/>
          <w:szCs w:val="22"/>
          <w:lang w:val="es-ES"/>
        </w:rPr>
        <w:t>a) Acto impugnado:</w:t>
      </w:r>
      <w:bookmarkStart w:id="35" w:name="_Toc464139198"/>
      <w:bookmarkStart w:id="36" w:name="_Toc471981163"/>
      <w:bookmarkStart w:id="37" w:name="_Toc471981318"/>
      <w:bookmarkStart w:id="38" w:name="_Toc472780345"/>
      <w:bookmarkStart w:id="39" w:name="_Toc473229706"/>
      <w:bookmarkStart w:id="40" w:name="_Toc473651752"/>
      <w:bookmarkStart w:id="41" w:name="_Toc476135273"/>
      <w:bookmarkStart w:id="42" w:name="_Toc476135582"/>
      <w:bookmarkStart w:id="43" w:name="_Toc476765028"/>
      <w:bookmarkStart w:id="44" w:name="_Toc476766284"/>
      <w:bookmarkStart w:id="45" w:name="_Toc476766379"/>
      <w:bookmarkStart w:id="46"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32"/>
      <w:bookmarkEnd w:id="33"/>
      <w:bookmarkEnd w:id="34"/>
      <w:r w:rsidRPr="00F6547B">
        <w:rPr>
          <w:rStyle w:val="Ttulo2Car"/>
          <w:sz w:val="22"/>
          <w:szCs w:val="22"/>
          <w:lang w:val="es-ES"/>
        </w:rPr>
        <w:t xml:space="preserve"> </w:t>
      </w:r>
      <w:bookmarkEnd w:id="24"/>
      <w:bookmarkEnd w:id="25"/>
      <w:bookmarkEnd w:id="26"/>
      <w:bookmarkEnd w:id="27"/>
      <w:bookmarkEnd w:id="28"/>
      <w:bookmarkEnd w:id="29"/>
      <w:bookmarkEnd w:id="30"/>
      <w:bookmarkEnd w:id="31"/>
      <w:bookmarkEnd w:id="35"/>
      <w:bookmarkEnd w:id="36"/>
      <w:bookmarkEnd w:id="37"/>
      <w:bookmarkEnd w:id="38"/>
      <w:bookmarkEnd w:id="39"/>
      <w:bookmarkEnd w:id="40"/>
      <w:bookmarkEnd w:id="41"/>
      <w:bookmarkEnd w:id="42"/>
      <w:bookmarkEnd w:id="43"/>
      <w:bookmarkEnd w:id="44"/>
      <w:bookmarkEnd w:id="45"/>
      <w:bookmarkEnd w:id="46"/>
      <w:r w:rsidRPr="00F6547B">
        <w:rPr>
          <w:rFonts w:ascii="Palatino Linotype" w:eastAsia="Calibri" w:hAnsi="Palatino Linotype" w:cs="Arial"/>
          <w:i/>
          <w:color w:val="000000" w:themeColor="text1"/>
          <w:sz w:val="22"/>
          <w:szCs w:val="22"/>
          <w:lang w:val="es-ES"/>
        </w:rPr>
        <w:t>“</w:t>
      </w:r>
      <w:r w:rsidR="00847764" w:rsidRPr="00F6547B">
        <w:rPr>
          <w:rFonts w:ascii="Palatino Linotype" w:hAnsi="Palatino Linotype"/>
          <w:i/>
          <w:color w:val="000000"/>
          <w:sz w:val="22"/>
          <w:szCs w:val="22"/>
        </w:rPr>
        <w:t>La repuesta de nueva alianza del día 30 de agosto del año 2019, porque me niega la información que le solicite y tampoco tiene fundamento jurídico para negármela</w:t>
      </w:r>
      <w:r w:rsidR="00D520C6" w:rsidRPr="00F6547B">
        <w:rPr>
          <w:rFonts w:ascii="Palatino Linotype" w:hAnsi="Palatino Linotype"/>
          <w:i/>
          <w:color w:val="000000"/>
          <w:sz w:val="22"/>
          <w:szCs w:val="22"/>
        </w:rPr>
        <w:t>.</w:t>
      </w:r>
      <w:r w:rsidRPr="00F6547B">
        <w:rPr>
          <w:rFonts w:ascii="Palatino Linotype" w:eastAsia="Calibri" w:hAnsi="Palatino Linotype" w:cs="Arial"/>
          <w:i/>
          <w:color w:val="000000" w:themeColor="text1"/>
          <w:sz w:val="22"/>
          <w:szCs w:val="22"/>
          <w:lang w:val="es-ES"/>
        </w:rPr>
        <w:t>”</w:t>
      </w:r>
      <w:r w:rsidRPr="00F6547B">
        <w:rPr>
          <w:rFonts w:ascii="Palatino Linotype" w:hAnsi="Palatino Linotype"/>
          <w:i/>
          <w:color w:val="000000" w:themeColor="text1"/>
        </w:rPr>
        <w:t xml:space="preserve"> </w:t>
      </w:r>
      <w:r w:rsidRPr="00F6547B">
        <w:rPr>
          <w:rFonts w:ascii="Palatino Linotype" w:eastAsia="Calibri" w:hAnsi="Palatino Linotype" w:cs="Arial"/>
          <w:i/>
          <w:color w:val="000000" w:themeColor="text1"/>
          <w:lang w:val="es-ES"/>
        </w:rPr>
        <w:t>(Sic)</w:t>
      </w:r>
    </w:p>
    <w:p w14:paraId="69DC2454" w14:textId="77777777" w:rsidR="00D14F0C" w:rsidRPr="00F6547B" w:rsidRDefault="00D14F0C" w:rsidP="00910661">
      <w:pPr>
        <w:spacing w:line="360" w:lineRule="auto"/>
        <w:ind w:left="567" w:right="567"/>
        <w:jc w:val="both"/>
        <w:rPr>
          <w:rStyle w:val="Ttulo2Car"/>
          <w:b w:val="0"/>
          <w:sz w:val="22"/>
          <w:szCs w:val="22"/>
          <w:lang w:val="es-ES"/>
        </w:rPr>
      </w:pPr>
    </w:p>
    <w:p w14:paraId="3D6AA46D" w14:textId="1F6E2EA3" w:rsidR="00D14F0C" w:rsidRPr="00F6547B" w:rsidRDefault="00D14F0C" w:rsidP="00910661">
      <w:pPr>
        <w:spacing w:line="360" w:lineRule="auto"/>
        <w:ind w:left="567" w:right="567"/>
        <w:jc w:val="both"/>
        <w:rPr>
          <w:rFonts w:ascii="Palatino Linotype" w:hAnsi="Palatino Linotype"/>
          <w:i/>
          <w:color w:val="000000"/>
          <w:sz w:val="22"/>
          <w:szCs w:val="22"/>
        </w:rPr>
      </w:pPr>
      <w:bookmarkStart w:id="47" w:name="_Toc478584833"/>
      <w:bookmarkStart w:id="48" w:name="_Toc479274981"/>
      <w:bookmarkStart w:id="49" w:name="_Toc479275049"/>
      <w:bookmarkStart w:id="50" w:name="_Toc479275095"/>
      <w:bookmarkStart w:id="51" w:name="_Toc481092629"/>
      <w:bookmarkStart w:id="52" w:name="_Toc487053686"/>
      <w:bookmarkStart w:id="53" w:name="_Toc487053881"/>
      <w:bookmarkStart w:id="54" w:name="_Toc494915461"/>
      <w:bookmarkStart w:id="55" w:name="_Toc494920992"/>
      <w:bookmarkStart w:id="56" w:name="_Toc494998349"/>
      <w:bookmarkStart w:id="57" w:name="_Toc495430767"/>
      <w:bookmarkStart w:id="58" w:name="_Toc17386891"/>
      <w:bookmarkStart w:id="59" w:name="_Toc23533217"/>
      <w:bookmarkStart w:id="60" w:name="_Toc24626392"/>
      <w:r w:rsidRPr="00F6547B">
        <w:rPr>
          <w:rStyle w:val="Ttulo2Car"/>
          <w:sz w:val="22"/>
          <w:szCs w:val="22"/>
          <w:lang w:val="es-ES"/>
        </w:rPr>
        <w:t>b) Razones o Motivos de inconformidad:</w:t>
      </w:r>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6547B">
        <w:rPr>
          <w:rFonts w:ascii="Palatino Linotype" w:hAnsi="Palatino Linotype"/>
          <w:color w:val="000000" w:themeColor="text1"/>
          <w:sz w:val="22"/>
          <w:szCs w:val="22"/>
        </w:rPr>
        <w:t xml:space="preserve"> </w:t>
      </w:r>
      <w:r w:rsidRPr="00F6547B">
        <w:rPr>
          <w:rFonts w:ascii="Palatino Linotype" w:hAnsi="Palatino Linotype"/>
          <w:i/>
          <w:color w:val="000000"/>
          <w:sz w:val="22"/>
          <w:szCs w:val="22"/>
        </w:rPr>
        <w:t>“</w:t>
      </w:r>
      <w:r w:rsidR="00847764" w:rsidRPr="00F6547B">
        <w:rPr>
          <w:rFonts w:ascii="Palatino Linotype" w:hAnsi="Palatino Linotype"/>
          <w:i/>
          <w:color w:val="000000"/>
          <w:sz w:val="22"/>
          <w:szCs w:val="22"/>
        </w:rPr>
        <w:t xml:space="preserve">Mi solicitud de información </w:t>
      </w:r>
      <w:proofErr w:type="spellStart"/>
      <w:r w:rsidR="00847764" w:rsidRPr="00F6547B">
        <w:rPr>
          <w:rFonts w:ascii="Palatino Linotype" w:hAnsi="Palatino Linotype"/>
          <w:i/>
          <w:color w:val="000000"/>
          <w:sz w:val="22"/>
          <w:szCs w:val="22"/>
        </w:rPr>
        <w:t>esta</w:t>
      </w:r>
      <w:proofErr w:type="spellEnd"/>
      <w:r w:rsidR="00847764" w:rsidRPr="00F6547B">
        <w:rPr>
          <w:rFonts w:ascii="Palatino Linotype" w:hAnsi="Palatino Linotype"/>
          <w:i/>
          <w:color w:val="000000"/>
          <w:sz w:val="22"/>
          <w:szCs w:val="22"/>
        </w:rPr>
        <w:t xml:space="preserve"> dirigida a nueva alianza como partido local en el estado de México, </w:t>
      </w:r>
      <w:proofErr w:type="spellStart"/>
      <w:r w:rsidR="00847764" w:rsidRPr="00F6547B">
        <w:rPr>
          <w:rFonts w:ascii="Palatino Linotype" w:hAnsi="Palatino Linotype"/>
          <w:i/>
          <w:color w:val="000000"/>
          <w:sz w:val="22"/>
          <w:szCs w:val="22"/>
        </w:rPr>
        <w:t>jamas</w:t>
      </w:r>
      <w:proofErr w:type="spellEnd"/>
      <w:r w:rsidR="00847764" w:rsidRPr="00F6547B">
        <w:rPr>
          <w:rFonts w:ascii="Palatino Linotype" w:hAnsi="Palatino Linotype"/>
          <w:i/>
          <w:color w:val="000000"/>
          <w:sz w:val="22"/>
          <w:szCs w:val="22"/>
        </w:rPr>
        <w:t xml:space="preserve"> declare que fuera partido nacional. Mi solicitud de información debe ser atendida por nueva alianza como partido local, ya que la ley lo obliga a contestar productivamente, el sujeto obligado trata de confundir para no entregar la información que se le pide. </w:t>
      </w:r>
      <w:proofErr w:type="gramStart"/>
      <w:r w:rsidR="00847764" w:rsidRPr="00F6547B">
        <w:rPr>
          <w:rFonts w:ascii="Palatino Linotype" w:hAnsi="Palatino Linotype"/>
          <w:i/>
          <w:color w:val="000000"/>
          <w:sz w:val="22"/>
          <w:szCs w:val="22"/>
        </w:rPr>
        <w:t>por</w:t>
      </w:r>
      <w:proofErr w:type="gramEnd"/>
      <w:r w:rsidR="00847764" w:rsidRPr="00F6547B">
        <w:rPr>
          <w:rFonts w:ascii="Palatino Linotype" w:hAnsi="Palatino Linotype"/>
          <w:i/>
          <w:color w:val="000000"/>
          <w:sz w:val="22"/>
          <w:szCs w:val="22"/>
        </w:rPr>
        <w:t xml:space="preserve"> lo que pido se me de toda la información que solicito, pues nueva alianza al recibir y manejar recursos públicos es sujeto obligado. </w:t>
      </w:r>
      <w:proofErr w:type="gramStart"/>
      <w:r w:rsidR="00847764" w:rsidRPr="00F6547B">
        <w:rPr>
          <w:rFonts w:ascii="Palatino Linotype" w:hAnsi="Palatino Linotype"/>
          <w:i/>
          <w:color w:val="000000"/>
          <w:sz w:val="22"/>
          <w:szCs w:val="22"/>
        </w:rPr>
        <w:t>como</w:t>
      </w:r>
      <w:proofErr w:type="gramEnd"/>
      <w:r w:rsidR="00847764" w:rsidRPr="00F6547B">
        <w:rPr>
          <w:rFonts w:ascii="Palatino Linotype" w:hAnsi="Palatino Linotype"/>
          <w:i/>
          <w:color w:val="000000"/>
          <w:sz w:val="22"/>
          <w:szCs w:val="22"/>
        </w:rPr>
        <w:t xml:space="preserve"> ciudadano, profesor y periodista tengo el derecho a recibir la información y pido que se me respete y garantice.</w:t>
      </w:r>
      <w:r w:rsidRPr="00F6547B">
        <w:rPr>
          <w:rFonts w:ascii="Palatino Linotype" w:hAnsi="Palatino Linotype"/>
          <w:i/>
          <w:color w:val="000000"/>
          <w:sz w:val="22"/>
          <w:szCs w:val="22"/>
        </w:rPr>
        <w:t>” (Sic)</w:t>
      </w:r>
    </w:p>
    <w:p w14:paraId="3F32B161" w14:textId="77777777" w:rsidR="00D14F0C" w:rsidRPr="00F6547B" w:rsidRDefault="00D14F0C" w:rsidP="00910661">
      <w:pPr>
        <w:pStyle w:val="Prrafodelista"/>
        <w:tabs>
          <w:tab w:val="left" w:pos="426"/>
          <w:tab w:val="left" w:pos="567"/>
        </w:tabs>
        <w:spacing w:line="360" w:lineRule="auto"/>
        <w:ind w:left="567"/>
        <w:jc w:val="both"/>
        <w:rPr>
          <w:rFonts w:ascii="Palatino Linotype" w:hAnsi="Palatino Linotype"/>
          <w:b/>
          <w:color w:val="000000" w:themeColor="text1"/>
        </w:rPr>
      </w:pPr>
    </w:p>
    <w:p w14:paraId="16CBB088" w14:textId="77777777" w:rsidR="00D14F0C" w:rsidRPr="00F6547B" w:rsidRDefault="00D14F0C" w:rsidP="00910661">
      <w:pPr>
        <w:pStyle w:val="Prrafodelista"/>
        <w:numPr>
          <w:ilvl w:val="0"/>
          <w:numId w:val="1"/>
        </w:numPr>
        <w:tabs>
          <w:tab w:val="left" w:pos="426"/>
          <w:tab w:val="left" w:pos="567"/>
        </w:tabs>
        <w:spacing w:before="240" w:line="360" w:lineRule="auto"/>
        <w:ind w:left="0"/>
        <w:jc w:val="both"/>
        <w:rPr>
          <w:rFonts w:ascii="Palatino Linotype" w:hAnsi="Palatino Linotype"/>
          <w:b/>
          <w:i/>
          <w:color w:val="000000" w:themeColor="text1"/>
        </w:rPr>
      </w:pPr>
      <w:r w:rsidRPr="00F6547B">
        <w:rPr>
          <w:rFonts w:ascii="Palatino Linotype" w:eastAsia="Times New Roman" w:hAnsi="Palatino Linotype" w:cs="Arial"/>
          <w:color w:val="000000" w:themeColor="text1"/>
          <w:lang w:val="es-ES"/>
        </w:rPr>
        <w:t xml:space="preserve">Se registró el recurso de revisión bajo el número de expediente </w:t>
      </w:r>
      <w:r w:rsidRPr="00F6547B">
        <w:rPr>
          <w:rFonts w:ascii="Palatino Linotype" w:hAnsi="Palatino Linotype" w:cs="Arial"/>
          <w:bCs/>
          <w:color w:val="000000" w:themeColor="text1"/>
        </w:rPr>
        <w:t xml:space="preserve">al rubro indicado, así mismo con fundamento en lo dispuesto por el </w:t>
      </w:r>
      <w:r w:rsidRPr="00F6547B">
        <w:rPr>
          <w:rFonts w:ascii="Palatino Linotype" w:eastAsia="Calibri" w:hAnsi="Palatino Linotype" w:cs="Arial"/>
          <w:color w:val="000000" w:themeColor="text1"/>
          <w:lang w:val="es-ES"/>
        </w:rPr>
        <w:t xml:space="preserve">artículo 185 fracción I de la </w:t>
      </w:r>
      <w:r w:rsidRPr="00F6547B">
        <w:rPr>
          <w:rFonts w:ascii="Palatino Linotype" w:eastAsia="Calibri" w:hAnsi="Palatino Linotype" w:cs="Arial"/>
          <w:b/>
          <w:color w:val="000000" w:themeColor="text1"/>
          <w:lang w:val="es-ES"/>
        </w:rPr>
        <w:t xml:space="preserve">Ley de Transparencia y Acceso a la Información Pública del Estado de México y Municipios </w:t>
      </w:r>
      <w:r w:rsidRPr="00F6547B">
        <w:rPr>
          <w:rFonts w:ascii="Palatino Linotype" w:eastAsia="Times New Roman" w:hAnsi="Palatino Linotype" w:cs="Arial"/>
          <w:color w:val="000000" w:themeColor="text1"/>
          <w:lang w:val="es-ES"/>
        </w:rPr>
        <w:t xml:space="preserve">se turnó al </w:t>
      </w:r>
      <w:r w:rsidRPr="00F6547B">
        <w:rPr>
          <w:rFonts w:ascii="Palatino Linotype" w:eastAsia="Times New Roman" w:hAnsi="Palatino Linotype" w:cs="Arial"/>
          <w:b/>
          <w:color w:val="000000" w:themeColor="text1"/>
          <w:lang w:val="es-ES"/>
        </w:rPr>
        <w:t xml:space="preserve">Comisionado José Guadalupe Luna Hernández, </w:t>
      </w:r>
      <w:r w:rsidRPr="00F6547B">
        <w:rPr>
          <w:rFonts w:ascii="Palatino Linotype" w:eastAsia="Times New Roman" w:hAnsi="Palatino Linotype" w:cs="Arial"/>
          <w:color w:val="000000" w:themeColor="text1"/>
          <w:lang w:val="es-ES"/>
        </w:rPr>
        <w:t xml:space="preserve">con el objeto de </w:t>
      </w:r>
      <w:r w:rsidRPr="00F6547B">
        <w:rPr>
          <w:rFonts w:ascii="Palatino Linotype" w:eastAsia="Times New Roman" w:hAnsi="Palatino Linotype" w:cs="Arial"/>
          <w:color w:val="000000" w:themeColor="text1"/>
          <w:lang w:val="es-MX"/>
        </w:rPr>
        <w:t>su análisis.</w:t>
      </w:r>
    </w:p>
    <w:p w14:paraId="1F40002A" w14:textId="77777777" w:rsidR="00D14F0C" w:rsidRPr="00F6547B" w:rsidRDefault="00D14F0C" w:rsidP="00910661">
      <w:pPr>
        <w:pStyle w:val="Prrafodelista"/>
        <w:tabs>
          <w:tab w:val="left" w:pos="426"/>
          <w:tab w:val="left" w:pos="567"/>
        </w:tabs>
        <w:spacing w:line="360" w:lineRule="auto"/>
        <w:ind w:left="0"/>
        <w:jc w:val="both"/>
        <w:rPr>
          <w:rFonts w:ascii="Palatino Linotype" w:hAnsi="Palatino Linotype"/>
          <w:color w:val="000000" w:themeColor="text1"/>
        </w:rPr>
      </w:pPr>
    </w:p>
    <w:p w14:paraId="75530BEB" w14:textId="421860D8" w:rsidR="00D14F0C" w:rsidRPr="00F6547B" w:rsidRDefault="00D14F0C" w:rsidP="00910661">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F6547B">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847764" w:rsidRPr="00F6547B">
        <w:rPr>
          <w:rFonts w:ascii="Palatino Linotype" w:eastAsia="Calibri" w:hAnsi="Palatino Linotype" w:cs="Arial"/>
          <w:color w:val="000000" w:themeColor="text1"/>
          <w:lang w:val="es-ES"/>
        </w:rPr>
        <w:t>seis</w:t>
      </w:r>
      <w:r w:rsidRPr="00F6547B">
        <w:rPr>
          <w:rFonts w:ascii="Palatino Linotype" w:eastAsia="Calibri" w:hAnsi="Palatino Linotype" w:cs="Arial"/>
          <w:color w:val="000000" w:themeColor="text1"/>
          <w:lang w:val="es-ES"/>
        </w:rPr>
        <w:t xml:space="preserve"> (</w:t>
      </w:r>
      <w:r w:rsidR="00847764" w:rsidRPr="00F6547B">
        <w:rPr>
          <w:rFonts w:ascii="Palatino Linotype" w:eastAsia="Calibri" w:hAnsi="Palatino Linotype" w:cs="Arial"/>
          <w:color w:val="000000" w:themeColor="text1"/>
          <w:lang w:val="es-ES"/>
        </w:rPr>
        <w:t>06</w:t>
      </w:r>
      <w:r w:rsidR="009C4F1A" w:rsidRPr="00F6547B">
        <w:rPr>
          <w:rFonts w:ascii="Palatino Linotype" w:eastAsia="Calibri" w:hAnsi="Palatino Linotype" w:cs="Arial"/>
          <w:color w:val="000000" w:themeColor="text1"/>
          <w:lang w:val="es-ES"/>
        </w:rPr>
        <w:t xml:space="preserve">) de </w:t>
      </w:r>
      <w:r w:rsidR="00847764" w:rsidRPr="00F6547B">
        <w:rPr>
          <w:rFonts w:ascii="Palatino Linotype" w:eastAsia="Calibri" w:hAnsi="Palatino Linotype" w:cs="Arial"/>
          <w:color w:val="000000" w:themeColor="text1"/>
          <w:lang w:val="es-ES"/>
        </w:rPr>
        <w:t>septiembre</w:t>
      </w:r>
      <w:r w:rsidRPr="00F6547B">
        <w:rPr>
          <w:rFonts w:ascii="Palatino Linotype" w:eastAsia="Calibri" w:hAnsi="Palatino Linotype" w:cs="Arial"/>
          <w:color w:val="000000" w:themeColor="text1"/>
          <w:lang w:val="es-ES"/>
        </w:rPr>
        <w:t xml:space="preserve"> de dos mil diecinueve, puso a disposición de las partes el expediente electrónico </w:t>
      </w:r>
      <w:r w:rsidRPr="00F6547B">
        <w:rPr>
          <w:rFonts w:ascii="Palatino Linotype" w:eastAsia="Calibri" w:hAnsi="Palatino Linotype" w:cs="Arial"/>
          <w:color w:val="000000" w:themeColor="text1"/>
        </w:rPr>
        <w:t xml:space="preserve">vía </w:t>
      </w:r>
      <w:r w:rsidRPr="00F6547B">
        <w:rPr>
          <w:rFonts w:ascii="Palatino Linotype" w:eastAsia="Calibri" w:hAnsi="Palatino Linotype" w:cs="Arial"/>
          <w:color w:val="000000" w:themeColor="text1"/>
          <w:lang w:val="es-ES"/>
        </w:rPr>
        <w:t xml:space="preserve">Sistema de Acceso a la Información Mexiquense </w:t>
      </w:r>
      <w:r w:rsidRPr="00F6547B">
        <w:rPr>
          <w:rFonts w:ascii="Palatino Linotype" w:eastAsia="Calibri" w:hAnsi="Palatino Linotype" w:cs="Arial"/>
          <w:b/>
          <w:color w:val="000000" w:themeColor="text1"/>
          <w:lang w:val="es-ES"/>
        </w:rPr>
        <w:t xml:space="preserve">(SAIMEX) </w:t>
      </w:r>
      <w:r w:rsidRPr="00F6547B">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F6547B">
        <w:rPr>
          <w:rFonts w:ascii="Palatino Linotype" w:eastAsia="Calibri" w:hAnsi="Palatino Linotype" w:cs="Arial"/>
          <w:b/>
          <w:color w:val="000000" w:themeColor="text1"/>
          <w:lang w:val="es-ES"/>
        </w:rPr>
        <w:t>SUJETO OBLIGADO</w:t>
      </w:r>
      <w:r w:rsidRPr="00F6547B">
        <w:rPr>
          <w:rFonts w:ascii="Palatino Linotype" w:eastAsia="Calibri" w:hAnsi="Palatino Linotype" w:cs="Arial"/>
          <w:color w:val="000000" w:themeColor="text1"/>
          <w:lang w:val="es-ES"/>
        </w:rPr>
        <w:t xml:space="preserve"> presentará el Informe Justificado procedente.</w:t>
      </w:r>
    </w:p>
    <w:p w14:paraId="0DFD2D36" w14:textId="77777777" w:rsidR="00D14F0C" w:rsidRPr="00F6547B" w:rsidRDefault="00D14F0C" w:rsidP="00910661">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200CC293" w14:textId="66D08BF2" w:rsidR="00E44BEB" w:rsidRPr="00F6547B" w:rsidRDefault="00D14F0C" w:rsidP="00910661">
      <w:pPr>
        <w:pStyle w:val="Prrafodelista"/>
        <w:numPr>
          <w:ilvl w:val="0"/>
          <w:numId w:val="1"/>
        </w:numPr>
        <w:spacing w:before="100" w:beforeAutospacing="1" w:after="100" w:afterAutospacing="1" w:line="360" w:lineRule="auto"/>
        <w:ind w:left="0"/>
        <w:jc w:val="both"/>
        <w:rPr>
          <w:rFonts w:cs="Arial"/>
          <w:b/>
          <w:bCs/>
          <w:i/>
          <w:color w:val="000000" w:themeColor="text1"/>
        </w:rPr>
      </w:pPr>
      <w:r w:rsidRPr="00F6547B">
        <w:rPr>
          <w:rFonts w:ascii="Palatino Linotype" w:hAnsi="Palatino Linotype"/>
          <w:color w:val="000000" w:themeColor="text1"/>
        </w:rPr>
        <w:t xml:space="preserve">El </w:t>
      </w:r>
      <w:r w:rsidR="009C4F1A" w:rsidRPr="00F6547B">
        <w:rPr>
          <w:rFonts w:ascii="Palatino Linotype" w:hAnsi="Palatino Linotype"/>
          <w:color w:val="000000" w:themeColor="text1"/>
        </w:rPr>
        <w:t xml:space="preserve">día </w:t>
      </w:r>
      <w:r w:rsidR="00A32109" w:rsidRPr="00F6547B">
        <w:rPr>
          <w:rFonts w:ascii="Palatino Linotype" w:hAnsi="Palatino Linotype"/>
          <w:color w:val="000000" w:themeColor="text1"/>
        </w:rPr>
        <w:t>diecisiete</w:t>
      </w:r>
      <w:r w:rsidR="009C4F1A" w:rsidRPr="00F6547B">
        <w:rPr>
          <w:rFonts w:ascii="Palatino Linotype" w:hAnsi="Palatino Linotype"/>
          <w:color w:val="000000" w:themeColor="text1"/>
        </w:rPr>
        <w:t xml:space="preserve"> </w:t>
      </w:r>
      <w:r w:rsidR="009C4F1A" w:rsidRPr="00F6547B">
        <w:rPr>
          <w:rFonts w:ascii="Palatino Linotype" w:eastAsia="Calibri" w:hAnsi="Palatino Linotype" w:cs="Arial"/>
          <w:color w:val="000000" w:themeColor="text1"/>
          <w:lang w:val="es-ES"/>
        </w:rPr>
        <w:t>(</w:t>
      </w:r>
      <w:r w:rsidR="00A32109" w:rsidRPr="00F6547B">
        <w:rPr>
          <w:rFonts w:ascii="Palatino Linotype" w:eastAsia="Calibri" w:hAnsi="Palatino Linotype" w:cs="Arial"/>
          <w:color w:val="000000" w:themeColor="text1"/>
          <w:lang w:val="es-ES"/>
        </w:rPr>
        <w:t>17</w:t>
      </w:r>
      <w:r w:rsidR="009C4F1A" w:rsidRPr="00F6547B">
        <w:rPr>
          <w:rFonts w:ascii="Palatino Linotype" w:eastAsia="Calibri" w:hAnsi="Palatino Linotype" w:cs="Arial"/>
          <w:color w:val="000000" w:themeColor="text1"/>
          <w:lang w:val="es-ES"/>
        </w:rPr>
        <w:t xml:space="preserve">) de </w:t>
      </w:r>
      <w:r w:rsidR="00A32109" w:rsidRPr="00F6547B">
        <w:rPr>
          <w:rFonts w:ascii="Palatino Linotype" w:eastAsia="Calibri" w:hAnsi="Palatino Linotype" w:cs="Arial"/>
          <w:color w:val="000000" w:themeColor="text1"/>
          <w:lang w:val="es-ES"/>
        </w:rPr>
        <w:t>septiembre</w:t>
      </w:r>
      <w:r w:rsidR="009C4F1A" w:rsidRPr="00F6547B">
        <w:rPr>
          <w:rFonts w:ascii="Palatino Linotype" w:eastAsia="Calibri" w:hAnsi="Palatino Linotype" w:cs="Arial"/>
          <w:color w:val="000000" w:themeColor="text1"/>
          <w:lang w:val="es-ES"/>
        </w:rPr>
        <w:t xml:space="preserve"> de dos mil diecinueve, el</w:t>
      </w:r>
      <w:r w:rsidR="009C4F1A" w:rsidRPr="00F6547B">
        <w:rPr>
          <w:rFonts w:ascii="Palatino Linotype" w:hAnsi="Palatino Linotype"/>
          <w:color w:val="000000" w:themeColor="text1"/>
        </w:rPr>
        <w:t xml:space="preserve"> </w:t>
      </w:r>
      <w:r w:rsidRPr="00F6547B">
        <w:rPr>
          <w:rFonts w:ascii="Palatino Linotype" w:hAnsi="Palatino Linotype"/>
          <w:b/>
          <w:color w:val="000000" w:themeColor="text1"/>
        </w:rPr>
        <w:t>SUJETO OBLIGADO</w:t>
      </w:r>
      <w:r w:rsidRPr="00F6547B">
        <w:rPr>
          <w:rFonts w:ascii="Palatino Linotype" w:hAnsi="Palatino Linotype"/>
          <w:color w:val="000000" w:themeColor="text1"/>
        </w:rPr>
        <w:t xml:space="preserve"> rindió su informe justificado para manifestar lo que a su</w:t>
      </w:r>
      <w:r w:rsidR="009C4F1A" w:rsidRPr="00F6547B">
        <w:rPr>
          <w:rFonts w:ascii="Palatino Linotype" w:hAnsi="Palatino Linotype"/>
          <w:color w:val="000000" w:themeColor="text1"/>
        </w:rPr>
        <w:t xml:space="preserve"> derecho asistiera y conviniera a través de</w:t>
      </w:r>
      <w:r w:rsidR="00F16556" w:rsidRPr="00F6547B">
        <w:rPr>
          <w:rFonts w:ascii="Palatino Linotype" w:hAnsi="Palatino Linotype"/>
          <w:color w:val="000000" w:themeColor="text1"/>
        </w:rPr>
        <w:t>l</w:t>
      </w:r>
      <w:r w:rsidR="009C4F1A" w:rsidRPr="00F6547B">
        <w:rPr>
          <w:rFonts w:ascii="Palatino Linotype" w:hAnsi="Palatino Linotype"/>
          <w:color w:val="000000" w:themeColor="text1"/>
        </w:rPr>
        <w:t xml:space="preserve"> </w:t>
      </w:r>
      <w:r w:rsidR="00F16556" w:rsidRPr="00F6547B">
        <w:rPr>
          <w:rFonts w:ascii="Palatino Linotype" w:hAnsi="Palatino Linotype"/>
          <w:color w:val="000000" w:themeColor="text1"/>
        </w:rPr>
        <w:t>archivo</w:t>
      </w:r>
      <w:r w:rsidR="00856468" w:rsidRPr="00F6547B">
        <w:rPr>
          <w:rFonts w:ascii="Palatino Linotype" w:hAnsi="Palatino Linotype"/>
          <w:color w:val="000000" w:themeColor="text1"/>
        </w:rPr>
        <w:t xml:space="preserve"> electrónico</w:t>
      </w:r>
      <w:r w:rsidR="009C4F1A" w:rsidRPr="00F6547B">
        <w:rPr>
          <w:rFonts w:ascii="Palatino Linotype" w:hAnsi="Palatino Linotype"/>
          <w:color w:val="000000" w:themeColor="text1"/>
        </w:rPr>
        <w:t xml:space="preserve"> </w:t>
      </w:r>
      <w:r w:rsidR="006D0D9F" w:rsidRPr="00F6547B">
        <w:rPr>
          <w:rFonts w:ascii="Palatino Linotype" w:hAnsi="Palatino Linotype"/>
          <w:color w:val="000000" w:themeColor="text1"/>
        </w:rPr>
        <w:t>“</w:t>
      </w:r>
      <w:hyperlink r:id="rId8" w:history="1">
        <w:r w:rsidR="00847764" w:rsidRPr="00F6547B">
          <w:rPr>
            <w:rStyle w:val="Hipervnculo"/>
            <w:rFonts w:ascii="Palatino Linotype" w:hAnsi="Palatino Linotype" w:cs="Arial"/>
            <w:b/>
            <w:bCs/>
            <w:i/>
            <w:color w:val="000000" w:themeColor="text1"/>
            <w:u w:val="none"/>
          </w:rPr>
          <w:t>INFORME JUSTIFICADO RR- 07003-2019.pdf</w:t>
        </w:r>
      </w:hyperlink>
      <w:r w:rsidR="006D0D9F" w:rsidRPr="00F6547B">
        <w:rPr>
          <w:rFonts w:ascii="Palatino Linotype" w:hAnsi="Palatino Linotype" w:cs="Arial"/>
          <w:i/>
          <w:color w:val="000000" w:themeColor="text1"/>
        </w:rPr>
        <w:t xml:space="preserve">” </w:t>
      </w:r>
      <w:r w:rsidR="00E44BEB" w:rsidRPr="00F6547B">
        <w:rPr>
          <w:rFonts w:ascii="Palatino Linotype" w:hAnsi="Palatino Linotype"/>
          <w:color w:val="000000" w:themeColor="text1"/>
        </w:rPr>
        <w:t xml:space="preserve">con </w:t>
      </w:r>
      <w:r w:rsidR="00F16556" w:rsidRPr="00F6547B">
        <w:rPr>
          <w:rFonts w:ascii="Palatino Linotype" w:hAnsi="Palatino Linotype"/>
          <w:color w:val="000000" w:themeColor="text1"/>
        </w:rPr>
        <w:t>un</w:t>
      </w:r>
      <w:r w:rsidR="00E44BEB" w:rsidRPr="00F6547B">
        <w:rPr>
          <w:rFonts w:ascii="Palatino Linotype" w:hAnsi="Palatino Linotype"/>
          <w:color w:val="000000" w:themeColor="text1"/>
        </w:rPr>
        <w:t xml:space="preserve"> </w:t>
      </w:r>
      <w:r w:rsidR="00A32109" w:rsidRPr="00F6547B">
        <w:rPr>
          <w:rFonts w:ascii="Palatino Linotype" w:hAnsi="Palatino Linotype"/>
          <w:color w:val="000000" w:themeColor="text1"/>
        </w:rPr>
        <w:t xml:space="preserve">documento </w:t>
      </w:r>
      <w:r w:rsidR="00F16556" w:rsidRPr="00F6547B">
        <w:rPr>
          <w:rFonts w:ascii="Palatino Linotype" w:hAnsi="Palatino Linotype"/>
          <w:color w:val="000000" w:themeColor="text1"/>
        </w:rPr>
        <w:t>constante en nueve hojas</w:t>
      </w:r>
      <w:r w:rsidR="006D0D9F" w:rsidRPr="00F6547B">
        <w:rPr>
          <w:rFonts w:ascii="Palatino Linotype" w:hAnsi="Palatino Linotype" w:cs="Arial"/>
          <w:i/>
          <w:color w:val="000000" w:themeColor="text1"/>
        </w:rPr>
        <w:t xml:space="preserve">, </w:t>
      </w:r>
      <w:r w:rsidR="00E44BEB" w:rsidRPr="00F6547B">
        <w:rPr>
          <w:rFonts w:ascii="Palatino Linotype" w:hAnsi="Palatino Linotype"/>
          <w:color w:val="000000" w:themeColor="text1"/>
        </w:rPr>
        <w:t xml:space="preserve">que </w:t>
      </w:r>
      <w:r w:rsidR="00F16556" w:rsidRPr="00F6547B">
        <w:rPr>
          <w:rFonts w:ascii="Palatino Linotype" w:hAnsi="Palatino Linotype"/>
          <w:color w:val="000000" w:themeColor="text1"/>
        </w:rPr>
        <w:t>ratifica su respuesta ini</w:t>
      </w:r>
      <w:r w:rsidR="001853A6" w:rsidRPr="00F6547B">
        <w:rPr>
          <w:rFonts w:ascii="Palatino Linotype" w:hAnsi="Palatino Linotype"/>
          <w:color w:val="000000" w:themeColor="text1"/>
        </w:rPr>
        <w:t xml:space="preserve">cial y proporciona el nombre del representante designado ante el Consejo General de Partidos Políticos, </w:t>
      </w:r>
      <w:r w:rsidR="00F16556" w:rsidRPr="00F6547B">
        <w:rPr>
          <w:rFonts w:ascii="Palatino Linotype" w:hAnsi="Palatino Linotype"/>
          <w:color w:val="000000" w:themeColor="text1"/>
        </w:rPr>
        <w:t>persona que a su dicho “</w:t>
      </w:r>
      <w:r w:rsidR="00F16556" w:rsidRPr="00F6547B">
        <w:rPr>
          <w:rFonts w:ascii="Palatino Linotype" w:hAnsi="Palatino Linotype"/>
          <w:i/>
          <w:color w:val="000000" w:themeColor="text1"/>
        </w:rPr>
        <w:t>no recibe recursos públicos</w:t>
      </w:r>
      <w:r w:rsidR="00F16556" w:rsidRPr="00F6547B">
        <w:rPr>
          <w:rFonts w:ascii="Palatino Linotype" w:hAnsi="Palatino Linotype"/>
          <w:color w:val="000000" w:themeColor="text1"/>
        </w:rPr>
        <w:t>”</w:t>
      </w:r>
      <w:r w:rsidR="006D0D9F" w:rsidRPr="00F6547B">
        <w:rPr>
          <w:rFonts w:ascii="Palatino Linotype" w:hAnsi="Palatino Linotype" w:cs="Arial"/>
          <w:i/>
          <w:color w:val="000000" w:themeColor="text1"/>
        </w:rPr>
        <w:t xml:space="preserve">, </w:t>
      </w:r>
      <w:r w:rsidR="00F16556" w:rsidRPr="00F6547B">
        <w:rPr>
          <w:rFonts w:ascii="Palatino Linotype" w:hAnsi="Palatino Linotype" w:cs="Arial"/>
          <w:color w:val="000000" w:themeColor="text1"/>
        </w:rPr>
        <w:t>aunado a ello</w:t>
      </w:r>
      <w:r w:rsidR="00F16556" w:rsidRPr="00F6547B">
        <w:rPr>
          <w:rFonts w:ascii="Palatino Linotype" w:hAnsi="Palatino Linotype" w:cs="Arial"/>
          <w:i/>
          <w:color w:val="000000" w:themeColor="text1"/>
        </w:rPr>
        <w:t xml:space="preserve"> mediante los archivos electrónicos</w:t>
      </w:r>
      <w:r w:rsidR="00004E04" w:rsidRPr="00F6547B">
        <w:rPr>
          <w:rFonts w:ascii="Palatino Linotype" w:hAnsi="Palatino Linotype" w:cs="Arial"/>
          <w:i/>
          <w:color w:val="000000" w:themeColor="text1"/>
        </w:rPr>
        <w:t xml:space="preserve"> </w:t>
      </w:r>
      <w:hyperlink r:id="rId9" w:history="1">
        <w:r w:rsidR="00004E04" w:rsidRPr="00F6547B">
          <w:rPr>
            <w:rStyle w:val="Hipervnculo"/>
            <w:rFonts w:ascii="Palatino Linotype" w:hAnsi="Palatino Linotype" w:cs="Arial"/>
            <w:b/>
            <w:bCs/>
            <w:i/>
            <w:color w:val="000000" w:themeColor="text1"/>
            <w:u w:val="none"/>
          </w:rPr>
          <w:t>CV_MARIA ANTONIETA.pdf</w:t>
        </w:r>
      </w:hyperlink>
      <w:r w:rsidR="00004E04" w:rsidRPr="00F6547B">
        <w:rPr>
          <w:rStyle w:val="Hipervnculo"/>
          <w:rFonts w:ascii="Palatino Linotype" w:hAnsi="Palatino Linotype"/>
          <w:b/>
          <w:bCs/>
          <w:i/>
          <w:color w:val="000000" w:themeColor="text1"/>
          <w:u w:val="none"/>
        </w:rPr>
        <w:t xml:space="preserve">, </w:t>
      </w:r>
      <w:hyperlink r:id="rId10" w:history="1">
        <w:r w:rsidR="00004E04" w:rsidRPr="00F6547B">
          <w:rPr>
            <w:rStyle w:val="Hipervnculo"/>
            <w:rFonts w:ascii="Palatino Linotype" w:hAnsi="Palatino Linotype" w:cs="Arial"/>
            <w:b/>
            <w:bCs/>
            <w:i/>
            <w:color w:val="000000" w:themeColor="text1"/>
            <w:u w:val="none"/>
          </w:rPr>
          <w:t>CV_EFREN.pdf</w:t>
        </w:r>
      </w:hyperlink>
      <w:r w:rsidR="00004E04" w:rsidRPr="00F6547B">
        <w:rPr>
          <w:rStyle w:val="Hipervnculo"/>
          <w:rFonts w:ascii="Palatino Linotype" w:hAnsi="Palatino Linotype"/>
          <w:b/>
          <w:bCs/>
          <w:i/>
          <w:color w:val="000000" w:themeColor="text1"/>
          <w:u w:val="none"/>
        </w:rPr>
        <w:t xml:space="preserve">, </w:t>
      </w:r>
      <w:hyperlink r:id="rId11" w:history="1">
        <w:r w:rsidR="00004E04" w:rsidRPr="00F6547B">
          <w:rPr>
            <w:rStyle w:val="Hipervnculo"/>
            <w:rFonts w:ascii="Palatino Linotype" w:hAnsi="Palatino Linotype" w:cs="Arial"/>
            <w:b/>
            <w:bCs/>
            <w:i/>
            <w:color w:val="000000" w:themeColor="text1"/>
            <w:u w:val="none"/>
          </w:rPr>
          <w:t>CV_TERESA.pdf</w:t>
        </w:r>
      </w:hyperlink>
      <w:r w:rsidR="00004E04" w:rsidRPr="00F6547B">
        <w:rPr>
          <w:rStyle w:val="Hipervnculo"/>
          <w:rFonts w:ascii="Palatino Linotype" w:hAnsi="Palatino Linotype"/>
          <w:b/>
          <w:bCs/>
          <w:i/>
          <w:color w:val="000000" w:themeColor="text1"/>
          <w:u w:val="none"/>
        </w:rPr>
        <w:t xml:space="preserve">, </w:t>
      </w:r>
      <w:hyperlink r:id="rId12" w:history="1">
        <w:r w:rsidR="00004E04" w:rsidRPr="00F6547B">
          <w:rPr>
            <w:rStyle w:val="Hipervnculo"/>
            <w:rFonts w:ascii="Palatino Linotype" w:hAnsi="Palatino Linotype" w:cs="Arial"/>
            <w:b/>
            <w:bCs/>
            <w:i/>
            <w:color w:val="000000" w:themeColor="text1"/>
            <w:u w:val="none"/>
          </w:rPr>
          <w:t>CV_FLOR.pdf</w:t>
        </w:r>
      </w:hyperlink>
      <w:r w:rsidR="00004E04" w:rsidRPr="00F6547B">
        <w:rPr>
          <w:rStyle w:val="Hipervnculo"/>
          <w:rFonts w:ascii="Palatino Linotype" w:hAnsi="Palatino Linotype"/>
          <w:b/>
          <w:bCs/>
          <w:i/>
          <w:color w:val="000000" w:themeColor="text1"/>
          <w:u w:val="none"/>
        </w:rPr>
        <w:t xml:space="preserve">, </w:t>
      </w:r>
      <w:hyperlink r:id="rId13" w:history="1">
        <w:r w:rsidR="00004E04" w:rsidRPr="00F6547B">
          <w:rPr>
            <w:rStyle w:val="Hipervnculo"/>
            <w:rFonts w:ascii="Palatino Linotype" w:hAnsi="Palatino Linotype" w:cs="Arial"/>
            <w:b/>
            <w:bCs/>
            <w:i/>
            <w:color w:val="000000" w:themeColor="text1"/>
            <w:u w:val="none"/>
          </w:rPr>
          <w:t>CV_SILVANO.pdf</w:t>
        </w:r>
      </w:hyperlink>
      <w:r w:rsidR="00004E04" w:rsidRPr="00F6547B">
        <w:rPr>
          <w:rStyle w:val="Hipervnculo"/>
          <w:rFonts w:ascii="Palatino Linotype" w:hAnsi="Palatino Linotype"/>
          <w:b/>
          <w:bCs/>
          <w:i/>
          <w:color w:val="000000" w:themeColor="text1"/>
          <w:u w:val="none"/>
        </w:rPr>
        <w:t xml:space="preserve">, </w:t>
      </w:r>
      <w:hyperlink r:id="rId14" w:history="1">
        <w:r w:rsidR="00004E04" w:rsidRPr="00F6547B">
          <w:rPr>
            <w:rStyle w:val="Hipervnculo"/>
            <w:rFonts w:ascii="Palatino Linotype" w:hAnsi="Palatino Linotype" w:cs="Arial"/>
            <w:b/>
            <w:bCs/>
            <w:i/>
            <w:color w:val="000000" w:themeColor="text1"/>
            <w:u w:val="none"/>
          </w:rPr>
          <w:t>CV_MARIO.pdf</w:t>
        </w:r>
      </w:hyperlink>
      <w:r w:rsidR="00004E04" w:rsidRPr="00F6547B">
        <w:rPr>
          <w:rStyle w:val="Hipervnculo"/>
          <w:rFonts w:ascii="Palatino Linotype" w:hAnsi="Palatino Linotype"/>
          <w:b/>
          <w:bCs/>
          <w:i/>
          <w:color w:val="000000" w:themeColor="text1"/>
          <w:u w:val="none"/>
        </w:rPr>
        <w:t xml:space="preserve">, </w:t>
      </w:r>
      <w:hyperlink r:id="rId15" w:history="1">
        <w:r w:rsidR="00004E04" w:rsidRPr="00F6547B">
          <w:rPr>
            <w:rStyle w:val="Hipervnculo"/>
            <w:rFonts w:ascii="Palatino Linotype" w:hAnsi="Palatino Linotype" w:cs="Arial"/>
            <w:b/>
            <w:bCs/>
            <w:i/>
            <w:color w:val="000000" w:themeColor="text1"/>
            <w:u w:val="none"/>
          </w:rPr>
          <w:t>CV_LIGIA.pdf</w:t>
        </w:r>
      </w:hyperlink>
      <w:r w:rsidR="00004E04" w:rsidRPr="00F6547B">
        <w:rPr>
          <w:rStyle w:val="Hipervnculo"/>
          <w:rFonts w:ascii="Palatino Linotype" w:hAnsi="Palatino Linotype"/>
          <w:b/>
          <w:bCs/>
          <w:i/>
          <w:color w:val="000000" w:themeColor="text1"/>
          <w:u w:val="none"/>
        </w:rPr>
        <w:t xml:space="preserve">, </w:t>
      </w:r>
      <w:hyperlink r:id="rId16" w:history="1">
        <w:r w:rsidR="00004E04" w:rsidRPr="00F6547B">
          <w:rPr>
            <w:rStyle w:val="Hipervnculo"/>
            <w:rFonts w:ascii="Palatino Linotype" w:hAnsi="Palatino Linotype" w:cs="Arial"/>
            <w:b/>
            <w:bCs/>
            <w:i/>
            <w:color w:val="000000" w:themeColor="text1"/>
            <w:u w:val="none"/>
          </w:rPr>
          <w:t>CV_VLADIMIR.pdf</w:t>
        </w:r>
      </w:hyperlink>
      <w:r w:rsidR="00004E04" w:rsidRPr="00F6547B">
        <w:rPr>
          <w:rStyle w:val="Hipervnculo"/>
          <w:rFonts w:ascii="Palatino Linotype" w:hAnsi="Palatino Linotype"/>
          <w:b/>
          <w:bCs/>
          <w:i/>
          <w:color w:val="000000" w:themeColor="text1"/>
          <w:u w:val="none"/>
        </w:rPr>
        <w:t xml:space="preserve">, </w:t>
      </w:r>
      <w:hyperlink r:id="rId17" w:history="1">
        <w:r w:rsidR="00004E04" w:rsidRPr="00F6547B">
          <w:rPr>
            <w:rStyle w:val="Hipervnculo"/>
            <w:rFonts w:ascii="Palatino Linotype" w:hAnsi="Palatino Linotype" w:cs="Arial"/>
            <w:b/>
            <w:bCs/>
            <w:i/>
            <w:color w:val="000000" w:themeColor="text1"/>
            <w:u w:val="none"/>
          </w:rPr>
          <w:t>CV PAULINA.pdf</w:t>
        </w:r>
      </w:hyperlink>
      <w:r w:rsidR="00004E04" w:rsidRPr="00F6547B">
        <w:rPr>
          <w:rStyle w:val="Hipervnculo"/>
          <w:rFonts w:ascii="Palatino Linotype" w:hAnsi="Palatino Linotype"/>
          <w:b/>
          <w:bCs/>
          <w:i/>
          <w:color w:val="000000" w:themeColor="text1"/>
          <w:u w:val="none"/>
        </w:rPr>
        <w:t xml:space="preserve">, </w:t>
      </w:r>
      <w:hyperlink r:id="rId18" w:history="1">
        <w:r w:rsidR="00004E04" w:rsidRPr="00F6547B">
          <w:rPr>
            <w:rStyle w:val="Hipervnculo"/>
            <w:rFonts w:ascii="Palatino Linotype" w:hAnsi="Palatino Linotype" w:cs="Arial"/>
            <w:b/>
            <w:bCs/>
            <w:i/>
            <w:color w:val="000000" w:themeColor="text1"/>
            <w:u w:val="none"/>
          </w:rPr>
          <w:t>CV_HUMBERTO.pdf</w:t>
        </w:r>
      </w:hyperlink>
      <w:r w:rsidR="00004E04" w:rsidRPr="00F6547B">
        <w:rPr>
          <w:rStyle w:val="Hipervnculo"/>
          <w:rFonts w:ascii="Palatino Linotype" w:hAnsi="Palatino Linotype"/>
          <w:b/>
          <w:bCs/>
          <w:i/>
          <w:color w:val="000000" w:themeColor="text1"/>
          <w:u w:val="none"/>
        </w:rPr>
        <w:t xml:space="preserve">, </w:t>
      </w:r>
      <w:r w:rsidR="00F16556" w:rsidRPr="00F6547B">
        <w:rPr>
          <w:rFonts w:ascii="Palatino Linotype" w:hAnsi="Palatino Linotype" w:cs="Arial"/>
          <w:i/>
          <w:color w:val="000000" w:themeColor="text1"/>
        </w:rPr>
        <w:t xml:space="preserve"> </w:t>
      </w:r>
      <w:r w:rsidR="00F16556" w:rsidRPr="00F6547B">
        <w:rPr>
          <w:rFonts w:ascii="Palatino Linotype" w:hAnsi="Palatino Linotype" w:cs="Arial"/>
          <w:color w:val="000000" w:themeColor="text1"/>
        </w:rPr>
        <w:t xml:space="preserve">proporciona </w:t>
      </w:r>
      <w:r w:rsidR="00004E04" w:rsidRPr="00F6547B">
        <w:rPr>
          <w:rFonts w:ascii="Palatino Linotype" w:hAnsi="Palatino Linotype" w:cs="Arial"/>
          <w:color w:val="000000" w:themeColor="text1"/>
        </w:rPr>
        <w:t xml:space="preserve">información curricular de diversas personas pero el </w:t>
      </w:r>
      <w:r w:rsidR="00004E04" w:rsidRPr="00F6547B">
        <w:rPr>
          <w:rFonts w:ascii="Palatino Linotype" w:hAnsi="Palatino Linotype" w:cs="Arial"/>
          <w:b/>
          <w:color w:val="000000" w:themeColor="text1"/>
        </w:rPr>
        <w:t>mismo no se puso a la vista del particular</w:t>
      </w:r>
      <w:r w:rsidR="00004E04" w:rsidRPr="00F6547B">
        <w:rPr>
          <w:rFonts w:ascii="Palatino Linotype" w:hAnsi="Palatino Linotype" w:cs="Arial"/>
          <w:color w:val="000000" w:themeColor="text1"/>
        </w:rPr>
        <w:t xml:space="preserve"> porque contiene datos personales susceptibles de ser considerados como confide</w:t>
      </w:r>
      <w:r w:rsidR="00165E61" w:rsidRPr="00F6547B">
        <w:rPr>
          <w:rFonts w:ascii="Palatino Linotype" w:hAnsi="Palatino Linotype" w:cs="Arial"/>
          <w:color w:val="000000" w:themeColor="text1"/>
        </w:rPr>
        <w:t xml:space="preserve">nciales como lo son edad y sexo, empero a fin de que no exista opacidad se inserta un extracto en su parte medular y que no contiene </w:t>
      </w:r>
      <w:r w:rsidR="00856468" w:rsidRPr="00F6547B">
        <w:rPr>
          <w:rFonts w:ascii="Palatino Linotype" w:hAnsi="Palatino Linotype" w:cs="Arial"/>
          <w:color w:val="000000" w:themeColor="text1"/>
        </w:rPr>
        <w:t>datos personales:</w:t>
      </w:r>
    </w:p>
    <w:p w14:paraId="2412ACA0" w14:textId="5DACC720" w:rsidR="00856468" w:rsidRPr="00F6547B" w:rsidRDefault="00DC11B1"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mc:AlternateContent>
          <mc:Choice Requires="wps">
            <w:drawing>
              <wp:anchor distT="0" distB="0" distL="114300" distR="114300" simplePos="0" relativeHeight="251666432" behindDoc="0" locked="0" layoutInCell="1" allowOverlap="1" wp14:anchorId="48601088" wp14:editId="6F8427BC">
                <wp:simplePos x="0" y="0"/>
                <wp:positionH relativeFrom="margin">
                  <wp:align>right</wp:align>
                </wp:positionH>
                <wp:positionV relativeFrom="paragraph">
                  <wp:posOffset>3093085</wp:posOffset>
                </wp:positionV>
                <wp:extent cx="5467350" cy="4048125"/>
                <wp:effectExtent l="0" t="0" r="19050" b="28575"/>
                <wp:wrapNone/>
                <wp:docPr id="21" name="Conector recto 21"/>
                <wp:cNvGraphicFramePr/>
                <a:graphic xmlns:a="http://schemas.openxmlformats.org/drawingml/2006/main">
                  <a:graphicData uri="http://schemas.microsoft.com/office/word/2010/wordprocessingShape">
                    <wps:wsp>
                      <wps:cNvCnPr/>
                      <wps:spPr>
                        <a:xfrm>
                          <a:off x="0" y="0"/>
                          <a:ext cx="5467350" cy="404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9AA3C" id="Conector recto 21"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243.55pt" to="809.8pt,5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" strokecolor="black [3040]">
                <w10:wrap anchorx="margin"/>
              </v:line>
            </w:pict>
          </mc:Fallback>
        </mc:AlternateContent>
      </w:r>
      <w:r w:rsidR="00856468" w:rsidRPr="00F6547B">
        <w:rPr>
          <w:rFonts w:ascii="Palatino Linotype" w:hAnsi="Palatino Linotype"/>
          <w:b/>
          <w:noProof/>
          <w:color w:val="000000" w:themeColor="text1"/>
          <w:lang w:val="es-MX" w:eastAsia="es-MX"/>
        </w:rPr>
        <w:drawing>
          <wp:inline distT="0" distB="0" distL="0" distR="0" wp14:anchorId="41188206" wp14:editId="66D5AA2B">
            <wp:extent cx="4886325" cy="2571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431" cy="2573911"/>
                    </a:xfrm>
                    <a:prstGeom prst="rect">
                      <a:avLst/>
                    </a:prstGeom>
                    <a:noFill/>
                    <a:ln>
                      <a:noFill/>
                    </a:ln>
                  </pic:spPr>
                </pic:pic>
              </a:graphicData>
            </a:graphic>
          </wp:inline>
        </w:drawing>
      </w:r>
    </w:p>
    <w:p w14:paraId="2DEE2703" w14:textId="5340E3EC" w:rsidR="00856468" w:rsidRPr="00F6547B" w:rsidRDefault="00856468"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318008DD" wp14:editId="067AE942">
            <wp:extent cx="4943475" cy="7172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826" cy="7172834"/>
                    </a:xfrm>
                    <a:prstGeom prst="rect">
                      <a:avLst/>
                    </a:prstGeom>
                    <a:noFill/>
                    <a:ln>
                      <a:noFill/>
                    </a:ln>
                  </pic:spPr>
                </pic:pic>
              </a:graphicData>
            </a:graphic>
          </wp:inline>
        </w:drawing>
      </w:r>
    </w:p>
    <w:p w14:paraId="34533662" w14:textId="6F7461D8" w:rsidR="00856468" w:rsidRPr="00F6547B" w:rsidRDefault="00856468"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62763826" wp14:editId="4EF2C94C">
            <wp:extent cx="4876800" cy="7077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007" cy="7077376"/>
                    </a:xfrm>
                    <a:prstGeom prst="rect">
                      <a:avLst/>
                    </a:prstGeom>
                    <a:noFill/>
                    <a:ln>
                      <a:noFill/>
                    </a:ln>
                  </pic:spPr>
                </pic:pic>
              </a:graphicData>
            </a:graphic>
          </wp:inline>
        </w:drawing>
      </w:r>
    </w:p>
    <w:p w14:paraId="53214CF0" w14:textId="3136442A" w:rsidR="00856468" w:rsidRPr="00F6547B" w:rsidRDefault="00856468"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203EAF13" wp14:editId="205896CA">
            <wp:extent cx="4867275" cy="6791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663" cy="6791866"/>
                    </a:xfrm>
                    <a:prstGeom prst="rect">
                      <a:avLst/>
                    </a:prstGeom>
                    <a:noFill/>
                    <a:ln>
                      <a:noFill/>
                    </a:ln>
                  </pic:spPr>
                </pic:pic>
              </a:graphicData>
            </a:graphic>
          </wp:inline>
        </w:drawing>
      </w:r>
      <w:r w:rsidR="003E364F" w:rsidRPr="00F6547B">
        <w:rPr>
          <w:rFonts w:ascii="Palatino Linotype" w:hAnsi="Palatino Linotype"/>
          <w:b/>
          <w:color w:val="000000" w:themeColor="text1"/>
        </w:rPr>
        <w:t xml:space="preserve"> </w:t>
      </w:r>
      <w:r w:rsidR="003E364F" w:rsidRPr="00F6547B">
        <w:rPr>
          <w:rFonts w:ascii="Palatino Linotype" w:hAnsi="Palatino Linotype"/>
          <w:b/>
          <w:noProof/>
          <w:color w:val="000000" w:themeColor="text1"/>
          <w:lang w:val="es-MX" w:eastAsia="es-MX"/>
        </w:rPr>
        <w:drawing>
          <wp:inline distT="0" distB="0" distL="0" distR="0" wp14:anchorId="42296540" wp14:editId="6EC8857E">
            <wp:extent cx="4876800" cy="22606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8161" cy="2261231"/>
                    </a:xfrm>
                    <a:prstGeom prst="rect">
                      <a:avLst/>
                    </a:prstGeom>
                    <a:noFill/>
                    <a:ln>
                      <a:noFill/>
                    </a:ln>
                  </pic:spPr>
                </pic:pic>
              </a:graphicData>
            </a:graphic>
          </wp:inline>
        </w:drawing>
      </w:r>
    </w:p>
    <w:p w14:paraId="59D40FDA" w14:textId="76318D31" w:rsidR="003E364F" w:rsidRPr="00F6547B" w:rsidRDefault="003E364F"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6602963F" wp14:editId="69F9CD31">
            <wp:extent cx="4953000" cy="4705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500" b="26186"/>
                    <a:stretch/>
                  </pic:blipFill>
                  <pic:spPr bwMode="auto">
                    <a:xfrm>
                      <a:off x="0" y="0"/>
                      <a:ext cx="4956334" cy="4708517"/>
                    </a:xfrm>
                    <a:prstGeom prst="rect">
                      <a:avLst/>
                    </a:prstGeom>
                    <a:noFill/>
                    <a:ln>
                      <a:noFill/>
                    </a:ln>
                    <a:extLst>
                      <a:ext uri="{53640926-AAD7-44D8-BBD7-CCE9431645EC}">
                        <a14:shadowObscured xmlns:a14="http://schemas.microsoft.com/office/drawing/2010/main"/>
                      </a:ext>
                    </a:extLst>
                  </pic:spPr>
                </pic:pic>
              </a:graphicData>
            </a:graphic>
          </wp:inline>
        </w:drawing>
      </w:r>
    </w:p>
    <w:p w14:paraId="6D8F7BB4" w14:textId="7FEC264A" w:rsidR="007C3D97" w:rsidRPr="00F6547B" w:rsidRDefault="007C3D97"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6D0F71E1" wp14:editId="5AB1AEE5">
            <wp:extent cx="4886325" cy="145034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8432" cy="1450965"/>
                    </a:xfrm>
                    <a:prstGeom prst="rect">
                      <a:avLst/>
                    </a:prstGeom>
                    <a:noFill/>
                    <a:ln>
                      <a:noFill/>
                    </a:ln>
                  </pic:spPr>
                </pic:pic>
              </a:graphicData>
            </a:graphic>
          </wp:inline>
        </w:drawing>
      </w:r>
    </w:p>
    <w:p w14:paraId="7EDA77FF" w14:textId="4079F0DA" w:rsidR="007C3D97" w:rsidRPr="00F6547B" w:rsidRDefault="007C3D97"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672DA0F2" wp14:editId="5C2D2100">
            <wp:extent cx="4905375" cy="54864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766" cy="5486837"/>
                    </a:xfrm>
                    <a:prstGeom prst="rect">
                      <a:avLst/>
                    </a:prstGeom>
                    <a:noFill/>
                    <a:ln>
                      <a:noFill/>
                    </a:ln>
                  </pic:spPr>
                </pic:pic>
              </a:graphicData>
            </a:graphic>
          </wp:inline>
        </w:drawing>
      </w:r>
    </w:p>
    <w:p w14:paraId="42BA0DB2" w14:textId="2185E9CF" w:rsidR="00856468" w:rsidRPr="00F6547B" w:rsidRDefault="00856468"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19556D44" wp14:editId="22D44C4A">
            <wp:extent cx="5000625" cy="2295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1072" cy="2295730"/>
                    </a:xfrm>
                    <a:prstGeom prst="rect">
                      <a:avLst/>
                    </a:prstGeom>
                    <a:noFill/>
                    <a:ln>
                      <a:noFill/>
                    </a:ln>
                  </pic:spPr>
                </pic:pic>
              </a:graphicData>
            </a:graphic>
          </wp:inline>
        </w:drawing>
      </w:r>
    </w:p>
    <w:p w14:paraId="76E4390C" w14:textId="0CAF8B80" w:rsidR="00856468" w:rsidRPr="00F6547B" w:rsidRDefault="00856468" w:rsidP="00910661">
      <w:pPr>
        <w:pStyle w:val="Prrafodelista"/>
        <w:tabs>
          <w:tab w:val="left" w:pos="426"/>
        </w:tabs>
        <w:spacing w:line="360" w:lineRule="auto"/>
        <w:ind w:left="567"/>
        <w:jc w:val="both"/>
        <w:rPr>
          <w:rFonts w:ascii="Palatino Linotype" w:hAnsi="Palatino Linotype"/>
          <w:b/>
          <w:color w:val="000000" w:themeColor="text1"/>
        </w:rPr>
      </w:pPr>
      <w:r w:rsidRPr="00F6547B">
        <w:rPr>
          <w:rFonts w:ascii="Palatino Linotype" w:hAnsi="Palatino Linotype"/>
          <w:b/>
          <w:noProof/>
          <w:color w:val="000000" w:themeColor="text1"/>
          <w:lang w:val="es-MX" w:eastAsia="es-MX"/>
        </w:rPr>
        <w:drawing>
          <wp:inline distT="0" distB="0" distL="0" distR="0" wp14:anchorId="63AE7633" wp14:editId="02895660">
            <wp:extent cx="4914900" cy="30175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2325"/>
                    <a:stretch/>
                  </pic:blipFill>
                  <pic:spPr bwMode="auto">
                    <a:xfrm>
                      <a:off x="0" y="0"/>
                      <a:ext cx="4915321" cy="3017778"/>
                    </a:xfrm>
                    <a:prstGeom prst="rect">
                      <a:avLst/>
                    </a:prstGeom>
                    <a:noFill/>
                    <a:ln>
                      <a:noFill/>
                    </a:ln>
                    <a:extLst>
                      <a:ext uri="{53640926-AAD7-44D8-BBD7-CCE9431645EC}">
                        <a14:shadowObscured xmlns:a14="http://schemas.microsoft.com/office/drawing/2010/main"/>
                      </a:ext>
                    </a:extLst>
                  </pic:spPr>
                </pic:pic>
              </a:graphicData>
            </a:graphic>
          </wp:inline>
        </w:drawing>
      </w:r>
    </w:p>
    <w:p w14:paraId="1AF278FF" w14:textId="5F065005" w:rsidR="00D14F0C" w:rsidRPr="00F6547B" w:rsidRDefault="00E44BEB" w:rsidP="00910661">
      <w:pPr>
        <w:pStyle w:val="Prrafodelista"/>
        <w:numPr>
          <w:ilvl w:val="0"/>
          <w:numId w:val="1"/>
        </w:numPr>
        <w:tabs>
          <w:tab w:val="clear" w:pos="567"/>
          <w:tab w:val="left" w:pos="426"/>
        </w:tabs>
        <w:spacing w:line="360" w:lineRule="auto"/>
        <w:ind w:left="0" w:hanging="11"/>
        <w:jc w:val="both"/>
        <w:rPr>
          <w:rFonts w:ascii="Palatino Linotype" w:hAnsi="Palatino Linotype"/>
          <w:b/>
          <w:color w:val="000000" w:themeColor="text1"/>
        </w:rPr>
      </w:pPr>
      <w:r w:rsidRPr="00F6547B">
        <w:rPr>
          <w:rFonts w:ascii="Palatino Linotype" w:hAnsi="Palatino Linotype"/>
          <w:color w:val="000000" w:themeColor="text1"/>
        </w:rPr>
        <w:t>El día veinti</w:t>
      </w:r>
      <w:r w:rsidR="00004E04" w:rsidRPr="00F6547B">
        <w:rPr>
          <w:rFonts w:ascii="Palatino Linotype" w:hAnsi="Palatino Linotype"/>
          <w:color w:val="000000" w:themeColor="text1"/>
        </w:rPr>
        <w:t xml:space="preserve">cuatro </w:t>
      </w:r>
      <w:r w:rsidRPr="00F6547B">
        <w:rPr>
          <w:rFonts w:ascii="Palatino Linotype" w:hAnsi="Palatino Linotype"/>
          <w:color w:val="000000" w:themeColor="text1"/>
        </w:rPr>
        <w:t>(2</w:t>
      </w:r>
      <w:r w:rsidR="00004E04" w:rsidRPr="00F6547B">
        <w:rPr>
          <w:rFonts w:ascii="Palatino Linotype" w:hAnsi="Palatino Linotype"/>
          <w:color w:val="000000" w:themeColor="text1"/>
        </w:rPr>
        <w:t>4</w:t>
      </w:r>
      <w:r w:rsidRPr="00F6547B">
        <w:rPr>
          <w:rFonts w:ascii="Palatino Linotype" w:hAnsi="Palatino Linotype"/>
          <w:color w:val="000000" w:themeColor="text1"/>
        </w:rPr>
        <w:t xml:space="preserve">) de </w:t>
      </w:r>
      <w:r w:rsidR="00004E04" w:rsidRPr="00F6547B">
        <w:rPr>
          <w:rFonts w:ascii="Palatino Linotype" w:hAnsi="Palatino Linotype"/>
          <w:color w:val="000000" w:themeColor="text1"/>
        </w:rPr>
        <w:t>octubre</w:t>
      </w:r>
      <w:r w:rsidRPr="00F6547B">
        <w:rPr>
          <w:rFonts w:ascii="Palatino Linotype" w:hAnsi="Palatino Linotype"/>
          <w:color w:val="000000" w:themeColor="text1"/>
        </w:rPr>
        <w:t xml:space="preserve"> de </w:t>
      </w:r>
      <w:r w:rsidRPr="00F6547B">
        <w:rPr>
          <w:rFonts w:ascii="Palatino Linotype" w:eastAsia="Calibri" w:hAnsi="Palatino Linotype" w:cs="Arial"/>
          <w:color w:val="000000" w:themeColor="text1"/>
          <w:lang w:val="es-ES"/>
        </w:rPr>
        <w:t>dos mil diecinueve</w:t>
      </w:r>
      <w:r w:rsidR="00D14F0C" w:rsidRPr="00F6547B">
        <w:rPr>
          <w:rFonts w:ascii="Palatino Linotype" w:eastAsia="Calibri" w:hAnsi="Palatino Linotype" w:cs="Arial"/>
          <w:color w:val="000000" w:themeColor="text1"/>
          <w:lang w:val="es-ES"/>
        </w:rPr>
        <w:t xml:space="preserve">, </w:t>
      </w:r>
      <w:r w:rsidR="00D14F0C" w:rsidRPr="00F6547B">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63187E07" w14:textId="710C4B3F" w:rsidR="00D14F0C" w:rsidRPr="00F6547B" w:rsidRDefault="00D14F0C" w:rsidP="00910661">
      <w:pPr>
        <w:pStyle w:val="Prrafodelista"/>
        <w:numPr>
          <w:ilvl w:val="0"/>
          <w:numId w:val="1"/>
        </w:numPr>
        <w:tabs>
          <w:tab w:val="clear" w:pos="567"/>
          <w:tab w:val="left" w:pos="426"/>
        </w:tabs>
        <w:spacing w:line="360" w:lineRule="auto"/>
        <w:ind w:left="0" w:hanging="11"/>
        <w:jc w:val="both"/>
        <w:rPr>
          <w:rFonts w:ascii="Palatino Linotype" w:hAnsi="Palatino Linotype"/>
          <w:b/>
          <w:color w:val="000000" w:themeColor="text1"/>
        </w:rPr>
      </w:pPr>
      <w:r w:rsidRPr="00F6547B">
        <w:rPr>
          <w:rFonts w:ascii="Palatino Linotype" w:hAnsi="Palatino Linotype"/>
          <w:color w:val="000000" w:themeColor="text1"/>
        </w:rPr>
        <w:t>El Comisionado Ponente decretó el cierre de instrucción</w:t>
      </w:r>
      <w:r w:rsidRPr="00F6547B">
        <w:rPr>
          <w:rFonts w:ascii="Palatino Linotype" w:hAnsi="Palatino Linotype" w:cs="Arial"/>
          <w:color w:val="000000" w:themeColor="text1"/>
        </w:rPr>
        <w:t xml:space="preserve"> </w:t>
      </w:r>
      <w:r w:rsidRPr="00F6547B">
        <w:rPr>
          <w:rFonts w:ascii="Palatino Linotype" w:hAnsi="Palatino Linotype"/>
          <w:color w:val="000000" w:themeColor="text1"/>
        </w:rPr>
        <w:t xml:space="preserve">mediante acuerdo de fecha </w:t>
      </w:r>
      <w:r w:rsidR="00165E61" w:rsidRPr="00F6547B">
        <w:rPr>
          <w:rFonts w:ascii="Palatino Linotype" w:hAnsi="Palatino Linotype"/>
          <w:color w:val="000000" w:themeColor="text1"/>
        </w:rPr>
        <w:t>treinta y uno</w:t>
      </w:r>
      <w:r w:rsidR="00E44BEB" w:rsidRPr="00F6547B">
        <w:rPr>
          <w:rFonts w:ascii="Palatino Linotype" w:hAnsi="Palatino Linotype"/>
          <w:color w:val="000000" w:themeColor="text1"/>
        </w:rPr>
        <w:t xml:space="preserve"> </w:t>
      </w:r>
      <w:r w:rsidRPr="00F6547B">
        <w:rPr>
          <w:rFonts w:ascii="Palatino Linotype" w:hAnsi="Palatino Linotype"/>
          <w:color w:val="000000" w:themeColor="text1"/>
        </w:rPr>
        <w:t>(</w:t>
      </w:r>
      <w:r w:rsidR="00165E61" w:rsidRPr="00F6547B">
        <w:rPr>
          <w:rFonts w:ascii="Palatino Linotype" w:hAnsi="Palatino Linotype"/>
          <w:color w:val="000000" w:themeColor="text1"/>
        </w:rPr>
        <w:t>31</w:t>
      </w:r>
      <w:r w:rsidRPr="00F6547B">
        <w:rPr>
          <w:rFonts w:ascii="Palatino Linotype" w:hAnsi="Palatino Linotype"/>
          <w:color w:val="000000" w:themeColor="text1"/>
        </w:rPr>
        <w:t xml:space="preserve">) de </w:t>
      </w:r>
      <w:r w:rsidR="00165E61" w:rsidRPr="00F6547B">
        <w:rPr>
          <w:rFonts w:ascii="Palatino Linotype" w:hAnsi="Palatino Linotype"/>
          <w:color w:val="000000" w:themeColor="text1"/>
        </w:rPr>
        <w:t>octubre</w:t>
      </w:r>
      <w:r w:rsidRPr="00F6547B">
        <w:rPr>
          <w:rFonts w:ascii="Palatino Linotype" w:hAnsi="Palatino Linotype"/>
          <w:color w:val="000000" w:themeColor="text1"/>
        </w:rPr>
        <w:t xml:space="preserve"> de </w:t>
      </w:r>
      <w:r w:rsidRPr="00F6547B">
        <w:rPr>
          <w:rFonts w:ascii="Palatino Linotype" w:eastAsia="Calibri" w:hAnsi="Palatino Linotype" w:cs="Arial"/>
          <w:color w:val="000000" w:themeColor="text1"/>
          <w:lang w:val="es-ES"/>
        </w:rPr>
        <w:t>dos mil diecinueve</w:t>
      </w:r>
      <w:r w:rsidRPr="00F6547B">
        <w:rPr>
          <w:rFonts w:ascii="Palatino Linotype" w:hAnsi="Palatino Linotype"/>
          <w:color w:val="000000" w:themeColor="text1"/>
        </w:rPr>
        <w:t xml:space="preserve">, </w:t>
      </w:r>
      <w:r w:rsidRPr="00F6547B">
        <w:rPr>
          <w:rFonts w:ascii="Palatino Linotype" w:hAnsi="Palatino Linotype" w:cs="Arial"/>
          <w:color w:val="000000" w:themeColor="text1"/>
        </w:rPr>
        <w:t>por lo que ordenó turnar el expediente a resolución, misma que ahora se pronuncia.</w:t>
      </w:r>
    </w:p>
    <w:p w14:paraId="216E385F" w14:textId="1291F9EE" w:rsidR="00962E79" w:rsidRPr="00F6547B" w:rsidRDefault="00962E79" w:rsidP="00910661">
      <w:pPr>
        <w:pStyle w:val="Ttulo1"/>
        <w:tabs>
          <w:tab w:val="left" w:pos="567"/>
        </w:tabs>
        <w:spacing w:after="240" w:line="360" w:lineRule="auto"/>
        <w:jc w:val="center"/>
        <w:rPr>
          <w:b w:val="0"/>
          <w:szCs w:val="24"/>
        </w:rPr>
      </w:pPr>
      <w:bookmarkStart w:id="61" w:name="_Toc24626393"/>
      <w:r w:rsidRPr="00F6547B">
        <w:rPr>
          <w:szCs w:val="24"/>
        </w:rPr>
        <w:t>CONSIDERANDO</w:t>
      </w:r>
      <w:bookmarkEnd w:id="5"/>
      <w:bookmarkEnd w:id="61"/>
    </w:p>
    <w:p w14:paraId="1C754B23" w14:textId="77777777" w:rsidR="00962E79" w:rsidRPr="00F6547B" w:rsidRDefault="00962E79" w:rsidP="00910661">
      <w:pPr>
        <w:pStyle w:val="Ttulo1"/>
        <w:tabs>
          <w:tab w:val="left" w:pos="567"/>
        </w:tabs>
        <w:spacing w:line="360" w:lineRule="auto"/>
        <w:rPr>
          <w:b w:val="0"/>
          <w:bCs/>
          <w:spacing w:val="60"/>
        </w:rPr>
      </w:pPr>
      <w:bookmarkStart w:id="62" w:name="_Toc473812224"/>
      <w:bookmarkStart w:id="63" w:name="_Toc495430769"/>
      <w:bookmarkStart w:id="64" w:name="_Toc24626394"/>
      <w:r w:rsidRPr="00F6547B">
        <w:t>PRIMERO. De la competencia</w:t>
      </w:r>
      <w:bookmarkEnd w:id="62"/>
      <w:bookmarkEnd w:id="63"/>
      <w:bookmarkEnd w:id="64"/>
    </w:p>
    <w:p w14:paraId="5DFB4714" w14:textId="77777777" w:rsidR="00962E79" w:rsidRPr="00F6547B" w:rsidRDefault="00962E79" w:rsidP="00910661">
      <w:pPr>
        <w:pStyle w:val="Prrafodelista"/>
        <w:tabs>
          <w:tab w:val="left" w:pos="567"/>
        </w:tabs>
        <w:spacing w:line="360" w:lineRule="auto"/>
        <w:ind w:left="0"/>
        <w:jc w:val="both"/>
        <w:rPr>
          <w:rFonts w:ascii="Palatino Linotype" w:hAnsi="Palatino Linotype"/>
          <w:color w:val="000000"/>
        </w:rPr>
      </w:pPr>
    </w:p>
    <w:p w14:paraId="0873CBF9" w14:textId="4FC9CC66" w:rsidR="00DA59C7" w:rsidRPr="00F6547B" w:rsidRDefault="00F34201" w:rsidP="00910661">
      <w:pPr>
        <w:pStyle w:val="Prrafodelista"/>
        <w:numPr>
          <w:ilvl w:val="0"/>
          <w:numId w:val="1"/>
        </w:numPr>
        <w:tabs>
          <w:tab w:val="left" w:pos="426"/>
        </w:tabs>
        <w:spacing w:line="360" w:lineRule="auto"/>
        <w:ind w:left="0"/>
        <w:jc w:val="both"/>
        <w:rPr>
          <w:rFonts w:ascii="Palatino Linotype" w:hAnsi="Palatino Linotype"/>
          <w:color w:val="000000"/>
          <w:sz w:val="22"/>
          <w:szCs w:val="22"/>
        </w:rPr>
      </w:pPr>
      <w:r w:rsidRPr="00F6547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6547B">
        <w:rPr>
          <w:rFonts w:ascii="Palatino Linotype" w:eastAsia="Calibri" w:hAnsi="Palatino Linotype" w:cs="Times New Roman"/>
          <w:b/>
          <w:lang w:val="es-ES"/>
        </w:rPr>
        <w:t>Constitución Política de los Estados Unidos Mexicanos</w:t>
      </w:r>
      <w:r w:rsidRPr="00F6547B">
        <w:rPr>
          <w:rFonts w:ascii="Palatino Linotype" w:eastAsia="Calibri" w:hAnsi="Palatino Linotype" w:cs="Times New Roman"/>
          <w:lang w:val="es-ES"/>
        </w:rPr>
        <w:t xml:space="preserve">; 5, </w:t>
      </w:r>
      <w:r w:rsidR="0089468F" w:rsidRPr="00F6547B">
        <w:rPr>
          <w:rFonts w:ascii="Palatino Linotype" w:eastAsia="Calibri" w:hAnsi="Palatino Linotype" w:cs="Times New Roman"/>
          <w:color w:val="000000" w:themeColor="text1"/>
          <w:lang w:val="es-ES"/>
        </w:rPr>
        <w:t xml:space="preserve">párrafos vigésimo segundo, vigésimo tercero y vigésimo cuarto fracciones IV y V de la </w:t>
      </w:r>
      <w:r w:rsidRPr="00F6547B">
        <w:rPr>
          <w:rFonts w:ascii="Palatino Linotype" w:eastAsia="Calibri" w:hAnsi="Palatino Linotype" w:cs="Times New Roman"/>
          <w:b/>
          <w:lang w:val="es-ES"/>
        </w:rPr>
        <w:t>Constitución Política del Estado Libre y Soberano de México</w:t>
      </w:r>
      <w:r w:rsidRPr="00F6547B">
        <w:rPr>
          <w:rFonts w:ascii="Palatino Linotype" w:eastAsia="Calibri" w:hAnsi="Palatino Linotype" w:cs="Times New Roman"/>
          <w:lang w:val="es-ES"/>
        </w:rPr>
        <w:t xml:space="preserve">; artículos 1, 2 fracción II, 13, 29, 36 fracciones I y II, 176, 178, 179, 181 párrafo tercero y 185 </w:t>
      </w:r>
      <w:r w:rsidRPr="00F6547B">
        <w:rPr>
          <w:rFonts w:ascii="Palatino Linotype" w:eastAsia="Calibri" w:hAnsi="Palatino Linotype" w:cs="Arial"/>
          <w:lang w:val="es-ES"/>
        </w:rPr>
        <w:t xml:space="preserve">de la </w:t>
      </w:r>
      <w:r w:rsidRPr="00F6547B">
        <w:rPr>
          <w:rFonts w:ascii="Palatino Linotype" w:eastAsia="Calibri" w:hAnsi="Palatino Linotype" w:cs="Arial"/>
          <w:b/>
          <w:lang w:val="es-ES"/>
        </w:rPr>
        <w:t>Ley de Transparencia y Acceso a la Información Pública del Estado de México y Municipios</w:t>
      </w:r>
      <w:r w:rsidRPr="00F6547B">
        <w:rPr>
          <w:rFonts w:ascii="Palatino Linotype" w:eastAsia="Calibri" w:hAnsi="Palatino Linotype" w:cs="Arial"/>
          <w:lang w:val="es-ES"/>
        </w:rPr>
        <w:t xml:space="preserve">; y </w:t>
      </w:r>
      <w:r w:rsidR="00011036" w:rsidRPr="00F6547B">
        <w:rPr>
          <w:rFonts w:ascii="Palatino Linotype" w:eastAsia="Calibri" w:hAnsi="Palatino Linotype" w:cs="Arial"/>
          <w:lang w:val="es-ES"/>
        </w:rPr>
        <w:t xml:space="preserve">10, </w:t>
      </w:r>
      <w:r w:rsidRPr="00F6547B">
        <w:rPr>
          <w:rFonts w:ascii="Palatino Linotype" w:eastAsia="Calibri" w:hAnsi="Palatino Linotype" w:cs="Arial"/>
          <w:lang w:val="es-ES"/>
        </w:rPr>
        <w:t xml:space="preserve">7, 9 fracciones I y XXIV, y 11 del </w:t>
      </w:r>
      <w:r w:rsidRPr="00F6547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6547B">
        <w:rPr>
          <w:rFonts w:ascii="Palatino Linotype" w:hAnsi="Palatino Linotype"/>
        </w:rPr>
        <w:t>.</w:t>
      </w:r>
    </w:p>
    <w:p w14:paraId="3353B01F" w14:textId="77777777" w:rsidR="00D14F0C" w:rsidRPr="00F6547B" w:rsidRDefault="00D14F0C" w:rsidP="00910661">
      <w:pPr>
        <w:pStyle w:val="Prrafodelista"/>
        <w:tabs>
          <w:tab w:val="left" w:pos="426"/>
          <w:tab w:val="left" w:pos="567"/>
        </w:tabs>
        <w:spacing w:line="360" w:lineRule="auto"/>
        <w:ind w:left="0"/>
        <w:jc w:val="both"/>
        <w:rPr>
          <w:rFonts w:ascii="Palatino Linotype" w:hAnsi="Palatino Linotype"/>
          <w:color w:val="000000" w:themeColor="text1"/>
          <w:sz w:val="22"/>
          <w:szCs w:val="22"/>
        </w:rPr>
      </w:pPr>
      <w:bookmarkStart w:id="65" w:name="_Toc463524052"/>
      <w:bookmarkStart w:id="66" w:name="_Toc468394898"/>
    </w:p>
    <w:p w14:paraId="2C985F5E" w14:textId="77777777" w:rsidR="00D14F0C" w:rsidRPr="00F6547B" w:rsidRDefault="00D14F0C" w:rsidP="00910661">
      <w:pPr>
        <w:pStyle w:val="Ttulo1"/>
        <w:tabs>
          <w:tab w:val="left" w:pos="567"/>
        </w:tabs>
        <w:spacing w:before="0" w:line="360" w:lineRule="auto"/>
      </w:pPr>
      <w:bookmarkStart w:id="67" w:name="_Toc17386894"/>
      <w:bookmarkStart w:id="68" w:name="_Toc24626395"/>
      <w:r w:rsidRPr="00F6547B">
        <w:t>SEGUNDO. De la oportunidad y procedencia.</w:t>
      </w:r>
      <w:bookmarkEnd w:id="67"/>
      <w:bookmarkEnd w:id="68"/>
    </w:p>
    <w:p w14:paraId="6C8F6546" w14:textId="77777777" w:rsidR="00D14F0C" w:rsidRPr="00F6547B" w:rsidRDefault="00D14F0C" w:rsidP="00910661">
      <w:pPr>
        <w:pStyle w:val="Prrafodelista"/>
        <w:tabs>
          <w:tab w:val="left" w:pos="567"/>
        </w:tabs>
        <w:spacing w:line="360" w:lineRule="auto"/>
        <w:ind w:left="0"/>
        <w:jc w:val="both"/>
        <w:rPr>
          <w:rFonts w:ascii="Palatino Linotype" w:hAnsi="Palatino Linotype"/>
          <w:b/>
          <w:color w:val="000000" w:themeColor="text1"/>
        </w:rPr>
      </w:pPr>
    </w:p>
    <w:p w14:paraId="542D1D3F" w14:textId="4DBF0663" w:rsidR="00D14F0C" w:rsidRPr="00F6547B" w:rsidRDefault="00D14F0C" w:rsidP="00910661">
      <w:pPr>
        <w:pStyle w:val="Prrafodelista"/>
        <w:numPr>
          <w:ilvl w:val="0"/>
          <w:numId w:val="1"/>
        </w:numPr>
        <w:tabs>
          <w:tab w:val="left" w:pos="567"/>
        </w:tabs>
        <w:spacing w:before="240" w:after="240" w:line="360" w:lineRule="auto"/>
        <w:ind w:left="0"/>
        <w:jc w:val="both"/>
        <w:rPr>
          <w:rFonts w:ascii="Palatino Linotype" w:hAnsi="Palatino Linotype"/>
          <w:b/>
          <w:color w:val="000000" w:themeColor="text1"/>
        </w:rPr>
      </w:pPr>
      <w:r w:rsidRPr="00F6547B">
        <w:rPr>
          <w:rFonts w:ascii="Palatino Linotype" w:eastAsia="Calibri" w:hAnsi="Palatino Linotype" w:cs="Arial"/>
          <w:color w:val="000000" w:themeColor="text1"/>
        </w:rPr>
        <w:t>El medio de impugnación fue presentado a través del Sistema de Acceso a la Información Mexiquense (SAIMEX)</w:t>
      </w:r>
      <w:r w:rsidRPr="00F6547B">
        <w:rPr>
          <w:rFonts w:ascii="Palatino Linotype" w:eastAsia="Calibri" w:hAnsi="Palatino Linotype" w:cs="Arial"/>
          <w:b/>
          <w:color w:val="000000" w:themeColor="text1"/>
        </w:rPr>
        <w:t>,</w:t>
      </w:r>
      <w:r w:rsidRPr="00F6547B">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F6547B">
        <w:rPr>
          <w:rFonts w:ascii="Palatino Linotype" w:eastAsia="Calibri" w:hAnsi="Palatino Linotype" w:cs="Arial"/>
          <w:b/>
          <w:color w:val="000000" w:themeColor="text1"/>
        </w:rPr>
        <w:t>SUJETO OBLIGADO</w:t>
      </w:r>
      <w:r w:rsidRPr="00F6547B">
        <w:rPr>
          <w:rFonts w:ascii="Palatino Linotype" w:eastAsia="Calibri" w:hAnsi="Palatino Linotype" w:cs="Arial"/>
          <w:color w:val="000000" w:themeColor="text1"/>
        </w:rPr>
        <w:t xml:space="preserve"> entregó respuesta el día </w:t>
      </w:r>
      <w:r w:rsidR="00165E61" w:rsidRPr="00F6547B">
        <w:rPr>
          <w:rFonts w:ascii="Palatino Linotype" w:eastAsia="Times New Roman" w:hAnsi="Palatino Linotype" w:cs="Arial"/>
          <w:color w:val="000000" w:themeColor="text1"/>
          <w:lang w:val="es-ES"/>
        </w:rPr>
        <w:t>treinta</w:t>
      </w:r>
      <w:r w:rsidR="00E44BEB" w:rsidRPr="00F6547B">
        <w:rPr>
          <w:rFonts w:ascii="Palatino Linotype" w:eastAsia="Times New Roman" w:hAnsi="Palatino Linotype" w:cs="Arial"/>
          <w:color w:val="000000" w:themeColor="text1"/>
          <w:lang w:val="es-ES"/>
        </w:rPr>
        <w:t xml:space="preserve"> </w:t>
      </w:r>
      <w:r w:rsidRPr="00F6547B">
        <w:rPr>
          <w:rFonts w:ascii="Palatino Linotype" w:eastAsia="Times New Roman" w:hAnsi="Palatino Linotype" w:cs="Arial"/>
          <w:color w:val="000000" w:themeColor="text1"/>
          <w:lang w:val="es-ES"/>
        </w:rPr>
        <w:t>(</w:t>
      </w:r>
      <w:r w:rsidR="00165E61" w:rsidRPr="00F6547B">
        <w:rPr>
          <w:rFonts w:ascii="Palatino Linotype" w:eastAsia="Times New Roman" w:hAnsi="Palatino Linotype" w:cs="Arial"/>
          <w:color w:val="000000" w:themeColor="text1"/>
          <w:lang w:val="es-ES"/>
        </w:rPr>
        <w:t>30</w:t>
      </w:r>
      <w:r w:rsidRPr="00F6547B">
        <w:rPr>
          <w:rFonts w:ascii="Palatino Linotype" w:eastAsia="Times New Roman" w:hAnsi="Palatino Linotype" w:cs="Arial"/>
          <w:color w:val="000000" w:themeColor="text1"/>
          <w:lang w:val="es-ES"/>
        </w:rPr>
        <w:t xml:space="preserve">) de </w:t>
      </w:r>
      <w:r w:rsidR="00165E61" w:rsidRPr="00F6547B">
        <w:rPr>
          <w:rFonts w:ascii="Palatino Linotype" w:eastAsia="Times New Roman" w:hAnsi="Palatino Linotype" w:cs="Arial"/>
          <w:color w:val="000000" w:themeColor="text1"/>
          <w:lang w:val="es-ES"/>
        </w:rPr>
        <w:t>agosto</w:t>
      </w:r>
      <w:r w:rsidRPr="00F6547B">
        <w:rPr>
          <w:rFonts w:ascii="Palatino Linotype" w:eastAsia="Times New Roman" w:hAnsi="Palatino Linotype" w:cs="Arial"/>
          <w:color w:val="000000" w:themeColor="text1"/>
          <w:lang w:val="es-ES"/>
        </w:rPr>
        <w:t xml:space="preserve"> de dos mil diecinueve</w:t>
      </w:r>
      <w:r w:rsidRPr="00F6547B">
        <w:rPr>
          <w:rFonts w:ascii="Palatino Linotype" w:eastAsia="Calibri" w:hAnsi="Palatino Linotype" w:cs="Arial"/>
          <w:color w:val="000000" w:themeColor="text1"/>
        </w:rPr>
        <w:t xml:space="preserve">, </w:t>
      </w:r>
      <w:r w:rsidRPr="00F6547B">
        <w:rPr>
          <w:rFonts w:ascii="Palatino Linotype" w:hAnsi="Palatino Linotype" w:cs="Arial"/>
          <w:color w:val="000000" w:themeColor="text1"/>
        </w:rPr>
        <w:t xml:space="preserve">de tal forma que el plazo para interponer el recurso de revisión transcurrió del día </w:t>
      </w:r>
      <w:r w:rsidR="00730F14" w:rsidRPr="00F6547B">
        <w:rPr>
          <w:rFonts w:ascii="Palatino Linotype" w:eastAsia="Times New Roman" w:hAnsi="Palatino Linotype" w:cs="Arial"/>
          <w:color w:val="000000" w:themeColor="text1"/>
          <w:lang w:val="es-ES"/>
        </w:rPr>
        <w:t>dos</w:t>
      </w:r>
      <w:r w:rsidRPr="00F6547B">
        <w:rPr>
          <w:rFonts w:ascii="Palatino Linotype" w:eastAsia="Times New Roman" w:hAnsi="Palatino Linotype" w:cs="Arial"/>
          <w:color w:val="000000" w:themeColor="text1"/>
          <w:lang w:val="es-ES"/>
        </w:rPr>
        <w:t xml:space="preserve"> (</w:t>
      </w:r>
      <w:r w:rsidR="00E44BEB" w:rsidRPr="00F6547B">
        <w:rPr>
          <w:rFonts w:ascii="Palatino Linotype" w:eastAsia="Times New Roman" w:hAnsi="Palatino Linotype" w:cs="Arial"/>
          <w:color w:val="000000" w:themeColor="text1"/>
          <w:lang w:val="es-ES"/>
        </w:rPr>
        <w:t>0</w:t>
      </w:r>
      <w:r w:rsidR="00730F14" w:rsidRPr="00F6547B">
        <w:rPr>
          <w:rFonts w:ascii="Palatino Linotype" w:eastAsia="Times New Roman" w:hAnsi="Palatino Linotype" w:cs="Arial"/>
          <w:color w:val="000000" w:themeColor="text1"/>
          <w:lang w:val="es-ES"/>
        </w:rPr>
        <w:t>2</w:t>
      </w:r>
      <w:r w:rsidRPr="00F6547B">
        <w:rPr>
          <w:rFonts w:ascii="Palatino Linotype" w:eastAsia="Times New Roman" w:hAnsi="Palatino Linotype" w:cs="Arial"/>
          <w:color w:val="000000" w:themeColor="text1"/>
          <w:lang w:val="es-ES"/>
        </w:rPr>
        <w:t xml:space="preserve">) de </w:t>
      </w:r>
      <w:r w:rsidR="00730F14" w:rsidRPr="00F6547B">
        <w:rPr>
          <w:rFonts w:ascii="Palatino Linotype" w:eastAsia="Times New Roman" w:hAnsi="Palatino Linotype" w:cs="Arial"/>
          <w:color w:val="000000" w:themeColor="text1"/>
          <w:lang w:val="es-ES"/>
        </w:rPr>
        <w:t>septiembre</w:t>
      </w:r>
      <w:r w:rsidRPr="00F6547B">
        <w:rPr>
          <w:rFonts w:ascii="Palatino Linotype" w:eastAsia="Times New Roman" w:hAnsi="Palatino Linotype" w:cs="Arial"/>
          <w:color w:val="000000" w:themeColor="text1"/>
          <w:lang w:val="es-ES"/>
        </w:rPr>
        <w:t xml:space="preserve"> de dos mil diecinueve</w:t>
      </w:r>
      <w:r w:rsidRPr="00F6547B">
        <w:rPr>
          <w:rFonts w:ascii="Palatino Linotype" w:hAnsi="Palatino Linotype" w:cs="Arial"/>
          <w:color w:val="000000" w:themeColor="text1"/>
        </w:rPr>
        <w:t xml:space="preserve"> al </w:t>
      </w:r>
      <w:r w:rsidR="00730F14" w:rsidRPr="00F6547B">
        <w:rPr>
          <w:rFonts w:ascii="Palatino Linotype" w:hAnsi="Palatino Linotype" w:cs="Arial"/>
          <w:color w:val="000000" w:themeColor="text1"/>
        </w:rPr>
        <w:t xml:space="preserve">veintitrés </w:t>
      </w:r>
      <w:r w:rsidRPr="00F6547B">
        <w:rPr>
          <w:rFonts w:ascii="Palatino Linotype" w:hAnsi="Palatino Linotype" w:cs="Arial"/>
          <w:color w:val="000000" w:themeColor="text1"/>
        </w:rPr>
        <w:t>(2</w:t>
      </w:r>
      <w:r w:rsidR="00730F14" w:rsidRPr="00F6547B">
        <w:rPr>
          <w:rFonts w:ascii="Palatino Linotype" w:hAnsi="Palatino Linotype" w:cs="Arial"/>
          <w:color w:val="000000" w:themeColor="text1"/>
        </w:rPr>
        <w:t>3</w:t>
      </w:r>
      <w:r w:rsidRPr="00F6547B">
        <w:rPr>
          <w:rFonts w:ascii="Palatino Linotype" w:hAnsi="Palatino Linotype" w:cs="Arial"/>
          <w:color w:val="000000" w:themeColor="text1"/>
        </w:rPr>
        <w:t xml:space="preserve">) de </w:t>
      </w:r>
      <w:r w:rsidR="00730F14" w:rsidRPr="00F6547B">
        <w:rPr>
          <w:rFonts w:ascii="Palatino Linotype" w:hAnsi="Palatino Linotype" w:cs="Arial"/>
          <w:color w:val="000000" w:themeColor="text1"/>
        </w:rPr>
        <w:t>septiembre</w:t>
      </w:r>
      <w:r w:rsidRPr="00F6547B">
        <w:rPr>
          <w:rFonts w:ascii="Palatino Linotype" w:hAnsi="Palatino Linotype" w:cs="Arial"/>
          <w:color w:val="000000" w:themeColor="text1"/>
        </w:rPr>
        <w:t xml:space="preserve"> de dos mil diecinueve</w:t>
      </w:r>
      <w:r w:rsidR="0072251C" w:rsidRPr="00F6547B">
        <w:rPr>
          <w:rFonts w:ascii="Palatino Linotype" w:hAnsi="Palatino Linotype" w:cs="Arial"/>
          <w:color w:val="000000" w:themeColor="text1"/>
        </w:rPr>
        <w:t xml:space="preserve"> por tratarse de </w:t>
      </w:r>
      <w:r w:rsidR="00730F14" w:rsidRPr="00F6547B">
        <w:rPr>
          <w:rFonts w:ascii="Palatino Linotype" w:hAnsi="Palatino Linotype" w:cs="Arial"/>
          <w:color w:val="000000" w:themeColor="text1"/>
        </w:rPr>
        <w:t>un día</w:t>
      </w:r>
      <w:r w:rsidR="0072251C" w:rsidRPr="00F6547B">
        <w:rPr>
          <w:rFonts w:ascii="Palatino Linotype" w:hAnsi="Palatino Linotype" w:cs="Arial"/>
          <w:color w:val="000000" w:themeColor="text1"/>
        </w:rPr>
        <w:t xml:space="preserve"> inhábil </w:t>
      </w:r>
      <w:r w:rsidR="00730F14" w:rsidRPr="00F6547B">
        <w:rPr>
          <w:rFonts w:ascii="Palatino Linotype" w:hAnsi="Palatino Linotype" w:cs="Arial"/>
          <w:color w:val="000000" w:themeColor="text1"/>
        </w:rPr>
        <w:t>el día</w:t>
      </w:r>
      <w:r w:rsidR="0072251C" w:rsidRPr="00F6547B">
        <w:rPr>
          <w:rFonts w:ascii="Palatino Linotype" w:hAnsi="Palatino Linotype" w:cs="Arial"/>
          <w:color w:val="000000" w:themeColor="text1"/>
        </w:rPr>
        <w:t xml:space="preserve"> </w:t>
      </w:r>
      <w:r w:rsidR="00730F14" w:rsidRPr="00F6547B">
        <w:rPr>
          <w:rFonts w:ascii="Palatino Linotype" w:hAnsi="Palatino Linotype" w:cs="Arial"/>
          <w:color w:val="000000" w:themeColor="text1"/>
        </w:rPr>
        <w:t>dieciséis</w:t>
      </w:r>
      <w:r w:rsidR="0072251C" w:rsidRPr="00F6547B">
        <w:rPr>
          <w:rFonts w:ascii="Palatino Linotype" w:hAnsi="Palatino Linotype" w:cs="Arial"/>
          <w:color w:val="000000" w:themeColor="text1"/>
        </w:rPr>
        <w:t xml:space="preserve"> (1</w:t>
      </w:r>
      <w:r w:rsidR="00730F14" w:rsidRPr="00F6547B">
        <w:rPr>
          <w:rFonts w:ascii="Palatino Linotype" w:hAnsi="Palatino Linotype" w:cs="Arial"/>
          <w:color w:val="000000" w:themeColor="text1"/>
        </w:rPr>
        <w:t>6</w:t>
      </w:r>
      <w:r w:rsidR="0072251C" w:rsidRPr="00F6547B">
        <w:rPr>
          <w:rFonts w:ascii="Palatino Linotype" w:hAnsi="Palatino Linotype" w:cs="Arial"/>
          <w:color w:val="000000" w:themeColor="text1"/>
        </w:rPr>
        <w:t xml:space="preserve">) </w:t>
      </w:r>
      <w:r w:rsidR="0072251C" w:rsidRPr="00F6547B">
        <w:rPr>
          <w:rFonts w:ascii="Palatino Linotype" w:eastAsia="Times New Roman" w:hAnsi="Palatino Linotype" w:cs="Arial"/>
          <w:color w:val="000000" w:themeColor="text1"/>
          <w:lang w:val="es-ES"/>
        </w:rPr>
        <w:t xml:space="preserve">de </w:t>
      </w:r>
      <w:r w:rsidR="00730F14" w:rsidRPr="00F6547B">
        <w:rPr>
          <w:rFonts w:ascii="Palatino Linotype" w:eastAsia="Times New Roman" w:hAnsi="Palatino Linotype" w:cs="Arial"/>
          <w:color w:val="000000" w:themeColor="text1"/>
          <w:lang w:val="es-ES"/>
        </w:rPr>
        <w:t>septiembre</w:t>
      </w:r>
      <w:r w:rsidR="0072251C" w:rsidRPr="00F6547B">
        <w:rPr>
          <w:rFonts w:ascii="Palatino Linotype" w:eastAsia="Times New Roman" w:hAnsi="Palatino Linotype" w:cs="Arial"/>
          <w:color w:val="000000" w:themeColor="text1"/>
          <w:lang w:val="es-ES"/>
        </w:rPr>
        <w:t xml:space="preserve"> de dos mil diecinueve</w:t>
      </w:r>
      <w:r w:rsidRPr="00F6547B">
        <w:rPr>
          <w:rFonts w:ascii="Palatino Linotype" w:hAnsi="Palatino Linotype" w:cs="Arial"/>
          <w:color w:val="000000" w:themeColor="text1"/>
        </w:rPr>
        <w:t>;</w:t>
      </w:r>
      <w:r w:rsidRPr="00F6547B">
        <w:rPr>
          <w:rFonts w:ascii="Palatino Linotype" w:eastAsia="Calibri" w:hAnsi="Palatino Linotype" w:cs="Arial"/>
          <w:color w:val="000000" w:themeColor="text1"/>
        </w:rPr>
        <w:t xml:space="preserve"> </w:t>
      </w:r>
      <w:r w:rsidRPr="00F6547B">
        <w:rPr>
          <w:rFonts w:ascii="Palatino Linotype" w:hAnsi="Palatino Linotype" w:cs="Arial"/>
          <w:color w:val="000000" w:themeColor="text1"/>
        </w:rPr>
        <w:t xml:space="preserve">por lo que si presentó su inconformidad el día </w:t>
      </w:r>
      <w:r w:rsidR="00730F14" w:rsidRPr="00F6547B">
        <w:rPr>
          <w:rFonts w:ascii="Palatino Linotype" w:eastAsia="Times New Roman" w:hAnsi="Palatino Linotype" w:cs="Arial"/>
          <w:color w:val="000000" w:themeColor="text1"/>
          <w:lang w:val="es-ES"/>
        </w:rPr>
        <w:t>dos (02) de septiembre de dos mil diecinueve</w:t>
      </w:r>
      <w:r w:rsidRPr="00F6547B">
        <w:rPr>
          <w:rFonts w:ascii="Palatino Linotype" w:hAnsi="Palatino Linotype" w:cs="Arial"/>
        </w:rPr>
        <w:t xml:space="preserve">, </w:t>
      </w:r>
      <w:bookmarkStart w:id="69" w:name="_Toc473812226"/>
      <w:bookmarkStart w:id="70" w:name="_Toc482887019"/>
      <w:r w:rsidRPr="00F6547B">
        <w:rPr>
          <w:rFonts w:ascii="Palatino Linotype" w:hAnsi="Palatino Linotype" w:cs="Arial"/>
          <w:color w:val="000000" w:themeColor="text1"/>
        </w:rPr>
        <w:t xml:space="preserve">éste se encuentra dentro de los márgenes temporales previstos en el artículo 178 de la </w:t>
      </w:r>
      <w:r w:rsidRPr="00F6547B">
        <w:rPr>
          <w:rFonts w:ascii="Palatino Linotype" w:hAnsi="Palatino Linotype" w:cs="Arial"/>
          <w:b/>
          <w:color w:val="000000" w:themeColor="text1"/>
        </w:rPr>
        <w:t>Ley de Transparencia y Acceso a la Información Pública del Estado de México y Municipios.</w:t>
      </w:r>
    </w:p>
    <w:p w14:paraId="166FBEF9" w14:textId="421CB7B6" w:rsidR="00730F14" w:rsidRPr="00F6547B" w:rsidRDefault="00730F14" w:rsidP="00910661">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F6547B">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00166797" w:rsidRPr="00F6547B">
        <w:rPr>
          <w:rFonts w:ascii="Palatino Linotype" w:hAnsi="Palatino Linotype" w:cs="Arial"/>
          <w:b/>
          <w:u w:val="single"/>
          <w:lang w:val="es-ES"/>
        </w:rPr>
        <w:t>completo</w:t>
      </w:r>
      <w:r w:rsidR="00166797" w:rsidRPr="00F6547B">
        <w:rPr>
          <w:rFonts w:ascii="Palatino Linotype" w:hAnsi="Palatino Linotype" w:cs="Arial"/>
          <w:lang w:val="es-ES"/>
        </w:rPr>
        <w:t xml:space="preserve"> </w:t>
      </w:r>
      <w:r w:rsidRPr="00F6547B">
        <w:rPr>
          <w:rFonts w:ascii="Palatino Linotype" w:hAnsi="Palatino Linotype" w:cs="Arial"/>
          <w:lang w:val="es-ES"/>
        </w:rPr>
        <w:t xml:space="preserve">para que sea identificado, ni se tiene la certeza sobre su identidad, sin embargo, es importante señalar también que </w:t>
      </w:r>
      <w:r w:rsidRPr="00F6547B">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F6547B">
        <w:rPr>
          <w:rFonts w:ascii="Palatino Linotype" w:hAnsi="Palatino Linotype" w:cs="Arial"/>
          <w:lang w:val="es-ES_tradnl"/>
        </w:rPr>
        <w:t>artículo</w:t>
      </w:r>
      <w:r w:rsidRPr="00F6547B">
        <w:rPr>
          <w:rFonts w:ascii="Palatino Linotype" w:hAnsi="Palatino Linotype" w:cs="Arial"/>
        </w:rPr>
        <w:t xml:space="preserve"> 180 del mismo ordenamiento.</w:t>
      </w:r>
    </w:p>
    <w:p w14:paraId="57FE0E5A" w14:textId="77777777" w:rsidR="00730F14" w:rsidRPr="00F6547B" w:rsidRDefault="00730F14" w:rsidP="00910661">
      <w:pPr>
        <w:pStyle w:val="Prrafodelista"/>
        <w:tabs>
          <w:tab w:val="left" w:pos="567"/>
        </w:tabs>
        <w:spacing w:line="360" w:lineRule="auto"/>
        <w:ind w:left="0"/>
        <w:jc w:val="both"/>
        <w:rPr>
          <w:rFonts w:ascii="Palatino Linotype" w:hAnsi="Palatino Linotype"/>
          <w:b/>
        </w:rPr>
      </w:pPr>
    </w:p>
    <w:p w14:paraId="48797FDE" w14:textId="77777777" w:rsidR="00730F14" w:rsidRPr="00F6547B" w:rsidRDefault="00730F14" w:rsidP="00910661">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F6547B">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82B3412" w14:textId="77777777" w:rsidR="00730F14" w:rsidRPr="00F6547B" w:rsidRDefault="00730F14" w:rsidP="0091066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C79A13C" w14:textId="77777777" w:rsidR="00730F14" w:rsidRPr="00F6547B" w:rsidRDefault="00730F14" w:rsidP="00910661">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F6547B">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2B36AA" w14:textId="77777777" w:rsidR="00730F14" w:rsidRPr="00F6547B" w:rsidRDefault="00730F14" w:rsidP="0091066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1DCF69F" w14:textId="77777777" w:rsidR="00730F14" w:rsidRPr="00F6547B" w:rsidRDefault="00730F14" w:rsidP="00910661">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F6547B">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4EDE398" w14:textId="77777777" w:rsidR="00730F14" w:rsidRPr="00F6547B" w:rsidRDefault="00730F14" w:rsidP="0091066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540E9AF" w14:textId="77777777" w:rsidR="00730F14" w:rsidRPr="00F6547B" w:rsidRDefault="00730F14" w:rsidP="00910661">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F6547B">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F6547B">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D69641C" w14:textId="77777777" w:rsidR="00166797" w:rsidRPr="00F6547B" w:rsidRDefault="00166797" w:rsidP="0091066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0216F9D" w14:textId="77777777" w:rsidR="00D14F0C" w:rsidRPr="00F6547B" w:rsidRDefault="00D14F0C" w:rsidP="00910661">
      <w:pPr>
        <w:pStyle w:val="Ttulo2"/>
        <w:spacing w:line="360" w:lineRule="auto"/>
      </w:pPr>
      <w:bookmarkStart w:id="71" w:name="_Toc17386895"/>
      <w:bookmarkStart w:id="72" w:name="_Toc24626396"/>
      <w:r w:rsidRPr="00F6547B">
        <w:t xml:space="preserve">TERCERO. Del planteamiento de la </w:t>
      </w:r>
      <w:proofErr w:type="spellStart"/>
      <w:r w:rsidRPr="00F6547B">
        <w:t>litis</w:t>
      </w:r>
      <w:proofErr w:type="spellEnd"/>
      <w:r w:rsidRPr="00F6547B">
        <w:t>.</w:t>
      </w:r>
      <w:bookmarkEnd w:id="69"/>
      <w:bookmarkEnd w:id="70"/>
      <w:bookmarkEnd w:id="71"/>
      <w:bookmarkEnd w:id="72"/>
    </w:p>
    <w:p w14:paraId="5DC3B18D" w14:textId="77777777" w:rsidR="00D14F0C" w:rsidRPr="00F6547B" w:rsidRDefault="00D14F0C" w:rsidP="00910661">
      <w:pPr>
        <w:pStyle w:val="Prrafodelista"/>
        <w:tabs>
          <w:tab w:val="left" w:pos="567"/>
        </w:tabs>
        <w:spacing w:before="240" w:after="240" w:line="360" w:lineRule="auto"/>
        <w:ind w:left="0"/>
        <w:jc w:val="both"/>
        <w:rPr>
          <w:b/>
        </w:rPr>
      </w:pPr>
    </w:p>
    <w:p w14:paraId="377F4E0F" w14:textId="613C4592" w:rsidR="00D14F0C" w:rsidRPr="00F6547B" w:rsidRDefault="00D14F0C" w:rsidP="00910661">
      <w:pPr>
        <w:pStyle w:val="Prrafodelista"/>
        <w:numPr>
          <w:ilvl w:val="0"/>
          <w:numId w:val="1"/>
        </w:numPr>
        <w:tabs>
          <w:tab w:val="clear" w:pos="567"/>
        </w:tabs>
        <w:spacing w:line="360" w:lineRule="auto"/>
        <w:ind w:left="0"/>
        <w:jc w:val="both"/>
        <w:rPr>
          <w:rFonts w:ascii="Palatino Linotype" w:eastAsia="Times New Roman" w:hAnsi="Palatino Linotype" w:cs="Times New Roman"/>
          <w:lang w:val="es-MX" w:eastAsia="es-MX"/>
        </w:rPr>
      </w:pPr>
      <w:r w:rsidRPr="00F6547B">
        <w:rPr>
          <w:rFonts w:ascii="Palatino Linotype" w:hAnsi="Palatino Linotype"/>
          <w:color w:val="000000" w:themeColor="text1"/>
        </w:rPr>
        <w:t xml:space="preserve">En términos generales </w:t>
      </w:r>
      <w:r w:rsidRPr="00F6547B">
        <w:rPr>
          <w:rFonts w:ascii="Palatino Linotype" w:hAnsi="Palatino Linotype" w:cs="Arial"/>
          <w:color w:val="000000" w:themeColor="text1"/>
        </w:rPr>
        <w:t xml:space="preserve">el particular </w:t>
      </w:r>
      <w:r w:rsidRPr="00F6547B">
        <w:rPr>
          <w:rFonts w:ascii="Palatino Linotype" w:hAnsi="Palatino Linotype"/>
          <w:color w:val="000000" w:themeColor="text1"/>
        </w:rPr>
        <w:t xml:space="preserve">se inconforma porque en la respuesta a su consideración </w:t>
      </w:r>
      <w:r w:rsidR="009C08CB" w:rsidRPr="00F6547B">
        <w:rPr>
          <w:rFonts w:ascii="Palatino Linotype" w:hAnsi="Palatino Linotype"/>
          <w:color w:val="000000" w:themeColor="text1"/>
        </w:rPr>
        <w:t>se niega</w:t>
      </w:r>
      <w:r w:rsidRPr="00F6547B">
        <w:rPr>
          <w:rFonts w:ascii="Palatino Linotype" w:hAnsi="Palatino Linotype"/>
          <w:color w:val="000000" w:themeColor="text1"/>
        </w:rPr>
        <w:t xml:space="preserve"> la información requerida </w:t>
      </w:r>
      <w:r w:rsidR="009C08CB" w:rsidRPr="00F6547B">
        <w:rPr>
          <w:rFonts w:ascii="Palatino Linotype" w:hAnsi="Palatino Linotype"/>
          <w:color w:val="000000" w:themeColor="text1"/>
        </w:rPr>
        <w:t>y además</w:t>
      </w:r>
      <w:r w:rsidRPr="00F6547B">
        <w:rPr>
          <w:rFonts w:ascii="Palatino Linotype" w:hAnsi="Palatino Linotype"/>
          <w:color w:val="000000" w:themeColor="text1"/>
        </w:rPr>
        <w:t xml:space="preserve"> el </w:t>
      </w:r>
      <w:r w:rsidRPr="00F6547B">
        <w:rPr>
          <w:rFonts w:ascii="Palatino Linotype" w:hAnsi="Palatino Linotype"/>
          <w:b/>
          <w:color w:val="000000" w:themeColor="text1"/>
        </w:rPr>
        <w:t>SUJETO OBLIGADO</w:t>
      </w:r>
      <w:r w:rsidRPr="00F6547B">
        <w:rPr>
          <w:rFonts w:ascii="Palatino Linotype" w:hAnsi="Palatino Linotype"/>
          <w:color w:val="000000" w:themeColor="text1"/>
        </w:rPr>
        <w:t xml:space="preserve"> </w:t>
      </w:r>
      <w:bookmarkStart w:id="73" w:name="_Toc505797115"/>
      <w:r w:rsidR="00166797" w:rsidRPr="00F6547B">
        <w:rPr>
          <w:rFonts w:ascii="Palatino Linotype" w:hAnsi="Palatino Linotype"/>
          <w:color w:val="000000" w:themeColor="text1"/>
        </w:rPr>
        <w:t>no funda y motiva su respuesta</w:t>
      </w:r>
      <w:r w:rsidRPr="00F6547B">
        <w:rPr>
          <w:rFonts w:ascii="Palatino Linotype" w:hAnsi="Palatino Linotype"/>
          <w:color w:val="000000" w:themeColor="text1"/>
        </w:rPr>
        <w:t xml:space="preserve">, </w:t>
      </w:r>
      <w:r w:rsidRPr="00F6547B">
        <w:rPr>
          <w:rFonts w:ascii="Palatino Linotype" w:hAnsi="Palatino Linotype" w:cs="Arial"/>
        </w:rPr>
        <w:t>de este modo, se actualiza</w:t>
      </w:r>
      <w:r w:rsidR="009C08CB" w:rsidRPr="00F6547B">
        <w:rPr>
          <w:rFonts w:ascii="Palatino Linotype" w:hAnsi="Palatino Linotype" w:cs="Arial"/>
        </w:rPr>
        <w:t>n</w:t>
      </w:r>
      <w:r w:rsidRPr="00F6547B">
        <w:rPr>
          <w:rFonts w:ascii="Palatino Linotype" w:hAnsi="Palatino Linotype" w:cs="Arial"/>
        </w:rPr>
        <w:t xml:space="preserve"> la</w:t>
      </w:r>
      <w:r w:rsidR="009C08CB" w:rsidRPr="00F6547B">
        <w:rPr>
          <w:rFonts w:ascii="Palatino Linotype" w:hAnsi="Palatino Linotype" w:cs="Arial"/>
        </w:rPr>
        <w:t>s</w:t>
      </w:r>
      <w:r w:rsidRPr="00F6547B">
        <w:rPr>
          <w:rFonts w:ascii="Palatino Linotype" w:hAnsi="Palatino Linotype" w:cs="Arial"/>
        </w:rPr>
        <w:t xml:space="preserve"> causal</w:t>
      </w:r>
      <w:r w:rsidR="009C08CB" w:rsidRPr="00F6547B">
        <w:rPr>
          <w:rFonts w:ascii="Palatino Linotype" w:hAnsi="Palatino Linotype" w:cs="Arial"/>
        </w:rPr>
        <w:t>es</w:t>
      </w:r>
      <w:r w:rsidRPr="00F6547B">
        <w:rPr>
          <w:rFonts w:ascii="Palatino Linotype" w:hAnsi="Palatino Linotype" w:cs="Arial"/>
        </w:rPr>
        <w:t xml:space="preserve"> de procedencia del recurso de revisión establecida</w:t>
      </w:r>
      <w:r w:rsidR="009C08CB" w:rsidRPr="00F6547B">
        <w:rPr>
          <w:rFonts w:ascii="Palatino Linotype" w:hAnsi="Palatino Linotype" w:cs="Arial"/>
        </w:rPr>
        <w:t>s</w:t>
      </w:r>
      <w:r w:rsidRPr="00F6547B">
        <w:rPr>
          <w:rFonts w:ascii="Palatino Linotype" w:hAnsi="Palatino Linotype" w:cs="Arial"/>
        </w:rPr>
        <w:t xml:space="preserve"> en el artículo 179, fracci</w:t>
      </w:r>
      <w:r w:rsidR="009C08CB" w:rsidRPr="00F6547B">
        <w:rPr>
          <w:rFonts w:ascii="Palatino Linotype" w:hAnsi="Palatino Linotype" w:cs="Arial"/>
        </w:rPr>
        <w:t>ones</w:t>
      </w:r>
      <w:r w:rsidRPr="00F6547B">
        <w:rPr>
          <w:rFonts w:ascii="Palatino Linotype" w:hAnsi="Palatino Linotype" w:cs="Arial"/>
        </w:rPr>
        <w:t xml:space="preserve"> </w:t>
      </w:r>
      <w:r w:rsidR="009C08CB" w:rsidRPr="00F6547B">
        <w:rPr>
          <w:rFonts w:ascii="Palatino Linotype" w:hAnsi="Palatino Linotype" w:cs="Arial"/>
        </w:rPr>
        <w:t xml:space="preserve">I y </w:t>
      </w:r>
      <w:r w:rsidRPr="00F6547B">
        <w:rPr>
          <w:rFonts w:ascii="Palatino Linotype" w:hAnsi="Palatino Linotype" w:cs="Arial"/>
        </w:rPr>
        <w:t>V</w:t>
      </w:r>
      <w:r w:rsidR="009C08CB" w:rsidRPr="00F6547B">
        <w:rPr>
          <w:rFonts w:ascii="Palatino Linotype" w:hAnsi="Palatino Linotype" w:cs="Arial"/>
        </w:rPr>
        <w:t>III</w:t>
      </w:r>
      <w:r w:rsidRPr="00F6547B">
        <w:rPr>
          <w:rFonts w:ascii="Palatino Linotype" w:hAnsi="Palatino Linotype" w:cs="Arial"/>
        </w:rPr>
        <w:t xml:space="preserve"> de la </w:t>
      </w:r>
      <w:r w:rsidRPr="00F6547B">
        <w:rPr>
          <w:rFonts w:ascii="Palatino Linotype" w:hAnsi="Palatino Linotype" w:cs="Arial"/>
          <w:b/>
        </w:rPr>
        <w:t>Ley de Transparencia y Acceso a la Información Pública del Estado de México y Municipios.</w:t>
      </w:r>
    </w:p>
    <w:p w14:paraId="29E25524" w14:textId="77777777" w:rsidR="00D14F0C" w:rsidRPr="00F6547B" w:rsidRDefault="00D14F0C" w:rsidP="00910661">
      <w:pPr>
        <w:pStyle w:val="Prrafodelista"/>
        <w:tabs>
          <w:tab w:val="left" w:pos="567"/>
        </w:tabs>
        <w:spacing w:before="240" w:after="240" w:line="360" w:lineRule="auto"/>
        <w:ind w:left="0"/>
        <w:jc w:val="both"/>
        <w:rPr>
          <w:rFonts w:ascii="Palatino Linotype" w:hAnsi="Palatino Linotype"/>
        </w:rPr>
      </w:pPr>
    </w:p>
    <w:bookmarkEnd w:id="73"/>
    <w:p w14:paraId="61F25455" w14:textId="367CBB24" w:rsidR="00D14F0C" w:rsidRPr="00F6547B" w:rsidRDefault="00D14F0C" w:rsidP="00910661">
      <w:pPr>
        <w:pStyle w:val="Prrafodelista"/>
        <w:numPr>
          <w:ilvl w:val="0"/>
          <w:numId w:val="1"/>
        </w:numPr>
        <w:tabs>
          <w:tab w:val="clear" w:pos="567"/>
        </w:tabs>
        <w:spacing w:before="240" w:after="240" w:line="360" w:lineRule="auto"/>
        <w:ind w:left="0" w:right="49"/>
        <w:jc w:val="both"/>
        <w:rPr>
          <w:rFonts w:ascii="Palatino Linotype" w:hAnsi="Palatino Linotype"/>
        </w:rPr>
      </w:pPr>
      <w:r w:rsidRPr="00F6547B">
        <w:rPr>
          <w:rFonts w:ascii="Palatino Linotype" w:eastAsia="Calibri" w:hAnsi="Palatino Linotype" w:cs="Arial"/>
        </w:rPr>
        <w:t xml:space="preserve">Cabe señalar </w:t>
      </w:r>
      <w:r w:rsidRPr="00F6547B">
        <w:rPr>
          <w:rFonts w:ascii="Palatino Linotype" w:hAnsi="Palatino Linotype" w:cs="Arial"/>
        </w:rPr>
        <w:t xml:space="preserve">que </w:t>
      </w:r>
      <w:r w:rsidRPr="00F6547B">
        <w:rPr>
          <w:rFonts w:ascii="Palatino Linotype" w:eastAsia="Times New Roman" w:hAnsi="Palatino Linotype" w:cs="Arial"/>
          <w:lang w:val="es-ES"/>
        </w:rPr>
        <w:t>e</w:t>
      </w:r>
      <w:r w:rsidRPr="00F6547B">
        <w:rPr>
          <w:rFonts w:ascii="Palatino Linotype" w:eastAsia="Calibri" w:hAnsi="Palatino Linotype" w:cs="Arial"/>
          <w:lang w:val="es-ES"/>
        </w:rPr>
        <w:t xml:space="preserve">l </w:t>
      </w:r>
      <w:r w:rsidRPr="00F6547B">
        <w:rPr>
          <w:rFonts w:ascii="Palatino Linotype" w:hAnsi="Palatino Linotype" w:cs="Arial"/>
          <w:b/>
        </w:rPr>
        <w:t>SUJETO OBLIGADO</w:t>
      </w:r>
      <w:r w:rsidRPr="00F6547B">
        <w:rPr>
          <w:rFonts w:ascii="Palatino Linotype" w:hAnsi="Palatino Linotype" w:cs="Arial"/>
        </w:rPr>
        <w:t xml:space="preserve"> rindió su Informe justificado </w:t>
      </w:r>
      <w:r w:rsidRPr="00F6547B">
        <w:rPr>
          <w:rFonts w:ascii="Palatino Linotype" w:hAnsi="Palatino Linotype"/>
        </w:rPr>
        <w:t xml:space="preserve">para manifestar lo que a Derecho le asistiera y conviniera, </w:t>
      </w:r>
      <w:r w:rsidR="00F4430D" w:rsidRPr="00F6547B">
        <w:rPr>
          <w:rFonts w:ascii="Palatino Linotype" w:hAnsi="Palatino Linotype"/>
        </w:rPr>
        <w:t xml:space="preserve">mismo que </w:t>
      </w:r>
      <w:r w:rsidR="001171C5" w:rsidRPr="00F6547B">
        <w:rPr>
          <w:rFonts w:ascii="Palatino Linotype" w:hAnsi="Palatino Linotype"/>
        </w:rPr>
        <w:t>ratifica su respuesta inicial</w:t>
      </w:r>
      <w:r w:rsidR="00166797" w:rsidRPr="00F6547B">
        <w:rPr>
          <w:rFonts w:ascii="Palatino Linotype" w:hAnsi="Palatino Linotype"/>
        </w:rPr>
        <w:t xml:space="preserve"> y además contiene datos personales susceptibles de ser considerados como confidenciales.</w:t>
      </w:r>
    </w:p>
    <w:p w14:paraId="6F773238" w14:textId="77777777" w:rsidR="00656462" w:rsidRPr="00F6547B" w:rsidRDefault="00656462" w:rsidP="00910661">
      <w:pPr>
        <w:pStyle w:val="Prrafodelista"/>
        <w:spacing w:before="240" w:after="240" w:line="360" w:lineRule="auto"/>
        <w:ind w:left="0" w:right="49"/>
        <w:jc w:val="both"/>
        <w:rPr>
          <w:rFonts w:ascii="Palatino Linotype" w:hAnsi="Palatino Linotype"/>
        </w:rPr>
      </w:pPr>
    </w:p>
    <w:p w14:paraId="289A1E2B" w14:textId="77777777" w:rsidR="00D14F0C" w:rsidRPr="00F6547B" w:rsidRDefault="00D14F0C" w:rsidP="00910661">
      <w:pPr>
        <w:pStyle w:val="Prrafodelista"/>
        <w:numPr>
          <w:ilvl w:val="0"/>
          <w:numId w:val="1"/>
        </w:numPr>
        <w:tabs>
          <w:tab w:val="left" w:pos="567"/>
        </w:tabs>
        <w:spacing w:before="240" w:after="240" w:line="360" w:lineRule="auto"/>
        <w:ind w:left="0"/>
        <w:jc w:val="both"/>
        <w:rPr>
          <w:rFonts w:ascii="Palatino Linotype" w:hAnsi="Palatino Linotype"/>
        </w:rPr>
      </w:pPr>
      <w:r w:rsidRPr="00F6547B">
        <w:rPr>
          <w:rFonts w:ascii="Palatino Linotype" w:eastAsia="Times New Roman" w:hAnsi="Palatino Linotype" w:cs="Arial"/>
          <w:color w:val="000000" w:themeColor="text1"/>
        </w:rPr>
        <w:t xml:space="preserve">En dichas condiciones, la </w:t>
      </w:r>
      <w:proofErr w:type="spellStart"/>
      <w:r w:rsidRPr="00F6547B">
        <w:rPr>
          <w:rFonts w:ascii="Palatino Linotype" w:eastAsia="Times New Roman" w:hAnsi="Palatino Linotype" w:cs="Arial"/>
          <w:i/>
          <w:color w:val="000000" w:themeColor="text1"/>
        </w:rPr>
        <w:t>litis</w:t>
      </w:r>
      <w:proofErr w:type="spellEnd"/>
      <w:r w:rsidRPr="00F6547B">
        <w:rPr>
          <w:rFonts w:ascii="Palatino Linotype" w:eastAsia="Times New Roman" w:hAnsi="Palatino Linotype" w:cs="Arial"/>
          <w:color w:val="000000" w:themeColor="text1"/>
        </w:rPr>
        <w:t xml:space="preserve"> a resolver en este recurso se circunscribe a determinar si es procedente el cambio de modalidad y en consecuencia el cobro pretendido por el </w:t>
      </w:r>
      <w:r w:rsidRPr="00F6547B">
        <w:rPr>
          <w:rFonts w:ascii="Palatino Linotype" w:eastAsia="Times New Roman" w:hAnsi="Palatino Linotype" w:cs="Arial"/>
          <w:b/>
          <w:color w:val="000000" w:themeColor="text1"/>
        </w:rPr>
        <w:t>SUJETO OBLIGADO</w:t>
      </w:r>
      <w:r w:rsidRPr="00F6547B">
        <w:rPr>
          <w:rFonts w:ascii="Palatino Linotype" w:eastAsia="Times New Roman" w:hAnsi="Palatino Linotype" w:cs="Arial"/>
          <w:color w:val="000000" w:themeColor="text1"/>
        </w:rPr>
        <w:t>, y si resultan fundadas las razones o motivos de inconformidad.</w:t>
      </w:r>
    </w:p>
    <w:p w14:paraId="471D24D8" w14:textId="77777777" w:rsidR="00221EAD" w:rsidRPr="00F6547B" w:rsidRDefault="00221EAD" w:rsidP="00910661">
      <w:pPr>
        <w:pStyle w:val="Prrafodelista"/>
        <w:spacing w:line="360" w:lineRule="auto"/>
        <w:ind w:left="0" w:right="49"/>
        <w:jc w:val="both"/>
        <w:rPr>
          <w:rFonts w:ascii="Palatino Linotype" w:hAnsi="Palatino Linotype"/>
          <w:color w:val="000000" w:themeColor="text1"/>
        </w:rPr>
      </w:pPr>
    </w:p>
    <w:p w14:paraId="6318EE9D" w14:textId="27722F97" w:rsidR="000F214D" w:rsidRPr="00F6547B" w:rsidRDefault="000F214D" w:rsidP="00910661">
      <w:pPr>
        <w:pStyle w:val="Ttulo2"/>
        <w:spacing w:line="360" w:lineRule="auto"/>
      </w:pPr>
      <w:bookmarkStart w:id="74" w:name="_Toc503429775"/>
      <w:bookmarkStart w:id="75" w:name="_Toc505889807"/>
      <w:bookmarkStart w:id="76" w:name="_Toc508908146"/>
      <w:bookmarkStart w:id="77" w:name="_Toc24626397"/>
      <w:bookmarkStart w:id="78" w:name="_Toc482887020"/>
      <w:r w:rsidRPr="00F6547B">
        <w:t>CUARTO. Del estudio y resolución del asunto.</w:t>
      </w:r>
      <w:bookmarkEnd w:id="74"/>
      <w:bookmarkEnd w:id="75"/>
      <w:bookmarkEnd w:id="76"/>
      <w:bookmarkEnd w:id="77"/>
    </w:p>
    <w:p w14:paraId="2BB3EEE2" w14:textId="673C035F" w:rsidR="00F9742E" w:rsidRPr="00F6547B" w:rsidRDefault="00F9742E" w:rsidP="00910661">
      <w:pPr>
        <w:pStyle w:val="Ttulo1"/>
        <w:numPr>
          <w:ilvl w:val="2"/>
          <w:numId w:val="1"/>
        </w:numPr>
        <w:spacing w:line="360" w:lineRule="auto"/>
        <w:ind w:left="0" w:firstLine="0"/>
      </w:pPr>
      <w:bookmarkStart w:id="79" w:name="_Toc24626398"/>
      <w:r w:rsidRPr="00F6547B">
        <w:t>De la respuesta e informe enviados.</w:t>
      </w:r>
      <w:bookmarkEnd w:id="79"/>
    </w:p>
    <w:p w14:paraId="4264B57D" w14:textId="77777777" w:rsidR="00400B3F" w:rsidRPr="00F6547B" w:rsidRDefault="00400B3F" w:rsidP="00910661">
      <w:pPr>
        <w:spacing w:line="360" w:lineRule="auto"/>
        <w:rPr>
          <w:lang w:val="es-MX" w:eastAsia="en-US"/>
        </w:rPr>
      </w:pPr>
    </w:p>
    <w:p w14:paraId="635BF423" w14:textId="09F60B90" w:rsidR="00400B3F" w:rsidRPr="00F6547B" w:rsidRDefault="00400B3F" w:rsidP="00910661">
      <w:pPr>
        <w:pStyle w:val="Prrafodelista"/>
        <w:numPr>
          <w:ilvl w:val="0"/>
          <w:numId w:val="1"/>
        </w:numPr>
        <w:spacing w:line="360" w:lineRule="auto"/>
        <w:ind w:left="0"/>
        <w:jc w:val="both"/>
        <w:rPr>
          <w:rFonts w:ascii="Palatino Linotype" w:hAnsi="Palatino Linotype"/>
          <w:color w:val="000000"/>
        </w:rPr>
      </w:pPr>
      <w:bookmarkStart w:id="80" w:name="_Toc458528990"/>
      <w:bookmarkStart w:id="81" w:name="_Toc473812227"/>
      <w:bookmarkEnd w:id="65"/>
      <w:bookmarkEnd w:id="66"/>
      <w:bookmarkEnd w:id="78"/>
      <w:r w:rsidRPr="00F6547B">
        <w:rPr>
          <w:rFonts w:ascii="Palatino Linotype" w:hAnsi="Palatino Linotype" w:cs="Arial"/>
        </w:rPr>
        <w:t xml:space="preserve">Es menester reiterar que </w:t>
      </w:r>
      <w:r w:rsidRPr="00F6547B">
        <w:rPr>
          <w:rFonts w:ascii="Palatino Linotype" w:hAnsi="Palatino Linotype"/>
          <w:color w:val="000000"/>
        </w:rPr>
        <w:t xml:space="preserve">en la solicitud de información </w:t>
      </w:r>
      <w:r w:rsidR="00EF4B60" w:rsidRPr="00F6547B">
        <w:rPr>
          <w:rFonts w:ascii="Palatino Linotype" w:eastAsia="Calibri" w:hAnsi="Palatino Linotype" w:cs="Arial"/>
          <w:b/>
          <w:color w:val="000000" w:themeColor="text1"/>
          <w:lang w:val="es-ES"/>
        </w:rPr>
        <w:t>00001/PANALIEM/IP/2019</w:t>
      </w:r>
      <w:r w:rsidRPr="00F6547B">
        <w:rPr>
          <w:rFonts w:ascii="Palatino Linotype" w:hAnsi="Palatino Linotype"/>
          <w:b/>
          <w:bCs/>
          <w:color w:val="000000" w:themeColor="text1"/>
        </w:rPr>
        <w:t xml:space="preserve"> </w:t>
      </w:r>
      <w:r w:rsidRPr="00F6547B">
        <w:rPr>
          <w:rFonts w:ascii="Palatino Linotype" w:hAnsi="Palatino Linotype"/>
          <w:bCs/>
          <w:color w:val="000000" w:themeColor="text1"/>
        </w:rPr>
        <w:t>s</w:t>
      </w:r>
      <w:r w:rsidRPr="00F6547B">
        <w:rPr>
          <w:rFonts w:ascii="Palatino Linotype" w:hAnsi="Palatino Linotype" w:cs="Arial"/>
        </w:rPr>
        <w:t xml:space="preserve">e requirió </w:t>
      </w:r>
      <w:r w:rsidRPr="00F6547B">
        <w:rPr>
          <w:rFonts w:ascii="Palatino Linotype" w:hAnsi="Palatino Linotype"/>
        </w:rPr>
        <w:t>información</w:t>
      </w:r>
      <w:r w:rsidR="007F4952" w:rsidRPr="00F6547B">
        <w:rPr>
          <w:rFonts w:ascii="Palatino Linotype" w:hAnsi="Palatino Linotype"/>
        </w:rPr>
        <w:t xml:space="preserve"> a través de los siguientes cuestionamientos y planteamientos</w:t>
      </w:r>
      <w:r w:rsidRPr="00F6547B">
        <w:rPr>
          <w:rFonts w:ascii="Palatino Linotype" w:hAnsi="Palatino Linotype"/>
        </w:rPr>
        <w:t xml:space="preserve">: </w:t>
      </w:r>
    </w:p>
    <w:p w14:paraId="59B1D102" w14:textId="77777777" w:rsidR="00400B3F" w:rsidRPr="00F6547B" w:rsidRDefault="00400B3F" w:rsidP="00910661">
      <w:pPr>
        <w:pStyle w:val="Prrafodelista"/>
        <w:shd w:val="clear" w:color="auto" w:fill="FFFFFF"/>
        <w:tabs>
          <w:tab w:val="left" w:pos="567"/>
        </w:tabs>
        <w:spacing w:line="360" w:lineRule="auto"/>
        <w:ind w:left="567" w:right="567"/>
        <w:jc w:val="both"/>
        <w:rPr>
          <w:rFonts w:ascii="Palatino Linotype" w:hAnsi="Palatino Linotype" w:cs="Arial"/>
          <w:b/>
          <w:color w:val="000000" w:themeColor="text1"/>
        </w:rPr>
      </w:pPr>
    </w:p>
    <w:p w14:paraId="161D32B3" w14:textId="65F3061B" w:rsidR="00166797" w:rsidRPr="00F6547B" w:rsidRDefault="00166797" w:rsidP="00910661">
      <w:pPr>
        <w:pStyle w:val="Prrafodelista"/>
        <w:numPr>
          <w:ilvl w:val="3"/>
          <w:numId w:val="1"/>
        </w:numPr>
        <w:spacing w:line="360" w:lineRule="auto"/>
        <w:ind w:left="567" w:right="567" w:firstLine="0"/>
        <w:jc w:val="both"/>
        <w:rPr>
          <w:rFonts w:ascii="Palatino Linotype" w:eastAsia="Times New Roman" w:hAnsi="Palatino Linotype" w:cs="Times New Roman"/>
          <w:lang w:val="es-MX" w:eastAsia="es-MX"/>
        </w:rPr>
      </w:pPr>
      <w:r w:rsidRPr="00F6547B">
        <w:rPr>
          <w:rFonts w:ascii="Palatino Linotype" w:eastAsia="Times New Roman" w:hAnsi="Palatino Linotype" w:cs="Times New Roman"/>
          <w:lang w:val="es-MX" w:eastAsia="es-MX"/>
        </w:rPr>
        <w:t xml:space="preserve">¿Qué tipo de financiamiento recibe el partido político Nueva Alianza de parte del Instituto Nacional Electoral o Federal y del OPLE </w:t>
      </w:r>
      <w:r w:rsidR="00620671" w:rsidRPr="00F6547B">
        <w:rPr>
          <w:rFonts w:ascii="Palatino Linotype" w:eastAsia="Times New Roman" w:hAnsi="Palatino Linotype" w:cs="Times New Roman"/>
          <w:lang w:val="es-MX" w:eastAsia="es-MX"/>
        </w:rPr>
        <w:t xml:space="preserve">(Organismo Público Local Electoral) </w:t>
      </w:r>
      <w:r w:rsidRPr="00F6547B">
        <w:rPr>
          <w:rFonts w:ascii="Palatino Linotype" w:eastAsia="Times New Roman" w:hAnsi="Palatino Linotype" w:cs="Times New Roman"/>
          <w:lang w:val="es-MX" w:eastAsia="es-MX"/>
        </w:rPr>
        <w:t xml:space="preserve">del Estado de México?, </w:t>
      </w:r>
    </w:p>
    <w:p w14:paraId="3F26437E" w14:textId="77777777" w:rsidR="007F4952" w:rsidRPr="00F6547B" w:rsidRDefault="007F4952" w:rsidP="00910661">
      <w:pPr>
        <w:pStyle w:val="Prrafodelista"/>
        <w:spacing w:line="360" w:lineRule="auto"/>
        <w:ind w:left="567" w:right="567"/>
        <w:jc w:val="both"/>
        <w:rPr>
          <w:rFonts w:ascii="Palatino Linotype" w:eastAsia="Times New Roman" w:hAnsi="Palatino Linotype" w:cs="Times New Roman"/>
          <w:lang w:val="es-MX" w:eastAsia="es-MX"/>
        </w:rPr>
      </w:pPr>
    </w:p>
    <w:p w14:paraId="59DF7589" w14:textId="65805621"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¿Cuánto dinero de</w:t>
      </w:r>
      <w:r w:rsidR="007F4952" w:rsidRPr="00F6547B">
        <w:rPr>
          <w:rFonts w:ascii="Palatino Linotype" w:eastAsia="Times New Roman" w:hAnsi="Palatino Linotype" w:cs="Times New Roman"/>
          <w:lang w:val="es-MX" w:eastAsia="es-MX"/>
        </w:rPr>
        <w:t>l</w:t>
      </w:r>
      <w:r w:rsidRPr="00F6547B">
        <w:rPr>
          <w:rFonts w:ascii="Palatino Linotype" w:eastAsia="Times New Roman" w:hAnsi="Palatino Linotype" w:cs="Times New Roman"/>
          <w:lang w:val="es-MX" w:eastAsia="es-MX"/>
        </w:rPr>
        <w:t xml:space="preserve"> financiamiento público recibe el partido político Nueva Alianza </w:t>
      </w:r>
      <w:r w:rsidR="007F4952" w:rsidRPr="00F6547B">
        <w:rPr>
          <w:rFonts w:ascii="Palatino Linotype" w:eastAsia="Times New Roman" w:hAnsi="Palatino Linotype" w:cs="Times New Roman"/>
          <w:lang w:val="es-MX" w:eastAsia="es-MX"/>
        </w:rPr>
        <w:t>Instituto Nacional Electoral o Federal y del OPLE del Estado de México</w:t>
      </w:r>
      <w:r w:rsidRPr="00F6547B">
        <w:rPr>
          <w:rFonts w:ascii="Palatino Linotype" w:eastAsia="Times New Roman" w:hAnsi="Palatino Linotype" w:cs="Times New Roman"/>
          <w:lang w:val="es-MX" w:eastAsia="es-MX"/>
        </w:rPr>
        <w:t xml:space="preserve">?, </w:t>
      </w:r>
    </w:p>
    <w:p w14:paraId="43CB81B7" w14:textId="303A995C"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¿En qué actividades aplica el partido político Nueva Alianza el financiamiento público que recibe del </w:t>
      </w:r>
      <w:r w:rsidR="007F4952" w:rsidRPr="00F6547B">
        <w:rPr>
          <w:rFonts w:ascii="Palatino Linotype" w:eastAsia="Times New Roman" w:hAnsi="Palatino Linotype" w:cs="Times New Roman"/>
          <w:lang w:val="es-MX" w:eastAsia="es-MX"/>
        </w:rPr>
        <w:t>Instituto Nacional Electoral o Federal y del OPLE del Estado de México</w:t>
      </w:r>
      <w:r w:rsidRPr="00F6547B">
        <w:rPr>
          <w:rFonts w:ascii="Palatino Linotype" w:eastAsia="Times New Roman" w:hAnsi="Palatino Linotype" w:cs="Times New Roman"/>
          <w:lang w:val="es-MX" w:eastAsia="es-MX"/>
        </w:rPr>
        <w:t xml:space="preserve">?, </w:t>
      </w:r>
    </w:p>
    <w:p w14:paraId="531A3A5C" w14:textId="77777777" w:rsidR="007F4952" w:rsidRPr="00F6547B" w:rsidRDefault="007F4952" w:rsidP="00910661">
      <w:pPr>
        <w:pStyle w:val="Prrafodelista"/>
        <w:spacing w:line="360" w:lineRule="auto"/>
        <w:ind w:left="567" w:right="567"/>
        <w:jc w:val="both"/>
        <w:rPr>
          <w:rFonts w:ascii="Palatino Linotype" w:hAnsi="Palatino Linotype"/>
          <w:color w:val="000000"/>
          <w:sz w:val="22"/>
          <w:szCs w:val="22"/>
        </w:rPr>
      </w:pPr>
    </w:p>
    <w:p w14:paraId="2D62B899" w14:textId="77777777"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¿Cuántos afiliados a su partido político dan aportaciones o cuotas al partido Nueva Alianza en el Estado de México?, </w:t>
      </w:r>
    </w:p>
    <w:p w14:paraId="303DB064"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102C6480" w14:textId="63F1B9E0"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w:t>
      </w:r>
      <w:r w:rsidR="007F4952" w:rsidRPr="00F6547B">
        <w:rPr>
          <w:rFonts w:ascii="Palatino Linotype" w:eastAsia="Times New Roman" w:hAnsi="Palatino Linotype" w:cs="Times New Roman"/>
          <w:lang w:val="es-MX" w:eastAsia="es-MX"/>
        </w:rPr>
        <w:t>Cuál</w:t>
      </w:r>
      <w:r w:rsidRPr="00F6547B">
        <w:rPr>
          <w:rFonts w:ascii="Palatino Linotype" w:eastAsia="Times New Roman" w:hAnsi="Palatino Linotype" w:cs="Times New Roman"/>
          <w:lang w:val="es-MX" w:eastAsia="es-MX"/>
        </w:rPr>
        <w:t xml:space="preserve"> es el monto económico anual que el partido político Nueva Alianza recauda por las aportaciones o cuotas de sus afiliados a ese partido político?, </w:t>
      </w:r>
    </w:p>
    <w:p w14:paraId="4B74B352"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4631C59D" w14:textId="77777777"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Además de las cuotas de los afiliados ¿qué otros ingresos económicos públicos o privados tiene el partido político Nueva Alianza para sus actividades de ley?, </w:t>
      </w:r>
    </w:p>
    <w:p w14:paraId="260B17E6"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32D0FF91" w14:textId="77777777"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Además del financiamiento público de ley ¿Qué otros ingresos económicos recibe el partido político Nueva Alianza del OPLE en el Estado de México?, </w:t>
      </w:r>
    </w:p>
    <w:p w14:paraId="6F15FB26"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0B571C63" w14:textId="3C8E92D1"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¿Qué actividades del partido </w:t>
      </w:r>
      <w:r w:rsidR="007F4952" w:rsidRPr="00F6547B">
        <w:rPr>
          <w:rFonts w:ascii="Palatino Linotype" w:eastAsia="Times New Roman" w:hAnsi="Palatino Linotype" w:cs="Times New Roman"/>
          <w:lang w:val="es-MX" w:eastAsia="es-MX"/>
        </w:rPr>
        <w:t>político</w:t>
      </w:r>
      <w:r w:rsidRPr="00F6547B">
        <w:rPr>
          <w:rFonts w:ascii="Palatino Linotype" w:eastAsia="Times New Roman" w:hAnsi="Palatino Linotype" w:cs="Times New Roman"/>
          <w:lang w:val="es-MX" w:eastAsia="es-MX"/>
        </w:rPr>
        <w:t xml:space="preserve"> Nueva Alianza fiscaliza el </w:t>
      </w:r>
      <w:r w:rsidR="007F4952" w:rsidRPr="00F6547B">
        <w:rPr>
          <w:rFonts w:ascii="Palatino Linotype" w:eastAsia="Times New Roman" w:hAnsi="Palatino Linotype" w:cs="Times New Roman"/>
          <w:lang w:val="es-MX" w:eastAsia="es-MX"/>
        </w:rPr>
        <w:t xml:space="preserve">Instituto Federal Electoral o Instituto Nacional Electoral y el OPLE </w:t>
      </w:r>
      <w:r w:rsidRPr="00F6547B">
        <w:rPr>
          <w:rFonts w:ascii="Palatino Linotype" w:eastAsia="Times New Roman" w:hAnsi="Palatino Linotype" w:cs="Times New Roman"/>
          <w:lang w:val="es-MX" w:eastAsia="es-MX"/>
        </w:rPr>
        <w:t xml:space="preserve">del Estado de México?, </w:t>
      </w:r>
    </w:p>
    <w:p w14:paraId="60DF4381"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1FC99BD3" w14:textId="56AA0A97"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¿Qué actividades del partido político Nueva Alianza fiscaliza el OPL</w:t>
      </w:r>
      <w:r w:rsidR="00620671" w:rsidRPr="00F6547B">
        <w:rPr>
          <w:rFonts w:ascii="Palatino Linotype" w:eastAsia="Times New Roman" w:hAnsi="Palatino Linotype" w:cs="Times New Roman"/>
          <w:lang w:val="es-MX" w:eastAsia="es-MX"/>
        </w:rPr>
        <w:t xml:space="preserve">E (Organismo Público Local Electoral) </w:t>
      </w:r>
      <w:r w:rsidR="007F4952" w:rsidRPr="00F6547B">
        <w:rPr>
          <w:rFonts w:ascii="Palatino Linotype" w:eastAsia="Times New Roman" w:hAnsi="Palatino Linotype" w:cs="Times New Roman"/>
          <w:lang w:val="es-MX" w:eastAsia="es-MX"/>
        </w:rPr>
        <w:t>del Estado de México o IEEM?</w:t>
      </w:r>
    </w:p>
    <w:p w14:paraId="06784324"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5875C6C3" w14:textId="13C78702" w:rsidR="007F4952" w:rsidRPr="00F6547B" w:rsidRDefault="00166797" w:rsidP="00910661">
      <w:pPr>
        <w:pStyle w:val="Prrafodelista"/>
        <w:numPr>
          <w:ilvl w:val="3"/>
          <w:numId w:val="1"/>
        </w:numPr>
        <w:tabs>
          <w:tab w:val="left" w:pos="1134"/>
        </w:tabs>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Se sabe que la oficina de la representación de Nueva Alianza ante el Consejo General del OPLE Estado de México recibe recursos económicos y materiales del OPLE Estado de México, </w:t>
      </w:r>
      <w:r w:rsidR="007F4952" w:rsidRPr="00F6547B">
        <w:rPr>
          <w:rFonts w:ascii="Palatino Linotype" w:eastAsia="Times New Roman" w:hAnsi="Palatino Linotype" w:cs="Times New Roman"/>
          <w:lang w:val="es-MX" w:eastAsia="es-MX"/>
        </w:rPr>
        <w:t xml:space="preserve">¿Cuál es el monto económico mensual que recibe la oficina de la representación de Nueva Alianza ante el Consejo General del IEEM, del mismo OPLE </w:t>
      </w:r>
      <w:r w:rsidR="000748EE" w:rsidRPr="00F6547B">
        <w:rPr>
          <w:rFonts w:ascii="Palatino Linotype" w:eastAsia="Times New Roman" w:hAnsi="Palatino Linotype" w:cs="Times New Roman"/>
          <w:lang w:val="es-MX" w:eastAsia="es-MX"/>
        </w:rPr>
        <w:t xml:space="preserve">(Organismo Público Local Electoral) </w:t>
      </w:r>
      <w:r w:rsidR="007F4952" w:rsidRPr="00F6547B">
        <w:rPr>
          <w:rFonts w:ascii="Palatino Linotype" w:eastAsia="Times New Roman" w:hAnsi="Palatino Linotype" w:cs="Times New Roman"/>
          <w:lang w:val="es-MX" w:eastAsia="es-MX"/>
        </w:rPr>
        <w:t xml:space="preserve">Estado de México? </w:t>
      </w:r>
    </w:p>
    <w:p w14:paraId="0186EFDA" w14:textId="77777777" w:rsidR="00166797" w:rsidRPr="00F6547B" w:rsidRDefault="00166797" w:rsidP="00910661">
      <w:pPr>
        <w:pStyle w:val="Prrafodelista"/>
        <w:spacing w:line="360" w:lineRule="auto"/>
        <w:ind w:left="567" w:right="567"/>
        <w:jc w:val="both"/>
        <w:rPr>
          <w:rFonts w:ascii="Palatino Linotype" w:hAnsi="Palatino Linotype"/>
          <w:color w:val="000000"/>
          <w:sz w:val="22"/>
          <w:szCs w:val="22"/>
        </w:rPr>
      </w:pPr>
    </w:p>
    <w:p w14:paraId="7A699293" w14:textId="3C067C3D"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¿qué apoyos materiales recibe la representación de Nueva Alianza ante el Consejo General del I</w:t>
      </w:r>
      <w:r w:rsidR="007F4952" w:rsidRPr="00F6547B">
        <w:rPr>
          <w:rFonts w:ascii="Palatino Linotype" w:eastAsia="Times New Roman" w:hAnsi="Palatino Linotype" w:cs="Times New Roman"/>
          <w:lang w:val="es-MX" w:eastAsia="es-MX"/>
        </w:rPr>
        <w:t>EEM, del OPLE Estado de México?</w:t>
      </w:r>
    </w:p>
    <w:p w14:paraId="3D92990E"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546BF947" w14:textId="77777777" w:rsidR="007F4952"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¿Cuál es el fundamento jurídico para que la oficina de representación de Nueva Alianza ante el consejo general del IEEM, reciba apoyo económico y material de ese OPLE Estado de México?,</w:t>
      </w:r>
    </w:p>
    <w:p w14:paraId="35DFA223" w14:textId="77777777" w:rsidR="007F4952" w:rsidRPr="00F6547B" w:rsidRDefault="007F4952" w:rsidP="00910661">
      <w:pPr>
        <w:pStyle w:val="Prrafodelista"/>
        <w:spacing w:line="360" w:lineRule="auto"/>
        <w:rPr>
          <w:rFonts w:ascii="Palatino Linotype" w:eastAsia="Times New Roman" w:hAnsi="Palatino Linotype" w:cs="Times New Roman"/>
          <w:lang w:val="es-MX" w:eastAsia="es-MX"/>
        </w:rPr>
      </w:pPr>
    </w:p>
    <w:p w14:paraId="3D08634F" w14:textId="77777777"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¿Cuál es el monto económico mensual y qué tipos de apoyos materiales recibe del IEEM la oficina de la representación política del partido político Nueva Alianza ante el OPLE del Estado de México?, </w:t>
      </w:r>
    </w:p>
    <w:p w14:paraId="1E3DD445" w14:textId="77777777" w:rsidR="007F4952" w:rsidRPr="00F6547B" w:rsidRDefault="007F4952" w:rsidP="00910661">
      <w:pPr>
        <w:spacing w:line="360" w:lineRule="auto"/>
        <w:ind w:left="567" w:right="567"/>
        <w:jc w:val="both"/>
        <w:rPr>
          <w:rFonts w:ascii="Palatino Linotype" w:hAnsi="Palatino Linotype"/>
          <w:color w:val="000000"/>
          <w:sz w:val="22"/>
          <w:szCs w:val="22"/>
        </w:rPr>
      </w:pPr>
    </w:p>
    <w:p w14:paraId="1373B283" w14:textId="40C4D455"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¿El apoyo económico y material que el </w:t>
      </w:r>
      <w:r w:rsidR="007F4952" w:rsidRPr="00F6547B">
        <w:rPr>
          <w:rFonts w:ascii="Palatino Linotype" w:eastAsia="Times New Roman" w:hAnsi="Palatino Linotype" w:cs="Times New Roman"/>
          <w:lang w:val="es-MX" w:eastAsia="es-MX"/>
        </w:rPr>
        <w:t>OPLE</w:t>
      </w:r>
      <w:r w:rsidRPr="00F6547B">
        <w:rPr>
          <w:rFonts w:ascii="Palatino Linotype" w:eastAsia="Times New Roman" w:hAnsi="Palatino Linotype" w:cs="Times New Roman"/>
          <w:lang w:val="es-MX" w:eastAsia="es-MX"/>
        </w:rPr>
        <w:t xml:space="preserve"> Estado de México entrega a la oficina de representación </w:t>
      </w:r>
      <w:r w:rsidR="007F4952" w:rsidRPr="00F6547B">
        <w:rPr>
          <w:rFonts w:ascii="Palatino Linotype" w:eastAsia="Times New Roman" w:hAnsi="Palatino Linotype" w:cs="Times New Roman"/>
          <w:lang w:val="es-MX" w:eastAsia="es-MX"/>
        </w:rPr>
        <w:t>política</w:t>
      </w:r>
      <w:r w:rsidRPr="00F6547B">
        <w:rPr>
          <w:rFonts w:ascii="Palatino Linotype" w:eastAsia="Times New Roman" w:hAnsi="Palatino Linotype" w:cs="Times New Roman"/>
          <w:lang w:val="es-MX" w:eastAsia="es-MX"/>
        </w:rPr>
        <w:t xml:space="preserve"> del partido político Nueva Alianza ante el Consejo General del OPLE, se contabiliza como parte del financiamiento público que recibe ese partido político?, </w:t>
      </w:r>
    </w:p>
    <w:p w14:paraId="3379CC0C"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407C230C" w14:textId="7351AE13"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¿Cuál es el </w:t>
      </w:r>
      <w:r w:rsidR="0095405F" w:rsidRPr="00F6547B">
        <w:rPr>
          <w:rFonts w:ascii="Palatino Linotype" w:eastAsia="Times New Roman" w:hAnsi="Palatino Linotype" w:cs="Times New Roman"/>
          <w:lang w:val="es-MX" w:eastAsia="es-MX"/>
        </w:rPr>
        <w:t>número</w:t>
      </w:r>
      <w:r w:rsidRPr="00F6547B">
        <w:rPr>
          <w:rFonts w:ascii="Palatino Linotype" w:eastAsia="Times New Roman" w:hAnsi="Palatino Linotype" w:cs="Times New Roman"/>
          <w:lang w:val="es-MX" w:eastAsia="es-MX"/>
        </w:rPr>
        <w:t xml:space="preserve"> de personas o Cuántas personas oficialmente trabajan o laboran en la oficina de la representación </w:t>
      </w:r>
      <w:r w:rsidR="0095405F" w:rsidRPr="00F6547B">
        <w:rPr>
          <w:rFonts w:ascii="Palatino Linotype" w:eastAsia="Times New Roman" w:hAnsi="Palatino Linotype" w:cs="Times New Roman"/>
          <w:lang w:val="es-MX" w:eastAsia="es-MX"/>
        </w:rPr>
        <w:t>política</w:t>
      </w:r>
      <w:r w:rsidRPr="00F6547B">
        <w:rPr>
          <w:rFonts w:ascii="Palatino Linotype" w:eastAsia="Times New Roman" w:hAnsi="Palatino Linotype" w:cs="Times New Roman"/>
          <w:lang w:val="es-MX" w:eastAsia="es-MX"/>
        </w:rPr>
        <w:t xml:space="preserve"> de representación </w:t>
      </w:r>
      <w:r w:rsidR="0095405F" w:rsidRPr="00F6547B">
        <w:rPr>
          <w:rFonts w:ascii="Palatino Linotype" w:eastAsia="Times New Roman" w:hAnsi="Palatino Linotype" w:cs="Times New Roman"/>
          <w:lang w:val="es-MX" w:eastAsia="es-MX"/>
        </w:rPr>
        <w:t>política</w:t>
      </w:r>
      <w:r w:rsidRPr="00F6547B">
        <w:rPr>
          <w:rFonts w:ascii="Palatino Linotype" w:eastAsia="Times New Roman" w:hAnsi="Palatino Linotype" w:cs="Times New Roman"/>
          <w:lang w:val="es-MX" w:eastAsia="es-MX"/>
        </w:rPr>
        <w:t xml:space="preserve"> de Nueva Alianza ante el </w:t>
      </w:r>
      <w:r w:rsidR="0095405F" w:rsidRPr="00F6547B">
        <w:rPr>
          <w:rFonts w:ascii="Palatino Linotype" w:eastAsia="Times New Roman" w:hAnsi="Palatino Linotype" w:cs="Times New Roman"/>
          <w:lang w:val="es-MX" w:eastAsia="es-MX"/>
        </w:rPr>
        <w:t xml:space="preserve">Consejo General </w:t>
      </w:r>
      <w:r w:rsidRPr="00F6547B">
        <w:rPr>
          <w:rFonts w:ascii="Palatino Linotype" w:eastAsia="Times New Roman" w:hAnsi="Palatino Linotype" w:cs="Times New Roman"/>
          <w:lang w:val="es-MX" w:eastAsia="es-MX"/>
        </w:rPr>
        <w:t xml:space="preserve">del OPLE Estado de México?, </w:t>
      </w:r>
    </w:p>
    <w:p w14:paraId="367EACDD"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7F482B7B" w14:textId="0E190B67"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w:t>
      </w:r>
      <w:r w:rsidR="0095405F" w:rsidRPr="00F6547B">
        <w:rPr>
          <w:rFonts w:ascii="Palatino Linotype" w:eastAsia="Times New Roman" w:hAnsi="Palatino Linotype" w:cs="Times New Roman"/>
          <w:lang w:val="es-MX" w:eastAsia="es-MX"/>
        </w:rPr>
        <w:t>Cuáles</w:t>
      </w:r>
      <w:r w:rsidRPr="00F6547B">
        <w:rPr>
          <w:rFonts w:ascii="Palatino Linotype" w:eastAsia="Times New Roman" w:hAnsi="Palatino Linotype" w:cs="Times New Roman"/>
          <w:lang w:val="es-MX" w:eastAsia="es-MX"/>
        </w:rPr>
        <w:t xml:space="preserve"> son los nombres de las personas que trabajan en la oficina de la representación política de Nueva Alianza ante el consejo general del OPLE </w:t>
      </w:r>
      <w:r w:rsidR="0095405F" w:rsidRPr="00F6547B">
        <w:rPr>
          <w:rFonts w:ascii="Palatino Linotype" w:eastAsia="Times New Roman" w:hAnsi="Palatino Linotype" w:cs="Times New Roman"/>
          <w:lang w:val="es-MX" w:eastAsia="es-MX"/>
        </w:rPr>
        <w:t>del Estado de</w:t>
      </w:r>
      <w:r w:rsidRPr="00F6547B">
        <w:rPr>
          <w:rFonts w:ascii="Palatino Linotype" w:eastAsia="Times New Roman" w:hAnsi="Palatino Linotype" w:cs="Times New Roman"/>
          <w:lang w:val="es-MX" w:eastAsia="es-MX"/>
        </w:rPr>
        <w:t xml:space="preserve"> México?, </w:t>
      </w:r>
    </w:p>
    <w:p w14:paraId="71D718AD"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6D760247" w14:textId="6F97C204"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w:t>
      </w:r>
      <w:r w:rsidR="0095405F" w:rsidRPr="00F6547B">
        <w:rPr>
          <w:rFonts w:ascii="Palatino Linotype" w:eastAsia="Times New Roman" w:hAnsi="Palatino Linotype" w:cs="Times New Roman"/>
          <w:lang w:val="es-MX" w:eastAsia="es-MX"/>
        </w:rPr>
        <w:t>Cuál</w:t>
      </w:r>
      <w:r w:rsidRPr="00F6547B">
        <w:rPr>
          <w:rFonts w:ascii="Palatino Linotype" w:eastAsia="Times New Roman" w:hAnsi="Palatino Linotype" w:cs="Times New Roman"/>
          <w:lang w:val="es-MX" w:eastAsia="es-MX"/>
        </w:rPr>
        <w:t xml:space="preserve"> es la percepción económica bruta y neta que recibe del IEEM, cada trabajador del partido político Nueva Alianza que labora en la oficina de la representación política ante el OPLE Estado de México? </w:t>
      </w:r>
    </w:p>
    <w:p w14:paraId="2BFAF72F"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00D2975B" w14:textId="4513FE3E" w:rsidR="00166797" w:rsidRPr="00F6547B" w:rsidRDefault="0095405F"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¿L</w:t>
      </w:r>
      <w:r w:rsidR="00166797" w:rsidRPr="00F6547B">
        <w:rPr>
          <w:rFonts w:ascii="Palatino Linotype" w:eastAsia="Times New Roman" w:hAnsi="Palatino Linotype" w:cs="Times New Roman"/>
          <w:lang w:val="es-MX" w:eastAsia="es-MX"/>
        </w:rPr>
        <w:t xml:space="preserve">a tesorería del </w:t>
      </w:r>
      <w:r w:rsidRPr="00F6547B">
        <w:rPr>
          <w:rFonts w:ascii="Palatino Linotype" w:eastAsia="Times New Roman" w:hAnsi="Palatino Linotype" w:cs="Times New Roman"/>
          <w:lang w:val="es-MX" w:eastAsia="es-MX"/>
        </w:rPr>
        <w:t xml:space="preserve">Comité Directivo Estatal </w:t>
      </w:r>
      <w:r w:rsidR="00166797" w:rsidRPr="00F6547B">
        <w:rPr>
          <w:rFonts w:ascii="Palatino Linotype" w:eastAsia="Times New Roman" w:hAnsi="Palatino Linotype" w:cs="Times New Roman"/>
          <w:lang w:val="es-MX" w:eastAsia="es-MX"/>
        </w:rPr>
        <w:t xml:space="preserve">de Nueva Alianza lleva y controla la </w:t>
      </w:r>
      <w:r w:rsidRPr="00F6547B">
        <w:rPr>
          <w:rFonts w:ascii="Palatino Linotype" w:eastAsia="Times New Roman" w:hAnsi="Palatino Linotype" w:cs="Times New Roman"/>
          <w:lang w:val="es-MX" w:eastAsia="es-MX"/>
        </w:rPr>
        <w:t>nómina</w:t>
      </w:r>
      <w:r w:rsidR="00166797" w:rsidRPr="00F6547B">
        <w:rPr>
          <w:rFonts w:ascii="Palatino Linotype" w:eastAsia="Times New Roman" w:hAnsi="Palatino Linotype" w:cs="Times New Roman"/>
          <w:lang w:val="es-MX" w:eastAsia="es-MX"/>
        </w:rPr>
        <w:t xml:space="preserve"> de su oficina de representación ante el consejo general del IEEM?</w:t>
      </w:r>
    </w:p>
    <w:p w14:paraId="2B0D57B5"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234A51F4" w14:textId="6DDBAA84"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w:t>
      </w:r>
      <w:r w:rsidR="0095405F" w:rsidRPr="00F6547B">
        <w:rPr>
          <w:rFonts w:ascii="Palatino Linotype" w:eastAsia="Times New Roman" w:hAnsi="Palatino Linotype" w:cs="Times New Roman"/>
          <w:lang w:val="es-MX" w:eastAsia="es-MX"/>
        </w:rPr>
        <w:t xml:space="preserve">Cuál es el número </w:t>
      </w:r>
      <w:r w:rsidRPr="00F6547B">
        <w:rPr>
          <w:rFonts w:ascii="Palatino Linotype" w:eastAsia="Times New Roman" w:hAnsi="Palatino Linotype" w:cs="Times New Roman"/>
          <w:lang w:val="es-MX" w:eastAsia="es-MX"/>
        </w:rPr>
        <w:t xml:space="preserve">y fecha </w:t>
      </w:r>
      <w:r w:rsidR="0095405F" w:rsidRPr="00F6547B">
        <w:rPr>
          <w:rFonts w:ascii="Palatino Linotype" w:eastAsia="Times New Roman" w:hAnsi="Palatino Linotype" w:cs="Times New Roman"/>
          <w:lang w:val="es-MX" w:eastAsia="es-MX"/>
        </w:rPr>
        <w:t>de</w:t>
      </w:r>
      <w:r w:rsidRPr="00F6547B">
        <w:rPr>
          <w:rFonts w:ascii="Palatino Linotype" w:eastAsia="Times New Roman" w:hAnsi="Palatino Linotype" w:cs="Times New Roman"/>
          <w:lang w:val="es-MX" w:eastAsia="es-MX"/>
        </w:rPr>
        <w:t xml:space="preserve"> afiliación </w:t>
      </w:r>
      <w:r w:rsidR="0095405F" w:rsidRPr="00F6547B">
        <w:rPr>
          <w:rFonts w:ascii="Palatino Linotype" w:eastAsia="Times New Roman" w:hAnsi="Palatino Linotype" w:cs="Times New Roman"/>
          <w:lang w:val="es-MX" w:eastAsia="es-MX"/>
        </w:rPr>
        <w:t>partidista</w:t>
      </w:r>
      <w:r w:rsidRPr="00F6547B">
        <w:rPr>
          <w:rFonts w:ascii="Palatino Linotype" w:eastAsia="Times New Roman" w:hAnsi="Palatino Linotype" w:cs="Times New Roman"/>
          <w:lang w:val="es-MX" w:eastAsia="es-MX"/>
        </w:rPr>
        <w:t xml:space="preserve"> a Nueva Alianza, </w:t>
      </w:r>
      <w:r w:rsidR="0095405F" w:rsidRPr="00F6547B">
        <w:rPr>
          <w:rFonts w:ascii="Palatino Linotype" w:eastAsia="Times New Roman" w:hAnsi="Palatino Linotype" w:cs="Times New Roman"/>
          <w:lang w:val="es-MX" w:eastAsia="es-MX"/>
        </w:rPr>
        <w:t xml:space="preserve">de los trabajadores de nueva alianza en la oficina de representación ante el consejo general del </w:t>
      </w:r>
      <w:r w:rsidRPr="00F6547B">
        <w:rPr>
          <w:rFonts w:ascii="Palatino Linotype" w:eastAsia="Times New Roman" w:hAnsi="Palatino Linotype" w:cs="Times New Roman"/>
          <w:lang w:val="es-MX" w:eastAsia="es-MX"/>
        </w:rPr>
        <w:t xml:space="preserve">IEEM? </w:t>
      </w:r>
    </w:p>
    <w:p w14:paraId="395D32FF" w14:textId="77777777" w:rsidR="00537191" w:rsidRPr="00F6547B" w:rsidRDefault="00537191" w:rsidP="00910661">
      <w:pPr>
        <w:pStyle w:val="Prrafodelista"/>
        <w:spacing w:line="360" w:lineRule="auto"/>
        <w:ind w:left="567" w:right="567"/>
        <w:jc w:val="both"/>
        <w:rPr>
          <w:rFonts w:ascii="Palatino Linotype" w:hAnsi="Palatino Linotype"/>
          <w:color w:val="000000"/>
          <w:sz w:val="22"/>
          <w:szCs w:val="22"/>
        </w:rPr>
      </w:pPr>
    </w:p>
    <w:p w14:paraId="246D7D09" w14:textId="36F141AC" w:rsidR="00166797"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Por favor enviarme los nombres de todo el personal que labora en la oficina de representación política del partido Nueva alianza ante el OP</w:t>
      </w:r>
      <w:r w:rsidR="0095405F" w:rsidRPr="00F6547B">
        <w:rPr>
          <w:rFonts w:ascii="Palatino Linotype" w:eastAsia="Times New Roman" w:hAnsi="Palatino Linotype" w:cs="Times New Roman"/>
          <w:lang w:val="es-MX" w:eastAsia="es-MX"/>
        </w:rPr>
        <w:t>LE</w:t>
      </w:r>
      <w:r w:rsidRPr="00F6547B">
        <w:rPr>
          <w:rFonts w:ascii="Palatino Linotype" w:eastAsia="Times New Roman" w:hAnsi="Palatino Linotype" w:cs="Times New Roman"/>
          <w:lang w:val="es-MX" w:eastAsia="es-MX"/>
        </w:rPr>
        <w:t xml:space="preserve"> Estado de México y su </w:t>
      </w:r>
      <w:r w:rsidR="0095405F" w:rsidRPr="00F6547B">
        <w:rPr>
          <w:rFonts w:ascii="Palatino Linotype" w:eastAsia="Times New Roman" w:hAnsi="Palatino Linotype" w:cs="Times New Roman"/>
          <w:lang w:val="es-MX" w:eastAsia="es-MX"/>
        </w:rPr>
        <w:t>currículum</w:t>
      </w:r>
      <w:r w:rsidRPr="00F6547B">
        <w:rPr>
          <w:rFonts w:ascii="Palatino Linotype" w:eastAsia="Times New Roman" w:hAnsi="Palatino Linotype" w:cs="Times New Roman"/>
          <w:lang w:val="es-MX" w:eastAsia="es-MX"/>
        </w:rPr>
        <w:t xml:space="preserve"> vitae actualizado, así como los comprobantes de pago que les realice el </w:t>
      </w:r>
      <w:r w:rsidR="0095405F" w:rsidRPr="00F6547B">
        <w:rPr>
          <w:rFonts w:ascii="Palatino Linotype" w:eastAsia="Times New Roman" w:hAnsi="Palatino Linotype" w:cs="Times New Roman"/>
          <w:lang w:val="es-MX" w:eastAsia="es-MX"/>
        </w:rPr>
        <w:t>OPLE</w:t>
      </w:r>
      <w:r w:rsidRPr="00F6547B">
        <w:rPr>
          <w:rFonts w:ascii="Palatino Linotype" w:eastAsia="Times New Roman" w:hAnsi="Palatino Linotype" w:cs="Times New Roman"/>
          <w:lang w:val="es-MX" w:eastAsia="es-MX"/>
        </w:rPr>
        <w:t xml:space="preserve"> del Estado de México,</w:t>
      </w:r>
    </w:p>
    <w:p w14:paraId="1F296E6F" w14:textId="77777777" w:rsidR="0095405F" w:rsidRPr="00F6547B" w:rsidRDefault="0095405F" w:rsidP="00910661">
      <w:pPr>
        <w:pStyle w:val="Prrafodelista"/>
        <w:spacing w:line="360" w:lineRule="auto"/>
        <w:ind w:left="567" w:right="567"/>
        <w:jc w:val="both"/>
        <w:rPr>
          <w:rFonts w:ascii="Palatino Linotype" w:hAnsi="Palatino Linotype"/>
          <w:color w:val="000000"/>
          <w:sz w:val="22"/>
          <w:szCs w:val="22"/>
        </w:rPr>
      </w:pPr>
    </w:p>
    <w:p w14:paraId="179EE407" w14:textId="08F0FA0C" w:rsidR="007F4952"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¿Las percepciones del personal del partido político Nueva Alianza que trabaja en la oficina de representación de ese partido político ante el OPLE Estado de México están debidamente reportadas en la fiscalización que realiza el Instituto Nacional Electoral y Federal o </w:t>
      </w:r>
      <w:r w:rsidR="0095405F" w:rsidRPr="00F6547B">
        <w:rPr>
          <w:rFonts w:ascii="Palatino Linotype" w:eastAsia="Times New Roman" w:hAnsi="Palatino Linotype" w:cs="Times New Roman"/>
          <w:lang w:val="es-MX" w:eastAsia="es-MX"/>
        </w:rPr>
        <w:t>el OPLE del Estado de México?,</w:t>
      </w:r>
    </w:p>
    <w:p w14:paraId="734A6AD2"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71DD5BC0" w14:textId="18969AAC" w:rsidR="007F4952"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¿El personal del partido </w:t>
      </w:r>
      <w:r w:rsidR="0095405F" w:rsidRPr="00F6547B">
        <w:rPr>
          <w:rFonts w:ascii="Palatino Linotype" w:eastAsia="Times New Roman" w:hAnsi="Palatino Linotype" w:cs="Times New Roman"/>
          <w:lang w:val="es-MX" w:eastAsia="es-MX"/>
        </w:rPr>
        <w:t>político</w:t>
      </w:r>
      <w:r w:rsidRPr="00F6547B">
        <w:rPr>
          <w:rFonts w:ascii="Palatino Linotype" w:eastAsia="Times New Roman" w:hAnsi="Palatino Linotype" w:cs="Times New Roman"/>
          <w:lang w:val="es-MX" w:eastAsia="es-MX"/>
        </w:rPr>
        <w:t xml:space="preserve"> Nueva Alianza que labora en la representación de ese partido </w:t>
      </w:r>
      <w:r w:rsidR="0095405F" w:rsidRPr="00F6547B">
        <w:rPr>
          <w:rFonts w:ascii="Palatino Linotype" w:eastAsia="Times New Roman" w:hAnsi="Palatino Linotype" w:cs="Times New Roman"/>
          <w:lang w:val="es-MX" w:eastAsia="es-MX"/>
        </w:rPr>
        <w:t>político</w:t>
      </w:r>
      <w:r w:rsidRPr="00F6547B">
        <w:rPr>
          <w:rFonts w:ascii="Palatino Linotype" w:eastAsia="Times New Roman" w:hAnsi="Palatino Linotype" w:cs="Times New Roman"/>
          <w:lang w:val="es-MX" w:eastAsia="es-MX"/>
        </w:rPr>
        <w:t xml:space="preserve"> ante el Consejo General del </w:t>
      </w:r>
      <w:r w:rsidR="0095405F" w:rsidRPr="00F6547B">
        <w:rPr>
          <w:rFonts w:ascii="Palatino Linotype" w:eastAsia="Times New Roman" w:hAnsi="Palatino Linotype" w:cs="Times New Roman"/>
          <w:lang w:val="es-MX" w:eastAsia="es-MX"/>
        </w:rPr>
        <w:t>OPLE</w:t>
      </w:r>
      <w:r w:rsidRPr="00F6547B">
        <w:rPr>
          <w:rFonts w:ascii="Palatino Linotype" w:eastAsia="Times New Roman" w:hAnsi="Palatino Linotype" w:cs="Times New Roman"/>
          <w:lang w:val="es-MX" w:eastAsia="es-MX"/>
        </w:rPr>
        <w:t xml:space="preserve"> el Estado de México, cuenta con s</w:t>
      </w:r>
      <w:r w:rsidR="0095405F" w:rsidRPr="00F6547B">
        <w:rPr>
          <w:rFonts w:ascii="Palatino Linotype" w:eastAsia="Times New Roman" w:hAnsi="Palatino Linotype" w:cs="Times New Roman"/>
          <w:lang w:val="es-MX" w:eastAsia="es-MX"/>
        </w:rPr>
        <w:t>ervicios de seguridad social?</w:t>
      </w:r>
    </w:p>
    <w:p w14:paraId="5330F793"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625B600C" w14:textId="4C02A62B" w:rsidR="007F4952" w:rsidRPr="00F6547B" w:rsidRDefault="00166797"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 xml:space="preserve">¿Los apoyos económicos y materiales que recibe el partido político Nueva Alianza a través de su oficina de representación política ante el Consejo General del OPLE Estado de México se reportan al </w:t>
      </w:r>
      <w:r w:rsidR="0095405F" w:rsidRPr="00F6547B">
        <w:rPr>
          <w:rFonts w:ascii="Palatino Linotype" w:eastAsia="Times New Roman" w:hAnsi="Palatino Linotype" w:cs="Times New Roman"/>
          <w:lang w:val="es-MX" w:eastAsia="es-MX"/>
        </w:rPr>
        <w:t>Instituto Nacional Electoral o federal</w:t>
      </w:r>
      <w:r w:rsidRPr="00F6547B">
        <w:rPr>
          <w:rFonts w:ascii="Palatino Linotype" w:eastAsia="Times New Roman" w:hAnsi="Palatino Linotype" w:cs="Times New Roman"/>
          <w:lang w:val="es-MX" w:eastAsia="es-MX"/>
        </w:rPr>
        <w:t xml:space="preserve">? </w:t>
      </w:r>
    </w:p>
    <w:p w14:paraId="521CB5FA" w14:textId="77777777" w:rsidR="0095405F" w:rsidRPr="00F6547B" w:rsidRDefault="0095405F" w:rsidP="00910661">
      <w:pPr>
        <w:spacing w:line="360" w:lineRule="auto"/>
        <w:ind w:left="567" w:right="567"/>
        <w:jc w:val="both"/>
        <w:rPr>
          <w:rFonts w:ascii="Palatino Linotype" w:hAnsi="Palatino Linotype"/>
          <w:color w:val="000000"/>
          <w:sz w:val="22"/>
          <w:szCs w:val="22"/>
        </w:rPr>
      </w:pPr>
    </w:p>
    <w:p w14:paraId="049DB557" w14:textId="06AF6B4F" w:rsidR="007F4952" w:rsidRPr="00F6547B" w:rsidRDefault="007F4952"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¿De qué manera se reportan?,</w:t>
      </w:r>
      <w:r w:rsidR="00166797" w:rsidRPr="00F6547B">
        <w:rPr>
          <w:rFonts w:ascii="Palatino Linotype" w:eastAsia="Times New Roman" w:hAnsi="Palatino Linotype" w:cs="Times New Roman"/>
          <w:lang w:val="es-MX" w:eastAsia="es-MX"/>
        </w:rPr>
        <w:t xml:space="preserve"> pido se me envíen los </w:t>
      </w:r>
      <w:r w:rsidR="0095405F" w:rsidRPr="00F6547B">
        <w:rPr>
          <w:rFonts w:ascii="Palatino Linotype" w:eastAsia="Times New Roman" w:hAnsi="Palatino Linotype" w:cs="Times New Roman"/>
          <w:lang w:val="es-MX" w:eastAsia="es-MX"/>
        </w:rPr>
        <w:t>currículum</w:t>
      </w:r>
      <w:r w:rsidR="00166797" w:rsidRPr="00F6547B">
        <w:rPr>
          <w:rFonts w:ascii="Palatino Linotype" w:eastAsia="Times New Roman" w:hAnsi="Palatino Linotype" w:cs="Times New Roman"/>
          <w:lang w:val="es-MX" w:eastAsia="es-MX"/>
        </w:rPr>
        <w:t xml:space="preserve"> de todas las personas que documental y oficialmente trabajan en ese partido político y en la oficina de representación </w:t>
      </w:r>
      <w:r w:rsidR="0095405F" w:rsidRPr="00F6547B">
        <w:rPr>
          <w:rFonts w:ascii="Palatino Linotype" w:eastAsia="Times New Roman" w:hAnsi="Palatino Linotype" w:cs="Times New Roman"/>
          <w:lang w:val="es-MX" w:eastAsia="es-MX"/>
        </w:rPr>
        <w:t>política</w:t>
      </w:r>
      <w:r w:rsidR="00166797" w:rsidRPr="00F6547B">
        <w:rPr>
          <w:rFonts w:ascii="Palatino Linotype" w:eastAsia="Times New Roman" w:hAnsi="Palatino Linotype" w:cs="Times New Roman"/>
          <w:lang w:val="es-MX" w:eastAsia="es-MX"/>
        </w:rPr>
        <w:t xml:space="preserve"> de ese partido </w:t>
      </w:r>
      <w:r w:rsidR="0095405F" w:rsidRPr="00F6547B">
        <w:rPr>
          <w:rFonts w:ascii="Palatino Linotype" w:eastAsia="Times New Roman" w:hAnsi="Palatino Linotype" w:cs="Times New Roman"/>
          <w:lang w:val="es-MX" w:eastAsia="es-MX"/>
        </w:rPr>
        <w:t>político</w:t>
      </w:r>
      <w:r w:rsidR="00166797" w:rsidRPr="00F6547B">
        <w:rPr>
          <w:rFonts w:ascii="Palatino Linotype" w:eastAsia="Times New Roman" w:hAnsi="Palatino Linotype" w:cs="Times New Roman"/>
          <w:lang w:val="es-MX" w:eastAsia="es-MX"/>
        </w:rPr>
        <w:t xml:space="preserve"> ante el Consejo General del </w:t>
      </w:r>
      <w:r w:rsidR="0095405F" w:rsidRPr="00F6547B">
        <w:rPr>
          <w:rFonts w:ascii="Palatino Linotype" w:eastAsia="Times New Roman" w:hAnsi="Palatino Linotype" w:cs="Times New Roman"/>
          <w:lang w:val="es-MX" w:eastAsia="es-MX"/>
        </w:rPr>
        <w:t>OPLE Estado de México</w:t>
      </w:r>
      <w:r w:rsidR="00166797" w:rsidRPr="00F6547B">
        <w:rPr>
          <w:rFonts w:ascii="Palatino Linotype" w:eastAsia="Times New Roman" w:hAnsi="Palatino Linotype" w:cs="Times New Roman"/>
          <w:lang w:val="es-MX" w:eastAsia="es-MX"/>
        </w:rPr>
        <w:t>;</w:t>
      </w:r>
    </w:p>
    <w:p w14:paraId="566AFD34" w14:textId="77777777" w:rsidR="00E66941" w:rsidRPr="00F6547B" w:rsidRDefault="00E66941" w:rsidP="00E66941">
      <w:pPr>
        <w:pStyle w:val="Prrafodelista"/>
        <w:spacing w:line="360" w:lineRule="auto"/>
        <w:ind w:left="567" w:right="567"/>
        <w:jc w:val="both"/>
        <w:rPr>
          <w:rFonts w:ascii="Palatino Linotype" w:hAnsi="Palatino Linotype"/>
          <w:color w:val="000000"/>
          <w:sz w:val="22"/>
          <w:szCs w:val="22"/>
        </w:rPr>
      </w:pPr>
    </w:p>
    <w:p w14:paraId="6010F01C" w14:textId="42768267" w:rsidR="007F4952" w:rsidRPr="00F6547B" w:rsidRDefault="0095405F"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P</w:t>
      </w:r>
      <w:r w:rsidR="00166797" w:rsidRPr="00F6547B">
        <w:rPr>
          <w:rFonts w:ascii="Palatino Linotype" w:eastAsia="Times New Roman" w:hAnsi="Palatino Linotype" w:cs="Times New Roman"/>
          <w:lang w:val="es-MX" w:eastAsia="es-MX"/>
        </w:rPr>
        <w:t xml:space="preserve">ido se me envíe la documentación probatoria completa de los ingresos económicos que reciben el personal que documentalmente y oficialmente labora en la oficina de representación </w:t>
      </w:r>
      <w:r w:rsidRPr="00F6547B">
        <w:rPr>
          <w:rFonts w:ascii="Palatino Linotype" w:eastAsia="Times New Roman" w:hAnsi="Palatino Linotype" w:cs="Times New Roman"/>
          <w:lang w:val="es-MX" w:eastAsia="es-MX"/>
        </w:rPr>
        <w:t>política</w:t>
      </w:r>
      <w:r w:rsidR="00166797" w:rsidRPr="00F6547B">
        <w:rPr>
          <w:rFonts w:ascii="Palatino Linotype" w:eastAsia="Times New Roman" w:hAnsi="Palatino Linotype" w:cs="Times New Roman"/>
          <w:lang w:val="es-MX" w:eastAsia="es-MX"/>
        </w:rPr>
        <w:t xml:space="preserve"> de Nueva Alianza ante el Consejo Gene</w:t>
      </w:r>
      <w:r w:rsidRPr="00F6547B">
        <w:rPr>
          <w:rFonts w:ascii="Palatino Linotype" w:eastAsia="Times New Roman" w:hAnsi="Palatino Linotype" w:cs="Times New Roman"/>
          <w:lang w:val="es-MX" w:eastAsia="es-MX"/>
        </w:rPr>
        <w:t>ral del OPLE Estado de México,</w:t>
      </w:r>
    </w:p>
    <w:p w14:paraId="2CFA631E" w14:textId="77777777" w:rsidR="0095405F" w:rsidRPr="00F6547B" w:rsidRDefault="0095405F" w:rsidP="00910661">
      <w:pPr>
        <w:pStyle w:val="Prrafodelista"/>
        <w:spacing w:line="360" w:lineRule="auto"/>
        <w:ind w:left="567" w:right="567"/>
        <w:jc w:val="both"/>
        <w:rPr>
          <w:rFonts w:ascii="Palatino Linotype" w:hAnsi="Palatino Linotype"/>
          <w:color w:val="000000"/>
          <w:sz w:val="22"/>
          <w:szCs w:val="22"/>
        </w:rPr>
      </w:pPr>
    </w:p>
    <w:p w14:paraId="76B10EB1" w14:textId="1CC29E31" w:rsidR="007F4952" w:rsidRPr="00F6547B" w:rsidRDefault="0095405F" w:rsidP="00910661">
      <w:pPr>
        <w:pStyle w:val="Prrafodelista"/>
        <w:numPr>
          <w:ilvl w:val="3"/>
          <w:numId w:val="1"/>
        </w:numPr>
        <w:spacing w:line="360" w:lineRule="auto"/>
        <w:ind w:left="567" w:right="567" w:firstLine="0"/>
        <w:jc w:val="both"/>
        <w:rPr>
          <w:rFonts w:ascii="Palatino Linotype" w:hAnsi="Palatino Linotype"/>
          <w:color w:val="000000"/>
          <w:sz w:val="22"/>
          <w:szCs w:val="22"/>
        </w:rPr>
      </w:pPr>
      <w:r w:rsidRPr="00F6547B">
        <w:rPr>
          <w:rFonts w:ascii="Palatino Linotype" w:eastAsia="Times New Roman" w:hAnsi="Palatino Linotype" w:cs="Times New Roman"/>
          <w:lang w:val="es-MX" w:eastAsia="es-MX"/>
        </w:rPr>
        <w:t>P</w:t>
      </w:r>
      <w:r w:rsidR="00166797" w:rsidRPr="00F6547B">
        <w:rPr>
          <w:rFonts w:ascii="Palatino Linotype" w:eastAsia="Times New Roman" w:hAnsi="Palatino Linotype" w:cs="Times New Roman"/>
          <w:lang w:val="es-MX" w:eastAsia="es-MX"/>
        </w:rPr>
        <w:t xml:space="preserve">ido se me envíe al correo electrónico </w:t>
      </w:r>
      <w:r w:rsidRPr="00F6547B">
        <w:rPr>
          <w:rFonts w:ascii="Palatino Linotype" w:eastAsia="Times New Roman" w:hAnsi="Palatino Linotype" w:cs="Times New Roman"/>
          <w:lang w:val="es-MX" w:eastAsia="es-MX"/>
        </w:rPr>
        <w:t xml:space="preserve">con </w:t>
      </w:r>
      <w:r w:rsidR="00166797" w:rsidRPr="00F6547B">
        <w:rPr>
          <w:rFonts w:ascii="Palatino Linotype" w:eastAsia="Times New Roman" w:hAnsi="Palatino Linotype" w:cs="Times New Roman"/>
          <w:lang w:val="es-MX" w:eastAsia="es-MX"/>
        </w:rPr>
        <w:t xml:space="preserve">todas y cada una de las cantidades económicas que el partido </w:t>
      </w:r>
      <w:r w:rsidRPr="00F6547B">
        <w:rPr>
          <w:rFonts w:ascii="Palatino Linotype" w:eastAsia="Times New Roman" w:hAnsi="Palatino Linotype" w:cs="Times New Roman"/>
          <w:lang w:val="es-MX" w:eastAsia="es-MX"/>
        </w:rPr>
        <w:t>político</w:t>
      </w:r>
      <w:r w:rsidR="00166797" w:rsidRPr="00F6547B">
        <w:rPr>
          <w:rFonts w:ascii="Palatino Linotype" w:eastAsia="Times New Roman" w:hAnsi="Palatino Linotype" w:cs="Times New Roman"/>
          <w:lang w:val="es-MX" w:eastAsia="es-MX"/>
        </w:rPr>
        <w:t xml:space="preserve"> Nueva Alianza recibe tanto como </w:t>
      </w:r>
      <w:r w:rsidRPr="00F6547B">
        <w:rPr>
          <w:rFonts w:ascii="Palatino Linotype" w:eastAsia="Times New Roman" w:hAnsi="Palatino Linotype" w:cs="Times New Roman"/>
          <w:lang w:val="es-MX" w:eastAsia="es-MX"/>
        </w:rPr>
        <w:t>financiamiento</w:t>
      </w:r>
      <w:r w:rsidR="00166797" w:rsidRPr="00F6547B">
        <w:rPr>
          <w:rFonts w:ascii="Palatino Linotype" w:eastAsia="Times New Roman" w:hAnsi="Palatino Linotype" w:cs="Times New Roman"/>
          <w:lang w:val="es-MX" w:eastAsia="es-MX"/>
        </w:rPr>
        <w:t xml:space="preserve"> </w:t>
      </w:r>
      <w:r w:rsidRPr="00F6547B">
        <w:rPr>
          <w:rFonts w:ascii="Palatino Linotype" w:eastAsia="Times New Roman" w:hAnsi="Palatino Linotype" w:cs="Times New Roman"/>
          <w:lang w:val="es-MX" w:eastAsia="es-MX"/>
        </w:rPr>
        <w:t>público</w:t>
      </w:r>
      <w:r w:rsidR="00166797" w:rsidRPr="00F6547B">
        <w:rPr>
          <w:rFonts w:ascii="Palatino Linotype" w:eastAsia="Times New Roman" w:hAnsi="Palatino Linotype" w:cs="Times New Roman"/>
          <w:lang w:val="es-MX" w:eastAsia="es-MX"/>
        </w:rPr>
        <w:t>, como privado y como apoyo monetario, económico y material a su oficina de representación política ante el OPLE en el Estado de México</w:t>
      </w:r>
      <w:r w:rsidR="007F4952" w:rsidRPr="00F6547B">
        <w:rPr>
          <w:rFonts w:ascii="Palatino Linotype" w:eastAsia="Times New Roman" w:hAnsi="Palatino Linotype" w:cs="Times New Roman"/>
          <w:lang w:val="es-MX" w:eastAsia="es-MX"/>
        </w:rPr>
        <w:t>.</w:t>
      </w:r>
    </w:p>
    <w:p w14:paraId="2F871920" w14:textId="77777777" w:rsidR="007F4952" w:rsidRPr="00F6547B" w:rsidRDefault="007F4952" w:rsidP="00910661">
      <w:pPr>
        <w:pStyle w:val="Prrafodelista"/>
        <w:spacing w:line="360" w:lineRule="auto"/>
        <w:ind w:left="0" w:right="567"/>
        <w:jc w:val="both"/>
        <w:rPr>
          <w:rFonts w:ascii="Palatino Linotype" w:hAnsi="Palatino Linotype"/>
          <w:color w:val="000000"/>
          <w:sz w:val="22"/>
          <w:szCs w:val="22"/>
        </w:rPr>
      </w:pPr>
    </w:p>
    <w:p w14:paraId="6FE635A0" w14:textId="065D6276" w:rsidR="00FE75BD" w:rsidRPr="00F6547B" w:rsidRDefault="00FE75BD" w:rsidP="00910661">
      <w:pPr>
        <w:pStyle w:val="Prrafodelista"/>
        <w:numPr>
          <w:ilvl w:val="0"/>
          <w:numId w:val="1"/>
        </w:numPr>
        <w:spacing w:before="100" w:beforeAutospacing="1" w:after="100" w:afterAutospacing="1" w:line="360" w:lineRule="auto"/>
        <w:ind w:left="0"/>
        <w:jc w:val="both"/>
        <w:rPr>
          <w:rFonts w:ascii="Palatino Linotype" w:hAnsi="Palatino Linotype"/>
          <w:color w:val="000000" w:themeColor="text1"/>
        </w:rPr>
      </w:pPr>
      <w:r w:rsidRPr="00F6547B">
        <w:rPr>
          <w:rFonts w:ascii="Palatino Linotype" w:hAnsi="Palatino Linotype" w:cs="Arial"/>
        </w:rPr>
        <w:t>Derivado de lo anterior</w:t>
      </w:r>
      <w:r w:rsidR="00B45BC0" w:rsidRPr="00F6547B">
        <w:rPr>
          <w:rFonts w:ascii="Palatino Linotype" w:hAnsi="Palatino Linotype" w:cs="Arial"/>
        </w:rPr>
        <w:t xml:space="preserve"> el día treinta (30)</w:t>
      </w:r>
      <w:r w:rsidRPr="00F6547B">
        <w:rPr>
          <w:rFonts w:ascii="Palatino Linotype" w:hAnsi="Palatino Linotype" w:cs="Arial"/>
        </w:rPr>
        <w:t xml:space="preserve"> </w:t>
      </w:r>
      <w:r w:rsidR="00B45BC0" w:rsidRPr="00F6547B">
        <w:rPr>
          <w:rFonts w:ascii="Palatino Linotype" w:hAnsi="Palatino Linotype" w:cs="Arial"/>
        </w:rPr>
        <w:t xml:space="preserve">de agosto de dos mil diecinueve, </w:t>
      </w:r>
      <w:r w:rsidRPr="00F6547B">
        <w:rPr>
          <w:rFonts w:ascii="Palatino Linotype" w:hAnsi="Palatino Linotype" w:cs="Arial"/>
        </w:rPr>
        <w:t xml:space="preserve">el </w:t>
      </w:r>
      <w:r w:rsidRPr="00F6547B">
        <w:rPr>
          <w:rFonts w:ascii="Palatino Linotype" w:hAnsi="Palatino Linotype" w:cs="Arial"/>
          <w:b/>
        </w:rPr>
        <w:t xml:space="preserve">SUJETO OBLIGADO </w:t>
      </w:r>
      <w:r w:rsidRPr="00F6547B">
        <w:rPr>
          <w:rFonts w:ascii="Palatino Linotype" w:hAnsi="Palatino Linotype" w:cs="Arial"/>
        </w:rPr>
        <w:t xml:space="preserve">a través de </w:t>
      </w:r>
      <w:r w:rsidR="00B45BC0" w:rsidRPr="00F6547B">
        <w:rPr>
          <w:rFonts w:ascii="Palatino Linotype" w:hAnsi="Palatino Linotype" w:cs="Arial"/>
        </w:rPr>
        <w:t>la titular de la Unidad de Transparencia respondió en los términos siguientes</w:t>
      </w:r>
      <w:r w:rsidRPr="00F6547B">
        <w:rPr>
          <w:rFonts w:ascii="Palatino Linotype" w:hAnsi="Palatino Linotype" w:cs="Arial"/>
        </w:rPr>
        <w:t>:</w:t>
      </w:r>
    </w:p>
    <w:p w14:paraId="355A48B8" w14:textId="77777777" w:rsidR="00B45BC0" w:rsidRPr="00F6547B" w:rsidRDefault="00B45BC0" w:rsidP="00910661">
      <w:pPr>
        <w:pStyle w:val="Prrafodelista"/>
        <w:spacing w:before="100" w:beforeAutospacing="1" w:after="100" w:afterAutospacing="1" w:line="360" w:lineRule="auto"/>
        <w:ind w:left="0"/>
        <w:jc w:val="both"/>
        <w:rPr>
          <w:rFonts w:ascii="Palatino Linotype" w:hAnsi="Palatino Linotype"/>
          <w:color w:val="000000" w:themeColor="text1"/>
          <w:sz w:val="22"/>
          <w:szCs w:val="22"/>
        </w:rPr>
      </w:pPr>
    </w:p>
    <w:p w14:paraId="6B0A6AAE" w14:textId="46B4B28A" w:rsidR="004E0CC3" w:rsidRPr="00F6547B" w:rsidRDefault="00B45BC0" w:rsidP="00910661">
      <w:pPr>
        <w:pStyle w:val="Prrafodelista"/>
        <w:spacing w:before="100" w:beforeAutospacing="1" w:after="100" w:afterAutospacing="1" w:line="360" w:lineRule="auto"/>
        <w:ind w:left="567" w:right="567"/>
        <w:jc w:val="both"/>
        <w:rPr>
          <w:rFonts w:ascii="Palatino Linotype" w:hAnsi="Palatino Linotype"/>
          <w:color w:val="000000" w:themeColor="text1"/>
        </w:rPr>
      </w:pPr>
      <w:r w:rsidRPr="00F6547B">
        <w:rPr>
          <w:rFonts w:ascii="Palatino Linotype" w:hAnsi="Palatino Linotype"/>
          <w:color w:val="000000"/>
        </w:rPr>
        <w:t>“</w:t>
      </w:r>
      <w:r w:rsidRPr="00F6547B">
        <w:rPr>
          <w:rFonts w:ascii="Palatino Linotype" w:hAnsi="Palatino Linotype"/>
          <w:i/>
          <w:color w:val="000000"/>
        </w:rPr>
        <w:t xml:space="preserve">Este instituto político se encuentra imposibilitado para dar contestación a todos y cada uno de los cuestionamientos planteados, dado que mi representado es un Partido Político local con registro en el Estado de México y </w:t>
      </w:r>
      <w:r w:rsidRPr="00F6547B">
        <w:rPr>
          <w:rFonts w:ascii="Palatino Linotype" w:hAnsi="Palatino Linotype"/>
          <w:b/>
          <w:i/>
          <w:color w:val="000000"/>
          <w:u w:val="single"/>
        </w:rPr>
        <w:t>no cuenta con información referida a ningún Partido Político Nacional</w:t>
      </w:r>
      <w:r w:rsidRPr="00F6547B">
        <w:rPr>
          <w:rFonts w:ascii="Palatino Linotype" w:hAnsi="Palatino Linotype"/>
          <w:i/>
          <w:color w:val="000000"/>
        </w:rPr>
        <w:t xml:space="preserve">. Así mismo, es de conocimiento público, que el otrora Partido Político Nacional Nueva Alianza, perdió su registro al no acreditar el porcentaje mínimo de votación requerido por la legislación electoral y se encuentra en proceso de liquidación Quedo a sus </w:t>
      </w:r>
      <w:proofErr w:type="spellStart"/>
      <w:r w:rsidRPr="00F6547B">
        <w:rPr>
          <w:rFonts w:ascii="Palatino Linotype" w:hAnsi="Palatino Linotype"/>
          <w:i/>
          <w:color w:val="000000"/>
        </w:rPr>
        <w:t>ordenes</w:t>
      </w:r>
      <w:proofErr w:type="spellEnd"/>
      <w:r w:rsidR="004E0CC3" w:rsidRPr="00F6547B">
        <w:rPr>
          <w:rFonts w:ascii="Palatino Linotype" w:hAnsi="Palatino Linotype" w:cs="Arial"/>
          <w:i/>
        </w:rPr>
        <w:t>”</w:t>
      </w:r>
      <w:r w:rsidR="004E0CC3" w:rsidRPr="00F6547B">
        <w:rPr>
          <w:rFonts w:ascii="Palatino Linotype" w:hAnsi="Palatino Linotype"/>
          <w:color w:val="000000" w:themeColor="text1"/>
        </w:rPr>
        <w:t xml:space="preserve"> </w:t>
      </w:r>
      <w:r w:rsidR="004E0CC3" w:rsidRPr="00F6547B">
        <w:rPr>
          <w:rFonts w:ascii="Palatino Linotype" w:hAnsi="Palatino Linotype"/>
          <w:i/>
          <w:color w:val="000000" w:themeColor="text1"/>
        </w:rPr>
        <w:t>(Énfasis añadido)</w:t>
      </w:r>
    </w:p>
    <w:p w14:paraId="78852295" w14:textId="122FC6AA" w:rsidR="004E0CC3" w:rsidRPr="00F6547B" w:rsidRDefault="004E0CC3" w:rsidP="00910661">
      <w:pPr>
        <w:pStyle w:val="Prrafodelista"/>
        <w:spacing w:before="100" w:beforeAutospacing="1" w:after="100" w:afterAutospacing="1" w:line="360" w:lineRule="auto"/>
        <w:ind w:left="0"/>
        <w:jc w:val="both"/>
        <w:rPr>
          <w:rFonts w:ascii="Palatino Linotype" w:hAnsi="Palatino Linotype"/>
          <w:color w:val="000000" w:themeColor="text1"/>
          <w:sz w:val="22"/>
          <w:szCs w:val="22"/>
        </w:rPr>
      </w:pPr>
    </w:p>
    <w:p w14:paraId="6ECA07E8" w14:textId="77777777" w:rsidR="001716D8" w:rsidRPr="00F6547B" w:rsidRDefault="001716D8" w:rsidP="00910661">
      <w:pPr>
        <w:pStyle w:val="Prrafodelista"/>
        <w:spacing w:line="360" w:lineRule="auto"/>
        <w:ind w:left="0"/>
        <w:jc w:val="both"/>
        <w:rPr>
          <w:rFonts w:ascii="Palatino Linotype" w:hAnsi="Palatino Linotype"/>
          <w:color w:val="000000" w:themeColor="text1"/>
        </w:rPr>
      </w:pPr>
    </w:p>
    <w:p w14:paraId="25CAF00F" w14:textId="518AA940" w:rsidR="00B806D4" w:rsidRPr="00F6547B" w:rsidRDefault="00B806D4"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 xml:space="preserve">El </w:t>
      </w:r>
      <w:r w:rsidRPr="00F6547B">
        <w:rPr>
          <w:rFonts w:ascii="Palatino Linotype" w:hAnsi="Palatino Linotype"/>
          <w:b/>
        </w:rPr>
        <w:t>SUJETO OBLIGADO</w:t>
      </w:r>
      <w:r w:rsidRPr="00F6547B">
        <w:rPr>
          <w:rFonts w:ascii="Palatino Linotype" w:hAnsi="Palatino Linotype"/>
        </w:rPr>
        <w:t xml:space="preserve"> </w:t>
      </w:r>
      <w:r w:rsidRPr="00F6547B">
        <w:rPr>
          <w:rFonts w:ascii="Palatino Linotype" w:hAnsi="Palatino Linotype"/>
          <w:color w:val="000000" w:themeColor="text1"/>
        </w:rPr>
        <w:t>rindió su informe justificado para manifestar lo que a su derecho asistiera y conviniera en el que se proporciona el nombre de</w:t>
      </w:r>
      <w:r w:rsidR="00805E6B" w:rsidRPr="00F6547B">
        <w:rPr>
          <w:rFonts w:ascii="Palatino Linotype" w:hAnsi="Palatino Linotype"/>
          <w:color w:val="000000" w:themeColor="text1"/>
        </w:rPr>
        <w:t xml:space="preserve">l representante </w:t>
      </w:r>
      <w:r w:rsidR="001853A6" w:rsidRPr="00F6547B">
        <w:rPr>
          <w:rFonts w:ascii="Palatino Linotype" w:hAnsi="Palatino Linotype"/>
          <w:color w:val="000000" w:themeColor="text1"/>
        </w:rPr>
        <w:t>ante el Consejo General del Instituto Electoral del Estado de México</w:t>
      </w:r>
      <w:r w:rsidRPr="00F6547B">
        <w:rPr>
          <w:rFonts w:ascii="Palatino Linotype" w:hAnsi="Palatino Linotype"/>
          <w:color w:val="000000" w:themeColor="text1"/>
        </w:rPr>
        <w:t xml:space="preserve"> persona que a su dicho “</w:t>
      </w:r>
      <w:r w:rsidRPr="00F6547B">
        <w:rPr>
          <w:rFonts w:ascii="Palatino Linotype" w:hAnsi="Palatino Linotype" w:cs="Arial"/>
          <w:i/>
          <w:color w:val="000000"/>
          <w:lang w:val="es-MX"/>
        </w:rPr>
        <w:t xml:space="preserve">no tiene ningún tipo relación laboral con el Partido Político Local” </w:t>
      </w:r>
      <w:r w:rsidRPr="00F6547B">
        <w:rPr>
          <w:rFonts w:ascii="Palatino Linotype" w:hAnsi="Palatino Linotype" w:cs="Arial"/>
          <w:color w:val="000000"/>
          <w:lang w:val="es-MX"/>
        </w:rPr>
        <w:t>y además</w:t>
      </w:r>
      <w:r w:rsidRPr="00F6547B">
        <w:rPr>
          <w:rFonts w:ascii="Palatino Linotype" w:hAnsi="Palatino Linotype" w:cs="Arial"/>
          <w:i/>
          <w:color w:val="000000"/>
          <w:lang w:val="es-MX"/>
        </w:rPr>
        <w:t xml:space="preserve"> </w:t>
      </w:r>
      <w:r w:rsidRPr="00F6547B">
        <w:rPr>
          <w:rFonts w:ascii="Palatino Linotype" w:hAnsi="Palatino Linotype" w:cs="Arial"/>
          <w:color w:val="000000" w:themeColor="text1"/>
        </w:rPr>
        <w:t>proporciona información curricular de diversas personas con sus datos personales susceptibles de ser considerados como confidenciales como lo son edad y sexo, y además confirma su respuesta inicial tal como se aprecia:</w:t>
      </w:r>
    </w:p>
    <w:p w14:paraId="1516276C" w14:textId="77777777" w:rsidR="00B806D4" w:rsidRPr="00F6547B" w:rsidRDefault="00B806D4" w:rsidP="00910661">
      <w:pPr>
        <w:pStyle w:val="Prrafodelista"/>
        <w:spacing w:line="360" w:lineRule="auto"/>
        <w:ind w:left="0"/>
        <w:jc w:val="both"/>
        <w:rPr>
          <w:rFonts w:ascii="Palatino Linotype" w:hAnsi="Palatino Linotype"/>
        </w:rPr>
      </w:pPr>
    </w:p>
    <w:p w14:paraId="0DF30565" w14:textId="26F46DC6" w:rsidR="00B806D4" w:rsidRPr="00F6547B" w:rsidRDefault="00B806D4" w:rsidP="00910661">
      <w:pPr>
        <w:pStyle w:val="Prrafodelista"/>
        <w:spacing w:line="360" w:lineRule="auto"/>
        <w:ind w:left="0"/>
        <w:jc w:val="both"/>
        <w:rPr>
          <w:rFonts w:ascii="Palatino Linotype" w:hAnsi="Palatino Linotype"/>
        </w:rPr>
      </w:pPr>
      <w:r w:rsidRPr="00F6547B">
        <w:rPr>
          <w:rFonts w:ascii="Palatino Linotype" w:hAnsi="Palatino Linotype"/>
          <w:noProof/>
          <w:lang w:val="es-MX" w:eastAsia="es-MX"/>
        </w:rPr>
        <w:drawing>
          <wp:inline distT="0" distB="0" distL="0" distR="0" wp14:anchorId="658DE9A5" wp14:editId="22A5127B">
            <wp:extent cx="5581015" cy="1690474"/>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015" cy="1690474"/>
                    </a:xfrm>
                    <a:prstGeom prst="rect">
                      <a:avLst/>
                    </a:prstGeom>
                    <a:noFill/>
                    <a:ln>
                      <a:noFill/>
                    </a:ln>
                  </pic:spPr>
                </pic:pic>
              </a:graphicData>
            </a:graphic>
          </wp:inline>
        </w:drawing>
      </w:r>
    </w:p>
    <w:p w14:paraId="363597AC" w14:textId="41087481" w:rsidR="00DA44EA" w:rsidRPr="00F6547B" w:rsidRDefault="00B806D4" w:rsidP="00910661">
      <w:pPr>
        <w:pStyle w:val="Prrafodelista"/>
        <w:spacing w:line="360" w:lineRule="auto"/>
        <w:ind w:left="0"/>
        <w:jc w:val="both"/>
        <w:rPr>
          <w:rFonts w:ascii="Palatino Linotype" w:hAnsi="Palatino Linotype"/>
        </w:rPr>
      </w:pPr>
      <w:r w:rsidRPr="00F6547B">
        <w:rPr>
          <w:rFonts w:ascii="Palatino Linotype" w:hAnsi="Palatino Linotype"/>
          <w:noProof/>
          <w:lang w:val="es-MX" w:eastAsia="es-MX"/>
        </w:rPr>
        <w:drawing>
          <wp:inline distT="0" distB="0" distL="0" distR="0" wp14:anchorId="51FCC2A0" wp14:editId="7FCCFF1B">
            <wp:extent cx="5581015" cy="1669910"/>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1669910"/>
                    </a:xfrm>
                    <a:prstGeom prst="rect">
                      <a:avLst/>
                    </a:prstGeom>
                    <a:noFill/>
                    <a:ln>
                      <a:noFill/>
                    </a:ln>
                  </pic:spPr>
                </pic:pic>
              </a:graphicData>
            </a:graphic>
          </wp:inline>
        </w:drawing>
      </w:r>
    </w:p>
    <w:p w14:paraId="7C6A5C97" w14:textId="77777777" w:rsidR="00DA44EA" w:rsidRPr="00F6547B" w:rsidRDefault="00DA44EA" w:rsidP="00910661">
      <w:pPr>
        <w:pStyle w:val="Prrafodelista"/>
        <w:spacing w:line="360" w:lineRule="auto"/>
        <w:ind w:left="0"/>
        <w:jc w:val="both"/>
        <w:rPr>
          <w:rFonts w:ascii="Palatino Linotype" w:hAnsi="Palatino Linotype"/>
        </w:rPr>
      </w:pPr>
    </w:p>
    <w:p w14:paraId="45908336" w14:textId="77777777" w:rsidR="00C954D5" w:rsidRPr="00F6547B" w:rsidRDefault="00C954D5" w:rsidP="00C954D5">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cs="Arial"/>
        </w:rPr>
        <w:t>Por otra parte y por cuestiones de técnica jurídica,</w:t>
      </w:r>
      <w:r w:rsidRPr="00F6547B">
        <w:rPr>
          <w:rFonts w:ascii="Palatino Linotype" w:hAnsi="Palatino Linotype"/>
        </w:rPr>
        <w:t xml:space="preserve"> este Pleno para </w:t>
      </w:r>
      <w:r w:rsidRPr="00F6547B">
        <w:rPr>
          <w:rFonts w:ascii="Palatino Linotype" w:hAnsi="Palatino Linotype" w:cs="Arial"/>
        </w:rPr>
        <w:t xml:space="preserve">determinar si </w:t>
      </w:r>
      <w:r w:rsidRPr="00F6547B">
        <w:rPr>
          <w:rFonts w:ascii="Palatino Linotype" w:hAnsi="Palatino Linotype"/>
        </w:rPr>
        <w:t xml:space="preserve">el informe justificado enviado </w:t>
      </w:r>
      <w:r w:rsidRPr="00F6547B">
        <w:rPr>
          <w:rFonts w:ascii="Palatino Linotype" w:eastAsia="Arial Unicode MS" w:hAnsi="Palatino Linotype" w:cs="Arial"/>
        </w:rPr>
        <w:t xml:space="preserve">por </w:t>
      </w:r>
      <w:r w:rsidRPr="00F6547B">
        <w:rPr>
          <w:rFonts w:ascii="Palatino Linotype" w:hAnsi="Palatino Linotype"/>
        </w:rPr>
        <w:t xml:space="preserve">el </w:t>
      </w:r>
      <w:r w:rsidRPr="00F6547B">
        <w:rPr>
          <w:rFonts w:ascii="Palatino Linotype" w:hAnsi="Palatino Linotype"/>
          <w:b/>
        </w:rPr>
        <w:t>SUJETO OBLIGADO</w:t>
      </w:r>
      <w:r w:rsidRPr="00F6547B">
        <w:rPr>
          <w:rFonts w:ascii="Palatino Linotype" w:hAnsi="Palatino Linotype"/>
        </w:rPr>
        <w:t xml:space="preserve"> atendió puntualmente a todos y cada uno de los requerimientos formulados por el recurrente, </w:t>
      </w:r>
      <w:r w:rsidRPr="00F6547B">
        <w:rPr>
          <w:rFonts w:ascii="Palatino Linotype" w:hAnsi="Palatino Linotype"/>
          <w:color w:val="000000" w:themeColor="text1"/>
        </w:rPr>
        <w:t>consideró pertinente elaborar un cuadro de análisis</w:t>
      </w:r>
      <w:r w:rsidRPr="00F6547B">
        <w:rPr>
          <w:rStyle w:val="Refdenotaalpie"/>
          <w:rFonts w:ascii="Palatino Linotype" w:hAnsi="Palatino Linotype"/>
          <w:color w:val="000000" w:themeColor="text1"/>
        </w:rPr>
        <w:footnoteReference w:id="1"/>
      </w:r>
      <w:r w:rsidRPr="00F6547B">
        <w:rPr>
          <w:rFonts w:ascii="Palatino Linotype" w:hAnsi="Palatino Linotype"/>
          <w:color w:val="000000" w:themeColor="text1"/>
        </w:rPr>
        <w:t xml:space="preserve"> mismo que se inserta a continuación:</w:t>
      </w:r>
    </w:p>
    <w:p w14:paraId="54067892" w14:textId="77777777" w:rsidR="00C954D5" w:rsidRPr="00F6547B" w:rsidRDefault="00C954D5" w:rsidP="00C954D5">
      <w:pPr>
        <w:pStyle w:val="Prrafodelista"/>
        <w:spacing w:line="360" w:lineRule="auto"/>
        <w:ind w:left="142" w:right="567"/>
        <w:jc w:val="both"/>
        <w:rPr>
          <w:rFonts w:ascii="Palatino Linotype" w:hAnsi="Palatino Linotype"/>
        </w:rPr>
      </w:pPr>
    </w:p>
    <w:tbl>
      <w:tblPr>
        <w:tblStyle w:val="Tablaconcuadrcula"/>
        <w:tblW w:w="8075" w:type="dxa"/>
        <w:jc w:val="center"/>
        <w:tblLayout w:type="fixed"/>
        <w:tblLook w:val="04A0" w:firstRow="1" w:lastRow="0" w:firstColumn="1" w:lastColumn="0" w:noHBand="0" w:noVBand="1"/>
      </w:tblPr>
      <w:tblGrid>
        <w:gridCol w:w="3266"/>
        <w:gridCol w:w="3533"/>
        <w:gridCol w:w="1276"/>
      </w:tblGrid>
      <w:tr w:rsidR="00C954D5" w:rsidRPr="00F6547B" w14:paraId="1E7E6EFE" w14:textId="77777777" w:rsidTr="00FF4483">
        <w:trPr>
          <w:trHeight w:val="766"/>
          <w:jc w:val="center"/>
        </w:trPr>
        <w:tc>
          <w:tcPr>
            <w:tcW w:w="3266" w:type="dxa"/>
            <w:shd w:val="clear" w:color="auto" w:fill="DAEEF3" w:themeFill="accent5" w:themeFillTint="33"/>
          </w:tcPr>
          <w:p w14:paraId="174C5D98" w14:textId="77777777" w:rsidR="00C954D5" w:rsidRPr="00F6547B" w:rsidRDefault="00C954D5" w:rsidP="00FF4483">
            <w:pPr>
              <w:tabs>
                <w:tab w:val="left" w:pos="7655"/>
              </w:tabs>
              <w:jc w:val="center"/>
              <w:rPr>
                <w:rFonts w:ascii="Palatino Linotype" w:hAnsi="Palatino Linotype"/>
                <w:b/>
                <w:color w:val="000000" w:themeColor="text1"/>
                <w:sz w:val="16"/>
                <w:szCs w:val="16"/>
              </w:rPr>
            </w:pPr>
            <w:r w:rsidRPr="00F6547B">
              <w:rPr>
                <w:rFonts w:ascii="Palatino Linotype" w:hAnsi="Palatino Linotype"/>
                <w:b/>
                <w:color w:val="000000" w:themeColor="text1"/>
                <w:sz w:val="16"/>
                <w:szCs w:val="16"/>
              </w:rPr>
              <w:t>Requerimientos:</w:t>
            </w:r>
          </w:p>
        </w:tc>
        <w:tc>
          <w:tcPr>
            <w:tcW w:w="3533" w:type="dxa"/>
            <w:shd w:val="clear" w:color="auto" w:fill="DAEEF3" w:themeFill="accent5" w:themeFillTint="33"/>
          </w:tcPr>
          <w:p w14:paraId="67AF60EA" w14:textId="77777777" w:rsidR="00C954D5" w:rsidRPr="00F6547B" w:rsidRDefault="00C954D5" w:rsidP="00FF4483">
            <w:pPr>
              <w:tabs>
                <w:tab w:val="left" w:pos="7655"/>
              </w:tabs>
              <w:jc w:val="center"/>
              <w:rPr>
                <w:rFonts w:ascii="Palatino Linotype" w:hAnsi="Palatino Linotype"/>
                <w:b/>
                <w:color w:val="000000" w:themeColor="text1"/>
                <w:sz w:val="16"/>
                <w:szCs w:val="16"/>
              </w:rPr>
            </w:pPr>
            <w:r w:rsidRPr="00F6547B">
              <w:rPr>
                <w:rFonts w:ascii="Palatino Linotype" w:hAnsi="Palatino Linotype"/>
                <w:b/>
                <w:color w:val="000000" w:themeColor="text1"/>
                <w:sz w:val="16"/>
                <w:szCs w:val="16"/>
              </w:rPr>
              <w:t>Informe Justificado</w:t>
            </w:r>
          </w:p>
        </w:tc>
        <w:tc>
          <w:tcPr>
            <w:tcW w:w="1276" w:type="dxa"/>
            <w:shd w:val="clear" w:color="auto" w:fill="DAEEF3" w:themeFill="accent5" w:themeFillTint="33"/>
          </w:tcPr>
          <w:p w14:paraId="4E25E2E6" w14:textId="77777777" w:rsidR="00C954D5" w:rsidRPr="00F6547B" w:rsidRDefault="00C954D5" w:rsidP="00FF4483">
            <w:pPr>
              <w:tabs>
                <w:tab w:val="left" w:pos="7655"/>
              </w:tabs>
              <w:jc w:val="center"/>
              <w:rPr>
                <w:rFonts w:ascii="Palatino Linotype" w:hAnsi="Palatino Linotype"/>
                <w:b/>
                <w:color w:val="000000" w:themeColor="text1"/>
                <w:sz w:val="16"/>
                <w:szCs w:val="16"/>
              </w:rPr>
            </w:pPr>
            <w:r w:rsidRPr="00F6547B">
              <w:rPr>
                <w:rFonts w:ascii="Palatino Linotype" w:hAnsi="Palatino Linotype"/>
                <w:b/>
                <w:color w:val="000000" w:themeColor="text1"/>
                <w:sz w:val="16"/>
                <w:szCs w:val="16"/>
              </w:rPr>
              <w:t>¿Satisface la solicitud de información?</w:t>
            </w:r>
          </w:p>
        </w:tc>
      </w:tr>
      <w:tr w:rsidR="000C312A" w:rsidRPr="00F6547B" w14:paraId="380AE0BD" w14:textId="77777777" w:rsidTr="00FF4483">
        <w:trPr>
          <w:trHeight w:val="1849"/>
          <w:jc w:val="center"/>
        </w:trPr>
        <w:tc>
          <w:tcPr>
            <w:tcW w:w="3266" w:type="dxa"/>
            <w:shd w:val="clear" w:color="auto" w:fill="auto"/>
          </w:tcPr>
          <w:p w14:paraId="6A161D9C" w14:textId="77777777" w:rsidR="000C312A" w:rsidRPr="00F6547B" w:rsidRDefault="000C312A" w:rsidP="000C312A">
            <w:pPr>
              <w:rPr>
                <w:rFonts w:ascii="Palatino Linotype" w:hAnsi="Palatino Linotype"/>
                <w:sz w:val="22"/>
                <w:szCs w:val="22"/>
                <w:lang w:val="es-MX" w:eastAsia="es-MX"/>
              </w:rPr>
            </w:pPr>
          </w:p>
          <w:p w14:paraId="6D7ACA1A" w14:textId="77777777" w:rsidR="000C312A" w:rsidRPr="00F6547B" w:rsidRDefault="000C312A" w:rsidP="000C312A">
            <w:pPr>
              <w:spacing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¿Qué tipo de financiamiento recibe el partido político Nueva Alianza de parte del instituto nacional electoral o federal y del OPLE del Estado de México? </w:t>
            </w:r>
          </w:p>
          <w:p w14:paraId="7374CD27" w14:textId="3C16ECBA" w:rsidR="000C312A" w:rsidRPr="00F6547B" w:rsidRDefault="000C312A" w:rsidP="000C312A">
            <w:pPr>
              <w:jc w:val="both"/>
              <w:rPr>
                <w:rFonts w:ascii="Palatino Linotype" w:hAnsi="Palatino Linotype"/>
                <w:color w:val="000000"/>
                <w:sz w:val="16"/>
                <w:szCs w:val="16"/>
              </w:rPr>
            </w:pPr>
          </w:p>
        </w:tc>
        <w:tc>
          <w:tcPr>
            <w:tcW w:w="3533" w:type="dxa"/>
          </w:tcPr>
          <w:p w14:paraId="1AA83EE2" w14:textId="77777777" w:rsidR="000C312A" w:rsidRPr="00F6547B" w:rsidRDefault="000C312A" w:rsidP="000C312A">
            <w:pPr>
              <w:rPr>
                <w:rFonts w:ascii="Palatino Linotype" w:hAnsi="Palatino Linotype"/>
                <w:sz w:val="22"/>
                <w:szCs w:val="22"/>
                <w:lang w:val="es-MX" w:eastAsia="es-MX"/>
              </w:rPr>
            </w:pPr>
          </w:p>
          <w:p w14:paraId="62EF4AED" w14:textId="52079B46" w:rsidR="000C312A" w:rsidRPr="00F6547B" w:rsidRDefault="000C312A" w:rsidP="000C312A">
            <w:pPr>
              <w:spacing w:after="2"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no recibe financiamiento por parte del Instituto Nacional Electoral; recibe financiamiento público para el ejercicio de sus actividades ordinarias, específicas y para su participación en las precampañas y campañas electorales de Gobernador, diputados y ayuntamientos del Estado, y se encuentra regulado por el CAPÍTULO CUARTO, artículos 65 al 69 del Código Electoral vigente en el Estado de México. </w:t>
            </w:r>
          </w:p>
        </w:tc>
        <w:tc>
          <w:tcPr>
            <w:tcW w:w="1276" w:type="dxa"/>
            <w:shd w:val="clear" w:color="auto" w:fill="auto"/>
            <w:vAlign w:val="center"/>
          </w:tcPr>
          <w:p w14:paraId="111A4662" w14:textId="41C93E9A" w:rsidR="000C312A" w:rsidRPr="00F6547B" w:rsidRDefault="000C312A"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329D60DA" w14:textId="77777777" w:rsidTr="00FF4483">
        <w:trPr>
          <w:trHeight w:val="1849"/>
          <w:jc w:val="center"/>
        </w:trPr>
        <w:tc>
          <w:tcPr>
            <w:tcW w:w="3266" w:type="dxa"/>
            <w:shd w:val="clear" w:color="auto" w:fill="auto"/>
          </w:tcPr>
          <w:p w14:paraId="4D8BB6BE" w14:textId="77777777" w:rsidR="000C312A" w:rsidRPr="00F6547B" w:rsidRDefault="000C312A" w:rsidP="000C312A">
            <w:pPr>
              <w:spacing w:after="12"/>
              <w:rPr>
                <w:rFonts w:ascii="Palatino Linotype" w:hAnsi="Palatino Linotype"/>
                <w:sz w:val="22"/>
                <w:szCs w:val="22"/>
                <w:lang w:val="es-MX" w:eastAsia="es-MX"/>
              </w:rPr>
            </w:pPr>
          </w:p>
          <w:p w14:paraId="69C95777" w14:textId="03EE7DE7" w:rsidR="000C312A" w:rsidRPr="00F6547B" w:rsidRDefault="000C312A" w:rsidP="000C312A">
            <w:pPr>
              <w:jc w:val="both"/>
              <w:rPr>
                <w:rFonts w:ascii="Palatino Linotype" w:hAnsi="Palatino Linotype"/>
                <w:color w:val="000000"/>
                <w:sz w:val="16"/>
                <w:szCs w:val="16"/>
              </w:rPr>
            </w:pPr>
            <w:r w:rsidRPr="00F6547B">
              <w:rPr>
                <w:rFonts w:ascii="Palatino Linotype" w:eastAsia="Arial" w:hAnsi="Palatino Linotype" w:cs="Arial"/>
                <w:sz w:val="18"/>
                <w:szCs w:val="22"/>
                <w:lang w:val="es-MX" w:eastAsia="es-MX"/>
              </w:rPr>
              <w:t xml:space="preserve">¿Cuánto dinero de financiamiento público recibe el partido político Nueva Alianza de parte del instituto nacional electoral o del OPLE del Estado de  México? </w:t>
            </w:r>
          </w:p>
        </w:tc>
        <w:tc>
          <w:tcPr>
            <w:tcW w:w="3533" w:type="dxa"/>
          </w:tcPr>
          <w:p w14:paraId="6F60C974" w14:textId="77777777" w:rsidR="000C312A" w:rsidRPr="00F6547B" w:rsidRDefault="000C312A" w:rsidP="000C312A">
            <w:pPr>
              <w:spacing w:after="12"/>
              <w:rPr>
                <w:rFonts w:ascii="Palatino Linotype" w:hAnsi="Palatino Linotype"/>
                <w:sz w:val="22"/>
                <w:szCs w:val="22"/>
                <w:lang w:val="es-MX" w:eastAsia="es-MX"/>
              </w:rPr>
            </w:pPr>
          </w:p>
          <w:p w14:paraId="6C2D595A" w14:textId="224DF2CC" w:rsidR="000C312A" w:rsidRPr="00F6547B" w:rsidRDefault="000C312A" w:rsidP="000C312A">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Las prerrogativas que por concepto de financiamiento público se asignaron a Nueva Alianza Estado de México para el año 2019, se encuentran establecidas en el Acuerdo N.° IEEM/CG/07/2019 aprobado por el Consejo General del Instituto Electoral del Estado de México en fecha 20 de marzo de 2019 y se puede consultar en el siguiente link: </w:t>
            </w:r>
            <w:hyperlink r:id="rId31">
              <w:r w:rsidRPr="00F6547B">
                <w:rPr>
                  <w:rFonts w:ascii="Palatino Linotype" w:eastAsia="Arial" w:hAnsi="Palatino Linotype" w:cs="Arial"/>
                  <w:color w:val="0000FF"/>
                  <w:sz w:val="18"/>
                  <w:szCs w:val="22"/>
                  <w:u w:val="single" w:color="0000FF"/>
                  <w:lang w:val="es-MX" w:eastAsia="es-MX"/>
                </w:rPr>
                <w:t xml:space="preserve">http://www.ieem.org.mx/consejo_general/cg/2019/ac_19/a00 </w:t>
              </w:r>
            </w:hyperlink>
            <w:hyperlink r:id="rId32">
              <w:r w:rsidRPr="00F6547B">
                <w:rPr>
                  <w:rFonts w:ascii="Palatino Linotype" w:eastAsia="Arial" w:hAnsi="Palatino Linotype" w:cs="Arial"/>
                  <w:color w:val="0000FF"/>
                  <w:sz w:val="18"/>
                  <w:szCs w:val="22"/>
                  <w:u w:val="single" w:color="0000FF"/>
                  <w:lang w:val="es-MX" w:eastAsia="es-MX"/>
                </w:rPr>
                <w:t>7_19.pdf</w:t>
              </w:r>
            </w:hyperlink>
            <w:hyperlink r:id="rId33">
              <w:r w:rsidRPr="00F6547B">
                <w:rPr>
                  <w:rFonts w:ascii="Palatino Linotype" w:eastAsia="Arial" w:hAnsi="Palatino Linotype" w:cs="Arial"/>
                  <w:szCs w:val="22"/>
                  <w:lang w:val="es-MX" w:eastAsia="es-MX"/>
                </w:rPr>
                <w:t xml:space="preserve"> </w:t>
              </w:r>
            </w:hyperlink>
          </w:p>
        </w:tc>
        <w:tc>
          <w:tcPr>
            <w:tcW w:w="1276" w:type="dxa"/>
            <w:shd w:val="clear" w:color="auto" w:fill="auto"/>
            <w:vAlign w:val="center"/>
          </w:tcPr>
          <w:p w14:paraId="22C9CBD5" w14:textId="7CB690CA"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3502E04F" w14:textId="77777777" w:rsidTr="00FF4483">
        <w:trPr>
          <w:trHeight w:val="1849"/>
          <w:jc w:val="center"/>
        </w:trPr>
        <w:tc>
          <w:tcPr>
            <w:tcW w:w="3266" w:type="dxa"/>
            <w:shd w:val="clear" w:color="auto" w:fill="auto"/>
          </w:tcPr>
          <w:p w14:paraId="34436B7B" w14:textId="77777777" w:rsidR="000C312A" w:rsidRPr="00F6547B" w:rsidRDefault="000C312A" w:rsidP="000C312A">
            <w:pPr>
              <w:rPr>
                <w:rFonts w:ascii="Palatino Linotype" w:hAnsi="Palatino Linotype"/>
                <w:sz w:val="22"/>
                <w:szCs w:val="22"/>
                <w:lang w:val="es-MX" w:eastAsia="es-MX"/>
              </w:rPr>
            </w:pPr>
          </w:p>
          <w:p w14:paraId="5DFCD637" w14:textId="197F19E3" w:rsidR="000C312A" w:rsidRPr="00F6547B" w:rsidRDefault="000C312A" w:rsidP="000C312A">
            <w:pPr>
              <w:jc w:val="both"/>
              <w:rPr>
                <w:rFonts w:ascii="Palatino Linotype" w:hAnsi="Palatino Linotype"/>
                <w:color w:val="000000"/>
                <w:sz w:val="16"/>
                <w:szCs w:val="16"/>
              </w:rPr>
            </w:pPr>
            <w:r w:rsidRPr="00F6547B">
              <w:rPr>
                <w:rFonts w:ascii="Palatino Linotype" w:eastAsia="Arial" w:hAnsi="Palatino Linotype" w:cs="Arial"/>
                <w:sz w:val="18"/>
                <w:szCs w:val="22"/>
                <w:lang w:val="es-MX" w:eastAsia="es-MX"/>
              </w:rPr>
              <w:t xml:space="preserve">¿En qué actividades aplica el partido político Nueva Alianza el financiamiento público que recibe del instituto nacional electoral o del OPLE del Estado de México? </w:t>
            </w:r>
          </w:p>
        </w:tc>
        <w:tc>
          <w:tcPr>
            <w:tcW w:w="3533" w:type="dxa"/>
          </w:tcPr>
          <w:p w14:paraId="3C10E8E4" w14:textId="77777777" w:rsidR="000C312A" w:rsidRPr="00F6547B" w:rsidRDefault="000C312A" w:rsidP="000C312A">
            <w:pPr>
              <w:spacing w:after="12"/>
              <w:rPr>
                <w:rFonts w:ascii="Palatino Linotype" w:hAnsi="Palatino Linotype"/>
                <w:sz w:val="22"/>
                <w:szCs w:val="22"/>
                <w:lang w:val="es-MX" w:eastAsia="es-MX"/>
              </w:rPr>
            </w:pPr>
          </w:p>
          <w:p w14:paraId="47B2DA3D" w14:textId="37132F2F" w:rsidR="000C312A" w:rsidRPr="00F6547B" w:rsidRDefault="000C312A" w:rsidP="000C312A">
            <w:pPr>
              <w:spacing w:after="58"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ejerce las prerrogativas que se le otorgan por concepto de financiamiento público, para el desarrollo de sus actividades ordinarias, específicas y para su participación en las precampañas y campañas electorales de Gobernador, diputados y ayuntamientos del Estado, y se encuentra regulado por el CAPÍTULO CUARTO, artículos 65 al 69 del Código Electoral vigente en el Estado de México. </w:t>
            </w:r>
          </w:p>
        </w:tc>
        <w:tc>
          <w:tcPr>
            <w:tcW w:w="1276" w:type="dxa"/>
            <w:shd w:val="clear" w:color="auto" w:fill="auto"/>
            <w:vAlign w:val="center"/>
          </w:tcPr>
          <w:p w14:paraId="336B4355" w14:textId="07BDE451"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0C312A" w:rsidRPr="00F6547B" w14:paraId="75DFDC77" w14:textId="77777777" w:rsidTr="00FF4483">
        <w:trPr>
          <w:trHeight w:val="1849"/>
          <w:jc w:val="center"/>
        </w:trPr>
        <w:tc>
          <w:tcPr>
            <w:tcW w:w="3266" w:type="dxa"/>
            <w:shd w:val="clear" w:color="auto" w:fill="auto"/>
          </w:tcPr>
          <w:p w14:paraId="2FBAAC51" w14:textId="77777777" w:rsidR="000C312A" w:rsidRPr="00F6547B" w:rsidRDefault="000C312A" w:rsidP="000C312A">
            <w:pPr>
              <w:rPr>
                <w:rFonts w:ascii="Palatino Linotype" w:hAnsi="Palatino Linotype"/>
                <w:sz w:val="22"/>
                <w:szCs w:val="22"/>
                <w:lang w:val="es-MX" w:eastAsia="es-MX"/>
              </w:rPr>
            </w:pPr>
          </w:p>
          <w:p w14:paraId="27716017" w14:textId="77777777" w:rsidR="000C312A" w:rsidRPr="00F6547B" w:rsidRDefault="000C312A" w:rsidP="000C312A">
            <w:pPr>
              <w:spacing w:after="2"/>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¿Cuántos afiliados a su partido político dan aportaciones o cuotas al partido Nueva Alianza en el Estado de México? </w:t>
            </w:r>
          </w:p>
          <w:p w14:paraId="45E6D2F1" w14:textId="77777777" w:rsidR="000C312A" w:rsidRPr="00F6547B" w:rsidRDefault="000C312A" w:rsidP="000C312A">
            <w:pPr>
              <w:jc w:val="both"/>
              <w:rPr>
                <w:rFonts w:ascii="Palatino Linotype" w:hAnsi="Palatino Linotype"/>
                <w:color w:val="000000"/>
                <w:sz w:val="16"/>
                <w:szCs w:val="16"/>
              </w:rPr>
            </w:pPr>
          </w:p>
        </w:tc>
        <w:tc>
          <w:tcPr>
            <w:tcW w:w="3533" w:type="dxa"/>
          </w:tcPr>
          <w:p w14:paraId="438022D4" w14:textId="77777777" w:rsidR="000C312A" w:rsidRPr="00F6547B" w:rsidRDefault="000C312A" w:rsidP="000C312A">
            <w:pPr>
              <w:spacing w:after="17"/>
              <w:rPr>
                <w:rFonts w:ascii="Palatino Linotype" w:hAnsi="Palatino Linotype"/>
                <w:sz w:val="22"/>
                <w:szCs w:val="22"/>
                <w:lang w:val="es-MX" w:eastAsia="es-MX"/>
              </w:rPr>
            </w:pPr>
          </w:p>
          <w:p w14:paraId="43373FF7" w14:textId="0D264D6F" w:rsidR="000C312A" w:rsidRPr="00F6547B" w:rsidRDefault="000C312A" w:rsidP="002468FC">
            <w:pPr>
              <w:spacing w:after="64" w:line="274"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Al día de la fecha Nueva Alianza Estado de México, no ha recibido aportaciones o cuotas por parte de sus afiliados. </w:t>
            </w:r>
          </w:p>
        </w:tc>
        <w:tc>
          <w:tcPr>
            <w:tcW w:w="1276" w:type="dxa"/>
            <w:shd w:val="clear" w:color="auto" w:fill="auto"/>
            <w:vAlign w:val="center"/>
          </w:tcPr>
          <w:p w14:paraId="399DCD75" w14:textId="05A45A3B"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3D3C69B3" w14:textId="77777777" w:rsidTr="00FF4483">
        <w:trPr>
          <w:trHeight w:val="1849"/>
          <w:jc w:val="center"/>
        </w:trPr>
        <w:tc>
          <w:tcPr>
            <w:tcW w:w="3266" w:type="dxa"/>
            <w:shd w:val="clear" w:color="auto" w:fill="auto"/>
          </w:tcPr>
          <w:p w14:paraId="110475CD" w14:textId="77777777" w:rsidR="000C312A" w:rsidRPr="00F6547B" w:rsidRDefault="000C312A" w:rsidP="000C312A">
            <w:pPr>
              <w:rPr>
                <w:rFonts w:ascii="Palatino Linotype" w:hAnsi="Palatino Linotype"/>
                <w:sz w:val="22"/>
                <w:szCs w:val="22"/>
                <w:lang w:val="es-MX" w:eastAsia="es-MX"/>
              </w:rPr>
            </w:pPr>
          </w:p>
          <w:p w14:paraId="7327FF3A" w14:textId="77777777" w:rsidR="000C312A" w:rsidRPr="00F6547B" w:rsidRDefault="000C312A" w:rsidP="000C312A">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monto económico anual que el partido político Nueva Alianza recauda por las aportaciones o cuotas de sus afiliados a ese partido político? </w:t>
            </w:r>
          </w:p>
          <w:p w14:paraId="75FD88EB" w14:textId="77777777" w:rsidR="000C312A" w:rsidRPr="00F6547B" w:rsidRDefault="000C312A" w:rsidP="000C312A">
            <w:pPr>
              <w:jc w:val="both"/>
              <w:rPr>
                <w:rFonts w:ascii="Palatino Linotype" w:hAnsi="Palatino Linotype"/>
                <w:color w:val="000000"/>
                <w:sz w:val="16"/>
                <w:szCs w:val="16"/>
              </w:rPr>
            </w:pPr>
          </w:p>
        </w:tc>
        <w:tc>
          <w:tcPr>
            <w:tcW w:w="3533" w:type="dxa"/>
          </w:tcPr>
          <w:p w14:paraId="60775864" w14:textId="77777777" w:rsidR="000C312A" w:rsidRPr="00F6547B" w:rsidRDefault="000C312A" w:rsidP="000C312A">
            <w:pPr>
              <w:spacing w:after="16"/>
              <w:rPr>
                <w:rFonts w:ascii="Palatino Linotype" w:hAnsi="Palatino Linotype"/>
                <w:sz w:val="22"/>
                <w:szCs w:val="22"/>
                <w:lang w:val="es-MX" w:eastAsia="es-MX"/>
              </w:rPr>
            </w:pPr>
          </w:p>
          <w:p w14:paraId="1A7A9636" w14:textId="5D86EC23" w:rsidR="000C312A" w:rsidRPr="00F6547B" w:rsidRDefault="000C312A" w:rsidP="000C312A">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Al día de la fecha Nueva Alianza Estado de México, no ha recibido aportaciones o cuotas por parte de sus afiliados.</w:t>
            </w:r>
            <w:r w:rsidRPr="00F6547B">
              <w:rPr>
                <w:rFonts w:ascii="Palatino Linotype" w:eastAsia="Arial" w:hAnsi="Palatino Linotype" w:cs="Arial"/>
                <w:color w:val="FF0000"/>
                <w:szCs w:val="22"/>
                <w:lang w:val="es-MX" w:eastAsia="es-MX"/>
              </w:rPr>
              <w:t xml:space="preserve"> </w:t>
            </w:r>
          </w:p>
        </w:tc>
        <w:tc>
          <w:tcPr>
            <w:tcW w:w="1276" w:type="dxa"/>
            <w:shd w:val="clear" w:color="auto" w:fill="auto"/>
            <w:vAlign w:val="center"/>
          </w:tcPr>
          <w:p w14:paraId="6BE14C63" w14:textId="5E4F99B4"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4ABD4FA8" w14:textId="77777777" w:rsidTr="00FF4483">
        <w:trPr>
          <w:trHeight w:val="1849"/>
          <w:jc w:val="center"/>
        </w:trPr>
        <w:tc>
          <w:tcPr>
            <w:tcW w:w="3266" w:type="dxa"/>
            <w:shd w:val="clear" w:color="auto" w:fill="auto"/>
          </w:tcPr>
          <w:p w14:paraId="1C1DE591" w14:textId="77777777" w:rsidR="000C312A" w:rsidRPr="00F6547B" w:rsidRDefault="000C312A" w:rsidP="000C312A">
            <w:pPr>
              <w:rPr>
                <w:rFonts w:ascii="Palatino Linotype" w:hAnsi="Palatino Linotype"/>
                <w:sz w:val="22"/>
                <w:szCs w:val="22"/>
                <w:lang w:val="es-MX" w:eastAsia="es-MX"/>
              </w:rPr>
            </w:pPr>
          </w:p>
          <w:p w14:paraId="41FC9FE7" w14:textId="77777777" w:rsidR="000C312A" w:rsidRPr="00F6547B" w:rsidRDefault="000C312A" w:rsidP="000C312A">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Además de las cuotas de los afiliados ¿qué otros ingresos económicos públicos o privados tiene el partido político Nueva Alianza para sus actividades de ley? </w:t>
            </w:r>
          </w:p>
          <w:p w14:paraId="48798515" w14:textId="77777777" w:rsidR="000C312A" w:rsidRPr="00F6547B" w:rsidRDefault="000C312A" w:rsidP="000C312A">
            <w:pPr>
              <w:jc w:val="both"/>
              <w:rPr>
                <w:rFonts w:ascii="Palatino Linotype" w:hAnsi="Palatino Linotype"/>
                <w:color w:val="000000"/>
                <w:sz w:val="16"/>
                <w:szCs w:val="16"/>
              </w:rPr>
            </w:pPr>
          </w:p>
        </w:tc>
        <w:tc>
          <w:tcPr>
            <w:tcW w:w="3533" w:type="dxa"/>
          </w:tcPr>
          <w:p w14:paraId="138F2B8D" w14:textId="77777777" w:rsidR="000C312A" w:rsidRPr="00F6547B" w:rsidRDefault="000C312A" w:rsidP="000C312A">
            <w:pPr>
              <w:spacing w:after="12"/>
              <w:rPr>
                <w:rFonts w:ascii="Palatino Linotype" w:hAnsi="Palatino Linotype"/>
                <w:sz w:val="22"/>
                <w:szCs w:val="22"/>
                <w:lang w:val="es-MX" w:eastAsia="es-MX"/>
              </w:rPr>
            </w:pPr>
          </w:p>
          <w:p w14:paraId="78F356FC" w14:textId="7605E793" w:rsidR="000C312A" w:rsidRPr="00F6547B" w:rsidRDefault="000C312A" w:rsidP="000C312A">
            <w:pPr>
              <w:spacing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no tiene ningún otro tipo de ingresos o recursos económicos, públicos o privados, adicionales al financiamiento público para el ejercicio de sus actividades ordinarias, específicas y para su participación en las precampañas y campañas electorales de Gobernador, diputados y ayuntamientos del Estado. </w:t>
            </w:r>
          </w:p>
        </w:tc>
        <w:tc>
          <w:tcPr>
            <w:tcW w:w="1276" w:type="dxa"/>
            <w:shd w:val="clear" w:color="auto" w:fill="auto"/>
            <w:vAlign w:val="center"/>
          </w:tcPr>
          <w:p w14:paraId="2A5CF204" w14:textId="5E3748D2"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0C4EB862" w14:textId="77777777" w:rsidTr="00FF4483">
        <w:trPr>
          <w:trHeight w:val="1849"/>
          <w:jc w:val="center"/>
        </w:trPr>
        <w:tc>
          <w:tcPr>
            <w:tcW w:w="3266" w:type="dxa"/>
            <w:shd w:val="clear" w:color="auto" w:fill="auto"/>
          </w:tcPr>
          <w:p w14:paraId="1E92F164" w14:textId="77777777" w:rsidR="000C312A" w:rsidRPr="00F6547B" w:rsidRDefault="000C312A" w:rsidP="000C312A">
            <w:pPr>
              <w:rPr>
                <w:rFonts w:ascii="Palatino Linotype" w:hAnsi="Palatino Linotype"/>
                <w:sz w:val="22"/>
                <w:szCs w:val="22"/>
                <w:lang w:val="es-MX" w:eastAsia="es-MX"/>
              </w:rPr>
            </w:pPr>
          </w:p>
          <w:p w14:paraId="06435862" w14:textId="77777777" w:rsidR="000C312A" w:rsidRPr="00F6547B" w:rsidRDefault="000C312A" w:rsidP="000C312A">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Además del financiamiento público de ley ¿Qué otros ingresos económicos recibe el partido político Nueva Alianza del OPLE en el Estado de México? </w:t>
            </w:r>
          </w:p>
          <w:p w14:paraId="1609D1F8" w14:textId="77777777" w:rsidR="000C312A" w:rsidRPr="00F6547B" w:rsidRDefault="000C312A" w:rsidP="000C312A">
            <w:pPr>
              <w:jc w:val="both"/>
              <w:rPr>
                <w:rFonts w:ascii="Palatino Linotype" w:hAnsi="Palatino Linotype"/>
                <w:color w:val="000000"/>
                <w:sz w:val="16"/>
                <w:szCs w:val="16"/>
              </w:rPr>
            </w:pPr>
          </w:p>
        </w:tc>
        <w:tc>
          <w:tcPr>
            <w:tcW w:w="3533" w:type="dxa"/>
          </w:tcPr>
          <w:p w14:paraId="60A24CEA" w14:textId="77777777" w:rsidR="000C312A" w:rsidRPr="00F6547B" w:rsidRDefault="000C312A" w:rsidP="000C312A">
            <w:pPr>
              <w:spacing w:after="16"/>
              <w:rPr>
                <w:rFonts w:ascii="Palatino Linotype" w:hAnsi="Palatino Linotype"/>
                <w:sz w:val="22"/>
                <w:szCs w:val="22"/>
                <w:lang w:val="es-MX" w:eastAsia="es-MX"/>
              </w:rPr>
            </w:pPr>
          </w:p>
          <w:p w14:paraId="11C8E147" w14:textId="5B91F9DF" w:rsidR="000C312A" w:rsidRPr="00F6547B" w:rsidRDefault="000C312A" w:rsidP="000C312A">
            <w:pPr>
              <w:spacing w:after="2"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no tiene ningún otro tipo de ingresos o recursos económicos, públicos o privados, adicionales al financiamiento público para el ejercicio de sus actividades ordinarias, específicas y para su participación en las precampañas y campañas electorales de Gobernador, diputados y ayuntamientos del Estado. </w:t>
            </w:r>
          </w:p>
        </w:tc>
        <w:tc>
          <w:tcPr>
            <w:tcW w:w="1276" w:type="dxa"/>
            <w:shd w:val="clear" w:color="auto" w:fill="auto"/>
            <w:vAlign w:val="center"/>
          </w:tcPr>
          <w:p w14:paraId="62770D86" w14:textId="119C0201"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1ABA2E0D" w14:textId="77777777" w:rsidTr="00FF4483">
        <w:trPr>
          <w:trHeight w:val="1849"/>
          <w:jc w:val="center"/>
        </w:trPr>
        <w:tc>
          <w:tcPr>
            <w:tcW w:w="3266" w:type="dxa"/>
            <w:shd w:val="clear" w:color="auto" w:fill="auto"/>
          </w:tcPr>
          <w:p w14:paraId="007BA63F" w14:textId="77777777" w:rsidR="000C312A" w:rsidRPr="00F6547B" w:rsidRDefault="000C312A" w:rsidP="000C312A">
            <w:pPr>
              <w:rPr>
                <w:rFonts w:ascii="Palatino Linotype" w:hAnsi="Palatino Linotype"/>
                <w:sz w:val="22"/>
                <w:szCs w:val="22"/>
                <w:lang w:val="es-MX" w:eastAsia="es-MX"/>
              </w:rPr>
            </w:pPr>
          </w:p>
          <w:p w14:paraId="22A56CAC" w14:textId="77777777" w:rsidR="000C312A" w:rsidRPr="00F6547B" w:rsidRDefault="000C312A" w:rsidP="000C312A">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¿Qué actividades del partido político Nueva Alianza fiscaliza el instituto federal electoral o instituto nacional electoral y el OPLE del Estado de México? </w:t>
            </w:r>
          </w:p>
          <w:p w14:paraId="0E816120" w14:textId="77777777" w:rsidR="000C312A" w:rsidRPr="00F6547B" w:rsidRDefault="000C312A" w:rsidP="000C312A">
            <w:pPr>
              <w:jc w:val="both"/>
              <w:rPr>
                <w:rFonts w:ascii="Palatino Linotype" w:hAnsi="Palatino Linotype"/>
                <w:color w:val="000000"/>
                <w:sz w:val="16"/>
                <w:szCs w:val="16"/>
              </w:rPr>
            </w:pPr>
          </w:p>
        </w:tc>
        <w:tc>
          <w:tcPr>
            <w:tcW w:w="3533" w:type="dxa"/>
          </w:tcPr>
          <w:p w14:paraId="3F46B54A" w14:textId="77777777" w:rsidR="000C312A" w:rsidRPr="00F6547B" w:rsidRDefault="000C312A" w:rsidP="000C312A">
            <w:pPr>
              <w:rPr>
                <w:rFonts w:ascii="Palatino Linotype" w:hAnsi="Palatino Linotype"/>
                <w:sz w:val="22"/>
                <w:szCs w:val="22"/>
                <w:lang w:val="es-MX" w:eastAsia="es-MX"/>
              </w:rPr>
            </w:pPr>
          </w:p>
          <w:p w14:paraId="1477D2E2" w14:textId="16A59CB5" w:rsidR="000C312A" w:rsidRPr="00F6547B" w:rsidRDefault="000C312A" w:rsidP="000C312A">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Conforme al Código  Fiscal de la Federación y de las Normas Informativas Fiscales, el Instituto Nacional Electoral lleva a cabo la fiscalización a este sujeto obligado respecto del manejo del gasto ordinario, ello a través de capacitaciones a ciudadanos, afiliados, mujeres y jóvenes, cursos, publicación de revistas entre otros.</w:t>
            </w:r>
            <w:r w:rsidRPr="00F6547B">
              <w:rPr>
                <w:rFonts w:ascii="Palatino Linotype" w:eastAsia="Arial" w:hAnsi="Palatino Linotype" w:cs="Arial"/>
                <w:szCs w:val="22"/>
                <w:lang w:val="es-MX" w:eastAsia="es-MX"/>
              </w:rPr>
              <w:t xml:space="preserve"> </w:t>
            </w:r>
          </w:p>
        </w:tc>
        <w:tc>
          <w:tcPr>
            <w:tcW w:w="1276" w:type="dxa"/>
            <w:shd w:val="clear" w:color="auto" w:fill="auto"/>
            <w:vAlign w:val="center"/>
          </w:tcPr>
          <w:p w14:paraId="53E1DBCD" w14:textId="5995DC72"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0C312A" w:rsidRPr="00F6547B" w14:paraId="52864544" w14:textId="77777777" w:rsidTr="00FF4483">
        <w:trPr>
          <w:trHeight w:val="1849"/>
          <w:jc w:val="center"/>
        </w:trPr>
        <w:tc>
          <w:tcPr>
            <w:tcW w:w="3266" w:type="dxa"/>
            <w:shd w:val="clear" w:color="auto" w:fill="auto"/>
          </w:tcPr>
          <w:p w14:paraId="6A798C31" w14:textId="77777777" w:rsidR="000C312A" w:rsidRPr="00F6547B" w:rsidRDefault="000C312A" w:rsidP="000C312A">
            <w:pPr>
              <w:rPr>
                <w:rFonts w:ascii="Palatino Linotype" w:hAnsi="Palatino Linotype"/>
                <w:sz w:val="22"/>
                <w:szCs w:val="22"/>
                <w:lang w:val="es-MX" w:eastAsia="es-MX"/>
              </w:rPr>
            </w:pPr>
          </w:p>
          <w:p w14:paraId="540415BB" w14:textId="77777777" w:rsidR="000C312A" w:rsidRPr="00F6547B" w:rsidRDefault="000C312A" w:rsidP="000C312A">
            <w:pPr>
              <w:spacing w:after="2" w:line="239"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¿Qué actividades del partido político Nueva Alianza fiscaliza el OPLE del Estado de México o IEEM? </w:t>
            </w:r>
          </w:p>
          <w:p w14:paraId="0E82959D" w14:textId="77777777" w:rsidR="000C312A" w:rsidRPr="00F6547B" w:rsidRDefault="000C312A" w:rsidP="000C312A">
            <w:pPr>
              <w:jc w:val="both"/>
              <w:rPr>
                <w:rFonts w:ascii="Palatino Linotype" w:hAnsi="Palatino Linotype"/>
                <w:color w:val="000000"/>
                <w:sz w:val="16"/>
                <w:szCs w:val="16"/>
              </w:rPr>
            </w:pPr>
          </w:p>
        </w:tc>
        <w:tc>
          <w:tcPr>
            <w:tcW w:w="3533" w:type="dxa"/>
          </w:tcPr>
          <w:p w14:paraId="3BC29049" w14:textId="77777777" w:rsidR="000C312A" w:rsidRPr="00F6547B" w:rsidRDefault="000C312A" w:rsidP="000C312A">
            <w:pPr>
              <w:spacing w:after="67"/>
              <w:rPr>
                <w:rFonts w:ascii="Palatino Linotype" w:hAnsi="Palatino Linotype"/>
                <w:sz w:val="22"/>
                <w:szCs w:val="22"/>
                <w:lang w:val="es-MX" w:eastAsia="es-MX"/>
              </w:rPr>
            </w:pPr>
          </w:p>
          <w:p w14:paraId="42B2640E" w14:textId="322602D5" w:rsidR="000C312A" w:rsidRPr="00F6547B" w:rsidRDefault="000C312A" w:rsidP="000C312A">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El Instituto Electoral del Estado de México, en proceso electoral fiscaliza las actividades realizadas por los candidatos de este  sujeto obligado, a fin de cumplir con la normatividad electoral estatal.</w:t>
            </w:r>
            <w:r w:rsidRPr="00F6547B">
              <w:rPr>
                <w:rFonts w:ascii="Palatino Linotype" w:eastAsia="Arial" w:hAnsi="Palatino Linotype" w:cs="Arial"/>
                <w:szCs w:val="22"/>
                <w:lang w:val="es-MX" w:eastAsia="es-MX"/>
              </w:rPr>
              <w:t xml:space="preserve"> </w:t>
            </w:r>
          </w:p>
        </w:tc>
        <w:tc>
          <w:tcPr>
            <w:tcW w:w="1276" w:type="dxa"/>
            <w:shd w:val="clear" w:color="auto" w:fill="auto"/>
            <w:vAlign w:val="center"/>
          </w:tcPr>
          <w:p w14:paraId="50B53385" w14:textId="699D2369" w:rsidR="000C312A" w:rsidRPr="00F6547B" w:rsidRDefault="002468F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594CD9D6" w14:textId="77777777" w:rsidTr="00402B0C">
        <w:trPr>
          <w:trHeight w:val="669"/>
          <w:jc w:val="center"/>
        </w:trPr>
        <w:tc>
          <w:tcPr>
            <w:tcW w:w="3266" w:type="dxa"/>
            <w:shd w:val="clear" w:color="auto" w:fill="auto"/>
          </w:tcPr>
          <w:p w14:paraId="774775B3" w14:textId="77777777" w:rsidR="000C312A" w:rsidRPr="00F6547B" w:rsidRDefault="000C312A" w:rsidP="000C312A">
            <w:pPr>
              <w:rPr>
                <w:rFonts w:ascii="Palatino Linotype" w:hAnsi="Palatino Linotype"/>
                <w:sz w:val="22"/>
                <w:szCs w:val="22"/>
                <w:lang w:val="es-MX" w:eastAsia="es-MX"/>
              </w:rPr>
            </w:pPr>
          </w:p>
          <w:p w14:paraId="57E4F9A5" w14:textId="0B7B4972" w:rsidR="000C312A" w:rsidRPr="00F6547B" w:rsidRDefault="000C312A" w:rsidP="000C312A">
            <w:pPr>
              <w:jc w:val="both"/>
              <w:rPr>
                <w:rFonts w:ascii="Palatino Linotype" w:hAnsi="Palatino Linotype"/>
                <w:color w:val="000000"/>
                <w:sz w:val="16"/>
                <w:szCs w:val="16"/>
              </w:rPr>
            </w:pPr>
            <w:r w:rsidRPr="00F6547B">
              <w:rPr>
                <w:rFonts w:ascii="Palatino Linotype" w:eastAsia="Arial" w:hAnsi="Palatino Linotype" w:cs="Arial"/>
                <w:sz w:val="18"/>
                <w:szCs w:val="22"/>
                <w:lang w:val="es-MX" w:eastAsia="es-MX"/>
              </w:rPr>
              <w:t xml:space="preserve">¿En qué actividades aplica el partido político Nueva Alianza el financiamiento público que recibe del instituto nacional electoral o del OPLE del Estado de México? </w:t>
            </w:r>
          </w:p>
        </w:tc>
        <w:tc>
          <w:tcPr>
            <w:tcW w:w="3533" w:type="dxa"/>
          </w:tcPr>
          <w:p w14:paraId="13BD3FCE" w14:textId="77777777" w:rsidR="000C312A" w:rsidRPr="00F6547B" w:rsidRDefault="000C312A" w:rsidP="000C312A">
            <w:pPr>
              <w:spacing w:after="12"/>
              <w:rPr>
                <w:rFonts w:ascii="Palatino Linotype" w:hAnsi="Palatino Linotype"/>
                <w:sz w:val="22"/>
                <w:szCs w:val="22"/>
                <w:lang w:val="es-MX" w:eastAsia="es-MX"/>
              </w:rPr>
            </w:pPr>
          </w:p>
          <w:p w14:paraId="064A1D64" w14:textId="0A2BC970" w:rsidR="000C312A" w:rsidRPr="00F6547B" w:rsidRDefault="000C312A" w:rsidP="000C312A">
            <w:pPr>
              <w:spacing w:after="58"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ejerce las prerrogativas que se le otorgan por concepto de financiamiento público, para el desarrollo de sus actividades ordinarias, específicas y para su participación en las precampañas y campañas electorales de Gobernador, diputados y ayuntamientos del Estado, y se encuentra regulado por el CAPÍTULO CUARTO, artículos 65 al 69 del Código Electoral vigente en el Estado de México. </w:t>
            </w:r>
          </w:p>
        </w:tc>
        <w:tc>
          <w:tcPr>
            <w:tcW w:w="1276" w:type="dxa"/>
            <w:shd w:val="clear" w:color="auto" w:fill="auto"/>
            <w:vAlign w:val="center"/>
          </w:tcPr>
          <w:p w14:paraId="64562EC3" w14:textId="5049F693" w:rsidR="000C312A" w:rsidRPr="00F6547B" w:rsidRDefault="00402B0C"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0C312A" w:rsidRPr="00F6547B" w14:paraId="4671B3CF" w14:textId="77777777" w:rsidTr="00402B0C">
        <w:trPr>
          <w:trHeight w:val="1260"/>
          <w:jc w:val="center"/>
        </w:trPr>
        <w:tc>
          <w:tcPr>
            <w:tcW w:w="3266" w:type="dxa"/>
            <w:shd w:val="clear" w:color="auto" w:fill="auto"/>
          </w:tcPr>
          <w:p w14:paraId="2D5E4572" w14:textId="77777777" w:rsidR="000C312A" w:rsidRPr="00F6547B" w:rsidRDefault="000C312A" w:rsidP="000C312A">
            <w:pPr>
              <w:rPr>
                <w:rFonts w:ascii="Palatino Linotype" w:hAnsi="Palatino Linotype"/>
                <w:sz w:val="22"/>
                <w:szCs w:val="22"/>
                <w:lang w:val="es-MX" w:eastAsia="es-MX"/>
              </w:rPr>
            </w:pPr>
          </w:p>
          <w:p w14:paraId="149AFAF0" w14:textId="77777777" w:rsidR="000C312A" w:rsidRPr="00F6547B" w:rsidRDefault="000C312A" w:rsidP="000C312A">
            <w:pPr>
              <w:spacing w:after="2"/>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¿Cuántos afiliados a su partido político dan aportaciones o cuotas al partido Nueva Alianza en el Estado de México? </w:t>
            </w:r>
          </w:p>
          <w:p w14:paraId="17688DFF" w14:textId="77777777" w:rsidR="000C312A" w:rsidRPr="00F6547B" w:rsidRDefault="000C312A" w:rsidP="000C312A">
            <w:pPr>
              <w:jc w:val="both"/>
              <w:rPr>
                <w:rFonts w:ascii="Palatino Linotype" w:hAnsi="Palatino Linotype"/>
                <w:color w:val="000000"/>
                <w:sz w:val="16"/>
                <w:szCs w:val="16"/>
              </w:rPr>
            </w:pPr>
          </w:p>
        </w:tc>
        <w:tc>
          <w:tcPr>
            <w:tcW w:w="3533" w:type="dxa"/>
          </w:tcPr>
          <w:p w14:paraId="18997878" w14:textId="77777777" w:rsidR="000C312A" w:rsidRPr="00F6547B" w:rsidRDefault="000C312A" w:rsidP="000C312A">
            <w:pPr>
              <w:spacing w:after="17"/>
              <w:rPr>
                <w:rFonts w:ascii="Palatino Linotype" w:hAnsi="Palatino Linotype"/>
                <w:sz w:val="22"/>
                <w:szCs w:val="22"/>
                <w:lang w:val="es-MX" w:eastAsia="es-MX"/>
              </w:rPr>
            </w:pPr>
          </w:p>
          <w:p w14:paraId="211C3373" w14:textId="46A6DB6F" w:rsidR="000C312A" w:rsidRPr="00F6547B" w:rsidRDefault="000C312A" w:rsidP="00402B0C">
            <w:pPr>
              <w:spacing w:after="64" w:line="274"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Al día de la fecha Nueva Alianza Estado de México, no ha recibido aportaciones o cuotas por parte de sus afiliados. </w:t>
            </w:r>
          </w:p>
        </w:tc>
        <w:tc>
          <w:tcPr>
            <w:tcW w:w="1276" w:type="dxa"/>
            <w:shd w:val="clear" w:color="auto" w:fill="auto"/>
            <w:vAlign w:val="center"/>
          </w:tcPr>
          <w:p w14:paraId="51EE8503" w14:textId="33BF7E0E" w:rsidR="000C312A" w:rsidRPr="00F6547B" w:rsidRDefault="000C312A"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63E59137" w14:textId="77777777" w:rsidTr="00FF4483">
        <w:trPr>
          <w:trHeight w:val="1849"/>
          <w:jc w:val="center"/>
        </w:trPr>
        <w:tc>
          <w:tcPr>
            <w:tcW w:w="3266" w:type="dxa"/>
            <w:shd w:val="clear" w:color="auto" w:fill="auto"/>
          </w:tcPr>
          <w:p w14:paraId="2CCFC67A" w14:textId="77777777" w:rsidR="000C312A" w:rsidRPr="00F6547B" w:rsidRDefault="000C312A" w:rsidP="000C312A">
            <w:pPr>
              <w:rPr>
                <w:rFonts w:ascii="Palatino Linotype" w:hAnsi="Palatino Linotype"/>
                <w:sz w:val="22"/>
                <w:szCs w:val="22"/>
                <w:lang w:val="es-MX" w:eastAsia="es-MX"/>
              </w:rPr>
            </w:pPr>
          </w:p>
          <w:p w14:paraId="39FDEF91" w14:textId="77777777" w:rsidR="000C312A" w:rsidRPr="00F6547B" w:rsidRDefault="000C312A" w:rsidP="000C312A">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monto económico anual que el partido político Nueva Alianza recauda por las aportaciones o cuotas de sus afiliados a ese partido político? </w:t>
            </w:r>
          </w:p>
          <w:p w14:paraId="6DD6A7BF" w14:textId="77777777" w:rsidR="000C312A" w:rsidRPr="00F6547B" w:rsidRDefault="000C312A" w:rsidP="000C312A">
            <w:pPr>
              <w:jc w:val="both"/>
              <w:rPr>
                <w:rFonts w:ascii="Palatino Linotype" w:hAnsi="Palatino Linotype"/>
                <w:color w:val="000000"/>
                <w:sz w:val="16"/>
                <w:szCs w:val="16"/>
              </w:rPr>
            </w:pPr>
          </w:p>
        </w:tc>
        <w:tc>
          <w:tcPr>
            <w:tcW w:w="3533" w:type="dxa"/>
          </w:tcPr>
          <w:p w14:paraId="5DDC5ED2" w14:textId="77777777" w:rsidR="000C312A" w:rsidRPr="00F6547B" w:rsidRDefault="000C312A" w:rsidP="000C312A">
            <w:pPr>
              <w:spacing w:after="16"/>
              <w:rPr>
                <w:rFonts w:ascii="Palatino Linotype" w:hAnsi="Palatino Linotype"/>
                <w:sz w:val="22"/>
                <w:szCs w:val="22"/>
                <w:lang w:val="es-MX" w:eastAsia="es-MX"/>
              </w:rPr>
            </w:pPr>
          </w:p>
          <w:p w14:paraId="5EEE4305" w14:textId="6A2E93A0" w:rsidR="000C312A" w:rsidRPr="00F6547B" w:rsidRDefault="000C312A" w:rsidP="000C312A">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Al día de la fecha Nueva Alianza Estado de México, no ha recibido aportaciones o cuotas por parte de sus afiliados.</w:t>
            </w:r>
            <w:r w:rsidRPr="00F6547B">
              <w:rPr>
                <w:rFonts w:ascii="Palatino Linotype" w:eastAsia="Arial" w:hAnsi="Palatino Linotype" w:cs="Arial"/>
                <w:color w:val="FF0000"/>
                <w:szCs w:val="22"/>
                <w:lang w:val="es-MX" w:eastAsia="es-MX"/>
              </w:rPr>
              <w:t xml:space="preserve"> </w:t>
            </w:r>
          </w:p>
        </w:tc>
        <w:tc>
          <w:tcPr>
            <w:tcW w:w="1276" w:type="dxa"/>
            <w:shd w:val="clear" w:color="auto" w:fill="auto"/>
            <w:vAlign w:val="center"/>
          </w:tcPr>
          <w:p w14:paraId="758E01BC" w14:textId="3B1F5BCC" w:rsidR="000C312A" w:rsidRPr="00F6547B" w:rsidRDefault="00EB31F8"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57ECB708" w14:textId="77777777" w:rsidTr="00FF4483">
        <w:trPr>
          <w:trHeight w:val="1849"/>
          <w:jc w:val="center"/>
        </w:trPr>
        <w:tc>
          <w:tcPr>
            <w:tcW w:w="3266" w:type="dxa"/>
            <w:shd w:val="clear" w:color="auto" w:fill="auto"/>
          </w:tcPr>
          <w:p w14:paraId="17E24C33" w14:textId="77777777" w:rsidR="000C312A" w:rsidRPr="00F6547B" w:rsidRDefault="000C312A" w:rsidP="000C312A">
            <w:pPr>
              <w:rPr>
                <w:rFonts w:ascii="Palatino Linotype" w:hAnsi="Palatino Linotype"/>
                <w:sz w:val="22"/>
                <w:szCs w:val="22"/>
                <w:lang w:val="es-MX" w:eastAsia="es-MX"/>
              </w:rPr>
            </w:pPr>
          </w:p>
          <w:p w14:paraId="5F9209A8" w14:textId="77777777" w:rsidR="000C312A" w:rsidRPr="00F6547B" w:rsidRDefault="000C312A" w:rsidP="000C312A">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Además de las cuotas de los afiliados ¿qué otros ingresos económicos públicos o privados tiene el partido político Nueva Alianza para sus actividades de ley? </w:t>
            </w:r>
          </w:p>
          <w:p w14:paraId="2A61175A" w14:textId="77777777" w:rsidR="000C312A" w:rsidRPr="00F6547B" w:rsidRDefault="000C312A" w:rsidP="000C312A">
            <w:pPr>
              <w:jc w:val="both"/>
              <w:rPr>
                <w:rFonts w:ascii="Palatino Linotype" w:hAnsi="Palatino Linotype"/>
                <w:color w:val="000000"/>
                <w:sz w:val="16"/>
                <w:szCs w:val="16"/>
              </w:rPr>
            </w:pPr>
          </w:p>
        </w:tc>
        <w:tc>
          <w:tcPr>
            <w:tcW w:w="3533" w:type="dxa"/>
          </w:tcPr>
          <w:p w14:paraId="008956AA" w14:textId="77777777" w:rsidR="000C312A" w:rsidRPr="00F6547B" w:rsidRDefault="000C312A" w:rsidP="000C312A">
            <w:pPr>
              <w:spacing w:after="12"/>
              <w:rPr>
                <w:rFonts w:ascii="Palatino Linotype" w:hAnsi="Palatino Linotype"/>
                <w:sz w:val="22"/>
                <w:szCs w:val="22"/>
                <w:lang w:val="es-MX" w:eastAsia="es-MX"/>
              </w:rPr>
            </w:pPr>
          </w:p>
          <w:p w14:paraId="69C9AE63" w14:textId="5453B9D3" w:rsidR="000C312A" w:rsidRPr="00F6547B" w:rsidRDefault="000C312A" w:rsidP="000C312A">
            <w:pPr>
              <w:spacing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no tiene ningún otro tipo de ingresos o recursos económicos, públicos o privados, adicionales al financiamiento público para el ejercicio de sus actividades ordinarias, específicas y para su participación en las precampañas y campañas electorales de Gobernador, diputados y ayuntamientos del Estado. </w:t>
            </w:r>
          </w:p>
        </w:tc>
        <w:tc>
          <w:tcPr>
            <w:tcW w:w="1276" w:type="dxa"/>
            <w:shd w:val="clear" w:color="auto" w:fill="auto"/>
            <w:vAlign w:val="center"/>
          </w:tcPr>
          <w:p w14:paraId="7933EBDF" w14:textId="21ECCDCC" w:rsidR="000C312A" w:rsidRPr="00F6547B" w:rsidRDefault="00EB31F8"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0C312A" w:rsidRPr="00F6547B" w14:paraId="78AB90C1" w14:textId="77777777" w:rsidTr="00FF4483">
        <w:trPr>
          <w:trHeight w:val="1849"/>
          <w:jc w:val="center"/>
        </w:trPr>
        <w:tc>
          <w:tcPr>
            <w:tcW w:w="3266" w:type="dxa"/>
            <w:shd w:val="clear" w:color="auto" w:fill="auto"/>
          </w:tcPr>
          <w:p w14:paraId="1CA15239" w14:textId="77777777" w:rsidR="000C312A" w:rsidRPr="00F6547B" w:rsidRDefault="000C312A" w:rsidP="000C312A">
            <w:pPr>
              <w:rPr>
                <w:rFonts w:ascii="Palatino Linotype" w:hAnsi="Palatino Linotype"/>
                <w:sz w:val="22"/>
                <w:szCs w:val="22"/>
                <w:lang w:val="es-MX" w:eastAsia="es-MX"/>
              </w:rPr>
            </w:pPr>
          </w:p>
          <w:p w14:paraId="73DC17A7" w14:textId="77777777" w:rsidR="000C312A" w:rsidRPr="00F6547B" w:rsidRDefault="000C312A" w:rsidP="000C312A">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Además del financiamiento público de ley ¿Qué otros ingresos económicos recibe el partido político Nueva Alianza del OPLE en el Estado de México? </w:t>
            </w:r>
          </w:p>
          <w:p w14:paraId="1AD67858" w14:textId="77777777" w:rsidR="000C312A" w:rsidRPr="00F6547B" w:rsidRDefault="000C312A" w:rsidP="000C312A">
            <w:pPr>
              <w:jc w:val="both"/>
              <w:rPr>
                <w:rFonts w:ascii="Palatino Linotype" w:hAnsi="Palatino Linotype"/>
                <w:color w:val="000000"/>
                <w:sz w:val="16"/>
                <w:szCs w:val="16"/>
              </w:rPr>
            </w:pPr>
          </w:p>
        </w:tc>
        <w:tc>
          <w:tcPr>
            <w:tcW w:w="3533" w:type="dxa"/>
          </w:tcPr>
          <w:p w14:paraId="5D845A0A" w14:textId="77777777" w:rsidR="000C312A" w:rsidRPr="00F6547B" w:rsidRDefault="000C312A" w:rsidP="000C312A">
            <w:pPr>
              <w:spacing w:after="16"/>
              <w:rPr>
                <w:rFonts w:ascii="Palatino Linotype" w:hAnsi="Palatino Linotype"/>
                <w:sz w:val="22"/>
                <w:szCs w:val="22"/>
                <w:lang w:val="es-MX" w:eastAsia="es-MX"/>
              </w:rPr>
            </w:pPr>
          </w:p>
          <w:p w14:paraId="30D37D3E" w14:textId="2B0CAC38" w:rsidR="000C312A" w:rsidRPr="00F6547B" w:rsidRDefault="000C312A" w:rsidP="000C312A">
            <w:pPr>
              <w:spacing w:after="2"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no tiene ningún otro tipo de ingresos o recursos económicos, públicos o privados, adicionales al financiamiento público para el ejercicio de sus actividades ordinarias, específicas y para su participación en las precampañas y campañas electorales de Gobernador, diputados y ayuntamientos del Estado. </w:t>
            </w:r>
          </w:p>
        </w:tc>
        <w:tc>
          <w:tcPr>
            <w:tcW w:w="1276" w:type="dxa"/>
            <w:shd w:val="clear" w:color="auto" w:fill="auto"/>
            <w:vAlign w:val="center"/>
          </w:tcPr>
          <w:p w14:paraId="3C7892FC" w14:textId="4FCC8D40" w:rsidR="000C312A" w:rsidRPr="00F6547B" w:rsidRDefault="00EB31F8" w:rsidP="000C312A">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3C20EF0C" w14:textId="77777777" w:rsidTr="00FF4483">
        <w:trPr>
          <w:trHeight w:val="1849"/>
          <w:jc w:val="center"/>
        </w:trPr>
        <w:tc>
          <w:tcPr>
            <w:tcW w:w="3266" w:type="dxa"/>
            <w:shd w:val="clear" w:color="auto" w:fill="auto"/>
          </w:tcPr>
          <w:p w14:paraId="6C3A4762" w14:textId="77777777" w:rsidR="002468FC" w:rsidRPr="00F6547B" w:rsidRDefault="002468FC" w:rsidP="002468FC">
            <w:pPr>
              <w:rPr>
                <w:rFonts w:ascii="Palatino Linotype" w:hAnsi="Palatino Linotype"/>
                <w:sz w:val="22"/>
                <w:szCs w:val="22"/>
                <w:lang w:val="es-MX" w:eastAsia="es-MX"/>
              </w:rPr>
            </w:pPr>
          </w:p>
          <w:p w14:paraId="12D16886" w14:textId="77777777" w:rsidR="002468FC" w:rsidRPr="00F6547B" w:rsidRDefault="002468FC" w:rsidP="002468FC">
            <w:pPr>
              <w:spacing w:after="2" w:line="239"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Se sabe que la oficina de la representación de Nueva Alianza ante el Consejo General del OPLE Estado de México recibe recursos económicos y materiales del OPLE </w:t>
            </w:r>
          </w:p>
          <w:p w14:paraId="06A3A224" w14:textId="77777777" w:rsidR="002468FC" w:rsidRPr="00F6547B" w:rsidRDefault="002468FC" w:rsidP="002468FC">
            <w:pPr>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Estado de México </w:t>
            </w:r>
          </w:p>
          <w:p w14:paraId="48F2BA16" w14:textId="77777777" w:rsidR="002468FC" w:rsidRPr="00F6547B" w:rsidRDefault="002468FC" w:rsidP="002468FC">
            <w:pPr>
              <w:jc w:val="both"/>
              <w:rPr>
                <w:rFonts w:ascii="Palatino Linotype" w:hAnsi="Palatino Linotype"/>
                <w:color w:val="000000"/>
                <w:sz w:val="16"/>
                <w:szCs w:val="16"/>
              </w:rPr>
            </w:pPr>
          </w:p>
        </w:tc>
        <w:tc>
          <w:tcPr>
            <w:tcW w:w="3533" w:type="dxa"/>
          </w:tcPr>
          <w:p w14:paraId="22D9B1EB" w14:textId="05898A0B"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Nueva Alianza Estado de México se declara incompetente para dar contestación al particular, dado que, derivado de sus obligaciones como Partido Político Local, no tiene información relativa al tema y no puede afirmar algo que no le consta documental o legalmente</w:t>
            </w:r>
          </w:p>
        </w:tc>
        <w:tc>
          <w:tcPr>
            <w:tcW w:w="1276" w:type="dxa"/>
            <w:shd w:val="clear" w:color="auto" w:fill="auto"/>
            <w:vAlign w:val="center"/>
          </w:tcPr>
          <w:p w14:paraId="148B3946" w14:textId="25270C3D"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2FE64D68" w14:textId="77777777" w:rsidTr="00FF4483">
        <w:trPr>
          <w:trHeight w:val="1849"/>
          <w:jc w:val="center"/>
        </w:trPr>
        <w:tc>
          <w:tcPr>
            <w:tcW w:w="3266" w:type="dxa"/>
            <w:shd w:val="clear" w:color="auto" w:fill="auto"/>
          </w:tcPr>
          <w:p w14:paraId="54CC7470" w14:textId="77777777" w:rsidR="002468FC" w:rsidRPr="00F6547B" w:rsidRDefault="002468FC" w:rsidP="002468FC">
            <w:pPr>
              <w:rPr>
                <w:rFonts w:ascii="Palatino Linotype" w:hAnsi="Palatino Linotype"/>
                <w:sz w:val="22"/>
                <w:szCs w:val="22"/>
                <w:lang w:val="es-MX" w:eastAsia="es-MX"/>
              </w:rPr>
            </w:pPr>
          </w:p>
          <w:p w14:paraId="429BCC5F" w14:textId="77777777" w:rsidR="002468FC" w:rsidRPr="00F6547B" w:rsidRDefault="002468FC" w:rsidP="002468FC">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monto económico mensual que recibe la oficina de la representación de Nueva Alianza ante el Consejo General del IEEM, del mismo OPLE Estado de México?  </w:t>
            </w:r>
          </w:p>
          <w:p w14:paraId="5D18CF1D"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1BCE6288" w14:textId="6DFC30A0"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57A6AA76" w14:textId="4681FBD1"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0A729CC3" w14:textId="77777777" w:rsidTr="00FF4483">
        <w:trPr>
          <w:trHeight w:val="1849"/>
          <w:jc w:val="center"/>
        </w:trPr>
        <w:tc>
          <w:tcPr>
            <w:tcW w:w="3266" w:type="dxa"/>
            <w:shd w:val="clear" w:color="auto" w:fill="auto"/>
          </w:tcPr>
          <w:p w14:paraId="7EE25B57" w14:textId="77777777" w:rsidR="002468FC" w:rsidRPr="00F6547B" w:rsidRDefault="002468FC" w:rsidP="002468FC">
            <w:pPr>
              <w:rPr>
                <w:rFonts w:ascii="Palatino Linotype" w:hAnsi="Palatino Linotype"/>
                <w:sz w:val="22"/>
                <w:szCs w:val="22"/>
                <w:lang w:val="es-MX" w:eastAsia="es-MX"/>
              </w:rPr>
            </w:pPr>
          </w:p>
          <w:p w14:paraId="4CD70421" w14:textId="77777777" w:rsidR="002468FC" w:rsidRPr="00F6547B" w:rsidRDefault="002468FC" w:rsidP="002468FC">
            <w:pPr>
              <w:spacing w:line="241"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¿Qué apoyos materiales recibe la representación de Nueva Alianza ante el Consejo General del IEEM, del OPLE Estado de México? </w:t>
            </w:r>
          </w:p>
          <w:p w14:paraId="3ED37334"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50F769A2" w14:textId="6FC632A3"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3E9C3A3A" w14:textId="1EE98EE8"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47CE1F3C" w14:textId="77777777" w:rsidTr="00FF4483">
        <w:trPr>
          <w:trHeight w:val="1849"/>
          <w:jc w:val="center"/>
        </w:trPr>
        <w:tc>
          <w:tcPr>
            <w:tcW w:w="3266" w:type="dxa"/>
            <w:shd w:val="clear" w:color="auto" w:fill="auto"/>
          </w:tcPr>
          <w:p w14:paraId="21919073" w14:textId="77777777" w:rsidR="002468FC" w:rsidRPr="00F6547B" w:rsidRDefault="002468FC" w:rsidP="002468FC">
            <w:pPr>
              <w:rPr>
                <w:rFonts w:ascii="Palatino Linotype" w:hAnsi="Palatino Linotype"/>
                <w:sz w:val="22"/>
                <w:szCs w:val="22"/>
                <w:lang w:val="es-MX" w:eastAsia="es-MX"/>
              </w:rPr>
            </w:pPr>
          </w:p>
          <w:p w14:paraId="685F61B8"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fundamento jurídico para que la oficina de representación de Nueva Alianza ante el consejo general del IEEM, reciba apoyo económico y material de ese OPLE Estado de México? </w:t>
            </w:r>
          </w:p>
          <w:p w14:paraId="7343CEE5"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0B652AB2" w14:textId="2E34B6CC"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432399BF" w14:textId="2C28FE93"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4A2193B5" w14:textId="77777777" w:rsidTr="00FF4483">
        <w:trPr>
          <w:trHeight w:val="1849"/>
          <w:jc w:val="center"/>
        </w:trPr>
        <w:tc>
          <w:tcPr>
            <w:tcW w:w="3266" w:type="dxa"/>
            <w:shd w:val="clear" w:color="auto" w:fill="auto"/>
          </w:tcPr>
          <w:p w14:paraId="3755799D" w14:textId="77777777" w:rsidR="002468FC" w:rsidRPr="00F6547B" w:rsidRDefault="002468FC" w:rsidP="002468FC">
            <w:pPr>
              <w:rPr>
                <w:rFonts w:ascii="Palatino Linotype" w:hAnsi="Palatino Linotype"/>
                <w:sz w:val="22"/>
                <w:szCs w:val="22"/>
                <w:lang w:val="es-MX" w:eastAsia="es-MX"/>
              </w:rPr>
            </w:pPr>
          </w:p>
          <w:p w14:paraId="65275D24" w14:textId="77777777" w:rsidR="002468FC" w:rsidRPr="00F6547B" w:rsidRDefault="002468FC" w:rsidP="002468FC">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monto económico mensual y qué tipos de apoyos materiales recibe del IEEM la oficina de la representación política del partido político Nueva Alianza ante el OPLE del Estado de México? </w:t>
            </w:r>
          </w:p>
          <w:p w14:paraId="5C263ACF"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41AB0C76" w14:textId="322D1781"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5A09EEF8" w14:textId="1117A9AA"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5EE04CA2" w14:textId="77777777" w:rsidTr="00FF4483">
        <w:trPr>
          <w:trHeight w:val="1849"/>
          <w:jc w:val="center"/>
        </w:trPr>
        <w:tc>
          <w:tcPr>
            <w:tcW w:w="3266" w:type="dxa"/>
            <w:shd w:val="clear" w:color="auto" w:fill="auto"/>
          </w:tcPr>
          <w:p w14:paraId="06EB7926" w14:textId="77777777" w:rsidR="002468FC" w:rsidRPr="00F6547B" w:rsidRDefault="002468FC" w:rsidP="002468FC">
            <w:pPr>
              <w:rPr>
                <w:rFonts w:ascii="Palatino Linotype" w:hAnsi="Palatino Linotype"/>
                <w:sz w:val="22"/>
                <w:szCs w:val="22"/>
                <w:lang w:val="es-MX" w:eastAsia="es-MX"/>
              </w:rPr>
            </w:pPr>
          </w:p>
          <w:p w14:paraId="12934CA6" w14:textId="77777777" w:rsidR="002468FC" w:rsidRPr="00F6547B" w:rsidRDefault="002468FC" w:rsidP="002468FC">
            <w:pPr>
              <w:rPr>
                <w:rFonts w:ascii="Palatino Linotype" w:hAnsi="Palatino Linotype"/>
              </w:rPr>
            </w:pPr>
          </w:p>
          <w:p w14:paraId="37F0255E"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¿El apoyo económico y material que el OPLE Estado de México entrega a la oficina de representación política del partido político Nueva Alianza ante el Consejo General del OPLE, se contabiliza como parte del financiamiento público que recibe ese partido político? </w:t>
            </w:r>
          </w:p>
          <w:p w14:paraId="23396AC1"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6CC14314" w14:textId="12D64F4F"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El único financiamiento que Nueva Alianza Estado de México recibe es el financiamiento público para el ejercicio de sus actividades ordinarias, específicas y para su participación en las precampañas y campañas electorales de Gobernador, diputados y ayuntamientos del Estado.</w:t>
            </w:r>
            <w:r w:rsidRPr="00F6547B">
              <w:rPr>
                <w:rFonts w:ascii="Palatino Linotype" w:eastAsia="Arial" w:hAnsi="Palatino Linotype" w:cs="Arial"/>
                <w:szCs w:val="22"/>
                <w:lang w:val="es-MX" w:eastAsia="es-MX"/>
              </w:rPr>
              <w:t xml:space="preserve"> </w:t>
            </w:r>
          </w:p>
        </w:tc>
        <w:tc>
          <w:tcPr>
            <w:tcW w:w="1276" w:type="dxa"/>
            <w:shd w:val="clear" w:color="auto" w:fill="auto"/>
            <w:vAlign w:val="center"/>
          </w:tcPr>
          <w:p w14:paraId="4D3755B8" w14:textId="1D2037CA"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0C3D629A" w14:textId="77777777" w:rsidTr="00FF4483">
        <w:trPr>
          <w:trHeight w:val="1849"/>
          <w:jc w:val="center"/>
        </w:trPr>
        <w:tc>
          <w:tcPr>
            <w:tcW w:w="3266" w:type="dxa"/>
            <w:shd w:val="clear" w:color="auto" w:fill="auto"/>
          </w:tcPr>
          <w:p w14:paraId="42AD3A1A" w14:textId="77777777" w:rsidR="002468FC" w:rsidRPr="00F6547B" w:rsidRDefault="002468FC" w:rsidP="002468FC">
            <w:pPr>
              <w:rPr>
                <w:rFonts w:ascii="Palatino Linotype" w:hAnsi="Palatino Linotype"/>
                <w:sz w:val="22"/>
                <w:szCs w:val="22"/>
                <w:lang w:val="es-MX" w:eastAsia="es-MX"/>
              </w:rPr>
            </w:pPr>
          </w:p>
          <w:p w14:paraId="0A9ADE53" w14:textId="77777777" w:rsidR="002468FC" w:rsidRPr="00F6547B" w:rsidRDefault="002468FC" w:rsidP="002468FC">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número de personas o Cuántas personas oficialmente trabajan o laboran en la oficina de la representación política de representación política de Nueva Alianza ante el consejo general del OPLE Estado de México? </w:t>
            </w:r>
          </w:p>
          <w:p w14:paraId="6D495C67"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326ABB67" w14:textId="724FD8B0"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quien no tiene ningún tipo relación laboral con el Partido Político Local </w:t>
            </w:r>
          </w:p>
        </w:tc>
        <w:tc>
          <w:tcPr>
            <w:tcW w:w="1276" w:type="dxa"/>
            <w:shd w:val="clear" w:color="auto" w:fill="auto"/>
            <w:vAlign w:val="center"/>
          </w:tcPr>
          <w:p w14:paraId="43A42C1E" w14:textId="248C62BB"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2468FC" w:rsidRPr="00F6547B" w14:paraId="29F26AAF" w14:textId="77777777" w:rsidTr="00FF4483">
        <w:trPr>
          <w:trHeight w:val="1849"/>
          <w:jc w:val="center"/>
        </w:trPr>
        <w:tc>
          <w:tcPr>
            <w:tcW w:w="3266" w:type="dxa"/>
            <w:shd w:val="clear" w:color="auto" w:fill="auto"/>
          </w:tcPr>
          <w:p w14:paraId="7C38BD2A" w14:textId="77777777" w:rsidR="002468FC" w:rsidRPr="00F6547B" w:rsidRDefault="002468FC" w:rsidP="002468FC">
            <w:pPr>
              <w:rPr>
                <w:rFonts w:ascii="Palatino Linotype" w:hAnsi="Palatino Linotype"/>
                <w:sz w:val="22"/>
                <w:szCs w:val="22"/>
                <w:lang w:val="es-MX" w:eastAsia="es-MX"/>
              </w:rPr>
            </w:pPr>
          </w:p>
          <w:p w14:paraId="27BDDD62"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¿Cuáles son los nombres de las personas que trabajan en la oficina de la representación política de Nueva Alianza ante el consejo general del OPLE del Estado de México? </w:t>
            </w:r>
          </w:p>
          <w:p w14:paraId="43DA2B43"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23BA8DAC" w14:textId="39E2CC72"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w:t>
            </w:r>
            <w:proofErr w:type="gramStart"/>
            <w:r w:rsidRPr="00F6547B">
              <w:rPr>
                <w:rFonts w:ascii="Palatino Linotype" w:eastAsia="Arial" w:hAnsi="Palatino Linotype" w:cs="Arial"/>
                <w:sz w:val="18"/>
                <w:szCs w:val="22"/>
                <w:lang w:val="es-MX" w:eastAsia="es-MX"/>
              </w:rPr>
              <w:t>Ortiz ,</w:t>
            </w:r>
            <w:proofErr w:type="gramEnd"/>
            <w:r w:rsidRPr="00F6547B">
              <w:rPr>
                <w:rFonts w:ascii="Palatino Linotype" w:eastAsia="Arial" w:hAnsi="Palatino Linotype" w:cs="Arial"/>
                <w:sz w:val="18"/>
                <w:szCs w:val="22"/>
                <w:lang w:val="es-MX" w:eastAsia="es-MX"/>
              </w:rPr>
              <w:t xml:space="preserve"> quien no tiene ningún tipo relación laboral con el Partido Político Local. </w:t>
            </w:r>
          </w:p>
        </w:tc>
        <w:tc>
          <w:tcPr>
            <w:tcW w:w="1276" w:type="dxa"/>
            <w:shd w:val="clear" w:color="auto" w:fill="auto"/>
            <w:vAlign w:val="center"/>
          </w:tcPr>
          <w:p w14:paraId="46D9BB47" w14:textId="3622C6EC"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2468FC" w:rsidRPr="00F6547B" w14:paraId="3DC184B2" w14:textId="77777777" w:rsidTr="00FF4483">
        <w:trPr>
          <w:trHeight w:val="1849"/>
          <w:jc w:val="center"/>
        </w:trPr>
        <w:tc>
          <w:tcPr>
            <w:tcW w:w="3266" w:type="dxa"/>
            <w:shd w:val="clear" w:color="auto" w:fill="auto"/>
          </w:tcPr>
          <w:p w14:paraId="4CCA1511" w14:textId="77777777" w:rsidR="002468FC" w:rsidRPr="00F6547B" w:rsidRDefault="002468FC" w:rsidP="002468FC">
            <w:pPr>
              <w:rPr>
                <w:rFonts w:ascii="Palatino Linotype" w:hAnsi="Palatino Linotype"/>
                <w:sz w:val="22"/>
                <w:szCs w:val="22"/>
                <w:lang w:val="es-MX" w:eastAsia="es-MX"/>
              </w:rPr>
            </w:pPr>
          </w:p>
          <w:p w14:paraId="7F971D57" w14:textId="77777777" w:rsidR="002468FC" w:rsidRPr="00F6547B" w:rsidRDefault="002468FC" w:rsidP="002468FC">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monto económico mensual que recibe la oficina de la representación de Nueva Alianza ante el Consejo General del IEEM, del mismo OPLE Estado de México?  </w:t>
            </w:r>
          </w:p>
          <w:p w14:paraId="51DE4D5C"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584AB36A" w14:textId="634D8F96"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44D1C00D" w14:textId="0A40F61B"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357C7471" w14:textId="77777777" w:rsidTr="00FF4483">
        <w:trPr>
          <w:trHeight w:val="1849"/>
          <w:jc w:val="center"/>
        </w:trPr>
        <w:tc>
          <w:tcPr>
            <w:tcW w:w="3266" w:type="dxa"/>
            <w:shd w:val="clear" w:color="auto" w:fill="auto"/>
          </w:tcPr>
          <w:p w14:paraId="318A466F" w14:textId="77777777" w:rsidR="002468FC" w:rsidRPr="00F6547B" w:rsidRDefault="002468FC" w:rsidP="002468FC">
            <w:pPr>
              <w:rPr>
                <w:rFonts w:ascii="Palatino Linotype" w:hAnsi="Palatino Linotype"/>
                <w:sz w:val="22"/>
                <w:szCs w:val="22"/>
                <w:lang w:val="es-MX" w:eastAsia="es-MX"/>
              </w:rPr>
            </w:pPr>
          </w:p>
          <w:p w14:paraId="20BCDB1B" w14:textId="77777777" w:rsidR="002468FC" w:rsidRPr="00F6547B" w:rsidRDefault="002468FC" w:rsidP="002468FC">
            <w:pPr>
              <w:spacing w:line="241"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¿Qué apoyos materiales recibe la representación de Nueva Alianza ante el Consejo General del IEEM, del OPLE Estado de México? </w:t>
            </w:r>
          </w:p>
          <w:p w14:paraId="0CEDAA85"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14B36525" w14:textId="082E58EE"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413BFD98" w14:textId="79098C7B" w:rsidR="002468FC" w:rsidRPr="00F6547B" w:rsidRDefault="00EB31F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75264FCB" w14:textId="77777777" w:rsidTr="00FF4483">
        <w:trPr>
          <w:trHeight w:val="1849"/>
          <w:jc w:val="center"/>
        </w:trPr>
        <w:tc>
          <w:tcPr>
            <w:tcW w:w="3266" w:type="dxa"/>
            <w:shd w:val="clear" w:color="auto" w:fill="auto"/>
          </w:tcPr>
          <w:p w14:paraId="751645D3" w14:textId="77777777" w:rsidR="002468FC" w:rsidRPr="00F6547B" w:rsidRDefault="002468FC" w:rsidP="002468FC">
            <w:pPr>
              <w:rPr>
                <w:rFonts w:ascii="Palatino Linotype" w:hAnsi="Palatino Linotype"/>
                <w:sz w:val="22"/>
                <w:szCs w:val="22"/>
                <w:lang w:val="es-MX" w:eastAsia="es-MX"/>
              </w:rPr>
            </w:pPr>
          </w:p>
          <w:p w14:paraId="7281A5A9"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fundamento jurídico para que la oficina de representación de Nueva Alianza ante el consejo general del IEEM, reciba apoyo económico y material de ese OPLE Estado de México? </w:t>
            </w:r>
          </w:p>
          <w:p w14:paraId="61509717"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6BC1465D" w14:textId="72BD47E4"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dado que, derivado de sus obligaciones como Partido Político Local, no tiene información relativa al tema y no puede afirmar algo que no le consta documental o legalmente </w:t>
            </w:r>
          </w:p>
        </w:tc>
        <w:tc>
          <w:tcPr>
            <w:tcW w:w="1276" w:type="dxa"/>
            <w:shd w:val="clear" w:color="auto" w:fill="auto"/>
            <w:vAlign w:val="center"/>
          </w:tcPr>
          <w:p w14:paraId="70B54509" w14:textId="0B5B0D11"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5020CAD8" w14:textId="77777777" w:rsidTr="002468FC">
        <w:trPr>
          <w:trHeight w:val="811"/>
          <w:jc w:val="center"/>
        </w:trPr>
        <w:tc>
          <w:tcPr>
            <w:tcW w:w="3266" w:type="dxa"/>
            <w:shd w:val="clear" w:color="auto" w:fill="auto"/>
          </w:tcPr>
          <w:p w14:paraId="1357C0E2" w14:textId="77777777" w:rsidR="002468FC" w:rsidRPr="00F6547B" w:rsidRDefault="002468FC" w:rsidP="002468FC">
            <w:pPr>
              <w:rPr>
                <w:rFonts w:ascii="Palatino Linotype" w:hAnsi="Palatino Linotype"/>
                <w:sz w:val="22"/>
                <w:szCs w:val="22"/>
                <w:lang w:val="es-MX" w:eastAsia="es-MX"/>
              </w:rPr>
            </w:pPr>
          </w:p>
          <w:p w14:paraId="288F5301"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la percepción económica bruta y neta que recibe del IEEM, cada trabajador del partido político Nueva Alianza que labora en la oficina de la representación política ante el OPLE Estado de México?  </w:t>
            </w:r>
          </w:p>
          <w:p w14:paraId="1D7009FC" w14:textId="77777777" w:rsidR="002468FC" w:rsidRPr="00F6547B" w:rsidRDefault="002468FC" w:rsidP="002468FC">
            <w:pPr>
              <w:rPr>
                <w:rFonts w:ascii="Palatino Linotype" w:hAnsi="Palatino Linotype"/>
              </w:rPr>
            </w:pPr>
          </w:p>
          <w:p w14:paraId="6E3BB9FF" w14:textId="77777777" w:rsidR="002468FC" w:rsidRPr="00F6547B" w:rsidRDefault="002468FC" w:rsidP="002468FC">
            <w:pPr>
              <w:rPr>
                <w:rFonts w:ascii="Palatino Linotype" w:hAnsi="Palatino Linotype"/>
              </w:rPr>
            </w:pPr>
          </w:p>
          <w:p w14:paraId="570F2536"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7B137FE6" w14:textId="045B6759"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quién no recibe percepción económica alguna y tampoco tiene ningún tipo relación laboral con el Partido Político Local. </w:t>
            </w:r>
          </w:p>
        </w:tc>
        <w:tc>
          <w:tcPr>
            <w:tcW w:w="1276" w:type="dxa"/>
            <w:shd w:val="clear" w:color="auto" w:fill="auto"/>
            <w:vAlign w:val="center"/>
          </w:tcPr>
          <w:p w14:paraId="361EA15A" w14:textId="0A5C221E"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2468FC" w:rsidRPr="00F6547B" w14:paraId="404E7390" w14:textId="77777777" w:rsidTr="00FF4483">
        <w:trPr>
          <w:trHeight w:val="1849"/>
          <w:jc w:val="center"/>
        </w:trPr>
        <w:tc>
          <w:tcPr>
            <w:tcW w:w="3266" w:type="dxa"/>
            <w:shd w:val="clear" w:color="auto" w:fill="auto"/>
          </w:tcPr>
          <w:p w14:paraId="4198709D" w14:textId="77777777" w:rsidR="002468FC" w:rsidRPr="00F6547B" w:rsidRDefault="002468FC" w:rsidP="002468FC">
            <w:pPr>
              <w:spacing w:after="60"/>
              <w:rPr>
                <w:rFonts w:ascii="Palatino Linotype" w:hAnsi="Palatino Linotype"/>
                <w:sz w:val="22"/>
                <w:szCs w:val="22"/>
                <w:lang w:val="es-MX" w:eastAsia="es-MX"/>
              </w:rPr>
            </w:pPr>
          </w:p>
          <w:p w14:paraId="1025021E"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¿La tesorería del comité directivo estatal de Nueva Alianza lleva y controla la nómina de su oficina de representación ante el consejo general del IEEM?  </w:t>
            </w:r>
          </w:p>
          <w:p w14:paraId="76CEEC85" w14:textId="77777777" w:rsidR="002468FC" w:rsidRPr="00F6547B" w:rsidRDefault="002468FC" w:rsidP="002468FC">
            <w:pPr>
              <w:rPr>
                <w:rFonts w:ascii="Palatino Linotype" w:hAnsi="Palatino Linotype"/>
              </w:rPr>
            </w:pPr>
          </w:p>
          <w:p w14:paraId="7B54B049" w14:textId="77777777" w:rsidR="002468FC" w:rsidRPr="00F6547B" w:rsidRDefault="002468FC" w:rsidP="002468FC">
            <w:pPr>
              <w:rPr>
                <w:rFonts w:ascii="Palatino Linotype" w:hAnsi="Palatino Linotype"/>
              </w:rPr>
            </w:pPr>
          </w:p>
          <w:p w14:paraId="4CFB89BE" w14:textId="77777777" w:rsidR="002468FC" w:rsidRPr="00F6547B" w:rsidRDefault="002468FC" w:rsidP="002468FC">
            <w:pPr>
              <w:jc w:val="both"/>
              <w:rPr>
                <w:rFonts w:ascii="Palatino Linotype" w:hAnsi="Palatino Linotype"/>
                <w:color w:val="000000"/>
                <w:sz w:val="16"/>
                <w:szCs w:val="16"/>
              </w:rPr>
            </w:pPr>
          </w:p>
        </w:tc>
        <w:tc>
          <w:tcPr>
            <w:tcW w:w="3533" w:type="dxa"/>
          </w:tcPr>
          <w:p w14:paraId="68E015B0" w14:textId="2A4D1326" w:rsidR="002468FC" w:rsidRPr="00F6547B" w:rsidRDefault="002468FC" w:rsidP="002468FC">
            <w:pPr>
              <w:spacing w:after="2"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No, 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y no tiene ninguna relación laboral con el Partido Político Local; razón que hace materialmente imposible el manejo de cualquier nómina o recurso económico inexistente </w:t>
            </w:r>
          </w:p>
        </w:tc>
        <w:tc>
          <w:tcPr>
            <w:tcW w:w="1276" w:type="dxa"/>
            <w:shd w:val="clear" w:color="auto" w:fill="auto"/>
            <w:vAlign w:val="center"/>
          </w:tcPr>
          <w:p w14:paraId="77ACEEB4" w14:textId="0434052C"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2468FC" w:rsidRPr="00F6547B" w14:paraId="4CA0860B" w14:textId="77777777" w:rsidTr="00FF4483">
        <w:trPr>
          <w:trHeight w:val="1849"/>
          <w:jc w:val="center"/>
        </w:trPr>
        <w:tc>
          <w:tcPr>
            <w:tcW w:w="3266" w:type="dxa"/>
            <w:shd w:val="clear" w:color="auto" w:fill="auto"/>
          </w:tcPr>
          <w:p w14:paraId="2A9B79F5" w14:textId="77777777" w:rsidR="002468FC" w:rsidRPr="00F6547B" w:rsidRDefault="002468FC" w:rsidP="002468FC">
            <w:pPr>
              <w:rPr>
                <w:rFonts w:ascii="Palatino Linotype" w:hAnsi="Palatino Linotype"/>
                <w:sz w:val="22"/>
                <w:szCs w:val="22"/>
                <w:lang w:val="es-MX" w:eastAsia="es-MX"/>
              </w:rPr>
            </w:pPr>
          </w:p>
          <w:p w14:paraId="29A277C2" w14:textId="77777777" w:rsidR="002468FC" w:rsidRPr="00F6547B" w:rsidRDefault="002468FC" w:rsidP="002468FC">
            <w:pPr>
              <w:spacing w:after="1" w:line="239"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número y fecha de afiliación partidista a nueva alianza, de los trabajadores DE NUEVA ALIANZA EN LA OFICINA de representación ante el consejo general del IEEM?  </w:t>
            </w:r>
          </w:p>
          <w:p w14:paraId="6E68BEC3" w14:textId="77777777" w:rsidR="002468FC" w:rsidRPr="00F6547B" w:rsidRDefault="002468FC" w:rsidP="002468FC">
            <w:pPr>
              <w:jc w:val="both"/>
              <w:rPr>
                <w:rFonts w:ascii="Palatino Linotype" w:hAnsi="Palatino Linotype"/>
                <w:color w:val="000000"/>
                <w:sz w:val="16"/>
                <w:szCs w:val="16"/>
              </w:rPr>
            </w:pPr>
          </w:p>
        </w:tc>
        <w:tc>
          <w:tcPr>
            <w:tcW w:w="3533" w:type="dxa"/>
          </w:tcPr>
          <w:p w14:paraId="58D91974" w14:textId="77777777" w:rsidR="002468FC" w:rsidRPr="00F6547B" w:rsidRDefault="002468FC" w:rsidP="002468FC">
            <w:pPr>
              <w:spacing w:after="13"/>
              <w:rPr>
                <w:rFonts w:ascii="Palatino Linotype" w:hAnsi="Palatino Linotype"/>
                <w:sz w:val="22"/>
                <w:szCs w:val="22"/>
                <w:lang w:val="es-MX" w:eastAsia="es-MX"/>
              </w:rPr>
            </w:pPr>
          </w:p>
          <w:p w14:paraId="436B3647" w14:textId="1BB25807"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El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actualizó su militancia al otrora Partido Político Nacional Nueva Alianza, ahora Nueva Alianza Estado de México el 28 de marzo de 2014, bajo el número de folio 71-29081 </w:t>
            </w:r>
          </w:p>
        </w:tc>
        <w:tc>
          <w:tcPr>
            <w:tcW w:w="1276" w:type="dxa"/>
            <w:shd w:val="clear" w:color="auto" w:fill="auto"/>
            <w:vAlign w:val="center"/>
          </w:tcPr>
          <w:p w14:paraId="030E09F4" w14:textId="164C69A6"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578B394C" w14:textId="77777777" w:rsidTr="00FF4483">
        <w:trPr>
          <w:trHeight w:val="1849"/>
          <w:jc w:val="center"/>
        </w:trPr>
        <w:tc>
          <w:tcPr>
            <w:tcW w:w="3266" w:type="dxa"/>
            <w:shd w:val="clear" w:color="auto" w:fill="auto"/>
          </w:tcPr>
          <w:p w14:paraId="23E7B2B3" w14:textId="77777777" w:rsidR="002468FC" w:rsidRPr="00F6547B" w:rsidRDefault="002468FC" w:rsidP="002468FC">
            <w:pPr>
              <w:rPr>
                <w:rFonts w:ascii="Palatino Linotype" w:hAnsi="Palatino Linotype"/>
                <w:sz w:val="22"/>
                <w:szCs w:val="22"/>
                <w:lang w:val="es-MX" w:eastAsia="es-MX"/>
              </w:rPr>
            </w:pPr>
          </w:p>
          <w:p w14:paraId="0ABF52AD"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la percepción económica bruta y neta que recibe del IEEM, cada trabajador del partido político Nueva Alianza que labora en la oficina de la representación política ante el OPLE Estado de México?  </w:t>
            </w:r>
          </w:p>
          <w:p w14:paraId="68D35B8F" w14:textId="77777777" w:rsidR="002468FC" w:rsidRPr="00F6547B" w:rsidRDefault="002468FC" w:rsidP="002468FC">
            <w:pPr>
              <w:rPr>
                <w:rFonts w:ascii="Palatino Linotype" w:hAnsi="Palatino Linotype"/>
              </w:rPr>
            </w:pPr>
          </w:p>
          <w:p w14:paraId="0F6C7D4E" w14:textId="77777777" w:rsidR="002468FC" w:rsidRPr="00F6547B" w:rsidRDefault="002468FC" w:rsidP="002468FC">
            <w:pPr>
              <w:rPr>
                <w:rFonts w:ascii="Palatino Linotype" w:hAnsi="Palatino Linotype"/>
              </w:rPr>
            </w:pPr>
          </w:p>
          <w:p w14:paraId="77FDD07E"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5F3464DD" w14:textId="500FD295"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quién no recibe percepción económica alguna y tampoco tiene ningún tipo relación laboral con el Partido Político Local. </w:t>
            </w:r>
          </w:p>
        </w:tc>
        <w:tc>
          <w:tcPr>
            <w:tcW w:w="1276" w:type="dxa"/>
            <w:shd w:val="clear" w:color="auto" w:fill="auto"/>
            <w:vAlign w:val="center"/>
          </w:tcPr>
          <w:p w14:paraId="780E4C1F" w14:textId="50E9C283"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4C8D24DC" w14:textId="77777777" w:rsidTr="002468FC">
        <w:trPr>
          <w:trHeight w:val="1236"/>
          <w:jc w:val="center"/>
        </w:trPr>
        <w:tc>
          <w:tcPr>
            <w:tcW w:w="3266" w:type="dxa"/>
            <w:shd w:val="clear" w:color="auto" w:fill="auto"/>
          </w:tcPr>
          <w:p w14:paraId="0A0E6F48" w14:textId="77777777" w:rsidR="002468FC" w:rsidRPr="00F6547B" w:rsidRDefault="002468FC" w:rsidP="002468FC">
            <w:pPr>
              <w:spacing w:after="60"/>
              <w:rPr>
                <w:rFonts w:ascii="Palatino Linotype" w:hAnsi="Palatino Linotype"/>
                <w:sz w:val="22"/>
                <w:szCs w:val="22"/>
                <w:lang w:val="es-MX" w:eastAsia="es-MX"/>
              </w:rPr>
            </w:pPr>
          </w:p>
          <w:p w14:paraId="66D88F08" w14:textId="2F9A5229"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¿La tesorería del comité directivo estatal de Nueva Alianza lleva y controla la nómina de su oficina de representación ante el consejo general del IEEM? </w:t>
            </w:r>
          </w:p>
        </w:tc>
        <w:tc>
          <w:tcPr>
            <w:tcW w:w="3533" w:type="dxa"/>
          </w:tcPr>
          <w:p w14:paraId="1CF4261C" w14:textId="5194029D" w:rsidR="002468FC" w:rsidRPr="00F6547B" w:rsidRDefault="002468FC" w:rsidP="002468FC">
            <w:pPr>
              <w:spacing w:after="2" w:line="276"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No, Nueva Alianza Estado de México, con base en el artículo 23, inciso j), de la Ley General de Partidos Políticos, designó como representante ante el Consejo General del Instituto Electoral del Estado de México al Lic. Efrén Ortiz Álvarez y no tiene ninguna relación laboral con el Partido Político Local; razón que hace materialmente imposible el manejo de cualquier nómina o recurso económico inexistente </w:t>
            </w:r>
          </w:p>
        </w:tc>
        <w:tc>
          <w:tcPr>
            <w:tcW w:w="1276" w:type="dxa"/>
            <w:shd w:val="clear" w:color="auto" w:fill="auto"/>
            <w:vAlign w:val="center"/>
          </w:tcPr>
          <w:p w14:paraId="5D66D1D8" w14:textId="252B2964"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2468FC" w:rsidRPr="00F6547B" w14:paraId="310B7A84" w14:textId="77777777" w:rsidTr="00FF4483">
        <w:trPr>
          <w:trHeight w:val="1849"/>
          <w:jc w:val="center"/>
        </w:trPr>
        <w:tc>
          <w:tcPr>
            <w:tcW w:w="3266" w:type="dxa"/>
            <w:shd w:val="clear" w:color="auto" w:fill="auto"/>
          </w:tcPr>
          <w:p w14:paraId="0114D475" w14:textId="77777777" w:rsidR="002468FC" w:rsidRPr="00F6547B" w:rsidRDefault="002468FC" w:rsidP="002468FC">
            <w:pPr>
              <w:rPr>
                <w:rFonts w:ascii="Palatino Linotype" w:hAnsi="Palatino Linotype"/>
                <w:sz w:val="22"/>
                <w:szCs w:val="22"/>
                <w:lang w:val="es-MX" w:eastAsia="es-MX"/>
              </w:rPr>
            </w:pPr>
          </w:p>
          <w:p w14:paraId="17272D8D" w14:textId="77777777" w:rsidR="002468FC" w:rsidRPr="00F6547B" w:rsidRDefault="002468FC" w:rsidP="002468FC">
            <w:pPr>
              <w:spacing w:after="1" w:line="239"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el número y fecha de afiliación partidista a nueva alianza, de los trabajadores DE NUEVA ALIANZA EN LA OFICINA de representación ante el consejo general del IEEM?  </w:t>
            </w:r>
          </w:p>
          <w:p w14:paraId="7B2D8120" w14:textId="77777777" w:rsidR="002468FC" w:rsidRPr="00F6547B" w:rsidRDefault="002468FC" w:rsidP="002468FC">
            <w:pPr>
              <w:jc w:val="both"/>
              <w:rPr>
                <w:rFonts w:ascii="Palatino Linotype" w:hAnsi="Palatino Linotype"/>
                <w:color w:val="000000"/>
                <w:sz w:val="16"/>
                <w:szCs w:val="16"/>
              </w:rPr>
            </w:pPr>
          </w:p>
        </w:tc>
        <w:tc>
          <w:tcPr>
            <w:tcW w:w="3533" w:type="dxa"/>
          </w:tcPr>
          <w:p w14:paraId="550B31AB" w14:textId="77777777" w:rsidR="002468FC" w:rsidRPr="00F6547B" w:rsidRDefault="002468FC" w:rsidP="002468FC">
            <w:pPr>
              <w:spacing w:after="13"/>
              <w:rPr>
                <w:rFonts w:ascii="Palatino Linotype" w:hAnsi="Palatino Linotype"/>
                <w:sz w:val="22"/>
                <w:szCs w:val="22"/>
                <w:lang w:val="es-MX" w:eastAsia="es-MX"/>
              </w:rPr>
            </w:pPr>
          </w:p>
          <w:p w14:paraId="1BBFB186" w14:textId="297D6259"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El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actualizó su militancia al otrora Partido Político Nacional Nueva Alianza, ahora Nueva Alianza Estado de México el 28 de marzo de 2014, bajo el número de folio 71-29081 </w:t>
            </w:r>
          </w:p>
        </w:tc>
        <w:tc>
          <w:tcPr>
            <w:tcW w:w="1276" w:type="dxa"/>
            <w:shd w:val="clear" w:color="auto" w:fill="auto"/>
            <w:vAlign w:val="center"/>
          </w:tcPr>
          <w:p w14:paraId="240A0FC3" w14:textId="33A73125"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Sí</w:t>
            </w:r>
          </w:p>
        </w:tc>
      </w:tr>
      <w:tr w:rsidR="002468FC" w:rsidRPr="00F6547B" w14:paraId="73033122" w14:textId="77777777" w:rsidTr="00FF4483">
        <w:trPr>
          <w:trHeight w:val="1849"/>
          <w:jc w:val="center"/>
        </w:trPr>
        <w:tc>
          <w:tcPr>
            <w:tcW w:w="3266" w:type="dxa"/>
            <w:shd w:val="clear" w:color="auto" w:fill="auto"/>
          </w:tcPr>
          <w:p w14:paraId="4A32BDCF" w14:textId="77777777" w:rsidR="002468FC" w:rsidRPr="00F6547B" w:rsidRDefault="002468FC" w:rsidP="002468FC">
            <w:pPr>
              <w:rPr>
                <w:rFonts w:ascii="Palatino Linotype" w:hAnsi="Palatino Linotype"/>
                <w:sz w:val="22"/>
                <w:szCs w:val="22"/>
                <w:lang w:val="es-MX" w:eastAsia="es-MX"/>
              </w:rPr>
            </w:pPr>
          </w:p>
          <w:p w14:paraId="17A880FF"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¿Cuál es la percepción económica bruta y neta que recibe del IEEM, cada trabajador del partido político Nueva Alianza que labora en la oficina de la representación política ante el OPLE Estado de México?  </w:t>
            </w:r>
          </w:p>
          <w:p w14:paraId="36698576" w14:textId="77777777" w:rsidR="002468FC" w:rsidRPr="00F6547B" w:rsidRDefault="002468FC" w:rsidP="002468FC">
            <w:pPr>
              <w:rPr>
                <w:rFonts w:ascii="Palatino Linotype" w:hAnsi="Palatino Linotype"/>
              </w:rPr>
            </w:pPr>
          </w:p>
          <w:p w14:paraId="0931DD02" w14:textId="77777777" w:rsidR="002468FC" w:rsidRPr="00F6547B" w:rsidRDefault="002468FC" w:rsidP="002468FC">
            <w:pPr>
              <w:rPr>
                <w:rFonts w:ascii="Palatino Linotype" w:hAnsi="Palatino Linotype"/>
              </w:rPr>
            </w:pPr>
          </w:p>
          <w:p w14:paraId="4EA819C6"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21F18E08" w14:textId="58F840BC"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quién no recibe percepción económica alguna y tampoco tiene ningún tipo relación laboral con el Partido Político Local. </w:t>
            </w:r>
          </w:p>
        </w:tc>
        <w:tc>
          <w:tcPr>
            <w:tcW w:w="1276" w:type="dxa"/>
            <w:shd w:val="clear" w:color="auto" w:fill="auto"/>
            <w:vAlign w:val="center"/>
          </w:tcPr>
          <w:p w14:paraId="4AE29F39" w14:textId="395638E5"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0D099BDD" w14:textId="77777777" w:rsidTr="00FF4483">
        <w:trPr>
          <w:trHeight w:val="1849"/>
          <w:jc w:val="center"/>
        </w:trPr>
        <w:tc>
          <w:tcPr>
            <w:tcW w:w="3266" w:type="dxa"/>
            <w:shd w:val="clear" w:color="auto" w:fill="auto"/>
          </w:tcPr>
          <w:p w14:paraId="5932868B" w14:textId="77777777" w:rsidR="002468FC" w:rsidRPr="00F6547B" w:rsidRDefault="002468FC" w:rsidP="002468FC">
            <w:pPr>
              <w:rPr>
                <w:rFonts w:ascii="Palatino Linotype" w:hAnsi="Palatino Linotype"/>
                <w:sz w:val="22"/>
                <w:szCs w:val="22"/>
                <w:lang w:val="es-MX" w:eastAsia="es-MX"/>
              </w:rPr>
            </w:pPr>
          </w:p>
          <w:p w14:paraId="026071D8"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Por favor enviarme los nombres de todo el personal que labora en la oficina de representación política del partido Nueva alianza ante el OPLE Estado de México y su </w:t>
            </w:r>
            <w:proofErr w:type="spellStart"/>
            <w:r w:rsidRPr="00F6547B">
              <w:rPr>
                <w:rFonts w:ascii="Palatino Linotype" w:eastAsia="Arial" w:hAnsi="Palatino Linotype" w:cs="Arial"/>
                <w:sz w:val="18"/>
                <w:szCs w:val="22"/>
                <w:lang w:val="es-MX" w:eastAsia="es-MX"/>
              </w:rPr>
              <w:t>curriculum</w:t>
            </w:r>
            <w:proofErr w:type="spellEnd"/>
            <w:r w:rsidRPr="00F6547B">
              <w:rPr>
                <w:rFonts w:ascii="Palatino Linotype" w:eastAsia="Arial" w:hAnsi="Palatino Linotype" w:cs="Arial"/>
                <w:sz w:val="18"/>
                <w:szCs w:val="22"/>
                <w:lang w:val="es-MX" w:eastAsia="es-MX"/>
              </w:rPr>
              <w:t xml:space="preserve"> vitae actualizado, Así como los comprobantes de pago que les realice el OPLE del Estado de </w:t>
            </w:r>
          </w:p>
          <w:p w14:paraId="48FC1BCC" w14:textId="77777777" w:rsidR="002468FC" w:rsidRPr="00F6547B" w:rsidRDefault="002468FC" w:rsidP="002468FC">
            <w:pPr>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México </w:t>
            </w:r>
          </w:p>
          <w:p w14:paraId="4F496F02"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7FA23A79" w14:textId="77777777" w:rsidR="002468FC" w:rsidRPr="00F6547B" w:rsidRDefault="002468FC" w:rsidP="002468FC">
            <w:pPr>
              <w:rPr>
                <w:rFonts w:ascii="Palatino Linotype" w:hAnsi="Palatino Linotype"/>
                <w:sz w:val="22"/>
                <w:szCs w:val="22"/>
                <w:lang w:val="es-MX" w:eastAsia="es-MX"/>
              </w:rPr>
            </w:pPr>
          </w:p>
          <w:p w14:paraId="0DAA361C"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no recibe percepción económica alguna y no tiene ninguna relación laboral con el Partido Político Local; razón por la cual es materialmente imposible remitir los comprobantes que solicita </w:t>
            </w:r>
          </w:p>
          <w:p w14:paraId="4F34760B" w14:textId="77777777" w:rsidR="002468FC" w:rsidRPr="00F6547B" w:rsidRDefault="002468FC" w:rsidP="002468FC">
            <w:pPr>
              <w:pStyle w:val="Prrafodelista"/>
              <w:spacing w:before="240" w:after="240" w:line="276" w:lineRule="auto"/>
              <w:ind w:left="0"/>
              <w:jc w:val="both"/>
              <w:rPr>
                <w:rFonts w:ascii="Palatino Linotype" w:hAnsi="Palatino Linotype"/>
                <w:sz w:val="16"/>
                <w:szCs w:val="16"/>
              </w:rPr>
            </w:pPr>
          </w:p>
        </w:tc>
        <w:tc>
          <w:tcPr>
            <w:tcW w:w="1276" w:type="dxa"/>
            <w:shd w:val="clear" w:color="auto" w:fill="auto"/>
            <w:vAlign w:val="center"/>
          </w:tcPr>
          <w:p w14:paraId="2AA1676D" w14:textId="7106CB48"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1BFA151E" w14:textId="77777777" w:rsidTr="00FF4483">
        <w:trPr>
          <w:trHeight w:val="1849"/>
          <w:jc w:val="center"/>
        </w:trPr>
        <w:tc>
          <w:tcPr>
            <w:tcW w:w="3266" w:type="dxa"/>
            <w:shd w:val="clear" w:color="auto" w:fill="auto"/>
          </w:tcPr>
          <w:p w14:paraId="23BA6718" w14:textId="77777777" w:rsidR="002468FC" w:rsidRPr="00F6547B" w:rsidRDefault="002468FC" w:rsidP="002468FC">
            <w:pPr>
              <w:rPr>
                <w:rFonts w:ascii="Palatino Linotype" w:hAnsi="Palatino Linotype"/>
                <w:sz w:val="22"/>
                <w:szCs w:val="22"/>
                <w:lang w:val="es-MX" w:eastAsia="es-MX"/>
              </w:rPr>
            </w:pPr>
          </w:p>
          <w:p w14:paraId="0FD0B630" w14:textId="4111D790" w:rsidR="002468FC" w:rsidRPr="00F6547B" w:rsidRDefault="002468FC" w:rsidP="002468FC">
            <w:pPr>
              <w:jc w:val="both"/>
              <w:rPr>
                <w:rFonts w:ascii="Palatino Linotype" w:hAnsi="Palatino Linotype"/>
                <w:color w:val="000000"/>
                <w:sz w:val="16"/>
                <w:szCs w:val="16"/>
              </w:rPr>
            </w:pPr>
            <w:r w:rsidRPr="00F6547B">
              <w:rPr>
                <w:rFonts w:ascii="Palatino Linotype" w:eastAsia="Arial" w:hAnsi="Palatino Linotype" w:cs="Arial"/>
                <w:sz w:val="18"/>
                <w:szCs w:val="22"/>
                <w:lang w:val="es-MX" w:eastAsia="es-MX"/>
              </w:rPr>
              <w:t xml:space="preserve">¿Las percepciones del personal del partido político Nueva Alianza que trabaja en la oficina de representación de ese partido político ante el OPLE Estado de México están debidamente reportadas en la fiscalización que realiza el Instituto Nacional Electoral y Federal o el OPLE del Estado de México? </w:t>
            </w:r>
          </w:p>
        </w:tc>
        <w:tc>
          <w:tcPr>
            <w:tcW w:w="3533" w:type="dxa"/>
          </w:tcPr>
          <w:p w14:paraId="648792F7" w14:textId="77777777" w:rsidR="002468FC" w:rsidRPr="00F6547B" w:rsidRDefault="002468FC" w:rsidP="002468FC">
            <w:pPr>
              <w:rPr>
                <w:rFonts w:ascii="Palatino Linotype" w:hAnsi="Palatino Linotype"/>
                <w:sz w:val="22"/>
                <w:szCs w:val="22"/>
                <w:lang w:val="es-MX" w:eastAsia="es-MX"/>
              </w:rPr>
            </w:pPr>
          </w:p>
          <w:p w14:paraId="54EA0130" w14:textId="401DFDE6"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no recibe percepción económica alguna y no tiene ninguna relación laboral con el Partido Político Local.</w:t>
            </w:r>
            <w:r w:rsidRPr="00F6547B">
              <w:rPr>
                <w:rFonts w:ascii="Palatino Linotype" w:eastAsia="Arial" w:hAnsi="Palatino Linotype" w:cs="Arial"/>
                <w:szCs w:val="22"/>
                <w:lang w:val="es-MX" w:eastAsia="es-MX"/>
              </w:rPr>
              <w:t xml:space="preserve"> </w:t>
            </w:r>
          </w:p>
        </w:tc>
        <w:tc>
          <w:tcPr>
            <w:tcW w:w="1276" w:type="dxa"/>
            <w:shd w:val="clear" w:color="auto" w:fill="auto"/>
            <w:vAlign w:val="center"/>
          </w:tcPr>
          <w:p w14:paraId="303C7FA8" w14:textId="2ECA8462"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46EB5200" w14:textId="77777777" w:rsidTr="00FF4483">
        <w:trPr>
          <w:trHeight w:val="1849"/>
          <w:jc w:val="center"/>
        </w:trPr>
        <w:tc>
          <w:tcPr>
            <w:tcW w:w="3266" w:type="dxa"/>
            <w:shd w:val="clear" w:color="auto" w:fill="auto"/>
          </w:tcPr>
          <w:p w14:paraId="59A2372C" w14:textId="77777777" w:rsidR="002468FC" w:rsidRPr="00F6547B" w:rsidRDefault="002468FC" w:rsidP="002468FC">
            <w:pPr>
              <w:rPr>
                <w:rFonts w:ascii="Palatino Linotype" w:hAnsi="Palatino Linotype"/>
                <w:sz w:val="22"/>
                <w:szCs w:val="22"/>
                <w:lang w:val="es-MX" w:eastAsia="es-MX"/>
              </w:rPr>
            </w:pPr>
          </w:p>
          <w:p w14:paraId="3F2B6BED" w14:textId="77777777" w:rsidR="002468FC" w:rsidRPr="00F6547B" w:rsidRDefault="002468FC" w:rsidP="002468FC">
            <w:pPr>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¿El personal del partido político Nueva Alianza que labora en la representación de ese partido político ante el Consejo General del OPLE el Estado de México, cuenta con servicios de seguridad social? </w:t>
            </w:r>
          </w:p>
          <w:p w14:paraId="05C02D8C" w14:textId="77777777" w:rsidR="002468FC" w:rsidRPr="00F6547B" w:rsidRDefault="002468FC" w:rsidP="002468FC">
            <w:pPr>
              <w:jc w:val="both"/>
              <w:rPr>
                <w:rFonts w:ascii="Palatino Linotype" w:hAnsi="Palatino Linotype"/>
                <w:color w:val="000000"/>
                <w:sz w:val="16"/>
                <w:szCs w:val="16"/>
              </w:rPr>
            </w:pPr>
          </w:p>
        </w:tc>
        <w:tc>
          <w:tcPr>
            <w:tcW w:w="3533" w:type="dxa"/>
          </w:tcPr>
          <w:p w14:paraId="7FD82DDF" w14:textId="77777777" w:rsidR="002468FC" w:rsidRPr="00F6547B" w:rsidRDefault="002468FC" w:rsidP="002468FC">
            <w:pPr>
              <w:spacing w:after="33"/>
              <w:rPr>
                <w:rFonts w:ascii="Palatino Linotype" w:hAnsi="Palatino Linotype"/>
                <w:sz w:val="22"/>
                <w:szCs w:val="22"/>
                <w:lang w:val="es-MX" w:eastAsia="es-MX"/>
              </w:rPr>
            </w:pPr>
          </w:p>
          <w:p w14:paraId="38A0175F" w14:textId="2364CEDB"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no recibe percepción económica alguna y no tiene ninguna relación laboral con el Partido Político Local y se desconoce si el ciudadano cuenta con servicios de seguridad social </w:t>
            </w:r>
          </w:p>
        </w:tc>
        <w:tc>
          <w:tcPr>
            <w:tcW w:w="1276" w:type="dxa"/>
            <w:shd w:val="clear" w:color="auto" w:fill="auto"/>
            <w:vAlign w:val="center"/>
          </w:tcPr>
          <w:p w14:paraId="70AD643C" w14:textId="42977B83"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Parcialmente</w:t>
            </w:r>
          </w:p>
        </w:tc>
      </w:tr>
      <w:tr w:rsidR="002468FC" w:rsidRPr="00F6547B" w14:paraId="47ECF7C3" w14:textId="77777777" w:rsidTr="00FF4483">
        <w:trPr>
          <w:trHeight w:val="1849"/>
          <w:jc w:val="center"/>
        </w:trPr>
        <w:tc>
          <w:tcPr>
            <w:tcW w:w="3266" w:type="dxa"/>
            <w:shd w:val="clear" w:color="auto" w:fill="auto"/>
          </w:tcPr>
          <w:p w14:paraId="6D60715C" w14:textId="77777777" w:rsidR="002468FC" w:rsidRPr="00F6547B" w:rsidRDefault="002468FC" w:rsidP="002468FC">
            <w:pPr>
              <w:rPr>
                <w:rFonts w:ascii="Palatino Linotype" w:hAnsi="Palatino Linotype"/>
                <w:sz w:val="22"/>
                <w:szCs w:val="22"/>
                <w:lang w:val="es-MX" w:eastAsia="es-MX"/>
              </w:rPr>
            </w:pPr>
          </w:p>
          <w:p w14:paraId="489429D2" w14:textId="77777777" w:rsidR="00484648" w:rsidRPr="00F6547B" w:rsidRDefault="00484648" w:rsidP="00484648">
            <w:pPr>
              <w:spacing w:after="2" w:line="239"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¿Los apoyos económicos </w:t>
            </w:r>
            <w:r w:rsidR="002468FC" w:rsidRPr="00F6547B">
              <w:rPr>
                <w:rFonts w:ascii="Palatino Linotype" w:eastAsia="Arial" w:hAnsi="Palatino Linotype" w:cs="Arial"/>
                <w:sz w:val="18"/>
                <w:szCs w:val="22"/>
                <w:lang w:val="es-MX" w:eastAsia="es-MX"/>
              </w:rPr>
              <w:t xml:space="preserve">y </w:t>
            </w:r>
            <w:r w:rsidRPr="00F6547B">
              <w:rPr>
                <w:rFonts w:ascii="Palatino Linotype" w:eastAsia="Arial" w:hAnsi="Palatino Linotype" w:cs="Arial"/>
                <w:sz w:val="18"/>
                <w:szCs w:val="22"/>
                <w:lang w:val="es-MX" w:eastAsia="es-MX"/>
              </w:rPr>
              <w:t xml:space="preserve">materiales que recibe el partido político Nueva Alianza a través de su oficina de representación política ante el Consejo General del OPLE Estado de México se reportan al instituto nacional electoral o federal?  </w:t>
            </w:r>
          </w:p>
          <w:p w14:paraId="77BC90F9" w14:textId="4D296854" w:rsidR="002468FC" w:rsidRPr="00F6547B" w:rsidRDefault="002468FC" w:rsidP="002468FC">
            <w:pPr>
              <w:jc w:val="both"/>
              <w:rPr>
                <w:rFonts w:ascii="Palatino Linotype" w:hAnsi="Palatino Linotype"/>
                <w:color w:val="000000"/>
                <w:sz w:val="16"/>
                <w:szCs w:val="16"/>
              </w:rPr>
            </w:pPr>
          </w:p>
        </w:tc>
        <w:tc>
          <w:tcPr>
            <w:tcW w:w="3533" w:type="dxa"/>
          </w:tcPr>
          <w:p w14:paraId="1812963F" w14:textId="4445A61E"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ya que con base en el </w:t>
            </w:r>
            <w:r w:rsidR="00484648" w:rsidRPr="00F6547B">
              <w:rPr>
                <w:rFonts w:ascii="Palatino Linotype" w:eastAsia="Arial" w:hAnsi="Palatino Linotype" w:cs="Arial"/>
                <w:sz w:val="18"/>
                <w:szCs w:val="22"/>
                <w:lang w:val="es-MX" w:eastAsia="es-MX"/>
              </w:rPr>
              <w:t xml:space="preserve">artículo 23, inciso j), de la Ley General de Partidos Políticos, designó como representante ante el Consejo General del Instituto Electoral del Estado de México al Lic. Efrén Ortiz </w:t>
            </w:r>
            <w:proofErr w:type="spellStart"/>
            <w:r w:rsidR="00484648" w:rsidRPr="00F6547B">
              <w:rPr>
                <w:rFonts w:ascii="Palatino Linotype" w:eastAsia="Arial" w:hAnsi="Palatino Linotype" w:cs="Arial"/>
                <w:sz w:val="18"/>
                <w:szCs w:val="22"/>
                <w:lang w:val="es-MX" w:eastAsia="es-MX"/>
              </w:rPr>
              <w:t>Alvarez</w:t>
            </w:r>
            <w:proofErr w:type="spellEnd"/>
            <w:r w:rsidR="00484648" w:rsidRPr="00F6547B">
              <w:rPr>
                <w:rFonts w:ascii="Palatino Linotype" w:eastAsia="Arial" w:hAnsi="Palatino Linotype" w:cs="Arial"/>
                <w:sz w:val="18"/>
                <w:szCs w:val="22"/>
                <w:lang w:val="es-MX" w:eastAsia="es-MX"/>
              </w:rPr>
              <w:t>, no recibe percepción económica alguna y no tiene ninguna relación laboral con el Partido Político Local.</w:t>
            </w:r>
          </w:p>
        </w:tc>
        <w:tc>
          <w:tcPr>
            <w:tcW w:w="1276" w:type="dxa"/>
            <w:shd w:val="clear" w:color="auto" w:fill="auto"/>
            <w:vAlign w:val="center"/>
          </w:tcPr>
          <w:p w14:paraId="1C1AB70C" w14:textId="6198B6C1"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672B38FF" w14:textId="77777777" w:rsidTr="00FF4483">
        <w:trPr>
          <w:trHeight w:val="1849"/>
          <w:jc w:val="center"/>
        </w:trPr>
        <w:tc>
          <w:tcPr>
            <w:tcW w:w="3266" w:type="dxa"/>
            <w:shd w:val="clear" w:color="auto" w:fill="auto"/>
          </w:tcPr>
          <w:p w14:paraId="5292BA75" w14:textId="77777777" w:rsidR="002468FC" w:rsidRPr="00F6547B" w:rsidRDefault="002468FC" w:rsidP="002468FC">
            <w:pPr>
              <w:rPr>
                <w:rFonts w:ascii="Palatino Linotype" w:hAnsi="Palatino Linotype"/>
                <w:sz w:val="22"/>
                <w:szCs w:val="22"/>
                <w:lang w:val="es-MX" w:eastAsia="es-MX"/>
              </w:rPr>
            </w:pPr>
          </w:p>
          <w:p w14:paraId="6207EA27" w14:textId="77777777" w:rsidR="002468FC" w:rsidRPr="00F6547B" w:rsidRDefault="002468FC" w:rsidP="002468FC">
            <w:pPr>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¿De qué manera se reportan</w:t>
            </w:r>
            <w:proofErr w:type="gramStart"/>
            <w:r w:rsidRPr="00F6547B">
              <w:rPr>
                <w:rFonts w:ascii="Palatino Linotype" w:eastAsia="Arial" w:hAnsi="Palatino Linotype" w:cs="Arial"/>
                <w:sz w:val="18"/>
                <w:szCs w:val="22"/>
                <w:lang w:val="es-MX" w:eastAsia="es-MX"/>
              </w:rPr>
              <w:t>?,,</w:t>
            </w:r>
            <w:proofErr w:type="gramEnd"/>
            <w:r w:rsidRPr="00F6547B">
              <w:rPr>
                <w:rFonts w:ascii="Palatino Linotype" w:eastAsia="Arial" w:hAnsi="Palatino Linotype" w:cs="Arial"/>
                <w:sz w:val="18"/>
                <w:szCs w:val="22"/>
                <w:lang w:val="es-MX" w:eastAsia="es-MX"/>
              </w:rPr>
              <w:t xml:space="preserve">  </w:t>
            </w:r>
          </w:p>
          <w:p w14:paraId="54D78302" w14:textId="77777777" w:rsidR="002468FC" w:rsidRPr="00F6547B" w:rsidRDefault="002468FC" w:rsidP="002468FC">
            <w:pPr>
              <w:jc w:val="both"/>
              <w:rPr>
                <w:rFonts w:ascii="Palatino Linotype" w:hAnsi="Palatino Linotype"/>
                <w:color w:val="000000"/>
                <w:sz w:val="16"/>
                <w:szCs w:val="16"/>
              </w:rPr>
            </w:pPr>
          </w:p>
        </w:tc>
        <w:tc>
          <w:tcPr>
            <w:tcW w:w="3533" w:type="dxa"/>
          </w:tcPr>
          <w:p w14:paraId="6AC9C2F5" w14:textId="64AEB73A"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se declara incompetente para dar contestación al particular, ya que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quien no recibe percepción económica alguna y no tiene ningún tipo de relación laboral con el Partido Político Local. </w:t>
            </w:r>
          </w:p>
        </w:tc>
        <w:tc>
          <w:tcPr>
            <w:tcW w:w="1276" w:type="dxa"/>
            <w:shd w:val="clear" w:color="auto" w:fill="auto"/>
            <w:vAlign w:val="center"/>
          </w:tcPr>
          <w:p w14:paraId="59492C09" w14:textId="58D1F76E"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499C6960" w14:textId="77777777" w:rsidTr="00FF4483">
        <w:trPr>
          <w:trHeight w:val="1849"/>
          <w:jc w:val="center"/>
        </w:trPr>
        <w:tc>
          <w:tcPr>
            <w:tcW w:w="3266" w:type="dxa"/>
            <w:shd w:val="clear" w:color="auto" w:fill="auto"/>
          </w:tcPr>
          <w:p w14:paraId="1DB81CD7" w14:textId="77777777" w:rsidR="002468FC" w:rsidRPr="00F6547B" w:rsidRDefault="002468FC" w:rsidP="002468FC">
            <w:pPr>
              <w:rPr>
                <w:rFonts w:ascii="Palatino Linotype" w:hAnsi="Palatino Linotype"/>
                <w:sz w:val="22"/>
                <w:szCs w:val="22"/>
                <w:lang w:val="es-MX" w:eastAsia="es-MX"/>
              </w:rPr>
            </w:pPr>
          </w:p>
          <w:p w14:paraId="3B3725BE"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Pido se me envíen los </w:t>
            </w:r>
            <w:proofErr w:type="spellStart"/>
            <w:r w:rsidRPr="00F6547B">
              <w:rPr>
                <w:rFonts w:ascii="Palatino Linotype" w:eastAsia="Arial" w:hAnsi="Palatino Linotype" w:cs="Arial"/>
                <w:sz w:val="18"/>
                <w:szCs w:val="22"/>
                <w:lang w:val="es-MX" w:eastAsia="es-MX"/>
              </w:rPr>
              <w:t>curriculum</w:t>
            </w:r>
            <w:proofErr w:type="spellEnd"/>
            <w:r w:rsidRPr="00F6547B">
              <w:rPr>
                <w:rFonts w:ascii="Palatino Linotype" w:eastAsia="Arial" w:hAnsi="Palatino Linotype" w:cs="Arial"/>
                <w:sz w:val="18"/>
                <w:szCs w:val="22"/>
                <w:lang w:val="es-MX" w:eastAsia="es-MX"/>
              </w:rPr>
              <w:t xml:space="preserve"> de todas las personas que documental y oficialmente trabajan en ese partido político y en la oficina de representación política de ese partido político ante el Consejo General del </w:t>
            </w:r>
            <w:proofErr w:type="spellStart"/>
            <w:r w:rsidRPr="00F6547B">
              <w:rPr>
                <w:rFonts w:ascii="Palatino Linotype" w:eastAsia="Arial" w:hAnsi="Palatino Linotype" w:cs="Arial"/>
                <w:sz w:val="18"/>
                <w:szCs w:val="22"/>
                <w:lang w:val="es-MX" w:eastAsia="es-MX"/>
              </w:rPr>
              <w:t>OPLe</w:t>
            </w:r>
            <w:proofErr w:type="spellEnd"/>
            <w:r w:rsidRPr="00F6547B">
              <w:rPr>
                <w:rFonts w:ascii="Palatino Linotype" w:eastAsia="Arial" w:hAnsi="Palatino Linotype" w:cs="Arial"/>
                <w:sz w:val="18"/>
                <w:szCs w:val="22"/>
                <w:lang w:val="es-MX" w:eastAsia="es-MX"/>
              </w:rPr>
              <w:t xml:space="preserve"> Estado de </w:t>
            </w:r>
          </w:p>
          <w:p w14:paraId="4DAFC85C" w14:textId="77777777" w:rsidR="002468FC" w:rsidRPr="00F6547B" w:rsidRDefault="002468FC" w:rsidP="002468FC">
            <w:pPr>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México; </w:t>
            </w:r>
          </w:p>
          <w:p w14:paraId="36F923A7"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6BA63F32" w14:textId="77777777" w:rsidR="002468FC" w:rsidRPr="00F6547B" w:rsidRDefault="002468FC" w:rsidP="002468FC">
            <w:pPr>
              <w:spacing w:after="2" w:line="239" w:lineRule="auto"/>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y no tiene ninguna relación laboral con el Partido Político Local.  </w:t>
            </w:r>
          </w:p>
          <w:p w14:paraId="63D34FD5" w14:textId="77777777" w:rsidR="002468FC" w:rsidRPr="00F6547B" w:rsidRDefault="002468FC" w:rsidP="002468FC">
            <w:pPr>
              <w:rPr>
                <w:rFonts w:ascii="Palatino Linotype" w:hAnsi="Palatino Linotype"/>
              </w:rPr>
            </w:pPr>
          </w:p>
          <w:p w14:paraId="0ED988D3" w14:textId="3CAA8328"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****Se adjuntan 10 fichas  curriculares **** </w:t>
            </w:r>
          </w:p>
        </w:tc>
        <w:tc>
          <w:tcPr>
            <w:tcW w:w="1276" w:type="dxa"/>
            <w:shd w:val="clear" w:color="auto" w:fill="auto"/>
            <w:vAlign w:val="center"/>
          </w:tcPr>
          <w:p w14:paraId="4A62C13F" w14:textId="3138FF94" w:rsidR="002468FC" w:rsidRPr="00F6547B" w:rsidRDefault="00484648" w:rsidP="00484648">
            <w:pPr>
              <w:tabs>
                <w:tab w:val="left" w:pos="7655"/>
              </w:tabs>
              <w:spacing w:before="240" w:after="240" w:line="276" w:lineRule="auto"/>
              <w:ind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 aunado a que las fichas curriculares enviadas contienen datos personales.</w:t>
            </w:r>
          </w:p>
        </w:tc>
      </w:tr>
      <w:tr w:rsidR="002468FC" w:rsidRPr="00F6547B" w14:paraId="30693BBC" w14:textId="77777777" w:rsidTr="00FF4483">
        <w:trPr>
          <w:trHeight w:val="1849"/>
          <w:jc w:val="center"/>
        </w:trPr>
        <w:tc>
          <w:tcPr>
            <w:tcW w:w="3266" w:type="dxa"/>
            <w:shd w:val="clear" w:color="auto" w:fill="auto"/>
          </w:tcPr>
          <w:p w14:paraId="74767B22" w14:textId="77777777" w:rsidR="002468FC" w:rsidRPr="00F6547B" w:rsidRDefault="002468FC" w:rsidP="002468FC">
            <w:pPr>
              <w:rPr>
                <w:rFonts w:ascii="Palatino Linotype" w:hAnsi="Palatino Linotype"/>
                <w:sz w:val="22"/>
                <w:szCs w:val="22"/>
                <w:lang w:val="es-MX" w:eastAsia="es-MX"/>
              </w:rPr>
            </w:pPr>
          </w:p>
          <w:p w14:paraId="005EACE2"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Pido se me envíe la documentación probatoria completa de los ingresos económicos que reciben el personal que documentalmente y oficialmente labora en la oficina de representación política de Nueva Alianza ante el Consejo General del </w:t>
            </w:r>
          </w:p>
          <w:p w14:paraId="7CD355AA" w14:textId="4B1B125F" w:rsidR="002468FC" w:rsidRPr="00F6547B" w:rsidRDefault="002468FC" w:rsidP="002468FC">
            <w:pPr>
              <w:jc w:val="both"/>
              <w:rPr>
                <w:rFonts w:ascii="Palatino Linotype" w:hAnsi="Palatino Linotype"/>
                <w:color w:val="000000"/>
                <w:sz w:val="16"/>
                <w:szCs w:val="16"/>
              </w:rPr>
            </w:pPr>
            <w:proofErr w:type="spellStart"/>
            <w:r w:rsidRPr="00F6547B">
              <w:rPr>
                <w:rFonts w:ascii="Palatino Linotype" w:eastAsia="Arial" w:hAnsi="Palatino Linotype" w:cs="Arial"/>
                <w:sz w:val="18"/>
                <w:szCs w:val="22"/>
                <w:lang w:val="es-MX" w:eastAsia="es-MX"/>
              </w:rPr>
              <w:t>OPLe</w:t>
            </w:r>
            <w:proofErr w:type="spellEnd"/>
            <w:r w:rsidRPr="00F6547B">
              <w:rPr>
                <w:rFonts w:ascii="Palatino Linotype" w:eastAsia="Arial" w:hAnsi="Palatino Linotype" w:cs="Arial"/>
                <w:sz w:val="18"/>
                <w:szCs w:val="22"/>
                <w:lang w:val="es-MX" w:eastAsia="es-MX"/>
              </w:rPr>
              <w:t xml:space="preserve"> Estado de México </w:t>
            </w:r>
          </w:p>
        </w:tc>
        <w:tc>
          <w:tcPr>
            <w:tcW w:w="3533" w:type="dxa"/>
            <w:vAlign w:val="center"/>
          </w:tcPr>
          <w:p w14:paraId="528A5437" w14:textId="689CB029"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no recibe percepción económica alguna y no tiene ninguna relación laboral con el Partido Político Local; razón por la cual es materialmente imposible remitir la documentación que solicita. </w:t>
            </w:r>
          </w:p>
        </w:tc>
        <w:tc>
          <w:tcPr>
            <w:tcW w:w="1276" w:type="dxa"/>
            <w:shd w:val="clear" w:color="auto" w:fill="auto"/>
            <w:vAlign w:val="center"/>
          </w:tcPr>
          <w:p w14:paraId="1FCDACC1" w14:textId="48F67945"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05DAB1AE" w14:textId="77777777" w:rsidTr="00FF4483">
        <w:trPr>
          <w:trHeight w:val="1849"/>
          <w:jc w:val="center"/>
        </w:trPr>
        <w:tc>
          <w:tcPr>
            <w:tcW w:w="3266" w:type="dxa"/>
            <w:shd w:val="clear" w:color="auto" w:fill="auto"/>
          </w:tcPr>
          <w:p w14:paraId="5E1F0177" w14:textId="77777777" w:rsidR="002468FC" w:rsidRPr="00F6547B" w:rsidRDefault="002468FC" w:rsidP="002468FC">
            <w:pPr>
              <w:rPr>
                <w:rFonts w:ascii="Palatino Linotype" w:hAnsi="Palatino Linotype"/>
                <w:sz w:val="22"/>
                <w:szCs w:val="22"/>
                <w:lang w:val="es-MX" w:eastAsia="es-MX"/>
              </w:rPr>
            </w:pPr>
          </w:p>
          <w:p w14:paraId="668813A3"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Pido se me envíe al correo electrónico todas y cada una de las cantidades económicas que el partido político Nueva Alianza recibe tanto como financiamiento público, como privado y como apoyo monetario, económico y material a su oficina de representación política ante el OPLE en el Estado de </w:t>
            </w:r>
          </w:p>
          <w:p w14:paraId="72267F46" w14:textId="0D663327" w:rsidR="002468FC" w:rsidRPr="00F6547B" w:rsidRDefault="002468FC" w:rsidP="002468FC">
            <w:pPr>
              <w:jc w:val="both"/>
              <w:rPr>
                <w:rFonts w:ascii="Palatino Linotype" w:hAnsi="Palatino Linotype"/>
                <w:color w:val="000000"/>
                <w:sz w:val="16"/>
                <w:szCs w:val="16"/>
              </w:rPr>
            </w:pPr>
            <w:r w:rsidRPr="00F6547B">
              <w:rPr>
                <w:rFonts w:ascii="Palatino Linotype" w:eastAsia="Arial" w:hAnsi="Palatino Linotype" w:cs="Arial"/>
                <w:sz w:val="18"/>
                <w:szCs w:val="22"/>
                <w:lang w:val="es-MX" w:eastAsia="es-MX"/>
              </w:rPr>
              <w:t xml:space="preserve">México. </w:t>
            </w:r>
          </w:p>
        </w:tc>
        <w:tc>
          <w:tcPr>
            <w:tcW w:w="3533" w:type="dxa"/>
            <w:vAlign w:val="center"/>
          </w:tcPr>
          <w:p w14:paraId="49ED82A9" w14:textId="24C517F7" w:rsidR="002468FC" w:rsidRPr="00F6547B" w:rsidRDefault="002468FC" w:rsidP="002468FC">
            <w:pPr>
              <w:pStyle w:val="Prrafodelista"/>
              <w:spacing w:before="240" w:after="240" w:line="276" w:lineRule="auto"/>
              <w:ind w:left="0"/>
              <w:jc w:val="both"/>
              <w:rPr>
                <w:rFonts w:ascii="Palatino Linotype" w:hAnsi="Palatino Linotype"/>
                <w:sz w:val="16"/>
                <w:szCs w:val="16"/>
              </w:rPr>
            </w:pPr>
            <w:r w:rsidRPr="00F6547B">
              <w:rPr>
                <w:rFonts w:ascii="Palatino Linotype" w:eastAsia="Arial" w:hAnsi="Palatino Linotype" w:cs="Arial"/>
                <w:sz w:val="18"/>
                <w:szCs w:val="22"/>
                <w:lang w:val="es-MX" w:eastAsia="es-MX"/>
              </w:rPr>
              <w:t xml:space="preserve">Nueva Alianza Estado de México, solo recibe como prerrogativas el financiamiento público aprobado para el año 2019, y se encuentran establecidas en el Acuerdo N.° IEEM/CG/07/2019 aprobado por el Consejo General del Instituto Electoral del Estado de México en fecha 20 de marzo de 2019 y se puede consultar en el siguiente link: </w:t>
            </w:r>
            <w:hyperlink r:id="rId34">
              <w:r w:rsidRPr="00F6547B">
                <w:rPr>
                  <w:rFonts w:ascii="Palatino Linotype" w:eastAsia="Arial" w:hAnsi="Palatino Linotype" w:cs="Arial"/>
                  <w:color w:val="0000FF"/>
                  <w:sz w:val="18"/>
                  <w:szCs w:val="22"/>
                  <w:u w:val="single" w:color="0000FF"/>
                  <w:lang w:val="es-MX" w:eastAsia="es-MX"/>
                </w:rPr>
                <w:t xml:space="preserve">http://www.ieem.org.mx/consejo_general/cg/2019/ac_19/a00 </w:t>
              </w:r>
            </w:hyperlink>
            <w:hyperlink r:id="rId35">
              <w:r w:rsidRPr="00F6547B">
                <w:rPr>
                  <w:rFonts w:ascii="Palatino Linotype" w:eastAsia="Arial" w:hAnsi="Palatino Linotype" w:cs="Arial"/>
                  <w:color w:val="0000FF"/>
                  <w:sz w:val="18"/>
                  <w:szCs w:val="22"/>
                  <w:u w:val="single" w:color="0000FF"/>
                  <w:lang w:val="es-MX" w:eastAsia="es-MX"/>
                </w:rPr>
                <w:t>7_19.pdf</w:t>
              </w:r>
            </w:hyperlink>
            <w:hyperlink r:id="rId36">
              <w:r w:rsidRPr="00F6547B">
                <w:rPr>
                  <w:rFonts w:ascii="Palatino Linotype" w:eastAsia="Arial" w:hAnsi="Palatino Linotype" w:cs="Arial"/>
                  <w:sz w:val="18"/>
                  <w:szCs w:val="22"/>
                  <w:lang w:val="es-MX" w:eastAsia="es-MX"/>
                </w:rPr>
                <w:t xml:space="preserve"> </w:t>
              </w:r>
            </w:hyperlink>
          </w:p>
        </w:tc>
        <w:tc>
          <w:tcPr>
            <w:tcW w:w="1276" w:type="dxa"/>
            <w:shd w:val="clear" w:color="auto" w:fill="auto"/>
            <w:vAlign w:val="center"/>
          </w:tcPr>
          <w:p w14:paraId="37BA6C54" w14:textId="69851EBF"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r w:rsidR="002468FC" w:rsidRPr="00F6547B" w14:paraId="61EC3B48" w14:textId="77777777" w:rsidTr="00FF4483">
        <w:trPr>
          <w:trHeight w:val="1849"/>
          <w:jc w:val="center"/>
        </w:trPr>
        <w:tc>
          <w:tcPr>
            <w:tcW w:w="3266" w:type="dxa"/>
            <w:shd w:val="clear" w:color="auto" w:fill="auto"/>
          </w:tcPr>
          <w:p w14:paraId="38352C6F" w14:textId="77777777" w:rsidR="002468FC" w:rsidRPr="00F6547B" w:rsidRDefault="002468FC" w:rsidP="002468FC">
            <w:pPr>
              <w:rPr>
                <w:rFonts w:ascii="Palatino Linotype" w:hAnsi="Palatino Linotype"/>
                <w:sz w:val="22"/>
                <w:szCs w:val="22"/>
                <w:lang w:val="es-MX" w:eastAsia="es-MX"/>
              </w:rPr>
            </w:pPr>
          </w:p>
          <w:p w14:paraId="6AF65FA9"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Por favor enviarme los nombres de todo el personal que labora en la oficina de representación política del partido Nueva alianza ante el OPLE Estado de México y su </w:t>
            </w:r>
            <w:proofErr w:type="spellStart"/>
            <w:r w:rsidRPr="00F6547B">
              <w:rPr>
                <w:rFonts w:ascii="Palatino Linotype" w:eastAsia="Arial" w:hAnsi="Palatino Linotype" w:cs="Arial"/>
                <w:sz w:val="18"/>
                <w:szCs w:val="22"/>
                <w:lang w:val="es-MX" w:eastAsia="es-MX"/>
              </w:rPr>
              <w:t>curriculum</w:t>
            </w:r>
            <w:proofErr w:type="spellEnd"/>
            <w:r w:rsidRPr="00F6547B">
              <w:rPr>
                <w:rFonts w:ascii="Palatino Linotype" w:eastAsia="Arial" w:hAnsi="Palatino Linotype" w:cs="Arial"/>
                <w:sz w:val="18"/>
                <w:szCs w:val="22"/>
                <w:lang w:val="es-MX" w:eastAsia="es-MX"/>
              </w:rPr>
              <w:t xml:space="preserve"> vitae actualizado, Así como los comprobantes de pago que les realice el OPLE del Estado de </w:t>
            </w:r>
          </w:p>
          <w:p w14:paraId="08C0BF39" w14:textId="77777777" w:rsidR="002468FC" w:rsidRPr="00F6547B" w:rsidRDefault="002468FC" w:rsidP="002468FC">
            <w:pPr>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México </w:t>
            </w:r>
          </w:p>
          <w:p w14:paraId="6574A5AD" w14:textId="77777777" w:rsidR="002468FC" w:rsidRPr="00F6547B" w:rsidRDefault="002468FC" w:rsidP="002468FC">
            <w:pPr>
              <w:rPr>
                <w:rFonts w:ascii="Palatino Linotype" w:hAnsi="Palatino Linotype"/>
              </w:rPr>
            </w:pPr>
          </w:p>
          <w:p w14:paraId="7AAF5D30" w14:textId="77777777" w:rsidR="002468FC" w:rsidRPr="00F6547B" w:rsidRDefault="002468FC" w:rsidP="002468FC">
            <w:pPr>
              <w:jc w:val="both"/>
              <w:rPr>
                <w:rFonts w:ascii="Palatino Linotype" w:hAnsi="Palatino Linotype"/>
                <w:color w:val="000000"/>
                <w:sz w:val="16"/>
                <w:szCs w:val="16"/>
              </w:rPr>
            </w:pPr>
          </w:p>
        </w:tc>
        <w:tc>
          <w:tcPr>
            <w:tcW w:w="3533" w:type="dxa"/>
            <w:vAlign w:val="center"/>
          </w:tcPr>
          <w:p w14:paraId="4704D1FD" w14:textId="77777777" w:rsidR="002468FC" w:rsidRPr="00F6547B" w:rsidRDefault="002468FC" w:rsidP="002468FC">
            <w:pPr>
              <w:rPr>
                <w:rFonts w:ascii="Palatino Linotype" w:hAnsi="Palatino Linotype"/>
                <w:sz w:val="22"/>
                <w:szCs w:val="22"/>
                <w:lang w:val="es-MX" w:eastAsia="es-MX"/>
              </w:rPr>
            </w:pPr>
          </w:p>
          <w:p w14:paraId="1EF89F38" w14:textId="77777777" w:rsidR="002468FC" w:rsidRPr="00F6547B" w:rsidRDefault="002468FC" w:rsidP="002468FC">
            <w:pPr>
              <w:spacing w:after="1"/>
              <w:jc w:val="both"/>
              <w:rPr>
                <w:rFonts w:ascii="Palatino Linotype" w:hAnsi="Palatino Linotype"/>
                <w:sz w:val="22"/>
                <w:szCs w:val="22"/>
                <w:lang w:val="es-MX" w:eastAsia="es-MX"/>
              </w:rPr>
            </w:pPr>
            <w:r w:rsidRPr="00F6547B">
              <w:rPr>
                <w:rFonts w:ascii="Palatino Linotype" w:eastAsia="Arial" w:hAnsi="Palatino Linotype" w:cs="Arial"/>
                <w:sz w:val="18"/>
                <w:szCs w:val="22"/>
                <w:lang w:val="es-MX" w:eastAsia="es-MX"/>
              </w:rPr>
              <w:t xml:space="preserve">Nueva Alianza Estado de México, con base en el artículo 23, inciso j), de la Ley General de Partidos Políticos, designó como representante ante el Consejo General del Instituto Electoral del Estado de México al Lic. Efrén Ortiz </w:t>
            </w:r>
            <w:proofErr w:type="spellStart"/>
            <w:r w:rsidRPr="00F6547B">
              <w:rPr>
                <w:rFonts w:ascii="Palatino Linotype" w:eastAsia="Arial" w:hAnsi="Palatino Linotype" w:cs="Arial"/>
                <w:sz w:val="18"/>
                <w:szCs w:val="22"/>
                <w:lang w:val="es-MX" w:eastAsia="es-MX"/>
              </w:rPr>
              <w:t>Alvarez</w:t>
            </w:r>
            <w:proofErr w:type="spellEnd"/>
            <w:r w:rsidRPr="00F6547B">
              <w:rPr>
                <w:rFonts w:ascii="Palatino Linotype" w:eastAsia="Arial" w:hAnsi="Palatino Linotype" w:cs="Arial"/>
                <w:sz w:val="18"/>
                <w:szCs w:val="22"/>
                <w:lang w:val="es-MX" w:eastAsia="es-MX"/>
              </w:rPr>
              <w:t xml:space="preserve">, no recibe percepción económica alguna y no tiene ninguna relación laboral con el Partido Político Local; razón por la cual es materialmente imposible remitir los comprobantes que solicita </w:t>
            </w:r>
          </w:p>
          <w:p w14:paraId="3496E79C" w14:textId="77777777" w:rsidR="002468FC" w:rsidRPr="00F6547B" w:rsidRDefault="002468FC" w:rsidP="002468FC">
            <w:pPr>
              <w:pStyle w:val="Prrafodelista"/>
              <w:spacing w:before="240" w:after="240" w:line="276" w:lineRule="auto"/>
              <w:ind w:left="0"/>
              <w:jc w:val="both"/>
              <w:rPr>
                <w:rFonts w:ascii="Palatino Linotype" w:hAnsi="Palatino Linotype"/>
                <w:sz w:val="16"/>
                <w:szCs w:val="16"/>
              </w:rPr>
            </w:pPr>
          </w:p>
        </w:tc>
        <w:tc>
          <w:tcPr>
            <w:tcW w:w="1276" w:type="dxa"/>
            <w:shd w:val="clear" w:color="auto" w:fill="auto"/>
            <w:vAlign w:val="center"/>
          </w:tcPr>
          <w:p w14:paraId="1C40182D" w14:textId="281C93D3" w:rsidR="002468FC" w:rsidRPr="00F6547B" w:rsidRDefault="00484648" w:rsidP="002468FC">
            <w:pPr>
              <w:tabs>
                <w:tab w:val="left" w:pos="7655"/>
              </w:tabs>
              <w:spacing w:before="240" w:after="240" w:line="276" w:lineRule="auto"/>
              <w:ind w:left="-250" w:right="-108"/>
              <w:jc w:val="center"/>
              <w:rPr>
                <w:rFonts w:ascii="Palatino Linotype" w:hAnsi="Palatino Linotype"/>
                <w:color w:val="000000" w:themeColor="text1"/>
                <w:sz w:val="16"/>
                <w:szCs w:val="16"/>
              </w:rPr>
            </w:pPr>
            <w:r w:rsidRPr="00F6547B">
              <w:rPr>
                <w:rFonts w:ascii="Palatino Linotype" w:hAnsi="Palatino Linotype"/>
                <w:color w:val="000000" w:themeColor="text1"/>
                <w:sz w:val="16"/>
                <w:szCs w:val="16"/>
              </w:rPr>
              <w:t>No</w:t>
            </w:r>
          </w:p>
        </w:tc>
      </w:tr>
    </w:tbl>
    <w:p w14:paraId="385D43AA" w14:textId="77777777" w:rsidR="000C312A" w:rsidRPr="00F6547B" w:rsidRDefault="000C312A" w:rsidP="000C312A">
      <w:pPr>
        <w:rPr>
          <w:rFonts w:ascii="Palatino Linotype" w:hAnsi="Palatino Linotype"/>
        </w:rPr>
      </w:pPr>
    </w:p>
    <w:p w14:paraId="40C5D612" w14:textId="2F03488C" w:rsidR="007D20EA" w:rsidRPr="00F6547B" w:rsidRDefault="00C954D5" w:rsidP="002468FC">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color w:val="000000"/>
        </w:rPr>
        <w:t xml:space="preserve">Es preciso señalar que como resultado de la elaboración del cuadro de análisis se observó que el </w:t>
      </w:r>
      <w:r w:rsidRPr="00F6547B">
        <w:rPr>
          <w:rFonts w:ascii="Palatino Linotype" w:hAnsi="Palatino Linotype"/>
          <w:b/>
          <w:color w:val="000000"/>
        </w:rPr>
        <w:t>SUJETO OBLIGADO</w:t>
      </w:r>
      <w:r w:rsidRPr="00F6547B">
        <w:rPr>
          <w:rFonts w:ascii="Palatino Linotype" w:hAnsi="Palatino Linotype"/>
          <w:color w:val="000000"/>
        </w:rPr>
        <w:t xml:space="preserve"> no colmó cada requerimiento realizado</w:t>
      </w:r>
      <w:r w:rsidR="002468FC" w:rsidRPr="00F6547B">
        <w:rPr>
          <w:rFonts w:ascii="Palatino Linotype" w:hAnsi="Palatino Linotype"/>
          <w:color w:val="000000"/>
        </w:rPr>
        <w:t xml:space="preserve">, </w:t>
      </w:r>
      <w:r w:rsidR="002468FC" w:rsidRPr="00F6547B">
        <w:rPr>
          <w:rFonts w:ascii="Palatino Linotype" w:hAnsi="Palatino Linotype"/>
        </w:rPr>
        <w:t>s</w:t>
      </w:r>
      <w:r w:rsidR="007D20EA" w:rsidRPr="00F6547B">
        <w:rPr>
          <w:rFonts w:ascii="Palatino Linotype" w:hAnsi="Palatino Linotype"/>
        </w:rPr>
        <w:t xml:space="preserve">in embargo se hará un breve análisis a fin de resaltar la importancia de entregar la documentación que ya obra en los archivos del </w:t>
      </w:r>
      <w:r w:rsidR="007D20EA" w:rsidRPr="00F6547B">
        <w:rPr>
          <w:rFonts w:ascii="Palatino Linotype" w:hAnsi="Palatino Linotype"/>
          <w:b/>
        </w:rPr>
        <w:t>SUJETO OBLIGADO</w:t>
      </w:r>
      <w:r w:rsidR="007D20EA" w:rsidRPr="00F6547B">
        <w:rPr>
          <w:rFonts w:ascii="Palatino Linotype" w:hAnsi="Palatino Linotype"/>
        </w:rPr>
        <w:t>, a la cual le reviste el carácter de información pública.</w:t>
      </w:r>
    </w:p>
    <w:p w14:paraId="32E9D572" w14:textId="77777777" w:rsidR="00E66941" w:rsidRPr="00F6547B" w:rsidRDefault="00E66941" w:rsidP="00E66941">
      <w:pPr>
        <w:pStyle w:val="Prrafodelista"/>
        <w:spacing w:line="360" w:lineRule="auto"/>
        <w:ind w:left="0"/>
        <w:jc w:val="both"/>
        <w:rPr>
          <w:rFonts w:ascii="Palatino Linotype" w:hAnsi="Palatino Linotype"/>
        </w:rPr>
      </w:pPr>
    </w:p>
    <w:p w14:paraId="0046FEF3" w14:textId="0B30AFD2" w:rsidR="00E66941" w:rsidRPr="00F6547B" w:rsidRDefault="00004E04" w:rsidP="00E6694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 xml:space="preserve">Por ello </w:t>
      </w:r>
      <w:r w:rsidR="00AE5259" w:rsidRPr="00F6547B">
        <w:rPr>
          <w:rFonts w:ascii="Palatino Linotype" w:hAnsi="Palatino Linotype"/>
        </w:rPr>
        <w:t xml:space="preserve">primeramente se debe aclarar </w:t>
      </w:r>
      <w:r w:rsidR="00E66941" w:rsidRPr="00F6547B">
        <w:rPr>
          <w:rFonts w:ascii="Palatino Linotype" w:hAnsi="Palatino Linotype"/>
        </w:rPr>
        <w:t>que el Instituto Electoral del Estado de México</w:t>
      </w:r>
      <w:r w:rsidR="00AE5259" w:rsidRPr="00F6547B">
        <w:rPr>
          <w:rFonts w:ascii="Palatino Linotype" w:hAnsi="Palatino Linotype"/>
        </w:rPr>
        <w:t xml:space="preserve"> </w:t>
      </w:r>
      <w:r w:rsidR="00E66941" w:rsidRPr="00F6547B">
        <w:rPr>
          <w:rFonts w:ascii="Palatino Linotype" w:hAnsi="Palatino Linotype"/>
        </w:rPr>
        <w:t xml:space="preserve">es el </w:t>
      </w:r>
      <w:r w:rsidR="00E66941" w:rsidRPr="00F6547B">
        <w:rPr>
          <w:rFonts w:ascii="Palatino Linotype" w:eastAsia="Times New Roman" w:hAnsi="Palatino Linotype" w:cs="Times New Roman"/>
          <w:lang w:val="es-MX" w:eastAsia="es-MX"/>
        </w:rPr>
        <w:t>Organismo Público Local Electoral</w:t>
      </w:r>
      <w:r w:rsidR="00E66941" w:rsidRPr="00F6547B">
        <w:rPr>
          <w:rFonts w:ascii="Palatino Linotype" w:hAnsi="Palatino Linotype"/>
        </w:rPr>
        <w:t xml:space="preserve"> (</w:t>
      </w:r>
      <w:r w:rsidR="00AE5259" w:rsidRPr="00F6547B">
        <w:rPr>
          <w:rFonts w:ascii="Palatino Linotype" w:hAnsi="Palatino Linotype"/>
        </w:rPr>
        <w:t>OPLE</w:t>
      </w:r>
      <w:r w:rsidR="00E66941" w:rsidRPr="00F6547B">
        <w:rPr>
          <w:rFonts w:ascii="Palatino Linotype" w:hAnsi="Palatino Linotype"/>
        </w:rPr>
        <w:t>) en el Estado de México y dicho organismo tiene las siguientes atribuciones:</w:t>
      </w:r>
      <w:r w:rsidR="00E66941" w:rsidRPr="00F6547B">
        <w:rPr>
          <w:rStyle w:val="Refdenotaalpie"/>
          <w:rFonts w:ascii="Palatino Linotype" w:hAnsi="Palatino Linotype"/>
        </w:rPr>
        <w:footnoteReference w:id="2"/>
      </w:r>
    </w:p>
    <w:p w14:paraId="3EAF5A2A" w14:textId="77777777" w:rsidR="00E66941" w:rsidRPr="00F6547B" w:rsidRDefault="00E66941" w:rsidP="00E66941">
      <w:pPr>
        <w:pStyle w:val="NormalWeb"/>
        <w:spacing w:before="0" w:beforeAutospacing="0" w:after="0" w:afterAutospacing="0" w:line="480" w:lineRule="atLeast"/>
        <w:ind w:left="567" w:right="567"/>
        <w:jc w:val="both"/>
        <w:rPr>
          <w:rFonts w:ascii="Palatino Linotype" w:hAnsi="Palatino Linotype"/>
          <w:b/>
          <w:i/>
          <w:color w:val="000000"/>
          <w:sz w:val="22"/>
          <w:szCs w:val="22"/>
          <w:u w:val="single"/>
        </w:rPr>
      </w:pPr>
      <w:r w:rsidRPr="00F6547B">
        <w:rPr>
          <w:rFonts w:ascii="Palatino Linotype" w:hAnsi="Palatino Linotype"/>
          <w:i/>
          <w:color w:val="000000"/>
          <w:sz w:val="22"/>
          <w:szCs w:val="22"/>
        </w:rPr>
        <w:t xml:space="preserve">En términos de la Base V del artículo 41, de la Constitución Política de los Estados Unidos Mexicanos, somos un </w:t>
      </w:r>
      <w:r w:rsidRPr="00F6547B">
        <w:rPr>
          <w:rFonts w:ascii="Palatino Linotype" w:hAnsi="Palatino Linotype"/>
          <w:b/>
          <w:i/>
          <w:color w:val="000000"/>
          <w:sz w:val="22"/>
          <w:szCs w:val="22"/>
        </w:rPr>
        <w:t xml:space="preserve">organismo público local que de manera conjunta con el Instituto Nacional Electoral, tiene a su cargo la función estatal de la </w:t>
      </w:r>
      <w:r w:rsidRPr="00F6547B">
        <w:rPr>
          <w:rFonts w:ascii="Palatino Linotype" w:hAnsi="Palatino Linotype"/>
          <w:b/>
          <w:i/>
          <w:color w:val="000000"/>
          <w:sz w:val="22"/>
          <w:szCs w:val="22"/>
          <w:u w:val="single"/>
        </w:rPr>
        <w:t>organización de las elecciones en el estado de México.</w:t>
      </w:r>
    </w:p>
    <w:p w14:paraId="6822C557" w14:textId="77777777" w:rsidR="00E66941" w:rsidRPr="00F6547B" w:rsidRDefault="00E66941" w:rsidP="00E66941">
      <w:pPr>
        <w:pStyle w:val="NormalWeb"/>
        <w:spacing w:before="0" w:beforeAutospacing="0" w:after="0" w:afterAutospacing="0" w:line="480" w:lineRule="atLeast"/>
        <w:ind w:left="567" w:right="567"/>
        <w:jc w:val="both"/>
        <w:rPr>
          <w:rFonts w:ascii="Palatino Linotype" w:hAnsi="Palatino Linotype"/>
          <w:i/>
          <w:color w:val="000000"/>
          <w:sz w:val="22"/>
          <w:szCs w:val="22"/>
        </w:rPr>
      </w:pPr>
    </w:p>
    <w:p w14:paraId="18F978CB" w14:textId="77777777" w:rsidR="00E66941" w:rsidRPr="00F6547B" w:rsidRDefault="00E66941" w:rsidP="00E66941">
      <w:pPr>
        <w:pStyle w:val="NormalWeb"/>
        <w:spacing w:before="0" w:beforeAutospacing="0" w:after="0" w:afterAutospacing="0" w:line="480" w:lineRule="atLeast"/>
        <w:ind w:left="567" w:right="567"/>
        <w:jc w:val="both"/>
        <w:rPr>
          <w:rFonts w:ascii="Palatino Linotype" w:hAnsi="Palatino Linotype"/>
          <w:i/>
          <w:color w:val="000000"/>
          <w:sz w:val="22"/>
          <w:szCs w:val="22"/>
        </w:rPr>
      </w:pPr>
      <w:r w:rsidRPr="00F6547B">
        <w:rPr>
          <w:rFonts w:ascii="Palatino Linotype" w:hAnsi="Palatino Linotype"/>
          <w:i/>
          <w:color w:val="000000"/>
          <w:sz w:val="22"/>
          <w:szCs w:val="22"/>
        </w:rPr>
        <w:t xml:space="preserve">Así mismo, conforme al artículo 98, párrafo 2, de la Ley General de Instituciones y Procedimientos Electorales, como </w:t>
      </w:r>
      <w:r w:rsidRPr="00F6547B">
        <w:rPr>
          <w:rFonts w:ascii="Palatino Linotype" w:hAnsi="Palatino Linotype"/>
          <w:b/>
          <w:i/>
          <w:color w:val="000000"/>
          <w:sz w:val="22"/>
          <w:szCs w:val="22"/>
        </w:rPr>
        <w:t xml:space="preserve">organismo público local somos autoridad en la materia electoral, </w:t>
      </w:r>
      <w:r w:rsidRPr="00F6547B">
        <w:rPr>
          <w:rFonts w:ascii="Palatino Linotype" w:hAnsi="Palatino Linotype"/>
          <w:i/>
          <w:color w:val="000000"/>
          <w:sz w:val="22"/>
          <w:szCs w:val="22"/>
        </w:rPr>
        <w:t>en los términos que establece la Constitución Política de los Estados Unidos Mexicanos, la referida ley y las leyes locales correspondientes.</w:t>
      </w:r>
    </w:p>
    <w:p w14:paraId="359BC396" w14:textId="77777777" w:rsidR="00E66941" w:rsidRPr="00F6547B" w:rsidRDefault="00E66941" w:rsidP="00E66941">
      <w:pPr>
        <w:pStyle w:val="NormalWeb"/>
        <w:spacing w:before="0" w:beforeAutospacing="0" w:after="0" w:afterAutospacing="0" w:line="480" w:lineRule="atLeast"/>
        <w:ind w:left="567" w:right="567"/>
        <w:jc w:val="both"/>
        <w:rPr>
          <w:rFonts w:ascii="Palatino Linotype" w:hAnsi="Palatino Linotype"/>
          <w:i/>
          <w:color w:val="000000"/>
          <w:sz w:val="22"/>
          <w:szCs w:val="22"/>
        </w:rPr>
      </w:pPr>
    </w:p>
    <w:p w14:paraId="33AB220B" w14:textId="77777777" w:rsidR="00E66941" w:rsidRPr="00F6547B" w:rsidRDefault="00E66941" w:rsidP="00E66941">
      <w:pPr>
        <w:pStyle w:val="NormalWeb"/>
        <w:spacing w:before="0" w:beforeAutospacing="0" w:after="0" w:afterAutospacing="0" w:line="480" w:lineRule="atLeast"/>
        <w:ind w:left="567" w:right="567"/>
        <w:jc w:val="both"/>
        <w:rPr>
          <w:rFonts w:ascii="Palatino Linotype" w:hAnsi="Palatino Linotype"/>
          <w:i/>
          <w:color w:val="000000"/>
          <w:sz w:val="22"/>
          <w:szCs w:val="22"/>
        </w:rPr>
      </w:pPr>
      <w:r w:rsidRPr="00F6547B">
        <w:rPr>
          <w:rFonts w:ascii="Palatino Linotype" w:hAnsi="Palatino Linotype"/>
          <w:i/>
          <w:color w:val="000000"/>
          <w:sz w:val="22"/>
          <w:szCs w:val="22"/>
        </w:rPr>
        <w:t xml:space="preserve">Conforme al artículo 116, fracción IV, inciso c de la Constitución Política Federal, así como los diversos 11, párrafo primero de la Constitución Política del Estado Libre y Soberano de México el </w:t>
      </w:r>
      <w:r w:rsidRPr="00F6547B">
        <w:rPr>
          <w:rFonts w:ascii="Palatino Linotype" w:hAnsi="Palatino Linotype"/>
          <w:b/>
          <w:i/>
          <w:color w:val="000000"/>
          <w:sz w:val="22"/>
          <w:szCs w:val="22"/>
        </w:rPr>
        <w:t>Organismo Público Electoral del Estado de México</w:t>
      </w:r>
      <w:r w:rsidRPr="00F6547B">
        <w:rPr>
          <w:rFonts w:ascii="Palatino Linotype" w:hAnsi="Palatino Linotype"/>
          <w:i/>
          <w:color w:val="000000"/>
          <w:sz w:val="22"/>
          <w:szCs w:val="22"/>
        </w:rPr>
        <w:t xml:space="preserve">, y 168 del Código Electoral del Estado de México, se denomina Instituto Electoral del Estado de México, que se encuentra </w:t>
      </w:r>
      <w:r w:rsidRPr="00F6547B">
        <w:rPr>
          <w:rFonts w:ascii="Palatino Linotype" w:hAnsi="Palatino Linotype"/>
          <w:b/>
          <w:i/>
          <w:color w:val="000000"/>
          <w:sz w:val="22"/>
          <w:szCs w:val="22"/>
        </w:rPr>
        <w:t>dotado de personalidad jurídica y patrimonio propio, autónomo en su funcionamiento e independiente en sus decisiones, responsable de la organización, desarrollo y vigilancia de los procesos electorales para las elecciones de Gobernador, Diputados a la Legislatura del Estado y miembros de Ayuntamientos, y cuya función la realiza a través del Instituto Nacional Electoral</w:t>
      </w:r>
      <w:r w:rsidRPr="00F6547B">
        <w:rPr>
          <w:rFonts w:ascii="Palatino Linotype" w:hAnsi="Palatino Linotype"/>
          <w:i/>
          <w:color w:val="000000"/>
          <w:sz w:val="22"/>
          <w:szCs w:val="22"/>
        </w:rPr>
        <w:t>.</w:t>
      </w:r>
    </w:p>
    <w:p w14:paraId="4745BD96" w14:textId="77777777" w:rsidR="00E66941" w:rsidRPr="00F6547B" w:rsidRDefault="00E66941" w:rsidP="00E66941">
      <w:pPr>
        <w:ind w:left="567" w:right="567"/>
        <w:jc w:val="both"/>
        <w:rPr>
          <w:rFonts w:ascii="Palatino Linotype" w:hAnsi="Palatino Linotype"/>
          <w:i/>
          <w:color w:val="000000"/>
        </w:rPr>
      </w:pPr>
      <w:r w:rsidRPr="00F6547B">
        <w:rPr>
          <w:rFonts w:ascii="Palatino Linotype" w:hAnsi="Palatino Linotype"/>
          <w:i/>
          <w:color w:val="000000"/>
        </w:rPr>
        <w:br/>
        <w:t>Además es una Institución de carácter permanente, y profesional en su desempeño que se rige por los principios de certeza, imparcialidad, independencia, legalidad, máxima publicidad y objetividad.</w:t>
      </w:r>
    </w:p>
    <w:p w14:paraId="5987092B" w14:textId="77777777" w:rsidR="00E66941" w:rsidRPr="00F6547B" w:rsidRDefault="00E66941" w:rsidP="00E66941">
      <w:pPr>
        <w:ind w:left="567" w:right="567"/>
        <w:rPr>
          <w:b/>
          <w:i/>
          <w:color w:val="000000"/>
        </w:rPr>
      </w:pPr>
      <w:bookmarkStart w:id="82" w:name="_Toc22229452"/>
      <w:r w:rsidRPr="00F6547B">
        <w:rPr>
          <w:b/>
          <w:i/>
          <w:color w:val="000000"/>
        </w:rPr>
        <w:t>Son funciones del Instituto:</w:t>
      </w:r>
      <w:bookmarkEnd w:id="82"/>
    </w:p>
    <w:p w14:paraId="2C77A31E" w14:textId="77777777" w:rsidR="00E66941" w:rsidRPr="00F6547B" w:rsidRDefault="00E66941" w:rsidP="00E66941">
      <w:pPr>
        <w:numPr>
          <w:ilvl w:val="0"/>
          <w:numId w:val="11"/>
        </w:numPr>
        <w:tabs>
          <w:tab w:val="left" w:pos="993"/>
        </w:tabs>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 xml:space="preserve"> </w:t>
      </w:r>
      <w:r w:rsidRPr="00F6547B">
        <w:rPr>
          <w:rFonts w:ascii="Palatino Linotype" w:hAnsi="Palatino Linotype" w:cs="Arial"/>
          <w:b/>
          <w:i/>
          <w:color w:val="000000"/>
        </w:rPr>
        <w:t>Aplicar las disposiciones generales, lineamientos, criterios y formatos que en ejercicio de sus facultades</w:t>
      </w:r>
      <w:r w:rsidRPr="00F6547B">
        <w:rPr>
          <w:rFonts w:ascii="Palatino Linotype" w:hAnsi="Palatino Linotype" w:cs="Arial"/>
          <w:i/>
          <w:color w:val="000000"/>
        </w:rPr>
        <w:t xml:space="preserve"> le confiere la Constitución Federal, la Ley General de Instituciones y Procedimientos Electorales, la Constitución Local y la normativa aplicable.</w:t>
      </w:r>
    </w:p>
    <w:p w14:paraId="04B99057" w14:textId="77777777" w:rsidR="00E66941" w:rsidRPr="00F6547B" w:rsidRDefault="00E66941" w:rsidP="00E66941">
      <w:pPr>
        <w:numPr>
          <w:ilvl w:val="0"/>
          <w:numId w:val="11"/>
        </w:numPr>
        <w:spacing w:line="480" w:lineRule="atLeast"/>
        <w:ind w:left="567" w:right="567"/>
        <w:jc w:val="both"/>
        <w:rPr>
          <w:rFonts w:ascii="Palatino Linotype" w:hAnsi="Palatino Linotype" w:cs="Arial"/>
          <w:b/>
          <w:i/>
          <w:color w:val="000000"/>
        </w:rPr>
      </w:pPr>
      <w:r w:rsidRPr="00F6547B">
        <w:rPr>
          <w:rFonts w:ascii="Palatino Linotype" w:hAnsi="Palatino Linotype" w:cs="Arial"/>
          <w:b/>
          <w:i/>
          <w:color w:val="000000"/>
        </w:rPr>
        <w:t>Garantizar los derechos y el acceso a las prerrogativas de los partidos políticos y candidatos.</w:t>
      </w:r>
    </w:p>
    <w:p w14:paraId="5DE3164C"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b/>
          <w:i/>
          <w:color w:val="000000"/>
          <w:u w:val="single"/>
        </w:rPr>
        <w:t>Garantizar la ministración oportuna del financiamiento público a que tienen derechos los partidos políticos y los candidatos independientes</w:t>
      </w:r>
      <w:r w:rsidRPr="00F6547B">
        <w:rPr>
          <w:rFonts w:ascii="Palatino Linotype" w:hAnsi="Palatino Linotype" w:cs="Arial"/>
          <w:i/>
          <w:color w:val="000000"/>
        </w:rPr>
        <w:t>.</w:t>
      </w:r>
    </w:p>
    <w:p w14:paraId="6BDB4064"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Desarrollar y ejecutar los programas de educación cívica.</w:t>
      </w:r>
    </w:p>
    <w:p w14:paraId="554233EA"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Orientar a los ciudadanos para el ejercicio de sus derechos y cumplimiento de sus obligaciones político electorales.</w:t>
      </w:r>
    </w:p>
    <w:p w14:paraId="67CE6DF3"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Llevar a cabo las actividades necesarias para la preparación de la jornada electoral.</w:t>
      </w:r>
    </w:p>
    <w:p w14:paraId="755CEA3A"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Imprimir los documentos y producir los materiales electorales, en términos de los lineamientos que al efecto emita el Instituto Nacional Electoral.</w:t>
      </w:r>
    </w:p>
    <w:p w14:paraId="0892A2F1"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Efectuar el escrutinio y cómputo total de la elección para diputados, integrantes de los ayuntamientos, con base en los resultados consignados en las actas de cómputos distritales y municipales.</w:t>
      </w:r>
    </w:p>
    <w:p w14:paraId="7C81B25E"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Expedir las constancias de mayoría y declarar la validez de la elección a los candidatos que hubiesen obtenido la mayoría de votos, así como la constancia de asignación a las fórmulas de representación proporcional de la Legislatura, conforme al cómputo y declaración de validez que efectúe el Instituto.</w:t>
      </w:r>
    </w:p>
    <w:p w14:paraId="16A4B08B"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Efectuar el escrutinio y cómputo de la elección del titular del Poder Ejecutivo.</w:t>
      </w:r>
    </w:p>
    <w:p w14:paraId="471589A8"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Implementar y operar el Programa de Resultados Electorales Preliminares de las elecciones locales, de conformidad con las reglas, lineamientos, criterios y formatos que para el efecto emita el Instituto Nacional Electoral.</w:t>
      </w:r>
    </w:p>
    <w:p w14:paraId="204EBE9C"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Verificar el cumplimiento de los criterios generales que emita el Instituto Nacional Electoral en materia de encuestas o sondeos de opinión sobre preferencia electorales que deberán adoptar las personas físicas o morales que pretendan llevar a cabo este tipo de estudios.</w:t>
      </w:r>
    </w:p>
    <w:p w14:paraId="07F33294"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Desarrollar las actividades que se requieran para garantizar el derecho de los ciudadanos a realizar labores de observación electoral, de acuerdo con los lineamientos y criterios que emita el Instituto Nacional Electoral.</w:t>
      </w:r>
    </w:p>
    <w:p w14:paraId="17E80B52"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Ordenar la realización de conteos rápidos, basados en las actas de escrutinio y cómputo de casilla a fin de conocer las tendencias de los resultados el día de la jornada electoral, de conformidad con los lineamientos que emita el Instituto Nacional Electoral.</w:t>
      </w:r>
    </w:p>
    <w:p w14:paraId="3C06FB11"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Organizar, desarrollar y realizar el cómputo de votos y declarar los resultados de los mecanismos de participación ciudadana en términos de este Código.</w:t>
      </w:r>
    </w:p>
    <w:p w14:paraId="72DA9071"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Supervisar las actividades que realicen los órganos distritales y municipales, durante el proceso electoral de que se trate.</w:t>
      </w:r>
    </w:p>
    <w:p w14:paraId="45E43404"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Ejercer la función de oficialía electoral respecto de actos o hechos exclusivamente de naturaleza electoral.</w:t>
      </w:r>
    </w:p>
    <w:p w14:paraId="5EAC45C2"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Informar a la Unidad Técnica de Vinculación con los Organismos Públicos Locales, sobre el ejercicio de las funciones que le hubiera delegado el Instituto Nacional Electoral, conforme a lo previsto por la Ley General de Instituciones y Procedimientos Electorales y demás disposiciones que emita el Consejo General del Instituto Nacional Electoral.</w:t>
      </w:r>
    </w:p>
    <w:p w14:paraId="11FD082F"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Celebrar convenios con los ayuntamientos de los municipios del Estado de México para la organización, desarrollo y vigilancia de las elecciones de autoridades auxiliares municipales.</w:t>
      </w:r>
    </w:p>
    <w:p w14:paraId="332FAB59" w14:textId="77777777" w:rsidR="00E66941" w:rsidRPr="00F6547B" w:rsidRDefault="00E66941" w:rsidP="00E66941">
      <w:pPr>
        <w:numPr>
          <w:ilvl w:val="0"/>
          <w:numId w:val="11"/>
        </w:numPr>
        <w:spacing w:line="480" w:lineRule="atLeast"/>
        <w:ind w:left="567" w:right="567"/>
        <w:jc w:val="both"/>
        <w:rPr>
          <w:rFonts w:ascii="Palatino Linotype" w:hAnsi="Palatino Linotype" w:cs="Arial"/>
          <w:i/>
          <w:color w:val="000000"/>
        </w:rPr>
      </w:pPr>
      <w:r w:rsidRPr="00F6547B">
        <w:rPr>
          <w:rFonts w:ascii="Palatino Linotype" w:hAnsi="Palatino Linotype" w:cs="Arial"/>
          <w:i/>
          <w:color w:val="000000"/>
        </w:rPr>
        <w:t>Las demás que determine la Ley General de Instituciones y Procedimientos Electorales, este Código y la normativa aplicable.</w:t>
      </w:r>
    </w:p>
    <w:p w14:paraId="46CD389E" w14:textId="77777777" w:rsidR="00E66941" w:rsidRPr="00F6547B" w:rsidRDefault="00E66941" w:rsidP="00E66941">
      <w:pPr>
        <w:spacing w:line="360" w:lineRule="auto"/>
        <w:ind w:left="567" w:right="567"/>
        <w:contextualSpacing/>
        <w:jc w:val="both"/>
        <w:rPr>
          <w:rFonts w:ascii="Palatino Linotype" w:hAnsi="Palatino Linotype"/>
          <w:i/>
        </w:rPr>
      </w:pPr>
    </w:p>
    <w:p w14:paraId="53C06D0B" w14:textId="79626B35" w:rsidR="00AE5259" w:rsidRPr="00F6547B" w:rsidRDefault="00E66941" w:rsidP="00E6694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De lo transcrito con anterioridad se puede observar claramente cuáles son las atribuciones del Organismo Público Local Electoral de la entidad dentro de la cuales se encuentra la de  garantizar los derechos y acceso a las prerrogativas de los partidos políticos, así como la ministración oportuna del financiamiento público a que tienen derecho los mismos</w:t>
      </w:r>
      <w:r w:rsidR="00AE5259" w:rsidRPr="00F6547B">
        <w:rPr>
          <w:rFonts w:ascii="Palatino Linotype" w:hAnsi="Palatino Linotype"/>
        </w:rPr>
        <w:t>:</w:t>
      </w:r>
    </w:p>
    <w:p w14:paraId="4182DBF5" w14:textId="77777777" w:rsidR="00E66941" w:rsidRPr="00F6547B" w:rsidRDefault="00E66941" w:rsidP="00AE5259">
      <w:pPr>
        <w:pStyle w:val="Prrafodelista"/>
        <w:spacing w:line="360" w:lineRule="auto"/>
        <w:ind w:left="0"/>
        <w:jc w:val="both"/>
        <w:rPr>
          <w:rFonts w:ascii="Palatino Linotype" w:hAnsi="Palatino Linotype"/>
        </w:rPr>
      </w:pPr>
    </w:p>
    <w:p w14:paraId="4647E759" w14:textId="3DDD52C4" w:rsidR="00004E04" w:rsidRPr="00F6547B" w:rsidRDefault="00AE5259"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 xml:space="preserve">También </w:t>
      </w:r>
      <w:r w:rsidR="00004E04" w:rsidRPr="00F6547B">
        <w:rPr>
          <w:rFonts w:ascii="Palatino Linotype" w:hAnsi="Palatino Linotype"/>
        </w:rPr>
        <w:t xml:space="preserve">se consideró importante señalar la definición establecida en la </w:t>
      </w:r>
      <w:r w:rsidR="00004E04" w:rsidRPr="00F6547B">
        <w:rPr>
          <w:rFonts w:ascii="Palatino Linotype" w:hAnsi="Palatino Linotype"/>
          <w:b/>
        </w:rPr>
        <w:t>Ley General de Instituciones y Procedimientos Electorales</w:t>
      </w:r>
      <w:r w:rsidR="00004E04" w:rsidRPr="00F6547B">
        <w:rPr>
          <w:rFonts w:ascii="Palatino Linotype" w:hAnsi="Palatino Linotype"/>
        </w:rPr>
        <w:t xml:space="preserve"> en su artículo 207 que a continuación se transcribe:</w:t>
      </w:r>
    </w:p>
    <w:p w14:paraId="4F831E05" w14:textId="77777777" w:rsidR="00004E04" w:rsidRPr="00F6547B" w:rsidRDefault="00004E04" w:rsidP="00910661">
      <w:pPr>
        <w:pStyle w:val="Prrafodelista"/>
        <w:spacing w:line="360" w:lineRule="auto"/>
        <w:ind w:left="0"/>
        <w:jc w:val="both"/>
        <w:rPr>
          <w:rFonts w:ascii="Palatino Linotype" w:hAnsi="Palatino Linotype"/>
        </w:rPr>
      </w:pPr>
    </w:p>
    <w:p w14:paraId="742373BD" w14:textId="77777777" w:rsidR="00004E04" w:rsidRPr="00F6547B" w:rsidRDefault="00004E04" w:rsidP="00910661">
      <w:pPr>
        <w:pStyle w:val="Prrafodelista"/>
        <w:spacing w:line="360" w:lineRule="auto"/>
        <w:ind w:left="567" w:right="567"/>
        <w:jc w:val="both"/>
        <w:rPr>
          <w:rFonts w:ascii="Palatino Linotype" w:hAnsi="Palatino Linotype"/>
          <w:b/>
          <w:i/>
          <w:sz w:val="22"/>
          <w:szCs w:val="22"/>
        </w:rPr>
      </w:pPr>
      <w:r w:rsidRPr="00F6547B">
        <w:rPr>
          <w:rFonts w:ascii="Palatino Linotype" w:hAnsi="Palatino Linotype"/>
          <w:b/>
          <w:i/>
          <w:sz w:val="22"/>
          <w:szCs w:val="22"/>
        </w:rPr>
        <w:t xml:space="preserve">Artículo 207. </w:t>
      </w:r>
    </w:p>
    <w:p w14:paraId="0F1C1645"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1. El proceso electoral es el conjunto de actos ordenados por la Constitución y esta Ley, realizados por las autoridades electorales, los partidos políticos, así como los ciudadanos, que tiene por objeto la renovación periódica de los integrantes de los Poderes Legislativo y Ejecutivo tanto federal </w:t>
      </w:r>
      <w:r w:rsidRPr="00F6547B">
        <w:rPr>
          <w:rFonts w:ascii="Palatino Linotype" w:hAnsi="Palatino Linotype"/>
          <w:b/>
          <w:i/>
          <w:sz w:val="22"/>
          <w:szCs w:val="22"/>
          <w:u w:val="single"/>
        </w:rPr>
        <w:t>como de las entidades federativas</w:t>
      </w:r>
      <w:r w:rsidRPr="00F6547B">
        <w:rPr>
          <w:rFonts w:ascii="Palatino Linotype" w:hAnsi="Palatino Linotype"/>
          <w:i/>
          <w:sz w:val="22"/>
          <w:szCs w:val="22"/>
        </w:rPr>
        <w:t xml:space="preserve">, los integrantes de los ayuntamientos en los estados de la República y los Jefes Delegacionales en el Distrito Federal. </w:t>
      </w:r>
    </w:p>
    <w:p w14:paraId="438F0B3D" w14:textId="77777777" w:rsidR="00004E04" w:rsidRPr="00F6547B" w:rsidRDefault="00004E04" w:rsidP="00910661">
      <w:pPr>
        <w:pStyle w:val="Prrafodelista"/>
        <w:spacing w:line="360" w:lineRule="auto"/>
        <w:ind w:left="0"/>
        <w:jc w:val="both"/>
        <w:rPr>
          <w:rFonts w:ascii="Palatino Linotype" w:hAnsi="Palatino Linotype"/>
          <w:sz w:val="22"/>
          <w:szCs w:val="22"/>
        </w:rPr>
      </w:pPr>
    </w:p>
    <w:p w14:paraId="61AF0983" w14:textId="77777777" w:rsidR="00004E04" w:rsidRPr="00F6547B" w:rsidRDefault="00004E04" w:rsidP="00910661">
      <w:pPr>
        <w:pStyle w:val="Prrafodelista"/>
        <w:spacing w:line="360" w:lineRule="auto"/>
        <w:ind w:left="567" w:right="567"/>
        <w:jc w:val="both"/>
        <w:rPr>
          <w:rFonts w:ascii="Palatino Linotype" w:hAnsi="Palatino Linotype"/>
          <w:b/>
          <w:i/>
          <w:sz w:val="22"/>
          <w:szCs w:val="22"/>
        </w:rPr>
      </w:pPr>
      <w:r w:rsidRPr="00F6547B">
        <w:rPr>
          <w:rFonts w:ascii="Palatino Linotype" w:hAnsi="Palatino Linotype"/>
          <w:b/>
          <w:i/>
          <w:sz w:val="22"/>
          <w:szCs w:val="22"/>
        </w:rPr>
        <w:t xml:space="preserve">Artículo 208. </w:t>
      </w:r>
    </w:p>
    <w:p w14:paraId="130CC514"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1. Para los efectos de esta Ley, el proceso electoral ordinario comprende las etapas siguientes: </w:t>
      </w:r>
    </w:p>
    <w:p w14:paraId="6BF1459D"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a) Preparación de la elección; </w:t>
      </w:r>
    </w:p>
    <w:p w14:paraId="22087E77"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b) Jornada electoral; </w:t>
      </w:r>
    </w:p>
    <w:p w14:paraId="3AE85A65"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c) Resultados y declaraciones de validez de las elecciones, y </w:t>
      </w:r>
    </w:p>
    <w:p w14:paraId="7EE0B33F"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d) Dictamen y declaraciones de validez de la elección. </w:t>
      </w:r>
    </w:p>
    <w:p w14:paraId="0D4980EF"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2. La etapa de la jornada electoral se inicia a las 8:00 horas del primer domingo de junio y concluye con la clausura de casilla.</w:t>
      </w:r>
    </w:p>
    <w:p w14:paraId="57E40CD7" w14:textId="77777777" w:rsidR="00004E04" w:rsidRPr="00F6547B" w:rsidRDefault="00004E04" w:rsidP="00910661">
      <w:pPr>
        <w:pStyle w:val="Prrafodelista"/>
        <w:spacing w:line="360" w:lineRule="auto"/>
        <w:ind w:left="567" w:right="567"/>
        <w:jc w:val="both"/>
        <w:rPr>
          <w:rFonts w:ascii="Palatino Linotype" w:hAnsi="Palatino Linotype"/>
          <w:i/>
          <w:sz w:val="22"/>
          <w:szCs w:val="22"/>
        </w:rPr>
      </w:pPr>
    </w:p>
    <w:p w14:paraId="62CD80E6" w14:textId="15CEA165" w:rsidR="00004E04" w:rsidRPr="00F6547B" w:rsidRDefault="00004E04" w:rsidP="00910661">
      <w:pPr>
        <w:pStyle w:val="Prrafodelista"/>
        <w:numPr>
          <w:ilvl w:val="0"/>
          <w:numId w:val="1"/>
        </w:numPr>
        <w:spacing w:before="240" w:after="240" w:line="360" w:lineRule="auto"/>
        <w:ind w:left="0"/>
        <w:jc w:val="both"/>
        <w:rPr>
          <w:rFonts w:ascii="Palatino Linotype" w:eastAsia="Times New Roman" w:hAnsi="Palatino Linotype"/>
          <w:b/>
          <w:bCs/>
          <w:u w:val="single"/>
          <w:lang w:eastAsia="es-MX"/>
        </w:rPr>
      </w:pPr>
      <w:r w:rsidRPr="00F6547B">
        <w:rPr>
          <w:rFonts w:ascii="Palatino Linotype" w:eastAsia="Times New Roman" w:hAnsi="Palatino Linotype"/>
          <w:bCs/>
          <w:lang w:eastAsia="es-MX"/>
        </w:rPr>
        <w:t xml:space="preserve">Por otra parte también es importante destacar que el financiamiento público se puede considerar como </w:t>
      </w:r>
      <w:r w:rsidRPr="00F6547B">
        <w:rPr>
          <w:rFonts w:ascii="Palatino Linotype" w:eastAsia="Times New Roman" w:hAnsi="Palatino Linotype"/>
          <w:b/>
          <w:bCs/>
          <w:u w:val="single"/>
          <w:lang w:eastAsia="es-MX"/>
        </w:rPr>
        <w:t>la prerrogativa se otorga para llevar a cabo las actividades antes mencionadas.</w:t>
      </w:r>
    </w:p>
    <w:p w14:paraId="2D58CC0D" w14:textId="77777777" w:rsidR="004A3050" w:rsidRPr="00F6547B" w:rsidRDefault="004A3050" w:rsidP="00910661">
      <w:pPr>
        <w:pStyle w:val="Prrafodelista"/>
        <w:spacing w:before="240" w:after="240" w:line="360" w:lineRule="auto"/>
        <w:ind w:left="0"/>
        <w:jc w:val="both"/>
        <w:rPr>
          <w:rFonts w:ascii="Palatino Linotype" w:eastAsia="Times New Roman" w:hAnsi="Palatino Linotype"/>
          <w:b/>
          <w:bCs/>
          <w:u w:val="single"/>
          <w:lang w:eastAsia="es-MX"/>
        </w:rPr>
      </w:pPr>
    </w:p>
    <w:p w14:paraId="7D402F2F" w14:textId="022D7224" w:rsidR="004A3050" w:rsidRPr="00F6547B" w:rsidRDefault="004A3050"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Bajo ese tenor el artículo 23 inciso d) de la </w:t>
      </w:r>
      <w:r w:rsidRPr="00F6547B">
        <w:rPr>
          <w:rFonts w:ascii="Palatino Linotype" w:eastAsia="Times New Roman" w:hAnsi="Palatino Linotype"/>
          <w:b/>
          <w:bCs/>
          <w:lang w:eastAsia="es-MX"/>
        </w:rPr>
        <w:t>Ley General de Partidos Políticos</w:t>
      </w:r>
      <w:r w:rsidRPr="00F6547B">
        <w:rPr>
          <w:rFonts w:ascii="Palatino Linotype" w:eastAsia="Times New Roman" w:hAnsi="Palatino Linotype"/>
          <w:bCs/>
          <w:lang w:eastAsia="es-MX"/>
        </w:rPr>
        <w:t xml:space="preserve"> señala como un derecho de los partidos políticos acceder a las prerrogativas y recibir el financiamiento público y en el caso de las entidades federativas donde exista financiamiento local para los partidos políticos nacionales que participen en las elecciones locales de la entidad, las leyes locales no podrán establecer limitaciones a dicho financiamiento, ni reducirlo por el financiamiento que reciban de sus dirigencias nacionales, tal como se transcribe:</w:t>
      </w:r>
    </w:p>
    <w:p w14:paraId="010328DD" w14:textId="77777777" w:rsidR="004A3050" w:rsidRPr="00F6547B" w:rsidRDefault="004A3050" w:rsidP="00910661">
      <w:pPr>
        <w:pStyle w:val="Texto"/>
        <w:spacing w:after="0" w:line="360" w:lineRule="auto"/>
        <w:ind w:left="1134" w:firstLine="0"/>
        <w:rPr>
          <w:rFonts w:ascii="Palatino Linotype" w:hAnsi="Palatino Linotype"/>
          <w:i/>
          <w:sz w:val="22"/>
          <w:szCs w:val="22"/>
        </w:rPr>
      </w:pPr>
      <w:bookmarkStart w:id="83" w:name="Artículo_23"/>
      <w:r w:rsidRPr="00F6547B">
        <w:rPr>
          <w:rFonts w:ascii="Palatino Linotype" w:hAnsi="Palatino Linotype"/>
          <w:b/>
          <w:i/>
          <w:sz w:val="22"/>
          <w:szCs w:val="22"/>
          <w:lang w:val="es-ES_tradnl"/>
        </w:rPr>
        <w:t>Artículo 23</w:t>
      </w:r>
      <w:bookmarkEnd w:id="83"/>
      <w:r w:rsidRPr="00F6547B">
        <w:rPr>
          <w:rFonts w:ascii="Palatino Linotype" w:hAnsi="Palatino Linotype"/>
          <w:b/>
          <w:i/>
          <w:sz w:val="22"/>
          <w:szCs w:val="22"/>
          <w:lang w:val="es-ES_tradnl"/>
        </w:rPr>
        <w:t>.</w:t>
      </w:r>
    </w:p>
    <w:p w14:paraId="71434BBF" w14:textId="77777777" w:rsidR="004A3050" w:rsidRPr="00F6547B" w:rsidRDefault="004A3050" w:rsidP="00910661">
      <w:pPr>
        <w:pStyle w:val="Texto"/>
        <w:spacing w:after="0" w:line="360" w:lineRule="auto"/>
        <w:ind w:left="1134" w:firstLine="0"/>
        <w:rPr>
          <w:rFonts w:ascii="Palatino Linotype" w:hAnsi="Palatino Linotype"/>
          <w:i/>
          <w:sz w:val="22"/>
          <w:szCs w:val="22"/>
        </w:rPr>
      </w:pPr>
      <w:r w:rsidRPr="00F6547B">
        <w:rPr>
          <w:rFonts w:ascii="Palatino Linotype" w:hAnsi="Palatino Linotype"/>
          <w:b/>
          <w:i/>
          <w:sz w:val="22"/>
          <w:szCs w:val="22"/>
          <w:lang w:val="es-ES_tradnl"/>
        </w:rPr>
        <w:t xml:space="preserve">1. </w:t>
      </w:r>
      <w:r w:rsidRPr="00F6547B">
        <w:rPr>
          <w:rFonts w:ascii="Palatino Linotype" w:hAnsi="Palatino Linotype"/>
          <w:i/>
          <w:sz w:val="22"/>
          <w:szCs w:val="22"/>
        </w:rPr>
        <w:t>Son derechos de los partidos políticos:</w:t>
      </w:r>
    </w:p>
    <w:p w14:paraId="3DBDD7B3" w14:textId="77777777" w:rsidR="004A3050" w:rsidRPr="00F6547B" w:rsidRDefault="004A3050" w:rsidP="00910661">
      <w:pPr>
        <w:pStyle w:val="Texto"/>
        <w:spacing w:after="0" w:line="360" w:lineRule="auto"/>
        <w:ind w:left="1134" w:firstLine="0"/>
        <w:rPr>
          <w:rFonts w:ascii="Palatino Linotype" w:hAnsi="Palatino Linotype"/>
          <w:b/>
          <w:i/>
          <w:sz w:val="22"/>
          <w:szCs w:val="22"/>
          <w:lang w:val="es-ES_tradnl"/>
        </w:rPr>
      </w:pPr>
    </w:p>
    <w:p w14:paraId="3708B00A"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r w:rsidRPr="00F6547B">
        <w:rPr>
          <w:rFonts w:ascii="Palatino Linotype" w:hAnsi="Palatino Linotype"/>
          <w:b/>
          <w:i/>
          <w:sz w:val="22"/>
          <w:szCs w:val="22"/>
          <w:lang w:val="es-ES_tradnl"/>
        </w:rPr>
        <w:t>a)</w:t>
      </w:r>
      <w:r w:rsidRPr="00F6547B">
        <w:rPr>
          <w:rFonts w:ascii="Palatino Linotype" w:hAnsi="Palatino Linotype"/>
          <w:i/>
          <w:sz w:val="22"/>
          <w:szCs w:val="22"/>
          <w:lang w:val="es-ES_tradnl"/>
        </w:rPr>
        <w:tab/>
        <w:t>Participar, conforme a lo dispuesto en la Constitución y las leyes aplicables, en la preparación, desarrollo y vigilancia del proceso electoral;</w:t>
      </w:r>
    </w:p>
    <w:p w14:paraId="63564A72" w14:textId="77777777" w:rsidR="004A3050" w:rsidRPr="00F6547B" w:rsidRDefault="004A3050" w:rsidP="00910661">
      <w:pPr>
        <w:pStyle w:val="Texto"/>
        <w:spacing w:after="0" w:line="360" w:lineRule="auto"/>
        <w:ind w:left="1134" w:firstLine="0"/>
        <w:rPr>
          <w:rFonts w:ascii="Palatino Linotype" w:hAnsi="Palatino Linotype"/>
          <w:b/>
          <w:i/>
          <w:sz w:val="22"/>
          <w:szCs w:val="22"/>
          <w:lang w:val="es-ES_tradnl"/>
        </w:rPr>
      </w:pPr>
    </w:p>
    <w:p w14:paraId="0072D6F4"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r w:rsidRPr="00F6547B">
        <w:rPr>
          <w:rFonts w:ascii="Palatino Linotype" w:hAnsi="Palatino Linotype"/>
          <w:b/>
          <w:i/>
          <w:sz w:val="22"/>
          <w:szCs w:val="22"/>
          <w:lang w:val="es-ES_tradnl"/>
        </w:rPr>
        <w:t>b)</w:t>
      </w:r>
      <w:r w:rsidRPr="00F6547B">
        <w:rPr>
          <w:rFonts w:ascii="Palatino Linotype" w:hAnsi="Palatino Linotype"/>
          <w:i/>
          <w:sz w:val="22"/>
          <w:szCs w:val="22"/>
          <w:lang w:val="es-ES_tradnl"/>
        </w:rPr>
        <w:tab/>
        <w:t>Participar en las elecciones conforme a lo dispuesto en la Base I del artículo 41 de la Constitución, así como en esta Ley, la Ley General de Instituciones y Procedimientos Electorales y demás disposiciones en la materia;</w:t>
      </w:r>
    </w:p>
    <w:p w14:paraId="50ACF275"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p>
    <w:p w14:paraId="15DE459A"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r w:rsidRPr="00F6547B">
        <w:rPr>
          <w:rFonts w:ascii="Palatino Linotype" w:hAnsi="Palatino Linotype"/>
          <w:b/>
          <w:i/>
          <w:sz w:val="22"/>
          <w:szCs w:val="22"/>
          <w:lang w:val="es-ES_tradnl"/>
        </w:rPr>
        <w:t>c)</w:t>
      </w:r>
      <w:r w:rsidRPr="00F6547B">
        <w:rPr>
          <w:rFonts w:ascii="Palatino Linotype" w:hAnsi="Palatino Linotype"/>
          <w:i/>
          <w:sz w:val="22"/>
          <w:szCs w:val="22"/>
          <w:lang w:val="es-ES_tradnl"/>
        </w:rPr>
        <w:tab/>
        <w:t>Gozar de facultades para regular su vida interna y determinar su organización interior y los procedimientos correspondientes;</w:t>
      </w:r>
    </w:p>
    <w:p w14:paraId="0B20F4BF"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p>
    <w:p w14:paraId="0A5A0806"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r w:rsidRPr="00F6547B">
        <w:rPr>
          <w:rFonts w:ascii="Palatino Linotype" w:hAnsi="Palatino Linotype"/>
          <w:b/>
          <w:i/>
          <w:sz w:val="22"/>
          <w:szCs w:val="22"/>
          <w:lang w:val="es-ES_tradnl"/>
        </w:rPr>
        <w:t>d)</w:t>
      </w:r>
      <w:r w:rsidRPr="00F6547B">
        <w:rPr>
          <w:rFonts w:ascii="Palatino Linotype" w:hAnsi="Palatino Linotype"/>
          <w:b/>
          <w:i/>
          <w:sz w:val="22"/>
          <w:szCs w:val="22"/>
          <w:lang w:val="es-ES_tradnl"/>
        </w:rPr>
        <w:tab/>
      </w:r>
      <w:r w:rsidRPr="00F6547B">
        <w:rPr>
          <w:rFonts w:ascii="Palatino Linotype" w:hAnsi="Palatino Linotype"/>
          <w:i/>
          <w:sz w:val="22"/>
          <w:szCs w:val="22"/>
          <w:lang w:val="es-ES_tradnl"/>
        </w:rPr>
        <w:t>Acceder a las prerrogativas y recibir el financiamiento público en los términos del artículo 41 de la Constitución, esta Ley y demás leyes federales o locales aplicables.</w:t>
      </w:r>
    </w:p>
    <w:p w14:paraId="3AF29058" w14:textId="77777777" w:rsidR="004A3050" w:rsidRPr="00F6547B" w:rsidRDefault="004A3050" w:rsidP="00910661">
      <w:pPr>
        <w:pStyle w:val="Texto"/>
        <w:spacing w:after="0" w:line="360" w:lineRule="auto"/>
        <w:ind w:left="1134" w:firstLine="0"/>
        <w:rPr>
          <w:rFonts w:ascii="Palatino Linotype" w:hAnsi="Palatino Linotype"/>
          <w:i/>
          <w:sz w:val="22"/>
          <w:szCs w:val="22"/>
          <w:lang w:val="es-ES_tradnl"/>
        </w:rPr>
      </w:pPr>
    </w:p>
    <w:p w14:paraId="0698425C" w14:textId="2BD28F50" w:rsidR="004A3050" w:rsidRPr="00F6547B" w:rsidRDefault="004A3050" w:rsidP="00910661">
      <w:pPr>
        <w:pStyle w:val="Texto"/>
        <w:spacing w:after="0" w:line="360" w:lineRule="auto"/>
        <w:ind w:left="1134" w:firstLine="0"/>
        <w:rPr>
          <w:rFonts w:ascii="Palatino Linotype" w:hAnsi="Palatino Linotype"/>
          <w:b/>
          <w:i/>
          <w:sz w:val="22"/>
          <w:szCs w:val="22"/>
          <w:lang w:val="es-ES_tradnl"/>
        </w:rPr>
      </w:pPr>
      <w:r w:rsidRPr="00F6547B">
        <w:rPr>
          <w:rFonts w:ascii="Palatino Linotype" w:hAnsi="Palatino Linotype"/>
          <w:b/>
          <w:i/>
          <w:sz w:val="22"/>
          <w:szCs w:val="22"/>
          <w:lang w:val="es-ES_tradnl"/>
        </w:rPr>
        <w:t>En las entidades federativas donde exista financiamiento local para los partidos políticos nacionales que participen en las elecciones locales de la entidad, las leyes locales no podrán establecer limitaciones a dicho financiamiento, ni reducirlo por el financiamiento que reciban de sus dirigencias nacionales;</w:t>
      </w:r>
    </w:p>
    <w:p w14:paraId="226863D8" w14:textId="77777777" w:rsidR="00440EB9" w:rsidRPr="00F6547B" w:rsidRDefault="00440EB9" w:rsidP="00910661">
      <w:pPr>
        <w:pStyle w:val="Prrafodelista"/>
        <w:spacing w:before="240" w:after="240" w:line="360" w:lineRule="auto"/>
        <w:ind w:left="0"/>
        <w:jc w:val="both"/>
        <w:rPr>
          <w:rFonts w:ascii="Palatino Linotype" w:eastAsia="Times New Roman" w:hAnsi="Palatino Linotype"/>
          <w:bCs/>
          <w:i/>
          <w:sz w:val="22"/>
          <w:szCs w:val="22"/>
          <w:lang w:eastAsia="es-MX"/>
        </w:rPr>
      </w:pPr>
    </w:p>
    <w:p w14:paraId="3EE79CC3" w14:textId="56AF56A3" w:rsidR="00910661" w:rsidRPr="00F6547B" w:rsidRDefault="009F153C"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Correlativo a ello </w:t>
      </w:r>
      <w:r w:rsidR="00910661" w:rsidRPr="00F6547B">
        <w:rPr>
          <w:rFonts w:ascii="Palatino Linotype" w:hAnsi="Palatino Linotype"/>
        </w:rPr>
        <w:t>el Código Electoral del Estado de México, establece lo siguiente:</w:t>
      </w:r>
    </w:p>
    <w:p w14:paraId="5675CA37" w14:textId="77777777" w:rsidR="00910661" w:rsidRPr="00F6547B" w:rsidRDefault="00910661" w:rsidP="00910661">
      <w:pPr>
        <w:spacing w:line="360" w:lineRule="auto"/>
        <w:ind w:left="567" w:right="567"/>
        <w:contextualSpacing/>
        <w:jc w:val="center"/>
        <w:rPr>
          <w:rFonts w:ascii="Palatino Linotype" w:hAnsi="Palatino Linotype"/>
          <w:b/>
          <w:i/>
          <w:sz w:val="22"/>
          <w:szCs w:val="22"/>
        </w:rPr>
      </w:pPr>
      <w:r w:rsidRPr="00F6547B">
        <w:rPr>
          <w:rFonts w:ascii="Palatino Linotype" w:hAnsi="Palatino Linotype"/>
          <w:b/>
          <w:i/>
          <w:sz w:val="22"/>
          <w:szCs w:val="22"/>
        </w:rPr>
        <w:t>CAPÍTULO CUARTO</w:t>
      </w:r>
    </w:p>
    <w:p w14:paraId="7FDB96F7" w14:textId="77777777" w:rsidR="00910661" w:rsidRPr="00F6547B" w:rsidRDefault="00910661" w:rsidP="00910661">
      <w:pPr>
        <w:spacing w:line="360" w:lineRule="auto"/>
        <w:ind w:left="567" w:right="567"/>
        <w:contextualSpacing/>
        <w:jc w:val="center"/>
        <w:rPr>
          <w:rFonts w:ascii="Palatino Linotype" w:hAnsi="Palatino Linotype"/>
          <w:b/>
          <w:i/>
          <w:sz w:val="22"/>
          <w:szCs w:val="22"/>
        </w:rPr>
      </w:pPr>
      <w:r w:rsidRPr="00F6547B">
        <w:rPr>
          <w:rFonts w:ascii="Palatino Linotype" w:hAnsi="Palatino Linotype"/>
          <w:b/>
          <w:i/>
          <w:sz w:val="22"/>
          <w:szCs w:val="22"/>
        </w:rPr>
        <w:t>De las prerrogativas</w:t>
      </w:r>
    </w:p>
    <w:p w14:paraId="263B6CA8"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b/>
          <w:i/>
          <w:sz w:val="22"/>
          <w:szCs w:val="22"/>
        </w:rPr>
        <w:t>Artículo 65. Los partidos políticos tendrán las siguientes prerrogativas:</w:t>
      </w:r>
      <w:r w:rsidRPr="00F6547B">
        <w:rPr>
          <w:rFonts w:ascii="Palatino Linotype" w:hAnsi="Palatino Linotype"/>
          <w:i/>
          <w:sz w:val="22"/>
          <w:szCs w:val="22"/>
        </w:rPr>
        <w:t xml:space="preserve"> </w:t>
      </w:r>
    </w:p>
    <w:p w14:paraId="50C4244D"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0FB16B74"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I. Gozar de financiamiento público para el ejercicio de sus actividades ordinarias y para su participación en las precampañas y campañas electorales de Gobernador, diputados y ayuntamientos del Estado. Tendrán derecho a esta prerrogativa los partidos que obtengan por lo menos el 3% de la votación válida emitida en la última elección de Gobernador o de diputados por el principio de mayoría relativa. </w:t>
      </w:r>
    </w:p>
    <w:p w14:paraId="2473ED93"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0E6DEF3B"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II. Tener acceso a la radio y televisión, en los términos establecidos por la Constitución Federal, la Ley General de Instituciones y Procedimientos Electorales y este Código. </w:t>
      </w:r>
    </w:p>
    <w:p w14:paraId="2A7F6135"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73C0FFA0"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b/>
          <w:i/>
          <w:sz w:val="22"/>
          <w:szCs w:val="22"/>
        </w:rPr>
        <w:t>Artículo 66. El financiamiento de los partidos políticos se sujetará a las bases siguientes</w:t>
      </w:r>
      <w:r w:rsidRPr="00F6547B">
        <w:rPr>
          <w:rFonts w:ascii="Palatino Linotype" w:hAnsi="Palatino Linotype"/>
          <w:i/>
          <w:sz w:val="22"/>
          <w:szCs w:val="22"/>
        </w:rPr>
        <w:t xml:space="preserve">: </w:t>
      </w:r>
    </w:p>
    <w:p w14:paraId="4E1B8101"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1030E227" w14:textId="77777777" w:rsidR="00910661" w:rsidRPr="00F6547B" w:rsidRDefault="00910661" w:rsidP="00910661">
      <w:pPr>
        <w:spacing w:line="360" w:lineRule="auto"/>
        <w:ind w:left="567" w:right="567"/>
        <w:contextualSpacing/>
        <w:jc w:val="both"/>
        <w:rPr>
          <w:rFonts w:ascii="Palatino Linotype" w:hAnsi="Palatino Linotype"/>
          <w:b/>
          <w:i/>
          <w:sz w:val="22"/>
          <w:szCs w:val="22"/>
          <w:u w:val="single"/>
        </w:rPr>
      </w:pPr>
      <w:r w:rsidRPr="00F6547B">
        <w:rPr>
          <w:rFonts w:ascii="Palatino Linotype" w:hAnsi="Palatino Linotype"/>
          <w:b/>
          <w:i/>
          <w:sz w:val="22"/>
          <w:szCs w:val="22"/>
          <w:u w:val="single"/>
        </w:rPr>
        <w:t xml:space="preserve">I. El financiamiento tendrá las siguientes modalidades: </w:t>
      </w:r>
    </w:p>
    <w:p w14:paraId="3E609D07"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a) Financiamiento público.</w:t>
      </w:r>
    </w:p>
    <w:p w14:paraId="1B74EB7D"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 b) Financiamiento por la militancia. </w:t>
      </w:r>
    </w:p>
    <w:p w14:paraId="6F7ADAFF"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c) Financiamiento de simpatizantes. </w:t>
      </w:r>
    </w:p>
    <w:p w14:paraId="57305881"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d) Autofinanciamiento. </w:t>
      </w:r>
    </w:p>
    <w:p w14:paraId="74C02E0B"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e) Financiamiento por rendimientos financieros.</w:t>
      </w:r>
    </w:p>
    <w:p w14:paraId="0BB34C64"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w:t>
      </w:r>
    </w:p>
    <w:p w14:paraId="78865D7C"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55BD50FC"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b/>
          <w:i/>
          <w:sz w:val="22"/>
          <w:szCs w:val="22"/>
        </w:rPr>
        <w:t>II. El financiamiento público</w:t>
      </w:r>
      <w:r w:rsidRPr="00F6547B">
        <w:rPr>
          <w:rFonts w:ascii="Palatino Linotype" w:hAnsi="Palatino Linotype"/>
          <w:i/>
          <w:sz w:val="22"/>
          <w:szCs w:val="22"/>
        </w:rPr>
        <w:t xml:space="preserve"> </w:t>
      </w:r>
      <w:r w:rsidRPr="00F6547B">
        <w:rPr>
          <w:rFonts w:ascii="Palatino Linotype" w:hAnsi="Palatino Linotype"/>
          <w:b/>
          <w:i/>
          <w:sz w:val="22"/>
          <w:szCs w:val="22"/>
        </w:rPr>
        <w:t>para el sostenimiento de sus actividades permanentes</w:t>
      </w:r>
      <w:r w:rsidRPr="00F6547B">
        <w:rPr>
          <w:rFonts w:ascii="Palatino Linotype" w:hAnsi="Palatino Linotype"/>
          <w:i/>
          <w:sz w:val="22"/>
          <w:szCs w:val="22"/>
        </w:rPr>
        <w:t xml:space="preserve">, para la obtención del voto, para la realización de procesos internos de selección de candidatos y para actividades específicas, se entregará a las direcciones estatales de los partidos, legalmente registradas ante el Instituto, y se fijará en la forma y términos siguientes: </w:t>
      </w:r>
    </w:p>
    <w:p w14:paraId="5AD8C5F6"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492F5638"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a) </w:t>
      </w:r>
      <w:r w:rsidRPr="00F6547B">
        <w:rPr>
          <w:rFonts w:ascii="Palatino Linotype" w:hAnsi="Palatino Linotype"/>
          <w:b/>
          <w:i/>
          <w:sz w:val="22"/>
          <w:szCs w:val="22"/>
        </w:rPr>
        <w:t>El financiamiento ordinario</w:t>
      </w:r>
      <w:r w:rsidRPr="00F6547B">
        <w:rPr>
          <w:rFonts w:ascii="Palatino Linotype" w:hAnsi="Palatino Linotype"/>
          <w:i/>
          <w:sz w:val="22"/>
          <w:szCs w:val="22"/>
        </w:rPr>
        <w:t xml:space="preserve"> se fijará anualmente conforme a los siguientes criterios: </w:t>
      </w:r>
    </w:p>
    <w:p w14:paraId="380B72BE"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2A3DB90B"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La cantidad base para asignar el financiamiento público será la que resulte de multiplicar el 65% del valor diario de la Unidad de Medida y Actualización vigente por el número total de ciudadanos inscritos en el padrón electoral de la entidad, con corte a julio del año anterior al que deba realizarse el cálculo correspondiente. La forma de asignar y distribuir la cantidad resultante será la siguiente: </w:t>
      </w:r>
    </w:p>
    <w:p w14:paraId="1CF0A28E"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5698E6F8"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1. El 30% de la cantidad resultante se distribuirá de forma paritaria entre los partidos políticos. </w:t>
      </w:r>
    </w:p>
    <w:p w14:paraId="42E19993"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63CD824E"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2. El restante 70% se distribuirá en forma proporcional directa de la votación válida efectiva de cada partido político en la última elección de diputados locales por el principio de mayoría relativa. </w:t>
      </w:r>
    </w:p>
    <w:p w14:paraId="5E0CC55F"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2AFCC1F4"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b) </w:t>
      </w:r>
      <w:r w:rsidRPr="00F6547B">
        <w:rPr>
          <w:rFonts w:ascii="Palatino Linotype" w:hAnsi="Palatino Linotype"/>
          <w:b/>
          <w:i/>
          <w:sz w:val="22"/>
          <w:szCs w:val="22"/>
        </w:rPr>
        <w:t>El financiamiento para la obtención del voto en campañas electorales</w:t>
      </w:r>
      <w:r w:rsidRPr="00F6547B">
        <w:rPr>
          <w:rFonts w:ascii="Palatino Linotype" w:hAnsi="Palatino Linotype"/>
          <w:i/>
          <w:sz w:val="22"/>
          <w:szCs w:val="22"/>
        </w:rPr>
        <w:t xml:space="preserve"> será el equivalente al 50% para el caso de la elección de Gobernador y 30% para la elección de diputados e integrantes de los ayuntamientos, del monto del financiamiento que corresponda a cada partido político por actividades ordinarias, durante el año del proceso, el cual deberá aplicarse precisamente al desarrollo de las actividades directamente relacionadas con la obtención del voto en el proceso electoral de que se trate. </w:t>
      </w:r>
    </w:p>
    <w:p w14:paraId="3DA96B75"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278C3BBA"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Las cantidades no ejercidas conforme a lo señalado, deberán reintegrarse a la Secretaría de Finanzas del Gobierno del Estado. </w:t>
      </w:r>
    </w:p>
    <w:p w14:paraId="49DC0857"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1938CD2C"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b/>
          <w:i/>
          <w:sz w:val="22"/>
          <w:szCs w:val="22"/>
        </w:rPr>
        <w:t>El financiamiento público para la obtención del voto durante los procesos electorales</w:t>
      </w:r>
      <w:r w:rsidRPr="00F6547B">
        <w:rPr>
          <w:rFonts w:ascii="Palatino Linotype" w:hAnsi="Palatino Linotype"/>
          <w:i/>
          <w:sz w:val="22"/>
          <w:szCs w:val="22"/>
        </w:rPr>
        <w:t xml:space="preserve"> </w:t>
      </w:r>
      <w:r w:rsidRPr="00F6547B">
        <w:rPr>
          <w:rFonts w:ascii="Palatino Linotype" w:hAnsi="Palatino Linotype"/>
          <w:b/>
          <w:i/>
          <w:sz w:val="22"/>
          <w:szCs w:val="22"/>
        </w:rPr>
        <w:t xml:space="preserve">será entregado en parcialidades </w:t>
      </w:r>
      <w:r w:rsidRPr="00F6547B">
        <w:rPr>
          <w:rFonts w:ascii="Palatino Linotype" w:hAnsi="Palatino Linotype"/>
          <w:i/>
          <w:sz w:val="22"/>
          <w:szCs w:val="22"/>
        </w:rPr>
        <w:t xml:space="preserve">de la siguiente manera: 40% en la fecha del otorgamiento del registro de los candidatos que correspondan y dos exhibiciones del 30%, que se entregarán un día después de transcurridos el primero y el segundo tercios de las campañas electorales, respectivamente. </w:t>
      </w:r>
    </w:p>
    <w:p w14:paraId="3323C31D"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7E00F6DD"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III. </w:t>
      </w:r>
      <w:r w:rsidRPr="00F6547B">
        <w:rPr>
          <w:rFonts w:ascii="Palatino Linotype" w:hAnsi="Palatino Linotype"/>
          <w:b/>
          <w:i/>
          <w:sz w:val="22"/>
          <w:szCs w:val="22"/>
        </w:rPr>
        <w:t>Los partidos políticos que hubieren obtenido su registro con fecha posterior a la última elección,</w:t>
      </w:r>
      <w:r w:rsidRPr="00F6547B">
        <w:rPr>
          <w:rFonts w:ascii="Palatino Linotype" w:hAnsi="Palatino Linotype"/>
          <w:i/>
          <w:sz w:val="22"/>
          <w:szCs w:val="22"/>
        </w:rPr>
        <w:t xml:space="preserve"> o aquellos que habiendo conservado registro legal no cuenten con representación en el Congreso local, </w:t>
      </w:r>
      <w:r w:rsidRPr="00F6547B">
        <w:rPr>
          <w:rFonts w:ascii="Palatino Linotype" w:hAnsi="Palatino Linotype"/>
          <w:b/>
          <w:i/>
          <w:sz w:val="22"/>
          <w:szCs w:val="22"/>
        </w:rPr>
        <w:t>tendrán derecho a que se les otorgue financiamiento público</w:t>
      </w:r>
      <w:r w:rsidRPr="00F6547B">
        <w:rPr>
          <w:rFonts w:ascii="Palatino Linotype" w:hAnsi="Palatino Linotype"/>
          <w:i/>
          <w:sz w:val="22"/>
          <w:szCs w:val="22"/>
        </w:rPr>
        <w:t xml:space="preserve"> conforme a las bases siguientes: </w:t>
      </w:r>
    </w:p>
    <w:p w14:paraId="060B797F"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01409E56"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a) Se le otorgará a cada partido político el dos por ciento del monto que por financiamiento total les corresponda a los partidos políticos para el sostenimiento de sus actividades ordinarias permanentes a que se refiere este artículo, así como, en el año de la elección de que se trate, el financiamiento para gastos de campaña que corresponda, con base en lo dispuesto por el inciso b) de la fracción II del presente artículo. </w:t>
      </w:r>
    </w:p>
    <w:p w14:paraId="2706E844"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4F0933D2"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b) </w:t>
      </w:r>
      <w:r w:rsidRPr="00F6547B">
        <w:rPr>
          <w:rFonts w:ascii="Palatino Linotype" w:hAnsi="Palatino Linotype"/>
          <w:b/>
          <w:i/>
          <w:sz w:val="22"/>
          <w:szCs w:val="22"/>
        </w:rPr>
        <w:t xml:space="preserve">Participarán del financiamiento público para actividades específicas </w:t>
      </w:r>
      <w:r w:rsidRPr="00F6547B">
        <w:rPr>
          <w:rFonts w:ascii="Palatino Linotype" w:hAnsi="Palatino Linotype"/>
          <w:i/>
          <w:sz w:val="22"/>
          <w:szCs w:val="22"/>
        </w:rPr>
        <w:t>como entidades de interés público sólo en la parte que se distribuya en forma igualitaria. Las cantidades a que se refiere el inciso a) del párrafo anterior serán entregadas en la parte proporcional que corresponda a la anualidad, a partir de la fecha en que surta efectos el registro.</w:t>
      </w:r>
    </w:p>
    <w:p w14:paraId="2F15F0B2"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77BF9FF2"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IV. Si en las elecciones locales de Gobernador o diputados de mayoría, un partido político no alcanza el 3% de la votación válida emitida en el Estado, no disfrutará del financiamiento público. </w:t>
      </w:r>
    </w:p>
    <w:p w14:paraId="0D680B77"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6B8C9424"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V. </w:t>
      </w:r>
      <w:r w:rsidRPr="00F6547B">
        <w:rPr>
          <w:rFonts w:ascii="Palatino Linotype" w:hAnsi="Palatino Linotype"/>
          <w:b/>
          <w:i/>
          <w:sz w:val="22"/>
          <w:szCs w:val="22"/>
        </w:rPr>
        <w:t>Los partidos políticos recibirán financiamiento público para el desarrollo de actividades específicas</w:t>
      </w:r>
      <w:r w:rsidRPr="00F6547B">
        <w:rPr>
          <w:rFonts w:ascii="Palatino Linotype" w:hAnsi="Palatino Linotype"/>
          <w:i/>
          <w:sz w:val="22"/>
          <w:szCs w:val="22"/>
        </w:rPr>
        <w:t xml:space="preserve">, de acuerdo con las bases siguientes: </w:t>
      </w:r>
    </w:p>
    <w:p w14:paraId="0B1C26F6"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520F64D6"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a) La educación y capacitación política, investigación socioeconómica y política, así como las tareas editoriales de los partidos políticos, serán apoyadas mediante financiamiento público por un monto total anual equivalente al 3% del que le corresponda en el mismo año para el sostenimiento de sus actividades ordinarias y se ejercerá con base en los lineamientos que emita el Instituto para tal efecto. </w:t>
      </w:r>
    </w:p>
    <w:p w14:paraId="339C4BCC"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0E1493B9"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De igual manera, cada partido deberá destinar anualmente el 3% del financiamiento público ordinario. Para la capacitación, promoción y el desarrollo del liderazgo político de las mujeres. </w:t>
      </w:r>
    </w:p>
    <w:p w14:paraId="4673E60A"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674CF28F"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b/>
          <w:i/>
          <w:sz w:val="22"/>
          <w:szCs w:val="22"/>
        </w:rPr>
        <w:t>b) El Consejo General vigilará que los partidos destinen dicho financiamiento exclusivamente a las actividades señaladas en el inciso inmediato anterior</w:t>
      </w:r>
      <w:r w:rsidRPr="00F6547B">
        <w:rPr>
          <w:rFonts w:ascii="Palatino Linotype" w:hAnsi="Palatino Linotype"/>
          <w:i/>
          <w:sz w:val="22"/>
          <w:szCs w:val="22"/>
        </w:rPr>
        <w:t>.</w:t>
      </w:r>
    </w:p>
    <w:p w14:paraId="0E024B7E"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0916D7B3"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c) Las cantidades que en su caso se determinen para cada partido, serán entregadas en los tiempos establecidos para el financiamiento para actividades ordinarias. </w:t>
      </w:r>
    </w:p>
    <w:p w14:paraId="4C5DA6F9"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3FDB7A18" w14:textId="77777777" w:rsidR="00910661" w:rsidRPr="00F6547B" w:rsidRDefault="00910661" w:rsidP="00910661">
      <w:pPr>
        <w:spacing w:line="360" w:lineRule="auto"/>
        <w:ind w:left="567" w:right="567"/>
        <w:contextualSpacing/>
        <w:jc w:val="both"/>
        <w:rPr>
          <w:rFonts w:ascii="Palatino Linotype" w:hAnsi="Palatino Linotype"/>
          <w:b/>
          <w:i/>
          <w:sz w:val="22"/>
          <w:szCs w:val="22"/>
        </w:rPr>
      </w:pPr>
      <w:r w:rsidRPr="00F6547B">
        <w:rPr>
          <w:rFonts w:ascii="Palatino Linotype" w:hAnsi="Palatino Linotype"/>
          <w:i/>
          <w:sz w:val="22"/>
          <w:szCs w:val="22"/>
        </w:rPr>
        <w:t xml:space="preserve">1. </w:t>
      </w:r>
      <w:r w:rsidRPr="00F6547B">
        <w:rPr>
          <w:rFonts w:ascii="Palatino Linotype" w:hAnsi="Palatino Linotype"/>
          <w:b/>
          <w:i/>
          <w:sz w:val="22"/>
          <w:szCs w:val="22"/>
        </w:rPr>
        <w:t xml:space="preserve">El financiamiento que no provenga del erario público tendrá las siguientes modalidades: </w:t>
      </w:r>
    </w:p>
    <w:p w14:paraId="61E7CA2D" w14:textId="77777777" w:rsidR="00910661" w:rsidRPr="00F6547B" w:rsidRDefault="00910661" w:rsidP="00910661">
      <w:pPr>
        <w:spacing w:line="360" w:lineRule="auto"/>
        <w:ind w:left="567" w:right="567"/>
        <w:contextualSpacing/>
        <w:jc w:val="both"/>
        <w:rPr>
          <w:rFonts w:ascii="Palatino Linotype" w:hAnsi="Palatino Linotype"/>
          <w:b/>
          <w:i/>
          <w:sz w:val="22"/>
          <w:szCs w:val="22"/>
        </w:rPr>
      </w:pPr>
    </w:p>
    <w:p w14:paraId="144409ED"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a) Las </w:t>
      </w:r>
      <w:r w:rsidRPr="00F6547B">
        <w:rPr>
          <w:rFonts w:ascii="Palatino Linotype" w:hAnsi="Palatino Linotype"/>
          <w:i/>
          <w:sz w:val="22"/>
          <w:szCs w:val="22"/>
          <w:u w:val="single"/>
        </w:rPr>
        <w:t>aportaciones o cuotas individuales y obligatorias, ordinarias y extraordinarias, en dinero o en especie, que realicen los militantes de los partidos políticos</w:t>
      </w:r>
      <w:r w:rsidRPr="00F6547B">
        <w:rPr>
          <w:rFonts w:ascii="Palatino Linotype" w:hAnsi="Palatino Linotype"/>
          <w:i/>
          <w:sz w:val="22"/>
          <w:szCs w:val="22"/>
        </w:rPr>
        <w:t xml:space="preserve">. </w:t>
      </w:r>
    </w:p>
    <w:p w14:paraId="113D79F4"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7E7C4999"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b) Las </w:t>
      </w:r>
      <w:r w:rsidRPr="00F6547B">
        <w:rPr>
          <w:rFonts w:ascii="Palatino Linotype" w:hAnsi="Palatino Linotype"/>
          <w:i/>
          <w:sz w:val="22"/>
          <w:szCs w:val="22"/>
          <w:u w:val="single"/>
        </w:rPr>
        <w:t>aportaciones voluntarias y personales, en dinero o en especie, que los precandidatos y candidatos aporten exclusivamente para sus precampañas y campañas</w:t>
      </w:r>
      <w:r w:rsidRPr="00F6547B">
        <w:rPr>
          <w:rFonts w:ascii="Palatino Linotype" w:hAnsi="Palatino Linotype"/>
          <w:i/>
          <w:sz w:val="22"/>
          <w:szCs w:val="22"/>
        </w:rPr>
        <w:t xml:space="preserve">. </w:t>
      </w:r>
    </w:p>
    <w:p w14:paraId="0120691F"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536D8B86"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c) Las aportaciones voluntarias y personales que realicen los simpatizantes durante los procesos electorales locales estarán conformados por las aportaciones o donativos, en dinero o en especie, hechas a los partidos políticos en forma libre y voluntaria por las personas físicas mexicanas con residencia en el país. </w:t>
      </w:r>
    </w:p>
    <w:p w14:paraId="2C8E758A"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703FF69D"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2. </w:t>
      </w:r>
      <w:r w:rsidRPr="00F6547B">
        <w:rPr>
          <w:rFonts w:ascii="Palatino Linotype" w:hAnsi="Palatino Linotype"/>
          <w:b/>
          <w:i/>
          <w:sz w:val="22"/>
          <w:szCs w:val="22"/>
        </w:rPr>
        <w:t>El financiamiento privado se ajustará a los siguientes límites anuales</w:t>
      </w:r>
      <w:r w:rsidRPr="00F6547B">
        <w:rPr>
          <w:rFonts w:ascii="Palatino Linotype" w:hAnsi="Palatino Linotype"/>
          <w:i/>
          <w:sz w:val="22"/>
          <w:szCs w:val="22"/>
        </w:rPr>
        <w:t xml:space="preserve">: </w:t>
      </w:r>
    </w:p>
    <w:p w14:paraId="60E4C9D0"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441F163E"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a) Para el caso de las aportaciones de militantes, el dos por ciento del financiamiento público otorgado a la totalidad de los partidos políticos para el sostenimiento de sus actividades ordinarias y precampañas en el año de que se trate. </w:t>
      </w:r>
    </w:p>
    <w:p w14:paraId="77A50EA7"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12301D79"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b) Para el caso de las aportaciones de candidatos, así como de simpatizantes durante los procesos electorales, el diez por ciento del tope de gasto para la elección de Gobernador inmediata anterior, para ser utilizadas en las campañas de sus candidatos.</w:t>
      </w:r>
    </w:p>
    <w:p w14:paraId="5AE767B9"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7A8309F5"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 xml:space="preserve">c) </w:t>
      </w:r>
      <w:r w:rsidRPr="00F6547B">
        <w:rPr>
          <w:rFonts w:ascii="Palatino Linotype" w:hAnsi="Palatino Linotype"/>
          <w:b/>
          <w:i/>
          <w:sz w:val="22"/>
          <w:szCs w:val="22"/>
          <w:u w:val="single"/>
        </w:rPr>
        <w:t>Cada partido político</w:t>
      </w:r>
      <w:r w:rsidRPr="00F6547B">
        <w:rPr>
          <w:rFonts w:ascii="Palatino Linotype" w:hAnsi="Palatino Linotype"/>
          <w:i/>
          <w:sz w:val="22"/>
          <w:szCs w:val="22"/>
        </w:rPr>
        <w:t xml:space="preserve">, a través del órgano previsto en el artículo 43 inciso c) de la Ley General de Partidos Políticos, </w:t>
      </w:r>
      <w:r w:rsidRPr="00F6547B">
        <w:rPr>
          <w:rFonts w:ascii="Palatino Linotype" w:hAnsi="Palatino Linotype"/>
          <w:b/>
          <w:i/>
          <w:sz w:val="22"/>
          <w:szCs w:val="22"/>
          <w:u w:val="single"/>
        </w:rPr>
        <w:t>determinará libremente los montos mínimos y máximos y la periodicidad de las cuotas ordinarias y extraordinarias de sus militantes, así como de las aportaciones voluntarias y personales que los precandidatos y candidatos aporten</w:t>
      </w:r>
      <w:r w:rsidRPr="00F6547B">
        <w:rPr>
          <w:rFonts w:ascii="Palatino Linotype" w:hAnsi="Palatino Linotype"/>
          <w:i/>
          <w:sz w:val="22"/>
          <w:szCs w:val="22"/>
        </w:rPr>
        <w:t xml:space="preserve"> exclusivamente para sus precampañas y campañas. </w:t>
      </w:r>
    </w:p>
    <w:p w14:paraId="1021EF79"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00ECA4FE"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r w:rsidRPr="00F6547B">
        <w:rPr>
          <w:rFonts w:ascii="Palatino Linotype" w:hAnsi="Palatino Linotype"/>
          <w:i/>
          <w:sz w:val="22"/>
          <w:szCs w:val="22"/>
        </w:rPr>
        <w:t>d) Las aportaciones de simpatizantes, así como de los militantes, tendrán como límite individual anual el 0.5 por ciento del tope de gasto para la elección de Gobernador inmediata anterior.</w:t>
      </w:r>
    </w:p>
    <w:p w14:paraId="118241F3" w14:textId="77777777" w:rsidR="00910661" w:rsidRPr="00F6547B" w:rsidRDefault="00910661" w:rsidP="00910661">
      <w:pPr>
        <w:spacing w:line="360" w:lineRule="auto"/>
        <w:ind w:left="567" w:right="567"/>
        <w:contextualSpacing/>
        <w:jc w:val="both"/>
        <w:rPr>
          <w:rFonts w:ascii="Palatino Linotype" w:hAnsi="Palatino Linotype"/>
          <w:i/>
          <w:sz w:val="22"/>
          <w:szCs w:val="22"/>
        </w:rPr>
      </w:pPr>
    </w:p>
    <w:p w14:paraId="4D28B80E"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3. </w:t>
      </w:r>
      <w:r w:rsidRPr="00F6547B">
        <w:rPr>
          <w:rFonts w:ascii="Palatino Linotype" w:hAnsi="Palatino Linotype"/>
          <w:b/>
          <w:i/>
          <w:sz w:val="22"/>
          <w:szCs w:val="22"/>
        </w:rPr>
        <w:t>Los partidos políticos deberán expedir recibos foliados</w:t>
      </w:r>
      <w:r w:rsidRPr="00F6547B">
        <w:rPr>
          <w:rFonts w:ascii="Palatino Linotype" w:hAnsi="Palatino Linotype"/>
          <w:i/>
          <w:sz w:val="22"/>
          <w:szCs w:val="22"/>
        </w:rPr>
        <w:t xml:space="preserve"> en los que se hagan constar el nombre completo y domicilio, clave de elector y, en su caso, Registro Federal de Contribuyentes </w:t>
      </w:r>
      <w:r w:rsidRPr="00F6547B">
        <w:rPr>
          <w:rFonts w:ascii="Palatino Linotype" w:hAnsi="Palatino Linotype"/>
          <w:b/>
          <w:i/>
          <w:sz w:val="22"/>
          <w:szCs w:val="22"/>
        </w:rPr>
        <w:t>del aportante</w:t>
      </w:r>
      <w:r w:rsidRPr="00F6547B">
        <w:rPr>
          <w:rFonts w:ascii="Palatino Linotype" w:hAnsi="Palatino Linotype"/>
          <w:i/>
          <w:sz w:val="22"/>
          <w:szCs w:val="22"/>
        </w:rPr>
        <w:t xml:space="preserve">. Para el caso de que la aportación se realice con cheque o transferencia bancaria, la cuenta de origen deberá estar a nombre del aportante. Invariablemente, las aportaciones o cuotas deberán depositarse en cuentas bancarias a nombre del partido político, de conformidad con lo que establezca la normativa aplicable. </w:t>
      </w:r>
    </w:p>
    <w:p w14:paraId="2E29DFF2"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p>
    <w:p w14:paraId="17810375"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4. Las </w:t>
      </w:r>
      <w:r w:rsidRPr="00F6547B">
        <w:rPr>
          <w:rFonts w:ascii="Palatino Linotype" w:hAnsi="Palatino Linotype"/>
          <w:b/>
          <w:i/>
          <w:sz w:val="22"/>
          <w:szCs w:val="22"/>
        </w:rPr>
        <w:t>aportaciones en especie se harán constar en un contrato</w:t>
      </w:r>
      <w:r w:rsidRPr="00F6547B">
        <w:rPr>
          <w:rFonts w:ascii="Palatino Linotype" w:hAnsi="Palatino Linotype"/>
          <w:i/>
          <w:sz w:val="22"/>
          <w:szCs w:val="22"/>
        </w:rPr>
        <w:t xml:space="preserve"> celebrado </w:t>
      </w:r>
      <w:r w:rsidRPr="00F6547B">
        <w:rPr>
          <w:rFonts w:ascii="Palatino Linotype" w:hAnsi="Palatino Linotype"/>
          <w:b/>
          <w:i/>
          <w:sz w:val="22"/>
          <w:szCs w:val="22"/>
        </w:rPr>
        <w:t>entre el partido político y el aportante</w:t>
      </w:r>
      <w:r w:rsidRPr="00F6547B">
        <w:rPr>
          <w:rFonts w:ascii="Palatino Linotype" w:hAnsi="Palatino Linotype"/>
          <w:i/>
          <w:sz w:val="22"/>
          <w:szCs w:val="22"/>
        </w:rPr>
        <w:t xml:space="preserve">, en el cual se precise el valor unitario de los bienes o servicios aportados, el monto total de la aportación y, en caso de ser aplicable, el número de unidades aportadas; de igual forma, se deberá anexar factura en la que se precise la forma de pago; conforme a lo previsto en el artículo 29 A, fracción VII, inciso c) del Código Fiscal de la Federación. </w:t>
      </w:r>
    </w:p>
    <w:p w14:paraId="4B6E705A"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p>
    <w:p w14:paraId="66D90628"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5. </w:t>
      </w:r>
      <w:r w:rsidRPr="00F6547B">
        <w:rPr>
          <w:rFonts w:ascii="Palatino Linotype" w:hAnsi="Palatino Linotype"/>
          <w:b/>
          <w:i/>
          <w:sz w:val="22"/>
          <w:szCs w:val="22"/>
        </w:rPr>
        <w:t>El partido político</w:t>
      </w:r>
      <w:r w:rsidRPr="00F6547B">
        <w:rPr>
          <w:rFonts w:ascii="Palatino Linotype" w:hAnsi="Palatino Linotype"/>
          <w:i/>
          <w:sz w:val="22"/>
          <w:szCs w:val="22"/>
        </w:rPr>
        <w:t xml:space="preserve"> deberá entregar una relación mensual de los nombres de los aportantes y, en su caso, las cuentas del origen del recurso que, necesariamente, deberán estar a nombre de quien realice la aportación. </w:t>
      </w:r>
    </w:p>
    <w:p w14:paraId="2ECE2817"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p>
    <w:p w14:paraId="35E4C1FD"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6. </w:t>
      </w:r>
      <w:r w:rsidRPr="00F6547B">
        <w:rPr>
          <w:rFonts w:ascii="Palatino Linotype" w:hAnsi="Palatino Linotype"/>
          <w:b/>
          <w:i/>
          <w:sz w:val="22"/>
          <w:szCs w:val="22"/>
        </w:rPr>
        <w:t>Las aportaciones de bienes muebles o inmuebles deberán destinarse únicamente para el cumplimiento del objeto del partido político</w:t>
      </w:r>
      <w:r w:rsidRPr="00F6547B">
        <w:rPr>
          <w:rFonts w:ascii="Palatino Linotype" w:hAnsi="Palatino Linotype"/>
          <w:i/>
          <w:sz w:val="22"/>
          <w:szCs w:val="22"/>
        </w:rPr>
        <w:t xml:space="preserve"> que haya sido beneficiado con la aportación. </w:t>
      </w:r>
    </w:p>
    <w:p w14:paraId="23F2D344"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p>
    <w:p w14:paraId="359F8EB4"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Artículo 67. </w:t>
      </w:r>
      <w:r w:rsidRPr="00F6547B">
        <w:rPr>
          <w:rFonts w:ascii="Palatino Linotype" w:hAnsi="Palatino Linotype"/>
          <w:b/>
          <w:i/>
          <w:sz w:val="22"/>
          <w:szCs w:val="22"/>
        </w:rPr>
        <w:t>Los partidos políticos deberán contar con un órgano interno encargado de la recepción y administración de sus recursos generales, de precampaña y campaña, así como de la presentación de los informes correspondientes.</w:t>
      </w:r>
      <w:r w:rsidRPr="00F6547B">
        <w:rPr>
          <w:rFonts w:ascii="Palatino Linotype" w:hAnsi="Palatino Linotype"/>
          <w:i/>
          <w:sz w:val="22"/>
          <w:szCs w:val="22"/>
        </w:rPr>
        <w:t xml:space="preserve"> </w:t>
      </w:r>
    </w:p>
    <w:p w14:paraId="45324F4E"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p>
    <w:p w14:paraId="36193ADA"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b/>
          <w:i/>
          <w:sz w:val="22"/>
          <w:szCs w:val="22"/>
        </w:rPr>
        <w:t>Artículo 68.</w:t>
      </w:r>
      <w:r w:rsidRPr="00F6547B">
        <w:rPr>
          <w:rFonts w:ascii="Palatino Linotype" w:hAnsi="Palatino Linotype"/>
          <w:i/>
          <w:sz w:val="22"/>
          <w:szCs w:val="22"/>
        </w:rPr>
        <w:t xml:space="preserve"> No podrán realizar aportaciones o donativos a los partidos políticos ni a los aspirantes, precandidatos o candidatos a cargos de elección popular, en dinero o en especie, por sí o por interpósita persona y bajo ninguna circunstancia, los entes o personas señaladas en el artículo 54 de la Ley General de Partidos Políticos. </w:t>
      </w:r>
    </w:p>
    <w:p w14:paraId="00F39D08"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p>
    <w:p w14:paraId="1CDBFB99" w14:textId="77777777" w:rsidR="00910661" w:rsidRPr="00F6547B" w:rsidRDefault="00910661"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Quedan prohibidas las aportaciones anónimas. Cuando un partido político las reciba, queda obligado a entregarlas a la beneficencia pública. </w:t>
      </w:r>
    </w:p>
    <w:p w14:paraId="353DFF68" w14:textId="77777777" w:rsidR="00910661" w:rsidRPr="00F6547B" w:rsidRDefault="00910661" w:rsidP="00910661">
      <w:pPr>
        <w:pStyle w:val="Prrafodelista"/>
        <w:spacing w:before="240" w:after="240" w:line="360" w:lineRule="auto"/>
        <w:ind w:left="0"/>
        <w:jc w:val="both"/>
        <w:rPr>
          <w:rFonts w:ascii="Palatino Linotype" w:eastAsia="Times New Roman" w:hAnsi="Palatino Linotype"/>
          <w:bCs/>
          <w:lang w:eastAsia="es-MX"/>
        </w:rPr>
      </w:pPr>
    </w:p>
    <w:p w14:paraId="45836F88" w14:textId="118CDC63" w:rsidR="00910661" w:rsidRPr="00F6547B" w:rsidRDefault="00910661"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Es así que </w:t>
      </w:r>
      <w:r w:rsidR="00004E04" w:rsidRPr="00F6547B">
        <w:rPr>
          <w:rFonts w:ascii="Palatino Linotype" w:eastAsia="Times New Roman" w:hAnsi="Palatino Linotype"/>
          <w:bCs/>
          <w:lang w:eastAsia="es-MX"/>
        </w:rPr>
        <w:t xml:space="preserve">de conformidad con el artículo 65 del </w:t>
      </w:r>
      <w:r w:rsidR="00004E04" w:rsidRPr="00F6547B">
        <w:rPr>
          <w:rFonts w:ascii="Palatino Linotype" w:eastAsia="Times New Roman" w:hAnsi="Palatino Linotype"/>
          <w:b/>
          <w:bCs/>
          <w:lang w:eastAsia="es-MX"/>
        </w:rPr>
        <w:t>Código Electoral del Estado de México</w:t>
      </w:r>
      <w:r w:rsidR="00004E04" w:rsidRPr="00F6547B">
        <w:rPr>
          <w:rFonts w:ascii="Palatino Linotype" w:hAnsi="Palatino Linotype"/>
        </w:rPr>
        <w:t xml:space="preserve"> dispone que los partidos políticos tienen la prerrogativa de gozar de financiamiento público para el ejercicio de sus actividades ordinarias y para su participación en las precampañas y campañas electorales de Gobernador, diput</w:t>
      </w:r>
      <w:r w:rsidRPr="00F6547B">
        <w:rPr>
          <w:rFonts w:ascii="Palatino Linotype" w:hAnsi="Palatino Linotype"/>
        </w:rPr>
        <w:t>ados y ayuntamientos del Estado y que el financiamiento tendrá las modalidades de público, financiamiento por la militancia, financiamiento de simpatizantes, autofinanciamiento y financiamiento por rendimientos financieros</w:t>
      </w:r>
      <w:r w:rsidRPr="00F6547B">
        <w:rPr>
          <w:rFonts w:ascii="Palatino Linotype" w:hAnsi="Palatino Linotype"/>
          <w:i/>
        </w:rPr>
        <w:t>.</w:t>
      </w:r>
    </w:p>
    <w:p w14:paraId="384906D1" w14:textId="77777777" w:rsidR="00440EB9" w:rsidRPr="00F6547B" w:rsidRDefault="00440EB9" w:rsidP="00910661">
      <w:pPr>
        <w:spacing w:line="360" w:lineRule="auto"/>
        <w:rPr>
          <w:rFonts w:ascii="Palatino Linotype" w:eastAsia="Times New Roman" w:hAnsi="Palatino Linotype"/>
          <w:bCs/>
          <w:lang w:eastAsia="es-MX"/>
        </w:rPr>
      </w:pPr>
    </w:p>
    <w:p w14:paraId="01BE2A3F" w14:textId="77777777" w:rsidR="00440EB9" w:rsidRPr="00F6547B" w:rsidRDefault="00440EB9"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Por otra parte el artículo 43 de la </w:t>
      </w:r>
      <w:r w:rsidRPr="00F6547B">
        <w:rPr>
          <w:rFonts w:ascii="Palatino Linotype" w:hAnsi="Palatino Linotype"/>
          <w:b/>
        </w:rPr>
        <w:t>Ley General de Partidos Políticos</w:t>
      </w:r>
      <w:r w:rsidRPr="00F6547B">
        <w:rPr>
          <w:rFonts w:ascii="Palatino Linotype" w:hAnsi="Palatino Linotype"/>
        </w:rPr>
        <w:t xml:space="preserve"> establece que entre los órganos internos de los partidos políticos deberá contemplarse un órgano responsable de la administración de su patrimonio y recursos financieros y de la presentación de los informes de ingresos y egresos trimestrales y anuales, de precampaña y campaña.</w:t>
      </w:r>
    </w:p>
    <w:p w14:paraId="07C26A36" w14:textId="77777777" w:rsidR="00440EB9" w:rsidRPr="00F6547B" w:rsidRDefault="00440EB9" w:rsidP="00910661">
      <w:pPr>
        <w:pStyle w:val="Prrafodelista"/>
        <w:spacing w:line="360" w:lineRule="auto"/>
        <w:rPr>
          <w:rFonts w:ascii="Palatino Linotype" w:eastAsia="Times New Roman" w:hAnsi="Palatino Linotype"/>
          <w:bCs/>
          <w:lang w:eastAsia="es-MX"/>
        </w:rPr>
      </w:pPr>
    </w:p>
    <w:p w14:paraId="52BDE741" w14:textId="77777777" w:rsidR="00440EB9" w:rsidRPr="00F6547B" w:rsidRDefault="00440EB9"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De manera análoga el artículo 67 del </w:t>
      </w:r>
      <w:r w:rsidRPr="00F6547B">
        <w:rPr>
          <w:rFonts w:ascii="Palatino Linotype" w:hAnsi="Palatino Linotype"/>
          <w:b/>
        </w:rPr>
        <w:t>Código Electoral del Estado de México</w:t>
      </w:r>
      <w:r w:rsidRPr="00F6547B">
        <w:rPr>
          <w:rFonts w:ascii="Palatino Linotype" w:hAnsi="Palatino Linotype"/>
        </w:rPr>
        <w:t xml:space="preserve"> señala que los partidos políticos deberán contar con un órgano interno encargado de la recepción y administración de sus recursos generales, de precampaña y campaña, así como de la presentación de los informes correspondientes.</w:t>
      </w:r>
    </w:p>
    <w:p w14:paraId="1EB3E472" w14:textId="77777777" w:rsidR="00440EB9" w:rsidRPr="00F6547B" w:rsidRDefault="00440EB9" w:rsidP="00910661">
      <w:pPr>
        <w:pStyle w:val="Prrafodelista"/>
        <w:spacing w:line="360" w:lineRule="auto"/>
        <w:rPr>
          <w:rFonts w:ascii="Palatino Linotype" w:eastAsia="Times New Roman" w:hAnsi="Palatino Linotype"/>
          <w:bCs/>
          <w:lang w:eastAsia="es-MX"/>
        </w:rPr>
      </w:pPr>
    </w:p>
    <w:p w14:paraId="2EB6F6E7" w14:textId="2523B345" w:rsidR="00665530" w:rsidRPr="00F6547B" w:rsidRDefault="00440EB9"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En ese sentido los Estatutos del </w:t>
      </w:r>
      <w:r w:rsidRPr="00F6547B">
        <w:rPr>
          <w:rFonts w:ascii="Palatino Linotype" w:hAnsi="Palatino Linotype"/>
          <w:b/>
        </w:rPr>
        <w:t>SUJETO OBLIGADO</w:t>
      </w:r>
      <w:r w:rsidRPr="00F6547B">
        <w:rPr>
          <w:rFonts w:ascii="Palatino Linotype" w:hAnsi="Palatino Linotype"/>
        </w:rPr>
        <w:t xml:space="preserve"> en su</w:t>
      </w:r>
      <w:r w:rsidR="00D915D8" w:rsidRPr="00F6547B">
        <w:rPr>
          <w:rFonts w:ascii="Palatino Linotype" w:hAnsi="Palatino Linotype"/>
        </w:rPr>
        <w:t>s</w:t>
      </w:r>
      <w:r w:rsidRPr="00F6547B">
        <w:rPr>
          <w:rFonts w:ascii="Palatino Linotype" w:hAnsi="Palatino Linotype"/>
        </w:rPr>
        <w:t xml:space="preserve"> artículo</w:t>
      </w:r>
      <w:r w:rsidR="00D915D8" w:rsidRPr="00F6547B">
        <w:rPr>
          <w:rFonts w:ascii="Palatino Linotype" w:hAnsi="Palatino Linotype"/>
        </w:rPr>
        <w:t>s</w:t>
      </w:r>
      <w:r w:rsidRPr="00F6547B">
        <w:rPr>
          <w:rFonts w:ascii="Palatino Linotype" w:hAnsi="Palatino Linotype"/>
        </w:rPr>
        <w:t xml:space="preserve"> </w:t>
      </w:r>
      <w:r w:rsidR="00D915D8" w:rsidRPr="00F6547B">
        <w:rPr>
          <w:rFonts w:ascii="Palatino Linotype" w:hAnsi="Palatino Linotype"/>
        </w:rPr>
        <w:t xml:space="preserve">41 y 42 </w:t>
      </w:r>
      <w:r w:rsidRPr="00F6547B">
        <w:rPr>
          <w:rFonts w:ascii="Palatino Linotype" w:hAnsi="Palatino Linotype"/>
        </w:rPr>
        <w:t xml:space="preserve">establece que </w:t>
      </w:r>
      <w:r w:rsidR="00D915D8" w:rsidRPr="00F6547B">
        <w:rPr>
          <w:rFonts w:ascii="Palatino Linotype" w:hAnsi="Palatino Linotype"/>
        </w:rPr>
        <w:t xml:space="preserve">el Comité de Dirección Estatal </w:t>
      </w:r>
      <w:r w:rsidR="00620671" w:rsidRPr="00F6547B">
        <w:rPr>
          <w:rFonts w:ascii="Palatino Linotype" w:hAnsi="Palatino Linotype"/>
        </w:rPr>
        <w:t xml:space="preserve">es el Órgano permanente responsable de cumplir y hacer cumplir las Resoluciones de la Convención y del Consejo Estatal, así como de la conducción de las actividades y aplicación de las políticas de Nueva Alianza Estado de México en toda la Entidad </w:t>
      </w:r>
      <w:r w:rsidRPr="00F6547B">
        <w:rPr>
          <w:rFonts w:ascii="Palatino Linotype" w:hAnsi="Palatino Linotype"/>
        </w:rPr>
        <w:t xml:space="preserve">y que </w:t>
      </w:r>
      <w:r w:rsidR="00620671" w:rsidRPr="00F6547B">
        <w:rPr>
          <w:rFonts w:ascii="Palatino Linotype" w:hAnsi="Palatino Linotype"/>
        </w:rPr>
        <w:t>el Comité de Dirección Estatal se integrará por</w:t>
      </w:r>
      <w:r w:rsidR="007532C0" w:rsidRPr="00F6547B">
        <w:rPr>
          <w:rFonts w:ascii="Palatino Linotype" w:hAnsi="Palatino Linotype"/>
        </w:rPr>
        <w:t xml:space="preserve"> Un Presidente o Presidenta; Un Secretario o Secretaria General y coordinaciones entre las que se encuentra la Coordinación Ejecutiva de Finanzas.</w:t>
      </w:r>
    </w:p>
    <w:p w14:paraId="7115519E" w14:textId="77777777" w:rsidR="007532C0" w:rsidRPr="00F6547B" w:rsidRDefault="007532C0" w:rsidP="00910661">
      <w:pPr>
        <w:pStyle w:val="Prrafodelista"/>
        <w:spacing w:before="240" w:after="240" w:line="360" w:lineRule="auto"/>
        <w:ind w:left="0"/>
        <w:jc w:val="both"/>
        <w:rPr>
          <w:rFonts w:ascii="Palatino Linotype" w:eastAsia="Times New Roman" w:hAnsi="Palatino Linotype"/>
          <w:bCs/>
          <w:lang w:eastAsia="es-MX"/>
        </w:rPr>
      </w:pPr>
    </w:p>
    <w:p w14:paraId="65A113DD" w14:textId="670C07E2" w:rsidR="007532C0" w:rsidRPr="00F6547B" w:rsidRDefault="007532C0"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Así mismo el Estatuto en su artículo 50 dispone que el Comité </w:t>
      </w:r>
      <w:r w:rsidRPr="00F6547B">
        <w:rPr>
          <w:rFonts w:ascii="Palatino Linotype" w:hAnsi="Palatino Linotype"/>
        </w:rPr>
        <w:t>de Dirección Estatal tendrá las entre sus facultades y obligaciones la de presentar al Consejo Estatal los informes de ingresos y egresos anuales y de campaña a que se refiere la Ley General de Instituciones y Procedimientos Electorales, la Ley General de Partidos Políticos y el Código Electoral del Estado de México, así como recibir y supervisar los informes de ingresos de los órganos partidarios locales.</w:t>
      </w:r>
    </w:p>
    <w:p w14:paraId="2DE6DD57" w14:textId="77777777" w:rsidR="00631F15" w:rsidRPr="00F6547B" w:rsidRDefault="00631F15" w:rsidP="00910661">
      <w:pPr>
        <w:pStyle w:val="Prrafodelista"/>
        <w:spacing w:line="360" w:lineRule="auto"/>
        <w:rPr>
          <w:rFonts w:ascii="Palatino Linotype" w:eastAsia="Times New Roman" w:hAnsi="Palatino Linotype"/>
          <w:bCs/>
          <w:lang w:eastAsia="es-MX"/>
        </w:rPr>
      </w:pPr>
    </w:p>
    <w:p w14:paraId="249CC965" w14:textId="466A0BED" w:rsidR="00631F15" w:rsidRPr="00F6547B" w:rsidRDefault="00631F15"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Ahora bien el </w:t>
      </w:r>
      <w:r w:rsidRPr="00F6547B">
        <w:rPr>
          <w:rFonts w:ascii="Palatino Linotype" w:hAnsi="Palatino Linotype"/>
          <w:b/>
        </w:rPr>
        <w:t>ACUERDO N.° IEEM/CG/07/2019 por el que se determina el Financiamiento Público para Actividades Permanentes y Específicas de los partidos políticos acreditados y con registro ante el Instituto Electoral del Estado de México, para el año 2019</w:t>
      </w:r>
      <w:r w:rsidRPr="00F6547B">
        <w:rPr>
          <w:rFonts w:ascii="Palatino Linotype" w:hAnsi="Palatino Linotype"/>
        </w:rPr>
        <w:t>, emitido por El Consejo General del Instituto Electoral del Estado de México establece el financiamiento público que ha de recibir cada partido registrado tanto para actividades ordinarias como para actividades específicas, tal como se observa:</w:t>
      </w:r>
    </w:p>
    <w:p w14:paraId="69A62D24" w14:textId="6D584F99" w:rsidR="00631F15" w:rsidRPr="00F6547B" w:rsidRDefault="009F153C" w:rsidP="00DC11B1">
      <w:pPr>
        <w:pStyle w:val="Prrafodelista"/>
        <w:spacing w:line="360" w:lineRule="auto"/>
        <w:ind w:left="567"/>
        <w:jc w:val="center"/>
        <w:rPr>
          <w:rFonts w:ascii="Palatino Linotype" w:eastAsia="Times New Roman" w:hAnsi="Palatino Linotype"/>
          <w:bCs/>
          <w:lang w:eastAsia="es-MX"/>
        </w:rPr>
      </w:pPr>
      <w:r w:rsidRPr="00F6547B">
        <w:rPr>
          <w:rFonts w:ascii="Palatino Linotype" w:eastAsia="Times New Roman" w:hAnsi="Palatino Linotype"/>
          <w:bCs/>
          <w:noProof/>
          <w:lang w:val="es-MX" w:eastAsia="es-MX"/>
        </w:rPr>
        <mc:AlternateContent>
          <mc:Choice Requires="wps">
            <w:drawing>
              <wp:anchor distT="0" distB="0" distL="114300" distR="114300" simplePos="0" relativeHeight="251659264" behindDoc="0" locked="0" layoutInCell="1" allowOverlap="1" wp14:anchorId="3AD2444B" wp14:editId="071D0E21">
                <wp:simplePos x="0" y="0"/>
                <wp:positionH relativeFrom="margin">
                  <wp:posOffset>1082040</wp:posOffset>
                </wp:positionH>
                <wp:positionV relativeFrom="paragraph">
                  <wp:posOffset>2990850</wp:posOffset>
                </wp:positionV>
                <wp:extent cx="3895725" cy="428625"/>
                <wp:effectExtent l="57150" t="38100" r="85725" b="104775"/>
                <wp:wrapNone/>
                <wp:docPr id="12" name="Rectángulo 12"/>
                <wp:cNvGraphicFramePr/>
                <a:graphic xmlns:a="http://schemas.openxmlformats.org/drawingml/2006/main">
                  <a:graphicData uri="http://schemas.microsoft.com/office/word/2010/wordprocessingShape">
                    <wps:wsp>
                      <wps:cNvSpPr/>
                      <wps:spPr>
                        <a:xfrm>
                          <a:off x="0" y="0"/>
                          <a:ext cx="3895725" cy="4286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FB9B5" id="Rectángulo 12" o:spid="_x0000_s1026" style="position:absolute;margin-left:85.2pt;margin-top:235.5pt;width:306.7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" filled="f" strokecolor="red" strokeweight="3pt">
                <v:shadow on="t" color="black" opacity="22937f" origin=",.5" offset="0,.63889mm"/>
                <w10:wrap anchorx="margin"/>
              </v:rect>
            </w:pict>
          </mc:Fallback>
        </mc:AlternateContent>
      </w:r>
      <w:r w:rsidR="00631F15" w:rsidRPr="00F6547B">
        <w:rPr>
          <w:rFonts w:ascii="Palatino Linotype" w:eastAsia="Times New Roman" w:hAnsi="Palatino Linotype"/>
          <w:bCs/>
          <w:noProof/>
          <w:lang w:val="es-MX" w:eastAsia="es-MX"/>
        </w:rPr>
        <w:drawing>
          <wp:inline distT="0" distB="0" distL="0" distR="0" wp14:anchorId="04150DC9" wp14:editId="5E44D249">
            <wp:extent cx="4162425" cy="371330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3796" cy="3723444"/>
                    </a:xfrm>
                    <a:prstGeom prst="rect">
                      <a:avLst/>
                    </a:prstGeom>
                    <a:noFill/>
                    <a:ln>
                      <a:noFill/>
                    </a:ln>
                  </pic:spPr>
                </pic:pic>
              </a:graphicData>
            </a:graphic>
          </wp:inline>
        </w:drawing>
      </w:r>
    </w:p>
    <w:p w14:paraId="52377FEB" w14:textId="53D62235" w:rsidR="00631F15" w:rsidRPr="00F6547B" w:rsidRDefault="00631F15" w:rsidP="00910661">
      <w:pPr>
        <w:pStyle w:val="Prrafodelista"/>
        <w:spacing w:line="360" w:lineRule="auto"/>
        <w:ind w:left="567"/>
        <w:rPr>
          <w:rFonts w:ascii="Palatino Linotype" w:eastAsia="Times New Roman" w:hAnsi="Palatino Linotype"/>
          <w:bCs/>
          <w:lang w:eastAsia="es-MX"/>
        </w:rPr>
      </w:pPr>
      <w:r w:rsidRPr="00F6547B">
        <w:rPr>
          <w:rFonts w:ascii="Palatino Linotype" w:eastAsia="Times New Roman" w:hAnsi="Palatino Linotype"/>
          <w:bCs/>
          <w:noProof/>
          <w:lang w:val="es-MX" w:eastAsia="es-MX"/>
        </w:rPr>
        <mc:AlternateContent>
          <mc:Choice Requires="wps">
            <w:drawing>
              <wp:anchor distT="0" distB="0" distL="114300" distR="114300" simplePos="0" relativeHeight="251661312" behindDoc="0" locked="0" layoutInCell="1" allowOverlap="1" wp14:anchorId="58EB2C6F" wp14:editId="1963611D">
                <wp:simplePos x="0" y="0"/>
                <wp:positionH relativeFrom="column">
                  <wp:posOffset>567690</wp:posOffset>
                </wp:positionH>
                <wp:positionV relativeFrom="paragraph">
                  <wp:posOffset>3114040</wp:posOffset>
                </wp:positionV>
                <wp:extent cx="4705350" cy="409575"/>
                <wp:effectExtent l="57150" t="38100" r="76200" b="104775"/>
                <wp:wrapNone/>
                <wp:docPr id="13" name="Rectángulo 13"/>
                <wp:cNvGraphicFramePr/>
                <a:graphic xmlns:a="http://schemas.openxmlformats.org/drawingml/2006/main">
                  <a:graphicData uri="http://schemas.microsoft.com/office/word/2010/wordprocessingShape">
                    <wps:wsp>
                      <wps:cNvSpPr/>
                      <wps:spPr>
                        <a:xfrm>
                          <a:off x="0" y="0"/>
                          <a:ext cx="4705350"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57708" id="Rectángulo 13" o:spid="_x0000_s1026" style="position:absolute;margin-left:44.7pt;margin-top:245.2pt;width:370.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" filled="f" strokecolor="red" strokeweight="3pt">
                <v:shadow on="t" color="black" opacity="22937f" origin=",.5" offset="0,.63889mm"/>
              </v:rect>
            </w:pict>
          </mc:Fallback>
        </mc:AlternateContent>
      </w:r>
      <w:r w:rsidRPr="00F6547B">
        <w:rPr>
          <w:rFonts w:ascii="Palatino Linotype" w:eastAsia="Times New Roman" w:hAnsi="Palatino Linotype"/>
          <w:bCs/>
          <w:noProof/>
          <w:lang w:val="es-MX" w:eastAsia="es-MX"/>
        </w:rPr>
        <w:drawing>
          <wp:inline distT="0" distB="0" distL="0" distR="0" wp14:anchorId="40EC46C0" wp14:editId="483F7F51">
            <wp:extent cx="4972050" cy="37204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334" cy="3720678"/>
                    </a:xfrm>
                    <a:prstGeom prst="rect">
                      <a:avLst/>
                    </a:prstGeom>
                    <a:noFill/>
                    <a:ln>
                      <a:noFill/>
                    </a:ln>
                  </pic:spPr>
                </pic:pic>
              </a:graphicData>
            </a:graphic>
          </wp:inline>
        </w:drawing>
      </w:r>
    </w:p>
    <w:p w14:paraId="0A036F97" w14:textId="501B350B" w:rsidR="007F5A4A" w:rsidRPr="00F6547B" w:rsidRDefault="00631F15" w:rsidP="00484648">
      <w:pPr>
        <w:pStyle w:val="Prrafodelista"/>
        <w:spacing w:line="360" w:lineRule="auto"/>
        <w:ind w:left="567"/>
        <w:rPr>
          <w:rFonts w:ascii="Palatino Linotype" w:eastAsia="Times New Roman" w:hAnsi="Palatino Linotype"/>
          <w:bCs/>
          <w:lang w:eastAsia="es-MX"/>
        </w:rPr>
      </w:pPr>
      <w:r w:rsidRPr="00F6547B">
        <w:rPr>
          <w:rFonts w:ascii="Palatino Linotype" w:eastAsia="Times New Roman" w:hAnsi="Palatino Linotype"/>
          <w:bCs/>
          <w:noProof/>
          <w:lang w:val="es-MX" w:eastAsia="es-MX"/>
        </w:rPr>
        <mc:AlternateContent>
          <mc:Choice Requires="wps">
            <w:drawing>
              <wp:anchor distT="0" distB="0" distL="114300" distR="114300" simplePos="0" relativeHeight="251663360" behindDoc="0" locked="0" layoutInCell="1" allowOverlap="1" wp14:anchorId="2F4667B4" wp14:editId="7AAFD7A5">
                <wp:simplePos x="0" y="0"/>
                <wp:positionH relativeFrom="page">
                  <wp:posOffset>1524000</wp:posOffset>
                </wp:positionH>
                <wp:positionV relativeFrom="paragraph">
                  <wp:posOffset>2515870</wp:posOffset>
                </wp:positionV>
                <wp:extent cx="5029200" cy="409575"/>
                <wp:effectExtent l="57150" t="38100" r="76200" b="104775"/>
                <wp:wrapNone/>
                <wp:docPr id="14" name="Rectángulo 14"/>
                <wp:cNvGraphicFramePr/>
                <a:graphic xmlns:a="http://schemas.openxmlformats.org/drawingml/2006/main">
                  <a:graphicData uri="http://schemas.microsoft.com/office/word/2010/wordprocessingShape">
                    <wps:wsp>
                      <wps:cNvSpPr/>
                      <wps:spPr>
                        <a:xfrm>
                          <a:off x="0" y="0"/>
                          <a:ext cx="5029200"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0545F9" id="Rectángulo 14" o:spid="_x0000_s1026" style="position:absolute;margin-left:120pt;margin-top:198.1pt;width:396pt;height:32.2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" filled="f" strokecolor="red" strokeweight="3pt">
                <v:shadow on="t" color="black" opacity="22937f" origin=",.5" offset="0,.63889mm"/>
                <w10:wrap anchorx="page"/>
              </v:rect>
            </w:pict>
          </mc:Fallback>
        </mc:AlternateContent>
      </w:r>
      <w:r w:rsidRPr="00F6547B">
        <w:rPr>
          <w:rFonts w:ascii="Palatino Linotype" w:eastAsia="Times New Roman" w:hAnsi="Palatino Linotype"/>
          <w:bCs/>
          <w:noProof/>
          <w:lang w:val="es-MX" w:eastAsia="es-MX"/>
        </w:rPr>
        <w:drawing>
          <wp:inline distT="0" distB="0" distL="0" distR="0" wp14:anchorId="128A165F" wp14:editId="52E5A5E2">
            <wp:extent cx="5200650" cy="31616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1229" cy="3162017"/>
                    </a:xfrm>
                    <a:prstGeom prst="rect">
                      <a:avLst/>
                    </a:prstGeom>
                    <a:noFill/>
                    <a:ln>
                      <a:noFill/>
                    </a:ln>
                  </pic:spPr>
                </pic:pic>
              </a:graphicData>
            </a:graphic>
          </wp:inline>
        </w:drawing>
      </w:r>
    </w:p>
    <w:p w14:paraId="701A002F" w14:textId="33BDDEA7" w:rsidR="007F5A4A" w:rsidRPr="00F6547B" w:rsidRDefault="007F5A4A"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Es de destacar que de conformidad con el artículo 58 del </w:t>
      </w:r>
      <w:r w:rsidRPr="00F6547B">
        <w:rPr>
          <w:rFonts w:ascii="Palatino Linotype" w:hAnsi="Palatino Linotype"/>
          <w:b/>
        </w:rPr>
        <w:t>Estatuto del Partido Nueva Alianza Estado de México 2019</w:t>
      </w:r>
      <w:r w:rsidRPr="00F6547B">
        <w:rPr>
          <w:rFonts w:ascii="Palatino Linotype" w:hAnsi="Palatino Linotype"/>
        </w:rPr>
        <w:t xml:space="preserve"> el Coordinador o Coordinadora Ejecutivo (a) Estatal de Finanzas, es el responsable de administrar y supervisar la aplicación de los recursos que por concepto de financiamiento público, donativos, </w:t>
      </w:r>
      <w:r w:rsidRPr="00F6547B">
        <w:rPr>
          <w:rFonts w:ascii="Palatino Linotype" w:hAnsi="Palatino Linotype"/>
          <w:b/>
        </w:rPr>
        <w:t>aportaciones privadas</w:t>
      </w:r>
      <w:r w:rsidRPr="00F6547B">
        <w:rPr>
          <w:rFonts w:ascii="Palatino Linotype" w:hAnsi="Palatino Linotype"/>
        </w:rPr>
        <w:t xml:space="preserve"> u otros motivos lícitos, ingresen a las cuentas de Nueva Alianza Estado de México.</w:t>
      </w:r>
    </w:p>
    <w:p w14:paraId="3504E73C" w14:textId="77777777" w:rsidR="007F5A4A" w:rsidRPr="00F6547B" w:rsidRDefault="007F5A4A" w:rsidP="00910661">
      <w:pPr>
        <w:pStyle w:val="Prrafodelista"/>
        <w:spacing w:line="360" w:lineRule="auto"/>
        <w:rPr>
          <w:rFonts w:ascii="Palatino Linotype" w:eastAsia="Times New Roman" w:hAnsi="Palatino Linotype"/>
          <w:bCs/>
          <w:lang w:eastAsia="es-MX"/>
        </w:rPr>
      </w:pPr>
    </w:p>
    <w:p w14:paraId="53A3EA27" w14:textId="77777777" w:rsidR="007F5A4A" w:rsidRPr="00F6547B" w:rsidRDefault="007F5A4A"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El Estatuto también dispone en su artículo 13 que entre las obligaciones que tienen los afiliados y afiliadas se encuentra la de </w:t>
      </w:r>
      <w:r w:rsidRPr="00F6547B">
        <w:rPr>
          <w:rFonts w:ascii="Palatino Linotype" w:eastAsia="Times New Roman" w:hAnsi="Palatino Linotype"/>
          <w:b/>
          <w:bCs/>
          <w:u w:val="single"/>
          <w:lang w:eastAsia="es-MX"/>
        </w:rPr>
        <w:t>cubrir las cuotas de aportación</w:t>
      </w:r>
      <w:r w:rsidRPr="00F6547B">
        <w:rPr>
          <w:rFonts w:ascii="Palatino Linotype" w:eastAsia="Times New Roman" w:hAnsi="Palatino Linotype"/>
          <w:bCs/>
          <w:lang w:eastAsia="es-MX"/>
        </w:rPr>
        <w:t xml:space="preserve"> que se establezcan en el Reglamento respectivo. Los afiliados y afiliadas </w:t>
      </w:r>
      <w:r w:rsidRPr="00F6547B">
        <w:rPr>
          <w:rFonts w:ascii="Palatino Linotype" w:eastAsia="Times New Roman" w:hAnsi="Palatino Linotype"/>
          <w:b/>
          <w:bCs/>
          <w:u w:val="single"/>
          <w:lang w:eastAsia="es-MX"/>
        </w:rPr>
        <w:t>deberán acreditar estar al corriente en el pago de sus cuotas</w:t>
      </w:r>
      <w:r w:rsidRPr="00F6547B">
        <w:rPr>
          <w:rFonts w:ascii="Palatino Linotype" w:eastAsia="Times New Roman" w:hAnsi="Palatino Linotype"/>
          <w:bCs/>
          <w:lang w:eastAsia="es-MX"/>
        </w:rPr>
        <w:t xml:space="preserve"> para ser designados delegados, consejeros, dirigentes partidistas o candidatos y candidatas a un cargo de elección popular.</w:t>
      </w:r>
    </w:p>
    <w:p w14:paraId="7B8AAFF9" w14:textId="77777777" w:rsidR="007F5A4A" w:rsidRPr="00F6547B" w:rsidRDefault="007F5A4A" w:rsidP="00910661">
      <w:pPr>
        <w:pStyle w:val="Prrafodelista"/>
        <w:spacing w:line="360" w:lineRule="auto"/>
        <w:rPr>
          <w:rFonts w:ascii="Palatino Linotype" w:eastAsia="Times New Roman" w:hAnsi="Palatino Linotype"/>
          <w:bCs/>
          <w:lang w:eastAsia="es-MX"/>
        </w:rPr>
      </w:pPr>
    </w:p>
    <w:p w14:paraId="73C7B0D2" w14:textId="64D32689" w:rsidR="007F5A4A" w:rsidRPr="00F6547B" w:rsidRDefault="007F5A4A"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Sin embargo si bien es cierto que el partido pudiera contener aportaciones privadas por aportaciones privadas de sus afiliados, también lo es que el </w:t>
      </w:r>
      <w:r w:rsidRPr="00F6547B">
        <w:rPr>
          <w:rFonts w:ascii="Palatino Linotype" w:eastAsia="Times New Roman" w:hAnsi="Palatino Linotype"/>
          <w:b/>
          <w:bCs/>
          <w:lang w:eastAsia="es-MX"/>
        </w:rPr>
        <w:t>SUJETO OBLIGADO</w:t>
      </w:r>
      <w:r w:rsidRPr="00F6547B">
        <w:rPr>
          <w:rFonts w:ascii="Palatino Linotype" w:eastAsia="Times New Roman" w:hAnsi="Palatino Linotype"/>
          <w:bCs/>
          <w:lang w:eastAsia="es-MX"/>
        </w:rPr>
        <w:t xml:space="preserve"> mediante un cuadro elaborado ad hoc en su informe justificado manifiesta expresamente no haber recibido aportaciones o cuotas </w:t>
      </w:r>
      <w:r w:rsidR="00BA4F23" w:rsidRPr="00F6547B">
        <w:rPr>
          <w:rFonts w:ascii="Palatino Linotype" w:eastAsia="Times New Roman" w:hAnsi="Palatino Linotype"/>
          <w:bCs/>
          <w:lang w:eastAsia="es-MX"/>
        </w:rPr>
        <w:t>por parte de sus afiliados y que “</w:t>
      </w:r>
      <w:r w:rsidR="00BA4F23" w:rsidRPr="00F6547B">
        <w:rPr>
          <w:rFonts w:ascii="Palatino Linotype" w:eastAsia="Times New Roman" w:hAnsi="Palatino Linotype"/>
          <w:bCs/>
          <w:i/>
          <w:sz w:val="22"/>
          <w:szCs w:val="22"/>
          <w:lang w:eastAsia="es-MX"/>
        </w:rPr>
        <w:t xml:space="preserve">Nueva Alianza  </w:t>
      </w:r>
      <w:r w:rsidR="00BA4F23" w:rsidRPr="00F6547B">
        <w:rPr>
          <w:rFonts w:ascii="Palatino Linotype" w:hAnsi="Palatino Linotype"/>
          <w:i/>
          <w:sz w:val="22"/>
          <w:szCs w:val="22"/>
        </w:rPr>
        <w:t xml:space="preserve">Nueva Alianza Estado de México </w:t>
      </w:r>
      <w:r w:rsidR="00BA4F23" w:rsidRPr="00F6547B">
        <w:rPr>
          <w:rFonts w:ascii="Palatino Linotype" w:hAnsi="Palatino Linotype"/>
          <w:b/>
          <w:i/>
          <w:sz w:val="22"/>
          <w:szCs w:val="22"/>
          <w:u w:val="single"/>
        </w:rPr>
        <w:t>no tiene ningún otro tipo de ingresos o recursos económicos, públicos o privados, adicionales al financiamiento público</w:t>
      </w:r>
      <w:r w:rsidR="00BA4F23" w:rsidRPr="00F6547B">
        <w:rPr>
          <w:rFonts w:ascii="Palatino Linotype" w:hAnsi="Palatino Linotype"/>
          <w:i/>
          <w:sz w:val="22"/>
          <w:szCs w:val="22"/>
        </w:rPr>
        <w:t xml:space="preserve"> para el ejercicio de sus actividades ordinarias, específicas y para su participación en las precampañas y campañas electorales de Gobernador, diputados y ayuntamientos del Estado</w:t>
      </w:r>
      <w:r w:rsidR="00BA4F23" w:rsidRPr="00F6547B">
        <w:rPr>
          <w:rFonts w:ascii="Palatino Linotype" w:eastAsia="Times New Roman" w:hAnsi="Palatino Linotype"/>
          <w:bCs/>
          <w:lang w:eastAsia="es-MX"/>
        </w:rPr>
        <w:t>”</w:t>
      </w:r>
      <w:r w:rsidR="001543E0" w:rsidRPr="00F6547B">
        <w:rPr>
          <w:rFonts w:ascii="Palatino Linotype" w:eastAsia="Times New Roman" w:hAnsi="Palatino Linotype"/>
          <w:bCs/>
          <w:i/>
          <w:lang w:eastAsia="es-MX"/>
        </w:rPr>
        <w:t>(ÉNFASIS AÑADIDO)</w:t>
      </w:r>
      <w:r w:rsidR="00AE5259" w:rsidRPr="00F6547B">
        <w:rPr>
          <w:rFonts w:ascii="Palatino Linotype" w:eastAsia="Times New Roman" w:hAnsi="Palatino Linotype"/>
          <w:bCs/>
          <w:i/>
          <w:lang w:eastAsia="es-MX"/>
        </w:rPr>
        <w:t>.</w:t>
      </w:r>
    </w:p>
    <w:p w14:paraId="171C37A4" w14:textId="77777777" w:rsidR="00AE5259" w:rsidRPr="00F6547B" w:rsidRDefault="00AE5259" w:rsidP="00AE5259">
      <w:pPr>
        <w:pStyle w:val="Prrafodelista"/>
        <w:spacing w:before="240" w:after="240" w:line="360" w:lineRule="auto"/>
        <w:ind w:left="0"/>
        <w:jc w:val="both"/>
        <w:rPr>
          <w:rFonts w:ascii="Palatino Linotype" w:eastAsia="Times New Roman" w:hAnsi="Palatino Linotype"/>
          <w:bCs/>
          <w:lang w:eastAsia="es-MX"/>
        </w:rPr>
      </w:pPr>
    </w:p>
    <w:p w14:paraId="4D62D0C0" w14:textId="7B10EF7C" w:rsidR="00AE5259" w:rsidRPr="00F6547B" w:rsidRDefault="00AE5259" w:rsidP="00AE5259">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Bajo esa tesitura no se debe perder de vista que </w:t>
      </w:r>
      <w:r w:rsidRPr="00F6547B">
        <w:rPr>
          <w:rFonts w:ascii="Palatino Linotype" w:eastAsia="MS Mincho" w:hAnsi="Palatino Linotype" w:cstheme="majorBidi"/>
        </w:rPr>
        <w:t xml:space="preserve">En consecuencia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F6547B">
        <w:rPr>
          <w:rFonts w:ascii="Palatino Linotype" w:eastAsia="MS Mincho" w:hAnsi="Palatino Linotype" w:cstheme="majorBidi"/>
          <w:b/>
        </w:rPr>
        <w:t>SUJETOS OBLIGADOS</w:t>
      </w:r>
      <w:r w:rsidRPr="00F6547B">
        <w:rPr>
          <w:rFonts w:ascii="Palatino Linotype" w:eastAsia="MS Mincho" w:hAnsi="Palatino Linotype" w:cstheme="majorBidi"/>
        </w:rPr>
        <w:t>, en ese sentido se procede a citar el siguiente Criterio:</w:t>
      </w:r>
    </w:p>
    <w:p w14:paraId="62EF3F9F"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b/>
          <w:i/>
        </w:rPr>
      </w:pPr>
    </w:p>
    <w:p w14:paraId="0F68A9DB"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b/>
          <w:i/>
        </w:rPr>
        <w:t>El Instituto Federal de Acceso a la Información y Protección de Datos no cuenta con facultades para pronunciarse respecto de la veracidad de los documentos proporcionados por los sujetos obligados.</w:t>
      </w:r>
      <w:r w:rsidRPr="00F6547B">
        <w:rPr>
          <w:rFonts w:ascii="Palatino Linotype" w:eastAsia="MS Mincho" w:hAnsi="Palatino Linotype" w:cstheme="majorBidi"/>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48EA09"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Expedientes:</w:t>
      </w:r>
    </w:p>
    <w:p w14:paraId="31472CF1"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2440/07 Comisión Federal de Electricidad - Alonso Lujambio Irazábal</w:t>
      </w:r>
    </w:p>
    <w:p w14:paraId="1293F2F1"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0113/09 Instituto de Seguridad y Servicios Sociales de los Trabajadores del</w:t>
      </w:r>
    </w:p>
    <w:p w14:paraId="50DBD5C6"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Estado – Alonso Lujambio Irazábal</w:t>
      </w:r>
    </w:p>
    <w:p w14:paraId="1CA4FF0C"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 xml:space="preserve">1624/09 Instituto Nacional para la Educación de los Adultos - María </w:t>
      </w:r>
      <w:proofErr w:type="spellStart"/>
      <w:r w:rsidRPr="00F6547B">
        <w:rPr>
          <w:rFonts w:ascii="Palatino Linotype" w:eastAsia="MS Mincho" w:hAnsi="Palatino Linotype" w:cstheme="majorBidi"/>
          <w:i/>
        </w:rPr>
        <w:t>Marván</w:t>
      </w:r>
      <w:proofErr w:type="spellEnd"/>
      <w:r w:rsidRPr="00F6547B">
        <w:rPr>
          <w:rFonts w:ascii="Palatino Linotype" w:eastAsia="MS Mincho" w:hAnsi="Palatino Linotype" w:cstheme="majorBidi"/>
          <w:i/>
        </w:rPr>
        <w:t xml:space="preserve"> Laborde</w:t>
      </w:r>
    </w:p>
    <w:p w14:paraId="00D93B57"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 xml:space="preserve">2395/09 Secretaría de Economía - María </w:t>
      </w:r>
      <w:proofErr w:type="spellStart"/>
      <w:r w:rsidRPr="00F6547B">
        <w:rPr>
          <w:rFonts w:ascii="Palatino Linotype" w:eastAsia="MS Mincho" w:hAnsi="Palatino Linotype" w:cstheme="majorBidi"/>
          <w:i/>
        </w:rPr>
        <w:t>Marván</w:t>
      </w:r>
      <w:proofErr w:type="spellEnd"/>
      <w:r w:rsidRPr="00F6547B">
        <w:rPr>
          <w:rFonts w:ascii="Palatino Linotype" w:eastAsia="MS Mincho" w:hAnsi="Palatino Linotype" w:cstheme="majorBidi"/>
          <w:i/>
        </w:rPr>
        <w:t xml:space="preserve"> Laborde</w:t>
      </w:r>
    </w:p>
    <w:p w14:paraId="28C63320" w14:textId="77777777" w:rsidR="00AE5259" w:rsidRPr="00F6547B" w:rsidRDefault="00AE5259" w:rsidP="00AE5259">
      <w:pPr>
        <w:spacing w:after="120" w:line="360" w:lineRule="auto"/>
        <w:ind w:left="567" w:right="616"/>
        <w:contextualSpacing/>
        <w:jc w:val="both"/>
        <w:rPr>
          <w:rFonts w:ascii="Palatino Linotype" w:eastAsia="MS Mincho" w:hAnsi="Palatino Linotype" w:cstheme="majorBidi"/>
          <w:i/>
        </w:rPr>
      </w:pPr>
      <w:r w:rsidRPr="00F6547B">
        <w:rPr>
          <w:rFonts w:ascii="Palatino Linotype" w:eastAsia="MS Mincho" w:hAnsi="Palatino Linotype" w:cstheme="majorBidi"/>
          <w:i/>
        </w:rPr>
        <w:t xml:space="preserve">0837/10 Administración Portuaria Integral de Veracruz, S.A. de C.V. – María </w:t>
      </w:r>
      <w:proofErr w:type="spellStart"/>
      <w:r w:rsidRPr="00F6547B">
        <w:rPr>
          <w:rFonts w:ascii="Palatino Linotype" w:eastAsia="MS Mincho" w:hAnsi="Palatino Linotype" w:cstheme="majorBidi"/>
          <w:i/>
        </w:rPr>
        <w:t>Marván</w:t>
      </w:r>
      <w:proofErr w:type="spellEnd"/>
      <w:r w:rsidRPr="00F6547B">
        <w:rPr>
          <w:rFonts w:ascii="Palatino Linotype" w:eastAsia="MS Mincho" w:hAnsi="Palatino Linotype" w:cstheme="majorBidi"/>
          <w:i/>
        </w:rPr>
        <w:t xml:space="preserve"> Laborde</w:t>
      </w:r>
    </w:p>
    <w:p w14:paraId="47514B57" w14:textId="77777777" w:rsidR="00BA4F23" w:rsidRPr="00F6547B" w:rsidRDefault="00BA4F23" w:rsidP="00AE5259">
      <w:pPr>
        <w:pStyle w:val="Prrafodelista"/>
        <w:spacing w:before="240" w:after="240" w:line="360" w:lineRule="auto"/>
        <w:ind w:left="0"/>
        <w:jc w:val="both"/>
        <w:rPr>
          <w:rFonts w:ascii="Palatino Linotype" w:eastAsia="Times New Roman" w:hAnsi="Palatino Linotype"/>
          <w:bCs/>
          <w:lang w:eastAsia="es-MX"/>
        </w:rPr>
      </w:pPr>
    </w:p>
    <w:p w14:paraId="73C30223" w14:textId="58758245" w:rsidR="001543E0" w:rsidRPr="00F6547B" w:rsidRDefault="001543E0"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De la misma manera mediante el cuadro elaborado ad hoc a que se hace referencia en el párrafo anterior en su informe justificado argumenta esencialmente que “</w:t>
      </w:r>
      <w:r w:rsidRPr="00F6547B">
        <w:rPr>
          <w:rFonts w:ascii="Palatino Linotype" w:eastAsia="Times New Roman" w:hAnsi="Palatino Linotype"/>
          <w:bCs/>
          <w:i/>
          <w:lang w:eastAsia="es-MX"/>
        </w:rPr>
        <w:t xml:space="preserve">conforme al Código Fiscal de la Federación y de las Normas Informativas Fiscales, </w:t>
      </w:r>
      <w:r w:rsidRPr="00F6547B">
        <w:rPr>
          <w:rFonts w:ascii="Palatino Linotype" w:eastAsia="Times New Roman" w:hAnsi="Palatino Linotype"/>
          <w:b/>
          <w:bCs/>
          <w:i/>
          <w:lang w:eastAsia="es-MX"/>
        </w:rPr>
        <w:t>el Instituto Nacional Electoral</w:t>
      </w:r>
      <w:r w:rsidRPr="00F6547B">
        <w:rPr>
          <w:rFonts w:ascii="Palatino Linotype" w:eastAsia="Times New Roman" w:hAnsi="Palatino Linotype"/>
          <w:bCs/>
          <w:i/>
          <w:lang w:eastAsia="es-MX"/>
        </w:rPr>
        <w:t xml:space="preserve"> lleva a cabo la fiscalización respecto del manejo del gasto ordinario, ello a través de capacitaciones a ciudadanos, afiliados, mujeres y jóvenes, cursos, publicación de revistas entre otros. Y precisa que el </w:t>
      </w:r>
      <w:r w:rsidRPr="00F6547B">
        <w:rPr>
          <w:rFonts w:ascii="Palatino Linotype" w:eastAsia="Times New Roman" w:hAnsi="Palatino Linotype"/>
          <w:b/>
          <w:bCs/>
          <w:i/>
          <w:u w:val="single"/>
          <w:lang w:eastAsia="es-MX"/>
        </w:rPr>
        <w:t>Instituto Electoral del Estado de México</w:t>
      </w:r>
      <w:r w:rsidRPr="00F6547B">
        <w:rPr>
          <w:rFonts w:ascii="Palatino Linotype" w:eastAsia="Times New Roman" w:hAnsi="Palatino Linotype"/>
          <w:bCs/>
          <w:i/>
          <w:lang w:eastAsia="es-MX"/>
        </w:rPr>
        <w:t>, en proceso electoral fiscaliza las actividades realizadas por los candidatos, a fin de cumplir con la normatividad electoral estatal</w:t>
      </w:r>
      <w:r w:rsidRPr="00F6547B">
        <w:rPr>
          <w:rFonts w:ascii="Palatino Linotype" w:eastAsia="Times New Roman" w:hAnsi="Palatino Linotype"/>
          <w:bCs/>
          <w:lang w:eastAsia="es-MX"/>
        </w:rPr>
        <w:t>”.</w:t>
      </w:r>
    </w:p>
    <w:p w14:paraId="6F489529" w14:textId="77777777" w:rsidR="001543E0" w:rsidRPr="00F6547B" w:rsidRDefault="001543E0" w:rsidP="00910661">
      <w:pPr>
        <w:pStyle w:val="Prrafodelista"/>
        <w:spacing w:before="240" w:after="240" w:line="360" w:lineRule="auto"/>
        <w:ind w:left="0"/>
        <w:jc w:val="both"/>
        <w:rPr>
          <w:rFonts w:ascii="Palatino Linotype" w:eastAsia="Times New Roman" w:hAnsi="Palatino Linotype"/>
          <w:bCs/>
          <w:lang w:eastAsia="es-MX"/>
        </w:rPr>
      </w:pPr>
    </w:p>
    <w:p w14:paraId="515B399B" w14:textId="0D786ECF" w:rsidR="007F5A4A" w:rsidRPr="00F6547B" w:rsidRDefault="001543E0"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De lo expresado hasta aquí cabe hacer mención que el particular no solicita un informe de actividades, únicamente requiere saber qué autoridades fiscalizan al </w:t>
      </w:r>
      <w:r w:rsidR="00E11BD8" w:rsidRPr="00F6547B">
        <w:rPr>
          <w:rFonts w:ascii="Palatino Linotype" w:eastAsia="Times New Roman" w:hAnsi="Palatino Linotype"/>
          <w:b/>
          <w:bCs/>
          <w:lang w:eastAsia="es-MX"/>
        </w:rPr>
        <w:t>SUJETO OBLIGADO</w:t>
      </w:r>
      <w:r w:rsidR="00E11BD8" w:rsidRPr="00F6547B">
        <w:rPr>
          <w:rFonts w:ascii="Palatino Linotype" w:eastAsia="Times New Roman" w:hAnsi="Palatino Linotype"/>
          <w:bCs/>
          <w:lang w:eastAsia="es-MX"/>
        </w:rPr>
        <w:t>, cuestionamientos que le fueron atendidos parcialmente pues no se hace referencia al área en específico que conforme a sus atribuciones debe fiscalizar dichas actividades.</w:t>
      </w:r>
    </w:p>
    <w:p w14:paraId="055F3D0F" w14:textId="77777777" w:rsidR="00E11BD8" w:rsidRPr="00F6547B" w:rsidRDefault="00E11BD8" w:rsidP="00910661">
      <w:pPr>
        <w:pStyle w:val="Prrafodelista"/>
        <w:spacing w:line="360" w:lineRule="auto"/>
        <w:rPr>
          <w:rFonts w:ascii="Palatino Linotype" w:eastAsia="Times New Roman" w:hAnsi="Palatino Linotype"/>
          <w:bCs/>
          <w:lang w:eastAsia="es-MX"/>
        </w:rPr>
      </w:pPr>
    </w:p>
    <w:p w14:paraId="178666AE" w14:textId="21878D7B" w:rsidR="00E11BD8" w:rsidRPr="00F6547B" w:rsidRDefault="00E11BD8"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En atención a ello cabe señalar que el artículo 69 del </w:t>
      </w:r>
      <w:r w:rsidRPr="00F6547B">
        <w:rPr>
          <w:rFonts w:ascii="Palatino Linotype" w:hAnsi="Palatino Linotype"/>
          <w:b/>
        </w:rPr>
        <w:t>Código Electoral del Estado de México</w:t>
      </w:r>
      <w:r w:rsidRPr="00F6547B">
        <w:rPr>
          <w:rFonts w:ascii="Palatino Linotype" w:hAnsi="Palatino Linotype"/>
        </w:rPr>
        <w:t xml:space="preserve">, dispone que los partidos políticos o coaliciones locales deberán presentar ante la </w:t>
      </w:r>
      <w:r w:rsidRPr="00F6547B">
        <w:rPr>
          <w:rFonts w:ascii="Palatino Linotype" w:hAnsi="Palatino Linotype"/>
          <w:b/>
        </w:rPr>
        <w:t>Unidad Técnica de Fiscalización</w:t>
      </w:r>
      <w:r w:rsidRPr="00F6547B">
        <w:rPr>
          <w:rFonts w:ascii="Palatino Linotype" w:hAnsi="Palatino Linotype"/>
        </w:rPr>
        <w:t xml:space="preserve"> del Instituto Nacional Electoral, los informes del origen y monto de los ingresos que reciban por cualquier modalidad de financiamiento, así como su aplicación y empleo, en términos de la Ley General de Partidos Políticos, y en caso de que el Instituto Nacional Electoral delegue las funciones de fiscalización al Instituto, los partidos políticos o coaliciones deberán presentar los informes, a que se refiere el párrafo anterior, ante la </w:t>
      </w:r>
      <w:r w:rsidRPr="00F6547B">
        <w:rPr>
          <w:rFonts w:ascii="Palatino Linotype" w:hAnsi="Palatino Linotype"/>
          <w:b/>
        </w:rPr>
        <w:t>Unidad Técnica de Fiscalización de la Comisión de Fiscalización</w:t>
      </w:r>
      <w:r w:rsidRPr="00F6547B">
        <w:rPr>
          <w:rFonts w:ascii="Palatino Linotype" w:hAnsi="Palatino Linotype"/>
        </w:rPr>
        <w:t xml:space="preserve"> del Instituto Electoral del Estado de México.</w:t>
      </w:r>
    </w:p>
    <w:p w14:paraId="3C9EA5FD" w14:textId="77777777" w:rsidR="001D3237" w:rsidRPr="00F6547B" w:rsidRDefault="001D3237" w:rsidP="001D3237">
      <w:pPr>
        <w:pStyle w:val="Prrafodelista"/>
        <w:spacing w:before="240" w:after="240" w:line="360" w:lineRule="auto"/>
        <w:ind w:left="0"/>
        <w:jc w:val="both"/>
        <w:rPr>
          <w:rFonts w:ascii="Palatino Linotype" w:eastAsia="Times New Roman" w:hAnsi="Palatino Linotype"/>
          <w:bCs/>
          <w:lang w:eastAsia="es-MX"/>
        </w:rPr>
      </w:pPr>
    </w:p>
    <w:p w14:paraId="1BAACD5A" w14:textId="70492163" w:rsidR="001D3237" w:rsidRPr="00F6547B" w:rsidRDefault="001D3237" w:rsidP="001D3237">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Aunado a lo anterior, el área de Unidad Técnica de Fiscalización de la Comisión de Fiscalización, órgano que tiene a su cargo la coordinación con el Instituto Nacional Electoral en esta materia; en caso de delegación, la recepción y revisión integral de los informes que presenten los partidos políticos respecto del origen, monto, destino y aplicación de los recurso que reciben por cualquier tipo de financiamiento, así como de cualquier otra facultad que sea otorgada por el Consejo General del Instituto Nacional Electoral, área que tiene las siguiente facultades de acuerdo al Código Electoral del Estado de México:</w:t>
      </w:r>
    </w:p>
    <w:p w14:paraId="0294C679" w14:textId="77777777" w:rsidR="001D3237" w:rsidRPr="00F6547B" w:rsidRDefault="001D3237" w:rsidP="001D3237">
      <w:pPr>
        <w:spacing w:line="360" w:lineRule="auto"/>
        <w:ind w:right="49"/>
        <w:contextualSpacing/>
        <w:jc w:val="both"/>
        <w:rPr>
          <w:rFonts w:ascii="Palatino Linotype" w:hAnsi="Palatino Linotype"/>
        </w:rPr>
      </w:pPr>
    </w:p>
    <w:p w14:paraId="1ED297AD" w14:textId="77777777" w:rsidR="001D3237" w:rsidRPr="00F6547B" w:rsidRDefault="001D3237" w:rsidP="001D3237">
      <w:pPr>
        <w:spacing w:line="360" w:lineRule="auto"/>
        <w:ind w:left="567" w:right="709"/>
        <w:contextualSpacing/>
        <w:jc w:val="both"/>
        <w:rPr>
          <w:rStyle w:val="Textoennegrita"/>
          <w:rFonts w:ascii="Palatino Linotype" w:hAnsi="Palatino Linotype" w:cs="Arial"/>
          <w:i/>
          <w:sz w:val="22"/>
          <w:szCs w:val="22"/>
          <w:shd w:val="clear" w:color="auto" w:fill="FFFFFF"/>
        </w:rPr>
      </w:pPr>
      <w:r w:rsidRPr="00F6547B">
        <w:rPr>
          <w:rStyle w:val="Textoennegrita"/>
          <w:rFonts w:ascii="Palatino Linotype" w:hAnsi="Palatino Linotype" w:cs="Arial"/>
          <w:i/>
          <w:sz w:val="22"/>
          <w:szCs w:val="22"/>
          <w:shd w:val="clear" w:color="auto" w:fill="FFFFFF"/>
        </w:rPr>
        <w:t>Artículo 204…</w:t>
      </w:r>
    </w:p>
    <w:p w14:paraId="10117FBF"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b/>
          <w:i/>
          <w:sz w:val="22"/>
          <w:szCs w:val="22"/>
          <w:lang w:eastAsia="es-MX"/>
        </w:rPr>
      </w:pPr>
      <w:r w:rsidRPr="00F6547B">
        <w:rPr>
          <w:rFonts w:ascii="Palatino Linotype" w:eastAsia="Times New Roman" w:hAnsi="Palatino Linotype" w:cs="Arial"/>
          <w:b/>
          <w:i/>
          <w:sz w:val="22"/>
          <w:szCs w:val="22"/>
          <w:lang w:eastAsia="es-MX"/>
        </w:rPr>
        <w:t>Auditar con plena independencia técnica la documentación soporte, así como la contabilidad que presenten los partidos políticos y en su caso, candidaturas independientes en cada uno de los informes que están obligados a presentar.</w:t>
      </w:r>
    </w:p>
    <w:p w14:paraId="0A5E8933"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b/>
          <w:i/>
          <w:sz w:val="22"/>
          <w:szCs w:val="22"/>
          <w:lang w:eastAsia="es-MX"/>
        </w:rPr>
        <w:t xml:space="preserve">Recibir y revisar los informes trimestrales, anuales, de precampaña y campaña, de los partidos políticos </w:t>
      </w:r>
      <w:r w:rsidRPr="00F6547B">
        <w:rPr>
          <w:rFonts w:ascii="Palatino Linotype" w:eastAsia="Times New Roman" w:hAnsi="Palatino Linotype" w:cs="Arial"/>
          <w:i/>
          <w:sz w:val="22"/>
          <w:szCs w:val="22"/>
          <w:lang w:eastAsia="es-MX"/>
        </w:rPr>
        <w:t>y sus candidatos, dependiendo de la revisión que haya sido delegada.</w:t>
      </w:r>
    </w:p>
    <w:p w14:paraId="67C20F97"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Requerir información complementaria respecto de los diversos apartados de los informes de ingresos y egresos o documentación comprobatoria de cualquier otro aspecto vinculado a los mismos.</w:t>
      </w:r>
    </w:p>
    <w:p w14:paraId="1ADCF830"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Proponer a la Comisión de Fiscalización del Instituto, la práctica, directa o a través de terceros, de auditorías a las finanzas de los partidos políticos.</w:t>
      </w:r>
    </w:p>
    <w:p w14:paraId="2A2A053B"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Presentar a la Comisión de Fiscalización los informes de resultados, dictámenes consolidados y en su caso los proyectos de resolución, sobre las auditorías y verificaciones practicadas a los partidos políticos. En los informes se especificarán, en su caso, las irregularidades en que hubiesen incurrido los partidos políticos en la administración de sus recursos, el incumplimiento de la obligación de informar sobre su aplicación y propondrán las sanciones que procedan conforme a la normatividad aplicable.</w:t>
      </w:r>
    </w:p>
    <w:p w14:paraId="29178054"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Verificar las operaciones de los partidos políticos con los proveedores.</w:t>
      </w:r>
    </w:p>
    <w:p w14:paraId="05A2CC78"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Junto con la Comisión de Fiscalización, ser responsable de los procedimientos de liquidación de los partidos políticos que pierdan su registro.</w:t>
      </w:r>
    </w:p>
    <w:p w14:paraId="518AC2AD"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 xml:space="preserve">En la etapa de campaña, en caso de que así opte el partido político, pagar a través de una de las chequeras que se </w:t>
      </w:r>
      <w:proofErr w:type="spellStart"/>
      <w:r w:rsidRPr="00F6547B">
        <w:rPr>
          <w:rFonts w:ascii="Palatino Linotype" w:eastAsia="Times New Roman" w:hAnsi="Palatino Linotype" w:cs="Arial"/>
          <w:i/>
          <w:sz w:val="22"/>
          <w:szCs w:val="22"/>
          <w:lang w:eastAsia="es-MX"/>
        </w:rPr>
        <w:t>aperturará</w:t>
      </w:r>
      <w:proofErr w:type="spellEnd"/>
      <w:r w:rsidRPr="00F6547B">
        <w:rPr>
          <w:rFonts w:ascii="Palatino Linotype" w:eastAsia="Times New Roman" w:hAnsi="Palatino Linotype" w:cs="Arial"/>
          <w:i/>
          <w:sz w:val="22"/>
          <w:szCs w:val="22"/>
          <w:lang w:eastAsia="es-MX"/>
        </w:rPr>
        <w:t xml:space="preserve"> por cada tipo de campaña las obligaciones que contraigan los partidos políticos, ya sea de la totalidad de gastos o bien únicamente por lo que hace a la propaganda en vía pública.</w:t>
      </w:r>
    </w:p>
    <w:p w14:paraId="535B51B2"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Presentar a la Comisión de Fiscalización los proyectos de resolución respecto de las quejas y procedimientos en materia de fiscalización.</w:t>
      </w:r>
    </w:p>
    <w:p w14:paraId="7159F440"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Fiscalizar y vigilar los ingresos y gastos de las organizaciones de ciudadanos que pretendan obtener registro como partido político, a partir del momento en que notifiquen de tal propósito al Instituto, en los términos establecidos en esta Ley y demás disposiciones aplicables.</w:t>
      </w:r>
    </w:p>
    <w:p w14:paraId="22FC2C3E"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Proporcionar a los partidos políticos la orientación, asesoría y capacitación necesarias para el cumplimiento de las obligaciones consignadas, cumpliendo con los criterios técnicos emitidos por la Comisión de Fiscalización.</w:t>
      </w:r>
    </w:p>
    <w:p w14:paraId="3F3A1D11"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Proponer a la Comisión de Fiscalización los lineamientos homogéneos de contabilidad que garanticen la publicidad y el acceso por medios electrónicos, en colaboración con las áreas del Instituto que se requieran para el desarrollo del sistema respectivo.</w:t>
      </w:r>
    </w:p>
    <w:p w14:paraId="3379E726"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Proponer a la Comisión de Fiscalización los lineamientos que garanticen la máxima publicidad de los registros y movimientos contables, avisos previos de contratación y requerimientos de validación de contrataciones emitidos por la autoridad electoral.</w:t>
      </w:r>
    </w:p>
    <w:p w14:paraId="66A56BB4" w14:textId="77777777" w:rsidR="001D3237" w:rsidRPr="00F6547B" w:rsidRDefault="001D3237" w:rsidP="001D3237">
      <w:pPr>
        <w:numPr>
          <w:ilvl w:val="0"/>
          <w:numId w:val="9"/>
        </w:numPr>
        <w:shd w:val="clear" w:color="auto" w:fill="FFFFFF"/>
        <w:spacing w:line="480" w:lineRule="atLeast"/>
        <w:ind w:left="993" w:right="709" w:hanging="360"/>
        <w:jc w:val="both"/>
        <w:rPr>
          <w:rFonts w:ascii="Palatino Linotype" w:eastAsia="Times New Roman" w:hAnsi="Palatino Linotype" w:cs="Arial"/>
          <w:i/>
          <w:sz w:val="22"/>
          <w:szCs w:val="22"/>
          <w:lang w:eastAsia="es-MX"/>
        </w:rPr>
      </w:pPr>
      <w:r w:rsidRPr="00F6547B">
        <w:rPr>
          <w:rFonts w:ascii="Palatino Linotype" w:eastAsia="Times New Roman" w:hAnsi="Palatino Linotype" w:cs="Arial"/>
          <w:i/>
          <w:sz w:val="22"/>
          <w:szCs w:val="22"/>
          <w:lang w:eastAsia="es-MX"/>
        </w:rPr>
        <w:t>Proponer a la Comisión de Fiscalización las sanciones a imponer de acuerdo a la gravedad de las faltas  cometidas.</w:t>
      </w:r>
    </w:p>
    <w:p w14:paraId="2D686CA5" w14:textId="77777777" w:rsidR="003A46BE" w:rsidRPr="00F6547B" w:rsidRDefault="003A46BE" w:rsidP="001D3237">
      <w:pPr>
        <w:spacing w:line="360" w:lineRule="auto"/>
        <w:rPr>
          <w:rFonts w:ascii="Palatino Linotype" w:eastAsia="Times New Roman" w:hAnsi="Palatino Linotype"/>
          <w:bCs/>
          <w:sz w:val="22"/>
          <w:szCs w:val="22"/>
          <w:lang w:eastAsia="es-MX"/>
        </w:rPr>
      </w:pPr>
    </w:p>
    <w:p w14:paraId="08CD7454" w14:textId="71909F7C" w:rsidR="00805E6B" w:rsidRPr="00F6547B" w:rsidRDefault="003A46BE" w:rsidP="00910661">
      <w:pPr>
        <w:pStyle w:val="Prrafodelista"/>
        <w:numPr>
          <w:ilvl w:val="0"/>
          <w:numId w:val="1"/>
        </w:numPr>
        <w:spacing w:before="240" w:line="360" w:lineRule="auto"/>
        <w:ind w:left="0"/>
        <w:jc w:val="both"/>
        <w:rPr>
          <w:sz w:val="20"/>
        </w:rPr>
      </w:pPr>
      <w:r w:rsidRPr="00F6547B">
        <w:rPr>
          <w:rFonts w:ascii="Palatino Linotype" w:eastAsia="Times New Roman" w:hAnsi="Palatino Linotype"/>
          <w:bCs/>
          <w:lang w:eastAsia="es-MX"/>
        </w:rPr>
        <w:t xml:space="preserve">Por otra parte si bien es cierto que el artículo 23 inciso j) de la </w:t>
      </w:r>
      <w:r w:rsidRPr="00F6547B">
        <w:rPr>
          <w:rFonts w:ascii="Palatino Linotype" w:eastAsia="Times New Roman" w:hAnsi="Palatino Linotype"/>
          <w:b/>
          <w:bCs/>
          <w:lang w:eastAsia="es-MX"/>
        </w:rPr>
        <w:t>Ley General de Partidos Políticos</w:t>
      </w:r>
      <w:r w:rsidRPr="00F6547B">
        <w:rPr>
          <w:rFonts w:ascii="Palatino Linotype" w:eastAsia="Times New Roman" w:hAnsi="Palatino Linotype"/>
          <w:bCs/>
          <w:lang w:eastAsia="es-MX"/>
        </w:rPr>
        <w:t xml:space="preserve"> señala como un derecho de los partidos políticos nombrar representantes ante los órganos del Instituto o de los Organismos Públicos Locales, también lo es que el </w:t>
      </w:r>
      <w:r w:rsidRPr="00F6547B">
        <w:rPr>
          <w:rFonts w:ascii="Palatino Linotype" w:eastAsia="Times New Roman" w:hAnsi="Palatino Linotype"/>
          <w:b/>
          <w:bCs/>
          <w:lang w:eastAsia="es-MX"/>
        </w:rPr>
        <w:t>SUJETO OBLIGADO</w:t>
      </w:r>
      <w:r w:rsidRPr="00F6547B">
        <w:rPr>
          <w:rFonts w:ascii="Palatino Linotype" w:eastAsia="Times New Roman" w:hAnsi="Palatino Linotype"/>
          <w:bCs/>
          <w:lang w:eastAsia="es-MX"/>
        </w:rPr>
        <w:t xml:space="preserve"> únicamente mencionó el nombre del representante designado ante el Consejo General del Instituto Electoral del Estado de México expresando que éste “</w:t>
      </w:r>
      <w:r w:rsidRPr="00F6547B">
        <w:rPr>
          <w:rFonts w:ascii="Palatino Linotype" w:eastAsia="Times New Roman" w:hAnsi="Palatino Linotype"/>
          <w:bCs/>
          <w:i/>
          <w:lang w:eastAsia="es-MX"/>
        </w:rPr>
        <w:t>no recibe percepción económica alguna</w:t>
      </w:r>
      <w:r w:rsidR="00805E6B" w:rsidRPr="00F6547B">
        <w:rPr>
          <w:rFonts w:ascii="Palatino Linotype" w:eastAsia="Times New Roman" w:hAnsi="Palatino Linotype"/>
          <w:bCs/>
          <w:i/>
          <w:lang w:eastAsia="es-MX"/>
        </w:rPr>
        <w:t xml:space="preserve"> y no tiene relación laboral con el Partido Político Local</w:t>
      </w:r>
      <w:r w:rsidRPr="00F6547B">
        <w:rPr>
          <w:rFonts w:ascii="Palatino Linotype" w:eastAsia="Times New Roman" w:hAnsi="Palatino Linotype"/>
          <w:bCs/>
          <w:lang w:eastAsia="es-MX"/>
        </w:rPr>
        <w:t>”</w:t>
      </w:r>
      <w:r w:rsidR="00805E6B" w:rsidRPr="00F6547B">
        <w:rPr>
          <w:rFonts w:ascii="Palatino Linotype" w:eastAsia="Times New Roman" w:hAnsi="Palatino Linotype"/>
          <w:bCs/>
          <w:lang w:eastAsia="es-MX"/>
        </w:rPr>
        <w:t xml:space="preserve"> </w:t>
      </w:r>
      <w:r w:rsidRPr="00F6547B">
        <w:rPr>
          <w:rFonts w:ascii="Palatino Linotype" w:eastAsia="Times New Roman" w:hAnsi="Palatino Linotype"/>
          <w:bCs/>
          <w:lang w:eastAsia="es-MX"/>
        </w:rPr>
        <w:t>pero no fue preciso al señalar</w:t>
      </w:r>
      <w:r w:rsidR="001853A6" w:rsidRPr="00F6547B">
        <w:rPr>
          <w:rFonts w:ascii="Palatino Linotype" w:eastAsia="Times New Roman" w:hAnsi="Palatino Linotype"/>
          <w:bCs/>
          <w:lang w:eastAsia="es-MX"/>
        </w:rPr>
        <w:t xml:space="preserve"> si existe personal a cargo de é</w:t>
      </w:r>
      <w:r w:rsidRPr="00F6547B">
        <w:rPr>
          <w:rFonts w:ascii="Palatino Linotype" w:eastAsia="Times New Roman" w:hAnsi="Palatino Linotype"/>
          <w:bCs/>
          <w:lang w:eastAsia="es-MX"/>
        </w:rPr>
        <w:t xml:space="preserve">ste </w:t>
      </w:r>
      <w:r w:rsidR="00805E6B" w:rsidRPr="00F6547B">
        <w:rPr>
          <w:rFonts w:ascii="Palatino Linotype" w:eastAsia="Times New Roman" w:hAnsi="Palatino Linotype"/>
          <w:bCs/>
          <w:lang w:eastAsia="es-MX"/>
        </w:rPr>
        <w:t xml:space="preserve">que sí perciba remuneración por el desempeño de sus funciones </w:t>
      </w:r>
      <w:r w:rsidRPr="00F6547B">
        <w:rPr>
          <w:rFonts w:ascii="Palatino Linotype" w:eastAsia="Times New Roman" w:hAnsi="Palatino Linotype"/>
          <w:bCs/>
          <w:lang w:eastAsia="es-MX"/>
        </w:rPr>
        <w:t xml:space="preserve">o bien que integra la oficina de representación política y si existen percepciones por </w:t>
      </w:r>
      <w:r w:rsidR="00805E6B" w:rsidRPr="00F6547B">
        <w:rPr>
          <w:rFonts w:ascii="Palatino Linotype" w:eastAsia="Times New Roman" w:hAnsi="Palatino Linotype"/>
          <w:bCs/>
          <w:lang w:eastAsia="es-MX"/>
        </w:rPr>
        <w:t xml:space="preserve">realizar dichos trabajos, por lo que </w:t>
      </w:r>
      <w:r w:rsidR="00805E6B" w:rsidRPr="00F6547B">
        <w:rPr>
          <w:rFonts w:ascii="Palatino Linotype" w:hAnsi="Palatino Linotype"/>
        </w:rPr>
        <w:t>se aprecia que las manifestaciones vertidas en el cuadro elaborado ad hoc carecen de congruencia.</w:t>
      </w:r>
    </w:p>
    <w:p w14:paraId="59742C33" w14:textId="77777777" w:rsidR="00805E6B" w:rsidRPr="00F6547B" w:rsidRDefault="00805E6B" w:rsidP="00AE5259">
      <w:pPr>
        <w:spacing w:line="360" w:lineRule="auto"/>
        <w:rPr>
          <w:rFonts w:ascii="Palatino Linotype" w:hAnsi="Palatino Linotype"/>
        </w:rPr>
      </w:pPr>
    </w:p>
    <w:p w14:paraId="3AF39697" w14:textId="4D8E24AF" w:rsidR="003A46BE" w:rsidRPr="00F6547B" w:rsidRDefault="001D3237"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Se debe observar que el </w:t>
      </w:r>
      <w:r w:rsidRPr="00F6547B">
        <w:rPr>
          <w:rFonts w:ascii="Palatino Linotype" w:hAnsi="Palatino Linotype"/>
          <w:b/>
        </w:rPr>
        <w:t>SUJETO OBLIGADO</w:t>
      </w:r>
      <w:r w:rsidR="001853A6" w:rsidRPr="00F6547B">
        <w:rPr>
          <w:rFonts w:ascii="Palatino Linotype" w:hAnsi="Palatino Linotype"/>
        </w:rPr>
        <w:t xml:space="preserve"> es reiterativo en proporcionar el nombre a que se hace referencia en el párrafo anterior y adjunta diez fichas curriculares de personas pero no se indica si dichas personas son funcionarios partidistas, perciben recursos públicos o desempeñan alguna función dentro de la oficina de representación ante el Consejo General </w:t>
      </w:r>
      <w:r w:rsidR="001853A6" w:rsidRPr="00F6547B">
        <w:rPr>
          <w:rFonts w:ascii="Palatino Linotype" w:eastAsia="Times New Roman" w:hAnsi="Palatino Linotype"/>
          <w:bCs/>
          <w:lang w:eastAsia="es-MX"/>
        </w:rPr>
        <w:t>del Instituto Electoral del Estado de México, violando la protección de sus datos personales al exponer la edad y sexo de cada uno de ellos.</w:t>
      </w:r>
    </w:p>
    <w:p w14:paraId="3B796E65" w14:textId="77777777" w:rsidR="0048105A" w:rsidRPr="00F6547B" w:rsidRDefault="0048105A" w:rsidP="00910661">
      <w:pPr>
        <w:pStyle w:val="Prrafodelista"/>
        <w:spacing w:before="240" w:after="240" w:line="360" w:lineRule="auto"/>
        <w:ind w:left="0"/>
        <w:jc w:val="both"/>
        <w:rPr>
          <w:rFonts w:ascii="Palatino Linotype" w:eastAsia="Times New Roman" w:hAnsi="Palatino Linotype"/>
          <w:bCs/>
          <w:lang w:eastAsia="es-MX"/>
        </w:rPr>
      </w:pPr>
    </w:p>
    <w:p w14:paraId="7260BF88" w14:textId="22C06973" w:rsidR="00AE5259" w:rsidRPr="00F6547B" w:rsidRDefault="00AE5259" w:rsidP="00AE5259">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Es oportuno precisar qué tipo de información os sujetos obligados deberán poner a disposición del público de manera permanente y actualizada de forma sencilla, precisa y entendible </w:t>
      </w:r>
      <w:r w:rsidRPr="00F6547B">
        <w:rPr>
          <w:rFonts w:ascii="Palatino Linotype" w:hAnsi="Palatino Linotype"/>
        </w:rPr>
        <w:t>de acuerdo a lo establecido en el catálogo de obligaciones de transparencia común contendidos en el artículo 92  fracciones XXV y XLVII  precisa que lo siguiente:</w:t>
      </w:r>
    </w:p>
    <w:p w14:paraId="04A0C6A3" w14:textId="77777777" w:rsidR="00AE5259" w:rsidRPr="00F6547B" w:rsidRDefault="00AE5259" w:rsidP="00AE5259">
      <w:pPr>
        <w:spacing w:line="360" w:lineRule="auto"/>
        <w:ind w:left="567" w:right="709"/>
        <w:contextualSpacing/>
        <w:jc w:val="both"/>
        <w:rPr>
          <w:rFonts w:ascii="Palatino Linotype" w:hAnsi="Palatino Linotype"/>
          <w:i/>
          <w:sz w:val="22"/>
          <w:szCs w:val="22"/>
        </w:rPr>
      </w:pPr>
      <w:r w:rsidRPr="00F6547B">
        <w:rPr>
          <w:rFonts w:ascii="Palatino Linotype" w:hAnsi="Palatino Linotype"/>
          <w:i/>
          <w:sz w:val="22"/>
          <w:szCs w:val="22"/>
        </w:rPr>
        <w:t xml:space="preserve">Artículo 92. </w:t>
      </w:r>
      <w:r w:rsidRPr="00F6547B">
        <w:rPr>
          <w:rFonts w:ascii="Palatino Linotype" w:hAnsi="Palatino Linotype"/>
          <w:b/>
          <w:i/>
          <w:sz w:val="22"/>
          <w:szCs w:val="22"/>
        </w:rPr>
        <w:t>Los sujetos obligados deberán poner a disposición del público de manera permanente y actualizada de forma sencilla, precisa y entendible, en</w:t>
      </w:r>
      <w:r w:rsidRPr="00F6547B">
        <w:rPr>
          <w:rFonts w:ascii="Palatino Linotype" w:hAnsi="Palatino Linotype"/>
          <w:i/>
          <w:sz w:val="22"/>
          <w:szCs w:val="22"/>
        </w:rPr>
        <w:t xml:space="preserve"> los respectivos medios electrónicos, de acuerdo con sus facultades, atribuciones, funciones u objeto social, según corresponda, la información, por lo menos, de los temas, documentos y políticas que a continuación se señalan</w:t>
      </w:r>
    </w:p>
    <w:p w14:paraId="26F10301" w14:textId="77777777" w:rsidR="00AE5259" w:rsidRPr="00F6547B" w:rsidRDefault="00AE5259" w:rsidP="00AE5259">
      <w:pPr>
        <w:spacing w:line="360" w:lineRule="auto"/>
        <w:ind w:left="567" w:right="709"/>
        <w:contextualSpacing/>
        <w:jc w:val="both"/>
        <w:rPr>
          <w:rFonts w:ascii="Palatino Linotype" w:hAnsi="Palatino Linotype"/>
          <w:i/>
          <w:sz w:val="22"/>
          <w:szCs w:val="22"/>
        </w:rPr>
      </w:pPr>
      <w:r w:rsidRPr="00F6547B">
        <w:rPr>
          <w:rFonts w:ascii="Palatino Linotype" w:hAnsi="Palatino Linotype"/>
          <w:i/>
          <w:sz w:val="22"/>
          <w:szCs w:val="22"/>
        </w:rPr>
        <w:t>…</w:t>
      </w:r>
    </w:p>
    <w:p w14:paraId="070D0227" w14:textId="77777777" w:rsidR="00AE5259" w:rsidRPr="00F6547B" w:rsidRDefault="00AE5259" w:rsidP="00AE5259">
      <w:pPr>
        <w:spacing w:line="360" w:lineRule="auto"/>
        <w:ind w:left="567" w:right="709"/>
        <w:contextualSpacing/>
        <w:jc w:val="both"/>
        <w:rPr>
          <w:rFonts w:ascii="Palatino Linotype" w:hAnsi="Palatino Linotype"/>
          <w:i/>
          <w:sz w:val="22"/>
          <w:szCs w:val="22"/>
        </w:rPr>
      </w:pPr>
      <w:r w:rsidRPr="00F6547B">
        <w:rPr>
          <w:rFonts w:ascii="Palatino Linotype" w:hAnsi="Palatino Linotype"/>
          <w:b/>
          <w:i/>
          <w:sz w:val="22"/>
          <w:szCs w:val="22"/>
        </w:rPr>
        <w:t>XXV. La información financiera sobre el presupuesto asignado, así como los informes del ejercicio trimestral del gasto, en términos de la Ley General de Contabilidad Gubernamental y demás disposiciones jurídicas aplicables</w:t>
      </w:r>
      <w:r w:rsidRPr="00F6547B">
        <w:rPr>
          <w:rFonts w:ascii="Palatino Linotype" w:hAnsi="Palatino Linotype"/>
          <w:i/>
          <w:sz w:val="22"/>
          <w:szCs w:val="22"/>
        </w:rPr>
        <w:t>;</w:t>
      </w:r>
    </w:p>
    <w:p w14:paraId="19183BE8" w14:textId="77777777" w:rsidR="00AE5259" w:rsidRPr="00F6547B" w:rsidRDefault="00AE5259" w:rsidP="00AE5259">
      <w:pPr>
        <w:spacing w:line="360" w:lineRule="auto"/>
        <w:ind w:left="567" w:right="709"/>
        <w:contextualSpacing/>
        <w:jc w:val="both"/>
        <w:rPr>
          <w:rFonts w:ascii="Palatino Linotype" w:hAnsi="Palatino Linotype"/>
          <w:i/>
          <w:sz w:val="22"/>
          <w:szCs w:val="22"/>
        </w:rPr>
      </w:pPr>
      <w:r w:rsidRPr="00F6547B">
        <w:rPr>
          <w:rFonts w:ascii="Palatino Linotype" w:hAnsi="Palatino Linotype"/>
          <w:i/>
          <w:sz w:val="22"/>
          <w:szCs w:val="22"/>
        </w:rPr>
        <w:t>…</w:t>
      </w:r>
    </w:p>
    <w:p w14:paraId="51BEED6D" w14:textId="77777777" w:rsidR="00AE5259" w:rsidRPr="00F6547B" w:rsidRDefault="00AE5259" w:rsidP="00AE5259">
      <w:pPr>
        <w:spacing w:line="360" w:lineRule="auto"/>
        <w:ind w:left="567" w:right="709"/>
        <w:contextualSpacing/>
        <w:jc w:val="both"/>
        <w:rPr>
          <w:rFonts w:ascii="Palatino Linotype" w:hAnsi="Palatino Linotype"/>
          <w:i/>
          <w:sz w:val="22"/>
          <w:szCs w:val="22"/>
        </w:rPr>
      </w:pPr>
      <w:r w:rsidRPr="00F6547B">
        <w:rPr>
          <w:rFonts w:ascii="Palatino Linotype" w:hAnsi="Palatino Linotype"/>
          <w:b/>
          <w:i/>
          <w:sz w:val="22"/>
          <w:szCs w:val="22"/>
        </w:rPr>
        <w:t>XLVII.</w:t>
      </w:r>
      <w:r w:rsidRPr="00F6547B">
        <w:rPr>
          <w:rFonts w:ascii="Palatino Linotype" w:hAnsi="Palatino Linotype"/>
          <w:i/>
          <w:sz w:val="22"/>
          <w:szCs w:val="22"/>
        </w:rPr>
        <w:t xml:space="preserve"> </w:t>
      </w:r>
      <w:r w:rsidRPr="00F6547B">
        <w:rPr>
          <w:rFonts w:ascii="Palatino Linotype" w:hAnsi="Palatino Linotype"/>
          <w:b/>
          <w:i/>
          <w:sz w:val="22"/>
          <w:szCs w:val="22"/>
        </w:rPr>
        <w:t>Los ingresos recibidos por cualquier concepto señalando el nombre de los responsables de recibirlos, administrarlos y ejercerlos, indicando el destino de cada uno de ellos;</w:t>
      </w:r>
    </w:p>
    <w:p w14:paraId="74BE5F00" w14:textId="4A9A20B1" w:rsidR="00AE5259" w:rsidRPr="00F6547B" w:rsidRDefault="00AE5259" w:rsidP="00AE5259">
      <w:pPr>
        <w:spacing w:line="360" w:lineRule="auto"/>
        <w:ind w:left="567" w:right="709"/>
        <w:contextualSpacing/>
        <w:jc w:val="both"/>
        <w:rPr>
          <w:rFonts w:ascii="Palatino Linotype" w:hAnsi="Palatino Linotype"/>
          <w:i/>
        </w:rPr>
      </w:pPr>
      <w:r w:rsidRPr="00F6547B">
        <w:rPr>
          <w:rFonts w:ascii="Palatino Linotype" w:hAnsi="Palatino Linotype"/>
          <w:i/>
        </w:rPr>
        <w:t>…</w:t>
      </w:r>
    </w:p>
    <w:p w14:paraId="5FBB297F" w14:textId="32265B75" w:rsidR="0048105A" w:rsidRPr="00F6547B" w:rsidRDefault="001853A6"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 xml:space="preserve">Finalmente </w:t>
      </w:r>
      <w:r w:rsidR="0048105A" w:rsidRPr="00F6547B">
        <w:rPr>
          <w:rFonts w:ascii="Palatino Linotype" w:eastAsia="Times New Roman" w:hAnsi="Palatino Linotype"/>
          <w:bCs/>
          <w:lang w:eastAsia="es-MX"/>
        </w:rPr>
        <w:t xml:space="preserve">si bien es cierto que la </w:t>
      </w:r>
      <w:r w:rsidR="0048105A" w:rsidRPr="00F6547B">
        <w:rPr>
          <w:rFonts w:ascii="Palatino Linotype" w:hAnsi="Palatino Linotype"/>
          <w:b/>
        </w:rPr>
        <w:t>Ley de Transparencia y Acceso a la Información Pública del Estado de México y Municipios</w:t>
      </w:r>
      <w:r w:rsidR="0048105A" w:rsidRPr="00F6547B">
        <w:rPr>
          <w:rFonts w:ascii="Palatino Linotype" w:hAnsi="Palatino Linotype"/>
        </w:rPr>
        <w:t xml:space="preserve"> dispone que se debe poner a disposición del público y actualizar el currículo con fotografía reciente de todos los precandidatos y candidatos a cargos de elección popular, con el cargo al que se postula, el distrito electoral y municipio; así como el currículo de los dirigentes a nivel estatal y municipal, también lo es que no se tiene la certeza de que l</w:t>
      </w:r>
      <w:r w:rsidR="00213381" w:rsidRPr="00F6547B">
        <w:rPr>
          <w:rFonts w:ascii="Palatino Linotype" w:hAnsi="Palatino Linotype"/>
        </w:rPr>
        <w:t>os Currí</w:t>
      </w:r>
      <w:r w:rsidR="0048105A" w:rsidRPr="00F6547B">
        <w:rPr>
          <w:rFonts w:ascii="Palatino Linotype" w:hAnsi="Palatino Linotype"/>
        </w:rPr>
        <w:t xml:space="preserve">culum vitae </w:t>
      </w:r>
      <w:r w:rsidR="00213381" w:rsidRPr="00F6547B">
        <w:rPr>
          <w:rFonts w:ascii="Palatino Linotype" w:hAnsi="Palatino Linotype"/>
        </w:rPr>
        <w:t>enviados</w:t>
      </w:r>
      <w:r w:rsidR="0048105A" w:rsidRPr="00F6547B">
        <w:rPr>
          <w:rFonts w:ascii="Palatino Linotype" w:hAnsi="Palatino Linotype"/>
        </w:rPr>
        <w:t xml:space="preserve"> correspondan a personal que integra </w:t>
      </w:r>
      <w:r w:rsidR="00213381" w:rsidRPr="00F6547B">
        <w:rPr>
          <w:rFonts w:ascii="Palatino Linotype" w:hAnsi="Palatino Linotype"/>
        </w:rPr>
        <w:t xml:space="preserve">un área del </w:t>
      </w:r>
      <w:r w:rsidR="00213381" w:rsidRPr="00F6547B">
        <w:rPr>
          <w:rFonts w:ascii="Palatino Linotype" w:hAnsi="Palatino Linotype"/>
          <w:b/>
        </w:rPr>
        <w:t>SUJETO OBLIGADO</w:t>
      </w:r>
      <w:r w:rsidR="00213381" w:rsidRPr="00F6547B">
        <w:rPr>
          <w:rFonts w:ascii="Palatino Linotype" w:hAnsi="Palatino Linotype"/>
        </w:rPr>
        <w:t xml:space="preserve"> o simplemente sea simpatizante del partido político, bajo ese tenor se considera que dicha respuesta no es precisa.</w:t>
      </w:r>
    </w:p>
    <w:p w14:paraId="555E1B53" w14:textId="77777777" w:rsidR="0048105A" w:rsidRPr="00F6547B" w:rsidRDefault="0048105A" w:rsidP="00910661">
      <w:pPr>
        <w:pStyle w:val="Prrafodelista"/>
        <w:spacing w:line="360" w:lineRule="auto"/>
        <w:rPr>
          <w:rFonts w:ascii="Palatino Linotype" w:eastAsia="Times New Roman" w:hAnsi="Palatino Linotype"/>
          <w:bCs/>
          <w:lang w:eastAsia="es-MX"/>
        </w:rPr>
      </w:pPr>
    </w:p>
    <w:p w14:paraId="7CCFD0B4" w14:textId="0BF985CB" w:rsidR="0089517E" w:rsidRPr="00F6547B" w:rsidRDefault="0048105A"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eastAsia="Times New Roman" w:hAnsi="Palatino Linotype"/>
          <w:bCs/>
          <w:lang w:eastAsia="es-MX"/>
        </w:rPr>
        <w:t>N</w:t>
      </w:r>
      <w:r w:rsidR="001853A6" w:rsidRPr="00F6547B">
        <w:rPr>
          <w:rFonts w:ascii="Palatino Linotype" w:eastAsia="Times New Roman" w:hAnsi="Palatino Linotype"/>
          <w:bCs/>
          <w:lang w:eastAsia="es-MX"/>
        </w:rPr>
        <w:t xml:space="preserve">o se soslaya puntualizar </w:t>
      </w:r>
      <w:r w:rsidR="0089517E" w:rsidRPr="00F6547B">
        <w:rPr>
          <w:rFonts w:ascii="Palatino Linotype" w:eastAsia="Times New Roman" w:hAnsi="Palatino Linotype"/>
          <w:bCs/>
          <w:lang w:eastAsia="es-MX"/>
        </w:rPr>
        <w:t xml:space="preserve">que la </w:t>
      </w:r>
      <w:r w:rsidR="0089517E" w:rsidRPr="00F6547B">
        <w:rPr>
          <w:rFonts w:ascii="Palatino Linotype" w:hAnsi="Palatino Linotype"/>
          <w:b/>
        </w:rPr>
        <w:t>Ley de Transparencia y Acceso a la Información Pública del Estado de México y Municipios</w:t>
      </w:r>
      <w:r w:rsidR="0089517E" w:rsidRPr="00F6547B">
        <w:rPr>
          <w:rFonts w:ascii="Palatino Linotype" w:hAnsi="Palatino Linotype"/>
        </w:rPr>
        <w:t xml:space="preserve"> establece qué información deberán poner a disposición del público y actualizar tanto </w:t>
      </w:r>
      <w:r w:rsidR="00213381" w:rsidRPr="00F6547B">
        <w:rPr>
          <w:rFonts w:ascii="Palatino Linotype" w:hAnsi="Palatino Linotype"/>
        </w:rPr>
        <w:t>l</w:t>
      </w:r>
      <w:r w:rsidR="0089517E" w:rsidRPr="00F6547B">
        <w:rPr>
          <w:rFonts w:ascii="Palatino Linotype" w:hAnsi="Palatino Linotype"/>
        </w:rPr>
        <w:t>os partidos políticos nacionales acreditados para participar en elecciones locales como los partidos locales, en cuanto hace a sus órganos directivos estatales y municipales, las agrupaciones políticas y las personas jurídicas colectivas constituidas en asociación civil creadas por los ciudadanos que pretendan postular su candidatura independiente tal como se cita:</w:t>
      </w:r>
    </w:p>
    <w:p w14:paraId="5BDEF83D" w14:textId="77777777" w:rsidR="0089517E" w:rsidRPr="00F6547B" w:rsidRDefault="0089517E" w:rsidP="00910661">
      <w:pPr>
        <w:pStyle w:val="Prrafodelista"/>
        <w:spacing w:before="240" w:after="240" w:line="360" w:lineRule="auto"/>
        <w:ind w:left="0"/>
        <w:jc w:val="both"/>
        <w:rPr>
          <w:rFonts w:ascii="Palatino Linotype" w:eastAsia="Times New Roman" w:hAnsi="Palatino Linotype"/>
          <w:bCs/>
          <w:lang w:eastAsia="es-MX"/>
        </w:rPr>
      </w:pPr>
    </w:p>
    <w:p w14:paraId="775CDDB2" w14:textId="77777777" w:rsidR="0089517E" w:rsidRPr="00F6547B" w:rsidRDefault="0089517E"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b/>
          <w:i/>
          <w:sz w:val="22"/>
          <w:szCs w:val="22"/>
        </w:rPr>
        <w:t>Artículo 100.</w:t>
      </w:r>
      <w:r w:rsidRPr="00F6547B">
        <w:rPr>
          <w:rFonts w:ascii="Palatino Linotype" w:hAnsi="Palatino Linotype"/>
          <w:i/>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 </w:t>
      </w:r>
    </w:p>
    <w:p w14:paraId="07C4854B" w14:textId="0899EA6F" w:rsidR="0089517E" w:rsidRPr="00F6547B" w:rsidRDefault="0089517E" w:rsidP="00910661">
      <w:pPr>
        <w:spacing w:line="360" w:lineRule="auto"/>
        <w:ind w:left="567" w:right="567"/>
        <w:jc w:val="both"/>
        <w:rPr>
          <w:rFonts w:ascii="Palatino Linotype" w:hAnsi="Palatino Linotype"/>
          <w:b/>
          <w:i/>
          <w:sz w:val="22"/>
          <w:szCs w:val="22"/>
          <w:u w:val="single"/>
        </w:rPr>
      </w:pPr>
      <w:r w:rsidRPr="00F6547B">
        <w:rPr>
          <w:rFonts w:ascii="Palatino Linotype" w:hAnsi="Palatino Linotype"/>
          <w:b/>
          <w:i/>
          <w:sz w:val="22"/>
          <w:szCs w:val="22"/>
          <w:u w:val="single"/>
        </w:rPr>
        <w:t xml:space="preserve">I. El padrón de afiliados o militantes de los partidos políticos estatales, que contendrá exclusivamente: apellidos, nombre o nombres, fechas de afiliación y entidad de residencia; </w:t>
      </w:r>
    </w:p>
    <w:p w14:paraId="13C3563B"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II. Los acuerdos y resoluciones de los órganos de dirección de los partidos políticos; </w:t>
      </w:r>
    </w:p>
    <w:p w14:paraId="09332621"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III. Los convenios de participación entre partidos políticos con organizaciones de la sociedad civil; </w:t>
      </w:r>
    </w:p>
    <w:p w14:paraId="6810CD4F"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IV. Contratos y convenios para la adquisición o arrendamiento de bienes y servicios; </w:t>
      </w:r>
    </w:p>
    <w:p w14:paraId="320A6806"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V. Las minutas de las sesiones de los partidos políticos; </w:t>
      </w:r>
    </w:p>
    <w:p w14:paraId="07A01A99"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VI. Los responsables de los órganos internos de finanzas de los partidos políticos; </w:t>
      </w:r>
    </w:p>
    <w:p w14:paraId="0C81F833" w14:textId="77777777" w:rsidR="0048105A"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VII. Las organizaciones sociales adherentes o similares de algún partido político; </w:t>
      </w:r>
    </w:p>
    <w:p w14:paraId="599B97CA" w14:textId="711B72D9" w:rsidR="0089517E" w:rsidRPr="00F6547B" w:rsidRDefault="0089517E" w:rsidP="00910661">
      <w:pPr>
        <w:spacing w:line="360" w:lineRule="auto"/>
        <w:ind w:left="567" w:right="567"/>
        <w:jc w:val="both"/>
        <w:rPr>
          <w:rFonts w:ascii="Palatino Linotype" w:hAnsi="Palatino Linotype"/>
          <w:b/>
          <w:i/>
          <w:sz w:val="22"/>
          <w:szCs w:val="22"/>
          <w:u w:val="single"/>
        </w:rPr>
      </w:pPr>
      <w:r w:rsidRPr="00F6547B">
        <w:rPr>
          <w:rFonts w:ascii="Palatino Linotype" w:hAnsi="Palatino Linotype"/>
          <w:b/>
          <w:i/>
          <w:sz w:val="22"/>
          <w:szCs w:val="22"/>
          <w:u w:val="single"/>
        </w:rPr>
        <w:t xml:space="preserve">VIII. Los montos de las cuotas ordinarias y extraordinarias aportadas por sus militantes; </w:t>
      </w:r>
    </w:p>
    <w:p w14:paraId="43C1A596" w14:textId="77777777" w:rsidR="0089517E" w:rsidRPr="00F6547B" w:rsidRDefault="0089517E" w:rsidP="00910661">
      <w:pPr>
        <w:spacing w:line="360" w:lineRule="auto"/>
        <w:ind w:left="567" w:right="567"/>
        <w:jc w:val="both"/>
        <w:rPr>
          <w:rFonts w:ascii="Palatino Linotype" w:hAnsi="Palatino Linotype"/>
          <w:b/>
          <w:i/>
          <w:sz w:val="22"/>
          <w:szCs w:val="22"/>
          <w:u w:val="single"/>
        </w:rPr>
      </w:pPr>
      <w:r w:rsidRPr="00F6547B">
        <w:rPr>
          <w:rFonts w:ascii="Palatino Linotype" w:hAnsi="Palatino Linotype"/>
          <w:b/>
          <w:i/>
          <w:sz w:val="22"/>
          <w:szCs w:val="22"/>
          <w:u w:val="single"/>
        </w:rPr>
        <w:t xml:space="preserve">IX. Los montos autorizados de financiamiento privado, así como una relación de los nombres de las aportantes vinculados con los montos aportados; </w:t>
      </w:r>
    </w:p>
    <w:p w14:paraId="7870F480"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 El listado de aportantes a las precampañas y campañas políticas; </w:t>
      </w:r>
    </w:p>
    <w:p w14:paraId="204EA3BF"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XI. El acta de la asamblea constitutiva de los partidos políticos locales; </w:t>
      </w:r>
    </w:p>
    <w:p w14:paraId="39FF3D7D" w14:textId="03EC94BB"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XII. Las demarcaciones electorales en las que participen; </w:t>
      </w:r>
    </w:p>
    <w:p w14:paraId="2F19EE8A" w14:textId="091C939E"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XIII. Los tiempos que le corresponden en canales de radio y televisión; </w:t>
      </w:r>
    </w:p>
    <w:p w14:paraId="2322C3A1"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XIV. Sus documentos básicos, plataformas electorales y programas de gobierno y los mecanismos de designación de los órganos de dirección en sus respectivos ámbitos; </w:t>
      </w:r>
    </w:p>
    <w:p w14:paraId="3081E53A"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XV. El directorio de sus órganos de dirección, estatales, municipales y, en su caso, regionales y distritales; </w:t>
      </w:r>
    </w:p>
    <w:p w14:paraId="2857BB5D" w14:textId="77777777" w:rsidR="0089517E" w:rsidRPr="00F6547B" w:rsidRDefault="0089517E" w:rsidP="00910661">
      <w:pPr>
        <w:spacing w:line="360" w:lineRule="auto"/>
        <w:ind w:left="567" w:right="567"/>
        <w:jc w:val="both"/>
        <w:rPr>
          <w:rFonts w:ascii="Palatino Linotype" w:hAnsi="Palatino Linotype"/>
          <w:b/>
          <w:i/>
          <w:sz w:val="22"/>
          <w:szCs w:val="22"/>
          <w:u w:val="single"/>
        </w:rPr>
      </w:pPr>
      <w:r w:rsidRPr="00F6547B">
        <w:rPr>
          <w:rFonts w:ascii="Palatino Linotype" w:hAnsi="Palatino Linotype"/>
          <w:b/>
          <w:i/>
          <w:sz w:val="22"/>
          <w:szCs w:val="22"/>
          <w:u w:val="single"/>
        </w:rPr>
        <w:t xml:space="preserve">XVI. 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 </w:t>
      </w:r>
    </w:p>
    <w:p w14:paraId="77931918" w14:textId="48BBA3A5"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XVII. El currículo con fotografía reciente de todos los precandidatos y candidatos a cargos de elección popular, con el cargo al que se postula, el distrito electoral y municipio; </w:t>
      </w:r>
    </w:p>
    <w:p w14:paraId="6181C802" w14:textId="77777777" w:rsidR="0089517E" w:rsidRPr="00F6547B" w:rsidRDefault="0089517E" w:rsidP="00910661">
      <w:pPr>
        <w:spacing w:line="360" w:lineRule="auto"/>
        <w:ind w:left="567" w:right="567"/>
        <w:jc w:val="both"/>
        <w:rPr>
          <w:rFonts w:ascii="Palatino Linotype" w:hAnsi="Palatino Linotype"/>
          <w:b/>
          <w:i/>
          <w:sz w:val="22"/>
          <w:szCs w:val="22"/>
          <w:u w:val="single"/>
        </w:rPr>
      </w:pPr>
      <w:r w:rsidRPr="00F6547B">
        <w:rPr>
          <w:rFonts w:ascii="Palatino Linotype" w:hAnsi="Palatino Linotype"/>
          <w:b/>
          <w:i/>
          <w:sz w:val="22"/>
          <w:szCs w:val="22"/>
          <w:u w:val="single"/>
        </w:rPr>
        <w:t xml:space="preserve">XVIII. El currículo de los dirigentes a nivel estatal y municipal; </w:t>
      </w:r>
    </w:p>
    <w:p w14:paraId="09D21E61" w14:textId="4AE2D11D"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XIX. Los convenios de frente, coalición o fusión que celebren o de participación electoral que realicen con agrupaciones políticas;</w:t>
      </w:r>
    </w:p>
    <w:p w14:paraId="36767F44"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 XX. Las convocatorias que emitan para la elección de sus dirigentes o la postulación de sus candidatos a cargos de elección popular y, en su caso, el registro correspondiente; </w:t>
      </w:r>
    </w:p>
    <w:p w14:paraId="7A7D1DF3"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XXI. Los responsables de los procesos internos de evaluación y selección de candidatos a cargos de elección popular, conforme a su normatividad interna;</w:t>
      </w:r>
    </w:p>
    <w:p w14:paraId="7BA23366"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 XXII. Informes sobre el gasto del financiamiento público ordinario recibido para la capacitación, promoción y desarrollo del liderazgo político de las mujeres; </w:t>
      </w:r>
    </w:p>
    <w:p w14:paraId="5D30A605" w14:textId="189AC47F"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XXIII. Las resoluciones dictadas por los órganos de control; </w:t>
      </w:r>
    </w:p>
    <w:p w14:paraId="677AFC70"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b/>
          <w:i/>
          <w:sz w:val="22"/>
          <w:szCs w:val="22"/>
          <w:u w:val="single"/>
        </w:rPr>
        <w:t>XXIV. Los montos de financiamiento público otorgados mensualmente, en cualquier modalidad, a sus órganos estatales y municipales,</w:t>
      </w:r>
      <w:r w:rsidRPr="00F6547B">
        <w:rPr>
          <w:rFonts w:ascii="Palatino Linotype" w:hAnsi="Palatino Linotype"/>
          <w:i/>
          <w:sz w:val="22"/>
          <w:szCs w:val="22"/>
        </w:rPr>
        <w:t xml:space="preserve"> así como los descuentos correspondientes a sanciones; </w:t>
      </w:r>
    </w:p>
    <w:p w14:paraId="6CCBA8D9"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XXV. El estado de situación financiera y patrimonial; el inventario de los bienes inmuebles de los que sean propietarios, así como los anexos que formen parte integrante de los documentos anteriores; </w:t>
      </w:r>
    </w:p>
    <w:p w14:paraId="5C6D915D"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XXVI. Las resoluciones que emitan sus órganos disciplinarios de cualquier nivel, una vez que hayan quedado en firme; </w:t>
      </w:r>
    </w:p>
    <w:p w14:paraId="13876144" w14:textId="77777777" w:rsidR="0089517E" w:rsidRPr="00F6547B" w:rsidRDefault="0089517E" w:rsidP="00910661">
      <w:pPr>
        <w:spacing w:line="360" w:lineRule="auto"/>
        <w:ind w:left="567" w:right="567"/>
        <w:jc w:val="both"/>
        <w:rPr>
          <w:rFonts w:ascii="Palatino Linotype" w:hAnsi="Palatino Linotype"/>
          <w:b/>
          <w:i/>
          <w:sz w:val="22"/>
          <w:szCs w:val="22"/>
          <w:u w:val="single"/>
        </w:rPr>
      </w:pPr>
      <w:r w:rsidRPr="00F6547B">
        <w:rPr>
          <w:rFonts w:ascii="Palatino Linotype" w:hAnsi="Palatino Linotype"/>
          <w:b/>
          <w:i/>
          <w:sz w:val="22"/>
          <w:szCs w:val="22"/>
          <w:u w:val="single"/>
        </w:rPr>
        <w:t xml:space="preserve">XXVII. Los nombres de sus representantes ante la autoridad electoral competente; </w:t>
      </w:r>
    </w:p>
    <w:p w14:paraId="7E8F3A1B"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XXVIII. Los mecanismos de control y supervisión aplicados a los procesos internos de selección de candidatos; </w:t>
      </w:r>
    </w:p>
    <w:p w14:paraId="57DA8707" w14:textId="77777777"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 xml:space="preserve">XXIX. El listado de fundaciones, asociaciones, centros o institutos de investigación o capacitación o cualquier otro que reciban apoyo económico de los partidos políticos, así como los montos destinados para tal efecto; y </w:t>
      </w:r>
    </w:p>
    <w:p w14:paraId="179CDC80" w14:textId="757B07EF" w:rsidR="0089517E" w:rsidRPr="00F6547B" w:rsidRDefault="0089517E" w:rsidP="00910661">
      <w:pPr>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XXX. Las resoluciones que dicte la autoridad electoral competente respecto de los informes de ingresos y gastos</w:t>
      </w:r>
    </w:p>
    <w:p w14:paraId="0057DAC3" w14:textId="77777777" w:rsidR="0048105A" w:rsidRPr="00F6547B" w:rsidRDefault="0048105A" w:rsidP="00910661">
      <w:pPr>
        <w:pStyle w:val="Prrafodelista"/>
        <w:spacing w:before="240" w:after="240" w:line="360" w:lineRule="auto"/>
        <w:ind w:left="0"/>
        <w:jc w:val="both"/>
        <w:rPr>
          <w:rFonts w:ascii="Palatino Linotype" w:eastAsia="Times New Roman" w:hAnsi="Palatino Linotype"/>
          <w:bCs/>
          <w:lang w:eastAsia="es-MX"/>
        </w:rPr>
      </w:pPr>
    </w:p>
    <w:p w14:paraId="14E85949" w14:textId="3E92F419" w:rsidR="000329CD" w:rsidRPr="00F6547B" w:rsidRDefault="0048105A" w:rsidP="00910661">
      <w:pPr>
        <w:pStyle w:val="Prrafodelista"/>
        <w:numPr>
          <w:ilvl w:val="0"/>
          <w:numId w:val="1"/>
        </w:numPr>
        <w:spacing w:before="240" w:after="240" w:line="360" w:lineRule="auto"/>
        <w:ind w:left="0"/>
        <w:jc w:val="both"/>
        <w:rPr>
          <w:rFonts w:ascii="Palatino Linotype" w:eastAsia="Times New Roman" w:hAnsi="Palatino Linotype"/>
          <w:bCs/>
          <w:lang w:eastAsia="es-MX"/>
        </w:rPr>
      </w:pPr>
      <w:r w:rsidRPr="00F6547B">
        <w:rPr>
          <w:rFonts w:ascii="Palatino Linotype" w:hAnsi="Palatino Linotype"/>
        </w:rPr>
        <w:t xml:space="preserve">En atención a todo lo expuesto anteriormente el Coordinador o Coordinadora de Finanzas del </w:t>
      </w:r>
      <w:r w:rsidRPr="00F6547B">
        <w:rPr>
          <w:rFonts w:ascii="Palatino Linotype" w:hAnsi="Palatino Linotype"/>
          <w:b/>
        </w:rPr>
        <w:t>SUJETO OBLIGADO</w:t>
      </w:r>
      <w:r w:rsidRPr="00F6547B">
        <w:rPr>
          <w:rFonts w:ascii="Palatino Linotype" w:hAnsi="Palatino Linotype"/>
        </w:rPr>
        <w:t xml:space="preserve"> tiene el deber de contar con la información referente a los montos de financiamiento </w:t>
      </w:r>
      <w:r w:rsidRPr="00F6547B">
        <w:rPr>
          <w:rFonts w:ascii="Palatino Linotype" w:hAnsi="Palatino Linotype"/>
          <w:b/>
          <w:u w:val="single"/>
        </w:rPr>
        <w:t>y destino del mismo</w:t>
      </w:r>
      <w:r w:rsidRPr="00F6547B">
        <w:rPr>
          <w:rFonts w:ascii="Palatino Linotype" w:hAnsi="Palatino Linotype"/>
        </w:rPr>
        <w:t xml:space="preserve"> en todas las actividades desarrolladas, por lo que es dable ordenar que se realice una nueva búsqueda exhaustiva y razonable en los archivos del </w:t>
      </w:r>
      <w:r w:rsidRPr="00F6547B">
        <w:rPr>
          <w:rFonts w:ascii="Palatino Linotype" w:hAnsi="Palatino Linotype"/>
          <w:b/>
        </w:rPr>
        <w:t>SUJETO OBLIGADO</w:t>
      </w:r>
      <w:r w:rsidRPr="00F6547B">
        <w:rPr>
          <w:rFonts w:ascii="Palatino Linotype" w:hAnsi="Palatino Linotype"/>
        </w:rPr>
        <w:t xml:space="preserve"> y se entregue la información</w:t>
      </w:r>
      <w:r w:rsidR="00213381" w:rsidRPr="00F6547B">
        <w:rPr>
          <w:rFonts w:ascii="Palatino Linotype" w:hAnsi="Palatino Linotype"/>
        </w:rPr>
        <w:t xml:space="preserve"> solicitada</w:t>
      </w:r>
      <w:r w:rsidRPr="00F6547B">
        <w:rPr>
          <w:rFonts w:ascii="Palatino Linotype" w:hAnsi="Palatino Linotype"/>
        </w:rPr>
        <w:t>.</w:t>
      </w:r>
    </w:p>
    <w:p w14:paraId="2EA3B5AC" w14:textId="42D84C09" w:rsidR="00F9742E" w:rsidRPr="00F6547B" w:rsidRDefault="00F9742E" w:rsidP="00910661">
      <w:pPr>
        <w:pStyle w:val="Ttulo1"/>
        <w:spacing w:line="360" w:lineRule="auto"/>
      </w:pPr>
      <w:bookmarkStart w:id="84" w:name="_Toc4409414"/>
      <w:bookmarkStart w:id="85" w:name="_Toc24626399"/>
      <w:bookmarkStart w:id="86" w:name="_Toc505889811"/>
      <w:bookmarkStart w:id="87" w:name="_Toc507070726"/>
      <w:bookmarkStart w:id="88" w:name="_Toc16192802"/>
      <w:r w:rsidRPr="00F6547B">
        <w:t>II. Información entregada con datos personales</w:t>
      </w:r>
      <w:bookmarkEnd w:id="84"/>
      <w:r w:rsidRPr="00F6547B">
        <w:t>.</w:t>
      </w:r>
      <w:bookmarkEnd w:id="85"/>
    </w:p>
    <w:p w14:paraId="597D57BB" w14:textId="77777777" w:rsidR="00F9742E" w:rsidRPr="00F6547B" w:rsidRDefault="00F9742E" w:rsidP="00910661">
      <w:pPr>
        <w:spacing w:line="360" w:lineRule="auto"/>
        <w:rPr>
          <w:lang w:val="es-MX" w:eastAsia="en-US"/>
        </w:rPr>
      </w:pPr>
    </w:p>
    <w:p w14:paraId="54131121" w14:textId="50D0F055" w:rsidR="005B6B75" w:rsidRPr="00F6547B" w:rsidRDefault="005B6B75" w:rsidP="00910661">
      <w:pPr>
        <w:pStyle w:val="Ttulo2"/>
        <w:spacing w:line="360" w:lineRule="auto"/>
      </w:pPr>
      <w:bookmarkStart w:id="89" w:name="_Toc24626400"/>
      <w:r w:rsidRPr="00F6547B">
        <w:t>II.I. Del sexo como dato personal.</w:t>
      </w:r>
      <w:bookmarkEnd w:id="89"/>
    </w:p>
    <w:p w14:paraId="5A9A0CCD" w14:textId="77777777" w:rsidR="005B6B75" w:rsidRPr="00F6547B" w:rsidRDefault="005B6B75" w:rsidP="00910661">
      <w:pPr>
        <w:spacing w:line="360" w:lineRule="auto"/>
        <w:rPr>
          <w:lang w:val="es-MX" w:eastAsia="en-US"/>
        </w:rPr>
      </w:pPr>
    </w:p>
    <w:p w14:paraId="1F1CFE58" w14:textId="77777777" w:rsidR="00F9742E" w:rsidRPr="00F6547B" w:rsidRDefault="00F9742E"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En lo tocante al campo denomino “</w:t>
      </w:r>
      <w:r w:rsidRPr="00F6547B">
        <w:rPr>
          <w:rFonts w:ascii="Palatino Linotype" w:hAnsi="Palatino Linotype"/>
          <w:i/>
        </w:rPr>
        <w:t>sexo</w:t>
      </w:r>
      <w:r w:rsidRPr="00F6547B">
        <w:rPr>
          <w:rFonts w:ascii="Palatino Linotype" w:hAnsi="Palatino Linotype"/>
        </w:rPr>
        <w:t xml:space="preserve">” debió ser protegido por el </w:t>
      </w:r>
      <w:r w:rsidRPr="00F6547B">
        <w:rPr>
          <w:rFonts w:ascii="Palatino Linotype" w:hAnsi="Palatino Linotype"/>
          <w:b/>
        </w:rPr>
        <w:t>SUJETO OBLIGADO</w:t>
      </w:r>
      <w:r w:rsidRPr="00F6547B">
        <w:rPr>
          <w:rFonts w:ascii="Palatino Linotype" w:hAnsi="Palatino Linotype"/>
        </w:rPr>
        <w:t>, pues este hace referencia a las características determinadas biológicamente, mientras que el</w:t>
      </w:r>
      <w:r w:rsidRPr="00F6547B">
        <w:rPr>
          <w:rFonts w:ascii="Palatino Linotype" w:hAnsi="Palatino Linotype"/>
          <w:i/>
        </w:rPr>
        <w:t xml:space="preserve"> “género”</w:t>
      </w:r>
      <w:r w:rsidRPr="00F6547B">
        <w:rPr>
          <w:rFonts w:ascii="Palatino Linotype" w:hAnsi="Palatino Linotype"/>
        </w:rPr>
        <w:t xml:space="preserve"> se utiliza para describir las características de hombres y mujeres que están basadas en factores sociales, es decir, las personas nacen con sexo masculino o femenino, pero aprenden un comportamiento que compone su identidad y determina los papeles de los géneros.</w:t>
      </w:r>
    </w:p>
    <w:p w14:paraId="36563DD3" w14:textId="77777777" w:rsidR="00F9742E" w:rsidRPr="00F6547B" w:rsidRDefault="00F9742E" w:rsidP="00910661">
      <w:pPr>
        <w:pStyle w:val="Prrafodelista"/>
        <w:spacing w:line="360" w:lineRule="auto"/>
        <w:ind w:left="0"/>
        <w:jc w:val="both"/>
        <w:rPr>
          <w:rFonts w:ascii="Palatino Linotype" w:hAnsi="Palatino Linotype"/>
        </w:rPr>
      </w:pPr>
    </w:p>
    <w:p w14:paraId="258EA8E9" w14:textId="77777777" w:rsidR="00F9742E" w:rsidRPr="00F6547B" w:rsidRDefault="00F9742E"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En ese sentido cabe señalar que el Instituto Nacional de Transparencia, Acceso a la Información y Protección de Datos Personales (INAI), en sus Resoluciones 1588/16 y RRA 0098/17 determinó que el sexo es considerado un dato personal, pues con él se distinguen las características biológicas y fisiológicas de una persona y que la harían identificada o identificable, por ejemplo, sus órganos reproductivos, cromosomas, hormonas, etcétera; de esta manera se considera que este dato incide directamente en su ámbito privado y, por ende, en su intimidad.</w:t>
      </w:r>
    </w:p>
    <w:p w14:paraId="6CF2C3A4" w14:textId="77777777" w:rsidR="00F9742E" w:rsidRPr="00F6547B" w:rsidRDefault="00F9742E" w:rsidP="00910661">
      <w:pPr>
        <w:pStyle w:val="Prrafodelista"/>
        <w:spacing w:line="360" w:lineRule="auto"/>
        <w:ind w:left="0"/>
        <w:jc w:val="both"/>
        <w:rPr>
          <w:rFonts w:ascii="Palatino Linotype" w:hAnsi="Palatino Linotype"/>
        </w:rPr>
      </w:pPr>
    </w:p>
    <w:p w14:paraId="384851FB" w14:textId="77777777" w:rsidR="00F9742E" w:rsidRPr="00F6547B" w:rsidRDefault="00F9742E"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Además al ser la sexualidad un elemento esencial de la persona y de su psique, la autodeterminación sexual forma parte de ese ámbito propio y reservado de lo íntimo, la parte de la vida que se desea mantener fuera del alcance de terceros o del conocimiento público, robustece lo anteriormente expuesto el siguiente criterio judicial:</w:t>
      </w:r>
    </w:p>
    <w:p w14:paraId="497DD722" w14:textId="77777777" w:rsidR="00F9742E" w:rsidRPr="00F6547B" w:rsidRDefault="00F9742E" w:rsidP="00910661">
      <w:pPr>
        <w:pStyle w:val="Prrafodelista"/>
        <w:spacing w:line="360" w:lineRule="auto"/>
        <w:ind w:left="0"/>
        <w:jc w:val="both"/>
        <w:rPr>
          <w:rFonts w:ascii="Palatino Linotype" w:hAnsi="Palatino Linotype"/>
        </w:rPr>
      </w:pPr>
    </w:p>
    <w:p w14:paraId="7BB32218" w14:textId="77777777" w:rsidR="00F9742E" w:rsidRPr="00F6547B" w:rsidRDefault="00F9742E" w:rsidP="00910661">
      <w:pPr>
        <w:pStyle w:val="Prrafodelista"/>
        <w:spacing w:line="360" w:lineRule="auto"/>
        <w:ind w:left="567" w:right="567"/>
        <w:jc w:val="both"/>
        <w:rPr>
          <w:rFonts w:ascii="Palatino Linotype" w:hAnsi="Palatino Linotype"/>
          <w:i/>
          <w:sz w:val="22"/>
          <w:szCs w:val="22"/>
        </w:rPr>
      </w:pPr>
      <w:r w:rsidRPr="00F6547B">
        <w:rPr>
          <w:rFonts w:ascii="Palatino Linotype" w:hAnsi="Palatino Linotype"/>
          <w:i/>
          <w:sz w:val="22"/>
          <w:szCs w:val="22"/>
        </w:rPr>
        <w:t>DERECHOS A LA INTIMIDAD, PROPIA IMAGEN, IDENTIDAD PERSONAL Y SEXUAL. CONSTITUYEN DERECHOS DE DEFENSA Y GARANTÍA ESENCIAL PARA LA CONDICIÓN HUMANA.</w:t>
      </w:r>
      <w:r w:rsidRPr="00F6547B">
        <w:rPr>
          <w:rStyle w:val="Refdenotaalpie"/>
          <w:rFonts w:ascii="Palatino Linotype" w:hAnsi="Palatino Linotype"/>
          <w:i/>
          <w:sz w:val="22"/>
          <w:szCs w:val="22"/>
        </w:rPr>
        <w:footnoteReference w:id="3"/>
      </w:r>
      <w:r w:rsidRPr="00F6547B">
        <w:rPr>
          <w:rFonts w:ascii="Palatino Linotype" w:hAnsi="Palatino Linotype"/>
          <w:i/>
          <w:sz w:val="22"/>
          <w:szCs w:val="22"/>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 Amparo directo 6/2008. 6 de enero de 2009. Once votos. Ponente: Sergio A. Valls Hernández. Secretaria: Laura García Velasco. El Tribunal Pleno, el diecinueve de octubre en curso, aprobó, con el número LXVII/2009, la tesis aislada que antecede. México, Distrito Federal, a diecinueve de octubre de dos mil nueve. </w:t>
      </w:r>
    </w:p>
    <w:p w14:paraId="222FDE65" w14:textId="77777777" w:rsidR="00F9742E" w:rsidRPr="00F6547B" w:rsidRDefault="00F9742E" w:rsidP="00910661">
      <w:pPr>
        <w:pStyle w:val="Prrafodelista"/>
        <w:spacing w:line="360" w:lineRule="auto"/>
        <w:ind w:left="567" w:right="567"/>
        <w:jc w:val="both"/>
        <w:rPr>
          <w:rFonts w:ascii="Palatino Linotype" w:hAnsi="Palatino Linotype"/>
          <w:i/>
          <w:sz w:val="22"/>
          <w:szCs w:val="22"/>
        </w:rPr>
      </w:pPr>
    </w:p>
    <w:p w14:paraId="21737CEB" w14:textId="77777777" w:rsidR="00F9742E" w:rsidRPr="00F6547B" w:rsidRDefault="00F9742E"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Así mismo la Opinión Consultiva Oc-24 De 24 de Noviembre de 2017 emitida por la Corte Interamericana de Derechos Humanos señala “En relación con la identidad de género y sexual, esta Corte reiteró que la misma también se encuentra ligada al concepto de libertad y a la posibilidad de todo ser humano de auto determinarse y escoger libremente las opciones y circunstancias que le dan sentido a su existencia, conforme a sus propias convicciones, así como al derecho a la protección de la vida privada”.</w:t>
      </w:r>
    </w:p>
    <w:p w14:paraId="668C0DFF" w14:textId="77777777" w:rsidR="00F9742E" w:rsidRPr="00F6547B" w:rsidRDefault="00F9742E" w:rsidP="00910661">
      <w:pPr>
        <w:pStyle w:val="Prrafodelista"/>
        <w:spacing w:line="360" w:lineRule="auto"/>
        <w:ind w:left="0"/>
        <w:jc w:val="both"/>
        <w:rPr>
          <w:rFonts w:ascii="Palatino Linotype" w:hAnsi="Palatino Linotype"/>
        </w:rPr>
      </w:pPr>
    </w:p>
    <w:p w14:paraId="2601EC8B" w14:textId="77777777" w:rsidR="00F9742E" w:rsidRPr="00F6547B" w:rsidRDefault="00F9742E" w:rsidP="00910661">
      <w:pPr>
        <w:pStyle w:val="Prrafodelista"/>
        <w:numPr>
          <w:ilvl w:val="0"/>
          <w:numId w:val="1"/>
        </w:numPr>
        <w:tabs>
          <w:tab w:val="clear" w:pos="567"/>
        </w:tabs>
        <w:spacing w:line="360" w:lineRule="auto"/>
        <w:ind w:left="0"/>
        <w:jc w:val="both"/>
        <w:rPr>
          <w:rFonts w:ascii="Palatino Linotype" w:hAnsi="Palatino Linotype"/>
        </w:rPr>
      </w:pPr>
      <w:r w:rsidRPr="00F6547B">
        <w:rPr>
          <w:rFonts w:ascii="Palatino Linotype" w:hAnsi="Palatino Linotype"/>
        </w:rPr>
        <w:t>Por tanto, se puede advertir que el sexo es el conjunto de características biológicas y fisiológicas que distinguen a los hombres y las mujeres. Por ejemplo, órganos reproductivos, cromosomas, hormonas, etc. Por tanto, revelar el dato en comento se considera una vulneración a su intimidad en razón a que la identidad</w:t>
      </w:r>
      <w:r w:rsidRPr="00F6547B">
        <w:rPr>
          <w:rFonts w:ascii="Palatino Linotype" w:hAnsi="Palatino Linotype"/>
          <w:i/>
        </w:rPr>
        <w:t xml:space="preserve"> </w:t>
      </w:r>
      <w:r w:rsidRPr="00F6547B">
        <w:rPr>
          <w:rFonts w:ascii="Palatino Linotype" w:hAnsi="Palatino Linotype"/>
        </w:rPr>
        <w:t>sexual, al ser la manera en que cada individuo se proyecta frente a sí y ante la sociedad desde su perspectiva sexual,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w:t>
      </w:r>
    </w:p>
    <w:p w14:paraId="5CEE1E4A" w14:textId="77777777" w:rsidR="005B6B75" w:rsidRPr="00F6547B" w:rsidRDefault="005B6B75" w:rsidP="00910661">
      <w:pPr>
        <w:pStyle w:val="Prrafodelista"/>
        <w:spacing w:line="360" w:lineRule="auto"/>
        <w:rPr>
          <w:rFonts w:ascii="Palatino Linotype" w:hAnsi="Palatino Linotype"/>
        </w:rPr>
      </w:pPr>
    </w:p>
    <w:p w14:paraId="7A84FFBD" w14:textId="794B2D3A" w:rsidR="005B6B75" w:rsidRPr="00F6547B" w:rsidRDefault="005B6B75" w:rsidP="00910661">
      <w:pPr>
        <w:pStyle w:val="Ttulo2"/>
        <w:spacing w:line="360" w:lineRule="auto"/>
      </w:pPr>
      <w:bookmarkStart w:id="90" w:name="_Toc7780673"/>
      <w:bookmarkStart w:id="91" w:name="_Toc9506201"/>
      <w:bookmarkStart w:id="92" w:name="_Toc24626401"/>
      <w:r w:rsidRPr="00F6547B">
        <w:t>II.I. De la fecha de nacimiento</w:t>
      </w:r>
      <w:bookmarkEnd w:id="90"/>
      <w:r w:rsidRPr="00F6547B">
        <w:t xml:space="preserve"> y edad.</w:t>
      </w:r>
      <w:bookmarkEnd w:id="91"/>
      <w:bookmarkEnd w:id="92"/>
    </w:p>
    <w:p w14:paraId="5B53FD81" w14:textId="77777777" w:rsidR="005B6B75" w:rsidRPr="00F6547B" w:rsidRDefault="005B6B75" w:rsidP="00910661">
      <w:pPr>
        <w:spacing w:line="360" w:lineRule="auto"/>
        <w:jc w:val="both"/>
        <w:rPr>
          <w:rFonts w:ascii="Palatino Linotype" w:hAnsi="Palatino Linotype" w:cs="Tahoma"/>
          <w:lang w:val="es-ES"/>
        </w:rPr>
      </w:pPr>
    </w:p>
    <w:p w14:paraId="403123D7" w14:textId="77777777" w:rsidR="005B6B75" w:rsidRPr="00F6547B" w:rsidRDefault="005B6B75" w:rsidP="00910661">
      <w:pPr>
        <w:pStyle w:val="Prrafodelista"/>
        <w:numPr>
          <w:ilvl w:val="0"/>
          <w:numId w:val="1"/>
        </w:numPr>
        <w:tabs>
          <w:tab w:val="clear" w:pos="567"/>
          <w:tab w:val="num" w:pos="851"/>
        </w:tabs>
        <w:spacing w:line="360" w:lineRule="auto"/>
        <w:ind w:left="0"/>
        <w:jc w:val="both"/>
        <w:rPr>
          <w:rFonts w:ascii="Palatino Linotype" w:eastAsia="Calibri" w:hAnsi="Palatino Linotype" w:cs="Tahoma"/>
          <w:bCs/>
          <w:lang w:eastAsia="en-US"/>
        </w:rPr>
      </w:pPr>
      <w:r w:rsidRPr="00F6547B">
        <w:rPr>
          <w:rFonts w:ascii="Palatino Linotype" w:hAnsi="Palatino Linotype" w:cs="Tahoma"/>
        </w:rPr>
        <w:t xml:space="preserve">La fecha de nacimiento si bien, generalmente es un dato personal, toda vez que consiste en información concerniente a una persona física identificada o identificable, </w:t>
      </w:r>
      <w:r w:rsidRPr="00F6547B">
        <w:rPr>
          <w:rFonts w:ascii="Palatino Linotype" w:hAnsi="Palatino Linotype" w:cs="Tahoma"/>
          <w:b/>
        </w:rPr>
        <w:t>toda vez que darlo a conocer revela la edad de la persona.</w:t>
      </w:r>
    </w:p>
    <w:p w14:paraId="3838D11D" w14:textId="77777777" w:rsidR="005B6B75" w:rsidRPr="00F6547B" w:rsidRDefault="005B6B75" w:rsidP="00910661">
      <w:pPr>
        <w:pStyle w:val="Prrafodelista"/>
        <w:spacing w:line="360" w:lineRule="auto"/>
        <w:ind w:left="0"/>
        <w:jc w:val="both"/>
        <w:rPr>
          <w:rFonts w:ascii="Palatino Linotype" w:eastAsia="Calibri" w:hAnsi="Palatino Linotype" w:cs="Tahoma"/>
          <w:bCs/>
          <w:lang w:eastAsia="en-US"/>
        </w:rPr>
      </w:pPr>
    </w:p>
    <w:p w14:paraId="76BB0F7D" w14:textId="77777777" w:rsidR="005B6B75" w:rsidRPr="00F6547B" w:rsidRDefault="005B6B75" w:rsidP="00910661">
      <w:pPr>
        <w:pStyle w:val="Prrafodelista"/>
        <w:numPr>
          <w:ilvl w:val="0"/>
          <w:numId w:val="1"/>
        </w:numPr>
        <w:tabs>
          <w:tab w:val="clear" w:pos="567"/>
          <w:tab w:val="num" w:pos="851"/>
        </w:tabs>
        <w:spacing w:line="360" w:lineRule="auto"/>
        <w:ind w:left="0"/>
        <w:jc w:val="both"/>
        <w:rPr>
          <w:rFonts w:ascii="Palatino Linotype" w:hAnsi="Palatino Linotype" w:cs="Tahoma"/>
          <w:lang w:val="es-ES" w:eastAsia="es-MX"/>
        </w:rPr>
      </w:pPr>
      <w:r w:rsidRPr="00F6547B">
        <w:rPr>
          <w:rFonts w:ascii="Palatino Linotype" w:hAnsi="Palatino Linotype" w:cs="Tahoma"/>
          <w:lang w:val="es-ES" w:eastAsia="es-MX"/>
        </w:rPr>
        <w:t xml:space="preserve">Al respecto, este Instituto advierte que </w:t>
      </w:r>
      <w:r w:rsidRPr="00F6547B">
        <w:rPr>
          <w:rFonts w:ascii="Palatino Linotype" w:hAnsi="Palatino Linotype" w:cs="Tahoma"/>
          <w:b/>
          <w:lang w:val="es-ES" w:eastAsia="es-MX"/>
        </w:rPr>
        <w:t>la edad</w:t>
      </w:r>
      <w:r w:rsidRPr="00F6547B">
        <w:rPr>
          <w:rFonts w:ascii="Palatino Linotype" w:hAnsi="Palatino Linotype" w:cs="Tahoma"/>
          <w:lang w:val="es-ES" w:eastAsia="es-MX"/>
        </w:rPr>
        <w:t xml:space="preserve"> es información referida a la esfera privada de los servidores públicos en su calidad de particulares, dado que la misma da cuenta de los años cumplidos, el nivel de madurez, las características físicas y de raciocinio de una persona, por lo que, </w:t>
      </w:r>
      <w:r w:rsidRPr="00F6547B">
        <w:rPr>
          <w:rFonts w:ascii="Palatino Linotype" w:hAnsi="Palatino Linotype" w:cs="Tahoma"/>
          <w:b/>
          <w:lang w:val="es-ES" w:eastAsia="es-MX"/>
        </w:rPr>
        <w:t>en primera instancia se considera que dicho dato es confidencial.</w:t>
      </w:r>
    </w:p>
    <w:p w14:paraId="0FEC6AE7" w14:textId="77777777" w:rsidR="00F9742E" w:rsidRPr="00F6547B" w:rsidRDefault="00F9742E" w:rsidP="00910661">
      <w:pPr>
        <w:spacing w:line="360" w:lineRule="auto"/>
        <w:rPr>
          <w:lang w:val="es-MX" w:eastAsia="en-US"/>
        </w:rPr>
      </w:pPr>
    </w:p>
    <w:p w14:paraId="30B60B6E" w14:textId="1EBCB005" w:rsidR="000329CD" w:rsidRPr="00F6547B" w:rsidRDefault="004966CB" w:rsidP="00910661">
      <w:pPr>
        <w:pStyle w:val="Ttulo2"/>
        <w:spacing w:line="360" w:lineRule="auto"/>
      </w:pPr>
      <w:bookmarkStart w:id="93" w:name="_Toc24626402"/>
      <w:r w:rsidRPr="00F6547B">
        <w:t xml:space="preserve">QUINTO. </w:t>
      </w:r>
      <w:r w:rsidR="000329CD" w:rsidRPr="00F6547B">
        <w:t>De la versión pública.</w:t>
      </w:r>
      <w:bookmarkEnd w:id="86"/>
      <w:bookmarkEnd w:id="87"/>
      <w:bookmarkEnd w:id="88"/>
      <w:bookmarkEnd w:id="93"/>
    </w:p>
    <w:p w14:paraId="52E1407E" w14:textId="77777777" w:rsidR="000329CD" w:rsidRPr="00F6547B" w:rsidRDefault="000329CD" w:rsidP="00910661">
      <w:pPr>
        <w:spacing w:line="360" w:lineRule="auto"/>
        <w:ind w:right="49"/>
        <w:jc w:val="both"/>
        <w:rPr>
          <w:rFonts w:ascii="Palatino Linotype" w:hAnsi="Palatino Linotype"/>
        </w:rPr>
      </w:pPr>
    </w:p>
    <w:p w14:paraId="13D01D88" w14:textId="001110C8" w:rsidR="00345491" w:rsidRPr="00F6547B" w:rsidRDefault="00345491" w:rsidP="00910661">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F6547B">
        <w:rPr>
          <w:rFonts w:ascii="Palatino Linotype" w:hAnsi="Palatino Linotype" w:cs="Arial"/>
          <w:color w:val="000000" w:themeColor="text1"/>
        </w:rPr>
        <w:t xml:space="preserve">También debe destacarse que debido a la naturaleza de </w:t>
      </w:r>
      <w:r w:rsidRPr="00F6547B">
        <w:rPr>
          <w:rFonts w:ascii="Palatino Linotype" w:hAnsi="Palatino Linotype"/>
          <w:color w:val="000000" w:themeColor="text1"/>
        </w:rPr>
        <w:t>la información que se ordenará entregar</w:t>
      </w:r>
      <w:r w:rsidRPr="00F6547B">
        <w:rPr>
          <w:rFonts w:ascii="Palatino Linotype" w:hAnsi="Palatino Linotype" w:cs="Arial"/>
          <w:color w:val="000000" w:themeColor="text1"/>
        </w:rPr>
        <w:t xml:space="preserve"> 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F6547B">
        <w:rPr>
          <w:rFonts w:ascii="Palatino Linotype" w:eastAsia="Times New Roman" w:hAnsi="Palatino Linotype" w:cs="Times New Roman"/>
          <w:color w:val="000000" w:themeColor="text1"/>
          <w:lang w:val="es-ES"/>
        </w:rPr>
        <w:t>la información solicitada se deberá entregar en versión pública.</w:t>
      </w:r>
    </w:p>
    <w:p w14:paraId="77E10BAC" w14:textId="77777777" w:rsidR="005B6B75" w:rsidRPr="00F6547B" w:rsidRDefault="005B6B75" w:rsidP="00910661">
      <w:pPr>
        <w:pStyle w:val="Prrafodelista"/>
        <w:shd w:val="clear" w:color="auto" w:fill="FFFFFF"/>
        <w:spacing w:line="360" w:lineRule="auto"/>
        <w:ind w:left="0"/>
        <w:jc w:val="both"/>
        <w:rPr>
          <w:rFonts w:ascii="Palatino Linotype" w:hAnsi="Palatino Linotype"/>
          <w:color w:val="000000" w:themeColor="text1"/>
        </w:rPr>
      </w:pPr>
    </w:p>
    <w:p w14:paraId="37B284FD" w14:textId="77777777" w:rsidR="00345491" w:rsidRPr="00F6547B" w:rsidRDefault="00345491" w:rsidP="00910661">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F6547B">
        <w:rPr>
          <w:rFonts w:ascii="Palatino Linotype" w:eastAsia="Calibri" w:hAnsi="Palatino Linotype" w:cs="Arial"/>
          <w:color w:val="000000" w:themeColor="text1"/>
          <w:lang w:val="es-ES" w:eastAsia="es-MX"/>
        </w:rPr>
        <w:t xml:space="preserve">Es de señalar, que por lo que hace a las versiones públicas, el </w:t>
      </w:r>
      <w:r w:rsidRPr="00F6547B">
        <w:rPr>
          <w:rFonts w:ascii="Palatino Linotype" w:eastAsia="Calibri" w:hAnsi="Palatino Linotype" w:cs="Arial"/>
          <w:b/>
          <w:color w:val="000000" w:themeColor="text1"/>
          <w:lang w:val="es-ES" w:eastAsia="es-MX"/>
        </w:rPr>
        <w:t>SUJETO OBLIGADO</w:t>
      </w:r>
      <w:r w:rsidRPr="00F6547B">
        <w:rPr>
          <w:rFonts w:ascii="Palatino Linotype" w:eastAsia="Calibri" w:hAnsi="Palatino Linotype" w:cs="Arial"/>
          <w:color w:val="000000" w:themeColor="text1"/>
          <w:lang w:val="es-ES" w:eastAsia="es-MX"/>
        </w:rPr>
        <w:t xml:space="preserve"> debe cumplir con las formalidades exigidas en la Ley, por lo que </w:t>
      </w:r>
      <w:r w:rsidRPr="00F6547B">
        <w:rPr>
          <w:rFonts w:ascii="Palatino Linotype" w:eastAsia="Times New Roman" w:hAnsi="Palatino Linotype" w:cs="Arial"/>
          <w:color w:val="000000" w:themeColor="text1"/>
          <w:lang w:eastAsia="es-MX"/>
        </w:rPr>
        <w:t xml:space="preserve">para tal efecto emitirá el </w:t>
      </w:r>
      <w:r w:rsidRPr="00F6547B">
        <w:rPr>
          <w:rFonts w:ascii="Palatino Linotype" w:eastAsia="Calibri" w:hAnsi="Palatino Linotype" w:cs="Arial"/>
          <w:color w:val="000000" w:themeColor="text1"/>
          <w:lang w:val="es-ES" w:eastAsia="es-MX"/>
        </w:rPr>
        <w:t>Acuerdo del Comité de Transparencia en términos de los artículos 49 fracción</w:t>
      </w:r>
      <w:r w:rsidRPr="00F6547B">
        <w:rPr>
          <w:rFonts w:ascii="Palatino Linotype" w:eastAsia="Calibri" w:hAnsi="Palatino Linotype" w:cs="Arial"/>
          <w:bCs/>
          <w:color w:val="000000" w:themeColor="text1"/>
        </w:rPr>
        <w:t xml:space="preserve"> VIII,</w:t>
      </w:r>
      <w:r w:rsidRPr="00F6547B">
        <w:rPr>
          <w:rFonts w:ascii="Palatino Linotype" w:eastAsia="Calibri" w:hAnsi="Palatino Linotype" w:cs="Arial"/>
          <w:color w:val="000000" w:themeColor="text1"/>
          <w:lang w:val="es-ES" w:eastAsia="es-MX"/>
        </w:rPr>
        <w:t xml:space="preserve"> 122</w:t>
      </w:r>
      <w:r w:rsidRPr="00F6547B">
        <w:rPr>
          <w:rFonts w:cs="Times New Roman"/>
          <w:vertAlign w:val="superscript"/>
          <w:lang w:val="es-ES" w:eastAsia="es-MX"/>
        </w:rPr>
        <w:footnoteReference w:id="4"/>
      </w:r>
      <w:r w:rsidRPr="00F6547B">
        <w:rPr>
          <w:rFonts w:ascii="Palatino Linotype" w:eastAsia="Calibri" w:hAnsi="Palatino Linotype" w:cs="Arial"/>
          <w:color w:val="000000" w:themeColor="text1"/>
          <w:lang w:val="es-ES" w:eastAsia="es-MX"/>
        </w:rPr>
        <w:t>, 135</w:t>
      </w:r>
      <w:r w:rsidRPr="00F6547B">
        <w:rPr>
          <w:rFonts w:cs="Times New Roman"/>
          <w:vertAlign w:val="superscript"/>
          <w:lang w:val="es-ES" w:eastAsia="es-MX"/>
        </w:rPr>
        <w:footnoteReference w:id="5"/>
      </w:r>
      <w:r w:rsidRPr="00F6547B">
        <w:rPr>
          <w:rFonts w:ascii="Palatino Linotype" w:eastAsia="Calibri" w:hAnsi="Palatino Linotype" w:cs="Arial"/>
          <w:color w:val="000000" w:themeColor="text1"/>
          <w:lang w:val="es-ES" w:eastAsia="es-MX"/>
        </w:rPr>
        <w:t xml:space="preserve"> y 149 de la </w:t>
      </w:r>
      <w:r w:rsidRPr="00F6547B">
        <w:rPr>
          <w:rFonts w:ascii="Palatino Linotype" w:eastAsia="Calibri" w:hAnsi="Palatino Linotype" w:cs="Arial"/>
          <w:b/>
          <w:color w:val="000000" w:themeColor="text1"/>
          <w:lang w:val="es-ES" w:eastAsia="es-MX"/>
        </w:rPr>
        <w:t>Ley de Transparencia y Acceso a la Información Pública del Estado de México y Municipios</w:t>
      </w:r>
      <w:r w:rsidRPr="00F6547B">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56A4A697"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0597D00B" w14:textId="77777777" w:rsidR="00345491" w:rsidRPr="00F6547B" w:rsidRDefault="00345491" w:rsidP="00910661">
      <w:pPr>
        <w:pStyle w:val="Ttulo2"/>
        <w:spacing w:line="360" w:lineRule="auto"/>
        <w:rPr>
          <w:rFonts w:eastAsia="Times New Roman" w:cs="Arial"/>
          <w:b w:val="0"/>
          <w:szCs w:val="24"/>
        </w:rPr>
      </w:pPr>
      <w:bookmarkStart w:id="94" w:name="_Toc485631701"/>
      <w:bookmarkStart w:id="95" w:name="_Toc490734330"/>
      <w:bookmarkStart w:id="96" w:name="_Toc491854738"/>
      <w:bookmarkStart w:id="97" w:name="_Toc24626403"/>
      <w:r w:rsidRPr="00F6547B">
        <w:rPr>
          <w:szCs w:val="24"/>
        </w:rPr>
        <w:t>A) Supuestos de clasificación.</w:t>
      </w:r>
      <w:bookmarkEnd w:id="94"/>
      <w:bookmarkEnd w:id="95"/>
      <w:bookmarkEnd w:id="96"/>
      <w:bookmarkEnd w:id="97"/>
    </w:p>
    <w:p w14:paraId="36EF13EB" w14:textId="1C966DD0" w:rsidR="00345491" w:rsidRPr="00F6547B" w:rsidRDefault="00345491" w:rsidP="00910661">
      <w:pPr>
        <w:pStyle w:val="Prrafodelista"/>
        <w:numPr>
          <w:ilvl w:val="0"/>
          <w:numId w:val="1"/>
        </w:numPr>
        <w:shd w:val="clear" w:color="auto" w:fill="FFFFFF"/>
        <w:spacing w:before="240" w:after="200" w:line="360" w:lineRule="auto"/>
        <w:ind w:left="0"/>
        <w:jc w:val="both"/>
        <w:rPr>
          <w:rFonts w:ascii="Palatino Linotype" w:eastAsia="Times New Roman" w:hAnsi="Palatino Linotype" w:cs="Arial"/>
          <w:color w:val="000000" w:themeColor="text1"/>
        </w:rPr>
      </w:pPr>
      <w:r w:rsidRPr="00F6547B">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F6547B">
        <w:rPr>
          <w:rFonts w:ascii="Palatino Linotype" w:eastAsia="Times New Roman" w:hAnsi="Palatino Linotype" w:cs="Arial"/>
          <w:b/>
          <w:color w:val="000000" w:themeColor="text1"/>
        </w:rPr>
        <w:t xml:space="preserve">SUJETOS OBLIGADOS </w:t>
      </w:r>
      <w:r w:rsidRPr="00F6547B">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CDBEAF4" w14:textId="77777777" w:rsidR="00345491" w:rsidRPr="00F6547B" w:rsidRDefault="00345491" w:rsidP="00910661">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6BD1382D" w14:textId="77777777" w:rsidR="00345491" w:rsidRPr="00F6547B" w:rsidRDefault="00345491" w:rsidP="00910661">
      <w:pPr>
        <w:pStyle w:val="Prrafodelista"/>
        <w:numPr>
          <w:ilvl w:val="0"/>
          <w:numId w:val="1"/>
        </w:numPr>
        <w:shd w:val="clear" w:color="auto" w:fill="FFFFFF"/>
        <w:spacing w:before="240" w:after="200" w:line="360" w:lineRule="auto"/>
        <w:ind w:left="0"/>
        <w:jc w:val="both"/>
        <w:rPr>
          <w:rFonts w:ascii="Palatino Linotype" w:eastAsia="Times New Roman" w:hAnsi="Palatino Linotype" w:cs="Arial"/>
          <w:color w:val="000000" w:themeColor="text1"/>
        </w:rPr>
      </w:pPr>
      <w:r w:rsidRPr="00F6547B">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46516A0" w14:textId="77777777" w:rsidR="00345491" w:rsidRPr="00F6547B" w:rsidRDefault="00345491" w:rsidP="00910661">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6547B">
        <w:rPr>
          <w:rFonts w:ascii="Palatino Linotype" w:hAnsi="Palatino Linotype" w:cs="Bookman Old Style"/>
          <w:bCs/>
          <w:color w:val="000000" w:themeColor="text1"/>
          <w:szCs w:val="26"/>
        </w:rPr>
        <w:t xml:space="preserve">I. </w:t>
      </w:r>
      <w:r w:rsidRPr="00F6547B">
        <w:rPr>
          <w:rFonts w:ascii="Palatino Linotype" w:hAnsi="Palatino Linotype" w:cs="Bookman Old Style"/>
          <w:color w:val="000000" w:themeColor="text1"/>
          <w:szCs w:val="26"/>
        </w:rPr>
        <w:t xml:space="preserve">Se refiera a la información privada y los datos personales concernientes a una persona física o </w:t>
      </w:r>
      <w:proofErr w:type="gramStart"/>
      <w:r w:rsidRPr="00F6547B">
        <w:rPr>
          <w:rFonts w:ascii="Palatino Linotype" w:hAnsi="Palatino Linotype" w:cs="Bookman Old Style"/>
          <w:color w:val="000000" w:themeColor="text1"/>
          <w:szCs w:val="26"/>
        </w:rPr>
        <w:t>jurídico</w:t>
      </w:r>
      <w:proofErr w:type="gramEnd"/>
      <w:r w:rsidRPr="00F6547B">
        <w:rPr>
          <w:rFonts w:ascii="Palatino Linotype" w:hAnsi="Palatino Linotype" w:cs="Bookman Old Style"/>
          <w:color w:val="000000" w:themeColor="text1"/>
          <w:szCs w:val="26"/>
        </w:rPr>
        <w:t xml:space="preserve"> colectiva identificada o identificable; </w:t>
      </w:r>
    </w:p>
    <w:p w14:paraId="4521D0C4" w14:textId="77777777" w:rsidR="00345491" w:rsidRPr="00F6547B" w:rsidRDefault="00345491" w:rsidP="00910661">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6547B">
        <w:rPr>
          <w:rFonts w:ascii="Palatino Linotype" w:hAnsi="Palatino Linotype" w:cs="Bookman Old Style"/>
          <w:bCs/>
          <w:color w:val="000000" w:themeColor="text1"/>
          <w:szCs w:val="26"/>
        </w:rPr>
        <w:t xml:space="preserve">II. </w:t>
      </w:r>
      <w:r w:rsidRPr="00F6547B">
        <w:rPr>
          <w:rFonts w:ascii="Palatino Linotype" w:hAnsi="Palatino Linotype" w:cs="Bookman Old Style"/>
          <w:color w:val="000000" w:themeColor="text1"/>
          <w:szCs w:val="26"/>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D52C479" w14:textId="77777777" w:rsidR="00345491" w:rsidRPr="00F6547B" w:rsidRDefault="00345491" w:rsidP="00910661">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6547B">
        <w:rPr>
          <w:rFonts w:ascii="Palatino Linotype" w:hAnsi="Palatino Linotype" w:cs="Bookman Old Style"/>
          <w:bCs/>
          <w:color w:val="000000" w:themeColor="text1"/>
          <w:szCs w:val="26"/>
        </w:rPr>
        <w:t xml:space="preserve">III. </w:t>
      </w:r>
      <w:r w:rsidRPr="00F6547B">
        <w:rPr>
          <w:rFonts w:ascii="Palatino Linotype" w:hAnsi="Palatino Linotype" w:cs="Bookman Old Style"/>
          <w:color w:val="000000" w:themeColor="text1"/>
          <w:szCs w:val="26"/>
        </w:rPr>
        <w:t xml:space="preserve">La que presenten los particulares a los sujetos obligados, de conformidad con lo dispuesto por las leyes o los tratados internacionales. </w:t>
      </w:r>
    </w:p>
    <w:p w14:paraId="2B48248F" w14:textId="77777777" w:rsidR="00345491" w:rsidRPr="00F6547B" w:rsidRDefault="00345491" w:rsidP="00910661">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6547B">
        <w:rPr>
          <w:rFonts w:ascii="Palatino Linotype" w:hAnsi="Palatino Linotype" w:cs="Bookman Old Style"/>
          <w:color w:val="000000" w:themeColor="text1"/>
          <w:szCs w:val="26"/>
        </w:rPr>
        <w:t xml:space="preserve">La información confidencial no estará sujeta a temporalidad alguna y sólo podrán tener acceso a ella los titulares de la misma, sus representantes y los servidores públicos facultados para ello. </w:t>
      </w:r>
    </w:p>
    <w:p w14:paraId="09AF4A2F" w14:textId="77777777" w:rsidR="00345491" w:rsidRPr="00F6547B" w:rsidRDefault="00345491" w:rsidP="00910661">
      <w:pPr>
        <w:widowControl w:val="0"/>
        <w:autoSpaceDE w:val="0"/>
        <w:autoSpaceDN w:val="0"/>
        <w:adjustRightInd w:val="0"/>
        <w:spacing w:after="240" w:line="360" w:lineRule="auto"/>
        <w:ind w:left="567" w:right="616"/>
        <w:jc w:val="both"/>
        <w:rPr>
          <w:rFonts w:ascii="Palatino Linotype" w:hAnsi="Palatino Linotype" w:cs="Bookman Old Style"/>
          <w:color w:val="000000" w:themeColor="text1"/>
          <w:szCs w:val="26"/>
        </w:rPr>
      </w:pPr>
      <w:r w:rsidRPr="00F6547B">
        <w:rPr>
          <w:rFonts w:ascii="Palatino Linotype" w:hAnsi="Palatino Linotype" w:cs="Bookman Old Style"/>
          <w:color w:val="000000" w:themeColor="text1"/>
          <w:szCs w:val="26"/>
        </w:rPr>
        <w:t xml:space="preserve">No se considerará confidencial la información que se encuentre en los registros públicos o en fuentes de acceso público, ni tampoco la que sea considerada por la presente ley como información pública. </w:t>
      </w:r>
    </w:p>
    <w:p w14:paraId="24BDA473"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1A5A8C2C"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EC036E6"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4F06D0E6"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 xml:space="preserve">Como consecuencia de lo anterior, el </w:t>
      </w:r>
      <w:r w:rsidRPr="00F6547B">
        <w:rPr>
          <w:rFonts w:ascii="Palatino Linotype" w:hAnsi="Palatino Linotype" w:cs="Arial"/>
          <w:b/>
          <w:color w:val="000000" w:themeColor="text1"/>
        </w:rPr>
        <w:t>SUJETO OBLIGADO</w:t>
      </w:r>
      <w:r w:rsidRPr="00F6547B">
        <w:rPr>
          <w:rFonts w:ascii="Palatino Linotype" w:hAnsi="Palatino Linotype" w:cs="Arial"/>
          <w:color w:val="000000" w:themeColor="text1"/>
        </w:rPr>
        <w:t xml:space="preserve"> debe identificar claramente el tipo de información y hacer un juicio de subsunción o encaje</w:t>
      </w:r>
      <w:r w:rsidRPr="00F6547B">
        <w:rPr>
          <w:rStyle w:val="Refdenotaalpie"/>
          <w:rFonts w:ascii="Palatino Linotype" w:hAnsi="Palatino Linotype" w:cs="Arial"/>
          <w:color w:val="000000" w:themeColor="text1"/>
        </w:rPr>
        <w:footnoteReference w:id="6"/>
      </w:r>
      <w:r w:rsidRPr="00F6547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1C06BAC"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446CBAAD"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3B8564C"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7CB8FBF8"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FA76296" w14:textId="77777777" w:rsidR="00345491" w:rsidRPr="00F6547B" w:rsidRDefault="00345491" w:rsidP="00910661">
      <w:pPr>
        <w:pStyle w:val="Prrafodelista"/>
        <w:spacing w:line="360" w:lineRule="auto"/>
        <w:ind w:left="0"/>
        <w:jc w:val="both"/>
        <w:rPr>
          <w:rFonts w:ascii="Palatino Linotype" w:eastAsia="Times New Roman" w:hAnsi="Palatino Linotype"/>
          <w:color w:val="000000" w:themeColor="text1"/>
          <w:lang w:eastAsia="es-ES_tradnl"/>
        </w:rPr>
      </w:pPr>
    </w:p>
    <w:p w14:paraId="337DFA52" w14:textId="77777777" w:rsidR="00345491" w:rsidRPr="00F6547B" w:rsidRDefault="00345491" w:rsidP="00910661">
      <w:pPr>
        <w:pStyle w:val="Ttulo2"/>
        <w:pBdr>
          <w:top w:val="nil"/>
          <w:left w:val="nil"/>
          <w:bottom w:val="nil"/>
          <w:right w:val="nil"/>
          <w:between w:val="nil"/>
          <w:bar w:val="nil"/>
        </w:pBdr>
        <w:spacing w:line="360" w:lineRule="auto"/>
        <w:rPr>
          <w:b w:val="0"/>
          <w:szCs w:val="24"/>
        </w:rPr>
      </w:pPr>
      <w:bookmarkStart w:id="98" w:name="_Toc485631705"/>
      <w:bookmarkStart w:id="99" w:name="_Toc485733666"/>
      <w:bookmarkStart w:id="100" w:name="_Toc487139037"/>
      <w:bookmarkStart w:id="101" w:name="_Toc490060412"/>
      <w:bookmarkStart w:id="102" w:name="_Toc490734331"/>
      <w:bookmarkStart w:id="103" w:name="_Toc491854739"/>
      <w:bookmarkStart w:id="104" w:name="_Toc24626404"/>
      <w:r w:rsidRPr="00F6547B">
        <w:rPr>
          <w:szCs w:val="24"/>
        </w:rPr>
        <w:t>B) Requisitos de fondo del acuerdo de clasificación.</w:t>
      </w:r>
      <w:bookmarkEnd w:id="98"/>
      <w:bookmarkEnd w:id="99"/>
      <w:bookmarkEnd w:id="100"/>
      <w:bookmarkEnd w:id="101"/>
      <w:bookmarkEnd w:id="102"/>
      <w:bookmarkEnd w:id="103"/>
      <w:bookmarkEnd w:id="104"/>
    </w:p>
    <w:p w14:paraId="02F8EFDD" w14:textId="77777777" w:rsidR="00345491" w:rsidRPr="00F6547B" w:rsidRDefault="00345491" w:rsidP="00910661">
      <w:pPr>
        <w:pStyle w:val="Prrafodelista"/>
        <w:spacing w:line="360" w:lineRule="auto"/>
        <w:ind w:left="0"/>
        <w:jc w:val="both"/>
        <w:rPr>
          <w:rFonts w:ascii="Palatino Linotype" w:hAnsi="Palatino Linotype" w:cs="Arial"/>
          <w:color w:val="000000" w:themeColor="text1"/>
        </w:rPr>
      </w:pPr>
    </w:p>
    <w:p w14:paraId="23169D1F"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 xml:space="preserve">Los </w:t>
      </w:r>
      <w:r w:rsidRPr="00F6547B">
        <w:rPr>
          <w:rFonts w:ascii="Palatino Linotype" w:hAnsi="Palatino Linotype"/>
          <w:color w:val="000000" w:themeColor="text1"/>
        </w:rPr>
        <w:t>artículos</w:t>
      </w:r>
      <w:r w:rsidRPr="00F6547B">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CURP, entre otros) que forme parte de algún documento o el documento que se pretende reservar (contrato, licencia, póliza, entre otros), señalando el supuesto de clasificación (confidencialidad o reserva).</w:t>
      </w:r>
    </w:p>
    <w:p w14:paraId="5D93AA3A"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66AEC722"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230FC91"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3E5673B2"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s="Arial"/>
          <w:color w:val="000000" w:themeColor="text1"/>
        </w:rPr>
        <w:t xml:space="preserve">El último de estos requisitos previos consiste en que </w:t>
      </w:r>
      <w:r w:rsidRPr="00F6547B">
        <w:rPr>
          <w:rFonts w:ascii="Palatino Linotype" w:hAnsi="Palatino Linotype" w:cs="Arial"/>
          <w:b/>
          <w:color w:val="000000" w:themeColor="text1"/>
          <w:u w:val="single"/>
        </w:rPr>
        <w:t>no se pueden emitir acuerdos de carácter general ni particular</w:t>
      </w:r>
      <w:r w:rsidRPr="00F6547B">
        <w:rPr>
          <w:rFonts w:ascii="Palatino Linotype" w:hAnsi="Palatino Linotype" w:cs="Arial"/>
          <w:color w:val="000000" w:themeColor="text1"/>
        </w:rPr>
        <w:t>,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62A350F"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094DB517"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eastAsia="Times New Roman" w:hAnsi="Palatino Linotype" w:cs="Arial"/>
          <w:color w:val="000000" w:themeColor="text1"/>
          <w:lang w:eastAsia="es-MX"/>
        </w:rPr>
        <w:t xml:space="preserve">Ahora bien, para cada caso además de fundar y motivar, se debe identificar con claridad que datos contenidos en las documentales que son susceptibles de suprimirse, </w:t>
      </w:r>
      <w:r w:rsidRPr="00F6547B">
        <w:rPr>
          <w:rFonts w:ascii="Palatino Linotype" w:eastAsia="Times New Roman" w:hAnsi="Palatino Linotype" w:cs="Arial"/>
          <w:b/>
          <w:color w:val="000000" w:themeColor="text1"/>
          <w:u w:val="single"/>
          <w:lang w:eastAsia="es-MX"/>
        </w:rPr>
        <w:t>porque no todos los datos contenidos en los documentos ordenados son</w:t>
      </w:r>
      <w:r w:rsidRPr="00F6547B">
        <w:rPr>
          <w:rFonts w:ascii="Palatino Linotype" w:hAnsi="Palatino Linotype"/>
          <w:b/>
          <w:color w:val="000000" w:themeColor="text1"/>
          <w:u w:val="single"/>
        </w:rPr>
        <w:t xml:space="preserve"> </w:t>
      </w:r>
      <w:r w:rsidRPr="00F6547B">
        <w:rPr>
          <w:rFonts w:ascii="Palatino Linotype" w:eastAsia="Times New Roman" w:hAnsi="Palatino Linotype" w:cs="Arial"/>
          <w:b/>
          <w:color w:val="000000" w:themeColor="text1"/>
          <w:u w:val="single"/>
          <w:lang w:eastAsia="es-MX"/>
        </w:rPr>
        <w:t>datos personales</w:t>
      </w:r>
      <w:r w:rsidRPr="00F6547B">
        <w:rPr>
          <w:rStyle w:val="Refdenotaalpie"/>
          <w:rFonts w:ascii="Palatino Linotype" w:eastAsia="Times New Roman" w:hAnsi="Palatino Linotype" w:cs="Arial"/>
          <w:color w:val="000000" w:themeColor="text1"/>
          <w:lang w:eastAsia="es-MX"/>
        </w:rPr>
        <w:footnoteReference w:id="7"/>
      </w:r>
      <w:r w:rsidRPr="00F6547B">
        <w:rPr>
          <w:rFonts w:ascii="Palatino Linotype" w:eastAsia="Times New Roman" w:hAnsi="Palatino Linotype" w:cs="Arial"/>
          <w:color w:val="000000" w:themeColor="text1"/>
          <w:lang w:eastAsia="es-MX"/>
        </w:rPr>
        <w:t>, como por ejemplo los nombres o firmas de los servidores públicos.</w:t>
      </w:r>
    </w:p>
    <w:p w14:paraId="0528F0E0"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0EAD853A"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w:t>
      </w:r>
      <w:r w:rsidRPr="00F6547B">
        <w:rPr>
          <w:rFonts w:ascii="Palatino Linotype" w:hAnsi="Palatino Linotype"/>
          <w:b/>
          <w:color w:val="000000" w:themeColor="text1"/>
          <w:u w:val="single"/>
        </w:rPr>
        <w:t xml:space="preserve">debe expresar los fundamentos legales </w:t>
      </w:r>
      <w:r w:rsidRPr="00F6547B">
        <w:rPr>
          <w:rFonts w:ascii="Palatino Linotype" w:hAnsi="Palatino Linotype"/>
          <w:color w:val="000000" w:themeColor="text1"/>
        </w:rPr>
        <w:t>que le dieron origen y las razones por las que se deben aplicar al caso concreto.</w:t>
      </w:r>
    </w:p>
    <w:p w14:paraId="6AA69299"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7B099F25"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F6547B">
        <w:rPr>
          <w:rFonts w:ascii="Palatino Linotype" w:eastAsia="Calibri" w:hAnsi="Palatino Linotype" w:cs="Arial"/>
          <w:b/>
          <w:color w:val="000000" w:themeColor="text1"/>
          <w:lang w:val="es-ES" w:eastAsia="es-CO"/>
        </w:rPr>
        <w:t>SUJETO OBLIGADO</w:t>
      </w:r>
      <w:r w:rsidRPr="00F6547B">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520A46"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067C3CEB"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eastAsia="Times New Roman" w:hAnsi="Palatino Linotype" w:cs="Arial"/>
          <w:color w:val="000000" w:themeColor="text1"/>
          <w:lang w:eastAsia="es-MX"/>
        </w:rPr>
        <w:t xml:space="preserve">En otras palabras, </w:t>
      </w:r>
      <w:r w:rsidRPr="00F6547B">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F6547B">
        <w:rPr>
          <w:rFonts w:ascii="Palatino Linotype" w:hAnsi="Palatino Linotype"/>
          <w:b/>
          <w:color w:val="000000" w:themeColor="text1"/>
        </w:rPr>
        <w:t>SUJETO OBLIGADO</w:t>
      </w:r>
      <w:r w:rsidRPr="00F6547B">
        <w:rPr>
          <w:rFonts w:ascii="Palatino Linotype" w:hAnsi="Palatino Linotype"/>
          <w:color w:val="000000" w:themeColor="text1"/>
        </w:rPr>
        <w:t xml:space="preserve">. Dicho acuerdo deberá de contener los </w:t>
      </w:r>
      <w:r w:rsidRPr="00F6547B">
        <w:rPr>
          <w:rFonts w:ascii="Palatino Linotype" w:hAnsi="Palatino Linotype"/>
          <w:b/>
          <w:color w:val="000000" w:themeColor="text1"/>
        </w:rPr>
        <w:t>razonamientos lógicos</w:t>
      </w:r>
      <w:r w:rsidRPr="00F6547B">
        <w:rPr>
          <w:rFonts w:ascii="Palatino Linotype" w:hAnsi="Palatino Linotype"/>
          <w:color w:val="000000" w:themeColor="text1"/>
        </w:rPr>
        <w:t xml:space="preserve"> mediante los cuales se </w:t>
      </w:r>
      <w:r w:rsidRPr="00F6547B">
        <w:rPr>
          <w:rFonts w:ascii="Palatino Linotype" w:hAnsi="Palatino Linotype"/>
          <w:b/>
          <w:color w:val="000000" w:themeColor="text1"/>
        </w:rPr>
        <w:t xml:space="preserve">demuestre </w:t>
      </w:r>
      <w:r w:rsidRPr="00F6547B">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739A5B0" w14:textId="77777777" w:rsidR="00345491" w:rsidRPr="00F6547B" w:rsidRDefault="00345491" w:rsidP="00910661">
      <w:pPr>
        <w:pStyle w:val="Prrafodelista"/>
        <w:spacing w:after="160" w:line="360" w:lineRule="auto"/>
        <w:ind w:left="0"/>
        <w:jc w:val="both"/>
        <w:rPr>
          <w:rFonts w:ascii="Palatino Linotype" w:hAnsi="Palatino Linotype" w:cs="Arial"/>
          <w:color w:val="000000" w:themeColor="text1"/>
        </w:rPr>
      </w:pPr>
    </w:p>
    <w:p w14:paraId="2996321F" w14:textId="77777777" w:rsidR="00345491" w:rsidRPr="00F6547B" w:rsidRDefault="00345491" w:rsidP="00910661">
      <w:pPr>
        <w:pStyle w:val="Prrafodelista"/>
        <w:numPr>
          <w:ilvl w:val="0"/>
          <w:numId w:val="1"/>
        </w:numPr>
        <w:spacing w:after="160" w:line="360" w:lineRule="auto"/>
        <w:ind w:left="0"/>
        <w:jc w:val="both"/>
        <w:rPr>
          <w:rFonts w:ascii="Palatino Linotype" w:hAnsi="Palatino Linotype" w:cs="Arial"/>
          <w:color w:val="000000" w:themeColor="text1"/>
        </w:rPr>
      </w:pPr>
      <w:r w:rsidRPr="00F6547B">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1E00DB6" w14:textId="77777777" w:rsidR="005B6B75" w:rsidRPr="00F6547B" w:rsidRDefault="005B6B75" w:rsidP="00910661">
      <w:pPr>
        <w:pStyle w:val="Prrafodelista"/>
        <w:spacing w:line="360" w:lineRule="auto"/>
        <w:rPr>
          <w:rFonts w:ascii="Palatino Linotype" w:hAnsi="Palatino Linotype" w:cs="Arial"/>
          <w:color w:val="000000" w:themeColor="text1"/>
        </w:rPr>
      </w:pPr>
    </w:p>
    <w:p w14:paraId="329BA79C" w14:textId="77777777" w:rsidR="005B6B75" w:rsidRPr="00F6547B" w:rsidRDefault="005B6B75" w:rsidP="00910661">
      <w:pPr>
        <w:pStyle w:val="Ttulo1"/>
        <w:spacing w:line="360" w:lineRule="auto"/>
        <w:rPr>
          <w:rFonts w:eastAsia="MS Gothic"/>
          <w:b w:val="0"/>
          <w:szCs w:val="24"/>
        </w:rPr>
      </w:pPr>
      <w:bookmarkStart w:id="105" w:name="_Toc487739452"/>
      <w:bookmarkStart w:id="106" w:name="_Toc534716573"/>
      <w:bookmarkStart w:id="107" w:name="_Toc2798146"/>
      <w:bookmarkStart w:id="108" w:name="_Toc2878597"/>
      <w:bookmarkStart w:id="109" w:name="_Toc8823938"/>
      <w:bookmarkStart w:id="110" w:name="_Toc13186657"/>
      <w:bookmarkStart w:id="111" w:name="_Toc13768490"/>
      <w:bookmarkStart w:id="112" w:name="_Toc15550127"/>
      <w:bookmarkStart w:id="113" w:name="_Toc24626405"/>
      <w:r w:rsidRPr="00F6547B">
        <w:rPr>
          <w:rFonts w:eastAsia="MS Gothic"/>
          <w:szCs w:val="24"/>
        </w:rPr>
        <w:t>SEXTO. Vista a los órganos de control interno</w:t>
      </w:r>
      <w:bookmarkEnd w:id="105"/>
      <w:r w:rsidRPr="00F6547B">
        <w:rPr>
          <w:rFonts w:eastAsia="MS Gothic"/>
          <w:szCs w:val="24"/>
        </w:rPr>
        <w:t>.</w:t>
      </w:r>
      <w:bookmarkEnd w:id="106"/>
      <w:bookmarkEnd w:id="107"/>
      <w:bookmarkEnd w:id="108"/>
      <w:bookmarkEnd w:id="109"/>
      <w:bookmarkEnd w:id="110"/>
      <w:bookmarkEnd w:id="111"/>
      <w:bookmarkEnd w:id="112"/>
      <w:bookmarkEnd w:id="113"/>
    </w:p>
    <w:p w14:paraId="1879E597" w14:textId="77777777" w:rsidR="005B6B75" w:rsidRPr="00F6547B" w:rsidRDefault="005B6B75" w:rsidP="00910661">
      <w:pPr>
        <w:spacing w:line="360" w:lineRule="auto"/>
        <w:rPr>
          <w:lang w:eastAsia="en-US"/>
        </w:rPr>
      </w:pPr>
    </w:p>
    <w:p w14:paraId="17698423" w14:textId="77777777" w:rsidR="005B6B75" w:rsidRPr="00F6547B" w:rsidRDefault="005B6B75" w:rsidP="00910661">
      <w:pPr>
        <w:numPr>
          <w:ilvl w:val="0"/>
          <w:numId w:val="1"/>
        </w:numPr>
        <w:tabs>
          <w:tab w:val="left" w:pos="0"/>
        </w:tabs>
        <w:spacing w:line="360" w:lineRule="auto"/>
        <w:ind w:left="0" w:right="49"/>
        <w:contextualSpacing/>
        <w:jc w:val="both"/>
        <w:rPr>
          <w:rFonts w:ascii="Palatino Linotype" w:eastAsia="Times New Roman" w:hAnsi="Palatino Linotype"/>
        </w:rPr>
      </w:pPr>
      <w:r w:rsidRPr="00F6547B">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por la omisión de la entrega de información pública o </w:t>
      </w:r>
      <w:r w:rsidRPr="00F6547B">
        <w:rPr>
          <w:rFonts w:ascii="Palatino Linotype" w:eastAsia="Times New Roman" w:hAnsi="Palatino Linotype"/>
          <w:b/>
          <w:u w:val="single"/>
        </w:rPr>
        <w:t>en la atención a solicitudes de información</w:t>
      </w:r>
      <w:r w:rsidRPr="00F6547B">
        <w:rPr>
          <w:rFonts w:ascii="Palatino Linotype" w:eastAsia="Times New Roman" w:hAnsi="Palatino Linotype"/>
        </w:rPr>
        <w:t xml:space="preserve">; sin embargo, se dará vista al área competente para que en ejercicio de sus atribuciones realice las investigaciones pertinentes por las acciones y omisiones detectadas atribuibles al </w:t>
      </w:r>
      <w:r w:rsidRPr="00F6547B">
        <w:rPr>
          <w:rFonts w:ascii="Palatino Linotype" w:eastAsia="Times New Roman" w:hAnsi="Palatino Linotype"/>
          <w:b/>
        </w:rPr>
        <w:t>SUJETO OBLIGADO</w:t>
      </w:r>
      <w:r w:rsidRPr="00F6547B">
        <w:rPr>
          <w:rFonts w:ascii="Palatino Linotype" w:eastAsia="Times New Roman" w:hAnsi="Palatino Linotype"/>
        </w:rPr>
        <w:t>.</w:t>
      </w:r>
    </w:p>
    <w:p w14:paraId="45FEE19F" w14:textId="77777777" w:rsidR="005B6B75" w:rsidRPr="00F6547B" w:rsidRDefault="005B6B75" w:rsidP="00910661">
      <w:pPr>
        <w:spacing w:before="240" w:after="240" w:line="360" w:lineRule="auto"/>
        <w:ind w:left="426"/>
        <w:contextualSpacing/>
        <w:jc w:val="both"/>
        <w:rPr>
          <w:rFonts w:ascii="Palatino Linotype" w:eastAsia="Times New Roman" w:hAnsi="Palatino Linotype"/>
        </w:rPr>
      </w:pPr>
    </w:p>
    <w:p w14:paraId="5E225F5C" w14:textId="77777777" w:rsidR="005B6B75" w:rsidRPr="00F6547B" w:rsidRDefault="005B6B75" w:rsidP="00910661">
      <w:pPr>
        <w:numPr>
          <w:ilvl w:val="0"/>
          <w:numId w:val="1"/>
        </w:numPr>
        <w:tabs>
          <w:tab w:val="left" w:pos="0"/>
        </w:tabs>
        <w:spacing w:line="360" w:lineRule="auto"/>
        <w:ind w:left="0" w:right="49"/>
        <w:contextualSpacing/>
        <w:jc w:val="both"/>
        <w:rPr>
          <w:rFonts w:ascii="Palatino Linotype" w:eastAsia="Times New Roman" w:hAnsi="Palatino Linotype"/>
        </w:rPr>
      </w:pPr>
      <w:r w:rsidRPr="00F6547B">
        <w:rPr>
          <w:rFonts w:ascii="Palatino Linotype" w:eastAsia="Times New Roman" w:hAnsi="Palatino Linotype"/>
        </w:rPr>
        <w:t xml:space="preserve">Por ello, es conveniente señalar la fracción X, del artículo 36, de la </w:t>
      </w:r>
      <w:r w:rsidRPr="00F6547B">
        <w:rPr>
          <w:rFonts w:ascii="Palatino Linotype" w:eastAsia="Times New Roman" w:hAnsi="Palatino Linotype"/>
          <w:b/>
        </w:rPr>
        <w:t>Ley de Transparencia y Acceso a la Información Pública del Estado de México y Municipios</w:t>
      </w:r>
      <w:r w:rsidRPr="00F6547B">
        <w:rPr>
          <w:rFonts w:ascii="Palatino Linotype" w:eastAsia="Times New Roman" w:hAnsi="Palatino Linotype"/>
        </w:rPr>
        <w:t>, que establece:</w:t>
      </w:r>
    </w:p>
    <w:p w14:paraId="67B13B04" w14:textId="77777777" w:rsidR="005B6B75" w:rsidRPr="00F6547B" w:rsidRDefault="005B6B75" w:rsidP="00910661">
      <w:pPr>
        <w:spacing w:before="240" w:after="240" w:line="360" w:lineRule="auto"/>
        <w:contextualSpacing/>
        <w:jc w:val="both"/>
        <w:rPr>
          <w:rFonts w:ascii="Palatino Linotype" w:eastAsia="Times New Roman" w:hAnsi="Palatino Linotype"/>
        </w:rPr>
      </w:pPr>
    </w:p>
    <w:p w14:paraId="1531E631"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Artículo 36. El Instituto tendrá, en el ámbito de su competencia, las siguientes atribuciones:</w:t>
      </w:r>
    </w:p>
    <w:p w14:paraId="0AE38DA1" w14:textId="77777777" w:rsidR="00DC11B1" w:rsidRPr="00F6547B" w:rsidRDefault="00DC11B1" w:rsidP="00DC11B1">
      <w:pPr>
        <w:spacing w:line="360" w:lineRule="auto"/>
        <w:ind w:right="567"/>
        <w:jc w:val="both"/>
        <w:rPr>
          <w:rFonts w:ascii="Palatino Linotype" w:eastAsia="Times New Roman" w:hAnsi="Palatino Linotype" w:cs="Times New Roman"/>
          <w:i/>
          <w:sz w:val="22"/>
        </w:rPr>
      </w:pPr>
    </w:p>
    <w:p w14:paraId="7FCC4F93" w14:textId="3BFF0BFA" w:rsidR="00DC11B1" w:rsidRPr="00F6547B" w:rsidRDefault="005B6B75" w:rsidP="00DC11B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w:t>
      </w:r>
    </w:p>
    <w:p w14:paraId="5C15AE77" w14:textId="427B4817" w:rsidR="00DC11B1" w:rsidRPr="00F6547B" w:rsidRDefault="005B6B75" w:rsidP="00DC11B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6C42899B"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w:t>
      </w:r>
    </w:p>
    <w:p w14:paraId="4FA5FA1E" w14:textId="77777777" w:rsidR="005B6B75" w:rsidRPr="00F6547B" w:rsidRDefault="005B6B75" w:rsidP="00910661">
      <w:pPr>
        <w:spacing w:before="240" w:after="240" w:line="360" w:lineRule="auto"/>
        <w:ind w:left="426"/>
        <w:contextualSpacing/>
        <w:jc w:val="both"/>
        <w:rPr>
          <w:rFonts w:ascii="Palatino Linotype" w:eastAsia="MS Mincho" w:hAnsi="Palatino Linotype" w:cs="Arial"/>
        </w:rPr>
      </w:pPr>
    </w:p>
    <w:p w14:paraId="2D792B30" w14:textId="77777777" w:rsidR="005B6B75" w:rsidRPr="00F6547B" w:rsidRDefault="005B6B75" w:rsidP="00910661">
      <w:pPr>
        <w:numPr>
          <w:ilvl w:val="0"/>
          <w:numId w:val="1"/>
        </w:numPr>
        <w:tabs>
          <w:tab w:val="left" w:pos="0"/>
        </w:tabs>
        <w:spacing w:line="360" w:lineRule="auto"/>
        <w:ind w:left="0" w:right="49"/>
        <w:contextualSpacing/>
        <w:jc w:val="both"/>
        <w:rPr>
          <w:rFonts w:ascii="Palatino Linotype" w:eastAsia="MS Mincho" w:hAnsi="Palatino Linotype" w:cs="Arial"/>
        </w:rPr>
      </w:pPr>
      <w:r w:rsidRPr="00F6547B">
        <w:rPr>
          <w:rFonts w:ascii="Palatino Linotype" w:eastAsia="Times New Roman" w:hAnsi="Palatino Linotype"/>
        </w:rPr>
        <w:t xml:space="preserve">Asimismo, este Pleno hará del conocimiento del órgano de control de este Instituto de las infracciones en que el </w:t>
      </w:r>
      <w:r w:rsidRPr="00F6547B">
        <w:rPr>
          <w:rFonts w:ascii="Palatino Linotype" w:eastAsia="Times New Roman" w:hAnsi="Palatino Linotype"/>
          <w:b/>
        </w:rPr>
        <w:t>SUJETO OBLIGADO</w:t>
      </w:r>
      <w:r w:rsidRPr="00F6547B">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F6547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C7AA58F" w14:textId="77777777" w:rsidR="005B6B75" w:rsidRPr="00F6547B" w:rsidRDefault="005B6B75" w:rsidP="00910661">
      <w:pPr>
        <w:spacing w:before="240" w:after="240" w:line="360" w:lineRule="auto"/>
        <w:ind w:left="426"/>
        <w:contextualSpacing/>
        <w:jc w:val="both"/>
        <w:rPr>
          <w:rFonts w:ascii="Palatino Linotype" w:eastAsia="MS Mincho" w:hAnsi="Palatino Linotype" w:cs="Arial"/>
        </w:rPr>
      </w:pPr>
    </w:p>
    <w:p w14:paraId="282E1F9D"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C7F9A83" w14:textId="77777777" w:rsidR="005B6B75" w:rsidRPr="00F6547B" w:rsidRDefault="005B6B75" w:rsidP="00910661">
      <w:pPr>
        <w:spacing w:line="360" w:lineRule="auto"/>
        <w:ind w:left="567" w:right="567"/>
        <w:contextualSpacing/>
        <w:jc w:val="both"/>
        <w:rPr>
          <w:rFonts w:ascii="Palatino Linotype" w:eastAsia="Times New Roman" w:hAnsi="Palatino Linotype" w:cs="Times New Roman"/>
          <w:i/>
          <w:sz w:val="22"/>
        </w:rPr>
      </w:pPr>
    </w:p>
    <w:p w14:paraId="16574A37"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2DC6E36B"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w:t>
      </w:r>
    </w:p>
    <w:p w14:paraId="420F45A1"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b/>
          <w:i/>
          <w:sz w:val="22"/>
        </w:rPr>
        <w:t>Cualquier acto u omisión que provoque la suspensión o deficiencia en la atención de las solicitudes de información</w:t>
      </w:r>
      <w:r w:rsidRPr="00F6547B">
        <w:rPr>
          <w:rFonts w:ascii="Palatino Linotype" w:eastAsia="Times New Roman" w:hAnsi="Palatino Linotype" w:cs="Times New Roman"/>
          <w:i/>
          <w:sz w:val="22"/>
        </w:rPr>
        <w:t>;</w:t>
      </w:r>
    </w:p>
    <w:p w14:paraId="5EEF0F72"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La falta de respuesta a las solicitudes de información en los plazos señalados en la normatividad aplicable;</w:t>
      </w:r>
    </w:p>
    <w:p w14:paraId="14308014" w14:textId="77777777" w:rsidR="005B6B75" w:rsidRPr="00F6547B" w:rsidRDefault="005B6B75" w:rsidP="00910661">
      <w:pPr>
        <w:spacing w:line="360" w:lineRule="auto"/>
        <w:ind w:left="567" w:right="567"/>
        <w:jc w:val="both"/>
        <w:rPr>
          <w:rFonts w:ascii="Palatino Linotype" w:eastAsia="Times New Roman" w:hAnsi="Palatino Linotype" w:cs="Times New Roman"/>
          <w:i/>
          <w:sz w:val="22"/>
        </w:rPr>
      </w:pPr>
      <w:r w:rsidRPr="00F6547B">
        <w:rPr>
          <w:rFonts w:ascii="Palatino Linotype" w:eastAsia="Times New Roman" w:hAnsi="Palatino Linotype" w:cs="Times New Roman"/>
          <w:i/>
          <w:sz w:val="22"/>
        </w:rPr>
        <w:t>…”</w:t>
      </w:r>
    </w:p>
    <w:p w14:paraId="23AE35D1" w14:textId="77777777" w:rsidR="005B6B75" w:rsidRPr="00F6547B" w:rsidRDefault="005B6B75" w:rsidP="00910661">
      <w:pPr>
        <w:spacing w:line="360" w:lineRule="auto"/>
        <w:ind w:left="567" w:right="567"/>
        <w:jc w:val="both"/>
        <w:rPr>
          <w:rFonts w:ascii="Palatino Linotype" w:hAnsi="Palatino Linotype"/>
          <w:i/>
          <w:sz w:val="22"/>
        </w:rPr>
      </w:pPr>
      <w:r w:rsidRPr="00F6547B">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F6547B">
        <w:rPr>
          <w:rFonts w:ascii="Palatino Linotype" w:hAnsi="Palatino Linotype"/>
          <w:i/>
          <w:sz w:val="22"/>
        </w:rPr>
        <w:t xml:space="preserve"> (De Acuerdo al Decreto N°207, Publicado el 30 de mayo de 2017)</w:t>
      </w:r>
    </w:p>
    <w:p w14:paraId="6D534F64" w14:textId="77777777" w:rsidR="005B6B75" w:rsidRPr="00F6547B" w:rsidRDefault="005B6B75" w:rsidP="00910661">
      <w:pPr>
        <w:spacing w:line="360" w:lineRule="auto"/>
        <w:ind w:left="567" w:right="567"/>
        <w:jc w:val="both"/>
        <w:rPr>
          <w:rFonts w:ascii="Palatino Linotype" w:hAnsi="Palatino Linotype"/>
          <w:i/>
          <w:sz w:val="22"/>
        </w:rPr>
      </w:pPr>
      <w:r w:rsidRPr="00F6547B">
        <w:rPr>
          <w:rFonts w:ascii="Palatino Linotype" w:hAnsi="Palatino Linotype"/>
          <w:i/>
          <w:sz w:val="22"/>
        </w:rPr>
        <w:t>…”</w:t>
      </w:r>
    </w:p>
    <w:p w14:paraId="516E784F" w14:textId="2024B9F7" w:rsidR="00FF4483" w:rsidRPr="00F6547B" w:rsidRDefault="005B6B75" w:rsidP="00DC11B1">
      <w:pPr>
        <w:pStyle w:val="Prrafodelista"/>
        <w:numPr>
          <w:ilvl w:val="0"/>
          <w:numId w:val="1"/>
        </w:numPr>
        <w:tabs>
          <w:tab w:val="clear" w:pos="567"/>
        </w:tabs>
        <w:spacing w:before="240" w:after="240" w:line="360" w:lineRule="auto"/>
        <w:ind w:left="0" w:right="49"/>
        <w:jc w:val="both"/>
        <w:rPr>
          <w:rFonts w:ascii="Palatino Linotype" w:hAnsi="Palatino Linotype"/>
        </w:rPr>
      </w:pPr>
      <w:r w:rsidRPr="00F6547B">
        <w:rPr>
          <w:rFonts w:ascii="Palatino Linotype" w:eastAsia="Times New Roman" w:hAnsi="Palatino Linotype" w:cs="Arial"/>
          <w:color w:val="222222"/>
          <w:lang w:eastAsia="es-MX"/>
        </w:rPr>
        <w:t xml:space="preserve">Por lo anteriormente expuesto y fundado, este </w:t>
      </w:r>
      <w:r w:rsidRPr="00F6547B">
        <w:rPr>
          <w:rFonts w:ascii="Palatino Linotype" w:eastAsia="Times New Roman" w:hAnsi="Palatino Linotype" w:cs="Arial"/>
          <w:b/>
          <w:bCs/>
          <w:color w:val="222222"/>
          <w:lang w:eastAsia="es-MX"/>
        </w:rPr>
        <w:t>ÓRGANO GARANTE</w:t>
      </w:r>
      <w:r w:rsidRPr="00F6547B">
        <w:rPr>
          <w:rFonts w:ascii="Palatino Linotype" w:eastAsia="Times New Roman" w:hAnsi="Palatino Linotype" w:cs="Arial"/>
          <w:color w:val="222222"/>
          <w:lang w:eastAsia="es-MX"/>
        </w:rPr>
        <w:t xml:space="preserve"> emite los siguientes:</w:t>
      </w:r>
    </w:p>
    <w:p w14:paraId="73370EB3" w14:textId="77777777" w:rsidR="002C38C9" w:rsidRPr="00F6547B" w:rsidRDefault="002C38C9" w:rsidP="00910661">
      <w:pPr>
        <w:pStyle w:val="Ttulo1"/>
        <w:spacing w:line="360" w:lineRule="auto"/>
        <w:ind w:left="2912"/>
        <w:rPr>
          <w:rFonts w:eastAsia="Calibri"/>
          <w:color w:val="auto"/>
          <w:szCs w:val="24"/>
          <w:lang w:val="es-ES" w:eastAsia="es-ES"/>
        </w:rPr>
      </w:pPr>
      <w:bookmarkStart w:id="114" w:name="_Toc475014715"/>
      <w:bookmarkStart w:id="115" w:name="_Toc475381194"/>
      <w:bookmarkStart w:id="116" w:name="_Toc490155969"/>
      <w:bookmarkStart w:id="117" w:name="_Toc490734332"/>
      <w:bookmarkStart w:id="118" w:name="_Toc491854740"/>
      <w:bookmarkStart w:id="119" w:name="_Toc494991893"/>
      <w:bookmarkStart w:id="120" w:name="_Toc513664628"/>
      <w:bookmarkStart w:id="121" w:name="_Toc24626406"/>
      <w:r w:rsidRPr="00F6547B">
        <w:rPr>
          <w:rFonts w:eastAsia="Calibri"/>
          <w:color w:val="auto"/>
          <w:szCs w:val="24"/>
          <w:lang w:val="es-ES" w:eastAsia="es-ES"/>
        </w:rPr>
        <w:t>R E S O L U T I V O S</w:t>
      </w:r>
      <w:bookmarkEnd w:id="114"/>
      <w:bookmarkEnd w:id="115"/>
      <w:bookmarkEnd w:id="116"/>
      <w:bookmarkEnd w:id="117"/>
      <w:bookmarkEnd w:id="118"/>
      <w:bookmarkEnd w:id="119"/>
      <w:bookmarkEnd w:id="120"/>
      <w:bookmarkEnd w:id="121"/>
    </w:p>
    <w:p w14:paraId="47F66B39" w14:textId="77777777" w:rsidR="004D6541" w:rsidRPr="00F6547B" w:rsidRDefault="004D6541" w:rsidP="00910661">
      <w:pPr>
        <w:spacing w:line="360" w:lineRule="auto"/>
        <w:rPr>
          <w:lang w:val="es-ES"/>
        </w:rPr>
      </w:pPr>
    </w:p>
    <w:p w14:paraId="13D19EE8" w14:textId="71B621E2" w:rsidR="00345491" w:rsidRPr="00F6547B" w:rsidRDefault="00345491" w:rsidP="00910661">
      <w:pPr>
        <w:spacing w:line="360" w:lineRule="auto"/>
        <w:jc w:val="both"/>
        <w:rPr>
          <w:rFonts w:ascii="Palatino Linotype" w:hAnsi="Palatino Linotype" w:cs="Arial"/>
          <w:bCs/>
          <w:lang w:eastAsia="es-MX"/>
        </w:rPr>
      </w:pPr>
      <w:r w:rsidRPr="00F6547B">
        <w:rPr>
          <w:rFonts w:ascii="Palatino Linotype" w:eastAsia="Times New Roman" w:hAnsi="Palatino Linotype" w:cs="Arial"/>
          <w:b/>
        </w:rPr>
        <w:t xml:space="preserve">PRIMERO. </w:t>
      </w:r>
      <w:r w:rsidRPr="00F6547B">
        <w:rPr>
          <w:rFonts w:ascii="Palatino Linotype" w:eastAsia="Times New Roman" w:hAnsi="Palatino Linotype" w:cs="Arial"/>
        </w:rPr>
        <w:t>Resultan fundadas las</w:t>
      </w:r>
      <w:r w:rsidRPr="00F6547B">
        <w:rPr>
          <w:rFonts w:ascii="Palatino Linotype" w:eastAsia="Times New Roman" w:hAnsi="Palatino Linotype" w:cs="Arial"/>
          <w:b/>
        </w:rPr>
        <w:t xml:space="preserve"> </w:t>
      </w:r>
      <w:r w:rsidRPr="00F6547B">
        <w:rPr>
          <w:rFonts w:ascii="Palatino Linotype" w:eastAsia="Times New Roman" w:hAnsi="Palatino Linotype" w:cs="Arial"/>
          <w:lang w:val="es-ES"/>
        </w:rPr>
        <w:t xml:space="preserve">razones o motivos de inconformidad hechos valer </w:t>
      </w:r>
      <w:r w:rsidRPr="00F6547B">
        <w:rPr>
          <w:rFonts w:ascii="Palatino Linotype" w:eastAsia="Calibri" w:hAnsi="Palatino Linotype" w:cs="Arial"/>
          <w:lang w:val="es-ES"/>
        </w:rPr>
        <w:t xml:space="preserve">en el recurso de revisión </w:t>
      </w:r>
      <w:r w:rsidR="002149F3" w:rsidRPr="00F6547B">
        <w:rPr>
          <w:rFonts w:ascii="Palatino Linotype" w:hAnsi="Palatino Linotype" w:cs="Arial"/>
          <w:b/>
          <w:bCs/>
        </w:rPr>
        <w:t>07003/INFOEM/IP/RR/2019</w:t>
      </w:r>
      <w:r w:rsidRPr="00F6547B">
        <w:rPr>
          <w:rFonts w:ascii="Palatino Linotype" w:hAnsi="Palatino Linotype" w:cs="Arial"/>
          <w:b/>
          <w:bCs/>
          <w:lang w:eastAsia="es-MX"/>
        </w:rPr>
        <w:t xml:space="preserve"> </w:t>
      </w:r>
      <w:r w:rsidRPr="00F6547B">
        <w:rPr>
          <w:rFonts w:ascii="Palatino Linotype" w:hAnsi="Palatino Linotype" w:cs="Arial"/>
          <w:bCs/>
          <w:lang w:eastAsia="es-MX"/>
        </w:rPr>
        <w:t xml:space="preserve">en términos de los </w:t>
      </w:r>
      <w:r w:rsidRPr="00F6547B">
        <w:rPr>
          <w:rFonts w:ascii="Palatino Linotype" w:hAnsi="Palatino Linotype" w:cs="Arial"/>
          <w:b/>
          <w:bCs/>
          <w:lang w:eastAsia="es-MX"/>
        </w:rPr>
        <w:t xml:space="preserve">Considerandos CUARTO y QUINTO </w:t>
      </w:r>
      <w:r w:rsidRPr="00F6547B">
        <w:rPr>
          <w:rFonts w:ascii="Palatino Linotype" w:hAnsi="Palatino Linotype" w:cs="Arial"/>
          <w:bCs/>
          <w:lang w:eastAsia="es-MX"/>
        </w:rPr>
        <w:t>de la presente resolución.</w:t>
      </w:r>
    </w:p>
    <w:p w14:paraId="6BC9D7FC" w14:textId="5D660999" w:rsidR="00345491" w:rsidRPr="00F6547B" w:rsidRDefault="00345491" w:rsidP="00910661">
      <w:pPr>
        <w:spacing w:before="240" w:after="240" w:line="360" w:lineRule="auto"/>
        <w:jc w:val="both"/>
        <w:rPr>
          <w:rFonts w:ascii="Palatino Linotype" w:eastAsia="Calibri" w:hAnsi="Palatino Linotype" w:cs="Arial"/>
          <w:lang w:val="es-ES"/>
        </w:rPr>
      </w:pPr>
      <w:r w:rsidRPr="00F6547B">
        <w:rPr>
          <w:rFonts w:ascii="Palatino Linotype" w:hAnsi="Palatino Linotype"/>
          <w:b/>
        </w:rPr>
        <w:t>SEGUNDO.</w:t>
      </w:r>
      <w:r w:rsidRPr="00F6547B">
        <w:rPr>
          <w:rStyle w:val="Ttulo2Car"/>
          <w:b w:val="0"/>
        </w:rPr>
        <w:t xml:space="preserve"> </w:t>
      </w:r>
      <w:r w:rsidRPr="00F6547B">
        <w:rPr>
          <w:rFonts w:ascii="Palatino Linotype" w:eastAsia="Calibri" w:hAnsi="Palatino Linotype" w:cs="Arial"/>
          <w:lang w:val="es-ES"/>
        </w:rPr>
        <w:t>Se</w:t>
      </w:r>
      <w:r w:rsidRPr="00F6547B">
        <w:rPr>
          <w:rFonts w:ascii="Palatino Linotype" w:eastAsia="Calibri" w:hAnsi="Palatino Linotype" w:cs="Arial"/>
          <w:b/>
          <w:lang w:val="es-ES"/>
        </w:rPr>
        <w:t xml:space="preserve"> REVOCA </w:t>
      </w:r>
      <w:r w:rsidRPr="00F6547B">
        <w:rPr>
          <w:rFonts w:ascii="Palatino Linotype" w:eastAsia="Calibri" w:hAnsi="Palatino Linotype" w:cs="Arial"/>
          <w:lang w:val="es-ES"/>
        </w:rPr>
        <w:t>la respuesta emitida por la</w:t>
      </w:r>
      <w:r w:rsidRPr="00F6547B">
        <w:rPr>
          <w:rFonts w:ascii="Palatino Linotype" w:eastAsia="Calibri" w:hAnsi="Palatino Linotype" w:cs="Arial"/>
          <w:b/>
          <w:lang w:val="es-ES"/>
        </w:rPr>
        <w:t xml:space="preserve"> </w:t>
      </w:r>
      <w:r w:rsidR="002149F3" w:rsidRPr="00F6547B">
        <w:rPr>
          <w:rFonts w:ascii="Palatino Linotype" w:hAnsi="Palatino Linotype" w:cs="Arial"/>
          <w:b/>
        </w:rPr>
        <w:t>Partido Nueva Alianza Estado de México</w:t>
      </w:r>
      <w:r w:rsidRPr="00F6547B">
        <w:rPr>
          <w:rFonts w:ascii="Palatino Linotype" w:hAnsi="Palatino Linotype"/>
          <w:b/>
          <w:bCs/>
        </w:rPr>
        <w:t xml:space="preserve"> </w:t>
      </w:r>
      <w:r w:rsidRPr="00F6547B">
        <w:rPr>
          <w:rFonts w:ascii="Palatino Linotype" w:hAnsi="Palatino Linotype"/>
          <w:bCs/>
        </w:rPr>
        <w:t>y se</w:t>
      </w:r>
      <w:r w:rsidRPr="00F6547B">
        <w:rPr>
          <w:rFonts w:ascii="Palatino Linotype" w:hAnsi="Palatino Linotype"/>
          <w:b/>
          <w:bCs/>
        </w:rPr>
        <w:t xml:space="preserve"> ORDENA</w:t>
      </w:r>
      <w:r w:rsidRPr="00F6547B">
        <w:rPr>
          <w:rFonts w:ascii="Palatino Linotype" w:eastAsia="Times New Roman" w:hAnsi="Palatino Linotype" w:cs="Arial"/>
          <w:lang w:val="es-ES"/>
        </w:rPr>
        <w:t xml:space="preserve"> </w:t>
      </w:r>
      <w:r w:rsidRPr="00F6547B">
        <w:rPr>
          <w:rFonts w:ascii="Palatino Linotype" w:eastAsia="Calibri" w:hAnsi="Palatino Linotype" w:cs="Arial"/>
          <w:lang w:val="es-ES"/>
        </w:rPr>
        <w:t xml:space="preserve">entregar vía Sistema de Acceso a la Información Mexiquense </w:t>
      </w:r>
      <w:r w:rsidRPr="00F6547B">
        <w:rPr>
          <w:rFonts w:ascii="Palatino Linotype" w:eastAsia="Calibri" w:hAnsi="Palatino Linotype" w:cs="Arial"/>
          <w:b/>
          <w:lang w:val="es-ES"/>
        </w:rPr>
        <w:t xml:space="preserve">(SAIMEX), </w:t>
      </w:r>
      <w:r w:rsidRPr="00F6547B">
        <w:rPr>
          <w:rFonts w:ascii="Palatino Linotype" w:eastAsia="Calibri" w:hAnsi="Palatino Linotype" w:cs="Arial"/>
          <w:lang w:val="es-ES"/>
        </w:rPr>
        <w:t xml:space="preserve">en </w:t>
      </w:r>
      <w:r w:rsidR="004966CB" w:rsidRPr="00F6547B">
        <w:rPr>
          <w:rFonts w:ascii="Palatino Linotype" w:eastAsia="Calibri" w:hAnsi="Palatino Linotype" w:cs="Arial"/>
          <w:lang w:val="es-ES"/>
        </w:rPr>
        <w:t xml:space="preserve">su caso en </w:t>
      </w:r>
      <w:r w:rsidRPr="00F6547B">
        <w:rPr>
          <w:rFonts w:ascii="Palatino Linotype" w:eastAsia="Calibri" w:hAnsi="Palatino Linotype" w:cs="Arial"/>
          <w:lang w:val="es-ES"/>
        </w:rPr>
        <w:t>versión pública, la siguiente información:</w:t>
      </w:r>
    </w:p>
    <w:p w14:paraId="546BBDF5" w14:textId="73224E9B" w:rsidR="00537191" w:rsidRPr="00F6547B" w:rsidRDefault="00537191" w:rsidP="00E93D7D">
      <w:pPr>
        <w:pStyle w:val="Prrafodelista"/>
        <w:numPr>
          <w:ilvl w:val="0"/>
          <w:numId w:val="7"/>
        </w:numPr>
        <w:spacing w:line="360" w:lineRule="auto"/>
        <w:ind w:left="567" w:right="567" w:firstLine="0"/>
        <w:jc w:val="both"/>
        <w:rPr>
          <w:rFonts w:ascii="Palatino Linotype" w:hAnsi="Palatino Linotype"/>
          <w:b/>
        </w:rPr>
      </w:pPr>
      <w:r w:rsidRPr="00F6547B">
        <w:rPr>
          <w:rFonts w:ascii="Palatino Linotype" w:hAnsi="Palatino Linotype"/>
          <w:b/>
        </w:rPr>
        <w:t>Documento donde consten los montos de financiamiento</w:t>
      </w:r>
      <w:r w:rsidR="00484648" w:rsidRPr="00F6547B">
        <w:rPr>
          <w:rFonts w:ascii="Palatino Linotype" w:hAnsi="Palatino Linotype"/>
          <w:b/>
        </w:rPr>
        <w:t>, modalidad de financiamiento</w:t>
      </w:r>
      <w:r w:rsidRPr="00F6547B">
        <w:rPr>
          <w:rFonts w:ascii="Palatino Linotype" w:hAnsi="Palatino Linotype"/>
          <w:b/>
        </w:rPr>
        <w:t xml:space="preserve"> y destino del mismo en todas las actividades desarrolladas</w:t>
      </w:r>
      <w:r w:rsidR="00796C06" w:rsidRPr="00F6547B">
        <w:rPr>
          <w:rFonts w:ascii="Palatino Linotype" w:hAnsi="Palatino Linotype"/>
          <w:b/>
        </w:rPr>
        <w:t xml:space="preserve"> desde el uno</w:t>
      </w:r>
      <w:r w:rsidR="00E93D7D" w:rsidRPr="00F6547B">
        <w:rPr>
          <w:rFonts w:ascii="Palatino Linotype" w:hAnsi="Palatino Linotype"/>
          <w:b/>
        </w:rPr>
        <w:t xml:space="preserve"> (1)</w:t>
      </w:r>
      <w:r w:rsidR="00796C06" w:rsidRPr="00F6547B">
        <w:rPr>
          <w:rFonts w:ascii="Palatino Linotype" w:hAnsi="Palatino Linotype"/>
          <w:b/>
        </w:rPr>
        <w:t xml:space="preserve"> de enero al </w:t>
      </w:r>
      <w:r w:rsidR="00796C06" w:rsidRPr="00F6547B">
        <w:rPr>
          <w:rFonts w:ascii="Palatino Linotype" w:eastAsia="Calibri" w:hAnsi="Palatino Linotype" w:cs="Arial"/>
          <w:b/>
          <w:color w:val="000000" w:themeColor="text1"/>
          <w:lang w:val="es-ES"/>
        </w:rPr>
        <w:t>veintinueve (29) de julio de dos mil diecinueve</w:t>
      </w:r>
      <w:r w:rsidR="00E93D7D" w:rsidRPr="00F6547B">
        <w:rPr>
          <w:rFonts w:ascii="Palatino Linotype" w:hAnsi="Palatino Linotype"/>
          <w:b/>
        </w:rPr>
        <w:t>;</w:t>
      </w:r>
    </w:p>
    <w:p w14:paraId="3D4759E6" w14:textId="77777777" w:rsidR="00484648" w:rsidRPr="00F6547B" w:rsidRDefault="00484648" w:rsidP="00E93D7D">
      <w:pPr>
        <w:pStyle w:val="Prrafodelista"/>
        <w:spacing w:line="360" w:lineRule="auto"/>
        <w:ind w:left="567" w:right="567"/>
        <w:jc w:val="both"/>
        <w:rPr>
          <w:rFonts w:ascii="Palatino Linotype" w:hAnsi="Palatino Linotype"/>
          <w:b/>
        </w:rPr>
      </w:pPr>
    </w:p>
    <w:p w14:paraId="60B173B0" w14:textId="3F03F608" w:rsidR="00F75CFA" w:rsidRPr="00F6547B" w:rsidRDefault="00537191" w:rsidP="00E93D7D">
      <w:pPr>
        <w:pStyle w:val="Prrafodelista"/>
        <w:numPr>
          <w:ilvl w:val="0"/>
          <w:numId w:val="7"/>
        </w:numPr>
        <w:spacing w:line="360" w:lineRule="auto"/>
        <w:ind w:left="567" w:right="567" w:firstLine="0"/>
        <w:jc w:val="both"/>
        <w:rPr>
          <w:rFonts w:ascii="Palatino Linotype" w:hAnsi="Palatino Linotype"/>
          <w:b/>
        </w:rPr>
      </w:pPr>
      <w:r w:rsidRPr="00F6547B">
        <w:rPr>
          <w:rFonts w:ascii="Palatino Linotype" w:hAnsi="Palatino Linotype"/>
          <w:b/>
        </w:rPr>
        <w:t xml:space="preserve">El documento donde consten las </w:t>
      </w:r>
      <w:r w:rsidR="00F75CFA" w:rsidRPr="00F6547B">
        <w:rPr>
          <w:rFonts w:ascii="Palatino Linotype" w:hAnsi="Palatino Linotype"/>
          <w:b/>
        </w:rPr>
        <w:t xml:space="preserve">remuneraciones </w:t>
      </w:r>
      <w:r w:rsidR="00796C06" w:rsidRPr="00F6547B">
        <w:rPr>
          <w:rFonts w:ascii="Palatino Linotype" w:hAnsi="Palatino Linotype"/>
          <w:b/>
        </w:rPr>
        <w:t xml:space="preserve">netas y brutas </w:t>
      </w:r>
      <w:r w:rsidR="00F75CFA" w:rsidRPr="00F6547B">
        <w:rPr>
          <w:rFonts w:ascii="Palatino Linotype" w:hAnsi="Palatino Linotype"/>
          <w:b/>
        </w:rPr>
        <w:t xml:space="preserve">que perciben los </w:t>
      </w:r>
      <w:r w:rsidR="00796C06" w:rsidRPr="00F6547B">
        <w:rPr>
          <w:rFonts w:ascii="Palatino Linotype" w:hAnsi="Palatino Linotype"/>
          <w:b/>
        </w:rPr>
        <w:t>funcionarios partidistas</w:t>
      </w:r>
      <w:r w:rsidR="00F75CFA" w:rsidRPr="00F6547B">
        <w:rPr>
          <w:rFonts w:ascii="Palatino Linotype" w:hAnsi="Palatino Linotype"/>
          <w:b/>
        </w:rPr>
        <w:t xml:space="preserve"> del Partido Nueva Alianza del Estado de México </w:t>
      </w:r>
      <w:r w:rsidR="00796C06" w:rsidRPr="00F6547B">
        <w:rPr>
          <w:rFonts w:ascii="Palatino Linotype" w:hAnsi="Palatino Linotype"/>
          <w:b/>
        </w:rPr>
        <w:t xml:space="preserve">incluyendo a los integrantes de la oficina de representación política </w:t>
      </w:r>
      <w:r w:rsidR="00F75CFA" w:rsidRPr="00F6547B">
        <w:rPr>
          <w:rFonts w:ascii="Palatino Linotype" w:hAnsi="Palatino Linotype"/>
          <w:b/>
        </w:rPr>
        <w:t>ante el Consejo General del Instituto Electoral del Estado de México</w:t>
      </w:r>
      <w:r w:rsidR="00A30F87" w:rsidRPr="00F6547B">
        <w:rPr>
          <w:rFonts w:ascii="Palatino Linotype" w:hAnsi="Palatino Linotype"/>
          <w:b/>
        </w:rPr>
        <w:t xml:space="preserve"> desde el uno </w:t>
      </w:r>
      <w:r w:rsidR="00E93D7D" w:rsidRPr="00F6547B">
        <w:rPr>
          <w:rFonts w:ascii="Palatino Linotype" w:hAnsi="Palatino Linotype"/>
          <w:b/>
        </w:rPr>
        <w:t xml:space="preserve">(1) </w:t>
      </w:r>
      <w:r w:rsidR="00A30F87" w:rsidRPr="00F6547B">
        <w:rPr>
          <w:rFonts w:ascii="Palatino Linotype" w:hAnsi="Palatino Linotype"/>
          <w:b/>
        </w:rPr>
        <w:t xml:space="preserve">de enero al </w:t>
      </w:r>
      <w:r w:rsidR="00A30F87" w:rsidRPr="00F6547B">
        <w:rPr>
          <w:rFonts w:ascii="Palatino Linotype" w:eastAsia="Calibri" w:hAnsi="Palatino Linotype" w:cs="Arial"/>
          <w:b/>
          <w:color w:val="000000" w:themeColor="text1"/>
          <w:lang w:val="es-ES"/>
        </w:rPr>
        <w:t>veintinueve (29) de julio de dos mil diecinueve</w:t>
      </w:r>
      <w:r w:rsidR="00E93D7D" w:rsidRPr="00F6547B">
        <w:rPr>
          <w:rFonts w:ascii="Palatino Linotype" w:hAnsi="Palatino Linotype"/>
          <w:b/>
        </w:rPr>
        <w:t>;</w:t>
      </w:r>
    </w:p>
    <w:p w14:paraId="1B4BFAE4" w14:textId="77777777" w:rsidR="00796C06" w:rsidRPr="00F6547B" w:rsidRDefault="00796C06" w:rsidP="00E93D7D">
      <w:pPr>
        <w:spacing w:line="360" w:lineRule="auto"/>
        <w:ind w:left="567" w:right="567"/>
        <w:jc w:val="both"/>
        <w:rPr>
          <w:rFonts w:ascii="Palatino Linotype" w:hAnsi="Palatino Linotype"/>
          <w:b/>
        </w:rPr>
      </w:pPr>
    </w:p>
    <w:p w14:paraId="24D73FD7" w14:textId="77777777" w:rsidR="00E93D7D" w:rsidRPr="00F6547B" w:rsidRDefault="006E1C64" w:rsidP="00E93D7D">
      <w:pPr>
        <w:pStyle w:val="Prrafodelista"/>
        <w:numPr>
          <w:ilvl w:val="0"/>
          <w:numId w:val="7"/>
        </w:numPr>
        <w:spacing w:line="360" w:lineRule="auto"/>
        <w:ind w:left="567" w:right="567" w:firstLine="0"/>
        <w:jc w:val="both"/>
        <w:rPr>
          <w:rFonts w:ascii="Palatino Linotype" w:hAnsi="Palatino Linotype"/>
          <w:b/>
        </w:rPr>
      </w:pPr>
      <w:r w:rsidRPr="00F6547B">
        <w:rPr>
          <w:rFonts w:ascii="Palatino Linotype" w:hAnsi="Palatino Linotype"/>
          <w:b/>
        </w:rPr>
        <w:t xml:space="preserve">El Currículum Vitae de </w:t>
      </w:r>
      <w:r w:rsidR="00796C06" w:rsidRPr="00F6547B">
        <w:rPr>
          <w:rFonts w:ascii="Palatino Linotype" w:hAnsi="Palatino Linotype"/>
          <w:b/>
        </w:rPr>
        <w:t xml:space="preserve">todos </w:t>
      </w:r>
      <w:r w:rsidRPr="00F6547B">
        <w:rPr>
          <w:rFonts w:ascii="Palatino Linotype" w:hAnsi="Palatino Linotype"/>
          <w:b/>
        </w:rPr>
        <w:t xml:space="preserve">los funcionarios partidistas </w:t>
      </w:r>
      <w:r w:rsidR="00796C06" w:rsidRPr="00F6547B">
        <w:rPr>
          <w:rFonts w:ascii="Palatino Linotype" w:hAnsi="Palatino Linotype"/>
          <w:b/>
        </w:rPr>
        <w:t xml:space="preserve">incluyendo a los </w:t>
      </w:r>
      <w:r w:rsidRPr="00F6547B">
        <w:rPr>
          <w:rFonts w:ascii="Palatino Linotype" w:hAnsi="Palatino Linotype"/>
          <w:b/>
        </w:rPr>
        <w:t>que integren la oficina de representación política del Partido Nueva Alianza del Estado de México</w:t>
      </w:r>
      <w:r w:rsidR="00E93D7D" w:rsidRPr="00F6547B">
        <w:rPr>
          <w:rFonts w:ascii="Palatino Linotype" w:hAnsi="Palatino Linotype"/>
          <w:b/>
        </w:rPr>
        <w:t>; y</w:t>
      </w:r>
    </w:p>
    <w:p w14:paraId="7E106DD5" w14:textId="77777777" w:rsidR="00E93D7D" w:rsidRPr="00F6547B" w:rsidRDefault="00E93D7D" w:rsidP="00E93D7D">
      <w:pPr>
        <w:pStyle w:val="Prrafodelista"/>
        <w:rPr>
          <w:rFonts w:ascii="Palatino Linotype" w:hAnsi="Palatino Linotype"/>
          <w:b/>
        </w:rPr>
      </w:pPr>
    </w:p>
    <w:p w14:paraId="04DDA3D2" w14:textId="70B8D6AC" w:rsidR="006E1C64" w:rsidRPr="00F6547B" w:rsidRDefault="006E1C64" w:rsidP="00E93D7D">
      <w:pPr>
        <w:pStyle w:val="Prrafodelista"/>
        <w:numPr>
          <w:ilvl w:val="0"/>
          <w:numId w:val="7"/>
        </w:numPr>
        <w:spacing w:line="360" w:lineRule="auto"/>
        <w:ind w:left="567" w:right="567" w:firstLine="0"/>
        <w:jc w:val="both"/>
        <w:rPr>
          <w:rFonts w:ascii="Palatino Linotype" w:hAnsi="Palatino Linotype"/>
          <w:b/>
        </w:rPr>
      </w:pPr>
      <w:r w:rsidRPr="00F6547B">
        <w:rPr>
          <w:rFonts w:ascii="Palatino Linotype" w:hAnsi="Palatino Linotype"/>
          <w:b/>
        </w:rPr>
        <w:t xml:space="preserve">Los </w:t>
      </w:r>
      <w:r w:rsidR="00796C06" w:rsidRPr="00F6547B">
        <w:rPr>
          <w:rFonts w:ascii="Palatino Linotype" w:hAnsi="Palatino Linotype"/>
          <w:b/>
        </w:rPr>
        <w:t xml:space="preserve">informes sobre los </w:t>
      </w:r>
      <w:r w:rsidRPr="00F6547B">
        <w:rPr>
          <w:rFonts w:ascii="Palatino Linotype" w:hAnsi="Palatino Linotype"/>
          <w:b/>
        </w:rPr>
        <w:t xml:space="preserve">montos de financiamiento público otorgados mensualmente, en cualquier modalidad, a sus </w:t>
      </w:r>
      <w:r w:rsidR="00537191" w:rsidRPr="00F6547B">
        <w:rPr>
          <w:rFonts w:ascii="Palatino Linotype" w:hAnsi="Palatino Linotype"/>
          <w:b/>
        </w:rPr>
        <w:t>órganos estatales y municipales</w:t>
      </w:r>
      <w:r w:rsidR="00A30F87" w:rsidRPr="00F6547B">
        <w:rPr>
          <w:rFonts w:ascii="Palatino Linotype" w:hAnsi="Palatino Linotype"/>
          <w:b/>
        </w:rPr>
        <w:t xml:space="preserve"> desde el uno </w:t>
      </w:r>
      <w:r w:rsidR="00E93D7D" w:rsidRPr="00F6547B">
        <w:rPr>
          <w:rFonts w:ascii="Palatino Linotype" w:hAnsi="Palatino Linotype"/>
          <w:b/>
        </w:rPr>
        <w:t xml:space="preserve">(1) </w:t>
      </w:r>
      <w:r w:rsidR="00A30F87" w:rsidRPr="00F6547B">
        <w:rPr>
          <w:rFonts w:ascii="Palatino Linotype" w:hAnsi="Palatino Linotype"/>
          <w:b/>
        </w:rPr>
        <w:t xml:space="preserve">de enero al </w:t>
      </w:r>
      <w:r w:rsidR="00A30F87" w:rsidRPr="00F6547B">
        <w:rPr>
          <w:rFonts w:ascii="Palatino Linotype" w:eastAsia="Calibri" w:hAnsi="Palatino Linotype" w:cs="Arial"/>
          <w:b/>
          <w:color w:val="000000" w:themeColor="text1"/>
          <w:lang w:val="es-ES"/>
        </w:rPr>
        <w:t>veintinueve (29) de julio de dos mil diecinueve</w:t>
      </w:r>
      <w:r w:rsidR="00A30F87" w:rsidRPr="00F6547B">
        <w:rPr>
          <w:rFonts w:ascii="Palatino Linotype" w:hAnsi="Palatino Linotype"/>
          <w:b/>
        </w:rPr>
        <w:t>.</w:t>
      </w:r>
    </w:p>
    <w:p w14:paraId="014E9B1F" w14:textId="77777777" w:rsidR="00687DE8" w:rsidRPr="00F6547B" w:rsidRDefault="00687DE8" w:rsidP="00910661">
      <w:pPr>
        <w:spacing w:line="360" w:lineRule="auto"/>
        <w:ind w:right="567"/>
        <w:jc w:val="both"/>
        <w:rPr>
          <w:rFonts w:ascii="Palatino Linotype" w:hAnsi="Palatino Linotype"/>
          <w:color w:val="000000"/>
        </w:rPr>
      </w:pPr>
    </w:p>
    <w:p w14:paraId="0752E0A7" w14:textId="5CCD6DE0" w:rsidR="00345491" w:rsidRPr="00F6547B" w:rsidRDefault="00345491" w:rsidP="00910661">
      <w:pPr>
        <w:spacing w:line="360" w:lineRule="auto"/>
        <w:jc w:val="both"/>
        <w:rPr>
          <w:rFonts w:ascii="Palatino Linotype" w:eastAsia="Calibri" w:hAnsi="Palatino Linotype" w:cs="Arial"/>
          <w:lang w:val="es-ES"/>
        </w:rPr>
      </w:pPr>
      <w:r w:rsidRPr="00F6547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w:t>
      </w:r>
      <w:bookmarkStart w:id="122" w:name="_GoBack"/>
      <w:bookmarkEnd w:id="122"/>
      <w:r w:rsidRPr="00F6547B">
        <w:rPr>
          <w:rFonts w:ascii="Palatino Linotype" w:eastAsia="Calibri" w:hAnsi="Palatino Linotype" w:cs="Arial"/>
        </w:rPr>
        <w:t>formulen y se ponga a disposición de</w:t>
      </w:r>
      <w:r w:rsidR="00E93D7D" w:rsidRPr="00F6547B">
        <w:rPr>
          <w:rFonts w:ascii="Palatino Linotype" w:hAnsi="Palatino Linotype"/>
          <w:b/>
          <w:szCs w:val="22"/>
        </w:rPr>
        <w:t>l RECURRENTE.</w:t>
      </w:r>
    </w:p>
    <w:p w14:paraId="11810A90" w14:textId="77777777" w:rsidR="00345491" w:rsidRPr="00F6547B" w:rsidRDefault="00345491" w:rsidP="00910661">
      <w:pPr>
        <w:tabs>
          <w:tab w:val="left" w:pos="8080"/>
        </w:tabs>
        <w:spacing w:line="360" w:lineRule="auto"/>
        <w:ind w:right="49"/>
        <w:contextualSpacing/>
        <w:jc w:val="both"/>
        <w:rPr>
          <w:rFonts w:ascii="Palatino Linotype" w:eastAsia="Palatino Linotype" w:hAnsi="Palatino Linotype" w:cs="Palatino Linotype"/>
          <w:b/>
        </w:rPr>
      </w:pPr>
    </w:p>
    <w:p w14:paraId="1E7EEA04" w14:textId="77777777" w:rsidR="00345491" w:rsidRPr="00F6547B" w:rsidRDefault="00345491" w:rsidP="00910661">
      <w:pPr>
        <w:tabs>
          <w:tab w:val="left" w:pos="8080"/>
        </w:tabs>
        <w:spacing w:line="360" w:lineRule="auto"/>
        <w:ind w:right="49"/>
        <w:contextualSpacing/>
        <w:jc w:val="both"/>
        <w:rPr>
          <w:rFonts w:ascii="Palatino Linotype" w:eastAsia="Palatino Linotype" w:hAnsi="Palatino Linotype" w:cs="Palatino Linotype"/>
          <w:b/>
        </w:rPr>
      </w:pPr>
      <w:r w:rsidRPr="00F6547B">
        <w:rPr>
          <w:rFonts w:ascii="Palatino Linotype" w:eastAsia="Palatino Linotype" w:hAnsi="Palatino Linotype" w:cs="Palatino Linotype"/>
          <w:b/>
        </w:rPr>
        <w:t xml:space="preserve">TERCERO. Notifíquese </w:t>
      </w:r>
      <w:r w:rsidRPr="00F6547B">
        <w:rPr>
          <w:rFonts w:ascii="Palatino Linotype" w:eastAsia="Palatino Linotype" w:hAnsi="Palatino Linotype" w:cs="Palatino Linotype"/>
        </w:rPr>
        <w:t xml:space="preserve">al Titular de la Unidad de Transparencia del </w:t>
      </w:r>
      <w:r w:rsidRPr="00F6547B">
        <w:rPr>
          <w:rFonts w:ascii="Palatino Linotype" w:eastAsia="Palatino Linotype" w:hAnsi="Palatino Linotype" w:cs="Palatino Linotype"/>
          <w:b/>
        </w:rPr>
        <w:t>SUJETO OBLIGADO</w:t>
      </w:r>
      <w:r w:rsidRPr="00F6547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6547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5E45BAC" w14:textId="77777777" w:rsidR="00345491" w:rsidRPr="00F6547B" w:rsidRDefault="00345491" w:rsidP="00910661">
      <w:pPr>
        <w:shd w:val="clear" w:color="auto" w:fill="FFFFFF"/>
        <w:spacing w:line="360" w:lineRule="auto"/>
        <w:jc w:val="both"/>
        <w:rPr>
          <w:rFonts w:ascii="Palatino Linotype" w:eastAsia="Times New Roman" w:hAnsi="Palatino Linotype" w:cs="Arial"/>
          <w:b/>
        </w:rPr>
      </w:pPr>
    </w:p>
    <w:p w14:paraId="249D7C26" w14:textId="1E543D18" w:rsidR="00345491" w:rsidRPr="00F6547B" w:rsidRDefault="00345491" w:rsidP="00910661">
      <w:pPr>
        <w:shd w:val="clear" w:color="auto" w:fill="FFFFFF"/>
        <w:spacing w:line="360" w:lineRule="auto"/>
        <w:jc w:val="both"/>
        <w:rPr>
          <w:rFonts w:ascii="Palatino Linotype" w:hAnsi="Palatino Linotype"/>
        </w:rPr>
      </w:pPr>
      <w:r w:rsidRPr="00F6547B">
        <w:rPr>
          <w:rFonts w:ascii="Palatino Linotype" w:eastAsia="Times New Roman" w:hAnsi="Palatino Linotype" w:cs="Arial"/>
          <w:b/>
        </w:rPr>
        <w:t xml:space="preserve">CUARTO. </w:t>
      </w:r>
      <w:r w:rsidRPr="00F6547B">
        <w:rPr>
          <w:rFonts w:ascii="Palatino Linotype" w:eastAsia="Times New Roman" w:hAnsi="Palatino Linotype" w:cs="Times New Roman"/>
          <w:b/>
          <w:bCs/>
          <w:color w:val="222222"/>
          <w:lang w:val="es-ES"/>
        </w:rPr>
        <w:t>Notifíquese a</w:t>
      </w:r>
      <w:r w:rsidRPr="00F6547B">
        <w:rPr>
          <w:rFonts w:ascii="Palatino Linotype" w:hAnsi="Palatino Linotype"/>
          <w:b/>
        </w:rPr>
        <w:t xml:space="preserve"> </w:t>
      </w:r>
      <w:r w:rsidR="00F359DE" w:rsidRPr="00F359DE">
        <w:rPr>
          <w:rFonts w:ascii="Palatino Linotype" w:eastAsia="Times New Roman" w:hAnsi="Palatino Linotype" w:cs="Times New Roman"/>
          <w:b/>
          <w:highlight w:val="black"/>
        </w:rPr>
        <w:t>---------</w:t>
      </w:r>
      <w:r w:rsidR="00F359DE">
        <w:rPr>
          <w:rFonts w:ascii="Palatino Linotype" w:eastAsia="Times New Roman" w:hAnsi="Palatino Linotype" w:cs="Times New Roman"/>
          <w:b/>
          <w:highlight w:val="black"/>
        </w:rPr>
        <w:t>--</w:t>
      </w:r>
      <w:r w:rsidR="00F359DE" w:rsidRPr="00F359DE">
        <w:rPr>
          <w:rFonts w:ascii="Palatino Linotype" w:eastAsia="Times New Roman" w:hAnsi="Palatino Linotype" w:cs="Times New Roman"/>
          <w:b/>
          <w:highlight w:val="black"/>
        </w:rPr>
        <w:t>-----</w:t>
      </w:r>
      <w:r w:rsidRPr="00F6547B">
        <w:rPr>
          <w:rFonts w:ascii="Palatino Linotype" w:hAnsi="Palatino Linotype"/>
          <w:b/>
          <w:szCs w:val="22"/>
        </w:rPr>
        <w:t xml:space="preserve"> </w:t>
      </w:r>
      <w:r w:rsidRPr="00F6547B">
        <w:rPr>
          <w:rFonts w:ascii="Palatino Linotype" w:hAnsi="Palatino Linotype"/>
        </w:rPr>
        <w:t>la presente resolución</w:t>
      </w:r>
      <w:r w:rsidR="004966CB" w:rsidRPr="00F6547B">
        <w:rPr>
          <w:rFonts w:ascii="Palatino Linotype" w:hAnsi="Palatino Linotype"/>
        </w:rPr>
        <w:t>.</w:t>
      </w:r>
    </w:p>
    <w:p w14:paraId="48B08D27" w14:textId="77777777" w:rsidR="00345491" w:rsidRPr="00F6547B" w:rsidRDefault="00345491" w:rsidP="00910661">
      <w:pPr>
        <w:shd w:val="clear" w:color="auto" w:fill="FFFFFF"/>
        <w:spacing w:line="360" w:lineRule="auto"/>
        <w:jc w:val="both"/>
        <w:rPr>
          <w:rFonts w:ascii="Palatino Linotype" w:hAnsi="Palatino Linotype"/>
        </w:rPr>
      </w:pPr>
    </w:p>
    <w:p w14:paraId="3823F8B8" w14:textId="20B8762C" w:rsidR="00345491" w:rsidRPr="00F6547B" w:rsidRDefault="00345491" w:rsidP="00910661">
      <w:pPr>
        <w:shd w:val="clear" w:color="auto" w:fill="FFFFFF"/>
        <w:spacing w:line="360" w:lineRule="auto"/>
        <w:jc w:val="both"/>
        <w:rPr>
          <w:rFonts w:ascii="Palatino Linotype" w:eastAsia="MS Mincho" w:hAnsi="Palatino Linotype" w:cs="Times New Roman"/>
          <w:lang w:val="es-ES"/>
        </w:rPr>
      </w:pPr>
      <w:r w:rsidRPr="00F6547B">
        <w:rPr>
          <w:rFonts w:ascii="Palatino Linotype" w:eastAsia="MS Mincho" w:hAnsi="Palatino Linotype" w:cs="Times New Roman"/>
          <w:b/>
          <w:lang w:val="es-MX"/>
        </w:rPr>
        <w:t>QUINTO.</w:t>
      </w:r>
      <w:r w:rsidRPr="00F6547B">
        <w:rPr>
          <w:rFonts w:ascii="Palatino Linotype" w:eastAsia="MS Mincho" w:hAnsi="Palatino Linotype" w:cs="Times New Roman"/>
          <w:lang w:val="es-MX"/>
        </w:rPr>
        <w:t xml:space="preserve"> </w:t>
      </w:r>
      <w:r w:rsidRPr="00F6547B">
        <w:rPr>
          <w:rFonts w:ascii="Palatino Linotype" w:eastAsia="MS Mincho" w:hAnsi="Palatino Linotype" w:cs="Times New Roman"/>
          <w:lang w:val="es-ES"/>
        </w:rPr>
        <w:t xml:space="preserve">Se hace del conocimiento de </w:t>
      </w:r>
      <w:r w:rsidR="00F359DE" w:rsidRPr="00F359DE">
        <w:rPr>
          <w:rFonts w:ascii="Palatino Linotype" w:eastAsia="Times New Roman" w:hAnsi="Palatino Linotype" w:cs="Times New Roman"/>
          <w:b/>
          <w:highlight w:val="black"/>
        </w:rPr>
        <w:t>----</w:t>
      </w:r>
      <w:r w:rsidR="00F359DE">
        <w:rPr>
          <w:rFonts w:ascii="Palatino Linotype" w:eastAsia="Times New Roman" w:hAnsi="Palatino Linotype" w:cs="Times New Roman"/>
          <w:b/>
          <w:highlight w:val="black"/>
        </w:rPr>
        <w:t>----</w:t>
      </w:r>
      <w:r w:rsidR="00F359DE" w:rsidRPr="00F359DE">
        <w:rPr>
          <w:rFonts w:ascii="Palatino Linotype" w:eastAsia="Times New Roman" w:hAnsi="Palatino Linotype" w:cs="Times New Roman"/>
          <w:b/>
          <w:highlight w:val="black"/>
        </w:rPr>
        <w:t>---------</w:t>
      </w:r>
      <w:r w:rsidRPr="00F6547B">
        <w:rPr>
          <w:rFonts w:ascii="Palatino Linotype" w:hAnsi="Palatino Linotype"/>
          <w:b/>
          <w:szCs w:val="22"/>
        </w:rPr>
        <w:t xml:space="preserve"> </w:t>
      </w:r>
      <w:r w:rsidRPr="00F6547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6547B">
        <w:rPr>
          <w:rFonts w:ascii="Palatino Linotype" w:eastAsia="MS Mincho" w:hAnsi="Palatino Linotype" w:cs="Times New Roman"/>
          <w:bCs/>
          <w:lang w:val="es-ES"/>
        </w:rPr>
        <w:t>vía juicio de amparo</w:t>
      </w:r>
      <w:r w:rsidRPr="00F6547B">
        <w:rPr>
          <w:rFonts w:ascii="Palatino Linotype" w:eastAsia="MS Mincho" w:hAnsi="Palatino Linotype" w:cs="Times New Roman"/>
          <w:lang w:val="es-ES"/>
        </w:rPr>
        <w:t> en los términos de las leyes aplicables.</w:t>
      </w:r>
    </w:p>
    <w:p w14:paraId="42B8592B" w14:textId="77777777" w:rsidR="00740156" w:rsidRPr="00F6547B" w:rsidRDefault="00740156" w:rsidP="00910661">
      <w:pPr>
        <w:shd w:val="clear" w:color="auto" w:fill="FFFFFF"/>
        <w:spacing w:line="360" w:lineRule="auto"/>
        <w:jc w:val="both"/>
        <w:rPr>
          <w:rFonts w:ascii="Palatino Linotype" w:eastAsia="MS Mincho" w:hAnsi="Palatino Linotype" w:cs="Times New Roman"/>
          <w:lang w:val="es-ES"/>
        </w:rPr>
      </w:pPr>
    </w:p>
    <w:p w14:paraId="3D6C4234" w14:textId="77777777" w:rsidR="00740156" w:rsidRPr="00F6547B" w:rsidRDefault="00740156" w:rsidP="00740156">
      <w:pPr>
        <w:spacing w:line="360" w:lineRule="auto"/>
        <w:jc w:val="both"/>
        <w:rPr>
          <w:rFonts w:ascii="Palatino Linotype" w:eastAsia="MS Mincho" w:hAnsi="Palatino Linotype" w:cs="Times New Roman"/>
        </w:rPr>
      </w:pPr>
      <w:r w:rsidRPr="00F6547B">
        <w:rPr>
          <w:rFonts w:ascii="Palatino Linotype" w:eastAsia="MS Mincho" w:hAnsi="Palatino Linotype" w:cs="Times New Roman"/>
          <w:b/>
        </w:rPr>
        <w:t xml:space="preserve">SEXTO. </w:t>
      </w:r>
      <w:r w:rsidRPr="00F6547B">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F6547B">
        <w:rPr>
          <w:rFonts w:ascii="Palatino Linotype" w:eastAsia="MS Mincho" w:hAnsi="Palatino Linotype" w:cs="Times New Roman"/>
          <w:b/>
        </w:rPr>
        <w:t xml:space="preserve"> SEXTO</w:t>
      </w:r>
      <w:r w:rsidRPr="00F6547B">
        <w:rPr>
          <w:rFonts w:ascii="Palatino Linotype" w:eastAsia="MS Mincho" w:hAnsi="Palatino Linotype" w:cs="Times New Roman"/>
        </w:rPr>
        <w:t>.</w:t>
      </w:r>
    </w:p>
    <w:p w14:paraId="40005217" w14:textId="77777777" w:rsidR="00EB51E9" w:rsidRPr="00F6547B" w:rsidRDefault="00EB51E9" w:rsidP="00740156">
      <w:pPr>
        <w:spacing w:line="360" w:lineRule="auto"/>
        <w:jc w:val="both"/>
        <w:rPr>
          <w:rFonts w:ascii="Palatino Linotype" w:eastAsia="MS Mincho" w:hAnsi="Palatino Linotype" w:cs="Times New Roman"/>
        </w:rPr>
      </w:pPr>
    </w:p>
    <w:p w14:paraId="5552CE1B" w14:textId="2D9F3F17" w:rsidR="00EB51E9" w:rsidRPr="00F6547B" w:rsidRDefault="00EB51E9" w:rsidP="00EB51E9">
      <w:pPr>
        <w:spacing w:line="360" w:lineRule="auto"/>
        <w:jc w:val="both"/>
        <w:rPr>
          <w:rFonts w:ascii="Palatino Linotype" w:hAnsi="Palatino Linotype" w:cs="Arial"/>
        </w:rPr>
      </w:pPr>
      <w:r w:rsidRPr="00F6547B">
        <w:rPr>
          <w:rFonts w:ascii="Palatino Linotype" w:hAnsi="Palatino Linotype" w:cs="Arial"/>
        </w:rPr>
        <w:t>ASÍ LO RESUELVE, POR UNANIMIDAD DE VOTOS, EL PLENO DEL</w:t>
      </w:r>
      <w:r w:rsidRPr="00F6547B">
        <w:rPr>
          <w:rFonts w:ascii="Palatino Linotype" w:eastAsia="Arial Unicode MS" w:hAnsi="Palatino Linotype" w:cs="Arial"/>
        </w:rPr>
        <w:t xml:space="preserve"> INSTITUTO DE TRANSPARENCIA, ACCESO A LA INFORMACIÓN PÚBLICA Y PROTECCIÓN DE DATOS PERSONALES DEL ESTADO DE MÉXICO Y MUNICIPIOS</w:t>
      </w:r>
      <w:r w:rsidRPr="00F6547B">
        <w:rPr>
          <w:rFonts w:ascii="Palatino Linotype" w:hAnsi="Palatino Linotype" w:cs="Arial"/>
        </w:rPr>
        <w:t xml:space="preserve">, CONFORMADO POR LOS COMISIONADOS ZULEMA MARTÍNEZ SÁNCHEZ CON AUSENCIA JUSTIFICADA; EVA ABAID YAPUR; JOSÉ GUADALUPE LUNA HERNÁNDEZ; JAVIER MARTÍNEZ CRUZ EMITIENDO VOTO PARTICULAR Y LUIS GUSTAVO PARRA NORIEGA; EN LA CUADRÁGESIMA SEGUNDA SESIÓN ORDINARIA CELEBRADA EL TRECE DE  NOVIEMBRE DE DOS MIL DIECINUEVE, ANTE EL SECRETARIO TÉCNICO DEL PLENO, </w:t>
      </w:r>
      <w:r w:rsidRPr="00F6547B">
        <w:rPr>
          <w:rFonts w:ascii="Palatino Linotype" w:hAnsi="Palatino Linotype"/>
        </w:rPr>
        <w:t>ALEXIS TAPIA RAMÍREZ</w:t>
      </w:r>
      <w:r w:rsidRPr="00F6547B">
        <w:rPr>
          <w:rFonts w:ascii="Palatino Linotype" w:hAnsi="Palatino Linotype" w:cs="Arial"/>
        </w:rPr>
        <w:t>.</w:t>
      </w:r>
    </w:p>
    <w:p w14:paraId="161DF691" w14:textId="77777777" w:rsidR="00EB51E9" w:rsidRPr="00F6547B" w:rsidRDefault="00EB51E9" w:rsidP="00EB51E9">
      <w:pPr>
        <w:spacing w:line="360" w:lineRule="auto"/>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EB51E9" w:rsidRPr="00F6547B" w14:paraId="12533501" w14:textId="77777777" w:rsidTr="002C0E86">
        <w:trPr>
          <w:jc w:val="center"/>
        </w:trPr>
        <w:tc>
          <w:tcPr>
            <w:tcW w:w="9918" w:type="dxa"/>
            <w:gridSpan w:val="2"/>
          </w:tcPr>
          <w:p w14:paraId="64B9C35E" w14:textId="77777777" w:rsidR="00EB51E9" w:rsidRPr="00F6547B" w:rsidRDefault="00EB51E9" w:rsidP="00EB51E9">
            <w:pPr>
              <w:tabs>
                <w:tab w:val="left" w:pos="0"/>
              </w:tabs>
              <w:spacing w:line="0" w:lineRule="atLeast"/>
              <w:jc w:val="center"/>
              <w:rPr>
                <w:rFonts w:ascii="Palatino Linotype" w:hAnsi="Palatino Linotype" w:cs="Arial"/>
                <w:b/>
              </w:rPr>
            </w:pPr>
          </w:p>
          <w:p w14:paraId="4588CAA9"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Zulema Martínez Sánchez</w:t>
            </w:r>
          </w:p>
          <w:p w14:paraId="2BD3833F"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rPr>
              <w:t>Comisionada Presidenta</w:t>
            </w:r>
          </w:p>
          <w:p w14:paraId="6C5ED729" w14:textId="375A5755"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 xml:space="preserve">(Ausencia Justificada) </w:t>
            </w:r>
          </w:p>
          <w:p w14:paraId="1688E4BB" w14:textId="77777777" w:rsidR="00EB51E9" w:rsidRPr="00F6547B" w:rsidRDefault="00EB51E9" w:rsidP="00EB51E9">
            <w:pPr>
              <w:tabs>
                <w:tab w:val="left" w:pos="0"/>
              </w:tabs>
              <w:spacing w:line="0" w:lineRule="atLeast"/>
              <w:rPr>
                <w:rFonts w:ascii="Palatino Linotype" w:hAnsi="Palatino Linotype" w:cs="Arial"/>
                <w:b/>
              </w:rPr>
            </w:pPr>
          </w:p>
          <w:p w14:paraId="285CFC99" w14:textId="77777777" w:rsidR="00EB51E9" w:rsidRPr="00F6547B" w:rsidRDefault="00EB51E9" w:rsidP="00EB51E9">
            <w:pPr>
              <w:tabs>
                <w:tab w:val="left" w:pos="0"/>
              </w:tabs>
              <w:spacing w:line="0" w:lineRule="atLeast"/>
              <w:rPr>
                <w:rFonts w:ascii="Palatino Linotype" w:hAnsi="Palatino Linotype" w:cs="Arial"/>
                <w:b/>
              </w:rPr>
            </w:pPr>
          </w:p>
        </w:tc>
      </w:tr>
      <w:tr w:rsidR="00EB51E9" w:rsidRPr="00F6547B" w14:paraId="09B0DDA5" w14:textId="77777777" w:rsidTr="002C0E86">
        <w:trPr>
          <w:jc w:val="center"/>
        </w:trPr>
        <w:tc>
          <w:tcPr>
            <w:tcW w:w="4905" w:type="dxa"/>
          </w:tcPr>
          <w:p w14:paraId="1D251C6A" w14:textId="77777777" w:rsidR="00EB51E9" w:rsidRPr="00F6547B" w:rsidRDefault="00EB51E9" w:rsidP="00EB51E9">
            <w:pPr>
              <w:tabs>
                <w:tab w:val="left" w:pos="0"/>
              </w:tabs>
              <w:spacing w:line="0" w:lineRule="atLeast"/>
              <w:rPr>
                <w:rFonts w:ascii="Palatino Linotype" w:hAnsi="Palatino Linotype" w:cs="Arial"/>
                <w:b/>
              </w:rPr>
            </w:pPr>
          </w:p>
          <w:p w14:paraId="33BFD910"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 xml:space="preserve">Eva </w:t>
            </w:r>
            <w:proofErr w:type="spellStart"/>
            <w:r w:rsidRPr="00F6547B">
              <w:rPr>
                <w:rFonts w:ascii="Palatino Linotype" w:hAnsi="Palatino Linotype" w:cs="Arial"/>
                <w:b/>
              </w:rPr>
              <w:t>Abaid</w:t>
            </w:r>
            <w:proofErr w:type="spellEnd"/>
            <w:r w:rsidRPr="00F6547B">
              <w:rPr>
                <w:rFonts w:ascii="Palatino Linotype" w:hAnsi="Palatino Linotype" w:cs="Arial"/>
                <w:b/>
              </w:rPr>
              <w:t xml:space="preserve"> </w:t>
            </w:r>
            <w:proofErr w:type="spellStart"/>
            <w:r w:rsidRPr="00F6547B">
              <w:rPr>
                <w:rFonts w:ascii="Palatino Linotype" w:hAnsi="Palatino Linotype" w:cs="Arial"/>
                <w:b/>
              </w:rPr>
              <w:t>Yapur</w:t>
            </w:r>
            <w:proofErr w:type="spellEnd"/>
          </w:p>
          <w:p w14:paraId="61F70A62" w14:textId="77777777" w:rsidR="00EB51E9" w:rsidRPr="00F6547B" w:rsidRDefault="00EB51E9" w:rsidP="00EB51E9">
            <w:pPr>
              <w:tabs>
                <w:tab w:val="left" w:pos="0"/>
              </w:tabs>
              <w:spacing w:line="0" w:lineRule="atLeast"/>
              <w:jc w:val="center"/>
              <w:rPr>
                <w:rFonts w:ascii="Palatino Linotype" w:hAnsi="Palatino Linotype" w:cs="Arial"/>
              </w:rPr>
            </w:pPr>
            <w:r w:rsidRPr="00F6547B">
              <w:rPr>
                <w:rFonts w:ascii="Palatino Linotype" w:hAnsi="Palatino Linotype" w:cs="Arial"/>
              </w:rPr>
              <w:t>Comisionada</w:t>
            </w:r>
          </w:p>
          <w:p w14:paraId="5D564E0E"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(Rúbrica)</w:t>
            </w:r>
          </w:p>
        </w:tc>
        <w:tc>
          <w:tcPr>
            <w:tcW w:w="5013" w:type="dxa"/>
          </w:tcPr>
          <w:p w14:paraId="52FD63F9" w14:textId="77777777" w:rsidR="00EB51E9" w:rsidRPr="00F6547B" w:rsidRDefault="00EB51E9" w:rsidP="00EB51E9">
            <w:pPr>
              <w:tabs>
                <w:tab w:val="left" w:pos="0"/>
              </w:tabs>
              <w:spacing w:line="0" w:lineRule="atLeast"/>
              <w:rPr>
                <w:rFonts w:ascii="Palatino Linotype" w:hAnsi="Palatino Linotype" w:cs="Arial"/>
                <w:b/>
              </w:rPr>
            </w:pPr>
          </w:p>
          <w:p w14:paraId="5DF12F15"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José Guadalupe Luna Hernández</w:t>
            </w:r>
          </w:p>
          <w:p w14:paraId="08A81A7D" w14:textId="77777777" w:rsidR="00EB51E9" w:rsidRPr="00F6547B" w:rsidRDefault="00EB51E9" w:rsidP="00EB51E9">
            <w:pPr>
              <w:tabs>
                <w:tab w:val="left" w:pos="0"/>
              </w:tabs>
              <w:spacing w:line="0" w:lineRule="atLeast"/>
              <w:jc w:val="center"/>
              <w:rPr>
                <w:rFonts w:ascii="Palatino Linotype" w:hAnsi="Palatino Linotype" w:cs="Arial"/>
              </w:rPr>
            </w:pPr>
            <w:r w:rsidRPr="00F6547B">
              <w:rPr>
                <w:rFonts w:ascii="Palatino Linotype" w:hAnsi="Palatino Linotype" w:cs="Arial"/>
              </w:rPr>
              <w:t>Comisionado</w:t>
            </w:r>
          </w:p>
          <w:p w14:paraId="340CE96E"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(Rúbrica)</w:t>
            </w:r>
          </w:p>
          <w:p w14:paraId="6E63E764" w14:textId="77777777" w:rsidR="00EB51E9" w:rsidRPr="00F6547B" w:rsidRDefault="00EB51E9" w:rsidP="00EB51E9">
            <w:pPr>
              <w:tabs>
                <w:tab w:val="left" w:pos="0"/>
              </w:tabs>
              <w:spacing w:line="0" w:lineRule="atLeast"/>
              <w:jc w:val="center"/>
              <w:rPr>
                <w:rFonts w:ascii="Palatino Linotype" w:hAnsi="Palatino Linotype" w:cs="Arial"/>
                <w:b/>
              </w:rPr>
            </w:pPr>
          </w:p>
        </w:tc>
      </w:tr>
      <w:tr w:rsidR="00EB51E9" w:rsidRPr="00F6547B" w14:paraId="045AEA52" w14:textId="77777777" w:rsidTr="002C0E86">
        <w:trPr>
          <w:jc w:val="center"/>
        </w:trPr>
        <w:tc>
          <w:tcPr>
            <w:tcW w:w="4905" w:type="dxa"/>
          </w:tcPr>
          <w:p w14:paraId="6133AF39" w14:textId="77777777" w:rsidR="00EB51E9" w:rsidRPr="00F6547B" w:rsidRDefault="00EB51E9" w:rsidP="00EB51E9">
            <w:pPr>
              <w:tabs>
                <w:tab w:val="left" w:pos="0"/>
              </w:tabs>
              <w:spacing w:line="0" w:lineRule="atLeast"/>
              <w:jc w:val="center"/>
              <w:rPr>
                <w:rFonts w:ascii="Palatino Linotype" w:hAnsi="Palatino Linotype" w:cs="Arial"/>
                <w:b/>
              </w:rPr>
            </w:pPr>
          </w:p>
          <w:p w14:paraId="16D604F6" w14:textId="77777777" w:rsidR="00EB51E9" w:rsidRPr="00F6547B" w:rsidRDefault="00EB51E9" w:rsidP="00EB51E9">
            <w:pPr>
              <w:tabs>
                <w:tab w:val="left" w:pos="0"/>
              </w:tabs>
              <w:spacing w:line="0" w:lineRule="atLeast"/>
              <w:jc w:val="center"/>
              <w:rPr>
                <w:rFonts w:ascii="Palatino Linotype" w:hAnsi="Palatino Linotype" w:cs="Arial"/>
                <w:b/>
              </w:rPr>
            </w:pPr>
          </w:p>
          <w:p w14:paraId="588085A1" w14:textId="77777777" w:rsidR="00EB51E9" w:rsidRPr="00F6547B" w:rsidRDefault="00EB51E9" w:rsidP="00EB51E9">
            <w:pPr>
              <w:tabs>
                <w:tab w:val="left" w:pos="0"/>
              </w:tabs>
              <w:spacing w:line="0" w:lineRule="atLeast"/>
              <w:rPr>
                <w:rFonts w:ascii="Palatino Linotype" w:hAnsi="Palatino Linotype" w:cs="Arial"/>
                <w:b/>
              </w:rPr>
            </w:pPr>
          </w:p>
          <w:p w14:paraId="5593530B" w14:textId="77777777" w:rsidR="00EB51E9" w:rsidRPr="00F6547B" w:rsidRDefault="00EB51E9" w:rsidP="00EB51E9">
            <w:pPr>
              <w:tabs>
                <w:tab w:val="left" w:pos="0"/>
              </w:tabs>
              <w:spacing w:line="0" w:lineRule="atLeast"/>
              <w:jc w:val="center"/>
              <w:rPr>
                <w:rFonts w:ascii="Palatino Linotype" w:hAnsi="Palatino Linotype" w:cs="Arial"/>
                <w:b/>
              </w:rPr>
            </w:pPr>
          </w:p>
          <w:p w14:paraId="0FE5B9DF"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Javier Martínez Cruz</w:t>
            </w:r>
          </w:p>
          <w:p w14:paraId="7B185090" w14:textId="77777777" w:rsidR="00EB51E9" w:rsidRPr="00F6547B" w:rsidRDefault="00EB51E9" w:rsidP="00EB51E9">
            <w:pPr>
              <w:tabs>
                <w:tab w:val="left" w:pos="0"/>
              </w:tabs>
              <w:spacing w:line="0" w:lineRule="atLeast"/>
              <w:jc w:val="center"/>
              <w:rPr>
                <w:rFonts w:ascii="Palatino Linotype" w:hAnsi="Palatino Linotype" w:cs="Arial"/>
              </w:rPr>
            </w:pPr>
            <w:r w:rsidRPr="00F6547B">
              <w:rPr>
                <w:rFonts w:ascii="Palatino Linotype" w:hAnsi="Palatino Linotype" w:cs="Arial"/>
              </w:rPr>
              <w:t>Comisionado</w:t>
            </w:r>
          </w:p>
          <w:p w14:paraId="6ED79920"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(Rúbrica)</w:t>
            </w:r>
          </w:p>
        </w:tc>
        <w:tc>
          <w:tcPr>
            <w:tcW w:w="5013" w:type="dxa"/>
          </w:tcPr>
          <w:p w14:paraId="601A415B" w14:textId="77777777" w:rsidR="00EB51E9" w:rsidRPr="00F6547B" w:rsidRDefault="00EB51E9" w:rsidP="00EB51E9">
            <w:pPr>
              <w:tabs>
                <w:tab w:val="left" w:pos="0"/>
              </w:tabs>
              <w:spacing w:line="0" w:lineRule="atLeast"/>
              <w:jc w:val="center"/>
              <w:rPr>
                <w:rFonts w:ascii="Palatino Linotype" w:hAnsi="Palatino Linotype" w:cs="Arial"/>
                <w:b/>
              </w:rPr>
            </w:pPr>
          </w:p>
          <w:p w14:paraId="6A4A2D14" w14:textId="77777777" w:rsidR="00EB51E9" w:rsidRPr="00F6547B" w:rsidRDefault="00EB51E9" w:rsidP="00EB51E9">
            <w:pPr>
              <w:tabs>
                <w:tab w:val="left" w:pos="0"/>
              </w:tabs>
              <w:spacing w:line="0" w:lineRule="atLeast"/>
              <w:jc w:val="center"/>
              <w:rPr>
                <w:rFonts w:ascii="Palatino Linotype" w:hAnsi="Palatino Linotype" w:cs="Arial"/>
                <w:b/>
              </w:rPr>
            </w:pPr>
          </w:p>
          <w:p w14:paraId="3AB03D1F" w14:textId="77777777" w:rsidR="00EB51E9" w:rsidRPr="00F6547B" w:rsidRDefault="00EB51E9" w:rsidP="00EB51E9">
            <w:pPr>
              <w:tabs>
                <w:tab w:val="left" w:pos="0"/>
              </w:tabs>
              <w:spacing w:line="0" w:lineRule="atLeast"/>
              <w:jc w:val="center"/>
              <w:rPr>
                <w:rFonts w:ascii="Palatino Linotype" w:hAnsi="Palatino Linotype" w:cs="Arial"/>
                <w:b/>
              </w:rPr>
            </w:pPr>
          </w:p>
          <w:p w14:paraId="17D65BF0" w14:textId="77777777" w:rsidR="00EB51E9" w:rsidRPr="00F6547B" w:rsidRDefault="00EB51E9" w:rsidP="00EB51E9">
            <w:pPr>
              <w:tabs>
                <w:tab w:val="left" w:pos="0"/>
              </w:tabs>
              <w:spacing w:line="0" w:lineRule="atLeast"/>
              <w:rPr>
                <w:rFonts w:ascii="Palatino Linotype" w:hAnsi="Palatino Linotype" w:cs="Arial"/>
                <w:b/>
              </w:rPr>
            </w:pPr>
          </w:p>
          <w:p w14:paraId="1591BEFC"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Luis Gustavo Parra Noriega</w:t>
            </w:r>
          </w:p>
          <w:p w14:paraId="13589740" w14:textId="77777777" w:rsidR="00EB51E9" w:rsidRPr="00F6547B" w:rsidRDefault="00EB51E9" w:rsidP="00EB51E9">
            <w:pPr>
              <w:tabs>
                <w:tab w:val="left" w:pos="0"/>
              </w:tabs>
              <w:spacing w:line="0" w:lineRule="atLeast"/>
              <w:jc w:val="center"/>
              <w:rPr>
                <w:rFonts w:ascii="Palatino Linotype" w:hAnsi="Palatino Linotype" w:cs="Arial"/>
              </w:rPr>
            </w:pPr>
            <w:r w:rsidRPr="00F6547B">
              <w:rPr>
                <w:rFonts w:ascii="Palatino Linotype" w:hAnsi="Palatino Linotype" w:cs="Arial"/>
              </w:rPr>
              <w:t>Comisionado</w:t>
            </w:r>
          </w:p>
          <w:p w14:paraId="48AF3396" w14:textId="77777777" w:rsidR="00EB51E9" w:rsidRPr="00F6547B" w:rsidRDefault="00EB51E9" w:rsidP="00EB51E9">
            <w:pPr>
              <w:tabs>
                <w:tab w:val="left" w:pos="0"/>
              </w:tabs>
              <w:spacing w:line="0" w:lineRule="atLeast"/>
              <w:jc w:val="center"/>
              <w:rPr>
                <w:rFonts w:ascii="Palatino Linotype" w:hAnsi="Palatino Linotype" w:cs="Arial"/>
                <w:b/>
              </w:rPr>
            </w:pPr>
            <w:r w:rsidRPr="00F6547B">
              <w:rPr>
                <w:rFonts w:ascii="Palatino Linotype" w:hAnsi="Palatino Linotype" w:cs="Arial"/>
                <w:b/>
              </w:rPr>
              <w:t>(Rúbrica)</w:t>
            </w:r>
          </w:p>
        </w:tc>
      </w:tr>
      <w:tr w:rsidR="00EB51E9" w:rsidRPr="00F6547B" w14:paraId="4BC68235" w14:textId="77777777" w:rsidTr="002C0E86">
        <w:trPr>
          <w:jc w:val="center"/>
        </w:trPr>
        <w:tc>
          <w:tcPr>
            <w:tcW w:w="9918" w:type="dxa"/>
            <w:gridSpan w:val="2"/>
          </w:tcPr>
          <w:p w14:paraId="5735B3FC" w14:textId="77777777" w:rsidR="00EB51E9" w:rsidRPr="00F6547B" w:rsidRDefault="00EB51E9" w:rsidP="00EB51E9">
            <w:pPr>
              <w:tabs>
                <w:tab w:val="left" w:pos="0"/>
              </w:tabs>
              <w:spacing w:line="0" w:lineRule="atLeast"/>
              <w:rPr>
                <w:rFonts w:ascii="Palatino Linotype" w:hAnsi="Palatino Linotype" w:cs="Arial"/>
                <w:b/>
                <w:sz w:val="22"/>
              </w:rPr>
            </w:pPr>
          </w:p>
          <w:p w14:paraId="4246A296" w14:textId="77777777" w:rsidR="00EB51E9" w:rsidRPr="00F6547B" w:rsidRDefault="00EB51E9" w:rsidP="00EB51E9">
            <w:pPr>
              <w:tabs>
                <w:tab w:val="left" w:pos="0"/>
              </w:tabs>
              <w:spacing w:line="0" w:lineRule="atLeast"/>
              <w:jc w:val="center"/>
              <w:rPr>
                <w:rFonts w:ascii="Palatino Linotype" w:hAnsi="Palatino Linotype" w:cs="Arial"/>
                <w:b/>
                <w:sz w:val="22"/>
              </w:rPr>
            </w:pPr>
          </w:p>
          <w:p w14:paraId="2AD83EBE" w14:textId="77777777" w:rsidR="00EB51E9" w:rsidRPr="00F6547B" w:rsidRDefault="00EB51E9" w:rsidP="00EB51E9">
            <w:pPr>
              <w:tabs>
                <w:tab w:val="left" w:pos="0"/>
              </w:tabs>
              <w:spacing w:line="0" w:lineRule="atLeast"/>
              <w:jc w:val="center"/>
              <w:rPr>
                <w:rFonts w:ascii="Palatino Linotype" w:hAnsi="Palatino Linotype" w:cs="Arial"/>
                <w:b/>
                <w:sz w:val="22"/>
              </w:rPr>
            </w:pPr>
          </w:p>
          <w:p w14:paraId="44EBC83A" w14:textId="77777777" w:rsidR="00EB51E9" w:rsidRPr="00F6547B" w:rsidRDefault="00EB51E9" w:rsidP="00EB51E9">
            <w:pPr>
              <w:tabs>
                <w:tab w:val="left" w:pos="0"/>
              </w:tabs>
              <w:spacing w:line="0" w:lineRule="atLeast"/>
              <w:jc w:val="center"/>
              <w:rPr>
                <w:rFonts w:ascii="Palatino Linotype" w:hAnsi="Palatino Linotype" w:cs="Arial"/>
                <w:b/>
                <w:sz w:val="22"/>
              </w:rPr>
            </w:pPr>
            <w:r w:rsidRPr="00F6547B">
              <w:rPr>
                <w:rFonts w:ascii="Palatino Linotype" w:hAnsi="Palatino Linotype" w:cs="Arial"/>
                <w:b/>
                <w:sz w:val="22"/>
              </w:rPr>
              <w:t>Alexis Tapia Ramírez</w:t>
            </w:r>
          </w:p>
          <w:p w14:paraId="246D44AB" w14:textId="77777777" w:rsidR="00EB51E9" w:rsidRPr="00F6547B" w:rsidRDefault="00EB51E9" w:rsidP="00EB51E9">
            <w:pPr>
              <w:tabs>
                <w:tab w:val="left" w:pos="0"/>
              </w:tabs>
              <w:spacing w:line="0" w:lineRule="atLeast"/>
              <w:jc w:val="center"/>
              <w:rPr>
                <w:rFonts w:ascii="Palatino Linotype" w:hAnsi="Palatino Linotype" w:cs="Arial"/>
                <w:sz w:val="22"/>
              </w:rPr>
            </w:pPr>
            <w:r w:rsidRPr="00F6547B">
              <w:rPr>
                <w:rFonts w:ascii="Palatino Linotype" w:hAnsi="Palatino Linotype" w:cs="Arial"/>
                <w:sz w:val="22"/>
              </w:rPr>
              <w:t>Secretario Técnico del Pleno</w:t>
            </w:r>
          </w:p>
          <w:p w14:paraId="0EF027AB" w14:textId="77777777" w:rsidR="00EB51E9" w:rsidRPr="00F6547B" w:rsidRDefault="00EB51E9" w:rsidP="00EB51E9">
            <w:pPr>
              <w:tabs>
                <w:tab w:val="left" w:pos="0"/>
              </w:tabs>
              <w:spacing w:line="0" w:lineRule="atLeast"/>
              <w:jc w:val="center"/>
              <w:rPr>
                <w:rFonts w:ascii="Palatino Linotype" w:hAnsi="Palatino Linotype" w:cs="Arial"/>
                <w:b/>
                <w:sz w:val="22"/>
              </w:rPr>
            </w:pPr>
            <w:r w:rsidRPr="00F6547B">
              <w:rPr>
                <w:rFonts w:ascii="Palatino Linotype" w:hAnsi="Palatino Linotype" w:cs="Arial"/>
                <w:b/>
                <w:sz w:val="22"/>
              </w:rPr>
              <w:t>(Rúbrica)</w:t>
            </w:r>
          </w:p>
          <w:p w14:paraId="2E2E92E7" w14:textId="77777777" w:rsidR="00EB51E9" w:rsidRPr="00F6547B" w:rsidRDefault="00EB51E9" w:rsidP="00EB51E9">
            <w:pPr>
              <w:tabs>
                <w:tab w:val="left" w:pos="0"/>
              </w:tabs>
              <w:spacing w:line="0" w:lineRule="atLeast"/>
              <w:jc w:val="center"/>
              <w:rPr>
                <w:rFonts w:ascii="Palatino Linotype" w:hAnsi="Palatino Linotype" w:cs="Arial"/>
                <w:b/>
                <w:sz w:val="22"/>
              </w:rPr>
            </w:pPr>
          </w:p>
        </w:tc>
      </w:tr>
    </w:tbl>
    <w:p w14:paraId="71AE1F0B" w14:textId="77777777" w:rsidR="00EB51E9" w:rsidRPr="00F6547B" w:rsidRDefault="00EB51E9" w:rsidP="00EB51E9">
      <w:pPr>
        <w:tabs>
          <w:tab w:val="left" w:pos="0"/>
        </w:tabs>
        <w:spacing w:line="360" w:lineRule="auto"/>
        <w:jc w:val="both"/>
        <w:rPr>
          <w:rFonts w:ascii="Palatino Linotype" w:hAnsi="Palatino Linotype" w:cs="Arial"/>
          <w:sz w:val="22"/>
        </w:rPr>
      </w:pPr>
    </w:p>
    <w:p w14:paraId="3FE9D51E" w14:textId="77777777" w:rsidR="00EB51E9" w:rsidRPr="00F6547B" w:rsidRDefault="00EB51E9" w:rsidP="00EB51E9">
      <w:pPr>
        <w:tabs>
          <w:tab w:val="left" w:pos="0"/>
        </w:tabs>
        <w:spacing w:line="360" w:lineRule="auto"/>
        <w:jc w:val="both"/>
        <w:rPr>
          <w:rFonts w:ascii="Palatino Linotype" w:hAnsi="Palatino Linotype" w:cs="Arial"/>
          <w:sz w:val="22"/>
        </w:rPr>
      </w:pPr>
    </w:p>
    <w:p w14:paraId="1C3FD619" w14:textId="12511548" w:rsidR="002B67B2" w:rsidRPr="00EB51E9" w:rsidRDefault="00EB51E9" w:rsidP="00EB51E9">
      <w:pPr>
        <w:tabs>
          <w:tab w:val="left" w:pos="0"/>
        </w:tabs>
        <w:spacing w:line="360" w:lineRule="auto"/>
        <w:jc w:val="both"/>
        <w:rPr>
          <w:rFonts w:ascii="Palatino Linotype" w:hAnsi="Palatino Linotype" w:cs="Arial"/>
          <w:i/>
          <w:sz w:val="22"/>
        </w:rPr>
      </w:pPr>
      <w:r w:rsidRPr="00F6547B">
        <w:rPr>
          <w:rFonts w:ascii="Palatino Linotype" w:hAnsi="Palatino Linotype" w:cs="Arial"/>
          <w:sz w:val="22"/>
        </w:rPr>
        <w:t xml:space="preserve">Esta hoja corresponde a la resolución de fecha trece (13) de noviembre de dos mil diecinueve, emitida en el recurso de revisión </w:t>
      </w:r>
      <w:r w:rsidRPr="00F6547B">
        <w:rPr>
          <w:rFonts w:ascii="Palatino Linotype" w:hAnsi="Palatino Linotype" w:cs="Arial"/>
          <w:b/>
          <w:bCs/>
          <w:sz w:val="22"/>
        </w:rPr>
        <w:t>07003/INFOEM/IP/RR/2019</w:t>
      </w:r>
      <w:r w:rsidRPr="00F6547B">
        <w:rPr>
          <w:rFonts w:ascii="Palatino Linotype" w:hAnsi="Palatino Linotype" w:cs="Arial"/>
          <w:bCs/>
          <w:sz w:val="22"/>
        </w:rPr>
        <w:t>.</w:t>
      </w:r>
      <w:bookmarkEnd w:id="0"/>
      <w:bookmarkEnd w:id="1"/>
      <w:bookmarkEnd w:id="80"/>
      <w:bookmarkEnd w:id="81"/>
    </w:p>
    <w:sectPr w:rsidR="002B67B2" w:rsidRPr="00EB51E9" w:rsidSect="00E66941">
      <w:headerReference w:type="default" r:id="rId40"/>
      <w:footerReference w:type="default" r:id="rId41"/>
      <w:headerReference w:type="first" r:id="rId42"/>
      <w:footerReference w:type="first" r:id="rId43"/>
      <w:pgSz w:w="12240" w:h="15840"/>
      <w:pgMar w:top="1418" w:right="1752"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6D0E3" w14:textId="77777777" w:rsidR="002C0E86" w:rsidRDefault="002C0E86" w:rsidP="00587366">
      <w:r>
        <w:separator/>
      </w:r>
    </w:p>
    <w:p w14:paraId="0DE83EBA" w14:textId="77777777" w:rsidR="002C0E86" w:rsidRDefault="002C0E86"/>
  </w:endnote>
  <w:endnote w:type="continuationSeparator" w:id="0">
    <w:p w14:paraId="244C158C" w14:textId="77777777" w:rsidR="002C0E86" w:rsidRDefault="002C0E86" w:rsidP="00587366">
      <w:r>
        <w:continuationSeparator/>
      </w:r>
    </w:p>
    <w:p w14:paraId="15E3625F" w14:textId="77777777" w:rsidR="002C0E86" w:rsidRDefault="002C0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2C0E86" w:rsidRDefault="002C0E86"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6C39">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6C39">
              <w:rPr>
                <w:rFonts w:ascii="Palatino Linotype" w:hAnsi="Palatino Linotype"/>
                <w:b/>
                <w:bCs/>
                <w:noProof/>
                <w:sz w:val="22"/>
                <w:szCs w:val="20"/>
              </w:rPr>
              <w:t>84</w:t>
            </w:r>
            <w:r w:rsidRPr="00883450">
              <w:rPr>
                <w:rFonts w:ascii="Palatino Linotype" w:hAnsi="Palatino Linotype"/>
                <w:b/>
                <w:bCs/>
                <w:sz w:val="22"/>
                <w:szCs w:val="20"/>
              </w:rPr>
              <w:fldChar w:fldCharType="end"/>
            </w:r>
          </w:p>
          <w:p w14:paraId="187818B4" w14:textId="42E0FFCB" w:rsidR="002C0E86" w:rsidRDefault="00476C39" w:rsidP="00985DA6">
            <w:pPr>
              <w:pStyle w:val="Piedepgina"/>
              <w:rPr>
                <w:rFonts w:ascii="Palatino Linotype" w:hAnsi="Palatino Linotype"/>
                <w:sz w:val="28"/>
              </w:rPr>
            </w:pPr>
          </w:p>
        </w:sdtContent>
      </w:sdt>
    </w:sdtContent>
  </w:sdt>
  <w:p w14:paraId="1AED78E8" w14:textId="77777777" w:rsidR="002C0E86" w:rsidRDefault="002C0E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C0E86" w:rsidRPr="00883450" w:rsidRDefault="002C0E8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6C39" w:rsidRPr="00476C39">
      <w:rPr>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6C39" w:rsidRPr="00476C39">
      <w:rPr>
        <w:noProof/>
        <w:sz w:val="22"/>
        <w:szCs w:val="22"/>
        <w:lang w:val="es-ES"/>
      </w:rPr>
      <w:t>84</w:t>
    </w:r>
    <w:r w:rsidRPr="00883450">
      <w:rPr>
        <w:rFonts w:ascii="Palatino Linotype" w:hAnsi="Palatino Linotype"/>
        <w:sz w:val="22"/>
        <w:szCs w:val="22"/>
      </w:rPr>
      <w:fldChar w:fldCharType="end"/>
    </w:r>
  </w:p>
  <w:p w14:paraId="5F5C4865" w14:textId="77777777" w:rsidR="002C0E86" w:rsidRPr="00883450" w:rsidRDefault="002C0E86">
    <w:pPr>
      <w:pStyle w:val="Piedepgina"/>
      <w:rPr>
        <w:rFonts w:ascii="Palatino Linotype" w:hAnsi="Palatino Linotype"/>
        <w:sz w:val="22"/>
        <w:szCs w:val="22"/>
      </w:rPr>
    </w:pPr>
  </w:p>
  <w:p w14:paraId="2E09EA83" w14:textId="77777777" w:rsidR="002C0E86" w:rsidRDefault="002C0E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61EEF" w14:textId="77777777" w:rsidR="002C0E86" w:rsidRDefault="002C0E86" w:rsidP="00587366">
      <w:r>
        <w:separator/>
      </w:r>
    </w:p>
    <w:p w14:paraId="4FCDA964" w14:textId="77777777" w:rsidR="002C0E86" w:rsidRDefault="002C0E86"/>
  </w:footnote>
  <w:footnote w:type="continuationSeparator" w:id="0">
    <w:p w14:paraId="29A60424" w14:textId="77777777" w:rsidR="002C0E86" w:rsidRDefault="002C0E86" w:rsidP="00587366">
      <w:r>
        <w:continuationSeparator/>
      </w:r>
    </w:p>
    <w:p w14:paraId="60F9ABB9" w14:textId="77777777" w:rsidR="002C0E86" w:rsidRDefault="002C0E86"/>
  </w:footnote>
  <w:footnote w:id="1">
    <w:p w14:paraId="145C82E9" w14:textId="77777777" w:rsidR="002C0E86" w:rsidRPr="00C102FA" w:rsidRDefault="002C0E86" w:rsidP="00C954D5">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4584B155" w14:textId="77777777" w:rsidR="002C0E86" w:rsidRDefault="002C0E86" w:rsidP="00E66941">
      <w:pPr>
        <w:pStyle w:val="Textonotapie"/>
      </w:pPr>
      <w:r>
        <w:rPr>
          <w:rStyle w:val="Refdenotaalpie"/>
        </w:rPr>
        <w:footnoteRef/>
      </w:r>
      <w:r>
        <w:t xml:space="preserve"> IEMM, Disponible para su consulta en: </w:t>
      </w:r>
      <w:hyperlink r:id="rId1" w:history="1">
        <w:r w:rsidRPr="00C35ECC">
          <w:rPr>
            <w:color w:val="0000FF"/>
            <w:sz w:val="22"/>
            <w:szCs w:val="22"/>
            <w:u w:val="single"/>
          </w:rPr>
          <w:t>http://www.ieem.org.mx/acerca/definicion.html</w:t>
        </w:r>
      </w:hyperlink>
    </w:p>
  </w:footnote>
  <w:footnote w:id="3">
    <w:p w14:paraId="32DC6278" w14:textId="77777777" w:rsidR="002C0E86" w:rsidRPr="00B01E62" w:rsidRDefault="002C0E86" w:rsidP="00F9742E">
      <w:pPr>
        <w:pStyle w:val="Prrafodelista"/>
        <w:spacing w:line="360" w:lineRule="auto"/>
        <w:ind w:left="0"/>
        <w:jc w:val="both"/>
        <w:rPr>
          <w:rFonts w:asciiTheme="majorHAnsi" w:hAnsiTheme="majorHAnsi"/>
          <w:sz w:val="20"/>
          <w:szCs w:val="20"/>
        </w:rPr>
      </w:pPr>
      <w:r>
        <w:rPr>
          <w:rStyle w:val="Refdenotaalpie"/>
        </w:rPr>
        <w:footnoteRef/>
      </w:r>
      <w:r>
        <w:t xml:space="preserve"> </w:t>
      </w:r>
      <w:r w:rsidRPr="00B01E62">
        <w:rPr>
          <w:rFonts w:asciiTheme="majorHAnsi" w:hAnsiTheme="majorHAnsi"/>
          <w:sz w:val="20"/>
          <w:szCs w:val="20"/>
        </w:rPr>
        <w:t>Semanario Judicial de la Federación y su Gaceta, Novena Época, Tomo XXX, diciembre de 2009, Pleno, p. 7, Tesis: P. LXVII/2009, Registro: 165821.</w:t>
      </w:r>
    </w:p>
    <w:p w14:paraId="4BBA647E" w14:textId="77777777" w:rsidR="002C0E86" w:rsidRDefault="002C0E86" w:rsidP="00F9742E">
      <w:pPr>
        <w:pStyle w:val="Textonotapie"/>
      </w:pPr>
    </w:p>
  </w:footnote>
  <w:footnote w:id="4">
    <w:p w14:paraId="50C33D5C" w14:textId="77777777" w:rsidR="002C0E86" w:rsidRPr="00BB6439" w:rsidRDefault="002C0E86" w:rsidP="00345491">
      <w:pPr>
        <w:autoSpaceDE w:val="0"/>
        <w:autoSpaceDN w:val="0"/>
        <w:adjustRightInd w:val="0"/>
        <w:spacing w:line="276" w:lineRule="auto"/>
        <w:jc w:val="both"/>
        <w:rPr>
          <w:rFonts w:cs="Arial"/>
          <w:sz w:val="20"/>
          <w:szCs w:val="20"/>
        </w:rPr>
      </w:pPr>
      <w:r>
        <w:rPr>
          <w:rStyle w:val="Refdenotaalpie"/>
        </w:rPr>
        <w:footnoteRef/>
      </w:r>
      <w:r>
        <w:t xml:space="preserve"> </w:t>
      </w:r>
      <w:r w:rsidRPr="00BB6439">
        <w:rPr>
          <w:rFonts w:cs="Arial"/>
          <w:b/>
          <w:bCs/>
          <w:sz w:val="20"/>
          <w:szCs w:val="20"/>
        </w:rPr>
        <w:t xml:space="preserve">Artículo 122. </w:t>
      </w:r>
      <w:r w:rsidRPr="00BB6439">
        <w:rPr>
          <w:rFonts w:cs="Arial"/>
          <w:sz w:val="20"/>
          <w:szCs w:val="20"/>
        </w:rPr>
        <w:t xml:space="preserve">La clasificación es el proceso mediante el cual el sujeto obligado determina que la información en su poder </w:t>
      </w:r>
      <w:proofErr w:type="spellStart"/>
      <w:r w:rsidRPr="00BB6439">
        <w:rPr>
          <w:rFonts w:cs="Arial"/>
          <w:sz w:val="20"/>
          <w:szCs w:val="20"/>
        </w:rPr>
        <w:t>actualiza</w:t>
      </w:r>
      <w:proofErr w:type="spellEnd"/>
      <w:r w:rsidRPr="00BB6439">
        <w:rPr>
          <w:rFonts w:cs="Arial"/>
          <w:sz w:val="20"/>
          <w:szCs w:val="20"/>
        </w:rPr>
        <w:t xml:space="preserve"> alguno de los supuestos de reserva o confidencialidad, de conformidad con lo dispuesto en el presente título.</w:t>
      </w:r>
    </w:p>
    <w:p w14:paraId="6D15D553" w14:textId="77777777" w:rsidR="002C0E86" w:rsidRPr="00BB6439" w:rsidRDefault="002C0E86" w:rsidP="00345491">
      <w:pPr>
        <w:autoSpaceDE w:val="0"/>
        <w:autoSpaceDN w:val="0"/>
        <w:adjustRightInd w:val="0"/>
        <w:spacing w:line="276" w:lineRule="auto"/>
        <w:jc w:val="both"/>
        <w:rPr>
          <w:rFonts w:cs="Arial"/>
          <w:sz w:val="20"/>
          <w:szCs w:val="20"/>
        </w:rPr>
      </w:pPr>
      <w:r w:rsidRPr="00BB6439">
        <w:rPr>
          <w:rFonts w:cs="Arial"/>
          <w:sz w:val="20"/>
          <w:szCs w:val="20"/>
        </w:rPr>
        <w:t>Los supuestos de reserva o confidencialidad previstos en las leyes deberán ser acordes con las bases, principios y disposiciones establecidos en la Ley General y, en ningún caso, podrán contravenirla.</w:t>
      </w:r>
    </w:p>
    <w:p w14:paraId="79A5C85C" w14:textId="77777777" w:rsidR="002C0E86" w:rsidRPr="00BB6439" w:rsidRDefault="002C0E86" w:rsidP="00345491">
      <w:pPr>
        <w:autoSpaceDE w:val="0"/>
        <w:autoSpaceDN w:val="0"/>
        <w:adjustRightInd w:val="0"/>
        <w:spacing w:line="276" w:lineRule="auto"/>
        <w:jc w:val="both"/>
        <w:rPr>
          <w:rFonts w:cs="Arial"/>
          <w:sz w:val="20"/>
          <w:szCs w:val="20"/>
        </w:rPr>
      </w:pPr>
      <w:r w:rsidRPr="00BB6439">
        <w:rPr>
          <w:rFonts w:cs="Arial"/>
          <w:sz w:val="20"/>
          <w:szCs w:val="20"/>
        </w:rPr>
        <w:t>Los titulares de las áreas de los sujetos obligados serán los responsables de clasificar la información, de conformidad con lo dispuesto en la presente Ley y demás disposiciones jurídicas aplicables.</w:t>
      </w:r>
    </w:p>
    <w:p w14:paraId="68047153" w14:textId="77777777" w:rsidR="002C0E86" w:rsidRPr="00BB6439" w:rsidRDefault="002C0E86" w:rsidP="00345491">
      <w:pPr>
        <w:autoSpaceDE w:val="0"/>
        <w:autoSpaceDN w:val="0"/>
        <w:adjustRightInd w:val="0"/>
        <w:spacing w:line="276" w:lineRule="auto"/>
        <w:jc w:val="both"/>
        <w:rPr>
          <w:sz w:val="20"/>
          <w:szCs w:val="20"/>
        </w:rPr>
      </w:pPr>
    </w:p>
  </w:footnote>
  <w:footnote w:id="5">
    <w:p w14:paraId="0D7C5964" w14:textId="77777777" w:rsidR="002C0E86" w:rsidRPr="00BB6439" w:rsidRDefault="002C0E86" w:rsidP="00345491">
      <w:pPr>
        <w:autoSpaceDE w:val="0"/>
        <w:autoSpaceDN w:val="0"/>
        <w:adjustRightInd w:val="0"/>
        <w:spacing w:line="276" w:lineRule="auto"/>
        <w:jc w:val="both"/>
        <w:rPr>
          <w:rFonts w:cs="Arial"/>
          <w:sz w:val="20"/>
          <w:szCs w:val="20"/>
        </w:rPr>
      </w:pPr>
      <w:r w:rsidRPr="00BB6439">
        <w:rPr>
          <w:rStyle w:val="Refdenotaalpie"/>
          <w:sz w:val="20"/>
          <w:szCs w:val="20"/>
        </w:rPr>
        <w:footnoteRef/>
      </w:r>
      <w:r w:rsidRPr="00BB6439">
        <w:rPr>
          <w:sz w:val="20"/>
          <w:szCs w:val="20"/>
        </w:rPr>
        <w:t xml:space="preserve"> </w:t>
      </w:r>
      <w:r w:rsidRPr="00BB6439">
        <w:rPr>
          <w:rFonts w:cs="Arial"/>
          <w:b/>
          <w:sz w:val="20"/>
          <w:szCs w:val="20"/>
        </w:rPr>
        <w:t>Artículo 135.</w:t>
      </w:r>
      <w:r w:rsidRPr="00BB6439">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6">
    <w:p w14:paraId="767E1BCE" w14:textId="77777777" w:rsidR="002C0E86" w:rsidRPr="00D20DCE" w:rsidRDefault="002C0E86" w:rsidP="00345491">
      <w:pPr>
        <w:pStyle w:val="Textonotapie"/>
        <w:spacing w:line="276" w:lineRule="auto"/>
        <w:jc w:val="both"/>
        <w:rPr>
          <w:lang w:val="es-ES"/>
        </w:rPr>
      </w:pPr>
      <w:r w:rsidRPr="00D20DCE">
        <w:rPr>
          <w:rStyle w:val="Refdenotaalpie"/>
        </w:rPr>
        <w:footnoteRef/>
      </w:r>
      <w:r w:rsidRPr="00D20DCE">
        <w:t xml:space="preserve"> </w:t>
      </w:r>
      <w:r w:rsidRPr="00D20DCE">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EFD9CCE" w14:textId="77777777" w:rsidR="002C0E86" w:rsidRPr="00D20DCE" w:rsidRDefault="002C0E86" w:rsidP="00345491">
      <w:pPr>
        <w:pStyle w:val="Textonotapie"/>
        <w:spacing w:line="276" w:lineRule="auto"/>
        <w:jc w:val="both"/>
        <w:rPr>
          <w:lang w:val="es-ES"/>
        </w:rPr>
      </w:pPr>
      <w:r w:rsidRPr="00D20DCE">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756520" w14:textId="77777777" w:rsidR="002C0E86" w:rsidRPr="001E1F95" w:rsidRDefault="002C0E86" w:rsidP="00345491">
      <w:pPr>
        <w:pStyle w:val="Textonotapie"/>
        <w:spacing w:line="276" w:lineRule="auto"/>
        <w:jc w:val="both"/>
        <w:rPr>
          <w:lang w:val="es-ES"/>
        </w:rPr>
      </w:pPr>
      <w:r w:rsidRPr="00D20DCE">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D20DCE">
        <w:rPr>
          <w:lang w:val="es-ES"/>
        </w:rPr>
        <w:t>Pp</w:t>
      </w:r>
      <w:proofErr w:type="spellEnd"/>
      <w:r w:rsidRPr="00D20DCE">
        <w:rPr>
          <w:lang w:val="es-ES"/>
        </w:rPr>
        <w:t xml:space="preserve"> 1-19. </w:t>
      </w:r>
    </w:p>
  </w:footnote>
  <w:footnote w:id="7">
    <w:p w14:paraId="69922726" w14:textId="77777777" w:rsidR="002C0E86" w:rsidRPr="00D20DCE" w:rsidRDefault="002C0E86" w:rsidP="00345491">
      <w:pPr>
        <w:pStyle w:val="Textonotapie"/>
        <w:jc w:val="both"/>
      </w:pPr>
      <w:r w:rsidRPr="00D20DCE">
        <w:rPr>
          <w:rStyle w:val="Refdenotaalpie"/>
        </w:rPr>
        <w:footnoteRef/>
      </w:r>
      <w:r w:rsidRPr="00D20DCE">
        <w:t xml:space="preserve"> Artículo 3. Para los efectos de la presente Ley se entenderá por:</w:t>
      </w:r>
    </w:p>
    <w:p w14:paraId="26F4C69B" w14:textId="77777777" w:rsidR="002C0E86" w:rsidRPr="00D20DCE" w:rsidRDefault="002C0E86" w:rsidP="00345491">
      <w:pPr>
        <w:pStyle w:val="Textonotapie"/>
        <w:jc w:val="both"/>
      </w:pPr>
      <w:r w:rsidRPr="00D20DCE">
        <w:t xml:space="preserve"> (…)</w:t>
      </w:r>
    </w:p>
    <w:p w14:paraId="1773EE12" w14:textId="77777777" w:rsidR="002C0E86" w:rsidRPr="00F4056A" w:rsidRDefault="002C0E86" w:rsidP="00345491">
      <w:pPr>
        <w:pStyle w:val="Textonotapie"/>
        <w:jc w:val="both"/>
        <w:rPr>
          <w:rFonts w:asciiTheme="majorHAnsi" w:hAnsiTheme="majorHAnsi"/>
        </w:rPr>
      </w:pPr>
      <w:r w:rsidRPr="00D20DCE">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2C0E86" w:rsidRDefault="002C0E86">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C0E86" w:rsidRPr="00E84957" w14:paraId="07F2896E" w14:textId="77777777" w:rsidTr="003116A6">
      <w:trPr>
        <w:trHeight w:val="138"/>
        <w:jc w:val="right"/>
      </w:trPr>
      <w:tc>
        <w:tcPr>
          <w:tcW w:w="2552" w:type="dxa"/>
          <w:vAlign w:val="center"/>
        </w:tcPr>
        <w:p w14:paraId="4A5B1974" w14:textId="77777777" w:rsidR="002C0E86" w:rsidRPr="00DC11B1" w:rsidRDefault="002C0E86" w:rsidP="00587366">
          <w:pPr>
            <w:rPr>
              <w:rFonts w:ascii="Palatino Linotype" w:hAnsi="Palatino Linotype"/>
              <w:b/>
              <w:sz w:val="22"/>
              <w:szCs w:val="22"/>
            </w:rPr>
          </w:pPr>
          <w:r w:rsidRPr="00DC11B1">
            <w:rPr>
              <w:rFonts w:ascii="Palatino Linotype" w:hAnsi="Palatino Linotype"/>
              <w:b/>
              <w:sz w:val="22"/>
              <w:szCs w:val="22"/>
            </w:rPr>
            <w:t>Recurso de revisión:</w:t>
          </w:r>
        </w:p>
      </w:tc>
      <w:tc>
        <w:tcPr>
          <w:tcW w:w="3826" w:type="dxa"/>
          <w:vAlign w:val="center"/>
        </w:tcPr>
        <w:p w14:paraId="3A05B4B6" w14:textId="17139134" w:rsidR="002C0E86" w:rsidRPr="00DC11B1" w:rsidRDefault="002C0E86" w:rsidP="00DC11B1">
          <w:pPr>
            <w:pStyle w:val="Encabezado"/>
            <w:rPr>
              <w:rFonts w:ascii="Palatino Linotype" w:hAnsi="Palatino Linotype"/>
              <w:b/>
              <w:color w:val="000000" w:themeColor="text1"/>
              <w:sz w:val="22"/>
              <w:szCs w:val="22"/>
            </w:rPr>
          </w:pPr>
          <w:r w:rsidRPr="00DC11B1">
            <w:rPr>
              <w:rFonts w:ascii="Palatino Linotype" w:hAnsi="Palatino Linotype"/>
              <w:b/>
              <w:color w:val="000000" w:themeColor="text1"/>
              <w:sz w:val="22"/>
              <w:szCs w:val="22"/>
            </w:rPr>
            <w:t>07003/INFOEM/IP/RR/2019</w:t>
          </w:r>
        </w:p>
      </w:tc>
    </w:tr>
    <w:tr w:rsidR="002C0E86" w:rsidRPr="00E84957" w14:paraId="095EB01B" w14:textId="77777777" w:rsidTr="003116A6">
      <w:trPr>
        <w:trHeight w:val="321"/>
        <w:jc w:val="right"/>
      </w:trPr>
      <w:tc>
        <w:tcPr>
          <w:tcW w:w="2552" w:type="dxa"/>
          <w:vAlign w:val="center"/>
        </w:tcPr>
        <w:p w14:paraId="6E000A51" w14:textId="4DA3E277" w:rsidR="002C0E86" w:rsidRPr="00DC11B1" w:rsidRDefault="002C0E86" w:rsidP="00114C6B">
          <w:pPr>
            <w:rPr>
              <w:rFonts w:ascii="Palatino Linotype" w:hAnsi="Palatino Linotype"/>
              <w:b/>
              <w:sz w:val="22"/>
              <w:szCs w:val="22"/>
            </w:rPr>
          </w:pPr>
          <w:r w:rsidRPr="00DC11B1">
            <w:rPr>
              <w:rFonts w:ascii="Palatino Linotype" w:hAnsi="Palatino Linotype"/>
              <w:b/>
              <w:sz w:val="22"/>
              <w:szCs w:val="22"/>
            </w:rPr>
            <w:t>Sujeto obligado:</w:t>
          </w:r>
        </w:p>
      </w:tc>
      <w:tc>
        <w:tcPr>
          <w:tcW w:w="3826" w:type="dxa"/>
          <w:vAlign w:val="center"/>
        </w:tcPr>
        <w:p w14:paraId="0D543CAC" w14:textId="77777777" w:rsidR="002C0E86" w:rsidRPr="00DC11B1" w:rsidRDefault="002C0E86" w:rsidP="00DC11B1">
          <w:pPr>
            <w:pStyle w:val="Encabezado"/>
            <w:spacing w:line="276" w:lineRule="auto"/>
            <w:rPr>
              <w:rFonts w:ascii="Palatino Linotype" w:hAnsi="Palatino Linotype"/>
              <w:b/>
              <w:sz w:val="22"/>
              <w:szCs w:val="22"/>
            </w:rPr>
          </w:pPr>
          <w:r w:rsidRPr="00DC11B1">
            <w:rPr>
              <w:rFonts w:ascii="Palatino Linotype" w:hAnsi="Palatino Linotype"/>
              <w:b/>
              <w:sz w:val="22"/>
              <w:szCs w:val="22"/>
            </w:rPr>
            <w:t>Partido Nueva Alianza</w:t>
          </w:r>
        </w:p>
        <w:p w14:paraId="07560085" w14:textId="73A83CD1" w:rsidR="002C0E86" w:rsidRPr="00DC11B1" w:rsidRDefault="002C0E86" w:rsidP="00DC11B1">
          <w:pPr>
            <w:pStyle w:val="Encabezado"/>
            <w:spacing w:line="276" w:lineRule="auto"/>
            <w:rPr>
              <w:rFonts w:ascii="Palatino Linotype" w:hAnsi="Palatino Linotype"/>
              <w:b/>
              <w:sz w:val="22"/>
              <w:szCs w:val="22"/>
            </w:rPr>
          </w:pPr>
          <w:r w:rsidRPr="00DC11B1">
            <w:rPr>
              <w:rFonts w:ascii="Palatino Linotype" w:hAnsi="Palatino Linotype"/>
              <w:b/>
              <w:sz w:val="22"/>
              <w:szCs w:val="22"/>
            </w:rPr>
            <w:t>Estado de México</w:t>
          </w:r>
        </w:p>
      </w:tc>
    </w:tr>
    <w:tr w:rsidR="002C0E86" w:rsidRPr="00E84957" w14:paraId="14F3CE0D" w14:textId="77777777" w:rsidTr="003116A6">
      <w:trPr>
        <w:trHeight w:val="321"/>
        <w:jc w:val="right"/>
      </w:trPr>
      <w:tc>
        <w:tcPr>
          <w:tcW w:w="2552" w:type="dxa"/>
          <w:vAlign w:val="center"/>
        </w:tcPr>
        <w:p w14:paraId="12248485" w14:textId="081B3348" w:rsidR="002C0E86" w:rsidRPr="00DC11B1" w:rsidRDefault="002C0E86" w:rsidP="00114C6B">
          <w:pPr>
            <w:rPr>
              <w:rFonts w:ascii="Palatino Linotype" w:hAnsi="Palatino Linotype"/>
              <w:b/>
              <w:sz w:val="22"/>
              <w:szCs w:val="22"/>
            </w:rPr>
          </w:pPr>
          <w:r w:rsidRPr="00DC11B1">
            <w:rPr>
              <w:rFonts w:ascii="Palatino Linotype" w:hAnsi="Palatino Linotype"/>
              <w:b/>
              <w:sz w:val="22"/>
              <w:szCs w:val="22"/>
            </w:rPr>
            <w:t>Comisionado ponente:</w:t>
          </w:r>
        </w:p>
      </w:tc>
      <w:tc>
        <w:tcPr>
          <w:tcW w:w="3826" w:type="dxa"/>
          <w:vAlign w:val="center"/>
        </w:tcPr>
        <w:p w14:paraId="7F810D9A" w14:textId="492F93C6" w:rsidR="002C0E86" w:rsidRPr="00DC11B1" w:rsidRDefault="002C0E86" w:rsidP="00DC11B1">
          <w:pPr>
            <w:pStyle w:val="Encabezado"/>
            <w:rPr>
              <w:rFonts w:ascii="Palatino Linotype" w:hAnsi="Palatino Linotype"/>
              <w:b/>
              <w:sz w:val="22"/>
              <w:szCs w:val="22"/>
            </w:rPr>
          </w:pPr>
          <w:r w:rsidRPr="00DC11B1">
            <w:rPr>
              <w:rFonts w:ascii="Palatino Linotype" w:hAnsi="Palatino Linotype"/>
              <w:b/>
              <w:sz w:val="22"/>
              <w:szCs w:val="22"/>
            </w:rPr>
            <w:t>José Guadalupe Luna Hernández</w:t>
          </w:r>
        </w:p>
      </w:tc>
    </w:tr>
  </w:tbl>
  <w:p w14:paraId="1096C1B8" w14:textId="77777777" w:rsidR="002C0E86" w:rsidRDefault="002C0E86" w:rsidP="00587366">
    <w:pPr>
      <w:pStyle w:val="Encabezado"/>
    </w:pPr>
  </w:p>
  <w:p w14:paraId="01FCACBC" w14:textId="77777777" w:rsidR="002C0E86" w:rsidRDefault="002C0E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2C0E86" w:rsidRPr="00DC11B1" w:rsidRDefault="002C0E86" w:rsidP="000B5D79">
    <w:pPr>
      <w:pStyle w:val="Encabezado"/>
      <w:tabs>
        <w:tab w:val="clear" w:pos="4252"/>
        <w:tab w:val="clear" w:pos="8504"/>
        <w:tab w:val="left" w:pos="3103"/>
      </w:tabs>
      <w:rPr>
        <w:rFonts w:ascii="Palatino Linotype" w:hAnsi="Palatino Linotype"/>
        <w:sz w:val="22"/>
        <w:szCs w:val="22"/>
      </w:rPr>
    </w:pPr>
    <w:r>
      <w:tab/>
    </w:r>
    <w:r w:rsidRPr="00DC11B1">
      <w:rPr>
        <w:rFonts w:ascii="Palatino Linotype" w:hAnsi="Palatino Linotype"/>
        <w:sz w:val="22"/>
        <w:szCs w:val="22"/>
      </w:rPr>
      <w:tab/>
    </w:r>
  </w:p>
  <w:tbl>
    <w:tblPr>
      <w:tblStyle w:val="Tablaconcuadrcula"/>
      <w:tblW w:w="6329" w:type="dxa"/>
      <w:tblInd w:w="24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94"/>
      <w:gridCol w:w="3635"/>
    </w:tblGrid>
    <w:tr w:rsidR="002C0E86" w:rsidRPr="00DC11B1" w14:paraId="665387B4" w14:textId="77777777" w:rsidTr="00DC11B1">
      <w:trPr>
        <w:trHeight w:val="138"/>
      </w:trPr>
      <w:tc>
        <w:tcPr>
          <w:tcW w:w="2694" w:type="dxa"/>
          <w:vAlign w:val="center"/>
        </w:tcPr>
        <w:p w14:paraId="01509DD6" w14:textId="77777777" w:rsidR="002C0E86" w:rsidRPr="00DC11B1" w:rsidRDefault="002C0E86" w:rsidP="000B5D79">
          <w:pPr>
            <w:rPr>
              <w:rFonts w:ascii="Palatino Linotype" w:hAnsi="Palatino Linotype"/>
              <w:b/>
              <w:sz w:val="22"/>
              <w:szCs w:val="22"/>
            </w:rPr>
          </w:pPr>
          <w:r w:rsidRPr="00DC11B1">
            <w:rPr>
              <w:rFonts w:ascii="Palatino Linotype" w:hAnsi="Palatino Linotype"/>
              <w:b/>
              <w:sz w:val="22"/>
              <w:szCs w:val="22"/>
            </w:rPr>
            <w:t>Recurso de revisión:</w:t>
          </w:r>
        </w:p>
      </w:tc>
      <w:tc>
        <w:tcPr>
          <w:tcW w:w="3635" w:type="dxa"/>
          <w:vAlign w:val="center"/>
        </w:tcPr>
        <w:p w14:paraId="4FAE21CD" w14:textId="0AA2391F" w:rsidR="002C0E86" w:rsidRPr="00DC11B1" w:rsidRDefault="002C0E86" w:rsidP="002149F3">
          <w:pPr>
            <w:pStyle w:val="Encabezado"/>
            <w:rPr>
              <w:rFonts w:ascii="Palatino Linotype" w:hAnsi="Palatino Linotype"/>
              <w:b/>
              <w:sz w:val="22"/>
              <w:szCs w:val="22"/>
            </w:rPr>
          </w:pPr>
          <w:r w:rsidRPr="00DC11B1">
            <w:rPr>
              <w:rFonts w:ascii="Palatino Linotype" w:hAnsi="Palatino Linotype" w:cs="Arial"/>
              <w:b/>
              <w:bCs/>
              <w:sz w:val="22"/>
              <w:szCs w:val="22"/>
              <w:lang w:eastAsia="es-MX"/>
            </w:rPr>
            <w:t>07003/INFOEM/IP/RR/2019</w:t>
          </w:r>
        </w:p>
      </w:tc>
    </w:tr>
    <w:tr w:rsidR="002C0E86" w:rsidRPr="00DC11B1" w14:paraId="78C9F2F4" w14:textId="77777777" w:rsidTr="00DC11B1">
      <w:trPr>
        <w:trHeight w:val="227"/>
      </w:trPr>
      <w:tc>
        <w:tcPr>
          <w:tcW w:w="2694" w:type="dxa"/>
          <w:vAlign w:val="center"/>
        </w:tcPr>
        <w:p w14:paraId="2D89FED3" w14:textId="77777777" w:rsidR="002C0E86" w:rsidRPr="00DC11B1" w:rsidRDefault="002C0E86" w:rsidP="000B5D79">
          <w:pPr>
            <w:rPr>
              <w:rFonts w:ascii="Palatino Linotype" w:hAnsi="Palatino Linotype"/>
              <w:b/>
              <w:sz w:val="22"/>
              <w:szCs w:val="22"/>
            </w:rPr>
          </w:pPr>
          <w:r w:rsidRPr="00DC11B1">
            <w:rPr>
              <w:rFonts w:ascii="Palatino Linotype" w:hAnsi="Palatino Linotype"/>
              <w:b/>
              <w:sz w:val="22"/>
              <w:szCs w:val="22"/>
            </w:rPr>
            <w:t>Recurrente:</w:t>
          </w:r>
        </w:p>
      </w:tc>
      <w:tc>
        <w:tcPr>
          <w:tcW w:w="3635" w:type="dxa"/>
          <w:vAlign w:val="center"/>
        </w:tcPr>
        <w:p w14:paraId="36D086A3" w14:textId="5C817A44" w:rsidR="002C0E86" w:rsidRPr="00DC11B1" w:rsidRDefault="002C0E86" w:rsidP="009B03E9">
          <w:pPr>
            <w:pStyle w:val="Encabezado"/>
            <w:rPr>
              <w:rFonts w:ascii="Palatino Linotype" w:hAnsi="Palatino Linotype"/>
              <w:b/>
              <w:sz w:val="22"/>
              <w:szCs w:val="22"/>
            </w:rPr>
          </w:pPr>
          <w:r w:rsidRPr="002C0E86">
            <w:rPr>
              <w:rFonts w:ascii="Palatino Linotype" w:hAnsi="Palatino Linotype"/>
              <w:b/>
              <w:sz w:val="22"/>
              <w:szCs w:val="22"/>
              <w:highlight w:val="black"/>
            </w:rPr>
            <w:t>---------------------</w:t>
          </w:r>
        </w:p>
      </w:tc>
    </w:tr>
    <w:tr w:rsidR="002C0E86" w:rsidRPr="00DC11B1" w14:paraId="1A862673" w14:textId="77777777" w:rsidTr="00DC11B1">
      <w:trPr>
        <w:trHeight w:val="232"/>
      </w:trPr>
      <w:tc>
        <w:tcPr>
          <w:tcW w:w="2694" w:type="dxa"/>
          <w:vAlign w:val="center"/>
        </w:tcPr>
        <w:p w14:paraId="767A6F60" w14:textId="77777777" w:rsidR="002C0E86" w:rsidRPr="00DC11B1" w:rsidRDefault="002C0E86" w:rsidP="000B5D79">
          <w:pPr>
            <w:rPr>
              <w:rFonts w:ascii="Palatino Linotype" w:hAnsi="Palatino Linotype"/>
              <w:b/>
              <w:sz w:val="22"/>
              <w:szCs w:val="22"/>
            </w:rPr>
          </w:pPr>
          <w:r w:rsidRPr="00DC11B1">
            <w:rPr>
              <w:rFonts w:ascii="Palatino Linotype" w:hAnsi="Palatino Linotype"/>
              <w:b/>
              <w:sz w:val="22"/>
              <w:szCs w:val="22"/>
            </w:rPr>
            <w:t>Sujeto obligado:</w:t>
          </w:r>
        </w:p>
      </w:tc>
      <w:tc>
        <w:tcPr>
          <w:tcW w:w="3635" w:type="dxa"/>
          <w:vAlign w:val="center"/>
        </w:tcPr>
        <w:p w14:paraId="3996F95B" w14:textId="77777777" w:rsidR="002C0E86" w:rsidRPr="00DC11B1" w:rsidRDefault="002C0E86" w:rsidP="001D5AC5">
          <w:pPr>
            <w:pStyle w:val="Encabezado"/>
            <w:rPr>
              <w:rFonts w:ascii="Palatino Linotype" w:hAnsi="Palatino Linotype"/>
              <w:b/>
              <w:sz w:val="22"/>
              <w:szCs w:val="22"/>
            </w:rPr>
          </w:pPr>
          <w:r w:rsidRPr="00DC11B1">
            <w:rPr>
              <w:rFonts w:ascii="Palatino Linotype" w:hAnsi="Palatino Linotype"/>
              <w:b/>
              <w:sz w:val="22"/>
              <w:szCs w:val="22"/>
            </w:rPr>
            <w:t xml:space="preserve">Partido Nueva Alianza </w:t>
          </w:r>
        </w:p>
        <w:p w14:paraId="3FC8EF03" w14:textId="6FE8EE26" w:rsidR="002C0E86" w:rsidRPr="00DC11B1" w:rsidRDefault="002C0E86" w:rsidP="001D5AC5">
          <w:pPr>
            <w:pStyle w:val="Encabezado"/>
            <w:rPr>
              <w:rFonts w:ascii="Palatino Linotype" w:hAnsi="Palatino Linotype"/>
              <w:b/>
              <w:sz w:val="22"/>
              <w:szCs w:val="22"/>
            </w:rPr>
          </w:pPr>
          <w:r w:rsidRPr="00DC11B1">
            <w:rPr>
              <w:rFonts w:ascii="Palatino Linotype" w:hAnsi="Palatino Linotype"/>
              <w:b/>
              <w:sz w:val="22"/>
              <w:szCs w:val="22"/>
            </w:rPr>
            <w:t>Estado de México</w:t>
          </w:r>
        </w:p>
      </w:tc>
    </w:tr>
    <w:tr w:rsidR="002C0E86" w:rsidRPr="00DC11B1" w14:paraId="4416531B" w14:textId="77777777" w:rsidTr="00DC11B1">
      <w:trPr>
        <w:trHeight w:val="320"/>
      </w:trPr>
      <w:tc>
        <w:tcPr>
          <w:tcW w:w="2694" w:type="dxa"/>
          <w:vAlign w:val="center"/>
        </w:tcPr>
        <w:p w14:paraId="277DD3E2" w14:textId="7989BCC5" w:rsidR="002C0E86" w:rsidRPr="00DC11B1" w:rsidRDefault="002C0E86" w:rsidP="000B5D79">
          <w:pPr>
            <w:rPr>
              <w:rFonts w:ascii="Palatino Linotype" w:hAnsi="Palatino Linotype"/>
              <w:b/>
              <w:sz w:val="22"/>
              <w:szCs w:val="22"/>
            </w:rPr>
          </w:pPr>
          <w:r w:rsidRPr="00DC11B1">
            <w:rPr>
              <w:rFonts w:ascii="Palatino Linotype" w:hAnsi="Palatino Linotype"/>
              <w:b/>
              <w:sz w:val="22"/>
              <w:szCs w:val="22"/>
            </w:rPr>
            <w:t>Comisionado ponente:</w:t>
          </w:r>
        </w:p>
      </w:tc>
      <w:tc>
        <w:tcPr>
          <w:tcW w:w="3635" w:type="dxa"/>
          <w:vAlign w:val="center"/>
        </w:tcPr>
        <w:p w14:paraId="3BD70CE4" w14:textId="61A13249" w:rsidR="002C0E86" w:rsidRPr="00DC11B1" w:rsidRDefault="002C0E86" w:rsidP="000B5D79">
          <w:pPr>
            <w:pStyle w:val="Encabezado"/>
            <w:rPr>
              <w:rFonts w:ascii="Palatino Linotype" w:hAnsi="Palatino Linotype"/>
              <w:b/>
              <w:sz w:val="22"/>
              <w:szCs w:val="22"/>
            </w:rPr>
          </w:pPr>
          <w:r w:rsidRPr="00DC11B1">
            <w:rPr>
              <w:rFonts w:ascii="Palatino Linotype" w:hAnsi="Palatino Linotype"/>
              <w:b/>
              <w:sz w:val="22"/>
              <w:szCs w:val="22"/>
            </w:rPr>
            <w:t>José Guadalupe Luna Hernández</w:t>
          </w:r>
        </w:p>
      </w:tc>
    </w:tr>
  </w:tbl>
  <w:p w14:paraId="156B5574" w14:textId="35A2B07E" w:rsidR="002C0E86" w:rsidRDefault="002C0E86">
    <w:pPr>
      <w:pStyle w:val="Encabezado"/>
    </w:pPr>
  </w:p>
  <w:p w14:paraId="2C496126" w14:textId="77777777" w:rsidR="002C0E86" w:rsidRDefault="002C0E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F2D693D"/>
    <w:multiLevelType w:val="hybridMultilevel"/>
    <w:tmpl w:val="52C00C2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605AF6"/>
    <w:multiLevelType w:val="hybridMultilevel"/>
    <w:tmpl w:val="C7602C32"/>
    <w:lvl w:ilvl="0" w:tplc="DFB229C4">
      <w:start w:val="1"/>
      <w:numFmt w:val="lowerLetter"/>
      <w:lvlText w:val="%1)"/>
      <w:lvlJc w:val="left"/>
      <w:pPr>
        <w:ind w:left="927" w:hanging="360"/>
      </w:pPr>
      <w:rPr>
        <w:rFonts w:hint="default"/>
        <w:color w:val="000000"/>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DA14E9"/>
    <w:multiLevelType w:val="hybridMultilevel"/>
    <w:tmpl w:val="77DCB318"/>
    <w:lvl w:ilvl="0" w:tplc="AD0E78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CFF0AFD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34E5"/>
    <w:multiLevelType w:val="hybridMultilevel"/>
    <w:tmpl w:val="DC4862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177A5E"/>
    <w:multiLevelType w:val="hybridMultilevel"/>
    <w:tmpl w:val="52C00C2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7B1D37"/>
    <w:multiLevelType w:val="multilevel"/>
    <w:tmpl w:val="1406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317490"/>
    <w:multiLevelType w:val="hybridMultilevel"/>
    <w:tmpl w:val="76EA5E52"/>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C23A82"/>
    <w:multiLevelType w:val="multilevel"/>
    <w:tmpl w:val="9E1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0136A0"/>
    <w:multiLevelType w:val="hybridMultilevel"/>
    <w:tmpl w:val="4B7686BA"/>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7426D95"/>
    <w:multiLevelType w:val="hybridMultilevel"/>
    <w:tmpl w:val="7AF0D7DE"/>
    <w:lvl w:ilvl="0" w:tplc="C0F28C6A">
      <w:start w:val="1"/>
      <w:numFmt w:val="decimal"/>
      <w:lvlText w:val="%1."/>
      <w:lvlJc w:val="left"/>
      <w:pPr>
        <w:tabs>
          <w:tab w:val="num" w:pos="567"/>
        </w:tabs>
        <w:ind w:left="1134"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3"/>
  </w:num>
  <w:num w:numId="5">
    <w:abstractNumId w:val="1"/>
  </w:num>
  <w:num w:numId="6">
    <w:abstractNumId w:val="11"/>
  </w:num>
  <w:num w:numId="7">
    <w:abstractNumId w:val="2"/>
  </w:num>
  <w:num w:numId="8">
    <w:abstractNumId w:val="8"/>
  </w:num>
  <w:num w:numId="9">
    <w:abstractNumId w:val="9"/>
    <w:lvlOverride w:ilvl="0">
      <w:lvl w:ilvl="0">
        <w:numFmt w:val="upperRoman"/>
        <w:lvlText w:val="%1."/>
        <w:lvlJc w:val="right"/>
      </w:lvl>
    </w:lvlOverride>
  </w:num>
  <w:num w:numId="10">
    <w:abstractNumId w:val="4"/>
  </w:num>
  <w:num w:numId="11">
    <w:abstractNumId w:val="7"/>
    <w:lvlOverride w:ilvl="0">
      <w:lvl w:ilvl="0">
        <w:numFmt w:val="upperRoman"/>
        <w:lvlText w:val="%1."/>
        <w:lvlJc w:val="right"/>
      </w:lvl>
    </w:lvlOverride>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8A2"/>
    <w:rsid w:val="000038EC"/>
    <w:rsid w:val="00004E04"/>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1B84"/>
    <w:rsid w:val="0002264E"/>
    <w:rsid w:val="00022868"/>
    <w:rsid w:val="00022E10"/>
    <w:rsid w:val="00022EEF"/>
    <w:rsid w:val="00023547"/>
    <w:rsid w:val="0002392C"/>
    <w:rsid w:val="000240A5"/>
    <w:rsid w:val="00024548"/>
    <w:rsid w:val="0002623B"/>
    <w:rsid w:val="00027919"/>
    <w:rsid w:val="0003063D"/>
    <w:rsid w:val="00031C89"/>
    <w:rsid w:val="00032493"/>
    <w:rsid w:val="000329CD"/>
    <w:rsid w:val="00032B32"/>
    <w:rsid w:val="00034578"/>
    <w:rsid w:val="000348AB"/>
    <w:rsid w:val="00034AEC"/>
    <w:rsid w:val="00034FC4"/>
    <w:rsid w:val="000352F8"/>
    <w:rsid w:val="00035959"/>
    <w:rsid w:val="00036AC3"/>
    <w:rsid w:val="000370C1"/>
    <w:rsid w:val="00037177"/>
    <w:rsid w:val="00041206"/>
    <w:rsid w:val="0004133B"/>
    <w:rsid w:val="00041A0C"/>
    <w:rsid w:val="00041C72"/>
    <w:rsid w:val="0004277D"/>
    <w:rsid w:val="00042FA7"/>
    <w:rsid w:val="0004403E"/>
    <w:rsid w:val="0004447D"/>
    <w:rsid w:val="00044663"/>
    <w:rsid w:val="00045BF1"/>
    <w:rsid w:val="00045EC8"/>
    <w:rsid w:val="00046211"/>
    <w:rsid w:val="00046307"/>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A4"/>
    <w:rsid w:val="00054A7C"/>
    <w:rsid w:val="00055B29"/>
    <w:rsid w:val="00055FF9"/>
    <w:rsid w:val="00056A79"/>
    <w:rsid w:val="00060658"/>
    <w:rsid w:val="000616D2"/>
    <w:rsid w:val="00061822"/>
    <w:rsid w:val="00062AC3"/>
    <w:rsid w:val="000634AC"/>
    <w:rsid w:val="00064750"/>
    <w:rsid w:val="00064822"/>
    <w:rsid w:val="00064B95"/>
    <w:rsid w:val="0007139C"/>
    <w:rsid w:val="000725E7"/>
    <w:rsid w:val="00072D85"/>
    <w:rsid w:val="00073D21"/>
    <w:rsid w:val="000748EE"/>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240D"/>
    <w:rsid w:val="000946B6"/>
    <w:rsid w:val="00094CAC"/>
    <w:rsid w:val="000957B1"/>
    <w:rsid w:val="000963B8"/>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1F0"/>
    <w:rsid w:val="000B62CA"/>
    <w:rsid w:val="000B65F7"/>
    <w:rsid w:val="000C05FA"/>
    <w:rsid w:val="000C09CB"/>
    <w:rsid w:val="000C0CE1"/>
    <w:rsid w:val="000C0DC5"/>
    <w:rsid w:val="000C0FB1"/>
    <w:rsid w:val="000C10B9"/>
    <w:rsid w:val="000C210B"/>
    <w:rsid w:val="000C312A"/>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57B"/>
    <w:rsid w:val="000F483B"/>
    <w:rsid w:val="000F6621"/>
    <w:rsid w:val="000F760A"/>
    <w:rsid w:val="000F773F"/>
    <w:rsid w:val="000F7950"/>
    <w:rsid w:val="00100767"/>
    <w:rsid w:val="00100A1D"/>
    <w:rsid w:val="001012FE"/>
    <w:rsid w:val="00102ADC"/>
    <w:rsid w:val="00103B78"/>
    <w:rsid w:val="0010528C"/>
    <w:rsid w:val="001054A7"/>
    <w:rsid w:val="001064DB"/>
    <w:rsid w:val="0010722C"/>
    <w:rsid w:val="00107FD3"/>
    <w:rsid w:val="00110238"/>
    <w:rsid w:val="00110A12"/>
    <w:rsid w:val="0011102B"/>
    <w:rsid w:val="00112711"/>
    <w:rsid w:val="00112B02"/>
    <w:rsid w:val="00112B9A"/>
    <w:rsid w:val="0011338C"/>
    <w:rsid w:val="00113E24"/>
    <w:rsid w:val="00114C6B"/>
    <w:rsid w:val="0011537F"/>
    <w:rsid w:val="001161CB"/>
    <w:rsid w:val="0011644C"/>
    <w:rsid w:val="0011671E"/>
    <w:rsid w:val="001171C5"/>
    <w:rsid w:val="001174EC"/>
    <w:rsid w:val="00117643"/>
    <w:rsid w:val="00117A22"/>
    <w:rsid w:val="00117C43"/>
    <w:rsid w:val="00117E42"/>
    <w:rsid w:val="0012006D"/>
    <w:rsid w:val="00121EBE"/>
    <w:rsid w:val="00122C7C"/>
    <w:rsid w:val="00122D83"/>
    <w:rsid w:val="00123DB0"/>
    <w:rsid w:val="00123DF6"/>
    <w:rsid w:val="001248A0"/>
    <w:rsid w:val="0012592B"/>
    <w:rsid w:val="0012670D"/>
    <w:rsid w:val="001267F8"/>
    <w:rsid w:val="0012712A"/>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B5B"/>
    <w:rsid w:val="00146E2E"/>
    <w:rsid w:val="00147163"/>
    <w:rsid w:val="00147864"/>
    <w:rsid w:val="00150907"/>
    <w:rsid w:val="00150EC8"/>
    <w:rsid w:val="0015179D"/>
    <w:rsid w:val="00152EE8"/>
    <w:rsid w:val="001539A5"/>
    <w:rsid w:val="001543E0"/>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5E61"/>
    <w:rsid w:val="00166794"/>
    <w:rsid w:val="00166797"/>
    <w:rsid w:val="001669E6"/>
    <w:rsid w:val="00166E88"/>
    <w:rsid w:val="00167CCF"/>
    <w:rsid w:val="00170323"/>
    <w:rsid w:val="0017146D"/>
    <w:rsid w:val="001714C0"/>
    <w:rsid w:val="001716D8"/>
    <w:rsid w:val="00171A4E"/>
    <w:rsid w:val="001721C4"/>
    <w:rsid w:val="00172B01"/>
    <w:rsid w:val="001734DF"/>
    <w:rsid w:val="00173B92"/>
    <w:rsid w:val="00174F63"/>
    <w:rsid w:val="00175585"/>
    <w:rsid w:val="00175A62"/>
    <w:rsid w:val="00175C30"/>
    <w:rsid w:val="00176DE7"/>
    <w:rsid w:val="001775DF"/>
    <w:rsid w:val="00181DC0"/>
    <w:rsid w:val="00182D71"/>
    <w:rsid w:val="001850D6"/>
    <w:rsid w:val="001853A6"/>
    <w:rsid w:val="00186391"/>
    <w:rsid w:val="00186971"/>
    <w:rsid w:val="00186C38"/>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13F3"/>
    <w:rsid w:val="001A230D"/>
    <w:rsid w:val="001A339A"/>
    <w:rsid w:val="001A3C17"/>
    <w:rsid w:val="001A4753"/>
    <w:rsid w:val="001A4764"/>
    <w:rsid w:val="001A513D"/>
    <w:rsid w:val="001A5277"/>
    <w:rsid w:val="001A5741"/>
    <w:rsid w:val="001A6360"/>
    <w:rsid w:val="001A6D25"/>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237"/>
    <w:rsid w:val="001D3EEA"/>
    <w:rsid w:val="001D53FF"/>
    <w:rsid w:val="001D5AC5"/>
    <w:rsid w:val="001D64F6"/>
    <w:rsid w:val="001E0EE9"/>
    <w:rsid w:val="001E18B8"/>
    <w:rsid w:val="001E2813"/>
    <w:rsid w:val="001E69E2"/>
    <w:rsid w:val="001E7B9E"/>
    <w:rsid w:val="001E7EE1"/>
    <w:rsid w:val="001F0176"/>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07B5"/>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381"/>
    <w:rsid w:val="0021369F"/>
    <w:rsid w:val="00213BA0"/>
    <w:rsid w:val="002144D4"/>
    <w:rsid w:val="0021496E"/>
    <w:rsid w:val="002149F3"/>
    <w:rsid w:val="00215985"/>
    <w:rsid w:val="00215F3E"/>
    <w:rsid w:val="0021607D"/>
    <w:rsid w:val="00216355"/>
    <w:rsid w:val="0021700D"/>
    <w:rsid w:val="002179AC"/>
    <w:rsid w:val="00217BF5"/>
    <w:rsid w:val="002210A4"/>
    <w:rsid w:val="002217BA"/>
    <w:rsid w:val="00221EAD"/>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6F74"/>
    <w:rsid w:val="00237428"/>
    <w:rsid w:val="0023784D"/>
    <w:rsid w:val="0023797E"/>
    <w:rsid w:val="00237F61"/>
    <w:rsid w:val="00241450"/>
    <w:rsid w:val="002419CB"/>
    <w:rsid w:val="00241C95"/>
    <w:rsid w:val="00241CB1"/>
    <w:rsid w:val="00242056"/>
    <w:rsid w:val="00243063"/>
    <w:rsid w:val="0024390D"/>
    <w:rsid w:val="00243AA0"/>
    <w:rsid w:val="00243E9C"/>
    <w:rsid w:val="00244FB1"/>
    <w:rsid w:val="0024535A"/>
    <w:rsid w:val="002466A2"/>
    <w:rsid w:val="002468FC"/>
    <w:rsid w:val="0024739F"/>
    <w:rsid w:val="002479E3"/>
    <w:rsid w:val="00250DF8"/>
    <w:rsid w:val="002519B8"/>
    <w:rsid w:val="00252174"/>
    <w:rsid w:val="00252BD0"/>
    <w:rsid w:val="00252C4D"/>
    <w:rsid w:val="00253612"/>
    <w:rsid w:val="002545BF"/>
    <w:rsid w:val="00260323"/>
    <w:rsid w:val="00261001"/>
    <w:rsid w:val="00261BB3"/>
    <w:rsid w:val="00261DA1"/>
    <w:rsid w:val="002632B3"/>
    <w:rsid w:val="00264510"/>
    <w:rsid w:val="00264924"/>
    <w:rsid w:val="002651CA"/>
    <w:rsid w:val="00265381"/>
    <w:rsid w:val="00265A4A"/>
    <w:rsid w:val="002665BD"/>
    <w:rsid w:val="00267441"/>
    <w:rsid w:val="00267487"/>
    <w:rsid w:val="00267710"/>
    <w:rsid w:val="00267B3D"/>
    <w:rsid w:val="00270AB9"/>
    <w:rsid w:val="00270F0A"/>
    <w:rsid w:val="00271318"/>
    <w:rsid w:val="00273F2C"/>
    <w:rsid w:val="0027430D"/>
    <w:rsid w:val="0027468C"/>
    <w:rsid w:val="0027482D"/>
    <w:rsid w:val="00274BE9"/>
    <w:rsid w:val="00274EBB"/>
    <w:rsid w:val="00275946"/>
    <w:rsid w:val="0027645C"/>
    <w:rsid w:val="00277D3D"/>
    <w:rsid w:val="00280260"/>
    <w:rsid w:val="002802AC"/>
    <w:rsid w:val="00281389"/>
    <w:rsid w:val="00281E32"/>
    <w:rsid w:val="002823A0"/>
    <w:rsid w:val="0028429B"/>
    <w:rsid w:val="00286BCA"/>
    <w:rsid w:val="0028727E"/>
    <w:rsid w:val="0029059C"/>
    <w:rsid w:val="00292CBE"/>
    <w:rsid w:val="00293DE8"/>
    <w:rsid w:val="00294756"/>
    <w:rsid w:val="00294D5C"/>
    <w:rsid w:val="00295595"/>
    <w:rsid w:val="00295CAC"/>
    <w:rsid w:val="002972F5"/>
    <w:rsid w:val="002A00A2"/>
    <w:rsid w:val="002A0415"/>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0E86"/>
    <w:rsid w:val="002C125D"/>
    <w:rsid w:val="002C30ED"/>
    <w:rsid w:val="002C38C9"/>
    <w:rsid w:val="002C42B6"/>
    <w:rsid w:val="002C47ED"/>
    <w:rsid w:val="002C62F7"/>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370"/>
    <w:rsid w:val="002E2566"/>
    <w:rsid w:val="002E27BF"/>
    <w:rsid w:val="002E2E98"/>
    <w:rsid w:val="002E2F38"/>
    <w:rsid w:val="002E3C8D"/>
    <w:rsid w:val="002E3CA4"/>
    <w:rsid w:val="002E4871"/>
    <w:rsid w:val="002E5B3F"/>
    <w:rsid w:val="002E6A53"/>
    <w:rsid w:val="002E6E73"/>
    <w:rsid w:val="002E74CE"/>
    <w:rsid w:val="002E7D78"/>
    <w:rsid w:val="002E7F46"/>
    <w:rsid w:val="002F0536"/>
    <w:rsid w:val="002F14DE"/>
    <w:rsid w:val="002F1983"/>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A84"/>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599"/>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5CD5"/>
    <w:rsid w:val="00337364"/>
    <w:rsid w:val="0034052A"/>
    <w:rsid w:val="003411ED"/>
    <w:rsid w:val="00341748"/>
    <w:rsid w:val="003429D1"/>
    <w:rsid w:val="00343990"/>
    <w:rsid w:val="00343B0D"/>
    <w:rsid w:val="003441A6"/>
    <w:rsid w:val="00344A14"/>
    <w:rsid w:val="00345491"/>
    <w:rsid w:val="003457AF"/>
    <w:rsid w:val="00345D0F"/>
    <w:rsid w:val="00347058"/>
    <w:rsid w:val="003472B3"/>
    <w:rsid w:val="003474AE"/>
    <w:rsid w:val="00350E15"/>
    <w:rsid w:val="00351635"/>
    <w:rsid w:val="00351895"/>
    <w:rsid w:val="003528EB"/>
    <w:rsid w:val="003529C6"/>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71AE"/>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B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33CF"/>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5CA"/>
    <w:rsid w:val="003D7850"/>
    <w:rsid w:val="003E0B0F"/>
    <w:rsid w:val="003E167A"/>
    <w:rsid w:val="003E1A65"/>
    <w:rsid w:val="003E1C5B"/>
    <w:rsid w:val="003E1DF9"/>
    <w:rsid w:val="003E2043"/>
    <w:rsid w:val="003E2871"/>
    <w:rsid w:val="003E364F"/>
    <w:rsid w:val="003E3BCD"/>
    <w:rsid w:val="003E3DB3"/>
    <w:rsid w:val="003E4742"/>
    <w:rsid w:val="003E562F"/>
    <w:rsid w:val="003E64F3"/>
    <w:rsid w:val="003E6C90"/>
    <w:rsid w:val="003E720E"/>
    <w:rsid w:val="003E7D61"/>
    <w:rsid w:val="003F1143"/>
    <w:rsid w:val="003F11BF"/>
    <w:rsid w:val="003F15DB"/>
    <w:rsid w:val="003F2702"/>
    <w:rsid w:val="003F3245"/>
    <w:rsid w:val="003F380A"/>
    <w:rsid w:val="003F3908"/>
    <w:rsid w:val="003F4B66"/>
    <w:rsid w:val="003F6762"/>
    <w:rsid w:val="003F6F93"/>
    <w:rsid w:val="003F70CA"/>
    <w:rsid w:val="003F7E22"/>
    <w:rsid w:val="00400B3F"/>
    <w:rsid w:val="00401147"/>
    <w:rsid w:val="0040191E"/>
    <w:rsid w:val="00401963"/>
    <w:rsid w:val="004019ED"/>
    <w:rsid w:val="00401E22"/>
    <w:rsid w:val="0040278D"/>
    <w:rsid w:val="00402AAD"/>
    <w:rsid w:val="00402AB0"/>
    <w:rsid w:val="00402B0C"/>
    <w:rsid w:val="00402BF1"/>
    <w:rsid w:val="00402C25"/>
    <w:rsid w:val="00403031"/>
    <w:rsid w:val="00403AC6"/>
    <w:rsid w:val="0040489F"/>
    <w:rsid w:val="00405C7B"/>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0EB9"/>
    <w:rsid w:val="00441015"/>
    <w:rsid w:val="00441468"/>
    <w:rsid w:val="0044162C"/>
    <w:rsid w:val="00441E3B"/>
    <w:rsid w:val="00442FB0"/>
    <w:rsid w:val="00444435"/>
    <w:rsid w:val="00444F82"/>
    <w:rsid w:val="00446A9D"/>
    <w:rsid w:val="00447A56"/>
    <w:rsid w:val="004502A6"/>
    <w:rsid w:val="004507DB"/>
    <w:rsid w:val="00450A5F"/>
    <w:rsid w:val="00450AA0"/>
    <w:rsid w:val="00451514"/>
    <w:rsid w:val="00451CED"/>
    <w:rsid w:val="00451DA9"/>
    <w:rsid w:val="00451EB6"/>
    <w:rsid w:val="004526BA"/>
    <w:rsid w:val="00452DF9"/>
    <w:rsid w:val="00452FC0"/>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6C39"/>
    <w:rsid w:val="00477411"/>
    <w:rsid w:val="00477932"/>
    <w:rsid w:val="00480BA2"/>
    <w:rsid w:val="0048105A"/>
    <w:rsid w:val="00481A7B"/>
    <w:rsid w:val="00481D42"/>
    <w:rsid w:val="0048344A"/>
    <w:rsid w:val="00483DB3"/>
    <w:rsid w:val="00484648"/>
    <w:rsid w:val="0048517E"/>
    <w:rsid w:val="00485348"/>
    <w:rsid w:val="00485C71"/>
    <w:rsid w:val="00486806"/>
    <w:rsid w:val="00486EDD"/>
    <w:rsid w:val="00487AF6"/>
    <w:rsid w:val="00490493"/>
    <w:rsid w:val="004908CE"/>
    <w:rsid w:val="00491A61"/>
    <w:rsid w:val="00491B6F"/>
    <w:rsid w:val="00491C96"/>
    <w:rsid w:val="00492E89"/>
    <w:rsid w:val="004936B3"/>
    <w:rsid w:val="00493CB9"/>
    <w:rsid w:val="00493FF9"/>
    <w:rsid w:val="004945E4"/>
    <w:rsid w:val="004945E8"/>
    <w:rsid w:val="00494DFB"/>
    <w:rsid w:val="00496359"/>
    <w:rsid w:val="00496650"/>
    <w:rsid w:val="004966CB"/>
    <w:rsid w:val="0049695F"/>
    <w:rsid w:val="00497031"/>
    <w:rsid w:val="00497D83"/>
    <w:rsid w:val="00497E8C"/>
    <w:rsid w:val="00497F63"/>
    <w:rsid w:val="004A00DC"/>
    <w:rsid w:val="004A14C2"/>
    <w:rsid w:val="004A2BF5"/>
    <w:rsid w:val="004A3050"/>
    <w:rsid w:val="004A5B12"/>
    <w:rsid w:val="004A6A4D"/>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1CB"/>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D6541"/>
    <w:rsid w:val="004D7002"/>
    <w:rsid w:val="004E0333"/>
    <w:rsid w:val="004E0B2B"/>
    <w:rsid w:val="004E0CC3"/>
    <w:rsid w:val="004E1166"/>
    <w:rsid w:val="004E1461"/>
    <w:rsid w:val="004E17C2"/>
    <w:rsid w:val="004E1BAF"/>
    <w:rsid w:val="004E2185"/>
    <w:rsid w:val="004E21A7"/>
    <w:rsid w:val="004E3E76"/>
    <w:rsid w:val="004E3E79"/>
    <w:rsid w:val="004E49CF"/>
    <w:rsid w:val="004E51D7"/>
    <w:rsid w:val="004E5482"/>
    <w:rsid w:val="004E642A"/>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3AB"/>
    <w:rsid w:val="00504811"/>
    <w:rsid w:val="00504B5E"/>
    <w:rsid w:val="00505B93"/>
    <w:rsid w:val="00505CFF"/>
    <w:rsid w:val="00507E64"/>
    <w:rsid w:val="00507FAF"/>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0CDF"/>
    <w:rsid w:val="0052151F"/>
    <w:rsid w:val="005215EE"/>
    <w:rsid w:val="00521EBC"/>
    <w:rsid w:val="005221FA"/>
    <w:rsid w:val="005222CC"/>
    <w:rsid w:val="00522396"/>
    <w:rsid w:val="00522BDB"/>
    <w:rsid w:val="00524CC5"/>
    <w:rsid w:val="005255F2"/>
    <w:rsid w:val="00525B47"/>
    <w:rsid w:val="00525F4B"/>
    <w:rsid w:val="00525F9D"/>
    <w:rsid w:val="00526172"/>
    <w:rsid w:val="00526369"/>
    <w:rsid w:val="005263C4"/>
    <w:rsid w:val="00526E75"/>
    <w:rsid w:val="005272A8"/>
    <w:rsid w:val="005273EF"/>
    <w:rsid w:val="00530412"/>
    <w:rsid w:val="00530E3B"/>
    <w:rsid w:val="00531016"/>
    <w:rsid w:val="005311FA"/>
    <w:rsid w:val="00532551"/>
    <w:rsid w:val="0053513D"/>
    <w:rsid w:val="00537191"/>
    <w:rsid w:val="00537B36"/>
    <w:rsid w:val="00540029"/>
    <w:rsid w:val="00540F3C"/>
    <w:rsid w:val="005419B4"/>
    <w:rsid w:val="00542B3A"/>
    <w:rsid w:val="00544EC9"/>
    <w:rsid w:val="00545E6A"/>
    <w:rsid w:val="00550EC1"/>
    <w:rsid w:val="00550F81"/>
    <w:rsid w:val="00551714"/>
    <w:rsid w:val="005520BF"/>
    <w:rsid w:val="005527B6"/>
    <w:rsid w:val="00552811"/>
    <w:rsid w:val="00554431"/>
    <w:rsid w:val="00555C32"/>
    <w:rsid w:val="00556814"/>
    <w:rsid w:val="00557D6A"/>
    <w:rsid w:val="00562474"/>
    <w:rsid w:val="00563BDC"/>
    <w:rsid w:val="00563FE5"/>
    <w:rsid w:val="00564721"/>
    <w:rsid w:val="00565134"/>
    <w:rsid w:val="00565448"/>
    <w:rsid w:val="0056598A"/>
    <w:rsid w:val="005660F0"/>
    <w:rsid w:val="0056692A"/>
    <w:rsid w:val="00566997"/>
    <w:rsid w:val="00566F85"/>
    <w:rsid w:val="00567154"/>
    <w:rsid w:val="00567FE1"/>
    <w:rsid w:val="00570139"/>
    <w:rsid w:val="00570A27"/>
    <w:rsid w:val="00570A2E"/>
    <w:rsid w:val="00572195"/>
    <w:rsid w:val="00572B55"/>
    <w:rsid w:val="0057308E"/>
    <w:rsid w:val="00573665"/>
    <w:rsid w:val="0057438B"/>
    <w:rsid w:val="00574B70"/>
    <w:rsid w:val="00575709"/>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21B"/>
    <w:rsid w:val="005A0F1D"/>
    <w:rsid w:val="005A113A"/>
    <w:rsid w:val="005A2A65"/>
    <w:rsid w:val="005A350D"/>
    <w:rsid w:val="005A3513"/>
    <w:rsid w:val="005A3BD7"/>
    <w:rsid w:val="005A51E1"/>
    <w:rsid w:val="005A60BC"/>
    <w:rsid w:val="005A6B67"/>
    <w:rsid w:val="005A6CC6"/>
    <w:rsid w:val="005A7720"/>
    <w:rsid w:val="005A77AB"/>
    <w:rsid w:val="005A7C7B"/>
    <w:rsid w:val="005B0ABA"/>
    <w:rsid w:val="005B0EC2"/>
    <w:rsid w:val="005B2738"/>
    <w:rsid w:val="005B4711"/>
    <w:rsid w:val="005B4F63"/>
    <w:rsid w:val="005B5C5D"/>
    <w:rsid w:val="005B6B75"/>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1243"/>
    <w:rsid w:val="005D2757"/>
    <w:rsid w:val="005D27DD"/>
    <w:rsid w:val="005D3493"/>
    <w:rsid w:val="005D3845"/>
    <w:rsid w:val="005D3D76"/>
    <w:rsid w:val="005D4FCF"/>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1DFC"/>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3F27"/>
    <w:rsid w:val="00604626"/>
    <w:rsid w:val="00604AC3"/>
    <w:rsid w:val="006056C0"/>
    <w:rsid w:val="00605D3E"/>
    <w:rsid w:val="0060655B"/>
    <w:rsid w:val="00606FE5"/>
    <w:rsid w:val="006071D8"/>
    <w:rsid w:val="0060753C"/>
    <w:rsid w:val="006107D9"/>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671"/>
    <w:rsid w:val="00620D6C"/>
    <w:rsid w:val="006228BC"/>
    <w:rsid w:val="00622B06"/>
    <w:rsid w:val="0062357F"/>
    <w:rsid w:val="0062365A"/>
    <w:rsid w:val="006238D2"/>
    <w:rsid w:val="0062416F"/>
    <w:rsid w:val="00625557"/>
    <w:rsid w:val="0062622B"/>
    <w:rsid w:val="00627DF5"/>
    <w:rsid w:val="00630609"/>
    <w:rsid w:val="00631337"/>
    <w:rsid w:val="00631A28"/>
    <w:rsid w:val="00631F15"/>
    <w:rsid w:val="00633171"/>
    <w:rsid w:val="0063422F"/>
    <w:rsid w:val="00637311"/>
    <w:rsid w:val="006402EE"/>
    <w:rsid w:val="006412FD"/>
    <w:rsid w:val="00641A11"/>
    <w:rsid w:val="00641AB0"/>
    <w:rsid w:val="00641B7C"/>
    <w:rsid w:val="00642B18"/>
    <w:rsid w:val="00643B42"/>
    <w:rsid w:val="00643D5D"/>
    <w:rsid w:val="00644C6E"/>
    <w:rsid w:val="006454A8"/>
    <w:rsid w:val="006460B5"/>
    <w:rsid w:val="00646A08"/>
    <w:rsid w:val="006508C1"/>
    <w:rsid w:val="00651B1B"/>
    <w:rsid w:val="0065212B"/>
    <w:rsid w:val="00652681"/>
    <w:rsid w:val="00654AB8"/>
    <w:rsid w:val="00654CFD"/>
    <w:rsid w:val="00656462"/>
    <w:rsid w:val="00656B81"/>
    <w:rsid w:val="00657974"/>
    <w:rsid w:val="0066068C"/>
    <w:rsid w:val="00660C69"/>
    <w:rsid w:val="00661C3C"/>
    <w:rsid w:val="006624DB"/>
    <w:rsid w:val="006628F8"/>
    <w:rsid w:val="00662A48"/>
    <w:rsid w:val="00662C69"/>
    <w:rsid w:val="006635D8"/>
    <w:rsid w:val="006638FD"/>
    <w:rsid w:val="00664A70"/>
    <w:rsid w:val="00664F7B"/>
    <w:rsid w:val="00665530"/>
    <w:rsid w:val="006657E8"/>
    <w:rsid w:val="00667011"/>
    <w:rsid w:val="00667CFC"/>
    <w:rsid w:val="006711DB"/>
    <w:rsid w:val="0067245D"/>
    <w:rsid w:val="006751CA"/>
    <w:rsid w:val="00675AC5"/>
    <w:rsid w:val="006770E9"/>
    <w:rsid w:val="00677556"/>
    <w:rsid w:val="006776F3"/>
    <w:rsid w:val="006803E4"/>
    <w:rsid w:val="0068178C"/>
    <w:rsid w:val="00682B40"/>
    <w:rsid w:val="0068408E"/>
    <w:rsid w:val="00684511"/>
    <w:rsid w:val="00684F0B"/>
    <w:rsid w:val="00685D21"/>
    <w:rsid w:val="00685D65"/>
    <w:rsid w:val="00686CD7"/>
    <w:rsid w:val="006870BD"/>
    <w:rsid w:val="00687DE8"/>
    <w:rsid w:val="00692B64"/>
    <w:rsid w:val="00693427"/>
    <w:rsid w:val="00693EF3"/>
    <w:rsid w:val="00694432"/>
    <w:rsid w:val="00694CAC"/>
    <w:rsid w:val="006950EE"/>
    <w:rsid w:val="0069518A"/>
    <w:rsid w:val="00696990"/>
    <w:rsid w:val="006969CA"/>
    <w:rsid w:val="00696EF8"/>
    <w:rsid w:val="006A1DEC"/>
    <w:rsid w:val="006A1EE9"/>
    <w:rsid w:val="006A1FD4"/>
    <w:rsid w:val="006A263E"/>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4FF6"/>
    <w:rsid w:val="006B52EC"/>
    <w:rsid w:val="006B5BB9"/>
    <w:rsid w:val="006B6873"/>
    <w:rsid w:val="006B6E7D"/>
    <w:rsid w:val="006B76FD"/>
    <w:rsid w:val="006C078E"/>
    <w:rsid w:val="006C2A0E"/>
    <w:rsid w:val="006C341B"/>
    <w:rsid w:val="006C34A4"/>
    <w:rsid w:val="006C3B64"/>
    <w:rsid w:val="006C49B4"/>
    <w:rsid w:val="006C5010"/>
    <w:rsid w:val="006C50C2"/>
    <w:rsid w:val="006C563A"/>
    <w:rsid w:val="006C6868"/>
    <w:rsid w:val="006C6AAB"/>
    <w:rsid w:val="006C741B"/>
    <w:rsid w:val="006C7573"/>
    <w:rsid w:val="006C7A33"/>
    <w:rsid w:val="006C7BFE"/>
    <w:rsid w:val="006D0309"/>
    <w:rsid w:val="006D0D9F"/>
    <w:rsid w:val="006D158E"/>
    <w:rsid w:val="006D223D"/>
    <w:rsid w:val="006D27EF"/>
    <w:rsid w:val="006D346A"/>
    <w:rsid w:val="006D453F"/>
    <w:rsid w:val="006D45A3"/>
    <w:rsid w:val="006D473F"/>
    <w:rsid w:val="006D4B87"/>
    <w:rsid w:val="006D52D1"/>
    <w:rsid w:val="006E1056"/>
    <w:rsid w:val="006E1C64"/>
    <w:rsid w:val="006E21D4"/>
    <w:rsid w:val="006E27CA"/>
    <w:rsid w:val="006E4010"/>
    <w:rsid w:val="006E47E7"/>
    <w:rsid w:val="006E4D12"/>
    <w:rsid w:val="006E54D3"/>
    <w:rsid w:val="006E694E"/>
    <w:rsid w:val="006E73E7"/>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580A"/>
    <w:rsid w:val="00706175"/>
    <w:rsid w:val="00707096"/>
    <w:rsid w:val="007073D4"/>
    <w:rsid w:val="0070767F"/>
    <w:rsid w:val="007076FF"/>
    <w:rsid w:val="00707731"/>
    <w:rsid w:val="00707B6F"/>
    <w:rsid w:val="0071011B"/>
    <w:rsid w:val="007114F2"/>
    <w:rsid w:val="00711878"/>
    <w:rsid w:val="0071231D"/>
    <w:rsid w:val="007127CA"/>
    <w:rsid w:val="007127D3"/>
    <w:rsid w:val="007129CF"/>
    <w:rsid w:val="007135A2"/>
    <w:rsid w:val="0071459F"/>
    <w:rsid w:val="007150D6"/>
    <w:rsid w:val="00715525"/>
    <w:rsid w:val="00715EF5"/>
    <w:rsid w:val="00716D44"/>
    <w:rsid w:val="007179E1"/>
    <w:rsid w:val="00717B59"/>
    <w:rsid w:val="007207BB"/>
    <w:rsid w:val="00720926"/>
    <w:rsid w:val="00720E5A"/>
    <w:rsid w:val="00721767"/>
    <w:rsid w:val="00721F66"/>
    <w:rsid w:val="0072251C"/>
    <w:rsid w:val="00722530"/>
    <w:rsid w:val="00723247"/>
    <w:rsid w:val="007237BF"/>
    <w:rsid w:val="00724054"/>
    <w:rsid w:val="0072483C"/>
    <w:rsid w:val="00725463"/>
    <w:rsid w:val="007301D7"/>
    <w:rsid w:val="00730D94"/>
    <w:rsid w:val="00730F14"/>
    <w:rsid w:val="00731194"/>
    <w:rsid w:val="007313BD"/>
    <w:rsid w:val="00731C85"/>
    <w:rsid w:val="00732469"/>
    <w:rsid w:val="00732EA5"/>
    <w:rsid w:val="007335A2"/>
    <w:rsid w:val="00735205"/>
    <w:rsid w:val="0073540B"/>
    <w:rsid w:val="00735965"/>
    <w:rsid w:val="00736B9E"/>
    <w:rsid w:val="00736D69"/>
    <w:rsid w:val="007377E3"/>
    <w:rsid w:val="00740156"/>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2C0"/>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6C06"/>
    <w:rsid w:val="00797148"/>
    <w:rsid w:val="007A0D95"/>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23A"/>
    <w:rsid w:val="007B78EF"/>
    <w:rsid w:val="007C0013"/>
    <w:rsid w:val="007C23C4"/>
    <w:rsid w:val="007C37D2"/>
    <w:rsid w:val="007C393A"/>
    <w:rsid w:val="007C3B22"/>
    <w:rsid w:val="007C3D97"/>
    <w:rsid w:val="007C4D0A"/>
    <w:rsid w:val="007C6C5A"/>
    <w:rsid w:val="007D20EA"/>
    <w:rsid w:val="007D26B9"/>
    <w:rsid w:val="007D2A1A"/>
    <w:rsid w:val="007D2E5F"/>
    <w:rsid w:val="007D4253"/>
    <w:rsid w:val="007D4DF3"/>
    <w:rsid w:val="007D547F"/>
    <w:rsid w:val="007D572F"/>
    <w:rsid w:val="007D5DDE"/>
    <w:rsid w:val="007D6CA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E77D3"/>
    <w:rsid w:val="007F06FB"/>
    <w:rsid w:val="007F0734"/>
    <w:rsid w:val="007F1FB3"/>
    <w:rsid w:val="007F2733"/>
    <w:rsid w:val="007F283E"/>
    <w:rsid w:val="007F3166"/>
    <w:rsid w:val="007F3B89"/>
    <w:rsid w:val="007F42D7"/>
    <w:rsid w:val="007F4490"/>
    <w:rsid w:val="007F4952"/>
    <w:rsid w:val="007F4BCC"/>
    <w:rsid w:val="007F54FA"/>
    <w:rsid w:val="007F5A4A"/>
    <w:rsid w:val="007F6967"/>
    <w:rsid w:val="007F6CB3"/>
    <w:rsid w:val="007F7690"/>
    <w:rsid w:val="00800647"/>
    <w:rsid w:val="008006A4"/>
    <w:rsid w:val="00801802"/>
    <w:rsid w:val="00804680"/>
    <w:rsid w:val="008053A5"/>
    <w:rsid w:val="00805E6B"/>
    <w:rsid w:val="00806236"/>
    <w:rsid w:val="0080776C"/>
    <w:rsid w:val="00807C99"/>
    <w:rsid w:val="00807ED7"/>
    <w:rsid w:val="00807FF3"/>
    <w:rsid w:val="0081045B"/>
    <w:rsid w:val="00810508"/>
    <w:rsid w:val="00810C87"/>
    <w:rsid w:val="0081173D"/>
    <w:rsid w:val="00812549"/>
    <w:rsid w:val="00814548"/>
    <w:rsid w:val="008157CA"/>
    <w:rsid w:val="00815BDA"/>
    <w:rsid w:val="00815CCC"/>
    <w:rsid w:val="008164E8"/>
    <w:rsid w:val="008167F5"/>
    <w:rsid w:val="00816819"/>
    <w:rsid w:val="00817087"/>
    <w:rsid w:val="008200A3"/>
    <w:rsid w:val="0082054B"/>
    <w:rsid w:val="00822C7A"/>
    <w:rsid w:val="008231BF"/>
    <w:rsid w:val="008231DD"/>
    <w:rsid w:val="008231F8"/>
    <w:rsid w:val="00824AF6"/>
    <w:rsid w:val="008251B8"/>
    <w:rsid w:val="008251C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764"/>
    <w:rsid w:val="008478DB"/>
    <w:rsid w:val="00847AE4"/>
    <w:rsid w:val="008505AC"/>
    <w:rsid w:val="0085214E"/>
    <w:rsid w:val="008523BA"/>
    <w:rsid w:val="00852BB9"/>
    <w:rsid w:val="00854F1E"/>
    <w:rsid w:val="008560F4"/>
    <w:rsid w:val="0085624E"/>
    <w:rsid w:val="0085625E"/>
    <w:rsid w:val="00856468"/>
    <w:rsid w:val="00856E44"/>
    <w:rsid w:val="00857422"/>
    <w:rsid w:val="008601A5"/>
    <w:rsid w:val="008609B2"/>
    <w:rsid w:val="008615F9"/>
    <w:rsid w:val="00861D85"/>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68F8"/>
    <w:rsid w:val="00877472"/>
    <w:rsid w:val="00880095"/>
    <w:rsid w:val="00880236"/>
    <w:rsid w:val="00880BA5"/>
    <w:rsid w:val="00881753"/>
    <w:rsid w:val="008826F4"/>
    <w:rsid w:val="00882DE1"/>
    <w:rsid w:val="00883450"/>
    <w:rsid w:val="008835C6"/>
    <w:rsid w:val="00883659"/>
    <w:rsid w:val="00884511"/>
    <w:rsid w:val="00886F55"/>
    <w:rsid w:val="00891411"/>
    <w:rsid w:val="00891563"/>
    <w:rsid w:val="00892281"/>
    <w:rsid w:val="00892282"/>
    <w:rsid w:val="008929DD"/>
    <w:rsid w:val="0089339D"/>
    <w:rsid w:val="0089358F"/>
    <w:rsid w:val="00894303"/>
    <w:rsid w:val="0089468F"/>
    <w:rsid w:val="0089517E"/>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B76E5"/>
    <w:rsid w:val="008C2B3C"/>
    <w:rsid w:val="008C41A7"/>
    <w:rsid w:val="008C46F3"/>
    <w:rsid w:val="008C48EB"/>
    <w:rsid w:val="008C52BE"/>
    <w:rsid w:val="008C57F7"/>
    <w:rsid w:val="008C61EB"/>
    <w:rsid w:val="008C67D3"/>
    <w:rsid w:val="008C6F4D"/>
    <w:rsid w:val="008D02A3"/>
    <w:rsid w:val="008D10FA"/>
    <w:rsid w:val="008D1384"/>
    <w:rsid w:val="008D15E8"/>
    <w:rsid w:val="008D1DA4"/>
    <w:rsid w:val="008D1DB9"/>
    <w:rsid w:val="008D29CA"/>
    <w:rsid w:val="008D3591"/>
    <w:rsid w:val="008D3CB5"/>
    <w:rsid w:val="008D6226"/>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094"/>
    <w:rsid w:val="008E355D"/>
    <w:rsid w:val="008E3756"/>
    <w:rsid w:val="008E4A9E"/>
    <w:rsid w:val="008E4D9D"/>
    <w:rsid w:val="008E6986"/>
    <w:rsid w:val="008E6C1A"/>
    <w:rsid w:val="008E6D05"/>
    <w:rsid w:val="008E7A93"/>
    <w:rsid w:val="008E7F19"/>
    <w:rsid w:val="008E7F5C"/>
    <w:rsid w:val="008F12E6"/>
    <w:rsid w:val="008F1B10"/>
    <w:rsid w:val="008F4404"/>
    <w:rsid w:val="008F4921"/>
    <w:rsid w:val="008F582F"/>
    <w:rsid w:val="008F5D01"/>
    <w:rsid w:val="008F5F7C"/>
    <w:rsid w:val="008F6458"/>
    <w:rsid w:val="008F647F"/>
    <w:rsid w:val="00900350"/>
    <w:rsid w:val="009017D1"/>
    <w:rsid w:val="00902959"/>
    <w:rsid w:val="00902E5A"/>
    <w:rsid w:val="00903058"/>
    <w:rsid w:val="00903242"/>
    <w:rsid w:val="00903BBA"/>
    <w:rsid w:val="009055FD"/>
    <w:rsid w:val="009061D3"/>
    <w:rsid w:val="009062C0"/>
    <w:rsid w:val="009071FE"/>
    <w:rsid w:val="00910661"/>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E95"/>
    <w:rsid w:val="0092262C"/>
    <w:rsid w:val="00922A25"/>
    <w:rsid w:val="00924CEA"/>
    <w:rsid w:val="009256FF"/>
    <w:rsid w:val="00925ED1"/>
    <w:rsid w:val="00925F38"/>
    <w:rsid w:val="009316E9"/>
    <w:rsid w:val="009337EC"/>
    <w:rsid w:val="00933835"/>
    <w:rsid w:val="009340AD"/>
    <w:rsid w:val="00934F4D"/>
    <w:rsid w:val="00935B80"/>
    <w:rsid w:val="00935DA0"/>
    <w:rsid w:val="00936352"/>
    <w:rsid w:val="0093734D"/>
    <w:rsid w:val="00937767"/>
    <w:rsid w:val="00940F1B"/>
    <w:rsid w:val="00941637"/>
    <w:rsid w:val="009416A5"/>
    <w:rsid w:val="00941882"/>
    <w:rsid w:val="00941B55"/>
    <w:rsid w:val="00941EEA"/>
    <w:rsid w:val="00942865"/>
    <w:rsid w:val="00943598"/>
    <w:rsid w:val="00943C67"/>
    <w:rsid w:val="00943E93"/>
    <w:rsid w:val="00944729"/>
    <w:rsid w:val="00944E99"/>
    <w:rsid w:val="00944F75"/>
    <w:rsid w:val="009466F2"/>
    <w:rsid w:val="00946F09"/>
    <w:rsid w:val="009475F0"/>
    <w:rsid w:val="009479FB"/>
    <w:rsid w:val="00947C76"/>
    <w:rsid w:val="009502A8"/>
    <w:rsid w:val="00950D1D"/>
    <w:rsid w:val="00951412"/>
    <w:rsid w:val="00951422"/>
    <w:rsid w:val="00951E3A"/>
    <w:rsid w:val="00952DAB"/>
    <w:rsid w:val="00953CDB"/>
    <w:rsid w:val="0095405F"/>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B6C"/>
    <w:rsid w:val="00976FF9"/>
    <w:rsid w:val="00977FAE"/>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728"/>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08CB"/>
    <w:rsid w:val="009C113B"/>
    <w:rsid w:val="009C12A6"/>
    <w:rsid w:val="009C1E0F"/>
    <w:rsid w:val="009C3553"/>
    <w:rsid w:val="009C4F1A"/>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76A"/>
    <w:rsid w:val="009E1C30"/>
    <w:rsid w:val="009E4942"/>
    <w:rsid w:val="009E5D70"/>
    <w:rsid w:val="009F124C"/>
    <w:rsid w:val="009F1480"/>
    <w:rsid w:val="009F153C"/>
    <w:rsid w:val="009F1F30"/>
    <w:rsid w:val="009F263F"/>
    <w:rsid w:val="009F3684"/>
    <w:rsid w:val="009F4348"/>
    <w:rsid w:val="009F50DE"/>
    <w:rsid w:val="009F5506"/>
    <w:rsid w:val="009F65DD"/>
    <w:rsid w:val="009F6F6A"/>
    <w:rsid w:val="009F7BB0"/>
    <w:rsid w:val="00A0006B"/>
    <w:rsid w:val="00A00BCF"/>
    <w:rsid w:val="00A02044"/>
    <w:rsid w:val="00A023C9"/>
    <w:rsid w:val="00A02593"/>
    <w:rsid w:val="00A02659"/>
    <w:rsid w:val="00A03005"/>
    <w:rsid w:val="00A032CA"/>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0DB7"/>
    <w:rsid w:val="00A30F87"/>
    <w:rsid w:val="00A31FB2"/>
    <w:rsid w:val="00A32109"/>
    <w:rsid w:val="00A325D3"/>
    <w:rsid w:val="00A32602"/>
    <w:rsid w:val="00A3276A"/>
    <w:rsid w:val="00A32959"/>
    <w:rsid w:val="00A3313A"/>
    <w:rsid w:val="00A34054"/>
    <w:rsid w:val="00A3443E"/>
    <w:rsid w:val="00A349D2"/>
    <w:rsid w:val="00A3543C"/>
    <w:rsid w:val="00A35DAF"/>
    <w:rsid w:val="00A36D9A"/>
    <w:rsid w:val="00A37925"/>
    <w:rsid w:val="00A40ACB"/>
    <w:rsid w:val="00A40DBE"/>
    <w:rsid w:val="00A41E4A"/>
    <w:rsid w:val="00A42506"/>
    <w:rsid w:val="00A4260B"/>
    <w:rsid w:val="00A42BC6"/>
    <w:rsid w:val="00A4327F"/>
    <w:rsid w:val="00A43392"/>
    <w:rsid w:val="00A442C4"/>
    <w:rsid w:val="00A443C1"/>
    <w:rsid w:val="00A45CFF"/>
    <w:rsid w:val="00A462D5"/>
    <w:rsid w:val="00A46F7A"/>
    <w:rsid w:val="00A474C0"/>
    <w:rsid w:val="00A477D0"/>
    <w:rsid w:val="00A47ED0"/>
    <w:rsid w:val="00A50234"/>
    <w:rsid w:val="00A50953"/>
    <w:rsid w:val="00A51747"/>
    <w:rsid w:val="00A518CE"/>
    <w:rsid w:val="00A537A8"/>
    <w:rsid w:val="00A53ACC"/>
    <w:rsid w:val="00A547F4"/>
    <w:rsid w:val="00A558E6"/>
    <w:rsid w:val="00A572BC"/>
    <w:rsid w:val="00A575AA"/>
    <w:rsid w:val="00A5798D"/>
    <w:rsid w:val="00A57F5F"/>
    <w:rsid w:val="00A57FC0"/>
    <w:rsid w:val="00A60016"/>
    <w:rsid w:val="00A607ED"/>
    <w:rsid w:val="00A60F1F"/>
    <w:rsid w:val="00A60FB9"/>
    <w:rsid w:val="00A6177C"/>
    <w:rsid w:val="00A61E11"/>
    <w:rsid w:val="00A62A60"/>
    <w:rsid w:val="00A63B88"/>
    <w:rsid w:val="00A64AA7"/>
    <w:rsid w:val="00A64EE3"/>
    <w:rsid w:val="00A6564B"/>
    <w:rsid w:val="00A660C3"/>
    <w:rsid w:val="00A67D28"/>
    <w:rsid w:val="00A70CF3"/>
    <w:rsid w:val="00A715B0"/>
    <w:rsid w:val="00A716C2"/>
    <w:rsid w:val="00A719DE"/>
    <w:rsid w:val="00A72690"/>
    <w:rsid w:val="00A72857"/>
    <w:rsid w:val="00A72A35"/>
    <w:rsid w:val="00A73AB4"/>
    <w:rsid w:val="00A73F54"/>
    <w:rsid w:val="00A7434F"/>
    <w:rsid w:val="00A743FB"/>
    <w:rsid w:val="00A74E9D"/>
    <w:rsid w:val="00A759CF"/>
    <w:rsid w:val="00A75EE4"/>
    <w:rsid w:val="00A763DF"/>
    <w:rsid w:val="00A76BEE"/>
    <w:rsid w:val="00A770CD"/>
    <w:rsid w:val="00A77B3E"/>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07D"/>
    <w:rsid w:val="00A91D16"/>
    <w:rsid w:val="00A92889"/>
    <w:rsid w:val="00A92D7D"/>
    <w:rsid w:val="00A941F5"/>
    <w:rsid w:val="00A94982"/>
    <w:rsid w:val="00A94D69"/>
    <w:rsid w:val="00A9576E"/>
    <w:rsid w:val="00A957FE"/>
    <w:rsid w:val="00A96583"/>
    <w:rsid w:val="00A96CAD"/>
    <w:rsid w:val="00A97974"/>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9FB"/>
    <w:rsid w:val="00AB40F5"/>
    <w:rsid w:val="00AB5092"/>
    <w:rsid w:val="00AB6358"/>
    <w:rsid w:val="00AB675F"/>
    <w:rsid w:val="00AB6BE3"/>
    <w:rsid w:val="00AB7E67"/>
    <w:rsid w:val="00AC07E5"/>
    <w:rsid w:val="00AC10C7"/>
    <w:rsid w:val="00AC13B7"/>
    <w:rsid w:val="00AC1518"/>
    <w:rsid w:val="00AC19BA"/>
    <w:rsid w:val="00AC1BD3"/>
    <w:rsid w:val="00AC36D2"/>
    <w:rsid w:val="00AC3F55"/>
    <w:rsid w:val="00AC3F60"/>
    <w:rsid w:val="00AC4137"/>
    <w:rsid w:val="00AC4933"/>
    <w:rsid w:val="00AC538B"/>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6BCA"/>
    <w:rsid w:val="00AD7076"/>
    <w:rsid w:val="00AD712F"/>
    <w:rsid w:val="00AE1504"/>
    <w:rsid w:val="00AE28FE"/>
    <w:rsid w:val="00AE49DB"/>
    <w:rsid w:val="00AE5259"/>
    <w:rsid w:val="00AE64EC"/>
    <w:rsid w:val="00AE6837"/>
    <w:rsid w:val="00AE6CDA"/>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1A8B"/>
    <w:rsid w:val="00B02514"/>
    <w:rsid w:val="00B030C5"/>
    <w:rsid w:val="00B03B3A"/>
    <w:rsid w:val="00B055B9"/>
    <w:rsid w:val="00B10987"/>
    <w:rsid w:val="00B10BAD"/>
    <w:rsid w:val="00B10DFF"/>
    <w:rsid w:val="00B119B6"/>
    <w:rsid w:val="00B11A97"/>
    <w:rsid w:val="00B124B4"/>
    <w:rsid w:val="00B1262F"/>
    <w:rsid w:val="00B129B4"/>
    <w:rsid w:val="00B13D85"/>
    <w:rsid w:val="00B1481E"/>
    <w:rsid w:val="00B14CBB"/>
    <w:rsid w:val="00B14D80"/>
    <w:rsid w:val="00B14E74"/>
    <w:rsid w:val="00B16108"/>
    <w:rsid w:val="00B1764D"/>
    <w:rsid w:val="00B1786A"/>
    <w:rsid w:val="00B206D8"/>
    <w:rsid w:val="00B2133E"/>
    <w:rsid w:val="00B21FE9"/>
    <w:rsid w:val="00B235B5"/>
    <w:rsid w:val="00B23A7C"/>
    <w:rsid w:val="00B23CBF"/>
    <w:rsid w:val="00B24220"/>
    <w:rsid w:val="00B2441C"/>
    <w:rsid w:val="00B25407"/>
    <w:rsid w:val="00B25AF6"/>
    <w:rsid w:val="00B263B2"/>
    <w:rsid w:val="00B27058"/>
    <w:rsid w:val="00B2725E"/>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2D1"/>
    <w:rsid w:val="00B37405"/>
    <w:rsid w:val="00B379A0"/>
    <w:rsid w:val="00B37D77"/>
    <w:rsid w:val="00B401FC"/>
    <w:rsid w:val="00B4182C"/>
    <w:rsid w:val="00B41B33"/>
    <w:rsid w:val="00B42CA6"/>
    <w:rsid w:val="00B44755"/>
    <w:rsid w:val="00B44AE1"/>
    <w:rsid w:val="00B44CF3"/>
    <w:rsid w:val="00B45356"/>
    <w:rsid w:val="00B453A8"/>
    <w:rsid w:val="00B4563D"/>
    <w:rsid w:val="00B45BC0"/>
    <w:rsid w:val="00B45BEB"/>
    <w:rsid w:val="00B477D1"/>
    <w:rsid w:val="00B5126B"/>
    <w:rsid w:val="00B51FEE"/>
    <w:rsid w:val="00B53D1A"/>
    <w:rsid w:val="00B549E4"/>
    <w:rsid w:val="00B54A5F"/>
    <w:rsid w:val="00B54D52"/>
    <w:rsid w:val="00B570AB"/>
    <w:rsid w:val="00B606B7"/>
    <w:rsid w:val="00B60DC9"/>
    <w:rsid w:val="00B60E95"/>
    <w:rsid w:val="00B62B87"/>
    <w:rsid w:val="00B63502"/>
    <w:rsid w:val="00B63636"/>
    <w:rsid w:val="00B644C2"/>
    <w:rsid w:val="00B6455C"/>
    <w:rsid w:val="00B64D8A"/>
    <w:rsid w:val="00B64EF9"/>
    <w:rsid w:val="00B65204"/>
    <w:rsid w:val="00B66075"/>
    <w:rsid w:val="00B678B4"/>
    <w:rsid w:val="00B67F96"/>
    <w:rsid w:val="00B70791"/>
    <w:rsid w:val="00B71632"/>
    <w:rsid w:val="00B72A61"/>
    <w:rsid w:val="00B73838"/>
    <w:rsid w:val="00B7450B"/>
    <w:rsid w:val="00B74C84"/>
    <w:rsid w:val="00B74D9D"/>
    <w:rsid w:val="00B75548"/>
    <w:rsid w:val="00B77623"/>
    <w:rsid w:val="00B805B4"/>
    <w:rsid w:val="00B806D4"/>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4F23"/>
    <w:rsid w:val="00BA56A8"/>
    <w:rsid w:val="00BA61BB"/>
    <w:rsid w:val="00BA62CB"/>
    <w:rsid w:val="00BA6D9E"/>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2BB9"/>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282"/>
    <w:rsid w:val="00BF0848"/>
    <w:rsid w:val="00BF2854"/>
    <w:rsid w:val="00BF2E2C"/>
    <w:rsid w:val="00BF2FAE"/>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0A46"/>
    <w:rsid w:val="00C126E3"/>
    <w:rsid w:val="00C12D36"/>
    <w:rsid w:val="00C13B9F"/>
    <w:rsid w:val="00C14542"/>
    <w:rsid w:val="00C15336"/>
    <w:rsid w:val="00C164ED"/>
    <w:rsid w:val="00C16AA8"/>
    <w:rsid w:val="00C16BBA"/>
    <w:rsid w:val="00C201C1"/>
    <w:rsid w:val="00C20722"/>
    <w:rsid w:val="00C21141"/>
    <w:rsid w:val="00C2139F"/>
    <w:rsid w:val="00C2181B"/>
    <w:rsid w:val="00C220D2"/>
    <w:rsid w:val="00C22F9F"/>
    <w:rsid w:val="00C23941"/>
    <w:rsid w:val="00C24339"/>
    <w:rsid w:val="00C24682"/>
    <w:rsid w:val="00C24D2D"/>
    <w:rsid w:val="00C26954"/>
    <w:rsid w:val="00C271AA"/>
    <w:rsid w:val="00C279AD"/>
    <w:rsid w:val="00C27CBC"/>
    <w:rsid w:val="00C3089B"/>
    <w:rsid w:val="00C30F98"/>
    <w:rsid w:val="00C3112A"/>
    <w:rsid w:val="00C318B7"/>
    <w:rsid w:val="00C31B9E"/>
    <w:rsid w:val="00C31C9D"/>
    <w:rsid w:val="00C31CF1"/>
    <w:rsid w:val="00C34285"/>
    <w:rsid w:val="00C345E6"/>
    <w:rsid w:val="00C35103"/>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54D5"/>
    <w:rsid w:val="00C978B2"/>
    <w:rsid w:val="00CA0324"/>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02D"/>
    <w:rsid w:val="00CB3600"/>
    <w:rsid w:val="00CB44F3"/>
    <w:rsid w:val="00CB4A46"/>
    <w:rsid w:val="00CB4AB4"/>
    <w:rsid w:val="00CB4C1C"/>
    <w:rsid w:val="00CB4D77"/>
    <w:rsid w:val="00CB55D6"/>
    <w:rsid w:val="00CB55FC"/>
    <w:rsid w:val="00CB6AAB"/>
    <w:rsid w:val="00CB7A22"/>
    <w:rsid w:val="00CC0815"/>
    <w:rsid w:val="00CC0EA9"/>
    <w:rsid w:val="00CC360E"/>
    <w:rsid w:val="00CC3656"/>
    <w:rsid w:val="00CC41A7"/>
    <w:rsid w:val="00CC51E8"/>
    <w:rsid w:val="00CC5686"/>
    <w:rsid w:val="00CC5FB0"/>
    <w:rsid w:val="00CC6748"/>
    <w:rsid w:val="00CC75C5"/>
    <w:rsid w:val="00CD087F"/>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683F"/>
    <w:rsid w:val="00CE7E6A"/>
    <w:rsid w:val="00CF0074"/>
    <w:rsid w:val="00CF1291"/>
    <w:rsid w:val="00CF1ADD"/>
    <w:rsid w:val="00CF1F77"/>
    <w:rsid w:val="00CF26CB"/>
    <w:rsid w:val="00CF377E"/>
    <w:rsid w:val="00CF3B06"/>
    <w:rsid w:val="00CF6781"/>
    <w:rsid w:val="00CF69AE"/>
    <w:rsid w:val="00CF6D7A"/>
    <w:rsid w:val="00CF7E7C"/>
    <w:rsid w:val="00D0063D"/>
    <w:rsid w:val="00D00672"/>
    <w:rsid w:val="00D0201A"/>
    <w:rsid w:val="00D02A31"/>
    <w:rsid w:val="00D0365A"/>
    <w:rsid w:val="00D03FEC"/>
    <w:rsid w:val="00D054ED"/>
    <w:rsid w:val="00D062B8"/>
    <w:rsid w:val="00D0686D"/>
    <w:rsid w:val="00D06C36"/>
    <w:rsid w:val="00D07F0E"/>
    <w:rsid w:val="00D10089"/>
    <w:rsid w:val="00D11B56"/>
    <w:rsid w:val="00D12A22"/>
    <w:rsid w:val="00D13690"/>
    <w:rsid w:val="00D13CD2"/>
    <w:rsid w:val="00D143D7"/>
    <w:rsid w:val="00D14F0C"/>
    <w:rsid w:val="00D1644D"/>
    <w:rsid w:val="00D16490"/>
    <w:rsid w:val="00D16EEC"/>
    <w:rsid w:val="00D1727F"/>
    <w:rsid w:val="00D172C0"/>
    <w:rsid w:val="00D216FA"/>
    <w:rsid w:val="00D23509"/>
    <w:rsid w:val="00D24775"/>
    <w:rsid w:val="00D24E56"/>
    <w:rsid w:val="00D250C4"/>
    <w:rsid w:val="00D25359"/>
    <w:rsid w:val="00D2582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6FF6"/>
    <w:rsid w:val="00D4793C"/>
    <w:rsid w:val="00D50842"/>
    <w:rsid w:val="00D520C6"/>
    <w:rsid w:val="00D521BF"/>
    <w:rsid w:val="00D5273B"/>
    <w:rsid w:val="00D53A58"/>
    <w:rsid w:val="00D53DA0"/>
    <w:rsid w:val="00D547D2"/>
    <w:rsid w:val="00D54CA2"/>
    <w:rsid w:val="00D5594A"/>
    <w:rsid w:val="00D55B7A"/>
    <w:rsid w:val="00D56089"/>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67679"/>
    <w:rsid w:val="00D7234D"/>
    <w:rsid w:val="00D72A2D"/>
    <w:rsid w:val="00D72C42"/>
    <w:rsid w:val="00D732AE"/>
    <w:rsid w:val="00D74208"/>
    <w:rsid w:val="00D74CC9"/>
    <w:rsid w:val="00D751F4"/>
    <w:rsid w:val="00D755D6"/>
    <w:rsid w:val="00D7574D"/>
    <w:rsid w:val="00D75A42"/>
    <w:rsid w:val="00D76A91"/>
    <w:rsid w:val="00D777A7"/>
    <w:rsid w:val="00D779DF"/>
    <w:rsid w:val="00D808C3"/>
    <w:rsid w:val="00D809C7"/>
    <w:rsid w:val="00D8144C"/>
    <w:rsid w:val="00D8246A"/>
    <w:rsid w:val="00D830A4"/>
    <w:rsid w:val="00D83C17"/>
    <w:rsid w:val="00D8458E"/>
    <w:rsid w:val="00D847AA"/>
    <w:rsid w:val="00D84CDE"/>
    <w:rsid w:val="00D85016"/>
    <w:rsid w:val="00D85797"/>
    <w:rsid w:val="00D85885"/>
    <w:rsid w:val="00D87652"/>
    <w:rsid w:val="00D90DC4"/>
    <w:rsid w:val="00D9132D"/>
    <w:rsid w:val="00D91522"/>
    <w:rsid w:val="00D915D8"/>
    <w:rsid w:val="00D9298F"/>
    <w:rsid w:val="00D92AAF"/>
    <w:rsid w:val="00D954C6"/>
    <w:rsid w:val="00D9554E"/>
    <w:rsid w:val="00D9641E"/>
    <w:rsid w:val="00D96DB8"/>
    <w:rsid w:val="00D97019"/>
    <w:rsid w:val="00DA00B7"/>
    <w:rsid w:val="00DA1225"/>
    <w:rsid w:val="00DA13A4"/>
    <w:rsid w:val="00DA2BD5"/>
    <w:rsid w:val="00DA2F08"/>
    <w:rsid w:val="00DA3F70"/>
    <w:rsid w:val="00DA44EA"/>
    <w:rsid w:val="00DA4776"/>
    <w:rsid w:val="00DA51C6"/>
    <w:rsid w:val="00DA52E1"/>
    <w:rsid w:val="00DA5697"/>
    <w:rsid w:val="00DA59C7"/>
    <w:rsid w:val="00DA70CC"/>
    <w:rsid w:val="00DA7126"/>
    <w:rsid w:val="00DA79C2"/>
    <w:rsid w:val="00DB372E"/>
    <w:rsid w:val="00DB39BF"/>
    <w:rsid w:val="00DB4BEF"/>
    <w:rsid w:val="00DB6CC6"/>
    <w:rsid w:val="00DB710F"/>
    <w:rsid w:val="00DB75A1"/>
    <w:rsid w:val="00DB7EEC"/>
    <w:rsid w:val="00DC0C55"/>
    <w:rsid w:val="00DC0C9A"/>
    <w:rsid w:val="00DC1000"/>
    <w:rsid w:val="00DC10FA"/>
    <w:rsid w:val="00DC11B1"/>
    <w:rsid w:val="00DC121D"/>
    <w:rsid w:val="00DC17D4"/>
    <w:rsid w:val="00DC2347"/>
    <w:rsid w:val="00DC3181"/>
    <w:rsid w:val="00DC34B2"/>
    <w:rsid w:val="00DC38AC"/>
    <w:rsid w:val="00DC4246"/>
    <w:rsid w:val="00DC4550"/>
    <w:rsid w:val="00DC4FE1"/>
    <w:rsid w:val="00DC62F6"/>
    <w:rsid w:val="00DC67D2"/>
    <w:rsid w:val="00DC6AEA"/>
    <w:rsid w:val="00DC6FF3"/>
    <w:rsid w:val="00DC77CE"/>
    <w:rsid w:val="00DD03D3"/>
    <w:rsid w:val="00DD11C6"/>
    <w:rsid w:val="00DD16BF"/>
    <w:rsid w:val="00DD25E2"/>
    <w:rsid w:val="00DD2628"/>
    <w:rsid w:val="00DD35D9"/>
    <w:rsid w:val="00DD45C1"/>
    <w:rsid w:val="00DD5EC6"/>
    <w:rsid w:val="00DD6B70"/>
    <w:rsid w:val="00DD6E22"/>
    <w:rsid w:val="00DE00D7"/>
    <w:rsid w:val="00DE015A"/>
    <w:rsid w:val="00DE156E"/>
    <w:rsid w:val="00DE236C"/>
    <w:rsid w:val="00DE28A7"/>
    <w:rsid w:val="00DE329E"/>
    <w:rsid w:val="00DE32B5"/>
    <w:rsid w:val="00DE380D"/>
    <w:rsid w:val="00DE3ABB"/>
    <w:rsid w:val="00DE3D8D"/>
    <w:rsid w:val="00DE4C9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55"/>
    <w:rsid w:val="00E0068A"/>
    <w:rsid w:val="00E007C2"/>
    <w:rsid w:val="00E00812"/>
    <w:rsid w:val="00E01739"/>
    <w:rsid w:val="00E01CE3"/>
    <w:rsid w:val="00E02777"/>
    <w:rsid w:val="00E028C6"/>
    <w:rsid w:val="00E03246"/>
    <w:rsid w:val="00E03C0E"/>
    <w:rsid w:val="00E04848"/>
    <w:rsid w:val="00E05D8B"/>
    <w:rsid w:val="00E0682B"/>
    <w:rsid w:val="00E06885"/>
    <w:rsid w:val="00E11BD8"/>
    <w:rsid w:val="00E12D1C"/>
    <w:rsid w:val="00E1380C"/>
    <w:rsid w:val="00E15453"/>
    <w:rsid w:val="00E15875"/>
    <w:rsid w:val="00E15B5E"/>
    <w:rsid w:val="00E1688C"/>
    <w:rsid w:val="00E16A8F"/>
    <w:rsid w:val="00E16EE5"/>
    <w:rsid w:val="00E214CE"/>
    <w:rsid w:val="00E21E23"/>
    <w:rsid w:val="00E229C8"/>
    <w:rsid w:val="00E239DF"/>
    <w:rsid w:val="00E255F3"/>
    <w:rsid w:val="00E25E9A"/>
    <w:rsid w:val="00E269C7"/>
    <w:rsid w:val="00E26C12"/>
    <w:rsid w:val="00E26DF5"/>
    <w:rsid w:val="00E27330"/>
    <w:rsid w:val="00E276BA"/>
    <w:rsid w:val="00E30BDE"/>
    <w:rsid w:val="00E3130C"/>
    <w:rsid w:val="00E31ED5"/>
    <w:rsid w:val="00E32A4E"/>
    <w:rsid w:val="00E32DDF"/>
    <w:rsid w:val="00E336A7"/>
    <w:rsid w:val="00E33D2C"/>
    <w:rsid w:val="00E3446C"/>
    <w:rsid w:val="00E3447E"/>
    <w:rsid w:val="00E348A7"/>
    <w:rsid w:val="00E349A0"/>
    <w:rsid w:val="00E34C57"/>
    <w:rsid w:val="00E34CE5"/>
    <w:rsid w:val="00E37DA6"/>
    <w:rsid w:val="00E40C52"/>
    <w:rsid w:val="00E412B2"/>
    <w:rsid w:val="00E41937"/>
    <w:rsid w:val="00E41B88"/>
    <w:rsid w:val="00E43ABE"/>
    <w:rsid w:val="00E44129"/>
    <w:rsid w:val="00E44326"/>
    <w:rsid w:val="00E445BD"/>
    <w:rsid w:val="00E44BEB"/>
    <w:rsid w:val="00E4515A"/>
    <w:rsid w:val="00E4515C"/>
    <w:rsid w:val="00E463C9"/>
    <w:rsid w:val="00E46D11"/>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6941"/>
    <w:rsid w:val="00E67EB7"/>
    <w:rsid w:val="00E70E9E"/>
    <w:rsid w:val="00E70F06"/>
    <w:rsid w:val="00E70FF1"/>
    <w:rsid w:val="00E727B7"/>
    <w:rsid w:val="00E730AA"/>
    <w:rsid w:val="00E74768"/>
    <w:rsid w:val="00E74B72"/>
    <w:rsid w:val="00E7543C"/>
    <w:rsid w:val="00E76C6B"/>
    <w:rsid w:val="00E76CD1"/>
    <w:rsid w:val="00E76F52"/>
    <w:rsid w:val="00E76FF6"/>
    <w:rsid w:val="00E77A37"/>
    <w:rsid w:val="00E80A23"/>
    <w:rsid w:val="00E80C0D"/>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1A2D"/>
    <w:rsid w:val="00E92247"/>
    <w:rsid w:val="00E92503"/>
    <w:rsid w:val="00E9259B"/>
    <w:rsid w:val="00E933E5"/>
    <w:rsid w:val="00E9344C"/>
    <w:rsid w:val="00E93AF1"/>
    <w:rsid w:val="00E93D7D"/>
    <w:rsid w:val="00E93E0F"/>
    <w:rsid w:val="00E94AB9"/>
    <w:rsid w:val="00E96CC9"/>
    <w:rsid w:val="00E96ECF"/>
    <w:rsid w:val="00E9707E"/>
    <w:rsid w:val="00EA07CD"/>
    <w:rsid w:val="00EA0983"/>
    <w:rsid w:val="00EA1F70"/>
    <w:rsid w:val="00EA3DBA"/>
    <w:rsid w:val="00EA3E0B"/>
    <w:rsid w:val="00EA4144"/>
    <w:rsid w:val="00EA4BAF"/>
    <w:rsid w:val="00EA4F2E"/>
    <w:rsid w:val="00EA5392"/>
    <w:rsid w:val="00EA575A"/>
    <w:rsid w:val="00EA5995"/>
    <w:rsid w:val="00EA5A2F"/>
    <w:rsid w:val="00EA5A8E"/>
    <w:rsid w:val="00EA6454"/>
    <w:rsid w:val="00EA6B03"/>
    <w:rsid w:val="00EA6C23"/>
    <w:rsid w:val="00EA7936"/>
    <w:rsid w:val="00EA795F"/>
    <w:rsid w:val="00EB00DC"/>
    <w:rsid w:val="00EB10A3"/>
    <w:rsid w:val="00EB1559"/>
    <w:rsid w:val="00EB1B46"/>
    <w:rsid w:val="00EB1EF0"/>
    <w:rsid w:val="00EB249B"/>
    <w:rsid w:val="00EB291A"/>
    <w:rsid w:val="00EB31F8"/>
    <w:rsid w:val="00EB407D"/>
    <w:rsid w:val="00EB40DC"/>
    <w:rsid w:val="00EB4847"/>
    <w:rsid w:val="00EB51E9"/>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399"/>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4B60"/>
    <w:rsid w:val="00EF58D4"/>
    <w:rsid w:val="00EF5E91"/>
    <w:rsid w:val="00EF6658"/>
    <w:rsid w:val="00EF740B"/>
    <w:rsid w:val="00EF74B6"/>
    <w:rsid w:val="00EF7758"/>
    <w:rsid w:val="00F00971"/>
    <w:rsid w:val="00F00988"/>
    <w:rsid w:val="00F00C4C"/>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1E7"/>
    <w:rsid w:val="00F108EF"/>
    <w:rsid w:val="00F1111B"/>
    <w:rsid w:val="00F1131A"/>
    <w:rsid w:val="00F11BDE"/>
    <w:rsid w:val="00F147C6"/>
    <w:rsid w:val="00F14987"/>
    <w:rsid w:val="00F16556"/>
    <w:rsid w:val="00F16C21"/>
    <w:rsid w:val="00F173CA"/>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59DE"/>
    <w:rsid w:val="00F366EA"/>
    <w:rsid w:val="00F3693F"/>
    <w:rsid w:val="00F36B6B"/>
    <w:rsid w:val="00F37C94"/>
    <w:rsid w:val="00F4003C"/>
    <w:rsid w:val="00F40DEF"/>
    <w:rsid w:val="00F41CC3"/>
    <w:rsid w:val="00F41E45"/>
    <w:rsid w:val="00F41E88"/>
    <w:rsid w:val="00F42D31"/>
    <w:rsid w:val="00F42FB3"/>
    <w:rsid w:val="00F437AF"/>
    <w:rsid w:val="00F4430D"/>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547B"/>
    <w:rsid w:val="00F6694A"/>
    <w:rsid w:val="00F67946"/>
    <w:rsid w:val="00F71078"/>
    <w:rsid w:val="00F71ECB"/>
    <w:rsid w:val="00F724B1"/>
    <w:rsid w:val="00F72ADA"/>
    <w:rsid w:val="00F72CF5"/>
    <w:rsid w:val="00F739E9"/>
    <w:rsid w:val="00F73A6F"/>
    <w:rsid w:val="00F74590"/>
    <w:rsid w:val="00F750A8"/>
    <w:rsid w:val="00F75720"/>
    <w:rsid w:val="00F75CFA"/>
    <w:rsid w:val="00F760B3"/>
    <w:rsid w:val="00F763FC"/>
    <w:rsid w:val="00F76679"/>
    <w:rsid w:val="00F767B9"/>
    <w:rsid w:val="00F76F4F"/>
    <w:rsid w:val="00F77AAD"/>
    <w:rsid w:val="00F77F03"/>
    <w:rsid w:val="00F801DD"/>
    <w:rsid w:val="00F81D39"/>
    <w:rsid w:val="00F83DD3"/>
    <w:rsid w:val="00F85205"/>
    <w:rsid w:val="00F85237"/>
    <w:rsid w:val="00F855FA"/>
    <w:rsid w:val="00F86951"/>
    <w:rsid w:val="00F8702D"/>
    <w:rsid w:val="00F876BB"/>
    <w:rsid w:val="00F878C9"/>
    <w:rsid w:val="00F9000A"/>
    <w:rsid w:val="00F936ED"/>
    <w:rsid w:val="00F93C43"/>
    <w:rsid w:val="00F93EBF"/>
    <w:rsid w:val="00F95826"/>
    <w:rsid w:val="00F959DA"/>
    <w:rsid w:val="00F9742E"/>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607"/>
    <w:rsid w:val="00FC0874"/>
    <w:rsid w:val="00FC1719"/>
    <w:rsid w:val="00FC1A94"/>
    <w:rsid w:val="00FC2005"/>
    <w:rsid w:val="00FC4A20"/>
    <w:rsid w:val="00FC5DF8"/>
    <w:rsid w:val="00FC6E56"/>
    <w:rsid w:val="00FC7E40"/>
    <w:rsid w:val="00FD0568"/>
    <w:rsid w:val="00FD09AE"/>
    <w:rsid w:val="00FD0F3D"/>
    <w:rsid w:val="00FD0FFF"/>
    <w:rsid w:val="00FD189B"/>
    <w:rsid w:val="00FD2612"/>
    <w:rsid w:val="00FD2EDF"/>
    <w:rsid w:val="00FD323A"/>
    <w:rsid w:val="00FD37D4"/>
    <w:rsid w:val="00FD42D6"/>
    <w:rsid w:val="00FD6929"/>
    <w:rsid w:val="00FE0A65"/>
    <w:rsid w:val="00FE0B58"/>
    <w:rsid w:val="00FE2025"/>
    <w:rsid w:val="00FE2651"/>
    <w:rsid w:val="00FE2E18"/>
    <w:rsid w:val="00FE3061"/>
    <w:rsid w:val="00FE3472"/>
    <w:rsid w:val="00FE4107"/>
    <w:rsid w:val="00FE43FB"/>
    <w:rsid w:val="00FE4473"/>
    <w:rsid w:val="00FE49E3"/>
    <w:rsid w:val="00FE6020"/>
    <w:rsid w:val="00FE64CC"/>
    <w:rsid w:val="00FE676C"/>
    <w:rsid w:val="00FE75BD"/>
    <w:rsid w:val="00FE7BB2"/>
    <w:rsid w:val="00FE7E0D"/>
    <w:rsid w:val="00FF0101"/>
    <w:rsid w:val="00FF03C2"/>
    <w:rsid w:val="00FF21D2"/>
    <w:rsid w:val="00FF3461"/>
    <w:rsid w:val="00FF4483"/>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5D4FC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qFormat/>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styleId="Listaconvietas2">
    <w:name w:val="List Bullet 2"/>
    <w:basedOn w:val="Normal"/>
    <w:uiPriority w:val="99"/>
    <w:unhideWhenUsed/>
    <w:rsid w:val="00BF2FAE"/>
    <w:pPr>
      <w:numPr>
        <w:numId w:val="2"/>
      </w:numPr>
      <w:contextualSpacing/>
    </w:pPr>
    <w:rPr>
      <w:rFonts w:ascii="Times New Roman" w:eastAsia="Times New Roman" w:hAnsi="Times New Roman" w:cs="Times New Roman"/>
      <w:sz w:val="20"/>
      <w:szCs w:val="20"/>
      <w:lang w:val="es-MX"/>
    </w:rPr>
  </w:style>
  <w:style w:type="character" w:customStyle="1" w:styleId="u">
    <w:name w:val="u"/>
    <w:basedOn w:val="Fuentedeprrafopredeter"/>
    <w:rsid w:val="00F72ADA"/>
  </w:style>
  <w:style w:type="paragraph" w:customStyle="1" w:styleId="j2">
    <w:name w:val="j2"/>
    <w:basedOn w:val="Normal"/>
    <w:rsid w:val="00F72ADA"/>
    <w:pPr>
      <w:spacing w:before="100" w:beforeAutospacing="1" w:after="100" w:afterAutospacing="1"/>
    </w:pPr>
    <w:rPr>
      <w:rFonts w:ascii="Times New Roman" w:eastAsia="Times New Roman" w:hAnsi="Times New Roman" w:cs="Times New Roman"/>
      <w:lang w:val="es-MX" w:eastAsia="es-MX"/>
    </w:rPr>
  </w:style>
  <w:style w:type="paragraph" w:customStyle="1" w:styleId="m">
    <w:name w:val="m"/>
    <w:basedOn w:val="Normal"/>
    <w:rsid w:val="00667CFC"/>
    <w:pPr>
      <w:spacing w:before="100" w:beforeAutospacing="1" w:after="100" w:afterAutospacing="1"/>
    </w:pPr>
    <w:rPr>
      <w:rFonts w:ascii="Times New Roman" w:eastAsia="Times New Roman" w:hAnsi="Times New Roman" w:cs="Times New Roman"/>
      <w:lang w:val="es-MX" w:eastAsia="es-MX"/>
    </w:rPr>
  </w:style>
  <w:style w:type="table" w:customStyle="1" w:styleId="TableGrid">
    <w:name w:val="TableGrid"/>
    <w:rsid w:val="00E33D2C"/>
    <w:rPr>
      <w:sz w:val="22"/>
      <w:szCs w:val="22"/>
      <w:lang w:val="es-MX"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6082">
      <w:bodyDiv w:val="1"/>
      <w:marLeft w:val="0"/>
      <w:marRight w:val="0"/>
      <w:marTop w:val="0"/>
      <w:marBottom w:val="0"/>
      <w:divBdr>
        <w:top w:val="none" w:sz="0" w:space="0" w:color="auto"/>
        <w:left w:val="none" w:sz="0" w:space="0" w:color="auto"/>
        <w:bottom w:val="none" w:sz="0" w:space="0" w:color="auto"/>
        <w:right w:val="none" w:sz="0" w:space="0" w:color="auto"/>
      </w:divBdr>
    </w:div>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410081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8411765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6617594">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8690812">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522906">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62397335">
      <w:bodyDiv w:val="1"/>
      <w:marLeft w:val="0"/>
      <w:marRight w:val="0"/>
      <w:marTop w:val="0"/>
      <w:marBottom w:val="0"/>
      <w:divBdr>
        <w:top w:val="none" w:sz="0" w:space="0" w:color="auto"/>
        <w:left w:val="none" w:sz="0" w:space="0" w:color="auto"/>
        <w:bottom w:val="none" w:sz="0" w:space="0" w:color="auto"/>
        <w:right w:val="none" w:sz="0" w:space="0" w:color="auto"/>
      </w:divBdr>
      <w:divsChild>
        <w:div w:id="1720667987">
          <w:marLeft w:val="0"/>
          <w:marRight w:val="0"/>
          <w:marTop w:val="0"/>
          <w:marBottom w:val="240"/>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90229193">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68082823">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7065963">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024391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89198.page" TargetMode="External"/><Relationship Id="rId18" Type="http://schemas.openxmlformats.org/officeDocument/2006/relationships/hyperlink" Target="https://www.saimex.org.mx/saimex/solicitud/downloadAttach/789204.page" TargetMode="External"/><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image" Target="media/image3.emf"/><Relationship Id="rId34" Type="http://schemas.openxmlformats.org/officeDocument/2006/relationships/hyperlink" Target="http://www.ieem.org.mx/consejo_general/cg/2019/ac_19/a007_19.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789202.page"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89196.page" TargetMode="External"/><Relationship Id="rId24" Type="http://schemas.openxmlformats.org/officeDocument/2006/relationships/image" Target="media/image6.emf"/><Relationship Id="rId32" Type="http://schemas.openxmlformats.org/officeDocument/2006/relationships/hyperlink" Target="http://www.ieem.org.mx/consejo_general/cg/2019/ac_19/a007_19.pdf" TargetMode="External"/><Relationship Id="rId37" Type="http://schemas.openxmlformats.org/officeDocument/2006/relationships/image" Target="media/image13.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89200.page"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http://www.ieem.org.mx/consejo_general/cg/2019/ac_19/a007_19.pdf" TargetMode="External"/><Relationship Id="rId10" Type="http://schemas.openxmlformats.org/officeDocument/2006/relationships/hyperlink" Target="https://www.saimex.org.mx/saimex/solicitud/downloadAttach/789195.page" TargetMode="External"/><Relationship Id="rId19" Type="http://schemas.openxmlformats.org/officeDocument/2006/relationships/image" Target="media/image1.emf"/><Relationship Id="rId31" Type="http://schemas.openxmlformats.org/officeDocument/2006/relationships/hyperlink" Target="http://www.ieem.org.mx/consejo_general/cg/2019/ac_19/a007_19.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789194.page" TargetMode="External"/><Relationship Id="rId14" Type="http://schemas.openxmlformats.org/officeDocument/2006/relationships/hyperlink" Target="https://www.saimex.org.mx/saimex/solicitud/downloadAttach/789199.page"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www.ieem.org.mx/consejo_general/cg/2019/ac_19/a007_19.pdf" TargetMode="External"/><Relationship Id="rId43" Type="http://schemas.openxmlformats.org/officeDocument/2006/relationships/footer" Target="footer2.xml"/><Relationship Id="rId8" Type="http://schemas.openxmlformats.org/officeDocument/2006/relationships/hyperlink" Target="https://www.saimex.org.mx/saimex/solicitud/downloadAttach/789201.page" TargetMode="External"/><Relationship Id="rId3" Type="http://schemas.openxmlformats.org/officeDocument/2006/relationships/styles" Target="styles.xml"/><Relationship Id="rId12" Type="http://schemas.openxmlformats.org/officeDocument/2006/relationships/hyperlink" Target="https://www.saimex.org.mx/saimex/solicitud/downloadAttach/789197.page" TargetMode="External"/><Relationship Id="rId17" Type="http://schemas.openxmlformats.org/officeDocument/2006/relationships/hyperlink" Target="https://www.saimex.org.mx/saimex/solicitud/downloadAttach/789203.page" TargetMode="External"/><Relationship Id="rId25" Type="http://schemas.openxmlformats.org/officeDocument/2006/relationships/image" Target="media/image7.emf"/><Relationship Id="rId33" Type="http://schemas.openxmlformats.org/officeDocument/2006/relationships/hyperlink" Target="http://www.ieem.org.mx/consejo_general/cg/2019/ac_19/a007_19.pdf" TargetMode="External"/><Relationship Id="rId38" Type="http://schemas.openxmlformats.org/officeDocument/2006/relationships/image" Target="media/image14.emf"/><Relationship Id="rId20" Type="http://schemas.openxmlformats.org/officeDocument/2006/relationships/image" Target="media/image2.emf"/><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eem.org.mx/acerca/definicio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04813-3759-44EB-A9C8-DF168B525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84</Pages>
  <Words>16607</Words>
  <Characters>91344</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2019-09-19T01:20:00Z</cp:lastPrinted>
  <dcterms:created xsi:type="dcterms:W3CDTF">2019-11-07T18:23:00Z</dcterms:created>
  <dcterms:modified xsi:type="dcterms:W3CDTF">2020-02-27T19:54:00Z</dcterms:modified>
</cp:coreProperties>
</file>