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6FC09D88"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D12F67">
        <w:rPr>
          <w:rFonts w:ascii="Palatino Linotype" w:eastAsia="Times New Roman" w:hAnsi="Palatino Linotype" w:cs="Arial"/>
          <w:color w:val="000000"/>
          <w:sz w:val="24"/>
          <w:szCs w:val="24"/>
          <w:lang w:eastAsia="es-MX"/>
        </w:rPr>
        <w:t>cinco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0F642C76"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11</w:t>
      </w:r>
      <w:r w:rsidR="00877F20">
        <w:rPr>
          <w:rFonts w:ascii="Palatino Linotype" w:hAnsi="Palatino Linotype" w:cs="Arial"/>
          <w:b/>
          <w:bCs/>
          <w:sz w:val="24"/>
          <w:szCs w:val="24"/>
          <w:lang w:eastAsia="es-MX"/>
        </w:rPr>
        <w:t>865</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E90622">
        <w:rPr>
          <w:rFonts w:ascii="Palatino Linotype" w:hAnsi="Palatino Linotype" w:cs="Arial"/>
          <w:sz w:val="24"/>
          <w:szCs w:val="24"/>
        </w:rPr>
        <w:t>un ciudadano que no proporcionó</w:t>
      </w:r>
      <w:r w:rsidR="0059431C">
        <w:rPr>
          <w:rFonts w:ascii="Palatino Linotype" w:hAnsi="Palatino Linotype" w:cs="Arial"/>
          <w:sz w:val="24"/>
          <w:szCs w:val="24"/>
        </w:rPr>
        <w:t xml:space="preserve"> un nombre para ser identificado, sin embargo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D12F67">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877F20">
        <w:rPr>
          <w:rFonts w:ascii="Palatino Linotype" w:hAnsi="Palatino Linotype" w:cs="Arial"/>
          <w:b/>
          <w:sz w:val="24"/>
          <w:szCs w:val="24"/>
        </w:rPr>
        <w:t>Capulhuac</w:t>
      </w:r>
      <w:proofErr w:type="spellEnd"/>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87A098A"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53CE8">
        <w:rPr>
          <w:rFonts w:ascii="Palatino Linotype" w:hAnsi="Palatino Linotype" w:cs="Arial"/>
          <w:sz w:val="24"/>
          <w:szCs w:val="24"/>
        </w:rPr>
        <w:t>veinti</w:t>
      </w:r>
      <w:r w:rsidR="00877F20">
        <w:rPr>
          <w:rFonts w:ascii="Palatino Linotype" w:hAnsi="Palatino Linotype" w:cs="Arial"/>
          <w:sz w:val="24"/>
          <w:szCs w:val="24"/>
        </w:rPr>
        <w:t>siete de</w:t>
      </w:r>
      <w:r w:rsidR="00753CE8">
        <w:rPr>
          <w:rFonts w:ascii="Palatino Linotype" w:hAnsi="Palatino Linotype" w:cs="Arial"/>
          <w:sz w:val="24"/>
          <w:szCs w:val="24"/>
        </w:rPr>
        <w:t xml:space="preserv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877F20" w:rsidRPr="00877F20">
        <w:rPr>
          <w:rFonts w:ascii="Palatino Linotype" w:hAnsi="Palatino Linotype" w:cs="Arial"/>
          <w:b/>
          <w:sz w:val="24"/>
          <w:szCs w:val="24"/>
        </w:rPr>
        <w:t>00679/CAPULHUA/IP/2019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40E244C2"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877F20" w:rsidRPr="00877F20">
        <w:rPr>
          <w:rFonts w:ascii="Palatino Linotype" w:hAnsi="Palatino Linotype" w:cs="Arial"/>
          <w:b/>
          <w:sz w:val="24"/>
          <w:szCs w:val="24"/>
        </w:rPr>
        <w:t>00679/CAPULHUA/IP/2019</w:t>
      </w:r>
      <w:r w:rsidR="00B46138">
        <w:rPr>
          <w:rFonts w:ascii="Palatino Linotype" w:hAnsi="Palatino Linotype"/>
          <w:i/>
          <w:color w:val="000000"/>
        </w:rPr>
        <w:t>.</w:t>
      </w:r>
    </w:p>
    <w:p w14:paraId="042F8C77" w14:textId="0924BD7D" w:rsidR="00947259" w:rsidRPr="00877F20" w:rsidRDefault="00906098" w:rsidP="00947259">
      <w:pPr>
        <w:spacing w:after="0" w:line="240" w:lineRule="auto"/>
        <w:ind w:left="851" w:right="850"/>
        <w:jc w:val="both"/>
        <w:rPr>
          <w:rFonts w:ascii="Palatino Linotype" w:eastAsia="Times New Roman" w:hAnsi="Palatino Linotype" w:cs="Times New Roman"/>
          <w:i/>
          <w:lang w:val="es-ES_tradnl" w:eastAsia="es-ES"/>
        </w:rPr>
      </w:pPr>
      <w:proofErr w:type="gramStart"/>
      <w:r w:rsidRPr="00877F20">
        <w:rPr>
          <w:rFonts w:ascii="Palatino Linotype" w:hAnsi="Palatino Linotype"/>
          <w:i/>
          <w:color w:val="000000"/>
        </w:rPr>
        <w:t>“</w:t>
      </w:r>
      <w:r w:rsidR="00877F20" w:rsidRPr="00877F20">
        <w:rPr>
          <w:rFonts w:ascii="Palatino Linotype" w:hAnsi="Palatino Linotype"/>
          <w:i/>
          <w:color w:val="000000"/>
        </w:rPr>
        <w:t> Solicito</w:t>
      </w:r>
      <w:proofErr w:type="gramEnd"/>
      <w:r w:rsidR="00877F20" w:rsidRPr="00877F20">
        <w:rPr>
          <w:rFonts w:ascii="Palatino Linotype" w:hAnsi="Palatino Linotype"/>
          <w:i/>
          <w:color w:val="000000"/>
        </w:rPr>
        <w:t xml:space="preserve"> el </w:t>
      </w:r>
      <w:proofErr w:type="spellStart"/>
      <w:r w:rsidR="00877F20" w:rsidRPr="00877F20">
        <w:rPr>
          <w:rFonts w:ascii="Palatino Linotype" w:hAnsi="Palatino Linotype"/>
          <w:i/>
          <w:color w:val="000000"/>
        </w:rPr>
        <w:t>numero</w:t>
      </w:r>
      <w:proofErr w:type="spellEnd"/>
      <w:r w:rsidR="00877F20" w:rsidRPr="00877F20">
        <w:rPr>
          <w:rFonts w:ascii="Palatino Linotype" w:hAnsi="Palatino Linotype"/>
          <w:i/>
          <w:color w:val="000000"/>
        </w:rPr>
        <w:t xml:space="preserve"> de cuenta bancaria de las personas que trabajan en la Tesorería Municipal.</w:t>
      </w:r>
      <w:r w:rsidR="00BF3214" w:rsidRPr="00877F20">
        <w:rPr>
          <w:rFonts w:ascii="Palatino Linotype" w:eastAsia="Times New Roman" w:hAnsi="Palatino Linotype" w:cs="Times New Roman"/>
          <w:i/>
          <w:lang w:eastAsia="es-ES"/>
        </w:rPr>
        <w:t>”</w:t>
      </w:r>
      <w:r w:rsidR="00BF3214" w:rsidRPr="00877F20">
        <w:rPr>
          <w:rFonts w:ascii="Palatino Linotype" w:eastAsia="Times New Roman" w:hAnsi="Palatino Linotype" w:cs="Times New Roman"/>
          <w:i/>
          <w:lang w:val="es-ES_tradnl" w:eastAsia="es-ES"/>
        </w:rPr>
        <w:t xml:space="preserve"> </w:t>
      </w:r>
      <w:r w:rsidR="00EA51DC" w:rsidRPr="00877F20">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2B5B4973" w:rsidR="00702BEF" w:rsidRDefault="00877F20" w:rsidP="00753CE8">
      <w:pPr>
        <w:spacing w:after="0" w:line="360" w:lineRule="auto"/>
        <w:jc w:val="center"/>
        <w:rPr>
          <w:rFonts w:ascii="Palatino Linotype" w:hAnsi="Palatino Linotype"/>
          <w:sz w:val="24"/>
          <w:szCs w:val="24"/>
        </w:rPr>
      </w:pPr>
      <w:r>
        <w:rPr>
          <w:noProof/>
          <w:lang w:eastAsia="es-MX"/>
        </w:rPr>
        <w:drawing>
          <wp:inline distT="0" distB="0" distL="0" distR="0" wp14:anchorId="681D97C4" wp14:editId="6F0FB523">
            <wp:extent cx="5010576" cy="180975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345" t="33510" r="19313" b="27102"/>
                    <a:stretch/>
                  </pic:blipFill>
                  <pic:spPr bwMode="auto">
                    <a:xfrm>
                      <a:off x="0" y="0"/>
                      <a:ext cx="5015344" cy="181147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2A97D906"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53CE8">
        <w:rPr>
          <w:rFonts w:ascii="Palatino Linotype" w:hAnsi="Palatino Linotype" w:cs="Arial"/>
          <w:sz w:val="24"/>
          <w:szCs w:val="24"/>
        </w:rPr>
        <w:t>dieciocho</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877F20">
        <w:rPr>
          <w:rFonts w:ascii="Palatino Linotype" w:hAnsi="Palatino Linotype" w:cs="Arial"/>
          <w:b/>
          <w:bCs/>
          <w:sz w:val="24"/>
          <w:szCs w:val="24"/>
          <w:lang w:eastAsia="es-MX"/>
        </w:rPr>
        <w:t>865</w:t>
      </w:r>
      <w:r w:rsidR="00E90622">
        <w:rPr>
          <w:rFonts w:ascii="Palatino Linotype" w:hAnsi="Palatino Linotype" w:cs="Arial"/>
          <w:b/>
          <w:bCs/>
          <w:sz w:val="24"/>
          <w:szCs w:val="24"/>
          <w:lang w:eastAsia="es-MX"/>
        </w:rPr>
        <w:t>/</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E90622" w:rsidRDefault="00ED60A5" w:rsidP="00AD2A55">
      <w:pPr>
        <w:spacing w:after="0" w:line="360" w:lineRule="auto"/>
        <w:jc w:val="both"/>
        <w:rPr>
          <w:rFonts w:ascii="Palatino Linotype" w:hAnsi="Palatino Linotype" w:cs="Arial"/>
          <w:sz w:val="18"/>
          <w:szCs w:val="24"/>
        </w:rPr>
      </w:pPr>
    </w:p>
    <w:p w14:paraId="71D00363" w14:textId="64D076AC"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702BEF">
        <w:rPr>
          <w:rFonts w:ascii="Palatino Linotype" w:hAnsi="Palatino Linotype" w:cs="Arial"/>
          <w:b/>
          <w:bCs/>
          <w:sz w:val="24"/>
          <w:szCs w:val="24"/>
          <w:lang w:eastAsia="es-MX"/>
        </w:rPr>
        <w:t>1</w:t>
      </w:r>
      <w:r w:rsidR="00753CE8">
        <w:rPr>
          <w:rFonts w:ascii="Palatino Linotype" w:hAnsi="Palatino Linotype" w:cs="Arial"/>
          <w:b/>
          <w:bCs/>
          <w:sz w:val="24"/>
          <w:szCs w:val="24"/>
          <w:lang w:eastAsia="es-MX"/>
        </w:rPr>
        <w:t>1</w:t>
      </w:r>
      <w:r w:rsidR="00877F20">
        <w:rPr>
          <w:rFonts w:ascii="Palatino Linotype" w:hAnsi="Palatino Linotype" w:cs="Arial"/>
          <w:b/>
          <w:bCs/>
          <w:sz w:val="24"/>
          <w:szCs w:val="24"/>
          <w:lang w:eastAsia="es-MX"/>
        </w:rPr>
        <w:t>865</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1CE63743" w:rsidR="00BD12EB" w:rsidRPr="00877F20" w:rsidRDefault="00BD12EB" w:rsidP="00753CE8">
      <w:pPr>
        <w:spacing w:after="0" w:line="240" w:lineRule="auto"/>
        <w:ind w:left="851" w:right="850"/>
        <w:jc w:val="both"/>
        <w:rPr>
          <w:rFonts w:ascii="Palatino Linotype" w:hAnsi="Palatino Linotype"/>
          <w:i/>
          <w:color w:val="000000"/>
        </w:rPr>
      </w:pPr>
      <w:r w:rsidRPr="00877F20">
        <w:rPr>
          <w:rFonts w:ascii="Palatino Linotype" w:hAnsi="Palatino Linotype"/>
          <w:i/>
          <w:color w:val="000000"/>
        </w:rPr>
        <w:t>“</w:t>
      </w:r>
      <w:r w:rsidR="00877F20" w:rsidRPr="00877F20">
        <w:rPr>
          <w:rFonts w:ascii="Palatino Linotype" w:hAnsi="Palatino Linotype"/>
          <w:i/>
          <w:color w:val="000000"/>
        </w:rPr>
        <w:t>NO DIERON INFORMACIÓN</w:t>
      </w:r>
      <w:r w:rsidR="00E90622" w:rsidRPr="00877F20">
        <w:rPr>
          <w:rFonts w:ascii="Palatino Linotype" w:hAnsi="Palatino Linotype"/>
          <w:i/>
          <w:color w:val="000000"/>
        </w:rPr>
        <w:t>.</w:t>
      </w:r>
      <w:r w:rsidRPr="00877F20">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06F46787" w14:textId="77777777" w:rsidR="00877F20" w:rsidRDefault="00877F20" w:rsidP="00BD4516">
      <w:pPr>
        <w:spacing w:after="0" w:line="360" w:lineRule="auto"/>
        <w:jc w:val="both"/>
        <w:rPr>
          <w:rFonts w:ascii="Palatino Linotype" w:hAnsi="Palatino Linotype" w:cs="Arial"/>
          <w:b/>
          <w:sz w:val="24"/>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lastRenderedPageBreak/>
        <w:t>Razones o Motivos de Inconformidad</w:t>
      </w:r>
      <w:r w:rsidRPr="00AD2A55">
        <w:rPr>
          <w:rFonts w:ascii="Palatino Linotype" w:hAnsi="Palatino Linotype" w:cs="Arial"/>
          <w:sz w:val="24"/>
          <w:szCs w:val="24"/>
        </w:rPr>
        <w:t xml:space="preserve">: </w:t>
      </w:r>
    </w:p>
    <w:p w14:paraId="36842D13" w14:textId="449799CF" w:rsidR="009F6F65" w:rsidRPr="00877F20" w:rsidRDefault="00BD12EB" w:rsidP="00753CE8">
      <w:pPr>
        <w:ind w:left="851" w:right="850"/>
        <w:jc w:val="both"/>
        <w:rPr>
          <w:rFonts w:ascii="Palatino Linotype" w:eastAsia="Times New Roman" w:hAnsi="Palatino Linotype" w:cs="Times New Roman"/>
          <w:i/>
          <w:lang w:eastAsia="es-MX"/>
        </w:rPr>
      </w:pPr>
      <w:r w:rsidRPr="00877F20">
        <w:rPr>
          <w:rFonts w:ascii="Palatino Linotype" w:hAnsi="Palatino Linotype" w:cs="Arial"/>
          <w:i/>
        </w:rPr>
        <w:t>“</w:t>
      </w:r>
      <w:r w:rsidR="00877F20" w:rsidRPr="00877F20">
        <w:rPr>
          <w:rFonts w:ascii="Palatino Linotype" w:hAnsi="Palatino Linotype"/>
          <w:i/>
          <w:color w:val="000000"/>
        </w:rPr>
        <w:t>NOA TENDIERON COMO DICE LA LEY DE TRANSPARENCIA</w:t>
      </w:r>
      <w:r w:rsidR="00E90622" w:rsidRPr="00877F20">
        <w:rPr>
          <w:rFonts w:ascii="Palatino Linotype" w:hAnsi="Palatino Linotype"/>
          <w:i/>
          <w:color w:val="000000"/>
        </w:rPr>
        <w:t>.</w:t>
      </w:r>
      <w:r w:rsidR="009763E3" w:rsidRPr="00877F20">
        <w:rPr>
          <w:rFonts w:ascii="Palatino Linotype" w:hAnsi="Palatino Linotype"/>
          <w:i/>
          <w:color w:val="000000"/>
        </w:rPr>
        <w:t>” (S</w:t>
      </w:r>
      <w:r w:rsidRPr="00877F20">
        <w:rPr>
          <w:rFonts w:ascii="Palatino Linotype" w:hAnsi="Palatino Linotype"/>
          <w:i/>
          <w:color w:val="000000"/>
        </w:rPr>
        <w:t>ic)</w:t>
      </w:r>
      <w:r w:rsidR="006A3E42" w:rsidRPr="00877F20">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B5ECA0F"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sidRPr="00877F20">
        <w:rPr>
          <w:rFonts w:ascii="Palatino Linotype" w:hAnsi="Palatino Linotype" w:cs="Arial"/>
          <w:b/>
          <w:sz w:val="24"/>
          <w:szCs w:val="24"/>
          <w:highlight w:val="yellow"/>
        </w:rPr>
        <w:t>11</w:t>
      </w:r>
      <w:r w:rsidR="00877F20" w:rsidRPr="00877F20">
        <w:rPr>
          <w:rFonts w:ascii="Palatino Linotype" w:hAnsi="Palatino Linotype" w:cs="Arial"/>
          <w:b/>
          <w:sz w:val="24"/>
          <w:szCs w:val="24"/>
          <w:highlight w:val="yellow"/>
        </w:rPr>
        <w:t>865</w:t>
      </w:r>
      <w:r w:rsidRPr="00877F20">
        <w:rPr>
          <w:rFonts w:ascii="Palatino Linotype" w:hAnsi="Palatino Linotype" w:cs="Arial"/>
          <w:b/>
          <w:sz w:val="24"/>
          <w:szCs w:val="24"/>
          <w:highlight w:val="yellow"/>
        </w:rPr>
        <w:t>/INFOEM/IP/RR/2019</w:t>
      </w:r>
      <w:r w:rsidRPr="00877F20">
        <w:rPr>
          <w:rFonts w:ascii="Palatino Linotype" w:hAnsi="Palatino Linotype" w:cs="Arial"/>
          <w:sz w:val="24"/>
          <w:szCs w:val="24"/>
          <w:highlight w:val="yellow"/>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6F681C">
        <w:rPr>
          <w:rFonts w:ascii="Palatino Linotype" w:hAnsi="Palatino Linotype" w:cs="Arial"/>
          <w:sz w:val="24"/>
          <w:szCs w:val="24"/>
        </w:rPr>
        <w:t>diez</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2A2DA03B"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947259">
        <w:rPr>
          <w:rFonts w:ascii="Palatino Linotype" w:hAnsi="Palatino Linotype" w:cs="Arial"/>
          <w:b/>
          <w:sz w:val="24"/>
          <w:szCs w:val="24"/>
        </w:rPr>
        <w:t>11</w:t>
      </w:r>
      <w:r w:rsidR="006F681C">
        <w:rPr>
          <w:rFonts w:ascii="Palatino Linotype" w:hAnsi="Palatino Linotype" w:cs="Arial"/>
          <w:b/>
          <w:sz w:val="24"/>
          <w:szCs w:val="24"/>
        </w:rPr>
        <w:t>865</w:t>
      </w:r>
      <w:r w:rsidR="00753CE8">
        <w:rPr>
          <w:rFonts w:ascii="Palatino Linotype" w:hAnsi="Palatino Linotype" w:cs="Arial"/>
          <w:b/>
          <w:sz w:val="24"/>
          <w:szCs w:val="24"/>
        </w:rPr>
        <w:t>/</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3A1FE93C" w:rsidR="006F681C" w:rsidRDefault="006F681C"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75437404" wp14:editId="39FDFB4F">
            <wp:extent cx="5460683" cy="1800225"/>
            <wp:effectExtent l="190500" t="190500" r="197485"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236" t="38801" r="12533" b="17107"/>
                    <a:stretch/>
                  </pic:blipFill>
                  <pic:spPr bwMode="auto">
                    <a:xfrm>
                      <a:off x="0" y="0"/>
                      <a:ext cx="5462683" cy="180088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6E910CF" w14:textId="3E7A79B7" w:rsidR="005A62C9" w:rsidRDefault="005A62C9" w:rsidP="00F32FBF">
      <w:pPr>
        <w:spacing w:after="0" w:line="360" w:lineRule="auto"/>
        <w:jc w:val="center"/>
        <w:rPr>
          <w:rFonts w:ascii="Palatino Linotype" w:hAnsi="Palatino Linotype" w:cs="Arial"/>
          <w:sz w:val="24"/>
          <w:szCs w:val="24"/>
        </w:rPr>
      </w:pPr>
    </w:p>
    <w:p w14:paraId="5F9ECBAE" w14:textId="77777777" w:rsidR="006F681C" w:rsidRDefault="006F681C" w:rsidP="00AD2A55">
      <w:pPr>
        <w:tabs>
          <w:tab w:val="left" w:pos="3206"/>
        </w:tabs>
        <w:spacing w:after="0" w:line="360" w:lineRule="auto"/>
        <w:jc w:val="both"/>
        <w:rPr>
          <w:rFonts w:ascii="Palatino Linotype" w:hAnsi="Palatino Linotype" w:cs="Arial"/>
          <w:b/>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14:paraId="05097FC3" w14:textId="1FAA6391"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6F681C">
        <w:rPr>
          <w:rFonts w:ascii="Palatino Linotype" w:hAnsi="Palatino Linotype" w:cs="Arial"/>
          <w:sz w:val="24"/>
          <w:szCs w:val="24"/>
        </w:rPr>
        <w:t>treinta y uno</w:t>
      </w:r>
      <w:r w:rsidR="00F80D24">
        <w:rPr>
          <w:rFonts w:ascii="Palatino Linotype" w:hAnsi="Palatino Linotype" w:cs="Arial"/>
          <w:sz w:val="24"/>
          <w:szCs w:val="24"/>
        </w:rPr>
        <w:t xml:space="preserve"> 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4BA191A"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w:t>
      </w:r>
      <w:r w:rsidR="006F681C">
        <w:rPr>
          <w:rFonts w:ascii="Palatino Linotype" w:hAnsi="Palatino Linotype" w:cs="Arial"/>
          <w:sz w:val="24"/>
          <w:szCs w:val="24"/>
        </w:rPr>
        <w:t>cuatro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w:t>
      </w:r>
      <w:r w:rsidRPr="00A80539">
        <w:rPr>
          <w:rFonts w:ascii="Palatino Linotype" w:hAnsi="Palatino Linotype" w:cs="Arial"/>
          <w:sz w:val="24"/>
          <w:szCs w:val="24"/>
        </w:rPr>
        <w:lastRenderedPageBreak/>
        <w:t>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08E2283D" w14:textId="77777777" w:rsidR="00947259" w:rsidRPr="00C27225" w:rsidRDefault="00947259" w:rsidP="0094725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72E4F39"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w:t>
      </w:r>
      <w:proofErr w:type="spellStart"/>
      <w:r w:rsidRPr="00C27225">
        <w:rPr>
          <w:rFonts w:ascii="Palatino Linotype" w:hAnsi="Palatino Linotype" w:cs="Arial"/>
          <w:sz w:val="24"/>
          <w:szCs w:val="24"/>
        </w:rPr>
        <w:t>Resolutor</w:t>
      </w:r>
      <w:proofErr w:type="spellEnd"/>
      <w:r w:rsidRPr="00C27225">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A23E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493964CD" w14:textId="77777777" w:rsidR="00947259" w:rsidRPr="00C27225" w:rsidRDefault="00947259" w:rsidP="0094725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39DCD587" w14:textId="77777777" w:rsidR="00947259" w:rsidRPr="00C27225" w:rsidRDefault="00947259" w:rsidP="0094725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F879B4"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4261CA2E"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3C960DBE"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639A135A"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28E562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02EE637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E6A7332"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4D20A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28D77640"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CE04891"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34CE24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lastRenderedPageBreak/>
        <w:t>VII. El recurrente amplíe su solicitud en el recurso de revisión, únicamente respecto de los nuevos contenidos.”</w:t>
      </w:r>
    </w:p>
    <w:p w14:paraId="6791A484" w14:textId="77777777" w:rsidR="00947259" w:rsidRPr="00C27225" w:rsidRDefault="00947259" w:rsidP="00947259">
      <w:pPr>
        <w:pStyle w:val="Prrafodelista"/>
        <w:autoSpaceDE w:val="0"/>
        <w:autoSpaceDN w:val="0"/>
        <w:adjustRightInd w:val="0"/>
        <w:spacing w:line="360" w:lineRule="auto"/>
        <w:ind w:right="850"/>
        <w:jc w:val="both"/>
        <w:rPr>
          <w:rFonts w:ascii="Palatino Linotype" w:hAnsi="Palatino Linotype" w:cs="Arial"/>
          <w:i/>
        </w:rPr>
      </w:pPr>
    </w:p>
    <w:p w14:paraId="59615D5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14:paraId="07473A2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28E0E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2ED04BA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7F2194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DBFD489"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73498A9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757E3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31C0B64B"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91E259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494597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6A37D9C7"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7BAA9B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5B0B5A46"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5D9328B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718EB76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B1F7F22" w14:textId="307803D9"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2558C2">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25CE72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11DD9E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013C647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4E79110"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2B4C62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C222250" w14:textId="77777777" w:rsidR="00947259" w:rsidRPr="00C27225" w:rsidRDefault="00947259" w:rsidP="0094725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348B1960" w14:textId="77777777" w:rsidR="00947259" w:rsidRPr="00C27225" w:rsidRDefault="00947259" w:rsidP="00947259">
      <w:pPr>
        <w:autoSpaceDE w:val="0"/>
        <w:autoSpaceDN w:val="0"/>
        <w:adjustRightInd w:val="0"/>
        <w:spacing w:after="0" w:line="240" w:lineRule="auto"/>
        <w:jc w:val="both"/>
        <w:rPr>
          <w:rFonts w:ascii="Palatino Linotype" w:hAnsi="Palatino Linotype" w:cs="Arial"/>
        </w:rPr>
      </w:pPr>
    </w:p>
    <w:p w14:paraId="5759483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7339B9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E4487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1DBC026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B5CE3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9B5CE4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7EB85F7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34913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35B2904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5552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A4BDD0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5B6A790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1EB10F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099B50F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67D2AF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otra parte, del contenido del artículo 1 de la Constitución Política de los Estados Unidos Mexicanos, se destaca lo siguiente:</w:t>
      </w:r>
    </w:p>
    <w:p w14:paraId="2AE6BB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70B6A87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950D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502FB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42410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C4F44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DBCF4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9AC03A8"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14F93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AAA24EC"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575F6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EF4D5C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1BB075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F1493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36017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75022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En consecuencia, dado lo expuesto y fundado con anterioridad, se estima que el requisito relativo al nombre del recurrente no constituye un presupuesto indispensable de </w:t>
      </w:r>
      <w:proofErr w:type="spellStart"/>
      <w:r w:rsidRPr="00C27225">
        <w:rPr>
          <w:rFonts w:ascii="Palatino Linotype" w:hAnsi="Palatino Linotype" w:cs="Arial"/>
          <w:sz w:val="24"/>
          <w:szCs w:val="24"/>
        </w:rPr>
        <w:t>procedibilidad</w:t>
      </w:r>
      <w:proofErr w:type="spellEnd"/>
      <w:r w:rsidRPr="00C27225">
        <w:rPr>
          <w:rFonts w:ascii="Palatino Linotype" w:hAnsi="Palatino Linotype" w:cs="Arial"/>
          <w:sz w:val="24"/>
          <w:szCs w:val="24"/>
        </w:rPr>
        <w:t xml:space="preserve"> de los recursos de revisión.</w:t>
      </w:r>
    </w:p>
    <w:p w14:paraId="1BE12C6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8720E4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A9B0BA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91B7057" w14:textId="77777777" w:rsidR="00947259" w:rsidRDefault="00947259" w:rsidP="0094725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 xml:space="preserve">Así las cosas, al no existir causas de improcedencia invocadas por las partes ni advertidas de oficio por este </w:t>
      </w:r>
      <w:proofErr w:type="spellStart"/>
      <w:r w:rsidRPr="00C27225">
        <w:rPr>
          <w:rFonts w:ascii="Palatino Linotype" w:hAnsi="Palatino Linotype" w:cs="Arial"/>
        </w:rPr>
        <w:t>Resolutor</w:t>
      </w:r>
      <w:proofErr w:type="spellEnd"/>
      <w:r w:rsidRPr="00C27225">
        <w:rPr>
          <w:rFonts w:ascii="Palatino Linotype" w:hAnsi="Palatino Linotype" w:cs="Arial"/>
        </w:rPr>
        <w:t xml:space="preserve">, se </w:t>
      </w:r>
      <w:proofErr w:type="gramStart"/>
      <w:r w:rsidRPr="00C27225">
        <w:rPr>
          <w:rFonts w:ascii="Palatino Linotype" w:hAnsi="Palatino Linotype" w:cs="Arial"/>
        </w:rPr>
        <w:t>procede</w:t>
      </w:r>
      <w:proofErr w:type="gramEnd"/>
      <w:r w:rsidRPr="00C27225">
        <w:rPr>
          <w:rFonts w:ascii="Palatino Linotype" w:hAnsi="Palatino Linotype" w:cs="Arial"/>
        </w:rPr>
        <w:t xml:space="preserve"> al análisis del fondo de los asuntos en los siguientes términos.</w:t>
      </w:r>
    </w:p>
    <w:p w14:paraId="5CB1B5E9" w14:textId="77777777" w:rsidR="00947259" w:rsidRDefault="00947259" w:rsidP="00AD2A55">
      <w:pPr>
        <w:pStyle w:val="Prrafodelista"/>
        <w:autoSpaceDE w:val="0"/>
        <w:autoSpaceDN w:val="0"/>
        <w:adjustRightInd w:val="0"/>
        <w:spacing w:line="360" w:lineRule="auto"/>
        <w:ind w:left="0"/>
        <w:jc w:val="both"/>
        <w:rPr>
          <w:rFonts w:ascii="Palatino Linotype" w:hAnsi="Palatino Linotype" w:cs="Arial"/>
          <w:b/>
          <w:sz w:val="28"/>
          <w:szCs w:val="2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lastRenderedPageBreak/>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7CD6FFF"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lastRenderedPageBreak/>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w:t>
      </w:r>
      <w:r w:rsidRPr="00CE48BA">
        <w:rPr>
          <w:rFonts w:ascii="Palatino Linotype" w:eastAsia="MS Mincho" w:hAnsi="Palatino Linotype"/>
          <w:lang w:val="es-ES_tradnl"/>
        </w:rPr>
        <w:lastRenderedPageBreak/>
        <w:t xml:space="preserve">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B18885F" w14:textId="77777777" w:rsidR="00C27225" w:rsidRPr="00296F63" w:rsidRDefault="00C27225" w:rsidP="00C27225">
      <w:pPr>
        <w:spacing w:after="0" w:line="360" w:lineRule="auto"/>
        <w:jc w:val="both"/>
        <w:rPr>
          <w:rFonts w:ascii="Palatino Linotype" w:hAnsi="Palatino Linotype" w:cs="Arial"/>
          <w:b/>
          <w:sz w:val="24"/>
          <w:szCs w:val="24"/>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5BC13416" w14:textId="1BC0EAA1"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En este orden de ideas, es necesario citar lo que solicito el particular, le fuese entregado mediante el SAIMEX, </w:t>
      </w:r>
      <w:r w:rsidR="00934279" w:rsidRPr="00877F20">
        <w:rPr>
          <w:rFonts w:ascii="Palatino Linotype" w:hAnsi="Palatino Linotype"/>
          <w:i/>
          <w:color w:val="000000"/>
        </w:rPr>
        <w:t xml:space="preserve">el </w:t>
      </w:r>
      <w:proofErr w:type="spellStart"/>
      <w:r w:rsidR="00934279" w:rsidRPr="00877F20">
        <w:rPr>
          <w:rFonts w:ascii="Palatino Linotype" w:hAnsi="Palatino Linotype"/>
          <w:i/>
          <w:color w:val="000000"/>
        </w:rPr>
        <w:t>numero</w:t>
      </w:r>
      <w:proofErr w:type="spellEnd"/>
      <w:r w:rsidR="00934279" w:rsidRPr="00877F20">
        <w:rPr>
          <w:rFonts w:ascii="Palatino Linotype" w:hAnsi="Palatino Linotype"/>
          <w:i/>
          <w:color w:val="000000"/>
        </w:rPr>
        <w:t xml:space="preserve"> de cuenta bancaria de las personas que trabajan en la Tesorería Municipal</w:t>
      </w:r>
      <w:r w:rsidR="00AB6360">
        <w:rPr>
          <w:rFonts w:ascii="Palatino Linotype" w:eastAsia="Calibri" w:hAnsi="Palatino Linotype"/>
        </w:rPr>
        <w:t xml:space="preserve">, </w:t>
      </w:r>
      <w:r w:rsidR="00B84B63">
        <w:rPr>
          <w:rFonts w:ascii="Palatino Linotype" w:eastAsia="Calibri" w:hAnsi="Palatino Linotype"/>
        </w:rPr>
        <w:t>s</w:t>
      </w:r>
      <w:r>
        <w:rPr>
          <w:rFonts w:ascii="Palatino Linotype" w:eastAsia="Calibri" w:hAnsi="Palatino Linotype"/>
        </w:rPr>
        <w:t>in embargo, no se remitió información alguna al particular, dejando en estado de indefensión al solicitante</w:t>
      </w:r>
      <w:r w:rsidR="00B84B63">
        <w:rPr>
          <w:rFonts w:ascii="Palatino Linotype" w:eastAsia="Calibri" w:hAnsi="Palatino Linotype"/>
        </w:rPr>
        <w:t>.</w:t>
      </w:r>
    </w:p>
    <w:p w14:paraId="533D16A1" w14:textId="7777777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p>
    <w:p w14:paraId="02908568" w14:textId="77777777" w:rsidR="00934279" w:rsidRDefault="00934279" w:rsidP="00934279">
      <w:pPr>
        <w:pStyle w:val="Sinespaciado"/>
        <w:spacing w:line="360" w:lineRule="auto"/>
        <w:jc w:val="both"/>
        <w:rPr>
          <w:rFonts w:ascii="Palatino Linotype" w:hAnsi="Palatino Linotype"/>
          <w:color w:val="000000"/>
        </w:rPr>
      </w:pPr>
      <w:r w:rsidRPr="00934279">
        <w:rPr>
          <w:rFonts w:ascii="Palatino Linotype" w:hAnsi="Palatino Linotype"/>
          <w:color w:val="000000"/>
        </w:rPr>
        <w:t>Por tal motivo, este Órgano Garante advierte que en el caso en concreto se presenta una c</w:t>
      </w:r>
      <w:r>
        <w:rPr>
          <w:rFonts w:ascii="Palatino Linotype" w:hAnsi="Palatino Linotype"/>
          <w:color w:val="000000"/>
        </w:rPr>
        <w:t xml:space="preserve">olisión de derechos, pues por un lado está el derecho a la protección de los datos privados del personal que trabaja en Tesorería Municipal y por el otro está el derecho </w:t>
      </w:r>
      <w:r>
        <w:rPr>
          <w:rFonts w:ascii="Palatino Linotype" w:hAnsi="Palatino Linotype"/>
          <w:color w:val="000000"/>
        </w:rPr>
        <w:lastRenderedPageBreak/>
        <w:t>de acceso a la información pública, basado en el interés público de los datos requeridos, de la parte Recurrente.</w:t>
      </w:r>
    </w:p>
    <w:p w14:paraId="7D5A8AE5" w14:textId="77777777" w:rsidR="00934279" w:rsidRDefault="00934279" w:rsidP="00934279">
      <w:pPr>
        <w:pStyle w:val="Sinespaciado"/>
        <w:spacing w:line="360" w:lineRule="auto"/>
        <w:jc w:val="both"/>
        <w:rPr>
          <w:rFonts w:ascii="Palatino Linotype" w:hAnsi="Palatino Linotype"/>
          <w:color w:val="000000"/>
        </w:rPr>
      </w:pPr>
    </w:p>
    <w:p w14:paraId="158F622A" w14:textId="77777777" w:rsidR="00934279" w:rsidRPr="00C43915" w:rsidRDefault="00934279" w:rsidP="00934279">
      <w:pPr>
        <w:pStyle w:val="Sinespaciado"/>
        <w:spacing w:line="360" w:lineRule="auto"/>
        <w:jc w:val="both"/>
        <w:rPr>
          <w:rFonts w:ascii="Palatino Linotype" w:hAnsi="Palatino Linotype"/>
        </w:rPr>
      </w:pPr>
      <w:r>
        <w:rPr>
          <w:rFonts w:ascii="Palatino Linotype" w:hAnsi="Palatino Linotype"/>
          <w:color w:val="000000"/>
        </w:rPr>
        <w:t xml:space="preserve">En ese contexto, </w:t>
      </w:r>
      <w:r w:rsidRPr="00C43915">
        <w:rPr>
          <w:rFonts w:ascii="Palatino Linotype" w:hAnsi="Palatino Linotype"/>
        </w:rPr>
        <w:t>este Instituto estima que existen circunstancias en el caso en concreto que deben ponderarse con el propósito de no vulnerar el derecho a la p</w:t>
      </w:r>
      <w:r>
        <w:rPr>
          <w:rFonts w:ascii="Palatino Linotype" w:hAnsi="Palatino Linotype"/>
        </w:rPr>
        <w:t xml:space="preserve">rotección de datos personales </w:t>
      </w:r>
      <w:r>
        <w:rPr>
          <w:rFonts w:ascii="Palatino Linotype" w:hAnsi="Palatino Linotype"/>
          <w:color w:val="000000"/>
        </w:rPr>
        <w:t>del personal que trabaja en Tesorería Municipal</w:t>
      </w:r>
      <w:r>
        <w:rPr>
          <w:rFonts w:ascii="Palatino Linotype" w:hAnsi="Palatino Linotype"/>
        </w:rPr>
        <w:t>.</w:t>
      </w:r>
    </w:p>
    <w:p w14:paraId="38B5B01D" w14:textId="77777777" w:rsidR="00934279" w:rsidRPr="00C43915" w:rsidRDefault="00934279" w:rsidP="00934279">
      <w:pPr>
        <w:pStyle w:val="Sinespaciado"/>
        <w:spacing w:line="360" w:lineRule="auto"/>
        <w:jc w:val="both"/>
        <w:rPr>
          <w:rFonts w:ascii="Palatino Linotype" w:hAnsi="Palatino Linotype"/>
        </w:rPr>
      </w:pPr>
    </w:p>
    <w:p w14:paraId="2D320D9F" w14:textId="77777777" w:rsidR="00934279" w:rsidRPr="00C43915" w:rsidRDefault="00934279" w:rsidP="00934279">
      <w:pPr>
        <w:pStyle w:val="Sinespaciado"/>
        <w:spacing w:line="360" w:lineRule="auto"/>
        <w:jc w:val="both"/>
        <w:rPr>
          <w:rFonts w:ascii="Palatino Linotype" w:hAnsi="Palatino Linotype"/>
        </w:rPr>
      </w:pPr>
      <w:r>
        <w:rPr>
          <w:rFonts w:ascii="Palatino Linotype" w:hAnsi="Palatino Linotype"/>
        </w:rPr>
        <w:t>En esos términos</w:t>
      </w:r>
      <w:r w:rsidRPr="00C43915">
        <w:rPr>
          <w:rFonts w:ascii="Palatino Linotype" w:hAnsi="Palatino Linotype"/>
        </w:rPr>
        <w:t>, es necesario establecer que este Instituto de Transparencia, Acceso a la Información Pública y Protección de Datos Personales del Estado de México y Municipio tiene la responsabilidad constitucional de garantizar el cumplimiento del derecho de transparencia, acceso a la información pública y a la protección de datos personales en posesión de los sujetos obligados en los términos que establezca la ley en la Materia, lo anterior de acuerdo a lo establecido en el párrafo vigésimo segundo, fracción VIII del artículo 5 de la Constitución Política del Estado Libre y Soberano de México, que a la letra señala:</w:t>
      </w:r>
    </w:p>
    <w:p w14:paraId="7441525E" w14:textId="77777777" w:rsidR="00934279" w:rsidRDefault="00934279" w:rsidP="00934279">
      <w:pPr>
        <w:pStyle w:val="Sinespaciado"/>
        <w:spacing w:line="360" w:lineRule="auto"/>
        <w:jc w:val="both"/>
        <w:rPr>
          <w:rFonts w:ascii="Palatino Linotype" w:hAnsi="Palatino Linotype"/>
          <w:color w:val="000000"/>
        </w:rPr>
      </w:pPr>
    </w:p>
    <w:p w14:paraId="0901D68A"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Artículo 5.</w:t>
      </w:r>
    </w:p>
    <w:p w14:paraId="26901F50"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w:t>
      </w:r>
    </w:p>
    <w:p w14:paraId="020DF5DD"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 xml:space="preserve">VIII. </w:t>
      </w:r>
      <w:r w:rsidRPr="00C43915">
        <w:rPr>
          <w:rFonts w:ascii="Palatino Linotype" w:hAnsi="Palatino Linotype"/>
          <w:b/>
          <w:i/>
        </w:rPr>
        <w:t>El Estado contará con un organismo autónomo</w:t>
      </w:r>
      <w:r w:rsidRPr="00C43915">
        <w:rPr>
          <w:rFonts w:ascii="Palatino Linotype" w:hAnsi="Palatino Linotype"/>
          <w:i/>
        </w:rPr>
        <w:t>, especializado, imparcial, colegiado, con personalidad jurídica y patrimonio propio, con plena autonomía técnica y de gestión, con capacidad para decidir sobre el ejercicio de su presupuesto y determinar su organización interna</w:t>
      </w:r>
      <w:r w:rsidRPr="00C43915">
        <w:rPr>
          <w:rFonts w:ascii="Palatino Linotype" w:hAnsi="Palatino Linotype"/>
          <w:b/>
          <w:i/>
        </w:rPr>
        <w:t>, responsable de garantizar el cumplimiento del derecho de transparencia, acceso a la información pública y a la protección de datos personales en posesión de los sujetos obligados en los términos que establezca la ley</w:t>
      </w:r>
      <w:r w:rsidRPr="00C43915">
        <w:rPr>
          <w:rFonts w:ascii="Palatino Linotype" w:hAnsi="Palatino Linotype"/>
          <w:i/>
        </w:rPr>
        <w:t>.</w:t>
      </w:r>
    </w:p>
    <w:p w14:paraId="6C9DE2CB" w14:textId="77777777" w:rsidR="00934279" w:rsidRPr="00C43915" w:rsidRDefault="00934279" w:rsidP="00934279">
      <w:pPr>
        <w:pStyle w:val="Sinespaciado"/>
        <w:ind w:left="567" w:right="616"/>
        <w:jc w:val="both"/>
        <w:rPr>
          <w:rFonts w:ascii="Palatino Linotype" w:hAnsi="Palatino Linotype"/>
          <w:i/>
        </w:rPr>
      </w:pPr>
    </w:p>
    <w:p w14:paraId="001278D8"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b/>
          <w:i/>
        </w:rPr>
        <w:t>El organismo autónomo garante previsto en esta fracción, se regirá por la ley en materia de transparencia, acceso a la información pública y protección de datos personales en posesión de sujetos obligados</w:t>
      </w:r>
      <w:r w:rsidRPr="00C43915">
        <w:rPr>
          <w:rFonts w:ascii="Palatino Linotype" w:hAnsi="Palatino Linotype"/>
          <w:i/>
        </w:rPr>
        <w:t>.</w:t>
      </w:r>
    </w:p>
    <w:p w14:paraId="5FB29AA8" w14:textId="77777777" w:rsidR="00934279" w:rsidRPr="00C43915" w:rsidRDefault="00934279" w:rsidP="00934279">
      <w:pPr>
        <w:pStyle w:val="Sinespaciado"/>
        <w:spacing w:line="360" w:lineRule="auto"/>
        <w:jc w:val="both"/>
        <w:rPr>
          <w:rFonts w:ascii="Palatino Linotype" w:hAnsi="Palatino Linotype"/>
        </w:rPr>
      </w:pPr>
    </w:p>
    <w:p w14:paraId="61E414F8"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Es así que este Órgano Garante se rige, principalmente, por la Ley de Transparencia y Acceso a la Información Pública del Estado de México y Municipios y por la Ley de Protección de Datos Personales en Posesión de Sujetos Obligados del Estado de México y Municipios. Sin embargo, también está obligado a sujetarse a lo dispuesto por la Constitución Política de los Estados Unidos Mexicanos, pues ésta es la ley suprema en nuestro país, así como a los tratados internacionales que se hayan firmado en la Materia.</w:t>
      </w:r>
    </w:p>
    <w:p w14:paraId="060551D4" w14:textId="77777777" w:rsidR="00934279" w:rsidRPr="00C43915" w:rsidRDefault="00934279" w:rsidP="00934279">
      <w:pPr>
        <w:pStyle w:val="Sinespaciado"/>
        <w:spacing w:line="360" w:lineRule="auto"/>
        <w:ind w:right="49"/>
        <w:jc w:val="both"/>
        <w:rPr>
          <w:rFonts w:ascii="Palatino Linotype" w:hAnsi="Palatino Linotype"/>
        </w:rPr>
      </w:pPr>
    </w:p>
    <w:p w14:paraId="1520DC6E"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En ese tenor, debe tenerse en cuenta que el artículo sexto de nuestra Carta Magna estipula lo siguiente:</w:t>
      </w:r>
    </w:p>
    <w:p w14:paraId="28B51418" w14:textId="77777777" w:rsidR="00934279" w:rsidRPr="00C43915" w:rsidRDefault="00934279" w:rsidP="00934279">
      <w:pPr>
        <w:pStyle w:val="Sinespaciado"/>
        <w:spacing w:line="360" w:lineRule="auto"/>
        <w:ind w:right="616"/>
        <w:jc w:val="both"/>
        <w:rPr>
          <w:rFonts w:ascii="Palatino Linotype" w:hAnsi="Palatino Linotype"/>
        </w:rPr>
      </w:pPr>
    </w:p>
    <w:p w14:paraId="45D0B609"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b/>
          <w:bCs/>
          <w:i/>
        </w:rPr>
        <w:t xml:space="preserve">Artículo 6o. </w:t>
      </w:r>
      <w:r w:rsidRPr="00C43915">
        <w:rPr>
          <w:rFonts w:ascii="Palatino Linotype" w:hAnsi="Palatino Linotype"/>
          <w:i/>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3915">
        <w:rPr>
          <w:rFonts w:ascii="Palatino Linotype" w:hAnsi="Palatino Linotype"/>
          <w:b/>
          <w:i/>
        </w:rPr>
        <w:t>El derecho a la información será garantizado por el Estado</w:t>
      </w:r>
      <w:r w:rsidRPr="00C43915">
        <w:rPr>
          <w:rFonts w:ascii="Palatino Linotype" w:hAnsi="Palatino Linotype"/>
          <w:i/>
        </w:rPr>
        <w:t xml:space="preserve">. </w:t>
      </w:r>
    </w:p>
    <w:p w14:paraId="72E43E86" w14:textId="77777777" w:rsidR="00934279" w:rsidRPr="00C43915" w:rsidRDefault="00934279" w:rsidP="00934279">
      <w:pPr>
        <w:pStyle w:val="Sinespaciado"/>
        <w:ind w:left="567" w:right="616"/>
        <w:jc w:val="both"/>
        <w:rPr>
          <w:rFonts w:ascii="Palatino Linotype" w:hAnsi="Palatino Linotype"/>
          <w:i/>
        </w:rPr>
      </w:pPr>
    </w:p>
    <w:p w14:paraId="393F90EB"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 xml:space="preserve">Toda persona tiene derecho al libre acceso a información plural y oportuna, así como a buscar, recibir y difundir información e ideas de toda índole por cualquier medio de expresión. </w:t>
      </w:r>
    </w:p>
    <w:p w14:paraId="56A7531F" w14:textId="77777777" w:rsidR="00934279" w:rsidRPr="00C43915" w:rsidRDefault="00934279" w:rsidP="00934279">
      <w:pPr>
        <w:pStyle w:val="Sinespaciado"/>
        <w:ind w:left="567" w:right="616"/>
        <w:jc w:val="both"/>
        <w:rPr>
          <w:rFonts w:ascii="Palatino Linotype" w:hAnsi="Palatino Linotype"/>
          <w:i/>
        </w:rPr>
      </w:pPr>
    </w:p>
    <w:p w14:paraId="6C2CBE9A"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 xml:space="preserve">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w:t>
      </w:r>
    </w:p>
    <w:p w14:paraId="0B98FAD5" w14:textId="77777777" w:rsidR="00934279" w:rsidRPr="00C43915" w:rsidRDefault="00934279" w:rsidP="00934279">
      <w:pPr>
        <w:pStyle w:val="Sinespaciado"/>
        <w:ind w:left="567" w:right="616"/>
        <w:jc w:val="both"/>
        <w:rPr>
          <w:rFonts w:ascii="Palatino Linotype" w:hAnsi="Palatino Linotype"/>
          <w:i/>
        </w:rPr>
      </w:pPr>
    </w:p>
    <w:p w14:paraId="06DB6B9D" w14:textId="77777777" w:rsidR="00934279" w:rsidRPr="00C43915" w:rsidRDefault="00934279" w:rsidP="00934279">
      <w:pPr>
        <w:pStyle w:val="Sinespaciado"/>
        <w:ind w:left="567" w:right="616"/>
        <w:jc w:val="both"/>
        <w:rPr>
          <w:rFonts w:ascii="Palatino Linotype" w:hAnsi="Palatino Linotype"/>
          <w:b/>
          <w:i/>
          <w:u w:val="single"/>
        </w:rPr>
      </w:pPr>
      <w:r w:rsidRPr="00C43915">
        <w:rPr>
          <w:rFonts w:ascii="Palatino Linotype" w:hAnsi="Palatino Linotype"/>
          <w:b/>
          <w:i/>
          <w:u w:val="single"/>
        </w:rPr>
        <w:t xml:space="preserve">Para efectos de lo dispuesto en el presente artículo se observará lo siguiente: </w:t>
      </w:r>
    </w:p>
    <w:p w14:paraId="2ABC1C49" w14:textId="77777777" w:rsidR="00934279" w:rsidRPr="00C43915" w:rsidRDefault="00934279" w:rsidP="00934279">
      <w:pPr>
        <w:pStyle w:val="Sinespaciado"/>
        <w:ind w:left="567" w:right="616"/>
        <w:jc w:val="both"/>
        <w:rPr>
          <w:rFonts w:ascii="Palatino Linotype" w:hAnsi="Palatino Linotype"/>
          <w:b/>
          <w:bCs/>
          <w:i/>
        </w:rPr>
      </w:pPr>
    </w:p>
    <w:p w14:paraId="0D95E37B"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b/>
          <w:bCs/>
          <w:i/>
          <w:u w:val="single"/>
        </w:rPr>
        <w:lastRenderedPageBreak/>
        <w:t xml:space="preserve">A. </w:t>
      </w:r>
      <w:r w:rsidRPr="00C43915">
        <w:rPr>
          <w:rFonts w:ascii="Palatino Linotype" w:hAnsi="Palatino Linotype"/>
          <w:b/>
          <w:i/>
          <w:u w:val="single"/>
        </w:rPr>
        <w:t>Para el ejercicio del derecho de acceso a la información, la Federación y las entidades federativas, en el ámbito de sus respectivas competencias, se regirán por los siguientes principios y bases:</w:t>
      </w:r>
      <w:r w:rsidRPr="00C43915">
        <w:rPr>
          <w:rFonts w:ascii="Palatino Linotype" w:hAnsi="Palatino Linotype"/>
          <w:i/>
        </w:rPr>
        <w:t xml:space="preserve"> </w:t>
      </w:r>
    </w:p>
    <w:p w14:paraId="4A4499AF" w14:textId="77777777" w:rsidR="00934279" w:rsidRPr="00C43915" w:rsidRDefault="00934279" w:rsidP="00934279">
      <w:pPr>
        <w:pStyle w:val="Sinespaciado"/>
        <w:ind w:left="567" w:right="616"/>
        <w:jc w:val="both"/>
        <w:rPr>
          <w:rFonts w:ascii="Palatino Linotype" w:hAnsi="Palatino Linotype"/>
          <w:b/>
          <w:bCs/>
          <w:i/>
        </w:rPr>
      </w:pPr>
    </w:p>
    <w:p w14:paraId="44C8AAA9" w14:textId="77777777" w:rsidR="00934279" w:rsidRPr="00C43915" w:rsidRDefault="00934279" w:rsidP="00934279">
      <w:pPr>
        <w:pStyle w:val="Sinespaciado"/>
        <w:numPr>
          <w:ilvl w:val="0"/>
          <w:numId w:val="3"/>
        </w:numPr>
        <w:ind w:right="616"/>
        <w:jc w:val="both"/>
        <w:rPr>
          <w:rFonts w:ascii="Palatino Linotype" w:hAnsi="Palatino Linotype"/>
          <w:i/>
        </w:rPr>
      </w:pPr>
      <w:r w:rsidRPr="00C43915">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w:t>
      </w:r>
      <w:r w:rsidRPr="000A4806">
        <w:rPr>
          <w:rFonts w:ascii="Palatino Linotype" w:hAnsi="Palatino Linotype"/>
          <w:b/>
          <w:i/>
          <w:u w:val="single"/>
        </w:rPr>
        <w:t>, moral</w:t>
      </w:r>
      <w:r w:rsidRPr="00C43915">
        <w:rPr>
          <w:rFonts w:ascii="Palatino Linotype" w:hAnsi="Palatino Linotype"/>
          <w:i/>
        </w:rPr>
        <w:t xml:space="preserve"> o sindicato </w:t>
      </w:r>
      <w:r w:rsidRPr="00C43915">
        <w:rPr>
          <w:rFonts w:ascii="Palatino Linotype" w:hAnsi="Palatino Linotype"/>
          <w:b/>
          <w:i/>
          <w:u w:val="single"/>
        </w:rPr>
        <w:t>que reciba y ejerza recursos públicos o realice actos de autoridad en el ámbito</w:t>
      </w:r>
      <w:r w:rsidRPr="00C43915">
        <w:rPr>
          <w:rFonts w:ascii="Palatino Linotype" w:hAnsi="Palatino Linotype"/>
          <w:i/>
        </w:rPr>
        <w:t xml:space="preserve"> federal, estatal y </w:t>
      </w:r>
      <w:r w:rsidRPr="00C43915">
        <w:rPr>
          <w:rFonts w:ascii="Palatino Linotype" w:hAnsi="Palatino Linotype"/>
          <w:b/>
          <w:i/>
          <w:u w:val="single"/>
        </w:rPr>
        <w:t>municipal, es pública y sólo podrá s</w:t>
      </w:r>
      <w:r>
        <w:rPr>
          <w:rFonts w:ascii="Palatino Linotype" w:hAnsi="Palatino Linotype"/>
          <w:b/>
          <w:i/>
          <w:u w:val="single"/>
        </w:rPr>
        <w:t>er reservada temporalmente por</w:t>
      </w:r>
      <w:r w:rsidRPr="00C43915">
        <w:rPr>
          <w:rFonts w:ascii="Palatino Linotype" w:hAnsi="Palatino Linotype"/>
          <w:b/>
          <w:i/>
          <w:u w:val="single"/>
        </w:rPr>
        <w:t xml:space="preserve"> razones de interés público y seguridad nacional, en los términos que fijen las leyes. </w:t>
      </w:r>
      <w:r w:rsidRPr="00C43915">
        <w:rPr>
          <w:rFonts w:ascii="Palatino Linotype" w:hAnsi="Palatino Linotype"/>
          <w:i/>
        </w:rPr>
        <w:t>En la interpretación de este derecho deberá prevalecer el principio de máxima publicidad</w:t>
      </w:r>
      <w:r w:rsidRPr="00C43915">
        <w:rPr>
          <w:rFonts w:ascii="Palatino Linotype" w:hAnsi="Palatino Linotype"/>
          <w:b/>
          <w:i/>
          <w:u w:val="single"/>
        </w:rPr>
        <w:t>.</w:t>
      </w:r>
      <w:r w:rsidRPr="00C43915">
        <w:rPr>
          <w:rFonts w:ascii="Palatino Linotype" w:hAnsi="Palatino Linotype"/>
          <w:i/>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14:paraId="6147F84C" w14:textId="77777777" w:rsidR="00934279" w:rsidRPr="00C43915" w:rsidRDefault="00934279" w:rsidP="00934279">
      <w:pPr>
        <w:pStyle w:val="Sinespaciado"/>
        <w:ind w:left="1287" w:right="616"/>
        <w:jc w:val="both"/>
        <w:rPr>
          <w:rFonts w:ascii="Palatino Linotype" w:hAnsi="Palatino Linotype"/>
          <w:i/>
        </w:rPr>
      </w:pPr>
    </w:p>
    <w:p w14:paraId="210D72D3" w14:textId="77777777" w:rsidR="00934279" w:rsidRPr="00C43915" w:rsidRDefault="00934279" w:rsidP="00934279">
      <w:pPr>
        <w:pStyle w:val="Sinespaciado"/>
        <w:numPr>
          <w:ilvl w:val="0"/>
          <w:numId w:val="3"/>
        </w:numPr>
        <w:ind w:right="616"/>
        <w:jc w:val="both"/>
        <w:rPr>
          <w:rFonts w:ascii="Palatino Linotype" w:hAnsi="Palatino Linotype"/>
          <w:i/>
        </w:rPr>
      </w:pPr>
      <w:r w:rsidRPr="00C43915">
        <w:rPr>
          <w:rFonts w:ascii="Palatino Linotype" w:hAnsi="Palatino Linotype"/>
          <w:b/>
          <w:i/>
          <w:u w:val="single"/>
        </w:rPr>
        <w:t>La información que se refiere a la vida privada y los datos personales será protegida en los términos y con las excepciones que fijen las leyes.</w:t>
      </w:r>
      <w:r w:rsidRPr="00C43915">
        <w:rPr>
          <w:rFonts w:ascii="Palatino Linotype" w:hAnsi="Palatino Linotype"/>
          <w:i/>
        </w:rPr>
        <w:t xml:space="preserve"> </w:t>
      </w:r>
    </w:p>
    <w:p w14:paraId="1BFABBC2" w14:textId="77777777" w:rsidR="00934279" w:rsidRPr="00C43915" w:rsidRDefault="00934279" w:rsidP="00934279">
      <w:pPr>
        <w:pStyle w:val="Prrafodelista"/>
        <w:rPr>
          <w:rFonts w:ascii="Palatino Linotype" w:hAnsi="Palatino Linotype"/>
          <w:i/>
        </w:rPr>
      </w:pPr>
    </w:p>
    <w:p w14:paraId="7D01B04E" w14:textId="77777777" w:rsidR="00934279" w:rsidRPr="00C43915" w:rsidRDefault="00934279" w:rsidP="00934279">
      <w:pPr>
        <w:pStyle w:val="Sinespaciado"/>
        <w:numPr>
          <w:ilvl w:val="0"/>
          <w:numId w:val="3"/>
        </w:numPr>
        <w:ind w:right="616"/>
        <w:jc w:val="both"/>
        <w:rPr>
          <w:rFonts w:ascii="Palatino Linotype" w:hAnsi="Palatino Linotype"/>
          <w:i/>
        </w:rPr>
      </w:pPr>
      <w:r w:rsidRPr="00C43915">
        <w:rPr>
          <w:rFonts w:ascii="Palatino Linotype" w:hAnsi="Palatino Linotype"/>
          <w:i/>
        </w:rPr>
        <w:t>…</w:t>
      </w:r>
    </w:p>
    <w:p w14:paraId="44D58E55" w14:textId="77777777" w:rsidR="00934279" w:rsidRPr="00C43915" w:rsidRDefault="00934279" w:rsidP="00934279">
      <w:pPr>
        <w:pStyle w:val="Sinespaciado"/>
        <w:spacing w:line="360" w:lineRule="auto"/>
        <w:jc w:val="both"/>
        <w:rPr>
          <w:rFonts w:ascii="Palatino Linotype" w:hAnsi="Palatino Linotype"/>
        </w:rPr>
      </w:pPr>
    </w:p>
    <w:p w14:paraId="4FC21F3B" w14:textId="77777777" w:rsidR="00934279" w:rsidRPr="00C43915" w:rsidRDefault="00934279" w:rsidP="00934279">
      <w:pPr>
        <w:pStyle w:val="Sinespaciado"/>
        <w:spacing w:line="360" w:lineRule="auto"/>
        <w:jc w:val="both"/>
        <w:rPr>
          <w:rFonts w:ascii="Palatino Linotype" w:hAnsi="Palatino Linotype"/>
        </w:rPr>
      </w:pPr>
      <w:r w:rsidRPr="00C43915">
        <w:rPr>
          <w:rFonts w:ascii="Palatino Linotype" w:hAnsi="Palatino Linotype"/>
        </w:rPr>
        <w:t>Asimismo, es necesario dejar establecido que el segundo párrafo del artículo 16 de la Constitución Política de los Estados Unidos Mexicanos, a la letra dice:</w:t>
      </w:r>
    </w:p>
    <w:p w14:paraId="6534F7CB" w14:textId="77777777" w:rsidR="00934279" w:rsidRPr="00C43915" w:rsidRDefault="00934279" w:rsidP="00934279">
      <w:pPr>
        <w:pStyle w:val="Sinespaciado"/>
        <w:jc w:val="both"/>
        <w:rPr>
          <w:rFonts w:ascii="Palatino Linotype" w:hAnsi="Palatino Linotype"/>
          <w:i/>
        </w:rPr>
      </w:pPr>
    </w:p>
    <w:p w14:paraId="3C130D06"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w:t>
      </w:r>
      <w:r w:rsidRPr="00C43915">
        <w:rPr>
          <w:rFonts w:ascii="Palatino Linotype" w:hAnsi="Palatino Linotype"/>
          <w:b/>
          <w:i/>
          <w:u w:val="single"/>
        </w:rPr>
        <w:t>Toda persona tiene derecho a la protección de sus datos personales</w:t>
      </w:r>
      <w:r w:rsidRPr="00C43915">
        <w:rPr>
          <w:rFonts w:ascii="Palatino Linotype" w:hAnsi="Palatino Linotype"/>
          <w:i/>
        </w:rPr>
        <w:t xml:space="preserve">, al acceso, rectificación y cancelación de los mismos, así como a manifestar su oposición, </w:t>
      </w:r>
      <w:r w:rsidRPr="00C43915">
        <w:rPr>
          <w:rFonts w:ascii="Palatino Linotype" w:hAnsi="Palatino Linotype"/>
          <w:b/>
          <w:i/>
          <w:u w:val="single"/>
        </w:rPr>
        <w:t>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C43915">
        <w:rPr>
          <w:rFonts w:ascii="Palatino Linotype" w:hAnsi="Palatino Linotype"/>
          <w:i/>
        </w:rPr>
        <w:t>”</w:t>
      </w:r>
    </w:p>
    <w:p w14:paraId="41E776B2" w14:textId="77777777" w:rsidR="00934279" w:rsidRPr="00C43915" w:rsidRDefault="00934279" w:rsidP="00934279">
      <w:pPr>
        <w:pStyle w:val="Sinespaciado"/>
        <w:spacing w:line="360" w:lineRule="auto"/>
        <w:ind w:right="616"/>
        <w:jc w:val="both"/>
        <w:rPr>
          <w:rFonts w:ascii="Palatino Linotype" w:hAnsi="Palatino Linotype"/>
          <w:i/>
        </w:rPr>
      </w:pPr>
    </w:p>
    <w:p w14:paraId="67C16A7F" w14:textId="77777777" w:rsidR="00934279" w:rsidRDefault="00934279" w:rsidP="00934279">
      <w:pPr>
        <w:pStyle w:val="Sinespaciado"/>
        <w:spacing w:line="360" w:lineRule="auto"/>
        <w:jc w:val="both"/>
        <w:rPr>
          <w:rFonts w:ascii="Palatino Linotype" w:hAnsi="Palatino Linotype"/>
        </w:rPr>
      </w:pPr>
      <w:r w:rsidRPr="00C43915">
        <w:rPr>
          <w:rFonts w:ascii="Palatino Linotype" w:hAnsi="Palatino Linotype"/>
        </w:rPr>
        <w:lastRenderedPageBreak/>
        <w:t xml:space="preserve">De la interpretación de los numerales citados, se tiene que la información en posesión de cualquier autoridad, entidad, órgano y organismo de los Poderes Ejecutivo, Legislativo y Judicial, así como de cualquier persona física, moral o sindicato que reciba y ejerza recursos públicos o realice actos de autoridad en el ámbito federal, estatal o municipal, es pública y sólo podrá ser reservada temporalmente por razones de interés público y seguridad nacional, en los términos que fijen las leyes. Por tanto, se puede colegir que la información que posee el Sujeto Obligado respecto </w:t>
      </w:r>
      <w:r>
        <w:rPr>
          <w:rFonts w:ascii="Palatino Linotype" w:hAnsi="Palatino Linotype"/>
        </w:rPr>
        <w:t>a los números de cuentas bancarias de las personas que trabajan en la Tesorería Municipal referida por la parte Recurrente, puede entregarse si actualiza alguno de las hipótesis previstas en el artículo anteriormente citado, es decir, por razones de seguridad nacional, disposiciones de orden público, seguridad y salud públicas o para proteger los derechos de terceros</w:t>
      </w:r>
      <w:r w:rsidRPr="00C43915">
        <w:rPr>
          <w:rFonts w:ascii="Palatino Linotype" w:hAnsi="Palatino Linotype"/>
        </w:rPr>
        <w:t xml:space="preserve">. </w:t>
      </w:r>
    </w:p>
    <w:p w14:paraId="021F7031" w14:textId="77777777" w:rsidR="00934279" w:rsidRDefault="00934279" w:rsidP="00934279">
      <w:pPr>
        <w:pStyle w:val="Sinespaciado"/>
        <w:spacing w:line="360" w:lineRule="auto"/>
        <w:jc w:val="both"/>
        <w:rPr>
          <w:rFonts w:ascii="Palatino Linotype" w:hAnsi="Palatino Linotype"/>
        </w:rPr>
      </w:pPr>
    </w:p>
    <w:p w14:paraId="0B1FCA6A" w14:textId="77777777" w:rsidR="00934279" w:rsidRDefault="00934279" w:rsidP="00934279">
      <w:pPr>
        <w:pStyle w:val="Sinespaciado"/>
        <w:spacing w:line="360" w:lineRule="auto"/>
        <w:jc w:val="both"/>
        <w:rPr>
          <w:rFonts w:ascii="Palatino Linotype" w:hAnsi="Palatino Linotype"/>
          <w:color w:val="000000"/>
        </w:rPr>
      </w:pPr>
      <w:r>
        <w:rPr>
          <w:rFonts w:ascii="Palatino Linotype" w:hAnsi="Palatino Linotype"/>
        </w:rPr>
        <w:t>E</w:t>
      </w:r>
      <w:r w:rsidRPr="00C43915">
        <w:rPr>
          <w:rFonts w:ascii="Palatino Linotype" w:hAnsi="Palatino Linotype"/>
        </w:rPr>
        <w:t xml:space="preserve">n el caso en concreto se debe atender que </w:t>
      </w:r>
      <w:r>
        <w:rPr>
          <w:rFonts w:ascii="Palatino Linotype" w:hAnsi="Palatino Linotype"/>
        </w:rPr>
        <w:t xml:space="preserve">el personal de cualquier municipio es parte de la administración pública municipal, por lo que podría resultad de interés el conocer la cuenta bancaria de los mismos. No obstante, dicha información se considera como </w:t>
      </w:r>
      <w:r>
        <w:rPr>
          <w:rFonts w:ascii="Palatino Linotype" w:hAnsi="Palatino Linotype"/>
          <w:b/>
        </w:rPr>
        <w:t>dato personal</w:t>
      </w:r>
      <w:r w:rsidRPr="00C43915">
        <w:rPr>
          <w:rFonts w:ascii="Palatino Linotype" w:hAnsi="Palatino Linotype"/>
        </w:rPr>
        <w:t>, que está protegido por una de las dos leyes que rige al Instituto</w:t>
      </w:r>
      <w:r>
        <w:rPr>
          <w:rFonts w:ascii="Palatino Linotype" w:hAnsi="Palatino Linotype"/>
        </w:rPr>
        <w:t>.</w:t>
      </w:r>
      <w:r w:rsidRPr="00C43915">
        <w:rPr>
          <w:rFonts w:ascii="Palatino Linotype" w:hAnsi="Palatino Linotype"/>
        </w:rPr>
        <w:t xml:space="preserve"> </w:t>
      </w:r>
    </w:p>
    <w:p w14:paraId="5DA50A58" w14:textId="77777777" w:rsidR="00934279" w:rsidRDefault="00934279" w:rsidP="00934279">
      <w:pPr>
        <w:pStyle w:val="Sinespaciado"/>
        <w:spacing w:line="360" w:lineRule="auto"/>
        <w:jc w:val="both"/>
        <w:rPr>
          <w:rFonts w:ascii="Palatino Linotype" w:hAnsi="Palatino Linotype"/>
          <w:color w:val="000000"/>
        </w:rPr>
      </w:pPr>
    </w:p>
    <w:p w14:paraId="1F8AA788"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Ahora bien, es cierto q</w:t>
      </w:r>
      <w:r>
        <w:rPr>
          <w:rFonts w:ascii="Palatino Linotype" w:hAnsi="Palatino Linotype"/>
        </w:rPr>
        <w:t xml:space="preserve">ue la información relativa a los números de cuentas bancarias del personal de Tesorería Municipal, </w:t>
      </w:r>
      <w:r w:rsidRPr="00C43915">
        <w:rPr>
          <w:rFonts w:ascii="Palatino Linotype" w:hAnsi="Palatino Linotype"/>
        </w:rPr>
        <w:t xml:space="preserve">puede calificarse como información de interés público, entendiéndose </w:t>
      </w:r>
      <w:r>
        <w:rPr>
          <w:rFonts w:ascii="Palatino Linotype" w:hAnsi="Palatino Linotype"/>
        </w:rPr>
        <w:t xml:space="preserve">que es personal, parte de la Administración Pública Municipal, ya que la Tesorería Municipal, es encargada de la recaudación de ingresos municipales así como administrar la hacienda pública municipal; </w:t>
      </w:r>
      <w:r w:rsidRPr="00C43915">
        <w:rPr>
          <w:rFonts w:ascii="Palatino Linotype" w:hAnsi="Palatino Linotype"/>
        </w:rPr>
        <w:t xml:space="preserve">sin embargo, </w:t>
      </w:r>
      <w:r>
        <w:rPr>
          <w:rFonts w:ascii="Palatino Linotype" w:hAnsi="Palatino Linotype"/>
        </w:rPr>
        <w:t xml:space="preserve">se debe destacar que no existe normatividad alguna que establezca que dicha información deba ser pública, por el contrario, sí existe un ordenamiento que protege dichos datos </w:t>
      </w:r>
      <w:r>
        <w:rPr>
          <w:rFonts w:ascii="Palatino Linotype" w:hAnsi="Palatino Linotype"/>
        </w:rPr>
        <w:lastRenderedPageBreak/>
        <w:t>por considerarlos de carácter sensible, así como lo dispuesto  en los ar</w:t>
      </w:r>
      <w:r w:rsidRPr="00C43915">
        <w:rPr>
          <w:rFonts w:ascii="Palatino Linotype" w:hAnsi="Palatino Linotype"/>
        </w:rPr>
        <w:t xml:space="preserve">tículos 6 y 16 Constitucionales, </w:t>
      </w:r>
      <w:r>
        <w:rPr>
          <w:rFonts w:ascii="Palatino Linotype" w:hAnsi="Palatino Linotype"/>
        </w:rPr>
        <w:t xml:space="preserve">que establecen que toda persona </w:t>
      </w:r>
      <w:r w:rsidRPr="00C43915">
        <w:rPr>
          <w:rFonts w:ascii="Palatino Linotype" w:hAnsi="Palatino Linotype"/>
        </w:rPr>
        <w:t>tiene el derecho a la protección de sus datos personales.</w:t>
      </w:r>
    </w:p>
    <w:p w14:paraId="2549C13C" w14:textId="77777777" w:rsidR="00934279" w:rsidRDefault="00934279" w:rsidP="00934279">
      <w:pPr>
        <w:pStyle w:val="Sinespaciado"/>
        <w:ind w:left="567" w:right="567"/>
        <w:jc w:val="both"/>
        <w:rPr>
          <w:rFonts w:ascii="Palatino Linotype" w:hAnsi="Palatino Linotype"/>
          <w:color w:val="000000"/>
        </w:rPr>
      </w:pPr>
      <w:r>
        <w:rPr>
          <w:rFonts w:ascii="Palatino Linotype" w:hAnsi="Palatino Linotype"/>
          <w:b/>
          <w:bCs/>
          <w:i/>
          <w:color w:val="000000"/>
        </w:rPr>
        <w:t>Información privada</w:t>
      </w:r>
      <w:r w:rsidRPr="000C55C1">
        <w:rPr>
          <w:rFonts w:ascii="Palatino Linotype" w:hAnsi="Palatino Linotype"/>
          <w:b/>
          <w:bCs/>
          <w:i/>
          <w:color w:val="000000"/>
        </w:rPr>
        <w:t xml:space="preserve">: </w:t>
      </w:r>
      <w:r>
        <w:rPr>
          <w:rFonts w:ascii="Palatino Linotype" w:hAnsi="Palatino Linotype"/>
          <w:b/>
          <w:i/>
          <w:color w:val="000000"/>
          <w:u w:val="single"/>
        </w:rPr>
        <w:t>La contenida en documentos públicos o privados que refiera a la vida privada y/o datos personales, que no son de acceso público.</w:t>
      </w:r>
    </w:p>
    <w:p w14:paraId="1986D073" w14:textId="77777777" w:rsidR="00934279" w:rsidRDefault="00934279" w:rsidP="00934279">
      <w:pPr>
        <w:pStyle w:val="Sinespaciado"/>
        <w:spacing w:line="360" w:lineRule="auto"/>
        <w:ind w:right="49"/>
        <w:jc w:val="both"/>
        <w:rPr>
          <w:rFonts w:ascii="Palatino Linotype" w:hAnsi="Palatino Linotype"/>
        </w:rPr>
      </w:pPr>
    </w:p>
    <w:p w14:paraId="63F78159"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 xml:space="preserve">Conviene también establecer que la </w:t>
      </w:r>
      <w:r w:rsidRPr="009518F5">
        <w:rPr>
          <w:rFonts w:ascii="Palatino Linotype" w:hAnsi="Palatino Linotype"/>
        </w:rPr>
        <w:t xml:space="preserve">Ley de Transparencia y Acceso a la Información Pública del Estado de México y Municipios, que en su artículo 3 fracción </w:t>
      </w:r>
      <w:r>
        <w:rPr>
          <w:rFonts w:ascii="Palatino Linotype" w:hAnsi="Palatino Linotype"/>
        </w:rPr>
        <w:t>X</w:t>
      </w:r>
      <w:r w:rsidRPr="009518F5">
        <w:rPr>
          <w:rFonts w:ascii="Palatino Linotype" w:hAnsi="Palatino Linotype"/>
        </w:rPr>
        <w:t>X</w:t>
      </w:r>
      <w:r>
        <w:rPr>
          <w:rFonts w:ascii="Palatino Linotype" w:hAnsi="Palatino Linotype"/>
        </w:rPr>
        <w:t>I</w:t>
      </w:r>
      <w:r w:rsidRPr="009518F5">
        <w:rPr>
          <w:rFonts w:ascii="Palatino Linotype" w:hAnsi="Palatino Linotype"/>
        </w:rPr>
        <w:t>II</w:t>
      </w:r>
      <w:r w:rsidRPr="00C43915">
        <w:rPr>
          <w:rFonts w:ascii="Palatino Linotype" w:hAnsi="Palatino Linotype"/>
        </w:rPr>
        <w:t xml:space="preserve">, define </w:t>
      </w:r>
      <w:r>
        <w:rPr>
          <w:rFonts w:ascii="Palatino Linotype" w:hAnsi="Palatino Linotype"/>
          <w:b/>
        </w:rPr>
        <w:t>datos información privada</w:t>
      </w:r>
      <w:r w:rsidRPr="00C43915">
        <w:rPr>
          <w:rFonts w:ascii="Palatino Linotype" w:hAnsi="Palatino Linotype"/>
        </w:rPr>
        <w:t xml:space="preserve"> como </w:t>
      </w:r>
      <w:r>
        <w:rPr>
          <w:rFonts w:ascii="Palatino Linotype" w:hAnsi="Palatino Linotype"/>
        </w:rPr>
        <w:t xml:space="preserve">los datos personales que no son de acceso público. De manera enunciativa más no limitativa, se consideran privados los datos personales contenidos en documentos públicos o privados que refiera a la vida privada. En el caso en concreto, la cuenta bancaria de las personas que trabajan en Tesorería Municipal, se identifica como un dato personal pues hace alusión a la vida privada de una persona física. </w:t>
      </w:r>
    </w:p>
    <w:p w14:paraId="292A2EAA" w14:textId="77777777" w:rsidR="00934279" w:rsidRPr="00C43915" w:rsidRDefault="00934279" w:rsidP="00934279">
      <w:pPr>
        <w:pStyle w:val="Sinespaciado"/>
        <w:spacing w:line="360" w:lineRule="auto"/>
        <w:ind w:right="49"/>
        <w:jc w:val="both"/>
        <w:rPr>
          <w:rFonts w:ascii="Palatino Linotype" w:hAnsi="Palatino Linotype"/>
        </w:rPr>
      </w:pPr>
    </w:p>
    <w:p w14:paraId="524D08D9"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De igual forma, el artículo 6 de la Ley referida anteriormente, establece lo siguiente:</w:t>
      </w:r>
    </w:p>
    <w:p w14:paraId="7059458B" w14:textId="77777777" w:rsidR="00934279" w:rsidRPr="00C43915" w:rsidRDefault="00934279" w:rsidP="00934279">
      <w:pPr>
        <w:pStyle w:val="Sinespaciado"/>
        <w:spacing w:line="360" w:lineRule="auto"/>
        <w:ind w:right="49"/>
        <w:jc w:val="both"/>
        <w:rPr>
          <w:rFonts w:ascii="Palatino Linotype" w:hAnsi="Palatino Linotype"/>
        </w:rPr>
      </w:pPr>
    </w:p>
    <w:p w14:paraId="2BCDE819"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b/>
          <w:i/>
        </w:rPr>
        <w:t>Artículo 6.</w:t>
      </w:r>
      <w:r w:rsidRPr="00C43915">
        <w:rPr>
          <w:rFonts w:ascii="Palatino Linotype" w:hAnsi="Palatino Linotype"/>
          <w:i/>
        </w:rPr>
        <w:t xml:space="preserve"> </w:t>
      </w:r>
      <w:r w:rsidRPr="00C43915">
        <w:rPr>
          <w:rFonts w:ascii="Palatino Linotype" w:hAnsi="Palatino Linotype"/>
          <w:b/>
          <w:i/>
          <w:u w:val="single"/>
        </w:rPr>
        <w:t>El Estado garantizará la privacidad de los individuos y velará porque no se incurra en conductas que puedan afectarla arbitrariamente</w:t>
      </w:r>
      <w:r w:rsidRPr="00C43915">
        <w:rPr>
          <w:rFonts w:ascii="Palatino Linotype" w:hAnsi="Palatino Linotype"/>
          <w:i/>
        </w:rPr>
        <w:t>.</w:t>
      </w:r>
    </w:p>
    <w:p w14:paraId="154DD1A3" w14:textId="77777777" w:rsidR="00934279" w:rsidRPr="00C43915" w:rsidRDefault="00934279" w:rsidP="00934279">
      <w:pPr>
        <w:pStyle w:val="Sinespaciado"/>
        <w:ind w:left="567" w:right="616"/>
        <w:jc w:val="both"/>
        <w:rPr>
          <w:rFonts w:ascii="Palatino Linotype" w:hAnsi="Palatino Linotype"/>
          <w:i/>
        </w:rPr>
      </w:pPr>
    </w:p>
    <w:p w14:paraId="657029C9"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i/>
        </w:rPr>
        <w:t>Los responsables aplicarán las medidas establecidas en esta Ley para la protección de las personas y su dignidad, respecto al tratamiento de sus datos personales.</w:t>
      </w:r>
    </w:p>
    <w:p w14:paraId="1B00007A" w14:textId="77777777" w:rsidR="00934279" w:rsidRPr="00C43915" w:rsidRDefault="00934279" w:rsidP="00934279">
      <w:pPr>
        <w:pStyle w:val="Sinespaciado"/>
        <w:ind w:left="567" w:right="616"/>
        <w:jc w:val="both"/>
        <w:rPr>
          <w:rFonts w:ascii="Palatino Linotype" w:hAnsi="Palatino Linotype"/>
          <w:i/>
        </w:rPr>
      </w:pPr>
    </w:p>
    <w:p w14:paraId="6A1F16D8"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b/>
          <w:i/>
          <w:u w:val="single"/>
        </w:rPr>
        <w:t>El derecho a la protección de los datos personales solamente se limitará por razones de seguridad pública en términos de la Ley en la materia, disposiciones de orden público, salud pública o proteger los derechos de terceros</w:t>
      </w:r>
      <w:r w:rsidRPr="00C43915">
        <w:rPr>
          <w:rFonts w:ascii="Palatino Linotype" w:hAnsi="Palatino Linotype"/>
          <w:i/>
        </w:rPr>
        <w:t>.</w:t>
      </w:r>
    </w:p>
    <w:p w14:paraId="45BC4418" w14:textId="77777777" w:rsidR="00934279" w:rsidRPr="00C43915" w:rsidRDefault="00934279" w:rsidP="00934279">
      <w:pPr>
        <w:pStyle w:val="Sinespaciado"/>
        <w:spacing w:line="360" w:lineRule="auto"/>
        <w:ind w:right="49"/>
        <w:jc w:val="both"/>
        <w:rPr>
          <w:rFonts w:ascii="Palatino Linotype" w:hAnsi="Palatino Linotype"/>
        </w:rPr>
      </w:pPr>
    </w:p>
    <w:p w14:paraId="628D2E93"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lastRenderedPageBreak/>
        <w:t xml:space="preserve">Inclusive, la Ley de Transparencia estatal considera que la información privada y los datos personales </w:t>
      </w:r>
      <w:r>
        <w:rPr>
          <w:rFonts w:ascii="Palatino Linotype" w:hAnsi="Palatino Linotype"/>
        </w:rPr>
        <w:t xml:space="preserve"> y sensibles </w:t>
      </w:r>
      <w:r w:rsidRPr="00C43915">
        <w:rPr>
          <w:rFonts w:ascii="Palatino Linotype" w:hAnsi="Palatino Linotype"/>
        </w:rPr>
        <w:t>concernientes a una persona física o jurídico colectiva identificada o identificable se considera información confidencial, según lo dispone el artículo 143 fracción I, como se observa a continuación:</w:t>
      </w:r>
    </w:p>
    <w:p w14:paraId="5D409FC8" w14:textId="77777777" w:rsidR="00934279" w:rsidRPr="00C43915" w:rsidRDefault="00934279" w:rsidP="00934279">
      <w:pPr>
        <w:pStyle w:val="Sinespaciado"/>
        <w:spacing w:line="360" w:lineRule="auto"/>
        <w:ind w:right="49"/>
        <w:jc w:val="both"/>
        <w:rPr>
          <w:rFonts w:ascii="Palatino Linotype" w:hAnsi="Palatino Linotype"/>
        </w:rPr>
      </w:pPr>
    </w:p>
    <w:p w14:paraId="133EA875" w14:textId="77777777" w:rsidR="00934279" w:rsidRPr="00C43915" w:rsidRDefault="00934279" w:rsidP="00934279">
      <w:pPr>
        <w:pStyle w:val="Sinespaciado"/>
        <w:ind w:left="567" w:right="616"/>
        <w:jc w:val="both"/>
        <w:rPr>
          <w:rFonts w:ascii="Palatino Linotype" w:hAnsi="Palatino Linotype"/>
          <w:i/>
        </w:rPr>
      </w:pPr>
      <w:r w:rsidRPr="00C43915">
        <w:rPr>
          <w:rFonts w:ascii="Palatino Linotype" w:hAnsi="Palatino Linotype"/>
          <w:b/>
          <w:i/>
        </w:rPr>
        <w:t>Artículo 143</w:t>
      </w:r>
      <w:r w:rsidRPr="00C43915">
        <w:rPr>
          <w:rFonts w:ascii="Palatino Linotype" w:hAnsi="Palatino Linotype"/>
          <w:i/>
        </w:rPr>
        <w:t>. Para los efectos de esta Ley se considera información confidencial, la clasificada como tal, de manera permanente, por su naturaleza, cuando:</w:t>
      </w:r>
    </w:p>
    <w:p w14:paraId="65D13A16" w14:textId="77777777" w:rsidR="00934279" w:rsidRPr="00C43915" w:rsidRDefault="00934279" w:rsidP="00934279">
      <w:pPr>
        <w:pStyle w:val="Sinespaciado"/>
        <w:ind w:left="567" w:right="616"/>
        <w:jc w:val="both"/>
        <w:rPr>
          <w:rFonts w:ascii="Palatino Linotype" w:hAnsi="Palatino Linotype"/>
          <w:i/>
        </w:rPr>
      </w:pPr>
    </w:p>
    <w:p w14:paraId="26AE56EE" w14:textId="77777777" w:rsidR="00934279" w:rsidRDefault="00934279" w:rsidP="00934279">
      <w:pPr>
        <w:pStyle w:val="Sinespaciado"/>
        <w:numPr>
          <w:ilvl w:val="0"/>
          <w:numId w:val="4"/>
        </w:numPr>
        <w:ind w:right="616"/>
        <w:jc w:val="both"/>
        <w:rPr>
          <w:rFonts w:ascii="Palatino Linotype" w:hAnsi="Palatino Linotype"/>
          <w:i/>
        </w:rPr>
      </w:pPr>
      <w:r w:rsidRPr="00C43915">
        <w:rPr>
          <w:rFonts w:ascii="Palatino Linotype" w:hAnsi="Palatino Linotype"/>
          <w:i/>
        </w:rPr>
        <w:t>Se refiera a la información privada y los datos personales concernientes a una persona física o jurídico colectiva identificada o identificable;</w:t>
      </w:r>
    </w:p>
    <w:p w14:paraId="0949A262" w14:textId="77777777" w:rsidR="00934279" w:rsidRDefault="00934279" w:rsidP="00934279">
      <w:pPr>
        <w:pStyle w:val="Sinespaciado"/>
        <w:numPr>
          <w:ilvl w:val="0"/>
          <w:numId w:val="4"/>
        </w:numPr>
        <w:ind w:right="616"/>
        <w:jc w:val="both"/>
        <w:rPr>
          <w:rFonts w:ascii="Palatino Linotype" w:hAnsi="Palatino Linotype"/>
          <w:i/>
        </w:rPr>
      </w:pPr>
      <w:r>
        <w:rPr>
          <w:rFonts w:ascii="Palatino Linotype" w:hAnsi="Palatino Linotype"/>
          <w:i/>
        </w:rPr>
        <w:t>(…)</w:t>
      </w:r>
    </w:p>
    <w:p w14:paraId="68E74CBC" w14:textId="77777777" w:rsidR="00934279" w:rsidRDefault="00934279" w:rsidP="00934279">
      <w:pPr>
        <w:pStyle w:val="Sinespaciado"/>
        <w:ind w:right="616"/>
        <w:jc w:val="both"/>
        <w:rPr>
          <w:rFonts w:ascii="Palatino Linotype" w:hAnsi="Palatino Linotype"/>
          <w:i/>
        </w:rPr>
      </w:pPr>
    </w:p>
    <w:p w14:paraId="0C77BEE9" w14:textId="77777777" w:rsidR="00934279" w:rsidRDefault="00934279" w:rsidP="00934279">
      <w:pPr>
        <w:pStyle w:val="Sinespaciado"/>
        <w:ind w:left="567" w:right="616"/>
        <w:jc w:val="both"/>
        <w:rPr>
          <w:rFonts w:ascii="Palatino Linotype" w:hAnsi="Palatino Linotype"/>
          <w:i/>
        </w:rPr>
      </w:pPr>
      <w:r>
        <w:rPr>
          <w:rFonts w:ascii="Palatino Linotype" w:hAnsi="Palatino Linotype"/>
          <w:i/>
        </w:rPr>
        <w:t>La información confidencial no estará sujeta a temporalidad alguna y sólo podrán tener acceso a ella los titulares de las mismas, sus representantes y los servidores públicos facultados para ellos.</w:t>
      </w:r>
    </w:p>
    <w:p w14:paraId="68E3B8B9" w14:textId="77777777" w:rsidR="00934279" w:rsidRDefault="00934279" w:rsidP="00934279">
      <w:pPr>
        <w:pStyle w:val="Sinespaciado"/>
        <w:ind w:left="567" w:right="616"/>
        <w:jc w:val="both"/>
        <w:rPr>
          <w:rFonts w:ascii="Palatino Linotype" w:hAnsi="Palatino Linotype"/>
          <w:i/>
        </w:rPr>
      </w:pPr>
    </w:p>
    <w:p w14:paraId="0332875F" w14:textId="77777777" w:rsidR="00934279" w:rsidRPr="00C43915" w:rsidRDefault="00934279" w:rsidP="00934279">
      <w:pPr>
        <w:pStyle w:val="Sinespaciado"/>
        <w:ind w:left="567" w:right="616"/>
        <w:jc w:val="both"/>
        <w:rPr>
          <w:rFonts w:ascii="Palatino Linotype" w:hAnsi="Palatino Linotype"/>
          <w:i/>
        </w:rPr>
      </w:pPr>
      <w:r>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44800C25" w14:textId="77777777" w:rsidR="00934279" w:rsidRPr="00C43915" w:rsidRDefault="00934279" w:rsidP="00934279">
      <w:pPr>
        <w:pStyle w:val="Sinespaciado"/>
        <w:spacing w:line="360" w:lineRule="auto"/>
        <w:ind w:right="49"/>
        <w:jc w:val="both"/>
        <w:rPr>
          <w:rFonts w:ascii="Palatino Linotype" w:hAnsi="Palatino Linotype"/>
        </w:rPr>
      </w:pPr>
    </w:p>
    <w:p w14:paraId="7F5ECFF7"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 xml:space="preserve">Es así que se está ante una colisión entre derechos: por una parte está </w:t>
      </w:r>
      <w:r>
        <w:rPr>
          <w:rFonts w:ascii="Palatino Linotype" w:hAnsi="Palatino Linotype"/>
        </w:rPr>
        <w:t xml:space="preserve">el presunto interés público para conocer la cuenta bancaria de las personas que trabajan en la Tesorería Municipal </w:t>
      </w:r>
      <w:r w:rsidRPr="00C43915">
        <w:rPr>
          <w:rFonts w:ascii="Palatino Linotype" w:hAnsi="Palatino Linotype"/>
        </w:rPr>
        <w:t xml:space="preserve">y por la otra se encuentra la obligación de proteger y tutelar los datos personales </w:t>
      </w:r>
      <w:r>
        <w:rPr>
          <w:rFonts w:ascii="Palatino Linotype" w:hAnsi="Palatino Linotype"/>
        </w:rPr>
        <w:t>sensibles de las personas físicas que ostenta el cargo de personal de Tesorería Municipal</w:t>
      </w:r>
      <w:r w:rsidRPr="00C43915">
        <w:rPr>
          <w:rFonts w:ascii="Palatino Linotype" w:hAnsi="Palatino Linotype"/>
        </w:rPr>
        <w:t xml:space="preserve">, de acuerdo a lo dispuesto en los artículos 6 y 16 de la Constitución General; artículo 6 de la Ley de Datos local y 143 de la Ley de Transparencia estatal. </w:t>
      </w:r>
    </w:p>
    <w:p w14:paraId="735D367B" w14:textId="77777777" w:rsidR="00934279" w:rsidRPr="00C43915" w:rsidRDefault="00934279" w:rsidP="00934279">
      <w:pPr>
        <w:pStyle w:val="Sinespaciado"/>
        <w:spacing w:line="360" w:lineRule="auto"/>
        <w:ind w:right="49"/>
        <w:jc w:val="both"/>
        <w:rPr>
          <w:rFonts w:ascii="Palatino Linotype" w:hAnsi="Palatino Linotype"/>
        </w:rPr>
      </w:pPr>
    </w:p>
    <w:p w14:paraId="5A000158"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lastRenderedPageBreak/>
        <w:t xml:space="preserve">Ahora bien, este Instituto se encuentra constreñido a actuar en apego a lo dispuesto por la normatividad vigente aplicable y bajo diversos principios, entre ellos los de </w:t>
      </w:r>
      <w:r w:rsidRPr="00C43915">
        <w:rPr>
          <w:rFonts w:ascii="Palatino Linotype" w:hAnsi="Palatino Linotype"/>
          <w:b/>
        </w:rPr>
        <w:t xml:space="preserve">legalidad </w:t>
      </w:r>
      <w:r w:rsidRPr="00C43915">
        <w:rPr>
          <w:rFonts w:ascii="Palatino Linotype" w:hAnsi="Palatino Linotype"/>
        </w:rPr>
        <w:t>y</w:t>
      </w:r>
      <w:r w:rsidRPr="00C43915">
        <w:rPr>
          <w:rFonts w:ascii="Palatino Linotype" w:hAnsi="Palatino Linotype"/>
          <w:b/>
        </w:rPr>
        <w:t xml:space="preserve"> objetividad</w:t>
      </w:r>
      <w:r w:rsidRPr="00C43915">
        <w:rPr>
          <w:rFonts w:ascii="Palatino Linotype" w:hAnsi="Palatino Linotype"/>
        </w:rPr>
        <w:t>, entendiendo éstos como sigue:</w:t>
      </w:r>
    </w:p>
    <w:p w14:paraId="4D408621" w14:textId="77777777" w:rsidR="00934279" w:rsidRPr="00C43915" w:rsidRDefault="00934279" w:rsidP="00934279">
      <w:pPr>
        <w:pStyle w:val="Sinespaciado"/>
        <w:spacing w:line="360" w:lineRule="auto"/>
        <w:ind w:right="49"/>
        <w:jc w:val="both"/>
        <w:rPr>
          <w:rFonts w:ascii="Palatino Linotype" w:hAnsi="Palatino Linotype"/>
        </w:rPr>
      </w:pPr>
    </w:p>
    <w:p w14:paraId="3F666ED0" w14:textId="77777777" w:rsidR="00934279" w:rsidRPr="00C43915" w:rsidRDefault="00934279" w:rsidP="00934279">
      <w:pPr>
        <w:pStyle w:val="Sinespaciado"/>
        <w:spacing w:line="360" w:lineRule="auto"/>
        <w:ind w:left="567" w:right="616"/>
        <w:jc w:val="both"/>
        <w:rPr>
          <w:rFonts w:ascii="Palatino Linotype" w:hAnsi="Palatino Linotype"/>
        </w:rPr>
      </w:pPr>
      <w:r w:rsidRPr="00C43915">
        <w:rPr>
          <w:rFonts w:ascii="Palatino Linotype" w:hAnsi="Palatino Linotype"/>
          <w:b/>
        </w:rPr>
        <w:t xml:space="preserve">Legalidad. </w:t>
      </w:r>
      <w:r w:rsidRPr="00C43915">
        <w:rPr>
          <w:rFonts w:ascii="Palatino Linotype" w:hAnsi="Palatino Linotype"/>
        </w:rPr>
        <w:t>Obligación del Instituto de ajustar su actuación, que funde y motive sus resoluciones y actos en las normas aplicables.</w:t>
      </w:r>
    </w:p>
    <w:p w14:paraId="57B5FEB2" w14:textId="77777777" w:rsidR="00934279" w:rsidRPr="00C43915" w:rsidRDefault="00934279" w:rsidP="00934279">
      <w:pPr>
        <w:pStyle w:val="Sinespaciado"/>
        <w:spacing w:line="360" w:lineRule="auto"/>
        <w:ind w:left="567" w:right="616"/>
        <w:jc w:val="both"/>
        <w:rPr>
          <w:rFonts w:ascii="Palatino Linotype" w:hAnsi="Palatino Linotype"/>
        </w:rPr>
      </w:pPr>
    </w:p>
    <w:p w14:paraId="7BF8EA65" w14:textId="77777777" w:rsidR="00934279" w:rsidRPr="00C43915" w:rsidRDefault="00934279" w:rsidP="00934279">
      <w:pPr>
        <w:pStyle w:val="Sinespaciado"/>
        <w:spacing w:line="360" w:lineRule="auto"/>
        <w:ind w:left="567" w:right="616"/>
        <w:jc w:val="both"/>
        <w:rPr>
          <w:rFonts w:ascii="Palatino Linotype" w:hAnsi="Palatino Linotype"/>
        </w:rPr>
      </w:pPr>
      <w:r w:rsidRPr="00C43915">
        <w:rPr>
          <w:rFonts w:ascii="Palatino Linotype" w:hAnsi="Palatino Linotype"/>
          <w:b/>
        </w:rPr>
        <w:t>Objetividad.</w:t>
      </w:r>
      <w:r w:rsidRPr="00C43915">
        <w:rPr>
          <w:rFonts w:ascii="Palatino Linotype" w:hAnsi="Palatino Linotype"/>
        </w:rPr>
        <w:t xml:space="preserve"> Obligación del Instituto de ajustar su actuación a los presupuestos de ley que deben ser aplicados al analizar el caso en concreto y resolver todos los hechos, prescindiendo de las consideraciones y criterios personales.</w:t>
      </w:r>
    </w:p>
    <w:p w14:paraId="17452EF0" w14:textId="77777777" w:rsidR="00934279" w:rsidRPr="00C43915" w:rsidRDefault="00934279" w:rsidP="00934279">
      <w:pPr>
        <w:pStyle w:val="Sinespaciado"/>
        <w:spacing w:line="360" w:lineRule="auto"/>
        <w:ind w:right="49"/>
        <w:jc w:val="both"/>
        <w:rPr>
          <w:rFonts w:ascii="Palatino Linotype" w:hAnsi="Palatino Linotype"/>
        </w:rPr>
      </w:pPr>
    </w:p>
    <w:p w14:paraId="5426659C" w14:textId="1A723D94" w:rsidR="00934279" w:rsidRDefault="00934279" w:rsidP="00934279">
      <w:pPr>
        <w:pStyle w:val="Sinespaciado"/>
        <w:spacing w:line="360" w:lineRule="auto"/>
        <w:jc w:val="both"/>
        <w:rPr>
          <w:rFonts w:ascii="Palatino Linotype" w:hAnsi="Palatino Linotype"/>
          <w:color w:val="000000"/>
        </w:rPr>
      </w:pPr>
      <w:r w:rsidRPr="00C43915">
        <w:rPr>
          <w:rFonts w:ascii="Palatino Linotype" w:hAnsi="Palatino Linotype"/>
        </w:rPr>
        <w:t xml:space="preserve">Es así que ante una colisión de derechos, el Pleno de este Instituto tiene la facultad de interpretar los ordenamientos aplicables con el propósito de resolver de manera armónica entre los derechos en conflicto, en el presente caso, entre el derecho a la información pública y el derecho a la protección de datos personales, en concreto </w:t>
      </w:r>
      <w:r>
        <w:rPr>
          <w:rFonts w:ascii="Palatino Linotype" w:hAnsi="Palatino Linotype"/>
        </w:rPr>
        <w:t xml:space="preserve">el número de cuenta bancaria de las personas que trabajan en la tesorería municipal de </w:t>
      </w:r>
      <w:proofErr w:type="spellStart"/>
      <w:r>
        <w:rPr>
          <w:rFonts w:ascii="Palatino Linotype" w:hAnsi="Palatino Linotype"/>
        </w:rPr>
        <w:t>Capulhuac</w:t>
      </w:r>
      <w:proofErr w:type="spellEnd"/>
      <w:r>
        <w:rPr>
          <w:rFonts w:ascii="Palatino Linotype" w:hAnsi="Palatino Linotype"/>
        </w:rPr>
        <w:t xml:space="preserve">. </w:t>
      </w:r>
      <w:r w:rsidRPr="00C43915">
        <w:rPr>
          <w:rFonts w:ascii="Palatino Linotype" w:hAnsi="Palatino Linotype"/>
        </w:rPr>
        <w:t>Lo anterior de acuerdo a los artículos 36 fracción de la Ley de Transparencia local; 82 fracciones I y X de la Ley de Protección de Datos estatal; y artículo 9 fracción I del Reglamento Interior del Instituto de Transparencia, Acceso a la Información Pública y Protección de Datos Personales del Estado de México y Municipios.</w:t>
      </w:r>
    </w:p>
    <w:p w14:paraId="6014E2E4" w14:textId="77777777" w:rsidR="00934279" w:rsidRDefault="00934279" w:rsidP="00934279">
      <w:pPr>
        <w:pStyle w:val="Sinespaciado"/>
        <w:spacing w:line="360" w:lineRule="auto"/>
        <w:ind w:left="709" w:hanging="709"/>
        <w:jc w:val="both"/>
        <w:rPr>
          <w:rFonts w:ascii="Palatino Linotype" w:hAnsi="Palatino Linotype"/>
          <w:color w:val="000000"/>
        </w:rPr>
      </w:pPr>
    </w:p>
    <w:p w14:paraId="1C514123"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 xml:space="preserve">Por tanto, es necesario establecer puntualmente los aspectos a considerar, a fin de llevar a buen término el criterio que prevalecerá en el presente estudio, el cual deberá </w:t>
      </w:r>
      <w:r w:rsidRPr="00C43915">
        <w:rPr>
          <w:rFonts w:ascii="Palatino Linotype" w:hAnsi="Palatino Linotype"/>
        </w:rPr>
        <w:lastRenderedPageBreak/>
        <w:t>estar debidamente fundado y motivado como ya ha quedado señalado. En ese orden de ideas, se puntualiza lo siguiente:</w:t>
      </w:r>
    </w:p>
    <w:p w14:paraId="743C9C4D" w14:textId="77777777" w:rsidR="00934279" w:rsidRDefault="00934279" w:rsidP="00934279">
      <w:pPr>
        <w:pStyle w:val="Sinespaciado"/>
        <w:spacing w:line="360" w:lineRule="auto"/>
        <w:ind w:left="709" w:hanging="709"/>
        <w:jc w:val="both"/>
        <w:rPr>
          <w:rFonts w:ascii="Palatino Linotype" w:hAnsi="Palatino Linotype"/>
          <w:color w:val="000000"/>
        </w:rPr>
      </w:pPr>
    </w:p>
    <w:p w14:paraId="544525D7" w14:textId="77777777" w:rsidR="00934279" w:rsidRDefault="00934279" w:rsidP="00934279">
      <w:pPr>
        <w:pStyle w:val="Sinespaciado"/>
        <w:numPr>
          <w:ilvl w:val="0"/>
          <w:numId w:val="5"/>
        </w:numPr>
        <w:spacing w:line="360" w:lineRule="auto"/>
        <w:jc w:val="both"/>
        <w:rPr>
          <w:rFonts w:ascii="Palatino Linotype" w:hAnsi="Palatino Linotype"/>
          <w:color w:val="000000"/>
        </w:rPr>
      </w:pPr>
      <w:r>
        <w:rPr>
          <w:rFonts w:ascii="Palatino Linotype" w:hAnsi="Palatino Linotype"/>
          <w:color w:val="000000"/>
        </w:rPr>
        <w:t xml:space="preserve">El derecho del Recurrente al acceso a la información relativa </w:t>
      </w:r>
      <w:proofErr w:type="gramStart"/>
      <w:r>
        <w:rPr>
          <w:rFonts w:ascii="Palatino Linotype" w:hAnsi="Palatino Linotype"/>
          <w:color w:val="000000"/>
        </w:rPr>
        <w:t>a el</w:t>
      </w:r>
      <w:proofErr w:type="gramEnd"/>
      <w:r>
        <w:rPr>
          <w:rFonts w:ascii="Palatino Linotype" w:hAnsi="Palatino Linotype"/>
          <w:color w:val="000000"/>
        </w:rPr>
        <w:t xml:space="preserve"> número de </w:t>
      </w:r>
      <w:r>
        <w:rPr>
          <w:rFonts w:ascii="Palatino Linotype" w:hAnsi="Palatino Linotype"/>
        </w:rPr>
        <w:t>cuenta bancaria de las personas que trabajan en la tesorería municipal</w:t>
      </w:r>
      <w:r>
        <w:rPr>
          <w:rFonts w:ascii="Palatino Linotype" w:hAnsi="Palatino Linotype"/>
          <w:color w:val="000000"/>
        </w:rPr>
        <w:t xml:space="preserve"> alegando el interés público de dicha información.</w:t>
      </w:r>
    </w:p>
    <w:p w14:paraId="7BC98A49" w14:textId="77777777" w:rsidR="00934279" w:rsidRDefault="00934279" w:rsidP="00934279">
      <w:pPr>
        <w:pStyle w:val="Sinespaciado"/>
        <w:spacing w:line="360" w:lineRule="auto"/>
        <w:jc w:val="both"/>
        <w:rPr>
          <w:rFonts w:ascii="Palatino Linotype" w:hAnsi="Palatino Linotype"/>
          <w:color w:val="000000"/>
        </w:rPr>
      </w:pPr>
    </w:p>
    <w:p w14:paraId="7DCB02E9" w14:textId="77777777" w:rsidR="00934279" w:rsidRDefault="00934279" w:rsidP="00934279">
      <w:pPr>
        <w:pStyle w:val="Sinespaciado"/>
        <w:spacing w:line="360" w:lineRule="auto"/>
        <w:jc w:val="both"/>
        <w:rPr>
          <w:rFonts w:ascii="Palatino Linotype" w:hAnsi="Palatino Linotype"/>
          <w:color w:val="000000"/>
        </w:rPr>
      </w:pPr>
      <w:r>
        <w:rPr>
          <w:rFonts w:ascii="Palatino Linotype" w:hAnsi="Palatino Linotype"/>
          <w:color w:val="000000"/>
        </w:rPr>
        <w:t>Mientras que por otra parte, se tiene lo siguiente:</w:t>
      </w:r>
    </w:p>
    <w:p w14:paraId="703B902A" w14:textId="77777777" w:rsidR="00934279" w:rsidRDefault="00934279" w:rsidP="00934279">
      <w:pPr>
        <w:pStyle w:val="Sinespaciado"/>
        <w:spacing w:line="360" w:lineRule="auto"/>
        <w:jc w:val="both"/>
        <w:rPr>
          <w:rFonts w:ascii="Palatino Linotype" w:hAnsi="Palatino Linotype"/>
          <w:color w:val="000000"/>
        </w:rPr>
      </w:pPr>
    </w:p>
    <w:p w14:paraId="38168E46" w14:textId="77777777" w:rsidR="00934279" w:rsidRDefault="00934279" w:rsidP="00934279">
      <w:pPr>
        <w:pStyle w:val="Sinespaciado"/>
        <w:numPr>
          <w:ilvl w:val="0"/>
          <w:numId w:val="5"/>
        </w:numPr>
        <w:spacing w:line="360" w:lineRule="auto"/>
        <w:jc w:val="both"/>
        <w:rPr>
          <w:rFonts w:ascii="Palatino Linotype" w:hAnsi="Palatino Linotype"/>
          <w:color w:val="000000"/>
        </w:rPr>
      </w:pPr>
      <w:r>
        <w:rPr>
          <w:rFonts w:ascii="Palatino Linotype" w:hAnsi="Palatino Linotype"/>
          <w:color w:val="000000"/>
        </w:rPr>
        <w:t xml:space="preserve">El derecho a la protección de los datos personales de la vida privada </w:t>
      </w:r>
      <w:r>
        <w:rPr>
          <w:rFonts w:ascii="Palatino Linotype" w:hAnsi="Palatino Linotype"/>
        </w:rPr>
        <w:t>de las personas que trabajan en la tesorería municipal</w:t>
      </w:r>
      <w:r>
        <w:rPr>
          <w:rFonts w:ascii="Palatino Linotype" w:hAnsi="Palatino Linotype"/>
          <w:color w:val="000000"/>
        </w:rPr>
        <w:t>.</w:t>
      </w:r>
    </w:p>
    <w:p w14:paraId="545CE660" w14:textId="77777777" w:rsidR="00934279" w:rsidRDefault="00934279" w:rsidP="00934279">
      <w:pPr>
        <w:pStyle w:val="Sinespaciado"/>
        <w:spacing w:line="360" w:lineRule="auto"/>
        <w:ind w:left="709" w:hanging="709"/>
        <w:jc w:val="both"/>
        <w:rPr>
          <w:rFonts w:ascii="Palatino Linotype" w:hAnsi="Palatino Linotype"/>
          <w:color w:val="000000"/>
        </w:rPr>
      </w:pPr>
    </w:p>
    <w:p w14:paraId="0AFECDA4" w14:textId="77777777" w:rsidR="00934279" w:rsidRDefault="00934279" w:rsidP="00934279">
      <w:pPr>
        <w:pStyle w:val="Sinespaciado"/>
        <w:spacing w:line="360" w:lineRule="auto"/>
        <w:ind w:right="49"/>
        <w:jc w:val="both"/>
        <w:rPr>
          <w:rFonts w:ascii="Palatino Linotype" w:hAnsi="Palatino Linotype"/>
        </w:rPr>
      </w:pPr>
      <w:r>
        <w:rPr>
          <w:rFonts w:ascii="Palatino Linotype" w:hAnsi="Palatino Linotype"/>
        </w:rPr>
        <w:t>Es así que, en concordancia con el artículo 184 de la Ley en la Materia local, es menester para la resolución del conflicto entre derechos, el aplicar la prueba de interés público basándose en los elementos de idoneidad, necesidad y estricta proporcionalidad. Por tanto, se establece lo siguiente:</w:t>
      </w:r>
    </w:p>
    <w:p w14:paraId="6C23BB1B" w14:textId="77777777" w:rsidR="00934279" w:rsidRDefault="00934279" w:rsidP="00934279">
      <w:pPr>
        <w:pStyle w:val="Sinespaciado"/>
        <w:spacing w:line="360" w:lineRule="auto"/>
        <w:ind w:right="49"/>
        <w:jc w:val="both"/>
        <w:rPr>
          <w:rFonts w:ascii="Palatino Linotype" w:hAnsi="Palatino Linotype"/>
        </w:rPr>
      </w:pPr>
    </w:p>
    <w:p w14:paraId="31CDF34B" w14:textId="77777777" w:rsidR="00934279" w:rsidRDefault="00934279" w:rsidP="00934279">
      <w:pPr>
        <w:pStyle w:val="Sinespaciado"/>
        <w:spacing w:line="360" w:lineRule="auto"/>
        <w:ind w:right="49"/>
        <w:jc w:val="both"/>
        <w:rPr>
          <w:rFonts w:ascii="Palatino Linotype" w:hAnsi="Palatino Linotype"/>
        </w:rPr>
      </w:pPr>
      <w:r w:rsidRPr="001C5E95">
        <w:rPr>
          <w:rFonts w:ascii="Palatino Linotype" w:hAnsi="Palatino Linotype"/>
          <w:b/>
        </w:rPr>
        <w:t xml:space="preserve">IDONEIDAD </w:t>
      </w:r>
      <w:r>
        <w:rPr>
          <w:rFonts w:ascii="Palatino Linotype" w:hAnsi="Palatino Linotype"/>
        </w:rPr>
        <w:t xml:space="preserve">(la legitimidad del derecho adoptado como preferente, que sea el adecuado para el logro de un fin constitucionalmente válido o apto para conseguir el fin pretendido). Este Instituto advierte que la propia Constitución Política de los Estados Unidos Mexicanos fomenta la protección de los datos personales de todas las personas, además de que la información solicitada por la parte Recurrente está contemplada por la Ley de Transparencia y Acceso a la Información Pública del Estado de México y Municipios como información privada; mientras que no existe ordenamiento alguno que constriña a los servidores públicos a hacer pública la </w:t>
      </w:r>
      <w:r>
        <w:rPr>
          <w:rFonts w:ascii="Palatino Linotype" w:hAnsi="Palatino Linotype"/>
        </w:rPr>
        <w:lastRenderedPageBreak/>
        <w:t>información relativa a las cuentas bancarias del personal de tesorería municipal; asimismo, el interés público aludido por la parte Recurrente se limita a conocer dicha información, sin embargo no advierte alguna causa que motive la publicidad de la información, lo que conlleva una vulneración mayor de los servidores públicos adscritos a la Tesorería Municipal del Sujeto Obligado.</w:t>
      </w:r>
    </w:p>
    <w:p w14:paraId="44FB6115" w14:textId="77777777" w:rsidR="00934279" w:rsidRDefault="00934279" w:rsidP="00934279">
      <w:pPr>
        <w:pStyle w:val="Sinespaciado"/>
        <w:spacing w:line="360" w:lineRule="auto"/>
        <w:ind w:right="49"/>
        <w:jc w:val="both"/>
        <w:rPr>
          <w:rFonts w:ascii="Palatino Linotype" w:hAnsi="Palatino Linotype"/>
        </w:rPr>
      </w:pPr>
    </w:p>
    <w:p w14:paraId="7AC83E7D" w14:textId="77777777" w:rsidR="00934279" w:rsidRDefault="00934279" w:rsidP="00934279">
      <w:pPr>
        <w:pStyle w:val="Sinespaciado"/>
        <w:spacing w:line="360" w:lineRule="auto"/>
        <w:ind w:right="49"/>
        <w:jc w:val="both"/>
        <w:rPr>
          <w:rFonts w:ascii="Palatino Linotype" w:hAnsi="Palatino Linotype"/>
        </w:rPr>
      </w:pPr>
      <w:r w:rsidRPr="001C5E95">
        <w:rPr>
          <w:rFonts w:ascii="Palatino Linotype" w:hAnsi="Palatino Linotype"/>
          <w:b/>
        </w:rPr>
        <w:t xml:space="preserve">NECESIDAD </w:t>
      </w:r>
      <w:r>
        <w:rPr>
          <w:rFonts w:ascii="Palatino Linotype" w:hAnsi="Palatino Linotype"/>
        </w:rPr>
        <w:t xml:space="preserve">(la falta de un medio alternativo menos lesivo a la apertura de la información para satisfacer el interés público). En el presente caso, no existe forma de que se observen por igual los derechos en conflicto que este Órgano está obligado a tutelar, pues en caso de publicar los datos personales de la vida privada del personal de tesorería municipal de </w:t>
      </w:r>
      <w:proofErr w:type="spellStart"/>
      <w:r>
        <w:rPr>
          <w:rFonts w:ascii="Palatino Linotype" w:hAnsi="Palatino Linotype"/>
        </w:rPr>
        <w:t>Capulhuac</w:t>
      </w:r>
      <w:proofErr w:type="spellEnd"/>
      <w:r>
        <w:rPr>
          <w:rFonts w:ascii="Palatino Linotype" w:hAnsi="Palatino Linotype"/>
        </w:rPr>
        <w:t xml:space="preserve"> se vulnera su derecho a la protección de los mismos y a su privacidad, contrariando lo dispuesto en los artículos 6 y 16 constitucionales y los relativos en la Ley de Protección de Datos estatal. Por el contrario, en el supuesto de clasificar la información solicitada se vulnera el derecho de acceso a la información pública de la parte Recurrente con base en el interés público; por tanto, el que se considera menos lesivo es el que protege los datos personales del personal de tesorería municipal, toda vez que se considera que el dato que se protege conlleva un mayor beneficio que el posible daño al interés de la parte Recurrente en relación a su solicitud de información.</w:t>
      </w:r>
    </w:p>
    <w:p w14:paraId="6F1235C5" w14:textId="77777777" w:rsidR="00934279" w:rsidRDefault="00934279" w:rsidP="00934279">
      <w:pPr>
        <w:pStyle w:val="Sinespaciado"/>
        <w:spacing w:line="360" w:lineRule="auto"/>
        <w:ind w:right="49"/>
        <w:jc w:val="both"/>
        <w:rPr>
          <w:rFonts w:ascii="Palatino Linotype" w:hAnsi="Palatino Linotype"/>
        </w:rPr>
      </w:pPr>
    </w:p>
    <w:p w14:paraId="28A5CA38" w14:textId="77777777" w:rsidR="00934279" w:rsidRDefault="00934279" w:rsidP="00934279">
      <w:pPr>
        <w:pStyle w:val="Sinespaciado"/>
        <w:spacing w:line="360" w:lineRule="auto"/>
        <w:jc w:val="both"/>
        <w:rPr>
          <w:rFonts w:ascii="Palatino Linotype" w:hAnsi="Palatino Linotype"/>
        </w:rPr>
      </w:pPr>
      <w:r>
        <w:rPr>
          <w:rFonts w:ascii="Palatino Linotype" w:hAnsi="Palatino Linotype"/>
          <w:b/>
        </w:rPr>
        <w:t xml:space="preserve">ESTRICTA </w:t>
      </w:r>
      <w:r w:rsidRPr="001C5E95">
        <w:rPr>
          <w:rFonts w:ascii="Palatino Linotype" w:hAnsi="Palatino Linotype"/>
          <w:b/>
        </w:rPr>
        <w:t>PROPORCIONALIDAD</w:t>
      </w:r>
      <w:r>
        <w:rPr>
          <w:rFonts w:ascii="Palatino Linotype" w:hAnsi="Palatino Linotype"/>
        </w:rPr>
        <w:t xml:space="preserve"> (el equilibrio entre el perjuicio y beneficio a favor del interés público, a fin de que la decisión tomada represente un beneficio mayor al perjuicio que podría causar a la población). En el caso en concreto, en virtud de que la solicitud de información es concerniente a  cuenta bancaria del personal de tesorería municipal, si bien puede considerarse de interés público al ser personal que </w:t>
      </w:r>
      <w:r>
        <w:rPr>
          <w:rFonts w:ascii="Palatino Linotype" w:hAnsi="Palatino Linotype"/>
        </w:rPr>
        <w:lastRenderedPageBreak/>
        <w:t>es parte de la administración pública municipal, no se advierte que exista una fuente obligacional que constriña al Sujeto Obligado a divulgar tal información; por el contrario, los datos personales están protegidos por la Constitución y por las leyes que de ella emanan, por lo que se estima que el hecho de dar a conocer a un particular información considerada como un dato personal sensible, perjudica en mayor grado al servidor público, en virtud de que dicha información puede conllevar un riesgo grave para dichos servidores públicos. En conclusión, la circunstancia que implica mayor beneficio y menos perjuicios es la clasificación de la información solicitada como confidencial, debiendo fundamentar y motivar esta clasificación con el Acuerdo de Clasificación correspondiente que a ese efecto emita el Comité de Transparencia del Sujeto Obligado.</w:t>
      </w:r>
    </w:p>
    <w:p w14:paraId="7B4B7F5C" w14:textId="77777777" w:rsidR="00934279" w:rsidRDefault="00934279" w:rsidP="00934279">
      <w:pPr>
        <w:pStyle w:val="Sinespaciado"/>
        <w:spacing w:line="360" w:lineRule="auto"/>
        <w:ind w:left="709" w:hanging="709"/>
        <w:jc w:val="both"/>
        <w:rPr>
          <w:rFonts w:ascii="Palatino Linotype" w:hAnsi="Palatino Linotype"/>
          <w:color w:val="000000"/>
        </w:rPr>
      </w:pPr>
    </w:p>
    <w:p w14:paraId="1A61F565" w14:textId="77777777" w:rsidR="00934279" w:rsidRPr="00C43915" w:rsidRDefault="00934279" w:rsidP="00934279">
      <w:pPr>
        <w:pStyle w:val="Sinespaciado"/>
        <w:spacing w:line="360" w:lineRule="auto"/>
        <w:ind w:right="49"/>
        <w:jc w:val="both"/>
        <w:rPr>
          <w:rFonts w:ascii="Palatino Linotype" w:hAnsi="Palatino Linotype"/>
        </w:rPr>
      </w:pPr>
      <w:r w:rsidRPr="00C43915">
        <w:rPr>
          <w:rFonts w:ascii="Palatino Linotype" w:hAnsi="Palatino Linotype"/>
        </w:rPr>
        <w:t>Derivado de lo anterior, y en estricto apego a los artículos que sustentan la facultad de este Instituto para interpretar los ordenamientos aplicables, así como crear criterios en la materia, se llega a la conclusión de que debe prevalecer el derecho a la protección de los datos personales</w:t>
      </w:r>
      <w:r>
        <w:rPr>
          <w:rFonts w:ascii="Palatino Linotype" w:hAnsi="Palatino Linotype"/>
        </w:rPr>
        <w:t xml:space="preserve"> de la vida privada de las personas que trabajan en tesorería municipal de </w:t>
      </w:r>
      <w:proofErr w:type="spellStart"/>
      <w:r>
        <w:rPr>
          <w:rFonts w:ascii="Palatino Linotype" w:hAnsi="Palatino Linotype"/>
        </w:rPr>
        <w:t>Capulhuac</w:t>
      </w:r>
      <w:proofErr w:type="spellEnd"/>
      <w:r>
        <w:rPr>
          <w:rFonts w:ascii="Palatino Linotype" w:hAnsi="Palatino Linotype"/>
        </w:rPr>
        <w:t xml:space="preserve"> respecto a sus cuentas bancarias</w:t>
      </w:r>
      <w:r w:rsidRPr="00C43915">
        <w:rPr>
          <w:rFonts w:ascii="Palatino Linotype" w:hAnsi="Palatino Linotype"/>
        </w:rPr>
        <w:t>. Lo anterior con base a las c</w:t>
      </w:r>
      <w:r>
        <w:rPr>
          <w:rFonts w:ascii="Palatino Linotype" w:hAnsi="Palatino Linotype"/>
        </w:rPr>
        <w:t>onsideraciones ya establecidas; para mayor abundamiento, se puede citar la</w:t>
      </w:r>
      <w:r w:rsidRPr="00C43915">
        <w:rPr>
          <w:rFonts w:ascii="Palatino Linotype" w:hAnsi="Palatino Linotype"/>
        </w:rPr>
        <w:t xml:space="preserve"> tesis </w:t>
      </w:r>
      <w:proofErr w:type="gramStart"/>
      <w:r w:rsidRPr="00C43915">
        <w:rPr>
          <w:rFonts w:ascii="Palatino Linotype" w:hAnsi="Palatino Linotype"/>
        </w:rPr>
        <w:t>aislada  1</w:t>
      </w:r>
      <w:proofErr w:type="gramEnd"/>
      <w:r w:rsidRPr="00C43915">
        <w:rPr>
          <w:rFonts w:ascii="Palatino Linotype" w:hAnsi="Palatino Linotype"/>
        </w:rPr>
        <w:t>ª. VII/2012 (10ª.), con número de registro 2000233 de la Décima Época, publicada en el Semanario Judicial de la Federación y su Gaceta, Libro V, febrero de 2012, Tomo 1, página 655 en materia Constitucional, que establece lo siguiente:</w:t>
      </w:r>
    </w:p>
    <w:p w14:paraId="3B0FD8AB" w14:textId="77777777" w:rsidR="00934279" w:rsidRPr="00C43915" w:rsidRDefault="00934279" w:rsidP="00934279">
      <w:pPr>
        <w:pStyle w:val="Sinespaciado"/>
        <w:spacing w:line="360" w:lineRule="auto"/>
        <w:ind w:right="49"/>
        <w:jc w:val="both"/>
        <w:rPr>
          <w:rFonts w:ascii="Palatino Linotype" w:hAnsi="Palatino Linotype"/>
        </w:rPr>
      </w:pPr>
    </w:p>
    <w:p w14:paraId="69F7DBB4" w14:textId="77777777" w:rsidR="00934279" w:rsidRPr="00C43915" w:rsidRDefault="00934279" w:rsidP="00934279">
      <w:pPr>
        <w:pStyle w:val="Sinespaciado"/>
        <w:ind w:left="567" w:right="616"/>
        <w:jc w:val="both"/>
        <w:rPr>
          <w:rFonts w:ascii="Palatino Linotype" w:hAnsi="Palatino Linotype"/>
          <w:b/>
          <w:bCs/>
          <w:i/>
        </w:rPr>
      </w:pPr>
      <w:r w:rsidRPr="00C43915">
        <w:rPr>
          <w:rFonts w:ascii="Palatino Linotype" w:hAnsi="Palatino Linotype"/>
          <w:b/>
          <w:bCs/>
          <w:i/>
        </w:rPr>
        <w:t>INFORMACIÓN CONFIDENCIAL. LÍMITE AL DERECHO DE ACCESO A LA INFORMACIÓN (LEY FEDERAL DE TRANSPARENCIA Y ACCESO A LA INFORMACIÓN PÚBLICA GUBERNAMENTAL).</w:t>
      </w:r>
    </w:p>
    <w:p w14:paraId="64B48272" w14:textId="77777777" w:rsidR="00934279" w:rsidRPr="00C43915" w:rsidRDefault="00934279" w:rsidP="00934279">
      <w:pPr>
        <w:pStyle w:val="Sinespaciado"/>
        <w:ind w:left="567" w:right="616"/>
        <w:jc w:val="both"/>
        <w:rPr>
          <w:rFonts w:ascii="Palatino Linotype" w:hAnsi="Palatino Linotype"/>
          <w:b/>
          <w:bCs/>
          <w:i/>
        </w:rPr>
      </w:pPr>
    </w:p>
    <w:p w14:paraId="7BFD4B7E" w14:textId="77777777" w:rsidR="00934279" w:rsidRPr="00BE43DE" w:rsidRDefault="00934279" w:rsidP="00934279">
      <w:pPr>
        <w:pStyle w:val="Sinespaciado"/>
        <w:ind w:left="567" w:right="616"/>
        <w:jc w:val="both"/>
        <w:rPr>
          <w:rFonts w:ascii="Palatino Linotype" w:hAnsi="Palatino Linotype"/>
          <w:i/>
        </w:rPr>
      </w:pPr>
      <w:r w:rsidRPr="00C43915">
        <w:rPr>
          <w:rFonts w:ascii="Palatino Linotype" w:hAnsi="Palatino Linotype"/>
          <w:i/>
        </w:rPr>
        <w:lastRenderedPageBreak/>
        <w:t>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w:t>
      </w:r>
      <w:r w:rsidRPr="00BE43DE">
        <w:rPr>
          <w:rFonts w:ascii="Palatino Linotype" w:hAnsi="Palatino Linotype"/>
          <w:i/>
        </w:rPr>
        <w:t xml:space="preserve">, </w:t>
      </w:r>
      <w:r w:rsidRPr="00C43915">
        <w:rPr>
          <w:rFonts w:ascii="Palatino Linotype" w:hAnsi="Palatino Linotype"/>
          <w:b/>
          <w:i/>
          <w:u w:val="single"/>
        </w:rPr>
        <w:t>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w:t>
      </w:r>
      <w:r w:rsidRPr="00C43915">
        <w:rPr>
          <w:rFonts w:ascii="Palatino Linotype" w:hAnsi="Palatino Linotype"/>
          <w:i/>
        </w:rPr>
        <w:t xml:space="preserve"> y el de información reservada. </w:t>
      </w:r>
      <w:r w:rsidRPr="00C43915">
        <w:rPr>
          <w:rFonts w:ascii="Palatino Linotype" w:hAnsi="Palatino Linotype"/>
          <w:b/>
          <w:i/>
          <w:u w:val="single"/>
        </w:rPr>
        <w:t>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w:t>
      </w:r>
      <w:r w:rsidRPr="00C43915">
        <w:rPr>
          <w:rFonts w:ascii="Palatino Linotype" w:hAnsi="Palatino Linotype"/>
          <w:i/>
        </w:rPr>
        <w:t xml:space="preserve">, salvo los casos excepcionales que se prevean en la legislación secundaria; así como en la fracción V, del apartado C, del artículo 20 constitucional, que protege la identidad y datos personales de las víctimas y ofendidos que sean parte en procedimientos penales. </w:t>
      </w:r>
      <w:r w:rsidRPr="00C43915">
        <w:rPr>
          <w:rFonts w:ascii="Palatino Linotype" w:hAnsi="Palatino Linotype"/>
          <w:b/>
          <w:i/>
          <w:u w:val="single"/>
        </w:rPr>
        <w:t>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w:t>
      </w:r>
      <w:r w:rsidRPr="00BE43DE">
        <w:rPr>
          <w:rFonts w:ascii="Palatino Linotype" w:hAnsi="Palatino Linotype"/>
          <w:i/>
        </w:rPr>
        <w:t xml:space="preserve">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w:t>
      </w:r>
      <w:r w:rsidRPr="00BE43DE">
        <w:rPr>
          <w:rFonts w:ascii="Palatino Linotype" w:hAnsi="Palatino Linotype"/>
          <w:i/>
        </w:rPr>
        <w:lastRenderedPageBreak/>
        <w:t>distribución o comercialización si se obtiene el consentimiento expreso de la persona a que haga referencia la información.</w:t>
      </w:r>
    </w:p>
    <w:p w14:paraId="3F46192F" w14:textId="77777777" w:rsidR="00934279" w:rsidRPr="00C43915" w:rsidRDefault="00934279" w:rsidP="00934279">
      <w:pPr>
        <w:pStyle w:val="Sinespaciado"/>
        <w:spacing w:line="360" w:lineRule="auto"/>
        <w:ind w:right="49"/>
        <w:jc w:val="both"/>
        <w:rPr>
          <w:rFonts w:ascii="Palatino Linotype" w:hAnsi="Palatino Linotype"/>
        </w:rPr>
      </w:pPr>
    </w:p>
    <w:p w14:paraId="7F40F603" w14:textId="77777777" w:rsidR="00934279" w:rsidRDefault="00934279" w:rsidP="00934279">
      <w:pPr>
        <w:pStyle w:val="Sinespaciado"/>
        <w:spacing w:line="360" w:lineRule="auto"/>
        <w:ind w:left="709" w:hanging="709"/>
        <w:jc w:val="both"/>
        <w:rPr>
          <w:rFonts w:ascii="Palatino Linotype" w:hAnsi="Palatino Linotype"/>
          <w:color w:val="000000"/>
        </w:rPr>
      </w:pPr>
    </w:p>
    <w:p w14:paraId="7A2ADE67" w14:textId="77777777" w:rsidR="00934279" w:rsidRDefault="00934279" w:rsidP="00934279">
      <w:pPr>
        <w:pStyle w:val="Sinespaciado"/>
        <w:spacing w:line="360" w:lineRule="auto"/>
        <w:jc w:val="both"/>
        <w:rPr>
          <w:rFonts w:ascii="Palatino Linotype" w:hAnsi="Palatino Linotype"/>
          <w:color w:val="000000"/>
        </w:rPr>
      </w:pPr>
      <w:r>
        <w:rPr>
          <w:rFonts w:ascii="Palatino Linotype" w:hAnsi="Palatino Linotype"/>
          <w:color w:val="000000"/>
        </w:rPr>
        <w:t>En ese sentido, este Instituto considera que la información solicitada por la parte Recurrente es susceptible de clasificarse como información confidencial. No obstante, si bien es cierto que el Sujeto Obligado no se pronunció al respecto, por lo que este Instituto considera procedente ordenar al Sujeto Obligado a que haga entrega del Acuerdo de Clasificación de la Información como Confidencial que al respecto emita su Comité de Transparencia.</w:t>
      </w:r>
    </w:p>
    <w:p w14:paraId="59A3056F" w14:textId="77777777" w:rsidR="00934279" w:rsidRDefault="00934279" w:rsidP="00934279">
      <w:pPr>
        <w:pStyle w:val="Sinespaciado"/>
        <w:spacing w:line="360" w:lineRule="auto"/>
        <w:jc w:val="both"/>
        <w:rPr>
          <w:rFonts w:ascii="Palatino Linotype" w:hAnsi="Palatino Linotype"/>
          <w:color w:val="000000"/>
        </w:rPr>
      </w:pPr>
    </w:p>
    <w:p w14:paraId="5E146271" w14:textId="77777777" w:rsidR="00934279" w:rsidRPr="00885D8E" w:rsidRDefault="00934279" w:rsidP="00934279">
      <w:pPr>
        <w:pStyle w:val="Sinespaciado"/>
        <w:spacing w:line="360" w:lineRule="auto"/>
        <w:jc w:val="both"/>
        <w:rPr>
          <w:rFonts w:ascii="Palatino Linotype" w:hAnsi="Palatino Linotype"/>
        </w:rPr>
      </w:pPr>
      <w:r w:rsidRPr="00885D8E">
        <w:rPr>
          <w:rFonts w:ascii="Palatino Linotype" w:hAnsi="Palatino Linotype"/>
        </w:rPr>
        <w:t>Por tanto, es importante señalar que el artículo 4, párrafo segundo de la Ley de Transparencia y Acceso a la Información Pública del Estado de México y Municipios, dispone lo siguiente:</w:t>
      </w:r>
    </w:p>
    <w:p w14:paraId="4F117133" w14:textId="77777777" w:rsidR="00934279" w:rsidRPr="00885D8E" w:rsidRDefault="00934279" w:rsidP="00934279">
      <w:pPr>
        <w:pStyle w:val="Sinespaciado"/>
        <w:spacing w:line="360" w:lineRule="auto"/>
        <w:jc w:val="both"/>
        <w:rPr>
          <w:rFonts w:ascii="Palatino Linotype" w:hAnsi="Palatino Linotype"/>
        </w:rPr>
      </w:pPr>
    </w:p>
    <w:p w14:paraId="6B309DCC" w14:textId="77777777" w:rsidR="00934279" w:rsidRPr="000257EC" w:rsidRDefault="00934279" w:rsidP="00934279">
      <w:pPr>
        <w:pStyle w:val="Sinespaciado"/>
        <w:ind w:left="567" w:right="567"/>
        <w:jc w:val="both"/>
        <w:rPr>
          <w:rFonts w:ascii="Palatino Linotype" w:hAnsi="Palatino Linotype"/>
          <w:i/>
        </w:rPr>
      </w:pPr>
      <w:r w:rsidRPr="000257EC">
        <w:rPr>
          <w:rFonts w:ascii="Palatino Linotype" w:hAnsi="Palatino Linotype"/>
          <w:i/>
        </w:rPr>
        <w:t>“</w:t>
      </w:r>
      <w:r w:rsidRPr="000257EC">
        <w:rPr>
          <w:rFonts w:ascii="Palatino Linotype" w:hAnsi="Palatino Linotype"/>
          <w:b/>
          <w:i/>
        </w:rPr>
        <w:t>Artículo 4.</w:t>
      </w:r>
      <w:r w:rsidRPr="000257EC">
        <w:rPr>
          <w:rFonts w:ascii="Palatino Linotype" w:hAnsi="Palatino Linotype"/>
          <w:i/>
        </w:rPr>
        <w:t xml:space="preserve"> … </w:t>
      </w:r>
    </w:p>
    <w:p w14:paraId="43228702" w14:textId="77777777" w:rsidR="00934279" w:rsidRPr="000257EC" w:rsidRDefault="00934279" w:rsidP="00934279">
      <w:pPr>
        <w:pStyle w:val="Sinespaciado"/>
        <w:ind w:left="567" w:right="567"/>
        <w:jc w:val="both"/>
        <w:rPr>
          <w:rFonts w:ascii="Palatino Linotype" w:hAnsi="Palatino Linotype"/>
          <w:i/>
        </w:rPr>
      </w:pPr>
      <w:r w:rsidRPr="000257EC">
        <w:rPr>
          <w:rFonts w:ascii="Palatino Linotype" w:hAnsi="Palatino Linotype"/>
          <w:i/>
        </w:rPr>
        <w:t xml:space="preserve"> </w:t>
      </w:r>
      <w:r w:rsidRPr="000257EC">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0257EC">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0257EC">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0257EC">
        <w:rPr>
          <w:rFonts w:ascii="Palatino Linotype" w:hAnsi="Palatino Linotype"/>
          <w:i/>
        </w:rPr>
        <w:t>.</w:t>
      </w:r>
    </w:p>
    <w:p w14:paraId="1EA220C9" w14:textId="77777777" w:rsidR="00934279" w:rsidRPr="000257EC" w:rsidRDefault="00934279" w:rsidP="00934279">
      <w:pPr>
        <w:pStyle w:val="Sinespaciado"/>
        <w:ind w:left="567" w:right="567"/>
        <w:jc w:val="both"/>
        <w:rPr>
          <w:rFonts w:ascii="Palatino Linotype" w:hAnsi="Palatino Linotype"/>
          <w:i/>
        </w:rPr>
      </w:pPr>
      <w:r w:rsidRPr="000257EC">
        <w:rPr>
          <w:rFonts w:ascii="Palatino Linotype" w:hAnsi="Palatino Linotype"/>
          <w:i/>
        </w:rPr>
        <w:t>( ...)”</w:t>
      </w:r>
    </w:p>
    <w:p w14:paraId="4CD07651" w14:textId="77777777" w:rsidR="00934279" w:rsidRPr="008E1076" w:rsidRDefault="00934279" w:rsidP="00934279">
      <w:pPr>
        <w:pStyle w:val="Sinespaciado"/>
        <w:spacing w:line="360" w:lineRule="auto"/>
        <w:jc w:val="both"/>
        <w:rPr>
          <w:rFonts w:ascii="Palatino Linotype" w:hAnsi="Palatino Linotype"/>
        </w:rPr>
      </w:pPr>
    </w:p>
    <w:p w14:paraId="7457DD36" w14:textId="77777777" w:rsidR="00934279" w:rsidRPr="00885D8E" w:rsidRDefault="00934279" w:rsidP="00934279">
      <w:pPr>
        <w:pStyle w:val="Sinespaciado"/>
        <w:spacing w:line="360" w:lineRule="auto"/>
        <w:jc w:val="both"/>
        <w:rPr>
          <w:rFonts w:ascii="Palatino Linotype" w:hAnsi="Palatino Linotype"/>
        </w:rPr>
      </w:pPr>
      <w:r w:rsidRPr="00885D8E">
        <w:rPr>
          <w:rFonts w:ascii="Palatino Linotype" w:hAnsi="Palatino Linotype"/>
        </w:rPr>
        <w:t xml:space="preserve">De lo anterior se desprende que la información generada, obtenida, adquirida, transmitida, administrada o en posesión de los Sujetos Obligados, será accesible de </w:t>
      </w:r>
      <w:r w:rsidRPr="00885D8E">
        <w:rPr>
          <w:rFonts w:ascii="Palatino Linotype" w:hAnsi="Palatino Linotype"/>
        </w:rPr>
        <w:lastRenderedPageBreak/>
        <w:t xml:space="preserve">manera permanente a cualquier persona, privilegiando el principio de máxima publicidad de la información; sin embargo, ésta también es susceptible de ser clasificada como </w:t>
      </w:r>
      <w:proofErr w:type="gramStart"/>
      <w:r>
        <w:rPr>
          <w:rFonts w:ascii="Palatino Linotype" w:hAnsi="Palatino Linotype"/>
        </w:rPr>
        <w:t xml:space="preserve">confidencial </w:t>
      </w:r>
      <w:r w:rsidRPr="00885D8E">
        <w:rPr>
          <w:rFonts w:ascii="Palatino Linotype" w:hAnsi="Palatino Linotype"/>
        </w:rPr>
        <w:t xml:space="preserve"> siempre</w:t>
      </w:r>
      <w:proofErr w:type="gramEnd"/>
      <w:r w:rsidRPr="00885D8E">
        <w:rPr>
          <w:rFonts w:ascii="Palatino Linotype" w:hAnsi="Palatino Linotype"/>
        </w:rPr>
        <w:t xml:space="preserve"> que existan razones de interés público, en los términos de la Ley citada.</w:t>
      </w:r>
    </w:p>
    <w:p w14:paraId="69CE4E03" w14:textId="77777777" w:rsidR="00934279" w:rsidRPr="00885D8E" w:rsidRDefault="00934279" w:rsidP="00934279">
      <w:pPr>
        <w:pStyle w:val="Sinespaciado"/>
        <w:spacing w:line="360" w:lineRule="auto"/>
        <w:jc w:val="both"/>
        <w:rPr>
          <w:rFonts w:ascii="Palatino Linotype" w:hAnsi="Palatino Linotype"/>
        </w:rPr>
      </w:pPr>
    </w:p>
    <w:p w14:paraId="2A93AA6C" w14:textId="77777777" w:rsidR="00934279" w:rsidRPr="00885D8E" w:rsidRDefault="00934279" w:rsidP="00934279">
      <w:pPr>
        <w:pStyle w:val="Sinespaciado"/>
        <w:spacing w:line="360" w:lineRule="auto"/>
        <w:jc w:val="both"/>
        <w:rPr>
          <w:rFonts w:ascii="Palatino Linotype" w:hAnsi="Palatino Linotype"/>
        </w:rPr>
      </w:pPr>
      <w:r w:rsidRPr="00885D8E">
        <w:rPr>
          <w:rFonts w:ascii="Palatino Linotype" w:hAnsi="Palatino Linotype"/>
        </w:rPr>
        <w:t xml:space="preserve">Dado que la información solicitada por </w:t>
      </w:r>
      <w:r>
        <w:rPr>
          <w:rFonts w:ascii="Palatino Linotype" w:hAnsi="Palatino Linotype"/>
        </w:rPr>
        <w:t>la parte</w:t>
      </w:r>
      <w:r w:rsidRPr="00885D8E">
        <w:rPr>
          <w:rFonts w:ascii="Palatino Linotype" w:hAnsi="Palatino Linotype"/>
        </w:rPr>
        <w:t xml:space="preserve"> Recurrente está relacionada con </w:t>
      </w:r>
      <w:r>
        <w:rPr>
          <w:rFonts w:ascii="Palatino Linotype" w:hAnsi="Palatino Linotype"/>
        </w:rPr>
        <w:t xml:space="preserve">el número de cuenta bancaria del personal que trabaja en tesorería municipal de </w:t>
      </w:r>
      <w:proofErr w:type="spellStart"/>
      <w:r>
        <w:rPr>
          <w:rFonts w:ascii="Palatino Linotype" w:hAnsi="Palatino Linotype"/>
        </w:rPr>
        <w:t>Capulhuac</w:t>
      </w:r>
      <w:proofErr w:type="spellEnd"/>
      <w:r>
        <w:rPr>
          <w:rFonts w:ascii="Palatino Linotype" w:hAnsi="Palatino Linotype"/>
        </w:rPr>
        <w:t xml:space="preserve">, </w:t>
      </w:r>
      <w:r w:rsidRPr="00885D8E">
        <w:rPr>
          <w:rFonts w:ascii="Palatino Linotype" w:hAnsi="Palatino Linotype"/>
        </w:rPr>
        <w:t xml:space="preserve">el Comité de Transparencia </w:t>
      </w:r>
      <w:r>
        <w:rPr>
          <w:rFonts w:ascii="Palatino Linotype" w:hAnsi="Palatino Linotype"/>
        </w:rPr>
        <w:t>deberá emitir el acuerdo mediante el cual se clasifica la información como confidencial</w:t>
      </w:r>
      <w:r w:rsidRPr="00885D8E">
        <w:rPr>
          <w:rFonts w:ascii="Palatino Linotype" w:hAnsi="Palatino Linotype"/>
        </w:rPr>
        <w:t xml:space="preserve"> debido a que </w:t>
      </w:r>
      <w:r>
        <w:rPr>
          <w:rFonts w:ascii="Palatino Linotype" w:hAnsi="Palatino Linotype"/>
        </w:rPr>
        <w:t xml:space="preserve">está considerada así por la Ley de Protección de Datos Personales en Posesión de Sujetos Obligados del Estado de México y Municipios en </w:t>
      </w:r>
      <w:r w:rsidRPr="00885D8E">
        <w:rPr>
          <w:rFonts w:ascii="Palatino Linotype" w:hAnsi="Palatino Linotype"/>
        </w:rPr>
        <w:t>se encuentra en un proceso jurisdiccional, lo que actualiza lo previsto en los artículos 91 y</w:t>
      </w:r>
      <w:r>
        <w:rPr>
          <w:rFonts w:ascii="Palatino Linotype" w:hAnsi="Palatino Linotype"/>
        </w:rPr>
        <w:t xml:space="preserve"> artículo 143</w:t>
      </w:r>
      <w:r w:rsidRPr="00885D8E">
        <w:rPr>
          <w:rFonts w:ascii="Palatino Linotype" w:hAnsi="Palatino Linotype"/>
        </w:rPr>
        <w:t xml:space="preserve"> </w:t>
      </w:r>
      <w:r>
        <w:rPr>
          <w:rFonts w:ascii="Palatino Linotype" w:hAnsi="Palatino Linotype"/>
        </w:rPr>
        <w:t xml:space="preserve">fracción </w:t>
      </w:r>
      <w:r w:rsidRPr="00885D8E">
        <w:rPr>
          <w:rFonts w:ascii="Palatino Linotype" w:hAnsi="Palatino Linotype"/>
        </w:rPr>
        <w:t>I de la Ley de Transparencia estatal, en los que se estipula lo siguiente:</w:t>
      </w:r>
    </w:p>
    <w:p w14:paraId="7DFDC932" w14:textId="77777777" w:rsidR="00934279" w:rsidRDefault="00934279" w:rsidP="00934279">
      <w:pPr>
        <w:pStyle w:val="Sinespaciado"/>
        <w:spacing w:line="360" w:lineRule="auto"/>
        <w:jc w:val="both"/>
        <w:rPr>
          <w:rFonts w:ascii="Palatino Linotype" w:hAnsi="Palatino Linotype"/>
        </w:rPr>
      </w:pPr>
    </w:p>
    <w:p w14:paraId="0C1C8CD0" w14:textId="77777777" w:rsidR="00934279" w:rsidRPr="00FF75A0" w:rsidRDefault="00934279" w:rsidP="00934279">
      <w:pPr>
        <w:pStyle w:val="Sinespaciado"/>
        <w:ind w:left="567" w:right="567"/>
        <w:jc w:val="both"/>
        <w:rPr>
          <w:rFonts w:ascii="Palatino Linotype" w:hAnsi="Palatino Linotype"/>
          <w:i/>
        </w:rPr>
      </w:pPr>
      <w:r w:rsidRPr="00FF75A0">
        <w:rPr>
          <w:rFonts w:ascii="Palatino Linotype" w:hAnsi="Palatino Linotype"/>
          <w:b/>
          <w:i/>
        </w:rPr>
        <w:t>Artículo 91.</w:t>
      </w:r>
      <w:r w:rsidRPr="00FF75A0">
        <w:rPr>
          <w:rFonts w:ascii="Palatino Linotype" w:hAnsi="Palatino Linotype"/>
          <w:i/>
        </w:rPr>
        <w:t xml:space="preserve"> </w:t>
      </w:r>
      <w:r w:rsidRPr="00E3531E">
        <w:rPr>
          <w:rFonts w:ascii="Palatino Linotype" w:hAnsi="Palatino Linotype"/>
          <w:b/>
          <w:i/>
          <w:u w:val="single"/>
        </w:rPr>
        <w:t>El acceso a la información pública será restringido excepcionalmente, cuando ésta sea clasificada como</w:t>
      </w:r>
      <w:r w:rsidRPr="00134159">
        <w:rPr>
          <w:rFonts w:ascii="Palatino Linotype" w:hAnsi="Palatino Linotype"/>
          <w:i/>
        </w:rPr>
        <w:t xml:space="preserve"> reservada</w:t>
      </w:r>
      <w:r w:rsidRPr="00FF75A0">
        <w:rPr>
          <w:rFonts w:ascii="Palatino Linotype" w:hAnsi="Palatino Linotype"/>
          <w:i/>
        </w:rPr>
        <w:t xml:space="preserve"> o </w:t>
      </w:r>
      <w:r w:rsidRPr="00134159">
        <w:rPr>
          <w:rFonts w:ascii="Palatino Linotype" w:hAnsi="Palatino Linotype"/>
          <w:b/>
          <w:i/>
          <w:u w:val="single"/>
        </w:rPr>
        <w:t>confidencial</w:t>
      </w:r>
      <w:r w:rsidRPr="00FF75A0">
        <w:rPr>
          <w:rFonts w:ascii="Palatino Linotype" w:hAnsi="Palatino Linotype"/>
          <w:i/>
        </w:rPr>
        <w:t>.</w:t>
      </w:r>
    </w:p>
    <w:p w14:paraId="3E52AE9A" w14:textId="77777777" w:rsidR="00934279" w:rsidRDefault="00934279" w:rsidP="00934279">
      <w:pPr>
        <w:pStyle w:val="Sinespaciado"/>
        <w:ind w:left="567" w:right="567"/>
        <w:jc w:val="both"/>
        <w:rPr>
          <w:rFonts w:ascii="Palatino Linotype" w:hAnsi="Palatino Linotype"/>
          <w:b/>
          <w:bCs/>
          <w:i/>
        </w:rPr>
      </w:pPr>
    </w:p>
    <w:p w14:paraId="050115C7" w14:textId="77777777" w:rsidR="00934279" w:rsidRDefault="00934279" w:rsidP="00934279">
      <w:pPr>
        <w:pStyle w:val="Sinespaciado"/>
        <w:ind w:left="567" w:right="567"/>
        <w:jc w:val="both"/>
        <w:rPr>
          <w:rFonts w:ascii="Palatino Linotype" w:hAnsi="Palatino Linotype"/>
          <w:bCs/>
          <w:i/>
        </w:rPr>
      </w:pPr>
      <w:r w:rsidRPr="00134159">
        <w:rPr>
          <w:rFonts w:ascii="Palatino Linotype" w:hAnsi="Palatino Linotype"/>
          <w:bCs/>
          <w:i/>
        </w:rPr>
        <w:t>Artículo 143. Para los efectos de esta Ley se considera información confidencial, la clasificada como tal, de manera permanente, por su naturaleza, cuando:</w:t>
      </w:r>
    </w:p>
    <w:p w14:paraId="15AD1FE1" w14:textId="77777777" w:rsidR="00934279" w:rsidRPr="00134159" w:rsidRDefault="00934279" w:rsidP="00934279">
      <w:pPr>
        <w:pStyle w:val="Sinespaciado"/>
        <w:ind w:left="567" w:right="567"/>
        <w:jc w:val="both"/>
        <w:rPr>
          <w:rFonts w:ascii="Palatino Linotype" w:hAnsi="Palatino Linotype"/>
          <w:bCs/>
          <w:i/>
        </w:rPr>
      </w:pPr>
    </w:p>
    <w:p w14:paraId="2DACB123" w14:textId="77777777" w:rsidR="00934279" w:rsidRPr="00134159" w:rsidRDefault="00934279" w:rsidP="00934279">
      <w:pPr>
        <w:pStyle w:val="Sinespaciado"/>
        <w:ind w:left="567" w:right="567"/>
        <w:jc w:val="both"/>
        <w:rPr>
          <w:rFonts w:ascii="Palatino Linotype" w:hAnsi="Palatino Linotype"/>
          <w:bCs/>
          <w:i/>
        </w:rPr>
      </w:pPr>
      <w:r w:rsidRPr="00EE0F87">
        <w:rPr>
          <w:rFonts w:ascii="Palatino Linotype" w:hAnsi="Palatino Linotype"/>
          <w:b/>
          <w:bCs/>
          <w:i/>
          <w:u w:val="single"/>
        </w:rPr>
        <w:t xml:space="preserve">I. Se refiera a la información privada y los datos personales concernientes a una persona física o </w:t>
      </w:r>
      <w:proofErr w:type="gramStart"/>
      <w:r w:rsidRPr="00EE0F87">
        <w:rPr>
          <w:rFonts w:ascii="Palatino Linotype" w:hAnsi="Palatino Linotype"/>
          <w:b/>
          <w:bCs/>
          <w:i/>
          <w:u w:val="single"/>
        </w:rPr>
        <w:t>jurídico</w:t>
      </w:r>
      <w:proofErr w:type="gramEnd"/>
      <w:r w:rsidRPr="00EE0F87">
        <w:rPr>
          <w:rFonts w:ascii="Palatino Linotype" w:hAnsi="Palatino Linotype"/>
          <w:b/>
          <w:bCs/>
          <w:i/>
          <w:u w:val="single"/>
        </w:rPr>
        <w:t xml:space="preserve"> colectiva identificada o identificable</w:t>
      </w:r>
      <w:r w:rsidRPr="00134159">
        <w:rPr>
          <w:rFonts w:ascii="Palatino Linotype" w:hAnsi="Palatino Linotype"/>
          <w:bCs/>
          <w:i/>
        </w:rPr>
        <w:t>;</w:t>
      </w:r>
    </w:p>
    <w:p w14:paraId="5514609C" w14:textId="77777777" w:rsidR="00934279" w:rsidRPr="00134159" w:rsidRDefault="00934279" w:rsidP="00934279">
      <w:pPr>
        <w:pStyle w:val="Sinespaciado"/>
        <w:ind w:left="567" w:right="567"/>
        <w:jc w:val="both"/>
        <w:rPr>
          <w:rFonts w:ascii="Palatino Linotype" w:hAnsi="Palatino Linotype"/>
          <w:bCs/>
          <w:i/>
        </w:rPr>
      </w:pPr>
      <w:r w:rsidRPr="00134159">
        <w:rPr>
          <w:rFonts w:ascii="Palatino Linotype" w:hAnsi="Palatino Linotype"/>
          <w:bCs/>
          <w:i/>
        </w:rPr>
        <w:t>II. Los secretos bancario, fiduciario, industrial, comercial, fiscal, bursátil y postal, cuya titularidad corresponda a particulares, sujetos de derecho internacional o a sujetos obligados cuando no involucren el ejercicio de recursos públicos; y</w:t>
      </w:r>
    </w:p>
    <w:p w14:paraId="09CB12CC" w14:textId="77777777" w:rsidR="00934279" w:rsidRDefault="00934279" w:rsidP="00934279">
      <w:pPr>
        <w:pStyle w:val="Sinespaciado"/>
        <w:ind w:left="567" w:right="567"/>
        <w:jc w:val="both"/>
        <w:rPr>
          <w:rFonts w:ascii="Palatino Linotype" w:hAnsi="Palatino Linotype"/>
          <w:bCs/>
          <w:i/>
        </w:rPr>
      </w:pPr>
      <w:r w:rsidRPr="00134159">
        <w:rPr>
          <w:rFonts w:ascii="Palatino Linotype" w:hAnsi="Palatino Linotype"/>
          <w:bCs/>
          <w:i/>
        </w:rPr>
        <w:t>III. La que presenten los particulares a los sujetos obligados, de conformidad con lo dispuesto por las leyes o los tratados internacionales.</w:t>
      </w:r>
    </w:p>
    <w:p w14:paraId="4E9CD295" w14:textId="77777777" w:rsidR="00934279" w:rsidRPr="00134159" w:rsidRDefault="00934279" w:rsidP="00934279">
      <w:pPr>
        <w:pStyle w:val="Sinespaciado"/>
        <w:ind w:left="567" w:right="567"/>
        <w:jc w:val="both"/>
        <w:rPr>
          <w:rFonts w:ascii="Palatino Linotype" w:hAnsi="Palatino Linotype"/>
          <w:bCs/>
          <w:i/>
        </w:rPr>
      </w:pPr>
    </w:p>
    <w:p w14:paraId="714779FD" w14:textId="77777777" w:rsidR="00934279" w:rsidRDefault="00934279" w:rsidP="00934279">
      <w:pPr>
        <w:pStyle w:val="Sinespaciado"/>
        <w:ind w:left="567" w:right="567"/>
        <w:jc w:val="both"/>
        <w:rPr>
          <w:rFonts w:ascii="Palatino Linotype" w:hAnsi="Palatino Linotype"/>
          <w:bCs/>
          <w:i/>
        </w:rPr>
      </w:pPr>
      <w:r w:rsidRPr="00134159">
        <w:rPr>
          <w:rFonts w:ascii="Palatino Linotype" w:hAnsi="Palatino Linotype"/>
          <w:bCs/>
          <w:i/>
        </w:rPr>
        <w:lastRenderedPageBreak/>
        <w:t>La información confidencial no estará sujeta a temporalidad alguna y sólo podrán tener acceso a ella los titulares de la misma, sus representantes y los servidores públicos facultados para ello.</w:t>
      </w:r>
    </w:p>
    <w:p w14:paraId="5E1FD346" w14:textId="77777777" w:rsidR="00934279" w:rsidRPr="00134159" w:rsidRDefault="00934279" w:rsidP="00934279">
      <w:pPr>
        <w:pStyle w:val="Sinespaciado"/>
        <w:ind w:left="567" w:right="567"/>
        <w:jc w:val="both"/>
        <w:rPr>
          <w:rFonts w:ascii="Palatino Linotype" w:hAnsi="Palatino Linotype"/>
          <w:bCs/>
          <w:i/>
        </w:rPr>
      </w:pPr>
    </w:p>
    <w:p w14:paraId="05F901B8" w14:textId="77777777" w:rsidR="00934279" w:rsidRPr="00134159" w:rsidRDefault="00934279" w:rsidP="00934279">
      <w:pPr>
        <w:pStyle w:val="Sinespaciado"/>
        <w:ind w:left="567" w:right="567"/>
        <w:jc w:val="both"/>
        <w:rPr>
          <w:rFonts w:ascii="Palatino Linotype" w:hAnsi="Palatino Linotype"/>
        </w:rPr>
      </w:pPr>
      <w:r w:rsidRPr="00134159">
        <w:rPr>
          <w:rFonts w:ascii="Palatino Linotype" w:hAnsi="Palatino Linotype"/>
          <w:bCs/>
          <w:i/>
        </w:rPr>
        <w:t>No se considerará confidencial la información que se encuentre en los registros públicos o en fuentes de acceso público, ni tampoco la que sea considerada por la presente ley como información pública.</w:t>
      </w:r>
    </w:p>
    <w:p w14:paraId="3CC3A8CA" w14:textId="77777777" w:rsidR="00934279" w:rsidRDefault="00934279" w:rsidP="00934279">
      <w:pPr>
        <w:pStyle w:val="Sinespaciado"/>
        <w:spacing w:line="360" w:lineRule="auto"/>
        <w:jc w:val="both"/>
        <w:rPr>
          <w:rFonts w:ascii="Palatino Linotype" w:hAnsi="Palatino Linotype"/>
        </w:rPr>
      </w:pPr>
    </w:p>
    <w:p w14:paraId="392F2905" w14:textId="77777777" w:rsidR="00934279" w:rsidRDefault="00934279" w:rsidP="00934279">
      <w:pPr>
        <w:pStyle w:val="Sinespaciado"/>
        <w:spacing w:line="360" w:lineRule="auto"/>
        <w:jc w:val="both"/>
        <w:rPr>
          <w:rFonts w:ascii="Palatino Linotype" w:hAnsi="Palatino Linotype"/>
        </w:rPr>
      </w:pPr>
      <w:r w:rsidRPr="00EE0F87">
        <w:rPr>
          <w:rFonts w:ascii="Palatino Linotype" w:hAnsi="Palatino Linotype"/>
        </w:rPr>
        <w:t xml:space="preserve">Por lo anterior, este Instituto considera que, efectivamente, la información solicitada </w:t>
      </w:r>
      <w:r>
        <w:rPr>
          <w:rFonts w:ascii="Palatino Linotype" w:hAnsi="Palatino Linotype"/>
        </w:rPr>
        <w:t xml:space="preserve">se refiere a información privada y datos personales concernientes a una persona física identificada o identificable, por lo que es </w:t>
      </w:r>
      <w:r w:rsidRPr="00EE0F87">
        <w:rPr>
          <w:rFonts w:ascii="Palatino Linotype" w:hAnsi="Palatino Linotype"/>
        </w:rPr>
        <w:t xml:space="preserve">agible la </w:t>
      </w:r>
      <w:r>
        <w:rPr>
          <w:rFonts w:ascii="Palatino Linotype" w:hAnsi="Palatino Linotype"/>
        </w:rPr>
        <w:t>clasificación de la información como confidencial.</w:t>
      </w:r>
    </w:p>
    <w:p w14:paraId="61458446" w14:textId="77777777" w:rsidR="00934279" w:rsidRDefault="00934279" w:rsidP="00934279">
      <w:pPr>
        <w:pStyle w:val="Sinespaciado"/>
        <w:spacing w:line="360" w:lineRule="auto"/>
        <w:jc w:val="both"/>
        <w:rPr>
          <w:rFonts w:ascii="Palatino Linotype" w:hAnsi="Palatino Linotype"/>
        </w:rPr>
      </w:pPr>
    </w:p>
    <w:p w14:paraId="42F05B01" w14:textId="77777777" w:rsidR="00934279" w:rsidRDefault="00934279" w:rsidP="00934279">
      <w:pPr>
        <w:pStyle w:val="Sinespaciado"/>
        <w:spacing w:line="360" w:lineRule="auto"/>
        <w:jc w:val="both"/>
        <w:rPr>
          <w:rFonts w:ascii="Palatino Linotype" w:hAnsi="Palatino Linotype"/>
        </w:rPr>
      </w:pPr>
      <w:r>
        <w:rPr>
          <w:rFonts w:ascii="Palatino Linotype" w:hAnsi="Palatino Linotype"/>
        </w:rPr>
        <w:t>En el Acuerdo correspondiente se deberá seguir lo establecido por el artículo 149 de la Ley de Transparencia local, que establece lo siguiente:</w:t>
      </w:r>
    </w:p>
    <w:p w14:paraId="19E00C95" w14:textId="77777777" w:rsidR="00934279" w:rsidRDefault="00934279" w:rsidP="00934279">
      <w:pPr>
        <w:pStyle w:val="Sinespaciado"/>
        <w:spacing w:line="360" w:lineRule="auto"/>
        <w:jc w:val="both"/>
        <w:rPr>
          <w:rFonts w:ascii="Palatino Linotype" w:hAnsi="Palatino Linotype"/>
        </w:rPr>
      </w:pPr>
    </w:p>
    <w:p w14:paraId="434F7417" w14:textId="77777777" w:rsidR="00934279" w:rsidRPr="00EE0F87" w:rsidRDefault="00934279" w:rsidP="00934279">
      <w:pPr>
        <w:pStyle w:val="Sinespaciado"/>
        <w:ind w:left="567" w:right="567"/>
        <w:jc w:val="both"/>
        <w:rPr>
          <w:rFonts w:ascii="Palatino Linotype" w:hAnsi="Palatino Linotype"/>
          <w:i/>
        </w:rPr>
      </w:pPr>
      <w:r w:rsidRPr="00EE0F87">
        <w:rPr>
          <w:rFonts w:ascii="Palatino Linotype" w:hAnsi="Palatino Linotype"/>
          <w:b/>
          <w:bCs/>
          <w:i/>
        </w:rPr>
        <w:t xml:space="preserve">Artículo 149. </w:t>
      </w:r>
      <w:r w:rsidRPr="00EE0F87">
        <w:rPr>
          <w:rFonts w:ascii="Palatino Linotype" w:hAnsi="Palatino Linotype"/>
          <w:i/>
        </w:rPr>
        <w:t>El acuerdo que clasifique la información como confidencial deberá contener un razonamiento lógico en el que demuestre que la información se encuentra en alguna o algunas de las hipótesis previstas en la presente Ley.</w:t>
      </w:r>
    </w:p>
    <w:p w14:paraId="5A256687" w14:textId="77777777" w:rsidR="00934279" w:rsidRDefault="00934279" w:rsidP="00934279">
      <w:pPr>
        <w:pStyle w:val="Sinespaciado"/>
        <w:spacing w:line="360" w:lineRule="auto"/>
        <w:jc w:val="both"/>
        <w:rPr>
          <w:rFonts w:ascii="Palatino Linotype" w:hAnsi="Palatino Linotype"/>
        </w:rPr>
      </w:pPr>
    </w:p>
    <w:p w14:paraId="67DB3084" w14:textId="77777777" w:rsidR="00934279" w:rsidRPr="00B527BB" w:rsidRDefault="00934279" w:rsidP="00934279">
      <w:pPr>
        <w:pStyle w:val="Sinespaciado"/>
        <w:spacing w:line="360" w:lineRule="auto"/>
        <w:jc w:val="both"/>
        <w:rPr>
          <w:rFonts w:ascii="Palatino Linotype" w:hAnsi="Palatino Linotype"/>
        </w:rPr>
      </w:pPr>
      <w:r w:rsidRPr="00B527BB">
        <w:rPr>
          <w:rFonts w:ascii="Palatino Linotype" w:hAnsi="Palatino Linotype"/>
        </w:rPr>
        <w:t>El razonamiento referido en el artículo citado deberá estar debidamente fundado y motivado, con la finalidad de dar cumplimiento a los principios de certeza jurídica, máxima publicidad y pro persona que establecen los artículos 4 y 9 de la Ley de Transparencia y Acceso a la Información Pública del Estado de México y Municipios.</w:t>
      </w:r>
    </w:p>
    <w:p w14:paraId="5EE1323C" w14:textId="77777777" w:rsidR="00934279" w:rsidRPr="00B527BB" w:rsidRDefault="00934279" w:rsidP="00934279">
      <w:pPr>
        <w:pStyle w:val="Sinespaciado"/>
        <w:spacing w:line="360" w:lineRule="auto"/>
        <w:jc w:val="both"/>
        <w:rPr>
          <w:rFonts w:ascii="Palatino Linotype" w:hAnsi="Palatino Linotype"/>
        </w:rPr>
      </w:pPr>
    </w:p>
    <w:p w14:paraId="0051126D" w14:textId="77777777" w:rsidR="00934279" w:rsidRPr="00B527BB" w:rsidRDefault="00934279" w:rsidP="00934279">
      <w:pPr>
        <w:pStyle w:val="Sinespaciado"/>
        <w:spacing w:line="360" w:lineRule="auto"/>
        <w:jc w:val="both"/>
        <w:rPr>
          <w:rFonts w:ascii="Palatino Linotype" w:hAnsi="Palatino Linotype"/>
        </w:rPr>
      </w:pPr>
      <w:r w:rsidRPr="00B527BB">
        <w:rPr>
          <w:rFonts w:ascii="Palatino Linotype" w:hAnsi="Palatino Linotype"/>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413C7EEB" w14:textId="77777777" w:rsidR="00934279" w:rsidRPr="00B527BB" w:rsidRDefault="00934279" w:rsidP="00934279">
      <w:pPr>
        <w:pStyle w:val="Sinespaciado"/>
        <w:spacing w:line="360" w:lineRule="auto"/>
        <w:jc w:val="both"/>
        <w:rPr>
          <w:rFonts w:ascii="Palatino Linotype" w:hAnsi="Palatino Linotype"/>
        </w:rPr>
      </w:pPr>
    </w:p>
    <w:p w14:paraId="48DDD45D" w14:textId="77777777" w:rsidR="00934279" w:rsidRPr="00184B5D" w:rsidRDefault="00934279" w:rsidP="00934279">
      <w:pPr>
        <w:pStyle w:val="Sinespaciado"/>
        <w:ind w:left="567" w:right="567"/>
        <w:jc w:val="both"/>
        <w:rPr>
          <w:rFonts w:ascii="Palatino Linotype" w:hAnsi="Palatino Linotype"/>
          <w:i/>
        </w:rPr>
      </w:pPr>
      <w:r w:rsidRPr="00B527BB">
        <w:rPr>
          <w:rFonts w:ascii="Palatino Linotype" w:hAnsi="Palatino Linotype"/>
          <w:i/>
        </w:rPr>
        <w:t>“</w:t>
      </w:r>
      <w:r w:rsidRPr="00B527BB">
        <w:rPr>
          <w:rFonts w:ascii="Palatino Linotype" w:hAnsi="Palatino Linotype"/>
          <w:b/>
          <w:i/>
        </w:rPr>
        <w:t>FUNDAMENTACIÓN Y MOTIVACIÓN.</w:t>
      </w:r>
      <w:r w:rsidRPr="00B527BB">
        <w:rPr>
          <w:rFonts w:ascii="Palatino Linotype" w:hAnsi="Palatino Linotype"/>
          <w:i/>
        </w:rPr>
        <w:t xml:space="preserve"> La debida fundamentación y motivación</w:t>
      </w:r>
      <w:r w:rsidRPr="00184B5D">
        <w:rPr>
          <w:rFonts w:ascii="Palatino Linotype" w:hAnsi="Palatino Linotype"/>
          <w:i/>
        </w:rPr>
        <w:t xml:space="preserve">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128D798" w14:textId="77777777" w:rsidR="00934279" w:rsidRDefault="00934279" w:rsidP="00934279">
      <w:pPr>
        <w:pStyle w:val="Sinespaciado"/>
        <w:spacing w:line="360" w:lineRule="auto"/>
        <w:jc w:val="both"/>
        <w:rPr>
          <w:rFonts w:ascii="Palatino Linotype" w:hAnsi="Palatino Linotype"/>
        </w:rPr>
      </w:pPr>
    </w:p>
    <w:p w14:paraId="16E39399" w14:textId="77777777" w:rsidR="00934279" w:rsidRDefault="00934279" w:rsidP="00934279">
      <w:pPr>
        <w:pStyle w:val="Sinespaciado"/>
        <w:spacing w:line="360" w:lineRule="auto"/>
        <w:jc w:val="both"/>
        <w:rPr>
          <w:rFonts w:ascii="Palatino Linotype" w:hAnsi="Palatino Linotype"/>
        </w:rPr>
      </w:pPr>
      <w:r w:rsidRPr="00B527BB">
        <w:rPr>
          <w:rFonts w:ascii="Palatino Linotype" w:hAnsi="Palatino Linotype"/>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33A222F6" w14:textId="77777777" w:rsidR="00934279" w:rsidRDefault="00934279" w:rsidP="00934279">
      <w:pPr>
        <w:pStyle w:val="Sinespaciado"/>
        <w:spacing w:line="360" w:lineRule="auto"/>
        <w:jc w:val="both"/>
        <w:rPr>
          <w:rFonts w:ascii="Palatino Linotype" w:hAnsi="Palatino Linotype"/>
        </w:rPr>
      </w:pPr>
    </w:p>
    <w:p w14:paraId="6E23F631" w14:textId="77777777" w:rsidR="00934279" w:rsidRDefault="00934279" w:rsidP="00934279">
      <w:pPr>
        <w:pStyle w:val="Sinespaciado"/>
        <w:spacing w:line="360" w:lineRule="auto"/>
        <w:jc w:val="both"/>
        <w:rPr>
          <w:rFonts w:ascii="Palatino Linotype" w:hAnsi="Palatino Linotype"/>
        </w:rPr>
      </w:pPr>
      <w:r>
        <w:rPr>
          <w:rFonts w:ascii="Palatino Linotype" w:hAnsi="Palatino Linotype"/>
        </w:rPr>
        <w:t xml:space="preserve">De tal forma que este Instituto considera que las razones o motivos de inconformidad manifestados por el Recurrente son </w:t>
      </w:r>
      <w:r>
        <w:rPr>
          <w:rFonts w:ascii="Palatino Linotype" w:hAnsi="Palatino Linotype" w:cs="Arial"/>
        </w:rPr>
        <w:t>inoperantes pero suplidos en su deficiencia</w:t>
      </w:r>
      <w:r>
        <w:rPr>
          <w:rFonts w:ascii="Palatino Linotype" w:hAnsi="Palatino Linotype"/>
        </w:rPr>
        <w:t>, por lo que es procedente modificar la respuesta del Sujeto Obligado y ordenar la entrega del acuerdo que emita su Comité de Transparencia mediante el cual clasifique la información como confidencial, con el propósito de generar la certeza jurídica a la parte Recurrente respecto a la naturaleza de la información solicitada.</w:t>
      </w:r>
    </w:p>
    <w:p w14:paraId="3CF4E5B6" w14:textId="77777777" w:rsidR="00403981" w:rsidRPr="003D341F" w:rsidRDefault="00403981" w:rsidP="00403981">
      <w:pPr>
        <w:spacing w:after="0" w:line="360" w:lineRule="auto"/>
        <w:jc w:val="both"/>
        <w:rPr>
          <w:rFonts w:ascii="Palatino Linotype" w:hAnsi="Palatino Linotype" w:cs="Arial"/>
          <w:sz w:val="24"/>
          <w:szCs w:val="24"/>
          <w:lang w:eastAsia="es-MX"/>
        </w:rPr>
      </w:pPr>
    </w:p>
    <w:p w14:paraId="26DDA967" w14:textId="77777777" w:rsidR="00B84B63" w:rsidRPr="00244637" w:rsidRDefault="00B84B63" w:rsidP="00B84B63"/>
    <w:p w14:paraId="7E11048E" w14:textId="52F638F0" w:rsidR="007B5B38" w:rsidRPr="00B84B63" w:rsidRDefault="007B5B38" w:rsidP="007533EB">
      <w:pPr>
        <w:pStyle w:val="Prrafodelista"/>
        <w:numPr>
          <w:ilvl w:val="0"/>
          <w:numId w:val="1"/>
        </w:numPr>
        <w:tabs>
          <w:tab w:val="left" w:pos="709"/>
        </w:tabs>
        <w:spacing w:line="360" w:lineRule="auto"/>
        <w:jc w:val="both"/>
        <w:rPr>
          <w:rFonts w:ascii="Palatino Linotype" w:hAnsi="Palatino Linotype"/>
          <w:i/>
        </w:rPr>
      </w:pPr>
      <w:r w:rsidRPr="00B84B63">
        <w:rPr>
          <w:rFonts w:ascii="Palatino Linotype" w:hAnsi="Palatino Linotype"/>
          <w:b/>
          <w:i/>
        </w:rPr>
        <w:lastRenderedPageBreak/>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00050703"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934279" w:rsidRPr="00877F20">
        <w:rPr>
          <w:rFonts w:ascii="Palatino Linotype" w:hAnsi="Palatino Linotype" w:cs="Arial"/>
          <w:b/>
          <w:sz w:val="24"/>
          <w:szCs w:val="24"/>
        </w:rPr>
        <w:t>00679/CAPULHUA/IP/2019</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5BEAA114" w14:textId="77777777" w:rsidR="00934279" w:rsidRDefault="00934279" w:rsidP="00D117F9">
      <w:pPr>
        <w:spacing w:after="0" w:line="360" w:lineRule="auto"/>
        <w:jc w:val="center"/>
        <w:rPr>
          <w:rFonts w:ascii="Palatino Linotype" w:eastAsia="Times New Roman" w:hAnsi="Palatino Linotype"/>
          <w:b/>
          <w:bCs/>
          <w:spacing w:val="60"/>
          <w:sz w:val="24"/>
          <w:szCs w:val="24"/>
          <w:lang w:val="es-ES_tradnl"/>
        </w:rPr>
      </w:pPr>
    </w:p>
    <w:p w14:paraId="533275CD" w14:textId="77777777" w:rsidR="00934279" w:rsidRDefault="00934279"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lastRenderedPageBreak/>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2E1F3147" w14:textId="652C07E7" w:rsidR="00F1661F" w:rsidRPr="001D7BF0" w:rsidRDefault="00F1661F" w:rsidP="00F1661F">
      <w:pPr>
        <w:tabs>
          <w:tab w:val="left" w:pos="8647"/>
        </w:tabs>
        <w:spacing w:after="0" w:line="360" w:lineRule="auto"/>
        <w:ind w:right="51"/>
        <w:jc w:val="both"/>
        <w:rPr>
          <w:rFonts w:ascii="Palatino Linotype" w:hAnsi="Palatino Linotype"/>
          <w:color w:val="222222"/>
          <w:sz w:val="24"/>
          <w:szCs w:val="24"/>
          <w:shd w:val="clear" w:color="auto" w:fill="FFFFFF"/>
        </w:rPr>
      </w:pPr>
      <w:r w:rsidRPr="00F1661F">
        <w:rPr>
          <w:rFonts w:ascii="Palatino Linotype" w:hAnsi="Palatino Linotype" w:cs="Arial"/>
          <w:b/>
          <w:sz w:val="28"/>
          <w:szCs w:val="28"/>
          <w:lang w:val="es-ES_tradnl"/>
        </w:rPr>
        <w:t>SEGUNDO</w:t>
      </w:r>
      <w:r w:rsidRPr="00F1661F">
        <w:rPr>
          <w:rFonts w:ascii="Palatino Linotype" w:hAnsi="Palatino Linotype" w:cs="Arial"/>
          <w:sz w:val="24"/>
          <w:szCs w:val="24"/>
        </w:rPr>
        <w:t xml:space="preserve">. </w:t>
      </w:r>
      <w:r w:rsidRPr="00F1661F">
        <w:rPr>
          <w:rFonts w:ascii="Palatino Linotype" w:hAnsi="Palatino Linotype"/>
          <w:color w:val="222222"/>
          <w:sz w:val="24"/>
          <w:szCs w:val="24"/>
          <w:shd w:val="clear" w:color="auto" w:fill="FFFFFF"/>
        </w:rPr>
        <w:t>Se</w:t>
      </w:r>
      <w:r w:rsidRPr="00F1661F">
        <w:rPr>
          <w:rFonts w:ascii="Palatino Linotype" w:hAnsi="Palatino Linotype"/>
          <w:b/>
          <w:bCs/>
          <w:color w:val="222222"/>
          <w:sz w:val="24"/>
          <w:szCs w:val="24"/>
          <w:shd w:val="clear" w:color="auto" w:fill="FFFFFF"/>
        </w:rPr>
        <w:t> ordena </w:t>
      </w:r>
      <w:r w:rsidRPr="00F1661F">
        <w:rPr>
          <w:rFonts w:ascii="Palatino Linotype" w:hAnsi="Palatino Linotype"/>
          <w:color w:val="222222"/>
          <w:sz w:val="24"/>
          <w:szCs w:val="24"/>
          <w:shd w:val="clear" w:color="auto" w:fill="FFFFFF"/>
        </w:rPr>
        <w:t>al Sujeto Obligado, atienda la solicitud de información número</w:t>
      </w:r>
      <w:r w:rsidRPr="00F1661F">
        <w:rPr>
          <w:rFonts w:ascii="Palatino Linotype" w:hAnsi="Palatino Linotype"/>
          <w:b/>
          <w:bCs/>
          <w:color w:val="222222"/>
          <w:sz w:val="24"/>
          <w:szCs w:val="24"/>
          <w:shd w:val="clear" w:color="auto" w:fill="FFFFFF"/>
        </w:rPr>
        <w:t> </w:t>
      </w:r>
      <w:r w:rsidRPr="00F1661F">
        <w:rPr>
          <w:rFonts w:ascii="Palatino Linotype" w:hAnsi="Palatino Linotype" w:cs="Arial"/>
          <w:b/>
          <w:sz w:val="24"/>
          <w:szCs w:val="24"/>
        </w:rPr>
        <w:t>00679/CAPULHUA/IP/2019</w:t>
      </w:r>
      <w:r w:rsidRPr="00F1661F">
        <w:rPr>
          <w:rFonts w:ascii="Palatino Linotype" w:hAnsi="Palatino Linotype"/>
          <w:color w:val="222222"/>
          <w:sz w:val="24"/>
          <w:szCs w:val="24"/>
          <w:shd w:val="clear" w:color="auto" w:fill="FFFFFF"/>
        </w:rPr>
        <w:t>, en términos del considerando cuarto de esta resolución, vía Sistema de Acceso a la Información Mexiquense (SAIMEX).</w:t>
      </w:r>
    </w:p>
    <w:p w14:paraId="3EDDE4E4" w14:textId="77777777" w:rsidR="00466FDC" w:rsidRPr="00F805FC" w:rsidRDefault="00466FDC" w:rsidP="00F805FC">
      <w:pPr>
        <w:spacing w:line="360" w:lineRule="auto"/>
        <w:jc w:val="both"/>
        <w:rPr>
          <w:rFonts w:ascii="Palatino Linotype" w:hAnsi="Palatino Linotype" w:cs="Arial"/>
          <w:i/>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Default="00D117F9" w:rsidP="00D117F9">
      <w:pPr>
        <w:spacing w:after="0" w:line="360" w:lineRule="auto"/>
        <w:jc w:val="both"/>
        <w:rPr>
          <w:rFonts w:ascii="Palatino Linotype" w:eastAsia="Times New Roman" w:hAnsi="Palatino Linotype" w:cs="Arial"/>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Default="006843C7" w:rsidP="00D117F9">
      <w:pPr>
        <w:spacing w:after="0" w:line="360" w:lineRule="auto"/>
        <w:jc w:val="both"/>
        <w:rPr>
          <w:rFonts w:ascii="Palatino Linotype" w:hAnsi="Palatino Linotype" w:cs="Arial"/>
          <w:bCs/>
          <w:sz w:val="24"/>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w:t>
      </w:r>
      <w:r w:rsidRPr="00EA1719">
        <w:rPr>
          <w:rFonts w:ascii="Palatino Linotype" w:hAnsi="Palatino Linotype"/>
          <w:sz w:val="24"/>
          <w:szCs w:val="24"/>
          <w:lang w:eastAsia="es-ES_tradnl"/>
        </w:rPr>
        <w:lastRenderedPageBreak/>
        <w:t>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25C20701" w14:textId="77777777" w:rsidR="00F1661F" w:rsidRDefault="00F1661F" w:rsidP="006843C7">
      <w:pPr>
        <w:spacing w:after="0" w:line="360" w:lineRule="auto"/>
        <w:jc w:val="both"/>
        <w:rPr>
          <w:rFonts w:ascii="Palatino Linotype" w:hAnsi="Palatino Linotype"/>
          <w:sz w:val="24"/>
          <w:szCs w:val="24"/>
          <w:lang w:eastAsia="es-ES_tradnl"/>
        </w:rPr>
      </w:pPr>
    </w:p>
    <w:p w14:paraId="4FCC7B52" w14:textId="77777777" w:rsidR="00F1661F" w:rsidRDefault="00F1661F" w:rsidP="00F1661F">
      <w:pPr>
        <w:spacing w:after="0" w:line="360" w:lineRule="auto"/>
        <w:jc w:val="both"/>
        <w:rPr>
          <w:rFonts w:ascii="Palatino Linotype" w:hAnsi="Palatino Linotype"/>
          <w:sz w:val="24"/>
          <w:szCs w:val="24"/>
          <w:lang w:eastAsia="es-ES_tradnl"/>
        </w:rPr>
      </w:pPr>
      <w:r w:rsidRPr="00F1661F">
        <w:rPr>
          <w:rFonts w:ascii="Palatino Linotype" w:hAnsi="Palatino Linotype"/>
          <w:b/>
          <w:sz w:val="28"/>
          <w:szCs w:val="28"/>
        </w:rPr>
        <w:t>SEXTO</w:t>
      </w:r>
      <w:r w:rsidRPr="00F1661F">
        <w:rPr>
          <w:rFonts w:ascii="Palatino Linotype" w:hAnsi="Palatino Linotype"/>
          <w:b/>
          <w:sz w:val="24"/>
          <w:szCs w:val="24"/>
        </w:rPr>
        <w:t xml:space="preserve">. </w:t>
      </w:r>
      <w:r w:rsidRPr="00F1661F">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66C0EDFF" w14:textId="6D8E0D2B" w:rsidR="00271D0C" w:rsidRPr="004209CE" w:rsidRDefault="00271D0C" w:rsidP="004209CE">
      <w:pPr>
        <w:spacing w:after="0" w:line="360" w:lineRule="auto"/>
        <w:jc w:val="both"/>
        <w:rPr>
          <w:rFonts w:ascii="Palatino Linotype" w:hAnsi="Palatino Linotype" w:cs="Arial"/>
          <w:sz w:val="24"/>
          <w:szCs w:val="24"/>
        </w:rPr>
      </w:pPr>
    </w:p>
    <w:p w14:paraId="151A4920" w14:textId="7F746629" w:rsidR="00D12F67" w:rsidRDefault="00D12F67" w:rsidP="00D12F67">
      <w:pPr>
        <w:spacing w:after="0" w:line="360" w:lineRule="auto"/>
        <w:jc w:val="both"/>
        <w:rPr>
          <w:rFonts w:ascii="Palatino Linotype" w:hAnsi="Palatino Linotype"/>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CON AUSENCIA JUSTIFICADA Y LUIS GUSTAVO PARRA NORIEGA, EN LA OCTAVA SESIÓN ORDINARIA CELEBRADA EL CINCO DE MARZO DE DOS MIL VEINTE, ANTE EL SECRETARIO TÉCNICO DEL PLENO, ALEXIS TAPIA RAMÍREZ. ----------------------------------------------------------------------------------------------------------------------------------------------------------------------------------------------------------------------------------------------------------------------------------------------------------------------------------------------------------------------------------------------------------------------------------------------------------------------------------------------------------------------------------------------------------------------------------------------------------------------------------------------------------------------------------------------------------------------------------------------------------------------------------</w:t>
      </w:r>
    </w:p>
    <w:p w14:paraId="2C73FA49" w14:textId="77777777" w:rsidR="00D12F67" w:rsidRDefault="00D12F67" w:rsidP="00D12F67">
      <w:pPr>
        <w:spacing w:after="0" w:line="360" w:lineRule="auto"/>
        <w:jc w:val="both"/>
        <w:rPr>
          <w:rFonts w:ascii="Palatino Linotype" w:hAnsi="Palatino Linotype"/>
          <w:sz w:val="24"/>
          <w:szCs w:val="24"/>
        </w:rPr>
      </w:pPr>
    </w:p>
    <w:p w14:paraId="78559C0E" w14:textId="77777777" w:rsidR="00D12F67" w:rsidRDefault="00D12F67" w:rsidP="00D12F67">
      <w:pPr>
        <w:spacing w:after="0" w:line="360" w:lineRule="auto"/>
        <w:jc w:val="both"/>
        <w:rPr>
          <w:rFonts w:ascii="Palatino Linotype" w:hAnsi="Palatino Linotype"/>
          <w:sz w:val="24"/>
          <w:szCs w:val="24"/>
        </w:rPr>
      </w:pPr>
    </w:p>
    <w:p w14:paraId="0750C79D" w14:textId="0198F852" w:rsidR="00D12F67" w:rsidRDefault="00D12F67" w:rsidP="00D12F67">
      <w:pPr>
        <w:spacing w:after="0" w:line="360" w:lineRule="auto"/>
        <w:jc w:val="both"/>
        <w:rPr>
          <w:rFonts w:ascii="Palatino Linotype" w:hAnsi="Palatino Linotype"/>
          <w:b/>
          <w:sz w:val="24"/>
          <w:szCs w:val="24"/>
        </w:rPr>
      </w:pPr>
      <w:r>
        <w:rPr>
          <w:noProof/>
          <w:lang w:eastAsia="es-MX"/>
        </w:rPr>
        <mc:AlternateContent>
          <mc:Choice Requires="wps">
            <w:drawing>
              <wp:anchor distT="0" distB="0" distL="114300" distR="114300" simplePos="0" relativeHeight="251658240" behindDoc="0" locked="0" layoutInCell="1" allowOverlap="1" wp14:anchorId="07CC1C6F" wp14:editId="4F8D7A48">
                <wp:simplePos x="0" y="0"/>
                <wp:positionH relativeFrom="margin">
                  <wp:align>left</wp:align>
                </wp:positionH>
                <wp:positionV relativeFrom="paragraph">
                  <wp:posOffset>3709035</wp:posOffset>
                </wp:positionV>
                <wp:extent cx="2133600" cy="91440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FF8706"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26EBC028"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D37833E"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15B2AAA8" w14:textId="77777777" w:rsidR="00D12F67" w:rsidRDefault="00D12F67" w:rsidP="00D12F6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C1C6F" id="_x0000_t202" coordsize="21600,21600" o:spt="202" path="m,l,21600r21600,l21600,xe">
                <v:stroke joinstyle="miter"/>
                <v:path gradientshapeok="t" o:connecttype="rect"/>
              </v:shapetype>
              <v:shape id="Cuadro de texto 9" o:spid="_x0000_s1026" type="#_x0000_t202" style="position:absolute;left:0;text-align:left;margin-left:0;margin-top:292.05pt;width:168pt;height:1in;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" fillcolor="white [3201]" strokecolor="white [3212]" strokeweight=".5pt">
                <v:textbox>
                  <w:txbxContent>
                    <w:p w14:paraId="35FF8706"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Javier Martínez Cruz</w:t>
                      </w:r>
                    </w:p>
                    <w:p w14:paraId="26EBC028"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3D37833E"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15B2AAA8" w14:textId="77777777" w:rsidR="00D12F67" w:rsidRDefault="00D12F67" w:rsidP="00D12F67">
                      <w:pPr>
                        <w:spacing w:after="0" w:line="240" w:lineRule="auto"/>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3C6B810D" wp14:editId="68DEC2E6">
                <wp:simplePos x="0" y="0"/>
                <wp:positionH relativeFrom="margin">
                  <wp:align>right</wp:align>
                </wp:positionH>
                <wp:positionV relativeFrom="paragraph">
                  <wp:posOffset>1830705</wp:posOffset>
                </wp:positionV>
                <wp:extent cx="2543175" cy="895350"/>
                <wp:effectExtent l="0" t="0" r="28575" b="19050"/>
                <wp:wrapNone/>
                <wp:docPr id="10" name="Cuadro de texto 10"/>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49AD4D"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F8A1446"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F38AF34"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CA62C57" w14:textId="77777777" w:rsidR="00D12F67" w:rsidRDefault="00D12F67" w:rsidP="00D12F6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B810D" id="Cuadro de texto 10" o:spid="_x0000_s1027" type="#_x0000_t202" style="position:absolute;left:0;text-align:left;margin-left:149.05pt;margin-top:144.15pt;width:200.25pt;height:7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" fillcolor="white [3201]" strokecolor="white [3212]" strokeweight=".5pt">
                <v:textbox>
                  <w:txbxContent>
                    <w:p w14:paraId="0249AD4D"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F8A1446"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4F38AF34"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4CA62C57" w14:textId="77777777" w:rsidR="00D12F67" w:rsidRDefault="00D12F67" w:rsidP="00D12F67">
                      <w:pPr>
                        <w:spacing w:line="240" w:lineRule="auto"/>
                        <w:jc w:val="center"/>
                        <w:rPr>
                          <w:rFonts w:ascii="Palatino Linotype" w:hAnsi="Palatino Linotype"/>
                          <w:sz w:val="24"/>
                          <w:szCs w:val="24"/>
                        </w:rPr>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0342A871" wp14:editId="023C6570">
                <wp:simplePos x="0" y="0"/>
                <wp:positionH relativeFrom="margin">
                  <wp:align>left</wp:align>
                </wp:positionH>
                <wp:positionV relativeFrom="paragraph">
                  <wp:posOffset>1840230</wp:posOffset>
                </wp:positionV>
                <wp:extent cx="1943100" cy="971550"/>
                <wp:effectExtent l="0" t="0" r="19050" b="19050"/>
                <wp:wrapNone/>
                <wp:docPr id="4" name="Cuadro de texto 4"/>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DFFE644" w14:textId="77777777" w:rsidR="00D12F67" w:rsidRDefault="00D12F67" w:rsidP="00D12F67">
                            <w:pPr>
                              <w:spacing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7D317E50"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6EC7CB6E"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1D42B48" w14:textId="77777777" w:rsidR="00D12F67" w:rsidRDefault="00D12F67" w:rsidP="00D12F6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2A871" id="Cuadro de texto 4" o:spid="_x0000_s1028" type="#_x0000_t202" style="position:absolute;left:0;text-align:left;margin-left:0;margin-top:144.9pt;width:153pt;height:76.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jNlAIAAMA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" fillcolor="white [3201]" strokecolor="white [3212]" strokeweight=".5pt">
                <v:textbox>
                  <w:txbxContent>
                    <w:p w14:paraId="1DFFE644" w14:textId="77777777" w:rsidR="00D12F67" w:rsidRDefault="00D12F67" w:rsidP="00D12F67">
                      <w:pPr>
                        <w:spacing w:line="240" w:lineRule="auto"/>
                        <w:jc w:val="center"/>
                        <w:rPr>
                          <w:rFonts w:ascii="Palatino Linotype" w:hAnsi="Palatino Linotype"/>
                          <w:b/>
                          <w:sz w:val="24"/>
                          <w:szCs w:val="24"/>
                        </w:rPr>
                      </w:pPr>
                      <w:r>
                        <w:rPr>
                          <w:rFonts w:ascii="Palatino Linotype" w:hAnsi="Palatino Linotype"/>
                          <w:b/>
                          <w:sz w:val="24"/>
                          <w:szCs w:val="24"/>
                        </w:rPr>
                        <w:t xml:space="preserve">Eva </w:t>
                      </w:r>
                      <w:proofErr w:type="spellStart"/>
                      <w:r>
                        <w:rPr>
                          <w:rFonts w:ascii="Palatino Linotype" w:hAnsi="Palatino Linotype"/>
                          <w:b/>
                          <w:sz w:val="24"/>
                          <w:szCs w:val="24"/>
                        </w:rPr>
                        <w:t>Abaid</w:t>
                      </w:r>
                      <w:proofErr w:type="spellEnd"/>
                      <w:r>
                        <w:rPr>
                          <w:rFonts w:ascii="Palatino Linotype" w:hAnsi="Palatino Linotype"/>
                          <w:b/>
                          <w:sz w:val="24"/>
                          <w:szCs w:val="24"/>
                        </w:rPr>
                        <w:t xml:space="preserve"> </w:t>
                      </w:r>
                      <w:proofErr w:type="spellStart"/>
                      <w:r>
                        <w:rPr>
                          <w:rFonts w:ascii="Palatino Linotype" w:hAnsi="Palatino Linotype"/>
                          <w:b/>
                          <w:sz w:val="24"/>
                          <w:szCs w:val="24"/>
                        </w:rPr>
                        <w:t>Yapur</w:t>
                      </w:r>
                      <w:proofErr w:type="spellEnd"/>
                    </w:p>
                    <w:p w14:paraId="7D317E50"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Comisionada</w:t>
                      </w:r>
                    </w:p>
                    <w:p w14:paraId="6EC7CB6E"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1D42B48" w14:textId="77777777" w:rsidR="00D12F67" w:rsidRDefault="00D12F67" w:rsidP="00D12F67">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2F44ACED" wp14:editId="750DCD39">
                <wp:simplePos x="0" y="0"/>
                <wp:positionH relativeFrom="page">
                  <wp:posOffset>2571750</wp:posOffset>
                </wp:positionH>
                <wp:positionV relativeFrom="paragraph">
                  <wp:posOffset>121920</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8D276C"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192E31E8"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1C3D4955"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32F042" w14:textId="77777777" w:rsidR="00D12F67" w:rsidRDefault="00D12F67" w:rsidP="00D12F6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4ACED" id="Cuadro de texto 11" o:spid="_x0000_s1029" type="#_x0000_t202" style="position:absolute;left:0;text-align:left;margin-left:202.5pt;margin-top:9.6pt;width:200.9pt;height:7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" fillcolor="white [3201]" strokecolor="white [3212]" strokeweight=".5pt">
                <v:textbox>
                  <w:txbxContent>
                    <w:p w14:paraId="438D276C"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Zulema Martínez Sánchez</w:t>
                      </w:r>
                    </w:p>
                    <w:p w14:paraId="192E31E8"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1C3D4955"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632F042" w14:textId="77777777" w:rsidR="00D12F67" w:rsidRDefault="00D12F67" w:rsidP="00D12F67">
                      <w:pPr>
                        <w:spacing w:line="240" w:lineRule="auto"/>
                        <w:jc w:val="center"/>
                        <w:rPr>
                          <w:rFonts w:ascii="Palatino Linotype" w:hAnsi="Palatino Linotype"/>
                          <w:b/>
                          <w:sz w:val="24"/>
                          <w:szCs w:val="24"/>
                        </w:rPr>
                      </w:pPr>
                    </w:p>
                  </w:txbxContent>
                </v:textbox>
                <w10:wrap anchorx="page"/>
              </v:shape>
            </w:pict>
          </mc:Fallback>
        </mc:AlternateContent>
      </w:r>
      <w:r>
        <w:rPr>
          <w:noProof/>
          <w:lang w:eastAsia="es-MX"/>
        </w:rPr>
        <mc:AlternateContent>
          <mc:Choice Requires="wps">
            <w:drawing>
              <wp:anchor distT="0" distB="0" distL="114300" distR="114300" simplePos="0" relativeHeight="251658240" behindDoc="0" locked="0" layoutInCell="1" allowOverlap="1" wp14:anchorId="78AACA93" wp14:editId="4B65CDAB">
                <wp:simplePos x="0" y="0"/>
                <wp:positionH relativeFrom="margin">
                  <wp:align>right</wp:align>
                </wp:positionH>
                <wp:positionV relativeFrom="paragraph">
                  <wp:posOffset>3710940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37FE87"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E2C3FE8"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29C9055"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B59D9AF" w14:textId="77777777" w:rsidR="00D12F67" w:rsidRDefault="00D12F67" w:rsidP="00D12F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ACA93" id="Cuadro de texto 8" o:spid="_x0000_s1030" type="#_x0000_t202" style="position:absolute;left:0;text-align:left;margin-left:116.8pt;margin-top:292.2pt;width:168pt;height:1in;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" fillcolor="white [3201]" strokecolor="white [3212]" strokeweight=".5pt">
                <v:textbox>
                  <w:txbxContent>
                    <w:p w14:paraId="1B37FE87"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4E2C3FE8"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Comisionado</w:t>
                      </w:r>
                    </w:p>
                    <w:p w14:paraId="129C9055"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B59D9AF" w14:textId="77777777" w:rsidR="00D12F67" w:rsidRDefault="00D12F67" w:rsidP="00D12F67"/>
                  </w:txbxContent>
                </v:textbox>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4B2A6F60" wp14:editId="33FCE0D8">
                <wp:simplePos x="0" y="0"/>
                <wp:positionH relativeFrom="page">
                  <wp:align>center</wp:align>
                </wp:positionH>
                <wp:positionV relativeFrom="paragraph">
                  <wp:posOffset>5480050</wp:posOffset>
                </wp:positionV>
                <wp:extent cx="3152775" cy="724535"/>
                <wp:effectExtent l="0" t="0" r="28575" b="18415"/>
                <wp:wrapNone/>
                <wp:docPr id="7" name="Cuadro de texto 7"/>
                <wp:cNvGraphicFramePr/>
                <a:graphic xmlns:a="http://schemas.openxmlformats.org/drawingml/2006/main">
                  <a:graphicData uri="http://schemas.microsoft.com/office/word/2010/wordprocessingShape">
                    <wps:wsp>
                      <wps:cNvSpPr txBox="1"/>
                      <wps:spPr>
                        <a:xfrm>
                          <a:off x="0" y="0"/>
                          <a:ext cx="3152775" cy="72453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00C904"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62C925D"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26F7F9EA"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123B50DD" w14:textId="77777777" w:rsidR="00D12F67" w:rsidRDefault="00D12F67" w:rsidP="00D12F67">
                            <w:pPr>
                              <w:jc w:val="center"/>
                              <w:rPr>
                                <w:rFonts w:ascii="Palatino Linotype" w:hAnsi="Palatino Linotype"/>
                                <w:sz w:val="24"/>
                                <w:szCs w:val="24"/>
                              </w:rPr>
                            </w:pPr>
                          </w:p>
                          <w:p w14:paraId="0899F35F" w14:textId="77777777" w:rsidR="00D12F67" w:rsidRDefault="00D12F67" w:rsidP="00D12F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A6F60" id="Cuadro de texto 7" o:spid="_x0000_s1031" type="#_x0000_t202" style="position:absolute;left:0;text-align:left;margin-left:0;margin-top:431.5pt;width:248.25pt;height:57.0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" fillcolor="white [3201]" strokecolor="white [3212]" strokeweight=".5pt">
                <v:textbox>
                  <w:txbxContent>
                    <w:p w14:paraId="6100C904" w14:textId="77777777" w:rsidR="00D12F67" w:rsidRDefault="00D12F67" w:rsidP="00D12F67">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762C925D"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sz w:val="24"/>
                          <w:szCs w:val="24"/>
                        </w:rPr>
                        <w:t xml:space="preserve">Secretario Técnico del Pleno </w:t>
                      </w:r>
                    </w:p>
                    <w:p w14:paraId="26F7F9EA" w14:textId="77777777" w:rsidR="00D12F67" w:rsidRDefault="00D12F67" w:rsidP="00D12F67">
                      <w:pPr>
                        <w:spacing w:after="0" w:line="240" w:lineRule="auto"/>
                        <w:jc w:val="center"/>
                        <w:rPr>
                          <w:rFonts w:ascii="Palatino Linotype" w:hAnsi="Palatino Linotype"/>
                          <w:sz w:val="24"/>
                          <w:szCs w:val="24"/>
                        </w:rPr>
                      </w:pPr>
                      <w:r>
                        <w:rPr>
                          <w:rFonts w:ascii="Palatino Linotype" w:hAnsi="Palatino Linotype"/>
                          <w:b/>
                          <w:sz w:val="24"/>
                          <w:szCs w:val="24"/>
                        </w:rPr>
                        <w:t>(Rúbrica).</w:t>
                      </w:r>
                    </w:p>
                    <w:p w14:paraId="123B50DD" w14:textId="77777777" w:rsidR="00D12F67" w:rsidRDefault="00D12F67" w:rsidP="00D12F67">
                      <w:pPr>
                        <w:jc w:val="center"/>
                        <w:rPr>
                          <w:rFonts w:ascii="Palatino Linotype" w:hAnsi="Palatino Linotype"/>
                          <w:sz w:val="24"/>
                          <w:szCs w:val="24"/>
                        </w:rPr>
                      </w:pPr>
                    </w:p>
                    <w:p w14:paraId="0899F35F" w14:textId="77777777" w:rsidR="00D12F67" w:rsidRDefault="00D12F67" w:rsidP="00D12F67"/>
                  </w:txbxContent>
                </v:textbox>
                <w10:wrap anchorx="page"/>
              </v:shape>
            </w:pict>
          </mc:Fallback>
        </mc:AlternateContent>
      </w:r>
    </w:p>
    <w:p w14:paraId="410695B2" w14:textId="77777777" w:rsidR="00D12F67" w:rsidRDefault="00D12F67" w:rsidP="00D12F67">
      <w:pPr>
        <w:spacing w:after="0" w:line="360" w:lineRule="auto"/>
        <w:rPr>
          <w:rFonts w:ascii="Palatino Linotype" w:hAnsi="Palatino Linotype"/>
          <w:b/>
          <w:sz w:val="18"/>
          <w:szCs w:val="24"/>
        </w:rPr>
      </w:pPr>
    </w:p>
    <w:p w14:paraId="34A9A854" w14:textId="77777777" w:rsidR="00D12F67" w:rsidRDefault="00D12F67" w:rsidP="00D12F67">
      <w:pPr>
        <w:spacing w:after="0" w:line="360" w:lineRule="auto"/>
        <w:rPr>
          <w:rFonts w:ascii="Palatino Linotype" w:hAnsi="Palatino Linotype"/>
          <w:b/>
          <w:sz w:val="24"/>
          <w:szCs w:val="24"/>
        </w:rPr>
      </w:pPr>
    </w:p>
    <w:p w14:paraId="6BAB701C" w14:textId="77777777" w:rsidR="00D12F67" w:rsidRDefault="00D12F67" w:rsidP="00D12F67">
      <w:pPr>
        <w:spacing w:after="0" w:line="360" w:lineRule="auto"/>
        <w:rPr>
          <w:rFonts w:ascii="Palatino Linotype" w:hAnsi="Palatino Linotype"/>
          <w:b/>
          <w:sz w:val="24"/>
          <w:szCs w:val="24"/>
        </w:rPr>
      </w:pPr>
    </w:p>
    <w:p w14:paraId="2AF8DAF5" w14:textId="77777777" w:rsidR="00D12F67" w:rsidRDefault="00D12F67" w:rsidP="00D12F67">
      <w:pPr>
        <w:spacing w:after="0" w:line="360" w:lineRule="auto"/>
        <w:rPr>
          <w:rFonts w:ascii="Palatino Linotype" w:hAnsi="Palatino Linotype"/>
          <w:b/>
          <w:sz w:val="16"/>
          <w:szCs w:val="24"/>
        </w:rPr>
      </w:pPr>
    </w:p>
    <w:p w14:paraId="27F4BB5A" w14:textId="77777777" w:rsidR="00D12F67" w:rsidRDefault="00D12F67" w:rsidP="00D12F67">
      <w:pPr>
        <w:spacing w:after="0" w:line="360" w:lineRule="auto"/>
        <w:rPr>
          <w:rFonts w:ascii="Palatino Linotype" w:hAnsi="Palatino Linotype"/>
          <w:b/>
          <w:sz w:val="24"/>
          <w:szCs w:val="24"/>
        </w:rPr>
      </w:pPr>
    </w:p>
    <w:p w14:paraId="72C43712" w14:textId="77777777" w:rsidR="00D12F67" w:rsidRDefault="00D12F67" w:rsidP="00D12F67">
      <w:pPr>
        <w:spacing w:after="0" w:line="360" w:lineRule="auto"/>
        <w:rPr>
          <w:rFonts w:ascii="Palatino Linotype" w:hAnsi="Palatino Linotype"/>
          <w:b/>
          <w:sz w:val="24"/>
          <w:szCs w:val="24"/>
        </w:rPr>
      </w:pPr>
    </w:p>
    <w:p w14:paraId="6C81A366" w14:textId="77777777" w:rsidR="00D12F67" w:rsidRDefault="00D12F67" w:rsidP="00D12F67">
      <w:pPr>
        <w:spacing w:after="0" w:line="360" w:lineRule="auto"/>
        <w:rPr>
          <w:rFonts w:ascii="Palatino Linotype" w:hAnsi="Palatino Linotype"/>
          <w:b/>
          <w:sz w:val="24"/>
          <w:szCs w:val="24"/>
        </w:rPr>
      </w:pPr>
    </w:p>
    <w:p w14:paraId="4466759E" w14:textId="77777777" w:rsidR="00D12F67" w:rsidRDefault="00D12F67" w:rsidP="00D12F67">
      <w:pPr>
        <w:spacing w:after="0" w:line="360" w:lineRule="auto"/>
        <w:rPr>
          <w:rFonts w:ascii="Palatino Linotype" w:hAnsi="Palatino Linotype"/>
          <w:b/>
          <w:sz w:val="24"/>
          <w:szCs w:val="24"/>
        </w:rPr>
      </w:pPr>
    </w:p>
    <w:p w14:paraId="29BB0817" w14:textId="77777777" w:rsidR="00D12F67" w:rsidRDefault="00D12F67" w:rsidP="00D12F67">
      <w:pPr>
        <w:spacing w:after="0" w:line="360" w:lineRule="auto"/>
        <w:rPr>
          <w:rFonts w:ascii="Palatino Linotype" w:hAnsi="Palatino Linotype"/>
          <w:b/>
          <w:sz w:val="24"/>
          <w:szCs w:val="24"/>
        </w:rPr>
      </w:pPr>
    </w:p>
    <w:p w14:paraId="07321E18" w14:textId="77777777" w:rsidR="00D12F67" w:rsidRDefault="00D12F67" w:rsidP="00D12F67">
      <w:pPr>
        <w:spacing w:after="0" w:line="360" w:lineRule="auto"/>
        <w:rPr>
          <w:rFonts w:ascii="Palatino Linotype" w:hAnsi="Palatino Linotype"/>
          <w:b/>
          <w:sz w:val="24"/>
          <w:szCs w:val="24"/>
        </w:rPr>
      </w:pPr>
    </w:p>
    <w:p w14:paraId="28B939FD" w14:textId="77777777" w:rsidR="00D12F67" w:rsidRDefault="00D12F67" w:rsidP="00D12F67">
      <w:pPr>
        <w:spacing w:after="0" w:line="360" w:lineRule="auto"/>
        <w:rPr>
          <w:rFonts w:ascii="Palatino Linotype" w:hAnsi="Palatino Linotype"/>
          <w:b/>
          <w:sz w:val="24"/>
          <w:szCs w:val="24"/>
        </w:rPr>
      </w:pPr>
    </w:p>
    <w:p w14:paraId="64F26C62" w14:textId="77777777" w:rsidR="00D12F67" w:rsidRDefault="00D12F67" w:rsidP="00D12F67">
      <w:pPr>
        <w:spacing w:after="0" w:line="360" w:lineRule="auto"/>
        <w:rPr>
          <w:rFonts w:ascii="Palatino Linotype" w:hAnsi="Palatino Linotype"/>
          <w:sz w:val="24"/>
          <w:szCs w:val="24"/>
        </w:rPr>
      </w:pPr>
    </w:p>
    <w:p w14:paraId="4334E4C3" w14:textId="77777777" w:rsidR="00D12F67" w:rsidRDefault="00D12F67" w:rsidP="00D12F67">
      <w:pPr>
        <w:spacing w:after="0" w:line="360" w:lineRule="auto"/>
        <w:rPr>
          <w:rFonts w:ascii="Palatino Linotype" w:hAnsi="Palatino Linotype" w:cs="Arial"/>
          <w:sz w:val="24"/>
          <w:szCs w:val="24"/>
        </w:rPr>
      </w:pPr>
    </w:p>
    <w:p w14:paraId="5F38DBAA" w14:textId="77777777" w:rsidR="00D12F67" w:rsidRDefault="00D12F67" w:rsidP="00D12F67">
      <w:pPr>
        <w:spacing w:after="0" w:line="360" w:lineRule="auto"/>
        <w:rPr>
          <w:rFonts w:ascii="Palatino Linotype" w:hAnsi="Palatino Linotype" w:cs="Arial"/>
          <w:sz w:val="24"/>
          <w:szCs w:val="24"/>
        </w:rPr>
      </w:pPr>
    </w:p>
    <w:p w14:paraId="234FE5E5" w14:textId="77777777" w:rsidR="00D12F67" w:rsidRDefault="00D12F67" w:rsidP="00D12F67">
      <w:pPr>
        <w:spacing w:after="0" w:line="360" w:lineRule="auto"/>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2F803486" w14:textId="77777777" w:rsidR="00D12F67" w:rsidRDefault="00D12F67" w:rsidP="00AD2A55">
      <w:pPr>
        <w:spacing w:after="0" w:line="240" w:lineRule="auto"/>
        <w:jc w:val="both"/>
        <w:rPr>
          <w:rFonts w:ascii="Palatino Linotype" w:hAnsi="Palatino Linotype" w:cs="Arial"/>
          <w:sz w:val="20"/>
          <w:szCs w:val="20"/>
        </w:rPr>
      </w:pPr>
    </w:p>
    <w:p w14:paraId="646BB572" w14:textId="77777777" w:rsidR="00D12F67" w:rsidRDefault="00D12F67" w:rsidP="00AD2A55">
      <w:pPr>
        <w:spacing w:after="0" w:line="240" w:lineRule="auto"/>
        <w:jc w:val="both"/>
        <w:rPr>
          <w:rFonts w:ascii="Palatino Linotype" w:hAnsi="Palatino Linotype" w:cs="Arial"/>
          <w:sz w:val="20"/>
          <w:szCs w:val="20"/>
        </w:rPr>
      </w:pPr>
      <w:bookmarkStart w:id="0" w:name="_GoBack"/>
      <w:bookmarkEnd w:id="0"/>
    </w:p>
    <w:p w14:paraId="131CBC2B" w14:textId="77777777" w:rsidR="00D12F67" w:rsidRDefault="00D12F67" w:rsidP="00AD2A55">
      <w:pPr>
        <w:spacing w:after="0" w:line="240" w:lineRule="auto"/>
        <w:jc w:val="both"/>
        <w:rPr>
          <w:rFonts w:ascii="Palatino Linotype" w:hAnsi="Palatino Linotype" w:cs="Arial"/>
          <w:sz w:val="20"/>
          <w:szCs w:val="20"/>
        </w:rPr>
      </w:pPr>
    </w:p>
    <w:p w14:paraId="506B8AB9" w14:textId="77777777" w:rsidR="00D12F67" w:rsidRDefault="00D12F67" w:rsidP="00AD2A55">
      <w:pPr>
        <w:spacing w:after="0" w:line="240" w:lineRule="auto"/>
        <w:jc w:val="both"/>
        <w:rPr>
          <w:rFonts w:ascii="Palatino Linotype" w:hAnsi="Palatino Linotype" w:cs="Arial"/>
          <w:sz w:val="20"/>
          <w:szCs w:val="20"/>
        </w:rPr>
      </w:pPr>
    </w:p>
    <w:p w14:paraId="48B5B186" w14:textId="77777777" w:rsidR="00D12F67" w:rsidRDefault="00D12F67" w:rsidP="00AD2A55">
      <w:pPr>
        <w:spacing w:after="0" w:line="240" w:lineRule="auto"/>
        <w:jc w:val="both"/>
        <w:rPr>
          <w:rFonts w:ascii="Palatino Linotype" w:hAnsi="Palatino Linotype" w:cs="Arial"/>
          <w:sz w:val="20"/>
          <w:szCs w:val="20"/>
        </w:rPr>
      </w:pPr>
    </w:p>
    <w:p w14:paraId="7D68451B" w14:textId="77777777" w:rsidR="00D12F67" w:rsidRDefault="00D12F67" w:rsidP="00AD2A55">
      <w:pPr>
        <w:spacing w:after="0" w:line="240" w:lineRule="auto"/>
        <w:jc w:val="both"/>
        <w:rPr>
          <w:rFonts w:ascii="Palatino Linotype" w:hAnsi="Palatino Linotype" w:cs="Arial"/>
          <w:sz w:val="20"/>
          <w:szCs w:val="20"/>
        </w:rPr>
      </w:pPr>
    </w:p>
    <w:p w14:paraId="24301E70" w14:textId="77777777" w:rsidR="00D12F67" w:rsidRDefault="00D12F67" w:rsidP="00AD2A55">
      <w:pPr>
        <w:spacing w:after="0" w:line="240" w:lineRule="auto"/>
        <w:jc w:val="both"/>
        <w:rPr>
          <w:rFonts w:ascii="Palatino Linotype" w:hAnsi="Palatino Linotype" w:cs="Arial"/>
          <w:sz w:val="20"/>
          <w:szCs w:val="20"/>
        </w:rPr>
      </w:pPr>
    </w:p>
    <w:p w14:paraId="650C6B74" w14:textId="77777777" w:rsidR="00D12F67" w:rsidRDefault="00D12F67" w:rsidP="00AD2A55">
      <w:pPr>
        <w:spacing w:after="0" w:line="240" w:lineRule="auto"/>
        <w:jc w:val="both"/>
        <w:rPr>
          <w:rFonts w:ascii="Palatino Linotype" w:hAnsi="Palatino Linotype" w:cs="Arial"/>
          <w:sz w:val="20"/>
          <w:szCs w:val="20"/>
        </w:rPr>
      </w:pPr>
    </w:p>
    <w:p w14:paraId="5B958137" w14:textId="75B0CF8F"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corresponde a la resolución de</w:t>
      </w:r>
      <w:r w:rsidR="00D12F67">
        <w:rPr>
          <w:rFonts w:ascii="Palatino Linotype" w:hAnsi="Palatino Linotype" w:cs="Arial"/>
          <w:sz w:val="20"/>
          <w:szCs w:val="20"/>
        </w:rPr>
        <w:t xml:space="preserve"> cinco de marzo de dos</w:t>
      </w:r>
      <w:r w:rsidR="00F652B2">
        <w:rPr>
          <w:rFonts w:ascii="Palatino Linotype" w:hAnsi="Palatino Linotype" w:cs="Arial"/>
          <w:sz w:val="20"/>
          <w:szCs w:val="20"/>
        </w:rPr>
        <w:t xml:space="preserve">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C12E5F">
        <w:rPr>
          <w:rFonts w:ascii="Palatino Linotype" w:hAnsi="Palatino Linotype" w:cs="Arial"/>
          <w:bCs/>
          <w:sz w:val="20"/>
          <w:szCs w:val="20"/>
          <w:lang w:eastAsia="es-MX"/>
        </w:rPr>
        <w:t>11</w:t>
      </w:r>
      <w:r w:rsidR="00934279">
        <w:rPr>
          <w:rFonts w:ascii="Palatino Linotype" w:hAnsi="Palatino Linotype" w:cs="Arial"/>
          <w:bCs/>
          <w:sz w:val="20"/>
          <w:szCs w:val="20"/>
          <w:lang w:eastAsia="es-MX"/>
        </w:rPr>
        <w:t>865</w:t>
      </w:r>
      <w:r w:rsidR="00BF4C87" w:rsidRPr="00D701CA">
        <w:rPr>
          <w:rFonts w:ascii="Palatino Linotype" w:hAnsi="Palatino Linotype" w:cs="Arial"/>
          <w:bCs/>
          <w:sz w:val="20"/>
          <w:szCs w:val="20"/>
          <w:lang w:eastAsia="es-MX"/>
        </w:rPr>
        <w:t>/</w:t>
      </w:r>
      <w:r w:rsidR="000B2630" w:rsidRPr="00D701CA">
        <w:rPr>
          <w:rFonts w:ascii="Palatino Linotype" w:hAnsi="Palatino Linotype" w:cs="Arial"/>
          <w:bCs/>
          <w:sz w:val="20"/>
          <w:szCs w:val="20"/>
          <w:lang w:eastAsia="es-MX"/>
        </w:rPr>
        <w:t>INFOEM/IP/RR/201</w:t>
      </w:r>
      <w:r w:rsidR="000E5886">
        <w:rPr>
          <w:rFonts w:ascii="Palatino Linotype" w:hAnsi="Palatino Linotype" w:cs="Arial"/>
          <w:bCs/>
          <w:sz w:val="20"/>
          <w:szCs w:val="20"/>
          <w:lang w:eastAsia="es-MX"/>
        </w:rPr>
        <w:t>9</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314A8" w14:textId="77777777" w:rsidR="00474808" w:rsidRDefault="00474808" w:rsidP="00BF3214">
      <w:pPr>
        <w:spacing w:after="0" w:line="240" w:lineRule="auto"/>
      </w:pPr>
      <w:r>
        <w:separator/>
      </w:r>
    </w:p>
  </w:endnote>
  <w:endnote w:type="continuationSeparator" w:id="0">
    <w:p w14:paraId="1DBF7E0A" w14:textId="77777777" w:rsidR="00474808" w:rsidRDefault="00474808"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F67">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2F67">
              <w:rPr>
                <w:rFonts w:ascii="Palatino Linotype" w:hAnsi="Palatino Linotype"/>
                <w:bCs/>
                <w:noProof/>
                <w:sz w:val="20"/>
              </w:rPr>
              <w:t>36</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12F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12F67">
      <w:rPr>
        <w:rFonts w:ascii="Palatino Linotype" w:hAnsi="Palatino Linotype"/>
        <w:bCs/>
        <w:noProof/>
        <w:sz w:val="20"/>
      </w:rPr>
      <w:t>36</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5A406" w14:textId="77777777" w:rsidR="00474808" w:rsidRDefault="00474808" w:rsidP="00BF3214">
      <w:pPr>
        <w:spacing w:after="0" w:line="240" w:lineRule="auto"/>
      </w:pPr>
      <w:r>
        <w:separator/>
      </w:r>
    </w:p>
  </w:footnote>
  <w:footnote w:type="continuationSeparator" w:id="0">
    <w:p w14:paraId="2052F76E" w14:textId="77777777" w:rsidR="00474808" w:rsidRDefault="00474808"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877F20" w14:paraId="35E5EC0A" w14:textId="77777777" w:rsidTr="00035DB8">
      <w:trPr>
        <w:trHeight w:val="227"/>
      </w:trPr>
      <w:tc>
        <w:tcPr>
          <w:tcW w:w="6233" w:type="dxa"/>
          <w:hideMark/>
        </w:tcPr>
        <w:p w14:paraId="7BC472F9" w14:textId="77777777" w:rsidR="00877F20" w:rsidRDefault="00877F20" w:rsidP="00877F2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5401AA41" w:rsidR="00877F20" w:rsidRDefault="00877F20" w:rsidP="00877F20">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11865/INFOEM/IP/RR/2019</w:t>
          </w:r>
          <w:r w:rsidRPr="00D26364">
            <w:rPr>
              <w:rFonts w:ascii="Palatino Linotype" w:hAnsi="Palatino Linotype" w:cs="Arial"/>
              <w:b/>
              <w:bCs/>
              <w:sz w:val="21"/>
              <w:szCs w:val="21"/>
              <w:lang w:eastAsia="es-MX"/>
            </w:rPr>
            <w:t>.</w:t>
          </w:r>
        </w:p>
      </w:tc>
    </w:tr>
    <w:tr w:rsidR="00877F20" w14:paraId="0482DFAC" w14:textId="77777777" w:rsidTr="00035DB8">
      <w:trPr>
        <w:trHeight w:val="242"/>
      </w:trPr>
      <w:tc>
        <w:tcPr>
          <w:tcW w:w="6233" w:type="dxa"/>
          <w:hideMark/>
        </w:tcPr>
        <w:p w14:paraId="509D07E9" w14:textId="77777777" w:rsidR="00877F20" w:rsidRDefault="00877F20" w:rsidP="00877F2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3E6794B" w:rsidR="00877F20" w:rsidRDefault="00877F20" w:rsidP="00877F20">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Capulhuac</w:t>
          </w:r>
          <w:proofErr w:type="spellEnd"/>
          <w:r>
            <w:rPr>
              <w:rFonts w:ascii="Palatino Linotype" w:hAnsi="Palatino Linotype" w:cs="Arial"/>
              <w:b/>
              <w:sz w:val="21"/>
              <w:szCs w:val="21"/>
            </w:rPr>
            <w:t>.</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5736713" w:rsidR="0085298B" w:rsidRPr="00D26364" w:rsidRDefault="00753CE8" w:rsidP="00877F20">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11</w:t>
          </w:r>
          <w:r w:rsidR="00877F20">
            <w:rPr>
              <w:rFonts w:ascii="Palatino Linotype" w:hAnsi="Palatino Linotype" w:cs="Arial"/>
              <w:b/>
              <w:bCs/>
              <w:sz w:val="21"/>
              <w:szCs w:val="21"/>
              <w:lang w:eastAsia="es-MX"/>
            </w:rPr>
            <w:t>865</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5E9D8CFC" w:rsidR="0085298B" w:rsidRPr="00D26364" w:rsidRDefault="0077213B" w:rsidP="00877F2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proofErr w:type="spellStart"/>
          <w:r w:rsidR="00877F20">
            <w:rPr>
              <w:rFonts w:ascii="Palatino Linotype" w:hAnsi="Palatino Linotype" w:cs="Arial"/>
              <w:b/>
              <w:sz w:val="21"/>
              <w:szCs w:val="21"/>
            </w:rPr>
            <w:t>Capulhuac</w:t>
          </w:r>
          <w:proofErr w:type="spellEnd"/>
          <w:r>
            <w:rPr>
              <w:rFonts w:ascii="Palatino Linotype" w:hAnsi="Palatino Linotype" w:cs="Arial"/>
              <w:b/>
              <w:sz w:val="21"/>
              <w:szCs w:val="21"/>
            </w:rPr>
            <w:t>.</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41C1C6" w:rsidR="0085298B" w:rsidRPr="00D26364" w:rsidRDefault="0085298B" w:rsidP="001067A3">
          <w:pPr>
            <w:spacing w:after="120" w:line="256" w:lineRule="auto"/>
            <w:ind w:left="-486" w:right="72" w:firstLine="567"/>
            <w:jc w:val="right"/>
            <w:rPr>
              <w:rFonts w:ascii="Palatino Linotype" w:hAnsi="Palatino Linotype" w:cs="Arial"/>
              <w:b/>
              <w:sz w:val="21"/>
              <w:szCs w:val="21"/>
            </w:rPr>
          </w:pP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38C7"/>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37BC"/>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4808"/>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3A01"/>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2F67"/>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61F"/>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83061645">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9CC9A-8134-4029-939E-C3CA085EC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36</Pages>
  <Words>9243</Words>
  <Characters>50841</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2020-03-06T16:45:00Z</cp:lastPrinted>
  <dcterms:created xsi:type="dcterms:W3CDTF">2019-08-22T19:18:00Z</dcterms:created>
  <dcterms:modified xsi:type="dcterms:W3CDTF">2020-03-06T16:45:00Z</dcterms:modified>
</cp:coreProperties>
</file>