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D267F" w:rsidRDefault="00A2780F" w:rsidP="00183C32">
      <w:pPr>
        <w:spacing w:before="100" w:beforeAutospacing="1" w:after="100" w:afterAutospacing="1" w:line="360" w:lineRule="auto"/>
        <w:jc w:val="both"/>
        <w:rPr>
          <w:rFonts w:ascii="Palatino Linotype" w:hAnsi="Palatino Linotype"/>
        </w:rPr>
      </w:pPr>
      <w:r w:rsidRPr="000D267F">
        <w:rPr>
          <w:rFonts w:ascii="Palatino Linotype" w:hAnsi="Palatino Linotype"/>
        </w:rPr>
        <w:t>Resolución</w:t>
      </w:r>
      <w:r w:rsidR="00D730A4" w:rsidRPr="000D267F">
        <w:rPr>
          <w:rFonts w:ascii="Palatino Linotype" w:hAnsi="Palatino Linotype"/>
        </w:rPr>
        <w:t xml:space="preserve"> </w:t>
      </w:r>
      <w:r w:rsidRPr="000D267F">
        <w:rPr>
          <w:rFonts w:ascii="Palatino Linotype" w:hAnsi="Palatino Linotype"/>
        </w:rPr>
        <w:t>del</w:t>
      </w:r>
      <w:r w:rsidR="00D730A4" w:rsidRPr="000D267F">
        <w:rPr>
          <w:rFonts w:ascii="Palatino Linotype" w:hAnsi="Palatino Linotype"/>
        </w:rPr>
        <w:t xml:space="preserve"> </w:t>
      </w:r>
      <w:r w:rsidRPr="000D267F">
        <w:rPr>
          <w:rFonts w:ascii="Palatino Linotype" w:hAnsi="Palatino Linotype"/>
        </w:rPr>
        <w:t>Pleno</w:t>
      </w:r>
      <w:r w:rsidR="00D730A4" w:rsidRPr="000D267F">
        <w:rPr>
          <w:rFonts w:ascii="Palatino Linotype" w:hAnsi="Palatino Linotype"/>
        </w:rPr>
        <w:t xml:space="preserve"> </w:t>
      </w:r>
      <w:r w:rsidRPr="000D267F">
        <w:rPr>
          <w:rFonts w:ascii="Palatino Linotype" w:hAnsi="Palatino Linotype"/>
        </w:rPr>
        <w:t>del</w:t>
      </w:r>
      <w:r w:rsidR="00D730A4" w:rsidRPr="000D267F">
        <w:rPr>
          <w:rFonts w:ascii="Palatino Linotype" w:hAnsi="Palatino Linotype"/>
        </w:rPr>
        <w:t xml:space="preserve"> </w:t>
      </w:r>
      <w:r w:rsidRPr="000D267F">
        <w:rPr>
          <w:rFonts w:ascii="Palatino Linotype" w:hAnsi="Palatino Linotype"/>
        </w:rPr>
        <w:t>Instituto</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Transparencia,</w:t>
      </w:r>
      <w:r w:rsidR="00D730A4" w:rsidRPr="000D267F">
        <w:rPr>
          <w:rFonts w:ascii="Palatino Linotype" w:hAnsi="Palatino Linotype"/>
        </w:rPr>
        <w:t xml:space="preserve"> </w:t>
      </w:r>
      <w:r w:rsidRPr="000D267F">
        <w:rPr>
          <w:rFonts w:ascii="Palatino Linotype" w:hAnsi="Palatino Linotype"/>
        </w:rPr>
        <w:t>Acceso</w:t>
      </w:r>
      <w:r w:rsidR="00D730A4" w:rsidRPr="000D267F">
        <w:rPr>
          <w:rFonts w:ascii="Palatino Linotype" w:hAnsi="Palatino Linotype"/>
        </w:rPr>
        <w:t xml:space="preserve"> </w:t>
      </w:r>
      <w:r w:rsidRPr="000D267F">
        <w:rPr>
          <w:rFonts w:ascii="Palatino Linotype" w:hAnsi="Palatino Linotype"/>
        </w:rPr>
        <w:t>a</w:t>
      </w:r>
      <w:r w:rsidR="00D730A4" w:rsidRPr="000D267F">
        <w:rPr>
          <w:rFonts w:ascii="Palatino Linotype" w:hAnsi="Palatino Linotype"/>
        </w:rPr>
        <w:t xml:space="preserve"> </w:t>
      </w:r>
      <w:r w:rsidRPr="000D267F">
        <w:rPr>
          <w:rFonts w:ascii="Palatino Linotype" w:hAnsi="Palatino Linotype"/>
        </w:rPr>
        <w:t>la</w:t>
      </w:r>
      <w:r w:rsidR="00D730A4" w:rsidRPr="000D267F">
        <w:rPr>
          <w:rFonts w:ascii="Palatino Linotype" w:hAnsi="Palatino Linotype"/>
        </w:rPr>
        <w:t xml:space="preserve"> </w:t>
      </w:r>
      <w:r w:rsidRPr="000D267F">
        <w:rPr>
          <w:rFonts w:ascii="Palatino Linotype" w:hAnsi="Palatino Linotype"/>
        </w:rPr>
        <w:t>Información</w:t>
      </w:r>
      <w:r w:rsidR="00D730A4" w:rsidRPr="000D267F">
        <w:rPr>
          <w:rFonts w:ascii="Palatino Linotype" w:hAnsi="Palatino Linotype"/>
        </w:rPr>
        <w:t xml:space="preserve"> </w:t>
      </w:r>
      <w:r w:rsidRPr="000D267F">
        <w:rPr>
          <w:rFonts w:ascii="Palatino Linotype" w:hAnsi="Palatino Linotype"/>
        </w:rPr>
        <w:t>Pública</w:t>
      </w:r>
      <w:r w:rsidR="00D730A4" w:rsidRPr="000D267F">
        <w:rPr>
          <w:rFonts w:ascii="Palatino Linotype" w:hAnsi="Palatino Linotype"/>
        </w:rPr>
        <w:t xml:space="preserve"> </w:t>
      </w:r>
      <w:r w:rsidRPr="000D267F">
        <w:rPr>
          <w:rFonts w:ascii="Palatino Linotype" w:hAnsi="Palatino Linotype"/>
        </w:rPr>
        <w:t>y</w:t>
      </w:r>
      <w:r w:rsidR="00D730A4" w:rsidRPr="000D267F">
        <w:rPr>
          <w:rFonts w:ascii="Palatino Linotype" w:hAnsi="Palatino Linotype"/>
        </w:rPr>
        <w:t xml:space="preserve"> </w:t>
      </w:r>
      <w:r w:rsidRPr="000D267F">
        <w:rPr>
          <w:rFonts w:ascii="Palatino Linotype" w:hAnsi="Palatino Linotype"/>
        </w:rPr>
        <w:t>Protección</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Datos</w:t>
      </w:r>
      <w:r w:rsidR="00D730A4" w:rsidRPr="000D267F">
        <w:rPr>
          <w:rFonts w:ascii="Palatino Linotype" w:hAnsi="Palatino Linotype"/>
        </w:rPr>
        <w:t xml:space="preserve"> </w:t>
      </w:r>
      <w:r w:rsidRPr="000D267F">
        <w:rPr>
          <w:rFonts w:ascii="Palatino Linotype" w:hAnsi="Palatino Linotype"/>
        </w:rPr>
        <w:t>Personales</w:t>
      </w:r>
      <w:r w:rsidR="00D730A4" w:rsidRPr="000D267F">
        <w:rPr>
          <w:rFonts w:ascii="Palatino Linotype" w:hAnsi="Palatino Linotype"/>
        </w:rPr>
        <w:t xml:space="preserve"> </w:t>
      </w:r>
      <w:r w:rsidRPr="000D267F">
        <w:rPr>
          <w:rFonts w:ascii="Palatino Linotype" w:hAnsi="Palatino Linotype"/>
        </w:rPr>
        <w:t>del</w:t>
      </w:r>
      <w:r w:rsidR="00D730A4" w:rsidRPr="000D267F">
        <w:rPr>
          <w:rFonts w:ascii="Palatino Linotype" w:hAnsi="Palatino Linotype"/>
        </w:rPr>
        <w:t xml:space="preserve"> </w:t>
      </w:r>
      <w:r w:rsidRPr="000D267F">
        <w:rPr>
          <w:rFonts w:ascii="Palatino Linotype" w:hAnsi="Palatino Linotype"/>
        </w:rPr>
        <w:t>Estado</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México</w:t>
      </w:r>
      <w:r w:rsidR="00D730A4" w:rsidRPr="000D267F">
        <w:rPr>
          <w:rFonts w:ascii="Palatino Linotype" w:hAnsi="Palatino Linotype"/>
        </w:rPr>
        <w:t xml:space="preserve"> </w:t>
      </w:r>
      <w:r w:rsidRPr="000D267F">
        <w:rPr>
          <w:rFonts w:ascii="Palatino Linotype" w:hAnsi="Palatino Linotype"/>
        </w:rPr>
        <w:t>y</w:t>
      </w:r>
      <w:r w:rsidR="00D730A4" w:rsidRPr="000D267F">
        <w:rPr>
          <w:rFonts w:ascii="Palatino Linotype" w:hAnsi="Palatino Linotype"/>
        </w:rPr>
        <w:t xml:space="preserve"> </w:t>
      </w:r>
      <w:r w:rsidRPr="000D267F">
        <w:rPr>
          <w:rFonts w:ascii="Palatino Linotype" w:hAnsi="Palatino Linotype"/>
        </w:rPr>
        <w:t>Municipios,</w:t>
      </w:r>
      <w:r w:rsidR="00D730A4" w:rsidRPr="000D267F">
        <w:rPr>
          <w:rFonts w:ascii="Palatino Linotype" w:hAnsi="Palatino Linotype"/>
        </w:rPr>
        <w:t xml:space="preserve"> </w:t>
      </w:r>
      <w:r w:rsidRPr="000D267F">
        <w:rPr>
          <w:rFonts w:ascii="Palatino Linotype" w:hAnsi="Palatino Linotype"/>
        </w:rPr>
        <w:t>con</w:t>
      </w:r>
      <w:r w:rsidR="00D730A4" w:rsidRPr="000D267F">
        <w:rPr>
          <w:rFonts w:ascii="Palatino Linotype" w:hAnsi="Palatino Linotype"/>
        </w:rPr>
        <w:t xml:space="preserve"> </w:t>
      </w:r>
      <w:r w:rsidRPr="000D267F">
        <w:rPr>
          <w:rFonts w:ascii="Palatino Linotype" w:hAnsi="Palatino Linotype"/>
        </w:rPr>
        <w:t>domicilio</w:t>
      </w:r>
      <w:r w:rsidR="00D730A4" w:rsidRPr="000D267F">
        <w:rPr>
          <w:rFonts w:ascii="Palatino Linotype" w:hAnsi="Palatino Linotype"/>
        </w:rPr>
        <w:t xml:space="preserve"> </w:t>
      </w:r>
      <w:r w:rsidRPr="000D267F">
        <w:rPr>
          <w:rFonts w:ascii="Palatino Linotype" w:hAnsi="Palatino Linotype"/>
        </w:rPr>
        <w:t>en</w:t>
      </w:r>
      <w:r w:rsidR="00D730A4" w:rsidRPr="000D267F">
        <w:rPr>
          <w:rFonts w:ascii="Palatino Linotype" w:hAnsi="Palatino Linotype"/>
        </w:rPr>
        <w:t xml:space="preserve"> </w:t>
      </w:r>
      <w:r w:rsidRPr="000D267F">
        <w:rPr>
          <w:rFonts w:ascii="Palatino Linotype" w:hAnsi="Palatino Linotype"/>
        </w:rPr>
        <w:t>Metepec,</w:t>
      </w:r>
      <w:r w:rsidR="00D730A4" w:rsidRPr="000D267F">
        <w:rPr>
          <w:rFonts w:ascii="Palatino Linotype" w:hAnsi="Palatino Linotype"/>
        </w:rPr>
        <w:t xml:space="preserve"> </w:t>
      </w:r>
      <w:r w:rsidRPr="000D267F">
        <w:rPr>
          <w:rFonts w:ascii="Palatino Linotype" w:hAnsi="Palatino Linotype"/>
        </w:rPr>
        <w:t>Estado</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México,</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0071273A" w:rsidRPr="000D267F">
        <w:rPr>
          <w:rFonts w:ascii="Palatino Linotype" w:hAnsi="Palatino Linotype"/>
        </w:rPr>
        <w:t xml:space="preserve">fecha </w:t>
      </w:r>
      <w:r w:rsidR="004E46D6" w:rsidRPr="000D267F">
        <w:rPr>
          <w:rFonts w:ascii="Palatino Linotype" w:hAnsi="Palatino Linotype"/>
        </w:rPr>
        <w:t>quince</w:t>
      </w:r>
      <w:r w:rsidR="00A6382B" w:rsidRPr="000D267F">
        <w:rPr>
          <w:rFonts w:ascii="Palatino Linotype" w:hAnsi="Palatino Linotype"/>
        </w:rPr>
        <w:t xml:space="preserve"> de enero </w:t>
      </w:r>
      <w:bookmarkStart w:id="0" w:name="_GoBack"/>
      <w:bookmarkEnd w:id="0"/>
      <w:r w:rsidR="00A6382B" w:rsidRPr="000D267F">
        <w:rPr>
          <w:rFonts w:ascii="Palatino Linotype" w:hAnsi="Palatino Linotype"/>
        </w:rPr>
        <w:t>de dos mil veinte</w:t>
      </w:r>
      <w:r w:rsidRPr="000D267F">
        <w:rPr>
          <w:rFonts w:ascii="Palatino Linotype" w:hAnsi="Palatino Linotype"/>
        </w:rPr>
        <w:t>.</w:t>
      </w:r>
    </w:p>
    <w:p w:rsidR="00F413DE" w:rsidRPr="000D267F" w:rsidRDefault="00F413DE" w:rsidP="00183C32">
      <w:pPr>
        <w:spacing w:before="100" w:beforeAutospacing="1" w:after="100" w:afterAutospacing="1" w:line="360" w:lineRule="auto"/>
        <w:jc w:val="both"/>
        <w:rPr>
          <w:rFonts w:ascii="Palatino Linotype" w:hAnsi="Palatino Linotype"/>
        </w:rPr>
      </w:pPr>
      <w:r w:rsidRPr="000D267F">
        <w:rPr>
          <w:rFonts w:ascii="Palatino Linotype" w:hAnsi="Palatino Linotype"/>
          <w:b/>
        </w:rPr>
        <w:t>VISTO</w:t>
      </w:r>
      <w:r w:rsidR="00D730A4" w:rsidRPr="000D267F">
        <w:rPr>
          <w:rFonts w:ascii="Palatino Linotype" w:hAnsi="Palatino Linotype"/>
        </w:rPr>
        <w:t xml:space="preserve"> </w:t>
      </w:r>
      <w:r w:rsidR="00DD5205" w:rsidRPr="000D267F">
        <w:rPr>
          <w:rFonts w:ascii="Palatino Linotype" w:hAnsi="Palatino Linotype"/>
        </w:rPr>
        <w:t>el</w:t>
      </w:r>
      <w:r w:rsidR="00D730A4" w:rsidRPr="000D267F">
        <w:rPr>
          <w:rFonts w:ascii="Palatino Linotype" w:hAnsi="Palatino Linotype"/>
        </w:rPr>
        <w:t xml:space="preserve"> </w:t>
      </w:r>
      <w:r w:rsidRPr="000D267F">
        <w:rPr>
          <w:rFonts w:ascii="Palatino Linotype" w:hAnsi="Palatino Linotype"/>
        </w:rPr>
        <w:t>expediente</w:t>
      </w:r>
      <w:r w:rsidR="00D730A4" w:rsidRPr="000D267F">
        <w:rPr>
          <w:rFonts w:ascii="Palatino Linotype" w:hAnsi="Palatino Linotype"/>
        </w:rPr>
        <w:t xml:space="preserve"> </w:t>
      </w:r>
      <w:r w:rsidRPr="000D267F">
        <w:rPr>
          <w:rFonts w:ascii="Palatino Linotype" w:hAnsi="Palatino Linotype"/>
        </w:rPr>
        <w:t>formado</w:t>
      </w:r>
      <w:r w:rsidR="00D730A4" w:rsidRPr="000D267F">
        <w:rPr>
          <w:rFonts w:ascii="Palatino Linotype" w:hAnsi="Palatino Linotype"/>
        </w:rPr>
        <w:t xml:space="preserve"> </w:t>
      </w:r>
      <w:r w:rsidRPr="000D267F">
        <w:rPr>
          <w:rFonts w:ascii="Palatino Linotype" w:hAnsi="Palatino Linotype"/>
        </w:rPr>
        <w:t>con</w:t>
      </w:r>
      <w:r w:rsidR="00D730A4" w:rsidRPr="000D267F">
        <w:rPr>
          <w:rFonts w:ascii="Palatino Linotype" w:hAnsi="Palatino Linotype"/>
        </w:rPr>
        <w:t xml:space="preserve"> </w:t>
      </w:r>
      <w:r w:rsidRPr="000D267F">
        <w:rPr>
          <w:rFonts w:ascii="Palatino Linotype" w:hAnsi="Palatino Linotype"/>
        </w:rPr>
        <w:t>motivo</w:t>
      </w:r>
      <w:r w:rsidR="00D730A4" w:rsidRPr="000D267F">
        <w:rPr>
          <w:rFonts w:ascii="Palatino Linotype" w:hAnsi="Palatino Linotype"/>
        </w:rPr>
        <w:t xml:space="preserve"> </w:t>
      </w:r>
      <w:r w:rsidRPr="000D267F">
        <w:rPr>
          <w:rFonts w:ascii="Palatino Linotype" w:hAnsi="Palatino Linotype"/>
        </w:rPr>
        <w:t>de</w:t>
      </w:r>
      <w:r w:rsidR="00DD5205" w:rsidRPr="000D267F">
        <w:rPr>
          <w:rFonts w:ascii="Palatino Linotype" w:hAnsi="Palatino Linotype"/>
        </w:rPr>
        <w:t>l</w:t>
      </w:r>
      <w:r w:rsidR="00D730A4" w:rsidRPr="000D267F">
        <w:rPr>
          <w:rFonts w:ascii="Palatino Linotype" w:hAnsi="Palatino Linotype"/>
        </w:rPr>
        <w:t xml:space="preserve"> </w:t>
      </w:r>
      <w:r w:rsidRPr="000D267F">
        <w:rPr>
          <w:rFonts w:ascii="Palatino Linotype" w:hAnsi="Palatino Linotype"/>
        </w:rPr>
        <w:t>recurso</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revisión</w:t>
      </w:r>
      <w:r w:rsidR="006E63B8" w:rsidRPr="000D267F">
        <w:rPr>
          <w:rFonts w:ascii="Palatino Linotype" w:hAnsi="Palatino Linotype"/>
        </w:rPr>
        <w:t xml:space="preserve"> </w:t>
      </w:r>
      <w:r w:rsidR="0012189F" w:rsidRPr="000D267F">
        <w:rPr>
          <w:rFonts w:ascii="Palatino Linotype" w:hAnsi="Palatino Linotype"/>
          <w:b/>
        </w:rPr>
        <w:t>08</w:t>
      </w:r>
      <w:r w:rsidR="00B27CDD" w:rsidRPr="000D267F">
        <w:rPr>
          <w:rFonts w:ascii="Palatino Linotype" w:hAnsi="Palatino Linotype"/>
          <w:b/>
        </w:rPr>
        <w:t>502</w:t>
      </w:r>
      <w:r w:rsidR="00693255" w:rsidRPr="000D267F">
        <w:rPr>
          <w:rFonts w:ascii="Palatino Linotype" w:hAnsi="Palatino Linotype"/>
          <w:b/>
        </w:rPr>
        <w:t>/INFOEM/IP/RR/2019</w:t>
      </w:r>
      <w:r w:rsidRPr="000D267F">
        <w:rPr>
          <w:rFonts w:ascii="Palatino Linotype" w:hAnsi="Palatino Linotype"/>
        </w:rPr>
        <w:t>,</w:t>
      </w:r>
      <w:r w:rsidR="00D730A4" w:rsidRPr="000D267F">
        <w:rPr>
          <w:rFonts w:ascii="Palatino Linotype" w:hAnsi="Palatino Linotype"/>
        </w:rPr>
        <w:t xml:space="preserve"> </w:t>
      </w:r>
      <w:r w:rsidRPr="000D267F">
        <w:rPr>
          <w:rFonts w:ascii="Palatino Linotype" w:hAnsi="Palatino Linotype"/>
        </w:rPr>
        <w:t>promovido</w:t>
      </w:r>
      <w:r w:rsidR="00D730A4" w:rsidRPr="000D267F">
        <w:rPr>
          <w:rFonts w:ascii="Palatino Linotype" w:hAnsi="Palatino Linotype"/>
        </w:rPr>
        <w:t xml:space="preserve"> </w:t>
      </w:r>
      <w:r w:rsidRPr="000D267F">
        <w:rPr>
          <w:rFonts w:ascii="Palatino Linotype" w:hAnsi="Palatino Linotype"/>
        </w:rPr>
        <w:t>por</w:t>
      </w:r>
      <w:r w:rsidR="00997E3E" w:rsidRPr="000D267F">
        <w:rPr>
          <w:rFonts w:ascii="Palatino Linotype" w:hAnsi="Palatino Linotype"/>
        </w:rPr>
        <w:t xml:space="preserve"> </w:t>
      </w:r>
      <w:r w:rsidR="00866793">
        <w:rPr>
          <w:rFonts w:ascii="Palatino Linotype" w:hAnsi="Palatino Linotype"/>
          <w:b/>
          <w:szCs w:val="22"/>
          <w:lang w:val="es-ES_tradnl"/>
        </w:rPr>
        <w:t>XXXXXXX XXXXXXXXXXX XXXX</w:t>
      </w:r>
      <w:r w:rsidR="00E6045D" w:rsidRPr="000D267F">
        <w:rPr>
          <w:rFonts w:ascii="Palatino Linotype" w:hAnsi="Palatino Linotype" w:cs="Arial"/>
        </w:rPr>
        <w:t>, en lo sucesivo</w:t>
      </w:r>
      <w:r w:rsidR="00E6045D" w:rsidRPr="000D267F">
        <w:rPr>
          <w:rFonts w:ascii="Palatino Linotype" w:hAnsi="Palatino Linotype" w:cs="Arial"/>
          <w:b/>
        </w:rPr>
        <w:t xml:space="preserve"> </w:t>
      </w:r>
      <w:r w:rsidR="00194823" w:rsidRPr="000D267F">
        <w:rPr>
          <w:rFonts w:ascii="Palatino Linotype" w:hAnsi="Palatino Linotype" w:cs="Arial"/>
          <w:b/>
        </w:rPr>
        <w:t>EL RECURRENTE</w:t>
      </w:r>
      <w:r w:rsidRPr="000D267F">
        <w:rPr>
          <w:rFonts w:ascii="Palatino Linotype" w:hAnsi="Palatino Linotype"/>
        </w:rPr>
        <w:t>,</w:t>
      </w:r>
      <w:r w:rsidR="00D730A4" w:rsidRPr="000D267F">
        <w:rPr>
          <w:rFonts w:ascii="Palatino Linotype" w:hAnsi="Palatino Linotype"/>
        </w:rPr>
        <w:t xml:space="preserve"> </w:t>
      </w:r>
      <w:r w:rsidRPr="000D267F">
        <w:rPr>
          <w:rFonts w:ascii="Palatino Linotype" w:hAnsi="Palatino Linotype"/>
        </w:rPr>
        <w:t>en</w:t>
      </w:r>
      <w:r w:rsidR="00D730A4" w:rsidRPr="000D267F">
        <w:rPr>
          <w:rFonts w:ascii="Palatino Linotype" w:hAnsi="Palatino Linotype"/>
        </w:rPr>
        <w:t xml:space="preserve"> </w:t>
      </w:r>
      <w:r w:rsidRPr="000D267F">
        <w:rPr>
          <w:rFonts w:ascii="Palatino Linotype" w:hAnsi="Palatino Linotype"/>
        </w:rPr>
        <w:t>contra</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la</w:t>
      </w:r>
      <w:r w:rsidR="00D730A4" w:rsidRPr="000D267F">
        <w:rPr>
          <w:rFonts w:ascii="Palatino Linotype" w:hAnsi="Palatino Linotype"/>
        </w:rPr>
        <w:t xml:space="preserve"> </w:t>
      </w:r>
      <w:r w:rsidRPr="000D267F">
        <w:rPr>
          <w:rFonts w:ascii="Palatino Linotype" w:hAnsi="Palatino Linotype"/>
        </w:rPr>
        <w:t>respuesta</w:t>
      </w:r>
      <w:r w:rsidR="00D730A4" w:rsidRPr="000D267F">
        <w:rPr>
          <w:rFonts w:ascii="Palatino Linotype" w:hAnsi="Palatino Linotype"/>
        </w:rPr>
        <w:t xml:space="preserve"> </w:t>
      </w:r>
      <w:r w:rsidRPr="000D267F">
        <w:rPr>
          <w:rFonts w:ascii="Palatino Linotype" w:hAnsi="Palatino Linotype"/>
        </w:rPr>
        <w:t>emitida</w:t>
      </w:r>
      <w:r w:rsidR="00D730A4" w:rsidRPr="000D267F">
        <w:rPr>
          <w:rFonts w:ascii="Palatino Linotype" w:hAnsi="Palatino Linotype"/>
        </w:rPr>
        <w:t xml:space="preserve"> </w:t>
      </w:r>
      <w:r w:rsidRPr="000D267F">
        <w:rPr>
          <w:rFonts w:ascii="Palatino Linotype" w:hAnsi="Palatino Linotype"/>
        </w:rPr>
        <w:t>por</w:t>
      </w:r>
      <w:r w:rsidR="00D730A4" w:rsidRPr="000D267F">
        <w:rPr>
          <w:rFonts w:ascii="Palatino Linotype" w:hAnsi="Palatino Linotype"/>
        </w:rPr>
        <w:t xml:space="preserve"> </w:t>
      </w:r>
      <w:r w:rsidR="004F67AB" w:rsidRPr="000D267F">
        <w:rPr>
          <w:rFonts w:ascii="Palatino Linotype" w:hAnsi="Palatino Linotype"/>
        </w:rPr>
        <w:t>la</w:t>
      </w:r>
      <w:r w:rsidR="00693255" w:rsidRPr="000D267F">
        <w:rPr>
          <w:rFonts w:ascii="Palatino Linotype" w:hAnsi="Palatino Linotype"/>
        </w:rPr>
        <w:t xml:space="preserve"> </w:t>
      </w:r>
      <w:r w:rsidR="004F67AB" w:rsidRPr="000D267F">
        <w:rPr>
          <w:rFonts w:ascii="Palatino Linotype" w:hAnsi="Palatino Linotype"/>
          <w:b/>
        </w:rPr>
        <w:t>Universidad Autónoma del Estado de México</w:t>
      </w:r>
      <w:r w:rsidR="00A16FDA" w:rsidRPr="000D267F">
        <w:rPr>
          <w:rFonts w:ascii="Palatino Linotype" w:hAnsi="Palatino Linotype"/>
          <w:b/>
        </w:rPr>
        <w:t>,</w:t>
      </w:r>
      <w:r w:rsidR="00D730A4" w:rsidRPr="000D267F">
        <w:rPr>
          <w:rFonts w:ascii="Palatino Linotype" w:hAnsi="Palatino Linotype"/>
        </w:rPr>
        <w:t xml:space="preserve"> </w:t>
      </w:r>
      <w:r w:rsidRPr="000D267F">
        <w:rPr>
          <w:rFonts w:ascii="Palatino Linotype" w:hAnsi="Palatino Linotype"/>
        </w:rPr>
        <w:t>en</w:t>
      </w:r>
      <w:r w:rsidR="00D730A4" w:rsidRPr="000D267F">
        <w:rPr>
          <w:rFonts w:ascii="Palatino Linotype" w:hAnsi="Palatino Linotype"/>
        </w:rPr>
        <w:t xml:space="preserve"> </w:t>
      </w:r>
      <w:r w:rsidRPr="000D267F">
        <w:rPr>
          <w:rFonts w:ascii="Palatino Linotype" w:hAnsi="Palatino Linotype"/>
        </w:rPr>
        <w:t>lo</w:t>
      </w:r>
      <w:r w:rsidR="00D730A4" w:rsidRPr="000D267F">
        <w:rPr>
          <w:rFonts w:ascii="Palatino Linotype" w:hAnsi="Palatino Linotype"/>
        </w:rPr>
        <w:t xml:space="preserve"> </w:t>
      </w:r>
      <w:r w:rsidRPr="000D267F">
        <w:rPr>
          <w:rFonts w:ascii="Palatino Linotype" w:hAnsi="Palatino Linotype"/>
        </w:rPr>
        <w:t>sucesivo</w:t>
      </w:r>
      <w:r w:rsidR="00D730A4" w:rsidRPr="000D267F">
        <w:rPr>
          <w:rFonts w:ascii="Palatino Linotype" w:hAnsi="Palatino Linotype"/>
        </w:rPr>
        <w:t xml:space="preserve"> </w:t>
      </w:r>
      <w:r w:rsidRPr="000D267F">
        <w:rPr>
          <w:rFonts w:ascii="Palatino Linotype" w:hAnsi="Palatino Linotype"/>
          <w:b/>
        </w:rPr>
        <w:t>EL</w:t>
      </w:r>
      <w:r w:rsidR="00D730A4" w:rsidRPr="000D267F">
        <w:rPr>
          <w:rFonts w:ascii="Palatino Linotype" w:hAnsi="Palatino Linotype"/>
          <w:b/>
        </w:rPr>
        <w:t xml:space="preserve"> </w:t>
      </w:r>
      <w:r w:rsidRPr="000D267F">
        <w:rPr>
          <w:rFonts w:ascii="Palatino Linotype" w:hAnsi="Palatino Linotype"/>
          <w:b/>
        </w:rPr>
        <w:t>SUJETO</w:t>
      </w:r>
      <w:r w:rsidR="00D730A4" w:rsidRPr="000D267F">
        <w:rPr>
          <w:rFonts w:ascii="Palatino Linotype" w:hAnsi="Palatino Linotype"/>
          <w:b/>
        </w:rPr>
        <w:t xml:space="preserve"> </w:t>
      </w:r>
      <w:r w:rsidRPr="000D267F">
        <w:rPr>
          <w:rFonts w:ascii="Palatino Linotype" w:hAnsi="Palatino Linotype"/>
          <w:b/>
        </w:rPr>
        <w:t>OBLIGADO</w:t>
      </w:r>
      <w:r w:rsidRPr="000D267F">
        <w:rPr>
          <w:rFonts w:ascii="Palatino Linotype" w:hAnsi="Palatino Linotype"/>
        </w:rPr>
        <w:t>,</w:t>
      </w:r>
      <w:r w:rsidR="00D730A4" w:rsidRPr="000D267F">
        <w:rPr>
          <w:rFonts w:ascii="Palatino Linotype" w:hAnsi="Palatino Linotype"/>
        </w:rPr>
        <w:t xml:space="preserve"> </w:t>
      </w:r>
      <w:r w:rsidRPr="000D267F">
        <w:rPr>
          <w:rFonts w:ascii="Palatino Linotype" w:hAnsi="Palatino Linotype"/>
        </w:rPr>
        <w:t>se</w:t>
      </w:r>
      <w:r w:rsidR="00D730A4" w:rsidRPr="000D267F">
        <w:rPr>
          <w:rFonts w:ascii="Palatino Linotype" w:hAnsi="Palatino Linotype"/>
        </w:rPr>
        <w:t xml:space="preserve"> </w:t>
      </w:r>
      <w:r w:rsidRPr="000D267F">
        <w:rPr>
          <w:rFonts w:ascii="Palatino Linotype" w:hAnsi="Palatino Linotype"/>
        </w:rPr>
        <w:t>procede</w:t>
      </w:r>
      <w:r w:rsidR="00D730A4" w:rsidRPr="000D267F">
        <w:rPr>
          <w:rFonts w:ascii="Palatino Linotype" w:hAnsi="Palatino Linotype"/>
        </w:rPr>
        <w:t xml:space="preserve"> </w:t>
      </w:r>
      <w:r w:rsidRPr="000D267F">
        <w:rPr>
          <w:rFonts w:ascii="Palatino Linotype" w:hAnsi="Palatino Linotype"/>
        </w:rPr>
        <w:t>a</w:t>
      </w:r>
      <w:r w:rsidR="00D730A4" w:rsidRPr="000D267F">
        <w:rPr>
          <w:rFonts w:ascii="Palatino Linotype" w:hAnsi="Palatino Linotype"/>
        </w:rPr>
        <w:t xml:space="preserve"> </w:t>
      </w:r>
      <w:r w:rsidRPr="000D267F">
        <w:rPr>
          <w:rFonts w:ascii="Palatino Linotype" w:hAnsi="Palatino Linotype"/>
        </w:rPr>
        <w:t>dictar</w:t>
      </w:r>
      <w:r w:rsidR="00D730A4" w:rsidRPr="000D267F">
        <w:rPr>
          <w:rFonts w:ascii="Palatino Linotype" w:hAnsi="Palatino Linotype"/>
        </w:rPr>
        <w:t xml:space="preserve"> </w:t>
      </w:r>
      <w:r w:rsidRPr="000D267F">
        <w:rPr>
          <w:rFonts w:ascii="Palatino Linotype" w:hAnsi="Palatino Linotype"/>
        </w:rPr>
        <w:t>la</w:t>
      </w:r>
      <w:r w:rsidR="00D730A4" w:rsidRPr="000D267F">
        <w:rPr>
          <w:rFonts w:ascii="Palatino Linotype" w:hAnsi="Palatino Linotype"/>
        </w:rPr>
        <w:t xml:space="preserve"> </w:t>
      </w:r>
      <w:r w:rsidRPr="000D267F">
        <w:rPr>
          <w:rFonts w:ascii="Palatino Linotype" w:hAnsi="Palatino Linotype"/>
        </w:rPr>
        <w:t>presente</w:t>
      </w:r>
      <w:r w:rsidR="00D730A4" w:rsidRPr="000D267F">
        <w:rPr>
          <w:rFonts w:ascii="Palatino Linotype" w:hAnsi="Palatino Linotype"/>
        </w:rPr>
        <w:t xml:space="preserve"> </w:t>
      </w:r>
      <w:r w:rsidRPr="000D267F">
        <w:rPr>
          <w:rFonts w:ascii="Palatino Linotype" w:hAnsi="Palatino Linotype"/>
        </w:rPr>
        <w:t>resolución</w:t>
      </w:r>
      <w:r w:rsidR="00D730A4" w:rsidRPr="000D267F">
        <w:rPr>
          <w:rFonts w:ascii="Palatino Linotype" w:hAnsi="Palatino Linotype"/>
        </w:rPr>
        <w:t xml:space="preserve"> </w:t>
      </w:r>
      <w:r w:rsidRPr="000D267F">
        <w:rPr>
          <w:rFonts w:ascii="Palatino Linotype" w:hAnsi="Palatino Linotype"/>
        </w:rPr>
        <w:t>con</w:t>
      </w:r>
      <w:r w:rsidR="00D730A4" w:rsidRPr="000D267F">
        <w:rPr>
          <w:rFonts w:ascii="Palatino Linotype" w:hAnsi="Palatino Linotype"/>
        </w:rPr>
        <w:t xml:space="preserve"> </w:t>
      </w:r>
      <w:r w:rsidRPr="000D267F">
        <w:rPr>
          <w:rFonts w:ascii="Palatino Linotype" w:hAnsi="Palatino Linotype"/>
        </w:rPr>
        <w:t>base</w:t>
      </w:r>
      <w:r w:rsidR="00D730A4" w:rsidRPr="000D267F">
        <w:rPr>
          <w:rFonts w:ascii="Palatino Linotype" w:hAnsi="Palatino Linotype"/>
        </w:rPr>
        <w:t xml:space="preserve"> </w:t>
      </w:r>
      <w:r w:rsidRPr="000D267F">
        <w:rPr>
          <w:rFonts w:ascii="Palatino Linotype" w:hAnsi="Palatino Linotype"/>
        </w:rPr>
        <w:t>en</w:t>
      </w:r>
      <w:r w:rsidR="00D730A4" w:rsidRPr="000D267F">
        <w:rPr>
          <w:rFonts w:ascii="Palatino Linotype" w:hAnsi="Palatino Linotype"/>
        </w:rPr>
        <w:t xml:space="preserve"> </w:t>
      </w:r>
      <w:r w:rsidRPr="000D267F">
        <w:rPr>
          <w:rFonts w:ascii="Palatino Linotype" w:hAnsi="Palatino Linotype"/>
        </w:rPr>
        <w:t>lo</w:t>
      </w:r>
      <w:r w:rsidR="00D730A4" w:rsidRPr="000D267F">
        <w:rPr>
          <w:rFonts w:ascii="Palatino Linotype" w:hAnsi="Palatino Linotype"/>
        </w:rPr>
        <w:t xml:space="preserve"> </w:t>
      </w:r>
      <w:r w:rsidRPr="000D267F">
        <w:rPr>
          <w:rFonts w:ascii="Palatino Linotype" w:hAnsi="Palatino Linotype"/>
        </w:rPr>
        <w:t>siguiente:</w:t>
      </w:r>
      <w:r w:rsidR="00D730A4" w:rsidRPr="000D267F">
        <w:rPr>
          <w:rFonts w:ascii="Palatino Linotype" w:hAnsi="Palatino Linotype"/>
        </w:rPr>
        <w:t xml:space="preserve"> </w:t>
      </w:r>
    </w:p>
    <w:p w:rsidR="00A2780F" w:rsidRPr="000D267F" w:rsidRDefault="00A2780F" w:rsidP="00183C32">
      <w:pPr>
        <w:spacing w:before="100" w:beforeAutospacing="1" w:after="100" w:afterAutospacing="1" w:line="360" w:lineRule="auto"/>
        <w:jc w:val="center"/>
        <w:rPr>
          <w:rFonts w:ascii="Palatino Linotype" w:hAnsi="Palatino Linotype"/>
          <w:b/>
          <w:bCs/>
          <w:spacing w:val="60"/>
          <w:sz w:val="28"/>
        </w:rPr>
      </w:pPr>
      <w:r w:rsidRPr="000D267F">
        <w:rPr>
          <w:rFonts w:ascii="Palatino Linotype" w:hAnsi="Palatino Linotype"/>
          <w:b/>
          <w:bCs/>
          <w:spacing w:val="60"/>
          <w:sz w:val="28"/>
        </w:rPr>
        <w:t>RESULTANDO</w:t>
      </w:r>
    </w:p>
    <w:p w:rsidR="00345471" w:rsidRPr="000D267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D267F">
        <w:rPr>
          <w:rFonts w:ascii="Palatino Linotype" w:hAnsi="Palatino Linotype"/>
        </w:rPr>
        <w:t>En</w:t>
      </w:r>
      <w:r w:rsidR="00D730A4" w:rsidRPr="000D267F">
        <w:rPr>
          <w:rFonts w:ascii="Palatino Linotype" w:hAnsi="Palatino Linotype"/>
        </w:rPr>
        <w:t xml:space="preserve"> </w:t>
      </w:r>
      <w:r w:rsidRPr="000D267F">
        <w:rPr>
          <w:rFonts w:ascii="Palatino Linotype" w:hAnsi="Palatino Linotype" w:cs="Arial"/>
        </w:rPr>
        <w:t>fecha</w:t>
      </w:r>
      <w:r w:rsidR="00D730A4" w:rsidRPr="000D267F">
        <w:rPr>
          <w:rFonts w:ascii="Palatino Linotype" w:hAnsi="Palatino Linotype"/>
        </w:rPr>
        <w:t xml:space="preserve"> </w:t>
      </w:r>
      <w:r w:rsidR="005212D7" w:rsidRPr="000D267F">
        <w:rPr>
          <w:rFonts w:ascii="Palatino Linotype" w:hAnsi="Palatino Linotype"/>
        </w:rPr>
        <w:t>veintiséis</w:t>
      </w:r>
      <w:r w:rsidR="00B9663C" w:rsidRPr="000D267F">
        <w:rPr>
          <w:rFonts w:ascii="Palatino Linotype" w:hAnsi="Palatino Linotype"/>
        </w:rPr>
        <w:t xml:space="preserve"> de septiembre</w:t>
      </w:r>
      <w:r w:rsidR="00A16FDA" w:rsidRPr="000D267F">
        <w:rPr>
          <w:rFonts w:ascii="Palatino Linotype" w:hAnsi="Palatino Linotype"/>
        </w:rPr>
        <w:t xml:space="preserve"> </w:t>
      </w:r>
      <w:r w:rsidR="00693255" w:rsidRPr="000D267F">
        <w:rPr>
          <w:rFonts w:ascii="Palatino Linotype" w:hAnsi="Palatino Linotype"/>
        </w:rPr>
        <w:t>de dos mil diecinueve</w:t>
      </w:r>
      <w:r w:rsidRPr="000D267F">
        <w:rPr>
          <w:rFonts w:ascii="Palatino Linotype" w:hAnsi="Palatino Linotype"/>
        </w:rPr>
        <w:t>,</w:t>
      </w:r>
      <w:r w:rsidR="00D730A4" w:rsidRPr="000D267F">
        <w:rPr>
          <w:rFonts w:ascii="Palatino Linotype" w:hAnsi="Palatino Linotype"/>
        </w:rPr>
        <w:t xml:space="preserve"> </w:t>
      </w:r>
      <w:r w:rsidR="00194823" w:rsidRPr="000D267F">
        <w:rPr>
          <w:rFonts w:ascii="Palatino Linotype" w:hAnsi="Palatino Linotype" w:cs="Arial"/>
          <w:b/>
        </w:rPr>
        <w:t>EL RECURRENTE</w:t>
      </w:r>
      <w:r w:rsidR="007554C2" w:rsidRPr="000D267F">
        <w:rPr>
          <w:rFonts w:ascii="Palatino Linotype" w:hAnsi="Palatino Linotype"/>
        </w:rPr>
        <w:t xml:space="preserve"> </w:t>
      </w:r>
      <w:r w:rsidRPr="000D267F">
        <w:rPr>
          <w:rFonts w:ascii="Palatino Linotype" w:hAnsi="Palatino Linotype"/>
        </w:rPr>
        <w:t>presentó</w:t>
      </w:r>
      <w:r w:rsidR="00D730A4" w:rsidRPr="000D267F">
        <w:rPr>
          <w:rFonts w:ascii="Palatino Linotype" w:hAnsi="Palatino Linotype"/>
        </w:rPr>
        <w:t xml:space="preserve"> </w:t>
      </w:r>
      <w:r w:rsidR="00442E4B" w:rsidRPr="000D267F">
        <w:rPr>
          <w:rFonts w:ascii="Palatino Linotype" w:hAnsi="Palatino Linotype" w:cs="Arial"/>
        </w:rPr>
        <w:t xml:space="preserve">a través </w:t>
      </w:r>
      <w:r w:rsidR="004F67AB" w:rsidRPr="000D267F">
        <w:rPr>
          <w:rFonts w:ascii="Palatino Linotype" w:hAnsi="Palatino Linotype" w:cs="Arial"/>
        </w:rPr>
        <w:t>del</w:t>
      </w:r>
      <w:r w:rsidR="00442E4B" w:rsidRPr="000D267F">
        <w:rPr>
          <w:rFonts w:ascii="Palatino Linotype" w:hAnsi="Palatino Linotype" w:cs="Arial"/>
        </w:rPr>
        <w:t xml:space="preserve"> Sistema de Acceso a la Información Mexiquense, en lo subsecuente </w:t>
      </w:r>
      <w:r w:rsidR="00442E4B" w:rsidRPr="000D267F">
        <w:rPr>
          <w:rFonts w:ascii="Palatino Linotype" w:hAnsi="Palatino Linotype" w:cs="Arial"/>
          <w:b/>
        </w:rPr>
        <w:t>EL SAIMEX,</w:t>
      </w:r>
      <w:r w:rsidR="00D730A4" w:rsidRPr="000D267F">
        <w:rPr>
          <w:rFonts w:ascii="Palatino Linotype" w:hAnsi="Palatino Linotype"/>
        </w:rPr>
        <w:t xml:space="preserve"> </w:t>
      </w:r>
      <w:r w:rsidRPr="000D267F">
        <w:rPr>
          <w:rFonts w:ascii="Palatino Linotype" w:hAnsi="Palatino Linotype"/>
        </w:rPr>
        <w:t>ante</w:t>
      </w:r>
      <w:r w:rsidR="00D730A4" w:rsidRPr="000D267F">
        <w:rPr>
          <w:rFonts w:ascii="Palatino Linotype" w:hAnsi="Palatino Linotype"/>
        </w:rPr>
        <w:t xml:space="preserve"> </w:t>
      </w:r>
      <w:r w:rsidRPr="000D267F">
        <w:rPr>
          <w:rFonts w:ascii="Palatino Linotype" w:hAnsi="Palatino Linotype"/>
          <w:b/>
        </w:rPr>
        <w:t>EL</w:t>
      </w:r>
      <w:r w:rsidR="00D730A4" w:rsidRPr="000D267F">
        <w:rPr>
          <w:rFonts w:ascii="Palatino Linotype" w:hAnsi="Palatino Linotype"/>
          <w:b/>
        </w:rPr>
        <w:t xml:space="preserve"> </w:t>
      </w:r>
      <w:r w:rsidRPr="000D267F">
        <w:rPr>
          <w:rFonts w:ascii="Palatino Linotype" w:hAnsi="Palatino Linotype"/>
          <w:b/>
        </w:rPr>
        <w:t>SUJETO</w:t>
      </w:r>
      <w:r w:rsidR="00D730A4" w:rsidRPr="000D267F">
        <w:rPr>
          <w:rFonts w:ascii="Palatino Linotype" w:hAnsi="Palatino Linotype"/>
          <w:b/>
        </w:rPr>
        <w:t xml:space="preserve"> </w:t>
      </w:r>
      <w:r w:rsidRPr="000D267F">
        <w:rPr>
          <w:rFonts w:ascii="Palatino Linotype" w:hAnsi="Palatino Linotype"/>
          <w:b/>
        </w:rPr>
        <w:t>OBLIGADO</w:t>
      </w:r>
      <w:r w:rsidRPr="000D267F">
        <w:rPr>
          <w:rFonts w:ascii="Palatino Linotype" w:hAnsi="Palatino Linotype"/>
        </w:rPr>
        <w:t>,</w:t>
      </w:r>
      <w:r w:rsidR="00D730A4" w:rsidRPr="000D267F">
        <w:rPr>
          <w:rFonts w:ascii="Palatino Linotype" w:hAnsi="Palatino Linotype"/>
        </w:rPr>
        <w:t xml:space="preserve"> </w:t>
      </w:r>
      <w:r w:rsidRPr="000D267F">
        <w:rPr>
          <w:rFonts w:ascii="Palatino Linotype" w:hAnsi="Palatino Linotype"/>
        </w:rPr>
        <w:t>la</w:t>
      </w:r>
      <w:r w:rsidR="00D730A4" w:rsidRPr="000D267F">
        <w:rPr>
          <w:rFonts w:ascii="Palatino Linotype" w:hAnsi="Palatino Linotype"/>
        </w:rPr>
        <w:t xml:space="preserve"> </w:t>
      </w:r>
      <w:r w:rsidRPr="000D267F">
        <w:rPr>
          <w:rFonts w:ascii="Palatino Linotype" w:hAnsi="Palatino Linotype"/>
        </w:rPr>
        <w:t>solicitud</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acceso</w:t>
      </w:r>
      <w:r w:rsidR="00D730A4" w:rsidRPr="000D267F">
        <w:rPr>
          <w:rFonts w:ascii="Palatino Linotype" w:hAnsi="Palatino Linotype"/>
        </w:rPr>
        <w:t xml:space="preserve"> </w:t>
      </w:r>
      <w:r w:rsidRPr="000D267F">
        <w:rPr>
          <w:rFonts w:ascii="Palatino Linotype" w:hAnsi="Palatino Linotype"/>
        </w:rPr>
        <w:t>a</w:t>
      </w:r>
      <w:r w:rsidR="00D730A4" w:rsidRPr="000D267F">
        <w:rPr>
          <w:rFonts w:ascii="Palatino Linotype" w:hAnsi="Palatino Linotype"/>
        </w:rPr>
        <w:t xml:space="preserve"> </w:t>
      </w:r>
      <w:r w:rsidRPr="000D267F">
        <w:rPr>
          <w:rFonts w:ascii="Palatino Linotype" w:hAnsi="Palatino Linotype"/>
        </w:rPr>
        <w:t>la</w:t>
      </w:r>
      <w:r w:rsidR="00D730A4" w:rsidRPr="000D267F">
        <w:rPr>
          <w:rFonts w:ascii="Palatino Linotype" w:hAnsi="Palatino Linotype"/>
        </w:rPr>
        <w:t xml:space="preserve"> </w:t>
      </w:r>
      <w:r w:rsidRPr="000D267F">
        <w:rPr>
          <w:rFonts w:ascii="Palatino Linotype" w:hAnsi="Palatino Linotype"/>
        </w:rPr>
        <w:t>información</w:t>
      </w:r>
      <w:r w:rsidR="00D730A4" w:rsidRPr="000D267F">
        <w:rPr>
          <w:rFonts w:ascii="Palatino Linotype" w:hAnsi="Palatino Linotype"/>
        </w:rPr>
        <w:t xml:space="preserve"> </w:t>
      </w:r>
      <w:r w:rsidRPr="000D267F">
        <w:rPr>
          <w:rFonts w:ascii="Palatino Linotype" w:hAnsi="Palatino Linotype"/>
        </w:rPr>
        <w:t>pública,</w:t>
      </w:r>
      <w:r w:rsidR="00D730A4" w:rsidRPr="000D267F">
        <w:rPr>
          <w:rFonts w:ascii="Palatino Linotype" w:hAnsi="Palatino Linotype"/>
        </w:rPr>
        <w:t xml:space="preserve"> </w:t>
      </w:r>
      <w:r w:rsidR="00345471" w:rsidRPr="000D267F">
        <w:rPr>
          <w:rFonts w:ascii="Palatino Linotype" w:hAnsi="Palatino Linotype"/>
        </w:rPr>
        <w:t xml:space="preserve">a la que se le asignó el número </w:t>
      </w:r>
      <w:r w:rsidR="004F67AB" w:rsidRPr="000D267F">
        <w:rPr>
          <w:rFonts w:ascii="Palatino Linotype" w:hAnsi="Palatino Linotype"/>
          <w:b/>
          <w:bCs/>
        </w:rPr>
        <w:t>00853/UAEM</w:t>
      </w:r>
      <w:r w:rsidR="00693255" w:rsidRPr="000D267F">
        <w:rPr>
          <w:rFonts w:ascii="Palatino Linotype" w:hAnsi="Palatino Linotype"/>
          <w:b/>
          <w:bCs/>
        </w:rPr>
        <w:t>/IP/2019</w:t>
      </w:r>
      <w:r w:rsidR="00345471" w:rsidRPr="000D267F">
        <w:rPr>
          <w:rFonts w:ascii="Palatino Linotype" w:hAnsi="Palatino Linotype"/>
        </w:rPr>
        <w:t xml:space="preserve">, </w:t>
      </w:r>
      <w:r w:rsidR="00002897" w:rsidRPr="000D267F">
        <w:rPr>
          <w:rFonts w:ascii="Palatino Linotype" w:hAnsi="Palatino Linotype"/>
        </w:rPr>
        <w:t>mediante la cual requirió por dicha vía:</w:t>
      </w:r>
    </w:p>
    <w:p w:rsidR="008264CD" w:rsidRPr="000D267F" w:rsidRDefault="00A327E0" w:rsidP="008264CD">
      <w:pPr>
        <w:spacing w:before="100" w:beforeAutospacing="1" w:after="100" w:afterAutospacing="1"/>
        <w:ind w:left="709" w:right="709"/>
        <w:jc w:val="both"/>
        <w:rPr>
          <w:rFonts w:ascii="Palatino Linotype" w:hAnsi="Palatino Linotype"/>
          <w:sz w:val="22"/>
          <w:szCs w:val="22"/>
        </w:rPr>
      </w:pPr>
      <w:r w:rsidRPr="000D267F">
        <w:rPr>
          <w:rFonts w:ascii="Palatino Linotype" w:hAnsi="Palatino Linotype" w:cs="Arial"/>
          <w:i/>
          <w:sz w:val="22"/>
          <w:szCs w:val="22"/>
        </w:rPr>
        <w:t>“</w:t>
      </w:r>
      <w:r w:rsidR="004F67AB" w:rsidRPr="000D267F">
        <w:rPr>
          <w:rFonts w:ascii="Palatino Linotype" w:hAnsi="Palatino Linotype" w:cs="Arial"/>
          <w:i/>
          <w:sz w:val="22"/>
          <w:szCs w:val="22"/>
        </w:rPr>
        <w:t>Documentos oficiales en los que haya quedado establecida la temporalidad, vencimiento vigencia y caducidad de cada una de las sanciones que le han sido impuestas a Fermín Carreño Meléndez. Desde que se incorporó como trabajador de la UAEM y hasta el 2019.</w:t>
      </w:r>
      <w:r w:rsidRPr="000D267F">
        <w:rPr>
          <w:rFonts w:ascii="Palatino Linotype" w:hAnsi="Palatino Linotype" w:cs="Arial"/>
          <w:i/>
          <w:sz w:val="22"/>
          <w:szCs w:val="22"/>
        </w:rPr>
        <w:t>”</w:t>
      </w:r>
      <w:r w:rsidR="00D730A4" w:rsidRPr="000D267F">
        <w:rPr>
          <w:rFonts w:ascii="Palatino Linotype" w:hAnsi="Palatino Linotype" w:cs="Arial"/>
          <w:i/>
          <w:sz w:val="22"/>
          <w:szCs w:val="22"/>
        </w:rPr>
        <w:t xml:space="preserve"> </w:t>
      </w:r>
      <w:r w:rsidRPr="000D267F">
        <w:rPr>
          <w:rFonts w:ascii="Palatino Linotype" w:hAnsi="Palatino Linotype"/>
          <w:sz w:val="22"/>
          <w:szCs w:val="22"/>
        </w:rPr>
        <w:t>(Sic)</w:t>
      </w:r>
      <w:bookmarkStart w:id="1" w:name="_Ref516764469"/>
      <w:bookmarkStart w:id="2" w:name="_Ref531692384"/>
    </w:p>
    <w:p w:rsidR="0012189F" w:rsidRPr="000D267F" w:rsidRDefault="007C26F8" w:rsidP="00D30F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D267F">
        <w:rPr>
          <w:rFonts w:ascii="Palatino Linotype" w:hAnsi="Palatino Linotype" w:cs="Arial"/>
        </w:rPr>
        <w:t xml:space="preserve">De las constancias que integran el expediente electrónico del </w:t>
      </w:r>
      <w:r w:rsidRPr="000D267F">
        <w:rPr>
          <w:rFonts w:ascii="Palatino Linotype" w:hAnsi="Palatino Linotype" w:cs="Arial"/>
          <w:b/>
        </w:rPr>
        <w:t>SAIMEX</w:t>
      </w:r>
      <w:r w:rsidRPr="000D267F">
        <w:rPr>
          <w:rFonts w:ascii="Palatino Linotype" w:hAnsi="Palatino Linotype" w:cs="Arial"/>
        </w:rPr>
        <w:t xml:space="preserve">, se advierte que, </w:t>
      </w:r>
      <w:r w:rsidR="0012189F" w:rsidRPr="000D267F">
        <w:rPr>
          <w:rFonts w:ascii="Palatino Linotype" w:hAnsi="Palatino Linotype" w:cs="Arial"/>
        </w:rPr>
        <w:t>El titular de la Unidad de Transparencia</w:t>
      </w:r>
      <w:r w:rsidR="004F67AB" w:rsidRPr="000D267F">
        <w:rPr>
          <w:rFonts w:ascii="Palatino Linotype" w:hAnsi="Palatino Linotype" w:cs="Arial"/>
        </w:rPr>
        <w:t>,</w:t>
      </w:r>
      <w:r w:rsidR="0012189F" w:rsidRPr="000D267F">
        <w:rPr>
          <w:rFonts w:ascii="Palatino Linotype" w:hAnsi="Palatino Linotype" w:cs="Arial"/>
        </w:rPr>
        <w:t xml:space="preserve"> en </w:t>
      </w:r>
      <w:r w:rsidR="004F67AB" w:rsidRPr="000D267F">
        <w:rPr>
          <w:rFonts w:ascii="Palatino Linotype" w:hAnsi="Palatino Linotype" w:cs="Arial"/>
        </w:rPr>
        <w:t>fechas veintisiete y treinta de septiembre</w:t>
      </w:r>
      <w:r w:rsidR="0012189F" w:rsidRPr="000D267F">
        <w:rPr>
          <w:rFonts w:ascii="Palatino Linotype" w:hAnsi="Palatino Linotype" w:cs="Arial"/>
        </w:rPr>
        <w:t xml:space="preserve"> de dos mil diecinueve, mediante </w:t>
      </w:r>
      <w:r w:rsidR="004F67AB" w:rsidRPr="000D267F">
        <w:rPr>
          <w:rFonts w:ascii="Palatino Linotype" w:hAnsi="Palatino Linotype" w:cs="Arial"/>
        </w:rPr>
        <w:t>los</w:t>
      </w:r>
      <w:r w:rsidR="0012189F" w:rsidRPr="000D267F">
        <w:rPr>
          <w:rFonts w:ascii="Palatino Linotype" w:hAnsi="Palatino Linotype" w:cs="Arial"/>
        </w:rPr>
        <w:t xml:space="preserve"> folio</w:t>
      </w:r>
      <w:r w:rsidR="004F67AB" w:rsidRPr="000D267F">
        <w:rPr>
          <w:rFonts w:ascii="Palatino Linotype" w:hAnsi="Palatino Linotype" w:cs="Arial"/>
        </w:rPr>
        <w:t>s</w:t>
      </w:r>
      <w:r w:rsidR="0012189F" w:rsidRPr="000D267F">
        <w:rPr>
          <w:rFonts w:ascii="Palatino Linotype" w:hAnsi="Palatino Linotype" w:cs="Arial"/>
        </w:rPr>
        <w:t xml:space="preserve"> número</w:t>
      </w:r>
      <w:r w:rsidR="004F67AB" w:rsidRPr="000D267F">
        <w:rPr>
          <w:rFonts w:ascii="Palatino Linotype" w:hAnsi="Palatino Linotype" w:cs="Arial"/>
        </w:rPr>
        <w:t>s</w:t>
      </w:r>
      <w:r w:rsidR="0012189F" w:rsidRPr="000D267F">
        <w:rPr>
          <w:rFonts w:ascii="Palatino Linotype" w:hAnsi="Palatino Linotype" w:cs="Arial"/>
        </w:rPr>
        <w:t xml:space="preserve"> </w:t>
      </w:r>
      <w:r w:rsidR="004F67AB" w:rsidRPr="000D267F">
        <w:rPr>
          <w:rFonts w:ascii="Palatino Linotype" w:hAnsi="Palatino Linotype"/>
          <w:b/>
          <w:bCs/>
        </w:rPr>
        <w:lastRenderedPageBreak/>
        <w:t>00853/UAEM</w:t>
      </w:r>
      <w:r w:rsidR="0012189F" w:rsidRPr="000D267F">
        <w:rPr>
          <w:rFonts w:ascii="Palatino Linotype" w:hAnsi="Palatino Linotype"/>
          <w:b/>
          <w:bCs/>
        </w:rPr>
        <w:t>/IP/2019/TSP/0001</w:t>
      </w:r>
      <w:r w:rsidR="004F67AB" w:rsidRPr="000D267F">
        <w:rPr>
          <w:rFonts w:ascii="Palatino Linotype" w:hAnsi="Palatino Linotype"/>
          <w:b/>
          <w:bCs/>
        </w:rPr>
        <w:t xml:space="preserve">, 00853/UAEM/IP/2019/TSP/0002, 00853/UAEM/IP/2019/TSP/0003, 00853/UAEM/IP/2019/TSP/0004, 00853/UAEM/IP/2019/TSP/0005, 00853/UAEM/IP/2019/TSP/0006 </w:t>
      </w:r>
      <w:r w:rsidR="004F67AB" w:rsidRPr="000D267F">
        <w:rPr>
          <w:rFonts w:ascii="Palatino Linotype" w:hAnsi="Palatino Linotype"/>
          <w:bCs/>
        </w:rPr>
        <w:t xml:space="preserve">y </w:t>
      </w:r>
      <w:r w:rsidR="004F67AB" w:rsidRPr="000D267F">
        <w:rPr>
          <w:rFonts w:ascii="Palatino Linotype" w:hAnsi="Palatino Linotype"/>
          <w:b/>
          <w:bCs/>
        </w:rPr>
        <w:t>00853/UAEM/IP/2019/TSP/0007</w:t>
      </w:r>
      <w:r w:rsidR="0012189F" w:rsidRPr="000D267F">
        <w:rPr>
          <w:rFonts w:ascii="Palatino Linotype" w:hAnsi="Palatino Linotype"/>
          <w:bCs/>
        </w:rPr>
        <w:t xml:space="preserve"> turnó los requerimientos de información a</w:t>
      </w:r>
      <w:r w:rsidR="004F67AB" w:rsidRPr="000D267F">
        <w:rPr>
          <w:rFonts w:ascii="Palatino Linotype" w:hAnsi="Palatino Linotype"/>
          <w:bCs/>
        </w:rPr>
        <w:t xml:space="preserve"> los </w:t>
      </w:r>
      <w:r w:rsidR="0012189F" w:rsidRPr="000D267F">
        <w:rPr>
          <w:rFonts w:ascii="Palatino Linotype" w:hAnsi="Palatino Linotype" w:cs="Arial"/>
        </w:rPr>
        <w:t>Servidor</w:t>
      </w:r>
      <w:r w:rsidR="004F67AB" w:rsidRPr="000D267F">
        <w:rPr>
          <w:rFonts w:ascii="Palatino Linotype" w:hAnsi="Palatino Linotype" w:cs="Arial"/>
        </w:rPr>
        <w:t>es</w:t>
      </w:r>
      <w:r w:rsidR="0012189F" w:rsidRPr="000D267F">
        <w:rPr>
          <w:rFonts w:ascii="Palatino Linotype" w:hAnsi="Palatino Linotype" w:cs="Arial"/>
        </w:rPr>
        <w:t xml:space="preserve"> Públic</w:t>
      </w:r>
      <w:r w:rsidR="004F67AB" w:rsidRPr="000D267F">
        <w:rPr>
          <w:rFonts w:ascii="Palatino Linotype" w:hAnsi="Palatino Linotype" w:cs="Arial"/>
        </w:rPr>
        <w:t>os</w:t>
      </w:r>
      <w:r w:rsidR="0012189F" w:rsidRPr="000D267F">
        <w:rPr>
          <w:rFonts w:ascii="Palatino Linotype" w:hAnsi="Palatino Linotype" w:cs="Arial"/>
        </w:rPr>
        <w:t xml:space="preserve"> Habilitad</w:t>
      </w:r>
      <w:r w:rsidR="004F67AB" w:rsidRPr="000D267F">
        <w:rPr>
          <w:rFonts w:ascii="Palatino Linotype" w:hAnsi="Palatino Linotype" w:cs="Arial"/>
        </w:rPr>
        <w:t>os</w:t>
      </w:r>
      <w:r w:rsidR="0012189F" w:rsidRPr="000D267F">
        <w:rPr>
          <w:rStyle w:val="Refdenotaalpie"/>
          <w:rFonts w:ascii="Palatino Linotype" w:hAnsi="Palatino Linotype" w:cs="Arial"/>
        </w:rPr>
        <w:footnoteReference w:id="1"/>
      </w:r>
      <w:r w:rsidR="00C331B6" w:rsidRPr="000D267F">
        <w:rPr>
          <w:rFonts w:ascii="Palatino Linotype" w:hAnsi="Palatino Linotype" w:cs="Arial"/>
        </w:rPr>
        <w:t xml:space="preserve"> que estimó pertinentes</w:t>
      </w:r>
      <w:r w:rsidR="0012189F" w:rsidRPr="000D267F">
        <w:rPr>
          <w:rFonts w:ascii="Palatino Linotype" w:hAnsi="Palatino Linotype" w:cs="Arial"/>
        </w:rPr>
        <w:t>; tal y como</w:t>
      </w:r>
      <w:r w:rsidR="00C331B6" w:rsidRPr="000D267F">
        <w:rPr>
          <w:rFonts w:ascii="Palatino Linotype" w:hAnsi="Palatino Linotype" w:cs="Arial"/>
        </w:rPr>
        <w:t>,</w:t>
      </w:r>
      <w:r w:rsidR="0012189F" w:rsidRPr="000D267F">
        <w:rPr>
          <w:rFonts w:ascii="Palatino Linotype" w:hAnsi="Palatino Linotype" w:cs="Arial"/>
        </w:rPr>
        <w:t xml:space="preserve"> se aprecia en la siguiente imagen:</w:t>
      </w:r>
    </w:p>
    <w:p w:rsidR="0012189F" w:rsidRPr="000D267F" w:rsidRDefault="00C331B6" w:rsidP="0012189F">
      <w:pPr>
        <w:pStyle w:val="Prrafodelista"/>
        <w:tabs>
          <w:tab w:val="left" w:pos="709"/>
        </w:tabs>
        <w:spacing w:before="100" w:beforeAutospacing="1" w:after="100" w:afterAutospacing="1" w:line="360" w:lineRule="auto"/>
        <w:ind w:left="0"/>
        <w:jc w:val="both"/>
        <w:rPr>
          <w:rFonts w:ascii="Palatino Linotype" w:hAnsi="Palatino Linotype" w:cs="Arial"/>
        </w:rPr>
      </w:pPr>
      <w:r w:rsidRPr="000D267F">
        <w:rPr>
          <w:noProof/>
          <w:lang w:eastAsia="es-MX"/>
        </w:rPr>
        <w:drawing>
          <wp:inline distT="0" distB="0" distL="0" distR="0" wp14:anchorId="344653AD" wp14:editId="56650020">
            <wp:extent cx="5867400" cy="2971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7480" r="17279" b="33347"/>
                    <a:stretch/>
                  </pic:blipFill>
                  <pic:spPr bwMode="auto">
                    <a:xfrm>
                      <a:off x="0" y="0"/>
                      <a:ext cx="5867400" cy="2971800"/>
                    </a:xfrm>
                    <a:prstGeom prst="rect">
                      <a:avLst/>
                    </a:prstGeom>
                    <a:ln>
                      <a:noFill/>
                    </a:ln>
                    <a:extLst>
                      <a:ext uri="{53640926-AAD7-44D8-BBD7-CCE9431645EC}">
                        <a14:shadowObscured xmlns:a14="http://schemas.microsoft.com/office/drawing/2010/main"/>
                      </a:ext>
                    </a:extLst>
                  </pic:spPr>
                </pic:pic>
              </a:graphicData>
            </a:graphic>
          </wp:inline>
        </w:drawing>
      </w:r>
    </w:p>
    <w:p w:rsidR="00D30F83" w:rsidRPr="000D267F" w:rsidRDefault="0012189F" w:rsidP="00D30F83">
      <w:pPr>
        <w:pStyle w:val="Prrafodelista"/>
        <w:numPr>
          <w:ilvl w:val="0"/>
          <w:numId w:val="4"/>
        </w:numPr>
        <w:tabs>
          <w:tab w:val="left" w:pos="709"/>
        </w:tabs>
        <w:spacing w:before="100" w:beforeAutospacing="1" w:after="100" w:afterAutospacing="1" w:line="360" w:lineRule="auto"/>
        <w:ind w:left="0" w:firstLine="0"/>
        <w:jc w:val="both"/>
        <w:rPr>
          <w:rFonts w:ascii="Palatino Linotype" w:eastAsia="Calibri" w:hAnsi="Palatino Linotype"/>
          <w:szCs w:val="22"/>
          <w:lang w:eastAsia="en-US"/>
        </w:rPr>
      </w:pPr>
      <w:r w:rsidRPr="000D267F">
        <w:rPr>
          <w:rFonts w:ascii="Palatino Linotype" w:hAnsi="Palatino Linotype" w:cs="Arial"/>
        </w:rPr>
        <w:t xml:space="preserve">Posteriormente, </w:t>
      </w:r>
      <w:r w:rsidR="00D30F83" w:rsidRPr="000D267F">
        <w:rPr>
          <w:rFonts w:ascii="Palatino Linotype" w:eastAsia="Calibri" w:hAnsi="Palatino Linotype"/>
          <w:szCs w:val="22"/>
          <w:lang w:eastAsia="en-US"/>
        </w:rPr>
        <w:t xml:space="preserve">con fecha </w:t>
      </w:r>
      <w:r w:rsidR="004E46D6" w:rsidRPr="000D267F">
        <w:rPr>
          <w:rFonts w:ascii="Palatino Linotype" w:eastAsia="Calibri" w:hAnsi="Palatino Linotype"/>
          <w:szCs w:val="22"/>
          <w:lang w:eastAsia="en-US"/>
        </w:rPr>
        <w:t>dieci</w:t>
      </w:r>
      <w:r w:rsidR="00D30F83" w:rsidRPr="000D267F">
        <w:rPr>
          <w:rFonts w:ascii="Palatino Linotype" w:eastAsia="Calibri" w:hAnsi="Palatino Linotype"/>
          <w:szCs w:val="22"/>
          <w:lang w:eastAsia="en-US"/>
        </w:rPr>
        <w:t xml:space="preserve">siete de octubre de dos mil diecinueve, </w:t>
      </w:r>
      <w:r w:rsidR="00D30F83" w:rsidRPr="000D267F">
        <w:rPr>
          <w:rFonts w:ascii="Palatino Linotype" w:eastAsia="Calibri" w:hAnsi="Palatino Linotype"/>
          <w:b/>
          <w:szCs w:val="22"/>
          <w:lang w:eastAsia="en-US"/>
        </w:rPr>
        <w:t>EL SUJETO OBLIGADO</w:t>
      </w:r>
      <w:r w:rsidR="00D30F83" w:rsidRPr="000D267F">
        <w:rPr>
          <w:rFonts w:ascii="Palatino Linotype" w:eastAsia="Calibri" w:hAnsi="Palatino Linotype"/>
          <w:szCs w:val="22"/>
          <w:lang w:eastAsia="en-US"/>
        </w:rPr>
        <w:t xml:space="preserve"> prorrogó el plazo para atender la solicitud de acceso a la información pública por siete días hábiles adicionales. </w:t>
      </w:r>
    </w:p>
    <w:p w:rsidR="00D30F83" w:rsidRPr="000D267F" w:rsidRDefault="00D30F83" w:rsidP="00D30F83">
      <w:pPr>
        <w:spacing w:before="100" w:beforeAutospacing="1" w:after="100" w:afterAutospacing="1" w:line="360" w:lineRule="auto"/>
        <w:jc w:val="both"/>
        <w:rPr>
          <w:rFonts w:ascii="Palatino Linotype" w:eastAsia="Calibri" w:hAnsi="Palatino Linotype"/>
          <w:szCs w:val="22"/>
          <w:lang w:eastAsia="en-US"/>
        </w:rPr>
      </w:pPr>
      <w:r w:rsidRPr="000D267F">
        <w:rPr>
          <w:rFonts w:ascii="Palatino Linotype" w:eastAsia="Calibri" w:hAnsi="Palatino Linotype"/>
          <w:szCs w:val="22"/>
          <w:lang w:eastAsia="en-US"/>
        </w:rPr>
        <w:lastRenderedPageBreak/>
        <w:t>Asimismo, adjuntó a su solicitud de prórroga el siguiente archivo electrónico:</w:t>
      </w:r>
      <w:r w:rsidRPr="000D267F">
        <w:rPr>
          <w:noProof/>
          <w:lang w:eastAsia="es-MX"/>
        </w:rPr>
        <w:drawing>
          <wp:inline distT="0" distB="0" distL="0" distR="0" wp14:anchorId="34F3B75F" wp14:editId="302C1099">
            <wp:extent cx="5686425" cy="6772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91" t="14617" r="33560" b="8497"/>
                    <a:stretch/>
                  </pic:blipFill>
                  <pic:spPr bwMode="auto">
                    <a:xfrm>
                      <a:off x="0" y="0"/>
                      <a:ext cx="5686425" cy="677227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38D64842" wp14:editId="694B7E29">
            <wp:extent cx="5724525" cy="7248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2" t="10232" r="33725" b="13467"/>
                    <a:stretch/>
                  </pic:blipFill>
                  <pic:spPr bwMode="auto">
                    <a:xfrm>
                      <a:off x="0" y="0"/>
                      <a:ext cx="5724525" cy="724852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66375073" wp14:editId="16AAC8B9">
            <wp:extent cx="5848350" cy="7096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27" t="17833" r="33560" b="3820"/>
                    <a:stretch/>
                  </pic:blipFill>
                  <pic:spPr bwMode="auto">
                    <a:xfrm>
                      <a:off x="0" y="0"/>
                      <a:ext cx="5848350" cy="7096125"/>
                    </a:xfrm>
                    <a:prstGeom prst="rect">
                      <a:avLst/>
                    </a:prstGeom>
                    <a:ln>
                      <a:noFill/>
                    </a:ln>
                    <a:extLst>
                      <a:ext uri="{53640926-AAD7-44D8-BBD7-CCE9431645EC}">
                        <a14:shadowObscured xmlns:a14="http://schemas.microsoft.com/office/drawing/2010/main"/>
                      </a:ext>
                    </a:extLst>
                  </pic:spPr>
                </pic:pic>
              </a:graphicData>
            </a:graphic>
          </wp:inline>
        </w:drawing>
      </w:r>
    </w:p>
    <w:p w:rsidR="00D30F83" w:rsidRPr="000D267F" w:rsidRDefault="00D30F83" w:rsidP="00D30F83">
      <w:pPr>
        <w:spacing w:before="100" w:beforeAutospacing="1" w:after="100" w:afterAutospacing="1" w:line="360" w:lineRule="auto"/>
        <w:jc w:val="both"/>
        <w:rPr>
          <w:rFonts w:ascii="Palatino Linotype" w:eastAsia="Calibri" w:hAnsi="Palatino Linotype"/>
          <w:szCs w:val="22"/>
          <w:lang w:eastAsia="en-US"/>
        </w:rPr>
      </w:pPr>
      <w:r w:rsidRPr="000D267F">
        <w:rPr>
          <w:rFonts w:ascii="Palatino Linotype" w:eastAsia="Calibri" w:hAnsi="Palatino Linotype"/>
          <w:szCs w:val="22"/>
          <w:lang w:eastAsia="en-US"/>
        </w:rPr>
        <w:lastRenderedPageBreak/>
        <w:t>Cabe destacarse, que el Acuerdo de ampliación de plazo para dar respuesta, cumplió con lo establecido en el artículo 163 de la Ley de Transparencia y Acceso a la Información Pública del Estado de México y Municipios.</w:t>
      </w:r>
    </w:p>
    <w:p w:rsidR="00654828" w:rsidRPr="000D267F" w:rsidRDefault="00E213D0" w:rsidP="00203C51">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D267F">
        <w:rPr>
          <w:rFonts w:ascii="Palatino Linotype" w:hAnsi="Palatino Linotype" w:cs="Arial"/>
        </w:rPr>
        <w:t xml:space="preserve">Ulteriormente, </w:t>
      </w:r>
      <w:r w:rsidR="00875763" w:rsidRPr="000D267F">
        <w:rPr>
          <w:rFonts w:ascii="Palatino Linotype" w:hAnsi="Palatino Linotype" w:cs="Arial"/>
        </w:rPr>
        <w:t xml:space="preserve">el día </w:t>
      </w:r>
      <w:r w:rsidRPr="000D267F">
        <w:rPr>
          <w:rFonts w:ascii="Palatino Linotype" w:hAnsi="Palatino Linotype" w:cs="Arial"/>
        </w:rPr>
        <w:t>veintiocho</w:t>
      </w:r>
      <w:r w:rsidR="005212D7" w:rsidRPr="000D267F">
        <w:rPr>
          <w:rFonts w:ascii="Palatino Linotype" w:hAnsi="Palatino Linotype" w:cs="Arial"/>
        </w:rPr>
        <w:t xml:space="preserve"> </w:t>
      </w:r>
      <w:r w:rsidR="00910647" w:rsidRPr="000D267F">
        <w:rPr>
          <w:rFonts w:ascii="Palatino Linotype" w:hAnsi="Palatino Linotype" w:cs="Arial"/>
        </w:rPr>
        <w:t>de octubre</w:t>
      </w:r>
      <w:r w:rsidR="00E76963" w:rsidRPr="000D267F">
        <w:rPr>
          <w:rFonts w:ascii="Palatino Linotype" w:hAnsi="Palatino Linotype" w:cs="Arial"/>
        </w:rPr>
        <w:t xml:space="preserve"> </w:t>
      </w:r>
      <w:r w:rsidR="00875763" w:rsidRPr="000D267F">
        <w:rPr>
          <w:rFonts w:ascii="Palatino Linotype" w:hAnsi="Palatino Linotype" w:cs="Arial"/>
        </w:rPr>
        <w:t xml:space="preserve">de dos mil diecinueve, </w:t>
      </w:r>
      <w:r w:rsidR="00875763" w:rsidRPr="000D267F">
        <w:rPr>
          <w:rFonts w:ascii="Palatino Linotype" w:hAnsi="Palatino Linotype" w:cs="Arial"/>
          <w:b/>
        </w:rPr>
        <w:t>EL SUJETO OBLIGADO</w:t>
      </w:r>
      <w:r w:rsidR="00875763" w:rsidRPr="000D267F">
        <w:rPr>
          <w:rFonts w:ascii="Palatino Linotype" w:hAnsi="Palatino Linotype" w:cs="Arial"/>
        </w:rPr>
        <w:t xml:space="preserve"> </w:t>
      </w:r>
      <w:r w:rsidR="00654828" w:rsidRPr="000D267F">
        <w:rPr>
          <w:rFonts w:ascii="Palatino Linotype" w:hAnsi="Palatino Linotype" w:cs="Arial"/>
        </w:rPr>
        <w:t xml:space="preserve">dio respuesta a la </w:t>
      </w:r>
      <w:r w:rsidR="00654828" w:rsidRPr="000D267F">
        <w:rPr>
          <w:rFonts w:ascii="Palatino Linotype" w:hAnsi="Palatino Linotype"/>
        </w:rPr>
        <w:t>solicitud</w:t>
      </w:r>
      <w:r w:rsidR="00654828" w:rsidRPr="000D267F">
        <w:rPr>
          <w:rFonts w:ascii="Palatino Linotype" w:hAnsi="Palatino Linotype" w:cs="Arial"/>
        </w:rPr>
        <w:t xml:space="preserve"> de </w:t>
      </w:r>
      <w:r w:rsidR="00654828" w:rsidRPr="000D267F">
        <w:rPr>
          <w:rFonts w:ascii="Palatino Linotype" w:hAnsi="Palatino Linotype"/>
        </w:rPr>
        <w:t>acceso</w:t>
      </w:r>
      <w:r w:rsidR="00654828" w:rsidRPr="000D267F">
        <w:rPr>
          <w:rFonts w:ascii="Palatino Linotype" w:hAnsi="Palatino Linotype" w:cs="Arial"/>
        </w:rPr>
        <w:t xml:space="preserve"> a la información pública requerida por </w:t>
      </w:r>
      <w:r w:rsidR="00194823" w:rsidRPr="000D267F">
        <w:rPr>
          <w:rFonts w:ascii="Palatino Linotype" w:hAnsi="Palatino Linotype" w:cs="Arial"/>
          <w:b/>
        </w:rPr>
        <w:t>EL RECURRENTE</w:t>
      </w:r>
      <w:r w:rsidR="00654828" w:rsidRPr="000D267F">
        <w:rPr>
          <w:rFonts w:ascii="Palatino Linotype" w:hAnsi="Palatino Linotype" w:cs="Arial"/>
        </w:rPr>
        <w:t>, en los siguientes términos:</w:t>
      </w:r>
      <w:bookmarkEnd w:id="1"/>
      <w:bookmarkEnd w:id="2"/>
    </w:p>
    <w:p w:rsidR="00654828" w:rsidRPr="000D267F" w:rsidRDefault="00693255" w:rsidP="00183C32">
      <w:pPr>
        <w:spacing w:before="100" w:beforeAutospacing="1" w:after="100" w:afterAutospacing="1"/>
        <w:ind w:left="709" w:right="709"/>
        <w:jc w:val="both"/>
        <w:rPr>
          <w:rFonts w:ascii="Palatino Linotype" w:hAnsi="Palatino Linotype"/>
          <w:sz w:val="22"/>
        </w:rPr>
      </w:pPr>
      <w:r w:rsidRPr="000D267F">
        <w:rPr>
          <w:rFonts w:ascii="Palatino Linotype" w:hAnsi="Palatino Linotype" w:cs="Arial"/>
          <w:i/>
          <w:sz w:val="22"/>
        </w:rPr>
        <w:t>“</w:t>
      </w:r>
      <w:r w:rsidR="00E213D0" w:rsidRPr="000D267F">
        <w:rPr>
          <w:rFonts w:ascii="Palatino Linotype" w:hAnsi="Palatino Linotype" w:cs="Arial"/>
          <w:i/>
          <w:sz w:val="22"/>
        </w:rPr>
        <w:t>En respuesta a la solicitud de acceso a datos personales con número de folio 0853/UAEM/IP/2019,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Gaceta del mes de septiembre de 2017, en la cual encontrará la información que es de su interés; asimismo le comentamos que la Gaceta puede ser consultada en la siguiente liga electrónica http://web.uaemex.mx/gaceta/pdf/gacetas2017/SeptiembreWeb_2107.pdf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00B9663C" w:rsidRPr="000D267F">
        <w:rPr>
          <w:rFonts w:ascii="Palatino Linotype" w:hAnsi="Palatino Linotype" w:cs="Arial"/>
          <w:i/>
          <w:sz w:val="22"/>
        </w:rPr>
        <w:t>.</w:t>
      </w:r>
      <w:r w:rsidR="00871D30" w:rsidRPr="000D267F">
        <w:rPr>
          <w:rFonts w:ascii="Palatino Linotype" w:hAnsi="Palatino Linotype" w:cs="Arial"/>
          <w:i/>
          <w:sz w:val="22"/>
          <w:szCs w:val="22"/>
        </w:rPr>
        <w:t>”</w:t>
      </w:r>
      <w:r w:rsidR="002713DB" w:rsidRPr="000D267F">
        <w:rPr>
          <w:rFonts w:ascii="Palatino Linotype" w:hAnsi="Palatino Linotype" w:cs="Arial"/>
          <w:i/>
          <w:sz w:val="22"/>
        </w:rPr>
        <w:t xml:space="preserve"> </w:t>
      </w:r>
      <w:r w:rsidR="00654828" w:rsidRPr="000D267F">
        <w:rPr>
          <w:rFonts w:ascii="Palatino Linotype" w:hAnsi="Palatino Linotype"/>
          <w:sz w:val="22"/>
        </w:rPr>
        <w:t>(Sic)</w:t>
      </w:r>
    </w:p>
    <w:p w:rsidR="00B075E9" w:rsidRPr="000D267F" w:rsidRDefault="00D64690"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0D267F">
        <w:rPr>
          <w:rFonts w:ascii="Palatino Linotype" w:hAnsi="Palatino Linotype" w:cs="Arial"/>
        </w:rPr>
        <w:t xml:space="preserve">Asimismo, </w:t>
      </w:r>
      <w:r w:rsidRPr="000D267F">
        <w:rPr>
          <w:rFonts w:ascii="Palatino Linotype" w:hAnsi="Palatino Linotype" w:cs="Arial"/>
          <w:b/>
        </w:rPr>
        <w:t>EL SUJETO OBLIGADO</w:t>
      </w:r>
      <w:r w:rsidRPr="000D267F">
        <w:rPr>
          <w:rFonts w:ascii="Palatino Linotype" w:hAnsi="Palatino Linotype" w:cs="Arial"/>
        </w:rPr>
        <w:t xml:space="preserve"> adjuntó a su respuesta </w:t>
      </w:r>
      <w:r w:rsidR="005212D7" w:rsidRPr="000D267F">
        <w:rPr>
          <w:rFonts w:ascii="Palatino Linotype" w:hAnsi="Palatino Linotype" w:cs="Arial"/>
        </w:rPr>
        <w:t>los</w:t>
      </w:r>
      <w:r w:rsidRPr="000D267F">
        <w:rPr>
          <w:rFonts w:ascii="Palatino Linotype" w:hAnsi="Palatino Linotype" w:cs="Arial"/>
        </w:rPr>
        <w:t xml:space="preserve"> siguiente</w:t>
      </w:r>
      <w:r w:rsidR="005212D7" w:rsidRPr="000D267F">
        <w:rPr>
          <w:rFonts w:ascii="Palatino Linotype" w:hAnsi="Palatino Linotype" w:cs="Arial"/>
        </w:rPr>
        <w:t>s</w:t>
      </w:r>
      <w:r w:rsidRPr="000D267F">
        <w:rPr>
          <w:rFonts w:ascii="Palatino Linotype" w:hAnsi="Palatino Linotype" w:cs="Arial"/>
        </w:rPr>
        <w:t xml:space="preserve"> archivo</w:t>
      </w:r>
      <w:r w:rsidR="005212D7" w:rsidRPr="000D267F">
        <w:rPr>
          <w:rFonts w:ascii="Palatino Linotype" w:hAnsi="Palatino Linotype" w:cs="Arial"/>
        </w:rPr>
        <w:t>s</w:t>
      </w:r>
      <w:r w:rsidRPr="000D267F">
        <w:rPr>
          <w:rFonts w:ascii="Palatino Linotype" w:hAnsi="Palatino Linotype" w:cs="Arial"/>
        </w:rPr>
        <w:t xml:space="preserve"> electrónico</w:t>
      </w:r>
      <w:r w:rsidR="005212D7" w:rsidRPr="000D267F">
        <w:rPr>
          <w:rFonts w:ascii="Palatino Linotype" w:hAnsi="Palatino Linotype" w:cs="Arial"/>
        </w:rPr>
        <w:t>s</w:t>
      </w:r>
      <w:r w:rsidRPr="000D267F">
        <w:rPr>
          <w:rFonts w:ascii="Palatino Linotype" w:hAnsi="Palatino Linotype" w:cs="Arial"/>
        </w:rPr>
        <w:t>:</w:t>
      </w:r>
    </w:p>
    <w:p w:rsidR="0012189F" w:rsidRPr="000D267F" w:rsidRDefault="0012189F"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p>
    <w:p w:rsidR="005212D7" w:rsidRPr="000D267F" w:rsidRDefault="00145A5A" w:rsidP="00E213D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D267F">
        <w:rPr>
          <w:rFonts w:ascii="Palatino Linotype" w:hAnsi="Palatino Linotype"/>
          <w:noProof/>
          <w:lang w:eastAsia="es-MX"/>
        </w:rPr>
        <w:lastRenderedPageBreak/>
        <w:t xml:space="preserve">De igual forma, </w:t>
      </w:r>
      <w:r w:rsidRPr="000D267F">
        <w:rPr>
          <w:rFonts w:ascii="Palatino Linotype" w:hAnsi="Palatino Linotype"/>
          <w:b/>
          <w:noProof/>
          <w:lang w:eastAsia="es-MX"/>
        </w:rPr>
        <w:t>EL SUJETO OBLIGADO</w:t>
      </w:r>
      <w:r w:rsidRPr="000D267F">
        <w:rPr>
          <w:rFonts w:ascii="Palatino Linotype" w:hAnsi="Palatino Linotype"/>
          <w:noProof/>
          <w:lang w:eastAsia="es-MX"/>
        </w:rPr>
        <w:t xml:space="preserve"> remitió al particular </w:t>
      </w:r>
      <w:r w:rsidR="00E213D0" w:rsidRPr="000D267F">
        <w:rPr>
          <w:rFonts w:ascii="Palatino Linotype" w:hAnsi="Palatino Linotype"/>
          <w:noProof/>
          <w:lang w:eastAsia="es-MX"/>
        </w:rPr>
        <w:t>los</w:t>
      </w:r>
      <w:r w:rsidRPr="000D267F">
        <w:rPr>
          <w:rFonts w:ascii="Palatino Linotype" w:hAnsi="Palatino Linotype"/>
          <w:noProof/>
          <w:lang w:eastAsia="es-MX"/>
        </w:rPr>
        <w:t xml:space="preserve"> archivo</w:t>
      </w:r>
      <w:r w:rsidR="00E213D0" w:rsidRPr="000D267F">
        <w:rPr>
          <w:rFonts w:ascii="Palatino Linotype" w:hAnsi="Palatino Linotype"/>
          <w:noProof/>
          <w:lang w:eastAsia="es-MX"/>
        </w:rPr>
        <w:t>s</w:t>
      </w:r>
      <w:r w:rsidRPr="000D267F">
        <w:rPr>
          <w:rFonts w:ascii="Palatino Linotype" w:hAnsi="Palatino Linotype"/>
          <w:noProof/>
          <w:lang w:eastAsia="es-MX"/>
        </w:rPr>
        <w:t xml:space="preserve"> denominado</w:t>
      </w:r>
      <w:r w:rsidR="00E213D0" w:rsidRPr="000D267F">
        <w:rPr>
          <w:rFonts w:ascii="Palatino Linotype" w:hAnsi="Palatino Linotype"/>
          <w:noProof/>
          <w:lang w:eastAsia="es-MX"/>
        </w:rPr>
        <w:t xml:space="preserve">s </w:t>
      </w:r>
      <w:r w:rsidR="00E213D0" w:rsidRPr="000D267F">
        <w:rPr>
          <w:rFonts w:ascii="Palatino Linotype" w:hAnsi="Palatino Linotype"/>
          <w:i/>
          <w:noProof/>
          <w:lang w:eastAsia="es-MX"/>
        </w:rPr>
        <w:t>Cédula de evaluación 008532019.docx</w:t>
      </w:r>
      <w:r w:rsidR="00E213D0" w:rsidRPr="000D267F">
        <w:rPr>
          <w:rFonts w:ascii="Palatino Linotype" w:hAnsi="Palatino Linotype"/>
          <w:noProof/>
          <w:lang w:eastAsia="es-MX"/>
        </w:rPr>
        <w:t xml:space="preserve"> y </w:t>
      </w:r>
      <w:r w:rsidR="00E213D0" w:rsidRPr="000D267F">
        <w:rPr>
          <w:rFonts w:ascii="Palatino Linotype" w:hAnsi="Palatino Linotype"/>
          <w:i/>
          <w:noProof/>
          <w:lang w:eastAsia="es-MX"/>
        </w:rPr>
        <w:t>SeptiembreWeb_2107.pdf</w:t>
      </w:r>
      <w:r w:rsidRPr="000D267F">
        <w:rPr>
          <w:rFonts w:ascii="Palatino Linotype" w:hAnsi="Palatino Linotype"/>
          <w:noProof/>
          <w:lang w:eastAsia="es-MX"/>
        </w:rPr>
        <w:t xml:space="preserve">, </w:t>
      </w:r>
      <w:r w:rsidR="00E213D0" w:rsidRPr="000D267F">
        <w:rPr>
          <w:rFonts w:ascii="Palatino Linotype" w:hAnsi="Palatino Linotype"/>
          <w:noProof/>
          <w:lang w:eastAsia="es-MX"/>
        </w:rPr>
        <w:t>los cuales consisten enla C</w:t>
      </w:r>
      <w:r w:rsidR="00907CDE" w:rsidRPr="000D267F">
        <w:rPr>
          <w:rFonts w:ascii="Palatino Linotype" w:hAnsi="Palatino Linotype"/>
          <w:noProof/>
          <w:lang w:eastAsia="es-MX"/>
        </w:rPr>
        <w:t>éd</w:t>
      </w:r>
      <w:r w:rsidR="00E213D0" w:rsidRPr="000D267F">
        <w:rPr>
          <w:rFonts w:ascii="Palatino Linotype" w:hAnsi="Palatino Linotype"/>
          <w:noProof/>
          <w:lang w:eastAsia="es-MX"/>
        </w:rPr>
        <w:t>ula de Evaluación del Servicio para Usiarios Virtuales con Solicitud de Información Pública, constante de 1 foja útil; así como, el Dictamen que rinde la Comisión Permanente de Responsabilidades y Sanciones del H. Consejo Universitario de la Universidad Autónoma del Estado de México, respecto del Recurso de Revisi</w:t>
      </w:r>
      <w:r w:rsidR="009E5059" w:rsidRPr="000D267F">
        <w:rPr>
          <w:rFonts w:ascii="Palatino Linotype" w:hAnsi="Palatino Linotype"/>
          <w:noProof/>
          <w:lang w:eastAsia="es-MX"/>
        </w:rPr>
        <w:t>ón interpuesto po</w:t>
      </w:r>
      <w:r w:rsidR="00E213D0" w:rsidRPr="000D267F">
        <w:rPr>
          <w:rFonts w:ascii="Palatino Linotype" w:hAnsi="Palatino Linotype"/>
          <w:noProof/>
          <w:lang w:eastAsia="es-MX"/>
        </w:rPr>
        <w:t xml:space="preserve">r el Dr. </w:t>
      </w:r>
      <w:r w:rsidR="009E5059" w:rsidRPr="000D267F">
        <w:rPr>
          <w:rFonts w:ascii="Palatino Linotype" w:hAnsi="Palatino Linotype"/>
          <w:noProof/>
          <w:lang w:eastAsia="es-MX"/>
        </w:rPr>
        <w:t>e</w:t>
      </w:r>
      <w:r w:rsidR="00E213D0" w:rsidRPr="000D267F">
        <w:rPr>
          <w:rFonts w:ascii="Palatino Linotype" w:hAnsi="Palatino Linotype"/>
          <w:noProof/>
          <w:lang w:eastAsia="es-MX"/>
        </w:rPr>
        <w:t>n U. Fermín Carreño Meléndez,constante de 10 fojas útiles</w:t>
      </w:r>
      <w:r w:rsidRPr="000D267F">
        <w:rPr>
          <w:rFonts w:ascii="Palatino Linotype" w:hAnsi="Palatino Linotype"/>
          <w:noProof/>
          <w:lang w:eastAsia="es-MX"/>
        </w:rPr>
        <w:t>, mismo</w:t>
      </w:r>
      <w:r w:rsidR="00E213D0" w:rsidRPr="000D267F">
        <w:rPr>
          <w:rFonts w:ascii="Palatino Linotype" w:hAnsi="Palatino Linotype"/>
          <w:noProof/>
          <w:lang w:eastAsia="es-MX"/>
        </w:rPr>
        <w:t>s</w:t>
      </w:r>
      <w:r w:rsidRPr="000D267F">
        <w:rPr>
          <w:rFonts w:ascii="Palatino Linotype" w:hAnsi="Palatino Linotype"/>
          <w:noProof/>
          <w:lang w:eastAsia="es-MX"/>
        </w:rPr>
        <w:t xml:space="preserve"> que no se plasma</w:t>
      </w:r>
      <w:r w:rsidR="00E213D0" w:rsidRPr="000D267F">
        <w:rPr>
          <w:rFonts w:ascii="Palatino Linotype" w:hAnsi="Palatino Linotype"/>
          <w:noProof/>
          <w:lang w:eastAsia="es-MX"/>
        </w:rPr>
        <w:t>n</w:t>
      </w:r>
      <w:r w:rsidRPr="000D267F">
        <w:rPr>
          <w:rFonts w:ascii="Palatino Linotype" w:hAnsi="Palatino Linotype"/>
          <w:noProof/>
          <w:lang w:eastAsia="es-MX"/>
        </w:rPr>
        <w:t xml:space="preserve">, dada su extensión y toda vez que </w:t>
      </w:r>
      <w:r w:rsidR="00E213D0" w:rsidRPr="000D267F">
        <w:rPr>
          <w:rFonts w:ascii="Palatino Linotype" w:hAnsi="Palatino Linotype"/>
          <w:noProof/>
          <w:lang w:eastAsia="es-MX"/>
        </w:rPr>
        <w:t xml:space="preserve">son </w:t>
      </w:r>
      <w:r w:rsidRPr="000D267F">
        <w:rPr>
          <w:rFonts w:ascii="Palatino Linotype" w:hAnsi="Palatino Linotype"/>
          <w:noProof/>
          <w:lang w:eastAsia="es-MX"/>
        </w:rPr>
        <w:t>del conocimiento de las partes.</w:t>
      </w:r>
    </w:p>
    <w:p w:rsidR="009E60DA" w:rsidRPr="000D267F"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D267F">
        <w:rPr>
          <w:rFonts w:ascii="Palatino Linotype" w:hAnsi="Palatino Linotype"/>
        </w:rPr>
        <w:t xml:space="preserve">Inconforme con la </w:t>
      </w:r>
      <w:r w:rsidR="00BD250A" w:rsidRPr="000D267F">
        <w:rPr>
          <w:rFonts w:ascii="Palatino Linotype" w:hAnsi="Palatino Linotype"/>
        </w:rPr>
        <w:t>respuesta</w:t>
      </w:r>
      <w:r w:rsidRPr="000D267F">
        <w:rPr>
          <w:rFonts w:ascii="Palatino Linotype" w:hAnsi="Palatino Linotype"/>
        </w:rPr>
        <w:t xml:space="preserve"> del </w:t>
      </w:r>
      <w:r w:rsidRPr="000D267F">
        <w:rPr>
          <w:rFonts w:ascii="Palatino Linotype" w:hAnsi="Palatino Linotype"/>
          <w:b/>
        </w:rPr>
        <w:t>SUJETO OBLIGADO</w:t>
      </w:r>
      <w:r w:rsidRPr="000D267F">
        <w:rPr>
          <w:rFonts w:ascii="Palatino Linotype" w:hAnsi="Palatino Linotype"/>
        </w:rPr>
        <w:t xml:space="preserve">, en fecha </w:t>
      </w:r>
      <w:r w:rsidR="00D3114D" w:rsidRPr="000D267F">
        <w:rPr>
          <w:rFonts w:ascii="Palatino Linotype" w:hAnsi="Palatino Linotype"/>
        </w:rPr>
        <w:t>seis de noviembre</w:t>
      </w:r>
      <w:r w:rsidR="00693255" w:rsidRPr="000D267F">
        <w:rPr>
          <w:rFonts w:ascii="Palatino Linotype" w:hAnsi="Palatino Linotype"/>
        </w:rPr>
        <w:t xml:space="preserve"> de dos mil diecinueve</w:t>
      </w:r>
      <w:r w:rsidRPr="000D267F">
        <w:rPr>
          <w:rFonts w:ascii="Palatino Linotype" w:hAnsi="Palatino Linotype"/>
        </w:rPr>
        <w:t xml:space="preserve">, </w:t>
      </w:r>
      <w:r w:rsidR="00194823" w:rsidRPr="000D267F">
        <w:rPr>
          <w:rFonts w:ascii="Palatino Linotype" w:hAnsi="Palatino Linotype" w:cs="Arial"/>
          <w:b/>
        </w:rPr>
        <w:t>EL RECURRENTE</w:t>
      </w:r>
      <w:r w:rsidRPr="000D267F">
        <w:rPr>
          <w:rFonts w:ascii="Palatino Linotype" w:hAnsi="Palatino Linotype"/>
        </w:rPr>
        <w:t>, a través del</w:t>
      </w:r>
      <w:r w:rsidRPr="000D267F">
        <w:rPr>
          <w:rFonts w:ascii="Palatino Linotype" w:hAnsi="Palatino Linotype"/>
          <w:b/>
        </w:rPr>
        <w:t xml:space="preserve"> SAIMEX, </w:t>
      </w:r>
      <w:r w:rsidRPr="000D267F">
        <w:rPr>
          <w:rFonts w:ascii="Palatino Linotype" w:hAnsi="Palatino Linotype"/>
        </w:rPr>
        <w:t xml:space="preserve">interpuso el recurso de revisión objeto del </w:t>
      </w:r>
      <w:r w:rsidRPr="000D267F">
        <w:rPr>
          <w:rFonts w:ascii="Palatino Linotype" w:hAnsi="Palatino Linotype" w:cs="Arial"/>
        </w:rPr>
        <w:t>presente</w:t>
      </w:r>
      <w:r w:rsidRPr="000D267F">
        <w:rPr>
          <w:rFonts w:ascii="Palatino Linotype" w:hAnsi="Palatino Linotype"/>
        </w:rPr>
        <w:t xml:space="preserve"> estudio, al que se le asignó el </w:t>
      </w:r>
      <w:r w:rsidRPr="000D267F">
        <w:rPr>
          <w:rFonts w:ascii="Palatino Linotype" w:hAnsi="Palatino Linotype" w:cs="Arial"/>
        </w:rPr>
        <w:t xml:space="preserve">número </w:t>
      </w:r>
      <w:r w:rsidR="00B97199" w:rsidRPr="000D267F">
        <w:rPr>
          <w:rFonts w:ascii="Palatino Linotype" w:hAnsi="Palatino Linotype" w:cs="Arial"/>
        </w:rPr>
        <w:t>al rubro citado</w:t>
      </w:r>
      <w:r w:rsidRPr="000D267F">
        <w:rPr>
          <w:rFonts w:ascii="Palatino Linotype" w:hAnsi="Palatino Linotype" w:cs="Arial"/>
        </w:rPr>
        <w:t>, en el que señaló como acto impugnado, lo siguiente:</w:t>
      </w:r>
      <w:bookmarkEnd w:id="3"/>
    </w:p>
    <w:p w:rsidR="009E60DA" w:rsidRPr="000D267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D267F">
        <w:rPr>
          <w:rFonts w:ascii="Palatino Linotype" w:hAnsi="Palatino Linotype" w:cs="Arial"/>
          <w:i/>
          <w:sz w:val="22"/>
          <w:szCs w:val="22"/>
          <w:lang w:eastAsia="es-MX"/>
        </w:rPr>
        <w:t>“</w:t>
      </w:r>
      <w:r w:rsidR="00D3114D" w:rsidRPr="000D267F">
        <w:rPr>
          <w:rFonts w:ascii="Palatino Linotype" w:hAnsi="Palatino Linotype" w:cs="Arial"/>
          <w:i/>
          <w:sz w:val="22"/>
          <w:szCs w:val="22"/>
        </w:rPr>
        <w:t>La UAEM no entregó la información que le fue solicitada</w:t>
      </w:r>
      <w:r w:rsidR="004C2A75" w:rsidRPr="000D267F">
        <w:rPr>
          <w:rFonts w:ascii="Palatino Linotype" w:hAnsi="Palatino Linotype" w:cs="Arial"/>
          <w:i/>
          <w:sz w:val="22"/>
          <w:szCs w:val="22"/>
        </w:rPr>
        <w:t>.</w:t>
      </w:r>
      <w:r w:rsidRPr="000D267F">
        <w:rPr>
          <w:rFonts w:ascii="Palatino Linotype" w:hAnsi="Palatino Linotype" w:cs="Arial"/>
          <w:i/>
          <w:sz w:val="22"/>
          <w:szCs w:val="22"/>
          <w:lang w:eastAsia="es-MX"/>
        </w:rPr>
        <w:t xml:space="preserve">” </w:t>
      </w:r>
      <w:r w:rsidRPr="000D267F">
        <w:rPr>
          <w:rFonts w:ascii="Palatino Linotype" w:hAnsi="Palatino Linotype" w:cs="Arial"/>
          <w:sz w:val="22"/>
          <w:szCs w:val="22"/>
          <w:lang w:eastAsia="es-MX"/>
        </w:rPr>
        <w:t>(Sic)</w:t>
      </w:r>
    </w:p>
    <w:p w:rsidR="009E60DA" w:rsidRPr="000D267F" w:rsidRDefault="009E60DA" w:rsidP="00183C32">
      <w:pPr>
        <w:pStyle w:val="Prrafodelista"/>
        <w:spacing w:before="100" w:beforeAutospacing="1" w:after="100" w:afterAutospacing="1" w:line="360" w:lineRule="auto"/>
        <w:ind w:left="0"/>
        <w:jc w:val="both"/>
        <w:rPr>
          <w:rFonts w:ascii="Palatino Linotype" w:hAnsi="Palatino Linotype"/>
        </w:rPr>
      </w:pPr>
      <w:r w:rsidRPr="000D267F">
        <w:rPr>
          <w:rFonts w:ascii="Palatino Linotype" w:hAnsi="Palatino Linotype" w:cs="Arial"/>
        </w:rPr>
        <w:t>Asimismo</w:t>
      </w:r>
      <w:r w:rsidRPr="000D267F">
        <w:rPr>
          <w:rFonts w:ascii="Palatino Linotype" w:hAnsi="Palatino Linotype"/>
        </w:rPr>
        <w:t xml:space="preserve">, </w:t>
      </w:r>
      <w:r w:rsidR="00194823" w:rsidRPr="000D267F">
        <w:rPr>
          <w:rFonts w:ascii="Palatino Linotype" w:hAnsi="Palatino Linotype" w:cs="Arial"/>
          <w:b/>
        </w:rPr>
        <w:t>EL RECURRENTE</w:t>
      </w:r>
      <w:r w:rsidRPr="000D267F">
        <w:rPr>
          <w:rFonts w:ascii="Palatino Linotype" w:hAnsi="Palatino Linotype" w:cs="Arial"/>
          <w:b/>
        </w:rPr>
        <w:t xml:space="preserve"> </w:t>
      </w:r>
      <w:r w:rsidRPr="000D267F">
        <w:rPr>
          <w:rFonts w:ascii="Palatino Linotype" w:hAnsi="Palatino Linotype"/>
        </w:rPr>
        <w:t>indicó como razones o motivos de inconformidad:</w:t>
      </w:r>
    </w:p>
    <w:p w:rsidR="009E60DA" w:rsidRPr="000D267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D267F">
        <w:rPr>
          <w:rFonts w:ascii="Palatino Linotype" w:hAnsi="Palatino Linotype" w:cs="Arial"/>
          <w:i/>
          <w:sz w:val="22"/>
          <w:szCs w:val="22"/>
          <w:lang w:eastAsia="es-MX"/>
        </w:rPr>
        <w:t>“</w:t>
      </w:r>
      <w:r w:rsidR="00D3114D" w:rsidRPr="000D267F">
        <w:rPr>
          <w:rFonts w:ascii="Palatino Linotype" w:hAnsi="Palatino Linotype" w:cs="Arial"/>
          <w:i/>
          <w:sz w:val="22"/>
          <w:szCs w:val="22"/>
        </w:rPr>
        <w:t>La UAEM no entregó la información que le fue solicitada ya que después de revisar a detalle el documento que adjuntó a su respuesta se hace visible y no queda lugar a dudas de que no contiene la información solicitada que literalmente es “Documentos oficiales en los que haya quedado establecida la temporalidad, vencimiento, vigencia y caducidad de cada una de las sanciones que le han sido impuestas a Fermín Carreño Meléndez. Desde que se incorporó como trabajador de la UAEM y hasta el 2019.” Por lo tanto, la respuesta por parte de la UAEM violenta mi derecho al acceso a la información pública y por lo tanto espero que por medio del recurso de revisión se elimine la violación cometida por la Universidad Autónoma del Estado de México</w:t>
      </w:r>
      <w:r w:rsidR="00A426BF" w:rsidRPr="000D267F">
        <w:rPr>
          <w:rFonts w:ascii="Palatino Linotype" w:hAnsi="Palatino Linotype" w:cs="Arial"/>
          <w:i/>
          <w:sz w:val="22"/>
          <w:szCs w:val="22"/>
        </w:rPr>
        <w:t>.</w:t>
      </w:r>
      <w:r w:rsidRPr="000D267F">
        <w:rPr>
          <w:rFonts w:ascii="Palatino Linotype" w:hAnsi="Palatino Linotype" w:cs="Arial"/>
          <w:i/>
          <w:sz w:val="22"/>
          <w:szCs w:val="22"/>
          <w:lang w:eastAsia="es-MX"/>
        </w:rPr>
        <w:t xml:space="preserve">” </w:t>
      </w:r>
      <w:r w:rsidRPr="000D267F">
        <w:rPr>
          <w:rFonts w:ascii="Palatino Linotype" w:hAnsi="Palatino Linotype" w:cs="Arial"/>
          <w:sz w:val="22"/>
          <w:szCs w:val="22"/>
          <w:lang w:eastAsia="es-MX"/>
        </w:rPr>
        <w:t>(Sic)</w:t>
      </w:r>
    </w:p>
    <w:p w:rsidR="00D73FD7" w:rsidRPr="000D267F"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D267F">
        <w:rPr>
          <w:rFonts w:ascii="Palatino Linotype" w:hAnsi="Palatino Linotype" w:cs="Arial"/>
        </w:rPr>
        <w:t xml:space="preserve">En fecha </w:t>
      </w:r>
      <w:r w:rsidR="00D3114D" w:rsidRPr="000D267F">
        <w:rPr>
          <w:rFonts w:ascii="Palatino Linotype" w:hAnsi="Palatino Linotype"/>
        </w:rPr>
        <w:t>seis de noviembre</w:t>
      </w:r>
      <w:r w:rsidR="00910647" w:rsidRPr="000D267F">
        <w:rPr>
          <w:rFonts w:ascii="Palatino Linotype" w:hAnsi="Palatino Linotype"/>
        </w:rPr>
        <w:t xml:space="preserve"> </w:t>
      </w:r>
      <w:r w:rsidR="00B97199" w:rsidRPr="000D267F">
        <w:rPr>
          <w:rFonts w:ascii="Palatino Linotype" w:hAnsi="Palatino Linotype"/>
        </w:rPr>
        <w:t>de dos mil diecinueve</w:t>
      </w:r>
      <w:r w:rsidRPr="000D267F">
        <w:rPr>
          <w:rFonts w:ascii="Palatino Linotype" w:hAnsi="Palatino Linotype" w:cs="Arial"/>
        </w:rPr>
        <w:t>, e</w:t>
      </w:r>
      <w:r w:rsidR="00D73FD7" w:rsidRPr="000D267F">
        <w:rPr>
          <w:rFonts w:ascii="Palatino Linotype" w:hAnsi="Palatino Linotype" w:cs="Arial"/>
        </w:rPr>
        <w:t>l</w:t>
      </w:r>
      <w:r w:rsidR="00D730A4" w:rsidRPr="000D267F">
        <w:rPr>
          <w:rFonts w:ascii="Palatino Linotype" w:hAnsi="Palatino Linotype" w:cs="Arial"/>
        </w:rPr>
        <w:t xml:space="preserve"> </w:t>
      </w:r>
      <w:r w:rsidR="00D73FD7" w:rsidRPr="000D267F">
        <w:rPr>
          <w:rFonts w:ascii="Palatino Linotype" w:hAnsi="Palatino Linotype" w:cs="Arial"/>
        </w:rPr>
        <w:t>recurso</w:t>
      </w:r>
      <w:r w:rsidR="00D730A4" w:rsidRPr="000D267F">
        <w:rPr>
          <w:rFonts w:ascii="Palatino Linotype" w:hAnsi="Palatino Linotype" w:cs="Arial"/>
        </w:rPr>
        <w:t xml:space="preserve"> </w:t>
      </w:r>
      <w:r w:rsidR="00D73FD7" w:rsidRPr="000D267F">
        <w:rPr>
          <w:rFonts w:ascii="Palatino Linotype" w:hAnsi="Palatino Linotype" w:cs="Arial"/>
        </w:rPr>
        <w:t>de</w:t>
      </w:r>
      <w:r w:rsidR="00D730A4" w:rsidRPr="000D267F">
        <w:rPr>
          <w:rFonts w:ascii="Palatino Linotype" w:hAnsi="Palatino Linotype" w:cs="Arial"/>
        </w:rPr>
        <w:t xml:space="preserve"> </w:t>
      </w:r>
      <w:r w:rsidR="00D73FD7" w:rsidRPr="000D267F">
        <w:rPr>
          <w:rFonts w:ascii="Palatino Linotype" w:hAnsi="Palatino Linotype" w:cs="Arial"/>
        </w:rPr>
        <w:t>que</w:t>
      </w:r>
      <w:r w:rsidR="00D730A4" w:rsidRPr="000D267F">
        <w:rPr>
          <w:rFonts w:ascii="Palatino Linotype" w:hAnsi="Palatino Linotype" w:cs="Arial"/>
        </w:rPr>
        <w:t xml:space="preserve"> </w:t>
      </w:r>
      <w:r w:rsidR="00D73FD7" w:rsidRPr="000D267F">
        <w:rPr>
          <w:rFonts w:ascii="Palatino Linotype" w:hAnsi="Palatino Linotype" w:cs="Arial"/>
        </w:rPr>
        <w:t>se</w:t>
      </w:r>
      <w:r w:rsidR="00D730A4" w:rsidRPr="000D267F">
        <w:rPr>
          <w:rFonts w:ascii="Palatino Linotype" w:hAnsi="Palatino Linotype" w:cs="Arial"/>
        </w:rPr>
        <w:t xml:space="preserve"> </w:t>
      </w:r>
      <w:r w:rsidR="00D73FD7" w:rsidRPr="000D267F">
        <w:rPr>
          <w:rFonts w:ascii="Palatino Linotype" w:hAnsi="Palatino Linotype" w:cs="Arial"/>
        </w:rPr>
        <w:t>trata</w:t>
      </w:r>
      <w:r w:rsidR="00D730A4" w:rsidRPr="000D267F">
        <w:rPr>
          <w:rFonts w:ascii="Palatino Linotype" w:hAnsi="Palatino Linotype" w:cs="Arial"/>
        </w:rPr>
        <w:t xml:space="preserve"> </w:t>
      </w:r>
      <w:r w:rsidR="00D73FD7" w:rsidRPr="000D267F">
        <w:rPr>
          <w:rFonts w:ascii="Palatino Linotype" w:hAnsi="Palatino Linotype" w:cs="Arial"/>
        </w:rPr>
        <w:t>se</w:t>
      </w:r>
      <w:r w:rsidR="00D730A4" w:rsidRPr="000D267F">
        <w:rPr>
          <w:rFonts w:ascii="Palatino Linotype" w:hAnsi="Palatino Linotype" w:cs="Arial"/>
        </w:rPr>
        <w:t xml:space="preserve"> </w:t>
      </w:r>
      <w:r w:rsidR="00D73FD7" w:rsidRPr="000D267F">
        <w:rPr>
          <w:rFonts w:ascii="Palatino Linotype" w:hAnsi="Palatino Linotype" w:cs="Arial"/>
        </w:rPr>
        <w:lastRenderedPageBreak/>
        <w:t>envió</w:t>
      </w:r>
      <w:r w:rsidR="00D730A4" w:rsidRPr="000D267F">
        <w:rPr>
          <w:rFonts w:ascii="Palatino Linotype" w:hAnsi="Palatino Linotype" w:cs="Arial"/>
        </w:rPr>
        <w:t xml:space="preserve"> </w:t>
      </w:r>
      <w:r w:rsidR="00D73FD7" w:rsidRPr="000D267F">
        <w:rPr>
          <w:rFonts w:ascii="Palatino Linotype" w:hAnsi="Palatino Linotype" w:cs="Arial"/>
        </w:rPr>
        <w:t>electrónicamente</w:t>
      </w:r>
      <w:r w:rsidR="00D730A4" w:rsidRPr="000D267F">
        <w:rPr>
          <w:rFonts w:ascii="Palatino Linotype" w:hAnsi="Palatino Linotype" w:cs="Arial"/>
        </w:rPr>
        <w:t xml:space="preserve"> </w:t>
      </w:r>
      <w:r w:rsidR="00D73FD7" w:rsidRPr="000D267F">
        <w:rPr>
          <w:rFonts w:ascii="Palatino Linotype" w:hAnsi="Palatino Linotype" w:cs="Arial"/>
        </w:rPr>
        <w:t>al</w:t>
      </w:r>
      <w:r w:rsidR="00D730A4" w:rsidRPr="000D267F">
        <w:rPr>
          <w:rFonts w:ascii="Palatino Linotype" w:hAnsi="Palatino Linotype" w:cs="Arial"/>
        </w:rPr>
        <w:t xml:space="preserve"> </w:t>
      </w:r>
      <w:r w:rsidR="00D73FD7" w:rsidRPr="000D267F">
        <w:rPr>
          <w:rFonts w:ascii="Palatino Linotype" w:hAnsi="Palatino Linotype" w:cs="Arial"/>
        </w:rPr>
        <w:t>Instituto</w:t>
      </w:r>
      <w:r w:rsidR="00D730A4" w:rsidRPr="000D267F">
        <w:rPr>
          <w:rFonts w:ascii="Palatino Linotype" w:hAnsi="Palatino Linotype" w:cs="Arial"/>
        </w:rPr>
        <w:t xml:space="preserve"> </w:t>
      </w:r>
      <w:r w:rsidR="00D73FD7" w:rsidRPr="000D267F">
        <w:rPr>
          <w:rFonts w:ascii="Palatino Linotype" w:hAnsi="Palatino Linotype" w:cs="Arial"/>
        </w:rPr>
        <w:t>de</w:t>
      </w:r>
      <w:r w:rsidR="00D730A4" w:rsidRPr="000D267F">
        <w:rPr>
          <w:rFonts w:ascii="Palatino Linotype" w:hAnsi="Palatino Linotype" w:cs="Arial"/>
        </w:rPr>
        <w:t xml:space="preserve"> </w:t>
      </w:r>
      <w:r w:rsidR="00D73FD7" w:rsidRPr="000D267F">
        <w:rPr>
          <w:rFonts w:ascii="Palatino Linotype" w:hAnsi="Palatino Linotype" w:cs="Arial"/>
        </w:rPr>
        <w:t>Transparencia,</w:t>
      </w:r>
      <w:r w:rsidR="00D730A4" w:rsidRPr="000D267F">
        <w:rPr>
          <w:rFonts w:ascii="Palatino Linotype" w:hAnsi="Palatino Linotype" w:cs="Arial"/>
        </w:rPr>
        <w:t xml:space="preserve"> </w:t>
      </w:r>
      <w:r w:rsidR="00D73FD7" w:rsidRPr="000D267F">
        <w:rPr>
          <w:rFonts w:ascii="Palatino Linotype" w:hAnsi="Palatino Linotype" w:cs="Arial"/>
        </w:rPr>
        <w:t>Acceso</w:t>
      </w:r>
      <w:r w:rsidR="00D730A4" w:rsidRPr="000D267F">
        <w:rPr>
          <w:rFonts w:ascii="Palatino Linotype" w:hAnsi="Palatino Linotype" w:cs="Arial"/>
        </w:rPr>
        <w:t xml:space="preserve"> </w:t>
      </w:r>
      <w:r w:rsidR="00D73FD7" w:rsidRPr="000D267F">
        <w:rPr>
          <w:rFonts w:ascii="Palatino Linotype" w:hAnsi="Palatino Linotype" w:cs="Arial"/>
        </w:rPr>
        <w:t>a</w:t>
      </w:r>
      <w:r w:rsidR="00D730A4" w:rsidRPr="000D267F">
        <w:rPr>
          <w:rFonts w:ascii="Palatino Linotype" w:hAnsi="Palatino Linotype" w:cs="Arial"/>
        </w:rPr>
        <w:t xml:space="preserve"> </w:t>
      </w:r>
      <w:r w:rsidR="00D73FD7" w:rsidRPr="000D267F">
        <w:rPr>
          <w:rFonts w:ascii="Palatino Linotype" w:hAnsi="Palatino Linotype" w:cs="Arial"/>
        </w:rPr>
        <w:t>la</w:t>
      </w:r>
      <w:r w:rsidR="00D730A4" w:rsidRPr="000D267F">
        <w:rPr>
          <w:rFonts w:ascii="Palatino Linotype" w:hAnsi="Palatino Linotype" w:cs="Arial"/>
        </w:rPr>
        <w:t xml:space="preserve"> </w:t>
      </w:r>
      <w:r w:rsidR="00D73FD7" w:rsidRPr="000D267F">
        <w:rPr>
          <w:rFonts w:ascii="Palatino Linotype" w:hAnsi="Palatino Linotype" w:cs="Arial"/>
        </w:rPr>
        <w:t>Información</w:t>
      </w:r>
      <w:r w:rsidR="00D730A4" w:rsidRPr="000D267F">
        <w:rPr>
          <w:rFonts w:ascii="Palatino Linotype" w:hAnsi="Palatino Linotype" w:cs="Arial"/>
        </w:rPr>
        <w:t xml:space="preserve"> </w:t>
      </w:r>
      <w:r w:rsidR="00D73FD7" w:rsidRPr="000D267F">
        <w:rPr>
          <w:rFonts w:ascii="Palatino Linotype" w:hAnsi="Palatino Linotype" w:cs="Arial"/>
        </w:rPr>
        <w:t>Pública</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y</w:t>
      </w:r>
      <w:r w:rsidR="00D730A4" w:rsidRPr="000D267F">
        <w:rPr>
          <w:rFonts w:ascii="Palatino Linotype" w:hAnsi="Palatino Linotype" w:cs="Arial"/>
          <w:lang w:val="es-ES_tradnl"/>
        </w:rPr>
        <w:t xml:space="preserve"> </w:t>
      </w:r>
      <w:r w:rsidR="00D73FD7" w:rsidRPr="000D267F">
        <w:rPr>
          <w:rFonts w:ascii="Palatino Linotype" w:hAnsi="Palatino Linotype" w:cs="Arial"/>
        </w:rPr>
        <w:t>Protección</w:t>
      </w:r>
      <w:r w:rsidR="00D730A4" w:rsidRPr="000D267F">
        <w:rPr>
          <w:rFonts w:ascii="Palatino Linotype" w:hAnsi="Palatino Linotype" w:cs="Arial"/>
          <w:lang w:val="es-ES_tradnl"/>
        </w:rPr>
        <w:t xml:space="preserve"> </w:t>
      </w:r>
      <w:r w:rsidR="00D73FD7" w:rsidRPr="000D267F">
        <w:rPr>
          <w:rFonts w:ascii="Palatino Linotype" w:hAnsi="Palatino Linotype" w:cs="Arial"/>
        </w:rPr>
        <w:t>de</w:t>
      </w:r>
      <w:r w:rsidR="00D730A4" w:rsidRPr="000D267F">
        <w:rPr>
          <w:rFonts w:ascii="Palatino Linotype" w:hAnsi="Palatino Linotype" w:cs="Arial"/>
          <w:lang w:val="es-ES_tradnl"/>
        </w:rPr>
        <w:t xml:space="preserve"> </w:t>
      </w:r>
      <w:r w:rsidR="00D73FD7" w:rsidRPr="000D267F">
        <w:rPr>
          <w:rFonts w:ascii="Palatino Linotype" w:hAnsi="Palatino Linotype"/>
        </w:rPr>
        <w:t>Datos</w:t>
      </w:r>
      <w:r w:rsidR="00D730A4" w:rsidRPr="000D267F">
        <w:rPr>
          <w:rFonts w:ascii="Palatino Linotype" w:hAnsi="Palatino Linotype" w:cs="Arial"/>
          <w:lang w:val="es-ES_tradnl"/>
        </w:rPr>
        <w:t xml:space="preserve"> </w:t>
      </w:r>
      <w:r w:rsidR="00D73FD7" w:rsidRPr="000D267F">
        <w:rPr>
          <w:rFonts w:ascii="Palatino Linotype" w:hAnsi="Palatino Linotype" w:cs="Arial"/>
        </w:rPr>
        <w:t>Personales</w:t>
      </w:r>
      <w:r w:rsidR="00D730A4" w:rsidRPr="000D267F">
        <w:rPr>
          <w:rFonts w:ascii="Palatino Linotype" w:hAnsi="Palatino Linotype" w:cs="Arial"/>
          <w:lang w:val="es-ES_tradnl"/>
        </w:rPr>
        <w:t xml:space="preserve"> </w:t>
      </w:r>
      <w:r w:rsidR="00D73FD7" w:rsidRPr="000D267F">
        <w:rPr>
          <w:rFonts w:ascii="Palatino Linotype" w:hAnsi="Palatino Linotype" w:cs="Arial"/>
        </w:rPr>
        <w:t>del</w:t>
      </w:r>
      <w:r w:rsidR="00D730A4" w:rsidRPr="000D267F">
        <w:rPr>
          <w:rFonts w:ascii="Palatino Linotype" w:hAnsi="Palatino Linotype" w:cs="Arial"/>
          <w:lang w:val="es-ES_tradnl"/>
        </w:rPr>
        <w:t xml:space="preserve"> </w:t>
      </w:r>
      <w:r w:rsidR="00D73FD7" w:rsidRPr="000D267F">
        <w:rPr>
          <w:rFonts w:ascii="Palatino Linotype" w:hAnsi="Palatino Linotype"/>
        </w:rPr>
        <w:t>Estado</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de</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México</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y</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Municipios</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y</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con</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fundamento</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en</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el</w:t>
      </w:r>
      <w:r w:rsidR="00D730A4" w:rsidRPr="000D267F">
        <w:rPr>
          <w:rFonts w:ascii="Palatino Linotype" w:hAnsi="Palatino Linotype" w:cs="Arial"/>
          <w:lang w:val="es-ES_tradnl"/>
        </w:rPr>
        <w:t xml:space="preserve"> </w:t>
      </w:r>
      <w:r w:rsidR="00D73FD7" w:rsidRPr="000D267F">
        <w:rPr>
          <w:rFonts w:ascii="Palatino Linotype" w:hAnsi="Palatino Linotype" w:cs="Arial"/>
        </w:rPr>
        <w:t>artículo</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185</w:t>
      </w:r>
      <w:r w:rsidR="0071273A" w:rsidRPr="000D267F">
        <w:rPr>
          <w:rFonts w:ascii="Palatino Linotype" w:hAnsi="Palatino Linotype" w:cs="Arial"/>
          <w:lang w:val="es-ES_tradnl"/>
        </w:rPr>
        <w:t>,</w:t>
      </w:r>
      <w:r w:rsidR="00D730A4" w:rsidRPr="000D267F">
        <w:rPr>
          <w:rFonts w:ascii="Palatino Linotype" w:hAnsi="Palatino Linotype" w:cs="Arial"/>
          <w:lang w:val="es-ES_tradnl"/>
        </w:rPr>
        <w:t xml:space="preserve"> </w:t>
      </w:r>
      <w:r w:rsidR="00D73FD7" w:rsidRPr="000D267F">
        <w:rPr>
          <w:rFonts w:ascii="Palatino Linotype" w:hAnsi="Palatino Linotype" w:cs="Arial"/>
        </w:rPr>
        <w:t>fracción</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I</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de</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la</w:t>
      </w:r>
      <w:r w:rsidR="00D730A4" w:rsidRPr="000D267F">
        <w:rPr>
          <w:rFonts w:ascii="Palatino Linotype" w:hAnsi="Palatino Linotype" w:cs="Arial"/>
          <w:lang w:val="es-ES_tradnl"/>
        </w:rPr>
        <w:t xml:space="preserve"> </w:t>
      </w:r>
      <w:r w:rsidR="00D73FD7" w:rsidRPr="000D267F">
        <w:rPr>
          <w:rFonts w:ascii="Palatino Linotype" w:hAnsi="Palatino Linotype"/>
        </w:rPr>
        <w:t>Ley</w:t>
      </w:r>
      <w:r w:rsidR="00D730A4" w:rsidRPr="000D267F">
        <w:rPr>
          <w:rFonts w:ascii="Palatino Linotype" w:hAnsi="Palatino Linotype"/>
        </w:rPr>
        <w:t xml:space="preserve"> </w:t>
      </w:r>
      <w:r w:rsidR="00D73FD7" w:rsidRPr="000D267F">
        <w:rPr>
          <w:rFonts w:ascii="Palatino Linotype" w:hAnsi="Palatino Linotype"/>
        </w:rPr>
        <w:t>de</w:t>
      </w:r>
      <w:r w:rsidR="00D730A4" w:rsidRPr="000D267F">
        <w:rPr>
          <w:rFonts w:ascii="Palatino Linotype" w:hAnsi="Palatino Linotype"/>
        </w:rPr>
        <w:t xml:space="preserve"> </w:t>
      </w:r>
      <w:r w:rsidR="00D73FD7" w:rsidRPr="000D267F">
        <w:rPr>
          <w:rFonts w:ascii="Palatino Linotype" w:hAnsi="Palatino Linotype"/>
        </w:rPr>
        <w:t>Transparencia</w:t>
      </w:r>
      <w:r w:rsidR="00D730A4" w:rsidRPr="000D267F">
        <w:rPr>
          <w:rFonts w:ascii="Palatino Linotype" w:hAnsi="Palatino Linotype"/>
        </w:rPr>
        <w:t xml:space="preserve"> </w:t>
      </w:r>
      <w:r w:rsidR="00D73FD7" w:rsidRPr="000D267F">
        <w:rPr>
          <w:rFonts w:ascii="Palatino Linotype" w:hAnsi="Palatino Linotype"/>
        </w:rPr>
        <w:t>y</w:t>
      </w:r>
      <w:r w:rsidR="00D730A4" w:rsidRPr="000D267F">
        <w:rPr>
          <w:rFonts w:ascii="Palatino Linotype" w:hAnsi="Palatino Linotype"/>
        </w:rPr>
        <w:t xml:space="preserve"> </w:t>
      </w:r>
      <w:r w:rsidR="00D73FD7" w:rsidRPr="000D267F">
        <w:rPr>
          <w:rFonts w:ascii="Palatino Linotype" w:hAnsi="Palatino Linotype"/>
        </w:rPr>
        <w:t>Acceso</w:t>
      </w:r>
      <w:r w:rsidR="00D730A4" w:rsidRPr="000D267F">
        <w:rPr>
          <w:rFonts w:ascii="Palatino Linotype" w:hAnsi="Palatino Linotype"/>
        </w:rPr>
        <w:t xml:space="preserve"> </w:t>
      </w:r>
      <w:r w:rsidR="00D73FD7" w:rsidRPr="000D267F">
        <w:rPr>
          <w:rFonts w:ascii="Palatino Linotype" w:hAnsi="Palatino Linotype"/>
        </w:rPr>
        <w:t>a</w:t>
      </w:r>
      <w:r w:rsidR="00D730A4" w:rsidRPr="000D267F">
        <w:rPr>
          <w:rFonts w:ascii="Palatino Linotype" w:hAnsi="Palatino Linotype"/>
        </w:rPr>
        <w:t xml:space="preserve"> </w:t>
      </w:r>
      <w:r w:rsidR="00D73FD7" w:rsidRPr="000D267F">
        <w:rPr>
          <w:rFonts w:ascii="Palatino Linotype" w:hAnsi="Palatino Linotype"/>
        </w:rPr>
        <w:t>la</w:t>
      </w:r>
      <w:r w:rsidR="00D730A4" w:rsidRPr="000D267F">
        <w:rPr>
          <w:rFonts w:ascii="Palatino Linotype" w:hAnsi="Palatino Linotype"/>
        </w:rPr>
        <w:t xml:space="preserve"> </w:t>
      </w:r>
      <w:r w:rsidR="00D73FD7" w:rsidRPr="000D267F">
        <w:rPr>
          <w:rFonts w:ascii="Palatino Linotype" w:hAnsi="Palatino Linotype"/>
        </w:rPr>
        <w:t>Información</w:t>
      </w:r>
      <w:r w:rsidR="00D730A4" w:rsidRPr="000D267F">
        <w:rPr>
          <w:rFonts w:ascii="Palatino Linotype" w:hAnsi="Palatino Linotype"/>
        </w:rPr>
        <w:t xml:space="preserve"> </w:t>
      </w:r>
      <w:r w:rsidR="00D73FD7" w:rsidRPr="000D267F">
        <w:rPr>
          <w:rFonts w:ascii="Palatino Linotype" w:hAnsi="Palatino Linotype"/>
        </w:rPr>
        <w:t>Pública</w:t>
      </w:r>
      <w:r w:rsidR="00D730A4" w:rsidRPr="000D267F">
        <w:rPr>
          <w:rFonts w:ascii="Palatino Linotype" w:hAnsi="Palatino Linotype"/>
        </w:rPr>
        <w:t xml:space="preserve"> </w:t>
      </w:r>
      <w:r w:rsidR="00D73FD7" w:rsidRPr="000D267F">
        <w:rPr>
          <w:rFonts w:ascii="Palatino Linotype" w:hAnsi="Palatino Linotype"/>
        </w:rPr>
        <w:t>del</w:t>
      </w:r>
      <w:r w:rsidR="00D730A4" w:rsidRPr="000D267F">
        <w:rPr>
          <w:rFonts w:ascii="Palatino Linotype" w:hAnsi="Palatino Linotype"/>
        </w:rPr>
        <w:t xml:space="preserve"> </w:t>
      </w:r>
      <w:r w:rsidR="00D73FD7" w:rsidRPr="000D267F">
        <w:rPr>
          <w:rFonts w:ascii="Palatino Linotype" w:hAnsi="Palatino Linotype"/>
        </w:rPr>
        <w:t>Estado</w:t>
      </w:r>
      <w:r w:rsidR="00D730A4" w:rsidRPr="000D267F">
        <w:rPr>
          <w:rFonts w:ascii="Palatino Linotype" w:hAnsi="Palatino Linotype"/>
        </w:rPr>
        <w:t xml:space="preserve"> </w:t>
      </w:r>
      <w:r w:rsidR="00D73FD7" w:rsidRPr="000D267F">
        <w:rPr>
          <w:rFonts w:ascii="Palatino Linotype" w:hAnsi="Palatino Linotype"/>
        </w:rPr>
        <w:t>de</w:t>
      </w:r>
      <w:r w:rsidR="00D730A4" w:rsidRPr="000D267F">
        <w:rPr>
          <w:rFonts w:ascii="Palatino Linotype" w:hAnsi="Palatino Linotype"/>
        </w:rPr>
        <w:t xml:space="preserve"> </w:t>
      </w:r>
      <w:r w:rsidR="00D73FD7" w:rsidRPr="000D267F">
        <w:rPr>
          <w:rFonts w:ascii="Palatino Linotype" w:hAnsi="Palatino Linotype"/>
        </w:rPr>
        <w:t>México</w:t>
      </w:r>
      <w:r w:rsidR="00D730A4" w:rsidRPr="000D267F">
        <w:rPr>
          <w:rFonts w:ascii="Palatino Linotype" w:hAnsi="Palatino Linotype"/>
        </w:rPr>
        <w:t xml:space="preserve"> </w:t>
      </w:r>
      <w:r w:rsidR="00D73FD7" w:rsidRPr="000D267F">
        <w:rPr>
          <w:rFonts w:ascii="Palatino Linotype" w:hAnsi="Palatino Linotype"/>
        </w:rPr>
        <w:t>y</w:t>
      </w:r>
      <w:r w:rsidR="00D730A4" w:rsidRPr="000D267F">
        <w:rPr>
          <w:rFonts w:ascii="Palatino Linotype" w:hAnsi="Palatino Linotype"/>
        </w:rPr>
        <w:t xml:space="preserve"> </w:t>
      </w:r>
      <w:r w:rsidR="00D73FD7" w:rsidRPr="000D267F">
        <w:rPr>
          <w:rFonts w:ascii="Palatino Linotype" w:hAnsi="Palatino Linotype"/>
        </w:rPr>
        <w:t>Municipios</w:t>
      </w:r>
      <w:r w:rsidR="00D73FD7" w:rsidRPr="000D267F">
        <w:rPr>
          <w:rFonts w:ascii="Palatino Linotype" w:hAnsi="Palatino Linotype" w:cs="Arial"/>
          <w:lang w:val="es-ES_tradnl"/>
        </w:rPr>
        <w:t>,</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se</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turnó,</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a</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través</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del</w:t>
      </w:r>
      <w:r w:rsidR="00D730A4" w:rsidRPr="000D267F">
        <w:rPr>
          <w:rFonts w:ascii="Palatino Linotype" w:eastAsia="Arial Unicode MS" w:hAnsi="Palatino Linotype" w:cs="Arial"/>
          <w:lang w:val="es-ES_tradnl"/>
        </w:rPr>
        <w:t xml:space="preserve"> </w:t>
      </w:r>
      <w:r w:rsidR="00D73FD7" w:rsidRPr="000D267F">
        <w:rPr>
          <w:rFonts w:ascii="Palatino Linotype" w:eastAsia="Arial Unicode MS" w:hAnsi="Palatino Linotype" w:cs="Arial"/>
          <w:b/>
          <w:lang w:val="es-ES_tradnl"/>
        </w:rPr>
        <w:t>SAIMEX</w:t>
      </w:r>
      <w:r w:rsidR="00D73FD7" w:rsidRPr="000D267F">
        <w:rPr>
          <w:rFonts w:ascii="Palatino Linotype" w:hAnsi="Palatino Linotype"/>
        </w:rPr>
        <w:t>,</w:t>
      </w:r>
      <w:r w:rsidR="00D730A4" w:rsidRPr="000D267F">
        <w:rPr>
          <w:rFonts w:ascii="Palatino Linotype" w:hAnsi="Palatino Linotype"/>
        </w:rPr>
        <w:t xml:space="preserve"> </w:t>
      </w:r>
      <w:r w:rsidR="00D73FD7" w:rsidRPr="000D267F">
        <w:rPr>
          <w:rFonts w:ascii="Palatino Linotype" w:hAnsi="Palatino Linotype"/>
        </w:rPr>
        <w:t>a</w:t>
      </w:r>
      <w:r w:rsidR="00D730A4" w:rsidRPr="000D267F">
        <w:rPr>
          <w:rFonts w:ascii="Palatino Linotype" w:hAnsi="Palatino Linotype"/>
        </w:rPr>
        <w:t xml:space="preserve"> </w:t>
      </w:r>
      <w:r w:rsidR="00D73FD7" w:rsidRPr="000D267F">
        <w:rPr>
          <w:rFonts w:ascii="Palatino Linotype" w:hAnsi="Palatino Linotype"/>
        </w:rPr>
        <w:t>la</w:t>
      </w:r>
      <w:r w:rsidR="00D730A4" w:rsidRPr="000D267F">
        <w:rPr>
          <w:rFonts w:ascii="Palatino Linotype" w:hAnsi="Palatino Linotype"/>
        </w:rPr>
        <w:t xml:space="preserve"> </w:t>
      </w:r>
      <w:r w:rsidR="00D73FD7" w:rsidRPr="000D267F">
        <w:rPr>
          <w:rFonts w:ascii="Palatino Linotype" w:hAnsi="Palatino Linotype" w:cs="Arial"/>
          <w:lang w:val="es-ES_tradnl"/>
        </w:rPr>
        <w:t>Comisionada</w:t>
      </w:r>
      <w:r w:rsidR="00D730A4" w:rsidRPr="000D267F">
        <w:rPr>
          <w:rFonts w:ascii="Palatino Linotype" w:hAnsi="Palatino Linotype" w:cs="Arial"/>
          <w:lang w:val="es-ES_tradnl"/>
        </w:rPr>
        <w:t xml:space="preserve"> </w:t>
      </w:r>
      <w:r w:rsidR="00D73FD7" w:rsidRPr="000D267F">
        <w:rPr>
          <w:rFonts w:ascii="Palatino Linotype" w:hAnsi="Palatino Linotype" w:cs="Arial"/>
          <w:b/>
          <w:lang w:val="es-ES_tradnl"/>
        </w:rPr>
        <w:t>EVA</w:t>
      </w:r>
      <w:r w:rsidR="00D730A4" w:rsidRPr="000D267F">
        <w:rPr>
          <w:rFonts w:ascii="Palatino Linotype" w:hAnsi="Palatino Linotype" w:cs="Arial"/>
          <w:b/>
          <w:lang w:val="es-ES_tradnl"/>
        </w:rPr>
        <w:t xml:space="preserve"> </w:t>
      </w:r>
      <w:r w:rsidR="00D73FD7" w:rsidRPr="000D267F">
        <w:rPr>
          <w:rFonts w:ascii="Palatino Linotype" w:hAnsi="Palatino Linotype" w:cs="Arial"/>
          <w:b/>
          <w:lang w:val="es-ES_tradnl"/>
        </w:rPr>
        <w:t>ABAID</w:t>
      </w:r>
      <w:r w:rsidR="00D730A4" w:rsidRPr="000D267F">
        <w:rPr>
          <w:rFonts w:ascii="Palatino Linotype" w:hAnsi="Palatino Linotype" w:cs="Arial"/>
          <w:b/>
          <w:lang w:val="es-ES_tradnl"/>
        </w:rPr>
        <w:t xml:space="preserve"> </w:t>
      </w:r>
      <w:r w:rsidR="00D73FD7" w:rsidRPr="000D267F">
        <w:rPr>
          <w:rFonts w:ascii="Palatino Linotype" w:hAnsi="Palatino Linotype" w:cs="Arial"/>
          <w:b/>
          <w:lang w:val="es-ES_tradnl"/>
        </w:rPr>
        <w:t>YAPUR</w:t>
      </w:r>
      <w:r w:rsidR="00D73FD7" w:rsidRPr="000D267F">
        <w:rPr>
          <w:rFonts w:ascii="Palatino Linotype" w:hAnsi="Palatino Linotype" w:cs="Arial"/>
          <w:lang w:val="es-ES_tradnl"/>
        </w:rPr>
        <w:t>,</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a</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efecto</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de</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que</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decretara</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su</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admisión</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o</w:t>
      </w:r>
      <w:r w:rsidR="00D730A4" w:rsidRPr="000D267F">
        <w:rPr>
          <w:rFonts w:ascii="Palatino Linotype" w:hAnsi="Palatino Linotype" w:cs="Arial"/>
          <w:lang w:val="es-ES_tradnl"/>
        </w:rPr>
        <w:t xml:space="preserve"> </w:t>
      </w:r>
      <w:r w:rsidR="00D73FD7" w:rsidRPr="000D267F">
        <w:rPr>
          <w:rFonts w:ascii="Palatino Linotype" w:hAnsi="Palatino Linotype" w:cs="Arial"/>
          <w:lang w:val="es-ES_tradnl"/>
        </w:rPr>
        <w:t>desechamiento.</w:t>
      </w:r>
    </w:p>
    <w:p w:rsidR="001E38B1" w:rsidRPr="000D267F"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D267F">
        <w:rPr>
          <w:rFonts w:ascii="Palatino Linotype" w:hAnsi="Palatino Linotype" w:cs="Arial"/>
        </w:rPr>
        <w:t>E</w:t>
      </w:r>
      <w:r w:rsidR="004B3947" w:rsidRPr="000D267F">
        <w:rPr>
          <w:rFonts w:ascii="Palatino Linotype" w:hAnsi="Palatino Linotype" w:cs="Arial"/>
        </w:rPr>
        <w:t>n</w:t>
      </w:r>
      <w:r w:rsidR="00D730A4" w:rsidRPr="000D267F">
        <w:rPr>
          <w:rFonts w:ascii="Palatino Linotype" w:hAnsi="Palatino Linotype" w:cs="Arial"/>
        </w:rPr>
        <w:t xml:space="preserve"> </w:t>
      </w:r>
      <w:r w:rsidR="004B3947" w:rsidRPr="000D267F">
        <w:rPr>
          <w:rFonts w:ascii="Palatino Linotype" w:hAnsi="Palatino Linotype" w:cs="Arial"/>
        </w:rPr>
        <w:t>fecha</w:t>
      </w:r>
      <w:r w:rsidR="00D730A4" w:rsidRPr="000D267F">
        <w:rPr>
          <w:rFonts w:ascii="Palatino Linotype" w:hAnsi="Palatino Linotype" w:cs="Arial"/>
        </w:rPr>
        <w:t xml:space="preserve"> </w:t>
      </w:r>
      <w:r w:rsidR="00D3114D" w:rsidRPr="000D267F">
        <w:rPr>
          <w:rFonts w:ascii="Palatino Linotype" w:hAnsi="Palatino Linotype"/>
        </w:rPr>
        <w:t>doce de noviembre</w:t>
      </w:r>
      <w:r w:rsidR="00110A35" w:rsidRPr="000D267F">
        <w:rPr>
          <w:rFonts w:ascii="Palatino Linotype" w:hAnsi="Palatino Linotype"/>
        </w:rPr>
        <w:t xml:space="preserve"> </w:t>
      </w:r>
      <w:r w:rsidR="00B97199" w:rsidRPr="000D267F">
        <w:rPr>
          <w:rFonts w:ascii="Palatino Linotype" w:hAnsi="Palatino Linotype"/>
        </w:rPr>
        <w:t>de dos mil diecinueve</w:t>
      </w:r>
      <w:r w:rsidRPr="000D267F">
        <w:rPr>
          <w:rFonts w:ascii="Palatino Linotype" w:hAnsi="Palatino Linotype" w:cs="Arial"/>
        </w:rPr>
        <w:t>,</w:t>
      </w:r>
      <w:r w:rsidR="00D730A4" w:rsidRPr="000D267F">
        <w:rPr>
          <w:rFonts w:ascii="Palatino Linotype" w:hAnsi="Palatino Linotype" w:cs="Arial"/>
        </w:rPr>
        <w:t xml:space="preserve"> </w:t>
      </w:r>
      <w:r w:rsidRPr="000D267F">
        <w:rPr>
          <w:rFonts w:ascii="Palatino Linotype" w:hAnsi="Palatino Linotype" w:cs="Arial"/>
        </w:rPr>
        <w:t>atento</w:t>
      </w:r>
      <w:r w:rsidR="00D730A4" w:rsidRPr="000D267F">
        <w:rPr>
          <w:rFonts w:ascii="Palatino Linotype" w:hAnsi="Palatino Linotype" w:cs="Arial"/>
        </w:rPr>
        <w:t xml:space="preserve"> </w:t>
      </w:r>
      <w:r w:rsidRPr="000D267F">
        <w:rPr>
          <w:rFonts w:ascii="Palatino Linotype" w:hAnsi="Palatino Linotype" w:cs="Arial"/>
        </w:rPr>
        <w:t>a</w:t>
      </w:r>
      <w:r w:rsidR="00D730A4" w:rsidRPr="000D267F">
        <w:rPr>
          <w:rFonts w:ascii="Palatino Linotype" w:hAnsi="Palatino Linotype" w:cs="Arial"/>
        </w:rPr>
        <w:t xml:space="preserve"> </w:t>
      </w:r>
      <w:r w:rsidRPr="000D267F">
        <w:rPr>
          <w:rFonts w:ascii="Palatino Linotype" w:hAnsi="Palatino Linotype" w:cs="Arial"/>
        </w:rPr>
        <w:t>lo</w:t>
      </w:r>
      <w:r w:rsidR="00D730A4" w:rsidRPr="000D267F">
        <w:rPr>
          <w:rFonts w:ascii="Palatino Linotype" w:hAnsi="Palatino Linotype" w:cs="Arial"/>
        </w:rPr>
        <w:t xml:space="preserve"> </w:t>
      </w:r>
      <w:r w:rsidRPr="000D267F">
        <w:rPr>
          <w:rFonts w:ascii="Palatino Linotype" w:hAnsi="Palatino Linotype" w:cs="Arial"/>
        </w:rPr>
        <w:t>dispuesto</w:t>
      </w:r>
      <w:r w:rsidR="00D730A4" w:rsidRPr="000D267F">
        <w:rPr>
          <w:rFonts w:ascii="Palatino Linotype" w:hAnsi="Palatino Linotype" w:cs="Arial"/>
        </w:rPr>
        <w:t xml:space="preserve"> </w:t>
      </w:r>
      <w:r w:rsidRPr="000D267F">
        <w:rPr>
          <w:rFonts w:ascii="Palatino Linotype" w:hAnsi="Palatino Linotype" w:cs="Arial"/>
        </w:rPr>
        <w:t>en</w:t>
      </w:r>
      <w:r w:rsidR="00D730A4" w:rsidRPr="000D267F">
        <w:rPr>
          <w:rFonts w:ascii="Palatino Linotype" w:hAnsi="Palatino Linotype" w:cs="Arial"/>
        </w:rPr>
        <w:t xml:space="preserve"> </w:t>
      </w:r>
      <w:r w:rsidRPr="000D267F">
        <w:rPr>
          <w:rFonts w:ascii="Palatino Linotype" w:hAnsi="Palatino Linotype" w:cs="Arial"/>
        </w:rPr>
        <w:t>el</w:t>
      </w:r>
      <w:r w:rsidR="00D730A4" w:rsidRPr="000D267F">
        <w:rPr>
          <w:rFonts w:ascii="Palatino Linotype" w:hAnsi="Palatino Linotype" w:cs="Arial"/>
        </w:rPr>
        <w:t xml:space="preserve"> </w:t>
      </w:r>
      <w:r w:rsidRPr="000D267F">
        <w:rPr>
          <w:rFonts w:ascii="Palatino Linotype" w:hAnsi="Palatino Linotype" w:cs="Arial"/>
        </w:rPr>
        <w:t>artículo</w:t>
      </w:r>
      <w:r w:rsidR="00D730A4" w:rsidRPr="000D267F">
        <w:rPr>
          <w:rFonts w:ascii="Palatino Linotype" w:hAnsi="Palatino Linotype" w:cs="Arial"/>
        </w:rPr>
        <w:t xml:space="preserve"> </w:t>
      </w:r>
      <w:r w:rsidRPr="000D267F">
        <w:rPr>
          <w:rFonts w:ascii="Palatino Linotype" w:hAnsi="Palatino Linotype" w:cs="Arial"/>
        </w:rPr>
        <w:t>185</w:t>
      </w:r>
      <w:r w:rsidR="0071273A" w:rsidRPr="000D267F">
        <w:rPr>
          <w:rFonts w:ascii="Palatino Linotype" w:hAnsi="Palatino Linotype" w:cs="Arial"/>
        </w:rPr>
        <w:t>,</w:t>
      </w:r>
      <w:r w:rsidR="00D730A4" w:rsidRPr="000D267F">
        <w:rPr>
          <w:rFonts w:ascii="Palatino Linotype" w:hAnsi="Palatino Linotype" w:cs="Arial"/>
        </w:rPr>
        <w:t xml:space="preserve"> </w:t>
      </w:r>
      <w:r w:rsidRPr="000D267F">
        <w:rPr>
          <w:rFonts w:ascii="Palatino Linotype" w:hAnsi="Palatino Linotype" w:cs="Arial"/>
        </w:rPr>
        <w:t>fracciones</w:t>
      </w:r>
      <w:r w:rsidR="00D730A4" w:rsidRPr="000D267F">
        <w:rPr>
          <w:rFonts w:ascii="Palatino Linotype" w:hAnsi="Palatino Linotype" w:cs="Arial"/>
        </w:rPr>
        <w:t xml:space="preserve"> </w:t>
      </w:r>
      <w:r w:rsidRPr="000D267F">
        <w:rPr>
          <w:rFonts w:ascii="Palatino Linotype" w:hAnsi="Palatino Linotype" w:cs="Arial"/>
        </w:rPr>
        <w:t>I,</w:t>
      </w:r>
      <w:r w:rsidR="00D730A4" w:rsidRPr="000D267F">
        <w:rPr>
          <w:rFonts w:ascii="Palatino Linotype" w:hAnsi="Palatino Linotype" w:cs="Arial"/>
        </w:rPr>
        <w:t xml:space="preserve"> </w:t>
      </w:r>
      <w:r w:rsidRPr="000D267F">
        <w:rPr>
          <w:rFonts w:ascii="Palatino Linotype" w:hAnsi="Palatino Linotype" w:cs="Arial"/>
        </w:rPr>
        <w:t>II</w:t>
      </w:r>
      <w:r w:rsidR="00D730A4" w:rsidRPr="000D267F">
        <w:rPr>
          <w:rFonts w:ascii="Palatino Linotype" w:hAnsi="Palatino Linotype" w:cs="Arial"/>
        </w:rPr>
        <w:t xml:space="preserve"> </w:t>
      </w:r>
      <w:r w:rsidRPr="000D267F">
        <w:rPr>
          <w:rFonts w:ascii="Palatino Linotype" w:hAnsi="Palatino Linotype" w:cs="Arial"/>
        </w:rPr>
        <w:t>y</w:t>
      </w:r>
      <w:r w:rsidR="00D730A4" w:rsidRPr="000D267F">
        <w:rPr>
          <w:rFonts w:ascii="Palatino Linotype" w:hAnsi="Palatino Linotype" w:cs="Arial"/>
        </w:rPr>
        <w:t xml:space="preserve"> </w:t>
      </w:r>
      <w:r w:rsidRPr="000D267F">
        <w:rPr>
          <w:rFonts w:ascii="Palatino Linotype" w:hAnsi="Palatino Linotype" w:cs="Arial"/>
        </w:rPr>
        <w:t>IV</w:t>
      </w:r>
      <w:r w:rsidR="0071273A" w:rsidRPr="000D267F">
        <w:rPr>
          <w:rFonts w:ascii="Palatino Linotype" w:hAnsi="Palatino Linotype" w:cs="Arial"/>
        </w:rPr>
        <w:t>,</w:t>
      </w:r>
      <w:r w:rsidR="00D730A4" w:rsidRPr="000D267F">
        <w:rPr>
          <w:rFonts w:ascii="Palatino Linotype" w:hAnsi="Palatino Linotype" w:cs="Arial"/>
        </w:rPr>
        <w:t xml:space="preserve"> </w:t>
      </w:r>
      <w:r w:rsidRPr="000D267F">
        <w:rPr>
          <w:rFonts w:ascii="Palatino Linotype" w:hAnsi="Palatino Linotype" w:cs="Arial"/>
        </w:rPr>
        <w:t>de</w:t>
      </w:r>
      <w:r w:rsidR="00D730A4" w:rsidRPr="000D267F">
        <w:rPr>
          <w:rFonts w:ascii="Palatino Linotype" w:hAnsi="Palatino Linotype" w:cs="Arial"/>
        </w:rPr>
        <w:t xml:space="preserve"> </w:t>
      </w:r>
      <w:r w:rsidRPr="000D267F">
        <w:rPr>
          <w:rFonts w:ascii="Palatino Linotype" w:hAnsi="Palatino Linotype" w:cs="Arial"/>
        </w:rPr>
        <w:t>la</w:t>
      </w:r>
      <w:r w:rsidR="00D730A4" w:rsidRPr="000D267F">
        <w:rPr>
          <w:rFonts w:ascii="Palatino Linotype" w:hAnsi="Palatino Linotype" w:cs="Arial"/>
        </w:rPr>
        <w:t xml:space="preserve"> </w:t>
      </w:r>
      <w:r w:rsidRPr="000D267F">
        <w:rPr>
          <w:rFonts w:ascii="Palatino Linotype" w:hAnsi="Palatino Linotype"/>
        </w:rPr>
        <w:t>Ley</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Transparencia</w:t>
      </w:r>
      <w:r w:rsidR="00D730A4" w:rsidRPr="000D267F">
        <w:rPr>
          <w:rFonts w:ascii="Palatino Linotype" w:hAnsi="Palatino Linotype"/>
        </w:rPr>
        <w:t xml:space="preserve"> </w:t>
      </w:r>
      <w:r w:rsidRPr="000D267F">
        <w:rPr>
          <w:rFonts w:ascii="Palatino Linotype" w:hAnsi="Palatino Linotype"/>
        </w:rPr>
        <w:t>y</w:t>
      </w:r>
      <w:r w:rsidR="00D730A4" w:rsidRPr="000D267F">
        <w:rPr>
          <w:rFonts w:ascii="Palatino Linotype" w:hAnsi="Palatino Linotype"/>
        </w:rPr>
        <w:t xml:space="preserve"> </w:t>
      </w:r>
      <w:r w:rsidRPr="000D267F">
        <w:rPr>
          <w:rFonts w:ascii="Palatino Linotype" w:hAnsi="Palatino Linotype"/>
        </w:rPr>
        <w:t>Acceso</w:t>
      </w:r>
      <w:r w:rsidR="00D730A4" w:rsidRPr="000D267F">
        <w:rPr>
          <w:rFonts w:ascii="Palatino Linotype" w:hAnsi="Palatino Linotype"/>
        </w:rPr>
        <w:t xml:space="preserve"> </w:t>
      </w:r>
      <w:r w:rsidRPr="000D267F">
        <w:rPr>
          <w:rFonts w:ascii="Palatino Linotype" w:hAnsi="Palatino Linotype"/>
        </w:rPr>
        <w:t>a</w:t>
      </w:r>
      <w:r w:rsidR="00D730A4" w:rsidRPr="000D267F">
        <w:rPr>
          <w:rFonts w:ascii="Palatino Linotype" w:hAnsi="Palatino Linotype"/>
        </w:rPr>
        <w:t xml:space="preserve"> </w:t>
      </w:r>
      <w:r w:rsidRPr="000D267F">
        <w:rPr>
          <w:rFonts w:ascii="Palatino Linotype" w:hAnsi="Palatino Linotype"/>
        </w:rPr>
        <w:t>la</w:t>
      </w:r>
      <w:r w:rsidR="00D730A4" w:rsidRPr="000D267F">
        <w:rPr>
          <w:rFonts w:ascii="Palatino Linotype" w:hAnsi="Palatino Linotype"/>
        </w:rPr>
        <w:t xml:space="preserve"> </w:t>
      </w:r>
      <w:r w:rsidRPr="000D267F">
        <w:rPr>
          <w:rFonts w:ascii="Palatino Linotype" w:hAnsi="Palatino Linotype"/>
        </w:rPr>
        <w:t>Información</w:t>
      </w:r>
      <w:r w:rsidR="00D730A4" w:rsidRPr="000D267F">
        <w:rPr>
          <w:rFonts w:ascii="Palatino Linotype" w:hAnsi="Palatino Linotype"/>
        </w:rPr>
        <w:t xml:space="preserve"> </w:t>
      </w:r>
      <w:r w:rsidRPr="000D267F">
        <w:rPr>
          <w:rFonts w:ascii="Palatino Linotype" w:hAnsi="Palatino Linotype"/>
        </w:rPr>
        <w:t>Pública</w:t>
      </w:r>
      <w:r w:rsidR="00D730A4" w:rsidRPr="000D267F">
        <w:rPr>
          <w:rFonts w:ascii="Palatino Linotype" w:hAnsi="Palatino Linotype"/>
        </w:rPr>
        <w:t xml:space="preserve"> </w:t>
      </w:r>
      <w:r w:rsidRPr="000D267F">
        <w:rPr>
          <w:rFonts w:ascii="Palatino Linotype" w:hAnsi="Palatino Linotype"/>
        </w:rPr>
        <w:t>del</w:t>
      </w:r>
      <w:r w:rsidR="00D730A4" w:rsidRPr="000D267F">
        <w:rPr>
          <w:rFonts w:ascii="Palatino Linotype" w:hAnsi="Palatino Linotype"/>
        </w:rPr>
        <w:t xml:space="preserve"> </w:t>
      </w:r>
      <w:r w:rsidRPr="000D267F">
        <w:rPr>
          <w:rFonts w:ascii="Palatino Linotype" w:hAnsi="Palatino Linotype" w:cs="Arial"/>
        </w:rPr>
        <w:t>Estado</w:t>
      </w:r>
      <w:r w:rsidR="00D730A4" w:rsidRPr="000D267F">
        <w:rPr>
          <w:rFonts w:ascii="Palatino Linotype" w:hAnsi="Palatino Linotype"/>
        </w:rPr>
        <w:t xml:space="preserve"> </w:t>
      </w:r>
      <w:r w:rsidRPr="000D267F">
        <w:rPr>
          <w:rFonts w:ascii="Palatino Linotype" w:hAnsi="Palatino Linotype"/>
        </w:rPr>
        <w:t>de</w:t>
      </w:r>
      <w:r w:rsidR="00D730A4" w:rsidRPr="000D267F">
        <w:rPr>
          <w:rFonts w:ascii="Palatino Linotype" w:hAnsi="Palatino Linotype"/>
        </w:rPr>
        <w:t xml:space="preserve"> </w:t>
      </w:r>
      <w:r w:rsidRPr="000D267F">
        <w:rPr>
          <w:rFonts w:ascii="Palatino Linotype" w:hAnsi="Palatino Linotype"/>
        </w:rPr>
        <w:t>México</w:t>
      </w:r>
      <w:r w:rsidR="00D730A4" w:rsidRPr="000D267F">
        <w:rPr>
          <w:rFonts w:ascii="Palatino Linotype" w:hAnsi="Palatino Linotype"/>
        </w:rPr>
        <w:t xml:space="preserve"> </w:t>
      </w:r>
      <w:r w:rsidRPr="000D267F">
        <w:rPr>
          <w:rFonts w:ascii="Palatino Linotype" w:hAnsi="Palatino Linotype"/>
        </w:rPr>
        <w:t>y</w:t>
      </w:r>
      <w:r w:rsidR="00D730A4" w:rsidRPr="000D267F">
        <w:rPr>
          <w:rFonts w:ascii="Palatino Linotype" w:hAnsi="Palatino Linotype"/>
        </w:rPr>
        <w:t xml:space="preserve"> </w:t>
      </w:r>
      <w:r w:rsidRPr="000D267F">
        <w:rPr>
          <w:rFonts w:ascii="Palatino Linotype" w:hAnsi="Palatino Linotype" w:cs="Arial"/>
          <w:lang w:val="es-ES_tradnl"/>
        </w:rPr>
        <w:t>Municipios</w:t>
      </w:r>
      <w:r w:rsidRPr="000D267F">
        <w:rPr>
          <w:rFonts w:ascii="Palatino Linotype" w:hAnsi="Palatino Linotype"/>
        </w:rPr>
        <w:t>,</w:t>
      </w:r>
      <w:r w:rsidR="00D730A4" w:rsidRPr="000D267F">
        <w:rPr>
          <w:rFonts w:ascii="Palatino Linotype" w:hAnsi="Palatino Linotype"/>
        </w:rPr>
        <w:t xml:space="preserve"> </w:t>
      </w:r>
      <w:r w:rsidR="009012A7" w:rsidRPr="000D267F">
        <w:rPr>
          <w:rFonts w:ascii="Palatino Linotype" w:hAnsi="Palatino Linotype"/>
        </w:rPr>
        <w:t>se</w:t>
      </w:r>
      <w:r w:rsidR="00D730A4" w:rsidRPr="000D267F">
        <w:rPr>
          <w:rFonts w:ascii="Palatino Linotype" w:hAnsi="Palatino Linotype"/>
        </w:rPr>
        <w:t xml:space="preserve"> </w:t>
      </w:r>
      <w:r w:rsidRPr="000D267F">
        <w:rPr>
          <w:rFonts w:ascii="Palatino Linotype" w:hAnsi="Palatino Linotype"/>
        </w:rPr>
        <w:t>a</w:t>
      </w:r>
      <w:r w:rsidRPr="000D267F">
        <w:rPr>
          <w:rFonts w:ascii="Palatino Linotype" w:hAnsi="Palatino Linotype" w:cs="Arial"/>
        </w:rPr>
        <w:t>cordó</w:t>
      </w:r>
      <w:r w:rsidR="00D730A4" w:rsidRPr="000D267F">
        <w:rPr>
          <w:rFonts w:ascii="Palatino Linotype" w:hAnsi="Palatino Linotype" w:cs="Arial"/>
        </w:rPr>
        <w:t xml:space="preserve"> </w:t>
      </w:r>
      <w:r w:rsidRPr="000D267F">
        <w:rPr>
          <w:rFonts w:ascii="Palatino Linotype" w:hAnsi="Palatino Linotype" w:cs="Arial"/>
        </w:rPr>
        <w:t>la</w:t>
      </w:r>
      <w:r w:rsidR="00D730A4" w:rsidRPr="000D267F">
        <w:rPr>
          <w:rFonts w:ascii="Palatino Linotype" w:hAnsi="Palatino Linotype" w:cs="Arial"/>
        </w:rPr>
        <w:t xml:space="preserve"> </w:t>
      </w:r>
      <w:r w:rsidRPr="000D267F">
        <w:rPr>
          <w:rFonts w:ascii="Palatino Linotype" w:hAnsi="Palatino Linotype" w:cs="Arial"/>
        </w:rPr>
        <w:t>admisión</w:t>
      </w:r>
      <w:r w:rsidR="00D730A4" w:rsidRPr="000D267F">
        <w:rPr>
          <w:rFonts w:ascii="Palatino Linotype" w:hAnsi="Palatino Linotype" w:cs="Arial"/>
        </w:rPr>
        <w:t xml:space="preserve"> </w:t>
      </w:r>
      <w:r w:rsidRPr="000D267F">
        <w:rPr>
          <w:rFonts w:ascii="Palatino Linotype" w:hAnsi="Palatino Linotype" w:cs="Arial"/>
        </w:rPr>
        <w:t>a</w:t>
      </w:r>
      <w:r w:rsidR="00D730A4" w:rsidRPr="000D267F">
        <w:rPr>
          <w:rFonts w:ascii="Palatino Linotype" w:hAnsi="Palatino Linotype" w:cs="Arial"/>
        </w:rPr>
        <w:t xml:space="preserve"> </w:t>
      </w:r>
      <w:r w:rsidRPr="000D267F">
        <w:rPr>
          <w:rFonts w:ascii="Palatino Linotype" w:hAnsi="Palatino Linotype" w:cs="Arial"/>
        </w:rPr>
        <w:t>trámite</w:t>
      </w:r>
      <w:r w:rsidR="00D730A4" w:rsidRPr="000D267F">
        <w:rPr>
          <w:rFonts w:ascii="Palatino Linotype" w:hAnsi="Palatino Linotype" w:cs="Arial"/>
        </w:rPr>
        <w:t xml:space="preserve"> </w:t>
      </w:r>
      <w:r w:rsidRPr="000D267F">
        <w:rPr>
          <w:rFonts w:ascii="Palatino Linotype" w:hAnsi="Palatino Linotype" w:cs="Arial"/>
        </w:rPr>
        <w:t>de</w:t>
      </w:r>
      <w:r w:rsidR="00943778" w:rsidRPr="000D267F">
        <w:rPr>
          <w:rFonts w:ascii="Palatino Linotype" w:hAnsi="Palatino Linotype" w:cs="Arial"/>
        </w:rPr>
        <w:t>l</w:t>
      </w:r>
      <w:r w:rsidR="00D730A4" w:rsidRPr="000D267F">
        <w:rPr>
          <w:rFonts w:ascii="Palatino Linotype" w:hAnsi="Palatino Linotype" w:cs="Arial"/>
        </w:rPr>
        <w:t xml:space="preserve"> </w:t>
      </w:r>
      <w:r w:rsidRPr="000D267F">
        <w:rPr>
          <w:rFonts w:ascii="Palatino Linotype" w:hAnsi="Palatino Linotype" w:cs="Arial"/>
        </w:rPr>
        <w:t>referido</w:t>
      </w:r>
      <w:r w:rsidR="00D730A4" w:rsidRPr="000D267F">
        <w:rPr>
          <w:rFonts w:ascii="Palatino Linotype" w:hAnsi="Palatino Linotype" w:cs="Arial"/>
        </w:rPr>
        <w:t xml:space="preserve"> </w:t>
      </w:r>
      <w:r w:rsidRPr="000D267F">
        <w:rPr>
          <w:rFonts w:ascii="Palatino Linotype" w:hAnsi="Palatino Linotype" w:cs="Arial"/>
        </w:rPr>
        <w:t>recurso</w:t>
      </w:r>
      <w:r w:rsidR="00D730A4" w:rsidRPr="000D267F">
        <w:rPr>
          <w:rFonts w:ascii="Palatino Linotype" w:hAnsi="Palatino Linotype" w:cs="Arial"/>
        </w:rPr>
        <w:t xml:space="preserve"> </w:t>
      </w:r>
      <w:r w:rsidRPr="000D267F">
        <w:rPr>
          <w:rFonts w:ascii="Palatino Linotype" w:hAnsi="Palatino Linotype" w:cs="Arial"/>
        </w:rPr>
        <w:t>de</w:t>
      </w:r>
      <w:r w:rsidR="00D730A4" w:rsidRPr="000D267F">
        <w:rPr>
          <w:rFonts w:ascii="Palatino Linotype" w:hAnsi="Palatino Linotype" w:cs="Arial"/>
        </w:rPr>
        <w:t xml:space="preserve"> </w:t>
      </w:r>
      <w:r w:rsidRPr="000D267F">
        <w:rPr>
          <w:rFonts w:ascii="Palatino Linotype" w:hAnsi="Palatino Linotype" w:cs="Arial"/>
          <w:lang w:val="es-ES_tradnl"/>
        </w:rPr>
        <w:t>revisión</w:t>
      </w:r>
      <w:r w:rsidR="0036655E" w:rsidRPr="000D267F">
        <w:rPr>
          <w:rFonts w:ascii="Palatino Linotype" w:hAnsi="Palatino Linotype" w:cs="Arial"/>
          <w:lang w:val="es-ES_tradnl"/>
        </w:rPr>
        <w:t>;</w:t>
      </w:r>
      <w:r w:rsidR="00D730A4" w:rsidRPr="000D267F">
        <w:rPr>
          <w:rFonts w:ascii="Palatino Linotype" w:hAnsi="Palatino Linotype" w:cs="Arial"/>
        </w:rPr>
        <w:t xml:space="preserve"> </w:t>
      </w:r>
      <w:r w:rsidRPr="000D267F">
        <w:rPr>
          <w:rFonts w:ascii="Palatino Linotype" w:hAnsi="Palatino Linotype" w:cs="Arial"/>
        </w:rPr>
        <w:t>así</w:t>
      </w:r>
      <w:r w:rsidR="00D730A4" w:rsidRPr="000D267F">
        <w:rPr>
          <w:rFonts w:ascii="Palatino Linotype" w:hAnsi="Palatino Linotype" w:cs="Arial"/>
        </w:rPr>
        <w:t xml:space="preserve"> </w:t>
      </w:r>
      <w:r w:rsidRPr="000D267F">
        <w:rPr>
          <w:rFonts w:ascii="Palatino Linotype" w:hAnsi="Palatino Linotype" w:cs="Arial"/>
        </w:rPr>
        <w:t>como</w:t>
      </w:r>
      <w:r w:rsidR="0036655E" w:rsidRPr="000D267F">
        <w:rPr>
          <w:rFonts w:ascii="Palatino Linotype" w:hAnsi="Palatino Linotype" w:cs="Arial"/>
        </w:rPr>
        <w:t>,</w:t>
      </w:r>
      <w:r w:rsidR="00D730A4" w:rsidRPr="000D267F">
        <w:rPr>
          <w:rFonts w:ascii="Palatino Linotype" w:hAnsi="Palatino Linotype" w:cs="Arial"/>
        </w:rPr>
        <w:t xml:space="preserve"> </w:t>
      </w:r>
      <w:r w:rsidRPr="000D267F">
        <w:rPr>
          <w:rFonts w:ascii="Palatino Linotype" w:hAnsi="Palatino Linotype" w:cs="Arial"/>
        </w:rPr>
        <w:t>la</w:t>
      </w:r>
      <w:r w:rsidR="00D730A4" w:rsidRPr="000D267F">
        <w:rPr>
          <w:rFonts w:ascii="Palatino Linotype" w:hAnsi="Palatino Linotype" w:cs="Arial"/>
        </w:rPr>
        <w:t xml:space="preserve"> </w:t>
      </w:r>
      <w:r w:rsidRPr="000D267F">
        <w:rPr>
          <w:rFonts w:ascii="Palatino Linotype" w:hAnsi="Palatino Linotype" w:cs="Arial"/>
          <w:lang w:val="es-ES_tradnl"/>
        </w:rPr>
        <w:t>integración</w:t>
      </w:r>
      <w:r w:rsidR="00D730A4" w:rsidRPr="000D267F">
        <w:rPr>
          <w:rFonts w:ascii="Palatino Linotype" w:hAnsi="Palatino Linotype" w:cs="Arial"/>
        </w:rPr>
        <w:t xml:space="preserve"> </w:t>
      </w:r>
      <w:r w:rsidRPr="000D267F">
        <w:rPr>
          <w:rFonts w:ascii="Palatino Linotype" w:hAnsi="Palatino Linotype" w:cs="Arial"/>
        </w:rPr>
        <w:t>de</w:t>
      </w:r>
      <w:r w:rsidR="00943778" w:rsidRPr="000D267F">
        <w:rPr>
          <w:rFonts w:ascii="Palatino Linotype" w:hAnsi="Palatino Linotype" w:cs="Arial"/>
        </w:rPr>
        <w:t>l</w:t>
      </w:r>
      <w:r w:rsidR="00D730A4" w:rsidRPr="000D267F">
        <w:rPr>
          <w:rFonts w:ascii="Palatino Linotype" w:hAnsi="Palatino Linotype" w:cs="Arial"/>
        </w:rPr>
        <w:t xml:space="preserve"> </w:t>
      </w:r>
      <w:r w:rsidRPr="000D267F">
        <w:rPr>
          <w:rFonts w:ascii="Palatino Linotype" w:hAnsi="Palatino Linotype" w:cs="Arial"/>
        </w:rPr>
        <w:t>expediente</w:t>
      </w:r>
      <w:r w:rsidR="00D730A4" w:rsidRPr="000D267F">
        <w:rPr>
          <w:rFonts w:ascii="Palatino Linotype" w:hAnsi="Palatino Linotype" w:cs="Arial"/>
        </w:rPr>
        <w:t xml:space="preserve"> </w:t>
      </w:r>
      <w:r w:rsidRPr="000D267F">
        <w:rPr>
          <w:rFonts w:ascii="Palatino Linotype" w:hAnsi="Palatino Linotype" w:cs="Arial"/>
        </w:rPr>
        <w:t>respectivo,</w:t>
      </w:r>
      <w:r w:rsidR="00D730A4" w:rsidRPr="000D267F">
        <w:rPr>
          <w:rFonts w:ascii="Palatino Linotype" w:hAnsi="Palatino Linotype" w:cs="Arial"/>
        </w:rPr>
        <w:t xml:space="preserve"> </w:t>
      </w:r>
      <w:r w:rsidRPr="000D267F">
        <w:rPr>
          <w:rFonts w:ascii="Palatino Linotype" w:hAnsi="Palatino Linotype" w:cs="Arial"/>
        </w:rPr>
        <w:t>mismo</w:t>
      </w:r>
      <w:r w:rsidR="00D730A4" w:rsidRPr="000D267F">
        <w:rPr>
          <w:rFonts w:ascii="Palatino Linotype" w:hAnsi="Palatino Linotype" w:cs="Arial"/>
        </w:rPr>
        <w:t xml:space="preserve"> </w:t>
      </w:r>
      <w:r w:rsidRPr="000D267F">
        <w:rPr>
          <w:rFonts w:ascii="Palatino Linotype" w:hAnsi="Palatino Linotype" w:cs="Arial"/>
        </w:rPr>
        <w:t>que</w:t>
      </w:r>
      <w:r w:rsidR="00D730A4" w:rsidRPr="000D267F">
        <w:rPr>
          <w:rFonts w:ascii="Palatino Linotype" w:hAnsi="Palatino Linotype" w:cs="Arial"/>
        </w:rPr>
        <w:t xml:space="preserve"> </w:t>
      </w:r>
      <w:r w:rsidRPr="000D267F">
        <w:rPr>
          <w:rFonts w:ascii="Palatino Linotype" w:hAnsi="Palatino Linotype" w:cs="Arial"/>
        </w:rPr>
        <w:t>se</w:t>
      </w:r>
      <w:r w:rsidR="00D730A4" w:rsidRPr="000D267F">
        <w:rPr>
          <w:rFonts w:ascii="Palatino Linotype" w:hAnsi="Palatino Linotype" w:cs="Arial"/>
        </w:rPr>
        <w:t xml:space="preserve"> </w:t>
      </w:r>
      <w:r w:rsidRPr="000D267F">
        <w:rPr>
          <w:rFonts w:ascii="Palatino Linotype" w:hAnsi="Palatino Linotype" w:cs="Arial"/>
        </w:rPr>
        <w:t>pus</w:t>
      </w:r>
      <w:r w:rsidR="00943778" w:rsidRPr="000D267F">
        <w:rPr>
          <w:rFonts w:ascii="Palatino Linotype" w:hAnsi="Palatino Linotype" w:cs="Arial"/>
        </w:rPr>
        <w:t>o</w:t>
      </w:r>
      <w:r w:rsidR="00D730A4" w:rsidRPr="000D267F">
        <w:rPr>
          <w:rFonts w:ascii="Palatino Linotype" w:hAnsi="Palatino Linotype" w:cs="Arial"/>
        </w:rPr>
        <w:t xml:space="preserve"> </w:t>
      </w:r>
      <w:r w:rsidRPr="000D267F">
        <w:rPr>
          <w:rFonts w:ascii="Palatino Linotype" w:hAnsi="Palatino Linotype" w:cs="Arial"/>
        </w:rPr>
        <w:t>a</w:t>
      </w:r>
      <w:r w:rsidR="00D730A4" w:rsidRPr="000D267F">
        <w:rPr>
          <w:rFonts w:ascii="Palatino Linotype" w:hAnsi="Palatino Linotype" w:cs="Arial"/>
        </w:rPr>
        <w:t xml:space="preserve"> </w:t>
      </w:r>
      <w:r w:rsidRPr="000D267F">
        <w:rPr>
          <w:rFonts w:ascii="Palatino Linotype" w:hAnsi="Palatino Linotype" w:cs="Arial"/>
        </w:rPr>
        <w:t>disposición</w:t>
      </w:r>
      <w:r w:rsidR="00D730A4" w:rsidRPr="000D267F">
        <w:rPr>
          <w:rFonts w:ascii="Palatino Linotype" w:hAnsi="Palatino Linotype" w:cs="Arial"/>
        </w:rPr>
        <w:t xml:space="preserve"> </w:t>
      </w:r>
      <w:r w:rsidRPr="000D267F">
        <w:rPr>
          <w:rFonts w:ascii="Palatino Linotype" w:hAnsi="Palatino Linotype" w:cs="Arial"/>
        </w:rPr>
        <w:t>de</w:t>
      </w:r>
      <w:r w:rsidR="00D730A4" w:rsidRPr="000D267F">
        <w:rPr>
          <w:rFonts w:ascii="Palatino Linotype" w:hAnsi="Palatino Linotype" w:cs="Arial"/>
        </w:rPr>
        <w:t xml:space="preserve"> </w:t>
      </w:r>
      <w:r w:rsidRPr="000D267F">
        <w:rPr>
          <w:rFonts w:ascii="Palatino Linotype" w:hAnsi="Palatino Linotype" w:cs="Arial"/>
        </w:rPr>
        <w:t>las</w:t>
      </w:r>
      <w:r w:rsidR="00D730A4" w:rsidRPr="000D267F">
        <w:rPr>
          <w:rFonts w:ascii="Palatino Linotype" w:hAnsi="Palatino Linotype" w:cs="Arial"/>
        </w:rPr>
        <w:t xml:space="preserve"> </w:t>
      </w:r>
      <w:r w:rsidRPr="000D267F">
        <w:rPr>
          <w:rFonts w:ascii="Palatino Linotype" w:hAnsi="Palatino Linotype" w:cs="Arial"/>
        </w:rPr>
        <w:t>partes,</w:t>
      </w:r>
      <w:r w:rsidR="00D730A4" w:rsidRPr="000D267F">
        <w:rPr>
          <w:rFonts w:ascii="Palatino Linotype" w:hAnsi="Palatino Linotype" w:cs="Arial"/>
        </w:rPr>
        <w:t xml:space="preserve"> </w:t>
      </w:r>
      <w:r w:rsidRPr="000D267F">
        <w:rPr>
          <w:rFonts w:ascii="Palatino Linotype" w:hAnsi="Palatino Linotype" w:cs="Arial"/>
        </w:rPr>
        <w:t>para</w:t>
      </w:r>
      <w:r w:rsidR="00D730A4" w:rsidRPr="000D267F">
        <w:rPr>
          <w:rFonts w:ascii="Palatino Linotype" w:hAnsi="Palatino Linotype" w:cs="Arial"/>
        </w:rPr>
        <w:t xml:space="preserve"> </w:t>
      </w:r>
      <w:r w:rsidRPr="000D267F">
        <w:rPr>
          <w:rFonts w:ascii="Palatino Linotype" w:hAnsi="Palatino Linotype" w:cs="Arial"/>
        </w:rPr>
        <w:t>que</w:t>
      </w:r>
      <w:r w:rsidR="00D730A4" w:rsidRPr="000D267F">
        <w:rPr>
          <w:rFonts w:ascii="Palatino Linotype" w:hAnsi="Palatino Linotype" w:cs="Arial"/>
        </w:rPr>
        <w:t xml:space="preserve"> </w:t>
      </w:r>
      <w:r w:rsidRPr="000D267F">
        <w:rPr>
          <w:rFonts w:ascii="Palatino Linotype" w:hAnsi="Palatino Linotype" w:cs="Arial"/>
        </w:rPr>
        <w:t>en</w:t>
      </w:r>
      <w:r w:rsidR="00D730A4" w:rsidRPr="000D267F">
        <w:rPr>
          <w:rFonts w:ascii="Palatino Linotype" w:hAnsi="Palatino Linotype" w:cs="Arial"/>
        </w:rPr>
        <w:t xml:space="preserve"> </w:t>
      </w:r>
      <w:r w:rsidR="00E70A61" w:rsidRPr="000D267F">
        <w:rPr>
          <w:rFonts w:ascii="Palatino Linotype" w:hAnsi="Palatino Linotype" w:cs="Arial"/>
        </w:rPr>
        <w:t>el</w:t>
      </w:r>
      <w:r w:rsidR="00D730A4" w:rsidRPr="000D267F">
        <w:rPr>
          <w:rFonts w:ascii="Palatino Linotype" w:hAnsi="Palatino Linotype" w:cs="Arial"/>
        </w:rPr>
        <w:t xml:space="preserve"> </w:t>
      </w:r>
      <w:r w:rsidRPr="000D267F">
        <w:rPr>
          <w:rFonts w:ascii="Palatino Linotype" w:hAnsi="Palatino Linotype" w:cs="Arial"/>
        </w:rPr>
        <w:t>plazo</w:t>
      </w:r>
      <w:r w:rsidR="00D730A4" w:rsidRPr="000D267F">
        <w:rPr>
          <w:rFonts w:ascii="Palatino Linotype" w:hAnsi="Palatino Linotype" w:cs="Arial"/>
        </w:rPr>
        <w:t xml:space="preserve"> </w:t>
      </w:r>
      <w:r w:rsidRPr="000D267F">
        <w:rPr>
          <w:rFonts w:ascii="Palatino Linotype" w:hAnsi="Palatino Linotype" w:cs="Arial"/>
        </w:rPr>
        <w:t>máximo</w:t>
      </w:r>
      <w:r w:rsidR="00D730A4" w:rsidRPr="000D267F">
        <w:rPr>
          <w:rFonts w:ascii="Palatino Linotype" w:hAnsi="Palatino Linotype" w:cs="Arial"/>
        </w:rPr>
        <w:t xml:space="preserve"> </w:t>
      </w:r>
      <w:r w:rsidRPr="000D267F">
        <w:rPr>
          <w:rFonts w:ascii="Palatino Linotype" w:hAnsi="Palatino Linotype" w:cs="Arial"/>
        </w:rPr>
        <w:t>de</w:t>
      </w:r>
      <w:r w:rsidR="00D730A4" w:rsidRPr="000D267F">
        <w:rPr>
          <w:rFonts w:ascii="Palatino Linotype" w:hAnsi="Palatino Linotype" w:cs="Arial"/>
        </w:rPr>
        <w:t xml:space="preserve"> </w:t>
      </w:r>
      <w:r w:rsidRPr="000D267F">
        <w:rPr>
          <w:rFonts w:ascii="Palatino Linotype" w:hAnsi="Palatino Linotype" w:cs="Arial"/>
        </w:rPr>
        <w:t>siete</w:t>
      </w:r>
      <w:r w:rsidR="00D730A4" w:rsidRPr="000D267F">
        <w:rPr>
          <w:rFonts w:ascii="Palatino Linotype" w:hAnsi="Palatino Linotype" w:cs="Arial"/>
        </w:rPr>
        <w:t xml:space="preserve"> </w:t>
      </w:r>
      <w:r w:rsidRPr="000D267F">
        <w:rPr>
          <w:rFonts w:ascii="Palatino Linotype" w:hAnsi="Palatino Linotype" w:cs="Arial"/>
        </w:rPr>
        <w:t>días</w:t>
      </w:r>
      <w:r w:rsidR="00D730A4" w:rsidRPr="000D267F">
        <w:rPr>
          <w:rFonts w:ascii="Palatino Linotype" w:hAnsi="Palatino Linotype" w:cs="Arial"/>
        </w:rPr>
        <w:t xml:space="preserve"> </w:t>
      </w:r>
      <w:r w:rsidRPr="000D267F">
        <w:rPr>
          <w:rFonts w:ascii="Palatino Linotype" w:hAnsi="Palatino Linotype" w:cs="Arial"/>
        </w:rPr>
        <w:t>hábiles</w:t>
      </w:r>
      <w:r w:rsidR="0025472A" w:rsidRPr="000D267F">
        <w:rPr>
          <w:rFonts w:ascii="Palatino Linotype" w:hAnsi="Palatino Linotype" w:cs="Arial"/>
        </w:rPr>
        <w:t>,</w:t>
      </w:r>
      <w:r w:rsidR="00D730A4" w:rsidRPr="000D267F">
        <w:rPr>
          <w:rFonts w:ascii="Palatino Linotype" w:hAnsi="Palatino Linotype" w:cs="Arial"/>
        </w:rPr>
        <w:t xml:space="preserve"> </w:t>
      </w:r>
      <w:r w:rsidR="00194823" w:rsidRPr="000D267F">
        <w:rPr>
          <w:rFonts w:ascii="Palatino Linotype" w:hAnsi="Palatino Linotype" w:cs="Arial"/>
          <w:b/>
        </w:rPr>
        <w:t>EL RECURRENTE</w:t>
      </w:r>
      <w:r w:rsidR="00D730A4" w:rsidRPr="000D267F">
        <w:rPr>
          <w:rFonts w:ascii="Palatino Linotype" w:hAnsi="Palatino Linotype" w:cs="Arial"/>
        </w:rPr>
        <w:t xml:space="preserve"> </w:t>
      </w:r>
      <w:r w:rsidR="0025472A" w:rsidRPr="000D267F">
        <w:rPr>
          <w:rFonts w:ascii="Palatino Linotype" w:hAnsi="Palatino Linotype" w:cs="Arial"/>
        </w:rPr>
        <w:t>realizara</w:t>
      </w:r>
      <w:r w:rsidR="00D730A4" w:rsidRPr="000D267F">
        <w:rPr>
          <w:rFonts w:ascii="Palatino Linotype" w:hAnsi="Palatino Linotype" w:cs="Arial"/>
        </w:rPr>
        <w:t xml:space="preserve"> </w:t>
      </w:r>
      <w:r w:rsidRPr="000D267F">
        <w:rPr>
          <w:rFonts w:ascii="Palatino Linotype" w:hAnsi="Palatino Linotype" w:cs="Arial"/>
        </w:rPr>
        <w:t>manifestaciones</w:t>
      </w:r>
      <w:r w:rsidR="00AD2090" w:rsidRPr="000D267F">
        <w:rPr>
          <w:rFonts w:ascii="Palatino Linotype" w:hAnsi="Palatino Linotype" w:cs="Arial"/>
        </w:rPr>
        <w:t>,</w:t>
      </w:r>
      <w:r w:rsidR="00D730A4" w:rsidRPr="000D267F">
        <w:rPr>
          <w:rFonts w:ascii="Palatino Linotype" w:hAnsi="Palatino Linotype" w:cs="Arial"/>
        </w:rPr>
        <w:t xml:space="preserve"> </w:t>
      </w:r>
      <w:r w:rsidR="00E70A61" w:rsidRPr="000D267F">
        <w:rPr>
          <w:rFonts w:ascii="Palatino Linotype" w:hAnsi="Palatino Linotype" w:cs="Arial"/>
        </w:rPr>
        <w:t>alegatos</w:t>
      </w:r>
      <w:r w:rsidR="00D730A4" w:rsidRPr="000D267F">
        <w:rPr>
          <w:rFonts w:ascii="Palatino Linotype" w:hAnsi="Palatino Linotype" w:cs="Arial"/>
        </w:rPr>
        <w:t xml:space="preserve"> </w:t>
      </w:r>
      <w:r w:rsidR="00AD2090" w:rsidRPr="000D267F">
        <w:rPr>
          <w:rFonts w:ascii="Palatino Linotype" w:hAnsi="Palatino Linotype" w:cs="Arial"/>
        </w:rPr>
        <w:t>y</w:t>
      </w:r>
      <w:r w:rsidR="00D730A4" w:rsidRPr="000D267F">
        <w:rPr>
          <w:rFonts w:ascii="Palatino Linotype" w:hAnsi="Palatino Linotype" w:cs="Arial"/>
        </w:rPr>
        <w:t xml:space="preserve"> </w:t>
      </w:r>
      <w:r w:rsidR="004E5727" w:rsidRPr="000D267F">
        <w:rPr>
          <w:rFonts w:ascii="Palatino Linotype" w:hAnsi="Palatino Linotype" w:cs="Arial"/>
        </w:rPr>
        <w:t>ofrec</w:t>
      </w:r>
      <w:r w:rsidR="0025472A" w:rsidRPr="000D267F">
        <w:rPr>
          <w:rFonts w:ascii="Palatino Linotype" w:hAnsi="Palatino Linotype" w:cs="Arial"/>
        </w:rPr>
        <w:t>iera</w:t>
      </w:r>
      <w:r w:rsidR="00D730A4" w:rsidRPr="000D267F">
        <w:rPr>
          <w:rFonts w:ascii="Palatino Linotype" w:hAnsi="Palatino Linotype" w:cs="Arial"/>
        </w:rPr>
        <w:t xml:space="preserve"> </w:t>
      </w:r>
      <w:r w:rsidR="004E5727" w:rsidRPr="000D267F">
        <w:rPr>
          <w:rFonts w:ascii="Palatino Linotype" w:hAnsi="Palatino Linotype" w:cs="Arial"/>
        </w:rPr>
        <w:t>las</w:t>
      </w:r>
      <w:r w:rsidR="00D730A4" w:rsidRPr="000D267F">
        <w:rPr>
          <w:rFonts w:ascii="Palatino Linotype" w:hAnsi="Palatino Linotype" w:cs="Arial"/>
        </w:rPr>
        <w:t xml:space="preserve"> </w:t>
      </w:r>
      <w:r w:rsidR="004E5727" w:rsidRPr="000D267F">
        <w:rPr>
          <w:rFonts w:ascii="Palatino Linotype" w:hAnsi="Palatino Linotype" w:cs="Arial"/>
        </w:rPr>
        <w:t>pruebas</w:t>
      </w:r>
      <w:r w:rsidR="00D730A4" w:rsidRPr="000D267F">
        <w:rPr>
          <w:rFonts w:ascii="Palatino Linotype" w:hAnsi="Palatino Linotype" w:cs="Arial"/>
        </w:rPr>
        <w:t xml:space="preserve"> </w:t>
      </w:r>
      <w:r w:rsidR="00E70A61" w:rsidRPr="000D267F">
        <w:rPr>
          <w:rFonts w:ascii="Palatino Linotype" w:hAnsi="Palatino Linotype" w:cs="Arial"/>
        </w:rPr>
        <w:t>que</w:t>
      </w:r>
      <w:r w:rsidR="00D730A4" w:rsidRPr="000D267F">
        <w:rPr>
          <w:rFonts w:ascii="Palatino Linotype" w:hAnsi="Palatino Linotype" w:cs="Arial"/>
        </w:rPr>
        <w:t xml:space="preserve"> </w:t>
      </w:r>
      <w:r w:rsidR="00E70A61" w:rsidRPr="000D267F">
        <w:rPr>
          <w:rFonts w:ascii="Palatino Linotype" w:hAnsi="Palatino Linotype" w:cs="Arial"/>
        </w:rPr>
        <w:t>a</w:t>
      </w:r>
      <w:r w:rsidR="00D730A4" w:rsidRPr="000D267F">
        <w:rPr>
          <w:rFonts w:ascii="Palatino Linotype" w:hAnsi="Palatino Linotype" w:cs="Arial"/>
        </w:rPr>
        <w:t xml:space="preserve"> </w:t>
      </w:r>
      <w:r w:rsidR="00E70A61" w:rsidRPr="000D267F">
        <w:rPr>
          <w:rFonts w:ascii="Palatino Linotype" w:hAnsi="Palatino Linotype" w:cs="Arial"/>
        </w:rPr>
        <w:t>su</w:t>
      </w:r>
      <w:r w:rsidR="00D730A4" w:rsidRPr="000D267F">
        <w:rPr>
          <w:rFonts w:ascii="Palatino Linotype" w:hAnsi="Palatino Linotype" w:cs="Arial"/>
        </w:rPr>
        <w:t xml:space="preserve"> </w:t>
      </w:r>
      <w:r w:rsidR="00E70A61" w:rsidRPr="000D267F">
        <w:rPr>
          <w:rFonts w:ascii="Palatino Linotype" w:hAnsi="Palatino Linotype" w:cs="Arial"/>
        </w:rPr>
        <w:t>derecho</w:t>
      </w:r>
      <w:r w:rsidR="00D730A4" w:rsidRPr="000D267F">
        <w:rPr>
          <w:rFonts w:ascii="Palatino Linotype" w:hAnsi="Palatino Linotype" w:cs="Arial"/>
        </w:rPr>
        <w:t xml:space="preserve"> </w:t>
      </w:r>
      <w:r w:rsidR="00E70A61" w:rsidRPr="000D267F">
        <w:rPr>
          <w:rFonts w:ascii="Palatino Linotype" w:hAnsi="Palatino Linotype" w:cs="Arial"/>
          <w:lang w:val="es-ES_tradnl"/>
        </w:rPr>
        <w:t>conviniera</w:t>
      </w:r>
      <w:r w:rsidR="00D730A4" w:rsidRPr="000D267F">
        <w:rPr>
          <w:rFonts w:ascii="Palatino Linotype" w:hAnsi="Palatino Linotype" w:cs="Arial"/>
        </w:rPr>
        <w:t xml:space="preserve"> </w:t>
      </w:r>
      <w:r w:rsidR="0025472A" w:rsidRPr="000D267F">
        <w:rPr>
          <w:rFonts w:ascii="Palatino Linotype" w:hAnsi="Palatino Linotype" w:cs="Arial"/>
        </w:rPr>
        <w:t>y,</w:t>
      </w:r>
      <w:r w:rsidR="00D730A4" w:rsidRPr="000D267F">
        <w:rPr>
          <w:rFonts w:ascii="Palatino Linotype" w:hAnsi="Palatino Linotype" w:cs="Arial"/>
        </w:rPr>
        <w:t xml:space="preserve"> </w:t>
      </w:r>
      <w:r w:rsidR="0025472A" w:rsidRPr="000D267F">
        <w:rPr>
          <w:rFonts w:ascii="Palatino Linotype" w:hAnsi="Palatino Linotype" w:cs="Arial"/>
        </w:rPr>
        <w:t>en</w:t>
      </w:r>
      <w:r w:rsidR="00D730A4" w:rsidRPr="000D267F">
        <w:rPr>
          <w:rFonts w:ascii="Palatino Linotype" w:hAnsi="Palatino Linotype" w:cs="Arial"/>
        </w:rPr>
        <w:t xml:space="preserve"> </w:t>
      </w:r>
      <w:r w:rsidR="0025472A" w:rsidRPr="000D267F">
        <w:rPr>
          <w:rFonts w:ascii="Palatino Linotype" w:hAnsi="Palatino Linotype" w:cs="Arial"/>
        </w:rPr>
        <w:t>el</w:t>
      </w:r>
      <w:r w:rsidR="00D730A4" w:rsidRPr="000D267F">
        <w:rPr>
          <w:rFonts w:ascii="Palatino Linotype" w:hAnsi="Palatino Linotype" w:cs="Arial"/>
        </w:rPr>
        <w:t xml:space="preserve"> </w:t>
      </w:r>
      <w:r w:rsidR="0025472A" w:rsidRPr="000D267F">
        <w:rPr>
          <w:rFonts w:ascii="Palatino Linotype" w:hAnsi="Palatino Linotype" w:cs="Arial"/>
        </w:rPr>
        <w:t>caso</w:t>
      </w:r>
      <w:r w:rsidR="00D730A4" w:rsidRPr="000D267F">
        <w:rPr>
          <w:rFonts w:ascii="Palatino Linotype" w:hAnsi="Palatino Linotype" w:cs="Arial"/>
        </w:rPr>
        <w:t xml:space="preserve"> </w:t>
      </w:r>
      <w:r w:rsidR="0025472A" w:rsidRPr="000D267F">
        <w:rPr>
          <w:rFonts w:ascii="Palatino Linotype" w:hAnsi="Palatino Linotype" w:cs="Arial"/>
        </w:rPr>
        <w:t>del</w:t>
      </w:r>
      <w:r w:rsidR="00D730A4" w:rsidRPr="000D267F">
        <w:rPr>
          <w:rFonts w:ascii="Palatino Linotype" w:hAnsi="Palatino Linotype" w:cs="Arial"/>
          <w:b/>
        </w:rPr>
        <w:t xml:space="preserve"> </w:t>
      </w:r>
      <w:r w:rsidR="0025472A" w:rsidRPr="000D267F">
        <w:rPr>
          <w:rFonts w:ascii="Palatino Linotype" w:hAnsi="Palatino Linotype" w:cs="Arial"/>
          <w:b/>
        </w:rPr>
        <w:t>SUJETO</w:t>
      </w:r>
      <w:r w:rsidR="00D730A4" w:rsidRPr="000D267F">
        <w:rPr>
          <w:rFonts w:ascii="Palatino Linotype" w:hAnsi="Palatino Linotype" w:cs="Arial"/>
          <w:b/>
        </w:rPr>
        <w:t xml:space="preserve"> </w:t>
      </w:r>
      <w:r w:rsidR="0025472A" w:rsidRPr="000D267F">
        <w:rPr>
          <w:rFonts w:ascii="Palatino Linotype" w:hAnsi="Palatino Linotype" w:cs="Arial"/>
          <w:b/>
        </w:rPr>
        <w:t>OBLIGADO</w:t>
      </w:r>
      <w:r w:rsidR="00D73FD7" w:rsidRPr="000D267F">
        <w:rPr>
          <w:rFonts w:ascii="Palatino Linotype" w:hAnsi="Palatino Linotype" w:cs="Arial"/>
        </w:rPr>
        <w:t>,</w:t>
      </w:r>
      <w:r w:rsidR="00D730A4" w:rsidRPr="000D267F">
        <w:rPr>
          <w:rFonts w:ascii="Palatino Linotype" w:hAnsi="Palatino Linotype" w:cs="Arial"/>
        </w:rPr>
        <w:t xml:space="preserve"> </w:t>
      </w:r>
      <w:r w:rsidR="00D73FD7" w:rsidRPr="000D267F">
        <w:rPr>
          <w:rFonts w:ascii="Palatino Linotype" w:hAnsi="Palatino Linotype" w:cs="Arial"/>
        </w:rPr>
        <w:t>para</w:t>
      </w:r>
      <w:r w:rsidR="00D730A4" w:rsidRPr="000D267F">
        <w:rPr>
          <w:rFonts w:ascii="Palatino Linotype" w:hAnsi="Palatino Linotype" w:cs="Arial"/>
        </w:rPr>
        <w:t xml:space="preserve"> </w:t>
      </w:r>
      <w:r w:rsidR="00D73FD7" w:rsidRPr="000D267F">
        <w:rPr>
          <w:rFonts w:ascii="Palatino Linotype" w:hAnsi="Palatino Linotype" w:cs="Arial"/>
        </w:rPr>
        <w:t>que</w:t>
      </w:r>
      <w:r w:rsidR="00D730A4" w:rsidRPr="000D267F">
        <w:rPr>
          <w:rFonts w:ascii="Palatino Linotype" w:hAnsi="Palatino Linotype" w:cs="Arial"/>
        </w:rPr>
        <w:t xml:space="preserve"> </w:t>
      </w:r>
      <w:r w:rsidR="0025472A" w:rsidRPr="000D267F">
        <w:rPr>
          <w:rFonts w:ascii="Palatino Linotype" w:hAnsi="Palatino Linotype" w:cs="Arial"/>
        </w:rPr>
        <w:t>exhibiera</w:t>
      </w:r>
      <w:r w:rsidR="00D730A4" w:rsidRPr="000D267F">
        <w:rPr>
          <w:rFonts w:ascii="Palatino Linotype" w:hAnsi="Palatino Linotype" w:cs="Arial"/>
        </w:rPr>
        <w:t xml:space="preserve"> </w:t>
      </w:r>
      <w:r w:rsidR="001E38B1" w:rsidRPr="000D267F">
        <w:rPr>
          <w:rFonts w:ascii="Palatino Linotype" w:hAnsi="Palatino Linotype" w:cs="Arial"/>
        </w:rPr>
        <w:t>el</w:t>
      </w:r>
      <w:r w:rsidR="00D730A4" w:rsidRPr="000D267F">
        <w:rPr>
          <w:rFonts w:ascii="Palatino Linotype" w:hAnsi="Palatino Linotype" w:cs="Arial"/>
        </w:rPr>
        <w:t xml:space="preserve"> </w:t>
      </w:r>
      <w:r w:rsidR="001B2536" w:rsidRPr="000D267F">
        <w:rPr>
          <w:rFonts w:ascii="Palatino Linotype" w:hAnsi="Palatino Linotype" w:cs="Arial"/>
        </w:rPr>
        <w:t>Informe</w:t>
      </w:r>
      <w:r w:rsidR="00D730A4" w:rsidRPr="000D267F">
        <w:rPr>
          <w:rFonts w:ascii="Palatino Linotype" w:hAnsi="Palatino Linotype" w:cs="Arial"/>
        </w:rPr>
        <w:t xml:space="preserve"> </w:t>
      </w:r>
      <w:r w:rsidR="001B2536" w:rsidRPr="000D267F">
        <w:rPr>
          <w:rFonts w:ascii="Palatino Linotype" w:hAnsi="Palatino Linotype" w:cs="Arial"/>
        </w:rPr>
        <w:t>Justificado</w:t>
      </w:r>
      <w:r w:rsidR="00D730A4" w:rsidRPr="000D267F">
        <w:rPr>
          <w:rFonts w:ascii="Palatino Linotype" w:hAnsi="Palatino Linotype" w:cs="Arial"/>
        </w:rPr>
        <w:t xml:space="preserve"> </w:t>
      </w:r>
      <w:r w:rsidR="0015612E" w:rsidRPr="000D267F">
        <w:rPr>
          <w:rFonts w:ascii="Palatino Linotype" w:hAnsi="Palatino Linotype" w:cs="Arial"/>
        </w:rPr>
        <w:t>correspondiente</w:t>
      </w:r>
      <w:r w:rsidRPr="000D267F">
        <w:rPr>
          <w:rFonts w:ascii="Palatino Linotype" w:hAnsi="Palatino Linotype" w:cs="Arial"/>
        </w:rPr>
        <w:t>.</w:t>
      </w:r>
    </w:p>
    <w:p w:rsidR="00D877C2" w:rsidRPr="000D267F" w:rsidRDefault="00AB27D9" w:rsidP="00203C51">
      <w:pPr>
        <w:pStyle w:val="Prrafodelista"/>
        <w:numPr>
          <w:ilvl w:val="0"/>
          <w:numId w:val="6"/>
        </w:numPr>
        <w:spacing w:before="240" w:after="240" w:line="360" w:lineRule="auto"/>
        <w:ind w:left="0" w:firstLine="0"/>
        <w:jc w:val="both"/>
        <w:rPr>
          <w:rFonts w:ascii="Palatino Linotype" w:hAnsi="Palatino Linotype" w:cs="Arial"/>
        </w:rPr>
      </w:pPr>
      <w:r w:rsidRPr="000D267F">
        <w:rPr>
          <w:rFonts w:ascii="Palatino Linotype" w:hAnsi="Palatino Linotype" w:cs="Arial"/>
        </w:rPr>
        <w:t xml:space="preserve">De las constancias que obran en el </w:t>
      </w:r>
      <w:r w:rsidRPr="000D267F">
        <w:rPr>
          <w:rFonts w:ascii="Palatino Linotype" w:hAnsi="Palatino Linotype" w:cs="Arial"/>
          <w:b/>
        </w:rPr>
        <w:t>SAIMEX</w:t>
      </w:r>
      <w:r w:rsidRPr="000D267F">
        <w:rPr>
          <w:rFonts w:ascii="Palatino Linotype" w:hAnsi="Palatino Linotype" w:cs="Arial"/>
        </w:rPr>
        <w:t>, se desprende que</w:t>
      </w:r>
      <w:r w:rsidR="00D877C2" w:rsidRPr="000D267F">
        <w:rPr>
          <w:rFonts w:ascii="Palatino Linotype" w:hAnsi="Palatino Linotype" w:cs="Arial"/>
        </w:rPr>
        <w:t xml:space="preserve">, en fecha </w:t>
      </w:r>
      <w:r w:rsidR="00D3114D" w:rsidRPr="000D267F">
        <w:rPr>
          <w:rFonts w:ascii="Palatino Linotype" w:hAnsi="Palatino Linotype" w:cs="Arial"/>
        </w:rPr>
        <w:t>veintiuno</w:t>
      </w:r>
      <w:r w:rsidR="00D877C2" w:rsidRPr="000D267F">
        <w:rPr>
          <w:rFonts w:ascii="Palatino Linotype" w:hAnsi="Palatino Linotype" w:cs="Arial"/>
        </w:rPr>
        <w:t xml:space="preserve"> de noviembre de dos mil diecinueve,</w:t>
      </w:r>
      <w:r w:rsidR="00DD4649" w:rsidRPr="000D267F">
        <w:rPr>
          <w:rFonts w:ascii="Palatino Linotype" w:hAnsi="Palatino Linotype" w:cs="Arial"/>
        </w:rPr>
        <w:t xml:space="preserve"> </w:t>
      </w:r>
      <w:r w:rsidR="00B97199" w:rsidRPr="000D267F">
        <w:rPr>
          <w:rFonts w:ascii="Palatino Linotype" w:hAnsi="Palatino Linotype" w:cs="Arial"/>
          <w:b/>
        </w:rPr>
        <w:t>EL</w:t>
      </w:r>
      <w:r w:rsidR="00861E88" w:rsidRPr="000D267F">
        <w:rPr>
          <w:rFonts w:ascii="Palatino Linotype" w:hAnsi="Palatino Linotype" w:cs="Arial"/>
          <w:b/>
        </w:rPr>
        <w:t xml:space="preserve"> SUJETO OBLIGADO</w:t>
      </w:r>
      <w:r w:rsidR="00E76963" w:rsidRPr="000D267F">
        <w:rPr>
          <w:rFonts w:ascii="Palatino Linotype" w:hAnsi="Palatino Linotype" w:cs="Arial"/>
          <w:b/>
        </w:rPr>
        <w:t xml:space="preserve"> </w:t>
      </w:r>
      <w:r w:rsidR="00305693" w:rsidRPr="000D267F">
        <w:rPr>
          <w:rFonts w:ascii="Palatino Linotype" w:hAnsi="Palatino Linotype" w:cs="Arial"/>
        </w:rPr>
        <w:t>rindió su</w:t>
      </w:r>
      <w:r w:rsidRPr="000D267F">
        <w:rPr>
          <w:rFonts w:ascii="Palatino Linotype" w:hAnsi="Palatino Linotype" w:cs="Arial"/>
        </w:rPr>
        <w:t xml:space="preserve"> Informe Justificado</w:t>
      </w:r>
      <w:r w:rsidR="00D877C2" w:rsidRPr="000D267F">
        <w:rPr>
          <w:rFonts w:ascii="Palatino Linotype" w:hAnsi="Palatino Linotype" w:cs="Arial"/>
        </w:rPr>
        <w:t>, en los términos siguientes:</w:t>
      </w:r>
    </w:p>
    <w:p w:rsidR="00AE08AA" w:rsidRPr="000D267F" w:rsidRDefault="00D3114D" w:rsidP="00AE08AA">
      <w:pPr>
        <w:pStyle w:val="Prrafodelista"/>
        <w:spacing w:before="240" w:after="240" w:line="360" w:lineRule="auto"/>
        <w:ind w:left="0"/>
        <w:jc w:val="both"/>
        <w:rPr>
          <w:rFonts w:ascii="Palatino Linotype" w:hAnsi="Palatino Linotype" w:cs="Arial"/>
        </w:rPr>
      </w:pPr>
      <w:r w:rsidRPr="000D267F">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1A9038D5" wp14:editId="29E10DEF">
                <wp:simplePos x="0" y="0"/>
                <wp:positionH relativeFrom="column">
                  <wp:posOffset>43815</wp:posOffset>
                </wp:positionH>
                <wp:positionV relativeFrom="paragraph">
                  <wp:posOffset>47624</wp:posOffset>
                </wp:positionV>
                <wp:extent cx="5491480" cy="1506855"/>
                <wp:effectExtent l="38100" t="38100" r="71120" b="93345"/>
                <wp:wrapNone/>
                <wp:docPr id="15" name="Conector recto 15"/>
                <wp:cNvGraphicFramePr/>
                <a:graphic xmlns:a="http://schemas.openxmlformats.org/drawingml/2006/main">
                  <a:graphicData uri="http://schemas.microsoft.com/office/word/2010/wordprocessingShape">
                    <wps:wsp>
                      <wps:cNvCnPr/>
                      <wps:spPr>
                        <a:xfrm>
                          <a:off x="0" y="0"/>
                          <a:ext cx="5491480" cy="1506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0F26A" id="Conector recto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75pt" to="435.8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" strokecolor="#4f81bd [3204]" strokeweight="2pt">
                <v:shadow on="t" color="black" opacity="24903f" origin=",.5" offset="0,.55556mm"/>
              </v:line>
            </w:pict>
          </mc:Fallback>
        </mc:AlternateContent>
      </w:r>
    </w:p>
    <w:p w:rsidR="00D877C2" w:rsidRPr="000D267F" w:rsidRDefault="00D3114D" w:rsidP="00D877C2">
      <w:pPr>
        <w:pStyle w:val="Prrafodelista"/>
        <w:spacing w:before="240" w:after="240" w:line="360" w:lineRule="auto"/>
        <w:ind w:left="0"/>
        <w:jc w:val="both"/>
        <w:rPr>
          <w:rFonts w:ascii="Palatino Linotype" w:hAnsi="Palatino Linotype" w:cs="Arial"/>
        </w:rPr>
      </w:pPr>
      <w:r w:rsidRPr="000D267F">
        <w:rPr>
          <w:noProof/>
          <w:lang w:eastAsia="es-MX"/>
        </w:rPr>
        <w:lastRenderedPageBreak/>
        <w:drawing>
          <wp:inline distT="0" distB="0" distL="0" distR="0" wp14:anchorId="641B4334" wp14:editId="5AA3E809">
            <wp:extent cx="5695950" cy="7086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2" t="14325" r="33560" b="8498"/>
                    <a:stretch/>
                  </pic:blipFill>
                  <pic:spPr bwMode="auto">
                    <a:xfrm>
                      <a:off x="0" y="0"/>
                      <a:ext cx="5695950" cy="7086600"/>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73417495" wp14:editId="144E3B23">
            <wp:extent cx="5743575" cy="71342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2" t="10816" r="33396" b="11713"/>
                    <a:stretch/>
                  </pic:blipFill>
                  <pic:spPr bwMode="auto">
                    <a:xfrm>
                      <a:off x="0" y="0"/>
                      <a:ext cx="5743575" cy="713422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15A886C2" wp14:editId="4F1C6C6C">
            <wp:extent cx="5715000" cy="72485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62" t="9355" r="33560" b="15806"/>
                    <a:stretch/>
                  </pic:blipFill>
                  <pic:spPr bwMode="auto">
                    <a:xfrm>
                      <a:off x="0" y="0"/>
                      <a:ext cx="5715000" cy="724852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4E1F6A8E" wp14:editId="3CFE8173">
            <wp:extent cx="5715000" cy="7067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62" t="11986" r="33396" b="11128"/>
                    <a:stretch/>
                  </pic:blipFill>
                  <pic:spPr bwMode="auto">
                    <a:xfrm>
                      <a:off x="0" y="0"/>
                      <a:ext cx="5715000" cy="7067550"/>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2240F41E" wp14:editId="60EF7287">
            <wp:extent cx="5743575" cy="72771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62" t="16956" r="33231" b="5282"/>
                    <a:stretch/>
                  </pic:blipFill>
                  <pic:spPr bwMode="auto">
                    <a:xfrm>
                      <a:off x="0" y="0"/>
                      <a:ext cx="5743575" cy="7277100"/>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2EE5ECE9" wp14:editId="55039191">
            <wp:extent cx="5734050" cy="70199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62" t="12863" r="33725" b="9375"/>
                    <a:stretch/>
                  </pic:blipFill>
                  <pic:spPr bwMode="auto">
                    <a:xfrm>
                      <a:off x="0" y="0"/>
                      <a:ext cx="5734050" cy="701992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21FAADBE" wp14:editId="40616C43">
            <wp:extent cx="5705475" cy="71532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27" t="17833" r="33395" b="4404"/>
                    <a:stretch/>
                  </pic:blipFill>
                  <pic:spPr bwMode="auto">
                    <a:xfrm>
                      <a:off x="0" y="0"/>
                      <a:ext cx="5705475" cy="715327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0F0A1224" wp14:editId="7622F8A8">
            <wp:extent cx="5715000" cy="7096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27" t="14032" r="33395" b="9082"/>
                    <a:stretch/>
                  </pic:blipFill>
                  <pic:spPr bwMode="auto">
                    <a:xfrm>
                      <a:off x="0" y="0"/>
                      <a:ext cx="5715000" cy="709612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0FC0C8B1" wp14:editId="436A9596">
            <wp:extent cx="5753100" cy="7038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27" t="18418" r="33560" b="4404"/>
                    <a:stretch/>
                  </pic:blipFill>
                  <pic:spPr bwMode="auto">
                    <a:xfrm>
                      <a:off x="0" y="0"/>
                      <a:ext cx="5753100" cy="703897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434A1304" wp14:editId="0E9D3E1D">
            <wp:extent cx="5657850" cy="69818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562" t="15200" r="33725" b="7037"/>
                    <a:stretch/>
                  </pic:blipFill>
                  <pic:spPr bwMode="auto">
                    <a:xfrm>
                      <a:off x="0" y="0"/>
                      <a:ext cx="5657850" cy="6981825"/>
                    </a:xfrm>
                    <a:prstGeom prst="rect">
                      <a:avLst/>
                    </a:prstGeom>
                    <a:ln>
                      <a:noFill/>
                    </a:ln>
                    <a:extLst>
                      <a:ext uri="{53640926-AAD7-44D8-BBD7-CCE9431645EC}">
                        <a14:shadowObscured xmlns:a14="http://schemas.microsoft.com/office/drawing/2010/main"/>
                      </a:ext>
                    </a:extLst>
                  </pic:spPr>
                </pic:pic>
              </a:graphicData>
            </a:graphic>
          </wp:inline>
        </w:drawing>
      </w:r>
      <w:r w:rsidRPr="000D267F">
        <w:rPr>
          <w:noProof/>
          <w:lang w:eastAsia="es-MX"/>
        </w:rPr>
        <w:t xml:space="preserve"> </w:t>
      </w:r>
      <w:r w:rsidRPr="000D267F">
        <w:rPr>
          <w:noProof/>
          <w:lang w:eastAsia="es-MX"/>
        </w:rPr>
        <w:lastRenderedPageBreak/>
        <w:drawing>
          <wp:inline distT="0" distB="0" distL="0" distR="0" wp14:anchorId="35945E45" wp14:editId="7614FB00">
            <wp:extent cx="5762625" cy="72104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62" t="11109" r="33396" b="12590"/>
                    <a:stretch/>
                  </pic:blipFill>
                  <pic:spPr bwMode="auto">
                    <a:xfrm>
                      <a:off x="0" y="0"/>
                      <a:ext cx="5762625" cy="7210425"/>
                    </a:xfrm>
                    <a:prstGeom prst="rect">
                      <a:avLst/>
                    </a:prstGeom>
                    <a:ln>
                      <a:noFill/>
                    </a:ln>
                    <a:extLst>
                      <a:ext uri="{53640926-AAD7-44D8-BBD7-CCE9431645EC}">
                        <a14:shadowObscured xmlns:a14="http://schemas.microsoft.com/office/drawing/2010/main"/>
                      </a:ext>
                    </a:extLst>
                  </pic:spPr>
                </pic:pic>
              </a:graphicData>
            </a:graphic>
          </wp:inline>
        </w:drawing>
      </w:r>
    </w:p>
    <w:p w:rsidR="00CA3755" w:rsidRPr="000D267F" w:rsidRDefault="00CA3755" w:rsidP="00CA3755">
      <w:pPr>
        <w:spacing w:before="240" w:after="240" w:line="360" w:lineRule="auto"/>
        <w:jc w:val="both"/>
        <w:rPr>
          <w:rFonts w:ascii="Palatino Linotype" w:hAnsi="Palatino Linotype" w:cs="Arial"/>
        </w:rPr>
      </w:pPr>
      <w:r w:rsidRPr="000D267F">
        <w:rPr>
          <w:rFonts w:ascii="Palatino Linotype" w:hAnsi="Palatino Linotype" w:cs="Arial"/>
        </w:rPr>
        <w:lastRenderedPageBreak/>
        <w:t xml:space="preserve">Asimismo, </w:t>
      </w:r>
      <w:r w:rsidRPr="000D267F">
        <w:rPr>
          <w:rFonts w:ascii="Palatino Linotype" w:hAnsi="Palatino Linotype" w:cs="Arial"/>
          <w:b/>
        </w:rPr>
        <w:t>EL SUJETO OBLIGADO</w:t>
      </w:r>
      <w:r w:rsidRPr="000D267F">
        <w:rPr>
          <w:rFonts w:ascii="Palatino Linotype" w:hAnsi="Palatino Linotype" w:cs="Arial"/>
        </w:rPr>
        <w:t xml:space="preserve"> remitió los archivos denominados </w:t>
      </w:r>
      <w:r w:rsidR="002372B4" w:rsidRPr="000D267F">
        <w:rPr>
          <w:rFonts w:ascii="Palatino Linotype" w:hAnsi="Palatino Linotype" w:cs="Arial"/>
          <w:i/>
        </w:rPr>
        <w:t>Reglamento para la Gaceta Universitaria.pdf</w:t>
      </w:r>
      <w:r w:rsidRPr="000D267F">
        <w:rPr>
          <w:rFonts w:ascii="Palatino Linotype" w:hAnsi="Palatino Linotype" w:cs="Arial"/>
          <w:i/>
        </w:rPr>
        <w:t xml:space="preserve"> </w:t>
      </w:r>
      <w:r w:rsidRPr="000D267F">
        <w:rPr>
          <w:rFonts w:ascii="Palatino Linotype" w:hAnsi="Palatino Linotype" w:cs="Arial"/>
        </w:rPr>
        <w:t xml:space="preserve">y </w:t>
      </w:r>
      <w:r w:rsidR="002372B4" w:rsidRPr="000D267F">
        <w:rPr>
          <w:rFonts w:ascii="Palatino Linotype" w:hAnsi="Palatino Linotype" w:cs="Arial"/>
          <w:i/>
        </w:rPr>
        <w:t>Estatuto Universitario.pdf</w:t>
      </w:r>
      <w:r w:rsidRPr="000D267F">
        <w:rPr>
          <w:rFonts w:ascii="Palatino Linotype" w:hAnsi="Palatino Linotype" w:cs="Arial"/>
        </w:rPr>
        <w:t xml:space="preserve">; los cuales no se plasman dada su extensión y toda vez que, </w:t>
      </w:r>
      <w:r w:rsidR="002372B4" w:rsidRPr="000D267F">
        <w:rPr>
          <w:rFonts w:ascii="Palatino Linotype" w:hAnsi="Palatino Linotype" w:cs="Arial"/>
        </w:rPr>
        <w:t>en conjunto con</w:t>
      </w:r>
      <w:r w:rsidRPr="000D267F">
        <w:rPr>
          <w:rFonts w:ascii="Palatino Linotype" w:hAnsi="Palatino Linotype" w:cs="Arial"/>
        </w:rPr>
        <w:t xml:space="preserve"> el Informe Justificado</w:t>
      </w:r>
      <w:r w:rsidR="002372B4" w:rsidRPr="000D267F">
        <w:rPr>
          <w:rFonts w:ascii="Palatino Linotype" w:hAnsi="Palatino Linotype" w:cs="Arial"/>
        </w:rPr>
        <w:t>,</w:t>
      </w:r>
      <w:r w:rsidRPr="000D267F">
        <w:rPr>
          <w:rFonts w:ascii="Palatino Linotype" w:hAnsi="Palatino Linotype" w:cs="Arial"/>
        </w:rPr>
        <w:t xml:space="preserve"> fueron hechos del conocimiento del </w:t>
      </w:r>
      <w:r w:rsidRPr="000D267F">
        <w:rPr>
          <w:rFonts w:ascii="Palatino Linotype" w:hAnsi="Palatino Linotype" w:cs="Arial"/>
          <w:b/>
        </w:rPr>
        <w:t>RECURRENTE</w:t>
      </w:r>
      <w:r w:rsidRPr="000D267F">
        <w:rPr>
          <w:rFonts w:ascii="Palatino Linotype" w:hAnsi="Palatino Linotype" w:cs="Arial"/>
        </w:rPr>
        <w:t xml:space="preserve">, mediante acuerdo de fecha </w:t>
      </w:r>
      <w:r w:rsidR="002372B4" w:rsidRPr="000D267F">
        <w:rPr>
          <w:rFonts w:ascii="Palatino Linotype" w:hAnsi="Palatino Linotype" w:cs="Arial"/>
        </w:rPr>
        <w:t>dos de diciembre</w:t>
      </w:r>
      <w:r w:rsidRPr="000D267F">
        <w:rPr>
          <w:rFonts w:ascii="Palatino Linotype" w:hAnsi="Palatino Linotype" w:cs="Arial"/>
        </w:rPr>
        <w:t xml:space="preserve"> de dos mil diecinueve, puesto que esta Ponencia Resolutora consideró que se actualizó lo dispuesto por el artículo 185, fracción III de la Ley de Transparencia y Acceso a la Información Pública del Estado de México y Municipios.</w:t>
      </w:r>
    </w:p>
    <w:p w:rsidR="00A426BF" w:rsidRPr="000D267F" w:rsidRDefault="00D877C2" w:rsidP="00203C51">
      <w:pPr>
        <w:pStyle w:val="Prrafodelista"/>
        <w:numPr>
          <w:ilvl w:val="0"/>
          <w:numId w:val="6"/>
        </w:numPr>
        <w:spacing w:before="240" w:after="240" w:line="360" w:lineRule="auto"/>
        <w:ind w:left="0" w:firstLine="0"/>
        <w:jc w:val="both"/>
        <w:rPr>
          <w:rFonts w:ascii="Palatino Linotype" w:hAnsi="Palatino Linotype" w:cs="Arial"/>
        </w:rPr>
      </w:pPr>
      <w:r w:rsidRPr="000D267F">
        <w:rPr>
          <w:rFonts w:ascii="Palatino Linotype" w:hAnsi="Palatino Linotype" w:cs="Arial"/>
        </w:rPr>
        <w:t xml:space="preserve">Por </w:t>
      </w:r>
      <w:r w:rsidR="00DD4649" w:rsidRPr="000D267F">
        <w:rPr>
          <w:rFonts w:ascii="Palatino Linotype" w:hAnsi="Palatino Linotype" w:cs="Arial"/>
        </w:rPr>
        <w:t>su parte</w:t>
      </w:r>
      <w:r w:rsidR="00910647" w:rsidRPr="000D267F">
        <w:rPr>
          <w:rFonts w:ascii="Palatino Linotype" w:hAnsi="Palatino Linotype" w:cs="Arial"/>
        </w:rPr>
        <w:t>,</w:t>
      </w:r>
      <w:r w:rsidR="002D1993" w:rsidRPr="000D267F">
        <w:rPr>
          <w:rFonts w:ascii="Palatino Linotype" w:hAnsi="Palatino Linotype" w:cs="Arial"/>
        </w:rPr>
        <w:t xml:space="preserve"> </w:t>
      </w:r>
      <w:r w:rsidR="00194823" w:rsidRPr="000D267F">
        <w:rPr>
          <w:rFonts w:ascii="Palatino Linotype" w:hAnsi="Palatino Linotype" w:cs="Arial"/>
          <w:b/>
        </w:rPr>
        <w:t>EL RECURRENTE</w:t>
      </w:r>
      <w:r w:rsidR="00A426BF" w:rsidRPr="000D267F">
        <w:rPr>
          <w:rFonts w:ascii="Palatino Linotype" w:hAnsi="Palatino Linotype" w:cs="Arial"/>
        </w:rPr>
        <w:t xml:space="preserve"> </w:t>
      </w:r>
      <w:r w:rsidR="00DD4649" w:rsidRPr="000D267F">
        <w:rPr>
          <w:rFonts w:ascii="Palatino Linotype" w:hAnsi="Palatino Linotype" w:cs="Arial"/>
        </w:rPr>
        <w:t>no</w:t>
      </w:r>
      <w:r w:rsidR="002D1993" w:rsidRPr="000D267F">
        <w:rPr>
          <w:rFonts w:ascii="Palatino Linotype" w:hAnsi="Palatino Linotype" w:cs="Arial"/>
        </w:rPr>
        <w:t xml:space="preserve"> presentó</w:t>
      </w:r>
      <w:r w:rsidR="00A426BF" w:rsidRPr="000D267F">
        <w:rPr>
          <w:rFonts w:ascii="Palatino Linotype" w:hAnsi="Palatino Linotype" w:cs="Arial"/>
        </w:rPr>
        <w:t xml:space="preserve"> manifestaciones</w:t>
      </w:r>
      <w:r w:rsidR="00DD4649" w:rsidRPr="000D267F">
        <w:rPr>
          <w:rFonts w:ascii="Palatino Linotype" w:hAnsi="Palatino Linotype" w:cs="Arial"/>
        </w:rPr>
        <w:t>, alegatos ni ofreció los medios de prueba que a su derecho convinieran.</w:t>
      </w:r>
    </w:p>
    <w:p w:rsidR="00B9663C" w:rsidRPr="000D267F"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0D267F">
        <w:rPr>
          <w:rFonts w:ascii="Palatino Linotype" w:hAnsi="Palatino Linotype" w:cs="Arial"/>
        </w:rPr>
        <w:t>Una</w:t>
      </w:r>
      <w:r w:rsidR="00D730A4" w:rsidRPr="000D267F">
        <w:rPr>
          <w:rFonts w:ascii="Palatino Linotype" w:hAnsi="Palatino Linotype" w:cs="Arial"/>
        </w:rPr>
        <w:t xml:space="preserve"> </w:t>
      </w:r>
      <w:r w:rsidRPr="000D267F">
        <w:rPr>
          <w:rFonts w:ascii="Palatino Linotype" w:hAnsi="Palatino Linotype" w:cs="Arial"/>
        </w:rPr>
        <w:t>vez</w:t>
      </w:r>
      <w:r w:rsidR="00D730A4" w:rsidRPr="000D267F">
        <w:rPr>
          <w:rFonts w:ascii="Palatino Linotype" w:hAnsi="Palatino Linotype" w:cs="Arial"/>
        </w:rPr>
        <w:t xml:space="preserve"> </w:t>
      </w:r>
      <w:r w:rsidRPr="000D267F">
        <w:rPr>
          <w:rFonts w:ascii="Palatino Linotype" w:hAnsi="Palatino Linotype" w:cs="Arial"/>
          <w:color w:val="000000" w:themeColor="text1"/>
        </w:rPr>
        <w:t>a</w:t>
      </w:r>
      <w:r w:rsidR="00FF3111" w:rsidRPr="000D267F">
        <w:rPr>
          <w:rFonts w:ascii="Palatino Linotype" w:hAnsi="Palatino Linotype" w:cs="Arial"/>
          <w:color w:val="000000" w:themeColor="text1"/>
        </w:rPr>
        <w:t>nalizado</w:t>
      </w:r>
      <w:r w:rsidR="00D730A4" w:rsidRPr="000D267F">
        <w:rPr>
          <w:rFonts w:ascii="Palatino Linotype" w:hAnsi="Palatino Linotype" w:cs="Arial"/>
        </w:rPr>
        <w:t xml:space="preserve"> </w:t>
      </w:r>
      <w:r w:rsidR="00FF3111" w:rsidRPr="000D267F">
        <w:rPr>
          <w:rFonts w:ascii="Palatino Linotype" w:hAnsi="Palatino Linotype" w:cs="Arial"/>
        </w:rPr>
        <w:t>el</w:t>
      </w:r>
      <w:r w:rsidR="00D730A4" w:rsidRPr="000D267F">
        <w:rPr>
          <w:rFonts w:ascii="Palatino Linotype" w:hAnsi="Palatino Linotype" w:cs="Arial"/>
        </w:rPr>
        <w:t xml:space="preserve"> </w:t>
      </w:r>
      <w:r w:rsidR="00FF3111" w:rsidRPr="000D267F">
        <w:rPr>
          <w:rFonts w:ascii="Palatino Linotype" w:hAnsi="Palatino Linotype" w:cs="Arial"/>
        </w:rPr>
        <w:t>estado</w:t>
      </w:r>
      <w:r w:rsidR="00D730A4" w:rsidRPr="000D267F">
        <w:rPr>
          <w:rFonts w:ascii="Palatino Linotype" w:hAnsi="Palatino Linotype" w:cs="Arial"/>
        </w:rPr>
        <w:t xml:space="preserve"> </w:t>
      </w:r>
      <w:r w:rsidR="00FF3111" w:rsidRPr="000D267F">
        <w:rPr>
          <w:rFonts w:ascii="Palatino Linotype" w:hAnsi="Palatino Linotype" w:cs="Arial"/>
        </w:rPr>
        <w:t>procesal</w:t>
      </w:r>
      <w:r w:rsidR="00D730A4" w:rsidRPr="000D267F">
        <w:rPr>
          <w:rFonts w:ascii="Palatino Linotype" w:hAnsi="Palatino Linotype" w:cs="Arial"/>
        </w:rPr>
        <w:t xml:space="preserve"> </w:t>
      </w:r>
      <w:r w:rsidR="00FF3111" w:rsidRPr="000D267F">
        <w:rPr>
          <w:rFonts w:ascii="Palatino Linotype" w:hAnsi="Palatino Linotype" w:cs="Arial"/>
        </w:rPr>
        <w:t>que</w:t>
      </w:r>
      <w:r w:rsidR="00D730A4" w:rsidRPr="000D267F">
        <w:rPr>
          <w:rFonts w:ascii="Palatino Linotype" w:hAnsi="Palatino Linotype" w:cs="Arial"/>
        </w:rPr>
        <w:t xml:space="preserve"> </w:t>
      </w:r>
      <w:r w:rsidR="00FF3111" w:rsidRPr="000D267F">
        <w:rPr>
          <w:rFonts w:ascii="Palatino Linotype" w:hAnsi="Palatino Linotype" w:cs="Arial"/>
        </w:rPr>
        <w:t>guarda</w:t>
      </w:r>
      <w:r w:rsidR="00577264" w:rsidRPr="000D267F">
        <w:rPr>
          <w:rFonts w:ascii="Palatino Linotype" w:hAnsi="Palatino Linotype" w:cs="Arial"/>
        </w:rPr>
        <w:t>ba</w:t>
      </w:r>
      <w:r w:rsidR="00D730A4" w:rsidRPr="000D267F">
        <w:rPr>
          <w:rFonts w:ascii="Palatino Linotype" w:hAnsi="Palatino Linotype" w:cs="Arial"/>
        </w:rPr>
        <w:t xml:space="preserve"> </w:t>
      </w:r>
      <w:r w:rsidR="00FF3111" w:rsidRPr="000D267F">
        <w:rPr>
          <w:rFonts w:ascii="Palatino Linotype" w:hAnsi="Palatino Linotype" w:cs="Arial"/>
        </w:rPr>
        <w:t>el</w:t>
      </w:r>
      <w:r w:rsidR="00D730A4" w:rsidRPr="000D267F">
        <w:rPr>
          <w:rFonts w:ascii="Palatino Linotype" w:hAnsi="Palatino Linotype" w:cs="Arial"/>
        </w:rPr>
        <w:t xml:space="preserve"> </w:t>
      </w:r>
      <w:r w:rsidR="00FF3111" w:rsidRPr="000D267F">
        <w:rPr>
          <w:rFonts w:ascii="Palatino Linotype" w:hAnsi="Palatino Linotype" w:cs="Arial"/>
        </w:rPr>
        <w:t>expediente,</w:t>
      </w:r>
      <w:r w:rsidR="00D730A4" w:rsidRPr="000D267F">
        <w:rPr>
          <w:rFonts w:ascii="Palatino Linotype" w:hAnsi="Palatino Linotype" w:cs="Arial"/>
        </w:rPr>
        <w:t xml:space="preserve"> </w:t>
      </w:r>
      <w:r w:rsidR="00FF3111" w:rsidRPr="000D267F">
        <w:rPr>
          <w:rFonts w:ascii="Palatino Linotype" w:hAnsi="Palatino Linotype" w:cs="Arial"/>
        </w:rPr>
        <w:t>en</w:t>
      </w:r>
      <w:r w:rsidR="00D730A4" w:rsidRPr="000D267F">
        <w:rPr>
          <w:rFonts w:ascii="Palatino Linotype" w:hAnsi="Palatino Linotype" w:cs="Arial"/>
        </w:rPr>
        <w:t xml:space="preserve"> </w:t>
      </w:r>
      <w:r w:rsidR="00FF3111" w:rsidRPr="000D267F">
        <w:rPr>
          <w:rFonts w:ascii="Palatino Linotype" w:hAnsi="Palatino Linotype" w:cs="Arial"/>
        </w:rPr>
        <w:t>fecha</w:t>
      </w:r>
      <w:r w:rsidR="00D730A4" w:rsidRPr="000D267F">
        <w:rPr>
          <w:rFonts w:ascii="Palatino Linotype" w:hAnsi="Palatino Linotype" w:cs="Arial"/>
        </w:rPr>
        <w:t xml:space="preserve"> </w:t>
      </w:r>
      <w:r w:rsidR="002372B4" w:rsidRPr="000D267F">
        <w:rPr>
          <w:rFonts w:ascii="Palatino Linotype" w:hAnsi="Palatino Linotype" w:cs="Arial"/>
        </w:rPr>
        <w:t>once</w:t>
      </w:r>
      <w:r w:rsidR="00CA3755" w:rsidRPr="000D267F">
        <w:rPr>
          <w:rFonts w:ascii="Palatino Linotype" w:hAnsi="Palatino Linotype" w:cs="Arial"/>
        </w:rPr>
        <w:t xml:space="preserve"> de diciembre</w:t>
      </w:r>
      <w:r w:rsidR="00B97199" w:rsidRPr="000D267F">
        <w:rPr>
          <w:rFonts w:ascii="Palatino Linotype" w:hAnsi="Palatino Linotype" w:cs="Arial"/>
        </w:rPr>
        <w:t xml:space="preserve"> de dos mil diecinueve</w:t>
      </w:r>
      <w:r w:rsidR="00FF3111" w:rsidRPr="000D267F">
        <w:rPr>
          <w:rFonts w:ascii="Palatino Linotype" w:hAnsi="Palatino Linotype" w:cs="Arial"/>
        </w:rPr>
        <w:t>,</w:t>
      </w:r>
      <w:r w:rsidR="00D730A4" w:rsidRPr="000D267F">
        <w:rPr>
          <w:rFonts w:ascii="Palatino Linotype" w:hAnsi="Palatino Linotype" w:cs="Arial"/>
        </w:rPr>
        <w:t xml:space="preserve"> </w:t>
      </w:r>
      <w:r w:rsidR="00FF3111" w:rsidRPr="000D267F">
        <w:rPr>
          <w:rFonts w:ascii="Palatino Linotype" w:hAnsi="Palatino Linotype" w:cs="Arial"/>
        </w:rPr>
        <w:t>la</w:t>
      </w:r>
      <w:r w:rsidR="00D730A4" w:rsidRPr="000D267F">
        <w:rPr>
          <w:rFonts w:ascii="Palatino Linotype" w:hAnsi="Palatino Linotype" w:cs="Arial"/>
        </w:rPr>
        <w:t xml:space="preserve"> </w:t>
      </w:r>
      <w:r w:rsidR="00FF3111" w:rsidRPr="000D267F">
        <w:rPr>
          <w:rFonts w:ascii="Palatino Linotype" w:hAnsi="Palatino Linotype" w:cs="Arial"/>
        </w:rPr>
        <w:t>Comisionada</w:t>
      </w:r>
      <w:r w:rsidR="00D730A4" w:rsidRPr="000D267F">
        <w:rPr>
          <w:rFonts w:ascii="Palatino Linotype" w:hAnsi="Palatino Linotype" w:cs="Arial"/>
        </w:rPr>
        <w:t xml:space="preserve"> </w:t>
      </w:r>
      <w:r w:rsidR="00FF3111" w:rsidRPr="000D267F">
        <w:rPr>
          <w:rFonts w:ascii="Palatino Linotype" w:hAnsi="Palatino Linotype" w:cs="Arial"/>
        </w:rPr>
        <w:t>Ponente</w:t>
      </w:r>
      <w:r w:rsidR="00D730A4" w:rsidRPr="000D267F">
        <w:rPr>
          <w:rFonts w:ascii="Palatino Linotype" w:hAnsi="Palatino Linotype" w:cs="Arial"/>
        </w:rPr>
        <w:t xml:space="preserve"> </w:t>
      </w:r>
      <w:r w:rsidR="00FF3111" w:rsidRPr="000D267F">
        <w:rPr>
          <w:rFonts w:ascii="Palatino Linotype" w:hAnsi="Palatino Linotype" w:cs="Arial"/>
        </w:rPr>
        <w:t>acordó</w:t>
      </w:r>
      <w:r w:rsidR="00D730A4" w:rsidRPr="000D267F">
        <w:rPr>
          <w:rFonts w:ascii="Palatino Linotype" w:hAnsi="Palatino Linotype" w:cs="Arial"/>
        </w:rPr>
        <w:t xml:space="preserve"> </w:t>
      </w:r>
      <w:r w:rsidR="00FF3111" w:rsidRPr="000D267F">
        <w:rPr>
          <w:rFonts w:ascii="Palatino Linotype" w:hAnsi="Palatino Linotype" w:cs="Arial"/>
        </w:rPr>
        <w:t>el</w:t>
      </w:r>
      <w:r w:rsidR="00D730A4" w:rsidRPr="000D267F">
        <w:rPr>
          <w:rFonts w:ascii="Palatino Linotype" w:hAnsi="Palatino Linotype" w:cs="Arial"/>
        </w:rPr>
        <w:t xml:space="preserve"> </w:t>
      </w:r>
      <w:r w:rsidR="00FF3111" w:rsidRPr="000D267F">
        <w:rPr>
          <w:rFonts w:ascii="Palatino Linotype" w:hAnsi="Palatino Linotype" w:cs="Arial"/>
        </w:rPr>
        <w:t>cierre</w:t>
      </w:r>
      <w:r w:rsidR="00D730A4" w:rsidRPr="000D267F">
        <w:rPr>
          <w:rFonts w:ascii="Palatino Linotype" w:hAnsi="Palatino Linotype" w:cs="Arial"/>
        </w:rPr>
        <w:t xml:space="preserve"> </w:t>
      </w:r>
      <w:r w:rsidR="00FF3111" w:rsidRPr="000D267F">
        <w:rPr>
          <w:rFonts w:ascii="Palatino Linotype" w:hAnsi="Palatino Linotype" w:cs="Arial"/>
        </w:rPr>
        <w:t>de</w:t>
      </w:r>
      <w:r w:rsidR="00D730A4" w:rsidRPr="000D267F">
        <w:rPr>
          <w:rFonts w:ascii="Palatino Linotype" w:hAnsi="Palatino Linotype" w:cs="Arial"/>
        </w:rPr>
        <w:t xml:space="preserve"> </w:t>
      </w:r>
      <w:r w:rsidR="00FF3111" w:rsidRPr="000D267F">
        <w:rPr>
          <w:rFonts w:ascii="Palatino Linotype" w:hAnsi="Palatino Linotype" w:cs="Arial"/>
        </w:rPr>
        <w:t>instrucción</w:t>
      </w:r>
      <w:r w:rsidR="00AB27D9" w:rsidRPr="000D267F">
        <w:rPr>
          <w:rFonts w:ascii="Palatino Linotype" w:hAnsi="Palatino Linotype" w:cs="Arial"/>
        </w:rPr>
        <w:t>;</w:t>
      </w:r>
      <w:r w:rsidR="00D730A4" w:rsidRPr="000D267F">
        <w:rPr>
          <w:rFonts w:ascii="Palatino Linotype" w:hAnsi="Palatino Linotype" w:cs="Arial"/>
        </w:rPr>
        <w:t xml:space="preserve"> </w:t>
      </w:r>
      <w:r w:rsidR="00FF3111" w:rsidRPr="000D267F">
        <w:rPr>
          <w:rFonts w:ascii="Palatino Linotype" w:hAnsi="Palatino Linotype" w:cs="Arial"/>
        </w:rPr>
        <w:t>así</w:t>
      </w:r>
      <w:r w:rsidR="00D730A4" w:rsidRPr="000D267F">
        <w:rPr>
          <w:rFonts w:ascii="Palatino Linotype" w:hAnsi="Palatino Linotype" w:cs="Arial"/>
        </w:rPr>
        <w:t xml:space="preserve"> </w:t>
      </w:r>
      <w:r w:rsidR="00FF3111" w:rsidRPr="000D267F">
        <w:rPr>
          <w:rFonts w:ascii="Palatino Linotype" w:hAnsi="Palatino Linotype" w:cs="Arial"/>
          <w:lang w:val="es-ES_tradnl"/>
        </w:rPr>
        <w:t>como</w:t>
      </w:r>
      <w:r w:rsidR="00AB27D9" w:rsidRPr="000D267F">
        <w:rPr>
          <w:rFonts w:ascii="Palatino Linotype" w:hAnsi="Palatino Linotype" w:cs="Arial"/>
          <w:lang w:val="es-ES_tradnl"/>
        </w:rPr>
        <w:t>,</w:t>
      </w:r>
      <w:r w:rsidR="00D730A4" w:rsidRPr="000D267F">
        <w:rPr>
          <w:rFonts w:ascii="Palatino Linotype" w:hAnsi="Palatino Linotype" w:cs="Arial"/>
        </w:rPr>
        <w:t xml:space="preserve"> </w:t>
      </w:r>
      <w:r w:rsidR="00FF3111" w:rsidRPr="000D267F">
        <w:rPr>
          <w:rFonts w:ascii="Palatino Linotype" w:hAnsi="Palatino Linotype" w:cs="Arial"/>
        </w:rPr>
        <w:t>la</w:t>
      </w:r>
      <w:r w:rsidR="00D730A4" w:rsidRPr="000D267F">
        <w:rPr>
          <w:rFonts w:ascii="Palatino Linotype" w:hAnsi="Palatino Linotype" w:cs="Arial"/>
        </w:rPr>
        <w:t xml:space="preserve"> </w:t>
      </w:r>
      <w:r w:rsidR="00FF3111" w:rsidRPr="000D267F">
        <w:rPr>
          <w:rFonts w:ascii="Palatino Linotype" w:hAnsi="Palatino Linotype" w:cs="Arial"/>
        </w:rPr>
        <w:t>remisión</w:t>
      </w:r>
      <w:r w:rsidR="00D730A4" w:rsidRPr="000D267F">
        <w:rPr>
          <w:rFonts w:ascii="Palatino Linotype" w:hAnsi="Palatino Linotype" w:cs="Arial"/>
        </w:rPr>
        <w:t xml:space="preserve"> </w:t>
      </w:r>
      <w:r w:rsidR="00FF3111" w:rsidRPr="000D267F">
        <w:rPr>
          <w:rFonts w:ascii="Palatino Linotype" w:hAnsi="Palatino Linotype" w:cs="Arial"/>
        </w:rPr>
        <w:t>del</w:t>
      </w:r>
      <w:r w:rsidR="00D730A4" w:rsidRPr="000D267F">
        <w:rPr>
          <w:rFonts w:ascii="Palatino Linotype" w:hAnsi="Palatino Linotype" w:cs="Arial"/>
        </w:rPr>
        <w:t xml:space="preserve"> </w:t>
      </w:r>
      <w:r w:rsidR="00FF3111" w:rsidRPr="000D267F">
        <w:rPr>
          <w:rFonts w:ascii="Palatino Linotype" w:hAnsi="Palatino Linotype" w:cs="Arial"/>
        </w:rPr>
        <w:t>mismo</w:t>
      </w:r>
      <w:r w:rsidR="00D730A4" w:rsidRPr="000D267F">
        <w:rPr>
          <w:rFonts w:ascii="Palatino Linotype" w:hAnsi="Palatino Linotype" w:cs="Arial"/>
        </w:rPr>
        <w:t xml:space="preserve"> </w:t>
      </w:r>
      <w:r w:rsidR="00FF3111" w:rsidRPr="000D267F">
        <w:rPr>
          <w:rFonts w:ascii="Palatino Linotype" w:hAnsi="Palatino Linotype" w:cs="Arial"/>
        </w:rPr>
        <w:t>a</w:t>
      </w:r>
      <w:r w:rsidR="00D730A4" w:rsidRPr="000D267F">
        <w:rPr>
          <w:rFonts w:ascii="Palatino Linotype" w:hAnsi="Palatino Linotype" w:cs="Arial"/>
        </w:rPr>
        <w:t xml:space="preserve"> </w:t>
      </w:r>
      <w:r w:rsidR="00FF3111" w:rsidRPr="000D267F">
        <w:rPr>
          <w:rFonts w:ascii="Palatino Linotype" w:hAnsi="Palatino Linotype" w:cs="Arial"/>
        </w:rPr>
        <w:t>efecto</w:t>
      </w:r>
      <w:r w:rsidR="00D730A4" w:rsidRPr="000D267F">
        <w:rPr>
          <w:rFonts w:ascii="Palatino Linotype" w:hAnsi="Palatino Linotype" w:cs="Arial"/>
        </w:rPr>
        <w:t xml:space="preserve"> </w:t>
      </w:r>
      <w:r w:rsidR="00FF3111" w:rsidRPr="000D267F">
        <w:rPr>
          <w:rFonts w:ascii="Palatino Linotype" w:hAnsi="Palatino Linotype" w:cs="Arial"/>
          <w:lang w:val="es-ES_tradnl"/>
        </w:rPr>
        <w:t>de</w:t>
      </w:r>
      <w:r w:rsidR="00D730A4" w:rsidRPr="000D267F">
        <w:rPr>
          <w:rFonts w:ascii="Palatino Linotype" w:hAnsi="Palatino Linotype" w:cs="Arial"/>
        </w:rPr>
        <w:t xml:space="preserve"> </w:t>
      </w:r>
      <w:r w:rsidR="00FF3111" w:rsidRPr="000D267F">
        <w:rPr>
          <w:rFonts w:ascii="Palatino Linotype" w:hAnsi="Palatino Linotype" w:cs="Arial"/>
        </w:rPr>
        <w:t>ser</w:t>
      </w:r>
      <w:r w:rsidR="00D730A4" w:rsidRPr="000D267F">
        <w:rPr>
          <w:rFonts w:ascii="Palatino Linotype" w:hAnsi="Palatino Linotype" w:cs="Arial"/>
        </w:rPr>
        <w:t xml:space="preserve"> </w:t>
      </w:r>
      <w:r w:rsidR="00FF3111" w:rsidRPr="000D267F">
        <w:rPr>
          <w:rFonts w:ascii="Palatino Linotype" w:hAnsi="Palatino Linotype" w:cs="Arial"/>
        </w:rPr>
        <w:t>resuelto,</w:t>
      </w:r>
      <w:r w:rsidR="00D730A4" w:rsidRPr="000D267F">
        <w:rPr>
          <w:rFonts w:ascii="Palatino Linotype" w:hAnsi="Palatino Linotype" w:cs="Arial"/>
        </w:rPr>
        <w:t xml:space="preserve"> </w:t>
      </w:r>
      <w:r w:rsidR="00FF3111" w:rsidRPr="000D267F">
        <w:rPr>
          <w:rFonts w:ascii="Palatino Linotype" w:hAnsi="Palatino Linotype" w:cs="Arial"/>
        </w:rPr>
        <w:t>de</w:t>
      </w:r>
      <w:r w:rsidR="00D730A4" w:rsidRPr="000D267F">
        <w:rPr>
          <w:rFonts w:ascii="Palatino Linotype" w:hAnsi="Palatino Linotype" w:cs="Arial"/>
        </w:rPr>
        <w:t xml:space="preserve"> </w:t>
      </w:r>
      <w:r w:rsidR="00FF3111" w:rsidRPr="000D267F">
        <w:rPr>
          <w:rFonts w:ascii="Palatino Linotype" w:hAnsi="Palatino Linotype" w:cs="Arial"/>
        </w:rPr>
        <w:t>conformidad</w:t>
      </w:r>
      <w:r w:rsidR="00D730A4" w:rsidRPr="000D267F">
        <w:rPr>
          <w:rFonts w:ascii="Palatino Linotype" w:hAnsi="Palatino Linotype" w:cs="Arial"/>
        </w:rPr>
        <w:t xml:space="preserve"> </w:t>
      </w:r>
      <w:r w:rsidR="00FF3111" w:rsidRPr="000D267F">
        <w:rPr>
          <w:rFonts w:ascii="Palatino Linotype" w:hAnsi="Palatino Linotype" w:cs="Arial"/>
        </w:rPr>
        <w:t>con</w:t>
      </w:r>
      <w:r w:rsidR="00D730A4" w:rsidRPr="000D267F">
        <w:rPr>
          <w:rFonts w:ascii="Palatino Linotype" w:hAnsi="Palatino Linotype" w:cs="Arial"/>
        </w:rPr>
        <w:t xml:space="preserve"> </w:t>
      </w:r>
      <w:r w:rsidR="00FF3111" w:rsidRPr="000D267F">
        <w:rPr>
          <w:rFonts w:ascii="Palatino Linotype" w:hAnsi="Palatino Linotype" w:cs="Arial"/>
        </w:rPr>
        <w:t>lo</w:t>
      </w:r>
      <w:r w:rsidR="00D730A4" w:rsidRPr="000D267F">
        <w:rPr>
          <w:rFonts w:ascii="Palatino Linotype" w:hAnsi="Palatino Linotype" w:cs="Arial"/>
        </w:rPr>
        <w:t xml:space="preserve"> </w:t>
      </w:r>
      <w:r w:rsidR="00FF3111" w:rsidRPr="000D267F">
        <w:rPr>
          <w:rFonts w:ascii="Palatino Linotype" w:hAnsi="Palatino Linotype" w:cs="Arial"/>
        </w:rPr>
        <w:t>establecido</w:t>
      </w:r>
      <w:r w:rsidR="00D730A4" w:rsidRPr="000D267F">
        <w:rPr>
          <w:rFonts w:ascii="Palatino Linotype" w:hAnsi="Palatino Linotype" w:cs="Arial"/>
        </w:rPr>
        <w:t xml:space="preserve"> </w:t>
      </w:r>
      <w:r w:rsidR="00FF3111" w:rsidRPr="000D267F">
        <w:rPr>
          <w:rFonts w:ascii="Palatino Linotype" w:hAnsi="Palatino Linotype" w:cs="Arial"/>
        </w:rPr>
        <w:t>en</w:t>
      </w:r>
      <w:r w:rsidR="00D730A4" w:rsidRPr="000D267F">
        <w:rPr>
          <w:rFonts w:ascii="Palatino Linotype" w:hAnsi="Palatino Linotype" w:cs="Arial"/>
        </w:rPr>
        <w:t xml:space="preserve"> </w:t>
      </w:r>
      <w:r w:rsidR="00FF3111" w:rsidRPr="000D267F">
        <w:rPr>
          <w:rFonts w:ascii="Palatino Linotype" w:hAnsi="Palatino Linotype" w:cs="Arial"/>
        </w:rPr>
        <w:t>el</w:t>
      </w:r>
      <w:r w:rsidR="00D730A4" w:rsidRPr="000D267F">
        <w:rPr>
          <w:rFonts w:ascii="Palatino Linotype" w:hAnsi="Palatino Linotype" w:cs="Arial"/>
        </w:rPr>
        <w:t xml:space="preserve"> </w:t>
      </w:r>
      <w:r w:rsidR="00FF3111" w:rsidRPr="000D267F">
        <w:rPr>
          <w:rFonts w:ascii="Palatino Linotype" w:hAnsi="Palatino Linotype" w:cs="Arial"/>
        </w:rPr>
        <w:t>artículo</w:t>
      </w:r>
      <w:r w:rsidR="00D730A4" w:rsidRPr="000D267F">
        <w:rPr>
          <w:rFonts w:ascii="Palatino Linotype" w:hAnsi="Palatino Linotype" w:cs="Arial"/>
        </w:rPr>
        <w:t xml:space="preserve"> </w:t>
      </w:r>
      <w:r w:rsidR="00FF3111" w:rsidRPr="000D267F">
        <w:rPr>
          <w:rFonts w:ascii="Palatino Linotype" w:hAnsi="Palatino Linotype" w:cs="Arial"/>
        </w:rPr>
        <w:t>185</w:t>
      </w:r>
      <w:r w:rsidR="006F1530" w:rsidRPr="000D267F">
        <w:rPr>
          <w:rFonts w:ascii="Palatino Linotype" w:hAnsi="Palatino Linotype" w:cs="Arial"/>
        </w:rPr>
        <w:t>,</w:t>
      </w:r>
      <w:r w:rsidR="00D730A4" w:rsidRPr="000D267F">
        <w:rPr>
          <w:rFonts w:ascii="Palatino Linotype" w:hAnsi="Palatino Linotype" w:cs="Arial"/>
        </w:rPr>
        <w:t xml:space="preserve"> </w:t>
      </w:r>
      <w:r w:rsidR="00FF3111" w:rsidRPr="000D267F">
        <w:rPr>
          <w:rFonts w:ascii="Palatino Linotype" w:hAnsi="Palatino Linotype" w:cs="Arial"/>
        </w:rPr>
        <w:t>fracciones</w:t>
      </w:r>
      <w:r w:rsidR="00D730A4" w:rsidRPr="000D267F">
        <w:rPr>
          <w:rFonts w:ascii="Palatino Linotype" w:hAnsi="Palatino Linotype" w:cs="Arial"/>
        </w:rPr>
        <w:t xml:space="preserve"> </w:t>
      </w:r>
      <w:r w:rsidR="00FF3111" w:rsidRPr="000D267F">
        <w:rPr>
          <w:rFonts w:ascii="Palatino Linotype" w:hAnsi="Palatino Linotype" w:cs="Arial"/>
        </w:rPr>
        <w:t>VI</w:t>
      </w:r>
      <w:r w:rsidR="00D730A4" w:rsidRPr="000D267F">
        <w:rPr>
          <w:rFonts w:ascii="Palatino Linotype" w:hAnsi="Palatino Linotype" w:cs="Arial"/>
        </w:rPr>
        <w:t xml:space="preserve"> </w:t>
      </w:r>
      <w:r w:rsidR="00FF3111" w:rsidRPr="000D267F">
        <w:rPr>
          <w:rFonts w:ascii="Palatino Linotype" w:hAnsi="Palatino Linotype" w:cs="Arial"/>
        </w:rPr>
        <w:t>y</w:t>
      </w:r>
      <w:r w:rsidR="00D730A4" w:rsidRPr="000D267F">
        <w:rPr>
          <w:rFonts w:ascii="Palatino Linotype" w:hAnsi="Palatino Linotype" w:cs="Arial"/>
        </w:rPr>
        <w:t xml:space="preserve"> </w:t>
      </w:r>
      <w:r w:rsidR="00FF3111" w:rsidRPr="000D267F">
        <w:rPr>
          <w:rFonts w:ascii="Palatino Linotype" w:hAnsi="Palatino Linotype" w:cs="Arial"/>
        </w:rPr>
        <w:t>VIII</w:t>
      </w:r>
      <w:r w:rsidR="00D730A4" w:rsidRPr="000D267F">
        <w:rPr>
          <w:rFonts w:ascii="Palatino Linotype" w:hAnsi="Palatino Linotype" w:cs="Arial"/>
        </w:rPr>
        <w:t xml:space="preserve"> </w:t>
      </w:r>
      <w:r w:rsidR="00FF3111" w:rsidRPr="000D267F">
        <w:rPr>
          <w:rFonts w:ascii="Palatino Linotype" w:hAnsi="Palatino Linotype" w:cs="Arial"/>
        </w:rPr>
        <w:t>de</w:t>
      </w:r>
      <w:r w:rsidR="00D730A4" w:rsidRPr="000D267F">
        <w:rPr>
          <w:rFonts w:ascii="Palatino Linotype" w:hAnsi="Palatino Linotype" w:cs="Arial"/>
        </w:rPr>
        <w:t xml:space="preserve"> </w:t>
      </w:r>
      <w:r w:rsidR="00FF3111" w:rsidRPr="000D267F">
        <w:rPr>
          <w:rFonts w:ascii="Palatino Linotype" w:hAnsi="Palatino Linotype" w:cs="Arial"/>
        </w:rPr>
        <w:t>la</w:t>
      </w:r>
      <w:r w:rsidR="00D730A4" w:rsidRPr="000D267F">
        <w:rPr>
          <w:rFonts w:ascii="Palatino Linotype" w:hAnsi="Palatino Linotype" w:cs="Arial"/>
        </w:rPr>
        <w:t xml:space="preserve"> </w:t>
      </w:r>
      <w:r w:rsidR="00FF3111" w:rsidRPr="000D267F">
        <w:rPr>
          <w:rFonts w:ascii="Palatino Linotype" w:hAnsi="Palatino Linotype" w:cs="Arial"/>
        </w:rPr>
        <w:t>Ley</w:t>
      </w:r>
      <w:r w:rsidR="00D730A4" w:rsidRPr="000D267F">
        <w:rPr>
          <w:rFonts w:ascii="Palatino Linotype" w:hAnsi="Palatino Linotype" w:cs="Arial"/>
        </w:rPr>
        <w:t xml:space="preserve"> </w:t>
      </w:r>
      <w:r w:rsidR="00FF3111" w:rsidRPr="000D267F">
        <w:rPr>
          <w:rFonts w:ascii="Palatino Linotype" w:hAnsi="Palatino Linotype" w:cs="Arial"/>
        </w:rPr>
        <w:t>de</w:t>
      </w:r>
      <w:r w:rsidR="00D730A4" w:rsidRPr="000D267F">
        <w:rPr>
          <w:rFonts w:ascii="Palatino Linotype" w:hAnsi="Palatino Linotype" w:cs="Arial"/>
        </w:rPr>
        <w:t xml:space="preserve"> </w:t>
      </w:r>
      <w:r w:rsidR="00FF3111" w:rsidRPr="000D267F">
        <w:rPr>
          <w:rFonts w:ascii="Palatino Linotype" w:hAnsi="Palatino Linotype" w:cs="Arial"/>
        </w:rPr>
        <w:t>Transparencia</w:t>
      </w:r>
      <w:r w:rsidR="00D730A4" w:rsidRPr="000D267F">
        <w:rPr>
          <w:rFonts w:ascii="Palatino Linotype" w:hAnsi="Palatino Linotype" w:cs="Arial"/>
        </w:rPr>
        <w:t xml:space="preserve"> </w:t>
      </w:r>
      <w:r w:rsidR="00FF3111" w:rsidRPr="000D267F">
        <w:rPr>
          <w:rFonts w:ascii="Palatino Linotype" w:hAnsi="Palatino Linotype" w:cs="Arial"/>
        </w:rPr>
        <w:t>y</w:t>
      </w:r>
      <w:r w:rsidR="00D730A4" w:rsidRPr="000D267F">
        <w:rPr>
          <w:rFonts w:ascii="Palatino Linotype" w:hAnsi="Palatino Linotype" w:cs="Arial"/>
        </w:rPr>
        <w:t xml:space="preserve"> </w:t>
      </w:r>
      <w:r w:rsidR="00FF3111" w:rsidRPr="000D267F">
        <w:rPr>
          <w:rFonts w:ascii="Palatino Linotype" w:hAnsi="Palatino Linotype" w:cs="Arial"/>
        </w:rPr>
        <w:t>Acceso</w:t>
      </w:r>
      <w:r w:rsidR="00D730A4" w:rsidRPr="000D267F">
        <w:rPr>
          <w:rFonts w:ascii="Palatino Linotype" w:hAnsi="Palatino Linotype" w:cs="Arial"/>
        </w:rPr>
        <w:t xml:space="preserve"> </w:t>
      </w:r>
      <w:r w:rsidR="00FF3111" w:rsidRPr="000D267F">
        <w:rPr>
          <w:rFonts w:ascii="Palatino Linotype" w:hAnsi="Palatino Linotype" w:cs="Arial"/>
        </w:rPr>
        <w:t>a</w:t>
      </w:r>
      <w:r w:rsidR="00D730A4" w:rsidRPr="000D267F">
        <w:rPr>
          <w:rFonts w:ascii="Palatino Linotype" w:hAnsi="Palatino Linotype" w:cs="Arial"/>
        </w:rPr>
        <w:t xml:space="preserve"> </w:t>
      </w:r>
      <w:r w:rsidR="00FF3111" w:rsidRPr="000D267F">
        <w:rPr>
          <w:rFonts w:ascii="Palatino Linotype" w:hAnsi="Palatino Linotype" w:cs="Arial"/>
        </w:rPr>
        <w:t>la</w:t>
      </w:r>
      <w:r w:rsidR="00D730A4" w:rsidRPr="000D267F">
        <w:rPr>
          <w:rFonts w:ascii="Palatino Linotype" w:hAnsi="Palatino Linotype" w:cs="Arial"/>
        </w:rPr>
        <w:t xml:space="preserve"> </w:t>
      </w:r>
      <w:r w:rsidR="00FF3111" w:rsidRPr="000D267F">
        <w:rPr>
          <w:rFonts w:ascii="Palatino Linotype" w:hAnsi="Palatino Linotype" w:cs="Arial"/>
        </w:rPr>
        <w:t>Información</w:t>
      </w:r>
      <w:r w:rsidR="00D730A4" w:rsidRPr="000D267F">
        <w:rPr>
          <w:rFonts w:ascii="Palatino Linotype" w:hAnsi="Palatino Linotype" w:cs="Arial"/>
        </w:rPr>
        <w:t xml:space="preserve"> </w:t>
      </w:r>
      <w:r w:rsidR="00FF3111" w:rsidRPr="000D267F">
        <w:rPr>
          <w:rFonts w:ascii="Palatino Linotype" w:hAnsi="Palatino Linotype" w:cs="Arial"/>
        </w:rPr>
        <w:t>Pública</w:t>
      </w:r>
      <w:r w:rsidR="00D730A4" w:rsidRPr="000D267F">
        <w:rPr>
          <w:rFonts w:ascii="Palatino Linotype" w:hAnsi="Palatino Linotype" w:cs="Arial"/>
        </w:rPr>
        <w:t xml:space="preserve"> </w:t>
      </w:r>
      <w:r w:rsidR="00FF3111" w:rsidRPr="000D267F">
        <w:rPr>
          <w:rFonts w:ascii="Palatino Linotype" w:hAnsi="Palatino Linotype" w:cs="Arial"/>
        </w:rPr>
        <w:t>del</w:t>
      </w:r>
      <w:r w:rsidR="00D730A4" w:rsidRPr="000D267F">
        <w:rPr>
          <w:rFonts w:ascii="Palatino Linotype" w:hAnsi="Palatino Linotype" w:cs="Arial"/>
        </w:rPr>
        <w:t xml:space="preserve"> </w:t>
      </w:r>
      <w:r w:rsidR="00FF3111" w:rsidRPr="000D267F">
        <w:rPr>
          <w:rFonts w:ascii="Palatino Linotype" w:hAnsi="Palatino Linotype" w:cs="Arial"/>
        </w:rPr>
        <w:t>Estado</w:t>
      </w:r>
      <w:r w:rsidR="00D730A4" w:rsidRPr="000D267F">
        <w:rPr>
          <w:rFonts w:ascii="Palatino Linotype" w:hAnsi="Palatino Linotype" w:cs="Arial"/>
        </w:rPr>
        <w:t xml:space="preserve"> </w:t>
      </w:r>
      <w:r w:rsidR="00FF3111" w:rsidRPr="000D267F">
        <w:rPr>
          <w:rFonts w:ascii="Palatino Linotype" w:hAnsi="Palatino Linotype" w:cs="Arial"/>
        </w:rPr>
        <w:t>de</w:t>
      </w:r>
      <w:r w:rsidR="00D730A4" w:rsidRPr="000D267F">
        <w:rPr>
          <w:rFonts w:ascii="Palatino Linotype" w:hAnsi="Palatino Linotype" w:cs="Arial"/>
        </w:rPr>
        <w:t xml:space="preserve"> </w:t>
      </w:r>
      <w:r w:rsidR="00FF3111" w:rsidRPr="000D267F">
        <w:rPr>
          <w:rFonts w:ascii="Palatino Linotype" w:hAnsi="Palatino Linotype" w:cs="Arial"/>
        </w:rPr>
        <w:t>México</w:t>
      </w:r>
      <w:r w:rsidR="00D730A4" w:rsidRPr="000D267F">
        <w:rPr>
          <w:rFonts w:ascii="Palatino Linotype" w:hAnsi="Palatino Linotype" w:cs="Arial"/>
        </w:rPr>
        <w:t xml:space="preserve"> </w:t>
      </w:r>
      <w:r w:rsidR="00FF3111" w:rsidRPr="000D267F">
        <w:rPr>
          <w:rFonts w:ascii="Palatino Linotype" w:hAnsi="Palatino Linotype" w:cs="Arial"/>
        </w:rPr>
        <w:t>y</w:t>
      </w:r>
      <w:r w:rsidR="00D730A4" w:rsidRPr="000D267F">
        <w:rPr>
          <w:rFonts w:ascii="Palatino Linotype" w:hAnsi="Palatino Linotype" w:cs="Arial"/>
        </w:rPr>
        <w:t xml:space="preserve"> </w:t>
      </w:r>
      <w:r w:rsidR="00FF3111" w:rsidRPr="000D267F">
        <w:rPr>
          <w:rFonts w:ascii="Palatino Linotype" w:hAnsi="Palatino Linotype" w:cs="Arial"/>
        </w:rPr>
        <w:t>Municipios</w:t>
      </w:r>
      <w:r w:rsidR="00B9663C" w:rsidRPr="000D267F">
        <w:rPr>
          <w:rFonts w:ascii="Palatino Linotype" w:eastAsia="Calibri" w:hAnsi="Palatino Linotype"/>
          <w:szCs w:val="22"/>
          <w:lang w:eastAsia="en-US"/>
        </w:rPr>
        <w:t>.</w:t>
      </w:r>
    </w:p>
    <w:p w:rsidR="00FF3111" w:rsidRPr="000D267F" w:rsidRDefault="00B9663C" w:rsidP="00DB48DC">
      <w:pPr>
        <w:pStyle w:val="Prrafodelista"/>
        <w:numPr>
          <w:ilvl w:val="0"/>
          <w:numId w:val="4"/>
        </w:numPr>
        <w:spacing w:before="240" w:after="240" w:line="360" w:lineRule="auto"/>
        <w:ind w:left="0" w:firstLine="0"/>
        <w:jc w:val="both"/>
        <w:rPr>
          <w:rFonts w:ascii="Palatino Linotype" w:hAnsi="Palatino Linotype"/>
        </w:rPr>
      </w:pPr>
      <w:r w:rsidRPr="000D267F">
        <w:rPr>
          <w:rFonts w:ascii="Palatino Linotype" w:hAnsi="Palatino Linotype" w:cs="Arial"/>
        </w:rPr>
        <w:t xml:space="preserve">En fecha </w:t>
      </w:r>
      <w:r w:rsidR="002372B4" w:rsidRPr="000D267F">
        <w:rPr>
          <w:rFonts w:ascii="Palatino Linotype" w:hAnsi="Palatino Linotype" w:cs="Arial"/>
        </w:rPr>
        <w:t>diez de enero de dos mil veinte</w:t>
      </w:r>
      <w:r w:rsidRPr="000D267F">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0D267F">
        <w:t xml:space="preserve"> </w:t>
      </w:r>
      <w:r w:rsidR="006D5B72" w:rsidRPr="000D267F">
        <w:rPr>
          <w:rFonts w:ascii="Palatino Linotype" w:eastAsia="Calibri" w:hAnsi="Palatino Linotype"/>
          <w:szCs w:val="22"/>
          <w:lang w:eastAsia="en-US"/>
        </w:rPr>
        <w:t>y,</w:t>
      </w:r>
    </w:p>
    <w:p w:rsidR="004B4CB8" w:rsidRPr="000D267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D267F">
        <w:rPr>
          <w:rFonts w:ascii="Palatino Linotype" w:hAnsi="Palatino Linotype"/>
          <w:b/>
          <w:bCs/>
          <w:spacing w:val="60"/>
          <w:sz w:val="28"/>
        </w:rPr>
        <w:t>CONSIDERANDO</w:t>
      </w:r>
    </w:p>
    <w:p w:rsidR="00BE201E" w:rsidRPr="000D267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D267F">
        <w:rPr>
          <w:rFonts w:ascii="Palatino Linotype" w:hAnsi="Palatino Linotype"/>
          <w:b/>
        </w:rPr>
        <w:t>Competencia</w:t>
      </w:r>
      <w:r w:rsidRPr="000D267F">
        <w:rPr>
          <w:rFonts w:ascii="Palatino Linotype" w:hAnsi="Palatino Linotype"/>
        </w:rPr>
        <w:t>.</w:t>
      </w:r>
      <w:r w:rsidR="00D730A4" w:rsidRPr="000D267F">
        <w:rPr>
          <w:rFonts w:ascii="Palatino Linotype" w:hAnsi="Palatino Linotype"/>
          <w:b/>
        </w:rPr>
        <w:t xml:space="preserve"> </w:t>
      </w:r>
      <w:r w:rsidR="00BE201E" w:rsidRPr="000D267F">
        <w:rPr>
          <w:rFonts w:ascii="Palatino Linotype" w:hAnsi="Palatino Linotype"/>
        </w:rPr>
        <w:t xml:space="preserve">Este Instituto de Transparencia, Acceso a la Información </w:t>
      </w:r>
      <w:r w:rsidR="00BE201E" w:rsidRPr="000D267F">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0D267F">
        <w:rPr>
          <w:rFonts w:ascii="Palatino Linotype" w:hAnsi="Palatino Linotype"/>
        </w:rPr>
        <w:t xml:space="preserve"> segundo</w:t>
      </w:r>
      <w:r w:rsidR="00BE201E" w:rsidRPr="000D267F">
        <w:rPr>
          <w:rFonts w:ascii="Palatino Linotype" w:hAnsi="Palatino Linotype"/>
        </w:rPr>
        <w:t xml:space="preserve">, vigésimo </w:t>
      </w:r>
      <w:r w:rsidR="00E06DEA" w:rsidRPr="000D267F">
        <w:rPr>
          <w:rFonts w:ascii="Palatino Linotype" w:hAnsi="Palatino Linotype"/>
        </w:rPr>
        <w:t>tercero</w:t>
      </w:r>
      <w:r w:rsidR="00BE201E" w:rsidRPr="000D267F">
        <w:rPr>
          <w:rFonts w:ascii="Palatino Linotype" w:hAnsi="Palatino Linotype"/>
        </w:rPr>
        <w:t xml:space="preserve"> y vigésimo </w:t>
      </w:r>
      <w:r w:rsidR="00E06DEA" w:rsidRPr="000D267F">
        <w:rPr>
          <w:rFonts w:ascii="Palatino Linotype" w:hAnsi="Palatino Linotype"/>
        </w:rPr>
        <w:t>cuarto</w:t>
      </w:r>
      <w:r w:rsidR="00BE201E" w:rsidRPr="000D267F">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D267F">
        <w:rPr>
          <w:rFonts w:ascii="Palatino Linotype" w:hAnsi="Palatino Linotype" w:cs="Arial"/>
        </w:rPr>
        <w:t>.</w:t>
      </w:r>
    </w:p>
    <w:p w:rsidR="0034196C" w:rsidRPr="000D267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D267F">
        <w:rPr>
          <w:rFonts w:ascii="Palatino Linotype" w:hAnsi="Palatino Linotype" w:cs="Arial"/>
          <w:b/>
        </w:rPr>
        <w:t xml:space="preserve"> </w:t>
      </w:r>
      <w:r w:rsidR="0034196C" w:rsidRPr="000D267F">
        <w:rPr>
          <w:rFonts w:ascii="Palatino Linotype" w:hAnsi="Palatino Linotype" w:cs="Arial"/>
          <w:b/>
        </w:rPr>
        <w:t>Interés.</w:t>
      </w:r>
      <w:r w:rsidR="00D730A4" w:rsidRPr="000D267F">
        <w:rPr>
          <w:rFonts w:ascii="Palatino Linotype" w:hAnsi="Palatino Linotype" w:cs="Arial"/>
        </w:rPr>
        <w:t xml:space="preserve"> </w:t>
      </w:r>
      <w:r w:rsidR="0034196C" w:rsidRPr="000D267F">
        <w:rPr>
          <w:rFonts w:ascii="Palatino Linotype" w:hAnsi="Palatino Linotype" w:cs="Arial"/>
        </w:rPr>
        <w:t>El</w:t>
      </w:r>
      <w:r w:rsidR="00D730A4" w:rsidRPr="000D267F">
        <w:rPr>
          <w:rFonts w:ascii="Palatino Linotype" w:hAnsi="Palatino Linotype" w:cs="Arial"/>
        </w:rPr>
        <w:t xml:space="preserve"> </w:t>
      </w:r>
      <w:r w:rsidR="0034196C" w:rsidRPr="000D267F">
        <w:rPr>
          <w:rFonts w:ascii="Palatino Linotype" w:hAnsi="Palatino Linotype"/>
        </w:rPr>
        <w:t>recurso</w:t>
      </w:r>
      <w:r w:rsidR="00D730A4" w:rsidRPr="000D267F">
        <w:rPr>
          <w:rFonts w:ascii="Palatino Linotype" w:hAnsi="Palatino Linotype" w:cs="Arial"/>
        </w:rPr>
        <w:t xml:space="preserve"> </w:t>
      </w:r>
      <w:r w:rsidR="0034196C" w:rsidRPr="000D267F">
        <w:rPr>
          <w:rFonts w:ascii="Palatino Linotype" w:hAnsi="Palatino Linotype" w:cs="Arial"/>
        </w:rPr>
        <w:t>de</w:t>
      </w:r>
      <w:r w:rsidR="00D730A4" w:rsidRPr="000D267F">
        <w:rPr>
          <w:rFonts w:ascii="Palatino Linotype" w:hAnsi="Palatino Linotype" w:cs="Arial"/>
        </w:rPr>
        <w:t xml:space="preserve"> </w:t>
      </w:r>
      <w:r w:rsidR="0034196C" w:rsidRPr="000D267F">
        <w:rPr>
          <w:rFonts w:ascii="Palatino Linotype" w:hAnsi="Palatino Linotype" w:cs="Arial"/>
        </w:rPr>
        <w:t>revisión</w:t>
      </w:r>
      <w:r w:rsidR="00D730A4" w:rsidRPr="000D267F">
        <w:rPr>
          <w:rFonts w:ascii="Palatino Linotype" w:hAnsi="Palatino Linotype" w:cs="Arial"/>
        </w:rPr>
        <w:t xml:space="preserve"> </w:t>
      </w:r>
      <w:r w:rsidR="0034196C" w:rsidRPr="000D267F">
        <w:rPr>
          <w:rFonts w:ascii="Palatino Linotype" w:hAnsi="Palatino Linotype" w:cs="Arial"/>
        </w:rPr>
        <w:t>fue</w:t>
      </w:r>
      <w:r w:rsidR="00D730A4" w:rsidRPr="000D267F">
        <w:rPr>
          <w:rFonts w:ascii="Palatino Linotype" w:hAnsi="Palatino Linotype" w:cs="Arial"/>
        </w:rPr>
        <w:t xml:space="preserve"> </w:t>
      </w:r>
      <w:r w:rsidR="0034196C" w:rsidRPr="000D267F">
        <w:rPr>
          <w:rFonts w:ascii="Palatino Linotype" w:hAnsi="Palatino Linotype"/>
        </w:rPr>
        <w:t>interpuesto</w:t>
      </w:r>
      <w:r w:rsidR="00D730A4" w:rsidRPr="000D267F">
        <w:rPr>
          <w:rFonts w:ascii="Palatino Linotype" w:hAnsi="Palatino Linotype" w:cs="Arial"/>
        </w:rPr>
        <w:t xml:space="preserve"> </w:t>
      </w:r>
      <w:r w:rsidR="0034196C" w:rsidRPr="000D267F">
        <w:rPr>
          <w:rFonts w:ascii="Palatino Linotype" w:hAnsi="Palatino Linotype" w:cs="Arial"/>
        </w:rPr>
        <w:t>por</w:t>
      </w:r>
      <w:r w:rsidR="00D730A4" w:rsidRPr="000D267F">
        <w:rPr>
          <w:rFonts w:ascii="Palatino Linotype" w:hAnsi="Palatino Linotype" w:cs="Arial"/>
        </w:rPr>
        <w:t xml:space="preserve"> </w:t>
      </w:r>
      <w:r w:rsidR="0034196C" w:rsidRPr="000D267F">
        <w:rPr>
          <w:rFonts w:ascii="Palatino Linotype" w:hAnsi="Palatino Linotype" w:cs="Arial"/>
        </w:rPr>
        <w:t>parte</w:t>
      </w:r>
      <w:r w:rsidR="00D730A4" w:rsidRPr="000D267F">
        <w:rPr>
          <w:rFonts w:ascii="Palatino Linotype" w:hAnsi="Palatino Linotype" w:cs="Arial"/>
        </w:rPr>
        <w:t xml:space="preserve"> </w:t>
      </w:r>
      <w:r w:rsidR="0034196C" w:rsidRPr="000D267F">
        <w:rPr>
          <w:rFonts w:ascii="Palatino Linotype" w:hAnsi="Palatino Linotype" w:cs="Arial"/>
        </w:rPr>
        <w:t>legítima</w:t>
      </w:r>
      <w:r w:rsidR="00D730A4" w:rsidRPr="000D267F">
        <w:rPr>
          <w:rFonts w:ascii="Palatino Linotype" w:hAnsi="Palatino Linotype" w:cs="Arial"/>
        </w:rPr>
        <w:t xml:space="preserve"> </w:t>
      </w:r>
      <w:r w:rsidR="0034196C" w:rsidRPr="000D267F">
        <w:rPr>
          <w:rFonts w:ascii="Palatino Linotype" w:hAnsi="Palatino Linotype" w:cs="Arial"/>
        </w:rPr>
        <w:t>en</w:t>
      </w:r>
      <w:r w:rsidR="00D730A4" w:rsidRPr="000D267F">
        <w:rPr>
          <w:rFonts w:ascii="Palatino Linotype" w:hAnsi="Palatino Linotype" w:cs="Arial"/>
        </w:rPr>
        <w:t xml:space="preserve"> </w:t>
      </w:r>
      <w:r w:rsidR="0034196C" w:rsidRPr="000D267F">
        <w:rPr>
          <w:rFonts w:ascii="Palatino Linotype" w:hAnsi="Palatino Linotype" w:cs="Arial"/>
        </w:rPr>
        <w:t>atención</w:t>
      </w:r>
      <w:r w:rsidR="00D730A4" w:rsidRPr="000D267F">
        <w:rPr>
          <w:rFonts w:ascii="Palatino Linotype" w:hAnsi="Palatino Linotype" w:cs="Arial"/>
        </w:rPr>
        <w:t xml:space="preserve"> </w:t>
      </w:r>
      <w:r w:rsidR="0034196C" w:rsidRPr="000D267F">
        <w:rPr>
          <w:rFonts w:ascii="Palatino Linotype" w:hAnsi="Palatino Linotype" w:cs="Arial"/>
        </w:rPr>
        <w:t>a</w:t>
      </w:r>
      <w:r w:rsidR="00D730A4" w:rsidRPr="000D267F">
        <w:rPr>
          <w:rFonts w:ascii="Palatino Linotype" w:hAnsi="Palatino Linotype" w:cs="Arial"/>
        </w:rPr>
        <w:t xml:space="preserve"> </w:t>
      </w:r>
      <w:r w:rsidR="0034196C" w:rsidRPr="000D267F">
        <w:rPr>
          <w:rFonts w:ascii="Palatino Linotype" w:hAnsi="Palatino Linotype" w:cs="Arial"/>
        </w:rPr>
        <w:t>que</w:t>
      </w:r>
      <w:r w:rsidR="00D730A4" w:rsidRPr="000D267F">
        <w:rPr>
          <w:rFonts w:ascii="Palatino Linotype" w:hAnsi="Palatino Linotype" w:cs="Arial"/>
        </w:rPr>
        <w:t xml:space="preserve"> </w:t>
      </w:r>
      <w:r w:rsidR="0034196C" w:rsidRPr="000D267F">
        <w:rPr>
          <w:rFonts w:ascii="Palatino Linotype" w:hAnsi="Palatino Linotype" w:cs="Arial"/>
        </w:rPr>
        <w:t>fue</w:t>
      </w:r>
      <w:r w:rsidR="00D730A4" w:rsidRPr="000D267F">
        <w:rPr>
          <w:rFonts w:ascii="Palatino Linotype" w:hAnsi="Palatino Linotype" w:cs="Arial"/>
        </w:rPr>
        <w:t xml:space="preserve"> </w:t>
      </w:r>
      <w:r w:rsidR="0034196C" w:rsidRPr="000D267F">
        <w:rPr>
          <w:rFonts w:ascii="Palatino Linotype" w:hAnsi="Palatino Linotype"/>
        </w:rPr>
        <w:t>presentado</w:t>
      </w:r>
      <w:r w:rsidR="00D730A4" w:rsidRPr="000D267F">
        <w:rPr>
          <w:rFonts w:ascii="Palatino Linotype" w:hAnsi="Palatino Linotype" w:cs="Arial"/>
        </w:rPr>
        <w:t xml:space="preserve"> </w:t>
      </w:r>
      <w:r w:rsidR="0034196C" w:rsidRPr="000D267F">
        <w:rPr>
          <w:rFonts w:ascii="Palatino Linotype" w:hAnsi="Palatino Linotype" w:cs="Arial"/>
        </w:rPr>
        <w:t>por</w:t>
      </w:r>
      <w:r w:rsidR="00D730A4" w:rsidRPr="000D267F">
        <w:rPr>
          <w:rFonts w:ascii="Palatino Linotype" w:hAnsi="Palatino Linotype" w:cs="Arial"/>
        </w:rPr>
        <w:t xml:space="preserve"> </w:t>
      </w:r>
      <w:r w:rsidR="00194823" w:rsidRPr="000D267F">
        <w:rPr>
          <w:rFonts w:ascii="Palatino Linotype" w:hAnsi="Palatino Linotype" w:cs="Arial"/>
          <w:b/>
        </w:rPr>
        <w:t>EL RECURRENTE</w:t>
      </w:r>
      <w:r w:rsidR="0034196C" w:rsidRPr="000D267F">
        <w:rPr>
          <w:rFonts w:ascii="Palatino Linotype" w:hAnsi="Palatino Linotype" w:cs="Arial"/>
          <w:snapToGrid w:val="0"/>
        </w:rPr>
        <w:t>,</w:t>
      </w:r>
      <w:r w:rsidR="00D730A4" w:rsidRPr="000D267F">
        <w:rPr>
          <w:rFonts w:ascii="Palatino Linotype" w:hAnsi="Palatino Linotype" w:cs="Arial"/>
          <w:snapToGrid w:val="0"/>
        </w:rPr>
        <w:t xml:space="preserve"> </w:t>
      </w:r>
      <w:r w:rsidR="0034196C" w:rsidRPr="000D267F">
        <w:rPr>
          <w:rFonts w:ascii="Palatino Linotype" w:hAnsi="Palatino Linotype" w:cs="Arial"/>
        </w:rPr>
        <w:t>quien</w:t>
      </w:r>
      <w:r w:rsidR="00D730A4" w:rsidRPr="000D267F">
        <w:rPr>
          <w:rFonts w:ascii="Palatino Linotype" w:hAnsi="Palatino Linotype" w:cs="Arial"/>
          <w:snapToGrid w:val="0"/>
        </w:rPr>
        <w:t xml:space="preserve"> </w:t>
      </w:r>
      <w:r w:rsidR="0034196C" w:rsidRPr="000D267F">
        <w:rPr>
          <w:rFonts w:ascii="Palatino Linotype" w:hAnsi="Palatino Linotype"/>
        </w:rPr>
        <w:t>formuló</w:t>
      </w:r>
      <w:r w:rsidR="00D730A4" w:rsidRPr="000D267F">
        <w:rPr>
          <w:rFonts w:ascii="Palatino Linotype" w:hAnsi="Palatino Linotype" w:cs="Arial"/>
          <w:snapToGrid w:val="0"/>
        </w:rPr>
        <w:t xml:space="preserve"> </w:t>
      </w:r>
      <w:r w:rsidR="0034196C" w:rsidRPr="000D267F">
        <w:rPr>
          <w:rFonts w:ascii="Palatino Linotype" w:hAnsi="Palatino Linotype" w:cs="Arial"/>
          <w:snapToGrid w:val="0"/>
        </w:rPr>
        <w:t>la</w:t>
      </w:r>
      <w:r w:rsidR="00D730A4" w:rsidRPr="000D267F">
        <w:rPr>
          <w:rFonts w:ascii="Palatino Linotype" w:hAnsi="Palatino Linotype" w:cs="Arial"/>
          <w:snapToGrid w:val="0"/>
        </w:rPr>
        <w:t xml:space="preserve"> </w:t>
      </w:r>
      <w:r w:rsidR="0034196C" w:rsidRPr="000D267F">
        <w:rPr>
          <w:rFonts w:ascii="Palatino Linotype" w:hAnsi="Palatino Linotype" w:cs="Arial"/>
        </w:rPr>
        <w:t>solicitud</w:t>
      </w:r>
      <w:r w:rsidR="00D730A4" w:rsidRPr="000D267F">
        <w:rPr>
          <w:rFonts w:ascii="Palatino Linotype" w:hAnsi="Palatino Linotype" w:cs="Arial"/>
          <w:snapToGrid w:val="0"/>
        </w:rPr>
        <w:t xml:space="preserve"> </w:t>
      </w:r>
      <w:r w:rsidR="0034196C" w:rsidRPr="000D267F">
        <w:rPr>
          <w:rFonts w:ascii="Palatino Linotype" w:hAnsi="Palatino Linotype" w:cs="Arial"/>
          <w:snapToGrid w:val="0"/>
        </w:rPr>
        <w:t>de</w:t>
      </w:r>
      <w:r w:rsidR="00D730A4" w:rsidRPr="000D267F">
        <w:rPr>
          <w:rFonts w:ascii="Palatino Linotype" w:hAnsi="Palatino Linotype" w:cs="Arial"/>
          <w:snapToGrid w:val="0"/>
        </w:rPr>
        <w:t xml:space="preserve"> </w:t>
      </w:r>
      <w:r w:rsidR="0034196C" w:rsidRPr="000D267F">
        <w:rPr>
          <w:rFonts w:ascii="Palatino Linotype" w:hAnsi="Palatino Linotype" w:cs="Arial"/>
          <w:snapToGrid w:val="0"/>
        </w:rPr>
        <w:t>información</w:t>
      </w:r>
      <w:r w:rsidR="00D730A4" w:rsidRPr="000D267F">
        <w:rPr>
          <w:rFonts w:ascii="Palatino Linotype" w:hAnsi="Palatino Linotype" w:cs="Arial"/>
          <w:snapToGrid w:val="0"/>
        </w:rPr>
        <w:t xml:space="preserve"> </w:t>
      </w:r>
      <w:r w:rsidR="0034196C" w:rsidRPr="000D267F">
        <w:rPr>
          <w:rFonts w:ascii="Palatino Linotype" w:hAnsi="Palatino Linotype" w:cs="Arial"/>
          <w:snapToGrid w:val="0"/>
        </w:rPr>
        <w:t>pública</w:t>
      </w:r>
      <w:r w:rsidR="00D730A4" w:rsidRPr="000D267F">
        <w:rPr>
          <w:rFonts w:ascii="Palatino Linotype" w:hAnsi="Palatino Linotype" w:cs="Arial"/>
          <w:snapToGrid w:val="0"/>
        </w:rPr>
        <w:t xml:space="preserve"> </w:t>
      </w:r>
      <w:r w:rsidR="0034196C" w:rsidRPr="000D267F">
        <w:rPr>
          <w:rFonts w:ascii="Palatino Linotype" w:hAnsi="Palatino Linotype"/>
        </w:rPr>
        <w:t>número</w:t>
      </w:r>
      <w:r w:rsidR="00D730A4" w:rsidRPr="000D267F">
        <w:rPr>
          <w:rFonts w:ascii="Palatino Linotype" w:hAnsi="Palatino Linotype" w:cs="Arial"/>
          <w:snapToGrid w:val="0"/>
        </w:rPr>
        <w:t xml:space="preserve"> </w:t>
      </w:r>
      <w:r w:rsidR="004F67AB" w:rsidRPr="000D267F">
        <w:rPr>
          <w:rFonts w:ascii="Palatino Linotype" w:hAnsi="Palatino Linotype"/>
          <w:b/>
          <w:bCs/>
        </w:rPr>
        <w:t>00853/UAEM</w:t>
      </w:r>
      <w:r w:rsidR="00693255" w:rsidRPr="000D267F">
        <w:rPr>
          <w:rFonts w:ascii="Palatino Linotype" w:hAnsi="Palatino Linotype"/>
          <w:b/>
          <w:bCs/>
        </w:rPr>
        <w:t>/IP/2019</w:t>
      </w:r>
      <w:r w:rsidR="0034196C" w:rsidRPr="000D267F">
        <w:rPr>
          <w:rFonts w:ascii="Palatino Linotype" w:hAnsi="Palatino Linotype" w:cs="Arial"/>
          <w:lang w:val="es-ES_tradnl"/>
        </w:rPr>
        <w:t>.</w:t>
      </w:r>
    </w:p>
    <w:p w:rsidR="00B97199" w:rsidRPr="000D267F"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D267F">
        <w:rPr>
          <w:rFonts w:ascii="Palatino Linotype" w:hAnsi="Palatino Linotype" w:cs="Arial"/>
          <w:b/>
        </w:rPr>
        <w:t>Oportunidad.</w:t>
      </w:r>
      <w:r w:rsidR="00D730A4" w:rsidRPr="000D267F">
        <w:rPr>
          <w:rFonts w:ascii="Palatino Linotype" w:hAnsi="Palatino Linotype" w:cs="Arial"/>
          <w:b/>
        </w:rPr>
        <w:t xml:space="preserve"> </w:t>
      </w:r>
      <w:r w:rsidR="00B97199" w:rsidRPr="000D267F">
        <w:rPr>
          <w:rFonts w:ascii="Palatino Linotype" w:hAnsi="Palatino Linotype" w:cs="Arial"/>
        </w:rPr>
        <w:t xml:space="preserve">El recurso de revisión fue interpuesto dentro del plazo de quince días hábiles, contados a partir del día siguiente al en que </w:t>
      </w:r>
      <w:r w:rsidR="00194823" w:rsidRPr="000D267F">
        <w:rPr>
          <w:rFonts w:ascii="Palatino Linotype" w:hAnsi="Palatino Linotype" w:cs="Arial"/>
          <w:b/>
        </w:rPr>
        <w:t>EL RECURRENTE</w:t>
      </w:r>
      <w:r w:rsidR="00B97199" w:rsidRPr="000D267F">
        <w:rPr>
          <w:rFonts w:ascii="Palatino Linotype" w:hAnsi="Palatino Linotype" w:cs="Arial"/>
          <w:b/>
        </w:rPr>
        <w:t xml:space="preserve"> </w:t>
      </w:r>
      <w:r w:rsidR="00B97199" w:rsidRPr="000D267F">
        <w:rPr>
          <w:rFonts w:ascii="Palatino Linotype" w:hAnsi="Palatino Linotype" w:cs="Arial"/>
        </w:rPr>
        <w:t>tuvo conocimiento de la respuesta impugnada</w:t>
      </w:r>
      <w:r w:rsidR="00AC4CDA" w:rsidRPr="000D267F">
        <w:rPr>
          <w:rFonts w:ascii="Palatino Linotype" w:hAnsi="Palatino Linotype" w:cs="Arial"/>
        </w:rPr>
        <w:t>;</w:t>
      </w:r>
      <w:r w:rsidR="00B97199" w:rsidRPr="000D267F">
        <w:rPr>
          <w:rFonts w:ascii="Palatino Linotype" w:hAnsi="Palatino Linotype" w:cs="Arial"/>
        </w:rPr>
        <w:t xml:space="preserve"> tal y como</w:t>
      </w:r>
      <w:r w:rsidR="00AC4CDA" w:rsidRPr="000D267F">
        <w:rPr>
          <w:rFonts w:ascii="Palatino Linotype" w:hAnsi="Palatino Linotype" w:cs="Arial"/>
        </w:rPr>
        <w:t>,</w:t>
      </w:r>
      <w:r w:rsidR="00B97199" w:rsidRPr="000D267F">
        <w:rPr>
          <w:rFonts w:ascii="Palatino Linotype" w:hAnsi="Palatino Linotype" w:cs="Arial"/>
        </w:rPr>
        <w:t xml:space="preserve"> lo prevé el artículo 178 de la Ley de Transparencia y Acceso a la Información Pública del Estado de México y Municipios, que establece:</w:t>
      </w:r>
    </w:p>
    <w:p w:rsidR="00B97199" w:rsidRPr="000D267F" w:rsidRDefault="00B97199" w:rsidP="00B97199">
      <w:pPr>
        <w:spacing w:before="100" w:beforeAutospacing="1" w:after="100" w:afterAutospacing="1"/>
        <w:ind w:left="720" w:right="709"/>
        <w:contextualSpacing/>
        <w:jc w:val="both"/>
        <w:rPr>
          <w:rFonts w:ascii="Palatino Linotype" w:hAnsi="Palatino Linotype" w:cs="Arial"/>
          <w:i/>
          <w:sz w:val="22"/>
        </w:rPr>
      </w:pPr>
      <w:r w:rsidRPr="000D267F">
        <w:rPr>
          <w:rFonts w:ascii="Palatino Linotype" w:hAnsi="Palatino Linotype" w:cs="Arial"/>
          <w:i/>
          <w:sz w:val="22"/>
        </w:rPr>
        <w:t>“</w:t>
      </w:r>
      <w:r w:rsidRPr="000D267F">
        <w:rPr>
          <w:rFonts w:ascii="Palatino Linotype" w:hAnsi="Palatino Linotype" w:cs="Arial"/>
          <w:b/>
          <w:i/>
          <w:sz w:val="22"/>
        </w:rPr>
        <w:t>Artículo 178.</w:t>
      </w:r>
      <w:r w:rsidRPr="000D267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D267F" w:rsidRDefault="00B97199" w:rsidP="00B97199">
      <w:pPr>
        <w:spacing w:before="100" w:beforeAutospacing="1" w:after="100" w:afterAutospacing="1"/>
        <w:ind w:left="720" w:right="709"/>
        <w:contextualSpacing/>
        <w:jc w:val="both"/>
        <w:rPr>
          <w:rFonts w:ascii="Palatino Linotype" w:hAnsi="Palatino Linotype" w:cs="Arial"/>
          <w:i/>
          <w:sz w:val="22"/>
        </w:rPr>
      </w:pPr>
      <w:r w:rsidRPr="000D267F">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0D267F">
        <w:rPr>
          <w:rFonts w:ascii="Palatino Linotype" w:hAnsi="Palatino Linotype" w:cs="Arial"/>
          <w:i/>
          <w:sz w:val="22"/>
        </w:rPr>
        <w:lastRenderedPageBreak/>
        <w:t>cualquier momento, acompañado con el documento que pruebe la fecha en que presentó la solicitud.</w:t>
      </w:r>
    </w:p>
    <w:p w:rsidR="00B97199" w:rsidRPr="000D267F" w:rsidRDefault="00B97199" w:rsidP="004911E9">
      <w:pPr>
        <w:spacing w:before="240" w:after="100" w:afterAutospacing="1"/>
        <w:ind w:left="720" w:right="709"/>
        <w:jc w:val="both"/>
        <w:rPr>
          <w:rFonts w:ascii="Palatino Linotype" w:hAnsi="Palatino Linotype" w:cs="Arial"/>
          <w:i/>
          <w:sz w:val="22"/>
        </w:rPr>
      </w:pPr>
      <w:r w:rsidRPr="000D267F">
        <w:rPr>
          <w:rFonts w:ascii="Palatino Linotype" w:hAnsi="Palatino Linotype" w:cs="Arial"/>
          <w:i/>
          <w:sz w:val="22"/>
        </w:rPr>
        <w:t xml:space="preserve">En el caso de que se interponga ante la Unidad de Transparencia, ésta deberá remitir el recurso de revisión al Instituto a más tardar al día </w:t>
      </w:r>
      <w:r w:rsidRPr="000D267F">
        <w:rPr>
          <w:rFonts w:ascii="Palatino Linotype" w:hAnsi="Palatino Linotype" w:cs="Arial"/>
          <w:i/>
          <w:sz w:val="22"/>
          <w:lang w:eastAsia="es-MX"/>
        </w:rPr>
        <w:t>siguiente</w:t>
      </w:r>
      <w:r w:rsidRPr="000D267F">
        <w:rPr>
          <w:rFonts w:ascii="Palatino Linotype" w:hAnsi="Palatino Linotype" w:cs="Arial"/>
          <w:i/>
          <w:sz w:val="22"/>
        </w:rPr>
        <w:t xml:space="preserve"> de haberlo recibido.”</w:t>
      </w:r>
    </w:p>
    <w:p w:rsidR="00DB48DC" w:rsidRPr="000D267F" w:rsidRDefault="00B97199" w:rsidP="00DB48DC">
      <w:pPr>
        <w:spacing w:before="240" w:after="100" w:afterAutospacing="1" w:line="360" w:lineRule="auto"/>
        <w:jc w:val="both"/>
        <w:rPr>
          <w:rFonts w:ascii="Palatino Linotype" w:hAnsi="Palatino Linotype"/>
        </w:rPr>
      </w:pPr>
      <w:r w:rsidRPr="000D267F">
        <w:rPr>
          <w:rFonts w:ascii="Palatino Linotype" w:hAnsi="Palatino Linotype" w:cs="Arial"/>
        </w:rPr>
        <w:t xml:space="preserve">En esa tesitura, atendiendo a que </w:t>
      </w:r>
      <w:r w:rsidRPr="000D267F">
        <w:rPr>
          <w:rFonts w:ascii="Palatino Linotype" w:hAnsi="Palatino Linotype" w:cs="Arial"/>
          <w:b/>
        </w:rPr>
        <w:t>EL SUJETO OBLIGADO</w:t>
      </w:r>
      <w:r w:rsidRPr="000D267F">
        <w:rPr>
          <w:rFonts w:ascii="Palatino Linotype" w:hAnsi="Palatino Linotype" w:cs="Arial"/>
        </w:rPr>
        <w:t xml:space="preserve"> notificó la respuesta a la solicitud de acceso a la información pública el día</w:t>
      </w:r>
      <w:r w:rsidRPr="000D267F">
        <w:rPr>
          <w:rFonts w:ascii="Palatino Linotype" w:hAnsi="Palatino Linotype" w:cs="Arial"/>
          <w:b/>
        </w:rPr>
        <w:t xml:space="preserve"> </w:t>
      </w:r>
      <w:r w:rsidR="002372B4" w:rsidRPr="000D267F">
        <w:rPr>
          <w:rFonts w:ascii="Palatino Linotype" w:hAnsi="Palatino Linotype" w:cs="Arial"/>
          <w:b/>
        </w:rPr>
        <w:t>veintiocho</w:t>
      </w:r>
      <w:r w:rsidR="00DB48DC" w:rsidRPr="000D267F">
        <w:rPr>
          <w:rFonts w:ascii="Palatino Linotype" w:hAnsi="Palatino Linotype" w:cs="Arial"/>
          <w:b/>
        </w:rPr>
        <w:t xml:space="preserve"> de octubre</w:t>
      </w:r>
      <w:r w:rsidRPr="000D267F">
        <w:rPr>
          <w:rFonts w:ascii="Palatino Linotype" w:hAnsi="Palatino Linotype" w:cs="Arial"/>
          <w:b/>
        </w:rPr>
        <w:t xml:space="preserve"> de dos mil diecinueve</w:t>
      </w:r>
      <w:r w:rsidRPr="000D267F">
        <w:rPr>
          <w:rFonts w:ascii="Palatino Linotype" w:hAnsi="Palatino Linotype" w:cs="Arial"/>
        </w:rPr>
        <w:t>; así, el plazo de quince días hábiles que el artículo 178 d</w:t>
      </w:r>
      <w:r w:rsidR="0036655E" w:rsidRPr="000D267F">
        <w:rPr>
          <w:rFonts w:ascii="Palatino Linotype" w:hAnsi="Palatino Linotype" w:cs="Arial"/>
        </w:rPr>
        <w:t>e la Ley de la materia otorga a</w:t>
      </w:r>
      <w:r w:rsidR="004E46D6" w:rsidRPr="000D267F">
        <w:rPr>
          <w:rFonts w:ascii="Palatino Linotype" w:hAnsi="Palatino Linotype" w:cs="Arial"/>
        </w:rPr>
        <w:t>l</w:t>
      </w:r>
      <w:r w:rsidR="00194823" w:rsidRPr="000D267F">
        <w:rPr>
          <w:rFonts w:ascii="Palatino Linotype" w:hAnsi="Palatino Linotype" w:cs="Arial"/>
          <w:b/>
        </w:rPr>
        <w:t xml:space="preserve"> RECURRENTE</w:t>
      </w:r>
      <w:r w:rsidRPr="000D267F">
        <w:rPr>
          <w:rFonts w:ascii="Palatino Linotype" w:hAnsi="Palatino Linotype" w:cs="Arial"/>
        </w:rPr>
        <w:t xml:space="preserve"> para presentar el respectivo recurso de revisión, transcurrió del </w:t>
      </w:r>
      <w:r w:rsidR="002372B4" w:rsidRPr="000D267F">
        <w:rPr>
          <w:rFonts w:ascii="Palatino Linotype" w:hAnsi="Palatino Linotype" w:cs="Arial"/>
          <w:b/>
        </w:rPr>
        <w:t>veintinueve</w:t>
      </w:r>
      <w:r w:rsidR="00DB48DC" w:rsidRPr="000D267F">
        <w:rPr>
          <w:rFonts w:ascii="Palatino Linotype" w:hAnsi="Palatino Linotype" w:cs="Arial"/>
          <w:b/>
        </w:rPr>
        <w:t xml:space="preserve"> de octubre al </w:t>
      </w:r>
      <w:r w:rsidR="002372B4" w:rsidRPr="000D267F">
        <w:rPr>
          <w:rFonts w:ascii="Palatino Linotype" w:hAnsi="Palatino Linotype" w:cs="Arial"/>
          <w:b/>
        </w:rPr>
        <w:t>diecinueve</w:t>
      </w:r>
      <w:r w:rsidR="00DB48DC" w:rsidRPr="000D267F">
        <w:rPr>
          <w:rFonts w:ascii="Palatino Linotype" w:hAnsi="Palatino Linotype" w:cs="Arial"/>
          <w:b/>
        </w:rPr>
        <w:t xml:space="preserve"> de noviembre</w:t>
      </w:r>
      <w:r w:rsidR="00383BC7" w:rsidRPr="000D267F">
        <w:rPr>
          <w:rFonts w:ascii="Palatino Linotype" w:hAnsi="Palatino Linotype" w:cs="Arial"/>
          <w:b/>
        </w:rPr>
        <w:t xml:space="preserve"> </w:t>
      </w:r>
      <w:r w:rsidRPr="000D267F">
        <w:rPr>
          <w:rFonts w:ascii="Palatino Linotype" w:hAnsi="Palatino Linotype" w:cs="Arial"/>
          <w:b/>
        </w:rPr>
        <w:t>de dos mil diecinueve</w:t>
      </w:r>
      <w:r w:rsidRPr="000D267F">
        <w:rPr>
          <w:rFonts w:ascii="Palatino Linotype" w:hAnsi="Palatino Linotype" w:cs="Arial"/>
        </w:rPr>
        <w:t>, sin contemplar en el cómputo los días</w:t>
      </w:r>
      <w:r w:rsidR="00B9663C" w:rsidRPr="000D267F">
        <w:rPr>
          <w:rFonts w:ascii="Palatino Linotype" w:hAnsi="Palatino Linotype" w:cs="Arial"/>
        </w:rPr>
        <w:t xml:space="preserve"> </w:t>
      </w:r>
      <w:r w:rsidR="002372B4" w:rsidRPr="000D267F">
        <w:rPr>
          <w:rFonts w:ascii="Palatino Linotype" w:hAnsi="Palatino Linotype" w:cs="Arial"/>
        </w:rPr>
        <w:t xml:space="preserve">dos, </w:t>
      </w:r>
      <w:r w:rsidR="00BE7696" w:rsidRPr="000D267F">
        <w:rPr>
          <w:rFonts w:ascii="Palatino Linotype" w:hAnsi="Palatino Linotype" w:cs="Arial"/>
        </w:rPr>
        <w:t>tres</w:t>
      </w:r>
      <w:r w:rsidR="002372B4" w:rsidRPr="000D267F">
        <w:rPr>
          <w:rFonts w:ascii="Palatino Linotype" w:hAnsi="Palatino Linotype" w:cs="Arial"/>
        </w:rPr>
        <w:t>, nueve, diez, dieciséis y diecisiete</w:t>
      </w:r>
      <w:r w:rsidR="00BE7696" w:rsidRPr="000D267F">
        <w:rPr>
          <w:rFonts w:ascii="Palatino Linotype" w:hAnsi="Palatino Linotype" w:cs="Arial"/>
        </w:rPr>
        <w:t xml:space="preserve"> de noviembre</w:t>
      </w:r>
      <w:r w:rsidR="00383BC7" w:rsidRPr="000D267F">
        <w:rPr>
          <w:rFonts w:ascii="Palatino Linotype" w:hAnsi="Palatino Linotype" w:cs="Arial"/>
        </w:rPr>
        <w:t xml:space="preserve"> de dos mil diecinueve, por corresponder a sábados y domingos, considerados como días inhábiles, en términos del artículo 3, fracción X de la </w:t>
      </w:r>
      <w:r w:rsidR="00383BC7" w:rsidRPr="000D267F">
        <w:rPr>
          <w:rFonts w:ascii="Palatino Linotype" w:hAnsi="Palatino Linotype"/>
        </w:rPr>
        <w:t>Ley de Transparencia y Acceso a la Información Pública de</w:t>
      </w:r>
      <w:r w:rsidR="004A5826" w:rsidRPr="000D267F">
        <w:rPr>
          <w:rFonts w:ascii="Palatino Linotype" w:hAnsi="Palatino Linotype"/>
        </w:rPr>
        <w:t>l Estado de México y Municipios</w:t>
      </w:r>
      <w:r w:rsidR="002372B4" w:rsidRPr="000D267F">
        <w:rPr>
          <w:rFonts w:ascii="Palatino Linotype" w:hAnsi="Palatino Linotype"/>
        </w:rPr>
        <w:t>; así como, el día dieciocho de noviembre de dos mil diecinueve, por tratarse de suspensión de labores, en términos de lo dispuesto por el Calendario Oficial en Materia de Acceso a la Información Pública y Protección de Datos Personales, publicado en el periódico oficial del Gobierno de Estado de México, “Gaceta del Gobierno, de fecha diecinueve de diciembre de dos mil dieciocho</w:t>
      </w:r>
      <w:r w:rsidR="00DB48DC" w:rsidRPr="000D267F">
        <w:rPr>
          <w:rFonts w:ascii="Palatino Linotype" w:hAnsi="Palatino Linotype"/>
        </w:rPr>
        <w:t>.</w:t>
      </w:r>
    </w:p>
    <w:p w:rsidR="00B97199" w:rsidRPr="000D267F" w:rsidRDefault="00B97199" w:rsidP="00383BC7">
      <w:pPr>
        <w:spacing w:before="240" w:after="100" w:afterAutospacing="1" w:line="360" w:lineRule="auto"/>
        <w:jc w:val="both"/>
        <w:rPr>
          <w:rFonts w:ascii="Palatino Linotype" w:hAnsi="Palatino Linotype" w:cs="Arial"/>
        </w:rPr>
      </w:pPr>
      <w:r w:rsidRPr="000D267F">
        <w:rPr>
          <w:rFonts w:ascii="Palatino Linotype" w:hAnsi="Palatino Linotype" w:cs="Arial"/>
        </w:rPr>
        <w:t xml:space="preserve">En ese tenor, si </w:t>
      </w:r>
      <w:r w:rsidR="002853F5" w:rsidRPr="000D267F">
        <w:rPr>
          <w:rFonts w:ascii="Palatino Linotype" w:hAnsi="Palatino Linotype" w:cs="Arial"/>
        </w:rPr>
        <w:t>el</w:t>
      </w:r>
      <w:r w:rsidRPr="000D267F">
        <w:rPr>
          <w:rFonts w:ascii="Palatino Linotype" w:hAnsi="Palatino Linotype" w:cs="Arial"/>
        </w:rPr>
        <w:t xml:space="preserve"> recurso de revisión que nos ocupa, se interpus</w:t>
      </w:r>
      <w:r w:rsidR="002853F5" w:rsidRPr="000D267F">
        <w:rPr>
          <w:rFonts w:ascii="Palatino Linotype" w:hAnsi="Palatino Linotype" w:cs="Arial"/>
        </w:rPr>
        <w:t>o</w:t>
      </w:r>
      <w:r w:rsidRPr="000D267F">
        <w:rPr>
          <w:rFonts w:ascii="Palatino Linotype" w:hAnsi="Palatino Linotype" w:cs="Arial"/>
        </w:rPr>
        <w:t xml:space="preserve"> el</w:t>
      </w:r>
      <w:r w:rsidRPr="000D267F">
        <w:rPr>
          <w:rFonts w:ascii="Palatino Linotype" w:hAnsi="Palatino Linotype" w:cs="Arial"/>
          <w:b/>
        </w:rPr>
        <w:t xml:space="preserve"> </w:t>
      </w:r>
      <w:r w:rsidR="002372B4" w:rsidRPr="000D267F">
        <w:rPr>
          <w:rFonts w:ascii="Palatino Linotype" w:hAnsi="Palatino Linotype" w:cs="Arial"/>
          <w:b/>
          <w:u w:val="single"/>
        </w:rPr>
        <w:t xml:space="preserve">seis de noviembre </w:t>
      </w:r>
      <w:r w:rsidRPr="000D267F">
        <w:rPr>
          <w:rFonts w:ascii="Palatino Linotype" w:hAnsi="Palatino Linotype" w:cs="Arial"/>
          <w:b/>
          <w:u w:val="single"/>
        </w:rPr>
        <w:t>de dos mil diecinueve</w:t>
      </w:r>
      <w:r w:rsidR="002853F5" w:rsidRPr="000D267F">
        <w:rPr>
          <w:rFonts w:ascii="Palatino Linotype" w:hAnsi="Palatino Linotype" w:cs="Arial"/>
        </w:rPr>
        <w:t>, éste</w:t>
      </w:r>
      <w:r w:rsidRPr="000D267F">
        <w:rPr>
          <w:rFonts w:ascii="Palatino Linotype" w:hAnsi="Palatino Linotype" w:cs="Arial"/>
        </w:rPr>
        <w:t xml:space="preserve"> se encuentra dentro de los márgenes temporales previstos en el precepto legal citado en el párrafo anterior y, por tanto, su interposición se considera oportuna.</w:t>
      </w:r>
    </w:p>
    <w:p w:rsidR="00CA3755" w:rsidRPr="000D267F" w:rsidRDefault="002372B4" w:rsidP="00CA375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0D267F">
        <w:rPr>
          <w:rFonts w:ascii="Palatino Linotype" w:hAnsi="Palatino Linotype" w:cs="Arial"/>
          <w:b/>
          <w:lang w:val="es-ES"/>
        </w:rPr>
        <w:t>Procedibilidad.</w:t>
      </w:r>
      <w:r w:rsidRPr="000D267F">
        <w:rPr>
          <w:rFonts w:ascii="Palatino Linotype" w:hAnsi="Palatino Linotype" w:cs="Arial"/>
          <w:lang w:val="es-ES"/>
        </w:rPr>
        <w:t xml:space="preserve"> </w:t>
      </w:r>
      <w:r w:rsidR="00CA3755" w:rsidRPr="000D267F">
        <w:rPr>
          <w:rFonts w:ascii="Palatino Linotype" w:hAnsi="Palatino Linotype" w:cs="Arial"/>
          <w:lang w:val="es-ES"/>
        </w:rPr>
        <w:t xml:space="preserve">Se considera importante abordar el análisis de los requisitos de procedibilidad del Recurso de Revisión; así, tenemos que el artículo 180 </w:t>
      </w:r>
      <w:r w:rsidR="00CA3755" w:rsidRPr="000D267F">
        <w:rPr>
          <w:rFonts w:ascii="Palatino Linotype" w:hAnsi="Palatino Linotype" w:cs="Arial"/>
          <w:lang w:val="es-ES"/>
        </w:rPr>
        <w:lastRenderedPageBreak/>
        <w:t xml:space="preserve">de la </w:t>
      </w:r>
      <w:r w:rsidR="00CA3755" w:rsidRPr="000D267F">
        <w:rPr>
          <w:rFonts w:ascii="Palatino Linotype" w:hAnsi="Palatino Linotype" w:cs="Arial"/>
          <w:lang w:val="es-ES" w:eastAsia="es-MX"/>
        </w:rPr>
        <w:t xml:space="preserve">Ley de Transparencia y Acceso a la Información Pública del Estado de México y Municipios, </w:t>
      </w:r>
      <w:r w:rsidR="00CA3755" w:rsidRPr="000D267F">
        <w:rPr>
          <w:rFonts w:ascii="Palatino Linotype" w:hAnsi="Palatino Linotype" w:cs="Arial"/>
          <w:lang w:val="es-ES"/>
        </w:rPr>
        <w:t>establece lo siguiente:</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“Artículo 180. </w:t>
      </w:r>
      <w:r w:rsidRPr="000D267F">
        <w:rPr>
          <w:rFonts w:ascii="Palatino Linotype" w:hAnsi="Palatino Linotype"/>
          <w:i/>
          <w:sz w:val="22"/>
          <w:szCs w:val="22"/>
          <w:lang w:val="es-ES"/>
        </w:rPr>
        <w:t xml:space="preserve">El </w:t>
      </w:r>
      <w:r w:rsidRPr="000D267F">
        <w:rPr>
          <w:rFonts w:ascii="Palatino Linotype" w:hAnsi="Palatino Linotype" w:cs="Arial"/>
          <w:i/>
          <w:sz w:val="22"/>
          <w:szCs w:val="22"/>
          <w:lang w:val="es-ES"/>
        </w:rPr>
        <w:t>recurso</w:t>
      </w:r>
      <w:r w:rsidRPr="000D267F">
        <w:rPr>
          <w:rFonts w:ascii="Palatino Linotype" w:hAnsi="Palatino Linotype"/>
          <w:i/>
          <w:sz w:val="22"/>
          <w:szCs w:val="22"/>
          <w:lang w:val="es-ES"/>
        </w:rPr>
        <w:t xml:space="preserve"> </w:t>
      </w:r>
      <w:r w:rsidRPr="000D267F">
        <w:rPr>
          <w:rFonts w:ascii="Palatino Linotype" w:hAnsi="Palatino Linotype" w:cs="Arial"/>
          <w:i/>
          <w:color w:val="222222"/>
          <w:sz w:val="22"/>
          <w:szCs w:val="22"/>
          <w:lang w:val="es-ES" w:eastAsia="es-MX"/>
        </w:rPr>
        <w:t>de</w:t>
      </w:r>
      <w:r w:rsidRPr="000D267F">
        <w:rPr>
          <w:rFonts w:ascii="Palatino Linotype" w:hAnsi="Palatino Linotype"/>
          <w:i/>
          <w:sz w:val="22"/>
          <w:szCs w:val="22"/>
          <w:lang w:val="es-ES"/>
        </w:rPr>
        <w:t xml:space="preserve"> revisión contendrá:</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I. </w:t>
      </w:r>
      <w:r w:rsidRPr="000D267F">
        <w:rPr>
          <w:rFonts w:ascii="Palatino Linotype" w:hAnsi="Palatino Linotype"/>
          <w:i/>
          <w:sz w:val="22"/>
          <w:szCs w:val="22"/>
          <w:lang w:val="es-ES"/>
        </w:rPr>
        <w:t xml:space="preserve">El sujeto obligado ante </w:t>
      </w:r>
      <w:r w:rsidRPr="000D267F">
        <w:rPr>
          <w:rFonts w:ascii="Palatino Linotype" w:hAnsi="Palatino Linotype" w:cs="Arial"/>
          <w:i/>
          <w:sz w:val="22"/>
          <w:szCs w:val="22"/>
          <w:lang w:val="es-ES"/>
        </w:rPr>
        <w:t>la</w:t>
      </w:r>
      <w:r w:rsidRPr="000D267F">
        <w:rPr>
          <w:rFonts w:ascii="Palatino Linotype" w:hAnsi="Palatino Linotype"/>
          <w:i/>
          <w:sz w:val="22"/>
          <w:szCs w:val="22"/>
          <w:lang w:val="es-ES"/>
        </w:rPr>
        <w:t xml:space="preserve"> cual </w:t>
      </w:r>
      <w:r w:rsidRPr="000D267F">
        <w:rPr>
          <w:rFonts w:ascii="Palatino Linotype" w:hAnsi="Palatino Linotype" w:cs="Arial"/>
          <w:i/>
          <w:color w:val="222222"/>
          <w:sz w:val="22"/>
          <w:szCs w:val="22"/>
          <w:lang w:val="es-ES" w:eastAsia="es-MX"/>
        </w:rPr>
        <w:t>se</w:t>
      </w:r>
      <w:r w:rsidRPr="000D267F">
        <w:rPr>
          <w:rFonts w:ascii="Palatino Linotype" w:hAnsi="Palatino Linotype"/>
          <w:i/>
          <w:sz w:val="22"/>
          <w:szCs w:val="22"/>
          <w:lang w:val="es-ES"/>
        </w:rPr>
        <w:t xml:space="preserve"> presentó la solicitud;</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II. </w:t>
      </w:r>
      <w:r w:rsidRPr="000D267F">
        <w:rPr>
          <w:rFonts w:ascii="Palatino Linotype" w:hAnsi="Palatino Linotype"/>
          <w:b/>
          <w:i/>
          <w:sz w:val="22"/>
          <w:szCs w:val="22"/>
          <w:u w:val="single"/>
          <w:lang w:val="es-ES"/>
        </w:rPr>
        <w:t xml:space="preserve">El nombre del solicitante </w:t>
      </w:r>
      <w:r w:rsidRPr="000D267F">
        <w:rPr>
          <w:rFonts w:ascii="Palatino Linotype" w:hAnsi="Palatino Linotype" w:cs="Arial"/>
          <w:b/>
          <w:i/>
          <w:color w:val="222222"/>
          <w:sz w:val="22"/>
          <w:szCs w:val="22"/>
          <w:u w:val="single"/>
          <w:lang w:val="es-ES" w:eastAsia="es-MX"/>
        </w:rPr>
        <w:t>que</w:t>
      </w:r>
      <w:r w:rsidRPr="000D267F">
        <w:rPr>
          <w:rFonts w:ascii="Palatino Linotype" w:hAnsi="Palatino Linotype"/>
          <w:b/>
          <w:i/>
          <w:sz w:val="22"/>
          <w:szCs w:val="22"/>
          <w:u w:val="single"/>
          <w:lang w:val="es-ES"/>
        </w:rPr>
        <w:t xml:space="preserve"> recurre </w:t>
      </w:r>
      <w:r w:rsidRPr="000D267F">
        <w:rPr>
          <w:rFonts w:ascii="Palatino Linotype" w:hAnsi="Palatino Linotype"/>
          <w:i/>
          <w:sz w:val="22"/>
          <w:szCs w:val="22"/>
          <w:lang w:val="es-ES"/>
        </w:rPr>
        <w:t>o de su representante y, en su caso, del tercero interesado, así como la dirección o medio que señale para recibir notificaciones;</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III. </w:t>
      </w:r>
      <w:r w:rsidRPr="000D267F">
        <w:rPr>
          <w:rFonts w:ascii="Palatino Linotype" w:hAnsi="Palatino Linotype"/>
          <w:i/>
          <w:sz w:val="22"/>
          <w:szCs w:val="22"/>
          <w:lang w:val="es-ES"/>
        </w:rPr>
        <w:t xml:space="preserve">El número de folio de </w:t>
      </w:r>
      <w:r w:rsidRPr="000D267F">
        <w:rPr>
          <w:rFonts w:ascii="Palatino Linotype" w:hAnsi="Palatino Linotype" w:cs="Arial"/>
          <w:i/>
          <w:color w:val="222222"/>
          <w:sz w:val="22"/>
          <w:szCs w:val="22"/>
          <w:lang w:val="es-ES" w:eastAsia="es-MX"/>
        </w:rPr>
        <w:t>respuesta</w:t>
      </w:r>
      <w:r w:rsidRPr="000D267F">
        <w:rPr>
          <w:rFonts w:ascii="Palatino Linotype" w:hAnsi="Palatino Linotype"/>
          <w:i/>
          <w:sz w:val="22"/>
          <w:szCs w:val="22"/>
          <w:lang w:val="es-ES"/>
        </w:rPr>
        <w:t xml:space="preserve"> de la solicitud de acceso;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IV. </w:t>
      </w:r>
      <w:r w:rsidRPr="000D267F">
        <w:rPr>
          <w:rFonts w:ascii="Palatino Linotype" w:hAnsi="Palatino Linotype"/>
          <w:i/>
          <w:sz w:val="22"/>
          <w:szCs w:val="22"/>
          <w:lang w:val="es-ES"/>
        </w:rPr>
        <w:t xml:space="preserve">La fecha en que fue </w:t>
      </w:r>
      <w:r w:rsidRPr="000D267F">
        <w:rPr>
          <w:rFonts w:ascii="Palatino Linotype" w:hAnsi="Palatino Linotype" w:cs="Arial"/>
          <w:i/>
          <w:color w:val="222222"/>
          <w:sz w:val="22"/>
          <w:szCs w:val="22"/>
          <w:lang w:val="es-ES" w:eastAsia="es-MX"/>
        </w:rPr>
        <w:t>notificada</w:t>
      </w:r>
      <w:r w:rsidRPr="000D267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V. </w:t>
      </w:r>
      <w:r w:rsidRPr="000D267F">
        <w:rPr>
          <w:rFonts w:ascii="Palatino Linotype" w:hAnsi="Palatino Linotype"/>
          <w:i/>
          <w:sz w:val="22"/>
          <w:szCs w:val="22"/>
          <w:lang w:val="es-ES"/>
        </w:rPr>
        <w:t xml:space="preserve">El acto que se </w:t>
      </w:r>
      <w:r w:rsidRPr="000D267F">
        <w:rPr>
          <w:rFonts w:ascii="Palatino Linotype" w:hAnsi="Palatino Linotype" w:cs="Arial"/>
          <w:i/>
          <w:color w:val="222222"/>
          <w:sz w:val="22"/>
          <w:szCs w:val="22"/>
          <w:lang w:val="es-ES" w:eastAsia="es-MX"/>
        </w:rPr>
        <w:t>recurre</w:t>
      </w:r>
      <w:r w:rsidRPr="000D267F">
        <w:rPr>
          <w:rFonts w:ascii="Palatino Linotype" w:hAnsi="Palatino Linotype"/>
          <w:i/>
          <w:sz w:val="22"/>
          <w:szCs w:val="22"/>
          <w:lang w:val="es-ES"/>
        </w:rPr>
        <w:t>;</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VI. </w:t>
      </w:r>
      <w:r w:rsidRPr="000D267F">
        <w:rPr>
          <w:rFonts w:ascii="Palatino Linotype" w:hAnsi="Palatino Linotype"/>
          <w:i/>
          <w:sz w:val="22"/>
          <w:szCs w:val="22"/>
          <w:lang w:val="es-ES"/>
        </w:rPr>
        <w:t xml:space="preserve">Las razones o </w:t>
      </w:r>
      <w:r w:rsidRPr="000D267F">
        <w:rPr>
          <w:rFonts w:ascii="Palatino Linotype" w:hAnsi="Palatino Linotype" w:cs="Arial"/>
          <w:i/>
          <w:color w:val="222222"/>
          <w:sz w:val="22"/>
          <w:szCs w:val="22"/>
          <w:lang w:val="es-ES" w:eastAsia="es-MX"/>
        </w:rPr>
        <w:t>motivos</w:t>
      </w:r>
      <w:r w:rsidRPr="000D267F">
        <w:rPr>
          <w:rFonts w:ascii="Palatino Linotype" w:hAnsi="Palatino Linotype"/>
          <w:i/>
          <w:sz w:val="22"/>
          <w:szCs w:val="22"/>
          <w:lang w:val="es-ES"/>
        </w:rPr>
        <w:t xml:space="preserve"> de inconformidad;</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lang w:val="es-ES"/>
        </w:rPr>
        <w:t xml:space="preserve">VII. </w:t>
      </w:r>
      <w:r w:rsidRPr="000D267F">
        <w:rPr>
          <w:rFonts w:ascii="Palatino Linotype" w:hAnsi="Palatino Linotype"/>
          <w:i/>
          <w:sz w:val="22"/>
          <w:szCs w:val="22"/>
          <w:lang w:val="es-ES"/>
        </w:rPr>
        <w:t>La copia de la respuesta que se impugna y, en su caso, de la notificación correspondiente, en el caso de respuesta de la solicitud; y</w:t>
      </w:r>
      <w:r w:rsidRPr="000D267F">
        <w:rPr>
          <w:rFonts w:ascii="Palatino Linotype" w:hAnsi="Palatino Linotype"/>
          <w:b/>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i/>
          <w:sz w:val="22"/>
          <w:szCs w:val="22"/>
          <w:lang w:val="es-ES"/>
        </w:rPr>
      </w:pPr>
      <w:r w:rsidRPr="000D267F">
        <w:rPr>
          <w:rFonts w:ascii="Palatino Linotype" w:hAnsi="Palatino Linotype"/>
          <w:b/>
          <w:i/>
          <w:sz w:val="22"/>
          <w:szCs w:val="22"/>
          <w:lang w:val="es-ES"/>
        </w:rPr>
        <w:t xml:space="preserve">VIII. </w:t>
      </w:r>
      <w:r w:rsidRPr="000D267F">
        <w:rPr>
          <w:rFonts w:ascii="Palatino Linotype" w:hAnsi="Palatino Linotype"/>
          <w:i/>
          <w:sz w:val="22"/>
          <w:szCs w:val="22"/>
          <w:lang w:val="es-ES"/>
        </w:rPr>
        <w:t>Firma del recurrente, en su caso, cuando se presente por escrito, requisito sin el cual se dará trámite al recurso.</w:t>
      </w:r>
    </w:p>
    <w:p w:rsidR="00CA3755" w:rsidRPr="000D267F" w:rsidRDefault="00CA3755" w:rsidP="00CA3755">
      <w:pPr>
        <w:spacing w:line="276" w:lineRule="auto"/>
        <w:ind w:left="851" w:right="992"/>
        <w:jc w:val="both"/>
        <w:rPr>
          <w:rFonts w:ascii="Palatino Linotype" w:hAnsi="Palatino Linotype"/>
          <w:i/>
          <w:sz w:val="22"/>
          <w:szCs w:val="22"/>
          <w:lang w:val="es-ES"/>
        </w:rPr>
      </w:pPr>
      <w:r w:rsidRPr="000D267F">
        <w:rPr>
          <w:rFonts w:ascii="Palatino Linotype" w:hAnsi="Palatino Linotype"/>
          <w:i/>
          <w:sz w:val="22"/>
          <w:szCs w:val="22"/>
          <w:lang w:val="es-ES"/>
        </w:rPr>
        <w:t xml:space="preserve">Adicionalmente, se podrán anexar las pruebas y demás elementos que considere procedentes someter a juicio del Instituto. </w:t>
      </w:r>
    </w:p>
    <w:p w:rsidR="00CA3755" w:rsidRPr="000D267F" w:rsidRDefault="00CA3755" w:rsidP="00CA3755">
      <w:pPr>
        <w:spacing w:line="276" w:lineRule="auto"/>
        <w:ind w:left="851" w:right="992"/>
        <w:jc w:val="both"/>
        <w:rPr>
          <w:rFonts w:ascii="Palatino Linotype" w:hAnsi="Palatino Linotype"/>
          <w:i/>
          <w:sz w:val="22"/>
          <w:szCs w:val="22"/>
          <w:lang w:val="es-ES"/>
        </w:rPr>
      </w:pPr>
      <w:r w:rsidRPr="000D267F">
        <w:rPr>
          <w:rFonts w:ascii="Palatino Linotype" w:hAnsi="Palatino Linotype"/>
          <w:i/>
          <w:sz w:val="22"/>
          <w:szCs w:val="22"/>
          <w:lang w:val="es-ES"/>
        </w:rPr>
        <w:t xml:space="preserve">En ningún caso será necesario que el particular ratifique el recurso de revisión interpuesto. </w:t>
      </w:r>
    </w:p>
    <w:p w:rsidR="00CA3755" w:rsidRPr="000D267F" w:rsidRDefault="00CA3755" w:rsidP="00CA3755">
      <w:pPr>
        <w:spacing w:line="276" w:lineRule="auto"/>
        <w:ind w:left="851" w:right="992"/>
        <w:jc w:val="both"/>
        <w:rPr>
          <w:rFonts w:ascii="Palatino Linotype" w:hAnsi="Palatino Linotype"/>
          <w:b/>
          <w:i/>
          <w:sz w:val="22"/>
          <w:szCs w:val="22"/>
          <w:lang w:val="es-ES"/>
        </w:rPr>
      </w:pPr>
      <w:r w:rsidRPr="000D267F">
        <w:rPr>
          <w:rFonts w:ascii="Palatino Linotype" w:hAnsi="Palatino Linotype"/>
          <w:b/>
          <w:i/>
          <w:sz w:val="22"/>
          <w:szCs w:val="22"/>
          <w:u w:val="single"/>
          <w:lang w:val="es-ES"/>
        </w:rPr>
        <w:t xml:space="preserve">En caso de </w:t>
      </w:r>
      <w:r w:rsidRPr="000D267F">
        <w:rPr>
          <w:rFonts w:ascii="Palatino Linotype" w:hAnsi="Palatino Linotype" w:cs="Arial"/>
          <w:b/>
          <w:i/>
          <w:color w:val="222222"/>
          <w:sz w:val="22"/>
          <w:szCs w:val="22"/>
          <w:u w:val="single"/>
          <w:lang w:val="es-ES" w:eastAsia="es-MX"/>
        </w:rPr>
        <w:t>que</w:t>
      </w:r>
      <w:r w:rsidRPr="000D267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D267F">
        <w:rPr>
          <w:rFonts w:ascii="Palatino Linotype" w:hAnsi="Palatino Linotype"/>
          <w:i/>
          <w:sz w:val="22"/>
          <w:szCs w:val="22"/>
          <w:lang w:val="es-ES"/>
        </w:rPr>
        <w:t>, IV, VII y VIII.</w:t>
      </w:r>
      <w:r w:rsidRPr="000D267F">
        <w:rPr>
          <w:rFonts w:ascii="Palatino Linotype" w:hAnsi="Palatino Linotype"/>
          <w:b/>
          <w:i/>
          <w:sz w:val="22"/>
          <w:szCs w:val="22"/>
          <w:lang w:val="es-ES"/>
        </w:rPr>
        <w:t>”</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D267F">
        <w:rPr>
          <w:rFonts w:ascii="Palatino Linotype" w:hAnsi="Palatino Linotype"/>
          <w:b/>
          <w:lang w:val="es-ES"/>
        </w:rPr>
        <w:t>SAIMEX</w:t>
      </w:r>
      <w:r w:rsidRPr="000D267F">
        <w:rPr>
          <w:rFonts w:ascii="Palatino Linotype" w:hAnsi="Palatino Linotype"/>
          <w:lang w:val="es-ES"/>
        </w:rPr>
        <w:t xml:space="preserve"> se desprende que la parte solicitante y ahora </w:t>
      </w:r>
      <w:r w:rsidRPr="000D267F">
        <w:rPr>
          <w:rFonts w:ascii="Palatino Linotype" w:hAnsi="Palatino Linotype"/>
          <w:b/>
          <w:lang w:val="es-ES"/>
        </w:rPr>
        <w:t>RECURRENTE</w:t>
      </w:r>
      <w:r w:rsidRPr="000D267F">
        <w:rPr>
          <w:rFonts w:ascii="Palatino Linotype" w:hAnsi="Palatino Linotype"/>
          <w:lang w:val="es-ES"/>
        </w:rPr>
        <w:t xml:space="preserve">, en ejercicio de su derecho de acceso a la información pública, no proporcionó su nombre completo para que sea identificada, ni se tiene la certeza sobre </w:t>
      </w:r>
      <w:r w:rsidRPr="000D267F">
        <w:rPr>
          <w:rFonts w:ascii="Palatino Linotype" w:hAnsi="Palatino Linotype"/>
          <w:lang w:val="es-ES"/>
        </w:rPr>
        <w:lastRenderedPageBreak/>
        <w:t>su identidad, lo que en estricto sentido provoca que no se colmen los requisitos establecidos en el citado artículo 180 de la Ley de Transparencia.</w:t>
      </w:r>
    </w:p>
    <w:p w:rsidR="00CA3755" w:rsidRPr="000D267F" w:rsidRDefault="00CA3755" w:rsidP="00CA3755">
      <w:pPr>
        <w:autoSpaceDE w:val="0"/>
        <w:autoSpaceDN w:val="0"/>
        <w:adjustRightInd w:val="0"/>
        <w:spacing w:before="240" w:after="240" w:line="360" w:lineRule="auto"/>
        <w:ind w:right="-91"/>
        <w:jc w:val="both"/>
        <w:rPr>
          <w:rFonts w:ascii="Palatino Linotype" w:hAnsi="Palatino Linotype" w:cs="Arial"/>
          <w:color w:val="000000"/>
          <w:lang w:val="es-ES"/>
        </w:rPr>
      </w:pPr>
      <w:r w:rsidRPr="000D267F">
        <w:rPr>
          <w:rFonts w:ascii="Palatino Linotype" w:hAnsi="Palatino Linotype"/>
          <w:lang w:val="es-ES"/>
        </w:rPr>
        <w:t xml:space="preserve">Empero, debe destacarse que el artículo 15 de </w:t>
      </w:r>
      <w:r w:rsidRPr="000D267F">
        <w:rPr>
          <w:rFonts w:ascii="Palatino Linotype" w:hAnsi="Palatino Linotype" w:cs="Arial"/>
          <w:lang w:val="es-ES" w:eastAsia="es-MX"/>
        </w:rPr>
        <w:t xml:space="preserve">Ley de Transparencia y Acceso a la Información Pública del Estado de México y Municipios </w:t>
      </w:r>
      <w:r w:rsidRPr="000D267F">
        <w:rPr>
          <w:rFonts w:ascii="Palatino Linotype" w:hAnsi="Palatino Linotype" w:cs="Arial"/>
          <w:iCs/>
          <w:lang w:val="es-ES"/>
        </w:rPr>
        <w:t xml:space="preserve">prevé que </w:t>
      </w:r>
      <w:r w:rsidRPr="000D267F">
        <w:rPr>
          <w:rFonts w:ascii="Palatino Linotype" w:hAnsi="Palatino Linotype"/>
          <w:lang w:val="es-ES"/>
        </w:rPr>
        <w:t xml:space="preserve">toda persona tendrá acceso a la información </w:t>
      </w:r>
      <w:r w:rsidRPr="000D267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0D267F">
        <w:rPr>
          <w:rFonts w:ascii="Palatino Linotype" w:hAnsi="Palatino Linotype" w:cs="Arial"/>
          <w:i/>
          <w:color w:val="000000"/>
          <w:lang w:val="es-ES"/>
        </w:rPr>
        <w:t>sine qua non</w:t>
      </w:r>
      <w:r w:rsidRPr="000D267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3755" w:rsidRPr="000D267F" w:rsidRDefault="00CA3755" w:rsidP="00CA3755">
      <w:pPr>
        <w:spacing w:line="276" w:lineRule="auto"/>
        <w:ind w:left="851" w:right="992"/>
        <w:jc w:val="center"/>
        <w:rPr>
          <w:rFonts w:ascii="Palatino Linotype" w:hAnsi="Palatino Linotype" w:cs="Arial"/>
          <w:b/>
          <w:i/>
          <w:sz w:val="22"/>
          <w:szCs w:val="22"/>
          <w:lang w:val="es-ES"/>
        </w:rPr>
      </w:pPr>
      <w:r w:rsidRPr="000D267F">
        <w:rPr>
          <w:rFonts w:ascii="Palatino Linotype" w:hAnsi="Palatino Linotype" w:cs="Arial"/>
          <w:b/>
          <w:i/>
          <w:sz w:val="22"/>
          <w:szCs w:val="22"/>
          <w:lang w:val="es-ES"/>
        </w:rPr>
        <w:t>Constitución Política de los Estados Unidos Mexicanos</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b/>
          <w:i/>
          <w:sz w:val="22"/>
          <w:szCs w:val="22"/>
          <w:lang w:val="es-ES"/>
        </w:rPr>
        <w:t>“Artículo 6o.</w:t>
      </w:r>
      <w:r w:rsidRPr="000D267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D267F">
        <w:rPr>
          <w:rFonts w:ascii="Palatino Linotype" w:hAnsi="Palatino Linotype" w:cs="Arial"/>
          <w:b/>
          <w:i/>
          <w:sz w:val="22"/>
          <w:szCs w:val="22"/>
          <w:lang w:val="es-ES"/>
        </w:rPr>
        <w:t>El derecho a la información será garantizado por el Estado.</w:t>
      </w:r>
      <w:r w:rsidRPr="000D267F">
        <w:rPr>
          <w:rFonts w:ascii="Palatino Linotype" w:hAnsi="Palatino Linotype" w:cs="Arial"/>
          <w:i/>
          <w:sz w:val="22"/>
          <w:szCs w:val="22"/>
          <w:lang w:val="es-ES"/>
        </w:rPr>
        <w:t xml:space="preserve"> </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t>Para efectos de lo dispuesto en el presente artículo se observará lo siguiente:</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A3755" w:rsidRPr="000D267F" w:rsidRDefault="00CA3755" w:rsidP="00CA3755">
      <w:pPr>
        <w:spacing w:line="276" w:lineRule="auto"/>
        <w:ind w:left="851" w:right="992"/>
        <w:jc w:val="both"/>
        <w:rPr>
          <w:rFonts w:ascii="Palatino Linotype" w:hAnsi="Palatino Linotype" w:cs="Arial"/>
          <w:i/>
          <w:sz w:val="22"/>
          <w:szCs w:val="22"/>
          <w:u w:val="single"/>
          <w:lang w:val="es-ES"/>
        </w:rPr>
      </w:pPr>
      <w:r w:rsidRPr="000D267F">
        <w:rPr>
          <w:rFonts w:ascii="Palatino Linotype" w:hAnsi="Palatino Linotype" w:cs="Arial"/>
          <w:i/>
          <w:sz w:val="22"/>
          <w:szCs w:val="22"/>
          <w:u w:val="single"/>
          <w:lang w:val="es-ES"/>
        </w:rPr>
        <w:t>I.</w:t>
      </w:r>
      <w:r w:rsidR="00C525D1" w:rsidRPr="000D267F">
        <w:rPr>
          <w:rFonts w:ascii="Palatino Linotype" w:hAnsi="Palatino Linotype" w:cs="Arial"/>
          <w:i/>
          <w:sz w:val="22"/>
          <w:szCs w:val="22"/>
          <w:u w:val="single"/>
          <w:lang w:val="es-ES"/>
        </w:rPr>
        <w:t xml:space="preserve"> </w:t>
      </w:r>
      <w:r w:rsidRPr="000D267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t>II.</w:t>
      </w:r>
      <w:r w:rsidR="00C525D1" w:rsidRPr="000D267F">
        <w:rPr>
          <w:rFonts w:ascii="Palatino Linotype" w:hAnsi="Palatino Linotype" w:cs="Arial"/>
          <w:i/>
          <w:sz w:val="22"/>
          <w:szCs w:val="22"/>
          <w:lang w:val="es-ES"/>
        </w:rPr>
        <w:t xml:space="preserve"> </w:t>
      </w:r>
      <w:r w:rsidRPr="000D267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CA3755" w:rsidRPr="000D267F" w:rsidRDefault="00CA3755" w:rsidP="00CA3755">
      <w:pPr>
        <w:spacing w:line="276" w:lineRule="auto"/>
        <w:ind w:left="851" w:right="992"/>
        <w:jc w:val="both"/>
        <w:rPr>
          <w:rFonts w:ascii="Palatino Linotype" w:hAnsi="Palatino Linotype" w:cs="Arial"/>
          <w:i/>
          <w:sz w:val="22"/>
          <w:szCs w:val="22"/>
          <w:u w:val="single"/>
          <w:lang w:val="es-ES"/>
        </w:rPr>
      </w:pPr>
      <w:r w:rsidRPr="000D267F">
        <w:rPr>
          <w:rFonts w:ascii="Palatino Linotype" w:hAnsi="Palatino Linotype" w:cs="Arial"/>
          <w:i/>
          <w:sz w:val="22"/>
          <w:szCs w:val="22"/>
          <w:u w:val="single"/>
          <w:lang w:val="es-ES"/>
        </w:rPr>
        <w:t>III.</w:t>
      </w:r>
      <w:r w:rsidR="00C525D1" w:rsidRPr="000D267F">
        <w:rPr>
          <w:rFonts w:ascii="Palatino Linotype" w:hAnsi="Palatino Linotype" w:cs="Arial"/>
          <w:i/>
          <w:sz w:val="22"/>
          <w:szCs w:val="22"/>
          <w:u w:val="single"/>
          <w:lang w:val="es-ES"/>
        </w:rPr>
        <w:t xml:space="preserve"> </w:t>
      </w:r>
      <w:r w:rsidRPr="000D267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t>IV.</w:t>
      </w:r>
      <w:r w:rsidR="00C525D1" w:rsidRPr="000D267F">
        <w:rPr>
          <w:rFonts w:ascii="Palatino Linotype" w:hAnsi="Palatino Linotype" w:cs="Arial"/>
          <w:i/>
          <w:sz w:val="22"/>
          <w:szCs w:val="22"/>
          <w:lang w:val="es-ES"/>
        </w:rPr>
        <w:t xml:space="preserve"> </w:t>
      </w:r>
      <w:r w:rsidRPr="000D267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CA3755" w:rsidRPr="000D267F" w:rsidRDefault="00CA3755" w:rsidP="00CA3755">
      <w:pPr>
        <w:spacing w:line="276" w:lineRule="auto"/>
        <w:ind w:left="851" w:right="992"/>
        <w:jc w:val="both"/>
        <w:rPr>
          <w:rFonts w:ascii="Palatino Linotype" w:hAnsi="Palatino Linotype" w:cs="Arial"/>
          <w:i/>
          <w:sz w:val="22"/>
          <w:szCs w:val="22"/>
          <w:u w:val="single"/>
          <w:lang w:val="es-ES"/>
        </w:rPr>
      </w:pPr>
      <w:r w:rsidRPr="000D267F">
        <w:rPr>
          <w:rFonts w:ascii="Palatino Linotype" w:hAnsi="Palatino Linotype" w:cs="Arial"/>
          <w:i/>
          <w:sz w:val="22"/>
          <w:szCs w:val="22"/>
          <w:u w:val="single"/>
          <w:lang w:val="es-ES"/>
        </w:rPr>
        <w:t>V.</w:t>
      </w:r>
      <w:r w:rsidR="00C525D1" w:rsidRPr="000D267F">
        <w:rPr>
          <w:rFonts w:ascii="Palatino Linotype" w:hAnsi="Palatino Linotype" w:cs="Arial"/>
          <w:i/>
          <w:sz w:val="22"/>
          <w:szCs w:val="22"/>
          <w:u w:val="single"/>
          <w:lang w:val="es-ES"/>
        </w:rPr>
        <w:t xml:space="preserve"> </w:t>
      </w:r>
      <w:r w:rsidRPr="000D267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3755" w:rsidRPr="000D267F" w:rsidRDefault="00CA3755" w:rsidP="00CA3755">
      <w:pPr>
        <w:spacing w:line="276" w:lineRule="auto"/>
        <w:ind w:left="851" w:right="992"/>
        <w:jc w:val="both"/>
        <w:rPr>
          <w:rFonts w:ascii="Palatino Linotype" w:hAnsi="Palatino Linotype" w:cs="Arial"/>
          <w:i/>
          <w:sz w:val="22"/>
          <w:szCs w:val="22"/>
          <w:u w:val="single"/>
          <w:lang w:val="es-ES"/>
        </w:rPr>
      </w:pPr>
      <w:r w:rsidRPr="000D267F">
        <w:rPr>
          <w:rFonts w:ascii="Palatino Linotype" w:hAnsi="Palatino Linotype" w:cs="Arial"/>
          <w:i/>
          <w:sz w:val="22"/>
          <w:szCs w:val="22"/>
          <w:u w:val="single"/>
          <w:lang w:val="es-ES"/>
        </w:rPr>
        <w:t>VI.</w:t>
      </w:r>
      <w:r w:rsidR="00C525D1" w:rsidRPr="000D267F">
        <w:rPr>
          <w:rFonts w:ascii="Palatino Linotype" w:hAnsi="Palatino Linotype" w:cs="Arial"/>
          <w:i/>
          <w:sz w:val="22"/>
          <w:szCs w:val="22"/>
          <w:u w:val="single"/>
          <w:lang w:val="es-ES"/>
        </w:rPr>
        <w:t xml:space="preserve"> </w:t>
      </w:r>
      <w:r w:rsidRPr="000D267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t>VIII.</w:t>
      </w:r>
      <w:r w:rsidR="00C525D1" w:rsidRPr="000D267F">
        <w:rPr>
          <w:rFonts w:ascii="Palatino Linotype" w:hAnsi="Palatino Linotype" w:cs="Arial"/>
          <w:i/>
          <w:sz w:val="22"/>
          <w:szCs w:val="22"/>
          <w:lang w:val="es-ES"/>
        </w:rPr>
        <w:t xml:space="preserve">   </w:t>
      </w:r>
      <w:r w:rsidRPr="000D267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i/>
          <w:sz w:val="22"/>
          <w:szCs w:val="22"/>
          <w:lang w:val="es-ES"/>
        </w:rPr>
        <w:t>…</w:t>
      </w:r>
    </w:p>
    <w:p w:rsidR="00CA3755" w:rsidRPr="000D267F" w:rsidRDefault="00CA3755" w:rsidP="00CA3755">
      <w:pPr>
        <w:spacing w:line="276" w:lineRule="auto"/>
        <w:ind w:left="851" w:right="992"/>
        <w:jc w:val="both"/>
        <w:rPr>
          <w:rFonts w:ascii="Palatino Linotype" w:hAnsi="Palatino Linotype" w:cs="Arial"/>
          <w:i/>
          <w:color w:val="000000"/>
          <w:sz w:val="22"/>
          <w:szCs w:val="22"/>
          <w:lang w:val="es-ES" w:eastAsia="es-MX"/>
        </w:rPr>
      </w:pPr>
      <w:r w:rsidRPr="000D267F">
        <w:rPr>
          <w:rFonts w:ascii="Palatino Linotype" w:hAnsi="Palatino Linotype" w:cs="Arial"/>
          <w:i/>
          <w:sz w:val="22"/>
          <w:szCs w:val="22"/>
          <w:u w:val="single"/>
          <w:lang w:val="es-ES"/>
        </w:rPr>
        <w:t>La ley establecerá aquella información que se considere reservada o confidencial.</w:t>
      </w:r>
      <w:r w:rsidRPr="000D267F">
        <w:rPr>
          <w:rFonts w:ascii="Palatino Linotype" w:hAnsi="Palatino Linotype" w:cs="Arial"/>
          <w:b/>
          <w:i/>
          <w:sz w:val="22"/>
          <w:szCs w:val="22"/>
          <w:lang w:val="es-ES"/>
        </w:rPr>
        <w:t>”</w:t>
      </w:r>
      <w:r w:rsidRPr="000D267F">
        <w:rPr>
          <w:rFonts w:ascii="Palatino Linotype" w:hAnsi="Palatino Linotype" w:cs="Arial"/>
          <w:i/>
          <w:color w:val="000000"/>
          <w:sz w:val="22"/>
          <w:szCs w:val="22"/>
          <w:lang w:val="es-ES" w:eastAsia="es-MX"/>
        </w:rPr>
        <w:t xml:space="preserve"> </w:t>
      </w:r>
    </w:p>
    <w:p w:rsidR="00CA3755" w:rsidRPr="000D267F" w:rsidRDefault="00CA3755" w:rsidP="00CA3755">
      <w:pPr>
        <w:spacing w:line="276" w:lineRule="auto"/>
        <w:ind w:left="851" w:right="992"/>
        <w:jc w:val="center"/>
        <w:rPr>
          <w:rFonts w:ascii="Palatino Linotype" w:hAnsi="Palatino Linotype" w:cs="Arial"/>
          <w:b/>
          <w:i/>
          <w:sz w:val="22"/>
          <w:szCs w:val="22"/>
          <w:lang w:val="es-ES"/>
        </w:rPr>
      </w:pPr>
      <w:r w:rsidRPr="000D267F">
        <w:rPr>
          <w:rFonts w:ascii="Palatino Linotype" w:hAnsi="Palatino Linotype" w:cs="Arial"/>
          <w:b/>
          <w:i/>
          <w:sz w:val="22"/>
          <w:szCs w:val="22"/>
          <w:lang w:val="es-ES"/>
        </w:rPr>
        <w:t>Constitución Política del Estado Libre y Soberano de México</w:t>
      </w:r>
    </w:p>
    <w:p w:rsidR="00CA3755" w:rsidRPr="000D267F" w:rsidRDefault="00CA3755" w:rsidP="00CA3755">
      <w:pPr>
        <w:spacing w:line="276" w:lineRule="auto"/>
        <w:ind w:left="851" w:right="992"/>
        <w:jc w:val="both"/>
        <w:rPr>
          <w:rFonts w:ascii="Palatino Linotype" w:hAnsi="Palatino Linotype" w:cs="Arial"/>
          <w:b/>
          <w:i/>
          <w:sz w:val="22"/>
          <w:szCs w:val="22"/>
          <w:lang w:val="es-ES"/>
        </w:rPr>
      </w:pPr>
      <w:r w:rsidRPr="000D267F">
        <w:rPr>
          <w:rFonts w:ascii="Palatino Linotype" w:hAnsi="Palatino Linotype" w:cs="Arial"/>
          <w:b/>
          <w:i/>
          <w:sz w:val="22"/>
          <w:szCs w:val="22"/>
          <w:lang w:val="es-ES"/>
        </w:rPr>
        <w:t xml:space="preserve">“Artículo 5. … </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b/>
          <w:i/>
          <w:sz w:val="22"/>
          <w:szCs w:val="22"/>
          <w:lang w:val="es-ES"/>
        </w:rPr>
        <w:t>El derecho a la información será garantizado por el Estado</w:t>
      </w:r>
      <w:r w:rsidRPr="000D267F">
        <w:rPr>
          <w:rFonts w:ascii="Palatino Linotype" w:hAnsi="Palatino Linotype"/>
          <w:i/>
          <w:sz w:val="22"/>
          <w:szCs w:val="22"/>
          <w:lang w:val="es-ES"/>
        </w:rPr>
        <w:t xml:space="preserve">. La ley establecerá las previsiones que permitan asegurar la protección, el respeto y la difusión de este derecho. </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i/>
          <w:sz w:val="22"/>
          <w:szCs w:val="22"/>
          <w:lang w:val="es-ES"/>
        </w:rPr>
        <w:t>Este derecho se regirá por los principios y bases siguientes:</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D267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CA3755" w:rsidRPr="000D267F" w:rsidRDefault="00CA3755" w:rsidP="00CA3755">
      <w:pPr>
        <w:spacing w:line="276" w:lineRule="auto"/>
        <w:ind w:left="851" w:right="992"/>
        <w:contextualSpacing/>
        <w:jc w:val="both"/>
        <w:rPr>
          <w:rFonts w:ascii="Palatino Linotype" w:hAnsi="Palatino Linotype"/>
          <w:b/>
          <w:i/>
          <w:sz w:val="22"/>
          <w:szCs w:val="22"/>
          <w:lang w:val="es-ES"/>
        </w:rPr>
      </w:pPr>
      <w:r w:rsidRPr="000D267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A3755" w:rsidRPr="000D267F" w:rsidRDefault="00CA3755" w:rsidP="00CA3755">
      <w:pPr>
        <w:spacing w:line="276" w:lineRule="auto"/>
        <w:ind w:left="851" w:right="992"/>
        <w:contextualSpacing/>
        <w:jc w:val="both"/>
        <w:rPr>
          <w:rFonts w:ascii="Palatino Linotype" w:hAnsi="Palatino Linotype"/>
          <w:i/>
          <w:sz w:val="22"/>
          <w:szCs w:val="22"/>
          <w:lang w:val="es-ES"/>
        </w:rPr>
      </w:pPr>
      <w:r w:rsidRPr="000D267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D267F">
        <w:rPr>
          <w:rFonts w:ascii="Palatino Linotype" w:hAnsi="Palatino Linotype"/>
          <w:b/>
          <w:i/>
          <w:sz w:val="22"/>
          <w:szCs w:val="22"/>
          <w:lang w:val="es-ES"/>
        </w:rPr>
        <w:t>”</w:t>
      </w:r>
    </w:p>
    <w:p w:rsidR="00CA3755" w:rsidRPr="000D267F" w:rsidRDefault="00CA3755" w:rsidP="00CA3755">
      <w:pPr>
        <w:spacing w:line="276" w:lineRule="auto"/>
        <w:ind w:left="851" w:right="992"/>
        <w:jc w:val="both"/>
        <w:rPr>
          <w:rFonts w:ascii="Palatino Linotype" w:hAnsi="Palatino Linotype"/>
          <w:sz w:val="22"/>
          <w:szCs w:val="22"/>
          <w:lang w:val="es-ES"/>
        </w:rPr>
      </w:pPr>
      <w:r w:rsidRPr="000D267F">
        <w:rPr>
          <w:rFonts w:ascii="Palatino Linotype" w:hAnsi="Palatino Linotype"/>
          <w:sz w:val="22"/>
          <w:szCs w:val="22"/>
          <w:lang w:val="es-ES"/>
        </w:rPr>
        <w:t>(Énfasis añadido)</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Por otra parte, del contenido del artículo 1 de la Constitución Política de los Estados Unidos Mexicanos, se destaca lo siguiente:</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b/>
          <w:i/>
          <w:sz w:val="22"/>
          <w:szCs w:val="22"/>
          <w:lang w:val="es-ES"/>
        </w:rPr>
        <w:t>“Artículo 1o</w:t>
      </w:r>
      <w:r w:rsidRPr="000D267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3755" w:rsidRPr="000D267F" w:rsidRDefault="00CA3755" w:rsidP="00CA3755">
      <w:pPr>
        <w:spacing w:line="276" w:lineRule="auto"/>
        <w:ind w:left="851" w:right="992"/>
        <w:jc w:val="both"/>
        <w:rPr>
          <w:rFonts w:ascii="Palatino Linotype" w:hAnsi="Palatino Linotype" w:cs="Arial"/>
          <w:b/>
          <w:i/>
          <w:sz w:val="22"/>
          <w:szCs w:val="22"/>
          <w:lang w:val="es-ES"/>
        </w:rPr>
      </w:pPr>
      <w:r w:rsidRPr="000D267F">
        <w:rPr>
          <w:rFonts w:ascii="Palatino Linotype" w:hAnsi="Palatino Linotype" w:cs="Arial"/>
          <w:b/>
          <w:i/>
          <w:sz w:val="22"/>
          <w:szCs w:val="22"/>
          <w:u w:val="single"/>
          <w:lang w:val="es-ES"/>
        </w:rPr>
        <w:lastRenderedPageBreak/>
        <w:t>Las normas relativas a los derechos humanos se interpretarán</w:t>
      </w:r>
      <w:r w:rsidRPr="000D267F">
        <w:rPr>
          <w:rFonts w:ascii="Palatino Linotype" w:hAnsi="Palatino Linotype" w:cs="Arial"/>
          <w:i/>
          <w:sz w:val="22"/>
          <w:szCs w:val="22"/>
          <w:lang w:val="es-ES"/>
        </w:rPr>
        <w:t xml:space="preserve"> de conformidad con esta Constitución y con los tratados internacionales de la </w:t>
      </w:r>
      <w:r w:rsidRPr="000D267F">
        <w:rPr>
          <w:rFonts w:ascii="Palatino Linotype" w:hAnsi="Palatino Linotype" w:cs="Arial"/>
          <w:b/>
          <w:i/>
          <w:sz w:val="22"/>
          <w:szCs w:val="22"/>
          <w:lang w:val="es-ES"/>
        </w:rPr>
        <w:t xml:space="preserve">materia </w:t>
      </w:r>
      <w:r w:rsidRPr="000D267F">
        <w:rPr>
          <w:rFonts w:ascii="Palatino Linotype" w:hAnsi="Palatino Linotype" w:cs="Arial"/>
          <w:b/>
          <w:i/>
          <w:sz w:val="22"/>
          <w:szCs w:val="22"/>
          <w:u w:val="single"/>
          <w:lang w:val="es-ES"/>
        </w:rPr>
        <w:t>favoreciendo en todo tiempo a las personas la protección más amplia</w:t>
      </w:r>
      <w:r w:rsidRPr="000D267F">
        <w:rPr>
          <w:rFonts w:ascii="Palatino Linotype" w:hAnsi="Palatino Linotype" w:cs="Arial"/>
          <w:b/>
          <w:i/>
          <w:sz w:val="22"/>
          <w:szCs w:val="22"/>
          <w:lang w:val="es-ES"/>
        </w:rPr>
        <w:t>.</w:t>
      </w:r>
    </w:p>
    <w:p w:rsidR="00CA3755" w:rsidRPr="000D267F" w:rsidRDefault="00CA3755" w:rsidP="00CA3755">
      <w:pPr>
        <w:spacing w:line="276" w:lineRule="auto"/>
        <w:ind w:left="851" w:right="992"/>
        <w:jc w:val="both"/>
        <w:rPr>
          <w:rFonts w:ascii="Palatino Linotype" w:hAnsi="Palatino Linotype" w:cs="Arial"/>
          <w:i/>
          <w:sz w:val="22"/>
          <w:szCs w:val="22"/>
          <w:lang w:val="es-ES"/>
        </w:rPr>
      </w:pPr>
      <w:r w:rsidRPr="000D267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D267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D267F">
        <w:rPr>
          <w:rFonts w:ascii="Palatino Linotype" w:hAnsi="Palatino Linotype" w:cs="Arial"/>
          <w:b/>
          <w:i/>
          <w:sz w:val="22"/>
          <w:szCs w:val="22"/>
          <w:lang w:val="es-ES"/>
        </w:rPr>
        <w:t>”</w:t>
      </w:r>
    </w:p>
    <w:p w:rsidR="00CA3755" w:rsidRPr="000D267F" w:rsidRDefault="00CA3755" w:rsidP="00CA3755">
      <w:pPr>
        <w:spacing w:line="276" w:lineRule="auto"/>
        <w:ind w:left="851" w:right="992"/>
        <w:jc w:val="both"/>
        <w:rPr>
          <w:rFonts w:ascii="Palatino Linotype" w:hAnsi="Palatino Linotype"/>
          <w:sz w:val="22"/>
          <w:szCs w:val="22"/>
          <w:lang w:val="es-ES"/>
        </w:rPr>
      </w:pPr>
      <w:r w:rsidRPr="000D267F">
        <w:rPr>
          <w:rFonts w:ascii="Palatino Linotype" w:hAnsi="Palatino Linotype"/>
          <w:sz w:val="22"/>
          <w:szCs w:val="22"/>
          <w:lang w:val="es-ES"/>
        </w:rPr>
        <w:t>(Énfasis añadido)</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CA3755" w:rsidRPr="000D267F" w:rsidRDefault="00CA3755" w:rsidP="00CA3755">
      <w:pPr>
        <w:spacing w:before="240" w:after="240" w:line="276" w:lineRule="auto"/>
        <w:ind w:left="851" w:right="992"/>
        <w:jc w:val="both"/>
        <w:rPr>
          <w:rFonts w:ascii="Palatino Linotype" w:hAnsi="Palatino Linotype" w:cs="Arial"/>
          <w:i/>
          <w:sz w:val="22"/>
          <w:szCs w:val="22"/>
          <w:lang w:val="es-ES"/>
        </w:rPr>
      </w:pPr>
      <w:r w:rsidRPr="000D267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D267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w:t>
      </w:r>
      <w:r w:rsidRPr="000D267F">
        <w:rPr>
          <w:rFonts w:ascii="Palatino Linotype" w:hAnsi="Palatino Linotype" w:cs="Arial"/>
          <w:i/>
          <w:sz w:val="22"/>
          <w:szCs w:val="22"/>
          <w:lang w:val="es-ES"/>
        </w:rPr>
        <w:lastRenderedPageBreak/>
        <w:t>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D267F">
        <w:rPr>
          <w:rFonts w:ascii="Palatino Linotype" w:hAnsi="Palatino Linotype"/>
          <w:b/>
          <w:lang w:val="es-ES"/>
        </w:rPr>
        <w:t>RECURRENTE,</w:t>
      </w:r>
      <w:r w:rsidRPr="000D267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En consecuencia, dado lo expuesto y fundado con anterioridad, se estima que el requisito relativo al nombre del</w:t>
      </w:r>
      <w:r w:rsidRPr="000D267F">
        <w:rPr>
          <w:rFonts w:ascii="Palatino Linotype" w:hAnsi="Palatino Linotype"/>
          <w:b/>
          <w:lang w:val="es-ES"/>
        </w:rPr>
        <w:t xml:space="preserve"> RECURRENTE</w:t>
      </w:r>
      <w:r w:rsidRPr="000D267F">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w:t>
      </w:r>
      <w:r w:rsidRPr="000D267F">
        <w:rPr>
          <w:rFonts w:ascii="Palatino Linotype" w:hAnsi="Palatino Linotype"/>
          <w:lang w:val="es-ES"/>
        </w:rPr>
        <w:lastRenderedPageBreak/>
        <w:t xml:space="preserve">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D267F">
        <w:rPr>
          <w:rFonts w:ascii="Palatino Linotype" w:hAnsi="Palatino Linotype"/>
          <w:b/>
          <w:lang w:val="es-ES"/>
        </w:rPr>
        <w:t>EL RECURRENTE</w:t>
      </w:r>
      <w:r w:rsidRPr="000D267F">
        <w:rPr>
          <w:rFonts w:ascii="Palatino Linotype" w:hAnsi="Palatino Linotype"/>
          <w:lang w:val="es-ES"/>
        </w:rPr>
        <w:t>, es la misma persona que realizó la solicitud de acceso a la información pública que ahora se impugna.</w:t>
      </w:r>
    </w:p>
    <w:p w:rsidR="00CA3755" w:rsidRPr="000D267F" w:rsidRDefault="00CA3755" w:rsidP="00CA3755">
      <w:pPr>
        <w:spacing w:before="240" w:after="240" w:line="360" w:lineRule="auto"/>
        <w:jc w:val="both"/>
        <w:rPr>
          <w:rFonts w:ascii="Palatino Linotype" w:hAnsi="Palatino Linotype"/>
          <w:lang w:val="es-ES"/>
        </w:rPr>
      </w:pPr>
      <w:r w:rsidRPr="000D267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0D267F">
        <w:rPr>
          <w:rFonts w:ascii="Palatino Linotype" w:hAnsi="Palatino Linotype"/>
          <w:b/>
          <w:lang w:val="es-ES"/>
        </w:rPr>
        <w:t>RECURRENTE</w:t>
      </w:r>
      <w:r w:rsidRPr="000D267F">
        <w:rPr>
          <w:rFonts w:ascii="Palatino Linotype" w:hAnsi="Palatino Linotype"/>
          <w:lang w:val="es-ES"/>
        </w:rPr>
        <w:t xml:space="preserve">; por lo que, en el presente caso, al haber sido presentado el recurso de revisión vía </w:t>
      </w:r>
      <w:r w:rsidRPr="000D267F">
        <w:rPr>
          <w:rFonts w:ascii="Palatino Linotype" w:hAnsi="Palatino Linotype"/>
          <w:b/>
          <w:lang w:val="es-ES"/>
        </w:rPr>
        <w:t>SAIMEX</w:t>
      </w:r>
      <w:r w:rsidRPr="000D267F">
        <w:rPr>
          <w:rFonts w:ascii="Palatino Linotype" w:hAnsi="Palatino Linotype"/>
          <w:lang w:val="es-ES"/>
        </w:rPr>
        <w:t>, dicho requisito resulta innecesario.</w:t>
      </w:r>
    </w:p>
    <w:p w:rsidR="002372B4" w:rsidRPr="000D267F" w:rsidRDefault="002D1993" w:rsidP="009058B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0D267F">
        <w:rPr>
          <w:rFonts w:ascii="Palatino Linotype" w:hAnsi="Palatino Linotype" w:cs="Arial"/>
          <w:b/>
        </w:rPr>
        <w:t>Estudio y resolución del asunto</w:t>
      </w:r>
      <w:r w:rsidR="00794688" w:rsidRPr="000D267F">
        <w:rPr>
          <w:rFonts w:ascii="Palatino Linotype" w:hAnsi="Palatino Linotype" w:cs="Arial"/>
          <w:b/>
          <w:color w:val="000000" w:themeColor="text1"/>
        </w:rPr>
        <w:t>.</w:t>
      </w:r>
      <w:r w:rsidR="006D5B72" w:rsidRPr="000D267F">
        <w:rPr>
          <w:rFonts w:ascii="Palatino Linotype" w:hAnsi="Palatino Linotype" w:cs="Arial"/>
          <w:b/>
          <w:color w:val="000000" w:themeColor="text1"/>
        </w:rPr>
        <w:t xml:space="preserve"> </w:t>
      </w:r>
      <w:r w:rsidR="002372B4" w:rsidRPr="000D267F">
        <w:rPr>
          <w:rFonts w:ascii="Palatino Linotype" w:hAnsi="Palatino Linotype" w:cs="Arial"/>
        </w:rPr>
        <w:t xml:space="preserve">Tal y como quedó precisado en los resultandos de la presente resolución, el particular requirió del </w:t>
      </w:r>
      <w:r w:rsidR="002372B4" w:rsidRPr="000D267F">
        <w:rPr>
          <w:rFonts w:ascii="Palatino Linotype" w:hAnsi="Palatino Linotype" w:cs="Arial"/>
          <w:b/>
        </w:rPr>
        <w:t>SUJETO OBLIGADO</w:t>
      </w:r>
      <w:r w:rsidR="002372B4" w:rsidRPr="000D267F">
        <w:rPr>
          <w:rFonts w:ascii="Palatino Linotype" w:hAnsi="Palatino Linotype" w:cs="Arial"/>
        </w:rPr>
        <w:t xml:space="preserve"> todos los documentos en los cuales se aprecie la </w:t>
      </w:r>
      <w:r w:rsidR="002372B4" w:rsidRPr="000D267F">
        <w:rPr>
          <w:rFonts w:ascii="Palatino Linotype" w:hAnsi="Palatino Linotype" w:cs="Arial"/>
          <w:i/>
        </w:rPr>
        <w:t>temporalidad, vencimiento, vigencia y caducidad</w:t>
      </w:r>
      <w:r w:rsidR="002372B4" w:rsidRPr="000D267F">
        <w:rPr>
          <w:rFonts w:ascii="Palatino Linotype" w:hAnsi="Palatino Linotype" w:cs="Arial"/>
        </w:rPr>
        <w:t xml:space="preserve"> (</w:t>
      </w:r>
      <w:r w:rsidR="002372B4" w:rsidRPr="000D267F">
        <w:rPr>
          <w:rFonts w:ascii="Palatino Linotype" w:hAnsi="Palatino Linotype" w:cs="Arial"/>
          <w:i/>
        </w:rPr>
        <w:t>sic</w:t>
      </w:r>
      <w:r w:rsidR="002372B4" w:rsidRPr="000D267F">
        <w:rPr>
          <w:rFonts w:ascii="Palatino Linotype" w:hAnsi="Palatino Linotype" w:cs="Arial"/>
        </w:rPr>
        <w:t>) de cada una de las sanciones impuestas a un servidor público en específico, desde la fecha de inicio de labores hasta el veintiséis de septiembre de dos mil diecinueve</w:t>
      </w:r>
      <w:r w:rsidR="002372B4" w:rsidRPr="000D267F">
        <w:rPr>
          <w:rStyle w:val="Refdenotaalpie"/>
          <w:rFonts w:ascii="Palatino Linotype" w:hAnsi="Palatino Linotype" w:cs="Arial"/>
        </w:rPr>
        <w:footnoteReference w:id="2"/>
      </w:r>
      <w:r w:rsidR="002372B4" w:rsidRPr="000D267F">
        <w:rPr>
          <w:rFonts w:ascii="Palatino Linotype" w:hAnsi="Palatino Linotype" w:cs="Arial"/>
        </w:rPr>
        <w:t>.</w:t>
      </w:r>
    </w:p>
    <w:p w:rsidR="002372B4" w:rsidRPr="000D267F" w:rsidRDefault="00907CDE"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D267F">
        <w:rPr>
          <w:rFonts w:ascii="Palatino Linotype" w:hAnsi="Palatino Linotype" w:cs="Arial"/>
        </w:rPr>
        <w:lastRenderedPageBreak/>
        <w:t xml:space="preserve">Al respecto, </w:t>
      </w:r>
      <w:r w:rsidRPr="000D267F">
        <w:rPr>
          <w:rFonts w:ascii="Palatino Linotype" w:hAnsi="Palatino Linotype" w:cs="Arial"/>
          <w:b/>
        </w:rPr>
        <w:t>EL SUJETO OBLIGADO</w:t>
      </w:r>
      <w:r w:rsidRPr="000D267F">
        <w:rPr>
          <w:rFonts w:ascii="Palatino Linotype" w:hAnsi="Palatino Linotype" w:cs="Arial"/>
        </w:rPr>
        <w:t xml:space="preserve"> respondió al particular que la información solicitada podía encontrarse en la Gaceta Universitaria del mes de septiembre de 2017, remitiendo la liga electrónica donde podía consultarla y un extracto de la misma en la cual se aprecia el </w:t>
      </w:r>
      <w:r w:rsidRPr="000D267F">
        <w:rPr>
          <w:rFonts w:ascii="Palatino Linotype" w:hAnsi="Palatino Linotype"/>
          <w:noProof/>
          <w:lang w:eastAsia="es-MX"/>
        </w:rPr>
        <w:t>Dictamen que rinde la Comisión Permanente de Responsabilidades y Sanciones del H. Consejo Universitario de la Universidad Autónoma del Estado de México, respecto del Recurso de Revisi</w:t>
      </w:r>
      <w:r w:rsidR="009E5059" w:rsidRPr="000D267F">
        <w:rPr>
          <w:rFonts w:ascii="Palatino Linotype" w:hAnsi="Palatino Linotype"/>
          <w:noProof/>
          <w:lang w:eastAsia="es-MX"/>
        </w:rPr>
        <w:t>ón interpuesto po</w:t>
      </w:r>
      <w:r w:rsidRPr="000D267F">
        <w:rPr>
          <w:rFonts w:ascii="Palatino Linotype" w:hAnsi="Palatino Linotype"/>
          <w:noProof/>
          <w:lang w:eastAsia="es-MX"/>
        </w:rPr>
        <w:t xml:space="preserve">r el Dr. </w:t>
      </w:r>
      <w:r w:rsidR="009E5059" w:rsidRPr="000D267F">
        <w:rPr>
          <w:rFonts w:ascii="Palatino Linotype" w:hAnsi="Palatino Linotype"/>
          <w:noProof/>
          <w:lang w:eastAsia="es-MX"/>
        </w:rPr>
        <w:t>e</w:t>
      </w:r>
      <w:r w:rsidRPr="000D267F">
        <w:rPr>
          <w:rFonts w:ascii="Palatino Linotype" w:hAnsi="Palatino Linotype"/>
          <w:noProof/>
          <w:lang w:eastAsia="es-MX"/>
        </w:rPr>
        <w:t>n U. Fermín Carreño Meléndez,constante de 10 fojas útiles.</w:t>
      </w:r>
    </w:p>
    <w:p w:rsidR="002372B4" w:rsidRPr="000D267F" w:rsidRDefault="00907CDE"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D267F">
        <w:rPr>
          <w:rFonts w:ascii="Palatino Linotype" w:hAnsi="Palatino Linotype" w:cs="Arial"/>
        </w:rPr>
        <w:t xml:space="preserve">Inconforme con dicha determinación, el particular, hoy </w:t>
      </w:r>
      <w:r w:rsidRPr="000D267F">
        <w:rPr>
          <w:rFonts w:ascii="Palatino Linotype" w:hAnsi="Palatino Linotype" w:cs="Arial"/>
          <w:b/>
        </w:rPr>
        <w:t>RECURRENTE</w:t>
      </w:r>
      <w:r w:rsidRPr="000D267F">
        <w:rPr>
          <w:rFonts w:ascii="Palatino Linotype" w:hAnsi="Palatino Linotype" w:cs="Arial"/>
        </w:rPr>
        <w:t>, interpuso el medio de defensa de mérito, en el cual argumentó que no se le entregó la información solicitada.</w:t>
      </w:r>
    </w:p>
    <w:p w:rsidR="00907CDE" w:rsidRPr="000D267F" w:rsidRDefault="00907CDE"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D267F">
        <w:rPr>
          <w:rFonts w:ascii="Palatino Linotype" w:hAnsi="Palatino Linotype" w:cs="Arial"/>
        </w:rPr>
        <w:t xml:space="preserve">Posteriormente, </w:t>
      </w:r>
      <w:r w:rsidRPr="000D267F">
        <w:rPr>
          <w:rFonts w:ascii="Palatino Linotype" w:hAnsi="Palatino Linotype" w:cs="Arial"/>
          <w:b/>
        </w:rPr>
        <w:t>EL SUJETO OBLIGADO</w:t>
      </w:r>
      <w:r w:rsidRPr="000D267F">
        <w:rPr>
          <w:rFonts w:ascii="Palatino Linotype" w:hAnsi="Palatino Linotype" w:cs="Arial"/>
        </w:rPr>
        <w:t xml:space="preserve"> rindió su Informe Justificado, en el cual reiteró su respuesta y, además, </w:t>
      </w:r>
      <w:r w:rsidR="00D162F0" w:rsidRPr="000D267F">
        <w:rPr>
          <w:rFonts w:ascii="Palatino Linotype" w:hAnsi="Palatino Linotype" w:cs="Arial"/>
        </w:rPr>
        <w:t xml:space="preserve">remitió la notificación personal de la sanción establecida al servidor público. Cabe destacarse que el Informe Justificado y sus anexos, fueron hechos del conocimiento del </w:t>
      </w:r>
      <w:r w:rsidR="00D162F0" w:rsidRPr="000D267F">
        <w:rPr>
          <w:rFonts w:ascii="Palatino Linotype" w:hAnsi="Palatino Linotype" w:cs="Arial"/>
          <w:b/>
        </w:rPr>
        <w:t>RECURRENTE</w:t>
      </w:r>
      <w:r w:rsidR="00D162F0" w:rsidRPr="000D267F">
        <w:rPr>
          <w:rFonts w:ascii="Palatino Linotype" w:hAnsi="Palatino Linotype" w:cs="Arial"/>
        </w:rPr>
        <w:t>; toda vez, que esta Ponencia Resolutora estimó que se actualizó lo dispuesto por el artículo 185, fracción III de la Ley de Transparencia y Acceso a la Información Pública del Estado de México y Municipios.</w:t>
      </w:r>
    </w:p>
    <w:p w:rsidR="002372B4" w:rsidRPr="000D267F" w:rsidRDefault="00D162F0"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D267F">
        <w:rPr>
          <w:rFonts w:ascii="Palatino Linotype" w:hAnsi="Palatino Linotype" w:cs="Arial"/>
        </w:rPr>
        <w:t xml:space="preserve">Por su parte, </w:t>
      </w:r>
      <w:r w:rsidRPr="000D267F">
        <w:rPr>
          <w:rFonts w:ascii="Palatino Linotype" w:hAnsi="Palatino Linotype" w:cs="Arial"/>
          <w:b/>
        </w:rPr>
        <w:t>EL RECURRENTE</w:t>
      </w:r>
      <w:r w:rsidRPr="000D267F">
        <w:rPr>
          <w:rFonts w:ascii="Palatino Linotype" w:hAnsi="Palatino Linotype" w:cs="Arial"/>
        </w:rPr>
        <w:t xml:space="preserve"> no presentó manifestaciones, alegatos ni ofreció los medios de prueba que a su derecho convinieran.</w:t>
      </w:r>
    </w:p>
    <w:p w:rsidR="00FE271D" w:rsidRPr="000D267F" w:rsidRDefault="00FE271D"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D267F">
        <w:rPr>
          <w:rFonts w:ascii="Palatino Linotype" w:hAnsi="Palatino Linotype" w:cs="Arial"/>
        </w:rPr>
        <w:lastRenderedPageBreak/>
        <w:t xml:space="preserve">Bajo ese contexto, este Instituto analizó la totalidad de constancias que integran el expediente electrónico del </w:t>
      </w:r>
      <w:r w:rsidRPr="000D267F">
        <w:rPr>
          <w:rFonts w:ascii="Palatino Linotype" w:hAnsi="Palatino Linotype" w:cs="Arial"/>
          <w:b/>
        </w:rPr>
        <w:t>SAIMEX</w:t>
      </w:r>
      <w:r w:rsidRPr="000D267F">
        <w:rPr>
          <w:rFonts w:ascii="Palatino Linotype" w:hAnsi="Palatino Linotype" w:cs="Arial"/>
        </w:rPr>
        <w:t xml:space="preserve"> y advirtió que las razones o motivos de inconformidad hechas valer por </w:t>
      </w:r>
      <w:r w:rsidRPr="000D267F">
        <w:rPr>
          <w:rFonts w:ascii="Palatino Linotype" w:hAnsi="Palatino Linotype" w:cs="Arial"/>
          <w:b/>
        </w:rPr>
        <w:t>EL RECURRENTE</w:t>
      </w:r>
      <w:r w:rsidRPr="000D267F">
        <w:rPr>
          <w:rFonts w:ascii="Palatino Linotype" w:hAnsi="Palatino Linotype" w:cs="Arial"/>
        </w:rPr>
        <w:t xml:space="preserve"> devienen </w:t>
      </w:r>
      <w:r w:rsidRPr="000D267F">
        <w:rPr>
          <w:rFonts w:ascii="Palatino Linotype" w:hAnsi="Palatino Linotype" w:cs="Arial"/>
          <w:b/>
        </w:rPr>
        <w:t>fundados</w:t>
      </w:r>
      <w:r w:rsidRPr="000D267F">
        <w:rPr>
          <w:rFonts w:ascii="Palatino Linotype" w:hAnsi="Palatino Linotype" w:cs="Arial"/>
        </w:rPr>
        <w:t xml:space="preserve"> y suficientes para modificar la respuesta del </w:t>
      </w:r>
      <w:r w:rsidRPr="000D267F">
        <w:rPr>
          <w:rFonts w:ascii="Palatino Linotype" w:hAnsi="Palatino Linotype" w:cs="Arial"/>
          <w:b/>
        </w:rPr>
        <w:t>SUJETO OBLIGADO</w:t>
      </w:r>
      <w:r w:rsidRPr="000D267F">
        <w:rPr>
          <w:rFonts w:ascii="Palatino Linotype" w:hAnsi="Palatino Linotype" w:cs="Arial"/>
        </w:rPr>
        <w:t>, en atención a las siguientes consideraciones de hecho y de derecho:</w:t>
      </w:r>
    </w:p>
    <w:p w:rsidR="001223DF" w:rsidRPr="000D267F" w:rsidRDefault="001223DF" w:rsidP="001223DF">
      <w:pPr>
        <w:spacing w:before="100" w:beforeAutospacing="1" w:after="100" w:afterAutospacing="1" w:line="360" w:lineRule="auto"/>
        <w:jc w:val="both"/>
        <w:rPr>
          <w:rFonts w:ascii="Palatino Linotype" w:hAnsi="Palatino Linotype"/>
        </w:rPr>
      </w:pPr>
      <w:r w:rsidRPr="000D267F">
        <w:rPr>
          <w:rFonts w:ascii="Palatino Linotype" w:eastAsia="Calibri" w:hAnsi="Palatino Linotype" w:cs="Arial"/>
        </w:rPr>
        <w:t xml:space="preserve">Primeramente, este Instituto </w:t>
      </w:r>
      <w:r w:rsidRPr="000D267F">
        <w:rPr>
          <w:rFonts w:ascii="Palatino Linotype" w:hAnsi="Palatino Linotype"/>
        </w:rPr>
        <w:t xml:space="preserve">precisa que se obvia el análisis de la competencia por parte del </w:t>
      </w:r>
      <w:r w:rsidRPr="000D267F">
        <w:rPr>
          <w:rFonts w:ascii="Palatino Linotype" w:hAnsi="Palatino Linotype"/>
          <w:b/>
        </w:rPr>
        <w:t>SUJETO OBLIGADO</w:t>
      </w:r>
      <w:r w:rsidRPr="000D267F">
        <w:rPr>
          <w:rFonts w:ascii="Palatino Linotype" w:hAnsi="Palatino Linotype"/>
        </w:rPr>
        <w:t>, para generar, administrar o poseer la información solicitada, dado que éste ha asumido la misma, en razón de que de su respuesta se aprecia la existencia de una sanción impuesta al servidor público referido en la solicitud de origen, máxime que se emitió un Dictamen que resuelve un recurso de revisión interpuesto en contra de dicha determinación.</w:t>
      </w:r>
    </w:p>
    <w:p w:rsidR="001223DF" w:rsidRPr="000D267F" w:rsidRDefault="001223DF" w:rsidP="001223DF">
      <w:pPr>
        <w:spacing w:before="240" w:after="240" w:line="360" w:lineRule="auto"/>
        <w:jc w:val="both"/>
        <w:rPr>
          <w:rFonts w:ascii="Palatino Linotype" w:hAnsi="Palatino Linotype"/>
        </w:rPr>
      </w:pPr>
      <w:r w:rsidRPr="000D267F">
        <w:rPr>
          <w:rFonts w:ascii="Palatino Linotype" w:hAnsi="Palatino Linotype"/>
        </w:rPr>
        <w:t xml:space="preserve">En efecto, el hecho de que </w:t>
      </w:r>
      <w:r w:rsidRPr="000D267F">
        <w:rPr>
          <w:rFonts w:ascii="Palatino Linotype" w:hAnsi="Palatino Linotype"/>
          <w:b/>
        </w:rPr>
        <w:t>EL SUJETO OBLIGADO</w:t>
      </w:r>
      <w:r w:rsidRPr="000D267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223DF" w:rsidRPr="000D267F" w:rsidRDefault="001223DF" w:rsidP="001223DF">
      <w:pPr>
        <w:tabs>
          <w:tab w:val="left" w:pos="851"/>
          <w:tab w:val="left" w:pos="8505"/>
        </w:tabs>
        <w:ind w:left="851" w:right="902"/>
        <w:jc w:val="both"/>
        <w:rPr>
          <w:rFonts w:ascii="Palatino Linotype" w:hAnsi="Palatino Linotype" w:cs="Arial"/>
          <w:i/>
          <w:sz w:val="22"/>
          <w:szCs w:val="22"/>
        </w:rPr>
      </w:pPr>
      <w:r w:rsidRPr="000D267F">
        <w:rPr>
          <w:rFonts w:ascii="Palatino Linotype" w:hAnsi="Palatino Linotype" w:cs="Arial"/>
          <w:i/>
          <w:sz w:val="22"/>
          <w:szCs w:val="22"/>
        </w:rPr>
        <w:t>“</w:t>
      </w:r>
      <w:r w:rsidRPr="000D267F">
        <w:rPr>
          <w:rFonts w:ascii="Palatino Linotype" w:hAnsi="Palatino Linotype" w:cs="Arial"/>
          <w:b/>
          <w:i/>
          <w:sz w:val="22"/>
          <w:szCs w:val="22"/>
        </w:rPr>
        <w:t>Artículo 12.</w:t>
      </w:r>
      <w:r w:rsidRPr="000D267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1223DF" w:rsidRPr="000D267F" w:rsidRDefault="001223DF" w:rsidP="001223DF">
      <w:pPr>
        <w:ind w:left="851" w:right="902"/>
        <w:jc w:val="both"/>
        <w:rPr>
          <w:rFonts w:ascii="Palatino Linotype" w:hAnsi="Palatino Linotype" w:cs="Arial"/>
          <w:i/>
          <w:sz w:val="22"/>
          <w:szCs w:val="22"/>
        </w:rPr>
      </w:pPr>
      <w:r w:rsidRPr="000D267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1223DF" w:rsidRPr="000D267F" w:rsidRDefault="001223DF" w:rsidP="001223DF">
      <w:pPr>
        <w:spacing w:before="240" w:after="240" w:line="360" w:lineRule="auto"/>
        <w:jc w:val="both"/>
      </w:pPr>
      <w:r w:rsidRPr="000D267F">
        <w:rPr>
          <w:rFonts w:ascii="Palatino Linotype" w:hAnsi="Palatino Linotype"/>
        </w:rPr>
        <w:lastRenderedPageBreak/>
        <w:t xml:space="preserve">Así, el estudio de la naturaleza jurídica de la información pública solicitada, tiene por objeto determinar si ésta la genera, posee o administra </w:t>
      </w:r>
      <w:r w:rsidRPr="000D267F">
        <w:rPr>
          <w:rFonts w:ascii="Palatino Linotype" w:hAnsi="Palatino Linotype"/>
          <w:b/>
        </w:rPr>
        <w:t>EL SUJETO OBLIGADO</w:t>
      </w:r>
      <w:r w:rsidRPr="000D267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D267F">
        <w:t xml:space="preserve"> </w:t>
      </w:r>
    </w:p>
    <w:p w:rsidR="001223DF" w:rsidRPr="000D267F" w:rsidRDefault="001223DF" w:rsidP="001223DF">
      <w:pPr>
        <w:spacing w:before="100" w:beforeAutospacing="1" w:after="100" w:afterAutospacing="1" w:line="360" w:lineRule="auto"/>
        <w:jc w:val="both"/>
        <w:rPr>
          <w:rFonts w:ascii="Palatino Linotype" w:hAnsi="Palatino Linotype"/>
        </w:rPr>
      </w:pPr>
      <w:r w:rsidRPr="000D267F">
        <w:rPr>
          <w:rFonts w:ascii="Palatino Linotype" w:hAnsi="Palatino Linotype"/>
        </w:rPr>
        <w:t xml:space="preserve">Asimismo, no se omite comentar que, al haber existido un pronunciamiento por parte del </w:t>
      </w:r>
      <w:r w:rsidRPr="000D267F">
        <w:rPr>
          <w:rFonts w:ascii="Palatino Linotype" w:hAnsi="Palatino Linotype"/>
          <w:b/>
        </w:rPr>
        <w:t>SUJETO OBLIGADO</w:t>
      </w:r>
      <w:r w:rsidRPr="000D267F">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223DF" w:rsidRPr="000D267F" w:rsidRDefault="001223DF" w:rsidP="001223DF">
      <w:pPr>
        <w:spacing w:before="100" w:beforeAutospacing="1" w:after="100" w:afterAutospacing="1" w:line="360" w:lineRule="auto"/>
        <w:jc w:val="both"/>
        <w:rPr>
          <w:rFonts w:ascii="Palatino Linotype" w:hAnsi="Palatino Linotype" w:cs="Arial"/>
        </w:rPr>
      </w:pPr>
      <w:r w:rsidRPr="000D267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223DF" w:rsidRPr="000D267F" w:rsidRDefault="001223DF" w:rsidP="001223DF">
      <w:pPr>
        <w:ind w:left="709" w:right="760"/>
        <w:jc w:val="both"/>
        <w:rPr>
          <w:rFonts w:ascii="Palatino Linotype" w:hAnsi="Palatino Linotype" w:cs="Arial"/>
          <w:i/>
          <w:sz w:val="22"/>
        </w:rPr>
      </w:pPr>
      <w:r w:rsidRPr="000D267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D267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sidRPr="000D267F">
        <w:rPr>
          <w:rFonts w:ascii="Palatino Linotype" w:hAnsi="Palatino Linotype" w:cs="Arial"/>
          <w:i/>
          <w:sz w:val="22"/>
        </w:rPr>
        <w:lastRenderedPageBreak/>
        <w:t xml:space="preserve">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223DF" w:rsidRPr="000D267F" w:rsidRDefault="001223DF" w:rsidP="001223DF">
      <w:pPr>
        <w:ind w:left="709" w:right="757"/>
        <w:jc w:val="both"/>
        <w:rPr>
          <w:rFonts w:ascii="Palatino Linotype" w:hAnsi="Palatino Linotype" w:cs="Arial"/>
          <w:b/>
          <w:i/>
          <w:sz w:val="22"/>
        </w:rPr>
      </w:pPr>
      <w:r w:rsidRPr="000D267F">
        <w:rPr>
          <w:rFonts w:ascii="Palatino Linotype" w:hAnsi="Palatino Linotype" w:cs="Arial"/>
          <w:i/>
          <w:sz w:val="22"/>
        </w:rPr>
        <w:t>Criterio 31/10</w:t>
      </w:r>
      <w:r w:rsidRPr="000D267F">
        <w:rPr>
          <w:rFonts w:ascii="Palatino Linotype" w:hAnsi="Palatino Linotype" w:cs="Arial"/>
          <w:b/>
          <w:i/>
          <w:sz w:val="22"/>
        </w:rPr>
        <w:t>”</w:t>
      </w:r>
      <w:r w:rsidRPr="000D267F">
        <w:rPr>
          <w:rFonts w:ascii="Palatino Linotype" w:hAnsi="Palatino Linotype" w:cs="Arial"/>
          <w:i/>
          <w:sz w:val="22"/>
        </w:rPr>
        <w:t xml:space="preserve"> (sic)</w:t>
      </w:r>
    </w:p>
    <w:p w:rsidR="001223DF" w:rsidRPr="000D267F" w:rsidRDefault="001223DF" w:rsidP="001223DF">
      <w:pPr>
        <w:spacing w:before="100" w:beforeAutospacing="1" w:after="100" w:afterAutospacing="1" w:line="360" w:lineRule="auto"/>
        <w:jc w:val="both"/>
        <w:rPr>
          <w:rFonts w:ascii="Palatino Linotype" w:eastAsia="Calibri" w:hAnsi="Palatino Linotype"/>
          <w:szCs w:val="22"/>
          <w:lang w:eastAsia="en-US"/>
        </w:rPr>
      </w:pPr>
      <w:r w:rsidRPr="000D267F">
        <w:rPr>
          <w:rFonts w:ascii="Palatino Linotype" w:eastAsia="Calibri" w:hAnsi="Palatino Linotype"/>
          <w:szCs w:val="22"/>
          <w:lang w:eastAsia="en-US"/>
        </w:rPr>
        <w:t xml:space="preserve">Una vez precisado lo anterior, esta Autoridad analizó los documentos remitidos como respuesta, por parte del </w:t>
      </w:r>
      <w:r w:rsidRPr="000D267F">
        <w:rPr>
          <w:rFonts w:ascii="Palatino Linotype" w:eastAsia="Calibri" w:hAnsi="Palatino Linotype"/>
          <w:b/>
          <w:szCs w:val="22"/>
          <w:lang w:eastAsia="en-US"/>
        </w:rPr>
        <w:t>SUJETO OBLIGADO</w:t>
      </w:r>
      <w:r w:rsidRPr="000D267F">
        <w:rPr>
          <w:rFonts w:ascii="Palatino Linotype" w:eastAsia="Calibri" w:hAnsi="Palatino Linotype"/>
          <w:szCs w:val="22"/>
          <w:lang w:eastAsia="en-US"/>
        </w:rPr>
        <w:t>, a fin de verificar si con éstos se satisfizo el derecho de acceso a la información ejercitado por el particular y advirtió que no es así.</w:t>
      </w:r>
    </w:p>
    <w:p w:rsidR="001223DF" w:rsidRPr="000D267F" w:rsidRDefault="001223DF" w:rsidP="001223DF">
      <w:pPr>
        <w:spacing w:before="100" w:beforeAutospacing="1" w:after="100" w:afterAutospacing="1" w:line="360" w:lineRule="auto"/>
        <w:jc w:val="both"/>
        <w:rPr>
          <w:rFonts w:ascii="Palatino Linotype" w:hAnsi="Palatino Linotype"/>
          <w:noProof/>
          <w:lang w:eastAsia="es-MX"/>
        </w:rPr>
      </w:pPr>
      <w:r w:rsidRPr="000D267F">
        <w:rPr>
          <w:rFonts w:ascii="Palatino Linotype" w:eastAsia="Calibri" w:hAnsi="Palatino Linotype"/>
          <w:szCs w:val="22"/>
          <w:lang w:eastAsia="en-US"/>
        </w:rPr>
        <w:t xml:space="preserve">Si bien es cierto que </w:t>
      </w:r>
      <w:r w:rsidRPr="000D267F">
        <w:rPr>
          <w:rFonts w:ascii="Palatino Linotype" w:eastAsia="Calibri" w:hAnsi="Palatino Linotype"/>
          <w:b/>
          <w:szCs w:val="22"/>
          <w:lang w:eastAsia="en-US"/>
        </w:rPr>
        <w:t>EL SUJETO OBLIGADO</w:t>
      </w:r>
      <w:r w:rsidRPr="000D267F">
        <w:rPr>
          <w:rFonts w:ascii="Palatino Linotype" w:eastAsia="Calibri" w:hAnsi="Palatino Linotype"/>
          <w:szCs w:val="22"/>
          <w:lang w:eastAsia="en-US"/>
        </w:rPr>
        <w:t xml:space="preserve"> remitió la Gaceta Universitaria </w:t>
      </w:r>
      <w:r w:rsidRPr="000D267F">
        <w:rPr>
          <w:rFonts w:ascii="Palatino Linotype" w:hAnsi="Palatino Linotype" w:cs="Arial"/>
        </w:rPr>
        <w:t xml:space="preserve">del mes de septiembre de 2017, la liga electrónica donde podía consultarla y un extracto de la misma en la cual se aprecia el </w:t>
      </w:r>
      <w:r w:rsidRPr="000D267F">
        <w:rPr>
          <w:rFonts w:ascii="Palatino Linotype" w:hAnsi="Palatino Linotype"/>
          <w:noProof/>
          <w:lang w:eastAsia="es-MX"/>
        </w:rPr>
        <w:t>Dictamen que rinde la Comisión Permanente de Responsabilidades y Sanciones del H. Consejo Universitario de la Universidad Autónoma del Estado de México, respecto del Recurso de Revisión interpuesto por el Dr. en U. Fermín Carreño Meléndez; así como, el Estatuto Universitario, el Reglamento para la Gaceta Universitaria y la notificación personal de fecha 13 de julio de 2017; tambien lo es, que en ellos no se encuentra el dictamen rendido por la Comisión Especial para la S</w:t>
      </w:r>
      <w:r w:rsidR="00AF4B5F" w:rsidRPr="000D267F">
        <w:rPr>
          <w:rFonts w:ascii="Palatino Linotype" w:hAnsi="Palatino Linotype"/>
          <w:noProof/>
          <w:lang w:eastAsia="es-MX"/>
        </w:rPr>
        <w:t>u</w:t>
      </w:r>
      <w:r w:rsidRPr="000D267F">
        <w:rPr>
          <w:rFonts w:ascii="Palatino Linotype" w:hAnsi="Palatino Linotype"/>
          <w:noProof/>
          <w:lang w:eastAsia="es-MX"/>
        </w:rPr>
        <w:t>stanciación del Procedimiento de Responsabilidad Universitaria del expediente CU/RyS</w:t>
      </w:r>
      <w:r w:rsidR="009A1227" w:rsidRPr="000D267F">
        <w:rPr>
          <w:rFonts w:ascii="Palatino Linotype" w:hAnsi="Palatino Linotype"/>
          <w:noProof/>
          <w:lang w:eastAsia="es-MX"/>
        </w:rPr>
        <w:t>/001/2017</w:t>
      </w:r>
      <w:r w:rsidR="00AF4B5F" w:rsidRPr="000D267F">
        <w:rPr>
          <w:rFonts w:ascii="Palatino Linotype" w:hAnsi="Palatino Linotype"/>
          <w:noProof/>
          <w:lang w:eastAsia="es-MX"/>
        </w:rPr>
        <w:t xml:space="preserve">, del cual emana la sanción correspondiente al extrañamiento escrito emitido por el H. Consejo Asesor de Administración Central de </w:t>
      </w:r>
      <w:r w:rsidR="00AF4B5F" w:rsidRPr="000D267F">
        <w:rPr>
          <w:rFonts w:ascii="Palatino Linotype" w:hAnsi="Palatino Linotype"/>
          <w:noProof/>
          <w:lang w:eastAsia="es-MX"/>
        </w:rPr>
        <w:lastRenderedPageBreak/>
        <w:t>la Universidad Autónoma del Estado de México, de fecha 27 de junio de 2017</w:t>
      </w:r>
      <w:r w:rsidR="009A1227" w:rsidRPr="000D267F">
        <w:rPr>
          <w:rStyle w:val="Refdenotaalpie"/>
          <w:rFonts w:ascii="Palatino Linotype" w:hAnsi="Palatino Linotype"/>
          <w:noProof/>
          <w:lang w:eastAsia="es-MX"/>
        </w:rPr>
        <w:footnoteReference w:id="3"/>
      </w:r>
      <w:r w:rsidR="00AF4B5F" w:rsidRPr="000D267F">
        <w:rPr>
          <w:rFonts w:ascii="Palatino Linotype" w:hAnsi="Palatino Linotype"/>
          <w:noProof/>
          <w:lang w:eastAsia="es-MX"/>
        </w:rPr>
        <w:t>, acto reclamado en el Recurso de Revisión, enunciado en el Dictamen remitido vía respuesta a la solicitud de origen.</w:t>
      </w:r>
    </w:p>
    <w:p w:rsidR="00E61AFB" w:rsidRPr="000D267F" w:rsidRDefault="006927D3" w:rsidP="001223DF">
      <w:pPr>
        <w:spacing w:before="100" w:beforeAutospacing="1" w:after="100" w:afterAutospacing="1" w:line="360" w:lineRule="auto"/>
        <w:jc w:val="both"/>
        <w:rPr>
          <w:rFonts w:ascii="Palatino Linotype" w:eastAsia="Calibri" w:hAnsi="Palatino Linotype"/>
          <w:szCs w:val="22"/>
          <w:lang w:eastAsia="en-US"/>
        </w:rPr>
      </w:pPr>
      <w:r w:rsidRPr="000D267F">
        <w:rPr>
          <w:rFonts w:ascii="Palatino Linotype" w:hAnsi="Palatino Linotype"/>
          <w:noProof/>
          <w:lang w:eastAsia="es-MX"/>
        </w:rPr>
        <w:t xml:space="preserve">En esa tesitura, esta Autoridad no omite hacer mención que el particular de manera precisa requirió los documentos oficiales en los que conste </w:t>
      </w:r>
      <w:r w:rsidRPr="000D267F">
        <w:rPr>
          <w:rFonts w:ascii="Palatino Linotype" w:hAnsi="Palatino Linotype" w:cs="Arial"/>
        </w:rPr>
        <w:t xml:space="preserve">la </w:t>
      </w:r>
      <w:r w:rsidRPr="000D267F">
        <w:rPr>
          <w:rFonts w:ascii="Palatino Linotype" w:hAnsi="Palatino Linotype" w:cs="Arial"/>
          <w:i/>
        </w:rPr>
        <w:t>temporalidad, vencimiento, vigencia y caducidad</w:t>
      </w:r>
      <w:r w:rsidRPr="000D267F">
        <w:rPr>
          <w:rFonts w:ascii="Palatino Linotype" w:hAnsi="Palatino Linotype" w:cs="Arial"/>
        </w:rPr>
        <w:t xml:space="preserve"> (</w:t>
      </w:r>
      <w:r w:rsidRPr="000D267F">
        <w:rPr>
          <w:rFonts w:ascii="Palatino Linotype" w:hAnsi="Palatino Linotype" w:cs="Arial"/>
          <w:i/>
        </w:rPr>
        <w:t>sic</w:t>
      </w:r>
      <w:r w:rsidRPr="000D267F">
        <w:rPr>
          <w:rFonts w:ascii="Palatino Linotype" w:hAnsi="Palatino Linotype" w:cs="Arial"/>
        </w:rPr>
        <w:t xml:space="preserve">) de cada una de las sanciones impuestas a un servidor público en específico; por lo que, si bien es cierto se remitió información en la que se aprecia la fecha del extrañamiento; también lo es, que dicha sanción por su propia y especial naturaleza no tiene un vencimiento, vigencia o caducidad; empero, de las documentales remitidas vía respuesta e Informe Justificado se aprecian documentos oficiales adicionales donde consta la sanción de mérito; por ello, es criterio de este Instituto, que en aras de garantizar el principio de máxima publicidad constitucional, consagrada en el artículo 6 de la Carta Magna y su correlativo artículo 5 de la Constitución Política del Estado Libre y Soberano de México, se remita </w:t>
      </w:r>
      <w:r w:rsidR="00E61AFB" w:rsidRPr="000D267F">
        <w:rPr>
          <w:rFonts w:ascii="Palatino Linotype" w:eastAsia="Calibri" w:hAnsi="Palatino Linotype"/>
          <w:szCs w:val="22"/>
          <w:lang w:eastAsia="en-US"/>
        </w:rPr>
        <w:t xml:space="preserve">la expresión documental en la que conste la sanción correspondiente al extrañamiento escrito y el dictamen que le dio origen; documentales mediante las cuales puede ser satisfecho el derecho ejercitado por el particular; máxime que, el remitir a la normativa que rige de manera general a la totalidad de sanciones que impone </w:t>
      </w:r>
      <w:r w:rsidR="00E61AFB" w:rsidRPr="000D267F">
        <w:rPr>
          <w:rFonts w:ascii="Palatino Linotype" w:eastAsia="Calibri" w:hAnsi="Palatino Linotype"/>
          <w:b/>
          <w:szCs w:val="22"/>
          <w:lang w:eastAsia="en-US"/>
        </w:rPr>
        <w:t>EL SUJETO OBLIGADO</w:t>
      </w:r>
      <w:r w:rsidR="00E61AFB" w:rsidRPr="000D267F">
        <w:rPr>
          <w:rFonts w:ascii="Palatino Linotype" w:eastAsia="Calibri" w:hAnsi="Palatino Linotype"/>
          <w:szCs w:val="22"/>
          <w:lang w:eastAsia="en-US"/>
        </w:rPr>
        <w:t xml:space="preserve"> no corresponde a lo solicitado.</w:t>
      </w:r>
    </w:p>
    <w:p w:rsidR="00E61AFB" w:rsidRPr="000D267F" w:rsidRDefault="00E61AFB" w:rsidP="00E61AFB">
      <w:pPr>
        <w:spacing w:before="240" w:after="240" w:line="360" w:lineRule="auto"/>
        <w:jc w:val="both"/>
        <w:rPr>
          <w:rFonts w:ascii="Palatino Linotype" w:hAnsi="Palatino Linotype" w:cs="Arial"/>
          <w:lang w:val="es-ES"/>
        </w:rPr>
      </w:pPr>
      <w:r w:rsidRPr="000D267F">
        <w:rPr>
          <w:rFonts w:ascii="Palatino Linotype" w:hAnsi="Palatino Linotype"/>
          <w:lang w:val="es-ES"/>
        </w:rPr>
        <w:lastRenderedPageBreak/>
        <w:t xml:space="preserve">Siendo necesario hacer hincapié que, </w:t>
      </w:r>
      <w:r w:rsidRPr="000D267F">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0D267F">
        <w:rPr>
          <w:rFonts w:ascii="Palatino Linotype" w:hAnsi="Palatino Linotype" w:cs="Arial"/>
          <w:b/>
          <w:lang w:val="es-ES"/>
        </w:rPr>
        <w:t>expresión documental</w:t>
      </w:r>
      <w:r w:rsidRPr="000D267F">
        <w:rPr>
          <w:rFonts w:ascii="Palatino Linotype" w:hAnsi="Palatino Linotype" w:cs="Arial"/>
          <w:lang w:val="es-ES"/>
        </w:rPr>
        <w:t>, deben atenderlas. Lo anterior, tiene apoyo en el criterio 16/17, emitido por el Pleno del INAI, el cual menciona lo siguiente:</w:t>
      </w:r>
    </w:p>
    <w:p w:rsidR="00E61AFB" w:rsidRPr="000D267F" w:rsidRDefault="00E61AFB" w:rsidP="00E61AFB">
      <w:pPr>
        <w:spacing w:before="120" w:after="120"/>
        <w:ind w:left="567" w:right="618"/>
        <w:jc w:val="both"/>
        <w:rPr>
          <w:rFonts w:ascii="Palatino Linotype" w:hAnsi="Palatino Linotype" w:cs="Arial"/>
          <w:i/>
          <w:sz w:val="22"/>
          <w:szCs w:val="22"/>
          <w:lang w:val="es-ES"/>
        </w:rPr>
      </w:pPr>
      <w:r w:rsidRPr="000D267F">
        <w:rPr>
          <w:rFonts w:ascii="Palatino Linotype" w:hAnsi="Palatino Linotype" w:cs="Arial"/>
          <w:i/>
          <w:sz w:val="22"/>
          <w:szCs w:val="22"/>
          <w:lang w:val="es-ES"/>
        </w:rPr>
        <w:t>“</w:t>
      </w:r>
      <w:r w:rsidRPr="000D267F">
        <w:rPr>
          <w:rFonts w:ascii="Palatino Linotype" w:hAnsi="Palatino Linotype" w:cs="Arial"/>
          <w:b/>
          <w:i/>
          <w:sz w:val="22"/>
          <w:szCs w:val="22"/>
          <w:lang w:val="es-ES"/>
        </w:rPr>
        <w:t xml:space="preserve">Expresión documental. </w:t>
      </w:r>
      <w:r w:rsidRPr="000D267F">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E61AFB" w:rsidRPr="000D267F" w:rsidRDefault="00E61AFB" w:rsidP="00E61AFB">
      <w:pPr>
        <w:spacing w:before="120" w:after="120"/>
        <w:ind w:left="567" w:right="618"/>
        <w:jc w:val="both"/>
        <w:rPr>
          <w:rFonts w:ascii="Palatino Linotype" w:hAnsi="Palatino Linotype" w:cs="Arial"/>
          <w:i/>
          <w:sz w:val="22"/>
          <w:szCs w:val="22"/>
          <w:lang w:val="es-ES"/>
        </w:rPr>
      </w:pPr>
      <w:r w:rsidRPr="000D267F">
        <w:rPr>
          <w:rFonts w:ascii="Palatino Linotype" w:hAnsi="Palatino Linotype" w:cs="Arial"/>
          <w:i/>
          <w:sz w:val="22"/>
          <w:szCs w:val="22"/>
          <w:lang w:val="es-ES"/>
        </w:rPr>
        <w:t>Resoluciones:</w:t>
      </w:r>
    </w:p>
    <w:p w:rsidR="00E61AFB" w:rsidRPr="000D267F" w:rsidRDefault="00E61AFB" w:rsidP="00E61AFB">
      <w:pPr>
        <w:spacing w:before="120" w:after="120"/>
        <w:ind w:left="567" w:right="618"/>
        <w:jc w:val="both"/>
        <w:rPr>
          <w:rFonts w:ascii="Palatino Linotype" w:hAnsi="Palatino Linotype" w:cs="Arial"/>
          <w:i/>
          <w:sz w:val="22"/>
          <w:szCs w:val="22"/>
          <w:lang w:val="es-ES"/>
        </w:rPr>
      </w:pPr>
      <w:r w:rsidRPr="000D267F">
        <w:rPr>
          <w:rFonts w:ascii="Palatino Linotype" w:hAnsi="Palatino Linotype" w:cs="Arial"/>
          <w:i/>
          <w:sz w:val="22"/>
          <w:szCs w:val="22"/>
          <w:lang w:val="es-ES"/>
        </w:rPr>
        <w:t>•</w:t>
      </w:r>
      <w:r w:rsidRPr="000D267F">
        <w:rPr>
          <w:rFonts w:ascii="Palatino Linotype" w:hAnsi="Palatino Linotype" w:cs="Arial"/>
          <w:i/>
          <w:sz w:val="22"/>
          <w:szCs w:val="22"/>
          <w:lang w:val="es-ES"/>
        </w:rPr>
        <w:tab/>
        <w:t>RRA 0774/16. Secretaría de Salud. 31 de agosto de 2016. Por unanimidad. Comisionada Ponente María Patricia Kurczyn Villalobos.</w:t>
      </w:r>
    </w:p>
    <w:p w:rsidR="00E61AFB" w:rsidRPr="000D267F" w:rsidRDefault="00E61AFB" w:rsidP="00E61AFB">
      <w:pPr>
        <w:spacing w:before="120" w:after="120"/>
        <w:ind w:left="567" w:right="618"/>
        <w:jc w:val="both"/>
        <w:rPr>
          <w:rFonts w:ascii="Palatino Linotype" w:hAnsi="Palatino Linotype" w:cs="Arial"/>
          <w:i/>
          <w:sz w:val="22"/>
          <w:szCs w:val="22"/>
          <w:lang w:val="es-ES"/>
        </w:rPr>
      </w:pPr>
      <w:r w:rsidRPr="000D267F">
        <w:rPr>
          <w:rFonts w:ascii="Palatino Linotype" w:hAnsi="Palatino Linotype" w:cs="Arial"/>
          <w:i/>
          <w:sz w:val="22"/>
          <w:szCs w:val="22"/>
          <w:lang w:val="es-ES"/>
        </w:rPr>
        <w:t>•</w:t>
      </w:r>
      <w:r w:rsidRPr="000D267F">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E61AFB" w:rsidRPr="000D267F" w:rsidRDefault="00E61AFB" w:rsidP="00E61AFB">
      <w:pPr>
        <w:spacing w:before="120" w:after="120"/>
        <w:ind w:left="567" w:right="618"/>
        <w:jc w:val="both"/>
        <w:rPr>
          <w:rFonts w:ascii="Palatino Linotype" w:hAnsi="Palatino Linotype" w:cs="Arial"/>
          <w:i/>
          <w:sz w:val="22"/>
          <w:szCs w:val="22"/>
          <w:lang w:val="es-ES"/>
        </w:rPr>
      </w:pPr>
      <w:r w:rsidRPr="000D267F">
        <w:rPr>
          <w:rFonts w:ascii="Palatino Linotype" w:hAnsi="Palatino Linotype" w:cs="Arial"/>
          <w:i/>
          <w:sz w:val="22"/>
          <w:szCs w:val="22"/>
          <w:lang w:val="es-ES"/>
        </w:rPr>
        <w:t>•</w:t>
      </w:r>
      <w:r w:rsidRPr="000D267F">
        <w:rPr>
          <w:rFonts w:ascii="Palatino Linotype" w:hAnsi="Palatino Linotype" w:cs="Arial"/>
          <w:i/>
          <w:sz w:val="22"/>
          <w:szCs w:val="22"/>
          <w:lang w:val="es-ES"/>
        </w:rPr>
        <w:tab/>
        <w:t>RRA 0540/17. Secretaría de Economía. 08 de marzo del 2017. Por unanimidad. Comisionado Ponente Francisco Javier Acuña Llamas.” (Sic)</w:t>
      </w:r>
    </w:p>
    <w:p w:rsidR="00E61AFB" w:rsidRPr="000D267F" w:rsidRDefault="00E61AFB" w:rsidP="00E61AFB">
      <w:pPr>
        <w:spacing w:before="120" w:after="120"/>
        <w:ind w:left="567" w:right="618"/>
        <w:jc w:val="both"/>
        <w:rPr>
          <w:rFonts w:ascii="Palatino Linotype" w:hAnsi="Palatino Linotype" w:cs="Arial"/>
          <w:sz w:val="22"/>
          <w:szCs w:val="22"/>
          <w:lang w:val="es-ES"/>
        </w:rPr>
      </w:pPr>
      <w:r w:rsidRPr="000D267F">
        <w:rPr>
          <w:rFonts w:ascii="Palatino Linotype" w:hAnsi="Palatino Linotype" w:cs="Arial"/>
          <w:sz w:val="22"/>
          <w:szCs w:val="22"/>
          <w:lang w:val="es-ES"/>
        </w:rPr>
        <w:t>(Énfasis añadido)</w:t>
      </w:r>
    </w:p>
    <w:p w:rsidR="00E61AFB" w:rsidRPr="000D267F" w:rsidRDefault="00E61AFB" w:rsidP="00E61AFB">
      <w:pPr>
        <w:spacing w:before="100" w:beforeAutospacing="1" w:after="100" w:afterAutospacing="1" w:line="360" w:lineRule="auto"/>
        <w:jc w:val="both"/>
        <w:rPr>
          <w:rFonts w:ascii="Palatino Linotype" w:hAnsi="Palatino Linotype"/>
        </w:rPr>
      </w:pPr>
      <w:r w:rsidRPr="000D267F">
        <w:rPr>
          <w:rFonts w:ascii="Palatino Linotype" w:eastAsia="Calibri" w:hAnsi="Palatino Linotype"/>
          <w:szCs w:val="22"/>
          <w:lang w:eastAsia="en-US"/>
        </w:rPr>
        <w:t xml:space="preserve">Así, las cosas, este Instituto estima que se actualiza lo dispuesto por el artículo 179, fracción VI de la Ley de Transparencia y Acceso a la Información Pública del Estado de México y Municipios; asimismo, no se omite comentar que </w:t>
      </w:r>
      <w:r w:rsidRPr="000D267F">
        <w:rPr>
          <w:rFonts w:ascii="Palatino Linotype" w:hAnsi="Palatino Linotype"/>
        </w:rPr>
        <w:t>los diversos artículos 18 y 19 de la Ley Sustantiva establecen que los sujetos obligados deben documentar todo acto que derive del ejercicio de sus facultades, competencias o funciones y que se presume que la información debe existir si se refiere a dichas facultades, competencias y/o funciones.</w:t>
      </w:r>
    </w:p>
    <w:p w:rsidR="004E46D6" w:rsidRPr="000D267F" w:rsidRDefault="00A3750D" w:rsidP="00E61AFB">
      <w:pPr>
        <w:spacing w:before="100" w:beforeAutospacing="1" w:after="100" w:afterAutospacing="1" w:line="360" w:lineRule="auto"/>
        <w:jc w:val="both"/>
        <w:rPr>
          <w:rFonts w:ascii="Palatino Linotype" w:hAnsi="Palatino Linotype"/>
        </w:rPr>
      </w:pPr>
      <w:r w:rsidRPr="000D267F">
        <w:rPr>
          <w:rFonts w:ascii="Palatino Linotype" w:hAnsi="Palatino Linotype"/>
        </w:rPr>
        <w:lastRenderedPageBreak/>
        <w:t xml:space="preserve">Ahora bien, no pasa desparecido del análisis de esta Autoridad que la Gaceta Universitaria es el órgano oficial de difusión de la Universidad Autónoma del Estado de México cuya función consiste en publicar los reglamentos, decretos, acuerdos, circulares, órdenes y demás actos expedidos por la Autoridad Universitaria, en el ejercicio de sus atribuciones, para el debido conocimiento y observancia de la comunidad universitaria, lo anterior, con fundamento en el artículo 2 del Reglamento para la “Gaceta Universitaria” de la Universidad Autónoma del Estado de México. </w:t>
      </w:r>
    </w:p>
    <w:p w:rsidR="00A3750D" w:rsidRPr="000D267F" w:rsidRDefault="00A3750D" w:rsidP="00E61AFB">
      <w:pPr>
        <w:spacing w:before="100" w:beforeAutospacing="1" w:after="100" w:afterAutospacing="1" w:line="360" w:lineRule="auto"/>
        <w:jc w:val="both"/>
        <w:rPr>
          <w:rFonts w:ascii="Palatino Linotype" w:hAnsi="Palatino Linotype"/>
        </w:rPr>
      </w:pPr>
      <w:r w:rsidRPr="000D267F">
        <w:rPr>
          <w:rFonts w:ascii="Palatino Linotype" w:hAnsi="Palatino Linotype"/>
        </w:rPr>
        <w:t>Así, el diversos artículo 3, fracciones IX, VI y XI de dicho cuerpo normativo establece que deben publicarse en la Gaceta Universitaria los reglamentos, decretos, disposiciones administrativas, acuerdos o resoluciones que expida el Consejo Universitario; las resoluciones, acuerdos o actos en general de las Facultades, Escuelas de Nivel Superior o Planteles de la Escuela Preparatoria que sean de interés general para la comunidad universitaria o particular de cada una de ellas; y, los actos y resoluciones de los órganos de la administración central que por si importancia deban ser publicados, cuando así lo determine el Rector.</w:t>
      </w:r>
    </w:p>
    <w:p w:rsidR="00A3750D" w:rsidRPr="000D267F" w:rsidRDefault="00A3750D" w:rsidP="00E61AFB">
      <w:pPr>
        <w:spacing w:before="100" w:beforeAutospacing="1" w:after="100" w:afterAutospacing="1" w:line="360" w:lineRule="auto"/>
        <w:jc w:val="both"/>
        <w:rPr>
          <w:rFonts w:ascii="Palatino Linotype" w:hAnsi="Palatino Linotype"/>
        </w:rPr>
      </w:pPr>
      <w:r w:rsidRPr="000D267F">
        <w:rPr>
          <w:rFonts w:ascii="Palatino Linotype" w:hAnsi="Palatino Linotype"/>
        </w:rPr>
        <w:t>Finalmente, el diverso artículo 11 del Reglamento para la “Gaceta Universitaria” de la Universidad Autónoma del Estado de México dispone que los integrantes de la comunidad universitaria pueden solicitar la publicación en la Gaceta Universitaria de aquellas resoluciones, acuerdos o actos de las autoridades universitarias en los que tengan interés directo y personal, previo pago de los derechos correspondientes y conforme a la disponibilidad de espacio.</w:t>
      </w:r>
    </w:p>
    <w:p w:rsidR="00E61AFB" w:rsidRPr="000D267F" w:rsidRDefault="006927D3" w:rsidP="001223DF">
      <w:pPr>
        <w:spacing w:before="100" w:beforeAutospacing="1" w:after="100" w:afterAutospacing="1" w:line="360" w:lineRule="auto"/>
        <w:jc w:val="both"/>
        <w:rPr>
          <w:rFonts w:ascii="Palatino Linotype" w:hAnsi="Palatino Linotype"/>
        </w:rPr>
      </w:pPr>
      <w:r w:rsidRPr="000D267F">
        <w:rPr>
          <w:rFonts w:ascii="Palatino Linotype" w:hAnsi="Palatino Linotype"/>
          <w:noProof/>
          <w:lang w:eastAsia="es-MX"/>
        </w:rPr>
        <w:lastRenderedPageBreak/>
        <w:t xml:space="preserve">En es avirtud, es claro para este Instituto que </w:t>
      </w:r>
      <w:r w:rsidRPr="000D267F">
        <w:rPr>
          <w:rFonts w:ascii="Palatino Linotype" w:hAnsi="Palatino Linotype"/>
          <w:b/>
          <w:noProof/>
          <w:lang w:eastAsia="es-MX"/>
        </w:rPr>
        <w:t>EL SUJETO OBLIGADO</w:t>
      </w:r>
      <w:r w:rsidRPr="000D267F">
        <w:rPr>
          <w:rFonts w:ascii="Palatino Linotype" w:hAnsi="Palatino Linotype"/>
          <w:noProof/>
          <w:lang w:eastAsia="es-MX"/>
        </w:rPr>
        <w:t xml:space="preserve"> cuenta con la info</w:t>
      </w:r>
      <w:r w:rsidR="000D267F" w:rsidRPr="000D267F">
        <w:rPr>
          <w:rFonts w:ascii="Palatino Linotype" w:hAnsi="Palatino Linotype"/>
          <w:noProof/>
          <w:lang w:eastAsia="es-MX"/>
        </w:rPr>
        <w:t>r</w:t>
      </w:r>
      <w:r w:rsidRPr="000D267F">
        <w:rPr>
          <w:rFonts w:ascii="Palatino Linotype" w:hAnsi="Palatino Linotype"/>
          <w:noProof/>
          <w:lang w:eastAsia="es-MX"/>
        </w:rPr>
        <w:t xml:space="preserve">mación solicitada, misma que debe ser publicada en el </w:t>
      </w:r>
      <w:r w:rsidRPr="000D267F">
        <w:rPr>
          <w:rFonts w:ascii="Palatino Linotype" w:hAnsi="Palatino Linotype"/>
        </w:rPr>
        <w:t xml:space="preserve">órgano oficial de difusión de la Universidad Autónoma del Estado de México; por ello, </w:t>
      </w:r>
      <w:r w:rsidR="00E61AFB" w:rsidRPr="000D267F">
        <w:rPr>
          <w:rFonts w:ascii="Palatino Linotype" w:eastAsia="Calibri" w:hAnsi="Palatino Linotype"/>
          <w:szCs w:val="22"/>
          <w:lang w:eastAsia="en-US"/>
        </w:rPr>
        <w:t xml:space="preserve">este Instituto estima que lo procedente es ordenar la entrega del </w:t>
      </w:r>
      <w:r w:rsidR="00E61AFB" w:rsidRPr="000D267F">
        <w:rPr>
          <w:rFonts w:ascii="Palatino Linotype" w:hAnsi="Palatino Linotype"/>
          <w:noProof/>
          <w:lang w:eastAsia="es-MX"/>
        </w:rPr>
        <w:t xml:space="preserve">dictamen rendido por la Comisión Especial para la Sustanciación del Procedimiento de Responsabilidad Universitaria del expediente CU/RyS/001/2017; así como, de la sanción correspondiente al extrañamiento escrito emitido por el </w:t>
      </w:r>
      <w:r w:rsidR="00E61AFB" w:rsidRPr="000D267F">
        <w:rPr>
          <w:rFonts w:ascii="Palatino Linotype" w:hAnsi="Palatino Linotype"/>
          <w:b/>
          <w:noProof/>
          <w:lang w:eastAsia="es-MX"/>
        </w:rPr>
        <w:t>H. Consejo Asesor de Administración Central de la Universidad Autónoma del Estado de México</w:t>
      </w:r>
      <w:r w:rsidR="00E61AFB" w:rsidRPr="000D267F">
        <w:rPr>
          <w:rFonts w:ascii="Palatino Linotype" w:hAnsi="Palatino Linotype"/>
          <w:noProof/>
          <w:lang w:eastAsia="es-MX"/>
        </w:rPr>
        <w:t>, de fecha 27 de junio de 2017, en versión pública de ser procedente.</w:t>
      </w:r>
    </w:p>
    <w:p w:rsidR="00180B5E" w:rsidRPr="000D267F" w:rsidRDefault="00180B5E" w:rsidP="00180B5E">
      <w:pPr>
        <w:spacing w:before="100" w:beforeAutospacing="1" w:after="100" w:afterAutospacing="1" w:line="360" w:lineRule="auto"/>
        <w:ind w:right="51"/>
        <w:jc w:val="both"/>
        <w:rPr>
          <w:rFonts w:ascii="Palatino Linotype" w:hAnsi="Palatino Linotype" w:cs="Arial"/>
        </w:rPr>
      </w:pPr>
      <w:r w:rsidRPr="000D267F">
        <w:rPr>
          <w:rFonts w:ascii="Palatino Linotype" w:hAnsi="Palatino Linotype" w:cs="Arial"/>
        </w:rPr>
        <w:t xml:space="preserve">Dicho lo anterior, es toral señalar que, si </w:t>
      </w:r>
      <w:r w:rsidRPr="000D267F">
        <w:rPr>
          <w:rFonts w:ascii="Palatino Linotype" w:hAnsi="Palatino Linotype" w:cs="Arial"/>
          <w:b/>
        </w:rPr>
        <w:t>EL SUJETO OBLIGADO</w:t>
      </w:r>
      <w:r w:rsidRPr="000D267F">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180B5E" w:rsidRPr="000D267F" w:rsidRDefault="00180B5E" w:rsidP="00180B5E">
      <w:pPr>
        <w:autoSpaceDE w:val="0"/>
        <w:autoSpaceDN w:val="0"/>
        <w:adjustRightInd w:val="0"/>
        <w:spacing w:before="100" w:beforeAutospacing="1" w:after="100" w:afterAutospacing="1" w:line="360" w:lineRule="auto"/>
        <w:ind w:right="51"/>
        <w:jc w:val="both"/>
        <w:rPr>
          <w:rFonts w:ascii="Palatino Linotype" w:hAnsi="Palatino Linotype" w:cs="Arial"/>
        </w:rPr>
      </w:pPr>
      <w:r w:rsidRPr="000D267F">
        <w:rPr>
          <w:rFonts w:ascii="Palatino Linotype" w:hAnsi="Palatino Linotype" w:cs="Arial"/>
          <w:color w:val="000000"/>
        </w:rPr>
        <w:t xml:space="preserve">En ese sentido, es de precisar que </w:t>
      </w:r>
      <w:r w:rsidRPr="000D267F">
        <w:rPr>
          <w:rFonts w:ascii="Palatino Linotype" w:eastAsia="Calibri" w:hAnsi="Palatino Linotype" w:cs="Bookman Old Style,Bold"/>
          <w:bCs/>
          <w:color w:val="0D0D0D"/>
          <w:lang w:eastAsia="en-US"/>
        </w:rPr>
        <w:t xml:space="preserve">la clasificación de la información no se da por el simple mandato de la Ley, sino que </w:t>
      </w:r>
      <w:r w:rsidRPr="000D267F">
        <w:rPr>
          <w:rFonts w:ascii="Palatino Linotype" w:hAnsi="Palatino Linotype"/>
        </w:rPr>
        <w:t xml:space="preserve">es necesario que </w:t>
      </w:r>
      <w:r w:rsidRPr="000D267F">
        <w:rPr>
          <w:rFonts w:ascii="Palatino Linotype" w:hAnsi="Palatino Linotype"/>
          <w:b/>
        </w:rPr>
        <w:t xml:space="preserve">EL SUJETO OBLIGADO </w:t>
      </w:r>
      <w:r w:rsidRPr="000D267F">
        <w:rPr>
          <w:rFonts w:ascii="Palatino Linotype" w:hAnsi="Palatino Linotype"/>
        </w:rPr>
        <w:t xml:space="preserve">cuando clasifique algún documento o información, ya sea todo o en parte, debe atender lo dispuesto por </w:t>
      </w:r>
      <w:r w:rsidRPr="000D267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0D267F">
        <w:rPr>
          <w:rFonts w:ascii="Palatino Linotype" w:hAnsi="Palatino Linotype" w:cs="Arial"/>
          <w:b/>
        </w:rPr>
        <w:t>SUJETO OBLIGADO</w:t>
      </w:r>
      <w:r w:rsidRPr="000D267F">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w:t>
      </w:r>
      <w:r w:rsidRPr="000D267F">
        <w:rPr>
          <w:rFonts w:ascii="Palatino Linotype" w:hAnsi="Palatino Linotype" w:cs="Arial"/>
        </w:rPr>
        <w:lastRenderedPageBreak/>
        <w:t>Transparencia de así resultar procedente el proyecto de clasificación de la información y que finalmente sea éste último quien apruebe, modifique o revoque la misma.</w:t>
      </w:r>
    </w:p>
    <w:p w:rsidR="00180B5E" w:rsidRPr="000D267F" w:rsidRDefault="00180B5E" w:rsidP="00180B5E">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0D267F">
        <w:rPr>
          <w:rFonts w:ascii="Palatino Linotype" w:hAnsi="Palatino Linotype" w:cs="Arial"/>
        </w:rPr>
        <w:t xml:space="preserve">En el caso específico, la </w:t>
      </w:r>
      <w:r w:rsidRPr="000D267F">
        <w:rPr>
          <w:rFonts w:ascii="Palatino Linotype" w:hAnsi="Palatino Linotype"/>
        </w:rPr>
        <w:t>información</w:t>
      </w:r>
      <w:r w:rsidRPr="000D267F">
        <w:rPr>
          <w:rFonts w:ascii="Palatino Linotype" w:hAnsi="Palatino Linotype" w:cs="Arial"/>
        </w:rPr>
        <w:t xml:space="preserve"> solicitada pudiera contener datos personales, como lo es el domicilio del servidor público o nombres de particulares, que de hacerse públicos afectarían la intimidad y vida privada de determinadas personas; es por ello que deben testarse al momento de la elaboración de versiones públicas.</w:t>
      </w:r>
    </w:p>
    <w:p w:rsidR="00180B5E" w:rsidRPr="000D267F" w:rsidRDefault="00180B5E" w:rsidP="00180B5E">
      <w:pPr>
        <w:spacing w:before="100" w:beforeAutospacing="1" w:after="100" w:afterAutospacing="1" w:line="360" w:lineRule="auto"/>
        <w:jc w:val="both"/>
        <w:rPr>
          <w:rFonts w:ascii="Palatino Linotype" w:hAnsi="Palatino Linotype" w:cs="Arial"/>
          <w:lang w:val="es-ES_tradnl"/>
        </w:rPr>
      </w:pPr>
      <w:r w:rsidRPr="000D267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0D267F">
        <w:rPr>
          <w:rFonts w:ascii="Palatino Linotype" w:hAnsi="Palatino Linotype" w:cs="Arial"/>
          <w:lang w:val="es-ES_tradnl"/>
        </w:rPr>
        <w:t>mediante las formalidades de Ley, es decir,</w:t>
      </w:r>
      <w:r w:rsidRPr="000D267F">
        <w:rPr>
          <w:rFonts w:ascii="Palatino Linotype" w:hAnsi="Palatino Linotype" w:cs="Arial"/>
        </w:rPr>
        <w:t xml:space="preserve"> que el Comité de Transparencia del </w:t>
      </w:r>
      <w:r w:rsidRPr="000D267F">
        <w:rPr>
          <w:rFonts w:ascii="Palatino Linotype" w:hAnsi="Palatino Linotype" w:cs="Arial"/>
          <w:b/>
        </w:rPr>
        <w:t>SUJETO OBLIGADO</w:t>
      </w:r>
      <w:r w:rsidRPr="000D267F">
        <w:rPr>
          <w:rFonts w:ascii="Palatino Linotype" w:hAnsi="Palatino Linotype" w:cs="Arial"/>
        </w:rPr>
        <w:t xml:space="preserve"> emita el Acuerdo de Clasificación correspondiente</w:t>
      </w:r>
      <w:r w:rsidRPr="000D267F">
        <w:rPr>
          <w:rFonts w:ascii="Palatino Linotype" w:hAnsi="Palatino Linotype" w:cs="Arial"/>
          <w:lang w:val="es-ES_tradnl"/>
        </w:rPr>
        <w:t xml:space="preserve"> debidamente fundado y motivado, en </w:t>
      </w:r>
      <w:r w:rsidRPr="000D267F">
        <w:rPr>
          <w:rFonts w:ascii="Palatino Linotype" w:hAnsi="Palatino Linotype" w:cs="Arial"/>
          <w:noProof/>
          <w:lang w:eastAsia="es-MX"/>
        </w:rPr>
        <w:t>términos</w:t>
      </w:r>
      <w:r w:rsidRPr="000D267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180B5E" w:rsidRPr="000D267F" w:rsidRDefault="00180B5E" w:rsidP="00180B5E">
      <w:pPr>
        <w:ind w:left="709" w:right="709"/>
        <w:jc w:val="center"/>
        <w:rPr>
          <w:rFonts w:ascii="Palatino Linotype" w:hAnsi="Palatino Linotype" w:cs="Arial"/>
          <w:b/>
          <w:i/>
          <w:sz w:val="22"/>
          <w:szCs w:val="22"/>
        </w:rPr>
      </w:pPr>
      <w:r w:rsidRPr="000D267F">
        <w:rPr>
          <w:rFonts w:ascii="Palatino Linotype" w:hAnsi="Palatino Linotype" w:cs="Arial"/>
          <w:b/>
          <w:i/>
          <w:sz w:val="22"/>
          <w:szCs w:val="22"/>
        </w:rPr>
        <w:t>Ley de Transparencia y Acceso a la Información Pública del Estado de México y Municipios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w:t>
      </w:r>
      <w:r w:rsidRPr="000D267F">
        <w:rPr>
          <w:rFonts w:ascii="Palatino Linotype" w:hAnsi="Palatino Linotype" w:cs="Arial"/>
          <w:b/>
          <w:i/>
          <w:sz w:val="22"/>
          <w:szCs w:val="22"/>
          <w:lang w:eastAsia="es-MX"/>
        </w:rPr>
        <w:t xml:space="preserve">Artículo 49. </w:t>
      </w:r>
      <w:r w:rsidRPr="000D267F">
        <w:rPr>
          <w:rFonts w:ascii="Palatino Linotype" w:hAnsi="Palatino Linotype" w:cs="Arial"/>
          <w:i/>
          <w:sz w:val="22"/>
          <w:szCs w:val="22"/>
          <w:lang w:eastAsia="es-MX"/>
        </w:rPr>
        <w:t xml:space="preserve">Los </w:t>
      </w:r>
      <w:r w:rsidRPr="000D267F">
        <w:rPr>
          <w:rFonts w:ascii="Palatino Linotype" w:hAnsi="Palatino Linotype" w:cs="Arial"/>
          <w:i/>
          <w:sz w:val="22"/>
          <w:szCs w:val="22"/>
        </w:rPr>
        <w:t>Comités</w:t>
      </w:r>
      <w:r w:rsidRPr="000D267F">
        <w:rPr>
          <w:rFonts w:ascii="Palatino Linotype" w:hAnsi="Palatino Linotype" w:cs="Arial"/>
          <w:i/>
          <w:sz w:val="22"/>
          <w:szCs w:val="22"/>
          <w:lang w:eastAsia="es-MX"/>
        </w:rPr>
        <w:t xml:space="preserve"> de Transparencia </w:t>
      </w:r>
      <w:r w:rsidRPr="000D267F">
        <w:rPr>
          <w:rFonts w:ascii="Palatino Linotype" w:hAnsi="Palatino Linotype"/>
          <w:i/>
          <w:sz w:val="22"/>
          <w:szCs w:val="22"/>
        </w:rPr>
        <w:t>tendrán</w:t>
      </w:r>
      <w:r w:rsidRPr="000D267F">
        <w:rPr>
          <w:rFonts w:ascii="Palatino Linotype" w:hAnsi="Palatino Linotype" w:cs="Arial"/>
          <w:i/>
          <w:sz w:val="22"/>
          <w:szCs w:val="22"/>
          <w:lang w:eastAsia="es-MX"/>
        </w:rPr>
        <w:t xml:space="preserve"> las siguientes atribuciones: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VIII.</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Aprobar</w:t>
      </w:r>
      <w:r w:rsidRPr="000D267F">
        <w:rPr>
          <w:rFonts w:ascii="Palatino Linotype" w:hAnsi="Palatino Linotype" w:cs="Arial"/>
          <w:i/>
          <w:sz w:val="22"/>
          <w:szCs w:val="22"/>
          <w:lang w:eastAsia="es-MX"/>
        </w:rPr>
        <w:t xml:space="preserve">, </w:t>
      </w:r>
      <w:r w:rsidRPr="000D267F">
        <w:rPr>
          <w:rFonts w:ascii="Palatino Linotype" w:hAnsi="Palatino Linotype" w:cs="Arial"/>
          <w:i/>
          <w:sz w:val="22"/>
          <w:szCs w:val="22"/>
        </w:rPr>
        <w:t>modificar</w:t>
      </w:r>
      <w:r w:rsidRPr="000D267F">
        <w:rPr>
          <w:rFonts w:ascii="Palatino Linotype" w:hAnsi="Palatino Linotype" w:cs="Arial"/>
          <w:i/>
          <w:sz w:val="22"/>
          <w:szCs w:val="22"/>
          <w:lang w:eastAsia="es-MX"/>
        </w:rPr>
        <w:t xml:space="preserve"> o revocar </w:t>
      </w:r>
      <w:r w:rsidRPr="000D267F">
        <w:rPr>
          <w:rFonts w:ascii="Palatino Linotype" w:hAnsi="Palatino Linotype" w:cs="Arial"/>
          <w:b/>
          <w:i/>
          <w:sz w:val="22"/>
          <w:szCs w:val="22"/>
          <w:u w:val="single"/>
          <w:lang w:eastAsia="es-MX"/>
        </w:rPr>
        <w:t>la clasificación de la información</w:t>
      </w:r>
      <w:r w:rsidRPr="000D267F">
        <w:rPr>
          <w:rFonts w:ascii="Palatino Linotype" w:hAnsi="Palatino Linotype" w:cs="Arial"/>
          <w:i/>
          <w:sz w:val="22"/>
          <w:szCs w:val="22"/>
          <w:lang w:eastAsia="es-MX"/>
        </w:rPr>
        <w:t>;</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Artículo 132.</w:t>
      </w:r>
      <w:r w:rsidRPr="000D267F">
        <w:rPr>
          <w:rFonts w:ascii="Palatino Linotype" w:hAnsi="Palatino Linotype" w:cs="Arial"/>
          <w:i/>
          <w:sz w:val="22"/>
          <w:szCs w:val="22"/>
          <w:lang w:eastAsia="es-MX"/>
        </w:rPr>
        <w:t xml:space="preserve"> La clasificación de la información se llevará a cabo en el momento en que:</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II.</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Se determine mediante resolución de autoridad competente</w:t>
      </w:r>
      <w:r w:rsidRPr="000D267F">
        <w:rPr>
          <w:rFonts w:ascii="Palatino Linotype" w:hAnsi="Palatino Linotype" w:cs="Arial"/>
          <w:i/>
          <w:sz w:val="22"/>
          <w:szCs w:val="22"/>
          <w:lang w:eastAsia="es-MX"/>
        </w:rPr>
        <w:t>; o</w:t>
      </w:r>
    </w:p>
    <w:p w:rsidR="00180B5E" w:rsidRPr="000D267F" w:rsidRDefault="00180B5E" w:rsidP="00180B5E">
      <w:pPr>
        <w:ind w:left="709" w:right="709"/>
        <w:jc w:val="center"/>
        <w:rPr>
          <w:rFonts w:ascii="Palatino Linotype" w:hAnsi="Palatino Linotype" w:cs="Arial"/>
          <w:b/>
          <w:i/>
          <w:sz w:val="22"/>
          <w:szCs w:val="22"/>
          <w:lang w:eastAsia="es-MX"/>
        </w:rPr>
      </w:pPr>
      <w:r w:rsidRPr="000D267F">
        <w:rPr>
          <w:rFonts w:ascii="Palatino Linotype" w:hAnsi="Palatino Linotype" w:cs="Arial"/>
          <w:b/>
          <w:i/>
          <w:sz w:val="22"/>
          <w:szCs w:val="22"/>
          <w:lang w:eastAsia="es-MX"/>
        </w:rPr>
        <w:t xml:space="preserve">Lineamientos Generales en materia de Clasificación y Desclasificación de la </w:t>
      </w:r>
      <w:r w:rsidRPr="000D267F">
        <w:rPr>
          <w:rFonts w:ascii="Palatino Linotype" w:hAnsi="Palatino Linotype" w:cs="Arial"/>
          <w:b/>
          <w:i/>
          <w:sz w:val="22"/>
          <w:szCs w:val="22"/>
        </w:rPr>
        <w:t>Información, así como para la elaboración de Versiones Públicas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lastRenderedPageBreak/>
        <w:t>“</w:t>
      </w:r>
      <w:r w:rsidRPr="000D267F">
        <w:rPr>
          <w:rFonts w:ascii="Palatino Linotype" w:hAnsi="Palatino Linotype" w:cs="Arial"/>
          <w:b/>
          <w:i/>
          <w:sz w:val="22"/>
          <w:szCs w:val="22"/>
          <w:lang w:eastAsia="es-MX"/>
        </w:rPr>
        <w:t>Cuarto.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Para clasificar la información como</w:t>
      </w:r>
      <w:r w:rsidRPr="000D267F">
        <w:rPr>
          <w:rFonts w:ascii="Palatino Linotype" w:hAnsi="Palatino Linotype" w:cs="Arial"/>
          <w:i/>
          <w:sz w:val="22"/>
          <w:szCs w:val="22"/>
          <w:lang w:eastAsia="es-MX"/>
        </w:rPr>
        <w:t xml:space="preserve"> reservada o </w:t>
      </w:r>
      <w:r w:rsidRPr="000D267F">
        <w:rPr>
          <w:rFonts w:ascii="Palatino Linotype" w:hAnsi="Palatino Linotype" w:cs="Arial"/>
          <w:b/>
          <w:i/>
          <w:sz w:val="22"/>
          <w:szCs w:val="22"/>
          <w:u w:val="single"/>
          <w:lang w:eastAsia="es-MX"/>
        </w:rPr>
        <w:t>confidencial, de manera total</w:t>
      </w:r>
      <w:r w:rsidRPr="000D267F">
        <w:rPr>
          <w:rFonts w:ascii="Palatino Linotype" w:hAnsi="Palatino Linotype" w:cs="Arial"/>
          <w:i/>
          <w:sz w:val="22"/>
          <w:szCs w:val="22"/>
          <w:lang w:eastAsia="es-MX"/>
        </w:rPr>
        <w:t xml:space="preserve"> o parcial, </w:t>
      </w:r>
      <w:r w:rsidRPr="000D267F">
        <w:rPr>
          <w:rFonts w:ascii="Palatino Linotype" w:hAnsi="Palatino Linotype" w:cs="Arial"/>
          <w:b/>
          <w:i/>
          <w:sz w:val="22"/>
          <w:szCs w:val="22"/>
          <w:u w:val="single"/>
          <w:lang w:eastAsia="es-MX"/>
        </w:rPr>
        <w:t xml:space="preserve">el titular del </w:t>
      </w:r>
      <w:r w:rsidRPr="000D267F">
        <w:rPr>
          <w:rFonts w:ascii="Palatino Linotype" w:hAnsi="Palatino Linotype" w:cs="Arial"/>
          <w:b/>
          <w:bCs/>
          <w:i/>
          <w:noProof/>
          <w:sz w:val="22"/>
          <w:szCs w:val="22"/>
          <w:u w:val="single"/>
        </w:rPr>
        <w:t>área</w:t>
      </w:r>
      <w:r w:rsidRPr="000D267F">
        <w:rPr>
          <w:rFonts w:ascii="Palatino Linotype" w:hAnsi="Palatino Linotype" w:cs="Arial"/>
          <w:b/>
          <w:i/>
          <w:sz w:val="22"/>
          <w:szCs w:val="22"/>
          <w:u w:val="single"/>
          <w:lang w:eastAsia="es-MX"/>
        </w:rPr>
        <w:t xml:space="preserve"> del sujeto </w:t>
      </w:r>
      <w:r w:rsidRPr="000D267F">
        <w:rPr>
          <w:rFonts w:ascii="Palatino Linotype" w:hAnsi="Palatino Linotype" w:cs="Arial"/>
          <w:b/>
          <w:i/>
          <w:sz w:val="22"/>
          <w:szCs w:val="22"/>
          <w:u w:val="single"/>
        </w:rPr>
        <w:t>obligado</w:t>
      </w:r>
      <w:r w:rsidRPr="000D267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0D267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 xml:space="preserve">Los sujetos obligados deberán aplicar, de manera estricta, las excepciones al derecho de acceso a la </w:t>
      </w:r>
      <w:r w:rsidRPr="000D267F">
        <w:rPr>
          <w:rFonts w:ascii="Palatino Linotype" w:hAnsi="Palatino Linotype" w:cs="Arial"/>
          <w:bCs/>
          <w:i/>
          <w:noProof/>
          <w:sz w:val="22"/>
          <w:szCs w:val="22"/>
        </w:rPr>
        <w:t>información</w:t>
      </w:r>
      <w:r w:rsidRPr="000D267F">
        <w:rPr>
          <w:rFonts w:ascii="Palatino Linotype" w:hAnsi="Palatino Linotype" w:cs="Arial"/>
          <w:i/>
          <w:sz w:val="22"/>
          <w:szCs w:val="22"/>
          <w:lang w:eastAsia="es-MX"/>
        </w:rPr>
        <w:t xml:space="preserve"> y sólo </w:t>
      </w:r>
      <w:r w:rsidRPr="000D267F">
        <w:rPr>
          <w:rFonts w:ascii="Palatino Linotype" w:hAnsi="Palatino Linotype" w:cs="Arial"/>
          <w:i/>
          <w:sz w:val="22"/>
          <w:szCs w:val="22"/>
        </w:rPr>
        <w:t>podrán</w:t>
      </w:r>
      <w:r w:rsidRPr="000D267F">
        <w:rPr>
          <w:rFonts w:ascii="Palatino Linotype" w:hAnsi="Palatino Linotype" w:cs="Arial"/>
          <w:i/>
          <w:sz w:val="22"/>
          <w:szCs w:val="22"/>
          <w:lang w:eastAsia="es-MX"/>
        </w:rPr>
        <w:t xml:space="preserve"> invocarlas cuando acrediten su procedencia.</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Quinto.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0D267F">
        <w:rPr>
          <w:rFonts w:ascii="Palatino Linotype" w:hAnsi="Palatino Linotype" w:cs="Arial"/>
          <w:i/>
          <w:sz w:val="22"/>
          <w:szCs w:val="22"/>
          <w:lang w:eastAsia="es-MX"/>
        </w:rPr>
        <w:t xml:space="preserve"> la Ley General, la Ley Federal y </w:t>
      </w:r>
      <w:r w:rsidRPr="000D267F">
        <w:rPr>
          <w:rFonts w:ascii="Palatino Linotype" w:hAnsi="Palatino Linotype" w:cs="Arial"/>
          <w:b/>
          <w:i/>
          <w:sz w:val="22"/>
          <w:szCs w:val="22"/>
          <w:u w:val="single"/>
          <w:lang w:eastAsia="es-MX"/>
        </w:rPr>
        <w:t xml:space="preserve">leyes estatales, </w:t>
      </w:r>
      <w:r w:rsidRPr="000D267F">
        <w:rPr>
          <w:rFonts w:ascii="Palatino Linotype" w:hAnsi="Palatino Linotype" w:cs="Arial"/>
          <w:b/>
          <w:i/>
          <w:sz w:val="22"/>
          <w:szCs w:val="22"/>
          <w:u w:val="single"/>
        </w:rPr>
        <w:t>corresponderá</w:t>
      </w:r>
      <w:r w:rsidRPr="000D267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0D267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Sexto.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Los sujetos obligados no podrán emitir acuerdos de carácter general</w:t>
      </w:r>
      <w:r w:rsidRPr="000D267F">
        <w:rPr>
          <w:rFonts w:ascii="Palatino Linotype" w:hAnsi="Palatino Linotype" w:cs="Arial"/>
          <w:i/>
          <w:sz w:val="22"/>
          <w:szCs w:val="22"/>
          <w:lang w:eastAsia="es-MX"/>
        </w:rPr>
        <w:t xml:space="preserve"> ni particular que clasifiquen </w:t>
      </w:r>
      <w:r w:rsidRPr="000D267F">
        <w:rPr>
          <w:rFonts w:ascii="Palatino Linotype" w:hAnsi="Palatino Linotype" w:cs="Arial"/>
          <w:bCs/>
          <w:i/>
          <w:noProof/>
          <w:sz w:val="22"/>
          <w:szCs w:val="22"/>
        </w:rPr>
        <w:t>documentos</w:t>
      </w:r>
      <w:r w:rsidRPr="000D267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80B5E" w:rsidRPr="000D267F" w:rsidRDefault="00180B5E" w:rsidP="00180B5E">
      <w:pPr>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u w:val="single"/>
          <w:lang w:eastAsia="es-MX"/>
        </w:rPr>
        <w:t xml:space="preserve">La clasificación de </w:t>
      </w:r>
      <w:r w:rsidRPr="000D267F">
        <w:rPr>
          <w:rFonts w:ascii="Palatino Linotype" w:hAnsi="Palatino Linotype" w:cs="Arial"/>
          <w:b/>
          <w:i/>
          <w:sz w:val="22"/>
          <w:szCs w:val="22"/>
          <w:u w:val="single"/>
        </w:rPr>
        <w:t>información</w:t>
      </w:r>
      <w:r w:rsidRPr="000D267F">
        <w:rPr>
          <w:rFonts w:ascii="Palatino Linotype" w:hAnsi="Palatino Linotype" w:cs="Arial"/>
          <w:b/>
          <w:i/>
          <w:sz w:val="22"/>
          <w:szCs w:val="22"/>
          <w:u w:val="single"/>
          <w:lang w:eastAsia="es-MX"/>
        </w:rPr>
        <w:t xml:space="preserve"> se realizará conforme a un análisis caso por caso</w:t>
      </w:r>
      <w:r w:rsidRPr="000D267F">
        <w:rPr>
          <w:rFonts w:ascii="Palatino Linotype" w:hAnsi="Palatino Linotype" w:cs="Arial"/>
          <w:i/>
          <w:sz w:val="22"/>
          <w:szCs w:val="22"/>
          <w:lang w:eastAsia="es-MX"/>
        </w:rPr>
        <w:t xml:space="preserve">, mediante la aplicación </w:t>
      </w:r>
      <w:r w:rsidRPr="000D267F">
        <w:rPr>
          <w:rFonts w:ascii="Palatino Linotype" w:hAnsi="Palatino Linotype" w:cs="Arial"/>
          <w:bCs/>
          <w:i/>
          <w:noProof/>
          <w:sz w:val="22"/>
          <w:szCs w:val="22"/>
        </w:rPr>
        <w:t>de</w:t>
      </w:r>
      <w:r w:rsidRPr="000D267F">
        <w:rPr>
          <w:rFonts w:ascii="Palatino Linotype" w:hAnsi="Palatino Linotype" w:cs="Arial"/>
          <w:i/>
          <w:sz w:val="22"/>
          <w:szCs w:val="22"/>
          <w:lang w:eastAsia="es-MX"/>
        </w:rPr>
        <w:t xml:space="preserve"> la prueba de daño y de interés público.</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Séptimo.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 xml:space="preserve">La clasificación </w:t>
      </w:r>
      <w:r w:rsidRPr="000D267F">
        <w:rPr>
          <w:rFonts w:ascii="Palatino Linotype" w:hAnsi="Palatino Linotype" w:cs="Arial"/>
          <w:b/>
          <w:bCs/>
          <w:i/>
          <w:noProof/>
          <w:sz w:val="22"/>
          <w:szCs w:val="22"/>
          <w:u w:val="single"/>
        </w:rPr>
        <w:t>de</w:t>
      </w:r>
      <w:r w:rsidRPr="000D267F">
        <w:rPr>
          <w:rFonts w:ascii="Palatino Linotype" w:hAnsi="Palatino Linotype" w:cs="Arial"/>
          <w:b/>
          <w:i/>
          <w:sz w:val="22"/>
          <w:szCs w:val="22"/>
          <w:u w:val="single"/>
          <w:lang w:eastAsia="es-MX"/>
        </w:rPr>
        <w:t xml:space="preserve"> la </w:t>
      </w:r>
      <w:r w:rsidRPr="000D267F">
        <w:rPr>
          <w:rFonts w:ascii="Palatino Linotype" w:hAnsi="Palatino Linotype" w:cs="Arial"/>
          <w:b/>
          <w:i/>
          <w:sz w:val="22"/>
          <w:szCs w:val="22"/>
          <w:u w:val="single"/>
        </w:rPr>
        <w:t>información</w:t>
      </w:r>
      <w:r w:rsidRPr="000D267F">
        <w:rPr>
          <w:rFonts w:ascii="Palatino Linotype" w:hAnsi="Palatino Linotype" w:cs="Arial"/>
          <w:b/>
          <w:i/>
          <w:sz w:val="22"/>
          <w:szCs w:val="22"/>
          <w:u w:val="single"/>
          <w:lang w:eastAsia="es-MX"/>
        </w:rPr>
        <w:t xml:space="preserve"> se llevará a cabo en el momento en que</w:t>
      </w:r>
      <w:r w:rsidRPr="000D267F">
        <w:rPr>
          <w:rFonts w:ascii="Palatino Linotype" w:hAnsi="Palatino Linotype" w:cs="Arial"/>
          <w:i/>
          <w:sz w:val="22"/>
          <w:szCs w:val="22"/>
          <w:lang w:eastAsia="es-MX"/>
        </w:rPr>
        <w:t>:</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I.</w:t>
      </w:r>
      <w:r w:rsidRPr="000D267F">
        <w:rPr>
          <w:rFonts w:ascii="Palatino Linotype" w:hAnsi="Palatino Linotype" w:cs="Arial"/>
          <w:i/>
          <w:sz w:val="22"/>
          <w:szCs w:val="22"/>
          <w:lang w:eastAsia="es-MX"/>
        </w:rPr>
        <w:t xml:space="preserve"> Se reciba una solicitud de acceso a la información;</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II.</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 xml:space="preserve">Se determine </w:t>
      </w:r>
      <w:r w:rsidRPr="000D267F">
        <w:rPr>
          <w:rFonts w:ascii="Palatino Linotype" w:hAnsi="Palatino Linotype" w:cs="Arial"/>
          <w:b/>
          <w:bCs/>
          <w:i/>
          <w:noProof/>
          <w:sz w:val="22"/>
          <w:szCs w:val="22"/>
          <w:u w:val="single"/>
        </w:rPr>
        <w:t>mediante</w:t>
      </w:r>
      <w:r w:rsidRPr="000D267F">
        <w:rPr>
          <w:rFonts w:ascii="Palatino Linotype" w:hAnsi="Palatino Linotype" w:cs="Arial"/>
          <w:b/>
          <w:i/>
          <w:sz w:val="22"/>
          <w:szCs w:val="22"/>
          <w:u w:val="single"/>
          <w:lang w:eastAsia="es-MX"/>
        </w:rPr>
        <w:t xml:space="preserve"> resolución de autoridad competente</w:t>
      </w:r>
      <w:r w:rsidRPr="000D267F">
        <w:rPr>
          <w:rFonts w:ascii="Palatino Linotype" w:hAnsi="Palatino Linotype" w:cs="Arial"/>
          <w:i/>
          <w:sz w:val="22"/>
          <w:szCs w:val="22"/>
          <w:lang w:eastAsia="es-MX"/>
        </w:rPr>
        <w:t>, o</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III.</w:t>
      </w:r>
      <w:r w:rsidRPr="000D267F">
        <w:rPr>
          <w:rFonts w:ascii="Palatino Linotype" w:hAnsi="Palatino Linotype" w:cs="Arial"/>
          <w:i/>
          <w:sz w:val="22"/>
          <w:szCs w:val="22"/>
          <w:lang w:eastAsia="es-MX"/>
        </w:rPr>
        <w:t xml:space="preserve"> Se generen </w:t>
      </w:r>
      <w:r w:rsidRPr="000D267F">
        <w:rPr>
          <w:rFonts w:ascii="Palatino Linotype" w:hAnsi="Palatino Linotype" w:cs="Arial"/>
          <w:bCs/>
          <w:i/>
          <w:noProof/>
          <w:sz w:val="22"/>
          <w:szCs w:val="22"/>
        </w:rPr>
        <w:t>versiones</w:t>
      </w:r>
      <w:r w:rsidRPr="000D267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 xml:space="preserve">Los titulares de las áreas deberán revisar la clasificación al momento de la recepción de una solicitud de </w:t>
      </w:r>
      <w:r w:rsidRPr="000D267F">
        <w:rPr>
          <w:rFonts w:ascii="Palatino Linotype" w:hAnsi="Palatino Linotype" w:cs="Arial"/>
          <w:bCs/>
          <w:i/>
          <w:noProof/>
          <w:sz w:val="22"/>
          <w:szCs w:val="22"/>
        </w:rPr>
        <w:t>acceso</w:t>
      </w:r>
      <w:r w:rsidRPr="000D267F">
        <w:rPr>
          <w:rFonts w:ascii="Palatino Linotype" w:hAnsi="Palatino Linotype" w:cs="Arial"/>
          <w:i/>
          <w:sz w:val="22"/>
          <w:szCs w:val="22"/>
          <w:lang w:eastAsia="es-MX"/>
        </w:rPr>
        <w:t xml:space="preserve"> a la información, para verificar si encuadra en una causal de reserva o de confidencialidad.</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Octavo.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0D267F">
        <w:rPr>
          <w:rFonts w:ascii="Palatino Linotype" w:hAnsi="Palatino Linotype" w:cs="Arial"/>
          <w:b/>
          <w:bCs/>
          <w:i/>
          <w:noProof/>
          <w:sz w:val="22"/>
          <w:szCs w:val="22"/>
          <w:u w:val="single"/>
        </w:rPr>
        <w:t>expresamente</w:t>
      </w:r>
      <w:r w:rsidRPr="000D267F">
        <w:rPr>
          <w:rFonts w:ascii="Palatino Linotype" w:hAnsi="Palatino Linotype" w:cs="Arial"/>
          <w:b/>
          <w:i/>
          <w:sz w:val="22"/>
          <w:szCs w:val="22"/>
          <w:u w:val="single"/>
          <w:lang w:eastAsia="es-MX"/>
        </w:rPr>
        <w:t xml:space="preserve"> le otorga el carácter de</w:t>
      </w:r>
      <w:r w:rsidRPr="000D267F">
        <w:rPr>
          <w:rFonts w:ascii="Palatino Linotype" w:hAnsi="Palatino Linotype" w:cs="Arial"/>
          <w:i/>
          <w:sz w:val="22"/>
          <w:szCs w:val="22"/>
          <w:lang w:eastAsia="es-MX"/>
        </w:rPr>
        <w:t xml:space="preserve"> reservada o </w:t>
      </w:r>
      <w:r w:rsidRPr="000D267F">
        <w:rPr>
          <w:rFonts w:ascii="Palatino Linotype" w:hAnsi="Palatino Linotype" w:cs="Arial"/>
          <w:b/>
          <w:i/>
          <w:sz w:val="22"/>
          <w:szCs w:val="22"/>
          <w:u w:val="single"/>
          <w:lang w:eastAsia="es-MX"/>
        </w:rPr>
        <w:t>confidencial</w:t>
      </w:r>
      <w:r w:rsidRPr="000D267F">
        <w:rPr>
          <w:rFonts w:ascii="Palatino Linotype" w:hAnsi="Palatino Linotype" w:cs="Arial"/>
          <w:i/>
          <w:sz w:val="22"/>
          <w:szCs w:val="22"/>
          <w:lang w:eastAsia="es-MX"/>
        </w:rPr>
        <w:t>.</w:t>
      </w:r>
    </w:p>
    <w:p w:rsidR="00180B5E" w:rsidRPr="000D267F" w:rsidRDefault="00180B5E" w:rsidP="00180B5E">
      <w:pPr>
        <w:autoSpaceDE w:val="0"/>
        <w:autoSpaceDN w:val="0"/>
        <w:adjustRightInd w:val="0"/>
        <w:ind w:left="709" w:right="709"/>
        <w:jc w:val="both"/>
        <w:rPr>
          <w:rFonts w:ascii="Palatino Linotype" w:hAnsi="Palatino Linotype" w:cs="Arial"/>
          <w:bCs/>
          <w:i/>
          <w:noProof/>
          <w:sz w:val="22"/>
          <w:szCs w:val="22"/>
        </w:rPr>
      </w:pPr>
      <w:r w:rsidRPr="000D267F">
        <w:rPr>
          <w:rFonts w:ascii="Palatino Linotype" w:hAnsi="Palatino Linotype" w:cs="Arial"/>
          <w:b/>
          <w:i/>
          <w:sz w:val="22"/>
          <w:szCs w:val="22"/>
          <w:u w:val="single"/>
          <w:lang w:eastAsia="es-MX"/>
        </w:rPr>
        <w:t xml:space="preserve">Para </w:t>
      </w:r>
      <w:r w:rsidRPr="000D267F">
        <w:rPr>
          <w:rFonts w:ascii="Palatino Linotype" w:hAnsi="Palatino Linotype" w:cs="Arial"/>
          <w:b/>
          <w:bCs/>
          <w:i/>
          <w:noProof/>
          <w:sz w:val="22"/>
          <w:szCs w:val="22"/>
          <w:u w:val="single"/>
        </w:rPr>
        <w:t xml:space="preserve">motivar la clasificación se deberán señalar las razones o circunstancias especiales que lo </w:t>
      </w:r>
      <w:r w:rsidRPr="000D267F">
        <w:rPr>
          <w:rFonts w:ascii="Palatino Linotype" w:hAnsi="Palatino Linotype" w:cs="Arial"/>
          <w:b/>
          <w:i/>
          <w:sz w:val="22"/>
          <w:szCs w:val="22"/>
          <w:u w:val="single"/>
          <w:lang w:eastAsia="es-MX"/>
        </w:rPr>
        <w:t>llevaron</w:t>
      </w:r>
      <w:r w:rsidRPr="000D267F">
        <w:rPr>
          <w:rFonts w:ascii="Palatino Linotype" w:hAnsi="Palatino Linotype" w:cs="Arial"/>
          <w:b/>
          <w:bCs/>
          <w:i/>
          <w:noProof/>
          <w:sz w:val="22"/>
          <w:szCs w:val="22"/>
          <w:u w:val="single"/>
        </w:rPr>
        <w:t xml:space="preserve"> a concluir que el caso particular se ajusta al supuesto previsto por la norma legal invocada </w:t>
      </w:r>
      <w:r w:rsidRPr="000D267F">
        <w:rPr>
          <w:rFonts w:ascii="Palatino Linotype" w:hAnsi="Palatino Linotype" w:cs="Arial"/>
          <w:bCs/>
          <w:i/>
          <w:noProof/>
          <w:sz w:val="22"/>
          <w:szCs w:val="22"/>
        </w:rPr>
        <w:t>como fundamento.</w:t>
      </w:r>
    </w:p>
    <w:p w:rsidR="00180B5E" w:rsidRPr="000D267F" w:rsidRDefault="00180B5E" w:rsidP="00180B5E">
      <w:pPr>
        <w:autoSpaceDE w:val="0"/>
        <w:autoSpaceDN w:val="0"/>
        <w:adjustRightInd w:val="0"/>
        <w:ind w:left="709" w:right="709"/>
        <w:jc w:val="both"/>
        <w:rPr>
          <w:rFonts w:ascii="Palatino Linotype" w:hAnsi="Palatino Linotype" w:cs="Arial"/>
          <w:bCs/>
          <w:i/>
          <w:noProof/>
          <w:sz w:val="22"/>
          <w:szCs w:val="22"/>
        </w:rPr>
      </w:pPr>
      <w:r w:rsidRPr="000D267F">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0D267F">
        <w:rPr>
          <w:rFonts w:ascii="Palatino Linotype" w:hAnsi="Palatino Linotype" w:cs="Arial"/>
          <w:i/>
          <w:sz w:val="22"/>
          <w:szCs w:val="22"/>
          <w:lang w:eastAsia="es-MX"/>
        </w:rPr>
        <w:t>de</w:t>
      </w:r>
      <w:r w:rsidRPr="000D267F">
        <w:rPr>
          <w:rFonts w:ascii="Palatino Linotype" w:hAnsi="Palatino Linotype" w:cs="Arial"/>
          <w:bCs/>
          <w:i/>
          <w:noProof/>
          <w:sz w:val="22"/>
          <w:szCs w:val="22"/>
        </w:rPr>
        <w:t xml:space="preserve"> </w:t>
      </w:r>
      <w:r w:rsidRPr="000D267F">
        <w:rPr>
          <w:rFonts w:ascii="Palatino Linotype" w:hAnsi="Palatino Linotype" w:cs="Arial"/>
          <w:i/>
          <w:sz w:val="22"/>
          <w:szCs w:val="22"/>
          <w:lang w:eastAsia="es-MX"/>
        </w:rPr>
        <w:t>reserva</w:t>
      </w:r>
      <w:r w:rsidRPr="000D267F">
        <w:rPr>
          <w:rFonts w:ascii="Palatino Linotype" w:hAnsi="Palatino Linotype" w:cs="Arial"/>
          <w:bCs/>
          <w:i/>
          <w:noProof/>
          <w:sz w:val="22"/>
          <w:szCs w:val="22"/>
        </w:rPr>
        <w:t>.</w:t>
      </w:r>
    </w:p>
    <w:p w:rsidR="00180B5E" w:rsidRPr="000D267F" w:rsidRDefault="00180B5E" w:rsidP="00180B5E">
      <w:pPr>
        <w:autoSpaceDE w:val="0"/>
        <w:autoSpaceDN w:val="0"/>
        <w:adjustRightInd w:val="0"/>
        <w:ind w:left="709" w:right="709"/>
        <w:jc w:val="both"/>
        <w:rPr>
          <w:rFonts w:ascii="Palatino Linotype" w:hAnsi="Palatino Linotype" w:cs="Arial"/>
          <w:bCs/>
          <w:i/>
          <w:noProof/>
          <w:sz w:val="22"/>
          <w:szCs w:val="22"/>
        </w:rPr>
      </w:pPr>
      <w:r w:rsidRPr="000D267F">
        <w:rPr>
          <w:rFonts w:ascii="Palatino Linotype" w:hAnsi="Palatino Linotype" w:cs="Arial"/>
          <w:i/>
          <w:sz w:val="22"/>
          <w:szCs w:val="22"/>
          <w:lang w:eastAsia="es-MX"/>
        </w:rPr>
        <w:t>Tratándose</w:t>
      </w:r>
      <w:r w:rsidRPr="000D267F">
        <w:rPr>
          <w:rFonts w:ascii="Palatino Linotype" w:hAnsi="Palatino Linotype" w:cs="Arial"/>
          <w:bCs/>
          <w:i/>
          <w:noProof/>
          <w:sz w:val="22"/>
          <w:szCs w:val="22"/>
        </w:rPr>
        <w:t xml:space="preserve"> de información clasificada como confidencial respecto de la cual se haya </w:t>
      </w:r>
      <w:r w:rsidRPr="000D267F">
        <w:rPr>
          <w:rFonts w:ascii="Palatino Linotype" w:hAnsi="Palatino Linotype" w:cs="Arial"/>
          <w:i/>
          <w:sz w:val="22"/>
          <w:szCs w:val="22"/>
          <w:lang w:eastAsia="es-MX"/>
        </w:rPr>
        <w:t>determinado</w:t>
      </w:r>
      <w:r w:rsidRPr="000D267F">
        <w:rPr>
          <w:rFonts w:ascii="Palatino Linotype" w:hAnsi="Palatino Linotype" w:cs="Arial"/>
          <w:bCs/>
          <w:i/>
          <w:noProof/>
          <w:sz w:val="22"/>
          <w:szCs w:val="22"/>
        </w:rPr>
        <w:t xml:space="preserve"> </w:t>
      </w:r>
      <w:r w:rsidRPr="000D267F">
        <w:rPr>
          <w:rFonts w:ascii="Palatino Linotype" w:hAnsi="Palatino Linotype" w:cs="Arial"/>
          <w:i/>
          <w:sz w:val="22"/>
          <w:szCs w:val="22"/>
          <w:lang w:eastAsia="es-MX"/>
        </w:rPr>
        <w:t>su</w:t>
      </w:r>
      <w:r w:rsidRPr="000D267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Cs/>
          <w:i/>
          <w:noProof/>
          <w:sz w:val="22"/>
          <w:szCs w:val="22"/>
        </w:rPr>
        <w:t>Los documentos contenidos</w:t>
      </w:r>
      <w:r w:rsidRPr="000D267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Décimo.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0D267F">
        <w:rPr>
          <w:rFonts w:ascii="Palatino Linotype" w:hAnsi="Palatino Linotype" w:cs="Arial"/>
          <w:b/>
          <w:i/>
          <w:sz w:val="22"/>
          <w:szCs w:val="22"/>
          <w:u w:val="single"/>
        </w:rPr>
        <w:t>documentos</w:t>
      </w:r>
      <w:r w:rsidRPr="000D267F">
        <w:rPr>
          <w:rFonts w:ascii="Palatino Linotype" w:hAnsi="Palatino Linotype" w:cs="Arial"/>
          <w:b/>
          <w:i/>
          <w:sz w:val="22"/>
          <w:szCs w:val="22"/>
          <w:u w:val="single"/>
          <w:lang w:eastAsia="es-MX"/>
        </w:rPr>
        <w:t xml:space="preserve"> clasificados</w:t>
      </w:r>
      <w:r w:rsidRPr="000D267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D267F">
        <w:rPr>
          <w:rFonts w:ascii="Palatino Linotype" w:hAnsi="Palatino Linotype" w:cs="Arial"/>
          <w:i/>
          <w:sz w:val="22"/>
          <w:szCs w:val="22"/>
        </w:rPr>
        <w:t>que</w:t>
      </w:r>
      <w:r w:rsidRPr="000D267F">
        <w:rPr>
          <w:rFonts w:ascii="Palatino Linotype" w:hAnsi="Palatino Linotype" w:cs="Arial"/>
          <w:i/>
          <w:sz w:val="22"/>
          <w:szCs w:val="22"/>
          <w:lang w:eastAsia="es-MX"/>
        </w:rPr>
        <w:t xml:space="preserve"> rija la actuación del sujeto obligado.</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Décimo primero.</w:t>
      </w:r>
      <w:r w:rsidRPr="000D267F">
        <w:rPr>
          <w:rFonts w:ascii="Palatino Linotype" w:hAnsi="Palatino Linotype" w:cs="Arial"/>
          <w:i/>
          <w:sz w:val="22"/>
          <w:szCs w:val="22"/>
          <w:lang w:eastAsia="es-MX"/>
        </w:rPr>
        <w:t xml:space="preserve"> </w:t>
      </w:r>
      <w:r w:rsidRPr="000D267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0D267F">
        <w:rPr>
          <w:rFonts w:ascii="Palatino Linotype" w:hAnsi="Palatino Linotype" w:cs="Arial"/>
          <w:i/>
          <w:sz w:val="22"/>
          <w:szCs w:val="22"/>
          <w:lang w:eastAsia="es-MX"/>
        </w:rPr>
        <w:t xml:space="preserve"> de conformidad con lo dispuesto en el Capítulo VIII de los presentes lineamientos.</w:t>
      </w:r>
    </w:p>
    <w:p w:rsidR="00180B5E" w:rsidRPr="000D267F" w:rsidRDefault="00180B5E" w:rsidP="00180B5E">
      <w:pPr>
        <w:autoSpaceDE w:val="0"/>
        <w:autoSpaceDN w:val="0"/>
        <w:adjustRightInd w:val="0"/>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w:t>
      </w:r>
    </w:p>
    <w:p w:rsidR="00180B5E" w:rsidRPr="000D267F" w:rsidRDefault="00180B5E" w:rsidP="00180B5E">
      <w:pPr>
        <w:ind w:left="709" w:right="709"/>
        <w:jc w:val="center"/>
        <w:rPr>
          <w:rFonts w:ascii="Palatino Linotype" w:hAnsi="Palatino Linotype" w:cs="Arial"/>
          <w:b/>
          <w:i/>
          <w:sz w:val="22"/>
          <w:szCs w:val="22"/>
          <w:lang w:eastAsia="es-MX"/>
        </w:rPr>
      </w:pPr>
      <w:r w:rsidRPr="000D267F">
        <w:rPr>
          <w:rFonts w:ascii="Palatino Linotype" w:hAnsi="Palatino Linotype" w:cs="Arial"/>
          <w:b/>
          <w:i/>
          <w:sz w:val="22"/>
          <w:szCs w:val="22"/>
          <w:lang w:eastAsia="es-MX"/>
        </w:rPr>
        <w:t>CAPÍTULO VIII</w:t>
      </w:r>
    </w:p>
    <w:p w:rsidR="00180B5E" w:rsidRPr="000D267F" w:rsidRDefault="00180B5E" w:rsidP="00180B5E">
      <w:pPr>
        <w:ind w:left="709" w:right="709"/>
        <w:jc w:val="center"/>
        <w:rPr>
          <w:rFonts w:ascii="Palatino Linotype" w:hAnsi="Palatino Linotype" w:cs="Arial"/>
          <w:b/>
          <w:i/>
          <w:sz w:val="22"/>
          <w:szCs w:val="22"/>
          <w:lang w:eastAsia="es-MX"/>
        </w:rPr>
      </w:pPr>
      <w:r w:rsidRPr="000D267F">
        <w:rPr>
          <w:rFonts w:ascii="Palatino Linotype" w:hAnsi="Palatino Linotype" w:cs="Arial"/>
          <w:b/>
          <w:i/>
          <w:sz w:val="22"/>
          <w:szCs w:val="22"/>
          <w:lang w:eastAsia="es-MX"/>
        </w:rPr>
        <w:t>DE LA LEYENDA DE CLASIFICACIÓN</w:t>
      </w:r>
    </w:p>
    <w:p w:rsidR="00180B5E" w:rsidRPr="000D267F" w:rsidRDefault="00180B5E" w:rsidP="00180B5E">
      <w:pPr>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 xml:space="preserve">Quincuagésimo. </w:t>
      </w:r>
      <w:r w:rsidRPr="000D267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D267F">
        <w:rPr>
          <w:rFonts w:ascii="Palatino Linotype" w:hAnsi="Palatino Linotype" w:cs="Arial"/>
          <w:i/>
          <w:sz w:val="22"/>
          <w:szCs w:val="22"/>
          <w:lang w:eastAsia="es-MX"/>
        </w:rPr>
        <w:t xml:space="preserve"> para señalar la clasificación de documentos o expedientes, sin perjuicio de que establezcan los propios.</w:t>
      </w:r>
    </w:p>
    <w:p w:rsidR="00180B5E" w:rsidRPr="000D267F" w:rsidRDefault="00180B5E" w:rsidP="00180B5E">
      <w:pPr>
        <w:ind w:left="709" w:right="709"/>
        <w:jc w:val="both"/>
        <w:rPr>
          <w:rFonts w:ascii="Palatino Linotype" w:hAnsi="Palatino Linotype" w:cs="Arial"/>
          <w:i/>
          <w:sz w:val="22"/>
          <w:szCs w:val="22"/>
          <w:lang w:eastAsia="es-MX"/>
        </w:rPr>
      </w:pPr>
      <w:r w:rsidRPr="000D267F">
        <w:rPr>
          <w:rFonts w:ascii="Palatino Linotype" w:hAnsi="Palatino Linotype" w:cs="Arial"/>
          <w:i/>
          <w:sz w:val="22"/>
          <w:szCs w:val="22"/>
          <w:lang w:eastAsia="es-MX"/>
        </w:rPr>
        <w:t>[…]</w:t>
      </w:r>
    </w:p>
    <w:p w:rsidR="00180B5E" w:rsidRPr="000D267F" w:rsidRDefault="00180B5E" w:rsidP="00180B5E">
      <w:pPr>
        <w:ind w:left="709" w:right="709"/>
        <w:jc w:val="both"/>
        <w:rPr>
          <w:rFonts w:ascii="Palatino Linotype" w:hAnsi="Palatino Linotype" w:cs="Arial"/>
          <w:i/>
          <w:sz w:val="22"/>
          <w:szCs w:val="22"/>
          <w:lang w:eastAsia="es-MX"/>
        </w:rPr>
      </w:pPr>
      <w:r w:rsidRPr="000D267F">
        <w:rPr>
          <w:rFonts w:ascii="Palatino Linotype" w:hAnsi="Palatino Linotype" w:cs="Arial"/>
          <w:b/>
          <w:i/>
          <w:sz w:val="22"/>
          <w:szCs w:val="22"/>
          <w:lang w:eastAsia="es-MX"/>
        </w:rPr>
        <w:t xml:space="preserve">Quincuagésimo tercero. </w:t>
      </w:r>
      <w:r w:rsidRPr="000D267F">
        <w:rPr>
          <w:rFonts w:ascii="Palatino Linotype" w:hAnsi="Palatino Linotype" w:cs="Arial"/>
          <w:b/>
          <w:i/>
          <w:sz w:val="22"/>
          <w:szCs w:val="22"/>
          <w:u w:val="single"/>
          <w:lang w:eastAsia="es-MX"/>
        </w:rPr>
        <w:t>El formato para señalar la clasificación parcial de un documento</w:t>
      </w:r>
      <w:r w:rsidRPr="000D267F">
        <w:rPr>
          <w:rFonts w:ascii="Palatino Linotype" w:hAnsi="Palatino Linotype" w:cs="Arial"/>
          <w:i/>
          <w:sz w:val="22"/>
          <w:szCs w:val="22"/>
          <w:lang w:eastAsia="es-MX"/>
        </w:rPr>
        <w:t>, es el siguiente:</w:t>
      </w:r>
    </w:p>
    <w:tbl>
      <w:tblPr>
        <w:tblStyle w:val="Tablaconcuadrcula11111"/>
        <w:tblW w:w="0" w:type="auto"/>
        <w:jc w:val="center"/>
        <w:tblLook w:val="04A0" w:firstRow="1" w:lastRow="0" w:firstColumn="1" w:lastColumn="0" w:noHBand="0" w:noVBand="1"/>
      </w:tblPr>
      <w:tblGrid>
        <w:gridCol w:w="1129"/>
        <w:gridCol w:w="1990"/>
        <w:gridCol w:w="4531"/>
      </w:tblGrid>
      <w:tr w:rsidR="00180B5E" w:rsidRPr="000D267F" w:rsidTr="00677EC1">
        <w:trPr>
          <w:jc w:val="center"/>
        </w:trPr>
        <w:tc>
          <w:tcPr>
            <w:tcW w:w="1129" w:type="dxa"/>
            <w:tcBorders>
              <w:top w:val="nil"/>
              <w:left w:val="nil"/>
              <w:bottom w:val="single" w:sz="4" w:space="0" w:color="auto"/>
              <w:right w:val="single" w:sz="4" w:space="0" w:color="auto"/>
            </w:tcBorders>
          </w:tcPr>
          <w:p w:rsidR="00180B5E" w:rsidRPr="000D267F" w:rsidRDefault="00180B5E" w:rsidP="00180B5E">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180B5E" w:rsidRPr="000D267F" w:rsidRDefault="00180B5E" w:rsidP="00180B5E">
            <w:pPr>
              <w:jc w:val="center"/>
              <w:rPr>
                <w:rFonts w:ascii="Palatino Linotype" w:hAnsi="Palatino Linotype"/>
                <w:b/>
                <w:i/>
              </w:rPr>
            </w:pPr>
            <w:r w:rsidRPr="000D267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180B5E" w:rsidRPr="000D267F" w:rsidRDefault="00180B5E" w:rsidP="00180B5E">
            <w:pPr>
              <w:jc w:val="center"/>
              <w:rPr>
                <w:rFonts w:ascii="Palatino Linotype" w:hAnsi="Palatino Linotype"/>
                <w:b/>
                <w:i/>
              </w:rPr>
            </w:pPr>
            <w:r w:rsidRPr="000D267F">
              <w:rPr>
                <w:rFonts w:ascii="Palatino Linotype" w:hAnsi="Palatino Linotype"/>
                <w:b/>
                <w:i/>
              </w:rPr>
              <w:t>Dónde:</w:t>
            </w:r>
          </w:p>
        </w:tc>
      </w:tr>
      <w:tr w:rsidR="00180B5E" w:rsidRPr="000D267F" w:rsidTr="00677EC1">
        <w:trPr>
          <w:jc w:val="center"/>
        </w:trPr>
        <w:tc>
          <w:tcPr>
            <w:tcW w:w="1129" w:type="dxa"/>
            <w:vMerge w:val="restart"/>
            <w:tcBorders>
              <w:top w:val="single" w:sz="4" w:space="0" w:color="auto"/>
            </w:tcBorders>
            <w:vAlign w:val="center"/>
          </w:tcPr>
          <w:p w:rsidR="00180B5E" w:rsidRPr="000D267F" w:rsidRDefault="00180B5E" w:rsidP="00180B5E">
            <w:pPr>
              <w:jc w:val="center"/>
              <w:rPr>
                <w:rFonts w:ascii="Palatino Linotype" w:hAnsi="Palatino Linotype" w:cs="Arial"/>
                <w:b/>
                <w:i/>
                <w:lang w:eastAsia="es-MX"/>
              </w:rPr>
            </w:pPr>
            <w:r w:rsidRPr="000D267F">
              <w:rPr>
                <w:rFonts w:ascii="Palatino Linotype" w:hAnsi="Palatino Linotype" w:cs="Arial"/>
                <w:b/>
                <w:i/>
                <w:lang w:eastAsia="es-MX"/>
              </w:rPr>
              <w:t>Sello oficial o logotipo del sujeto obligado</w:t>
            </w:r>
          </w:p>
        </w:tc>
        <w:tc>
          <w:tcPr>
            <w:tcW w:w="1990" w:type="dxa"/>
            <w:tcBorders>
              <w:top w:val="single" w:sz="4" w:space="0" w:color="auto"/>
            </w:tcBorders>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Fecha de clasificación</w:t>
            </w:r>
          </w:p>
        </w:tc>
        <w:tc>
          <w:tcPr>
            <w:tcW w:w="4531" w:type="dxa"/>
            <w:tcBorders>
              <w:top w:val="single" w:sz="4" w:space="0" w:color="auto"/>
            </w:tcBorders>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Se anotará la fecha en la que el Comité de Transparencia confirmó la clasificación del documento, en su caso.</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Área</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Se señalará el nombre del área del cual es titular quien clasifica.</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Información reservada</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 xml:space="preserve">Se indicarán, en su caso, las partes o páginas del documento que se clasifican como reservadas. Si </w:t>
            </w:r>
            <w:r w:rsidRPr="000D267F">
              <w:rPr>
                <w:rFonts w:ascii="Palatino Linotype" w:hAnsi="Palatino Linotype" w:cs="Arial"/>
                <w:i/>
                <w:lang w:eastAsia="es-MX"/>
              </w:rPr>
              <w:lastRenderedPageBreak/>
              <w:t>el documento fuera reservado en su totalidad, se anotarán todas las páginas que lo conforman. Si el documento no contiene información reservada, se tachará este apartado.</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Periodo de reserva</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Se anotará el número de años o meses por los que se mantendrá el documento o las partes del mismo como reservado.</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Fundamento legal</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Se señalará el nombre del ordenamiento, el o los artículos, fracción(es), párrafo(s) con base en los cuales se sustente la reserva.</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Ampliación del periodo de reserva</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b/>
                <w:i/>
                <w:u w:val="single"/>
                <w:lang w:eastAsia="es-MX"/>
              </w:rPr>
            </w:pPr>
            <w:r w:rsidRPr="000D267F">
              <w:rPr>
                <w:rFonts w:ascii="Palatino Linotype" w:hAnsi="Palatino Linotype" w:cs="Arial"/>
                <w:b/>
                <w:i/>
                <w:u w:val="single"/>
                <w:lang w:eastAsia="es-MX"/>
              </w:rPr>
              <w:t>Confidencial</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 xml:space="preserve">Se indicarán, en su caso, </w:t>
            </w:r>
            <w:r w:rsidRPr="000D267F">
              <w:rPr>
                <w:rFonts w:ascii="Palatino Linotype" w:hAnsi="Palatino Linotype" w:cs="Arial"/>
                <w:b/>
                <w:i/>
                <w:u w:val="single"/>
                <w:lang w:eastAsia="es-MX"/>
              </w:rPr>
              <w:t>las partes o páginas del documento que se clasifica como confidencial</w:t>
            </w:r>
            <w:r w:rsidRPr="000D267F">
              <w:rPr>
                <w:rFonts w:ascii="Palatino Linotype" w:hAnsi="Palatino Linotype" w:cs="Arial"/>
                <w:i/>
                <w:lang w:eastAsia="es-MX"/>
              </w:rPr>
              <w:t xml:space="preserve">. </w:t>
            </w:r>
            <w:r w:rsidRPr="000D267F">
              <w:rPr>
                <w:rFonts w:ascii="Palatino Linotype" w:hAnsi="Palatino Linotype" w:cs="Arial"/>
                <w:b/>
                <w:i/>
                <w:u w:val="single"/>
                <w:lang w:eastAsia="es-MX"/>
              </w:rPr>
              <w:t>Si el documento fuera confidencial en su totalidad, se anotarán todas las páginas que lo conforman</w:t>
            </w:r>
            <w:r w:rsidRPr="000D267F">
              <w:rPr>
                <w:rFonts w:ascii="Palatino Linotype" w:hAnsi="Palatino Linotype" w:cs="Arial"/>
                <w:i/>
                <w:lang w:eastAsia="es-MX"/>
              </w:rPr>
              <w:t>. Si el documento no contiene información confidencial, se tachará este apartado.</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Fundamento legal</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Se señalará el nombre del ordenamiento, el o los artículos, fracción(es), párrafo(s) con base en los cuales se sustente la confidencialidad.</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Rúbrica del titular del área</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Rúbrica autógrafa de quien clasifica.</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Fecha de desclasificación</w:t>
            </w:r>
          </w:p>
        </w:tc>
        <w:tc>
          <w:tcPr>
            <w:tcW w:w="4531" w:type="dxa"/>
          </w:tcPr>
          <w:p w:rsidR="00180B5E" w:rsidRPr="000D267F" w:rsidRDefault="00180B5E" w:rsidP="00180B5E">
            <w:pPr>
              <w:jc w:val="both"/>
              <w:rPr>
                <w:rFonts w:ascii="Palatino Linotype" w:hAnsi="Palatino Linotype" w:cs="Arial"/>
                <w:i/>
                <w:lang w:eastAsia="es-MX"/>
              </w:rPr>
            </w:pPr>
            <w:r w:rsidRPr="000D267F">
              <w:rPr>
                <w:rFonts w:ascii="Palatino Linotype" w:hAnsi="Palatino Linotype" w:cs="Arial"/>
                <w:i/>
                <w:lang w:eastAsia="es-MX"/>
              </w:rPr>
              <w:t>Se anotará la fecha en que se desclasifica el documento.</w:t>
            </w:r>
          </w:p>
        </w:tc>
      </w:tr>
      <w:tr w:rsidR="00180B5E" w:rsidRPr="000D267F" w:rsidTr="00677EC1">
        <w:trPr>
          <w:jc w:val="center"/>
        </w:trPr>
        <w:tc>
          <w:tcPr>
            <w:tcW w:w="1129" w:type="dxa"/>
            <w:vMerge/>
          </w:tcPr>
          <w:p w:rsidR="00180B5E" w:rsidRPr="000D267F" w:rsidRDefault="00180B5E" w:rsidP="00180B5E">
            <w:pPr>
              <w:jc w:val="both"/>
              <w:rPr>
                <w:rFonts w:ascii="Palatino Linotype" w:hAnsi="Palatino Linotype" w:cs="Arial"/>
                <w:i/>
                <w:lang w:eastAsia="es-MX"/>
              </w:rPr>
            </w:pPr>
          </w:p>
        </w:tc>
        <w:tc>
          <w:tcPr>
            <w:tcW w:w="1990" w:type="dxa"/>
          </w:tcPr>
          <w:p w:rsidR="00180B5E" w:rsidRPr="000D267F" w:rsidRDefault="00180B5E" w:rsidP="00180B5E">
            <w:pPr>
              <w:jc w:val="center"/>
              <w:rPr>
                <w:rFonts w:ascii="Palatino Linotype" w:hAnsi="Palatino Linotype" w:cs="Arial"/>
                <w:i/>
                <w:lang w:eastAsia="es-MX"/>
              </w:rPr>
            </w:pPr>
            <w:r w:rsidRPr="000D267F">
              <w:rPr>
                <w:rFonts w:ascii="Palatino Linotype" w:hAnsi="Palatino Linotype" w:cs="Arial"/>
                <w:i/>
                <w:lang w:eastAsia="es-MX"/>
              </w:rPr>
              <w:t>Rúbrica y cargo del servidor público</w:t>
            </w:r>
          </w:p>
        </w:tc>
        <w:tc>
          <w:tcPr>
            <w:tcW w:w="4531" w:type="dxa"/>
            <w:vAlign w:val="center"/>
          </w:tcPr>
          <w:p w:rsidR="00180B5E" w:rsidRPr="000D267F" w:rsidRDefault="00180B5E" w:rsidP="00180B5E">
            <w:pPr>
              <w:rPr>
                <w:rFonts w:ascii="Palatino Linotype" w:hAnsi="Palatino Linotype" w:cs="Arial"/>
                <w:i/>
                <w:lang w:eastAsia="es-MX"/>
              </w:rPr>
            </w:pPr>
            <w:r w:rsidRPr="000D267F">
              <w:rPr>
                <w:rFonts w:ascii="Palatino Linotype" w:hAnsi="Palatino Linotype" w:cs="Arial"/>
                <w:i/>
                <w:lang w:eastAsia="es-MX"/>
              </w:rPr>
              <w:t>Rúbrica autógrafa de quien desclasifica.</w:t>
            </w:r>
          </w:p>
        </w:tc>
      </w:tr>
    </w:tbl>
    <w:p w:rsidR="00180B5E" w:rsidRPr="000D267F" w:rsidRDefault="00180B5E" w:rsidP="00180B5E">
      <w:pPr>
        <w:ind w:left="709" w:right="709"/>
        <w:jc w:val="both"/>
        <w:rPr>
          <w:rFonts w:ascii="Palatino Linotype" w:hAnsi="Palatino Linotype" w:cs="Arial"/>
          <w:sz w:val="22"/>
          <w:szCs w:val="22"/>
          <w:lang w:eastAsia="es-MX"/>
        </w:rPr>
      </w:pPr>
      <w:r w:rsidRPr="000D267F">
        <w:rPr>
          <w:rFonts w:ascii="Palatino Linotype" w:hAnsi="Palatino Linotype" w:cs="Arial"/>
          <w:sz w:val="22"/>
          <w:szCs w:val="22"/>
          <w:lang w:eastAsia="es-MX"/>
        </w:rPr>
        <w:t>(Énfasis Añadido)</w:t>
      </w:r>
    </w:p>
    <w:p w:rsidR="00180B5E" w:rsidRPr="000D267F" w:rsidRDefault="00180B5E" w:rsidP="00180B5E">
      <w:pPr>
        <w:spacing w:before="100" w:beforeAutospacing="1" w:after="100" w:afterAutospacing="1" w:line="360" w:lineRule="auto"/>
        <w:jc w:val="both"/>
        <w:rPr>
          <w:rFonts w:ascii="Palatino Linotype" w:hAnsi="Palatino Linotype" w:cs="Arial"/>
        </w:rPr>
      </w:pPr>
      <w:r w:rsidRPr="000D267F">
        <w:rPr>
          <w:rFonts w:ascii="Palatino Linotype" w:hAnsi="Palatino Linotype" w:cs="Arial"/>
        </w:rPr>
        <w:t xml:space="preserve">Finalmente, este Órgano Garante de la Protección de Datos Personales no omite mencionar que, si dentro de la información que se ordena su entrega, </w:t>
      </w:r>
      <w:r w:rsidRPr="000D267F">
        <w:rPr>
          <w:rFonts w:ascii="Palatino Linotype" w:hAnsi="Palatino Linotype" w:cs="Arial"/>
          <w:b/>
        </w:rPr>
        <w:t xml:space="preserve">EL SUJETO OBLIGADO </w:t>
      </w:r>
      <w:r w:rsidRPr="000D267F">
        <w:rPr>
          <w:rFonts w:ascii="Palatino Linotype" w:hAnsi="Palatino Linotype" w:cs="Arial"/>
        </w:rPr>
        <w:t xml:space="preserve">advierte documentos que por su propia y especial naturaleza son </w:t>
      </w:r>
      <w:r w:rsidRPr="000D267F">
        <w:rPr>
          <w:rFonts w:ascii="Palatino Linotype" w:hAnsi="Palatino Linotype" w:cs="Arial"/>
        </w:rPr>
        <w:lastRenderedPageBreak/>
        <w:t>privados, deberá efectuar el Acuerdo de Clasificación como confidencial, en términos de la legislación aplicable.</w:t>
      </w:r>
    </w:p>
    <w:p w:rsidR="00180B5E" w:rsidRPr="000D267F" w:rsidRDefault="00180B5E" w:rsidP="00180B5E">
      <w:pPr>
        <w:spacing w:before="100" w:beforeAutospacing="1" w:after="100" w:afterAutospacing="1" w:line="360" w:lineRule="auto"/>
        <w:jc w:val="both"/>
      </w:pPr>
      <w:r w:rsidRPr="000D267F">
        <w:rPr>
          <w:rFonts w:ascii="Palatino Linotype" w:hAnsi="Palatino Linotype" w:cs="Arial"/>
        </w:rPr>
        <w:t>Por lo tanto,</w:t>
      </w:r>
      <w:r w:rsidRPr="000D267F">
        <w:rPr>
          <w:rFonts w:ascii="Palatino Linotype" w:hAnsi="Palatino Linotype"/>
        </w:rPr>
        <w:t xml:space="preserve"> es importante referir que </w:t>
      </w:r>
      <w:r w:rsidRPr="000D267F">
        <w:rPr>
          <w:rFonts w:ascii="Palatino Linotype" w:hAnsi="Palatino Linotype"/>
          <w:b/>
        </w:rPr>
        <w:t>EL SUJETO OBLIGADO</w:t>
      </w:r>
      <w:r w:rsidRPr="000D267F">
        <w:rPr>
          <w:rFonts w:ascii="Palatino Linotype" w:hAnsi="Palatino Linotype"/>
        </w:rPr>
        <w:t xml:space="preserve"> deberá seguir el procedimiento legal establecido para su </w:t>
      </w:r>
      <w:r w:rsidRPr="000D267F">
        <w:rPr>
          <w:rFonts w:ascii="Palatino Linotype" w:hAnsi="Palatino Linotype"/>
          <w:lang w:eastAsia="es-MX"/>
        </w:rPr>
        <w:t>clasificación</w:t>
      </w:r>
      <w:r w:rsidRPr="000D267F">
        <w:rPr>
          <w:rFonts w:ascii="Palatino Linotype" w:hAnsi="Palatino Linotype"/>
        </w:rPr>
        <w:t>, esto es, que su Comité de</w:t>
      </w:r>
      <w:r w:rsidRPr="000D267F">
        <w:rPr>
          <w:rFonts w:ascii="Palatino Linotype" w:hAnsi="Palatino Linotype" w:cs="Arial"/>
        </w:rPr>
        <w:t xml:space="preserve"> Transparencia emita </w:t>
      </w:r>
      <w:r w:rsidRPr="000D267F">
        <w:rPr>
          <w:rFonts w:ascii="Palatino Linotype" w:hAnsi="Palatino Linotype" w:cs="Arial"/>
          <w:lang w:val="es-ES_tradnl"/>
        </w:rPr>
        <w:t>un</w:t>
      </w:r>
      <w:r w:rsidRPr="000D267F">
        <w:rPr>
          <w:rFonts w:ascii="Palatino Linotype" w:hAnsi="Palatino Linotype" w:cs="Arial"/>
        </w:rPr>
        <w:t xml:space="preserve"> Acuerdo de Clasificación que cumpla con las formalidades antes citadas</w:t>
      </w:r>
      <w:r w:rsidRPr="000D267F">
        <w:rPr>
          <w:rFonts w:ascii="Palatino Linotype" w:hAnsi="Palatino Linotype" w:cs="Arial"/>
          <w:b/>
        </w:rPr>
        <w:t xml:space="preserve"> </w:t>
      </w:r>
      <w:r w:rsidRPr="000D267F">
        <w:rPr>
          <w:rFonts w:ascii="Palatino Linotype" w:hAnsi="Palatino Linotype" w:cs="Arial"/>
        </w:rPr>
        <w:t xml:space="preserve">que la sustente, en el </w:t>
      </w:r>
      <w:r w:rsidRPr="000D267F">
        <w:rPr>
          <w:rFonts w:ascii="Palatino Linotype" w:hAnsi="Palatino Linotype" w:cs="Arial"/>
          <w:lang w:eastAsia="es-MX"/>
        </w:rPr>
        <w:t>que</w:t>
      </w:r>
      <w:r w:rsidRPr="000D267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F51ED" w:rsidRPr="000D267F" w:rsidRDefault="000C25A0" w:rsidP="002372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D267F">
        <w:rPr>
          <w:rFonts w:ascii="Palatino Linotype" w:eastAsia="Calibri" w:hAnsi="Palatino Linotype" w:cs="Arial"/>
        </w:rPr>
        <w:t xml:space="preserve">En mérito de lo expuesto, esta Autoridad estima que las razones o motivos de inconformidad hechos valer por </w:t>
      </w:r>
      <w:r w:rsidR="00194823" w:rsidRPr="000D267F">
        <w:rPr>
          <w:rFonts w:ascii="Palatino Linotype" w:eastAsia="Calibri" w:hAnsi="Palatino Linotype" w:cs="Arial"/>
          <w:b/>
        </w:rPr>
        <w:t>EL RECURRENTE</w:t>
      </w:r>
      <w:r w:rsidRPr="000D267F">
        <w:rPr>
          <w:rFonts w:ascii="Palatino Linotype" w:eastAsia="Calibri" w:hAnsi="Palatino Linotype" w:cs="Arial"/>
        </w:rPr>
        <w:t xml:space="preserve"> devienen </w:t>
      </w:r>
      <w:r w:rsidR="00682F7F" w:rsidRPr="000D267F">
        <w:rPr>
          <w:rFonts w:ascii="Palatino Linotype" w:eastAsia="Calibri" w:hAnsi="Palatino Linotype" w:cs="Arial"/>
          <w:b/>
        </w:rPr>
        <w:t>f</w:t>
      </w:r>
      <w:r w:rsidRPr="000D267F">
        <w:rPr>
          <w:rFonts w:ascii="Palatino Linotype" w:eastAsia="Calibri" w:hAnsi="Palatino Linotype" w:cs="Arial"/>
          <w:b/>
        </w:rPr>
        <w:t>undados</w:t>
      </w:r>
      <w:r w:rsidR="005B0445" w:rsidRPr="000D267F">
        <w:rPr>
          <w:rFonts w:ascii="Palatino Linotype" w:eastAsia="Calibri" w:hAnsi="Palatino Linotype" w:cs="Arial"/>
        </w:rPr>
        <w:t>; por lo que, lo procedente es</w:t>
      </w:r>
      <w:r w:rsidRPr="000D267F">
        <w:rPr>
          <w:rFonts w:ascii="Palatino Linotype" w:eastAsia="Calibri" w:hAnsi="Palatino Linotype" w:cs="Arial"/>
        </w:rPr>
        <w:t xml:space="preserve"> </w:t>
      </w:r>
      <w:r w:rsidR="00682F7F" w:rsidRPr="000D267F">
        <w:rPr>
          <w:rFonts w:ascii="Palatino Linotype" w:eastAsia="Calibri" w:hAnsi="Palatino Linotype" w:cs="Arial"/>
          <w:b/>
        </w:rPr>
        <w:t>MODIFICAR</w:t>
      </w:r>
      <w:r w:rsidR="00682F7F" w:rsidRPr="000D267F">
        <w:rPr>
          <w:rFonts w:ascii="Palatino Linotype" w:eastAsia="Calibri" w:hAnsi="Palatino Linotype" w:cs="Arial"/>
        </w:rPr>
        <w:t xml:space="preserve"> </w:t>
      </w:r>
      <w:r w:rsidRPr="000D267F">
        <w:rPr>
          <w:rFonts w:ascii="Palatino Linotype" w:eastAsia="Calibri" w:hAnsi="Palatino Linotype" w:cs="Arial"/>
        </w:rPr>
        <w:t xml:space="preserve">la respuesta del </w:t>
      </w:r>
      <w:r w:rsidRPr="000D267F">
        <w:rPr>
          <w:rFonts w:ascii="Palatino Linotype" w:eastAsia="Calibri" w:hAnsi="Palatino Linotype" w:cs="Arial"/>
          <w:b/>
        </w:rPr>
        <w:t>SUJETO OBLIGADO</w:t>
      </w:r>
      <w:r w:rsidR="00FF51ED" w:rsidRPr="000D267F">
        <w:rPr>
          <w:rFonts w:ascii="Palatino Linotype" w:eastAsia="Calibri" w:hAnsi="Palatino Linotype" w:cs="Arial"/>
          <w:b/>
        </w:rPr>
        <w:t xml:space="preserve"> </w:t>
      </w:r>
      <w:r w:rsidR="00FF51ED" w:rsidRPr="000D267F">
        <w:rPr>
          <w:rFonts w:ascii="Palatino Linotype" w:eastAsia="Calibri" w:hAnsi="Palatino Linotype" w:cs="Arial"/>
        </w:rPr>
        <w:t>y</w:t>
      </w:r>
      <w:r w:rsidR="00180B5E" w:rsidRPr="000D267F">
        <w:rPr>
          <w:rFonts w:ascii="Palatino Linotype" w:eastAsia="Calibri" w:hAnsi="Palatino Linotype" w:cs="Arial"/>
        </w:rPr>
        <w:t xml:space="preserve"> </w:t>
      </w:r>
      <w:r w:rsidR="00FF51ED" w:rsidRPr="000D267F">
        <w:rPr>
          <w:rFonts w:ascii="Palatino Linotype" w:eastAsia="Calibri" w:hAnsi="Palatino Linotype" w:cs="Arial"/>
        </w:rPr>
        <w:t>ordenar la entrega de la información referida en el presente Considerando.</w:t>
      </w:r>
    </w:p>
    <w:p w:rsidR="005417DC" w:rsidRPr="000D267F"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D267F">
        <w:rPr>
          <w:rFonts w:ascii="Palatino Linotype" w:eastAsia="Calibri" w:hAnsi="Palatino Linotype" w:cs="Arial"/>
        </w:rPr>
        <w:t xml:space="preserve">Así, con </w:t>
      </w:r>
      <w:r w:rsidRPr="000D267F">
        <w:rPr>
          <w:rFonts w:ascii="Palatino Linotype" w:hAnsi="Palatino Linotype" w:cs="Arial"/>
        </w:rPr>
        <w:t>fundamento</w:t>
      </w:r>
      <w:r w:rsidRPr="000D267F">
        <w:rPr>
          <w:rFonts w:ascii="Palatino Linotype" w:eastAsia="Calibri" w:hAnsi="Palatino Linotype" w:cs="Arial"/>
        </w:rPr>
        <w:t xml:space="preserve"> en lo prescrito en los artículos 5</w:t>
      </w:r>
      <w:r w:rsidR="009661B8" w:rsidRPr="000D267F">
        <w:rPr>
          <w:rFonts w:ascii="Palatino Linotype" w:eastAsia="Calibri" w:hAnsi="Palatino Linotype" w:cs="Arial"/>
        </w:rPr>
        <w:t>,</w:t>
      </w:r>
      <w:r w:rsidRPr="000D267F">
        <w:rPr>
          <w:rFonts w:ascii="Palatino Linotype" w:eastAsia="Calibri" w:hAnsi="Palatino Linotype" w:cs="Arial"/>
        </w:rPr>
        <w:t xml:space="preserve"> </w:t>
      </w:r>
      <w:r w:rsidRPr="000D267F">
        <w:rPr>
          <w:rFonts w:ascii="Palatino Linotype" w:hAnsi="Palatino Linotype"/>
        </w:rPr>
        <w:t>párrafos vigésimo</w:t>
      </w:r>
      <w:r w:rsidR="004B1602" w:rsidRPr="000D267F">
        <w:rPr>
          <w:rFonts w:ascii="Palatino Linotype" w:hAnsi="Palatino Linotype"/>
        </w:rPr>
        <w:t xml:space="preserve"> segundo</w:t>
      </w:r>
      <w:r w:rsidRPr="000D267F">
        <w:rPr>
          <w:rFonts w:ascii="Palatino Linotype" w:hAnsi="Palatino Linotype"/>
        </w:rPr>
        <w:t xml:space="preserve">, vigésimo </w:t>
      </w:r>
      <w:r w:rsidR="004B1602" w:rsidRPr="000D267F">
        <w:rPr>
          <w:rFonts w:ascii="Palatino Linotype" w:hAnsi="Palatino Linotype"/>
        </w:rPr>
        <w:t>tercero</w:t>
      </w:r>
      <w:r w:rsidRPr="000D267F">
        <w:rPr>
          <w:rFonts w:ascii="Palatino Linotype" w:hAnsi="Palatino Linotype"/>
        </w:rPr>
        <w:t xml:space="preserve"> y vigésimo </w:t>
      </w:r>
      <w:r w:rsidR="004B1602" w:rsidRPr="000D267F">
        <w:rPr>
          <w:rFonts w:ascii="Palatino Linotype" w:hAnsi="Palatino Linotype" w:cs="Arial"/>
        </w:rPr>
        <w:t>cuarto</w:t>
      </w:r>
      <w:r w:rsidRPr="000D267F">
        <w:rPr>
          <w:rFonts w:ascii="Palatino Linotype" w:hAnsi="Palatino Linotype" w:cs="Arial"/>
        </w:rPr>
        <w:t>,</w:t>
      </w:r>
      <w:r w:rsidRPr="000D267F">
        <w:rPr>
          <w:rFonts w:ascii="Palatino Linotype" w:hAnsi="Palatino Linotype"/>
        </w:rPr>
        <w:t xml:space="preserve"> </w:t>
      </w:r>
      <w:r w:rsidRPr="000D267F">
        <w:rPr>
          <w:rFonts w:ascii="Palatino Linotype" w:hAnsi="Palatino Linotype" w:cs="Arial"/>
        </w:rPr>
        <w:t>fracciones</w:t>
      </w:r>
      <w:r w:rsidRPr="000D267F">
        <w:rPr>
          <w:rFonts w:ascii="Palatino Linotype" w:hAnsi="Palatino Linotype"/>
        </w:rPr>
        <w:t xml:space="preserve"> IV y V,</w:t>
      </w:r>
      <w:r w:rsidRPr="000D267F">
        <w:rPr>
          <w:rFonts w:ascii="Palatino Linotype" w:eastAsia="Calibri" w:hAnsi="Palatino Linotype" w:cs="Arial"/>
        </w:rPr>
        <w:t xml:space="preserve"> de la Constitución Política del Estado Libre y Soberano de México, y los artículos </w:t>
      </w:r>
      <w:r w:rsidRPr="000D267F">
        <w:rPr>
          <w:rFonts w:ascii="Palatino Linotype" w:hAnsi="Palatino Linotype"/>
        </w:rPr>
        <w:t xml:space="preserve">2, </w:t>
      </w:r>
      <w:r w:rsidRPr="000D267F">
        <w:rPr>
          <w:rFonts w:ascii="Palatino Linotype" w:hAnsi="Palatino Linotype" w:cs="Arial"/>
        </w:rPr>
        <w:t>fracción</w:t>
      </w:r>
      <w:r w:rsidRPr="000D267F">
        <w:rPr>
          <w:rFonts w:ascii="Palatino Linotype" w:hAnsi="Palatino Linotype"/>
        </w:rPr>
        <w:t xml:space="preserve"> II, 9, </w:t>
      </w:r>
      <w:r w:rsidRPr="000D267F">
        <w:rPr>
          <w:rFonts w:ascii="Palatino Linotype" w:hAnsi="Palatino Linotype" w:cs="Arial"/>
          <w:lang w:val="es-ES_tradnl"/>
        </w:rPr>
        <w:t>29</w:t>
      </w:r>
      <w:r w:rsidRPr="000D267F">
        <w:rPr>
          <w:rFonts w:ascii="Palatino Linotype" w:hAnsi="Palatino Linotype"/>
        </w:rPr>
        <w:t xml:space="preserve">, 36, fracciones I y II, 176, 178, </w:t>
      </w:r>
      <w:r w:rsidR="00CA6A2C" w:rsidRPr="000D267F">
        <w:rPr>
          <w:rFonts w:ascii="Palatino Linotype" w:hAnsi="Palatino Linotype"/>
        </w:rPr>
        <w:t>179, 181, 185, fracción I, 186, 188 y 192, fracción III</w:t>
      </w:r>
      <w:r w:rsidRPr="000D267F">
        <w:rPr>
          <w:rFonts w:ascii="Palatino Linotype" w:eastAsia="Calibri" w:hAnsi="Palatino Linotype" w:cs="Arial"/>
        </w:rPr>
        <w:t xml:space="preserve"> de la Ley de Transparencia y Acceso a la Información Pública del Estado de México y </w:t>
      </w:r>
      <w:r w:rsidRPr="000D267F">
        <w:rPr>
          <w:rFonts w:ascii="Palatino Linotype" w:hAnsi="Palatino Linotype" w:cs="Arial"/>
        </w:rPr>
        <w:t>Municipios</w:t>
      </w:r>
      <w:r w:rsidRPr="000D267F">
        <w:rPr>
          <w:rFonts w:ascii="Palatino Linotype" w:eastAsia="Calibri" w:hAnsi="Palatino Linotype" w:cs="Arial"/>
        </w:rPr>
        <w:t xml:space="preserve">, </w:t>
      </w:r>
      <w:r w:rsidRPr="000D267F">
        <w:rPr>
          <w:rFonts w:ascii="Palatino Linotype" w:hAnsi="Palatino Linotype"/>
        </w:rPr>
        <w:t>este</w:t>
      </w:r>
      <w:r w:rsidRPr="000D267F">
        <w:rPr>
          <w:rFonts w:ascii="Palatino Linotype" w:eastAsia="Calibri" w:hAnsi="Palatino Linotype" w:cs="Arial"/>
        </w:rPr>
        <w:t xml:space="preserve"> Pleno:</w:t>
      </w:r>
    </w:p>
    <w:p w:rsidR="009460BF" w:rsidRDefault="009460BF" w:rsidP="00751404">
      <w:pPr>
        <w:spacing w:before="240" w:after="100" w:afterAutospacing="1" w:line="360" w:lineRule="auto"/>
        <w:jc w:val="center"/>
        <w:rPr>
          <w:rFonts w:ascii="Palatino Linotype" w:hAnsi="Palatino Linotype"/>
          <w:b/>
          <w:bCs/>
          <w:spacing w:val="60"/>
          <w:sz w:val="28"/>
        </w:rPr>
      </w:pPr>
    </w:p>
    <w:p w:rsidR="009377D0" w:rsidRPr="000D267F" w:rsidRDefault="009377D0" w:rsidP="00751404">
      <w:pPr>
        <w:spacing w:before="240" w:after="100" w:afterAutospacing="1" w:line="360" w:lineRule="auto"/>
        <w:jc w:val="center"/>
        <w:rPr>
          <w:rFonts w:ascii="Palatino Linotype" w:hAnsi="Palatino Linotype"/>
          <w:b/>
          <w:bCs/>
          <w:spacing w:val="60"/>
          <w:sz w:val="28"/>
        </w:rPr>
      </w:pPr>
      <w:r w:rsidRPr="000D267F">
        <w:rPr>
          <w:rFonts w:ascii="Palatino Linotype" w:hAnsi="Palatino Linotype"/>
          <w:b/>
          <w:bCs/>
          <w:spacing w:val="60"/>
          <w:sz w:val="28"/>
        </w:rPr>
        <w:lastRenderedPageBreak/>
        <w:t>RESUELVE</w:t>
      </w:r>
    </w:p>
    <w:p w:rsidR="00743E90" w:rsidRPr="000D267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D267F">
        <w:rPr>
          <w:rFonts w:ascii="Palatino Linotype" w:hAnsi="Palatino Linotype" w:cs="Arial"/>
        </w:rPr>
        <w:t xml:space="preserve">Resultan </w:t>
      </w:r>
      <w:r w:rsidR="006413B3" w:rsidRPr="000D267F">
        <w:rPr>
          <w:rFonts w:ascii="Palatino Linotype" w:hAnsi="Palatino Linotype" w:cs="Arial"/>
          <w:b/>
        </w:rPr>
        <w:t>f</w:t>
      </w:r>
      <w:r w:rsidRPr="000D267F">
        <w:rPr>
          <w:rFonts w:ascii="Palatino Linotype" w:hAnsi="Palatino Linotype" w:cs="Arial"/>
          <w:b/>
        </w:rPr>
        <w:t>undadas</w:t>
      </w:r>
      <w:r w:rsidRPr="000D267F">
        <w:rPr>
          <w:rFonts w:ascii="Palatino Linotype" w:hAnsi="Palatino Linotype" w:cs="Arial"/>
        </w:rPr>
        <w:t xml:space="preserve"> las </w:t>
      </w:r>
      <w:r w:rsidRPr="000D267F">
        <w:rPr>
          <w:rFonts w:ascii="Palatino Linotype" w:hAnsi="Palatino Linotype"/>
          <w:shd w:val="clear" w:color="auto" w:fill="FFFFFF"/>
        </w:rPr>
        <w:t>razones</w:t>
      </w:r>
      <w:r w:rsidRPr="000D267F">
        <w:rPr>
          <w:rFonts w:ascii="Palatino Linotype" w:hAnsi="Palatino Linotype" w:cs="Arial"/>
        </w:rPr>
        <w:t xml:space="preserve"> o motivos de inconformidad hechas valer por </w:t>
      </w:r>
      <w:r w:rsidRPr="000D267F">
        <w:rPr>
          <w:rFonts w:ascii="Palatino Linotype" w:hAnsi="Palatino Linotype"/>
          <w:b/>
        </w:rPr>
        <w:t>EL</w:t>
      </w:r>
      <w:r w:rsidRPr="000D267F">
        <w:rPr>
          <w:rFonts w:ascii="Palatino Linotype" w:hAnsi="Palatino Linotype" w:cs="Arial"/>
          <w:b/>
        </w:rPr>
        <w:t xml:space="preserve"> RECURRENTE,</w:t>
      </w:r>
      <w:r w:rsidRPr="000D267F">
        <w:rPr>
          <w:rFonts w:ascii="Palatino Linotype" w:hAnsi="Palatino Linotype" w:cs="Arial"/>
        </w:rPr>
        <w:t xml:space="preserve"> en términos del Considerando </w:t>
      </w:r>
      <w:r w:rsidRPr="000D267F">
        <w:rPr>
          <w:rFonts w:ascii="Palatino Linotype" w:hAnsi="Palatino Linotype" w:cs="Arial"/>
          <w:b/>
        </w:rPr>
        <w:t>QUINTO</w:t>
      </w:r>
      <w:r w:rsidRPr="000D267F">
        <w:rPr>
          <w:rFonts w:ascii="Palatino Linotype" w:hAnsi="Palatino Linotype" w:cs="Arial"/>
        </w:rPr>
        <w:t xml:space="preserve"> de la presente resolución.</w:t>
      </w:r>
    </w:p>
    <w:p w:rsidR="00743E90" w:rsidRPr="000D267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D267F">
        <w:rPr>
          <w:rFonts w:ascii="Palatino Linotype" w:hAnsi="Palatino Linotype" w:cs="Arial"/>
        </w:rPr>
        <w:t xml:space="preserve">Se </w:t>
      </w:r>
      <w:r w:rsidR="00682F7F" w:rsidRPr="000D267F">
        <w:rPr>
          <w:rFonts w:ascii="Palatino Linotype" w:hAnsi="Palatino Linotype" w:cs="Arial"/>
          <w:b/>
        </w:rPr>
        <w:t>MODIFICA</w:t>
      </w:r>
      <w:r w:rsidRPr="000D267F">
        <w:rPr>
          <w:rFonts w:ascii="Palatino Linotype" w:hAnsi="Palatino Linotype" w:cs="Arial"/>
          <w:b/>
        </w:rPr>
        <w:t xml:space="preserve"> </w:t>
      </w:r>
      <w:r w:rsidRPr="000D267F">
        <w:rPr>
          <w:rFonts w:ascii="Palatino Linotype" w:hAnsi="Palatino Linotype" w:cs="Arial"/>
        </w:rPr>
        <w:t xml:space="preserve">la respuesta del </w:t>
      </w:r>
      <w:r w:rsidRPr="000D267F">
        <w:rPr>
          <w:rFonts w:ascii="Palatino Linotype" w:hAnsi="Palatino Linotype" w:cs="Arial"/>
          <w:b/>
        </w:rPr>
        <w:t>SUJETO OBLIGADO</w:t>
      </w:r>
      <w:r w:rsidRPr="000D267F">
        <w:rPr>
          <w:rFonts w:ascii="Palatino Linotype" w:hAnsi="Palatino Linotype" w:cs="Arial"/>
        </w:rPr>
        <w:t xml:space="preserve"> y se </w:t>
      </w:r>
      <w:r w:rsidRPr="000D267F">
        <w:rPr>
          <w:rFonts w:ascii="Palatino Linotype" w:hAnsi="Palatino Linotype" w:cs="Arial"/>
          <w:b/>
        </w:rPr>
        <w:t>ordena</w:t>
      </w:r>
      <w:r w:rsidRPr="000D267F">
        <w:rPr>
          <w:rFonts w:ascii="Palatino Linotype" w:hAnsi="Palatino Linotype" w:cs="Arial"/>
        </w:rPr>
        <w:t xml:space="preserve"> atienda la solicitud de información pública </w:t>
      </w:r>
      <w:r w:rsidR="004F67AB" w:rsidRPr="000D267F">
        <w:rPr>
          <w:rFonts w:ascii="Palatino Linotype" w:hAnsi="Palatino Linotype" w:cs="Arial"/>
          <w:b/>
          <w:bCs/>
        </w:rPr>
        <w:t>00853/UAEM</w:t>
      </w:r>
      <w:r w:rsidRPr="000D267F">
        <w:rPr>
          <w:rFonts w:ascii="Palatino Linotype" w:hAnsi="Palatino Linotype" w:cs="Arial"/>
          <w:b/>
          <w:bCs/>
        </w:rPr>
        <w:t xml:space="preserve">/IP/2019, </w:t>
      </w:r>
      <w:r w:rsidRPr="000D267F">
        <w:rPr>
          <w:rFonts w:ascii="Palatino Linotype" w:hAnsi="Palatino Linotype" w:cs="Arial"/>
          <w:bCs/>
        </w:rPr>
        <w:t>y haga entrega</w:t>
      </w:r>
      <w:r w:rsidRPr="000D267F">
        <w:rPr>
          <w:rFonts w:ascii="Palatino Linotype" w:hAnsi="Palatino Linotype" w:cs="Arial"/>
          <w:b/>
          <w:bCs/>
        </w:rPr>
        <w:t xml:space="preserve"> </w:t>
      </w:r>
      <w:r w:rsidRPr="000D267F">
        <w:rPr>
          <w:rFonts w:ascii="Palatino Linotype" w:hAnsi="Palatino Linotype" w:cs="Arial"/>
        </w:rPr>
        <w:t xml:space="preserve">al </w:t>
      </w:r>
      <w:r w:rsidRPr="000D267F">
        <w:rPr>
          <w:rFonts w:ascii="Palatino Linotype" w:hAnsi="Palatino Linotype" w:cs="Arial"/>
          <w:b/>
        </w:rPr>
        <w:t>RECURRENTE</w:t>
      </w:r>
      <w:r w:rsidRPr="000D267F">
        <w:rPr>
          <w:rFonts w:ascii="Palatino Linotype" w:hAnsi="Palatino Linotype" w:cs="Arial"/>
        </w:rPr>
        <w:t xml:space="preserve">, </w:t>
      </w:r>
      <w:r w:rsidR="00682F7F" w:rsidRPr="000D267F">
        <w:rPr>
          <w:rFonts w:ascii="Palatino Linotype" w:hAnsi="Palatino Linotype" w:cs="Arial"/>
        </w:rPr>
        <w:t xml:space="preserve">en </w:t>
      </w:r>
      <w:r w:rsidR="00682F7F" w:rsidRPr="000D267F">
        <w:rPr>
          <w:rFonts w:ascii="Palatino Linotype" w:hAnsi="Palatino Linotype" w:cs="Arial"/>
          <w:b/>
        </w:rPr>
        <w:t>versión pública</w:t>
      </w:r>
      <w:r w:rsidR="00682F7F" w:rsidRPr="000D267F">
        <w:rPr>
          <w:rFonts w:ascii="Palatino Linotype" w:hAnsi="Palatino Linotype" w:cs="Arial"/>
        </w:rPr>
        <w:t xml:space="preserve"> de ser procedente, </w:t>
      </w:r>
      <w:r w:rsidRPr="000D267F">
        <w:rPr>
          <w:rFonts w:ascii="Palatino Linotype" w:hAnsi="Palatino Linotype" w:cs="Arial"/>
        </w:rPr>
        <w:t xml:space="preserve">vía </w:t>
      </w:r>
      <w:r w:rsidRPr="000D267F">
        <w:rPr>
          <w:rFonts w:ascii="Palatino Linotype" w:hAnsi="Palatino Linotype" w:cs="Arial"/>
          <w:b/>
        </w:rPr>
        <w:t>EL</w:t>
      </w:r>
      <w:r w:rsidRPr="000D267F">
        <w:rPr>
          <w:rFonts w:ascii="Palatino Linotype" w:hAnsi="Palatino Linotype" w:cs="Arial"/>
        </w:rPr>
        <w:t xml:space="preserve"> </w:t>
      </w:r>
      <w:r w:rsidRPr="000D267F">
        <w:rPr>
          <w:rFonts w:ascii="Palatino Linotype" w:hAnsi="Palatino Linotype" w:cs="Arial"/>
          <w:b/>
        </w:rPr>
        <w:t>SAIMEX</w:t>
      </w:r>
      <w:r w:rsidRPr="000D267F">
        <w:rPr>
          <w:rFonts w:ascii="Palatino Linotype" w:hAnsi="Palatino Linotype" w:cs="Arial"/>
        </w:rPr>
        <w:t xml:space="preserve">, en </w:t>
      </w:r>
      <w:r w:rsidRPr="000D267F">
        <w:rPr>
          <w:rFonts w:ascii="Palatino Linotype" w:hAnsi="Palatino Linotype"/>
          <w:szCs w:val="17"/>
          <w:lang w:eastAsia="es-ES_tradnl"/>
        </w:rPr>
        <w:t>términos</w:t>
      </w:r>
      <w:r w:rsidRPr="000D267F">
        <w:rPr>
          <w:rFonts w:ascii="Palatino Linotype" w:hAnsi="Palatino Linotype" w:cs="Arial"/>
        </w:rPr>
        <w:t xml:space="preserve"> del Considerando </w:t>
      </w:r>
      <w:r w:rsidRPr="000D267F">
        <w:rPr>
          <w:rFonts w:ascii="Palatino Linotype" w:hAnsi="Palatino Linotype" w:cs="Arial"/>
          <w:b/>
        </w:rPr>
        <w:t>QUINTO</w:t>
      </w:r>
      <w:r w:rsidRPr="000D267F">
        <w:rPr>
          <w:rFonts w:ascii="Palatino Linotype" w:hAnsi="Palatino Linotype" w:cs="Arial"/>
        </w:rPr>
        <w:t xml:space="preserve"> </w:t>
      </w:r>
      <w:r w:rsidR="00B70401" w:rsidRPr="000D267F">
        <w:rPr>
          <w:rFonts w:ascii="Palatino Linotype" w:hAnsi="Palatino Linotype"/>
        </w:rPr>
        <w:t>de la presente resolución</w:t>
      </w:r>
      <w:r w:rsidR="006C7756" w:rsidRPr="000D267F">
        <w:rPr>
          <w:rFonts w:ascii="Palatino Linotype" w:hAnsi="Palatino Linotype"/>
        </w:rPr>
        <w:t xml:space="preserve">, </w:t>
      </w:r>
      <w:r w:rsidR="00107FDD" w:rsidRPr="000D267F">
        <w:rPr>
          <w:rFonts w:ascii="Palatino Linotype" w:hAnsi="Palatino Linotype"/>
        </w:rPr>
        <w:t xml:space="preserve">de </w:t>
      </w:r>
      <w:r w:rsidR="006C7756" w:rsidRPr="000D267F">
        <w:rPr>
          <w:rFonts w:ascii="Palatino Linotype" w:hAnsi="Palatino Linotype"/>
        </w:rPr>
        <w:t>lo siguiente</w:t>
      </w:r>
      <w:r w:rsidRPr="000D267F">
        <w:rPr>
          <w:rFonts w:ascii="Palatino Linotype" w:hAnsi="Palatino Linotype"/>
        </w:rPr>
        <w:t xml:space="preserve">: </w:t>
      </w:r>
    </w:p>
    <w:p w:rsidR="00180B5E" w:rsidRPr="000D267F" w:rsidRDefault="00743E90" w:rsidP="00B70401">
      <w:pPr>
        <w:ind w:left="851" w:right="902" w:hanging="142"/>
        <w:jc w:val="both"/>
        <w:rPr>
          <w:rFonts w:ascii="Palatino Linotype" w:hAnsi="Palatino Linotype"/>
          <w:i/>
          <w:iCs/>
          <w:color w:val="000000" w:themeColor="text1"/>
          <w:sz w:val="22"/>
          <w:szCs w:val="22"/>
          <w:lang w:eastAsia="es-MX"/>
        </w:rPr>
      </w:pPr>
      <w:r w:rsidRPr="000D267F">
        <w:rPr>
          <w:rFonts w:ascii="Palatino Linotype" w:hAnsi="Palatino Linotype"/>
          <w:i/>
          <w:iCs/>
          <w:color w:val="000000" w:themeColor="text1"/>
          <w:sz w:val="22"/>
          <w:szCs w:val="22"/>
          <w:lang w:eastAsia="es-MX"/>
        </w:rPr>
        <w:t>“</w:t>
      </w:r>
      <w:r w:rsidR="00827FB9" w:rsidRPr="000D267F">
        <w:rPr>
          <w:rFonts w:ascii="Palatino Linotype" w:hAnsi="Palatino Linotype"/>
          <w:i/>
          <w:iCs/>
          <w:color w:val="000000" w:themeColor="text1"/>
          <w:sz w:val="22"/>
          <w:szCs w:val="22"/>
          <w:lang w:eastAsia="es-MX"/>
        </w:rPr>
        <w:t xml:space="preserve">a) </w:t>
      </w:r>
      <w:r w:rsidR="00180B5E" w:rsidRPr="000D267F">
        <w:rPr>
          <w:rFonts w:ascii="Palatino Linotype" w:hAnsi="Palatino Linotype"/>
          <w:i/>
          <w:iCs/>
          <w:color w:val="000000" w:themeColor="text1"/>
          <w:sz w:val="22"/>
          <w:szCs w:val="22"/>
          <w:lang w:eastAsia="es-MX"/>
        </w:rPr>
        <w:t>El dictamen rendido por la Comisión Especial para la Sustanciación del Procedimiento de Responsabilidad Universitaria del expediente CU/</w:t>
      </w:r>
      <w:proofErr w:type="spellStart"/>
      <w:r w:rsidR="00180B5E" w:rsidRPr="000D267F">
        <w:rPr>
          <w:rFonts w:ascii="Palatino Linotype" w:hAnsi="Palatino Linotype"/>
          <w:i/>
          <w:iCs/>
          <w:color w:val="000000" w:themeColor="text1"/>
          <w:sz w:val="22"/>
          <w:szCs w:val="22"/>
          <w:lang w:eastAsia="es-MX"/>
        </w:rPr>
        <w:t>RyS</w:t>
      </w:r>
      <w:proofErr w:type="spellEnd"/>
      <w:r w:rsidR="00180B5E" w:rsidRPr="000D267F">
        <w:rPr>
          <w:rFonts w:ascii="Palatino Linotype" w:hAnsi="Palatino Linotype"/>
          <w:i/>
          <w:iCs/>
          <w:color w:val="000000" w:themeColor="text1"/>
          <w:sz w:val="22"/>
          <w:szCs w:val="22"/>
          <w:lang w:eastAsia="es-MX"/>
        </w:rPr>
        <w:t xml:space="preserve">/001/2017; y, </w:t>
      </w:r>
    </w:p>
    <w:p w:rsidR="00180B5E" w:rsidRPr="000D267F" w:rsidRDefault="00180B5E" w:rsidP="00B70401">
      <w:pPr>
        <w:ind w:left="851" w:right="902" w:hanging="142"/>
        <w:jc w:val="both"/>
        <w:rPr>
          <w:rFonts w:ascii="Palatino Linotype" w:hAnsi="Palatino Linotype"/>
          <w:i/>
          <w:iCs/>
          <w:color w:val="000000" w:themeColor="text1"/>
          <w:sz w:val="22"/>
          <w:szCs w:val="22"/>
          <w:lang w:eastAsia="es-MX"/>
        </w:rPr>
      </w:pPr>
    </w:p>
    <w:p w:rsidR="00D67B6E" w:rsidRPr="000D267F" w:rsidRDefault="00180B5E" w:rsidP="00180B5E">
      <w:pPr>
        <w:ind w:left="851" w:right="902"/>
        <w:jc w:val="both"/>
        <w:rPr>
          <w:rFonts w:ascii="Palatino Linotype" w:hAnsi="Palatino Linotype"/>
          <w:i/>
          <w:iCs/>
          <w:color w:val="000000" w:themeColor="text1"/>
          <w:sz w:val="22"/>
          <w:szCs w:val="22"/>
          <w:lang w:eastAsia="es-MX"/>
        </w:rPr>
      </w:pPr>
      <w:r w:rsidRPr="000D267F">
        <w:rPr>
          <w:rFonts w:ascii="Palatino Linotype" w:hAnsi="Palatino Linotype"/>
          <w:i/>
          <w:iCs/>
          <w:color w:val="000000" w:themeColor="text1"/>
          <w:sz w:val="22"/>
          <w:szCs w:val="22"/>
          <w:lang w:eastAsia="es-MX"/>
        </w:rPr>
        <w:t>b) La sanción correspondiente al extrañamiento escrito emitido por el H. Consejo Asesor de Administración Central de la Universidad Autónoma del Estado de México, de fecha 27 de junio de 2017, emitida en contra del servidor público descrito en la solicitud de acceso a la información.</w:t>
      </w:r>
    </w:p>
    <w:p w:rsidR="00827FB9" w:rsidRPr="000D267F"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0D267F" w:rsidRDefault="007E35A1" w:rsidP="00180B5E">
      <w:pPr>
        <w:ind w:left="851" w:right="902"/>
        <w:jc w:val="both"/>
        <w:rPr>
          <w:rFonts w:ascii="Palatino Linotype" w:hAnsi="Palatino Linotype"/>
          <w:i/>
          <w:iCs/>
          <w:color w:val="222222"/>
          <w:sz w:val="22"/>
          <w:szCs w:val="22"/>
          <w:lang w:eastAsia="es-MX"/>
        </w:rPr>
      </w:pPr>
      <w:r w:rsidRPr="000D267F">
        <w:rPr>
          <w:rFonts w:ascii="Palatino Linotype" w:hAnsi="Palatino Linotype"/>
          <w:i/>
          <w:iCs/>
          <w:color w:val="222222"/>
          <w:sz w:val="22"/>
          <w:szCs w:val="22"/>
          <w:lang w:eastAsia="es-MX"/>
        </w:rPr>
        <w:t xml:space="preserve">Debiendo notificar al </w:t>
      </w:r>
      <w:r w:rsidRPr="000D267F">
        <w:rPr>
          <w:rFonts w:ascii="Palatino Linotype" w:hAnsi="Palatino Linotype"/>
          <w:b/>
          <w:i/>
          <w:iCs/>
          <w:color w:val="222222"/>
          <w:sz w:val="22"/>
          <w:szCs w:val="22"/>
          <w:lang w:eastAsia="es-MX"/>
        </w:rPr>
        <w:t>RECURRENTE</w:t>
      </w:r>
      <w:r w:rsidRPr="000D267F">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w:t>
      </w:r>
      <w:r w:rsidR="00180B5E" w:rsidRPr="000D267F">
        <w:rPr>
          <w:rFonts w:ascii="Palatino Linotype" w:hAnsi="Palatino Linotype"/>
          <w:i/>
          <w:iCs/>
          <w:color w:val="222222"/>
          <w:sz w:val="22"/>
          <w:szCs w:val="22"/>
          <w:lang w:eastAsia="es-MX"/>
        </w:rPr>
        <w:t>s</w:t>
      </w:r>
      <w:r w:rsidRPr="000D267F">
        <w:rPr>
          <w:rFonts w:ascii="Palatino Linotype" w:hAnsi="Palatino Linotype"/>
          <w:i/>
          <w:iCs/>
          <w:color w:val="222222"/>
          <w:sz w:val="22"/>
          <w:szCs w:val="22"/>
          <w:lang w:eastAsia="es-MX"/>
        </w:rPr>
        <w:t>.</w:t>
      </w:r>
      <w:r w:rsidR="00743E90" w:rsidRPr="000D267F">
        <w:rPr>
          <w:rFonts w:ascii="Palatino Linotype" w:hAnsi="Palatino Linotype"/>
          <w:i/>
          <w:iCs/>
          <w:color w:val="222222"/>
          <w:sz w:val="22"/>
          <w:szCs w:val="22"/>
          <w:lang w:eastAsia="es-MX"/>
        </w:rPr>
        <w:t>”</w:t>
      </w:r>
    </w:p>
    <w:p w:rsidR="00743E90" w:rsidRPr="000D267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D267F">
        <w:rPr>
          <w:rFonts w:ascii="Palatino Linotype" w:hAnsi="Palatino Linotype"/>
          <w:b/>
          <w:szCs w:val="17"/>
          <w:lang w:eastAsia="es-ES_tradnl"/>
        </w:rPr>
        <w:t>Notifíquese</w:t>
      </w:r>
      <w:r w:rsidRPr="000D267F">
        <w:rPr>
          <w:rFonts w:ascii="Palatino Linotype" w:hAnsi="Palatino Linotype"/>
          <w:szCs w:val="17"/>
          <w:lang w:eastAsia="es-ES_tradnl"/>
        </w:rPr>
        <w:t xml:space="preserve"> </w:t>
      </w:r>
      <w:r w:rsidRPr="000D267F">
        <w:rPr>
          <w:rFonts w:ascii="Palatino Linotype" w:hAnsi="Palatino Linotype"/>
          <w:shd w:val="clear" w:color="auto" w:fill="FFFFFF"/>
        </w:rPr>
        <w:t xml:space="preserve">al </w:t>
      </w:r>
      <w:r w:rsidRPr="000D267F">
        <w:rPr>
          <w:rFonts w:ascii="Palatino Linotype" w:hAnsi="Palatino Linotype" w:cs="Arial"/>
        </w:rPr>
        <w:t>Titular</w:t>
      </w:r>
      <w:r w:rsidRPr="000D267F">
        <w:rPr>
          <w:rFonts w:ascii="Palatino Linotype" w:hAnsi="Palatino Linotype"/>
          <w:shd w:val="clear" w:color="auto" w:fill="FFFFFF"/>
        </w:rPr>
        <w:t xml:space="preserve"> de la Unidad de Transparencia del</w:t>
      </w:r>
      <w:r w:rsidRPr="000D267F">
        <w:rPr>
          <w:rStyle w:val="apple-converted-space"/>
          <w:rFonts w:ascii="Palatino Linotype" w:hAnsi="Palatino Linotype"/>
          <w:b/>
          <w:shd w:val="clear" w:color="auto" w:fill="FFFFFF"/>
        </w:rPr>
        <w:t xml:space="preserve"> </w:t>
      </w:r>
      <w:r w:rsidRPr="000D267F">
        <w:rPr>
          <w:rFonts w:ascii="Palatino Linotype" w:hAnsi="Palatino Linotype"/>
          <w:b/>
          <w:shd w:val="clear" w:color="auto" w:fill="FFFFFF"/>
        </w:rPr>
        <w:t>SUJETO OBLIGADO</w:t>
      </w:r>
      <w:r w:rsidRPr="000D267F">
        <w:rPr>
          <w:rFonts w:ascii="Palatino Linotype" w:hAnsi="Palatino Linotype"/>
          <w:shd w:val="clear" w:color="auto" w:fill="FFFFFF"/>
        </w:rPr>
        <w:t xml:space="preserve"> para que, </w:t>
      </w:r>
      <w:r w:rsidRPr="000D267F">
        <w:rPr>
          <w:rFonts w:ascii="Palatino Linotype" w:hAnsi="Palatino Linotype" w:cs="Arial"/>
        </w:rPr>
        <w:t>conforme</w:t>
      </w:r>
      <w:r w:rsidRPr="000D267F">
        <w:rPr>
          <w:rFonts w:ascii="Palatino Linotype" w:hAnsi="Palatino Linotype"/>
          <w:shd w:val="clear" w:color="auto" w:fill="FFFFFF"/>
        </w:rPr>
        <w:t xml:space="preserve"> a los artículos 186, último párrafo y 189, párrafo segundo de la Ley de </w:t>
      </w:r>
      <w:r w:rsidRPr="000D267F">
        <w:rPr>
          <w:rFonts w:ascii="Palatino Linotype" w:hAnsi="Palatino Linotype"/>
          <w:szCs w:val="17"/>
          <w:lang w:eastAsia="es-ES_tradnl"/>
        </w:rPr>
        <w:t>Transparencia</w:t>
      </w:r>
      <w:r w:rsidRPr="000D267F">
        <w:rPr>
          <w:rFonts w:ascii="Palatino Linotype" w:hAnsi="Palatino Linotype"/>
          <w:shd w:val="clear" w:color="auto" w:fill="FFFFFF"/>
        </w:rPr>
        <w:t xml:space="preserve"> y </w:t>
      </w:r>
      <w:r w:rsidRPr="000D267F">
        <w:rPr>
          <w:rFonts w:ascii="Palatino Linotype" w:hAnsi="Palatino Linotype" w:cs="Arial"/>
        </w:rPr>
        <w:t>Acceso</w:t>
      </w:r>
      <w:r w:rsidRPr="000D267F">
        <w:rPr>
          <w:rFonts w:ascii="Palatino Linotype" w:hAnsi="Palatino Linotype"/>
          <w:shd w:val="clear" w:color="auto" w:fill="FFFFFF"/>
        </w:rPr>
        <w:t xml:space="preserve"> a la Información Pública del Estado de México y Municipios, dé </w:t>
      </w:r>
      <w:r w:rsidRPr="000D267F">
        <w:rPr>
          <w:rFonts w:ascii="Palatino Linotype" w:hAnsi="Palatino Linotype" w:cs="Arial"/>
        </w:rPr>
        <w:t>cumplimiento</w:t>
      </w:r>
      <w:r w:rsidRPr="000D267F">
        <w:rPr>
          <w:rFonts w:ascii="Palatino Linotype" w:hAnsi="Palatino Linotype"/>
          <w:shd w:val="clear" w:color="auto" w:fill="FFFFFF"/>
        </w:rPr>
        <w:t xml:space="preserve"> a lo ordenado dentro del plazo de diez días hábiles, debiendo informar a este Instituto en un plazo </w:t>
      </w:r>
      <w:r w:rsidRPr="000D267F">
        <w:rPr>
          <w:rFonts w:ascii="Palatino Linotype" w:eastAsiaTheme="minorEastAsia" w:hAnsi="Palatino Linotype"/>
          <w:szCs w:val="17"/>
          <w:lang w:eastAsia="es-ES_tradnl"/>
        </w:rPr>
        <w:t>de</w:t>
      </w:r>
      <w:r w:rsidRPr="000D267F">
        <w:rPr>
          <w:rFonts w:ascii="Palatino Linotype" w:hAnsi="Palatino Linotype"/>
          <w:shd w:val="clear" w:color="auto" w:fill="FFFFFF"/>
        </w:rPr>
        <w:t xml:space="preserve"> tres días hábiles siguientes sobre el cumplimiento dado a la resolución.</w:t>
      </w:r>
    </w:p>
    <w:p w:rsidR="00743E90" w:rsidRPr="000D267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D267F">
        <w:rPr>
          <w:rFonts w:ascii="Palatino Linotype" w:hAnsi="Palatino Linotype"/>
          <w:b/>
          <w:szCs w:val="17"/>
          <w:lang w:eastAsia="es-ES_tradnl"/>
        </w:rPr>
        <w:lastRenderedPageBreak/>
        <w:t>Notifíquese</w:t>
      </w:r>
      <w:r w:rsidRPr="000D267F">
        <w:rPr>
          <w:rFonts w:ascii="Palatino Linotype" w:hAnsi="Palatino Linotype"/>
          <w:szCs w:val="17"/>
          <w:lang w:eastAsia="es-ES_tradnl"/>
        </w:rPr>
        <w:t xml:space="preserve"> al</w:t>
      </w:r>
      <w:r w:rsidRPr="000D267F">
        <w:rPr>
          <w:rFonts w:ascii="Palatino Linotype" w:hAnsi="Palatino Linotype" w:cs="Arial"/>
          <w:b/>
        </w:rPr>
        <w:t xml:space="preserve"> RECURRENTE</w:t>
      </w:r>
      <w:r w:rsidRPr="000D267F">
        <w:rPr>
          <w:rFonts w:ascii="Palatino Linotype" w:hAnsi="Palatino Linotype"/>
          <w:szCs w:val="17"/>
          <w:lang w:eastAsia="es-ES_tradnl"/>
        </w:rPr>
        <w:t xml:space="preserve"> la </w:t>
      </w:r>
      <w:r w:rsidRPr="000D267F">
        <w:rPr>
          <w:rFonts w:ascii="Palatino Linotype" w:hAnsi="Palatino Linotype" w:cs="Arial"/>
        </w:rPr>
        <w:t>presente</w:t>
      </w:r>
      <w:r w:rsidRPr="000D267F">
        <w:rPr>
          <w:rFonts w:ascii="Palatino Linotype" w:hAnsi="Palatino Linotype"/>
          <w:szCs w:val="17"/>
          <w:lang w:eastAsia="es-ES_tradnl"/>
        </w:rPr>
        <w:t xml:space="preserve"> </w:t>
      </w:r>
      <w:r w:rsidRPr="000D267F">
        <w:rPr>
          <w:rFonts w:ascii="Palatino Linotype" w:hAnsi="Palatino Linotype"/>
          <w:shd w:val="clear" w:color="auto" w:fill="FFFFFF"/>
        </w:rPr>
        <w:t>resolución</w:t>
      </w:r>
      <w:r w:rsidRPr="000D267F">
        <w:rPr>
          <w:rFonts w:ascii="Palatino Linotype" w:hAnsi="Palatino Linotype"/>
          <w:szCs w:val="17"/>
          <w:lang w:eastAsia="es-ES_tradnl"/>
        </w:rPr>
        <w:t>.</w:t>
      </w:r>
    </w:p>
    <w:p w:rsidR="00743E90" w:rsidRPr="000D267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D267F">
        <w:rPr>
          <w:rFonts w:ascii="Palatino Linotype" w:hAnsi="Palatino Linotype"/>
          <w:b/>
          <w:szCs w:val="17"/>
          <w:lang w:eastAsia="es-ES_tradnl"/>
        </w:rPr>
        <w:t>Hágase</w:t>
      </w:r>
      <w:r w:rsidRPr="000D267F">
        <w:rPr>
          <w:rFonts w:ascii="Palatino Linotype" w:hAnsi="Palatino Linotype"/>
          <w:szCs w:val="17"/>
          <w:lang w:eastAsia="es-ES_tradnl"/>
        </w:rPr>
        <w:t xml:space="preserve"> </w:t>
      </w:r>
      <w:r w:rsidRPr="000D267F">
        <w:rPr>
          <w:rFonts w:ascii="Palatino Linotype" w:hAnsi="Palatino Linotype"/>
          <w:b/>
          <w:szCs w:val="17"/>
          <w:lang w:eastAsia="es-ES_tradnl"/>
        </w:rPr>
        <w:t>del conocimiento</w:t>
      </w:r>
      <w:r w:rsidRPr="000D267F">
        <w:rPr>
          <w:rFonts w:ascii="Palatino Linotype" w:hAnsi="Palatino Linotype"/>
          <w:szCs w:val="17"/>
          <w:lang w:eastAsia="es-ES_tradnl"/>
        </w:rPr>
        <w:t xml:space="preserve"> </w:t>
      </w:r>
      <w:r w:rsidRPr="000D267F">
        <w:rPr>
          <w:rFonts w:ascii="Palatino Linotype" w:hAnsi="Palatino Linotype"/>
        </w:rPr>
        <w:t>del</w:t>
      </w:r>
      <w:r w:rsidRPr="000D267F">
        <w:rPr>
          <w:rFonts w:ascii="Palatino Linotype" w:hAnsi="Palatino Linotype" w:cs="Arial"/>
          <w:b/>
        </w:rPr>
        <w:t xml:space="preserve"> RECURRENTE</w:t>
      </w:r>
      <w:r w:rsidRPr="000D267F">
        <w:rPr>
          <w:rFonts w:ascii="Palatino Linotype" w:hAnsi="Palatino Linotype"/>
        </w:rPr>
        <w:t xml:space="preserve"> </w:t>
      </w:r>
      <w:r w:rsidRPr="000D267F">
        <w:rPr>
          <w:rFonts w:ascii="Palatino Linotype" w:hAnsi="Palatino Linotype"/>
          <w:szCs w:val="17"/>
          <w:lang w:eastAsia="es-ES_tradnl"/>
        </w:rPr>
        <w:t xml:space="preserve">que, de conformidad </w:t>
      </w:r>
      <w:r w:rsidRPr="000D267F">
        <w:rPr>
          <w:rFonts w:ascii="Palatino Linotype" w:hAnsi="Palatino Linotype" w:cs="Arial"/>
        </w:rPr>
        <w:t>con</w:t>
      </w:r>
      <w:r w:rsidRPr="000D267F">
        <w:rPr>
          <w:rFonts w:ascii="Palatino Linotype" w:hAnsi="Palatino Linotype"/>
          <w:szCs w:val="17"/>
          <w:lang w:eastAsia="es-ES_tradnl"/>
        </w:rPr>
        <w:t xml:space="preserve"> lo </w:t>
      </w:r>
      <w:r w:rsidRPr="000D267F">
        <w:rPr>
          <w:rFonts w:ascii="Palatino Linotype" w:hAnsi="Palatino Linotype" w:cs="Arial"/>
        </w:rPr>
        <w:t>establecido</w:t>
      </w:r>
      <w:r w:rsidRPr="000D267F">
        <w:rPr>
          <w:rFonts w:ascii="Palatino Linotype" w:hAnsi="Palatino Linotype"/>
          <w:szCs w:val="17"/>
          <w:lang w:eastAsia="es-ES_tradnl"/>
        </w:rPr>
        <w:t xml:space="preserve"> en el artículo 196 de la Ley de </w:t>
      </w:r>
      <w:r w:rsidRPr="000D267F">
        <w:rPr>
          <w:rFonts w:ascii="Palatino Linotype" w:hAnsi="Palatino Linotype" w:cs="Arial"/>
        </w:rPr>
        <w:t>Transparencia</w:t>
      </w:r>
      <w:r w:rsidRPr="000D267F">
        <w:rPr>
          <w:rFonts w:ascii="Palatino Linotype" w:hAnsi="Palatino Linotype"/>
          <w:szCs w:val="17"/>
          <w:lang w:eastAsia="es-ES_tradnl"/>
        </w:rPr>
        <w:t xml:space="preserve"> y </w:t>
      </w:r>
      <w:r w:rsidRPr="000D267F">
        <w:rPr>
          <w:rFonts w:ascii="Palatino Linotype" w:hAnsi="Palatino Linotype" w:cs="Arial"/>
        </w:rPr>
        <w:t>Acceso</w:t>
      </w:r>
      <w:r w:rsidRPr="000D267F">
        <w:rPr>
          <w:rFonts w:ascii="Palatino Linotype" w:hAnsi="Palatino Linotype"/>
          <w:szCs w:val="17"/>
          <w:lang w:eastAsia="es-ES_tradnl"/>
        </w:rPr>
        <w:t xml:space="preserve"> a la Información </w:t>
      </w:r>
      <w:r w:rsidRPr="000D267F">
        <w:rPr>
          <w:rFonts w:ascii="Palatino Linotype" w:hAnsi="Palatino Linotype"/>
          <w:lang w:eastAsia="es-ES_tradnl"/>
        </w:rPr>
        <w:t>Pública</w:t>
      </w:r>
      <w:r w:rsidRPr="000D267F">
        <w:rPr>
          <w:rFonts w:ascii="Palatino Linotype" w:hAnsi="Palatino Linotype"/>
          <w:szCs w:val="17"/>
          <w:lang w:eastAsia="es-ES_tradnl"/>
        </w:rPr>
        <w:t xml:space="preserve"> del Estado de México y Municipios, podrá impugnarla vía Juicio de Amparo en los términos de las leyes aplicables.</w:t>
      </w:r>
    </w:p>
    <w:p w:rsidR="009460BF" w:rsidRPr="009460BF" w:rsidRDefault="009460BF" w:rsidP="009460BF">
      <w:pPr>
        <w:spacing w:before="100" w:beforeAutospacing="1" w:after="100" w:afterAutospacing="1" w:line="360" w:lineRule="auto"/>
        <w:jc w:val="both"/>
        <w:rPr>
          <w:rFonts w:ascii="Palatino Linotype" w:hAnsi="Palatino Linotype" w:cs="Arial"/>
        </w:rPr>
      </w:pPr>
      <w:r w:rsidRPr="009460BF">
        <w:rPr>
          <w:rFonts w:ascii="Palatino Linotype" w:hAnsi="Palatino Linotype" w:cs="Arial"/>
        </w:rPr>
        <w:t>ASÍ LO RESUELVE, POR UNANIMIDAD DE VOTOS EL PLENO DEL</w:t>
      </w:r>
      <w:r w:rsidRPr="009460BF">
        <w:rPr>
          <w:rFonts w:ascii="Palatino Linotype" w:eastAsia="Arial Unicode MS" w:hAnsi="Palatino Linotype" w:cs="Arial"/>
        </w:rPr>
        <w:t xml:space="preserve"> INSTITUTO DE </w:t>
      </w:r>
      <w:r w:rsidRPr="009460BF">
        <w:rPr>
          <w:rFonts w:ascii="Palatino Linotype" w:hAnsi="Palatino Linotype"/>
          <w:lang w:eastAsia="en-US"/>
        </w:rPr>
        <w:t>TRANSPARENCIA</w:t>
      </w:r>
      <w:r w:rsidRPr="009460BF">
        <w:rPr>
          <w:rFonts w:ascii="Palatino Linotype" w:eastAsia="Arial Unicode MS" w:hAnsi="Palatino Linotype" w:cs="Arial"/>
        </w:rPr>
        <w:t>, ACCESO A LA INFORMACIÓN PÚBLICA Y PROTECCIÓN DE DATOS PERSONALES DEL ESTADO DE MÉXICO Y MUNICIPIOS</w:t>
      </w:r>
      <w:r w:rsidRPr="009460BF">
        <w:rPr>
          <w:rFonts w:ascii="Palatino Linotype" w:hAnsi="Palatino Linotype" w:cs="Arial"/>
        </w:rPr>
        <w:t xml:space="preserve">, CONFORMADO POR LOS COMISIONADOS ZULEMA MARTÍNEZ SÁNCHEZ; EVA ABAID YAPUR; JOSÉ GUADALUPE LUNA HERNÁNDEZ, JAVIER MARTÍNEZ CRUZ Y LUIS GUSTAVO PARRA NORIEGA; </w:t>
      </w:r>
      <w:r w:rsidRPr="009460BF">
        <w:rPr>
          <w:rFonts w:ascii="Palatino Linotype" w:hAnsi="Palatino Linotype" w:cs="Arial"/>
          <w:shd w:val="clear" w:color="auto" w:fill="FFFFFF" w:themeFill="background1"/>
        </w:rPr>
        <w:t xml:space="preserve">EN LA PRIMERA </w:t>
      </w:r>
      <w:r w:rsidRPr="009460BF">
        <w:rPr>
          <w:rFonts w:ascii="Palatino Linotype" w:hAnsi="Palatino Linotype" w:cs="Arial"/>
        </w:rPr>
        <w:t xml:space="preserve">SESIÓN ORDINARIA CELEBRADA EL QUINCE DE ENERO DE DOS MIL VEINTE, ANTE EL SECRETARIO TÉCNICO DEL PLENO, </w:t>
      </w:r>
      <w:r w:rsidRPr="009460BF">
        <w:rPr>
          <w:rFonts w:ascii="Palatino Linotype" w:eastAsia="Arial Unicode MS" w:hAnsi="Palatino Linotype" w:cs="Arial"/>
        </w:rPr>
        <w:t>ALEXIS</w:t>
      </w:r>
      <w:r w:rsidRPr="009460BF">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107FDD" w:rsidRDefault="00107FDD" w:rsidP="002142B4">
            <w:pPr>
              <w:jc w:val="center"/>
              <w:rPr>
                <w:rFonts w:ascii="Palatino Linotype" w:hAnsi="Palatino Linotype" w:cs="Arial"/>
                <w:b/>
              </w:rPr>
            </w:pPr>
          </w:p>
          <w:p w:rsidR="009460BF" w:rsidRDefault="009460BF" w:rsidP="002142B4">
            <w:pPr>
              <w:jc w:val="center"/>
              <w:rPr>
                <w:rFonts w:ascii="Palatino Linotype" w:hAnsi="Palatino Linotype" w:cs="Arial"/>
                <w:b/>
              </w:rPr>
            </w:pPr>
          </w:p>
          <w:p w:rsidR="009460BF" w:rsidRDefault="009460BF" w:rsidP="002142B4">
            <w:pPr>
              <w:jc w:val="center"/>
              <w:rPr>
                <w:rFonts w:ascii="Palatino Linotype" w:hAnsi="Palatino Linotype" w:cs="Arial"/>
                <w:b/>
              </w:rPr>
            </w:pPr>
          </w:p>
          <w:p w:rsidR="009460BF" w:rsidRPr="009460BF" w:rsidRDefault="009460BF" w:rsidP="002142B4">
            <w:pPr>
              <w:jc w:val="center"/>
              <w:rPr>
                <w:rFonts w:ascii="Palatino Linotype" w:hAnsi="Palatino Linotype" w:cs="Arial"/>
                <w:b/>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B0445" w:rsidRPr="00F26BCD" w:rsidRDefault="00BA108D" w:rsidP="009460BF">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9460BF" w:rsidRDefault="009460B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9460BF" w:rsidRDefault="009460BF" w:rsidP="002142B4">
      <w:pPr>
        <w:jc w:val="both"/>
        <w:rPr>
          <w:rFonts w:ascii="Palatino Linotype" w:hAnsi="Palatino Linotype" w:cs="Arial"/>
          <w:sz w:val="22"/>
          <w:szCs w:val="22"/>
          <w:lang w:val="es-ES"/>
        </w:rPr>
      </w:pPr>
    </w:p>
    <w:p w:rsidR="009460BF" w:rsidRDefault="009460BF" w:rsidP="002142B4">
      <w:pPr>
        <w:jc w:val="both"/>
        <w:rPr>
          <w:rFonts w:ascii="Palatino Linotype" w:hAnsi="Palatino Linotype" w:cs="Arial"/>
          <w:sz w:val="22"/>
          <w:szCs w:val="22"/>
          <w:lang w:val="es-ES"/>
        </w:rPr>
      </w:pPr>
    </w:p>
    <w:p w:rsidR="009460BF" w:rsidRDefault="009460BF" w:rsidP="002142B4">
      <w:pPr>
        <w:jc w:val="both"/>
        <w:rPr>
          <w:rFonts w:ascii="Palatino Linotype" w:hAnsi="Palatino Linotype" w:cs="Arial"/>
          <w:sz w:val="22"/>
          <w:szCs w:val="22"/>
          <w:lang w:val="es-ES"/>
        </w:rPr>
      </w:pPr>
    </w:p>
    <w:p w:rsidR="009460BF" w:rsidRDefault="009460BF"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C75E53" w:rsidRDefault="00C75E53"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0E4AF8">
        <w:rPr>
          <w:rFonts w:ascii="Palatino Linotype" w:hAnsi="Palatino Linotype" w:cs="Arial"/>
          <w:sz w:val="22"/>
          <w:szCs w:val="22"/>
          <w:lang w:val="es-ES"/>
        </w:rPr>
        <w:t>quince</w:t>
      </w:r>
      <w:r w:rsidR="00B70401">
        <w:rPr>
          <w:rFonts w:ascii="Palatino Linotype" w:hAnsi="Palatino Linotype" w:cs="Arial"/>
          <w:sz w:val="22"/>
          <w:szCs w:val="22"/>
          <w:lang w:val="es-ES"/>
        </w:rPr>
        <w:t xml:space="preser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12189F">
        <w:rPr>
          <w:rFonts w:ascii="Palatino Linotype" w:hAnsi="Palatino Linotype" w:cs="Arial"/>
          <w:sz w:val="22"/>
          <w:szCs w:val="22"/>
          <w:lang w:val="es-ES"/>
        </w:rPr>
        <w:t>08</w:t>
      </w:r>
      <w:r w:rsidR="00093F64">
        <w:rPr>
          <w:rFonts w:ascii="Palatino Linotype" w:hAnsi="Palatino Linotype" w:cs="Arial"/>
          <w:sz w:val="22"/>
          <w:szCs w:val="22"/>
          <w:lang w:val="es-ES"/>
        </w:rPr>
        <w:t>502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A2BA4" w:rsidRDefault="00FA2BA4"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3E2" w:rsidRDefault="007213E2" w:rsidP="00C80F8C">
      <w:r>
        <w:separator/>
      </w:r>
    </w:p>
  </w:endnote>
  <w:endnote w:type="continuationSeparator" w:id="0">
    <w:p w:rsidR="007213E2" w:rsidRDefault="007213E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F83" w:rsidRPr="00A2780F" w:rsidRDefault="00D30F8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66793">
      <w:rPr>
        <w:rFonts w:ascii="Arial" w:hAnsi="Arial" w:cs="Arial"/>
        <w:b/>
        <w:bCs/>
        <w:noProof/>
        <w:sz w:val="20"/>
        <w:szCs w:val="20"/>
      </w:rPr>
      <w:t>46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66793">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F83" w:rsidRDefault="00D30F8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6679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66793">
      <w:rPr>
        <w:rFonts w:ascii="Arial" w:hAnsi="Arial" w:cs="Arial"/>
        <w:b/>
        <w:bCs/>
        <w:noProof/>
        <w:sz w:val="20"/>
        <w:szCs w:val="20"/>
      </w:rPr>
      <w:t>46</w:t>
    </w:r>
    <w:r w:rsidRPr="00986599">
      <w:rPr>
        <w:rFonts w:ascii="Arial" w:hAnsi="Arial" w:cs="Arial"/>
        <w:b/>
        <w:bCs/>
        <w:sz w:val="20"/>
        <w:szCs w:val="20"/>
      </w:rPr>
      <w:fldChar w:fldCharType="end"/>
    </w:r>
  </w:p>
  <w:p w:rsidR="00D30F83" w:rsidRPr="00070856" w:rsidRDefault="00D30F8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3E2" w:rsidRDefault="007213E2" w:rsidP="00C80F8C">
      <w:r>
        <w:separator/>
      </w:r>
    </w:p>
  </w:footnote>
  <w:footnote w:type="continuationSeparator" w:id="0">
    <w:p w:rsidR="007213E2" w:rsidRDefault="007213E2" w:rsidP="00C80F8C">
      <w:r>
        <w:continuationSeparator/>
      </w:r>
    </w:p>
  </w:footnote>
  <w:footnote w:id="1">
    <w:p w:rsidR="00D30F83" w:rsidRPr="0012189F" w:rsidRDefault="00D30F83" w:rsidP="0012189F">
      <w:pPr>
        <w:pStyle w:val="Textonotapie"/>
        <w:jc w:val="both"/>
        <w:rPr>
          <w:rFonts w:ascii="Palatino Linotype" w:hAnsi="Palatino Linotype"/>
        </w:rPr>
      </w:pPr>
      <w:r>
        <w:rPr>
          <w:rStyle w:val="Refdenotaalpie"/>
        </w:rPr>
        <w:footnoteRef/>
      </w:r>
      <w:r>
        <w:t xml:space="preserve"> Cabe destacarse que, d</w:t>
      </w:r>
      <w:r w:rsidRPr="0012189F">
        <w:rPr>
          <w:rFonts w:ascii="Palatino Linotype" w:hAnsi="Palatino Linotype"/>
        </w:rPr>
        <w:t xml:space="preserve">e conformidad con la información publicada por </w:t>
      </w:r>
      <w:r w:rsidRPr="0012189F">
        <w:rPr>
          <w:rFonts w:ascii="Palatino Linotype" w:hAnsi="Palatino Linotype"/>
          <w:b/>
        </w:rPr>
        <w:t>EL SUJETO OBLIGADO</w:t>
      </w:r>
      <w:r w:rsidRPr="0012189F">
        <w:rPr>
          <w:rFonts w:ascii="Palatino Linotype" w:hAnsi="Palatino Linotype"/>
        </w:rPr>
        <w:t xml:space="preserve"> en el Portal de Información Pública de Oficio Mexiquense (IPOMEX), ubicable en la siguiente liga electrónica: </w:t>
      </w:r>
    </w:p>
    <w:p w:rsidR="00D30F83" w:rsidRDefault="00866793" w:rsidP="0012189F">
      <w:pPr>
        <w:pStyle w:val="Textonotapie"/>
        <w:jc w:val="both"/>
      </w:pPr>
      <w:hyperlink r:id="rId1" w:history="1">
        <w:r w:rsidR="00D30F83" w:rsidRPr="000E5DE2">
          <w:rPr>
            <w:rStyle w:val="Hipervnculo"/>
            <w:rFonts w:ascii="Palatino Linotype" w:hAnsi="Palatino Linotype"/>
          </w:rPr>
          <w:t>https://www.ipomex.org.mx/ipo3/lgt/indice/UAEM/art_92_vii.web</w:t>
        </w:r>
      </w:hyperlink>
      <w:r w:rsidR="00D30F83">
        <w:rPr>
          <w:rFonts w:ascii="Palatino Linotype" w:hAnsi="Palatino Linotype"/>
        </w:rPr>
        <w:t>, únicamente pudo constatarse el puesto de la Directora de Recursos Humanos.</w:t>
      </w:r>
    </w:p>
  </w:footnote>
  <w:footnote w:id="2">
    <w:p w:rsidR="002372B4" w:rsidRDefault="002372B4" w:rsidP="002372B4">
      <w:pPr>
        <w:pStyle w:val="Textonotapie"/>
        <w:jc w:val="both"/>
      </w:pPr>
      <w:r>
        <w:rPr>
          <w:rStyle w:val="Refdenotaalpie"/>
        </w:rPr>
        <w:footnoteRef/>
      </w:r>
      <w:r>
        <w:t xml:space="preserve"> </w:t>
      </w:r>
      <w:r w:rsidRPr="002372B4">
        <w:rPr>
          <w:rFonts w:ascii="Palatino Linotype" w:hAnsi="Palatino Linotype"/>
        </w:rPr>
        <w:t>Cabe destacarse que el particular refirió que requería la información desde la fecha de incorporación como trabajador hasta el año 2019; por ello, este Instituto suple la deficiencia en que incurre y determina que pretende acceso a aquella información generada desde su alta como servidor p</w:t>
      </w:r>
      <w:r w:rsidR="00907CDE">
        <w:rPr>
          <w:rFonts w:ascii="Palatino Linotype" w:hAnsi="Palatino Linotype"/>
        </w:rPr>
        <w:t>úblico</w:t>
      </w:r>
      <w:r w:rsidRPr="002372B4">
        <w:rPr>
          <w:rFonts w:ascii="Palatino Linotype" w:hAnsi="Palatino Linotype"/>
        </w:rPr>
        <w:t xml:space="preserve"> hasta la fecha de la solicitud de acceso a la información, esto es, al 26 de septiembre de 2019; lo anterior, en términos de lo dispuesto por los artículos 13 y 181, cuarto párrafo de la Ley de Transparencia y Acceso a la Información Pública del Estado de México y Municipios</w:t>
      </w:r>
      <w:r w:rsidR="00907CDE">
        <w:rPr>
          <w:rFonts w:ascii="Palatino Linotype" w:hAnsi="Palatino Linotype"/>
        </w:rPr>
        <w:t>.</w:t>
      </w:r>
    </w:p>
  </w:footnote>
  <w:footnote w:id="3">
    <w:p w:rsidR="009A1227" w:rsidRDefault="009A1227" w:rsidP="00053F7C">
      <w:pPr>
        <w:pStyle w:val="Textonotapie"/>
        <w:jc w:val="both"/>
      </w:pPr>
      <w:r>
        <w:rPr>
          <w:rStyle w:val="Refdenotaalpie"/>
        </w:rPr>
        <w:footnoteRef/>
      </w:r>
      <w:r>
        <w:t xml:space="preserve"> </w:t>
      </w:r>
      <w:r w:rsidRPr="00053F7C">
        <w:rPr>
          <w:rFonts w:ascii="Palatino Linotype" w:hAnsi="Palatino Linotype"/>
        </w:rPr>
        <w:t>Referida</w:t>
      </w:r>
      <w:r w:rsidR="00053F7C" w:rsidRPr="00053F7C">
        <w:rPr>
          <w:rFonts w:ascii="Palatino Linotype" w:hAnsi="Palatino Linotype"/>
        </w:rPr>
        <w:t>s</w:t>
      </w:r>
      <w:r w:rsidRPr="00053F7C">
        <w:rPr>
          <w:rFonts w:ascii="Palatino Linotype" w:hAnsi="Palatino Linotype"/>
        </w:rPr>
        <w:t xml:space="preserve"> en la</w:t>
      </w:r>
      <w:r w:rsidR="00053F7C" w:rsidRPr="00053F7C">
        <w:rPr>
          <w:rFonts w:ascii="Palatino Linotype" w:hAnsi="Palatino Linotype"/>
        </w:rPr>
        <w:t>s</w:t>
      </w:r>
      <w:r w:rsidRPr="00053F7C">
        <w:rPr>
          <w:rFonts w:ascii="Palatino Linotype" w:hAnsi="Palatino Linotype"/>
        </w:rPr>
        <w:t xml:space="preserve"> página</w:t>
      </w:r>
      <w:r w:rsidR="00053F7C" w:rsidRPr="00053F7C">
        <w:rPr>
          <w:rFonts w:ascii="Palatino Linotype" w:hAnsi="Palatino Linotype"/>
        </w:rPr>
        <w:t>s</w:t>
      </w:r>
      <w:r w:rsidRPr="00053F7C">
        <w:rPr>
          <w:rFonts w:ascii="Palatino Linotype" w:hAnsi="Palatino Linotype"/>
        </w:rPr>
        <w:t xml:space="preserve"> 36</w:t>
      </w:r>
      <w:r w:rsidR="00053F7C" w:rsidRPr="00053F7C">
        <w:rPr>
          <w:rFonts w:ascii="Palatino Linotype" w:hAnsi="Palatino Linotype"/>
        </w:rPr>
        <w:t xml:space="preserve"> y 37</w:t>
      </w:r>
      <w:r w:rsidRPr="00053F7C">
        <w:rPr>
          <w:rFonts w:ascii="Palatino Linotype" w:hAnsi="Palatino Linotype"/>
        </w:rPr>
        <w:t xml:space="preserve"> de la Gaceta Universitaria número 267, del mes de septiembre de 2017; así como, en el oficio de notificación sin número, de fecha 13 de julio de 2017, signado por el Secretario del Consejo Asesor</w:t>
      </w:r>
      <w:r w:rsidR="00053F7C" w:rsidRPr="00053F7C">
        <w:rPr>
          <w:rFonts w:ascii="Palatino Linotype" w:hAnsi="Palatino Linotype"/>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F83" w:rsidRPr="004B6860" w:rsidRDefault="00D30F83"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30F83" w:rsidRPr="007769F3" w:rsidTr="00581ACC">
      <w:tc>
        <w:tcPr>
          <w:tcW w:w="3403" w:type="dxa"/>
        </w:tcPr>
        <w:p w:rsidR="00D30F83" w:rsidRPr="007769F3" w:rsidRDefault="00D30F83" w:rsidP="00070856">
          <w:pPr>
            <w:rPr>
              <w:rFonts w:ascii="Palatino Linotype" w:hAnsi="Palatino Linotype"/>
              <w:b/>
              <w:sz w:val="22"/>
              <w:szCs w:val="22"/>
              <w:lang w:val="es-ES_tradnl"/>
            </w:rPr>
          </w:pPr>
        </w:p>
      </w:tc>
      <w:tc>
        <w:tcPr>
          <w:tcW w:w="2551" w:type="dxa"/>
          <w:shd w:val="clear" w:color="auto" w:fill="auto"/>
        </w:tcPr>
        <w:p w:rsidR="00D30F83" w:rsidRPr="007769F3" w:rsidRDefault="00D30F8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30F83" w:rsidRPr="007769F3" w:rsidRDefault="00D30F83" w:rsidP="004F67A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8502/INFOEM/IP/RR/2019</w:t>
          </w:r>
        </w:p>
      </w:tc>
    </w:tr>
    <w:tr w:rsidR="00D30F83" w:rsidRPr="007769F3" w:rsidTr="00581ACC">
      <w:tc>
        <w:tcPr>
          <w:tcW w:w="3403" w:type="dxa"/>
        </w:tcPr>
        <w:p w:rsidR="00D30F83" w:rsidRPr="007769F3" w:rsidRDefault="00D30F83" w:rsidP="00997E3E">
          <w:pPr>
            <w:rPr>
              <w:rFonts w:ascii="Palatino Linotype" w:hAnsi="Palatino Linotype"/>
              <w:b/>
              <w:sz w:val="22"/>
              <w:szCs w:val="22"/>
              <w:lang w:val="es-ES_tradnl"/>
            </w:rPr>
          </w:pPr>
        </w:p>
      </w:tc>
      <w:tc>
        <w:tcPr>
          <w:tcW w:w="2551" w:type="dxa"/>
          <w:shd w:val="clear" w:color="auto" w:fill="auto"/>
        </w:tcPr>
        <w:p w:rsidR="00D30F83" w:rsidRPr="007769F3" w:rsidRDefault="00D30F83"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30F83" w:rsidRPr="00DC41C8" w:rsidRDefault="00D30F83" w:rsidP="005212D7">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D30F83" w:rsidRPr="007769F3" w:rsidTr="00581ACC">
      <w:trPr>
        <w:trHeight w:val="228"/>
      </w:trPr>
      <w:tc>
        <w:tcPr>
          <w:tcW w:w="3403" w:type="dxa"/>
        </w:tcPr>
        <w:p w:rsidR="00D30F83" w:rsidRPr="007769F3" w:rsidRDefault="00D30F83" w:rsidP="00997E3E">
          <w:pPr>
            <w:rPr>
              <w:rFonts w:ascii="Palatino Linotype" w:hAnsi="Palatino Linotype"/>
              <w:b/>
              <w:sz w:val="22"/>
              <w:szCs w:val="22"/>
              <w:lang w:val="es-ES_tradnl"/>
            </w:rPr>
          </w:pPr>
        </w:p>
      </w:tc>
      <w:tc>
        <w:tcPr>
          <w:tcW w:w="2551" w:type="dxa"/>
          <w:shd w:val="clear" w:color="auto" w:fill="auto"/>
        </w:tcPr>
        <w:p w:rsidR="00D30F83" w:rsidRPr="007769F3" w:rsidRDefault="00D30F83"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30F83" w:rsidRPr="007769F3" w:rsidRDefault="00D30F83"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30F83" w:rsidRPr="004B6860" w:rsidRDefault="00D30F83"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F83" w:rsidRPr="004B6860" w:rsidRDefault="00D30F83">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30F83" w:rsidRPr="008F2CCC" w:rsidTr="006038C2">
      <w:tc>
        <w:tcPr>
          <w:tcW w:w="3403" w:type="dxa"/>
          <w:vMerge w:val="restart"/>
        </w:tcPr>
        <w:p w:rsidR="00D30F83" w:rsidRPr="008F2CCC" w:rsidRDefault="00D30F83" w:rsidP="00A2780F">
          <w:pPr>
            <w:rPr>
              <w:rFonts w:ascii="Palatino Linotype" w:hAnsi="Palatino Linotype"/>
              <w:b/>
              <w:sz w:val="22"/>
              <w:szCs w:val="22"/>
              <w:lang w:val="es-ES_tradnl"/>
            </w:rPr>
          </w:pPr>
        </w:p>
      </w:tc>
      <w:tc>
        <w:tcPr>
          <w:tcW w:w="2551" w:type="dxa"/>
          <w:shd w:val="clear" w:color="auto" w:fill="auto"/>
        </w:tcPr>
        <w:p w:rsidR="00D30F83" w:rsidRPr="008F2CCC" w:rsidRDefault="00D30F8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30F83" w:rsidRPr="008F2CCC" w:rsidRDefault="00D30F83" w:rsidP="004F67AB">
          <w:pPr>
            <w:jc w:val="both"/>
            <w:rPr>
              <w:rFonts w:ascii="Palatino Linotype" w:hAnsi="Palatino Linotype"/>
              <w:b/>
              <w:sz w:val="22"/>
              <w:szCs w:val="22"/>
              <w:lang w:val="es-ES_tradnl"/>
            </w:rPr>
          </w:pPr>
          <w:r>
            <w:rPr>
              <w:rFonts w:ascii="Palatino Linotype" w:hAnsi="Palatino Linotype"/>
              <w:b/>
              <w:sz w:val="22"/>
              <w:szCs w:val="22"/>
              <w:lang w:val="es-ES_tradnl"/>
            </w:rPr>
            <w:t>08502/INFOEM/IP/RR/2019</w:t>
          </w:r>
        </w:p>
      </w:tc>
    </w:tr>
    <w:tr w:rsidR="00D30F83" w:rsidRPr="008F2CCC" w:rsidTr="006038C2">
      <w:tc>
        <w:tcPr>
          <w:tcW w:w="3403" w:type="dxa"/>
          <w:vMerge/>
        </w:tcPr>
        <w:p w:rsidR="00D30F83" w:rsidRPr="008F2CCC" w:rsidRDefault="00D30F83" w:rsidP="00A2780F">
          <w:pPr>
            <w:rPr>
              <w:rFonts w:ascii="Palatino Linotype" w:hAnsi="Palatino Linotype"/>
              <w:b/>
              <w:sz w:val="22"/>
              <w:szCs w:val="22"/>
              <w:lang w:val="es-ES_tradnl"/>
            </w:rPr>
          </w:pPr>
        </w:p>
      </w:tc>
      <w:tc>
        <w:tcPr>
          <w:tcW w:w="2551" w:type="dxa"/>
          <w:shd w:val="clear" w:color="auto" w:fill="auto"/>
        </w:tcPr>
        <w:p w:rsidR="00D30F83" w:rsidRPr="008F2CCC" w:rsidRDefault="00D30F8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30F83" w:rsidRPr="008F2CCC" w:rsidRDefault="00866793" w:rsidP="00D4232A">
          <w:pPr>
            <w:jc w:val="both"/>
            <w:rPr>
              <w:rFonts w:ascii="Palatino Linotype" w:hAnsi="Palatino Linotype"/>
              <w:b/>
              <w:sz w:val="22"/>
              <w:szCs w:val="22"/>
              <w:lang w:val="es-ES_tradnl"/>
            </w:rPr>
          </w:pPr>
          <w:r w:rsidRPr="00866793">
            <w:rPr>
              <w:rFonts w:ascii="Palatino Linotype" w:hAnsi="Palatino Linotype"/>
              <w:b/>
              <w:sz w:val="22"/>
              <w:szCs w:val="22"/>
              <w:lang w:val="es-ES_tradnl"/>
            </w:rPr>
            <w:t>XXXXXXX XXXXXXXXXXX XXXX</w:t>
          </w:r>
        </w:p>
      </w:tc>
    </w:tr>
    <w:tr w:rsidR="00D30F83" w:rsidRPr="008F2CCC" w:rsidTr="006038C2">
      <w:trPr>
        <w:trHeight w:val="228"/>
      </w:trPr>
      <w:tc>
        <w:tcPr>
          <w:tcW w:w="3403" w:type="dxa"/>
          <w:vMerge/>
        </w:tcPr>
        <w:p w:rsidR="00D30F83" w:rsidRPr="008F2CCC" w:rsidRDefault="00D30F83" w:rsidP="00E37C88">
          <w:pPr>
            <w:rPr>
              <w:rFonts w:ascii="Palatino Linotype" w:hAnsi="Palatino Linotype"/>
              <w:b/>
              <w:sz w:val="22"/>
              <w:szCs w:val="22"/>
              <w:lang w:val="es-ES_tradnl"/>
            </w:rPr>
          </w:pPr>
        </w:p>
      </w:tc>
      <w:tc>
        <w:tcPr>
          <w:tcW w:w="2551" w:type="dxa"/>
          <w:shd w:val="clear" w:color="auto" w:fill="auto"/>
        </w:tcPr>
        <w:p w:rsidR="00D30F83" w:rsidRPr="008F2CCC" w:rsidRDefault="00D30F8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30F83" w:rsidRPr="00DC41C8" w:rsidRDefault="00D30F83" w:rsidP="005212D7">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D30F83" w:rsidRPr="008F2CCC" w:rsidTr="006038C2">
      <w:tc>
        <w:tcPr>
          <w:tcW w:w="3403" w:type="dxa"/>
          <w:vMerge/>
        </w:tcPr>
        <w:p w:rsidR="00D30F83" w:rsidRPr="008F2CCC" w:rsidRDefault="00D30F83" w:rsidP="00A2780F">
          <w:pPr>
            <w:rPr>
              <w:rFonts w:ascii="Palatino Linotype" w:hAnsi="Palatino Linotype"/>
              <w:b/>
              <w:sz w:val="22"/>
              <w:szCs w:val="22"/>
              <w:lang w:val="es-ES_tradnl"/>
            </w:rPr>
          </w:pPr>
        </w:p>
      </w:tc>
      <w:tc>
        <w:tcPr>
          <w:tcW w:w="2551" w:type="dxa"/>
          <w:shd w:val="clear" w:color="auto" w:fill="auto"/>
        </w:tcPr>
        <w:p w:rsidR="00D30F83" w:rsidRPr="008F2CCC" w:rsidRDefault="00D30F8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30F83" w:rsidRPr="008F2CCC" w:rsidRDefault="00D30F8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30F83" w:rsidRPr="004B6860" w:rsidRDefault="00D30F8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5"/>
  </w:num>
  <w:num w:numId="8">
    <w:abstractNumId w:val="3"/>
  </w:num>
  <w:num w:numId="9">
    <w:abstractNumId w:val="10"/>
  </w:num>
  <w:num w:numId="10">
    <w:abstractNumId w:val="0"/>
  </w:num>
  <w:num w:numId="11">
    <w:abstractNumId w:val="7"/>
  </w:num>
  <w:num w:numId="12">
    <w:abstractNumId w:val="6"/>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57AA1"/>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67F"/>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4AF8"/>
    <w:rsid w:val="000E558F"/>
    <w:rsid w:val="000E5592"/>
    <w:rsid w:val="000E5C93"/>
    <w:rsid w:val="000E5E4E"/>
    <w:rsid w:val="000E618B"/>
    <w:rsid w:val="000E68DA"/>
    <w:rsid w:val="000E6C51"/>
    <w:rsid w:val="000E7182"/>
    <w:rsid w:val="000E71A3"/>
    <w:rsid w:val="000E72D5"/>
    <w:rsid w:val="000E74AC"/>
    <w:rsid w:val="000E76F9"/>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051"/>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87D1E"/>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60"/>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6D6"/>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20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7D3"/>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3E2"/>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793"/>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0BF"/>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17E46"/>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50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27CDD"/>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53"/>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600"/>
    <w:rsid w:val="00F75A33"/>
    <w:rsid w:val="00F75C16"/>
    <w:rsid w:val="00F75F32"/>
    <w:rsid w:val="00F7794C"/>
    <w:rsid w:val="00F77BFA"/>
    <w:rsid w:val="00F8044C"/>
    <w:rsid w:val="00F80560"/>
    <w:rsid w:val="00F80DC2"/>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UAEM/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2B469-9E83-4220-BAB2-635BDDCE0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8432</Words>
  <Characters>46378</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2020-01-17T00:38:00Z</cp:lastPrinted>
  <dcterms:created xsi:type="dcterms:W3CDTF">2020-01-09T21:48:00Z</dcterms:created>
  <dcterms:modified xsi:type="dcterms:W3CDTF">2020-01-23T01:11:00Z</dcterms:modified>
</cp:coreProperties>
</file>