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493" w:rsidRPr="00AC0CA2" w:rsidRDefault="00EF4493" w:rsidP="00EF4493">
      <w:pPr>
        <w:shd w:val="clear" w:color="auto" w:fill="FFFFFF"/>
        <w:spacing w:before="240" w:line="360" w:lineRule="auto"/>
        <w:jc w:val="both"/>
        <w:rPr>
          <w:rFonts w:ascii="Palatino Linotype" w:eastAsia="Times New Roman" w:hAnsi="Palatino Linotype" w:cs="Arial"/>
          <w:color w:val="000000"/>
          <w:szCs w:val="24"/>
          <w:lang w:eastAsia="es-MX"/>
        </w:rPr>
      </w:pPr>
      <w:r w:rsidRPr="00AC0CA2">
        <w:rPr>
          <w:rFonts w:ascii="Palatino Linotype" w:eastAsia="Times New Roman" w:hAnsi="Palatino Linotype" w:cs="Arial"/>
          <w:color w:val="000000"/>
          <w:szCs w:val="24"/>
          <w:lang w:eastAsia="es-MX"/>
        </w:rPr>
        <w:t xml:space="preserve">Resolución del Pleno del Instituto de Transparencia, Acceso a la Información Pública y Protección de Datos Personales del Estado de México y Municipios, con domicilio en Metepec, Estado de México, a </w:t>
      </w:r>
      <w:r w:rsidR="00BD6B18">
        <w:rPr>
          <w:rFonts w:ascii="Palatino Linotype" w:eastAsia="Times New Roman" w:hAnsi="Palatino Linotype" w:cs="Arial"/>
          <w:color w:val="000000"/>
          <w:szCs w:val="24"/>
          <w:lang w:eastAsia="es-MX"/>
        </w:rPr>
        <w:t>veintiséis</w:t>
      </w:r>
      <w:r w:rsidR="006A3095" w:rsidRPr="006A3095">
        <w:rPr>
          <w:rFonts w:ascii="Palatino Linotype" w:eastAsia="Times New Roman" w:hAnsi="Palatino Linotype" w:cs="Arial"/>
          <w:color w:val="000000"/>
          <w:szCs w:val="24"/>
          <w:lang w:eastAsia="es-MX"/>
        </w:rPr>
        <w:t xml:space="preserve"> de febrero de dos mil veinte</w:t>
      </w:r>
      <w:r w:rsidRPr="00AC0CA2">
        <w:rPr>
          <w:rFonts w:ascii="Palatino Linotype" w:eastAsia="Times New Roman" w:hAnsi="Palatino Linotype" w:cs="Arial"/>
          <w:color w:val="000000"/>
          <w:szCs w:val="24"/>
          <w:lang w:eastAsia="es-MX"/>
        </w:rPr>
        <w:t xml:space="preserve">.   </w:t>
      </w:r>
    </w:p>
    <w:p w:rsidR="00EF4493" w:rsidRPr="00AC0CA2" w:rsidRDefault="00EF4493" w:rsidP="00EF4493">
      <w:pPr>
        <w:tabs>
          <w:tab w:val="left" w:pos="1701"/>
        </w:tabs>
        <w:spacing w:before="240" w:line="360" w:lineRule="auto"/>
        <w:jc w:val="both"/>
        <w:rPr>
          <w:rFonts w:ascii="Palatino Linotype" w:hAnsi="Palatino Linotype" w:cs="Arial"/>
          <w:szCs w:val="24"/>
        </w:rPr>
      </w:pPr>
      <w:r w:rsidRPr="00AC0CA2">
        <w:rPr>
          <w:rFonts w:ascii="Palatino Linotype" w:hAnsi="Palatino Linotype" w:cs="Arial"/>
          <w:b/>
        </w:rPr>
        <w:t>VISTO</w:t>
      </w:r>
      <w:r w:rsidRPr="00AC0CA2">
        <w:rPr>
          <w:rFonts w:ascii="Palatino Linotype" w:hAnsi="Palatino Linotype" w:cs="Arial"/>
        </w:rPr>
        <w:t xml:space="preserve"> el expediente el</w:t>
      </w:r>
      <w:r w:rsidR="00B00245">
        <w:rPr>
          <w:rFonts w:ascii="Palatino Linotype" w:hAnsi="Palatino Linotype" w:cs="Arial"/>
        </w:rPr>
        <w:t>ect</w:t>
      </w:r>
      <w:r w:rsidR="00D41A59">
        <w:rPr>
          <w:rFonts w:ascii="Palatino Linotype" w:hAnsi="Palatino Linotype" w:cs="Arial"/>
        </w:rPr>
        <w:t>rónico formado con motivo del</w:t>
      </w:r>
      <w:r w:rsidRPr="00AC0CA2">
        <w:rPr>
          <w:rFonts w:ascii="Palatino Linotype" w:hAnsi="Palatino Linotype" w:cs="Arial"/>
        </w:rPr>
        <w:t xml:space="preserve"> recurso de revisión número </w:t>
      </w:r>
      <w:r w:rsidRPr="00AC0CA2">
        <w:rPr>
          <w:rFonts w:ascii="Palatino Linotype" w:hAnsi="Palatino Linotype" w:cs="Arial"/>
          <w:b/>
          <w:bCs/>
          <w:lang w:eastAsia="es-MX"/>
        </w:rPr>
        <w:t>0</w:t>
      </w:r>
      <w:r w:rsidR="0046645E">
        <w:rPr>
          <w:rFonts w:ascii="Palatino Linotype" w:hAnsi="Palatino Linotype" w:cs="Arial"/>
          <w:b/>
          <w:bCs/>
          <w:lang w:eastAsia="es-MX"/>
        </w:rPr>
        <w:t>9910</w:t>
      </w:r>
      <w:r w:rsidR="004B2880">
        <w:rPr>
          <w:rFonts w:ascii="Palatino Linotype" w:hAnsi="Palatino Linotype" w:cs="Arial"/>
          <w:b/>
          <w:bCs/>
          <w:lang w:eastAsia="es-MX"/>
        </w:rPr>
        <w:t>/INFOEM/IP/RR/2019</w:t>
      </w:r>
      <w:r w:rsidR="00D41A59">
        <w:rPr>
          <w:rFonts w:ascii="Palatino Linotype" w:hAnsi="Palatino Linotype" w:cs="Arial"/>
        </w:rPr>
        <w:t xml:space="preserve"> </w:t>
      </w:r>
      <w:r w:rsidRPr="00AC0CA2">
        <w:rPr>
          <w:rFonts w:ascii="Palatino Linotype" w:hAnsi="Palatino Linotype" w:cs="Arial"/>
          <w:szCs w:val="24"/>
        </w:rPr>
        <w:t>interpuesto</w:t>
      </w:r>
      <w:r w:rsidR="00D41A59">
        <w:rPr>
          <w:rFonts w:ascii="Palatino Linotype" w:hAnsi="Palatino Linotype" w:cs="Arial"/>
          <w:szCs w:val="24"/>
        </w:rPr>
        <w:t xml:space="preserve"> </w:t>
      </w:r>
      <w:r w:rsidRPr="00AC0CA2">
        <w:rPr>
          <w:rFonts w:ascii="Palatino Linotype" w:hAnsi="Palatino Linotype" w:cs="Arial"/>
          <w:szCs w:val="24"/>
        </w:rPr>
        <w:t xml:space="preserve">por el </w:t>
      </w:r>
      <w:r w:rsidRPr="00AC0CA2">
        <w:rPr>
          <w:rFonts w:ascii="Palatino Linotype" w:hAnsi="Palatino Linotype" w:cs="Arial"/>
          <w:b/>
          <w:szCs w:val="24"/>
        </w:rPr>
        <w:t xml:space="preserve">C. </w:t>
      </w:r>
      <w:r w:rsidR="00255D21">
        <w:rPr>
          <w:rFonts w:ascii="Palatino Linotype" w:hAnsi="Palatino Linotype" w:cs="Arial"/>
          <w:b/>
          <w:szCs w:val="24"/>
        </w:rPr>
        <w:t xml:space="preserve">    </w:t>
      </w:r>
      <w:r w:rsidR="00A713E0">
        <w:rPr>
          <w:rFonts w:ascii="Palatino Linotype" w:hAnsi="Palatino Linotype" w:cs="Arial"/>
          <w:b/>
          <w:szCs w:val="24"/>
        </w:rPr>
        <w:t>xxxx</w:t>
      </w:r>
      <w:bookmarkStart w:id="0" w:name="_GoBack"/>
      <w:bookmarkEnd w:id="0"/>
      <w:r w:rsidR="00255D21">
        <w:rPr>
          <w:rFonts w:ascii="Palatino Linotype" w:hAnsi="Palatino Linotype" w:cs="Arial"/>
          <w:b/>
          <w:szCs w:val="24"/>
        </w:rPr>
        <w:t xml:space="preserve">  </w:t>
      </w:r>
      <w:r w:rsidRPr="00AC0CA2">
        <w:rPr>
          <w:rFonts w:ascii="Palatino Linotype" w:hAnsi="Palatino Linotype" w:cs="Arial"/>
          <w:szCs w:val="24"/>
        </w:rPr>
        <w:t xml:space="preserve">en lo sucesivo </w:t>
      </w:r>
      <w:r w:rsidRPr="00AC0CA2">
        <w:rPr>
          <w:rFonts w:ascii="Palatino Linotype" w:hAnsi="Palatino Linotype" w:cs="Arial"/>
          <w:b/>
          <w:szCs w:val="24"/>
        </w:rPr>
        <w:t xml:space="preserve">El Recurrente, </w:t>
      </w:r>
      <w:r w:rsidRPr="00AC0CA2">
        <w:rPr>
          <w:rFonts w:ascii="Palatino Linotype" w:hAnsi="Palatino Linotype" w:cs="Arial"/>
          <w:szCs w:val="24"/>
        </w:rPr>
        <w:t>en contra de la</w:t>
      </w:r>
      <w:r w:rsidR="004644B4">
        <w:rPr>
          <w:rFonts w:ascii="Palatino Linotype" w:hAnsi="Palatino Linotype" w:cs="Arial"/>
          <w:szCs w:val="24"/>
        </w:rPr>
        <w:t xml:space="preserve"> falta de</w:t>
      </w:r>
      <w:r w:rsidRPr="00AC0CA2">
        <w:rPr>
          <w:rFonts w:ascii="Palatino Linotype" w:hAnsi="Palatino Linotype" w:cs="Arial"/>
          <w:szCs w:val="24"/>
        </w:rPr>
        <w:t xml:space="preserve"> respuesta</w:t>
      </w:r>
      <w:r w:rsidR="00E67266">
        <w:rPr>
          <w:rFonts w:ascii="Palatino Linotype" w:hAnsi="Palatino Linotype" w:cs="Arial"/>
          <w:szCs w:val="24"/>
        </w:rPr>
        <w:t>s</w:t>
      </w:r>
      <w:r w:rsidR="00EF5707">
        <w:rPr>
          <w:rFonts w:ascii="Palatino Linotype" w:hAnsi="Palatino Linotype" w:cs="Arial"/>
          <w:szCs w:val="24"/>
        </w:rPr>
        <w:t xml:space="preserve"> del</w:t>
      </w:r>
      <w:r w:rsidRPr="00AC0CA2">
        <w:rPr>
          <w:rFonts w:ascii="Palatino Linotype" w:hAnsi="Palatino Linotype" w:cs="Arial"/>
          <w:szCs w:val="24"/>
        </w:rPr>
        <w:t xml:space="preserve"> </w:t>
      </w:r>
      <w:r w:rsidR="0046645E" w:rsidRPr="0046645E">
        <w:rPr>
          <w:rFonts w:ascii="Palatino Linotype" w:hAnsi="Palatino Linotype" w:cs="Arial"/>
          <w:b/>
          <w:szCs w:val="24"/>
        </w:rPr>
        <w:t>Ayuntamiento de Ecatzingo</w:t>
      </w:r>
      <w:r w:rsidRPr="00AC0CA2">
        <w:rPr>
          <w:rFonts w:ascii="Palatino Linotype" w:hAnsi="Palatino Linotype" w:cs="Arial"/>
          <w:b/>
          <w:szCs w:val="24"/>
        </w:rPr>
        <w:t xml:space="preserve">, </w:t>
      </w:r>
      <w:r w:rsidRPr="00AC0CA2">
        <w:rPr>
          <w:rFonts w:ascii="Palatino Linotype" w:hAnsi="Palatino Linotype" w:cs="Arial"/>
          <w:szCs w:val="24"/>
        </w:rPr>
        <w:t>en lo subsecuente</w:t>
      </w:r>
      <w:r w:rsidRPr="00AC0CA2">
        <w:rPr>
          <w:rFonts w:ascii="Palatino Linotype" w:hAnsi="Palatino Linotype" w:cs="Arial"/>
          <w:b/>
          <w:szCs w:val="24"/>
        </w:rPr>
        <w:t xml:space="preserve"> El Sujeto Obligado, </w:t>
      </w:r>
      <w:r w:rsidRPr="00AC0CA2">
        <w:rPr>
          <w:rFonts w:ascii="Palatino Linotype" w:hAnsi="Palatino Linotype" w:cs="Arial"/>
          <w:szCs w:val="24"/>
        </w:rPr>
        <w:t>se procede a</w:t>
      </w:r>
      <w:r w:rsidRPr="00AC0CA2">
        <w:rPr>
          <w:rFonts w:ascii="Palatino Linotype" w:hAnsi="Palatino Linotype" w:cs="Arial"/>
        </w:rPr>
        <w:t xml:space="preserve"> dictar la presente resolución.</w:t>
      </w:r>
    </w:p>
    <w:p w:rsidR="00EF4493" w:rsidRDefault="00EF4493" w:rsidP="00EF4493">
      <w:pPr>
        <w:tabs>
          <w:tab w:val="left" w:pos="1701"/>
        </w:tabs>
        <w:spacing w:before="240" w:line="360" w:lineRule="auto"/>
        <w:jc w:val="both"/>
        <w:rPr>
          <w:rFonts w:ascii="Palatino Linotype" w:hAnsi="Palatino Linotype" w:cs="Arial"/>
          <w:b/>
          <w:sz w:val="24"/>
          <w:szCs w:val="24"/>
        </w:rPr>
      </w:pPr>
    </w:p>
    <w:p w:rsidR="00EF4493" w:rsidRPr="00F205B9" w:rsidRDefault="00EF4493" w:rsidP="00EF4493">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F4493" w:rsidRDefault="00EF4493" w:rsidP="00EF4493">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F4493" w:rsidRPr="00AC0CA2" w:rsidRDefault="00EF4493" w:rsidP="00EF4493">
      <w:pPr>
        <w:spacing w:before="240" w:line="360" w:lineRule="auto"/>
        <w:jc w:val="both"/>
        <w:rPr>
          <w:rFonts w:ascii="Palatino Linotype" w:hAnsi="Palatino Linotype" w:cs="Arial"/>
        </w:rPr>
      </w:pPr>
      <w:r w:rsidRPr="00AC0CA2">
        <w:rPr>
          <w:rFonts w:ascii="Palatino Linotype" w:hAnsi="Palatino Linotype" w:cs="Arial"/>
        </w:rPr>
        <w:t xml:space="preserve">Con fecha </w:t>
      </w:r>
      <w:r w:rsidR="00C86BC1">
        <w:rPr>
          <w:rFonts w:ascii="Palatino Linotype" w:hAnsi="Palatino Linotype" w:cs="Arial"/>
        </w:rPr>
        <w:t>veinticinco</w:t>
      </w:r>
      <w:r w:rsidR="00D41A59">
        <w:rPr>
          <w:rFonts w:ascii="Palatino Linotype" w:hAnsi="Palatino Linotype" w:cs="Arial"/>
        </w:rPr>
        <w:t xml:space="preserve"> de noviembre</w:t>
      </w:r>
      <w:r w:rsidR="00E67266">
        <w:rPr>
          <w:rFonts w:ascii="Palatino Linotype" w:hAnsi="Palatino Linotype" w:cs="Arial"/>
        </w:rPr>
        <w:t xml:space="preserve"> de</w:t>
      </w:r>
      <w:r w:rsidR="00BE6F62">
        <w:rPr>
          <w:rFonts w:ascii="Palatino Linotype" w:hAnsi="Palatino Linotype" w:cs="Arial"/>
        </w:rPr>
        <w:t xml:space="preserve"> dos mil diecinueve</w:t>
      </w:r>
      <w:r w:rsidRPr="00AC0CA2">
        <w:rPr>
          <w:rFonts w:ascii="Palatino Linotype" w:hAnsi="Palatino Linotype" w:cs="Arial"/>
        </w:rPr>
        <w:t xml:space="preserve">, </w:t>
      </w:r>
      <w:r w:rsidRPr="00AC0CA2">
        <w:rPr>
          <w:rFonts w:ascii="Palatino Linotype" w:hAnsi="Palatino Linotype" w:cs="Arial"/>
          <w:b/>
        </w:rPr>
        <w:t xml:space="preserve">El Recurrente, </w:t>
      </w:r>
      <w:r w:rsidRPr="00AC0CA2">
        <w:rPr>
          <w:rFonts w:ascii="Palatino Linotype" w:hAnsi="Palatino Linotype" w:cs="Arial"/>
        </w:rPr>
        <w:t xml:space="preserve">presentó a través del Sistema de Acceso a la Información Mexiquense </w:t>
      </w:r>
      <w:r w:rsidRPr="00AC0CA2">
        <w:rPr>
          <w:rFonts w:ascii="Palatino Linotype" w:hAnsi="Palatino Linotype" w:cs="Arial"/>
          <w:b/>
        </w:rPr>
        <w:t xml:space="preserve">(SAIMEX) </w:t>
      </w:r>
      <w:r w:rsidRPr="00AC0CA2">
        <w:rPr>
          <w:rFonts w:ascii="Palatino Linotype" w:hAnsi="Palatino Linotype" w:cs="Arial"/>
        </w:rPr>
        <w:t xml:space="preserve">ante </w:t>
      </w:r>
      <w:r w:rsidRPr="00AC0CA2">
        <w:rPr>
          <w:rFonts w:ascii="Palatino Linotype" w:hAnsi="Palatino Linotype" w:cs="Arial"/>
          <w:b/>
        </w:rPr>
        <w:t xml:space="preserve">El Sujeto Obligado, </w:t>
      </w:r>
      <w:r w:rsidRPr="00AC0CA2">
        <w:rPr>
          <w:rFonts w:ascii="Palatino Linotype" w:hAnsi="Palatino Linotype" w:cs="Arial"/>
        </w:rPr>
        <w:t>solicitud de acceso a la</w:t>
      </w:r>
      <w:r w:rsidR="00D41A59">
        <w:rPr>
          <w:rFonts w:ascii="Palatino Linotype" w:hAnsi="Palatino Linotype" w:cs="Arial"/>
        </w:rPr>
        <w:t xml:space="preserve"> información pública, registrad</w:t>
      </w:r>
      <w:r w:rsidR="00055A0F">
        <w:rPr>
          <w:rFonts w:ascii="Palatino Linotype" w:hAnsi="Palatino Linotype" w:cs="Arial"/>
        </w:rPr>
        <w:t>a</w:t>
      </w:r>
      <w:r w:rsidR="00D41A59">
        <w:rPr>
          <w:rFonts w:ascii="Palatino Linotype" w:hAnsi="Palatino Linotype" w:cs="Arial"/>
        </w:rPr>
        <w:t xml:space="preserve"> bajo el</w:t>
      </w:r>
      <w:r w:rsidR="00E67266">
        <w:rPr>
          <w:rFonts w:ascii="Palatino Linotype" w:hAnsi="Palatino Linotype" w:cs="Arial"/>
        </w:rPr>
        <w:t xml:space="preserve"> nú</w:t>
      </w:r>
      <w:r w:rsidRPr="00AC0CA2">
        <w:rPr>
          <w:rFonts w:ascii="Palatino Linotype" w:hAnsi="Palatino Linotype" w:cs="Arial"/>
        </w:rPr>
        <w:t xml:space="preserve">mero de expediente </w:t>
      </w:r>
      <w:r w:rsidR="00C86BC1" w:rsidRPr="00C86BC1">
        <w:rPr>
          <w:rFonts w:ascii="Palatino Linotype" w:hAnsi="Palatino Linotype" w:cs="Arial"/>
          <w:b/>
          <w:sz w:val="24"/>
          <w:szCs w:val="24"/>
        </w:rPr>
        <w:t>00335/ECATZIN/IP/2019</w:t>
      </w:r>
      <w:r w:rsidR="00D41A59">
        <w:rPr>
          <w:rFonts w:ascii="Palatino Linotype" w:hAnsi="Palatino Linotype" w:cs="Arial"/>
          <w:b/>
          <w:sz w:val="24"/>
          <w:szCs w:val="24"/>
        </w:rPr>
        <w:t xml:space="preserve">, </w:t>
      </w:r>
      <w:r w:rsidRPr="00AC0CA2">
        <w:rPr>
          <w:rFonts w:ascii="Palatino Linotype" w:hAnsi="Palatino Linotype" w:cs="Arial"/>
          <w:b/>
        </w:rPr>
        <w:t xml:space="preserve"> </w:t>
      </w:r>
      <w:r w:rsidRPr="00AC0CA2">
        <w:rPr>
          <w:rFonts w:ascii="Palatino Linotype" w:hAnsi="Palatino Linotype" w:cs="Arial"/>
        </w:rPr>
        <w:t>mediante la</w:t>
      </w:r>
      <w:r w:rsidR="007B7A90">
        <w:rPr>
          <w:rFonts w:ascii="Palatino Linotype" w:hAnsi="Palatino Linotype" w:cs="Arial"/>
        </w:rPr>
        <w:t>s</w:t>
      </w:r>
      <w:r w:rsidRPr="00AC0CA2">
        <w:rPr>
          <w:rFonts w:ascii="Palatino Linotype" w:hAnsi="Palatino Linotype" w:cs="Arial"/>
        </w:rPr>
        <w:t xml:space="preserve"> cual</w:t>
      </w:r>
      <w:r w:rsidR="007B7A90">
        <w:rPr>
          <w:rFonts w:ascii="Palatino Linotype" w:hAnsi="Palatino Linotype" w:cs="Arial"/>
        </w:rPr>
        <w:t>es</w:t>
      </w:r>
      <w:r w:rsidRPr="00AC0CA2">
        <w:rPr>
          <w:rFonts w:ascii="Palatino Linotype" w:hAnsi="Palatino Linotype" w:cs="Arial"/>
        </w:rPr>
        <w:t xml:space="preserve"> solicitó información en el tenor siguiente:</w:t>
      </w:r>
    </w:p>
    <w:p w:rsidR="00697A1C" w:rsidRDefault="00D41A59" w:rsidP="00D41A59">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 xml:space="preserve"> </w:t>
      </w:r>
      <w:r w:rsidR="008229F9">
        <w:rPr>
          <w:rFonts w:ascii="Palatino Linotype" w:eastAsia="Times New Roman" w:hAnsi="Palatino Linotype" w:cs="Times New Roman"/>
          <w:i/>
          <w:lang w:val="es-ES_tradnl" w:eastAsia="es-ES"/>
        </w:rPr>
        <w:t>“</w:t>
      </w:r>
      <w:r w:rsidR="00A01AE0" w:rsidRPr="00A01AE0">
        <w:rPr>
          <w:rFonts w:ascii="Palatino Linotype" w:eastAsia="Times New Roman" w:hAnsi="Palatino Linotype" w:cs="Times New Roman"/>
          <w:i/>
          <w:lang w:val="es-ES_tradnl" w:eastAsia="es-ES"/>
        </w:rPr>
        <w:t>Solicito las declaraciones patrimoniales del los regidores y el presidente municipal.</w:t>
      </w:r>
      <w:r w:rsidR="00A944BC">
        <w:rPr>
          <w:rFonts w:ascii="Palatino Linotype" w:eastAsia="Times New Roman" w:hAnsi="Palatino Linotype" w:cs="Times New Roman"/>
          <w:i/>
          <w:lang w:val="es-ES_tradnl" w:eastAsia="es-ES"/>
        </w:rPr>
        <w:t>” [Sic]</w:t>
      </w:r>
    </w:p>
    <w:p w:rsidR="00D41A59" w:rsidRPr="00D41A59" w:rsidRDefault="00D41A59" w:rsidP="00D41A59">
      <w:pPr>
        <w:ind w:left="851" w:right="850"/>
        <w:jc w:val="both"/>
        <w:rPr>
          <w:rFonts w:ascii="Palatino Linotype" w:eastAsia="Times New Roman" w:hAnsi="Palatino Linotype" w:cs="Times New Roman"/>
          <w:i/>
          <w:lang w:val="es-ES_tradnl" w:eastAsia="es-ES"/>
        </w:rPr>
      </w:pPr>
    </w:p>
    <w:p w:rsidR="00EF4493" w:rsidRPr="00AC0CA2" w:rsidRDefault="00EF4493" w:rsidP="00EF4493">
      <w:pPr>
        <w:spacing w:before="240" w:line="360" w:lineRule="auto"/>
        <w:ind w:right="850"/>
        <w:jc w:val="both"/>
        <w:rPr>
          <w:rFonts w:ascii="Palatino Linotype" w:eastAsia="Times New Roman" w:hAnsi="Palatino Linotype" w:cs="Times New Roman"/>
          <w:lang w:val="es-ES_tradnl" w:eastAsia="es-ES"/>
        </w:rPr>
      </w:pPr>
      <w:r w:rsidRPr="00AC0CA2">
        <w:rPr>
          <w:rFonts w:ascii="Palatino Linotype" w:eastAsia="Times New Roman" w:hAnsi="Palatino Linotype" w:cs="Times New Roman"/>
          <w:b/>
          <w:lang w:val="es-ES_tradnl" w:eastAsia="es-ES"/>
        </w:rPr>
        <w:t>Modalidad de entrega:</w:t>
      </w:r>
      <w:r w:rsidRPr="00AC0CA2">
        <w:rPr>
          <w:rFonts w:ascii="Palatino Linotype" w:eastAsia="Times New Roman" w:hAnsi="Palatino Linotype" w:cs="Times New Roman"/>
          <w:lang w:val="es-ES_tradnl" w:eastAsia="es-ES"/>
        </w:rPr>
        <w:t xml:space="preserve"> A través del SAIMEX. </w:t>
      </w:r>
    </w:p>
    <w:p w:rsidR="00E82558" w:rsidRDefault="00EF4493" w:rsidP="00EF4493">
      <w:pPr>
        <w:spacing w:before="240" w:line="360" w:lineRule="auto"/>
        <w:jc w:val="both"/>
        <w:rPr>
          <w:rFonts w:ascii="Palatino Linotype" w:hAnsi="Palatino Linotype" w:cs="Arial"/>
          <w:b/>
          <w:sz w:val="28"/>
        </w:rPr>
      </w:pPr>
      <w:r>
        <w:rPr>
          <w:rFonts w:ascii="Palatino Linotype" w:hAnsi="Palatino Linotype" w:cs="Arial"/>
          <w:b/>
          <w:sz w:val="28"/>
        </w:rPr>
        <w:t>SEGUNDO</w:t>
      </w:r>
      <w:r w:rsidR="00D43C37">
        <w:rPr>
          <w:rFonts w:ascii="Palatino Linotype" w:hAnsi="Palatino Linotype" w:cs="Arial"/>
          <w:b/>
          <w:sz w:val="28"/>
        </w:rPr>
        <w:t>.</w:t>
      </w:r>
      <w:r w:rsidR="00C75866">
        <w:rPr>
          <w:rFonts w:ascii="Palatino Linotype" w:hAnsi="Palatino Linotype" w:cs="Arial"/>
          <w:b/>
          <w:sz w:val="28"/>
        </w:rPr>
        <w:t xml:space="preserve"> </w:t>
      </w:r>
      <w:r w:rsidR="00E82558">
        <w:rPr>
          <w:rFonts w:ascii="Palatino Linotype" w:hAnsi="Palatino Linotype" w:cs="Arial"/>
          <w:b/>
          <w:sz w:val="28"/>
        </w:rPr>
        <w:t xml:space="preserve">De la respuesta del Sujeto Obligado </w:t>
      </w:r>
    </w:p>
    <w:p w:rsidR="00922EDB" w:rsidRDefault="00922EDB" w:rsidP="00922EDB">
      <w:pPr>
        <w:spacing w:before="240" w:line="360" w:lineRule="auto"/>
        <w:jc w:val="both"/>
        <w:rPr>
          <w:rFonts w:ascii="Palatino Linotype" w:hAnsi="Palatino Linotype" w:cs="Arial"/>
        </w:rPr>
      </w:pPr>
      <w:r w:rsidRPr="00AC0CA2">
        <w:rPr>
          <w:rFonts w:ascii="Palatino Linotype" w:hAnsi="Palatino Linotype" w:cs="Arial"/>
        </w:rPr>
        <w:lastRenderedPageBreak/>
        <w:t xml:space="preserve">En el expediente electrónico </w:t>
      </w:r>
      <w:r w:rsidRPr="00AC0CA2">
        <w:rPr>
          <w:rFonts w:ascii="Palatino Linotype" w:hAnsi="Palatino Linotype" w:cs="Arial"/>
          <w:b/>
        </w:rPr>
        <w:t>SAIMEX</w:t>
      </w:r>
      <w:r w:rsidRPr="00AC0CA2">
        <w:rPr>
          <w:rFonts w:ascii="Palatino Linotype" w:hAnsi="Palatino Linotype" w:cs="Arial"/>
        </w:rPr>
        <w:t>, se</w:t>
      </w:r>
      <w:r>
        <w:rPr>
          <w:rFonts w:ascii="Palatino Linotype" w:hAnsi="Palatino Linotype" w:cs="Arial"/>
        </w:rPr>
        <w:t xml:space="preserve"> advierte que el Sujeto Obligado emitió respuesta a la solicitud de información en fecha </w:t>
      </w:r>
      <w:r w:rsidR="00A01AE0">
        <w:rPr>
          <w:rFonts w:ascii="Palatino Linotype" w:hAnsi="Palatino Linotype" w:cs="Arial"/>
        </w:rPr>
        <w:t>dieciséis de diciembre</w:t>
      </w:r>
      <w:r>
        <w:rPr>
          <w:rFonts w:ascii="Palatino Linotype" w:hAnsi="Palatino Linotype" w:cs="Arial"/>
        </w:rPr>
        <w:t xml:space="preserve"> de dos mil diecinueve </w:t>
      </w:r>
      <w:r w:rsidR="0058543E">
        <w:rPr>
          <w:rFonts w:ascii="Palatino Linotype" w:hAnsi="Palatino Linotype" w:cs="Arial"/>
        </w:rPr>
        <w:t>manifestando lo siguiente:</w:t>
      </w:r>
    </w:p>
    <w:tbl>
      <w:tblPr>
        <w:tblW w:w="7983" w:type="dxa"/>
        <w:jc w:val="center"/>
        <w:tblCellSpacing w:w="0" w:type="dxa"/>
        <w:tblCellMar>
          <w:left w:w="0" w:type="dxa"/>
          <w:right w:w="0" w:type="dxa"/>
        </w:tblCellMar>
        <w:tblLook w:val="04A0" w:firstRow="1" w:lastRow="0" w:firstColumn="1" w:lastColumn="0" w:noHBand="0" w:noVBand="1"/>
      </w:tblPr>
      <w:tblGrid>
        <w:gridCol w:w="7983"/>
      </w:tblGrid>
      <w:tr w:rsidR="0058543E" w:rsidRPr="0058543E" w:rsidTr="0058543E">
        <w:trPr>
          <w:trHeight w:val="269"/>
          <w:tblCellSpacing w:w="0" w:type="dxa"/>
          <w:jc w:val="center"/>
        </w:trPr>
        <w:tc>
          <w:tcPr>
            <w:tcW w:w="0" w:type="auto"/>
            <w:vAlign w:val="center"/>
            <w:hideMark/>
          </w:tcPr>
          <w:p w:rsidR="0058543E" w:rsidRPr="0058543E" w:rsidRDefault="0058543E" w:rsidP="0058543E">
            <w:pPr>
              <w:spacing w:after="0" w:line="240" w:lineRule="auto"/>
              <w:jc w:val="right"/>
              <w:rPr>
                <w:rFonts w:ascii="Times New Roman" w:eastAsia="Times New Roman" w:hAnsi="Times New Roman" w:cs="Times New Roman"/>
                <w:sz w:val="24"/>
                <w:szCs w:val="24"/>
                <w:lang w:eastAsia="es-MX"/>
              </w:rPr>
            </w:pPr>
            <w:r w:rsidRPr="0058543E">
              <w:rPr>
                <w:rFonts w:ascii="Verdana" w:eastAsia="Times New Roman" w:hAnsi="Verdana" w:cs="Times New Roman"/>
                <w:sz w:val="18"/>
                <w:szCs w:val="18"/>
                <w:lang w:eastAsia="es-MX"/>
              </w:rPr>
              <w:t>Ecatzingo, México a 16 de Diciembre de 2019</w:t>
            </w:r>
          </w:p>
        </w:tc>
      </w:tr>
      <w:tr w:rsidR="0058543E" w:rsidRPr="0058543E" w:rsidTr="0058543E">
        <w:trPr>
          <w:trHeight w:val="269"/>
          <w:tblCellSpacing w:w="0" w:type="dxa"/>
          <w:jc w:val="center"/>
        </w:trPr>
        <w:tc>
          <w:tcPr>
            <w:tcW w:w="0" w:type="auto"/>
            <w:vAlign w:val="center"/>
            <w:hideMark/>
          </w:tcPr>
          <w:p w:rsidR="0058543E" w:rsidRPr="0058543E" w:rsidRDefault="0058543E" w:rsidP="0058543E">
            <w:pPr>
              <w:spacing w:after="0" w:line="240" w:lineRule="auto"/>
              <w:jc w:val="right"/>
              <w:rPr>
                <w:rFonts w:ascii="Times New Roman" w:eastAsia="Times New Roman" w:hAnsi="Times New Roman" w:cs="Times New Roman"/>
                <w:sz w:val="24"/>
                <w:szCs w:val="24"/>
                <w:lang w:eastAsia="es-MX"/>
              </w:rPr>
            </w:pPr>
            <w:r w:rsidRPr="0058543E">
              <w:rPr>
                <w:rFonts w:ascii="Verdana" w:eastAsia="Times New Roman" w:hAnsi="Verdana" w:cs="Times New Roman"/>
                <w:sz w:val="18"/>
                <w:szCs w:val="18"/>
                <w:lang w:eastAsia="es-MX"/>
              </w:rPr>
              <w:t>Nombre del solicitante:</w:t>
            </w:r>
          </w:p>
        </w:tc>
      </w:tr>
      <w:tr w:rsidR="0058543E" w:rsidRPr="0058543E" w:rsidTr="0058543E">
        <w:trPr>
          <w:trHeight w:val="269"/>
          <w:tblCellSpacing w:w="0" w:type="dxa"/>
          <w:jc w:val="center"/>
        </w:trPr>
        <w:tc>
          <w:tcPr>
            <w:tcW w:w="0" w:type="auto"/>
            <w:vAlign w:val="center"/>
            <w:hideMark/>
          </w:tcPr>
          <w:p w:rsidR="0058543E" w:rsidRPr="0058543E" w:rsidRDefault="0058543E" w:rsidP="0058543E">
            <w:pPr>
              <w:spacing w:after="0" w:line="240" w:lineRule="auto"/>
              <w:jc w:val="right"/>
              <w:rPr>
                <w:rFonts w:ascii="Times New Roman" w:eastAsia="Times New Roman" w:hAnsi="Times New Roman" w:cs="Times New Roman"/>
                <w:sz w:val="24"/>
                <w:szCs w:val="24"/>
                <w:lang w:eastAsia="es-MX"/>
              </w:rPr>
            </w:pPr>
            <w:r w:rsidRPr="0058543E">
              <w:rPr>
                <w:rFonts w:ascii="Verdana" w:eastAsia="Times New Roman" w:hAnsi="Verdana" w:cs="Times New Roman"/>
                <w:sz w:val="18"/>
                <w:szCs w:val="18"/>
                <w:lang w:eastAsia="es-MX"/>
              </w:rPr>
              <w:t>Folio de la solicitud: 00335/ECATZIN/IP/2019</w:t>
            </w:r>
          </w:p>
        </w:tc>
      </w:tr>
      <w:tr w:rsidR="0058543E" w:rsidRPr="0058543E" w:rsidTr="0058543E">
        <w:trPr>
          <w:trHeight w:val="404"/>
          <w:tblCellSpacing w:w="0" w:type="dxa"/>
          <w:jc w:val="center"/>
        </w:trPr>
        <w:tc>
          <w:tcPr>
            <w:tcW w:w="0" w:type="auto"/>
            <w:vAlign w:val="center"/>
            <w:hideMark/>
          </w:tcPr>
          <w:p w:rsidR="0058543E" w:rsidRPr="0058543E" w:rsidRDefault="0058543E" w:rsidP="0058543E">
            <w:pPr>
              <w:spacing w:after="0" w:line="240" w:lineRule="auto"/>
              <w:jc w:val="right"/>
              <w:rPr>
                <w:rFonts w:ascii="Times New Roman" w:eastAsia="Times New Roman" w:hAnsi="Times New Roman" w:cs="Times New Roman"/>
                <w:sz w:val="24"/>
                <w:szCs w:val="24"/>
                <w:lang w:eastAsia="es-MX"/>
              </w:rPr>
            </w:pPr>
          </w:p>
        </w:tc>
      </w:tr>
      <w:tr w:rsidR="0058543E" w:rsidRPr="0058543E" w:rsidTr="0058543E">
        <w:trPr>
          <w:trHeight w:val="134"/>
          <w:tblCellSpacing w:w="0" w:type="dxa"/>
          <w:jc w:val="center"/>
        </w:trPr>
        <w:tc>
          <w:tcPr>
            <w:tcW w:w="0" w:type="auto"/>
            <w:vAlign w:val="center"/>
            <w:hideMark/>
          </w:tcPr>
          <w:p w:rsidR="0058543E" w:rsidRPr="0058543E" w:rsidRDefault="0058543E" w:rsidP="0058543E">
            <w:pPr>
              <w:spacing w:after="0" w:line="240" w:lineRule="auto"/>
              <w:rPr>
                <w:rFonts w:ascii="Times New Roman" w:eastAsia="Times New Roman" w:hAnsi="Times New Roman" w:cs="Times New Roman"/>
                <w:sz w:val="24"/>
                <w:szCs w:val="24"/>
                <w:lang w:eastAsia="es-MX"/>
              </w:rPr>
            </w:pPr>
            <w:r w:rsidRPr="0058543E">
              <w:rPr>
                <w:rFonts w:ascii="Verdana" w:eastAsia="Times New Roman" w:hAnsi="Verdana" w:cs="Times New Roman"/>
                <w:sz w:val="18"/>
                <w:szCs w:val="1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58543E" w:rsidRPr="0058543E" w:rsidTr="0058543E">
        <w:trPr>
          <w:trHeight w:val="337"/>
          <w:tblCellSpacing w:w="0" w:type="dxa"/>
          <w:jc w:val="center"/>
        </w:trPr>
        <w:tc>
          <w:tcPr>
            <w:tcW w:w="0" w:type="auto"/>
            <w:vAlign w:val="center"/>
            <w:hideMark/>
          </w:tcPr>
          <w:p w:rsidR="0058543E" w:rsidRPr="0058543E" w:rsidRDefault="0058543E" w:rsidP="0058543E">
            <w:pPr>
              <w:spacing w:after="0" w:line="240" w:lineRule="auto"/>
              <w:rPr>
                <w:rFonts w:ascii="Times New Roman" w:eastAsia="Times New Roman" w:hAnsi="Times New Roman" w:cs="Times New Roman"/>
                <w:sz w:val="24"/>
                <w:szCs w:val="24"/>
                <w:lang w:eastAsia="es-MX"/>
              </w:rPr>
            </w:pPr>
          </w:p>
        </w:tc>
      </w:tr>
      <w:tr w:rsidR="0058543E" w:rsidRPr="0058543E" w:rsidTr="0058543E">
        <w:trPr>
          <w:trHeight w:val="134"/>
          <w:tblCellSpacing w:w="0" w:type="dxa"/>
          <w:jc w:val="center"/>
        </w:trPr>
        <w:tc>
          <w:tcPr>
            <w:tcW w:w="0" w:type="auto"/>
            <w:vAlign w:val="center"/>
            <w:hideMark/>
          </w:tcPr>
          <w:p w:rsidR="0058543E" w:rsidRPr="0058543E" w:rsidRDefault="0058543E" w:rsidP="0058543E">
            <w:pPr>
              <w:spacing w:after="0" w:line="240" w:lineRule="auto"/>
              <w:rPr>
                <w:rFonts w:ascii="Times New Roman" w:eastAsia="Times New Roman" w:hAnsi="Times New Roman" w:cs="Times New Roman"/>
                <w:sz w:val="24"/>
                <w:szCs w:val="24"/>
                <w:lang w:eastAsia="es-MX"/>
              </w:rPr>
            </w:pPr>
            <w:r w:rsidRPr="0058543E">
              <w:rPr>
                <w:rFonts w:ascii="Verdana" w:eastAsia="Times New Roman" w:hAnsi="Verdana" w:cs="Times New Roman"/>
                <w:sz w:val="18"/>
                <w:szCs w:val="18"/>
                <w:lang w:eastAsia="es-MX"/>
              </w:rPr>
              <w:t>De conformidad con el artículo 92, fracción XIII de la Ley de Transparencia y Acceso a la Información Pública del Estado de México y Municipios, la información en versión pública de las declaraciones patrimoniales y de intereses que se debe poner a disposición del público, se encuentra condicionada a la autorización de los servidores públicos. La Declaración de Situación patrimonial es a través del Sistema DECLARANET administrado por la Secretaria de la Contraloría del Gobierno del Estado de México. En este sentido, la Contraloria Municipal, no cuenta con la autorización de proporcionar dicha información .</w:t>
            </w:r>
          </w:p>
        </w:tc>
      </w:tr>
      <w:tr w:rsidR="0058543E" w:rsidRPr="0058543E" w:rsidTr="0058543E">
        <w:trPr>
          <w:trHeight w:val="337"/>
          <w:tblCellSpacing w:w="0" w:type="dxa"/>
          <w:jc w:val="center"/>
        </w:trPr>
        <w:tc>
          <w:tcPr>
            <w:tcW w:w="0" w:type="auto"/>
            <w:vAlign w:val="center"/>
            <w:hideMark/>
          </w:tcPr>
          <w:p w:rsidR="0058543E" w:rsidRPr="0058543E" w:rsidRDefault="0058543E" w:rsidP="0058543E">
            <w:pPr>
              <w:spacing w:after="0" w:line="240" w:lineRule="auto"/>
              <w:rPr>
                <w:rFonts w:ascii="Times New Roman" w:eastAsia="Times New Roman" w:hAnsi="Times New Roman" w:cs="Times New Roman"/>
                <w:sz w:val="24"/>
                <w:szCs w:val="24"/>
                <w:lang w:eastAsia="es-MX"/>
              </w:rPr>
            </w:pPr>
          </w:p>
        </w:tc>
      </w:tr>
      <w:tr w:rsidR="0058543E" w:rsidRPr="0058543E" w:rsidTr="0058543E">
        <w:trPr>
          <w:trHeight w:val="134"/>
          <w:tblCellSpacing w:w="0" w:type="dxa"/>
          <w:jc w:val="center"/>
        </w:trPr>
        <w:tc>
          <w:tcPr>
            <w:tcW w:w="0" w:type="auto"/>
            <w:vAlign w:val="center"/>
            <w:hideMark/>
          </w:tcPr>
          <w:p w:rsidR="0058543E" w:rsidRPr="0058543E" w:rsidRDefault="0058543E" w:rsidP="0058543E">
            <w:pPr>
              <w:spacing w:after="0" w:line="240" w:lineRule="auto"/>
              <w:jc w:val="center"/>
              <w:rPr>
                <w:rFonts w:ascii="Times New Roman" w:eastAsia="Times New Roman" w:hAnsi="Times New Roman" w:cs="Times New Roman"/>
                <w:sz w:val="20"/>
                <w:szCs w:val="20"/>
                <w:lang w:eastAsia="es-MX"/>
              </w:rPr>
            </w:pPr>
          </w:p>
        </w:tc>
      </w:tr>
      <w:tr w:rsidR="0058543E" w:rsidRPr="0058543E" w:rsidTr="0058543E">
        <w:trPr>
          <w:trHeight w:val="134"/>
          <w:tblCellSpacing w:w="0" w:type="dxa"/>
          <w:jc w:val="center"/>
        </w:trPr>
        <w:tc>
          <w:tcPr>
            <w:tcW w:w="0" w:type="auto"/>
            <w:vAlign w:val="center"/>
            <w:hideMark/>
          </w:tcPr>
          <w:p w:rsidR="0058543E" w:rsidRPr="0058543E" w:rsidRDefault="0058543E" w:rsidP="0058543E">
            <w:pPr>
              <w:spacing w:after="0" w:line="240" w:lineRule="auto"/>
              <w:rPr>
                <w:rFonts w:ascii="Times New Roman" w:eastAsia="Times New Roman" w:hAnsi="Times New Roman" w:cs="Times New Roman"/>
                <w:sz w:val="20"/>
                <w:szCs w:val="20"/>
                <w:lang w:eastAsia="es-MX"/>
              </w:rPr>
            </w:pPr>
          </w:p>
        </w:tc>
      </w:tr>
      <w:tr w:rsidR="0058543E" w:rsidRPr="0058543E" w:rsidTr="0058543E">
        <w:trPr>
          <w:trHeight w:val="134"/>
          <w:tblCellSpacing w:w="0" w:type="dxa"/>
          <w:jc w:val="center"/>
        </w:trPr>
        <w:tc>
          <w:tcPr>
            <w:tcW w:w="0" w:type="auto"/>
            <w:vAlign w:val="center"/>
            <w:hideMark/>
          </w:tcPr>
          <w:p w:rsidR="0058543E" w:rsidRPr="0058543E" w:rsidRDefault="0058543E" w:rsidP="0058543E">
            <w:pPr>
              <w:spacing w:after="0" w:line="240" w:lineRule="auto"/>
              <w:rPr>
                <w:rFonts w:ascii="Times New Roman" w:eastAsia="Times New Roman" w:hAnsi="Times New Roman" w:cs="Times New Roman"/>
                <w:sz w:val="24"/>
                <w:szCs w:val="24"/>
                <w:lang w:eastAsia="es-MX"/>
              </w:rPr>
            </w:pPr>
            <w:r w:rsidRPr="0058543E">
              <w:rPr>
                <w:rFonts w:ascii="Verdana" w:eastAsia="Times New Roman" w:hAnsi="Verdana" w:cs="Times New Roman"/>
                <w:sz w:val="18"/>
                <w:szCs w:val="18"/>
                <w:lang w:eastAsia="es-MX"/>
              </w:rPr>
              <w:t>ATENTAMENTE</w:t>
            </w:r>
          </w:p>
        </w:tc>
      </w:tr>
      <w:tr w:rsidR="0058543E" w:rsidRPr="0058543E" w:rsidTr="0058543E">
        <w:trPr>
          <w:trHeight w:val="202"/>
          <w:tblCellSpacing w:w="0" w:type="dxa"/>
          <w:jc w:val="center"/>
        </w:trPr>
        <w:tc>
          <w:tcPr>
            <w:tcW w:w="0" w:type="auto"/>
            <w:vAlign w:val="center"/>
            <w:hideMark/>
          </w:tcPr>
          <w:p w:rsidR="0058543E" w:rsidRPr="0058543E" w:rsidRDefault="0058543E" w:rsidP="0058543E">
            <w:pPr>
              <w:spacing w:after="0" w:line="240" w:lineRule="auto"/>
              <w:rPr>
                <w:rFonts w:ascii="Times New Roman" w:eastAsia="Times New Roman" w:hAnsi="Times New Roman" w:cs="Times New Roman"/>
                <w:sz w:val="24"/>
                <w:szCs w:val="24"/>
                <w:lang w:eastAsia="es-MX"/>
              </w:rPr>
            </w:pPr>
          </w:p>
        </w:tc>
      </w:tr>
      <w:tr w:rsidR="0058543E" w:rsidRPr="0058543E" w:rsidTr="0058543E">
        <w:trPr>
          <w:trHeight w:val="134"/>
          <w:tblCellSpacing w:w="0" w:type="dxa"/>
          <w:jc w:val="center"/>
        </w:trPr>
        <w:tc>
          <w:tcPr>
            <w:tcW w:w="0" w:type="auto"/>
            <w:vAlign w:val="center"/>
            <w:hideMark/>
          </w:tcPr>
          <w:p w:rsidR="0058543E" w:rsidRPr="0058543E" w:rsidRDefault="0058543E" w:rsidP="0058543E">
            <w:pPr>
              <w:spacing w:after="0" w:line="240" w:lineRule="auto"/>
              <w:rPr>
                <w:rFonts w:ascii="Times New Roman" w:eastAsia="Times New Roman" w:hAnsi="Times New Roman" w:cs="Times New Roman"/>
                <w:sz w:val="24"/>
                <w:szCs w:val="24"/>
                <w:lang w:eastAsia="es-MX"/>
              </w:rPr>
            </w:pPr>
            <w:r w:rsidRPr="0058543E">
              <w:rPr>
                <w:rFonts w:ascii="Verdana" w:eastAsia="Times New Roman" w:hAnsi="Verdana" w:cs="Times New Roman"/>
                <w:sz w:val="18"/>
                <w:szCs w:val="18"/>
                <w:lang w:eastAsia="es-MX"/>
              </w:rPr>
              <w:t>ING. BRANDON TOLEDANO YÁÑEZ</w:t>
            </w:r>
          </w:p>
        </w:tc>
      </w:tr>
    </w:tbl>
    <w:p w:rsidR="0058543E" w:rsidRDefault="0058543E" w:rsidP="00922EDB">
      <w:pPr>
        <w:spacing w:before="240" w:line="360" w:lineRule="auto"/>
        <w:jc w:val="both"/>
        <w:rPr>
          <w:rFonts w:ascii="Palatino Linotype" w:hAnsi="Palatino Linotype" w:cs="Arial"/>
        </w:rPr>
      </w:pPr>
    </w:p>
    <w:p w:rsidR="007136D6" w:rsidRDefault="00C75866" w:rsidP="00EF4493">
      <w:pPr>
        <w:spacing w:before="240" w:line="360" w:lineRule="auto"/>
        <w:jc w:val="both"/>
        <w:rPr>
          <w:rFonts w:ascii="Palatino Linotype" w:hAnsi="Palatino Linotype" w:cs="Arial"/>
          <w:b/>
          <w:sz w:val="28"/>
        </w:rPr>
      </w:pPr>
      <w:r>
        <w:rPr>
          <w:rFonts w:ascii="Palatino Linotype" w:hAnsi="Palatino Linotype" w:cs="Arial"/>
          <w:b/>
          <w:sz w:val="28"/>
        </w:rPr>
        <w:t>TERCERO.</w:t>
      </w:r>
      <w:r w:rsidR="00E82558">
        <w:rPr>
          <w:rFonts w:ascii="Palatino Linotype" w:hAnsi="Palatino Linotype" w:cs="Arial"/>
          <w:b/>
          <w:sz w:val="28"/>
        </w:rPr>
        <w:t xml:space="preserve"> Del recurso de revisión</w:t>
      </w:r>
      <w:r w:rsidR="007136D6">
        <w:rPr>
          <w:rFonts w:ascii="Palatino Linotype" w:hAnsi="Palatino Linotype" w:cs="Arial"/>
          <w:b/>
          <w:sz w:val="28"/>
        </w:rPr>
        <w:t>.</w:t>
      </w:r>
    </w:p>
    <w:p w:rsidR="00E026B4" w:rsidRPr="00AC0CA2" w:rsidRDefault="00355864" w:rsidP="00EF4493">
      <w:pPr>
        <w:spacing w:before="240" w:line="360" w:lineRule="auto"/>
        <w:jc w:val="both"/>
        <w:rPr>
          <w:rFonts w:ascii="Palatino Linotype" w:hAnsi="Palatino Linotype" w:cs="Arial"/>
          <w:szCs w:val="24"/>
        </w:rPr>
      </w:pPr>
      <w:r>
        <w:rPr>
          <w:rFonts w:ascii="Palatino Linotype" w:hAnsi="Palatino Linotype" w:cs="Arial"/>
          <w:szCs w:val="24"/>
        </w:rPr>
        <w:t xml:space="preserve">En fecha </w:t>
      </w:r>
      <w:r w:rsidR="001C2BC8">
        <w:rPr>
          <w:rFonts w:ascii="Palatino Linotype" w:hAnsi="Palatino Linotype" w:cs="Arial"/>
          <w:szCs w:val="24"/>
        </w:rPr>
        <w:t>dieciséis</w:t>
      </w:r>
      <w:r w:rsidR="00AF298F">
        <w:rPr>
          <w:rFonts w:ascii="Palatino Linotype" w:hAnsi="Palatino Linotype" w:cs="Arial"/>
          <w:szCs w:val="24"/>
        </w:rPr>
        <w:t xml:space="preserve"> </w:t>
      </w:r>
      <w:r w:rsidR="00F963A1">
        <w:rPr>
          <w:rFonts w:ascii="Palatino Linotype" w:hAnsi="Palatino Linotype" w:cs="Arial"/>
          <w:szCs w:val="24"/>
        </w:rPr>
        <w:t xml:space="preserve">de diciembre de </w:t>
      </w:r>
      <w:r w:rsidR="00E82558">
        <w:rPr>
          <w:rFonts w:ascii="Palatino Linotype" w:hAnsi="Palatino Linotype" w:cs="Arial"/>
          <w:szCs w:val="24"/>
        </w:rPr>
        <w:t xml:space="preserve">dos mil diecinueve </w:t>
      </w:r>
      <w:r w:rsidR="00EF4493" w:rsidRPr="00AC0CA2">
        <w:rPr>
          <w:rFonts w:ascii="Palatino Linotype" w:hAnsi="Palatino Linotype" w:cs="Arial"/>
          <w:b/>
          <w:szCs w:val="24"/>
        </w:rPr>
        <w:t xml:space="preserve">El Recurrente </w:t>
      </w:r>
      <w:r w:rsidR="00F963A1">
        <w:rPr>
          <w:rFonts w:ascii="Palatino Linotype" w:hAnsi="Palatino Linotype" w:cs="Arial"/>
          <w:szCs w:val="24"/>
        </w:rPr>
        <w:t>interpuso el</w:t>
      </w:r>
      <w:r w:rsidR="00EF4493" w:rsidRPr="00AC0CA2">
        <w:rPr>
          <w:rFonts w:ascii="Palatino Linotype" w:hAnsi="Palatino Linotype" w:cs="Arial"/>
          <w:szCs w:val="24"/>
        </w:rPr>
        <w:t xml:space="preserve"> </w:t>
      </w:r>
      <w:r w:rsidR="00D56BC0">
        <w:rPr>
          <w:rFonts w:ascii="Palatino Linotype" w:hAnsi="Palatino Linotype" w:cs="Arial"/>
          <w:szCs w:val="24"/>
        </w:rPr>
        <w:t>re</w:t>
      </w:r>
      <w:r w:rsidR="00EF4493" w:rsidRPr="00AC0CA2">
        <w:rPr>
          <w:rFonts w:ascii="Palatino Linotype" w:hAnsi="Palatino Linotype" w:cs="Arial"/>
          <w:szCs w:val="24"/>
        </w:rPr>
        <w:t>curso de revisión,</w:t>
      </w:r>
      <w:r w:rsidR="00F963A1">
        <w:rPr>
          <w:rFonts w:ascii="Palatino Linotype" w:hAnsi="Palatino Linotype" w:cs="Arial"/>
          <w:szCs w:val="24"/>
        </w:rPr>
        <w:t xml:space="preserve"> el cual fue registrado</w:t>
      </w:r>
      <w:r w:rsidR="00F21AB0">
        <w:rPr>
          <w:rFonts w:ascii="Palatino Linotype" w:hAnsi="Palatino Linotype" w:cs="Arial"/>
          <w:szCs w:val="24"/>
        </w:rPr>
        <w:t xml:space="preserve"> en el </w:t>
      </w:r>
      <w:r w:rsidR="00F21AB0">
        <w:rPr>
          <w:rFonts w:ascii="Palatino Linotype" w:hAnsi="Palatino Linotype" w:cs="Arial"/>
          <w:b/>
          <w:szCs w:val="24"/>
        </w:rPr>
        <w:t>SAIMEX</w:t>
      </w:r>
      <w:r w:rsidR="00F963A1">
        <w:rPr>
          <w:rFonts w:ascii="Palatino Linotype" w:hAnsi="Palatino Linotype" w:cs="Arial"/>
          <w:szCs w:val="24"/>
        </w:rPr>
        <w:t xml:space="preserve"> con el expediente</w:t>
      </w:r>
      <w:r w:rsidR="00F21AB0">
        <w:rPr>
          <w:rFonts w:ascii="Palatino Linotype" w:hAnsi="Palatino Linotype" w:cs="Arial"/>
          <w:szCs w:val="24"/>
        </w:rPr>
        <w:t xml:space="preserve"> número </w:t>
      </w:r>
      <w:r w:rsidR="00EF4493" w:rsidRPr="00AC0CA2">
        <w:rPr>
          <w:rFonts w:ascii="Palatino Linotype" w:hAnsi="Palatino Linotype" w:cs="Arial"/>
          <w:szCs w:val="24"/>
        </w:rPr>
        <w:t xml:space="preserve"> </w:t>
      </w:r>
      <w:r w:rsidR="001F72E7">
        <w:rPr>
          <w:rFonts w:ascii="Palatino Linotype" w:hAnsi="Palatino Linotype"/>
          <w:b/>
          <w:sz w:val="24"/>
          <w:szCs w:val="24"/>
        </w:rPr>
        <w:t>0</w:t>
      </w:r>
      <w:r w:rsidR="001C2BC8">
        <w:rPr>
          <w:rFonts w:ascii="Palatino Linotype" w:hAnsi="Palatino Linotype"/>
          <w:b/>
          <w:sz w:val="24"/>
          <w:szCs w:val="24"/>
        </w:rPr>
        <w:t>9910</w:t>
      </w:r>
      <w:r w:rsidR="001F72E7" w:rsidRPr="002076B5">
        <w:rPr>
          <w:rFonts w:ascii="Palatino Linotype" w:hAnsi="Palatino Linotype"/>
          <w:b/>
          <w:sz w:val="24"/>
          <w:szCs w:val="24"/>
        </w:rPr>
        <w:t>/INFOEM/IP/RR/2019</w:t>
      </w:r>
      <w:r w:rsidR="00EF4493" w:rsidRPr="00AC0CA2">
        <w:rPr>
          <w:rFonts w:ascii="Palatino Linotype" w:hAnsi="Palatino Linotype" w:cs="Arial"/>
          <w:b/>
          <w:szCs w:val="24"/>
        </w:rPr>
        <w:t xml:space="preserve">, </w:t>
      </w:r>
      <w:r w:rsidR="00F21AB0">
        <w:rPr>
          <w:rFonts w:ascii="Palatino Linotype" w:hAnsi="Palatino Linotype" w:cs="Arial"/>
          <w:szCs w:val="24"/>
        </w:rPr>
        <w:t>manifestando lo siguiente</w:t>
      </w:r>
      <w:r w:rsidR="00EF4493" w:rsidRPr="00AC0CA2">
        <w:rPr>
          <w:rFonts w:ascii="Palatino Linotype" w:hAnsi="Palatino Linotype" w:cs="Arial"/>
          <w:szCs w:val="24"/>
        </w:rPr>
        <w:t>:</w:t>
      </w:r>
    </w:p>
    <w:p w:rsidR="00EF4493" w:rsidRDefault="00EF4493" w:rsidP="00EF4493">
      <w:pPr>
        <w:spacing w:before="240" w:line="360" w:lineRule="auto"/>
        <w:jc w:val="both"/>
        <w:rPr>
          <w:rFonts w:ascii="Palatino Linotype" w:hAnsi="Palatino Linotype" w:cs="Arial"/>
          <w:b/>
        </w:rPr>
      </w:pPr>
      <w:r w:rsidRPr="00AC0CA2">
        <w:rPr>
          <w:rFonts w:ascii="Palatino Linotype" w:hAnsi="Palatino Linotype" w:cs="Arial"/>
          <w:b/>
        </w:rPr>
        <w:t>Acto Impugnado:</w:t>
      </w:r>
    </w:p>
    <w:p w:rsidR="00F21AB0" w:rsidRPr="00B15A94" w:rsidRDefault="00F21AB0" w:rsidP="00F21AB0">
      <w:pPr>
        <w:ind w:left="851" w:right="850"/>
        <w:jc w:val="both"/>
        <w:rPr>
          <w:rFonts w:ascii="Palatino Linotype" w:hAnsi="Palatino Linotype" w:cs="Arial"/>
          <w:i/>
        </w:rPr>
      </w:pPr>
      <w:r w:rsidRPr="00B15A94">
        <w:rPr>
          <w:rFonts w:ascii="Palatino Linotype" w:hAnsi="Palatino Linotype" w:cs="Arial"/>
          <w:i/>
        </w:rPr>
        <w:t>“</w:t>
      </w:r>
      <w:r w:rsidR="00222F9D" w:rsidRPr="00222F9D">
        <w:rPr>
          <w:rFonts w:ascii="Palatino Linotype" w:hAnsi="Palatino Linotype" w:cs="Arial"/>
          <w:i/>
        </w:rPr>
        <w:t>La solicitud de información no se contesto apegándose a la Ley de Transparencia</w:t>
      </w:r>
      <w:r w:rsidR="00D66256">
        <w:rPr>
          <w:rFonts w:ascii="Palatino Linotype" w:hAnsi="Palatino Linotype" w:cs="Arial"/>
          <w:i/>
        </w:rPr>
        <w:t>” (</w:t>
      </w:r>
      <w:r>
        <w:rPr>
          <w:rFonts w:ascii="Palatino Linotype" w:hAnsi="Palatino Linotype" w:cs="Arial"/>
          <w:i/>
        </w:rPr>
        <w:t>sic)</w:t>
      </w:r>
    </w:p>
    <w:p w:rsidR="00185C3A" w:rsidRPr="00185C3A" w:rsidRDefault="00185C3A" w:rsidP="00F963A1">
      <w:pPr>
        <w:spacing w:line="360" w:lineRule="auto"/>
        <w:ind w:right="851"/>
        <w:jc w:val="both"/>
        <w:rPr>
          <w:rFonts w:ascii="Palatino Linotype" w:hAnsi="Palatino Linotype" w:cs="Arial"/>
          <w:b/>
          <w:i/>
          <w:sz w:val="12"/>
        </w:rPr>
      </w:pPr>
    </w:p>
    <w:p w:rsidR="00EF4493" w:rsidRDefault="00EF4493" w:rsidP="00EF4493">
      <w:pPr>
        <w:spacing w:before="240" w:line="360" w:lineRule="auto"/>
        <w:jc w:val="both"/>
        <w:rPr>
          <w:rFonts w:ascii="Palatino Linotype" w:hAnsi="Palatino Linotype" w:cs="Arial"/>
          <w:sz w:val="24"/>
        </w:rPr>
      </w:pPr>
      <w:r>
        <w:rPr>
          <w:rFonts w:ascii="Palatino Linotype" w:hAnsi="Palatino Linotype" w:cs="Arial"/>
          <w:b/>
          <w:sz w:val="24"/>
        </w:rPr>
        <w:lastRenderedPageBreak/>
        <w:t>Razones o Motivos de Inconformidad</w:t>
      </w:r>
      <w:r>
        <w:rPr>
          <w:rFonts w:ascii="Palatino Linotype" w:hAnsi="Palatino Linotype" w:cs="Arial"/>
          <w:sz w:val="24"/>
        </w:rPr>
        <w:t xml:space="preserve">: </w:t>
      </w:r>
    </w:p>
    <w:p w:rsidR="00732820" w:rsidRPr="00732820" w:rsidRDefault="0072270C" w:rsidP="009A304B">
      <w:pPr>
        <w:ind w:left="851" w:right="850"/>
        <w:jc w:val="both"/>
        <w:rPr>
          <w:rFonts w:ascii="Palatino Linotype" w:hAnsi="Palatino Linotype" w:cs="Arial"/>
          <w:i/>
        </w:rPr>
      </w:pPr>
      <w:r w:rsidRPr="00B15A94">
        <w:rPr>
          <w:rFonts w:ascii="Palatino Linotype" w:hAnsi="Palatino Linotype" w:cs="Arial"/>
          <w:i/>
        </w:rPr>
        <w:t xml:space="preserve"> </w:t>
      </w:r>
      <w:r w:rsidR="00732820" w:rsidRPr="00B15A94">
        <w:rPr>
          <w:rFonts w:ascii="Palatino Linotype" w:hAnsi="Palatino Linotype" w:cs="Arial"/>
          <w:i/>
        </w:rPr>
        <w:t>“</w:t>
      </w:r>
      <w:r w:rsidR="00222F9D" w:rsidRPr="00222F9D">
        <w:rPr>
          <w:rFonts w:ascii="Palatino Linotype" w:hAnsi="Palatino Linotype" w:cs="Arial"/>
          <w:i/>
        </w:rPr>
        <w:t>No se me entrego la información que solicite, no mandaron ningún archivo adjunto ni una link en donde se pueda encontrar la información, no se turno al área correspondiente y hacen que mi derecho de viole.</w:t>
      </w:r>
      <w:r w:rsidR="00A67DDE">
        <w:rPr>
          <w:rFonts w:ascii="Palatino Linotype" w:hAnsi="Palatino Linotype" w:cs="Arial"/>
          <w:i/>
        </w:rPr>
        <w:t>”</w:t>
      </w:r>
      <w:r w:rsidR="00A67DDE" w:rsidRPr="00A67DDE">
        <w:rPr>
          <w:rFonts w:ascii="Palatino Linotype" w:hAnsi="Palatino Linotype" w:cs="Arial"/>
          <w:i/>
        </w:rPr>
        <w:t xml:space="preserve"> </w:t>
      </w:r>
      <w:r w:rsidR="00732820">
        <w:rPr>
          <w:rFonts w:ascii="Palatino Linotype" w:hAnsi="Palatino Linotype" w:cs="Arial"/>
          <w:i/>
        </w:rPr>
        <w:t>(sic)</w:t>
      </w:r>
    </w:p>
    <w:p w:rsidR="0072270C" w:rsidRDefault="0072270C" w:rsidP="004901C7">
      <w:pPr>
        <w:spacing w:before="240" w:line="360" w:lineRule="auto"/>
        <w:jc w:val="both"/>
        <w:rPr>
          <w:rFonts w:ascii="Palatino Linotype" w:hAnsi="Palatino Linotype" w:cs="Arial"/>
          <w:b/>
          <w:sz w:val="28"/>
        </w:rPr>
      </w:pPr>
    </w:p>
    <w:p w:rsidR="00B82D5C" w:rsidRPr="00294D5A" w:rsidRDefault="00EF4493" w:rsidP="004901C7">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C85259">
        <w:rPr>
          <w:rFonts w:ascii="Palatino Linotype" w:hAnsi="Palatino Linotype" w:cs="Arial"/>
          <w:b/>
          <w:sz w:val="24"/>
          <w:szCs w:val="24"/>
        </w:rPr>
        <w:t xml:space="preserve">. </w:t>
      </w:r>
      <w:r w:rsidRPr="00C85259">
        <w:rPr>
          <w:rFonts w:ascii="Palatino Linotype" w:hAnsi="Palatino Linotype" w:cs="Arial"/>
          <w:b/>
          <w:sz w:val="28"/>
          <w:szCs w:val="28"/>
        </w:rPr>
        <w:t>Del turno del recurso de revisión.</w:t>
      </w:r>
    </w:p>
    <w:p w:rsidR="00D317E2" w:rsidRDefault="0072270C" w:rsidP="004901C7">
      <w:pPr>
        <w:spacing w:before="240" w:line="360" w:lineRule="auto"/>
        <w:jc w:val="both"/>
        <w:rPr>
          <w:rFonts w:ascii="Palatino Linotype" w:hAnsi="Palatino Linotype" w:cs="Arial"/>
          <w:sz w:val="24"/>
          <w:szCs w:val="24"/>
        </w:rPr>
      </w:pPr>
      <w:r>
        <w:rPr>
          <w:rFonts w:ascii="Palatino Linotype" w:hAnsi="Palatino Linotype" w:cs="Arial"/>
          <w:sz w:val="24"/>
          <w:szCs w:val="24"/>
        </w:rPr>
        <w:t>Medio de impugnación que le fue turnado</w:t>
      </w:r>
      <w:r w:rsidR="00D317E2" w:rsidRPr="00134121">
        <w:rPr>
          <w:rFonts w:ascii="Palatino Linotype" w:hAnsi="Palatino Linotype" w:cs="Arial"/>
          <w:sz w:val="24"/>
          <w:szCs w:val="24"/>
        </w:rPr>
        <w:t xml:space="preserve"> a la Comi</w:t>
      </w:r>
      <w:r w:rsidR="00ED5591">
        <w:rPr>
          <w:rFonts w:ascii="Palatino Linotype" w:hAnsi="Palatino Linotype" w:cs="Arial"/>
          <w:sz w:val="24"/>
          <w:szCs w:val="24"/>
        </w:rPr>
        <w:t>sionada Zulema Martínez Sánchez</w:t>
      </w:r>
      <w:r w:rsidR="00D317E2" w:rsidRPr="00134121">
        <w:rPr>
          <w:rFonts w:ascii="Palatino Linotype" w:hAnsi="Palatino Linotype" w:cs="Arial"/>
          <w:sz w:val="24"/>
          <w:szCs w:val="24"/>
        </w:rPr>
        <w:t xml:space="preserve">, por medio del sistema electrónico en términos del arábigo 185 fracción I de la Ley de Transparencia y Acceso a la información Pública del </w:t>
      </w:r>
      <w:r>
        <w:rPr>
          <w:rFonts w:ascii="Palatino Linotype" w:hAnsi="Palatino Linotype" w:cs="Arial"/>
          <w:sz w:val="24"/>
          <w:szCs w:val="24"/>
        </w:rPr>
        <w:t xml:space="preserve">Estado de México y Municipios, el cual recayó </w:t>
      </w:r>
      <w:r w:rsidR="00D317E2" w:rsidRPr="00134121">
        <w:rPr>
          <w:rFonts w:ascii="Palatino Linotype" w:hAnsi="Palatino Linotype" w:cs="Arial"/>
          <w:sz w:val="24"/>
          <w:szCs w:val="24"/>
        </w:rPr>
        <w:t xml:space="preserve">en acuerdo de </w:t>
      </w:r>
      <w:r w:rsidR="00ED5591">
        <w:rPr>
          <w:rFonts w:ascii="Palatino Linotype" w:hAnsi="Palatino Linotype" w:cs="Arial"/>
          <w:sz w:val="24"/>
          <w:szCs w:val="24"/>
        </w:rPr>
        <w:t xml:space="preserve">admisión en fecha </w:t>
      </w:r>
      <w:r w:rsidR="00222F9D">
        <w:rPr>
          <w:rFonts w:ascii="Palatino Linotype" w:hAnsi="Palatino Linotype" w:cs="Arial"/>
          <w:sz w:val="24"/>
          <w:szCs w:val="24"/>
        </w:rPr>
        <w:t>veinte</w:t>
      </w:r>
      <w:r w:rsidR="00ED5591">
        <w:rPr>
          <w:rFonts w:ascii="Palatino Linotype" w:hAnsi="Palatino Linotype" w:cs="Arial"/>
          <w:sz w:val="24"/>
          <w:szCs w:val="24"/>
        </w:rPr>
        <w:t xml:space="preserve"> de diciembre</w:t>
      </w:r>
      <w:r w:rsidR="00D317E2" w:rsidRPr="00134121">
        <w:rPr>
          <w:rFonts w:ascii="Palatino Linotype" w:hAnsi="Palatino Linotype" w:cs="Arial"/>
          <w:sz w:val="24"/>
          <w:szCs w:val="24"/>
        </w:rPr>
        <w:t xml:space="preserve"> de dos mil diecinueve, determinándose en él, un plazo de siete días para que las partes manifestaran lo que a su derecho corresponda en términos del numeral ya citado.</w:t>
      </w:r>
    </w:p>
    <w:p w:rsidR="008860FD" w:rsidRDefault="002E1AAC" w:rsidP="00EF4493">
      <w:pPr>
        <w:spacing w:before="240" w:line="360" w:lineRule="auto"/>
        <w:jc w:val="both"/>
        <w:rPr>
          <w:rFonts w:ascii="Palatino Linotype" w:hAnsi="Palatino Linotype" w:cs="Arial"/>
          <w:sz w:val="24"/>
          <w:szCs w:val="24"/>
        </w:rPr>
      </w:pPr>
      <w:r>
        <w:rPr>
          <w:rFonts w:ascii="Palatino Linotype" w:hAnsi="Palatino Linotype" w:cs="Arial"/>
          <w:b/>
          <w:sz w:val="28"/>
        </w:rPr>
        <w:t>QUINTO</w:t>
      </w:r>
      <w:r w:rsidR="008860FD">
        <w:rPr>
          <w:rFonts w:ascii="Palatino Linotype" w:hAnsi="Palatino Linotype" w:cs="Arial"/>
          <w:b/>
          <w:sz w:val="28"/>
        </w:rPr>
        <w:t>.</w:t>
      </w:r>
      <w:r w:rsidR="004C565B">
        <w:rPr>
          <w:rFonts w:ascii="Palatino Linotype" w:hAnsi="Palatino Linotype" w:cs="Arial"/>
          <w:b/>
          <w:sz w:val="28"/>
          <w:szCs w:val="28"/>
        </w:rPr>
        <w:t xml:space="preserve"> Del cierre de instrucción.</w:t>
      </w:r>
    </w:p>
    <w:p w:rsidR="002873D1" w:rsidRDefault="002873D1" w:rsidP="002873D1">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 el Sujeto Obligado </w:t>
      </w:r>
      <w:r w:rsidR="002E1AAC">
        <w:rPr>
          <w:rFonts w:ascii="Palatino Linotype" w:hAnsi="Palatino Linotype" w:cs="Arial"/>
          <w:sz w:val="24"/>
          <w:szCs w:val="24"/>
        </w:rPr>
        <w:t>fue omiso en presentar</w:t>
      </w:r>
      <w:r>
        <w:rPr>
          <w:rFonts w:ascii="Palatino Linotype" w:hAnsi="Palatino Linotype" w:cs="Arial"/>
          <w:sz w:val="24"/>
          <w:szCs w:val="24"/>
        </w:rPr>
        <w:t xml:space="preserve"> su informe justificado, asimismo, habiendo transcurrido el plazo establecido no se presentó manifestación alguna por parte del recur</w:t>
      </w:r>
      <w:r w:rsidR="002E1AAC">
        <w:rPr>
          <w:rFonts w:ascii="Palatino Linotype" w:hAnsi="Palatino Linotype" w:cs="Arial"/>
          <w:sz w:val="24"/>
          <w:szCs w:val="24"/>
        </w:rPr>
        <w:t xml:space="preserve">rente por lo cual en fecha siete </w:t>
      </w:r>
      <w:r>
        <w:rPr>
          <w:rFonts w:ascii="Palatino Linotype" w:hAnsi="Palatino Linotype" w:cs="Arial"/>
          <w:sz w:val="24"/>
          <w:szCs w:val="24"/>
        </w:rPr>
        <w:t>de febrero de dos mil veinte 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D50082" w:rsidRPr="00D50082" w:rsidRDefault="00D50082" w:rsidP="00D50082">
      <w:pPr>
        <w:spacing w:before="240" w:line="360" w:lineRule="auto"/>
        <w:jc w:val="both"/>
        <w:rPr>
          <w:rFonts w:ascii="Palatino Linotype" w:hAnsi="Palatino Linotype" w:cs="Arial"/>
          <w:sz w:val="24"/>
          <w:szCs w:val="24"/>
        </w:rPr>
      </w:pPr>
    </w:p>
    <w:p w:rsidR="00EF4493" w:rsidRPr="005D0901" w:rsidRDefault="00EF4493" w:rsidP="00EF4493">
      <w:pPr>
        <w:spacing w:before="240" w:line="360" w:lineRule="auto"/>
        <w:jc w:val="center"/>
        <w:rPr>
          <w:rFonts w:ascii="Palatino Linotype" w:hAnsi="Palatino Linotype" w:cs="Arial"/>
          <w:b/>
          <w:sz w:val="24"/>
        </w:rPr>
      </w:pPr>
      <w:r w:rsidRPr="005D0901">
        <w:rPr>
          <w:rFonts w:ascii="Palatino Linotype" w:hAnsi="Palatino Linotype" w:cs="Arial"/>
          <w:b/>
          <w:sz w:val="24"/>
        </w:rPr>
        <w:lastRenderedPageBreak/>
        <w:t xml:space="preserve">C O N S I D E R A N D O </w:t>
      </w:r>
    </w:p>
    <w:p w:rsidR="00EF4493" w:rsidRDefault="00EF4493" w:rsidP="00EF4493">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rsidR="00EF4493" w:rsidRPr="005B3EB0" w:rsidRDefault="005B3EB0" w:rsidP="005B3EB0">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los presentes recursos de revisión interpuestos por </w:t>
      </w:r>
      <w:r w:rsidRPr="008F797B">
        <w:rPr>
          <w:rFonts w:ascii="Palatino Linotype" w:hAnsi="Palatino Linotype" w:cs="Arial"/>
          <w:b/>
          <w:sz w:val="24"/>
          <w:szCs w:val="24"/>
        </w:rPr>
        <w:t xml:space="preserve">El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lastRenderedPageBreak/>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EF4493" w:rsidRPr="00C07D77" w:rsidRDefault="00EF4493" w:rsidP="00EF4493">
      <w:pPr>
        <w:pStyle w:val="Prrafodelista"/>
        <w:autoSpaceDE w:val="0"/>
        <w:autoSpaceDN w:val="0"/>
        <w:adjustRightInd w:val="0"/>
        <w:spacing w:line="360" w:lineRule="auto"/>
        <w:ind w:left="0"/>
        <w:jc w:val="both"/>
        <w:rPr>
          <w:rFonts w:ascii="Palatino Linotype" w:hAnsi="Palatino Linotype" w:cs="Arial"/>
          <w:sz w:val="18"/>
        </w:rPr>
      </w:pPr>
    </w:p>
    <w:p w:rsidR="00EF4493" w:rsidRDefault="00EF4493" w:rsidP="00EF449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 xml:space="preserve">. Así las cosas, del análisis del </w:t>
      </w:r>
      <w:r>
        <w:rPr>
          <w:rFonts w:ascii="Palatino Linotype" w:hAnsi="Palatino Linotype" w:cs="Arial"/>
        </w:rPr>
        <w:lastRenderedPageBreak/>
        <w:t>expediente electrónico no se advierte ninguna causa de improcedencia que se actualice ni mucho menos alguna hecha valer por alguna de las partes, procediendo al estudio del fondo del asunto, en los siguientes términos.</w:t>
      </w:r>
    </w:p>
    <w:p w:rsidR="00EF4493" w:rsidRDefault="00EF4493" w:rsidP="00EF4493">
      <w:pPr>
        <w:pStyle w:val="Prrafodelista"/>
        <w:autoSpaceDE w:val="0"/>
        <w:autoSpaceDN w:val="0"/>
        <w:adjustRightInd w:val="0"/>
        <w:spacing w:line="360" w:lineRule="auto"/>
        <w:ind w:left="0"/>
        <w:jc w:val="both"/>
        <w:rPr>
          <w:rFonts w:ascii="Palatino Linotype" w:hAnsi="Palatino Linotype" w:cs="Arial"/>
        </w:rPr>
      </w:pPr>
    </w:p>
    <w:p w:rsidR="00490653" w:rsidRDefault="00490653" w:rsidP="004906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w:t>
      </w:r>
      <w:r>
        <w:rPr>
          <w:rFonts w:ascii="Palatino Linotype" w:hAnsi="Palatino Linotype"/>
          <w:b/>
          <w:sz w:val="28"/>
          <w:szCs w:val="28"/>
        </w:rPr>
        <w:t xml:space="preserve"> Procedibilidad.</w:t>
      </w:r>
    </w:p>
    <w:p w:rsidR="00490653" w:rsidRDefault="00490653" w:rsidP="00490653">
      <w:pPr>
        <w:tabs>
          <w:tab w:val="left" w:pos="709"/>
        </w:tabs>
        <w:spacing w:before="240" w:line="360" w:lineRule="auto"/>
        <w:ind w:right="51"/>
        <w:jc w:val="both"/>
        <w:rPr>
          <w:rFonts w:ascii="Palatino Linotype" w:hAnsi="Palatino Linotype"/>
          <w:sz w:val="24"/>
          <w:szCs w:val="28"/>
        </w:rPr>
      </w:pPr>
      <w:r>
        <w:rPr>
          <w:rFonts w:ascii="Palatino Linotype" w:hAnsi="Palatino Linotype"/>
          <w:sz w:val="24"/>
          <w:szCs w:val="28"/>
        </w:rPr>
        <w:t>Se considera importante abordar el análisis de los requisitos de procedibilidad del Recurso de Revisión; así tenemos que el artículo 180 de la Ley de transparencia y Acceso a la Información Pública del Estado de México y Municipios, establece lo siguiente:</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b/>
          <w:i/>
          <w:szCs w:val="28"/>
        </w:rPr>
        <w:t xml:space="preserve">Artículo 180. </w:t>
      </w:r>
      <w:r w:rsidRPr="008626E3">
        <w:rPr>
          <w:rFonts w:ascii="Palatino Linotype" w:hAnsi="Palatino Linotype"/>
          <w:i/>
          <w:szCs w:val="28"/>
        </w:rPr>
        <w:t>El recurso de revisión contendrá:</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 El sujeto obligado ante la cual se presentó la solicitud;</w:t>
      </w:r>
    </w:p>
    <w:p w:rsidR="00490653" w:rsidRPr="008626E3" w:rsidRDefault="00490653" w:rsidP="00490653">
      <w:pPr>
        <w:tabs>
          <w:tab w:val="left" w:pos="709"/>
        </w:tabs>
        <w:spacing w:before="240" w:line="240" w:lineRule="auto"/>
        <w:ind w:left="709" w:right="1275"/>
        <w:jc w:val="both"/>
        <w:rPr>
          <w:rFonts w:ascii="Palatino Linotype" w:hAnsi="Palatino Linotype"/>
          <w:b/>
          <w:i/>
          <w:szCs w:val="28"/>
          <w:u w:val="single"/>
        </w:rPr>
      </w:pPr>
      <w:r w:rsidRPr="008626E3">
        <w:rPr>
          <w:rFonts w:ascii="Palatino Linotype" w:hAnsi="Palatino Linotype"/>
          <w:b/>
          <w:i/>
          <w:szCs w:val="28"/>
          <w:u w:val="single"/>
        </w:rPr>
        <w:t>II. El nombre del solicitante que recurre o de su representante y, en su caso, del tercero interesado, así como la dirección o medio que señale para recibir notificaciones;</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III. El número de folio de respuesta de la solicitud de acceso;</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IV. La fecha en que fue notificada la respuesta al solicitante o tuvo conocimiento del acto reclamado, o de presentación de la solicitud, en caso de falta de respuesta;</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 El acto que se recurre;</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VI. Las razones o motivos de inconformidad;</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lastRenderedPageBreak/>
        <w:t>VII. La copia de la respuesta que se impugna y, en su caso, de la notificación correspondiente, en el caso de respuesta de la solicitud; y</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VIII. Firma del recurrente, en su caso, cuando se presente por escrito, requisito sin el cual se dará trámite al recurso.</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w:t>
      </w:r>
    </w:p>
    <w:p w:rsidR="00490653" w:rsidRDefault="00490653" w:rsidP="00490653">
      <w:pPr>
        <w:tabs>
          <w:tab w:val="left" w:pos="709"/>
        </w:tabs>
        <w:spacing w:before="240" w:line="240" w:lineRule="auto"/>
        <w:ind w:left="709" w:right="1275"/>
        <w:jc w:val="both"/>
        <w:rPr>
          <w:rFonts w:ascii="Palatino Linotype" w:hAnsi="Palatino Linotype"/>
          <w:b/>
          <w:i/>
          <w:szCs w:val="28"/>
          <w:u w:val="single"/>
        </w:rPr>
      </w:pPr>
      <w:r w:rsidRPr="008626E3">
        <w:rPr>
          <w:rFonts w:ascii="Palatino Linotype" w:hAnsi="Palatino Linotype"/>
          <w:b/>
          <w:i/>
          <w:szCs w:val="28"/>
          <w:u w:val="single"/>
        </w:rPr>
        <w:t>En caso de que el recurso se interponga de manera electrónica no será indispensable que contengan los requisitos</w:t>
      </w:r>
      <w:r>
        <w:rPr>
          <w:rFonts w:ascii="Palatino Linotype" w:hAnsi="Palatino Linotype"/>
          <w:b/>
          <w:i/>
          <w:szCs w:val="28"/>
          <w:u w:val="single"/>
        </w:rPr>
        <w:t xml:space="preserve"> establecidos en las fracciones </w:t>
      </w:r>
      <w:r w:rsidRPr="008626E3">
        <w:rPr>
          <w:rFonts w:ascii="Palatino Linotype" w:hAnsi="Palatino Linotype"/>
          <w:b/>
          <w:i/>
          <w:szCs w:val="28"/>
          <w:u w:val="single"/>
        </w:rPr>
        <w:t xml:space="preserve">II, IV, VII y VIII. </w:t>
      </w:r>
    </w:p>
    <w:p w:rsidR="00490653" w:rsidRDefault="00490653" w:rsidP="00490653">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t xml:space="preserve">En principio, de una interpretación del artículo transcrito se observan los requisitos que deberán contener los recursos de revisión; sobre el particular, de la revisión del expediente electrónico del </w:t>
      </w:r>
      <w:r>
        <w:rPr>
          <w:rFonts w:ascii="Palatino Linotype" w:hAnsi="Palatino Linotype"/>
          <w:b/>
          <w:sz w:val="24"/>
          <w:szCs w:val="28"/>
        </w:rPr>
        <w:t>SAIMEX</w:t>
      </w:r>
      <w:r>
        <w:rPr>
          <w:rFonts w:ascii="Palatino Linotype" w:hAnsi="Palatino Linotype"/>
          <w:sz w:val="24"/>
          <w:szCs w:val="28"/>
        </w:rPr>
        <w:t xml:space="preserve"> se desprende que la parte solicitante y ahora </w:t>
      </w:r>
      <w:r>
        <w:rPr>
          <w:rFonts w:ascii="Palatino Linotype" w:hAnsi="Palatino Linotype"/>
          <w:b/>
          <w:sz w:val="24"/>
          <w:szCs w:val="28"/>
        </w:rPr>
        <w:t>RECURRENTE</w:t>
      </w:r>
      <w:r>
        <w:rPr>
          <w:rFonts w:ascii="Palatino Linotype" w:hAnsi="Palatino Linotype"/>
          <w:sz w:val="24"/>
          <w:szCs w:val="28"/>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 y Acceso a la Información Pública del Estado de México y Municipios.</w:t>
      </w:r>
    </w:p>
    <w:p w:rsidR="00490653" w:rsidRDefault="00490653" w:rsidP="00490653">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t xml:space="preserve">Empero, debe destacarse que el artículo 15 de la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Pr>
          <w:rFonts w:ascii="Palatino Linotype" w:hAnsi="Palatino Linotype"/>
          <w:i/>
          <w:sz w:val="24"/>
          <w:szCs w:val="28"/>
        </w:rPr>
        <w:t>sine qua non</w:t>
      </w:r>
      <w:r>
        <w:rPr>
          <w:rFonts w:ascii="Palatino Linotype" w:hAnsi="Palatino Linotype"/>
          <w:sz w:val="24"/>
          <w:szCs w:val="28"/>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490653" w:rsidRDefault="00490653" w:rsidP="00490653">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lastRenderedPageBreak/>
        <w:t>Correlativo a ello cabe mencionar que el artículos 6, apartado A, de la Constitución Política de los Estados Unidos Mexicanos garantizando el ejercicio del derecho de acceso a la información pública; precepto cuyo texto y sentido literal es el siguiente:</w:t>
      </w:r>
    </w:p>
    <w:p w:rsidR="00490653" w:rsidRPr="004902C5" w:rsidRDefault="00490653" w:rsidP="00490653">
      <w:pPr>
        <w:tabs>
          <w:tab w:val="left" w:pos="709"/>
        </w:tabs>
        <w:spacing w:before="240" w:line="240" w:lineRule="auto"/>
        <w:ind w:left="709" w:right="850"/>
        <w:jc w:val="center"/>
        <w:rPr>
          <w:rFonts w:ascii="Palatino Linotype" w:hAnsi="Palatino Linotype"/>
          <w:b/>
          <w:i/>
          <w:szCs w:val="28"/>
        </w:rPr>
      </w:pPr>
      <w:r w:rsidRPr="004902C5">
        <w:rPr>
          <w:rFonts w:ascii="Palatino Linotype" w:hAnsi="Palatino Linotype"/>
          <w:b/>
          <w:i/>
          <w:szCs w:val="28"/>
        </w:rPr>
        <w:t>Constitución Política de los Estados Unidos Mexicanos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b/>
          <w:i/>
          <w:szCs w:val="28"/>
        </w:rPr>
        <w:t>“Artículo 6o.</w:t>
      </w:r>
      <w:r w:rsidRPr="004902C5">
        <w:rPr>
          <w:rFonts w:ascii="Palatino Linotype" w:hAnsi="Palatino Linotype"/>
          <w:i/>
          <w:szCs w:val="28"/>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902C5">
        <w:rPr>
          <w:rFonts w:ascii="Palatino Linotype" w:hAnsi="Palatino Linotype"/>
          <w:b/>
          <w:i/>
          <w:szCs w:val="28"/>
        </w:rPr>
        <w:t>El derecho a la información será garantizado por el Estado.</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Toda persona tiene derecho al libre acceso a información plural y oportuna, así como a buscar, recibir y difundir información e ideas de toda índole por cualquier medio de expresión.</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El Estado garantizará el derecho de acceso a las tecnologías de la información y comunicación, así como a los servicios de radiodifusión y telecomunicaciones, incluido el de banda ancha e internet. Para tales efectos, el Estado establecerá condiciones de competencia efectiva en la prestación de dichos servicios.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Para efectos de lo dispuesto en el presente artículo se observará lo siguiente:</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A. Para el ejercicio del derecho de acceso a la información, la Federación, los Estados y el Distrito Federal, en el ámbito de sus respectivas competencias, se regirán por los siguientes principios y bases:</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lastRenderedPageBreak/>
        <w:t>(…)</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III. Toda persona, sin necesidad de acreditar interés alguno o justificar su utilización, tendrá acceso gratuito a la información pública, a sus datos personales o a la rectificación de éstos.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VI. Las leyes determinarán la manera en que los sujetos obligados deberán hacer pública la información relativa a los recursos públicos que entreguen a personas físicas o morales.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w:t>
      </w:r>
    </w:p>
    <w:p w:rsidR="00490653" w:rsidRDefault="00490653" w:rsidP="00490653">
      <w:pPr>
        <w:tabs>
          <w:tab w:val="left" w:pos="709"/>
        </w:tabs>
        <w:spacing w:before="240" w:line="240" w:lineRule="auto"/>
        <w:ind w:left="709" w:right="850"/>
        <w:jc w:val="both"/>
        <w:rPr>
          <w:rFonts w:ascii="Palatino Linotype" w:hAnsi="Palatino Linotype"/>
          <w:i/>
          <w:szCs w:val="28"/>
          <w:u w:val="single"/>
        </w:rPr>
      </w:pPr>
      <w:r w:rsidRPr="004902C5">
        <w:rPr>
          <w:rFonts w:ascii="Palatino Linotype" w:hAnsi="Palatino Linotype"/>
          <w:i/>
          <w:szCs w:val="28"/>
          <w:u w:val="single"/>
        </w:rPr>
        <w:t>La Ley establecerá aquella información que se considere reservada o confidencial”</w:t>
      </w:r>
    </w:p>
    <w:p w:rsidR="00490653" w:rsidRDefault="00490653" w:rsidP="00490653">
      <w:pPr>
        <w:tabs>
          <w:tab w:val="left" w:pos="709"/>
        </w:tabs>
        <w:spacing w:before="240" w:line="240" w:lineRule="auto"/>
        <w:jc w:val="both"/>
        <w:rPr>
          <w:rFonts w:ascii="Palatino Linotype" w:hAnsi="Palatino Linotype"/>
          <w:szCs w:val="28"/>
        </w:rPr>
      </w:pPr>
      <w:r>
        <w:rPr>
          <w:rFonts w:ascii="Palatino Linotype" w:hAnsi="Palatino Linotype"/>
          <w:szCs w:val="28"/>
        </w:rPr>
        <w:t>Por otra parte, del contenido del artículo 1 de la Constitución Política de los Estados Unidos Mexicanos, se destaca lo siguiente:</w:t>
      </w:r>
    </w:p>
    <w:p w:rsidR="00490653" w:rsidRPr="006F63D2" w:rsidRDefault="00490653" w:rsidP="00490653">
      <w:pPr>
        <w:tabs>
          <w:tab w:val="left" w:pos="709"/>
        </w:tabs>
        <w:spacing w:before="240" w:line="240" w:lineRule="auto"/>
        <w:ind w:left="709" w:right="850"/>
        <w:jc w:val="both"/>
        <w:rPr>
          <w:rFonts w:ascii="Palatino Linotype" w:hAnsi="Palatino Linotype"/>
          <w:i/>
          <w:szCs w:val="28"/>
        </w:rPr>
      </w:pPr>
      <w:r w:rsidRPr="006F63D2">
        <w:rPr>
          <w:rFonts w:ascii="Palatino Linotype" w:hAnsi="Palatino Linotype"/>
          <w:b/>
          <w:i/>
          <w:szCs w:val="28"/>
        </w:rPr>
        <w:t>Artículo 1o.</w:t>
      </w:r>
      <w:r w:rsidRPr="006F63D2">
        <w:rPr>
          <w:rFonts w:ascii="Palatino Linotype" w:hAnsi="Palatino Linotype"/>
          <w:i/>
          <w:szCs w:val="28"/>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90653" w:rsidRPr="006F63D2" w:rsidRDefault="00490653" w:rsidP="00490653">
      <w:pPr>
        <w:tabs>
          <w:tab w:val="left" w:pos="709"/>
        </w:tabs>
        <w:spacing w:before="240" w:line="240" w:lineRule="auto"/>
        <w:ind w:left="709" w:right="850"/>
        <w:jc w:val="both"/>
        <w:rPr>
          <w:rFonts w:ascii="Palatino Linotype" w:hAnsi="Palatino Linotype"/>
          <w:b/>
          <w:i/>
          <w:szCs w:val="28"/>
          <w:u w:val="single"/>
        </w:rPr>
      </w:pPr>
      <w:r w:rsidRPr="006F63D2">
        <w:rPr>
          <w:rFonts w:ascii="Palatino Linotype" w:hAnsi="Palatino Linotype"/>
          <w:b/>
          <w:i/>
          <w:szCs w:val="28"/>
          <w:u w:val="single"/>
        </w:rPr>
        <w:t>Las normas relativas a los derechos humanos se interpretarán</w:t>
      </w:r>
      <w:r w:rsidRPr="006F63D2">
        <w:rPr>
          <w:rFonts w:ascii="Palatino Linotype" w:hAnsi="Palatino Linotype"/>
          <w:i/>
          <w:szCs w:val="28"/>
        </w:rPr>
        <w:t xml:space="preserve"> de conformidad con esta Constitución y con los tratados internacionales de la </w:t>
      </w:r>
      <w:r w:rsidRPr="006F63D2">
        <w:rPr>
          <w:rFonts w:ascii="Palatino Linotype" w:hAnsi="Palatino Linotype"/>
          <w:b/>
          <w:i/>
          <w:szCs w:val="28"/>
          <w:u w:val="single"/>
        </w:rPr>
        <w:t>materia favoreciendo en todo tiempo a las personas la protección más amplia.</w:t>
      </w:r>
    </w:p>
    <w:p w:rsidR="00490653" w:rsidRDefault="00490653" w:rsidP="00490653">
      <w:pPr>
        <w:tabs>
          <w:tab w:val="left" w:pos="709"/>
        </w:tabs>
        <w:spacing w:before="240" w:line="240" w:lineRule="auto"/>
        <w:ind w:left="709" w:right="850"/>
        <w:jc w:val="both"/>
        <w:rPr>
          <w:rFonts w:ascii="Palatino Linotype" w:hAnsi="Palatino Linotype"/>
          <w:i/>
          <w:szCs w:val="28"/>
        </w:rPr>
      </w:pPr>
      <w:r w:rsidRPr="006F63D2">
        <w:rPr>
          <w:rFonts w:ascii="Palatino Linotype" w:hAnsi="Palatino Linotype"/>
          <w:b/>
          <w:i/>
          <w:szCs w:val="28"/>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F63D2">
        <w:rPr>
          <w:rFonts w:ascii="Palatino Linotype" w:hAnsi="Palatino Linotype"/>
          <w:i/>
          <w:szCs w:val="28"/>
        </w:rPr>
        <w:t xml:space="preserve">. En consecuencia, el Estado deberá prevenir, investigar, sancionar y reparar las violaciones a los derechos humanos, en los </w:t>
      </w:r>
      <w:r>
        <w:rPr>
          <w:rFonts w:ascii="Palatino Linotype" w:hAnsi="Palatino Linotype"/>
          <w:i/>
          <w:szCs w:val="28"/>
        </w:rPr>
        <w:t>términos que establezca la ley.”</w:t>
      </w:r>
    </w:p>
    <w:p w:rsidR="00490653" w:rsidRPr="006F63D2" w:rsidRDefault="00490653" w:rsidP="00490653">
      <w:pPr>
        <w:tabs>
          <w:tab w:val="left" w:pos="709"/>
        </w:tabs>
        <w:spacing w:before="240" w:line="240" w:lineRule="auto"/>
        <w:ind w:left="709" w:right="850"/>
        <w:jc w:val="both"/>
        <w:rPr>
          <w:rFonts w:ascii="Palatino Linotype" w:hAnsi="Palatino Linotype"/>
          <w:szCs w:val="28"/>
        </w:rPr>
      </w:pPr>
      <w:r>
        <w:rPr>
          <w:rFonts w:ascii="Palatino Linotype" w:hAnsi="Palatino Linotype"/>
          <w:b/>
          <w:i/>
          <w:szCs w:val="28"/>
        </w:rPr>
        <w:lastRenderedPageBreak/>
        <w:t>(</w:t>
      </w:r>
      <w:r>
        <w:rPr>
          <w:rFonts w:ascii="Palatino Linotype" w:hAnsi="Palatino Linotype"/>
          <w:szCs w:val="28"/>
        </w:rPr>
        <w:t>Énfasis añadido)</w:t>
      </w:r>
    </w:p>
    <w:p w:rsidR="00490653" w:rsidRDefault="00490653" w:rsidP="00490653">
      <w:pPr>
        <w:tabs>
          <w:tab w:val="left" w:pos="709"/>
        </w:tabs>
        <w:spacing w:before="240" w:line="360" w:lineRule="auto"/>
        <w:ind w:right="51"/>
        <w:jc w:val="both"/>
        <w:rPr>
          <w:rFonts w:ascii="Palatino Linotype" w:hAnsi="Palatino Linotype"/>
          <w:sz w:val="24"/>
          <w:szCs w:val="28"/>
        </w:rPr>
      </w:pPr>
      <w:r>
        <w:rPr>
          <w:rFonts w:ascii="Palatino Linotype" w:hAnsi="Palatino Linotype"/>
          <w:sz w:val="24"/>
          <w:szCs w:val="28"/>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90653" w:rsidRDefault="00490653" w:rsidP="00490653">
      <w:pPr>
        <w:tabs>
          <w:tab w:val="left" w:pos="709"/>
        </w:tabs>
        <w:spacing w:before="240" w:line="360" w:lineRule="auto"/>
        <w:ind w:right="51"/>
        <w:jc w:val="both"/>
        <w:rPr>
          <w:rFonts w:ascii="Palatino Linotype" w:hAnsi="Palatino Linotype"/>
          <w:sz w:val="24"/>
          <w:szCs w:val="28"/>
        </w:rPr>
      </w:pPr>
      <w:r w:rsidRPr="006F251D">
        <w:rPr>
          <w:rFonts w:ascii="Palatino Linotype" w:hAnsi="Palatino Linotype"/>
          <w:sz w:val="24"/>
          <w:szCs w:val="28"/>
        </w:rPr>
        <w:t xml:space="preserve">Robustece lo anterior, el Criterio 6/2014 del entonces Instituto Federal de Acceso a la Información </w:t>
      </w:r>
      <w:r>
        <w:rPr>
          <w:rFonts w:ascii="Palatino Linotype" w:hAnsi="Palatino Linotype"/>
          <w:sz w:val="24"/>
          <w:szCs w:val="28"/>
        </w:rPr>
        <w:t xml:space="preserve"> </w:t>
      </w:r>
      <w:r w:rsidRPr="006F251D">
        <w:rPr>
          <w:rFonts w:ascii="Palatino Linotype" w:hAnsi="Palatino Linotype"/>
          <w:sz w:val="24"/>
          <w:szCs w:val="28"/>
        </w:rPr>
        <w:t>y Protección de Datos (IFAI), ahora Instituto Nacional de Transparen</w:t>
      </w:r>
      <w:r>
        <w:rPr>
          <w:rFonts w:ascii="Palatino Linotype" w:hAnsi="Palatino Linotype"/>
          <w:sz w:val="24"/>
          <w:szCs w:val="28"/>
        </w:rPr>
        <w:t xml:space="preserve">cia, Acceso a la Información y  </w:t>
      </w:r>
      <w:r w:rsidRPr="006F251D">
        <w:rPr>
          <w:rFonts w:ascii="Palatino Linotype" w:hAnsi="Palatino Linotype"/>
          <w:sz w:val="24"/>
          <w:szCs w:val="28"/>
        </w:rPr>
        <w:t>Protección de Datos Personales (INAI), el cual se reproduce para una mayor referencia:</w:t>
      </w:r>
    </w:p>
    <w:p w:rsidR="00490653" w:rsidRPr="006F251D" w:rsidRDefault="00490653" w:rsidP="00490653">
      <w:pPr>
        <w:tabs>
          <w:tab w:val="left" w:pos="709"/>
        </w:tabs>
        <w:spacing w:before="240" w:line="240" w:lineRule="auto"/>
        <w:ind w:left="709" w:right="992"/>
        <w:jc w:val="both"/>
        <w:rPr>
          <w:rFonts w:ascii="Palatino Linotype" w:hAnsi="Palatino Linotype"/>
          <w:i/>
          <w:szCs w:val="28"/>
        </w:rPr>
      </w:pPr>
      <w:r w:rsidRPr="006F251D">
        <w:rPr>
          <w:rFonts w:ascii="Palatino Linotype" w:hAnsi="Palatino Linotype"/>
          <w:i/>
          <w:szCs w:val="28"/>
        </w:rPr>
        <w:t>"Acceso  a  información gubernamental.  No  debe  condicionarse  a  que el solicitante acredite su personalidad, demuestre interés alguno o justifique su utilización. De  conformidad con lo dispuesto en los artículos 60., apartado A, fracción III de In Constitución Política de los Estados Unidos Mexicanos, y 1º, 2º, 41l y 40 de In Ley Federal de Transparencia y Acceso a la Información Pública</w:t>
      </w:r>
      <w:r>
        <w:rPr>
          <w:rFonts w:ascii="Palatino Linotype" w:hAnsi="Palatino Linotype"/>
          <w:i/>
          <w:szCs w:val="28"/>
        </w:rPr>
        <w:t xml:space="preserve">  </w:t>
      </w:r>
      <w:r w:rsidRPr="006F251D">
        <w:rPr>
          <w:rFonts w:ascii="Palatino Linotype" w:hAnsi="Palatino Linotype"/>
          <w:i/>
          <w:szCs w:val="28"/>
        </w:rPr>
        <w:t xml:space="preserve">Gubernamental, la respuesta a una solicitud de acceso a información </w:t>
      </w:r>
      <w:r>
        <w:rPr>
          <w:rFonts w:ascii="Palatino Linotype" w:hAnsi="Palatino Linotype"/>
          <w:i/>
          <w:szCs w:val="28"/>
        </w:rPr>
        <w:t>y entrega de la misma, no debe estar condicionada a</w:t>
      </w:r>
      <w:r w:rsidRPr="006F251D">
        <w:rPr>
          <w:rFonts w:ascii="Palatino Linotype" w:hAnsi="Palatino Linotype"/>
          <w:i/>
          <w:szCs w:val="28"/>
        </w:rPr>
        <w:t xml:space="preserve"> que el particular acredite su personalid</w:t>
      </w:r>
      <w:r>
        <w:rPr>
          <w:rFonts w:ascii="Palatino Linotype" w:hAnsi="Palatino Linotype"/>
          <w:i/>
          <w:szCs w:val="28"/>
        </w:rPr>
        <w:t xml:space="preserve">ad, demuestre interés alguno o  </w:t>
      </w:r>
      <w:r w:rsidRPr="006F251D">
        <w:rPr>
          <w:rFonts w:ascii="Palatino Linotype" w:hAnsi="Palatino Linotype"/>
          <w:i/>
          <w:szCs w:val="28"/>
        </w:rPr>
        <w:t>justifique su utilización, en virtud de que los sujetos obligados no</w:t>
      </w:r>
      <w:r>
        <w:rPr>
          <w:rFonts w:ascii="Palatino Linotype" w:hAnsi="Palatino Linotype"/>
          <w:i/>
          <w:szCs w:val="28"/>
        </w:rPr>
        <w:t xml:space="preserve"> deben requerir al solicitante  </w:t>
      </w:r>
      <w:r w:rsidRPr="006F251D">
        <w:rPr>
          <w:rFonts w:ascii="Palatino Linotype" w:hAnsi="Palatino Linotype"/>
          <w:i/>
          <w:szCs w:val="28"/>
        </w:rPr>
        <w:t>mayores requisitos que los establecidos en In Ley. En este sentido,</w:t>
      </w:r>
      <w:r>
        <w:rPr>
          <w:rFonts w:ascii="Palatino Linotype" w:hAnsi="Palatino Linotype"/>
          <w:i/>
          <w:szCs w:val="28"/>
        </w:rPr>
        <w:t xml:space="preserve"> las dependencias y entidades,  sólo deberán asegurar</w:t>
      </w:r>
      <w:r w:rsidRPr="006F251D">
        <w:rPr>
          <w:rFonts w:ascii="Palatino Linotype" w:hAnsi="Palatino Linotype"/>
          <w:i/>
          <w:szCs w:val="28"/>
        </w:rPr>
        <w:t>se de que, en su caso, se haya cubierto el pago</w:t>
      </w:r>
      <w:r>
        <w:rPr>
          <w:rFonts w:ascii="Palatino Linotype" w:hAnsi="Palatino Linotype"/>
          <w:i/>
          <w:szCs w:val="28"/>
        </w:rPr>
        <w:t xml:space="preserve"> de reproducción y envío de la  </w:t>
      </w:r>
      <w:r w:rsidRPr="006F251D">
        <w:rPr>
          <w:rFonts w:ascii="Palatino Linotype" w:hAnsi="Palatino Linotype"/>
          <w:i/>
          <w:szCs w:val="28"/>
        </w:rPr>
        <w:t>información, mediante la exhibición del recibo correspondiente."</w:t>
      </w:r>
    </w:p>
    <w:p w:rsidR="00490653" w:rsidRPr="00187FF4" w:rsidRDefault="00490653" w:rsidP="00490653">
      <w:pPr>
        <w:tabs>
          <w:tab w:val="left" w:pos="709"/>
        </w:tabs>
        <w:spacing w:before="240" w:line="360" w:lineRule="auto"/>
        <w:ind w:right="51"/>
        <w:jc w:val="both"/>
        <w:rPr>
          <w:rFonts w:ascii="Palatino Linotype" w:hAnsi="Palatino Linotype" w:cs="Times New Roman"/>
          <w:color w:val="000000" w:themeColor="text1"/>
          <w:w w:val="105"/>
          <w:sz w:val="24"/>
          <w:szCs w:val="25"/>
        </w:rPr>
      </w:pPr>
    </w:p>
    <w:p w:rsidR="00490653" w:rsidRDefault="00490653" w:rsidP="00490653">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187FF4">
        <w:rPr>
          <w:rFonts w:ascii="Palatino Linotype" w:hAnsi="Palatino Linotype" w:cs="Times New Roman"/>
          <w:color w:val="000000" w:themeColor="text1"/>
          <w:w w:val="105"/>
          <w:sz w:val="24"/>
          <w:szCs w:val="25"/>
        </w:rPr>
        <w:lastRenderedPageBreak/>
        <w:t>En ese orden de ideas, se estima que el requerimiento relativo</w:t>
      </w:r>
      <w:r>
        <w:rPr>
          <w:rFonts w:ascii="Palatino Linotype" w:hAnsi="Palatino Linotype" w:cs="Times New Roman"/>
          <w:color w:val="000000" w:themeColor="text1"/>
          <w:w w:val="105"/>
          <w:sz w:val="24"/>
          <w:szCs w:val="25"/>
        </w:rPr>
        <w:t xml:space="preserve"> al nombre como presupuesto de </w:t>
      </w:r>
      <w:r w:rsidRPr="00187FF4">
        <w:rPr>
          <w:rFonts w:ascii="Palatino Linotype" w:hAnsi="Palatino Linotype" w:cs="Times New Roman"/>
          <w:color w:val="000000" w:themeColor="text1"/>
          <w:w w:val="105"/>
          <w:sz w:val="24"/>
          <w:szCs w:val="25"/>
        </w:rPr>
        <w:t>procedibilidad podría limitar el ejercicio del derecho de acceso a la</w:t>
      </w:r>
      <w:r>
        <w:rPr>
          <w:rFonts w:ascii="Palatino Linotype" w:hAnsi="Palatino Linotype" w:cs="Times New Roman"/>
          <w:color w:val="000000" w:themeColor="text1"/>
          <w:w w:val="105"/>
          <w:sz w:val="24"/>
          <w:szCs w:val="25"/>
        </w:rPr>
        <w:t xml:space="preserve"> información pública, debido a </w:t>
      </w:r>
      <w:r w:rsidRPr="00187FF4">
        <w:rPr>
          <w:rFonts w:ascii="Palatino Linotype" w:hAnsi="Palatino Linotype" w:cs="Times New Roman"/>
          <w:color w:val="000000" w:themeColor="text1"/>
          <w:w w:val="105"/>
          <w:sz w:val="24"/>
          <w:szCs w:val="25"/>
        </w:rPr>
        <w:t>que el hecho de so</w:t>
      </w:r>
      <w:r>
        <w:rPr>
          <w:rFonts w:ascii="Palatino Linotype" w:hAnsi="Palatino Linotype" w:cs="Times New Roman"/>
          <w:color w:val="000000" w:themeColor="text1"/>
          <w:w w:val="105"/>
          <w:sz w:val="24"/>
          <w:szCs w:val="25"/>
        </w:rPr>
        <w:t xml:space="preserve">licitar la identificación del </w:t>
      </w:r>
      <w:r w:rsidRPr="00187FF4">
        <w:rPr>
          <w:rFonts w:ascii="Palatino Linotype" w:hAnsi="Palatino Linotype" w:cs="Times New Roman"/>
          <w:color w:val="000000" w:themeColor="text1"/>
          <w:w w:val="105"/>
          <w:sz w:val="24"/>
          <w:szCs w:val="25"/>
        </w:rPr>
        <w:t>RECURRENTE, a tra</w:t>
      </w:r>
      <w:r>
        <w:rPr>
          <w:rFonts w:ascii="Palatino Linotype" w:hAnsi="Palatino Linotype" w:cs="Times New Roman"/>
          <w:color w:val="000000" w:themeColor="text1"/>
          <w:w w:val="105"/>
          <w:sz w:val="24"/>
          <w:szCs w:val="25"/>
        </w:rPr>
        <w:t xml:space="preserve">vés de dicho dato personal, en </w:t>
      </w:r>
      <w:r w:rsidRPr="00187FF4">
        <w:rPr>
          <w:rFonts w:ascii="Palatino Linotype" w:hAnsi="Palatino Linotype" w:cs="Times New Roman"/>
          <w:color w:val="000000" w:themeColor="text1"/>
          <w:w w:val="105"/>
          <w:sz w:val="24"/>
          <w:szCs w:val="25"/>
        </w:rPr>
        <w:t>ciertos extremos se equipara a una exigencia acerca de su inte</w:t>
      </w:r>
      <w:r>
        <w:rPr>
          <w:rFonts w:ascii="Palatino Linotype" w:hAnsi="Palatino Linotype" w:cs="Times New Roman"/>
          <w:color w:val="000000" w:themeColor="text1"/>
          <w:w w:val="105"/>
          <w:sz w:val="24"/>
          <w:szCs w:val="25"/>
        </w:rPr>
        <w:t>rés o justificación de su utilización, lo que materialmen</w:t>
      </w:r>
      <w:r w:rsidRPr="00187FF4">
        <w:rPr>
          <w:rFonts w:ascii="Palatino Linotype" w:hAnsi="Palatino Linotype" w:cs="Times New Roman"/>
          <w:color w:val="000000" w:themeColor="text1"/>
          <w:w w:val="105"/>
          <w:sz w:val="24"/>
          <w:szCs w:val="25"/>
        </w:rPr>
        <w:t>te haría nugatorio  un derecho fundamental.</w:t>
      </w:r>
      <w:r>
        <w:rPr>
          <w:rFonts w:ascii="Palatino Linotype" w:hAnsi="Palatino Linotype" w:cs="Times New Roman"/>
          <w:color w:val="000000" w:themeColor="text1"/>
          <w:w w:val="105"/>
          <w:sz w:val="24"/>
          <w:szCs w:val="25"/>
        </w:rPr>
        <w:t xml:space="preserve"> </w:t>
      </w:r>
    </w:p>
    <w:p w:rsidR="00490653" w:rsidRDefault="00490653" w:rsidP="00490653">
      <w:pPr>
        <w:tabs>
          <w:tab w:val="left" w:pos="709"/>
        </w:tabs>
        <w:spacing w:before="240" w:line="360" w:lineRule="auto"/>
        <w:ind w:right="51"/>
        <w:jc w:val="both"/>
        <w:rPr>
          <w:rFonts w:ascii="Palatino Linotype" w:hAnsi="Palatino Linotype"/>
          <w:sz w:val="24"/>
          <w:szCs w:val="28"/>
        </w:rPr>
      </w:pPr>
      <w:r w:rsidRPr="006F251D">
        <w:rPr>
          <w:rFonts w:ascii="Palatino Linotype" w:hAnsi="Palatino Linotype"/>
          <w:sz w:val="24"/>
          <w:szCs w:val="28"/>
        </w:rPr>
        <w:t>Aunado a ello, para el estudio de la materia sobre la que se re</w:t>
      </w:r>
      <w:r>
        <w:rPr>
          <w:rFonts w:ascii="Palatino Linotype" w:hAnsi="Palatino Linotype"/>
          <w:sz w:val="24"/>
          <w:szCs w:val="28"/>
        </w:rPr>
        <w:t>suelve el recurso de revisión, resulta intra</w:t>
      </w:r>
      <w:r w:rsidRPr="006F251D">
        <w:rPr>
          <w:rFonts w:ascii="Palatino Linotype" w:hAnsi="Palatino Linotype"/>
          <w:sz w:val="24"/>
          <w:szCs w:val="28"/>
        </w:rPr>
        <w:t>scendente el nombre de la persona que lo hubiere promov</w:t>
      </w:r>
      <w:r>
        <w:rPr>
          <w:rFonts w:ascii="Palatino Linotype" w:hAnsi="Palatino Linotype"/>
          <w:sz w:val="24"/>
          <w:szCs w:val="28"/>
        </w:rPr>
        <w:t xml:space="preserve">ido, en virtud de que tanto la </w:t>
      </w:r>
      <w:r w:rsidRPr="006F251D">
        <w:rPr>
          <w:rFonts w:ascii="Palatino Linotype" w:hAnsi="Palatino Linotype"/>
          <w:sz w:val="24"/>
          <w:szCs w:val="28"/>
        </w:rPr>
        <w:t>Constitución Federal, como la Constitución Política del Esta</w:t>
      </w:r>
      <w:r>
        <w:rPr>
          <w:rFonts w:ascii="Palatino Linotype" w:hAnsi="Palatino Linotype"/>
          <w:sz w:val="24"/>
          <w:szCs w:val="28"/>
        </w:rPr>
        <w:t xml:space="preserve">do Libre y Soberano de México, </w:t>
      </w:r>
      <w:r w:rsidRPr="006F251D">
        <w:rPr>
          <w:rFonts w:ascii="Palatino Linotype" w:hAnsi="Palatino Linotype"/>
          <w:sz w:val="24"/>
          <w:szCs w:val="28"/>
        </w:rPr>
        <w:t>reconocen la prerrogativa de los individuos para no acreditar d</w:t>
      </w:r>
      <w:r>
        <w:rPr>
          <w:rFonts w:ascii="Palatino Linotype" w:hAnsi="Palatino Linotype"/>
          <w:sz w:val="24"/>
          <w:szCs w:val="28"/>
        </w:rPr>
        <w:t>icho interés o justificar su u</w:t>
      </w:r>
      <w:r w:rsidRPr="006F251D">
        <w:rPr>
          <w:rFonts w:ascii="Palatino Linotype" w:hAnsi="Palatino Linotype"/>
          <w:sz w:val="24"/>
          <w:szCs w:val="28"/>
        </w:rPr>
        <w:t xml:space="preserve">tilización, por lo que este Órgano Garante en la materia, se encuentra impedido para realizar dicho </w:t>
      </w:r>
      <w:r>
        <w:rPr>
          <w:rFonts w:ascii="Palatino Linotype" w:hAnsi="Palatino Linotype" w:cs="Times New Roman"/>
          <w:color w:val="000000" w:themeColor="text1"/>
          <w:w w:val="105"/>
          <w:sz w:val="24"/>
          <w:szCs w:val="25"/>
        </w:rPr>
        <w:t xml:space="preserve"> </w:t>
      </w:r>
      <w:r w:rsidRPr="006F251D">
        <w:rPr>
          <w:rFonts w:ascii="Palatino Linotype" w:hAnsi="Palatino Linotype"/>
          <w:sz w:val="24"/>
          <w:szCs w:val="28"/>
        </w:rPr>
        <w:t xml:space="preserve">análisis, en la inteligencia de que al limitar un derecho humano, como lo es el derecho de acceso a </w:t>
      </w:r>
      <w:r>
        <w:rPr>
          <w:rFonts w:ascii="Palatino Linotype" w:hAnsi="Palatino Linotype" w:cs="Times New Roman"/>
          <w:color w:val="000000" w:themeColor="text1"/>
          <w:w w:val="105"/>
          <w:sz w:val="24"/>
          <w:szCs w:val="25"/>
        </w:rPr>
        <w:t xml:space="preserve"> </w:t>
      </w:r>
      <w:r w:rsidRPr="006F251D">
        <w:rPr>
          <w:rFonts w:ascii="Palatino Linotype" w:hAnsi="Palatino Linotype"/>
          <w:sz w:val="24"/>
          <w:szCs w:val="28"/>
        </w:rPr>
        <w:t>la información pública, por una cuestión procedimental.</w:t>
      </w:r>
    </w:p>
    <w:p w:rsidR="00490653" w:rsidRDefault="00490653" w:rsidP="00490653">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187FF4">
        <w:rPr>
          <w:rFonts w:ascii="Palatino Linotype" w:hAnsi="Palatino Linotype" w:cs="Times New Roman"/>
          <w:color w:val="000000" w:themeColor="text1"/>
          <w:w w:val="105"/>
          <w:sz w:val="24"/>
          <w:szCs w:val="25"/>
        </w:rPr>
        <w:t>En  consecuencia,  dado  lo  expuesto  y  fundado  con  an</w:t>
      </w:r>
      <w:r>
        <w:rPr>
          <w:rFonts w:ascii="Palatino Linotype" w:hAnsi="Palatino Linotype" w:cs="Times New Roman"/>
          <w:color w:val="000000" w:themeColor="text1"/>
          <w:w w:val="105"/>
          <w:sz w:val="24"/>
          <w:szCs w:val="25"/>
        </w:rPr>
        <w:t xml:space="preserve">terioridad,  se  estima  que el </w:t>
      </w:r>
      <w:r w:rsidRPr="00187FF4">
        <w:rPr>
          <w:rFonts w:ascii="Palatino Linotype" w:hAnsi="Palatino Linotype" w:cs="Times New Roman"/>
          <w:color w:val="000000" w:themeColor="text1"/>
          <w:w w:val="105"/>
          <w:sz w:val="24"/>
          <w:szCs w:val="25"/>
        </w:rPr>
        <w:t>re</w:t>
      </w:r>
      <w:r>
        <w:rPr>
          <w:rFonts w:ascii="Palatino Linotype" w:hAnsi="Palatino Linotype" w:cs="Times New Roman"/>
          <w:color w:val="000000" w:themeColor="text1"/>
          <w:w w:val="105"/>
          <w:sz w:val="24"/>
          <w:szCs w:val="25"/>
        </w:rPr>
        <w:t>quisito relativo al nombre del</w:t>
      </w:r>
      <w:r w:rsidRPr="00187FF4">
        <w:rPr>
          <w:rFonts w:ascii="Palatino Linotype" w:hAnsi="Palatino Linotype" w:cs="Times New Roman"/>
          <w:color w:val="000000" w:themeColor="text1"/>
          <w:w w:val="105"/>
          <w:sz w:val="24"/>
          <w:szCs w:val="25"/>
        </w:rPr>
        <w:t xml:space="preserve"> RECURRENTE no constituye u</w:t>
      </w:r>
      <w:r>
        <w:rPr>
          <w:rFonts w:ascii="Palatino Linotype" w:hAnsi="Palatino Linotype" w:cs="Times New Roman"/>
          <w:color w:val="000000" w:themeColor="text1"/>
          <w:w w:val="105"/>
          <w:sz w:val="24"/>
          <w:szCs w:val="25"/>
        </w:rPr>
        <w:t xml:space="preserve">n presupuesto indispensable de  </w:t>
      </w:r>
      <w:r w:rsidRPr="00187FF4">
        <w:rPr>
          <w:rFonts w:ascii="Palatino Linotype" w:hAnsi="Palatino Linotype" w:cs="Times New Roman"/>
          <w:color w:val="000000" w:themeColor="text1"/>
          <w:w w:val="105"/>
          <w:sz w:val="24"/>
          <w:szCs w:val="25"/>
        </w:rPr>
        <w:t xml:space="preserve">procedibilidad del recurso de revisión,  en términos de los artículos 25 </w:t>
      </w:r>
      <w:r>
        <w:rPr>
          <w:rFonts w:ascii="Palatino Linotype" w:hAnsi="Palatino Linotype" w:cs="Times New Roman"/>
          <w:color w:val="000000" w:themeColor="text1"/>
          <w:w w:val="105"/>
          <w:sz w:val="24"/>
          <w:szCs w:val="25"/>
        </w:rPr>
        <w:t xml:space="preserve">de la Convención  </w:t>
      </w:r>
      <w:r w:rsidRPr="00187FF4">
        <w:rPr>
          <w:rFonts w:ascii="Palatino Linotype" w:hAnsi="Palatino Linotype" w:cs="Times New Roman"/>
          <w:color w:val="000000" w:themeColor="text1"/>
          <w:w w:val="105"/>
          <w:sz w:val="24"/>
          <w:szCs w:val="25"/>
        </w:rPr>
        <w:t>Americana  de Derechos Humanos, 1párrafos segundo y tercero,</w:t>
      </w:r>
      <w:r>
        <w:rPr>
          <w:rFonts w:ascii="Palatino Linotype" w:hAnsi="Palatino Linotype" w:cs="Times New Roman"/>
          <w:color w:val="000000" w:themeColor="text1"/>
          <w:w w:val="105"/>
          <w:sz w:val="24"/>
          <w:szCs w:val="25"/>
        </w:rPr>
        <w:t xml:space="preserve"> 6 apartado A, fracciones III</w:t>
      </w:r>
      <w:r w:rsidRPr="00187FF4">
        <w:rPr>
          <w:rFonts w:ascii="Palatino Linotype" w:hAnsi="Palatino Linotype" w:cs="Times New Roman"/>
          <w:color w:val="000000" w:themeColor="text1"/>
          <w:w w:val="105"/>
          <w:sz w:val="24"/>
          <w:szCs w:val="25"/>
        </w:rPr>
        <w:t xml:space="preserve"> y IV de la Constitución</w:t>
      </w:r>
      <w:r>
        <w:rPr>
          <w:rFonts w:ascii="Palatino Linotype" w:hAnsi="Palatino Linotype" w:cs="Times New Roman"/>
          <w:color w:val="000000" w:themeColor="text1"/>
          <w:w w:val="105"/>
          <w:sz w:val="24"/>
          <w:szCs w:val="25"/>
        </w:rPr>
        <w:t xml:space="preserve"> Política de los Estados Unidos </w:t>
      </w:r>
      <w:r w:rsidRPr="00187FF4">
        <w:rPr>
          <w:rFonts w:ascii="Palatino Linotype" w:hAnsi="Palatino Linotype" w:cs="Times New Roman"/>
          <w:color w:val="000000" w:themeColor="text1"/>
          <w:w w:val="105"/>
          <w:sz w:val="24"/>
          <w:szCs w:val="25"/>
        </w:rPr>
        <w:t xml:space="preserve">Mexicanos y 5, párrafo vigésimo segundo de la Constitución Política </w:t>
      </w:r>
      <w:r>
        <w:rPr>
          <w:rFonts w:ascii="Palatino Linotype" w:hAnsi="Palatino Linotype" w:cs="Times New Roman"/>
          <w:color w:val="000000" w:themeColor="text1"/>
          <w:w w:val="105"/>
          <w:sz w:val="24"/>
          <w:szCs w:val="25"/>
        </w:rPr>
        <w:t xml:space="preserve">del Estado Libre y Soberano de  </w:t>
      </w:r>
      <w:r w:rsidRPr="00187FF4">
        <w:rPr>
          <w:rFonts w:ascii="Palatino Linotype" w:hAnsi="Palatino Linotype" w:cs="Times New Roman"/>
          <w:color w:val="000000" w:themeColor="text1"/>
          <w:w w:val="105"/>
          <w:sz w:val="24"/>
          <w:szCs w:val="25"/>
        </w:rPr>
        <w:t>México, debido a que el acceso a la información pública es un derecho hu</w:t>
      </w:r>
      <w:r>
        <w:rPr>
          <w:rFonts w:ascii="Palatino Linotype" w:hAnsi="Palatino Linotype" w:cs="Times New Roman"/>
          <w:color w:val="000000" w:themeColor="text1"/>
          <w:w w:val="105"/>
          <w:sz w:val="24"/>
          <w:szCs w:val="25"/>
        </w:rPr>
        <w:t xml:space="preserve">mano que no requiere </w:t>
      </w:r>
      <w:r w:rsidRPr="00187FF4">
        <w:rPr>
          <w:rFonts w:ascii="Palatino Linotype" w:hAnsi="Palatino Linotype" w:cs="Times New Roman"/>
          <w:color w:val="000000" w:themeColor="text1"/>
          <w:w w:val="105"/>
          <w:sz w:val="24"/>
          <w:szCs w:val="25"/>
        </w:rPr>
        <w:t>legitimación en la causa, sino que únicamente basta con que</w:t>
      </w:r>
      <w:r>
        <w:rPr>
          <w:rFonts w:ascii="Palatino Linotype" w:hAnsi="Palatino Linotype" w:cs="Times New Roman"/>
          <w:color w:val="000000" w:themeColor="text1"/>
          <w:w w:val="105"/>
          <w:sz w:val="24"/>
          <w:szCs w:val="25"/>
        </w:rPr>
        <w:t xml:space="preserve"> se encuentre legitimado en el </w:t>
      </w:r>
      <w:r w:rsidRPr="00187FF4">
        <w:rPr>
          <w:rFonts w:ascii="Palatino Linotype" w:hAnsi="Palatino Linotype" w:cs="Times New Roman"/>
          <w:color w:val="000000" w:themeColor="text1"/>
          <w:w w:val="105"/>
          <w:sz w:val="24"/>
          <w:szCs w:val="25"/>
        </w:rPr>
        <w:lastRenderedPageBreak/>
        <w:t>procedimiento de recurso de revisión, circunstancia que se acredita e</w:t>
      </w:r>
      <w:r>
        <w:rPr>
          <w:rFonts w:ascii="Palatino Linotype" w:hAnsi="Palatino Linotype" w:cs="Times New Roman"/>
          <w:color w:val="000000" w:themeColor="text1"/>
          <w:w w:val="105"/>
          <w:sz w:val="24"/>
          <w:szCs w:val="25"/>
        </w:rPr>
        <w:t xml:space="preserve">n las constancias electrónicas </w:t>
      </w:r>
      <w:r w:rsidRPr="00187FF4">
        <w:rPr>
          <w:rFonts w:ascii="Palatino Linotype" w:hAnsi="Palatino Linotype" w:cs="Times New Roman"/>
          <w:color w:val="000000" w:themeColor="text1"/>
          <w:w w:val="105"/>
          <w:sz w:val="24"/>
          <w:szCs w:val="25"/>
        </w:rPr>
        <w:t>del expediente, de las que se desprende qu</w:t>
      </w:r>
      <w:r>
        <w:rPr>
          <w:rFonts w:ascii="Palatino Linotype" w:hAnsi="Palatino Linotype" w:cs="Times New Roman"/>
          <w:color w:val="000000" w:themeColor="text1"/>
          <w:w w:val="105"/>
          <w:sz w:val="24"/>
          <w:szCs w:val="25"/>
        </w:rPr>
        <w:t xml:space="preserve">e el </w:t>
      </w:r>
      <w:r w:rsidRPr="00187FF4">
        <w:rPr>
          <w:rFonts w:ascii="Palatino Linotype" w:hAnsi="Palatino Linotype" w:cs="Times New Roman"/>
          <w:color w:val="000000" w:themeColor="text1"/>
          <w:w w:val="105"/>
          <w:sz w:val="24"/>
          <w:szCs w:val="25"/>
        </w:rPr>
        <w:t>RECURRENTE, es l</w:t>
      </w:r>
      <w:r>
        <w:rPr>
          <w:rFonts w:ascii="Palatino Linotype" w:hAnsi="Palatino Linotype" w:cs="Times New Roman"/>
          <w:color w:val="000000" w:themeColor="text1"/>
          <w:w w:val="105"/>
          <w:sz w:val="24"/>
          <w:szCs w:val="25"/>
        </w:rPr>
        <w:t xml:space="preserve">a misma persona que realizó la </w:t>
      </w:r>
      <w:r w:rsidRPr="00187FF4">
        <w:rPr>
          <w:rFonts w:ascii="Palatino Linotype" w:hAnsi="Palatino Linotype" w:cs="Times New Roman"/>
          <w:color w:val="000000" w:themeColor="text1"/>
          <w:w w:val="105"/>
          <w:sz w:val="24"/>
          <w:szCs w:val="25"/>
        </w:rPr>
        <w:t>solicitud de acceso a la información pública que ahora se impugna.</w:t>
      </w:r>
    </w:p>
    <w:p w:rsidR="00490653" w:rsidRPr="001267CD" w:rsidRDefault="00490653" w:rsidP="00EF4493">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F02CF6">
        <w:rPr>
          <w:rFonts w:ascii="Palatino Linotype" w:hAnsi="Palatino Linotype" w:cs="Times New Roman"/>
          <w:color w:val="000000" w:themeColor="text1"/>
          <w:w w:val="105"/>
          <w:sz w:val="24"/>
          <w:szCs w:val="25"/>
        </w:rPr>
        <w:t>Aunado a lo anterior, el propio artículo 180 en su últim</w:t>
      </w:r>
      <w:r>
        <w:rPr>
          <w:rFonts w:ascii="Palatino Linotype" w:hAnsi="Palatino Linotype" w:cs="Times New Roman"/>
          <w:color w:val="000000" w:themeColor="text1"/>
          <w:w w:val="105"/>
          <w:sz w:val="24"/>
          <w:szCs w:val="25"/>
        </w:rPr>
        <w:t xml:space="preserve">o párrafo establece que  cuando </w:t>
      </w:r>
      <w:r w:rsidRPr="00F02CF6">
        <w:rPr>
          <w:rFonts w:ascii="Palatino Linotype" w:hAnsi="Palatino Linotype" w:cs="Times New Roman"/>
          <w:color w:val="000000" w:themeColor="text1"/>
          <w:w w:val="105"/>
          <w:sz w:val="24"/>
          <w:szCs w:val="25"/>
        </w:rPr>
        <w:t>el recurso se interponga de manera electrónica no será indispensa</w:t>
      </w:r>
      <w:r>
        <w:rPr>
          <w:rFonts w:ascii="Palatino Linotype" w:hAnsi="Palatino Linotype" w:cs="Times New Roman"/>
          <w:color w:val="000000" w:themeColor="text1"/>
          <w:w w:val="105"/>
          <w:sz w:val="24"/>
          <w:szCs w:val="25"/>
        </w:rPr>
        <w:t xml:space="preserve">ble que contengan determinados </w:t>
      </w:r>
      <w:r w:rsidRPr="00F02CF6">
        <w:rPr>
          <w:rFonts w:ascii="Palatino Linotype" w:hAnsi="Palatino Linotype" w:cs="Times New Roman"/>
          <w:color w:val="000000" w:themeColor="text1"/>
          <w:w w:val="105"/>
          <w:sz w:val="24"/>
          <w:szCs w:val="25"/>
        </w:rPr>
        <w:t>requisito</w:t>
      </w:r>
      <w:r>
        <w:rPr>
          <w:rFonts w:ascii="Palatino Linotype" w:hAnsi="Palatino Linotype" w:cs="Times New Roman"/>
          <w:color w:val="000000" w:themeColor="text1"/>
          <w:w w:val="105"/>
          <w:sz w:val="24"/>
          <w:szCs w:val="25"/>
        </w:rPr>
        <w:t xml:space="preserve">s, entre ellos, el nombre del  </w:t>
      </w:r>
      <w:r w:rsidRPr="00F02CF6">
        <w:rPr>
          <w:rFonts w:ascii="Palatino Linotype" w:hAnsi="Palatino Linotype" w:cs="Times New Roman"/>
          <w:color w:val="000000" w:themeColor="text1"/>
          <w:w w:val="105"/>
          <w:sz w:val="24"/>
          <w:szCs w:val="25"/>
        </w:rPr>
        <w:t>RECURRENTE; por lo que, en e</w:t>
      </w:r>
      <w:r>
        <w:rPr>
          <w:rFonts w:ascii="Palatino Linotype" w:hAnsi="Palatino Linotype" w:cs="Times New Roman"/>
          <w:color w:val="000000" w:themeColor="text1"/>
          <w:w w:val="105"/>
          <w:sz w:val="24"/>
          <w:szCs w:val="25"/>
        </w:rPr>
        <w:t xml:space="preserve">l presente caso, al haber sido </w:t>
      </w:r>
      <w:r w:rsidRPr="00F02CF6">
        <w:rPr>
          <w:rFonts w:ascii="Palatino Linotype" w:hAnsi="Palatino Linotype" w:cs="Times New Roman"/>
          <w:color w:val="000000" w:themeColor="text1"/>
          <w:w w:val="105"/>
          <w:sz w:val="24"/>
          <w:szCs w:val="25"/>
        </w:rPr>
        <w:t>presentado el recurso de revisión vía SAIMEX, dicho requisito resulta innecesario.</w:t>
      </w:r>
    </w:p>
    <w:p w:rsidR="00EF4493" w:rsidRPr="009A0D0A" w:rsidRDefault="001267CD" w:rsidP="00EF4493">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QUINTO</w:t>
      </w:r>
      <w:r w:rsidR="00EF4493" w:rsidRPr="007D15EF">
        <w:rPr>
          <w:rFonts w:ascii="Palatino Linotype" w:hAnsi="Palatino Linotype"/>
          <w:b/>
          <w:sz w:val="28"/>
          <w:szCs w:val="28"/>
        </w:rPr>
        <w:t>.</w:t>
      </w:r>
      <w:r w:rsidR="003E33B1">
        <w:rPr>
          <w:rFonts w:ascii="Palatino Linotype" w:hAnsi="Palatino Linotype"/>
          <w:b/>
          <w:sz w:val="28"/>
          <w:szCs w:val="28"/>
        </w:rPr>
        <w:t xml:space="preserve"> </w:t>
      </w:r>
      <w:r w:rsidR="00461E98">
        <w:rPr>
          <w:rFonts w:ascii="Palatino Linotype" w:hAnsi="Palatino Linotype"/>
          <w:b/>
          <w:sz w:val="28"/>
          <w:szCs w:val="28"/>
        </w:rPr>
        <w:t>Estudio y Resolución del asunto.</w:t>
      </w:r>
    </w:p>
    <w:p w:rsidR="00E20B8C" w:rsidRPr="00553845" w:rsidRDefault="00E20B8C" w:rsidP="00E20B8C">
      <w:pPr>
        <w:pStyle w:val="Prrafodelista"/>
        <w:autoSpaceDE w:val="0"/>
        <w:autoSpaceDN w:val="0"/>
        <w:adjustRightInd w:val="0"/>
        <w:spacing w:line="360" w:lineRule="auto"/>
        <w:ind w:left="0"/>
        <w:jc w:val="both"/>
        <w:rPr>
          <w:rFonts w:ascii="Palatino Linotype" w:hAnsi="Palatino Linotype" w:cs="Arial"/>
        </w:rPr>
      </w:pPr>
      <w:r w:rsidRPr="00553845">
        <w:rPr>
          <w:rFonts w:ascii="Palatino Linotype" w:hAnsi="Palatino Linotype"/>
        </w:rPr>
        <w:t xml:space="preserve">Considerando lo requerido por el hoy </w:t>
      </w:r>
      <w:r w:rsidRPr="00553845">
        <w:rPr>
          <w:rFonts w:ascii="Palatino Linotype" w:hAnsi="Palatino Linotype"/>
          <w:b/>
        </w:rPr>
        <w:t>r</w:t>
      </w:r>
      <w:r w:rsidRPr="00553845">
        <w:rPr>
          <w:rFonts w:ascii="Palatino Linotype" w:hAnsi="Palatino Linotype"/>
        </w:rPr>
        <w:t>ecurrente</w:t>
      </w:r>
      <w:r w:rsidRPr="00553845">
        <w:rPr>
          <w:rFonts w:ascii="Palatino Linotype" w:hAnsi="Palatino Linotype" w:cs="Arial"/>
        </w:rPr>
        <w:t xml:space="preserve"> se procede analizar el contenido íntegro de las actuaciones que obran en el expediente electrónico, para estar en posibilidad de dictar el fallo correspondiente conforme a derecho,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E20B8C" w:rsidRPr="00553845" w:rsidRDefault="00E20B8C" w:rsidP="00E20B8C">
      <w:pPr>
        <w:ind w:right="850"/>
        <w:jc w:val="both"/>
        <w:rPr>
          <w:rFonts w:ascii="Palatino Linotype" w:hAnsi="Palatino Linotype" w:cs="Arial"/>
          <w:i/>
        </w:rPr>
      </w:pPr>
    </w:p>
    <w:p w:rsidR="00E20B8C" w:rsidRPr="00553845" w:rsidRDefault="00E20B8C" w:rsidP="00E20B8C">
      <w:pPr>
        <w:spacing w:before="240" w:after="240" w:line="360" w:lineRule="auto"/>
        <w:jc w:val="both"/>
        <w:rPr>
          <w:rFonts w:ascii="Palatino Linotype" w:hAnsi="Palatino Linotype" w:cs="Arial"/>
          <w:sz w:val="24"/>
          <w:szCs w:val="24"/>
        </w:rPr>
      </w:pPr>
      <w:r w:rsidRPr="00553845">
        <w:rPr>
          <w:rFonts w:ascii="Palatino Linotype" w:hAnsi="Palatino Linotype" w:cs="Arial"/>
          <w:sz w:val="24"/>
          <w:szCs w:val="24"/>
        </w:rPr>
        <w:t xml:space="preserve">Es importante resaltar que no debe perderse de vista que el derecho de acceso a información pública se trata de un derecho humano, mismo que en términos del artículo 1° de la Constitución Política de los Estados Unidos Mexicanos, esta autoridad tiene la ineludible obligación de promoverlo, respetarlo, protegerlo y garantizarlo, lo </w:t>
      </w:r>
      <w:r w:rsidRPr="00553845">
        <w:rPr>
          <w:rFonts w:ascii="Palatino Linotype" w:hAnsi="Palatino Linotype" w:cs="Arial"/>
          <w:sz w:val="24"/>
          <w:szCs w:val="24"/>
        </w:rPr>
        <w:lastRenderedPageBreak/>
        <w:t xml:space="preserve">que deriva en que se deben reparar las violaciones al derecho humano en cuestión, incluso se prevé que se deberán interpretar las normas favoreciendo en todo tiempo a las personas con la protección más amplia. </w:t>
      </w:r>
    </w:p>
    <w:p w:rsidR="00E20B8C" w:rsidRPr="00553845" w:rsidRDefault="00E20B8C" w:rsidP="00E20B8C">
      <w:pPr>
        <w:spacing w:before="240" w:after="240" w:line="360" w:lineRule="auto"/>
        <w:jc w:val="both"/>
        <w:rPr>
          <w:rFonts w:ascii="Palatino Linotype" w:hAnsi="Palatino Linotype" w:cs="Arial"/>
          <w:sz w:val="24"/>
          <w:szCs w:val="24"/>
        </w:rPr>
      </w:pPr>
    </w:p>
    <w:p w:rsidR="00E20B8C" w:rsidRPr="00553845" w:rsidRDefault="00E20B8C" w:rsidP="00E20B8C">
      <w:pPr>
        <w:spacing w:before="240" w:after="240" w:line="360" w:lineRule="auto"/>
        <w:jc w:val="both"/>
        <w:rPr>
          <w:rFonts w:ascii="Palatino Linotype" w:hAnsi="Palatino Linotype" w:cs="Arial"/>
          <w:sz w:val="24"/>
          <w:szCs w:val="24"/>
        </w:rPr>
      </w:pPr>
      <w:r w:rsidRPr="00553845">
        <w:rPr>
          <w:rFonts w:ascii="Palatino Linotype" w:hAnsi="Palatino Linotype" w:cs="Arial"/>
          <w:sz w:val="24"/>
          <w:szCs w:val="24"/>
        </w:rPr>
        <w:t xml:space="preserve">Resulta indispensable referir que el derecho de acceso a la información pública implica que cualquier persona pueda acceder y conocer la información contenida en los documentos que se encuentran en posesión de los Sujetos Obligados. </w:t>
      </w:r>
    </w:p>
    <w:p w:rsidR="00E20B8C" w:rsidRPr="00553845" w:rsidRDefault="00E20B8C" w:rsidP="00E20B8C">
      <w:pPr>
        <w:spacing w:before="240" w:after="240" w:line="360" w:lineRule="auto"/>
        <w:jc w:val="both"/>
        <w:rPr>
          <w:rFonts w:ascii="Palatino Linotype" w:hAnsi="Palatino Linotype" w:cs="Arial"/>
          <w:sz w:val="24"/>
          <w:szCs w:val="24"/>
        </w:rPr>
      </w:pPr>
    </w:p>
    <w:p w:rsidR="00E20B8C" w:rsidRPr="00553845" w:rsidRDefault="00E20B8C" w:rsidP="00E20B8C">
      <w:pPr>
        <w:spacing w:after="0" w:line="360" w:lineRule="auto"/>
        <w:jc w:val="both"/>
        <w:rPr>
          <w:rFonts w:ascii="Palatino Linotype" w:hAnsi="Palatino Linotype" w:cs="Arial"/>
          <w:color w:val="000000" w:themeColor="text1"/>
          <w:sz w:val="24"/>
          <w:szCs w:val="24"/>
        </w:rPr>
      </w:pPr>
      <w:r w:rsidRPr="00553845">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553845">
        <w:rPr>
          <w:rFonts w:ascii="Palatino Linotype" w:hAnsi="Palatino Linotype" w:cs="Arial"/>
          <w:bCs/>
          <w:color w:val="000000" w:themeColor="text1"/>
          <w:sz w:val="24"/>
          <w:szCs w:val="24"/>
        </w:rPr>
        <w:t>de la Ley de Transparencia y Acceso a la Información Pública del Estado de México y Municipios</w:t>
      </w:r>
      <w:r w:rsidRPr="00553845">
        <w:rPr>
          <w:rFonts w:ascii="Palatino Linotype" w:hAnsi="Palatino Linotype" w:cs="Arial"/>
          <w:color w:val="000000" w:themeColor="text1"/>
          <w:sz w:val="24"/>
          <w:szCs w:val="24"/>
        </w:rPr>
        <w:t>:</w:t>
      </w:r>
    </w:p>
    <w:p w:rsidR="00E20B8C" w:rsidRPr="00553845" w:rsidRDefault="00E20B8C" w:rsidP="00E20B8C">
      <w:pPr>
        <w:spacing w:after="0" w:line="360" w:lineRule="auto"/>
        <w:ind w:left="680"/>
        <w:jc w:val="both"/>
        <w:rPr>
          <w:rFonts w:ascii="Palatino Linotype" w:hAnsi="Palatino Linotype" w:cs="Arial"/>
          <w:color w:val="000000" w:themeColor="text1"/>
          <w:sz w:val="24"/>
          <w:szCs w:val="24"/>
        </w:rPr>
      </w:pPr>
    </w:p>
    <w:p w:rsidR="00E20B8C" w:rsidRPr="00553845" w:rsidRDefault="00E20B8C" w:rsidP="00E20B8C">
      <w:pPr>
        <w:spacing w:after="0" w:line="240" w:lineRule="auto"/>
        <w:ind w:left="680" w:right="850"/>
        <w:jc w:val="both"/>
        <w:rPr>
          <w:rFonts w:ascii="Palatino Linotype" w:hAnsi="Palatino Linotype" w:cs="Times New Roman"/>
          <w:i/>
          <w:color w:val="000000" w:themeColor="text1"/>
          <w:sz w:val="24"/>
        </w:rPr>
      </w:pPr>
      <w:r w:rsidRPr="00553845">
        <w:rPr>
          <w:rFonts w:ascii="Palatino Linotype" w:hAnsi="Palatino Linotype" w:cs="Times New Roman"/>
          <w:b/>
          <w:bCs/>
          <w:i/>
          <w:color w:val="000000" w:themeColor="text1"/>
          <w:sz w:val="24"/>
        </w:rPr>
        <w:t xml:space="preserve">“Artículo 3. </w:t>
      </w:r>
      <w:r w:rsidRPr="00553845">
        <w:rPr>
          <w:rFonts w:ascii="Palatino Linotype" w:hAnsi="Palatino Linotype" w:cs="Times New Roman"/>
          <w:bCs/>
          <w:i/>
          <w:color w:val="000000" w:themeColor="text1"/>
          <w:sz w:val="24"/>
          <w:u w:val="single"/>
        </w:rPr>
        <w:t>Para los efectos de la presente Ley se entenderá por</w:t>
      </w:r>
      <w:r w:rsidRPr="00553845">
        <w:rPr>
          <w:rFonts w:ascii="Palatino Linotype" w:hAnsi="Palatino Linotype" w:cs="Times New Roman"/>
          <w:bCs/>
          <w:i/>
          <w:color w:val="000000" w:themeColor="text1"/>
          <w:sz w:val="24"/>
        </w:rPr>
        <w:t>:</w:t>
      </w:r>
    </w:p>
    <w:p w:rsidR="00E20B8C" w:rsidRPr="00553845" w:rsidRDefault="00E20B8C" w:rsidP="00E20B8C">
      <w:pPr>
        <w:spacing w:after="0" w:line="240" w:lineRule="auto"/>
        <w:ind w:left="680" w:right="850"/>
        <w:jc w:val="both"/>
        <w:rPr>
          <w:rFonts w:ascii="Palatino Linotype" w:hAnsi="Palatino Linotype" w:cs="Times New Roman"/>
          <w:i/>
          <w:sz w:val="24"/>
        </w:rPr>
      </w:pPr>
      <w:r w:rsidRPr="00553845">
        <w:rPr>
          <w:rFonts w:ascii="Palatino Linotype" w:hAnsi="Palatino Linotype" w:cs="Times New Roman"/>
          <w:i/>
          <w:sz w:val="24"/>
        </w:rPr>
        <w:t>…</w:t>
      </w:r>
    </w:p>
    <w:p w:rsidR="00E20B8C" w:rsidRPr="00553845" w:rsidRDefault="00E20B8C" w:rsidP="00E20B8C">
      <w:pPr>
        <w:spacing w:after="0" w:line="240" w:lineRule="auto"/>
        <w:ind w:left="680" w:right="850"/>
        <w:jc w:val="both"/>
        <w:rPr>
          <w:rFonts w:ascii="Palatino Linotype" w:hAnsi="Palatino Linotype" w:cs="Times New Roman"/>
          <w:b/>
          <w:bCs/>
          <w:i/>
          <w:color w:val="000000" w:themeColor="text1"/>
          <w:sz w:val="24"/>
        </w:rPr>
      </w:pPr>
    </w:p>
    <w:p w:rsidR="00E20B8C" w:rsidRPr="00553845" w:rsidRDefault="00E20B8C" w:rsidP="00E20B8C">
      <w:pPr>
        <w:spacing w:after="0" w:line="240" w:lineRule="auto"/>
        <w:ind w:left="680" w:right="850"/>
        <w:jc w:val="both"/>
        <w:rPr>
          <w:rFonts w:ascii="Palatino Linotype" w:hAnsi="Palatino Linotype" w:cs="Times New Roman"/>
          <w:i/>
          <w:color w:val="000000" w:themeColor="text1"/>
          <w:sz w:val="24"/>
        </w:rPr>
      </w:pPr>
      <w:r w:rsidRPr="00553845">
        <w:rPr>
          <w:rFonts w:ascii="Palatino Linotype" w:hAnsi="Palatino Linotype" w:cs="Times New Roman"/>
          <w:b/>
          <w:bCs/>
          <w:i/>
          <w:color w:val="000000" w:themeColor="text1"/>
          <w:sz w:val="24"/>
        </w:rPr>
        <w:t xml:space="preserve">XI. </w:t>
      </w:r>
      <w:r w:rsidRPr="00553845">
        <w:rPr>
          <w:rFonts w:ascii="Palatino Linotype" w:hAnsi="Palatino Linotype" w:cs="Times New Roman"/>
          <w:b/>
          <w:bCs/>
          <w:i/>
          <w:color w:val="000000" w:themeColor="text1"/>
          <w:sz w:val="24"/>
          <w:u w:val="single"/>
        </w:rPr>
        <w:t>Documento</w:t>
      </w:r>
      <w:r w:rsidRPr="00553845">
        <w:rPr>
          <w:rFonts w:ascii="Palatino Linotype" w:hAnsi="Palatino Linotype" w:cs="Times New Roman"/>
          <w:b/>
          <w:bCs/>
          <w:i/>
          <w:color w:val="000000" w:themeColor="text1"/>
          <w:sz w:val="24"/>
        </w:rPr>
        <w:t xml:space="preserve">: </w:t>
      </w:r>
      <w:r w:rsidRPr="00553845">
        <w:rPr>
          <w:rFonts w:ascii="Palatino Linotype" w:hAnsi="Palatino Linotype" w:cs="Times New Roman"/>
          <w:i/>
          <w:color w:val="000000" w:themeColor="text1"/>
          <w:sz w:val="24"/>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E20B8C" w:rsidRPr="00553845" w:rsidRDefault="00E20B8C" w:rsidP="00E20B8C">
      <w:pPr>
        <w:spacing w:after="0" w:line="240" w:lineRule="auto"/>
        <w:ind w:left="680" w:right="850"/>
        <w:jc w:val="both"/>
        <w:rPr>
          <w:rFonts w:ascii="Palatino Linotype" w:hAnsi="Palatino Linotype" w:cs="Times New Roman"/>
          <w:b/>
          <w:bCs/>
          <w:i/>
          <w:color w:val="000000" w:themeColor="text1"/>
          <w:sz w:val="24"/>
        </w:rPr>
      </w:pPr>
    </w:p>
    <w:p w:rsidR="00E20B8C" w:rsidRPr="00553845" w:rsidRDefault="00E20B8C" w:rsidP="00E20B8C">
      <w:pPr>
        <w:spacing w:after="0" w:line="240" w:lineRule="auto"/>
        <w:ind w:left="680" w:right="850"/>
        <w:jc w:val="both"/>
        <w:rPr>
          <w:rFonts w:ascii="Palatino Linotype" w:hAnsi="Palatino Linotype" w:cs="Times New Roman"/>
          <w:bCs/>
          <w:i/>
          <w:color w:val="000000" w:themeColor="text1"/>
          <w:sz w:val="24"/>
        </w:rPr>
      </w:pPr>
      <w:r w:rsidRPr="00553845">
        <w:rPr>
          <w:rFonts w:ascii="Palatino Linotype" w:hAnsi="Palatino Linotype" w:cs="Times New Roman"/>
          <w:b/>
          <w:bCs/>
          <w:i/>
          <w:color w:val="000000" w:themeColor="text1"/>
          <w:sz w:val="24"/>
        </w:rPr>
        <w:lastRenderedPageBreak/>
        <w:t>XII. Documento electrónico:</w:t>
      </w:r>
      <w:r w:rsidRPr="00553845">
        <w:rPr>
          <w:rFonts w:ascii="Palatino Linotype" w:hAnsi="Palatino Linotype" w:cs="Times New Roman"/>
          <w:bCs/>
          <w:i/>
          <w:color w:val="000000" w:themeColor="text1"/>
          <w:sz w:val="24"/>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E20B8C" w:rsidRPr="00553845" w:rsidRDefault="00E20B8C" w:rsidP="00E20B8C">
      <w:pPr>
        <w:spacing w:after="0" w:line="240" w:lineRule="auto"/>
        <w:ind w:left="680" w:right="850"/>
        <w:jc w:val="both"/>
        <w:rPr>
          <w:rFonts w:ascii="Palatino Linotype" w:hAnsi="Palatino Linotype" w:cs="Times New Roman"/>
          <w:i/>
          <w:color w:val="000000" w:themeColor="text1"/>
          <w:sz w:val="24"/>
        </w:rPr>
      </w:pPr>
    </w:p>
    <w:p w:rsidR="00E20B8C" w:rsidRPr="00553845" w:rsidRDefault="00E20B8C" w:rsidP="00E20B8C">
      <w:pPr>
        <w:spacing w:after="0" w:line="240" w:lineRule="auto"/>
        <w:ind w:left="680" w:right="850"/>
        <w:jc w:val="both"/>
        <w:rPr>
          <w:rFonts w:ascii="Palatino Linotype" w:hAnsi="Palatino Linotype" w:cs="Times New Roman"/>
          <w:i/>
          <w:color w:val="000000" w:themeColor="text1"/>
          <w:sz w:val="24"/>
        </w:rPr>
      </w:pPr>
      <w:r w:rsidRPr="00553845">
        <w:rPr>
          <w:rFonts w:ascii="Palatino Linotype" w:hAnsi="Palatino Linotype" w:cs="Times New Roman"/>
          <w:i/>
          <w:color w:val="000000" w:themeColor="text1"/>
          <w:sz w:val="24"/>
        </w:rPr>
        <w:t>…</w:t>
      </w:r>
    </w:p>
    <w:p w:rsidR="00E20B8C" w:rsidRPr="00553845" w:rsidRDefault="00E20B8C" w:rsidP="00E20B8C">
      <w:pPr>
        <w:spacing w:after="0" w:line="240" w:lineRule="auto"/>
        <w:ind w:left="680" w:right="850"/>
        <w:jc w:val="both"/>
        <w:rPr>
          <w:rFonts w:ascii="Palatino Linotype" w:hAnsi="Palatino Linotype" w:cs="Times New Roman"/>
          <w:b/>
          <w:bCs/>
          <w:i/>
          <w:color w:val="000000" w:themeColor="text1"/>
          <w:sz w:val="24"/>
        </w:rPr>
      </w:pPr>
    </w:p>
    <w:p w:rsidR="00E20B8C" w:rsidRPr="00553845" w:rsidRDefault="00E20B8C" w:rsidP="00E20B8C">
      <w:pPr>
        <w:spacing w:after="0" w:line="240" w:lineRule="auto"/>
        <w:ind w:left="680" w:right="850"/>
        <w:jc w:val="both"/>
        <w:rPr>
          <w:rFonts w:ascii="Palatino Linotype" w:hAnsi="Palatino Linotype" w:cs="Times New Roman"/>
          <w:bCs/>
          <w:i/>
          <w:color w:val="000000" w:themeColor="text1"/>
          <w:sz w:val="24"/>
        </w:rPr>
      </w:pPr>
      <w:r w:rsidRPr="00553845">
        <w:rPr>
          <w:rFonts w:ascii="Palatino Linotype" w:hAnsi="Palatino Linotype" w:cs="Times New Roman"/>
          <w:b/>
          <w:bCs/>
          <w:i/>
          <w:color w:val="000000" w:themeColor="text1"/>
          <w:sz w:val="24"/>
        </w:rPr>
        <w:t xml:space="preserve">Artículo 4. </w:t>
      </w:r>
      <w:r w:rsidRPr="00553845">
        <w:rPr>
          <w:rFonts w:ascii="Palatino Linotype" w:hAnsi="Palatino Linotype" w:cs="Times New Roman"/>
          <w:bCs/>
          <w:i/>
          <w:color w:val="000000" w:themeColor="text1"/>
          <w:sz w:val="24"/>
          <w:u w:val="single"/>
        </w:rPr>
        <w:t>El derecho humano de acceso a la información pública es la prerrogativa de las personas para buscar, difundir, investigar, recabar, recibir y solicitar información pública</w:t>
      </w:r>
      <w:r w:rsidRPr="00553845">
        <w:rPr>
          <w:rFonts w:ascii="Palatino Linotype" w:hAnsi="Palatino Linotype" w:cs="Times New Roman"/>
          <w:bCs/>
          <w:i/>
          <w:color w:val="000000" w:themeColor="text1"/>
          <w:sz w:val="24"/>
        </w:rPr>
        <w:t>, sin necesidad de acreditar personalidad ni interés jurídico.</w:t>
      </w:r>
    </w:p>
    <w:p w:rsidR="00E20B8C" w:rsidRPr="00553845" w:rsidRDefault="00E20B8C" w:rsidP="00E20B8C">
      <w:pPr>
        <w:spacing w:after="0" w:line="240" w:lineRule="auto"/>
        <w:ind w:left="680" w:right="850"/>
        <w:jc w:val="both"/>
        <w:rPr>
          <w:rFonts w:ascii="Palatino Linotype" w:hAnsi="Palatino Linotype" w:cs="Times New Roman"/>
          <w:i/>
          <w:color w:val="000000" w:themeColor="text1"/>
          <w:sz w:val="24"/>
        </w:rPr>
      </w:pPr>
      <w:r w:rsidRPr="00553845">
        <w:rPr>
          <w:rFonts w:ascii="Palatino Linotype" w:hAnsi="Palatino Linotype" w:cs="Times New Roman"/>
          <w:i/>
          <w:color w:val="000000" w:themeColor="text1"/>
          <w:sz w:val="24"/>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553845">
        <w:rPr>
          <w:rFonts w:ascii="Palatino Linotype" w:hAnsi="Palatino Linotype" w:cs="Times New Roman"/>
          <w:i/>
          <w:color w:val="000000" w:themeColor="text1"/>
          <w:sz w:val="24"/>
        </w:rPr>
        <w:t xml:space="preserve"> Solo podrá ser clasificada excepcionalmente como reservada temporalmente por razones de interés público, en los términos de las causas legítimas y estrictamente necesarias previstas por esta Ley.</w:t>
      </w:r>
    </w:p>
    <w:p w:rsidR="00E20B8C" w:rsidRPr="00553845" w:rsidRDefault="00E20B8C" w:rsidP="00E20B8C">
      <w:pPr>
        <w:spacing w:after="0" w:line="240" w:lineRule="auto"/>
        <w:ind w:left="680" w:right="850"/>
        <w:jc w:val="both"/>
        <w:rPr>
          <w:rFonts w:ascii="Palatino Linotype" w:hAnsi="Palatino Linotype" w:cs="Times New Roman"/>
          <w:i/>
          <w:color w:val="000000" w:themeColor="text1"/>
          <w:sz w:val="24"/>
        </w:rPr>
      </w:pPr>
      <w:r w:rsidRPr="00553845">
        <w:rPr>
          <w:rFonts w:ascii="Palatino Linotype" w:hAnsi="Palatino Linotype" w:cs="Times New Roman"/>
          <w:i/>
          <w:color w:val="000000" w:themeColor="text1"/>
          <w:sz w:val="24"/>
        </w:rPr>
        <w:t>Los sujetos obligados deben poner en práctica, políticas y programas de acceso a la información que se apeguen a criterios de publicidad, veracidad, oportunidad, precisión y suficiencia en beneficio de los solicitantes.</w:t>
      </w:r>
    </w:p>
    <w:p w:rsidR="00E20B8C" w:rsidRPr="00553845" w:rsidRDefault="00E20B8C" w:rsidP="00E20B8C">
      <w:pPr>
        <w:spacing w:after="0" w:line="240" w:lineRule="auto"/>
        <w:ind w:left="680" w:right="850"/>
        <w:jc w:val="both"/>
        <w:rPr>
          <w:rFonts w:ascii="Palatino Linotype" w:hAnsi="Palatino Linotype" w:cs="Times New Roman"/>
          <w:b/>
          <w:bCs/>
          <w:i/>
          <w:color w:val="000000" w:themeColor="text1"/>
          <w:sz w:val="24"/>
        </w:rPr>
      </w:pPr>
    </w:p>
    <w:p w:rsidR="00E20B8C" w:rsidRPr="00553845" w:rsidRDefault="00E20B8C" w:rsidP="00E20B8C">
      <w:pPr>
        <w:spacing w:after="0" w:line="240" w:lineRule="auto"/>
        <w:ind w:left="680" w:right="850"/>
        <w:jc w:val="both"/>
        <w:rPr>
          <w:rFonts w:ascii="Palatino Linotype" w:hAnsi="Palatino Linotype" w:cs="Times New Roman"/>
          <w:i/>
          <w:color w:val="000000" w:themeColor="text1"/>
          <w:sz w:val="24"/>
        </w:rPr>
      </w:pPr>
      <w:r w:rsidRPr="00553845">
        <w:rPr>
          <w:rFonts w:ascii="Palatino Linotype" w:hAnsi="Palatino Linotype" w:cs="Times New Roman"/>
          <w:b/>
          <w:bCs/>
          <w:i/>
          <w:color w:val="000000" w:themeColor="text1"/>
          <w:sz w:val="24"/>
        </w:rPr>
        <w:t xml:space="preserve">Artículo 12. </w:t>
      </w:r>
      <w:r w:rsidRPr="00553845">
        <w:rPr>
          <w:rFonts w:ascii="Palatino Linotype" w:hAnsi="Palatino Linotype" w:cs="Times New Roman"/>
          <w:i/>
          <w:color w:val="000000" w:themeColor="text1"/>
          <w:sz w:val="24"/>
        </w:rPr>
        <w:t>Quienes generen, recopilen, administren, manejen, procesen, archiven o conserven información pública serán responsables de la misma en los términos de las disposiciones jurídicas aplicables.</w:t>
      </w:r>
    </w:p>
    <w:p w:rsidR="00E20B8C" w:rsidRPr="00553845" w:rsidRDefault="00E20B8C" w:rsidP="00E20B8C">
      <w:pPr>
        <w:spacing w:after="0" w:line="240" w:lineRule="auto"/>
        <w:ind w:left="680" w:right="850"/>
        <w:jc w:val="both"/>
        <w:rPr>
          <w:rFonts w:ascii="Palatino Linotype" w:hAnsi="Palatino Linotype" w:cs="Times New Roman"/>
          <w:i/>
          <w:color w:val="000000" w:themeColor="text1"/>
          <w:sz w:val="24"/>
          <w:u w:val="single"/>
        </w:rPr>
      </w:pPr>
    </w:p>
    <w:p w:rsidR="00E20B8C" w:rsidRPr="00553845" w:rsidRDefault="00E20B8C" w:rsidP="00E20B8C">
      <w:pPr>
        <w:spacing w:after="0" w:line="240" w:lineRule="auto"/>
        <w:ind w:left="680" w:right="850"/>
        <w:jc w:val="both"/>
        <w:rPr>
          <w:rFonts w:ascii="Palatino Linotype" w:hAnsi="Palatino Linotype" w:cs="Times New Roman"/>
          <w:i/>
          <w:color w:val="000000" w:themeColor="text1"/>
          <w:sz w:val="24"/>
        </w:rPr>
      </w:pPr>
      <w:r w:rsidRPr="00553845">
        <w:rPr>
          <w:rFonts w:ascii="Palatino Linotype" w:hAnsi="Palatino Linotype" w:cs="Times New Roman"/>
          <w:i/>
          <w:color w:val="000000" w:themeColor="text1"/>
          <w:sz w:val="24"/>
          <w:u w:val="single"/>
        </w:rPr>
        <w:t>Los sujetos obligados sólo proporcionarán la información pública que se les requiera y que obre en sus archivos y en el estado en que ésta se encuentre.</w:t>
      </w:r>
      <w:r w:rsidRPr="00553845">
        <w:rPr>
          <w:rFonts w:ascii="Palatino Linotype" w:hAnsi="Palatino Linotype" w:cs="Times New Roman"/>
          <w:i/>
          <w:color w:val="000000" w:themeColor="text1"/>
          <w:sz w:val="24"/>
        </w:rPr>
        <w:t xml:space="preserve"> La obligación de proporcionar información no comprende el procesamiento de la misma, ni el presentarla conforme al interés del solicitante; no estarán obligados a generarla, resumirla, efectuar cálculos o practicar investigaciones. </w:t>
      </w:r>
    </w:p>
    <w:p w:rsidR="00E20B8C" w:rsidRPr="00553845" w:rsidRDefault="00E20B8C" w:rsidP="00E20B8C">
      <w:pPr>
        <w:spacing w:after="0" w:line="240" w:lineRule="auto"/>
        <w:ind w:left="680" w:right="850"/>
        <w:jc w:val="both"/>
        <w:rPr>
          <w:rFonts w:ascii="Palatino Linotype" w:hAnsi="Palatino Linotype" w:cs="Times New Roman"/>
          <w:i/>
          <w:color w:val="000000" w:themeColor="text1"/>
          <w:sz w:val="24"/>
        </w:rPr>
      </w:pPr>
      <w:r w:rsidRPr="00553845">
        <w:rPr>
          <w:rFonts w:ascii="Palatino Linotype" w:hAnsi="Palatino Linotype" w:cs="Times New Roman"/>
          <w:i/>
          <w:color w:val="000000" w:themeColor="text1"/>
          <w:sz w:val="24"/>
        </w:rPr>
        <w:t>…</w:t>
      </w:r>
    </w:p>
    <w:p w:rsidR="00E20B8C" w:rsidRPr="00553845" w:rsidRDefault="00E20B8C" w:rsidP="00E20B8C">
      <w:pPr>
        <w:spacing w:after="0" w:line="240" w:lineRule="auto"/>
        <w:ind w:left="680" w:right="850"/>
        <w:jc w:val="both"/>
        <w:rPr>
          <w:rFonts w:ascii="Palatino Linotype" w:hAnsi="Palatino Linotype" w:cs="Times New Roman"/>
          <w:b/>
          <w:bCs/>
          <w:i/>
          <w:color w:val="000000" w:themeColor="text1"/>
          <w:sz w:val="24"/>
        </w:rPr>
      </w:pPr>
    </w:p>
    <w:p w:rsidR="00E20B8C" w:rsidRPr="00553845" w:rsidRDefault="00E20B8C" w:rsidP="00E20B8C">
      <w:pPr>
        <w:spacing w:after="0" w:line="240" w:lineRule="auto"/>
        <w:ind w:left="680" w:right="850"/>
        <w:jc w:val="both"/>
        <w:rPr>
          <w:rFonts w:ascii="Palatino Linotype" w:hAnsi="Palatino Linotype" w:cs="Times New Roman"/>
          <w:i/>
          <w:color w:val="000000" w:themeColor="text1"/>
          <w:sz w:val="24"/>
        </w:rPr>
      </w:pPr>
      <w:r w:rsidRPr="00553845">
        <w:rPr>
          <w:rFonts w:ascii="Palatino Linotype" w:hAnsi="Palatino Linotype" w:cs="Times New Roman"/>
          <w:b/>
          <w:bCs/>
          <w:i/>
          <w:color w:val="000000" w:themeColor="text1"/>
          <w:sz w:val="24"/>
        </w:rPr>
        <w:t xml:space="preserve">Artículo 24. </w:t>
      </w:r>
      <w:r w:rsidRPr="00553845">
        <w:rPr>
          <w:rFonts w:ascii="Palatino Linotype" w:hAnsi="Palatino Linotype" w:cs="Times New Roman"/>
          <w:i/>
          <w:color w:val="000000" w:themeColor="text1"/>
          <w:sz w:val="24"/>
          <w:u w:val="single"/>
        </w:rPr>
        <w:t>Para el cumplimiento de los objetivos de esta Ley, los sujetos obligados deberán cumplir con las siguientes obligaciones, según corresponda, de acuerdo a su naturaleza:</w:t>
      </w:r>
    </w:p>
    <w:p w:rsidR="00E20B8C" w:rsidRPr="00553845" w:rsidRDefault="00E20B8C" w:rsidP="00E20B8C">
      <w:pPr>
        <w:spacing w:after="0" w:line="240" w:lineRule="auto"/>
        <w:ind w:left="680" w:right="850"/>
        <w:jc w:val="both"/>
        <w:rPr>
          <w:rFonts w:ascii="Palatino Linotype" w:hAnsi="Palatino Linotype" w:cs="Times New Roman"/>
          <w:i/>
          <w:color w:val="000000" w:themeColor="text1"/>
          <w:sz w:val="24"/>
        </w:rPr>
      </w:pPr>
      <w:r w:rsidRPr="00553845">
        <w:rPr>
          <w:rFonts w:ascii="Palatino Linotype" w:hAnsi="Palatino Linotype" w:cs="Times New Roman"/>
          <w:bCs/>
          <w:i/>
          <w:color w:val="000000" w:themeColor="text1"/>
          <w:sz w:val="24"/>
        </w:rPr>
        <w:t>..</w:t>
      </w:r>
      <w:r w:rsidRPr="00553845">
        <w:rPr>
          <w:rFonts w:ascii="Palatino Linotype" w:hAnsi="Palatino Linotype" w:cs="Times New Roman"/>
          <w:i/>
          <w:color w:val="000000" w:themeColor="text1"/>
          <w:sz w:val="24"/>
        </w:rPr>
        <w:t>.</w:t>
      </w:r>
    </w:p>
    <w:p w:rsidR="00E20B8C" w:rsidRPr="00553845" w:rsidRDefault="00E20B8C" w:rsidP="00E20B8C">
      <w:pPr>
        <w:spacing w:after="0" w:line="240" w:lineRule="auto"/>
        <w:ind w:left="680" w:right="850"/>
        <w:jc w:val="both"/>
        <w:rPr>
          <w:rFonts w:ascii="Palatino Linotype" w:hAnsi="Palatino Linotype" w:cs="Times New Roman"/>
          <w:bCs/>
          <w:i/>
          <w:color w:val="000000" w:themeColor="text1"/>
          <w:sz w:val="24"/>
        </w:rPr>
      </w:pPr>
      <w:r w:rsidRPr="00553845">
        <w:rPr>
          <w:rFonts w:ascii="Palatino Linotype" w:hAnsi="Palatino Linotype" w:cs="Times New Roman"/>
          <w:b/>
          <w:bCs/>
          <w:i/>
          <w:color w:val="000000" w:themeColor="text1"/>
          <w:sz w:val="24"/>
        </w:rPr>
        <w:t>IX.</w:t>
      </w:r>
      <w:r w:rsidRPr="00553845">
        <w:rPr>
          <w:rFonts w:ascii="Palatino Linotype" w:hAnsi="Palatino Linotype" w:cs="Times New Roman"/>
          <w:bCs/>
          <w:i/>
          <w:color w:val="000000" w:themeColor="text1"/>
          <w:sz w:val="24"/>
        </w:rPr>
        <w:t xml:space="preserve"> Fomentar el uso de tecnologías de la información para garantizar la transparencia, el derecho de acceso a la información y la accesibilidad a éstos;</w:t>
      </w:r>
    </w:p>
    <w:p w:rsidR="00E20B8C" w:rsidRPr="00553845" w:rsidRDefault="00E20B8C" w:rsidP="00E20B8C">
      <w:pPr>
        <w:spacing w:after="0" w:line="240" w:lineRule="auto"/>
        <w:ind w:left="680" w:right="850"/>
        <w:jc w:val="both"/>
        <w:rPr>
          <w:rFonts w:ascii="Palatino Linotype" w:hAnsi="Palatino Linotype" w:cs="Times New Roman"/>
          <w:b/>
          <w:bCs/>
          <w:i/>
          <w:color w:val="000000" w:themeColor="text1"/>
          <w:sz w:val="24"/>
        </w:rPr>
      </w:pPr>
    </w:p>
    <w:p w:rsidR="00E20B8C" w:rsidRPr="00553845" w:rsidRDefault="00E20B8C" w:rsidP="00E20B8C">
      <w:pPr>
        <w:spacing w:after="0" w:line="240" w:lineRule="auto"/>
        <w:ind w:left="680" w:right="850"/>
        <w:jc w:val="both"/>
        <w:rPr>
          <w:rFonts w:ascii="Palatino Linotype" w:hAnsi="Palatino Linotype" w:cs="Times New Roman"/>
          <w:bCs/>
          <w:i/>
          <w:color w:val="000000" w:themeColor="text1"/>
          <w:sz w:val="24"/>
        </w:rPr>
      </w:pPr>
      <w:r w:rsidRPr="00553845">
        <w:rPr>
          <w:rFonts w:ascii="Palatino Linotype" w:hAnsi="Palatino Linotype" w:cs="Times New Roman"/>
          <w:b/>
          <w:bCs/>
          <w:i/>
          <w:color w:val="000000" w:themeColor="text1"/>
          <w:sz w:val="24"/>
        </w:rPr>
        <w:t>…</w:t>
      </w:r>
    </w:p>
    <w:p w:rsidR="00E20B8C" w:rsidRPr="00553845" w:rsidRDefault="00E20B8C" w:rsidP="00E20B8C">
      <w:pPr>
        <w:spacing w:after="0" w:line="240" w:lineRule="auto"/>
        <w:ind w:left="680" w:right="850"/>
        <w:jc w:val="both"/>
        <w:rPr>
          <w:rFonts w:ascii="Palatino Linotype" w:hAnsi="Palatino Linotype" w:cs="Times New Roman"/>
          <w:b/>
          <w:bCs/>
          <w:i/>
          <w:color w:val="000000" w:themeColor="text1"/>
          <w:sz w:val="24"/>
        </w:rPr>
      </w:pPr>
    </w:p>
    <w:p w:rsidR="00E20B8C" w:rsidRPr="00553845" w:rsidRDefault="00E20B8C" w:rsidP="00E20B8C">
      <w:pPr>
        <w:spacing w:after="0" w:line="240" w:lineRule="auto"/>
        <w:ind w:left="680" w:right="850"/>
        <w:jc w:val="both"/>
        <w:rPr>
          <w:rFonts w:ascii="Palatino Linotype" w:hAnsi="Palatino Linotype" w:cs="Times New Roman"/>
          <w:bCs/>
          <w:i/>
          <w:color w:val="000000" w:themeColor="text1"/>
          <w:sz w:val="24"/>
        </w:rPr>
      </w:pPr>
      <w:r w:rsidRPr="00553845">
        <w:rPr>
          <w:rFonts w:ascii="Palatino Linotype" w:hAnsi="Palatino Linotype" w:cs="Times New Roman"/>
          <w:b/>
          <w:bCs/>
          <w:i/>
          <w:color w:val="000000" w:themeColor="text1"/>
          <w:sz w:val="24"/>
        </w:rPr>
        <w:t>XI.</w:t>
      </w:r>
      <w:r w:rsidRPr="00553845">
        <w:rPr>
          <w:rFonts w:ascii="Palatino Linotype" w:hAnsi="Palatino Linotype" w:cs="Times New Roman"/>
          <w:bCs/>
          <w:i/>
          <w:color w:val="000000" w:themeColor="text1"/>
          <w:sz w:val="24"/>
        </w:rPr>
        <w:t xml:space="preserve"> </w:t>
      </w:r>
      <w:r w:rsidRPr="00553845">
        <w:rPr>
          <w:rFonts w:ascii="Palatino Linotype" w:hAnsi="Palatino Linotype" w:cs="Times New Roman"/>
          <w:bCs/>
          <w:i/>
          <w:color w:val="000000" w:themeColor="text1"/>
          <w:sz w:val="24"/>
          <w:u w:val="single"/>
        </w:rPr>
        <w:t>Dar acceso a la información pública que le sea requerida, en los términos de la Ley General, esta Ley y demás disposiciones jurídicas aplicables;</w:t>
      </w:r>
    </w:p>
    <w:p w:rsidR="00E20B8C" w:rsidRPr="00553845" w:rsidRDefault="00E20B8C" w:rsidP="00E20B8C">
      <w:pPr>
        <w:spacing w:after="0" w:line="240" w:lineRule="auto"/>
        <w:ind w:left="680" w:right="850"/>
        <w:jc w:val="both"/>
        <w:rPr>
          <w:rFonts w:ascii="Palatino Linotype" w:hAnsi="Palatino Linotype" w:cs="Times New Roman"/>
          <w:bCs/>
          <w:i/>
          <w:color w:val="000000" w:themeColor="text1"/>
          <w:sz w:val="24"/>
        </w:rPr>
      </w:pPr>
    </w:p>
    <w:p w:rsidR="00E20B8C" w:rsidRPr="00553845" w:rsidRDefault="00E20B8C" w:rsidP="00E20B8C">
      <w:pPr>
        <w:spacing w:after="0" w:line="240" w:lineRule="auto"/>
        <w:ind w:left="680" w:right="850"/>
        <w:jc w:val="both"/>
        <w:rPr>
          <w:rFonts w:ascii="Palatino Linotype" w:hAnsi="Palatino Linotype" w:cs="Times New Roman"/>
          <w:i/>
          <w:color w:val="000000" w:themeColor="text1"/>
          <w:sz w:val="24"/>
        </w:rPr>
      </w:pPr>
      <w:r w:rsidRPr="00553845">
        <w:rPr>
          <w:rFonts w:ascii="Palatino Linotype" w:hAnsi="Palatino Linotype" w:cs="Times New Roman"/>
          <w:bCs/>
          <w:i/>
          <w:color w:val="000000" w:themeColor="text1"/>
          <w:sz w:val="24"/>
        </w:rPr>
        <w:t>…</w:t>
      </w:r>
    </w:p>
    <w:p w:rsidR="00E20B8C" w:rsidRPr="00553845" w:rsidRDefault="00E20B8C" w:rsidP="00E20B8C">
      <w:pPr>
        <w:spacing w:after="0" w:line="240" w:lineRule="auto"/>
        <w:ind w:left="680" w:right="850"/>
        <w:jc w:val="both"/>
        <w:rPr>
          <w:rFonts w:ascii="Palatino Linotype" w:hAnsi="Palatino Linotype" w:cs="Times New Roman"/>
          <w:i/>
          <w:color w:val="000000" w:themeColor="text1"/>
          <w:sz w:val="24"/>
        </w:rPr>
      </w:pPr>
    </w:p>
    <w:p w:rsidR="00E20B8C" w:rsidRPr="00553845" w:rsidRDefault="00E20B8C" w:rsidP="00E20B8C">
      <w:pPr>
        <w:spacing w:after="0" w:line="240" w:lineRule="auto"/>
        <w:ind w:left="680" w:right="850"/>
        <w:jc w:val="both"/>
        <w:rPr>
          <w:rFonts w:ascii="Palatino Linotype" w:hAnsi="Palatino Linotype" w:cs="Times New Roman"/>
          <w:i/>
          <w:color w:val="000000" w:themeColor="text1"/>
          <w:sz w:val="24"/>
        </w:rPr>
      </w:pPr>
      <w:r w:rsidRPr="00553845">
        <w:rPr>
          <w:rFonts w:ascii="Palatino Linotype" w:hAnsi="Palatino Linotype" w:cs="Times New Roman"/>
          <w:i/>
          <w:color w:val="000000" w:themeColor="text1"/>
          <w:sz w:val="24"/>
        </w:rPr>
        <w:t>En la administración, gestión y custodia de los archivos de información pública, los sujetos obligados, los servidores públicos habilitados y los servidores públicos en general, se ajustarán a lo establecido por la normatividad aplicable.</w:t>
      </w:r>
    </w:p>
    <w:p w:rsidR="00E20B8C" w:rsidRPr="00553845" w:rsidRDefault="00E20B8C" w:rsidP="00E20B8C">
      <w:pPr>
        <w:spacing w:after="0" w:line="240" w:lineRule="auto"/>
        <w:ind w:left="680" w:right="850"/>
        <w:jc w:val="both"/>
        <w:rPr>
          <w:rFonts w:ascii="Palatino Linotype" w:hAnsi="Palatino Linotype" w:cs="Times New Roman"/>
          <w:i/>
          <w:color w:val="000000" w:themeColor="text1"/>
          <w:sz w:val="24"/>
          <w:u w:val="single"/>
        </w:rPr>
      </w:pPr>
      <w:r w:rsidRPr="00553845">
        <w:rPr>
          <w:rFonts w:ascii="Palatino Linotype" w:hAnsi="Palatino Linotype" w:cs="Times New Roman"/>
          <w:i/>
          <w:color w:val="000000" w:themeColor="text1"/>
          <w:sz w:val="24"/>
          <w:u w:val="single"/>
        </w:rPr>
        <w:t>Los sujetos obligados solo proporcionarán la información pública que generen, administren o posean en el ejercicio de sus atribuciones.</w:t>
      </w:r>
    </w:p>
    <w:p w:rsidR="00E20B8C" w:rsidRPr="00553845" w:rsidRDefault="00E20B8C" w:rsidP="00E20B8C">
      <w:pPr>
        <w:spacing w:after="0" w:line="360" w:lineRule="auto"/>
        <w:ind w:left="851" w:right="851"/>
        <w:jc w:val="both"/>
        <w:rPr>
          <w:rFonts w:ascii="Palatino Linotype" w:hAnsi="Palatino Linotype" w:cs="Arial"/>
          <w:i/>
          <w:color w:val="000000" w:themeColor="text1"/>
        </w:rPr>
      </w:pPr>
    </w:p>
    <w:p w:rsidR="00E20B8C" w:rsidRPr="00553845" w:rsidRDefault="00E20B8C" w:rsidP="00E20B8C">
      <w:pPr>
        <w:spacing w:after="0" w:line="360" w:lineRule="auto"/>
        <w:jc w:val="both"/>
        <w:rPr>
          <w:rFonts w:ascii="Palatino Linotype" w:hAnsi="Palatino Linotype" w:cs="Arial"/>
          <w:color w:val="000000" w:themeColor="text1"/>
          <w:sz w:val="24"/>
          <w:szCs w:val="24"/>
        </w:rPr>
      </w:pPr>
      <w:r w:rsidRPr="00553845">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E20B8C" w:rsidRPr="00553845" w:rsidRDefault="00E20B8C" w:rsidP="00E20B8C">
      <w:pPr>
        <w:spacing w:after="0" w:line="360" w:lineRule="auto"/>
        <w:jc w:val="both"/>
        <w:rPr>
          <w:rFonts w:ascii="Palatino Linotype" w:hAnsi="Palatino Linotype" w:cs="Arial"/>
          <w:color w:val="000000" w:themeColor="text1"/>
          <w:sz w:val="24"/>
          <w:szCs w:val="24"/>
        </w:rPr>
      </w:pPr>
    </w:p>
    <w:p w:rsidR="00E20B8C" w:rsidRDefault="00E20B8C" w:rsidP="00E20B8C">
      <w:pPr>
        <w:tabs>
          <w:tab w:val="left" w:pos="709"/>
        </w:tabs>
        <w:spacing w:after="0" w:line="360" w:lineRule="auto"/>
        <w:jc w:val="both"/>
        <w:rPr>
          <w:rFonts w:ascii="Palatino Linotype" w:hAnsi="Palatino Linotype"/>
          <w:sz w:val="24"/>
          <w:szCs w:val="24"/>
        </w:rPr>
      </w:pPr>
      <w:r w:rsidRPr="00553845">
        <w:rPr>
          <w:rFonts w:ascii="Palatino Linotype" w:hAnsi="Palatino Linotype"/>
          <w:sz w:val="24"/>
          <w:szCs w:val="24"/>
        </w:rPr>
        <w:t>Así, tenemos en un primer plano de estudio el texto de la solicitud de información, que fue plasmada por el recurrente a través de los siguientes requerimientos:</w:t>
      </w:r>
    </w:p>
    <w:p w:rsidR="004F5C1B" w:rsidRDefault="004F5C1B" w:rsidP="004F5C1B">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Pr="00A01AE0">
        <w:rPr>
          <w:rFonts w:ascii="Palatino Linotype" w:eastAsia="Times New Roman" w:hAnsi="Palatino Linotype" w:cs="Times New Roman"/>
          <w:i/>
          <w:lang w:val="es-ES_tradnl" w:eastAsia="es-ES"/>
        </w:rPr>
        <w:t>Solicito las declaraciones patrimoniales del los regidores y el presidente municipal.</w:t>
      </w:r>
      <w:r>
        <w:rPr>
          <w:rFonts w:ascii="Palatino Linotype" w:eastAsia="Times New Roman" w:hAnsi="Palatino Linotype" w:cs="Times New Roman"/>
          <w:i/>
          <w:lang w:val="es-ES_tradnl" w:eastAsia="es-ES"/>
        </w:rPr>
        <w:t>” [Sic]</w:t>
      </w:r>
    </w:p>
    <w:p w:rsidR="00032B17" w:rsidRPr="00032B17" w:rsidRDefault="00032B17" w:rsidP="00032B17">
      <w:pPr>
        <w:rPr>
          <w:lang w:val="es-ES" w:eastAsia="es-ES"/>
        </w:rPr>
      </w:pPr>
    </w:p>
    <w:p w:rsidR="00325503" w:rsidRPr="00803304" w:rsidRDefault="00803304" w:rsidP="00EF4493">
      <w:pPr>
        <w:autoSpaceDE w:val="0"/>
        <w:autoSpaceDN w:val="0"/>
        <w:adjustRightInd w:val="0"/>
        <w:spacing w:before="240" w:line="360" w:lineRule="auto"/>
        <w:jc w:val="both"/>
        <w:rPr>
          <w:rFonts w:ascii="Palatino Linotype" w:hAnsi="Palatino Linotype" w:cs="Arial"/>
          <w:sz w:val="24"/>
          <w:szCs w:val="24"/>
        </w:rPr>
      </w:pPr>
      <w:r w:rsidRPr="00803304">
        <w:rPr>
          <w:rFonts w:ascii="Palatino Linotype" w:hAnsi="Palatino Linotype" w:cs="Arial"/>
          <w:sz w:val="24"/>
          <w:szCs w:val="24"/>
        </w:rPr>
        <w:lastRenderedPageBreak/>
        <w:t>Ahora bien, quedando establecido lo anterior, este Órgano Garante considera viable realizar el estudio en aras de establecer si el Sujeto Obligado cuenta con las atribuciones para generar, administrar o poseer la información solicitada en el ejercicios de sus atribuciones , funciones, facultades o competencia, y si dicha información se considera pública y susceptible</w:t>
      </w:r>
      <w:r>
        <w:rPr>
          <w:rFonts w:ascii="Palatino Linotype" w:hAnsi="Palatino Linotype" w:cs="Arial"/>
          <w:sz w:val="24"/>
          <w:szCs w:val="24"/>
        </w:rPr>
        <w:t xml:space="preserve"> de ser entregada al Recurrente. </w:t>
      </w:r>
    </w:p>
    <w:p w:rsidR="000B5A64" w:rsidRPr="006010FE" w:rsidRDefault="000B5A64" w:rsidP="000B5A64">
      <w:pPr>
        <w:pStyle w:val="Sinespaciado"/>
        <w:spacing w:line="360" w:lineRule="auto"/>
        <w:jc w:val="both"/>
        <w:rPr>
          <w:rFonts w:ascii="Palatino Linotype" w:hAnsi="Palatino Linotype"/>
        </w:rPr>
      </w:pPr>
      <w:r w:rsidRPr="006010FE">
        <w:rPr>
          <w:rFonts w:ascii="Palatino Linotype" w:hAnsi="Palatino Linotype"/>
        </w:rPr>
        <w:t>En este sentido, es pertinente enfatizar lo que respecto al derecho de acceso a la información pública, refiere el artículo 6º de la Constitución Política de los Estados Unidos Mexicanos, que en su parte conducente señala:</w:t>
      </w:r>
    </w:p>
    <w:p w:rsidR="000B5A64" w:rsidRPr="006010FE" w:rsidRDefault="000B5A64" w:rsidP="000B5A64">
      <w:pPr>
        <w:pStyle w:val="Sinespaciado"/>
      </w:pP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6o.</w:t>
      </w:r>
      <w:r w:rsidRPr="006010FE">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010FE">
        <w:rPr>
          <w:rFonts w:ascii="Palatino Linotype" w:hAnsi="Palatino Linotype"/>
          <w:b/>
          <w:i/>
          <w:sz w:val="22"/>
          <w:szCs w:val="22"/>
        </w:rPr>
        <w:t>El derecho a la información será garantizado por el Estado.</w:t>
      </w:r>
      <w:r w:rsidRPr="006010FE">
        <w:rPr>
          <w:rFonts w:ascii="Palatino Linotype" w:hAnsi="Palatino Linotype"/>
          <w:i/>
          <w:sz w:val="22"/>
          <w:szCs w:val="22"/>
        </w:rPr>
        <w:t xml:space="preserve"> </w:t>
      </w:r>
    </w:p>
    <w:p w:rsidR="000B5A64" w:rsidRPr="006010FE" w:rsidRDefault="000B5A64" w:rsidP="000B5A64">
      <w:pPr>
        <w:pStyle w:val="Sinespaciado"/>
        <w:ind w:left="567" w:right="567"/>
        <w:jc w:val="both"/>
        <w:rPr>
          <w:rFonts w:ascii="Palatino Linotype" w:hAnsi="Palatino Linotype"/>
          <w:i/>
          <w:sz w:val="22"/>
          <w:szCs w:val="22"/>
        </w:rPr>
      </w:pP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Toda persona tiene derecho al libre acceso a información plural y oportuna, así como a buscar, recibir y difundir información e ideas de toda índole por cualquier medio de expresión.</w:t>
      </w:r>
    </w:p>
    <w:p w:rsidR="000B5A64" w:rsidRPr="006010FE" w:rsidRDefault="000B5A64" w:rsidP="000B5A64">
      <w:pPr>
        <w:pStyle w:val="Sinespaciado"/>
        <w:ind w:left="567" w:right="567"/>
        <w:jc w:val="both"/>
        <w:rPr>
          <w:rFonts w:ascii="Palatino Linotype" w:hAnsi="Palatino Linotype"/>
          <w:i/>
          <w:sz w:val="22"/>
          <w:szCs w:val="22"/>
        </w:rPr>
      </w:pP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Para efectos de lo dispuesto en el presente artículo se observará lo siguiente:</w:t>
      </w:r>
    </w:p>
    <w:p w:rsidR="000B5A64" w:rsidRPr="006010FE" w:rsidRDefault="000B5A64" w:rsidP="000B5A64">
      <w:pPr>
        <w:pStyle w:val="Sinespaciado"/>
        <w:ind w:left="567" w:right="567"/>
        <w:jc w:val="both"/>
        <w:rPr>
          <w:rFonts w:ascii="Palatino Linotype" w:hAnsi="Palatino Linotype"/>
          <w:i/>
          <w:sz w:val="22"/>
          <w:szCs w:val="22"/>
        </w:rPr>
      </w:pP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A. Para el ejercicio del derecho de acceso a la información, la Federación, los Estados y el Distrito Federal, en el ámbito de sus respectivas competencias, se regirán por los siguientes principios y bases:</w:t>
      </w:r>
    </w:p>
    <w:p w:rsidR="000B5A64" w:rsidRPr="006010FE" w:rsidRDefault="000B5A64" w:rsidP="000B5A64">
      <w:pPr>
        <w:pStyle w:val="Sinespaciado"/>
        <w:ind w:left="567" w:right="567"/>
        <w:jc w:val="both"/>
        <w:rPr>
          <w:rFonts w:ascii="Palatino Linotype" w:hAnsi="Palatino Linotype"/>
          <w:i/>
          <w:sz w:val="22"/>
          <w:szCs w:val="22"/>
        </w:rPr>
      </w:pP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I. Toda la información en posesión de</w:t>
      </w:r>
      <w:r w:rsidRPr="006010FE">
        <w:rPr>
          <w:rFonts w:ascii="Palatino Linotype" w:hAnsi="Palatino Linotype"/>
          <w:i/>
          <w:sz w:val="22"/>
          <w:szCs w:val="22"/>
        </w:rPr>
        <w:t xml:space="preserve"> </w:t>
      </w:r>
      <w:r w:rsidRPr="006010FE">
        <w:rPr>
          <w:rFonts w:ascii="Palatino Linotype" w:hAnsi="Palatino Linotype"/>
          <w:b/>
          <w:i/>
          <w:sz w:val="22"/>
          <w:szCs w:val="22"/>
        </w:rPr>
        <w:t>cualquier autoridad</w:t>
      </w:r>
      <w:r w:rsidRPr="006010FE">
        <w:rPr>
          <w:rFonts w:ascii="Palatino Linotype" w:hAnsi="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010FE">
        <w:rPr>
          <w:rFonts w:ascii="Palatino Linotype" w:hAnsi="Palatino Linotype"/>
          <w:b/>
          <w:i/>
          <w:sz w:val="22"/>
          <w:szCs w:val="22"/>
        </w:rPr>
        <w:t>en el ámbito federal, estatal y municipal, es pública</w:t>
      </w:r>
      <w:r w:rsidRPr="006010FE">
        <w:rPr>
          <w:rFonts w:ascii="Palatino Linotype" w:hAnsi="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6010FE">
        <w:rPr>
          <w:rFonts w:ascii="Palatino Linotype" w:hAnsi="Palatino Linotype"/>
          <w:b/>
          <w:i/>
          <w:sz w:val="22"/>
          <w:szCs w:val="22"/>
        </w:rPr>
        <w:t xml:space="preserve">Los sujetos obligados deberán documentar todo acto que derive del ejercicio de sus </w:t>
      </w:r>
      <w:r w:rsidRPr="006010FE">
        <w:rPr>
          <w:rFonts w:ascii="Palatino Linotype" w:hAnsi="Palatino Linotype"/>
          <w:b/>
          <w:i/>
          <w:sz w:val="22"/>
          <w:szCs w:val="22"/>
        </w:rPr>
        <w:lastRenderedPageBreak/>
        <w:t>facultades, competencias o funciones</w:t>
      </w:r>
      <w:r w:rsidRPr="006010FE">
        <w:rPr>
          <w:rFonts w:ascii="Palatino Linotype" w:hAnsi="Palatino Linotype"/>
          <w:i/>
          <w:sz w:val="22"/>
          <w:szCs w:val="22"/>
        </w:rPr>
        <w:t>, la ley determinará los supuestos específicos bajo los cuales procederá la declaración de inexistencia de la información.</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La información que se refiere a la vida privada y los datos personales será protegida en los términos y con las excepciones que fijen las leyes.</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IV.   Se establecerán mecanismos de acceso a la información y procedimientos de revisión expeditos que se sustanciarán ante los organismos autónomos especializados e imparciales que establece esta Constitución.</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V. Los sujetos obligados deberán preservar sus documentos en archivos administrativos actualizados y publicarán, a través de los medios electrónicos disponibles</w:t>
      </w:r>
      <w:r w:rsidRPr="006010FE">
        <w:rPr>
          <w:rFonts w:ascii="Palatino Linotype" w:hAnsi="Palatino Linotype"/>
          <w:i/>
          <w:sz w:val="22"/>
          <w:szCs w:val="22"/>
        </w:rPr>
        <w:t xml:space="preserve">, </w:t>
      </w:r>
      <w:r w:rsidRPr="006010FE">
        <w:rPr>
          <w:rFonts w:ascii="Palatino Linotype" w:hAnsi="Palatino Linotype"/>
          <w:b/>
          <w:i/>
          <w:sz w:val="22"/>
          <w:szCs w:val="22"/>
        </w:rPr>
        <w:t xml:space="preserve">la información completa y actualizada sobre el ejercicio de los recursos públicos </w:t>
      </w:r>
      <w:r w:rsidRPr="006010FE">
        <w:rPr>
          <w:rFonts w:ascii="Palatino Linotype" w:hAnsi="Palatino Linotype"/>
          <w:i/>
          <w:sz w:val="22"/>
          <w:szCs w:val="22"/>
        </w:rPr>
        <w:t>y los indicadores que permitan rendir cuenta del cumplimiento de sus objetivos y de los resultados obtenidos.</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Las leyes determinarán la manera en que los sujetos obligados deberán hacer pública la información relativa a los recursos públicos que entreguen a personas físicas o morales.</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 La inobservancia a las disposiciones en materia de acceso a la información pública será sancionada en los términos que dispongan las leyes.</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La ley establecerá aquella información que se considere reservada o confidencial.</w:t>
      </w:r>
    </w:p>
    <w:p w:rsidR="000B5A64" w:rsidRPr="006010FE" w:rsidRDefault="000B5A64" w:rsidP="000B5A64">
      <w:pPr>
        <w:pStyle w:val="Sinespaciado"/>
        <w:ind w:left="567" w:right="567"/>
        <w:jc w:val="both"/>
        <w:rPr>
          <w:rFonts w:ascii="Palatino Linotype" w:hAnsi="Palatino Linotype"/>
          <w:i/>
          <w:sz w:val="22"/>
          <w:szCs w:val="22"/>
        </w:rPr>
      </w:pPr>
    </w:p>
    <w:p w:rsidR="000B5A64" w:rsidRDefault="000B5A64" w:rsidP="000B5A64">
      <w:pPr>
        <w:pStyle w:val="Sinespaciado"/>
        <w:spacing w:line="360" w:lineRule="auto"/>
        <w:jc w:val="both"/>
        <w:rPr>
          <w:rFonts w:ascii="Palatino Linotype" w:hAnsi="Palatino Linotype"/>
        </w:rPr>
      </w:pPr>
    </w:p>
    <w:p w:rsidR="000B5A64" w:rsidRPr="006010FE" w:rsidRDefault="000B5A64" w:rsidP="000B5A64">
      <w:pPr>
        <w:pStyle w:val="Sinespaciado"/>
        <w:spacing w:line="360" w:lineRule="auto"/>
        <w:jc w:val="both"/>
        <w:rPr>
          <w:rFonts w:ascii="Palatino Linotype" w:hAnsi="Palatino Linotype"/>
        </w:rPr>
      </w:pPr>
      <w:r w:rsidRPr="006010FE">
        <w:rPr>
          <w:rFonts w:ascii="Palatino Linotype" w:hAnsi="Palatino Linotype"/>
        </w:rPr>
        <w:t>Por su parte, la Constitución Política del Estado Libre y Soberano de México, en su artículo 5°, dispone en su parte conducente, lo siguiente:</w:t>
      </w:r>
    </w:p>
    <w:p w:rsidR="000B5A64" w:rsidRPr="006010FE" w:rsidRDefault="000B5A64" w:rsidP="000B5A64">
      <w:pPr>
        <w:pStyle w:val="Sinespaciado"/>
      </w:pP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5</w:t>
      </w:r>
      <w:r w:rsidRPr="006010FE">
        <w:rPr>
          <w:rFonts w:ascii="Palatino Linotype" w:hAnsi="Palatino Linotype"/>
          <w:i/>
          <w:sz w:val="22"/>
          <w:szCs w:val="22"/>
        </w:rPr>
        <w:t xml:space="preserve">. … </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rsidR="000B5A64" w:rsidRPr="006010FE" w:rsidRDefault="000B5A64" w:rsidP="000B5A64">
      <w:pPr>
        <w:pStyle w:val="Sinespaciado"/>
      </w:pP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w:t>
      </w:r>
      <w:r w:rsidRPr="006010FE">
        <w:rPr>
          <w:rFonts w:ascii="Palatino Linotype" w:hAnsi="Palatino Linotype"/>
          <w:i/>
          <w:sz w:val="22"/>
          <w:szCs w:val="22"/>
        </w:rPr>
        <w:lastRenderedPageBreak/>
        <w:t xml:space="preserve">transparentarán sus acciones, en términos de las disposiciones aplicables, la información será oportuna, clara, veraz y de fácil acceso. </w:t>
      </w:r>
    </w:p>
    <w:p w:rsidR="000B5A64" w:rsidRPr="006010FE" w:rsidRDefault="000B5A64" w:rsidP="000B5A64">
      <w:pPr>
        <w:pStyle w:val="Sinespaciado"/>
      </w:pP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Este derecho se regirá por los principios y bases siguientes:</w:t>
      </w:r>
    </w:p>
    <w:p w:rsidR="000B5A64" w:rsidRPr="006010FE" w:rsidRDefault="000B5A64" w:rsidP="000B5A64">
      <w:pPr>
        <w:pStyle w:val="Sinespaciado"/>
      </w:pP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0B5A64" w:rsidRPr="006010FE" w:rsidRDefault="000B5A64" w:rsidP="000B5A64">
      <w:pPr>
        <w:pStyle w:val="Sinespaciado"/>
        <w:ind w:left="567" w:right="567"/>
        <w:jc w:val="both"/>
        <w:rPr>
          <w:rFonts w:ascii="Palatino Linotype" w:hAnsi="Palatino Linotype"/>
          <w:i/>
        </w:rPr>
      </w:pPr>
      <w:r w:rsidRPr="006010FE">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p>
    <w:p w:rsidR="000B5A64" w:rsidRPr="006010FE" w:rsidRDefault="000B5A64" w:rsidP="000B5A64">
      <w:pPr>
        <w:pStyle w:val="Sinespaciado"/>
        <w:spacing w:line="360" w:lineRule="auto"/>
        <w:jc w:val="both"/>
        <w:rPr>
          <w:rFonts w:ascii="Palatino Linotype" w:hAnsi="Palatino Linotype"/>
        </w:rPr>
      </w:pPr>
    </w:p>
    <w:p w:rsidR="000B5A64" w:rsidRPr="006010FE" w:rsidRDefault="000B5A64" w:rsidP="000B5A64">
      <w:pPr>
        <w:pStyle w:val="Sinespaciado"/>
        <w:spacing w:line="360" w:lineRule="auto"/>
        <w:jc w:val="both"/>
        <w:rPr>
          <w:rFonts w:ascii="Palatino Linotype" w:hAnsi="Palatino Linotype"/>
        </w:rPr>
      </w:pPr>
      <w:r w:rsidRPr="006010FE">
        <w:rPr>
          <w:rFonts w:ascii="Palatino Linotype" w:hAnsi="Palatino Linotype"/>
        </w:rPr>
        <w:t>En ese orden de ideas, la Ley de Transparencia y Acceso a la Información Pública del Estado de México y Municipios, prevé en su artículo 23, lo siguiente:</w:t>
      </w:r>
    </w:p>
    <w:p w:rsidR="000B5A64" w:rsidRPr="006010FE" w:rsidRDefault="000B5A64" w:rsidP="000B5A64">
      <w:pPr>
        <w:pStyle w:val="Sinespaciado"/>
      </w:pP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23.</w:t>
      </w:r>
      <w:r w:rsidRPr="006010FE">
        <w:rPr>
          <w:rFonts w:ascii="Palatino Linotype" w:hAnsi="Palatino Linotype"/>
          <w:i/>
          <w:sz w:val="22"/>
          <w:szCs w:val="22"/>
        </w:rPr>
        <w:t xml:space="preserve"> Son sujetos obligados a transparentar y permitir el acceso a su información y proteger los datos personales que obren en su poder:</w:t>
      </w:r>
    </w:p>
    <w:p w:rsidR="000B5A64" w:rsidRPr="006010FE" w:rsidRDefault="000B5A64" w:rsidP="000B5A64">
      <w:pPr>
        <w:pStyle w:val="Sinespaciado"/>
        <w:ind w:left="567" w:right="567"/>
        <w:jc w:val="both"/>
        <w:rPr>
          <w:rFonts w:ascii="Palatino Linotype" w:hAnsi="Palatino Linotype"/>
          <w:i/>
          <w:sz w:val="22"/>
          <w:szCs w:val="22"/>
        </w:rPr>
      </w:pP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 El Poder Ejecutivo del Estado de México, las dependencias, organismos auxiliares, órganos, entidades, fideicomisos y fondos públicos, así como la Procuraduría General de Justicia;</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El Poder Legislativo del Estado, los organismos, órganos y entidades de la Legislatura y sus dependencias;</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El Poder Judicial, sus organismos, órganos y entidades, así como el Consejo de la Judicatura del Estado;</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 xml:space="preserve">IV. </w:t>
      </w:r>
      <w:r w:rsidRPr="006010FE">
        <w:rPr>
          <w:rFonts w:ascii="Palatino Linotype" w:hAnsi="Palatino Linotype"/>
          <w:b/>
          <w:i/>
          <w:sz w:val="22"/>
          <w:szCs w:val="22"/>
          <w:u w:val="single"/>
        </w:rPr>
        <w:t>Los ayuntamientos y las dependencias, organismos, órganos y entidades de la administración municipal</w:t>
      </w:r>
      <w:r w:rsidRPr="006010FE">
        <w:rPr>
          <w:rFonts w:ascii="Palatino Linotype" w:hAnsi="Palatino Linotype"/>
          <w:i/>
          <w:sz w:val="22"/>
          <w:szCs w:val="22"/>
        </w:rPr>
        <w:t>;</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 Los órganos autónomos;</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Los tribunales administrativos y autoridades jurisdiccionales en materia laboral;</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 Los partidos políticos y agrupaciones políticas, en los términos de las disposiciones aplicables;</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VIII. Los fideicomisos y fondos públicos que cuenten con financiamiento público, parcial o total, o con participación de entidades de gobierno;</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IX. Los sindicatos que reciban y/o ejerzan recursos públicos en el ámbito estatal y municipal;</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X. Cualquier persona física o jurídico colectiva que reciba y ejerza recursos públicos en el ámbito estatal o municipal; y</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XI. Cualquier otra autoridad, entidad, órgano u organismo de los poderes estatal o municipal, que reciba recursos públicos.</w:t>
      </w:r>
    </w:p>
    <w:p w:rsidR="000B5A64" w:rsidRPr="006010FE" w:rsidRDefault="000B5A64" w:rsidP="000B5A6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0B5A64" w:rsidRPr="006010FE" w:rsidRDefault="000B5A64" w:rsidP="000B5A64">
      <w:pPr>
        <w:pStyle w:val="Sinespaciado"/>
        <w:ind w:left="567" w:right="567"/>
        <w:jc w:val="both"/>
        <w:rPr>
          <w:rFonts w:ascii="Palatino Linotype" w:hAnsi="Palatino Linotype"/>
          <w:i/>
        </w:rPr>
      </w:pPr>
      <w:r w:rsidRPr="006010FE">
        <w:rPr>
          <w:rFonts w:ascii="Palatino Linotype" w:hAnsi="Palatino Linotype"/>
          <w:i/>
          <w:sz w:val="22"/>
          <w:szCs w:val="22"/>
        </w:rPr>
        <w:t>Los servidores públicos deberán transparentar sus acciones así como garantizar y respetar el derecho de acceso a la información pública.</w:t>
      </w:r>
    </w:p>
    <w:p w:rsidR="00803304" w:rsidRDefault="004F5C1B" w:rsidP="00EF4493">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las cosas tenemos que el Sujeto Obligado a través de la respuesta primigenia hizo del conocimiento al particular que no le es posible entregar la información solicitada, </w:t>
      </w:r>
      <w:r>
        <w:rPr>
          <w:rFonts w:ascii="Palatino Linotype" w:hAnsi="Palatino Linotype" w:cs="Arial"/>
          <w:sz w:val="24"/>
          <w:szCs w:val="24"/>
        </w:rPr>
        <w:lastRenderedPageBreak/>
        <w:t>ya que esta se encuentra inmersa en el Sistema DECLARANET el cual es administrado por la Secretaria de la Contraloría del Gobierno del Estado de México, por lo tanto la Contraloría Interna Municipal no cuenta con autorización de proporcionar dicha información.</w:t>
      </w:r>
    </w:p>
    <w:p w:rsidR="004F5C1B" w:rsidRDefault="004F5C1B" w:rsidP="00EF4493">
      <w:pPr>
        <w:autoSpaceDE w:val="0"/>
        <w:autoSpaceDN w:val="0"/>
        <w:adjustRightInd w:val="0"/>
        <w:spacing w:before="240" w:line="360" w:lineRule="auto"/>
        <w:jc w:val="both"/>
        <w:rPr>
          <w:rFonts w:ascii="Palatino Linotype" w:hAnsi="Palatino Linotype" w:cs="Arial"/>
          <w:sz w:val="24"/>
          <w:szCs w:val="24"/>
        </w:rPr>
      </w:pPr>
    </w:p>
    <w:p w:rsidR="00AC18C2" w:rsidRPr="00E67D8B" w:rsidRDefault="004F5C1B" w:rsidP="00AC18C2">
      <w:pPr>
        <w:spacing w:after="0" w:line="360" w:lineRule="auto"/>
        <w:jc w:val="both"/>
        <w:rPr>
          <w:rFonts w:ascii="Palatino Linotype" w:eastAsia="Times New Roman" w:hAnsi="Palatino Linotype" w:cs="Times New Roman"/>
          <w:noProof/>
          <w:sz w:val="24"/>
          <w:szCs w:val="24"/>
          <w:lang w:val="es-ES" w:eastAsia="es-MX"/>
        </w:rPr>
      </w:pPr>
      <w:r>
        <w:rPr>
          <w:rFonts w:ascii="Palatino Linotype" w:hAnsi="Palatino Linotype" w:cs="Arial"/>
          <w:sz w:val="24"/>
          <w:szCs w:val="24"/>
        </w:rPr>
        <w:t xml:space="preserve">En ese sentido resulta necesario </w:t>
      </w:r>
      <w:r w:rsidR="00AC18C2">
        <w:rPr>
          <w:rFonts w:ascii="Palatino Linotype" w:hAnsi="Palatino Linotype" w:cs="Arial"/>
          <w:sz w:val="24"/>
          <w:szCs w:val="24"/>
        </w:rPr>
        <w:t>traer a contexto</w:t>
      </w:r>
      <w:r w:rsidR="00AC18C2" w:rsidRPr="00AC18C2">
        <w:rPr>
          <w:rFonts w:ascii="Palatino Linotype" w:eastAsia="Times New Roman" w:hAnsi="Palatino Linotype" w:cs="Times New Roman"/>
          <w:noProof/>
          <w:sz w:val="24"/>
          <w:szCs w:val="24"/>
          <w:lang w:val="es-ES" w:eastAsia="es-MX"/>
        </w:rPr>
        <w:t xml:space="preserve"> </w:t>
      </w:r>
      <w:r w:rsidR="00AC18C2" w:rsidRPr="00E67D8B">
        <w:rPr>
          <w:rFonts w:ascii="Palatino Linotype" w:eastAsia="Times New Roman" w:hAnsi="Palatino Linotype" w:cs="Times New Roman"/>
          <w:noProof/>
          <w:sz w:val="24"/>
          <w:szCs w:val="24"/>
          <w:lang w:val="es-ES" w:eastAsia="es-MX"/>
        </w:rPr>
        <w:t>los artículos</w:t>
      </w:r>
      <w:r w:rsidR="00AC18C2">
        <w:rPr>
          <w:rFonts w:ascii="Palatino Linotype" w:eastAsia="Times New Roman" w:hAnsi="Palatino Linotype" w:cs="Times New Roman"/>
          <w:noProof/>
          <w:sz w:val="24"/>
          <w:szCs w:val="24"/>
          <w:lang w:val="es-ES" w:eastAsia="es-MX"/>
        </w:rPr>
        <w:t xml:space="preserve"> 32, 33,</w:t>
      </w:r>
      <w:r w:rsidR="00AC18C2" w:rsidRPr="00E67D8B">
        <w:rPr>
          <w:rFonts w:ascii="Palatino Linotype" w:eastAsia="Times New Roman" w:hAnsi="Palatino Linotype" w:cs="Times New Roman"/>
          <w:noProof/>
          <w:sz w:val="24"/>
          <w:szCs w:val="24"/>
          <w:lang w:val="es-ES" w:eastAsia="es-MX"/>
        </w:rPr>
        <w:t xml:space="preserve"> 34</w:t>
      </w:r>
      <w:r w:rsidR="00AC18C2">
        <w:rPr>
          <w:rFonts w:ascii="Palatino Linotype" w:eastAsia="Times New Roman" w:hAnsi="Palatino Linotype" w:cs="Times New Roman"/>
          <w:noProof/>
          <w:sz w:val="24"/>
          <w:szCs w:val="24"/>
          <w:lang w:val="es-ES" w:eastAsia="es-MX"/>
        </w:rPr>
        <w:t>, 35 párrafos primero y segundo,</w:t>
      </w:r>
      <w:r w:rsidR="00AC18C2" w:rsidRPr="00E67D8B">
        <w:rPr>
          <w:rFonts w:ascii="Palatino Linotype" w:eastAsia="Times New Roman" w:hAnsi="Palatino Linotype" w:cs="Times New Roman"/>
          <w:noProof/>
          <w:sz w:val="24"/>
          <w:szCs w:val="24"/>
          <w:lang w:val="es-ES" w:eastAsia="es-MX"/>
        </w:rPr>
        <w:t xml:space="preserve"> </w:t>
      </w:r>
      <w:r w:rsidR="00AC18C2">
        <w:rPr>
          <w:rFonts w:ascii="Palatino Linotype" w:eastAsia="Times New Roman" w:hAnsi="Palatino Linotype" w:cs="Times New Roman"/>
          <w:noProof/>
          <w:sz w:val="24"/>
          <w:szCs w:val="24"/>
          <w:lang w:val="es-ES" w:eastAsia="es-MX"/>
        </w:rPr>
        <w:t xml:space="preserve">44 </w:t>
      </w:r>
      <w:r w:rsidR="00AC18C2" w:rsidRPr="00E67D8B">
        <w:rPr>
          <w:rFonts w:ascii="Palatino Linotype" w:eastAsia="Times New Roman" w:hAnsi="Palatino Linotype" w:cs="Times New Roman"/>
          <w:noProof/>
          <w:sz w:val="24"/>
          <w:szCs w:val="24"/>
          <w:lang w:val="es-ES" w:eastAsia="es-MX"/>
        </w:rPr>
        <w:t>y 46 de la Ley de Responsabilidades Administrativas del Estado de México y Municipios, establecen lo siguiente:</w:t>
      </w:r>
    </w:p>
    <w:p w:rsidR="00AC18C2" w:rsidRPr="00E67D8B" w:rsidRDefault="00AC18C2" w:rsidP="00AC18C2">
      <w:pPr>
        <w:spacing w:after="0" w:line="360" w:lineRule="auto"/>
        <w:jc w:val="both"/>
        <w:rPr>
          <w:rFonts w:ascii="Palatino Linotype" w:eastAsia="Times New Roman" w:hAnsi="Palatino Linotype" w:cs="Times New Roman"/>
          <w:noProof/>
          <w:sz w:val="24"/>
          <w:szCs w:val="24"/>
          <w:lang w:val="es-ES" w:eastAsia="es-MX"/>
        </w:rPr>
      </w:pPr>
    </w:p>
    <w:p w:rsidR="00AC18C2" w:rsidRDefault="00AC18C2" w:rsidP="00AC18C2">
      <w:pPr>
        <w:spacing w:after="0" w:line="240" w:lineRule="auto"/>
        <w:ind w:left="567" w:right="567"/>
        <w:jc w:val="both"/>
        <w:rPr>
          <w:rFonts w:ascii="Palatino Linotype" w:eastAsia="Times New Roman" w:hAnsi="Palatino Linotype" w:cs="Times New Roman"/>
          <w:i/>
          <w:noProof/>
          <w:szCs w:val="24"/>
          <w:lang w:val="es-ES" w:eastAsia="es-MX"/>
        </w:rPr>
      </w:pPr>
      <w:r w:rsidRPr="003245EC">
        <w:rPr>
          <w:rFonts w:ascii="Palatino Linotype" w:eastAsia="Times New Roman" w:hAnsi="Palatino Linotype" w:cs="Times New Roman"/>
          <w:b/>
          <w:i/>
          <w:noProof/>
          <w:szCs w:val="24"/>
          <w:lang w:val="es-ES" w:eastAsia="es-MX"/>
        </w:rPr>
        <w:t>“Artículo 32.</w:t>
      </w:r>
      <w:r w:rsidRPr="003245EC">
        <w:rPr>
          <w:rFonts w:ascii="Palatino Linotype" w:eastAsia="Times New Roman" w:hAnsi="Palatino Linotype" w:cs="Times New Roman"/>
          <w:i/>
          <w:noProof/>
          <w:szCs w:val="24"/>
          <w:lang w:val="es-ES" w:eastAsia="es-MX"/>
        </w:rPr>
        <w:t xml:space="preserve"> </w:t>
      </w:r>
      <w:r w:rsidRPr="007335F6">
        <w:rPr>
          <w:rFonts w:ascii="Palatino Linotype" w:eastAsia="Times New Roman" w:hAnsi="Palatino Linotype" w:cs="Times New Roman"/>
          <w:i/>
          <w:noProof/>
          <w:szCs w:val="24"/>
          <w:u w:val="single"/>
          <w:lang w:val="es-ES" w:eastAsia="es-MX"/>
        </w:rPr>
        <w:t>La Secretaría de la Contraloría, así como los órganos internos de control, según corresponda, serán responsables de inscribir y mantener actualizada en el sistema de evolución patrimonial, de declaración de intereses y de presentación de la constancia de declaración fiscal, la información correspondiente a sus servidores públicos declarantes</w:t>
      </w:r>
      <w:r w:rsidRPr="003245EC">
        <w:rPr>
          <w:rFonts w:ascii="Palatino Linotype" w:eastAsia="Times New Roman" w:hAnsi="Palatino Linotype" w:cs="Times New Roman"/>
          <w:i/>
          <w:noProof/>
          <w:szCs w:val="24"/>
          <w:lang w:val="es-ES" w:eastAsia="es-MX"/>
        </w:rPr>
        <w:t>.</w:t>
      </w:r>
    </w:p>
    <w:p w:rsidR="00AC18C2" w:rsidRPr="003245EC" w:rsidRDefault="00AC18C2" w:rsidP="00AC18C2">
      <w:pPr>
        <w:spacing w:after="0" w:line="240" w:lineRule="auto"/>
        <w:ind w:left="567" w:right="567"/>
        <w:jc w:val="both"/>
        <w:rPr>
          <w:rFonts w:ascii="Palatino Linotype" w:eastAsia="Times New Roman" w:hAnsi="Palatino Linotype" w:cs="Times New Roman"/>
          <w:i/>
          <w:noProof/>
          <w:szCs w:val="24"/>
          <w:lang w:val="es-ES" w:eastAsia="es-MX"/>
        </w:rPr>
      </w:pPr>
    </w:p>
    <w:p w:rsidR="00AC18C2" w:rsidRDefault="00AC18C2" w:rsidP="00AC18C2">
      <w:pPr>
        <w:spacing w:after="0" w:line="240" w:lineRule="auto"/>
        <w:ind w:left="567" w:right="567"/>
        <w:jc w:val="both"/>
        <w:rPr>
          <w:rFonts w:ascii="Palatino Linotype" w:eastAsia="Times New Roman" w:hAnsi="Palatino Linotype" w:cs="Times New Roman"/>
          <w:b/>
          <w:i/>
          <w:noProof/>
          <w:szCs w:val="24"/>
          <w:lang w:val="es-ES" w:eastAsia="es-MX"/>
        </w:rPr>
      </w:pPr>
      <w:r w:rsidRPr="003245EC">
        <w:rPr>
          <w:rFonts w:ascii="Palatino Linotype" w:eastAsia="Times New Roman" w:hAnsi="Palatino Linotype" w:cs="Times New Roman"/>
          <w:i/>
          <w:noProof/>
          <w:szCs w:val="24"/>
          <w:lang w:val="es-ES" w:eastAsia="es-MX"/>
        </w:rPr>
        <w:t>Asimismo, verificarán la situación o posible actualización de algún conflicto de interés, según la</w:t>
      </w:r>
      <w:r>
        <w:rPr>
          <w:rFonts w:ascii="Palatino Linotype" w:eastAsia="Times New Roman" w:hAnsi="Palatino Linotype" w:cs="Times New Roman"/>
          <w:i/>
          <w:noProof/>
          <w:szCs w:val="24"/>
          <w:lang w:val="es-ES" w:eastAsia="es-MX"/>
        </w:rPr>
        <w:t xml:space="preserve"> </w:t>
      </w:r>
      <w:r w:rsidRPr="003245EC">
        <w:rPr>
          <w:rFonts w:ascii="Palatino Linotype" w:eastAsia="Times New Roman" w:hAnsi="Palatino Linotype" w:cs="Times New Roman"/>
          <w:i/>
          <w:noProof/>
          <w:szCs w:val="24"/>
          <w:lang w:val="es-ES" w:eastAsia="es-MX"/>
        </w:rPr>
        <w:t>información proporcionada, llevarán el seguimiento de la evolución y la verificación de la situación</w:t>
      </w:r>
      <w:r>
        <w:rPr>
          <w:rFonts w:ascii="Palatino Linotype" w:eastAsia="Times New Roman" w:hAnsi="Palatino Linotype" w:cs="Times New Roman"/>
          <w:i/>
          <w:noProof/>
          <w:szCs w:val="24"/>
          <w:lang w:val="es-ES" w:eastAsia="es-MX"/>
        </w:rPr>
        <w:t xml:space="preserve"> </w:t>
      </w:r>
      <w:r w:rsidRPr="003245EC">
        <w:rPr>
          <w:rFonts w:ascii="Palatino Linotype" w:eastAsia="Times New Roman" w:hAnsi="Palatino Linotype" w:cs="Times New Roman"/>
          <w:i/>
          <w:noProof/>
          <w:szCs w:val="24"/>
          <w:lang w:val="es-ES" w:eastAsia="es-MX"/>
        </w:rPr>
        <w:t>patrimonial de dichos declarantes, en los términos de la presente Ley. Para tales efectos, la Secretaría</w:t>
      </w:r>
      <w:r>
        <w:rPr>
          <w:rFonts w:ascii="Palatino Linotype" w:eastAsia="Times New Roman" w:hAnsi="Palatino Linotype" w:cs="Times New Roman"/>
          <w:i/>
          <w:noProof/>
          <w:szCs w:val="24"/>
          <w:lang w:val="es-ES" w:eastAsia="es-MX"/>
        </w:rPr>
        <w:t xml:space="preserve"> </w:t>
      </w:r>
      <w:r w:rsidRPr="003245EC">
        <w:rPr>
          <w:rFonts w:ascii="Palatino Linotype" w:eastAsia="Times New Roman" w:hAnsi="Palatino Linotype" w:cs="Times New Roman"/>
          <w:i/>
          <w:noProof/>
          <w:szCs w:val="24"/>
          <w:lang w:val="es-ES" w:eastAsia="es-MX"/>
        </w:rPr>
        <w:t>de la Contraloría podrá firmar Convenios con el Servicio de Administración Tributaria, con la Comisión</w:t>
      </w:r>
      <w:r>
        <w:rPr>
          <w:rFonts w:ascii="Palatino Linotype" w:eastAsia="Times New Roman" w:hAnsi="Palatino Linotype" w:cs="Times New Roman"/>
          <w:i/>
          <w:noProof/>
          <w:szCs w:val="24"/>
          <w:lang w:val="es-ES" w:eastAsia="es-MX"/>
        </w:rPr>
        <w:t xml:space="preserve"> </w:t>
      </w:r>
      <w:r w:rsidRPr="003245EC">
        <w:rPr>
          <w:rFonts w:ascii="Palatino Linotype" w:eastAsia="Times New Roman" w:hAnsi="Palatino Linotype" w:cs="Times New Roman"/>
          <w:i/>
          <w:noProof/>
          <w:szCs w:val="24"/>
          <w:lang w:val="es-ES" w:eastAsia="es-MX"/>
        </w:rPr>
        <w:t>Nacional Bancaria y de Valores, con la Secretaría de Finanzas del Gobierno del Estado de México, con</w:t>
      </w:r>
      <w:r>
        <w:rPr>
          <w:rFonts w:ascii="Palatino Linotype" w:eastAsia="Times New Roman" w:hAnsi="Palatino Linotype" w:cs="Times New Roman"/>
          <w:i/>
          <w:noProof/>
          <w:szCs w:val="24"/>
          <w:lang w:val="es-ES" w:eastAsia="es-MX"/>
        </w:rPr>
        <w:t xml:space="preserve"> </w:t>
      </w:r>
      <w:r w:rsidRPr="003245EC">
        <w:rPr>
          <w:rFonts w:ascii="Palatino Linotype" w:eastAsia="Times New Roman" w:hAnsi="Palatino Linotype" w:cs="Times New Roman"/>
          <w:i/>
          <w:noProof/>
          <w:szCs w:val="24"/>
          <w:lang w:val="es-ES" w:eastAsia="es-MX"/>
        </w:rPr>
        <w:t>el Instituto de la Función Registral, así como con las distintas autoridades que tengan a su disposición</w:t>
      </w:r>
      <w:r>
        <w:rPr>
          <w:rFonts w:ascii="Palatino Linotype" w:eastAsia="Times New Roman" w:hAnsi="Palatino Linotype" w:cs="Times New Roman"/>
          <w:i/>
          <w:noProof/>
          <w:szCs w:val="24"/>
          <w:lang w:val="es-ES" w:eastAsia="es-MX"/>
        </w:rPr>
        <w:t xml:space="preserve"> </w:t>
      </w:r>
      <w:r w:rsidRPr="003245EC">
        <w:rPr>
          <w:rFonts w:ascii="Palatino Linotype" w:eastAsia="Times New Roman" w:hAnsi="Palatino Linotype" w:cs="Times New Roman"/>
          <w:i/>
          <w:noProof/>
          <w:szCs w:val="24"/>
          <w:lang w:val="es-ES" w:eastAsia="es-MX"/>
        </w:rPr>
        <w:t>datos, información o documentos que puedan servir para verificar la información declarada por los</w:t>
      </w:r>
      <w:r>
        <w:rPr>
          <w:rFonts w:ascii="Palatino Linotype" w:eastAsia="Times New Roman" w:hAnsi="Palatino Linotype" w:cs="Times New Roman"/>
          <w:i/>
          <w:noProof/>
          <w:szCs w:val="24"/>
          <w:lang w:val="es-ES" w:eastAsia="es-MX"/>
        </w:rPr>
        <w:t xml:space="preserve"> </w:t>
      </w:r>
      <w:r w:rsidRPr="003245EC">
        <w:rPr>
          <w:rFonts w:ascii="Palatino Linotype" w:eastAsia="Times New Roman" w:hAnsi="Palatino Linotype" w:cs="Times New Roman"/>
          <w:i/>
          <w:noProof/>
          <w:szCs w:val="24"/>
          <w:lang w:val="es-ES" w:eastAsia="es-MX"/>
        </w:rPr>
        <w:t>servidores públicos.</w:t>
      </w:r>
      <w:r w:rsidRPr="003245EC">
        <w:rPr>
          <w:rFonts w:ascii="Palatino Linotype" w:eastAsia="Times New Roman" w:hAnsi="Palatino Linotype" w:cs="Times New Roman"/>
          <w:i/>
          <w:noProof/>
          <w:szCs w:val="24"/>
          <w:lang w:val="es-ES" w:eastAsia="es-MX"/>
        </w:rPr>
        <w:cr/>
      </w:r>
    </w:p>
    <w:p w:rsidR="00AC18C2" w:rsidRPr="003245EC" w:rsidRDefault="00AC18C2" w:rsidP="00AC18C2">
      <w:pPr>
        <w:spacing w:after="0" w:line="240" w:lineRule="auto"/>
        <w:ind w:left="567" w:right="567"/>
        <w:jc w:val="both"/>
        <w:rPr>
          <w:rFonts w:ascii="Palatino Linotype" w:eastAsia="Times New Roman" w:hAnsi="Palatino Linotype" w:cs="Times New Roman"/>
          <w:b/>
          <w:i/>
          <w:noProof/>
          <w:szCs w:val="24"/>
          <w:u w:val="single"/>
          <w:lang w:val="es-ES" w:eastAsia="es-MX"/>
        </w:rPr>
      </w:pPr>
      <w:r w:rsidRPr="003245EC">
        <w:rPr>
          <w:rFonts w:ascii="Palatino Linotype" w:eastAsia="Times New Roman" w:hAnsi="Palatino Linotype" w:cs="Times New Roman"/>
          <w:b/>
          <w:i/>
          <w:noProof/>
          <w:szCs w:val="24"/>
          <w:lang w:val="es-ES" w:eastAsia="es-MX"/>
        </w:rPr>
        <w:t>Artículo 33.</w:t>
      </w:r>
      <w:r w:rsidRPr="003245EC">
        <w:rPr>
          <w:rFonts w:ascii="Palatino Linotype" w:eastAsia="Times New Roman" w:hAnsi="Palatino Linotype" w:cs="Times New Roman"/>
          <w:i/>
          <w:noProof/>
          <w:szCs w:val="24"/>
          <w:lang w:val="es-ES" w:eastAsia="es-MX"/>
        </w:rPr>
        <w:t xml:space="preserve"> Estarán obligados a presentar las declaraciones de situación patrimonial y de intereses, bajo protesta de decir verdad ante la</w:t>
      </w:r>
      <w:r w:rsidRPr="003245EC">
        <w:rPr>
          <w:rFonts w:ascii="Palatino Linotype" w:eastAsia="Times New Roman" w:hAnsi="Palatino Linotype" w:cs="Times New Roman"/>
          <w:i/>
          <w:noProof/>
          <w:szCs w:val="24"/>
          <w:u w:val="single"/>
          <w:lang w:val="es-ES" w:eastAsia="es-MX"/>
        </w:rPr>
        <w:t xml:space="preserve"> Secretaría de la Contraloría o los órganos internos de control,</w:t>
      </w:r>
      <w:r w:rsidRPr="003245EC">
        <w:rPr>
          <w:rFonts w:ascii="Palatino Linotype" w:eastAsia="Times New Roman" w:hAnsi="Palatino Linotype" w:cs="Times New Roman"/>
          <w:i/>
          <w:noProof/>
          <w:szCs w:val="24"/>
          <w:lang w:val="es-ES" w:eastAsia="es-MX"/>
        </w:rPr>
        <w:t xml:space="preserve"> </w:t>
      </w:r>
      <w:r w:rsidRPr="003245EC">
        <w:rPr>
          <w:rFonts w:ascii="Palatino Linotype" w:eastAsia="Times New Roman" w:hAnsi="Palatino Linotype" w:cs="Times New Roman"/>
          <w:b/>
          <w:i/>
          <w:noProof/>
          <w:szCs w:val="24"/>
          <w:lang w:val="es-ES" w:eastAsia="es-MX"/>
        </w:rPr>
        <w:t>todos los servidores públicos estatales y municipales, en los términos previstos en la presente Ley.</w:t>
      </w:r>
    </w:p>
    <w:p w:rsidR="00AC18C2" w:rsidRPr="003245EC" w:rsidRDefault="00AC18C2" w:rsidP="00AC18C2">
      <w:pPr>
        <w:spacing w:after="0" w:line="240" w:lineRule="auto"/>
        <w:ind w:left="567" w:right="567"/>
        <w:jc w:val="both"/>
        <w:rPr>
          <w:rFonts w:ascii="Palatino Linotype" w:eastAsia="Times New Roman" w:hAnsi="Palatino Linotype" w:cs="Times New Roman"/>
          <w:i/>
          <w:noProof/>
          <w:szCs w:val="24"/>
          <w:lang w:val="es-ES" w:eastAsia="es-MX"/>
        </w:rPr>
      </w:pPr>
    </w:p>
    <w:p w:rsidR="00AC18C2" w:rsidRPr="003245EC" w:rsidRDefault="00AC18C2" w:rsidP="00AC18C2">
      <w:pPr>
        <w:spacing w:after="0" w:line="240" w:lineRule="auto"/>
        <w:ind w:left="567" w:right="567"/>
        <w:jc w:val="both"/>
        <w:rPr>
          <w:rFonts w:ascii="Palatino Linotype" w:eastAsia="Times New Roman" w:hAnsi="Palatino Linotype" w:cs="Times New Roman"/>
          <w:i/>
          <w:noProof/>
          <w:szCs w:val="24"/>
          <w:lang w:val="es-ES" w:eastAsia="es-MX"/>
        </w:rPr>
      </w:pPr>
      <w:r w:rsidRPr="003245EC">
        <w:rPr>
          <w:rFonts w:ascii="Palatino Linotype" w:eastAsia="Times New Roman" w:hAnsi="Palatino Linotype" w:cs="Times New Roman"/>
          <w:i/>
          <w:noProof/>
          <w:szCs w:val="24"/>
          <w:lang w:val="es-ES" w:eastAsia="es-MX"/>
        </w:rPr>
        <w:t>Asimismo, deberán presentar su declaración fiscal anual, en los términos que disponga la legislación de la materia.</w:t>
      </w:r>
      <w:r w:rsidRPr="003245EC">
        <w:rPr>
          <w:rFonts w:ascii="Palatino Linotype" w:eastAsia="Times New Roman" w:hAnsi="Palatino Linotype" w:cs="Times New Roman"/>
          <w:i/>
          <w:noProof/>
          <w:szCs w:val="24"/>
          <w:lang w:val="es-ES" w:eastAsia="es-MX"/>
        </w:rPr>
        <w:cr/>
      </w:r>
    </w:p>
    <w:p w:rsidR="00AC18C2" w:rsidRPr="00E67D8B" w:rsidRDefault="00AC18C2" w:rsidP="00AC18C2">
      <w:pPr>
        <w:spacing w:after="0" w:line="240" w:lineRule="auto"/>
        <w:ind w:left="567" w:right="567"/>
        <w:jc w:val="both"/>
        <w:rPr>
          <w:rFonts w:ascii="Palatino Linotype" w:eastAsia="Times New Roman" w:hAnsi="Palatino Linotype" w:cs="Times New Roman"/>
          <w:i/>
          <w:noProof/>
          <w:szCs w:val="24"/>
          <w:lang w:val="es-ES" w:eastAsia="es-MX"/>
        </w:rPr>
      </w:pPr>
      <w:r w:rsidRPr="00E67D8B">
        <w:rPr>
          <w:rFonts w:ascii="Palatino Linotype" w:eastAsia="Times New Roman" w:hAnsi="Palatino Linotype" w:cs="Times New Roman"/>
          <w:b/>
          <w:i/>
          <w:noProof/>
          <w:szCs w:val="24"/>
          <w:lang w:val="es-ES" w:eastAsia="es-MX"/>
        </w:rPr>
        <w:lastRenderedPageBreak/>
        <w:t>Artículo 34. La declaración de situación patrimonial</w:t>
      </w:r>
      <w:r w:rsidRPr="00E67D8B">
        <w:rPr>
          <w:rFonts w:ascii="Palatino Linotype" w:eastAsia="Times New Roman" w:hAnsi="Palatino Linotype" w:cs="Times New Roman"/>
          <w:i/>
          <w:noProof/>
          <w:szCs w:val="24"/>
          <w:lang w:val="es-ES" w:eastAsia="es-MX"/>
        </w:rPr>
        <w:t>, deberá presentarse en los siguientes plazos:</w:t>
      </w:r>
    </w:p>
    <w:p w:rsidR="00AC18C2" w:rsidRPr="00E67D8B" w:rsidRDefault="00AC18C2" w:rsidP="00AC18C2">
      <w:pPr>
        <w:spacing w:after="0" w:line="240" w:lineRule="auto"/>
        <w:ind w:left="567" w:right="567"/>
        <w:jc w:val="both"/>
        <w:rPr>
          <w:rFonts w:ascii="Palatino Linotype" w:eastAsia="Times New Roman" w:hAnsi="Palatino Linotype" w:cs="Times New Roman"/>
          <w:i/>
          <w:noProof/>
          <w:szCs w:val="24"/>
          <w:lang w:val="es-ES" w:eastAsia="es-MX"/>
        </w:rPr>
      </w:pPr>
      <w:r w:rsidRPr="00E67D8B">
        <w:rPr>
          <w:rFonts w:ascii="Palatino Linotype" w:eastAsia="Times New Roman" w:hAnsi="Palatino Linotype" w:cs="Times New Roman"/>
          <w:i/>
          <w:noProof/>
          <w:szCs w:val="24"/>
          <w:lang w:val="es-ES" w:eastAsia="es-MX"/>
        </w:rPr>
        <w:t>I. Declaración inicial, dentro de los sesenta días naturales siguientes a la toma de posesión con motivo del:</w:t>
      </w:r>
    </w:p>
    <w:p w:rsidR="00AC18C2" w:rsidRPr="00E67D8B" w:rsidRDefault="00AC18C2" w:rsidP="00AC18C2">
      <w:pPr>
        <w:spacing w:after="0" w:line="240" w:lineRule="auto"/>
        <w:ind w:left="567" w:right="567"/>
        <w:jc w:val="both"/>
        <w:rPr>
          <w:rFonts w:ascii="Palatino Linotype" w:eastAsia="Times New Roman" w:hAnsi="Palatino Linotype" w:cs="Times New Roman"/>
          <w:i/>
          <w:noProof/>
          <w:szCs w:val="24"/>
          <w:lang w:val="es-ES" w:eastAsia="es-MX"/>
        </w:rPr>
      </w:pPr>
      <w:r w:rsidRPr="00E67D8B">
        <w:rPr>
          <w:rFonts w:ascii="Palatino Linotype" w:eastAsia="Times New Roman" w:hAnsi="Palatino Linotype" w:cs="Times New Roman"/>
          <w:i/>
          <w:noProof/>
          <w:szCs w:val="24"/>
          <w:lang w:val="es-ES" w:eastAsia="es-MX"/>
        </w:rPr>
        <w:t>a) Ingreso al servicio público por primera vez.</w:t>
      </w:r>
    </w:p>
    <w:p w:rsidR="00AC18C2" w:rsidRPr="00E67D8B" w:rsidRDefault="00AC18C2" w:rsidP="00AC18C2">
      <w:pPr>
        <w:spacing w:after="0" w:line="240" w:lineRule="auto"/>
        <w:ind w:left="567" w:right="567"/>
        <w:jc w:val="both"/>
        <w:rPr>
          <w:rFonts w:ascii="Palatino Linotype" w:eastAsia="Times New Roman" w:hAnsi="Palatino Linotype" w:cs="Times New Roman"/>
          <w:i/>
          <w:noProof/>
          <w:szCs w:val="24"/>
          <w:lang w:val="es-ES" w:eastAsia="es-MX"/>
        </w:rPr>
      </w:pPr>
      <w:r w:rsidRPr="00E67D8B">
        <w:rPr>
          <w:rFonts w:ascii="Palatino Linotype" w:eastAsia="Times New Roman" w:hAnsi="Palatino Linotype" w:cs="Times New Roman"/>
          <w:i/>
          <w:noProof/>
          <w:szCs w:val="24"/>
          <w:lang w:val="es-ES" w:eastAsia="es-MX"/>
        </w:rPr>
        <w:t>b) Reingreso al servicio público después de sesenta días naturales de la conclusión de su último encargo.</w:t>
      </w:r>
    </w:p>
    <w:p w:rsidR="00AC18C2" w:rsidRDefault="00AC18C2" w:rsidP="00AC18C2">
      <w:pPr>
        <w:spacing w:after="0" w:line="240" w:lineRule="auto"/>
        <w:ind w:left="567" w:right="567"/>
        <w:jc w:val="both"/>
        <w:rPr>
          <w:rFonts w:ascii="Palatino Linotype" w:eastAsia="Times New Roman" w:hAnsi="Palatino Linotype" w:cs="Times New Roman"/>
          <w:i/>
          <w:noProof/>
          <w:szCs w:val="24"/>
          <w:lang w:val="es-ES" w:eastAsia="es-MX"/>
        </w:rPr>
      </w:pPr>
      <w:r w:rsidRPr="00E67D8B">
        <w:rPr>
          <w:rFonts w:ascii="Palatino Linotype" w:eastAsia="Times New Roman" w:hAnsi="Palatino Linotype" w:cs="Times New Roman"/>
          <w:i/>
          <w:noProof/>
          <w:szCs w:val="24"/>
          <w:lang w:val="es-ES" w:eastAsia="es-MX"/>
        </w:rPr>
        <w:t>…</w:t>
      </w:r>
    </w:p>
    <w:p w:rsidR="00AC18C2" w:rsidRPr="003245EC" w:rsidRDefault="00AC18C2" w:rsidP="00AC18C2">
      <w:pPr>
        <w:spacing w:after="0" w:line="240" w:lineRule="auto"/>
        <w:ind w:left="567" w:right="567"/>
        <w:jc w:val="both"/>
        <w:rPr>
          <w:rFonts w:ascii="Palatino Linotype" w:eastAsia="Times New Roman" w:hAnsi="Palatino Linotype" w:cs="Times New Roman"/>
          <w:i/>
          <w:noProof/>
          <w:szCs w:val="24"/>
          <w:lang w:val="es-ES" w:eastAsia="es-MX"/>
        </w:rPr>
      </w:pPr>
    </w:p>
    <w:p w:rsidR="00AC18C2" w:rsidRDefault="00AC18C2" w:rsidP="00AC18C2">
      <w:pPr>
        <w:spacing w:after="0" w:line="240" w:lineRule="auto"/>
        <w:ind w:left="567" w:right="567"/>
        <w:jc w:val="both"/>
        <w:rPr>
          <w:rFonts w:ascii="Palatino Linotype" w:eastAsia="Times New Roman" w:hAnsi="Palatino Linotype" w:cs="Times New Roman"/>
          <w:i/>
          <w:noProof/>
          <w:szCs w:val="24"/>
          <w:lang w:val="es-ES" w:eastAsia="es-MX"/>
        </w:rPr>
      </w:pPr>
      <w:r w:rsidRPr="003245EC">
        <w:rPr>
          <w:rFonts w:ascii="Palatino Linotype" w:eastAsia="Times New Roman" w:hAnsi="Palatino Linotype" w:cs="Times New Roman"/>
          <w:b/>
          <w:i/>
          <w:noProof/>
          <w:szCs w:val="24"/>
          <w:lang w:val="es-ES" w:eastAsia="es-MX"/>
        </w:rPr>
        <w:t>Artículo 35.</w:t>
      </w:r>
      <w:r w:rsidRPr="003245EC">
        <w:rPr>
          <w:rFonts w:ascii="Palatino Linotype" w:eastAsia="Times New Roman" w:hAnsi="Palatino Linotype" w:cs="Times New Roman"/>
          <w:i/>
          <w:noProof/>
          <w:szCs w:val="24"/>
          <w:lang w:val="es-ES" w:eastAsia="es-MX"/>
        </w:rPr>
        <w:t xml:space="preserve"> </w:t>
      </w:r>
      <w:r w:rsidRPr="003245EC">
        <w:rPr>
          <w:rFonts w:ascii="Palatino Linotype" w:eastAsia="Times New Roman" w:hAnsi="Palatino Linotype" w:cs="Times New Roman"/>
          <w:i/>
          <w:noProof/>
          <w:szCs w:val="24"/>
          <w:u w:val="single"/>
          <w:lang w:val="es-ES" w:eastAsia="es-MX"/>
        </w:rPr>
        <w:t>La declaración de situación patrimonial, deberá ser presentada a través de medios electrónicos, empleándose medios de identificación electrónica</w:t>
      </w:r>
      <w:r w:rsidRPr="003245EC">
        <w:rPr>
          <w:rFonts w:ascii="Palatino Linotype" w:eastAsia="Times New Roman" w:hAnsi="Palatino Linotype" w:cs="Times New Roman"/>
          <w:i/>
          <w:noProof/>
          <w:szCs w:val="24"/>
          <w:lang w:val="es-ES" w:eastAsia="es-MX"/>
        </w:rPr>
        <w:t>.</w:t>
      </w:r>
    </w:p>
    <w:p w:rsidR="00AC18C2" w:rsidRPr="003245EC" w:rsidRDefault="00AC18C2" w:rsidP="00AC18C2">
      <w:pPr>
        <w:spacing w:after="0" w:line="240" w:lineRule="auto"/>
        <w:ind w:left="567" w:right="567"/>
        <w:jc w:val="both"/>
        <w:rPr>
          <w:rFonts w:ascii="Palatino Linotype" w:eastAsia="Times New Roman" w:hAnsi="Palatino Linotype" w:cs="Times New Roman"/>
          <w:i/>
          <w:noProof/>
          <w:szCs w:val="24"/>
          <w:lang w:val="es-ES" w:eastAsia="es-MX"/>
        </w:rPr>
      </w:pPr>
    </w:p>
    <w:p w:rsidR="00AC18C2" w:rsidRPr="003245EC" w:rsidRDefault="00AC18C2" w:rsidP="00AC18C2">
      <w:pPr>
        <w:spacing w:after="0" w:line="240" w:lineRule="auto"/>
        <w:ind w:left="567" w:right="567"/>
        <w:jc w:val="both"/>
        <w:rPr>
          <w:rFonts w:ascii="Palatino Linotype" w:eastAsia="Times New Roman" w:hAnsi="Palatino Linotype" w:cs="Times New Roman"/>
          <w:i/>
          <w:noProof/>
          <w:szCs w:val="24"/>
          <w:lang w:val="es-ES" w:eastAsia="es-MX"/>
        </w:rPr>
      </w:pPr>
      <w:r w:rsidRPr="003245EC">
        <w:rPr>
          <w:rFonts w:ascii="Palatino Linotype" w:eastAsia="Times New Roman" w:hAnsi="Palatino Linotype" w:cs="Times New Roman"/>
          <w:i/>
          <w:noProof/>
          <w:szCs w:val="24"/>
          <w:lang w:val="es-ES" w:eastAsia="es-MX"/>
        </w:rPr>
        <w:t>En el caso de municipios que no cuenten con las tecnologías de la información y comunicación</w:t>
      </w:r>
      <w:r>
        <w:rPr>
          <w:rFonts w:ascii="Palatino Linotype" w:eastAsia="Times New Roman" w:hAnsi="Palatino Linotype" w:cs="Times New Roman"/>
          <w:i/>
          <w:noProof/>
          <w:szCs w:val="24"/>
          <w:lang w:val="es-ES" w:eastAsia="es-MX"/>
        </w:rPr>
        <w:t xml:space="preserve"> </w:t>
      </w:r>
      <w:r w:rsidRPr="003245EC">
        <w:rPr>
          <w:rFonts w:ascii="Palatino Linotype" w:eastAsia="Times New Roman" w:hAnsi="Palatino Linotype" w:cs="Times New Roman"/>
          <w:i/>
          <w:noProof/>
          <w:szCs w:val="24"/>
          <w:lang w:val="es-ES" w:eastAsia="es-MX"/>
        </w:rPr>
        <w:t>necesarias para cumplir lo anterior, podrán emplearse formatos impresos, siendo responsabilidad de</w:t>
      </w:r>
      <w:r>
        <w:rPr>
          <w:rFonts w:ascii="Palatino Linotype" w:eastAsia="Times New Roman" w:hAnsi="Palatino Linotype" w:cs="Times New Roman"/>
          <w:i/>
          <w:noProof/>
          <w:szCs w:val="24"/>
          <w:lang w:val="es-ES" w:eastAsia="es-MX"/>
        </w:rPr>
        <w:t xml:space="preserve"> </w:t>
      </w:r>
      <w:r w:rsidRPr="003245EC">
        <w:rPr>
          <w:rFonts w:ascii="Palatino Linotype" w:eastAsia="Times New Roman" w:hAnsi="Palatino Linotype" w:cs="Times New Roman"/>
          <w:i/>
          <w:noProof/>
          <w:szCs w:val="24"/>
          <w:lang w:val="es-ES" w:eastAsia="es-MX"/>
        </w:rPr>
        <w:t>los órganos internos de control y la Secretaría de la Contraloría verificar que dichos formatos sean</w:t>
      </w:r>
      <w:r>
        <w:rPr>
          <w:rFonts w:ascii="Palatino Linotype" w:eastAsia="Times New Roman" w:hAnsi="Palatino Linotype" w:cs="Times New Roman"/>
          <w:i/>
          <w:noProof/>
          <w:szCs w:val="24"/>
          <w:lang w:val="es-ES" w:eastAsia="es-MX"/>
        </w:rPr>
        <w:t xml:space="preserve"> </w:t>
      </w:r>
      <w:r w:rsidRPr="003245EC">
        <w:rPr>
          <w:rFonts w:ascii="Palatino Linotype" w:eastAsia="Times New Roman" w:hAnsi="Palatino Linotype" w:cs="Times New Roman"/>
          <w:i/>
          <w:noProof/>
          <w:szCs w:val="24"/>
          <w:lang w:val="es-ES" w:eastAsia="es-MX"/>
        </w:rPr>
        <w:t>digitalizados e incluir la información que corresponda en el sistema de evolución patrimonial, de</w:t>
      </w:r>
      <w:r>
        <w:rPr>
          <w:rFonts w:ascii="Palatino Linotype" w:eastAsia="Times New Roman" w:hAnsi="Palatino Linotype" w:cs="Times New Roman"/>
          <w:i/>
          <w:noProof/>
          <w:szCs w:val="24"/>
          <w:lang w:val="es-ES" w:eastAsia="es-MX"/>
        </w:rPr>
        <w:t xml:space="preserve"> </w:t>
      </w:r>
      <w:r w:rsidRPr="003245EC">
        <w:rPr>
          <w:rFonts w:ascii="Palatino Linotype" w:eastAsia="Times New Roman" w:hAnsi="Palatino Linotype" w:cs="Times New Roman"/>
          <w:i/>
          <w:noProof/>
          <w:szCs w:val="24"/>
          <w:lang w:val="es-ES" w:eastAsia="es-MX"/>
        </w:rPr>
        <w:t>declaración de intereses y presentación de la constancia de declaración fiscal.</w:t>
      </w:r>
    </w:p>
    <w:p w:rsidR="00AC18C2" w:rsidRDefault="00AC18C2" w:rsidP="00AC18C2">
      <w:pPr>
        <w:spacing w:after="0" w:line="240" w:lineRule="auto"/>
        <w:ind w:left="567" w:right="567"/>
        <w:jc w:val="both"/>
        <w:rPr>
          <w:rFonts w:ascii="Palatino Linotype" w:eastAsia="Times New Roman" w:hAnsi="Palatino Linotype" w:cs="Times New Roman"/>
          <w:i/>
          <w:noProof/>
          <w:szCs w:val="24"/>
          <w:lang w:val="es-ES" w:eastAsia="es-MX"/>
        </w:rPr>
      </w:pPr>
    </w:p>
    <w:p w:rsidR="00AC18C2" w:rsidRPr="003245EC" w:rsidRDefault="00AC18C2" w:rsidP="00AC18C2">
      <w:pPr>
        <w:spacing w:after="0" w:line="240" w:lineRule="auto"/>
        <w:ind w:left="567" w:right="567"/>
        <w:jc w:val="both"/>
        <w:rPr>
          <w:rFonts w:ascii="Palatino Linotype" w:eastAsia="Times New Roman" w:hAnsi="Palatino Linotype" w:cs="Times New Roman"/>
          <w:i/>
          <w:noProof/>
          <w:szCs w:val="24"/>
          <w:u w:val="single"/>
          <w:lang w:val="es-ES" w:eastAsia="es-MX"/>
        </w:rPr>
      </w:pPr>
      <w:r w:rsidRPr="003245EC">
        <w:rPr>
          <w:rFonts w:ascii="Palatino Linotype" w:eastAsia="Times New Roman" w:hAnsi="Palatino Linotype" w:cs="Times New Roman"/>
          <w:b/>
          <w:i/>
          <w:noProof/>
          <w:szCs w:val="24"/>
          <w:lang w:val="es-ES" w:eastAsia="es-MX"/>
        </w:rPr>
        <w:t>Artículo 44.</w:t>
      </w:r>
      <w:r w:rsidRPr="003245EC">
        <w:rPr>
          <w:rFonts w:ascii="Palatino Linotype" w:eastAsia="Times New Roman" w:hAnsi="Palatino Linotype" w:cs="Times New Roman"/>
          <w:i/>
          <w:noProof/>
          <w:szCs w:val="24"/>
          <w:lang w:val="es-ES" w:eastAsia="es-MX"/>
        </w:rPr>
        <w:t xml:space="preserve"> </w:t>
      </w:r>
      <w:r w:rsidRPr="003245EC">
        <w:rPr>
          <w:rFonts w:ascii="Palatino Linotype" w:eastAsia="Times New Roman" w:hAnsi="Palatino Linotype" w:cs="Times New Roman"/>
          <w:i/>
          <w:noProof/>
          <w:szCs w:val="24"/>
          <w:u w:val="single"/>
          <w:lang w:val="es-ES" w:eastAsia="es-MX"/>
        </w:rPr>
        <w:t>Se encuentran obligados a presentar declaración de intereses todos los servidores públicos que deban presentar la declaración de situación patrimonial, en términos de la presente Ley.</w:t>
      </w:r>
    </w:p>
    <w:p w:rsidR="00AC18C2" w:rsidRPr="003245EC" w:rsidRDefault="00AC18C2" w:rsidP="00AC18C2">
      <w:pPr>
        <w:spacing w:after="0" w:line="240" w:lineRule="auto"/>
        <w:ind w:left="567" w:right="567"/>
        <w:jc w:val="both"/>
        <w:rPr>
          <w:rFonts w:ascii="Palatino Linotype" w:eastAsia="Times New Roman" w:hAnsi="Palatino Linotype" w:cs="Times New Roman"/>
          <w:i/>
          <w:noProof/>
          <w:szCs w:val="24"/>
          <w:lang w:val="es-ES" w:eastAsia="es-MX"/>
        </w:rPr>
      </w:pPr>
    </w:p>
    <w:p w:rsidR="00AC18C2" w:rsidRDefault="00AC18C2" w:rsidP="00AC18C2">
      <w:pPr>
        <w:spacing w:after="0" w:line="240" w:lineRule="auto"/>
        <w:ind w:left="567" w:right="567"/>
        <w:jc w:val="both"/>
        <w:rPr>
          <w:rFonts w:ascii="Palatino Linotype" w:eastAsia="Times New Roman" w:hAnsi="Palatino Linotype" w:cs="Times New Roman"/>
          <w:i/>
          <w:noProof/>
          <w:szCs w:val="24"/>
          <w:lang w:val="es-ES" w:eastAsia="es-MX"/>
        </w:rPr>
      </w:pPr>
      <w:r w:rsidRPr="003245EC">
        <w:rPr>
          <w:rFonts w:ascii="Palatino Linotype" w:eastAsia="Times New Roman" w:hAnsi="Palatino Linotype" w:cs="Times New Roman"/>
          <w:i/>
          <w:noProof/>
          <w:szCs w:val="24"/>
          <w:lang w:val="es-ES" w:eastAsia="es-MX"/>
        </w:rPr>
        <w:t>Para tal efecto, la Secretaría de la Contraloría y los órganos internos de control se encargarán que las</w:t>
      </w:r>
      <w:r>
        <w:rPr>
          <w:rFonts w:ascii="Palatino Linotype" w:eastAsia="Times New Roman" w:hAnsi="Palatino Linotype" w:cs="Times New Roman"/>
          <w:i/>
          <w:noProof/>
          <w:szCs w:val="24"/>
          <w:lang w:val="es-ES" w:eastAsia="es-MX"/>
        </w:rPr>
        <w:t xml:space="preserve"> </w:t>
      </w:r>
      <w:r w:rsidRPr="003245EC">
        <w:rPr>
          <w:rFonts w:ascii="Palatino Linotype" w:eastAsia="Times New Roman" w:hAnsi="Palatino Linotype" w:cs="Times New Roman"/>
          <w:i/>
          <w:noProof/>
          <w:szCs w:val="24"/>
          <w:lang w:val="es-ES" w:eastAsia="es-MX"/>
        </w:rPr>
        <w:t>declaraciones sean integradas al sistema de evolución patrimonial, de declaración de intereses y</w:t>
      </w:r>
      <w:r>
        <w:rPr>
          <w:rFonts w:ascii="Palatino Linotype" w:eastAsia="Times New Roman" w:hAnsi="Palatino Linotype" w:cs="Times New Roman"/>
          <w:i/>
          <w:noProof/>
          <w:szCs w:val="24"/>
          <w:lang w:val="es-ES" w:eastAsia="es-MX"/>
        </w:rPr>
        <w:t xml:space="preserve"> </w:t>
      </w:r>
      <w:r w:rsidRPr="003245EC">
        <w:rPr>
          <w:rFonts w:ascii="Palatino Linotype" w:eastAsia="Times New Roman" w:hAnsi="Palatino Linotype" w:cs="Times New Roman"/>
          <w:i/>
          <w:noProof/>
          <w:szCs w:val="24"/>
          <w:lang w:val="es-ES" w:eastAsia="es-MX"/>
        </w:rPr>
        <w:t>presentación de la constancia de declaración fiscal.</w:t>
      </w:r>
    </w:p>
    <w:p w:rsidR="00AC18C2" w:rsidRPr="00E67D8B" w:rsidRDefault="00AC18C2" w:rsidP="00AC18C2">
      <w:pPr>
        <w:spacing w:after="0" w:line="240" w:lineRule="auto"/>
        <w:ind w:left="567" w:right="567"/>
        <w:jc w:val="both"/>
        <w:rPr>
          <w:rFonts w:ascii="Palatino Linotype" w:eastAsia="Times New Roman" w:hAnsi="Palatino Linotype" w:cs="Times New Roman"/>
          <w:i/>
          <w:noProof/>
          <w:szCs w:val="24"/>
          <w:lang w:val="es-ES" w:eastAsia="es-MX"/>
        </w:rPr>
      </w:pPr>
    </w:p>
    <w:p w:rsidR="00AC18C2" w:rsidRPr="00E67D8B" w:rsidRDefault="00AC18C2" w:rsidP="00AC18C2">
      <w:pPr>
        <w:spacing w:after="0" w:line="240" w:lineRule="auto"/>
        <w:ind w:left="567" w:right="567"/>
        <w:jc w:val="both"/>
        <w:rPr>
          <w:rFonts w:ascii="Palatino Linotype" w:eastAsia="Times New Roman" w:hAnsi="Palatino Linotype" w:cs="Times New Roman"/>
          <w:i/>
          <w:noProof/>
          <w:szCs w:val="24"/>
          <w:lang w:val="es-ES" w:eastAsia="es-MX"/>
        </w:rPr>
      </w:pPr>
      <w:r w:rsidRPr="00E67D8B">
        <w:rPr>
          <w:rFonts w:ascii="Palatino Linotype" w:eastAsia="Times New Roman" w:hAnsi="Palatino Linotype" w:cs="Times New Roman"/>
          <w:i/>
          <w:noProof/>
          <w:szCs w:val="24"/>
          <w:lang w:val="es-ES" w:eastAsia="es-MX"/>
        </w:rPr>
        <w:t>“</w:t>
      </w:r>
      <w:r w:rsidRPr="003245EC">
        <w:rPr>
          <w:rFonts w:ascii="Palatino Linotype" w:eastAsia="Times New Roman" w:hAnsi="Palatino Linotype" w:cs="Times New Roman"/>
          <w:b/>
          <w:i/>
          <w:noProof/>
          <w:szCs w:val="24"/>
          <w:lang w:val="es-ES" w:eastAsia="es-MX"/>
        </w:rPr>
        <w:t>Artículo 46.</w:t>
      </w:r>
      <w:r w:rsidRPr="00E67D8B">
        <w:rPr>
          <w:rFonts w:ascii="Palatino Linotype" w:eastAsia="Times New Roman" w:hAnsi="Palatino Linotype" w:cs="Times New Roman"/>
          <w:i/>
          <w:noProof/>
          <w:szCs w:val="24"/>
          <w:lang w:val="es-ES" w:eastAsia="es-MX"/>
        </w:rPr>
        <w:t xml:space="preserve"> …</w:t>
      </w:r>
    </w:p>
    <w:p w:rsidR="00AC18C2" w:rsidRPr="00E67D8B" w:rsidRDefault="00AC18C2" w:rsidP="00AC18C2">
      <w:pPr>
        <w:spacing w:after="0" w:line="240" w:lineRule="auto"/>
        <w:ind w:left="567" w:right="567"/>
        <w:jc w:val="both"/>
        <w:rPr>
          <w:rFonts w:ascii="Palatino Linotype" w:eastAsia="Times New Roman" w:hAnsi="Palatino Linotype" w:cs="Times New Roman"/>
          <w:i/>
          <w:noProof/>
          <w:szCs w:val="24"/>
          <w:lang w:val="es-ES" w:eastAsia="es-MX"/>
        </w:rPr>
      </w:pPr>
      <w:r w:rsidRPr="003245EC">
        <w:rPr>
          <w:rFonts w:ascii="Palatino Linotype" w:eastAsia="Times New Roman" w:hAnsi="Palatino Linotype" w:cs="Times New Roman"/>
          <w:b/>
          <w:i/>
          <w:noProof/>
          <w:szCs w:val="24"/>
          <w:lang w:val="es-ES" w:eastAsia="es-MX"/>
        </w:rPr>
        <w:t>La declaración de intereses</w:t>
      </w:r>
      <w:r w:rsidRPr="00E67D8B">
        <w:rPr>
          <w:rFonts w:ascii="Palatino Linotype" w:eastAsia="Times New Roman" w:hAnsi="Palatino Linotype" w:cs="Times New Roman"/>
          <w:i/>
          <w:noProof/>
          <w:szCs w:val="24"/>
          <w:lang w:val="es-ES" w:eastAsia="es-MX"/>
        </w:rPr>
        <w:t xml:space="preserve"> deberá presentarse en los plazos a que se refiere el artículo 34 de esta Ley, y de la misma manera le serán aplicables los procedimientos establecidos en dicho artículo, para el incumplimiento de dichos plazos.</w:t>
      </w:r>
    </w:p>
    <w:p w:rsidR="00AC18C2" w:rsidRPr="00E67D8B" w:rsidRDefault="00AC18C2" w:rsidP="00AC18C2">
      <w:pPr>
        <w:spacing w:after="0" w:line="240" w:lineRule="auto"/>
        <w:ind w:left="567" w:right="567"/>
        <w:jc w:val="both"/>
        <w:rPr>
          <w:rFonts w:ascii="Palatino Linotype" w:eastAsia="Times New Roman" w:hAnsi="Palatino Linotype" w:cs="Times New Roman"/>
          <w:i/>
          <w:noProof/>
          <w:szCs w:val="24"/>
          <w:lang w:val="es-ES" w:eastAsia="es-MX"/>
        </w:rPr>
      </w:pPr>
      <w:r w:rsidRPr="00E67D8B">
        <w:rPr>
          <w:rFonts w:ascii="Palatino Linotype" w:eastAsia="Times New Roman" w:hAnsi="Palatino Linotype" w:cs="Times New Roman"/>
          <w:i/>
          <w:noProof/>
          <w:szCs w:val="24"/>
          <w:lang w:val="es-ES" w:eastAsia="es-MX"/>
        </w:rPr>
        <w:t>…”</w:t>
      </w:r>
    </w:p>
    <w:p w:rsidR="00AC18C2" w:rsidRPr="003245EC" w:rsidRDefault="00AC18C2" w:rsidP="00AC18C2">
      <w:pPr>
        <w:spacing w:after="0" w:line="240" w:lineRule="auto"/>
        <w:ind w:left="567" w:right="567"/>
        <w:jc w:val="right"/>
        <w:rPr>
          <w:rFonts w:ascii="Palatino Linotype" w:eastAsia="Times New Roman" w:hAnsi="Palatino Linotype" w:cs="Times New Roman"/>
          <w:noProof/>
          <w:szCs w:val="24"/>
          <w:lang w:val="es-ES" w:eastAsia="es-MX"/>
        </w:rPr>
      </w:pPr>
      <w:r w:rsidRPr="003245EC">
        <w:rPr>
          <w:rFonts w:ascii="Palatino Linotype" w:eastAsia="Times New Roman" w:hAnsi="Palatino Linotype" w:cs="Times New Roman"/>
          <w:noProof/>
          <w:szCs w:val="24"/>
          <w:lang w:val="es-ES" w:eastAsia="es-MX"/>
        </w:rPr>
        <w:t>(Énfasis añadido)</w:t>
      </w:r>
    </w:p>
    <w:p w:rsidR="00AC18C2" w:rsidRDefault="00AC18C2" w:rsidP="00AC18C2">
      <w:pPr>
        <w:spacing w:after="0" w:line="360" w:lineRule="auto"/>
        <w:jc w:val="both"/>
        <w:rPr>
          <w:rFonts w:ascii="Palatino Linotype" w:eastAsia="Times New Roman" w:hAnsi="Palatino Linotype" w:cs="Times New Roman"/>
          <w:noProof/>
          <w:sz w:val="24"/>
          <w:szCs w:val="24"/>
          <w:lang w:val="es-ES" w:eastAsia="es-MX"/>
        </w:rPr>
      </w:pPr>
    </w:p>
    <w:p w:rsidR="00AC18C2" w:rsidRDefault="00AC18C2" w:rsidP="00AC18C2">
      <w:pPr>
        <w:spacing w:after="0" w:line="360" w:lineRule="auto"/>
        <w:jc w:val="both"/>
        <w:rPr>
          <w:rFonts w:ascii="Palatino Linotype" w:eastAsia="Times New Roman" w:hAnsi="Palatino Linotype" w:cs="Times New Roman"/>
          <w:noProof/>
          <w:sz w:val="24"/>
          <w:szCs w:val="24"/>
          <w:lang w:val="es-ES" w:eastAsia="es-MX"/>
        </w:rPr>
      </w:pPr>
      <w:r>
        <w:rPr>
          <w:rFonts w:ascii="Palatino Linotype" w:eastAsia="Times New Roman" w:hAnsi="Palatino Linotype" w:cs="Times New Roman"/>
          <w:noProof/>
          <w:sz w:val="24"/>
          <w:szCs w:val="24"/>
          <w:lang w:val="es-ES" w:eastAsia="es-MX"/>
        </w:rPr>
        <w:t xml:space="preserve">Cabe señalar que </w:t>
      </w:r>
      <w:r w:rsidRPr="00E67D8B">
        <w:rPr>
          <w:rFonts w:ascii="Palatino Linotype" w:eastAsia="Times New Roman" w:hAnsi="Palatino Linotype" w:cs="Times New Roman"/>
          <w:noProof/>
          <w:sz w:val="24"/>
          <w:szCs w:val="24"/>
          <w:lang w:val="es-ES" w:eastAsia="es-MX"/>
        </w:rPr>
        <w:t>la Ley General de Responsabilidades Administrativas en su</w:t>
      </w:r>
      <w:r>
        <w:rPr>
          <w:rFonts w:ascii="Palatino Linotype" w:eastAsia="Times New Roman" w:hAnsi="Palatino Linotype" w:cs="Times New Roman"/>
          <w:noProof/>
          <w:sz w:val="24"/>
          <w:szCs w:val="24"/>
          <w:lang w:val="es-ES" w:eastAsia="es-MX"/>
        </w:rPr>
        <w:t>s</w:t>
      </w:r>
      <w:r w:rsidRPr="00E67D8B">
        <w:rPr>
          <w:rFonts w:ascii="Palatino Linotype" w:eastAsia="Times New Roman" w:hAnsi="Palatino Linotype" w:cs="Times New Roman"/>
          <w:noProof/>
          <w:sz w:val="24"/>
          <w:szCs w:val="24"/>
          <w:lang w:val="es-ES" w:eastAsia="es-MX"/>
        </w:rPr>
        <w:t xml:space="preserve"> artículo</w:t>
      </w:r>
      <w:r>
        <w:rPr>
          <w:rFonts w:ascii="Palatino Linotype" w:eastAsia="Times New Roman" w:hAnsi="Palatino Linotype" w:cs="Times New Roman"/>
          <w:noProof/>
          <w:sz w:val="24"/>
          <w:szCs w:val="24"/>
          <w:lang w:val="es-ES" w:eastAsia="es-MX"/>
        </w:rPr>
        <w:t>s</w:t>
      </w:r>
      <w:r w:rsidRPr="00E67D8B">
        <w:rPr>
          <w:rFonts w:ascii="Palatino Linotype" w:eastAsia="Times New Roman" w:hAnsi="Palatino Linotype" w:cs="Times New Roman"/>
          <w:noProof/>
          <w:sz w:val="24"/>
          <w:szCs w:val="24"/>
          <w:lang w:val="es-ES" w:eastAsia="es-MX"/>
        </w:rPr>
        <w:t xml:space="preserve"> 29, así como el artículo 30 de la similar legislación local establecen lo siguiente:</w:t>
      </w:r>
    </w:p>
    <w:p w:rsidR="00AC18C2" w:rsidRPr="00E67D8B" w:rsidRDefault="00AC18C2" w:rsidP="00AC18C2">
      <w:pPr>
        <w:spacing w:after="0" w:line="360" w:lineRule="auto"/>
        <w:jc w:val="both"/>
        <w:rPr>
          <w:rFonts w:ascii="Palatino Linotype" w:eastAsia="Times New Roman" w:hAnsi="Palatino Linotype" w:cs="Times New Roman"/>
          <w:noProof/>
          <w:sz w:val="24"/>
          <w:szCs w:val="24"/>
          <w:lang w:val="es-ES" w:eastAsia="es-MX"/>
        </w:rPr>
      </w:pPr>
    </w:p>
    <w:p w:rsidR="00AC18C2" w:rsidRPr="00E67D8B" w:rsidRDefault="00AC18C2" w:rsidP="00AC18C2">
      <w:pPr>
        <w:spacing w:after="0" w:line="240" w:lineRule="auto"/>
        <w:ind w:left="567" w:right="567"/>
        <w:jc w:val="both"/>
        <w:rPr>
          <w:rFonts w:ascii="Palatino Linotype" w:eastAsia="Times New Roman" w:hAnsi="Palatino Linotype" w:cs="Times New Roman"/>
          <w:i/>
          <w:noProof/>
          <w:szCs w:val="24"/>
          <w:lang w:val="es-ES" w:eastAsia="es-MX"/>
        </w:rPr>
      </w:pPr>
      <w:r w:rsidRPr="00E67D8B">
        <w:rPr>
          <w:rFonts w:ascii="Palatino Linotype" w:eastAsia="Times New Roman" w:hAnsi="Palatino Linotype" w:cs="Times New Roman"/>
          <w:i/>
          <w:noProof/>
          <w:szCs w:val="24"/>
          <w:lang w:val="es-ES" w:eastAsia="es-MX"/>
        </w:rPr>
        <w:t>“</w:t>
      </w:r>
      <w:r w:rsidRPr="003245EC">
        <w:rPr>
          <w:rFonts w:ascii="Palatino Linotype" w:eastAsia="Times New Roman" w:hAnsi="Palatino Linotype" w:cs="Times New Roman"/>
          <w:b/>
          <w:i/>
          <w:noProof/>
          <w:szCs w:val="24"/>
          <w:lang w:val="es-ES" w:eastAsia="es-MX"/>
        </w:rPr>
        <w:t>Artículo 29. Las declaraciones patrimoniales y de intereses</w:t>
      </w:r>
      <w:r w:rsidRPr="00E67D8B">
        <w:rPr>
          <w:rFonts w:ascii="Palatino Linotype" w:eastAsia="Times New Roman" w:hAnsi="Palatino Linotype" w:cs="Times New Roman"/>
          <w:i/>
          <w:noProof/>
          <w:szCs w:val="24"/>
          <w:lang w:val="es-ES" w:eastAsia="es-MX"/>
        </w:rPr>
        <w:t xml:space="preserve"> </w:t>
      </w:r>
      <w:r w:rsidRPr="003245EC">
        <w:rPr>
          <w:rFonts w:ascii="Palatino Linotype" w:eastAsia="Times New Roman" w:hAnsi="Palatino Linotype" w:cs="Times New Roman"/>
          <w:i/>
          <w:noProof/>
          <w:szCs w:val="24"/>
          <w:u w:val="single"/>
          <w:lang w:val="es-ES" w:eastAsia="es-MX"/>
        </w:rPr>
        <w:t>serán públicas salvo los rubros cuya publicidad pueda afectar la vida privada o los datos personales protegidos por la Constitución.</w:t>
      </w:r>
      <w:r w:rsidRPr="007335F6">
        <w:rPr>
          <w:rFonts w:ascii="Palatino Linotype" w:eastAsia="Times New Roman" w:hAnsi="Palatino Linotype" w:cs="Times New Roman"/>
          <w:i/>
          <w:noProof/>
          <w:szCs w:val="24"/>
          <w:lang w:val="es-ES" w:eastAsia="es-MX"/>
        </w:rPr>
        <w:t xml:space="preserve"> Para tal efecto, el Comité Coordinador, a propuesta del Comité de Participación Ciudadana, emitirá los formatos respectivos, garantizando que los rubros que pudieran afectar los derechos aludidos queden en resguardo de las autoridades competentes.” </w:t>
      </w:r>
    </w:p>
    <w:p w:rsidR="00AC18C2" w:rsidRPr="00E67D8B" w:rsidRDefault="00AC18C2" w:rsidP="00AC18C2">
      <w:pPr>
        <w:spacing w:after="0" w:line="240" w:lineRule="auto"/>
        <w:ind w:left="567" w:right="567"/>
        <w:jc w:val="both"/>
        <w:rPr>
          <w:rFonts w:ascii="Palatino Linotype" w:eastAsia="Times New Roman" w:hAnsi="Palatino Linotype" w:cs="Times New Roman"/>
          <w:i/>
          <w:noProof/>
          <w:szCs w:val="24"/>
          <w:lang w:val="es-ES" w:eastAsia="es-MX"/>
        </w:rPr>
      </w:pPr>
    </w:p>
    <w:p w:rsidR="00AC18C2" w:rsidRPr="00E67D8B" w:rsidRDefault="00AC18C2" w:rsidP="00AC18C2">
      <w:pPr>
        <w:spacing w:after="0" w:line="240" w:lineRule="auto"/>
        <w:ind w:left="567" w:right="567"/>
        <w:jc w:val="both"/>
        <w:rPr>
          <w:rFonts w:ascii="Palatino Linotype" w:eastAsia="Times New Roman" w:hAnsi="Palatino Linotype" w:cs="Times New Roman"/>
          <w:i/>
          <w:noProof/>
          <w:szCs w:val="24"/>
          <w:lang w:val="es-ES" w:eastAsia="es-MX"/>
        </w:rPr>
      </w:pPr>
      <w:r w:rsidRPr="00E67D8B">
        <w:rPr>
          <w:rFonts w:ascii="Palatino Linotype" w:eastAsia="Times New Roman" w:hAnsi="Palatino Linotype" w:cs="Times New Roman"/>
          <w:i/>
          <w:noProof/>
          <w:szCs w:val="24"/>
          <w:lang w:val="es-ES" w:eastAsia="es-MX"/>
        </w:rPr>
        <w:t>“</w:t>
      </w:r>
      <w:r w:rsidRPr="003245EC">
        <w:rPr>
          <w:rFonts w:ascii="Palatino Linotype" w:eastAsia="Times New Roman" w:hAnsi="Palatino Linotype" w:cs="Times New Roman"/>
          <w:b/>
          <w:i/>
          <w:noProof/>
          <w:szCs w:val="24"/>
          <w:lang w:val="es-ES" w:eastAsia="es-MX"/>
        </w:rPr>
        <w:t>Artículo 30. Las declaraciones patrimonial y de intereses</w:t>
      </w:r>
      <w:r w:rsidRPr="00E67D8B">
        <w:rPr>
          <w:rFonts w:ascii="Palatino Linotype" w:eastAsia="Times New Roman" w:hAnsi="Palatino Linotype" w:cs="Times New Roman"/>
          <w:i/>
          <w:noProof/>
          <w:szCs w:val="24"/>
          <w:lang w:val="es-ES" w:eastAsia="es-MX"/>
        </w:rPr>
        <w:t>, serán públicas salvo los rubros cuya publicidad pueda afectar la vida privada o los datos personales protegidos por las Constituciones federal y local. Para tal efecto, el Comité Coordinador, a propuesta del Comité de Participación Ciudadana, emitirá los formatos respectivos, en apego a las leyes y ordenamientos en la materia, garantizando que los rubros que pudieran afectar los derechos aludidos queden en resguardo de las autoridades competentes.”</w:t>
      </w:r>
    </w:p>
    <w:p w:rsidR="004D721C" w:rsidRDefault="004D721C" w:rsidP="004D721C">
      <w:pPr>
        <w:spacing w:after="0" w:line="360" w:lineRule="auto"/>
        <w:jc w:val="both"/>
        <w:rPr>
          <w:rFonts w:ascii="Palatino Linotype" w:eastAsia="Times New Roman" w:hAnsi="Palatino Linotype" w:cs="Times New Roman"/>
          <w:noProof/>
          <w:sz w:val="24"/>
          <w:szCs w:val="24"/>
          <w:lang w:val="es-ES" w:eastAsia="es-MX"/>
        </w:rPr>
      </w:pPr>
    </w:p>
    <w:p w:rsidR="004D721C" w:rsidRDefault="004D721C" w:rsidP="004D721C">
      <w:pPr>
        <w:spacing w:after="0" w:line="360" w:lineRule="auto"/>
        <w:jc w:val="both"/>
        <w:rPr>
          <w:rFonts w:ascii="Palatino Linotype" w:eastAsia="Times New Roman" w:hAnsi="Palatino Linotype" w:cs="Times New Roman"/>
          <w:noProof/>
          <w:sz w:val="24"/>
          <w:szCs w:val="24"/>
          <w:lang w:val="es-ES" w:eastAsia="es-MX"/>
        </w:rPr>
      </w:pPr>
      <w:r w:rsidRPr="00E67D8B">
        <w:rPr>
          <w:rFonts w:ascii="Palatino Linotype" w:eastAsia="Times New Roman" w:hAnsi="Palatino Linotype" w:cs="Times New Roman"/>
          <w:noProof/>
          <w:sz w:val="24"/>
          <w:szCs w:val="24"/>
          <w:lang w:val="es-ES" w:eastAsia="es-MX"/>
        </w:rPr>
        <w:t>De lo anterior, se advierte que las declaraciones patrimoniales y de intereses serán públicas, salvo los rubros cuya publicidad pueda afectar la vida privada o los datos personales protegidos por la Constitución; para tal efecto, el Comité Coordinador del Sistema Nacional Anticorrupción, a propuesta del Comité de Participación Ciudadana, emitirá los formatos respectivos, garantizando que los rubros que pudieran afectar los derechos aludidos queden en resguardo de las autoridades competentes.</w:t>
      </w:r>
    </w:p>
    <w:p w:rsidR="004D721C" w:rsidRDefault="004D721C" w:rsidP="004D721C">
      <w:pPr>
        <w:spacing w:after="0" w:line="360" w:lineRule="auto"/>
        <w:jc w:val="both"/>
        <w:rPr>
          <w:rFonts w:ascii="Palatino Linotype" w:eastAsia="Times New Roman" w:hAnsi="Palatino Linotype" w:cs="Times New Roman"/>
          <w:noProof/>
          <w:sz w:val="24"/>
          <w:szCs w:val="24"/>
          <w:lang w:val="es-ES" w:eastAsia="es-MX"/>
        </w:rPr>
      </w:pPr>
    </w:p>
    <w:p w:rsidR="004D721C" w:rsidRDefault="004D721C" w:rsidP="004D721C">
      <w:pPr>
        <w:spacing w:after="0" w:line="360" w:lineRule="auto"/>
        <w:jc w:val="both"/>
        <w:rPr>
          <w:rFonts w:ascii="Palatino Linotype" w:eastAsia="Times New Roman" w:hAnsi="Palatino Linotype" w:cs="Times New Roman"/>
          <w:noProof/>
          <w:sz w:val="24"/>
          <w:szCs w:val="24"/>
          <w:lang w:val="es-ES" w:eastAsia="es-MX"/>
        </w:rPr>
      </w:pPr>
      <w:r>
        <w:rPr>
          <w:rFonts w:ascii="Palatino Linotype" w:eastAsia="Times New Roman" w:hAnsi="Palatino Linotype" w:cs="Times New Roman"/>
          <w:noProof/>
          <w:sz w:val="24"/>
          <w:szCs w:val="24"/>
          <w:lang w:val="es-ES" w:eastAsia="es-MX"/>
        </w:rPr>
        <w:t xml:space="preserve">En ese sentido, si bien los ordenes normativos precisados en lineas anteriores, consagran señalan la obligación de hacer públicas las declaraciones patrimoniales y de intereses de los servidores públicos, el artículo NOVENO de los TRANSITORIOS, </w:t>
      </w:r>
      <w:r w:rsidRPr="00233C63">
        <w:rPr>
          <w:rFonts w:ascii="Palatino Linotype" w:eastAsia="Times New Roman" w:hAnsi="Palatino Linotype" w:cs="Times New Roman"/>
          <w:noProof/>
          <w:sz w:val="24"/>
          <w:szCs w:val="24"/>
          <w:lang w:val="es-ES" w:eastAsia="es-MX"/>
        </w:rPr>
        <w:t xml:space="preserve">párrafo tercero, del Decreto 207, publicado en el periódico oficial “Gaceta del </w:t>
      </w:r>
      <w:r w:rsidRPr="00233C63">
        <w:rPr>
          <w:rFonts w:ascii="Palatino Linotype" w:eastAsia="Times New Roman" w:hAnsi="Palatino Linotype" w:cs="Times New Roman"/>
          <w:noProof/>
          <w:sz w:val="24"/>
          <w:szCs w:val="24"/>
          <w:lang w:val="es-ES" w:eastAsia="es-MX"/>
        </w:rPr>
        <w:lastRenderedPageBreak/>
        <w:t>Gobierno” del Estado de México el 30 de mayo de 2017</w:t>
      </w:r>
      <w:r>
        <w:rPr>
          <w:rStyle w:val="Refdenotaalpie"/>
          <w:rFonts w:ascii="Palatino Linotype" w:hAnsi="Palatino Linotype"/>
          <w:noProof/>
          <w:lang w:val="es-ES" w:eastAsia="es-MX"/>
        </w:rPr>
        <w:footnoteReference w:id="2"/>
      </w:r>
      <w:r>
        <w:rPr>
          <w:rFonts w:ascii="Palatino Linotype" w:eastAsia="Times New Roman" w:hAnsi="Palatino Linotype" w:cs="Times New Roman"/>
          <w:noProof/>
          <w:sz w:val="24"/>
          <w:szCs w:val="24"/>
          <w:lang w:val="es-ES" w:eastAsia="es-MX"/>
        </w:rPr>
        <w:t xml:space="preserve"> (acuerdo mediante el cual se publico la Ley en estudio)</w:t>
      </w:r>
      <w:r w:rsidRPr="00233C63">
        <w:rPr>
          <w:rFonts w:ascii="Palatino Linotype" w:eastAsia="Times New Roman" w:hAnsi="Palatino Linotype" w:cs="Times New Roman"/>
          <w:noProof/>
          <w:sz w:val="24"/>
          <w:szCs w:val="24"/>
          <w:lang w:val="es-ES" w:eastAsia="es-MX"/>
        </w:rPr>
        <w:t>, establece que, hasta en tanto el Comité Coordinador del Estado de México determine los formatos para la presentación de las Declaraciones de Situación Patrimonial y de Intereses, los servidores públicos estatales y municipales presentarán sus declaraciones en los formatos que se</w:t>
      </w:r>
      <w:r>
        <w:rPr>
          <w:rFonts w:ascii="Palatino Linotype" w:eastAsia="Times New Roman" w:hAnsi="Palatino Linotype" w:cs="Times New Roman"/>
          <w:noProof/>
          <w:sz w:val="24"/>
          <w:szCs w:val="24"/>
          <w:lang w:val="es-ES" w:eastAsia="es-MX"/>
        </w:rPr>
        <w:t xml:space="preserve"> utilicen en cada ente público, artículo que se cita para mayor referencia:</w:t>
      </w:r>
    </w:p>
    <w:p w:rsidR="004D721C" w:rsidRDefault="004D721C" w:rsidP="004D721C">
      <w:pPr>
        <w:spacing w:after="0" w:line="360" w:lineRule="auto"/>
        <w:jc w:val="both"/>
        <w:rPr>
          <w:rFonts w:ascii="Palatino Linotype" w:eastAsia="Times New Roman" w:hAnsi="Palatino Linotype" w:cs="Times New Roman"/>
          <w:noProof/>
          <w:sz w:val="24"/>
          <w:szCs w:val="24"/>
          <w:lang w:val="es-ES" w:eastAsia="es-MX"/>
        </w:rPr>
      </w:pPr>
    </w:p>
    <w:p w:rsidR="004D721C" w:rsidRDefault="004D721C" w:rsidP="004D721C">
      <w:pPr>
        <w:spacing w:after="0" w:line="240" w:lineRule="auto"/>
        <w:ind w:left="567" w:right="567"/>
        <w:jc w:val="both"/>
        <w:rPr>
          <w:rFonts w:ascii="Palatino Linotype" w:eastAsia="Times New Roman" w:hAnsi="Palatino Linotype" w:cs="Times New Roman"/>
          <w:i/>
          <w:noProof/>
          <w:szCs w:val="24"/>
          <w:lang w:val="es-ES" w:eastAsia="es-MX"/>
        </w:rPr>
      </w:pPr>
      <w:r>
        <w:rPr>
          <w:rFonts w:ascii="Palatino Linotype" w:eastAsia="Times New Roman" w:hAnsi="Palatino Linotype" w:cs="Times New Roman"/>
          <w:i/>
          <w:noProof/>
          <w:szCs w:val="24"/>
          <w:lang w:val="es-ES" w:eastAsia="es-MX"/>
        </w:rPr>
        <w:t>“</w:t>
      </w:r>
      <w:r w:rsidRPr="002E7972">
        <w:rPr>
          <w:rFonts w:ascii="Palatino Linotype" w:eastAsia="Times New Roman" w:hAnsi="Palatino Linotype" w:cs="Times New Roman"/>
          <w:i/>
          <w:noProof/>
          <w:szCs w:val="24"/>
          <w:lang w:val="es-ES" w:eastAsia="es-MX"/>
        </w:rPr>
        <w:t>NOVENO. Una vez que entre en vigor la Ley de Responsabilidades Administrativas del Estado de México y Municipios, se</w:t>
      </w:r>
      <w:r>
        <w:rPr>
          <w:rFonts w:ascii="Palatino Linotype" w:eastAsia="Times New Roman" w:hAnsi="Palatino Linotype" w:cs="Times New Roman"/>
          <w:i/>
          <w:noProof/>
          <w:szCs w:val="24"/>
          <w:lang w:val="es-ES" w:eastAsia="es-MX"/>
        </w:rPr>
        <w:t xml:space="preserve"> </w:t>
      </w:r>
      <w:r w:rsidRPr="002E7972">
        <w:rPr>
          <w:rFonts w:ascii="Palatino Linotype" w:eastAsia="Times New Roman" w:hAnsi="Palatino Linotype" w:cs="Times New Roman"/>
          <w:i/>
          <w:noProof/>
          <w:szCs w:val="24"/>
          <w:lang w:val="es-ES" w:eastAsia="es-MX"/>
        </w:rPr>
        <w:t>abrogará la Ley de Responsabilidades de los Servidores Públicos del Estado y Municipios publicada en el periódico oficial</w:t>
      </w:r>
      <w:r>
        <w:rPr>
          <w:rFonts w:ascii="Palatino Linotype" w:eastAsia="Times New Roman" w:hAnsi="Palatino Linotype" w:cs="Times New Roman"/>
          <w:i/>
          <w:noProof/>
          <w:szCs w:val="24"/>
          <w:lang w:val="es-ES" w:eastAsia="es-MX"/>
        </w:rPr>
        <w:t xml:space="preserve"> </w:t>
      </w:r>
      <w:r w:rsidRPr="002E7972">
        <w:rPr>
          <w:rFonts w:ascii="Palatino Linotype" w:eastAsia="Times New Roman" w:hAnsi="Palatino Linotype" w:cs="Times New Roman"/>
          <w:i/>
          <w:noProof/>
          <w:szCs w:val="24"/>
          <w:lang w:val="es-ES" w:eastAsia="es-MX"/>
        </w:rPr>
        <w:t>“Gaceta del Gobierno” el 11 de septiembre de 1990.</w:t>
      </w:r>
    </w:p>
    <w:p w:rsidR="004D721C" w:rsidRDefault="004D721C" w:rsidP="004D721C">
      <w:pPr>
        <w:spacing w:after="0" w:line="240" w:lineRule="auto"/>
        <w:ind w:left="567" w:right="567"/>
        <w:jc w:val="both"/>
        <w:rPr>
          <w:rFonts w:ascii="Palatino Linotype" w:eastAsia="Times New Roman" w:hAnsi="Palatino Linotype" w:cs="Times New Roman"/>
          <w:i/>
          <w:noProof/>
          <w:szCs w:val="24"/>
          <w:lang w:val="es-ES" w:eastAsia="es-MX"/>
        </w:rPr>
      </w:pPr>
      <w:r>
        <w:rPr>
          <w:rFonts w:ascii="Palatino Linotype" w:eastAsia="Times New Roman" w:hAnsi="Palatino Linotype" w:cs="Times New Roman"/>
          <w:i/>
          <w:noProof/>
          <w:szCs w:val="24"/>
          <w:lang w:val="es-ES" w:eastAsia="es-MX"/>
        </w:rPr>
        <w:t>(…)</w:t>
      </w:r>
    </w:p>
    <w:p w:rsidR="004D721C" w:rsidRDefault="004D721C" w:rsidP="004D721C">
      <w:pPr>
        <w:spacing w:after="0" w:line="240" w:lineRule="auto"/>
        <w:ind w:left="567" w:right="567"/>
        <w:jc w:val="both"/>
        <w:rPr>
          <w:rFonts w:ascii="Palatino Linotype" w:eastAsia="Times New Roman" w:hAnsi="Palatino Linotype" w:cs="Times New Roman"/>
          <w:i/>
          <w:noProof/>
          <w:szCs w:val="24"/>
          <w:lang w:val="es-ES" w:eastAsia="es-MX"/>
        </w:rPr>
      </w:pPr>
      <w:r w:rsidRPr="002E7972">
        <w:rPr>
          <w:rFonts w:ascii="Palatino Linotype" w:eastAsia="Times New Roman" w:hAnsi="Palatino Linotype" w:cs="Times New Roman"/>
          <w:i/>
          <w:noProof/>
          <w:szCs w:val="24"/>
          <w:u w:val="single"/>
          <w:lang w:val="es-ES" w:eastAsia="es-MX"/>
        </w:rPr>
        <w:t>Hasta en tanto el Comité Coordinador del Sistema Estatal Anticorrupción, determina los formatos para la presentación de las declaraciones patrimonial y de intereses, los servidores públicos estatales y municipales, presentarán sus declaraciones en los formatos que, a la entrada en vigor del presente Decreto, se utilicen en la Entidad</w:t>
      </w:r>
      <w:r w:rsidRPr="002E7972">
        <w:rPr>
          <w:rFonts w:ascii="Palatino Linotype" w:eastAsia="Times New Roman" w:hAnsi="Palatino Linotype" w:cs="Times New Roman"/>
          <w:i/>
          <w:noProof/>
          <w:szCs w:val="24"/>
          <w:lang w:val="es-ES" w:eastAsia="es-MX"/>
        </w:rPr>
        <w:t>.</w:t>
      </w:r>
      <w:r>
        <w:rPr>
          <w:rFonts w:ascii="Palatino Linotype" w:eastAsia="Times New Roman" w:hAnsi="Palatino Linotype" w:cs="Times New Roman"/>
          <w:i/>
          <w:noProof/>
          <w:szCs w:val="24"/>
          <w:lang w:val="es-ES" w:eastAsia="es-MX"/>
        </w:rPr>
        <w:t>”</w:t>
      </w:r>
    </w:p>
    <w:p w:rsidR="004D721C" w:rsidRDefault="004D721C" w:rsidP="004D721C">
      <w:pPr>
        <w:spacing w:after="0" w:line="240" w:lineRule="auto"/>
        <w:ind w:left="567" w:right="567"/>
        <w:jc w:val="both"/>
        <w:rPr>
          <w:rFonts w:ascii="Palatino Linotype" w:eastAsia="Times New Roman" w:hAnsi="Palatino Linotype" w:cs="Times New Roman"/>
          <w:noProof/>
          <w:szCs w:val="24"/>
          <w:lang w:val="es-ES" w:eastAsia="es-MX"/>
        </w:rPr>
      </w:pPr>
    </w:p>
    <w:p w:rsidR="004D721C" w:rsidRPr="002E7972" w:rsidRDefault="004D721C" w:rsidP="004D721C">
      <w:pPr>
        <w:spacing w:after="0" w:line="240" w:lineRule="auto"/>
        <w:ind w:left="567" w:right="567"/>
        <w:jc w:val="right"/>
        <w:rPr>
          <w:rFonts w:ascii="Palatino Linotype" w:eastAsia="Times New Roman" w:hAnsi="Palatino Linotype" w:cs="Times New Roman"/>
          <w:noProof/>
          <w:sz w:val="24"/>
          <w:szCs w:val="24"/>
          <w:lang w:val="es-ES" w:eastAsia="es-MX"/>
        </w:rPr>
      </w:pPr>
      <w:r>
        <w:rPr>
          <w:rFonts w:ascii="Palatino Linotype" w:eastAsia="Times New Roman" w:hAnsi="Palatino Linotype" w:cs="Times New Roman"/>
          <w:noProof/>
          <w:szCs w:val="24"/>
          <w:lang w:val="es-ES" w:eastAsia="es-MX"/>
        </w:rPr>
        <w:t>(Énfasis añadido)</w:t>
      </w:r>
    </w:p>
    <w:p w:rsidR="004D721C" w:rsidRPr="002E7972" w:rsidRDefault="004D721C" w:rsidP="004D721C">
      <w:pPr>
        <w:spacing w:after="0" w:line="360" w:lineRule="auto"/>
        <w:jc w:val="both"/>
        <w:rPr>
          <w:rFonts w:ascii="Palatino Linotype" w:eastAsia="Times New Roman" w:hAnsi="Palatino Linotype" w:cs="Times New Roman"/>
          <w:noProof/>
          <w:sz w:val="24"/>
          <w:szCs w:val="24"/>
          <w:lang w:val="es-ES" w:eastAsia="es-MX"/>
        </w:rPr>
      </w:pPr>
      <w:r w:rsidRPr="002E7972">
        <w:rPr>
          <w:rFonts w:ascii="Palatino Linotype" w:eastAsia="Times New Roman" w:hAnsi="Palatino Linotype" w:cs="Times New Roman"/>
          <w:noProof/>
          <w:sz w:val="24"/>
          <w:szCs w:val="24"/>
          <w:lang w:val="es-ES" w:eastAsia="es-MX"/>
        </w:rPr>
        <w:t>Luego entonces, concluye que las Declaraciones de Patrimonial</w:t>
      </w:r>
      <w:r>
        <w:rPr>
          <w:rFonts w:ascii="Palatino Linotype" w:eastAsia="Times New Roman" w:hAnsi="Palatino Linotype" w:cs="Times New Roman"/>
          <w:noProof/>
          <w:sz w:val="24"/>
          <w:szCs w:val="24"/>
          <w:lang w:val="es-ES" w:eastAsia="es-MX"/>
        </w:rPr>
        <w:t>es</w:t>
      </w:r>
      <w:r w:rsidRPr="002E7972">
        <w:rPr>
          <w:rFonts w:ascii="Palatino Linotype" w:eastAsia="Times New Roman" w:hAnsi="Palatino Linotype" w:cs="Times New Roman"/>
          <w:noProof/>
          <w:sz w:val="24"/>
          <w:szCs w:val="24"/>
          <w:lang w:val="es-ES" w:eastAsia="es-MX"/>
        </w:rPr>
        <w:t xml:space="preserve"> y de Intereses de los servidores públicos del</w:t>
      </w:r>
      <w:r>
        <w:rPr>
          <w:rFonts w:ascii="Palatino Linotype" w:eastAsia="Times New Roman" w:hAnsi="Palatino Linotype" w:cs="Times New Roman"/>
          <w:noProof/>
          <w:sz w:val="24"/>
          <w:szCs w:val="24"/>
          <w:lang w:val="es-ES" w:eastAsia="es-MX"/>
        </w:rPr>
        <w:t xml:space="preserve"> sujeto obligado</w:t>
      </w:r>
      <w:r w:rsidRPr="002E7972">
        <w:rPr>
          <w:rFonts w:ascii="Palatino Linotype" w:eastAsia="Times New Roman" w:hAnsi="Palatino Linotype" w:cs="Times New Roman"/>
          <w:noProof/>
          <w:sz w:val="24"/>
          <w:szCs w:val="24"/>
          <w:lang w:val="es-ES" w:eastAsia="es-MX"/>
        </w:rPr>
        <w:t xml:space="preserve">, se consideran confidenciales hasta en tanto el Comité Coordinador del Estado de México emita los formatos respectivos para elaborar las versiones públicas de las mismas, o bien, el titular de la información manifieste de forma expresa y por escrito su consentimiento para hacer pública de manera total o parcial sus datos personales, hipótesis que no actualizan en la especie </w:t>
      </w:r>
      <w:r>
        <w:rPr>
          <w:rFonts w:ascii="Palatino Linotype" w:eastAsia="Times New Roman" w:hAnsi="Palatino Linotype" w:cs="Times New Roman"/>
          <w:noProof/>
          <w:sz w:val="24"/>
          <w:szCs w:val="24"/>
          <w:lang w:val="es-ES" w:eastAsia="es-MX"/>
        </w:rPr>
        <w:t xml:space="preserve">atendiendo a que como lo preciso el </w:t>
      </w:r>
      <w:r>
        <w:rPr>
          <w:rFonts w:ascii="Palatino Linotype" w:eastAsia="Times New Roman" w:hAnsi="Palatino Linotype" w:cs="Times New Roman"/>
          <w:b/>
          <w:noProof/>
          <w:sz w:val="24"/>
          <w:szCs w:val="24"/>
          <w:lang w:val="es-ES" w:eastAsia="es-MX"/>
        </w:rPr>
        <w:t>sujeto obligado</w:t>
      </w:r>
      <w:r>
        <w:rPr>
          <w:rFonts w:ascii="Palatino Linotype" w:eastAsia="Times New Roman" w:hAnsi="Palatino Linotype" w:cs="Times New Roman"/>
          <w:noProof/>
          <w:sz w:val="24"/>
          <w:szCs w:val="24"/>
          <w:lang w:val="es-ES" w:eastAsia="es-MX"/>
        </w:rPr>
        <w:t xml:space="preserve"> no se cuenta con la autorización </w:t>
      </w:r>
      <w:r>
        <w:rPr>
          <w:rFonts w:ascii="Palatino Linotype" w:eastAsia="Times New Roman" w:hAnsi="Palatino Linotype" w:cs="Times New Roman"/>
          <w:noProof/>
          <w:sz w:val="24"/>
          <w:szCs w:val="24"/>
          <w:lang w:val="es-ES" w:eastAsia="es-MX"/>
        </w:rPr>
        <w:lastRenderedPageBreak/>
        <w:t>de los servidores públicos para hacer pública sus declaraciones patrimoniales y de intereses.</w:t>
      </w:r>
    </w:p>
    <w:p w:rsidR="004D721C" w:rsidRDefault="004D721C" w:rsidP="004D721C">
      <w:pPr>
        <w:spacing w:after="0" w:line="360" w:lineRule="auto"/>
        <w:jc w:val="both"/>
        <w:rPr>
          <w:rFonts w:ascii="Palatino Linotype" w:eastAsia="Times New Roman" w:hAnsi="Palatino Linotype" w:cs="Times New Roman"/>
          <w:noProof/>
          <w:sz w:val="24"/>
          <w:szCs w:val="24"/>
          <w:lang w:val="es-ES" w:eastAsia="es-MX"/>
        </w:rPr>
      </w:pPr>
    </w:p>
    <w:p w:rsidR="00205B90" w:rsidRDefault="00205B90" w:rsidP="00205B90">
      <w:pPr>
        <w:spacing w:after="0" w:line="360" w:lineRule="auto"/>
        <w:jc w:val="both"/>
        <w:rPr>
          <w:rFonts w:ascii="Palatino Linotype" w:eastAsia="Times New Roman" w:hAnsi="Palatino Linotype" w:cs="Times New Roman"/>
          <w:noProof/>
          <w:sz w:val="24"/>
          <w:szCs w:val="24"/>
          <w:lang w:val="es-ES" w:eastAsia="es-MX"/>
        </w:rPr>
      </w:pPr>
      <w:r>
        <w:rPr>
          <w:rFonts w:ascii="Palatino Linotype" w:eastAsia="Times New Roman" w:hAnsi="Palatino Linotype" w:cs="Times New Roman"/>
          <w:noProof/>
          <w:sz w:val="24"/>
          <w:szCs w:val="24"/>
          <w:lang w:val="es-ES" w:eastAsia="es-MX"/>
        </w:rPr>
        <w:t>Ahora bien tal como lo refirió el Sujeto Obligado, el encargado de llevar el control del referido sistema resulta ser la Secretaria de la Contraloría del Gobierno del Estado de México, sin embargo cabe señalar que si bien es cierto la información peticionada es información que debe estar al alcance público, la cual debe ser públicada de manera oficiosa en los medios electronicos, al encontrarse establecida en los artículos 24 fracción XII, 92 fracción XIII de la Ley de Transparencia local, que eseñalan:</w:t>
      </w:r>
    </w:p>
    <w:p w:rsidR="00205B90" w:rsidRDefault="00205B90" w:rsidP="00205B90">
      <w:pPr>
        <w:spacing w:after="0" w:line="360" w:lineRule="auto"/>
        <w:jc w:val="both"/>
        <w:rPr>
          <w:rFonts w:ascii="Palatino Linotype" w:eastAsia="Times New Roman" w:hAnsi="Palatino Linotype" w:cs="Times New Roman"/>
          <w:noProof/>
          <w:sz w:val="24"/>
          <w:szCs w:val="24"/>
          <w:lang w:val="es-ES" w:eastAsia="es-MX"/>
        </w:rPr>
      </w:pPr>
    </w:p>
    <w:p w:rsidR="00205B90" w:rsidRPr="00A73027" w:rsidRDefault="00205B90" w:rsidP="00205B90">
      <w:pPr>
        <w:spacing w:after="0" w:line="240" w:lineRule="auto"/>
        <w:ind w:left="567" w:right="567"/>
        <w:jc w:val="both"/>
        <w:rPr>
          <w:rFonts w:ascii="Palatino Linotype" w:eastAsia="Times New Roman" w:hAnsi="Palatino Linotype" w:cs="Times New Roman"/>
          <w:i/>
          <w:noProof/>
          <w:szCs w:val="24"/>
          <w:lang w:val="es-ES" w:eastAsia="es-MX"/>
        </w:rPr>
      </w:pPr>
      <w:r w:rsidRPr="00A73027">
        <w:rPr>
          <w:rFonts w:ascii="Palatino Linotype" w:eastAsia="Times New Roman" w:hAnsi="Palatino Linotype" w:cs="Times New Roman"/>
          <w:i/>
          <w:noProof/>
          <w:szCs w:val="24"/>
          <w:lang w:val="es-ES" w:eastAsia="es-MX"/>
        </w:rPr>
        <w:t>“</w:t>
      </w:r>
      <w:r w:rsidRPr="00A73027">
        <w:rPr>
          <w:rFonts w:ascii="Palatino Linotype" w:eastAsia="Times New Roman" w:hAnsi="Palatino Linotype" w:cs="Times New Roman"/>
          <w:b/>
          <w:i/>
          <w:noProof/>
          <w:szCs w:val="24"/>
          <w:lang w:val="es-ES" w:eastAsia="es-MX"/>
        </w:rPr>
        <w:t>Artículo 24</w:t>
      </w:r>
      <w:r w:rsidRPr="00A73027">
        <w:rPr>
          <w:rFonts w:ascii="Palatino Linotype" w:eastAsia="Times New Roman" w:hAnsi="Palatino Linotype" w:cs="Times New Roman"/>
          <w:i/>
          <w:noProof/>
          <w:szCs w:val="24"/>
          <w:lang w:val="es-ES" w:eastAsia="es-MX"/>
        </w:rPr>
        <w:t xml:space="preserve">. Para el cumplimiento de los objetivos de esta Ley, los sujetos obligados deberán cumplir con las siguientes obligaciones, según corresponda, de acuerdo a su naturaleza: </w:t>
      </w:r>
    </w:p>
    <w:p w:rsidR="00205B90" w:rsidRPr="00A73027" w:rsidRDefault="00205B90" w:rsidP="00205B90">
      <w:pPr>
        <w:spacing w:after="0" w:line="240" w:lineRule="auto"/>
        <w:ind w:left="567" w:right="567"/>
        <w:jc w:val="both"/>
        <w:rPr>
          <w:rFonts w:ascii="Palatino Linotype" w:eastAsia="Times New Roman" w:hAnsi="Palatino Linotype" w:cs="Times New Roman"/>
          <w:i/>
          <w:noProof/>
          <w:szCs w:val="24"/>
          <w:lang w:val="es-ES" w:eastAsia="es-MX"/>
        </w:rPr>
      </w:pPr>
      <w:r w:rsidRPr="00A73027">
        <w:rPr>
          <w:rFonts w:ascii="Palatino Linotype" w:eastAsia="Times New Roman" w:hAnsi="Palatino Linotype" w:cs="Times New Roman"/>
          <w:i/>
          <w:noProof/>
          <w:szCs w:val="24"/>
          <w:lang w:val="es-ES" w:eastAsia="es-MX"/>
        </w:rPr>
        <w:t>(…)</w:t>
      </w:r>
    </w:p>
    <w:p w:rsidR="00205B90" w:rsidRPr="00A73027" w:rsidRDefault="00205B90" w:rsidP="00205B90">
      <w:pPr>
        <w:spacing w:after="0" w:line="240" w:lineRule="auto"/>
        <w:ind w:left="567" w:right="567"/>
        <w:jc w:val="both"/>
        <w:rPr>
          <w:rFonts w:ascii="Palatino Linotype" w:eastAsia="Times New Roman" w:hAnsi="Palatino Linotype" w:cs="Times New Roman"/>
          <w:i/>
          <w:noProof/>
          <w:szCs w:val="24"/>
          <w:lang w:val="es-ES" w:eastAsia="es-MX"/>
        </w:rPr>
      </w:pPr>
      <w:r w:rsidRPr="00A73027">
        <w:rPr>
          <w:rFonts w:ascii="Palatino Linotype" w:eastAsia="Times New Roman" w:hAnsi="Palatino Linotype" w:cs="Times New Roman"/>
          <w:b/>
          <w:i/>
          <w:noProof/>
          <w:szCs w:val="24"/>
          <w:lang w:val="es-ES" w:eastAsia="es-MX"/>
        </w:rPr>
        <w:t>XII.</w:t>
      </w:r>
      <w:r w:rsidRPr="00A73027">
        <w:rPr>
          <w:rFonts w:ascii="Palatino Linotype" w:eastAsia="Times New Roman" w:hAnsi="Palatino Linotype" w:cs="Times New Roman"/>
          <w:i/>
          <w:noProof/>
          <w:szCs w:val="24"/>
          <w:lang w:val="es-ES" w:eastAsia="es-MX"/>
        </w:rPr>
        <w:t xml:space="preserve"> </w:t>
      </w:r>
      <w:r w:rsidRPr="00A73027">
        <w:rPr>
          <w:rFonts w:ascii="Palatino Linotype" w:eastAsia="Times New Roman" w:hAnsi="Palatino Linotype" w:cs="Times New Roman"/>
          <w:b/>
          <w:i/>
          <w:noProof/>
          <w:szCs w:val="24"/>
          <w:lang w:val="es-ES" w:eastAsia="es-MX"/>
        </w:rPr>
        <w:t>Publicar y mantener actualizada la información relativa a las obligaciones generales de transparencia</w:t>
      </w:r>
      <w:r w:rsidRPr="00A73027">
        <w:rPr>
          <w:rFonts w:ascii="Palatino Linotype" w:eastAsia="Times New Roman" w:hAnsi="Palatino Linotype" w:cs="Times New Roman"/>
          <w:i/>
          <w:noProof/>
          <w:szCs w:val="24"/>
          <w:lang w:val="es-ES" w:eastAsia="es-MX"/>
        </w:rPr>
        <w:t xml:space="preserve"> previstas en la presente Ley o determinadas así por el Instituto, y en general aquella que sea de interés público;</w:t>
      </w:r>
    </w:p>
    <w:p w:rsidR="00205B90" w:rsidRPr="00A73027" w:rsidRDefault="00205B90" w:rsidP="00205B90">
      <w:pPr>
        <w:spacing w:after="0" w:line="240" w:lineRule="auto"/>
        <w:ind w:left="567" w:right="567"/>
        <w:jc w:val="both"/>
        <w:rPr>
          <w:rFonts w:ascii="Palatino Linotype" w:eastAsia="Times New Roman" w:hAnsi="Palatino Linotype" w:cs="Times New Roman"/>
          <w:i/>
          <w:noProof/>
          <w:szCs w:val="24"/>
          <w:lang w:val="es-ES" w:eastAsia="es-MX"/>
        </w:rPr>
      </w:pPr>
      <w:r w:rsidRPr="00A73027">
        <w:rPr>
          <w:rFonts w:ascii="Palatino Linotype" w:eastAsia="Times New Roman" w:hAnsi="Palatino Linotype" w:cs="Times New Roman"/>
          <w:i/>
          <w:noProof/>
          <w:szCs w:val="24"/>
          <w:lang w:val="es-ES" w:eastAsia="es-MX"/>
        </w:rPr>
        <w:t>(…)</w:t>
      </w:r>
    </w:p>
    <w:p w:rsidR="00205B90" w:rsidRDefault="00205B90" w:rsidP="00205B90">
      <w:pPr>
        <w:spacing w:after="0" w:line="240" w:lineRule="auto"/>
        <w:ind w:left="567" w:right="567"/>
        <w:jc w:val="both"/>
        <w:rPr>
          <w:rFonts w:ascii="Palatino Linotype" w:eastAsia="Times New Roman" w:hAnsi="Palatino Linotype" w:cs="Times New Roman"/>
          <w:i/>
          <w:noProof/>
          <w:szCs w:val="24"/>
          <w:lang w:val="es-ES" w:eastAsia="es-MX"/>
        </w:rPr>
      </w:pPr>
      <w:r w:rsidRPr="00A73027">
        <w:rPr>
          <w:rFonts w:ascii="Palatino Linotype" w:eastAsia="Times New Roman" w:hAnsi="Palatino Linotype" w:cs="Times New Roman"/>
          <w:b/>
          <w:i/>
          <w:noProof/>
          <w:szCs w:val="24"/>
          <w:lang w:val="es-ES" w:eastAsia="es-MX"/>
        </w:rPr>
        <w:t>Artículo 92.</w:t>
      </w:r>
      <w:r w:rsidRPr="00A73027">
        <w:rPr>
          <w:rFonts w:ascii="Palatino Linotype" w:eastAsia="Times New Roman" w:hAnsi="Palatino Linotype" w:cs="Times New Roman"/>
          <w:i/>
          <w:noProof/>
          <w:szCs w:val="24"/>
          <w:lang w:val="es-ES" w:eastAsia="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205B90" w:rsidRDefault="00205B90" w:rsidP="00205B90">
      <w:pPr>
        <w:spacing w:after="0" w:line="240" w:lineRule="auto"/>
        <w:ind w:left="567" w:right="567"/>
        <w:jc w:val="both"/>
        <w:rPr>
          <w:rFonts w:ascii="Palatino Linotype" w:eastAsia="Times New Roman" w:hAnsi="Palatino Linotype" w:cs="Times New Roman"/>
          <w:i/>
          <w:noProof/>
          <w:szCs w:val="24"/>
          <w:lang w:val="es-ES" w:eastAsia="es-MX"/>
        </w:rPr>
      </w:pPr>
      <w:r>
        <w:rPr>
          <w:rFonts w:ascii="Palatino Linotype" w:eastAsia="Times New Roman" w:hAnsi="Palatino Linotype" w:cs="Times New Roman"/>
          <w:i/>
          <w:noProof/>
          <w:szCs w:val="24"/>
          <w:lang w:val="es-ES" w:eastAsia="es-MX"/>
        </w:rPr>
        <w:t>(…)</w:t>
      </w:r>
    </w:p>
    <w:p w:rsidR="00205B90" w:rsidRPr="00A73027" w:rsidRDefault="00205B90" w:rsidP="00205B90">
      <w:pPr>
        <w:spacing w:after="0" w:line="240" w:lineRule="auto"/>
        <w:ind w:left="567" w:right="567"/>
        <w:jc w:val="both"/>
        <w:rPr>
          <w:rFonts w:ascii="Palatino Linotype" w:eastAsia="Times New Roman" w:hAnsi="Palatino Linotype" w:cs="Times New Roman"/>
          <w:i/>
          <w:noProof/>
          <w:szCs w:val="24"/>
          <w:lang w:val="es-ES" w:eastAsia="es-MX"/>
        </w:rPr>
      </w:pPr>
      <w:r w:rsidRPr="00A73027">
        <w:rPr>
          <w:rFonts w:ascii="Palatino Linotype" w:eastAsia="Times New Roman" w:hAnsi="Palatino Linotype" w:cs="Times New Roman"/>
          <w:b/>
          <w:i/>
          <w:noProof/>
          <w:szCs w:val="24"/>
          <w:lang w:val="es-ES" w:eastAsia="es-MX"/>
        </w:rPr>
        <w:t xml:space="preserve">XIII. </w:t>
      </w:r>
      <w:r w:rsidRPr="00A73027">
        <w:rPr>
          <w:rFonts w:ascii="Palatino Linotype" w:eastAsia="Times New Roman" w:hAnsi="Palatino Linotype" w:cs="Times New Roman"/>
          <w:i/>
          <w:noProof/>
          <w:szCs w:val="24"/>
          <w:lang w:val="es-ES" w:eastAsia="es-MX"/>
        </w:rPr>
        <w:t xml:space="preserve">La información en versión pública de las </w:t>
      </w:r>
      <w:r w:rsidRPr="00A73027">
        <w:rPr>
          <w:rFonts w:ascii="Palatino Linotype" w:eastAsia="Times New Roman" w:hAnsi="Palatino Linotype" w:cs="Times New Roman"/>
          <w:b/>
          <w:i/>
          <w:noProof/>
          <w:szCs w:val="24"/>
          <w:lang w:val="es-ES" w:eastAsia="es-MX"/>
        </w:rPr>
        <w:t>declaraciones patrimoniales y de intereses de los</w:t>
      </w:r>
      <w:r>
        <w:rPr>
          <w:rFonts w:ascii="Palatino Linotype" w:eastAsia="Times New Roman" w:hAnsi="Palatino Linotype" w:cs="Times New Roman"/>
          <w:b/>
          <w:i/>
          <w:noProof/>
          <w:szCs w:val="24"/>
          <w:lang w:val="es-ES" w:eastAsia="es-MX"/>
        </w:rPr>
        <w:t xml:space="preserve"> </w:t>
      </w:r>
      <w:r w:rsidRPr="00A73027">
        <w:rPr>
          <w:rFonts w:ascii="Palatino Linotype" w:eastAsia="Times New Roman" w:hAnsi="Palatino Linotype" w:cs="Times New Roman"/>
          <w:b/>
          <w:i/>
          <w:noProof/>
          <w:szCs w:val="24"/>
          <w:lang w:val="es-ES" w:eastAsia="es-MX"/>
        </w:rPr>
        <w:t>servidores públicos que así lo determinen</w:t>
      </w:r>
      <w:r w:rsidRPr="00A73027">
        <w:rPr>
          <w:rFonts w:ascii="Palatino Linotype" w:eastAsia="Times New Roman" w:hAnsi="Palatino Linotype" w:cs="Times New Roman"/>
          <w:i/>
          <w:noProof/>
          <w:szCs w:val="24"/>
          <w:lang w:val="es-ES" w:eastAsia="es-MX"/>
        </w:rPr>
        <w:t>, en los sistemas habilitados para ello, de acuerdo a la</w:t>
      </w:r>
    </w:p>
    <w:p w:rsidR="00205B90" w:rsidRDefault="00205B90" w:rsidP="00205B90">
      <w:pPr>
        <w:spacing w:after="0" w:line="240" w:lineRule="auto"/>
        <w:ind w:left="567" w:right="567"/>
        <w:jc w:val="both"/>
        <w:rPr>
          <w:rFonts w:ascii="Palatino Linotype" w:eastAsia="Times New Roman" w:hAnsi="Palatino Linotype" w:cs="Times New Roman"/>
          <w:i/>
          <w:noProof/>
          <w:szCs w:val="24"/>
          <w:lang w:val="es-ES" w:eastAsia="es-MX"/>
        </w:rPr>
      </w:pPr>
      <w:r w:rsidRPr="00A73027">
        <w:rPr>
          <w:rFonts w:ascii="Palatino Linotype" w:eastAsia="Times New Roman" w:hAnsi="Palatino Linotype" w:cs="Times New Roman"/>
          <w:i/>
          <w:noProof/>
          <w:szCs w:val="24"/>
          <w:lang w:val="es-ES" w:eastAsia="es-MX"/>
        </w:rPr>
        <w:t>no</w:t>
      </w:r>
      <w:r>
        <w:rPr>
          <w:rFonts w:ascii="Palatino Linotype" w:eastAsia="Times New Roman" w:hAnsi="Palatino Linotype" w:cs="Times New Roman"/>
          <w:i/>
          <w:noProof/>
          <w:szCs w:val="24"/>
          <w:lang w:val="es-ES" w:eastAsia="es-MX"/>
        </w:rPr>
        <w:t>rmatividad aplicable;”</w:t>
      </w:r>
    </w:p>
    <w:p w:rsidR="00205B90" w:rsidRPr="00A73027" w:rsidRDefault="00205B90" w:rsidP="00205B90">
      <w:pPr>
        <w:spacing w:after="0" w:line="240" w:lineRule="auto"/>
        <w:ind w:left="567" w:right="567"/>
        <w:jc w:val="both"/>
        <w:rPr>
          <w:rFonts w:ascii="Palatino Linotype" w:eastAsia="Times New Roman" w:hAnsi="Palatino Linotype" w:cs="Times New Roman"/>
          <w:i/>
          <w:noProof/>
          <w:szCs w:val="24"/>
          <w:lang w:val="es-ES" w:eastAsia="es-MX"/>
        </w:rPr>
      </w:pPr>
    </w:p>
    <w:p w:rsidR="00205B90" w:rsidRPr="00A73027" w:rsidRDefault="00205B90" w:rsidP="00205B90">
      <w:pPr>
        <w:spacing w:after="0" w:line="360" w:lineRule="auto"/>
        <w:ind w:left="567" w:right="567"/>
        <w:jc w:val="right"/>
        <w:rPr>
          <w:rFonts w:ascii="Palatino Linotype" w:eastAsia="Times New Roman" w:hAnsi="Palatino Linotype" w:cs="Times New Roman"/>
          <w:noProof/>
          <w:szCs w:val="24"/>
          <w:lang w:val="es-ES" w:eastAsia="es-MX"/>
        </w:rPr>
      </w:pPr>
      <w:r w:rsidRPr="00A73027">
        <w:rPr>
          <w:rFonts w:ascii="Palatino Linotype" w:eastAsia="Times New Roman" w:hAnsi="Palatino Linotype" w:cs="Times New Roman"/>
          <w:noProof/>
          <w:szCs w:val="24"/>
          <w:lang w:val="es-ES" w:eastAsia="es-MX"/>
        </w:rPr>
        <w:t>(Ánfasis añadido)</w:t>
      </w:r>
    </w:p>
    <w:p w:rsidR="00205B90" w:rsidRDefault="00205B90" w:rsidP="00205B90">
      <w:pPr>
        <w:spacing w:after="0" w:line="360" w:lineRule="auto"/>
        <w:jc w:val="both"/>
        <w:rPr>
          <w:rFonts w:ascii="Palatino Linotype" w:eastAsia="Times New Roman" w:hAnsi="Palatino Linotype" w:cs="Times New Roman"/>
          <w:noProof/>
          <w:sz w:val="24"/>
          <w:szCs w:val="24"/>
          <w:lang w:val="es-ES" w:eastAsia="es-MX"/>
        </w:rPr>
      </w:pPr>
    </w:p>
    <w:p w:rsidR="00205B90" w:rsidRDefault="00205B90" w:rsidP="00205B90">
      <w:pPr>
        <w:spacing w:after="0" w:line="360" w:lineRule="auto"/>
        <w:jc w:val="both"/>
        <w:rPr>
          <w:rFonts w:ascii="Palatino Linotype" w:eastAsia="Times New Roman" w:hAnsi="Palatino Linotype" w:cs="Times New Roman"/>
          <w:noProof/>
          <w:sz w:val="24"/>
          <w:szCs w:val="24"/>
          <w:lang w:val="es-ES" w:eastAsia="es-MX"/>
        </w:rPr>
      </w:pPr>
      <w:r>
        <w:rPr>
          <w:rFonts w:ascii="Palatino Linotype" w:eastAsia="Times New Roman" w:hAnsi="Palatino Linotype" w:cs="Times New Roman"/>
          <w:noProof/>
          <w:sz w:val="24"/>
          <w:szCs w:val="24"/>
          <w:lang w:val="es-ES" w:eastAsia="es-MX"/>
        </w:rPr>
        <w:lastRenderedPageBreak/>
        <w:t xml:space="preserve">Ordenamientos normativos que señalan la obligación de hacer públicas las declaraciones patrimoniales y de intereses de los servidores públicos que asi lo determinen, públicación que debe ser hecha conforme a los </w:t>
      </w:r>
      <w:r w:rsidRPr="00BE48F3">
        <w:rPr>
          <w:rFonts w:ascii="Palatino Linotype" w:eastAsia="Times New Roman" w:hAnsi="Palatino Linotype" w:cs="Times New Roman"/>
          <w:noProof/>
          <w:sz w:val="24"/>
          <w:szCs w:val="24"/>
          <w:lang w:val="es-ES" w:eastAsia="es-MX"/>
        </w:rPr>
        <w:t>Lineamientos técnicos generales para la publicación,</w:t>
      </w:r>
      <w:r>
        <w:rPr>
          <w:rFonts w:ascii="Palatino Linotype" w:eastAsia="Times New Roman" w:hAnsi="Palatino Linotype" w:cs="Times New Roman"/>
          <w:noProof/>
          <w:sz w:val="24"/>
          <w:szCs w:val="24"/>
          <w:lang w:val="es-ES" w:eastAsia="es-MX"/>
        </w:rPr>
        <w:t xml:space="preserve"> </w:t>
      </w:r>
      <w:r w:rsidRPr="00BE48F3">
        <w:rPr>
          <w:rFonts w:ascii="Palatino Linotype" w:eastAsia="Times New Roman" w:hAnsi="Palatino Linotype" w:cs="Times New Roman"/>
          <w:noProof/>
          <w:sz w:val="24"/>
          <w:szCs w:val="24"/>
          <w:lang w:val="es-ES" w:eastAsia="es-MX"/>
        </w:rPr>
        <w:t>homologación y estandarización de la información de las</w:t>
      </w:r>
      <w:r>
        <w:rPr>
          <w:rFonts w:ascii="Palatino Linotype" w:eastAsia="Times New Roman" w:hAnsi="Palatino Linotype" w:cs="Times New Roman"/>
          <w:noProof/>
          <w:sz w:val="24"/>
          <w:szCs w:val="24"/>
          <w:lang w:val="es-ES" w:eastAsia="es-MX"/>
        </w:rPr>
        <w:t xml:space="preserve"> </w:t>
      </w:r>
      <w:r w:rsidRPr="00BE48F3">
        <w:rPr>
          <w:rFonts w:ascii="Palatino Linotype" w:eastAsia="Times New Roman" w:hAnsi="Palatino Linotype" w:cs="Times New Roman"/>
          <w:noProof/>
          <w:sz w:val="24"/>
          <w:szCs w:val="24"/>
          <w:lang w:val="es-ES" w:eastAsia="es-MX"/>
        </w:rPr>
        <w:t>obligaciones establecidas en el Título Quinto y en la</w:t>
      </w:r>
      <w:r>
        <w:rPr>
          <w:rFonts w:ascii="Palatino Linotype" w:eastAsia="Times New Roman" w:hAnsi="Palatino Linotype" w:cs="Times New Roman"/>
          <w:noProof/>
          <w:sz w:val="24"/>
          <w:szCs w:val="24"/>
          <w:lang w:val="es-ES" w:eastAsia="es-MX"/>
        </w:rPr>
        <w:t xml:space="preserve"> </w:t>
      </w:r>
      <w:r w:rsidRPr="00BE48F3">
        <w:rPr>
          <w:rFonts w:ascii="Palatino Linotype" w:eastAsia="Times New Roman" w:hAnsi="Palatino Linotype" w:cs="Times New Roman"/>
          <w:noProof/>
          <w:sz w:val="24"/>
          <w:szCs w:val="24"/>
          <w:lang w:val="es-ES" w:eastAsia="es-MX"/>
        </w:rPr>
        <w:t>Fracción IV del artículo 31 de la Ley General de</w:t>
      </w:r>
      <w:r>
        <w:rPr>
          <w:rFonts w:ascii="Palatino Linotype" w:eastAsia="Times New Roman" w:hAnsi="Palatino Linotype" w:cs="Times New Roman"/>
          <w:noProof/>
          <w:sz w:val="24"/>
          <w:szCs w:val="24"/>
          <w:lang w:val="es-ES" w:eastAsia="es-MX"/>
        </w:rPr>
        <w:t xml:space="preserve"> </w:t>
      </w:r>
      <w:r w:rsidRPr="00BE48F3">
        <w:rPr>
          <w:rFonts w:ascii="Palatino Linotype" w:eastAsia="Times New Roman" w:hAnsi="Palatino Linotype" w:cs="Times New Roman"/>
          <w:noProof/>
          <w:sz w:val="24"/>
          <w:szCs w:val="24"/>
          <w:lang w:val="es-ES" w:eastAsia="es-MX"/>
        </w:rPr>
        <w:t>Transparencia y Acceso a la Información Pública, que</w:t>
      </w:r>
      <w:r>
        <w:rPr>
          <w:rFonts w:ascii="Palatino Linotype" w:eastAsia="Times New Roman" w:hAnsi="Palatino Linotype" w:cs="Times New Roman"/>
          <w:noProof/>
          <w:sz w:val="24"/>
          <w:szCs w:val="24"/>
          <w:lang w:val="es-ES" w:eastAsia="es-MX"/>
        </w:rPr>
        <w:t xml:space="preserve"> </w:t>
      </w:r>
      <w:r w:rsidRPr="00BE48F3">
        <w:rPr>
          <w:rFonts w:ascii="Palatino Linotype" w:eastAsia="Times New Roman" w:hAnsi="Palatino Linotype" w:cs="Times New Roman"/>
          <w:noProof/>
          <w:sz w:val="24"/>
          <w:szCs w:val="24"/>
          <w:lang w:val="es-ES" w:eastAsia="es-MX"/>
        </w:rPr>
        <w:t>deben de difundir los sujetos obligados en los portales de</w:t>
      </w:r>
      <w:r>
        <w:rPr>
          <w:rFonts w:ascii="Palatino Linotype" w:eastAsia="Times New Roman" w:hAnsi="Palatino Linotype" w:cs="Times New Roman"/>
          <w:noProof/>
          <w:sz w:val="24"/>
          <w:szCs w:val="24"/>
          <w:lang w:val="es-ES" w:eastAsia="es-MX"/>
        </w:rPr>
        <w:t xml:space="preserve"> </w:t>
      </w:r>
      <w:r w:rsidRPr="00BE48F3">
        <w:rPr>
          <w:rFonts w:ascii="Palatino Linotype" w:eastAsia="Times New Roman" w:hAnsi="Palatino Linotype" w:cs="Times New Roman"/>
          <w:noProof/>
          <w:sz w:val="24"/>
          <w:szCs w:val="24"/>
          <w:lang w:val="es-ES" w:eastAsia="es-MX"/>
        </w:rPr>
        <w:t>internet y en la Plataforma Nacional de Transparencia</w:t>
      </w:r>
      <w:r>
        <w:rPr>
          <w:rStyle w:val="Refdenotaalpie"/>
          <w:rFonts w:ascii="Palatino Linotype" w:hAnsi="Palatino Linotype"/>
          <w:noProof/>
          <w:lang w:val="es-ES" w:eastAsia="es-MX"/>
        </w:rPr>
        <w:footnoteReference w:id="3"/>
      </w:r>
      <w:r>
        <w:rPr>
          <w:rFonts w:ascii="Palatino Linotype" w:eastAsia="Times New Roman" w:hAnsi="Palatino Linotype" w:cs="Times New Roman"/>
          <w:noProof/>
          <w:sz w:val="24"/>
          <w:szCs w:val="24"/>
          <w:lang w:val="es-ES" w:eastAsia="es-MX"/>
        </w:rPr>
        <w:t>.</w:t>
      </w:r>
    </w:p>
    <w:p w:rsidR="00205B90" w:rsidRDefault="00205B90" w:rsidP="00205B90">
      <w:pPr>
        <w:spacing w:after="0" w:line="360" w:lineRule="auto"/>
        <w:jc w:val="both"/>
        <w:rPr>
          <w:rFonts w:ascii="Palatino Linotype" w:eastAsia="Times New Roman" w:hAnsi="Palatino Linotype" w:cs="Times New Roman"/>
          <w:noProof/>
          <w:sz w:val="24"/>
          <w:szCs w:val="24"/>
          <w:lang w:val="es-ES" w:eastAsia="es-MX"/>
        </w:rPr>
      </w:pPr>
    </w:p>
    <w:p w:rsidR="00205B90" w:rsidRPr="00A57CE1" w:rsidRDefault="00205B90" w:rsidP="00205B90">
      <w:pPr>
        <w:spacing w:after="0" w:line="360" w:lineRule="auto"/>
        <w:jc w:val="both"/>
        <w:rPr>
          <w:rFonts w:ascii="Palatino Linotype" w:eastAsia="Times New Roman" w:hAnsi="Palatino Linotype" w:cs="Times New Roman"/>
          <w:noProof/>
          <w:sz w:val="24"/>
          <w:szCs w:val="24"/>
          <w:lang w:val="es-ES" w:eastAsia="es-MX"/>
        </w:rPr>
      </w:pPr>
      <w:r>
        <w:rPr>
          <w:rFonts w:ascii="Palatino Linotype" w:eastAsia="Times New Roman" w:hAnsi="Palatino Linotype" w:cs="Times New Roman"/>
          <w:noProof/>
          <w:sz w:val="24"/>
          <w:szCs w:val="24"/>
          <w:lang w:val="es-ES" w:eastAsia="es-MX"/>
        </w:rPr>
        <w:t xml:space="preserve">Lineamientos que establecen que por cuanto hace a la fracción XII del artículo 70 de la Ley General de Transparencia y Acceso a la Información Pública (fracción espejo con la fracción XIII del artículo 92 de la Ley de Transparencia local), la </w:t>
      </w:r>
      <w:r w:rsidRPr="00A57CE1">
        <w:rPr>
          <w:rFonts w:ascii="Palatino Linotype" w:eastAsia="Times New Roman" w:hAnsi="Palatino Linotype" w:cs="Times New Roman"/>
          <w:noProof/>
          <w:sz w:val="24"/>
          <w:szCs w:val="24"/>
          <w:lang w:val="es-ES" w:eastAsia="es-MX"/>
        </w:rPr>
        <w:t xml:space="preserve">públicación se hará siempre y cuando los sujetos obligados cuenten con la autorización previa y especifica del servidor público de que se trate, es decir, que haya otorgado su </w:t>
      </w:r>
      <w:r w:rsidRPr="00A57CE1">
        <w:rPr>
          <w:rFonts w:ascii="Palatino Linotype" w:eastAsia="Times New Roman" w:hAnsi="Palatino Linotype" w:cs="Times New Roman"/>
          <w:noProof/>
          <w:sz w:val="24"/>
          <w:szCs w:val="24"/>
          <w:u w:val="single"/>
          <w:lang w:val="es-ES" w:eastAsia="es-MX"/>
        </w:rPr>
        <w:t>consentimiento</w:t>
      </w:r>
      <w:r w:rsidRPr="00A57CE1">
        <w:rPr>
          <w:rFonts w:ascii="Palatino Linotype" w:eastAsia="Times New Roman" w:hAnsi="Palatino Linotype" w:cs="Times New Roman"/>
          <w:noProof/>
          <w:sz w:val="24"/>
          <w:szCs w:val="24"/>
          <w:lang w:val="es-ES" w:eastAsia="es-MX"/>
        </w:rPr>
        <w:t xml:space="preserve"> informado, expreso, previo y por escrito; de acuerdo con lo previsto en el artículo 40,</w:t>
      </w:r>
    </w:p>
    <w:p w:rsidR="00205B90" w:rsidRPr="00A57CE1" w:rsidRDefault="00205B90" w:rsidP="00205B90">
      <w:pPr>
        <w:spacing w:after="0" w:line="360" w:lineRule="auto"/>
        <w:jc w:val="both"/>
        <w:rPr>
          <w:rFonts w:ascii="Palatino Linotype" w:eastAsia="Times New Roman" w:hAnsi="Palatino Linotype" w:cs="Times New Roman"/>
          <w:noProof/>
          <w:sz w:val="24"/>
          <w:szCs w:val="24"/>
          <w:lang w:val="es-ES" w:eastAsia="es-MX"/>
        </w:rPr>
      </w:pPr>
      <w:r w:rsidRPr="00A57CE1">
        <w:rPr>
          <w:rFonts w:ascii="Palatino Linotype" w:eastAsia="Times New Roman" w:hAnsi="Palatino Linotype" w:cs="Times New Roman"/>
          <w:noProof/>
          <w:sz w:val="24"/>
          <w:szCs w:val="24"/>
          <w:lang w:val="es-ES" w:eastAsia="es-MX"/>
        </w:rPr>
        <w:t>párrafo tercero de la Ley Federal de Responsabilidades Administrativas de los Servidores Públicos.</w:t>
      </w:r>
    </w:p>
    <w:p w:rsidR="00205B90" w:rsidRDefault="00205B90" w:rsidP="00205B90">
      <w:pPr>
        <w:spacing w:after="0" w:line="360" w:lineRule="auto"/>
        <w:jc w:val="both"/>
        <w:rPr>
          <w:rFonts w:ascii="Palatino Linotype" w:eastAsia="Times New Roman" w:hAnsi="Palatino Linotype" w:cs="Times New Roman"/>
          <w:noProof/>
          <w:sz w:val="24"/>
          <w:szCs w:val="24"/>
          <w:lang w:val="es-ES" w:eastAsia="es-MX"/>
        </w:rPr>
      </w:pPr>
    </w:p>
    <w:p w:rsidR="00205B90" w:rsidRDefault="00205B90" w:rsidP="00205B90">
      <w:pPr>
        <w:spacing w:after="0" w:line="360" w:lineRule="auto"/>
        <w:jc w:val="both"/>
        <w:rPr>
          <w:rFonts w:ascii="Palatino Linotype" w:eastAsia="Times New Roman" w:hAnsi="Palatino Linotype" w:cs="Times New Roman"/>
          <w:noProof/>
          <w:sz w:val="24"/>
          <w:szCs w:val="24"/>
          <w:lang w:val="es-ES" w:eastAsia="es-MX"/>
        </w:rPr>
      </w:pPr>
      <w:r>
        <w:rPr>
          <w:rFonts w:ascii="Palatino Linotype" w:eastAsia="Times New Roman" w:hAnsi="Palatino Linotype" w:cs="Times New Roman"/>
          <w:noProof/>
          <w:sz w:val="24"/>
          <w:szCs w:val="24"/>
          <w:lang w:val="es-ES" w:eastAsia="es-MX"/>
        </w:rPr>
        <w:t xml:space="preserve">Atentos a tales consideraciones este Órgano Garante en uso de sus atribuciones procedio a hacer consulta de la tabla de aplicabilidad del </w:t>
      </w:r>
      <w:r>
        <w:rPr>
          <w:rFonts w:ascii="Palatino Linotype" w:eastAsia="Times New Roman" w:hAnsi="Palatino Linotype" w:cs="Times New Roman"/>
          <w:b/>
          <w:noProof/>
          <w:sz w:val="24"/>
          <w:szCs w:val="24"/>
          <w:lang w:val="es-ES" w:eastAsia="es-MX"/>
        </w:rPr>
        <w:t>sujeto obligado</w:t>
      </w:r>
      <w:r>
        <w:rPr>
          <w:rFonts w:ascii="Palatino Linotype" w:eastAsia="Times New Roman" w:hAnsi="Palatino Linotype" w:cs="Times New Roman"/>
          <w:noProof/>
          <w:sz w:val="24"/>
          <w:szCs w:val="24"/>
          <w:lang w:val="es-ES" w:eastAsia="es-MX"/>
        </w:rPr>
        <w:t xml:space="preserve">, en la que se advierte que efectivamente no le resulta aplicable la obligación de transparencia de </w:t>
      </w:r>
      <w:r>
        <w:rPr>
          <w:rFonts w:ascii="Palatino Linotype" w:eastAsia="Times New Roman" w:hAnsi="Palatino Linotype" w:cs="Times New Roman"/>
          <w:noProof/>
          <w:sz w:val="24"/>
          <w:szCs w:val="24"/>
          <w:lang w:val="es-ES" w:eastAsia="es-MX"/>
        </w:rPr>
        <w:lastRenderedPageBreak/>
        <w:t xml:space="preserve">oficio establecida en la fracción XIII del artículo 92, como se observa en la efinge </w:t>
      </w:r>
      <w:r>
        <w:rPr>
          <w:rFonts w:ascii="Palatino Linotype" w:eastAsia="Times New Roman" w:hAnsi="Palatino Linotype" w:cs="Times New Roman"/>
          <w:noProof/>
          <w:sz w:val="24"/>
          <w:szCs w:val="24"/>
          <w:lang w:eastAsia="es-MX"/>
        </w:rPr>
        <mc:AlternateContent>
          <mc:Choice Requires="wps">
            <w:drawing>
              <wp:anchor distT="0" distB="0" distL="114300" distR="114300" simplePos="0" relativeHeight="251676672" behindDoc="0" locked="0" layoutInCell="1" allowOverlap="1">
                <wp:simplePos x="0" y="0"/>
                <wp:positionH relativeFrom="column">
                  <wp:posOffset>58552</wp:posOffset>
                </wp:positionH>
                <wp:positionV relativeFrom="paragraph">
                  <wp:posOffset>592503</wp:posOffset>
                </wp:positionV>
                <wp:extent cx="5210355" cy="603849"/>
                <wp:effectExtent l="19050" t="19050" r="28575" b="25400"/>
                <wp:wrapNone/>
                <wp:docPr id="4" name="Rectángulo 4"/>
                <wp:cNvGraphicFramePr/>
                <a:graphic xmlns:a="http://schemas.openxmlformats.org/drawingml/2006/main">
                  <a:graphicData uri="http://schemas.microsoft.com/office/word/2010/wordprocessingShape">
                    <wps:wsp>
                      <wps:cNvSpPr/>
                      <wps:spPr>
                        <a:xfrm>
                          <a:off x="0" y="0"/>
                          <a:ext cx="5210355" cy="603849"/>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FF44F3" id="Rectángulo 4" o:spid="_x0000_s1026" style="position:absolute;margin-left:4.6pt;margin-top:46.65pt;width:410.25pt;height:47.5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" filled="f" strokecolor="red" strokeweight="2.25pt"/>
            </w:pict>
          </mc:Fallback>
        </mc:AlternateContent>
      </w:r>
      <w:r>
        <w:rPr>
          <w:rFonts w:ascii="Palatino Linotype" w:eastAsia="Times New Roman" w:hAnsi="Palatino Linotype" w:cs="Times New Roman"/>
          <w:noProof/>
          <w:sz w:val="24"/>
          <w:szCs w:val="24"/>
          <w:lang w:val="es-ES" w:eastAsia="es-MX"/>
        </w:rPr>
        <w:t>siguiente:</w:t>
      </w:r>
    </w:p>
    <w:p w:rsidR="004D721C" w:rsidRDefault="00205B90" w:rsidP="004D721C">
      <w:pPr>
        <w:spacing w:after="0" w:line="360" w:lineRule="auto"/>
        <w:jc w:val="both"/>
        <w:rPr>
          <w:rFonts w:ascii="Palatino Linotype" w:eastAsia="Times New Roman" w:hAnsi="Palatino Linotype" w:cs="Times New Roman"/>
          <w:noProof/>
          <w:sz w:val="24"/>
          <w:szCs w:val="24"/>
          <w:lang w:val="es-ES" w:eastAsia="es-MX"/>
        </w:rPr>
      </w:pPr>
      <w:r>
        <w:rPr>
          <w:noProof/>
          <w:lang w:eastAsia="es-MX"/>
        </w:rPr>
        <mc:AlternateContent>
          <mc:Choice Requires="wps">
            <w:drawing>
              <wp:anchor distT="0" distB="0" distL="114300" distR="114300" simplePos="0" relativeHeight="251677696" behindDoc="0" locked="0" layoutInCell="1" allowOverlap="1">
                <wp:simplePos x="0" y="0"/>
                <wp:positionH relativeFrom="column">
                  <wp:posOffset>2223782</wp:posOffset>
                </wp:positionH>
                <wp:positionV relativeFrom="paragraph">
                  <wp:posOffset>2632854</wp:posOffset>
                </wp:positionV>
                <wp:extent cx="3569922" cy="224287"/>
                <wp:effectExtent l="19050" t="19050" r="12065" b="23495"/>
                <wp:wrapNone/>
                <wp:docPr id="5" name="Rectángulo 5"/>
                <wp:cNvGraphicFramePr/>
                <a:graphic xmlns:a="http://schemas.openxmlformats.org/drawingml/2006/main">
                  <a:graphicData uri="http://schemas.microsoft.com/office/word/2010/wordprocessingShape">
                    <wps:wsp>
                      <wps:cNvSpPr/>
                      <wps:spPr>
                        <a:xfrm>
                          <a:off x="0" y="0"/>
                          <a:ext cx="3569922" cy="22428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D004F" id="Rectángulo 5" o:spid="_x0000_s1026" style="position:absolute;margin-left:175.1pt;margin-top:207.3pt;width:281.1pt;height:17.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" filled="f" strokecolor="red" strokeweight="2.25pt"/>
            </w:pict>
          </mc:Fallback>
        </mc:AlternateContent>
      </w:r>
      <w:r>
        <w:rPr>
          <w:noProof/>
          <w:lang w:eastAsia="es-MX"/>
        </w:rPr>
        <w:drawing>
          <wp:inline distT="0" distB="0" distL="0" distR="0" wp14:anchorId="32B13A13" wp14:editId="34114899">
            <wp:extent cx="5795645" cy="5365630"/>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899" t="19434" r="57769" b="13709"/>
                    <a:stretch/>
                  </pic:blipFill>
                  <pic:spPr bwMode="auto">
                    <a:xfrm>
                      <a:off x="0" y="0"/>
                      <a:ext cx="5823359" cy="5391287"/>
                    </a:xfrm>
                    <a:prstGeom prst="rect">
                      <a:avLst/>
                    </a:prstGeom>
                    <a:ln>
                      <a:noFill/>
                    </a:ln>
                    <a:extLst>
                      <a:ext uri="{53640926-AAD7-44D8-BBD7-CCE9431645EC}">
                        <a14:shadowObscured xmlns:a14="http://schemas.microsoft.com/office/drawing/2010/main"/>
                      </a:ext>
                    </a:extLst>
                  </pic:spPr>
                </pic:pic>
              </a:graphicData>
            </a:graphic>
          </wp:inline>
        </w:drawing>
      </w:r>
    </w:p>
    <w:p w:rsidR="004F5C1B" w:rsidRPr="004F5C1B" w:rsidRDefault="004F5C1B" w:rsidP="00EF4493">
      <w:pPr>
        <w:autoSpaceDE w:val="0"/>
        <w:autoSpaceDN w:val="0"/>
        <w:adjustRightInd w:val="0"/>
        <w:spacing w:before="240" w:line="360" w:lineRule="auto"/>
        <w:jc w:val="both"/>
        <w:rPr>
          <w:rFonts w:ascii="Palatino Linotype" w:hAnsi="Palatino Linotype" w:cs="Arial"/>
          <w:sz w:val="24"/>
          <w:szCs w:val="24"/>
        </w:rPr>
      </w:pPr>
    </w:p>
    <w:p w:rsidR="00315F8F" w:rsidRDefault="00FD2EA1" w:rsidP="00893572">
      <w:pPr>
        <w:spacing w:before="240" w:after="240" w:line="360" w:lineRule="auto"/>
        <w:contextualSpacing/>
        <w:jc w:val="both"/>
        <w:rPr>
          <w:rFonts w:ascii="Palatino Linotype" w:hAnsi="Palatino Linotype" w:cs="Arial"/>
          <w:color w:val="222222"/>
          <w:sz w:val="24"/>
          <w:lang w:eastAsia="es-MX"/>
        </w:rPr>
      </w:pPr>
      <w:r>
        <w:rPr>
          <w:rFonts w:ascii="Palatino Linotype" w:hAnsi="Palatino Linotype" w:cs="Arial"/>
          <w:color w:val="222222"/>
          <w:sz w:val="24"/>
          <w:lang w:eastAsia="es-MX"/>
        </w:rPr>
        <w:t>De igual forma cabe señalar que si bien el Sujeto Obligado se declaró incompetente para proporcionar la información solicitada, también lo es que</w:t>
      </w:r>
      <w:r w:rsidR="00315F8F">
        <w:rPr>
          <w:rFonts w:ascii="Palatino Linotype" w:hAnsi="Palatino Linotype" w:cs="Arial"/>
          <w:color w:val="222222"/>
          <w:sz w:val="24"/>
          <w:lang w:eastAsia="es-MX"/>
        </w:rPr>
        <w:t xml:space="preserve"> dicha declaración no </w:t>
      </w:r>
      <w:r w:rsidR="00315F8F">
        <w:rPr>
          <w:rFonts w:ascii="Palatino Linotype" w:hAnsi="Palatino Linotype" w:cs="Arial"/>
          <w:color w:val="222222"/>
          <w:sz w:val="24"/>
          <w:lang w:eastAsia="es-MX"/>
        </w:rPr>
        <w:lastRenderedPageBreak/>
        <w:t xml:space="preserve">fue expresada dentro del término marcado el la </w:t>
      </w:r>
      <w:r>
        <w:rPr>
          <w:rFonts w:ascii="Palatino Linotype" w:hAnsi="Palatino Linotype" w:cs="Arial"/>
          <w:color w:val="222222"/>
          <w:sz w:val="24"/>
          <w:lang w:eastAsia="es-MX"/>
        </w:rPr>
        <w:t>Ley de Transparencia Local</w:t>
      </w:r>
      <w:r w:rsidR="00315F8F">
        <w:rPr>
          <w:rFonts w:ascii="Palatino Linotype" w:hAnsi="Palatino Linotype" w:cs="Arial"/>
          <w:color w:val="222222"/>
          <w:sz w:val="24"/>
          <w:lang w:eastAsia="es-MX"/>
        </w:rPr>
        <w:t xml:space="preserve"> precisamente en el numeral 167, el cual a la letra señala lo siguiente:</w:t>
      </w:r>
    </w:p>
    <w:p w:rsidR="00315F8F" w:rsidRDefault="00315F8F" w:rsidP="00893572">
      <w:pPr>
        <w:spacing w:before="240" w:after="240" w:line="360" w:lineRule="auto"/>
        <w:contextualSpacing/>
        <w:jc w:val="both"/>
        <w:rPr>
          <w:rFonts w:ascii="Palatino Linotype" w:hAnsi="Palatino Linotype" w:cs="Arial"/>
          <w:color w:val="222222"/>
          <w:sz w:val="24"/>
          <w:lang w:eastAsia="es-MX"/>
        </w:rPr>
      </w:pPr>
    </w:p>
    <w:p w:rsidR="00315F8F" w:rsidRPr="00315F8F" w:rsidRDefault="00315F8F" w:rsidP="00315F8F">
      <w:pPr>
        <w:spacing w:after="0" w:line="240" w:lineRule="auto"/>
        <w:ind w:left="567" w:right="567"/>
        <w:jc w:val="both"/>
        <w:rPr>
          <w:rFonts w:ascii="Palatino Linotype" w:hAnsi="Palatino Linotype"/>
          <w:i/>
        </w:rPr>
      </w:pPr>
      <w:r w:rsidRPr="00315F8F">
        <w:rPr>
          <w:rFonts w:ascii="Palatino Linotype" w:hAnsi="Palatino Linotype"/>
          <w:bCs/>
          <w:i/>
        </w:rPr>
        <w:t xml:space="preserve">Artículo 167. </w:t>
      </w:r>
      <w:r w:rsidRPr="00315F8F">
        <w:rPr>
          <w:rFonts w:ascii="Palatino Linotype" w:hAnsi="Palatino Linotype"/>
          <w:i/>
        </w:rPr>
        <w:t xml:space="preserve">Cuando las unidades de transparencia determinen la notoria incompetencia por parte de los sujetos obligados, dentro del ámbito de aplicación, para atender la solicitud de acceso a la información, deberán comunicarlo al solicitante, </w:t>
      </w:r>
      <w:r w:rsidRPr="00315F8F">
        <w:rPr>
          <w:rFonts w:ascii="Palatino Linotype" w:hAnsi="Palatino Linotype"/>
          <w:b/>
          <w:i/>
          <w:u w:val="single"/>
        </w:rPr>
        <w:t>dentro de los tres días hábiles posteriores a la recepción de la solicitud</w:t>
      </w:r>
      <w:r w:rsidRPr="00315F8F">
        <w:rPr>
          <w:rFonts w:ascii="Palatino Linotype" w:hAnsi="Palatino Linotype"/>
          <w:i/>
        </w:rPr>
        <w:t xml:space="preserve"> y, en su caso orientar al solicitante, el o los sujetos obligados competentes. </w:t>
      </w:r>
    </w:p>
    <w:p w:rsidR="00315F8F" w:rsidRPr="000D5228" w:rsidRDefault="00315F8F" w:rsidP="00315F8F">
      <w:pPr>
        <w:spacing w:after="0" w:line="240" w:lineRule="auto"/>
        <w:ind w:left="567" w:right="567"/>
        <w:jc w:val="both"/>
        <w:rPr>
          <w:rFonts w:ascii="Palatino Linotype" w:hAnsi="Palatino Linotype"/>
          <w:i/>
        </w:rPr>
      </w:pPr>
    </w:p>
    <w:p w:rsidR="00315F8F" w:rsidRPr="000D5228" w:rsidRDefault="00315F8F" w:rsidP="00315F8F">
      <w:pPr>
        <w:spacing w:after="0" w:line="240" w:lineRule="auto"/>
        <w:ind w:left="567" w:right="567"/>
        <w:jc w:val="both"/>
        <w:rPr>
          <w:rFonts w:ascii="Palatino Linotype" w:hAnsi="Palatino Linotype"/>
          <w:i/>
        </w:rPr>
      </w:pPr>
      <w:r w:rsidRPr="000D5228">
        <w:rPr>
          <w:rFonts w:ascii="Palatino Linotype" w:hAnsi="Palatino Linotype"/>
          <w:i/>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rsidR="00315F8F" w:rsidRPr="000D5228" w:rsidRDefault="00315F8F" w:rsidP="00315F8F">
      <w:pPr>
        <w:spacing w:after="0" w:line="240" w:lineRule="auto"/>
        <w:ind w:left="567" w:right="567"/>
        <w:jc w:val="both"/>
        <w:rPr>
          <w:rFonts w:ascii="Palatino Linotype" w:hAnsi="Palatino Linotype"/>
          <w:i/>
        </w:rPr>
      </w:pPr>
    </w:p>
    <w:p w:rsidR="00315F8F" w:rsidRPr="000D5228" w:rsidRDefault="00315F8F" w:rsidP="00315F8F">
      <w:pPr>
        <w:spacing w:after="0" w:line="240" w:lineRule="auto"/>
        <w:ind w:left="567" w:right="567"/>
        <w:jc w:val="both"/>
        <w:rPr>
          <w:rFonts w:ascii="Palatino Linotype" w:hAnsi="Palatino Linotype"/>
          <w:sz w:val="24"/>
          <w:szCs w:val="24"/>
        </w:rPr>
      </w:pPr>
      <w:r w:rsidRPr="000D5228">
        <w:rPr>
          <w:rFonts w:ascii="Palatino Linotype" w:hAnsi="Palatino Linotype"/>
          <w:i/>
        </w:rPr>
        <w:t>Si transcurrido el plazo señalado en el primer párrafo de este artículo, el sujeto obligado no declina la competencia en los términos establecidos, podrá canalizar la solicitud ante el sujeto obligado competente.</w:t>
      </w:r>
    </w:p>
    <w:p w:rsidR="00893572" w:rsidRDefault="00FD2EA1" w:rsidP="00893572">
      <w:pPr>
        <w:spacing w:before="240" w:after="240" w:line="360" w:lineRule="auto"/>
        <w:contextualSpacing/>
        <w:jc w:val="both"/>
        <w:rPr>
          <w:rFonts w:ascii="Palatino Linotype" w:hAnsi="Palatino Linotype" w:cs="Arial"/>
          <w:color w:val="222222"/>
          <w:sz w:val="24"/>
          <w:lang w:eastAsia="es-MX"/>
        </w:rPr>
      </w:pPr>
      <w:r>
        <w:rPr>
          <w:rFonts w:ascii="Palatino Linotype" w:hAnsi="Palatino Linotype" w:cs="Arial"/>
          <w:color w:val="222222"/>
          <w:sz w:val="24"/>
          <w:lang w:eastAsia="es-MX"/>
        </w:rPr>
        <w:t xml:space="preserve"> </w:t>
      </w:r>
    </w:p>
    <w:p w:rsidR="00315F8F" w:rsidRDefault="00315F8F" w:rsidP="00893572">
      <w:pPr>
        <w:spacing w:before="240" w:after="240" w:line="360" w:lineRule="auto"/>
        <w:contextualSpacing/>
        <w:jc w:val="both"/>
        <w:rPr>
          <w:rFonts w:ascii="Palatino Linotype" w:hAnsi="Palatino Linotype"/>
          <w:sz w:val="24"/>
          <w:szCs w:val="24"/>
        </w:rPr>
      </w:pPr>
      <w:r w:rsidRPr="000D5228">
        <w:rPr>
          <w:rFonts w:ascii="Palatino Linotype" w:hAnsi="Palatino Linotype"/>
          <w:sz w:val="24"/>
          <w:szCs w:val="24"/>
        </w:rPr>
        <w:t xml:space="preserve">Lo anterior resulta evidente dado que la solicitud de información ingresó el día </w:t>
      </w:r>
      <w:r>
        <w:rPr>
          <w:rFonts w:ascii="Palatino Linotype" w:hAnsi="Palatino Linotype"/>
          <w:sz w:val="24"/>
          <w:szCs w:val="24"/>
        </w:rPr>
        <w:t>veinticinco de noviembre de dos mil diecinueve</w:t>
      </w:r>
      <w:r w:rsidRPr="000D5228">
        <w:rPr>
          <w:rFonts w:ascii="Palatino Linotype" w:hAnsi="Palatino Linotype"/>
          <w:sz w:val="24"/>
          <w:szCs w:val="24"/>
        </w:rPr>
        <w:t xml:space="preserve">, mientras que la respuesta se emitió el día </w:t>
      </w:r>
      <w:r>
        <w:rPr>
          <w:rFonts w:ascii="Palatino Linotype" w:hAnsi="Palatino Linotype"/>
          <w:sz w:val="24"/>
          <w:szCs w:val="24"/>
        </w:rPr>
        <w:t>dieciséis de diciembre del mismo año</w:t>
      </w:r>
      <w:r w:rsidRPr="000D5228">
        <w:rPr>
          <w:rFonts w:ascii="Palatino Linotype" w:hAnsi="Palatino Linotype"/>
          <w:sz w:val="24"/>
          <w:szCs w:val="24"/>
        </w:rPr>
        <w:t xml:space="preserve">. Del cómputo realizado, se tiene que transcurrieron </w:t>
      </w:r>
      <w:r>
        <w:rPr>
          <w:rFonts w:ascii="Palatino Linotype" w:hAnsi="Palatino Linotype"/>
          <w:sz w:val="24"/>
          <w:szCs w:val="24"/>
        </w:rPr>
        <w:t>quince</w:t>
      </w:r>
      <w:r w:rsidRPr="000D5228">
        <w:rPr>
          <w:rFonts w:ascii="Palatino Linotype" w:hAnsi="Palatino Linotype"/>
          <w:sz w:val="24"/>
          <w:szCs w:val="24"/>
        </w:rPr>
        <w:t xml:space="preserve"> días hábiles para que el Sujeto Obligado emitiera su respuesta, sobrepasando notoriamente el término establecido en el artículo citado</w:t>
      </w:r>
      <w:r>
        <w:rPr>
          <w:rFonts w:ascii="Palatino Linotype" w:hAnsi="Palatino Linotype"/>
          <w:sz w:val="24"/>
          <w:szCs w:val="24"/>
        </w:rPr>
        <w:t>.</w:t>
      </w:r>
    </w:p>
    <w:p w:rsidR="00315F8F" w:rsidRDefault="00315F8F" w:rsidP="00893572">
      <w:pPr>
        <w:spacing w:before="240" w:after="240" w:line="360" w:lineRule="auto"/>
        <w:contextualSpacing/>
        <w:jc w:val="both"/>
        <w:rPr>
          <w:rFonts w:ascii="Palatino Linotype" w:hAnsi="Palatino Linotype"/>
          <w:sz w:val="24"/>
          <w:szCs w:val="24"/>
        </w:rPr>
      </w:pPr>
    </w:p>
    <w:p w:rsidR="00315F8F" w:rsidRPr="000D5228" w:rsidRDefault="00315F8F" w:rsidP="00315F8F">
      <w:pPr>
        <w:spacing w:after="0" w:line="360" w:lineRule="auto"/>
        <w:jc w:val="both"/>
        <w:rPr>
          <w:rFonts w:ascii="Palatino Linotype" w:hAnsi="Palatino Linotype"/>
          <w:sz w:val="24"/>
          <w:szCs w:val="24"/>
        </w:rPr>
      </w:pPr>
      <w:r w:rsidRPr="000D5228">
        <w:rPr>
          <w:rFonts w:ascii="Palatino Linotype" w:hAnsi="Palatino Linotype"/>
          <w:sz w:val="24"/>
          <w:szCs w:val="24"/>
        </w:rPr>
        <w:t>Por tanto, la</w:t>
      </w:r>
      <w:r>
        <w:rPr>
          <w:rFonts w:ascii="Palatino Linotype" w:hAnsi="Palatino Linotype"/>
          <w:sz w:val="24"/>
          <w:szCs w:val="24"/>
        </w:rPr>
        <w:t xml:space="preserve"> declaración de</w:t>
      </w:r>
      <w:r w:rsidRPr="000D5228">
        <w:rPr>
          <w:rFonts w:ascii="Palatino Linotype" w:hAnsi="Palatino Linotype"/>
          <w:sz w:val="24"/>
          <w:szCs w:val="24"/>
        </w:rPr>
        <w:t xml:space="preserve"> incompetencia del Sujeto Obligado debe ser aprobada por su Comité de Transparencia en términos del artículo 49 de la Ley de Transparencia Estatal, el cual dispone lo siguiente:</w:t>
      </w:r>
    </w:p>
    <w:p w:rsidR="00315F8F" w:rsidRPr="000D5228" w:rsidRDefault="00315F8F" w:rsidP="00315F8F">
      <w:pPr>
        <w:spacing w:after="0" w:line="360" w:lineRule="auto"/>
        <w:jc w:val="both"/>
        <w:rPr>
          <w:rFonts w:ascii="Palatino Linotype" w:hAnsi="Palatino Linotype"/>
          <w:sz w:val="24"/>
          <w:szCs w:val="24"/>
        </w:rPr>
      </w:pPr>
    </w:p>
    <w:p w:rsidR="00315F8F" w:rsidRPr="000D5228" w:rsidRDefault="00315F8F" w:rsidP="00315F8F">
      <w:pPr>
        <w:spacing w:after="0" w:line="240" w:lineRule="auto"/>
        <w:ind w:left="567" w:right="567"/>
        <w:jc w:val="both"/>
        <w:rPr>
          <w:rFonts w:ascii="Palatino Linotype" w:hAnsi="Palatino Linotype"/>
          <w:i/>
        </w:rPr>
      </w:pPr>
      <w:r w:rsidRPr="000D5228">
        <w:rPr>
          <w:rFonts w:ascii="Palatino Linotype" w:hAnsi="Palatino Linotype"/>
          <w:b/>
          <w:i/>
        </w:rPr>
        <w:t>Artículo 49</w:t>
      </w:r>
      <w:r w:rsidRPr="000D5228">
        <w:rPr>
          <w:rFonts w:ascii="Palatino Linotype" w:hAnsi="Palatino Linotype"/>
          <w:i/>
        </w:rPr>
        <w:t xml:space="preserve">. </w:t>
      </w:r>
      <w:r w:rsidRPr="000D5228">
        <w:rPr>
          <w:rFonts w:ascii="Palatino Linotype" w:hAnsi="Palatino Linotype"/>
          <w:b/>
          <w:i/>
          <w:u w:val="single"/>
        </w:rPr>
        <w:t>Los Comités de Transparencia tendrán las siguientes atribuciones</w:t>
      </w:r>
      <w:r w:rsidRPr="000D5228">
        <w:rPr>
          <w:rFonts w:ascii="Palatino Linotype" w:hAnsi="Palatino Linotype"/>
          <w:i/>
        </w:rPr>
        <w:t>:</w:t>
      </w:r>
    </w:p>
    <w:p w:rsidR="00315F8F" w:rsidRPr="000D5228" w:rsidRDefault="00315F8F" w:rsidP="00315F8F">
      <w:pPr>
        <w:spacing w:after="0" w:line="240" w:lineRule="auto"/>
        <w:ind w:left="567" w:right="567"/>
        <w:jc w:val="both"/>
        <w:rPr>
          <w:rFonts w:ascii="Palatino Linotype" w:hAnsi="Palatino Linotype"/>
          <w:i/>
        </w:rPr>
      </w:pPr>
    </w:p>
    <w:p w:rsidR="00315F8F" w:rsidRPr="000D5228" w:rsidRDefault="00315F8F" w:rsidP="00315F8F">
      <w:pPr>
        <w:spacing w:after="0" w:line="240" w:lineRule="auto"/>
        <w:ind w:left="567" w:right="567"/>
        <w:jc w:val="both"/>
        <w:rPr>
          <w:rFonts w:ascii="Palatino Linotype" w:hAnsi="Palatino Linotype"/>
          <w:i/>
        </w:rPr>
      </w:pPr>
      <w:r w:rsidRPr="000D5228">
        <w:rPr>
          <w:rFonts w:ascii="Palatino Linotype" w:hAnsi="Palatino Linotype"/>
          <w:b/>
          <w:i/>
        </w:rPr>
        <w:lastRenderedPageBreak/>
        <w:t>I</w:t>
      </w:r>
      <w:r w:rsidRPr="000D5228">
        <w:rPr>
          <w:rFonts w:ascii="Palatino Linotype" w:hAnsi="Palatino Linotype"/>
          <w:i/>
        </w:rPr>
        <w:t>. Instituir, coordinar y supervisar en términos de las disposiciones aplicables, las acciones, medidas y procedimientos que coadyuven a asegurar una mayor eficacia en la gestión y atención de las solicitudes en materia de acceso a la información;</w:t>
      </w:r>
    </w:p>
    <w:p w:rsidR="00315F8F" w:rsidRPr="000D5228" w:rsidRDefault="00315F8F" w:rsidP="00315F8F">
      <w:pPr>
        <w:spacing w:after="0" w:line="240" w:lineRule="auto"/>
        <w:ind w:left="567" w:right="567"/>
        <w:jc w:val="both"/>
        <w:rPr>
          <w:rFonts w:ascii="Palatino Linotype" w:hAnsi="Palatino Linotype"/>
          <w:i/>
        </w:rPr>
      </w:pPr>
      <w:r w:rsidRPr="000D5228">
        <w:rPr>
          <w:rFonts w:ascii="Palatino Linotype" w:hAnsi="Palatino Linotype"/>
          <w:b/>
          <w:i/>
        </w:rPr>
        <w:t>II</w:t>
      </w:r>
      <w:r w:rsidRPr="000D5228">
        <w:rPr>
          <w:rFonts w:ascii="Palatino Linotype" w:hAnsi="Palatino Linotype"/>
          <w:i/>
        </w:rPr>
        <w:t xml:space="preserve">. </w:t>
      </w:r>
      <w:r w:rsidRPr="000D5228">
        <w:rPr>
          <w:rFonts w:ascii="Palatino Linotype" w:hAnsi="Palatino Linotype"/>
          <w:b/>
          <w:i/>
          <w:u w:val="single"/>
        </w:rPr>
        <w:t>Confirmar, modificar o revocar las determinaciones que en materia</w:t>
      </w:r>
      <w:r w:rsidRPr="000D5228">
        <w:rPr>
          <w:rFonts w:ascii="Palatino Linotype" w:hAnsi="Palatino Linotype"/>
          <w:i/>
        </w:rPr>
        <w:t xml:space="preserve"> de ampliación del plazo de respuesta, clasificación de la información y </w:t>
      </w:r>
      <w:r w:rsidRPr="000D5228">
        <w:rPr>
          <w:rFonts w:ascii="Palatino Linotype" w:hAnsi="Palatino Linotype"/>
          <w:b/>
          <w:i/>
          <w:u w:val="single"/>
        </w:rPr>
        <w:t>declaración de inexistencia o de incompetencia realicen los titulares de las áreas de los sujetos obligados</w:t>
      </w:r>
      <w:r w:rsidRPr="000D5228">
        <w:rPr>
          <w:rFonts w:ascii="Palatino Linotype" w:hAnsi="Palatino Linotype"/>
          <w:i/>
        </w:rPr>
        <w:t>;</w:t>
      </w:r>
    </w:p>
    <w:p w:rsidR="00315F8F" w:rsidRPr="000D5228" w:rsidRDefault="00315F8F" w:rsidP="00315F8F">
      <w:pPr>
        <w:spacing w:after="0" w:line="240" w:lineRule="auto"/>
        <w:ind w:left="567" w:right="567"/>
        <w:jc w:val="both"/>
        <w:rPr>
          <w:rFonts w:ascii="Palatino Linotype" w:hAnsi="Palatino Linotype"/>
        </w:rPr>
      </w:pPr>
      <w:r w:rsidRPr="000D5228">
        <w:rPr>
          <w:rFonts w:ascii="Palatino Linotype" w:hAnsi="Palatino Linotype"/>
          <w:i/>
        </w:rPr>
        <w:t>(…)</w:t>
      </w:r>
    </w:p>
    <w:p w:rsidR="00315F8F" w:rsidRDefault="00315F8F" w:rsidP="00315F8F">
      <w:pPr>
        <w:spacing w:after="0" w:line="360" w:lineRule="auto"/>
        <w:jc w:val="both"/>
        <w:rPr>
          <w:rFonts w:ascii="Palatino Linotype" w:hAnsi="Palatino Linotype"/>
          <w:sz w:val="24"/>
          <w:szCs w:val="24"/>
        </w:rPr>
      </w:pPr>
    </w:p>
    <w:p w:rsidR="00315F8F" w:rsidRDefault="00315F8F" w:rsidP="00315F8F">
      <w:pPr>
        <w:spacing w:after="0" w:line="360" w:lineRule="auto"/>
        <w:jc w:val="both"/>
        <w:rPr>
          <w:rFonts w:ascii="Palatino Linotype" w:hAnsi="Palatino Linotype" w:cs="Arial"/>
        </w:rPr>
      </w:pPr>
    </w:p>
    <w:p w:rsidR="00315F8F" w:rsidRPr="006010FE" w:rsidRDefault="00315F8F" w:rsidP="00315F8F">
      <w:pPr>
        <w:spacing w:before="240" w:after="240" w:line="360" w:lineRule="auto"/>
        <w:contextualSpacing/>
        <w:jc w:val="both"/>
        <w:rPr>
          <w:rFonts w:ascii="Palatino Linotype" w:hAnsi="Palatino Linotype" w:cs="Arial"/>
          <w:color w:val="222222"/>
          <w:sz w:val="24"/>
          <w:lang w:eastAsia="es-MX"/>
        </w:rPr>
      </w:pPr>
      <w:r w:rsidRPr="00F760F1">
        <w:rPr>
          <w:rFonts w:ascii="Palatino Linotype" w:hAnsi="Palatino Linotype" w:cs="Arial"/>
          <w:sz w:val="24"/>
          <w:szCs w:val="24"/>
        </w:rPr>
        <w:t>En cons</w:t>
      </w:r>
      <w:r w:rsidR="00293E9E">
        <w:rPr>
          <w:rFonts w:ascii="Palatino Linotype" w:hAnsi="Palatino Linotype" w:cs="Arial"/>
          <w:sz w:val="24"/>
          <w:szCs w:val="24"/>
        </w:rPr>
        <w:t>ecuencia, si bien es cierto el Sujeto O</w:t>
      </w:r>
      <w:r w:rsidRPr="00F760F1">
        <w:rPr>
          <w:rFonts w:ascii="Palatino Linotype" w:hAnsi="Palatino Linotype" w:cs="Arial"/>
          <w:sz w:val="24"/>
          <w:szCs w:val="24"/>
        </w:rPr>
        <w:t>bligado no tiene competencia para</w:t>
      </w:r>
      <w:r w:rsidR="00293E9E">
        <w:rPr>
          <w:rFonts w:ascii="Palatino Linotype" w:hAnsi="Palatino Linotype" w:cs="Arial"/>
          <w:sz w:val="24"/>
          <w:szCs w:val="24"/>
        </w:rPr>
        <w:t xml:space="preserve"> proporcionar la información solicitada</w:t>
      </w:r>
      <w:r w:rsidRPr="00F760F1">
        <w:rPr>
          <w:rFonts w:ascii="Palatino Linotype" w:hAnsi="Palatino Linotype" w:cs="Arial"/>
          <w:sz w:val="24"/>
          <w:szCs w:val="24"/>
        </w:rPr>
        <w:t xml:space="preserve">, en virtud de ser atribución de un sujeto obligado diverso como se vio anteriormente, </w:t>
      </w:r>
      <w:r w:rsidRPr="00F760F1">
        <w:rPr>
          <w:rFonts w:ascii="Palatino Linotype" w:hAnsi="Palatino Linotype"/>
          <w:sz w:val="24"/>
          <w:szCs w:val="24"/>
        </w:rPr>
        <w:t>también lo es que dicha incompetencia debió haber sido confirmada, modificada o revocada por su Comité de Transparencia en términos del precepto legal referido, razón por la cual se considera viable ordenar al Sujeto Obligado a que emita a través de su Comité de Transparencia, el Acuerdo mediante el cual se confirme la incompetencia respecto</w:t>
      </w:r>
      <w:r w:rsidR="00293E9E">
        <w:rPr>
          <w:rFonts w:ascii="Palatino Linotype" w:hAnsi="Palatino Linotype"/>
          <w:sz w:val="24"/>
          <w:szCs w:val="24"/>
        </w:rPr>
        <w:t xml:space="preserve"> lo peticionado</w:t>
      </w:r>
      <w:r w:rsidRPr="00F760F1">
        <w:rPr>
          <w:rFonts w:ascii="Palatino Linotype" w:hAnsi="Palatino Linotype"/>
          <w:sz w:val="24"/>
          <w:szCs w:val="24"/>
        </w:rPr>
        <w:t>, debiendo notificarle de igual forma el Acuerdo de referencia.</w:t>
      </w:r>
    </w:p>
    <w:p w:rsidR="00893572" w:rsidRDefault="00893572" w:rsidP="00893572">
      <w:pPr>
        <w:tabs>
          <w:tab w:val="left" w:pos="8931"/>
        </w:tabs>
        <w:spacing w:before="240" w:line="360" w:lineRule="auto"/>
        <w:ind w:right="51"/>
        <w:jc w:val="both"/>
        <w:rPr>
          <w:rFonts w:ascii="Palatino Linotype" w:hAnsi="Palatino Linotype"/>
          <w:sz w:val="24"/>
          <w:szCs w:val="24"/>
        </w:rPr>
      </w:pPr>
    </w:p>
    <w:p w:rsidR="00EF4493" w:rsidRDefault="00893572" w:rsidP="00124810">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r w:rsidR="00EF4493">
        <w:rPr>
          <w:rFonts w:ascii="Palatino Linotype" w:hAnsi="Palatino Linotype"/>
        </w:rPr>
        <w:t xml:space="preserve"> </w:t>
      </w:r>
    </w:p>
    <w:p w:rsidR="00124810" w:rsidRPr="00124810" w:rsidRDefault="00124810" w:rsidP="00124810">
      <w:pPr>
        <w:tabs>
          <w:tab w:val="left" w:pos="8931"/>
        </w:tabs>
        <w:spacing w:before="240" w:line="360" w:lineRule="auto"/>
        <w:ind w:right="51"/>
        <w:jc w:val="both"/>
        <w:rPr>
          <w:rFonts w:ascii="Palatino Linotype" w:hAnsi="Palatino Linotype"/>
          <w:sz w:val="24"/>
          <w:szCs w:val="24"/>
        </w:rPr>
      </w:pPr>
    </w:p>
    <w:p w:rsidR="00EF4493" w:rsidRPr="00413327" w:rsidRDefault="00EF4493" w:rsidP="00EF4493">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 xml:space="preserve">S E  </w:t>
      </w:r>
      <w:r w:rsidRPr="00413327">
        <w:rPr>
          <w:rFonts w:ascii="Palatino Linotype" w:hAnsi="Palatino Linotype"/>
          <w:b/>
          <w:spacing w:val="60"/>
          <w:sz w:val="24"/>
          <w:szCs w:val="24"/>
        </w:rPr>
        <w:t>RESUELVE</w:t>
      </w:r>
    </w:p>
    <w:p w:rsidR="00203AEC" w:rsidRDefault="00EF4493" w:rsidP="00EF4493">
      <w:pPr>
        <w:spacing w:before="240" w:line="360" w:lineRule="auto"/>
        <w:jc w:val="both"/>
        <w:rPr>
          <w:rFonts w:ascii="Palatino Linotype" w:hAnsi="Palatino Linotype" w:cs="Arial"/>
          <w:sz w:val="24"/>
          <w:szCs w:val="24"/>
        </w:rPr>
      </w:pPr>
      <w:r w:rsidRPr="00413327">
        <w:rPr>
          <w:rFonts w:ascii="Palatino Linotype" w:hAnsi="Palatino Linotype" w:cs="Arial"/>
          <w:b/>
          <w:sz w:val="24"/>
          <w:szCs w:val="24"/>
          <w:lang w:val="es-ES_tradnl"/>
        </w:rPr>
        <w:t>PRIMERO.</w:t>
      </w:r>
      <w:r w:rsidRPr="00413327">
        <w:rPr>
          <w:rFonts w:ascii="Palatino Linotype" w:hAnsi="Palatino Linotype" w:cs="Arial"/>
          <w:sz w:val="24"/>
          <w:szCs w:val="24"/>
          <w:lang w:val="es-ES_tradnl"/>
        </w:rPr>
        <w:t xml:space="preserve"> </w:t>
      </w:r>
      <w:r w:rsidR="00C81E51">
        <w:rPr>
          <w:rFonts w:ascii="Palatino Linotype" w:hAnsi="Palatino Linotype" w:cs="Arial"/>
          <w:sz w:val="24"/>
          <w:szCs w:val="24"/>
          <w:lang w:val="es-ES_tradnl"/>
        </w:rPr>
        <w:t xml:space="preserve">Se </w:t>
      </w:r>
      <w:r w:rsidR="00C81E51">
        <w:rPr>
          <w:rFonts w:ascii="Palatino Linotype" w:hAnsi="Palatino Linotype" w:cs="Arial"/>
          <w:b/>
          <w:sz w:val="24"/>
          <w:szCs w:val="24"/>
          <w:lang w:val="es-ES_tradnl"/>
        </w:rPr>
        <w:t>MODIFICA</w:t>
      </w:r>
      <w:r w:rsidR="00C81E51">
        <w:rPr>
          <w:rFonts w:ascii="Palatino Linotype" w:hAnsi="Palatino Linotype" w:cs="Arial"/>
          <w:sz w:val="24"/>
          <w:szCs w:val="24"/>
          <w:lang w:val="es-ES_tradnl"/>
        </w:rPr>
        <w:t xml:space="preserve"> </w:t>
      </w:r>
      <w:r w:rsidR="00C81E51">
        <w:rPr>
          <w:rFonts w:ascii="Palatino Linotype" w:eastAsia="Arial Unicode MS" w:hAnsi="Palatino Linotype" w:cs="Arial"/>
          <w:sz w:val="24"/>
          <w:szCs w:val="24"/>
        </w:rPr>
        <w:t xml:space="preserve">la respuesta entregada por </w:t>
      </w:r>
      <w:r w:rsidR="00C81E51">
        <w:rPr>
          <w:rFonts w:ascii="Palatino Linotype" w:eastAsia="Arial Unicode MS" w:hAnsi="Palatino Linotype" w:cs="Arial"/>
          <w:b/>
          <w:sz w:val="24"/>
          <w:szCs w:val="24"/>
        </w:rPr>
        <w:t xml:space="preserve">El Sujeto Obligado </w:t>
      </w:r>
      <w:r w:rsidR="00C81E51">
        <w:rPr>
          <w:rFonts w:ascii="Palatino Linotype" w:eastAsia="Arial Unicode MS" w:hAnsi="Palatino Linotype" w:cs="Arial"/>
          <w:sz w:val="24"/>
          <w:szCs w:val="24"/>
        </w:rPr>
        <w:t>a la solicitud de información número</w:t>
      </w:r>
      <w:r w:rsidR="00C81E51">
        <w:rPr>
          <w:rFonts w:ascii="Palatino Linotype" w:hAnsi="Palatino Linotype" w:cs="Arial"/>
          <w:b/>
          <w:sz w:val="24"/>
        </w:rPr>
        <w:t xml:space="preserve">   </w:t>
      </w:r>
      <w:r w:rsidR="00C81E51" w:rsidRPr="00C81E51">
        <w:rPr>
          <w:rFonts w:ascii="Palatino Linotype" w:hAnsi="Palatino Linotype" w:cs="Arial"/>
          <w:b/>
          <w:sz w:val="24"/>
        </w:rPr>
        <w:t>00335/ECATZIN/IP/2019</w:t>
      </w:r>
      <w:r w:rsidR="00C81E51">
        <w:rPr>
          <w:rFonts w:ascii="Palatino Linotype" w:eastAsia="Arial Unicode MS" w:hAnsi="Palatino Linotype" w:cs="Arial"/>
          <w:sz w:val="24"/>
          <w:szCs w:val="24"/>
        </w:rPr>
        <w:t xml:space="preserve">, por resultar parcialmente </w:t>
      </w:r>
      <w:r w:rsidR="00C81E51">
        <w:rPr>
          <w:rFonts w:ascii="Palatino Linotype" w:eastAsia="Arial Unicode MS" w:hAnsi="Palatino Linotype" w:cs="Arial"/>
          <w:sz w:val="24"/>
          <w:szCs w:val="24"/>
        </w:rPr>
        <w:lastRenderedPageBreak/>
        <w:t xml:space="preserve">fundados los motivos de inconformidad que arguye </w:t>
      </w:r>
      <w:r w:rsidR="00C81E51">
        <w:rPr>
          <w:rFonts w:ascii="Palatino Linotype" w:eastAsia="Arial Unicode MS" w:hAnsi="Palatino Linotype" w:cs="Arial"/>
          <w:b/>
          <w:sz w:val="24"/>
          <w:szCs w:val="24"/>
        </w:rPr>
        <w:t>el recurrente</w:t>
      </w:r>
      <w:r w:rsidR="00C81E51">
        <w:rPr>
          <w:rFonts w:ascii="Palatino Linotype" w:eastAsia="Arial Unicode MS" w:hAnsi="Palatino Linotype" w:cs="Arial"/>
          <w:sz w:val="24"/>
          <w:szCs w:val="24"/>
        </w:rPr>
        <w:t>, en términos del</w:t>
      </w:r>
      <w:r w:rsidR="00C81E51">
        <w:rPr>
          <w:rFonts w:ascii="Palatino Linotype" w:eastAsia="Arial Unicode MS" w:hAnsi="Palatino Linotype" w:cs="Arial"/>
          <w:b/>
          <w:sz w:val="24"/>
          <w:szCs w:val="24"/>
        </w:rPr>
        <w:t xml:space="preserve"> </w:t>
      </w:r>
      <w:r w:rsidR="00C81E51">
        <w:rPr>
          <w:rFonts w:ascii="Palatino Linotype" w:hAnsi="Palatino Linotype" w:cs="Arial"/>
          <w:sz w:val="24"/>
          <w:szCs w:val="24"/>
        </w:rPr>
        <w:t>considerando</w:t>
      </w:r>
      <w:r w:rsidR="00C81E51">
        <w:rPr>
          <w:rFonts w:ascii="Palatino Linotype" w:hAnsi="Palatino Linotype" w:cs="Arial"/>
          <w:b/>
          <w:sz w:val="24"/>
          <w:szCs w:val="24"/>
        </w:rPr>
        <w:t xml:space="preserve"> quinto</w:t>
      </w:r>
      <w:r w:rsidR="00C81E51">
        <w:rPr>
          <w:rFonts w:ascii="Palatino Linotype" w:hAnsi="Palatino Linotype" w:cs="Arial"/>
          <w:sz w:val="24"/>
          <w:szCs w:val="24"/>
        </w:rPr>
        <w:t xml:space="preserve"> de la presente resolución.</w:t>
      </w:r>
    </w:p>
    <w:p w:rsidR="00C81E51" w:rsidRPr="00203AEC" w:rsidRDefault="00C81E51" w:rsidP="00EF4493">
      <w:pPr>
        <w:spacing w:before="240" w:line="360" w:lineRule="auto"/>
        <w:jc w:val="both"/>
        <w:rPr>
          <w:rFonts w:ascii="Palatino Linotype" w:hAnsi="Palatino Linotype" w:cs="Arial"/>
          <w:sz w:val="2"/>
          <w:szCs w:val="24"/>
        </w:rPr>
      </w:pPr>
    </w:p>
    <w:p w:rsidR="00C81E51" w:rsidRDefault="00EF4493" w:rsidP="00C81E51">
      <w:pPr>
        <w:spacing w:before="240" w:line="360" w:lineRule="auto"/>
        <w:jc w:val="both"/>
        <w:rPr>
          <w:rFonts w:ascii="Palatino Linotype" w:hAnsi="Palatino Linotype" w:cs="Arial"/>
          <w:sz w:val="24"/>
          <w:lang w:eastAsia="es-MX"/>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w:t>
      </w:r>
      <w:r w:rsidR="00C81E51">
        <w:rPr>
          <w:rFonts w:ascii="Palatino Linotype" w:hAnsi="Palatino Linotype" w:cs="Arial"/>
          <w:sz w:val="24"/>
          <w:szCs w:val="24"/>
        </w:rPr>
        <w:t xml:space="preserve">Se </w:t>
      </w:r>
      <w:r w:rsidR="00C81E51">
        <w:rPr>
          <w:rFonts w:ascii="Palatino Linotype" w:hAnsi="Palatino Linotype" w:cs="Arial"/>
          <w:b/>
          <w:sz w:val="24"/>
          <w:szCs w:val="24"/>
        </w:rPr>
        <w:t>ORDENA</w:t>
      </w:r>
      <w:r w:rsidR="00C81E51">
        <w:rPr>
          <w:rFonts w:ascii="Palatino Linotype" w:hAnsi="Palatino Linotype" w:cs="Arial"/>
          <w:sz w:val="24"/>
          <w:szCs w:val="24"/>
        </w:rPr>
        <w:t xml:space="preserve"> al </w:t>
      </w:r>
      <w:r w:rsidR="00C81E51">
        <w:rPr>
          <w:rFonts w:ascii="Palatino Linotype" w:hAnsi="Palatino Linotype" w:cs="Arial"/>
          <w:b/>
          <w:sz w:val="24"/>
          <w:szCs w:val="24"/>
        </w:rPr>
        <w:t>sujeto obligado</w:t>
      </w:r>
      <w:r w:rsidR="00C81E51">
        <w:rPr>
          <w:rFonts w:ascii="Palatino Linotype" w:hAnsi="Palatino Linotype" w:cs="Arial"/>
          <w:sz w:val="24"/>
          <w:szCs w:val="24"/>
        </w:rPr>
        <w:t xml:space="preserve">, haga entrega al recurrente, en términos de Considerando </w:t>
      </w:r>
      <w:r w:rsidR="00C81E51">
        <w:rPr>
          <w:rFonts w:ascii="Palatino Linotype" w:hAnsi="Palatino Linotype" w:cs="Arial"/>
          <w:b/>
          <w:sz w:val="24"/>
          <w:szCs w:val="24"/>
        </w:rPr>
        <w:t xml:space="preserve">quinto </w:t>
      </w:r>
      <w:r w:rsidR="00C81E51">
        <w:rPr>
          <w:rFonts w:ascii="Palatino Linotype" w:hAnsi="Palatino Linotype" w:cs="Arial"/>
          <w:sz w:val="24"/>
          <w:szCs w:val="24"/>
        </w:rPr>
        <w:t>de la presente resolución</w:t>
      </w:r>
      <w:r w:rsidR="00C81E51">
        <w:rPr>
          <w:rFonts w:ascii="Palatino Linotype" w:hAnsi="Palatino Linotype" w:cs="Arial"/>
          <w:sz w:val="24"/>
          <w:lang w:eastAsia="es-MX"/>
        </w:rPr>
        <w:t>, a través del SAIMEX, de lo siguiente:</w:t>
      </w:r>
    </w:p>
    <w:p w:rsidR="00293E9E" w:rsidRDefault="00293E9E" w:rsidP="00293E9E">
      <w:pPr>
        <w:autoSpaceDE w:val="0"/>
        <w:autoSpaceDN w:val="0"/>
        <w:adjustRightInd w:val="0"/>
        <w:spacing w:before="240" w:line="360" w:lineRule="auto"/>
        <w:ind w:right="49"/>
        <w:jc w:val="both"/>
        <w:rPr>
          <w:rFonts w:ascii="Palatino Linotype" w:hAnsi="Palatino Linotype" w:cs="Arial"/>
          <w:sz w:val="24"/>
          <w:szCs w:val="24"/>
        </w:rPr>
      </w:pPr>
    </w:p>
    <w:p w:rsidR="000136A4" w:rsidRDefault="00293E9E" w:rsidP="00EF4493">
      <w:pPr>
        <w:pStyle w:val="Prrafodelista"/>
        <w:numPr>
          <w:ilvl w:val="0"/>
          <w:numId w:val="43"/>
        </w:numPr>
        <w:autoSpaceDE w:val="0"/>
        <w:autoSpaceDN w:val="0"/>
        <w:adjustRightInd w:val="0"/>
        <w:spacing w:before="240" w:line="360" w:lineRule="auto"/>
        <w:ind w:right="49"/>
        <w:jc w:val="both"/>
        <w:rPr>
          <w:rFonts w:ascii="Palatino Linotype" w:hAnsi="Palatino Linotype" w:cs="Arial"/>
          <w:lang w:eastAsia="es-MX"/>
        </w:rPr>
      </w:pPr>
      <w:r w:rsidRPr="007D5040">
        <w:rPr>
          <w:rFonts w:ascii="Palatino Linotype" w:hAnsi="Palatino Linotype" w:cs="Arial"/>
        </w:rPr>
        <w:t>El Acuerdo que emita el Comité de Transparencia en el que se confirme la declaración de incompetencia del Sujeto Obligado respecto de</w:t>
      </w:r>
      <w:r>
        <w:rPr>
          <w:rFonts w:ascii="Palatino Linotype" w:hAnsi="Palatino Linotype" w:cs="Arial"/>
        </w:rPr>
        <w:t xml:space="preserve"> la información requerida en la solicitud </w:t>
      </w:r>
      <w:r w:rsidRPr="00293E9E">
        <w:rPr>
          <w:rFonts w:ascii="Palatino Linotype" w:hAnsi="Palatino Linotype" w:cs="Arial"/>
        </w:rPr>
        <w:t>00335/ECATZIN/IP/2019</w:t>
      </w:r>
    </w:p>
    <w:p w:rsidR="00293E9E" w:rsidRPr="00293E9E" w:rsidRDefault="00293E9E" w:rsidP="00293E9E">
      <w:pPr>
        <w:pStyle w:val="Prrafodelista"/>
        <w:autoSpaceDE w:val="0"/>
        <w:autoSpaceDN w:val="0"/>
        <w:adjustRightInd w:val="0"/>
        <w:spacing w:before="240" w:line="360" w:lineRule="auto"/>
        <w:ind w:left="720" w:right="49"/>
        <w:jc w:val="both"/>
        <w:rPr>
          <w:rFonts w:ascii="Palatino Linotype" w:hAnsi="Palatino Linotype" w:cs="Arial"/>
          <w:lang w:eastAsia="es-MX"/>
        </w:rPr>
      </w:pPr>
    </w:p>
    <w:p w:rsidR="00203AEC" w:rsidRDefault="00293E9E" w:rsidP="00EF4493">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TERCERO</w:t>
      </w:r>
      <w:r w:rsidR="00EF4493" w:rsidRPr="00D05C83">
        <w:rPr>
          <w:rFonts w:ascii="Palatino Linotype" w:hAnsi="Palatino Linotype" w:cs="Arial"/>
          <w:b/>
          <w:sz w:val="24"/>
          <w:szCs w:val="24"/>
        </w:rPr>
        <w:t>. Notifíquese</w:t>
      </w:r>
      <w:r w:rsidR="00EF4493" w:rsidRPr="00D05C83">
        <w:rPr>
          <w:rFonts w:ascii="Palatino Linotype" w:hAnsi="Palatino Linotype" w:cs="Arial"/>
          <w:b/>
          <w:i/>
          <w:sz w:val="24"/>
          <w:szCs w:val="24"/>
        </w:rPr>
        <w:t xml:space="preserve"> </w:t>
      </w:r>
      <w:r w:rsidR="00EF4493">
        <w:rPr>
          <w:rFonts w:ascii="Palatino Linotype" w:hAnsi="Palatino Linotype" w:cs="Arial"/>
          <w:sz w:val="24"/>
          <w:szCs w:val="24"/>
        </w:rPr>
        <w:t>a la</w:t>
      </w:r>
      <w:r w:rsidR="00EF4493" w:rsidRPr="00D05C83">
        <w:rPr>
          <w:rFonts w:ascii="Palatino Linotype" w:hAnsi="Palatino Linotype" w:cs="Arial"/>
          <w:sz w:val="24"/>
          <w:szCs w:val="24"/>
        </w:rPr>
        <w:t xml:space="preserve"> Titular de la Unidad de Transparencia del</w:t>
      </w:r>
      <w:r w:rsidR="00EF4493" w:rsidRPr="00D05C83">
        <w:rPr>
          <w:rFonts w:ascii="Palatino Linotype" w:hAnsi="Palatino Linotype" w:cs="Arial"/>
          <w:b/>
          <w:sz w:val="24"/>
          <w:szCs w:val="24"/>
        </w:rPr>
        <w:t xml:space="preserve"> SUJETO OBLIGADO</w:t>
      </w:r>
      <w:r w:rsidR="00EF4493"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0136A4" w:rsidRPr="000136A4" w:rsidRDefault="000136A4" w:rsidP="00EF4493">
      <w:pPr>
        <w:autoSpaceDE w:val="0"/>
        <w:autoSpaceDN w:val="0"/>
        <w:adjustRightInd w:val="0"/>
        <w:spacing w:before="240" w:line="360" w:lineRule="auto"/>
        <w:jc w:val="both"/>
        <w:rPr>
          <w:rFonts w:ascii="Palatino Linotype" w:hAnsi="Palatino Linotype" w:cs="Arial"/>
          <w:sz w:val="2"/>
          <w:szCs w:val="24"/>
        </w:rPr>
      </w:pPr>
    </w:p>
    <w:p w:rsidR="006A3095" w:rsidRDefault="00293E9E" w:rsidP="006A3095">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CUARTO</w:t>
      </w:r>
      <w:r w:rsidR="00EF4493" w:rsidRPr="001F7B55">
        <w:rPr>
          <w:rFonts w:ascii="Palatino Linotype" w:hAnsi="Palatino Linotype" w:cs="Arial"/>
          <w:sz w:val="28"/>
          <w:szCs w:val="24"/>
        </w:rPr>
        <w:t>.</w:t>
      </w:r>
      <w:r w:rsidR="00EF4493" w:rsidRPr="00D05C83">
        <w:rPr>
          <w:rFonts w:ascii="Palatino Linotype" w:hAnsi="Palatino Linotype" w:cs="Arial"/>
          <w:sz w:val="24"/>
          <w:szCs w:val="24"/>
        </w:rPr>
        <w:t xml:space="preserve"> </w:t>
      </w:r>
      <w:r w:rsidR="00EF4493" w:rsidRPr="00D05C83">
        <w:rPr>
          <w:rFonts w:ascii="Palatino Linotype" w:hAnsi="Palatino Linotype" w:cs="Arial"/>
          <w:b/>
          <w:bCs/>
          <w:color w:val="222222"/>
          <w:sz w:val="24"/>
          <w:szCs w:val="24"/>
          <w:shd w:val="clear" w:color="auto" w:fill="FFFFFF"/>
          <w:lang w:val="es-ES"/>
        </w:rPr>
        <w:t>Notifíquese</w:t>
      </w:r>
      <w:r w:rsidR="00EF4493">
        <w:rPr>
          <w:rFonts w:ascii="Palatino Linotype" w:hAnsi="Palatino Linotype" w:cs="Arial"/>
          <w:sz w:val="24"/>
          <w:szCs w:val="24"/>
        </w:rPr>
        <w:t xml:space="preserve"> al</w:t>
      </w:r>
      <w:r w:rsidR="00EF4493" w:rsidRPr="00D05C83">
        <w:rPr>
          <w:rFonts w:ascii="Palatino Linotype" w:hAnsi="Palatino Linotype" w:cs="Arial"/>
          <w:sz w:val="24"/>
          <w:szCs w:val="24"/>
        </w:rPr>
        <w:t xml:space="preserve"> </w:t>
      </w:r>
      <w:r w:rsidR="00EF4493" w:rsidRPr="009C2F79">
        <w:rPr>
          <w:rFonts w:ascii="Palatino Linotype" w:hAnsi="Palatino Linotype" w:cs="Arial"/>
          <w:b/>
          <w:sz w:val="24"/>
          <w:szCs w:val="24"/>
        </w:rPr>
        <w:t>RECURRENTE</w:t>
      </w:r>
      <w:r w:rsidR="00EF4493"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293E9E" w:rsidRDefault="00EF4493" w:rsidP="00BD6B18">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rPr>
        <w:lastRenderedPageBreak/>
        <w:t xml:space="preserve">ASÍ LO RESUELVE, POR UNANIMIDAD </w:t>
      </w:r>
      <w:r w:rsidRPr="005B37EF">
        <w:rPr>
          <w:rFonts w:ascii="Palatino Linotype" w:hAnsi="Palatino Linotype" w:cs="Arial"/>
        </w:rPr>
        <w:t>DE VOTOS, EL PLENO DEL</w:t>
      </w:r>
      <w:r w:rsidRPr="005B37EF">
        <w:rPr>
          <w:rFonts w:ascii="Palatino Linotype" w:eastAsia="Arial Unicode MS" w:hAnsi="Palatino Linotype" w:cs="Arial"/>
        </w:rPr>
        <w:t xml:space="preserve"> INSTITUTO DE TRANSPARENCIA, ACCESO A LA INFORMACIÓN PÚBLICA Y PROTECCIÓN DE DATOS PERSONALES DEL ESTADO DE MÉXICO Y MUNICIPIOS</w:t>
      </w:r>
      <w:r w:rsidRPr="005B37EF">
        <w:rPr>
          <w:rFonts w:ascii="Palatino Linotype" w:hAnsi="Palatino Linotype" w:cs="Arial"/>
        </w:rPr>
        <w:t>, CONFORMADO POR LOS COMISIONADOS ZULEMA MARTÍNEZ SÁNCHEZ; EVA ABAID YAPUR</w:t>
      </w:r>
      <w:r w:rsidR="00BD6B18">
        <w:rPr>
          <w:rFonts w:ascii="Palatino Linotype" w:hAnsi="Palatino Linotype" w:cs="Arial"/>
        </w:rPr>
        <w:t>;</w:t>
      </w:r>
      <w:r>
        <w:rPr>
          <w:rFonts w:ascii="Palatino Linotype" w:hAnsi="Palatino Linotype" w:cs="Arial"/>
        </w:rPr>
        <w:t xml:space="preserve"> </w:t>
      </w:r>
      <w:r w:rsidRPr="005B37EF">
        <w:rPr>
          <w:rFonts w:ascii="Palatino Linotype" w:hAnsi="Palatino Linotype" w:cs="Arial"/>
        </w:rPr>
        <w:t>JOSÉ GUADALUPE LUNA HERNÁNDEZ</w:t>
      </w:r>
      <w:r w:rsidR="00BD6B18">
        <w:rPr>
          <w:rFonts w:ascii="Palatino Linotype" w:hAnsi="Palatino Linotype" w:cs="Arial"/>
        </w:rPr>
        <w:t>;</w:t>
      </w:r>
      <w:r w:rsidR="00025E59">
        <w:rPr>
          <w:rFonts w:ascii="Palatino Linotype" w:hAnsi="Palatino Linotype" w:cs="Arial"/>
        </w:rPr>
        <w:t xml:space="preserve"> </w:t>
      </w:r>
      <w:r w:rsidRPr="005B37EF">
        <w:rPr>
          <w:rFonts w:ascii="Palatino Linotype" w:hAnsi="Palatino Linotype" w:cs="Arial"/>
        </w:rPr>
        <w:t xml:space="preserve">JAVIER MARTÍNEZ CRUZ Y LUIS GUSTAVO PARRA </w:t>
      </w:r>
      <w:r w:rsidRPr="00A5380A">
        <w:rPr>
          <w:rFonts w:ascii="Palatino Linotype" w:hAnsi="Palatino Linotype" w:cs="Arial"/>
        </w:rPr>
        <w:t>NORIEGA</w:t>
      </w:r>
      <w:r w:rsidR="00CD400D" w:rsidRPr="00A5380A">
        <w:rPr>
          <w:rFonts w:ascii="Palatino Linotype" w:hAnsi="Palatino Linotype" w:cs="Arial"/>
        </w:rPr>
        <w:t xml:space="preserve">; </w:t>
      </w:r>
      <w:r w:rsidRPr="00A5380A">
        <w:rPr>
          <w:rFonts w:ascii="Palatino Linotype" w:hAnsi="Palatino Linotype" w:cs="Arial"/>
        </w:rPr>
        <w:t xml:space="preserve">EN LA </w:t>
      </w:r>
      <w:r w:rsidR="00BD6B18">
        <w:rPr>
          <w:rFonts w:ascii="Palatino Linotype" w:hAnsi="Palatino Linotype" w:cs="Arial"/>
        </w:rPr>
        <w:t>SÉPTIMA</w:t>
      </w:r>
      <w:r w:rsidR="00025E59" w:rsidRPr="00A5380A">
        <w:rPr>
          <w:rFonts w:ascii="Palatino Linotype" w:hAnsi="Palatino Linotype" w:cs="Arial"/>
        </w:rPr>
        <w:t xml:space="preserve"> </w:t>
      </w:r>
      <w:r w:rsidRPr="00A5380A">
        <w:rPr>
          <w:rFonts w:ascii="Palatino Linotype" w:hAnsi="Palatino Linotype" w:cs="Arial"/>
        </w:rPr>
        <w:t xml:space="preserve">SESIÓN ORDINARIA CELEBRADA EL </w:t>
      </w:r>
      <w:r w:rsidR="00BD6B18">
        <w:rPr>
          <w:rFonts w:ascii="Palatino Linotype" w:hAnsi="Palatino Linotype" w:cs="Arial"/>
        </w:rPr>
        <w:t>VEINTISÉIS</w:t>
      </w:r>
      <w:r w:rsidRPr="00A5380A">
        <w:rPr>
          <w:rFonts w:ascii="Palatino Linotype" w:hAnsi="Palatino Linotype" w:cs="Arial"/>
        </w:rPr>
        <w:t xml:space="preserve"> DE </w:t>
      </w:r>
      <w:r w:rsidR="00BD6B18">
        <w:rPr>
          <w:rFonts w:ascii="Palatino Linotype" w:hAnsi="Palatino Linotype" w:cs="Arial"/>
        </w:rPr>
        <w:t>FEBRERO</w:t>
      </w:r>
      <w:r w:rsidR="00C50F69">
        <w:rPr>
          <w:rFonts w:ascii="Palatino Linotype" w:hAnsi="Palatino Linotype" w:cs="Arial"/>
        </w:rPr>
        <w:t xml:space="preserve"> DE DOS MIL VEINTE</w:t>
      </w:r>
      <w:r>
        <w:rPr>
          <w:rFonts w:ascii="Palatino Linotype" w:hAnsi="Palatino Linotype" w:cs="Arial"/>
        </w:rPr>
        <w:t>,</w:t>
      </w:r>
      <w:r w:rsidRPr="005B37EF">
        <w:rPr>
          <w:rFonts w:ascii="Palatino Linotype" w:hAnsi="Palatino Linotype" w:cs="Arial"/>
        </w:rPr>
        <w:t xml:space="preserve"> ANTE EL SECRETARIO TÉCNICO DEL PLENO, </w:t>
      </w:r>
      <w:r w:rsidRPr="005B37EF">
        <w:rPr>
          <w:rFonts w:ascii="Palatino Linotype" w:hAnsi="Palatino Linotype"/>
          <w:lang w:val="es-ES_tradnl"/>
        </w:rPr>
        <w:t>ALEXIS TAPIA RAMÍREZ</w:t>
      </w:r>
      <w:r w:rsidR="00CD400D">
        <w:rPr>
          <w:rFonts w:ascii="Palatino Linotype" w:hAnsi="Palatino Linotype" w:cs="Arial"/>
        </w:rPr>
        <w:t>.</w:t>
      </w:r>
      <w:r w:rsidR="00EC4370" w:rsidRPr="00EC4370">
        <w:rPr>
          <w:rFonts w:ascii="Palatino Linotype" w:hAnsi="Palatino Linotype" w:cs="Arial"/>
          <w:sz w:val="24"/>
        </w:rPr>
        <w:t xml:space="preserve"> </w:t>
      </w:r>
      <w:r w:rsidR="00EC4370">
        <w:rPr>
          <w:rFonts w:ascii="Palatino Linotype" w:hAnsi="Palatino Linotype" w:cs="Arial"/>
          <w:sz w:val="24"/>
        </w:rPr>
        <w:t>----------------------------------------------------------------------------------------------------------------------------------------------------------------------------------------------------------------------------------------------------------------------------------------------------------------------------------------------------------------------------------------------------------------------------------------------------------------------------------------------------------------------------------------------------------------------------------------------------------------------------------------------------------------------------------------------------------------------------------------------------------------------------------------------------------------------------------------------------------------------------------------------------------------------------------------------------------------------------------------------------------------------------------------------------------------------------------------------------------------------------------------------------------------------------------------------------------------------------------------------------------------------------------------------------------------------------------------------------------------------------------------------------------------------------------------------------------------------------------------------------------------------------------------------------------------------------------------------------------------------------------------------------------------------------------------------------------------------------------------------------------------------------------------------------------------</w:t>
      </w:r>
      <w:r w:rsidR="00C50F69">
        <w:rPr>
          <w:rFonts w:ascii="Palatino Linotype" w:hAnsi="Palatino Linotype" w:cs="Arial"/>
          <w:sz w:val="24"/>
        </w:rPr>
        <w:t>----------</w:t>
      </w:r>
      <w:r w:rsidR="00EC4370">
        <w:rPr>
          <w:rFonts w:ascii="Palatino Linotype" w:hAnsi="Palatino Linotype" w:cs="Arial"/>
          <w:sz w:val="24"/>
        </w:rPr>
        <w:t>--</w:t>
      </w:r>
      <w:r w:rsidR="00755B41">
        <w:rPr>
          <w:rFonts w:ascii="Palatino Linotype" w:hAnsi="Palatino Linotype" w:cs="Arial"/>
          <w:sz w:val="24"/>
        </w:rPr>
        <w:t>-------------</w:t>
      </w:r>
      <w:r w:rsidR="00BD6B18">
        <w:rPr>
          <w:rFonts w:ascii="Palatino Linotype" w:hAnsi="Palatino Linotype" w:cs="Arial"/>
          <w:sz w:val="24"/>
        </w:rPr>
        <w:t>--------------------------------------------------------------------------------------------------------------------------------------------------------------------------------------------------------------------------------------------------</w:t>
      </w:r>
    </w:p>
    <w:p w:rsidR="00BD6B18" w:rsidRDefault="00BD6B18" w:rsidP="00BD6B18">
      <w:pPr>
        <w:autoSpaceDE w:val="0"/>
        <w:autoSpaceDN w:val="0"/>
        <w:adjustRightInd w:val="0"/>
        <w:spacing w:before="240" w:line="360" w:lineRule="auto"/>
        <w:jc w:val="both"/>
        <w:rPr>
          <w:rFonts w:ascii="Palatino Linotype" w:hAnsi="Palatino Linotype" w:cs="Arial"/>
          <w:sz w:val="24"/>
          <w:szCs w:val="24"/>
        </w:rPr>
      </w:pPr>
    </w:p>
    <w:p w:rsidR="00EF4493" w:rsidRDefault="00EF4493" w:rsidP="00EF4493">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0528" behindDoc="0" locked="0" layoutInCell="1" allowOverlap="1" wp14:anchorId="6EC716F0" wp14:editId="66C7E4AE">
                <wp:simplePos x="0" y="0"/>
                <wp:positionH relativeFrom="page">
                  <wp:posOffset>2600325</wp:posOffset>
                </wp:positionH>
                <wp:positionV relativeFrom="paragraph">
                  <wp:posOffset>283226</wp:posOffset>
                </wp:positionV>
                <wp:extent cx="2551430" cy="971550"/>
                <wp:effectExtent l="0" t="0" r="20320" b="19050"/>
                <wp:wrapNone/>
                <wp:docPr id="19" name="Cuadro de texto 19"/>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sidRPr="00EF2FC0">
                              <w:rPr>
                                <w:rFonts w:ascii="Palatino Linotype" w:hAnsi="Palatino Linotype"/>
                                <w:b/>
                              </w:rPr>
                              <w:t>Zulema Martínez Sánchez</w:t>
                            </w:r>
                          </w:p>
                          <w:p w:rsidR="00E26222" w:rsidRDefault="00E26222" w:rsidP="00EF4493">
                            <w:pPr>
                              <w:jc w:val="center"/>
                              <w:rPr>
                                <w:rFonts w:ascii="Palatino Linotype" w:hAnsi="Palatino Linotype"/>
                              </w:rPr>
                            </w:pPr>
                            <w:r>
                              <w:rPr>
                                <w:rFonts w:ascii="Palatino Linotype" w:hAnsi="Palatino Linotype"/>
                              </w:rPr>
                              <w:t>Comisionada Presidenta</w:t>
                            </w:r>
                          </w:p>
                          <w:p w:rsidR="00CD400D" w:rsidRDefault="00CD400D" w:rsidP="00EF4493">
                            <w:pPr>
                              <w:jc w:val="center"/>
                              <w:rPr>
                                <w:rFonts w:ascii="Palatino Linotype" w:hAnsi="Palatino Linotype"/>
                              </w:rPr>
                            </w:pPr>
                            <w:r>
                              <w:rPr>
                                <w:rFonts w:ascii="Palatino Linotype" w:hAnsi="Palatino Linotype"/>
                              </w:rPr>
                              <w:t>(Rúbrica)</w:t>
                            </w:r>
                          </w:p>
                          <w:p w:rsidR="00E26222" w:rsidRPr="00016AF3" w:rsidRDefault="00E26222" w:rsidP="00EF449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C716F0" id="_x0000_t202" coordsize="21600,21600" o:spt="202" path="m,l,21600r21600,l21600,xe">
                <v:stroke joinstyle="miter"/>
                <v:path gradientshapeok="t" o:connecttype="rect"/>
              </v:shapetype>
              <v:shape id="Cuadro de texto 19" o:spid="_x0000_s1026" type="#_x0000_t202" style="position:absolute;left:0;text-align:left;margin-left:204.75pt;margin-top:22.3pt;width:200.9pt;height:7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03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" fillcolor="white [3201]" strokecolor="white [3212]" strokeweight=".5pt">
                <v:textbox>
                  <w:txbxContent>
                    <w:p w:rsidR="00E26222" w:rsidRPr="00EF2FC0" w:rsidRDefault="00E26222" w:rsidP="00EF4493">
                      <w:pPr>
                        <w:jc w:val="center"/>
                        <w:rPr>
                          <w:rFonts w:ascii="Palatino Linotype" w:hAnsi="Palatino Linotype"/>
                        </w:rPr>
                      </w:pPr>
                      <w:r w:rsidRPr="00EF2FC0">
                        <w:rPr>
                          <w:rFonts w:ascii="Palatino Linotype" w:hAnsi="Palatino Linotype"/>
                          <w:b/>
                        </w:rPr>
                        <w:t>Zulema Martínez Sánchez</w:t>
                      </w:r>
                    </w:p>
                    <w:p w:rsidR="00E26222" w:rsidRDefault="00E26222" w:rsidP="00EF4493">
                      <w:pPr>
                        <w:jc w:val="center"/>
                        <w:rPr>
                          <w:rFonts w:ascii="Palatino Linotype" w:hAnsi="Palatino Linotype"/>
                        </w:rPr>
                      </w:pPr>
                      <w:r>
                        <w:rPr>
                          <w:rFonts w:ascii="Palatino Linotype" w:hAnsi="Palatino Linotype"/>
                        </w:rPr>
                        <w:t>Comisionada Presidenta</w:t>
                      </w:r>
                    </w:p>
                    <w:p w:rsidR="00CD400D" w:rsidRDefault="00CD400D" w:rsidP="00EF4493">
                      <w:pPr>
                        <w:jc w:val="center"/>
                        <w:rPr>
                          <w:rFonts w:ascii="Palatino Linotype" w:hAnsi="Palatino Linotype"/>
                        </w:rPr>
                      </w:pPr>
                      <w:r>
                        <w:rPr>
                          <w:rFonts w:ascii="Palatino Linotype" w:hAnsi="Palatino Linotype"/>
                        </w:rPr>
                        <w:t>(Rúbrica)</w:t>
                      </w:r>
                    </w:p>
                    <w:p w:rsidR="00E26222" w:rsidRPr="00016AF3" w:rsidRDefault="00E26222" w:rsidP="00EF4493">
                      <w:pPr>
                        <w:jc w:val="center"/>
                        <w:rPr>
                          <w:rFonts w:ascii="Palatino Linotype" w:hAnsi="Palatino Linotype"/>
                          <w:b/>
                        </w:rPr>
                      </w:pPr>
                    </w:p>
                  </w:txbxContent>
                </v:textbox>
                <w10:wrap anchorx="page"/>
              </v:shape>
            </w:pict>
          </mc:Fallback>
        </mc:AlternateContent>
      </w:r>
    </w:p>
    <w:p w:rsidR="00EF4493" w:rsidRDefault="00EF4493" w:rsidP="00EF4493">
      <w:pPr>
        <w:autoSpaceDE w:val="0"/>
        <w:autoSpaceDN w:val="0"/>
        <w:adjustRightInd w:val="0"/>
        <w:spacing w:before="240" w:line="480" w:lineRule="auto"/>
        <w:jc w:val="both"/>
        <w:rPr>
          <w:rFonts w:ascii="Palatino Linotype" w:hAnsi="Palatino Linotype" w:cs="Arial"/>
          <w:sz w:val="24"/>
          <w:szCs w:val="24"/>
        </w:rPr>
      </w:pPr>
    </w:p>
    <w:p w:rsidR="00EF4493" w:rsidRDefault="00EF4493" w:rsidP="00EF4493">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1552" behindDoc="0" locked="0" layoutInCell="1" allowOverlap="1" wp14:anchorId="1D9CCBD8" wp14:editId="2344CEC6">
                <wp:simplePos x="0" y="0"/>
                <wp:positionH relativeFrom="margin">
                  <wp:posOffset>-333375</wp:posOffset>
                </wp:positionH>
                <wp:positionV relativeFrom="paragraph">
                  <wp:posOffset>293370</wp:posOffset>
                </wp:positionV>
                <wp:extent cx="2486025" cy="895350"/>
                <wp:effectExtent l="0" t="0" r="28575" b="19050"/>
                <wp:wrapNone/>
                <wp:docPr id="20" name="Cuadro de texto 20"/>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b/>
                              </w:rPr>
                            </w:pPr>
                            <w:r w:rsidRPr="00EF2FC0">
                              <w:rPr>
                                <w:rFonts w:ascii="Palatino Linotype" w:hAnsi="Palatino Linotype"/>
                                <w:b/>
                              </w:rPr>
                              <w:t>Eva Abaid Yapur</w:t>
                            </w:r>
                          </w:p>
                          <w:p w:rsidR="00E26222" w:rsidRPr="00EF2FC0" w:rsidRDefault="00E26222" w:rsidP="00EF4493">
                            <w:pPr>
                              <w:jc w:val="center"/>
                              <w:rPr>
                                <w:rFonts w:ascii="Palatino Linotype" w:hAnsi="Palatino Linotype"/>
                              </w:rPr>
                            </w:pPr>
                            <w:r w:rsidRPr="00EF2FC0">
                              <w:rPr>
                                <w:rFonts w:ascii="Palatino Linotype" w:hAnsi="Palatino Linotype"/>
                              </w:rPr>
                              <w:t>Comisionada</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CCBD8" id="Cuadro de texto 20" o:spid="_x0000_s1027" type="#_x0000_t202" style="position:absolute;left:0;text-align:left;margin-left:-26.25pt;margin-top:23.1pt;width:195.75pt;height:7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" fillcolor="white [3201]" strokecolor="white [3212]" strokeweight=".5pt">
                <v:textbox>
                  <w:txbxContent>
                    <w:p w:rsidR="00E26222" w:rsidRPr="00EF2FC0" w:rsidRDefault="00E26222" w:rsidP="00EF4493">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rsidR="00E26222" w:rsidRPr="00EF2FC0" w:rsidRDefault="00E26222" w:rsidP="00EF4493">
                      <w:pPr>
                        <w:jc w:val="center"/>
                        <w:rPr>
                          <w:rFonts w:ascii="Palatino Linotype" w:hAnsi="Palatino Linotype"/>
                        </w:rPr>
                      </w:pPr>
                      <w:r w:rsidRPr="00EF2FC0">
                        <w:rPr>
                          <w:rFonts w:ascii="Palatino Linotype" w:hAnsi="Palatino Linotype"/>
                        </w:rPr>
                        <w:t>Comisionada</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pP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72576" behindDoc="0" locked="0" layoutInCell="1" allowOverlap="1" wp14:anchorId="21BD4957" wp14:editId="75B3460D">
                <wp:simplePos x="0" y="0"/>
                <wp:positionH relativeFrom="margin">
                  <wp:posOffset>3558540</wp:posOffset>
                </wp:positionH>
                <wp:positionV relativeFrom="paragraph">
                  <wp:posOffset>322596</wp:posOffset>
                </wp:positionV>
                <wp:extent cx="2543175" cy="942975"/>
                <wp:effectExtent l="0" t="0" r="28575" b="28575"/>
                <wp:wrapNone/>
                <wp:docPr id="21" name="Cuadro de texto 21"/>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Pr>
                                <w:rFonts w:ascii="Palatino Linotype" w:hAnsi="Palatino Linotype"/>
                                <w:b/>
                              </w:rPr>
                              <w:t>José Guadalupe Luna Hernández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Pr="009234AD" w:rsidRDefault="00E26222" w:rsidP="00EF449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D4957" id="Cuadro de texto 21" o:spid="_x0000_s1028" type="#_x0000_t202" style="position:absolute;left:0;text-align:left;margin-left:280.2pt;margin-top:25.4pt;width:200.25pt;height:74.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PyY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" fillcolor="white [3201]" strokecolor="white [3212]" strokeweight=".5pt">
                <v:textbox>
                  <w:txbxContent>
                    <w:p w:rsidR="00E26222" w:rsidRPr="00EF2FC0" w:rsidRDefault="00E26222" w:rsidP="00EF4493">
                      <w:pPr>
                        <w:jc w:val="center"/>
                        <w:rPr>
                          <w:rFonts w:ascii="Palatino Linotype" w:hAnsi="Palatino Linotype"/>
                        </w:rPr>
                      </w:pPr>
                      <w:r>
                        <w:rPr>
                          <w:rFonts w:ascii="Palatino Linotype" w:hAnsi="Palatino Linotype"/>
                          <w:b/>
                        </w:rPr>
                        <w:t>José Guadalupe Luna Hernández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Pr="009234AD" w:rsidRDefault="00E26222" w:rsidP="00EF4493">
                      <w:pPr>
                        <w:jc w:val="center"/>
                        <w:rPr>
                          <w:rFonts w:ascii="Palatino Linotype" w:hAnsi="Palatino Linotype"/>
                          <w:b/>
                        </w:rPr>
                      </w:pPr>
                    </w:p>
                  </w:txbxContent>
                </v:textbox>
                <w10:wrap anchorx="margin"/>
              </v:shape>
            </w:pict>
          </mc:Fallback>
        </mc:AlternateContent>
      </w:r>
      <w:r>
        <w:rPr>
          <w:rFonts w:ascii="Palatino Linotype" w:hAnsi="Palatino Linotype" w:cs="Arial"/>
          <w:sz w:val="24"/>
          <w:szCs w:val="24"/>
        </w:rPr>
        <w:t xml:space="preserve"> </w:t>
      </w:r>
    </w:p>
    <w:p w:rsidR="00EF4493" w:rsidRPr="00D54B7D" w:rsidRDefault="00EF4493" w:rsidP="00EF4493">
      <w:pPr>
        <w:spacing w:before="240" w:line="480" w:lineRule="auto"/>
        <w:jc w:val="both"/>
        <w:rPr>
          <w:rFonts w:ascii="Palatino Linotype" w:hAnsi="Palatino Linotype"/>
        </w:rPr>
      </w:pPr>
    </w:p>
    <w:p w:rsidR="00EF4493" w:rsidRPr="00D54B7D" w:rsidRDefault="00EF4493" w:rsidP="00EF4493">
      <w:pPr>
        <w:spacing w:before="240" w:line="480" w:lineRule="auto"/>
        <w:jc w:val="center"/>
        <w:rPr>
          <w:rFonts w:ascii="Palatino Linotype" w:hAnsi="Palatino Linotype"/>
        </w:rPr>
      </w:pP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5648" behindDoc="0" locked="0" layoutInCell="1" allowOverlap="1" wp14:anchorId="79934A71" wp14:editId="229BDCA5">
                <wp:simplePos x="0" y="0"/>
                <wp:positionH relativeFrom="margin">
                  <wp:posOffset>-299085</wp:posOffset>
                </wp:positionH>
                <wp:positionV relativeFrom="paragraph">
                  <wp:posOffset>582930</wp:posOffset>
                </wp:positionV>
                <wp:extent cx="2486025" cy="937895"/>
                <wp:effectExtent l="0" t="0" r="9525" b="0"/>
                <wp:wrapNone/>
                <wp:docPr id="22" name="Cuadro de texto 22"/>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sidRPr="00EF2FC0">
                              <w:rPr>
                                <w:rFonts w:ascii="Palatino Linotype" w:hAnsi="Palatino Linotype"/>
                                <w:b/>
                              </w:rPr>
                              <w:t>Javier Martínez Cruz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34A71" id="Cuadro de texto 22" o:spid="_x0000_s1029" type="#_x0000_t202" style="position:absolute;margin-left:-23.55pt;margin-top:45.9pt;width:195.75pt;height:73.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" fillcolor="white [3201]" stroked="f" strokeweight=".5pt">
                <v:textbox>
                  <w:txbxContent>
                    <w:p w:rsidR="00E26222" w:rsidRPr="00EF2FC0" w:rsidRDefault="00E26222" w:rsidP="00EF4493">
                      <w:pPr>
                        <w:jc w:val="center"/>
                        <w:rPr>
                          <w:rFonts w:ascii="Palatino Linotype" w:hAnsi="Palatino Linotype"/>
                        </w:rPr>
                      </w:pPr>
                      <w:r w:rsidRPr="00EF2FC0">
                        <w:rPr>
                          <w:rFonts w:ascii="Palatino Linotype" w:hAnsi="Palatino Linotype"/>
                          <w:b/>
                        </w:rPr>
                        <w:t>Javier Martínez Cruz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v:textbox>
                <w10:wrap anchorx="margin"/>
              </v:shape>
            </w:pict>
          </mc:Fallback>
        </mc:AlternateContent>
      </w: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4624" behindDoc="0" locked="0" layoutInCell="1" allowOverlap="1" wp14:anchorId="506C68B4" wp14:editId="69F99529">
                <wp:simplePos x="0" y="0"/>
                <wp:positionH relativeFrom="margin">
                  <wp:posOffset>3577590</wp:posOffset>
                </wp:positionH>
                <wp:positionV relativeFrom="paragraph">
                  <wp:posOffset>53340</wp:posOffset>
                </wp:positionV>
                <wp:extent cx="2543175" cy="937895"/>
                <wp:effectExtent l="0" t="0" r="28575" b="14605"/>
                <wp:wrapNone/>
                <wp:docPr id="23" name="Cuadro de texto 23"/>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Pr>
                                <w:rFonts w:ascii="Palatino Linotype" w:hAnsi="Palatino Linotype"/>
                                <w:b/>
                              </w:rPr>
                              <w:t>Luis Gustavo Parra Noriega</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C68B4" id="Cuadro de texto 23" o:spid="_x0000_s1030" type="#_x0000_t202" style="position:absolute;margin-left:281.7pt;margin-top:4.2pt;width:200.25pt;height:73.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yok0FZoCAADCBQAADgAAAAAAAAAAAAAAAAAuAgAAZHJzL2Uy&#10;b0RvYy54bWxQSwECLQAUAAYACAAAACEA/GjqzN8AAAAJAQAADwAAAAAAAAAAAAAAAAD0BAAAZHJz&#10;L2Rvd25yZXYueG1sUEsFBgAAAAAEAAQA8wAAAAAGAAAAAA==&#10;" fillcolor="white [3201]" strokecolor="white [3212]" strokeweight=".5pt">
                <v:textbox>
                  <w:txbxContent>
                    <w:p w:rsidR="00E26222" w:rsidRPr="00EF2FC0" w:rsidRDefault="00E26222" w:rsidP="00EF4493">
                      <w:pPr>
                        <w:jc w:val="center"/>
                        <w:rPr>
                          <w:rFonts w:ascii="Palatino Linotype" w:hAnsi="Palatino Linotype"/>
                        </w:rPr>
                      </w:pPr>
                      <w:r>
                        <w:rPr>
                          <w:rFonts w:ascii="Palatino Linotype" w:hAnsi="Palatino Linotype"/>
                          <w:b/>
                        </w:rPr>
                        <w:t>Luis Gustavo Parra Noriega</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v:textbox>
                <w10:wrap anchorx="margin"/>
              </v:shape>
            </w:pict>
          </mc:Fallback>
        </mc:AlternateContent>
      </w:r>
    </w:p>
    <w:p w:rsidR="00EF4493" w:rsidRDefault="00EF4493" w:rsidP="00EF4493">
      <w:pPr>
        <w:spacing w:before="240" w:line="480" w:lineRule="auto"/>
        <w:rPr>
          <w:rFonts w:ascii="Palatino Linotype" w:hAnsi="Palatino Linotype"/>
          <w:b/>
        </w:rPr>
      </w:pP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3600" behindDoc="0" locked="0" layoutInCell="1" allowOverlap="1" wp14:anchorId="26DC2295" wp14:editId="66277C0D">
                <wp:simplePos x="0" y="0"/>
                <wp:positionH relativeFrom="margin">
                  <wp:align>center</wp:align>
                </wp:positionH>
                <wp:positionV relativeFrom="paragraph">
                  <wp:posOffset>383985</wp:posOffset>
                </wp:positionV>
                <wp:extent cx="3152775" cy="9144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7F6133" w:rsidRDefault="00E26222" w:rsidP="00EF4493">
                            <w:pPr>
                              <w:jc w:val="center"/>
                              <w:rPr>
                                <w:rFonts w:ascii="Palatino Linotype" w:hAnsi="Palatino Linotype"/>
                                <w:b/>
                              </w:rPr>
                            </w:pPr>
                            <w:r>
                              <w:rPr>
                                <w:rFonts w:ascii="Palatino Linotype" w:hAnsi="Palatino Linotype"/>
                                <w:b/>
                              </w:rPr>
                              <w:t xml:space="preserve">Alexis Tapia Ramírez </w:t>
                            </w:r>
                          </w:p>
                          <w:p w:rsidR="00E26222" w:rsidRDefault="00E26222" w:rsidP="00EF449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rPr>
                                <w:rFonts w:ascii="Palatino Linotype" w:hAnsi="Palatino Linotype"/>
                              </w:rPr>
                            </w:pPr>
                          </w:p>
                          <w:p w:rsidR="00E26222" w:rsidRPr="00EF2FC0" w:rsidRDefault="00E26222" w:rsidP="00EF4493">
                            <w:pPr>
                              <w:jc w:val="center"/>
                              <w:rPr>
                                <w:rFonts w:ascii="Palatino Linotype" w:hAnsi="Palatino Linotype"/>
                              </w:rPr>
                            </w:pPr>
                          </w:p>
                          <w:p w:rsidR="00E26222" w:rsidRDefault="00E26222"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C2295" id="Cuadro de texto 24" o:spid="_x0000_s1031" type="#_x0000_t202" style="position:absolute;margin-left:0;margin-top:30.25pt;width:248.25pt;height:1in;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" fillcolor="white [3201]" strokecolor="white [3212]" strokeweight=".5pt">
                <v:textbox>
                  <w:txbxContent>
                    <w:p w:rsidR="00E26222" w:rsidRPr="007F6133" w:rsidRDefault="00E26222" w:rsidP="00EF4493">
                      <w:pPr>
                        <w:jc w:val="center"/>
                        <w:rPr>
                          <w:rFonts w:ascii="Palatino Linotype" w:hAnsi="Palatino Linotype"/>
                          <w:b/>
                        </w:rPr>
                      </w:pPr>
                      <w:r>
                        <w:rPr>
                          <w:rFonts w:ascii="Palatino Linotype" w:hAnsi="Palatino Linotype"/>
                          <w:b/>
                        </w:rPr>
                        <w:t xml:space="preserve">Alexis Tapia Ramírez </w:t>
                      </w:r>
                    </w:p>
                    <w:p w:rsidR="00E26222" w:rsidRDefault="00E26222" w:rsidP="00EF449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rPr>
                          <w:rFonts w:ascii="Palatino Linotype" w:hAnsi="Palatino Linotype"/>
                        </w:rPr>
                      </w:pPr>
                    </w:p>
                    <w:p w:rsidR="00E26222" w:rsidRPr="00EF2FC0" w:rsidRDefault="00E26222" w:rsidP="00EF4493">
                      <w:pPr>
                        <w:jc w:val="center"/>
                        <w:rPr>
                          <w:rFonts w:ascii="Palatino Linotype" w:hAnsi="Palatino Linotype"/>
                        </w:rPr>
                      </w:pPr>
                    </w:p>
                    <w:p w:rsidR="00E26222" w:rsidRDefault="00E26222" w:rsidP="00EF4493"/>
                  </w:txbxContent>
                </v:textbox>
                <w10:wrap anchorx="margin"/>
              </v:shape>
            </w:pict>
          </mc:Fallback>
        </mc:AlternateContent>
      </w:r>
    </w:p>
    <w:p w:rsidR="00CD400D" w:rsidRDefault="00CD400D" w:rsidP="00540B2F">
      <w:pPr>
        <w:tabs>
          <w:tab w:val="left" w:pos="8104"/>
        </w:tabs>
        <w:spacing w:before="240" w:line="360" w:lineRule="auto"/>
        <w:ind w:right="51"/>
        <w:jc w:val="both"/>
        <w:rPr>
          <w:rFonts w:ascii="Palatino Linotype" w:hAnsi="Palatino Linotype"/>
          <w:b/>
        </w:rPr>
      </w:pPr>
    </w:p>
    <w:p w:rsidR="00EF4493" w:rsidRDefault="00540B2F" w:rsidP="00540B2F">
      <w:pPr>
        <w:tabs>
          <w:tab w:val="left" w:pos="8104"/>
        </w:tabs>
        <w:spacing w:before="240" w:line="360" w:lineRule="auto"/>
        <w:ind w:right="51"/>
        <w:jc w:val="both"/>
        <w:rPr>
          <w:rFonts w:ascii="Palatino Linotype" w:hAnsi="Palatino Linotype"/>
          <w:sz w:val="24"/>
          <w:szCs w:val="24"/>
        </w:rPr>
      </w:pPr>
      <w:r>
        <w:rPr>
          <w:rFonts w:ascii="Palatino Linotype" w:hAnsi="Palatino Linotype"/>
          <w:sz w:val="24"/>
          <w:szCs w:val="24"/>
        </w:rPr>
        <w:tab/>
      </w:r>
    </w:p>
    <w:p w:rsidR="00C50F69" w:rsidRDefault="00EF4493" w:rsidP="00C50F69">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BD6B18" w:rsidRPr="00BD6B18">
        <w:rPr>
          <w:rFonts w:ascii="Palatino Linotype" w:hAnsi="Palatino Linotype" w:cs="Arial"/>
          <w:sz w:val="16"/>
          <w:szCs w:val="16"/>
        </w:rPr>
        <w:t>veintiséis de febrero de dos mil veinte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293E9E">
        <w:rPr>
          <w:rFonts w:ascii="Palatino Linotype" w:hAnsi="Palatino Linotype" w:cs="Arial"/>
          <w:bCs/>
          <w:sz w:val="16"/>
          <w:szCs w:val="16"/>
          <w:lang w:eastAsia="es-MX"/>
        </w:rPr>
        <w:t>09910</w:t>
      </w:r>
      <w:r w:rsidR="00025E59">
        <w:rPr>
          <w:rFonts w:ascii="Palatino Linotype" w:hAnsi="Palatino Linotype" w:cs="Arial"/>
          <w:bCs/>
          <w:sz w:val="16"/>
          <w:szCs w:val="16"/>
          <w:lang w:eastAsia="es-MX"/>
        </w:rPr>
        <w:t>/INFOEM/IP/RR/2019</w:t>
      </w:r>
      <w:r>
        <w:rPr>
          <w:rFonts w:ascii="Palatino Linotype" w:hAnsi="Palatino Linotype" w:cs="Arial"/>
          <w:bCs/>
          <w:sz w:val="16"/>
          <w:szCs w:val="16"/>
          <w:lang w:eastAsia="es-MX"/>
        </w:rPr>
        <w:t xml:space="preserve">   </w:t>
      </w:r>
    </w:p>
    <w:p w:rsidR="00696FBF" w:rsidRPr="00C50F69" w:rsidRDefault="00293E9E" w:rsidP="00C50F69">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OSAM/CDFE</w:t>
      </w:r>
    </w:p>
    <w:sectPr w:rsidR="00696FBF" w:rsidRPr="00C50F69" w:rsidSect="006F251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C03" w:rsidRDefault="00687C03" w:rsidP="00EF4493">
      <w:pPr>
        <w:spacing w:after="0" w:line="240" w:lineRule="auto"/>
      </w:pPr>
      <w:r>
        <w:separator/>
      </w:r>
    </w:p>
  </w:endnote>
  <w:endnote w:type="continuationSeparator" w:id="0">
    <w:p w:rsidR="00687C03" w:rsidRDefault="00687C03" w:rsidP="00EF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222" w:rsidRPr="000B69FA" w:rsidRDefault="00E26222"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713E0">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713E0">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222" w:rsidRPr="000B69FA" w:rsidRDefault="00E26222"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713E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713E0">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C03" w:rsidRDefault="00687C03" w:rsidP="00EF4493">
      <w:pPr>
        <w:spacing w:after="0" w:line="240" w:lineRule="auto"/>
      </w:pPr>
      <w:r>
        <w:separator/>
      </w:r>
    </w:p>
  </w:footnote>
  <w:footnote w:type="continuationSeparator" w:id="0">
    <w:p w:rsidR="00687C03" w:rsidRDefault="00687C03" w:rsidP="00EF4493">
      <w:pPr>
        <w:spacing w:after="0" w:line="240" w:lineRule="auto"/>
      </w:pPr>
      <w:r>
        <w:continuationSeparator/>
      </w:r>
    </w:p>
  </w:footnote>
  <w:footnote w:id="1">
    <w:p w:rsidR="00E26222" w:rsidRPr="005552A8" w:rsidRDefault="00E26222" w:rsidP="00EF4493">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E26222" w:rsidRPr="005552A8" w:rsidRDefault="00E26222" w:rsidP="00EF449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4D721C" w:rsidRPr="00233C63" w:rsidRDefault="004D721C" w:rsidP="004D721C">
      <w:pPr>
        <w:pStyle w:val="Textonotapie"/>
        <w:jc w:val="both"/>
        <w:rPr>
          <w:rFonts w:ascii="Palatino Linotype" w:hAnsi="Palatino Linotype"/>
          <w:i/>
        </w:rPr>
      </w:pPr>
      <w:r w:rsidRPr="00233C63">
        <w:rPr>
          <w:rStyle w:val="Refdenotaalpie"/>
          <w:rFonts w:ascii="Palatino Linotype" w:hAnsi="Palatino Linotype"/>
          <w:i/>
        </w:rPr>
        <w:footnoteRef/>
      </w:r>
      <w:r w:rsidRPr="00233C63">
        <w:rPr>
          <w:rFonts w:ascii="Palatino Linotype" w:hAnsi="Palatino Linotype"/>
          <w:i/>
        </w:rPr>
        <w:t xml:space="preserve"> </w:t>
      </w:r>
      <w:hyperlink r:id="rId3" w:history="1">
        <w:r w:rsidRPr="00233C63">
          <w:rPr>
            <w:rStyle w:val="Hipervnculo"/>
            <w:rFonts w:ascii="Palatino Linotype" w:hAnsi="Palatino Linotype"/>
            <w:i/>
          </w:rPr>
          <w:t>http://legislacion.edomex.gob.mx/sites/legislacion.edomex.gob.mx/files/files/pdf/gct/2017/may303.pdf</w:t>
        </w:r>
      </w:hyperlink>
      <w:r w:rsidRPr="00233C63">
        <w:rPr>
          <w:rFonts w:ascii="Palatino Linotype" w:hAnsi="Palatino Linotype"/>
          <w:i/>
        </w:rPr>
        <w:t>, consultado el doce de agosto de dos mil diecinueve a las 19:22 horas.</w:t>
      </w:r>
    </w:p>
  </w:footnote>
  <w:footnote w:id="3">
    <w:p w:rsidR="00205B90" w:rsidRPr="00BE48F3" w:rsidRDefault="00205B90" w:rsidP="00205B90">
      <w:pPr>
        <w:pStyle w:val="Textonotapie"/>
        <w:jc w:val="both"/>
      </w:pPr>
      <w:r>
        <w:rPr>
          <w:rStyle w:val="Refdenotaalpie"/>
        </w:rPr>
        <w:footnoteRef/>
      </w:r>
      <w:r>
        <w:t xml:space="preserve"> </w:t>
      </w:r>
      <w:hyperlink r:id="rId4" w:history="1">
        <w:r w:rsidRPr="00BE48F3">
          <w:rPr>
            <w:rStyle w:val="Hipervnculo"/>
            <w:rFonts w:ascii="Palatino Linotype" w:hAnsi="Palatino Linotype"/>
            <w:i/>
          </w:rPr>
          <w:t>https://www.cndh.org.mx/DocTR/2016/JUR/A70/01/JUR-20170331-LIN01.pdf</w:t>
        </w:r>
      </w:hyperlink>
      <w:r w:rsidRPr="00BE48F3">
        <w:rPr>
          <w:rFonts w:ascii="Palatino Linotype" w:hAnsi="Palatino Linotype"/>
          <w:i/>
        </w:rPr>
        <w:t>, consultado el día ocho de agosto de dos mil diecinueve a las 14:21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222" w:rsidRDefault="00E26222">
    <w:pPr>
      <w:pStyle w:val="Encabezado"/>
    </w:pPr>
  </w:p>
  <w:tbl>
    <w:tblPr>
      <w:tblW w:w="10065" w:type="dxa"/>
      <w:tblInd w:w="-851" w:type="dxa"/>
      <w:tblCellMar>
        <w:left w:w="70" w:type="dxa"/>
        <w:right w:w="70" w:type="dxa"/>
      </w:tblCellMar>
      <w:tblLook w:val="04A0" w:firstRow="1" w:lastRow="0" w:firstColumn="1" w:lastColumn="0" w:noHBand="0" w:noVBand="1"/>
    </w:tblPr>
    <w:tblGrid>
      <w:gridCol w:w="5099"/>
      <w:gridCol w:w="4966"/>
    </w:tblGrid>
    <w:tr w:rsidR="00E26222" w:rsidTr="00761D7D">
      <w:trPr>
        <w:trHeight w:val="227"/>
      </w:trPr>
      <w:tc>
        <w:tcPr>
          <w:tcW w:w="5099"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6" w:type="dxa"/>
          <w:hideMark/>
        </w:tcPr>
        <w:p w:rsidR="00E26222" w:rsidRPr="00546BD1" w:rsidRDefault="00FB069A" w:rsidP="00761D7D">
          <w:pPr>
            <w:spacing w:after="120" w:line="256" w:lineRule="auto"/>
            <w:ind w:right="214"/>
            <w:jc w:val="both"/>
            <w:rPr>
              <w:rFonts w:ascii="Palatino Linotype" w:hAnsi="Palatino Linotype" w:cs="Arial"/>
              <w:bCs/>
              <w:sz w:val="24"/>
              <w:lang w:eastAsia="es-MX"/>
            </w:rPr>
          </w:pPr>
          <w:r>
            <w:rPr>
              <w:rFonts w:ascii="Palatino Linotype" w:hAnsi="Palatino Linotype" w:cs="Arial"/>
              <w:bCs/>
              <w:sz w:val="24"/>
              <w:lang w:eastAsia="es-MX"/>
            </w:rPr>
            <w:t>09910/INFOEM/IP/RR/2019</w:t>
          </w:r>
        </w:p>
      </w:tc>
    </w:tr>
    <w:tr w:rsidR="00E26222" w:rsidTr="00761D7D">
      <w:trPr>
        <w:trHeight w:val="242"/>
      </w:trPr>
      <w:tc>
        <w:tcPr>
          <w:tcW w:w="5099"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6" w:type="dxa"/>
          <w:hideMark/>
        </w:tcPr>
        <w:p w:rsidR="00E26222" w:rsidRPr="00F06FED" w:rsidRDefault="00FB069A" w:rsidP="00761D7D">
          <w:pPr>
            <w:spacing w:after="120" w:line="256" w:lineRule="auto"/>
            <w:ind w:right="214"/>
            <w:jc w:val="both"/>
            <w:rPr>
              <w:rFonts w:ascii="Palatino Linotype" w:hAnsi="Palatino Linotype" w:cs="Arial"/>
            </w:rPr>
          </w:pPr>
          <w:r w:rsidRPr="00FB069A">
            <w:rPr>
              <w:rFonts w:ascii="Palatino Linotype" w:hAnsi="Palatino Linotype" w:cs="Arial"/>
              <w:szCs w:val="20"/>
            </w:rPr>
            <w:t>Ayuntamiento de Ecatzingo</w:t>
          </w:r>
        </w:p>
      </w:tc>
    </w:tr>
    <w:tr w:rsidR="00E26222" w:rsidTr="00761D7D">
      <w:trPr>
        <w:trHeight w:val="342"/>
      </w:trPr>
      <w:tc>
        <w:tcPr>
          <w:tcW w:w="5099" w:type="dxa"/>
          <w:hideMark/>
        </w:tcPr>
        <w:p w:rsidR="00E26222" w:rsidRDefault="00E26222"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6" w:type="dxa"/>
          <w:hideMark/>
        </w:tcPr>
        <w:p w:rsidR="00E26222" w:rsidRDefault="00E26222" w:rsidP="00761D7D">
          <w:pPr>
            <w:spacing w:after="120" w:line="256" w:lineRule="auto"/>
            <w:ind w:right="214"/>
            <w:jc w:val="both"/>
            <w:rPr>
              <w:rFonts w:ascii="Palatino Linotype" w:hAnsi="Palatino Linotype" w:cs="Arial"/>
              <w:szCs w:val="20"/>
            </w:rPr>
          </w:pPr>
          <w:r>
            <w:rPr>
              <w:rFonts w:ascii="Palatino Linotype" w:hAnsi="Palatino Linotype" w:cs="Arial"/>
              <w:szCs w:val="20"/>
            </w:rPr>
            <w:t>Zulema Martínez Sánchez</w:t>
          </w:r>
        </w:p>
      </w:tc>
    </w:tr>
  </w:tbl>
  <w:p w:rsidR="00E26222" w:rsidRDefault="00E2622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241"/>
      <w:gridCol w:w="4824"/>
    </w:tblGrid>
    <w:tr w:rsidR="00E26222" w:rsidTr="003C3CA3">
      <w:trPr>
        <w:trHeight w:val="227"/>
      </w:trPr>
      <w:tc>
        <w:tcPr>
          <w:tcW w:w="5241"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24" w:type="dxa"/>
          <w:hideMark/>
        </w:tcPr>
        <w:p w:rsidR="00E26222" w:rsidRPr="00B4142F" w:rsidRDefault="0046645E" w:rsidP="003C3CA3">
          <w:pPr>
            <w:spacing w:after="120" w:line="256" w:lineRule="auto"/>
            <w:ind w:right="214"/>
            <w:jc w:val="both"/>
            <w:rPr>
              <w:rFonts w:ascii="Palatino Linotype" w:hAnsi="Palatino Linotype" w:cs="Arial"/>
              <w:szCs w:val="20"/>
            </w:rPr>
          </w:pPr>
          <w:r>
            <w:rPr>
              <w:rFonts w:ascii="Palatino Linotype" w:hAnsi="Palatino Linotype" w:cs="Arial"/>
              <w:bCs/>
              <w:sz w:val="24"/>
              <w:lang w:eastAsia="es-MX"/>
            </w:rPr>
            <w:t>09910</w:t>
          </w:r>
          <w:r w:rsidR="00E26222">
            <w:rPr>
              <w:rFonts w:ascii="Palatino Linotype" w:hAnsi="Palatino Linotype" w:cs="Arial"/>
              <w:bCs/>
              <w:sz w:val="24"/>
              <w:lang w:eastAsia="es-MX"/>
            </w:rPr>
            <w:t>/INFOEM/IP/RR/2019</w:t>
          </w:r>
          <w:r w:rsidR="00D41A59">
            <w:rPr>
              <w:rFonts w:ascii="Palatino Linotype" w:hAnsi="Palatino Linotype" w:cs="Arial"/>
              <w:bCs/>
              <w:sz w:val="24"/>
              <w:lang w:eastAsia="es-MX"/>
            </w:rPr>
            <w:t xml:space="preserve"> </w:t>
          </w:r>
        </w:p>
      </w:tc>
    </w:tr>
    <w:tr w:rsidR="00E26222" w:rsidTr="003C3CA3">
      <w:trPr>
        <w:trHeight w:val="196"/>
      </w:trPr>
      <w:tc>
        <w:tcPr>
          <w:tcW w:w="5241"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24" w:type="dxa"/>
          <w:hideMark/>
        </w:tcPr>
        <w:p w:rsidR="00E26222" w:rsidRPr="00F06FED" w:rsidRDefault="00A713E0" w:rsidP="003C3CA3">
          <w:pPr>
            <w:spacing w:after="120" w:line="256" w:lineRule="auto"/>
            <w:ind w:right="214"/>
            <w:jc w:val="both"/>
            <w:rPr>
              <w:rFonts w:ascii="Palatino Linotype" w:hAnsi="Palatino Linotype" w:cs="Arial"/>
            </w:rPr>
          </w:pPr>
          <w:r>
            <w:rPr>
              <w:rFonts w:ascii="Palatino Linotype" w:hAnsi="Palatino Linotype" w:cs="Arial"/>
            </w:rPr>
            <w:t>xxxx</w:t>
          </w:r>
        </w:p>
      </w:tc>
    </w:tr>
    <w:tr w:rsidR="00E26222" w:rsidTr="003C3CA3">
      <w:trPr>
        <w:trHeight w:val="242"/>
      </w:trPr>
      <w:tc>
        <w:tcPr>
          <w:tcW w:w="5241"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24" w:type="dxa"/>
          <w:hideMark/>
        </w:tcPr>
        <w:p w:rsidR="00E26222" w:rsidRDefault="0046645E" w:rsidP="003C3CA3">
          <w:pPr>
            <w:spacing w:after="120" w:line="256" w:lineRule="auto"/>
            <w:ind w:right="214"/>
            <w:jc w:val="both"/>
            <w:rPr>
              <w:rFonts w:ascii="Palatino Linotype" w:hAnsi="Palatino Linotype" w:cs="Arial"/>
              <w:szCs w:val="20"/>
            </w:rPr>
          </w:pPr>
          <w:r w:rsidRPr="0046645E">
            <w:rPr>
              <w:rFonts w:ascii="Palatino Linotype" w:hAnsi="Palatino Linotype" w:cs="Arial"/>
              <w:szCs w:val="20"/>
            </w:rPr>
            <w:t>Ayuntamiento de Ecatzingo</w:t>
          </w:r>
        </w:p>
      </w:tc>
    </w:tr>
    <w:tr w:rsidR="00E26222" w:rsidTr="003C3CA3">
      <w:trPr>
        <w:trHeight w:val="342"/>
      </w:trPr>
      <w:tc>
        <w:tcPr>
          <w:tcW w:w="5241" w:type="dxa"/>
          <w:hideMark/>
        </w:tcPr>
        <w:p w:rsidR="00E26222" w:rsidRDefault="00E26222"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24" w:type="dxa"/>
          <w:hideMark/>
        </w:tcPr>
        <w:p w:rsidR="00E26222" w:rsidRDefault="00E26222" w:rsidP="003C3CA3">
          <w:pPr>
            <w:spacing w:after="120" w:line="256" w:lineRule="auto"/>
            <w:ind w:right="214"/>
            <w:jc w:val="both"/>
            <w:rPr>
              <w:rFonts w:ascii="Palatino Linotype" w:hAnsi="Palatino Linotype" w:cs="Arial"/>
              <w:szCs w:val="20"/>
            </w:rPr>
          </w:pPr>
          <w:r>
            <w:rPr>
              <w:rFonts w:ascii="Palatino Linotype" w:hAnsi="Palatino Linotype" w:cs="Arial"/>
              <w:szCs w:val="20"/>
            </w:rPr>
            <w:t>Zulema Martínez Sánchez</w:t>
          </w:r>
        </w:p>
      </w:tc>
    </w:tr>
  </w:tbl>
  <w:p w:rsidR="00E26222" w:rsidRDefault="00E2622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18CA"/>
    <w:multiLevelType w:val="hybridMultilevel"/>
    <w:tmpl w:val="6880884C"/>
    <w:lvl w:ilvl="0" w:tplc="AA422914">
      <w:start w:val="1"/>
      <w:numFmt w:val="upperRoman"/>
      <w:lvlText w:val="%1."/>
      <w:lvlJc w:val="left"/>
      <w:pPr>
        <w:ind w:left="1500" w:hanging="72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 w15:restartNumberingAfterBreak="0">
    <w:nsid w:val="03E753DC"/>
    <w:multiLevelType w:val="hybridMultilevel"/>
    <w:tmpl w:val="5BD0D68C"/>
    <w:lvl w:ilvl="0" w:tplc="FEF0C3EA">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 w15:restartNumberingAfterBreak="0">
    <w:nsid w:val="08461AA8"/>
    <w:multiLevelType w:val="hybridMultilevel"/>
    <w:tmpl w:val="AAB20D9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8C1AED"/>
    <w:multiLevelType w:val="hybridMultilevel"/>
    <w:tmpl w:val="3B6C021E"/>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7B0618"/>
    <w:multiLevelType w:val="hybridMultilevel"/>
    <w:tmpl w:val="DBB2EB52"/>
    <w:lvl w:ilvl="0" w:tplc="080A0001">
      <w:start w:val="1"/>
      <w:numFmt w:val="bullet"/>
      <w:lvlText w:val=""/>
      <w:lvlJc w:val="left"/>
      <w:pPr>
        <w:ind w:left="1080" w:hanging="360"/>
      </w:pPr>
      <w:rPr>
        <w:rFonts w:ascii="Symbol" w:hAnsi="Symbol" w:hint="default"/>
        <w:i w:val="0"/>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0FE45C00"/>
    <w:multiLevelType w:val="hybridMultilevel"/>
    <w:tmpl w:val="76843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CB0CA1"/>
    <w:multiLevelType w:val="hybridMultilevel"/>
    <w:tmpl w:val="62D85124"/>
    <w:lvl w:ilvl="0" w:tplc="31C4A73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9E5077"/>
    <w:multiLevelType w:val="hybridMultilevel"/>
    <w:tmpl w:val="3A80B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24282B"/>
    <w:multiLevelType w:val="hybridMultilevel"/>
    <w:tmpl w:val="71984C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557BEB"/>
    <w:multiLevelType w:val="hybridMultilevel"/>
    <w:tmpl w:val="6A246B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052709"/>
    <w:multiLevelType w:val="hybridMultilevel"/>
    <w:tmpl w:val="674C5B2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25DE6B73"/>
    <w:multiLevelType w:val="hybridMultilevel"/>
    <w:tmpl w:val="92DC768E"/>
    <w:lvl w:ilvl="0" w:tplc="21B22960">
      <w:start w:val="1"/>
      <w:numFmt w:val="decimal"/>
      <w:lvlText w:val="%1."/>
      <w:lvlJc w:val="left"/>
      <w:pPr>
        <w:ind w:left="720" w:hanging="360"/>
      </w:pPr>
      <w:rPr>
        <w:rFonts w:eastAsia="Times New Roman"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2F6517"/>
    <w:multiLevelType w:val="hybridMultilevel"/>
    <w:tmpl w:val="C5C6C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A38644A"/>
    <w:multiLevelType w:val="hybridMultilevel"/>
    <w:tmpl w:val="532E76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A539E9"/>
    <w:multiLevelType w:val="hybridMultilevel"/>
    <w:tmpl w:val="DC84721E"/>
    <w:lvl w:ilvl="0" w:tplc="080A0001">
      <w:start w:val="1"/>
      <w:numFmt w:val="bullet"/>
      <w:lvlText w:val=""/>
      <w:lvlJc w:val="left"/>
      <w:pPr>
        <w:ind w:left="1080" w:hanging="360"/>
      </w:pPr>
      <w:rPr>
        <w:rFonts w:ascii="Symbol" w:hAnsi="Symbol" w:hint="default"/>
        <w:i w:val="0"/>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383B79E2"/>
    <w:multiLevelType w:val="hybridMultilevel"/>
    <w:tmpl w:val="205CE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9984A3E"/>
    <w:multiLevelType w:val="hybridMultilevel"/>
    <w:tmpl w:val="D3C270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FCC26F0"/>
    <w:multiLevelType w:val="hybridMultilevel"/>
    <w:tmpl w:val="194A9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3CB1161"/>
    <w:multiLevelType w:val="hybridMultilevel"/>
    <w:tmpl w:val="8C0663DE"/>
    <w:lvl w:ilvl="0" w:tplc="0F28B412">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1" w15:restartNumberingAfterBreak="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A294C5E"/>
    <w:multiLevelType w:val="hybridMultilevel"/>
    <w:tmpl w:val="6E202F00"/>
    <w:lvl w:ilvl="0" w:tplc="7084F0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4C104144"/>
    <w:multiLevelType w:val="hybridMultilevel"/>
    <w:tmpl w:val="DFA09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F3865E4"/>
    <w:multiLevelType w:val="hybridMultilevel"/>
    <w:tmpl w:val="46D26DF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6" w15:restartNumberingAfterBreak="0">
    <w:nsid w:val="50661116"/>
    <w:multiLevelType w:val="hybridMultilevel"/>
    <w:tmpl w:val="5A7CE264"/>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0911939"/>
    <w:multiLevelType w:val="hybridMultilevel"/>
    <w:tmpl w:val="A16C3F04"/>
    <w:lvl w:ilvl="0" w:tplc="6DA49312">
      <w:start w:val="1"/>
      <w:numFmt w:val="decimal"/>
      <w:lvlText w:val="%1."/>
      <w:lvlJc w:val="left"/>
      <w:pPr>
        <w:ind w:left="1080" w:hanging="360"/>
      </w:pPr>
      <w:rPr>
        <w:rFonts w:eastAsia="Times New Roman" w:hint="default"/>
        <w:i w:val="0"/>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538E35D2"/>
    <w:multiLevelType w:val="hybridMultilevel"/>
    <w:tmpl w:val="07A6D0D8"/>
    <w:lvl w:ilvl="0" w:tplc="8BE079E6">
      <w:start w:val="12"/>
      <w:numFmt w:val="lowerLetter"/>
      <w:lvlText w:val="%1."/>
      <w:lvlJc w:val="left"/>
      <w:pPr>
        <w:ind w:left="1487" w:hanging="192"/>
      </w:pPr>
      <w:rPr>
        <w:rFonts w:ascii="Arial" w:eastAsia="Arial" w:hAnsi="Arial" w:hint="default"/>
        <w:i/>
        <w:color w:val="484846"/>
        <w:w w:val="132"/>
        <w:sz w:val="21"/>
        <w:szCs w:val="21"/>
      </w:rPr>
    </w:lvl>
    <w:lvl w:ilvl="1" w:tplc="0BC250F6">
      <w:start w:val="1"/>
      <w:numFmt w:val="upperRoman"/>
      <w:lvlText w:val="%2."/>
      <w:lvlJc w:val="left"/>
      <w:pPr>
        <w:ind w:left="1285" w:hanging="212"/>
      </w:pPr>
      <w:rPr>
        <w:rFonts w:ascii="Arial" w:eastAsia="Arial" w:hAnsi="Arial" w:hint="default"/>
        <w:i/>
        <w:color w:val="3F3F3F"/>
        <w:w w:val="123"/>
        <w:sz w:val="23"/>
        <w:szCs w:val="23"/>
      </w:rPr>
    </w:lvl>
    <w:lvl w:ilvl="2" w:tplc="76D66E1C">
      <w:start w:val="1"/>
      <w:numFmt w:val="bullet"/>
      <w:lvlText w:val="•"/>
      <w:lvlJc w:val="left"/>
      <w:pPr>
        <w:ind w:left="2400" w:hanging="212"/>
      </w:pPr>
      <w:rPr>
        <w:rFonts w:hint="default"/>
      </w:rPr>
    </w:lvl>
    <w:lvl w:ilvl="3" w:tplc="B5D07420">
      <w:start w:val="1"/>
      <w:numFmt w:val="bullet"/>
      <w:lvlText w:val="•"/>
      <w:lvlJc w:val="left"/>
      <w:pPr>
        <w:ind w:left="3320" w:hanging="212"/>
      </w:pPr>
      <w:rPr>
        <w:rFonts w:hint="default"/>
      </w:rPr>
    </w:lvl>
    <w:lvl w:ilvl="4" w:tplc="72A8F7A2">
      <w:start w:val="1"/>
      <w:numFmt w:val="bullet"/>
      <w:lvlText w:val="•"/>
      <w:lvlJc w:val="left"/>
      <w:pPr>
        <w:ind w:left="4240" w:hanging="212"/>
      </w:pPr>
      <w:rPr>
        <w:rFonts w:hint="default"/>
      </w:rPr>
    </w:lvl>
    <w:lvl w:ilvl="5" w:tplc="AD6452E4">
      <w:start w:val="1"/>
      <w:numFmt w:val="bullet"/>
      <w:lvlText w:val="•"/>
      <w:lvlJc w:val="left"/>
      <w:pPr>
        <w:ind w:left="5160" w:hanging="212"/>
      </w:pPr>
      <w:rPr>
        <w:rFonts w:hint="default"/>
      </w:rPr>
    </w:lvl>
    <w:lvl w:ilvl="6" w:tplc="4552AAF8">
      <w:start w:val="1"/>
      <w:numFmt w:val="bullet"/>
      <w:lvlText w:val="•"/>
      <w:lvlJc w:val="left"/>
      <w:pPr>
        <w:ind w:left="6080" w:hanging="212"/>
      </w:pPr>
      <w:rPr>
        <w:rFonts w:hint="default"/>
      </w:rPr>
    </w:lvl>
    <w:lvl w:ilvl="7" w:tplc="813E9F02">
      <w:start w:val="1"/>
      <w:numFmt w:val="bullet"/>
      <w:lvlText w:val="•"/>
      <w:lvlJc w:val="left"/>
      <w:pPr>
        <w:ind w:left="7000" w:hanging="212"/>
      </w:pPr>
      <w:rPr>
        <w:rFonts w:hint="default"/>
      </w:rPr>
    </w:lvl>
    <w:lvl w:ilvl="8" w:tplc="96FCE586">
      <w:start w:val="1"/>
      <w:numFmt w:val="bullet"/>
      <w:lvlText w:val="•"/>
      <w:lvlJc w:val="left"/>
      <w:pPr>
        <w:ind w:left="7920" w:hanging="212"/>
      </w:pPr>
      <w:rPr>
        <w:rFonts w:hint="default"/>
      </w:rPr>
    </w:lvl>
  </w:abstractNum>
  <w:abstractNum w:abstractNumId="29" w15:restartNumberingAfterBreak="0">
    <w:nsid w:val="5734257E"/>
    <w:multiLevelType w:val="hybridMultilevel"/>
    <w:tmpl w:val="F300CF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8515A5A"/>
    <w:multiLevelType w:val="hybridMultilevel"/>
    <w:tmpl w:val="07081846"/>
    <w:lvl w:ilvl="0" w:tplc="0C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E34D96"/>
    <w:multiLevelType w:val="hybridMultilevel"/>
    <w:tmpl w:val="5B9600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2E94579"/>
    <w:multiLevelType w:val="hybridMultilevel"/>
    <w:tmpl w:val="11D6A3C4"/>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6C13BD1"/>
    <w:multiLevelType w:val="hybridMultilevel"/>
    <w:tmpl w:val="FC0A96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A2963C9"/>
    <w:multiLevelType w:val="hybridMultilevel"/>
    <w:tmpl w:val="B720F1F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7" w15:restartNumberingAfterBreak="0">
    <w:nsid w:val="716E55FC"/>
    <w:multiLevelType w:val="hybridMultilevel"/>
    <w:tmpl w:val="EC389D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55641AB"/>
    <w:multiLevelType w:val="hybridMultilevel"/>
    <w:tmpl w:val="DFF441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64148E"/>
    <w:multiLevelType w:val="hybridMultilevel"/>
    <w:tmpl w:val="6B6EDBBA"/>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A245F0"/>
    <w:multiLevelType w:val="hybridMultilevel"/>
    <w:tmpl w:val="902C745A"/>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C632799"/>
    <w:multiLevelType w:val="hybridMultilevel"/>
    <w:tmpl w:val="E92A8B18"/>
    <w:lvl w:ilvl="0" w:tplc="7F5420C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1"/>
  </w:num>
  <w:num w:numId="2">
    <w:abstractNumId w:val="0"/>
  </w:num>
  <w:num w:numId="3">
    <w:abstractNumId w:val="2"/>
  </w:num>
  <w:num w:numId="4">
    <w:abstractNumId w:val="31"/>
  </w:num>
  <w:num w:numId="5">
    <w:abstractNumId w:val="17"/>
  </w:num>
  <w:num w:numId="6">
    <w:abstractNumId w:val="40"/>
  </w:num>
  <w:num w:numId="7">
    <w:abstractNumId w:val="3"/>
  </w:num>
  <w:num w:numId="8">
    <w:abstractNumId w:val="18"/>
  </w:num>
  <w:num w:numId="9">
    <w:abstractNumId w:val="20"/>
  </w:num>
  <w:num w:numId="10">
    <w:abstractNumId w:val="34"/>
  </w:num>
  <w:num w:numId="11">
    <w:abstractNumId w:val="8"/>
  </w:num>
  <w:num w:numId="12">
    <w:abstractNumId w:val="29"/>
  </w:num>
  <w:num w:numId="13">
    <w:abstractNumId w:val="6"/>
  </w:num>
  <w:num w:numId="14">
    <w:abstractNumId w:val="33"/>
  </w:num>
  <w:num w:numId="15">
    <w:abstractNumId w:val="25"/>
  </w:num>
  <w:num w:numId="16">
    <w:abstractNumId w:val="7"/>
  </w:num>
  <w:num w:numId="17">
    <w:abstractNumId w:val="22"/>
  </w:num>
  <w:num w:numId="18">
    <w:abstractNumId w:val="1"/>
  </w:num>
  <w:num w:numId="19">
    <w:abstractNumId w:val="24"/>
  </w:num>
  <w:num w:numId="20">
    <w:abstractNumId w:val="13"/>
  </w:num>
  <w:num w:numId="21">
    <w:abstractNumId w:val="10"/>
  </w:num>
  <w:num w:numId="22">
    <w:abstractNumId w:val="32"/>
  </w:num>
  <w:num w:numId="23">
    <w:abstractNumId w:val="14"/>
  </w:num>
  <w:num w:numId="24">
    <w:abstractNumId w:val="38"/>
  </w:num>
  <w:num w:numId="25">
    <w:abstractNumId w:val="36"/>
  </w:num>
  <w:num w:numId="26">
    <w:abstractNumId w:val="5"/>
  </w:num>
  <w:num w:numId="27">
    <w:abstractNumId w:val="23"/>
  </w:num>
  <w:num w:numId="28">
    <w:abstractNumId w:val="35"/>
  </w:num>
  <w:num w:numId="29">
    <w:abstractNumId w:val="42"/>
  </w:num>
  <w:num w:numId="30">
    <w:abstractNumId w:val="26"/>
  </w:num>
  <w:num w:numId="31">
    <w:abstractNumId w:val="28"/>
  </w:num>
  <w:num w:numId="32">
    <w:abstractNumId w:val="39"/>
  </w:num>
  <w:num w:numId="33">
    <w:abstractNumId w:val="30"/>
  </w:num>
  <w:num w:numId="34">
    <w:abstractNumId w:val="19"/>
  </w:num>
  <w:num w:numId="35">
    <w:abstractNumId w:val="16"/>
  </w:num>
  <w:num w:numId="36">
    <w:abstractNumId w:val="11"/>
  </w:num>
  <w:num w:numId="37">
    <w:abstractNumId w:val="12"/>
  </w:num>
  <w:num w:numId="38">
    <w:abstractNumId w:val="37"/>
  </w:num>
  <w:num w:numId="39">
    <w:abstractNumId w:val="21"/>
  </w:num>
  <w:num w:numId="40">
    <w:abstractNumId w:val="27"/>
  </w:num>
  <w:num w:numId="41">
    <w:abstractNumId w:val="4"/>
  </w:num>
  <w:num w:numId="42">
    <w:abstractNumId w:val="15"/>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93"/>
    <w:rsid w:val="00000A0B"/>
    <w:rsid w:val="0000261B"/>
    <w:rsid w:val="0000624A"/>
    <w:rsid w:val="000136A4"/>
    <w:rsid w:val="00014D7C"/>
    <w:rsid w:val="000214BB"/>
    <w:rsid w:val="00025141"/>
    <w:rsid w:val="00025E59"/>
    <w:rsid w:val="00032B17"/>
    <w:rsid w:val="000337D4"/>
    <w:rsid w:val="0004651D"/>
    <w:rsid w:val="00055A0F"/>
    <w:rsid w:val="00066163"/>
    <w:rsid w:val="000702DB"/>
    <w:rsid w:val="00073303"/>
    <w:rsid w:val="000750D2"/>
    <w:rsid w:val="000851CB"/>
    <w:rsid w:val="00087BFB"/>
    <w:rsid w:val="000A6FDA"/>
    <w:rsid w:val="000B5A64"/>
    <w:rsid w:val="000B739F"/>
    <w:rsid w:val="000C5C5D"/>
    <w:rsid w:val="000C68C4"/>
    <w:rsid w:val="000D6C1E"/>
    <w:rsid w:val="000E1C5C"/>
    <w:rsid w:val="000E610B"/>
    <w:rsid w:val="000E7FFE"/>
    <w:rsid w:val="000F1092"/>
    <w:rsid w:val="000F6658"/>
    <w:rsid w:val="00106E8D"/>
    <w:rsid w:val="001141ED"/>
    <w:rsid w:val="00114686"/>
    <w:rsid w:val="00124474"/>
    <w:rsid w:val="00124810"/>
    <w:rsid w:val="00124E05"/>
    <w:rsid w:val="00124E16"/>
    <w:rsid w:val="001267CD"/>
    <w:rsid w:val="001278E0"/>
    <w:rsid w:val="00144058"/>
    <w:rsid w:val="001501CA"/>
    <w:rsid w:val="001633F9"/>
    <w:rsid w:val="00166EC3"/>
    <w:rsid w:val="00185C3A"/>
    <w:rsid w:val="00187FF4"/>
    <w:rsid w:val="00190B39"/>
    <w:rsid w:val="001C2BC8"/>
    <w:rsid w:val="001C5682"/>
    <w:rsid w:val="001C79BB"/>
    <w:rsid w:val="001D4B3C"/>
    <w:rsid w:val="001D4E42"/>
    <w:rsid w:val="001F421D"/>
    <w:rsid w:val="001F42BD"/>
    <w:rsid w:val="001F72E7"/>
    <w:rsid w:val="001F7B55"/>
    <w:rsid w:val="00202360"/>
    <w:rsid w:val="00203AEC"/>
    <w:rsid w:val="00205B90"/>
    <w:rsid w:val="00207EE0"/>
    <w:rsid w:val="00222F9D"/>
    <w:rsid w:val="00231C6B"/>
    <w:rsid w:val="00255CDF"/>
    <w:rsid w:val="00255D21"/>
    <w:rsid w:val="00264B85"/>
    <w:rsid w:val="00270E4A"/>
    <w:rsid w:val="002745B9"/>
    <w:rsid w:val="00277E83"/>
    <w:rsid w:val="00280DE4"/>
    <w:rsid w:val="002873D1"/>
    <w:rsid w:val="00293E9E"/>
    <w:rsid w:val="00294D5A"/>
    <w:rsid w:val="002A33CE"/>
    <w:rsid w:val="002A44E0"/>
    <w:rsid w:val="002A5ADB"/>
    <w:rsid w:val="002A7D7A"/>
    <w:rsid w:val="002D04E8"/>
    <w:rsid w:val="002E1AAC"/>
    <w:rsid w:val="002F7FF2"/>
    <w:rsid w:val="00306529"/>
    <w:rsid w:val="00315F8F"/>
    <w:rsid w:val="00325503"/>
    <w:rsid w:val="00326F0B"/>
    <w:rsid w:val="00344DF6"/>
    <w:rsid w:val="00355864"/>
    <w:rsid w:val="0036453F"/>
    <w:rsid w:val="00364724"/>
    <w:rsid w:val="0036658A"/>
    <w:rsid w:val="00370AE0"/>
    <w:rsid w:val="00381A38"/>
    <w:rsid w:val="00394381"/>
    <w:rsid w:val="003A3011"/>
    <w:rsid w:val="003C3CA3"/>
    <w:rsid w:val="003E33B1"/>
    <w:rsid w:val="003E6C68"/>
    <w:rsid w:val="00400282"/>
    <w:rsid w:val="00401F93"/>
    <w:rsid w:val="0041352A"/>
    <w:rsid w:val="00430260"/>
    <w:rsid w:val="004307AA"/>
    <w:rsid w:val="00452C0E"/>
    <w:rsid w:val="004560BF"/>
    <w:rsid w:val="00461E98"/>
    <w:rsid w:val="00463292"/>
    <w:rsid w:val="004644B4"/>
    <w:rsid w:val="0046645E"/>
    <w:rsid w:val="004826F4"/>
    <w:rsid w:val="004840D7"/>
    <w:rsid w:val="004901C7"/>
    <w:rsid w:val="004902C5"/>
    <w:rsid w:val="00490653"/>
    <w:rsid w:val="004B13E8"/>
    <w:rsid w:val="004B2880"/>
    <w:rsid w:val="004C1447"/>
    <w:rsid w:val="004C565B"/>
    <w:rsid w:val="004D721C"/>
    <w:rsid w:val="004F4459"/>
    <w:rsid w:val="004F5C1B"/>
    <w:rsid w:val="005075CF"/>
    <w:rsid w:val="00513367"/>
    <w:rsid w:val="00515E81"/>
    <w:rsid w:val="00526446"/>
    <w:rsid w:val="00540B2F"/>
    <w:rsid w:val="00545C18"/>
    <w:rsid w:val="00546BD1"/>
    <w:rsid w:val="0055089B"/>
    <w:rsid w:val="005521BA"/>
    <w:rsid w:val="005569D6"/>
    <w:rsid w:val="005649E2"/>
    <w:rsid w:val="00583579"/>
    <w:rsid w:val="0058543E"/>
    <w:rsid w:val="00586B5A"/>
    <w:rsid w:val="005924EB"/>
    <w:rsid w:val="00592569"/>
    <w:rsid w:val="005A5CE2"/>
    <w:rsid w:val="005A7CA3"/>
    <w:rsid w:val="005B3EB0"/>
    <w:rsid w:val="005B4B11"/>
    <w:rsid w:val="005D137B"/>
    <w:rsid w:val="005D72CE"/>
    <w:rsid w:val="005E56B2"/>
    <w:rsid w:val="005F4557"/>
    <w:rsid w:val="0060353E"/>
    <w:rsid w:val="00604565"/>
    <w:rsid w:val="006046ED"/>
    <w:rsid w:val="00655AC6"/>
    <w:rsid w:val="00684514"/>
    <w:rsid w:val="00687C03"/>
    <w:rsid w:val="00696FBF"/>
    <w:rsid w:val="00697A1C"/>
    <w:rsid w:val="006A3095"/>
    <w:rsid w:val="006B11C6"/>
    <w:rsid w:val="006B2A06"/>
    <w:rsid w:val="006B740B"/>
    <w:rsid w:val="006C6D27"/>
    <w:rsid w:val="006D6D37"/>
    <w:rsid w:val="006E6052"/>
    <w:rsid w:val="006F251D"/>
    <w:rsid w:val="006F2DE7"/>
    <w:rsid w:val="006F3C31"/>
    <w:rsid w:val="006F63D2"/>
    <w:rsid w:val="007136D6"/>
    <w:rsid w:val="0071506B"/>
    <w:rsid w:val="0072270C"/>
    <w:rsid w:val="0072323C"/>
    <w:rsid w:val="00732820"/>
    <w:rsid w:val="00733917"/>
    <w:rsid w:val="007370D5"/>
    <w:rsid w:val="00741959"/>
    <w:rsid w:val="00755B41"/>
    <w:rsid w:val="00761D7D"/>
    <w:rsid w:val="00770A89"/>
    <w:rsid w:val="0077428B"/>
    <w:rsid w:val="00784619"/>
    <w:rsid w:val="00791E63"/>
    <w:rsid w:val="0079621F"/>
    <w:rsid w:val="007B5341"/>
    <w:rsid w:val="007B70F6"/>
    <w:rsid w:val="007B7A90"/>
    <w:rsid w:val="007D0F08"/>
    <w:rsid w:val="007F011C"/>
    <w:rsid w:val="0080077B"/>
    <w:rsid w:val="00803304"/>
    <w:rsid w:val="00815A0F"/>
    <w:rsid w:val="00817E7B"/>
    <w:rsid w:val="008229F9"/>
    <w:rsid w:val="008626E3"/>
    <w:rsid w:val="00877591"/>
    <w:rsid w:val="008860FD"/>
    <w:rsid w:val="00893572"/>
    <w:rsid w:val="008938CF"/>
    <w:rsid w:val="008A0849"/>
    <w:rsid w:val="008D16FA"/>
    <w:rsid w:val="008E67E9"/>
    <w:rsid w:val="009017C6"/>
    <w:rsid w:val="00903DAE"/>
    <w:rsid w:val="00922EDB"/>
    <w:rsid w:val="009404A3"/>
    <w:rsid w:val="0097766B"/>
    <w:rsid w:val="00983BC6"/>
    <w:rsid w:val="009900EC"/>
    <w:rsid w:val="009A304B"/>
    <w:rsid w:val="009A7AB8"/>
    <w:rsid w:val="009B5455"/>
    <w:rsid w:val="009D2295"/>
    <w:rsid w:val="009D55B4"/>
    <w:rsid w:val="009E56E2"/>
    <w:rsid w:val="009F286E"/>
    <w:rsid w:val="00A01AE0"/>
    <w:rsid w:val="00A5380A"/>
    <w:rsid w:val="00A62BC0"/>
    <w:rsid w:val="00A67DDE"/>
    <w:rsid w:val="00A713E0"/>
    <w:rsid w:val="00A719CB"/>
    <w:rsid w:val="00A934FC"/>
    <w:rsid w:val="00A944BC"/>
    <w:rsid w:val="00AB45A4"/>
    <w:rsid w:val="00AC0777"/>
    <w:rsid w:val="00AC0CA2"/>
    <w:rsid w:val="00AC1824"/>
    <w:rsid w:val="00AC18C2"/>
    <w:rsid w:val="00AD479B"/>
    <w:rsid w:val="00AE6BF4"/>
    <w:rsid w:val="00AF298F"/>
    <w:rsid w:val="00AF41F9"/>
    <w:rsid w:val="00B00245"/>
    <w:rsid w:val="00B071B9"/>
    <w:rsid w:val="00B26705"/>
    <w:rsid w:val="00B469C1"/>
    <w:rsid w:val="00B53142"/>
    <w:rsid w:val="00B61C99"/>
    <w:rsid w:val="00B64DAF"/>
    <w:rsid w:val="00B82722"/>
    <w:rsid w:val="00B82D5C"/>
    <w:rsid w:val="00B84C69"/>
    <w:rsid w:val="00B85928"/>
    <w:rsid w:val="00B85B37"/>
    <w:rsid w:val="00B86F58"/>
    <w:rsid w:val="00B94AF5"/>
    <w:rsid w:val="00BB502B"/>
    <w:rsid w:val="00BC02DE"/>
    <w:rsid w:val="00BD0523"/>
    <w:rsid w:val="00BD6B18"/>
    <w:rsid w:val="00BE1CF1"/>
    <w:rsid w:val="00BE6F62"/>
    <w:rsid w:val="00BF4A39"/>
    <w:rsid w:val="00C07D1E"/>
    <w:rsid w:val="00C11C06"/>
    <w:rsid w:val="00C2405E"/>
    <w:rsid w:val="00C2663F"/>
    <w:rsid w:val="00C318E7"/>
    <w:rsid w:val="00C47430"/>
    <w:rsid w:val="00C50F69"/>
    <w:rsid w:val="00C64549"/>
    <w:rsid w:val="00C66054"/>
    <w:rsid w:val="00C67CCC"/>
    <w:rsid w:val="00C74C20"/>
    <w:rsid w:val="00C75866"/>
    <w:rsid w:val="00C76FD3"/>
    <w:rsid w:val="00C8176F"/>
    <w:rsid w:val="00C81E51"/>
    <w:rsid w:val="00C86BC1"/>
    <w:rsid w:val="00C948EC"/>
    <w:rsid w:val="00CA4E2D"/>
    <w:rsid w:val="00CB17A8"/>
    <w:rsid w:val="00CB33B2"/>
    <w:rsid w:val="00CB5A0F"/>
    <w:rsid w:val="00CD400D"/>
    <w:rsid w:val="00CF17C0"/>
    <w:rsid w:val="00CF36A8"/>
    <w:rsid w:val="00D078F4"/>
    <w:rsid w:val="00D110B7"/>
    <w:rsid w:val="00D317E2"/>
    <w:rsid w:val="00D35DCB"/>
    <w:rsid w:val="00D41A59"/>
    <w:rsid w:val="00D43C37"/>
    <w:rsid w:val="00D449DB"/>
    <w:rsid w:val="00D50082"/>
    <w:rsid w:val="00D5314D"/>
    <w:rsid w:val="00D56BC0"/>
    <w:rsid w:val="00D56D1F"/>
    <w:rsid w:val="00D632D6"/>
    <w:rsid w:val="00D64AFF"/>
    <w:rsid w:val="00D66256"/>
    <w:rsid w:val="00D706AD"/>
    <w:rsid w:val="00D75807"/>
    <w:rsid w:val="00D87861"/>
    <w:rsid w:val="00D919D3"/>
    <w:rsid w:val="00DA1EF2"/>
    <w:rsid w:val="00DC00E5"/>
    <w:rsid w:val="00DC3C2C"/>
    <w:rsid w:val="00DD295B"/>
    <w:rsid w:val="00DD53BB"/>
    <w:rsid w:val="00DE3168"/>
    <w:rsid w:val="00E026B4"/>
    <w:rsid w:val="00E15DE0"/>
    <w:rsid w:val="00E20B8C"/>
    <w:rsid w:val="00E250DA"/>
    <w:rsid w:val="00E26222"/>
    <w:rsid w:val="00E31056"/>
    <w:rsid w:val="00E31918"/>
    <w:rsid w:val="00E47967"/>
    <w:rsid w:val="00E506CA"/>
    <w:rsid w:val="00E6268F"/>
    <w:rsid w:val="00E67266"/>
    <w:rsid w:val="00E6781A"/>
    <w:rsid w:val="00E82558"/>
    <w:rsid w:val="00E87339"/>
    <w:rsid w:val="00E955A0"/>
    <w:rsid w:val="00EA0996"/>
    <w:rsid w:val="00EB293A"/>
    <w:rsid w:val="00EC4370"/>
    <w:rsid w:val="00ED040E"/>
    <w:rsid w:val="00ED5591"/>
    <w:rsid w:val="00EF3741"/>
    <w:rsid w:val="00EF4493"/>
    <w:rsid w:val="00EF5707"/>
    <w:rsid w:val="00EF674D"/>
    <w:rsid w:val="00EF7BB0"/>
    <w:rsid w:val="00F02CF6"/>
    <w:rsid w:val="00F21AB0"/>
    <w:rsid w:val="00F37D99"/>
    <w:rsid w:val="00F476C5"/>
    <w:rsid w:val="00F56D87"/>
    <w:rsid w:val="00F66687"/>
    <w:rsid w:val="00F701B3"/>
    <w:rsid w:val="00F963A1"/>
    <w:rsid w:val="00FB0395"/>
    <w:rsid w:val="00FB069A"/>
    <w:rsid w:val="00FB2284"/>
    <w:rsid w:val="00FC75FB"/>
    <w:rsid w:val="00FC7A72"/>
    <w:rsid w:val="00FD2516"/>
    <w:rsid w:val="00FD2EA1"/>
    <w:rsid w:val="00FD7DD4"/>
    <w:rsid w:val="00FE3E65"/>
    <w:rsid w:val="00FE415E"/>
    <w:rsid w:val="00FE6E94"/>
    <w:rsid w:val="00FF2116"/>
    <w:rsid w:val="00FF6BAC"/>
    <w:rsid w:val="00FF75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28ABD0D-B446-4152-9D4C-497E282B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49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F449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F449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F449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F449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F449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EF4493"/>
    <w:rPr>
      <w:vertAlign w:val="superscript"/>
    </w:rPr>
  </w:style>
  <w:style w:type="character" w:styleId="Hipervnculo">
    <w:name w:val="Hyperlink"/>
    <w:basedOn w:val="Fuentedeprrafopredeter"/>
    <w:uiPriority w:val="99"/>
    <w:unhideWhenUsed/>
    <w:rsid w:val="00EF4493"/>
    <w:rPr>
      <w:color w:val="0563C1" w:themeColor="hyperlink"/>
      <w:u w:val="single"/>
    </w:rPr>
  </w:style>
  <w:style w:type="paragraph" w:styleId="Sinespaciado">
    <w:name w:val="No Spacing"/>
    <w:aliases w:val="Francesa"/>
    <w:link w:val="SinespaciadoCar"/>
    <w:uiPriority w:val="1"/>
    <w:qFormat/>
    <w:rsid w:val="00EF4493"/>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F4493"/>
    <w:rPr>
      <w:b/>
      <w:bCs/>
    </w:rPr>
  </w:style>
  <w:style w:type="character" w:customStyle="1" w:styleId="SinespaciadoCar">
    <w:name w:val="Sin espaciado Car"/>
    <w:aliases w:val="Francesa Car"/>
    <w:link w:val="Sinespaciado"/>
    <w:uiPriority w:val="1"/>
    <w:locked/>
    <w:rsid w:val="00EF4493"/>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EF4493"/>
    <w:pPr>
      <w:spacing w:after="0" w:line="240" w:lineRule="auto"/>
    </w:pPr>
    <w:rPr>
      <w:sz w:val="20"/>
      <w:szCs w:val="20"/>
    </w:rPr>
  </w:style>
  <w:style w:type="character" w:customStyle="1" w:styleId="TextonotapieCar">
    <w:name w:val="Texto nota pie Car"/>
    <w:basedOn w:val="Fuentedeprrafopredeter"/>
    <w:link w:val="Textonotapie"/>
    <w:uiPriority w:val="99"/>
    <w:rsid w:val="00EF4493"/>
    <w:rPr>
      <w:sz w:val="20"/>
      <w:szCs w:val="20"/>
    </w:rPr>
  </w:style>
  <w:style w:type="paragraph" w:customStyle="1" w:styleId="Default">
    <w:name w:val="Default"/>
    <w:rsid w:val="00EF4493"/>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EF449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EF44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4493"/>
    <w:rPr>
      <w:rFonts w:ascii="Segoe UI" w:hAnsi="Segoe UI" w:cs="Segoe UI"/>
      <w:sz w:val="18"/>
      <w:szCs w:val="18"/>
    </w:rPr>
  </w:style>
  <w:style w:type="character" w:styleId="Refdecomentario">
    <w:name w:val="annotation reference"/>
    <w:basedOn w:val="Fuentedeprrafopredeter"/>
    <w:uiPriority w:val="99"/>
    <w:semiHidden/>
    <w:unhideWhenUsed/>
    <w:rsid w:val="00EF4493"/>
    <w:rPr>
      <w:sz w:val="16"/>
      <w:szCs w:val="16"/>
    </w:rPr>
  </w:style>
  <w:style w:type="paragraph" w:styleId="Textocomentario">
    <w:name w:val="annotation text"/>
    <w:basedOn w:val="Normal"/>
    <w:link w:val="TextocomentarioCar"/>
    <w:uiPriority w:val="99"/>
    <w:semiHidden/>
    <w:unhideWhenUsed/>
    <w:rsid w:val="00EF44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4493"/>
    <w:rPr>
      <w:sz w:val="20"/>
      <w:szCs w:val="20"/>
    </w:rPr>
  </w:style>
  <w:style w:type="paragraph" w:styleId="Asuntodelcomentario">
    <w:name w:val="annotation subject"/>
    <w:basedOn w:val="Textocomentario"/>
    <w:next w:val="Textocomentario"/>
    <w:link w:val="AsuntodelcomentarioCar"/>
    <w:uiPriority w:val="99"/>
    <w:semiHidden/>
    <w:unhideWhenUsed/>
    <w:rsid w:val="00EF4493"/>
    <w:rPr>
      <w:b/>
      <w:bCs/>
    </w:rPr>
  </w:style>
  <w:style w:type="character" w:customStyle="1" w:styleId="AsuntodelcomentarioCar">
    <w:name w:val="Asunto del comentario Car"/>
    <w:basedOn w:val="TextocomentarioCar"/>
    <w:link w:val="Asuntodelcomentario"/>
    <w:uiPriority w:val="99"/>
    <w:semiHidden/>
    <w:rsid w:val="00EF4493"/>
    <w:rPr>
      <w:b/>
      <w:bCs/>
      <w:sz w:val="20"/>
      <w:szCs w:val="20"/>
    </w:rPr>
  </w:style>
  <w:style w:type="table" w:styleId="Tablaconcuadrcula">
    <w:name w:val="Table Grid"/>
    <w:basedOn w:val="Tablanormal"/>
    <w:uiPriority w:val="39"/>
    <w:rsid w:val="00EF4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EF4493"/>
    <w:rPr>
      <w:color w:val="605E5C"/>
      <w:shd w:val="clear" w:color="auto" w:fill="E1DFDD"/>
    </w:rPr>
  </w:style>
  <w:style w:type="character" w:customStyle="1" w:styleId="apple-style-span">
    <w:name w:val="apple-style-span"/>
    <w:rsid w:val="00EF4493"/>
  </w:style>
  <w:style w:type="character" w:styleId="Hipervnculovisitado">
    <w:name w:val="FollowedHyperlink"/>
    <w:basedOn w:val="Fuentedeprrafopredeter"/>
    <w:uiPriority w:val="99"/>
    <w:semiHidden/>
    <w:unhideWhenUsed/>
    <w:rsid w:val="000E610B"/>
    <w:rPr>
      <w:color w:val="954F72" w:themeColor="followedHyperlink"/>
      <w:u w:val="single"/>
    </w:rPr>
  </w:style>
  <w:style w:type="paragraph" w:styleId="Textoindependiente">
    <w:name w:val="Body Text"/>
    <w:basedOn w:val="Normal"/>
    <w:link w:val="TextoindependienteCar"/>
    <w:uiPriority w:val="1"/>
    <w:qFormat/>
    <w:rsid w:val="006F251D"/>
    <w:pPr>
      <w:autoSpaceDE w:val="0"/>
      <w:autoSpaceDN w:val="0"/>
      <w:adjustRightInd w:val="0"/>
      <w:spacing w:after="0" w:line="240" w:lineRule="auto"/>
      <w:ind w:left="108"/>
    </w:pPr>
    <w:rPr>
      <w:rFonts w:ascii="Times New Roman" w:hAnsi="Times New Roman" w:cs="Times New Roman"/>
      <w:sz w:val="25"/>
      <w:szCs w:val="25"/>
    </w:rPr>
  </w:style>
  <w:style w:type="character" w:customStyle="1" w:styleId="TextoindependienteCar">
    <w:name w:val="Texto independiente Car"/>
    <w:basedOn w:val="Fuentedeprrafopredeter"/>
    <w:link w:val="Textoindependiente"/>
    <w:uiPriority w:val="1"/>
    <w:rsid w:val="006F251D"/>
    <w:rPr>
      <w:rFonts w:ascii="Times New Roman" w:hAnsi="Times New Roman" w:cs="Times New Roman"/>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334485">
      <w:bodyDiv w:val="1"/>
      <w:marLeft w:val="0"/>
      <w:marRight w:val="0"/>
      <w:marTop w:val="0"/>
      <w:marBottom w:val="0"/>
      <w:divBdr>
        <w:top w:val="none" w:sz="0" w:space="0" w:color="auto"/>
        <w:left w:val="none" w:sz="0" w:space="0" w:color="auto"/>
        <w:bottom w:val="none" w:sz="0" w:space="0" w:color="auto"/>
        <w:right w:val="none" w:sz="0" w:space="0" w:color="auto"/>
      </w:divBdr>
    </w:div>
    <w:div w:id="242447412">
      <w:bodyDiv w:val="1"/>
      <w:marLeft w:val="0"/>
      <w:marRight w:val="0"/>
      <w:marTop w:val="0"/>
      <w:marBottom w:val="0"/>
      <w:divBdr>
        <w:top w:val="none" w:sz="0" w:space="0" w:color="auto"/>
        <w:left w:val="none" w:sz="0" w:space="0" w:color="auto"/>
        <w:bottom w:val="none" w:sz="0" w:space="0" w:color="auto"/>
        <w:right w:val="none" w:sz="0" w:space="0" w:color="auto"/>
      </w:divBdr>
    </w:div>
    <w:div w:id="286468198">
      <w:bodyDiv w:val="1"/>
      <w:marLeft w:val="0"/>
      <w:marRight w:val="0"/>
      <w:marTop w:val="0"/>
      <w:marBottom w:val="0"/>
      <w:divBdr>
        <w:top w:val="none" w:sz="0" w:space="0" w:color="auto"/>
        <w:left w:val="none" w:sz="0" w:space="0" w:color="auto"/>
        <w:bottom w:val="none" w:sz="0" w:space="0" w:color="auto"/>
        <w:right w:val="none" w:sz="0" w:space="0" w:color="auto"/>
      </w:divBdr>
    </w:div>
    <w:div w:id="469641200">
      <w:bodyDiv w:val="1"/>
      <w:marLeft w:val="0"/>
      <w:marRight w:val="0"/>
      <w:marTop w:val="0"/>
      <w:marBottom w:val="0"/>
      <w:divBdr>
        <w:top w:val="none" w:sz="0" w:space="0" w:color="auto"/>
        <w:left w:val="none" w:sz="0" w:space="0" w:color="auto"/>
        <w:bottom w:val="none" w:sz="0" w:space="0" w:color="auto"/>
        <w:right w:val="none" w:sz="0" w:space="0" w:color="auto"/>
      </w:divBdr>
    </w:div>
    <w:div w:id="494422682">
      <w:bodyDiv w:val="1"/>
      <w:marLeft w:val="0"/>
      <w:marRight w:val="0"/>
      <w:marTop w:val="0"/>
      <w:marBottom w:val="0"/>
      <w:divBdr>
        <w:top w:val="none" w:sz="0" w:space="0" w:color="auto"/>
        <w:left w:val="none" w:sz="0" w:space="0" w:color="auto"/>
        <w:bottom w:val="none" w:sz="0" w:space="0" w:color="auto"/>
        <w:right w:val="none" w:sz="0" w:space="0" w:color="auto"/>
      </w:divBdr>
    </w:div>
    <w:div w:id="919212119">
      <w:bodyDiv w:val="1"/>
      <w:marLeft w:val="0"/>
      <w:marRight w:val="0"/>
      <w:marTop w:val="0"/>
      <w:marBottom w:val="0"/>
      <w:divBdr>
        <w:top w:val="none" w:sz="0" w:space="0" w:color="auto"/>
        <w:left w:val="none" w:sz="0" w:space="0" w:color="auto"/>
        <w:bottom w:val="none" w:sz="0" w:space="0" w:color="auto"/>
        <w:right w:val="none" w:sz="0" w:space="0" w:color="auto"/>
      </w:divBdr>
    </w:div>
    <w:div w:id="923491920">
      <w:bodyDiv w:val="1"/>
      <w:marLeft w:val="0"/>
      <w:marRight w:val="0"/>
      <w:marTop w:val="0"/>
      <w:marBottom w:val="0"/>
      <w:divBdr>
        <w:top w:val="none" w:sz="0" w:space="0" w:color="auto"/>
        <w:left w:val="none" w:sz="0" w:space="0" w:color="auto"/>
        <w:bottom w:val="none" w:sz="0" w:space="0" w:color="auto"/>
        <w:right w:val="none" w:sz="0" w:space="0" w:color="auto"/>
      </w:divBdr>
    </w:div>
    <w:div w:id="1365254277">
      <w:bodyDiv w:val="1"/>
      <w:marLeft w:val="0"/>
      <w:marRight w:val="0"/>
      <w:marTop w:val="0"/>
      <w:marBottom w:val="0"/>
      <w:divBdr>
        <w:top w:val="none" w:sz="0" w:space="0" w:color="auto"/>
        <w:left w:val="none" w:sz="0" w:space="0" w:color="auto"/>
        <w:bottom w:val="none" w:sz="0" w:space="0" w:color="auto"/>
        <w:right w:val="none" w:sz="0" w:space="0" w:color="auto"/>
      </w:divBdr>
    </w:div>
    <w:div w:id="1681468324">
      <w:bodyDiv w:val="1"/>
      <w:marLeft w:val="0"/>
      <w:marRight w:val="0"/>
      <w:marTop w:val="0"/>
      <w:marBottom w:val="0"/>
      <w:divBdr>
        <w:top w:val="none" w:sz="0" w:space="0" w:color="auto"/>
        <w:left w:val="none" w:sz="0" w:space="0" w:color="auto"/>
        <w:bottom w:val="none" w:sz="0" w:space="0" w:color="auto"/>
        <w:right w:val="none" w:sz="0" w:space="0" w:color="auto"/>
      </w:divBdr>
    </w:div>
    <w:div w:id="1691638825">
      <w:bodyDiv w:val="1"/>
      <w:marLeft w:val="0"/>
      <w:marRight w:val="0"/>
      <w:marTop w:val="0"/>
      <w:marBottom w:val="0"/>
      <w:divBdr>
        <w:top w:val="none" w:sz="0" w:space="0" w:color="auto"/>
        <w:left w:val="none" w:sz="0" w:space="0" w:color="auto"/>
        <w:bottom w:val="none" w:sz="0" w:space="0" w:color="auto"/>
        <w:right w:val="none" w:sz="0" w:space="0" w:color="auto"/>
      </w:divBdr>
    </w:div>
    <w:div w:id="1743410216">
      <w:bodyDiv w:val="1"/>
      <w:marLeft w:val="0"/>
      <w:marRight w:val="0"/>
      <w:marTop w:val="0"/>
      <w:marBottom w:val="0"/>
      <w:divBdr>
        <w:top w:val="none" w:sz="0" w:space="0" w:color="auto"/>
        <w:left w:val="none" w:sz="0" w:space="0" w:color="auto"/>
        <w:bottom w:val="none" w:sz="0" w:space="0" w:color="auto"/>
        <w:right w:val="none" w:sz="0" w:space="0" w:color="auto"/>
      </w:divBdr>
    </w:div>
    <w:div w:id="205064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legislacion.edomex.gob.mx/sites/legislacion.edomex.gob.mx/files/files/pdf/gct/2017/may303.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 Id="rId4" Type="http://schemas.openxmlformats.org/officeDocument/2006/relationships/hyperlink" Target="https://www.cndh.org.mx/DocTR/2016/JUR/A70/01/JUR-20170331-LIN0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53548-08B9-46F8-9B5A-00E14AABA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7972</Words>
  <Characters>43851</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51720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3</cp:revision>
  <cp:lastPrinted>2020-01-27T21:05:00Z</cp:lastPrinted>
  <dcterms:created xsi:type="dcterms:W3CDTF">2020-04-10T05:34:00Z</dcterms:created>
  <dcterms:modified xsi:type="dcterms:W3CDTF">2020-04-22T19:18:00Z</dcterms:modified>
</cp:coreProperties>
</file>