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54336">
        <w:rPr>
          <w:rFonts w:ascii="Palatino Linotype" w:hAnsi="Palatino Linotype"/>
          <w:sz w:val="24"/>
          <w:szCs w:val="24"/>
          <w:lang w:eastAsia="es-MX"/>
        </w:rPr>
        <w:t>catorce de agosto</w:t>
      </w:r>
      <w:r w:rsidR="00C105C7">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4A3433" w:rsidRDefault="007E2E80" w:rsidP="0014447C">
      <w:pPr>
        <w:pStyle w:val="Sinespaciado"/>
        <w:spacing w:line="360" w:lineRule="auto"/>
        <w:jc w:val="both"/>
        <w:rPr>
          <w:rFonts w:ascii="Palatino Linotype" w:hAnsi="Palatino Linotype"/>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6E020B">
        <w:rPr>
          <w:rFonts w:ascii="Palatino Linotype" w:hAnsi="Palatino Linotype"/>
          <w:b/>
          <w:bCs/>
          <w:sz w:val="24"/>
          <w:szCs w:val="24"/>
          <w:lang w:eastAsia="es-MX"/>
        </w:rPr>
        <w:t>04850</w:t>
      </w:r>
      <w:r w:rsidR="009A10DA">
        <w:rPr>
          <w:rFonts w:ascii="Palatino Linotype" w:hAnsi="Palatino Linotype"/>
          <w:b/>
          <w:bCs/>
          <w:sz w:val="24"/>
          <w:szCs w:val="24"/>
          <w:lang w:eastAsia="es-MX"/>
        </w:rPr>
        <w:t>/INFOEM/IP/RR/2019</w:t>
      </w:r>
      <w:r w:rsidR="003C3124">
        <w:rPr>
          <w:rFonts w:ascii="Palatino Linotype" w:hAnsi="Palatino Linotype"/>
          <w:sz w:val="24"/>
          <w:szCs w:val="24"/>
        </w:rPr>
        <w:t>, interpuest</w:t>
      </w:r>
      <w:r w:rsidR="00893E0F">
        <w:rPr>
          <w:rFonts w:ascii="Palatino Linotype" w:hAnsi="Palatino Linotype"/>
          <w:sz w:val="24"/>
          <w:szCs w:val="24"/>
        </w:rPr>
        <w:t>o por</w:t>
      </w:r>
      <w:r w:rsidR="006E020B">
        <w:rPr>
          <w:rFonts w:ascii="Palatino Linotype" w:hAnsi="Palatino Linotype"/>
          <w:sz w:val="24"/>
          <w:szCs w:val="24"/>
        </w:rPr>
        <w:t xml:space="preserve"> el C.</w:t>
      </w:r>
      <w:r w:rsidR="00893E0F">
        <w:rPr>
          <w:rFonts w:ascii="Palatino Linotype" w:hAnsi="Palatino Linotype"/>
          <w:sz w:val="24"/>
          <w:szCs w:val="24"/>
        </w:rPr>
        <w:t xml:space="preserve"> </w:t>
      </w:r>
      <w:r w:rsidR="009065C1">
        <w:rPr>
          <w:rFonts w:ascii="Palatino Linotype" w:hAnsi="Palatino Linotype"/>
          <w:b/>
          <w:sz w:val="24"/>
          <w:szCs w:val="24"/>
        </w:rPr>
        <w:t>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C105C7">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6C2E42">
        <w:rPr>
          <w:rFonts w:ascii="Palatino Linotype" w:hAnsi="Palatino Linotype"/>
          <w:sz w:val="24"/>
          <w:szCs w:val="24"/>
        </w:rPr>
        <w:t>l</w:t>
      </w:r>
      <w:r w:rsidRPr="00216B8D">
        <w:rPr>
          <w:rFonts w:ascii="Palatino Linotype" w:hAnsi="Palatino Linotype"/>
          <w:sz w:val="24"/>
          <w:szCs w:val="24"/>
        </w:rPr>
        <w:t xml:space="preserve"> </w:t>
      </w:r>
      <w:r w:rsidR="006E020B">
        <w:rPr>
          <w:rFonts w:ascii="Palatino Linotype" w:hAnsi="Palatino Linotype" w:cs="Arial"/>
          <w:b/>
          <w:sz w:val="24"/>
          <w:szCs w:val="24"/>
        </w:rPr>
        <w:t>Ayuntamiento de Ozumba</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Pr="004A3433" w:rsidRDefault="00DD5971" w:rsidP="0014447C">
      <w:pPr>
        <w:pStyle w:val="Sinespaciado"/>
        <w:spacing w:line="360" w:lineRule="auto"/>
        <w:jc w:val="both"/>
        <w:rPr>
          <w:rFonts w:ascii="Palatino Linotype" w:hAnsi="Palatino Linotype"/>
          <w:b/>
          <w:sz w:val="1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6E020B">
        <w:rPr>
          <w:rFonts w:ascii="Palatino Linotype" w:hAnsi="Palatino Linotype"/>
          <w:sz w:val="24"/>
          <w:szCs w:val="24"/>
        </w:rPr>
        <w:t>dos de mayo</w:t>
      </w:r>
      <w:r w:rsidR="00C105C7">
        <w:rPr>
          <w:rFonts w:ascii="Palatino Linotype" w:hAnsi="Palatino Linotype"/>
          <w:sz w:val="24"/>
          <w:szCs w:val="24"/>
        </w:rPr>
        <w:t xml:space="preserve"> de dos mil diecinueve,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6E020B">
        <w:rPr>
          <w:rFonts w:ascii="Palatino Linotype" w:hAnsi="Palatino Linotype"/>
          <w:b/>
          <w:sz w:val="24"/>
          <w:szCs w:val="24"/>
        </w:rPr>
        <w:t xml:space="preserve"> 00070/OZUMBA</w:t>
      </w:r>
      <w:r w:rsidR="00C105C7">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lang w:val="es-ES_tradnl" w:eastAsia="es-ES"/>
        </w:rPr>
      </w:pPr>
      <w:r w:rsidRPr="00C35F18">
        <w:rPr>
          <w:rFonts w:ascii="Palatino Linotype" w:eastAsia="Times New Roman" w:hAnsi="Palatino Linotype" w:cs="Times New Roman"/>
          <w:i/>
          <w:sz w:val="24"/>
          <w:szCs w:val="24"/>
          <w:lang w:val="es-ES_tradnl" w:eastAsia="es-ES"/>
        </w:rPr>
        <w:t>“</w:t>
      </w:r>
      <w:r w:rsidR="006E020B" w:rsidRPr="006E020B">
        <w:rPr>
          <w:rFonts w:ascii="Palatino Linotype" w:eastAsia="Times New Roman" w:hAnsi="Palatino Linotype" w:cs="Times New Roman"/>
          <w:i/>
          <w:lang w:eastAsia="es-ES"/>
        </w:rPr>
        <w:t>SOLICITO EN COPIA SIMPLE DIGITALIZADA FACTURAS PAGADAS POR EL GOBIERNO MUNICIPAL DE OZUMBA A PROVEEDORES, POR COMPRAS REALIZADAS DEL UNO DE ENERO AL 15 DE ABRIL DEL 2019, ESPECIFICANDO RAZÓN SOCIAL DE LOS PROVEEDORES Y MONTOS.</w:t>
      </w:r>
      <w:r w:rsidRPr="008C0E72">
        <w:rPr>
          <w:rFonts w:ascii="Palatino Linotype" w:eastAsia="Times New Roman" w:hAnsi="Palatino Linotype" w:cs="Times New Roman"/>
          <w:i/>
          <w:lang w:val="es-ES_tradnl" w:eastAsia="es-ES"/>
        </w:rPr>
        <w:t>” [Sic]</w:t>
      </w:r>
    </w:p>
    <w:p w:rsidR="00F31F81" w:rsidRDefault="00F31F81" w:rsidP="0014447C">
      <w:pPr>
        <w:pStyle w:val="Sinespaciado"/>
        <w:ind w:left="567" w:right="567"/>
        <w:jc w:val="both"/>
        <w:rPr>
          <w:rFonts w:ascii="Palatino Linotype" w:eastAsia="Times New Roman" w:hAnsi="Palatino Linotype" w:cs="Times New Roman"/>
          <w:i/>
          <w:sz w:val="24"/>
          <w:szCs w:val="24"/>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lastRenderedPageBreak/>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solicitud de información en fecha </w:t>
      </w:r>
      <w:r w:rsidR="00EB6CF8">
        <w:rPr>
          <w:rFonts w:ascii="Palatino Linotype" w:hAnsi="Palatino Linotype"/>
          <w:sz w:val="24"/>
        </w:rPr>
        <w:t>dieciséis de mayo</w:t>
      </w:r>
      <w:r w:rsidR="00C105C7">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Pr="009C2D73" w:rsidRDefault="008C0E72" w:rsidP="0014447C">
      <w:pPr>
        <w:pStyle w:val="Sinespaciado"/>
        <w:spacing w:line="360" w:lineRule="auto"/>
        <w:jc w:val="both"/>
        <w:rPr>
          <w:rFonts w:ascii="Palatino Linotype" w:hAnsi="Palatino Linotype"/>
          <w:sz w:val="14"/>
        </w:rPr>
      </w:pPr>
    </w:p>
    <w:p w:rsidR="006E020B" w:rsidRDefault="008C0E72" w:rsidP="006E020B">
      <w:pPr>
        <w:pStyle w:val="Sinespaciado"/>
        <w:ind w:left="567" w:right="567"/>
        <w:jc w:val="both"/>
        <w:rPr>
          <w:rFonts w:ascii="Palatino Linotype" w:hAnsi="Palatino Linotype"/>
          <w:i/>
        </w:rPr>
      </w:pPr>
      <w:r>
        <w:rPr>
          <w:rFonts w:ascii="Palatino Linotype" w:hAnsi="Palatino Linotype"/>
          <w:sz w:val="24"/>
        </w:rPr>
        <w:t>“</w:t>
      </w:r>
      <w:r w:rsidR="006E020B" w:rsidRPr="006E020B">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E020B" w:rsidRPr="006E020B" w:rsidRDefault="006E020B" w:rsidP="006E020B">
      <w:pPr>
        <w:pStyle w:val="Sinespaciado"/>
        <w:ind w:left="567" w:right="567"/>
        <w:jc w:val="both"/>
        <w:rPr>
          <w:rFonts w:ascii="Palatino Linotype" w:hAnsi="Palatino Linotype"/>
          <w:i/>
        </w:rPr>
      </w:pPr>
    </w:p>
    <w:p w:rsidR="006E020B" w:rsidRDefault="006E020B" w:rsidP="006E020B">
      <w:pPr>
        <w:pStyle w:val="Sinespaciado"/>
        <w:ind w:left="567" w:right="567"/>
        <w:jc w:val="both"/>
        <w:rPr>
          <w:rFonts w:ascii="Palatino Linotype" w:hAnsi="Palatino Linotype"/>
          <w:i/>
        </w:rPr>
      </w:pPr>
      <w:r w:rsidRPr="006E020B">
        <w:rPr>
          <w:rFonts w:ascii="Palatino Linotype" w:hAnsi="Palatino Linotype"/>
          <w:i/>
        </w:rPr>
        <w:t>CON FUNDAMENTO EN LA LEY DE TRANSPARENCIA Y ACCESO A LA INFORMACIÓN PÚBLICA DEL ESTADO DE MÉXICO Y MUNICIPIOS HAGO ENTREGA DE LA RESPUESTA QUE EMITE LA TESORERÍA MUNICIPAL RESPECTO DE LA SOLICITUD 00070/OZUMBA/IP/2019 LA CUAL DICE: "EN ESTA SOLICITUD NECESITAMOS QUE NOS INDIQUEN CAPITULO DE GASTO O CONCEPTO DE LAS COPIAS DE LAS FACTURAS QUE NECESITAN. YA QUE ES IMPOSIBLE QUE LES DEMOS COPIAS DE TODAS LAS FACTURAS." SIN OTRO PARTICULAR ME DESPIDO DE USTED.</w:t>
      </w:r>
    </w:p>
    <w:p w:rsidR="006E020B" w:rsidRPr="006E020B" w:rsidRDefault="006E020B" w:rsidP="006E020B">
      <w:pPr>
        <w:pStyle w:val="Sinespaciado"/>
        <w:ind w:left="567" w:right="567"/>
        <w:jc w:val="both"/>
        <w:rPr>
          <w:rFonts w:ascii="Palatino Linotype" w:hAnsi="Palatino Linotype"/>
          <w:i/>
        </w:rPr>
      </w:pPr>
    </w:p>
    <w:p w:rsidR="006E020B" w:rsidRPr="006E020B" w:rsidRDefault="006E020B" w:rsidP="006E020B">
      <w:pPr>
        <w:pStyle w:val="Sinespaciado"/>
        <w:ind w:left="567" w:right="567"/>
        <w:jc w:val="both"/>
        <w:rPr>
          <w:rFonts w:ascii="Palatino Linotype" w:hAnsi="Palatino Linotype"/>
          <w:i/>
        </w:rPr>
      </w:pPr>
      <w:r w:rsidRPr="006E020B">
        <w:rPr>
          <w:rFonts w:ascii="Palatino Linotype" w:hAnsi="Palatino Linotype"/>
          <w:i/>
        </w:rPr>
        <w:t>ATENTAMENTE</w:t>
      </w:r>
    </w:p>
    <w:p w:rsidR="008C0E72" w:rsidRPr="008C0E72" w:rsidRDefault="006E020B" w:rsidP="006E020B">
      <w:pPr>
        <w:pStyle w:val="Sinespaciado"/>
        <w:ind w:left="567" w:right="567"/>
        <w:jc w:val="both"/>
        <w:rPr>
          <w:rFonts w:ascii="Palatino Linotype" w:hAnsi="Palatino Linotype"/>
          <w:i/>
        </w:rPr>
      </w:pPr>
      <w:r w:rsidRPr="006E020B">
        <w:rPr>
          <w:rFonts w:ascii="Palatino Linotype" w:hAnsi="Palatino Linotype"/>
          <w:i/>
        </w:rPr>
        <w:t>C. PORFIRIO DIAZ GARCÍA</w:t>
      </w:r>
      <w:r w:rsidR="008C0E72" w:rsidRPr="008C0E72">
        <w:rPr>
          <w:rFonts w:ascii="Palatino Linotype" w:hAnsi="Palatino Linotype"/>
          <w:i/>
        </w:rPr>
        <w:t>” (Sic)</w:t>
      </w:r>
    </w:p>
    <w:p w:rsidR="008C0E72" w:rsidRPr="009C2D73" w:rsidRDefault="008C0E72" w:rsidP="0014447C">
      <w:pPr>
        <w:pStyle w:val="Sinespaciado"/>
        <w:spacing w:line="360" w:lineRule="auto"/>
        <w:jc w:val="both"/>
        <w:rPr>
          <w:rFonts w:ascii="Palatino Linotype" w:hAnsi="Palatino Linotype"/>
          <w:sz w:val="20"/>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21213">
        <w:rPr>
          <w:rFonts w:ascii="Palatino Linotype" w:hAnsi="Palatino Linotype"/>
          <w:sz w:val="24"/>
          <w:szCs w:val="24"/>
        </w:rPr>
        <w:t>la</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EB6CF8">
        <w:rPr>
          <w:rFonts w:ascii="Palatino Linotype" w:hAnsi="Palatino Linotype"/>
          <w:sz w:val="24"/>
          <w:szCs w:val="24"/>
        </w:rPr>
        <w:t>veintiocho de mayo</w:t>
      </w:r>
      <w:r w:rsidR="00E71020">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EB6CF8">
        <w:rPr>
          <w:rFonts w:ascii="Palatino Linotype" w:hAnsi="Palatino Linotype"/>
          <w:b/>
          <w:bCs/>
          <w:sz w:val="24"/>
          <w:szCs w:val="24"/>
          <w:lang w:eastAsia="es-MX"/>
        </w:rPr>
        <w:t>04850</w:t>
      </w:r>
      <w:r w:rsidR="00E71020">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EB6CF8" w:rsidRPr="00EB6CF8">
        <w:rPr>
          <w:rFonts w:ascii="Palatino Linotype" w:hAnsi="Palatino Linotype" w:cs="Arial"/>
          <w:i/>
        </w:rPr>
        <w:t>SOLICITO EN COPIA SIMPLE DIGITALIZADA FACTURAS PAGADAS POR EL GOBIERNO MUNICIPAL DE OZUMBA A PROVEEDORES, POR COMPRAS REALIZADAS DEL UNO DE ENERO AL 15 DE ABRIL DEL 2019, ESPECIFICANDO RAZÓN SOCIAL DE LOS PROVEEDORES Y MONTOS.</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lastRenderedPageBreak/>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EB6CF8" w:rsidRPr="00EB6CF8">
        <w:rPr>
          <w:rFonts w:ascii="Palatino Linotype" w:hAnsi="Palatino Linotype" w:cs="Arial"/>
          <w:i/>
        </w:rPr>
        <w:t>Se están solicitando todas las facturas que el municipio haya expedido por concepto de compras a proveedores, siendo que en la respuesta no se hace mención sobre una orientación, consejo u otra forma de realizar la solicitud, además de no cumplir con las obligaciones descritas según lo dispuesto por los artículos 24 fracción XVIII, XIX, XXI, XXII, XXIII y XXIV, 53 fracción I y III, 54, 75, 89, 92 fracciones XXVII, XXIX inciso b), del 1 al 11, XXXI, XXXII y XXXVI.</w:t>
      </w:r>
      <w:r w:rsidR="006A3A54" w:rsidRPr="004657BE">
        <w:rPr>
          <w:rFonts w:ascii="Palatino Linotype" w:hAnsi="Palatino Linotype" w:cs="Arial"/>
          <w:i/>
        </w:rPr>
        <w:t>” (Sic)</w:t>
      </w:r>
    </w:p>
    <w:p w:rsidR="00BE6D77"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B6CF8">
        <w:rPr>
          <w:rFonts w:ascii="Palatino Linotype" w:hAnsi="Palatino Linotype"/>
          <w:sz w:val="24"/>
          <w:szCs w:val="24"/>
        </w:rPr>
        <w:t>tres de junio</w:t>
      </w:r>
      <w:r w:rsidR="00BA011E">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BA011E" w:rsidRPr="0014447C" w:rsidRDefault="00BA011E" w:rsidP="00BA011E">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BA011E" w:rsidRDefault="00EB6CF8" w:rsidP="00BA011E">
      <w:pPr>
        <w:pStyle w:val="Sinespaciado"/>
        <w:spacing w:line="360" w:lineRule="auto"/>
        <w:jc w:val="both"/>
        <w:rPr>
          <w:rFonts w:ascii="Palatino Linotype" w:hAnsi="Palatino Linotype"/>
          <w:sz w:val="24"/>
          <w:szCs w:val="24"/>
        </w:rPr>
      </w:pPr>
      <w:r w:rsidRPr="00EB6CF8">
        <w:rPr>
          <w:rFonts w:ascii="Palatino Linotype" w:hAnsi="Palatino Linotype"/>
          <w:sz w:val="24"/>
          <w:szCs w:val="24"/>
        </w:rPr>
        <w:t>Así, una vez abierta la etapa de instrucción, se destaca que el Recurrente no presentó sus manifestaciones y alegatos. Asimismo, el Sujeto Obligado omitió rendir su Informe Justificado como se observa en la siguiente imagen:</w:t>
      </w:r>
    </w:p>
    <w:p w:rsidR="00BA011E" w:rsidRDefault="00EB6CF8" w:rsidP="00A76922">
      <w:pPr>
        <w:pStyle w:val="Sinespaciado"/>
        <w:spacing w:line="360" w:lineRule="auto"/>
        <w:jc w:val="center"/>
        <w:rPr>
          <w:rFonts w:ascii="Palatino Linotype" w:hAnsi="Palatino Linotype"/>
          <w:sz w:val="24"/>
          <w:szCs w:val="24"/>
        </w:rPr>
      </w:pPr>
      <w:r>
        <w:rPr>
          <w:noProof/>
          <w:lang w:eastAsia="es-MX"/>
        </w:rPr>
        <w:drawing>
          <wp:inline distT="0" distB="0" distL="0" distR="0" wp14:anchorId="7C2CAFED" wp14:editId="793DC471">
            <wp:extent cx="5076825" cy="170581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431" t="18812" r="29233" b="56496"/>
                    <a:stretch/>
                  </pic:blipFill>
                  <pic:spPr bwMode="auto">
                    <a:xfrm>
                      <a:off x="0" y="0"/>
                      <a:ext cx="5186505" cy="1742665"/>
                    </a:xfrm>
                    <a:prstGeom prst="rect">
                      <a:avLst/>
                    </a:prstGeom>
                    <a:ln>
                      <a:noFill/>
                    </a:ln>
                    <a:extLst>
                      <a:ext uri="{53640926-AAD7-44D8-BBD7-CCE9431645EC}">
                        <a14:shadowObscured xmlns:a14="http://schemas.microsoft.com/office/drawing/2010/main"/>
                      </a:ext>
                    </a:extLst>
                  </pic:spPr>
                </pic:pic>
              </a:graphicData>
            </a:graphic>
          </wp:inline>
        </w:drawing>
      </w:r>
    </w:p>
    <w:p w:rsidR="00EB6CF8" w:rsidRDefault="00EB6CF8" w:rsidP="00BA011E">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5601F0"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A76922">
        <w:rPr>
          <w:rFonts w:ascii="Palatino Linotype" w:hAnsi="Palatino Linotype"/>
          <w:sz w:val="24"/>
          <w:szCs w:val="24"/>
        </w:rPr>
        <w:t>trece de junio</w:t>
      </w:r>
      <w:r w:rsidR="00BA011E">
        <w:rPr>
          <w:rFonts w:ascii="Palatino Linotype" w:hAnsi="Palatino Linotype"/>
          <w:sz w:val="24"/>
          <w:szCs w:val="24"/>
        </w:rPr>
        <w:t xml:space="preserve"> de dos mil diecinueve</w:t>
      </w:r>
      <w:r w:rsidRPr="005601F0">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A422CD" w:rsidRPr="005601F0" w:rsidRDefault="00A422CD" w:rsidP="0014447C">
      <w:pPr>
        <w:pStyle w:val="Sinespaciado"/>
        <w:spacing w:line="360" w:lineRule="auto"/>
        <w:jc w:val="both"/>
        <w:rPr>
          <w:rFonts w:ascii="Palatino Linotype" w:hAnsi="Palatino Linotype"/>
          <w:sz w:val="24"/>
          <w:szCs w:val="24"/>
        </w:rPr>
      </w:pPr>
    </w:p>
    <w:p w:rsidR="00A422CD" w:rsidRPr="001D3382" w:rsidRDefault="001D3382" w:rsidP="00A422CD">
      <w:pPr>
        <w:pStyle w:val="Sinespaciado"/>
        <w:spacing w:line="360" w:lineRule="auto"/>
        <w:jc w:val="both"/>
        <w:rPr>
          <w:rFonts w:ascii="Palatino Linotype" w:hAnsi="Palatino Linotype" w:cs="Arial"/>
          <w:b/>
          <w:sz w:val="26"/>
          <w:szCs w:val="26"/>
        </w:rPr>
      </w:pPr>
      <w:r w:rsidRPr="001D3382">
        <w:rPr>
          <w:rFonts w:ascii="Palatino Linotype" w:hAnsi="Palatino Linotype" w:cs="Arial"/>
          <w:b/>
          <w:sz w:val="26"/>
          <w:szCs w:val="26"/>
        </w:rPr>
        <w:t>SÉPTIMO</w:t>
      </w:r>
      <w:r w:rsidR="00A422CD" w:rsidRPr="001D3382">
        <w:rPr>
          <w:rFonts w:ascii="Palatino Linotype" w:hAnsi="Palatino Linotype" w:cs="Arial"/>
          <w:b/>
          <w:sz w:val="26"/>
          <w:szCs w:val="26"/>
        </w:rPr>
        <w:t>. De la ampliación del término para resolver.</w:t>
      </w:r>
    </w:p>
    <w:p w:rsidR="00A422CD" w:rsidRPr="001D3382" w:rsidRDefault="001D3382" w:rsidP="00A422CD">
      <w:pPr>
        <w:pStyle w:val="Sinespaciado"/>
        <w:spacing w:line="360" w:lineRule="auto"/>
        <w:jc w:val="both"/>
        <w:rPr>
          <w:rFonts w:ascii="Palatino Linotype" w:hAnsi="Palatino Linotype" w:cs="Arial"/>
          <w:sz w:val="24"/>
          <w:szCs w:val="24"/>
        </w:rPr>
      </w:pPr>
      <w:r w:rsidRPr="001D3382">
        <w:rPr>
          <w:rFonts w:ascii="Palatino Linotype" w:hAnsi="Palatino Linotype" w:cs="Arial"/>
          <w:sz w:val="24"/>
          <w:szCs w:val="24"/>
        </w:rPr>
        <w:t xml:space="preserve">En fecha </w:t>
      </w:r>
      <w:r w:rsidR="00A76922">
        <w:rPr>
          <w:rFonts w:ascii="Palatino Linotype" w:hAnsi="Palatino Linotype" w:cs="Arial"/>
          <w:sz w:val="24"/>
          <w:szCs w:val="24"/>
        </w:rPr>
        <w:t>veintinueve de junio</w:t>
      </w:r>
      <w:r w:rsidR="00BA011E">
        <w:rPr>
          <w:rFonts w:ascii="Palatino Linotype" w:hAnsi="Palatino Linotype" w:cs="Arial"/>
          <w:sz w:val="24"/>
          <w:szCs w:val="24"/>
        </w:rPr>
        <w:t xml:space="preserve"> de dos mil diecinueve</w:t>
      </w:r>
      <w:r w:rsidR="00A422CD" w:rsidRPr="001D3382">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5601F0" w:rsidRPr="001D3382" w:rsidRDefault="005601F0" w:rsidP="00A422CD">
      <w:pPr>
        <w:pStyle w:val="Sinespaciado"/>
        <w:spacing w:line="360" w:lineRule="auto"/>
        <w:jc w:val="both"/>
        <w:rPr>
          <w:rFonts w:ascii="Palatino Linotype" w:hAnsi="Palatino Linotype" w:cs="Arial"/>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 xml:space="preserve">C O N S I D E R A N D </w:t>
      </w:r>
      <w:r w:rsidR="00F94CDE">
        <w:rPr>
          <w:rFonts w:ascii="Palatino Linotype" w:hAnsi="Palatino Linotype"/>
          <w:b/>
          <w:sz w:val="28"/>
          <w:szCs w:val="28"/>
        </w:rPr>
        <w:t>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A76922">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A76922">
        <w:rPr>
          <w:rFonts w:ascii="Palatino Linotype" w:hAnsi="Palatino Linotype"/>
          <w:sz w:val="24"/>
          <w:szCs w:val="24"/>
        </w:rPr>
        <w:t>tercero</w:t>
      </w:r>
      <w:r w:rsidRPr="0014447C">
        <w:rPr>
          <w:rFonts w:ascii="Palatino Linotype" w:hAnsi="Palatino Linotype"/>
          <w:sz w:val="24"/>
          <w:szCs w:val="24"/>
        </w:rPr>
        <w:t xml:space="preserve"> y vigésimo </w:t>
      </w:r>
      <w:r w:rsidR="00A76922">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A76922" w:rsidRPr="0014447C" w:rsidRDefault="00A16AD7" w:rsidP="00A76922">
      <w:pPr>
        <w:pStyle w:val="Sinespaciado"/>
        <w:spacing w:line="360" w:lineRule="auto"/>
        <w:jc w:val="both"/>
        <w:rPr>
          <w:rFonts w:ascii="Palatino Linotype" w:hAnsi="Palatino Linotype"/>
          <w:b/>
          <w:sz w:val="26"/>
          <w:szCs w:val="26"/>
        </w:rPr>
      </w:pPr>
      <w:r w:rsidRPr="004C4003">
        <w:rPr>
          <w:rFonts w:ascii="Palatino Linotype" w:hAnsi="Palatino Linotype"/>
          <w:b/>
          <w:sz w:val="26"/>
          <w:szCs w:val="26"/>
        </w:rPr>
        <w:t xml:space="preserve">TERCERO. </w:t>
      </w:r>
      <w:r w:rsidR="00A76922" w:rsidRPr="0014447C">
        <w:rPr>
          <w:rFonts w:ascii="Palatino Linotype" w:hAnsi="Palatino Linotype"/>
          <w:b/>
          <w:sz w:val="26"/>
          <w:szCs w:val="26"/>
        </w:rPr>
        <w:t>De las causas de improcedencia.</w:t>
      </w:r>
    </w:p>
    <w:p w:rsidR="00A76922" w:rsidRPr="0014447C" w:rsidRDefault="00A76922" w:rsidP="00A7692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76922" w:rsidRPr="0014447C" w:rsidRDefault="00A76922" w:rsidP="00A76922">
      <w:pPr>
        <w:pStyle w:val="Sinespaciado"/>
        <w:spacing w:line="360" w:lineRule="auto"/>
        <w:jc w:val="both"/>
        <w:rPr>
          <w:rFonts w:ascii="Palatino Linotype" w:hAnsi="Palatino Linotype"/>
          <w:sz w:val="24"/>
          <w:szCs w:val="24"/>
        </w:rPr>
      </w:pPr>
    </w:p>
    <w:p w:rsidR="00A76922" w:rsidRPr="0014447C" w:rsidRDefault="00A76922" w:rsidP="00A7692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A76922" w:rsidRPr="0014447C" w:rsidRDefault="00A76922" w:rsidP="00A76922">
      <w:pPr>
        <w:pStyle w:val="Sinespaciado"/>
        <w:spacing w:line="360" w:lineRule="auto"/>
        <w:jc w:val="both"/>
        <w:rPr>
          <w:rFonts w:ascii="Palatino Linotype" w:hAnsi="Palatino Linotype"/>
          <w:sz w:val="24"/>
          <w:szCs w:val="24"/>
        </w:rPr>
      </w:pPr>
    </w:p>
    <w:p w:rsidR="00A16AD7" w:rsidRDefault="00A76922" w:rsidP="00A76922">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76922" w:rsidRDefault="00A76922" w:rsidP="00A76922">
      <w:pPr>
        <w:pStyle w:val="Sinespaciado"/>
        <w:spacing w:line="360" w:lineRule="auto"/>
        <w:jc w:val="both"/>
        <w:rPr>
          <w:rFonts w:ascii="Palatino Linotype" w:hAnsi="Palatino Linotype"/>
          <w:b/>
          <w:sz w:val="26"/>
          <w:szCs w:val="26"/>
        </w:rPr>
      </w:pPr>
    </w:p>
    <w:p w:rsidR="007E2E80" w:rsidRPr="0014447C" w:rsidRDefault="00A16AD7"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CUARTO.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482C85" w:rsidRDefault="00A9172E" w:rsidP="001A27CB">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A16AD7">
        <w:rPr>
          <w:rFonts w:ascii="Palatino Linotype" w:hAnsi="Palatino Linotype"/>
          <w:sz w:val="24"/>
          <w:szCs w:val="24"/>
        </w:rPr>
        <w:t>el</w:t>
      </w:r>
      <w:r w:rsidR="00C638F5">
        <w:rPr>
          <w:rFonts w:ascii="Palatino Linotype" w:hAnsi="Palatino Linotype"/>
          <w:sz w:val="24"/>
          <w:szCs w:val="24"/>
        </w:rPr>
        <w:t xml:space="preserve"> hoy</w:t>
      </w:r>
      <w:r w:rsidR="00336EDF">
        <w:rPr>
          <w:rFonts w:ascii="Palatino Linotype" w:hAnsi="Palatino Linotype"/>
          <w:sz w:val="24"/>
          <w:szCs w:val="24"/>
        </w:rPr>
        <w:t xml:space="preserve"> Recurrente r</w:t>
      </w:r>
      <w:r w:rsidR="002508D1">
        <w:rPr>
          <w:rFonts w:ascii="Palatino Linotype" w:hAnsi="Palatino Linotype"/>
          <w:sz w:val="24"/>
          <w:szCs w:val="24"/>
        </w:rPr>
        <w:t xml:space="preserve">equirió </w:t>
      </w:r>
      <w:r w:rsidR="000862EF">
        <w:rPr>
          <w:rFonts w:ascii="Palatino Linotype" w:hAnsi="Palatino Linotype"/>
          <w:sz w:val="24"/>
          <w:szCs w:val="24"/>
        </w:rPr>
        <w:t xml:space="preserve">la copia digitalizada de las facturas pagadas por el gobierno municipal de Ozumba a proveedores por compras realizadas durante el periodo del primero de enero al quince de abril de este año, especificando la razón social de los proveedores y los montos. </w:t>
      </w:r>
    </w:p>
    <w:p w:rsidR="000862EF" w:rsidRDefault="000862EF" w:rsidP="001A27CB">
      <w:pPr>
        <w:pStyle w:val="Sinespaciado"/>
        <w:spacing w:line="360" w:lineRule="auto"/>
        <w:jc w:val="both"/>
        <w:rPr>
          <w:rFonts w:ascii="Palatino Linotype" w:hAnsi="Palatino Linotype"/>
          <w:sz w:val="24"/>
          <w:szCs w:val="24"/>
        </w:rPr>
      </w:pPr>
    </w:p>
    <w:p w:rsidR="00F059BF" w:rsidRDefault="000A3B93" w:rsidP="007B2098">
      <w:pPr>
        <w:pStyle w:val="Sinespaciado"/>
        <w:spacing w:line="360" w:lineRule="auto"/>
        <w:jc w:val="both"/>
        <w:rPr>
          <w:rFonts w:ascii="Palatino Linotype" w:hAnsi="Palatino Linotype"/>
          <w:sz w:val="24"/>
          <w:szCs w:val="24"/>
        </w:rPr>
      </w:pPr>
      <w:r>
        <w:rPr>
          <w:rFonts w:ascii="Palatino Linotype" w:hAnsi="Palatino Linotype"/>
          <w:sz w:val="24"/>
          <w:szCs w:val="24"/>
        </w:rPr>
        <w:t>A dicha solicitud</w:t>
      </w:r>
      <w:r w:rsidR="00927ABA">
        <w:rPr>
          <w:rFonts w:ascii="Palatino Linotype" w:hAnsi="Palatino Linotype"/>
          <w:sz w:val="24"/>
          <w:szCs w:val="24"/>
        </w:rPr>
        <w:t>, el Sujeto Obligado respondió</w:t>
      </w:r>
      <w:r w:rsidR="00B41108">
        <w:rPr>
          <w:rFonts w:ascii="Palatino Linotype" w:hAnsi="Palatino Linotype"/>
          <w:sz w:val="24"/>
          <w:szCs w:val="24"/>
        </w:rPr>
        <w:t xml:space="preserve"> </w:t>
      </w:r>
      <w:r w:rsidR="003059CC">
        <w:rPr>
          <w:rFonts w:ascii="Palatino Linotype" w:hAnsi="Palatino Linotype"/>
          <w:sz w:val="24"/>
          <w:szCs w:val="24"/>
        </w:rPr>
        <w:t>que era necesario que el solicitante indicara a qué capítulo de gasto se refiere o el concepto de las copias de las facturas que solicita, debido a que es imposible que se le otorguen copias de todas las facturas.</w:t>
      </w:r>
    </w:p>
    <w:p w:rsidR="007B2098" w:rsidRDefault="007B2098" w:rsidP="007B2098">
      <w:pPr>
        <w:pStyle w:val="Sinespaciado"/>
        <w:spacing w:line="360" w:lineRule="auto"/>
        <w:jc w:val="both"/>
        <w:rPr>
          <w:rFonts w:ascii="Palatino Linotype" w:hAnsi="Palatino Linotype"/>
          <w:sz w:val="24"/>
          <w:szCs w:val="24"/>
        </w:rPr>
      </w:pPr>
    </w:p>
    <w:p w:rsidR="00AE486D" w:rsidRPr="004F6A5B" w:rsidRDefault="00AE486D"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interpuso el presente recurso de revisión manifestando como razones o motivos de inconformidad que </w:t>
      </w:r>
      <w:r w:rsidR="009275A1">
        <w:rPr>
          <w:rFonts w:ascii="Palatino Linotype" w:hAnsi="Palatino Linotype"/>
          <w:sz w:val="24"/>
          <w:szCs w:val="24"/>
        </w:rPr>
        <w:t xml:space="preserve">se están solicitando todas las facturas que el municipio haya expedido por concepto de compras a </w:t>
      </w:r>
      <w:r w:rsidR="009275A1" w:rsidRPr="004F6A5B">
        <w:rPr>
          <w:rFonts w:ascii="Palatino Linotype" w:hAnsi="Palatino Linotype"/>
          <w:sz w:val="24"/>
          <w:szCs w:val="24"/>
        </w:rPr>
        <w:t>proveedores y que con la respuesta se incumple con las obligaciones descritas en los artículos 24 fracciones XVIII, XIX, XXI, XXII, XXIII y XIV; 53 fracciones I y III, 75, 89, 92 fracciones XXVII, XXIX inciso b) números 1 al 11, XXXI, XXXII y XXXVI.</w:t>
      </w:r>
    </w:p>
    <w:p w:rsidR="00AE486D" w:rsidRPr="004F6A5B" w:rsidRDefault="00AE486D" w:rsidP="007B48AB">
      <w:pPr>
        <w:pStyle w:val="Sinespaciado"/>
        <w:spacing w:line="360" w:lineRule="auto"/>
        <w:jc w:val="both"/>
        <w:rPr>
          <w:rFonts w:ascii="Palatino Linotype" w:hAnsi="Palatino Linotype"/>
          <w:sz w:val="24"/>
          <w:szCs w:val="24"/>
        </w:rPr>
      </w:pPr>
    </w:p>
    <w:p w:rsidR="004F6A5B" w:rsidRPr="004F6A5B" w:rsidRDefault="004F6A5B" w:rsidP="004F6A5B">
      <w:pPr>
        <w:pStyle w:val="Sinespaciado"/>
        <w:spacing w:line="360" w:lineRule="auto"/>
        <w:jc w:val="both"/>
        <w:rPr>
          <w:rFonts w:ascii="Palatino Linotype" w:hAnsi="Palatino Linotype"/>
          <w:sz w:val="24"/>
          <w:szCs w:val="24"/>
        </w:rPr>
      </w:pPr>
      <w:r w:rsidRPr="004F6A5B">
        <w:rPr>
          <w:rFonts w:ascii="Palatino Linotype" w:hAnsi="Palatino Linotype"/>
          <w:sz w:val="24"/>
          <w:szCs w:val="24"/>
        </w:rPr>
        <w:t>Se debe resaltar que ninguna de las partes realizó manifestaciones durante la etapa de instrucción en el presente procedimiento. En consecuencia, es necesario precisar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4F6A5B" w:rsidRPr="004F6A5B" w:rsidRDefault="004F6A5B" w:rsidP="004F6A5B">
      <w:pPr>
        <w:pStyle w:val="Sinespaciado"/>
        <w:spacing w:line="360" w:lineRule="auto"/>
        <w:jc w:val="both"/>
        <w:rPr>
          <w:rFonts w:ascii="Palatino Linotype" w:hAnsi="Palatino Linotype"/>
          <w:sz w:val="24"/>
          <w:szCs w:val="24"/>
        </w:rPr>
      </w:pPr>
    </w:p>
    <w:p w:rsidR="004F6A5B" w:rsidRPr="002C3944" w:rsidRDefault="004F6A5B" w:rsidP="004F6A5B">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2C3944">
        <w:rPr>
          <w:rFonts w:ascii="Palatino Linotype" w:hAnsi="Palatino Linotype"/>
          <w:i/>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4F6A5B" w:rsidRPr="00611DBD" w:rsidRDefault="004F6A5B" w:rsidP="004F6A5B">
      <w:pPr>
        <w:pStyle w:val="Sinespaciado"/>
        <w:spacing w:line="360" w:lineRule="auto"/>
        <w:jc w:val="both"/>
        <w:rPr>
          <w:rFonts w:ascii="Palatino Linotype" w:hAnsi="Palatino Linotype"/>
        </w:rPr>
      </w:pPr>
    </w:p>
    <w:p w:rsidR="004F6A5B" w:rsidRPr="004F6A5B" w:rsidRDefault="004F6A5B" w:rsidP="004F6A5B">
      <w:pPr>
        <w:pStyle w:val="Sinespaciado"/>
        <w:spacing w:line="360" w:lineRule="auto"/>
        <w:jc w:val="both"/>
        <w:rPr>
          <w:rFonts w:ascii="Palatino Linotype" w:hAnsi="Palatino Linotype"/>
          <w:sz w:val="24"/>
          <w:szCs w:val="24"/>
        </w:rPr>
      </w:pPr>
      <w:r w:rsidRPr="004F6A5B">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4F6A5B" w:rsidRPr="004F6A5B" w:rsidRDefault="004F6A5B" w:rsidP="004F6A5B">
      <w:pPr>
        <w:pStyle w:val="Sinespaciado"/>
        <w:spacing w:line="360" w:lineRule="auto"/>
        <w:jc w:val="both"/>
        <w:rPr>
          <w:rFonts w:ascii="Palatino Linotype" w:hAnsi="Palatino Linotype"/>
          <w:sz w:val="24"/>
          <w:szCs w:val="24"/>
        </w:rPr>
      </w:pPr>
    </w:p>
    <w:p w:rsidR="004F6A5B" w:rsidRPr="004F6A5B" w:rsidRDefault="004F6A5B" w:rsidP="004F6A5B">
      <w:pPr>
        <w:pStyle w:val="Sinespaciado"/>
        <w:spacing w:line="360" w:lineRule="auto"/>
        <w:jc w:val="both"/>
        <w:rPr>
          <w:rFonts w:ascii="Palatino Linotype" w:hAnsi="Palatino Linotype"/>
          <w:sz w:val="24"/>
          <w:szCs w:val="24"/>
        </w:rPr>
      </w:pPr>
      <w:r w:rsidRPr="004F6A5B">
        <w:rPr>
          <w:rFonts w:ascii="Palatino Linotype" w:hAnsi="Palatino Linotype"/>
          <w:sz w:val="24"/>
          <w:szCs w:val="24"/>
        </w:rPr>
        <w:t xml:space="preserve">De tal forma que este Instituto considera que </w:t>
      </w:r>
      <w:r>
        <w:rPr>
          <w:rFonts w:ascii="Palatino Linotype" w:hAnsi="Palatino Linotype"/>
          <w:sz w:val="24"/>
          <w:szCs w:val="24"/>
        </w:rPr>
        <w:t xml:space="preserve">se debe realizar un estudio para dilucidar si el Sujeto Obligado debe poner a disposición del particular la información solicitada. </w:t>
      </w:r>
    </w:p>
    <w:p w:rsidR="004F6A5B" w:rsidRPr="004F6A5B" w:rsidRDefault="004F6A5B" w:rsidP="004F6A5B">
      <w:pPr>
        <w:pStyle w:val="Sinespaciado"/>
        <w:spacing w:line="360" w:lineRule="auto"/>
        <w:jc w:val="both"/>
        <w:rPr>
          <w:rFonts w:ascii="Palatino Linotype" w:hAnsi="Palatino Linotype"/>
          <w:sz w:val="24"/>
          <w:szCs w:val="24"/>
        </w:rPr>
      </w:pPr>
    </w:p>
    <w:p w:rsidR="004F6A5B" w:rsidRPr="004F6A5B" w:rsidRDefault="004F6A5B" w:rsidP="004F6A5B">
      <w:pPr>
        <w:pStyle w:val="Sinespaciado"/>
        <w:spacing w:line="360" w:lineRule="auto"/>
        <w:jc w:val="both"/>
        <w:rPr>
          <w:rFonts w:ascii="Palatino Linotype" w:hAnsi="Palatino Linotype"/>
          <w:sz w:val="24"/>
          <w:szCs w:val="24"/>
        </w:rPr>
      </w:pPr>
      <w:r w:rsidRPr="004F6A5B">
        <w:rPr>
          <w:rFonts w:ascii="Palatino Linotype" w:hAnsi="Palatino Linotype"/>
          <w:sz w:val="24"/>
          <w:szCs w:val="24"/>
        </w:rPr>
        <w:t xml:space="preserve">En ese orden de ideas, en un primer término es importante señalar que se omite el estudio de la naturaleza jurídica de la información pública solicitada, en virtud de que el Sujeto Obligado en su respuesta aceptó contar con la información solicitada, de lo que se deduce que, derivado de sus facultades y atribuciones, genera posee y administra dicha información. </w:t>
      </w:r>
      <w:r w:rsidR="005E283C">
        <w:rPr>
          <w:rFonts w:ascii="Palatino Linotype" w:hAnsi="Palatino Linotype"/>
          <w:sz w:val="24"/>
          <w:szCs w:val="24"/>
        </w:rPr>
        <w:t>Lo anterior es evidente toda vez que solicita que se le indiquen el capítulo de gasto o el concepto de las facturas solicitas, dado que es imposible que se haga entrega de todas las facturas que poseen.</w:t>
      </w:r>
    </w:p>
    <w:p w:rsidR="004F6A5B" w:rsidRPr="004F6A5B" w:rsidRDefault="004F6A5B" w:rsidP="004F6A5B">
      <w:pPr>
        <w:pStyle w:val="Sinespaciado"/>
        <w:spacing w:line="360" w:lineRule="auto"/>
        <w:jc w:val="both"/>
        <w:rPr>
          <w:rFonts w:ascii="Palatino Linotype" w:hAnsi="Palatino Linotype"/>
          <w:sz w:val="24"/>
          <w:szCs w:val="24"/>
        </w:rPr>
      </w:pPr>
    </w:p>
    <w:p w:rsidR="004F6A5B" w:rsidRPr="004F6A5B" w:rsidRDefault="004F6A5B" w:rsidP="004F6A5B">
      <w:pPr>
        <w:pStyle w:val="Sinespaciado"/>
        <w:spacing w:line="360" w:lineRule="auto"/>
        <w:jc w:val="both"/>
        <w:rPr>
          <w:rFonts w:ascii="Palatino Linotype" w:hAnsi="Palatino Linotype"/>
          <w:sz w:val="24"/>
          <w:szCs w:val="24"/>
        </w:rPr>
      </w:pPr>
      <w:r w:rsidRPr="004F6A5B">
        <w:rPr>
          <w:rFonts w:ascii="Palatino Linotype" w:hAnsi="Palatino Linotype"/>
          <w:sz w:val="24"/>
          <w:szCs w:val="24"/>
        </w:rPr>
        <w:t xml:space="preserve">De hecho el estudio de la naturaleza jurídica de la información pública solicitada, tiene por objeto determinar si ésta la genera, posee o administra El Sujeto Obligado; sin embargo, en aquellos casos en que éste la asume, ello implica que la genera, posee o </w:t>
      </w:r>
      <w:r w:rsidRPr="004F6A5B">
        <w:rPr>
          <w:rFonts w:ascii="Palatino Linotype" w:hAnsi="Palatino Linotype"/>
          <w:sz w:val="24"/>
          <w:szCs w:val="24"/>
        </w:rPr>
        <w:lastRenderedPageBreak/>
        <w:t>administra, por consiguiente, a nada práctico conduce su estudio, ya que se insiste la información pública solicitada, fue asumida por El Sujeto Obligado.</w:t>
      </w:r>
    </w:p>
    <w:p w:rsidR="004F6A5B" w:rsidRDefault="004F6A5B" w:rsidP="007B48AB">
      <w:pPr>
        <w:pStyle w:val="Sinespaciado"/>
        <w:spacing w:line="360" w:lineRule="auto"/>
        <w:jc w:val="both"/>
        <w:rPr>
          <w:rFonts w:ascii="Palatino Linotype" w:hAnsi="Palatino Linotype"/>
          <w:sz w:val="24"/>
          <w:szCs w:val="24"/>
        </w:rPr>
      </w:pPr>
    </w:p>
    <w:p w:rsidR="000E5C62" w:rsidRDefault="000E5C62" w:rsidP="000E5C62">
      <w:pPr>
        <w:pStyle w:val="Sinespaciado"/>
        <w:spacing w:line="360" w:lineRule="auto"/>
        <w:jc w:val="both"/>
        <w:rPr>
          <w:rFonts w:ascii="Palatino Linotype" w:hAnsi="Palatino Linotype"/>
        </w:rPr>
      </w:pPr>
      <w:r>
        <w:rPr>
          <w:rFonts w:ascii="Palatino Linotype" w:hAnsi="Palatino Linotype"/>
          <w:sz w:val="24"/>
          <w:szCs w:val="24"/>
        </w:rPr>
        <w:t xml:space="preserve">No obstante, es necesario dejar claro que, respecto de las facturas solicitadas, se debe hacer alusión, en primer lugar, </w:t>
      </w:r>
      <w:r w:rsidRPr="004B6D57">
        <w:rPr>
          <w:rFonts w:ascii="Palatino Linotype" w:hAnsi="Palatino Linotype"/>
        </w:rPr>
        <w:t>a lo previsto en el artículo 29 del Código Fiscal de la Federación, que a la letra dispone de manera sucinta lo siguiente:</w:t>
      </w:r>
    </w:p>
    <w:p w:rsidR="000E5C62" w:rsidRPr="004B6D57" w:rsidRDefault="000E5C62" w:rsidP="000E5C62">
      <w:pPr>
        <w:pStyle w:val="Sinespaciado"/>
        <w:spacing w:line="360" w:lineRule="auto"/>
        <w:jc w:val="both"/>
        <w:rPr>
          <w:rFonts w:ascii="Palatino Linotype" w:hAnsi="Palatino Linotype"/>
        </w:rPr>
      </w:pPr>
    </w:p>
    <w:p w:rsidR="000E5C62" w:rsidRPr="004B6D57" w:rsidRDefault="000E5C62" w:rsidP="000E5C62">
      <w:pPr>
        <w:pStyle w:val="Sinespaciado"/>
        <w:ind w:left="567" w:right="567"/>
        <w:jc w:val="both"/>
        <w:rPr>
          <w:rFonts w:ascii="Palatino Linotype" w:hAnsi="Palatino Linotype"/>
          <w:i/>
        </w:rPr>
      </w:pPr>
      <w:r w:rsidRPr="004B6D57">
        <w:rPr>
          <w:rFonts w:ascii="Palatino Linotype" w:hAnsi="Palatino Linotype"/>
          <w:b/>
          <w:i/>
        </w:rPr>
        <w:t>Artículo 29.</w:t>
      </w:r>
      <w:r w:rsidRPr="004B6D57">
        <w:rPr>
          <w:rFonts w:ascii="Palatino Linotype" w:hAnsi="Palatino Linotype"/>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0E5C62" w:rsidRPr="000E5C62" w:rsidRDefault="000E5C62" w:rsidP="000E5C62">
      <w:pPr>
        <w:pStyle w:val="Sinespaciado"/>
        <w:spacing w:line="360" w:lineRule="auto"/>
        <w:jc w:val="both"/>
        <w:rPr>
          <w:rFonts w:ascii="Palatino Linotype" w:hAnsi="Palatino Linotype"/>
          <w:i/>
          <w:sz w:val="24"/>
          <w:szCs w:val="24"/>
        </w:rPr>
      </w:pPr>
    </w:p>
    <w:p w:rsidR="000E5C62" w:rsidRPr="000E5C62" w:rsidRDefault="000E5C62" w:rsidP="000E5C62">
      <w:pPr>
        <w:pStyle w:val="Sinespaciado"/>
        <w:spacing w:line="360" w:lineRule="auto"/>
        <w:jc w:val="both"/>
        <w:rPr>
          <w:rFonts w:ascii="Palatino Linotype" w:hAnsi="Palatino Linotype"/>
          <w:sz w:val="24"/>
          <w:szCs w:val="24"/>
        </w:rPr>
      </w:pPr>
      <w:r w:rsidRPr="000E5C62">
        <w:rPr>
          <w:rFonts w:ascii="Palatino Linotype" w:hAnsi="Palatino Linotype"/>
          <w:sz w:val="24"/>
          <w:szCs w:val="24"/>
        </w:rPr>
        <w:t>Ahora bien, en términos del artículo 29-A</w:t>
      </w:r>
      <w:r w:rsidRPr="000E5C62">
        <w:rPr>
          <w:rFonts w:ascii="Palatino Linotype" w:hAnsi="Palatino Linotype"/>
          <w:b/>
          <w:sz w:val="24"/>
          <w:szCs w:val="24"/>
        </w:rPr>
        <w:t xml:space="preserve"> </w:t>
      </w:r>
      <w:r w:rsidRPr="000E5C62">
        <w:rPr>
          <w:rFonts w:ascii="Palatino Linotype" w:hAnsi="Palatino Linotype"/>
          <w:sz w:val="24"/>
          <w:szCs w:val="24"/>
        </w:rPr>
        <w:t xml:space="preserve">del ordenamiento en cita, los comprobantes fiscales digitales deberán contener los siguientes requisitos: </w:t>
      </w:r>
    </w:p>
    <w:p w:rsidR="000E5C62" w:rsidRPr="000E5C62" w:rsidRDefault="000E5C62" w:rsidP="000E5C62">
      <w:pPr>
        <w:pStyle w:val="Sinespaciado"/>
        <w:spacing w:line="360" w:lineRule="auto"/>
        <w:jc w:val="both"/>
        <w:rPr>
          <w:rFonts w:ascii="Palatino Linotype" w:hAnsi="Palatino Linotype"/>
          <w:sz w:val="24"/>
          <w:szCs w:val="24"/>
        </w:rPr>
      </w:pP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La clave del registro federal de contribuyentes de quien los expida y el régimen fiscal en que tributen conforme a la Ley del Impuesto sobre la Renta.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El número de folio y el sello digital del Servicio de Administración Tributaria, así como el sello digital del contribuyente que lo expide.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El lugar y fecha de expedición.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La clave del registro federal de contribuyentes de la persona a favor de quien se expida.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La cantidad, unidad de medida y clase de los bienes o mercancías o descripción del servicio o del uso o goce que amparen.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El valor unitario consignado en número.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lastRenderedPageBreak/>
        <w:t xml:space="preserve">El importe total consignado en número o letra.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Tratándose de mercancías de importación: a) El número y fecha del documento aduanero, tratándose de ventas de primera mano. b) En importaciones efectuadas a favor de un tercero, el número y fecha del documento aduanero, los conceptos y montos pagados por el contribuyente directamente al proveedor extranjero y los importes de las contribuciones pagadas con motivo de la importación. </w:t>
      </w:r>
    </w:p>
    <w:p w:rsidR="000E5C62" w:rsidRPr="000E5C62" w:rsidRDefault="000E5C62" w:rsidP="000E5C62">
      <w:pPr>
        <w:pStyle w:val="Sinespaciado"/>
        <w:numPr>
          <w:ilvl w:val="0"/>
          <w:numId w:val="28"/>
        </w:numPr>
        <w:spacing w:line="276" w:lineRule="auto"/>
        <w:ind w:left="1276" w:hanging="708"/>
        <w:jc w:val="both"/>
        <w:rPr>
          <w:rFonts w:ascii="Palatino Linotype" w:hAnsi="Palatino Linotype"/>
          <w:sz w:val="24"/>
          <w:szCs w:val="24"/>
        </w:rPr>
      </w:pPr>
      <w:r w:rsidRPr="000E5C62">
        <w:rPr>
          <w:rFonts w:ascii="Palatino Linotype" w:hAnsi="Palatino Linotype"/>
          <w:sz w:val="24"/>
          <w:szCs w:val="24"/>
        </w:rPr>
        <w:t xml:space="preserve">Los contenidos en las disposiciones fiscales, que sean requeridos y dé a conocer el Servicio de Administración Tributaria, mediante reglas de carácter general. </w:t>
      </w:r>
    </w:p>
    <w:p w:rsidR="000E5C62" w:rsidRPr="0024605F" w:rsidRDefault="000E5C62" w:rsidP="000E5C62">
      <w:pPr>
        <w:pStyle w:val="Sinespaciado"/>
        <w:spacing w:line="360" w:lineRule="auto"/>
        <w:jc w:val="both"/>
        <w:rPr>
          <w:rFonts w:ascii="Palatino Linotype" w:hAnsi="Palatino Linotype"/>
          <w:sz w:val="24"/>
          <w:szCs w:val="24"/>
        </w:rPr>
      </w:pPr>
    </w:p>
    <w:p w:rsidR="0024605F" w:rsidRPr="0024605F" w:rsidRDefault="0024605F" w:rsidP="0024605F">
      <w:pPr>
        <w:pStyle w:val="Sinespaciado"/>
        <w:spacing w:line="360" w:lineRule="auto"/>
        <w:jc w:val="both"/>
        <w:rPr>
          <w:rFonts w:ascii="Palatino Linotype" w:hAnsi="Palatino Linotype"/>
          <w:sz w:val="24"/>
          <w:szCs w:val="24"/>
        </w:rPr>
      </w:pPr>
      <w:r w:rsidRPr="0024605F">
        <w:rPr>
          <w:rFonts w:ascii="Palatino Linotype" w:hAnsi="Palatino Linotype"/>
          <w:sz w:val="24"/>
          <w:szCs w:val="24"/>
        </w:rPr>
        <w:t>Luego de establecer lo anterior, es necesario señalar que corresponde al Tesorero Municipal del Ayuntamient</w:t>
      </w:r>
      <w:r>
        <w:rPr>
          <w:rFonts w:ascii="Palatino Linotype" w:hAnsi="Palatino Linotype"/>
          <w:sz w:val="24"/>
          <w:szCs w:val="24"/>
        </w:rPr>
        <w:t>o de Ozumba</w:t>
      </w:r>
      <w:r w:rsidRPr="0024605F">
        <w:rPr>
          <w:rFonts w:ascii="Palatino Linotype" w:hAnsi="Palatino Linotype"/>
          <w:sz w:val="24"/>
          <w:szCs w:val="24"/>
        </w:rPr>
        <w:t>, administrar la hacienda pública municipal, así como determinar, liquidar, recaudar, fiscalizar y administrar las contribuciones en los términos de los ordenamientos jurídicos aplicables, para lo cual resulta indispensable que lleve los registros contables, financieros y administrativos de los ingresos, egresos, e inventarios, debiendo proporcionar oportunamente al ayuntamiento todos los datos o informes que sean necesarios para la formulación del Presupuesto de Egresos Municipales, entre otras; esto en términos del artículo 95 de la Ley Orgánica Municipal del Estado de México</w:t>
      </w:r>
      <w:r w:rsidRPr="0024605F">
        <w:rPr>
          <w:rStyle w:val="Refdenotaalpie"/>
          <w:rFonts w:ascii="Palatino Linotype" w:hAnsi="Palatino Linotype"/>
          <w:sz w:val="24"/>
          <w:szCs w:val="24"/>
        </w:rPr>
        <w:footnoteReference w:id="2"/>
      </w:r>
      <w:r w:rsidRPr="0024605F">
        <w:rPr>
          <w:rFonts w:ascii="Palatino Linotype" w:hAnsi="Palatino Linotype"/>
          <w:sz w:val="24"/>
          <w:szCs w:val="24"/>
        </w:rPr>
        <w:t>.</w:t>
      </w:r>
    </w:p>
    <w:p w:rsidR="004F6A5B" w:rsidRPr="0024605F" w:rsidRDefault="004F6A5B" w:rsidP="007B48AB">
      <w:pPr>
        <w:pStyle w:val="Sinespaciado"/>
        <w:spacing w:line="360" w:lineRule="auto"/>
        <w:jc w:val="both"/>
        <w:rPr>
          <w:rFonts w:ascii="Palatino Linotype" w:hAnsi="Palatino Linotype"/>
          <w:sz w:val="24"/>
          <w:szCs w:val="24"/>
        </w:rPr>
      </w:pPr>
    </w:p>
    <w:p w:rsidR="0024605F" w:rsidRPr="0024605F" w:rsidRDefault="0024605F" w:rsidP="0024605F">
      <w:pPr>
        <w:pStyle w:val="Sinespaciado"/>
        <w:spacing w:line="360" w:lineRule="auto"/>
        <w:jc w:val="both"/>
        <w:rPr>
          <w:rFonts w:ascii="Palatino Linotype" w:hAnsi="Palatino Linotype"/>
          <w:sz w:val="24"/>
          <w:szCs w:val="24"/>
        </w:rPr>
      </w:pPr>
      <w:r>
        <w:rPr>
          <w:rFonts w:ascii="Palatino Linotype" w:hAnsi="Palatino Linotype"/>
          <w:sz w:val="24"/>
          <w:szCs w:val="24"/>
        </w:rPr>
        <w:t>Por otra</w:t>
      </w:r>
      <w:r w:rsidRPr="0024605F">
        <w:rPr>
          <w:rFonts w:ascii="Palatino Linotype" w:hAnsi="Palatino Linotype"/>
          <w:sz w:val="24"/>
          <w:szCs w:val="24"/>
        </w:rPr>
        <w:t xml:space="preserve"> parte, el Bando Municipal </w:t>
      </w:r>
      <w:r>
        <w:rPr>
          <w:rFonts w:ascii="Palatino Linotype" w:hAnsi="Palatino Linotype"/>
          <w:sz w:val="24"/>
          <w:szCs w:val="24"/>
        </w:rPr>
        <w:t xml:space="preserve">2019 del H. Ayuntamiento Constitucional de </w:t>
      </w:r>
      <w:r w:rsidR="00427301">
        <w:rPr>
          <w:rFonts w:ascii="Palatino Linotype" w:hAnsi="Palatino Linotype"/>
          <w:sz w:val="24"/>
          <w:szCs w:val="24"/>
        </w:rPr>
        <w:t>Ozumba</w:t>
      </w:r>
      <w:r>
        <w:rPr>
          <w:rFonts w:ascii="Palatino Linotype" w:hAnsi="Palatino Linotype"/>
          <w:sz w:val="24"/>
          <w:szCs w:val="24"/>
        </w:rPr>
        <w:t>, Estado de México</w:t>
      </w:r>
      <w:r w:rsidRPr="0024605F">
        <w:rPr>
          <w:rFonts w:ascii="Palatino Linotype" w:hAnsi="Palatino Linotype"/>
          <w:sz w:val="24"/>
          <w:szCs w:val="24"/>
        </w:rPr>
        <w:t>, dispone que la Tesorería Municipal es la dependencia responsable de coordinar, implementar, impulsar, aumentar y concentrar la recaudación de todos los ingresos municipales, así como de realizar las erogaciones previstas en el presupuesto de egresos anual aprobado, manteniendo al día los estados financieros de la Hacienda Pública Municipal, debiendo actuar siempre con un alto nivel de probidad y honestidad en su encargo.</w:t>
      </w:r>
    </w:p>
    <w:p w:rsidR="0024605F" w:rsidRPr="0024605F" w:rsidRDefault="0024605F" w:rsidP="0024605F">
      <w:pPr>
        <w:pStyle w:val="Sinespaciado"/>
        <w:spacing w:line="360" w:lineRule="auto"/>
        <w:jc w:val="both"/>
        <w:rPr>
          <w:rFonts w:ascii="Palatino Linotype" w:hAnsi="Palatino Linotype"/>
          <w:sz w:val="24"/>
          <w:szCs w:val="24"/>
        </w:rPr>
      </w:pPr>
    </w:p>
    <w:p w:rsidR="0024605F" w:rsidRPr="0024605F" w:rsidRDefault="0024605F" w:rsidP="0024605F">
      <w:pPr>
        <w:pStyle w:val="Sinespaciado"/>
        <w:spacing w:line="360" w:lineRule="auto"/>
        <w:jc w:val="both"/>
        <w:rPr>
          <w:rFonts w:ascii="Palatino Linotype" w:hAnsi="Palatino Linotype"/>
          <w:sz w:val="24"/>
          <w:szCs w:val="24"/>
          <w:lang w:eastAsia="es-MX"/>
        </w:rPr>
      </w:pPr>
      <w:r w:rsidRPr="0024605F">
        <w:rPr>
          <w:rFonts w:ascii="Palatino Linotype" w:hAnsi="Palatino Linotype"/>
          <w:sz w:val="24"/>
          <w:szCs w:val="24"/>
          <w:lang w:eastAsia="es-MX"/>
        </w:rPr>
        <w:t>Sobre la base de lo dispuesto en los ordenamientos legales referidos, y atendiendo a la solicitud de acceso a la información del Recurrente; es de señalarse que las facturas que amparan las erogaciones que se realizan con erario público tienen naturaleza análoga, pues constituyen los medios de evidencia del gasto realizado con recursos públicos, los cuales deben ser administrados con eficiencia, eficacia y honradez, para cumplir con los objetivos y programas a los que estén destinados.</w:t>
      </w:r>
    </w:p>
    <w:p w:rsidR="0024605F" w:rsidRPr="0024605F" w:rsidRDefault="0024605F" w:rsidP="007B48AB">
      <w:pPr>
        <w:pStyle w:val="Sinespaciado"/>
        <w:spacing w:line="360" w:lineRule="auto"/>
        <w:jc w:val="both"/>
        <w:rPr>
          <w:rFonts w:ascii="Palatino Linotype" w:hAnsi="Palatino Linotype"/>
          <w:sz w:val="24"/>
          <w:szCs w:val="24"/>
        </w:rPr>
      </w:pPr>
    </w:p>
    <w:p w:rsidR="007F329F" w:rsidRPr="007F329F" w:rsidRDefault="007F329F" w:rsidP="007F329F">
      <w:pPr>
        <w:pStyle w:val="Sinespaciado"/>
        <w:spacing w:line="360" w:lineRule="auto"/>
        <w:jc w:val="both"/>
        <w:rPr>
          <w:rFonts w:ascii="Palatino Linotype" w:hAnsi="Palatino Linotype"/>
          <w:sz w:val="24"/>
          <w:szCs w:val="24"/>
          <w:lang w:eastAsia="es-MX"/>
        </w:rPr>
      </w:pPr>
      <w:r w:rsidRPr="007F329F">
        <w:rPr>
          <w:rFonts w:ascii="Palatino Linotype" w:hAnsi="Palatino Linotype"/>
          <w:sz w:val="24"/>
          <w:szCs w:val="24"/>
          <w:lang w:eastAsia="es-MX"/>
        </w:rPr>
        <w:lastRenderedPageBreak/>
        <w:t>En ese contexto el artículo 129 de la Constitución Política del Estado Libre y Soberano de México, dispone que todos los pagos se harán mediante orden escrita en la que se expresará la partida del presupuesto a cargo de la cual se realizan, en relación directa con ello,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rsidR="007F329F" w:rsidRPr="007F329F" w:rsidRDefault="007F329F" w:rsidP="007F329F">
      <w:pPr>
        <w:pStyle w:val="Sinespaciado"/>
        <w:spacing w:line="360" w:lineRule="auto"/>
        <w:jc w:val="both"/>
        <w:rPr>
          <w:rFonts w:ascii="Palatino Linotype" w:hAnsi="Palatino Linotype"/>
          <w:sz w:val="24"/>
          <w:szCs w:val="24"/>
          <w:lang w:eastAsia="es-MX"/>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b/>
          <w:i/>
        </w:rPr>
        <w:t>Artículo 342.-</w:t>
      </w:r>
      <w:r w:rsidRPr="005903FB">
        <w:rPr>
          <w:rFonts w:ascii="Palatino Linotype" w:hAnsi="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i/>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b/>
          <w:i/>
        </w:rPr>
        <w:t xml:space="preserve">Artículo 343.- </w:t>
      </w:r>
      <w:r w:rsidRPr="005903FB">
        <w:rPr>
          <w:rFonts w:ascii="Palatino Linotype" w:hAnsi="Palatino Linotype"/>
          <w:i/>
        </w:rPr>
        <w:t xml:space="preserve">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i/>
        </w:rPr>
        <w:t xml:space="preserve">El sistema de contabilidad sobre base acumulativa total se sustentará en los postulados básicos y el marco conceptual de la contabilidad gubernamental.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b/>
          <w:i/>
        </w:rPr>
        <w:t>Artículo 344.-</w:t>
      </w:r>
      <w:r w:rsidRPr="005903FB">
        <w:rPr>
          <w:rFonts w:ascii="Palatino Linotype" w:hAnsi="Palatino Linotype"/>
          <w:i/>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i/>
        </w:rPr>
        <w:t xml:space="preserve">Derogado.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i/>
        </w:rPr>
        <w:lastRenderedPageBreak/>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i/>
        </w:rPr>
        <w:t xml:space="preserve">Tratándose de documentos de carácter histórico, se estará a lo dispuesto por la legislación de la materia. </w:t>
      </w:r>
    </w:p>
    <w:p w:rsidR="007F329F" w:rsidRPr="005903FB" w:rsidRDefault="007F329F" w:rsidP="007F329F">
      <w:pPr>
        <w:pStyle w:val="Sinespaciado"/>
        <w:ind w:left="567" w:right="567"/>
        <w:jc w:val="both"/>
        <w:rPr>
          <w:rFonts w:ascii="Palatino Linotype" w:hAnsi="Palatino Linotype"/>
          <w:i/>
        </w:rPr>
      </w:pPr>
    </w:p>
    <w:p w:rsidR="007F329F" w:rsidRPr="005903FB" w:rsidRDefault="007F329F" w:rsidP="007F329F">
      <w:pPr>
        <w:pStyle w:val="Sinespaciado"/>
        <w:ind w:left="567" w:right="567"/>
        <w:jc w:val="both"/>
        <w:rPr>
          <w:rFonts w:ascii="Palatino Linotype" w:hAnsi="Palatino Linotype"/>
          <w:i/>
        </w:rPr>
      </w:pPr>
      <w:r w:rsidRPr="005903FB">
        <w:rPr>
          <w:rFonts w:ascii="Palatino Linotype" w:hAnsi="Palatino Linotype"/>
          <w:b/>
          <w:i/>
        </w:rPr>
        <w:t>Artículo 345.-</w:t>
      </w:r>
      <w:r w:rsidRPr="005903FB">
        <w:rPr>
          <w:rFonts w:ascii="Palatino Linotype" w:hAnsi="Palatino Linotype"/>
          <w:i/>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rsidR="007F329F" w:rsidRPr="005903FB" w:rsidRDefault="007F329F" w:rsidP="007F329F">
      <w:pPr>
        <w:pStyle w:val="Sinespaciado"/>
        <w:ind w:left="567" w:right="567"/>
        <w:jc w:val="both"/>
        <w:rPr>
          <w:rFonts w:ascii="Palatino Linotype" w:hAnsi="Palatino Linotype"/>
          <w:i/>
        </w:rPr>
      </w:pPr>
    </w:p>
    <w:p w:rsidR="007F329F" w:rsidRDefault="007F329F" w:rsidP="007F329F">
      <w:pPr>
        <w:pStyle w:val="Sinespaciado"/>
        <w:ind w:left="567" w:right="567"/>
        <w:jc w:val="both"/>
        <w:rPr>
          <w:rFonts w:ascii="Palatino Linotype" w:hAnsi="Palatino Linotype"/>
          <w:i/>
        </w:rPr>
      </w:pPr>
      <w:r w:rsidRPr="005903FB">
        <w:rPr>
          <w:rFonts w:ascii="Palatino Linotype" w:hAnsi="Palatino Linotype"/>
          <w:i/>
        </w:rPr>
        <w:t>El plazo señalado en el párrafo anterior, empezará a contar a partir de la publicación en el Periódico Oficial, del decreto correspondiente.</w:t>
      </w:r>
    </w:p>
    <w:p w:rsidR="007F329F" w:rsidRPr="007F329F" w:rsidRDefault="007F329F" w:rsidP="007F329F">
      <w:pPr>
        <w:pStyle w:val="Sinespaciado"/>
        <w:spacing w:line="360" w:lineRule="auto"/>
        <w:jc w:val="both"/>
        <w:rPr>
          <w:rFonts w:ascii="Palatino Linotype" w:hAnsi="Palatino Linotype"/>
          <w:i/>
          <w:sz w:val="24"/>
          <w:szCs w:val="24"/>
        </w:rPr>
      </w:pPr>
    </w:p>
    <w:p w:rsidR="0024605F" w:rsidRPr="007F329F" w:rsidRDefault="007F329F" w:rsidP="007F329F">
      <w:pPr>
        <w:pStyle w:val="Sinespaciado"/>
        <w:spacing w:line="360" w:lineRule="auto"/>
        <w:jc w:val="both"/>
        <w:rPr>
          <w:rFonts w:ascii="Palatino Linotype" w:hAnsi="Palatino Linotype"/>
          <w:sz w:val="24"/>
          <w:szCs w:val="24"/>
        </w:rPr>
      </w:pPr>
      <w:r w:rsidRPr="007F329F">
        <w:rPr>
          <w:rFonts w:ascii="Palatino Linotype" w:hAnsi="Palatino Linotype"/>
          <w:sz w:val="24"/>
          <w:szCs w:val="24"/>
        </w:rPr>
        <w:t>De lo anterior se desprende que el registro contable del efecto patrimonial y presupuestal de las operaciones financieras que realice el Sujeto Obligado</w:t>
      </w:r>
      <w:r w:rsidRPr="007F329F">
        <w:rPr>
          <w:rFonts w:ascii="Palatino Linotype" w:hAnsi="Palatino Linotype"/>
          <w:b/>
          <w:sz w:val="24"/>
          <w:szCs w:val="24"/>
        </w:rPr>
        <w:t xml:space="preserve"> </w:t>
      </w:r>
      <w:r w:rsidRPr="007F329F">
        <w:rPr>
          <w:rFonts w:ascii="Palatino Linotype" w:hAnsi="Palatino Linotype"/>
          <w:sz w:val="24"/>
          <w:szCs w:val="24"/>
        </w:rPr>
        <w:t xml:space="preserve"> se realizará conforme al sistema y a las disposiciones que se aprueben en materia de planeación, programación, presupuestación, evaluación y contabilidad gubernamental, para lo </w:t>
      </w:r>
      <w:bookmarkStart w:id="0" w:name="_GoBack"/>
      <w:bookmarkEnd w:id="0"/>
      <w:r w:rsidRPr="007F329F">
        <w:rPr>
          <w:rFonts w:ascii="Palatino Linotype" w:hAnsi="Palatino Linotype"/>
          <w:sz w:val="24"/>
          <w:szCs w:val="24"/>
        </w:rPr>
        <w:t xml:space="preserve">cual los sujetos obligados deberán contar con una unidad administrativa que registre contablemente el efecto patrimonial y presupuestal de las operaciones financieras que realizan, en el momento en que ocurran, con base en el sistema y políticas de registro establecidas, que deberán ser soportados con los documentos comprobatorios originales, como lo son las facturas solicitadas, los que deberán permanecer en custodia y conservación en la unidad administrativa correspondiente y a disposición </w:t>
      </w:r>
      <w:r w:rsidRPr="007F329F">
        <w:rPr>
          <w:rFonts w:ascii="Palatino Linotype" w:hAnsi="Palatino Linotype"/>
          <w:sz w:val="24"/>
          <w:szCs w:val="24"/>
        </w:rPr>
        <w:lastRenderedPageBreak/>
        <w:t>del Órgano de Fiscalización del Estado de México (OSFEM), por un término de cinco años contados a partir del ejercicio presupuestal siguiente al que corresponda.</w:t>
      </w:r>
    </w:p>
    <w:p w:rsidR="0024605F" w:rsidRPr="00433514" w:rsidRDefault="0024605F" w:rsidP="007B48AB">
      <w:pPr>
        <w:pStyle w:val="Sinespaciado"/>
        <w:spacing w:line="360" w:lineRule="auto"/>
        <w:jc w:val="both"/>
        <w:rPr>
          <w:rFonts w:ascii="Palatino Linotype" w:hAnsi="Palatino Linotype"/>
          <w:sz w:val="24"/>
          <w:szCs w:val="24"/>
        </w:rPr>
      </w:pPr>
    </w:p>
    <w:p w:rsidR="0024605F" w:rsidRPr="00433514" w:rsidRDefault="00433514" w:rsidP="007B48AB">
      <w:pPr>
        <w:pStyle w:val="Sinespaciado"/>
        <w:spacing w:line="360" w:lineRule="auto"/>
        <w:jc w:val="both"/>
        <w:rPr>
          <w:rFonts w:ascii="Palatino Linotype" w:hAnsi="Palatino Linotype"/>
          <w:sz w:val="24"/>
          <w:szCs w:val="24"/>
        </w:rPr>
      </w:pPr>
      <w:r w:rsidRPr="00433514">
        <w:rPr>
          <w:rFonts w:ascii="Palatino Linotype" w:hAnsi="Palatino Linotype"/>
          <w:sz w:val="24"/>
          <w:szCs w:val="24"/>
        </w:rPr>
        <w:t>En consecuencia, se concluye que el Tesorero Municipal posee la información solicitada; por ello atendiendo al penúltimo párrafo del artículo 23 de la Ley de Transparencia y Acceso a la Información Pública del Estado de México y Municipios que dispone que “l</w:t>
      </w:r>
      <w:r w:rsidRPr="00433514">
        <w:rPr>
          <w:rFonts w:ascii="Palatino Linotype" w:eastAsiaTheme="minorEastAsia" w:hAnsi="Palatino Linotype" w:cs="Bookman Old Style"/>
          <w:i/>
          <w:sz w:val="24"/>
          <w:szCs w:val="24"/>
        </w:rPr>
        <w:t>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4605F" w:rsidRPr="00433514" w:rsidRDefault="0024605F" w:rsidP="007B48AB">
      <w:pPr>
        <w:pStyle w:val="Sinespaciado"/>
        <w:spacing w:line="360" w:lineRule="auto"/>
        <w:jc w:val="both"/>
        <w:rPr>
          <w:rFonts w:ascii="Palatino Linotype" w:hAnsi="Palatino Linotype"/>
          <w:sz w:val="24"/>
          <w:szCs w:val="24"/>
        </w:rPr>
      </w:pPr>
    </w:p>
    <w:p w:rsidR="00433514" w:rsidRPr="00433514" w:rsidRDefault="00433514" w:rsidP="00433514">
      <w:pPr>
        <w:pStyle w:val="Sinespaciado"/>
        <w:spacing w:line="360" w:lineRule="auto"/>
        <w:jc w:val="both"/>
        <w:rPr>
          <w:rFonts w:ascii="Palatino Linotype" w:eastAsiaTheme="minorEastAsia" w:hAnsi="Palatino Linotype" w:cs="Bookman Old Style"/>
          <w:sz w:val="24"/>
          <w:szCs w:val="24"/>
        </w:rPr>
      </w:pPr>
      <w:r w:rsidRPr="00433514">
        <w:rPr>
          <w:rFonts w:ascii="Palatino Linotype" w:hAnsi="Palatino Linotype"/>
          <w:sz w:val="24"/>
          <w:szCs w:val="24"/>
          <w:lang w:eastAsia="es-MX"/>
        </w:rPr>
        <w:t xml:space="preserve">Así, en términos generales conviene señalar que el </w:t>
      </w:r>
      <w:r w:rsidRPr="00433514">
        <w:rPr>
          <w:rFonts w:ascii="Palatino Linotype" w:eastAsiaTheme="minorEastAsia" w:hAnsi="Palatino Linotype" w:cs="Bookman Old Style"/>
          <w:sz w:val="24"/>
          <w:szCs w:val="24"/>
        </w:rPr>
        <w:t>artículo 4, párrafo segundo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tal y como se aprecia a continuación:</w:t>
      </w:r>
    </w:p>
    <w:p w:rsidR="00433514" w:rsidRPr="00433514" w:rsidRDefault="00433514" w:rsidP="00433514">
      <w:pPr>
        <w:pStyle w:val="Sinespaciado"/>
        <w:spacing w:line="360" w:lineRule="auto"/>
        <w:jc w:val="both"/>
        <w:rPr>
          <w:rFonts w:ascii="Palatino Linotype" w:eastAsiaTheme="minorEastAsia" w:hAnsi="Palatino Linotype" w:cs="Bookman Old Style"/>
          <w:sz w:val="24"/>
          <w:szCs w:val="24"/>
        </w:rPr>
      </w:pPr>
    </w:p>
    <w:p w:rsidR="00433514" w:rsidRPr="007945DE" w:rsidRDefault="00433514" w:rsidP="00433514">
      <w:pPr>
        <w:pStyle w:val="Sinespaciado"/>
        <w:ind w:left="567" w:right="567"/>
        <w:jc w:val="both"/>
        <w:rPr>
          <w:rFonts w:ascii="Palatino Linotype" w:eastAsiaTheme="minorEastAsia" w:hAnsi="Palatino Linotype" w:cs="Bookman Old Style"/>
          <w:i/>
        </w:rPr>
      </w:pPr>
      <w:r w:rsidRPr="007945DE">
        <w:rPr>
          <w:rFonts w:ascii="Palatino Linotype" w:eastAsiaTheme="minorEastAsia" w:hAnsi="Palatino Linotype" w:cs="Bookman Old Style,Bold"/>
          <w:b/>
          <w:bCs/>
          <w:i/>
        </w:rPr>
        <w:t xml:space="preserve">Artículo 4. </w:t>
      </w:r>
      <w:r w:rsidRPr="007945DE">
        <w:rPr>
          <w:rFonts w:ascii="Palatino Linotype" w:eastAsiaTheme="minorEastAsia"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rsidR="00433514" w:rsidRPr="007945DE" w:rsidRDefault="00433514" w:rsidP="00433514">
      <w:pPr>
        <w:pStyle w:val="Sinespaciado"/>
        <w:ind w:left="567" w:right="567"/>
        <w:jc w:val="both"/>
        <w:rPr>
          <w:rFonts w:ascii="Palatino Linotype" w:eastAsiaTheme="minorEastAsia" w:hAnsi="Palatino Linotype" w:cs="Bookman Old Style"/>
          <w:i/>
        </w:rPr>
      </w:pPr>
    </w:p>
    <w:p w:rsidR="00433514" w:rsidRDefault="00433514" w:rsidP="00433514">
      <w:pPr>
        <w:pStyle w:val="Sinespaciado"/>
        <w:ind w:left="567" w:right="567"/>
        <w:jc w:val="both"/>
        <w:rPr>
          <w:rFonts w:ascii="Palatino Linotype" w:eastAsiaTheme="minorEastAsia" w:hAnsi="Palatino Linotype" w:cs="Bookman Old Style"/>
          <w:i/>
        </w:rPr>
      </w:pPr>
      <w:r w:rsidRPr="007945DE">
        <w:rPr>
          <w:rFonts w:ascii="Palatino Linotype" w:eastAsiaTheme="minorEastAsia"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7945DE">
        <w:rPr>
          <w:rFonts w:ascii="Palatino Linotype" w:eastAsiaTheme="minorEastAsia" w:hAnsi="Palatino Linotype" w:cs="Bookman Old Style"/>
          <w:i/>
        </w:rPr>
        <w:lastRenderedPageBreak/>
        <w:t>información. Solo podrá ser clasificada excepcionalmente como reservada temporalmente por razones de interés público, en los términos de las causas legítimas y estrictamente necesarias previstas por esta Ley…</w:t>
      </w:r>
    </w:p>
    <w:p w:rsidR="00433514" w:rsidRPr="00433514" w:rsidRDefault="00433514" w:rsidP="00433514">
      <w:pPr>
        <w:pStyle w:val="Sinespaciado"/>
        <w:spacing w:line="360" w:lineRule="auto"/>
        <w:jc w:val="both"/>
        <w:rPr>
          <w:rFonts w:ascii="Palatino Linotype" w:eastAsiaTheme="minorEastAsia" w:hAnsi="Palatino Linotype" w:cs="Bookman Old Style"/>
          <w:i/>
          <w:sz w:val="24"/>
          <w:szCs w:val="24"/>
        </w:rPr>
      </w:pPr>
    </w:p>
    <w:p w:rsidR="00433514" w:rsidRPr="00433514" w:rsidRDefault="00433514" w:rsidP="00433514">
      <w:pPr>
        <w:pStyle w:val="Sinespaciado"/>
        <w:spacing w:line="360" w:lineRule="auto"/>
        <w:jc w:val="both"/>
        <w:rPr>
          <w:rFonts w:ascii="Palatino Linotype" w:eastAsiaTheme="minorEastAsia" w:hAnsi="Palatino Linotype" w:cs="Bookman Old Style"/>
          <w:sz w:val="24"/>
          <w:szCs w:val="24"/>
        </w:rPr>
      </w:pPr>
      <w:r w:rsidRPr="00433514">
        <w:rPr>
          <w:rFonts w:ascii="Palatino Linotype" w:eastAsiaTheme="minorEastAsia" w:hAnsi="Palatino Linotype" w:cs="Bookman Old Style"/>
          <w:sz w:val="24"/>
          <w:szCs w:val="24"/>
        </w:rPr>
        <w:t xml:space="preserve">Mientras que los diversos </w:t>
      </w:r>
      <w:r w:rsidR="003F2835" w:rsidRPr="00433514">
        <w:rPr>
          <w:rFonts w:ascii="Palatino Linotype" w:eastAsiaTheme="minorEastAsia" w:hAnsi="Palatino Linotype" w:cs="Bookman Old Style"/>
          <w:sz w:val="24"/>
          <w:szCs w:val="24"/>
        </w:rPr>
        <w:t>12</w:t>
      </w:r>
      <w:r w:rsidR="00830E3A">
        <w:rPr>
          <w:rFonts w:ascii="Palatino Linotype" w:eastAsiaTheme="minorEastAsia" w:hAnsi="Palatino Linotype" w:cs="Bookman Old Style"/>
          <w:sz w:val="24"/>
          <w:szCs w:val="24"/>
        </w:rPr>
        <w:t>,</w:t>
      </w:r>
      <w:r w:rsidR="003F2835" w:rsidRPr="00433514">
        <w:rPr>
          <w:rFonts w:ascii="Palatino Linotype" w:eastAsiaTheme="minorEastAsia" w:hAnsi="Palatino Linotype" w:cs="Bookman Old Style"/>
          <w:sz w:val="24"/>
          <w:szCs w:val="24"/>
        </w:rPr>
        <w:t xml:space="preserve"> </w:t>
      </w:r>
      <w:r w:rsidR="006848F5" w:rsidRPr="00433514">
        <w:rPr>
          <w:rFonts w:ascii="Palatino Linotype" w:eastAsiaTheme="minorEastAsia" w:hAnsi="Palatino Linotype" w:cs="Bookman Old Style"/>
          <w:sz w:val="24"/>
          <w:szCs w:val="24"/>
        </w:rPr>
        <w:t xml:space="preserve">segundo </w:t>
      </w:r>
      <w:r w:rsidR="003F2835" w:rsidRPr="00433514">
        <w:rPr>
          <w:rFonts w:ascii="Palatino Linotype" w:eastAsiaTheme="minorEastAsia" w:hAnsi="Palatino Linotype" w:cs="Bookman Old Style"/>
          <w:sz w:val="24"/>
          <w:szCs w:val="24"/>
        </w:rPr>
        <w:t>párrafo</w:t>
      </w:r>
      <w:r w:rsidR="00830E3A">
        <w:rPr>
          <w:rFonts w:ascii="Palatino Linotype" w:eastAsiaTheme="minorEastAsia" w:hAnsi="Palatino Linotype" w:cs="Bookman Old Style"/>
          <w:sz w:val="24"/>
          <w:szCs w:val="24"/>
        </w:rPr>
        <w:t>,</w:t>
      </w:r>
      <w:r w:rsidR="003F2835" w:rsidRPr="00433514">
        <w:rPr>
          <w:rFonts w:ascii="Palatino Linotype" w:eastAsiaTheme="minorEastAsia" w:hAnsi="Palatino Linotype" w:cs="Bookman Old Style"/>
          <w:sz w:val="24"/>
          <w:szCs w:val="24"/>
        </w:rPr>
        <w:t xml:space="preserve"> </w:t>
      </w:r>
      <w:r w:rsidR="003F2835">
        <w:rPr>
          <w:rFonts w:ascii="Palatino Linotype" w:eastAsiaTheme="minorEastAsia" w:hAnsi="Palatino Linotype" w:cs="Bookman Old Style"/>
          <w:sz w:val="24"/>
          <w:szCs w:val="24"/>
        </w:rPr>
        <w:t xml:space="preserve">y </w:t>
      </w:r>
      <w:r w:rsidRPr="00433514">
        <w:rPr>
          <w:rFonts w:ascii="Palatino Linotype" w:eastAsiaTheme="minorEastAsia" w:hAnsi="Palatino Linotype" w:cs="Bookman Old Style"/>
          <w:sz w:val="24"/>
          <w:szCs w:val="24"/>
        </w:rPr>
        <w:t>24</w:t>
      </w:r>
      <w:r w:rsidR="00830E3A">
        <w:rPr>
          <w:rFonts w:ascii="Palatino Linotype" w:eastAsiaTheme="minorEastAsia" w:hAnsi="Palatino Linotype" w:cs="Bookman Old Style"/>
          <w:sz w:val="24"/>
          <w:szCs w:val="24"/>
        </w:rPr>
        <w:t>,</w:t>
      </w:r>
      <w:r w:rsidRPr="00433514">
        <w:rPr>
          <w:rFonts w:ascii="Palatino Linotype" w:eastAsiaTheme="minorEastAsia" w:hAnsi="Palatino Linotype" w:cs="Bookman Old Style"/>
          <w:sz w:val="24"/>
          <w:szCs w:val="24"/>
        </w:rPr>
        <w:t xml:space="preserve"> último párrafo</w:t>
      </w:r>
      <w:r w:rsidR="00830E3A">
        <w:rPr>
          <w:rFonts w:ascii="Palatino Linotype" w:eastAsiaTheme="minorEastAsia" w:hAnsi="Palatino Linotype" w:cs="Bookman Old Style"/>
          <w:sz w:val="24"/>
          <w:szCs w:val="24"/>
        </w:rPr>
        <w:t>,</w:t>
      </w:r>
      <w:r w:rsidRPr="00433514">
        <w:rPr>
          <w:rFonts w:ascii="Palatino Linotype" w:eastAsiaTheme="minorEastAsia" w:hAnsi="Palatino Linotype" w:cs="Bookman Old Style"/>
          <w:sz w:val="24"/>
          <w:szCs w:val="24"/>
        </w:rPr>
        <w:t xml:space="preserve"> de la Ley en la Materia, establecen que los sujetos obligados sólo proporcionaran la información que generen en el ejercicio de sus atribuciones, que se les requiera y que obre en sus archivos, sin que tal obligación los constriña a procesarla, resumirla, efectuar cálculos o practicar investigaciones.</w:t>
      </w:r>
    </w:p>
    <w:p w:rsidR="00433514" w:rsidRPr="00433514" w:rsidRDefault="00433514" w:rsidP="00433514">
      <w:pPr>
        <w:pStyle w:val="Sinespaciado"/>
        <w:spacing w:line="360" w:lineRule="auto"/>
        <w:jc w:val="both"/>
        <w:rPr>
          <w:rFonts w:ascii="Palatino Linotype" w:eastAsiaTheme="minorEastAsia" w:hAnsi="Palatino Linotype" w:cs="Bookman Old Style"/>
          <w:sz w:val="24"/>
          <w:szCs w:val="24"/>
        </w:rPr>
      </w:pPr>
    </w:p>
    <w:p w:rsidR="00433514" w:rsidRPr="00433514" w:rsidRDefault="00433514" w:rsidP="00433514">
      <w:pPr>
        <w:pStyle w:val="Sinespaciado"/>
        <w:spacing w:line="360" w:lineRule="auto"/>
        <w:jc w:val="both"/>
        <w:rPr>
          <w:rFonts w:ascii="Palatino Linotype" w:hAnsi="Palatino Linotype"/>
          <w:sz w:val="24"/>
          <w:szCs w:val="24"/>
        </w:rPr>
      </w:pPr>
      <w:r w:rsidRPr="00433514">
        <w:rPr>
          <w:rFonts w:ascii="Palatino Linotype" w:eastAsiaTheme="minorEastAsia" w:hAnsi="Palatino Linotype" w:cs="Bookman Old Style"/>
          <w:sz w:val="24"/>
          <w:szCs w:val="24"/>
        </w:rPr>
        <w:t>De los argumentos vertidos a lo largo de la presente resolución, se tiene que, en efecto, como señaló el Recurrente el Sujeto Obligado</w:t>
      </w:r>
      <w:r w:rsidRPr="00433514">
        <w:rPr>
          <w:rFonts w:ascii="Palatino Linotype" w:eastAsiaTheme="minorEastAsia" w:hAnsi="Palatino Linotype" w:cs="Bookman Old Style"/>
          <w:b/>
          <w:sz w:val="24"/>
          <w:szCs w:val="24"/>
        </w:rPr>
        <w:t xml:space="preserve"> </w:t>
      </w:r>
      <w:r w:rsidRPr="00433514">
        <w:rPr>
          <w:rFonts w:ascii="Palatino Linotype" w:eastAsiaTheme="minorEastAsia" w:hAnsi="Palatino Linotype" w:cs="Bookman Old Style"/>
          <w:sz w:val="24"/>
          <w:szCs w:val="24"/>
        </w:rPr>
        <w:t xml:space="preserve">incumplió sus obligaciones de transparencia, al </w:t>
      </w:r>
      <w:r w:rsidR="006848F5">
        <w:rPr>
          <w:rFonts w:ascii="Palatino Linotype" w:eastAsiaTheme="minorEastAsia" w:hAnsi="Palatino Linotype" w:cs="Bookman Old Style"/>
          <w:sz w:val="24"/>
          <w:szCs w:val="24"/>
        </w:rPr>
        <w:t xml:space="preserve">no hacer entrega de las facturas </w:t>
      </w:r>
      <w:r w:rsidR="00830E3A">
        <w:rPr>
          <w:rFonts w:ascii="Palatino Linotype" w:eastAsiaTheme="minorEastAsia" w:hAnsi="Palatino Linotype" w:cs="Bookman Old Style"/>
          <w:sz w:val="24"/>
          <w:szCs w:val="24"/>
        </w:rPr>
        <w:t>obtenidas como pago a proveedores por las compras realizadas en el periodo del primero de enero al quince de abril del presente año.</w:t>
      </w:r>
    </w:p>
    <w:p w:rsidR="00433514" w:rsidRPr="00433514" w:rsidRDefault="00433514" w:rsidP="007B48AB">
      <w:pPr>
        <w:pStyle w:val="Sinespaciado"/>
        <w:spacing w:line="360" w:lineRule="auto"/>
        <w:jc w:val="both"/>
        <w:rPr>
          <w:rFonts w:ascii="Palatino Linotype" w:hAnsi="Palatino Linotype"/>
          <w:sz w:val="24"/>
          <w:szCs w:val="24"/>
        </w:rPr>
      </w:pPr>
    </w:p>
    <w:p w:rsidR="00433514" w:rsidRDefault="009B634A"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Asimismo, no se omite resaltar que la respuesta otorgada por el Sujeto Obligado carece de toda fundamentación y motivación, en virtud de que no hace entrega de la información solicitada debido a que el Recurrente no le indicó el capítulo de gasto o el concepto de las facturas solicitadas, por lo que se ve imposibilitado para entregar todas las facturas, tal como lo pidió el particular.</w:t>
      </w:r>
    </w:p>
    <w:p w:rsidR="009B634A" w:rsidRDefault="009B634A" w:rsidP="007B48AB">
      <w:pPr>
        <w:pStyle w:val="Sinespaciado"/>
        <w:spacing w:line="360" w:lineRule="auto"/>
        <w:jc w:val="both"/>
        <w:rPr>
          <w:rFonts w:ascii="Palatino Linotype" w:hAnsi="Palatino Linotype"/>
          <w:sz w:val="24"/>
          <w:szCs w:val="24"/>
        </w:rPr>
      </w:pPr>
    </w:p>
    <w:p w:rsidR="009B634A" w:rsidRDefault="009B634A"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Por tal motivo, ante la solicitud en la que se requirieron las copias simples digitalizadas de las facturas pagadas por el Gobierno Municipal de Ozum</w:t>
      </w:r>
      <w:r w:rsidR="00265643">
        <w:rPr>
          <w:rFonts w:ascii="Palatino Linotype" w:hAnsi="Palatino Linotype"/>
          <w:sz w:val="24"/>
          <w:szCs w:val="24"/>
        </w:rPr>
        <w:t>b</w:t>
      </w:r>
      <w:r>
        <w:rPr>
          <w:rFonts w:ascii="Palatino Linotype" w:hAnsi="Palatino Linotype"/>
          <w:sz w:val="24"/>
          <w:szCs w:val="24"/>
        </w:rPr>
        <w:t xml:space="preserve">a a proveedores por compras realizadas </w:t>
      </w:r>
      <w:r w:rsidR="00265643">
        <w:rPr>
          <w:rFonts w:ascii="Palatino Linotype" w:hAnsi="Palatino Linotype"/>
          <w:sz w:val="24"/>
          <w:szCs w:val="24"/>
        </w:rPr>
        <w:t xml:space="preserve">a proveedores, especificando su razón social y los montos, el Sujeto </w:t>
      </w:r>
      <w:r w:rsidR="00265643">
        <w:rPr>
          <w:rFonts w:ascii="Palatino Linotype" w:hAnsi="Palatino Linotype"/>
          <w:sz w:val="24"/>
          <w:szCs w:val="24"/>
        </w:rPr>
        <w:lastRenderedPageBreak/>
        <w:t>Obligado debió dar la interpretación más amplia y considerar que el Recurrente no es experto en el tema, por lo que no es válido que se le demande señalar el capítulo de gasto o el concepto de las facturas peticionadas.</w:t>
      </w:r>
    </w:p>
    <w:p w:rsidR="004A4500" w:rsidRDefault="004A4500" w:rsidP="007B48AB">
      <w:pPr>
        <w:pStyle w:val="Sinespaciado"/>
        <w:spacing w:line="360" w:lineRule="auto"/>
        <w:jc w:val="both"/>
        <w:rPr>
          <w:rFonts w:ascii="Palatino Linotype" w:hAnsi="Palatino Linotype"/>
          <w:sz w:val="24"/>
          <w:szCs w:val="24"/>
        </w:rPr>
      </w:pPr>
    </w:p>
    <w:p w:rsidR="004A4500" w:rsidRDefault="004A4500"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Inclusive, si el Sujeto Obligado hubiese requerido una aclaración por parte del solicitante, la Ley de Transparencia en su artículo 159</w:t>
      </w:r>
      <w:r>
        <w:rPr>
          <w:rStyle w:val="Refdenotaalpie"/>
          <w:rFonts w:ascii="Palatino Linotype" w:hAnsi="Palatino Linotype"/>
          <w:sz w:val="24"/>
          <w:szCs w:val="24"/>
        </w:rPr>
        <w:footnoteReference w:id="3"/>
      </w:r>
      <w:r>
        <w:rPr>
          <w:rFonts w:ascii="Palatino Linotype" w:hAnsi="Palatino Linotype"/>
          <w:sz w:val="24"/>
          <w:szCs w:val="24"/>
        </w:rPr>
        <w:t xml:space="preserve"> permite que, ante una solicitud en la que los documentos resulten insuficientes, incompletos o erróneos, l</w:t>
      </w:r>
      <w:r w:rsidR="00FA3E59">
        <w:rPr>
          <w:rFonts w:ascii="Palatino Linotype" w:hAnsi="Palatino Linotype"/>
          <w:sz w:val="24"/>
          <w:szCs w:val="24"/>
        </w:rPr>
        <w:t>a Unidad de Transparencia tiene la posibilidad de requerir al solicitante, en un plazo que no exceda de cinco días hábiles, que le indique otros elementos que complementen, corrijan o amplíen los datos proporcionados o bien, precise uno o varios requerimientos de información. Lo anterior no se actualizó en el caso en concreto, ya que el Sujeto Obligado pretendió dar respuesta al particular cuestionándolo acerca del capítulo en específico del cual requiere la información o bien el concepto de las facturas a las que pretende tener acceso</w:t>
      </w:r>
      <w:r w:rsidR="009D0E4A">
        <w:rPr>
          <w:rFonts w:ascii="Palatino Linotype" w:hAnsi="Palatino Linotype"/>
          <w:sz w:val="24"/>
          <w:szCs w:val="24"/>
        </w:rPr>
        <w:t xml:space="preserve">, es decir, el Sujeto Obligado intentó dar respuesta con una petición de aclaración extemporánea, pues no es de soslayarse que la solicitud de </w:t>
      </w:r>
      <w:r w:rsidR="009D0E4A">
        <w:rPr>
          <w:rFonts w:ascii="Palatino Linotype" w:hAnsi="Palatino Linotype"/>
          <w:sz w:val="24"/>
          <w:szCs w:val="24"/>
        </w:rPr>
        <w:lastRenderedPageBreak/>
        <w:t>información se presentó el d</w:t>
      </w:r>
      <w:r w:rsidR="00920D11">
        <w:rPr>
          <w:rFonts w:ascii="Palatino Linotype" w:hAnsi="Palatino Linotype"/>
          <w:sz w:val="24"/>
          <w:szCs w:val="24"/>
        </w:rPr>
        <w:t>ía dos de mayo del año en curso y la respuesta se presentó el día dieciséis, es decir, nueve días hábiles después de que fue realizada la solicitud.</w:t>
      </w:r>
    </w:p>
    <w:p w:rsidR="00920D11" w:rsidRDefault="00920D11" w:rsidP="007B48AB">
      <w:pPr>
        <w:pStyle w:val="Sinespaciado"/>
        <w:spacing w:line="360" w:lineRule="auto"/>
        <w:jc w:val="both"/>
        <w:rPr>
          <w:rFonts w:ascii="Palatino Linotype" w:hAnsi="Palatino Linotype"/>
          <w:sz w:val="24"/>
          <w:szCs w:val="24"/>
        </w:rPr>
      </w:pPr>
    </w:p>
    <w:p w:rsidR="00920D11" w:rsidRDefault="00920D11" w:rsidP="007B48AB">
      <w:pPr>
        <w:pStyle w:val="Sinespaciado"/>
        <w:spacing w:line="360" w:lineRule="auto"/>
        <w:jc w:val="both"/>
        <w:rPr>
          <w:rFonts w:ascii="Palatino Linotype" w:hAnsi="Palatino Linotype"/>
          <w:sz w:val="24"/>
          <w:szCs w:val="24"/>
        </w:rPr>
      </w:pPr>
      <w:r>
        <w:rPr>
          <w:rFonts w:ascii="Palatino Linotype" w:hAnsi="Palatino Linotype"/>
          <w:sz w:val="24"/>
          <w:szCs w:val="24"/>
        </w:rPr>
        <w:t>Por tal razón, este Órgano Garante considera que la respuesta del Sujeto Obligado carece de fundamentación y motivación; por lo consiguiente, las razones o motivos de inconformidad del Recurrente son fundados, siendo lo procedente revocar la respuesta del ente público y ordenar la entrega de todas las facturas obtenidas por el Sujeto Obligado como resultado del pago a proveedores</w:t>
      </w:r>
      <w:r w:rsidR="00F35946">
        <w:rPr>
          <w:rFonts w:ascii="Palatino Linotype" w:hAnsi="Palatino Linotype"/>
          <w:sz w:val="24"/>
          <w:szCs w:val="24"/>
        </w:rPr>
        <w:t xml:space="preserve"> en las que se observe la razón o denominación social del proveedor y el monto pagado, </w:t>
      </w:r>
      <w:r>
        <w:rPr>
          <w:rFonts w:ascii="Palatino Linotype" w:hAnsi="Palatino Linotype"/>
          <w:sz w:val="24"/>
          <w:szCs w:val="24"/>
        </w:rPr>
        <w:t xml:space="preserve">durante el periodo comprendido del primero de enero al </w:t>
      </w:r>
      <w:r w:rsidR="00F35946">
        <w:rPr>
          <w:rFonts w:ascii="Palatino Linotype" w:hAnsi="Palatino Linotype"/>
          <w:sz w:val="24"/>
          <w:szCs w:val="24"/>
        </w:rPr>
        <w:t>quince de abril de dos mil diecinueve.</w:t>
      </w:r>
    </w:p>
    <w:p w:rsidR="00433514" w:rsidRDefault="00433514" w:rsidP="007B48AB">
      <w:pPr>
        <w:pStyle w:val="Sinespaciado"/>
        <w:spacing w:line="360" w:lineRule="auto"/>
        <w:jc w:val="both"/>
        <w:rPr>
          <w:rFonts w:ascii="Palatino Linotype" w:hAnsi="Palatino Linotype"/>
          <w:sz w:val="24"/>
          <w:szCs w:val="24"/>
        </w:rPr>
      </w:pPr>
    </w:p>
    <w:p w:rsidR="001D3A62" w:rsidRPr="00D323BC" w:rsidRDefault="001D3A62" w:rsidP="001D3A62">
      <w:pPr>
        <w:pStyle w:val="Sinespaciado"/>
        <w:spacing w:line="360" w:lineRule="auto"/>
        <w:jc w:val="both"/>
        <w:rPr>
          <w:rFonts w:ascii="Palatino Linotype" w:hAnsi="Palatino Linotype"/>
          <w:sz w:val="24"/>
          <w:szCs w:val="24"/>
        </w:rPr>
      </w:pPr>
      <w:r w:rsidRPr="00D323BC">
        <w:rPr>
          <w:rFonts w:ascii="Palatino Linotype" w:hAnsi="Palatino Linotype"/>
          <w:sz w:val="24"/>
          <w:szCs w:val="24"/>
        </w:rPr>
        <w:t xml:space="preserve">En mérito de lo expuesto en líneas anteriores, resultan fundados los motivos de inconformidad que arguye el Recurrente en su medio de impugnación que fue materia de estudio, por ello </w:t>
      </w:r>
      <w:r w:rsidRPr="00D323BC">
        <w:rPr>
          <w:rFonts w:ascii="Palatino Linotype" w:hAnsi="Palatino Linotype" w:cs="Arial"/>
          <w:b/>
          <w:sz w:val="24"/>
          <w:szCs w:val="24"/>
        </w:rPr>
        <w:t>con fundame</w:t>
      </w:r>
      <w:r w:rsidR="00D323BC" w:rsidRPr="00D323BC">
        <w:rPr>
          <w:rFonts w:ascii="Palatino Linotype" w:hAnsi="Palatino Linotype" w:cs="Arial"/>
          <w:b/>
          <w:sz w:val="24"/>
          <w:szCs w:val="24"/>
        </w:rPr>
        <w:t>nto en la primera</w:t>
      </w:r>
      <w:r w:rsidRPr="00D323BC">
        <w:rPr>
          <w:rFonts w:ascii="Palatino Linotype" w:hAnsi="Palatino Linotype" w:cs="Arial"/>
          <w:b/>
          <w:sz w:val="24"/>
          <w:szCs w:val="24"/>
        </w:rPr>
        <w:t xml:space="preserve"> hipótesis de la fracción III del artículo 186, </w:t>
      </w:r>
      <w:r w:rsidRPr="00D323BC">
        <w:rPr>
          <w:rFonts w:ascii="Palatino Linotype" w:hAnsi="Palatino Linotype" w:cs="Arial"/>
          <w:sz w:val="24"/>
          <w:szCs w:val="24"/>
        </w:rPr>
        <w:t xml:space="preserve">de la Ley de Transparencia y Acceso a la Información Pública del Estado de México y Municipios, se </w:t>
      </w:r>
      <w:r w:rsidR="00D323BC" w:rsidRPr="00D323BC">
        <w:rPr>
          <w:rFonts w:ascii="Palatino Linotype" w:hAnsi="Palatino Linotype" w:cs="Arial"/>
          <w:b/>
          <w:sz w:val="24"/>
          <w:szCs w:val="24"/>
        </w:rPr>
        <w:t>REVO</w:t>
      </w:r>
      <w:r w:rsidR="00CF03C7" w:rsidRPr="00D323BC">
        <w:rPr>
          <w:rFonts w:ascii="Palatino Linotype" w:hAnsi="Palatino Linotype" w:cs="Arial"/>
          <w:b/>
          <w:sz w:val="24"/>
          <w:szCs w:val="24"/>
        </w:rPr>
        <w:t>CA</w:t>
      </w:r>
      <w:r w:rsidRPr="00D323BC">
        <w:rPr>
          <w:rFonts w:ascii="Palatino Linotype" w:hAnsi="Palatino Linotype" w:cs="Arial"/>
          <w:b/>
          <w:sz w:val="24"/>
          <w:szCs w:val="24"/>
        </w:rPr>
        <w:t xml:space="preserve"> </w:t>
      </w:r>
      <w:r w:rsidRPr="00D323BC">
        <w:rPr>
          <w:rFonts w:ascii="Palatino Linotype" w:hAnsi="Palatino Linotype" w:cs="Arial"/>
          <w:sz w:val="24"/>
          <w:szCs w:val="24"/>
        </w:rPr>
        <w:t>la respuesta a la solicitud de información número</w:t>
      </w:r>
      <w:r w:rsidRPr="00D323BC">
        <w:rPr>
          <w:rFonts w:ascii="Palatino Linotype" w:hAnsi="Palatino Linotype"/>
          <w:b/>
          <w:sz w:val="24"/>
          <w:szCs w:val="24"/>
        </w:rPr>
        <w:t xml:space="preserve"> </w:t>
      </w:r>
      <w:r w:rsidR="00F35946">
        <w:rPr>
          <w:rFonts w:ascii="Palatino Linotype" w:hAnsi="Palatino Linotype"/>
          <w:b/>
          <w:sz w:val="24"/>
          <w:szCs w:val="24"/>
        </w:rPr>
        <w:t>00070/OZUMBA</w:t>
      </w:r>
      <w:r w:rsidR="00D323BC" w:rsidRPr="00D323BC">
        <w:rPr>
          <w:rFonts w:ascii="Palatino Linotype" w:hAnsi="Palatino Linotype"/>
          <w:b/>
          <w:sz w:val="24"/>
          <w:szCs w:val="24"/>
        </w:rPr>
        <w:t>/IP/2019</w:t>
      </w:r>
      <w:r w:rsidRPr="00D323BC">
        <w:rPr>
          <w:rFonts w:ascii="Palatino Linotype" w:hAnsi="Palatino Linotype"/>
          <w:sz w:val="24"/>
          <w:szCs w:val="24"/>
        </w:rPr>
        <w:t>que ha sido materia del presente fallo.</w:t>
      </w:r>
    </w:p>
    <w:p w:rsidR="001D3A62" w:rsidRPr="00D323BC" w:rsidRDefault="001D3A62" w:rsidP="001D3A62">
      <w:pPr>
        <w:pStyle w:val="Sinespaciado"/>
        <w:spacing w:line="360" w:lineRule="auto"/>
        <w:jc w:val="both"/>
        <w:rPr>
          <w:rFonts w:ascii="Palatino Linotype" w:hAnsi="Palatino Linotype"/>
          <w:sz w:val="24"/>
          <w:szCs w:val="24"/>
        </w:rPr>
      </w:pPr>
    </w:p>
    <w:p w:rsidR="001D3A62" w:rsidRPr="00D323BC" w:rsidRDefault="001D3A62" w:rsidP="001D3A62">
      <w:pPr>
        <w:pStyle w:val="Sinespaciado"/>
        <w:spacing w:line="360" w:lineRule="auto"/>
        <w:jc w:val="both"/>
        <w:rPr>
          <w:rFonts w:ascii="Palatino Linotype" w:hAnsi="Palatino Linotype"/>
          <w:sz w:val="24"/>
          <w:szCs w:val="24"/>
        </w:rPr>
      </w:pPr>
      <w:r w:rsidRPr="00D323BC">
        <w:rPr>
          <w:rFonts w:ascii="Palatino Linotype" w:hAnsi="Palatino Linotype"/>
          <w:sz w:val="24"/>
          <w:szCs w:val="24"/>
        </w:rPr>
        <w:t>Por lo antes expuesto y fundado es de resolverse y,</w:t>
      </w:r>
    </w:p>
    <w:p w:rsidR="00D71A39" w:rsidRPr="00D323BC" w:rsidRDefault="00D71A39" w:rsidP="0014447C">
      <w:pPr>
        <w:pStyle w:val="Sinespaciado"/>
        <w:spacing w:line="360" w:lineRule="auto"/>
        <w:jc w:val="center"/>
        <w:rPr>
          <w:rFonts w:ascii="Palatino Linotype" w:hAnsi="Palatino Linotype"/>
          <w:b/>
          <w:sz w:val="24"/>
          <w:szCs w:val="24"/>
        </w:rPr>
      </w:pPr>
    </w:p>
    <w:p w:rsidR="00EF4D17" w:rsidRPr="0014447C" w:rsidRDefault="00EF4D17" w:rsidP="00D71A39">
      <w:pPr>
        <w:pStyle w:val="Sinespaciado"/>
        <w:spacing w:line="276"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D71A39">
      <w:pPr>
        <w:pStyle w:val="Sinespaciado"/>
        <w:spacing w:line="276" w:lineRule="auto"/>
        <w:jc w:val="both"/>
        <w:rPr>
          <w:rFonts w:ascii="Palatino Linotype" w:hAnsi="Palatino Linotype"/>
          <w:b/>
          <w:sz w:val="2"/>
          <w:szCs w:val="24"/>
        </w:rPr>
      </w:pPr>
    </w:p>
    <w:p w:rsidR="003D490B" w:rsidRPr="00E95A6C" w:rsidRDefault="003D490B" w:rsidP="00D71A39">
      <w:pPr>
        <w:pStyle w:val="Sinespaciado"/>
        <w:spacing w:line="276" w:lineRule="auto"/>
        <w:jc w:val="both"/>
        <w:rPr>
          <w:rFonts w:ascii="Palatino Linotype" w:hAnsi="Palatino Linotype"/>
          <w:b/>
          <w:sz w:val="24"/>
          <w:szCs w:val="24"/>
        </w:rPr>
      </w:pPr>
    </w:p>
    <w:p w:rsidR="00EF4D17" w:rsidRPr="00E95A6C" w:rsidRDefault="00EF4D17" w:rsidP="0014447C">
      <w:pPr>
        <w:pStyle w:val="Sinespaciado"/>
        <w:spacing w:line="360" w:lineRule="auto"/>
        <w:jc w:val="both"/>
        <w:rPr>
          <w:rFonts w:ascii="Palatino Linotype" w:hAnsi="Palatino Linotype"/>
          <w:sz w:val="24"/>
          <w:szCs w:val="24"/>
        </w:rPr>
      </w:pPr>
      <w:r w:rsidRPr="00E95A6C">
        <w:rPr>
          <w:rFonts w:ascii="Palatino Linotype" w:hAnsi="Palatino Linotype"/>
          <w:b/>
          <w:sz w:val="24"/>
          <w:szCs w:val="24"/>
        </w:rPr>
        <w:t xml:space="preserve">PRIMERO. </w:t>
      </w:r>
      <w:r w:rsidRPr="00E95A6C">
        <w:rPr>
          <w:rFonts w:ascii="Palatino Linotype" w:hAnsi="Palatino Linotype"/>
          <w:sz w:val="24"/>
          <w:szCs w:val="24"/>
        </w:rPr>
        <w:t xml:space="preserve">Se </w:t>
      </w:r>
      <w:r w:rsidR="00D323BC" w:rsidRPr="00E95A6C">
        <w:rPr>
          <w:rFonts w:ascii="Palatino Linotype" w:hAnsi="Palatino Linotype"/>
          <w:b/>
          <w:sz w:val="24"/>
          <w:szCs w:val="24"/>
        </w:rPr>
        <w:t>REVO</w:t>
      </w:r>
      <w:r w:rsidR="00CF03C7" w:rsidRPr="00E95A6C">
        <w:rPr>
          <w:rFonts w:ascii="Palatino Linotype" w:hAnsi="Palatino Linotype"/>
          <w:b/>
          <w:sz w:val="24"/>
          <w:szCs w:val="24"/>
        </w:rPr>
        <w:t>CA</w:t>
      </w:r>
      <w:r w:rsidRPr="00E95A6C">
        <w:rPr>
          <w:rFonts w:ascii="Palatino Linotype" w:hAnsi="Palatino Linotype"/>
          <w:sz w:val="24"/>
          <w:szCs w:val="24"/>
        </w:rPr>
        <w:t xml:space="preserve"> la respuesta del Sujeto Obligado</w:t>
      </w:r>
      <w:r w:rsidRPr="00E95A6C">
        <w:rPr>
          <w:rFonts w:ascii="Palatino Linotype" w:hAnsi="Palatino Linotype"/>
          <w:b/>
          <w:sz w:val="24"/>
          <w:szCs w:val="24"/>
        </w:rPr>
        <w:t xml:space="preserve"> </w:t>
      </w:r>
      <w:r w:rsidRPr="00E95A6C">
        <w:rPr>
          <w:rFonts w:ascii="Palatino Linotype" w:hAnsi="Palatino Linotype"/>
          <w:bCs/>
          <w:sz w:val="24"/>
          <w:szCs w:val="24"/>
        </w:rPr>
        <w:t xml:space="preserve">a la solicitud de información </w:t>
      </w:r>
      <w:r w:rsidR="00F35946">
        <w:rPr>
          <w:rFonts w:ascii="Palatino Linotype" w:hAnsi="Palatino Linotype"/>
          <w:b/>
          <w:sz w:val="24"/>
          <w:szCs w:val="24"/>
        </w:rPr>
        <w:t>00070/OZUMBA</w:t>
      </w:r>
      <w:r w:rsidR="00D323BC" w:rsidRPr="00E95A6C">
        <w:rPr>
          <w:rFonts w:ascii="Palatino Linotype" w:hAnsi="Palatino Linotype"/>
          <w:b/>
          <w:sz w:val="24"/>
          <w:szCs w:val="24"/>
        </w:rPr>
        <w:t>/IP/2019</w:t>
      </w:r>
      <w:r w:rsidR="00F35946">
        <w:rPr>
          <w:rFonts w:ascii="Palatino Linotype" w:hAnsi="Palatino Linotype"/>
          <w:b/>
          <w:sz w:val="24"/>
          <w:szCs w:val="24"/>
        </w:rPr>
        <w:t xml:space="preserve"> </w:t>
      </w:r>
      <w:r w:rsidRPr="00E95A6C">
        <w:rPr>
          <w:rFonts w:ascii="Palatino Linotype" w:hAnsi="Palatino Linotype"/>
          <w:sz w:val="24"/>
          <w:szCs w:val="24"/>
        </w:rPr>
        <w:t xml:space="preserve">por resultar fundadas las razones o motivos de </w:t>
      </w:r>
      <w:r w:rsidRPr="00E95A6C">
        <w:rPr>
          <w:rFonts w:ascii="Palatino Linotype" w:hAnsi="Palatino Linotype"/>
          <w:sz w:val="24"/>
          <w:szCs w:val="24"/>
        </w:rPr>
        <w:lastRenderedPageBreak/>
        <w:t>i</w:t>
      </w:r>
      <w:r w:rsidR="00C10AAE" w:rsidRPr="00E95A6C">
        <w:rPr>
          <w:rFonts w:ascii="Palatino Linotype" w:hAnsi="Palatino Linotype"/>
          <w:sz w:val="24"/>
          <w:szCs w:val="24"/>
        </w:rPr>
        <w:t>nconformidad hechos valer por el</w:t>
      </w:r>
      <w:r w:rsidRPr="00E95A6C">
        <w:rPr>
          <w:rFonts w:ascii="Palatino Linotype" w:hAnsi="Palatino Linotype"/>
          <w:sz w:val="24"/>
          <w:szCs w:val="24"/>
        </w:rPr>
        <w:t xml:space="preserve"> Recurrente, en términos del </w:t>
      </w:r>
      <w:r w:rsidRPr="00E95A6C">
        <w:rPr>
          <w:rFonts w:ascii="Palatino Linotype" w:hAnsi="Palatino Linotype"/>
          <w:b/>
          <w:sz w:val="24"/>
          <w:szCs w:val="24"/>
        </w:rPr>
        <w:t xml:space="preserve">Considerando </w:t>
      </w:r>
      <w:r w:rsidR="00F35946">
        <w:rPr>
          <w:rFonts w:ascii="Palatino Linotype" w:hAnsi="Palatino Linotype"/>
          <w:b/>
          <w:sz w:val="24"/>
          <w:szCs w:val="24"/>
        </w:rPr>
        <w:t>CUAR</w:t>
      </w:r>
      <w:r w:rsidR="00BC64D4" w:rsidRPr="00E95A6C">
        <w:rPr>
          <w:rFonts w:ascii="Palatino Linotype" w:hAnsi="Palatino Linotype"/>
          <w:b/>
          <w:sz w:val="24"/>
          <w:szCs w:val="24"/>
        </w:rPr>
        <w:t>TO</w:t>
      </w:r>
      <w:r w:rsidRPr="00E95A6C">
        <w:rPr>
          <w:rFonts w:ascii="Palatino Linotype" w:hAnsi="Palatino Linotype"/>
          <w:b/>
          <w:sz w:val="24"/>
          <w:szCs w:val="24"/>
        </w:rPr>
        <w:t xml:space="preserve"> </w:t>
      </w:r>
      <w:r w:rsidRPr="00E95A6C">
        <w:rPr>
          <w:rFonts w:ascii="Palatino Linotype" w:hAnsi="Palatino Linotype"/>
          <w:sz w:val="24"/>
          <w:szCs w:val="24"/>
        </w:rPr>
        <w:t>de esta resolución.</w:t>
      </w:r>
    </w:p>
    <w:p w:rsidR="00EF4D17" w:rsidRPr="00E95A6C" w:rsidRDefault="00EF4D17" w:rsidP="0014447C">
      <w:pPr>
        <w:pStyle w:val="Sinespaciado"/>
        <w:spacing w:line="360" w:lineRule="auto"/>
        <w:jc w:val="both"/>
        <w:rPr>
          <w:rFonts w:ascii="Palatino Linotype" w:hAnsi="Palatino Linotype"/>
          <w:sz w:val="24"/>
          <w:szCs w:val="24"/>
        </w:rPr>
      </w:pPr>
    </w:p>
    <w:p w:rsidR="00C216D4" w:rsidRPr="00E95A6C" w:rsidRDefault="00C216D4" w:rsidP="00C216D4">
      <w:pPr>
        <w:pStyle w:val="Sinespaciado"/>
        <w:spacing w:line="360" w:lineRule="auto"/>
        <w:jc w:val="both"/>
        <w:rPr>
          <w:rFonts w:ascii="Palatino Linotype" w:hAnsi="Palatino Linotype" w:cs="Arial"/>
          <w:sz w:val="24"/>
          <w:szCs w:val="24"/>
        </w:rPr>
      </w:pPr>
      <w:r w:rsidRPr="00E95A6C">
        <w:rPr>
          <w:rFonts w:ascii="Palatino Linotype" w:hAnsi="Palatino Linotype" w:cs="Arial"/>
          <w:b/>
          <w:sz w:val="24"/>
          <w:szCs w:val="24"/>
        </w:rPr>
        <w:t>SEGUNDO.</w:t>
      </w:r>
      <w:r w:rsidRPr="00E95A6C">
        <w:rPr>
          <w:rFonts w:ascii="Palatino Linotype" w:hAnsi="Palatino Linotype" w:cs="Arial"/>
          <w:sz w:val="24"/>
          <w:szCs w:val="24"/>
        </w:rPr>
        <w:t xml:space="preserve"> Se </w:t>
      </w:r>
      <w:r w:rsidRPr="00E95A6C">
        <w:rPr>
          <w:rFonts w:ascii="Palatino Linotype" w:hAnsi="Palatino Linotype" w:cs="Arial"/>
          <w:b/>
          <w:sz w:val="24"/>
          <w:szCs w:val="24"/>
        </w:rPr>
        <w:t>ORDENA</w:t>
      </w:r>
      <w:r w:rsidRPr="00E95A6C">
        <w:rPr>
          <w:rFonts w:ascii="Palatino Linotype" w:hAnsi="Palatino Linotype" w:cs="Arial"/>
          <w:sz w:val="24"/>
          <w:szCs w:val="24"/>
        </w:rPr>
        <w:t xml:space="preserve"> al Sujeto Obligado que </w:t>
      </w:r>
      <w:r w:rsidR="00D314F6" w:rsidRPr="00E95A6C">
        <w:rPr>
          <w:rFonts w:ascii="Palatino Linotype" w:hAnsi="Palatino Linotype" w:cs="Arial"/>
          <w:sz w:val="24"/>
          <w:szCs w:val="24"/>
        </w:rPr>
        <w:t>haga entrega a</w:t>
      </w:r>
      <w:r w:rsidR="007D07B1">
        <w:rPr>
          <w:rFonts w:ascii="Palatino Linotype" w:hAnsi="Palatino Linotype" w:cs="Arial"/>
          <w:sz w:val="24"/>
          <w:szCs w:val="24"/>
        </w:rPr>
        <w:t>l</w:t>
      </w:r>
      <w:r w:rsidRPr="00E95A6C">
        <w:rPr>
          <w:rFonts w:ascii="Palatino Linotype" w:hAnsi="Palatino Linotype" w:cs="Arial"/>
          <w:sz w:val="24"/>
          <w:szCs w:val="24"/>
        </w:rPr>
        <w:t xml:space="preserve"> Recurrente </w:t>
      </w:r>
      <w:r w:rsidR="001C791F" w:rsidRPr="00E95A6C">
        <w:rPr>
          <w:rFonts w:ascii="Palatino Linotype" w:hAnsi="Palatino Linotype" w:cs="Arial"/>
          <w:sz w:val="24"/>
          <w:szCs w:val="24"/>
        </w:rPr>
        <w:t xml:space="preserve">en términos el </w:t>
      </w:r>
      <w:r w:rsidR="001C791F" w:rsidRPr="00E95A6C">
        <w:rPr>
          <w:rFonts w:ascii="Palatino Linotype" w:hAnsi="Palatino Linotype" w:cs="Arial"/>
          <w:b/>
          <w:sz w:val="24"/>
          <w:szCs w:val="24"/>
        </w:rPr>
        <w:t xml:space="preserve">Considerando </w:t>
      </w:r>
      <w:r w:rsidR="00F35946">
        <w:rPr>
          <w:rFonts w:ascii="Palatino Linotype" w:hAnsi="Palatino Linotype" w:cs="Arial"/>
          <w:b/>
          <w:sz w:val="24"/>
          <w:szCs w:val="24"/>
        </w:rPr>
        <w:t>CUAR</w:t>
      </w:r>
      <w:r w:rsidR="001C791F" w:rsidRPr="00E95A6C">
        <w:rPr>
          <w:rFonts w:ascii="Palatino Linotype" w:hAnsi="Palatino Linotype" w:cs="Arial"/>
          <w:b/>
          <w:sz w:val="24"/>
          <w:szCs w:val="24"/>
        </w:rPr>
        <w:t>TO</w:t>
      </w:r>
      <w:r w:rsidR="001C791F" w:rsidRPr="00E95A6C">
        <w:rPr>
          <w:rFonts w:ascii="Palatino Linotype" w:hAnsi="Palatino Linotype" w:cs="Arial"/>
          <w:sz w:val="24"/>
          <w:szCs w:val="24"/>
        </w:rPr>
        <w:t xml:space="preserve">, vía SAIMEX </w:t>
      </w:r>
      <w:r w:rsidR="007D07B1">
        <w:rPr>
          <w:rFonts w:ascii="Palatino Linotype" w:hAnsi="Palatino Linotype" w:cs="Arial"/>
          <w:sz w:val="24"/>
          <w:szCs w:val="24"/>
        </w:rPr>
        <w:t>de</w:t>
      </w:r>
      <w:r w:rsidR="00E41ACC" w:rsidRPr="00E95A6C">
        <w:rPr>
          <w:rFonts w:ascii="Palatino Linotype" w:hAnsi="Palatino Linotype" w:cs="Arial"/>
          <w:sz w:val="24"/>
          <w:szCs w:val="24"/>
        </w:rPr>
        <w:t xml:space="preserve"> lo </w:t>
      </w:r>
      <w:r w:rsidRPr="00E95A6C">
        <w:rPr>
          <w:rFonts w:ascii="Palatino Linotype" w:hAnsi="Palatino Linotype" w:cs="Arial"/>
          <w:sz w:val="24"/>
          <w:szCs w:val="24"/>
        </w:rPr>
        <w:t xml:space="preserve">siguiente: </w:t>
      </w:r>
    </w:p>
    <w:p w:rsidR="00C216D4" w:rsidRPr="00E95A6C" w:rsidRDefault="00C216D4" w:rsidP="00C216D4">
      <w:pPr>
        <w:pStyle w:val="Sinespaciado"/>
        <w:spacing w:line="360" w:lineRule="auto"/>
        <w:jc w:val="both"/>
        <w:rPr>
          <w:rFonts w:ascii="Palatino Linotype" w:hAnsi="Palatino Linotype" w:cs="Arial"/>
          <w:sz w:val="24"/>
          <w:szCs w:val="24"/>
        </w:rPr>
      </w:pPr>
    </w:p>
    <w:p w:rsidR="00E41ACC" w:rsidRPr="007D07B1" w:rsidRDefault="007D07B1" w:rsidP="008C083B">
      <w:pPr>
        <w:pStyle w:val="Sinespaciado"/>
        <w:numPr>
          <w:ilvl w:val="0"/>
          <w:numId w:val="26"/>
        </w:numPr>
        <w:jc w:val="both"/>
        <w:rPr>
          <w:rFonts w:ascii="Palatino Linotype" w:hAnsi="Palatino Linotype" w:cs="Arial"/>
          <w:sz w:val="24"/>
          <w:szCs w:val="24"/>
        </w:rPr>
      </w:pPr>
      <w:r w:rsidRPr="007D07B1">
        <w:rPr>
          <w:rFonts w:ascii="Palatino Linotype" w:hAnsi="Palatino Linotype" w:cs="Arial"/>
          <w:i/>
          <w:sz w:val="24"/>
          <w:szCs w:val="24"/>
        </w:rPr>
        <w:t>Las facturas obtenidas como resultado del pago a compras a proveedores en las que se advierta la razón o denominación social</w:t>
      </w:r>
      <w:r w:rsidR="00DB413A">
        <w:rPr>
          <w:rFonts w:ascii="Palatino Linotype" w:hAnsi="Palatino Linotype" w:cs="Arial"/>
          <w:i/>
          <w:sz w:val="24"/>
          <w:szCs w:val="24"/>
        </w:rPr>
        <w:t xml:space="preserve"> del proveedor y el monto pagado</w:t>
      </w:r>
      <w:r w:rsidRPr="007D07B1">
        <w:rPr>
          <w:rFonts w:ascii="Palatino Linotype" w:hAnsi="Palatino Linotype" w:cs="Arial"/>
          <w:i/>
          <w:sz w:val="24"/>
          <w:szCs w:val="24"/>
        </w:rPr>
        <w:t>, durante el periodo comprendido del primero de enero al quince de abril de dos mil diecinueve.</w:t>
      </w:r>
    </w:p>
    <w:p w:rsidR="00D323BC" w:rsidRPr="00E95A6C" w:rsidRDefault="00D323BC" w:rsidP="00C216D4">
      <w:pPr>
        <w:pStyle w:val="Sinespaciado"/>
        <w:spacing w:line="360" w:lineRule="auto"/>
        <w:jc w:val="both"/>
        <w:rPr>
          <w:rFonts w:ascii="Palatino Linotype" w:hAnsi="Palatino Linotype" w:cs="Arial"/>
          <w:b/>
          <w:sz w:val="24"/>
          <w:szCs w:val="24"/>
        </w:rPr>
      </w:pPr>
    </w:p>
    <w:p w:rsidR="00C216D4" w:rsidRPr="00E95A6C" w:rsidRDefault="00C216D4" w:rsidP="00C216D4">
      <w:pPr>
        <w:pStyle w:val="Sinespaciado"/>
        <w:spacing w:line="360" w:lineRule="auto"/>
        <w:jc w:val="both"/>
        <w:rPr>
          <w:rFonts w:ascii="Palatino Linotype" w:hAnsi="Palatino Linotype" w:cs="Arial"/>
          <w:sz w:val="24"/>
          <w:szCs w:val="24"/>
        </w:rPr>
      </w:pPr>
      <w:r w:rsidRPr="00E95A6C">
        <w:rPr>
          <w:rFonts w:ascii="Palatino Linotype" w:hAnsi="Palatino Linotype" w:cs="Arial"/>
          <w:b/>
          <w:sz w:val="24"/>
          <w:szCs w:val="24"/>
        </w:rPr>
        <w:t>TERCERO. Notifíquese</w:t>
      </w:r>
      <w:r w:rsidRPr="00E95A6C">
        <w:rPr>
          <w:rFonts w:ascii="Palatino Linotype" w:hAnsi="Palatino Linotype" w:cs="Arial"/>
          <w:b/>
          <w:i/>
          <w:sz w:val="24"/>
          <w:szCs w:val="24"/>
        </w:rPr>
        <w:t xml:space="preserve"> </w:t>
      </w:r>
      <w:r w:rsidRPr="00E95A6C">
        <w:rPr>
          <w:rFonts w:ascii="Palatino Linotype" w:hAnsi="Palatino Linotype" w:cs="Arial"/>
          <w:sz w:val="24"/>
          <w:szCs w:val="24"/>
        </w:rPr>
        <w:t>al Titular de la Unidad de Transparencia del</w:t>
      </w:r>
      <w:r w:rsidRPr="00E95A6C">
        <w:rPr>
          <w:rFonts w:ascii="Palatino Linotype" w:hAnsi="Palatino Linotype" w:cs="Arial"/>
          <w:b/>
          <w:sz w:val="24"/>
          <w:szCs w:val="24"/>
        </w:rPr>
        <w:t xml:space="preserve"> SUJETO OBLIGADO</w:t>
      </w:r>
      <w:r w:rsidRPr="00E95A6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216D4" w:rsidRPr="00E95A6C" w:rsidRDefault="00C216D4" w:rsidP="00C216D4">
      <w:pPr>
        <w:pStyle w:val="Sinespaciado"/>
        <w:spacing w:line="360" w:lineRule="auto"/>
        <w:jc w:val="both"/>
        <w:rPr>
          <w:rFonts w:ascii="Palatino Linotype" w:hAnsi="Palatino Linotype" w:cs="Arial"/>
          <w:sz w:val="24"/>
          <w:szCs w:val="24"/>
        </w:rPr>
      </w:pPr>
    </w:p>
    <w:p w:rsidR="00EF4D17" w:rsidRDefault="00C216D4" w:rsidP="00C216D4">
      <w:pPr>
        <w:pStyle w:val="Sinespaciado"/>
        <w:spacing w:line="360" w:lineRule="auto"/>
        <w:jc w:val="both"/>
        <w:rPr>
          <w:rFonts w:ascii="Palatino Linotype" w:hAnsi="Palatino Linotype"/>
          <w:color w:val="222222"/>
          <w:sz w:val="24"/>
          <w:szCs w:val="24"/>
          <w:shd w:val="clear" w:color="auto" w:fill="FFFFFF"/>
        </w:rPr>
      </w:pPr>
      <w:r w:rsidRPr="00E95A6C">
        <w:rPr>
          <w:rFonts w:ascii="Palatino Linotype" w:hAnsi="Palatino Linotype" w:cs="Arial"/>
          <w:b/>
          <w:sz w:val="24"/>
          <w:szCs w:val="24"/>
        </w:rPr>
        <w:t xml:space="preserve">CUARTO. Notifíquese </w:t>
      </w:r>
      <w:r w:rsidRPr="00E95A6C">
        <w:rPr>
          <w:rFonts w:ascii="Palatino Linotype" w:hAnsi="Palatino Linotype" w:cs="Arial"/>
          <w:sz w:val="24"/>
          <w:szCs w:val="24"/>
        </w:rPr>
        <w:t>la presente resolución a</w:t>
      </w:r>
      <w:r w:rsidR="002638D9" w:rsidRPr="00E95A6C">
        <w:rPr>
          <w:rFonts w:ascii="Palatino Linotype" w:hAnsi="Palatino Linotype" w:cs="Arial"/>
          <w:sz w:val="24"/>
          <w:szCs w:val="24"/>
        </w:rPr>
        <w:t xml:space="preserve"> </w:t>
      </w:r>
      <w:r w:rsidR="00D23781" w:rsidRPr="00E95A6C">
        <w:rPr>
          <w:rFonts w:ascii="Palatino Linotype" w:hAnsi="Palatino Linotype" w:cs="Arial"/>
          <w:sz w:val="24"/>
          <w:szCs w:val="24"/>
        </w:rPr>
        <w:t>l</w:t>
      </w:r>
      <w:r w:rsidR="002638D9" w:rsidRPr="00E95A6C">
        <w:rPr>
          <w:rFonts w:ascii="Palatino Linotype" w:hAnsi="Palatino Linotype" w:cs="Arial"/>
          <w:sz w:val="24"/>
          <w:szCs w:val="24"/>
        </w:rPr>
        <w:t>a</w:t>
      </w:r>
      <w:r w:rsidRPr="00E95A6C">
        <w:rPr>
          <w:rFonts w:ascii="Palatino Linotype" w:hAnsi="Palatino Linotype" w:cs="Arial"/>
          <w:sz w:val="24"/>
          <w:szCs w:val="24"/>
        </w:rPr>
        <w:t xml:space="preserve"> Recurrente y hágase de su conocimiento que, </w:t>
      </w:r>
      <w:r w:rsidRPr="00E95A6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E95A6C">
        <w:rPr>
          <w:rStyle w:val="apple-converted-space"/>
          <w:rFonts w:ascii="Palatino Linotype" w:hAnsi="Palatino Linotype"/>
          <w:color w:val="222222"/>
          <w:sz w:val="24"/>
          <w:szCs w:val="24"/>
          <w:shd w:val="clear" w:color="auto" w:fill="FFFFFF"/>
        </w:rPr>
        <w:t xml:space="preserve"> </w:t>
      </w:r>
      <w:r w:rsidRPr="00E95A6C">
        <w:rPr>
          <w:rFonts w:ascii="Palatino Linotype" w:hAnsi="Palatino Linotype"/>
          <w:color w:val="222222"/>
          <w:sz w:val="24"/>
          <w:szCs w:val="24"/>
          <w:shd w:val="clear" w:color="auto" w:fill="FFFFFF"/>
        </w:rPr>
        <w:t>podrá promover el Juicio de Amparo en los términos de las leyes aplicables.</w:t>
      </w:r>
    </w:p>
    <w:p w:rsidR="004E5865" w:rsidRDefault="004E5865" w:rsidP="00C216D4">
      <w:pPr>
        <w:pStyle w:val="Sinespaciado"/>
        <w:spacing w:line="360" w:lineRule="auto"/>
        <w:jc w:val="both"/>
        <w:rPr>
          <w:rFonts w:ascii="Palatino Linotype" w:hAnsi="Palatino Linotype"/>
          <w:color w:val="222222"/>
          <w:sz w:val="24"/>
          <w:szCs w:val="24"/>
          <w:shd w:val="clear" w:color="auto" w:fill="FFFFFF"/>
        </w:rPr>
      </w:pPr>
    </w:p>
    <w:p w:rsidR="002419D8" w:rsidRDefault="007E2E80" w:rsidP="00E41AC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w:t>
      </w:r>
      <w:r w:rsidRPr="0014447C">
        <w:rPr>
          <w:rFonts w:ascii="Palatino Linotype" w:hAnsi="Palatino Linotype"/>
          <w:sz w:val="24"/>
          <w:szCs w:val="24"/>
        </w:rPr>
        <w:lastRenderedPageBreak/>
        <w:t xml:space="preserve">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E5468">
        <w:rPr>
          <w:rFonts w:ascii="Palatino Linotype" w:hAnsi="Palatino Linotype"/>
          <w:sz w:val="24"/>
          <w:szCs w:val="24"/>
        </w:rPr>
        <w:t>HERNÁNDEZ</w:t>
      </w:r>
      <w:r w:rsidR="002419D8">
        <w:rPr>
          <w:rFonts w:ascii="Palatino Linotype" w:hAnsi="Palatino Linotype"/>
          <w:sz w:val="24"/>
          <w:szCs w:val="24"/>
        </w:rPr>
        <w:t>,</w:t>
      </w:r>
      <w:r w:rsidRPr="0014447C">
        <w:rPr>
          <w:rFonts w:ascii="Palatino Linotype" w:hAnsi="Palatino Linotype"/>
          <w:sz w:val="24"/>
          <w:szCs w:val="24"/>
        </w:rPr>
        <w:t xml:space="preserve"> JAVIER MARTÍNEZ CRUZ</w:t>
      </w:r>
      <w:r w:rsidR="002419D8">
        <w:rPr>
          <w:rFonts w:ascii="Palatino Linotype" w:hAnsi="Palatino Linotype"/>
          <w:sz w:val="24"/>
          <w:szCs w:val="24"/>
        </w:rPr>
        <w:t xml:space="preserve"> Y LUIS GUSTAVO PARRA NORIEGA</w:t>
      </w:r>
      <w:r w:rsidRPr="0014447C">
        <w:rPr>
          <w:rFonts w:ascii="Palatino Linotype" w:hAnsi="Palatino Linotype"/>
          <w:sz w:val="24"/>
          <w:szCs w:val="24"/>
        </w:rPr>
        <w:t xml:space="preserve">, EN LA </w:t>
      </w:r>
      <w:r w:rsidR="00854336">
        <w:rPr>
          <w:rFonts w:ascii="Palatino Linotype" w:hAnsi="Palatino Linotype"/>
          <w:sz w:val="24"/>
          <w:szCs w:val="24"/>
        </w:rPr>
        <w:t>VIGÉSIMA NOVENA</w:t>
      </w:r>
      <w:r w:rsidR="001930CB">
        <w:rPr>
          <w:rFonts w:ascii="Palatino Linotype" w:hAnsi="Palatino Linotype"/>
          <w:sz w:val="24"/>
          <w:szCs w:val="24"/>
        </w:rPr>
        <w:t xml:space="preserve"> </w:t>
      </w:r>
      <w:r w:rsidRPr="0014447C">
        <w:rPr>
          <w:rFonts w:ascii="Palatino Linotype" w:hAnsi="Palatino Linotype"/>
          <w:sz w:val="24"/>
          <w:szCs w:val="24"/>
        </w:rPr>
        <w:t xml:space="preserve">SESIÓN ORDINARIA CELEBRADA EL </w:t>
      </w:r>
      <w:r w:rsidR="00854336">
        <w:rPr>
          <w:rFonts w:ascii="Palatino Linotype" w:hAnsi="Palatino Linotype"/>
          <w:sz w:val="24"/>
          <w:szCs w:val="24"/>
        </w:rPr>
        <w:t>CATORCE DE AGOSTO</w:t>
      </w:r>
      <w:r w:rsidR="00C105C7">
        <w:rPr>
          <w:rFonts w:ascii="Palatino Linotype" w:hAnsi="Palatino Linotype"/>
          <w:sz w:val="24"/>
          <w:szCs w:val="24"/>
        </w:rPr>
        <w:t xml:space="preserve"> DE 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B341EE">
        <w:rPr>
          <w:rFonts w:ascii="Palatino Linotype" w:hAnsi="Palatino Linotype"/>
          <w:sz w:val="24"/>
          <w:szCs w:val="24"/>
        </w:rPr>
        <w:t>--------------------------------------------</w:t>
      </w:r>
      <w:r w:rsidR="001C791F">
        <w:rPr>
          <w:rFonts w:ascii="Palatino Linotype" w:hAnsi="Palatino Linotype"/>
          <w:sz w:val="24"/>
          <w:szCs w:val="24"/>
        </w:rPr>
        <w:t>-----------------------------------</w:t>
      </w:r>
      <w:r w:rsidR="00DE5468">
        <w:rPr>
          <w:rFonts w:ascii="Palatino Linotype" w:hAnsi="Palatino Linotype"/>
          <w:sz w:val="24"/>
          <w:szCs w:val="24"/>
        </w:rPr>
        <w:t>-</w:t>
      </w:r>
      <w:r w:rsidR="001C791F">
        <w:rPr>
          <w:rFonts w:ascii="Palatino Linotype" w:hAnsi="Palatino Linotype"/>
          <w:sz w:val="24"/>
          <w:szCs w:val="24"/>
        </w:rPr>
        <w:t>---</w:t>
      </w:r>
      <w:r w:rsidR="00D71A39">
        <w:rPr>
          <w:rFonts w:ascii="Palatino Linotype" w:hAnsi="Palatino Linotype"/>
          <w:sz w:val="24"/>
          <w:szCs w:val="24"/>
        </w:rPr>
        <w:t>------------------------------</w:t>
      </w:r>
      <w:r w:rsidR="00E41ACC">
        <w:rPr>
          <w:rFonts w:ascii="Palatino Linotype" w:hAnsi="Palatino Linotype"/>
          <w:sz w:val="24"/>
          <w:szCs w:val="24"/>
        </w:rPr>
        <w:t>---------------------------------</w:t>
      </w:r>
      <w:r w:rsidR="00E41ACC" w:rsidRPr="00E41ACC">
        <w:rPr>
          <w:rFonts w:ascii="Palatino Linotype" w:hAnsi="Palatino Linotype"/>
          <w:sz w:val="24"/>
          <w:szCs w:val="24"/>
        </w:rPr>
        <w:t xml:space="preserve"> </w:t>
      </w:r>
      <w:r w:rsidR="00E41ACC">
        <w:rPr>
          <w:rFonts w:ascii="Palatino Linotype" w:hAnsi="Palatino Linotype"/>
          <w:sz w:val="24"/>
          <w:szCs w:val="24"/>
        </w:rPr>
        <w:t>-----------------------------------------------------------------------------------------------------------------------------------------------------------------------------------------------------------------------------------------------------------------------------------------------------------------------------------------------------------------------------------------------------------------------------------------------------------------------------------------------------------------------------------------------------------------------------</w:t>
      </w:r>
      <w:r w:rsidR="00047DD5">
        <w:rPr>
          <w:rFonts w:ascii="Palatino Linotype" w:hAnsi="Palatino Linotype"/>
          <w:sz w:val="24"/>
          <w:szCs w:val="24"/>
        </w:rPr>
        <w:t>--------</w:t>
      </w:r>
      <w:r w:rsidR="007D07B1">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D58BB" w:rsidRPr="001D58BB" w:rsidTr="00D33787">
        <w:tc>
          <w:tcPr>
            <w:tcW w:w="9062" w:type="dxa"/>
            <w:gridSpan w:val="2"/>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3D490B" w:rsidRPr="001D58BB" w:rsidRDefault="003D490B"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Zulema Martínez Sánchez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 Presidenta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Eva Abaid Yapur</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c>
          <w:tcPr>
            <w:tcW w:w="4531" w:type="dxa"/>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José Guadalupe Luna Hernández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Javier Martínez Cruz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sz w:val="24"/>
                <w:szCs w:val="24"/>
              </w:rPr>
              <w:t>(Rúbrica)</w:t>
            </w:r>
          </w:p>
        </w:tc>
        <w:tc>
          <w:tcPr>
            <w:tcW w:w="4531" w:type="dxa"/>
          </w:tcPr>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Luis Gustavo Parra Noriega</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Comisionado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r w:rsidR="001D58BB" w:rsidRPr="001D58BB" w:rsidTr="00D33787">
        <w:tc>
          <w:tcPr>
            <w:tcW w:w="9062" w:type="dxa"/>
            <w:gridSpan w:val="2"/>
          </w:tcPr>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2419D8" w:rsidRPr="001D58BB" w:rsidRDefault="002419D8" w:rsidP="00D33787">
            <w:pPr>
              <w:pStyle w:val="Sinespaciado"/>
              <w:jc w:val="both"/>
              <w:rPr>
                <w:rFonts w:ascii="Palatino Linotype" w:hAnsi="Palatino Linotype"/>
                <w:b/>
                <w:sz w:val="24"/>
                <w:szCs w:val="24"/>
              </w:rPr>
            </w:pPr>
          </w:p>
          <w:p w:rsidR="003D490B" w:rsidRPr="001D58BB" w:rsidRDefault="003D490B" w:rsidP="00D33787">
            <w:pPr>
              <w:pStyle w:val="Sinespaciado"/>
              <w:jc w:val="both"/>
              <w:rPr>
                <w:rFonts w:ascii="Palatino Linotype" w:hAnsi="Palatino Linotype"/>
                <w:b/>
                <w:sz w:val="24"/>
                <w:szCs w:val="24"/>
              </w:rPr>
            </w:pPr>
          </w:p>
          <w:p w:rsidR="002419D8" w:rsidRPr="001D58BB" w:rsidRDefault="002419D8" w:rsidP="00D33787">
            <w:pPr>
              <w:pStyle w:val="Sinespaciado"/>
              <w:jc w:val="center"/>
              <w:rPr>
                <w:rFonts w:ascii="Palatino Linotype" w:hAnsi="Palatino Linotype"/>
                <w:b/>
                <w:sz w:val="24"/>
                <w:szCs w:val="24"/>
              </w:rPr>
            </w:pPr>
            <w:r w:rsidRPr="001D58BB">
              <w:rPr>
                <w:rFonts w:ascii="Palatino Linotype" w:hAnsi="Palatino Linotype"/>
                <w:b/>
                <w:sz w:val="24"/>
                <w:szCs w:val="24"/>
              </w:rPr>
              <w:t>Alexis Tapia Ramírez</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Secretario Técnico del Pleno</w:t>
            </w:r>
          </w:p>
          <w:p w:rsidR="002419D8" w:rsidRPr="001D58BB" w:rsidRDefault="002419D8" w:rsidP="00D33787">
            <w:pPr>
              <w:pStyle w:val="Sinespaciado"/>
              <w:jc w:val="center"/>
              <w:rPr>
                <w:rFonts w:ascii="Palatino Linotype" w:hAnsi="Palatino Linotype"/>
                <w:sz w:val="24"/>
                <w:szCs w:val="24"/>
              </w:rPr>
            </w:pPr>
            <w:r w:rsidRPr="001D58BB">
              <w:rPr>
                <w:rFonts w:ascii="Palatino Linotype" w:hAnsi="Palatino Linotype"/>
                <w:sz w:val="24"/>
                <w:szCs w:val="24"/>
              </w:rPr>
              <w:t>(Rúbrica)</w:t>
            </w:r>
          </w:p>
        </w:tc>
      </w:tr>
    </w:tbl>
    <w:p w:rsidR="004617C7" w:rsidRPr="007D07B1" w:rsidRDefault="004617C7" w:rsidP="0014447C">
      <w:pPr>
        <w:pStyle w:val="Sinespaciado"/>
        <w:jc w:val="both"/>
        <w:rPr>
          <w:rFonts w:ascii="Palatino Linotype" w:hAnsi="Palatino Linotype"/>
          <w:sz w:val="40"/>
          <w:szCs w:val="24"/>
        </w:rPr>
      </w:pPr>
    </w:p>
    <w:p w:rsidR="00AA4F9A" w:rsidRPr="00E02B94" w:rsidRDefault="007E2E80" w:rsidP="0014447C">
      <w:pPr>
        <w:pStyle w:val="Sinespaciado"/>
        <w:jc w:val="both"/>
        <w:rPr>
          <w:rFonts w:ascii="Palatino Linotype" w:hAnsi="Palatino Linotype"/>
          <w:bCs/>
          <w:sz w:val="20"/>
          <w:szCs w:val="20"/>
          <w:lang w:eastAsia="es-MX"/>
        </w:rPr>
      </w:pPr>
      <w:r w:rsidRPr="00E02B94">
        <w:rPr>
          <w:rFonts w:ascii="Palatino Linotype" w:hAnsi="Palatino Linotype"/>
          <w:sz w:val="20"/>
          <w:szCs w:val="20"/>
        </w:rPr>
        <w:t xml:space="preserve">Esta hoja corresponde a la resolución de fecha </w:t>
      </w:r>
      <w:r w:rsidR="00854336">
        <w:rPr>
          <w:rFonts w:ascii="Palatino Linotype" w:hAnsi="Palatino Linotype"/>
          <w:sz w:val="20"/>
          <w:szCs w:val="20"/>
        </w:rPr>
        <w:t>catorce de agosto</w:t>
      </w:r>
      <w:r w:rsidR="007F3794">
        <w:rPr>
          <w:rFonts w:ascii="Palatino Linotype" w:hAnsi="Palatino Linotype"/>
          <w:sz w:val="20"/>
          <w:szCs w:val="20"/>
        </w:rPr>
        <w:t xml:space="preserve"> de dos mil diecinueve</w:t>
      </w:r>
      <w:r w:rsidRPr="00E02B94">
        <w:rPr>
          <w:rFonts w:ascii="Palatino Linotype" w:hAnsi="Palatino Linotype"/>
          <w:sz w:val="20"/>
          <w:szCs w:val="20"/>
        </w:rPr>
        <w:t xml:space="preserve">, emitida en el recurso de revisión </w:t>
      </w:r>
      <w:r w:rsidR="00854336">
        <w:rPr>
          <w:rFonts w:ascii="Palatino Linotype" w:hAnsi="Palatino Linotype"/>
          <w:bCs/>
          <w:sz w:val="20"/>
          <w:szCs w:val="20"/>
          <w:lang w:eastAsia="es-MX"/>
        </w:rPr>
        <w:t>04850</w:t>
      </w:r>
      <w:r w:rsidR="007F3794">
        <w:rPr>
          <w:rFonts w:ascii="Palatino Linotype" w:hAnsi="Palatino Linotype"/>
          <w:bCs/>
          <w:sz w:val="20"/>
          <w:szCs w:val="20"/>
          <w:lang w:eastAsia="es-MX"/>
        </w:rPr>
        <w:t>/INFOEM/IP/RR/2019</w:t>
      </w:r>
      <w:r w:rsidRPr="00E02B94">
        <w:rPr>
          <w:rFonts w:ascii="Palatino Linotype" w:hAnsi="Palatino Linotype"/>
          <w:bCs/>
          <w:sz w:val="20"/>
          <w:szCs w:val="20"/>
          <w:lang w:eastAsia="es-MX"/>
        </w:rPr>
        <w:t>.</w:t>
      </w:r>
    </w:p>
    <w:p w:rsidR="007E2E80" w:rsidRPr="00AA4F9A" w:rsidRDefault="00DA26AF"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3059CC">
      <w:headerReference w:type="default" r:id="rId9"/>
      <w:footerReference w:type="default" r:id="rId10"/>
      <w:headerReference w:type="first" r:id="rId11"/>
      <w:footerReference w:type="first" r:id="rId12"/>
      <w:pgSz w:w="12240" w:h="15840"/>
      <w:pgMar w:top="1417" w:right="1467"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9C" w:rsidRDefault="00300F9C" w:rsidP="007E2E80">
      <w:pPr>
        <w:spacing w:after="0" w:line="240" w:lineRule="auto"/>
      </w:pPr>
      <w:r>
        <w:separator/>
      </w:r>
    </w:p>
  </w:endnote>
  <w:endnote w:type="continuationSeparator" w:id="0">
    <w:p w:rsidR="00300F9C" w:rsidRDefault="00300F9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Pr="000B69FA" w:rsidRDefault="00D3378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854336">
      <w:rPr>
        <w:rFonts w:ascii="Palatino Linotype" w:hAnsi="Palatino Linotype"/>
        <w:b/>
        <w:bCs/>
        <w:sz w:val="20"/>
      </w:rPr>
      <w:fldChar w:fldCharType="begin"/>
    </w:r>
    <w:r w:rsidRPr="00854336">
      <w:rPr>
        <w:rFonts w:ascii="Palatino Linotype" w:hAnsi="Palatino Linotype"/>
        <w:b/>
        <w:bCs/>
        <w:sz w:val="20"/>
      </w:rPr>
      <w:instrText>PAGE  \* Arabic  \* MERGEFORMAT</w:instrText>
    </w:r>
    <w:r w:rsidRPr="00854336">
      <w:rPr>
        <w:rFonts w:ascii="Palatino Linotype" w:hAnsi="Palatino Linotype"/>
        <w:b/>
        <w:bCs/>
        <w:sz w:val="20"/>
      </w:rPr>
      <w:fldChar w:fldCharType="separate"/>
    </w:r>
    <w:r w:rsidR="00D6542A">
      <w:rPr>
        <w:rFonts w:ascii="Palatino Linotype" w:hAnsi="Palatino Linotype"/>
        <w:b/>
        <w:bCs/>
        <w:noProof/>
        <w:sz w:val="20"/>
      </w:rPr>
      <w:t>21</w:t>
    </w:r>
    <w:r w:rsidRPr="00854336">
      <w:rPr>
        <w:rFonts w:ascii="Palatino Linotype" w:hAnsi="Palatino Linotype"/>
        <w:b/>
        <w:bCs/>
        <w:sz w:val="20"/>
      </w:rPr>
      <w:fldChar w:fldCharType="end"/>
    </w:r>
    <w:r w:rsidRPr="00854336">
      <w:rPr>
        <w:rFonts w:ascii="Palatino Linotype" w:hAnsi="Palatino Linotype"/>
        <w:b/>
        <w:sz w:val="20"/>
      </w:rPr>
      <w:t xml:space="preserve"> </w:t>
    </w:r>
    <w:r w:rsidRPr="000B69FA">
      <w:rPr>
        <w:rFonts w:ascii="Palatino Linotype" w:hAnsi="Palatino Linotype"/>
        <w:sz w:val="20"/>
      </w:rPr>
      <w:t xml:space="preserve">de </w:t>
    </w:r>
    <w:r w:rsidRPr="00854336">
      <w:rPr>
        <w:rFonts w:ascii="Palatino Linotype" w:hAnsi="Palatino Linotype"/>
        <w:b/>
        <w:bCs/>
        <w:sz w:val="20"/>
      </w:rPr>
      <w:fldChar w:fldCharType="begin"/>
    </w:r>
    <w:r w:rsidRPr="00854336">
      <w:rPr>
        <w:rFonts w:ascii="Palatino Linotype" w:hAnsi="Palatino Linotype"/>
        <w:b/>
        <w:bCs/>
        <w:sz w:val="20"/>
      </w:rPr>
      <w:instrText>NUMPAGES  \* Arabic  \* MERGEFORMAT</w:instrText>
    </w:r>
    <w:r w:rsidRPr="00854336">
      <w:rPr>
        <w:rFonts w:ascii="Palatino Linotype" w:hAnsi="Palatino Linotype"/>
        <w:b/>
        <w:bCs/>
        <w:sz w:val="20"/>
      </w:rPr>
      <w:fldChar w:fldCharType="separate"/>
    </w:r>
    <w:r w:rsidR="00D6542A">
      <w:rPr>
        <w:rFonts w:ascii="Palatino Linotype" w:hAnsi="Palatino Linotype"/>
        <w:b/>
        <w:bCs/>
        <w:noProof/>
        <w:sz w:val="20"/>
      </w:rPr>
      <w:t>21</w:t>
    </w:r>
    <w:r w:rsidRPr="00854336">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Pr="00854336" w:rsidRDefault="00D33787" w:rsidP="00050A9C">
    <w:pPr>
      <w:pStyle w:val="Piedepgina"/>
      <w:jc w:val="right"/>
      <w:rPr>
        <w:rFonts w:ascii="Palatino Linotype" w:hAnsi="Palatino Linotype"/>
        <w:sz w:val="20"/>
      </w:rPr>
    </w:pPr>
    <w:r w:rsidRPr="00854336">
      <w:rPr>
        <w:rFonts w:ascii="Palatino Linotype" w:hAnsi="Palatino Linotype"/>
        <w:sz w:val="20"/>
      </w:rPr>
      <w:t xml:space="preserve">Página </w:t>
    </w:r>
    <w:r w:rsidRPr="00854336">
      <w:rPr>
        <w:rFonts w:ascii="Palatino Linotype" w:hAnsi="Palatino Linotype"/>
        <w:b/>
        <w:bCs/>
        <w:sz w:val="20"/>
      </w:rPr>
      <w:fldChar w:fldCharType="begin"/>
    </w:r>
    <w:r w:rsidRPr="00854336">
      <w:rPr>
        <w:rFonts w:ascii="Palatino Linotype" w:hAnsi="Palatino Linotype"/>
        <w:b/>
        <w:bCs/>
        <w:sz w:val="20"/>
      </w:rPr>
      <w:instrText>PAGE  \* Arabic  \* MERGEFORMAT</w:instrText>
    </w:r>
    <w:r w:rsidRPr="00854336">
      <w:rPr>
        <w:rFonts w:ascii="Palatino Linotype" w:hAnsi="Palatino Linotype"/>
        <w:b/>
        <w:bCs/>
        <w:sz w:val="20"/>
      </w:rPr>
      <w:fldChar w:fldCharType="separate"/>
    </w:r>
    <w:r w:rsidR="009065C1">
      <w:rPr>
        <w:rFonts w:ascii="Palatino Linotype" w:hAnsi="Palatino Linotype"/>
        <w:b/>
        <w:bCs/>
        <w:noProof/>
        <w:sz w:val="20"/>
      </w:rPr>
      <w:t>1</w:t>
    </w:r>
    <w:r w:rsidRPr="00854336">
      <w:rPr>
        <w:rFonts w:ascii="Palatino Linotype" w:hAnsi="Palatino Linotype"/>
        <w:b/>
        <w:bCs/>
        <w:sz w:val="20"/>
      </w:rPr>
      <w:fldChar w:fldCharType="end"/>
    </w:r>
    <w:r w:rsidRPr="00854336">
      <w:rPr>
        <w:rFonts w:ascii="Palatino Linotype" w:hAnsi="Palatino Linotype"/>
        <w:sz w:val="20"/>
      </w:rPr>
      <w:t xml:space="preserve"> de </w:t>
    </w:r>
    <w:r w:rsidRPr="00854336">
      <w:rPr>
        <w:rFonts w:ascii="Palatino Linotype" w:hAnsi="Palatino Linotype"/>
        <w:b/>
        <w:bCs/>
        <w:sz w:val="20"/>
      </w:rPr>
      <w:fldChar w:fldCharType="begin"/>
    </w:r>
    <w:r w:rsidRPr="00854336">
      <w:rPr>
        <w:rFonts w:ascii="Palatino Linotype" w:hAnsi="Palatino Linotype"/>
        <w:b/>
        <w:bCs/>
        <w:sz w:val="20"/>
      </w:rPr>
      <w:instrText>NUMPAGES  \* Arabic  \* MERGEFORMAT</w:instrText>
    </w:r>
    <w:r w:rsidRPr="00854336">
      <w:rPr>
        <w:rFonts w:ascii="Palatino Linotype" w:hAnsi="Palatino Linotype"/>
        <w:b/>
        <w:bCs/>
        <w:sz w:val="20"/>
      </w:rPr>
      <w:fldChar w:fldCharType="separate"/>
    </w:r>
    <w:r w:rsidR="009065C1">
      <w:rPr>
        <w:rFonts w:ascii="Palatino Linotype" w:hAnsi="Palatino Linotype"/>
        <w:b/>
        <w:bCs/>
        <w:noProof/>
        <w:sz w:val="20"/>
      </w:rPr>
      <w:t>21</w:t>
    </w:r>
    <w:r w:rsidRPr="00854336">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9C" w:rsidRDefault="00300F9C" w:rsidP="007E2E80">
      <w:pPr>
        <w:spacing w:after="0" w:line="240" w:lineRule="auto"/>
      </w:pPr>
      <w:r>
        <w:separator/>
      </w:r>
    </w:p>
  </w:footnote>
  <w:footnote w:type="continuationSeparator" w:id="0">
    <w:p w:rsidR="00300F9C" w:rsidRDefault="00300F9C" w:rsidP="007E2E80">
      <w:pPr>
        <w:spacing w:after="0" w:line="240" w:lineRule="auto"/>
      </w:pPr>
      <w:r>
        <w:continuationSeparator/>
      </w:r>
    </w:p>
  </w:footnote>
  <w:footnote w:id="1">
    <w:p w:rsidR="00A76922" w:rsidRPr="00615B4B" w:rsidRDefault="00A76922" w:rsidP="00A7692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76922" w:rsidRPr="00615B4B" w:rsidRDefault="00A76922" w:rsidP="00A7692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4605F" w:rsidRPr="00D16199" w:rsidRDefault="0024605F" w:rsidP="0024605F">
      <w:pPr>
        <w:jc w:val="both"/>
        <w:rPr>
          <w:rFonts w:ascii="Palatino Linotype" w:hAnsi="Palatino Linotype" w:cs="Arial"/>
          <w:i/>
          <w:sz w:val="16"/>
          <w:szCs w:val="16"/>
        </w:rPr>
      </w:pPr>
      <w:r w:rsidRPr="00D16199">
        <w:rPr>
          <w:rStyle w:val="Refdenotaalpie"/>
          <w:rFonts w:ascii="Palatino Linotype" w:hAnsi="Palatino Linotype"/>
          <w:sz w:val="16"/>
          <w:szCs w:val="16"/>
        </w:rPr>
        <w:footnoteRef/>
      </w:r>
      <w:r w:rsidRPr="00D16199">
        <w:rPr>
          <w:rFonts w:ascii="Palatino Linotype" w:hAnsi="Palatino Linotype"/>
          <w:sz w:val="16"/>
          <w:szCs w:val="16"/>
        </w:rPr>
        <w:t xml:space="preserve"> </w:t>
      </w:r>
      <w:r w:rsidRPr="00D16199">
        <w:rPr>
          <w:rFonts w:ascii="Palatino Linotype" w:hAnsi="Palatino Linotype"/>
          <w:b/>
          <w:i/>
          <w:sz w:val="16"/>
          <w:szCs w:val="16"/>
        </w:rPr>
        <w:t>"Artículo 95.-</w:t>
      </w:r>
      <w:r w:rsidRPr="00D16199">
        <w:rPr>
          <w:rFonts w:ascii="Palatino Linotype" w:hAnsi="Palatino Linotype"/>
          <w:i/>
          <w:sz w:val="16"/>
          <w:szCs w:val="16"/>
        </w:rPr>
        <w:t xml:space="preserve"> Son atribuciones del tesorero municipal:</w:t>
      </w:r>
      <w:r>
        <w:rPr>
          <w:rFonts w:ascii="Palatino Linotype" w:hAnsi="Palatino Linotype"/>
          <w:i/>
          <w:sz w:val="16"/>
          <w:szCs w:val="16"/>
        </w:rPr>
        <w:t xml:space="preserve"> </w:t>
      </w:r>
      <w:r w:rsidRPr="00D16199">
        <w:rPr>
          <w:rFonts w:ascii="Palatino Linotype" w:hAnsi="Palatino Linotype"/>
          <w:i/>
          <w:sz w:val="16"/>
          <w:szCs w:val="16"/>
        </w:rPr>
        <w:t>I. Administrar la hacienda pública municipal, de conformidad con las disposiciones legales aplicables; II. Determinar, liquidar, recaudar, fiscalizar y administrar las contribuciones en los términos de los ordenamientos jurídicos aplicables y, en su caso, aplicar el procedimiento administrativo de ejecución en términos de las disposiciones aplicables; III. Imponer las sanciones administrativas que procedan por infracciones a las disposiciones fiscales; IV. Llevar los registros contables, financieros y administrativos de los ingresos, egresos, e inventarios; V. Proporcionar oportunamente al ayuntamiento todos los datos o informes que sean necesarios para la formulación del Presupuesto de Egresos Municipales, vigilando que se ajuste a las disposiciones de esta Ley y otros ordenamientos aplicables; VI. Presentar anualmente al ayuntamiento un informe de la situación contable financiera de la Tesorería Municipal; VII. Diseñar y aprobar las formas oficiales de manifestaciones, avisos y declaraciones y demás documentos requeridos; VIII. Participar en la formulación de Convenios Fiscales y ejercer las atribuciones que le correspondan en el ámbito de su competencia;</w:t>
      </w:r>
      <w:r>
        <w:rPr>
          <w:rFonts w:ascii="Palatino Linotype" w:hAnsi="Palatino Linotype"/>
          <w:i/>
          <w:sz w:val="16"/>
          <w:szCs w:val="16"/>
        </w:rPr>
        <w:t xml:space="preserve"> </w:t>
      </w:r>
      <w:r w:rsidRPr="00D16199">
        <w:rPr>
          <w:rFonts w:ascii="Palatino Linotype" w:hAnsi="Palatino Linotype"/>
          <w:i/>
          <w:sz w:val="16"/>
          <w:szCs w:val="16"/>
        </w:rPr>
        <w:t xml:space="preserve"> IX. Proponer al ayuntamiento la cancelación de cuentas incobrables;</w:t>
      </w:r>
      <w:r>
        <w:rPr>
          <w:rFonts w:ascii="Palatino Linotype" w:hAnsi="Palatino Linotype"/>
          <w:i/>
          <w:sz w:val="16"/>
          <w:szCs w:val="16"/>
        </w:rPr>
        <w:t xml:space="preserve"> </w:t>
      </w:r>
      <w:r w:rsidRPr="00D16199">
        <w:rPr>
          <w:rFonts w:ascii="Palatino Linotype" w:hAnsi="Palatino Linotype"/>
          <w:i/>
          <w:sz w:val="16"/>
          <w:szCs w:val="16"/>
        </w:rPr>
        <w:t xml:space="preserve"> X. Custodiar y ejercer las garantías que se otorguen en favor de la hacienda municipal; XI. Proponer la política de ingresos de la tesorería municipal; XII. Intervenir en la elaboración del programa financiero municipal; XIII. Elaborar y mantener actualizado el Padrón de Contribuyentes; XIV. Ministrar a su inmediato antecesor todos los datos oficiales que le solicitare, para contestar los pliegos de observaciones y alcances que formule y deduzca el Órgano Superior de Fiscalización del Estado de México; XV. Solicitar a las instancias competentes, la práctica de revisiones circunstanciadas, de conformidad con las normas que rigen en materia de control y evaluación gubernamental en el ámbito municipal; XVI. Glosar oportunamente las cuentas del ayuntamiento; XVII. Contestar oportunamente los pliegos de observaciones y responsabilidad que haga el Órgano Superior de Fiscalización del Estado de México, así como atender en tiempo y forma las solicitudes de información que éste requiera, informando al Ayuntamiento; XVIII. Expedir copias certificadas de los documentos a su cuidado, por acuerdo expreso del Ayuntamiento y cuando se trate de documentación presentada ante el Órgano Superior de Fiscalización del Estado de México; 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 Dar cumplimiento a las leyes, convenios de coordinación fiscal y demás que en materia hacendaria celebre el Ayuntamiento con el Estado; XXI. Entregar oportunamente a él o los Síndicos, según sea el caso, el informe mensual que corresponda, a fin de que se revise, y de ser necesario, para que se formulen las observaciones respectivas. XXII. Las que les señalen las demás disposiciones legales y el ayuntamiento.”</w:t>
      </w:r>
    </w:p>
  </w:footnote>
  <w:footnote w:id="3">
    <w:p w:rsidR="004A4500" w:rsidRDefault="004A4500" w:rsidP="004A4500">
      <w:pPr>
        <w:pStyle w:val="Textonotapie"/>
        <w:jc w:val="both"/>
        <w:rPr>
          <w:rFonts w:ascii="Palatino Linotype" w:hAnsi="Palatino Linotype"/>
          <w:sz w:val="18"/>
          <w:szCs w:val="18"/>
        </w:rPr>
      </w:pPr>
      <w:r w:rsidRPr="004A4500">
        <w:rPr>
          <w:rStyle w:val="Refdenotaalpie"/>
          <w:rFonts w:ascii="Palatino Linotype" w:hAnsi="Palatino Linotype"/>
          <w:sz w:val="18"/>
          <w:szCs w:val="18"/>
        </w:rPr>
        <w:footnoteRef/>
      </w:r>
      <w:r w:rsidRPr="004A4500">
        <w:rPr>
          <w:rFonts w:ascii="Palatino Linotype" w:hAnsi="Palatino Linotype"/>
          <w:sz w:val="18"/>
          <w:szCs w:val="18"/>
        </w:rPr>
        <w:t xml:space="preserve"> </w:t>
      </w:r>
      <w:r w:rsidRPr="004A4500">
        <w:rPr>
          <w:rFonts w:ascii="Palatino Linotype" w:hAnsi="Palatino Linotype"/>
          <w:b/>
          <w:bCs/>
          <w:sz w:val="18"/>
          <w:szCs w:val="18"/>
        </w:rPr>
        <w:t xml:space="preserve">Artículo 159. </w:t>
      </w:r>
      <w:r w:rsidRPr="004A4500">
        <w:rPr>
          <w:rFonts w:ascii="Palatino Linotype" w:hAnsi="Palatino Linotype"/>
          <w:sz w:val="18"/>
          <w:szCs w:val="18"/>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rsidR="004A4500" w:rsidRPr="004A4500" w:rsidRDefault="004A4500" w:rsidP="004A4500">
      <w:pPr>
        <w:pStyle w:val="Textonotapie"/>
        <w:jc w:val="both"/>
        <w:rPr>
          <w:rFonts w:ascii="Palatino Linotype" w:hAnsi="Palatino Linotype"/>
          <w:sz w:val="18"/>
          <w:szCs w:val="18"/>
        </w:rPr>
      </w:pPr>
    </w:p>
    <w:p w:rsidR="004A4500" w:rsidRDefault="004A4500" w:rsidP="004A4500">
      <w:pPr>
        <w:pStyle w:val="Textonotapie"/>
        <w:jc w:val="both"/>
        <w:rPr>
          <w:rFonts w:ascii="Palatino Linotype" w:hAnsi="Palatino Linotype"/>
          <w:sz w:val="18"/>
          <w:szCs w:val="18"/>
        </w:rPr>
      </w:pPr>
      <w:r w:rsidRPr="004A4500">
        <w:rPr>
          <w:rFonts w:ascii="Palatino Linotype" w:hAnsi="Palatino Linotype"/>
          <w:sz w:val="18"/>
          <w:szCs w:val="18"/>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4A4500" w:rsidRPr="004A4500" w:rsidRDefault="004A4500" w:rsidP="004A4500">
      <w:pPr>
        <w:pStyle w:val="Textonotapie"/>
        <w:jc w:val="both"/>
        <w:rPr>
          <w:rFonts w:ascii="Palatino Linotype" w:hAnsi="Palatino Linotype"/>
          <w:sz w:val="18"/>
          <w:szCs w:val="18"/>
        </w:rPr>
      </w:pPr>
    </w:p>
    <w:p w:rsidR="004A4500" w:rsidRDefault="004A4500" w:rsidP="004A4500">
      <w:pPr>
        <w:pStyle w:val="Textonotapie"/>
        <w:jc w:val="both"/>
        <w:rPr>
          <w:rFonts w:ascii="Palatino Linotype" w:hAnsi="Palatino Linotype"/>
          <w:sz w:val="18"/>
          <w:szCs w:val="18"/>
        </w:rPr>
      </w:pPr>
      <w:r w:rsidRPr="004A4500">
        <w:rPr>
          <w:rFonts w:ascii="Palatino Linotype" w:hAnsi="Palatino Linotype"/>
          <w:sz w:val="18"/>
          <w:szCs w:val="18"/>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4A4500" w:rsidRPr="004A4500" w:rsidRDefault="004A4500" w:rsidP="004A4500">
      <w:pPr>
        <w:pStyle w:val="Textonotapie"/>
        <w:jc w:val="both"/>
        <w:rPr>
          <w:rFonts w:ascii="Palatino Linotype" w:hAnsi="Palatino Linotype"/>
          <w:sz w:val="18"/>
          <w:szCs w:val="18"/>
        </w:rPr>
      </w:pPr>
    </w:p>
    <w:p w:rsidR="004A4500" w:rsidRPr="004A4500" w:rsidRDefault="004A4500" w:rsidP="004A4500">
      <w:pPr>
        <w:pStyle w:val="Textonotapie"/>
        <w:jc w:val="both"/>
        <w:rPr>
          <w:rFonts w:ascii="Palatino Linotype" w:hAnsi="Palatino Linotype"/>
          <w:sz w:val="18"/>
          <w:szCs w:val="18"/>
        </w:rPr>
      </w:pPr>
      <w:r w:rsidRPr="004A4500">
        <w:rPr>
          <w:rFonts w:ascii="Palatino Linotype" w:hAnsi="Palatino Linotype"/>
          <w:sz w:val="18"/>
          <w:szCs w:val="18"/>
        </w:rPr>
        <w:t>En el caso de requerimientos parciales no desahogados, se tendrá por presentada la solicitud por lo que respecta a los contenidos de información que no formaron parte del requerimiento.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787" w:rsidRDefault="00D33787">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33787" w:rsidTr="00182616">
      <w:trPr>
        <w:trHeight w:val="227"/>
      </w:trPr>
      <w:tc>
        <w:tcPr>
          <w:tcW w:w="5949" w:type="dxa"/>
          <w:hideMark/>
        </w:tcPr>
        <w:p w:rsidR="00D33787" w:rsidRDefault="00D33787"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33787" w:rsidRDefault="00854336"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0485</w:t>
          </w:r>
          <w:r w:rsidR="00DB2439">
            <w:rPr>
              <w:rFonts w:ascii="Palatino Linotype" w:hAnsi="Palatino Linotype" w:cs="Arial"/>
              <w:bCs/>
              <w:sz w:val="24"/>
              <w:lang w:eastAsia="es-MX"/>
            </w:rPr>
            <w:t>0</w:t>
          </w:r>
          <w:r w:rsidR="00D33787">
            <w:rPr>
              <w:rFonts w:ascii="Palatino Linotype" w:hAnsi="Palatino Linotype" w:cs="Arial"/>
              <w:bCs/>
              <w:sz w:val="24"/>
              <w:lang w:eastAsia="es-MX"/>
            </w:rPr>
            <w:t>/INFOEM/IP/RR/2019</w:t>
          </w:r>
        </w:p>
      </w:tc>
    </w:tr>
    <w:tr w:rsidR="00D33787" w:rsidTr="00182616">
      <w:trPr>
        <w:trHeight w:val="242"/>
      </w:trPr>
      <w:tc>
        <w:tcPr>
          <w:tcW w:w="5949" w:type="dxa"/>
          <w:hideMark/>
        </w:tcPr>
        <w:p w:rsidR="00D33787" w:rsidRDefault="00D33787"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33787" w:rsidRDefault="00854336" w:rsidP="0018261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Ozumba</w:t>
          </w:r>
        </w:p>
      </w:tc>
    </w:tr>
    <w:tr w:rsidR="00D33787" w:rsidTr="00182616">
      <w:trPr>
        <w:trHeight w:val="342"/>
      </w:trPr>
      <w:tc>
        <w:tcPr>
          <w:tcW w:w="5949" w:type="dxa"/>
          <w:hideMark/>
        </w:tcPr>
        <w:p w:rsidR="00D33787" w:rsidRDefault="00D33787"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33787" w:rsidRDefault="00D33787"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3787" w:rsidRDefault="00D33787">
    <w:pPr>
      <w:pStyle w:val="Encabezado"/>
    </w:pPr>
  </w:p>
  <w:p w:rsidR="00D33787" w:rsidRDefault="00D337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33787" w:rsidTr="00182616">
      <w:trPr>
        <w:trHeight w:val="227"/>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33787" w:rsidRPr="00B4142F" w:rsidRDefault="00854336"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04850</w:t>
          </w:r>
          <w:r w:rsidR="00D33787">
            <w:rPr>
              <w:rFonts w:ascii="Palatino Linotype" w:hAnsi="Palatino Linotype" w:cs="Arial"/>
              <w:bCs/>
              <w:sz w:val="24"/>
              <w:lang w:eastAsia="es-MX"/>
            </w:rPr>
            <w:t>/INFOEM/IP/RR/2019</w:t>
          </w:r>
        </w:p>
      </w:tc>
    </w:tr>
    <w:tr w:rsidR="00D33787" w:rsidTr="00182616">
      <w:trPr>
        <w:trHeight w:val="196"/>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33787" w:rsidRPr="00F06FED" w:rsidRDefault="009065C1" w:rsidP="00212498">
          <w:pPr>
            <w:spacing w:after="120" w:line="256" w:lineRule="auto"/>
            <w:ind w:left="208" w:right="214"/>
            <w:jc w:val="right"/>
            <w:rPr>
              <w:rFonts w:ascii="Palatino Linotype" w:hAnsi="Palatino Linotype" w:cs="Arial"/>
            </w:rPr>
          </w:pPr>
          <w:r>
            <w:rPr>
              <w:rFonts w:ascii="Palatino Linotype" w:hAnsi="Palatino Linotype" w:cs="Arial"/>
            </w:rPr>
            <w:t>XXXXXXXXXXXXXXXX</w:t>
          </w:r>
        </w:p>
      </w:tc>
    </w:tr>
    <w:tr w:rsidR="00D33787" w:rsidTr="00182616">
      <w:trPr>
        <w:trHeight w:val="242"/>
      </w:trPr>
      <w:tc>
        <w:tcPr>
          <w:tcW w:w="5103" w:type="dxa"/>
          <w:hideMark/>
        </w:tcPr>
        <w:p w:rsidR="00D33787" w:rsidRDefault="00D3378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33787" w:rsidRDefault="00854336"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Ozumba</w:t>
          </w:r>
        </w:p>
      </w:tc>
    </w:tr>
    <w:tr w:rsidR="00D33787" w:rsidTr="00182616">
      <w:trPr>
        <w:trHeight w:val="342"/>
      </w:trPr>
      <w:tc>
        <w:tcPr>
          <w:tcW w:w="5103" w:type="dxa"/>
          <w:hideMark/>
        </w:tcPr>
        <w:p w:rsidR="00D33787" w:rsidRDefault="00D3378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33787" w:rsidRDefault="00D33787"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33787" w:rsidRDefault="00D337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FF45FB"/>
    <w:multiLevelType w:val="hybridMultilevel"/>
    <w:tmpl w:val="08AC0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815767"/>
    <w:multiLevelType w:val="hybridMultilevel"/>
    <w:tmpl w:val="A11A0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595CAF"/>
    <w:multiLevelType w:val="hybridMultilevel"/>
    <w:tmpl w:val="BC8861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E316A1"/>
    <w:multiLevelType w:val="hybridMultilevel"/>
    <w:tmpl w:val="B9104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423A0"/>
    <w:multiLevelType w:val="hybridMultilevel"/>
    <w:tmpl w:val="C570E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5E62B2"/>
    <w:multiLevelType w:val="hybridMultilevel"/>
    <w:tmpl w:val="2E8E8C5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CAB11C7"/>
    <w:multiLevelType w:val="hybridMultilevel"/>
    <w:tmpl w:val="07024CB6"/>
    <w:lvl w:ilvl="0" w:tplc="9544FC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E2E0D4A"/>
    <w:multiLevelType w:val="hybridMultilevel"/>
    <w:tmpl w:val="6C72A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6873E3"/>
    <w:multiLevelType w:val="hybridMultilevel"/>
    <w:tmpl w:val="1A1AB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BE1657"/>
    <w:multiLevelType w:val="hybridMultilevel"/>
    <w:tmpl w:val="943A0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0A0055B"/>
    <w:multiLevelType w:val="hybridMultilevel"/>
    <w:tmpl w:val="6D62A4DE"/>
    <w:lvl w:ilvl="0" w:tplc="336E60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015552"/>
    <w:multiLevelType w:val="hybridMultilevel"/>
    <w:tmpl w:val="E0F83B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8"/>
  </w:num>
  <w:num w:numId="3">
    <w:abstractNumId w:val="2"/>
  </w:num>
  <w:num w:numId="4">
    <w:abstractNumId w:val="26"/>
  </w:num>
  <w:num w:numId="5">
    <w:abstractNumId w:val="4"/>
  </w:num>
  <w:num w:numId="6">
    <w:abstractNumId w:val="3"/>
  </w:num>
  <w:num w:numId="7">
    <w:abstractNumId w:val="14"/>
  </w:num>
  <w:num w:numId="8">
    <w:abstractNumId w:val="12"/>
  </w:num>
  <w:num w:numId="9">
    <w:abstractNumId w:val="21"/>
  </w:num>
  <w:num w:numId="10">
    <w:abstractNumId w:val="6"/>
  </w:num>
  <w:num w:numId="11">
    <w:abstractNumId w:val="22"/>
  </w:num>
  <w:num w:numId="12">
    <w:abstractNumId w:val="20"/>
  </w:num>
  <w:num w:numId="13">
    <w:abstractNumId w:val="16"/>
  </w:num>
  <w:num w:numId="14">
    <w:abstractNumId w:val="9"/>
  </w:num>
  <w:num w:numId="15">
    <w:abstractNumId w:val="1"/>
  </w:num>
  <w:num w:numId="16">
    <w:abstractNumId w:val="5"/>
  </w:num>
  <w:num w:numId="17">
    <w:abstractNumId w:val="25"/>
  </w:num>
  <w:num w:numId="18">
    <w:abstractNumId w:val="19"/>
  </w:num>
  <w:num w:numId="19">
    <w:abstractNumId w:val="7"/>
  </w:num>
  <w:num w:numId="20">
    <w:abstractNumId w:val="23"/>
  </w:num>
  <w:num w:numId="21">
    <w:abstractNumId w:val="11"/>
  </w:num>
  <w:num w:numId="22">
    <w:abstractNumId w:val="24"/>
  </w:num>
  <w:num w:numId="23">
    <w:abstractNumId w:val="10"/>
  </w:num>
  <w:num w:numId="24">
    <w:abstractNumId w:val="18"/>
  </w:num>
  <w:num w:numId="25">
    <w:abstractNumId w:val="17"/>
  </w:num>
  <w:num w:numId="26">
    <w:abstractNumId w:val="27"/>
  </w:num>
  <w:num w:numId="27">
    <w:abstractNumId w:val="1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3601"/>
    <w:rsid w:val="000145BA"/>
    <w:rsid w:val="000146A2"/>
    <w:rsid w:val="00014D80"/>
    <w:rsid w:val="00015A5D"/>
    <w:rsid w:val="00022E72"/>
    <w:rsid w:val="000276E0"/>
    <w:rsid w:val="000319CB"/>
    <w:rsid w:val="00032DBD"/>
    <w:rsid w:val="00033949"/>
    <w:rsid w:val="00033A37"/>
    <w:rsid w:val="00040E4E"/>
    <w:rsid w:val="000417CA"/>
    <w:rsid w:val="00043018"/>
    <w:rsid w:val="00047DD5"/>
    <w:rsid w:val="00050A9C"/>
    <w:rsid w:val="00051311"/>
    <w:rsid w:val="000526BF"/>
    <w:rsid w:val="00053C9B"/>
    <w:rsid w:val="00055831"/>
    <w:rsid w:val="00057570"/>
    <w:rsid w:val="0007328F"/>
    <w:rsid w:val="000738E9"/>
    <w:rsid w:val="00074FC3"/>
    <w:rsid w:val="0007742A"/>
    <w:rsid w:val="000862EF"/>
    <w:rsid w:val="0008795C"/>
    <w:rsid w:val="00095218"/>
    <w:rsid w:val="000A23EA"/>
    <w:rsid w:val="000A27C1"/>
    <w:rsid w:val="000A3B93"/>
    <w:rsid w:val="000B2E5B"/>
    <w:rsid w:val="000C5F79"/>
    <w:rsid w:val="000C6125"/>
    <w:rsid w:val="000D47AB"/>
    <w:rsid w:val="000D6982"/>
    <w:rsid w:val="000D756B"/>
    <w:rsid w:val="000E5C62"/>
    <w:rsid w:val="000E7C0A"/>
    <w:rsid w:val="000F18B2"/>
    <w:rsid w:val="000F199E"/>
    <w:rsid w:val="000F3722"/>
    <w:rsid w:val="0010352B"/>
    <w:rsid w:val="00112E80"/>
    <w:rsid w:val="00113B41"/>
    <w:rsid w:val="00114A3F"/>
    <w:rsid w:val="00114C3C"/>
    <w:rsid w:val="0012508A"/>
    <w:rsid w:val="001307AF"/>
    <w:rsid w:val="00132E9F"/>
    <w:rsid w:val="00135494"/>
    <w:rsid w:val="00137BC4"/>
    <w:rsid w:val="00140AE4"/>
    <w:rsid w:val="0014191F"/>
    <w:rsid w:val="00143AC6"/>
    <w:rsid w:val="0014447C"/>
    <w:rsid w:val="001510E8"/>
    <w:rsid w:val="00151C12"/>
    <w:rsid w:val="00153C33"/>
    <w:rsid w:val="001552E9"/>
    <w:rsid w:val="001602EB"/>
    <w:rsid w:val="00161679"/>
    <w:rsid w:val="00162176"/>
    <w:rsid w:val="00165929"/>
    <w:rsid w:val="00166046"/>
    <w:rsid w:val="00166602"/>
    <w:rsid w:val="00166FB7"/>
    <w:rsid w:val="00174BE6"/>
    <w:rsid w:val="0018081E"/>
    <w:rsid w:val="00180F6B"/>
    <w:rsid w:val="00181E8D"/>
    <w:rsid w:val="00182616"/>
    <w:rsid w:val="001920BF"/>
    <w:rsid w:val="00192E42"/>
    <w:rsid w:val="001930CB"/>
    <w:rsid w:val="001A0F85"/>
    <w:rsid w:val="001A17B9"/>
    <w:rsid w:val="001A27CB"/>
    <w:rsid w:val="001A4700"/>
    <w:rsid w:val="001C0CE9"/>
    <w:rsid w:val="001C3BBA"/>
    <w:rsid w:val="001C407E"/>
    <w:rsid w:val="001C791F"/>
    <w:rsid w:val="001D3382"/>
    <w:rsid w:val="001D3A62"/>
    <w:rsid w:val="001D58BB"/>
    <w:rsid w:val="001D61D0"/>
    <w:rsid w:val="001E00EF"/>
    <w:rsid w:val="001E07AC"/>
    <w:rsid w:val="001E2CD6"/>
    <w:rsid w:val="001E59DA"/>
    <w:rsid w:val="001E60B7"/>
    <w:rsid w:val="001F021C"/>
    <w:rsid w:val="00203FA5"/>
    <w:rsid w:val="00207DA3"/>
    <w:rsid w:val="002108D8"/>
    <w:rsid w:val="00211473"/>
    <w:rsid w:val="00212498"/>
    <w:rsid w:val="00216B8D"/>
    <w:rsid w:val="00217292"/>
    <w:rsid w:val="002252AD"/>
    <w:rsid w:val="0023199E"/>
    <w:rsid w:val="002419D8"/>
    <w:rsid w:val="002450D9"/>
    <w:rsid w:val="00245B0A"/>
    <w:rsid w:val="0024605F"/>
    <w:rsid w:val="002508D1"/>
    <w:rsid w:val="002543BD"/>
    <w:rsid w:val="00254523"/>
    <w:rsid w:val="002572CF"/>
    <w:rsid w:val="002611C1"/>
    <w:rsid w:val="0026191D"/>
    <w:rsid w:val="002636B7"/>
    <w:rsid w:val="002638D9"/>
    <w:rsid w:val="00265643"/>
    <w:rsid w:val="00271762"/>
    <w:rsid w:val="0028585E"/>
    <w:rsid w:val="00287072"/>
    <w:rsid w:val="00290397"/>
    <w:rsid w:val="002933BD"/>
    <w:rsid w:val="002936EF"/>
    <w:rsid w:val="002A1927"/>
    <w:rsid w:val="002B194A"/>
    <w:rsid w:val="002B1C55"/>
    <w:rsid w:val="002B5B14"/>
    <w:rsid w:val="002C2D19"/>
    <w:rsid w:val="002D4991"/>
    <w:rsid w:val="002D6110"/>
    <w:rsid w:val="002E22D8"/>
    <w:rsid w:val="002E2D4C"/>
    <w:rsid w:val="002E6036"/>
    <w:rsid w:val="002F044A"/>
    <w:rsid w:val="002F160B"/>
    <w:rsid w:val="002F17FB"/>
    <w:rsid w:val="002F67C7"/>
    <w:rsid w:val="00300F9C"/>
    <w:rsid w:val="00301A01"/>
    <w:rsid w:val="003021C1"/>
    <w:rsid w:val="00304C91"/>
    <w:rsid w:val="003059CC"/>
    <w:rsid w:val="003063F3"/>
    <w:rsid w:val="00307784"/>
    <w:rsid w:val="00310760"/>
    <w:rsid w:val="00311191"/>
    <w:rsid w:val="00311C61"/>
    <w:rsid w:val="00312E7E"/>
    <w:rsid w:val="00316132"/>
    <w:rsid w:val="00322F87"/>
    <w:rsid w:val="00326769"/>
    <w:rsid w:val="00327932"/>
    <w:rsid w:val="00336EDF"/>
    <w:rsid w:val="003527CA"/>
    <w:rsid w:val="0035375B"/>
    <w:rsid w:val="00361D83"/>
    <w:rsid w:val="00363308"/>
    <w:rsid w:val="0036513D"/>
    <w:rsid w:val="00365ADF"/>
    <w:rsid w:val="00374450"/>
    <w:rsid w:val="00375FF5"/>
    <w:rsid w:val="0038385D"/>
    <w:rsid w:val="00385FE4"/>
    <w:rsid w:val="003872BE"/>
    <w:rsid w:val="003908F4"/>
    <w:rsid w:val="00390A54"/>
    <w:rsid w:val="003919AC"/>
    <w:rsid w:val="0039265B"/>
    <w:rsid w:val="003A13D2"/>
    <w:rsid w:val="003A21CE"/>
    <w:rsid w:val="003A2EC7"/>
    <w:rsid w:val="003A3096"/>
    <w:rsid w:val="003B0D59"/>
    <w:rsid w:val="003C25F7"/>
    <w:rsid w:val="003C3124"/>
    <w:rsid w:val="003C3EF4"/>
    <w:rsid w:val="003C74AF"/>
    <w:rsid w:val="003D2672"/>
    <w:rsid w:val="003D3420"/>
    <w:rsid w:val="003D4709"/>
    <w:rsid w:val="003D490B"/>
    <w:rsid w:val="003E08B9"/>
    <w:rsid w:val="003E12ED"/>
    <w:rsid w:val="003F2835"/>
    <w:rsid w:val="003F3606"/>
    <w:rsid w:val="003F56F1"/>
    <w:rsid w:val="00400852"/>
    <w:rsid w:val="00404F9D"/>
    <w:rsid w:val="00406B61"/>
    <w:rsid w:val="00407282"/>
    <w:rsid w:val="004132B8"/>
    <w:rsid w:val="004171DA"/>
    <w:rsid w:val="00417EBD"/>
    <w:rsid w:val="00422BFE"/>
    <w:rsid w:val="00423C27"/>
    <w:rsid w:val="00423DAA"/>
    <w:rsid w:val="00425199"/>
    <w:rsid w:val="00427301"/>
    <w:rsid w:val="00433514"/>
    <w:rsid w:val="00443826"/>
    <w:rsid w:val="004440DD"/>
    <w:rsid w:val="0045270C"/>
    <w:rsid w:val="0045396C"/>
    <w:rsid w:val="004572BE"/>
    <w:rsid w:val="004617C7"/>
    <w:rsid w:val="004657BE"/>
    <w:rsid w:val="004666AF"/>
    <w:rsid w:val="00475B53"/>
    <w:rsid w:val="004807F7"/>
    <w:rsid w:val="00482C85"/>
    <w:rsid w:val="004830B5"/>
    <w:rsid w:val="00483BB8"/>
    <w:rsid w:val="00484E47"/>
    <w:rsid w:val="00485E0C"/>
    <w:rsid w:val="00486B11"/>
    <w:rsid w:val="00487B8B"/>
    <w:rsid w:val="0049306E"/>
    <w:rsid w:val="00497B93"/>
    <w:rsid w:val="004A3433"/>
    <w:rsid w:val="004A4500"/>
    <w:rsid w:val="004A51FF"/>
    <w:rsid w:val="004B2C63"/>
    <w:rsid w:val="004C43EB"/>
    <w:rsid w:val="004C7E18"/>
    <w:rsid w:val="004D23A9"/>
    <w:rsid w:val="004D5421"/>
    <w:rsid w:val="004E1092"/>
    <w:rsid w:val="004E5865"/>
    <w:rsid w:val="004F1C97"/>
    <w:rsid w:val="004F483E"/>
    <w:rsid w:val="004F6A5B"/>
    <w:rsid w:val="0050104C"/>
    <w:rsid w:val="005023F4"/>
    <w:rsid w:val="005033CC"/>
    <w:rsid w:val="00507FE7"/>
    <w:rsid w:val="0052393E"/>
    <w:rsid w:val="00524986"/>
    <w:rsid w:val="00525A73"/>
    <w:rsid w:val="00526740"/>
    <w:rsid w:val="00530BFE"/>
    <w:rsid w:val="0053215F"/>
    <w:rsid w:val="005328FB"/>
    <w:rsid w:val="00537419"/>
    <w:rsid w:val="005421C7"/>
    <w:rsid w:val="005448FA"/>
    <w:rsid w:val="00546471"/>
    <w:rsid w:val="005601F0"/>
    <w:rsid w:val="00561C2B"/>
    <w:rsid w:val="00566699"/>
    <w:rsid w:val="005733EB"/>
    <w:rsid w:val="005737AA"/>
    <w:rsid w:val="00574E3B"/>
    <w:rsid w:val="0057534D"/>
    <w:rsid w:val="00576200"/>
    <w:rsid w:val="005872F9"/>
    <w:rsid w:val="00590126"/>
    <w:rsid w:val="00591988"/>
    <w:rsid w:val="00596856"/>
    <w:rsid w:val="005A6F55"/>
    <w:rsid w:val="005B2616"/>
    <w:rsid w:val="005B2A31"/>
    <w:rsid w:val="005B42CD"/>
    <w:rsid w:val="005B7E58"/>
    <w:rsid w:val="005C057C"/>
    <w:rsid w:val="005C3192"/>
    <w:rsid w:val="005C76D5"/>
    <w:rsid w:val="005D02A8"/>
    <w:rsid w:val="005D5EEB"/>
    <w:rsid w:val="005E283C"/>
    <w:rsid w:val="005F0CCB"/>
    <w:rsid w:val="005F1462"/>
    <w:rsid w:val="005F3FBD"/>
    <w:rsid w:val="00600D67"/>
    <w:rsid w:val="0060633A"/>
    <w:rsid w:val="006121FC"/>
    <w:rsid w:val="006149F1"/>
    <w:rsid w:val="00614F4E"/>
    <w:rsid w:val="00620FA6"/>
    <w:rsid w:val="0062102B"/>
    <w:rsid w:val="006246A5"/>
    <w:rsid w:val="00627F9C"/>
    <w:rsid w:val="00631F1B"/>
    <w:rsid w:val="00633C3F"/>
    <w:rsid w:val="00636F8F"/>
    <w:rsid w:val="00640D07"/>
    <w:rsid w:val="00640EA6"/>
    <w:rsid w:val="00642541"/>
    <w:rsid w:val="00644363"/>
    <w:rsid w:val="006446F7"/>
    <w:rsid w:val="00644F96"/>
    <w:rsid w:val="00647B4C"/>
    <w:rsid w:val="006565EA"/>
    <w:rsid w:val="00660763"/>
    <w:rsid w:val="00661204"/>
    <w:rsid w:val="006639E2"/>
    <w:rsid w:val="006648B7"/>
    <w:rsid w:val="0066610F"/>
    <w:rsid w:val="00673D7C"/>
    <w:rsid w:val="00674416"/>
    <w:rsid w:val="006749FD"/>
    <w:rsid w:val="00676C32"/>
    <w:rsid w:val="006848F5"/>
    <w:rsid w:val="00684E94"/>
    <w:rsid w:val="006850A8"/>
    <w:rsid w:val="00686046"/>
    <w:rsid w:val="0069776E"/>
    <w:rsid w:val="006A0ADE"/>
    <w:rsid w:val="006A29C5"/>
    <w:rsid w:val="006A3A54"/>
    <w:rsid w:val="006A561E"/>
    <w:rsid w:val="006A7BF7"/>
    <w:rsid w:val="006B280D"/>
    <w:rsid w:val="006C2E42"/>
    <w:rsid w:val="006C6176"/>
    <w:rsid w:val="006D1136"/>
    <w:rsid w:val="006D254A"/>
    <w:rsid w:val="006D4AD4"/>
    <w:rsid w:val="006D780C"/>
    <w:rsid w:val="006E020B"/>
    <w:rsid w:val="006E0601"/>
    <w:rsid w:val="006E1191"/>
    <w:rsid w:val="006E6394"/>
    <w:rsid w:val="006E69B5"/>
    <w:rsid w:val="006E6C81"/>
    <w:rsid w:val="006F18FD"/>
    <w:rsid w:val="006F2076"/>
    <w:rsid w:val="006F2FDD"/>
    <w:rsid w:val="006F4A35"/>
    <w:rsid w:val="006F6C87"/>
    <w:rsid w:val="00702DB6"/>
    <w:rsid w:val="00704910"/>
    <w:rsid w:val="00705D1C"/>
    <w:rsid w:val="00711C4D"/>
    <w:rsid w:val="0071210D"/>
    <w:rsid w:val="00714D2E"/>
    <w:rsid w:val="00717529"/>
    <w:rsid w:val="007218F2"/>
    <w:rsid w:val="0072548E"/>
    <w:rsid w:val="007256EA"/>
    <w:rsid w:val="007308E2"/>
    <w:rsid w:val="00730DE0"/>
    <w:rsid w:val="0074093D"/>
    <w:rsid w:val="007543A0"/>
    <w:rsid w:val="0076024D"/>
    <w:rsid w:val="00761E90"/>
    <w:rsid w:val="00762400"/>
    <w:rsid w:val="00763D73"/>
    <w:rsid w:val="007640C8"/>
    <w:rsid w:val="00766E80"/>
    <w:rsid w:val="007676AF"/>
    <w:rsid w:val="00771933"/>
    <w:rsid w:val="00776087"/>
    <w:rsid w:val="00777017"/>
    <w:rsid w:val="00785145"/>
    <w:rsid w:val="00786497"/>
    <w:rsid w:val="00797BE3"/>
    <w:rsid w:val="007A0571"/>
    <w:rsid w:val="007A223B"/>
    <w:rsid w:val="007A4E13"/>
    <w:rsid w:val="007B0292"/>
    <w:rsid w:val="007B0E30"/>
    <w:rsid w:val="007B2098"/>
    <w:rsid w:val="007B48AB"/>
    <w:rsid w:val="007C4240"/>
    <w:rsid w:val="007C7BF3"/>
    <w:rsid w:val="007D0387"/>
    <w:rsid w:val="007D07B1"/>
    <w:rsid w:val="007D0CFF"/>
    <w:rsid w:val="007D4F78"/>
    <w:rsid w:val="007D62D3"/>
    <w:rsid w:val="007E2E80"/>
    <w:rsid w:val="007E7D5D"/>
    <w:rsid w:val="007F2237"/>
    <w:rsid w:val="007F282E"/>
    <w:rsid w:val="007F329F"/>
    <w:rsid w:val="007F3794"/>
    <w:rsid w:val="007F7846"/>
    <w:rsid w:val="008041A7"/>
    <w:rsid w:val="00807197"/>
    <w:rsid w:val="00821898"/>
    <w:rsid w:val="00823454"/>
    <w:rsid w:val="00824894"/>
    <w:rsid w:val="00830E3A"/>
    <w:rsid w:val="00831CCC"/>
    <w:rsid w:val="0083540E"/>
    <w:rsid w:val="0083761F"/>
    <w:rsid w:val="008450F3"/>
    <w:rsid w:val="008455DC"/>
    <w:rsid w:val="00847DC1"/>
    <w:rsid w:val="00853CC3"/>
    <w:rsid w:val="00854336"/>
    <w:rsid w:val="00855C7E"/>
    <w:rsid w:val="00863A1D"/>
    <w:rsid w:val="0086441A"/>
    <w:rsid w:val="00867D56"/>
    <w:rsid w:val="00870064"/>
    <w:rsid w:val="00870220"/>
    <w:rsid w:val="008725EE"/>
    <w:rsid w:val="0087345F"/>
    <w:rsid w:val="00887CA6"/>
    <w:rsid w:val="00892543"/>
    <w:rsid w:val="00893E0F"/>
    <w:rsid w:val="00896101"/>
    <w:rsid w:val="008A1C19"/>
    <w:rsid w:val="008B40C5"/>
    <w:rsid w:val="008B6907"/>
    <w:rsid w:val="008B6AE4"/>
    <w:rsid w:val="008B6DAC"/>
    <w:rsid w:val="008C0E72"/>
    <w:rsid w:val="008C0F70"/>
    <w:rsid w:val="008C651F"/>
    <w:rsid w:val="008C7CEB"/>
    <w:rsid w:val="008D17A8"/>
    <w:rsid w:val="008E05FB"/>
    <w:rsid w:val="008E572E"/>
    <w:rsid w:val="008E63C2"/>
    <w:rsid w:val="008F3739"/>
    <w:rsid w:val="008F4829"/>
    <w:rsid w:val="008F79AE"/>
    <w:rsid w:val="00903599"/>
    <w:rsid w:val="00905CE1"/>
    <w:rsid w:val="009065C1"/>
    <w:rsid w:val="00920D11"/>
    <w:rsid w:val="00924E30"/>
    <w:rsid w:val="00926D76"/>
    <w:rsid w:val="009272C6"/>
    <w:rsid w:val="009275A1"/>
    <w:rsid w:val="00927ABA"/>
    <w:rsid w:val="009300E9"/>
    <w:rsid w:val="00930F68"/>
    <w:rsid w:val="009339EC"/>
    <w:rsid w:val="0093743A"/>
    <w:rsid w:val="00942349"/>
    <w:rsid w:val="00943B37"/>
    <w:rsid w:val="009443C5"/>
    <w:rsid w:val="009468DB"/>
    <w:rsid w:val="00946A93"/>
    <w:rsid w:val="00954DC1"/>
    <w:rsid w:val="00954E06"/>
    <w:rsid w:val="00960D8F"/>
    <w:rsid w:val="0096284F"/>
    <w:rsid w:val="0096359D"/>
    <w:rsid w:val="00967270"/>
    <w:rsid w:val="0097111D"/>
    <w:rsid w:val="0097416D"/>
    <w:rsid w:val="009759F9"/>
    <w:rsid w:val="009820BB"/>
    <w:rsid w:val="00984CA8"/>
    <w:rsid w:val="009859B8"/>
    <w:rsid w:val="00987008"/>
    <w:rsid w:val="00991C58"/>
    <w:rsid w:val="00994FE7"/>
    <w:rsid w:val="009A10DA"/>
    <w:rsid w:val="009A3AEB"/>
    <w:rsid w:val="009B205B"/>
    <w:rsid w:val="009B3592"/>
    <w:rsid w:val="009B634A"/>
    <w:rsid w:val="009B70C3"/>
    <w:rsid w:val="009C1EA2"/>
    <w:rsid w:val="009C2D73"/>
    <w:rsid w:val="009C3FC7"/>
    <w:rsid w:val="009C4183"/>
    <w:rsid w:val="009C5156"/>
    <w:rsid w:val="009D00B5"/>
    <w:rsid w:val="009D0E4A"/>
    <w:rsid w:val="009D46DE"/>
    <w:rsid w:val="009D56AA"/>
    <w:rsid w:val="009D77B2"/>
    <w:rsid w:val="009E0089"/>
    <w:rsid w:val="009E0332"/>
    <w:rsid w:val="009E396D"/>
    <w:rsid w:val="009E5D77"/>
    <w:rsid w:val="009F7B22"/>
    <w:rsid w:val="00A06551"/>
    <w:rsid w:val="00A10000"/>
    <w:rsid w:val="00A10775"/>
    <w:rsid w:val="00A112EB"/>
    <w:rsid w:val="00A11783"/>
    <w:rsid w:val="00A16AD7"/>
    <w:rsid w:val="00A21213"/>
    <w:rsid w:val="00A217FA"/>
    <w:rsid w:val="00A2199B"/>
    <w:rsid w:val="00A22469"/>
    <w:rsid w:val="00A22BBA"/>
    <w:rsid w:val="00A3134D"/>
    <w:rsid w:val="00A31E6A"/>
    <w:rsid w:val="00A33B3A"/>
    <w:rsid w:val="00A35392"/>
    <w:rsid w:val="00A35B31"/>
    <w:rsid w:val="00A35FBB"/>
    <w:rsid w:val="00A4214D"/>
    <w:rsid w:val="00A422CD"/>
    <w:rsid w:val="00A50C85"/>
    <w:rsid w:val="00A62727"/>
    <w:rsid w:val="00A64E9E"/>
    <w:rsid w:val="00A64FF4"/>
    <w:rsid w:val="00A65C29"/>
    <w:rsid w:val="00A666CE"/>
    <w:rsid w:val="00A76922"/>
    <w:rsid w:val="00A83CC3"/>
    <w:rsid w:val="00A871F0"/>
    <w:rsid w:val="00A9172E"/>
    <w:rsid w:val="00A92336"/>
    <w:rsid w:val="00A94BF6"/>
    <w:rsid w:val="00AA4F9A"/>
    <w:rsid w:val="00AA5A0A"/>
    <w:rsid w:val="00AA5F4F"/>
    <w:rsid w:val="00AB1AF3"/>
    <w:rsid w:val="00AD0168"/>
    <w:rsid w:val="00AD3C94"/>
    <w:rsid w:val="00AD5BD6"/>
    <w:rsid w:val="00AD767C"/>
    <w:rsid w:val="00AE486D"/>
    <w:rsid w:val="00AE658B"/>
    <w:rsid w:val="00AF188D"/>
    <w:rsid w:val="00AF4065"/>
    <w:rsid w:val="00AF4386"/>
    <w:rsid w:val="00AF67C7"/>
    <w:rsid w:val="00B06243"/>
    <w:rsid w:val="00B062BE"/>
    <w:rsid w:val="00B070F5"/>
    <w:rsid w:val="00B12CBA"/>
    <w:rsid w:val="00B16CAC"/>
    <w:rsid w:val="00B1716E"/>
    <w:rsid w:val="00B31ACE"/>
    <w:rsid w:val="00B341EE"/>
    <w:rsid w:val="00B34950"/>
    <w:rsid w:val="00B41108"/>
    <w:rsid w:val="00B43296"/>
    <w:rsid w:val="00B446CC"/>
    <w:rsid w:val="00B501B2"/>
    <w:rsid w:val="00B549E1"/>
    <w:rsid w:val="00B55472"/>
    <w:rsid w:val="00B56587"/>
    <w:rsid w:val="00B56C20"/>
    <w:rsid w:val="00B63982"/>
    <w:rsid w:val="00B673A9"/>
    <w:rsid w:val="00B75842"/>
    <w:rsid w:val="00B77BD6"/>
    <w:rsid w:val="00B818EA"/>
    <w:rsid w:val="00B867F4"/>
    <w:rsid w:val="00B93C5C"/>
    <w:rsid w:val="00B952E1"/>
    <w:rsid w:val="00B97CAC"/>
    <w:rsid w:val="00BA011E"/>
    <w:rsid w:val="00BA05C1"/>
    <w:rsid w:val="00BA1A75"/>
    <w:rsid w:val="00BA2B89"/>
    <w:rsid w:val="00BA69A0"/>
    <w:rsid w:val="00BB2359"/>
    <w:rsid w:val="00BB4E00"/>
    <w:rsid w:val="00BB77FB"/>
    <w:rsid w:val="00BC64D4"/>
    <w:rsid w:val="00BD115E"/>
    <w:rsid w:val="00BD20DA"/>
    <w:rsid w:val="00BE100C"/>
    <w:rsid w:val="00BE163E"/>
    <w:rsid w:val="00BE48F3"/>
    <w:rsid w:val="00BE6D77"/>
    <w:rsid w:val="00BF062B"/>
    <w:rsid w:val="00BF0AEC"/>
    <w:rsid w:val="00BF107A"/>
    <w:rsid w:val="00BF123B"/>
    <w:rsid w:val="00BF123D"/>
    <w:rsid w:val="00BF3765"/>
    <w:rsid w:val="00BF4E38"/>
    <w:rsid w:val="00BF5EE2"/>
    <w:rsid w:val="00BF69B1"/>
    <w:rsid w:val="00BF6EA1"/>
    <w:rsid w:val="00C01DE0"/>
    <w:rsid w:val="00C07F1B"/>
    <w:rsid w:val="00C105C7"/>
    <w:rsid w:val="00C10AAE"/>
    <w:rsid w:val="00C115F4"/>
    <w:rsid w:val="00C2107B"/>
    <w:rsid w:val="00C216D4"/>
    <w:rsid w:val="00C25822"/>
    <w:rsid w:val="00C25B89"/>
    <w:rsid w:val="00C277F4"/>
    <w:rsid w:val="00C34B47"/>
    <w:rsid w:val="00C35F18"/>
    <w:rsid w:val="00C40345"/>
    <w:rsid w:val="00C521C4"/>
    <w:rsid w:val="00C61A93"/>
    <w:rsid w:val="00C638F5"/>
    <w:rsid w:val="00C650AB"/>
    <w:rsid w:val="00C67A59"/>
    <w:rsid w:val="00C76D26"/>
    <w:rsid w:val="00C801A2"/>
    <w:rsid w:val="00C8573E"/>
    <w:rsid w:val="00C90CE9"/>
    <w:rsid w:val="00C921D5"/>
    <w:rsid w:val="00C95F13"/>
    <w:rsid w:val="00CA2ED9"/>
    <w:rsid w:val="00CA3DD3"/>
    <w:rsid w:val="00CA5271"/>
    <w:rsid w:val="00CA5EC1"/>
    <w:rsid w:val="00CC5EB6"/>
    <w:rsid w:val="00CD5D9E"/>
    <w:rsid w:val="00CE15C8"/>
    <w:rsid w:val="00CF03C7"/>
    <w:rsid w:val="00CF27C6"/>
    <w:rsid w:val="00CF7E3D"/>
    <w:rsid w:val="00D01B24"/>
    <w:rsid w:val="00D020E2"/>
    <w:rsid w:val="00D04234"/>
    <w:rsid w:val="00D0540D"/>
    <w:rsid w:val="00D12C1C"/>
    <w:rsid w:val="00D13B83"/>
    <w:rsid w:val="00D14D51"/>
    <w:rsid w:val="00D14E3B"/>
    <w:rsid w:val="00D17D2C"/>
    <w:rsid w:val="00D207DF"/>
    <w:rsid w:val="00D23781"/>
    <w:rsid w:val="00D23F11"/>
    <w:rsid w:val="00D314F6"/>
    <w:rsid w:val="00D32304"/>
    <w:rsid w:val="00D323BC"/>
    <w:rsid w:val="00D32449"/>
    <w:rsid w:val="00D32E6F"/>
    <w:rsid w:val="00D33787"/>
    <w:rsid w:val="00D43DD3"/>
    <w:rsid w:val="00D52643"/>
    <w:rsid w:val="00D5329C"/>
    <w:rsid w:val="00D54889"/>
    <w:rsid w:val="00D57072"/>
    <w:rsid w:val="00D57A8D"/>
    <w:rsid w:val="00D62BC7"/>
    <w:rsid w:val="00D633B6"/>
    <w:rsid w:val="00D64F6D"/>
    <w:rsid w:val="00D6542A"/>
    <w:rsid w:val="00D70758"/>
    <w:rsid w:val="00D71A39"/>
    <w:rsid w:val="00D72377"/>
    <w:rsid w:val="00D73F9B"/>
    <w:rsid w:val="00D74EB6"/>
    <w:rsid w:val="00D756E2"/>
    <w:rsid w:val="00D760EF"/>
    <w:rsid w:val="00D77F62"/>
    <w:rsid w:val="00D80239"/>
    <w:rsid w:val="00D82C3F"/>
    <w:rsid w:val="00D83520"/>
    <w:rsid w:val="00D923BA"/>
    <w:rsid w:val="00DA0E70"/>
    <w:rsid w:val="00DA21DB"/>
    <w:rsid w:val="00DA26AF"/>
    <w:rsid w:val="00DA5A00"/>
    <w:rsid w:val="00DA6917"/>
    <w:rsid w:val="00DB2439"/>
    <w:rsid w:val="00DB413A"/>
    <w:rsid w:val="00DB49E0"/>
    <w:rsid w:val="00DB5FF7"/>
    <w:rsid w:val="00DC0CB0"/>
    <w:rsid w:val="00DC4E35"/>
    <w:rsid w:val="00DD08ED"/>
    <w:rsid w:val="00DD13E2"/>
    <w:rsid w:val="00DD2781"/>
    <w:rsid w:val="00DD2D53"/>
    <w:rsid w:val="00DD51A5"/>
    <w:rsid w:val="00DD5971"/>
    <w:rsid w:val="00DD5DC9"/>
    <w:rsid w:val="00DE0587"/>
    <w:rsid w:val="00DE16E2"/>
    <w:rsid w:val="00DE3362"/>
    <w:rsid w:val="00DE5468"/>
    <w:rsid w:val="00DF0AF9"/>
    <w:rsid w:val="00DF1527"/>
    <w:rsid w:val="00DF2F2C"/>
    <w:rsid w:val="00DF3485"/>
    <w:rsid w:val="00DF51C8"/>
    <w:rsid w:val="00E014FE"/>
    <w:rsid w:val="00E02B94"/>
    <w:rsid w:val="00E03878"/>
    <w:rsid w:val="00E05ADF"/>
    <w:rsid w:val="00E23E06"/>
    <w:rsid w:val="00E25492"/>
    <w:rsid w:val="00E26967"/>
    <w:rsid w:val="00E26EB3"/>
    <w:rsid w:val="00E31685"/>
    <w:rsid w:val="00E37AA1"/>
    <w:rsid w:val="00E41ACC"/>
    <w:rsid w:val="00E426C9"/>
    <w:rsid w:val="00E434EF"/>
    <w:rsid w:val="00E50EFF"/>
    <w:rsid w:val="00E50F4B"/>
    <w:rsid w:val="00E51947"/>
    <w:rsid w:val="00E53096"/>
    <w:rsid w:val="00E56111"/>
    <w:rsid w:val="00E57C04"/>
    <w:rsid w:val="00E60476"/>
    <w:rsid w:val="00E61468"/>
    <w:rsid w:val="00E63312"/>
    <w:rsid w:val="00E65AE8"/>
    <w:rsid w:val="00E6741A"/>
    <w:rsid w:val="00E70CAE"/>
    <w:rsid w:val="00E71020"/>
    <w:rsid w:val="00E726BA"/>
    <w:rsid w:val="00E73222"/>
    <w:rsid w:val="00E83DA0"/>
    <w:rsid w:val="00E8669D"/>
    <w:rsid w:val="00E93579"/>
    <w:rsid w:val="00E95A6C"/>
    <w:rsid w:val="00EA0886"/>
    <w:rsid w:val="00EA2AAB"/>
    <w:rsid w:val="00EA46A2"/>
    <w:rsid w:val="00EB2068"/>
    <w:rsid w:val="00EB6CF8"/>
    <w:rsid w:val="00EC1776"/>
    <w:rsid w:val="00EC4B6A"/>
    <w:rsid w:val="00ED4829"/>
    <w:rsid w:val="00ED5BAB"/>
    <w:rsid w:val="00ED60C2"/>
    <w:rsid w:val="00ED6CAE"/>
    <w:rsid w:val="00ED7486"/>
    <w:rsid w:val="00ED78F3"/>
    <w:rsid w:val="00EE03F5"/>
    <w:rsid w:val="00EE11FA"/>
    <w:rsid w:val="00EE2EAD"/>
    <w:rsid w:val="00EF4D17"/>
    <w:rsid w:val="00EF6B28"/>
    <w:rsid w:val="00EF7FA1"/>
    <w:rsid w:val="00F059BF"/>
    <w:rsid w:val="00F07DC2"/>
    <w:rsid w:val="00F1770B"/>
    <w:rsid w:val="00F2178A"/>
    <w:rsid w:val="00F2343A"/>
    <w:rsid w:val="00F26F12"/>
    <w:rsid w:val="00F31F81"/>
    <w:rsid w:val="00F35946"/>
    <w:rsid w:val="00F37957"/>
    <w:rsid w:val="00F44637"/>
    <w:rsid w:val="00F45389"/>
    <w:rsid w:val="00F4708B"/>
    <w:rsid w:val="00F51438"/>
    <w:rsid w:val="00F53B53"/>
    <w:rsid w:val="00F60F3F"/>
    <w:rsid w:val="00F64701"/>
    <w:rsid w:val="00F66A72"/>
    <w:rsid w:val="00F755A2"/>
    <w:rsid w:val="00F7667E"/>
    <w:rsid w:val="00F83F9F"/>
    <w:rsid w:val="00F8521C"/>
    <w:rsid w:val="00F86466"/>
    <w:rsid w:val="00F8646C"/>
    <w:rsid w:val="00F92D09"/>
    <w:rsid w:val="00F94CDE"/>
    <w:rsid w:val="00F970B1"/>
    <w:rsid w:val="00F97341"/>
    <w:rsid w:val="00FA3E59"/>
    <w:rsid w:val="00FA47E2"/>
    <w:rsid w:val="00FA5EE9"/>
    <w:rsid w:val="00FA70AB"/>
    <w:rsid w:val="00FA7200"/>
    <w:rsid w:val="00FB2F77"/>
    <w:rsid w:val="00FB55E9"/>
    <w:rsid w:val="00FC7D8B"/>
    <w:rsid w:val="00FD02FC"/>
    <w:rsid w:val="00FD3A3C"/>
    <w:rsid w:val="00FD7A85"/>
    <w:rsid w:val="00FE597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9A3A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2611">
      <w:bodyDiv w:val="1"/>
      <w:marLeft w:val="0"/>
      <w:marRight w:val="0"/>
      <w:marTop w:val="0"/>
      <w:marBottom w:val="0"/>
      <w:divBdr>
        <w:top w:val="none" w:sz="0" w:space="0" w:color="auto"/>
        <w:left w:val="none" w:sz="0" w:space="0" w:color="auto"/>
        <w:bottom w:val="none" w:sz="0" w:space="0" w:color="auto"/>
        <w:right w:val="none" w:sz="0" w:space="0" w:color="auto"/>
      </w:divBdr>
    </w:div>
    <w:div w:id="50660098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106076768">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0769474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961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A642A-3057-44EC-85A8-53E312A2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4847</Words>
  <Characters>26663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2019-06-10T22:08:00Z</cp:lastPrinted>
  <dcterms:created xsi:type="dcterms:W3CDTF">2019-08-28T00:36:00Z</dcterms:created>
  <dcterms:modified xsi:type="dcterms:W3CDTF">2019-08-28T00:36:00Z</dcterms:modified>
</cp:coreProperties>
</file>