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C70E7" w:rsidRDefault="003C70E7" w:rsidP="001266BB">
      <w:pPr>
        <w:pStyle w:val="Sinespaciado"/>
        <w:spacing w:line="360" w:lineRule="auto"/>
        <w:jc w:val="both"/>
        <w:rPr>
          <w:rFonts w:ascii="Palatino Linotype" w:hAnsi="Palatino Linotype"/>
        </w:rPr>
      </w:pPr>
    </w:p>
    <w:p w:rsidR="00D80BE8" w:rsidRPr="003C70E7" w:rsidRDefault="001032D4" w:rsidP="001266BB">
      <w:pPr>
        <w:pStyle w:val="Sinespaciado"/>
        <w:spacing w:line="360" w:lineRule="auto"/>
        <w:jc w:val="both"/>
        <w:rPr>
          <w:rFonts w:ascii="Palatino Linotype" w:hAnsi="Palatino Linotype"/>
        </w:rPr>
      </w:pPr>
      <w:r w:rsidRPr="003C70E7">
        <w:rPr>
          <w:rFonts w:ascii="Palatino Linotype" w:hAnsi="Palatino Linotype"/>
        </w:rPr>
        <w:t>Resolución del Pleno del Instituto de Transparencia, Acceso a la Información Pública y Protección de Datos Personales del Estado de México</w:t>
      </w:r>
      <w:r w:rsidR="00A35220" w:rsidRPr="003C70E7">
        <w:rPr>
          <w:rFonts w:ascii="Palatino Linotype" w:hAnsi="Palatino Linotype"/>
        </w:rPr>
        <w:t xml:space="preserve"> y Municipios</w:t>
      </w:r>
      <w:r w:rsidRPr="003C70E7">
        <w:rPr>
          <w:rFonts w:ascii="Palatino Linotype" w:hAnsi="Palatino Linotype"/>
        </w:rPr>
        <w:t xml:space="preserve">, con domicilio en Metepec, México, a </w:t>
      </w:r>
      <w:r w:rsidR="001720A2">
        <w:rPr>
          <w:rFonts w:ascii="Palatino Linotype" w:hAnsi="Palatino Linotype"/>
        </w:rPr>
        <w:t>diez</w:t>
      </w:r>
      <w:r w:rsidR="009E5B84" w:rsidRPr="003C70E7">
        <w:rPr>
          <w:rFonts w:ascii="Palatino Linotype" w:hAnsi="Palatino Linotype"/>
        </w:rPr>
        <w:t xml:space="preserve"> de abril de dos mil diecinueve</w:t>
      </w:r>
      <w:r w:rsidRPr="003C70E7">
        <w:rPr>
          <w:rFonts w:ascii="Palatino Linotype" w:hAnsi="Palatino Linotype"/>
        </w:rPr>
        <w:t>.</w:t>
      </w:r>
    </w:p>
    <w:p w:rsidR="00D80BE8" w:rsidRPr="003C70E7" w:rsidRDefault="00D80BE8" w:rsidP="001266BB">
      <w:pPr>
        <w:pStyle w:val="Sinespaciado"/>
        <w:spacing w:line="360" w:lineRule="auto"/>
        <w:jc w:val="both"/>
        <w:rPr>
          <w:rFonts w:ascii="Palatino Linotype" w:hAnsi="Palatino Linotype"/>
        </w:rPr>
      </w:pPr>
    </w:p>
    <w:p w:rsidR="001032D4" w:rsidRPr="003C70E7" w:rsidRDefault="001032D4" w:rsidP="001266BB">
      <w:pPr>
        <w:pStyle w:val="Sinespaciado"/>
        <w:spacing w:line="360" w:lineRule="auto"/>
        <w:jc w:val="both"/>
        <w:rPr>
          <w:rFonts w:ascii="Palatino Linotype" w:hAnsi="Palatino Linotype"/>
        </w:rPr>
      </w:pPr>
      <w:r w:rsidRPr="003C70E7">
        <w:rPr>
          <w:rFonts w:ascii="Palatino Linotype" w:hAnsi="Palatino Linotype"/>
          <w:b/>
        </w:rPr>
        <w:t>VISTO</w:t>
      </w:r>
      <w:r w:rsidRPr="003C70E7">
        <w:rPr>
          <w:rFonts w:ascii="Palatino Linotype" w:hAnsi="Palatino Linotype"/>
        </w:rPr>
        <w:t xml:space="preserve"> el expediente electrónico formado con motivo de</w:t>
      </w:r>
      <w:r w:rsidR="00156BF0" w:rsidRPr="003C70E7">
        <w:rPr>
          <w:rFonts w:ascii="Palatino Linotype" w:hAnsi="Palatino Linotype"/>
        </w:rPr>
        <w:t xml:space="preserve"> </w:t>
      </w:r>
      <w:r w:rsidRPr="003C70E7">
        <w:rPr>
          <w:rFonts w:ascii="Palatino Linotype" w:hAnsi="Palatino Linotype"/>
        </w:rPr>
        <w:t>l</w:t>
      </w:r>
      <w:r w:rsidR="00156BF0" w:rsidRPr="003C70E7">
        <w:rPr>
          <w:rFonts w:ascii="Palatino Linotype" w:hAnsi="Palatino Linotype"/>
        </w:rPr>
        <w:t>os</w:t>
      </w:r>
      <w:r w:rsidRPr="003C70E7">
        <w:rPr>
          <w:rFonts w:ascii="Palatino Linotype" w:hAnsi="Palatino Linotype"/>
        </w:rPr>
        <w:t xml:space="preserve"> recurso</w:t>
      </w:r>
      <w:r w:rsidR="00156BF0" w:rsidRPr="003C70E7">
        <w:rPr>
          <w:rFonts w:ascii="Palatino Linotype" w:hAnsi="Palatino Linotype"/>
        </w:rPr>
        <w:t>s</w:t>
      </w:r>
      <w:r w:rsidRPr="003C70E7">
        <w:rPr>
          <w:rFonts w:ascii="Palatino Linotype" w:hAnsi="Palatino Linotype"/>
        </w:rPr>
        <w:t xml:space="preserve"> de revisión número</w:t>
      </w:r>
      <w:r w:rsidR="00240213" w:rsidRPr="003C70E7">
        <w:rPr>
          <w:rFonts w:ascii="Palatino Linotype" w:hAnsi="Palatino Linotype"/>
        </w:rPr>
        <w:t xml:space="preserve"> </w:t>
      </w:r>
      <w:r w:rsidR="00CE4F09" w:rsidRPr="003C70E7">
        <w:rPr>
          <w:rFonts w:ascii="Palatino Linotype" w:hAnsi="Palatino Linotype"/>
          <w:b/>
        </w:rPr>
        <w:t>00635/INFOEM/IP/RR/2019</w:t>
      </w:r>
      <w:r w:rsidRPr="003C70E7">
        <w:rPr>
          <w:rFonts w:ascii="Palatino Linotype" w:hAnsi="Palatino Linotype"/>
        </w:rPr>
        <w:t>,</w:t>
      </w:r>
      <w:r w:rsidR="00156BF0" w:rsidRPr="003C70E7">
        <w:rPr>
          <w:rFonts w:ascii="Palatino Linotype" w:hAnsi="Palatino Linotype"/>
        </w:rPr>
        <w:t xml:space="preserve"> </w:t>
      </w:r>
      <w:r w:rsidR="00CE4F09" w:rsidRPr="003C70E7">
        <w:rPr>
          <w:rFonts w:ascii="Palatino Linotype" w:hAnsi="Palatino Linotype"/>
          <w:b/>
        </w:rPr>
        <w:t>00636/INFOEM/IP/RR/2019</w:t>
      </w:r>
      <w:r w:rsidR="009F788F" w:rsidRPr="003C70E7">
        <w:rPr>
          <w:rFonts w:ascii="Palatino Linotype" w:hAnsi="Palatino Linotype"/>
        </w:rPr>
        <w:t xml:space="preserve">, </w:t>
      </w:r>
      <w:r w:rsidR="009F788F" w:rsidRPr="003C70E7">
        <w:rPr>
          <w:rFonts w:ascii="Palatino Linotype" w:hAnsi="Palatino Linotype"/>
          <w:b/>
        </w:rPr>
        <w:t>0</w:t>
      </w:r>
      <w:r w:rsidR="00CE4F09" w:rsidRPr="003C70E7">
        <w:rPr>
          <w:rFonts w:ascii="Palatino Linotype" w:hAnsi="Palatino Linotype"/>
          <w:b/>
        </w:rPr>
        <w:t>0637/INFOEM/IP/RR/2019</w:t>
      </w:r>
      <w:r w:rsidR="009F788F" w:rsidRPr="003C70E7">
        <w:rPr>
          <w:rFonts w:ascii="Palatino Linotype" w:hAnsi="Palatino Linotype"/>
        </w:rPr>
        <w:t>,</w:t>
      </w:r>
      <w:r w:rsidR="00CE4F09" w:rsidRPr="003C70E7">
        <w:rPr>
          <w:rFonts w:ascii="Palatino Linotype" w:hAnsi="Palatino Linotype"/>
        </w:rPr>
        <w:t xml:space="preserve"> </w:t>
      </w:r>
      <w:r w:rsidR="00CE4F09" w:rsidRPr="003C70E7">
        <w:rPr>
          <w:rFonts w:ascii="Palatino Linotype" w:hAnsi="Palatino Linotype"/>
          <w:b/>
        </w:rPr>
        <w:t>00638/INFOEM/IP/RR/2019</w:t>
      </w:r>
      <w:r w:rsidR="00156BF0" w:rsidRPr="003C70E7">
        <w:rPr>
          <w:rFonts w:ascii="Palatino Linotype" w:hAnsi="Palatino Linotype"/>
          <w:b/>
        </w:rPr>
        <w:t xml:space="preserve"> </w:t>
      </w:r>
      <w:r w:rsidR="00156BF0" w:rsidRPr="003C70E7">
        <w:rPr>
          <w:rFonts w:ascii="Palatino Linotype" w:hAnsi="Palatino Linotype"/>
        </w:rPr>
        <w:t>y</w:t>
      </w:r>
      <w:r w:rsidR="00CE4F09" w:rsidRPr="003C70E7">
        <w:rPr>
          <w:rFonts w:ascii="Palatino Linotype" w:hAnsi="Palatino Linotype"/>
          <w:b/>
        </w:rPr>
        <w:t xml:space="preserve"> 00639/INFOEM/IP/RR/2019</w:t>
      </w:r>
      <w:r w:rsidRPr="003C70E7">
        <w:rPr>
          <w:rFonts w:ascii="Palatino Linotype" w:hAnsi="Palatino Linotype"/>
        </w:rPr>
        <w:t xml:space="preserve"> interpuesto por</w:t>
      </w:r>
      <w:r w:rsidR="00921639" w:rsidRPr="003C70E7">
        <w:rPr>
          <w:rFonts w:ascii="Palatino Linotype" w:hAnsi="Palatino Linotype"/>
        </w:rPr>
        <w:t xml:space="preserve"> </w:t>
      </w:r>
      <w:r w:rsidR="007D29B1" w:rsidRPr="003C70E7">
        <w:rPr>
          <w:rFonts w:ascii="Palatino Linotype" w:hAnsi="Palatino Linotype"/>
        </w:rPr>
        <w:t>el</w:t>
      </w:r>
      <w:r w:rsidR="00845AEA" w:rsidRPr="003C70E7">
        <w:rPr>
          <w:rFonts w:ascii="Palatino Linotype" w:hAnsi="Palatino Linotype"/>
        </w:rPr>
        <w:t xml:space="preserve"> </w:t>
      </w:r>
      <w:r w:rsidR="00845AEA" w:rsidRPr="003C70E7">
        <w:rPr>
          <w:rFonts w:ascii="Palatino Linotype" w:hAnsi="Palatino Linotype"/>
          <w:b/>
        </w:rPr>
        <w:t xml:space="preserve">C. </w:t>
      </w:r>
      <w:r w:rsidR="00134025">
        <w:rPr>
          <w:rFonts w:ascii="Palatino Linotype" w:hAnsi="Palatino Linotype"/>
          <w:b/>
        </w:rPr>
        <w:t>XXXX XXXX</w:t>
      </w:r>
      <w:r w:rsidR="005C0595" w:rsidRPr="003C70E7">
        <w:rPr>
          <w:rFonts w:ascii="Palatino Linotype" w:hAnsi="Palatino Linotype"/>
          <w:b/>
        </w:rPr>
        <w:t xml:space="preserve"> </w:t>
      </w:r>
      <w:r w:rsidRPr="003C70E7">
        <w:rPr>
          <w:rFonts w:ascii="Palatino Linotype" w:hAnsi="Palatino Linotype"/>
        </w:rPr>
        <w:t xml:space="preserve">en lo sucesivo </w:t>
      </w:r>
      <w:r w:rsidR="007D29B1" w:rsidRPr="003C70E7">
        <w:rPr>
          <w:rFonts w:ascii="Palatino Linotype" w:hAnsi="Palatino Linotype"/>
        </w:rPr>
        <w:t>el</w:t>
      </w:r>
      <w:r w:rsidR="006170BC" w:rsidRPr="003C70E7">
        <w:rPr>
          <w:rFonts w:ascii="Palatino Linotype" w:hAnsi="Palatino Linotype"/>
          <w:b/>
        </w:rPr>
        <w:t xml:space="preserve"> </w:t>
      </w:r>
      <w:r w:rsidRPr="003C70E7">
        <w:rPr>
          <w:rFonts w:ascii="Palatino Linotype" w:hAnsi="Palatino Linotype"/>
          <w:b/>
        </w:rPr>
        <w:t>Recurrente</w:t>
      </w:r>
      <w:r w:rsidRPr="003C70E7">
        <w:rPr>
          <w:rFonts w:ascii="Palatino Linotype" w:hAnsi="Palatino Linotype"/>
        </w:rPr>
        <w:t>, en contra de la</w:t>
      </w:r>
      <w:r w:rsidR="00800F02" w:rsidRPr="003C70E7">
        <w:rPr>
          <w:rFonts w:ascii="Palatino Linotype" w:hAnsi="Palatino Linotype"/>
        </w:rPr>
        <w:t xml:space="preserve"> falta de</w:t>
      </w:r>
      <w:r w:rsidRPr="003C70E7">
        <w:rPr>
          <w:rFonts w:ascii="Palatino Linotype" w:hAnsi="Palatino Linotype"/>
        </w:rPr>
        <w:t xml:space="preserve"> respuesta </w:t>
      </w:r>
      <w:r w:rsidR="00983A5D" w:rsidRPr="003C70E7">
        <w:rPr>
          <w:rFonts w:ascii="Palatino Linotype" w:hAnsi="Palatino Linotype"/>
        </w:rPr>
        <w:t>de</w:t>
      </w:r>
      <w:r w:rsidR="00D41C04" w:rsidRPr="003C70E7">
        <w:rPr>
          <w:rFonts w:ascii="Palatino Linotype" w:hAnsi="Palatino Linotype"/>
        </w:rPr>
        <w:t>l</w:t>
      </w:r>
      <w:r w:rsidR="00AE3156" w:rsidRPr="003C70E7">
        <w:rPr>
          <w:rFonts w:ascii="Palatino Linotype" w:hAnsi="Palatino Linotype"/>
        </w:rPr>
        <w:t xml:space="preserve"> </w:t>
      </w:r>
      <w:r w:rsidR="00201139" w:rsidRPr="003C70E7">
        <w:rPr>
          <w:rFonts w:ascii="Palatino Linotype" w:hAnsi="Palatino Linotype"/>
          <w:b/>
        </w:rPr>
        <w:t xml:space="preserve">Ayuntamiento </w:t>
      </w:r>
      <w:r w:rsidR="005C0595" w:rsidRPr="003C70E7">
        <w:rPr>
          <w:rFonts w:ascii="Palatino Linotype" w:hAnsi="Palatino Linotype"/>
          <w:b/>
        </w:rPr>
        <w:t xml:space="preserve">de </w:t>
      </w:r>
      <w:r w:rsidR="00CE4F09" w:rsidRPr="003C70E7">
        <w:rPr>
          <w:rFonts w:ascii="Palatino Linotype" w:hAnsi="Palatino Linotype"/>
          <w:b/>
        </w:rPr>
        <w:t>Valle de Chalco Solidaridad</w:t>
      </w:r>
      <w:r w:rsidR="005C0595" w:rsidRPr="003C70E7">
        <w:rPr>
          <w:rFonts w:ascii="Palatino Linotype" w:hAnsi="Palatino Linotype"/>
          <w:b/>
        </w:rPr>
        <w:t xml:space="preserve"> </w:t>
      </w:r>
      <w:r w:rsidRPr="003C70E7">
        <w:rPr>
          <w:rFonts w:ascii="Palatino Linotype" w:hAnsi="Palatino Linotype"/>
        </w:rPr>
        <w:t>en lo subsecuente</w:t>
      </w:r>
      <w:r w:rsidRPr="003C70E7">
        <w:rPr>
          <w:rFonts w:ascii="Palatino Linotype" w:hAnsi="Palatino Linotype"/>
          <w:b/>
        </w:rPr>
        <w:t xml:space="preserve"> </w:t>
      </w:r>
      <w:r w:rsidR="006170BC" w:rsidRPr="003C70E7">
        <w:rPr>
          <w:rFonts w:ascii="Palatino Linotype" w:hAnsi="Palatino Linotype"/>
        </w:rPr>
        <w:t>el</w:t>
      </w:r>
      <w:r w:rsidR="006170BC" w:rsidRPr="003C70E7">
        <w:rPr>
          <w:rFonts w:ascii="Palatino Linotype" w:hAnsi="Palatino Linotype"/>
          <w:b/>
        </w:rPr>
        <w:t xml:space="preserve"> </w:t>
      </w:r>
      <w:r w:rsidRPr="003C70E7">
        <w:rPr>
          <w:rFonts w:ascii="Palatino Linotype" w:hAnsi="Palatino Linotype"/>
          <w:b/>
        </w:rPr>
        <w:t>Sujeto Obligado</w:t>
      </w:r>
      <w:r w:rsidRPr="003C70E7">
        <w:rPr>
          <w:rFonts w:ascii="Palatino Linotype" w:hAnsi="Palatino Linotype"/>
        </w:rPr>
        <w:t>,</w:t>
      </w:r>
      <w:r w:rsidRPr="003C70E7">
        <w:rPr>
          <w:rFonts w:ascii="Palatino Linotype" w:hAnsi="Palatino Linotype"/>
          <w:b/>
        </w:rPr>
        <w:t xml:space="preserve"> </w:t>
      </w:r>
      <w:r w:rsidRPr="003C70E7">
        <w:rPr>
          <w:rFonts w:ascii="Palatino Linotype" w:hAnsi="Palatino Linotype"/>
        </w:rPr>
        <w:t>se procede a dictar la presente resolución.</w:t>
      </w:r>
    </w:p>
    <w:p w:rsidR="00093F4C" w:rsidRPr="003C70E7" w:rsidRDefault="00093F4C" w:rsidP="001266BB">
      <w:pPr>
        <w:pStyle w:val="Sinespaciado"/>
        <w:spacing w:line="360" w:lineRule="auto"/>
        <w:jc w:val="both"/>
        <w:rPr>
          <w:rFonts w:ascii="Palatino Linotype" w:hAnsi="Palatino Linotype"/>
        </w:rPr>
      </w:pPr>
    </w:p>
    <w:p w:rsidR="00093F4C" w:rsidRPr="003C70E7" w:rsidRDefault="000B518A" w:rsidP="009E3A4B">
      <w:pPr>
        <w:pStyle w:val="Sinespaciado"/>
        <w:spacing w:line="360" w:lineRule="auto"/>
        <w:jc w:val="center"/>
        <w:rPr>
          <w:rFonts w:ascii="Palatino Linotype" w:hAnsi="Palatino Linotype"/>
          <w:b/>
          <w:sz w:val="28"/>
          <w:szCs w:val="28"/>
        </w:rPr>
      </w:pPr>
      <w:r w:rsidRPr="003C70E7">
        <w:rPr>
          <w:rFonts w:ascii="Palatino Linotype" w:hAnsi="Palatino Linotype"/>
          <w:b/>
          <w:sz w:val="28"/>
          <w:szCs w:val="28"/>
        </w:rPr>
        <w:t xml:space="preserve">A N T E C E D E N T E </w:t>
      </w:r>
      <w:r w:rsidR="00D80BE8" w:rsidRPr="003C70E7">
        <w:rPr>
          <w:rFonts w:ascii="Palatino Linotype" w:hAnsi="Palatino Linotype"/>
          <w:b/>
          <w:sz w:val="28"/>
          <w:szCs w:val="28"/>
        </w:rPr>
        <w:t>S</w:t>
      </w:r>
    </w:p>
    <w:p w:rsidR="00D80BE8" w:rsidRPr="003C70E7" w:rsidRDefault="00D80BE8" w:rsidP="001266BB">
      <w:pPr>
        <w:pStyle w:val="Sinespaciado"/>
        <w:spacing w:line="360" w:lineRule="auto"/>
        <w:jc w:val="both"/>
        <w:rPr>
          <w:rFonts w:ascii="Palatino Linotype" w:hAnsi="Palatino Linotype"/>
          <w:b/>
        </w:rPr>
      </w:pPr>
    </w:p>
    <w:p w:rsidR="008D5A5D" w:rsidRPr="003C70E7" w:rsidRDefault="008D5A5D" w:rsidP="008D5A5D">
      <w:pPr>
        <w:pStyle w:val="Sinespaciado"/>
        <w:spacing w:line="360" w:lineRule="auto"/>
        <w:jc w:val="both"/>
        <w:rPr>
          <w:rFonts w:ascii="Palatino Linotype" w:hAnsi="Palatino Linotype"/>
          <w:b/>
          <w:sz w:val="26"/>
          <w:szCs w:val="26"/>
        </w:rPr>
      </w:pPr>
      <w:r w:rsidRPr="003C70E7">
        <w:rPr>
          <w:rFonts w:ascii="Palatino Linotype" w:hAnsi="Palatino Linotype"/>
          <w:b/>
          <w:sz w:val="26"/>
          <w:szCs w:val="26"/>
        </w:rPr>
        <w:t>PRIMERO.</w:t>
      </w:r>
      <w:r w:rsidRPr="003C70E7">
        <w:rPr>
          <w:rFonts w:ascii="Palatino Linotype" w:hAnsi="Palatino Linotype"/>
          <w:sz w:val="26"/>
          <w:szCs w:val="26"/>
        </w:rPr>
        <w:t xml:space="preserve"> </w:t>
      </w:r>
      <w:r w:rsidRPr="003C70E7">
        <w:rPr>
          <w:rFonts w:ascii="Palatino Linotype" w:hAnsi="Palatino Linotype"/>
          <w:b/>
          <w:sz w:val="26"/>
          <w:szCs w:val="26"/>
        </w:rPr>
        <w:t>De la Solicitud de Información.</w:t>
      </w:r>
    </w:p>
    <w:p w:rsidR="008D5A5D" w:rsidRPr="003C70E7" w:rsidRDefault="008D5A5D" w:rsidP="008D5A5D">
      <w:pPr>
        <w:pStyle w:val="Sinespaciado"/>
        <w:spacing w:line="360" w:lineRule="auto"/>
        <w:jc w:val="both"/>
        <w:rPr>
          <w:rFonts w:ascii="Palatino Linotype" w:hAnsi="Palatino Linotype"/>
        </w:rPr>
      </w:pPr>
      <w:r w:rsidRPr="003C70E7">
        <w:rPr>
          <w:rFonts w:ascii="Palatino Linotype" w:hAnsi="Palatino Linotype"/>
        </w:rPr>
        <w:t xml:space="preserve">Con fecha </w:t>
      </w:r>
      <w:r w:rsidR="00CE4F09" w:rsidRPr="003C70E7">
        <w:rPr>
          <w:rFonts w:ascii="Palatino Linotype" w:hAnsi="Palatino Linotype"/>
        </w:rPr>
        <w:t>diecisiete de enero de dos mil diecinueve</w:t>
      </w:r>
      <w:r w:rsidRPr="003C70E7">
        <w:rPr>
          <w:rFonts w:ascii="Palatino Linotype" w:hAnsi="Palatino Linotype"/>
        </w:rPr>
        <w:t>, el Recurrente presentó a través del Sistema de Acceso a la Información Mexiquense (</w:t>
      </w:r>
      <w:r w:rsidRPr="003C70E7">
        <w:rPr>
          <w:rFonts w:ascii="Palatino Linotype" w:hAnsi="Palatino Linotype"/>
          <w:b/>
        </w:rPr>
        <w:t>SAIMEX)</w:t>
      </w:r>
      <w:r w:rsidRPr="003C70E7">
        <w:rPr>
          <w:rFonts w:ascii="Palatino Linotype" w:hAnsi="Palatino Linotype"/>
        </w:rPr>
        <w:t xml:space="preserve"> ante el Sujeto Obligado, solicitudes de acceso a la información pública registradas bajo los números de expediente</w:t>
      </w:r>
      <w:r w:rsidRPr="003C70E7">
        <w:rPr>
          <w:rFonts w:ascii="Palatino Linotype" w:hAnsi="Palatino Linotype"/>
          <w:b/>
          <w:color w:val="000000" w:themeColor="text1"/>
        </w:rPr>
        <w:t xml:space="preserve"> </w:t>
      </w:r>
      <w:r w:rsidR="00CE4F09" w:rsidRPr="003C70E7">
        <w:rPr>
          <w:rFonts w:ascii="Palatino Linotype" w:hAnsi="Palatino Linotype"/>
          <w:b/>
          <w:bCs/>
          <w:color w:val="000000" w:themeColor="text1"/>
        </w:rPr>
        <w:t>00063</w:t>
      </w:r>
      <w:r w:rsidRPr="003C70E7">
        <w:rPr>
          <w:rFonts w:ascii="Palatino Linotype" w:hAnsi="Palatino Linotype"/>
          <w:b/>
          <w:bCs/>
          <w:color w:val="000000" w:themeColor="text1"/>
        </w:rPr>
        <w:t>/</w:t>
      </w:r>
      <w:r w:rsidR="00CE4F09" w:rsidRPr="003C70E7">
        <w:rPr>
          <w:rFonts w:ascii="Palatino Linotype" w:hAnsi="Palatino Linotype"/>
          <w:b/>
          <w:bCs/>
          <w:color w:val="000000" w:themeColor="text1"/>
        </w:rPr>
        <w:t>VACHASO/IP/2019</w:t>
      </w:r>
      <w:r w:rsidRPr="003C70E7">
        <w:rPr>
          <w:rFonts w:ascii="Palatino Linotype" w:hAnsi="Palatino Linotype"/>
        </w:rPr>
        <w:t>,</w:t>
      </w:r>
      <w:r w:rsidRPr="003C70E7">
        <w:rPr>
          <w:rFonts w:ascii="Palatino Linotype" w:hAnsi="Palatino Linotype"/>
          <w:b/>
        </w:rPr>
        <w:t xml:space="preserve"> </w:t>
      </w:r>
      <w:r w:rsidR="00CE4F09" w:rsidRPr="003C70E7">
        <w:rPr>
          <w:rFonts w:ascii="Palatino Linotype" w:hAnsi="Palatino Linotype"/>
          <w:b/>
          <w:bCs/>
          <w:color w:val="000000" w:themeColor="text1"/>
        </w:rPr>
        <w:t>00064/VACHASO/IP/2019</w:t>
      </w:r>
      <w:r w:rsidR="00CE4F09" w:rsidRPr="003C70E7">
        <w:rPr>
          <w:rFonts w:ascii="Palatino Linotype" w:hAnsi="Palatino Linotype"/>
        </w:rPr>
        <w:t xml:space="preserve">, </w:t>
      </w:r>
      <w:r w:rsidR="00CE4F09" w:rsidRPr="003C70E7">
        <w:rPr>
          <w:rFonts w:ascii="Palatino Linotype" w:hAnsi="Palatino Linotype"/>
          <w:b/>
          <w:bCs/>
          <w:color w:val="000000" w:themeColor="text1"/>
        </w:rPr>
        <w:t>00062/VACHASO/IP/2019</w:t>
      </w:r>
      <w:r w:rsidR="00CE4F09" w:rsidRPr="003C70E7">
        <w:rPr>
          <w:rFonts w:ascii="Palatino Linotype" w:hAnsi="Palatino Linotype"/>
        </w:rPr>
        <w:t xml:space="preserve">, </w:t>
      </w:r>
      <w:r w:rsidR="00CE4F09" w:rsidRPr="003C70E7">
        <w:rPr>
          <w:rFonts w:ascii="Palatino Linotype" w:hAnsi="Palatino Linotype"/>
          <w:b/>
          <w:bCs/>
          <w:color w:val="000000" w:themeColor="text1"/>
        </w:rPr>
        <w:t>00061/VACHASO/IP/2019</w:t>
      </w:r>
      <w:r w:rsidRPr="003C70E7">
        <w:rPr>
          <w:rFonts w:ascii="Palatino Linotype" w:hAnsi="Palatino Linotype"/>
          <w:b/>
          <w:bCs/>
          <w:color w:val="000000" w:themeColor="text1"/>
        </w:rPr>
        <w:t xml:space="preserve"> </w:t>
      </w:r>
      <w:r w:rsidRPr="003C70E7">
        <w:rPr>
          <w:rFonts w:ascii="Palatino Linotype" w:hAnsi="Palatino Linotype"/>
          <w:bCs/>
          <w:color w:val="000000" w:themeColor="text1"/>
        </w:rPr>
        <w:t>y</w:t>
      </w:r>
      <w:r w:rsidRPr="003C70E7">
        <w:rPr>
          <w:rFonts w:ascii="Palatino Linotype" w:hAnsi="Palatino Linotype"/>
          <w:b/>
          <w:bCs/>
          <w:color w:val="000000" w:themeColor="text1"/>
        </w:rPr>
        <w:t xml:space="preserve"> </w:t>
      </w:r>
      <w:r w:rsidR="00CE4F09" w:rsidRPr="003C70E7">
        <w:rPr>
          <w:rFonts w:ascii="Palatino Linotype" w:hAnsi="Palatino Linotype"/>
          <w:b/>
          <w:bCs/>
          <w:color w:val="000000" w:themeColor="text1"/>
        </w:rPr>
        <w:t>00060/VACHASO/IP/2019</w:t>
      </w:r>
      <w:r w:rsidR="00CE4F09" w:rsidRPr="003C70E7">
        <w:rPr>
          <w:rFonts w:ascii="Palatino Linotype" w:hAnsi="Palatino Linotype"/>
        </w:rPr>
        <w:t>,</w:t>
      </w:r>
      <w:r w:rsidRPr="003C70E7">
        <w:rPr>
          <w:rFonts w:ascii="Palatino Linotype" w:hAnsi="Palatino Linotype"/>
          <w:b/>
          <w:bCs/>
          <w:color w:val="000000" w:themeColor="text1"/>
        </w:rPr>
        <w:t xml:space="preserve"> </w:t>
      </w:r>
      <w:r w:rsidRPr="003C70E7">
        <w:rPr>
          <w:rFonts w:ascii="Palatino Linotype" w:hAnsi="Palatino Linotype"/>
        </w:rPr>
        <w:t>mediante la cual solicitó información en el tenor siguiente:</w:t>
      </w:r>
    </w:p>
    <w:p w:rsidR="008D5A5D" w:rsidRPr="003C70E7" w:rsidRDefault="008D5A5D" w:rsidP="008D5A5D">
      <w:pPr>
        <w:pStyle w:val="Sinespaciado"/>
        <w:spacing w:line="360" w:lineRule="auto"/>
        <w:jc w:val="both"/>
        <w:rPr>
          <w:rFonts w:ascii="Palatino Linotype" w:hAnsi="Palatino Linotype"/>
        </w:rPr>
      </w:pPr>
    </w:p>
    <w:p w:rsidR="008D5A5D" w:rsidRPr="003C70E7" w:rsidRDefault="00CE4F09" w:rsidP="008D5A5D">
      <w:pPr>
        <w:pStyle w:val="Sinespaciado"/>
        <w:spacing w:line="360" w:lineRule="auto"/>
        <w:jc w:val="both"/>
        <w:rPr>
          <w:rFonts w:ascii="Palatino Linotype" w:hAnsi="Palatino Linotype"/>
          <w:u w:val="single"/>
        </w:rPr>
      </w:pPr>
      <w:r w:rsidRPr="003C70E7">
        <w:rPr>
          <w:rFonts w:ascii="Palatino Linotype" w:hAnsi="Palatino Linotype"/>
          <w:b/>
          <w:bCs/>
          <w:color w:val="000000" w:themeColor="text1"/>
          <w:u w:val="single"/>
        </w:rPr>
        <w:t>00063/VACHASO/IP/2019</w:t>
      </w:r>
    </w:p>
    <w:p w:rsidR="008D5A5D" w:rsidRPr="003C70E7" w:rsidRDefault="008D5A5D" w:rsidP="008D5A5D">
      <w:pPr>
        <w:pStyle w:val="Sinespaciado"/>
        <w:ind w:left="567" w:right="567"/>
        <w:jc w:val="both"/>
        <w:rPr>
          <w:rFonts w:ascii="Palatino Linotype" w:hAnsi="Palatino Linotype"/>
          <w:i/>
          <w:sz w:val="22"/>
          <w:szCs w:val="22"/>
          <w:lang w:val="es-ES_tradnl"/>
        </w:rPr>
      </w:pPr>
      <w:r w:rsidRPr="003C70E7">
        <w:rPr>
          <w:rFonts w:ascii="Palatino Linotype" w:hAnsi="Palatino Linotype"/>
          <w:i/>
          <w:sz w:val="22"/>
          <w:szCs w:val="22"/>
          <w:lang w:val="es-ES_tradnl"/>
        </w:rPr>
        <w:t>“</w:t>
      </w:r>
      <w:r w:rsidR="00CE4F09" w:rsidRPr="003C70E7">
        <w:rPr>
          <w:rFonts w:ascii="Palatino Linotype" w:hAnsi="Palatino Linotype"/>
          <w:i/>
          <w:sz w:val="22"/>
          <w:szCs w:val="22"/>
          <w:lang w:val="es-ES_tradnl"/>
        </w:rPr>
        <w:t>Con fundamento en el articulo 6 de la Constitución Política de los Estados Unidos Mexicanos, Articulo 5, Fracción lll de la Constitución Política del Estado Libre y Soberano de México y Articulo 23, Fraccion lV, de la Ley de Transparencia y Acceso a la Información Publica del Estado de México y Municipios, solicito se haga entrega de la siguiente información: 1.SOLICITO EL PADRÓN DE BENEFICIAROS DEL PROGRAMA DE CALENTADORES SOLARES. 2. CONTRATO CELEBRADOS PARA SU COMPRA. 3. TODAS LAS FACTURAS PAGADAS POR CONCEPTO DE COMPRA D CALENTADORES.</w:t>
      </w:r>
      <w:r w:rsidRPr="003C70E7">
        <w:rPr>
          <w:rFonts w:ascii="Palatino Linotype" w:hAnsi="Palatino Linotype"/>
          <w:i/>
          <w:sz w:val="22"/>
          <w:szCs w:val="22"/>
          <w:lang w:val="es-ES_tradnl"/>
        </w:rPr>
        <w:t>” [Sic]</w:t>
      </w:r>
    </w:p>
    <w:p w:rsidR="008D5A5D" w:rsidRPr="003C70E7" w:rsidRDefault="008D5A5D" w:rsidP="008D5A5D">
      <w:pPr>
        <w:pStyle w:val="Sinespaciado"/>
        <w:spacing w:line="360" w:lineRule="auto"/>
        <w:jc w:val="both"/>
        <w:rPr>
          <w:rFonts w:ascii="Palatino Linotype" w:hAnsi="Palatino Linotype"/>
          <w:i/>
          <w:lang w:val="es-ES_tradnl"/>
        </w:rPr>
      </w:pPr>
    </w:p>
    <w:p w:rsidR="00CE4F09" w:rsidRPr="003C70E7" w:rsidRDefault="00306001" w:rsidP="00CE4F09">
      <w:pPr>
        <w:pStyle w:val="Sinespaciado"/>
        <w:spacing w:line="360" w:lineRule="auto"/>
        <w:jc w:val="both"/>
        <w:rPr>
          <w:rFonts w:ascii="Palatino Linotype" w:hAnsi="Palatino Linotype"/>
          <w:u w:val="single"/>
        </w:rPr>
      </w:pPr>
      <w:r w:rsidRPr="003C70E7">
        <w:rPr>
          <w:rFonts w:ascii="Palatino Linotype" w:hAnsi="Palatino Linotype"/>
          <w:b/>
          <w:bCs/>
          <w:color w:val="000000" w:themeColor="text1"/>
          <w:u w:val="single"/>
        </w:rPr>
        <w:t>00064</w:t>
      </w:r>
      <w:r w:rsidR="00CE4F09" w:rsidRPr="003C70E7">
        <w:rPr>
          <w:rFonts w:ascii="Palatino Linotype" w:hAnsi="Palatino Linotype"/>
          <w:b/>
          <w:bCs/>
          <w:color w:val="000000" w:themeColor="text1"/>
          <w:u w:val="single"/>
        </w:rPr>
        <w:t>/VACHASO/IP/2019</w:t>
      </w:r>
    </w:p>
    <w:p w:rsidR="00CE4F09" w:rsidRPr="003C70E7" w:rsidRDefault="00306001" w:rsidP="00CE4F09">
      <w:pPr>
        <w:pStyle w:val="Sinespaciado"/>
        <w:ind w:left="567" w:right="567"/>
        <w:jc w:val="both"/>
        <w:rPr>
          <w:rFonts w:ascii="Palatino Linotype" w:hAnsi="Palatino Linotype"/>
          <w:i/>
          <w:sz w:val="22"/>
          <w:szCs w:val="22"/>
          <w:lang w:val="es-ES_tradnl"/>
        </w:rPr>
      </w:pPr>
      <w:r w:rsidRPr="003C70E7">
        <w:rPr>
          <w:rFonts w:ascii="Palatino Linotype" w:hAnsi="Palatino Linotype"/>
          <w:i/>
          <w:sz w:val="22"/>
          <w:szCs w:val="22"/>
          <w:lang w:val="es-ES_tradnl"/>
        </w:rPr>
        <w:t>“Con fundamento en el articulo 6 de la Constitución Política de los Estados Unidos Mexicanos, Articulo 5, Fracción lll de la Constitución Política del Estado Libre y Soberano de México y Articulo 23, Fraccion lV, de la Ley de Transparencia y Acceso a la Información Publica del Estado de México y Municipios, solicito se haga entrega de la siguiente información: 1.SOLICITO EL PADRÓN DE BENEFICIAROS DEL PROGRAMA DE CALENTADORES SOLARES. 2. CONTRATO CELEBRADOS PARA SU COMPRA. 3. TODAS LAS FACTURAS PAGADAS POR CONCEPTO DE COMPRA D CALENTADORES.” [Sic]</w:t>
      </w:r>
    </w:p>
    <w:p w:rsidR="008D5A5D" w:rsidRPr="003C70E7" w:rsidRDefault="008D5A5D" w:rsidP="00306001">
      <w:pPr>
        <w:pStyle w:val="Sinespaciado"/>
        <w:spacing w:line="360" w:lineRule="auto"/>
        <w:ind w:left="567" w:right="567"/>
        <w:jc w:val="both"/>
        <w:rPr>
          <w:rFonts w:ascii="Palatino Linotype" w:hAnsi="Palatino Linotype"/>
          <w:i/>
          <w:lang w:val="es-ES_tradnl"/>
        </w:rPr>
      </w:pPr>
    </w:p>
    <w:p w:rsidR="00306001" w:rsidRPr="003C70E7" w:rsidRDefault="00306001" w:rsidP="00306001">
      <w:pPr>
        <w:pStyle w:val="Sinespaciado"/>
        <w:spacing w:line="360" w:lineRule="auto"/>
        <w:jc w:val="both"/>
        <w:rPr>
          <w:rFonts w:ascii="Palatino Linotype" w:hAnsi="Palatino Linotype"/>
          <w:u w:val="single"/>
        </w:rPr>
      </w:pPr>
      <w:r w:rsidRPr="003C70E7">
        <w:rPr>
          <w:rFonts w:ascii="Palatino Linotype" w:hAnsi="Palatino Linotype"/>
          <w:b/>
          <w:bCs/>
          <w:color w:val="000000" w:themeColor="text1"/>
          <w:u w:val="single"/>
        </w:rPr>
        <w:t>00062/VACHASO/IP/2019</w:t>
      </w:r>
    </w:p>
    <w:p w:rsidR="00306001" w:rsidRPr="003C70E7" w:rsidRDefault="00306001" w:rsidP="00306001">
      <w:pPr>
        <w:pStyle w:val="Sinespaciado"/>
        <w:ind w:left="567" w:right="567"/>
        <w:jc w:val="both"/>
        <w:rPr>
          <w:rFonts w:ascii="Palatino Linotype" w:hAnsi="Palatino Linotype"/>
          <w:i/>
          <w:sz w:val="22"/>
          <w:szCs w:val="22"/>
          <w:lang w:val="es-ES_tradnl"/>
        </w:rPr>
      </w:pPr>
      <w:r w:rsidRPr="003C70E7">
        <w:rPr>
          <w:rFonts w:ascii="Palatino Linotype" w:hAnsi="Palatino Linotype"/>
          <w:i/>
          <w:sz w:val="22"/>
          <w:szCs w:val="22"/>
          <w:lang w:val="es-ES_tradnl"/>
        </w:rPr>
        <w:t>“Con fundamento en el articulo 6 de la Constitución Política de los Estados Unidos Mexicanos, Articulo 5, Fracción lll de la Constitución Política del Estado Libre y Soberano de México y Articulo 23, Fraccion lV, de la Ley de Transparencia y Acceso a la Información Publica del Estado de México y Municipios, solicito se haga entrega de la siguiente información: Solicito se me informe sobre la cantidad de tinacos que regalaron durante el ultimo trimestre del 2018, por la administración 2016-2018, anexar padrón de beneficiarios.” [Sic]</w:t>
      </w:r>
    </w:p>
    <w:p w:rsidR="00306001" w:rsidRPr="003C70E7" w:rsidRDefault="00306001" w:rsidP="00306001">
      <w:pPr>
        <w:pStyle w:val="Sinespaciado"/>
        <w:spacing w:line="360" w:lineRule="auto"/>
        <w:ind w:left="567" w:right="567"/>
        <w:jc w:val="both"/>
        <w:rPr>
          <w:rFonts w:ascii="Palatino Linotype" w:hAnsi="Palatino Linotype"/>
          <w:i/>
          <w:lang w:val="es-ES_tradnl"/>
        </w:rPr>
      </w:pPr>
    </w:p>
    <w:p w:rsidR="00306001" w:rsidRPr="003C70E7" w:rsidRDefault="00306001" w:rsidP="00306001">
      <w:pPr>
        <w:pStyle w:val="Sinespaciado"/>
        <w:spacing w:line="360" w:lineRule="auto"/>
        <w:jc w:val="both"/>
        <w:rPr>
          <w:rFonts w:ascii="Palatino Linotype" w:hAnsi="Palatino Linotype"/>
          <w:u w:val="single"/>
        </w:rPr>
      </w:pPr>
      <w:r w:rsidRPr="003C70E7">
        <w:rPr>
          <w:rFonts w:ascii="Palatino Linotype" w:hAnsi="Palatino Linotype"/>
          <w:b/>
          <w:bCs/>
          <w:color w:val="000000" w:themeColor="text1"/>
          <w:u w:val="single"/>
        </w:rPr>
        <w:t>00061/VACHASO/IP/2019</w:t>
      </w:r>
    </w:p>
    <w:p w:rsidR="00306001" w:rsidRPr="003C70E7" w:rsidRDefault="00306001" w:rsidP="00306001">
      <w:pPr>
        <w:pStyle w:val="Sinespaciado"/>
        <w:ind w:left="567" w:right="567"/>
        <w:jc w:val="both"/>
        <w:rPr>
          <w:rFonts w:ascii="Palatino Linotype" w:hAnsi="Palatino Linotype"/>
          <w:i/>
          <w:sz w:val="22"/>
          <w:szCs w:val="22"/>
          <w:lang w:val="es-ES_tradnl"/>
        </w:rPr>
      </w:pPr>
      <w:r w:rsidRPr="003C70E7">
        <w:rPr>
          <w:rFonts w:ascii="Palatino Linotype" w:hAnsi="Palatino Linotype"/>
          <w:i/>
          <w:sz w:val="22"/>
          <w:szCs w:val="22"/>
          <w:lang w:val="es-ES_tradnl"/>
        </w:rPr>
        <w:lastRenderedPageBreak/>
        <w:t>“Con fundamento en el articulo 6 de la Constitución Política de los Estados Unidos Mexicanos, Articulo 5, Fracción lll de la Constitución Política del Estado Libre y Soberano de México y Articulo 23, Fraccion lV, de la Ley de Transparencia y Acceso a la Información Publica del Estado de México y Municipios, solicito se haga entrega de la siguiente información: FACTURA QUE AMPARE LA COMPRA DE LOS TINACOS QUE EL H. AYUNTAMIENTO DE VALLE DE CHALCO, REGALO EN LA RECTA FINAL DEL 2018 (OCTUBRE-DICIEMBRE)” [Sic]</w:t>
      </w:r>
    </w:p>
    <w:p w:rsidR="00306001" w:rsidRPr="003C70E7" w:rsidRDefault="00306001" w:rsidP="00306001">
      <w:pPr>
        <w:pStyle w:val="Sinespaciado"/>
        <w:spacing w:line="360" w:lineRule="auto"/>
        <w:ind w:left="567" w:right="567"/>
        <w:jc w:val="both"/>
        <w:rPr>
          <w:rFonts w:ascii="Palatino Linotype" w:hAnsi="Palatino Linotype"/>
          <w:i/>
          <w:lang w:val="es-ES_tradnl"/>
        </w:rPr>
      </w:pPr>
    </w:p>
    <w:p w:rsidR="00306001" w:rsidRPr="003C70E7" w:rsidRDefault="00306001" w:rsidP="00306001">
      <w:pPr>
        <w:pStyle w:val="Sinespaciado"/>
        <w:spacing w:line="360" w:lineRule="auto"/>
        <w:jc w:val="both"/>
        <w:rPr>
          <w:rFonts w:ascii="Palatino Linotype" w:hAnsi="Palatino Linotype"/>
          <w:u w:val="single"/>
        </w:rPr>
      </w:pPr>
      <w:r w:rsidRPr="003C70E7">
        <w:rPr>
          <w:rFonts w:ascii="Palatino Linotype" w:hAnsi="Palatino Linotype"/>
          <w:b/>
          <w:bCs/>
          <w:color w:val="000000" w:themeColor="text1"/>
          <w:u w:val="single"/>
        </w:rPr>
        <w:t>00060/VACHASO/IP/2019</w:t>
      </w:r>
    </w:p>
    <w:p w:rsidR="00306001" w:rsidRPr="003C70E7" w:rsidRDefault="00306001" w:rsidP="00306001">
      <w:pPr>
        <w:pStyle w:val="Sinespaciado"/>
        <w:ind w:left="567" w:right="567"/>
        <w:jc w:val="both"/>
        <w:rPr>
          <w:rFonts w:ascii="Palatino Linotype" w:hAnsi="Palatino Linotype"/>
          <w:i/>
          <w:sz w:val="22"/>
          <w:szCs w:val="22"/>
          <w:lang w:val="es-ES_tradnl"/>
        </w:rPr>
      </w:pPr>
      <w:r w:rsidRPr="003C70E7">
        <w:rPr>
          <w:rFonts w:ascii="Palatino Linotype" w:hAnsi="Palatino Linotype"/>
          <w:i/>
          <w:sz w:val="22"/>
          <w:szCs w:val="22"/>
          <w:lang w:val="es-ES_tradnl"/>
        </w:rPr>
        <w:t xml:space="preserve">“Con fundamento en el articulo 6 de la Constitución Política de los Estados Unidos Mexicanos, Articulo 5, Fracción lll de la Constitución Política del Estado Libre y Soberano de México y Articulo 23, Fraccion lV, de la Ley de Transparencia y Acceso a la Información Publica del Estado de México y Municipios, solicito se haga entrega de la siguiente información: solicito los contratos donde conste la compra de despensas que fueron entregadas a los servidores públicos en el año 2017, 2018. ( </w:t>
      </w:r>
      <w:proofErr w:type="gramStart"/>
      <w:r w:rsidRPr="003C70E7">
        <w:rPr>
          <w:rFonts w:ascii="Palatino Linotype" w:hAnsi="Palatino Linotype"/>
          <w:i/>
          <w:sz w:val="22"/>
          <w:szCs w:val="22"/>
          <w:lang w:val="es-ES_tradnl"/>
        </w:rPr>
        <w:t>anexar</w:t>
      </w:r>
      <w:proofErr w:type="gramEnd"/>
      <w:r w:rsidRPr="003C70E7">
        <w:rPr>
          <w:rFonts w:ascii="Palatino Linotype" w:hAnsi="Palatino Linotype"/>
          <w:i/>
          <w:sz w:val="22"/>
          <w:szCs w:val="22"/>
          <w:lang w:val="es-ES_tradnl"/>
        </w:rPr>
        <w:t xml:space="preserve"> la factura de pago por cada contrato)” [Sic]</w:t>
      </w:r>
    </w:p>
    <w:p w:rsidR="00306001" w:rsidRPr="003C70E7" w:rsidRDefault="00306001" w:rsidP="00306001">
      <w:pPr>
        <w:pStyle w:val="Sinespaciado"/>
        <w:spacing w:line="360" w:lineRule="auto"/>
        <w:ind w:left="567" w:right="567"/>
        <w:jc w:val="both"/>
        <w:rPr>
          <w:rFonts w:ascii="Palatino Linotype" w:hAnsi="Palatino Linotype"/>
          <w:i/>
          <w:lang w:val="es-ES_tradnl"/>
        </w:rPr>
      </w:pPr>
    </w:p>
    <w:p w:rsidR="008D5A5D" w:rsidRPr="003C70E7" w:rsidRDefault="008D5A5D" w:rsidP="008D5A5D">
      <w:pPr>
        <w:pStyle w:val="Sinespaciado"/>
        <w:spacing w:line="360" w:lineRule="auto"/>
        <w:jc w:val="both"/>
        <w:rPr>
          <w:rFonts w:ascii="Palatino Linotype" w:hAnsi="Palatino Linotype"/>
          <w:lang w:val="es-ES_tradnl"/>
        </w:rPr>
      </w:pPr>
      <w:r w:rsidRPr="003C70E7">
        <w:rPr>
          <w:rFonts w:ascii="Palatino Linotype" w:hAnsi="Palatino Linotype"/>
          <w:lang w:val="es-ES_tradnl"/>
        </w:rPr>
        <w:t xml:space="preserve">Modalidad de entrega: a través del </w:t>
      </w:r>
      <w:r w:rsidRPr="003C70E7">
        <w:rPr>
          <w:rFonts w:ascii="Palatino Linotype" w:hAnsi="Palatino Linotype"/>
          <w:b/>
          <w:lang w:val="es-ES_tradnl"/>
        </w:rPr>
        <w:t>SAIMEX</w:t>
      </w:r>
      <w:r w:rsidRPr="003C70E7">
        <w:rPr>
          <w:rFonts w:ascii="Palatino Linotype" w:hAnsi="Palatino Linotype"/>
          <w:lang w:val="es-ES_tradnl"/>
        </w:rPr>
        <w:t>.</w:t>
      </w:r>
    </w:p>
    <w:p w:rsidR="008D5A5D" w:rsidRPr="003C70E7" w:rsidRDefault="008D5A5D" w:rsidP="008D5A5D">
      <w:pPr>
        <w:pStyle w:val="Sinespaciado"/>
        <w:spacing w:line="360" w:lineRule="auto"/>
        <w:jc w:val="both"/>
        <w:rPr>
          <w:rFonts w:ascii="Palatino Linotype" w:hAnsi="Palatino Linotype"/>
          <w:lang w:val="es-ES_tradnl"/>
        </w:rPr>
      </w:pPr>
    </w:p>
    <w:p w:rsidR="008D5A5D" w:rsidRPr="003C70E7" w:rsidRDefault="008D5A5D" w:rsidP="008D5A5D">
      <w:pPr>
        <w:pStyle w:val="Sinespaciado"/>
        <w:spacing w:line="360" w:lineRule="auto"/>
        <w:jc w:val="both"/>
        <w:rPr>
          <w:rFonts w:ascii="Palatino Linotype" w:hAnsi="Palatino Linotype" w:cs="Arial"/>
          <w:b/>
          <w:sz w:val="26"/>
          <w:szCs w:val="26"/>
        </w:rPr>
      </w:pPr>
      <w:r w:rsidRPr="003C70E7">
        <w:rPr>
          <w:rFonts w:ascii="Palatino Linotype" w:hAnsi="Palatino Linotype" w:cs="Arial"/>
          <w:b/>
          <w:sz w:val="26"/>
          <w:szCs w:val="26"/>
        </w:rPr>
        <w:t>SEGUNDO. De la respuesta del Sujeto Obligado.</w:t>
      </w:r>
    </w:p>
    <w:p w:rsidR="008D5A5D" w:rsidRPr="003C70E7" w:rsidRDefault="008D5A5D" w:rsidP="008D5A5D">
      <w:pPr>
        <w:pStyle w:val="Sinespaciado"/>
        <w:spacing w:line="360" w:lineRule="auto"/>
        <w:jc w:val="both"/>
        <w:rPr>
          <w:rFonts w:ascii="Palatino Linotype" w:hAnsi="Palatino Linotype" w:cs="Arial"/>
        </w:rPr>
      </w:pPr>
      <w:r w:rsidRPr="003C70E7">
        <w:rPr>
          <w:rFonts w:ascii="Palatino Linotype" w:hAnsi="Palatino Linotype" w:cs="Arial"/>
        </w:rPr>
        <w:t xml:space="preserve">Del expediente electrónico que obra en </w:t>
      </w:r>
      <w:r w:rsidRPr="003C70E7">
        <w:rPr>
          <w:rFonts w:ascii="Palatino Linotype" w:hAnsi="Palatino Linotype" w:cs="Arial"/>
          <w:b/>
        </w:rPr>
        <w:t xml:space="preserve">SAIMEX, </w:t>
      </w:r>
      <w:r w:rsidRPr="003C70E7">
        <w:rPr>
          <w:rFonts w:ascii="Palatino Linotype" w:hAnsi="Palatino Linotype" w:cs="Arial"/>
        </w:rPr>
        <w:t xml:space="preserve">se observa que el </w:t>
      </w:r>
      <w:r w:rsidRPr="003C70E7">
        <w:rPr>
          <w:rFonts w:ascii="Palatino Linotype" w:hAnsi="Palatino Linotype" w:cs="Arial"/>
          <w:b/>
        </w:rPr>
        <w:t>Sujeto Obligado</w:t>
      </w:r>
      <w:r w:rsidRPr="003C70E7">
        <w:rPr>
          <w:rFonts w:ascii="Palatino Linotype" w:hAnsi="Palatino Linotype" w:cs="Arial"/>
        </w:rPr>
        <w:t xml:space="preserve"> fue omiso en su en dar respuesta a la solicitud de información.</w:t>
      </w:r>
    </w:p>
    <w:p w:rsidR="008D5A5D" w:rsidRPr="003C70E7" w:rsidRDefault="008D5A5D" w:rsidP="008D5A5D">
      <w:pPr>
        <w:pStyle w:val="Sinespaciado"/>
        <w:spacing w:line="360" w:lineRule="auto"/>
        <w:jc w:val="both"/>
        <w:rPr>
          <w:rFonts w:ascii="Palatino Linotype" w:hAnsi="Palatino Linotype" w:cs="Arial"/>
          <w:b/>
        </w:rPr>
      </w:pPr>
    </w:p>
    <w:p w:rsidR="008D5A5D" w:rsidRPr="003C70E7" w:rsidRDefault="008D5A5D" w:rsidP="008D5A5D">
      <w:pPr>
        <w:pStyle w:val="Sinespaciado"/>
        <w:spacing w:line="360" w:lineRule="auto"/>
        <w:jc w:val="both"/>
        <w:rPr>
          <w:rFonts w:ascii="Palatino Linotype" w:hAnsi="Palatino Linotype"/>
          <w:b/>
          <w:sz w:val="26"/>
          <w:szCs w:val="26"/>
        </w:rPr>
      </w:pPr>
      <w:r w:rsidRPr="003C70E7">
        <w:rPr>
          <w:rFonts w:ascii="Palatino Linotype" w:hAnsi="Palatino Linotype" w:cs="Arial"/>
          <w:b/>
          <w:sz w:val="26"/>
          <w:szCs w:val="26"/>
        </w:rPr>
        <w:t xml:space="preserve">TERCERO. </w:t>
      </w:r>
      <w:r w:rsidRPr="003C70E7">
        <w:rPr>
          <w:rFonts w:ascii="Palatino Linotype" w:hAnsi="Palatino Linotype"/>
          <w:b/>
          <w:sz w:val="26"/>
          <w:szCs w:val="26"/>
        </w:rPr>
        <w:t>Del recurso de revisión.</w:t>
      </w:r>
    </w:p>
    <w:p w:rsidR="008D5A5D" w:rsidRPr="003C70E7" w:rsidRDefault="008D5A5D" w:rsidP="008D5A5D">
      <w:pPr>
        <w:pStyle w:val="Sinespaciado"/>
        <w:spacing w:line="360" w:lineRule="auto"/>
        <w:jc w:val="both"/>
        <w:rPr>
          <w:rFonts w:ascii="Palatino Linotype" w:hAnsi="Palatino Linotype" w:cs="Arial"/>
        </w:rPr>
      </w:pPr>
      <w:r w:rsidRPr="003C70E7">
        <w:rPr>
          <w:rFonts w:ascii="Palatino Linotype" w:hAnsi="Palatino Linotype" w:cs="Arial"/>
        </w:rPr>
        <w:t xml:space="preserve">En fecha doce de abril de dos mil dieciocho, el </w:t>
      </w:r>
      <w:r w:rsidRPr="003C70E7">
        <w:rPr>
          <w:rFonts w:ascii="Palatino Linotype" w:hAnsi="Palatino Linotype" w:cs="Arial"/>
          <w:b/>
        </w:rPr>
        <w:t>Recurrente</w:t>
      </w:r>
      <w:r w:rsidRPr="003C70E7">
        <w:rPr>
          <w:rFonts w:ascii="Palatino Linotype" w:hAnsi="Palatino Linotype" w:cs="Arial"/>
        </w:rPr>
        <w:t xml:space="preserve"> interpuso los recursos de revisión,  los cuales fueron registrados</w:t>
      </w:r>
      <w:r w:rsidRPr="003C70E7">
        <w:rPr>
          <w:rFonts w:ascii="Palatino Linotype" w:hAnsi="Palatino Linotype" w:cs="Arial"/>
          <w:b/>
        </w:rPr>
        <w:t xml:space="preserve"> </w:t>
      </w:r>
      <w:r w:rsidRPr="003C70E7">
        <w:rPr>
          <w:rFonts w:ascii="Palatino Linotype" w:hAnsi="Palatino Linotype" w:cs="Arial"/>
        </w:rPr>
        <w:t xml:space="preserve">en el </w:t>
      </w:r>
      <w:r w:rsidRPr="003C70E7">
        <w:rPr>
          <w:rFonts w:ascii="Palatino Linotype" w:hAnsi="Palatino Linotype" w:cs="Arial"/>
          <w:b/>
        </w:rPr>
        <w:t>SAIMEX</w:t>
      </w:r>
      <w:r w:rsidRPr="003C70E7">
        <w:rPr>
          <w:rFonts w:ascii="Palatino Linotype" w:hAnsi="Palatino Linotype" w:cs="Arial"/>
        </w:rPr>
        <w:t xml:space="preserve"> con los expedientes número</w:t>
      </w:r>
      <w:r w:rsidRPr="003C70E7">
        <w:rPr>
          <w:rFonts w:ascii="Palatino Linotype" w:hAnsi="Palatino Linotype" w:cs="Arial"/>
          <w:b/>
        </w:rPr>
        <w:t xml:space="preserve"> </w:t>
      </w:r>
      <w:r w:rsidR="003D6233" w:rsidRPr="003C70E7">
        <w:rPr>
          <w:rFonts w:ascii="Palatino Linotype" w:hAnsi="Palatino Linotype" w:cs="Arial"/>
          <w:b/>
        </w:rPr>
        <w:t xml:space="preserve"> 00635/INFOEM/IP/RR/2019</w:t>
      </w:r>
      <w:r w:rsidR="00065EAD" w:rsidRPr="003C70E7">
        <w:rPr>
          <w:rFonts w:ascii="Palatino Linotype" w:hAnsi="Palatino Linotype" w:cs="Arial"/>
        </w:rPr>
        <w:t>,</w:t>
      </w:r>
      <w:r w:rsidR="003D6233" w:rsidRPr="003C70E7">
        <w:rPr>
          <w:rFonts w:ascii="Palatino Linotype" w:hAnsi="Palatino Linotype" w:cs="Arial"/>
        </w:rPr>
        <w:t xml:space="preserve"> </w:t>
      </w:r>
      <w:r w:rsidR="003D6233" w:rsidRPr="003C70E7">
        <w:rPr>
          <w:rFonts w:ascii="Palatino Linotype" w:hAnsi="Palatino Linotype" w:cs="Arial"/>
          <w:b/>
        </w:rPr>
        <w:t>00636/INFOEM/IP/RR/2019</w:t>
      </w:r>
      <w:r w:rsidR="003D6233" w:rsidRPr="003C70E7">
        <w:rPr>
          <w:rFonts w:ascii="Palatino Linotype" w:hAnsi="Palatino Linotype" w:cs="Arial"/>
        </w:rPr>
        <w:t xml:space="preserve">, </w:t>
      </w:r>
      <w:r w:rsidR="003D6233" w:rsidRPr="003C70E7">
        <w:rPr>
          <w:rFonts w:ascii="Palatino Linotype" w:hAnsi="Palatino Linotype" w:cs="Arial"/>
          <w:b/>
        </w:rPr>
        <w:lastRenderedPageBreak/>
        <w:t>00637/INFOEM/IP/RR/2019</w:t>
      </w:r>
      <w:r w:rsidR="003D6233" w:rsidRPr="003C70E7">
        <w:rPr>
          <w:rFonts w:ascii="Palatino Linotype" w:hAnsi="Palatino Linotype" w:cs="Arial"/>
        </w:rPr>
        <w:t xml:space="preserve">, </w:t>
      </w:r>
      <w:r w:rsidR="003D6233" w:rsidRPr="003C70E7">
        <w:rPr>
          <w:rFonts w:ascii="Palatino Linotype" w:hAnsi="Palatino Linotype" w:cs="Arial"/>
          <w:b/>
        </w:rPr>
        <w:t>00638/INFOEM/IP/RR/2019</w:t>
      </w:r>
      <w:r w:rsidR="003D6233" w:rsidRPr="003C70E7">
        <w:rPr>
          <w:rFonts w:ascii="Palatino Linotype" w:hAnsi="Palatino Linotype" w:cs="Arial"/>
        </w:rPr>
        <w:t xml:space="preserve"> </w:t>
      </w:r>
      <w:r w:rsidR="00065EAD" w:rsidRPr="003C70E7">
        <w:rPr>
          <w:rFonts w:ascii="Palatino Linotype" w:hAnsi="Palatino Linotype" w:cs="Arial"/>
        </w:rPr>
        <w:t>y</w:t>
      </w:r>
      <w:r w:rsidR="00065EAD" w:rsidRPr="003C70E7">
        <w:rPr>
          <w:rFonts w:ascii="Palatino Linotype" w:hAnsi="Palatino Linotype" w:cs="Arial"/>
          <w:b/>
        </w:rPr>
        <w:t xml:space="preserve"> </w:t>
      </w:r>
      <w:r w:rsidR="003D6233" w:rsidRPr="003C70E7">
        <w:rPr>
          <w:rFonts w:ascii="Palatino Linotype" w:hAnsi="Palatino Linotype" w:cs="Arial"/>
          <w:b/>
        </w:rPr>
        <w:t>00639/INFOEM/IP/RR/2019</w:t>
      </w:r>
      <w:r w:rsidR="003D6233" w:rsidRPr="003C70E7">
        <w:rPr>
          <w:rFonts w:ascii="Palatino Linotype" w:hAnsi="Palatino Linotype" w:cs="Arial"/>
        </w:rPr>
        <w:t>,</w:t>
      </w:r>
      <w:r w:rsidRPr="003C70E7">
        <w:rPr>
          <w:rFonts w:ascii="Palatino Linotype" w:hAnsi="Palatino Linotype" w:cs="Arial"/>
          <w:b/>
        </w:rPr>
        <w:t xml:space="preserve"> </w:t>
      </w:r>
      <w:r w:rsidRPr="003C70E7">
        <w:rPr>
          <w:rFonts w:ascii="Palatino Linotype" w:hAnsi="Palatino Linotype" w:cs="Arial"/>
        </w:rPr>
        <w:t>manifesta</w:t>
      </w:r>
      <w:r w:rsidR="00065EAD" w:rsidRPr="003C70E7">
        <w:rPr>
          <w:rFonts w:ascii="Palatino Linotype" w:hAnsi="Palatino Linotype" w:cs="Arial"/>
        </w:rPr>
        <w:t xml:space="preserve">ndo, en todos los casos, </w:t>
      </w:r>
      <w:r w:rsidRPr="003C70E7">
        <w:rPr>
          <w:rFonts w:ascii="Palatino Linotype" w:hAnsi="Palatino Linotype" w:cs="Arial"/>
        </w:rPr>
        <w:t>lo siguiente:</w:t>
      </w:r>
    </w:p>
    <w:p w:rsidR="008D5A5D" w:rsidRPr="003C70E7" w:rsidRDefault="008D5A5D" w:rsidP="008D5A5D">
      <w:pPr>
        <w:pStyle w:val="Sinespaciado"/>
        <w:spacing w:line="360" w:lineRule="auto"/>
        <w:jc w:val="both"/>
        <w:rPr>
          <w:rFonts w:ascii="Palatino Linotype" w:hAnsi="Palatino Linotype" w:cs="Arial"/>
        </w:rPr>
      </w:pPr>
    </w:p>
    <w:p w:rsidR="008D5A5D" w:rsidRPr="003C70E7" w:rsidRDefault="008D5A5D" w:rsidP="008D5A5D">
      <w:pPr>
        <w:pStyle w:val="Sinespaciado"/>
        <w:spacing w:line="360" w:lineRule="auto"/>
        <w:jc w:val="both"/>
        <w:rPr>
          <w:rFonts w:ascii="Palatino Linotype" w:hAnsi="Palatino Linotype" w:cs="Arial"/>
          <w:b/>
        </w:rPr>
      </w:pPr>
      <w:r w:rsidRPr="003C70E7">
        <w:rPr>
          <w:rFonts w:ascii="Palatino Linotype" w:hAnsi="Palatino Linotype" w:cs="Arial"/>
          <w:b/>
        </w:rPr>
        <w:t>Actos Impugnados:</w:t>
      </w:r>
    </w:p>
    <w:p w:rsidR="008D5A5D" w:rsidRPr="003C70E7" w:rsidRDefault="008D5A5D" w:rsidP="008D5A5D">
      <w:pPr>
        <w:pStyle w:val="Sinespaciado"/>
        <w:ind w:left="567" w:right="567"/>
        <w:jc w:val="both"/>
        <w:rPr>
          <w:rFonts w:ascii="Palatino Linotype" w:hAnsi="Palatino Linotype"/>
          <w:i/>
          <w:color w:val="000000"/>
          <w:sz w:val="22"/>
          <w:szCs w:val="22"/>
        </w:rPr>
      </w:pPr>
      <w:r w:rsidRPr="003C70E7">
        <w:rPr>
          <w:rFonts w:ascii="Palatino Linotype" w:hAnsi="Palatino Linotype"/>
          <w:i/>
          <w:color w:val="000000"/>
          <w:sz w:val="22"/>
          <w:szCs w:val="22"/>
        </w:rPr>
        <w:t>“</w:t>
      </w:r>
      <w:r w:rsidR="003D6233" w:rsidRPr="003C70E7">
        <w:rPr>
          <w:rFonts w:ascii="Palatino Linotype" w:hAnsi="Palatino Linotype"/>
          <w:i/>
          <w:color w:val="000000"/>
          <w:sz w:val="22"/>
          <w:szCs w:val="22"/>
        </w:rPr>
        <w:t>Falta de respuesta a una solicitud de acceso a la información</w:t>
      </w:r>
      <w:r w:rsidRPr="003C70E7">
        <w:rPr>
          <w:rFonts w:ascii="Palatino Linotype" w:hAnsi="Palatino Linotype"/>
          <w:i/>
          <w:color w:val="000000"/>
          <w:sz w:val="22"/>
          <w:szCs w:val="22"/>
        </w:rPr>
        <w:t xml:space="preserve">” (Sic) </w:t>
      </w:r>
    </w:p>
    <w:p w:rsidR="002C468E" w:rsidRPr="003C70E7" w:rsidRDefault="002C468E" w:rsidP="008D5A5D">
      <w:pPr>
        <w:pStyle w:val="Sinespaciado"/>
        <w:spacing w:line="360" w:lineRule="auto"/>
        <w:jc w:val="both"/>
        <w:rPr>
          <w:rFonts w:ascii="Palatino Linotype" w:hAnsi="Palatino Linotype" w:cs="Arial"/>
        </w:rPr>
      </w:pPr>
    </w:p>
    <w:p w:rsidR="008D5A5D" w:rsidRPr="003C70E7" w:rsidRDefault="008D5A5D" w:rsidP="008D5A5D">
      <w:pPr>
        <w:pStyle w:val="Sinespaciado"/>
        <w:spacing w:line="360" w:lineRule="auto"/>
        <w:jc w:val="both"/>
        <w:rPr>
          <w:rFonts w:ascii="Palatino Linotype" w:hAnsi="Palatino Linotype" w:cs="Arial"/>
        </w:rPr>
      </w:pPr>
      <w:r w:rsidRPr="003C70E7">
        <w:rPr>
          <w:rFonts w:ascii="Palatino Linotype" w:hAnsi="Palatino Linotype" w:cs="Arial"/>
        </w:rPr>
        <w:t>Y como</w:t>
      </w:r>
      <w:r w:rsidRPr="003C70E7">
        <w:rPr>
          <w:rFonts w:ascii="Palatino Linotype" w:hAnsi="Palatino Linotype" w:cs="Arial"/>
          <w:b/>
        </w:rPr>
        <w:t xml:space="preserve"> Razones o Motivos de Inconformidad</w:t>
      </w:r>
      <w:r w:rsidRPr="003C70E7">
        <w:rPr>
          <w:rFonts w:ascii="Palatino Linotype" w:hAnsi="Palatino Linotype" w:cs="Arial"/>
        </w:rPr>
        <w:t>:</w:t>
      </w:r>
    </w:p>
    <w:p w:rsidR="008D5A5D" w:rsidRPr="003C70E7" w:rsidRDefault="008D5A5D" w:rsidP="008D5A5D">
      <w:pPr>
        <w:pStyle w:val="Sinespaciado"/>
        <w:ind w:left="567" w:right="567"/>
        <w:jc w:val="both"/>
        <w:rPr>
          <w:rFonts w:ascii="Palatino Linotype" w:hAnsi="Palatino Linotype"/>
          <w:i/>
          <w:sz w:val="22"/>
          <w:szCs w:val="22"/>
          <w:lang w:eastAsia="es-MX"/>
        </w:rPr>
      </w:pPr>
      <w:r w:rsidRPr="003C70E7">
        <w:rPr>
          <w:rFonts w:ascii="Palatino Linotype" w:hAnsi="Palatino Linotype"/>
          <w:i/>
          <w:color w:val="000000"/>
          <w:sz w:val="22"/>
          <w:szCs w:val="22"/>
        </w:rPr>
        <w:t>“</w:t>
      </w:r>
      <w:r w:rsidR="003D6233" w:rsidRPr="003C70E7">
        <w:rPr>
          <w:rFonts w:ascii="Palatino Linotype" w:hAnsi="Palatino Linotype"/>
          <w:i/>
          <w:color w:val="000000"/>
          <w:sz w:val="22"/>
          <w:szCs w:val="22"/>
        </w:rPr>
        <w:t>El Ayuntamiento de valle de Chalco Solidaridad hace caso omiso a los requerimientos en materia de acceso a la información publica, cometiendo una violación constante del derecho a la informacion, proclamado en el articulo 6° de nuestra constitución política federal, 5° de la constitución política del estado libre y soberano de México y articulo 4° de la Ley de Transparencia y Acceso a la Información Publica del Estado de México y Municipios.</w:t>
      </w:r>
      <w:r w:rsidRPr="003C70E7">
        <w:rPr>
          <w:rFonts w:ascii="Palatino Linotype" w:hAnsi="Palatino Linotype"/>
          <w:i/>
          <w:color w:val="000000"/>
          <w:sz w:val="22"/>
          <w:szCs w:val="22"/>
        </w:rPr>
        <w:t xml:space="preserve">” (Sic) </w:t>
      </w:r>
    </w:p>
    <w:p w:rsidR="008D5A5D" w:rsidRPr="003C70E7" w:rsidRDefault="008D5A5D" w:rsidP="008D5A5D">
      <w:pPr>
        <w:pStyle w:val="Sinespaciado"/>
        <w:spacing w:line="360" w:lineRule="auto"/>
        <w:jc w:val="both"/>
        <w:rPr>
          <w:rFonts w:ascii="Palatino Linotype" w:hAnsi="Palatino Linotype" w:cs="Arial"/>
        </w:rPr>
      </w:pPr>
    </w:p>
    <w:p w:rsidR="008D5A5D" w:rsidRPr="003C70E7" w:rsidRDefault="008D5A5D" w:rsidP="008D5A5D">
      <w:pPr>
        <w:pStyle w:val="Sinespaciado"/>
        <w:spacing w:line="360" w:lineRule="auto"/>
        <w:jc w:val="both"/>
        <w:rPr>
          <w:rFonts w:ascii="Palatino Linotype" w:hAnsi="Palatino Linotype"/>
          <w:b/>
          <w:sz w:val="26"/>
          <w:szCs w:val="26"/>
        </w:rPr>
      </w:pPr>
      <w:r w:rsidRPr="003C70E7">
        <w:rPr>
          <w:rFonts w:ascii="Palatino Linotype" w:hAnsi="Palatino Linotype"/>
          <w:b/>
          <w:sz w:val="26"/>
          <w:szCs w:val="26"/>
        </w:rPr>
        <w:t>CUARTO. Del turno y admisión de los recursos de revisión.</w:t>
      </w:r>
    </w:p>
    <w:p w:rsidR="008D5A5D" w:rsidRDefault="008D5A5D" w:rsidP="008D5A5D">
      <w:pPr>
        <w:pStyle w:val="Sinespaciado"/>
        <w:spacing w:line="360" w:lineRule="auto"/>
        <w:jc w:val="both"/>
        <w:rPr>
          <w:rFonts w:ascii="Palatino Linotype" w:hAnsi="Palatino Linotype"/>
        </w:rPr>
      </w:pPr>
      <w:r w:rsidRPr="003C70E7">
        <w:rPr>
          <w:rFonts w:ascii="Palatino Linotype" w:hAnsi="Palatino Linotype"/>
        </w:rPr>
        <w:t xml:space="preserve">En términos del numeral 185 fracción I de la Ley de Transparencia y Acceso a la Información Pública del Estado de México y Municipios, los recursos de revisión número </w:t>
      </w:r>
      <w:r w:rsidR="005F22ED" w:rsidRPr="003C70E7">
        <w:rPr>
          <w:rFonts w:ascii="Palatino Linotype" w:hAnsi="Palatino Linotype"/>
          <w:b/>
        </w:rPr>
        <w:t>00635/INFOEM/IP/RR/2019, 00636/INFOEM/IP/RR/2019, 00637/INFOEM/IP/RR/2019, 00638/INFOEM/IP/RR/2019 y 00639/INFOEM/IP/RR/2019,</w:t>
      </w:r>
      <w:r w:rsidR="005F22ED" w:rsidRPr="003C70E7">
        <w:rPr>
          <w:rFonts w:ascii="Palatino Linotype" w:hAnsi="Palatino Linotype"/>
        </w:rPr>
        <w:t xml:space="preserve"> </w:t>
      </w:r>
      <w:r w:rsidRPr="003C70E7">
        <w:rPr>
          <w:rFonts w:ascii="Palatino Linotype" w:hAnsi="Palatino Linotype"/>
        </w:rPr>
        <w:t xml:space="preserve">fueron turnados a la </w:t>
      </w:r>
      <w:r w:rsidR="005F22ED" w:rsidRPr="003C70E7">
        <w:rPr>
          <w:rFonts w:ascii="Palatino Linotype" w:hAnsi="Palatino Linotype"/>
          <w:b/>
        </w:rPr>
        <w:t>Comisionados</w:t>
      </w:r>
      <w:r w:rsidRPr="003C70E7">
        <w:rPr>
          <w:rFonts w:ascii="Palatino Linotype" w:hAnsi="Palatino Linotype"/>
          <w:b/>
        </w:rPr>
        <w:t xml:space="preserve"> Zulema Martínez Sánchez</w:t>
      </w:r>
      <w:r w:rsidR="005F22ED" w:rsidRPr="003C70E7">
        <w:rPr>
          <w:rFonts w:ascii="Palatino Linotype" w:hAnsi="Palatino Linotype"/>
          <w:b/>
        </w:rPr>
        <w:t xml:space="preserve">, Luis Gustavo Parra Noriega, Eva Abaid Yapur, José Guadalupe Hernández Luna </w:t>
      </w:r>
      <w:r w:rsidR="005F22ED" w:rsidRPr="003C70E7">
        <w:rPr>
          <w:rFonts w:ascii="Palatino Linotype" w:hAnsi="Palatino Linotype"/>
        </w:rPr>
        <w:t>y</w:t>
      </w:r>
      <w:r w:rsidR="005F22ED" w:rsidRPr="003C70E7">
        <w:rPr>
          <w:rFonts w:ascii="Palatino Linotype" w:hAnsi="Palatino Linotype"/>
          <w:b/>
        </w:rPr>
        <w:t xml:space="preserve"> Javier Martínez Cruz</w:t>
      </w:r>
      <w:r w:rsidR="005F22ED" w:rsidRPr="003C70E7">
        <w:rPr>
          <w:rFonts w:ascii="Palatino Linotype" w:hAnsi="Palatino Linotype"/>
        </w:rPr>
        <w:t>,</w:t>
      </w:r>
      <w:r w:rsidR="005F22ED" w:rsidRPr="003C70E7">
        <w:rPr>
          <w:rFonts w:ascii="Palatino Linotype" w:hAnsi="Palatino Linotype"/>
          <w:b/>
        </w:rPr>
        <w:t xml:space="preserve"> </w:t>
      </w:r>
      <w:r w:rsidR="005F22ED" w:rsidRPr="003C70E7">
        <w:rPr>
          <w:rFonts w:ascii="Palatino Linotype" w:hAnsi="Palatino Linotype"/>
        </w:rPr>
        <w:t>respectivamente</w:t>
      </w:r>
      <w:r w:rsidRPr="003C70E7">
        <w:rPr>
          <w:rFonts w:ascii="Palatino Linotype" w:hAnsi="Palatino Linotype"/>
        </w:rPr>
        <w:t xml:space="preserve">; para su revisión y análisis sobre la admisión o desechamiento; por lo que en fecha </w:t>
      </w:r>
      <w:r w:rsidR="005F22ED" w:rsidRPr="003C70E7">
        <w:rPr>
          <w:rFonts w:ascii="Palatino Linotype" w:hAnsi="Palatino Linotype"/>
        </w:rPr>
        <w:t>dieciocho de febrero de dos mil diecinueve</w:t>
      </w:r>
      <w:r w:rsidRPr="003C70E7">
        <w:rPr>
          <w:rFonts w:ascii="Palatino Linotype" w:hAnsi="Palatino Linotype"/>
        </w:rPr>
        <w:t xml:space="preserve">, todos los recursos se admitieron en la vía interpuesta, poniendo los expedientes a disposición de las partes para que, en un plazo máximo de siete días, manifestaran lo que a su derecho corresponda a efecto de ofrecer pruebas, informe </w:t>
      </w:r>
      <w:r w:rsidRPr="003C70E7">
        <w:rPr>
          <w:rFonts w:ascii="Palatino Linotype" w:hAnsi="Palatino Linotype"/>
        </w:rPr>
        <w:lastRenderedPageBreak/>
        <w:t>justificado y presentar alegatos, con fundamento en el artículo 185 fracciones I, II y IV de la Ley de Transparencia y Acceso a la Información Pública del Estado de México y Municipios.</w:t>
      </w:r>
    </w:p>
    <w:p w:rsidR="003C70E7" w:rsidRPr="003C70E7" w:rsidRDefault="003C70E7" w:rsidP="008D5A5D">
      <w:pPr>
        <w:pStyle w:val="Sinespaciado"/>
        <w:spacing w:line="360" w:lineRule="auto"/>
        <w:jc w:val="both"/>
        <w:rPr>
          <w:rFonts w:ascii="Palatino Linotype" w:hAnsi="Palatino Linotype"/>
        </w:rPr>
      </w:pPr>
    </w:p>
    <w:p w:rsidR="008D5A5D" w:rsidRPr="003C70E7" w:rsidRDefault="008D5A5D" w:rsidP="008D5A5D">
      <w:pPr>
        <w:pStyle w:val="Sinespaciado"/>
        <w:spacing w:line="360" w:lineRule="auto"/>
        <w:jc w:val="both"/>
        <w:rPr>
          <w:rFonts w:ascii="Palatino Linotype" w:hAnsi="Palatino Linotype"/>
          <w:b/>
          <w:sz w:val="26"/>
          <w:szCs w:val="26"/>
        </w:rPr>
      </w:pPr>
      <w:r w:rsidRPr="003C70E7">
        <w:rPr>
          <w:rFonts w:ascii="Palatino Linotype" w:hAnsi="Palatino Linotype"/>
          <w:b/>
          <w:sz w:val="26"/>
          <w:szCs w:val="26"/>
        </w:rPr>
        <w:t>QUINTO. De la acumulación de los recursos de revisión.</w:t>
      </w:r>
    </w:p>
    <w:p w:rsidR="008D5A5D" w:rsidRPr="003C70E7" w:rsidRDefault="008D5A5D" w:rsidP="008D5A5D">
      <w:pPr>
        <w:pStyle w:val="Sinespaciado"/>
        <w:spacing w:line="360" w:lineRule="auto"/>
        <w:jc w:val="both"/>
        <w:rPr>
          <w:rFonts w:ascii="Palatino Linotype" w:hAnsi="Palatino Linotype"/>
        </w:rPr>
      </w:pPr>
      <w:r w:rsidRPr="003C70E7">
        <w:rPr>
          <w:rFonts w:ascii="Palatino Linotype" w:hAnsi="Palatino Linotype"/>
        </w:rPr>
        <w:t xml:space="preserve">En la </w:t>
      </w:r>
      <w:r w:rsidR="00C048BC" w:rsidRPr="003C70E7">
        <w:rPr>
          <w:rFonts w:ascii="Palatino Linotype" w:hAnsi="Palatino Linotype"/>
        </w:rPr>
        <w:t xml:space="preserve">Séptima </w:t>
      </w:r>
      <w:r w:rsidRPr="003C70E7">
        <w:rPr>
          <w:rFonts w:ascii="Palatino Linotype" w:hAnsi="Palatino Linotype"/>
        </w:rPr>
        <w:t xml:space="preserve">Sesión Ordinaria del Pleno de este Instituto de Transparencia, Acceso a la Información Pública y Protección de Datos Personales del Estado de México y Municipios, celebrada el </w:t>
      </w:r>
      <w:r w:rsidR="00C048BC" w:rsidRPr="003C70E7">
        <w:rPr>
          <w:rFonts w:ascii="Palatino Linotype" w:hAnsi="Palatino Linotype"/>
        </w:rPr>
        <w:t>veinte de febrero de</w:t>
      </w:r>
      <w:r w:rsidRPr="003C70E7">
        <w:rPr>
          <w:rFonts w:ascii="Palatino Linotype" w:hAnsi="Palatino Linotype"/>
        </w:rPr>
        <w:t xml:space="preserve">l año en curso, al advertir la conexidad de causa y con la finalidad de evitar que se dicten resoluciones contradictorias, de conformidad con el artículo 195 de la Ley en la Materia y el artículo 18 del Código de Procedimientos Administrativos del Estado de México de manera supletoria, se acordó la acumulación de los recursos antes señalados, determinando que fuera Ponente la </w:t>
      </w:r>
      <w:r w:rsidRPr="003C70E7">
        <w:rPr>
          <w:rFonts w:ascii="Palatino Linotype" w:hAnsi="Palatino Linotype"/>
          <w:b/>
        </w:rPr>
        <w:t>Comisionada Zulema Martínez Sánchez</w:t>
      </w:r>
      <w:r w:rsidRPr="003C70E7">
        <w:rPr>
          <w:rFonts w:ascii="Palatino Linotype" w:hAnsi="Palatino Linotype"/>
        </w:rPr>
        <w:t xml:space="preserve">. </w:t>
      </w:r>
    </w:p>
    <w:p w:rsidR="008D5A5D" w:rsidRPr="003C70E7" w:rsidRDefault="008D5A5D" w:rsidP="008D5A5D">
      <w:pPr>
        <w:pStyle w:val="Sinespaciado"/>
        <w:spacing w:line="360" w:lineRule="auto"/>
        <w:jc w:val="both"/>
        <w:rPr>
          <w:rFonts w:ascii="Palatino Linotype" w:hAnsi="Palatino Linotype"/>
          <w:b/>
        </w:rPr>
      </w:pPr>
    </w:p>
    <w:p w:rsidR="008D5A5D" w:rsidRPr="003C70E7" w:rsidRDefault="008D5A5D" w:rsidP="008D5A5D">
      <w:pPr>
        <w:pStyle w:val="Sinespaciado"/>
        <w:spacing w:line="360" w:lineRule="auto"/>
        <w:jc w:val="both"/>
        <w:rPr>
          <w:rFonts w:ascii="Palatino Linotype" w:hAnsi="Palatino Linotype"/>
          <w:b/>
          <w:sz w:val="26"/>
          <w:szCs w:val="26"/>
        </w:rPr>
      </w:pPr>
      <w:r w:rsidRPr="003C70E7">
        <w:rPr>
          <w:rFonts w:ascii="Palatino Linotype" w:hAnsi="Palatino Linotype"/>
          <w:b/>
          <w:sz w:val="26"/>
          <w:szCs w:val="26"/>
        </w:rPr>
        <w:t>SEXTO. De la etapa de instrucción.</w:t>
      </w:r>
    </w:p>
    <w:p w:rsidR="008D5A5D" w:rsidRPr="003C70E7" w:rsidRDefault="008D5A5D" w:rsidP="008D5A5D">
      <w:pPr>
        <w:pStyle w:val="Sinespaciado"/>
        <w:spacing w:line="360" w:lineRule="auto"/>
        <w:jc w:val="both"/>
        <w:rPr>
          <w:rFonts w:ascii="Palatino Linotype" w:hAnsi="Palatino Linotype"/>
        </w:rPr>
      </w:pPr>
      <w:r w:rsidRPr="003C70E7">
        <w:rPr>
          <w:rFonts w:ascii="Palatino Linotype" w:hAnsi="Palatino Linotype"/>
        </w:rPr>
        <w:t xml:space="preserve">Durante el transcurso del término legal referido en el Antecedente Cuarto, de las constancias que obran en los expedientes electrónicos relativos a los recursos de revisión señalados anteriormente, se advierte que el Sujeto Obligado </w:t>
      </w:r>
      <w:r w:rsidR="007A7E0A" w:rsidRPr="003C70E7">
        <w:rPr>
          <w:rFonts w:ascii="Palatino Linotype" w:hAnsi="Palatino Linotype"/>
        </w:rPr>
        <w:t>presentó su</w:t>
      </w:r>
      <w:r w:rsidR="00C048BC" w:rsidRPr="003C70E7">
        <w:rPr>
          <w:rFonts w:ascii="Palatino Linotype" w:hAnsi="Palatino Linotype"/>
        </w:rPr>
        <w:t>s</w:t>
      </w:r>
      <w:r w:rsidR="007A7E0A" w:rsidRPr="003C70E7">
        <w:rPr>
          <w:rFonts w:ascii="Palatino Linotype" w:hAnsi="Palatino Linotype"/>
        </w:rPr>
        <w:t xml:space="preserve"> Informe</w:t>
      </w:r>
      <w:r w:rsidR="00C048BC" w:rsidRPr="003C70E7">
        <w:rPr>
          <w:rFonts w:ascii="Palatino Linotype" w:hAnsi="Palatino Linotype"/>
        </w:rPr>
        <w:t>s</w:t>
      </w:r>
      <w:r w:rsidR="007A7E0A" w:rsidRPr="003C70E7">
        <w:rPr>
          <w:rFonts w:ascii="Palatino Linotype" w:hAnsi="Palatino Linotype"/>
        </w:rPr>
        <w:t xml:space="preserve"> Justificado</w:t>
      </w:r>
      <w:r w:rsidR="00C048BC" w:rsidRPr="003C70E7">
        <w:rPr>
          <w:rFonts w:ascii="Palatino Linotype" w:hAnsi="Palatino Linotype"/>
        </w:rPr>
        <w:t>s</w:t>
      </w:r>
      <w:r w:rsidR="007A7E0A" w:rsidRPr="003C70E7">
        <w:rPr>
          <w:rFonts w:ascii="Palatino Linotype" w:hAnsi="Palatino Linotype"/>
        </w:rPr>
        <w:t xml:space="preserve"> en fecha </w:t>
      </w:r>
      <w:r w:rsidR="0084606D" w:rsidRPr="003C70E7">
        <w:rPr>
          <w:rFonts w:ascii="Palatino Linotype" w:hAnsi="Palatino Linotype"/>
        </w:rPr>
        <w:t xml:space="preserve">veintisiete de febrero de dos mil diecinueve en los siguientes términos: para los recursos de revisión </w:t>
      </w:r>
      <w:r w:rsidR="0084606D" w:rsidRPr="003C70E7">
        <w:rPr>
          <w:rFonts w:ascii="Palatino Linotype" w:hAnsi="Palatino Linotype"/>
          <w:b/>
        </w:rPr>
        <w:t xml:space="preserve">00635/INFOEM/IP/RR/2019 y 00636/INFOEM/IP/RR/2019 </w:t>
      </w:r>
      <w:r w:rsidR="0084606D" w:rsidRPr="003C70E7">
        <w:rPr>
          <w:rFonts w:ascii="Palatino Linotype" w:hAnsi="Palatino Linotype"/>
        </w:rPr>
        <w:t>rindió los archivos “final.pdf” y “CALENTADORES27022019.pdf”; en el recurso de revisión número</w:t>
      </w:r>
      <w:r w:rsidR="0084606D" w:rsidRPr="003C70E7">
        <w:rPr>
          <w:rFonts w:ascii="Palatino Linotype" w:hAnsi="Palatino Linotype"/>
          <w:b/>
        </w:rPr>
        <w:t xml:space="preserve"> 00637/INFOEM/IP/RR/2019 </w:t>
      </w:r>
      <w:r w:rsidR="0084606D" w:rsidRPr="003C70E7">
        <w:rPr>
          <w:rFonts w:ascii="Palatino Linotype" w:hAnsi="Palatino Linotype"/>
        </w:rPr>
        <w:t xml:space="preserve">los documentos “final.pdf”, “TINACOS27022019.pdf” y </w:t>
      </w:r>
      <w:r w:rsidR="0084606D" w:rsidRPr="003C70E7">
        <w:rPr>
          <w:rFonts w:ascii="Palatino Linotype" w:hAnsi="Palatino Linotype"/>
        </w:rPr>
        <w:lastRenderedPageBreak/>
        <w:t>“00062-201927022019.pdf</w:t>
      </w:r>
      <w:r w:rsidR="00B97FFC" w:rsidRPr="003C70E7">
        <w:rPr>
          <w:rFonts w:ascii="Palatino Linotype" w:hAnsi="Palatino Linotype"/>
        </w:rPr>
        <w:t>; en el recurso de revisión número</w:t>
      </w:r>
      <w:r w:rsidR="00B97FFC" w:rsidRPr="003C70E7">
        <w:rPr>
          <w:rFonts w:ascii="Palatino Linotype" w:hAnsi="Palatino Linotype"/>
          <w:b/>
        </w:rPr>
        <w:t xml:space="preserve"> 00638/INFOEM/IP/RR/2019</w:t>
      </w:r>
      <w:r w:rsidR="00B97FFC" w:rsidRPr="003C70E7">
        <w:rPr>
          <w:rFonts w:ascii="Palatino Linotype" w:hAnsi="Palatino Linotype"/>
        </w:rPr>
        <w:t xml:space="preserve"> el archivo “RECURSO 0061-2019 FINAL.pdf”; finalmente, para el recurso de revisión </w:t>
      </w:r>
      <w:r w:rsidR="0084606D" w:rsidRPr="003C70E7">
        <w:rPr>
          <w:rFonts w:ascii="Palatino Linotype" w:hAnsi="Palatino Linotype"/>
          <w:b/>
        </w:rPr>
        <w:t>00639/INFOEM/IP/RR/2019</w:t>
      </w:r>
      <w:r w:rsidR="00B97FFC" w:rsidRPr="003C70E7">
        <w:rPr>
          <w:rFonts w:ascii="Palatino Linotype" w:hAnsi="Palatino Linotype"/>
        </w:rPr>
        <w:t xml:space="preserve"> los archivos “final.pdf”, “image0023.jpg”, “image0024.jpg”, “image0025.jpg”, “image0026.jpg”, “image0027.jpg”, “image0028.jpg”, </w:t>
      </w:r>
      <w:r w:rsidR="00A25976" w:rsidRPr="003C70E7">
        <w:rPr>
          <w:rFonts w:ascii="Palatino Linotype" w:hAnsi="Palatino Linotype"/>
        </w:rPr>
        <w:t>“image0029</w:t>
      </w:r>
      <w:r w:rsidR="00B97FFC" w:rsidRPr="003C70E7">
        <w:rPr>
          <w:rFonts w:ascii="Palatino Linotype" w:hAnsi="Palatino Linotype"/>
        </w:rPr>
        <w:t xml:space="preserve">.jpg”, </w:t>
      </w:r>
      <w:r w:rsidR="00A25976" w:rsidRPr="003C70E7">
        <w:rPr>
          <w:rFonts w:ascii="Palatino Linotype" w:hAnsi="Palatino Linotype"/>
        </w:rPr>
        <w:t>“image0030.jpg” e</w:t>
      </w:r>
      <w:r w:rsidR="00B97FFC" w:rsidRPr="003C70E7">
        <w:rPr>
          <w:rFonts w:ascii="Palatino Linotype" w:hAnsi="Palatino Linotype"/>
        </w:rPr>
        <w:t xml:space="preserve"> </w:t>
      </w:r>
      <w:r w:rsidR="00A25976" w:rsidRPr="003C70E7">
        <w:rPr>
          <w:rFonts w:ascii="Palatino Linotype" w:hAnsi="Palatino Linotype"/>
        </w:rPr>
        <w:t xml:space="preserve">“image0031.jpg”, poniéndose todos a la vista del Recurrente mediante acuerdo de fecha cuatro de abril del presente año, con excepción de todos los archivos con formato “jpg”, pues presentaban datos que pueden considerarse confidenciales. </w:t>
      </w:r>
      <w:r w:rsidR="005D5CD0" w:rsidRPr="003C70E7">
        <w:rPr>
          <w:rFonts w:ascii="Palatino Linotype" w:hAnsi="Palatino Linotype"/>
        </w:rPr>
        <w:t xml:space="preserve">Por su parte, </w:t>
      </w:r>
      <w:r w:rsidRPr="003C70E7">
        <w:rPr>
          <w:rFonts w:ascii="Palatino Linotype" w:hAnsi="Palatino Linotype"/>
        </w:rPr>
        <w:t>el Recurrente no presentó manifestaciones, pruebas o rindió alegatos que a su derecho convinieran. Asimismo, no se llevaron a cabo audiencias durante la sustanciación del recurso de revisión, ni se ofrecieron pruebas por ninguna de las partes, en términos de los artículos 185 fracción IV y 195 de la Ley de Transparencia y Acceso a la Información Pública del Estado de México y Municipios.</w:t>
      </w:r>
    </w:p>
    <w:p w:rsidR="008D5A5D" w:rsidRPr="003C70E7" w:rsidRDefault="008D5A5D" w:rsidP="008D5A5D">
      <w:pPr>
        <w:pStyle w:val="Sinespaciado"/>
        <w:spacing w:line="360" w:lineRule="auto"/>
        <w:jc w:val="both"/>
        <w:rPr>
          <w:rFonts w:ascii="Palatino Linotype" w:hAnsi="Palatino Linotype"/>
        </w:rPr>
      </w:pPr>
    </w:p>
    <w:p w:rsidR="008D5A5D" w:rsidRPr="003C70E7" w:rsidRDefault="008D5A5D" w:rsidP="008D5A5D">
      <w:pPr>
        <w:pStyle w:val="Sinespaciado"/>
        <w:spacing w:line="360" w:lineRule="auto"/>
        <w:jc w:val="both"/>
        <w:rPr>
          <w:rFonts w:ascii="Palatino Linotype" w:hAnsi="Palatino Linotype"/>
          <w:b/>
          <w:sz w:val="26"/>
          <w:szCs w:val="26"/>
        </w:rPr>
      </w:pPr>
      <w:r w:rsidRPr="003C70E7">
        <w:rPr>
          <w:rFonts w:ascii="Palatino Linotype" w:hAnsi="Palatino Linotype"/>
          <w:b/>
          <w:sz w:val="26"/>
          <w:szCs w:val="26"/>
        </w:rPr>
        <w:t>SÉPTIMO. Del cierre de instrucción.</w:t>
      </w:r>
    </w:p>
    <w:p w:rsidR="007C0F23" w:rsidRPr="003C70E7" w:rsidRDefault="008D5A5D" w:rsidP="008D5A5D">
      <w:pPr>
        <w:pStyle w:val="Sinespaciado"/>
        <w:spacing w:line="360" w:lineRule="auto"/>
        <w:jc w:val="both"/>
        <w:rPr>
          <w:rFonts w:ascii="Palatino Linotype" w:hAnsi="Palatino Linotype"/>
        </w:rPr>
      </w:pPr>
      <w:r w:rsidRPr="003C70E7">
        <w:rPr>
          <w:rFonts w:ascii="Palatino Linotype" w:hAnsi="Palatino Linotype"/>
        </w:rPr>
        <w:t xml:space="preserve">Por lo anterior, en fecha </w:t>
      </w:r>
      <w:r w:rsidR="00A25976" w:rsidRPr="003C70E7">
        <w:rPr>
          <w:rFonts w:ascii="Palatino Linotype" w:hAnsi="Palatino Linotype"/>
        </w:rPr>
        <w:t>ocho de abril de dos mil diecinueve</w:t>
      </w:r>
      <w:r w:rsidRPr="003C70E7">
        <w:rPr>
          <w:rFonts w:ascii="Palatino Linotype" w:hAnsi="Palatino Linotype"/>
        </w:rPr>
        <w:t xml:space="preserve"> mediante acuerdo de la </w:t>
      </w:r>
      <w:r w:rsidRPr="003C70E7">
        <w:rPr>
          <w:rFonts w:ascii="Palatino Linotype" w:hAnsi="Palatino Linotype"/>
          <w:b/>
        </w:rPr>
        <w:t>Comisionada Zulema Martínez Sánchez</w:t>
      </w:r>
      <w:r w:rsidRPr="003C70E7">
        <w:rPr>
          <w:rFonts w:ascii="Palatino Linotype" w:hAnsi="Palatino Linotype"/>
        </w:rPr>
        <w:t>, una vez transcurrido el plazo otorgado a las partes para que manifestaran lo que a su derecho conviniera, ofrecieran pruebas que estimaran convenientes y rindieran alegatos, se decretó el cierre de instrucción</w:t>
      </w:r>
      <w:r w:rsidR="00A25976" w:rsidRPr="003C70E7">
        <w:rPr>
          <w:rFonts w:ascii="Palatino Linotype" w:hAnsi="Palatino Linotype"/>
        </w:rPr>
        <w:t xml:space="preserve"> en todos los medios de </w:t>
      </w:r>
      <w:r w:rsidR="00571ACA" w:rsidRPr="003C70E7">
        <w:rPr>
          <w:rFonts w:ascii="Palatino Linotype" w:hAnsi="Palatino Linotype"/>
        </w:rPr>
        <w:t>impugnación</w:t>
      </w:r>
      <w:r w:rsidRPr="003C70E7">
        <w:rPr>
          <w:rFonts w:ascii="Palatino Linotype" w:hAnsi="Palatino Linotype"/>
        </w:rPr>
        <w:t>, en términos del artículo 185 Fracción VI de la Ley de Transparencia y Acceso a la Información Pública del Estado de México y Municipios, en los recursos de revisión citados.</w:t>
      </w:r>
    </w:p>
    <w:p w:rsidR="002C468E" w:rsidRDefault="002C468E" w:rsidP="008D5A5D">
      <w:pPr>
        <w:pStyle w:val="Sinespaciado"/>
        <w:spacing w:line="360" w:lineRule="auto"/>
        <w:jc w:val="both"/>
        <w:rPr>
          <w:rFonts w:ascii="Palatino Linotype" w:hAnsi="Palatino Linotype"/>
        </w:rPr>
      </w:pPr>
    </w:p>
    <w:p w:rsidR="001720A2" w:rsidRDefault="001720A2" w:rsidP="001720A2">
      <w:pPr>
        <w:pStyle w:val="Sinespaciado"/>
        <w:spacing w:line="360" w:lineRule="auto"/>
        <w:jc w:val="both"/>
        <w:rPr>
          <w:rFonts w:ascii="Palatino Linotype" w:hAnsi="Palatino Linotype" w:cs="Arial"/>
          <w:b/>
          <w:sz w:val="26"/>
          <w:szCs w:val="26"/>
        </w:rPr>
      </w:pPr>
      <w:r>
        <w:rPr>
          <w:rFonts w:ascii="Palatino Linotype" w:hAnsi="Palatino Linotype" w:cs="Arial"/>
          <w:b/>
          <w:sz w:val="26"/>
          <w:szCs w:val="26"/>
        </w:rPr>
        <w:lastRenderedPageBreak/>
        <w:t>SÉPTIMO. De la ampliación del término para resolver.</w:t>
      </w:r>
    </w:p>
    <w:p w:rsidR="001720A2" w:rsidRDefault="001720A2" w:rsidP="001720A2">
      <w:pPr>
        <w:pStyle w:val="Sinespaciado"/>
        <w:spacing w:line="360" w:lineRule="auto"/>
        <w:jc w:val="both"/>
        <w:rPr>
          <w:rFonts w:ascii="Palatino Linotype" w:hAnsi="Palatino Linotype"/>
        </w:rPr>
      </w:pPr>
      <w:r>
        <w:rPr>
          <w:rFonts w:ascii="Palatino Linotype" w:hAnsi="Palatino Linotype" w:cs="Arial"/>
        </w:rPr>
        <w:t>En fecha tres de abril de dos mil diecinueve, se amplió el término para resolver los recursos de revisión en términos del artículo 181 párrafo tercero de la Ley de Transparencia y Acceso a la Información Pública del Estado de México y Municipios por un plazo de quince días hábiles.</w:t>
      </w:r>
    </w:p>
    <w:p w:rsidR="001720A2" w:rsidRPr="003C70E7" w:rsidRDefault="001720A2" w:rsidP="008D5A5D">
      <w:pPr>
        <w:pStyle w:val="Sinespaciado"/>
        <w:spacing w:line="360" w:lineRule="auto"/>
        <w:jc w:val="both"/>
        <w:rPr>
          <w:rFonts w:ascii="Palatino Linotype" w:hAnsi="Palatino Linotype"/>
        </w:rPr>
      </w:pPr>
    </w:p>
    <w:p w:rsidR="001032D4" w:rsidRPr="003C70E7" w:rsidRDefault="00F06264" w:rsidP="009E3A4B">
      <w:pPr>
        <w:pStyle w:val="Sinespaciado"/>
        <w:spacing w:line="360" w:lineRule="auto"/>
        <w:jc w:val="center"/>
        <w:rPr>
          <w:rFonts w:ascii="Palatino Linotype" w:hAnsi="Palatino Linotype" w:cs="Arial"/>
          <w:b/>
          <w:sz w:val="28"/>
          <w:szCs w:val="28"/>
        </w:rPr>
      </w:pPr>
      <w:r w:rsidRPr="003C70E7">
        <w:rPr>
          <w:rFonts w:ascii="Palatino Linotype" w:hAnsi="Palatino Linotype" w:cs="Arial"/>
          <w:b/>
          <w:sz w:val="28"/>
          <w:szCs w:val="28"/>
        </w:rPr>
        <w:t>C O N S I D E R A N D O</w:t>
      </w:r>
    </w:p>
    <w:p w:rsidR="000E3A84" w:rsidRPr="003C70E7" w:rsidRDefault="000E3A84" w:rsidP="009E3A4B">
      <w:pPr>
        <w:pStyle w:val="Sinespaciado"/>
        <w:spacing w:line="360" w:lineRule="auto"/>
        <w:jc w:val="both"/>
        <w:rPr>
          <w:rFonts w:ascii="Palatino Linotype" w:hAnsi="Palatino Linotype"/>
        </w:rPr>
      </w:pPr>
    </w:p>
    <w:p w:rsidR="000B518A" w:rsidRPr="003C70E7" w:rsidRDefault="000B518A" w:rsidP="009E3A4B">
      <w:pPr>
        <w:pStyle w:val="Sinespaciado"/>
        <w:spacing w:line="360" w:lineRule="auto"/>
        <w:jc w:val="both"/>
        <w:rPr>
          <w:rFonts w:ascii="Palatino Linotype" w:hAnsi="Palatino Linotype"/>
          <w:b/>
          <w:sz w:val="26"/>
          <w:szCs w:val="26"/>
        </w:rPr>
      </w:pPr>
      <w:r w:rsidRPr="003C70E7">
        <w:rPr>
          <w:rFonts w:ascii="Palatino Linotype" w:hAnsi="Palatino Linotype"/>
          <w:b/>
          <w:sz w:val="26"/>
          <w:szCs w:val="26"/>
        </w:rPr>
        <w:t>PRIMERO. De la competencia.</w:t>
      </w:r>
    </w:p>
    <w:p w:rsidR="00421F6E" w:rsidRPr="003C70E7" w:rsidRDefault="007C0F23" w:rsidP="009E3A4B">
      <w:pPr>
        <w:pStyle w:val="Sinespaciado"/>
        <w:spacing w:line="360" w:lineRule="auto"/>
        <w:jc w:val="both"/>
        <w:rPr>
          <w:rFonts w:ascii="Palatino Linotype" w:hAnsi="Palatino Linotype"/>
        </w:rPr>
      </w:pPr>
      <w:r w:rsidRPr="003C70E7">
        <w:rPr>
          <w:rFonts w:ascii="Palatino Linotype" w:hAnsi="Palatino Linotype"/>
        </w:rPr>
        <w:t xml:space="preserve">Este Instituto de Transparencia, Acceso a la Información Pública y Protección de Datos Personales del Estado de México y Municipios es competente para conocer y resolver el presente recurso de revisión, de conformidad con los artículos: 6, </w:t>
      </w:r>
      <w:r w:rsidR="00BD2F91" w:rsidRPr="003C70E7">
        <w:rPr>
          <w:rFonts w:ascii="Palatino Linotype" w:hAnsi="Palatino Linotype"/>
        </w:rPr>
        <w:t xml:space="preserve">apartado A, </w:t>
      </w:r>
      <w:r w:rsidRPr="003C70E7">
        <w:rPr>
          <w:rFonts w:ascii="Palatino Linotype" w:hAnsi="Palatino Linotype"/>
        </w:rPr>
        <w:t xml:space="preserve">fracción IV de la Constitución Política de los Estados Unidos Mexicanos; 5, párrafos </w:t>
      </w:r>
      <w:r w:rsidR="00F00E9D" w:rsidRPr="003C70E7">
        <w:rPr>
          <w:rFonts w:ascii="Palatino Linotype" w:hAnsi="Palatino Linotype"/>
        </w:rPr>
        <w:t>vigésimo, vigésimo primero y vigésimo segundo</w:t>
      </w:r>
      <w:r w:rsidRPr="003C70E7">
        <w:rPr>
          <w:rFonts w:ascii="Palatino Linotype" w:hAnsi="Palatino Linotype"/>
        </w:rPr>
        <w:t>, fracción IV de la Constitución Política del Es</w:t>
      </w:r>
      <w:r w:rsidR="00491FBF" w:rsidRPr="003C70E7">
        <w:rPr>
          <w:rFonts w:ascii="Palatino Linotype" w:hAnsi="Palatino Linotype"/>
        </w:rPr>
        <w:t>tado Libre y Soberano de México;</w:t>
      </w:r>
      <w:r w:rsidRPr="003C70E7">
        <w:rPr>
          <w:rFonts w:ascii="Palatino Linotype" w:hAnsi="Palatino Linotype"/>
        </w:rPr>
        <w:t xml:space="preserve"> 1, 2 fracción II, 13, 29, 36 fracciones II y III, 176, 178, 179, 181 párrafo tercero, 185, 188 y 194 de la Ley de Transparencia y Acceso a la Información Pública del Estado de México y Municipios; </w:t>
      </w:r>
      <w:r w:rsidR="004D138A" w:rsidRPr="003C70E7">
        <w:rPr>
          <w:rFonts w:ascii="Palatino Linotype" w:hAnsi="Palatino Linotype"/>
        </w:rPr>
        <w:t xml:space="preserve">9, fracciones I y XXIV, 11 y 14 fracción I </w:t>
      </w:r>
      <w:r w:rsidRPr="003C70E7">
        <w:rPr>
          <w:rFonts w:ascii="Palatino Linotype" w:hAnsi="Palatino Linotype"/>
        </w:rPr>
        <w:t>del Reglamento Interior del Instituto de Transparencia, Acceso a la Información Pública y Protección de Datos Personales del Estado de México y Municipios.</w:t>
      </w:r>
    </w:p>
    <w:p w:rsidR="00421F6E" w:rsidRPr="003C70E7" w:rsidRDefault="00421F6E" w:rsidP="009E3A4B">
      <w:pPr>
        <w:pStyle w:val="Sinespaciado"/>
        <w:spacing w:line="360" w:lineRule="auto"/>
        <w:jc w:val="both"/>
        <w:rPr>
          <w:rFonts w:ascii="Palatino Linotype" w:hAnsi="Palatino Linotype"/>
        </w:rPr>
      </w:pPr>
    </w:p>
    <w:p w:rsidR="001720A2" w:rsidRDefault="001720A2" w:rsidP="009E3A4B">
      <w:pPr>
        <w:pStyle w:val="Sinespaciado"/>
        <w:spacing w:line="360" w:lineRule="auto"/>
        <w:jc w:val="both"/>
        <w:rPr>
          <w:rFonts w:ascii="Palatino Linotype" w:hAnsi="Palatino Linotype"/>
          <w:b/>
          <w:sz w:val="26"/>
          <w:szCs w:val="26"/>
        </w:rPr>
      </w:pPr>
    </w:p>
    <w:p w:rsidR="000B518A" w:rsidRPr="003C70E7" w:rsidRDefault="000B518A" w:rsidP="009E3A4B">
      <w:pPr>
        <w:pStyle w:val="Sinespaciado"/>
        <w:spacing w:line="360" w:lineRule="auto"/>
        <w:jc w:val="both"/>
        <w:rPr>
          <w:rFonts w:ascii="Palatino Linotype" w:hAnsi="Palatino Linotype"/>
          <w:b/>
          <w:sz w:val="26"/>
          <w:szCs w:val="26"/>
        </w:rPr>
      </w:pPr>
      <w:r w:rsidRPr="003C70E7">
        <w:rPr>
          <w:rFonts w:ascii="Palatino Linotype" w:hAnsi="Palatino Linotype"/>
          <w:b/>
          <w:sz w:val="26"/>
          <w:szCs w:val="26"/>
        </w:rPr>
        <w:lastRenderedPageBreak/>
        <w:t xml:space="preserve">SEGUNDO. Sobre los alcances del recurso de revisión. </w:t>
      </w:r>
    </w:p>
    <w:p w:rsidR="001032D4" w:rsidRPr="003C70E7" w:rsidRDefault="001032D4" w:rsidP="009E3A4B">
      <w:pPr>
        <w:pStyle w:val="Sinespaciado"/>
        <w:spacing w:line="360" w:lineRule="auto"/>
        <w:jc w:val="both"/>
        <w:rPr>
          <w:rFonts w:ascii="Palatino Linotype" w:hAnsi="Palatino Linotype"/>
        </w:rPr>
      </w:pPr>
      <w:r w:rsidRPr="003C70E7">
        <w:rPr>
          <w:rFonts w:ascii="Palatino Linotype" w:hAnsi="Palatino Linotype"/>
        </w:rPr>
        <w:t>Anterior a todo debe destacarse que el recurso de revisión tiene el fin y alcance que señalan los numerales 176, 179, 181 párrafo cuarto, 194 y 195 y demás aplicables de la 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rsidR="00A55AEC" w:rsidRPr="003C70E7" w:rsidRDefault="00A55AEC" w:rsidP="009E3A4B">
      <w:pPr>
        <w:pStyle w:val="Sinespaciado"/>
        <w:spacing w:line="360" w:lineRule="auto"/>
        <w:jc w:val="both"/>
        <w:rPr>
          <w:rFonts w:ascii="Palatino Linotype" w:hAnsi="Palatino Linotype"/>
        </w:rPr>
      </w:pPr>
    </w:p>
    <w:p w:rsidR="00F97E8E" w:rsidRPr="003C70E7" w:rsidRDefault="00F97E8E" w:rsidP="009E3A4B">
      <w:pPr>
        <w:pStyle w:val="Sinespaciado"/>
        <w:spacing w:line="360" w:lineRule="auto"/>
        <w:jc w:val="both"/>
        <w:rPr>
          <w:rFonts w:ascii="Palatino Linotype" w:hAnsi="Palatino Linotype"/>
          <w:b/>
          <w:sz w:val="26"/>
          <w:szCs w:val="26"/>
        </w:rPr>
      </w:pPr>
      <w:r w:rsidRPr="003C70E7">
        <w:rPr>
          <w:rFonts w:ascii="Palatino Linotype" w:hAnsi="Palatino Linotype"/>
          <w:b/>
          <w:sz w:val="26"/>
          <w:szCs w:val="26"/>
        </w:rPr>
        <w:t>TERCERO. De las causas de improcedencia.</w:t>
      </w:r>
    </w:p>
    <w:p w:rsidR="00FF3879" w:rsidRPr="003C70E7" w:rsidRDefault="00FF3879" w:rsidP="009E3A4B">
      <w:pPr>
        <w:pStyle w:val="Sinespaciado"/>
        <w:spacing w:line="360" w:lineRule="auto"/>
        <w:jc w:val="both"/>
        <w:rPr>
          <w:rFonts w:ascii="Palatino Linotype" w:hAnsi="Palatino Linotype"/>
        </w:rPr>
      </w:pPr>
      <w:r w:rsidRPr="003C70E7">
        <w:rPr>
          <w:rFonts w:ascii="Palatino Linotype" w:hAnsi="Palatino Linotype"/>
        </w:rPr>
        <w:t>En el procedimiento de acceso a la información y de los medios de impugnación de la materia, se advierten diversos supuestos de procedibilidad, los cuales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rsidR="00FF3879" w:rsidRPr="003C70E7" w:rsidRDefault="00FF3879" w:rsidP="009E3A4B">
      <w:pPr>
        <w:pStyle w:val="Sinespaciado"/>
        <w:spacing w:line="360" w:lineRule="auto"/>
        <w:jc w:val="both"/>
        <w:rPr>
          <w:rFonts w:ascii="Palatino Linotype" w:hAnsi="Palatino Linotype"/>
        </w:rPr>
      </w:pPr>
    </w:p>
    <w:p w:rsidR="0052294F" w:rsidRPr="003C70E7" w:rsidRDefault="00FF3879" w:rsidP="009E3A4B">
      <w:pPr>
        <w:pStyle w:val="Sinespaciado"/>
        <w:spacing w:line="360" w:lineRule="auto"/>
        <w:jc w:val="both"/>
        <w:rPr>
          <w:rFonts w:ascii="Palatino Linotype" w:hAnsi="Palatino Linotype"/>
        </w:rPr>
      </w:pPr>
      <w:r w:rsidRPr="003C70E7">
        <w:rPr>
          <w:rFonts w:ascii="Palatino Linotype" w:hAnsi="Palatino Linotype"/>
        </w:rPr>
        <w:t xml:space="preserve">Siendo facultad de este Órgano entrar al estudio de las causas de improcedencia que hagan valer las partes o que se adviertan de oficio por este Resolutor y por ende objeto de análisis previo al estudio de fondo del asunto, en los presupuestos procesales sobre el inicio o trámite de un proceso, generando eficacia jurídica en las resoluciones, máxime que se trata de una figura procesal adoptada en la ley de la materia, la cual impide su estudio y resolución cuando una vez admitido el recurso de revisión se </w:t>
      </w:r>
      <w:r w:rsidRPr="003C70E7">
        <w:rPr>
          <w:rFonts w:ascii="Palatino Linotype" w:hAnsi="Palatino Linotype"/>
        </w:rPr>
        <w:lastRenderedPageBreak/>
        <w:t>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r w:rsidRPr="003C70E7">
        <w:rPr>
          <w:rFonts w:ascii="Palatino Linotype" w:hAnsi="Palatino Linotype"/>
          <w:vertAlign w:val="superscript"/>
        </w:rPr>
        <w:footnoteReference w:id="1"/>
      </w:r>
      <w:r w:rsidRPr="003C70E7">
        <w:rPr>
          <w:rFonts w:ascii="Palatino Linotype" w:hAnsi="Palatino Linotype"/>
        </w:rPr>
        <w:t>.</w:t>
      </w:r>
    </w:p>
    <w:p w:rsidR="00F704C4" w:rsidRPr="003C70E7" w:rsidRDefault="00F704C4" w:rsidP="009E3A4B">
      <w:pPr>
        <w:pStyle w:val="Sinespaciado"/>
        <w:spacing w:line="360" w:lineRule="auto"/>
        <w:jc w:val="both"/>
        <w:rPr>
          <w:rFonts w:ascii="Palatino Linotype" w:hAnsi="Palatino Linotype"/>
        </w:rPr>
      </w:pPr>
    </w:p>
    <w:p w:rsidR="00FF3879" w:rsidRPr="003C70E7" w:rsidRDefault="00FF3879" w:rsidP="009E3A4B">
      <w:pPr>
        <w:pStyle w:val="Sinespaciado"/>
        <w:spacing w:line="360" w:lineRule="auto"/>
        <w:jc w:val="both"/>
        <w:rPr>
          <w:rFonts w:ascii="Palatino Linotype" w:hAnsi="Palatino Linotype"/>
        </w:rPr>
      </w:pPr>
      <w:r w:rsidRPr="003C70E7">
        <w:rPr>
          <w:rFonts w:ascii="Palatino Linotype" w:hAnsi="Palatino Linotype"/>
        </w:rPr>
        <w:t>Así las cosas, del análisis del expediente electrónico no se advierte ninguna causa de improcedencia que se actualice, ni mucho menos alguna hecha valer por alguna de las partes, procediendo al estudio del fondo del asunto, en los siguientes términos.</w:t>
      </w:r>
    </w:p>
    <w:p w:rsidR="002F382F" w:rsidRPr="003C70E7" w:rsidRDefault="002F382F" w:rsidP="009E3A4B">
      <w:pPr>
        <w:pStyle w:val="Sinespaciado"/>
        <w:spacing w:line="360" w:lineRule="auto"/>
        <w:jc w:val="both"/>
        <w:rPr>
          <w:rFonts w:ascii="Palatino Linotype" w:hAnsi="Palatino Linotype"/>
        </w:rPr>
      </w:pPr>
    </w:p>
    <w:p w:rsidR="00FF3879" w:rsidRPr="003C70E7" w:rsidRDefault="0052294F" w:rsidP="009E3A4B">
      <w:pPr>
        <w:pStyle w:val="Sinespaciado"/>
        <w:spacing w:line="360" w:lineRule="auto"/>
        <w:jc w:val="both"/>
        <w:rPr>
          <w:rFonts w:ascii="Palatino Linotype" w:hAnsi="Palatino Linotype"/>
          <w:b/>
          <w:sz w:val="26"/>
          <w:szCs w:val="26"/>
        </w:rPr>
      </w:pPr>
      <w:r w:rsidRPr="003C70E7">
        <w:rPr>
          <w:rFonts w:ascii="Palatino Linotype" w:hAnsi="Palatino Linotype"/>
          <w:b/>
          <w:sz w:val="26"/>
          <w:szCs w:val="26"/>
        </w:rPr>
        <w:t>CUARTO</w:t>
      </w:r>
      <w:r w:rsidR="00FF3879" w:rsidRPr="003C70E7">
        <w:rPr>
          <w:rFonts w:ascii="Palatino Linotype" w:hAnsi="Palatino Linotype"/>
          <w:b/>
          <w:sz w:val="26"/>
          <w:szCs w:val="26"/>
        </w:rPr>
        <w:t>. Estudio y resolución del asunto.</w:t>
      </w:r>
    </w:p>
    <w:p w:rsidR="00576276" w:rsidRPr="003C70E7" w:rsidRDefault="00576276" w:rsidP="009E3A4B">
      <w:pPr>
        <w:pStyle w:val="Sinespaciado"/>
        <w:spacing w:line="360" w:lineRule="auto"/>
        <w:jc w:val="both"/>
        <w:rPr>
          <w:rFonts w:ascii="Palatino Linotype" w:hAnsi="Palatino Linotype"/>
        </w:rPr>
      </w:pPr>
      <w:r w:rsidRPr="003C70E7">
        <w:rPr>
          <w:rFonts w:ascii="Palatino Linotype" w:hAnsi="Palatino Linotype"/>
        </w:rPr>
        <w:t>Antes del entrar al</w:t>
      </w:r>
      <w:r w:rsidR="006728D9" w:rsidRPr="003C70E7">
        <w:rPr>
          <w:rFonts w:ascii="Palatino Linotype" w:hAnsi="Palatino Linotype"/>
        </w:rPr>
        <w:t xml:space="preserve"> estudio, cabe precisar que el Sujeto O</w:t>
      </w:r>
      <w:r w:rsidRPr="003C70E7">
        <w:rPr>
          <w:rFonts w:ascii="Palatino Linotype" w:hAnsi="Palatino Linotype"/>
        </w:rPr>
        <w:t xml:space="preserve">bligado no realizó pronunciamiento alguno, pues no se debe perder de vista que el objeto del presente </w:t>
      </w:r>
      <w:r w:rsidRPr="003C70E7">
        <w:rPr>
          <w:rFonts w:ascii="Palatino Linotype" w:hAnsi="Palatino Linotype"/>
        </w:rPr>
        <w:lastRenderedPageBreak/>
        <w:t>fallo nace a la vida jurídica en el momento en el que el p</w:t>
      </w:r>
      <w:r w:rsidR="000403ED" w:rsidRPr="003C70E7">
        <w:rPr>
          <w:rFonts w:ascii="Palatino Linotype" w:hAnsi="Palatino Linotype"/>
        </w:rPr>
        <w:t>articular reviste la figura de R</w:t>
      </w:r>
      <w:r w:rsidRPr="003C70E7">
        <w:rPr>
          <w:rFonts w:ascii="Palatino Linotype" w:hAnsi="Palatino Linotype"/>
        </w:rPr>
        <w:t>ecurrente interponiendo dicho medio de impugnación, el cual tiene como motivo de inconformidad la omisión de la autoridad en dar respuesta a su solicitud, e</w:t>
      </w:r>
      <w:r w:rsidR="00885C18" w:rsidRPr="003C70E7">
        <w:rPr>
          <w:rFonts w:ascii="Palatino Linotype" w:hAnsi="Palatino Linotype"/>
        </w:rPr>
        <w:t>n consecuencia se actualizán</w:t>
      </w:r>
      <w:r w:rsidRPr="003C70E7">
        <w:rPr>
          <w:rFonts w:ascii="Palatino Linotype" w:hAnsi="Palatino Linotype"/>
        </w:rPr>
        <w:t xml:space="preserve"> las hipótesis, señaladas</w:t>
      </w:r>
      <w:r w:rsidRPr="003C70E7">
        <w:rPr>
          <w:rFonts w:ascii="Palatino Linotype" w:eastAsia="Calibri" w:hAnsi="Palatino Linotype"/>
        </w:rPr>
        <w:t xml:space="preserve"> en las fracciones I y VII del artículo 179 de la </w:t>
      </w:r>
      <w:r w:rsidRPr="003C70E7">
        <w:rPr>
          <w:rFonts w:ascii="Palatino Linotype" w:eastAsia="Calibri" w:hAnsi="Palatino Linotype"/>
          <w:b/>
        </w:rPr>
        <w:t>Ley de Transparencia y Acceso a la Información Pública del Estado de México y Municipios</w:t>
      </w:r>
      <w:r w:rsidRPr="003C70E7">
        <w:rPr>
          <w:rFonts w:ascii="Palatino Linotype" w:eastAsia="Calibri" w:hAnsi="Palatino Linotype"/>
        </w:rPr>
        <w:t>,</w:t>
      </w:r>
      <w:r w:rsidRPr="003C70E7">
        <w:rPr>
          <w:rFonts w:ascii="Palatino Linotype" w:eastAsia="Calibri" w:hAnsi="Palatino Linotype"/>
          <w:b/>
        </w:rPr>
        <w:t xml:space="preserve"> </w:t>
      </w:r>
      <w:r w:rsidRPr="003C70E7">
        <w:rPr>
          <w:rFonts w:ascii="Palatino Linotype" w:hAnsi="Palatino Linotype"/>
        </w:rPr>
        <w:t>resultando procedente la interposición del recurso de revisión cuando no se dé respuesta a una solicitud de información.</w:t>
      </w:r>
    </w:p>
    <w:p w:rsidR="00A0709D" w:rsidRPr="003C70E7" w:rsidRDefault="00A0709D" w:rsidP="009E3A4B">
      <w:pPr>
        <w:pStyle w:val="Sinespaciado"/>
        <w:spacing w:line="360" w:lineRule="auto"/>
        <w:jc w:val="both"/>
        <w:rPr>
          <w:rFonts w:ascii="Palatino Linotype" w:hAnsi="Palatino Linotype"/>
        </w:rPr>
      </w:pPr>
    </w:p>
    <w:p w:rsidR="00576276" w:rsidRPr="003C70E7" w:rsidRDefault="00576276" w:rsidP="009E3A4B">
      <w:pPr>
        <w:pStyle w:val="Sinespaciado"/>
        <w:spacing w:line="360" w:lineRule="auto"/>
        <w:jc w:val="both"/>
        <w:rPr>
          <w:rFonts w:ascii="Palatino Linotype" w:hAnsi="Palatino Linotype"/>
        </w:rPr>
      </w:pPr>
      <w:r w:rsidRPr="003C70E7">
        <w:rPr>
          <w:rFonts w:ascii="Palatino Linotype" w:hAnsi="Palatino Linotype"/>
        </w:rPr>
        <w:t xml:space="preserve">Así las cosas, ante la omisión del Sujeto </w:t>
      </w:r>
      <w:r w:rsidR="000403ED" w:rsidRPr="003C70E7">
        <w:rPr>
          <w:rFonts w:ascii="Palatino Linotype" w:hAnsi="Palatino Linotype"/>
        </w:rPr>
        <w:t>O</w:t>
      </w:r>
      <w:r w:rsidR="006728D9" w:rsidRPr="003C70E7">
        <w:rPr>
          <w:rFonts w:ascii="Palatino Linotype" w:hAnsi="Palatino Linotype"/>
        </w:rPr>
        <w:t xml:space="preserve">bligado para dar respuesta al </w:t>
      </w:r>
      <w:r w:rsidR="000403ED" w:rsidRPr="003C70E7">
        <w:rPr>
          <w:rFonts w:ascii="Palatino Linotype" w:hAnsi="Palatino Linotype"/>
        </w:rPr>
        <w:t>R</w:t>
      </w:r>
      <w:r w:rsidRPr="003C70E7">
        <w:rPr>
          <w:rFonts w:ascii="Palatino Linotype" w:hAnsi="Palatino Linotype"/>
        </w:rPr>
        <w:t xml:space="preserve">ecurrente, se advierte </w:t>
      </w:r>
      <w:r w:rsidR="006728D9" w:rsidRPr="003C70E7">
        <w:rPr>
          <w:rFonts w:ascii="Palatino Linotype" w:hAnsi="Palatino Linotype"/>
        </w:rPr>
        <w:t xml:space="preserve">lo </w:t>
      </w:r>
      <w:r w:rsidRPr="003C70E7">
        <w:rPr>
          <w:rFonts w:ascii="Palatino Linotype" w:hAnsi="Palatino Linotype"/>
        </w:rPr>
        <w:t xml:space="preserve">que en la doctrina se le conoce como </w:t>
      </w:r>
      <w:r w:rsidRPr="003C70E7">
        <w:rPr>
          <w:rFonts w:ascii="Palatino Linotype" w:hAnsi="Palatino Linotype"/>
          <w:b/>
          <w:i/>
        </w:rPr>
        <w:t>negativa ficta</w:t>
      </w:r>
      <w:r w:rsidRPr="003C70E7">
        <w:rPr>
          <w:rFonts w:ascii="Palatino Linotype" w:hAnsi="Palatino Linotype"/>
        </w:rPr>
        <w:t>, figura jurídica cuya esencia consiste en atribuir un efecto negativo al silencio de la autoridad administrativa frente a las instancias y solicitudes que hagan los particulares.</w:t>
      </w:r>
    </w:p>
    <w:p w:rsidR="00576276" w:rsidRPr="003C70E7" w:rsidRDefault="00576276" w:rsidP="009E3A4B">
      <w:pPr>
        <w:pStyle w:val="Sinespaciado"/>
        <w:spacing w:line="360" w:lineRule="auto"/>
        <w:jc w:val="both"/>
        <w:rPr>
          <w:rFonts w:ascii="Palatino Linotype" w:hAnsi="Palatino Linotype"/>
        </w:rPr>
      </w:pPr>
    </w:p>
    <w:p w:rsidR="00576276" w:rsidRPr="003C70E7" w:rsidRDefault="00576276" w:rsidP="009E3A4B">
      <w:pPr>
        <w:pStyle w:val="Sinespaciado"/>
        <w:spacing w:line="360" w:lineRule="auto"/>
        <w:jc w:val="both"/>
        <w:rPr>
          <w:rFonts w:ascii="Palatino Linotype" w:hAnsi="Palatino Linotype"/>
        </w:rPr>
      </w:pPr>
      <w:r w:rsidRPr="003C70E7">
        <w:rPr>
          <w:rFonts w:ascii="Palatino Linotype" w:hAnsi="Palatino Linotype"/>
        </w:rPr>
        <w:t>En este sentido la negativa ficta constituye una presunción legal, en el entendido de que donde no hubo respuesta por parte del Sujeto Obligado</w:t>
      </w:r>
      <w:r w:rsidRPr="003C70E7">
        <w:rPr>
          <w:rFonts w:ascii="Palatino Linotype" w:hAnsi="Palatino Linotype"/>
          <w:b/>
        </w:rPr>
        <w:t xml:space="preserve"> </w:t>
      </w:r>
      <w:r w:rsidRPr="003C70E7">
        <w:rPr>
          <w:rFonts w:ascii="Palatino Linotype" w:hAnsi="Palatino Linotype"/>
        </w:rPr>
        <w:t xml:space="preserve">existe, una resolución de rechazo ante la solicitud del ciudadano; ya que efectivamente, dicha figura se encuentra íntimamente vinculada con el Derecho al Acceso de Información, consagrado en nuestra Carta Magna, es por ello que constituye un instrumento que garantiza la posibilidad de defensa del particular en contra de la incertidumbre jurídica y que tiende a realizar ese </w:t>
      </w:r>
      <w:r w:rsidRPr="003C70E7">
        <w:rPr>
          <w:rFonts w:ascii="Palatino Linotype" w:hAnsi="Palatino Linotype"/>
          <w:i/>
        </w:rPr>
        <w:t>Estado de Derecho</w:t>
      </w:r>
      <w:r w:rsidRPr="003C70E7">
        <w:rPr>
          <w:rFonts w:ascii="Palatino Linotype" w:hAnsi="Palatino Linotype"/>
        </w:rPr>
        <w:t xml:space="preserve"> en el que, el particular, tiene siempre una vía de defensa.</w:t>
      </w:r>
    </w:p>
    <w:p w:rsidR="00576276" w:rsidRPr="003C70E7" w:rsidRDefault="00576276" w:rsidP="009E3A4B">
      <w:pPr>
        <w:pStyle w:val="Sinespaciado"/>
        <w:spacing w:line="360" w:lineRule="auto"/>
        <w:jc w:val="both"/>
        <w:rPr>
          <w:rFonts w:ascii="Palatino Linotype" w:hAnsi="Palatino Linotype"/>
        </w:rPr>
      </w:pPr>
    </w:p>
    <w:p w:rsidR="00576276" w:rsidRPr="003C70E7" w:rsidRDefault="00576276" w:rsidP="009E3A4B">
      <w:pPr>
        <w:pStyle w:val="Sinespaciado"/>
        <w:spacing w:line="360" w:lineRule="auto"/>
        <w:jc w:val="both"/>
        <w:rPr>
          <w:rFonts w:ascii="Palatino Linotype" w:hAnsi="Palatino Linotype"/>
        </w:rPr>
      </w:pPr>
      <w:r w:rsidRPr="003C70E7">
        <w:rPr>
          <w:rFonts w:ascii="Palatino Linotype" w:hAnsi="Palatino Linotype"/>
        </w:rPr>
        <w:lastRenderedPageBreak/>
        <w:t>En este sentido en el marco del derecho de acceso a la información pública, la figura de la negativa ficta brinda al ciudadano la oportunidad de inconformarse en los casos en que estime violentado su derecho; en consecuencia, resulta indispensable subrayar que el derecho de acceso a la información pública, implica que cualquier persona conozca la información contenida en los documentos que se encuentren en los archivos de los Sujetos Obligados, conforme a los artículos 4, 12, 24 último párrafo y 160 de la Ley local en la materia, que a la letra citan:</w:t>
      </w:r>
    </w:p>
    <w:p w:rsidR="00BD2F91" w:rsidRPr="003C70E7" w:rsidRDefault="00BD2F91" w:rsidP="009E3A4B">
      <w:pPr>
        <w:pStyle w:val="Sinespaciado"/>
        <w:spacing w:line="360" w:lineRule="auto"/>
        <w:jc w:val="both"/>
        <w:rPr>
          <w:rFonts w:ascii="Palatino Linotype" w:hAnsi="Palatino Linotype"/>
        </w:rPr>
      </w:pPr>
    </w:p>
    <w:p w:rsidR="00576276" w:rsidRPr="003C70E7" w:rsidRDefault="00576276" w:rsidP="00761A1E">
      <w:pPr>
        <w:pStyle w:val="Sinespaciado"/>
        <w:ind w:left="567" w:right="567"/>
        <w:jc w:val="both"/>
        <w:rPr>
          <w:rFonts w:ascii="Palatino Linotype" w:hAnsi="Palatino Linotype"/>
          <w:i/>
          <w:sz w:val="22"/>
          <w:szCs w:val="22"/>
        </w:rPr>
      </w:pPr>
      <w:r w:rsidRPr="003C70E7">
        <w:rPr>
          <w:rFonts w:ascii="Palatino Linotype" w:hAnsi="Palatino Linotype"/>
          <w:b/>
          <w:i/>
          <w:sz w:val="22"/>
          <w:szCs w:val="22"/>
        </w:rPr>
        <w:t>Artículo 4.</w:t>
      </w:r>
      <w:r w:rsidRPr="003C70E7">
        <w:rPr>
          <w:rFonts w:ascii="Palatino Linotype" w:hAnsi="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w:t>
      </w:r>
    </w:p>
    <w:p w:rsidR="00761A1E" w:rsidRPr="003C70E7" w:rsidRDefault="00761A1E" w:rsidP="00761A1E">
      <w:pPr>
        <w:pStyle w:val="Sinespaciado"/>
        <w:ind w:left="567" w:right="567"/>
        <w:jc w:val="both"/>
        <w:rPr>
          <w:rFonts w:ascii="Palatino Linotype" w:hAnsi="Palatino Linotype"/>
          <w:i/>
          <w:sz w:val="22"/>
          <w:szCs w:val="22"/>
        </w:rPr>
      </w:pPr>
    </w:p>
    <w:p w:rsidR="00576276" w:rsidRPr="003C70E7" w:rsidRDefault="00576276" w:rsidP="00761A1E">
      <w:pPr>
        <w:pStyle w:val="Sinespaciado"/>
        <w:ind w:left="567" w:right="567"/>
        <w:jc w:val="both"/>
        <w:rPr>
          <w:rFonts w:ascii="Palatino Linotype" w:hAnsi="Palatino Linotype"/>
          <w:i/>
          <w:sz w:val="22"/>
          <w:szCs w:val="22"/>
        </w:rPr>
      </w:pPr>
      <w:r w:rsidRPr="003C70E7">
        <w:rPr>
          <w:rFonts w:ascii="Palatino Linotype" w:hAnsi="Palatino Linotype"/>
          <w:i/>
          <w:sz w:val="22"/>
          <w:szCs w:val="22"/>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rsidR="00761A1E" w:rsidRPr="003C70E7" w:rsidRDefault="00761A1E" w:rsidP="00761A1E">
      <w:pPr>
        <w:pStyle w:val="Sinespaciado"/>
        <w:ind w:left="567" w:right="567"/>
        <w:jc w:val="both"/>
        <w:rPr>
          <w:rFonts w:ascii="Palatino Linotype" w:hAnsi="Palatino Linotype"/>
          <w:i/>
          <w:sz w:val="22"/>
          <w:szCs w:val="22"/>
        </w:rPr>
      </w:pPr>
    </w:p>
    <w:p w:rsidR="00576276" w:rsidRPr="003C70E7" w:rsidRDefault="00576276" w:rsidP="00761A1E">
      <w:pPr>
        <w:pStyle w:val="Sinespaciado"/>
        <w:ind w:left="567" w:right="567"/>
        <w:jc w:val="both"/>
        <w:rPr>
          <w:rFonts w:ascii="Palatino Linotype" w:hAnsi="Palatino Linotype"/>
          <w:i/>
          <w:sz w:val="22"/>
          <w:szCs w:val="22"/>
        </w:rPr>
      </w:pPr>
      <w:r w:rsidRPr="003C70E7">
        <w:rPr>
          <w:rFonts w:ascii="Palatino Linotype" w:hAnsi="Palatino Linotype"/>
          <w:i/>
          <w:sz w:val="22"/>
          <w:szCs w:val="22"/>
        </w:rPr>
        <w:t>Los sujetos obligados deben poner en práctica, políticas y programas de acceso a la información que se apeguen a criterios de publicidad, veracidad, oportunidad, precisión y suficiencia en beneficio de los solicitantes.</w:t>
      </w:r>
    </w:p>
    <w:p w:rsidR="00761A1E" w:rsidRPr="003C70E7" w:rsidRDefault="00761A1E" w:rsidP="00761A1E">
      <w:pPr>
        <w:pStyle w:val="Sinespaciado"/>
        <w:ind w:left="567" w:right="567"/>
        <w:jc w:val="both"/>
        <w:rPr>
          <w:rFonts w:ascii="Palatino Linotype" w:hAnsi="Palatino Linotype"/>
          <w:i/>
          <w:sz w:val="22"/>
          <w:szCs w:val="22"/>
        </w:rPr>
      </w:pPr>
    </w:p>
    <w:p w:rsidR="00576276" w:rsidRPr="003C70E7" w:rsidRDefault="00576276" w:rsidP="00761A1E">
      <w:pPr>
        <w:pStyle w:val="Sinespaciado"/>
        <w:ind w:left="567" w:right="567"/>
        <w:jc w:val="both"/>
        <w:rPr>
          <w:rFonts w:ascii="Palatino Linotype" w:hAnsi="Palatino Linotype"/>
          <w:i/>
          <w:sz w:val="22"/>
          <w:szCs w:val="22"/>
        </w:rPr>
      </w:pPr>
      <w:r w:rsidRPr="003C70E7">
        <w:rPr>
          <w:rFonts w:ascii="Palatino Linotype" w:hAnsi="Palatino Linotype"/>
          <w:b/>
          <w:i/>
          <w:sz w:val="22"/>
          <w:szCs w:val="22"/>
        </w:rPr>
        <w:t>Artículo 12.</w:t>
      </w:r>
      <w:r w:rsidRPr="003C70E7">
        <w:rPr>
          <w:rFonts w:ascii="Palatino Linotype" w:hAnsi="Palatino Linotype"/>
          <w:i/>
          <w:sz w:val="22"/>
          <w:szCs w:val="22"/>
        </w:rPr>
        <w:t xml:space="preserve"> Quienes generen, recopilen, administren, manejen, procesen, archiven o conserven información pública serán responsables de la misma en los términos de las disposiciones jurídicas aplicables.</w:t>
      </w:r>
    </w:p>
    <w:p w:rsidR="00761A1E" w:rsidRPr="003C70E7" w:rsidRDefault="00761A1E" w:rsidP="00761A1E">
      <w:pPr>
        <w:pStyle w:val="Sinespaciado"/>
        <w:ind w:left="567" w:right="567"/>
        <w:jc w:val="both"/>
        <w:rPr>
          <w:rFonts w:ascii="Palatino Linotype" w:hAnsi="Palatino Linotype"/>
          <w:i/>
          <w:sz w:val="22"/>
          <w:szCs w:val="22"/>
        </w:rPr>
      </w:pPr>
    </w:p>
    <w:p w:rsidR="00576276" w:rsidRPr="003C70E7" w:rsidRDefault="00576276" w:rsidP="00761A1E">
      <w:pPr>
        <w:pStyle w:val="Sinespaciado"/>
        <w:ind w:left="567" w:right="567"/>
        <w:jc w:val="both"/>
        <w:rPr>
          <w:rFonts w:ascii="Palatino Linotype" w:hAnsi="Palatino Linotype"/>
          <w:i/>
          <w:sz w:val="22"/>
          <w:szCs w:val="22"/>
        </w:rPr>
      </w:pPr>
      <w:r w:rsidRPr="003C70E7">
        <w:rPr>
          <w:rFonts w:ascii="Palatino Linotype" w:hAnsi="Palatino Linotype"/>
          <w:i/>
          <w:sz w:val="22"/>
          <w:szCs w:val="22"/>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w:t>
      </w:r>
      <w:r w:rsidRPr="003C70E7">
        <w:rPr>
          <w:rFonts w:ascii="Palatino Linotype" w:hAnsi="Palatino Linotype"/>
          <w:i/>
          <w:sz w:val="22"/>
          <w:szCs w:val="22"/>
        </w:rPr>
        <w:lastRenderedPageBreak/>
        <w:t xml:space="preserve">interés del solicitante; no estarán obligados a generarla, resumirla, efectuar cálculos o practicar investigaciones. </w:t>
      </w:r>
    </w:p>
    <w:p w:rsidR="00576276" w:rsidRPr="003C70E7" w:rsidRDefault="00761A1E" w:rsidP="00761A1E">
      <w:pPr>
        <w:pStyle w:val="Sinespaciado"/>
        <w:ind w:left="567" w:right="567"/>
        <w:jc w:val="both"/>
        <w:rPr>
          <w:rFonts w:ascii="Palatino Linotype" w:hAnsi="Palatino Linotype"/>
          <w:i/>
          <w:sz w:val="22"/>
          <w:szCs w:val="22"/>
        </w:rPr>
      </w:pPr>
      <w:r w:rsidRPr="003C70E7">
        <w:rPr>
          <w:rFonts w:ascii="Palatino Linotype" w:hAnsi="Palatino Linotype"/>
          <w:i/>
          <w:sz w:val="22"/>
          <w:szCs w:val="22"/>
        </w:rPr>
        <w:t>(</w:t>
      </w:r>
      <w:r w:rsidR="00576276" w:rsidRPr="003C70E7">
        <w:rPr>
          <w:rFonts w:ascii="Palatino Linotype" w:hAnsi="Palatino Linotype"/>
          <w:i/>
          <w:sz w:val="22"/>
          <w:szCs w:val="22"/>
        </w:rPr>
        <w:t>…</w:t>
      </w:r>
      <w:r w:rsidRPr="003C70E7">
        <w:rPr>
          <w:rFonts w:ascii="Palatino Linotype" w:hAnsi="Palatino Linotype"/>
          <w:i/>
          <w:sz w:val="22"/>
          <w:szCs w:val="22"/>
        </w:rPr>
        <w:t>)</w:t>
      </w:r>
    </w:p>
    <w:p w:rsidR="00171965" w:rsidRPr="003C70E7" w:rsidRDefault="00171965" w:rsidP="00761A1E">
      <w:pPr>
        <w:pStyle w:val="Sinespaciado"/>
        <w:ind w:left="567" w:right="567"/>
        <w:jc w:val="both"/>
        <w:rPr>
          <w:rFonts w:ascii="Palatino Linotype" w:hAnsi="Palatino Linotype"/>
          <w:b/>
          <w:i/>
          <w:sz w:val="22"/>
          <w:szCs w:val="22"/>
        </w:rPr>
      </w:pPr>
    </w:p>
    <w:p w:rsidR="00576276" w:rsidRPr="003C70E7" w:rsidRDefault="00576276" w:rsidP="00761A1E">
      <w:pPr>
        <w:pStyle w:val="Sinespaciado"/>
        <w:ind w:left="567" w:right="567"/>
        <w:jc w:val="both"/>
        <w:rPr>
          <w:rFonts w:ascii="Palatino Linotype" w:hAnsi="Palatino Linotype"/>
          <w:b/>
          <w:i/>
          <w:sz w:val="22"/>
          <w:szCs w:val="22"/>
        </w:rPr>
      </w:pPr>
      <w:r w:rsidRPr="003C70E7">
        <w:rPr>
          <w:rFonts w:ascii="Palatino Linotype" w:hAnsi="Palatino Linotype"/>
          <w:b/>
          <w:i/>
          <w:sz w:val="22"/>
          <w:szCs w:val="22"/>
        </w:rPr>
        <w:t xml:space="preserve">Artículo 24. </w:t>
      </w:r>
    </w:p>
    <w:p w:rsidR="00576276" w:rsidRPr="003C70E7" w:rsidRDefault="00761A1E" w:rsidP="00761A1E">
      <w:pPr>
        <w:pStyle w:val="Sinespaciado"/>
        <w:ind w:left="567" w:right="567"/>
        <w:jc w:val="both"/>
        <w:rPr>
          <w:rFonts w:ascii="Palatino Linotype" w:hAnsi="Palatino Linotype"/>
          <w:i/>
          <w:sz w:val="22"/>
          <w:szCs w:val="22"/>
        </w:rPr>
      </w:pPr>
      <w:r w:rsidRPr="003C70E7">
        <w:rPr>
          <w:rFonts w:ascii="Palatino Linotype" w:hAnsi="Palatino Linotype"/>
          <w:i/>
          <w:sz w:val="22"/>
          <w:szCs w:val="22"/>
        </w:rPr>
        <w:t>(</w:t>
      </w:r>
      <w:r w:rsidR="00576276" w:rsidRPr="003C70E7">
        <w:rPr>
          <w:rFonts w:ascii="Palatino Linotype" w:hAnsi="Palatino Linotype"/>
          <w:i/>
          <w:sz w:val="22"/>
          <w:szCs w:val="22"/>
        </w:rPr>
        <w:t>…</w:t>
      </w:r>
      <w:r w:rsidRPr="003C70E7">
        <w:rPr>
          <w:rFonts w:ascii="Palatino Linotype" w:hAnsi="Palatino Linotype"/>
          <w:i/>
          <w:sz w:val="22"/>
          <w:szCs w:val="22"/>
        </w:rPr>
        <w:t>)</w:t>
      </w:r>
    </w:p>
    <w:p w:rsidR="00576276" w:rsidRPr="003C70E7" w:rsidRDefault="00576276" w:rsidP="00761A1E">
      <w:pPr>
        <w:pStyle w:val="Sinespaciado"/>
        <w:ind w:left="567" w:right="567"/>
        <w:jc w:val="both"/>
        <w:rPr>
          <w:rFonts w:ascii="Palatino Linotype" w:hAnsi="Palatino Linotype"/>
          <w:i/>
          <w:sz w:val="22"/>
          <w:szCs w:val="22"/>
        </w:rPr>
      </w:pPr>
      <w:r w:rsidRPr="003C70E7">
        <w:rPr>
          <w:rFonts w:ascii="Palatino Linotype" w:hAnsi="Palatino Linotype"/>
          <w:i/>
          <w:sz w:val="22"/>
          <w:szCs w:val="22"/>
        </w:rPr>
        <w:t>Los sujetos obligados solo proporcionarán la información pública que generen, administren o posean en el ejercicio de sus atribuciones.”</w:t>
      </w:r>
    </w:p>
    <w:p w:rsidR="00576276" w:rsidRPr="003C70E7" w:rsidRDefault="00761A1E" w:rsidP="00761A1E">
      <w:pPr>
        <w:pStyle w:val="Sinespaciado"/>
        <w:ind w:left="567" w:right="567"/>
        <w:jc w:val="both"/>
        <w:rPr>
          <w:rFonts w:ascii="Palatino Linotype" w:hAnsi="Palatino Linotype"/>
          <w:i/>
          <w:sz w:val="22"/>
          <w:szCs w:val="22"/>
        </w:rPr>
      </w:pPr>
      <w:r w:rsidRPr="003C70E7">
        <w:rPr>
          <w:rFonts w:ascii="Palatino Linotype" w:hAnsi="Palatino Linotype"/>
          <w:i/>
          <w:sz w:val="22"/>
          <w:szCs w:val="22"/>
        </w:rPr>
        <w:t>(</w:t>
      </w:r>
      <w:r w:rsidR="00576276" w:rsidRPr="003C70E7">
        <w:rPr>
          <w:rFonts w:ascii="Palatino Linotype" w:hAnsi="Palatino Linotype"/>
          <w:i/>
          <w:sz w:val="22"/>
          <w:szCs w:val="22"/>
        </w:rPr>
        <w:t>…</w:t>
      </w:r>
      <w:r w:rsidRPr="003C70E7">
        <w:rPr>
          <w:rFonts w:ascii="Palatino Linotype" w:hAnsi="Palatino Linotype"/>
          <w:i/>
          <w:sz w:val="22"/>
          <w:szCs w:val="22"/>
        </w:rPr>
        <w:t>)</w:t>
      </w:r>
    </w:p>
    <w:p w:rsidR="00761A1E" w:rsidRPr="003C70E7" w:rsidRDefault="00761A1E" w:rsidP="00761A1E">
      <w:pPr>
        <w:pStyle w:val="Sinespaciado"/>
        <w:ind w:left="567" w:right="567"/>
        <w:jc w:val="both"/>
        <w:rPr>
          <w:rFonts w:ascii="Palatino Linotype" w:hAnsi="Palatino Linotype"/>
          <w:i/>
          <w:sz w:val="22"/>
          <w:szCs w:val="22"/>
        </w:rPr>
      </w:pPr>
    </w:p>
    <w:p w:rsidR="00576276" w:rsidRPr="003C70E7" w:rsidRDefault="00576276" w:rsidP="00761A1E">
      <w:pPr>
        <w:pStyle w:val="Sinespaciado"/>
        <w:ind w:left="567" w:right="567"/>
        <w:jc w:val="both"/>
        <w:rPr>
          <w:rFonts w:ascii="Palatino Linotype" w:hAnsi="Palatino Linotype"/>
          <w:i/>
          <w:sz w:val="22"/>
          <w:szCs w:val="22"/>
        </w:rPr>
      </w:pPr>
      <w:r w:rsidRPr="003C70E7">
        <w:rPr>
          <w:rFonts w:ascii="Palatino Linotype" w:hAnsi="Palatino Linotype"/>
          <w:b/>
          <w:i/>
          <w:sz w:val="22"/>
          <w:szCs w:val="22"/>
        </w:rPr>
        <w:t>Artículo 160.</w:t>
      </w:r>
      <w:r w:rsidRPr="003C70E7">
        <w:rPr>
          <w:rFonts w:ascii="Palatino Linotype" w:hAnsi="Palatino Linotype"/>
          <w:i/>
          <w:sz w:val="22"/>
          <w:szCs w:val="22"/>
        </w:rPr>
        <w:t xml:space="preserve"> 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rsidR="00761A1E" w:rsidRPr="003C70E7" w:rsidRDefault="00761A1E" w:rsidP="00761A1E">
      <w:pPr>
        <w:pStyle w:val="Sinespaciado"/>
        <w:ind w:left="567" w:right="567"/>
        <w:jc w:val="both"/>
        <w:rPr>
          <w:rFonts w:ascii="Palatino Linotype" w:hAnsi="Palatino Linotype"/>
          <w:i/>
          <w:sz w:val="22"/>
          <w:szCs w:val="22"/>
        </w:rPr>
      </w:pPr>
    </w:p>
    <w:p w:rsidR="00576276" w:rsidRPr="003C70E7" w:rsidRDefault="00576276" w:rsidP="00761A1E">
      <w:pPr>
        <w:pStyle w:val="Sinespaciado"/>
        <w:ind w:left="567" w:right="567"/>
        <w:jc w:val="both"/>
        <w:rPr>
          <w:rFonts w:ascii="Palatino Linotype" w:hAnsi="Palatino Linotype"/>
          <w:i/>
          <w:sz w:val="22"/>
          <w:szCs w:val="22"/>
        </w:rPr>
      </w:pPr>
      <w:r w:rsidRPr="003C70E7">
        <w:rPr>
          <w:rFonts w:ascii="Palatino Linotype" w:hAnsi="Palatino Linotype"/>
          <w:i/>
          <w:sz w:val="22"/>
          <w:szCs w:val="22"/>
        </w:rPr>
        <w:t>En caso que la información solicitada consista en bases de datos se deberá privilegiar la entrega de</w:t>
      </w:r>
      <w:r w:rsidR="00761A1E" w:rsidRPr="003C70E7">
        <w:rPr>
          <w:rFonts w:ascii="Palatino Linotype" w:hAnsi="Palatino Linotype"/>
          <w:i/>
          <w:sz w:val="22"/>
          <w:szCs w:val="22"/>
        </w:rPr>
        <w:t xml:space="preserve"> la misma en formatos abiertos.</w:t>
      </w:r>
    </w:p>
    <w:p w:rsidR="00576276" w:rsidRPr="003C70E7" w:rsidRDefault="00576276" w:rsidP="009E3A4B">
      <w:pPr>
        <w:pStyle w:val="Sinespaciado"/>
        <w:spacing w:line="360" w:lineRule="auto"/>
        <w:jc w:val="both"/>
        <w:rPr>
          <w:rFonts w:ascii="Palatino Linotype" w:hAnsi="Palatino Linotype"/>
        </w:rPr>
      </w:pPr>
    </w:p>
    <w:p w:rsidR="00576276" w:rsidRPr="003C70E7" w:rsidRDefault="00576276" w:rsidP="009E3A4B">
      <w:pPr>
        <w:pStyle w:val="Sinespaciado"/>
        <w:spacing w:line="360" w:lineRule="auto"/>
        <w:jc w:val="both"/>
        <w:rPr>
          <w:rFonts w:ascii="Palatino Linotype" w:hAnsi="Palatino Linotype"/>
        </w:rPr>
      </w:pPr>
      <w:r w:rsidRPr="003C70E7">
        <w:rPr>
          <w:rFonts w:ascii="Palatino Linotype" w:hAnsi="Palatino Linotype"/>
        </w:rPr>
        <w:t xml:space="preserve">Así que la obligación de los Sujetos Obligados de dar acceso a la información pública que generen, administren o posean, se tendrá por cumplida cuando el solicitante tenga a su disposición la información requerida, o cuando realice la consulta de la misma en el lugar que ésta se localice, de acuerdo a lo señalado por el artículo 166 </w:t>
      </w:r>
      <w:r w:rsidRPr="003C70E7">
        <w:rPr>
          <w:rFonts w:ascii="Palatino Linotype" w:hAnsi="Palatino Linotype"/>
          <w:bCs/>
        </w:rPr>
        <w:t>de la Ley local en la materia, que se reproduce de la siguiente forma</w:t>
      </w:r>
      <w:r w:rsidRPr="003C70E7">
        <w:rPr>
          <w:rFonts w:ascii="Palatino Linotype" w:hAnsi="Palatino Linotype"/>
        </w:rPr>
        <w:t>:</w:t>
      </w:r>
    </w:p>
    <w:p w:rsidR="00A0709D" w:rsidRPr="003C70E7" w:rsidRDefault="00A0709D" w:rsidP="00A0709D">
      <w:pPr>
        <w:pStyle w:val="Sinespaciado"/>
        <w:spacing w:line="360" w:lineRule="auto"/>
        <w:rPr>
          <w:rFonts w:ascii="Palatino Linotype" w:hAnsi="Palatino Linotype"/>
        </w:rPr>
      </w:pPr>
    </w:p>
    <w:p w:rsidR="00576276" w:rsidRPr="003C70E7" w:rsidRDefault="00576276" w:rsidP="00A0709D">
      <w:pPr>
        <w:pStyle w:val="Sinespaciado"/>
        <w:ind w:left="567" w:right="567"/>
        <w:jc w:val="both"/>
        <w:rPr>
          <w:rFonts w:ascii="Palatino Linotype" w:hAnsi="Palatino Linotype" w:cs="Arial"/>
          <w:i/>
          <w:sz w:val="22"/>
          <w:szCs w:val="22"/>
        </w:rPr>
      </w:pPr>
      <w:r w:rsidRPr="003C70E7">
        <w:rPr>
          <w:rFonts w:ascii="Palatino Linotype" w:hAnsi="Palatino Linotype" w:cs="Arial"/>
          <w:b/>
          <w:i/>
          <w:sz w:val="22"/>
          <w:szCs w:val="22"/>
        </w:rPr>
        <w:t>Artículo 166.</w:t>
      </w:r>
      <w:r w:rsidRPr="003C70E7">
        <w:rPr>
          <w:rFonts w:ascii="Palatino Linotype" w:hAnsi="Palatino Linotype" w:cs="Arial"/>
          <w:i/>
          <w:sz w:val="22"/>
          <w:szCs w:val="22"/>
        </w:rPr>
        <w:t xml:space="preserve"> </w:t>
      </w:r>
      <w:r w:rsidRPr="003C70E7">
        <w:rPr>
          <w:rFonts w:ascii="Palatino Linotype" w:hAnsi="Palatino Linotype" w:cs="Arial"/>
          <w:b/>
          <w:i/>
          <w:sz w:val="22"/>
          <w:szCs w:val="22"/>
          <w:u w:val="single"/>
        </w:rPr>
        <w:t>La obligación de acceso a la información pública se tendrá por cumplida cuando el solicitante tenga a su disposición la información requerida, o cuando realice la consulta de la misma en el lugar en el que ésta se localice.</w:t>
      </w:r>
    </w:p>
    <w:p w:rsidR="00576276" w:rsidRPr="003C70E7" w:rsidRDefault="00576276" w:rsidP="00171965">
      <w:pPr>
        <w:pStyle w:val="Sinespaciado"/>
        <w:spacing w:line="360" w:lineRule="auto"/>
        <w:rPr>
          <w:rFonts w:ascii="Palatino Linotype" w:hAnsi="Palatino Linotype"/>
        </w:rPr>
      </w:pPr>
    </w:p>
    <w:p w:rsidR="0063037D" w:rsidRPr="003C70E7" w:rsidRDefault="00576276" w:rsidP="00171965">
      <w:pPr>
        <w:pStyle w:val="Sinespaciado"/>
        <w:spacing w:line="360" w:lineRule="auto"/>
        <w:jc w:val="both"/>
        <w:rPr>
          <w:rFonts w:ascii="Palatino Linotype" w:hAnsi="Palatino Linotype"/>
        </w:rPr>
      </w:pPr>
      <w:r w:rsidRPr="003C70E7">
        <w:rPr>
          <w:rFonts w:ascii="Palatino Linotype" w:hAnsi="Palatino Linotype"/>
        </w:rPr>
        <w:t>De lo anterior, conforme a las acciones del Sujeto Obligado, se establece que éste vulnera el derecho de acceso a la información pública de</w:t>
      </w:r>
      <w:r w:rsidR="004B730C" w:rsidRPr="003C70E7">
        <w:rPr>
          <w:rFonts w:ascii="Palatino Linotype" w:hAnsi="Palatino Linotype"/>
        </w:rPr>
        <w:t>l Recurrente</w:t>
      </w:r>
      <w:r w:rsidRPr="003C70E7">
        <w:rPr>
          <w:rFonts w:ascii="Palatino Linotype" w:hAnsi="Palatino Linotype"/>
        </w:rPr>
        <w:t xml:space="preserve">, toda vez que no </w:t>
      </w:r>
      <w:r w:rsidRPr="003C70E7">
        <w:rPr>
          <w:rFonts w:ascii="Palatino Linotype" w:hAnsi="Palatino Linotype"/>
        </w:rPr>
        <w:lastRenderedPageBreak/>
        <w:t>entrega respuesta a la solicitud de información presentada, de conformidad a lo establecido en los artículos 24 fracción XI, y 166 de la ley local en la materia, y que señalan:</w:t>
      </w:r>
    </w:p>
    <w:p w:rsidR="0063037D" w:rsidRPr="003C70E7" w:rsidRDefault="0063037D" w:rsidP="00BC0474">
      <w:pPr>
        <w:pStyle w:val="Sinespaciado"/>
        <w:spacing w:line="360" w:lineRule="auto"/>
        <w:jc w:val="both"/>
        <w:rPr>
          <w:rFonts w:ascii="Palatino Linotype" w:hAnsi="Palatino Linotype"/>
        </w:rPr>
      </w:pPr>
    </w:p>
    <w:p w:rsidR="00576276" w:rsidRPr="008059F2" w:rsidRDefault="0063037D" w:rsidP="00761A1E">
      <w:pPr>
        <w:pStyle w:val="Sinespaciado"/>
        <w:ind w:left="567" w:right="567"/>
        <w:jc w:val="both"/>
        <w:rPr>
          <w:rFonts w:ascii="Palatino Linotype" w:hAnsi="Palatino Linotype"/>
          <w:i/>
          <w:sz w:val="22"/>
          <w:szCs w:val="22"/>
        </w:rPr>
      </w:pPr>
      <w:r w:rsidRPr="008059F2">
        <w:rPr>
          <w:rFonts w:ascii="Palatino Linotype" w:hAnsi="Palatino Linotype"/>
          <w:b/>
          <w:i/>
          <w:sz w:val="22"/>
          <w:szCs w:val="22"/>
        </w:rPr>
        <w:t>A</w:t>
      </w:r>
      <w:r w:rsidR="00576276" w:rsidRPr="008059F2">
        <w:rPr>
          <w:rFonts w:ascii="Palatino Linotype" w:hAnsi="Palatino Linotype"/>
          <w:b/>
          <w:bCs/>
          <w:i/>
          <w:sz w:val="22"/>
          <w:szCs w:val="22"/>
        </w:rPr>
        <w:t>rtículo 24.</w:t>
      </w:r>
      <w:r w:rsidR="00576276" w:rsidRPr="008059F2">
        <w:rPr>
          <w:rFonts w:ascii="Palatino Linotype" w:hAnsi="Palatino Linotype"/>
          <w:bCs/>
          <w:i/>
          <w:sz w:val="22"/>
          <w:szCs w:val="22"/>
        </w:rPr>
        <w:t xml:space="preserve"> </w:t>
      </w:r>
      <w:r w:rsidR="00576276" w:rsidRPr="008059F2">
        <w:rPr>
          <w:rFonts w:ascii="Palatino Linotype" w:hAnsi="Palatino Linotype"/>
          <w:i/>
          <w:sz w:val="22"/>
          <w:szCs w:val="22"/>
        </w:rPr>
        <w:t>Para el cumplimiento de los objetivos de esta Ley, los sujetos obligados deberán cumplir con las siguientes obligaciones, según corresponda, de acuerdo a su naturaleza:</w:t>
      </w:r>
    </w:p>
    <w:p w:rsidR="00576276" w:rsidRPr="008059F2" w:rsidRDefault="00761A1E" w:rsidP="00761A1E">
      <w:pPr>
        <w:pStyle w:val="Sinespaciado"/>
        <w:ind w:left="567" w:right="567"/>
        <w:jc w:val="both"/>
        <w:rPr>
          <w:rFonts w:ascii="Palatino Linotype" w:hAnsi="Palatino Linotype"/>
          <w:i/>
          <w:sz w:val="22"/>
          <w:szCs w:val="22"/>
        </w:rPr>
      </w:pPr>
      <w:r w:rsidRPr="008059F2">
        <w:rPr>
          <w:rFonts w:ascii="Palatino Linotype" w:hAnsi="Palatino Linotype"/>
          <w:bCs/>
          <w:i/>
          <w:sz w:val="22"/>
          <w:szCs w:val="22"/>
        </w:rPr>
        <w:t>(</w:t>
      </w:r>
      <w:r w:rsidR="00576276" w:rsidRPr="008059F2">
        <w:rPr>
          <w:rFonts w:ascii="Palatino Linotype" w:hAnsi="Palatino Linotype"/>
          <w:bCs/>
          <w:i/>
          <w:sz w:val="22"/>
          <w:szCs w:val="22"/>
        </w:rPr>
        <w:t>..</w:t>
      </w:r>
      <w:r w:rsidR="00576276" w:rsidRPr="008059F2">
        <w:rPr>
          <w:rFonts w:ascii="Palatino Linotype" w:hAnsi="Palatino Linotype"/>
          <w:i/>
          <w:sz w:val="22"/>
          <w:szCs w:val="22"/>
        </w:rPr>
        <w:t>.</w:t>
      </w:r>
      <w:r w:rsidRPr="008059F2">
        <w:rPr>
          <w:rFonts w:ascii="Palatino Linotype" w:hAnsi="Palatino Linotype"/>
          <w:i/>
          <w:sz w:val="22"/>
          <w:szCs w:val="22"/>
        </w:rPr>
        <w:t>)</w:t>
      </w:r>
    </w:p>
    <w:p w:rsidR="00576276" w:rsidRPr="003C70E7" w:rsidRDefault="00576276" w:rsidP="00761A1E">
      <w:pPr>
        <w:pStyle w:val="Sinespaciado"/>
        <w:ind w:left="567" w:right="567"/>
        <w:jc w:val="both"/>
        <w:rPr>
          <w:rFonts w:ascii="Palatino Linotype" w:hAnsi="Palatino Linotype"/>
          <w:bCs/>
          <w:i/>
        </w:rPr>
      </w:pPr>
      <w:r w:rsidRPr="008059F2">
        <w:rPr>
          <w:rFonts w:ascii="Palatino Linotype" w:hAnsi="Palatino Linotype"/>
          <w:bCs/>
          <w:i/>
          <w:sz w:val="22"/>
          <w:szCs w:val="22"/>
        </w:rPr>
        <w:t>XI. Dar acceso a la información pública que le sea requerida, en los términos de la Ley General, esta Ley y demás disposiciones jurídicas aplicables;</w:t>
      </w:r>
    </w:p>
    <w:p w:rsidR="00FF3879" w:rsidRPr="003C70E7" w:rsidRDefault="00FF3879" w:rsidP="00761A1E">
      <w:pPr>
        <w:pStyle w:val="Sinespaciado"/>
        <w:spacing w:line="360" w:lineRule="auto"/>
      </w:pPr>
    </w:p>
    <w:p w:rsidR="00996DE7" w:rsidRPr="003C70E7" w:rsidRDefault="00087DCC" w:rsidP="00BC0474">
      <w:pPr>
        <w:pStyle w:val="Sinespaciado"/>
        <w:spacing w:line="360" w:lineRule="auto"/>
        <w:jc w:val="both"/>
        <w:rPr>
          <w:rFonts w:ascii="Palatino Linotype" w:hAnsi="Palatino Linotype" w:cs="Arial"/>
        </w:rPr>
      </w:pPr>
      <w:r w:rsidRPr="003C70E7">
        <w:rPr>
          <w:rFonts w:ascii="Palatino Linotype" w:hAnsi="Palatino Linotype" w:cs="Arial"/>
        </w:rPr>
        <w:t>Ahora bien</w:t>
      </w:r>
      <w:r w:rsidR="0063037D" w:rsidRPr="003C70E7">
        <w:rPr>
          <w:rFonts w:ascii="Palatino Linotype" w:hAnsi="Palatino Linotype" w:cs="Arial"/>
        </w:rPr>
        <w:t xml:space="preserve">, </w:t>
      </w:r>
      <w:r w:rsidR="00894205" w:rsidRPr="003C70E7">
        <w:rPr>
          <w:rFonts w:ascii="Palatino Linotype" w:hAnsi="Palatino Linotype" w:cs="Arial"/>
        </w:rPr>
        <w:t>con la finalidad de llevar a buen término el presente recur</w:t>
      </w:r>
      <w:r w:rsidR="00FA4607" w:rsidRPr="003C70E7">
        <w:rPr>
          <w:rFonts w:ascii="Palatino Linotype" w:hAnsi="Palatino Linotype" w:cs="Arial"/>
        </w:rPr>
        <w:t xml:space="preserve">so, </w:t>
      </w:r>
      <w:r w:rsidR="006042AA" w:rsidRPr="003C70E7">
        <w:rPr>
          <w:rFonts w:ascii="Palatino Linotype" w:hAnsi="Palatino Linotype" w:cs="Arial"/>
        </w:rPr>
        <w:t>es necesario recordar la</w:t>
      </w:r>
      <w:r w:rsidR="004657F1">
        <w:rPr>
          <w:rFonts w:ascii="Palatino Linotype" w:hAnsi="Palatino Linotype" w:cs="Arial"/>
        </w:rPr>
        <w:t>s peticiones</w:t>
      </w:r>
      <w:r w:rsidR="006042AA" w:rsidRPr="003C70E7">
        <w:rPr>
          <w:rFonts w:ascii="Palatino Linotype" w:hAnsi="Palatino Linotype" w:cs="Arial"/>
        </w:rPr>
        <w:t xml:space="preserve"> del Recurrente, que consiste en que se le </w:t>
      </w:r>
      <w:r w:rsidR="00A0709D" w:rsidRPr="003C70E7">
        <w:rPr>
          <w:rFonts w:ascii="Palatino Linotype" w:hAnsi="Palatino Linotype" w:cs="Arial"/>
        </w:rPr>
        <w:t>entregue</w:t>
      </w:r>
      <w:r w:rsidR="00996DE7" w:rsidRPr="003C70E7">
        <w:rPr>
          <w:rFonts w:ascii="Palatino Linotype" w:hAnsi="Palatino Linotype" w:cs="Arial"/>
        </w:rPr>
        <w:t xml:space="preserve"> lo siguiente:</w:t>
      </w:r>
    </w:p>
    <w:p w:rsidR="00996DE7" w:rsidRPr="003C70E7" w:rsidRDefault="00996DE7" w:rsidP="00BC0474">
      <w:pPr>
        <w:pStyle w:val="Sinespaciado"/>
        <w:spacing w:line="360" w:lineRule="auto"/>
        <w:jc w:val="both"/>
        <w:rPr>
          <w:rFonts w:ascii="Palatino Linotype" w:hAnsi="Palatino Linotype" w:cs="Arial"/>
        </w:rPr>
      </w:pPr>
    </w:p>
    <w:p w:rsidR="006042AA" w:rsidRPr="003C70E7" w:rsidRDefault="009C354E" w:rsidP="003F09E1">
      <w:pPr>
        <w:pStyle w:val="Sinespaciado"/>
        <w:numPr>
          <w:ilvl w:val="0"/>
          <w:numId w:val="2"/>
        </w:numPr>
        <w:spacing w:line="360" w:lineRule="auto"/>
        <w:jc w:val="both"/>
        <w:rPr>
          <w:rFonts w:ascii="Palatino Linotype" w:hAnsi="Palatino Linotype" w:cs="Arial"/>
        </w:rPr>
      </w:pPr>
      <w:r w:rsidRPr="003C70E7">
        <w:rPr>
          <w:rFonts w:ascii="Palatino Linotype" w:hAnsi="Palatino Linotype" w:cs="Arial"/>
        </w:rPr>
        <w:t xml:space="preserve">Respecto a los calentadores solares requiere el </w:t>
      </w:r>
      <w:r w:rsidR="00BD2F91" w:rsidRPr="003C70E7">
        <w:rPr>
          <w:rFonts w:ascii="Palatino Linotype" w:hAnsi="Palatino Linotype" w:cs="Arial"/>
        </w:rPr>
        <w:t>padrón de beneficiaros del p</w:t>
      </w:r>
      <w:r w:rsidRPr="003C70E7">
        <w:rPr>
          <w:rFonts w:ascii="Palatino Linotype" w:hAnsi="Palatino Linotype" w:cs="Arial"/>
        </w:rPr>
        <w:t>rograma de calentadores solares; los contratos generados por la compra y todas las facturas pagadas por la compra de los calentadores solares.</w:t>
      </w:r>
    </w:p>
    <w:p w:rsidR="009C354E" w:rsidRPr="003C70E7" w:rsidRDefault="009C354E" w:rsidP="003F09E1">
      <w:pPr>
        <w:pStyle w:val="Sinespaciado"/>
        <w:numPr>
          <w:ilvl w:val="0"/>
          <w:numId w:val="2"/>
        </w:numPr>
        <w:spacing w:line="360" w:lineRule="auto"/>
        <w:jc w:val="both"/>
        <w:rPr>
          <w:rFonts w:ascii="Palatino Linotype" w:hAnsi="Palatino Linotype" w:cs="Arial"/>
        </w:rPr>
      </w:pPr>
      <w:r w:rsidRPr="003C70E7">
        <w:rPr>
          <w:rFonts w:ascii="Palatino Linotype" w:hAnsi="Palatino Linotype" w:cs="Arial"/>
        </w:rPr>
        <w:t xml:space="preserve">Tocante a la entrega de tinacos, requiere información sobre </w:t>
      </w:r>
      <w:r w:rsidR="00BD2F91" w:rsidRPr="003C70E7">
        <w:rPr>
          <w:rFonts w:ascii="Palatino Linotype" w:hAnsi="Palatino Linotype" w:cs="Arial"/>
        </w:rPr>
        <w:t xml:space="preserve">la cantidad de tinacos que </w:t>
      </w:r>
      <w:r w:rsidR="00BD6C07" w:rsidRPr="003C70E7">
        <w:rPr>
          <w:rFonts w:ascii="Palatino Linotype" w:hAnsi="Palatino Linotype" w:cs="Arial"/>
        </w:rPr>
        <w:t xml:space="preserve">se </w:t>
      </w:r>
      <w:r w:rsidR="00BD2F91" w:rsidRPr="003C70E7">
        <w:rPr>
          <w:rFonts w:ascii="Palatino Linotype" w:hAnsi="Palatino Linotype" w:cs="Arial"/>
        </w:rPr>
        <w:t xml:space="preserve">regalaron durante el </w:t>
      </w:r>
      <w:r w:rsidR="00BD6C07" w:rsidRPr="003C70E7">
        <w:rPr>
          <w:rFonts w:ascii="Palatino Linotype" w:hAnsi="Palatino Linotype" w:cs="Arial"/>
        </w:rPr>
        <w:t xml:space="preserve">último trimestre del 2018; el padrón de </w:t>
      </w:r>
      <w:r w:rsidR="003C70E7" w:rsidRPr="003C70E7">
        <w:rPr>
          <w:rFonts w:ascii="Palatino Linotype" w:hAnsi="Palatino Linotype" w:cs="Arial"/>
        </w:rPr>
        <w:t>beneficiarios</w:t>
      </w:r>
      <w:r w:rsidR="00BD6C07" w:rsidRPr="003C70E7">
        <w:rPr>
          <w:rFonts w:ascii="Palatino Linotype" w:hAnsi="Palatino Linotype" w:cs="Arial"/>
        </w:rPr>
        <w:t xml:space="preserve"> y la factura que ampare la compra de dichos tinacos. </w:t>
      </w:r>
    </w:p>
    <w:p w:rsidR="009C354E" w:rsidRPr="003C70E7" w:rsidRDefault="00BD6C07" w:rsidP="003F09E1">
      <w:pPr>
        <w:pStyle w:val="Sinespaciado"/>
        <w:numPr>
          <w:ilvl w:val="0"/>
          <w:numId w:val="2"/>
        </w:numPr>
        <w:spacing w:line="360" w:lineRule="auto"/>
        <w:jc w:val="both"/>
        <w:rPr>
          <w:rFonts w:ascii="Palatino Linotype" w:hAnsi="Palatino Linotype" w:cs="Arial"/>
        </w:rPr>
      </w:pPr>
      <w:r w:rsidRPr="003C70E7">
        <w:rPr>
          <w:rFonts w:ascii="Palatino Linotype" w:hAnsi="Palatino Linotype" w:cs="Arial"/>
        </w:rPr>
        <w:t xml:space="preserve">Los contratos generados por la compra de </w:t>
      </w:r>
      <w:r w:rsidR="00B61FAC" w:rsidRPr="003C70E7">
        <w:rPr>
          <w:rFonts w:ascii="Palatino Linotype" w:hAnsi="Palatino Linotype" w:cs="Arial"/>
        </w:rPr>
        <w:t>las despensas que fueron entregadas a los servidores públicos en los</w:t>
      </w:r>
      <w:r w:rsidR="009C354E" w:rsidRPr="003C70E7">
        <w:rPr>
          <w:rFonts w:ascii="Palatino Linotype" w:hAnsi="Palatino Linotype" w:cs="Arial"/>
        </w:rPr>
        <w:t xml:space="preserve"> año</w:t>
      </w:r>
      <w:r w:rsidR="00B61FAC" w:rsidRPr="003C70E7">
        <w:rPr>
          <w:rFonts w:ascii="Palatino Linotype" w:hAnsi="Palatino Linotype" w:cs="Arial"/>
        </w:rPr>
        <w:t>s 2017 y</w:t>
      </w:r>
      <w:r w:rsidR="009C354E" w:rsidRPr="003C70E7">
        <w:rPr>
          <w:rFonts w:ascii="Palatino Linotype" w:hAnsi="Palatino Linotype" w:cs="Arial"/>
        </w:rPr>
        <w:t xml:space="preserve"> 2018</w:t>
      </w:r>
      <w:r w:rsidR="00B61FAC" w:rsidRPr="003C70E7">
        <w:rPr>
          <w:rFonts w:ascii="Palatino Linotype" w:hAnsi="Palatino Linotype" w:cs="Arial"/>
        </w:rPr>
        <w:t>, anexando sus facturas correspondientes.</w:t>
      </w:r>
    </w:p>
    <w:p w:rsidR="00BD2F91" w:rsidRPr="003C70E7" w:rsidRDefault="00BD2F91" w:rsidP="00BC0474">
      <w:pPr>
        <w:pStyle w:val="Sinespaciado"/>
        <w:spacing w:line="360" w:lineRule="auto"/>
        <w:jc w:val="both"/>
        <w:rPr>
          <w:rFonts w:ascii="Palatino Linotype" w:hAnsi="Palatino Linotype" w:cs="Arial"/>
        </w:rPr>
      </w:pPr>
    </w:p>
    <w:p w:rsidR="004657F1" w:rsidRDefault="004657F1" w:rsidP="00BC0474">
      <w:pPr>
        <w:pStyle w:val="Sinespaciado"/>
        <w:spacing w:line="360" w:lineRule="auto"/>
        <w:jc w:val="both"/>
        <w:rPr>
          <w:rFonts w:ascii="Palatino Linotype" w:hAnsi="Palatino Linotype" w:cs="Arial"/>
        </w:rPr>
      </w:pPr>
      <w:r>
        <w:rPr>
          <w:rFonts w:ascii="Palatino Linotype" w:hAnsi="Palatino Linotype" w:cs="Arial"/>
        </w:rPr>
        <w:lastRenderedPageBreak/>
        <w:t xml:space="preserve">En este punto es necesario hacer resaltar el hecho de que los recursos </w:t>
      </w:r>
      <w:r w:rsidRPr="006014DA">
        <w:rPr>
          <w:rFonts w:ascii="Palatino Linotype" w:hAnsi="Palatino Linotype" w:cs="Arial"/>
          <w:b/>
        </w:rPr>
        <w:t>00635/INFOEM/IP/RR/2019</w:t>
      </w:r>
      <w:r>
        <w:rPr>
          <w:rFonts w:ascii="Palatino Linotype" w:hAnsi="Palatino Linotype" w:cs="Arial"/>
        </w:rPr>
        <w:t xml:space="preserve"> y </w:t>
      </w:r>
      <w:r w:rsidRPr="006014DA">
        <w:rPr>
          <w:rFonts w:ascii="Palatino Linotype" w:hAnsi="Palatino Linotype" w:cs="Arial"/>
          <w:b/>
        </w:rPr>
        <w:t>00636/INFOEM/IP/RR/2019</w:t>
      </w:r>
      <w:r>
        <w:rPr>
          <w:rFonts w:ascii="Palatino Linotype" w:hAnsi="Palatino Linotype" w:cs="Arial"/>
        </w:rPr>
        <w:t xml:space="preserve"> son idénticos, por lo que su análisis se hará de manera conjunta.</w:t>
      </w:r>
    </w:p>
    <w:p w:rsidR="004657F1" w:rsidRDefault="004657F1" w:rsidP="00BC0474">
      <w:pPr>
        <w:pStyle w:val="Sinespaciado"/>
        <w:spacing w:line="360" w:lineRule="auto"/>
        <w:jc w:val="both"/>
        <w:rPr>
          <w:rFonts w:ascii="Palatino Linotype" w:hAnsi="Palatino Linotype" w:cs="Arial"/>
        </w:rPr>
      </w:pPr>
    </w:p>
    <w:p w:rsidR="008059F2" w:rsidRDefault="008059F2" w:rsidP="00BC0474">
      <w:pPr>
        <w:pStyle w:val="Sinespaciado"/>
        <w:spacing w:line="360" w:lineRule="auto"/>
        <w:jc w:val="both"/>
        <w:rPr>
          <w:rFonts w:ascii="Palatino Linotype" w:hAnsi="Palatino Linotype" w:cs="Arial"/>
        </w:rPr>
      </w:pPr>
      <w:r>
        <w:rPr>
          <w:rFonts w:ascii="Palatino Linotype" w:hAnsi="Palatino Linotype" w:cs="Arial"/>
        </w:rPr>
        <w:t>Dado que el Sujeto Obligado omitió dar respuesta a la solicitud de información, el particular interpuso los recursos de revisión impugnando la falta de respuesta y dando como razones o motivos de inconformidad la violación a su derecho de acceso a la información pública.</w:t>
      </w:r>
    </w:p>
    <w:p w:rsidR="00A15581" w:rsidRDefault="00A15581" w:rsidP="00BC0474">
      <w:pPr>
        <w:pStyle w:val="Sinespaciado"/>
        <w:spacing w:line="360" w:lineRule="auto"/>
        <w:jc w:val="both"/>
        <w:rPr>
          <w:rFonts w:ascii="Palatino Linotype" w:hAnsi="Palatino Linotype" w:cs="Arial"/>
        </w:rPr>
      </w:pPr>
    </w:p>
    <w:p w:rsidR="00A15581" w:rsidRDefault="00A15581" w:rsidP="00BC0474">
      <w:pPr>
        <w:pStyle w:val="Sinespaciado"/>
        <w:spacing w:line="360" w:lineRule="auto"/>
        <w:jc w:val="both"/>
        <w:rPr>
          <w:rFonts w:ascii="Palatino Linotype" w:hAnsi="Palatino Linotype" w:cs="Arial"/>
        </w:rPr>
      </w:pPr>
      <w:r>
        <w:rPr>
          <w:rFonts w:ascii="Palatino Linotype" w:hAnsi="Palatino Linotype" w:cs="Arial"/>
        </w:rPr>
        <w:t>Por su parte, el Sujeto Obligado rindió Informe de Justificación en todos los recursos de revisión anexando diversos documentos con los que pretendió atender los requerimientos del Recurrente, solicitando en dichos Informes que se sobresean los  medios de impugnación.</w:t>
      </w:r>
    </w:p>
    <w:p w:rsidR="004657F1" w:rsidRDefault="004657F1" w:rsidP="00BC0474">
      <w:pPr>
        <w:pStyle w:val="Sinespaciado"/>
        <w:spacing w:line="360" w:lineRule="auto"/>
        <w:jc w:val="both"/>
        <w:rPr>
          <w:rFonts w:ascii="Palatino Linotype" w:hAnsi="Palatino Linotype" w:cs="Arial"/>
        </w:rPr>
      </w:pPr>
    </w:p>
    <w:p w:rsidR="002C7DEC" w:rsidRDefault="004657F1" w:rsidP="002C7DEC">
      <w:pPr>
        <w:pStyle w:val="Sinespaciado"/>
        <w:spacing w:line="360" w:lineRule="auto"/>
        <w:jc w:val="both"/>
        <w:rPr>
          <w:rFonts w:ascii="Palatino Linotype" w:hAnsi="Palatino Linotype"/>
        </w:rPr>
      </w:pPr>
      <w:r>
        <w:rPr>
          <w:rFonts w:ascii="Palatino Linotype" w:hAnsi="Palatino Linotype" w:cs="Arial"/>
        </w:rPr>
        <w:t>Por lo anterior</w:t>
      </w:r>
      <w:r w:rsidR="00A15581">
        <w:rPr>
          <w:rFonts w:ascii="Palatino Linotype" w:hAnsi="Palatino Linotype" w:cs="Arial"/>
        </w:rPr>
        <w:t>, es necesario verificar que los documentos remitidos por el Sujeto Obligado colmen las pretens</w:t>
      </w:r>
      <w:r>
        <w:rPr>
          <w:rFonts w:ascii="Palatino Linotype" w:hAnsi="Palatino Linotype" w:cs="Arial"/>
        </w:rPr>
        <w:t>ion</w:t>
      </w:r>
      <w:r w:rsidR="00480CC1">
        <w:rPr>
          <w:rFonts w:ascii="Palatino Linotype" w:hAnsi="Palatino Linotype" w:cs="Arial"/>
        </w:rPr>
        <w:t xml:space="preserve">es del Recurrente. Así, para las solicitudes  recursos </w:t>
      </w:r>
      <w:r w:rsidR="00480CC1" w:rsidRPr="00480CC1">
        <w:rPr>
          <w:rFonts w:ascii="Palatino Linotype" w:hAnsi="Palatino Linotype" w:cs="Arial"/>
          <w:b/>
        </w:rPr>
        <w:t>00063/VACHASO/IP/2019</w:t>
      </w:r>
      <w:r w:rsidR="00480CC1">
        <w:rPr>
          <w:rFonts w:ascii="Palatino Linotype" w:hAnsi="Palatino Linotype" w:cs="Arial"/>
        </w:rPr>
        <w:t xml:space="preserve"> y </w:t>
      </w:r>
      <w:r w:rsidR="00480CC1" w:rsidRPr="00480CC1">
        <w:rPr>
          <w:rFonts w:ascii="Palatino Linotype" w:hAnsi="Palatino Linotype" w:cs="Arial"/>
          <w:b/>
        </w:rPr>
        <w:t>00064</w:t>
      </w:r>
      <w:r w:rsidRPr="00480CC1">
        <w:rPr>
          <w:rFonts w:ascii="Palatino Linotype" w:hAnsi="Palatino Linotype" w:cs="Arial"/>
          <w:b/>
        </w:rPr>
        <w:t>/</w:t>
      </w:r>
      <w:r w:rsidR="00480CC1" w:rsidRPr="00480CC1">
        <w:rPr>
          <w:rFonts w:ascii="Palatino Linotype" w:hAnsi="Palatino Linotype" w:cs="Arial"/>
          <w:b/>
        </w:rPr>
        <w:t>VACHASO</w:t>
      </w:r>
      <w:r w:rsidRPr="00480CC1">
        <w:rPr>
          <w:rFonts w:ascii="Palatino Linotype" w:hAnsi="Palatino Linotype" w:cs="Arial"/>
          <w:b/>
        </w:rPr>
        <w:t>/IP/2019</w:t>
      </w:r>
      <w:r>
        <w:rPr>
          <w:rFonts w:ascii="Palatino Linotype" w:hAnsi="Palatino Linotype" w:cs="Arial"/>
        </w:rPr>
        <w:t xml:space="preserve">, </w:t>
      </w:r>
      <w:r w:rsidR="0068043D">
        <w:rPr>
          <w:rFonts w:ascii="Palatino Linotype" w:hAnsi="Palatino Linotype" w:cs="Arial"/>
        </w:rPr>
        <w:t>versa</w:t>
      </w:r>
      <w:r w:rsidR="002C7DEC">
        <w:rPr>
          <w:rFonts w:ascii="Palatino Linotype" w:hAnsi="Palatino Linotype" w:cs="Arial"/>
        </w:rPr>
        <w:t>n</w:t>
      </w:r>
      <w:r w:rsidR="0068043D">
        <w:rPr>
          <w:rFonts w:ascii="Palatino Linotype" w:hAnsi="Palatino Linotype" w:cs="Arial"/>
        </w:rPr>
        <w:t xml:space="preserve"> sobre </w:t>
      </w:r>
      <w:r w:rsidR="0068043D" w:rsidRPr="003C70E7">
        <w:rPr>
          <w:rFonts w:ascii="Palatino Linotype" w:hAnsi="Palatino Linotype" w:cs="Arial"/>
        </w:rPr>
        <w:t>el padrón de beneficiar</w:t>
      </w:r>
      <w:r w:rsidR="002C7DEC">
        <w:rPr>
          <w:rFonts w:ascii="Palatino Linotype" w:hAnsi="Palatino Linotype" w:cs="Arial"/>
        </w:rPr>
        <w:t>i</w:t>
      </w:r>
      <w:r w:rsidR="0068043D" w:rsidRPr="003C70E7">
        <w:rPr>
          <w:rFonts w:ascii="Palatino Linotype" w:hAnsi="Palatino Linotype" w:cs="Arial"/>
        </w:rPr>
        <w:t>os del programa de calentadores solares; los contratos generados por la compra y todas las facturas pagadas por la compra de los calentadores solares</w:t>
      </w:r>
      <w:r w:rsidR="002C7DEC">
        <w:rPr>
          <w:rFonts w:ascii="Palatino Linotype" w:hAnsi="Palatino Linotype" w:cs="Arial"/>
        </w:rPr>
        <w:t>. De esta solicitud</w:t>
      </w:r>
      <w:r w:rsidR="0068043D">
        <w:rPr>
          <w:rFonts w:ascii="Palatino Linotype" w:hAnsi="Palatino Linotype" w:cs="Arial"/>
        </w:rPr>
        <w:t xml:space="preserve"> se desprende que el Recurrente no </w:t>
      </w:r>
      <w:r w:rsidR="00265C2D">
        <w:rPr>
          <w:rFonts w:ascii="Palatino Linotype" w:hAnsi="Palatino Linotype" w:cs="Arial"/>
        </w:rPr>
        <w:t xml:space="preserve">indicó la temporalidad de la información requerida, por tal motivo, </w:t>
      </w:r>
      <w:r w:rsidR="002C7DEC">
        <w:rPr>
          <w:rFonts w:ascii="Palatino Linotype" w:hAnsi="Palatino Linotype"/>
        </w:rPr>
        <w:t xml:space="preserve">al no establecerse una temporalidad específica, se debe interpretar que la información solicitada es la correspondiente al año inmediato anterior a la fecha en la que se presentó la solicitud de información pública; para mayor </w:t>
      </w:r>
      <w:r w:rsidR="002C7DEC">
        <w:rPr>
          <w:rFonts w:ascii="Palatino Linotype" w:hAnsi="Palatino Linotype"/>
        </w:rPr>
        <w:lastRenderedPageBreak/>
        <w:t>robustecimiento de lo anterior, es viable aplicar el Criterio 09/13 del hoy Instituto Nacional de Transparencia, Acceso a la Información y Protección de Datos Personales, que a la letra establece lo siguiente:</w:t>
      </w:r>
    </w:p>
    <w:p w:rsidR="002C7DEC" w:rsidRDefault="002C7DEC" w:rsidP="002C7DEC">
      <w:pPr>
        <w:pStyle w:val="Sinespaciado"/>
        <w:spacing w:line="360" w:lineRule="auto"/>
        <w:jc w:val="both"/>
        <w:rPr>
          <w:rFonts w:ascii="Palatino Linotype" w:hAnsi="Palatino Linotype"/>
        </w:rPr>
      </w:pPr>
    </w:p>
    <w:p w:rsidR="002C7DEC" w:rsidRPr="00030B18" w:rsidRDefault="002C7DEC" w:rsidP="002C7DEC">
      <w:pPr>
        <w:pStyle w:val="Sinespaciado"/>
        <w:ind w:left="567" w:right="567"/>
        <w:jc w:val="center"/>
        <w:rPr>
          <w:rFonts w:ascii="Palatino Linotype" w:eastAsia="Arial" w:hAnsi="Palatino Linotype"/>
          <w:b/>
          <w:i/>
          <w:sz w:val="22"/>
          <w:szCs w:val="22"/>
          <w:u w:val="single"/>
        </w:rPr>
      </w:pPr>
      <w:r w:rsidRPr="00030B18">
        <w:rPr>
          <w:rFonts w:ascii="Palatino Linotype" w:eastAsia="Arial" w:hAnsi="Palatino Linotype"/>
          <w:b/>
          <w:i/>
          <w:sz w:val="22"/>
          <w:szCs w:val="22"/>
          <w:u w:val="single"/>
        </w:rPr>
        <w:t>CRITERIO 09/13</w:t>
      </w:r>
    </w:p>
    <w:p w:rsidR="002C7DEC" w:rsidRPr="00030B18" w:rsidRDefault="002C7DEC" w:rsidP="002C7DEC">
      <w:pPr>
        <w:pStyle w:val="Sinespaciado"/>
        <w:ind w:left="567" w:right="567"/>
        <w:jc w:val="both"/>
        <w:rPr>
          <w:rFonts w:ascii="Palatino Linotype" w:eastAsia="Arial" w:hAnsi="Palatino Linotype"/>
          <w:b/>
          <w:i/>
          <w:sz w:val="22"/>
          <w:szCs w:val="22"/>
        </w:rPr>
      </w:pPr>
    </w:p>
    <w:p w:rsidR="002C7DEC" w:rsidRPr="00030B18" w:rsidRDefault="00D83C29" w:rsidP="002C7DEC">
      <w:pPr>
        <w:pStyle w:val="Sinespaciado"/>
        <w:ind w:left="567" w:right="567"/>
        <w:jc w:val="both"/>
        <w:rPr>
          <w:rFonts w:ascii="Palatino Linotype" w:eastAsia="Arial" w:hAnsi="Palatino Linotype"/>
          <w:i/>
          <w:sz w:val="22"/>
          <w:szCs w:val="22"/>
        </w:rPr>
      </w:pPr>
      <w:r w:rsidRPr="00030B18">
        <w:rPr>
          <w:rFonts w:ascii="Palatino Linotype" w:eastAsia="Arial" w:hAnsi="Palatino Linotype"/>
          <w:b/>
          <w:i/>
          <w:sz w:val="22"/>
          <w:szCs w:val="22"/>
        </w:rPr>
        <w:t>P</w:t>
      </w:r>
      <w:r w:rsidRPr="00030B18">
        <w:rPr>
          <w:rFonts w:ascii="Palatino Linotype" w:eastAsia="Arial" w:hAnsi="Palatino Linotype"/>
          <w:b/>
          <w:i/>
          <w:spacing w:val="1"/>
          <w:sz w:val="22"/>
          <w:szCs w:val="22"/>
        </w:rPr>
        <w:t>E</w:t>
      </w:r>
      <w:r w:rsidRPr="00030B18">
        <w:rPr>
          <w:rFonts w:ascii="Palatino Linotype" w:eastAsia="Arial" w:hAnsi="Palatino Linotype"/>
          <w:b/>
          <w:i/>
          <w:sz w:val="22"/>
          <w:szCs w:val="22"/>
        </w:rPr>
        <w:t>RIODO</w:t>
      </w:r>
      <w:r w:rsidRPr="00030B18">
        <w:rPr>
          <w:rFonts w:ascii="Palatino Linotype" w:eastAsia="Arial" w:hAnsi="Palatino Linotype"/>
          <w:b/>
          <w:i/>
          <w:spacing w:val="2"/>
          <w:sz w:val="22"/>
          <w:szCs w:val="22"/>
        </w:rPr>
        <w:t xml:space="preserve"> </w:t>
      </w:r>
      <w:r w:rsidRPr="00030B18">
        <w:rPr>
          <w:rFonts w:ascii="Palatino Linotype" w:eastAsia="Arial" w:hAnsi="Palatino Linotype"/>
          <w:b/>
          <w:i/>
          <w:sz w:val="22"/>
          <w:szCs w:val="22"/>
        </w:rPr>
        <w:t>DE</w:t>
      </w:r>
      <w:r w:rsidRPr="00030B18">
        <w:rPr>
          <w:rFonts w:ascii="Palatino Linotype" w:eastAsia="Arial" w:hAnsi="Palatino Linotype"/>
          <w:b/>
          <w:i/>
          <w:spacing w:val="2"/>
          <w:sz w:val="22"/>
          <w:szCs w:val="22"/>
        </w:rPr>
        <w:t xml:space="preserve"> </w:t>
      </w:r>
      <w:r w:rsidRPr="00030B18">
        <w:rPr>
          <w:rFonts w:ascii="Palatino Linotype" w:eastAsia="Arial" w:hAnsi="Palatino Linotype"/>
          <w:b/>
          <w:i/>
          <w:sz w:val="22"/>
          <w:szCs w:val="22"/>
        </w:rPr>
        <w:t>BÚSQU</w:t>
      </w:r>
      <w:r w:rsidRPr="00030B18">
        <w:rPr>
          <w:rFonts w:ascii="Palatino Linotype" w:eastAsia="Arial" w:hAnsi="Palatino Linotype"/>
          <w:b/>
          <w:i/>
          <w:spacing w:val="1"/>
          <w:sz w:val="22"/>
          <w:szCs w:val="22"/>
        </w:rPr>
        <w:t>E</w:t>
      </w:r>
      <w:r w:rsidRPr="00030B18">
        <w:rPr>
          <w:rFonts w:ascii="Palatino Linotype" w:eastAsia="Arial" w:hAnsi="Palatino Linotype"/>
          <w:b/>
          <w:i/>
          <w:spacing w:val="-3"/>
          <w:sz w:val="22"/>
          <w:szCs w:val="22"/>
        </w:rPr>
        <w:t>D</w:t>
      </w:r>
      <w:r w:rsidRPr="00030B18">
        <w:rPr>
          <w:rFonts w:ascii="Palatino Linotype" w:eastAsia="Arial" w:hAnsi="Palatino Linotype"/>
          <w:b/>
          <w:i/>
          <w:sz w:val="22"/>
          <w:szCs w:val="22"/>
        </w:rPr>
        <w:t>A DE</w:t>
      </w:r>
      <w:r w:rsidRPr="00030B18">
        <w:rPr>
          <w:rFonts w:ascii="Palatino Linotype" w:eastAsia="Arial" w:hAnsi="Palatino Linotype"/>
          <w:b/>
          <w:i/>
          <w:spacing w:val="2"/>
          <w:sz w:val="22"/>
          <w:szCs w:val="22"/>
        </w:rPr>
        <w:t xml:space="preserve"> </w:t>
      </w:r>
      <w:r w:rsidRPr="00030B18">
        <w:rPr>
          <w:rFonts w:ascii="Palatino Linotype" w:eastAsia="Arial" w:hAnsi="Palatino Linotype"/>
          <w:b/>
          <w:i/>
          <w:sz w:val="22"/>
          <w:szCs w:val="22"/>
        </w:rPr>
        <w:t>LA</w:t>
      </w:r>
      <w:r w:rsidRPr="00030B18">
        <w:rPr>
          <w:rFonts w:ascii="Palatino Linotype" w:eastAsia="Arial" w:hAnsi="Palatino Linotype"/>
          <w:b/>
          <w:i/>
          <w:spacing w:val="3"/>
          <w:sz w:val="22"/>
          <w:szCs w:val="22"/>
        </w:rPr>
        <w:t xml:space="preserve"> </w:t>
      </w:r>
      <w:r w:rsidRPr="00030B18">
        <w:rPr>
          <w:rFonts w:ascii="Palatino Linotype" w:eastAsia="Arial" w:hAnsi="Palatino Linotype"/>
          <w:b/>
          <w:i/>
          <w:sz w:val="22"/>
          <w:szCs w:val="22"/>
        </w:rPr>
        <w:t>INFORM</w:t>
      </w:r>
      <w:r w:rsidRPr="00030B18">
        <w:rPr>
          <w:rFonts w:ascii="Palatino Linotype" w:eastAsia="Arial" w:hAnsi="Palatino Linotype"/>
          <w:b/>
          <w:i/>
          <w:spacing w:val="-2"/>
          <w:sz w:val="22"/>
          <w:szCs w:val="22"/>
        </w:rPr>
        <w:t>A</w:t>
      </w:r>
      <w:r w:rsidRPr="00030B18">
        <w:rPr>
          <w:rFonts w:ascii="Palatino Linotype" w:eastAsia="Arial" w:hAnsi="Palatino Linotype"/>
          <w:b/>
          <w:i/>
          <w:spacing w:val="1"/>
          <w:sz w:val="22"/>
          <w:szCs w:val="22"/>
        </w:rPr>
        <w:t>C</w:t>
      </w:r>
      <w:r w:rsidRPr="00030B18">
        <w:rPr>
          <w:rFonts w:ascii="Palatino Linotype" w:eastAsia="Arial" w:hAnsi="Palatino Linotype"/>
          <w:b/>
          <w:i/>
          <w:sz w:val="22"/>
          <w:szCs w:val="22"/>
        </w:rPr>
        <w:t>IÓN,</w:t>
      </w:r>
      <w:r w:rsidRPr="00030B18">
        <w:rPr>
          <w:rFonts w:ascii="Palatino Linotype" w:eastAsia="Arial" w:hAnsi="Palatino Linotype"/>
          <w:b/>
          <w:i/>
          <w:spacing w:val="2"/>
          <w:sz w:val="22"/>
          <w:szCs w:val="22"/>
        </w:rPr>
        <w:t xml:space="preserve"> </w:t>
      </w:r>
      <w:r w:rsidRPr="00030B18">
        <w:rPr>
          <w:rFonts w:ascii="Palatino Linotype" w:eastAsia="Arial" w:hAnsi="Palatino Linotype"/>
          <w:b/>
          <w:i/>
          <w:spacing w:val="-1"/>
          <w:sz w:val="22"/>
          <w:szCs w:val="22"/>
        </w:rPr>
        <w:t>C</w:t>
      </w:r>
      <w:r w:rsidRPr="00030B18">
        <w:rPr>
          <w:rFonts w:ascii="Palatino Linotype" w:eastAsia="Arial" w:hAnsi="Palatino Linotype"/>
          <w:b/>
          <w:i/>
          <w:sz w:val="22"/>
          <w:szCs w:val="22"/>
        </w:rPr>
        <w:t>UANDO</w:t>
      </w:r>
      <w:r w:rsidRPr="00030B18">
        <w:rPr>
          <w:rFonts w:ascii="Palatino Linotype" w:eastAsia="Arial" w:hAnsi="Palatino Linotype"/>
          <w:b/>
          <w:i/>
          <w:spacing w:val="1"/>
          <w:sz w:val="22"/>
          <w:szCs w:val="22"/>
        </w:rPr>
        <w:t xml:space="preserve"> </w:t>
      </w:r>
      <w:r w:rsidRPr="00030B18">
        <w:rPr>
          <w:rFonts w:ascii="Palatino Linotype" w:eastAsia="Arial" w:hAnsi="Palatino Linotype"/>
          <w:b/>
          <w:i/>
          <w:sz w:val="22"/>
          <w:szCs w:val="22"/>
        </w:rPr>
        <w:t>NO</w:t>
      </w:r>
      <w:r w:rsidRPr="00030B18">
        <w:rPr>
          <w:rFonts w:ascii="Palatino Linotype" w:eastAsia="Arial" w:hAnsi="Palatino Linotype"/>
          <w:b/>
          <w:i/>
          <w:spacing w:val="1"/>
          <w:sz w:val="22"/>
          <w:szCs w:val="22"/>
        </w:rPr>
        <w:t xml:space="preserve"> S</w:t>
      </w:r>
      <w:r w:rsidRPr="00030B18">
        <w:rPr>
          <w:rFonts w:ascii="Palatino Linotype" w:eastAsia="Arial" w:hAnsi="Palatino Linotype"/>
          <w:b/>
          <w:i/>
          <w:sz w:val="22"/>
          <w:szCs w:val="22"/>
        </w:rPr>
        <w:t>E</w:t>
      </w:r>
      <w:r w:rsidRPr="00030B18">
        <w:rPr>
          <w:rFonts w:ascii="Palatino Linotype" w:eastAsia="Arial" w:hAnsi="Palatino Linotype"/>
          <w:b/>
          <w:i/>
          <w:spacing w:val="2"/>
          <w:sz w:val="22"/>
          <w:szCs w:val="22"/>
        </w:rPr>
        <w:t xml:space="preserve"> </w:t>
      </w:r>
      <w:r w:rsidRPr="00030B18">
        <w:rPr>
          <w:rFonts w:ascii="Palatino Linotype" w:eastAsia="Arial" w:hAnsi="Palatino Linotype"/>
          <w:b/>
          <w:i/>
          <w:sz w:val="22"/>
          <w:szCs w:val="22"/>
        </w:rPr>
        <w:t>PR</w:t>
      </w:r>
      <w:r w:rsidRPr="00030B18">
        <w:rPr>
          <w:rFonts w:ascii="Palatino Linotype" w:eastAsia="Arial" w:hAnsi="Palatino Linotype"/>
          <w:b/>
          <w:i/>
          <w:spacing w:val="1"/>
          <w:sz w:val="22"/>
          <w:szCs w:val="22"/>
        </w:rPr>
        <w:t>E</w:t>
      </w:r>
      <w:r w:rsidRPr="00030B18">
        <w:rPr>
          <w:rFonts w:ascii="Palatino Linotype" w:eastAsia="Arial" w:hAnsi="Palatino Linotype"/>
          <w:b/>
          <w:i/>
          <w:spacing w:val="-1"/>
          <w:sz w:val="22"/>
          <w:szCs w:val="22"/>
        </w:rPr>
        <w:t>C</w:t>
      </w:r>
      <w:r w:rsidRPr="00030B18">
        <w:rPr>
          <w:rFonts w:ascii="Palatino Linotype" w:eastAsia="Arial" w:hAnsi="Palatino Linotype"/>
          <w:b/>
          <w:i/>
          <w:sz w:val="22"/>
          <w:szCs w:val="22"/>
        </w:rPr>
        <w:t>I</w:t>
      </w:r>
      <w:r w:rsidRPr="00030B18">
        <w:rPr>
          <w:rFonts w:ascii="Palatino Linotype" w:eastAsia="Arial" w:hAnsi="Palatino Linotype"/>
          <w:b/>
          <w:i/>
          <w:spacing w:val="1"/>
          <w:sz w:val="22"/>
          <w:szCs w:val="22"/>
        </w:rPr>
        <w:t>S</w:t>
      </w:r>
      <w:r w:rsidRPr="00030B18">
        <w:rPr>
          <w:rFonts w:ascii="Palatino Linotype" w:eastAsia="Arial" w:hAnsi="Palatino Linotype"/>
          <w:b/>
          <w:i/>
          <w:sz w:val="22"/>
          <w:szCs w:val="22"/>
        </w:rPr>
        <w:t xml:space="preserve">A </w:t>
      </w:r>
      <w:r w:rsidRPr="00030B18">
        <w:rPr>
          <w:rFonts w:ascii="Palatino Linotype" w:eastAsia="Arial" w:hAnsi="Palatino Linotype"/>
          <w:b/>
          <w:i/>
          <w:spacing w:val="1"/>
          <w:sz w:val="22"/>
          <w:szCs w:val="22"/>
        </w:rPr>
        <w:t>E</w:t>
      </w:r>
      <w:r w:rsidRPr="00030B18">
        <w:rPr>
          <w:rFonts w:ascii="Palatino Linotype" w:eastAsia="Arial" w:hAnsi="Palatino Linotype"/>
          <w:b/>
          <w:i/>
          <w:sz w:val="22"/>
          <w:szCs w:val="22"/>
        </w:rPr>
        <w:t>N</w:t>
      </w:r>
      <w:r w:rsidRPr="00030B18">
        <w:rPr>
          <w:rFonts w:ascii="Palatino Linotype" w:eastAsia="Arial" w:hAnsi="Palatino Linotype"/>
          <w:b/>
          <w:i/>
          <w:spacing w:val="1"/>
          <w:sz w:val="22"/>
          <w:szCs w:val="22"/>
        </w:rPr>
        <w:t xml:space="preserve"> </w:t>
      </w:r>
      <w:r w:rsidRPr="00030B18">
        <w:rPr>
          <w:rFonts w:ascii="Palatino Linotype" w:eastAsia="Arial" w:hAnsi="Palatino Linotype"/>
          <w:b/>
          <w:i/>
          <w:sz w:val="22"/>
          <w:szCs w:val="22"/>
        </w:rPr>
        <w:t>LA</w:t>
      </w:r>
      <w:r w:rsidRPr="00030B18">
        <w:rPr>
          <w:rFonts w:ascii="Palatino Linotype" w:eastAsia="Arial" w:hAnsi="Palatino Linotype"/>
          <w:b/>
          <w:i/>
          <w:spacing w:val="3"/>
          <w:sz w:val="22"/>
          <w:szCs w:val="22"/>
        </w:rPr>
        <w:t xml:space="preserve"> </w:t>
      </w:r>
      <w:r w:rsidRPr="00030B18">
        <w:rPr>
          <w:rFonts w:ascii="Palatino Linotype" w:eastAsia="Arial" w:hAnsi="Palatino Linotype"/>
          <w:b/>
          <w:i/>
          <w:spacing w:val="1"/>
          <w:sz w:val="22"/>
          <w:szCs w:val="22"/>
        </w:rPr>
        <w:t>S</w:t>
      </w:r>
      <w:r w:rsidRPr="00030B18">
        <w:rPr>
          <w:rFonts w:ascii="Palatino Linotype" w:eastAsia="Arial" w:hAnsi="Palatino Linotype"/>
          <w:b/>
          <w:i/>
          <w:sz w:val="22"/>
          <w:szCs w:val="22"/>
        </w:rPr>
        <w:t>O</w:t>
      </w:r>
      <w:r w:rsidRPr="00030B18">
        <w:rPr>
          <w:rFonts w:ascii="Palatino Linotype" w:eastAsia="Arial" w:hAnsi="Palatino Linotype"/>
          <w:b/>
          <w:i/>
          <w:spacing w:val="-2"/>
          <w:sz w:val="22"/>
          <w:szCs w:val="22"/>
        </w:rPr>
        <w:t>L</w:t>
      </w:r>
      <w:r w:rsidRPr="00030B18">
        <w:rPr>
          <w:rFonts w:ascii="Palatino Linotype" w:eastAsia="Arial" w:hAnsi="Palatino Linotype"/>
          <w:b/>
          <w:i/>
          <w:sz w:val="22"/>
          <w:szCs w:val="22"/>
        </w:rPr>
        <w:t>I</w:t>
      </w:r>
      <w:r w:rsidRPr="00030B18">
        <w:rPr>
          <w:rFonts w:ascii="Palatino Linotype" w:eastAsia="Arial" w:hAnsi="Palatino Linotype"/>
          <w:b/>
          <w:i/>
          <w:spacing w:val="1"/>
          <w:sz w:val="22"/>
          <w:szCs w:val="22"/>
        </w:rPr>
        <w:t>C</w:t>
      </w:r>
      <w:r w:rsidRPr="00030B18">
        <w:rPr>
          <w:rFonts w:ascii="Palatino Linotype" w:eastAsia="Arial" w:hAnsi="Palatino Linotype"/>
          <w:b/>
          <w:i/>
          <w:sz w:val="22"/>
          <w:szCs w:val="22"/>
        </w:rPr>
        <w:t>IT</w:t>
      </w:r>
      <w:r w:rsidRPr="00030B18">
        <w:rPr>
          <w:rFonts w:ascii="Palatino Linotype" w:eastAsia="Arial" w:hAnsi="Palatino Linotype"/>
          <w:b/>
          <w:i/>
          <w:spacing w:val="-3"/>
          <w:sz w:val="22"/>
          <w:szCs w:val="22"/>
        </w:rPr>
        <w:t>U</w:t>
      </w:r>
      <w:r w:rsidRPr="00030B18">
        <w:rPr>
          <w:rFonts w:ascii="Palatino Linotype" w:eastAsia="Arial" w:hAnsi="Palatino Linotype"/>
          <w:b/>
          <w:i/>
          <w:sz w:val="22"/>
          <w:szCs w:val="22"/>
        </w:rPr>
        <w:t>D DE</w:t>
      </w:r>
      <w:r w:rsidRPr="00030B18">
        <w:rPr>
          <w:rFonts w:ascii="Palatino Linotype" w:eastAsia="Arial" w:hAnsi="Palatino Linotype"/>
          <w:b/>
          <w:i/>
          <w:spacing w:val="11"/>
          <w:sz w:val="22"/>
          <w:szCs w:val="22"/>
        </w:rPr>
        <w:t xml:space="preserve"> </w:t>
      </w:r>
      <w:r w:rsidRPr="00030B18">
        <w:rPr>
          <w:rFonts w:ascii="Palatino Linotype" w:eastAsia="Arial" w:hAnsi="Palatino Linotype"/>
          <w:b/>
          <w:i/>
          <w:sz w:val="22"/>
          <w:szCs w:val="22"/>
        </w:rPr>
        <w:t>INFORMA</w:t>
      </w:r>
      <w:r w:rsidRPr="00030B18">
        <w:rPr>
          <w:rFonts w:ascii="Palatino Linotype" w:eastAsia="Arial" w:hAnsi="Palatino Linotype"/>
          <w:b/>
          <w:i/>
          <w:spacing w:val="1"/>
          <w:sz w:val="22"/>
          <w:szCs w:val="22"/>
        </w:rPr>
        <w:t>C</w:t>
      </w:r>
      <w:r w:rsidRPr="00030B18">
        <w:rPr>
          <w:rFonts w:ascii="Palatino Linotype" w:eastAsia="Arial" w:hAnsi="Palatino Linotype"/>
          <w:b/>
          <w:i/>
          <w:sz w:val="22"/>
          <w:szCs w:val="22"/>
        </w:rPr>
        <w:t>IÓ</w:t>
      </w:r>
      <w:r w:rsidRPr="00030B18">
        <w:rPr>
          <w:rFonts w:ascii="Palatino Linotype" w:eastAsia="Arial" w:hAnsi="Palatino Linotype"/>
          <w:b/>
          <w:i/>
          <w:spacing w:val="1"/>
          <w:sz w:val="22"/>
          <w:szCs w:val="22"/>
        </w:rPr>
        <w:t>N</w:t>
      </w:r>
      <w:r w:rsidRPr="00030B18">
        <w:rPr>
          <w:rFonts w:ascii="Palatino Linotype" w:eastAsia="Arial" w:hAnsi="Palatino Linotype"/>
          <w:b/>
          <w:i/>
          <w:sz w:val="22"/>
          <w:szCs w:val="22"/>
        </w:rPr>
        <w:t>.</w:t>
      </w:r>
      <w:r w:rsidR="002C7DEC" w:rsidRPr="00030B18">
        <w:rPr>
          <w:rFonts w:ascii="Palatino Linotype" w:eastAsia="Arial" w:hAnsi="Palatino Linotype"/>
          <w:b/>
          <w:i/>
          <w:spacing w:val="11"/>
          <w:sz w:val="22"/>
          <w:szCs w:val="22"/>
        </w:rPr>
        <w:t xml:space="preserve"> </w:t>
      </w:r>
      <w:r w:rsidR="002C7DEC" w:rsidRPr="00030B18">
        <w:rPr>
          <w:rFonts w:ascii="Palatino Linotype" w:eastAsia="Arial" w:hAnsi="Palatino Linotype"/>
          <w:i/>
          <w:sz w:val="22"/>
          <w:szCs w:val="22"/>
        </w:rPr>
        <w:t>El</w:t>
      </w:r>
      <w:r w:rsidR="002C7DEC" w:rsidRPr="00030B18">
        <w:rPr>
          <w:rFonts w:ascii="Palatino Linotype" w:eastAsia="Arial" w:hAnsi="Palatino Linotype"/>
          <w:i/>
          <w:spacing w:val="1"/>
          <w:sz w:val="22"/>
          <w:szCs w:val="22"/>
        </w:rPr>
        <w:t xml:space="preserve"> a</w:t>
      </w:r>
      <w:r w:rsidR="002C7DEC" w:rsidRPr="00030B18">
        <w:rPr>
          <w:rFonts w:ascii="Palatino Linotype" w:eastAsia="Arial" w:hAnsi="Palatino Linotype"/>
          <w:i/>
          <w:sz w:val="22"/>
          <w:szCs w:val="22"/>
        </w:rPr>
        <w:t>rt</w:t>
      </w:r>
      <w:r w:rsidR="002C7DEC" w:rsidRPr="00030B18">
        <w:rPr>
          <w:rFonts w:ascii="Palatino Linotype" w:eastAsia="Arial" w:hAnsi="Palatino Linotype"/>
          <w:i/>
          <w:spacing w:val="-2"/>
          <w:sz w:val="22"/>
          <w:szCs w:val="22"/>
        </w:rPr>
        <w:t>í</w:t>
      </w:r>
      <w:r w:rsidR="002C7DEC" w:rsidRPr="00030B18">
        <w:rPr>
          <w:rFonts w:ascii="Palatino Linotype" w:eastAsia="Arial" w:hAnsi="Palatino Linotype"/>
          <w:i/>
          <w:sz w:val="22"/>
          <w:szCs w:val="22"/>
        </w:rPr>
        <w:t>c</w:t>
      </w:r>
      <w:r w:rsidR="002C7DEC" w:rsidRPr="00030B18">
        <w:rPr>
          <w:rFonts w:ascii="Palatino Linotype" w:eastAsia="Arial" w:hAnsi="Palatino Linotype"/>
          <w:i/>
          <w:spacing w:val="1"/>
          <w:sz w:val="22"/>
          <w:szCs w:val="22"/>
        </w:rPr>
        <w:t>u</w:t>
      </w:r>
      <w:r w:rsidR="002C7DEC" w:rsidRPr="00030B18">
        <w:rPr>
          <w:rFonts w:ascii="Palatino Linotype" w:eastAsia="Arial" w:hAnsi="Palatino Linotype"/>
          <w:i/>
          <w:sz w:val="22"/>
          <w:szCs w:val="22"/>
        </w:rPr>
        <w:t>lo</w:t>
      </w:r>
      <w:r w:rsidR="002C7DEC" w:rsidRPr="00030B18">
        <w:rPr>
          <w:rFonts w:ascii="Palatino Linotype" w:eastAsia="Arial" w:hAnsi="Palatino Linotype"/>
          <w:i/>
          <w:spacing w:val="4"/>
          <w:sz w:val="22"/>
          <w:szCs w:val="22"/>
        </w:rPr>
        <w:t xml:space="preserve"> </w:t>
      </w:r>
      <w:r w:rsidR="002C7DEC" w:rsidRPr="00030B18">
        <w:rPr>
          <w:rFonts w:ascii="Palatino Linotype" w:eastAsia="Arial" w:hAnsi="Palatino Linotype"/>
          <w:i/>
          <w:spacing w:val="1"/>
          <w:sz w:val="22"/>
          <w:szCs w:val="22"/>
        </w:rPr>
        <w:t>40</w:t>
      </w:r>
      <w:r w:rsidR="002C7DEC" w:rsidRPr="00030B18">
        <w:rPr>
          <w:rFonts w:ascii="Palatino Linotype" w:eastAsia="Arial" w:hAnsi="Palatino Linotype"/>
          <w:i/>
          <w:sz w:val="22"/>
          <w:szCs w:val="22"/>
        </w:rPr>
        <w:t xml:space="preserve">, </w:t>
      </w:r>
      <w:r w:rsidR="002C7DEC" w:rsidRPr="00030B18">
        <w:rPr>
          <w:rFonts w:ascii="Palatino Linotype" w:eastAsia="Arial" w:hAnsi="Palatino Linotype"/>
          <w:i/>
          <w:spacing w:val="3"/>
          <w:sz w:val="22"/>
          <w:szCs w:val="22"/>
        </w:rPr>
        <w:t>f</w:t>
      </w:r>
      <w:r w:rsidR="002C7DEC" w:rsidRPr="00030B18">
        <w:rPr>
          <w:rFonts w:ascii="Palatino Linotype" w:eastAsia="Arial" w:hAnsi="Palatino Linotype"/>
          <w:i/>
          <w:sz w:val="22"/>
          <w:szCs w:val="22"/>
        </w:rPr>
        <w:t>racci</w:t>
      </w:r>
      <w:r w:rsidR="002C7DEC" w:rsidRPr="00030B18">
        <w:rPr>
          <w:rFonts w:ascii="Palatino Linotype" w:eastAsia="Arial" w:hAnsi="Palatino Linotype"/>
          <w:i/>
          <w:spacing w:val="-2"/>
          <w:sz w:val="22"/>
          <w:szCs w:val="22"/>
        </w:rPr>
        <w:t>ó</w:t>
      </w:r>
      <w:r w:rsidR="002C7DEC" w:rsidRPr="00030B18">
        <w:rPr>
          <w:rFonts w:ascii="Palatino Linotype" w:eastAsia="Arial" w:hAnsi="Palatino Linotype"/>
          <w:i/>
          <w:sz w:val="22"/>
          <w:szCs w:val="22"/>
        </w:rPr>
        <w:t>n</w:t>
      </w:r>
      <w:r w:rsidR="002C7DEC" w:rsidRPr="00030B18">
        <w:rPr>
          <w:rFonts w:ascii="Palatino Linotype" w:eastAsia="Arial" w:hAnsi="Palatino Linotype"/>
          <w:i/>
          <w:spacing w:val="2"/>
          <w:sz w:val="22"/>
          <w:szCs w:val="22"/>
        </w:rPr>
        <w:t xml:space="preserve"> </w:t>
      </w:r>
      <w:r w:rsidR="002C7DEC" w:rsidRPr="00030B18">
        <w:rPr>
          <w:rFonts w:ascii="Palatino Linotype" w:eastAsia="Arial" w:hAnsi="Palatino Linotype"/>
          <w:i/>
          <w:sz w:val="22"/>
          <w:szCs w:val="22"/>
        </w:rPr>
        <w:t>II</w:t>
      </w:r>
      <w:r w:rsidR="002C7DEC" w:rsidRPr="00030B18">
        <w:rPr>
          <w:rFonts w:ascii="Palatino Linotype" w:eastAsia="Arial" w:hAnsi="Palatino Linotype"/>
          <w:i/>
          <w:spacing w:val="2"/>
          <w:sz w:val="22"/>
          <w:szCs w:val="22"/>
        </w:rPr>
        <w:t xml:space="preserve"> </w:t>
      </w:r>
      <w:r w:rsidR="002C7DEC" w:rsidRPr="00030B18">
        <w:rPr>
          <w:rFonts w:ascii="Palatino Linotype" w:eastAsia="Arial" w:hAnsi="Palatino Linotype"/>
          <w:i/>
          <w:spacing w:val="-1"/>
          <w:sz w:val="22"/>
          <w:szCs w:val="22"/>
        </w:rPr>
        <w:t>d</w:t>
      </w:r>
      <w:r w:rsidR="002C7DEC" w:rsidRPr="00030B18">
        <w:rPr>
          <w:rFonts w:ascii="Palatino Linotype" w:eastAsia="Arial" w:hAnsi="Palatino Linotype"/>
          <w:i/>
          <w:sz w:val="22"/>
          <w:szCs w:val="22"/>
        </w:rPr>
        <w:t>e</w:t>
      </w:r>
      <w:r w:rsidR="002C7DEC" w:rsidRPr="00030B18">
        <w:rPr>
          <w:rFonts w:ascii="Palatino Linotype" w:eastAsia="Arial" w:hAnsi="Palatino Linotype"/>
          <w:i/>
          <w:spacing w:val="5"/>
          <w:sz w:val="22"/>
          <w:szCs w:val="22"/>
        </w:rPr>
        <w:t xml:space="preserve"> </w:t>
      </w:r>
      <w:r w:rsidR="002C7DEC" w:rsidRPr="00030B18">
        <w:rPr>
          <w:rFonts w:ascii="Palatino Linotype" w:eastAsia="Arial" w:hAnsi="Palatino Linotype"/>
          <w:i/>
          <w:sz w:val="22"/>
          <w:szCs w:val="22"/>
        </w:rPr>
        <w:t>la</w:t>
      </w:r>
      <w:r w:rsidR="002C7DEC" w:rsidRPr="00030B18">
        <w:rPr>
          <w:rFonts w:ascii="Palatino Linotype" w:eastAsia="Arial" w:hAnsi="Palatino Linotype"/>
          <w:i/>
          <w:spacing w:val="16"/>
          <w:sz w:val="22"/>
          <w:szCs w:val="22"/>
        </w:rPr>
        <w:t xml:space="preserve"> </w:t>
      </w:r>
      <w:r w:rsidR="002C7DEC" w:rsidRPr="00030B18">
        <w:rPr>
          <w:rFonts w:ascii="Palatino Linotype" w:eastAsia="Arial" w:hAnsi="Palatino Linotype"/>
          <w:i/>
          <w:spacing w:val="-1"/>
          <w:sz w:val="22"/>
          <w:szCs w:val="22"/>
        </w:rPr>
        <w:t>L</w:t>
      </w:r>
      <w:r w:rsidR="002C7DEC" w:rsidRPr="00030B18">
        <w:rPr>
          <w:rFonts w:ascii="Palatino Linotype" w:eastAsia="Arial" w:hAnsi="Palatino Linotype"/>
          <w:i/>
          <w:spacing w:val="1"/>
          <w:sz w:val="22"/>
          <w:szCs w:val="22"/>
        </w:rPr>
        <w:t>e</w:t>
      </w:r>
      <w:r w:rsidR="002C7DEC" w:rsidRPr="00030B18">
        <w:rPr>
          <w:rFonts w:ascii="Palatino Linotype" w:eastAsia="Arial" w:hAnsi="Palatino Linotype"/>
          <w:i/>
          <w:sz w:val="22"/>
          <w:szCs w:val="22"/>
        </w:rPr>
        <w:t>y</w:t>
      </w:r>
      <w:r w:rsidR="002C7DEC" w:rsidRPr="00030B18">
        <w:rPr>
          <w:rFonts w:ascii="Palatino Linotype" w:eastAsia="Arial" w:hAnsi="Palatino Linotype"/>
          <w:i/>
          <w:spacing w:val="11"/>
          <w:sz w:val="22"/>
          <w:szCs w:val="22"/>
        </w:rPr>
        <w:t xml:space="preserve"> </w:t>
      </w:r>
      <w:r w:rsidR="002C7DEC" w:rsidRPr="00030B18">
        <w:rPr>
          <w:rFonts w:ascii="Palatino Linotype" w:eastAsia="Arial" w:hAnsi="Palatino Linotype"/>
          <w:i/>
          <w:sz w:val="22"/>
          <w:szCs w:val="22"/>
        </w:rPr>
        <w:t>Fe</w:t>
      </w:r>
      <w:r w:rsidR="002C7DEC" w:rsidRPr="00030B18">
        <w:rPr>
          <w:rFonts w:ascii="Palatino Linotype" w:eastAsia="Arial" w:hAnsi="Palatino Linotype"/>
          <w:i/>
          <w:spacing w:val="1"/>
          <w:sz w:val="22"/>
          <w:szCs w:val="22"/>
        </w:rPr>
        <w:t>de</w:t>
      </w:r>
      <w:r w:rsidR="002C7DEC" w:rsidRPr="00030B18">
        <w:rPr>
          <w:rFonts w:ascii="Palatino Linotype" w:eastAsia="Arial" w:hAnsi="Palatino Linotype"/>
          <w:i/>
          <w:spacing w:val="-3"/>
          <w:sz w:val="22"/>
          <w:szCs w:val="22"/>
        </w:rPr>
        <w:t>r</w:t>
      </w:r>
      <w:r w:rsidR="002C7DEC" w:rsidRPr="00030B18">
        <w:rPr>
          <w:rFonts w:ascii="Palatino Linotype" w:eastAsia="Arial" w:hAnsi="Palatino Linotype"/>
          <w:i/>
          <w:spacing w:val="1"/>
          <w:sz w:val="22"/>
          <w:szCs w:val="22"/>
        </w:rPr>
        <w:t>a</w:t>
      </w:r>
      <w:r w:rsidR="002C7DEC" w:rsidRPr="00030B18">
        <w:rPr>
          <w:rFonts w:ascii="Palatino Linotype" w:eastAsia="Arial" w:hAnsi="Palatino Linotype"/>
          <w:i/>
          <w:sz w:val="22"/>
          <w:szCs w:val="22"/>
        </w:rPr>
        <w:t>l</w:t>
      </w:r>
      <w:r w:rsidR="002C7DEC" w:rsidRPr="00030B18">
        <w:rPr>
          <w:rFonts w:ascii="Palatino Linotype" w:eastAsia="Arial" w:hAnsi="Palatino Linotype"/>
          <w:i/>
          <w:spacing w:val="3"/>
          <w:sz w:val="22"/>
          <w:szCs w:val="22"/>
        </w:rPr>
        <w:t xml:space="preserve"> </w:t>
      </w:r>
      <w:r w:rsidR="002C7DEC" w:rsidRPr="00030B18">
        <w:rPr>
          <w:rFonts w:ascii="Palatino Linotype" w:eastAsia="Arial" w:hAnsi="Palatino Linotype"/>
          <w:i/>
          <w:spacing w:val="-1"/>
          <w:sz w:val="22"/>
          <w:szCs w:val="22"/>
        </w:rPr>
        <w:t>d</w:t>
      </w:r>
      <w:r w:rsidR="002C7DEC" w:rsidRPr="00030B18">
        <w:rPr>
          <w:rFonts w:ascii="Palatino Linotype" w:eastAsia="Arial" w:hAnsi="Palatino Linotype"/>
          <w:i/>
          <w:sz w:val="22"/>
          <w:szCs w:val="22"/>
        </w:rPr>
        <w:t>e</w:t>
      </w:r>
      <w:r w:rsidR="002C7DEC" w:rsidRPr="00030B18">
        <w:rPr>
          <w:rFonts w:ascii="Palatino Linotype" w:eastAsia="Arial" w:hAnsi="Palatino Linotype"/>
          <w:i/>
          <w:spacing w:val="5"/>
          <w:sz w:val="22"/>
          <w:szCs w:val="22"/>
        </w:rPr>
        <w:t xml:space="preserve"> </w:t>
      </w:r>
      <w:r w:rsidR="002C7DEC" w:rsidRPr="00030B18">
        <w:rPr>
          <w:rFonts w:ascii="Palatino Linotype" w:eastAsia="Arial" w:hAnsi="Palatino Linotype"/>
          <w:i/>
          <w:spacing w:val="-3"/>
          <w:sz w:val="22"/>
          <w:szCs w:val="22"/>
        </w:rPr>
        <w:t>T</w:t>
      </w:r>
      <w:r w:rsidR="002C7DEC" w:rsidRPr="00030B18">
        <w:rPr>
          <w:rFonts w:ascii="Palatino Linotype" w:eastAsia="Arial" w:hAnsi="Palatino Linotype"/>
          <w:i/>
          <w:sz w:val="22"/>
          <w:szCs w:val="22"/>
        </w:rPr>
        <w:t>ra</w:t>
      </w:r>
      <w:r w:rsidR="002C7DEC" w:rsidRPr="00030B18">
        <w:rPr>
          <w:rFonts w:ascii="Palatino Linotype" w:eastAsia="Arial" w:hAnsi="Palatino Linotype"/>
          <w:i/>
          <w:spacing w:val="1"/>
          <w:sz w:val="22"/>
          <w:szCs w:val="22"/>
        </w:rPr>
        <w:t>n</w:t>
      </w:r>
      <w:r w:rsidR="002C7DEC" w:rsidRPr="00030B18">
        <w:rPr>
          <w:rFonts w:ascii="Palatino Linotype" w:eastAsia="Arial" w:hAnsi="Palatino Linotype"/>
          <w:i/>
          <w:sz w:val="22"/>
          <w:szCs w:val="22"/>
        </w:rPr>
        <w:t>s</w:t>
      </w:r>
      <w:r w:rsidR="002C7DEC" w:rsidRPr="00030B18">
        <w:rPr>
          <w:rFonts w:ascii="Palatino Linotype" w:eastAsia="Arial" w:hAnsi="Palatino Linotype"/>
          <w:i/>
          <w:spacing w:val="1"/>
          <w:sz w:val="22"/>
          <w:szCs w:val="22"/>
        </w:rPr>
        <w:t>pa</w:t>
      </w:r>
      <w:r w:rsidR="002C7DEC" w:rsidRPr="00030B18">
        <w:rPr>
          <w:rFonts w:ascii="Palatino Linotype" w:eastAsia="Arial" w:hAnsi="Palatino Linotype"/>
          <w:i/>
          <w:sz w:val="22"/>
          <w:szCs w:val="22"/>
        </w:rPr>
        <w:t>r</w:t>
      </w:r>
      <w:r w:rsidR="002C7DEC" w:rsidRPr="00030B18">
        <w:rPr>
          <w:rFonts w:ascii="Palatino Linotype" w:eastAsia="Arial" w:hAnsi="Palatino Linotype"/>
          <w:i/>
          <w:spacing w:val="-2"/>
          <w:sz w:val="22"/>
          <w:szCs w:val="22"/>
        </w:rPr>
        <w:t>e</w:t>
      </w:r>
      <w:r w:rsidR="002C7DEC" w:rsidRPr="00030B18">
        <w:rPr>
          <w:rFonts w:ascii="Palatino Linotype" w:eastAsia="Arial" w:hAnsi="Palatino Linotype"/>
          <w:i/>
          <w:spacing w:val="1"/>
          <w:sz w:val="22"/>
          <w:szCs w:val="22"/>
        </w:rPr>
        <w:t>n</w:t>
      </w:r>
      <w:r w:rsidR="002C7DEC" w:rsidRPr="00030B18">
        <w:rPr>
          <w:rFonts w:ascii="Palatino Linotype" w:eastAsia="Arial" w:hAnsi="Palatino Linotype"/>
          <w:i/>
          <w:sz w:val="22"/>
          <w:szCs w:val="22"/>
        </w:rPr>
        <w:t>cia</w:t>
      </w:r>
      <w:r w:rsidR="002C7DEC" w:rsidRPr="00030B18">
        <w:rPr>
          <w:rFonts w:ascii="Palatino Linotype" w:eastAsia="Arial" w:hAnsi="Palatino Linotype"/>
          <w:i/>
          <w:spacing w:val="2"/>
          <w:sz w:val="22"/>
          <w:szCs w:val="22"/>
        </w:rPr>
        <w:t xml:space="preserve"> </w:t>
      </w:r>
      <w:r w:rsidR="002C7DEC" w:rsidRPr="00030B18">
        <w:rPr>
          <w:rFonts w:ascii="Palatino Linotype" w:eastAsia="Arial" w:hAnsi="Palatino Linotype"/>
          <w:i/>
          <w:sz w:val="22"/>
          <w:szCs w:val="22"/>
        </w:rPr>
        <w:t>y Acc</w:t>
      </w:r>
      <w:r w:rsidR="002C7DEC" w:rsidRPr="00030B18">
        <w:rPr>
          <w:rFonts w:ascii="Palatino Linotype" w:eastAsia="Arial" w:hAnsi="Palatino Linotype"/>
          <w:i/>
          <w:spacing w:val="1"/>
          <w:sz w:val="22"/>
          <w:szCs w:val="22"/>
        </w:rPr>
        <w:t>e</w:t>
      </w:r>
      <w:r w:rsidR="002C7DEC" w:rsidRPr="00030B18">
        <w:rPr>
          <w:rFonts w:ascii="Palatino Linotype" w:eastAsia="Arial" w:hAnsi="Palatino Linotype"/>
          <w:i/>
          <w:sz w:val="22"/>
          <w:szCs w:val="22"/>
        </w:rPr>
        <w:t>so a</w:t>
      </w:r>
      <w:r w:rsidR="002C7DEC" w:rsidRPr="00030B18">
        <w:rPr>
          <w:rFonts w:ascii="Palatino Linotype" w:eastAsia="Arial" w:hAnsi="Palatino Linotype"/>
          <w:i/>
          <w:spacing w:val="3"/>
          <w:sz w:val="22"/>
          <w:szCs w:val="22"/>
        </w:rPr>
        <w:t xml:space="preserve"> </w:t>
      </w:r>
      <w:r w:rsidR="002C7DEC" w:rsidRPr="00030B18">
        <w:rPr>
          <w:rFonts w:ascii="Palatino Linotype" w:eastAsia="Arial" w:hAnsi="Palatino Linotype"/>
          <w:i/>
          <w:sz w:val="22"/>
          <w:szCs w:val="22"/>
        </w:rPr>
        <w:t>la</w:t>
      </w:r>
      <w:r w:rsidR="002C7DEC" w:rsidRPr="00030B18">
        <w:rPr>
          <w:rFonts w:ascii="Palatino Linotype" w:eastAsia="Arial" w:hAnsi="Palatino Linotype"/>
          <w:i/>
          <w:spacing w:val="3"/>
          <w:sz w:val="22"/>
          <w:szCs w:val="22"/>
        </w:rPr>
        <w:t xml:space="preserve"> </w:t>
      </w:r>
      <w:r w:rsidR="002C7DEC" w:rsidRPr="00030B18">
        <w:rPr>
          <w:rFonts w:ascii="Palatino Linotype" w:eastAsia="Arial" w:hAnsi="Palatino Linotype"/>
          <w:i/>
          <w:sz w:val="22"/>
          <w:szCs w:val="22"/>
        </w:rPr>
        <w:t>I</w:t>
      </w:r>
      <w:r w:rsidR="002C7DEC" w:rsidRPr="00030B18">
        <w:rPr>
          <w:rFonts w:ascii="Palatino Linotype" w:eastAsia="Arial" w:hAnsi="Palatino Linotype"/>
          <w:i/>
          <w:spacing w:val="-1"/>
          <w:sz w:val="22"/>
          <w:szCs w:val="22"/>
        </w:rPr>
        <w:t>n</w:t>
      </w:r>
      <w:r w:rsidR="002C7DEC" w:rsidRPr="00030B18">
        <w:rPr>
          <w:rFonts w:ascii="Palatino Linotype" w:eastAsia="Arial" w:hAnsi="Palatino Linotype"/>
          <w:i/>
          <w:sz w:val="22"/>
          <w:szCs w:val="22"/>
        </w:rPr>
        <w:t>f</w:t>
      </w:r>
      <w:r w:rsidR="002C7DEC" w:rsidRPr="00030B18">
        <w:rPr>
          <w:rFonts w:ascii="Palatino Linotype" w:eastAsia="Arial" w:hAnsi="Palatino Linotype"/>
          <w:i/>
          <w:spacing w:val="1"/>
          <w:sz w:val="22"/>
          <w:szCs w:val="22"/>
        </w:rPr>
        <w:t>o</w:t>
      </w:r>
      <w:r w:rsidR="002C7DEC" w:rsidRPr="00030B18">
        <w:rPr>
          <w:rFonts w:ascii="Palatino Linotype" w:eastAsia="Arial" w:hAnsi="Palatino Linotype"/>
          <w:i/>
          <w:sz w:val="22"/>
          <w:szCs w:val="22"/>
        </w:rPr>
        <w:t>r</w:t>
      </w:r>
      <w:r w:rsidR="002C7DEC" w:rsidRPr="00030B18">
        <w:rPr>
          <w:rFonts w:ascii="Palatino Linotype" w:eastAsia="Arial" w:hAnsi="Palatino Linotype"/>
          <w:i/>
          <w:spacing w:val="-4"/>
          <w:sz w:val="22"/>
          <w:szCs w:val="22"/>
        </w:rPr>
        <w:t>m</w:t>
      </w:r>
      <w:r w:rsidR="002C7DEC" w:rsidRPr="00030B18">
        <w:rPr>
          <w:rFonts w:ascii="Palatino Linotype" w:eastAsia="Arial" w:hAnsi="Palatino Linotype"/>
          <w:i/>
          <w:spacing w:val="1"/>
          <w:sz w:val="22"/>
          <w:szCs w:val="22"/>
        </w:rPr>
        <w:t>a</w:t>
      </w:r>
      <w:r w:rsidR="002C7DEC" w:rsidRPr="00030B18">
        <w:rPr>
          <w:rFonts w:ascii="Palatino Linotype" w:eastAsia="Arial" w:hAnsi="Palatino Linotype"/>
          <w:i/>
          <w:sz w:val="22"/>
          <w:szCs w:val="22"/>
        </w:rPr>
        <w:t>ción</w:t>
      </w:r>
      <w:r w:rsidR="002C7DEC" w:rsidRPr="00030B18">
        <w:rPr>
          <w:rFonts w:ascii="Palatino Linotype" w:eastAsia="Arial" w:hAnsi="Palatino Linotype"/>
          <w:i/>
          <w:spacing w:val="3"/>
          <w:sz w:val="22"/>
          <w:szCs w:val="22"/>
        </w:rPr>
        <w:t xml:space="preserve"> </w:t>
      </w:r>
      <w:r w:rsidR="002C7DEC" w:rsidRPr="00030B18">
        <w:rPr>
          <w:rFonts w:ascii="Palatino Linotype" w:eastAsia="Arial" w:hAnsi="Palatino Linotype"/>
          <w:i/>
          <w:sz w:val="22"/>
          <w:szCs w:val="22"/>
        </w:rPr>
        <w:t>P</w:t>
      </w:r>
      <w:r w:rsidR="002C7DEC" w:rsidRPr="00030B18">
        <w:rPr>
          <w:rFonts w:ascii="Palatino Linotype" w:eastAsia="Arial" w:hAnsi="Palatino Linotype"/>
          <w:i/>
          <w:spacing w:val="-1"/>
          <w:sz w:val="22"/>
          <w:szCs w:val="22"/>
        </w:rPr>
        <w:t>ú</w:t>
      </w:r>
      <w:r w:rsidR="002C7DEC" w:rsidRPr="00030B18">
        <w:rPr>
          <w:rFonts w:ascii="Palatino Linotype" w:eastAsia="Arial" w:hAnsi="Palatino Linotype"/>
          <w:i/>
          <w:spacing w:val="1"/>
          <w:sz w:val="22"/>
          <w:szCs w:val="22"/>
        </w:rPr>
        <w:t>b</w:t>
      </w:r>
      <w:r w:rsidR="002C7DEC" w:rsidRPr="00030B18">
        <w:rPr>
          <w:rFonts w:ascii="Palatino Linotype" w:eastAsia="Arial" w:hAnsi="Palatino Linotype"/>
          <w:i/>
          <w:sz w:val="22"/>
          <w:szCs w:val="22"/>
        </w:rPr>
        <w:t>l</w:t>
      </w:r>
      <w:r w:rsidR="002C7DEC" w:rsidRPr="00030B18">
        <w:rPr>
          <w:rFonts w:ascii="Palatino Linotype" w:eastAsia="Arial" w:hAnsi="Palatino Linotype"/>
          <w:i/>
          <w:spacing w:val="-1"/>
          <w:sz w:val="22"/>
          <w:szCs w:val="22"/>
        </w:rPr>
        <w:t>i</w:t>
      </w:r>
      <w:r w:rsidR="002C7DEC" w:rsidRPr="00030B18">
        <w:rPr>
          <w:rFonts w:ascii="Palatino Linotype" w:eastAsia="Arial" w:hAnsi="Palatino Linotype"/>
          <w:i/>
          <w:sz w:val="22"/>
          <w:szCs w:val="22"/>
        </w:rPr>
        <w:t>ca</w:t>
      </w:r>
      <w:r w:rsidR="002C7DEC" w:rsidRPr="00030B18">
        <w:rPr>
          <w:rFonts w:ascii="Palatino Linotype" w:eastAsia="Arial" w:hAnsi="Palatino Linotype"/>
          <w:i/>
          <w:spacing w:val="3"/>
          <w:sz w:val="22"/>
          <w:szCs w:val="22"/>
        </w:rPr>
        <w:t xml:space="preserve"> </w:t>
      </w:r>
      <w:r w:rsidR="002C7DEC" w:rsidRPr="00030B18">
        <w:rPr>
          <w:rFonts w:ascii="Palatino Linotype" w:eastAsia="Arial" w:hAnsi="Palatino Linotype"/>
          <w:i/>
          <w:sz w:val="22"/>
          <w:szCs w:val="22"/>
        </w:rPr>
        <w:t>G</w:t>
      </w:r>
      <w:r w:rsidR="002C7DEC" w:rsidRPr="00030B18">
        <w:rPr>
          <w:rFonts w:ascii="Palatino Linotype" w:eastAsia="Arial" w:hAnsi="Palatino Linotype"/>
          <w:i/>
          <w:spacing w:val="-1"/>
          <w:sz w:val="22"/>
          <w:szCs w:val="22"/>
        </w:rPr>
        <w:t>u</w:t>
      </w:r>
      <w:r w:rsidR="002C7DEC" w:rsidRPr="00030B18">
        <w:rPr>
          <w:rFonts w:ascii="Palatino Linotype" w:eastAsia="Arial" w:hAnsi="Palatino Linotype"/>
          <w:i/>
          <w:spacing w:val="1"/>
          <w:sz w:val="22"/>
          <w:szCs w:val="22"/>
        </w:rPr>
        <w:t>be</w:t>
      </w:r>
      <w:r w:rsidR="002C7DEC" w:rsidRPr="00030B18">
        <w:rPr>
          <w:rFonts w:ascii="Palatino Linotype" w:eastAsia="Arial" w:hAnsi="Palatino Linotype"/>
          <w:i/>
          <w:sz w:val="22"/>
          <w:szCs w:val="22"/>
        </w:rPr>
        <w:t>r</w:t>
      </w:r>
      <w:r w:rsidR="002C7DEC" w:rsidRPr="00030B18">
        <w:rPr>
          <w:rFonts w:ascii="Palatino Linotype" w:eastAsia="Arial" w:hAnsi="Palatino Linotype"/>
          <w:i/>
          <w:spacing w:val="-2"/>
          <w:sz w:val="22"/>
          <w:szCs w:val="22"/>
        </w:rPr>
        <w:t>n</w:t>
      </w:r>
      <w:r w:rsidR="002C7DEC" w:rsidRPr="00030B18">
        <w:rPr>
          <w:rFonts w:ascii="Palatino Linotype" w:eastAsia="Arial" w:hAnsi="Palatino Linotype"/>
          <w:i/>
          <w:spacing w:val="-1"/>
          <w:sz w:val="22"/>
          <w:szCs w:val="22"/>
        </w:rPr>
        <w:t>a</w:t>
      </w:r>
      <w:r w:rsidR="002C7DEC" w:rsidRPr="00030B18">
        <w:rPr>
          <w:rFonts w:ascii="Palatino Linotype" w:eastAsia="Arial" w:hAnsi="Palatino Linotype"/>
          <w:i/>
          <w:spacing w:val="-3"/>
          <w:sz w:val="22"/>
          <w:szCs w:val="22"/>
        </w:rPr>
        <w:t>m</w:t>
      </w:r>
      <w:r w:rsidR="002C7DEC" w:rsidRPr="00030B18">
        <w:rPr>
          <w:rFonts w:ascii="Palatino Linotype" w:eastAsia="Arial" w:hAnsi="Palatino Linotype"/>
          <w:i/>
          <w:spacing w:val="1"/>
          <w:sz w:val="22"/>
          <w:szCs w:val="22"/>
        </w:rPr>
        <w:t>en</w:t>
      </w:r>
      <w:r w:rsidR="002C7DEC" w:rsidRPr="00030B18">
        <w:rPr>
          <w:rFonts w:ascii="Palatino Linotype" w:eastAsia="Arial" w:hAnsi="Palatino Linotype"/>
          <w:i/>
          <w:sz w:val="22"/>
          <w:szCs w:val="22"/>
        </w:rPr>
        <w:t>t</w:t>
      </w:r>
      <w:r w:rsidR="002C7DEC" w:rsidRPr="00030B18">
        <w:rPr>
          <w:rFonts w:ascii="Palatino Linotype" w:eastAsia="Arial" w:hAnsi="Palatino Linotype"/>
          <w:i/>
          <w:spacing w:val="1"/>
          <w:sz w:val="22"/>
          <w:szCs w:val="22"/>
        </w:rPr>
        <w:t>a</w:t>
      </w:r>
      <w:r w:rsidR="002C7DEC" w:rsidRPr="00030B18">
        <w:rPr>
          <w:rFonts w:ascii="Palatino Linotype" w:eastAsia="Arial" w:hAnsi="Palatino Linotype"/>
          <w:i/>
          <w:spacing w:val="5"/>
          <w:sz w:val="22"/>
          <w:szCs w:val="22"/>
        </w:rPr>
        <w:t>l</w:t>
      </w:r>
      <w:r w:rsidR="002C7DEC" w:rsidRPr="00030B18">
        <w:rPr>
          <w:rFonts w:ascii="Palatino Linotype" w:eastAsia="Arial" w:hAnsi="Palatino Linotype"/>
          <w:i/>
          <w:sz w:val="22"/>
          <w:szCs w:val="22"/>
        </w:rPr>
        <w:t>,</w:t>
      </w:r>
      <w:r w:rsidR="002C7DEC" w:rsidRPr="00030B18">
        <w:rPr>
          <w:rFonts w:ascii="Palatino Linotype" w:eastAsia="Arial" w:hAnsi="Palatino Linotype"/>
          <w:i/>
          <w:spacing w:val="3"/>
          <w:sz w:val="22"/>
          <w:szCs w:val="22"/>
        </w:rPr>
        <w:t xml:space="preserve"> </w:t>
      </w:r>
      <w:r w:rsidR="002C7DEC" w:rsidRPr="00030B18">
        <w:rPr>
          <w:rFonts w:ascii="Palatino Linotype" w:eastAsia="Arial" w:hAnsi="Palatino Linotype"/>
          <w:i/>
          <w:sz w:val="22"/>
          <w:szCs w:val="22"/>
        </w:rPr>
        <w:t>s</w:t>
      </w:r>
      <w:r w:rsidR="002C7DEC" w:rsidRPr="00030B18">
        <w:rPr>
          <w:rFonts w:ascii="Palatino Linotype" w:eastAsia="Arial" w:hAnsi="Palatino Linotype"/>
          <w:i/>
          <w:spacing w:val="1"/>
          <w:sz w:val="22"/>
          <w:szCs w:val="22"/>
        </w:rPr>
        <w:t>eña</w:t>
      </w:r>
      <w:r w:rsidR="002C7DEC" w:rsidRPr="00030B18">
        <w:rPr>
          <w:rFonts w:ascii="Palatino Linotype" w:eastAsia="Arial" w:hAnsi="Palatino Linotype"/>
          <w:i/>
          <w:sz w:val="22"/>
          <w:szCs w:val="22"/>
        </w:rPr>
        <w:t xml:space="preserve">la </w:t>
      </w:r>
      <w:r w:rsidR="002C7DEC" w:rsidRPr="00030B18">
        <w:rPr>
          <w:rFonts w:ascii="Palatino Linotype" w:eastAsia="Arial" w:hAnsi="Palatino Linotype"/>
          <w:i/>
          <w:spacing w:val="-1"/>
          <w:sz w:val="22"/>
          <w:szCs w:val="22"/>
        </w:rPr>
        <w:t>q</w:t>
      </w:r>
      <w:r w:rsidR="002C7DEC" w:rsidRPr="00030B18">
        <w:rPr>
          <w:rFonts w:ascii="Palatino Linotype" w:eastAsia="Arial" w:hAnsi="Palatino Linotype"/>
          <w:i/>
          <w:spacing w:val="1"/>
          <w:sz w:val="22"/>
          <w:szCs w:val="22"/>
        </w:rPr>
        <w:t>u</w:t>
      </w:r>
      <w:r w:rsidR="002C7DEC" w:rsidRPr="00030B18">
        <w:rPr>
          <w:rFonts w:ascii="Palatino Linotype" w:eastAsia="Arial" w:hAnsi="Palatino Linotype"/>
          <w:i/>
          <w:sz w:val="22"/>
          <w:szCs w:val="22"/>
        </w:rPr>
        <w:t>e</w:t>
      </w:r>
      <w:r w:rsidR="002C7DEC" w:rsidRPr="00030B18">
        <w:rPr>
          <w:rFonts w:ascii="Palatino Linotype" w:eastAsia="Arial" w:hAnsi="Palatino Linotype"/>
          <w:i/>
          <w:spacing w:val="3"/>
          <w:sz w:val="22"/>
          <w:szCs w:val="22"/>
        </w:rPr>
        <w:t xml:space="preserve"> </w:t>
      </w:r>
      <w:r w:rsidR="002C7DEC" w:rsidRPr="00030B18">
        <w:rPr>
          <w:rFonts w:ascii="Palatino Linotype" w:eastAsia="Arial" w:hAnsi="Palatino Linotype"/>
          <w:i/>
          <w:spacing w:val="-3"/>
          <w:sz w:val="22"/>
          <w:szCs w:val="22"/>
        </w:rPr>
        <w:t>l</w:t>
      </w:r>
      <w:r w:rsidR="002C7DEC" w:rsidRPr="00030B18">
        <w:rPr>
          <w:rFonts w:ascii="Palatino Linotype" w:eastAsia="Arial" w:hAnsi="Palatino Linotype"/>
          <w:i/>
          <w:spacing w:val="1"/>
          <w:sz w:val="22"/>
          <w:szCs w:val="22"/>
        </w:rPr>
        <w:t>o</w:t>
      </w:r>
      <w:r w:rsidR="002C7DEC" w:rsidRPr="00030B18">
        <w:rPr>
          <w:rFonts w:ascii="Palatino Linotype" w:eastAsia="Arial" w:hAnsi="Palatino Linotype"/>
          <w:i/>
          <w:sz w:val="22"/>
          <w:szCs w:val="22"/>
        </w:rPr>
        <w:t>s</w:t>
      </w:r>
      <w:r w:rsidR="002C7DEC" w:rsidRPr="00030B18">
        <w:rPr>
          <w:rFonts w:ascii="Palatino Linotype" w:eastAsia="Arial" w:hAnsi="Palatino Linotype"/>
          <w:i/>
          <w:spacing w:val="2"/>
          <w:sz w:val="22"/>
          <w:szCs w:val="22"/>
        </w:rPr>
        <w:t xml:space="preserve"> </w:t>
      </w:r>
      <w:r w:rsidR="002C7DEC" w:rsidRPr="00030B18">
        <w:rPr>
          <w:rFonts w:ascii="Palatino Linotype" w:eastAsia="Arial" w:hAnsi="Palatino Linotype"/>
          <w:i/>
          <w:spacing w:val="1"/>
          <w:sz w:val="22"/>
          <w:szCs w:val="22"/>
        </w:rPr>
        <w:t>pa</w:t>
      </w:r>
      <w:r w:rsidR="002C7DEC" w:rsidRPr="00030B18">
        <w:rPr>
          <w:rFonts w:ascii="Palatino Linotype" w:eastAsia="Arial" w:hAnsi="Palatino Linotype"/>
          <w:i/>
          <w:sz w:val="22"/>
          <w:szCs w:val="22"/>
        </w:rPr>
        <w:t>rt</w:t>
      </w:r>
      <w:r w:rsidR="002C7DEC" w:rsidRPr="00030B18">
        <w:rPr>
          <w:rFonts w:ascii="Palatino Linotype" w:eastAsia="Arial" w:hAnsi="Palatino Linotype"/>
          <w:i/>
          <w:spacing w:val="-1"/>
          <w:sz w:val="22"/>
          <w:szCs w:val="22"/>
        </w:rPr>
        <w:t>i</w:t>
      </w:r>
      <w:r w:rsidR="002C7DEC" w:rsidRPr="00030B18">
        <w:rPr>
          <w:rFonts w:ascii="Palatino Linotype" w:eastAsia="Arial" w:hAnsi="Palatino Linotype"/>
          <w:i/>
          <w:sz w:val="22"/>
          <w:szCs w:val="22"/>
        </w:rPr>
        <w:t>c</w:t>
      </w:r>
      <w:r w:rsidR="002C7DEC" w:rsidRPr="00030B18">
        <w:rPr>
          <w:rFonts w:ascii="Palatino Linotype" w:eastAsia="Arial" w:hAnsi="Palatino Linotype"/>
          <w:i/>
          <w:spacing w:val="1"/>
          <w:sz w:val="22"/>
          <w:szCs w:val="22"/>
        </w:rPr>
        <w:t>u</w:t>
      </w:r>
      <w:r w:rsidR="002C7DEC" w:rsidRPr="00030B18">
        <w:rPr>
          <w:rFonts w:ascii="Palatino Linotype" w:eastAsia="Arial" w:hAnsi="Palatino Linotype"/>
          <w:i/>
          <w:sz w:val="22"/>
          <w:szCs w:val="22"/>
        </w:rPr>
        <w:t>la</w:t>
      </w:r>
      <w:r w:rsidR="002C7DEC" w:rsidRPr="00030B18">
        <w:rPr>
          <w:rFonts w:ascii="Palatino Linotype" w:eastAsia="Arial" w:hAnsi="Palatino Linotype"/>
          <w:i/>
          <w:spacing w:val="-3"/>
          <w:sz w:val="22"/>
          <w:szCs w:val="22"/>
        </w:rPr>
        <w:t>r</w:t>
      </w:r>
      <w:r w:rsidR="002C7DEC" w:rsidRPr="00030B18">
        <w:rPr>
          <w:rFonts w:ascii="Palatino Linotype" w:eastAsia="Arial" w:hAnsi="Palatino Linotype"/>
          <w:i/>
          <w:spacing w:val="1"/>
          <w:sz w:val="22"/>
          <w:szCs w:val="22"/>
        </w:rPr>
        <w:t>e</w:t>
      </w:r>
      <w:r w:rsidR="002C7DEC" w:rsidRPr="00030B18">
        <w:rPr>
          <w:rFonts w:ascii="Palatino Linotype" w:eastAsia="Arial" w:hAnsi="Palatino Linotype"/>
          <w:i/>
          <w:sz w:val="22"/>
          <w:szCs w:val="22"/>
        </w:rPr>
        <w:t xml:space="preserve">s </w:t>
      </w:r>
      <w:r w:rsidR="002C7DEC" w:rsidRPr="00030B18">
        <w:rPr>
          <w:rFonts w:ascii="Palatino Linotype" w:eastAsia="Arial" w:hAnsi="Palatino Linotype"/>
          <w:i/>
          <w:spacing w:val="1"/>
          <w:sz w:val="22"/>
          <w:szCs w:val="22"/>
        </w:rPr>
        <w:t>de</w:t>
      </w:r>
      <w:r w:rsidR="002C7DEC" w:rsidRPr="00030B18">
        <w:rPr>
          <w:rFonts w:ascii="Palatino Linotype" w:eastAsia="Arial" w:hAnsi="Palatino Linotype"/>
          <w:i/>
          <w:spacing w:val="-1"/>
          <w:sz w:val="22"/>
          <w:szCs w:val="22"/>
        </w:rPr>
        <w:t>b</w:t>
      </w:r>
      <w:r w:rsidR="002C7DEC" w:rsidRPr="00030B18">
        <w:rPr>
          <w:rFonts w:ascii="Palatino Linotype" w:eastAsia="Arial" w:hAnsi="Palatino Linotype"/>
          <w:i/>
          <w:spacing w:val="1"/>
          <w:sz w:val="22"/>
          <w:szCs w:val="22"/>
        </w:rPr>
        <w:t>e</w:t>
      </w:r>
      <w:r w:rsidR="002C7DEC" w:rsidRPr="00030B18">
        <w:rPr>
          <w:rFonts w:ascii="Palatino Linotype" w:eastAsia="Arial" w:hAnsi="Palatino Linotype"/>
          <w:i/>
          <w:sz w:val="22"/>
          <w:szCs w:val="22"/>
        </w:rPr>
        <w:t>rán</w:t>
      </w:r>
      <w:r w:rsidR="002C7DEC" w:rsidRPr="00030B18">
        <w:rPr>
          <w:rFonts w:ascii="Palatino Linotype" w:eastAsia="Arial" w:hAnsi="Palatino Linotype"/>
          <w:i/>
          <w:spacing w:val="3"/>
          <w:sz w:val="22"/>
          <w:szCs w:val="22"/>
        </w:rPr>
        <w:t xml:space="preserve"> </w:t>
      </w:r>
      <w:r w:rsidR="002C7DEC" w:rsidRPr="00030B18">
        <w:rPr>
          <w:rFonts w:ascii="Palatino Linotype" w:eastAsia="Arial" w:hAnsi="Palatino Linotype"/>
          <w:i/>
          <w:spacing w:val="1"/>
          <w:sz w:val="22"/>
          <w:szCs w:val="22"/>
        </w:rPr>
        <w:t>de</w:t>
      </w:r>
      <w:r w:rsidR="002C7DEC" w:rsidRPr="00030B18">
        <w:rPr>
          <w:rFonts w:ascii="Palatino Linotype" w:eastAsia="Arial" w:hAnsi="Palatino Linotype"/>
          <w:i/>
          <w:sz w:val="22"/>
          <w:szCs w:val="22"/>
        </w:rPr>
        <w:t>scr</w:t>
      </w:r>
      <w:r w:rsidR="002C7DEC" w:rsidRPr="00030B18">
        <w:rPr>
          <w:rFonts w:ascii="Palatino Linotype" w:eastAsia="Arial" w:hAnsi="Palatino Linotype"/>
          <w:i/>
          <w:spacing w:val="-1"/>
          <w:sz w:val="22"/>
          <w:szCs w:val="22"/>
        </w:rPr>
        <w:t>i</w:t>
      </w:r>
      <w:r w:rsidR="002C7DEC" w:rsidRPr="00030B18">
        <w:rPr>
          <w:rFonts w:ascii="Palatino Linotype" w:eastAsia="Arial" w:hAnsi="Palatino Linotype"/>
          <w:i/>
          <w:spacing w:val="1"/>
          <w:sz w:val="22"/>
          <w:szCs w:val="22"/>
        </w:rPr>
        <w:t>b</w:t>
      </w:r>
      <w:r w:rsidR="002C7DEC" w:rsidRPr="00030B18">
        <w:rPr>
          <w:rFonts w:ascii="Palatino Linotype" w:eastAsia="Arial" w:hAnsi="Palatino Linotype"/>
          <w:i/>
          <w:sz w:val="22"/>
          <w:szCs w:val="22"/>
        </w:rPr>
        <w:t xml:space="preserve">ir </w:t>
      </w:r>
      <w:r w:rsidR="002C7DEC" w:rsidRPr="00030B18">
        <w:rPr>
          <w:rFonts w:ascii="Palatino Linotype" w:eastAsia="Arial" w:hAnsi="Palatino Linotype"/>
          <w:i/>
          <w:spacing w:val="1"/>
          <w:sz w:val="22"/>
          <w:szCs w:val="22"/>
        </w:rPr>
        <w:t>e</w:t>
      </w:r>
      <w:r w:rsidR="002C7DEC" w:rsidRPr="00030B18">
        <w:rPr>
          <w:rFonts w:ascii="Palatino Linotype" w:eastAsia="Arial" w:hAnsi="Palatino Linotype"/>
          <w:i/>
          <w:sz w:val="22"/>
          <w:szCs w:val="22"/>
        </w:rPr>
        <w:t>n su</w:t>
      </w:r>
      <w:r w:rsidR="002C7DEC" w:rsidRPr="00030B18">
        <w:rPr>
          <w:rFonts w:ascii="Palatino Linotype" w:eastAsia="Arial" w:hAnsi="Palatino Linotype"/>
          <w:i/>
          <w:spacing w:val="4"/>
          <w:sz w:val="22"/>
          <w:szCs w:val="22"/>
        </w:rPr>
        <w:t xml:space="preserve"> </w:t>
      </w:r>
      <w:r w:rsidR="002C7DEC" w:rsidRPr="00030B18">
        <w:rPr>
          <w:rFonts w:ascii="Palatino Linotype" w:eastAsia="Arial" w:hAnsi="Palatino Linotype"/>
          <w:i/>
          <w:sz w:val="22"/>
          <w:szCs w:val="22"/>
        </w:rPr>
        <w:t>s</w:t>
      </w:r>
      <w:r w:rsidR="002C7DEC" w:rsidRPr="00030B18">
        <w:rPr>
          <w:rFonts w:ascii="Palatino Linotype" w:eastAsia="Arial" w:hAnsi="Palatino Linotype"/>
          <w:i/>
          <w:spacing w:val="1"/>
          <w:sz w:val="22"/>
          <w:szCs w:val="22"/>
        </w:rPr>
        <w:t>o</w:t>
      </w:r>
      <w:r w:rsidR="002C7DEC" w:rsidRPr="00030B18">
        <w:rPr>
          <w:rFonts w:ascii="Palatino Linotype" w:eastAsia="Arial" w:hAnsi="Palatino Linotype"/>
          <w:i/>
          <w:sz w:val="22"/>
          <w:szCs w:val="22"/>
        </w:rPr>
        <w:t>l</w:t>
      </w:r>
      <w:r w:rsidR="002C7DEC" w:rsidRPr="00030B18">
        <w:rPr>
          <w:rFonts w:ascii="Palatino Linotype" w:eastAsia="Arial" w:hAnsi="Palatino Linotype"/>
          <w:i/>
          <w:spacing w:val="-1"/>
          <w:sz w:val="22"/>
          <w:szCs w:val="22"/>
        </w:rPr>
        <w:t>i</w:t>
      </w:r>
      <w:r w:rsidR="002C7DEC" w:rsidRPr="00030B18">
        <w:rPr>
          <w:rFonts w:ascii="Palatino Linotype" w:eastAsia="Arial" w:hAnsi="Palatino Linotype"/>
          <w:i/>
          <w:sz w:val="22"/>
          <w:szCs w:val="22"/>
        </w:rPr>
        <w:t>cit</w:t>
      </w:r>
      <w:r w:rsidR="002C7DEC" w:rsidRPr="00030B18">
        <w:rPr>
          <w:rFonts w:ascii="Palatino Linotype" w:eastAsia="Arial" w:hAnsi="Palatino Linotype"/>
          <w:i/>
          <w:spacing w:val="-1"/>
          <w:sz w:val="22"/>
          <w:szCs w:val="22"/>
        </w:rPr>
        <w:t>u</w:t>
      </w:r>
      <w:r w:rsidR="002C7DEC" w:rsidRPr="00030B18">
        <w:rPr>
          <w:rFonts w:ascii="Palatino Linotype" w:eastAsia="Arial" w:hAnsi="Palatino Linotype"/>
          <w:i/>
          <w:sz w:val="22"/>
          <w:szCs w:val="22"/>
        </w:rPr>
        <w:t>d</w:t>
      </w:r>
      <w:r w:rsidR="002C7DEC" w:rsidRPr="00030B18">
        <w:rPr>
          <w:rFonts w:ascii="Palatino Linotype" w:eastAsia="Arial" w:hAnsi="Palatino Linotype"/>
          <w:i/>
          <w:spacing w:val="2"/>
          <w:sz w:val="22"/>
          <w:szCs w:val="22"/>
        </w:rPr>
        <w:t xml:space="preserve"> </w:t>
      </w:r>
      <w:r w:rsidR="002C7DEC" w:rsidRPr="00030B18">
        <w:rPr>
          <w:rFonts w:ascii="Palatino Linotype" w:eastAsia="Arial" w:hAnsi="Palatino Linotype"/>
          <w:i/>
          <w:spacing w:val="1"/>
          <w:sz w:val="22"/>
          <w:szCs w:val="22"/>
        </w:rPr>
        <w:t>d</w:t>
      </w:r>
      <w:r w:rsidR="002C7DEC" w:rsidRPr="00030B18">
        <w:rPr>
          <w:rFonts w:ascii="Palatino Linotype" w:eastAsia="Arial" w:hAnsi="Palatino Linotype"/>
          <w:i/>
          <w:sz w:val="22"/>
          <w:szCs w:val="22"/>
        </w:rPr>
        <w:t>e</w:t>
      </w:r>
      <w:r w:rsidR="002C7DEC" w:rsidRPr="00030B18">
        <w:rPr>
          <w:rFonts w:ascii="Palatino Linotype" w:eastAsia="Arial" w:hAnsi="Palatino Linotype"/>
          <w:i/>
          <w:spacing w:val="2"/>
          <w:sz w:val="22"/>
          <w:szCs w:val="22"/>
        </w:rPr>
        <w:t xml:space="preserve"> </w:t>
      </w:r>
      <w:r w:rsidR="002C7DEC" w:rsidRPr="00030B18">
        <w:rPr>
          <w:rFonts w:ascii="Palatino Linotype" w:eastAsia="Arial" w:hAnsi="Palatino Linotype"/>
          <w:i/>
          <w:sz w:val="22"/>
          <w:szCs w:val="22"/>
        </w:rPr>
        <w:t>i</w:t>
      </w:r>
      <w:r w:rsidR="002C7DEC" w:rsidRPr="00030B18">
        <w:rPr>
          <w:rFonts w:ascii="Palatino Linotype" w:eastAsia="Arial" w:hAnsi="Palatino Linotype"/>
          <w:i/>
          <w:spacing w:val="-2"/>
          <w:sz w:val="22"/>
          <w:szCs w:val="22"/>
        </w:rPr>
        <w:t>n</w:t>
      </w:r>
      <w:r w:rsidR="002C7DEC" w:rsidRPr="00030B18">
        <w:rPr>
          <w:rFonts w:ascii="Palatino Linotype" w:eastAsia="Arial" w:hAnsi="Palatino Linotype"/>
          <w:i/>
          <w:spacing w:val="3"/>
          <w:sz w:val="22"/>
          <w:szCs w:val="22"/>
        </w:rPr>
        <w:t>f</w:t>
      </w:r>
      <w:r w:rsidR="002C7DEC" w:rsidRPr="00030B18">
        <w:rPr>
          <w:rFonts w:ascii="Palatino Linotype" w:eastAsia="Arial" w:hAnsi="Palatino Linotype"/>
          <w:i/>
          <w:spacing w:val="1"/>
          <w:sz w:val="22"/>
          <w:szCs w:val="22"/>
        </w:rPr>
        <w:t>o</w:t>
      </w:r>
      <w:r w:rsidR="002C7DEC" w:rsidRPr="00030B18">
        <w:rPr>
          <w:rFonts w:ascii="Palatino Linotype" w:eastAsia="Arial" w:hAnsi="Palatino Linotype"/>
          <w:i/>
          <w:spacing w:val="-3"/>
          <w:sz w:val="22"/>
          <w:szCs w:val="22"/>
        </w:rPr>
        <w:t>r</w:t>
      </w:r>
      <w:r w:rsidR="002C7DEC" w:rsidRPr="00030B18">
        <w:rPr>
          <w:rFonts w:ascii="Palatino Linotype" w:eastAsia="Arial" w:hAnsi="Palatino Linotype"/>
          <w:i/>
          <w:spacing w:val="-1"/>
          <w:sz w:val="22"/>
          <w:szCs w:val="22"/>
        </w:rPr>
        <w:t>m</w:t>
      </w:r>
      <w:r w:rsidR="002C7DEC" w:rsidRPr="00030B18">
        <w:rPr>
          <w:rFonts w:ascii="Palatino Linotype" w:eastAsia="Arial" w:hAnsi="Palatino Linotype"/>
          <w:i/>
          <w:spacing w:val="1"/>
          <w:sz w:val="22"/>
          <w:szCs w:val="22"/>
        </w:rPr>
        <w:t>a</w:t>
      </w:r>
      <w:r w:rsidR="002C7DEC" w:rsidRPr="00030B18">
        <w:rPr>
          <w:rFonts w:ascii="Palatino Linotype" w:eastAsia="Arial" w:hAnsi="Palatino Linotype"/>
          <w:i/>
          <w:sz w:val="22"/>
          <w:szCs w:val="22"/>
        </w:rPr>
        <w:t>ció</w:t>
      </w:r>
      <w:r w:rsidR="002C7DEC" w:rsidRPr="00030B18">
        <w:rPr>
          <w:rFonts w:ascii="Palatino Linotype" w:eastAsia="Arial" w:hAnsi="Palatino Linotype"/>
          <w:i/>
          <w:spacing w:val="1"/>
          <w:sz w:val="22"/>
          <w:szCs w:val="22"/>
        </w:rPr>
        <w:t>n</w:t>
      </w:r>
      <w:r w:rsidR="002C7DEC" w:rsidRPr="00030B18">
        <w:rPr>
          <w:rFonts w:ascii="Palatino Linotype" w:eastAsia="Arial" w:hAnsi="Palatino Linotype"/>
          <w:i/>
          <w:sz w:val="22"/>
          <w:szCs w:val="22"/>
        </w:rPr>
        <w:t>,</w:t>
      </w:r>
      <w:r w:rsidR="002C7DEC" w:rsidRPr="00030B18">
        <w:rPr>
          <w:rFonts w:ascii="Palatino Linotype" w:eastAsia="Arial" w:hAnsi="Palatino Linotype"/>
          <w:i/>
          <w:spacing w:val="2"/>
          <w:sz w:val="22"/>
          <w:szCs w:val="22"/>
        </w:rPr>
        <w:t xml:space="preserve"> </w:t>
      </w:r>
      <w:r w:rsidR="002C7DEC" w:rsidRPr="00030B18">
        <w:rPr>
          <w:rFonts w:ascii="Palatino Linotype" w:eastAsia="Arial" w:hAnsi="Palatino Linotype"/>
          <w:i/>
          <w:spacing w:val="1"/>
          <w:sz w:val="22"/>
          <w:szCs w:val="22"/>
        </w:rPr>
        <w:t>d</w:t>
      </w:r>
      <w:r w:rsidR="002C7DEC" w:rsidRPr="00030B18">
        <w:rPr>
          <w:rFonts w:ascii="Palatino Linotype" w:eastAsia="Arial" w:hAnsi="Palatino Linotype"/>
          <w:i/>
          <w:sz w:val="22"/>
          <w:szCs w:val="22"/>
        </w:rPr>
        <w:t>e f</w:t>
      </w:r>
      <w:r w:rsidR="002C7DEC" w:rsidRPr="00030B18">
        <w:rPr>
          <w:rFonts w:ascii="Palatino Linotype" w:eastAsia="Arial" w:hAnsi="Palatino Linotype"/>
          <w:i/>
          <w:spacing w:val="1"/>
          <w:sz w:val="22"/>
          <w:szCs w:val="22"/>
        </w:rPr>
        <w:t>o</w:t>
      </w:r>
      <w:r w:rsidR="002C7DEC" w:rsidRPr="00030B18">
        <w:rPr>
          <w:rFonts w:ascii="Palatino Linotype" w:eastAsia="Arial" w:hAnsi="Palatino Linotype"/>
          <w:i/>
          <w:sz w:val="22"/>
          <w:szCs w:val="22"/>
        </w:rPr>
        <w:t>r</w:t>
      </w:r>
      <w:r w:rsidR="002C7DEC" w:rsidRPr="00030B18">
        <w:rPr>
          <w:rFonts w:ascii="Palatino Linotype" w:eastAsia="Arial" w:hAnsi="Palatino Linotype"/>
          <w:i/>
          <w:spacing w:val="1"/>
          <w:sz w:val="22"/>
          <w:szCs w:val="22"/>
        </w:rPr>
        <w:t>m</w:t>
      </w:r>
      <w:r w:rsidR="002C7DEC" w:rsidRPr="00030B18">
        <w:rPr>
          <w:rFonts w:ascii="Palatino Linotype" w:eastAsia="Arial" w:hAnsi="Palatino Linotype"/>
          <w:i/>
          <w:sz w:val="22"/>
          <w:szCs w:val="22"/>
        </w:rPr>
        <w:t>a</w:t>
      </w:r>
      <w:r w:rsidR="002C7DEC" w:rsidRPr="00030B18">
        <w:rPr>
          <w:rFonts w:ascii="Palatino Linotype" w:eastAsia="Arial" w:hAnsi="Palatino Linotype"/>
          <w:i/>
          <w:spacing w:val="2"/>
          <w:sz w:val="22"/>
          <w:szCs w:val="22"/>
        </w:rPr>
        <w:t xml:space="preserve"> </w:t>
      </w:r>
      <w:r w:rsidR="002C7DEC" w:rsidRPr="00030B18">
        <w:rPr>
          <w:rFonts w:ascii="Palatino Linotype" w:eastAsia="Arial" w:hAnsi="Palatino Linotype"/>
          <w:i/>
          <w:sz w:val="22"/>
          <w:szCs w:val="22"/>
        </w:rPr>
        <w:t>clara</w:t>
      </w:r>
      <w:r w:rsidR="002C7DEC" w:rsidRPr="00030B18">
        <w:rPr>
          <w:rFonts w:ascii="Palatino Linotype" w:eastAsia="Arial" w:hAnsi="Palatino Linotype"/>
          <w:i/>
          <w:spacing w:val="2"/>
          <w:sz w:val="22"/>
          <w:szCs w:val="22"/>
        </w:rPr>
        <w:t xml:space="preserve"> </w:t>
      </w:r>
      <w:r w:rsidR="002C7DEC" w:rsidRPr="00030B18">
        <w:rPr>
          <w:rFonts w:ascii="Palatino Linotype" w:eastAsia="Arial" w:hAnsi="Palatino Linotype"/>
          <w:i/>
          <w:sz w:val="22"/>
          <w:szCs w:val="22"/>
        </w:rPr>
        <w:t>y</w:t>
      </w:r>
      <w:r w:rsidR="002C7DEC" w:rsidRPr="00030B18">
        <w:rPr>
          <w:rFonts w:ascii="Palatino Linotype" w:eastAsia="Arial" w:hAnsi="Palatino Linotype"/>
          <w:i/>
          <w:spacing w:val="1"/>
          <w:sz w:val="22"/>
          <w:szCs w:val="22"/>
        </w:rPr>
        <w:t xml:space="preserve"> p</w:t>
      </w:r>
      <w:r w:rsidR="002C7DEC" w:rsidRPr="00030B18">
        <w:rPr>
          <w:rFonts w:ascii="Palatino Linotype" w:eastAsia="Arial" w:hAnsi="Palatino Linotype"/>
          <w:i/>
          <w:sz w:val="22"/>
          <w:szCs w:val="22"/>
        </w:rPr>
        <w:t>recisa,</w:t>
      </w:r>
      <w:r w:rsidR="002C7DEC" w:rsidRPr="00030B18">
        <w:rPr>
          <w:rFonts w:ascii="Palatino Linotype" w:eastAsia="Arial" w:hAnsi="Palatino Linotype"/>
          <w:i/>
          <w:spacing w:val="2"/>
          <w:sz w:val="22"/>
          <w:szCs w:val="22"/>
        </w:rPr>
        <w:t xml:space="preserve"> </w:t>
      </w:r>
      <w:r w:rsidR="002C7DEC" w:rsidRPr="00030B18">
        <w:rPr>
          <w:rFonts w:ascii="Palatino Linotype" w:eastAsia="Arial" w:hAnsi="Palatino Linotype"/>
          <w:i/>
          <w:sz w:val="22"/>
          <w:szCs w:val="22"/>
        </w:rPr>
        <w:t xml:space="preserve">los </w:t>
      </w:r>
      <w:r w:rsidR="002C7DEC" w:rsidRPr="00030B18">
        <w:rPr>
          <w:rFonts w:ascii="Palatino Linotype" w:eastAsia="Arial" w:hAnsi="Palatino Linotype"/>
          <w:i/>
          <w:spacing w:val="1"/>
          <w:sz w:val="22"/>
          <w:szCs w:val="22"/>
        </w:rPr>
        <w:t>do</w:t>
      </w:r>
      <w:r w:rsidR="002C7DEC" w:rsidRPr="00030B18">
        <w:rPr>
          <w:rFonts w:ascii="Palatino Linotype" w:eastAsia="Arial" w:hAnsi="Palatino Linotype"/>
          <w:i/>
          <w:sz w:val="22"/>
          <w:szCs w:val="22"/>
        </w:rPr>
        <w:t>c</w:t>
      </w:r>
      <w:r w:rsidR="002C7DEC" w:rsidRPr="00030B18">
        <w:rPr>
          <w:rFonts w:ascii="Palatino Linotype" w:eastAsia="Arial" w:hAnsi="Palatino Linotype"/>
          <w:i/>
          <w:spacing w:val="-1"/>
          <w:sz w:val="22"/>
          <w:szCs w:val="22"/>
        </w:rPr>
        <w:t>u</w:t>
      </w:r>
      <w:r w:rsidR="002C7DEC" w:rsidRPr="00030B18">
        <w:rPr>
          <w:rFonts w:ascii="Palatino Linotype" w:eastAsia="Arial" w:hAnsi="Palatino Linotype"/>
          <w:i/>
          <w:spacing w:val="1"/>
          <w:sz w:val="22"/>
          <w:szCs w:val="22"/>
        </w:rPr>
        <w:t>m</w:t>
      </w:r>
      <w:r w:rsidR="002C7DEC" w:rsidRPr="00030B18">
        <w:rPr>
          <w:rFonts w:ascii="Palatino Linotype" w:eastAsia="Arial" w:hAnsi="Palatino Linotype"/>
          <w:i/>
          <w:spacing w:val="-1"/>
          <w:sz w:val="22"/>
          <w:szCs w:val="22"/>
        </w:rPr>
        <w:t>e</w:t>
      </w:r>
      <w:r w:rsidR="002C7DEC" w:rsidRPr="00030B18">
        <w:rPr>
          <w:rFonts w:ascii="Palatino Linotype" w:eastAsia="Arial" w:hAnsi="Palatino Linotype"/>
          <w:i/>
          <w:spacing w:val="1"/>
          <w:sz w:val="22"/>
          <w:szCs w:val="22"/>
        </w:rPr>
        <w:t>n</w:t>
      </w:r>
      <w:r w:rsidR="002C7DEC" w:rsidRPr="00030B18">
        <w:rPr>
          <w:rFonts w:ascii="Palatino Linotype" w:eastAsia="Arial" w:hAnsi="Palatino Linotype"/>
          <w:i/>
          <w:sz w:val="22"/>
          <w:szCs w:val="22"/>
        </w:rPr>
        <w:t>t</w:t>
      </w:r>
      <w:r w:rsidR="002C7DEC" w:rsidRPr="00030B18">
        <w:rPr>
          <w:rFonts w:ascii="Palatino Linotype" w:eastAsia="Arial" w:hAnsi="Palatino Linotype"/>
          <w:i/>
          <w:spacing w:val="1"/>
          <w:sz w:val="22"/>
          <w:szCs w:val="22"/>
        </w:rPr>
        <w:t>o</w:t>
      </w:r>
      <w:r w:rsidR="002C7DEC" w:rsidRPr="00030B18">
        <w:rPr>
          <w:rFonts w:ascii="Palatino Linotype" w:eastAsia="Arial" w:hAnsi="Palatino Linotype"/>
          <w:i/>
          <w:sz w:val="22"/>
          <w:szCs w:val="22"/>
        </w:rPr>
        <w:t>s</w:t>
      </w:r>
      <w:r w:rsidR="002C7DEC" w:rsidRPr="00030B18">
        <w:rPr>
          <w:rFonts w:ascii="Palatino Linotype" w:eastAsia="Arial" w:hAnsi="Palatino Linotype"/>
          <w:i/>
          <w:spacing w:val="1"/>
          <w:sz w:val="22"/>
          <w:szCs w:val="22"/>
        </w:rPr>
        <w:t xml:space="preserve"> </w:t>
      </w:r>
      <w:r w:rsidR="002C7DEC" w:rsidRPr="00030B18">
        <w:rPr>
          <w:rFonts w:ascii="Palatino Linotype" w:eastAsia="Arial" w:hAnsi="Palatino Linotype"/>
          <w:i/>
          <w:sz w:val="22"/>
          <w:szCs w:val="22"/>
        </w:rPr>
        <w:t>re</w:t>
      </w:r>
      <w:r w:rsidR="002C7DEC" w:rsidRPr="00030B18">
        <w:rPr>
          <w:rFonts w:ascii="Palatino Linotype" w:eastAsia="Arial" w:hAnsi="Palatino Linotype"/>
          <w:i/>
          <w:spacing w:val="-1"/>
          <w:sz w:val="22"/>
          <w:szCs w:val="22"/>
        </w:rPr>
        <w:t>q</w:t>
      </w:r>
      <w:r w:rsidR="002C7DEC" w:rsidRPr="00030B18">
        <w:rPr>
          <w:rFonts w:ascii="Palatino Linotype" w:eastAsia="Arial" w:hAnsi="Palatino Linotype"/>
          <w:i/>
          <w:spacing w:val="1"/>
          <w:sz w:val="22"/>
          <w:szCs w:val="22"/>
        </w:rPr>
        <w:t>ue</w:t>
      </w:r>
      <w:r w:rsidR="002C7DEC" w:rsidRPr="00030B18">
        <w:rPr>
          <w:rFonts w:ascii="Palatino Linotype" w:eastAsia="Arial" w:hAnsi="Palatino Linotype"/>
          <w:i/>
          <w:sz w:val="22"/>
          <w:szCs w:val="22"/>
        </w:rPr>
        <w:t>r</w:t>
      </w:r>
      <w:r w:rsidR="002C7DEC" w:rsidRPr="00030B18">
        <w:rPr>
          <w:rFonts w:ascii="Palatino Linotype" w:eastAsia="Arial" w:hAnsi="Palatino Linotype"/>
          <w:i/>
          <w:spacing w:val="-1"/>
          <w:sz w:val="22"/>
          <w:szCs w:val="22"/>
        </w:rPr>
        <w:t>i</w:t>
      </w:r>
      <w:r w:rsidR="002C7DEC" w:rsidRPr="00030B18">
        <w:rPr>
          <w:rFonts w:ascii="Palatino Linotype" w:eastAsia="Arial" w:hAnsi="Palatino Linotype"/>
          <w:i/>
          <w:spacing w:val="1"/>
          <w:sz w:val="22"/>
          <w:szCs w:val="22"/>
        </w:rPr>
        <w:t>d</w:t>
      </w:r>
      <w:r w:rsidR="002C7DEC" w:rsidRPr="00030B18">
        <w:rPr>
          <w:rFonts w:ascii="Palatino Linotype" w:eastAsia="Arial" w:hAnsi="Palatino Linotype"/>
          <w:i/>
          <w:spacing w:val="-1"/>
          <w:sz w:val="22"/>
          <w:szCs w:val="22"/>
        </w:rPr>
        <w:t>o</w:t>
      </w:r>
      <w:r w:rsidR="002C7DEC" w:rsidRPr="00030B18">
        <w:rPr>
          <w:rFonts w:ascii="Palatino Linotype" w:eastAsia="Arial" w:hAnsi="Palatino Linotype"/>
          <w:i/>
          <w:sz w:val="22"/>
          <w:szCs w:val="22"/>
        </w:rPr>
        <w:t>s.</w:t>
      </w:r>
      <w:r w:rsidR="002C7DEC" w:rsidRPr="00030B18">
        <w:rPr>
          <w:rFonts w:ascii="Palatino Linotype" w:eastAsia="Arial" w:hAnsi="Palatino Linotype"/>
          <w:i/>
          <w:spacing w:val="2"/>
          <w:sz w:val="22"/>
          <w:szCs w:val="22"/>
        </w:rPr>
        <w:t xml:space="preserve"> </w:t>
      </w:r>
      <w:r w:rsidR="002C7DEC" w:rsidRPr="00030B18">
        <w:rPr>
          <w:rFonts w:ascii="Palatino Linotype" w:eastAsia="Arial" w:hAnsi="Palatino Linotype"/>
          <w:i/>
          <w:sz w:val="22"/>
          <w:szCs w:val="22"/>
        </w:rPr>
        <w:t>En</w:t>
      </w:r>
      <w:r w:rsidR="002C7DEC" w:rsidRPr="00030B18">
        <w:rPr>
          <w:rFonts w:ascii="Palatino Linotype" w:eastAsia="Arial" w:hAnsi="Palatino Linotype"/>
          <w:i/>
          <w:spacing w:val="2"/>
          <w:sz w:val="22"/>
          <w:szCs w:val="22"/>
        </w:rPr>
        <w:t xml:space="preserve"> </w:t>
      </w:r>
      <w:r w:rsidR="002C7DEC" w:rsidRPr="00030B18">
        <w:rPr>
          <w:rFonts w:ascii="Palatino Linotype" w:eastAsia="Arial" w:hAnsi="Palatino Linotype"/>
          <w:i/>
          <w:spacing w:val="1"/>
          <w:sz w:val="22"/>
          <w:szCs w:val="22"/>
        </w:rPr>
        <w:t>e</w:t>
      </w:r>
      <w:r w:rsidR="002C7DEC" w:rsidRPr="00030B18">
        <w:rPr>
          <w:rFonts w:ascii="Palatino Linotype" w:eastAsia="Arial" w:hAnsi="Palatino Linotype"/>
          <w:i/>
          <w:sz w:val="22"/>
          <w:szCs w:val="22"/>
        </w:rPr>
        <w:t>se</w:t>
      </w:r>
      <w:r w:rsidR="002C7DEC" w:rsidRPr="00030B18">
        <w:rPr>
          <w:rFonts w:ascii="Palatino Linotype" w:eastAsia="Arial" w:hAnsi="Palatino Linotype"/>
          <w:i/>
          <w:spacing w:val="2"/>
          <w:sz w:val="22"/>
          <w:szCs w:val="22"/>
        </w:rPr>
        <w:t xml:space="preserve"> </w:t>
      </w:r>
      <w:r w:rsidR="002C7DEC" w:rsidRPr="00030B18">
        <w:rPr>
          <w:rFonts w:ascii="Palatino Linotype" w:eastAsia="Arial" w:hAnsi="Palatino Linotype"/>
          <w:i/>
          <w:sz w:val="22"/>
          <w:szCs w:val="22"/>
        </w:rPr>
        <w:t>s</w:t>
      </w:r>
      <w:r w:rsidR="002C7DEC" w:rsidRPr="00030B18">
        <w:rPr>
          <w:rFonts w:ascii="Palatino Linotype" w:eastAsia="Arial" w:hAnsi="Palatino Linotype"/>
          <w:i/>
          <w:spacing w:val="-1"/>
          <w:sz w:val="22"/>
          <w:szCs w:val="22"/>
        </w:rPr>
        <w:t>e</w:t>
      </w:r>
      <w:r w:rsidR="002C7DEC" w:rsidRPr="00030B18">
        <w:rPr>
          <w:rFonts w:ascii="Palatino Linotype" w:eastAsia="Arial" w:hAnsi="Palatino Linotype"/>
          <w:i/>
          <w:spacing w:val="1"/>
          <w:sz w:val="22"/>
          <w:szCs w:val="22"/>
        </w:rPr>
        <w:t>n</w:t>
      </w:r>
      <w:r w:rsidR="002C7DEC" w:rsidRPr="00030B18">
        <w:rPr>
          <w:rFonts w:ascii="Palatino Linotype" w:eastAsia="Arial" w:hAnsi="Palatino Linotype"/>
          <w:i/>
          <w:sz w:val="22"/>
          <w:szCs w:val="22"/>
        </w:rPr>
        <w:t>ti</w:t>
      </w:r>
      <w:r w:rsidR="002C7DEC" w:rsidRPr="00030B18">
        <w:rPr>
          <w:rFonts w:ascii="Palatino Linotype" w:eastAsia="Arial" w:hAnsi="Palatino Linotype"/>
          <w:i/>
          <w:spacing w:val="1"/>
          <w:sz w:val="22"/>
          <w:szCs w:val="22"/>
        </w:rPr>
        <w:t>d</w:t>
      </w:r>
      <w:r w:rsidR="002C7DEC" w:rsidRPr="00030B18">
        <w:rPr>
          <w:rFonts w:ascii="Palatino Linotype" w:eastAsia="Arial" w:hAnsi="Palatino Linotype"/>
          <w:i/>
          <w:spacing w:val="-1"/>
          <w:sz w:val="22"/>
          <w:szCs w:val="22"/>
        </w:rPr>
        <w:t>o</w:t>
      </w:r>
      <w:r w:rsidR="002C7DEC" w:rsidRPr="00030B18">
        <w:rPr>
          <w:rFonts w:ascii="Palatino Linotype" w:eastAsia="Arial" w:hAnsi="Palatino Linotype"/>
          <w:i/>
          <w:sz w:val="22"/>
          <w:szCs w:val="22"/>
        </w:rPr>
        <w:t>,</w:t>
      </w:r>
      <w:r w:rsidR="002C7DEC" w:rsidRPr="00030B18">
        <w:rPr>
          <w:rFonts w:ascii="Palatino Linotype" w:eastAsia="Arial" w:hAnsi="Palatino Linotype"/>
          <w:i/>
          <w:spacing w:val="2"/>
          <w:sz w:val="22"/>
          <w:szCs w:val="22"/>
        </w:rPr>
        <w:t xml:space="preserve"> </w:t>
      </w:r>
      <w:r w:rsidR="002C7DEC" w:rsidRPr="00030B18">
        <w:rPr>
          <w:rFonts w:ascii="Palatino Linotype" w:eastAsia="Arial" w:hAnsi="Palatino Linotype"/>
          <w:b/>
          <w:i/>
          <w:spacing w:val="1"/>
          <w:sz w:val="22"/>
          <w:szCs w:val="22"/>
          <w:u w:val="single"/>
        </w:rPr>
        <w:t>e</w:t>
      </w:r>
      <w:r w:rsidR="002C7DEC" w:rsidRPr="00030B18">
        <w:rPr>
          <w:rFonts w:ascii="Palatino Linotype" w:eastAsia="Arial" w:hAnsi="Palatino Linotype"/>
          <w:b/>
          <w:i/>
          <w:sz w:val="22"/>
          <w:szCs w:val="22"/>
          <w:u w:val="single"/>
        </w:rPr>
        <w:t xml:space="preserve">n </w:t>
      </w:r>
      <w:r w:rsidR="002C7DEC" w:rsidRPr="00030B18">
        <w:rPr>
          <w:rFonts w:ascii="Palatino Linotype" w:eastAsia="Arial" w:hAnsi="Palatino Linotype"/>
          <w:b/>
          <w:i/>
          <w:spacing w:val="1"/>
          <w:sz w:val="22"/>
          <w:szCs w:val="22"/>
          <w:u w:val="single"/>
        </w:rPr>
        <w:t>e</w:t>
      </w:r>
      <w:r w:rsidR="002C7DEC" w:rsidRPr="00030B18">
        <w:rPr>
          <w:rFonts w:ascii="Palatino Linotype" w:eastAsia="Arial" w:hAnsi="Palatino Linotype"/>
          <w:b/>
          <w:i/>
          <w:sz w:val="22"/>
          <w:szCs w:val="22"/>
          <w:u w:val="single"/>
        </w:rPr>
        <w:t>l</w:t>
      </w:r>
      <w:r w:rsidR="002C7DEC" w:rsidRPr="00030B18">
        <w:rPr>
          <w:rFonts w:ascii="Palatino Linotype" w:eastAsia="Arial" w:hAnsi="Palatino Linotype"/>
          <w:b/>
          <w:i/>
          <w:spacing w:val="1"/>
          <w:sz w:val="22"/>
          <w:szCs w:val="22"/>
          <w:u w:val="single"/>
        </w:rPr>
        <w:t xml:space="preserve"> </w:t>
      </w:r>
      <w:r w:rsidR="002C7DEC" w:rsidRPr="00030B18">
        <w:rPr>
          <w:rFonts w:ascii="Palatino Linotype" w:eastAsia="Arial" w:hAnsi="Palatino Linotype"/>
          <w:b/>
          <w:i/>
          <w:sz w:val="22"/>
          <w:szCs w:val="22"/>
          <w:u w:val="single"/>
        </w:rPr>
        <w:t>s</w:t>
      </w:r>
      <w:r w:rsidR="002C7DEC" w:rsidRPr="00030B18">
        <w:rPr>
          <w:rFonts w:ascii="Palatino Linotype" w:eastAsia="Arial" w:hAnsi="Palatino Linotype"/>
          <w:b/>
          <w:i/>
          <w:spacing w:val="1"/>
          <w:sz w:val="22"/>
          <w:szCs w:val="22"/>
          <w:u w:val="single"/>
        </w:rPr>
        <w:t>upue</w:t>
      </w:r>
      <w:r w:rsidR="002C7DEC" w:rsidRPr="00030B18">
        <w:rPr>
          <w:rFonts w:ascii="Palatino Linotype" w:eastAsia="Arial" w:hAnsi="Palatino Linotype"/>
          <w:b/>
          <w:i/>
          <w:sz w:val="22"/>
          <w:szCs w:val="22"/>
          <w:u w:val="single"/>
        </w:rPr>
        <w:t>s</w:t>
      </w:r>
      <w:r w:rsidR="002C7DEC" w:rsidRPr="00030B18">
        <w:rPr>
          <w:rFonts w:ascii="Palatino Linotype" w:eastAsia="Arial" w:hAnsi="Palatino Linotype"/>
          <w:b/>
          <w:i/>
          <w:spacing w:val="-2"/>
          <w:sz w:val="22"/>
          <w:szCs w:val="22"/>
          <w:u w:val="single"/>
        </w:rPr>
        <w:t>t</w:t>
      </w:r>
      <w:r w:rsidR="002C7DEC" w:rsidRPr="00030B18">
        <w:rPr>
          <w:rFonts w:ascii="Palatino Linotype" w:eastAsia="Arial" w:hAnsi="Palatino Linotype"/>
          <w:b/>
          <w:i/>
          <w:sz w:val="22"/>
          <w:szCs w:val="22"/>
          <w:u w:val="single"/>
        </w:rPr>
        <w:t>o</w:t>
      </w:r>
      <w:r w:rsidR="002C7DEC" w:rsidRPr="00030B18">
        <w:rPr>
          <w:rFonts w:ascii="Palatino Linotype" w:eastAsia="Arial" w:hAnsi="Palatino Linotype"/>
          <w:b/>
          <w:i/>
          <w:spacing w:val="2"/>
          <w:sz w:val="22"/>
          <w:szCs w:val="22"/>
          <w:u w:val="single"/>
        </w:rPr>
        <w:t xml:space="preserve"> </w:t>
      </w:r>
      <w:r w:rsidR="002C7DEC" w:rsidRPr="00030B18">
        <w:rPr>
          <w:rFonts w:ascii="Palatino Linotype" w:eastAsia="Arial" w:hAnsi="Palatino Linotype"/>
          <w:b/>
          <w:i/>
          <w:spacing w:val="1"/>
          <w:sz w:val="22"/>
          <w:szCs w:val="22"/>
          <w:u w:val="single"/>
        </w:rPr>
        <w:t>d</w:t>
      </w:r>
      <w:r w:rsidR="002C7DEC" w:rsidRPr="00030B18">
        <w:rPr>
          <w:rFonts w:ascii="Palatino Linotype" w:eastAsia="Arial" w:hAnsi="Palatino Linotype"/>
          <w:b/>
          <w:i/>
          <w:sz w:val="22"/>
          <w:szCs w:val="22"/>
          <w:u w:val="single"/>
        </w:rPr>
        <w:t>e</w:t>
      </w:r>
      <w:r w:rsidR="002C7DEC" w:rsidRPr="00030B18">
        <w:rPr>
          <w:rFonts w:ascii="Palatino Linotype" w:eastAsia="Arial" w:hAnsi="Palatino Linotype"/>
          <w:b/>
          <w:i/>
          <w:spacing w:val="2"/>
          <w:sz w:val="22"/>
          <w:szCs w:val="22"/>
          <w:u w:val="single"/>
        </w:rPr>
        <w:t xml:space="preserve"> </w:t>
      </w:r>
      <w:r w:rsidR="002C7DEC" w:rsidRPr="00030B18">
        <w:rPr>
          <w:rFonts w:ascii="Palatino Linotype" w:eastAsia="Arial" w:hAnsi="Palatino Linotype"/>
          <w:b/>
          <w:i/>
          <w:spacing w:val="-1"/>
          <w:sz w:val="22"/>
          <w:szCs w:val="22"/>
          <w:u w:val="single"/>
        </w:rPr>
        <w:t>q</w:t>
      </w:r>
      <w:r w:rsidR="002C7DEC" w:rsidRPr="00030B18">
        <w:rPr>
          <w:rFonts w:ascii="Palatino Linotype" w:eastAsia="Arial" w:hAnsi="Palatino Linotype"/>
          <w:b/>
          <w:i/>
          <w:spacing w:val="1"/>
          <w:sz w:val="22"/>
          <w:szCs w:val="22"/>
          <w:u w:val="single"/>
        </w:rPr>
        <w:t>u</w:t>
      </w:r>
      <w:r w:rsidR="002C7DEC" w:rsidRPr="00030B18">
        <w:rPr>
          <w:rFonts w:ascii="Palatino Linotype" w:eastAsia="Arial" w:hAnsi="Palatino Linotype"/>
          <w:b/>
          <w:i/>
          <w:sz w:val="22"/>
          <w:szCs w:val="22"/>
          <w:u w:val="single"/>
        </w:rPr>
        <w:t xml:space="preserve">e </w:t>
      </w:r>
      <w:r w:rsidR="002C7DEC" w:rsidRPr="00030B18">
        <w:rPr>
          <w:rFonts w:ascii="Palatino Linotype" w:eastAsia="Arial" w:hAnsi="Palatino Linotype"/>
          <w:b/>
          <w:i/>
          <w:spacing w:val="1"/>
          <w:sz w:val="22"/>
          <w:szCs w:val="22"/>
          <w:u w:val="single"/>
        </w:rPr>
        <w:t>e</w:t>
      </w:r>
      <w:r w:rsidR="002C7DEC" w:rsidRPr="00030B18">
        <w:rPr>
          <w:rFonts w:ascii="Palatino Linotype" w:eastAsia="Arial" w:hAnsi="Palatino Linotype"/>
          <w:b/>
          <w:i/>
          <w:sz w:val="22"/>
          <w:szCs w:val="22"/>
          <w:u w:val="single"/>
        </w:rPr>
        <w:t>l</w:t>
      </w:r>
      <w:r w:rsidR="002C7DEC" w:rsidRPr="00030B18">
        <w:rPr>
          <w:rFonts w:ascii="Palatino Linotype" w:eastAsia="Arial" w:hAnsi="Palatino Linotype"/>
          <w:b/>
          <w:i/>
          <w:spacing w:val="1"/>
          <w:sz w:val="22"/>
          <w:szCs w:val="22"/>
          <w:u w:val="single"/>
        </w:rPr>
        <w:t xml:space="preserve"> pa</w:t>
      </w:r>
      <w:r w:rsidR="002C7DEC" w:rsidRPr="00030B18">
        <w:rPr>
          <w:rFonts w:ascii="Palatino Linotype" w:eastAsia="Arial" w:hAnsi="Palatino Linotype"/>
          <w:b/>
          <w:i/>
          <w:sz w:val="22"/>
          <w:szCs w:val="22"/>
          <w:u w:val="single"/>
        </w:rPr>
        <w:t>rt</w:t>
      </w:r>
      <w:r w:rsidR="002C7DEC" w:rsidRPr="00030B18">
        <w:rPr>
          <w:rFonts w:ascii="Palatino Linotype" w:eastAsia="Arial" w:hAnsi="Palatino Linotype"/>
          <w:b/>
          <w:i/>
          <w:spacing w:val="-1"/>
          <w:sz w:val="22"/>
          <w:szCs w:val="22"/>
          <w:u w:val="single"/>
        </w:rPr>
        <w:t>i</w:t>
      </w:r>
      <w:r w:rsidR="002C7DEC" w:rsidRPr="00030B18">
        <w:rPr>
          <w:rFonts w:ascii="Palatino Linotype" w:eastAsia="Arial" w:hAnsi="Palatino Linotype"/>
          <w:b/>
          <w:i/>
          <w:sz w:val="22"/>
          <w:szCs w:val="22"/>
          <w:u w:val="single"/>
        </w:rPr>
        <w:t>c</w:t>
      </w:r>
      <w:r w:rsidR="002C7DEC" w:rsidRPr="00030B18">
        <w:rPr>
          <w:rFonts w:ascii="Palatino Linotype" w:eastAsia="Arial" w:hAnsi="Palatino Linotype"/>
          <w:b/>
          <w:i/>
          <w:spacing w:val="1"/>
          <w:sz w:val="22"/>
          <w:szCs w:val="22"/>
          <w:u w:val="single"/>
        </w:rPr>
        <w:t>u</w:t>
      </w:r>
      <w:r w:rsidR="002C7DEC" w:rsidRPr="00030B18">
        <w:rPr>
          <w:rFonts w:ascii="Palatino Linotype" w:eastAsia="Arial" w:hAnsi="Palatino Linotype"/>
          <w:b/>
          <w:i/>
          <w:sz w:val="22"/>
          <w:szCs w:val="22"/>
          <w:u w:val="single"/>
        </w:rPr>
        <w:t>lar</w:t>
      </w:r>
      <w:r w:rsidR="002C7DEC" w:rsidRPr="00030B18">
        <w:rPr>
          <w:rFonts w:ascii="Palatino Linotype" w:eastAsia="Arial" w:hAnsi="Palatino Linotype"/>
          <w:b/>
          <w:i/>
          <w:spacing w:val="1"/>
          <w:sz w:val="22"/>
          <w:szCs w:val="22"/>
          <w:u w:val="single"/>
        </w:rPr>
        <w:t xml:space="preserve"> </w:t>
      </w:r>
      <w:r w:rsidR="002C7DEC" w:rsidRPr="00030B18">
        <w:rPr>
          <w:rFonts w:ascii="Palatino Linotype" w:eastAsia="Arial" w:hAnsi="Palatino Linotype"/>
          <w:b/>
          <w:i/>
          <w:spacing w:val="-1"/>
          <w:sz w:val="22"/>
          <w:szCs w:val="22"/>
          <w:u w:val="single"/>
        </w:rPr>
        <w:t>n</w:t>
      </w:r>
      <w:r w:rsidR="002C7DEC" w:rsidRPr="00030B18">
        <w:rPr>
          <w:rFonts w:ascii="Palatino Linotype" w:eastAsia="Arial" w:hAnsi="Palatino Linotype"/>
          <w:b/>
          <w:i/>
          <w:sz w:val="22"/>
          <w:szCs w:val="22"/>
          <w:u w:val="single"/>
        </w:rPr>
        <w:t xml:space="preserve">o </w:t>
      </w:r>
      <w:r w:rsidR="002C7DEC" w:rsidRPr="00030B18">
        <w:rPr>
          <w:rFonts w:ascii="Palatino Linotype" w:eastAsia="Arial" w:hAnsi="Palatino Linotype"/>
          <w:b/>
          <w:i/>
          <w:spacing w:val="1"/>
          <w:sz w:val="22"/>
          <w:szCs w:val="22"/>
          <w:u w:val="single"/>
        </w:rPr>
        <w:t>ha</w:t>
      </w:r>
      <w:r w:rsidR="002C7DEC" w:rsidRPr="00030B18">
        <w:rPr>
          <w:rFonts w:ascii="Palatino Linotype" w:eastAsia="Arial" w:hAnsi="Palatino Linotype"/>
          <w:b/>
          <w:i/>
          <w:spacing w:val="-2"/>
          <w:sz w:val="22"/>
          <w:szCs w:val="22"/>
          <w:u w:val="single"/>
        </w:rPr>
        <w:t>y</w:t>
      </w:r>
      <w:r w:rsidR="002C7DEC" w:rsidRPr="00030B18">
        <w:rPr>
          <w:rFonts w:ascii="Palatino Linotype" w:eastAsia="Arial" w:hAnsi="Palatino Linotype"/>
          <w:b/>
          <w:i/>
          <w:sz w:val="22"/>
          <w:szCs w:val="22"/>
          <w:u w:val="single"/>
        </w:rPr>
        <w:t>a s</w:t>
      </w:r>
      <w:r w:rsidR="002C7DEC" w:rsidRPr="00030B18">
        <w:rPr>
          <w:rFonts w:ascii="Palatino Linotype" w:eastAsia="Arial" w:hAnsi="Palatino Linotype"/>
          <w:b/>
          <w:i/>
          <w:spacing w:val="-1"/>
          <w:sz w:val="22"/>
          <w:szCs w:val="22"/>
          <w:u w:val="single"/>
        </w:rPr>
        <w:t>e</w:t>
      </w:r>
      <w:r w:rsidR="002C7DEC" w:rsidRPr="00030B18">
        <w:rPr>
          <w:rFonts w:ascii="Palatino Linotype" w:eastAsia="Arial" w:hAnsi="Palatino Linotype"/>
          <w:b/>
          <w:i/>
          <w:spacing w:val="1"/>
          <w:sz w:val="22"/>
          <w:szCs w:val="22"/>
          <w:u w:val="single"/>
        </w:rPr>
        <w:t>ña</w:t>
      </w:r>
      <w:r w:rsidR="002C7DEC" w:rsidRPr="00030B18">
        <w:rPr>
          <w:rFonts w:ascii="Palatino Linotype" w:eastAsia="Arial" w:hAnsi="Palatino Linotype"/>
          <w:b/>
          <w:i/>
          <w:sz w:val="22"/>
          <w:szCs w:val="22"/>
          <w:u w:val="single"/>
        </w:rPr>
        <w:t>la</w:t>
      </w:r>
      <w:r w:rsidR="002C7DEC" w:rsidRPr="00030B18">
        <w:rPr>
          <w:rFonts w:ascii="Palatino Linotype" w:eastAsia="Arial" w:hAnsi="Palatino Linotype"/>
          <w:b/>
          <w:i/>
          <w:spacing w:val="-1"/>
          <w:sz w:val="22"/>
          <w:szCs w:val="22"/>
          <w:u w:val="single"/>
        </w:rPr>
        <w:t>d</w:t>
      </w:r>
      <w:r w:rsidR="002C7DEC" w:rsidRPr="00030B18">
        <w:rPr>
          <w:rFonts w:ascii="Palatino Linotype" w:eastAsia="Arial" w:hAnsi="Palatino Linotype"/>
          <w:b/>
          <w:i/>
          <w:sz w:val="22"/>
          <w:szCs w:val="22"/>
          <w:u w:val="single"/>
        </w:rPr>
        <w:t xml:space="preserve">o </w:t>
      </w:r>
      <w:r w:rsidR="002C7DEC" w:rsidRPr="00030B18">
        <w:rPr>
          <w:rFonts w:ascii="Palatino Linotype" w:eastAsia="Arial" w:hAnsi="Palatino Linotype"/>
          <w:b/>
          <w:i/>
          <w:spacing w:val="1"/>
          <w:sz w:val="22"/>
          <w:szCs w:val="22"/>
          <w:u w:val="single"/>
        </w:rPr>
        <w:t>e</w:t>
      </w:r>
      <w:r w:rsidR="002C7DEC" w:rsidRPr="00030B18">
        <w:rPr>
          <w:rFonts w:ascii="Palatino Linotype" w:eastAsia="Arial" w:hAnsi="Palatino Linotype"/>
          <w:b/>
          <w:i/>
          <w:sz w:val="22"/>
          <w:szCs w:val="22"/>
          <w:u w:val="single"/>
        </w:rPr>
        <w:t xml:space="preserve">l </w:t>
      </w:r>
      <w:r w:rsidR="002C7DEC" w:rsidRPr="00030B18">
        <w:rPr>
          <w:rFonts w:ascii="Palatino Linotype" w:eastAsia="Arial" w:hAnsi="Palatino Linotype"/>
          <w:b/>
          <w:i/>
          <w:spacing w:val="-1"/>
          <w:sz w:val="22"/>
          <w:szCs w:val="22"/>
          <w:u w:val="single"/>
        </w:rPr>
        <w:t>p</w:t>
      </w:r>
      <w:r w:rsidR="002C7DEC" w:rsidRPr="00030B18">
        <w:rPr>
          <w:rFonts w:ascii="Palatino Linotype" w:eastAsia="Arial" w:hAnsi="Palatino Linotype"/>
          <w:b/>
          <w:i/>
          <w:spacing w:val="1"/>
          <w:sz w:val="22"/>
          <w:szCs w:val="22"/>
          <w:u w:val="single"/>
        </w:rPr>
        <w:t>e</w:t>
      </w:r>
      <w:r w:rsidR="002C7DEC" w:rsidRPr="00030B18">
        <w:rPr>
          <w:rFonts w:ascii="Palatino Linotype" w:eastAsia="Arial" w:hAnsi="Palatino Linotype"/>
          <w:b/>
          <w:i/>
          <w:sz w:val="22"/>
          <w:szCs w:val="22"/>
          <w:u w:val="single"/>
        </w:rPr>
        <w:t>r</w:t>
      </w:r>
      <w:r w:rsidR="002C7DEC" w:rsidRPr="00030B18">
        <w:rPr>
          <w:rFonts w:ascii="Palatino Linotype" w:eastAsia="Arial" w:hAnsi="Palatino Linotype"/>
          <w:b/>
          <w:i/>
          <w:spacing w:val="-1"/>
          <w:sz w:val="22"/>
          <w:szCs w:val="22"/>
          <w:u w:val="single"/>
        </w:rPr>
        <w:t>i</w:t>
      </w:r>
      <w:r w:rsidR="002C7DEC" w:rsidRPr="00030B18">
        <w:rPr>
          <w:rFonts w:ascii="Palatino Linotype" w:eastAsia="Arial" w:hAnsi="Palatino Linotype"/>
          <w:b/>
          <w:i/>
          <w:spacing w:val="1"/>
          <w:sz w:val="22"/>
          <w:szCs w:val="22"/>
          <w:u w:val="single"/>
        </w:rPr>
        <w:t>od</w:t>
      </w:r>
      <w:r w:rsidR="002C7DEC" w:rsidRPr="00030B18">
        <w:rPr>
          <w:rFonts w:ascii="Palatino Linotype" w:eastAsia="Arial" w:hAnsi="Palatino Linotype"/>
          <w:b/>
          <w:i/>
          <w:sz w:val="22"/>
          <w:szCs w:val="22"/>
          <w:u w:val="single"/>
        </w:rPr>
        <w:t>o s</w:t>
      </w:r>
      <w:r w:rsidR="002C7DEC" w:rsidRPr="00030B18">
        <w:rPr>
          <w:rFonts w:ascii="Palatino Linotype" w:eastAsia="Arial" w:hAnsi="Palatino Linotype"/>
          <w:b/>
          <w:i/>
          <w:spacing w:val="1"/>
          <w:sz w:val="22"/>
          <w:szCs w:val="22"/>
          <w:u w:val="single"/>
        </w:rPr>
        <w:t>ob</w:t>
      </w:r>
      <w:r w:rsidR="002C7DEC" w:rsidRPr="00030B18">
        <w:rPr>
          <w:rFonts w:ascii="Palatino Linotype" w:eastAsia="Arial" w:hAnsi="Palatino Linotype"/>
          <w:b/>
          <w:i/>
          <w:sz w:val="22"/>
          <w:szCs w:val="22"/>
          <w:u w:val="single"/>
        </w:rPr>
        <w:t xml:space="preserve">re </w:t>
      </w:r>
      <w:r w:rsidR="002C7DEC" w:rsidRPr="00030B18">
        <w:rPr>
          <w:rFonts w:ascii="Palatino Linotype" w:eastAsia="Arial" w:hAnsi="Palatino Linotype"/>
          <w:b/>
          <w:i/>
          <w:spacing w:val="1"/>
          <w:sz w:val="22"/>
          <w:szCs w:val="22"/>
          <w:u w:val="single"/>
        </w:rPr>
        <w:t>e</w:t>
      </w:r>
      <w:r w:rsidR="002C7DEC" w:rsidRPr="00030B18">
        <w:rPr>
          <w:rFonts w:ascii="Palatino Linotype" w:eastAsia="Arial" w:hAnsi="Palatino Linotype"/>
          <w:b/>
          <w:i/>
          <w:sz w:val="22"/>
          <w:szCs w:val="22"/>
          <w:u w:val="single"/>
        </w:rPr>
        <w:t xml:space="preserve">l </w:t>
      </w:r>
      <w:r w:rsidR="002C7DEC" w:rsidRPr="00030B18">
        <w:rPr>
          <w:rFonts w:ascii="Palatino Linotype" w:eastAsia="Arial" w:hAnsi="Palatino Linotype"/>
          <w:b/>
          <w:i/>
          <w:spacing w:val="-1"/>
          <w:sz w:val="22"/>
          <w:szCs w:val="22"/>
          <w:u w:val="single"/>
        </w:rPr>
        <w:t>qu</w:t>
      </w:r>
      <w:r w:rsidR="002C7DEC" w:rsidRPr="00030B18">
        <w:rPr>
          <w:rFonts w:ascii="Palatino Linotype" w:eastAsia="Arial" w:hAnsi="Palatino Linotype"/>
          <w:b/>
          <w:i/>
          <w:sz w:val="22"/>
          <w:szCs w:val="22"/>
          <w:u w:val="single"/>
        </w:rPr>
        <w:t>e re</w:t>
      </w:r>
      <w:r w:rsidR="002C7DEC" w:rsidRPr="00030B18">
        <w:rPr>
          <w:rFonts w:ascii="Palatino Linotype" w:eastAsia="Arial" w:hAnsi="Palatino Linotype"/>
          <w:b/>
          <w:i/>
          <w:spacing w:val="-1"/>
          <w:sz w:val="22"/>
          <w:szCs w:val="22"/>
          <w:u w:val="single"/>
        </w:rPr>
        <w:t>q</w:t>
      </w:r>
      <w:r w:rsidR="002C7DEC" w:rsidRPr="00030B18">
        <w:rPr>
          <w:rFonts w:ascii="Palatino Linotype" w:eastAsia="Arial" w:hAnsi="Palatino Linotype"/>
          <w:b/>
          <w:i/>
          <w:spacing w:val="1"/>
          <w:sz w:val="22"/>
          <w:szCs w:val="22"/>
          <w:u w:val="single"/>
        </w:rPr>
        <w:t>u</w:t>
      </w:r>
      <w:r w:rsidR="002C7DEC" w:rsidRPr="00030B18">
        <w:rPr>
          <w:rFonts w:ascii="Palatino Linotype" w:eastAsia="Arial" w:hAnsi="Palatino Linotype"/>
          <w:b/>
          <w:i/>
          <w:sz w:val="22"/>
          <w:szCs w:val="22"/>
          <w:u w:val="single"/>
        </w:rPr>
        <w:t>iere la i</w:t>
      </w:r>
      <w:r w:rsidR="002C7DEC" w:rsidRPr="00030B18">
        <w:rPr>
          <w:rFonts w:ascii="Palatino Linotype" w:eastAsia="Arial" w:hAnsi="Palatino Linotype"/>
          <w:b/>
          <w:i/>
          <w:spacing w:val="-2"/>
          <w:sz w:val="22"/>
          <w:szCs w:val="22"/>
          <w:u w:val="single"/>
        </w:rPr>
        <w:t>n</w:t>
      </w:r>
      <w:r w:rsidR="002C7DEC" w:rsidRPr="00030B18">
        <w:rPr>
          <w:rFonts w:ascii="Palatino Linotype" w:eastAsia="Arial" w:hAnsi="Palatino Linotype"/>
          <w:b/>
          <w:i/>
          <w:spacing w:val="3"/>
          <w:sz w:val="22"/>
          <w:szCs w:val="22"/>
          <w:u w:val="single"/>
        </w:rPr>
        <w:t>f</w:t>
      </w:r>
      <w:r w:rsidR="002C7DEC" w:rsidRPr="00030B18">
        <w:rPr>
          <w:rFonts w:ascii="Palatino Linotype" w:eastAsia="Arial" w:hAnsi="Palatino Linotype"/>
          <w:b/>
          <w:i/>
          <w:spacing w:val="1"/>
          <w:sz w:val="22"/>
          <w:szCs w:val="22"/>
          <w:u w:val="single"/>
        </w:rPr>
        <w:t>o</w:t>
      </w:r>
      <w:r w:rsidR="002C7DEC" w:rsidRPr="00030B18">
        <w:rPr>
          <w:rFonts w:ascii="Palatino Linotype" w:eastAsia="Arial" w:hAnsi="Palatino Linotype"/>
          <w:b/>
          <w:i/>
          <w:spacing w:val="-3"/>
          <w:sz w:val="22"/>
          <w:szCs w:val="22"/>
          <w:u w:val="single"/>
        </w:rPr>
        <w:t>r</w:t>
      </w:r>
      <w:r w:rsidR="002C7DEC" w:rsidRPr="00030B18">
        <w:rPr>
          <w:rFonts w:ascii="Palatino Linotype" w:eastAsia="Arial" w:hAnsi="Palatino Linotype"/>
          <w:b/>
          <w:i/>
          <w:spacing w:val="1"/>
          <w:sz w:val="22"/>
          <w:szCs w:val="22"/>
          <w:u w:val="single"/>
        </w:rPr>
        <w:t>ma</w:t>
      </w:r>
      <w:r w:rsidR="002C7DEC" w:rsidRPr="00030B18">
        <w:rPr>
          <w:rFonts w:ascii="Palatino Linotype" w:eastAsia="Arial" w:hAnsi="Palatino Linotype"/>
          <w:b/>
          <w:i/>
          <w:sz w:val="22"/>
          <w:szCs w:val="22"/>
          <w:u w:val="single"/>
        </w:rPr>
        <w:t>ci</w:t>
      </w:r>
      <w:r w:rsidR="002C7DEC" w:rsidRPr="00030B18">
        <w:rPr>
          <w:rFonts w:ascii="Palatino Linotype" w:eastAsia="Arial" w:hAnsi="Palatino Linotype"/>
          <w:b/>
          <w:i/>
          <w:spacing w:val="-2"/>
          <w:sz w:val="22"/>
          <w:szCs w:val="22"/>
          <w:u w:val="single"/>
        </w:rPr>
        <w:t>ó</w:t>
      </w:r>
      <w:r w:rsidR="002C7DEC" w:rsidRPr="00030B18">
        <w:rPr>
          <w:rFonts w:ascii="Palatino Linotype" w:eastAsia="Arial" w:hAnsi="Palatino Linotype"/>
          <w:b/>
          <w:i/>
          <w:spacing w:val="1"/>
          <w:sz w:val="22"/>
          <w:szCs w:val="22"/>
          <w:u w:val="single"/>
        </w:rPr>
        <w:t>n</w:t>
      </w:r>
      <w:r w:rsidR="002C7DEC" w:rsidRPr="00030B18">
        <w:rPr>
          <w:rFonts w:ascii="Palatino Linotype" w:eastAsia="Arial" w:hAnsi="Palatino Linotype"/>
          <w:b/>
          <w:i/>
          <w:sz w:val="22"/>
          <w:szCs w:val="22"/>
          <w:u w:val="single"/>
        </w:rPr>
        <w:t xml:space="preserve">, </w:t>
      </w:r>
      <w:r w:rsidR="002C7DEC" w:rsidRPr="00030B18">
        <w:rPr>
          <w:rFonts w:ascii="Palatino Linotype" w:eastAsia="Arial" w:hAnsi="Palatino Linotype"/>
          <w:b/>
          <w:i/>
          <w:spacing w:val="1"/>
          <w:sz w:val="22"/>
          <w:szCs w:val="22"/>
          <w:u w:val="single"/>
        </w:rPr>
        <w:t>d</w:t>
      </w:r>
      <w:r w:rsidR="002C7DEC" w:rsidRPr="00030B18">
        <w:rPr>
          <w:rFonts w:ascii="Palatino Linotype" w:eastAsia="Arial" w:hAnsi="Palatino Linotype"/>
          <w:b/>
          <w:i/>
          <w:spacing w:val="-1"/>
          <w:sz w:val="22"/>
          <w:szCs w:val="22"/>
          <w:u w:val="single"/>
        </w:rPr>
        <w:t>e</w:t>
      </w:r>
      <w:r w:rsidR="002C7DEC" w:rsidRPr="00030B18">
        <w:rPr>
          <w:rFonts w:ascii="Palatino Linotype" w:eastAsia="Arial" w:hAnsi="Palatino Linotype"/>
          <w:b/>
          <w:i/>
          <w:spacing w:val="1"/>
          <w:sz w:val="22"/>
          <w:szCs w:val="22"/>
          <w:u w:val="single"/>
        </w:rPr>
        <w:t>be</w:t>
      </w:r>
      <w:r w:rsidR="002C7DEC" w:rsidRPr="00030B18">
        <w:rPr>
          <w:rFonts w:ascii="Palatino Linotype" w:eastAsia="Arial" w:hAnsi="Palatino Linotype"/>
          <w:b/>
          <w:i/>
          <w:sz w:val="22"/>
          <w:szCs w:val="22"/>
          <w:u w:val="single"/>
        </w:rPr>
        <w:t>rá in</w:t>
      </w:r>
      <w:r w:rsidR="002C7DEC" w:rsidRPr="00030B18">
        <w:rPr>
          <w:rFonts w:ascii="Palatino Linotype" w:eastAsia="Arial" w:hAnsi="Palatino Linotype"/>
          <w:b/>
          <w:i/>
          <w:spacing w:val="1"/>
          <w:sz w:val="22"/>
          <w:szCs w:val="22"/>
          <w:u w:val="single"/>
        </w:rPr>
        <w:t>te</w:t>
      </w:r>
      <w:r w:rsidR="002C7DEC" w:rsidRPr="00030B18">
        <w:rPr>
          <w:rFonts w:ascii="Palatino Linotype" w:eastAsia="Arial" w:hAnsi="Palatino Linotype"/>
          <w:b/>
          <w:i/>
          <w:sz w:val="22"/>
          <w:szCs w:val="22"/>
          <w:u w:val="single"/>
        </w:rPr>
        <w:t>rpre</w:t>
      </w:r>
      <w:r w:rsidR="002C7DEC" w:rsidRPr="00030B18">
        <w:rPr>
          <w:rFonts w:ascii="Palatino Linotype" w:eastAsia="Arial" w:hAnsi="Palatino Linotype"/>
          <w:b/>
          <w:i/>
          <w:spacing w:val="-1"/>
          <w:sz w:val="22"/>
          <w:szCs w:val="22"/>
          <w:u w:val="single"/>
        </w:rPr>
        <w:t>t</w:t>
      </w:r>
      <w:r w:rsidR="002C7DEC" w:rsidRPr="00030B18">
        <w:rPr>
          <w:rFonts w:ascii="Palatino Linotype" w:eastAsia="Arial" w:hAnsi="Palatino Linotype"/>
          <w:b/>
          <w:i/>
          <w:spacing w:val="1"/>
          <w:sz w:val="22"/>
          <w:szCs w:val="22"/>
          <w:u w:val="single"/>
        </w:rPr>
        <w:t>a</w:t>
      </w:r>
      <w:r w:rsidR="002C7DEC" w:rsidRPr="00030B18">
        <w:rPr>
          <w:rFonts w:ascii="Palatino Linotype" w:eastAsia="Arial" w:hAnsi="Palatino Linotype"/>
          <w:b/>
          <w:i/>
          <w:sz w:val="22"/>
          <w:szCs w:val="22"/>
          <w:u w:val="single"/>
        </w:rPr>
        <w:t>rse</w:t>
      </w:r>
      <w:r w:rsidR="002C7DEC" w:rsidRPr="00030B18">
        <w:rPr>
          <w:rFonts w:ascii="Palatino Linotype" w:eastAsia="Arial" w:hAnsi="Palatino Linotype"/>
          <w:b/>
          <w:i/>
          <w:spacing w:val="2"/>
          <w:sz w:val="22"/>
          <w:szCs w:val="22"/>
          <w:u w:val="single"/>
        </w:rPr>
        <w:t xml:space="preserve"> </w:t>
      </w:r>
      <w:r w:rsidR="002C7DEC" w:rsidRPr="00030B18">
        <w:rPr>
          <w:rFonts w:ascii="Palatino Linotype" w:eastAsia="Arial" w:hAnsi="Palatino Linotype"/>
          <w:b/>
          <w:i/>
          <w:spacing w:val="-1"/>
          <w:sz w:val="22"/>
          <w:szCs w:val="22"/>
          <w:u w:val="single"/>
        </w:rPr>
        <w:t>q</w:t>
      </w:r>
      <w:r w:rsidR="002C7DEC" w:rsidRPr="00030B18">
        <w:rPr>
          <w:rFonts w:ascii="Palatino Linotype" w:eastAsia="Arial" w:hAnsi="Palatino Linotype"/>
          <w:b/>
          <w:i/>
          <w:spacing w:val="1"/>
          <w:sz w:val="22"/>
          <w:szCs w:val="22"/>
          <w:u w:val="single"/>
        </w:rPr>
        <w:t>u</w:t>
      </w:r>
      <w:r w:rsidR="002C7DEC" w:rsidRPr="00030B18">
        <w:rPr>
          <w:rFonts w:ascii="Palatino Linotype" w:eastAsia="Arial" w:hAnsi="Palatino Linotype"/>
          <w:b/>
          <w:i/>
          <w:sz w:val="22"/>
          <w:szCs w:val="22"/>
          <w:u w:val="single"/>
        </w:rPr>
        <w:t>e</w:t>
      </w:r>
      <w:r w:rsidR="002C7DEC" w:rsidRPr="00030B18">
        <w:rPr>
          <w:rFonts w:ascii="Palatino Linotype" w:eastAsia="Arial" w:hAnsi="Palatino Linotype"/>
          <w:b/>
          <w:i/>
          <w:spacing w:val="2"/>
          <w:sz w:val="22"/>
          <w:szCs w:val="22"/>
          <w:u w:val="single"/>
        </w:rPr>
        <w:t xml:space="preserve"> </w:t>
      </w:r>
      <w:r w:rsidR="002C7DEC" w:rsidRPr="00030B18">
        <w:rPr>
          <w:rFonts w:ascii="Palatino Linotype" w:eastAsia="Arial" w:hAnsi="Palatino Linotype"/>
          <w:b/>
          <w:i/>
          <w:sz w:val="22"/>
          <w:szCs w:val="22"/>
          <w:u w:val="single"/>
        </w:rPr>
        <w:t>su</w:t>
      </w:r>
      <w:r w:rsidR="002C7DEC" w:rsidRPr="00030B18">
        <w:rPr>
          <w:rFonts w:ascii="Palatino Linotype" w:eastAsia="Arial" w:hAnsi="Palatino Linotype"/>
          <w:b/>
          <w:i/>
          <w:spacing w:val="2"/>
          <w:sz w:val="22"/>
          <w:szCs w:val="22"/>
          <w:u w:val="single"/>
        </w:rPr>
        <w:t xml:space="preserve"> </w:t>
      </w:r>
      <w:r w:rsidR="002C7DEC" w:rsidRPr="00030B18">
        <w:rPr>
          <w:rFonts w:ascii="Palatino Linotype" w:eastAsia="Arial" w:hAnsi="Palatino Linotype"/>
          <w:b/>
          <w:i/>
          <w:sz w:val="22"/>
          <w:szCs w:val="22"/>
          <w:u w:val="single"/>
        </w:rPr>
        <w:t>r</w:t>
      </w:r>
      <w:r w:rsidR="002C7DEC" w:rsidRPr="00030B18">
        <w:rPr>
          <w:rFonts w:ascii="Palatino Linotype" w:eastAsia="Arial" w:hAnsi="Palatino Linotype"/>
          <w:b/>
          <w:i/>
          <w:spacing w:val="-2"/>
          <w:sz w:val="22"/>
          <w:szCs w:val="22"/>
          <w:u w:val="single"/>
        </w:rPr>
        <w:t>e</w:t>
      </w:r>
      <w:r w:rsidR="002C7DEC" w:rsidRPr="00030B18">
        <w:rPr>
          <w:rFonts w:ascii="Palatino Linotype" w:eastAsia="Arial" w:hAnsi="Palatino Linotype"/>
          <w:b/>
          <w:i/>
          <w:spacing w:val="-1"/>
          <w:sz w:val="22"/>
          <w:szCs w:val="22"/>
          <w:u w:val="single"/>
        </w:rPr>
        <w:t>q</w:t>
      </w:r>
      <w:r w:rsidR="002C7DEC" w:rsidRPr="00030B18">
        <w:rPr>
          <w:rFonts w:ascii="Palatino Linotype" w:eastAsia="Arial" w:hAnsi="Palatino Linotype"/>
          <w:b/>
          <w:i/>
          <w:spacing w:val="1"/>
          <w:sz w:val="22"/>
          <w:szCs w:val="22"/>
          <w:u w:val="single"/>
        </w:rPr>
        <w:t>ue</w:t>
      </w:r>
      <w:r w:rsidR="002C7DEC" w:rsidRPr="00030B18">
        <w:rPr>
          <w:rFonts w:ascii="Palatino Linotype" w:eastAsia="Arial" w:hAnsi="Palatino Linotype"/>
          <w:b/>
          <w:i/>
          <w:sz w:val="22"/>
          <w:szCs w:val="22"/>
          <w:u w:val="single"/>
        </w:rPr>
        <w:t>r</w:t>
      </w:r>
      <w:r w:rsidR="002C7DEC" w:rsidRPr="00030B18">
        <w:rPr>
          <w:rFonts w:ascii="Palatino Linotype" w:eastAsia="Arial" w:hAnsi="Palatino Linotype"/>
          <w:b/>
          <w:i/>
          <w:spacing w:val="-1"/>
          <w:sz w:val="22"/>
          <w:szCs w:val="22"/>
          <w:u w:val="single"/>
        </w:rPr>
        <w:t>i</w:t>
      </w:r>
      <w:r w:rsidR="002C7DEC" w:rsidRPr="00030B18">
        <w:rPr>
          <w:rFonts w:ascii="Palatino Linotype" w:eastAsia="Arial" w:hAnsi="Palatino Linotype"/>
          <w:b/>
          <w:i/>
          <w:spacing w:val="1"/>
          <w:sz w:val="22"/>
          <w:szCs w:val="22"/>
          <w:u w:val="single"/>
        </w:rPr>
        <w:t>m</w:t>
      </w:r>
      <w:r w:rsidR="002C7DEC" w:rsidRPr="00030B18">
        <w:rPr>
          <w:rFonts w:ascii="Palatino Linotype" w:eastAsia="Arial" w:hAnsi="Palatino Linotype"/>
          <w:b/>
          <w:i/>
          <w:sz w:val="22"/>
          <w:szCs w:val="22"/>
          <w:u w:val="single"/>
        </w:rPr>
        <w:t>ie</w:t>
      </w:r>
      <w:r w:rsidR="002C7DEC" w:rsidRPr="00030B18">
        <w:rPr>
          <w:rFonts w:ascii="Palatino Linotype" w:eastAsia="Arial" w:hAnsi="Palatino Linotype"/>
          <w:b/>
          <w:i/>
          <w:spacing w:val="1"/>
          <w:sz w:val="22"/>
          <w:szCs w:val="22"/>
          <w:u w:val="single"/>
        </w:rPr>
        <w:t>n</w:t>
      </w:r>
      <w:r w:rsidR="002C7DEC" w:rsidRPr="00030B18">
        <w:rPr>
          <w:rFonts w:ascii="Palatino Linotype" w:eastAsia="Arial" w:hAnsi="Palatino Linotype"/>
          <w:b/>
          <w:i/>
          <w:sz w:val="22"/>
          <w:szCs w:val="22"/>
          <w:u w:val="single"/>
        </w:rPr>
        <w:t>to</w:t>
      </w:r>
      <w:r w:rsidR="002C7DEC" w:rsidRPr="00030B18">
        <w:rPr>
          <w:rFonts w:ascii="Palatino Linotype" w:eastAsia="Arial" w:hAnsi="Palatino Linotype"/>
          <w:b/>
          <w:i/>
          <w:spacing w:val="3"/>
          <w:sz w:val="22"/>
          <w:szCs w:val="22"/>
          <w:u w:val="single"/>
        </w:rPr>
        <w:t xml:space="preserve"> </w:t>
      </w:r>
      <w:r w:rsidR="002C7DEC" w:rsidRPr="00030B18">
        <w:rPr>
          <w:rFonts w:ascii="Palatino Linotype" w:eastAsia="Arial" w:hAnsi="Palatino Linotype"/>
          <w:b/>
          <w:i/>
          <w:spacing w:val="-2"/>
          <w:sz w:val="22"/>
          <w:szCs w:val="22"/>
          <w:u w:val="single"/>
        </w:rPr>
        <w:t>s</w:t>
      </w:r>
      <w:r w:rsidR="002C7DEC" w:rsidRPr="00030B18">
        <w:rPr>
          <w:rFonts w:ascii="Palatino Linotype" w:eastAsia="Arial" w:hAnsi="Palatino Linotype"/>
          <w:b/>
          <w:i/>
          <w:sz w:val="22"/>
          <w:szCs w:val="22"/>
          <w:u w:val="single"/>
        </w:rPr>
        <w:t>e</w:t>
      </w:r>
      <w:r w:rsidR="002C7DEC" w:rsidRPr="00030B18">
        <w:rPr>
          <w:rFonts w:ascii="Palatino Linotype" w:eastAsia="Arial" w:hAnsi="Palatino Linotype"/>
          <w:b/>
          <w:i/>
          <w:spacing w:val="2"/>
          <w:sz w:val="22"/>
          <w:szCs w:val="22"/>
          <w:u w:val="single"/>
        </w:rPr>
        <w:t xml:space="preserve"> </w:t>
      </w:r>
      <w:r w:rsidR="002C7DEC" w:rsidRPr="00030B18">
        <w:rPr>
          <w:rFonts w:ascii="Palatino Linotype" w:eastAsia="Arial" w:hAnsi="Palatino Linotype"/>
          <w:b/>
          <w:i/>
          <w:sz w:val="22"/>
          <w:szCs w:val="22"/>
          <w:u w:val="single"/>
        </w:rPr>
        <w:t>r</w:t>
      </w:r>
      <w:r w:rsidR="002C7DEC" w:rsidRPr="00030B18">
        <w:rPr>
          <w:rFonts w:ascii="Palatino Linotype" w:eastAsia="Arial" w:hAnsi="Palatino Linotype"/>
          <w:b/>
          <w:i/>
          <w:spacing w:val="-2"/>
          <w:sz w:val="22"/>
          <w:szCs w:val="22"/>
          <w:u w:val="single"/>
        </w:rPr>
        <w:t>e</w:t>
      </w:r>
      <w:r w:rsidR="002C7DEC" w:rsidRPr="00030B18">
        <w:rPr>
          <w:rFonts w:ascii="Palatino Linotype" w:eastAsia="Arial" w:hAnsi="Palatino Linotype"/>
          <w:b/>
          <w:i/>
          <w:spacing w:val="3"/>
          <w:sz w:val="22"/>
          <w:szCs w:val="22"/>
          <w:u w:val="single"/>
        </w:rPr>
        <w:t>f</w:t>
      </w:r>
      <w:r w:rsidR="002C7DEC" w:rsidRPr="00030B18">
        <w:rPr>
          <w:rFonts w:ascii="Palatino Linotype" w:eastAsia="Arial" w:hAnsi="Palatino Linotype"/>
          <w:b/>
          <w:i/>
          <w:sz w:val="22"/>
          <w:szCs w:val="22"/>
          <w:u w:val="single"/>
        </w:rPr>
        <w:t xml:space="preserve">iere </w:t>
      </w:r>
      <w:r w:rsidR="002C7DEC" w:rsidRPr="00030B18">
        <w:rPr>
          <w:rFonts w:ascii="Palatino Linotype" w:eastAsia="Arial" w:hAnsi="Palatino Linotype"/>
          <w:b/>
          <w:i/>
          <w:spacing w:val="1"/>
          <w:sz w:val="22"/>
          <w:szCs w:val="22"/>
          <w:u w:val="single"/>
        </w:rPr>
        <w:t>a</w:t>
      </w:r>
      <w:r w:rsidR="002C7DEC" w:rsidRPr="00030B18">
        <w:rPr>
          <w:rFonts w:ascii="Palatino Linotype" w:eastAsia="Arial" w:hAnsi="Palatino Linotype"/>
          <w:b/>
          <w:i/>
          <w:sz w:val="22"/>
          <w:szCs w:val="22"/>
          <w:u w:val="single"/>
        </w:rPr>
        <w:t>l</w:t>
      </w:r>
      <w:r w:rsidR="002C7DEC" w:rsidRPr="00030B18">
        <w:rPr>
          <w:rFonts w:ascii="Palatino Linotype" w:eastAsia="Arial" w:hAnsi="Palatino Linotype"/>
          <w:b/>
          <w:i/>
          <w:spacing w:val="1"/>
          <w:sz w:val="22"/>
          <w:szCs w:val="22"/>
          <w:u w:val="single"/>
        </w:rPr>
        <w:t xml:space="preserve"> de</w:t>
      </w:r>
      <w:r w:rsidR="002C7DEC" w:rsidRPr="00030B18">
        <w:rPr>
          <w:rFonts w:ascii="Palatino Linotype" w:eastAsia="Arial" w:hAnsi="Palatino Linotype"/>
          <w:b/>
          <w:i/>
          <w:sz w:val="22"/>
          <w:szCs w:val="22"/>
          <w:u w:val="single"/>
        </w:rPr>
        <w:t>l</w:t>
      </w:r>
      <w:r w:rsidR="002C7DEC" w:rsidRPr="00030B18">
        <w:rPr>
          <w:rFonts w:ascii="Palatino Linotype" w:eastAsia="Arial" w:hAnsi="Palatino Linotype"/>
          <w:b/>
          <w:i/>
          <w:spacing w:val="1"/>
          <w:sz w:val="22"/>
          <w:szCs w:val="22"/>
          <w:u w:val="single"/>
        </w:rPr>
        <w:t xml:space="preserve"> a</w:t>
      </w:r>
      <w:r w:rsidR="002C7DEC" w:rsidRPr="00030B18">
        <w:rPr>
          <w:rFonts w:ascii="Palatino Linotype" w:eastAsia="Arial" w:hAnsi="Palatino Linotype"/>
          <w:b/>
          <w:i/>
          <w:spacing w:val="-1"/>
          <w:sz w:val="22"/>
          <w:szCs w:val="22"/>
          <w:u w:val="single"/>
        </w:rPr>
        <w:t>ñ</w:t>
      </w:r>
      <w:r w:rsidR="002C7DEC" w:rsidRPr="00030B18">
        <w:rPr>
          <w:rFonts w:ascii="Palatino Linotype" w:eastAsia="Arial" w:hAnsi="Palatino Linotype"/>
          <w:b/>
          <w:i/>
          <w:sz w:val="22"/>
          <w:szCs w:val="22"/>
          <w:u w:val="single"/>
        </w:rPr>
        <w:t>o</w:t>
      </w:r>
      <w:r w:rsidR="002C7DEC" w:rsidRPr="00030B18">
        <w:rPr>
          <w:rFonts w:ascii="Palatino Linotype" w:eastAsia="Arial" w:hAnsi="Palatino Linotype"/>
          <w:b/>
          <w:i/>
          <w:spacing w:val="2"/>
          <w:sz w:val="22"/>
          <w:szCs w:val="22"/>
          <w:u w:val="single"/>
        </w:rPr>
        <w:t xml:space="preserve"> </w:t>
      </w:r>
      <w:r w:rsidR="002C7DEC" w:rsidRPr="00030B18">
        <w:rPr>
          <w:rFonts w:ascii="Palatino Linotype" w:eastAsia="Arial" w:hAnsi="Palatino Linotype"/>
          <w:b/>
          <w:i/>
          <w:sz w:val="22"/>
          <w:szCs w:val="22"/>
          <w:u w:val="single"/>
        </w:rPr>
        <w:t>inme</w:t>
      </w:r>
      <w:r w:rsidR="002C7DEC" w:rsidRPr="00030B18">
        <w:rPr>
          <w:rFonts w:ascii="Palatino Linotype" w:eastAsia="Arial" w:hAnsi="Palatino Linotype"/>
          <w:b/>
          <w:i/>
          <w:spacing w:val="1"/>
          <w:sz w:val="22"/>
          <w:szCs w:val="22"/>
          <w:u w:val="single"/>
        </w:rPr>
        <w:t>d</w:t>
      </w:r>
      <w:r w:rsidR="002C7DEC" w:rsidRPr="00030B18">
        <w:rPr>
          <w:rFonts w:ascii="Palatino Linotype" w:eastAsia="Arial" w:hAnsi="Palatino Linotype"/>
          <w:b/>
          <w:i/>
          <w:sz w:val="22"/>
          <w:szCs w:val="22"/>
          <w:u w:val="single"/>
        </w:rPr>
        <w:t>ia</w:t>
      </w:r>
      <w:r w:rsidR="002C7DEC" w:rsidRPr="00030B18">
        <w:rPr>
          <w:rFonts w:ascii="Palatino Linotype" w:eastAsia="Arial" w:hAnsi="Palatino Linotype"/>
          <w:b/>
          <w:i/>
          <w:spacing w:val="-1"/>
          <w:sz w:val="22"/>
          <w:szCs w:val="22"/>
          <w:u w:val="single"/>
        </w:rPr>
        <w:t>t</w:t>
      </w:r>
      <w:r w:rsidR="002C7DEC" w:rsidRPr="00030B18">
        <w:rPr>
          <w:rFonts w:ascii="Palatino Linotype" w:eastAsia="Arial" w:hAnsi="Palatino Linotype"/>
          <w:b/>
          <w:i/>
          <w:sz w:val="22"/>
          <w:szCs w:val="22"/>
          <w:u w:val="single"/>
        </w:rPr>
        <w:t>o</w:t>
      </w:r>
      <w:r w:rsidR="002C7DEC" w:rsidRPr="00030B18">
        <w:rPr>
          <w:rFonts w:ascii="Palatino Linotype" w:eastAsia="Arial" w:hAnsi="Palatino Linotype"/>
          <w:b/>
          <w:i/>
          <w:spacing w:val="2"/>
          <w:sz w:val="22"/>
          <w:szCs w:val="22"/>
          <w:u w:val="single"/>
        </w:rPr>
        <w:t xml:space="preserve"> </w:t>
      </w:r>
      <w:r w:rsidR="002C7DEC" w:rsidRPr="00030B18">
        <w:rPr>
          <w:rFonts w:ascii="Palatino Linotype" w:eastAsia="Arial" w:hAnsi="Palatino Linotype"/>
          <w:b/>
          <w:i/>
          <w:spacing w:val="-1"/>
          <w:sz w:val="22"/>
          <w:szCs w:val="22"/>
          <w:u w:val="single"/>
        </w:rPr>
        <w:t>a</w:t>
      </w:r>
      <w:r w:rsidR="002C7DEC" w:rsidRPr="00030B18">
        <w:rPr>
          <w:rFonts w:ascii="Palatino Linotype" w:eastAsia="Arial" w:hAnsi="Palatino Linotype"/>
          <w:b/>
          <w:i/>
          <w:spacing w:val="1"/>
          <w:sz w:val="22"/>
          <w:szCs w:val="22"/>
          <w:u w:val="single"/>
        </w:rPr>
        <w:t>n</w:t>
      </w:r>
      <w:r w:rsidR="002C7DEC" w:rsidRPr="00030B18">
        <w:rPr>
          <w:rFonts w:ascii="Palatino Linotype" w:eastAsia="Arial" w:hAnsi="Palatino Linotype"/>
          <w:b/>
          <w:i/>
          <w:sz w:val="22"/>
          <w:szCs w:val="22"/>
          <w:u w:val="single"/>
        </w:rPr>
        <w:t>t</w:t>
      </w:r>
      <w:r w:rsidR="002C7DEC" w:rsidRPr="00030B18">
        <w:rPr>
          <w:rFonts w:ascii="Palatino Linotype" w:eastAsia="Arial" w:hAnsi="Palatino Linotype"/>
          <w:b/>
          <w:i/>
          <w:spacing w:val="1"/>
          <w:sz w:val="22"/>
          <w:szCs w:val="22"/>
          <w:u w:val="single"/>
        </w:rPr>
        <w:t>e</w:t>
      </w:r>
      <w:r w:rsidR="002C7DEC" w:rsidRPr="00030B18">
        <w:rPr>
          <w:rFonts w:ascii="Palatino Linotype" w:eastAsia="Arial" w:hAnsi="Palatino Linotype"/>
          <w:b/>
          <w:i/>
          <w:sz w:val="22"/>
          <w:szCs w:val="22"/>
          <w:u w:val="single"/>
        </w:rPr>
        <w:t>r</w:t>
      </w:r>
      <w:r w:rsidR="002C7DEC" w:rsidRPr="00030B18">
        <w:rPr>
          <w:rFonts w:ascii="Palatino Linotype" w:eastAsia="Arial" w:hAnsi="Palatino Linotype"/>
          <w:b/>
          <w:i/>
          <w:spacing w:val="-1"/>
          <w:sz w:val="22"/>
          <w:szCs w:val="22"/>
          <w:u w:val="single"/>
        </w:rPr>
        <w:t>i</w:t>
      </w:r>
      <w:r w:rsidR="002C7DEC" w:rsidRPr="00030B18">
        <w:rPr>
          <w:rFonts w:ascii="Palatino Linotype" w:eastAsia="Arial" w:hAnsi="Palatino Linotype"/>
          <w:b/>
          <w:i/>
          <w:spacing w:val="1"/>
          <w:sz w:val="22"/>
          <w:szCs w:val="22"/>
          <w:u w:val="single"/>
        </w:rPr>
        <w:t>o</w:t>
      </w:r>
      <w:r w:rsidR="002C7DEC" w:rsidRPr="00030B18">
        <w:rPr>
          <w:rFonts w:ascii="Palatino Linotype" w:eastAsia="Arial" w:hAnsi="Palatino Linotype"/>
          <w:b/>
          <w:i/>
          <w:sz w:val="22"/>
          <w:szCs w:val="22"/>
          <w:u w:val="single"/>
        </w:rPr>
        <w:t>r</w:t>
      </w:r>
      <w:r w:rsidR="002C7DEC" w:rsidRPr="00030B18">
        <w:rPr>
          <w:rFonts w:ascii="Palatino Linotype" w:eastAsia="Arial" w:hAnsi="Palatino Linotype"/>
          <w:b/>
          <w:i/>
          <w:spacing w:val="1"/>
          <w:sz w:val="22"/>
          <w:szCs w:val="22"/>
          <w:u w:val="single"/>
        </w:rPr>
        <w:t xml:space="preserve"> </w:t>
      </w:r>
      <w:r w:rsidR="002C7DEC" w:rsidRPr="00030B18">
        <w:rPr>
          <w:rFonts w:ascii="Palatino Linotype" w:eastAsia="Arial" w:hAnsi="Palatino Linotype"/>
          <w:b/>
          <w:i/>
          <w:sz w:val="22"/>
          <w:szCs w:val="22"/>
          <w:u w:val="single"/>
        </w:rPr>
        <w:t>c</w:t>
      </w:r>
      <w:r w:rsidR="002C7DEC" w:rsidRPr="00030B18">
        <w:rPr>
          <w:rFonts w:ascii="Palatino Linotype" w:eastAsia="Arial" w:hAnsi="Palatino Linotype"/>
          <w:b/>
          <w:i/>
          <w:spacing w:val="1"/>
          <w:sz w:val="22"/>
          <w:szCs w:val="22"/>
          <w:u w:val="single"/>
        </w:rPr>
        <w:t>on</w:t>
      </w:r>
      <w:r w:rsidR="002C7DEC" w:rsidRPr="00030B18">
        <w:rPr>
          <w:rFonts w:ascii="Palatino Linotype" w:eastAsia="Arial" w:hAnsi="Palatino Linotype"/>
          <w:b/>
          <w:i/>
          <w:spacing w:val="-2"/>
          <w:sz w:val="22"/>
          <w:szCs w:val="22"/>
          <w:u w:val="single"/>
        </w:rPr>
        <w:t>t</w:t>
      </w:r>
      <w:r w:rsidR="002C7DEC" w:rsidRPr="00030B18">
        <w:rPr>
          <w:rFonts w:ascii="Palatino Linotype" w:eastAsia="Arial" w:hAnsi="Palatino Linotype"/>
          <w:b/>
          <w:i/>
          <w:spacing w:val="1"/>
          <w:sz w:val="22"/>
          <w:szCs w:val="22"/>
          <w:u w:val="single"/>
        </w:rPr>
        <w:t>a</w:t>
      </w:r>
      <w:r w:rsidR="002C7DEC" w:rsidRPr="00030B18">
        <w:rPr>
          <w:rFonts w:ascii="Palatino Linotype" w:eastAsia="Arial" w:hAnsi="Palatino Linotype"/>
          <w:b/>
          <w:i/>
          <w:spacing w:val="-1"/>
          <w:sz w:val="22"/>
          <w:szCs w:val="22"/>
          <w:u w:val="single"/>
        </w:rPr>
        <w:t>d</w:t>
      </w:r>
      <w:r w:rsidR="002C7DEC" w:rsidRPr="00030B18">
        <w:rPr>
          <w:rFonts w:ascii="Palatino Linotype" w:eastAsia="Arial" w:hAnsi="Palatino Linotype"/>
          <w:b/>
          <w:i/>
          <w:sz w:val="22"/>
          <w:szCs w:val="22"/>
          <w:u w:val="single"/>
        </w:rPr>
        <w:t>o a</w:t>
      </w:r>
      <w:r w:rsidR="002C7DEC" w:rsidRPr="00030B18">
        <w:rPr>
          <w:rFonts w:ascii="Palatino Linotype" w:eastAsia="Arial" w:hAnsi="Palatino Linotype"/>
          <w:b/>
          <w:i/>
          <w:spacing w:val="3"/>
          <w:sz w:val="22"/>
          <w:szCs w:val="22"/>
          <w:u w:val="single"/>
        </w:rPr>
        <w:t xml:space="preserve"> </w:t>
      </w:r>
      <w:r w:rsidR="002C7DEC" w:rsidRPr="00030B18">
        <w:rPr>
          <w:rFonts w:ascii="Palatino Linotype" w:eastAsia="Arial" w:hAnsi="Palatino Linotype"/>
          <w:b/>
          <w:i/>
          <w:spacing w:val="1"/>
          <w:sz w:val="22"/>
          <w:szCs w:val="22"/>
          <w:u w:val="single"/>
        </w:rPr>
        <w:t>pa</w:t>
      </w:r>
      <w:r w:rsidR="002C7DEC" w:rsidRPr="00030B18">
        <w:rPr>
          <w:rFonts w:ascii="Palatino Linotype" w:eastAsia="Arial" w:hAnsi="Palatino Linotype"/>
          <w:b/>
          <w:i/>
          <w:sz w:val="22"/>
          <w:szCs w:val="22"/>
          <w:u w:val="single"/>
        </w:rPr>
        <w:t>rt</w:t>
      </w:r>
      <w:r w:rsidR="002C7DEC" w:rsidRPr="00030B18">
        <w:rPr>
          <w:rFonts w:ascii="Palatino Linotype" w:eastAsia="Arial" w:hAnsi="Palatino Linotype"/>
          <w:b/>
          <w:i/>
          <w:spacing w:val="-1"/>
          <w:sz w:val="22"/>
          <w:szCs w:val="22"/>
          <w:u w:val="single"/>
        </w:rPr>
        <w:t>i</w:t>
      </w:r>
      <w:r w:rsidR="002C7DEC" w:rsidRPr="00030B18">
        <w:rPr>
          <w:rFonts w:ascii="Palatino Linotype" w:eastAsia="Arial" w:hAnsi="Palatino Linotype"/>
          <w:b/>
          <w:i/>
          <w:sz w:val="22"/>
          <w:szCs w:val="22"/>
          <w:u w:val="single"/>
        </w:rPr>
        <w:t>r</w:t>
      </w:r>
      <w:r w:rsidR="002C7DEC" w:rsidRPr="00030B18">
        <w:rPr>
          <w:rFonts w:ascii="Palatino Linotype" w:eastAsia="Arial" w:hAnsi="Palatino Linotype"/>
          <w:b/>
          <w:i/>
          <w:spacing w:val="1"/>
          <w:sz w:val="22"/>
          <w:szCs w:val="22"/>
          <w:u w:val="single"/>
        </w:rPr>
        <w:t xml:space="preserve"> d</w:t>
      </w:r>
      <w:r w:rsidR="002C7DEC" w:rsidRPr="00030B18">
        <w:rPr>
          <w:rFonts w:ascii="Palatino Linotype" w:eastAsia="Arial" w:hAnsi="Palatino Linotype"/>
          <w:b/>
          <w:i/>
          <w:sz w:val="22"/>
          <w:szCs w:val="22"/>
          <w:u w:val="single"/>
        </w:rPr>
        <w:t>e</w:t>
      </w:r>
      <w:r w:rsidR="002C7DEC" w:rsidRPr="00030B18">
        <w:rPr>
          <w:rFonts w:ascii="Palatino Linotype" w:eastAsia="Arial" w:hAnsi="Palatino Linotype"/>
          <w:b/>
          <w:i/>
          <w:spacing w:val="3"/>
          <w:sz w:val="22"/>
          <w:szCs w:val="22"/>
          <w:u w:val="single"/>
        </w:rPr>
        <w:t xml:space="preserve"> </w:t>
      </w:r>
      <w:r w:rsidR="002C7DEC" w:rsidRPr="00030B18">
        <w:rPr>
          <w:rFonts w:ascii="Palatino Linotype" w:eastAsia="Arial" w:hAnsi="Palatino Linotype"/>
          <w:b/>
          <w:i/>
          <w:sz w:val="22"/>
          <w:szCs w:val="22"/>
          <w:u w:val="single"/>
        </w:rPr>
        <w:t xml:space="preserve">la </w:t>
      </w:r>
      <w:r w:rsidR="002C7DEC" w:rsidRPr="00030B18">
        <w:rPr>
          <w:rFonts w:ascii="Palatino Linotype" w:eastAsia="Arial" w:hAnsi="Palatino Linotype"/>
          <w:b/>
          <w:i/>
          <w:spacing w:val="3"/>
          <w:sz w:val="22"/>
          <w:szCs w:val="22"/>
          <w:u w:val="single"/>
        </w:rPr>
        <w:t>f</w:t>
      </w:r>
      <w:r w:rsidR="002C7DEC" w:rsidRPr="00030B18">
        <w:rPr>
          <w:rFonts w:ascii="Palatino Linotype" w:eastAsia="Arial" w:hAnsi="Palatino Linotype"/>
          <w:b/>
          <w:i/>
          <w:spacing w:val="1"/>
          <w:sz w:val="22"/>
          <w:szCs w:val="22"/>
          <w:u w:val="single"/>
        </w:rPr>
        <w:t>e</w:t>
      </w:r>
      <w:r w:rsidR="002C7DEC" w:rsidRPr="00030B18">
        <w:rPr>
          <w:rFonts w:ascii="Palatino Linotype" w:eastAsia="Arial" w:hAnsi="Palatino Linotype"/>
          <w:b/>
          <w:i/>
          <w:spacing w:val="-2"/>
          <w:sz w:val="22"/>
          <w:szCs w:val="22"/>
          <w:u w:val="single"/>
        </w:rPr>
        <w:t>c</w:t>
      </w:r>
      <w:r w:rsidR="002C7DEC" w:rsidRPr="00030B18">
        <w:rPr>
          <w:rFonts w:ascii="Palatino Linotype" w:eastAsia="Arial" w:hAnsi="Palatino Linotype"/>
          <w:b/>
          <w:i/>
          <w:spacing w:val="1"/>
          <w:sz w:val="22"/>
          <w:szCs w:val="22"/>
          <w:u w:val="single"/>
        </w:rPr>
        <w:t>h</w:t>
      </w:r>
      <w:r w:rsidR="002C7DEC" w:rsidRPr="00030B18">
        <w:rPr>
          <w:rFonts w:ascii="Palatino Linotype" w:eastAsia="Arial" w:hAnsi="Palatino Linotype"/>
          <w:b/>
          <w:i/>
          <w:sz w:val="22"/>
          <w:szCs w:val="22"/>
          <w:u w:val="single"/>
        </w:rPr>
        <w:t>a</w:t>
      </w:r>
      <w:r w:rsidR="002C7DEC" w:rsidRPr="00030B18">
        <w:rPr>
          <w:rFonts w:ascii="Palatino Linotype" w:eastAsia="Arial" w:hAnsi="Palatino Linotype"/>
          <w:b/>
          <w:i/>
          <w:spacing w:val="3"/>
          <w:sz w:val="22"/>
          <w:szCs w:val="22"/>
          <w:u w:val="single"/>
        </w:rPr>
        <w:t xml:space="preserve"> </w:t>
      </w:r>
      <w:r w:rsidR="002C7DEC" w:rsidRPr="00030B18">
        <w:rPr>
          <w:rFonts w:ascii="Palatino Linotype" w:eastAsia="Arial" w:hAnsi="Palatino Linotype"/>
          <w:b/>
          <w:i/>
          <w:spacing w:val="-1"/>
          <w:sz w:val="22"/>
          <w:szCs w:val="22"/>
          <w:u w:val="single"/>
        </w:rPr>
        <w:t>e</w:t>
      </w:r>
      <w:r w:rsidR="002C7DEC" w:rsidRPr="00030B18">
        <w:rPr>
          <w:rFonts w:ascii="Palatino Linotype" w:eastAsia="Arial" w:hAnsi="Palatino Linotype"/>
          <w:b/>
          <w:i/>
          <w:sz w:val="22"/>
          <w:szCs w:val="22"/>
          <w:u w:val="single"/>
        </w:rPr>
        <w:t>n</w:t>
      </w:r>
      <w:r w:rsidR="002C7DEC" w:rsidRPr="00030B18">
        <w:rPr>
          <w:rFonts w:ascii="Palatino Linotype" w:eastAsia="Arial" w:hAnsi="Palatino Linotype"/>
          <w:b/>
          <w:i/>
          <w:spacing w:val="3"/>
          <w:sz w:val="22"/>
          <w:szCs w:val="22"/>
          <w:u w:val="single"/>
        </w:rPr>
        <w:t xml:space="preserve"> </w:t>
      </w:r>
      <w:r w:rsidR="002C7DEC" w:rsidRPr="00030B18">
        <w:rPr>
          <w:rFonts w:ascii="Palatino Linotype" w:eastAsia="Arial" w:hAnsi="Palatino Linotype"/>
          <w:b/>
          <w:i/>
          <w:spacing w:val="-1"/>
          <w:sz w:val="22"/>
          <w:szCs w:val="22"/>
          <w:u w:val="single"/>
        </w:rPr>
        <w:t>q</w:t>
      </w:r>
      <w:r w:rsidR="002C7DEC" w:rsidRPr="00030B18">
        <w:rPr>
          <w:rFonts w:ascii="Palatino Linotype" w:eastAsia="Arial" w:hAnsi="Palatino Linotype"/>
          <w:b/>
          <w:i/>
          <w:spacing w:val="1"/>
          <w:sz w:val="22"/>
          <w:szCs w:val="22"/>
          <w:u w:val="single"/>
        </w:rPr>
        <w:t>u</w:t>
      </w:r>
      <w:r w:rsidR="002C7DEC" w:rsidRPr="00030B18">
        <w:rPr>
          <w:rFonts w:ascii="Palatino Linotype" w:eastAsia="Arial" w:hAnsi="Palatino Linotype"/>
          <w:b/>
          <w:i/>
          <w:sz w:val="22"/>
          <w:szCs w:val="22"/>
          <w:u w:val="single"/>
        </w:rPr>
        <w:t>e</w:t>
      </w:r>
      <w:r w:rsidR="002C7DEC" w:rsidRPr="00030B18">
        <w:rPr>
          <w:rFonts w:ascii="Palatino Linotype" w:eastAsia="Arial" w:hAnsi="Palatino Linotype"/>
          <w:b/>
          <w:i/>
          <w:spacing w:val="3"/>
          <w:sz w:val="22"/>
          <w:szCs w:val="22"/>
          <w:u w:val="single"/>
        </w:rPr>
        <w:t xml:space="preserve"> </w:t>
      </w:r>
      <w:r w:rsidR="002C7DEC" w:rsidRPr="00030B18">
        <w:rPr>
          <w:rFonts w:ascii="Palatino Linotype" w:eastAsia="Arial" w:hAnsi="Palatino Linotype"/>
          <w:b/>
          <w:i/>
          <w:sz w:val="22"/>
          <w:szCs w:val="22"/>
          <w:u w:val="single"/>
        </w:rPr>
        <w:t>se</w:t>
      </w:r>
      <w:r w:rsidR="002C7DEC" w:rsidRPr="00030B18">
        <w:rPr>
          <w:rFonts w:ascii="Palatino Linotype" w:eastAsia="Arial" w:hAnsi="Palatino Linotype"/>
          <w:b/>
          <w:i/>
          <w:spacing w:val="3"/>
          <w:sz w:val="22"/>
          <w:szCs w:val="22"/>
          <w:u w:val="single"/>
        </w:rPr>
        <w:t xml:space="preserve"> </w:t>
      </w:r>
      <w:r w:rsidR="002C7DEC" w:rsidRPr="00030B18">
        <w:rPr>
          <w:rFonts w:ascii="Palatino Linotype" w:eastAsia="Arial" w:hAnsi="Palatino Linotype"/>
          <w:b/>
          <w:i/>
          <w:spacing w:val="1"/>
          <w:sz w:val="22"/>
          <w:szCs w:val="22"/>
          <w:u w:val="single"/>
        </w:rPr>
        <w:t>p</w:t>
      </w:r>
      <w:r w:rsidR="002C7DEC" w:rsidRPr="00030B18">
        <w:rPr>
          <w:rFonts w:ascii="Palatino Linotype" w:eastAsia="Arial" w:hAnsi="Palatino Linotype"/>
          <w:b/>
          <w:i/>
          <w:sz w:val="22"/>
          <w:szCs w:val="22"/>
          <w:u w:val="single"/>
        </w:rPr>
        <w:t>res</w:t>
      </w:r>
      <w:r w:rsidR="002C7DEC" w:rsidRPr="00030B18">
        <w:rPr>
          <w:rFonts w:ascii="Palatino Linotype" w:eastAsia="Arial" w:hAnsi="Palatino Linotype"/>
          <w:b/>
          <w:i/>
          <w:spacing w:val="1"/>
          <w:sz w:val="22"/>
          <w:szCs w:val="22"/>
          <w:u w:val="single"/>
        </w:rPr>
        <w:t>e</w:t>
      </w:r>
      <w:r w:rsidR="002C7DEC" w:rsidRPr="00030B18">
        <w:rPr>
          <w:rFonts w:ascii="Palatino Linotype" w:eastAsia="Arial" w:hAnsi="Palatino Linotype"/>
          <w:b/>
          <w:i/>
          <w:spacing w:val="-1"/>
          <w:sz w:val="22"/>
          <w:szCs w:val="22"/>
          <w:u w:val="single"/>
        </w:rPr>
        <w:t>n</w:t>
      </w:r>
      <w:r w:rsidR="002C7DEC" w:rsidRPr="00030B18">
        <w:rPr>
          <w:rFonts w:ascii="Palatino Linotype" w:eastAsia="Arial" w:hAnsi="Palatino Linotype"/>
          <w:b/>
          <w:i/>
          <w:sz w:val="22"/>
          <w:szCs w:val="22"/>
          <w:u w:val="single"/>
        </w:rPr>
        <w:t>tó</w:t>
      </w:r>
      <w:r w:rsidR="002C7DEC" w:rsidRPr="00030B18">
        <w:rPr>
          <w:rFonts w:ascii="Palatino Linotype" w:eastAsia="Arial" w:hAnsi="Palatino Linotype"/>
          <w:b/>
          <w:i/>
          <w:spacing w:val="3"/>
          <w:sz w:val="22"/>
          <w:szCs w:val="22"/>
          <w:u w:val="single"/>
        </w:rPr>
        <w:t xml:space="preserve"> </w:t>
      </w:r>
      <w:r w:rsidR="002C7DEC" w:rsidRPr="00030B18">
        <w:rPr>
          <w:rFonts w:ascii="Palatino Linotype" w:eastAsia="Arial" w:hAnsi="Palatino Linotype"/>
          <w:b/>
          <w:i/>
          <w:sz w:val="22"/>
          <w:szCs w:val="22"/>
          <w:u w:val="single"/>
        </w:rPr>
        <w:t>la s</w:t>
      </w:r>
      <w:r w:rsidR="002C7DEC" w:rsidRPr="00030B18">
        <w:rPr>
          <w:rFonts w:ascii="Palatino Linotype" w:eastAsia="Arial" w:hAnsi="Palatino Linotype"/>
          <w:b/>
          <w:i/>
          <w:spacing w:val="1"/>
          <w:sz w:val="22"/>
          <w:szCs w:val="22"/>
          <w:u w:val="single"/>
        </w:rPr>
        <w:t>o</w:t>
      </w:r>
      <w:r w:rsidR="002C7DEC" w:rsidRPr="00030B18">
        <w:rPr>
          <w:rFonts w:ascii="Palatino Linotype" w:eastAsia="Arial" w:hAnsi="Palatino Linotype"/>
          <w:b/>
          <w:i/>
          <w:sz w:val="22"/>
          <w:szCs w:val="22"/>
          <w:u w:val="single"/>
        </w:rPr>
        <w:t>l</w:t>
      </w:r>
      <w:r w:rsidR="002C7DEC" w:rsidRPr="00030B18">
        <w:rPr>
          <w:rFonts w:ascii="Palatino Linotype" w:eastAsia="Arial" w:hAnsi="Palatino Linotype"/>
          <w:b/>
          <w:i/>
          <w:spacing w:val="-1"/>
          <w:sz w:val="22"/>
          <w:szCs w:val="22"/>
          <w:u w:val="single"/>
        </w:rPr>
        <w:t>i</w:t>
      </w:r>
      <w:r w:rsidR="002C7DEC" w:rsidRPr="00030B18">
        <w:rPr>
          <w:rFonts w:ascii="Palatino Linotype" w:eastAsia="Arial" w:hAnsi="Palatino Linotype"/>
          <w:b/>
          <w:i/>
          <w:sz w:val="22"/>
          <w:szCs w:val="22"/>
          <w:u w:val="single"/>
        </w:rPr>
        <w:t>cit</w:t>
      </w:r>
      <w:r w:rsidR="002C7DEC" w:rsidRPr="00030B18">
        <w:rPr>
          <w:rFonts w:ascii="Palatino Linotype" w:eastAsia="Arial" w:hAnsi="Palatino Linotype"/>
          <w:b/>
          <w:i/>
          <w:spacing w:val="1"/>
          <w:sz w:val="22"/>
          <w:szCs w:val="22"/>
          <w:u w:val="single"/>
        </w:rPr>
        <w:t>ud</w:t>
      </w:r>
      <w:r w:rsidR="002C7DEC" w:rsidRPr="00030B18">
        <w:rPr>
          <w:rFonts w:ascii="Palatino Linotype" w:eastAsia="Arial" w:hAnsi="Palatino Linotype"/>
          <w:i/>
          <w:sz w:val="22"/>
          <w:szCs w:val="22"/>
        </w:rPr>
        <w:t>.</w:t>
      </w:r>
      <w:r w:rsidR="002C7DEC" w:rsidRPr="00030B18">
        <w:rPr>
          <w:rFonts w:ascii="Palatino Linotype" w:eastAsia="Arial" w:hAnsi="Palatino Linotype"/>
          <w:i/>
          <w:spacing w:val="3"/>
          <w:sz w:val="22"/>
          <w:szCs w:val="22"/>
        </w:rPr>
        <w:t xml:space="preserve"> </w:t>
      </w:r>
      <w:r w:rsidR="002C7DEC" w:rsidRPr="00030B18">
        <w:rPr>
          <w:rFonts w:ascii="Palatino Linotype" w:eastAsia="Arial" w:hAnsi="Palatino Linotype"/>
          <w:i/>
          <w:spacing w:val="1"/>
          <w:sz w:val="22"/>
          <w:szCs w:val="22"/>
        </w:rPr>
        <w:t>L</w:t>
      </w:r>
      <w:r w:rsidR="002C7DEC" w:rsidRPr="00030B18">
        <w:rPr>
          <w:rFonts w:ascii="Palatino Linotype" w:eastAsia="Arial" w:hAnsi="Palatino Linotype"/>
          <w:i/>
          <w:sz w:val="22"/>
          <w:szCs w:val="22"/>
        </w:rPr>
        <w:t xml:space="preserve">o </w:t>
      </w:r>
      <w:r w:rsidR="002C7DEC" w:rsidRPr="00030B18">
        <w:rPr>
          <w:rFonts w:ascii="Palatino Linotype" w:eastAsia="Arial" w:hAnsi="Palatino Linotype"/>
          <w:i/>
          <w:spacing w:val="1"/>
          <w:sz w:val="22"/>
          <w:szCs w:val="22"/>
        </w:rPr>
        <w:t>an</w:t>
      </w:r>
      <w:r w:rsidR="002C7DEC" w:rsidRPr="00030B18">
        <w:rPr>
          <w:rFonts w:ascii="Palatino Linotype" w:eastAsia="Arial" w:hAnsi="Palatino Linotype"/>
          <w:i/>
          <w:spacing w:val="-2"/>
          <w:sz w:val="22"/>
          <w:szCs w:val="22"/>
        </w:rPr>
        <w:t>t</w:t>
      </w:r>
      <w:r w:rsidR="002C7DEC" w:rsidRPr="00030B18">
        <w:rPr>
          <w:rFonts w:ascii="Palatino Linotype" w:eastAsia="Arial" w:hAnsi="Palatino Linotype"/>
          <w:i/>
          <w:spacing w:val="1"/>
          <w:sz w:val="22"/>
          <w:szCs w:val="22"/>
        </w:rPr>
        <w:t>e</w:t>
      </w:r>
      <w:r w:rsidR="002C7DEC" w:rsidRPr="00030B18">
        <w:rPr>
          <w:rFonts w:ascii="Palatino Linotype" w:eastAsia="Arial" w:hAnsi="Palatino Linotype"/>
          <w:i/>
          <w:sz w:val="22"/>
          <w:szCs w:val="22"/>
        </w:rPr>
        <w:t>r</w:t>
      </w:r>
      <w:r w:rsidR="002C7DEC" w:rsidRPr="00030B18">
        <w:rPr>
          <w:rFonts w:ascii="Palatino Linotype" w:eastAsia="Arial" w:hAnsi="Palatino Linotype"/>
          <w:i/>
          <w:spacing w:val="-1"/>
          <w:sz w:val="22"/>
          <w:szCs w:val="22"/>
        </w:rPr>
        <w:t>i</w:t>
      </w:r>
      <w:r w:rsidR="002C7DEC" w:rsidRPr="00030B18">
        <w:rPr>
          <w:rFonts w:ascii="Palatino Linotype" w:eastAsia="Arial" w:hAnsi="Palatino Linotype"/>
          <w:i/>
          <w:spacing w:val="1"/>
          <w:sz w:val="22"/>
          <w:szCs w:val="22"/>
        </w:rPr>
        <w:t>o</w:t>
      </w:r>
      <w:r w:rsidR="002C7DEC" w:rsidRPr="00030B18">
        <w:rPr>
          <w:rFonts w:ascii="Palatino Linotype" w:eastAsia="Arial" w:hAnsi="Palatino Linotype"/>
          <w:i/>
          <w:sz w:val="22"/>
          <w:szCs w:val="22"/>
        </w:rPr>
        <w:t>r</w:t>
      </w:r>
      <w:r w:rsidR="002C7DEC" w:rsidRPr="00030B18">
        <w:rPr>
          <w:rFonts w:ascii="Palatino Linotype" w:eastAsia="Arial" w:hAnsi="Palatino Linotype"/>
          <w:i/>
          <w:spacing w:val="1"/>
          <w:sz w:val="22"/>
          <w:szCs w:val="22"/>
        </w:rPr>
        <w:t xml:space="preserve"> pe</w:t>
      </w:r>
      <w:r w:rsidR="002C7DEC" w:rsidRPr="00030B18">
        <w:rPr>
          <w:rFonts w:ascii="Palatino Linotype" w:eastAsia="Arial" w:hAnsi="Palatino Linotype"/>
          <w:i/>
          <w:sz w:val="22"/>
          <w:szCs w:val="22"/>
        </w:rPr>
        <w:t>r</w:t>
      </w:r>
      <w:r w:rsidR="002C7DEC" w:rsidRPr="00030B18">
        <w:rPr>
          <w:rFonts w:ascii="Palatino Linotype" w:eastAsia="Arial" w:hAnsi="Palatino Linotype"/>
          <w:i/>
          <w:spacing w:val="1"/>
          <w:sz w:val="22"/>
          <w:szCs w:val="22"/>
        </w:rPr>
        <w:t>m</w:t>
      </w:r>
      <w:r w:rsidR="002C7DEC" w:rsidRPr="00030B18">
        <w:rPr>
          <w:rFonts w:ascii="Palatino Linotype" w:eastAsia="Arial" w:hAnsi="Palatino Linotype"/>
          <w:i/>
          <w:sz w:val="22"/>
          <w:szCs w:val="22"/>
        </w:rPr>
        <w:t>i</w:t>
      </w:r>
      <w:r w:rsidR="002C7DEC" w:rsidRPr="00030B18">
        <w:rPr>
          <w:rFonts w:ascii="Palatino Linotype" w:eastAsia="Arial" w:hAnsi="Palatino Linotype"/>
          <w:i/>
          <w:spacing w:val="-2"/>
          <w:sz w:val="22"/>
          <w:szCs w:val="22"/>
        </w:rPr>
        <w:t>t</w:t>
      </w:r>
      <w:r w:rsidR="002C7DEC" w:rsidRPr="00030B18">
        <w:rPr>
          <w:rFonts w:ascii="Palatino Linotype" w:eastAsia="Arial" w:hAnsi="Palatino Linotype"/>
          <w:i/>
          <w:sz w:val="22"/>
          <w:szCs w:val="22"/>
        </w:rPr>
        <w:t>e</w:t>
      </w:r>
      <w:r w:rsidR="002C7DEC" w:rsidRPr="00030B18">
        <w:rPr>
          <w:rFonts w:ascii="Palatino Linotype" w:eastAsia="Arial" w:hAnsi="Palatino Linotype"/>
          <w:i/>
          <w:spacing w:val="3"/>
          <w:sz w:val="22"/>
          <w:szCs w:val="22"/>
        </w:rPr>
        <w:t xml:space="preserve"> </w:t>
      </w:r>
      <w:r w:rsidR="002C7DEC" w:rsidRPr="00030B18">
        <w:rPr>
          <w:rFonts w:ascii="Palatino Linotype" w:eastAsia="Arial" w:hAnsi="Palatino Linotype"/>
          <w:i/>
          <w:spacing w:val="-1"/>
          <w:sz w:val="22"/>
          <w:szCs w:val="22"/>
        </w:rPr>
        <w:t>q</w:t>
      </w:r>
      <w:r w:rsidR="002C7DEC" w:rsidRPr="00030B18">
        <w:rPr>
          <w:rFonts w:ascii="Palatino Linotype" w:eastAsia="Arial" w:hAnsi="Palatino Linotype"/>
          <w:i/>
          <w:spacing w:val="1"/>
          <w:sz w:val="22"/>
          <w:szCs w:val="22"/>
        </w:rPr>
        <w:t>u</w:t>
      </w:r>
      <w:r w:rsidR="002C7DEC" w:rsidRPr="00030B18">
        <w:rPr>
          <w:rFonts w:ascii="Palatino Linotype" w:eastAsia="Arial" w:hAnsi="Palatino Linotype"/>
          <w:i/>
          <w:sz w:val="22"/>
          <w:szCs w:val="22"/>
        </w:rPr>
        <w:t>e</w:t>
      </w:r>
      <w:r w:rsidR="002C7DEC" w:rsidRPr="00030B18">
        <w:rPr>
          <w:rFonts w:ascii="Palatino Linotype" w:eastAsia="Arial" w:hAnsi="Palatino Linotype"/>
          <w:i/>
          <w:spacing w:val="3"/>
          <w:sz w:val="22"/>
          <w:szCs w:val="22"/>
        </w:rPr>
        <w:t xml:space="preserve"> </w:t>
      </w:r>
      <w:r w:rsidR="002C7DEC" w:rsidRPr="00030B18">
        <w:rPr>
          <w:rFonts w:ascii="Palatino Linotype" w:eastAsia="Arial" w:hAnsi="Palatino Linotype"/>
          <w:i/>
          <w:sz w:val="22"/>
          <w:szCs w:val="22"/>
        </w:rPr>
        <w:t>los s</w:t>
      </w:r>
      <w:r w:rsidR="002C7DEC" w:rsidRPr="00030B18">
        <w:rPr>
          <w:rFonts w:ascii="Palatino Linotype" w:eastAsia="Arial" w:hAnsi="Palatino Linotype"/>
          <w:i/>
          <w:spacing w:val="1"/>
          <w:sz w:val="22"/>
          <w:szCs w:val="22"/>
        </w:rPr>
        <w:t>u</w:t>
      </w:r>
      <w:r w:rsidR="002C7DEC" w:rsidRPr="00030B18">
        <w:rPr>
          <w:rFonts w:ascii="Palatino Linotype" w:eastAsia="Arial" w:hAnsi="Palatino Linotype"/>
          <w:i/>
          <w:sz w:val="22"/>
          <w:szCs w:val="22"/>
        </w:rPr>
        <w:t>je</w:t>
      </w:r>
      <w:r w:rsidR="002C7DEC" w:rsidRPr="00030B18">
        <w:rPr>
          <w:rFonts w:ascii="Palatino Linotype" w:eastAsia="Arial" w:hAnsi="Palatino Linotype"/>
          <w:i/>
          <w:spacing w:val="1"/>
          <w:sz w:val="22"/>
          <w:szCs w:val="22"/>
        </w:rPr>
        <w:t>to</w:t>
      </w:r>
      <w:r w:rsidR="002C7DEC" w:rsidRPr="00030B18">
        <w:rPr>
          <w:rFonts w:ascii="Palatino Linotype" w:eastAsia="Arial" w:hAnsi="Palatino Linotype"/>
          <w:i/>
          <w:sz w:val="22"/>
          <w:szCs w:val="22"/>
        </w:rPr>
        <w:t xml:space="preserve">s </w:t>
      </w:r>
      <w:r w:rsidR="002C7DEC" w:rsidRPr="00030B18">
        <w:rPr>
          <w:rFonts w:ascii="Palatino Linotype" w:eastAsia="Arial" w:hAnsi="Palatino Linotype"/>
          <w:i/>
          <w:spacing w:val="1"/>
          <w:sz w:val="22"/>
          <w:szCs w:val="22"/>
        </w:rPr>
        <w:t>ob</w:t>
      </w:r>
      <w:r w:rsidR="002C7DEC" w:rsidRPr="00030B18">
        <w:rPr>
          <w:rFonts w:ascii="Palatino Linotype" w:eastAsia="Arial" w:hAnsi="Palatino Linotype"/>
          <w:i/>
          <w:sz w:val="22"/>
          <w:szCs w:val="22"/>
        </w:rPr>
        <w:t>l</w:t>
      </w:r>
      <w:r w:rsidR="002C7DEC" w:rsidRPr="00030B18">
        <w:rPr>
          <w:rFonts w:ascii="Palatino Linotype" w:eastAsia="Arial" w:hAnsi="Palatino Linotype"/>
          <w:i/>
          <w:spacing w:val="-1"/>
          <w:sz w:val="22"/>
          <w:szCs w:val="22"/>
        </w:rPr>
        <w:t>ig</w:t>
      </w:r>
      <w:r w:rsidR="002C7DEC" w:rsidRPr="00030B18">
        <w:rPr>
          <w:rFonts w:ascii="Palatino Linotype" w:eastAsia="Arial" w:hAnsi="Palatino Linotype"/>
          <w:i/>
          <w:spacing w:val="1"/>
          <w:sz w:val="22"/>
          <w:szCs w:val="22"/>
        </w:rPr>
        <w:t>ado</w:t>
      </w:r>
      <w:r w:rsidR="002C7DEC" w:rsidRPr="00030B18">
        <w:rPr>
          <w:rFonts w:ascii="Palatino Linotype" w:eastAsia="Arial" w:hAnsi="Palatino Linotype"/>
          <w:i/>
          <w:sz w:val="22"/>
          <w:szCs w:val="22"/>
        </w:rPr>
        <w:t>s c</w:t>
      </w:r>
      <w:r w:rsidR="002C7DEC" w:rsidRPr="00030B18">
        <w:rPr>
          <w:rFonts w:ascii="Palatino Linotype" w:eastAsia="Arial" w:hAnsi="Palatino Linotype"/>
          <w:i/>
          <w:spacing w:val="-1"/>
          <w:sz w:val="22"/>
          <w:szCs w:val="22"/>
        </w:rPr>
        <w:t>ue</w:t>
      </w:r>
      <w:r w:rsidR="002C7DEC" w:rsidRPr="00030B18">
        <w:rPr>
          <w:rFonts w:ascii="Palatino Linotype" w:eastAsia="Arial" w:hAnsi="Palatino Linotype"/>
          <w:i/>
          <w:spacing w:val="1"/>
          <w:sz w:val="22"/>
          <w:szCs w:val="22"/>
        </w:rPr>
        <w:t>n</w:t>
      </w:r>
      <w:r w:rsidR="002C7DEC" w:rsidRPr="00030B18">
        <w:rPr>
          <w:rFonts w:ascii="Palatino Linotype" w:eastAsia="Arial" w:hAnsi="Palatino Linotype"/>
          <w:i/>
          <w:sz w:val="22"/>
          <w:szCs w:val="22"/>
        </w:rPr>
        <w:t>t</w:t>
      </w:r>
      <w:r w:rsidR="002C7DEC" w:rsidRPr="00030B18">
        <w:rPr>
          <w:rFonts w:ascii="Palatino Linotype" w:eastAsia="Arial" w:hAnsi="Palatino Linotype"/>
          <w:i/>
          <w:spacing w:val="1"/>
          <w:sz w:val="22"/>
          <w:szCs w:val="22"/>
        </w:rPr>
        <w:t>e</w:t>
      </w:r>
      <w:r w:rsidR="002C7DEC" w:rsidRPr="00030B18">
        <w:rPr>
          <w:rFonts w:ascii="Palatino Linotype" w:eastAsia="Arial" w:hAnsi="Palatino Linotype"/>
          <w:i/>
          <w:sz w:val="22"/>
          <w:szCs w:val="22"/>
        </w:rPr>
        <w:t>n</w:t>
      </w:r>
      <w:r w:rsidR="002C7DEC" w:rsidRPr="00030B18">
        <w:rPr>
          <w:rFonts w:ascii="Palatino Linotype" w:eastAsia="Arial" w:hAnsi="Palatino Linotype"/>
          <w:i/>
          <w:spacing w:val="1"/>
          <w:sz w:val="22"/>
          <w:szCs w:val="22"/>
        </w:rPr>
        <w:t xml:space="preserve"> </w:t>
      </w:r>
      <w:r w:rsidR="002C7DEC" w:rsidRPr="00030B18">
        <w:rPr>
          <w:rFonts w:ascii="Palatino Linotype" w:eastAsia="Arial" w:hAnsi="Palatino Linotype"/>
          <w:i/>
          <w:sz w:val="22"/>
          <w:szCs w:val="22"/>
        </w:rPr>
        <w:t>c</w:t>
      </w:r>
      <w:r w:rsidR="002C7DEC" w:rsidRPr="00030B18">
        <w:rPr>
          <w:rFonts w:ascii="Palatino Linotype" w:eastAsia="Arial" w:hAnsi="Palatino Linotype"/>
          <w:i/>
          <w:spacing w:val="-1"/>
          <w:sz w:val="22"/>
          <w:szCs w:val="22"/>
        </w:rPr>
        <w:t>o</w:t>
      </w:r>
      <w:r w:rsidR="002C7DEC" w:rsidRPr="00030B18">
        <w:rPr>
          <w:rFonts w:ascii="Palatino Linotype" w:eastAsia="Arial" w:hAnsi="Palatino Linotype"/>
          <w:i/>
          <w:sz w:val="22"/>
          <w:szCs w:val="22"/>
        </w:rPr>
        <w:t xml:space="preserve">n </w:t>
      </w:r>
      <w:r w:rsidR="002C7DEC" w:rsidRPr="00030B18">
        <w:rPr>
          <w:rFonts w:ascii="Palatino Linotype" w:eastAsia="Arial" w:hAnsi="Palatino Linotype"/>
          <w:i/>
          <w:spacing w:val="1"/>
          <w:sz w:val="22"/>
          <w:szCs w:val="22"/>
        </w:rPr>
        <w:t>ma</w:t>
      </w:r>
      <w:r w:rsidR="002C7DEC" w:rsidRPr="00030B18">
        <w:rPr>
          <w:rFonts w:ascii="Palatino Linotype" w:eastAsia="Arial" w:hAnsi="Palatino Linotype"/>
          <w:i/>
          <w:spacing w:val="-2"/>
          <w:sz w:val="22"/>
          <w:szCs w:val="22"/>
        </w:rPr>
        <w:t>y</w:t>
      </w:r>
      <w:r w:rsidR="002C7DEC" w:rsidRPr="00030B18">
        <w:rPr>
          <w:rFonts w:ascii="Palatino Linotype" w:eastAsia="Arial" w:hAnsi="Palatino Linotype"/>
          <w:i/>
          <w:spacing w:val="1"/>
          <w:sz w:val="22"/>
          <w:szCs w:val="22"/>
        </w:rPr>
        <w:t>o</w:t>
      </w:r>
      <w:r w:rsidR="002C7DEC" w:rsidRPr="00030B18">
        <w:rPr>
          <w:rFonts w:ascii="Palatino Linotype" w:eastAsia="Arial" w:hAnsi="Palatino Linotype"/>
          <w:i/>
          <w:sz w:val="22"/>
          <w:szCs w:val="22"/>
        </w:rPr>
        <w:t>res</w:t>
      </w:r>
      <w:r w:rsidR="002C7DEC" w:rsidRPr="00030B18">
        <w:rPr>
          <w:rFonts w:ascii="Palatino Linotype" w:eastAsia="Arial" w:hAnsi="Palatino Linotype"/>
          <w:i/>
          <w:spacing w:val="2"/>
          <w:sz w:val="22"/>
          <w:szCs w:val="22"/>
        </w:rPr>
        <w:t xml:space="preserve"> </w:t>
      </w:r>
      <w:r w:rsidR="002C7DEC" w:rsidRPr="00030B18">
        <w:rPr>
          <w:rFonts w:ascii="Palatino Linotype" w:eastAsia="Arial" w:hAnsi="Palatino Linotype"/>
          <w:i/>
          <w:spacing w:val="1"/>
          <w:sz w:val="22"/>
          <w:szCs w:val="22"/>
        </w:rPr>
        <w:t>e</w:t>
      </w:r>
      <w:r w:rsidR="002C7DEC" w:rsidRPr="00030B18">
        <w:rPr>
          <w:rFonts w:ascii="Palatino Linotype" w:eastAsia="Arial" w:hAnsi="Palatino Linotype"/>
          <w:i/>
          <w:spacing w:val="-3"/>
          <w:sz w:val="22"/>
          <w:szCs w:val="22"/>
        </w:rPr>
        <w:t>l</w:t>
      </w:r>
      <w:r w:rsidR="002C7DEC" w:rsidRPr="00030B18">
        <w:rPr>
          <w:rFonts w:ascii="Palatino Linotype" w:eastAsia="Arial" w:hAnsi="Palatino Linotype"/>
          <w:i/>
          <w:spacing w:val="1"/>
          <w:sz w:val="22"/>
          <w:szCs w:val="22"/>
        </w:rPr>
        <w:t>em</w:t>
      </w:r>
      <w:r w:rsidR="002C7DEC" w:rsidRPr="00030B18">
        <w:rPr>
          <w:rFonts w:ascii="Palatino Linotype" w:eastAsia="Arial" w:hAnsi="Palatino Linotype"/>
          <w:i/>
          <w:spacing w:val="-1"/>
          <w:sz w:val="22"/>
          <w:szCs w:val="22"/>
        </w:rPr>
        <w:t>e</w:t>
      </w:r>
      <w:r w:rsidR="002C7DEC" w:rsidRPr="00030B18">
        <w:rPr>
          <w:rFonts w:ascii="Palatino Linotype" w:eastAsia="Arial" w:hAnsi="Palatino Linotype"/>
          <w:i/>
          <w:spacing w:val="1"/>
          <w:sz w:val="22"/>
          <w:szCs w:val="22"/>
        </w:rPr>
        <w:t>n</w:t>
      </w:r>
      <w:r w:rsidR="002C7DEC" w:rsidRPr="00030B18">
        <w:rPr>
          <w:rFonts w:ascii="Palatino Linotype" w:eastAsia="Arial" w:hAnsi="Palatino Linotype"/>
          <w:i/>
          <w:sz w:val="22"/>
          <w:szCs w:val="22"/>
        </w:rPr>
        <w:t>t</w:t>
      </w:r>
      <w:r w:rsidR="002C7DEC" w:rsidRPr="00030B18">
        <w:rPr>
          <w:rFonts w:ascii="Palatino Linotype" w:eastAsia="Arial" w:hAnsi="Palatino Linotype"/>
          <w:i/>
          <w:spacing w:val="1"/>
          <w:sz w:val="22"/>
          <w:szCs w:val="22"/>
        </w:rPr>
        <w:t>o</w:t>
      </w:r>
      <w:r w:rsidR="002C7DEC" w:rsidRPr="00030B18">
        <w:rPr>
          <w:rFonts w:ascii="Palatino Linotype" w:eastAsia="Arial" w:hAnsi="Palatino Linotype"/>
          <w:i/>
          <w:sz w:val="22"/>
          <w:szCs w:val="22"/>
        </w:rPr>
        <w:t xml:space="preserve">s </w:t>
      </w:r>
      <w:r w:rsidR="002C7DEC" w:rsidRPr="00030B18">
        <w:rPr>
          <w:rFonts w:ascii="Palatino Linotype" w:eastAsia="Arial" w:hAnsi="Palatino Linotype"/>
          <w:i/>
          <w:spacing w:val="-1"/>
          <w:sz w:val="22"/>
          <w:szCs w:val="22"/>
        </w:rPr>
        <w:t>p</w:t>
      </w:r>
      <w:r w:rsidR="002C7DEC" w:rsidRPr="00030B18">
        <w:rPr>
          <w:rFonts w:ascii="Palatino Linotype" w:eastAsia="Arial" w:hAnsi="Palatino Linotype"/>
          <w:i/>
          <w:spacing w:val="1"/>
          <w:sz w:val="22"/>
          <w:szCs w:val="22"/>
        </w:rPr>
        <w:t>a</w:t>
      </w:r>
      <w:r w:rsidR="002C7DEC" w:rsidRPr="00030B18">
        <w:rPr>
          <w:rFonts w:ascii="Palatino Linotype" w:eastAsia="Arial" w:hAnsi="Palatino Linotype"/>
          <w:i/>
          <w:sz w:val="22"/>
          <w:szCs w:val="22"/>
        </w:rPr>
        <w:t>ra</w:t>
      </w:r>
      <w:r w:rsidR="002C7DEC" w:rsidRPr="00030B18">
        <w:rPr>
          <w:rFonts w:ascii="Palatino Linotype" w:eastAsia="Arial" w:hAnsi="Palatino Linotype"/>
          <w:i/>
          <w:spacing w:val="2"/>
          <w:sz w:val="22"/>
          <w:szCs w:val="22"/>
        </w:rPr>
        <w:t xml:space="preserve"> </w:t>
      </w:r>
      <w:r w:rsidR="002C7DEC" w:rsidRPr="00030B18">
        <w:rPr>
          <w:rFonts w:ascii="Palatino Linotype" w:eastAsia="Arial" w:hAnsi="Palatino Linotype"/>
          <w:i/>
          <w:spacing w:val="1"/>
          <w:sz w:val="22"/>
          <w:szCs w:val="22"/>
        </w:rPr>
        <w:t>p</w:t>
      </w:r>
      <w:r w:rsidR="002C7DEC" w:rsidRPr="00030B18">
        <w:rPr>
          <w:rFonts w:ascii="Palatino Linotype" w:eastAsia="Arial" w:hAnsi="Palatino Linotype"/>
          <w:i/>
          <w:spacing w:val="-3"/>
          <w:sz w:val="22"/>
          <w:szCs w:val="22"/>
        </w:rPr>
        <w:t>r</w:t>
      </w:r>
      <w:r w:rsidR="002C7DEC" w:rsidRPr="00030B18">
        <w:rPr>
          <w:rFonts w:ascii="Palatino Linotype" w:eastAsia="Arial" w:hAnsi="Palatino Linotype"/>
          <w:i/>
          <w:spacing w:val="1"/>
          <w:sz w:val="22"/>
          <w:szCs w:val="22"/>
        </w:rPr>
        <w:t>e</w:t>
      </w:r>
      <w:r w:rsidR="002C7DEC" w:rsidRPr="00030B18">
        <w:rPr>
          <w:rFonts w:ascii="Palatino Linotype" w:eastAsia="Arial" w:hAnsi="Palatino Linotype"/>
          <w:i/>
          <w:sz w:val="22"/>
          <w:szCs w:val="22"/>
        </w:rPr>
        <w:t>cis</w:t>
      </w:r>
      <w:r w:rsidR="002C7DEC" w:rsidRPr="00030B18">
        <w:rPr>
          <w:rFonts w:ascii="Palatino Linotype" w:eastAsia="Arial" w:hAnsi="Palatino Linotype"/>
          <w:i/>
          <w:spacing w:val="-2"/>
          <w:sz w:val="22"/>
          <w:szCs w:val="22"/>
        </w:rPr>
        <w:t>a</w:t>
      </w:r>
      <w:r w:rsidR="002C7DEC" w:rsidRPr="00030B18">
        <w:rPr>
          <w:rFonts w:ascii="Palatino Linotype" w:eastAsia="Arial" w:hAnsi="Palatino Linotype"/>
          <w:i/>
          <w:sz w:val="22"/>
          <w:szCs w:val="22"/>
        </w:rPr>
        <w:t>r</w:t>
      </w:r>
      <w:r w:rsidR="002C7DEC" w:rsidRPr="00030B18">
        <w:rPr>
          <w:rFonts w:ascii="Palatino Linotype" w:eastAsia="Arial" w:hAnsi="Palatino Linotype"/>
          <w:i/>
          <w:spacing w:val="1"/>
          <w:sz w:val="22"/>
          <w:szCs w:val="22"/>
        </w:rPr>
        <w:t xml:space="preserve"> </w:t>
      </w:r>
      <w:r w:rsidR="002C7DEC" w:rsidRPr="00030B18">
        <w:rPr>
          <w:rFonts w:ascii="Palatino Linotype" w:eastAsia="Arial" w:hAnsi="Palatino Linotype"/>
          <w:i/>
          <w:sz w:val="22"/>
          <w:szCs w:val="22"/>
        </w:rPr>
        <w:t>y loc</w:t>
      </w:r>
      <w:r w:rsidR="002C7DEC" w:rsidRPr="00030B18">
        <w:rPr>
          <w:rFonts w:ascii="Palatino Linotype" w:eastAsia="Arial" w:hAnsi="Palatino Linotype"/>
          <w:i/>
          <w:spacing w:val="1"/>
          <w:sz w:val="22"/>
          <w:szCs w:val="22"/>
        </w:rPr>
        <w:t>a</w:t>
      </w:r>
      <w:r w:rsidR="002C7DEC" w:rsidRPr="00030B18">
        <w:rPr>
          <w:rFonts w:ascii="Palatino Linotype" w:eastAsia="Arial" w:hAnsi="Palatino Linotype"/>
          <w:i/>
          <w:sz w:val="22"/>
          <w:szCs w:val="22"/>
        </w:rPr>
        <w:t>l</w:t>
      </w:r>
      <w:r w:rsidR="002C7DEC" w:rsidRPr="00030B18">
        <w:rPr>
          <w:rFonts w:ascii="Palatino Linotype" w:eastAsia="Arial" w:hAnsi="Palatino Linotype"/>
          <w:i/>
          <w:spacing w:val="-1"/>
          <w:sz w:val="22"/>
          <w:szCs w:val="22"/>
        </w:rPr>
        <w:t>i</w:t>
      </w:r>
      <w:r w:rsidR="002C7DEC" w:rsidRPr="00030B18">
        <w:rPr>
          <w:rFonts w:ascii="Palatino Linotype" w:eastAsia="Arial" w:hAnsi="Palatino Linotype"/>
          <w:i/>
          <w:spacing w:val="-2"/>
          <w:sz w:val="22"/>
          <w:szCs w:val="22"/>
        </w:rPr>
        <w:t>z</w:t>
      </w:r>
      <w:r w:rsidR="002C7DEC" w:rsidRPr="00030B18">
        <w:rPr>
          <w:rFonts w:ascii="Palatino Linotype" w:eastAsia="Arial" w:hAnsi="Palatino Linotype"/>
          <w:i/>
          <w:spacing w:val="1"/>
          <w:sz w:val="22"/>
          <w:szCs w:val="22"/>
        </w:rPr>
        <w:t>a</w:t>
      </w:r>
      <w:r w:rsidR="002C7DEC" w:rsidRPr="00030B18">
        <w:rPr>
          <w:rFonts w:ascii="Palatino Linotype" w:eastAsia="Arial" w:hAnsi="Palatino Linotype"/>
          <w:i/>
          <w:sz w:val="22"/>
          <w:szCs w:val="22"/>
        </w:rPr>
        <w:t>r</w:t>
      </w:r>
      <w:r w:rsidR="002C7DEC" w:rsidRPr="00030B18">
        <w:rPr>
          <w:rFonts w:ascii="Palatino Linotype" w:eastAsia="Arial" w:hAnsi="Palatino Linotype"/>
          <w:i/>
          <w:spacing w:val="1"/>
          <w:sz w:val="22"/>
          <w:szCs w:val="22"/>
        </w:rPr>
        <w:t xml:space="preserve"> </w:t>
      </w:r>
      <w:r w:rsidR="002C7DEC" w:rsidRPr="00030B18">
        <w:rPr>
          <w:rFonts w:ascii="Palatino Linotype" w:eastAsia="Arial" w:hAnsi="Palatino Linotype"/>
          <w:i/>
          <w:sz w:val="22"/>
          <w:szCs w:val="22"/>
        </w:rPr>
        <w:t>la in</w:t>
      </w:r>
      <w:r w:rsidR="002C7DEC" w:rsidRPr="00030B18">
        <w:rPr>
          <w:rFonts w:ascii="Palatino Linotype" w:eastAsia="Arial" w:hAnsi="Palatino Linotype"/>
          <w:i/>
          <w:spacing w:val="1"/>
          <w:sz w:val="22"/>
          <w:szCs w:val="22"/>
        </w:rPr>
        <w:t>fo</w:t>
      </w:r>
      <w:r w:rsidR="002C7DEC" w:rsidRPr="00030B18">
        <w:rPr>
          <w:rFonts w:ascii="Palatino Linotype" w:eastAsia="Arial" w:hAnsi="Palatino Linotype"/>
          <w:i/>
          <w:sz w:val="22"/>
          <w:szCs w:val="22"/>
        </w:rPr>
        <w:t>r</w:t>
      </w:r>
      <w:r w:rsidR="002C7DEC" w:rsidRPr="00030B18">
        <w:rPr>
          <w:rFonts w:ascii="Palatino Linotype" w:eastAsia="Arial" w:hAnsi="Palatino Linotype"/>
          <w:i/>
          <w:spacing w:val="-1"/>
          <w:sz w:val="22"/>
          <w:szCs w:val="22"/>
        </w:rPr>
        <w:t>m</w:t>
      </w:r>
      <w:r w:rsidR="002C7DEC" w:rsidRPr="00030B18">
        <w:rPr>
          <w:rFonts w:ascii="Palatino Linotype" w:eastAsia="Arial" w:hAnsi="Palatino Linotype"/>
          <w:i/>
          <w:spacing w:val="1"/>
          <w:sz w:val="22"/>
          <w:szCs w:val="22"/>
        </w:rPr>
        <w:t>a</w:t>
      </w:r>
      <w:r w:rsidR="002C7DEC" w:rsidRPr="00030B18">
        <w:rPr>
          <w:rFonts w:ascii="Palatino Linotype" w:eastAsia="Arial" w:hAnsi="Palatino Linotype"/>
          <w:i/>
          <w:sz w:val="22"/>
          <w:szCs w:val="22"/>
        </w:rPr>
        <w:t>ción</w:t>
      </w:r>
      <w:r w:rsidR="002C7DEC" w:rsidRPr="00030B18">
        <w:rPr>
          <w:rFonts w:ascii="Palatino Linotype" w:eastAsia="Arial" w:hAnsi="Palatino Linotype"/>
          <w:i/>
          <w:spacing w:val="1"/>
          <w:sz w:val="22"/>
          <w:szCs w:val="22"/>
        </w:rPr>
        <w:t xml:space="preserve"> </w:t>
      </w:r>
      <w:r w:rsidR="002C7DEC" w:rsidRPr="00030B18">
        <w:rPr>
          <w:rFonts w:ascii="Palatino Linotype" w:eastAsia="Arial" w:hAnsi="Palatino Linotype"/>
          <w:i/>
          <w:spacing w:val="-1"/>
          <w:sz w:val="22"/>
          <w:szCs w:val="22"/>
        </w:rPr>
        <w:t>s</w:t>
      </w:r>
      <w:r w:rsidR="002C7DEC" w:rsidRPr="00030B18">
        <w:rPr>
          <w:rFonts w:ascii="Palatino Linotype" w:eastAsia="Arial" w:hAnsi="Palatino Linotype"/>
          <w:i/>
          <w:spacing w:val="1"/>
          <w:sz w:val="22"/>
          <w:szCs w:val="22"/>
        </w:rPr>
        <w:t>o</w:t>
      </w:r>
      <w:r w:rsidR="002C7DEC" w:rsidRPr="00030B18">
        <w:rPr>
          <w:rFonts w:ascii="Palatino Linotype" w:eastAsia="Arial" w:hAnsi="Palatino Linotype"/>
          <w:i/>
          <w:sz w:val="22"/>
          <w:szCs w:val="22"/>
        </w:rPr>
        <w:t>l</w:t>
      </w:r>
      <w:r w:rsidR="002C7DEC" w:rsidRPr="00030B18">
        <w:rPr>
          <w:rFonts w:ascii="Palatino Linotype" w:eastAsia="Arial" w:hAnsi="Palatino Linotype"/>
          <w:i/>
          <w:spacing w:val="-1"/>
          <w:sz w:val="22"/>
          <w:szCs w:val="22"/>
        </w:rPr>
        <w:t>i</w:t>
      </w:r>
      <w:r w:rsidR="002C7DEC" w:rsidRPr="00030B18">
        <w:rPr>
          <w:rFonts w:ascii="Palatino Linotype" w:eastAsia="Arial" w:hAnsi="Palatino Linotype"/>
          <w:i/>
          <w:sz w:val="22"/>
          <w:szCs w:val="22"/>
        </w:rPr>
        <w:t>cit</w:t>
      </w:r>
      <w:r w:rsidR="002C7DEC" w:rsidRPr="00030B18">
        <w:rPr>
          <w:rFonts w:ascii="Palatino Linotype" w:eastAsia="Arial" w:hAnsi="Palatino Linotype"/>
          <w:i/>
          <w:spacing w:val="1"/>
          <w:sz w:val="22"/>
          <w:szCs w:val="22"/>
        </w:rPr>
        <w:t>ad</w:t>
      </w:r>
      <w:r w:rsidR="002C7DEC" w:rsidRPr="00030B18">
        <w:rPr>
          <w:rFonts w:ascii="Palatino Linotype" w:eastAsia="Arial" w:hAnsi="Palatino Linotype"/>
          <w:i/>
          <w:spacing w:val="-1"/>
          <w:sz w:val="22"/>
          <w:szCs w:val="22"/>
        </w:rPr>
        <w:t>a</w:t>
      </w:r>
      <w:r w:rsidR="002C7DEC" w:rsidRPr="00030B18">
        <w:rPr>
          <w:rFonts w:ascii="Palatino Linotype" w:eastAsia="Arial" w:hAnsi="Palatino Linotype"/>
          <w:i/>
          <w:sz w:val="22"/>
          <w:szCs w:val="22"/>
        </w:rPr>
        <w:t>.</w:t>
      </w:r>
    </w:p>
    <w:p w:rsidR="002C7DEC" w:rsidRDefault="002C7DEC" w:rsidP="004E68BF">
      <w:pPr>
        <w:pStyle w:val="Sinespaciado"/>
        <w:spacing w:line="360" w:lineRule="auto"/>
        <w:jc w:val="both"/>
        <w:rPr>
          <w:rFonts w:ascii="Palatino Linotype" w:hAnsi="Palatino Linotype"/>
        </w:rPr>
      </w:pPr>
    </w:p>
    <w:p w:rsidR="008059F2" w:rsidRDefault="002C7DEC" w:rsidP="004E68BF">
      <w:pPr>
        <w:pStyle w:val="Sinespaciado"/>
        <w:spacing w:line="360" w:lineRule="auto"/>
        <w:jc w:val="both"/>
        <w:rPr>
          <w:rFonts w:ascii="Palatino Linotype" w:hAnsi="Palatino Linotype"/>
        </w:rPr>
      </w:pPr>
      <w:r>
        <w:rPr>
          <w:rFonts w:ascii="Palatino Linotype" w:hAnsi="Palatino Linotype"/>
        </w:rPr>
        <w:t>Por lo anterior, tomando en cuenta que la solicitud de información</w:t>
      </w:r>
      <w:r w:rsidR="00D83C29">
        <w:rPr>
          <w:rFonts w:ascii="Palatino Linotype" w:hAnsi="Palatino Linotype"/>
        </w:rPr>
        <w:t xml:space="preserve"> fue ingresada en fecha diecisiete de enero de dos mil diecinueve</w:t>
      </w:r>
      <w:r>
        <w:rPr>
          <w:rFonts w:ascii="Palatino Linotype" w:hAnsi="Palatino Linotype"/>
        </w:rPr>
        <w:t xml:space="preserve">, se considera que </w:t>
      </w:r>
      <w:r w:rsidR="00D83C29">
        <w:rPr>
          <w:rFonts w:ascii="Palatino Linotype" w:hAnsi="Palatino Linotype"/>
        </w:rPr>
        <w:t>el periodo de búsqueda de la información es el que co</w:t>
      </w:r>
      <w:r w:rsidR="00382C0F">
        <w:rPr>
          <w:rFonts w:ascii="Palatino Linotype" w:hAnsi="Palatino Linotype"/>
        </w:rPr>
        <w:t>mprende del diecisiete de ener</w:t>
      </w:r>
      <w:r w:rsidR="00D83C29">
        <w:rPr>
          <w:rFonts w:ascii="Palatino Linotype" w:hAnsi="Palatino Linotype"/>
        </w:rPr>
        <w:t>o de dos mil dieciocho al diecisiete de enero de dos mil diecinueve</w:t>
      </w:r>
      <w:r w:rsidR="009A25B2">
        <w:rPr>
          <w:rFonts w:ascii="Palatino Linotype" w:hAnsi="Palatino Linotype"/>
        </w:rPr>
        <w:t xml:space="preserve">. Ahora bien, </w:t>
      </w:r>
      <w:r w:rsidR="00E61266">
        <w:rPr>
          <w:rFonts w:ascii="Palatino Linotype" w:hAnsi="Palatino Linotype"/>
        </w:rPr>
        <w:t xml:space="preserve">el Sujeto Obligado refiere en su Informe Justificado que </w:t>
      </w:r>
      <w:r w:rsidR="00E61266" w:rsidRPr="00E61266">
        <w:rPr>
          <w:rFonts w:ascii="Palatino Linotype" w:hAnsi="Palatino Linotype"/>
          <w:i/>
        </w:rPr>
        <w:t>“… por cuestiones administrativas no se cuenta con la información en los archivos ya que no se hizo la entrega correspondiente por lo tanto el área de Desarrollo Social no cuenta con la información requerida…” (Sic)</w:t>
      </w:r>
      <w:r w:rsidR="00E61266">
        <w:rPr>
          <w:rFonts w:ascii="Palatino Linotype" w:hAnsi="Palatino Linotype"/>
        </w:rPr>
        <w:t xml:space="preserve">. A su Informe Justificado anexó la factura A397 </w:t>
      </w:r>
      <w:r w:rsidR="004E68BF">
        <w:rPr>
          <w:rFonts w:ascii="Palatino Linotype" w:hAnsi="Palatino Linotype"/>
        </w:rPr>
        <w:t xml:space="preserve">expedida por la adquisición de calentadores solares por el concepto del pago del 70 % de la liquidación del contrato VCHS-LPE-FISMDF17-01-ADO/2017 relativo al “Programa de apoyo a la vivienda adquisición de </w:t>
      </w:r>
      <w:r w:rsidR="004E68BF">
        <w:rPr>
          <w:rFonts w:ascii="Palatino Linotype" w:hAnsi="Palatino Linotype"/>
        </w:rPr>
        <w:lastRenderedPageBreak/>
        <w:t>calentadores solares varias colonias” con número de adquisición FISMDF/022/2017, como se observa en la siguiente imagen:</w:t>
      </w:r>
    </w:p>
    <w:p w:rsidR="002C7DEC" w:rsidRDefault="006119CB" w:rsidP="00671C5B">
      <w:pPr>
        <w:pStyle w:val="Sinespaciado"/>
        <w:spacing w:line="360" w:lineRule="auto"/>
        <w:jc w:val="center"/>
        <w:rPr>
          <w:rFonts w:ascii="Palatino Linotype" w:hAnsi="Palatino Linotype" w:cs="Arial"/>
        </w:rPr>
      </w:pPr>
      <w:r>
        <w:rPr>
          <w:rFonts w:ascii="Palatino Linotype" w:hAnsi="Palatino Linotype" w:cs="Arial"/>
          <w:noProof/>
          <w:lang w:eastAsia="es-MX"/>
        </w:rPr>
        <w:drawing>
          <wp:inline distT="0" distB="0" distL="0" distR="0">
            <wp:extent cx="4734586" cy="6220693"/>
            <wp:effectExtent l="0" t="0" r="8890" b="889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ng"/>
                    <pic:cNvPicPr/>
                  </pic:nvPicPr>
                  <pic:blipFill>
                    <a:blip r:embed="rId8">
                      <a:extLst>
                        <a:ext uri="{28A0092B-C50C-407E-A947-70E740481C1C}">
                          <a14:useLocalDpi xmlns:a14="http://schemas.microsoft.com/office/drawing/2010/main" val="0"/>
                        </a:ext>
                      </a:extLst>
                    </a:blip>
                    <a:stretch>
                      <a:fillRect/>
                    </a:stretch>
                  </pic:blipFill>
                  <pic:spPr>
                    <a:xfrm>
                      <a:off x="0" y="0"/>
                      <a:ext cx="4734586" cy="6220693"/>
                    </a:xfrm>
                    <a:prstGeom prst="rect">
                      <a:avLst/>
                    </a:prstGeom>
                  </pic:spPr>
                </pic:pic>
              </a:graphicData>
            </a:graphic>
          </wp:inline>
        </w:drawing>
      </w:r>
    </w:p>
    <w:p w:rsidR="002C7DEC" w:rsidRDefault="00FF7ED3" w:rsidP="004E68BF">
      <w:pPr>
        <w:pStyle w:val="Sinespaciado"/>
        <w:spacing w:line="360" w:lineRule="auto"/>
        <w:jc w:val="both"/>
        <w:rPr>
          <w:rFonts w:ascii="Palatino Linotype" w:hAnsi="Palatino Linotype" w:cs="Arial"/>
        </w:rPr>
      </w:pPr>
      <w:r>
        <w:rPr>
          <w:rFonts w:ascii="Palatino Linotype" w:hAnsi="Palatino Linotype" w:cs="Arial"/>
        </w:rPr>
        <w:lastRenderedPageBreak/>
        <w:t xml:space="preserve">De la imagen anterior se desprende que </w:t>
      </w:r>
      <w:r w:rsidR="003C7465">
        <w:rPr>
          <w:rFonts w:ascii="Palatino Linotype" w:hAnsi="Palatino Linotype" w:cs="Arial"/>
        </w:rPr>
        <w:t>la factura remitida por el Sujeto Obligado fue emitida</w:t>
      </w:r>
      <w:r w:rsidR="00951DAE">
        <w:rPr>
          <w:rFonts w:ascii="Palatino Linotype" w:hAnsi="Palatino Linotype" w:cs="Arial"/>
        </w:rPr>
        <w:t xml:space="preserve"> por la empresa Operadora y Comercializadora Hamud</w:t>
      </w:r>
      <w:r w:rsidR="003C7465">
        <w:rPr>
          <w:rFonts w:ascii="Palatino Linotype" w:hAnsi="Palatino Linotype" w:cs="Arial"/>
        </w:rPr>
        <w:t xml:space="preserve"> </w:t>
      </w:r>
      <w:r w:rsidR="00951DAE">
        <w:rPr>
          <w:rFonts w:ascii="Palatino Linotype" w:hAnsi="Palatino Linotype" w:cs="Arial"/>
        </w:rPr>
        <w:t xml:space="preserve">S.A de C.V. </w:t>
      </w:r>
      <w:r w:rsidR="003C7465">
        <w:rPr>
          <w:rFonts w:ascii="Palatino Linotype" w:hAnsi="Palatino Linotype" w:cs="Arial"/>
        </w:rPr>
        <w:t xml:space="preserve">durante el ejercicio fiscal 2017, específicamente el veintisiete de diciembre de dos mil diecisiete, mientras que el periodo por el cual debe informar corresponde del diecisiete de enero de dos mil dieciocho al diecisiete de enero de dos mil diecinueve, por lo que dicho documento no colma la pretensión del Recurrente. Asimismo, el Sujeto Obligado omitió pronunciarse respecto del </w:t>
      </w:r>
      <w:r w:rsidR="000E2083">
        <w:rPr>
          <w:rFonts w:ascii="Palatino Linotype" w:hAnsi="Palatino Linotype" w:cs="Arial"/>
        </w:rPr>
        <w:t>contrato y el padrón de beneficiarios de la entrega de calentadores solares, por lo tanto es necesario establecer si el Sujeto Obligado tiene las atribuciones para generar o poseer la información solicitada. Por este motivo es preciso remitirse a lo establ</w:t>
      </w:r>
      <w:r w:rsidR="000C3F0C">
        <w:rPr>
          <w:rFonts w:ascii="Palatino Linotype" w:hAnsi="Palatino Linotype" w:cs="Arial"/>
        </w:rPr>
        <w:t>e</w:t>
      </w:r>
      <w:r w:rsidR="000E2083">
        <w:rPr>
          <w:rFonts w:ascii="Palatino Linotype" w:hAnsi="Palatino Linotype" w:cs="Arial"/>
        </w:rPr>
        <w:t xml:space="preserve">cido por el </w:t>
      </w:r>
      <w:r w:rsidR="000C3F0C">
        <w:rPr>
          <w:rFonts w:ascii="Palatino Linotype" w:hAnsi="Palatino Linotype" w:cs="Arial"/>
        </w:rPr>
        <w:t>artículo 23 fracción IV de la Ley de Transparencia local, en el que se señala lo siguiente:</w:t>
      </w:r>
    </w:p>
    <w:p w:rsidR="000C3F0C" w:rsidRDefault="000C3F0C" w:rsidP="004E68BF">
      <w:pPr>
        <w:pStyle w:val="Sinespaciado"/>
        <w:spacing w:line="360" w:lineRule="auto"/>
        <w:jc w:val="both"/>
        <w:rPr>
          <w:rFonts w:ascii="Palatino Linotype" w:hAnsi="Palatino Linotype" w:cs="Arial"/>
        </w:rPr>
      </w:pPr>
    </w:p>
    <w:p w:rsidR="000C3F0C" w:rsidRPr="00F669F2" w:rsidRDefault="000C3F0C" w:rsidP="000C3F0C">
      <w:pPr>
        <w:autoSpaceDE w:val="0"/>
        <w:autoSpaceDN w:val="0"/>
        <w:adjustRightInd w:val="0"/>
        <w:spacing w:after="0" w:line="240" w:lineRule="auto"/>
        <w:ind w:left="567" w:right="567"/>
        <w:jc w:val="both"/>
        <w:rPr>
          <w:rFonts w:ascii="Palatino Linotype" w:hAnsi="Palatino Linotype" w:cs="Arial"/>
          <w:i/>
          <w:szCs w:val="24"/>
        </w:rPr>
      </w:pPr>
      <w:r w:rsidRPr="00F669F2">
        <w:rPr>
          <w:rFonts w:ascii="Palatino Linotype" w:hAnsi="Palatino Linotype" w:cs="Arial"/>
          <w:b/>
          <w:i/>
          <w:szCs w:val="24"/>
        </w:rPr>
        <w:t>Artículo 23.</w:t>
      </w:r>
      <w:r w:rsidRPr="00F669F2">
        <w:rPr>
          <w:rFonts w:ascii="Palatino Linotype" w:hAnsi="Palatino Linotype" w:cs="Arial"/>
          <w:i/>
          <w:szCs w:val="24"/>
        </w:rPr>
        <w:t xml:space="preserve"> Son sujetos obligados a transparentar y permitir el acceso a su información y proteger los datos personales que obren en su poder:</w:t>
      </w:r>
    </w:p>
    <w:p w:rsidR="000C3F0C" w:rsidRDefault="000C3F0C" w:rsidP="000C3F0C">
      <w:pPr>
        <w:autoSpaceDE w:val="0"/>
        <w:autoSpaceDN w:val="0"/>
        <w:adjustRightInd w:val="0"/>
        <w:spacing w:after="0" w:line="240" w:lineRule="auto"/>
        <w:ind w:left="567" w:right="567"/>
        <w:jc w:val="both"/>
        <w:rPr>
          <w:rFonts w:ascii="Palatino Linotype" w:hAnsi="Palatino Linotype" w:cs="Arial"/>
          <w:i/>
          <w:szCs w:val="24"/>
        </w:rPr>
      </w:pPr>
      <w:r w:rsidRPr="00F669F2">
        <w:rPr>
          <w:rFonts w:ascii="Palatino Linotype" w:hAnsi="Palatino Linotype" w:cs="Arial"/>
          <w:i/>
          <w:szCs w:val="24"/>
        </w:rPr>
        <w:t>(…)</w:t>
      </w:r>
    </w:p>
    <w:p w:rsidR="000C3F0C" w:rsidRDefault="000C3F0C" w:rsidP="000C3F0C">
      <w:pPr>
        <w:autoSpaceDE w:val="0"/>
        <w:autoSpaceDN w:val="0"/>
        <w:adjustRightInd w:val="0"/>
        <w:spacing w:after="0" w:line="240" w:lineRule="auto"/>
        <w:ind w:left="567" w:right="567"/>
        <w:jc w:val="both"/>
        <w:rPr>
          <w:rFonts w:ascii="Palatino Linotype" w:hAnsi="Palatino Linotype" w:cs="Arial"/>
        </w:rPr>
      </w:pPr>
      <w:r w:rsidRPr="00F669F2">
        <w:rPr>
          <w:rFonts w:ascii="Palatino Linotype" w:hAnsi="Palatino Linotype" w:cs="Arial"/>
          <w:b/>
          <w:i/>
          <w:szCs w:val="24"/>
        </w:rPr>
        <w:t>IV</w:t>
      </w:r>
      <w:r w:rsidRPr="00F669F2">
        <w:rPr>
          <w:rFonts w:ascii="Palatino Linotype" w:hAnsi="Palatino Linotype" w:cs="Arial"/>
          <w:i/>
          <w:szCs w:val="24"/>
        </w:rPr>
        <w:t xml:space="preserve">. </w:t>
      </w:r>
      <w:r w:rsidRPr="00F669F2">
        <w:rPr>
          <w:rFonts w:ascii="Palatino Linotype" w:hAnsi="Palatino Linotype" w:cs="Arial"/>
          <w:b/>
          <w:i/>
          <w:szCs w:val="24"/>
        </w:rPr>
        <w:t>Los ayuntamientos</w:t>
      </w:r>
      <w:r w:rsidRPr="00F669F2">
        <w:rPr>
          <w:rFonts w:ascii="Palatino Linotype" w:hAnsi="Palatino Linotype" w:cs="Arial"/>
          <w:i/>
          <w:szCs w:val="24"/>
        </w:rPr>
        <w:t xml:space="preserve"> y las dependencias, organismos, órganos y entidades de la admin</w:t>
      </w:r>
      <w:r>
        <w:rPr>
          <w:rFonts w:ascii="Palatino Linotype" w:hAnsi="Palatino Linotype" w:cs="Arial"/>
          <w:i/>
          <w:szCs w:val="24"/>
        </w:rPr>
        <w:t>istración municipal;</w:t>
      </w:r>
    </w:p>
    <w:p w:rsidR="000E2083" w:rsidRDefault="000E2083" w:rsidP="004E68BF">
      <w:pPr>
        <w:pStyle w:val="Sinespaciado"/>
        <w:spacing w:line="360" w:lineRule="auto"/>
        <w:jc w:val="both"/>
        <w:rPr>
          <w:rFonts w:ascii="Palatino Linotype" w:hAnsi="Palatino Linotype" w:cs="Arial"/>
        </w:rPr>
      </w:pPr>
    </w:p>
    <w:p w:rsidR="000E2083" w:rsidRDefault="00921BE7" w:rsidP="004E68BF">
      <w:pPr>
        <w:pStyle w:val="Sinespaciado"/>
        <w:spacing w:line="360" w:lineRule="auto"/>
        <w:jc w:val="both"/>
        <w:rPr>
          <w:rFonts w:ascii="Palatino Linotype" w:hAnsi="Palatino Linotype" w:cs="Arial"/>
        </w:rPr>
      </w:pPr>
      <w:r>
        <w:rPr>
          <w:rFonts w:ascii="Palatino Linotype" w:hAnsi="Palatino Linotype" w:cs="Arial"/>
        </w:rPr>
        <w:t>Así es que el artículo anterior constriñe al Sujeto Obligado a cumplir con las obligaciones de transparencia, es decir, a permitir el acceso a toda la información que genere, posea o administre, derivada del ejercicio de sus funciones o atribuciones de derecho público.</w:t>
      </w:r>
    </w:p>
    <w:p w:rsidR="002C7DEC" w:rsidRDefault="002C7DEC" w:rsidP="004E68BF">
      <w:pPr>
        <w:pStyle w:val="Sinespaciado"/>
        <w:spacing w:line="360" w:lineRule="auto"/>
        <w:jc w:val="both"/>
        <w:rPr>
          <w:rFonts w:ascii="Palatino Linotype" w:hAnsi="Palatino Linotype" w:cs="Arial"/>
        </w:rPr>
      </w:pPr>
    </w:p>
    <w:p w:rsidR="006A5FFE" w:rsidRDefault="006A5FFE" w:rsidP="006A5FFE">
      <w:pPr>
        <w:autoSpaceDE w:val="0"/>
        <w:autoSpaceDN w:val="0"/>
        <w:adjustRightInd w:val="0"/>
        <w:spacing w:after="0" w:line="360" w:lineRule="auto"/>
        <w:jc w:val="both"/>
        <w:rPr>
          <w:rFonts w:ascii="Palatino Linotype" w:hAnsi="Palatino Linotype" w:cs="Arial"/>
          <w:sz w:val="24"/>
          <w:szCs w:val="24"/>
        </w:rPr>
      </w:pPr>
      <w:r>
        <w:rPr>
          <w:rFonts w:ascii="Palatino Linotype" w:hAnsi="Palatino Linotype" w:cs="Arial"/>
          <w:sz w:val="24"/>
          <w:szCs w:val="24"/>
        </w:rPr>
        <w:t xml:space="preserve">Ahora bien, el Bando Municipal del Ayuntamiento Valle de Chalco Solidaridad 2018, en sus artículos 35, 39 </w:t>
      </w:r>
      <w:proofErr w:type="gramStart"/>
      <w:r>
        <w:rPr>
          <w:rFonts w:ascii="Palatino Linotype" w:hAnsi="Palatino Linotype" w:cs="Arial"/>
          <w:sz w:val="24"/>
          <w:szCs w:val="24"/>
        </w:rPr>
        <w:t>fracción</w:t>
      </w:r>
      <w:proofErr w:type="gramEnd"/>
      <w:r>
        <w:rPr>
          <w:rFonts w:ascii="Palatino Linotype" w:hAnsi="Palatino Linotype" w:cs="Arial"/>
          <w:sz w:val="24"/>
          <w:szCs w:val="24"/>
        </w:rPr>
        <w:t xml:space="preserve"> VIII, 57, establece lo siguiente:</w:t>
      </w:r>
    </w:p>
    <w:p w:rsidR="006A5FFE" w:rsidRDefault="006A5FFE" w:rsidP="006A5FFE">
      <w:pPr>
        <w:autoSpaceDE w:val="0"/>
        <w:autoSpaceDN w:val="0"/>
        <w:adjustRightInd w:val="0"/>
        <w:spacing w:after="0" w:line="360" w:lineRule="auto"/>
        <w:jc w:val="both"/>
        <w:rPr>
          <w:rFonts w:ascii="Palatino Linotype" w:hAnsi="Palatino Linotype" w:cs="Arial"/>
          <w:sz w:val="24"/>
          <w:szCs w:val="24"/>
        </w:rPr>
      </w:pPr>
    </w:p>
    <w:p w:rsidR="006A5FFE" w:rsidRDefault="006A5FFE" w:rsidP="006A5FFE">
      <w:pPr>
        <w:autoSpaceDE w:val="0"/>
        <w:autoSpaceDN w:val="0"/>
        <w:adjustRightInd w:val="0"/>
        <w:spacing w:after="0" w:line="240" w:lineRule="auto"/>
        <w:ind w:left="567" w:right="567"/>
        <w:jc w:val="both"/>
        <w:rPr>
          <w:rFonts w:ascii="Palatino Linotype" w:hAnsi="Palatino Linotype" w:cs="Arial"/>
          <w:i/>
          <w:szCs w:val="24"/>
        </w:rPr>
      </w:pPr>
      <w:r w:rsidRPr="00C91679">
        <w:rPr>
          <w:rFonts w:ascii="Palatino Linotype" w:hAnsi="Palatino Linotype" w:cs="Arial"/>
          <w:b/>
          <w:i/>
          <w:szCs w:val="24"/>
        </w:rPr>
        <w:t>Artículo 35.-</w:t>
      </w:r>
      <w:r w:rsidRPr="007F4729">
        <w:rPr>
          <w:rFonts w:ascii="Palatino Linotype" w:hAnsi="Palatino Linotype" w:cs="Arial"/>
          <w:i/>
          <w:szCs w:val="24"/>
        </w:rPr>
        <w:t xml:space="preserve"> El Gobierno y la</w:t>
      </w:r>
      <w:r>
        <w:rPr>
          <w:rFonts w:ascii="Palatino Linotype" w:hAnsi="Palatino Linotype" w:cs="Arial"/>
          <w:i/>
          <w:szCs w:val="24"/>
        </w:rPr>
        <w:t xml:space="preserve"> </w:t>
      </w:r>
      <w:r w:rsidRPr="007F4729">
        <w:rPr>
          <w:rFonts w:ascii="Palatino Linotype" w:hAnsi="Palatino Linotype" w:cs="Arial"/>
          <w:i/>
          <w:szCs w:val="24"/>
        </w:rPr>
        <w:t>Administración Pública Municipal, está</w:t>
      </w:r>
      <w:r>
        <w:rPr>
          <w:rFonts w:ascii="Palatino Linotype" w:hAnsi="Palatino Linotype" w:cs="Arial"/>
          <w:i/>
          <w:szCs w:val="24"/>
        </w:rPr>
        <w:t xml:space="preserve"> </w:t>
      </w:r>
      <w:r w:rsidRPr="007F4729">
        <w:rPr>
          <w:rFonts w:ascii="Palatino Linotype" w:hAnsi="Palatino Linotype" w:cs="Arial"/>
          <w:i/>
          <w:szCs w:val="24"/>
        </w:rPr>
        <w:t>depositado en un cuerpo colegiado y</w:t>
      </w:r>
      <w:r>
        <w:rPr>
          <w:rFonts w:ascii="Palatino Linotype" w:hAnsi="Palatino Linotype" w:cs="Arial"/>
          <w:i/>
          <w:szCs w:val="24"/>
        </w:rPr>
        <w:t xml:space="preserve"> </w:t>
      </w:r>
      <w:r w:rsidRPr="007F4729">
        <w:rPr>
          <w:rFonts w:ascii="Palatino Linotype" w:hAnsi="Palatino Linotype" w:cs="Arial"/>
          <w:i/>
          <w:szCs w:val="24"/>
        </w:rPr>
        <w:t>deliberante que se denomina H.</w:t>
      </w:r>
      <w:r>
        <w:rPr>
          <w:rFonts w:ascii="Palatino Linotype" w:hAnsi="Palatino Linotype" w:cs="Arial"/>
          <w:i/>
          <w:szCs w:val="24"/>
        </w:rPr>
        <w:t xml:space="preserve"> </w:t>
      </w:r>
      <w:r w:rsidRPr="007F4729">
        <w:rPr>
          <w:rFonts w:ascii="Palatino Linotype" w:hAnsi="Palatino Linotype" w:cs="Arial"/>
          <w:i/>
          <w:szCs w:val="24"/>
        </w:rPr>
        <w:t>Ayuntamiento, integrado por un Presidente</w:t>
      </w:r>
      <w:r>
        <w:rPr>
          <w:rFonts w:ascii="Palatino Linotype" w:hAnsi="Palatino Linotype" w:cs="Arial"/>
          <w:i/>
          <w:szCs w:val="24"/>
        </w:rPr>
        <w:t xml:space="preserve"> </w:t>
      </w:r>
      <w:r w:rsidRPr="007F4729">
        <w:rPr>
          <w:rFonts w:ascii="Palatino Linotype" w:hAnsi="Palatino Linotype" w:cs="Arial"/>
          <w:i/>
          <w:szCs w:val="24"/>
        </w:rPr>
        <w:t>Municipal Constitucional, un Síndico</w:t>
      </w:r>
      <w:r>
        <w:rPr>
          <w:rFonts w:ascii="Palatino Linotype" w:hAnsi="Palatino Linotype" w:cs="Arial"/>
          <w:i/>
          <w:szCs w:val="24"/>
        </w:rPr>
        <w:t xml:space="preserve"> </w:t>
      </w:r>
      <w:r w:rsidRPr="007F4729">
        <w:rPr>
          <w:rFonts w:ascii="Palatino Linotype" w:hAnsi="Palatino Linotype" w:cs="Arial"/>
          <w:i/>
          <w:szCs w:val="24"/>
        </w:rPr>
        <w:t>procurador y trece Regidores electos,</w:t>
      </w:r>
      <w:r>
        <w:rPr>
          <w:rFonts w:ascii="Palatino Linotype" w:hAnsi="Palatino Linotype" w:cs="Arial"/>
          <w:i/>
          <w:szCs w:val="24"/>
        </w:rPr>
        <w:t xml:space="preserve"> </w:t>
      </w:r>
      <w:r w:rsidRPr="007F4729">
        <w:rPr>
          <w:rFonts w:ascii="Palatino Linotype" w:hAnsi="Palatino Linotype" w:cs="Arial"/>
          <w:i/>
          <w:szCs w:val="24"/>
        </w:rPr>
        <w:t>según el principio de mayoría relativa y de</w:t>
      </w:r>
      <w:r>
        <w:rPr>
          <w:rFonts w:ascii="Palatino Linotype" w:hAnsi="Palatino Linotype" w:cs="Arial"/>
          <w:i/>
          <w:szCs w:val="24"/>
        </w:rPr>
        <w:t xml:space="preserve"> </w:t>
      </w:r>
      <w:r w:rsidRPr="007F4729">
        <w:rPr>
          <w:rFonts w:ascii="Palatino Linotype" w:hAnsi="Palatino Linotype" w:cs="Arial"/>
          <w:i/>
          <w:szCs w:val="24"/>
        </w:rPr>
        <w:t>representación proporcional, con las</w:t>
      </w:r>
      <w:r>
        <w:rPr>
          <w:rFonts w:ascii="Palatino Linotype" w:hAnsi="Palatino Linotype" w:cs="Arial"/>
          <w:i/>
          <w:szCs w:val="24"/>
        </w:rPr>
        <w:t xml:space="preserve"> </w:t>
      </w:r>
      <w:r w:rsidRPr="007F4729">
        <w:rPr>
          <w:rFonts w:ascii="Palatino Linotype" w:hAnsi="Palatino Linotype" w:cs="Arial"/>
          <w:i/>
          <w:szCs w:val="24"/>
        </w:rPr>
        <w:t>facultades y obligaciones de conformidad</w:t>
      </w:r>
      <w:r>
        <w:rPr>
          <w:rFonts w:ascii="Palatino Linotype" w:hAnsi="Palatino Linotype" w:cs="Arial"/>
          <w:i/>
          <w:szCs w:val="24"/>
        </w:rPr>
        <w:t xml:space="preserve"> </w:t>
      </w:r>
      <w:r w:rsidRPr="007F4729">
        <w:rPr>
          <w:rFonts w:ascii="Palatino Linotype" w:hAnsi="Palatino Linotype" w:cs="Arial"/>
          <w:i/>
          <w:szCs w:val="24"/>
        </w:rPr>
        <w:t>con lo establecido en la Constitución</w:t>
      </w:r>
      <w:r>
        <w:rPr>
          <w:rFonts w:ascii="Palatino Linotype" w:hAnsi="Palatino Linotype" w:cs="Arial"/>
          <w:i/>
          <w:szCs w:val="24"/>
        </w:rPr>
        <w:t xml:space="preserve"> </w:t>
      </w:r>
      <w:r w:rsidRPr="007F4729">
        <w:rPr>
          <w:rFonts w:ascii="Palatino Linotype" w:hAnsi="Palatino Linotype" w:cs="Arial"/>
          <w:i/>
          <w:szCs w:val="24"/>
        </w:rPr>
        <w:t>Política de los Estados Unidos Mexicanos,</w:t>
      </w:r>
      <w:r>
        <w:rPr>
          <w:rFonts w:ascii="Palatino Linotype" w:hAnsi="Palatino Linotype" w:cs="Arial"/>
          <w:i/>
          <w:szCs w:val="24"/>
        </w:rPr>
        <w:t xml:space="preserve"> </w:t>
      </w:r>
      <w:r w:rsidRPr="007F4729">
        <w:rPr>
          <w:rFonts w:ascii="Palatino Linotype" w:hAnsi="Palatino Linotype" w:cs="Arial"/>
          <w:i/>
          <w:szCs w:val="24"/>
        </w:rPr>
        <w:t>la particular del Estado, la Ley Orgánica</w:t>
      </w:r>
      <w:r>
        <w:rPr>
          <w:rFonts w:ascii="Palatino Linotype" w:hAnsi="Palatino Linotype" w:cs="Arial"/>
          <w:i/>
          <w:szCs w:val="24"/>
        </w:rPr>
        <w:t xml:space="preserve"> </w:t>
      </w:r>
      <w:r w:rsidRPr="007F4729">
        <w:rPr>
          <w:rFonts w:ascii="Palatino Linotype" w:hAnsi="Palatino Linotype" w:cs="Arial"/>
          <w:i/>
          <w:szCs w:val="24"/>
        </w:rPr>
        <w:t>Municipal del Estado de México y demás</w:t>
      </w:r>
      <w:r>
        <w:rPr>
          <w:rFonts w:ascii="Palatino Linotype" w:hAnsi="Palatino Linotype" w:cs="Arial"/>
          <w:i/>
          <w:szCs w:val="24"/>
        </w:rPr>
        <w:t xml:space="preserve"> </w:t>
      </w:r>
      <w:r w:rsidRPr="007F4729">
        <w:rPr>
          <w:rFonts w:ascii="Palatino Linotype" w:hAnsi="Palatino Linotype" w:cs="Arial"/>
          <w:i/>
          <w:szCs w:val="24"/>
        </w:rPr>
        <w:t>disposiciones legales aplicables.</w:t>
      </w:r>
    </w:p>
    <w:p w:rsidR="006A5FFE" w:rsidRDefault="006A5FFE" w:rsidP="006A5FFE">
      <w:pPr>
        <w:autoSpaceDE w:val="0"/>
        <w:autoSpaceDN w:val="0"/>
        <w:adjustRightInd w:val="0"/>
        <w:spacing w:after="0" w:line="240" w:lineRule="auto"/>
        <w:ind w:left="567" w:right="567"/>
        <w:jc w:val="both"/>
        <w:rPr>
          <w:rFonts w:ascii="Palatino Linotype" w:hAnsi="Palatino Linotype" w:cs="Arial"/>
          <w:i/>
          <w:szCs w:val="24"/>
        </w:rPr>
      </w:pPr>
    </w:p>
    <w:p w:rsidR="006A5FFE" w:rsidRDefault="006A5FFE" w:rsidP="006A5FFE">
      <w:pPr>
        <w:autoSpaceDE w:val="0"/>
        <w:autoSpaceDN w:val="0"/>
        <w:adjustRightInd w:val="0"/>
        <w:spacing w:after="0" w:line="240" w:lineRule="auto"/>
        <w:ind w:left="567" w:right="567"/>
        <w:jc w:val="both"/>
        <w:rPr>
          <w:rFonts w:ascii="Palatino Linotype" w:hAnsi="Palatino Linotype" w:cs="Arial"/>
          <w:i/>
          <w:szCs w:val="24"/>
        </w:rPr>
      </w:pPr>
      <w:r w:rsidRPr="00C91679">
        <w:rPr>
          <w:rFonts w:ascii="Palatino Linotype" w:hAnsi="Palatino Linotype" w:cs="Arial"/>
          <w:b/>
          <w:i/>
          <w:szCs w:val="24"/>
        </w:rPr>
        <w:t>Artículo 39.-</w:t>
      </w:r>
      <w:r w:rsidRPr="007F4729">
        <w:rPr>
          <w:rFonts w:ascii="Palatino Linotype" w:hAnsi="Palatino Linotype" w:cs="Arial"/>
          <w:i/>
          <w:szCs w:val="24"/>
        </w:rPr>
        <w:t xml:space="preserve"> Conforme a lo dispuesto por</w:t>
      </w:r>
      <w:r>
        <w:rPr>
          <w:rFonts w:ascii="Palatino Linotype" w:hAnsi="Palatino Linotype" w:cs="Arial"/>
          <w:i/>
          <w:szCs w:val="24"/>
        </w:rPr>
        <w:t xml:space="preserve"> </w:t>
      </w:r>
      <w:r w:rsidRPr="007F4729">
        <w:rPr>
          <w:rFonts w:ascii="Palatino Linotype" w:hAnsi="Palatino Linotype" w:cs="Arial"/>
          <w:i/>
          <w:szCs w:val="24"/>
        </w:rPr>
        <w:t>la Ley Orgánica Municipal del Estado de</w:t>
      </w:r>
      <w:r>
        <w:rPr>
          <w:rFonts w:ascii="Palatino Linotype" w:hAnsi="Palatino Linotype" w:cs="Arial"/>
          <w:i/>
          <w:szCs w:val="24"/>
        </w:rPr>
        <w:t xml:space="preserve"> </w:t>
      </w:r>
      <w:r w:rsidRPr="007F4729">
        <w:rPr>
          <w:rFonts w:ascii="Palatino Linotype" w:hAnsi="Palatino Linotype" w:cs="Arial"/>
          <w:i/>
          <w:szCs w:val="24"/>
        </w:rPr>
        <w:t>México, el H. Ayuntamiento a propuesta del</w:t>
      </w:r>
      <w:r>
        <w:rPr>
          <w:rFonts w:ascii="Palatino Linotype" w:hAnsi="Palatino Linotype" w:cs="Arial"/>
          <w:i/>
          <w:szCs w:val="24"/>
        </w:rPr>
        <w:t xml:space="preserve"> </w:t>
      </w:r>
      <w:r w:rsidRPr="007F4729">
        <w:rPr>
          <w:rFonts w:ascii="Palatino Linotype" w:hAnsi="Palatino Linotype" w:cs="Arial"/>
          <w:i/>
          <w:szCs w:val="24"/>
        </w:rPr>
        <w:t>Presidente Municipal Constitucional,</w:t>
      </w:r>
      <w:r>
        <w:rPr>
          <w:rFonts w:ascii="Palatino Linotype" w:hAnsi="Palatino Linotype" w:cs="Arial"/>
          <w:i/>
          <w:szCs w:val="24"/>
        </w:rPr>
        <w:t xml:space="preserve"> </w:t>
      </w:r>
      <w:r w:rsidRPr="007F4729">
        <w:rPr>
          <w:rFonts w:ascii="Palatino Linotype" w:hAnsi="Palatino Linotype" w:cs="Arial"/>
          <w:i/>
          <w:szCs w:val="24"/>
        </w:rPr>
        <w:t>aprobará para el buen funcionamiento la</w:t>
      </w:r>
      <w:r>
        <w:rPr>
          <w:rFonts w:ascii="Palatino Linotype" w:hAnsi="Palatino Linotype" w:cs="Arial"/>
          <w:i/>
          <w:szCs w:val="24"/>
        </w:rPr>
        <w:t xml:space="preserve"> </w:t>
      </w:r>
      <w:r w:rsidRPr="007F4729">
        <w:rPr>
          <w:rFonts w:ascii="Palatino Linotype" w:hAnsi="Palatino Linotype" w:cs="Arial"/>
          <w:i/>
          <w:szCs w:val="24"/>
        </w:rPr>
        <w:t>estructura Municipal;</w:t>
      </w:r>
      <w:r w:rsidRPr="007F4729">
        <w:rPr>
          <w:rFonts w:ascii="Palatino Linotype" w:hAnsi="Palatino Linotype" w:cs="Arial"/>
          <w:i/>
          <w:szCs w:val="24"/>
        </w:rPr>
        <w:cr/>
      </w:r>
      <w:r>
        <w:rPr>
          <w:rFonts w:ascii="Palatino Linotype" w:hAnsi="Palatino Linotype" w:cs="Arial"/>
          <w:i/>
          <w:szCs w:val="24"/>
        </w:rPr>
        <w:t>(…)</w:t>
      </w:r>
    </w:p>
    <w:p w:rsidR="006A5FFE" w:rsidRDefault="006A5FFE" w:rsidP="006A5FFE">
      <w:pPr>
        <w:autoSpaceDE w:val="0"/>
        <w:autoSpaceDN w:val="0"/>
        <w:adjustRightInd w:val="0"/>
        <w:spacing w:after="0" w:line="240" w:lineRule="auto"/>
        <w:ind w:left="567" w:right="567"/>
        <w:jc w:val="both"/>
        <w:rPr>
          <w:rFonts w:ascii="Palatino Linotype" w:hAnsi="Palatino Linotype" w:cs="Arial"/>
          <w:i/>
          <w:szCs w:val="24"/>
        </w:rPr>
      </w:pPr>
      <w:r w:rsidRPr="00C91679">
        <w:rPr>
          <w:rFonts w:ascii="Palatino Linotype" w:hAnsi="Palatino Linotype" w:cs="Arial"/>
          <w:b/>
          <w:i/>
          <w:szCs w:val="24"/>
        </w:rPr>
        <w:t>VIII</w:t>
      </w:r>
      <w:r w:rsidRPr="00C91679">
        <w:rPr>
          <w:rFonts w:ascii="Palatino Linotype" w:hAnsi="Palatino Linotype" w:cs="Arial"/>
          <w:i/>
          <w:szCs w:val="24"/>
        </w:rPr>
        <w:t>. Desarrollo Social;</w:t>
      </w:r>
    </w:p>
    <w:p w:rsidR="006A5FFE" w:rsidRDefault="006A5FFE" w:rsidP="006A5FFE">
      <w:pPr>
        <w:autoSpaceDE w:val="0"/>
        <w:autoSpaceDN w:val="0"/>
        <w:adjustRightInd w:val="0"/>
        <w:spacing w:after="0" w:line="240" w:lineRule="auto"/>
        <w:ind w:left="567" w:right="567"/>
        <w:jc w:val="both"/>
        <w:rPr>
          <w:rFonts w:ascii="Palatino Linotype" w:hAnsi="Palatino Linotype" w:cs="Arial"/>
          <w:i/>
          <w:szCs w:val="24"/>
        </w:rPr>
      </w:pPr>
      <w:r>
        <w:rPr>
          <w:rFonts w:ascii="Palatino Linotype" w:hAnsi="Palatino Linotype" w:cs="Arial"/>
          <w:i/>
          <w:szCs w:val="24"/>
        </w:rPr>
        <w:t>(…)</w:t>
      </w:r>
    </w:p>
    <w:p w:rsidR="006A5FFE" w:rsidRDefault="006A5FFE" w:rsidP="006A5FFE">
      <w:pPr>
        <w:autoSpaceDE w:val="0"/>
        <w:autoSpaceDN w:val="0"/>
        <w:adjustRightInd w:val="0"/>
        <w:spacing w:after="0" w:line="240" w:lineRule="auto"/>
        <w:ind w:left="567" w:right="567"/>
        <w:jc w:val="both"/>
        <w:rPr>
          <w:rFonts w:ascii="Palatino Linotype" w:hAnsi="Palatino Linotype" w:cs="Arial"/>
          <w:i/>
          <w:szCs w:val="24"/>
        </w:rPr>
      </w:pPr>
    </w:p>
    <w:p w:rsidR="006A5FFE" w:rsidRPr="00C91679" w:rsidRDefault="006A5FFE" w:rsidP="006A5FFE">
      <w:pPr>
        <w:autoSpaceDE w:val="0"/>
        <w:autoSpaceDN w:val="0"/>
        <w:adjustRightInd w:val="0"/>
        <w:spacing w:after="0" w:line="240" w:lineRule="auto"/>
        <w:ind w:left="567" w:right="567"/>
        <w:jc w:val="center"/>
        <w:rPr>
          <w:rFonts w:ascii="Palatino Linotype" w:hAnsi="Palatino Linotype" w:cs="Arial"/>
          <w:b/>
          <w:i/>
          <w:szCs w:val="24"/>
        </w:rPr>
      </w:pPr>
      <w:r w:rsidRPr="00C91679">
        <w:rPr>
          <w:rFonts w:ascii="Palatino Linotype" w:hAnsi="Palatino Linotype" w:cs="Arial"/>
          <w:b/>
          <w:i/>
          <w:szCs w:val="24"/>
        </w:rPr>
        <w:t>Sección Octava</w:t>
      </w:r>
    </w:p>
    <w:p w:rsidR="006A5FFE" w:rsidRDefault="006A5FFE" w:rsidP="006A5FFE">
      <w:pPr>
        <w:autoSpaceDE w:val="0"/>
        <w:autoSpaceDN w:val="0"/>
        <w:adjustRightInd w:val="0"/>
        <w:spacing w:after="0" w:line="240" w:lineRule="auto"/>
        <w:ind w:left="567" w:right="567"/>
        <w:jc w:val="center"/>
        <w:rPr>
          <w:rFonts w:ascii="Palatino Linotype" w:hAnsi="Palatino Linotype" w:cs="Arial"/>
          <w:b/>
          <w:i/>
          <w:szCs w:val="24"/>
        </w:rPr>
      </w:pPr>
      <w:r w:rsidRPr="00C91679">
        <w:rPr>
          <w:rFonts w:ascii="Palatino Linotype" w:hAnsi="Palatino Linotype" w:cs="Arial"/>
          <w:b/>
          <w:i/>
          <w:szCs w:val="24"/>
        </w:rPr>
        <w:t>De la Dirección de Desarrollo Social</w:t>
      </w:r>
    </w:p>
    <w:p w:rsidR="006A5FFE" w:rsidRPr="00C91679" w:rsidRDefault="006A5FFE" w:rsidP="006A5FFE">
      <w:pPr>
        <w:autoSpaceDE w:val="0"/>
        <w:autoSpaceDN w:val="0"/>
        <w:adjustRightInd w:val="0"/>
        <w:spacing w:after="0" w:line="240" w:lineRule="auto"/>
        <w:ind w:left="567" w:right="567"/>
        <w:jc w:val="center"/>
        <w:rPr>
          <w:rFonts w:ascii="Palatino Linotype" w:hAnsi="Palatino Linotype" w:cs="Arial"/>
          <w:b/>
          <w:i/>
          <w:szCs w:val="24"/>
        </w:rPr>
      </w:pPr>
    </w:p>
    <w:p w:rsidR="006A5FFE" w:rsidRDefault="006A5FFE" w:rsidP="006A5FFE">
      <w:pPr>
        <w:autoSpaceDE w:val="0"/>
        <w:autoSpaceDN w:val="0"/>
        <w:adjustRightInd w:val="0"/>
        <w:spacing w:after="0" w:line="240" w:lineRule="auto"/>
        <w:ind w:left="567" w:right="567"/>
        <w:jc w:val="both"/>
        <w:rPr>
          <w:rFonts w:ascii="Palatino Linotype" w:hAnsi="Palatino Linotype" w:cs="Arial"/>
          <w:i/>
          <w:szCs w:val="24"/>
        </w:rPr>
      </w:pPr>
      <w:r w:rsidRPr="00C91679">
        <w:rPr>
          <w:rFonts w:ascii="Palatino Linotype" w:hAnsi="Palatino Linotype" w:cs="Arial"/>
          <w:b/>
          <w:i/>
          <w:szCs w:val="24"/>
        </w:rPr>
        <w:t>Artículo 57.-</w:t>
      </w:r>
      <w:r w:rsidRPr="00C91679">
        <w:rPr>
          <w:rFonts w:ascii="Palatino Linotype" w:hAnsi="Palatino Linotype" w:cs="Arial"/>
          <w:i/>
          <w:szCs w:val="24"/>
        </w:rPr>
        <w:t xml:space="preserve"> Conducirá una política social</w:t>
      </w:r>
      <w:r>
        <w:rPr>
          <w:rFonts w:ascii="Palatino Linotype" w:hAnsi="Palatino Linotype" w:cs="Arial"/>
          <w:i/>
          <w:szCs w:val="24"/>
        </w:rPr>
        <w:t xml:space="preserve"> </w:t>
      </w:r>
      <w:r w:rsidRPr="00C91679">
        <w:rPr>
          <w:rFonts w:ascii="Palatino Linotype" w:hAnsi="Palatino Linotype" w:cs="Arial"/>
          <w:i/>
          <w:szCs w:val="24"/>
        </w:rPr>
        <w:t>de Igualdad, de progreso y de Justicia.</w:t>
      </w:r>
      <w:r>
        <w:rPr>
          <w:rFonts w:ascii="Palatino Linotype" w:hAnsi="Palatino Linotype" w:cs="Arial"/>
          <w:i/>
          <w:szCs w:val="24"/>
        </w:rPr>
        <w:t xml:space="preserve"> </w:t>
      </w:r>
      <w:r w:rsidRPr="00C91679">
        <w:rPr>
          <w:rFonts w:ascii="Palatino Linotype" w:hAnsi="Palatino Linotype" w:cs="Arial"/>
          <w:i/>
          <w:szCs w:val="24"/>
        </w:rPr>
        <w:t>Promoviendo el espíritu de Solidaridad</w:t>
      </w:r>
      <w:r>
        <w:rPr>
          <w:rFonts w:ascii="Palatino Linotype" w:hAnsi="Palatino Linotype" w:cs="Arial"/>
          <w:i/>
          <w:szCs w:val="24"/>
        </w:rPr>
        <w:t xml:space="preserve"> </w:t>
      </w:r>
      <w:r w:rsidRPr="00C91679">
        <w:rPr>
          <w:rFonts w:ascii="Palatino Linotype" w:hAnsi="Palatino Linotype" w:cs="Arial"/>
          <w:i/>
          <w:szCs w:val="24"/>
        </w:rPr>
        <w:t>social en Valle de Chalco.</w:t>
      </w:r>
    </w:p>
    <w:p w:rsidR="006A5FFE" w:rsidRPr="00C91679" w:rsidRDefault="006A5FFE" w:rsidP="006A5FFE">
      <w:pPr>
        <w:autoSpaceDE w:val="0"/>
        <w:autoSpaceDN w:val="0"/>
        <w:adjustRightInd w:val="0"/>
        <w:spacing w:after="0" w:line="240" w:lineRule="auto"/>
        <w:ind w:left="567" w:right="567"/>
        <w:jc w:val="both"/>
        <w:rPr>
          <w:rFonts w:ascii="Palatino Linotype" w:hAnsi="Palatino Linotype" w:cs="Arial"/>
          <w:i/>
          <w:szCs w:val="24"/>
        </w:rPr>
      </w:pPr>
    </w:p>
    <w:p w:rsidR="006A5FFE" w:rsidRDefault="006A5FFE" w:rsidP="006A5FFE">
      <w:pPr>
        <w:autoSpaceDE w:val="0"/>
        <w:autoSpaceDN w:val="0"/>
        <w:adjustRightInd w:val="0"/>
        <w:spacing w:after="0" w:line="240" w:lineRule="auto"/>
        <w:ind w:left="567" w:right="567"/>
        <w:jc w:val="both"/>
        <w:rPr>
          <w:rFonts w:ascii="Palatino Linotype" w:hAnsi="Palatino Linotype" w:cs="Arial"/>
          <w:i/>
          <w:szCs w:val="24"/>
        </w:rPr>
      </w:pPr>
      <w:r w:rsidRPr="00C91679">
        <w:rPr>
          <w:rFonts w:ascii="Palatino Linotype" w:hAnsi="Palatino Linotype" w:cs="Arial"/>
          <w:i/>
          <w:szCs w:val="24"/>
        </w:rPr>
        <w:t>Impulsará la participación social en la</w:t>
      </w:r>
      <w:r>
        <w:rPr>
          <w:rFonts w:ascii="Palatino Linotype" w:hAnsi="Palatino Linotype" w:cs="Arial"/>
          <w:i/>
          <w:szCs w:val="24"/>
        </w:rPr>
        <w:t xml:space="preserve"> </w:t>
      </w:r>
      <w:r w:rsidRPr="00C91679">
        <w:rPr>
          <w:rFonts w:ascii="Palatino Linotype" w:hAnsi="Palatino Linotype" w:cs="Arial"/>
          <w:i/>
          <w:szCs w:val="24"/>
        </w:rPr>
        <w:t>comunidad a través de estrategias</w:t>
      </w:r>
      <w:r>
        <w:rPr>
          <w:rFonts w:ascii="Palatino Linotype" w:hAnsi="Palatino Linotype" w:cs="Arial"/>
          <w:i/>
          <w:szCs w:val="24"/>
        </w:rPr>
        <w:t xml:space="preserve"> </w:t>
      </w:r>
      <w:r w:rsidRPr="00C91679">
        <w:rPr>
          <w:rFonts w:ascii="Palatino Linotype" w:hAnsi="Palatino Linotype" w:cs="Arial"/>
          <w:i/>
          <w:szCs w:val="24"/>
        </w:rPr>
        <w:t>encaminadas a generar nuevas</w:t>
      </w:r>
      <w:r>
        <w:rPr>
          <w:rFonts w:ascii="Palatino Linotype" w:hAnsi="Palatino Linotype" w:cs="Arial"/>
          <w:i/>
          <w:szCs w:val="24"/>
        </w:rPr>
        <w:t xml:space="preserve"> </w:t>
      </w:r>
      <w:r w:rsidRPr="00C91679">
        <w:rPr>
          <w:rFonts w:ascii="Palatino Linotype" w:hAnsi="Palatino Linotype" w:cs="Arial"/>
          <w:i/>
          <w:szCs w:val="24"/>
        </w:rPr>
        <w:t>oportunidades en lo cívico, ético, ambiental,</w:t>
      </w:r>
      <w:r>
        <w:rPr>
          <w:rFonts w:ascii="Palatino Linotype" w:hAnsi="Palatino Linotype" w:cs="Arial"/>
          <w:i/>
          <w:szCs w:val="24"/>
        </w:rPr>
        <w:t xml:space="preserve"> </w:t>
      </w:r>
      <w:r w:rsidRPr="00C91679">
        <w:rPr>
          <w:rFonts w:ascii="Palatino Linotype" w:hAnsi="Palatino Linotype" w:cs="Arial"/>
          <w:i/>
          <w:szCs w:val="24"/>
        </w:rPr>
        <w:t>educativo, cultural y económico.</w:t>
      </w:r>
      <w:r>
        <w:rPr>
          <w:rFonts w:ascii="Palatino Linotype" w:hAnsi="Palatino Linotype" w:cs="Arial"/>
          <w:i/>
          <w:szCs w:val="24"/>
        </w:rPr>
        <w:t xml:space="preserve"> </w:t>
      </w:r>
      <w:r w:rsidRPr="00C91679">
        <w:rPr>
          <w:rFonts w:ascii="Palatino Linotype" w:hAnsi="Palatino Linotype" w:cs="Arial"/>
          <w:i/>
          <w:szCs w:val="24"/>
        </w:rPr>
        <w:t>Promoviendo programas de prevención y</w:t>
      </w:r>
      <w:r>
        <w:rPr>
          <w:rFonts w:ascii="Palatino Linotype" w:hAnsi="Palatino Linotype" w:cs="Arial"/>
          <w:i/>
          <w:szCs w:val="24"/>
        </w:rPr>
        <w:t xml:space="preserve"> </w:t>
      </w:r>
      <w:r w:rsidRPr="00C91679">
        <w:rPr>
          <w:rFonts w:ascii="Palatino Linotype" w:hAnsi="Palatino Linotype" w:cs="Arial"/>
          <w:i/>
          <w:szCs w:val="24"/>
        </w:rPr>
        <w:t>protección para impactar al mayor número</w:t>
      </w:r>
      <w:r>
        <w:rPr>
          <w:rFonts w:ascii="Palatino Linotype" w:hAnsi="Palatino Linotype" w:cs="Arial"/>
          <w:i/>
          <w:szCs w:val="24"/>
        </w:rPr>
        <w:t xml:space="preserve"> </w:t>
      </w:r>
      <w:r w:rsidRPr="00C91679">
        <w:rPr>
          <w:rFonts w:ascii="Palatino Linotype" w:hAnsi="Palatino Linotype" w:cs="Arial"/>
          <w:i/>
          <w:szCs w:val="24"/>
        </w:rPr>
        <w:t>de población con la finalidad de mejorar la</w:t>
      </w:r>
      <w:r>
        <w:rPr>
          <w:rFonts w:ascii="Palatino Linotype" w:hAnsi="Palatino Linotype" w:cs="Arial"/>
          <w:i/>
          <w:szCs w:val="24"/>
        </w:rPr>
        <w:t xml:space="preserve"> </w:t>
      </w:r>
      <w:r w:rsidRPr="00C91679">
        <w:rPr>
          <w:rFonts w:ascii="Palatino Linotype" w:hAnsi="Palatino Linotype" w:cs="Arial"/>
          <w:i/>
          <w:szCs w:val="24"/>
        </w:rPr>
        <w:t>calidad de vida en los residentes de</w:t>
      </w:r>
      <w:r>
        <w:rPr>
          <w:rFonts w:ascii="Palatino Linotype" w:hAnsi="Palatino Linotype" w:cs="Arial"/>
          <w:i/>
          <w:szCs w:val="24"/>
        </w:rPr>
        <w:t xml:space="preserve"> </w:t>
      </w:r>
      <w:r w:rsidRPr="00C91679">
        <w:rPr>
          <w:rFonts w:ascii="Palatino Linotype" w:hAnsi="Palatino Linotype" w:cs="Arial"/>
          <w:i/>
          <w:szCs w:val="24"/>
        </w:rPr>
        <w:t>nuestro municipio.</w:t>
      </w:r>
    </w:p>
    <w:p w:rsidR="006A5FFE" w:rsidRPr="00C91679" w:rsidRDefault="006A5FFE" w:rsidP="006A5FFE">
      <w:pPr>
        <w:autoSpaceDE w:val="0"/>
        <w:autoSpaceDN w:val="0"/>
        <w:adjustRightInd w:val="0"/>
        <w:spacing w:after="0" w:line="240" w:lineRule="auto"/>
        <w:ind w:left="567" w:right="567"/>
        <w:jc w:val="both"/>
        <w:rPr>
          <w:rFonts w:ascii="Palatino Linotype" w:hAnsi="Palatino Linotype" w:cs="Arial"/>
          <w:i/>
          <w:szCs w:val="24"/>
        </w:rPr>
      </w:pPr>
    </w:p>
    <w:p w:rsidR="006A5FFE" w:rsidRDefault="006A5FFE" w:rsidP="006A5FFE">
      <w:pPr>
        <w:autoSpaceDE w:val="0"/>
        <w:autoSpaceDN w:val="0"/>
        <w:adjustRightInd w:val="0"/>
        <w:spacing w:after="0" w:line="240" w:lineRule="auto"/>
        <w:ind w:left="567" w:right="567"/>
        <w:jc w:val="both"/>
        <w:rPr>
          <w:rFonts w:ascii="Palatino Linotype" w:hAnsi="Palatino Linotype" w:cs="Arial"/>
          <w:b/>
          <w:i/>
          <w:szCs w:val="24"/>
          <w:u w:val="single"/>
        </w:rPr>
      </w:pPr>
      <w:r w:rsidRPr="00C91679">
        <w:rPr>
          <w:rFonts w:ascii="Palatino Linotype" w:hAnsi="Palatino Linotype" w:cs="Arial"/>
          <w:i/>
          <w:szCs w:val="24"/>
        </w:rPr>
        <w:t>Atendiendo para ello las principales</w:t>
      </w:r>
      <w:r>
        <w:rPr>
          <w:rFonts w:ascii="Palatino Linotype" w:hAnsi="Palatino Linotype" w:cs="Arial"/>
          <w:i/>
          <w:szCs w:val="24"/>
        </w:rPr>
        <w:t xml:space="preserve"> </w:t>
      </w:r>
      <w:r w:rsidRPr="00C91679">
        <w:rPr>
          <w:rFonts w:ascii="Palatino Linotype" w:hAnsi="Palatino Linotype" w:cs="Arial"/>
          <w:i/>
          <w:szCs w:val="24"/>
        </w:rPr>
        <w:t>necesidades manifestadas por los diversos</w:t>
      </w:r>
      <w:r>
        <w:rPr>
          <w:rFonts w:ascii="Palatino Linotype" w:hAnsi="Palatino Linotype" w:cs="Arial"/>
          <w:i/>
          <w:szCs w:val="24"/>
        </w:rPr>
        <w:t xml:space="preserve"> </w:t>
      </w:r>
      <w:r w:rsidRPr="00C91679">
        <w:rPr>
          <w:rFonts w:ascii="Palatino Linotype" w:hAnsi="Palatino Linotype" w:cs="Arial"/>
          <w:i/>
          <w:szCs w:val="24"/>
        </w:rPr>
        <w:t>sectores de la población más vulnerable,</w:t>
      </w:r>
      <w:r>
        <w:rPr>
          <w:rFonts w:ascii="Palatino Linotype" w:hAnsi="Palatino Linotype" w:cs="Arial"/>
          <w:i/>
          <w:szCs w:val="24"/>
        </w:rPr>
        <w:t xml:space="preserve"> </w:t>
      </w:r>
      <w:r w:rsidRPr="00C91679">
        <w:rPr>
          <w:rFonts w:ascii="Palatino Linotype" w:hAnsi="Palatino Linotype" w:cs="Arial"/>
          <w:i/>
          <w:szCs w:val="24"/>
        </w:rPr>
        <w:t>en los que sobresalen los menores de</w:t>
      </w:r>
      <w:r>
        <w:rPr>
          <w:rFonts w:ascii="Palatino Linotype" w:hAnsi="Palatino Linotype" w:cs="Arial"/>
          <w:i/>
          <w:szCs w:val="24"/>
        </w:rPr>
        <w:t xml:space="preserve"> </w:t>
      </w:r>
      <w:r w:rsidRPr="00C91679">
        <w:rPr>
          <w:rFonts w:ascii="Palatino Linotype" w:hAnsi="Palatino Linotype" w:cs="Arial"/>
          <w:i/>
          <w:szCs w:val="24"/>
        </w:rPr>
        <w:t>edad, las personas con discapacidad y</w:t>
      </w:r>
      <w:r>
        <w:rPr>
          <w:rFonts w:ascii="Palatino Linotype" w:hAnsi="Palatino Linotype" w:cs="Arial"/>
          <w:i/>
          <w:szCs w:val="24"/>
        </w:rPr>
        <w:t xml:space="preserve"> </w:t>
      </w:r>
      <w:r w:rsidRPr="00C91679">
        <w:rPr>
          <w:rFonts w:ascii="Palatino Linotype" w:hAnsi="Palatino Linotype" w:cs="Arial"/>
          <w:i/>
          <w:szCs w:val="24"/>
        </w:rPr>
        <w:t>enfermedades crónico degenerativas,</w:t>
      </w:r>
      <w:r>
        <w:rPr>
          <w:rFonts w:ascii="Palatino Linotype" w:hAnsi="Palatino Linotype" w:cs="Arial"/>
          <w:i/>
          <w:szCs w:val="24"/>
        </w:rPr>
        <w:t xml:space="preserve"> </w:t>
      </w:r>
      <w:r w:rsidRPr="00C91679">
        <w:rPr>
          <w:rFonts w:ascii="Palatino Linotype" w:hAnsi="Palatino Linotype" w:cs="Arial"/>
          <w:i/>
          <w:szCs w:val="24"/>
        </w:rPr>
        <w:t>mujeres jefas de familia, personas en</w:t>
      </w:r>
      <w:r>
        <w:rPr>
          <w:rFonts w:ascii="Palatino Linotype" w:hAnsi="Palatino Linotype" w:cs="Arial"/>
          <w:i/>
          <w:szCs w:val="24"/>
        </w:rPr>
        <w:t xml:space="preserve"> </w:t>
      </w:r>
      <w:r w:rsidRPr="00C91679">
        <w:rPr>
          <w:rFonts w:ascii="Palatino Linotype" w:hAnsi="Palatino Linotype" w:cs="Arial"/>
          <w:i/>
          <w:szCs w:val="24"/>
        </w:rPr>
        <w:t>situación de pobreza extrema, estudiantes</w:t>
      </w:r>
      <w:r>
        <w:rPr>
          <w:rFonts w:ascii="Palatino Linotype" w:hAnsi="Palatino Linotype" w:cs="Arial"/>
          <w:i/>
          <w:szCs w:val="24"/>
        </w:rPr>
        <w:t xml:space="preserve"> </w:t>
      </w:r>
      <w:r w:rsidRPr="00C91679">
        <w:rPr>
          <w:rFonts w:ascii="Palatino Linotype" w:hAnsi="Palatino Linotype" w:cs="Arial"/>
          <w:i/>
          <w:szCs w:val="24"/>
        </w:rPr>
        <w:t>de nivel básico y nivel medio superior y</w:t>
      </w:r>
      <w:r>
        <w:rPr>
          <w:rFonts w:ascii="Palatino Linotype" w:hAnsi="Palatino Linotype" w:cs="Arial"/>
          <w:i/>
          <w:szCs w:val="24"/>
        </w:rPr>
        <w:t xml:space="preserve"> </w:t>
      </w:r>
      <w:r w:rsidRPr="00C91679">
        <w:rPr>
          <w:rFonts w:ascii="Palatino Linotype" w:hAnsi="Palatino Linotype" w:cs="Arial"/>
          <w:i/>
          <w:szCs w:val="24"/>
        </w:rPr>
        <w:t>adultos mayores; considerando de manera</w:t>
      </w:r>
      <w:r>
        <w:rPr>
          <w:rFonts w:ascii="Palatino Linotype" w:hAnsi="Palatino Linotype" w:cs="Arial"/>
          <w:i/>
          <w:szCs w:val="24"/>
        </w:rPr>
        <w:t xml:space="preserve"> </w:t>
      </w:r>
      <w:r w:rsidRPr="00C91679">
        <w:rPr>
          <w:rFonts w:ascii="Palatino Linotype" w:hAnsi="Palatino Linotype" w:cs="Arial"/>
          <w:i/>
          <w:szCs w:val="24"/>
        </w:rPr>
        <w:t>puntual en la selección a todas aquellas</w:t>
      </w:r>
      <w:r>
        <w:rPr>
          <w:rFonts w:ascii="Palatino Linotype" w:hAnsi="Palatino Linotype" w:cs="Arial"/>
          <w:i/>
          <w:szCs w:val="24"/>
        </w:rPr>
        <w:t xml:space="preserve"> </w:t>
      </w:r>
      <w:r w:rsidRPr="00C91679">
        <w:rPr>
          <w:rFonts w:ascii="Palatino Linotype" w:hAnsi="Palatino Linotype" w:cs="Arial"/>
          <w:i/>
          <w:szCs w:val="24"/>
        </w:rPr>
        <w:t>personas o familias que en el marco de la</w:t>
      </w:r>
      <w:r>
        <w:rPr>
          <w:rFonts w:ascii="Palatino Linotype" w:hAnsi="Palatino Linotype" w:cs="Arial"/>
          <w:i/>
          <w:szCs w:val="24"/>
        </w:rPr>
        <w:t xml:space="preserve"> </w:t>
      </w:r>
      <w:r w:rsidRPr="00C91679">
        <w:rPr>
          <w:rFonts w:ascii="Palatino Linotype" w:hAnsi="Palatino Linotype" w:cs="Arial"/>
          <w:i/>
          <w:szCs w:val="24"/>
        </w:rPr>
        <w:t>responsabilidad son reconocidos por el</w:t>
      </w:r>
      <w:r>
        <w:rPr>
          <w:rFonts w:ascii="Palatino Linotype" w:hAnsi="Palatino Linotype" w:cs="Arial"/>
          <w:i/>
          <w:szCs w:val="24"/>
        </w:rPr>
        <w:t xml:space="preserve"> </w:t>
      </w:r>
      <w:r w:rsidRPr="00C91679">
        <w:rPr>
          <w:rFonts w:ascii="Palatino Linotype" w:hAnsi="Palatino Linotype" w:cs="Arial"/>
          <w:i/>
          <w:szCs w:val="24"/>
        </w:rPr>
        <w:t>gobierno municipal en el tema de</w:t>
      </w:r>
      <w:r>
        <w:rPr>
          <w:rFonts w:ascii="Palatino Linotype" w:hAnsi="Palatino Linotype" w:cs="Arial"/>
          <w:i/>
          <w:szCs w:val="24"/>
        </w:rPr>
        <w:t xml:space="preserve"> </w:t>
      </w:r>
      <w:r w:rsidRPr="00C91679">
        <w:rPr>
          <w:rFonts w:ascii="Palatino Linotype" w:hAnsi="Palatino Linotype" w:cs="Arial"/>
          <w:i/>
          <w:szCs w:val="24"/>
        </w:rPr>
        <w:t xml:space="preserve">contribución, como personas cumplidas. </w:t>
      </w:r>
      <w:r w:rsidRPr="006A5FFE">
        <w:rPr>
          <w:rFonts w:ascii="Palatino Linotype" w:hAnsi="Palatino Linotype" w:cs="Arial"/>
          <w:b/>
          <w:i/>
          <w:szCs w:val="24"/>
          <w:u w:val="single"/>
        </w:rPr>
        <w:t>A través de la creación de un padrón único de beneficiarios que busque la integración, aplicación y destino de los programas sociales a implementarse.</w:t>
      </w:r>
    </w:p>
    <w:p w:rsidR="006A5FFE" w:rsidRPr="00C91679" w:rsidRDefault="006A5FFE" w:rsidP="006A5FFE">
      <w:pPr>
        <w:autoSpaceDE w:val="0"/>
        <w:autoSpaceDN w:val="0"/>
        <w:adjustRightInd w:val="0"/>
        <w:spacing w:after="0" w:line="240" w:lineRule="auto"/>
        <w:ind w:left="567" w:right="567"/>
        <w:jc w:val="both"/>
        <w:rPr>
          <w:rFonts w:ascii="Palatino Linotype" w:hAnsi="Palatino Linotype" w:cs="Arial"/>
          <w:i/>
          <w:szCs w:val="24"/>
        </w:rPr>
      </w:pPr>
    </w:p>
    <w:p w:rsidR="006A5FFE" w:rsidRDefault="006A5FFE" w:rsidP="006A5FFE">
      <w:pPr>
        <w:autoSpaceDE w:val="0"/>
        <w:autoSpaceDN w:val="0"/>
        <w:adjustRightInd w:val="0"/>
        <w:spacing w:after="0" w:line="240" w:lineRule="auto"/>
        <w:ind w:left="567" w:right="567"/>
        <w:jc w:val="both"/>
        <w:rPr>
          <w:rFonts w:ascii="Palatino Linotype" w:hAnsi="Palatino Linotype" w:cs="Arial"/>
          <w:i/>
          <w:szCs w:val="24"/>
        </w:rPr>
      </w:pPr>
      <w:r w:rsidRPr="00C91679">
        <w:rPr>
          <w:rFonts w:ascii="Palatino Linotype" w:hAnsi="Palatino Linotype" w:cs="Arial"/>
          <w:i/>
          <w:szCs w:val="24"/>
        </w:rPr>
        <w:t>Se encargará de efectuar estrategias de</w:t>
      </w:r>
      <w:r>
        <w:rPr>
          <w:rFonts w:ascii="Palatino Linotype" w:hAnsi="Palatino Linotype" w:cs="Arial"/>
          <w:i/>
          <w:szCs w:val="24"/>
        </w:rPr>
        <w:t xml:space="preserve"> </w:t>
      </w:r>
      <w:r w:rsidRPr="00C91679">
        <w:rPr>
          <w:rFonts w:ascii="Palatino Linotype" w:hAnsi="Palatino Linotype" w:cs="Arial"/>
          <w:i/>
          <w:szCs w:val="24"/>
        </w:rPr>
        <w:t>gestión ante las distintas instancias</w:t>
      </w:r>
      <w:r>
        <w:rPr>
          <w:rFonts w:ascii="Palatino Linotype" w:hAnsi="Palatino Linotype" w:cs="Arial"/>
          <w:i/>
          <w:szCs w:val="24"/>
        </w:rPr>
        <w:t xml:space="preserve"> </w:t>
      </w:r>
      <w:r w:rsidRPr="00C91679">
        <w:rPr>
          <w:rFonts w:ascii="Palatino Linotype" w:hAnsi="Palatino Linotype" w:cs="Arial"/>
          <w:i/>
          <w:szCs w:val="24"/>
        </w:rPr>
        <w:t>gubernamentales (gobierno estatal y</w:t>
      </w:r>
      <w:r>
        <w:rPr>
          <w:rFonts w:ascii="Palatino Linotype" w:hAnsi="Palatino Linotype" w:cs="Arial"/>
          <w:i/>
          <w:szCs w:val="24"/>
        </w:rPr>
        <w:t xml:space="preserve"> </w:t>
      </w:r>
      <w:r w:rsidRPr="00C91679">
        <w:rPr>
          <w:rFonts w:ascii="Palatino Linotype" w:hAnsi="Palatino Linotype" w:cs="Arial"/>
          <w:i/>
          <w:szCs w:val="24"/>
        </w:rPr>
        <w:t>federal), privadas y sociedad civil (ONG`S y</w:t>
      </w:r>
      <w:r>
        <w:rPr>
          <w:rFonts w:ascii="Palatino Linotype" w:hAnsi="Palatino Linotype" w:cs="Arial"/>
          <w:i/>
          <w:szCs w:val="24"/>
        </w:rPr>
        <w:t xml:space="preserve"> </w:t>
      </w:r>
      <w:r w:rsidRPr="00C91679">
        <w:rPr>
          <w:rFonts w:ascii="Palatino Linotype" w:hAnsi="Palatino Linotype" w:cs="Arial"/>
          <w:i/>
          <w:szCs w:val="24"/>
        </w:rPr>
        <w:t>Asociaciones civiles) buscando la</w:t>
      </w:r>
      <w:r>
        <w:rPr>
          <w:rFonts w:ascii="Palatino Linotype" w:hAnsi="Palatino Linotype" w:cs="Arial"/>
          <w:i/>
          <w:szCs w:val="24"/>
        </w:rPr>
        <w:t xml:space="preserve"> </w:t>
      </w:r>
      <w:r w:rsidRPr="00C91679">
        <w:rPr>
          <w:rFonts w:ascii="Palatino Linotype" w:hAnsi="Palatino Linotype" w:cs="Arial"/>
          <w:i/>
          <w:szCs w:val="24"/>
        </w:rPr>
        <w:t>asignación de recursos financieros</w:t>
      </w:r>
      <w:r>
        <w:rPr>
          <w:rFonts w:ascii="Palatino Linotype" w:hAnsi="Palatino Linotype" w:cs="Arial"/>
          <w:i/>
          <w:szCs w:val="24"/>
        </w:rPr>
        <w:t xml:space="preserve"> </w:t>
      </w:r>
      <w:r w:rsidRPr="00C91679">
        <w:rPr>
          <w:rFonts w:ascii="Palatino Linotype" w:hAnsi="Palatino Linotype" w:cs="Arial"/>
          <w:i/>
          <w:szCs w:val="24"/>
        </w:rPr>
        <w:t>materiales y/o en especie para fortalecer el</w:t>
      </w:r>
      <w:r>
        <w:rPr>
          <w:rFonts w:ascii="Palatino Linotype" w:hAnsi="Palatino Linotype" w:cs="Arial"/>
          <w:i/>
          <w:szCs w:val="24"/>
        </w:rPr>
        <w:t xml:space="preserve"> </w:t>
      </w:r>
      <w:r w:rsidRPr="00C91679">
        <w:rPr>
          <w:rFonts w:ascii="Palatino Linotype" w:hAnsi="Palatino Linotype" w:cs="Arial"/>
          <w:i/>
          <w:szCs w:val="24"/>
        </w:rPr>
        <w:t>tejido social de nuestro municipio, además</w:t>
      </w:r>
      <w:r>
        <w:rPr>
          <w:rFonts w:ascii="Palatino Linotype" w:hAnsi="Palatino Linotype" w:cs="Arial"/>
          <w:i/>
          <w:szCs w:val="24"/>
        </w:rPr>
        <w:t xml:space="preserve"> </w:t>
      </w:r>
      <w:r w:rsidRPr="00C91679">
        <w:rPr>
          <w:rFonts w:ascii="Palatino Linotype" w:hAnsi="Palatino Linotype" w:cs="Arial"/>
          <w:i/>
          <w:szCs w:val="24"/>
        </w:rPr>
        <w:t>tendrá las siguientes atribuciones:</w:t>
      </w:r>
    </w:p>
    <w:p w:rsidR="006A5FFE" w:rsidRPr="00C91679" w:rsidRDefault="006A5FFE" w:rsidP="006A5FFE">
      <w:pPr>
        <w:autoSpaceDE w:val="0"/>
        <w:autoSpaceDN w:val="0"/>
        <w:adjustRightInd w:val="0"/>
        <w:spacing w:after="0" w:line="240" w:lineRule="auto"/>
        <w:ind w:left="567" w:right="567"/>
        <w:jc w:val="both"/>
        <w:rPr>
          <w:rFonts w:ascii="Palatino Linotype" w:hAnsi="Palatino Linotype" w:cs="Arial"/>
          <w:i/>
          <w:szCs w:val="24"/>
        </w:rPr>
      </w:pPr>
    </w:p>
    <w:p w:rsidR="006A5FFE" w:rsidRPr="00C91679" w:rsidRDefault="006A5FFE" w:rsidP="006A5FFE">
      <w:pPr>
        <w:autoSpaceDE w:val="0"/>
        <w:autoSpaceDN w:val="0"/>
        <w:adjustRightInd w:val="0"/>
        <w:spacing w:after="0" w:line="240" w:lineRule="auto"/>
        <w:ind w:left="851" w:right="567"/>
        <w:jc w:val="both"/>
        <w:rPr>
          <w:rFonts w:ascii="Palatino Linotype" w:hAnsi="Palatino Linotype" w:cs="Arial"/>
          <w:i/>
          <w:szCs w:val="24"/>
        </w:rPr>
      </w:pPr>
      <w:r w:rsidRPr="00C91679">
        <w:rPr>
          <w:rFonts w:ascii="Palatino Linotype" w:hAnsi="Palatino Linotype" w:cs="Arial"/>
          <w:b/>
          <w:i/>
          <w:szCs w:val="24"/>
        </w:rPr>
        <w:t>I</w:t>
      </w:r>
      <w:r w:rsidRPr="00C91679">
        <w:rPr>
          <w:rFonts w:ascii="Palatino Linotype" w:hAnsi="Palatino Linotype" w:cs="Arial"/>
          <w:i/>
          <w:szCs w:val="24"/>
        </w:rPr>
        <w:t xml:space="preserve">. </w:t>
      </w:r>
      <w:r w:rsidRPr="00787BC1">
        <w:rPr>
          <w:rFonts w:ascii="Palatino Linotype" w:hAnsi="Palatino Linotype" w:cs="Arial"/>
          <w:i/>
          <w:szCs w:val="24"/>
          <w:u w:val="single"/>
        </w:rPr>
        <w:t>Contribuirá a mejorar las condiciones habitacionales de los hogares</w:t>
      </w:r>
      <w:r>
        <w:rPr>
          <w:rFonts w:ascii="Palatino Linotype" w:hAnsi="Palatino Linotype" w:cs="Arial"/>
          <w:i/>
          <w:szCs w:val="24"/>
        </w:rPr>
        <w:t xml:space="preserve"> </w:t>
      </w:r>
      <w:r w:rsidRPr="00C91679">
        <w:rPr>
          <w:rFonts w:ascii="Palatino Linotype" w:hAnsi="Palatino Linotype" w:cs="Arial"/>
          <w:i/>
          <w:szCs w:val="24"/>
        </w:rPr>
        <w:t>ValleChalquences con la finalidad de</w:t>
      </w:r>
      <w:r>
        <w:rPr>
          <w:rFonts w:ascii="Palatino Linotype" w:hAnsi="Palatino Linotype" w:cs="Arial"/>
          <w:i/>
          <w:szCs w:val="24"/>
        </w:rPr>
        <w:t xml:space="preserve"> </w:t>
      </w:r>
      <w:r w:rsidRPr="00C91679">
        <w:rPr>
          <w:rFonts w:ascii="Palatino Linotype" w:hAnsi="Palatino Linotype" w:cs="Arial"/>
          <w:i/>
          <w:szCs w:val="24"/>
        </w:rPr>
        <w:t>reducir el rezago habitacional de las</w:t>
      </w:r>
      <w:r>
        <w:rPr>
          <w:rFonts w:ascii="Palatino Linotype" w:hAnsi="Palatino Linotype" w:cs="Arial"/>
          <w:i/>
          <w:szCs w:val="24"/>
        </w:rPr>
        <w:t xml:space="preserve"> </w:t>
      </w:r>
      <w:r w:rsidRPr="00C91679">
        <w:rPr>
          <w:rFonts w:ascii="Palatino Linotype" w:hAnsi="Palatino Linotype" w:cs="Arial"/>
          <w:i/>
          <w:szCs w:val="24"/>
        </w:rPr>
        <w:t>familias de nuestro municipio, atacando el</w:t>
      </w:r>
      <w:r>
        <w:rPr>
          <w:rFonts w:ascii="Palatino Linotype" w:hAnsi="Palatino Linotype" w:cs="Arial"/>
          <w:i/>
          <w:szCs w:val="24"/>
        </w:rPr>
        <w:t xml:space="preserve"> </w:t>
      </w:r>
      <w:r w:rsidRPr="00C91679">
        <w:rPr>
          <w:rFonts w:ascii="Palatino Linotype" w:hAnsi="Palatino Linotype" w:cs="Arial"/>
          <w:i/>
          <w:szCs w:val="24"/>
        </w:rPr>
        <w:t>hacinamiento y el déficit en la calidad de</w:t>
      </w:r>
      <w:r>
        <w:rPr>
          <w:rFonts w:ascii="Palatino Linotype" w:hAnsi="Palatino Linotype" w:cs="Arial"/>
          <w:i/>
          <w:szCs w:val="24"/>
        </w:rPr>
        <w:t xml:space="preserve"> </w:t>
      </w:r>
      <w:r w:rsidRPr="00C91679">
        <w:rPr>
          <w:rFonts w:ascii="Palatino Linotype" w:hAnsi="Palatino Linotype" w:cs="Arial"/>
          <w:i/>
          <w:szCs w:val="24"/>
        </w:rPr>
        <w:t>los materiales de construcción, así como de</w:t>
      </w:r>
      <w:r>
        <w:rPr>
          <w:rFonts w:ascii="Palatino Linotype" w:hAnsi="Palatino Linotype" w:cs="Arial"/>
          <w:i/>
          <w:szCs w:val="24"/>
        </w:rPr>
        <w:t xml:space="preserve"> </w:t>
      </w:r>
      <w:r w:rsidRPr="00C91679">
        <w:rPr>
          <w:rFonts w:ascii="Palatino Linotype" w:hAnsi="Palatino Linotype" w:cs="Arial"/>
          <w:i/>
          <w:szCs w:val="24"/>
        </w:rPr>
        <w:t xml:space="preserve">servicios básicos. </w:t>
      </w:r>
      <w:r w:rsidRPr="00787BC1">
        <w:rPr>
          <w:rFonts w:ascii="Palatino Linotype" w:hAnsi="Palatino Linotype" w:cs="Arial"/>
          <w:i/>
          <w:szCs w:val="24"/>
          <w:u w:val="single"/>
        </w:rPr>
        <w:t>Mediante la gestión de recursos financieros, materiales y/o en especie ante las distintas instancias;</w:t>
      </w:r>
    </w:p>
    <w:p w:rsidR="006A5FFE" w:rsidRPr="00C91679" w:rsidRDefault="006A5FFE" w:rsidP="006A5FFE">
      <w:pPr>
        <w:autoSpaceDE w:val="0"/>
        <w:autoSpaceDN w:val="0"/>
        <w:adjustRightInd w:val="0"/>
        <w:spacing w:after="0" w:line="240" w:lineRule="auto"/>
        <w:ind w:left="851" w:right="567"/>
        <w:jc w:val="both"/>
        <w:rPr>
          <w:rFonts w:ascii="Palatino Linotype" w:hAnsi="Palatino Linotype" w:cs="Arial"/>
          <w:i/>
          <w:szCs w:val="24"/>
        </w:rPr>
      </w:pPr>
      <w:r w:rsidRPr="00C91679">
        <w:rPr>
          <w:rFonts w:ascii="Palatino Linotype" w:hAnsi="Palatino Linotype" w:cs="Arial"/>
          <w:b/>
          <w:i/>
          <w:szCs w:val="24"/>
        </w:rPr>
        <w:t>II</w:t>
      </w:r>
      <w:r w:rsidRPr="00C91679">
        <w:rPr>
          <w:rFonts w:ascii="Palatino Linotype" w:hAnsi="Palatino Linotype" w:cs="Arial"/>
          <w:i/>
          <w:szCs w:val="24"/>
        </w:rPr>
        <w:t>. Fomentará una cultura de tolerancia</w:t>
      </w:r>
      <w:r>
        <w:rPr>
          <w:rFonts w:ascii="Palatino Linotype" w:hAnsi="Palatino Linotype" w:cs="Arial"/>
          <w:i/>
          <w:szCs w:val="24"/>
        </w:rPr>
        <w:t xml:space="preserve"> </w:t>
      </w:r>
      <w:r w:rsidRPr="00C91679">
        <w:rPr>
          <w:rFonts w:ascii="Palatino Linotype" w:hAnsi="Palatino Linotype" w:cs="Arial"/>
          <w:i/>
          <w:szCs w:val="24"/>
        </w:rPr>
        <w:t>y respeto por parte de las autoridades</w:t>
      </w:r>
      <w:r>
        <w:rPr>
          <w:rFonts w:ascii="Palatino Linotype" w:hAnsi="Palatino Linotype" w:cs="Arial"/>
          <w:i/>
          <w:szCs w:val="24"/>
        </w:rPr>
        <w:t xml:space="preserve"> </w:t>
      </w:r>
      <w:r w:rsidRPr="00C91679">
        <w:rPr>
          <w:rFonts w:ascii="Palatino Linotype" w:hAnsi="Palatino Linotype" w:cs="Arial"/>
          <w:i/>
          <w:szCs w:val="24"/>
        </w:rPr>
        <w:t>Federales, Estatales y Municipales hacia</w:t>
      </w:r>
      <w:r>
        <w:rPr>
          <w:rFonts w:ascii="Palatino Linotype" w:hAnsi="Palatino Linotype" w:cs="Arial"/>
          <w:i/>
          <w:szCs w:val="24"/>
        </w:rPr>
        <w:t xml:space="preserve"> </w:t>
      </w:r>
      <w:r w:rsidRPr="00C91679">
        <w:rPr>
          <w:rFonts w:ascii="Palatino Linotype" w:hAnsi="Palatino Linotype" w:cs="Arial"/>
          <w:i/>
          <w:szCs w:val="24"/>
        </w:rPr>
        <w:t>los distintos grupos sociales y entre la</w:t>
      </w:r>
      <w:r>
        <w:rPr>
          <w:rFonts w:ascii="Palatino Linotype" w:hAnsi="Palatino Linotype" w:cs="Arial"/>
          <w:i/>
          <w:szCs w:val="24"/>
        </w:rPr>
        <w:t xml:space="preserve"> </w:t>
      </w:r>
      <w:r w:rsidRPr="00C91679">
        <w:rPr>
          <w:rFonts w:ascii="Palatino Linotype" w:hAnsi="Palatino Linotype" w:cs="Arial"/>
          <w:i/>
          <w:szCs w:val="24"/>
        </w:rPr>
        <w:t>ciudadanía misma. Atendiendo de forma</w:t>
      </w:r>
      <w:r>
        <w:rPr>
          <w:rFonts w:ascii="Palatino Linotype" w:hAnsi="Palatino Linotype" w:cs="Arial"/>
          <w:i/>
          <w:szCs w:val="24"/>
        </w:rPr>
        <w:t xml:space="preserve"> </w:t>
      </w:r>
      <w:r w:rsidRPr="00C91679">
        <w:rPr>
          <w:rFonts w:ascii="Palatino Linotype" w:hAnsi="Palatino Linotype" w:cs="Arial"/>
          <w:i/>
          <w:szCs w:val="24"/>
        </w:rPr>
        <w:t>inmediata y expedita casos que tengan</w:t>
      </w:r>
      <w:r>
        <w:rPr>
          <w:rFonts w:ascii="Palatino Linotype" w:hAnsi="Palatino Linotype" w:cs="Arial"/>
          <w:i/>
          <w:szCs w:val="24"/>
        </w:rPr>
        <w:t xml:space="preserve"> </w:t>
      </w:r>
      <w:r w:rsidRPr="00C91679">
        <w:rPr>
          <w:rFonts w:ascii="Palatino Linotype" w:hAnsi="Palatino Linotype" w:cs="Arial"/>
          <w:i/>
          <w:szCs w:val="24"/>
        </w:rPr>
        <w:t>algún grado de riesgo por discriminación,</w:t>
      </w:r>
      <w:r>
        <w:rPr>
          <w:rFonts w:ascii="Palatino Linotype" w:hAnsi="Palatino Linotype" w:cs="Arial"/>
          <w:i/>
          <w:szCs w:val="24"/>
        </w:rPr>
        <w:t xml:space="preserve"> </w:t>
      </w:r>
      <w:r w:rsidRPr="00C91679">
        <w:rPr>
          <w:rFonts w:ascii="Palatino Linotype" w:hAnsi="Palatino Linotype" w:cs="Arial"/>
          <w:i/>
          <w:szCs w:val="24"/>
        </w:rPr>
        <w:t>falta de atención, inclusión; o se atente</w:t>
      </w:r>
      <w:r>
        <w:rPr>
          <w:rFonts w:ascii="Palatino Linotype" w:hAnsi="Palatino Linotype" w:cs="Arial"/>
          <w:i/>
          <w:szCs w:val="24"/>
        </w:rPr>
        <w:t xml:space="preserve"> </w:t>
      </w:r>
      <w:r w:rsidRPr="00C91679">
        <w:rPr>
          <w:rFonts w:ascii="Palatino Linotype" w:hAnsi="Palatino Linotype" w:cs="Arial"/>
          <w:i/>
          <w:szCs w:val="24"/>
        </w:rPr>
        <w:t>contra la integridad e Igualdad de los</w:t>
      </w:r>
      <w:r>
        <w:rPr>
          <w:rFonts w:ascii="Palatino Linotype" w:hAnsi="Palatino Linotype" w:cs="Arial"/>
          <w:i/>
          <w:szCs w:val="24"/>
        </w:rPr>
        <w:t xml:space="preserve"> </w:t>
      </w:r>
      <w:r w:rsidRPr="00C91679">
        <w:rPr>
          <w:rFonts w:ascii="Palatino Linotype" w:hAnsi="Palatino Linotype" w:cs="Arial"/>
          <w:i/>
          <w:szCs w:val="24"/>
        </w:rPr>
        <w:t>derechos por cuestiones sociales, raciales,</w:t>
      </w:r>
      <w:r>
        <w:rPr>
          <w:rFonts w:ascii="Palatino Linotype" w:hAnsi="Palatino Linotype" w:cs="Arial"/>
          <w:i/>
          <w:szCs w:val="24"/>
        </w:rPr>
        <w:t xml:space="preserve"> </w:t>
      </w:r>
      <w:r w:rsidRPr="00C91679">
        <w:rPr>
          <w:rFonts w:ascii="Palatino Linotype" w:hAnsi="Palatino Linotype" w:cs="Arial"/>
          <w:i/>
          <w:szCs w:val="24"/>
        </w:rPr>
        <w:t>religiosas, de preferencia sexual o de</w:t>
      </w:r>
      <w:r>
        <w:rPr>
          <w:rFonts w:ascii="Palatino Linotype" w:hAnsi="Palatino Linotype" w:cs="Arial"/>
          <w:i/>
          <w:szCs w:val="24"/>
        </w:rPr>
        <w:t xml:space="preserve"> </w:t>
      </w:r>
      <w:r w:rsidRPr="00C91679">
        <w:rPr>
          <w:rFonts w:ascii="Palatino Linotype" w:hAnsi="Palatino Linotype" w:cs="Arial"/>
          <w:i/>
          <w:szCs w:val="24"/>
        </w:rPr>
        <w:t>género;</w:t>
      </w:r>
    </w:p>
    <w:p w:rsidR="006A5FFE" w:rsidRPr="00C91679" w:rsidRDefault="006A5FFE" w:rsidP="006A5FFE">
      <w:pPr>
        <w:autoSpaceDE w:val="0"/>
        <w:autoSpaceDN w:val="0"/>
        <w:adjustRightInd w:val="0"/>
        <w:spacing w:after="0" w:line="240" w:lineRule="auto"/>
        <w:ind w:left="851" w:right="567"/>
        <w:jc w:val="both"/>
        <w:rPr>
          <w:rFonts w:ascii="Palatino Linotype" w:hAnsi="Palatino Linotype" w:cs="Arial"/>
          <w:i/>
          <w:szCs w:val="24"/>
        </w:rPr>
      </w:pPr>
      <w:r w:rsidRPr="00C91679">
        <w:rPr>
          <w:rFonts w:ascii="Palatino Linotype" w:hAnsi="Palatino Linotype" w:cs="Arial"/>
          <w:b/>
          <w:i/>
          <w:szCs w:val="24"/>
        </w:rPr>
        <w:t>III</w:t>
      </w:r>
      <w:r w:rsidRPr="00C91679">
        <w:rPr>
          <w:rFonts w:ascii="Palatino Linotype" w:hAnsi="Palatino Linotype" w:cs="Arial"/>
          <w:i/>
          <w:szCs w:val="24"/>
        </w:rPr>
        <w:t>. Impulsará y fomentará la asistencia</w:t>
      </w:r>
      <w:r>
        <w:rPr>
          <w:rFonts w:ascii="Palatino Linotype" w:hAnsi="Palatino Linotype" w:cs="Arial"/>
          <w:i/>
          <w:szCs w:val="24"/>
        </w:rPr>
        <w:t xml:space="preserve"> </w:t>
      </w:r>
      <w:r w:rsidRPr="00C91679">
        <w:rPr>
          <w:rFonts w:ascii="Palatino Linotype" w:hAnsi="Palatino Linotype" w:cs="Arial"/>
          <w:i/>
          <w:szCs w:val="24"/>
        </w:rPr>
        <w:t>social en el Municipio, proponiendo y</w:t>
      </w:r>
      <w:r>
        <w:rPr>
          <w:rFonts w:ascii="Palatino Linotype" w:hAnsi="Palatino Linotype" w:cs="Arial"/>
          <w:i/>
          <w:szCs w:val="24"/>
        </w:rPr>
        <w:t xml:space="preserve"> </w:t>
      </w:r>
      <w:r w:rsidRPr="00C91679">
        <w:rPr>
          <w:rFonts w:ascii="Palatino Linotype" w:hAnsi="Palatino Linotype" w:cs="Arial"/>
          <w:i/>
          <w:szCs w:val="24"/>
        </w:rPr>
        <w:t>desarrollando programas, acciones y</w:t>
      </w:r>
      <w:r>
        <w:rPr>
          <w:rFonts w:ascii="Palatino Linotype" w:hAnsi="Palatino Linotype" w:cs="Arial"/>
          <w:i/>
          <w:szCs w:val="24"/>
        </w:rPr>
        <w:t xml:space="preserve"> </w:t>
      </w:r>
      <w:r w:rsidRPr="00C91679">
        <w:rPr>
          <w:rFonts w:ascii="Palatino Linotype" w:hAnsi="Palatino Linotype" w:cs="Arial"/>
          <w:i/>
          <w:szCs w:val="24"/>
        </w:rPr>
        <w:t>campañas que alienten el desarrollo</w:t>
      </w:r>
      <w:r>
        <w:rPr>
          <w:rFonts w:ascii="Palatino Linotype" w:hAnsi="Palatino Linotype" w:cs="Arial"/>
          <w:i/>
          <w:szCs w:val="24"/>
        </w:rPr>
        <w:t xml:space="preserve"> </w:t>
      </w:r>
      <w:r w:rsidRPr="00C91679">
        <w:rPr>
          <w:rFonts w:ascii="Palatino Linotype" w:hAnsi="Palatino Linotype" w:cs="Arial"/>
          <w:i/>
          <w:szCs w:val="24"/>
        </w:rPr>
        <w:t>personal y familiar en la población en</w:t>
      </w:r>
      <w:r>
        <w:rPr>
          <w:rFonts w:ascii="Palatino Linotype" w:hAnsi="Palatino Linotype" w:cs="Arial"/>
          <w:i/>
          <w:szCs w:val="24"/>
        </w:rPr>
        <w:t xml:space="preserve"> </w:t>
      </w:r>
      <w:r w:rsidRPr="00C91679">
        <w:rPr>
          <w:rFonts w:ascii="Palatino Linotype" w:hAnsi="Palatino Linotype" w:cs="Arial"/>
          <w:i/>
          <w:szCs w:val="24"/>
        </w:rPr>
        <w:t>general;</w:t>
      </w:r>
    </w:p>
    <w:p w:rsidR="006A5FFE" w:rsidRPr="00C91679" w:rsidRDefault="006A5FFE" w:rsidP="006A5FFE">
      <w:pPr>
        <w:autoSpaceDE w:val="0"/>
        <w:autoSpaceDN w:val="0"/>
        <w:adjustRightInd w:val="0"/>
        <w:spacing w:after="0" w:line="240" w:lineRule="auto"/>
        <w:ind w:left="851" w:right="567"/>
        <w:jc w:val="both"/>
        <w:rPr>
          <w:rFonts w:ascii="Palatino Linotype" w:hAnsi="Palatino Linotype" w:cs="Arial"/>
          <w:i/>
          <w:szCs w:val="24"/>
        </w:rPr>
      </w:pPr>
      <w:r w:rsidRPr="00C91679">
        <w:rPr>
          <w:rFonts w:ascii="Palatino Linotype" w:hAnsi="Palatino Linotype" w:cs="Arial"/>
          <w:b/>
          <w:i/>
          <w:szCs w:val="24"/>
        </w:rPr>
        <w:t>IV</w:t>
      </w:r>
      <w:r w:rsidRPr="00C91679">
        <w:rPr>
          <w:rFonts w:ascii="Palatino Linotype" w:hAnsi="Palatino Linotype" w:cs="Arial"/>
          <w:i/>
          <w:szCs w:val="24"/>
        </w:rPr>
        <w:t xml:space="preserve">. </w:t>
      </w:r>
      <w:r w:rsidRPr="00787BC1">
        <w:rPr>
          <w:rFonts w:ascii="Palatino Linotype" w:hAnsi="Palatino Linotype" w:cs="Arial"/>
          <w:i/>
          <w:szCs w:val="24"/>
          <w:u w:val="single"/>
        </w:rPr>
        <w:t>Diagnosticará mediante el análisis de los sectores más vulnerables en cuanto a edad, condiciones físicas, género y factores de riesgo, que nos permita medir las necesidades sociales de la comunidad, para que derivado de esto se apliquen políticas públicas oportunas que brinden una vida digna a los pobladores del Municipio;</w:t>
      </w:r>
    </w:p>
    <w:p w:rsidR="006A5FFE" w:rsidRPr="00C91679" w:rsidRDefault="006A5FFE" w:rsidP="006A5FFE">
      <w:pPr>
        <w:autoSpaceDE w:val="0"/>
        <w:autoSpaceDN w:val="0"/>
        <w:adjustRightInd w:val="0"/>
        <w:spacing w:after="0" w:line="240" w:lineRule="auto"/>
        <w:ind w:left="851" w:right="567"/>
        <w:jc w:val="both"/>
        <w:rPr>
          <w:rFonts w:ascii="Palatino Linotype" w:hAnsi="Palatino Linotype" w:cs="Arial"/>
          <w:i/>
          <w:szCs w:val="24"/>
        </w:rPr>
      </w:pPr>
      <w:r w:rsidRPr="00C91679">
        <w:rPr>
          <w:rFonts w:ascii="Palatino Linotype" w:hAnsi="Palatino Linotype" w:cs="Arial"/>
          <w:b/>
          <w:i/>
          <w:szCs w:val="24"/>
        </w:rPr>
        <w:t>V</w:t>
      </w:r>
      <w:r w:rsidRPr="00C91679">
        <w:rPr>
          <w:rFonts w:ascii="Palatino Linotype" w:hAnsi="Palatino Linotype" w:cs="Arial"/>
          <w:i/>
          <w:szCs w:val="24"/>
        </w:rPr>
        <w:t xml:space="preserve">. </w:t>
      </w:r>
      <w:r w:rsidRPr="00787BC1">
        <w:rPr>
          <w:rFonts w:ascii="Palatino Linotype" w:hAnsi="Palatino Linotype" w:cs="Arial"/>
          <w:i/>
          <w:szCs w:val="24"/>
          <w:u w:val="single"/>
        </w:rPr>
        <w:t>Deberá mantener vigente la asistencia social en beneficio de la comunidad estudiantil y de sus familias, a través de una beca, realizando una gestión responsable de recursos que garanticen la continuidad, terminación y excelencia de sus estudios ante las distintas instancias.</w:t>
      </w:r>
      <w:r>
        <w:rPr>
          <w:rFonts w:ascii="Palatino Linotype" w:hAnsi="Palatino Linotype" w:cs="Arial"/>
          <w:i/>
          <w:szCs w:val="24"/>
        </w:rPr>
        <w:t xml:space="preserve"> </w:t>
      </w:r>
    </w:p>
    <w:p w:rsidR="006A5FFE" w:rsidRPr="00C91679" w:rsidRDefault="006A5FFE" w:rsidP="006A5FFE">
      <w:pPr>
        <w:autoSpaceDE w:val="0"/>
        <w:autoSpaceDN w:val="0"/>
        <w:adjustRightInd w:val="0"/>
        <w:spacing w:after="0" w:line="240" w:lineRule="auto"/>
        <w:ind w:left="851" w:right="567"/>
        <w:jc w:val="both"/>
        <w:rPr>
          <w:rFonts w:ascii="Palatino Linotype" w:hAnsi="Palatino Linotype" w:cs="Arial"/>
          <w:i/>
          <w:szCs w:val="24"/>
        </w:rPr>
      </w:pPr>
      <w:r w:rsidRPr="00C91679">
        <w:rPr>
          <w:rFonts w:ascii="Palatino Linotype" w:hAnsi="Palatino Linotype" w:cs="Arial"/>
          <w:i/>
          <w:szCs w:val="24"/>
        </w:rPr>
        <w:t>Dirigiendo primeramente este benefició</w:t>
      </w:r>
      <w:r>
        <w:rPr>
          <w:rFonts w:ascii="Palatino Linotype" w:hAnsi="Palatino Linotype" w:cs="Arial"/>
          <w:i/>
          <w:szCs w:val="24"/>
        </w:rPr>
        <w:t xml:space="preserve"> </w:t>
      </w:r>
      <w:r w:rsidRPr="00C91679">
        <w:rPr>
          <w:rFonts w:ascii="Palatino Linotype" w:hAnsi="Palatino Linotype" w:cs="Arial"/>
          <w:i/>
          <w:szCs w:val="24"/>
        </w:rPr>
        <w:t>para combatir la pobreza y el rezago social;</w:t>
      </w:r>
      <w:r>
        <w:rPr>
          <w:rFonts w:ascii="Palatino Linotype" w:hAnsi="Palatino Linotype" w:cs="Arial"/>
          <w:i/>
          <w:szCs w:val="24"/>
        </w:rPr>
        <w:t xml:space="preserve"> </w:t>
      </w:r>
      <w:r w:rsidRPr="00C91679">
        <w:rPr>
          <w:rFonts w:ascii="Palatino Linotype" w:hAnsi="Palatino Linotype" w:cs="Arial"/>
          <w:i/>
          <w:szCs w:val="24"/>
        </w:rPr>
        <w:t>así como el aprovechamiento y</w:t>
      </w:r>
      <w:r>
        <w:rPr>
          <w:rFonts w:ascii="Palatino Linotype" w:hAnsi="Palatino Linotype" w:cs="Arial"/>
          <w:i/>
          <w:szCs w:val="24"/>
        </w:rPr>
        <w:t xml:space="preserve"> </w:t>
      </w:r>
      <w:r w:rsidRPr="00C91679">
        <w:rPr>
          <w:rFonts w:ascii="Palatino Linotype" w:hAnsi="Palatino Linotype" w:cs="Arial"/>
          <w:i/>
          <w:szCs w:val="24"/>
        </w:rPr>
        <w:t>conocimiento de los menores activos en la</w:t>
      </w:r>
      <w:r>
        <w:rPr>
          <w:rFonts w:ascii="Palatino Linotype" w:hAnsi="Palatino Linotype" w:cs="Arial"/>
          <w:i/>
          <w:szCs w:val="24"/>
        </w:rPr>
        <w:t xml:space="preserve"> </w:t>
      </w:r>
      <w:r w:rsidRPr="00C91679">
        <w:rPr>
          <w:rFonts w:ascii="Palatino Linotype" w:hAnsi="Palatino Linotype" w:cs="Arial"/>
          <w:i/>
          <w:szCs w:val="24"/>
        </w:rPr>
        <w:t>preparación educativa;</w:t>
      </w:r>
    </w:p>
    <w:p w:rsidR="006A5FFE" w:rsidRPr="00C91679" w:rsidRDefault="006A5FFE" w:rsidP="006A5FFE">
      <w:pPr>
        <w:autoSpaceDE w:val="0"/>
        <w:autoSpaceDN w:val="0"/>
        <w:adjustRightInd w:val="0"/>
        <w:spacing w:after="0" w:line="240" w:lineRule="auto"/>
        <w:ind w:left="851" w:right="567"/>
        <w:jc w:val="both"/>
        <w:rPr>
          <w:rFonts w:ascii="Palatino Linotype" w:hAnsi="Palatino Linotype" w:cs="Arial"/>
          <w:i/>
          <w:szCs w:val="24"/>
        </w:rPr>
      </w:pPr>
      <w:r w:rsidRPr="00C91679">
        <w:rPr>
          <w:rFonts w:ascii="Palatino Linotype" w:hAnsi="Palatino Linotype" w:cs="Arial"/>
          <w:b/>
          <w:i/>
          <w:szCs w:val="24"/>
        </w:rPr>
        <w:t>VI</w:t>
      </w:r>
      <w:r w:rsidRPr="00C91679">
        <w:rPr>
          <w:rFonts w:ascii="Palatino Linotype" w:hAnsi="Palatino Linotype" w:cs="Arial"/>
          <w:i/>
          <w:szCs w:val="24"/>
        </w:rPr>
        <w:t>. Formulará programas con asesorías</w:t>
      </w:r>
      <w:r>
        <w:rPr>
          <w:rFonts w:ascii="Palatino Linotype" w:hAnsi="Palatino Linotype" w:cs="Arial"/>
          <w:i/>
          <w:szCs w:val="24"/>
        </w:rPr>
        <w:t xml:space="preserve"> </w:t>
      </w:r>
      <w:r w:rsidRPr="00C91679">
        <w:rPr>
          <w:rFonts w:ascii="Palatino Linotype" w:hAnsi="Palatino Linotype" w:cs="Arial"/>
          <w:i/>
          <w:szCs w:val="24"/>
        </w:rPr>
        <w:t>psicológicas y jurídicas para que la</w:t>
      </w:r>
      <w:r>
        <w:rPr>
          <w:rFonts w:ascii="Palatino Linotype" w:hAnsi="Palatino Linotype" w:cs="Arial"/>
          <w:i/>
          <w:szCs w:val="24"/>
        </w:rPr>
        <w:t xml:space="preserve"> </w:t>
      </w:r>
      <w:r w:rsidRPr="00C91679">
        <w:rPr>
          <w:rFonts w:ascii="Palatino Linotype" w:hAnsi="Palatino Linotype" w:cs="Arial"/>
          <w:i/>
          <w:szCs w:val="24"/>
        </w:rPr>
        <w:t>población del municipio encuentre apoyo y</w:t>
      </w:r>
      <w:r>
        <w:rPr>
          <w:rFonts w:ascii="Palatino Linotype" w:hAnsi="Palatino Linotype" w:cs="Arial"/>
          <w:i/>
          <w:szCs w:val="24"/>
        </w:rPr>
        <w:t xml:space="preserve"> </w:t>
      </w:r>
      <w:r w:rsidRPr="00C91679">
        <w:rPr>
          <w:rFonts w:ascii="Palatino Linotype" w:hAnsi="Palatino Linotype" w:cs="Arial"/>
          <w:i/>
          <w:szCs w:val="24"/>
        </w:rPr>
        <w:t>atención en cuanto a la salud, desarrollo,</w:t>
      </w:r>
      <w:r>
        <w:rPr>
          <w:rFonts w:ascii="Palatino Linotype" w:hAnsi="Palatino Linotype" w:cs="Arial"/>
          <w:i/>
          <w:szCs w:val="24"/>
        </w:rPr>
        <w:t xml:space="preserve"> </w:t>
      </w:r>
      <w:r w:rsidRPr="00C91679">
        <w:rPr>
          <w:rFonts w:ascii="Palatino Linotype" w:hAnsi="Palatino Linotype" w:cs="Arial"/>
          <w:i/>
          <w:szCs w:val="24"/>
        </w:rPr>
        <w:t>convivencia y patrimonio, a efecto de</w:t>
      </w:r>
      <w:r>
        <w:rPr>
          <w:rFonts w:ascii="Palatino Linotype" w:hAnsi="Palatino Linotype" w:cs="Arial"/>
          <w:i/>
          <w:szCs w:val="24"/>
        </w:rPr>
        <w:t xml:space="preserve"> </w:t>
      </w:r>
      <w:r w:rsidRPr="00C91679">
        <w:rPr>
          <w:rFonts w:ascii="Palatino Linotype" w:hAnsi="Palatino Linotype" w:cs="Arial"/>
          <w:i/>
          <w:szCs w:val="24"/>
        </w:rPr>
        <w:t>contrarrestar las situaciones de factores de</w:t>
      </w:r>
      <w:r>
        <w:rPr>
          <w:rFonts w:ascii="Palatino Linotype" w:hAnsi="Palatino Linotype" w:cs="Arial"/>
          <w:i/>
          <w:szCs w:val="24"/>
        </w:rPr>
        <w:t xml:space="preserve"> </w:t>
      </w:r>
      <w:r w:rsidRPr="00C91679">
        <w:rPr>
          <w:rFonts w:ascii="Palatino Linotype" w:hAnsi="Palatino Linotype" w:cs="Arial"/>
          <w:i/>
          <w:szCs w:val="24"/>
        </w:rPr>
        <w:t>riesgo que inciden en farmacodependencia,</w:t>
      </w:r>
      <w:r>
        <w:rPr>
          <w:rFonts w:ascii="Palatino Linotype" w:hAnsi="Palatino Linotype" w:cs="Arial"/>
          <w:i/>
          <w:szCs w:val="24"/>
        </w:rPr>
        <w:t xml:space="preserve"> </w:t>
      </w:r>
      <w:r w:rsidRPr="00C91679">
        <w:rPr>
          <w:rFonts w:ascii="Palatino Linotype" w:hAnsi="Palatino Linotype" w:cs="Arial"/>
          <w:i/>
          <w:szCs w:val="24"/>
        </w:rPr>
        <w:t>en estado de abandono, pobreza extrema,</w:t>
      </w:r>
      <w:r>
        <w:rPr>
          <w:rFonts w:ascii="Palatino Linotype" w:hAnsi="Palatino Linotype" w:cs="Arial"/>
          <w:i/>
          <w:szCs w:val="24"/>
        </w:rPr>
        <w:t xml:space="preserve"> </w:t>
      </w:r>
      <w:r w:rsidRPr="00C91679">
        <w:rPr>
          <w:rFonts w:ascii="Palatino Linotype" w:hAnsi="Palatino Linotype" w:cs="Arial"/>
          <w:i/>
          <w:szCs w:val="24"/>
        </w:rPr>
        <w:t xml:space="preserve">y demás problemáticas </w:t>
      </w:r>
      <w:r w:rsidRPr="00C91679">
        <w:rPr>
          <w:rFonts w:ascii="Palatino Linotype" w:hAnsi="Palatino Linotype" w:cs="Arial"/>
          <w:i/>
          <w:szCs w:val="24"/>
        </w:rPr>
        <w:lastRenderedPageBreak/>
        <w:t>sociales,</w:t>
      </w:r>
      <w:r>
        <w:rPr>
          <w:rFonts w:ascii="Palatino Linotype" w:hAnsi="Palatino Linotype" w:cs="Arial"/>
          <w:i/>
          <w:szCs w:val="24"/>
        </w:rPr>
        <w:t xml:space="preserve"> </w:t>
      </w:r>
      <w:r w:rsidRPr="00C91679">
        <w:rPr>
          <w:rFonts w:ascii="Palatino Linotype" w:hAnsi="Palatino Linotype" w:cs="Arial"/>
          <w:i/>
          <w:szCs w:val="24"/>
        </w:rPr>
        <w:t>promoviendo un ámbito de armonía,</w:t>
      </w:r>
      <w:r>
        <w:rPr>
          <w:rFonts w:ascii="Palatino Linotype" w:hAnsi="Palatino Linotype" w:cs="Arial"/>
          <w:i/>
          <w:szCs w:val="24"/>
        </w:rPr>
        <w:t xml:space="preserve"> </w:t>
      </w:r>
      <w:r w:rsidRPr="00C91679">
        <w:rPr>
          <w:rFonts w:ascii="Palatino Linotype" w:hAnsi="Palatino Linotype" w:cs="Arial"/>
          <w:i/>
          <w:szCs w:val="24"/>
        </w:rPr>
        <w:t>desarrollo personal, valores éticos, equidad</w:t>
      </w:r>
      <w:r>
        <w:rPr>
          <w:rFonts w:ascii="Palatino Linotype" w:hAnsi="Palatino Linotype" w:cs="Arial"/>
          <w:i/>
          <w:szCs w:val="24"/>
        </w:rPr>
        <w:t xml:space="preserve"> </w:t>
      </w:r>
      <w:r w:rsidRPr="00C91679">
        <w:rPr>
          <w:rFonts w:ascii="Palatino Linotype" w:hAnsi="Palatino Linotype" w:cs="Arial"/>
          <w:i/>
          <w:szCs w:val="24"/>
        </w:rPr>
        <w:t>e Igualdad social en el municipio.</w:t>
      </w:r>
    </w:p>
    <w:p w:rsidR="006A5FFE" w:rsidRPr="00C91679" w:rsidRDefault="006A5FFE" w:rsidP="006A5FFE">
      <w:pPr>
        <w:autoSpaceDE w:val="0"/>
        <w:autoSpaceDN w:val="0"/>
        <w:adjustRightInd w:val="0"/>
        <w:spacing w:after="0" w:line="240" w:lineRule="auto"/>
        <w:ind w:left="851" w:right="567"/>
        <w:jc w:val="both"/>
        <w:rPr>
          <w:rFonts w:ascii="Palatino Linotype" w:hAnsi="Palatino Linotype" w:cs="Arial"/>
          <w:i/>
          <w:szCs w:val="24"/>
        </w:rPr>
      </w:pPr>
      <w:r w:rsidRPr="00C91679">
        <w:rPr>
          <w:rFonts w:ascii="Palatino Linotype" w:hAnsi="Palatino Linotype" w:cs="Arial"/>
          <w:b/>
          <w:i/>
          <w:szCs w:val="24"/>
        </w:rPr>
        <w:t>VII</w:t>
      </w:r>
      <w:r w:rsidRPr="00C91679">
        <w:rPr>
          <w:rFonts w:ascii="Palatino Linotype" w:hAnsi="Palatino Linotype" w:cs="Arial"/>
          <w:i/>
          <w:szCs w:val="24"/>
        </w:rPr>
        <w:t xml:space="preserve">. </w:t>
      </w:r>
      <w:r w:rsidRPr="00787BC1">
        <w:rPr>
          <w:rFonts w:ascii="Palatino Linotype" w:hAnsi="Palatino Linotype" w:cs="Arial"/>
          <w:i/>
          <w:szCs w:val="24"/>
          <w:u w:val="single"/>
        </w:rPr>
        <w:t>Elaborará y mantendrá actualizado el Padrón Único de beneficiarios, correspondiente a todos los Programas Sociales que se estén implementando durante el ejercicio fiscal en curso, ya sean de tipo, Federal, Estatal o Municipal para evitar la duplicidad de ellos y se logre la inclusión del mayor número de ciudadanos, bajo los Principios de Justicia e Igualdad Social;</w:t>
      </w:r>
    </w:p>
    <w:p w:rsidR="006A5FFE" w:rsidRPr="00C91679" w:rsidRDefault="006A5FFE" w:rsidP="006A5FFE">
      <w:pPr>
        <w:autoSpaceDE w:val="0"/>
        <w:autoSpaceDN w:val="0"/>
        <w:adjustRightInd w:val="0"/>
        <w:spacing w:after="0" w:line="240" w:lineRule="auto"/>
        <w:ind w:left="851" w:right="567"/>
        <w:jc w:val="both"/>
        <w:rPr>
          <w:rFonts w:ascii="Palatino Linotype" w:hAnsi="Palatino Linotype" w:cs="Arial"/>
          <w:i/>
          <w:szCs w:val="24"/>
        </w:rPr>
      </w:pPr>
      <w:r w:rsidRPr="00C91679">
        <w:rPr>
          <w:rFonts w:ascii="Palatino Linotype" w:hAnsi="Palatino Linotype" w:cs="Arial"/>
          <w:b/>
          <w:i/>
          <w:szCs w:val="24"/>
        </w:rPr>
        <w:t>VIII</w:t>
      </w:r>
      <w:r w:rsidRPr="00C91679">
        <w:rPr>
          <w:rFonts w:ascii="Palatino Linotype" w:hAnsi="Palatino Linotype" w:cs="Arial"/>
          <w:i/>
          <w:szCs w:val="24"/>
        </w:rPr>
        <w:t>. La coordinación de asuntos</w:t>
      </w:r>
      <w:r>
        <w:rPr>
          <w:rFonts w:ascii="Palatino Linotype" w:hAnsi="Palatino Linotype" w:cs="Arial"/>
          <w:i/>
          <w:szCs w:val="24"/>
        </w:rPr>
        <w:t xml:space="preserve"> </w:t>
      </w:r>
      <w:r w:rsidRPr="00C91679">
        <w:rPr>
          <w:rFonts w:ascii="Palatino Linotype" w:hAnsi="Palatino Linotype" w:cs="Arial"/>
          <w:i/>
          <w:szCs w:val="24"/>
        </w:rPr>
        <w:t>religiosos será responsable del</w:t>
      </w:r>
      <w:r>
        <w:rPr>
          <w:rFonts w:ascii="Palatino Linotype" w:hAnsi="Palatino Linotype" w:cs="Arial"/>
          <w:i/>
          <w:szCs w:val="24"/>
        </w:rPr>
        <w:t xml:space="preserve"> </w:t>
      </w:r>
      <w:r w:rsidRPr="00C91679">
        <w:rPr>
          <w:rFonts w:ascii="Palatino Linotype" w:hAnsi="Palatino Linotype" w:cs="Arial"/>
          <w:i/>
          <w:szCs w:val="24"/>
        </w:rPr>
        <w:t>acercamiento con las diferentes corrientes</w:t>
      </w:r>
      <w:r>
        <w:rPr>
          <w:rFonts w:ascii="Palatino Linotype" w:hAnsi="Palatino Linotype" w:cs="Arial"/>
          <w:i/>
          <w:szCs w:val="24"/>
        </w:rPr>
        <w:t xml:space="preserve"> </w:t>
      </w:r>
      <w:r w:rsidRPr="00C91679">
        <w:rPr>
          <w:rFonts w:ascii="Palatino Linotype" w:hAnsi="Palatino Linotype" w:cs="Arial"/>
          <w:i/>
          <w:szCs w:val="24"/>
        </w:rPr>
        <w:t>ideológicas y buscara el progreso de la</w:t>
      </w:r>
      <w:r>
        <w:rPr>
          <w:rFonts w:ascii="Palatino Linotype" w:hAnsi="Palatino Linotype" w:cs="Arial"/>
          <w:i/>
          <w:szCs w:val="24"/>
        </w:rPr>
        <w:t xml:space="preserve"> </w:t>
      </w:r>
      <w:r w:rsidRPr="00C91679">
        <w:rPr>
          <w:rFonts w:ascii="Palatino Linotype" w:hAnsi="Palatino Linotype" w:cs="Arial"/>
          <w:i/>
          <w:szCs w:val="24"/>
        </w:rPr>
        <w:t>sociedad en común, sus reuniones las</w:t>
      </w:r>
      <w:r>
        <w:rPr>
          <w:rFonts w:ascii="Palatino Linotype" w:hAnsi="Palatino Linotype" w:cs="Arial"/>
          <w:i/>
          <w:szCs w:val="24"/>
        </w:rPr>
        <w:t xml:space="preserve"> </w:t>
      </w:r>
      <w:r w:rsidRPr="00C91679">
        <w:rPr>
          <w:rFonts w:ascii="Palatino Linotype" w:hAnsi="Palatino Linotype" w:cs="Arial"/>
          <w:i/>
          <w:szCs w:val="24"/>
        </w:rPr>
        <w:t>llevaran a cabo cada sesenta días</w:t>
      </w:r>
      <w:r>
        <w:rPr>
          <w:rFonts w:ascii="Palatino Linotype" w:hAnsi="Palatino Linotype" w:cs="Arial"/>
          <w:i/>
          <w:szCs w:val="24"/>
        </w:rPr>
        <w:t xml:space="preserve"> </w:t>
      </w:r>
      <w:r w:rsidRPr="00C91679">
        <w:rPr>
          <w:rFonts w:ascii="Palatino Linotype" w:hAnsi="Palatino Linotype" w:cs="Arial"/>
          <w:i/>
          <w:szCs w:val="24"/>
        </w:rPr>
        <w:t>obligatoriamente, en coordinación con esta</w:t>
      </w:r>
      <w:r>
        <w:rPr>
          <w:rFonts w:ascii="Palatino Linotype" w:hAnsi="Palatino Linotype" w:cs="Arial"/>
          <w:i/>
          <w:szCs w:val="24"/>
        </w:rPr>
        <w:t xml:space="preserve"> </w:t>
      </w:r>
      <w:r w:rsidRPr="00C91679">
        <w:rPr>
          <w:rFonts w:ascii="Palatino Linotype" w:hAnsi="Palatino Linotype" w:cs="Arial"/>
          <w:i/>
          <w:szCs w:val="24"/>
        </w:rPr>
        <w:t>dirección y el Presidente Municipal</w:t>
      </w:r>
    </w:p>
    <w:p w:rsidR="006A5FFE" w:rsidRPr="00C91679" w:rsidRDefault="006A5FFE" w:rsidP="006A5FFE">
      <w:pPr>
        <w:autoSpaceDE w:val="0"/>
        <w:autoSpaceDN w:val="0"/>
        <w:adjustRightInd w:val="0"/>
        <w:spacing w:after="0" w:line="240" w:lineRule="auto"/>
        <w:ind w:left="851" w:right="567"/>
        <w:jc w:val="both"/>
        <w:rPr>
          <w:rFonts w:ascii="Palatino Linotype" w:hAnsi="Palatino Linotype" w:cs="Arial"/>
          <w:i/>
          <w:szCs w:val="24"/>
        </w:rPr>
      </w:pPr>
      <w:r w:rsidRPr="00C91679">
        <w:rPr>
          <w:rFonts w:ascii="Palatino Linotype" w:hAnsi="Palatino Linotype" w:cs="Arial"/>
          <w:b/>
          <w:i/>
          <w:szCs w:val="24"/>
        </w:rPr>
        <w:t>IX</w:t>
      </w:r>
      <w:r w:rsidRPr="00C91679">
        <w:rPr>
          <w:rFonts w:ascii="Palatino Linotype" w:hAnsi="Palatino Linotype" w:cs="Arial"/>
          <w:i/>
          <w:szCs w:val="24"/>
        </w:rPr>
        <w:t>. Fomentará e impulsará entre la</w:t>
      </w:r>
      <w:r>
        <w:rPr>
          <w:rFonts w:ascii="Palatino Linotype" w:hAnsi="Palatino Linotype" w:cs="Arial"/>
          <w:i/>
          <w:szCs w:val="24"/>
        </w:rPr>
        <w:t xml:space="preserve"> </w:t>
      </w:r>
      <w:r w:rsidRPr="00C91679">
        <w:rPr>
          <w:rFonts w:ascii="Palatino Linotype" w:hAnsi="Palatino Linotype" w:cs="Arial"/>
          <w:i/>
          <w:szCs w:val="24"/>
        </w:rPr>
        <w:t>comunidad la participación social en</w:t>
      </w:r>
      <w:r>
        <w:rPr>
          <w:rFonts w:ascii="Palatino Linotype" w:hAnsi="Palatino Linotype" w:cs="Arial"/>
          <w:i/>
          <w:szCs w:val="24"/>
        </w:rPr>
        <w:t xml:space="preserve"> </w:t>
      </w:r>
      <w:r w:rsidRPr="00C91679">
        <w:rPr>
          <w:rFonts w:ascii="Palatino Linotype" w:hAnsi="Palatino Linotype" w:cs="Arial"/>
          <w:i/>
          <w:szCs w:val="24"/>
        </w:rPr>
        <w:t>acciones que permitan aumentar la</w:t>
      </w:r>
      <w:r>
        <w:rPr>
          <w:rFonts w:ascii="Palatino Linotype" w:hAnsi="Palatino Linotype" w:cs="Arial"/>
          <w:i/>
          <w:szCs w:val="24"/>
        </w:rPr>
        <w:t xml:space="preserve"> </w:t>
      </w:r>
      <w:r w:rsidRPr="00C91679">
        <w:rPr>
          <w:rFonts w:ascii="Palatino Linotype" w:hAnsi="Palatino Linotype" w:cs="Arial"/>
          <w:i/>
          <w:szCs w:val="24"/>
        </w:rPr>
        <w:t>Solidaridad, el Desarrollo, la Identidad y el</w:t>
      </w:r>
      <w:r>
        <w:rPr>
          <w:rFonts w:ascii="Palatino Linotype" w:hAnsi="Palatino Linotype" w:cs="Arial"/>
          <w:i/>
          <w:szCs w:val="24"/>
        </w:rPr>
        <w:t xml:space="preserve"> </w:t>
      </w:r>
      <w:r w:rsidRPr="00C91679">
        <w:rPr>
          <w:rFonts w:ascii="Palatino Linotype" w:hAnsi="Palatino Linotype" w:cs="Arial"/>
          <w:i/>
          <w:szCs w:val="24"/>
        </w:rPr>
        <w:t>embellecimiento del municipio.</w:t>
      </w:r>
    </w:p>
    <w:p w:rsidR="006A5FFE" w:rsidRPr="00C91679" w:rsidRDefault="006A5FFE" w:rsidP="006A5FFE">
      <w:pPr>
        <w:autoSpaceDE w:val="0"/>
        <w:autoSpaceDN w:val="0"/>
        <w:adjustRightInd w:val="0"/>
        <w:spacing w:after="0" w:line="240" w:lineRule="auto"/>
        <w:ind w:left="851" w:right="567"/>
        <w:jc w:val="both"/>
        <w:rPr>
          <w:rFonts w:ascii="Palatino Linotype" w:hAnsi="Palatino Linotype" w:cs="Arial"/>
          <w:i/>
          <w:szCs w:val="24"/>
        </w:rPr>
      </w:pPr>
      <w:r w:rsidRPr="00C91679">
        <w:rPr>
          <w:rFonts w:ascii="Palatino Linotype" w:hAnsi="Palatino Linotype" w:cs="Arial"/>
          <w:i/>
          <w:szCs w:val="24"/>
        </w:rPr>
        <w:t>Primeramente, con la comunidad</w:t>
      </w:r>
      <w:r>
        <w:rPr>
          <w:rFonts w:ascii="Palatino Linotype" w:hAnsi="Palatino Linotype" w:cs="Arial"/>
          <w:i/>
          <w:szCs w:val="24"/>
        </w:rPr>
        <w:t xml:space="preserve"> </w:t>
      </w:r>
      <w:r w:rsidRPr="00C91679">
        <w:rPr>
          <w:rFonts w:ascii="Palatino Linotype" w:hAnsi="Palatino Linotype" w:cs="Arial"/>
          <w:i/>
          <w:szCs w:val="24"/>
        </w:rPr>
        <w:t>beneficiaria de los diferentes programas</w:t>
      </w:r>
      <w:r>
        <w:rPr>
          <w:rFonts w:ascii="Palatino Linotype" w:hAnsi="Palatino Linotype" w:cs="Arial"/>
          <w:i/>
          <w:szCs w:val="24"/>
        </w:rPr>
        <w:t xml:space="preserve"> </w:t>
      </w:r>
      <w:r w:rsidRPr="00C91679">
        <w:rPr>
          <w:rFonts w:ascii="Palatino Linotype" w:hAnsi="Palatino Linotype" w:cs="Arial"/>
          <w:i/>
          <w:szCs w:val="24"/>
        </w:rPr>
        <w:t>sociales a fin de extenderse a todo aquel</w:t>
      </w:r>
      <w:r>
        <w:rPr>
          <w:rFonts w:ascii="Palatino Linotype" w:hAnsi="Palatino Linotype" w:cs="Arial"/>
          <w:i/>
          <w:szCs w:val="24"/>
        </w:rPr>
        <w:t xml:space="preserve"> </w:t>
      </w:r>
      <w:r w:rsidRPr="00C91679">
        <w:rPr>
          <w:rFonts w:ascii="Palatino Linotype" w:hAnsi="Palatino Linotype" w:cs="Arial"/>
          <w:i/>
          <w:szCs w:val="24"/>
        </w:rPr>
        <w:t>interesado en el progreso; y</w:t>
      </w:r>
    </w:p>
    <w:p w:rsidR="006A5FFE" w:rsidRDefault="006A5FFE" w:rsidP="006A5FFE">
      <w:pPr>
        <w:autoSpaceDE w:val="0"/>
        <w:autoSpaceDN w:val="0"/>
        <w:adjustRightInd w:val="0"/>
        <w:spacing w:after="0" w:line="240" w:lineRule="auto"/>
        <w:ind w:left="851" w:right="567"/>
        <w:jc w:val="both"/>
        <w:rPr>
          <w:rFonts w:ascii="Palatino Linotype" w:hAnsi="Palatino Linotype" w:cs="Arial"/>
          <w:i/>
          <w:szCs w:val="24"/>
        </w:rPr>
      </w:pPr>
      <w:r w:rsidRPr="00C91679">
        <w:rPr>
          <w:rFonts w:ascii="Palatino Linotype" w:hAnsi="Palatino Linotype" w:cs="Arial"/>
          <w:b/>
          <w:i/>
          <w:szCs w:val="24"/>
        </w:rPr>
        <w:t>X</w:t>
      </w:r>
      <w:r w:rsidRPr="00C91679">
        <w:rPr>
          <w:rFonts w:ascii="Palatino Linotype" w:hAnsi="Palatino Linotype" w:cs="Arial"/>
          <w:i/>
          <w:szCs w:val="24"/>
        </w:rPr>
        <w:t>. Las demás Leyes, Códigos,</w:t>
      </w:r>
      <w:r>
        <w:rPr>
          <w:rFonts w:ascii="Palatino Linotype" w:hAnsi="Palatino Linotype" w:cs="Arial"/>
          <w:i/>
          <w:szCs w:val="24"/>
        </w:rPr>
        <w:t xml:space="preserve"> </w:t>
      </w:r>
      <w:r w:rsidRPr="00C91679">
        <w:rPr>
          <w:rFonts w:ascii="Palatino Linotype" w:hAnsi="Palatino Linotype" w:cs="Arial"/>
          <w:i/>
          <w:szCs w:val="24"/>
        </w:rPr>
        <w:t>reglamentos y ordenamientos que en</w:t>
      </w:r>
      <w:r>
        <w:rPr>
          <w:rFonts w:ascii="Palatino Linotype" w:hAnsi="Palatino Linotype" w:cs="Arial"/>
          <w:i/>
          <w:szCs w:val="24"/>
        </w:rPr>
        <w:t xml:space="preserve"> </w:t>
      </w:r>
      <w:r w:rsidRPr="00C91679">
        <w:rPr>
          <w:rFonts w:ascii="Palatino Linotype" w:hAnsi="Palatino Linotype" w:cs="Arial"/>
          <w:i/>
          <w:szCs w:val="24"/>
        </w:rPr>
        <w:t>materia le competan.</w:t>
      </w:r>
    </w:p>
    <w:p w:rsidR="006A5FFE" w:rsidRDefault="006A5FFE" w:rsidP="006A5FFE">
      <w:pPr>
        <w:autoSpaceDE w:val="0"/>
        <w:autoSpaceDN w:val="0"/>
        <w:adjustRightInd w:val="0"/>
        <w:spacing w:after="0" w:line="360" w:lineRule="auto"/>
        <w:jc w:val="both"/>
        <w:rPr>
          <w:rFonts w:ascii="Palatino Linotype" w:hAnsi="Palatino Linotype" w:cs="Arial"/>
          <w:sz w:val="24"/>
          <w:szCs w:val="24"/>
        </w:rPr>
      </w:pPr>
    </w:p>
    <w:p w:rsidR="006A5FFE" w:rsidRDefault="006A5FFE" w:rsidP="006A5FFE">
      <w:pPr>
        <w:autoSpaceDE w:val="0"/>
        <w:autoSpaceDN w:val="0"/>
        <w:adjustRightInd w:val="0"/>
        <w:spacing w:after="0" w:line="360" w:lineRule="auto"/>
        <w:jc w:val="both"/>
        <w:rPr>
          <w:rFonts w:ascii="Palatino Linotype" w:hAnsi="Palatino Linotype" w:cs="Arial"/>
          <w:sz w:val="24"/>
          <w:szCs w:val="24"/>
        </w:rPr>
      </w:pPr>
      <w:r>
        <w:rPr>
          <w:rFonts w:ascii="Palatino Linotype" w:hAnsi="Palatino Linotype" w:cs="Arial"/>
          <w:sz w:val="24"/>
          <w:szCs w:val="24"/>
        </w:rPr>
        <w:t>De los ordenamientos normativos en cita, se acredita que dentro de la admini</w:t>
      </w:r>
      <w:r w:rsidR="008A33B7">
        <w:rPr>
          <w:rFonts w:ascii="Palatino Linotype" w:hAnsi="Palatino Linotype" w:cs="Arial"/>
          <w:sz w:val="24"/>
          <w:szCs w:val="24"/>
        </w:rPr>
        <w:t>stración pública municipal del Sujeto Obligado</w:t>
      </w:r>
      <w:r>
        <w:rPr>
          <w:rFonts w:ascii="Palatino Linotype" w:hAnsi="Palatino Linotype" w:cs="Arial"/>
          <w:sz w:val="24"/>
          <w:szCs w:val="24"/>
        </w:rPr>
        <w:t xml:space="preserve"> se encuentra la Dirección de Desarrollo Social, la cual se encarga de atender las principales necesidades de los diversos sectores de su población más vulnerable, estableciendo sus funciones y atribuciones de las que se destacan las de: </w:t>
      </w:r>
      <w:r>
        <w:rPr>
          <w:rFonts w:ascii="Palatino Linotype" w:hAnsi="Palatino Linotype" w:cs="Arial"/>
          <w:i/>
          <w:sz w:val="24"/>
          <w:szCs w:val="24"/>
        </w:rPr>
        <w:t>“contribuir a la mejora habitacional de sus habitantes, mediante la entrega de apoyos económicos o en especie; diagnóstico de los sectores vulnerables, catalogándolos por edades, condiciones físicas, género y factores de riesgo; beneficios estudiantiles y familiares, a través de becas de estudio; y la elaboración del padrón de beneficiarios de todos los programas sociales, que se implementen por ejercicio fiscal”</w:t>
      </w:r>
      <w:r>
        <w:rPr>
          <w:rFonts w:ascii="Palatino Linotype" w:hAnsi="Palatino Linotype" w:cs="Arial"/>
          <w:sz w:val="24"/>
          <w:szCs w:val="24"/>
        </w:rPr>
        <w:t>.</w:t>
      </w:r>
    </w:p>
    <w:p w:rsidR="006A5FFE" w:rsidRDefault="006A5FFE" w:rsidP="006A5FFE">
      <w:pPr>
        <w:autoSpaceDE w:val="0"/>
        <w:autoSpaceDN w:val="0"/>
        <w:adjustRightInd w:val="0"/>
        <w:spacing w:after="0" w:line="360" w:lineRule="auto"/>
        <w:jc w:val="both"/>
        <w:rPr>
          <w:rFonts w:ascii="Palatino Linotype" w:hAnsi="Palatino Linotype" w:cs="Arial"/>
          <w:sz w:val="24"/>
          <w:szCs w:val="24"/>
        </w:rPr>
      </w:pPr>
    </w:p>
    <w:p w:rsidR="006A5FFE" w:rsidRDefault="006A5FFE" w:rsidP="006A5FFE">
      <w:pPr>
        <w:autoSpaceDE w:val="0"/>
        <w:autoSpaceDN w:val="0"/>
        <w:adjustRightInd w:val="0"/>
        <w:spacing w:after="0" w:line="360" w:lineRule="auto"/>
        <w:jc w:val="both"/>
        <w:rPr>
          <w:rFonts w:ascii="Palatino Linotype" w:hAnsi="Palatino Linotype" w:cs="Arial"/>
          <w:sz w:val="24"/>
          <w:szCs w:val="24"/>
        </w:rPr>
      </w:pPr>
      <w:r>
        <w:rPr>
          <w:rFonts w:ascii="Palatino Linotype" w:hAnsi="Palatino Linotype" w:cs="Arial"/>
          <w:sz w:val="24"/>
          <w:szCs w:val="24"/>
        </w:rPr>
        <w:t xml:space="preserve">En síntesis, se tiene por acreditado </w:t>
      </w:r>
      <w:r w:rsidRPr="006A5FFE">
        <w:rPr>
          <w:rFonts w:ascii="Palatino Linotype" w:hAnsi="Palatino Linotype" w:cs="Arial"/>
          <w:sz w:val="24"/>
          <w:szCs w:val="24"/>
        </w:rPr>
        <w:t>que el Sujeto Obligado</w:t>
      </w:r>
      <w:r>
        <w:rPr>
          <w:rFonts w:ascii="Palatino Linotype" w:hAnsi="Palatino Linotype" w:cs="Arial"/>
          <w:b/>
          <w:sz w:val="24"/>
          <w:szCs w:val="24"/>
        </w:rPr>
        <w:t xml:space="preserve"> </w:t>
      </w:r>
      <w:r>
        <w:rPr>
          <w:rFonts w:ascii="Palatino Linotype" w:hAnsi="Palatino Linotype" w:cs="Arial"/>
          <w:sz w:val="24"/>
          <w:szCs w:val="24"/>
        </w:rPr>
        <w:t xml:space="preserve">dentro de las distintas áreas que lo integran para la administración pública, tiene un área encargada de realizar las </w:t>
      </w:r>
      <w:r>
        <w:rPr>
          <w:rFonts w:ascii="Palatino Linotype" w:hAnsi="Palatino Linotype" w:cs="Arial"/>
          <w:sz w:val="24"/>
          <w:szCs w:val="24"/>
        </w:rPr>
        <w:lastRenderedPageBreak/>
        <w:t>gestiones necesarias para la entrega de apoyos a personas en estado vulnerable, por lo que resultan de observancia los artículos 18 y 19 de la Ley de Transparencia y Acceso a la Información Pública del Estado de México y Municipios, que consagran lo siguiente:</w:t>
      </w:r>
    </w:p>
    <w:p w:rsidR="006A5FFE" w:rsidRDefault="006A5FFE" w:rsidP="006A5FFE">
      <w:pPr>
        <w:autoSpaceDE w:val="0"/>
        <w:autoSpaceDN w:val="0"/>
        <w:adjustRightInd w:val="0"/>
        <w:spacing w:after="0" w:line="360" w:lineRule="auto"/>
        <w:jc w:val="both"/>
        <w:rPr>
          <w:rFonts w:ascii="Palatino Linotype" w:hAnsi="Palatino Linotype" w:cs="Arial"/>
          <w:sz w:val="24"/>
          <w:szCs w:val="24"/>
        </w:rPr>
      </w:pPr>
    </w:p>
    <w:p w:rsidR="006A5FFE" w:rsidRDefault="006A5FFE" w:rsidP="006A5FFE">
      <w:pPr>
        <w:autoSpaceDE w:val="0"/>
        <w:autoSpaceDN w:val="0"/>
        <w:adjustRightInd w:val="0"/>
        <w:spacing w:after="0" w:line="240" w:lineRule="auto"/>
        <w:ind w:left="567" w:right="567"/>
        <w:jc w:val="both"/>
        <w:rPr>
          <w:rFonts w:ascii="Palatino Linotype" w:hAnsi="Palatino Linotype" w:cs="Arial"/>
          <w:i/>
          <w:szCs w:val="24"/>
        </w:rPr>
      </w:pPr>
      <w:r w:rsidRPr="003B0755">
        <w:rPr>
          <w:rFonts w:ascii="Palatino Linotype" w:hAnsi="Palatino Linotype" w:cs="Arial"/>
          <w:b/>
          <w:i/>
          <w:szCs w:val="24"/>
        </w:rPr>
        <w:t>Artículo 18.</w:t>
      </w:r>
      <w:r w:rsidRPr="003B0755">
        <w:rPr>
          <w:rFonts w:ascii="Palatino Linotype" w:hAnsi="Palatino Linotype" w:cs="Arial"/>
          <w:i/>
          <w:szCs w:val="24"/>
        </w:rPr>
        <w:t xml:space="preserve"> Los sujetos obligados deberán documentar todo acto que derive del ejercicio de sus</w:t>
      </w:r>
      <w:r>
        <w:rPr>
          <w:rFonts w:ascii="Palatino Linotype" w:hAnsi="Palatino Linotype" w:cs="Arial"/>
          <w:i/>
          <w:szCs w:val="24"/>
        </w:rPr>
        <w:t xml:space="preserve"> </w:t>
      </w:r>
      <w:r w:rsidRPr="003B0755">
        <w:rPr>
          <w:rFonts w:ascii="Palatino Linotype" w:hAnsi="Palatino Linotype" w:cs="Arial"/>
          <w:i/>
          <w:szCs w:val="24"/>
        </w:rPr>
        <w:t>facultades, competencias o funciones, considerando desde su origen la eventual publicidad y</w:t>
      </w:r>
      <w:r>
        <w:rPr>
          <w:rFonts w:ascii="Palatino Linotype" w:hAnsi="Palatino Linotype" w:cs="Arial"/>
          <w:i/>
          <w:szCs w:val="24"/>
        </w:rPr>
        <w:t xml:space="preserve"> </w:t>
      </w:r>
      <w:r w:rsidRPr="003B0755">
        <w:rPr>
          <w:rFonts w:ascii="Palatino Linotype" w:hAnsi="Palatino Linotype" w:cs="Arial"/>
          <w:i/>
          <w:szCs w:val="24"/>
        </w:rPr>
        <w:t>reutilización de la información que generen.</w:t>
      </w:r>
    </w:p>
    <w:p w:rsidR="006A5FFE" w:rsidRPr="003B0755" w:rsidRDefault="006A5FFE" w:rsidP="006A5FFE">
      <w:pPr>
        <w:autoSpaceDE w:val="0"/>
        <w:autoSpaceDN w:val="0"/>
        <w:adjustRightInd w:val="0"/>
        <w:spacing w:after="0" w:line="240" w:lineRule="auto"/>
        <w:ind w:left="567" w:right="567"/>
        <w:jc w:val="both"/>
        <w:rPr>
          <w:rFonts w:ascii="Palatino Linotype" w:hAnsi="Palatino Linotype" w:cs="Arial"/>
          <w:i/>
          <w:szCs w:val="24"/>
        </w:rPr>
      </w:pPr>
    </w:p>
    <w:p w:rsidR="006A5FFE" w:rsidRDefault="006A5FFE" w:rsidP="006A5FFE">
      <w:pPr>
        <w:autoSpaceDE w:val="0"/>
        <w:autoSpaceDN w:val="0"/>
        <w:adjustRightInd w:val="0"/>
        <w:spacing w:after="0" w:line="240" w:lineRule="auto"/>
        <w:ind w:left="567" w:right="567"/>
        <w:jc w:val="both"/>
        <w:rPr>
          <w:rFonts w:ascii="Palatino Linotype" w:hAnsi="Palatino Linotype" w:cs="Arial"/>
          <w:i/>
          <w:szCs w:val="24"/>
        </w:rPr>
      </w:pPr>
      <w:r w:rsidRPr="003B0755">
        <w:rPr>
          <w:rFonts w:ascii="Palatino Linotype" w:hAnsi="Palatino Linotype" w:cs="Arial"/>
          <w:b/>
          <w:i/>
          <w:szCs w:val="24"/>
        </w:rPr>
        <w:t>Artículo 19.</w:t>
      </w:r>
      <w:r w:rsidRPr="003B0755">
        <w:rPr>
          <w:rFonts w:ascii="Palatino Linotype" w:hAnsi="Palatino Linotype" w:cs="Arial"/>
          <w:i/>
          <w:szCs w:val="24"/>
        </w:rPr>
        <w:t xml:space="preserve"> Se presume que la información debe existir si se refiere a las facultades, competencias y</w:t>
      </w:r>
      <w:r>
        <w:rPr>
          <w:rFonts w:ascii="Palatino Linotype" w:hAnsi="Palatino Linotype" w:cs="Arial"/>
          <w:i/>
          <w:szCs w:val="24"/>
        </w:rPr>
        <w:t xml:space="preserve"> </w:t>
      </w:r>
      <w:r w:rsidRPr="003B0755">
        <w:rPr>
          <w:rFonts w:ascii="Palatino Linotype" w:hAnsi="Palatino Linotype" w:cs="Arial"/>
          <w:i/>
          <w:szCs w:val="24"/>
        </w:rPr>
        <w:t>funciones que los ordenamientos jurídicos aplicables otorgan a los sujetos obligados.</w:t>
      </w:r>
    </w:p>
    <w:p w:rsidR="008A33B7" w:rsidRPr="003B0755" w:rsidRDefault="008A33B7" w:rsidP="006A5FFE">
      <w:pPr>
        <w:autoSpaceDE w:val="0"/>
        <w:autoSpaceDN w:val="0"/>
        <w:adjustRightInd w:val="0"/>
        <w:spacing w:after="0" w:line="240" w:lineRule="auto"/>
        <w:ind w:left="567" w:right="567"/>
        <w:jc w:val="both"/>
        <w:rPr>
          <w:rFonts w:ascii="Palatino Linotype" w:hAnsi="Palatino Linotype" w:cs="Arial"/>
          <w:i/>
          <w:szCs w:val="24"/>
        </w:rPr>
      </w:pPr>
    </w:p>
    <w:p w:rsidR="006A5FFE" w:rsidRPr="003B0755" w:rsidRDefault="006A5FFE" w:rsidP="006A5FFE">
      <w:pPr>
        <w:autoSpaceDE w:val="0"/>
        <w:autoSpaceDN w:val="0"/>
        <w:adjustRightInd w:val="0"/>
        <w:spacing w:after="0" w:line="240" w:lineRule="auto"/>
        <w:ind w:left="567" w:right="567"/>
        <w:jc w:val="both"/>
        <w:rPr>
          <w:rFonts w:ascii="Palatino Linotype" w:hAnsi="Palatino Linotype" w:cs="Arial"/>
          <w:i/>
          <w:szCs w:val="24"/>
        </w:rPr>
      </w:pPr>
      <w:r w:rsidRPr="003B0755">
        <w:rPr>
          <w:rFonts w:ascii="Palatino Linotype" w:hAnsi="Palatino Linotype" w:cs="Arial"/>
          <w:i/>
          <w:szCs w:val="24"/>
        </w:rPr>
        <w:t>En los casos en que ciertas facultades, competencias o funciones no se hayan ejercido, se debe motivar</w:t>
      </w:r>
      <w:r>
        <w:rPr>
          <w:rFonts w:ascii="Palatino Linotype" w:hAnsi="Palatino Linotype" w:cs="Arial"/>
          <w:i/>
          <w:szCs w:val="24"/>
        </w:rPr>
        <w:t xml:space="preserve"> </w:t>
      </w:r>
      <w:r w:rsidRPr="003B0755">
        <w:rPr>
          <w:rFonts w:ascii="Palatino Linotype" w:hAnsi="Palatino Linotype" w:cs="Arial"/>
          <w:i/>
          <w:szCs w:val="24"/>
        </w:rPr>
        <w:t>la respuesta en función de las causas que motiven tal circunstancia.</w:t>
      </w:r>
    </w:p>
    <w:p w:rsidR="006A5FFE" w:rsidRPr="003B0755" w:rsidRDefault="006A5FFE" w:rsidP="006A5FFE">
      <w:pPr>
        <w:autoSpaceDE w:val="0"/>
        <w:autoSpaceDN w:val="0"/>
        <w:adjustRightInd w:val="0"/>
        <w:spacing w:after="0" w:line="240" w:lineRule="auto"/>
        <w:ind w:left="567" w:right="567"/>
        <w:jc w:val="both"/>
        <w:rPr>
          <w:rFonts w:ascii="Palatino Linotype" w:hAnsi="Palatino Linotype" w:cs="Arial"/>
          <w:i/>
          <w:szCs w:val="24"/>
        </w:rPr>
      </w:pPr>
      <w:r w:rsidRPr="003B0755">
        <w:rPr>
          <w:rFonts w:ascii="Palatino Linotype" w:hAnsi="Palatino Linotype" w:cs="Arial"/>
          <w:i/>
          <w:szCs w:val="24"/>
        </w:rPr>
        <w:t>Si el sujeto obligado, en el ejercicio de sus atribuciones, debía generar, poseer o administrar la</w:t>
      </w:r>
      <w:r>
        <w:rPr>
          <w:rFonts w:ascii="Palatino Linotype" w:hAnsi="Palatino Linotype" w:cs="Arial"/>
          <w:i/>
          <w:szCs w:val="24"/>
        </w:rPr>
        <w:t xml:space="preserve"> </w:t>
      </w:r>
      <w:r w:rsidRPr="003B0755">
        <w:rPr>
          <w:rFonts w:ascii="Palatino Linotype" w:hAnsi="Palatino Linotype" w:cs="Arial"/>
          <w:i/>
          <w:szCs w:val="24"/>
        </w:rPr>
        <w:t>información, pero ésta no se encuentra, el Comité de transparencia deberá emitir un acuerdo de</w:t>
      </w:r>
      <w:r>
        <w:rPr>
          <w:rFonts w:ascii="Palatino Linotype" w:hAnsi="Palatino Linotype" w:cs="Arial"/>
          <w:i/>
          <w:szCs w:val="24"/>
        </w:rPr>
        <w:t xml:space="preserve"> </w:t>
      </w:r>
      <w:r w:rsidRPr="003B0755">
        <w:rPr>
          <w:rFonts w:ascii="Palatino Linotype" w:hAnsi="Palatino Linotype" w:cs="Arial"/>
          <w:i/>
          <w:szCs w:val="24"/>
        </w:rPr>
        <w:t>inexistencia, debidamente fundado y motivado, en el que detalle las razones del por qué no obra en sus</w:t>
      </w:r>
      <w:r>
        <w:rPr>
          <w:rFonts w:ascii="Palatino Linotype" w:hAnsi="Palatino Linotype" w:cs="Arial"/>
          <w:i/>
          <w:szCs w:val="24"/>
        </w:rPr>
        <w:t xml:space="preserve"> </w:t>
      </w:r>
      <w:r w:rsidRPr="003B0755">
        <w:rPr>
          <w:rFonts w:ascii="Palatino Linotype" w:hAnsi="Palatino Linotype" w:cs="Arial"/>
          <w:i/>
          <w:szCs w:val="24"/>
        </w:rPr>
        <w:t>archivos.</w:t>
      </w:r>
    </w:p>
    <w:p w:rsidR="006A5FFE" w:rsidRDefault="006A5FFE" w:rsidP="006A5FFE">
      <w:pPr>
        <w:autoSpaceDE w:val="0"/>
        <w:autoSpaceDN w:val="0"/>
        <w:adjustRightInd w:val="0"/>
        <w:spacing w:after="0" w:line="360" w:lineRule="auto"/>
        <w:jc w:val="both"/>
        <w:rPr>
          <w:rFonts w:ascii="Palatino Linotype" w:hAnsi="Palatino Linotype" w:cs="Arial"/>
          <w:sz w:val="24"/>
          <w:szCs w:val="24"/>
        </w:rPr>
      </w:pPr>
    </w:p>
    <w:p w:rsidR="006A5FFE" w:rsidRDefault="006A5FFE" w:rsidP="006A5FFE">
      <w:pPr>
        <w:autoSpaceDE w:val="0"/>
        <w:autoSpaceDN w:val="0"/>
        <w:adjustRightInd w:val="0"/>
        <w:spacing w:after="0" w:line="360" w:lineRule="auto"/>
        <w:jc w:val="both"/>
        <w:rPr>
          <w:rFonts w:ascii="Palatino Linotype" w:hAnsi="Palatino Linotype" w:cs="Arial"/>
          <w:sz w:val="24"/>
          <w:szCs w:val="24"/>
        </w:rPr>
      </w:pPr>
      <w:r>
        <w:rPr>
          <w:rFonts w:ascii="Palatino Linotype" w:hAnsi="Palatino Linotype" w:cs="Arial"/>
          <w:sz w:val="24"/>
          <w:szCs w:val="24"/>
        </w:rPr>
        <w:t xml:space="preserve">Ordenamientos que establecen los principios de presunción de documentar, esto es que al encontrarse establecidas la funciones de gestionar la entrega de apoyos sociales, elaboración del padrón de beneficiarios, el diagnóstico para determinar los grupos vulnerables, así como la </w:t>
      </w:r>
      <w:r w:rsidRPr="00F173E1">
        <w:rPr>
          <w:rFonts w:ascii="Palatino Linotype" w:hAnsi="Palatino Linotype" w:cs="Arial"/>
          <w:sz w:val="24"/>
          <w:szCs w:val="24"/>
        </w:rPr>
        <w:t>gestión responsable de recursos que garanticen la continuidad, terminación y excelencia de sus estudio</w:t>
      </w:r>
      <w:r>
        <w:rPr>
          <w:rFonts w:ascii="Palatino Linotype" w:hAnsi="Palatino Linotype" w:cs="Arial"/>
          <w:sz w:val="24"/>
          <w:szCs w:val="24"/>
        </w:rPr>
        <w:t>s ante las distintas instancias, se deben registrar y documentar tales actuares, y en el supuesto de no haber sido generada la información, deberá emitirse el acuerdo de inexistencia.</w:t>
      </w:r>
    </w:p>
    <w:p w:rsidR="006A5FFE" w:rsidRDefault="006A5FFE" w:rsidP="006A5FFE">
      <w:pPr>
        <w:autoSpaceDE w:val="0"/>
        <w:autoSpaceDN w:val="0"/>
        <w:adjustRightInd w:val="0"/>
        <w:spacing w:after="0" w:line="360" w:lineRule="auto"/>
        <w:jc w:val="both"/>
        <w:rPr>
          <w:rFonts w:ascii="Palatino Linotype" w:hAnsi="Palatino Linotype" w:cs="Arial"/>
          <w:sz w:val="24"/>
          <w:szCs w:val="24"/>
        </w:rPr>
      </w:pPr>
      <w:r>
        <w:rPr>
          <w:rFonts w:ascii="Palatino Linotype" w:hAnsi="Palatino Linotype" w:cs="Arial"/>
          <w:sz w:val="24"/>
          <w:szCs w:val="24"/>
        </w:rPr>
        <w:lastRenderedPageBreak/>
        <w:t>Así mismo, cabe recordar que la fracción XIV inciso p) del artículo 92 de la Ley de Transparencia local, establece como información pública de oficio el padrón de beneficiarios de los programas, como se aprecia a continuación:</w:t>
      </w:r>
    </w:p>
    <w:p w:rsidR="006A5FFE" w:rsidRDefault="006A5FFE" w:rsidP="006A5FFE">
      <w:pPr>
        <w:autoSpaceDE w:val="0"/>
        <w:autoSpaceDN w:val="0"/>
        <w:adjustRightInd w:val="0"/>
        <w:spacing w:after="0" w:line="360" w:lineRule="auto"/>
        <w:jc w:val="both"/>
        <w:rPr>
          <w:rFonts w:ascii="Palatino Linotype" w:hAnsi="Palatino Linotype" w:cs="Arial"/>
          <w:sz w:val="24"/>
          <w:szCs w:val="24"/>
        </w:rPr>
      </w:pPr>
    </w:p>
    <w:p w:rsidR="006A5FFE" w:rsidRDefault="006A5FFE" w:rsidP="006A5FFE">
      <w:pPr>
        <w:autoSpaceDE w:val="0"/>
        <w:autoSpaceDN w:val="0"/>
        <w:adjustRightInd w:val="0"/>
        <w:spacing w:after="0" w:line="240" w:lineRule="auto"/>
        <w:ind w:left="567" w:right="567"/>
        <w:jc w:val="both"/>
        <w:rPr>
          <w:rFonts w:ascii="Palatino Linotype" w:hAnsi="Palatino Linotype" w:cs="Arial"/>
          <w:i/>
          <w:szCs w:val="24"/>
        </w:rPr>
      </w:pPr>
      <w:r w:rsidRPr="00C4494D">
        <w:rPr>
          <w:rFonts w:ascii="Palatino Linotype" w:hAnsi="Palatino Linotype" w:cs="Arial"/>
          <w:b/>
          <w:i/>
          <w:szCs w:val="24"/>
        </w:rPr>
        <w:t>Artículo 92</w:t>
      </w:r>
      <w:r w:rsidRPr="00C4494D">
        <w:rPr>
          <w:rFonts w:ascii="Palatino Linotype" w:hAnsi="Palatino Linotype" w:cs="Arial"/>
          <w:i/>
          <w:szCs w:val="24"/>
        </w:rPr>
        <w:t xml:space="preserve">. </w:t>
      </w:r>
      <w:r w:rsidRPr="00D23267">
        <w:rPr>
          <w:rFonts w:ascii="Palatino Linotype" w:hAnsi="Palatino Linotype" w:cs="Arial"/>
          <w:b/>
          <w:i/>
          <w:szCs w:val="24"/>
          <w:u w:val="single"/>
        </w:rPr>
        <w:t>Los sujetos obligados deberán poner a disposición del público de manera permanente y actualizada de forma sencilla, precisa y entendible</w:t>
      </w:r>
      <w:r w:rsidRPr="00C4494D">
        <w:rPr>
          <w:rFonts w:ascii="Palatino Linotype" w:hAnsi="Palatino Linotype" w:cs="Arial"/>
          <w:i/>
          <w:szCs w:val="24"/>
        </w:rPr>
        <w:t>, en los respectivos medios electrónicos, de acuerdo</w:t>
      </w:r>
      <w:r>
        <w:rPr>
          <w:rFonts w:ascii="Palatino Linotype" w:hAnsi="Palatino Linotype" w:cs="Arial"/>
          <w:i/>
          <w:szCs w:val="24"/>
        </w:rPr>
        <w:t xml:space="preserve"> </w:t>
      </w:r>
      <w:r w:rsidRPr="00C4494D">
        <w:rPr>
          <w:rFonts w:ascii="Palatino Linotype" w:hAnsi="Palatino Linotype" w:cs="Arial"/>
          <w:i/>
          <w:szCs w:val="24"/>
        </w:rPr>
        <w:t>con sus facultades, atribuciones, funciones u objeto social, según corresponda, la información, por lo</w:t>
      </w:r>
      <w:r>
        <w:rPr>
          <w:rFonts w:ascii="Palatino Linotype" w:hAnsi="Palatino Linotype" w:cs="Arial"/>
          <w:i/>
          <w:szCs w:val="24"/>
        </w:rPr>
        <w:t xml:space="preserve"> </w:t>
      </w:r>
      <w:r w:rsidRPr="00C4494D">
        <w:rPr>
          <w:rFonts w:ascii="Palatino Linotype" w:hAnsi="Palatino Linotype" w:cs="Arial"/>
          <w:i/>
          <w:szCs w:val="24"/>
        </w:rPr>
        <w:t xml:space="preserve">menos, de los temas, documentos y políticas que </w:t>
      </w:r>
      <w:r>
        <w:rPr>
          <w:rFonts w:ascii="Palatino Linotype" w:hAnsi="Palatino Linotype" w:cs="Arial"/>
          <w:i/>
          <w:szCs w:val="24"/>
        </w:rPr>
        <w:t>a continuación se señalan:</w:t>
      </w:r>
    </w:p>
    <w:p w:rsidR="006A5FFE" w:rsidRDefault="006A5FFE" w:rsidP="006A5FFE">
      <w:pPr>
        <w:autoSpaceDE w:val="0"/>
        <w:autoSpaceDN w:val="0"/>
        <w:adjustRightInd w:val="0"/>
        <w:spacing w:after="0" w:line="240" w:lineRule="auto"/>
        <w:ind w:left="567" w:right="567"/>
        <w:jc w:val="both"/>
        <w:rPr>
          <w:rFonts w:ascii="Palatino Linotype" w:hAnsi="Palatino Linotype" w:cs="Arial"/>
          <w:i/>
          <w:szCs w:val="24"/>
        </w:rPr>
      </w:pPr>
      <w:r>
        <w:rPr>
          <w:rFonts w:ascii="Palatino Linotype" w:hAnsi="Palatino Linotype" w:cs="Arial"/>
          <w:i/>
          <w:szCs w:val="24"/>
        </w:rPr>
        <w:t>(…)</w:t>
      </w:r>
    </w:p>
    <w:p w:rsidR="006A5FFE" w:rsidRDefault="006A5FFE" w:rsidP="006A5FFE">
      <w:pPr>
        <w:autoSpaceDE w:val="0"/>
        <w:autoSpaceDN w:val="0"/>
        <w:adjustRightInd w:val="0"/>
        <w:spacing w:after="0" w:line="240" w:lineRule="auto"/>
        <w:ind w:left="567" w:right="567"/>
        <w:jc w:val="both"/>
        <w:rPr>
          <w:rFonts w:ascii="Palatino Linotype" w:hAnsi="Palatino Linotype" w:cs="Arial"/>
          <w:i/>
          <w:szCs w:val="24"/>
        </w:rPr>
      </w:pPr>
      <w:r w:rsidRPr="00C4494D">
        <w:rPr>
          <w:rFonts w:ascii="Palatino Linotype" w:hAnsi="Palatino Linotype" w:cs="Arial"/>
          <w:b/>
          <w:i/>
          <w:szCs w:val="24"/>
        </w:rPr>
        <w:t>XIV</w:t>
      </w:r>
      <w:r w:rsidRPr="00C4494D">
        <w:rPr>
          <w:rFonts w:ascii="Palatino Linotype" w:hAnsi="Palatino Linotype" w:cs="Arial"/>
          <w:i/>
          <w:szCs w:val="24"/>
        </w:rPr>
        <w:t>. La información de los programas de subsidios, estímulos y apoyos, en el que se deberá informar</w:t>
      </w:r>
      <w:r>
        <w:rPr>
          <w:rFonts w:ascii="Palatino Linotype" w:hAnsi="Palatino Linotype" w:cs="Arial"/>
          <w:i/>
          <w:szCs w:val="24"/>
        </w:rPr>
        <w:t xml:space="preserve"> </w:t>
      </w:r>
      <w:r w:rsidRPr="00C4494D">
        <w:rPr>
          <w:rFonts w:ascii="Palatino Linotype" w:hAnsi="Palatino Linotype" w:cs="Arial"/>
          <w:i/>
          <w:szCs w:val="24"/>
        </w:rPr>
        <w:t>respecto de los programas de transferencia, de servicios, de infraestructura social y de subsidio, en los</w:t>
      </w:r>
      <w:r>
        <w:rPr>
          <w:rFonts w:ascii="Palatino Linotype" w:hAnsi="Palatino Linotype" w:cs="Arial"/>
          <w:i/>
          <w:szCs w:val="24"/>
        </w:rPr>
        <w:t xml:space="preserve"> </w:t>
      </w:r>
      <w:r w:rsidRPr="00C4494D">
        <w:rPr>
          <w:rFonts w:ascii="Palatino Linotype" w:hAnsi="Palatino Linotype" w:cs="Arial"/>
          <w:i/>
          <w:szCs w:val="24"/>
        </w:rPr>
        <w:t>que se deberá contener lo siguiente:</w:t>
      </w:r>
    </w:p>
    <w:p w:rsidR="006A5FFE" w:rsidRDefault="006A5FFE" w:rsidP="006A5FFE">
      <w:pPr>
        <w:autoSpaceDE w:val="0"/>
        <w:autoSpaceDN w:val="0"/>
        <w:adjustRightInd w:val="0"/>
        <w:spacing w:after="0" w:line="240" w:lineRule="auto"/>
        <w:ind w:left="567" w:right="567"/>
        <w:jc w:val="both"/>
        <w:rPr>
          <w:rFonts w:ascii="Palatino Linotype" w:hAnsi="Palatino Linotype" w:cs="Arial"/>
          <w:i/>
          <w:szCs w:val="24"/>
        </w:rPr>
      </w:pPr>
      <w:r>
        <w:rPr>
          <w:rFonts w:ascii="Palatino Linotype" w:hAnsi="Palatino Linotype" w:cs="Arial"/>
          <w:i/>
          <w:szCs w:val="24"/>
        </w:rPr>
        <w:t>(…)</w:t>
      </w:r>
    </w:p>
    <w:p w:rsidR="006A5FFE" w:rsidRPr="00C4494D" w:rsidRDefault="006A5FFE" w:rsidP="006A5FFE">
      <w:pPr>
        <w:autoSpaceDE w:val="0"/>
        <w:autoSpaceDN w:val="0"/>
        <w:adjustRightInd w:val="0"/>
        <w:spacing w:after="0" w:line="240" w:lineRule="auto"/>
        <w:ind w:left="567" w:right="567"/>
        <w:jc w:val="both"/>
        <w:rPr>
          <w:rFonts w:ascii="Palatino Linotype" w:hAnsi="Palatino Linotype" w:cs="Arial"/>
          <w:i/>
          <w:szCs w:val="24"/>
        </w:rPr>
      </w:pPr>
      <w:r w:rsidRPr="00C4494D">
        <w:rPr>
          <w:rFonts w:ascii="Palatino Linotype" w:hAnsi="Palatino Linotype" w:cs="Arial"/>
          <w:b/>
          <w:i/>
          <w:szCs w:val="24"/>
        </w:rPr>
        <w:t>p)</w:t>
      </w:r>
      <w:r w:rsidRPr="00C4494D">
        <w:rPr>
          <w:rFonts w:ascii="Palatino Linotype" w:hAnsi="Palatino Linotype" w:cs="Arial"/>
          <w:i/>
          <w:szCs w:val="24"/>
        </w:rPr>
        <w:t xml:space="preserve"> </w:t>
      </w:r>
      <w:r w:rsidRPr="00D23267">
        <w:rPr>
          <w:rFonts w:ascii="Palatino Linotype" w:hAnsi="Palatino Linotype" w:cs="Arial"/>
          <w:b/>
          <w:i/>
          <w:szCs w:val="24"/>
          <w:u w:val="single"/>
        </w:rPr>
        <w:t>Padrón de beneficiarios</w:t>
      </w:r>
      <w:r w:rsidRPr="00C4494D">
        <w:rPr>
          <w:rFonts w:ascii="Palatino Linotype" w:hAnsi="Palatino Linotype" w:cs="Arial"/>
          <w:i/>
          <w:szCs w:val="24"/>
        </w:rPr>
        <w:t xml:space="preserve"> mismo que deberá contener los siguientes datos: nombre de la</w:t>
      </w:r>
      <w:r>
        <w:rPr>
          <w:rFonts w:ascii="Palatino Linotype" w:hAnsi="Palatino Linotype" w:cs="Arial"/>
          <w:i/>
          <w:szCs w:val="24"/>
        </w:rPr>
        <w:t xml:space="preserve"> </w:t>
      </w:r>
      <w:r w:rsidRPr="00C4494D">
        <w:rPr>
          <w:rFonts w:ascii="Palatino Linotype" w:hAnsi="Palatino Linotype" w:cs="Arial"/>
          <w:i/>
          <w:szCs w:val="24"/>
        </w:rPr>
        <w:t>persona física o denominación social de las personas jurídicas colectivas beneficiadas, el</w:t>
      </w:r>
      <w:r>
        <w:rPr>
          <w:rFonts w:ascii="Palatino Linotype" w:hAnsi="Palatino Linotype" w:cs="Arial"/>
          <w:i/>
          <w:szCs w:val="24"/>
        </w:rPr>
        <w:t xml:space="preserve"> </w:t>
      </w:r>
      <w:r w:rsidRPr="00C4494D">
        <w:rPr>
          <w:rFonts w:ascii="Palatino Linotype" w:hAnsi="Palatino Linotype" w:cs="Arial"/>
          <w:i/>
          <w:szCs w:val="24"/>
        </w:rPr>
        <w:t>monto, recurso, beneficio o apoyo otorgado para cada una de ellas, unidad territorial, en</w:t>
      </w:r>
      <w:r w:rsidR="00D23267">
        <w:rPr>
          <w:rFonts w:ascii="Palatino Linotype" w:hAnsi="Palatino Linotype" w:cs="Arial"/>
          <w:i/>
          <w:szCs w:val="24"/>
        </w:rPr>
        <w:t xml:space="preserve"> su caso, edad y sexo.</w:t>
      </w:r>
    </w:p>
    <w:p w:rsidR="006A5FFE" w:rsidRDefault="006A5FFE" w:rsidP="006A5FFE">
      <w:pPr>
        <w:autoSpaceDE w:val="0"/>
        <w:autoSpaceDN w:val="0"/>
        <w:adjustRightInd w:val="0"/>
        <w:spacing w:after="0" w:line="360" w:lineRule="auto"/>
        <w:jc w:val="both"/>
        <w:rPr>
          <w:rFonts w:ascii="Palatino Linotype" w:hAnsi="Palatino Linotype" w:cs="Arial"/>
          <w:sz w:val="24"/>
          <w:szCs w:val="24"/>
        </w:rPr>
      </w:pPr>
    </w:p>
    <w:p w:rsidR="002C7DEC" w:rsidRDefault="006A5FFE" w:rsidP="006A5FFE">
      <w:pPr>
        <w:pStyle w:val="Sinespaciado"/>
        <w:spacing w:line="360" w:lineRule="auto"/>
        <w:jc w:val="both"/>
        <w:rPr>
          <w:rFonts w:ascii="Palatino Linotype" w:hAnsi="Palatino Linotype" w:cs="Arial"/>
        </w:rPr>
      </w:pPr>
      <w:r>
        <w:rPr>
          <w:rFonts w:ascii="Palatino Linotype" w:hAnsi="Palatino Linotype" w:cs="Arial"/>
        </w:rPr>
        <w:t xml:space="preserve">En conclusión, se tiene por acreditada la obligación a cargo del </w:t>
      </w:r>
      <w:r>
        <w:rPr>
          <w:rFonts w:ascii="Palatino Linotype" w:hAnsi="Palatino Linotype" w:cs="Arial"/>
          <w:b/>
        </w:rPr>
        <w:t>sujeto obligado</w:t>
      </w:r>
      <w:r>
        <w:rPr>
          <w:rFonts w:ascii="Palatino Linotype" w:hAnsi="Palatino Linotype" w:cs="Arial"/>
        </w:rPr>
        <w:t xml:space="preserve"> de tener en sus archivos la información peticionada, </w:t>
      </w:r>
      <w:r w:rsidRPr="00366102">
        <w:rPr>
          <w:rFonts w:ascii="Palatino Linotype" w:hAnsi="Palatino Linotype" w:cs="Arial"/>
        </w:rPr>
        <w:t xml:space="preserve">esto es el padrón de beneficiarios que recibieron apoyos en los distintos programas del periodo del </w:t>
      </w:r>
      <w:r w:rsidR="00D23267">
        <w:rPr>
          <w:rFonts w:ascii="Palatino Linotype" w:hAnsi="Palatino Linotype" w:cs="Arial"/>
        </w:rPr>
        <w:t>diecisiete de enero de dos mil dieciocho al diecisiete de enero de dos mil diecinueve.</w:t>
      </w:r>
    </w:p>
    <w:p w:rsidR="002C7DEC" w:rsidRDefault="002C7DEC" w:rsidP="00BC0474">
      <w:pPr>
        <w:pStyle w:val="Sinespaciado"/>
        <w:spacing w:line="360" w:lineRule="auto"/>
        <w:jc w:val="both"/>
        <w:rPr>
          <w:rFonts w:ascii="Palatino Linotype" w:hAnsi="Palatino Linotype" w:cs="Arial"/>
        </w:rPr>
      </w:pPr>
    </w:p>
    <w:p w:rsidR="00D23267" w:rsidRDefault="00D23267" w:rsidP="00D23267">
      <w:pPr>
        <w:spacing w:after="0" w:line="360" w:lineRule="auto"/>
        <w:jc w:val="both"/>
        <w:rPr>
          <w:rFonts w:ascii="Palatino Linotype" w:hAnsi="Palatino Linotype" w:cs="Arial"/>
          <w:sz w:val="24"/>
          <w:szCs w:val="24"/>
        </w:rPr>
      </w:pPr>
      <w:r>
        <w:rPr>
          <w:rFonts w:ascii="Palatino Linotype" w:hAnsi="Palatino Linotype" w:cs="Arial"/>
          <w:sz w:val="24"/>
          <w:szCs w:val="24"/>
        </w:rPr>
        <w:t>No pasa desapercibido para este Órgano Garante que para el caso concreto, este Instituto considera que dicha documentación puede contener información de carácter sensible que deberá clasificarse como confidencial, basándose en los siguientes argumentos:</w:t>
      </w:r>
    </w:p>
    <w:p w:rsidR="00D23267" w:rsidRDefault="00D23267" w:rsidP="00D23267">
      <w:pPr>
        <w:spacing w:after="0" w:line="360" w:lineRule="auto"/>
        <w:jc w:val="both"/>
        <w:rPr>
          <w:rFonts w:ascii="Palatino Linotype" w:hAnsi="Palatino Linotype" w:cs="Arial"/>
          <w:sz w:val="24"/>
          <w:szCs w:val="24"/>
        </w:rPr>
      </w:pPr>
    </w:p>
    <w:p w:rsidR="00D23267" w:rsidRDefault="00D23267" w:rsidP="00D23267">
      <w:pPr>
        <w:spacing w:after="0" w:line="360" w:lineRule="auto"/>
        <w:jc w:val="both"/>
        <w:rPr>
          <w:rFonts w:ascii="Palatino Linotype" w:hAnsi="Palatino Linotype" w:cs="Arial"/>
          <w:sz w:val="24"/>
          <w:szCs w:val="24"/>
        </w:rPr>
      </w:pPr>
      <w:r>
        <w:rPr>
          <w:rFonts w:ascii="Palatino Linotype" w:hAnsi="Palatino Linotype" w:cs="Arial"/>
          <w:sz w:val="24"/>
          <w:szCs w:val="24"/>
        </w:rPr>
        <w:t>Primeramente, ha quedado claro que los padrones de beneficiarios de programas sociales deben contener entre otros datos los nombre de las personas físicas o morales que recibieron apoyo con recursos públicos; bajo ese tenor, cabe precisar lo que dispone la Ley de Protección de Datos Personales en Posesión de Sujetos Obligados del Estado de México y Municipios, en su artículo 4, fracción XII, establece lo siguiente:</w:t>
      </w:r>
    </w:p>
    <w:p w:rsidR="00D23267" w:rsidRDefault="00D23267" w:rsidP="00D23267">
      <w:pPr>
        <w:spacing w:after="0" w:line="360" w:lineRule="auto"/>
        <w:jc w:val="both"/>
        <w:rPr>
          <w:rFonts w:ascii="Palatino Linotype" w:hAnsi="Palatino Linotype" w:cs="Arial"/>
          <w:sz w:val="24"/>
          <w:szCs w:val="24"/>
        </w:rPr>
      </w:pPr>
    </w:p>
    <w:p w:rsidR="00D23267" w:rsidRPr="0092778C" w:rsidRDefault="00D23267" w:rsidP="00D23267">
      <w:pPr>
        <w:spacing w:after="0" w:line="240" w:lineRule="auto"/>
        <w:ind w:left="567" w:right="567"/>
        <w:jc w:val="both"/>
        <w:rPr>
          <w:rFonts w:ascii="Palatino Linotype" w:hAnsi="Palatino Linotype" w:cs="Arial"/>
          <w:i/>
          <w:szCs w:val="24"/>
        </w:rPr>
      </w:pPr>
      <w:r w:rsidRPr="0092778C">
        <w:rPr>
          <w:rFonts w:ascii="Palatino Linotype" w:hAnsi="Palatino Linotype" w:cs="Arial"/>
          <w:b/>
          <w:i/>
          <w:szCs w:val="24"/>
        </w:rPr>
        <w:t>Artículo 4.-</w:t>
      </w:r>
      <w:r w:rsidRPr="0092778C">
        <w:rPr>
          <w:rFonts w:ascii="Palatino Linotype" w:hAnsi="Palatino Linotype" w:cs="Arial"/>
          <w:i/>
          <w:szCs w:val="24"/>
        </w:rPr>
        <w:t xml:space="preserve"> Para los efectos de esta Ley se entiende por:</w:t>
      </w:r>
    </w:p>
    <w:p w:rsidR="00D23267" w:rsidRPr="0092778C" w:rsidRDefault="00D23267" w:rsidP="00D23267">
      <w:pPr>
        <w:spacing w:after="0" w:line="240" w:lineRule="auto"/>
        <w:ind w:left="567" w:right="567"/>
        <w:jc w:val="both"/>
        <w:rPr>
          <w:rFonts w:ascii="Palatino Linotype" w:hAnsi="Palatino Linotype" w:cs="Arial"/>
          <w:i/>
          <w:szCs w:val="24"/>
        </w:rPr>
      </w:pPr>
      <w:r>
        <w:rPr>
          <w:rFonts w:ascii="Palatino Linotype" w:hAnsi="Palatino Linotype" w:cs="Arial"/>
          <w:i/>
          <w:szCs w:val="24"/>
        </w:rPr>
        <w:t>(</w:t>
      </w:r>
      <w:r w:rsidRPr="0092778C">
        <w:rPr>
          <w:rFonts w:ascii="Palatino Linotype" w:hAnsi="Palatino Linotype" w:cs="Arial"/>
          <w:i/>
          <w:szCs w:val="24"/>
        </w:rPr>
        <w:t>…</w:t>
      </w:r>
      <w:r>
        <w:rPr>
          <w:rFonts w:ascii="Palatino Linotype" w:hAnsi="Palatino Linotype" w:cs="Arial"/>
          <w:i/>
          <w:szCs w:val="24"/>
        </w:rPr>
        <w:t>)</w:t>
      </w:r>
    </w:p>
    <w:p w:rsidR="00D23267" w:rsidRPr="0092778C" w:rsidRDefault="00D23267" w:rsidP="00D23267">
      <w:pPr>
        <w:spacing w:after="0" w:line="240" w:lineRule="auto"/>
        <w:ind w:left="567" w:right="567"/>
        <w:jc w:val="both"/>
        <w:rPr>
          <w:rFonts w:ascii="Palatino Linotype" w:hAnsi="Palatino Linotype" w:cs="Arial"/>
          <w:i/>
          <w:szCs w:val="24"/>
        </w:rPr>
      </w:pPr>
      <w:r w:rsidRPr="0092778C">
        <w:rPr>
          <w:rFonts w:ascii="Palatino Linotype" w:hAnsi="Palatino Linotype" w:cs="Arial"/>
          <w:b/>
          <w:i/>
          <w:szCs w:val="24"/>
        </w:rPr>
        <w:t>XII</w:t>
      </w:r>
      <w:r w:rsidRPr="0092778C">
        <w:rPr>
          <w:rFonts w:ascii="Palatino Linotype" w:hAnsi="Palatino Linotype" w:cs="Arial"/>
          <w:i/>
          <w:szCs w:val="24"/>
        </w:rPr>
        <w:t>. Datos personales sensibles: a las referentes de la esfera de su titular cuya utilización indebida pueda dar origen a discriminación o conlleve un riesgo grave para éste. De manera enunciativa más no limitativa, se consideran sensibles los datos personales que puedan revelar aspectos como origen racial o étnico, estado de salud física o mental, presente o futura, información genética, creencias religiosas, filosóficas y morales, opiniones políticas y preferencia sexual.</w:t>
      </w:r>
    </w:p>
    <w:p w:rsidR="00D23267" w:rsidRPr="0092778C" w:rsidRDefault="00D23267" w:rsidP="00D23267">
      <w:pPr>
        <w:spacing w:after="0" w:line="240" w:lineRule="auto"/>
        <w:ind w:left="567" w:right="567"/>
        <w:jc w:val="both"/>
        <w:rPr>
          <w:rFonts w:ascii="Palatino Linotype" w:hAnsi="Palatino Linotype" w:cs="Arial"/>
          <w:i/>
          <w:szCs w:val="24"/>
        </w:rPr>
      </w:pPr>
      <w:r>
        <w:rPr>
          <w:rFonts w:ascii="Palatino Linotype" w:hAnsi="Palatino Linotype" w:cs="Arial"/>
          <w:i/>
          <w:szCs w:val="24"/>
        </w:rPr>
        <w:t>(</w:t>
      </w:r>
      <w:r w:rsidRPr="0092778C">
        <w:rPr>
          <w:rFonts w:ascii="Palatino Linotype" w:hAnsi="Palatino Linotype" w:cs="Arial"/>
          <w:i/>
          <w:szCs w:val="24"/>
        </w:rPr>
        <w:t>…</w:t>
      </w:r>
      <w:r>
        <w:rPr>
          <w:rFonts w:ascii="Palatino Linotype" w:hAnsi="Palatino Linotype" w:cs="Arial"/>
          <w:i/>
          <w:szCs w:val="24"/>
        </w:rPr>
        <w:t>)</w:t>
      </w:r>
    </w:p>
    <w:p w:rsidR="00D23267" w:rsidRPr="0092778C" w:rsidRDefault="00D23267" w:rsidP="00D23267">
      <w:pPr>
        <w:spacing w:after="0" w:line="240" w:lineRule="auto"/>
        <w:ind w:left="567" w:right="567"/>
        <w:jc w:val="both"/>
        <w:rPr>
          <w:rFonts w:ascii="Palatino Linotype" w:hAnsi="Palatino Linotype" w:cs="Arial"/>
          <w:i/>
          <w:szCs w:val="24"/>
        </w:rPr>
      </w:pPr>
      <w:r w:rsidRPr="0092778C">
        <w:rPr>
          <w:rFonts w:ascii="Palatino Linotype" w:hAnsi="Palatino Linotype" w:cs="Arial"/>
          <w:b/>
          <w:i/>
          <w:szCs w:val="24"/>
        </w:rPr>
        <w:t>Artículo 7.</w:t>
      </w:r>
      <w:r w:rsidRPr="0092778C">
        <w:rPr>
          <w:rFonts w:ascii="Palatino Linotype" w:hAnsi="Palatino Linotype" w:cs="Arial"/>
          <w:i/>
          <w:szCs w:val="24"/>
        </w:rPr>
        <w:t xml:space="preserve"> Por regla general no podrán tratarse datos personales sensibles, salvo que se cuente con el consentimiento expreso, inequívoco y explícito o en su defecto, se trate de los casos establecidos en el artículo 21 de la presente Ley. </w:t>
      </w:r>
    </w:p>
    <w:p w:rsidR="00D23267" w:rsidRPr="0092778C" w:rsidRDefault="00D23267" w:rsidP="00D23267">
      <w:pPr>
        <w:spacing w:after="0" w:line="240" w:lineRule="auto"/>
        <w:ind w:left="567" w:right="567"/>
        <w:jc w:val="both"/>
        <w:rPr>
          <w:rFonts w:ascii="Palatino Linotype" w:hAnsi="Palatino Linotype" w:cs="Arial"/>
          <w:i/>
          <w:szCs w:val="24"/>
        </w:rPr>
      </w:pPr>
      <w:r w:rsidRPr="0092778C">
        <w:rPr>
          <w:rFonts w:ascii="Palatino Linotype" w:hAnsi="Palatino Linotype" w:cs="Arial"/>
          <w:i/>
          <w:szCs w:val="24"/>
        </w:rPr>
        <w:t>Los datos personales sensibles y de naturaleza análoga en términos de las disposiciones legales aplicables estarán especialmente protegidos con medid</w:t>
      </w:r>
      <w:r>
        <w:rPr>
          <w:rFonts w:ascii="Palatino Linotype" w:hAnsi="Palatino Linotype" w:cs="Arial"/>
          <w:i/>
          <w:szCs w:val="24"/>
        </w:rPr>
        <w:t>as de seguridad de alto nivel.</w:t>
      </w:r>
    </w:p>
    <w:p w:rsidR="00D23267" w:rsidRDefault="00D23267" w:rsidP="00D23267">
      <w:pPr>
        <w:spacing w:after="0" w:line="360" w:lineRule="auto"/>
        <w:jc w:val="both"/>
        <w:rPr>
          <w:rFonts w:ascii="Palatino Linotype" w:hAnsi="Palatino Linotype" w:cs="Arial"/>
          <w:sz w:val="24"/>
          <w:szCs w:val="24"/>
        </w:rPr>
      </w:pPr>
    </w:p>
    <w:p w:rsidR="00D23267" w:rsidRDefault="00D23267" w:rsidP="00D23267">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Como ya se dijo, los padrones solicitados contienen los nombres de los beneficiarios, situación que al amparo de los referidos artículos de la Ley de Protección de Datos local, debe privilegiarse la protección de datos sensibles que pudieran contener dichos padrones; bajo ese tenor, a continuación se hace referencia a los </w:t>
      </w:r>
      <w:r w:rsidRPr="00767A74">
        <w:rPr>
          <w:rFonts w:ascii="Palatino Linotype" w:hAnsi="Palatino Linotype" w:cs="Arial"/>
          <w:sz w:val="24"/>
          <w:szCs w:val="24"/>
        </w:rPr>
        <w:t xml:space="preserve">Lineamientos </w:t>
      </w:r>
      <w:r>
        <w:rPr>
          <w:rFonts w:ascii="Palatino Linotype" w:hAnsi="Palatino Linotype" w:cs="Arial"/>
          <w:sz w:val="24"/>
          <w:szCs w:val="24"/>
        </w:rPr>
        <w:t>s</w:t>
      </w:r>
      <w:r w:rsidRPr="00767A74">
        <w:rPr>
          <w:rFonts w:ascii="Palatino Linotype" w:hAnsi="Palatino Linotype" w:cs="Arial"/>
          <w:sz w:val="24"/>
          <w:szCs w:val="24"/>
        </w:rPr>
        <w:t xml:space="preserve">obre Medidas </w:t>
      </w:r>
      <w:r>
        <w:rPr>
          <w:rFonts w:ascii="Palatino Linotype" w:hAnsi="Palatino Linotype" w:cs="Arial"/>
          <w:sz w:val="24"/>
          <w:szCs w:val="24"/>
        </w:rPr>
        <w:t>d</w:t>
      </w:r>
      <w:r w:rsidRPr="00767A74">
        <w:rPr>
          <w:rFonts w:ascii="Palatino Linotype" w:hAnsi="Palatino Linotype" w:cs="Arial"/>
          <w:sz w:val="24"/>
          <w:szCs w:val="24"/>
        </w:rPr>
        <w:t xml:space="preserve">e Seguridad Aplicables a los Sistemas </w:t>
      </w:r>
      <w:r>
        <w:rPr>
          <w:rFonts w:ascii="Palatino Linotype" w:hAnsi="Palatino Linotype" w:cs="Arial"/>
          <w:sz w:val="24"/>
          <w:szCs w:val="24"/>
        </w:rPr>
        <w:t>d</w:t>
      </w:r>
      <w:r w:rsidRPr="00767A74">
        <w:rPr>
          <w:rFonts w:ascii="Palatino Linotype" w:hAnsi="Palatino Linotype" w:cs="Arial"/>
          <w:sz w:val="24"/>
          <w:szCs w:val="24"/>
        </w:rPr>
        <w:t xml:space="preserve">e Datos Personales que se </w:t>
      </w:r>
      <w:r w:rsidRPr="00767A74">
        <w:rPr>
          <w:rFonts w:ascii="Palatino Linotype" w:hAnsi="Palatino Linotype" w:cs="Arial"/>
          <w:sz w:val="24"/>
          <w:szCs w:val="24"/>
        </w:rPr>
        <w:lastRenderedPageBreak/>
        <w:t xml:space="preserve">Encuentran </w:t>
      </w:r>
      <w:r>
        <w:rPr>
          <w:rFonts w:ascii="Palatino Linotype" w:hAnsi="Palatino Linotype" w:cs="Arial"/>
          <w:sz w:val="24"/>
          <w:szCs w:val="24"/>
        </w:rPr>
        <w:t>e</w:t>
      </w:r>
      <w:r w:rsidRPr="00767A74">
        <w:rPr>
          <w:rFonts w:ascii="Palatino Linotype" w:hAnsi="Palatino Linotype" w:cs="Arial"/>
          <w:sz w:val="24"/>
          <w:szCs w:val="24"/>
        </w:rPr>
        <w:t xml:space="preserve">n Posesión de los Sujetos Obligados de la Ley </w:t>
      </w:r>
      <w:r>
        <w:rPr>
          <w:rFonts w:ascii="Palatino Linotype" w:hAnsi="Palatino Linotype" w:cs="Arial"/>
          <w:sz w:val="24"/>
          <w:szCs w:val="24"/>
        </w:rPr>
        <w:t>d</w:t>
      </w:r>
      <w:r w:rsidRPr="00767A74">
        <w:rPr>
          <w:rFonts w:ascii="Palatino Linotype" w:hAnsi="Palatino Linotype" w:cs="Arial"/>
          <w:sz w:val="24"/>
          <w:szCs w:val="24"/>
        </w:rPr>
        <w:t xml:space="preserve">e Protección </w:t>
      </w:r>
      <w:r>
        <w:rPr>
          <w:rFonts w:ascii="Palatino Linotype" w:hAnsi="Palatino Linotype" w:cs="Arial"/>
          <w:sz w:val="24"/>
          <w:szCs w:val="24"/>
        </w:rPr>
        <w:t>d</w:t>
      </w:r>
      <w:r w:rsidRPr="00767A74">
        <w:rPr>
          <w:rFonts w:ascii="Palatino Linotype" w:hAnsi="Palatino Linotype" w:cs="Arial"/>
          <w:sz w:val="24"/>
          <w:szCs w:val="24"/>
        </w:rPr>
        <w:t xml:space="preserve">e Datos Personales </w:t>
      </w:r>
      <w:r>
        <w:rPr>
          <w:rFonts w:ascii="Palatino Linotype" w:hAnsi="Palatino Linotype" w:cs="Arial"/>
          <w:sz w:val="24"/>
          <w:szCs w:val="24"/>
        </w:rPr>
        <w:t>d</w:t>
      </w:r>
      <w:r w:rsidRPr="00767A74">
        <w:rPr>
          <w:rFonts w:ascii="Palatino Linotype" w:hAnsi="Palatino Linotype" w:cs="Arial"/>
          <w:sz w:val="24"/>
          <w:szCs w:val="24"/>
        </w:rPr>
        <w:t xml:space="preserve">el Estado </w:t>
      </w:r>
      <w:r>
        <w:rPr>
          <w:rFonts w:ascii="Palatino Linotype" w:hAnsi="Palatino Linotype" w:cs="Arial"/>
          <w:sz w:val="24"/>
          <w:szCs w:val="24"/>
        </w:rPr>
        <w:t>d</w:t>
      </w:r>
      <w:r w:rsidRPr="00767A74">
        <w:rPr>
          <w:rFonts w:ascii="Palatino Linotype" w:hAnsi="Palatino Linotype" w:cs="Arial"/>
          <w:sz w:val="24"/>
          <w:szCs w:val="24"/>
        </w:rPr>
        <w:t>e México</w:t>
      </w:r>
      <w:r>
        <w:rPr>
          <w:rFonts w:ascii="Palatino Linotype" w:hAnsi="Palatino Linotype" w:cs="Arial"/>
          <w:sz w:val="24"/>
          <w:szCs w:val="24"/>
        </w:rPr>
        <w:t xml:space="preserve">. </w:t>
      </w:r>
    </w:p>
    <w:p w:rsidR="00D23267" w:rsidRDefault="00D23267" w:rsidP="00D23267">
      <w:pPr>
        <w:spacing w:after="0" w:line="360" w:lineRule="auto"/>
        <w:jc w:val="both"/>
        <w:rPr>
          <w:rFonts w:ascii="Palatino Linotype" w:hAnsi="Palatino Linotype" w:cs="Arial"/>
          <w:sz w:val="24"/>
          <w:szCs w:val="24"/>
        </w:rPr>
      </w:pPr>
    </w:p>
    <w:p w:rsidR="00D23267" w:rsidRDefault="00D23267" w:rsidP="00D23267">
      <w:pPr>
        <w:spacing w:after="0" w:line="360" w:lineRule="auto"/>
        <w:jc w:val="both"/>
        <w:rPr>
          <w:rFonts w:ascii="Palatino Linotype" w:hAnsi="Palatino Linotype" w:cs="Arial"/>
          <w:b/>
          <w:sz w:val="24"/>
          <w:szCs w:val="24"/>
        </w:rPr>
      </w:pPr>
      <w:r w:rsidRPr="00767A74">
        <w:rPr>
          <w:rFonts w:ascii="Palatino Linotype" w:hAnsi="Palatino Linotype" w:cs="Arial"/>
          <w:b/>
          <w:sz w:val="24"/>
          <w:szCs w:val="24"/>
        </w:rPr>
        <w:t>Lineamientos sobre Medidas de Seguridad Aplicables a los Sistemas de Datos Personales que se Encuentran en Posesión de los Sujetos Obligados de la Ley de Protección de Datos Personales del Estado de México</w:t>
      </w:r>
    </w:p>
    <w:p w:rsidR="00D23267" w:rsidRDefault="00D23267" w:rsidP="00D23267">
      <w:pPr>
        <w:spacing w:after="0" w:line="360" w:lineRule="auto"/>
        <w:jc w:val="both"/>
        <w:rPr>
          <w:rFonts w:ascii="Palatino Linotype" w:hAnsi="Palatino Linotype" w:cs="Arial"/>
          <w:b/>
          <w:sz w:val="24"/>
          <w:szCs w:val="24"/>
        </w:rPr>
      </w:pPr>
    </w:p>
    <w:p w:rsidR="00D23267" w:rsidRPr="00767A74" w:rsidRDefault="00D23267" w:rsidP="00D23267">
      <w:pPr>
        <w:spacing w:after="0" w:line="240" w:lineRule="auto"/>
        <w:ind w:left="567" w:right="567"/>
        <w:jc w:val="both"/>
        <w:rPr>
          <w:rFonts w:ascii="Palatino Linotype" w:hAnsi="Palatino Linotype" w:cs="Arial"/>
          <w:i/>
          <w:sz w:val="24"/>
          <w:szCs w:val="24"/>
        </w:rPr>
      </w:pPr>
      <w:r w:rsidRPr="000076F0">
        <w:rPr>
          <w:rFonts w:ascii="Palatino Linotype" w:hAnsi="Palatino Linotype" w:cs="Arial"/>
          <w:b/>
          <w:i/>
          <w:sz w:val="24"/>
          <w:szCs w:val="24"/>
        </w:rPr>
        <w:t>Artículo 1</w:t>
      </w:r>
      <w:r w:rsidRPr="00767A74">
        <w:rPr>
          <w:rFonts w:ascii="Palatino Linotype" w:hAnsi="Palatino Linotype" w:cs="Arial"/>
          <w:i/>
          <w:sz w:val="24"/>
          <w:szCs w:val="24"/>
        </w:rPr>
        <w:t>. Los datos personales contenidos en los sistemas de datos personales se clasificarán, de manera enunciativa y no limitativa, en las siguientes categorías:</w:t>
      </w:r>
    </w:p>
    <w:p w:rsidR="00D23267" w:rsidRPr="00767A74" w:rsidRDefault="00D23267" w:rsidP="00D23267">
      <w:pPr>
        <w:spacing w:after="0" w:line="240" w:lineRule="auto"/>
        <w:ind w:left="567" w:right="567"/>
        <w:jc w:val="both"/>
        <w:rPr>
          <w:rFonts w:ascii="Palatino Linotype" w:hAnsi="Palatino Linotype" w:cs="Arial"/>
          <w:i/>
          <w:sz w:val="24"/>
          <w:szCs w:val="24"/>
        </w:rPr>
      </w:pPr>
      <w:r>
        <w:rPr>
          <w:rFonts w:ascii="Palatino Linotype" w:hAnsi="Palatino Linotype" w:cs="Arial"/>
          <w:i/>
          <w:sz w:val="24"/>
          <w:szCs w:val="24"/>
        </w:rPr>
        <w:t>(</w:t>
      </w:r>
      <w:r w:rsidRPr="00767A74">
        <w:rPr>
          <w:rFonts w:ascii="Palatino Linotype" w:hAnsi="Palatino Linotype" w:cs="Arial"/>
          <w:i/>
          <w:sz w:val="24"/>
          <w:szCs w:val="24"/>
        </w:rPr>
        <w:t>…</w:t>
      </w:r>
      <w:r>
        <w:rPr>
          <w:rFonts w:ascii="Palatino Linotype" w:hAnsi="Palatino Linotype" w:cs="Arial"/>
          <w:i/>
          <w:sz w:val="24"/>
          <w:szCs w:val="24"/>
        </w:rPr>
        <w:t>)</w:t>
      </w:r>
    </w:p>
    <w:p w:rsidR="00D23267" w:rsidRPr="00767A74" w:rsidRDefault="00D23267" w:rsidP="00D23267">
      <w:pPr>
        <w:spacing w:after="0" w:line="240" w:lineRule="auto"/>
        <w:ind w:left="567" w:right="567"/>
        <w:jc w:val="both"/>
        <w:rPr>
          <w:rFonts w:ascii="Palatino Linotype" w:hAnsi="Palatino Linotype" w:cs="Arial"/>
          <w:i/>
          <w:sz w:val="24"/>
          <w:szCs w:val="24"/>
        </w:rPr>
      </w:pPr>
      <w:r w:rsidRPr="000076F0">
        <w:rPr>
          <w:rFonts w:ascii="Palatino Linotype" w:hAnsi="Palatino Linotype" w:cs="Arial"/>
          <w:b/>
          <w:i/>
          <w:sz w:val="24"/>
          <w:szCs w:val="24"/>
        </w:rPr>
        <w:t>X</w:t>
      </w:r>
      <w:r w:rsidRPr="00767A74">
        <w:rPr>
          <w:rFonts w:ascii="Palatino Linotype" w:hAnsi="Palatino Linotype" w:cs="Arial"/>
          <w:i/>
          <w:sz w:val="24"/>
          <w:szCs w:val="24"/>
        </w:rPr>
        <w:t>. Datos de origen: Información relativa al origen étnico y racial;</w:t>
      </w:r>
    </w:p>
    <w:p w:rsidR="00D23267" w:rsidRPr="00767A74" w:rsidRDefault="00D23267" w:rsidP="00D23267">
      <w:pPr>
        <w:spacing w:after="0" w:line="240" w:lineRule="auto"/>
        <w:ind w:left="567" w:right="567"/>
        <w:jc w:val="both"/>
        <w:rPr>
          <w:rFonts w:ascii="Palatino Linotype" w:hAnsi="Palatino Linotype" w:cs="Arial"/>
          <w:i/>
          <w:sz w:val="24"/>
          <w:szCs w:val="24"/>
        </w:rPr>
      </w:pPr>
      <w:r>
        <w:rPr>
          <w:rFonts w:ascii="Palatino Linotype" w:hAnsi="Palatino Linotype" w:cs="Arial"/>
          <w:i/>
          <w:sz w:val="24"/>
          <w:szCs w:val="24"/>
        </w:rPr>
        <w:t>(</w:t>
      </w:r>
      <w:r w:rsidRPr="00767A74">
        <w:rPr>
          <w:rFonts w:ascii="Palatino Linotype" w:hAnsi="Palatino Linotype" w:cs="Arial"/>
          <w:i/>
          <w:sz w:val="24"/>
          <w:szCs w:val="24"/>
        </w:rPr>
        <w:t>…</w:t>
      </w:r>
      <w:r>
        <w:rPr>
          <w:rFonts w:ascii="Palatino Linotype" w:hAnsi="Palatino Linotype" w:cs="Arial"/>
          <w:i/>
          <w:sz w:val="24"/>
          <w:szCs w:val="24"/>
        </w:rPr>
        <w:t>)</w:t>
      </w:r>
    </w:p>
    <w:p w:rsidR="00D23267" w:rsidRPr="00767A74" w:rsidRDefault="00D23267" w:rsidP="00D23267">
      <w:pPr>
        <w:spacing w:after="0" w:line="240" w:lineRule="auto"/>
        <w:ind w:left="567" w:right="567"/>
        <w:jc w:val="both"/>
        <w:rPr>
          <w:rFonts w:ascii="Palatino Linotype" w:hAnsi="Palatino Linotype" w:cs="Arial"/>
          <w:i/>
          <w:sz w:val="24"/>
          <w:szCs w:val="24"/>
        </w:rPr>
      </w:pPr>
      <w:r w:rsidRPr="000076F0">
        <w:rPr>
          <w:rFonts w:ascii="Palatino Linotype" w:hAnsi="Palatino Linotype" w:cs="Arial"/>
          <w:b/>
          <w:i/>
          <w:sz w:val="24"/>
          <w:szCs w:val="24"/>
        </w:rPr>
        <w:t>I</w:t>
      </w:r>
      <w:r w:rsidRPr="00767A74">
        <w:rPr>
          <w:rFonts w:ascii="Palatino Linotype" w:hAnsi="Palatino Linotype" w:cs="Arial"/>
          <w:i/>
          <w:sz w:val="24"/>
          <w:szCs w:val="24"/>
        </w:rPr>
        <w:t>. Nivel básico: Estas medidas de seguridad serán aplicables a todos los sistemas de datos personales.</w:t>
      </w:r>
    </w:p>
    <w:p w:rsidR="00D23267" w:rsidRPr="00767A74" w:rsidRDefault="00D23267" w:rsidP="00D23267">
      <w:pPr>
        <w:spacing w:after="0" w:line="240" w:lineRule="auto"/>
        <w:ind w:left="567" w:right="567"/>
        <w:jc w:val="both"/>
        <w:rPr>
          <w:rFonts w:ascii="Palatino Linotype" w:hAnsi="Palatino Linotype" w:cs="Arial"/>
          <w:i/>
          <w:sz w:val="24"/>
          <w:szCs w:val="24"/>
        </w:rPr>
      </w:pPr>
      <w:r>
        <w:rPr>
          <w:rFonts w:ascii="Palatino Linotype" w:hAnsi="Palatino Linotype" w:cs="Arial"/>
          <w:i/>
          <w:sz w:val="24"/>
          <w:szCs w:val="24"/>
        </w:rPr>
        <w:t>(</w:t>
      </w:r>
      <w:r w:rsidRPr="00767A74">
        <w:rPr>
          <w:rFonts w:ascii="Palatino Linotype" w:hAnsi="Palatino Linotype" w:cs="Arial"/>
          <w:i/>
          <w:sz w:val="24"/>
          <w:szCs w:val="24"/>
        </w:rPr>
        <w:t>…</w:t>
      </w:r>
      <w:r>
        <w:rPr>
          <w:rFonts w:ascii="Palatino Linotype" w:hAnsi="Palatino Linotype" w:cs="Arial"/>
          <w:i/>
          <w:sz w:val="24"/>
          <w:szCs w:val="24"/>
        </w:rPr>
        <w:t>)</w:t>
      </w:r>
    </w:p>
    <w:p w:rsidR="00D23267" w:rsidRPr="00767A74" w:rsidRDefault="00D23267" w:rsidP="00D23267">
      <w:pPr>
        <w:spacing w:after="0" w:line="240" w:lineRule="auto"/>
        <w:ind w:left="567" w:right="567"/>
        <w:jc w:val="both"/>
        <w:rPr>
          <w:rFonts w:ascii="Palatino Linotype" w:hAnsi="Palatino Linotype" w:cs="Arial"/>
          <w:i/>
          <w:sz w:val="24"/>
          <w:szCs w:val="24"/>
        </w:rPr>
      </w:pPr>
      <w:r w:rsidRPr="000076F0">
        <w:rPr>
          <w:rFonts w:ascii="Palatino Linotype" w:hAnsi="Palatino Linotype" w:cs="Arial"/>
          <w:b/>
          <w:i/>
          <w:sz w:val="24"/>
          <w:szCs w:val="24"/>
        </w:rPr>
        <w:t>111</w:t>
      </w:r>
      <w:r w:rsidRPr="00767A74">
        <w:rPr>
          <w:rFonts w:ascii="Palatino Linotype" w:hAnsi="Palatino Linotype" w:cs="Arial"/>
          <w:i/>
          <w:sz w:val="24"/>
          <w:szCs w:val="24"/>
        </w:rPr>
        <w:t xml:space="preserve">. Nivel alto: En los sistemas de datos personales que contengan alguna de las categorías de datos que aparecen a continuación, resultarán aplicables tanto las medidas de seguridad de nivel básico y medio como las de nivel alto: </w:t>
      </w:r>
    </w:p>
    <w:p w:rsidR="00D23267" w:rsidRPr="00767A74" w:rsidRDefault="00D23267" w:rsidP="00D23267">
      <w:pPr>
        <w:spacing w:after="0" w:line="240" w:lineRule="auto"/>
        <w:ind w:left="567" w:right="567"/>
        <w:jc w:val="both"/>
        <w:rPr>
          <w:rFonts w:ascii="Palatino Linotype" w:hAnsi="Palatino Linotype" w:cs="Arial"/>
          <w:i/>
          <w:sz w:val="24"/>
          <w:szCs w:val="24"/>
        </w:rPr>
      </w:pPr>
      <w:r>
        <w:rPr>
          <w:rFonts w:ascii="Palatino Linotype" w:hAnsi="Palatino Linotype" w:cs="Arial"/>
          <w:i/>
          <w:sz w:val="24"/>
          <w:szCs w:val="24"/>
        </w:rPr>
        <w:t>(</w:t>
      </w:r>
      <w:r w:rsidRPr="00767A74">
        <w:rPr>
          <w:rFonts w:ascii="Palatino Linotype" w:hAnsi="Palatino Linotype" w:cs="Arial"/>
          <w:i/>
          <w:sz w:val="24"/>
          <w:szCs w:val="24"/>
        </w:rPr>
        <w:t>…</w:t>
      </w:r>
      <w:r>
        <w:rPr>
          <w:rFonts w:ascii="Palatino Linotype" w:hAnsi="Palatino Linotype" w:cs="Arial"/>
          <w:i/>
          <w:sz w:val="24"/>
          <w:szCs w:val="24"/>
        </w:rPr>
        <w:t>)</w:t>
      </w:r>
    </w:p>
    <w:p w:rsidR="00D23267" w:rsidRPr="00767A74" w:rsidRDefault="00D23267" w:rsidP="00D23267">
      <w:pPr>
        <w:spacing w:after="0" w:line="240" w:lineRule="auto"/>
        <w:ind w:left="567" w:right="567"/>
        <w:jc w:val="both"/>
        <w:rPr>
          <w:rFonts w:ascii="Palatino Linotype" w:hAnsi="Palatino Linotype" w:cs="Arial"/>
          <w:i/>
          <w:sz w:val="24"/>
          <w:szCs w:val="24"/>
        </w:rPr>
      </w:pPr>
      <w:r w:rsidRPr="000076F0">
        <w:rPr>
          <w:rFonts w:ascii="Palatino Linotype" w:hAnsi="Palatino Linotype" w:cs="Arial"/>
          <w:b/>
          <w:i/>
          <w:sz w:val="24"/>
          <w:szCs w:val="24"/>
        </w:rPr>
        <w:t>c)</w:t>
      </w:r>
      <w:r w:rsidRPr="00767A74">
        <w:rPr>
          <w:rFonts w:ascii="Palatino Linotype" w:hAnsi="Palatino Linotype" w:cs="Arial"/>
          <w:i/>
          <w:sz w:val="24"/>
          <w:szCs w:val="24"/>
        </w:rPr>
        <w:t xml:space="preserve"> Datos de origen; </w:t>
      </w:r>
    </w:p>
    <w:p w:rsidR="00D23267" w:rsidRPr="00767A74" w:rsidRDefault="00D23267" w:rsidP="00D23267">
      <w:pPr>
        <w:spacing w:after="0" w:line="240" w:lineRule="auto"/>
        <w:ind w:left="567" w:right="567"/>
        <w:jc w:val="both"/>
        <w:rPr>
          <w:rFonts w:ascii="Palatino Linotype" w:hAnsi="Palatino Linotype" w:cs="Arial"/>
          <w:i/>
          <w:sz w:val="24"/>
          <w:szCs w:val="24"/>
        </w:rPr>
      </w:pPr>
      <w:r>
        <w:rPr>
          <w:rFonts w:ascii="Palatino Linotype" w:hAnsi="Palatino Linotype" w:cs="Arial"/>
          <w:i/>
          <w:sz w:val="24"/>
          <w:szCs w:val="24"/>
        </w:rPr>
        <w:t>(…)</w:t>
      </w:r>
    </w:p>
    <w:p w:rsidR="00D23267" w:rsidRDefault="00D23267" w:rsidP="00D23267">
      <w:pPr>
        <w:spacing w:after="0" w:line="360" w:lineRule="auto"/>
        <w:jc w:val="both"/>
        <w:rPr>
          <w:rFonts w:ascii="Palatino Linotype" w:hAnsi="Palatino Linotype" w:cs="Arial"/>
          <w:b/>
          <w:sz w:val="24"/>
          <w:szCs w:val="24"/>
        </w:rPr>
      </w:pPr>
    </w:p>
    <w:p w:rsidR="00D23267" w:rsidRDefault="00D23267" w:rsidP="00D23267">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Bajo esa tesitura, este Instituto considera observar lo relativo a la protección de datos personales sensibles, de ahí que tal como lo establece la Ley de Protección de Datos Personales local, un dato sensible es aquel concerniente a una persona física identificada o identificable cuya utilización indebida pueda dar origen a discriminación, por lo que de manera enunciativa mas no limitativa se consideran entre otros los que pueden revelar aspectos de origen étnico o racial, en ese contexto, </w:t>
      </w:r>
      <w:r>
        <w:rPr>
          <w:rFonts w:ascii="Palatino Linotype" w:hAnsi="Palatino Linotype" w:cs="Arial"/>
          <w:sz w:val="24"/>
          <w:szCs w:val="24"/>
        </w:rPr>
        <w:lastRenderedPageBreak/>
        <w:t>si los padrones de mérito contemplan los nombres de las personas beneficiadas deben darse a conocer en versión pública, clasificando como información confidencial los nombres de los beneficiarios, toda vez que de estos pueden evidenciar el origen étnico o bien propiciar su discriminación.</w:t>
      </w:r>
    </w:p>
    <w:p w:rsidR="00D23267" w:rsidRDefault="00D23267" w:rsidP="00D23267">
      <w:pPr>
        <w:spacing w:after="0" w:line="360" w:lineRule="auto"/>
        <w:jc w:val="both"/>
        <w:rPr>
          <w:rFonts w:ascii="Palatino Linotype" w:hAnsi="Palatino Linotype" w:cs="Arial"/>
          <w:sz w:val="24"/>
          <w:szCs w:val="24"/>
        </w:rPr>
      </w:pPr>
    </w:p>
    <w:p w:rsidR="00297C3A" w:rsidRPr="006059AE" w:rsidRDefault="00297C3A" w:rsidP="00D23267">
      <w:pPr>
        <w:spacing w:after="0" w:line="360" w:lineRule="auto"/>
        <w:jc w:val="both"/>
        <w:rPr>
          <w:rFonts w:ascii="Palatino Linotype" w:hAnsi="Palatino Linotype" w:cs="Arial"/>
          <w:sz w:val="24"/>
          <w:szCs w:val="24"/>
        </w:rPr>
      </w:pPr>
      <w:r w:rsidRPr="006059AE">
        <w:rPr>
          <w:rFonts w:ascii="Palatino Linotype" w:hAnsi="Palatino Linotype" w:cs="Arial"/>
          <w:sz w:val="24"/>
          <w:szCs w:val="24"/>
        </w:rPr>
        <w:t>Respecto de los contratos y las facturas generadas por la adquisición de los calentadores solares,</w:t>
      </w:r>
      <w:r w:rsidR="00131CA5" w:rsidRPr="006059AE">
        <w:rPr>
          <w:rFonts w:ascii="Palatino Linotype" w:hAnsi="Palatino Linotype" w:cs="Arial"/>
          <w:sz w:val="24"/>
          <w:szCs w:val="24"/>
        </w:rPr>
        <w:t xml:space="preserve"> es menester remitirse a lo establecido por los artículos 1 fracción III, 4 </w:t>
      </w:r>
      <w:proofErr w:type="gramStart"/>
      <w:r w:rsidR="00131CA5" w:rsidRPr="006059AE">
        <w:rPr>
          <w:rFonts w:ascii="Palatino Linotype" w:hAnsi="Palatino Linotype" w:cs="Arial"/>
          <w:sz w:val="24"/>
          <w:szCs w:val="24"/>
        </w:rPr>
        <w:t>fracción</w:t>
      </w:r>
      <w:proofErr w:type="gramEnd"/>
      <w:r w:rsidR="00131CA5" w:rsidRPr="006059AE">
        <w:rPr>
          <w:rFonts w:ascii="Palatino Linotype" w:hAnsi="Palatino Linotype" w:cs="Arial"/>
          <w:sz w:val="24"/>
          <w:szCs w:val="24"/>
        </w:rPr>
        <w:t xml:space="preserve"> I, 5 y 65 de la Ley de Contratación Pública del Estado de M</w:t>
      </w:r>
      <w:r w:rsidR="006059AE" w:rsidRPr="006059AE">
        <w:rPr>
          <w:rFonts w:ascii="Palatino Linotype" w:hAnsi="Palatino Linotype" w:cs="Arial"/>
          <w:sz w:val="24"/>
          <w:szCs w:val="24"/>
        </w:rPr>
        <w:t>éxico y Municipios, que a la letra estipulan lo siguiente:</w:t>
      </w:r>
    </w:p>
    <w:p w:rsidR="006059AE" w:rsidRPr="006059AE" w:rsidRDefault="006059AE" w:rsidP="00D23267">
      <w:pPr>
        <w:spacing w:after="0" w:line="360" w:lineRule="auto"/>
        <w:jc w:val="both"/>
        <w:rPr>
          <w:rFonts w:ascii="Palatino Linotype" w:hAnsi="Palatino Linotype" w:cs="Arial"/>
          <w:sz w:val="24"/>
          <w:szCs w:val="24"/>
        </w:rPr>
      </w:pPr>
    </w:p>
    <w:p w:rsidR="006059AE" w:rsidRPr="006059AE" w:rsidRDefault="006059AE" w:rsidP="006059AE">
      <w:pPr>
        <w:spacing w:after="0" w:line="240" w:lineRule="auto"/>
        <w:ind w:left="567" w:right="567"/>
        <w:jc w:val="both"/>
        <w:rPr>
          <w:rFonts w:ascii="Palatino Linotype" w:hAnsi="Palatino Linotype" w:cs="Arial"/>
          <w:i/>
        </w:rPr>
      </w:pPr>
      <w:r w:rsidRPr="006059AE">
        <w:rPr>
          <w:rFonts w:ascii="Palatino Linotype" w:hAnsi="Palatino Linotype" w:cs="Arial"/>
          <w:b/>
          <w:bCs/>
          <w:i/>
        </w:rPr>
        <w:t xml:space="preserve">Artículo 1.- </w:t>
      </w:r>
      <w:r w:rsidRPr="006059AE">
        <w:rPr>
          <w:rFonts w:ascii="Palatino Linotype" w:hAnsi="Palatino Linotype" w:cs="Arial"/>
          <w:b/>
          <w:i/>
          <w:u w:val="single"/>
        </w:rPr>
        <w:t>Esta Ley tiene por objeto regular los actos relativos a la planeación, programación, presupuestación, ejecución y control de la adquisición</w:t>
      </w:r>
      <w:r w:rsidRPr="006059AE">
        <w:rPr>
          <w:rFonts w:ascii="Palatino Linotype" w:hAnsi="Palatino Linotype" w:cs="Arial"/>
          <w:i/>
        </w:rPr>
        <w:t xml:space="preserve">, enajenación y arrendamiento </w:t>
      </w:r>
      <w:r w:rsidRPr="006059AE">
        <w:rPr>
          <w:rFonts w:ascii="Palatino Linotype" w:hAnsi="Palatino Linotype" w:cs="Arial"/>
          <w:b/>
          <w:i/>
          <w:u w:val="single"/>
        </w:rPr>
        <w:t>de bienes</w:t>
      </w:r>
      <w:r w:rsidRPr="006059AE">
        <w:rPr>
          <w:rFonts w:ascii="Palatino Linotype" w:hAnsi="Palatino Linotype" w:cs="Arial"/>
          <w:i/>
        </w:rPr>
        <w:t xml:space="preserve">, y la contratación de servicios de cualquier naturaleza, </w:t>
      </w:r>
      <w:r w:rsidRPr="006059AE">
        <w:rPr>
          <w:rFonts w:ascii="Palatino Linotype" w:hAnsi="Palatino Linotype" w:cs="Arial"/>
          <w:b/>
          <w:i/>
          <w:u w:val="single"/>
        </w:rPr>
        <w:t>que realicen</w:t>
      </w:r>
      <w:r w:rsidRPr="006059AE">
        <w:rPr>
          <w:rFonts w:ascii="Palatino Linotype" w:hAnsi="Palatino Linotype" w:cs="Arial"/>
          <w:i/>
        </w:rPr>
        <w:t>:</w:t>
      </w:r>
    </w:p>
    <w:p w:rsidR="006059AE" w:rsidRPr="006059AE" w:rsidRDefault="006059AE" w:rsidP="006059AE">
      <w:pPr>
        <w:spacing w:after="0" w:line="240" w:lineRule="auto"/>
        <w:ind w:left="567" w:right="567"/>
        <w:jc w:val="both"/>
        <w:rPr>
          <w:rFonts w:ascii="Palatino Linotype" w:hAnsi="Palatino Linotype" w:cs="Arial"/>
          <w:i/>
        </w:rPr>
      </w:pPr>
      <w:r w:rsidRPr="006059AE">
        <w:rPr>
          <w:rFonts w:ascii="Palatino Linotype" w:hAnsi="Palatino Linotype" w:cs="Arial"/>
          <w:i/>
        </w:rPr>
        <w:t>(…)</w:t>
      </w:r>
    </w:p>
    <w:p w:rsidR="006059AE" w:rsidRPr="006059AE" w:rsidRDefault="006059AE" w:rsidP="006059AE">
      <w:pPr>
        <w:spacing w:after="0" w:line="240" w:lineRule="auto"/>
        <w:ind w:left="567" w:right="567"/>
        <w:jc w:val="both"/>
        <w:rPr>
          <w:rFonts w:ascii="Palatino Linotype" w:hAnsi="Palatino Linotype" w:cs="Arial"/>
          <w:i/>
        </w:rPr>
      </w:pPr>
      <w:r w:rsidRPr="006059AE">
        <w:rPr>
          <w:rFonts w:ascii="Palatino Linotype" w:hAnsi="Palatino Linotype" w:cs="Arial"/>
          <w:b/>
          <w:bCs/>
          <w:i/>
        </w:rPr>
        <w:t xml:space="preserve">III. </w:t>
      </w:r>
      <w:r w:rsidRPr="006059AE">
        <w:rPr>
          <w:rFonts w:ascii="Palatino Linotype" w:hAnsi="Palatino Linotype" w:cs="Arial"/>
          <w:b/>
          <w:i/>
          <w:u w:val="single"/>
        </w:rPr>
        <w:t>Los ayuntamientos de los municipios del Estado</w:t>
      </w:r>
      <w:r w:rsidRPr="006059AE">
        <w:rPr>
          <w:rFonts w:ascii="Palatino Linotype" w:hAnsi="Palatino Linotype" w:cs="Arial"/>
          <w:i/>
        </w:rPr>
        <w:t>.</w:t>
      </w:r>
    </w:p>
    <w:p w:rsidR="006059AE" w:rsidRPr="006059AE" w:rsidRDefault="006059AE" w:rsidP="006059AE">
      <w:pPr>
        <w:spacing w:after="0" w:line="240" w:lineRule="auto"/>
        <w:ind w:left="567" w:right="567"/>
        <w:jc w:val="both"/>
        <w:rPr>
          <w:rFonts w:ascii="Palatino Linotype" w:hAnsi="Palatino Linotype" w:cs="Arial"/>
          <w:i/>
        </w:rPr>
      </w:pPr>
      <w:r w:rsidRPr="006059AE">
        <w:rPr>
          <w:rFonts w:ascii="Palatino Linotype" w:hAnsi="Palatino Linotype" w:cs="Arial"/>
          <w:i/>
        </w:rPr>
        <w:t>(…)</w:t>
      </w:r>
    </w:p>
    <w:p w:rsidR="006059AE" w:rsidRPr="006059AE" w:rsidRDefault="006059AE" w:rsidP="006059AE">
      <w:pPr>
        <w:spacing w:after="0" w:line="240" w:lineRule="auto"/>
        <w:ind w:left="567" w:right="567"/>
        <w:jc w:val="both"/>
        <w:rPr>
          <w:rFonts w:ascii="Palatino Linotype" w:hAnsi="Palatino Linotype" w:cs="Arial"/>
          <w:i/>
        </w:rPr>
      </w:pPr>
    </w:p>
    <w:p w:rsidR="006059AE" w:rsidRDefault="006059AE" w:rsidP="006059AE">
      <w:pPr>
        <w:spacing w:after="0" w:line="240" w:lineRule="auto"/>
        <w:ind w:left="567" w:right="567"/>
        <w:jc w:val="both"/>
        <w:rPr>
          <w:rFonts w:ascii="Palatino Linotype" w:hAnsi="Palatino Linotype" w:cs="Arial"/>
          <w:i/>
        </w:rPr>
      </w:pPr>
      <w:r w:rsidRPr="006059AE">
        <w:rPr>
          <w:rFonts w:ascii="Palatino Linotype" w:hAnsi="Palatino Linotype" w:cs="Arial"/>
          <w:b/>
          <w:bCs/>
          <w:i/>
        </w:rPr>
        <w:t xml:space="preserve">Artículo 4.- </w:t>
      </w:r>
      <w:r w:rsidRPr="006059AE">
        <w:rPr>
          <w:rFonts w:ascii="Palatino Linotype" w:hAnsi="Palatino Linotype" w:cs="Arial"/>
          <w:b/>
          <w:i/>
          <w:u w:val="single"/>
        </w:rPr>
        <w:t>Para los efectos de esta Ley, en las adquisiciones, enajenaciones, arrendamientos y servicios, quedan comprendidos</w:t>
      </w:r>
      <w:r w:rsidRPr="006059AE">
        <w:rPr>
          <w:rFonts w:ascii="Palatino Linotype" w:hAnsi="Palatino Linotype" w:cs="Arial"/>
          <w:i/>
        </w:rPr>
        <w:t>:</w:t>
      </w:r>
    </w:p>
    <w:p w:rsidR="006059AE" w:rsidRPr="006059AE" w:rsidRDefault="006059AE" w:rsidP="006059AE">
      <w:pPr>
        <w:spacing w:after="0" w:line="240" w:lineRule="auto"/>
        <w:ind w:left="567" w:right="567"/>
        <w:jc w:val="both"/>
        <w:rPr>
          <w:rFonts w:ascii="Palatino Linotype" w:hAnsi="Palatino Linotype" w:cs="Arial"/>
          <w:i/>
        </w:rPr>
      </w:pPr>
      <w:r w:rsidRPr="006059AE">
        <w:rPr>
          <w:rFonts w:ascii="Palatino Linotype" w:hAnsi="Palatino Linotype" w:cs="Arial"/>
          <w:i/>
        </w:rPr>
        <w:t xml:space="preserve"> </w:t>
      </w:r>
    </w:p>
    <w:p w:rsidR="006059AE" w:rsidRPr="006059AE" w:rsidRDefault="006059AE" w:rsidP="006059AE">
      <w:pPr>
        <w:spacing w:line="240" w:lineRule="auto"/>
        <w:ind w:left="567" w:right="567"/>
        <w:jc w:val="both"/>
        <w:rPr>
          <w:rFonts w:ascii="Palatino Linotype" w:hAnsi="Palatino Linotype" w:cs="Arial"/>
          <w:i/>
        </w:rPr>
      </w:pPr>
      <w:r w:rsidRPr="006059AE">
        <w:rPr>
          <w:rFonts w:ascii="Palatino Linotype" w:hAnsi="Palatino Linotype" w:cs="Arial"/>
          <w:b/>
          <w:i/>
        </w:rPr>
        <w:t>I.</w:t>
      </w:r>
      <w:r w:rsidRPr="006059AE">
        <w:rPr>
          <w:rFonts w:ascii="Palatino Linotype" w:hAnsi="Palatino Linotype" w:cs="Arial"/>
          <w:i/>
        </w:rPr>
        <w:t xml:space="preserve"> </w:t>
      </w:r>
      <w:r w:rsidRPr="006059AE">
        <w:rPr>
          <w:rFonts w:ascii="Palatino Linotype" w:hAnsi="Palatino Linotype" w:cs="Arial"/>
          <w:b/>
          <w:i/>
          <w:u w:val="single"/>
        </w:rPr>
        <w:t>La adquisición de bienes muebles</w:t>
      </w:r>
      <w:r w:rsidRPr="006059AE">
        <w:rPr>
          <w:rFonts w:ascii="Palatino Linotype" w:hAnsi="Palatino Linotype" w:cs="Arial"/>
          <w:i/>
        </w:rPr>
        <w:t>.</w:t>
      </w:r>
    </w:p>
    <w:p w:rsidR="006059AE" w:rsidRPr="006059AE" w:rsidRDefault="006059AE" w:rsidP="006059AE">
      <w:pPr>
        <w:spacing w:line="240" w:lineRule="auto"/>
        <w:ind w:left="567" w:right="567"/>
        <w:jc w:val="both"/>
        <w:rPr>
          <w:rFonts w:ascii="Palatino Linotype" w:hAnsi="Palatino Linotype" w:cs="Arial"/>
          <w:i/>
        </w:rPr>
      </w:pPr>
      <w:r w:rsidRPr="006059AE">
        <w:rPr>
          <w:rFonts w:ascii="Palatino Linotype" w:hAnsi="Palatino Linotype" w:cs="Arial"/>
          <w:i/>
        </w:rPr>
        <w:t>(…)</w:t>
      </w:r>
    </w:p>
    <w:p w:rsidR="006059AE" w:rsidRPr="006059AE" w:rsidRDefault="006059AE" w:rsidP="006059AE">
      <w:pPr>
        <w:spacing w:after="0" w:line="240" w:lineRule="auto"/>
        <w:ind w:left="567" w:right="567"/>
        <w:jc w:val="both"/>
        <w:rPr>
          <w:rFonts w:ascii="Palatino Linotype" w:hAnsi="Palatino Linotype" w:cs="Arial"/>
          <w:i/>
        </w:rPr>
      </w:pPr>
    </w:p>
    <w:p w:rsidR="006059AE" w:rsidRPr="006059AE" w:rsidRDefault="006059AE" w:rsidP="006059AE">
      <w:pPr>
        <w:spacing w:after="0" w:line="240" w:lineRule="auto"/>
        <w:ind w:left="567" w:right="567"/>
        <w:jc w:val="both"/>
        <w:rPr>
          <w:rFonts w:ascii="Palatino Linotype" w:hAnsi="Palatino Linotype" w:cs="Arial"/>
          <w:i/>
        </w:rPr>
      </w:pPr>
      <w:r w:rsidRPr="006059AE">
        <w:rPr>
          <w:rFonts w:ascii="Palatino Linotype" w:hAnsi="Palatino Linotype" w:cs="Arial"/>
          <w:b/>
          <w:bCs/>
          <w:i/>
        </w:rPr>
        <w:t xml:space="preserve">Artículo 5.- </w:t>
      </w:r>
      <w:r w:rsidRPr="006059AE">
        <w:rPr>
          <w:rFonts w:ascii="Palatino Linotype" w:hAnsi="Palatino Linotype" w:cs="Arial"/>
          <w:i/>
        </w:rPr>
        <w:t xml:space="preserve">La Secretaría llevará a cabo los procedimientos de adquisición de bienes o servicios que requieran las dependencias, conforme a sus respectivos programas de adquisiciones. </w:t>
      </w:r>
    </w:p>
    <w:p w:rsidR="006059AE" w:rsidRPr="006059AE" w:rsidRDefault="006059AE" w:rsidP="006059AE">
      <w:pPr>
        <w:spacing w:after="0" w:line="240" w:lineRule="auto"/>
        <w:ind w:left="567" w:right="567"/>
        <w:jc w:val="both"/>
        <w:rPr>
          <w:rFonts w:ascii="Palatino Linotype" w:hAnsi="Palatino Linotype" w:cs="Arial"/>
          <w:i/>
        </w:rPr>
      </w:pPr>
    </w:p>
    <w:p w:rsidR="006059AE" w:rsidRPr="006059AE" w:rsidRDefault="006059AE" w:rsidP="006059AE">
      <w:pPr>
        <w:spacing w:after="0" w:line="240" w:lineRule="auto"/>
        <w:ind w:left="567" w:right="567"/>
        <w:jc w:val="both"/>
        <w:rPr>
          <w:rFonts w:ascii="Palatino Linotype" w:hAnsi="Palatino Linotype" w:cs="Arial"/>
          <w:i/>
        </w:rPr>
      </w:pPr>
      <w:r w:rsidRPr="00DF3FF4">
        <w:rPr>
          <w:rFonts w:ascii="Palatino Linotype" w:hAnsi="Palatino Linotype" w:cs="Arial"/>
          <w:i/>
        </w:rPr>
        <w:t>Las</w:t>
      </w:r>
      <w:r w:rsidRPr="006059AE">
        <w:rPr>
          <w:rFonts w:ascii="Palatino Linotype" w:hAnsi="Palatino Linotype" w:cs="Arial"/>
          <w:i/>
        </w:rPr>
        <w:t xml:space="preserve"> entidades, tribunales administrativos y </w:t>
      </w:r>
      <w:r w:rsidRPr="003719F9">
        <w:rPr>
          <w:rFonts w:ascii="Palatino Linotype" w:hAnsi="Palatino Linotype" w:cs="Arial"/>
          <w:b/>
          <w:i/>
          <w:u w:val="single"/>
        </w:rPr>
        <w:t xml:space="preserve">ayuntamientos, en el ámbito de su respectiva competencia, tendrán a su cargo el trámite de los procedimientos de </w:t>
      </w:r>
      <w:r w:rsidRPr="003719F9">
        <w:rPr>
          <w:rFonts w:ascii="Palatino Linotype" w:hAnsi="Palatino Linotype" w:cs="Arial"/>
          <w:b/>
          <w:i/>
          <w:u w:val="single"/>
        </w:rPr>
        <w:lastRenderedPageBreak/>
        <w:t>adquisición de bienes</w:t>
      </w:r>
      <w:r w:rsidRPr="006059AE">
        <w:rPr>
          <w:rFonts w:ascii="Palatino Linotype" w:hAnsi="Palatino Linotype" w:cs="Arial"/>
          <w:i/>
        </w:rPr>
        <w:t xml:space="preserve">, contratación de servicios, arrendamientos y enajenaciones de bienes muebles e inmuebles. </w:t>
      </w:r>
    </w:p>
    <w:p w:rsidR="006059AE" w:rsidRPr="006059AE" w:rsidRDefault="006059AE" w:rsidP="006059AE">
      <w:pPr>
        <w:spacing w:after="0" w:line="240" w:lineRule="auto"/>
        <w:ind w:left="567" w:right="567"/>
        <w:jc w:val="both"/>
        <w:rPr>
          <w:rFonts w:ascii="Palatino Linotype" w:hAnsi="Palatino Linotype" w:cs="Arial"/>
          <w:i/>
        </w:rPr>
      </w:pPr>
    </w:p>
    <w:p w:rsidR="006059AE" w:rsidRPr="006059AE" w:rsidRDefault="006059AE" w:rsidP="006059AE">
      <w:pPr>
        <w:spacing w:after="0" w:line="240" w:lineRule="auto"/>
        <w:ind w:left="567" w:right="567"/>
        <w:jc w:val="both"/>
        <w:rPr>
          <w:rFonts w:ascii="Palatino Linotype" w:hAnsi="Palatino Linotype" w:cs="Arial"/>
          <w:i/>
        </w:rPr>
      </w:pPr>
      <w:r w:rsidRPr="006059AE">
        <w:rPr>
          <w:rFonts w:ascii="Palatino Linotype" w:hAnsi="Palatino Linotype" w:cs="Arial"/>
          <w:i/>
        </w:rPr>
        <w:t>En el ámbito de la administración pública estatal central, corresponde a la Secretaría el trámite de los procedimientos de contratos, relativos a arrendamientos, adquisiciones de inmuebles y enajenaciones de bienes muebles e inmuebles, observando al respecto las medidas de austeridad señaladas en el Presupuesto de Egresos.</w:t>
      </w:r>
    </w:p>
    <w:p w:rsidR="006059AE" w:rsidRPr="006059AE" w:rsidRDefault="006059AE" w:rsidP="006059AE">
      <w:pPr>
        <w:spacing w:after="0" w:line="240" w:lineRule="auto"/>
        <w:ind w:left="567" w:right="567"/>
        <w:jc w:val="both"/>
        <w:rPr>
          <w:rFonts w:ascii="Palatino Linotype" w:hAnsi="Palatino Linotype" w:cs="Arial"/>
          <w:i/>
        </w:rPr>
      </w:pPr>
    </w:p>
    <w:p w:rsidR="006059AE" w:rsidRDefault="006059AE" w:rsidP="006059AE">
      <w:pPr>
        <w:spacing w:after="0" w:line="240" w:lineRule="auto"/>
        <w:ind w:left="567" w:right="567"/>
        <w:jc w:val="both"/>
        <w:rPr>
          <w:rFonts w:ascii="Palatino Linotype" w:hAnsi="Palatino Linotype" w:cs="Arial"/>
          <w:sz w:val="24"/>
          <w:szCs w:val="24"/>
        </w:rPr>
      </w:pPr>
      <w:r w:rsidRPr="006059AE">
        <w:rPr>
          <w:rFonts w:ascii="Palatino Linotype" w:hAnsi="Palatino Linotype" w:cs="Arial"/>
          <w:b/>
          <w:bCs/>
          <w:i/>
        </w:rPr>
        <w:t xml:space="preserve">Artículo 65.- </w:t>
      </w:r>
      <w:r w:rsidRPr="003719F9">
        <w:rPr>
          <w:rFonts w:ascii="Palatino Linotype" w:hAnsi="Palatino Linotype" w:cs="Arial"/>
          <w:b/>
          <w:i/>
          <w:u w:val="single"/>
        </w:rPr>
        <w:t>La adjudicación de los contratos derivados de los procedimientos de adquisiciones de bienes</w:t>
      </w:r>
      <w:r w:rsidRPr="006059AE">
        <w:rPr>
          <w:rFonts w:ascii="Palatino Linotype" w:hAnsi="Palatino Linotype" w:cs="Arial"/>
          <w:i/>
        </w:rPr>
        <w:t xml:space="preserve"> o servicios, </w:t>
      </w:r>
      <w:r w:rsidRPr="003719F9">
        <w:rPr>
          <w:rFonts w:ascii="Palatino Linotype" w:hAnsi="Palatino Linotype" w:cs="Arial"/>
          <w:b/>
          <w:i/>
          <w:u w:val="single"/>
        </w:rPr>
        <w:t>obligará a la convocante y al licitante ganador a suscribir el contrato respectivo</w:t>
      </w:r>
      <w:r w:rsidRPr="006059AE">
        <w:rPr>
          <w:rFonts w:ascii="Palatino Linotype" w:hAnsi="Palatino Linotype" w:cs="Arial"/>
          <w:i/>
        </w:rPr>
        <w:t>, dentro de los diez días hábiles siguientes al de la notificación del fallo. Los contratos podrán suscribirse mediante el uso de la firma electrónica, en apego a las disposiciones de la Ley de Medios Electrónicos y de su Reglamento.</w:t>
      </w:r>
    </w:p>
    <w:p w:rsidR="006059AE" w:rsidRDefault="006059AE" w:rsidP="00D23267">
      <w:pPr>
        <w:spacing w:after="0" w:line="360" w:lineRule="auto"/>
        <w:jc w:val="both"/>
        <w:rPr>
          <w:rFonts w:ascii="Palatino Linotype" w:hAnsi="Palatino Linotype" w:cs="Arial"/>
          <w:sz w:val="24"/>
          <w:szCs w:val="24"/>
        </w:rPr>
      </w:pPr>
    </w:p>
    <w:p w:rsidR="006059AE" w:rsidRDefault="003719F9" w:rsidP="00D23267">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De lo anterior, se tiene que la adquisición de bienes está regulada por la Ley de Contratación Pública del Estado de México y Municipios, la cual faculta a los ayuntamientos a realizar el trámite del procedimiento de adquisición de bienes, actividad que se formaliza mediante la suscripción del contrato respectivo. Por este motivo, se colige que las adquisiciones que realice el Sujeto Obligado necesariamente deberán </w:t>
      </w:r>
      <w:r w:rsidR="006E1A09">
        <w:rPr>
          <w:rFonts w:ascii="Palatino Linotype" w:hAnsi="Palatino Linotype" w:cs="Arial"/>
          <w:sz w:val="24"/>
          <w:szCs w:val="24"/>
        </w:rPr>
        <w:t>ser formalizadas en un contrato.</w:t>
      </w:r>
    </w:p>
    <w:p w:rsidR="006059AE" w:rsidRDefault="006059AE" w:rsidP="00D23267">
      <w:pPr>
        <w:spacing w:after="0" w:line="360" w:lineRule="auto"/>
        <w:jc w:val="both"/>
        <w:rPr>
          <w:rFonts w:ascii="Palatino Linotype" w:hAnsi="Palatino Linotype" w:cs="Arial"/>
          <w:sz w:val="24"/>
          <w:szCs w:val="24"/>
        </w:rPr>
      </w:pPr>
    </w:p>
    <w:p w:rsidR="006E1A09" w:rsidRDefault="004B6D57" w:rsidP="004B6D57">
      <w:pPr>
        <w:pStyle w:val="Sinespaciado"/>
        <w:spacing w:line="360" w:lineRule="auto"/>
        <w:jc w:val="both"/>
        <w:rPr>
          <w:rFonts w:ascii="Palatino Linotype" w:hAnsi="Palatino Linotype"/>
        </w:rPr>
      </w:pPr>
      <w:r w:rsidRPr="004B6D57">
        <w:rPr>
          <w:rFonts w:ascii="Palatino Linotype" w:hAnsi="Palatino Linotype"/>
        </w:rPr>
        <w:t xml:space="preserve">Asimismo, respecto a </w:t>
      </w:r>
      <w:r w:rsidR="006E1A09" w:rsidRPr="004B6D57">
        <w:rPr>
          <w:rFonts w:ascii="Palatino Linotype" w:hAnsi="Palatino Linotype"/>
        </w:rPr>
        <w:t xml:space="preserve">las facturas solicitadas por el particular por la adquisición de </w:t>
      </w:r>
      <w:r w:rsidRPr="004B6D57">
        <w:rPr>
          <w:rFonts w:ascii="Palatino Linotype" w:hAnsi="Palatino Linotype"/>
        </w:rPr>
        <w:t xml:space="preserve">calentadores solares, se considera </w:t>
      </w:r>
      <w:r w:rsidR="006E1A09" w:rsidRPr="004B6D57">
        <w:rPr>
          <w:rFonts w:ascii="Palatino Linotype" w:hAnsi="Palatino Linotype"/>
        </w:rPr>
        <w:t>necesario hacer alusión en primer lugar a lo previsto en el artículo 29 del Código Fiscal de la Federación, que a la letra dispone de manera sucinta lo siguiente:</w:t>
      </w:r>
    </w:p>
    <w:p w:rsidR="004B6D57" w:rsidRPr="004B6D57" w:rsidRDefault="004B6D57" w:rsidP="004B6D57">
      <w:pPr>
        <w:pStyle w:val="Sinespaciado"/>
        <w:spacing w:line="360" w:lineRule="auto"/>
        <w:jc w:val="both"/>
        <w:rPr>
          <w:rFonts w:ascii="Palatino Linotype" w:hAnsi="Palatino Linotype"/>
        </w:rPr>
      </w:pPr>
    </w:p>
    <w:p w:rsidR="006E1A09" w:rsidRPr="004B6D57" w:rsidRDefault="006E1A09" w:rsidP="004B6D57">
      <w:pPr>
        <w:pStyle w:val="Sinespaciado"/>
        <w:ind w:left="567" w:right="567"/>
        <w:jc w:val="both"/>
        <w:rPr>
          <w:rFonts w:ascii="Palatino Linotype" w:hAnsi="Palatino Linotype"/>
          <w:i/>
          <w:sz w:val="22"/>
          <w:szCs w:val="22"/>
        </w:rPr>
      </w:pPr>
      <w:r w:rsidRPr="004B6D57">
        <w:rPr>
          <w:rFonts w:ascii="Palatino Linotype" w:hAnsi="Palatino Linotype"/>
          <w:b/>
          <w:i/>
          <w:sz w:val="22"/>
          <w:szCs w:val="22"/>
        </w:rPr>
        <w:t>Artículo 29.</w:t>
      </w:r>
      <w:r w:rsidRPr="004B6D57">
        <w:rPr>
          <w:rFonts w:ascii="Palatino Linotype" w:hAnsi="Palatino Linotype"/>
          <w:i/>
          <w:sz w:val="22"/>
          <w:szCs w:val="22"/>
        </w:rPr>
        <w:t xml:space="preserve"> Cuando las leyes fiscales establezcan la obligación de expedir comprobantes fiscales por los actos o actividades que realicen, por los ingresos que se perciban o por las </w:t>
      </w:r>
      <w:r w:rsidRPr="004B6D57">
        <w:rPr>
          <w:rFonts w:ascii="Palatino Linotype" w:hAnsi="Palatino Linotype"/>
          <w:i/>
          <w:sz w:val="22"/>
          <w:szCs w:val="22"/>
        </w:rPr>
        <w:lastRenderedPageBreak/>
        <w:t>retenciones de contribuciones que efectúen, los contribuyentes deberán emitirlos mediante documentos digitales a través de la página de Internet del Servicio de Administración Tributaria. Las personas que adquieran bienes, disfruten de su uso o goce temporal, reciban servicios o aquéllas a las que les hubieren retenido contribuciones deberán solicitar el comprobante fiscal d</w:t>
      </w:r>
      <w:r w:rsidR="004B6D57" w:rsidRPr="004B6D57">
        <w:rPr>
          <w:rFonts w:ascii="Palatino Linotype" w:hAnsi="Palatino Linotype"/>
          <w:i/>
          <w:sz w:val="22"/>
          <w:szCs w:val="22"/>
        </w:rPr>
        <w:t>igital por Internet respectivo…</w:t>
      </w:r>
    </w:p>
    <w:p w:rsidR="004B6D57" w:rsidRPr="004B6D57" w:rsidRDefault="004B6D57" w:rsidP="004B6D57">
      <w:pPr>
        <w:pStyle w:val="Sinespaciado"/>
        <w:spacing w:line="360" w:lineRule="auto"/>
        <w:jc w:val="both"/>
        <w:rPr>
          <w:rFonts w:ascii="Palatino Linotype" w:hAnsi="Palatino Linotype"/>
          <w:i/>
        </w:rPr>
      </w:pPr>
    </w:p>
    <w:p w:rsidR="006E1A09" w:rsidRDefault="006E1A09" w:rsidP="004B6D57">
      <w:pPr>
        <w:pStyle w:val="Sinespaciado"/>
        <w:spacing w:line="360" w:lineRule="auto"/>
        <w:jc w:val="both"/>
        <w:rPr>
          <w:rFonts w:ascii="Palatino Linotype" w:hAnsi="Palatino Linotype"/>
        </w:rPr>
      </w:pPr>
      <w:r w:rsidRPr="004B6D57">
        <w:rPr>
          <w:rFonts w:ascii="Palatino Linotype" w:hAnsi="Palatino Linotype"/>
        </w:rPr>
        <w:t>Ahora bien, en términos del artículo 29-A</w:t>
      </w:r>
      <w:r w:rsidRPr="004B6D57">
        <w:rPr>
          <w:rFonts w:ascii="Palatino Linotype" w:hAnsi="Palatino Linotype"/>
          <w:b/>
        </w:rPr>
        <w:t xml:space="preserve"> </w:t>
      </w:r>
      <w:r w:rsidRPr="004B6D57">
        <w:rPr>
          <w:rFonts w:ascii="Palatino Linotype" w:hAnsi="Palatino Linotype"/>
        </w:rPr>
        <w:t xml:space="preserve">del ordenamiento en cita, los comprobantes fiscales digitales deberán contener los siguientes requisitos: </w:t>
      </w:r>
    </w:p>
    <w:p w:rsidR="004B6D57" w:rsidRPr="001423A3" w:rsidRDefault="001423A3" w:rsidP="001423A3">
      <w:pPr>
        <w:pStyle w:val="Sinespaciado"/>
        <w:tabs>
          <w:tab w:val="left" w:pos="5422"/>
        </w:tabs>
        <w:spacing w:line="360" w:lineRule="auto"/>
        <w:jc w:val="both"/>
        <w:rPr>
          <w:rFonts w:ascii="Palatino Linotype" w:hAnsi="Palatino Linotype"/>
          <w:i/>
        </w:rPr>
      </w:pPr>
      <w:r w:rsidRPr="001423A3">
        <w:rPr>
          <w:rFonts w:ascii="Palatino Linotype" w:hAnsi="Palatino Linotype"/>
          <w:i/>
        </w:rPr>
        <w:tab/>
      </w:r>
    </w:p>
    <w:p w:rsidR="006E1A09" w:rsidRPr="004B6D57" w:rsidRDefault="006E1A09" w:rsidP="003F09E1">
      <w:pPr>
        <w:pStyle w:val="Sinespaciado"/>
        <w:numPr>
          <w:ilvl w:val="0"/>
          <w:numId w:val="3"/>
        </w:numPr>
        <w:spacing w:line="276" w:lineRule="auto"/>
        <w:ind w:left="1276" w:hanging="708"/>
        <w:jc w:val="both"/>
        <w:rPr>
          <w:rFonts w:ascii="Palatino Linotype" w:hAnsi="Palatino Linotype"/>
        </w:rPr>
      </w:pPr>
      <w:r w:rsidRPr="004B6D57">
        <w:rPr>
          <w:rFonts w:ascii="Palatino Linotype" w:hAnsi="Palatino Linotype"/>
        </w:rPr>
        <w:t xml:space="preserve">La clave del registro federal de contribuyentes de quien los expida y el régimen fiscal en que tributen conforme a la Ley del Impuesto sobre la Renta. </w:t>
      </w:r>
    </w:p>
    <w:p w:rsidR="006E1A09" w:rsidRPr="004B6D57" w:rsidRDefault="006E1A09" w:rsidP="003F09E1">
      <w:pPr>
        <w:pStyle w:val="Sinespaciado"/>
        <w:numPr>
          <w:ilvl w:val="0"/>
          <w:numId w:val="3"/>
        </w:numPr>
        <w:spacing w:line="276" w:lineRule="auto"/>
        <w:ind w:left="1276" w:hanging="708"/>
        <w:jc w:val="both"/>
        <w:rPr>
          <w:rFonts w:ascii="Palatino Linotype" w:hAnsi="Palatino Linotype"/>
        </w:rPr>
      </w:pPr>
      <w:r w:rsidRPr="004B6D57">
        <w:rPr>
          <w:rFonts w:ascii="Palatino Linotype" w:hAnsi="Palatino Linotype"/>
        </w:rPr>
        <w:t xml:space="preserve">El número de folio y el sello digital del Servicio de Administración Tributaria, así como el sello digital del contribuyente que lo expide. </w:t>
      </w:r>
    </w:p>
    <w:p w:rsidR="006E1A09" w:rsidRPr="004B6D57" w:rsidRDefault="004B6D57" w:rsidP="003F09E1">
      <w:pPr>
        <w:pStyle w:val="Sinespaciado"/>
        <w:numPr>
          <w:ilvl w:val="0"/>
          <w:numId w:val="3"/>
        </w:numPr>
        <w:spacing w:line="276" w:lineRule="auto"/>
        <w:ind w:left="1276" w:hanging="708"/>
        <w:jc w:val="both"/>
        <w:rPr>
          <w:rFonts w:ascii="Palatino Linotype" w:hAnsi="Palatino Linotype"/>
        </w:rPr>
      </w:pPr>
      <w:r>
        <w:rPr>
          <w:rFonts w:ascii="Palatino Linotype" w:hAnsi="Palatino Linotype"/>
        </w:rPr>
        <w:t>E</w:t>
      </w:r>
      <w:r w:rsidR="006E1A09" w:rsidRPr="004B6D57">
        <w:rPr>
          <w:rFonts w:ascii="Palatino Linotype" w:hAnsi="Palatino Linotype"/>
        </w:rPr>
        <w:t xml:space="preserve">l lugar y fecha de expedición. </w:t>
      </w:r>
    </w:p>
    <w:p w:rsidR="006E1A09" w:rsidRPr="004B6D57" w:rsidRDefault="006E1A09" w:rsidP="003F09E1">
      <w:pPr>
        <w:pStyle w:val="Sinespaciado"/>
        <w:numPr>
          <w:ilvl w:val="0"/>
          <w:numId w:val="3"/>
        </w:numPr>
        <w:spacing w:line="276" w:lineRule="auto"/>
        <w:ind w:left="1276" w:hanging="708"/>
        <w:jc w:val="both"/>
        <w:rPr>
          <w:rFonts w:ascii="Palatino Linotype" w:hAnsi="Palatino Linotype"/>
        </w:rPr>
      </w:pPr>
      <w:r w:rsidRPr="004B6D57">
        <w:rPr>
          <w:rFonts w:ascii="Palatino Linotype" w:hAnsi="Palatino Linotype"/>
        </w:rPr>
        <w:t xml:space="preserve">La clave del registro federal de contribuyentes de la persona a favor de quien se expida. </w:t>
      </w:r>
    </w:p>
    <w:p w:rsidR="006E1A09" w:rsidRPr="004B6D57" w:rsidRDefault="006E1A09" w:rsidP="003F09E1">
      <w:pPr>
        <w:pStyle w:val="Sinespaciado"/>
        <w:numPr>
          <w:ilvl w:val="0"/>
          <w:numId w:val="3"/>
        </w:numPr>
        <w:spacing w:line="276" w:lineRule="auto"/>
        <w:ind w:left="1276" w:hanging="708"/>
        <w:jc w:val="both"/>
        <w:rPr>
          <w:rFonts w:ascii="Palatino Linotype" w:hAnsi="Palatino Linotype"/>
        </w:rPr>
      </w:pPr>
      <w:r w:rsidRPr="004B6D57">
        <w:rPr>
          <w:rFonts w:ascii="Palatino Linotype" w:hAnsi="Palatino Linotype"/>
        </w:rPr>
        <w:t xml:space="preserve">La cantidad, unidad de medida y clase de los bienes o mercancías o descripción del servicio o del uso o goce que amparen. </w:t>
      </w:r>
    </w:p>
    <w:p w:rsidR="006E1A09" w:rsidRPr="004B6D57" w:rsidRDefault="006E1A09" w:rsidP="003F09E1">
      <w:pPr>
        <w:pStyle w:val="Sinespaciado"/>
        <w:numPr>
          <w:ilvl w:val="0"/>
          <w:numId w:val="3"/>
        </w:numPr>
        <w:spacing w:line="276" w:lineRule="auto"/>
        <w:ind w:left="1276" w:hanging="708"/>
        <w:jc w:val="both"/>
        <w:rPr>
          <w:rFonts w:ascii="Palatino Linotype" w:hAnsi="Palatino Linotype"/>
        </w:rPr>
      </w:pPr>
      <w:r w:rsidRPr="004B6D57">
        <w:rPr>
          <w:rFonts w:ascii="Palatino Linotype" w:hAnsi="Palatino Linotype"/>
        </w:rPr>
        <w:t xml:space="preserve">El valor unitario consignado en número. </w:t>
      </w:r>
    </w:p>
    <w:p w:rsidR="006E1A09" w:rsidRPr="004B6D57" w:rsidRDefault="006E1A09" w:rsidP="003F09E1">
      <w:pPr>
        <w:pStyle w:val="Sinespaciado"/>
        <w:numPr>
          <w:ilvl w:val="0"/>
          <w:numId w:val="3"/>
        </w:numPr>
        <w:spacing w:line="276" w:lineRule="auto"/>
        <w:ind w:left="1276" w:hanging="708"/>
        <w:jc w:val="both"/>
        <w:rPr>
          <w:rFonts w:ascii="Palatino Linotype" w:hAnsi="Palatino Linotype"/>
        </w:rPr>
      </w:pPr>
      <w:r w:rsidRPr="004B6D57">
        <w:rPr>
          <w:rFonts w:ascii="Palatino Linotype" w:hAnsi="Palatino Linotype"/>
        </w:rPr>
        <w:t xml:space="preserve">El importe total consignado en número o letra. </w:t>
      </w:r>
    </w:p>
    <w:p w:rsidR="006E1A09" w:rsidRPr="004B6D57" w:rsidRDefault="006E1A09" w:rsidP="003F09E1">
      <w:pPr>
        <w:pStyle w:val="Sinespaciado"/>
        <w:numPr>
          <w:ilvl w:val="0"/>
          <w:numId w:val="3"/>
        </w:numPr>
        <w:spacing w:line="276" w:lineRule="auto"/>
        <w:ind w:left="1276" w:hanging="708"/>
        <w:jc w:val="both"/>
        <w:rPr>
          <w:rFonts w:ascii="Palatino Linotype" w:hAnsi="Palatino Linotype"/>
        </w:rPr>
      </w:pPr>
      <w:r w:rsidRPr="004B6D57">
        <w:rPr>
          <w:rFonts w:ascii="Palatino Linotype" w:hAnsi="Palatino Linotype"/>
        </w:rPr>
        <w:t xml:space="preserve">Tratándose de mercancías de importación: a) El número y fecha del documento aduanero, tratándose de ventas de primera mano. b) En importaciones efectuadas a favor de un tercero, el número y fecha del documento aduanero, los conceptos y montos pagados por el contribuyente directamente al proveedor extranjero y los importes de las contribuciones pagadas con motivo de la importación. </w:t>
      </w:r>
    </w:p>
    <w:p w:rsidR="006E1A09" w:rsidRDefault="006E1A09" w:rsidP="003F09E1">
      <w:pPr>
        <w:pStyle w:val="Sinespaciado"/>
        <w:numPr>
          <w:ilvl w:val="0"/>
          <w:numId w:val="3"/>
        </w:numPr>
        <w:spacing w:line="276" w:lineRule="auto"/>
        <w:ind w:left="1276" w:hanging="708"/>
        <w:jc w:val="both"/>
        <w:rPr>
          <w:rFonts w:ascii="Palatino Linotype" w:hAnsi="Palatino Linotype"/>
        </w:rPr>
      </w:pPr>
      <w:r w:rsidRPr="004B6D57">
        <w:rPr>
          <w:rFonts w:ascii="Palatino Linotype" w:hAnsi="Palatino Linotype"/>
        </w:rPr>
        <w:t xml:space="preserve">Los contenidos en las disposiciones fiscales, que sean requeridos y dé a conocer el Servicio de Administración Tributaria, mediante reglas de carácter general. </w:t>
      </w:r>
    </w:p>
    <w:p w:rsidR="004B6D57" w:rsidRPr="004B6D57" w:rsidRDefault="004B6D57" w:rsidP="004B6D57">
      <w:pPr>
        <w:pStyle w:val="Sinespaciado"/>
        <w:spacing w:line="360" w:lineRule="auto"/>
        <w:jc w:val="both"/>
        <w:rPr>
          <w:rFonts w:ascii="Palatino Linotype" w:hAnsi="Palatino Linotype"/>
        </w:rPr>
      </w:pPr>
    </w:p>
    <w:p w:rsidR="006E1A09" w:rsidRPr="004B6D57" w:rsidRDefault="006E1A09" w:rsidP="004B6D57">
      <w:pPr>
        <w:pStyle w:val="Sinespaciado"/>
        <w:spacing w:line="360" w:lineRule="auto"/>
        <w:jc w:val="both"/>
        <w:rPr>
          <w:rFonts w:ascii="Palatino Linotype" w:hAnsi="Palatino Linotype"/>
        </w:rPr>
      </w:pPr>
      <w:r w:rsidRPr="004B6D57">
        <w:rPr>
          <w:rFonts w:ascii="Palatino Linotype" w:hAnsi="Palatino Linotype"/>
        </w:rPr>
        <w:t>Luego de establecer lo anterior, es necesario señalar que corresponde al Tesorero Municipal del Ayuntamiento de Valle de Chalco Solidaridad, administrar la hacienda pública municipal, así como determinar, liquidar, recaudar, fiscalizar y administrar las contribuciones en los términos de los ordenamientos jurídicos aplicables, para lo cual resulta indispensable que lleve los registros contables, financieros y administrativos de los ingresos, egresos, e inventarios, debiendo proporcionar oportunamente al ayuntamiento todos los datos o informes que sean necesarios para la formulación del Presupuesto de Egresos Municipales, entre otras; esto en términos del artículo 95 de la Ley Orgánica Municipal del Estado de México</w:t>
      </w:r>
      <w:r w:rsidRPr="004B6D57">
        <w:rPr>
          <w:rStyle w:val="Refdenotaalpie"/>
          <w:rFonts w:ascii="Palatino Linotype" w:hAnsi="Palatino Linotype"/>
        </w:rPr>
        <w:footnoteReference w:id="2"/>
      </w:r>
      <w:r w:rsidRPr="004B6D57">
        <w:rPr>
          <w:rFonts w:ascii="Palatino Linotype" w:hAnsi="Palatino Linotype"/>
        </w:rPr>
        <w:t>.</w:t>
      </w:r>
    </w:p>
    <w:p w:rsidR="006E1A09" w:rsidRDefault="006E1A09" w:rsidP="004B6D57">
      <w:pPr>
        <w:pStyle w:val="Sinespaciado"/>
        <w:spacing w:line="360" w:lineRule="auto"/>
        <w:jc w:val="both"/>
        <w:rPr>
          <w:rFonts w:ascii="Palatino Linotype" w:hAnsi="Palatino Linotype"/>
        </w:rPr>
      </w:pPr>
      <w:r w:rsidRPr="004B6D57">
        <w:rPr>
          <w:rFonts w:ascii="Palatino Linotype" w:hAnsi="Palatino Linotype"/>
        </w:rPr>
        <w:lastRenderedPageBreak/>
        <w:t>Por su parte, el Bando Municipal de Policía y Buen Gobierno del Municipio de Valle de Chalco Solidaridad de</w:t>
      </w:r>
      <w:r w:rsidR="006014DA">
        <w:rPr>
          <w:rFonts w:ascii="Palatino Linotype" w:hAnsi="Palatino Linotype"/>
        </w:rPr>
        <w:t>l ejercicio fiscal 2018, dispone</w:t>
      </w:r>
      <w:r w:rsidRPr="004B6D57">
        <w:rPr>
          <w:rFonts w:ascii="Palatino Linotype" w:hAnsi="Palatino Linotype"/>
        </w:rPr>
        <w:t xml:space="preserve"> que la Tesorería Municipal es la dependencia responsable de coordinar, implementar, impulsar, aumentar y concentrar la recaudación de todos los ingresos municipales, así como de realizar las erogaciones previstas en el presupuesto de egresos anual aprobado, manteniendo al día los estados financieros de la Hacienda Pública Municipal, debiendo actuar siempre con un alto nivel de probidad y honestidad en su encargo.</w:t>
      </w:r>
    </w:p>
    <w:p w:rsidR="004B6D57" w:rsidRPr="004B6D57" w:rsidRDefault="004B6D57" w:rsidP="004B6D57">
      <w:pPr>
        <w:pStyle w:val="Sinespaciado"/>
        <w:spacing w:line="360" w:lineRule="auto"/>
        <w:jc w:val="both"/>
        <w:rPr>
          <w:rFonts w:ascii="Palatino Linotype" w:hAnsi="Palatino Linotype"/>
        </w:rPr>
      </w:pPr>
    </w:p>
    <w:p w:rsidR="006E1A09" w:rsidRDefault="006E1A09" w:rsidP="004B6D57">
      <w:pPr>
        <w:pStyle w:val="Sinespaciado"/>
        <w:spacing w:line="360" w:lineRule="auto"/>
        <w:jc w:val="both"/>
        <w:rPr>
          <w:rFonts w:ascii="Palatino Linotype" w:hAnsi="Palatino Linotype"/>
          <w:lang w:eastAsia="es-MX"/>
        </w:rPr>
      </w:pPr>
      <w:r w:rsidRPr="004B6D57">
        <w:rPr>
          <w:rFonts w:ascii="Palatino Linotype" w:hAnsi="Palatino Linotype"/>
          <w:lang w:eastAsia="es-MX"/>
        </w:rPr>
        <w:t xml:space="preserve">Sobre la base de lo dispuesto en los ordenamientos legales referidos, y atendiendo a la solicitud de acceso a la </w:t>
      </w:r>
      <w:r w:rsidRPr="005903FB">
        <w:rPr>
          <w:rFonts w:ascii="Palatino Linotype" w:hAnsi="Palatino Linotype"/>
          <w:lang w:eastAsia="es-MX"/>
        </w:rPr>
        <w:t>información del Recurrente; es de</w:t>
      </w:r>
      <w:r w:rsidRPr="004B6D57">
        <w:rPr>
          <w:rFonts w:ascii="Palatino Linotype" w:hAnsi="Palatino Linotype"/>
          <w:lang w:eastAsia="es-MX"/>
        </w:rPr>
        <w:t xml:space="preserve"> señalarse que las facturas que amparan las erogaciones que se realizan con erario público tienen naturaleza análoga, pues constituyen los medios de evidencia del gasto realizado con recursos públicos, los cuales deben ser administrados con eficiencia, eficacia y honradez, para cumplir con los objetivos y programas a los que estén destinados.</w:t>
      </w:r>
    </w:p>
    <w:p w:rsidR="00480CC1" w:rsidRPr="004B6D57" w:rsidRDefault="00480CC1" w:rsidP="004B6D57">
      <w:pPr>
        <w:pStyle w:val="Sinespaciado"/>
        <w:spacing w:line="360" w:lineRule="auto"/>
        <w:jc w:val="both"/>
        <w:rPr>
          <w:rFonts w:ascii="Palatino Linotype" w:hAnsi="Palatino Linotype"/>
          <w:lang w:eastAsia="es-MX"/>
        </w:rPr>
      </w:pPr>
    </w:p>
    <w:p w:rsidR="006E1A09" w:rsidRDefault="006E1A09" w:rsidP="004B6D57">
      <w:pPr>
        <w:pStyle w:val="Sinespaciado"/>
        <w:spacing w:line="360" w:lineRule="auto"/>
        <w:jc w:val="both"/>
        <w:rPr>
          <w:rFonts w:ascii="Palatino Linotype" w:hAnsi="Palatino Linotype"/>
          <w:lang w:eastAsia="es-MX"/>
        </w:rPr>
      </w:pPr>
      <w:r w:rsidRPr="004B6D57">
        <w:rPr>
          <w:rFonts w:ascii="Palatino Linotype" w:hAnsi="Palatino Linotype"/>
          <w:lang w:eastAsia="es-MX"/>
        </w:rPr>
        <w:t>En ese contexto el artículo 129 de la Constitución Política del Estado Libre y Soberano de México, dispone que todos los pagos se harán mediante orden escrita en la que se expresará la partida del presupuesto a cargo de la cual se realizan, en relación directa con ello, los artículos 342, 343, 344 y 345 del Código Financiero del Estado de México y Municipios disponen el sistema y las políticas que deben seguirse para llevar el registro contable y presupuestal de las operaciones financieras que llevan a cabo los Municipios del Estado de México, en los siguientes términos:</w:t>
      </w:r>
    </w:p>
    <w:p w:rsidR="005903FB" w:rsidRPr="004B6D57" w:rsidRDefault="005903FB" w:rsidP="004B6D57">
      <w:pPr>
        <w:pStyle w:val="Sinespaciado"/>
        <w:spacing w:line="360" w:lineRule="auto"/>
        <w:jc w:val="both"/>
        <w:rPr>
          <w:rFonts w:ascii="Palatino Linotype" w:hAnsi="Palatino Linotype"/>
          <w:lang w:eastAsia="es-MX"/>
        </w:rPr>
      </w:pPr>
    </w:p>
    <w:p w:rsidR="006E1A09" w:rsidRPr="005903FB" w:rsidRDefault="006E1A09" w:rsidP="005903FB">
      <w:pPr>
        <w:pStyle w:val="Sinespaciado"/>
        <w:ind w:left="567" w:right="567"/>
        <w:jc w:val="both"/>
        <w:rPr>
          <w:rFonts w:ascii="Palatino Linotype" w:hAnsi="Palatino Linotype"/>
          <w:i/>
          <w:sz w:val="22"/>
          <w:szCs w:val="22"/>
        </w:rPr>
      </w:pPr>
      <w:r w:rsidRPr="005903FB">
        <w:rPr>
          <w:rFonts w:ascii="Palatino Linotype" w:hAnsi="Palatino Linotype"/>
          <w:b/>
          <w:i/>
          <w:sz w:val="22"/>
          <w:szCs w:val="22"/>
        </w:rPr>
        <w:lastRenderedPageBreak/>
        <w:t>Artículo 342.-</w:t>
      </w:r>
      <w:r w:rsidRPr="005903FB">
        <w:rPr>
          <w:rFonts w:ascii="Palatino Linotype" w:hAnsi="Palatino Linotype"/>
          <w:i/>
          <w:sz w:val="22"/>
          <w:szCs w:val="22"/>
        </w:rPr>
        <w:t xml:space="preserve"> El registro contable del efecto patrimonial y presupuestal de las operaciones financieras, se realizará conforme al sistema y a las disposiciones que se aprueben en materia de planeación, programación, presupuestación, evaluación y contabilidad gubernamental.</w:t>
      </w:r>
    </w:p>
    <w:p w:rsidR="005903FB" w:rsidRPr="005903FB" w:rsidRDefault="005903FB" w:rsidP="005903FB">
      <w:pPr>
        <w:pStyle w:val="Sinespaciado"/>
        <w:ind w:left="567" w:right="567"/>
        <w:jc w:val="both"/>
        <w:rPr>
          <w:rFonts w:ascii="Palatino Linotype" w:hAnsi="Palatino Linotype"/>
          <w:i/>
          <w:sz w:val="22"/>
          <w:szCs w:val="22"/>
        </w:rPr>
      </w:pPr>
    </w:p>
    <w:p w:rsidR="006E1A09" w:rsidRPr="005903FB" w:rsidRDefault="006E1A09" w:rsidP="005903FB">
      <w:pPr>
        <w:pStyle w:val="Sinespaciado"/>
        <w:ind w:left="567" w:right="567"/>
        <w:jc w:val="both"/>
        <w:rPr>
          <w:rFonts w:ascii="Palatino Linotype" w:hAnsi="Palatino Linotype"/>
          <w:i/>
          <w:sz w:val="22"/>
          <w:szCs w:val="22"/>
        </w:rPr>
      </w:pPr>
      <w:r w:rsidRPr="005903FB">
        <w:rPr>
          <w:rFonts w:ascii="Palatino Linotype" w:hAnsi="Palatino Linotype"/>
          <w:i/>
          <w:sz w:val="22"/>
          <w:szCs w:val="22"/>
        </w:rPr>
        <w:t xml:space="preserve">En el caso de los municipios, el registro a que se refiere el párrafo anterior, se realizará conforme al sistema y a las disposiciones en materia de planeación, programación, presupuestación, evaluación y contabilidad gubernamental, que se aprueben en el marco del Sistema de Coordinación Hacendaria del Estado de México. </w:t>
      </w:r>
    </w:p>
    <w:p w:rsidR="005903FB" w:rsidRPr="005903FB" w:rsidRDefault="005903FB" w:rsidP="005903FB">
      <w:pPr>
        <w:pStyle w:val="Sinespaciado"/>
        <w:ind w:left="567" w:right="567"/>
        <w:jc w:val="both"/>
        <w:rPr>
          <w:rFonts w:ascii="Palatino Linotype" w:hAnsi="Palatino Linotype"/>
          <w:i/>
          <w:sz w:val="22"/>
          <w:szCs w:val="22"/>
        </w:rPr>
      </w:pPr>
    </w:p>
    <w:p w:rsidR="006E1A09" w:rsidRPr="005903FB" w:rsidRDefault="006E1A09" w:rsidP="005903FB">
      <w:pPr>
        <w:pStyle w:val="Sinespaciado"/>
        <w:ind w:left="567" w:right="567"/>
        <w:jc w:val="both"/>
        <w:rPr>
          <w:rFonts w:ascii="Palatino Linotype" w:hAnsi="Palatino Linotype"/>
          <w:i/>
          <w:sz w:val="22"/>
          <w:szCs w:val="22"/>
        </w:rPr>
      </w:pPr>
      <w:r w:rsidRPr="005903FB">
        <w:rPr>
          <w:rFonts w:ascii="Palatino Linotype" w:hAnsi="Palatino Linotype"/>
          <w:b/>
          <w:i/>
          <w:sz w:val="22"/>
          <w:szCs w:val="22"/>
        </w:rPr>
        <w:t xml:space="preserve">Artículo 343.- </w:t>
      </w:r>
      <w:r w:rsidRPr="005903FB">
        <w:rPr>
          <w:rFonts w:ascii="Palatino Linotype" w:hAnsi="Palatino Linotype"/>
          <w:i/>
          <w:sz w:val="22"/>
          <w:szCs w:val="22"/>
        </w:rPr>
        <w:t xml:space="preserve">El sistema de contabilidad debe diseñarse sobre base acumulativa total y operarse en forma que facilite la fiscalización de los activos, pasivos, ingresos, egresos y, en general, que posibilite medir la eficacia del gasto público, y contener las medidas de control interno que permitan verificar el registro de la totalidad de las operaciones financieras. </w:t>
      </w:r>
    </w:p>
    <w:p w:rsidR="005903FB" w:rsidRPr="005903FB" w:rsidRDefault="005903FB" w:rsidP="005903FB">
      <w:pPr>
        <w:pStyle w:val="Sinespaciado"/>
        <w:ind w:left="567" w:right="567"/>
        <w:jc w:val="both"/>
        <w:rPr>
          <w:rFonts w:ascii="Palatino Linotype" w:hAnsi="Palatino Linotype"/>
          <w:i/>
          <w:sz w:val="22"/>
          <w:szCs w:val="22"/>
        </w:rPr>
      </w:pPr>
    </w:p>
    <w:p w:rsidR="006E1A09" w:rsidRPr="005903FB" w:rsidRDefault="006E1A09" w:rsidP="005903FB">
      <w:pPr>
        <w:pStyle w:val="Sinespaciado"/>
        <w:ind w:left="567" w:right="567"/>
        <w:jc w:val="both"/>
        <w:rPr>
          <w:rFonts w:ascii="Palatino Linotype" w:hAnsi="Palatino Linotype"/>
          <w:i/>
          <w:sz w:val="22"/>
          <w:szCs w:val="22"/>
        </w:rPr>
      </w:pPr>
      <w:r w:rsidRPr="005903FB">
        <w:rPr>
          <w:rFonts w:ascii="Palatino Linotype" w:hAnsi="Palatino Linotype"/>
          <w:i/>
          <w:sz w:val="22"/>
          <w:szCs w:val="22"/>
        </w:rPr>
        <w:t xml:space="preserve">El sistema de contabilidad sobre base acumulativa total se sustentará en los postulados básicos y el marco conceptual de la contabilidad gubernamental. </w:t>
      </w:r>
    </w:p>
    <w:p w:rsidR="005903FB" w:rsidRPr="005903FB" w:rsidRDefault="005903FB" w:rsidP="005903FB">
      <w:pPr>
        <w:pStyle w:val="Sinespaciado"/>
        <w:ind w:left="567" w:right="567"/>
        <w:jc w:val="both"/>
        <w:rPr>
          <w:rFonts w:ascii="Palatino Linotype" w:hAnsi="Palatino Linotype"/>
          <w:i/>
          <w:sz w:val="22"/>
          <w:szCs w:val="22"/>
        </w:rPr>
      </w:pPr>
    </w:p>
    <w:p w:rsidR="006E1A09" w:rsidRPr="005903FB" w:rsidRDefault="006E1A09" w:rsidP="005903FB">
      <w:pPr>
        <w:pStyle w:val="Sinespaciado"/>
        <w:ind w:left="567" w:right="567"/>
        <w:jc w:val="both"/>
        <w:rPr>
          <w:rFonts w:ascii="Palatino Linotype" w:hAnsi="Palatino Linotype"/>
          <w:i/>
          <w:sz w:val="22"/>
          <w:szCs w:val="22"/>
        </w:rPr>
      </w:pPr>
      <w:r w:rsidRPr="005903FB">
        <w:rPr>
          <w:rFonts w:ascii="Palatino Linotype" w:hAnsi="Palatino Linotype"/>
          <w:b/>
          <w:i/>
          <w:sz w:val="22"/>
          <w:szCs w:val="22"/>
        </w:rPr>
        <w:t>Artículo 344.-</w:t>
      </w:r>
      <w:r w:rsidRPr="005903FB">
        <w:rPr>
          <w:rFonts w:ascii="Palatino Linotype" w:hAnsi="Palatino Linotype"/>
          <w:i/>
          <w:sz w:val="22"/>
          <w:szCs w:val="22"/>
        </w:rPr>
        <w:t xml:space="preserve"> Las Dependencias, Entidades Públicas y unidades administrativas registrarán contablemente el efecto patrimonial y presupuestal de las operaciones financieras que realicen, en el momento en que ocurran, con base en el sistema y políticas de registro establecidas, en el caso de los Municipios se hará por la Tesorería. </w:t>
      </w:r>
    </w:p>
    <w:p w:rsidR="005903FB" w:rsidRPr="005903FB" w:rsidRDefault="005903FB" w:rsidP="005903FB">
      <w:pPr>
        <w:pStyle w:val="Sinespaciado"/>
        <w:ind w:left="567" w:right="567"/>
        <w:jc w:val="both"/>
        <w:rPr>
          <w:rFonts w:ascii="Palatino Linotype" w:hAnsi="Palatino Linotype"/>
          <w:i/>
          <w:sz w:val="22"/>
          <w:szCs w:val="22"/>
        </w:rPr>
      </w:pPr>
    </w:p>
    <w:p w:rsidR="006E1A09" w:rsidRPr="005903FB" w:rsidRDefault="006E1A09" w:rsidP="005903FB">
      <w:pPr>
        <w:pStyle w:val="Sinespaciado"/>
        <w:ind w:left="567" w:right="567"/>
        <w:jc w:val="both"/>
        <w:rPr>
          <w:rFonts w:ascii="Palatino Linotype" w:hAnsi="Palatino Linotype"/>
          <w:i/>
          <w:sz w:val="22"/>
          <w:szCs w:val="22"/>
        </w:rPr>
      </w:pPr>
      <w:r w:rsidRPr="005903FB">
        <w:rPr>
          <w:rFonts w:ascii="Palatino Linotype" w:hAnsi="Palatino Linotype"/>
          <w:i/>
          <w:sz w:val="22"/>
          <w:szCs w:val="22"/>
        </w:rPr>
        <w:t xml:space="preserve">Derogado. </w:t>
      </w:r>
    </w:p>
    <w:p w:rsidR="005903FB" w:rsidRPr="005903FB" w:rsidRDefault="005903FB" w:rsidP="005903FB">
      <w:pPr>
        <w:pStyle w:val="Sinespaciado"/>
        <w:ind w:left="567" w:right="567"/>
        <w:jc w:val="both"/>
        <w:rPr>
          <w:rFonts w:ascii="Palatino Linotype" w:hAnsi="Palatino Linotype"/>
          <w:i/>
          <w:sz w:val="22"/>
          <w:szCs w:val="22"/>
        </w:rPr>
      </w:pPr>
    </w:p>
    <w:p w:rsidR="006E1A09" w:rsidRPr="005903FB" w:rsidRDefault="006E1A09" w:rsidP="005903FB">
      <w:pPr>
        <w:pStyle w:val="Sinespaciado"/>
        <w:ind w:left="567" w:right="567"/>
        <w:jc w:val="both"/>
        <w:rPr>
          <w:rFonts w:ascii="Palatino Linotype" w:hAnsi="Palatino Linotype"/>
          <w:i/>
          <w:sz w:val="22"/>
          <w:szCs w:val="22"/>
        </w:rPr>
      </w:pPr>
      <w:r w:rsidRPr="005903FB">
        <w:rPr>
          <w:rFonts w:ascii="Palatino Linotype" w:hAnsi="Palatino Linotype"/>
          <w:i/>
          <w:sz w:val="22"/>
          <w:szCs w:val="22"/>
        </w:rPr>
        <w:t xml:space="preserve">Todo registro contable y presupuestal deberá estar soportado con los documentos comprobatorios originales, los que deberán permanecer en custodia y conservación de las dependencias, entidades públicas y unidades administrativas que ejercieron el gasto, y a disposición del Órgano Superior de Fiscalización del Estado de México y de los órganos de control interno, por un término de cinco años contados a partir del ejercicio presupuestal siguiente al que corresponda, en el caso de los municipios se hará por la Tesorería. </w:t>
      </w:r>
    </w:p>
    <w:p w:rsidR="005903FB" w:rsidRPr="005903FB" w:rsidRDefault="005903FB" w:rsidP="005903FB">
      <w:pPr>
        <w:pStyle w:val="Sinespaciado"/>
        <w:ind w:left="567" w:right="567"/>
        <w:jc w:val="both"/>
        <w:rPr>
          <w:rFonts w:ascii="Palatino Linotype" w:hAnsi="Palatino Linotype"/>
          <w:i/>
          <w:sz w:val="22"/>
          <w:szCs w:val="22"/>
        </w:rPr>
      </w:pPr>
    </w:p>
    <w:p w:rsidR="006E1A09" w:rsidRPr="005903FB" w:rsidRDefault="006E1A09" w:rsidP="005903FB">
      <w:pPr>
        <w:pStyle w:val="Sinespaciado"/>
        <w:ind w:left="567" w:right="567"/>
        <w:jc w:val="both"/>
        <w:rPr>
          <w:rFonts w:ascii="Palatino Linotype" w:hAnsi="Palatino Linotype"/>
          <w:i/>
          <w:sz w:val="22"/>
          <w:szCs w:val="22"/>
        </w:rPr>
      </w:pPr>
      <w:r w:rsidRPr="005903FB">
        <w:rPr>
          <w:rFonts w:ascii="Palatino Linotype" w:hAnsi="Palatino Linotype"/>
          <w:i/>
          <w:sz w:val="22"/>
          <w:szCs w:val="22"/>
        </w:rPr>
        <w:t xml:space="preserve">Tratándose de documentos de carácter histórico, se estará a lo dispuesto por la legislación de la materia. </w:t>
      </w:r>
    </w:p>
    <w:p w:rsidR="005903FB" w:rsidRPr="005903FB" w:rsidRDefault="005903FB" w:rsidP="005903FB">
      <w:pPr>
        <w:pStyle w:val="Sinespaciado"/>
        <w:ind w:left="567" w:right="567"/>
        <w:jc w:val="both"/>
        <w:rPr>
          <w:rFonts w:ascii="Palatino Linotype" w:hAnsi="Palatino Linotype"/>
          <w:i/>
          <w:sz w:val="22"/>
          <w:szCs w:val="22"/>
        </w:rPr>
      </w:pPr>
    </w:p>
    <w:p w:rsidR="006E1A09" w:rsidRPr="005903FB" w:rsidRDefault="006E1A09" w:rsidP="005903FB">
      <w:pPr>
        <w:pStyle w:val="Sinespaciado"/>
        <w:ind w:left="567" w:right="567"/>
        <w:jc w:val="both"/>
        <w:rPr>
          <w:rFonts w:ascii="Palatino Linotype" w:hAnsi="Palatino Linotype"/>
          <w:i/>
          <w:sz w:val="22"/>
          <w:szCs w:val="22"/>
        </w:rPr>
      </w:pPr>
      <w:r w:rsidRPr="005903FB">
        <w:rPr>
          <w:rFonts w:ascii="Palatino Linotype" w:hAnsi="Palatino Linotype"/>
          <w:b/>
          <w:i/>
          <w:sz w:val="22"/>
          <w:szCs w:val="22"/>
        </w:rPr>
        <w:t>Artículo 345.-</w:t>
      </w:r>
      <w:r w:rsidRPr="005903FB">
        <w:rPr>
          <w:rFonts w:ascii="Palatino Linotype" w:hAnsi="Palatino Linotype"/>
          <w:i/>
          <w:sz w:val="22"/>
          <w:szCs w:val="22"/>
        </w:rPr>
        <w:t xml:space="preserve"> Las Dependencias, Entidades Públicas y unidades administrativas deberán conservar la documentación contable del año en curso y la de ejercicios anteriores cuyas </w:t>
      </w:r>
      <w:r w:rsidRPr="005903FB">
        <w:rPr>
          <w:rFonts w:ascii="Palatino Linotype" w:hAnsi="Palatino Linotype"/>
          <w:i/>
          <w:sz w:val="22"/>
          <w:szCs w:val="22"/>
        </w:rPr>
        <w:lastRenderedPageBreak/>
        <w:t xml:space="preserve">cuentas públicas hayan sido revisadas y fiscalizadas por la Legislatura, la remitirán en un plazo que no excederá de seis meses al Archivo Contable Gubernamental. Tratándose de los comprobantes fiscales digitales, estos deberán estar agregados en forma electrónica en cada póliza de registro contable. </w:t>
      </w:r>
    </w:p>
    <w:p w:rsidR="005903FB" w:rsidRPr="005903FB" w:rsidRDefault="005903FB" w:rsidP="005903FB">
      <w:pPr>
        <w:pStyle w:val="Sinespaciado"/>
        <w:ind w:left="567" w:right="567"/>
        <w:jc w:val="both"/>
        <w:rPr>
          <w:rFonts w:ascii="Palatino Linotype" w:hAnsi="Palatino Linotype"/>
          <w:i/>
          <w:sz w:val="22"/>
          <w:szCs w:val="22"/>
        </w:rPr>
      </w:pPr>
    </w:p>
    <w:p w:rsidR="006E1A09" w:rsidRDefault="006E1A09" w:rsidP="005903FB">
      <w:pPr>
        <w:pStyle w:val="Sinespaciado"/>
        <w:ind w:left="567" w:right="567"/>
        <w:jc w:val="both"/>
        <w:rPr>
          <w:rFonts w:ascii="Palatino Linotype" w:hAnsi="Palatino Linotype"/>
          <w:i/>
        </w:rPr>
      </w:pPr>
      <w:r w:rsidRPr="005903FB">
        <w:rPr>
          <w:rFonts w:ascii="Palatino Linotype" w:hAnsi="Palatino Linotype"/>
          <w:i/>
          <w:sz w:val="22"/>
          <w:szCs w:val="22"/>
        </w:rPr>
        <w:t>El plazo señalado en el párrafo anterior, empezará a contar a partir de la publicación en el Periódico Oficial, del decreto correspondiente.</w:t>
      </w:r>
    </w:p>
    <w:p w:rsidR="005903FB" w:rsidRPr="004B6D57" w:rsidRDefault="005903FB" w:rsidP="004B6D57">
      <w:pPr>
        <w:pStyle w:val="Sinespaciado"/>
        <w:spacing w:line="360" w:lineRule="auto"/>
        <w:jc w:val="both"/>
        <w:rPr>
          <w:rFonts w:ascii="Palatino Linotype" w:hAnsi="Palatino Linotype"/>
          <w:i/>
        </w:rPr>
      </w:pPr>
    </w:p>
    <w:p w:rsidR="006E1A09" w:rsidRDefault="006E1A09" w:rsidP="004B6D57">
      <w:pPr>
        <w:pStyle w:val="Sinespaciado"/>
        <w:spacing w:line="360" w:lineRule="auto"/>
        <w:jc w:val="both"/>
        <w:rPr>
          <w:rFonts w:ascii="Palatino Linotype" w:hAnsi="Palatino Linotype"/>
        </w:rPr>
      </w:pPr>
      <w:r w:rsidRPr="004B6D57">
        <w:rPr>
          <w:rFonts w:ascii="Palatino Linotype" w:hAnsi="Palatino Linotype"/>
        </w:rPr>
        <w:t xml:space="preserve">De lo anterior se desprende que el registro contable del efecto patrimonial y presupuestal de las operaciones financieras que realice </w:t>
      </w:r>
      <w:r w:rsidRPr="005903FB">
        <w:rPr>
          <w:rFonts w:ascii="Palatino Linotype" w:hAnsi="Palatino Linotype"/>
        </w:rPr>
        <w:t>el Sujeto Obligado</w:t>
      </w:r>
      <w:r w:rsidRPr="004B6D57">
        <w:rPr>
          <w:rFonts w:ascii="Palatino Linotype" w:hAnsi="Palatino Linotype"/>
          <w:b/>
        </w:rPr>
        <w:t xml:space="preserve"> </w:t>
      </w:r>
      <w:r w:rsidRPr="004B6D57">
        <w:rPr>
          <w:rFonts w:ascii="Palatino Linotype" w:hAnsi="Palatino Linotype"/>
        </w:rPr>
        <w:t xml:space="preserve"> se realizará conforme al sistema y a las disposiciones que se aprueben en materia de planeación, programación, presupuestación, evaluación y contabilidad gubernamental, para lo cual los sujetos obligados deberán contar con una unidad administrativa que registre contablemente el efecto patrimonial y presupuestal de las operaciones financieras que realizan, en el momento en que ocurran, con base en el sistema y políticas de registro establecidas, que deberán ser soportados con los documentos comprobatorios originales, como lo son las facturas solicitadas, los que deberán permanecer en custodia y conservación en la unidad administrativa correspondiente y a disposición del Órgano de Fiscalización del Estado de México (OSFEM), por un término de cinco años contados a partir del ejercicio presupuestal siguiente al que corresponda.</w:t>
      </w:r>
    </w:p>
    <w:p w:rsidR="005903FB" w:rsidRPr="004B6D57" w:rsidRDefault="005903FB" w:rsidP="004B6D57">
      <w:pPr>
        <w:pStyle w:val="Sinespaciado"/>
        <w:spacing w:line="360" w:lineRule="auto"/>
        <w:jc w:val="both"/>
        <w:rPr>
          <w:rFonts w:ascii="Palatino Linotype" w:hAnsi="Palatino Linotype"/>
        </w:rPr>
      </w:pPr>
    </w:p>
    <w:p w:rsidR="006E1A09" w:rsidRDefault="006E1A09" w:rsidP="004B6D57">
      <w:pPr>
        <w:pStyle w:val="Sinespaciado"/>
        <w:spacing w:line="360" w:lineRule="auto"/>
        <w:jc w:val="both"/>
        <w:rPr>
          <w:rFonts w:ascii="Palatino Linotype" w:hAnsi="Palatino Linotype"/>
          <w:lang w:eastAsia="es-MX"/>
        </w:rPr>
      </w:pPr>
      <w:r w:rsidRPr="004B6D57">
        <w:rPr>
          <w:rFonts w:ascii="Palatino Linotype" w:hAnsi="Palatino Linotype"/>
          <w:lang w:eastAsia="es-MX"/>
        </w:rPr>
        <w:t xml:space="preserve">Por su parte, el Manual Único de Contabilidad Gubernamental para las Dependencias y Entidades Públicas del Gobierno y Municipios del Estado de México, proporciona los elementos necesarios que permiten a los Municipios contabilizar sus operaciones, siendo el instrumento básico, el catálogo de cuentas, que agrupa un conjunto de </w:t>
      </w:r>
      <w:r w:rsidRPr="004B6D57">
        <w:rPr>
          <w:rFonts w:ascii="Palatino Linotype" w:hAnsi="Palatino Linotype"/>
          <w:lang w:eastAsia="es-MX"/>
        </w:rPr>
        <w:lastRenderedPageBreak/>
        <w:t>conceptos homogéneos cuya ordenación facilita distinguir y formar agrupaciones generales y del orden particular.</w:t>
      </w:r>
    </w:p>
    <w:p w:rsidR="005903FB" w:rsidRPr="004B6D57" w:rsidRDefault="005903FB" w:rsidP="004B6D57">
      <w:pPr>
        <w:pStyle w:val="Sinespaciado"/>
        <w:spacing w:line="360" w:lineRule="auto"/>
        <w:jc w:val="both"/>
        <w:rPr>
          <w:rFonts w:ascii="Palatino Linotype" w:hAnsi="Palatino Linotype"/>
          <w:lang w:eastAsia="es-MX"/>
        </w:rPr>
      </w:pPr>
    </w:p>
    <w:p w:rsidR="006E1A09" w:rsidRDefault="006E1A09" w:rsidP="004B6D57">
      <w:pPr>
        <w:pStyle w:val="Sinespaciado"/>
        <w:spacing w:line="360" w:lineRule="auto"/>
        <w:jc w:val="both"/>
        <w:rPr>
          <w:rFonts w:ascii="Palatino Linotype" w:hAnsi="Palatino Linotype"/>
          <w:lang w:eastAsia="es-MX"/>
        </w:rPr>
      </w:pPr>
      <w:r w:rsidRPr="004B6D57">
        <w:rPr>
          <w:rFonts w:ascii="Palatino Linotype" w:hAnsi="Palatino Linotype"/>
          <w:lang w:eastAsia="es-MX"/>
        </w:rPr>
        <w:t xml:space="preserve">Entre las anteriores, podemos advertir los apartados respectivos a materiales y suministros, así como el de </w:t>
      </w:r>
      <w:r w:rsidRPr="004B6D57">
        <w:rPr>
          <w:rFonts w:ascii="Palatino Linotype" w:hAnsi="Palatino Linotype"/>
        </w:rPr>
        <w:t>herramientas, refacciones y accesorios menores</w:t>
      </w:r>
      <w:r w:rsidRPr="004B6D57">
        <w:rPr>
          <w:rFonts w:ascii="Palatino Linotype" w:hAnsi="Palatino Linotype"/>
          <w:lang w:eastAsia="es-MX"/>
        </w:rPr>
        <w:t>, los cuales se citan a continuación para mayor claridad en el estudio que nos ocupa.</w:t>
      </w:r>
    </w:p>
    <w:p w:rsidR="005903FB" w:rsidRPr="004B6D57" w:rsidRDefault="005903FB" w:rsidP="004B6D57">
      <w:pPr>
        <w:pStyle w:val="Sinespaciado"/>
        <w:spacing w:line="360" w:lineRule="auto"/>
        <w:jc w:val="both"/>
        <w:rPr>
          <w:rFonts w:ascii="Palatino Linotype" w:hAnsi="Palatino Linotype"/>
          <w:lang w:eastAsia="es-MX"/>
        </w:rPr>
      </w:pPr>
    </w:p>
    <w:p w:rsidR="006E1A09" w:rsidRPr="005903FB" w:rsidRDefault="006E1A09" w:rsidP="005903FB">
      <w:pPr>
        <w:pStyle w:val="Sinespaciado"/>
        <w:ind w:left="567" w:right="567"/>
        <w:jc w:val="both"/>
        <w:rPr>
          <w:rFonts w:ascii="Palatino Linotype" w:hAnsi="Palatino Linotype"/>
          <w:i/>
          <w:sz w:val="22"/>
          <w:szCs w:val="22"/>
        </w:rPr>
      </w:pPr>
      <w:r w:rsidRPr="005903FB">
        <w:rPr>
          <w:rFonts w:ascii="Palatino Linotype" w:hAnsi="Palatino Linotype"/>
          <w:b/>
          <w:i/>
          <w:sz w:val="22"/>
          <w:szCs w:val="22"/>
        </w:rPr>
        <w:t>4400 AYUDAS SOCIALES.</w:t>
      </w:r>
      <w:r w:rsidRPr="005903FB">
        <w:rPr>
          <w:rFonts w:ascii="Palatino Linotype" w:hAnsi="Palatino Linotype"/>
          <w:i/>
          <w:sz w:val="22"/>
          <w:szCs w:val="22"/>
        </w:rPr>
        <w:t xml:space="preserve"> </w:t>
      </w:r>
    </w:p>
    <w:p w:rsidR="006E1A09" w:rsidRPr="005903FB" w:rsidRDefault="006E1A09" w:rsidP="005903FB">
      <w:pPr>
        <w:pStyle w:val="Sinespaciado"/>
        <w:ind w:left="567" w:right="567"/>
        <w:jc w:val="both"/>
        <w:rPr>
          <w:rFonts w:ascii="Palatino Linotype" w:hAnsi="Palatino Linotype"/>
          <w:i/>
          <w:sz w:val="22"/>
          <w:szCs w:val="22"/>
        </w:rPr>
      </w:pPr>
      <w:r w:rsidRPr="005903FB">
        <w:rPr>
          <w:rFonts w:ascii="Palatino Linotype" w:hAnsi="Palatino Linotype"/>
          <w:i/>
          <w:sz w:val="22"/>
          <w:szCs w:val="22"/>
        </w:rPr>
        <w:t>Asignaciones que los entes públicos otorgan a personas, instituciones y diversos sectores de la población para propósitos sociales.</w:t>
      </w:r>
    </w:p>
    <w:p w:rsidR="005903FB" w:rsidRPr="005903FB" w:rsidRDefault="005903FB" w:rsidP="005903FB">
      <w:pPr>
        <w:pStyle w:val="Sinespaciado"/>
        <w:ind w:left="567" w:right="567"/>
        <w:jc w:val="both"/>
        <w:rPr>
          <w:rFonts w:ascii="Palatino Linotype" w:hAnsi="Palatino Linotype"/>
          <w:i/>
          <w:sz w:val="22"/>
          <w:szCs w:val="22"/>
        </w:rPr>
      </w:pPr>
    </w:p>
    <w:p w:rsidR="006E1A09" w:rsidRPr="005903FB" w:rsidRDefault="006E1A09" w:rsidP="005903FB">
      <w:pPr>
        <w:pStyle w:val="Sinespaciado"/>
        <w:ind w:left="567" w:right="567"/>
        <w:jc w:val="both"/>
        <w:rPr>
          <w:rFonts w:ascii="Palatino Linotype" w:hAnsi="Palatino Linotype"/>
          <w:i/>
          <w:sz w:val="22"/>
          <w:szCs w:val="22"/>
        </w:rPr>
      </w:pPr>
      <w:r w:rsidRPr="005903FB">
        <w:rPr>
          <w:rFonts w:ascii="Palatino Linotype" w:hAnsi="Palatino Linotype"/>
          <w:b/>
          <w:i/>
          <w:sz w:val="22"/>
          <w:szCs w:val="22"/>
        </w:rPr>
        <w:t>4410 Ayudas sociales a personas.</w:t>
      </w:r>
      <w:r w:rsidRPr="005903FB">
        <w:rPr>
          <w:rFonts w:ascii="Palatino Linotype" w:hAnsi="Palatino Linotype"/>
          <w:i/>
          <w:sz w:val="22"/>
          <w:szCs w:val="22"/>
        </w:rPr>
        <w:t xml:space="preserve"> Asignaciones destinadas al auxilio o ayudas especiales que no revisten carácter permanente, que los entes públicos otorgan a personas u hogares para propósitos sociales. </w:t>
      </w:r>
    </w:p>
    <w:p w:rsidR="005903FB" w:rsidRPr="005903FB" w:rsidRDefault="005903FB" w:rsidP="005903FB">
      <w:pPr>
        <w:pStyle w:val="Sinespaciado"/>
        <w:ind w:left="567" w:right="567"/>
        <w:jc w:val="both"/>
        <w:rPr>
          <w:rFonts w:ascii="Palatino Linotype" w:hAnsi="Palatino Linotype"/>
          <w:i/>
          <w:sz w:val="22"/>
          <w:szCs w:val="22"/>
        </w:rPr>
      </w:pPr>
    </w:p>
    <w:p w:rsidR="006E1A09" w:rsidRPr="004B6D57" w:rsidRDefault="006E1A09" w:rsidP="005903FB">
      <w:pPr>
        <w:pStyle w:val="Sinespaciado"/>
        <w:ind w:left="567" w:right="567"/>
        <w:jc w:val="both"/>
        <w:rPr>
          <w:rFonts w:ascii="Palatino Linotype" w:hAnsi="Palatino Linotype"/>
          <w:i/>
        </w:rPr>
      </w:pPr>
      <w:r w:rsidRPr="005903FB">
        <w:rPr>
          <w:rFonts w:ascii="Palatino Linotype" w:hAnsi="Palatino Linotype"/>
          <w:b/>
          <w:i/>
          <w:sz w:val="22"/>
          <w:szCs w:val="22"/>
        </w:rPr>
        <w:t>4411 Cooperaciones y ayudas.</w:t>
      </w:r>
      <w:r w:rsidRPr="005903FB">
        <w:rPr>
          <w:rFonts w:ascii="Palatino Linotype" w:hAnsi="Palatino Linotype"/>
          <w:i/>
          <w:sz w:val="22"/>
          <w:szCs w:val="22"/>
        </w:rPr>
        <w:t xml:space="preserve"> Asignación para cubrir las solicitudes de apoyo de diversa índole que la población realiza al Ejecutivo Estatal y Municipal, como cooperaciones y ayudas, principalmente dirigidas a núcleos de la población de escasos recursos económicos de zonas marginadas o por requerir ayuda gubernamental, en </w:t>
      </w:r>
      <w:r w:rsidR="005903FB" w:rsidRPr="005903FB">
        <w:rPr>
          <w:rFonts w:ascii="Palatino Linotype" w:hAnsi="Palatino Linotype"/>
          <w:i/>
          <w:sz w:val="22"/>
          <w:szCs w:val="22"/>
        </w:rPr>
        <w:t>casos de fenómenos no previstos.</w:t>
      </w:r>
    </w:p>
    <w:p w:rsidR="006E1A09" w:rsidRPr="004B6D57" w:rsidRDefault="006E1A09" w:rsidP="004B6D57">
      <w:pPr>
        <w:pStyle w:val="Sinespaciado"/>
        <w:spacing w:line="360" w:lineRule="auto"/>
        <w:jc w:val="both"/>
        <w:rPr>
          <w:rFonts w:ascii="Palatino Linotype" w:hAnsi="Palatino Linotype"/>
          <w:i/>
          <w:lang w:eastAsia="es-MX"/>
        </w:rPr>
      </w:pPr>
    </w:p>
    <w:p w:rsidR="006E1A09" w:rsidRDefault="006E1A09" w:rsidP="004B6D57">
      <w:pPr>
        <w:pStyle w:val="Sinespaciado"/>
        <w:spacing w:line="360" w:lineRule="auto"/>
        <w:jc w:val="both"/>
        <w:rPr>
          <w:rFonts w:ascii="Palatino Linotype" w:hAnsi="Palatino Linotype"/>
          <w:lang w:eastAsia="es-MX"/>
        </w:rPr>
      </w:pPr>
      <w:r w:rsidRPr="004B6D57">
        <w:rPr>
          <w:rFonts w:ascii="Palatino Linotype" w:hAnsi="Palatino Linotype"/>
          <w:lang w:eastAsia="es-MX"/>
        </w:rPr>
        <w:t xml:space="preserve">Como se advierte, de dichos apartados se pueden desprender lo respectivo a </w:t>
      </w:r>
      <w:r w:rsidR="007945DE">
        <w:rPr>
          <w:rFonts w:ascii="Palatino Linotype" w:hAnsi="Palatino Linotype"/>
          <w:lang w:eastAsia="es-MX"/>
        </w:rPr>
        <w:t xml:space="preserve">las facturas solicitadas por el </w:t>
      </w:r>
      <w:r w:rsidRPr="007945DE">
        <w:rPr>
          <w:rFonts w:ascii="Palatino Linotype" w:hAnsi="Palatino Linotype"/>
          <w:lang w:eastAsia="es-MX"/>
        </w:rPr>
        <w:t xml:space="preserve">Recurrente, </w:t>
      </w:r>
      <w:r w:rsidRPr="004B6D57">
        <w:rPr>
          <w:rFonts w:ascii="Palatino Linotype" w:hAnsi="Palatino Linotype"/>
          <w:lang w:eastAsia="es-MX"/>
        </w:rPr>
        <w:t>es decir, en dichos rubros se contempla lo relativo a asignaciones destinadas al auxilio, ayuda especiales o a cubrir las solicitudes de apoyo, a las que no les revisten el carácter de permanentes y que están dirigidos a personas u hogares con propósitos sociales, o bien para atender a los sectores de la población de zonas marginadas.</w:t>
      </w:r>
    </w:p>
    <w:p w:rsidR="007945DE" w:rsidRPr="004B6D57" w:rsidRDefault="007945DE" w:rsidP="004B6D57">
      <w:pPr>
        <w:pStyle w:val="Sinespaciado"/>
        <w:spacing w:line="360" w:lineRule="auto"/>
        <w:jc w:val="both"/>
        <w:rPr>
          <w:rFonts w:ascii="Palatino Linotype" w:hAnsi="Palatino Linotype"/>
          <w:lang w:eastAsia="es-MX"/>
        </w:rPr>
      </w:pPr>
    </w:p>
    <w:p w:rsidR="006E1A09" w:rsidRDefault="006E1A09" w:rsidP="004B6D57">
      <w:pPr>
        <w:pStyle w:val="Sinespaciado"/>
        <w:spacing w:line="360" w:lineRule="auto"/>
        <w:jc w:val="both"/>
        <w:rPr>
          <w:rFonts w:ascii="Palatino Linotype" w:eastAsiaTheme="minorEastAsia" w:hAnsi="Palatino Linotype" w:cs="Bookman Old Style"/>
          <w:i/>
        </w:rPr>
      </w:pPr>
      <w:r w:rsidRPr="004B6D57">
        <w:rPr>
          <w:rFonts w:ascii="Palatino Linotype" w:hAnsi="Palatino Linotype"/>
        </w:rPr>
        <w:lastRenderedPageBreak/>
        <w:t>En consecuencia, se concluye que el Tesorero Municipal posee la información solicitada; por ello atendiendo al penúltimo párrafo del artículo 23 de la Ley de Transparencia y Acceso a la Información Pública del Estado de México y Municipios que dispone que “l</w:t>
      </w:r>
      <w:r w:rsidRPr="004B6D57">
        <w:rPr>
          <w:rFonts w:ascii="Palatino Linotype" w:eastAsiaTheme="minorEastAsia" w:hAnsi="Palatino Linotype" w:cs="Bookman Old Style"/>
          <w:i/>
        </w:rPr>
        <w:t>os sujetos obligados deberán hacer pública toda aquella información relativa a los montos y las personas a quienes entreguen, por cualquier motivo, recursos públicos, así como los informes que dichas personas les entreguen sobre el uso y destino de dichos recursos”.</w:t>
      </w:r>
    </w:p>
    <w:p w:rsidR="007945DE" w:rsidRPr="004B6D57" w:rsidRDefault="007945DE" w:rsidP="004B6D57">
      <w:pPr>
        <w:pStyle w:val="Sinespaciado"/>
        <w:spacing w:line="360" w:lineRule="auto"/>
        <w:jc w:val="both"/>
        <w:rPr>
          <w:rFonts w:ascii="Palatino Linotype" w:eastAsiaTheme="minorEastAsia" w:hAnsi="Palatino Linotype" w:cs="Bookman Old Style"/>
          <w:i/>
        </w:rPr>
      </w:pPr>
    </w:p>
    <w:p w:rsidR="006E1A09" w:rsidRDefault="006E1A09" w:rsidP="004B6D57">
      <w:pPr>
        <w:pStyle w:val="Sinespaciado"/>
        <w:spacing w:line="360" w:lineRule="auto"/>
        <w:jc w:val="both"/>
        <w:rPr>
          <w:rFonts w:ascii="Palatino Linotype" w:eastAsiaTheme="minorEastAsia" w:hAnsi="Palatino Linotype" w:cs="Bookman Old Style"/>
        </w:rPr>
      </w:pPr>
      <w:r w:rsidRPr="004B6D57">
        <w:rPr>
          <w:rFonts w:ascii="Palatino Linotype" w:hAnsi="Palatino Linotype"/>
          <w:lang w:eastAsia="es-MX"/>
        </w:rPr>
        <w:t xml:space="preserve">Así, en términos generales conviene señalar que el </w:t>
      </w:r>
      <w:r w:rsidRPr="004B6D57">
        <w:rPr>
          <w:rFonts w:ascii="Palatino Linotype" w:eastAsiaTheme="minorEastAsia" w:hAnsi="Palatino Linotype" w:cs="Bookman Old Style"/>
        </w:rPr>
        <w:t>artículo 4, párrafo segundo de la Ley de Transparencia y Acceso a la Información Pública del Estado de México y Municipios, establece que la información pública generada, administrada o en posesión de los Sujetos Obligados en ejercicio de sus atribuciones será accesible de manera permanente a cualquier persona, privilegiando el principio de máxima publicidad de la información, tal y como se aprecia a continuación:</w:t>
      </w:r>
    </w:p>
    <w:p w:rsidR="007945DE" w:rsidRPr="004B6D57" w:rsidRDefault="007945DE" w:rsidP="004B6D57">
      <w:pPr>
        <w:pStyle w:val="Sinespaciado"/>
        <w:spacing w:line="360" w:lineRule="auto"/>
        <w:jc w:val="both"/>
        <w:rPr>
          <w:rFonts w:ascii="Palatino Linotype" w:eastAsiaTheme="minorEastAsia" w:hAnsi="Palatino Linotype" w:cs="Bookman Old Style"/>
        </w:rPr>
      </w:pPr>
    </w:p>
    <w:p w:rsidR="006E1A09" w:rsidRPr="007945DE" w:rsidRDefault="006E1A09" w:rsidP="007945DE">
      <w:pPr>
        <w:pStyle w:val="Sinespaciado"/>
        <w:ind w:left="567" w:right="567"/>
        <w:jc w:val="both"/>
        <w:rPr>
          <w:rFonts w:ascii="Palatino Linotype" w:eastAsiaTheme="minorEastAsia" w:hAnsi="Palatino Linotype" w:cs="Bookman Old Style"/>
          <w:i/>
          <w:sz w:val="22"/>
          <w:szCs w:val="22"/>
        </w:rPr>
      </w:pPr>
      <w:r w:rsidRPr="007945DE">
        <w:rPr>
          <w:rFonts w:ascii="Palatino Linotype" w:eastAsiaTheme="minorEastAsia" w:hAnsi="Palatino Linotype" w:cs="Bookman Old Style,Bold"/>
          <w:b/>
          <w:bCs/>
          <w:i/>
          <w:sz w:val="22"/>
          <w:szCs w:val="22"/>
        </w:rPr>
        <w:t xml:space="preserve">Artículo 4. </w:t>
      </w:r>
      <w:r w:rsidRPr="007945DE">
        <w:rPr>
          <w:rFonts w:ascii="Palatino Linotype" w:eastAsiaTheme="minorEastAsia" w:hAnsi="Palatino Linotype" w:cs="Bookman Old Style"/>
          <w:i/>
          <w:sz w:val="22"/>
          <w:szCs w:val="22"/>
        </w:rPr>
        <w:t>El derecho humano de acceso a la información pública es la prerrogativa de las personas para buscar, difundir, investigar, recabar, recibir y solicitar información pública, sin necesidad de acreditar personalidad ni interés jurídico.</w:t>
      </w:r>
    </w:p>
    <w:p w:rsidR="007945DE" w:rsidRPr="007945DE" w:rsidRDefault="007945DE" w:rsidP="007945DE">
      <w:pPr>
        <w:pStyle w:val="Sinespaciado"/>
        <w:ind w:left="567" w:right="567"/>
        <w:jc w:val="both"/>
        <w:rPr>
          <w:rFonts w:ascii="Palatino Linotype" w:eastAsiaTheme="minorEastAsia" w:hAnsi="Palatino Linotype" w:cs="Bookman Old Style"/>
          <w:i/>
          <w:sz w:val="22"/>
          <w:szCs w:val="22"/>
        </w:rPr>
      </w:pPr>
    </w:p>
    <w:p w:rsidR="006E1A09" w:rsidRDefault="006E1A09" w:rsidP="007945DE">
      <w:pPr>
        <w:pStyle w:val="Sinespaciado"/>
        <w:ind w:left="567" w:right="567"/>
        <w:jc w:val="both"/>
        <w:rPr>
          <w:rFonts w:ascii="Palatino Linotype" w:eastAsiaTheme="minorEastAsia" w:hAnsi="Palatino Linotype" w:cs="Bookman Old Style"/>
          <w:i/>
        </w:rPr>
      </w:pPr>
      <w:r w:rsidRPr="007945DE">
        <w:rPr>
          <w:rFonts w:ascii="Palatino Linotype" w:eastAsiaTheme="minorEastAsia" w:hAnsi="Palatino Linotype" w:cs="Bookman Old Style"/>
          <w:i/>
          <w:sz w:val="22"/>
          <w:szCs w:val="22"/>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r w:rsidR="007945DE" w:rsidRPr="007945DE">
        <w:rPr>
          <w:rFonts w:ascii="Palatino Linotype" w:eastAsiaTheme="minorEastAsia" w:hAnsi="Palatino Linotype" w:cs="Bookman Old Style"/>
          <w:i/>
          <w:sz w:val="22"/>
          <w:szCs w:val="22"/>
        </w:rPr>
        <w:t>…</w:t>
      </w:r>
    </w:p>
    <w:p w:rsidR="007945DE" w:rsidRPr="004B6D57" w:rsidRDefault="007945DE" w:rsidP="004B6D57">
      <w:pPr>
        <w:pStyle w:val="Sinespaciado"/>
        <w:spacing w:line="360" w:lineRule="auto"/>
        <w:jc w:val="both"/>
        <w:rPr>
          <w:rFonts w:ascii="Palatino Linotype" w:eastAsiaTheme="minorEastAsia" w:hAnsi="Palatino Linotype" w:cs="Bookman Old Style"/>
          <w:i/>
        </w:rPr>
      </w:pPr>
    </w:p>
    <w:p w:rsidR="006E1A09" w:rsidRDefault="006E1A09" w:rsidP="004B6D57">
      <w:pPr>
        <w:pStyle w:val="Sinespaciado"/>
        <w:spacing w:line="360" w:lineRule="auto"/>
        <w:jc w:val="both"/>
        <w:rPr>
          <w:rFonts w:ascii="Palatino Linotype" w:eastAsiaTheme="minorEastAsia" w:hAnsi="Palatino Linotype" w:cs="Bookman Old Style"/>
        </w:rPr>
      </w:pPr>
      <w:r w:rsidRPr="004B6D57">
        <w:rPr>
          <w:rFonts w:ascii="Palatino Linotype" w:eastAsiaTheme="minorEastAsia" w:hAnsi="Palatino Linotype" w:cs="Bookman Old Style"/>
        </w:rPr>
        <w:lastRenderedPageBreak/>
        <w:t>Mientras que los diversos 24 último párrafo y 12 párrafo segundo de la Ley en la Materia, establecen que los sujetos obligados sólo proporcionaran la información que generen en el ejercicio de sus atribuciones, que se les requiera y que obre en sus archivos, sin que tal obligación los constriña a procesarla, resumirla, efectuar cálculos o practicar investigaciones.</w:t>
      </w:r>
    </w:p>
    <w:p w:rsidR="007945DE" w:rsidRPr="004B6D57" w:rsidRDefault="007945DE" w:rsidP="004B6D57">
      <w:pPr>
        <w:pStyle w:val="Sinespaciado"/>
        <w:spacing w:line="360" w:lineRule="auto"/>
        <w:jc w:val="both"/>
        <w:rPr>
          <w:rFonts w:ascii="Palatino Linotype" w:eastAsiaTheme="minorEastAsia" w:hAnsi="Palatino Linotype" w:cs="Bookman Old Style"/>
        </w:rPr>
      </w:pPr>
    </w:p>
    <w:p w:rsidR="006059AE" w:rsidRDefault="006E1A09" w:rsidP="004B6D57">
      <w:pPr>
        <w:pStyle w:val="Sinespaciado"/>
        <w:spacing w:line="360" w:lineRule="auto"/>
        <w:jc w:val="both"/>
        <w:rPr>
          <w:rFonts w:ascii="Palatino Linotype" w:eastAsiaTheme="minorEastAsia" w:hAnsi="Palatino Linotype" w:cs="Bookman Old Style"/>
        </w:rPr>
      </w:pPr>
      <w:r w:rsidRPr="004B6D57">
        <w:rPr>
          <w:rFonts w:ascii="Palatino Linotype" w:eastAsiaTheme="minorEastAsia" w:hAnsi="Palatino Linotype" w:cs="Bookman Old Style"/>
        </w:rPr>
        <w:t xml:space="preserve">De los argumentos vertidos a lo largo de la presente resolución, se tiene que, en efecto, como </w:t>
      </w:r>
      <w:r w:rsidRPr="007945DE">
        <w:rPr>
          <w:rFonts w:ascii="Palatino Linotype" w:eastAsiaTheme="minorEastAsia" w:hAnsi="Palatino Linotype" w:cs="Bookman Old Style"/>
        </w:rPr>
        <w:t>señaló el Recurrente el Sujeto Obligado</w:t>
      </w:r>
      <w:r w:rsidRPr="004B6D57">
        <w:rPr>
          <w:rFonts w:ascii="Palatino Linotype" w:eastAsiaTheme="minorEastAsia" w:hAnsi="Palatino Linotype" w:cs="Bookman Old Style"/>
          <w:b/>
        </w:rPr>
        <w:t xml:space="preserve"> </w:t>
      </w:r>
      <w:r w:rsidRPr="004B6D57">
        <w:rPr>
          <w:rFonts w:ascii="Palatino Linotype" w:eastAsiaTheme="minorEastAsia" w:hAnsi="Palatino Linotype" w:cs="Bookman Old Style"/>
        </w:rPr>
        <w:t>incumplió sus obligaciones de transparencia, al omitir atender su solicitud de acceso a la información, por lo que se tiene que el agravio del particular tendiente a impugnar la negativa a la información, deviene fundado.</w:t>
      </w:r>
    </w:p>
    <w:p w:rsidR="007945DE" w:rsidRDefault="007945DE" w:rsidP="004B6D57">
      <w:pPr>
        <w:pStyle w:val="Sinespaciado"/>
        <w:spacing w:line="360" w:lineRule="auto"/>
        <w:jc w:val="both"/>
        <w:rPr>
          <w:rFonts w:ascii="Palatino Linotype" w:eastAsiaTheme="minorEastAsia" w:hAnsi="Palatino Linotype" w:cs="Bookman Old Style"/>
        </w:rPr>
      </w:pPr>
    </w:p>
    <w:p w:rsidR="007945DE" w:rsidRDefault="007945DE" w:rsidP="004B6D57">
      <w:pPr>
        <w:pStyle w:val="Sinespaciado"/>
        <w:spacing w:line="360" w:lineRule="auto"/>
        <w:jc w:val="both"/>
        <w:rPr>
          <w:rFonts w:ascii="Palatino Linotype" w:eastAsiaTheme="minorEastAsia" w:hAnsi="Palatino Linotype" w:cs="Bookman Old Style"/>
        </w:rPr>
      </w:pPr>
      <w:r>
        <w:rPr>
          <w:rFonts w:ascii="Palatino Linotype" w:eastAsiaTheme="minorEastAsia" w:hAnsi="Palatino Linotype" w:cs="Bookman Old Style"/>
        </w:rPr>
        <w:t xml:space="preserve">Ahora bien, toda vez que se ha comprobado que el Sujeto Obligado cuenta con las unidades administrativas que pueden contar con la información requerida en las solicitudes de información </w:t>
      </w:r>
      <w:r w:rsidR="00480CC1">
        <w:rPr>
          <w:rFonts w:ascii="Palatino Linotype" w:eastAsiaTheme="minorEastAsia" w:hAnsi="Palatino Linotype" w:cs="Bookman Old Style"/>
          <w:b/>
        </w:rPr>
        <w:t>00063</w:t>
      </w:r>
      <w:r w:rsidRPr="00480CC1">
        <w:rPr>
          <w:rFonts w:ascii="Palatino Linotype" w:eastAsiaTheme="minorEastAsia" w:hAnsi="Palatino Linotype" w:cs="Bookman Old Style"/>
          <w:b/>
        </w:rPr>
        <w:t>/</w:t>
      </w:r>
      <w:r w:rsidR="00480CC1" w:rsidRPr="00480CC1">
        <w:rPr>
          <w:rFonts w:ascii="Palatino Linotype" w:eastAsiaTheme="minorEastAsia" w:hAnsi="Palatino Linotype" w:cs="Bookman Old Style"/>
          <w:b/>
        </w:rPr>
        <w:t>VACHASO/IP/2019</w:t>
      </w:r>
      <w:r w:rsidR="00480CC1">
        <w:rPr>
          <w:rFonts w:ascii="Palatino Linotype" w:eastAsiaTheme="minorEastAsia" w:hAnsi="Palatino Linotype" w:cs="Bookman Old Style"/>
        </w:rPr>
        <w:t xml:space="preserve"> y </w:t>
      </w:r>
      <w:r w:rsidR="00480CC1">
        <w:rPr>
          <w:rFonts w:ascii="Palatino Linotype" w:eastAsiaTheme="minorEastAsia" w:hAnsi="Palatino Linotype" w:cs="Bookman Old Style"/>
          <w:b/>
        </w:rPr>
        <w:t>00064</w:t>
      </w:r>
      <w:r w:rsidRPr="00480CC1">
        <w:rPr>
          <w:rFonts w:ascii="Palatino Linotype" w:eastAsiaTheme="minorEastAsia" w:hAnsi="Palatino Linotype" w:cs="Bookman Old Style"/>
          <w:b/>
        </w:rPr>
        <w:t>/VACHASO/IP/2019</w:t>
      </w:r>
      <w:r w:rsidR="00C927FB">
        <w:rPr>
          <w:rFonts w:ascii="Palatino Linotype" w:eastAsiaTheme="minorEastAsia" w:hAnsi="Palatino Linotype" w:cs="Bookman Old Style"/>
        </w:rPr>
        <w:t>, siendo estas la Tesorería Municipal para el caso de los contratos y las facturas generadas por la adquisición de los calentadores solares, así como la Dirección de Desarrollo Social para el caso del padrón de beneficiarios, se debe atender a lo manifestado en el Informe Justificado respecto al siguiente punto:</w:t>
      </w:r>
    </w:p>
    <w:p w:rsidR="00C927FB" w:rsidRDefault="00C927FB" w:rsidP="004B6D57">
      <w:pPr>
        <w:pStyle w:val="Sinespaciado"/>
        <w:spacing w:line="360" w:lineRule="auto"/>
        <w:jc w:val="both"/>
        <w:rPr>
          <w:rFonts w:ascii="Palatino Linotype" w:eastAsiaTheme="minorEastAsia" w:hAnsi="Palatino Linotype" w:cs="Bookman Old Style"/>
        </w:rPr>
      </w:pPr>
    </w:p>
    <w:p w:rsidR="00C927FB" w:rsidRDefault="00C927FB" w:rsidP="004B6D57">
      <w:pPr>
        <w:pStyle w:val="Sinespaciado"/>
        <w:spacing w:line="360" w:lineRule="auto"/>
        <w:jc w:val="both"/>
        <w:rPr>
          <w:rFonts w:ascii="Palatino Linotype" w:eastAsiaTheme="minorEastAsia" w:hAnsi="Palatino Linotype" w:cs="Bookman Old Style"/>
        </w:rPr>
      </w:pPr>
      <w:r>
        <w:rPr>
          <w:noProof/>
          <w:lang w:eastAsia="es-MX"/>
        </w:rPr>
        <w:lastRenderedPageBreak/>
        <w:drawing>
          <wp:inline distT="0" distB="0" distL="0" distR="0" wp14:anchorId="12F370B0" wp14:editId="322EB17A">
            <wp:extent cx="5800725" cy="3556223"/>
            <wp:effectExtent l="0" t="0" r="0" b="635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3730" t="13522" r="33366" b="50617"/>
                    <a:stretch/>
                  </pic:blipFill>
                  <pic:spPr bwMode="auto">
                    <a:xfrm>
                      <a:off x="0" y="0"/>
                      <a:ext cx="5837942" cy="3579039"/>
                    </a:xfrm>
                    <a:prstGeom prst="rect">
                      <a:avLst/>
                    </a:prstGeom>
                    <a:ln>
                      <a:noFill/>
                    </a:ln>
                    <a:extLst>
                      <a:ext uri="{53640926-AAD7-44D8-BBD7-CCE9431645EC}">
                        <a14:shadowObscured xmlns:a14="http://schemas.microsoft.com/office/drawing/2010/main"/>
                      </a:ext>
                    </a:extLst>
                  </pic:spPr>
                </pic:pic>
              </a:graphicData>
            </a:graphic>
          </wp:inline>
        </w:drawing>
      </w:r>
    </w:p>
    <w:p w:rsidR="00C927FB" w:rsidRPr="004B6D57" w:rsidRDefault="00C927FB" w:rsidP="004B6D57">
      <w:pPr>
        <w:pStyle w:val="Sinespaciado"/>
        <w:spacing w:line="360" w:lineRule="auto"/>
        <w:jc w:val="both"/>
        <w:rPr>
          <w:rFonts w:ascii="Palatino Linotype" w:hAnsi="Palatino Linotype"/>
        </w:rPr>
      </w:pPr>
    </w:p>
    <w:p w:rsidR="006059AE" w:rsidRPr="007C438E" w:rsidRDefault="00C927FB" w:rsidP="00D23267">
      <w:pPr>
        <w:spacing w:after="0" w:line="360" w:lineRule="auto"/>
        <w:jc w:val="both"/>
        <w:rPr>
          <w:rFonts w:ascii="Palatino Linotype" w:hAnsi="Palatino Linotype" w:cs="Arial"/>
          <w:sz w:val="24"/>
          <w:szCs w:val="24"/>
        </w:rPr>
      </w:pPr>
      <w:r w:rsidRPr="007C438E">
        <w:rPr>
          <w:rFonts w:ascii="Palatino Linotype" w:hAnsi="Palatino Linotype" w:cs="Arial"/>
          <w:sz w:val="24"/>
          <w:szCs w:val="24"/>
        </w:rPr>
        <w:t xml:space="preserve">Así, se tiene </w:t>
      </w:r>
      <w:r w:rsidR="00E81612" w:rsidRPr="007C438E">
        <w:rPr>
          <w:rFonts w:ascii="Palatino Linotype" w:hAnsi="Palatino Linotype" w:cs="Arial"/>
          <w:sz w:val="24"/>
          <w:szCs w:val="24"/>
        </w:rPr>
        <w:t>que la Dirección de Desarrollo Social respondió al requerimiento manifestando que, respecto del padrón de beneficiarios de calentadores solares, no cuenta con información dentro de sus archivos de acuerdo a las observaciones de Entrega-Recepción; tocante al contrato y las facturas derivadas de la adquisición del materia l referido, no tiene la información debido a que la misma está fuera del ámbito de su competencia.</w:t>
      </w:r>
    </w:p>
    <w:p w:rsidR="00E81612" w:rsidRPr="007C438E" w:rsidRDefault="00E81612" w:rsidP="00D23267">
      <w:pPr>
        <w:spacing w:after="0" w:line="360" w:lineRule="auto"/>
        <w:jc w:val="both"/>
        <w:rPr>
          <w:rFonts w:ascii="Palatino Linotype" w:hAnsi="Palatino Linotype" w:cs="Arial"/>
          <w:sz w:val="24"/>
          <w:szCs w:val="24"/>
        </w:rPr>
      </w:pPr>
    </w:p>
    <w:p w:rsidR="00D23267" w:rsidRPr="007C438E" w:rsidRDefault="00E81612" w:rsidP="00841F7D">
      <w:pPr>
        <w:spacing w:after="0" w:line="360" w:lineRule="auto"/>
        <w:jc w:val="both"/>
        <w:rPr>
          <w:rFonts w:ascii="Palatino Linotype" w:hAnsi="Palatino Linotype" w:cs="Arial"/>
          <w:color w:val="000000" w:themeColor="text1"/>
          <w:sz w:val="24"/>
          <w:szCs w:val="24"/>
        </w:rPr>
      </w:pPr>
      <w:r w:rsidRPr="007C438E">
        <w:rPr>
          <w:rFonts w:ascii="Palatino Linotype" w:hAnsi="Palatino Linotype" w:cs="Arial"/>
          <w:sz w:val="24"/>
          <w:szCs w:val="24"/>
        </w:rPr>
        <w:t xml:space="preserve">Por lo anterior, si bien es cierto que la Dirección de Desarrollo Social manifestó no contar con la información requerida por el Recurrente, únicamente </w:t>
      </w:r>
      <w:r w:rsidR="00F90D31" w:rsidRPr="007C438E">
        <w:rPr>
          <w:rFonts w:ascii="Palatino Linotype" w:hAnsi="Palatino Linotype" w:cs="Arial"/>
          <w:sz w:val="24"/>
          <w:szCs w:val="24"/>
        </w:rPr>
        <w:t xml:space="preserve">por lo que respecta al padrón de beneficiarios, también es cierto que no basta con el simple </w:t>
      </w:r>
      <w:r w:rsidR="00F90D31" w:rsidRPr="007C438E">
        <w:rPr>
          <w:rFonts w:ascii="Palatino Linotype" w:hAnsi="Palatino Linotype" w:cs="Arial"/>
          <w:sz w:val="24"/>
          <w:szCs w:val="24"/>
        </w:rPr>
        <w:lastRenderedPageBreak/>
        <w:t xml:space="preserve">pronunciamiento de no contar con la información pues ha quedado establecido que es una obligación contar con el padrón de beneficiarios de los programas de subsidios, estímulos y apoyos, por lo que en caso de que, después de una búsqueda exhaustiva y razonable en los archivos del </w:t>
      </w:r>
      <w:r w:rsidR="00841F7D" w:rsidRPr="007C438E">
        <w:rPr>
          <w:rFonts w:ascii="Palatino Linotype" w:hAnsi="Palatino Linotype" w:cs="Arial"/>
          <w:sz w:val="24"/>
          <w:szCs w:val="24"/>
        </w:rPr>
        <w:t xml:space="preserve">área competente, la misma no fuera encontrada, </w:t>
      </w:r>
      <w:r w:rsidR="00D23267" w:rsidRPr="007C438E">
        <w:rPr>
          <w:rFonts w:ascii="Palatino Linotype" w:hAnsi="Palatino Linotype" w:cs="Arial"/>
          <w:color w:val="000000" w:themeColor="text1"/>
          <w:sz w:val="24"/>
          <w:szCs w:val="24"/>
        </w:rPr>
        <w:t xml:space="preserve">se deberá emitir el respectivo acuerdo de inexistencia conforme al </w:t>
      </w:r>
      <w:r w:rsidR="00480CC1" w:rsidRPr="007C438E">
        <w:rPr>
          <w:rFonts w:ascii="Palatino Linotype" w:hAnsi="Palatino Linotype" w:cs="Arial"/>
          <w:color w:val="000000" w:themeColor="text1"/>
          <w:sz w:val="24"/>
          <w:szCs w:val="24"/>
        </w:rPr>
        <w:t xml:space="preserve">tercer párrafo del </w:t>
      </w:r>
      <w:r w:rsidR="00D23267" w:rsidRPr="007C438E">
        <w:rPr>
          <w:rFonts w:ascii="Palatino Linotype" w:hAnsi="Palatino Linotype" w:cs="Arial"/>
          <w:color w:val="000000" w:themeColor="text1"/>
          <w:sz w:val="24"/>
          <w:szCs w:val="24"/>
        </w:rPr>
        <w:t>artículo 19 de la Ley de Transparencia local que reza así:</w:t>
      </w:r>
    </w:p>
    <w:p w:rsidR="00D23267" w:rsidRPr="007C438E" w:rsidRDefault="00D23267" w:rsidP="00D23267">
      <w:pPr>
        <w:pStyle w:val="Prrafodelista"/>
        <w:autoSpaceDE w:val="0"/>
        <w:autoSpaceDN w:val="0"/>
        <w:adjustRightInd w:val="0"/>
        <w:spacing w:line="360" w:lineRule="auto"/>
        <w:ind w:left="0"/>
        <w:jc w:val="both"/>
        <w:rPr>
          <w:rFonts w:ascii="Palatino Linotype" w:hAnsi="Palatino Linotype" w:cs="Arial"/>
          <w:color w:val="000000" w:themeColor="text1"/>
        </w:rPr>
      </w:pPr>
    </w:p>
    <w:p w:rsidR="00D23267" w:rsidRDefault="00D23267" w:rsidP="00D23267">
      <w:pPr>
        <w:pStyle w:val="Prrafodelista"/>
        <w:autoSpaceDE w:val="0"/>
        <w:autoSpaceDN w:val="0"/>
        <w:adjustRightInd w:val="0"/>
        <w:ind w:left="567" w:right="567"/>
        <w:jc w:val="both"/>
        <w:rPr>
          <w:rFonts w:ascii="Palatino Linotype" w:hAnsi="Palatino Linotype" w:cs="Arial"/>
          <w:i/>
          <w:color w:val="000000" w:themeColor="text1"/>
          <w:sz w:val="22"/>
          <w:lang w:val="es-MX"/>
        </w:rPr>
      </w:pPr>
      <w:r w:rsidRPr="00077505">
        <w:rPr>
          <w:rFonts w:ascii="Palatino Linotype" w:hAnsi="Palatino Linotype" w:cs="Arial"/>
          <w:b/>
          <w:i/>
          <w:color w:val="000000" w:themeColor="text1"/>
          <w:sz w:val="22"/>
          <w:lang w:val="es-MX"/>
        </w:rPr>
        <w:t>Artículo 19.</w:t>
      </w:r>
      <w:r w:rsidRPr="0092778C">
        <w:rPr>
          <w:rFonts w:ascii="Palatino Linotype" w:hAnsi="Palatino Linotype" w:cs="Arial"/>
          <w:i/>
          <w:color w:val="000000" w:themeColor="text1"/>
          <w:sz w:val="22"/>
          <w:lang w:val="es-MX"/>
        </w:rPr>
        <w:t xml:space="preserve"> Se presume que la información debe existir si se refiere a las facultades, competencias y funciones que los ordenamientos jurídicos aplicables otorgan a los sujetos obligados. </w:t>
      </w:r>
    </w:p>
    <w:p w:rsidR="00D23267" w:rsidRPr="0092778C" w:rsidRDefault="00D23267" w:rsidP="00D23267">
      <w:pPr>
        <w:pStyle w:val="Prrafodelista"/>
        <w:autoSpaceDE w:val="0"/>
        <w:autoSpaceDN w:val="0"/>
        <w:adjustRightInd w:val="0"/>
        <w:ind w:left="567" w:right="567"/>
        <w:jc w:val="both"/>
        <w:rPr>
          <w:rFonts w:ascii="Palatino Linotype" w:hAnsi="Palatino Linotype" w:cs="Arial"/>
          <w:i/>
          <w:color w:val="000000" w:themeColor="text1"/>
          <w:sz w:val="22"/>
          <w:lang w:val="es-MX"/>
        </w:rPr>
      </w:pPr>
    </w:p>
    <w:p w:rsidR="00D23267" w:rsidRPr="00D23267" w:rsidRDefault="00D23267" w:rsidP="00D23267">
      <w:pPr>
        <w:pStyle w:val="Prrafodelista"/>
        <w:autoSpaceDE w:val="0"/>
        <w:autoSpaceDN w:val="0"/>
        <w:adjustRightInd w:val="0"/>
        <w:ind w:left="567" w:right="567"/>
        <w:jc w:val="both"/>
        <w:rPr>
          <w:rFonts w:ascii="Palatino Linotype" w:hAnsi="Palatino Linotype" w:cs="Arial"/>
          <w:i/>
          <w:color w:val="000000" w:themeColor="text1"/>
          <w:sz w:val="22"/>
          <w:lang w:val="es-MX"/>
        </w:rPr>
      </w:pPr>
      <w:r w:rsidRPr="00D23267">
        <w:rPr>
          <w:rFonts w:ascii="Palatino Linotype" w:hAnsi="Palatino Linotype" w:cs="Arial"/>
          <w:i/>
          <w:color w:val="000000" w:themeColor="text1"/>
          <w:sz w:val="22"/>
          <w:lang w:val="es-MX"/>
        </w:rPr>
        <w:t xml:space="preserve">En los casos en que ciertas facultades, competencias o funciones no se hayan ejercido, se debe motivar la respuesta en función de las causas que motiven tal circunstancia. </w:t>
      </w:r>
    </w:p>
    <w:p w:rsidR="00D23267" w:rsidRPr="00D23267" w:rsidRDefault="00D23267" w:rsidP="00D23267">
      <w:pPr>
        <w:pStyle w:val="Prrafodelista"/>
        <w:autoSpaceDE w:val="0"/>
        <w:autoSpaceDN w:val="0"/>
        <w:adjustRightInd w:val="0"/>
        <w:ind w:left="567" w:right="567"/>
        <w:jc w:val="both"/>
        <w:rPr>
          <w:rFonts w:ascii="Palatino Linotype" w:hAnsi="Palatino Linotype" w:cs="Arial"/>
          <w:i/>
          <w:color w:val="000000" w:themeColor="text1"/>
          <w:sz w:val="22"/>
          <w:lang w:val="es-MX"/>
        </w:rPr>
      </w:pPr>
    </w:p>
    <w:p w:rsidR="002C7DEC" w:rsidRPr="00D23267" w:rsidRDefault="00D23267" w:rsidP="00D23267">
      <w:pPr>
        <w:pStyle w:val="Prrafodelista"/>
        <w:autoSpaceDE w:val="0"/>
        <w:autoSpaceDN w:val="0"/>
        <w:adjustRightInd w:val="0"/>
        <w:ind w:left="567" w:right="567"/>
        <w:jc w:val="both"/>
        <w:rPr>
          <w:rFonts w:ascii="Palatino Linotype" w:hAnsi="Palatino Linotype" w:cs="Arial"/>
        </w:rPr>
      </w:pPr>
      <w:r w:rsidRPr="00480CC1">
        <w:rPr>
          <w:rFonts w:ascii="Palatino Linotype" w:hAnsi="Palatino Linotype" w:cs="Arial"/>
          <w:b/>
          <w:i/>
          <w:color w:val="000000" w:themeColor="text1"/>
          <w:sz w:val="22"/>
          <w:u w:val="single"/>
          <w:lang w:val="es-MX"/>
        </w:rPr>
        <w:t>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w:t>
      </w:r>
      <w:r w:rsidRPr="00D23267">
        <w:rPr>
          <w:rFonts w:ascii="Palatino Linotype" w:hAnsi="Palatino Linotype" w:cs="Arial"/>
          <w:i/>
          <w:color w:val="000000" w:themeColor="text1"/>
          <w:sz w:val="22"/>
          <w:lang w:val="es-MX"/>
        </w:rPr>
        <w:t>.</w:t>
      </w:r>
    </w:p>
    <w:p w:rsidR="002C7DEC" w:rsidRDefault="002C7DEC" w:rsidP="00BC0474">
      <w:pPr>
        <w:pStyle w:val="Sinespaciado"/>
        <w:spacing w:line="360" w:lineRule="auto"/>
        <w:jc w:val="both"/>
        <w:rPr>
          <w:rFonts w:ascii="Palatino Linotype" w:hAnsi="Palatino Linotype" w:cs="Arial"/>
        </w:rPr>
      </w:pPr>
    </w:p>
    <w:p w:rsidR="002C7DEC" w:rsidRDefault="00841F7D" w:rsidP="00BC0474">
      <w:pPr>
        <w:pStyle w:val="Sinespaciado"/>
        <w:spacing w:line="360" w:lineRule="auto"/>
        <w:jc w:val="both"/>
        <w:rPr>
          <w:rFonts w:ascii="Palatino Linotype" w:hAnsi="Palatino Linotype" w:cs="Arial"/>
        </w:rPr>
      </w:pPr>
      <w:r w:rsidRPr="00841F7D">
        <w:rPr>
          <w:rFonts w:ascii="Palatino Linotype" w:hAnsi="Palatino Linotype" w:cs="Arial"/>
        </w:rPr>
        <w:t xml:space="preserve">Por lo anteriormente expuesto, resulta procedente ordenar al Sujeto Obligado </w:t>
      </w:r>
      <w:r>
        <w:rPr>
          <w:rFonts w:ascii="Palatino Linotype" w:hAnsi="Palatino Linotype" w:cs="Arial"/>
        </w:rPr>
        <w:t>a hacer entrega del padrón de beneficiarios de calentadores solares, el contrato celebrado por la adquisición de dichos bienes y las facturas generadas, en versión pública de  ser procedente</w:t>
      </w:r>
      <w:r w:rsidR="00776E3A">
        <w:rPr>
          <w:rFonts w:ascii="Palatino Linotype" w:hAnsi="Palatino Linotype" w:cs="Arial"/>
        </w:rPr>
        <w:t>,</w:t>
      </w:r>
      <w:r w:rsidR="00776E3A" w:rsidRPr="00776E3A">
        <w:rPr>
          <w:rFonts w:ascii="Palatino Linotype" w:hAnsi="Palatino Linotype" w:cs="Arial"/>
        </w:rPr>
        <w:t xml:space="preserve"> </w:t>
      </w:r>
      <w:r w:rsidR="00776E3A" w:rsidRPr="00841F7D">
        <w:rPr>
          <w:rFonts w:ascii="Palatino Linotype" w:hAnsi="Palatino Linotype" w:cs="Arial"/>
        </w:rPr>
        <w:t>emitiendo para tal efecto el acuerdo que clasifique los nombres de los beneficiarios como información confidencial</w:t>
      </w:r>
      <w:r>
        <w:rPr>
          <w:rFonts w:ascii="Palatino Linotype" w:hAnsi="Palatino Linotype" w:cs="Arial"/>
        </w:rPr>
        <w:t>; en el supuesto de no conta</w:t>
      </w:r>
      <w:r w:rsidR="00551DD1">
        <w:rPr>
          <w:rFonts w:ascii="Palatino Linotype" w:hAnsi="Palatino Linotype" w:cs="Arial"/>
        </w:rPr>
        <w:t xml:space="preserve">r con la información requerida </w:t>
      </w:r>
      <w:r w:rsidR="00776E3A">
        <w:rPr>
          <w:rFonts w:ascii="Palatino Linotype" w:hAnsi="Palatino Linotype" w:cs="Arial"/>
        </w:rPr>
        <w:t xml:space="preserve">se deberá hacer entrega del Acuerdo que confirme la inexistencia de la información solicitada en los términos que establece la normatividad vigente y aplicable. </w:t>
      </w:r>
    </w:p>
    <w:p w:rsidR="00776E3A" w:rsidRDefault="00776E3A" w:rsidP="00BC0474">
      <w:pPr>
        <w:pStyle w:val="Sinespaciado"/>
        <w:spacing w:line="360" w:lineRule="auto"/>
        <w:jc w:val="both"/>
        <w:rPr>
          <w:rFonts w:ascii="Palatino Linotype" w:hAnsi="Palatino Linotype" w:cs="Arial"/>
        </w:rPr>
      </w:pPr>
    </w:p>
    <w:p w:rsidR="00776E3A" w:rsidRDefault="00776E3A" w:rsidP="00BC0474">
      <w:pPr>
        <w:pStyle w:val="Sinespaciado"/>
        <w:spacing w:line="360" w:lineRule="auto"/>
        <w:jc w:val="both"/>
        <w:rPr>
          <w:rFonts w:ascii="Palatino Linotype" w:hAnsi="Palatino Linotype" w:cs="Arial"/>
        </w:rPr>
      </w:pPr>
      <w:r>
        <w:rPr>
          <w:rFonts w:ascii="Palatino Linotype" w:hAnsi="Palatino Linotype" w:cs="Arial"/>
        </w:rPr>
        <w:t xml:space="preserve">Respecto de lo solicitado en las solicitudes </w:t>
      </w:r>
      <w:r w:rsidRPr="00480CC1">
        <w:rPr>
          <w:rFonts w:ascii="Palatino Linotype" w:hAnsi="Palatino Linotype" w:cs="Arial"/>
          <w:b/>
        </w:rPr>
        <w:t>00062/VACHASO/IP/2019</w:t>
      </w:r>
      <w:r>
        <w:rPr>
          <w:rFonts w:ascii="Palatino Linotype" w:hAnsi="Palatino Linotype" w:cs="Arial"/>
        </w:rPr>
        <w:t xml:space="preserve"> y </w:t>
      </w:r>
      <w:r w:rsidRPr="00480CC1">
        <w:rPr>
          <w:rFonts w:ascii="Palatino Linotype" w:hAnsi="Palatino Linotype" w:cs="Arial"/>
          <w:b/>
        </w:rPr>
        <w:t>00061/VACHASO/IP/2019</w:t>
      </w:r>
      <w:r>
        <w:rPr>
          <w:rFonts w:ascii="Palatino Linotype" w:hAnsi="Palatino Linotype" w:cs="Arial"/>
        </w:rPr>
        <w:t xml:space="preserve">, </w:t>
      </w:r>
      <w:r w:rsidR="003731C1">
        <w:rPr>
          <w:rFonts w:ascii="Palatino Linotype" w:hAnsi="Palatino Linotype" w:cs="Arial"/>
        </w:rPr>
        <w:t xml:space="preserve">en las que, haciendo referencia a </w:t>
      </w:r>
      <w:r w:rsidR="00FD4DBA" w:rsidRPr="00FD4DBA">
        <w:rPr>
          <w:rFonts w:ascii="Palatino Linotype" w:hAnsi="Palatino Linotype" w:cs="Arial"/>
        </w:rPr>
        <w:t>la entrega de tinacos, requiere información sobre la cantidad de tinacos que se regalaron durante el último trimestre del 2018; el padrón de beneficiarios y la factura que ampare la compra de dichos tinacos</w:t>
      </w:r>
      <w:r w:rsidR="002903AB">
        <w:rPr>
          <w:rFonts w:ascii="Palatino Linotype" w:hAnsi="Palatino Linotype" w:cs="Arial"/>
        </w:rPr>
        <w:t>.</w:t>
      </w:r>
    </w:p>
    <w:p w:rsidR="002903AB" w:rsidRDefault="002903AB" w:rsidP="00BC0474">
      <w:pPr>
        <w:pStyle w:val="Sinespaciado"/>
        <w:spacing w:line="360" w:lineRule="auto"/>
        <w:jc w:val="both"/>
        <w:rPr>
          <w:rFonts w:ascii="Palatino Linotype" w:hAnsi="Palatino Linotype" w:cs="Arial"/>
        </w:rPr>
      </w:pPr>
    </w:p>
    <w:p w:rsidR="002903AB" w:rsidRDefault="002903AB" w:rsidP="00BC0474">
      <w:pPr>
        <w:pStyle w:val="Sinespaciado"/>
        <w:spacing w:line="360" w:lineRule="auto"/>
        <w:jc w:val="both"/>
        <w:rPr>
          <w:rFonts w:ascii="Palatino Linotype" w:hAnsi="Palatino Linotype" w:cs="Arial"/>
        </w:rPr>
      </w:pPr>
      <w:r>
        <w:rPr>
          <w:rFonts w:ascii="Palatino Linotype" w:hAnsi="Palatino Linotype" w:cs="Arial"/>
        </w:rPr>
        <w:t>Al respecto, la Directora de Desarrollo Social respondió lo siguiente:</w:t>
      </w:r>
    </w:p>
    <w:p w:rsidR="002903AB" w:rsidRDefault="002903AB" w:rsidP="00BC0474">
      <w:pPr>
        <w:pStyle w:val="Sinespaciado"/>
        <w:spacing w:line="360" w:lineRule="auto"/>
        <w:jc w:val="both"/>
        <w:rPr>
          <w:rFonts w:ascii="Palatino Linotype" w:hAnsi="Palatino Linotype" w:cs="Arial"/>
        </w:rPr>
      </w:pPr>
    </w:p>
    <w:p w:rsidR="002903AB" w:rsidRDefault="002903AB" w:rsidP="002903AB">
      <w:pPr>
        <w:pStyle w:val="Sinespaciado"/>
        <w:spacing w:line="360" w:lineRule="auto"/>
        <w:jc w:val="center"/>
        <w:rPr>
          <w:rFonts w:ascii="Palatino Linotype" w:hAnsi="Palatino Linotype" w:cs="Arial"/>
        </w:rPr>
      </w:pPr>
      <w:r>
        <w:rPr>
          <w:noProof/>
          <w:lang w:eastAsia="es-MX"/>
        </w:rPr>
        <w:drawing>
          <wp:inline distT="0" distB="0" distL="0" distR="0" wp14:anchorId="53CFEC4C" wp14:editId="5D4DD299">
            <wp:extent cx="5503002" cy="2999740"/>
            <wp:effectExtent l="0" t="0" r="254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3234" t="29175" r="34689" b="39741"/>
                    <a:stretch/>
                  </pic:blipFill>
                  <pic:spPr bwMode="auto">
                    <a:xfrm>
                      <a:off x="0" y="0"/>
                      <a:ext cx="5517729" cy="3007768"/>
                    </a:xfrm>
                    <a:prstGeom prst="rect">
                      <a:avLst/>
                    </a:prstGeom>
                    <a:ln>
                      <a:noFill/>
                    </a:ln>
                    <a:extLst>
                      <a:ext uri="{53640926-AAD7-44D8-BBD7-CCE9431645EC}">
                        <a14:shadowObscured xmlns:a14="http://schemas.microsoft.com/office/drawing/2010/main"/>
                      </a:ext>
                    </a:extLst>
                  </pic:spPr>
                </pic:pic>
              </a:graphicData>
            </a:graphic>
          </wp:inline>
        </w:drawing>
      </w:r>
    </w:p>
    <w:p w:rsidR="00841F7D" w:rsidRDefault="00841F7D" w:rsidP="00BC0474">
      <w:pPr>
        <w:pStyle w:val="Sinespaciado"/>
        <w:spacing w:line="360" w:lineRule="auto"/>
        <w:jc w:val="both"/>
        <w:rPr>
          <w:rFonts w:ascii="Palatino Linotype" w:hAnsi="Palatino Linotype" w:cs="Arial"/>
        </w:rPr>
      </w:pPr>
    </w:p>
    <w:p w:rsidR="00841F7D" w:rsidRDefault="002903AB" w:rsidP="00BC0474">
      <w:pPr>
        <w:pStyle w:val="Sinespaciado"/>
        <w:spacing w:line="360" w:lineRule="auto"/>
        <w:jc w:val="both"/>
        <w:rPr>
          <w:rFonts w:ascii="Palatino Linotype" w:hAnsi="Palatino Linotype" w:cs="Arial"/>
        </w:rPr>
      </w:pPr>
      <w:r>
        <w:rPr>
          <w:rFonts w:ascii="Palatino Linotype" w:hAnsi="Palatino Linotype" w:cs="Arial"/>
        </w:rPr>
        <w:t>Mientras que respecto a las facturas por las compras de los tinacos, adjuntó el siguiente documento:</w:t>
      </w:r>
    </w:p>
    <w:p w:rsidR="002903AB" w:rsidRDefault="002903AB" w:rsidP="00BC0474">
      <w:pPr>
        <w:pStyle w:val="Sinespaciado"/>
        <w:spacing w:line="360" w:lineRule="auto"/>
        <w:jc w:val="both"/>
        <w:rPr>
          <w:rFonts w:ascii="Palatino Linotype" w:hAnsi="Palatino Linotype" w:cs="Arial"/>
        </w:rPr>
      </w:pPr>
    </w:p>
    <w:p w:rsidR="002903AB" w:rsidRDefault="006119CB" w:rsidP="002903AB">
      <w:pPr>
        <w:pStyle w:val="Sinespaciado"/>
        <w:spacing w:line="360" w:lineRule="auto"/>
        <w:jc w:val="center"/>
        <w:rPr>
          <w:rFonts w:ascii="Palatino Linotype" w:hAnsi="Palatino Linotype" w:cs="Arial"/>
        </w:rPr>
      </w:pPr>
      <w:r>
        <w:rPr>
          <w:rFonts w:ascii="Palatino Linotype" w:hAnsi="Palatino Linotype" w:cs="Arial"/>
          <w:noProof/>
          <w:lang w:eastAsia="es-MX"/>
        </w:rPr>
        <w:lastRenderedPageBreak/>
        <w:drawing>
          <wp:inline distT="0" distB="0" distL="0" distR="0">
            <wp:extent cx="5163178" cy="543877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ng"/>
                    <pic:cNvPicPr/>
                  </pic:nvPicPr>
                  <pic:blipFill>
                    <a:blip r:embed="rId11">
                      <a:extLst>
                        <a:ext uri="{28A0092B-C50C-407E-A947-70E740481C1C}">
                          <a14:useLocalDpi xmlns:a14="http://schemas.microsoft.com/office/drawing/2010/main" val="0"/>
                        </a:ext>
                      </a:extLst>
                    </a:blip>
                    <a:stretch>
                      <a:fillRect/>
                    </a:stretch>
                  </pic:blipFill>
                  <pic:spPr>
                    <a:xfrm>
                      <a:off x="0" y="0"/>
                      <a:ext cx="5168926" cy="5444829"/>
                    </a:xfrm>
                    <a:prstGeom prst="rect">
                      <a:avLst/>
                    </a:prstGeom>
                  </pic:spPr>
                </pic:pic>
              </a:graphicData>
            </a:graphic>
          </wp:inline>
        </w:drawing>
      </w:r>
      <w:bookmarkStart w:id="0" w:name="_GoBack"/>
      <w:bookmarkEnd w:id="0"/>
    </w:p>
    <w:p w:rsidR="00841F7D" w:rsidRDefault="00951DAE" w:rsidP="00BC0474">
      <w:pPr>
        <w:pStyle w:val="Sinespaciado"/>
        <w:spacing w:line="360" w:lineRule="auto"/>
        <w:jc w:val="both"/>
        <w:rPr>
          <w:rFonts w:ascii="Palatino Linotype" w:hAnsi="Palatino Linotype" w:cs="Arial"/>
        </w:rPr>
      </w:pPr>
      <w:r>
        <w:rPr>
          <w:rFonts w:ascii="Palatino Linotype" w:hAnsi="Palatino Linotype" w:cs="Arial"/>
        </w:rPr>
        <w:t xml:space="preserve">La factura anterior fue emitida por Operadora y Comercializadora Hamud S.A de C.V. el día once de septiembre de dos mil </w:t>
      </w:r>
      <w:r w:rsidR="00DE292E">
        <w:rPr>
          <w:rFonts w:ascii="Palatino Linotype" w:hAnsi="Palatino Linotype" w:cs="Arial"/>
        </w:rPr>
        <w:t>dieciocho</w:t>
      </w:r>
      <w:r w:rsidR="00464DE6">
        <w:rPr>
          <w:rFonts w:ascii="Palatino Linotype" w:hAnsi="Palatino Linotype" w:cs="Arial"/>
        </w:rPr>
        <w:t xml:space="preserve"> folio A534</w:t>
      </w:r>
      <w:r w:rsidR="00DE292E">
        <w:rPr>
          <w:rFonts w:ascii="Palatino Linotype" w:hAnsi="Palatino Linotype" w:cs="Arial"/>
        </w:rPr>
        <w:t xml:space="preserve">, por concepto del pago por concepto de anticipo del 30 % del pago del contrato VCHS-LPE-FISMDF18-01-ADQ/2018 correspondiente </w:t>
      </w:r>
      <w:r w:rsidR="00464DE6">
        <w:rPr>
          <w:rFonts w:ascii="Palatino Linotype" w:hAnsi="Palatino Linotype" w:cs="Arial"/>
        </w:rPr>
        <w:t xml:space="preserve">a la acción denominada Equipamiento a vivienda </w:t>
      </w:r>
      <w:r w:rsidR="00464DE6">
        <w:rPr>
          <w:rFonts w:ascii="Palatino Linotype" w:hAnsi="Palatino Linotype" w:cs="Arial"/>
        </w:rPr>
        <w:lastRenderedPageBreak/>
        <w:t>suministro de tanque de agua (tinaco 1,100 lts c/u), varias colonias, número de adquisición FISMDF/018/2018.</w:t>
      </w:r>
    </w:p>
    <w:p w:rsidR="00464DE6" w:rsidRDefault="00464DE6" w:rsidP="00BC0474">
      <w:pPr>
        <w:pStyle w:val="Sinespaciado"/>
        <w:spacing w:line="360" w:lineRule="auto"/>
        <w:jc w:val="both"/>
        <w:rPr>
          <w:rFonts w:ascii="Palatino Linotype" w:hAnsi="Palatino Linotype" w:cs="Arial"/>
        </w:rPr>
      </w:pPr>
    </w:p>
    <w:p w:rsidR="00464DE6" w:rsidRDefault="00464DE6" w:rsidP="00BC0474">
      <w:pPr>
        <w:pStyle w:val="Sinespaciado"/>
        <w:spacing w:line="360" w:lineRule="auto"/>
        <w:jc w:val="both"/>
        <w:rPr>
          <w:rFonts w:ascii="Palatino Linotype" w:hAnsi="Palatino Linotype" w:cs="Arial"/>
        </w:rPr>
      </w:pPr>
      <w:r>
        <w:rPr>
          <w:rFonts w:ascii="Palatino Linotype" w:hAnsi="Palatino Linotype" w:cs="Arial"/>
        </w:rPr>
        <w:t>De lo anterior se tiene que la factura colma parcialmente lo solicitado por el Recurrente, pues se debe recordar que el particular requirió las facturas que ampararan la compra de los tinaco</w:t>
      </w:r>
      <w:r w:rsidR="00551DD1">
        <w:rPr>
          <w:rFonts w:ascii="Palatino Linotype" w:hAnsi="Palatino Linotype" w:cs="Arial"/>
        </w:rPr>
        <w:t>s</w:t>
      </w:r>
      <w:r>
        <w:rPr>
          <w:rFonts w:ascii="Palatino Linotype" w:hAnsi="Palatino Linotype" w:cs="Arial"/>
        </w:rPr>
        <w:t xml:space="preserve">, mientras que el documento en mención únicamente cubre el treinta por ciento del total pagado como anticipo, por lo que resulta obvio que aún no se </w:t>
      </w:r>
      <w:r w:rsidR="009F046E">
        <w:rPr>
          <w:rFonts w:ascii="Palatino Linotype" w:hAnsi="Palatino Linotype" w:cs="Arial"/>
        </w:rPr>
        <w:t>puede considerar colmada la pretensión del solicitante debido a que no se ha entregado la factura o facturas que cubran el setenta por ciento faltante.</w:t>
      </w:r>
    </w:p>
    <w:p w:rsidR="009F046E" w:rsidRDefault="009F046E" w:rsidP="00BC0474">
      <w:pPr>
        <w:pStyle w:val="Sinespaciado"/>
        <w:spacing w:line="360" w:lineRule="auto"/>
        <w:jc w:val="both"/>
        <w:rPr>
          <w:rFonts w:ascii="Palatino Linotype" w:hAnsi="Palatino Linotype" w:cs="Arial"/>
        </w:rPr>
      </w:pPr>
    </w:p>
    <w:p w:rsidR="009F046E" w:rsidRDefault="009F046E" w:rsidP="00BC0474">
      <w:pPr>
        <w:pStyle w:val="Sinespaciado"/>
        <w:spacing w:line="360" w:lineRule="auto"/>
        <w:jc w:val="both"/>
        <w:rPr>
          <w:rFonts w:ascii="Palatino Linotype" w:hAnsi="Palatino Linotype" w:cs="Arial"/>
        </w:rPr>
      </w:pPr>
      <w:r>
        <w:rPr>
          <w:rFonts w:ascii="Palatino Linotype" w:hAnsi="Palatino Linotype" w:cs="Arial"/>
        </w:rPr>
        <w:t xml:space="preserve">Por tanto, es dable ordenar que se haga entrega de la factura o facturas obtenidas por concepto de la cantidad faltante </w:t>
      </w:r>
      <w:r w:rsidR="004B52C0">
        <w:rPr>
          <w:rFonts w:ascii="Palatino Linotype" w:hAnsi="Palatino Linotype" w:cs="Arial"/>
        </w:rPr>
        <w:t>de pago correspondiente a la adquisición de tinacos destinados como equipamiento de vivienda, en versión pública de ser procedente.</w:t>
      </w:r>
    </w:p>
    <w:p w:rsidR="009F046E" w:rsidRDefault="009F046E" w:rsidP="00BC0474">
      <w:pPr>
        <w:pStyle w:val="Sinespaciado"/>
        <w:spacing w:line="360" w:lineRule="auto"/>
        <w:jc w:val="both"/>
        <w:rPr>
          <w:rFonts w:ascii="Palatino Linotype" w:hAnsi="Palatino Linotype" w:cs="Arial"/>
        </w:rPr>
      </w:pPr>
    </w:p>
    <w:p w:rsidR="00651AFF" w:rsidRDefault="009F046E" w:rsidP="00651AFF">
      <w:pPr>
        <w:pStyle w:val="Sinespaciado"/>
        <w:spacing w:line="360" w:lineRule="auto"/>
        <w:jc w:val="both"/>
        <w:rPr>
          <w:rFonts w:ascii="Palatino Linotype" w:hAnsi="Palatino Linotype"/>
          <w:lang w:eastAsia="es-MX"/>
        </w:rPr>
      </w:pPr>
      <w:r>
        <w:rPr>
          <w:rFonts w:ascii="Palatino Linotype" w:hAnsi="Palatino Linotype" w:cs="Arial"/>
        </w:rPr>
        <w:t xml:space="preserve">Respecto </w:t>
      </w:r>
      <w:r w:rsidR="004B52C0">
        <w:rPr>
          <w:rFonts w:ascii="Palatino Linotype" w:hAnsi="Palatino Linotype" w:cs="Arial"/>
        </w:rPr>
        <w:t xml:space="preserve">al número de tinacos entregados en los meses de octubre, noviembre y diciembre de dos mil dieciocho y al padrón de beneficiarios de los mismos, se tiene que el Sujeto Obligado, mediante el pronunciamiento realizado por la Dirección de Desarrollo Social, manifestó que no cuenta con la información requerida dentro de sus archivos. </w:t>
      </w:r>
      <w:r w:rsidR="00651AFF" w:rsidRPr="00651AFF">
        <w:rPr>
          <w:rFonts w:ascii="Palatino Linotype" w:hAnsi="Palatino Linotype"/>
        </w:rPr>
        <w:t xml:space="preserve">Así, toda vez que existe un pronunciamiento de Sujeto Obligado, </w:t>
      </w:r>
      <w:r w:rsidR="00651AFF" w:rsidRPr="00651AFF">
        <w:rPr>
          <w:rFonts w:ascii="Palatino Linotype" w:hAnsi="Palatino Linotype"/>
          <w:lang w:eastAsia="es-MX"/>
        </w:rPr>
        <w:t xml:space="preserve">este Órgano Garante estima conveniente señalar que no está facultado para manifestarse sobre la veracidad de la información proporcionada, ya que no existe precepto legal alguna en la Ley de la Materia que permita, vía recurso de revisión, que se pronuncia al respecto. Por analogía, sirve de apoyo a lo anterior el Criterio 31-10 emitido por el entonces </w:t>
      </w:r>
      <w:r w:rsidR="00651AFF" w:rsidRPr="00651AFF">
        <w:rPr>
          <w:rFonts w:ascii="Palatino Linotype" w:hAnsi="Palatino Linotype"/>
          <w:lang w:eastAsia="es-MX"/>
        </w:rPr>
        <w:lastRenderedPageBreak/>
        <w:t>Instituto Federal de Accesos a la Información y Protección de Datos, que a la letra establece lo siguiente:</w:t>
      </w:r>
    </w:p>
    <w:p w:rsidR="00651AFF" w:rsidRDefault="00651AFF" w:rsidP="00651AFF">
      <w:pPr>
        <w:pStyle w:val="Sinespaciado"/>
        <w:spacing w:line="360" w:lineRule="auto"/>
        <w:jc w:val="both"/>
        <w:rPr>
          <w:rFonts w:ascii="Palatino Linotype" w:hAnsi="Palatino Linotype"/>
          <w:lang w:eastAsia="es-MX"/>
        </w:rPr>
      </w:pPr>
    </w:p>
    <w:p w:rsidR="00651AFF" w:rsidRPr="00651AFF" w:rsidRDefault="00651AFF" w:rsidP="00651AFF">
      <w:pPr>
        <w:pStyle w:val="Sinespaciado"/>
        <w:ind w:left="567" w:right="567"/>
        <w:jc w:val="both"/>
        <w:rPr>
          <w:rFonts w:ascii="Palatino Linotype" w:hAnsi="Palatino Linotype" w:cs="Arial"/>
          <w:i/>
          <w:sz w:val="22"/>
          <w:szCs w:val="22"/>
          <w:lang w:eastAsia="es-MX"/>
        </w:rPr>
      </w:pPr>
      <w:r w:rsidRPr="00651AFF">
        <w:rPr>
          <w:rFonts w:ascii="Palatino Linotype" w:hAnsi="Palatino Linotype" w:cs="Arial"/>
          <w:b/>
          <w:i/>
          <w:sz w:val="22"/>
          <w:szCs w:val="22"/>
          <w:lang w:eastAsia="es-MX"/>
        </w:rPr>
        <w:t>EL INSTITUTO FEDERAL DE ACCESO A LA INFORMACIÓN Y PROTECCIÓN DE DATOS NO CUENTA CON FACULTADES PARA PRONUNCIARSE RESPECTO DE LA VERACIDAD DE LOS DOCUMENTOS PROPORCIONADOS POR LOS SUJETOS OBLIGADOS.</w:t>
      </w:r>
      <w:r w:rsidRPr="00651AFF">
        <w:rPr>
          <w:rFonts w:ascii="Palatino Linotype" w:hAnsi="Palatino Linotype" w:cs="Arial"/>
          <w:i/>
          <w:sz w:val="22"/>
          <w:szCs w:val="22"/>
          <w:lang w:eastAsia="es-MX"/>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Accesos a la Información Pública Gubernamental no se prevé una causal que permita al Instituto Federal de Acceso a la Información y Protección de Datos conocer, vía recurso de revisión, al respecto.</w:t>
      </w:r>
    </w:p>
    <w:p w:rsidR="00741B82" w:rsidRPr="00651AFF" w:rsidRDefault="00741B82" w:rsidP="00BC0474">
      <w:pPr>
        <w:pStyle w:val="Sinespaciado"/>
        <w:spacing w:line="360" w:lineRule="auto"/>
        <w:jc w:val="both"/>
        <w:rPr>
          <w:rFonts w:ascii="Palatino Linotype" w:hAnsi="Palatino Linotype" w:cs="Arial"/>
        </w:rPr>
      </w:pPr>
    </w:p>
    <w:p w:rsidR="009F046E" w:rsidRDefault="004B52C0" w:rsidP="00BC0474">
      <w:pPr>
        <w:pStyle w:val="Sinespaciado"/>
        <w:spacing w:line="360" w:lineRule="auto"/>
        <w:jc w:val="both"/>
        <w:rPr>
          <w:rFonts w:ascii="Palatino Linotype" w:hAnsi="Palatino Linotype" w:cs="Arial"/>
        </w:rPr>
      </w:pPr>
      <w:r>
        <w:rPr>
          <w:rFonts w:ascii="Palatino Linotype" w:hAnsi="Palatino Linotype" w:cs="Arial"/>
        </w:rPr>
        <w:t xml:space="preserve">No obstante, </w:t>
      </w:r>
      <w:r w:rsidR="006027DE">
        <w:rPr>
          <w:rFonts w:ascii="Palatino Linotype" w:hAnsi="Palatino Linotype" w:cs="Arial"/>
        </w:rPr>
        <w:t xml:space="preserve">si bien es cierto que la Dirección de Desarrollo Social manifestó que no cuenta con la información solicitada en sus archivos, también es cierto que no basta con el simple pronunciamiento al respecto, por lo que se encuentra constreñida a emitir el Acuerdo mediante el cual se declare la inexistencia de la información, </w:t>
      </w:r>
      <w:r>
        <w:rPr>
          <w:rFonts w:ascii="Palatino Linotype" w:hAnsi="Palatino Linotype" w:cs="Arial"/>
        </w:rPr>
        <w:t xml:space="preserve">en virtud de que ya quedó establecido que </w:t>
      </w:r>
      <w:r w:rsidR="00741B82">
        <w:rPr>
          <w:rFonts w:ascii="Palatino Linotype" w:hAnsi="Palatino Linotype" w:cs="Arial"/>
        </w:rPr>
        <w:t>la Dirección referida cuenta con las facultades necesarias para generar, poseer o administrar la informació</w:t>
      </w:r>
      <w:r w:rsidR="006027DE">
        <w:rPr>
          <w:rFonts w:ascii="Palatino Linotype" w:hAnsi="Palatino Linotype" w:cs="Arial"/>
        </w:rPr>
        <w:t>n solicitada por el Recurrente. Consecuentemente, es dable ordenar al Sujeto Obligado a que haga entrega de dicho acuerdo, el cual deberá emitirse con apego a la normatividad aplicable.</w:t>
      </w:r>
    </w:p>
    <w:p w:rsidR="006027DE" w:rsidRDefault="006027DE" w:rsidP="00BC0474">
      <w:pPr>
        <w:pStyle w:val="Sinespaciado"/>
        <w:spacing w:line="360" w:lineRule="auto"/>
        <w:jc w:val="both"/>
        <w:rPr>
          <w:rFonts w:ascii="Palatino Linotype" w:hAnsi="Palatino Linotype" w:cs="Arial"/>
        </w:rPr>
      </w:pPr>
    </w:p>
    <w:p w:rsidR="006027DE" w:rsidRDefault="006027DE" w:rsidP="00BC0474">
      <w:pPr>
        <w:pStyle w:val="Sinespaciado"/>
        <w:spacing w:line="360" w:lineRule="auto"/>
        <w:jc w:val="both"/>
        <w:rPr>
          <w:rFonts w:ascii="Palatino Linotype" w:hAnsi="Palatino Linotype" w:cs="Arial"/>
        </w:rPr>
      </w:pPr>
      <w:r>
        <w:rPr>
          <w:rFonts w:ascii="Palatino Linotype" w:hAnsi="Palatino Linotype" w:cs="Arial"/>
        </w:rPr>
        <w:lastRenderedPageBreak/>
        <w:t xml:space="preserve">Por último, respecto a la solicitud </w:t>
      </w:r>
      <w:r w:rsidRPr="00480CC1">
        <w:rPr>
          <w:rFonts w:ascii="Palatino Linotype" w:hAnsi="Palatino Linotype" w:cs="Arial"/>
          <w:b/>
        </w:rPr>
        <w:t>00060/VACHASO/IP/2019</w:t>
      </w:r>
      <w:r w:rsidR="00480CC1">
        <w:rPr>
          <w:rFonts w:ascii="Palatino Linotype" w:hAnsi="Palatino Linotype" w:cs="Arial"/>
          <w:b/>
        </w:rPr>
        <w:t xml:space="preserve"> </w:t>
      </w:r>
      <w:r w:rsidR="00480CC1">
        <w:rPr>
          <w:rFonts w:ascii="Palatino Linotype" w:hAnsi="Palatino Linotype" w:cs="Arial"/>
        </w:rPr>
        <w:t xml:space="preserve">en la que se solicitó </w:t>
      </w:r>
      <w:r w:rsidR="003721F3">
        <w:rPr>
          <w:rFonts w:ascii="Palatino Linotype" w:hAnsi="Palatino Linotype" w:cs="Arial"/>
        </w:rPr>
        <w:t xml:space="preserve">información respecto a </w:t>
      </w:r>
      <w:r w:rsidR="004F7E43">
        <w:rPr>
          <w:rFonts w:ascii="Palatino Linotype" w:hAnsi="Palatino Linotype" w:cs="Arial"/>
        </w:rPr>
        <w:t xml:space="preserve">los </w:t>
      </w:r>
      <w:r w:rsidR="003721F3" w:rsidRPr="003C70E7">
        <w:rPr>
          <w:rFonts w:ascii="Palatino Linotype" w:hAnsi="Palatino Linotype" w:cs="Arial"/>
        </w:rPr>
        <w:t>contratos generados por la compra de las despensas que fueron entregadas a los servidores públicos en los años 2017 y 2018, anexando sus facturas correspondientes</w:t>
      </w:r>
      <w:r w:rsidR="004F7E43">
        <w:rPr>
          <w:rFonts w:ascii="Palatino Linotype" w:hAnsi="Palatino Linotype" w:cs="Arial"/>
        </w:rPr>
        <w:t>.</w:t>
      </w:r>
    </w:p>
    <w:p w:rsidR="004F7E43" w:rsidRDefault="004F7E43" w:rsidP="00BC0474">
      <w:pPr>
        <w:pStyle w:val="Sinespaciado"/>
        <w:spacing w:line="360" w:lineRule="auto"/>
        <w:jc w:val="both"/>
        <w:rPr>
          <w:rFonts w:ascii="Palatino Linotype" w:hAnsi="Palatino Linotype" w:cs="Arial"/>
        </w:rPr>
      </w:pPr>
    </w:p>
    <w:p w:rsidR="004F7E43" w:rsidRDefault="004F7E43" w:rsidP="00BC0474">
      <w:pPr>
        <w:pStyle w:val="Sinespaciado"/>
        <w:spacing w:line="360" w:lineRule="auto"/>
        <w:jc w:val="both"/>
        <w:rPr>
          <w:rFonts w:ascii="Palatino Linotype" w:hAnsi="Palatino Linotype" w:cs="Arial"/>
        </w:rPr>
      </w:pPr>
      <w:r>
        <w:rPr>
          <w:rFonts w:ascii="Palatino Linotype" w:hAnsi="Palatino Linotype" w:cs="Arial"/>
        </w:rPr>
        <w:t>P</w:t>
      </w:r>
      <w:r w:rsidR="00BD1DF4">
        <w:rPr>
          <w:rFonts w:ascii="Palatino Linotype" w:hAnsi="Palatino Linotype" w:cs="Arial"/>
        </w:rPr>
        <w:t>or su parte, el Sujeto Obligado, al momento de rendir su Informe Justificado, manifestó mediante oficio de la Encargada del Despacho de la Dirección de Administración, lo siguiente:</w:t>
      </w:r>
    </w:p>
    <w:p w:rsidR="00BD1DF4" w:rsidRDefault="00BD1DF4" w:rsidP="00BC0474">
      <w:pPr>
        <w:pStyle w:val="Sinespaciado"/>
        <w:spacing w:line="360" w:lineRule="auto"/>
        <w:jc w:val="both"/>
        <w:rPr>
          <w:rFonts w:ascii="Palatino Linotype" w:hAnsi="Palatino Linotype" w:cs="Arial"/>
        </w:rPr>
      </w:pPr>
    </w:p>
    <w:p w:rsidR="00BD1DF4" w:rsidRPr="00480CC1" w:rsidRDefault="00BD1DF4" w:rsidP="00BC0474">
      <w:pPr>
        <w:pStyle w:val="Sinespaciado"/>
        <w:spacing w:line="360" w:lineRule="auto"/>
        <w:jc w:val="both"/>
        <w:rPr>
          <w:rFonts w:ascii="Palatino Linotype" w:hAnsi="Palatino Linotype" w:cs="Arial"/>
        </w:rPr>
      </w:pPr>
      <w:r>
        <w:rPr>
          <w:noProof/>
          <w:lang w:eastAsia="es-MX"/>
        </w:rPr>
        <w:drawing>
          <wp:inline distT="0" distB="0" distL="0" distR="0" wp14:anchorId="5F429435" wp14:editId="536410B2">
            <wp:extent cx="5724525" cy="3768406"/>
            <wp:effectExtent l="0" t="0" r="0" b="381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3565" t="24103" r="33531" b="37390"/>
                    <a:stretch/>
                  </pic:blipFill>
                  <pic:spPr bwMode="auto">
                    <a:xfrm>
                      <a:off x="0" y="0"/>
                      <a:ext cx="5742924" cy="3780518"/>
                    </a:xfrm>
                    <a:prstGeom prst="rect">
                      <a:avLst/>
                    </a:prstGeom>
                    <a:ln>
                      <a:noFill/>
                    </a:ln>
                    <a:extLst>
                      <a:ext uri="{53640926-AAD7-44D8-BBD7-CCE9431645EC}">
                        <a14:shadowObscured xmlns:a14="http://schemas.microsoft.com/office/drawing/2010/main"/>
                      </a:ext>
                    </a:extLst>
                  </pic:spPr>
                </pic:pic>
              </a:graphicData>
            </a:graphic>
          </wp:inline>
        </w:drawing>
      </w:r>
    </w:p>
    <w:p w:rsidR="006027DE" w:rsidRDefault="006027DE" w:rsidP="00BC0474">
      <w:pPr>
        <w:pStyle w:val="Sinespaciado"/>
        <w:spacing w:line="360" w:lineRule="auto"/>
        <w:jc w:val="both"/>
        <w:rPr>
          <w:rFonts w:ascii="Palatino Linotype" w:hAnsi="Palatino Linotype" w:cs="Arial"/>
        </w:rPr>
      </w:pPr>
    </w:p>
    <w:p w:rsidR="00841F7D" w:rsidRDefault="00BD1DF4" w:rsidP="00BC0474">
      <w:pPr>
        <w:pStyle w:val="Sinespaciado"/>
        <w:spacing w:line="360" w:lineRule="auto"/>
        <w:jc w:val="both"/>
        <w:rPr>
          <w:rFonts w:ascii="Palatino Linotype" w:hAnsi="Palatino Linotype" w:cs="Arial"/>
        </w:rPr>
      </w:pPr>
      <w:r>
        <w:rPr>
          <w:rFonts w:ascii="Palatino Linotype" w:hAnsi="Palatino Linotype" w:cs="Arial"/>
        </w:rPr>
        <w:lastRenderedPageBreak/>
        <w:t>Sin embargo, también anexó nueve archivos en formato jpg</w:t>
      </w:r>
      <w:r w:rsidR="00BF32FA">
        <w:rPr>
          <w:rFonts w:ascii="Palatino Linotype" w:hAnsi="Palatino Linotype" w:cs="Arial"/>
        </w:rPr>
        <w:t xml:space="preserve"> que consisten en imágenes del </w:t>
      </w:r>
      <w:r w:rsidR="00BF32FA" w:rsidRPr="00BF32FA">
        <w:rPr>
          <w:rFonts w:ascii="Palatino Linotype" w:hAnsi="Palatino Linotype" w:cs="Arial"/>
          <w:b/>
        </w:rPr>
        <w:t>c</w:t>
      </w:r>
      <w:r w:rsidRPr="00BF32FA">
        <w:rPr>
          <w:rFonts w:ascii="Palatino Linotype" w:hAnsi="Palatino Linotype" w:cs="Arial"/>
          <w:b/>
        </w:rPr>
        <w:t>ontrato de adquisición de bienes en modalidad abierta celebrado por el Municipio de Valle de Chalco Solidaridad</w:t>
      </w:r>
      <w:r>
        <w:rPr>
          <w:rFonts w:ascii="Palatino Linotype" w:hAnsi="Palatino Linotype" w:cs="Arial"/>
        </w:rPr>
        <w:t xml:space="preserve"> por conducto</w:t>
      </w:r>
      <w:r w:rsidR="00E322C2">
        <w:rPr>
          <w:rFonts w:ascii="Palatino Linotype" w:hAnsi="Palatino Linotype" w:cs="Arial"/>
        </w:rPr>
        <w:t xml:space="preserve"> del Presidente Municipal por Ministerio de Ley, el día veintitrés de mayo de dos mil dieciocho, cuyo objeto consiste en la adquisición de despensas para su entrega bimestral al personal del Municipio de Valle de Chalco Solidaridad, número de contrato VCHS-LPE-RP18-03-ADQ 2018, número de adquisición RP.ADQ/005/2018. Cabe señalar que dicho documento no fue puesto a la vista del Recurrente debido a que se dejaron visibles datos que pudieran ser considerados como conf</w:t>
      </w:r>
      <w:r w:rsidR="004C5C96">
        <w:rPr>
          <w:rFonts w:ascii="Palatino Linotype" w:hAnsi="Palatino Linotype" w:cs="Arial"/>
        </w:rPr>
        <w:t>i</w:t>
      </w:r>
      <w:r w:rsidR="00E322C2">
        <w:rPr>
          <w:rFonts w:ascii="Palatino Linotype" w:hAnsi="Palatino Linotype" w:cs="Arial"/>
        </w:rPr>
        <w:t>denciales.</w:t>
      </w:r>
    </w:p>
    <w:p w:rsidR="00841F7D" w:rsidRDefault="00841F7D" w:rsidP="00BC0474">
      <w:pPr>
        <w:pStyle w:val="Sinespaciado"/>
        <w:spacing w:line="360" w:lineRule="auto"/>
        <w:jc w:val="both"/>
        <w:rPr>
          <w:rFonts w:ascii="Palatino Linotype" w:hAnsi="Palatino Linotype" w:cs="Arial"/>
        </w:rPr>
      </w:pPr>
    </w:p>
    <w:p w:rsidR="00841F7D" w:rsidRDefault="004C5C96" w:rsidP="00BC0474">
      <w:pPr>
        <w:pStyle w:val="Sinespaciado"/>
        <w:spacing w:line="360" w:lineRule="auto"/>
        <w:jc w:val="both"/>
        <w:rPr>
          <w:rFonts w:ascii="Palatino Linotype" w:hAnsi="Palatino Linotype" w:cs="Arial"/>
        </w:rPr>
      </w:pPr>
      <w:r>
        <w:rPr>
          <w:rFonts w:ascii="Palatino Linotype" w:hAnsi="Palatino Linotype" w:cs="Arial"/>
        </w:rPr>
        <w:t>De tal forma que la presentación del documento implica un reconocimiento expreso de que el Sujeto Obligado cuenta con la informaci</w:t>
      </w:r>
      <w:r w:rsidR="000D5856">
        <w:rPr>
          <w:rFonts w:ascii="Palatino Linotype" w:hAnsi="Palatino Linotype" w:cs="Arial"/>
        </w:rPr>
        <w:t>ón requerida respecto del contrato para la compra de despensas</w:t>
      </w:r>
      <w:r w:rsidR="00781369">
        <w:rPr>
          <w:rFonts w:ascii="Palatino Linotype" w:hAnsi="Palatino Linotype" w:cs="Arial"/>
        </w:rPr>
        <w:t xml:space="preserve"> en el 2018</w:t>
      </w:r>
      <w:r w:rsidR="000D5856">
        <w:rPr>
          <w:rFonts w:ascii="Palatino Linotype" w:hAnsi="Palatino Linotype" w:cs="Arial"/>
        </w:rPr>
        <w:t>, sin embargo, no hubo un pronunciamiento respecto de las facturas generadas como contraprestación a lo pactado en el contrato en cita, en apego a la cláusula CUARTA como a continuación se observa:</w:t>
      </w:r>
    </w:p>
    <w:p w:rsidR="000D5856" w:rsidRDefault="000D5856" w:rsidP="000D5856">
      <w:pPr>
        <w:pStyle w:val="Sinespaciado"/>
        <w:spacing w:line="360" w:lineRule="auto"/>
        <w:jc w:val="center"/>
        <w:rPr>
          <w:rFonts w:ascii="Palatino Linotype" w:hAnsi="Palatino Linotype" w:cs="Arial"/>
        </w:rPr>
      </w:pPr>
      <w:r>
        <w:rPr>
          <w:noProof/>
          <w:lang w:eastAsia="es-MX"/>
        </w:rPr>
        <w:drawing>
          <wp:inline distT="0" distB="0" distL="0" distR="0" wp14:anchorId="3691B93D" wp14:editId="1048318E">
            <wp:extent cx="5553075" cy="2453406"/>
            <wp:effectExtent l="0" t="0" r="0" b="444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1905" t="13228" r="11376" b="26514"/>
                    <a:stretch/>
                  </pic:blipFill>
                  <pic:spPr bwMode="auto">
                    <a:xfrm>
                      <a:off x="0" y="0"/>
                      <a:ext cx="5573927" cy="2462619"/>
                    </a:xfrm>
                    <a:prstGeom prst="rect">
                      <a:avLst/>
                    </a:prstGeom>
                    <a:ln>
                      <a:noFill/>
                    </a:ln>
                    <a:extLst>
                      <a:ext uri="{53640926-AAD7-44D8-BBD7-CCE9431645EC}">
                        <a14:shadowObscured xmlns:a14="http://schemas.microsoft.com/office/drawing/2010/main"/>
                      </a:ext>
                    </a:extLst>
                  </pic:spPr>
                </pic:pic>
              </a:graphicData>
            </a:graphic>
          </wp:inline>
        </w:drawing>
      </w:r>
    </w:p>
    <w:p w:rsidR="00841F7D" w:rsidRDefault="00841F7D" w:rsidP="00BC0474">
      <w:pPr>
        <w:pStyle w:val="Sinespaciado"/>
        <w:spacing w:line="360" w:lineRule="auto"/>
        <w:jc w:val="both"/>
        <w:rPr>
          <w:rFonts w:ascii="Palatino Linotype" w:hAnsi="Palatino Linotype" w:cs="Arial"/>
        </w:rPr>
      </w:pPr>
    </w:p>
    <w:p w:rsidR="00841F7D" w:rsidRDefault="00C1026C" w:rsidP="00BC0474">
      <w:pPr>
        <w:pStyle w:val="Sinespaciado"/>
        <w:spacing w:line="360" w:lineRule="auto"/>
        <w:jc w:val="both"/>
        <w:rPr>
          <w:rFonts w:ascii="Palatino Linotype" w:hAnsi="Palatino Linotype" w:cs="Arial"/>
        </w:rPr>
      </w:pPr>
      <w:r>
        <w:rPr>
          <w:rFonts w:ascii="Palatino Linotype" w:hAnsi="Palatino Linotype" w:cs="Arial"/>
        </w:rPr>
        <w:t>Dado que en el contrato señalado se pactó la emisión de facturas y toda vez que ya ha quedado establecido que el Sujeto Obligado cuenta con la unidad administrativa competente para generar, poseer o administrar las facturas emitidas al municipio, es dable ordenar que se haga entrega al Recurrente del contrato mencionado en párrafos anteriores y las facturas obtenidas como comprobantes de los pagos realizados al proveedor</w:t>
      </w:r>
      <w:r w:rsidR="00BF32FA">
        <w:rPr>
          <w:rFonts w:ascii="Palatino Linotype" w:hAnsi="Palatino Linotype" w:cs="Arial"/>
        </w:rPr>
        <w:t>,</w:t>
      </w:r>
      <w:r>
        <w:rPr>
          <w:rFonts w:ascii="Palatino Linotype" w:hAnsi="Palatino Linotype" w:cs="Arial"/>
        </w:rPr>
        <w:t xml:space="preserve"> en versión pública.</w:t>
      </w:r>
    </w:p>
    <w:p w:rsidR="00372FEC" w:rsidRDefault="00372FEC" w:rsidP="00BC0474">
      <w:pPr>
        <w:pStyle w:val="Sinespaciado"/>
        <w:spacing w:line="360" w:lineRule="auto"/>
        <w:jc w:val="both"/>
        <w:rPr>
          <w:rFonts w:ascii="Palatino Linotype" w:hAnsi="Palatino Linotype" w:cs="Arial"/>
        </w:rPr>
      </w:pPr>
    </w:p>
    <w:p w:rsidR="00841F7D" w:rsidRDefault="00372FEC" w:rsidP="00BC0474">
      <w:pPr>
        <w:pStyle w:val="Sinespaciado"/>
        <w:spacing w:line="360" w:lineRule="auto"/>
        <w:jc w:val="both"/>
        <w:rPr>
          <w:rFonts w:ascii="Palatino Linotype" w:hAnsi="Palatino Linotype" w:cs="Arial"/>
        </w:rPr>
      </w:pPr>
      <w:r>
        <w:rPr>
          <w:rFonts w:ascii="Palatino Linotype" w:hAnsi="Palatino Linotype" w:cs="Arial"/>
        </w:rPr>
        <w:t>Asimismo, de debe soslayarse que no hubo pronunciamiento alguno por parte del Sujeto Obligado respecto al contrato para la compra de despensas correspondiente al año 2017 como también fue solicitado por el Recurrente; no obstante, este Instituto no tiene certeza respecto a que haya existido un contrato semejante durante ese ejercicio, por lo que se considera que el Sujeto Obligado deberá hacer una búsqueda exhaustiva y razonable en los archivos de las unidades administrativas competentes con el propósito de localizar dicho instrumento jurídico y las facturas que amparen l</w:t>
      </w:r>
      <w:r w:rsidR="00BF32FA">
        <w:rPr>
          <w:rFonts w:ascii="Palatino Linotype" w:hAnsi="Palatino Linotype" w:cs="Arial"/>
        </w:rPr>
        <w:t>a adquisición de despensas; empero,</w:t>
      </w:r>
      <w:r>
        <w:rPr>
          <w:rFonts w:ascii="Palatino Linotype" w:hAnsi="Palatino Linotype" w:cs="Arial"/>
        </w:rPr>
        <w:t xml:space="preserve"> en el supuesto de no haber generado, poseído o administrado dicha información, bastará con que as</w:t>
      </w:r>
      <w:r w:rsidR="007908F5">
        <w:rPr>
          <w:rFonts w:ascii="Palatino Linotype" w:hAnsi="Palatino Linotype" w:cs="Arial"/>
        </w:rPr>
        <w:t>í lo haga del conocimiento del Recurrente.</w:t>
      </w:r>
    </w:p>
    <w:p w:rsidR="00BF32FA" w:rsidRDefault="00BF32FA" w:rsidP="00BC0474">
      <w:pPr>
        <w:pStyle w:val="Sinespaciado"/>
        <w:spacing w:line="360" w:lineRule="auto"/>
        <w:jc w:val="both"/>
        <w:rPr>
          <w:rFonts w:ascii="Palatino Linotype" w:hAnsi="Palatino Linotype" w:cs="Arial"/>
        </w:rPr>
      </w:pPr>
    </w:p>
    <w:p w:rsidR="00BF32FA" w:rsidRDefault="00BF32FA" w:rsidP="00BC0474">
      <w:pPr>
        <w:pStyle w:val="Sinespaciado"/>
        <w:spacing w:line="360" w:lineRule="auto"/>
        <w:jc w:val="both"/>
        <w:rPr>
          <w:rFonts w:ascii="Palatino Linotype" w:hAnsi="Palatino Linotype" w:cs="Arial"/>
        </w:rPr>
      </w:pPr>
      <w:r>
        <w:rPr>
          <w:rFonts w:ascii="Palatino Linotype" w:hAnsi="Palatino Linotype" w:cs="Arial"/>
        </w:rPr>
        <w:t>En conclusión, dado que el Sujeto Obligado omitió responder</w:t>
      </w:r>
      <w:r w:rsidR="00F059F1">
        <w:rPr>
          <w:rFonts w:ascii="Palatino Linotype" w:hAnsi="Palatino Linotype" w:cs="Arial"/>
        </w:rPr>
        <w:t xml:space="preserve"> con oportunidad la solicitud de acceso a la información pública del particular, este Órgano Garante considera que las razones o motivos de inconformidad planteados por el Recurrente son fundados, siendo lo conducente ordenar al Sujeto Obligado a que atienda las </w:t>
      </w:r>
      <w:r w:rsidR="00F059F1">
        <w:rPr>
          <w:rFonts w:ascii="Palatino Linotype" w:hAnsi="Palatino Linotype" w:cs="Arial"/>
        </w:rPr>
        <w:lastRenderedPageBreak/>
        <w:t>solicitudes de mérito y haga entrega del contrato de adquisición de calentadores solares, las facturas generadas y el padrón de beneficiarios de este programa correspondiente al periodo comprendido del diecisiete de enero de dos mil dieciocho al diecisiete de enero de dos mil diecinueve</w:t>
      </w:r>
      <w:r w:rsidR="00F66B4F">
        <w:rPr>
          <w:rFonts w:ascii="Palatino Linotype" w:hAnsi="Palatino Linotype" w:cs="Arial"/>
        </w:rPr>
        <w:t xml:space="preserve">;  las facturas generadas por la adquisición de tinacos que cubran el total del monto pagado y el Acuerdo que emita su Comité de Transparencia mediante el cual se confirme la inexistencia del padrón de beneficiarios de este programa durante el periodo del primero de octubre al treinta y uno de diciembre de dos mil dieciocho; el contrato de adquisición de despensas </w:t>
      </w:r>
      <w:r w:rsidR="009C052C">
        <w:rPr>
          <w:rFonts w:ascii="Palatino Linotype" w:hAnsi="Palatino Linotype" w:cs="Arial"/>
        </w:rPr>
        <w:t xml:space="preserve"> para su entrega bimestral al personal del municipio de Valle de Chalco Solidaridad celebrado el veintitrés de mayo de dos mil dieciocho; así como el contrato de la misma naturaleza celebrado en dos mil diecisiete, en caso de que este no se haya generado, poseído o administrado bastará con que así lo manifieste. Todos los documentos anteriores en versión pública de ser procedente.</w:t>
      </w:r>
    </w:p>
    <w:p w:rsidR="00BF32FA" w:rsidRDefault="00BF32FA" w:rsidP="00BC0474">
      <w:pPr>
        <w:pStyle w:val="Sinespaciado"/>
        <w:spacing w:line="360" w:lineRule="auto"/>
        <w:jc w:val="both"/>
        <w:rPr>
          <w:rFonts w:ascii="Palatino Linotype" w:hAnsi="Palatino Linotype" w:cs="Arial"/>
        </w:rPr>
      </w:pPr>
    </w:p>
    <w:p w:rsidR="00BF32FA" w:rsidRDefault="00BF32FA" w:rsidP="00BC0474">
      <w:pPr>
        <w:pStyle w:val="Sinespaciado"/>
        <w:spacing w:line="360" w:lineRule="auto"/>
        <w:jc w:val="both"/>
        <w:rPr>
          <w:rFonts w:ascii="Palatino Linotype" w:hAnsi="Palatino Linotype" w:cs="Arial"/>
        </w:rPr>
      </w:pPr>
      <w:r w:rsidRPr="00BF32FA">
        <w:rPr>
          <w:rFonts w:ascii="Palatino Linotype" w:hAnsi="Palatino Linotype" w:cs="Arial"/>
          <w:lang w:val="es-ES_tradnl"/>
        </w:rPr>
        <w:t>Finalmente</w:t>
      </w:r>
      <w:r w:rsidRPr="00BF32FA">
        <w:rPr>
          <w:rFonts w:ascii="Palatino Linotype" w:hAnsi="Palatino Linotype" w:cs="Arial"/>
        </w:rPr>
        <w:t xml:space="preserve">, no pasa inadvertido para esta Ponencia Resolutora la omisión del Sujeto Obligado de dar trámite a la solicitud de información del Recurrente y, a su vez, de proporcionar la respuesta a su solicitud de acceso a la información pública, lo que, en estricto sentido, podría ser considerado como infracciones a la Ley de Transparencia y Acceso a la Información Pública del Estado de México y Municipios; sin embargo, si bien, la imposición de medidas de apremio al Sujeto Obligado, no es materia del presente medio de impugnación, también lo es que, de conformidad con lo establecido en el artículo 36 fracción X de la Ley de la materia, </w:t>
      </w:r>
      <w:r w:rsidRPr="00BF32FA">
        <w:rPr>
          <w:rFonts w:ascii="Palatino Linotype" w:hAnsi="Palatino Linotype" w:cs="Arial"/>
          <w:b/>
        </w:rPr>
        <w:t>se ordena dar vista al Titular de la Contraloría Interna y Órgano de Control y Vigilancia de este Instituto</w:t>
      </w:r>
      <w:r w:rsidRPr="00BF32FA">
        <w:rPr>
          <w:rFonts w:ascii="Palatino Linotype" w:hAnsi="Palatino Linotype" w:cs="Arial"/>
        </w:rPr>
        <w:t xml:space="preserve">, de </w:t>
      </w:r>
      <w:r w:rsidRPr="00BF32FA">
        <w:rPr>
          <w:rFonts w:ascii="Palatino Linotype" w:hAnsi="Palatino Linotype" w:cs="Arial"/>
        </w:rPr>
        <w:lastRenderedPageBreak/>
        <w:t>conformidad con el artículo 190 de la Ley de Transparencia y Acceso a la Información Pública del Estado de México y Municipios, a efecto de que determine lo conducente.</w:t>
      </w:r>
    </w:p>
    <w:p w:rsidR="00F52EA0" w:rsidRPr="003C70E7" w:rsidRDefault="00F52EA0" w:rsidP="003D288D">
      <w:pPr>
        <w:spacing w:after="0" w:line="360" w:lineRule="auto"/>
        <w:jc w:val="both"/>
        <w:rPr>
          <w:rFonts w:ascii="Palatino Linotype" w:hAnsi="Palatino Linotype" w:cs="Arial"/>
          <w:b/>
          <w:i/>
          <w:sz w:val="24"/>
          <w:szCs w:val="24"/>
        </w:rPr>
      </w:pPr>
    </w:p>
    <w:p w:rsidR="003D288D" w:rsidRPr="00372FEC" w:rsidRDefault="00372FEC" w:rsidP="003D288D">
      <w:pPr>
        <w:spacing w:after="0" w:line="360" w:lineRule="auto"/>
        <w:jc w:val="both"/>
        <w:rPr>
          <w:rFonts w:ascii="Palatino Linotype" w:hAnsi="Palatino Linotype" w:cs="Arial"/>
          <w:b/>
          <w:sz w:val="24"/>
          <w:szCs w:val="24"/>
          <w:u w:val="single"/>
        </w:rPr>
      </w:pPr>
      <w:r w:rsidRPr="00372FEC">
        <w:rPr>
          <w:rFonts w:ascii="Palatino Linotype" w:hAnsi="Palatino Linotype" w:cs="Arial"/>
          <w:b/>
          <w:sz w:val="24"/>
          <w:szCs w:val="24"/>
          <w:u w:val="single"/>
        </w:rPr>
        <w:t>DE LA VERSIÓN PÚBLICA.</w:t>
      </w:r>
    </w:p>
    <w:p w:rsidR="003D288D" w:rsidRPr="003C70E7" w:rsidRDefault="003D288D" w:rsidP="003D288D">
      <w:pPr>
        <w:spacing w:after="0" w:line="360" w:lineRule="auto"/>
        <w:jc w:val="both"/>
        <w:rPr>
          <w:rFonts w:ascii="Palatino Linotype" w:hAnsi="Palatino Linotype" w:cs="Arial"/>
          <w:sz w:val="24"/>
          <w:szCs w:val="24"/>
        </w:rPr>
      </w:pPr>
      <w:r w:rsidRPr="003C70E7">
        <w:rPr>
          <w:rFonts w:ascii="Palatino Linotype" w:hAnsi="Palatino Linotype" w:cs="Arial"/>
          <w:sz w:val="24"/>
          <w:szCs w:val="24"/>
        </w:rPr>
        <w:t>En la elaboración de la versión pública se deberá considera lo dispuesto en los artículos 3 fracciones IX, XX, XXI y XLV, 91 y 132 fracciones II y III de la Ley de Transparencia y Acceso a la Información Pública del Estado de México y Municipios que establecen:</w:t>
      </w:r>
    </w:p>
    <w:p w:rsidR="003D288D" w:rsidRPr="003C70E7" w:rsidRDefault="003D288D" w:rsidP="003D288D">
      <w:pPr>
        <w:spacing w:after="0" w:line="360" w:lineRule="auto"/>
        <w:jc w:val="both"/>
        <w:rPr>
          <w:rFonts w:ascii="Palatino Linotype" w:hAnsi="Palatino Linotype" w:cs="Arial"/>
          <w:sz w:val="24"/>
          <w:szCs w:val="24"/>
        </w:rPr>
      </w:pPr>
    </w:p>
    <w:p w:rsidR="003D288D" w:rsidRPr="00BF32FA" w:rsidRDefault="003D288D" w:rsidP="003D288D">
      <w:pPr>
        <w:spacing w:after="0" w:line="240" w:lineRule="auto"/>
        <w:ind w:left="567" w:right="567"/>
        <w:jc w:val="both"/>
        <w:rPr>
          <w:rFonts w:ascii="Palatino Linotype" w:hAnsi="Palatino Linotype" w:cs="Arial"/>
          <w:i/>
        </w:rPr>
      </w:pPr>
      <w:r w:rsidRPr="00BF32FA">
        <w:rPr>
          <w:rFonts w:ascii="Palatino Linotype" w:hAnsi="Palatino Linotype" w:cs="Arial"/>
          <w:b/>
          <w:i/>
        </w:rPr>
        <w:t>Artículo 3.</w:t>
      </w:r>
      <w:r w:rsidRPr="00BF32FA">
        <w:rPr>
          <w:rFonts w:ascii="Palatino Linotype" w:hAnsi="Palatino Linotype" w:cs="Arial"/>
          <w:i/>
        </w:rPr>
        <w:t xml:space="preserve"> Para los efectos de la presente Ley se entenderá por:</w:t>
      </w:r>
    </w:p>
    <w:p w:rsidR="003D288D" w:rsidRPr="00BF32FA" w:rsidRDefault="003D288D" w:rsidP="003D288D">
      <w:pPr>
        <w:spacing w:after="0" w:line="240" w:lineRule="auto"/>
        <w:ind w:left="567" w:right="567"/>
        <w:jc w:val="both"/>
        <w:rPr>
          <w:rFonts w:ascii="Palatino Linotype" w:hAnsi="Palatino Linotype" w:cs="Arial"/>
          <w:i/>
        </w:rPr>
      </w:pPr>
      <w:r w:rsidRPr="00BF32FA">
        <w:rPr>
          <w:rFonts w:ascii="Palatino Linotype" w:hAnsi="Palatino Linotype" w:cs="Arial"/>
          <w:i/>
        </w:rPr>
        <w:t>[…]</w:t>
      </w:r>
    </w:p>
    <w:p w:rsidR="003D288D" w:rsidRPr="00BF32FA" w:rsidRDefault="003D288D" w:rsidP="003D288D">
      <w:pPr>
        <w:spacing w:after="0" w:line="240" w:lineRule="auto"/>
        <w:ind w:left="567" w:right="567"/>
        <w:jc w:val="both"/>
        <w:rPr>
          <w:rFonts w:ascii="Palatino Linotype" w:hAnsi="Palatino Linotype" w:cs="Arial"/>
          <w:i/>
        </w:rPr>
      </w:pPr>
      <w:r w:rsidRPr="00BF32FA">
        <w:rPr>
          <w:rFonts w:ascii="Palatino Linotype" w:hAnsi="Palatino Linotype" w:cs="Arial"/>
          <w:b/>
          <w:i/>
        </w:rPr>
        <w:t>IX. Datos personales:</w:t>
      </w:r>
      <w:r w:rsidRPr="00BF32FA">
        <w:rPr>
          <w:rFonts w:ascii="Palatino Linotype" w:hAnsi="Palatino Linotype" w:cs="Arial"/>
          <w:i/>
        </w:rPr>
        <w:t xml:space="preserve"> La información concerniente a una persona, identificada o identificable según lo dispuesto por la Ley de Protección de Datos Personales del Estado de México; </w:t>
      </w:r>
    </w:p>
    <w:p w:rsidR="003D288D" w:rsidRPr="00BF32FA" w:rsidRDefault="003D288D" w:rsidP="003D288D">
      <w:pPr>
        <w:spacing w:after="0" w:line="240" w:lineRule="auto"/>
        <w:ind w:left="567" w:right="567"/>
        <w:jc w:val="both"/>
        <w:rPr>
          <w:rFonts w:ascii="Palatino Linotype" w:hAnsi="Palatino Linotype" w:cs="Arial"/>
          <w:i/>
        </w:rPr>
      </w:pPr>
      <w:r w:rsidRPr="00BF32FA">
        <w:rPr>
          <w:rFonts w:ascii="Palatino Linotype" w:hAnsi="Palatino Linotype" w:cs="Arial"/>
          <w:b/>
          <w:i/>
        </w:rPr>
        <w:t>XX.</w:t>
      </w:r>
      <w:r w:rsidRPr="00BF32FA">
        <w:rPr>
          <w:rFonts w:ascii="Palatino Linotype" w:hAnsi="Palatino Linotype" w:cs="Arial"/>
          <w:i/>
        </w:rPr>
        <w:t xml:space="preserve"> </w:t>
      </w:r>
      <w:r w:rsidRPr="00BF32FA">
        <w:rPr>
          <w:rFonts w:ascii="Palatino Linotype" w:hAnsi="Palatino Linotype" w:cs="Arial"/>
          <w:b/>
          <w:i/>
        </w:rPr>
        <w:t>Información clasificada:</w:t>
      </w:r>
      <w:r w:rsidRPr="00BF32FA">
        <w:rPr>
          <w:rFonts w:ascii="Palatino Linotype" w:hAnsi="Palatino Linotype" w:cs="Arial"/>
          <w:i/>
        </w:rPr>
        <w:t xml:space="preserve"> Aquella considerada por la presente Ley como reservada o confidencial;</w:t>
      </w:r>
    </w:p>
    <w:p w:rsidR="003D288D" w:rsidRPr="00BF32FA" w:rsidRDefault="003D288D" w:rsidP="003D288D">
      <w:pPr>
        <w:spacing w:after="0" w:line="240" w:lineRule="auto"/>
        <w:ind w:left="567" w:right="567"/>
        <w:jc w:val="both"/>
        <w:rPr>
          <w:rFonts w:ascii="Palatino Linotype" w:hAnsi="Palatino Linotype" w:cs="Arial"/>
          <w:i/>
        </w:rPr>
      </w:pPr>
      <w:r w:rsidRPr="00BF32FA">
        <w:rPr>
          <w:rFonts w:ascii="Palatino Linotype" w:hAnsi="Palatino Linotype" w:cs="Arial"/>
          <w:b/>
          <w:i/>
        </w:rPr>
        <w:t>XXI.</w:t>
      </w:r>
      <w:r w:rsidRPr="00BF32FA">
        <w:rPr>
          <w:rFonts w:ascii="Palatino Linotype" w:hAnsi="Palatino Linotype" w:cs="Arial"/>
          <w:i/>
        </w:rPr>
        <w:t xml:space="preserve"> </w:t>
      </w:r>
      <w:r w:rsidRPr="00BF32FA">
        <w:rPr>
          <w:rFonts w:ascii="Palatino Linotype" w:hAnsi="Palatino Linotype" w:cs="Arial"/>
          <w:b/>
          <w:i/>
        </w:rPr>
        <w:t>Información confidencial:</w:t>
      </w:r>
      <w:r w:rsidRPr="00BF32FA">
        <w:rPr>
          <w:rFonts w:ascii="Palatino Linotype" w:hAnsi="Palatino Linotype" w:cs="Arial"/>
          <w:i/>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rsidR="003D288D" w:rsidRPr="00BF32FA" w:rsidRDefault="003D288D" w:rsidP="003D288D">
      <w:pPr>
        <w:spacing w:after="0" w:line="240" w:lineRule="auto"/>
        <w:ind w:left="567" w:right="567"/>
        <w:jc w:val="both"/>
        <w:rPr>
          <w:rFonts w:ascii="Palatino Linotype" w:hAnsi="Palatino Linotype" w:cs="Arial"/>
          <w:i/>
        </w:rPr>
      </w:pPr>
      <w:r w:rsidRPr="00BF32FA">
        <w:rPr>
          <w:rFonts w:ascii="Palatino Linotype" w:hAnsi="Palatino Linotype" w:cs="Arial"/>
          <w:b/>
          <w:i/>
        </w:rPr>
        <w:t>…</w:t>
      </w:r>
    </w:p>
    <w:p w:rsidR="003D288D" w:rsidRPr="00BF32FA" w:rsidRDefault="003D288D" w:rsidP="003D288D">
      <w:pPr>
        <w:spacing w:after="0" w:line="240" w:lineRule="auto"/>
        <w:ind w:left="567" w:right="567"/>
        <w:jc w:val="both"/>
        <w:rPr>
          <w:rFonts w:ascii="Palatino Linotype" w:hAnsi="Palatino Linotype" w:cs="Arial"/>
          <w:i/>
        </w:rPr>
      </w:pPr>
      <w:r w:rsidRPr="00BF32FA">
        <w:rPr>
          <w:rFonts w:ascii="Palatino Linotype" w:hAnsi="Palatino Linotype" w:cs="Arial"/>
          <w:b/>
          <w:i/>
        </w:rPr>
        <w:t>XLV.</w:t>
      </w:r>
      <w:r w:rsidRPr="00BF32FA">
        <w:rPr>
          <w:rFonts w:ascii="Palatino Linotype" w:hAnsi="Palatino Linotype" w:cs="Arial"/>
          <w:i/>
        </w:rPr>
        <w:t xml:space="preserve"> </w:t>
      </w:r>
      <w:r w:rsidRPr="00BF32FA">
        <w:rPr>
          <w:rFonts w:ascii="Palatino Linotype" w:hAnsi="Palatino Linotype" w:cs="Arial"/>
          <w:b/>
          <w:i/>
        </w:rPr>
        <w:t>Versión pública:</w:t>
      </w:r>
      <w:r w:rsidRPr="00BF32FA">
        <w:rPr>
          <w:rFonts w:ascii="Palatino Linotype" w:hAnsi="Palatino Linotype" w:cs="Arial"/>
          <w:i/>
        </w:rPr>
        <w:t xml:space="preserve"> Documento en el que se elimine, suprime o borra la información clasificada como reservada o confidencial para permitir su acceso.</w:t>
      </w:r>
    </w:p>
    <w:p w:rsidR="003D288D" w:rsidRPr="00BF32FA" w:rsidRDefault="003D288D" w:rsidP="003D288D">
      <w:pPr>
        <w:spacing w:after="0" w:line="240" w:lineRule="auto"/>
        <w:ind w:left="567" w:right="567"/>
        <w:jc w:val="both"/>
        <w:rPr>
          <w:rFonts w:ascii="Palatino Linotype" w:hAnsi="Palatino Linotype" w:cs="Arial"/>
          <w:i/>
        </w:rPr>
      </w:pPr>
      <w:r w:rsidRPr="00BF32FA">
        <w:rPr>
          <w:rFonts w:ascii="Palatino Linotype" w:hAnsi="Palatino Linotype" w:cs="Arial"/>
          <w:i/>
        </w:rPr>
        <w:t>[…]</w:t>
      </w:r>
    </w:p>
    <w:p w:rsidR="003D288D" w:rsidRPr="00BF32FA" w:rsidRDefault="003D288D" w:rsidP="003D288D">
      <w:pPr>
        <w:spacing w:after="0" w:line="240" w:lineRule="auto"/>
        <w:ind w:left="567" w:right="567"/>
        <w:jc w:val="both"/>
        <w:rPr>
          <w:rFonts w:ascii="Palatino Linotype" w:hAnsi="Palatino Linotype" w:cs="Arial"/>
          <w:i/>
        </w:rPr>
      </w:pPr>
      <w:r w:rsidRPr="00BF32FA">
        <w:rPr>
          <w:rFonts w:ascii="Palatino Linotype" w:hAnsi="Palatino Linotype" w:cs="Arial"/>
          <w:b/>
          <w:i/>
        </w:rPr>
        <w:t xml:space="preserve">Artículo 91. </w:t>
      </w:r>
      <w:r w:rsidRPr="00BF32FA">
        <w:rPr>
          <w:rFonts w:ascii="Palatino Linotype" w:hAnsi="Palatino Linotype" w:cs="Arial"/>
          <w:i/>
        </w:rPr>
        <w:t>El acceso a la información pública será restringido excepcionalmente, cuando ésta sea clasificada como reservada o confidencial.</w:t>
      </w:r>
    </w:p>
    <w:p w:rsidR="003D288D" w:rsidRPr="00BF32FA" w:rsidRDefault="003D288D" w:rsidP="003D288D">
      <w:pPr>
        <w:spacing w:after="0" w:line="240" w:lineRule="auto"/>
        <w:ind w:left="567" w:right="567"/>
        <w:jc w:val="both"/>
        <w:rPr>
          <w:rFonts w:ascii="Palatino Linotype" w:hAnsi="Palatino Linotype" w:cs="Arial"/>
          <w:i/>
        </w:rPr>
      </w:pPr>
      <w:r w:rsidRPr="00BF32FA">
        <w:rPr>
          <w:rFonts w:ascii="Palatino Linotype" w:hAnsi="Palatino Linotype" w:cs="Arial"/>
          <w:b/>
          <w:i/>
        </w:rPr>
        <w:t>Artículo 132.</w:t>
      </w:r>
      <w:r w:rsidRPr="00BF32FA">
        <w:rPr>
          <w:rFonts w:ascii="Palatino Linotype" w:hAnsi="Palatino Linotype" w:cs="Arial"/>
          <w:i/>
        </w:rPr>
        <w:t xml:space="preserve"> </w:t>
      </w:r>
      <w:r w:rsidRPr="00BF32FA">
        <w:rPr>
          <w:rFonts w:ascii="Palatino Linotype" w:hAnsi="Palatino Linotype" w:cs="Arial"/>
          <w:i/>
          <w:u w:val="single"/>
        </w:rPr>
        <w:t>La clasificación de la información se llevará a cabo en el momento en que</w:t>
      </w:r>
      <w:r w:rsidRPr="00BF32FA">
        <w:rPr>
          <w:rFonts w:ascii="Palatino Linotype" w:hAnsi="Palatino Linotype" w:cs="Arial"/>
          <w:i/>
        </w:rPr>
        <w:t>:</w:t>
      </w:r>
    </w:p>
    <w:p w:rsidR="003D288D" w:rsidRPr="00BF32FA" w:rsidRDefault="003D288D" w:rsidP="003D288D">
      <w:pPr>
        <w:spacing w:after="0" w:line="240" w:lineRule="auto"/>
        <w:ind w:left="567" w:right="567"/>
        <w:jc w:val="both"/>
        <w:rPr>
          <w:rFonts w:ascii="Palatino Linotype" w:hAnsi="Palatino Linotype" w:cs="Arial"/>
          <w:i/>
        </w:rPr>
      </w:pPr>
      <w:r w:rsidRPr="00BF32FA">
        <w:rPr>
          <w:rFonts w:ascii="Palatino Linotype" w:hAnsi="Palatino Linotype" w:cs="Arial"/>
          <w:b/>
          <w:i/>
        </w:rPr>
        <w:t>I.</w:t>
      </w:r>
      <w:r w:rsidRPr="00BF32FA">
        <w:rPr>
          <w:rFonts w:ascii="Palatino Linotype" w:hAnsi="Palatino Linotype" w:cs="Arial"/>
          <w:i/>
        </w:rPr>
        <w:t xml:space="preserve"> Se reciba una solicitud de acceso a la información;</w:t>
      </w:r>
    </w:p>
    <w:p w:rsidR="003D288D" w:rsidRPr="00BF32FA" w:rsidRDefault="003D288D" w:rsidP="003D288D">
      <w:pPr>
        <w:spacing w:after="0" w:line="240" w:lineRule="auto"/>
        <w:ind w:left="567" w:right="567"/>
        <w:jc w:val="both"/>
        <w:rPr>
          <w:rFonts w:ascii="Palatino Linotype" w:hAnsi="Palatino Linotype" w:cs="Arial"/>
          <w:i/>
        </w:rPr>
      </w:pPr>
      <w:r w:rsidRPr="00BF32FA">
        <w:rPr>
          <w:rFonts w:ascii="Palatino Linotype" w:hAnsi="Palatino Linotype" w:cs="Arial"/>
          <w:b/>
          <w:i/>
        </w:rPr>
        <w:t>II.</w:t>
      </w:r>
      <w:r w:rsidRPr="00BF32FA">
        <w:rPr>
          <w:rFonts w:ascii="Palatino Linotype" w:hAnsi="Palatino Linotype" w:cs="Arial"/>
          <w:i/>
        </w:rPr>
        <w:t xml:space="preserve"> </w:t>
      </w:r>
      <w:r w:rsidRPr="00BF32FA">
        <w:rPr>
          <w:rFonts w:ascii="Palatino Linotype" w:hAnsi="Palatino Linotype" w:cs="Arial"/>
          <w:i/>
          <w:u w:val="single"/>
        </w:rPr>
        <w:t>Se determine mediante resolución de autoridad competente; o</w:t>
      </w:r>
    </w:p>
    <w:p w:rsidR="003D288D" w:rsidRPr="00BF32FA" w:rsidRDefault="003D288D" w:rsidP="003D288D">
      <w:pPr>
        <w:spacing w:after="0" w:line="240" w:lineRule="auto"/>
        <w:ind w:left="567" w:right="567"/>
        <w:jc w:val="both"/>
        <w:rPr>
          <w:rFonts w:ascii="Palatino Linotype" w:hAnsi="Palatino Linotype" w:cs="Arial"/>
          <w:i/>
          <w:u w:val="single"/>
        </w:rPr>
      </w:pPr>
      <w:r w:rsidRPr="00BF32FA">
        <w:rPr>
          <w:rFonts w:ascii="Palatino Linotype" w:hAnsi="Palatino Linotype" w:cs="Arial"/>
          <w:b/>
          <w:i/>
        </w:rPr>
        <w:t>III.</w:t>
      </w:r>
      <w:r w:rsidRPr="00BF32FA">
        <w:rPr>
          <w:rFonts w:ascii="Palatino Linotype" w:hAnsi="Palatino Linotype" w:cs="Arial"/>
          <w:i/>
        </w:rPr>
        <w:t xml:space="preserve"> </w:t>
      </w:r>
      <w:r w:rsidRPr="00BF32FA">
        <w:rPr>
          <w:rFonts w:ascii="Palatino Linotype" w:hAnsi="Palatino Linotype" w:cs="Arial"/>
          <w:i/>
          <w:u w:val="single"/>
        </w:rPr>
        <w:t>Se generen versiones públicas para dar cumplimiento a las obligaciones de transparencia previstas en esta Ley.</w:t>
      </w:r>
    </w:p>
    <w:p w:rsidR="003D288D" w:rsidRPr="00BF32FA" w:rsidRDefault="003D288D" w:rsidP="003D288D">
      <w:pPr>
        <w:spacing w:after="0" w:line="240" w:lineRule="auto"/>
        <w:ind w:left="567" w:right="567"/>
        <w:jc w:val="both"/>
        <w:rPr>
          <w:rFonts w:ascii="Palatino Linotype" w:hAnsi="Palatino Linotype" w:cs="Arial"/>
          <w:i/>
        </w:rPr>
      </w:pPr>
      <w:r w:rsidRPr="00BF32FA">
        <w:rPr>
          <w:rFonts w:ascii="Palatino Linotype" w:hAnsi="Palatino Linotype" w:cs="Arial"/>
          <w:i/>
        </w:rPr>
        <w:t>[…]</w:t>
      </w:r>
    </w:p>
    <w:p w:rsidR="003D288D" w:rsidRPr="003C70E7" w:rsidRDefault="003D288D" w:rsidP="003D288D">
      <w:pPr>
        <w:spacing w:after="0" w:line="360" w:lineRule="auto"/>
        <w:jc w:val="both"/>
        <w:rPr>
          <w:rFonts w:ascii="Palatino Linotype" w:hAnsi="Palatino Linotype" w:cs="Arial"/>
          <w:i/>
          <w:sz w:val="24"/>
          <w:szCs w:val="24"/>
        </w:rPr>
      </w:pPr>
    </w:p>
    <w:p w:rsidR="003D288D" w:rsidRPr="003C70E7" w:rsidRDefault="003D288D" w:rsidP="003D288D">
      <w:pPr>
        <w:spacing w:after="0" w:line="360" w:lineRule="auto"/>
        <w:jc w:val="both"/>
        <w:rPr>
          <w:rFonts w:ascii="Palatino Linotype" w:hAnsi="Palatino Linotype" w:cs="Arial"/>
          <w:sz w:val="24"/>
          <w:szCs w:val="24"/>
        </w:rPr>
      </w:pPr>
      <w:r w:rsidRPr="003C70E7">
        <w:rPr>
          <w:rFonts w:ascii="Palatino Linotype" w:hAnsi="Palatino Linotype" w:cs="Arial"/>
          <w:sz w:val="24"/>
          <w:szCs w:val="24"/>
        </w:rPr>
        <w:lastRenderedPageBreak/>
        <w:t>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rsidR="003D288D" w:rsidRPr="003C70E7" w:rsidRDefault="003D288D" w:rsidP="003D288D">
      <w:pPr>
        <w:spacing w:after="0" w:line="360" w:lineRule="auto"/>
        <w:jc w:val="both"/>
        <w:rPr>
          <w:rFonts w:ascii="Palatino Linotype" w:hAnsi="Palatino Linotype" w:cs="Arial"/>
          <w:sz w:val="24"/>
          <w:szCs w:val="24"/>
        </w:rPr>
      </w:pPr>
    </w:p>
    <w:p w:rsidR="003D288D" w:rsidRPr="003C70E7" w:rsidRDefault="003D288D" w:rsidP="003D288D">
      <w:pPr>
        <w:spacing w:after="0" w:line="360" w:lineRule="auto"/>
        <w:jc w:val="both"/>
        <w:rPr>
          <w:rFonts w:ascii="Palatino Linotype" w:hAnsi="Palatino Linotype" w:cs="Arial"/>
          <w:sz w:val="24"/>
          <w:szCs w:val="24"/>
        </w:rPr>
      </w:pPr>
      <w:r w:rsidRPr="003C70E7">
        <w:rPr>
          <w:rFonts w:ascii="Palatino Linotype" w:hAnsi="Palatino Linotype" w:cs="Arial"/>
          <w:sz w:val="24"/>
          <w:szCs w:val="24"/>
        </w:rPr>
        <w:t xml:space="preserve">Por otro lado, los </w:t>
      </w:r>
      <w:r w:rsidRPr="003C70E7">
        <w:rPr>
          <w:rFonts w:ascii="Palatino Linotype" w:hAnsi="Palatino Linotype" w:cs="Arial"/>
          <w:i/>
          <w:sz w:val="24"/>
          <w:szCs w:val="24"/>
        </w:rPr>
        <w:t>Lineamientos Generales en Materia de Clasificación y Desclasificación de la Información, así como para la elaboración de Versiones Públicas</w:t>
      </w:r>
      <w:r w:rsidRPr="003C70E7">
        <w:rPr>
          <w:rFonts w:ascii="Palatino Linotype" w:hAnsi="Palatino Linotype" w:cs="Arial"/>
          <w:sz w:val="24"/>
          <w:szCs w:val="24"/>
        </w:rPr>
        <w:t>,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rsidR="003D288D" w:rsidRPr="003C70E7" w:rsidRDefault="003D288D" w:rsidP="003D288D">
      <w:pPr>
        <w:spacing w:after="0" w:line="360" w:lineRule="auto"/>
        <w:jc w:val="both"/>
        <w:rPr>
          <w:rFonts w:ascii="Palatino Linotype" w:hAnsi="Palatino Linotype" w:cs="Arial"/>
          <w:sz w:val="24"/>
          <w:szCs w:val="24"/>
        </w:rPr>
      </w:pPr>
    </w:p>
    <w:p w:rsidR="003D288D" w:rsidRPr="003C70E7" w:rsidRDefault="003D288D" w:rsidP="003D288D">
      <w:pPr>
        <w:spacing w:after="0" w:line="360" w:lineRule="auto"/>
        <w:jc w:val="both"/>
        <w:rPr>
          <w:rFonts w:ascii="Palatino Linotype" w:hAnsi="Palatino Linotype" w:cs="Arial"/>
          <w:sz w:val="24"/>
          <w:szCs w:val="24"/>
        </w:rPr>
      </w:pPr>
      <w:r w:rsidRPr="003C70E7">
        <w:rPr>
          <w:rFonts w:ascii="Palatino Linotype" w:hAnsi="Palatino Linotype" w:cs="Arial"/>
          <w:sz w:val="24"/>
          <w:szCs w:val="24"/>
        </w:rPr>
        <w:t>Entorno a lo que aquí nos interesa, los Lineamientos Quincuagésimo sexto, Quincuagésimo séptimo y Quincuagésimo octavo, establecen lo siguiente:</w:t>
      </w:r>
    </w:p>
    <w:p w:rsidR="003D288D" w:rsidRPr="003C70E7" w:rsidRDefault="003D288D" w:rsidP="003D288D">
      <w:pPr>
        <w:spacing w:after="0" w:line="360" w:lineRule="auto"/>
        <w:jc w:val="both"/>
        <w:rPr>
          <w:rFonts w:ascii="Palatino Linotype" w:hAnsi="Palatino Linotype" w:cs="Arial"/>
          <w:sz w:val="24"/>
          <w:szCs w:val="24"/>
        </w:rPr>
      </w:pPr>
    </w:p>
    <w:p w:rsidR="003D288D" w:rsidRPr="00BF32FA" w:rsidRDefault="003D288D" w:rsidP="003D288D">
      <w:pPr>
        <w:spacing w:after="0" w:line="240" w:lineRule="auto"/>
        <w:ind w:left="567" w:right="567"/>
        <w:jc w:val="both"/>
        <w:rPr>
          <w:rFonts w:ascii="Palatino Linotype" w:hAnsi="Palatino Linotype" w:cs="Arial"/>
          <w:i/>
        </w:rPr>
      </w:pPr>
      <w:r w:rsidRPr="00BF32FA">
        <w:rPr>
          <w:rFonts w:ascii="Palatino Linotype" w:hAnsi="Palatino Linotype" w:cs="Arial"/>
          <w:b/>
          <w:i/>
        </w:rPr>
        <w:t>Quincuagésimo sexto.</w:t>
      </w:r>
      <w:r w:rsidRPr="00BF32FA">
        <w:rPr>
          <w:rFonts w:ascii="Palatino Linotype" w:hAnsi="Palatino Linotype" w:cs="Arial"/>
          <w:i/>
        </w:rPr>
        <w:t xml:space="preserve"> La versión pública del documento o expediente que contenga partes o secciones reservadas o confidenciales, será elaborada por los sujetos obligados, previo pago de los costos de reproducción, a través de sus áreas y deberá ser aprobada por su Comité de Transparencia</w:t>
      </w:r>
    </w:p>
    <w:p w:rsidR="003A0A02" w:rsidRPr="00BF32FA" w:rsidRDefault="003A0A02" w:rsidP="003D288D">
      <w:pPr>
        <w:spacing w:after="0" w:line="240" w:lineRule="auto"/>
        <w:ind w:left="567" w:right="567"/>
        <w:jc w:val="both"/>
        <w:rPr>
          <w:rFonts w:ascii="Palatino Linotype" w:hAnsi="Palatino Linotype" w:cs="Arial"/>
          <w:i/>
        </w:rPr>
      </w:pPr>
    </w:p>
    <w:p w:rsidR="003D288D" w:rsidRPr="00BF32FA" w:rsidRDefault="003D288D" w:rsidP="003D288D">
      <w:pPr>
        <w:spacing w:after="0" w:line="240" w:lineRule="auto"/>
        <w:ind w:left="567" w:right="567"/>
        <w:jc w:val="both"/>
        <w:rPr>
          <w:rFonts w:ascii="Palatino Linotype" w:hAnsi="Palatino Linotype" w:cs="Arial"/>
          <w:i/>
        </w:rPr>
      </w:pPr>
      <w:r w:rsidRPr="00BF32FA">
        <w:rPr>
          <w:rFonts w:ascii="Palatino Linotype" w:hAnsi="Palatino Linotype" w:cs="Arial"/>
          <w:b/>
          <w:i/>
        </w:rPr>
        <w:t>Quincuagésimo séptimo.</w:t>
      </w:r>
      <w:r w:rsidRPr="00BF32FA">
        <w:rPr>
          <w:rFonts w:ascii="Palatino Linotype" w:hAnsi="Palatino Linotype" w:cs="Arial"/>
          <w:i/>
        </w:rPr>
        <w:t xml:space="preserve"> Se considera, en principio, como información pública y no podrá omitirse de las versiones públicas la siguiente: </w:t>
      </w:r>
    </w:p>
    <w:p w:rsidR="003D288D" w:rsidRPr="00BF32FA" w:rsidRDefault="003D288D" w:rsidP="003D288D">
      <w:pPr>
        <w:spacing w:after="0" w:line="240" w:lineRule="auto"/>
        <w:ind w:left="567" w:right="567"/>
        <w:jc w:val="both"/>
        <w:rPr>
          <w:rFonts w:ascii="Palatino Linotype" w:hAnsi="Palatino Linotype" w:cs="Arial"/>
          <w:i/>
        </w:rPr>
      </w:pPr>
      <w:r w:rsidRPr="00BF32FA">
        <w:rPr>
          <w:rFonts w:ascii="Palatino Linotype" w:hAnsi="Palatino Linotype" w:cs="Arial"/>
          <w:i/>
        </w:rPr>
        <w:t xml:space="preserve">I. La relativa a las Obligaciones de Transparencia que contempla el Título V de la Ley General y las demás disposiciones legales aplicables; </w:t>
      </w:r>
    </w:p>
    <w:p w:rsidR="003D288D" w:rsidRPr="00BF32FA" w:rsidRDefault="003D288D" w:rsidP="003D288D">
      <w:pPr>
        <w:spacing w:after="0" w:line="240" w:lineRule="auto"/>
        <w:ind w:left="567" w:right="567"/>
        <w:jc w:val="both"/>
        <w:rPr>
          <w:rFonts w:ascii="Palatino Linotype" w:hAnsi="Palatino Linotype" w:cs="Arial"/>
          <w:i/>
        </w:rPr>
      </w:pPr>
      <w:r w:rsidRPr="00BF32FA">
        <w:rPr>
          <w:rFonts w:ascii="Palatino Linotype" w:hAnsi="Palatino Linotype" w:cs="Arial"/>
          <w:i/>
        </w:rPr>
        <w:lastRenderedPageBreak/>
        <w:t xml:space="preserve">II. El nombre de los servidores públicos en los documentos, y sus firmas autógrafas, cuando sean utilizados en el ejercicio de las facultades conferidas para el desempeño del servicio público, y </w:t>
      </w:r>
    </w:p>
    <w:p w:rsidR="003D288D" w:rsidRPr="00BF32FA" w:rsidRDefault="003D288D" w:rsidP="003D288D">
      <w:pPr>
        <w:spacing w:after="0" w:line="240" w:lineRule="auto"/>
        <w:ind w:left="567" w:right="567"/>
        <w:jc w:val="both"/>
        <w:rPr>
          <w:rFonts w:ascii="Palatino Linotype" w:hAnsi="Palatino Linotype" w:cs="Arial"/>
          <w:i/>
        </w:rPr>
      </w:pPr>
      <w:r w:rsidRPr="00BF32FA">
        <w:rPr>
          <w:rFonts w:ascii="Palatino Linotype" w:hAnsi="Palatino Linotype" w:cs="Arial"/>
          <w:i/>
        </w:rPr>
        <w:t xml:space="preserve">III. La información que documente decisiones y los actos de autoridad concluidos de los sujetos obligados, así como el ejercicio de las facultades o actividades de los servidores públicos, de manera que se pueda valorar el desempeño de los mismos. </w:t>
      </w:r>
    </w:p>
    <w:p w:rsidR="003A0A02" w:rsidRPr="00BF32FA" w:rsidRDefault="003A0A02" w:rsidP="003D288D">
      <w:pPr>
        <w:spacing w:after="0" w:line="240" w:lineRule="auto"/>
        <w:ind w:left="567" w:right="567"/>
        <w:jc w:val="both"/>
        <w:rPr>
          <w:rFonts w:ascii="Palatino Linotype" w:hAnsi="Palatino Linotype" w:cs="Arial"/>
          <w:i/>
        </w:rPr>
      </w:pPr>
    </w:p>
    <w:p w:rsidR="003D288D" w:rsidRPr="00BF32FA" w:rsidRDefault="003D288D" w:rsidP="003D288D">
      <w:pPr>
        <w:spacing w:after="0" w:line="240" w:lineRule="auto"/>
        <w:ind w:left="567" w:right="567"/>
        <w:jc w:val="both"/>
        <w:rPr>
          <w:rFonts w:ascii="Palatino Linotype" w:hAnsi="Palatino Linotype" w:cs="Arial"/>
          <w:i/>
        </w:rPr>
      </w:pPr>
      <w:r w:rsidRPr="00BF32FA">
        <w:rPr>
          <w:rFonts w:ascii="Palatino Linotype" w:hAnsi="Palatino Linotype" w:cs="Arial"/>
          <w:i/>
        </w:rPr>
        <w:t xml:space="preserve">Lo anterior, siempre y cuando no se acredite alguna causal de clasificación, prevista en las leyes o en los tratados internaciones suscritos por el Estado mexicano. </w:t>
      </w:r>
    </w:p>
    <w:p w:rsidR="003A0A02" w:rsidRPr="00BF32FA" w:rsidRDefault="003A0A02" w:rsidP="003D288D">
      <w:pPr>
        <w:spacing w:after="0" w:line="240" w:lineRule="auto"/>
        <w:ind w:left="567" w:right="567"/>
        <w:jc w:val="both"/>
        <w:rPr>
          <w:rFonts w:ascii="Palatino Linotype" w:hAnsi="Palatino Linotype" w:cs="Arial"/>
          <w:i/>
        </w:rPr>
      </w:pPr>
    </w:p>
    <w:p w:rsidR="003D288D" w:rsidRPr="00BF32FA" w:rsidRDefault="003D288D" w:rsidP="003D288D">
      <w:pPr>
        <w:spacing w:after="0" w:line="240" w:lineRule="auto"/>
        <w:ind w:left="567" w:right="567"/>
        <w:jc w:val="both"/>
        <w:rPr>
          <w:rFonts w:ascii="Palatino Linotype" w:hAnsi="Palatino Linotype" w:cs="Arial"/>
          <w:i/>
        </w:rPr>
      </w:pPr>
      <w:r w:rsidRPr="00BF32FA">
        <w:rPr>
          <w:rFonts w:ascii="Palatino Linotype" w:hAnsi="Palatino Linotype" w:cs="Arial"/>
          <w:b/>
          <w:i/>
        </w:rPr>
        <w:t>Quincuagésimo octavo.</w:t>
      </w:r>
      <w:r w:rsidRPr="00BF32FA">
        <w:rPr>
          <w:rFonts w:ascii="Palatino Linotype" w:hAnsi="Palatino Linotype" w:cs="Arial"/>
          <w:i/>
        </w:rPr>
        <w:t xml:space="preserve"> Los sujetos obligados garantizarán que los sistemas o medios empleados para eliminar la información en las versiones públicas no permitan la recuperaci</w:t>
      </w:r>
      <w:r w:rsidR="003A0A02" w:rsidRPr="00BF32FA">
        <w:rPr>
          <w:rFonts w:ascii="Palatino Linotype" w:hAnsi="Palatino Linotype" w:cs="Arial"/>
          <w:i/>
        </w:rPr>
        <w:t>ón o visualización de la misma.</w:t>
      </w:r>
    </w:p>
    <w:p w:rsidR="003D288D" w:rsidRPr="003C70E7" w:rsidRDefault="003D288D" w:rsidP="003D288D">
      <w:pPr>
        <w:spacing w:after="0" w:line="360" w:lineRule="auto"/>
        <w:jc w:val="both"/>
        <w:rPr>
          <w:rFonts w:ascii="Palatino Linotype" w:hAnsi="Palatino Linotype" w:cs="Arial"/>
          <w:i/>
          <w:sz w:val="24"/>
          <w:szCs w:val="24"/>
        </w:rPr>
      </w:pPr>
    </w:p>
    <w:p w:rsidR="003D288D" w:rsidRPr="003C70E7" w:rsidRDefault="003D288D" w:rsidP="003D288D">
      <w:pPr>
        <w:spacing w:after="0" w:line="360" w:lineRule="auto"/>
        <w:jc w:val="both"/>
        <w:rPr>
          <w:rFonts w:ascii="Palatino Linotype" w:hAnsi="Palatino Linotype" w:cs="Arial"/>
          <w:sz w:val="24"/>
          <w:szCs w:val="24"/>
        </w:rPr>
      </w:pPr>
      <w:r w:rsidRPr="003C70E7">
        <w:rPr>
          <w:rFonts w:ascii="Palatino Linotype" w:hAnsi="Palatino Linotype" w:cs="Arial"/>
          <w:sz w:val="24"/>
          <w:szCs w:val="24"/>
        </w:rPr>
        <w:t>Por lo tanto, la entrega de documentos en su versión pública debe acompañarse necesariamente del Acuerdo del Comité de Transparencia que la sustente el cual debe estar debidamente fundado y motivado, en el que se expongan los fundamentos y razonamientos que llevaron al Sujeto Obligado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rsidR="003D288D" w:rsidRPr="003C70E7" w:rsidRDefault="003D288D" w:rsidP="003D288D">
      <w:pPr>
        <w:spacing w:after="0" w:line="360" w:lineRule="auto"/>
        <w:jc w:val="both"/>
        <w:rPr>
          <w:rFonts w:ascii="Palatino Linotype" w:hAnsi="Palatino Linotype" w:cs="Arial"/>
          <w:sz w:val="24"/>
          <w:szCs w:val="24"/>
        </w:rPr>
      </w:pPr>
    </w:p>
    <w:p w:rsidR="003D288D" w:rsidRPr="003C70E7" w:rsidRDefault="003D288D" w:rsidP="003D288D">
      <w:pPr>
        <w:spacing w:after="0" w:line="360" w:lineRule="auto"/>
        <w:jc w:val="both"/>
        <w:rPr>
          <w:rFonts w:ascii="Palatino Linotype" w:hAnsi="Palatino Linotype" w:cs="Arial"/>
          <w:sz w:val="24"/>
          <w:szCs w:val="24"/>
        </w:rPr>
      </w:pPr>
      <w:r w:rsidRPr="003C70E7">
        <w:rPr>
          <w:rFonts w:ascii="Palatino Linotype" w:hAnsi="Palatino Linotype" w:cs="Arial"/>
          <w:sz w:val="24"/>
          <w:szCs w:val="24"/>
        </w:rPr>
        <w:t>Por lo que respecta al Acuerdo del Comité de Transparencia que la sustente la versión pública, de la documentación a entregar, deberá ser notificado mediante el SAIMEX.</w:t>
      </w:r>
    </w:p>
    <w:p w:rsidR="003D288D" w:rsidRPr="003C70E7" w:rsidRDefault="003D288D" w:rsidP="003D288D">
      <w:pPr>
        <w:spacing w:after="0" w:line="360" w:lineRule="auto"/>
        <w:jc w:val="both"/>
        <w:rPr>
          <w:rFonts w:ascii="Palatino Linotype" w:hAnsi="Palatino Linotype" w:cs="Arial"/>
          <w:sz w:val="24"/>
          <w:szCs w:val="24"/>
        </w:rPr>
      </w:pPr>
    </w:p>
    <w:p w:rsidR="003D288D" w:rsidRPr="003C70E7" w:rsidRDefault="003D288D" w:rsidP="003D288D">
      <w:pPr>
        <w:pStyle w:val="Sinespaciado"/>
        <w:spacing w:line="360" w:lineRule="auto"/>
        <w:jc w:val="both"/>
        <w:rPr>
          <w:rFonts w:ascii="Palatino Linotype" w:hAnsi="Palatino Linotype"/>
        </w:rPr>
      </w:pPr>
      <w:r w:rsidRPr="003C70E7">
        <w:rPr>
          <w:rFonts w:ascii="Palatino Linotype" w:hAnsi="Palatino Linotype" w:cs="Arial"/>
          <w:bCs/>
        </w:rPr>
        <w:lastRenderedPageBreak/>
        <w:t xml:space="preserve">En ese tenor y de acuerdo a la interpretación en el orden administrativo que le da la Ley de la materia a este Instituto específicamente, en términos de su artículo 36, fracción I, </w:t>
      </w:r>
      <w:r w:rsidRPr="003C70E7">
        <w:rPr>
          <w:rFonts w:ascii="Palatino Linotype" w:hAnsi="Palatino Linotype" w:cs="Arial"/>
        </w:rPr>
        <w:t xml:space="preserve">de la Ley de Transparencia y Acceso a la Información Pública del Estado de México y Municipios, </w:t>
      </w:r>
      <w:r w:rsidRPr="003C70E7">
        <w:rPr>
          <w:rFonts w:ascii="Palatino Linotype" w:hAnsi="Palatino Linotype" w:cs="Arial"/>
          <w:bCs/>
        </w:rPr>
        <w:t>a efecto de salvaguardar el derecho de acceso a la información pública consignado a favor del Recurrente.</w:t>
      </w:r>
    </w:p>
    <w:p w:rsidR="003D288D" w:rsidRPr="003C70E7" w:rsidRDefault="003D288D" w:rsidP="00713840">
      <w:pPr>
        <w:pStyle w:val="Sinespaciado"/>
        <w:spacing w:line="360" w:lineRule="auto"/>
        <w:jc w:val="both"/>
        <w:rPr>
          <w:rFonts w:ascii="Palatino Linotype" w:hAnsi="Palatino Linotype"/>
        </w:rPr>
      </w:pPr>
    </w:p>
    <w:p w:rsidR="00DD08B0" w:rsidRPr="003C70E7" w:rsidRDefault="006E7232" w:rsidP="00F1574A">
      <w:pPr>
        <w:pStyle w:val="Sinespaciado"/>
        <w:spacing w:line="360" w:lineRule="auto"/>
        <w:jc w:val="both"/>
        <w:rPr>
          <w:rFonts w:ascii="Palatino Linotype" w:hAnsi="Palatino Linotype"/>
        </w:rPr>
      </w:pPr>
      <w:r w:rsidRPr="003C70E7">
        <w:rPr>
          <w:rFonts w:ascii="Palatino Linotype" w:hAnsi="Palatino Linotype"/>
        </w:rPr>
        <w:t>Por</w:t>
      </w:r>
      <w:r w:rsidR="00DD08B0" w:rsidRPr="003C70E7">
        <w:rPr>
          <w:rFonts w:ascii="Palatino Linotype" w:hAnsi="Palatino Linotype"/>
        </w:rPr>
        <w:t xml:space="preserve"> lo anterior</w:t>
      </w:r>
      <w:r w:rsidRPr="003C70E7">
        <w:rPr>
          <w:rFonts w:ascii="Palatino Linotype" w:hAnsi="Palatino Linotype"/>
        </w:rPr>
        <w:t>mente</w:t>
      </w:r>
      <w:r w:rsidR="00DD08B0" w:rsidRPr="003C70E7">
        <w:rPr>
          <w:rFonts w:ascii="Palatino Linotype" w:hAnsi="Palatino Linotype"/>
        </w:rPr>
        <w:t xml:space="preserve"> expuesto</w:t>
      </w:r>
      <w:r w:rsidRPr="003C70E7">
        <w:rPr>
          <w:rFonts w:ascii="Palatino Linotype" w:hAnsi="Palatino Linotype"/>
        </w:rPr>
        <w:t>,</w:t>
      </w:r>
      <w:r w:rsidR="00DD08B0" w:rsidRPr="003C70E7">
        <w:rPr>
          <w:rFonts w:ascii="Palatino Linotype" w:hAnsi="Palatino Linotype"/>
        </w:rPr>
        <w:t xml:space="preserve"> r</w:t>
      </w:r>
      <w:r w:rsidR="00DD08B0" w:rsidRPr="003C70E7">
        <w:rPr>
          <w:rFonts w:ascii="Palatino Linotype" w:hAnsi="Palatino Linotype"/>
          <w:noProof/>
          <w:lang w:eastAsia="es-MX"/>
        </w:rPr>
        <w:t>esultan fundados los motivo</w:t>
      </w:r>
      <w:r w:rsidR="000403ED" w:rsidRPr="003C70E7">
        <w:rPr>
          <w:rFonts w:ascii="Palatino Linotype" w:hAnsi="Palatino Linotype"/>
          <w:noProof/>
          <w:lang w:eastAsia="es-MX"/>
        </w:rPr>
        <w:t>s de inconformidad que arg</w:t>
      </w:r>
      <w:r w:rsidRPr="003C70E7">
        <w:rPr>
          <w:rFonts w:ascii="Palatino Linotype" w:hAnsi="Palatino Linotype"/>
          <w:noProof/>
          <w:lang w:eastAsia="es-MX"/>
        </w:rPr>
        <w:t>uye el</w:t>
      </w:r>
      <w:r w:rsidR="00DD08B0" w:rsidRPr="003C70E7">
        <w:rPr>
          <w:rFonts w:ascii="Palatino Linotype" w:hAnsi="Palatino Linotype"/>
          <w:noProof/>
          <w:lang w:eastAsia="es-MX"/>
        </w:rPr>
        <w:t xml:space="preserve"> </w:t>
      </w:r>
      <w:r w:rsidRPr="003C70E7">
        <w:rPr>
          <w:rFonts w:ascii="Palatino Linotype" w:hAnsi="Palatino Linotype"/>
          <w:noProof/>
          <w:lang w:eastAsia="es-MX"/>
        </w:rPr>
        <w:t>Recurrente;</w:t>
      </w:r>
      <w:r w:rsidR="00DD08B0" w:rsidRPr="003C70E7">
        <w:rPr>
          <w:rFonts w:ascii="Palatino Linotype" w:hAnsi="Palatino Linotype"/>
          <w:noProof/>
          <w:lang w:eastAsia="es-MX"/>
        </w:rPr>
        <w:t xml:space="preserve"> </w:t>
      </w:r>
      <w:r w:rsidR="00DD08B0" w:rsidRPr="003C70E7">
        <w:rPr>
          <w:rFonts w:ascii="Palatino Linotype" w:hAnsi="Palatino Linotype"/>
        </w:rPr>
        <w:t>por ello</w:t>
      </w:r>
      <w:r w:rsidRPr="003C70E7">
        <w:rPr>
          <w:rFonts w:ascii="Palatino Linotype" w:hAnsi="Palatino Linotype"/>
        </w:rPr>
        <w:t>,</w:t>
      </w:r>
      <w:r w:rsidR="00DD08B0" w:rsidRPr="003C70E7">
        <w:rPr>
          <w:rFonts w:ascii="Palatino Linotype" w:hAnsi="Palatino Linotype"/>
        </w:rPr>
        <w:t xml:space="preserve"> con fundamento en el artículo 186 fracción IV de la Ley de Transparencia y Acceso a la Información Pública del Estado de México y Municipios, este Pleno:</w:t>
      </w:r>
    </w:p>
    <w:p w:rsidR="00B76A01" w:rsidRPr="003C70E7" w:rsidRDefault="00B76A01" w:rsidP="00F1574A">
      <w:pPr>
        <w:pStyle w:val="Sinespaciado"/>
        <w:spacing w:line="360" w:lineRule="auto"/>
        <w:jc w:val="both"/>
        <w:rPr>
          <w:rFonts w:ascii="Palatino Linotype" w:hAnsi="Palatino Linotype"/>
        </w:rPr>
      </w:pPr>
    </w:p>
    <w:p w:rsidR="00B76A01" w:rsidRPr="00BF32FA" w:rsidRDefault="00B76A01" w:rsidP="006E7232">
      <w:pPr>
        <w:pStyle w:val="Sinespaciado"/>
        <w:spacing w:line="360" w:lineRule="auto"/>
        <w:jc w:val="center"/>
        <w:rPr>
          <w:rFonts w:ascii="Palatino Linotype" w:hAnsi="Palatino Linotype"/>
          <w:b/>
          <w:bCs/>
          <w:spacing w:val="60"/>
          <w:sz w:val="28"/>
          <w:szCs w:val="28"/>
          <w:lang w:val="es-ES_tradnl"/>
        </w:rPr>
      </w:pPr>
      <w:r w:rsidRPr="00BF32FA">
        <w:rPr>
          <w:rFonts w:ascii="Palatino Linotype" w:hAnsi="Palatino Linotype"/>
          <w:b/>
          <w:bCs/>
          <w:spacing w:val="60"/>
          <w:sz w:val="28"/>
          <w:szCs w:val="28"/>
          <w:lang w:val="es-ES_tradnl"/>
        </w:rPr>
        <w:t>RESUELVE</w:t>
      </w:r>
    </w:p>
    <w:p w:rsidR="00B76A01" w:rsidRPr="003C70E7" w:rsidRDefault="00B76A01" w:rsidP="00F1574A">
      <w:pPr>
        <w:pStyle w:val="Sinespaciado"/>
        <w:spacing w:line="360" w:lineRule="auto"/>
        <w:jc w:val="both"/>
        <w:rPr>
          <w:rFonts w:ascii="Palatino Linotype" w:hAnsi="Palatino Linotype"/>
          <w:b/>
          <w:bCs/>
          <w:spacing w:val="60"/>
          <w:lang w:val="es-ES_tradnl"/>
        </w:rPr>
      </w:pPr>
    </w:p>
    <w:p w:rsidR="00D4082C" w:rsidRPr="003C70E7" w:rsidRDefault="006E7232" w:rsidP="00F1574A">
      <w:pPr>
        <w:pStyle w:val="Sinespaciado"/>
        <w:spacing w:line="360" w:lineRule="auto"/>
        <w:jc w:val="both"/>
        <w:rPr>
          <w:rFonts w:ascii="Palatino Linotype" w:hAnsi="Palatino Linotype"/>
          <w:bCs/>
          <w:lang w:eastAsia="es-MX"/>
        </w:rPr>
      </w:pPr>
      <w:r w:rsidRPr="003C70E7">
        <w:rPr>
          <w:rFonts w:ascii="Palatino Linotype" w:hAnsi="Palatino Linotype"/>
          <w:b/>
        </w:rPr>
        <w:t>PRIMERO.</w:t>
      </w:r>
      <w:r w:rsidR="00D4082C" w:rsidRPr="003C70E7">
        <w:rPr>
          <w:rFonts w:ascii="Palatino Linotype" w:hAnsi="Palatino Linotype"/>
        </w:rPr>
        <w:t xml:space="preserve"> Resultan fundados los motivos de inconformidad </w:t>
      </w:r>
      <w:r w:rsidR="00D91950" w:rsidRPr="003C70E7">
        <w:rPr>
          <w:rFonts w:ascii="Palatino Linotype" w:hAnsi="Palatino Linotype"/>
        </w:rPr>
        <w:t xml:space="preserve">hechos valer por </w:t>
      </w:r>
      <w:r w:rsidRPr="003C70E7">
        <w:rPr>
          <w:rFonts w:ascii="Palatino Linotype" w:hAnsi="Palatino Linotype"/>
        </w:rPr>
        <w:t>el</w:t>
      </w:r>
      <w:r w:rsidR="000403ED" w:rsidRPr="003C70E7">
        <w:rPr>
          <w:rFonts w:ascii="Palatino Linotype" w:hAnsi="Palatino Linotype"/>
        </w:rPr>
        <w:t xml:space="preserve"> R</w:t>
      </w:r>
      <w:r w:rsidR="00D4082C" w:rsidRPr="003C70E7">
        <w:rPr>
          <w:rFonts w:ascii="Palatino Linotype" w:hAnsi="Palatino Linotype"/>
        </w:rPr>
        <w:t>ecurrente</w:t>
      </w:r>
      <w:r w:rsidR="00EE0077" w:rsidRPr="003C70E7">
        <w:rPr>
          <w:rFonts w:ascii="Palatino Linotype" w:hAnsi="Palatino Linotype"/>
        </w:rPr>
        <w:t xml:space="preserve">, en términos del </w:t>
      </w:r>
      <w:r w:rsidR="00D4082C" w:rsidRPr="003C70E7">
        <w:rPr>
          <w:rFonts w:ascii="Palatino Linotype" w:hAnsi="Palatino Linotype"/>
          <w:b/>
          <w:bCs/>
          <w:lang w:eastAsia="es-MX"/>
        </w:rPr>
        <w:t xml:space="preserve">Considerando </w:t>
      </w:r>
      <w:r w:rsidR="00032100" w:rsidRPr="003C70E7">
        <w:rPr>
          <w:rFonts w:ascii="Palatino Linotype" w:hAnsi="Palatino Linotype"/>
          <w:b/>
          <w:bCs/>
          <w:lang w:eastAsia="es-MX"/>
        </w:rPr>
        <w:t>CUARTO</w:t>
      </w:r>
      <w:r w:rsidR="00D4082C" w:rsidRPr="003C70E7">
        <w:rPr>
          <w:rFonts w:ascii="Palatino Linotype" w:hAnsi="Palatino Linotype"/>
          <w:bCs/>
          <w:lang w:eastAsia="es-MX"/>
        </w:rPr>
        <w:t xml:space="preserve"> de la presente resolución</w:t>
      </w:r>
    </w:p>
    <w:p w:rsidR="00D4082C" w:rsidRPr="003C70E7" w:rsidRDefault="00D4082C" w:rsidP="00F1574A">
      <w:pPr>
        <w:pStyle w:val="Sinespaciado"/>
        <w:spacing w:line="360" w:lineRule="auto"/>
        <w:jc w:val="both"/>
        <w:rPr>
          <w:rFonts w:ascii="Palatino Linotype" w:hAnsi="Palatino Linotype"/>
          <w:b/>
        </w:rPr>
      </w:pPr>
    </w:p>
    <w:p w:rsidR="001F1DDC" w:rsidRPr="003C70E7" w:rsidRDefault="006E7232" w:rsidP="00502301">
      <w:pPr>
        <w:pStyle w:val="Sinespaciado"/>
        <w:spacing w:line="360" w:lineRule="auto"/>
        <w:jc w:val="both"/>
        <w:rPr>
          <w:rFonts w:ascii="Palatino Linotype" w:hAnsi="Palatino Linotype"/>
          <w:lang w:val="es-ES_tradnl"/>
        </w:rPr>
      </w:pPr>
      <w:r w:rsidRPr="003C70E7">
        <w:rPr>
          <w:rFonts w:ascii="Palatino Linotype" w:hAnsi="Palatino Linotype"/>
          <w:b/>
        </w:rPr>
        <w:t>SEGUNDO</w:t>
      </w:r>
      <w:r w:rsidR="00D4082C" w:rsidRPr="003C70E7">
        <w:rPr>
          <w:rFonts w:ascii="Palatino Linotype" w:hAnsi="Palatino Linotype"/>
          <w:bCs/>
          <w:lang w:eastAsia="es-MX"/>
        </w:rPr>
        <w:t xml:space="preserve">. </w:t>
      </w:r>
      <w:r w:rsidRPr="003C70E7">
        <w:rPr>
          <w:rFonts w:ascii="Palatino Linotype" w:hAnsi="Palatino Linotype"/>
          <w:lang w:val="es-ES_tradnl"/>
        </w:rPr>
        <w:t xml:space="preserve">Se </w:t>
      </w:r>
      <w:r w:rsidRPr="003C70E7">
        <w:rPr>
          <w:rFonts w:ascii="Palatino Linotype" w:hAnsi="Palatino Linotype"/>
          <w:b/>
          <w:lang w:val="es-ES_tradnl"/>
        </w:rPr>
        <w:t>ORDENA</w:t>
      </w:r>
      <w:r w:rsidRPr="003C70E7">
        <w:rPr>
          <w:rFonts w:ascii="Palatino Linotype" w:hAnsi="Palatino Linotype"/>
          <w:lang w:val="es-ES_tradnl"/>
        </w:rPr>
        <w:t xml:space="preserve"> al Sujeto Obligado </w:t>
      </w:r>
      <w:r w:rsidR="00032100" w:rsidRPr="003C70E7">
        <w:rPr>
          <w:rFonts w:ascii="Palatino Linotype" w:hAnsi="Palatino Linotype"/>
          <w:lang w:val="es-ES_tradnl"/>
        </w:rPr>
        <w:t xml:space="preserve">que </w:t>
      </w:r>
      <w:r w:rsidR="00804B7E" w:rsidRPr="003C70E7">
        <w:rPr>
          <w:rFonts w:ascii="Palatino Linotype" w:hAnsi="Palatino Linotype"/>
          <w:lang w:val="es-ES_tradnl"/>
        </w:rPr>
        <w:t>atienda la</w:t>
      </w:r>
      <w:r w:rsidR="00F52EA0" w:rsidRPr="003C70E7">
        <w:rPr>
          <w:rFonts w:ascii="Palatino Linotype" w:hAnsi="Palatino Linotype"/>
          <w:lang w:val="es-ES_tradnl"/>
        </w:rPr>
        <w:t>s</w:t>
      </w:r>
      <w:r w:rsidR="00804B7E" w:rsidRPr="003C70E7">
        <w:rPr>
          <w:rFonts w:ascii="Palatino Linotype" w:hAnsi="Palatino Linotype"/>
          <w:lang w:val="es-ES_tradnl"/>
        </w:rPr>
        <w:t xml:space="preserve"> solicitud</w:t>
      </w:r>
      <w:r w:rsidR="00F52EA0" w:rsidRPr="003C70E7">
        <w:rPr>
          <w:rFonts w:ascii="Palatino Linotype" w:hAnsi="Palatino Linotype"/>
          <w:lang w:val="es-ES_tradnl"/>
        </w:rPr>
        <w:t>es</w:t>
      </w:r>
      <w:r w:rsidR="00804B7E" w:rsidRPr="003C70E7">
        <w:rPr>
          <w:rFonts w:ascii="Palatino Linotype" w:hAnsi="Palatino Linotype"/>
          <w:lang w:val="es-ES_tradnl"/>
        </w:rPr>
        <w:t xml:space="preserve"> de información  número </w:t>
      </w:r>
      <w:r w:rsidR="005F3C67" w:rsidRPr="005F3C67">
        <w:rPr>
          <w:rFonts w:ascii="Palatino Linotype" w:hAnsi="Palatino Linotype"/>
          <w:b/>
          <w:bCs/>
        </w:rPr>
        <w:t>00063/VACHASO/IP/2019, 00064/VACHASO/IP/2019, 00062/VACHASO/IP/2019, 00061/VACHASO/IP/2019 y 00060/VACHASO/IP/2019,</w:t>
      </w:r>
      <w:r w:rsidR="00F52EA0" w:rsidRPr="003C70E7">
        <w:rPr>
          <w:rFonts w:ascii="Palatino Linotype" w:hAnsi="Palatino Linotype"/>
          <w:lang w:val="es-ES_tradnl"/>
        </w:rPr>
        <w:t xml:space="preserve"> </w:t>
      </w:r>
      <w:r w:rsidR="003D288D" w:rsidRPr="003C70E7">
        <w:rPr>
          <w:rFonts w:ascii="Palatino Linotype" w:hAnsi="Palatino Linotype"/>
          <w:lang w:val="es-ES_tradnl"/>
        </w:rPr>
        <w:t xml:space="preserve">y haga entrega el Recurrente, vía SAIMEX, </w:t>
      </w:r>
      <w:r w:rsidR="00EE0077" w:rsidRPr="003C70E7">
        <w:rPr>
          <w:rFonts w:ascii="Palatino Linotype" w:hAnsi="Palatino Linotype"/>
          <w:lang w:val="es-ES_tradnl"/>
        </w:rPr>
        <w:t xml:space="preserve">en términos del </w:t>
      </w:r>
      <w:r w:rsidR="00EE0077" w:rsidRPr="003C70E7">
        <w:rPr>
          <w:rFonts w:ascii="Palatino Linotype" w:hAnsi="Palatino Linotype"/>
          <w:b/>
          <w:lang w:val="es-ES_tradnl"/>
        </w:rPr>
        <w:t>Considerando CUARTO</w:t>
      </w:r>
      <w:r w:rsidR="003D288D" w:rsidRPr="003C70E7">
        <w:rPr>
          <w:rFonts w:ascii="Palatino Linotype" w:hAnsi="Palatino Linotype"/>
          <w:lang w:val="es-ES_tradnl"/>
        </w:rPr>
        <w:t xml:space="preserve">, la versión pública </w:t>
      </w:r>
      <w:r w:rsidR="005F3C67">
        <w:rPr>
          <w:rFonts w:ascii="Palatino Linotype" w:hAnsi="Palatino Linotype"/>
          <w:lang w:val="es-ES_tradnl"/>
        </w:rPr>
        <w:t xml:space="preserve">en caso de ser procedente de lo siguiente: </w:t>
      </w:r>
      <w:r w:rsidR="003D288D" w:rsidRPr="003C70E7">
        <w:rPr>
          <w:rFonts w:ascii="Palatino Linotype" w:hAnsi="Palatino Linotype"/>
          <w:lang w:val="es-ES_tradnl"/>
        </w:rPr>
        <w:t xml:space="preserve"> </w:t>
      </w:r>
    </w:p>
    <w:p w:rsidR="003D288D" w:rsidRPr="003C70E7" w:rsidRDefault="003D288D" w:rsidP="00493D7F">
      <w:pPr>
        <w:pStyle w:val="Sinespaciado"/>
        <w:jc w:val="both"/>
        <w:rPr>
          <w:rFonts w:ascii="Palatino Linotype" w:hAnsi="Palatino Linotype"/>
          <w:lang w:val="es-ES_tradnl"/>
        </w:rPr>
      </w:pPr>
    </w:p>
    <w:p w:rsidR="00547CB6" w:rsidRDefault="004F52E8" w:rsidP="00547CB6">
      <w:pPr>
        <w:pStyle w:val="Sinespaciado"/>
        <w:numPr>
          <w:ilvl w:val="0"/>
          <w:numId w:val="4"/>
        </w:numPr>
        <w:jc w:val="both"/>
        <w:rPr>
          <w:rFonts w:ascii="Palatino Linotype" w:hAnsi="Palatino Linotype"/>
          <w:i/>
          <w:lang w:val="es-ES_tradnl"/>
        </w:rPr>
      </w:pPr>
      <w:r w:rsidRPr="003C70E7">
        <w:rPr>
          <w:rFonts w:ascii="Palatino Linotype" w:hAnsi="Palatino Linotype"/>
          <w:i/>
          <w:lang w:val="es-ES_tradnl"/>
        </w:rPr>
        <w:lastRenderedPageBreak/>
        <w:t>Re</w:t>
      </w:r>
      <w:r w:rsidR="00547CB6">
        <w:rPr>
          <w:rFonts w:ascii="Palatino Linotype" w:hAnsi="Palatino Linotype"/>
          <w:i/>
          <w:lang w:val="es-ES_tradnl"/>
        </w:rPr>
        <w:t>specto del programa de entrega de calentadores solares, y por el periodo comprendido del diecisiete de enero de dos mil dieciocho al diecisiete de enero de dos mil diecinueve:</w:t>
      </w:r>
    </w:p>
    <w:p w:rsidR="00547CB6" w:rsidRDefault="00547CB6" w:rsidP="00547CB6">
      <w:pPr>
        <w:pStyle w:val="Sinespaciado"/>
        <w:numPr>
          <w:ilvl w:val="0"/>
          <w:numId w:val="6"/>
        </w:numPr>
        <w:jc w:val="both"/>
        <w:rPr>
          <w:rFonts w:ascii="Palatino Linotype" w:hAnsi="Palatino Linotype"/>
          <w:i/>
          <w:lang w:val="es-ES_tradnl"/>
        </w:rPr>
      </w:pPr>
      <w:r>
        <w:rPr>
          <w:rFonts w:ascii="Palatino Linotype" w:hAnsi="Palatino Linotype"/>
          <w:i/>
          <w:lang w:val="es-ES_tradnl"/>
        </w:rPr>
        <w:t>Contrato derivado de la adquisición de calentadores solares.</w:t>
      </w:r>
    </w:p>
    <w:p w:rsidR="00547CB6" w:rsidRDefault="00547CB6" w:rsidP="00547CB6">
      <w:pPr>
        <w:pStyle w:val="Sinespaciado"/>
        <w:numPr>
          <w:ilvl w:val="0"/>
          <w:numId w:val="6"/>
        </w:numPr>
        <w:jc w:val="both"/>
        <w:rPr>
          <w:rFonts w:ascii="Palatino Linotype" w:hAnsi="Palatino Linotype"/>
          <w:i/>
          <w:lang w:val="es-ES_tradnl"/>
        </w:rPr>
      </w:pPr>
      <w:r>
        <w:rPr>
          <w:rFonts w:ascii="Palatino Linotype" w:hAnsi="Palatino Linotype"/>
          <w:i/>
          <w:lang w:val="es-ES_tradnl"/>
        </w:rPr>
        <w:t>Facturas generadas por la adquisición de calentadores solares.</w:t>
      </w:r>
    </w:p>
    <w:p w:rsidR="00547CB6" w:rsidRDefault="00547CB6" w:rsidP="00547CB6">
      <w:pPr>
        <w:pStyle w:val="Sinespaciado"/>
        <w:numPr>
          <w:ilvl w:val="0"/>
          <w:numId w:val="6"/>
        </w:numPr>
        <w:jc w:val="both"/>
        <w:rPr>
          <w:rFonts w:ascii="Palatino Linotype" w:hAnsi="Palatino Linotype"/>
          <w:i/>
          <w:lang w:val="es-ES_tradnl"/>
        </w:rPr>
      </w:pPr>
      <w:r>
        <w:rPr>
          <w:rFonts w:ascii="Palatino Linotype" w:hAnsi="Palatino Linotype"/>
          <w:i/>
          <w:lang w:val="es-ES_tradnl"/>
        </w:rPr>
        <w:t>Padrón de beneficiarios del programa de entrega de calentadores sociales.</w:t>
      </w:r>
    </w:p>
    <w:p w:rsidR="00547CB6" w:rsidRPr="003C70E7" w:rsidRDefault="00547CB6" w:rsidP="00547CB6">
      <w:pPr>
        <w:pStyle w:val="Sinespaciado"/>
        <w:ind w:left="720"/>
        <w:jc w:val="both"/>
        <w:rPr>
          <w:rFonts w:ascii="Palatino Linotype" w:hAnsi="Palatino Linotype"/>
          <w:i/>
          <w:lang w:val="es-ES_tradnl"/>
        </w:rPr>
      </w:pPr>
    </w:p>
    <w:p w:rsidR="004F52E8" w:rsidRDefault="006971CB" w:rsidP="00547CB6">
      <w:pPr>
        <w:pStyle w:val="Sinespaciado"/>
        <w:numPr>
          <w:ilvl w:val="0"/>
          <w:numId w:val="4"/>
        </w:numPr>
        <w:jc w:val="both"/>
        <w:rPr>
          <w:rFonts w:ascii="Palatino Linotype" w:hAnsi="Palatino Linotype"/>
          <w:i/>
          <w:lang w:val="es-ES_tradnl"/>
        </w:rPr>
      </w:pPr>
      <w:r>
        <w:rPr>
          <w:rFonts w:ascii="Palatino Linotype" w:hAnsi="Palatino Linotype"/>
          <w:i/>
          <w:lang w:val="es-ES_tradnl"/>
        </w:rPr>
        <w:t>Respecto del programa de entrega de tinacos:</w:t>
      </w:r>
    </w:p>
    <w:p w:rsidR="00547CB6" w:rsidRDefault="006971CB" w:rsidP="00B81A1D">
      <w:pPr>
        <w:pStyle w:val="Sinespaciado"/>
        <w:numPr>
          <w:ilvl w:val="0"/>
          <w:numId w:val="7"/>
        </w:numPr>
        <w:jc w:val="both"/>
        <w:rPr>
          <w:rFonts w:ascii="Palatino Linotype" w:hAnsi="Palatino Linotype"/>
          <w:i/>
          <w:lang w:val="es-ES_tradnl"/>
        </w:rPr>
      </w:pPr>
      <w:r>
        <w:rPr>
          <w:rFonts w:ascii="Palatino Linotype" w:hAnsi="Palatino Linotype"/>
          <w:i/>
          <w:lang w:val="es-ES_tradnl"/>
        </w:rPr>
        <w:t>Factura o facturas que amparen el pago del setenta por ciento faltante del pago derivado de la adquisición de tinacos realizada en el año dos mil dieciocho.</w:t>
      </w:r>
    </w:p>
    <w:p w:rsidR="006971CB" w:rsidRDefault="006971CB" w:rsidP="00B81A1D">
      <w:pPr>
        <w:pStyle w:val="Sinespaciado"/>
        <w:numPr>
          <w:ilvl w:val="0"/>
          <w:numId w:val="7"/>
        </w:numPr>
        <w:jc w:val="both"/>
        <w:rPr>
          <w:rFonts w:ascii="Palatino Linotype" w:hAnsi="Palatino Linotype"/>
          <w:i/>
          <w:lang w:val="es-ES_tradnl"/>
        </w:rPr>
      </w:pPr>
      <w:r>
        <w:rPr>
          <w:rFonts w:ascii="Palatino Linotype" w:hAnsi="Palatino Linotype"/>
          <w:i/>
          <w:lang w:val="es-ES_tradnl"/>
        </w:rPr>
        <w:t xml:space="preserve">Acuerdo emitido por el Comité de Transparencia del Sujeto Obligado por el cual se declare la inexistencia del padrón de beneficiarios del programa de entrega de tinacos durante el periodo comprendido del primero de octubre al </w:t>
      </w:r>
      <w:r w:rsidR="00B81A1D">
        <w:rPr>
          <w:rFonts w:ascii="Palatino Linotype" w:hAnsi="Palatino Linotype"/>
          <w:i/>
          <w:lang w:val="es-ES_tradnl"/>
        </w:rPr>
        <w:t>treinta y uno de diciembre de dos mil dieciocho.</w:t>
      </w:r>
    </w:p>
    <w:p w:rsidR="006971CB" w:rsidRDefault="006971CB" w:rsidP="00547CB6">
      <w:pPr>
        <w:pStyle w:val="Sinespaciado"/>
        <w:ind w:left="709"/>
        <w:jc w:val="both"/>
        <w:rPr>
          <w:rFonts w:ascii="Palatino Linotype" w:hAnsi="Palatino Linotype"/>
          <w:i/>
          <w:lang w:val="es-ES_tradnl"/>
        </w:rPr>
      </w:pPr>
    </w:p>
    <w:p w:rsidR="003D288D" w:rsidRDefault="00B81A1D" w:rsidP="00B81A1D">
      <w:pPr>
        <w:pStyle w:val="Sinespaciado"/>
        <w:numPr>
          <w:ilvl w:val="0"/>
          <w:numId w:val="4"/>
        </w:numPr>
        <w:jc w:val="both"/>
        <w:rPr>
          <w:rFonts w:ascii="Palatino Linotype" w:hAnsi="Palatino Linotype"/>
          <w:i/>
          <w:lang w:val="es-ES_tradnl"/>
        </w:rPr>
      </w:pPr>
      <w:r>
        <w:rPr>
          <w:rFonts w:ascii="Palatino Linotype" w:hAnsi="Palatino Linotype"/>
          <w:i/>
          <w:lang w:val="es-ES_tradnl"/>
        </w:rPr>
        <w:t>E</w:t>
      </w:r>
      <w:r w:rsidRPr="00B81A1D">
        <w:rPr>
          <w:rFonts w:ascii="Palatino Linotype" w:hAnsi="Palatino Linotype"/>
          <w:i/>
          <w:lang w:val="es-ES_tradnl"/>
        </w:rPr>
        <w:t>l contra</w:t>
      </w:r>
      <w:r>
        <w:rPr>
          <w:rFonts w:ascii="Palatino Linotype" w:hAnsi="Palatino Linotype"/>
          <w:i/>
          <w:lang w:val="es-ES_tradnl"/>
        </w:rPr>
        <w:t xml:space="preserve">to de adquisición de despensas </w:t>
      </w:r>
      <w:r w:rsidRPr="00B81A1D">
        <w:rPr>
          <w:rFonts w:ascii="Palatino Linotype" w:hAnsi="Palatino Linotype"/>
          <w:i/>
          <w:lang w:val="es-ES_tradnl"/>
        </w:rPr>
        <w:t>para su entrega al personal del municipio de Valle de Chalco Solidaridad celebrado el veintitrés de mayo de dos mil dieciocho</w:t>
      </w:r>
      <w:r>
        <w:rPr>
          <w:rFonts w:ascii="Palatino Linotype" w:hAnsi="Palatino Linotype"/>
          <w:i/>
          <w:lang w:val="es-ES_tradnl"/>
        </w:rPr>
        <w:t xml:space="preserve"> y las facturas generadas por el pago de </w:t>
      </w:r>
      <w:r w:rsidR="005D0286">
        <w:rPr>
          <w:rFonts w:ascii="Palatino Linotype" w:hAnsi="Palatino Linotype"/>
          <w:i/>
          <w:lang w:val="es-ES_tradnl"/>
        </w:rPr>
        <w:t>dicha adquisición</w:t>
      </w:r>
      <w:r w:rsidR="004F52E8" w:rsidRPr="003C70E7">
        <w:rPr>
          <w:rFonts w:ascii="Palatino Linotype" w:hAnsi="Palatino Linotype"/>
          <w:i/>
          <w:lang w:val="es-ES_tradnl"/>
        </w:rPr>
        <w:t>.</w:t>
      </w:r>
    </w:p>
    <w:p w:rsidR="005D0286" w:rsidRDefault="005D0286" w:rsidP="005D0286">
      <w:pPr>
        <w:pStyle w:val="Sinespaciado"/>
        <w:ind w:left="720"/>
        <w:jc w:val="both"/>
        <w:rPr>
          <w:rFonts w:ascii="Palatino Linotype" w:hAnsi="Palatino Linotype"/>
          <w:i/>
          <w:lang w:val="es-ES_tradnl"/>
        </w:rPr>
      </w:pPr>
    </w:p>
    <w:p w:rsidR="005D0286" w:rsidRDefault="005D0286" w:rsidP="00B81A1D">
      <w:pPr>
        <w:pStyle w:val="Sinespaciado"/>
        <w:numPr>
          <w:ilvl w:val="0"/>
          <w:numId w:val="4"/>
        </w:numPr>
        <w:jc w:val="both"/>
        <w:rPr>
          <w:rFonts w:ascii="Palatino Linotype" w:hAnsi="Palatino Linotype"/>
          <w:i/>
          <w:lang w:val="es-ES_tradnl"/>
        </w:rPr>
      </w:pPr>
      <w:r>
        <w:rPr>
          <w:rFonts w:ascii="Palatino Linotype" w:hAnsi="Palatino Linotype"/>
          <w:i/>
          <w:lang w:val="es-ES_tradnl"/>
        </w:rPr>
        <w:t>El contrato de adquisición de despensas para su entrega al personal del municipio de Valle de Chalco Solidaridad que se haya celebrado en el año dos mil diecisiete y las facturas generadas por el pago de dicha adquisición.</w:t>
      </w:r>
    </w:p>
    <w:p w:rsidR="00547CB6" w:rsidRPr="003C70E7" w:rsidRDefault="00547CB6" w:rsidP="00547CB6">
      <w:pPr>
        <w:pStyle w:val="Sinespaciado"/>
        <w:ind w:left="720"/>
        <w:jc w:val="both"/>
        <w:rPr>
          <w:rFonts w:ascii="Palatino Linotype" w:hAnsi="Palatino Linotype"/>
          <w:i/>
          <w:lang w:val="es-ES_tradnl"/>
        </w:rPr>
      </w:pPr>
    </w:p>
    <w:p w:rsidR="009D766B" w:rsidRPr="003C70E7" w:rsidRDefault="003D288D" w:rsidP="00502301">
      <w:pPr>
        <w:pStyle w:val="Sinespaciado"/>
        <w:spacing w:line="360" w:lineRule="auto"/>
        <w:jc w:val="both"/>
        <w:rPr>
          <w:rFonts w:ascii="Palatino Linotype" w:hAnsi="Palatino Linotype"/>
        </w:rPr>
      </w:pPr>
      <w:r w:rsidRPr="003C70E7">
        <w:rPr>
          <w:rFonts w:ascii="Palatino Linotype" w:hAnsi="Palatino Linotype" w:cs="Arial"/>
        </w:rPr>
        <w:t>Como sustento de la versión pública, se deberá entregar el Acuerdo del Comité de Transparencia correspondiente, en términos del artículo 49 fracción VIII y 132 fracción II de la Ley de Transparencia y Acceso a la Información Pública del Estado de México y Municipios, en el que funde y motive las razones sobre los datos que se supriman o eliminen dentro del soporte documental respectivo y se ponga a disposición del Recurrente.</w:t>
      </w:r>
    </w:p>
    <w:p w:rsidR="001F1DDC" w:rsidRDefault="001F1DDC" w:rsidP="00F1574A">
      <w:pPr>
        <w:pStyle w:val="Sinespaciado"/>
        <w:spacing w:line="360" w:lineRule="auto"/>
        <w:jc w:val="both"/>
        <w:rPr>
          <w:rFonts w:ascii="Palatino Linotype" w:eastAsiaTheme="minorHAnsi" w:hAnsi="Palatino Linotype"/>
          <w:lang w:eastAsia="en-US"/>
        </w:rPr>
      </w:pPr>
    </w:p>
    <w:p w:rsidR="005D0286" w:rsidRDefault="005D0286" w:rsidP="00F1574A">
      <w:pPr>
        <w:pStyle w:val="Sinespaciado"/>
        <w:spacing w:line="360" w:lineRule="auto"/>
        <w:jc w:val="both"/>
        <w:rPr>
          <w:rFonts w:ascii="Palatino Linotype" w:eastAsiaTheme="minorHAnsi" w:hAnsi="Palatino Linotype"/>
          <w:lang w:eastAsia="en-US"/>
        </w:rPr>
      </w:pPr>
      <w:r>
        <w:rPr>
          <w:rFonts w:ascii="Palatino Linotype" w:eastAsiaTheme="minorHAnsi" w:hAnsi="Palatino Linotype"/>
          <w:lang w:eastAsia="en-US"/>
        </w:rPr>
        <w:lastRenderedPageBreak/>
        <w:t>Respecto del documento</w:t>
      </w:r>
      <w:r w:rsidR="009E7E46">
        <w:rPr>
          <w:rFonts w:ascii="Palatino Linotype" w:eastAsiaTheme="minorHAnsi" w:hAnsi="Palatino Linotype"/>
          <w:lang w:eastAsia="en-US"/>
        </w:rPr>
        <w:t xml:space="preserve"> identificado en el inciso a) número 3, en el supuesto de que no se encontrase en los archivos del Sujeto Obligado, se deberá hacer entrega del Acuerdo en el que se declare la inexistencia de la información solicitada.</w:t>
      </w:r>
    </w:p>
    <w:p w:rsidR="009E7E46" w:rsidRDefault="009E7E46" w:rsidP="00F1574A">
      <w:pPr>
        <w:pStyle w:val="Sinespaciado"/>
        <w:spacing w:line="360" w:lineRule="auto"/>
        <w:jc w:val="both"/>
        <w:rPr>
          <w:rFonts w:ascii="Palatino Linotype" w:eastAsiaTheme="minorHAnsi" w:hAnsi="Palatino Linotype"/>
          <w:lang w:eastAsia="en-US"/>
        </w:rPr>
      </w:pPr>
    </w:p>
    <w:p w:rsidR="009E7E46" w:rsidRDefault="009E7E46" w:rsidP="00F1574A">
      <w:pPr>
        <w:pStyle w:val="Sinespaciado"/>
        <w:spacing w:line="360" w:lineRule="auto"/>
        <w:jc w:val="both"/>
        <w:rPr>
          <w:rFonts w:ascii="Palatino Linotype" w:eastAsiaTheme="minorHAnsi" w:hAnsi="Palatino Linotype"/>
          <w:lang w:eastAsia="en-US"/>
        </w:rPr>
      </w:pPr>
      <w:r>
        <w:rPr>
          <w:rFonts w:ascii="Palatino Linotype" w:eastAsiaTheme="minorHAnsi" w:hAnsi="Palatino Linotype"/>
          <w:lang w:eastAsia="en-US"/>
        </w:rPr>
        <w:t>Tocante al documento identificado en el inciso d), en el caso de que el Sujeto Obligado no haya generado, poseído o administrado dicho documento, bastará con que así lo haga del conocimiento al Recurrente.</w:t>
      </w:r>
    </w:p>
    <w:p w:rsidR="009E7E46" w:rsidRPr="003C70E7" w:rsidRDefault="009E7E46" w:rsidP="00F1574A">
      <w:pPr>
        <w:pStyle w:val="Sinespaciado"/>
        <w:spacing w:line="360" w:lineRule="auto"/>
        <w:jc w:val="both"/>
        <w:rPr>
          <w:rFonts w:ascii="Palatino Linotype" w:eastAsiaTheme="minorHAnsi" w:hAnsi="Palatino Linotype"/>
          <w:lang w:eastAsia="en-US"/>
        </w:rPr>
      </w:pPr>
    </w:p>
    <w:p w:rsidR="00B76A01" w:rsidRPr="003C70E7" w:rsidRDefault="00502301" w:rsidP="00F1574A">
      <w:pPr>
        <w:pStyle w:val="Sinespaciado"/>
        <w:spacing w:line="360" w:lineRule="auto"/>
        <w:jc w:val="both"/>
        <w:rPr>
          <w:rFonts w:ascii="Palatino Linotype" w:hAnsi="Palatino Linotype"/>
        </w:rPr>
      </w:pPr>
      <w:r w:rsidRPr="003C70E7">
        <w:rPr>
          <w:rFonts w:ascii="Palatino Linotype" w:hAnsi="Palatino Linotype"/>
          <w:b/>
        </w:rPr>
        <w:t>TERCERO.</w:t>
      </w:r>
      <w:r w:rsidR="00B76A01" w:rsidRPr="003C70E7">
        <w:rPr>
          <w:rFonts w:ascii="Palatino Linotype" w:hAnsi="Palatino Linotype"/>
          <w:b/>
        </w:rPr>
        <w:t xml:space="preserve"> </w:t>
      </w:r>
      <w:r w:rsidR="00EE0077" w:rsidRPr="003C70E7">
        <w:rPr>
          <w:rFonts w:ascii="Palatino Linotype" w:hAnsi="Palatino Linotype"/>
          <w:b/>
        </w:rPr>
        <w:t>NOTIFÍQUESE</w:t>
      </w:r>
      <w:r w:rsidR="00B76A01" w:rsidRPr="003C70E7">
        <w:rPr>
          <w:rFonts w:ascii="Palatino Linotype" w:hAnsi="Palatino Linotype"/>
          <w:b/>
          <w:i/>
        </w:rPr>
        <w:t xml:space="preserve"> </w:t>
      </w:r>
      <w:r w:rsidR="00EE0077" w:rsidRPr="003C70E7">
        <w:rPr>
          <w:rFonts w:ascii="Palatino Linotype" w:hAnsi="Palatino Linotype"/>
        </w:rPr>
        <w:t xml:space="preserve">la presente resolución </w:t>
      </w:r>
      <w:r w:rsidR="00B76A01" w:rsidRPr="003C70E7">
        <w:rPr>
          <w:rFonts w:ascii="Palatino Linotype" w:hAnsi="Palatino Linotype"/>
        </w:rPr>
        <w:t>al Titular de la Unidad de Transparencia del Sujeto Obligado, para que conforme al artículo 186 último párrafo y 189 segundo párrafo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rsidR="00B76A01" w:rsidRPr="003C70E7" w:rsidRDefault="00B76A01" w:rsidP="00F1574A">
      <w:pPr>
        <w:pStyle w:val="Sinespaciado"/>
        <w:spacing w:line="360" w:lineRule="auto"/>
        <w:jc w:val="both"/>
        <w:rPr>
          <w:rFonts w:ascii="Palatino Linotype" w:hAnsi="Palatino Linotype"/>
        </w:rPr>
      </w:pPr>
    </w:p>
    <w:p w:rsidR="00B76A01" w:rsidRPr="003C70E7" w:rsidRDefault="00502301" w:rsidP="00F1574A">
      <w:pPr>
        <w:pStyle w:val="Sinespaciado"/>
        <w:spacing w:line="360" w:lineRule="auto"/>
        <w:jc w:val="both"/>
        <w:rPr>
          <w:rFonts w:ascii="Palatino Linotype" w:hAnsi="Palatino Linotype"/>
        </w:rPr>
      </w:pPr>
      <w:r w:rsidRPr="003C70E7">
        <w:rPr>
          <w:rFonts w:ascii="Palatino Linotype" w:hAnsi="Palatino Linotype"/>
          <w:b/>
        </w:rPr>
        <w:t>CUARTO</w:t>
      </w:r>
      <w:r w:rsidR="00B76A01" w:rsidRPr="003C70E7">
        <w:rPr>
          <w:rFonts w:ascii="Palatino Linotype" w:hAnsi="Palatino Linotype"/>
          <w:b/>
        </w:rPr>
        <w:t xml:space="preserve">. </w:t>
      </w:r>
      <w:r w:rsidR="00EE0077" w:rsidRPr="003C70E7">
        <w:rPr>
          <w:rFonts w:ascii="Palatino Linotype" w:hAnsi="Palatino Linotype"/>
          <w:b/>
        </w:rPr>
        <w:t>NOTIFÍQUESE</w:t>
      </w:r>
      <w:r w:rsidR="00B76A01" w:rsidRPr="003C70E7">
        <w:rPr>
          <w:rFonts w:ascii="Palatino Linotype" w:hAnsi="Palatino Linotype"/>
        </w:rPr>
        <w:t xml:space="preserve"> a</w:t>
      </w:r>
      <w:r w:rsidRPr="003C70E7">
        <w:rPr>
          <w:rFonts w:ascii="Palatino Linotype" w:hAnsi="Palatino Linotype"/>
        </w:rPr>
        <w:t>l</w:t>
      </w:r>
      <w:r w:rsidR="00B76A01" w:rsidRPr="003C70E7">
        <w:rPr>
          <w:rFonts w:ascii="Palatino Linotype" w:hAnsi="Palatino Linotype"/>
        </w:rPr>
        <w:t xml:space="preserve"> Recurrente la presente resolución</w:t>
      </w:r>
      <w:r w:rsidR="00B76A01" w:rsidRPr="003C70E7">
        <w:rPr>
          <w:rFonts w:ascii="Palatino Linotype" w:hAnsi="Palatino Linotype"/>
          <w:b/>
        </w:rPr>
        <w:t xml:space="preserve"> </w:t>
      </w:r>
      <w:r w:rsidR="00B76A01" w:rsidRPr="003C70E7">
        <w:rPr>
          <w:rFonts w:ascii="Palatino Linotype" w:hAnsi="Palatino Linotype"/>
        </w:rPr>
        <w:t>y hágase de su conocimiento que en caso de considerar que le causa algún perjuicio, podrá promover el Juicio de Amparo en los términos de las leyes aplicables, de acuerdo a lo estipulado por el artículo 196 de la Ley de Transparencia y Acceso a la Información Pública del Estado de México y Municipios.</w:t>
      </w:r>
    </w:p>
    <w:p w:rsidR="00DB570E" w:rsidRPr="003C70E7" w:rsidRDefault="00DB570E" w:rsidP="00F1574A">
      <w:pPr>
        <w:pStyle w:val="Sinespaciado"/>
        <w:spacing w:line="360" w:lineRule="auto"/>
        <w:jc w:val="both"/>
        <w:rPr>
          <w:rFonts w:ascii="Palatino Linotype" w:hAnsi="Palatino Linotype"/>
        </w:rPr>
      </w:pPr>
    </w:p>
    <w:p w:rsidR="00DB570E" w:rsidRPr="003C70E7" w:rsidRDefault="00DB570E" w:rsidP="00F1574A">
      <w:pPr>
        <w:pStyle w:val="Sinespaciado"/>
        <w:spacing w:line="360" w:lineRule="auto"/>
        <w:jc w:val="both"/>
        <w:rPr>
          <w:rFonts w:ascii="Palatino Linotype" w:hAnsi="Palatino Linotype"/>
        </w:rPr>
      </w:pPr>
      <w:r w:rsidRPr="003C70E7">
        <w:rPr>
          <w:rFonts w:ascii="Palatino Linotype" w:hAnsi="Palatino Linotype"/>
          <w:b/>
        </w:rPr>
        <w:t>QUINTO.</w:t>
      </w:r>
      <w:r w:rsidR="009E7E46">
        <w:rPr>
          <w:rFonts w:ascii="Palatino Linotype" w:hAnsi="Palatino Linotype"/>
        </w:rPr>
        <w:t xml:space="preserve"> Gírese </w:t>
      </w:r>
      <w:r w:rsidRPr="003C70E7">
        <w:rPr>
          <w:rFonts w:ascii="Palatino Linotype" w:hAnsi="Palatino Linotype"/>
        </w:rPr>
        <w:t xml:space="preserve">oficio al Titular de la Contraloría Interna y Órgano de Control y Vigilancia de este Instituto, de conformidad con el artículo 190 de la Ley de </w:t>
      </w:r>
      <w:r w:rsidRPr="003C70E7">
        <w:rPr>
          <w:rFonts w:ascii="Palatino Linotype" w:hAnsi="Palatino Linotype"/>
        </w:rPr>
        <w:lastRenderedPageBreak/>
        <w:t>Transparencia y Acceso a la Información Pública del Estado de México y Municipios a fin de que determine lo conducent</w:t>
      </w:r>
      <w:r w:rsidR="00457C6E">
        <w:rPr>
          <w:rFonts w:ascii="Palatino Linotype" w:hAnsi="Palatino Linotype"/>
        </w:rPr>
        <w:t xml:space="preserve">e, en términos del Considerando </w:t>
      </w:r>
      <w:r w:rsidRPr="003C70E7">
        <w:rPr>
          <w:rFonts w:ascii="Palatino Linotype" w:hAnsi="Palatino Linotype"/>
          <w:b/>
        </w:rPr>
        <w:t>CUARTO</w:t>
      </w:r>
      <w:r w:rsidR="00457C6E">
        <w:rPr>
          <w:rFonts w:ascii="Palatino Linotype" w:hAnsi="Palatino Linotype"/>
        </w:rPr>
        <w:t xml:space="preserve"> </w:t>
      </w:r>
      <w:r w:rsidRPr="003C70E7">
        <w:rPr>
          <w:rFonts w:ascii="Palatino Linotype" w:hAnsi="Palatino Linotype"/>
        </w:rPr>
        <w:t>de la presente resolución.</w:t>
      </w:r>
    </w:p>
    <w:p w:rsidR="00EE0077" w:rsidRPr="003C70E7" w:rsidRDefault="00EE0077" w:rsidP="00F1574A">
      <w:pPr>
        <w:pStyle w:val="Sinespaciado"/>
        <w:spacing w:line="360" w:lineRule="auto"/>
        <w:jc w:val="both"/>
        <w:rPr>
          <w:rFonts w:ascii="Palatino Linotype" w:hAnsi="Palatino Linotype"/>
        </w:rPr>
      </w:pPr>
    </w:p>
    <w:p w:rsidR="00B76A01" w:rsidRDefault="00B76A01" w:rsidP="00457C6E">
      <w:pPr>
        <w:pStyle w:val="Sinespaciado"/>
        <w:spacing w:line="360" w:lineRule="auto"/>
        <w:jc w:val="both"/>
        <w:rPr>
          <w:rFonts w:ascii="Palatino Linotype" w:hAnsi="Palatino Linotype"/>
        </w:rPr>
      </w:pPr>
      <w:r w:rsidRPr="003C70E7">
        <w:rPr>
          <w:rFonts w:ascii="Palatino Linotype" w:hAnsi="Palatino Linotype"/>
        </w:rPr>
        <w:t>ASÍ LO RESUELVE, POR UNANIMIDAD DE VOTOS, EL PLENO DEL</w:t>
      </w:r>
      <w:r w:rsidRPr="003C70E7">
        <w:rPr>
          <w:rFonts w:ascii="Palatino Linotype" w:eastAsia="Arial Unicode MS" w:hAnsi="Palatino Linotype"/>
        </w:rPr>
        <w:t xml:space="preserve"> INSTITUTO DE TRANSPARENCIA, ACCESO A LA INFORMACIÓN PÚBLICA Y PROTECCIÓN DE DATOS PERSONALES DEL ESTADO DE MÉXICO Y MUNICIPIOS</w:t>
      </w:r>
      <w:r w:rsidRPr="003C70E7">
        <w:rPr>
          <w:rFonts w:ascii="Palatino Linotype" w:hAnsi="Palatino Linotype"/>
        </w:rPr>
        <w:t xml:space="preserve">, CONFORMADO POR LOS COMISIONADOS ZULEMA </w:t>
      </w:r>
      <w:r w:rsidRPr="003C70E7">
        <w:rPr>
          <w:rFonts w:ascii="Palatino Linotype" w:eastAsia="Arial Unicode MS" w:hAnsi="Palatino Linotype"/>
        </w:rPr>
        <w:t>MARTÍNEZ SÁNCHEZ, EVA ABAID YAPUR</w:t>
      </w:r>
      <w:r w:rsidR="005C55A3" w:rsidRPr="003C70E7">
        <w:rPr>
          <w:rFonts w:ascii="Palatino Linotype" w:eastAsia="Arial Unicode MS" w:hAnsi="Palatino Linotype"/>
        </w:rPr>
        <w:t>,</w:t>
      </w:r>
      <w:r w:rsidR="009E5B84" w:rsidRPr="003C70E7">
        <w:rPr>
          <w:rFonts w:ascii="Palatino Linotype" w:eastAsia="Arial Unicode MS" w:hAnsi="Palatino Linotype"/>
        </w:rPr>
        <w:t xml:space="preserve"> JOSÉ GUADALUPE LUNA HERNÁNDEZ</w:t>
      </w:r>
      <w:r w:rsidR="00C24393">
        <w:rPr>
          <w:rFonts w:ascii="Palatino Linotype" w:eastAsia="Arial Unicode MS" w:hAnsi="Palatino Linotype"/>
        </w:rPr>
        <w:t xml:space="preserve"> (EN AUSENCIA JUSTIFICADA)</w:t>
      </w:r>
      <w:r w:rsidR="009E5B84" w:rsidRPr="003C70E7">
        <w:rPr>
          <w:rFonts w:ascii="Palatino Linotype" w:eastAsia="Arial Unicode MS" w:hAnsi="Palatino Linotype"/>
        </w:rPr>
        <w:t>, JAVIER MARTÍNEZ CRUZ Y LUIS GUSTAVO PARRA NORIEGA</w:t>
      </w:r>
      <w:r w:rsidRPr="003C70E7">
        <w:rPr>
          <w:rFonts w:ascii="Palatino Linotype" w:eastAsia="Arial Unicode MS" w:hAnsi="Palatino Linotype"/>
        </w:rPr>
        <w:t xml:space="preserve"> EN LA </w:t>
      </w:r>
      <w:r w:rsidR="001720A2">
        <w:rPr>
          <w:rFonts w:ascii="Palatino Linotype" w:eastAsia="Arial Unicode MS" w:hAnsi="Palatino Linotype"/>
        </w:rPr>
        <w:t>DÉCIMA CUART</w:t>
      </w:r>
      <w:r w:rsidR="009E5B84" w:rsidRPr="003C70E7">
        <w:rPr>
          <w:rFonts w:ascii="Palatino Linotype" w:eastAsia="Arial Unicode MS" w:hAnsi="Palatino Linotype"/>
        </w:rPr>
        <w:t>A</w:t>
      </w:r>
      <w:r w:rsidR="001266BB" w:rsidRPr="003C70E7">
        <w:rPr>
          <w:rFonts w:ascii="Palatino Linotype" w:eastAsia="Arial Unicode MS" w:hAnsi="Palatino Linotype"/>
        </w:rPr>
        <w:t xml:space="preserve"> SESIÓN ORDINARIA</w:t>
      </w:r>
      <w:r w:rsidRPr="003C70E7">
        <w:rPr>
          <w:rFonts w:ascii="Palatino Linotype" w:hAnsi="Palatino Linotype"/>
        </w:rPr>
        <w:t xml:space="preserve"> CELEBRADA EL </w:t>
      </w:r>
      <w:r w:rsidR="001720A2">
        <w:rPr>
          <w:rFonts w:ascii="Palatino Linotype" w:hAnsi="Palatino Linotype"/>
        </w:rPr>
        <w:t>DIEZ</w:t>
      </w:r>
      <w:r w:rsidR="009E5B84" w:rsidRPr="003C70E7">
        <w:rPr>
          <w:rFonts w:ascii="Palatino Linotype" w:hAnsi="Palatino Linotype"/>
        </w:rPr>
        <w:t xml:space="preserve"> DE ABRIL DE DOS MIL DIECINUEVE</w:t>
      </w:r>
      <w:r w:rsidRPr="003C70E7">
        <w:rPr>
          <w:rFonts w:ascii="Palatino Linotype" w:hAnsi="Palatino Linotype"/>
        </w:rPr>
        <w:t xml:space="preserve">, ANTE </w:t>
      </w:r>
      <w:r w:rsidR="009E3A4B" w:rsidRPr="003C70E7">
        <w:rPr>
          <w:rFonts w:ascii="Palatino Linotype" w:hAnsi="Palatino Linotype"/>
        </w:rPr>
        <w:t>EL SECRETARIO TÉCNICO</w:t>
      </w:r>
      <w:r w:rsidRPr="003C70E7">
        <w:rPr>
          <w:rFonts w:ascii="Palatino Linotype" w:hAnsi="Palatino Linotype"/>
        </w:rPr>
        <w:t xml:space="preserve"> DEL PLENO, </w:t>
      </w:r>
      <w:r w:rsidR="009E3A4B" w:rsidRPr="003C70E7">
        <w:rPr>
          <w:rFonts w:ascii="Palatino Linotype" w:hAnsi="Palatino Linotype"/>
        </w:rPr>
        <w:t>ALEXIS TAPIA RAMÍREZ</w:t>
      </w:r>
      <w:r w:rsidR="00502301" w:rsidRPr="003C70E7">
        <w:rPr>
          <w:rFonts w:ascii="Palatino Linotype" w:hAnsi="Palatino Linotype"/>
        </w:rPr>
        <w:t>.</w:t>
      </w:r>
      <w:r w:rsidR="00580D25" w:rsidRPr="003C70E7">
        <w:rPr>
          <w:rFonts w:ascii="Palatino Linotype" w:hAnsi="Palatino Linotype"/>
        </w:rPr>
        <w:t>---------------------------------</w:t>
      </w:r>
      <w:r w:rsidR="00502301" w:rsidRPr="003C70E7">
        <w:rPr>
          <w:rFonts w:ascii="Palatino Linotype" w:hAnsi="Palatino Linotype"/>
        </w:rPr>
        <w:t>----------------</w:t>
      </w:r>
      <w:r w:rsidR="009D766B" w:rsidRPr="003C70E7">
        <w:rPr>
          <w:rFonts w:ascii="Palatino Linotype" w:hAnsi="Palatino Linotype"/>
        </w:rPr>
        <w:t>-</w:t>
      </w:r>
      <w:r w:rsidR="003F1C1E" w:rsidRPr="003C70E7">
        <w:rPr>
          <w:rFonts w:ascii="Palatino Linotype" w:hAnsi="Palatino Linotype"/>
        </w:rPr>
        <w:t>-----------------------------------------------------</w:t>
      </w:r>
      <w:r w:rsidR="003F4100" w:rsidRPr="003C70E7">
        <w:rPr>
          <w:rFonts w:ascii="Palatino Linotype" w:hAnsi="Palatino Linotype"/>
        </w:rPr>
        <w:t>------------------------------------------------------------------------------------------------------------------</w:t>
      </w:r>
      <w:r w:rsidR="00457C6E">
        <w:rPr>
          <w:rFonts w:ascii="Palatino Linotype" w:hAnsi="Palatino Linotype"/>
        </w:rPr>
        <w:t>-------------------------------------------------------------------------------------------------------------------------------------------------------------------------------------------------------------------------------------------------------------------------------------------------------------------------------------------------------------------------------------------------------------------------------------------------------------------------------------------------------------------------------------------------------------------------------------------------------------------------------------------------------------------------------------------------------------------------------------------------------------------------------------------------------------------------------------------------------------------------------------------------------------------------------------------------------------------------------------------------------------------</w:t>
      </w:r>
      <w:r w:rsidR="00C24393">
        <w:rPr>
          <w:rFonts w:ascii="Palatino Linotype" w:hAnsi="Palatino Linotype"/>
        </w:rPr>
        <w:t>-----------</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C24393" w:rsidRPr="001D58BB" w:rsidTr="00123882">
        <w:tc>
          <w:tcPr>
            <w:tcW w:w="9062" w:type="dxa"/>
            <w:gridSpan w:val="2"/>
          </w:tcPr>
          <w:p w:rsidR="00C24393" w:rsidRPr="001D58BB" w:rsidRDefault="00C24393" w:rsidP="00123882">
            <w:pPr>
              <w:pStyle w:val="Sinespaciado"/>
              <w:jc w:val="center"/>
              <w:rPr>
                <w:rFonts w:ascii="Palatino Linotype" w:hAnsi="Palatino Linotype"/>
                <w:b/>
              </w:rPr>
            </w:pPr>
          </w:p>
          <w:p w:rsidR="00C24393" w:rsidRDefault="00C24393" w:rsidP="00123882">
            <w:pPr>
              <w:pStyle w:val="Sinespaciado"/>
              <w:jc w:val="center"/>
              <w:rPr>
                <w:rFonts w:ascii="Palatino Linotype" w:hAnsi="Palatino Linotype"/>
                <w:b/>
              </w:rPr>
            </w:pPr>
          </w:p>
          <w:p w:rsidR="00C24393" w:rsidRPr="001D58BB" w:rsidRDefault="00C24393" w:rsidP="00123882">
            <w:pPr>
              <w:pStyle w:val="Sinespaciado"/>
              <w:jc w:val="center"/>
              <w:rPr>
                <w:rFonts w:ascii="Palatino Linotype" w:hAnsi="Palatino Linotype"/>
                <w:b/>
              </w:rPr>
            </w:pPr>
          </w:p>
          <w:p w:rsidR="00C24393" w:rsidRDefault="00C24393" w:rsidP="00123882">
            <w:pPr>
              <w:pStyle w:val="Sinespaciado"/>
              <w:jc w:val="center"/>
              <w:rPr>
                <w:rFonts w:ascii="Palatino Linotype" w:hAnsi="Palatino Linotype"/>
                <w:b/>
              </w:rPr>
            </w:pPr>
          </w:p>
          <w:p w:rsidR="00C24393" w:rsidRPr="00C24393" w:rsidRDefault="00C24393" w:rsidP="00123882">
            <w:pPr>
              <w:pStyle w:val="Sinespaciado"/>
              <w:jc w:val="center"/>
              <w:rPr>
                <w:rFonts w:ascii="Palatino Linotype" w:hAnsi="Palatino Linotype"/>
                <w:b/>
                <w:sz w:val="18"/>
              </w:rPr>
            </w:pPr>
          </w:p>
          <w:p w:rsidR="00C24393" w:rsidRPr="001D58BB" w:rsidRDefault="00C24393" w:rsidP="00123882">
            <w:pPr>
              <w:pStyle w:val="Sinespaciado"/>
              <w:jc w:val="center"/>
              <w:rPr>
                <w:rFonts w:ascii="Palatino Linotype" w:hAnsi="Palatino Linotype"/>
                <w:b/>
              </w:rPr>
            </w:pPr>
          </w:p>
          <w:p w:rsidR="00C24393" w:rsidRPr="001D58BB" w:rsidRDefault="00C24393" w:rsidP="00123882">
            <w:pPr>
              <w:pStyle w:val="Sinespaciado"/>
              <w:jc w:val="center"/>
              <w:rPr>
                <w:rFonts w:ascii="Palatino Linotype" w:hAnsi="Palatino Linotype"/>
                <w:b/>
              </w:rPr>
            </w:pPr>
            <w:r w:rsidRPr="001D58BB">
              <w:rPr>
                <w:rFonts w:ascii="Palatino Linotype" w:hAnsi="Palatino Linotype"/>
                <w:b/>
              </w:rPr>
              <w:t>Zulema Martínez Sánchez</w:t>
            </w:r>
          </w:p>
          <w:p w:rsidR="00C24393" w:rsidRPr="001D58BB" w:rsidRDefault="00C24393" w:rsidP="00123882">
            <w:pPr>
              <w:pStyle w:val="Sinespaciado"/>
              <w:jc w:val="center"/>
              <w:rPr>
                <w:rFonts w:ascii="Palatino Linotype" w:hAnsi="Palatino Linotype"/>
              </w:rPr>
            </w:pPr>
            <w:r w:rsidRPr="001D58BB">
              <w:rPr>
                <w:rFonts w:ascii="Palatino Linotype" w:hAnsi="Palatino Linotype"/>
              </w:rPr>
              <w:t>Comisionada Presidenta</w:t>
            </w:r>
          </w:p>
          <w:p w:rsidR="00C24393" w:rsidRPr="001D58BB" w:rsidRDefault="00C24393" w:rsidP="00123882">
            <w:pPr>
              <w:pStyle w:val="Sinespaciado"/>
              <w:jc w:val="center"/>
              <w:rPr>
                <w:rFonts w:ascii="Palatino Linotype" w:hAnsi="Palatino Linotype"/>
              </w:rPr>
            </w:pPr>
            <w:r w:rsidRPr="001D58BB">
              <w:rPr>
                <w:rFonts w:ascii="Palatino Linotype" w:hAnsi="Palatino Linotype"/>
              </w:rPr>
              <w:t>(Rúbrica)</w:t>
            </w:r>
          </w:p>
        </w:tc>
      </w:tr>
      <w:tr w:rsidR="00C24393" w:rsidRPr="001D58BB" w:rsidTr="00123882">
        <w:tc>
          <w:tcPr>
            <w:tcW w:w="4531" w:type="dxa"/>
          </w:tcPr>
          <w:p w:rsidR="00C24393" w:rsidRPr="001D58BB" w:rsidRDefault="00C24393" w:rsidP="00123882">
            <w:pPr>
              <w:pStyle w:val="Sinespaciado"/>
              <w:jc w:val="both"/>
              <w:rPr>
                <w:rFonts w:ascii="Palatino Linotype" w:hAnsi="Palatino Linotype"/>
                <w:b/>
              </w:rPr>
            </w:pPr>
          </w:p>
          <w:p w:rsidR="00C24393" w:rsidRPr="001D58BB" w:rsidRDefault="00C24393" w:rsidP="00123882">
            <w:pPr>
              <w:pStyle w:val="Sinespaciado"/>
              <w:jc w:val="both"/>
              <w:rPr>
                <w:rFonts w:ascii="Palatino Linotype" w:hAnsi="Palatino Linotype"/>
                <w:b/>
              </w:rPr>
            </w:pPr>
          </w:p>
          <w:p w:rsidR="00C24393" w:rsidRPr="001D58BB" w:rsidRDefault="00C24393" w:rsidP="00123882">
            <w:pPr>
              <w:pStyle w:val="Sinespaciado"/>
              <w:jc w:val="both"/>
              <w:rPr>
                <w:rFonts w:ascii="Palatino Linotype" w:hAnsi="Palatino Linotype"/>
                <w:b/>
              </w:rPr>
            </w:pPr>
          </w:p>
          <w:p w:rsidR="00C24393" w:rsidRPr="001D58BB" w:rsidRDefault="00C24393" w:rsidP="00123882">
            <w:pPr>
              <w:pStyle w:val="Sinespaciado"/>
              <w:jc w:val="both"/>
              <w:rPr>
                <w:rFonts w:ascii="Palatino Linotype" w:hAnsi="Palatino Linotype"/>
                <w:b/>
              </w:rPr>
            </w:pPr>
          </w:p>
          <w:p w:rsidR="00C24393" w:rsidRPr="001D58BB" w:rsidRDefault="00C24393" w:rsidP="00123882">
            <w:pPr>
              <w:pStyle w:val="Sinespaciado"/>
              <w:jc w:val="center"/>
              <w:rPr>
                <w:rFonts w:ascii="Palatino Linotype" w:hAnsi="Palatino Linotype"/>
                <w:b/>
              </w:rPr>
            </w:pPr>
            <w:r w:rsidRPr="001D58BB">
              <w:rPr>
                <w:rFonts w:ascii="Palatino Linotype" w:hAnsi="Palatino Linotype"/>
                <w:b/>
              </w:rPr>
              <w:t>Eva Abaid Yapur</w:t>
            </w:r>
          </w:p>
          <w:p w:rsidR="00C24393" w:rsidRPr="001D58BB" w:rsidRDefault="00C24393" w:rsidP="00123882">
            <w:pPr>
              <w:pStyle w:val="Sinespaciado"/>
              <w:jc w:val="center"/>
              <w:rPr>
                <w:rFonts w:ascii="Palatino Linotype" w:hAnsi="Palatino Linotype"/>
              </w:rPr>
            </w:pPr>
            <w:r w:rsidRPr="001D58BB">
              <w:rPr>
                <w:rFonts w:ascii="Palatino Linotype" w:hAnsi="Palatino Linotype"/>
              </w:rPr>
              <w:t>Comisionada</w:t>
            </w:r>
          </w:p>
          <w:p w:rsidR="00C24393" w:rsidRPr="001D58BB" w:rsidRDefault="00C24393" w:rsidP="00123882">
            <w:pPr>
              <w:pStyle w:val="Sinespaciado"/>
              <w:jc w:val="center"/>
              <w:rPr>
                <w:rFonts w:ascii="Palatino Linotype" w:hAnsi="Palatino Linotype"/>
              </w:rPr>
            </w:pPr>
            <w:r w:rsidRPr="001D58BB">
              <w:rPr>
                <w:rFonts w:ascii="Palatino Linotype" w:hAnsi="Palatino Linotype"/>
              </w:rPr>
              <w:t>(Rúbrica)</w:t>
            </w:r>
          </w:p>
        </w:tc>
        <w:tc>
          <w:tcPr>
            <w:tcW w:w="4531" w:type="dxa"/>
          </w:tcPr>
          <w:p w:rsidR="00C24393" w:rsidRPr="001D58BB" w:rsidRDefault="00C24393" w:rsidP="00123882">
            <w:pPr>
              <w:pStyle w:val="Sinespaciado"/>
              <w:jc w:val="both"/>
              <w:rPr>
                <w:rFonts w:ascii="Palatino Linotype" w:hAnsi="Palatino Linotype"/>
                <w:b/>
              </w:rPr>
            </w:pPr>
          </w:p>
          <w:p w:rsidR="00C24393" w:rsidRPr="001D58BB" w:rsidRDefault="00C24393" w:rsidP="00123882">
            <w:pPr>
              <w:pStyle w:val="Sinespaciado"/>
              <w:jc w:val="both"/>
              <w:rPr>
                <w:rFonts w:ascii="Palatino Linotype" w:hAnsi="Palatino Linotype"/>
                <w:b/>
              </w:rPr>
            </w:pPr>
          </w:p>
          <w:p w:rsidR="00C24393" w:rsidRPr="001D58BB" w:rsidRDefault="00C24393" w:rsidP="00123882">
            <w:pPr>
              <w:pStyle w:val="Sinespaciado"/>
              <w:jc w:val="both"/>
              <w:rPr>
                <w:rFonts w:ascii="Palatino Linotype" w:hAnsi="Palatino Linotype"/>
                <w:b/>
              </w:rPr>
            </w:pPr>
          </w:p>
          <w:p w:rsidR="00C24393" w:rsidRPr="001D58BB" w:rsidRDefault="00C24393" w:rsidP="00123882">
            <w:pPr>
              <w:pStyle w:val="Sinespaciado"/>
              <w:jc w:val="both"/>
              <w:rPr>
                <w:rFonts w:ascii="Palatino Linotype" w:hAnsi="Palatino Linotype"/>
                <w:b/>
              </w:rPr>
            </w:pPr>
          </w:p>
          <w:p w:rsidR="00C24393" w:rsidRPr="001D58BB" w:rsidRDefault="00C24393" w:rsidP="00123882">
            <w:pPr>
              <w:pStyle w:val="Sinespaciado"/>
              <w:jc w:val="center"/>
              <w:rPr>
                <w:rFonts w:ascii="Palatino Linotype" w:hAnsi="Palatino Linotype"/>
                <w:b/>
              </w:rPr>
            </w:pPr>
            <w:r w:rsidRPr="001D58BB">
              <w:rPr>
                <w:rFonts w:ascii="Palatino Linotype" w:hAnsi="Palatino Linotype"/>
                <w:b/>
              </w:rPr>
              <w:t>José Guadalupe Luna Hernández</w:t>
            </w:r>
          </w:p>
          <w:p w:rsidR="00C24393" w:rsidRPr="001D58BB" w:rsidRDefault="00C24393" w:rsidP="00123882">
            <w:pPr>
              <w:pStyle w:val="Sinespaciado"/>
              <w:jc w:val="center"/>
              <w:rPr>
                <w:rFonts w:ascii="Palatino Linotype" w:hAnsi="Palatino Linotype"/>
              </w:rPr>
            </w:pPr>
            <w:r w:rsidRPr="001D58BB">
              <w:rPr>
                <w:rFonts w:ascii="Palatino Linotype" w:hAnsi="Palatino Linotype"/>
              </w:rPr>
              <w:t>Comisionado</w:t>
            </w:r>
          </w:p>
          <w:p w:rsidR="00C24393" w:rsidRPr="001D58BB" w:rsidRDefault="00C24393" w:rsidP="00123882">
            <w:pPr>
              <w:pStyle w:val="Sinespaciado"/>
              <w:jc w:val="center"/>
              <w:rPr>
                <w:rFonts w:ascii="Palatino Linotype" w:hAnsi="Palatino Linotype"/>
              </w:rPr>
            </w:pPr>
            <w:r>
              <w:rPr>
                <w:rFonts w:ascii="Palatino Linotype" w:hAnsi="Palatino Linotype"/>
              </w:rPr>
              <w:t>(Ausencia justificada)</w:t>
            </w:r>
            <w:r w:rsidRPr="001D58BB">
              <w:rPr>
                <w:rFonts w:ascii="Palatino Linotype" w:hAnsi="Palatino Linotype"/>
              </w:rPr>
              <w:t>)</w:t>
            </w:r>
          </w:p>
        </w:tc>
      </w:tr>
      <w:tr w:rsidR="00C24393" w:rsidRPr="001D58BB" w:rsidTr="00123882">
        <w:tc>
          <w:tcPr>
            <w:tcW w:w="4531" w:type="dxa"/>
          </w:tcPr>
          <w:p w:rsidR="00C24393" w:rsidRPr="001D58BB" w:rsidRDefault="00C24393" w:rsidP="00123882">
            <w:pPr>
              <w:pStyle w:val="Sinespaciado"/>
              <w:jc w:val="center"/>
              <w:rPr>
                <w:rFonts w:ascii="Palatino Linotype" w:hAnsi="Palatino Linotype"/>
                <w:b/>
              </w:rPr>
            </w:pPr>
          </w:p>
          <w:p w:rsidR="00C24393" w:rsidRPr="001D58BB" w:rsidRDefault="00C24393" w:rsidP="00123882">
            <w:pPr>
              <w:pStyle w:val="Sinespaciado"/>
              <w:jc w:val="center"/>
              <w:rPr>
                <w:rFonts w:ascii="Palatino Linotype" w:hAnsi="Palatino Linotype"/>
                <w:b/>
              </w:rPr>
            </w:pPr>
          </w:p>
          <w:p w:rsidR="00C24393" w:rsidRPr="001D58BB" w:rsidRDefault="00C24393" w:rsidP="00123882">
            <w:pPr>
              <w:pStyle w:val="Sinespaciado"/>
              <w:jc w:val="center"/>
              <w:rPr>
                <w:rFonts w:ascii="Palatino Linotype" w:hAnsi="Palatino Linotype"/>
                <w:b/>
              </w:rPr>
            </w:pPr>
          </w:p>
          <w:p w:rsidR="00C24393" w:rsidRPr="001D58BB" w:rsidRDefault="00C24393" w:rsidP="00123882">
            <w:pPr>
              <w:pStyle w:val="Sinespaciado"/>
              <w:jc w:val="center"/>
              <w:rPr>
                <w:rFonts w:ascii="Palatino Linotype" w:hAnsi="Palatino Linotype"/>
                <w:b/>
              </w:rPr>
            </w:pPr>
          </w:p>
          <w:p w:rsidR="00C24393" w:rsidRPr="001D58BB" w:rsidRDefault="00C24393" w:rsidP="00123882">
            <w:pPr>
              <w:pStyle w:val="Sinespaciado"/>
              <w:jc w:val="center"/>
              <w:rPr>
                <w:rFonts w:ascii="Palatino Linotype" w:hAnsi="Palatino Linotype"/>
                <w:b/>
              </w:rPr>
            </w:pPr>
            <w:r w:rsidRPr="001D58BB">
              <w:rPr>
                <w:rFonts w:ascii="Palatino Linotype" w:hAnsi="Palatino Linotype"/>
                <w:b/>
              </w:rPr>
              <w:t>Javier Martínez Cruz</w:t>
            </w:r>
          </w:p>
          <w:p w:rsidR="00C24393" w:rsidRPr="001D58BB" w:rsidRDefault="00C24393" w:rsidP="00123882">
            <w:pPr>
              <w:pStyle w:val="Sinespaciado"/>
              <w:jc w:val="center"/>
              <w:rPr>
                <w:rFonts w:ascii="Palatino Linotype" w:hAnsi="Palatino Linotype"/>
              </w:rPr>
            </w:pPr>
            <w:r w:rsidRPr="001D58BB">
              <w:rPr>
                <w:rFonts w:ascii="Palatino Linotype" w:hAnsi="Palatino Linotype"/>
              </w:rPr>
              <w:t>Comisionado</w:t>
            </w:r>
          </w:p>
          <w:p w:rsidR="00C24393" w:rsidRPr="001D58BB" w:rsidRDefault="00C24393" w:rsidP="00123882">
            <w:pPr>
              <w:pStyle w:val="Sinespaciado"/>
              <w:jc w:val="center"/>
              <w:rPr>
                <w:rFonts w:ascii="Palatino Linotype" w:hAnsi="Palatino Linotype"/>
                <w:b/>
              </w:rPr>
            </w:pPr>
            <w:r w:rsidRPr="001D58BB">
              <w:rPr>
                <w:rFonts w:ascii="Palatino Linotype" w:hAnsi="Palatino Linotype"/>
              </w:rPr>
              <w:t>(Rúbrica)</w:t>
            </w:r>
          </w:p>
        </w:tc>
        <w:tc>
          <w:tcPr>
            <w:tcW w:w="4531" w:type="dxa"/>
          </w:tcPr>
          <w:p w:rsidR="00C24393" w:rsidRPr="001D58BB" w:rsidRDefault="00C24393" w:rsidP="00123882">
            <w:pPr>
              <w:pStyle w:val="Sinespaciado"/>
              <w:jc w:val="center"/>
              <w:rPr>
                <w:rFonts w:ascii="Palatino Linotype" w:hAnsi="Palatino Linotype"/>
                <w:b/>
              </w:rPr>
            </w:pPr>
          </w:p>
          <w:p w:rsidR="00C24393" w:rsidRPr="001D58BB" w:rsidRDefault="00C24393" w:rsidP="00123882">
            <w:pPr>
              <w:pStyle w:val="Sinespaciado"/>
              <w:jc w:val="center"/>
              <w:rPr>
                <w:rFonts w:ascii="Palatino Linotype" w:hAnsi="Palatino Linotype"/>
                <w:b/>
              </w:rPr>
            </w:pPr>
          </w:p>
          <w:p w:rsidR="00C24393" w:rsidRPr="001D58BB" w:rsidRDefault="00C24393" w:rsidP="00123882">
            <w:pPr>
              <w:pStyle w:val="Sinespaciado"/>
              <w:jc w:val="center"/>
              <w:rPr>
                <w:rFonts w:ascii="Palatino Linotype" w:hAnsi="Palatino Linotype"/>
                <w:b/>
              </w:rPr>
            </w:pPr>
          </w:p>
          <w:p w:rsidR="00C24393" w:rsidRPr="001D58BB" w:rsidRDefault="00C24393" w:rsidP="00123882">
            <w:pPr>
              <w:pStyle w:val="Sinespaciado"/>
              <w:jc w:val="center"/>
              <w:rPr>
                <w:rFonts w:ascii="Palatino Linotype" w:hAnsi="Palatino Linotype"/>
                <w:b/>
              </w:rPr>
            </w:pPr>
          </w:p>
          <w:p w:rsidR="00C24393" w:rsidRPr="001D58BB" w:rsidRDefault="00C24393" w:rsidP="00123882">
            <w:pPr>
              <w:pStyle w:val="Sinespaciado"/>
              <w:jc w:val="center"/>
              <w:rPr>
                <w:rFonts w:ascii="Palatino Linotype" w:hAnsi="Palatino Linotype"/>
                <w:b/>
              </w:rPr>
            </w:pPr>
            <w:r w:rsidRPr="001D58BB">
              <w:rPr>
                <w:rFonts w:ascii="Palatino Linotype" w:hAnsi="Palatino Linotype"/>
                <w:b/>
              </w:rPr>
              <w:t>Luis Gustavo Parra Noriega</w:t>
            </w:r>
          </w:p>
          <w:p w:rsidR="00C24393" w:rsidRPr="001D58BB" w:rsidRDefault="00C24393" w:rsidP="00123882">
            <w:pPr>
              <w:pStyle w:val="Sinespaciado"/>
              <w:jc w:val="center"/>
              <w:rPr>
                <w:rFonts w:ascii="Palatino Linotype" w:hAnsi="Palatino Linotype"/>
              </w:rPr>
            </w:pPr>
            <w:r w:rsidRPr="001D58BB">
              <w:rPr>
                <w:rFonts w:ascii="Palatino Linotype" w:hAnsi="Palatino Linotype"/>
              </w:rPr>
              <w:t>Comisionado</w:t>
            </w:r>
          </w:p>
          <w:p w:rsidR="00C24393" w:rsidRPr="001D58BB" w:rsidRDefault="00C24393" w:rsidP="00123882">
            <w:pPr>
              <w:pStyle w:val="Sinespaciado"/>
              <w:jc w:val="center"/>
              <w:rPr>
                <w:rFonts w:ascii="Palatino Linotype" w:hAnsi="Palatino Linotype"/>
              </w:rPr>
            </w:pPr>
            <w:r w:rsidRPr="001D58BB">
              <w:rPr>
                <w:rFonts w:ascii="Palatino Linotype" w:hAnsi="Palatino Linotype"/>
              </w:rPr>
              <w:t>(Rúbrica)</w:t>
            </w:r>
          </w:p>
        </w:tc>
      </w:tr>
      <w:tr w:rsidR="00C24393" w:rsidRPr="001D58BB" w:rsidTr="00123882">
        <w:tc>
          <w:tcPr>
            <w:tcW w:w="9062" w:type="dxa"/>
            <w:gridSpan w:val="2"/>
          </w:tcPr>
          <w:p w:rsidR="00C24393" w:rsidRPr="001D58BB" w:rsidRDefault="00C24393" w:rsidP="00123882">
            <w:pPr>
              <w:pStyle w:val="Sinespaciado"/>
              <w:jc w:val="both"/>
              <w:rPr>
                <w:rFonts w:ascii="Palatino Linotype" w:hAnsi="Palatino Linotype"/>
                <w:b/>
              </w:rPr>
            </w:pPr>
          </w:p>
          <w:p w:rsidR="00C24393" w:rsidRPr="001D58BB" w:rsidRDefault="00C24393" w:rsidP="00123882">
            <w:pPr>
              <w:pStyle w:val="Sinespaciado"/>
              <w:jc w:val="both"/>
              <w:rPr>
                <w:rFonts w:ascii="Palatino Linotype" w:hAnsi="Palatino Linotype"/>
                <w:b/>
              </w:rPr>
            </w:pPr>
          </w:p>
          <w:p w:rsidR="00C24393" w:rsidRPr="001D58BB" w:rsidRDefault="00C24393" w:rsidP="00123882">
            <w:pPr>
              <w:pStyle w:val="Sinespaciado"/>
              <w:jc w:val="both"/>
              <w:rPr>
                <w:rFonts w:ascii="Palatino Linotype" w:hAnsi="Palatino Linotype"/>
                <w:b/>
              </w:rPr>
            </w:pPr>
          </w:p>
          <w:p w:rsidR="00C24393" w:rsidRPr="001D58BB" w:rsidRDefault="00C24393" w:rsidP="00123882">
            <w:pPr>
              <w:pStyle w:val="Sinespaciado"/>
              <w:jc w:val="both"/>
              <w:rPr>
                <w:rFonts w:ascii="Palatino Linotype" w:hAnsi="Palatino Linotype"/>
                <w:b/>
              </w:rPr>
            </w:pPr>
          </w:p>
          <w:p w:rsidR="00C24393" w:rsidRPr="001D58BB" w:rsidRDefault="00C24393" w:rsidP="00123882">
            <w:pPr>
              <w:pStyle w:val="Sinespaciado"/>
              <w:jc w:val="center"/>
              <w:rPr>
                <w:rFonts w:ascii="Palatino Linotype" w:hAnsi="Palatino Linotype"/>
                <w:b/>
              </w:rPr>
            </w:pPr>
            <w:r w:rsidRPr="001D58BB">
              <w:rPr>
                <w:rFonts w:ascii="Palatino Linotype" w:hAnsi="Palatino Linotype"/>
                <w:b/>
              </w:rPr>
              <w:t>Alexis Tapia Ramírez</w:t>
            </w:r>
          </w:p>
          <w:p w:rsidR="00C24393" w:rsidRPr="001D58BB" w:rsidRDefault="00C24393" w:rsidP="00123882">
            <w:pPr>
              <w:pStyle w:val="Sinespaciado"/>
              <w:jc w:val="center"/>
              <w:rPr>
                <w:rFonts w:ascii="Palatino Linotype" w:hAnsi="Palatino Linotype"/>
              </w:rPr>
            </w:pPr>
            <w:r w:rsidRPr="001D58BB">
              <w:rPr>
                <w:rFonts w:ascii="Palatino Linotype" w:hAnsi="Palatino Linotype"/>
              </w:rPr>
              <w:t>Secretario Técnico del Pleno</w:t>
            </w:r>
          </w:p>
          <w:p w:rsidR="00C24393" w:rsidRPr="001D58BB" w:rsidRDefault="00C24393" w:rsidP="00123882">
            <w:pPr>
              <w:pStyle w:val="Sinespaciado"/>
              <w:jc w:val="center"/>
              <w:rPr>
                <w:rFonts w:ascii="Palatino Linotype" w:hAnsi="Palatino Linotype"/>
              </w:rPr>
            </w:pPr>
            <w:r w:rsidRPr="001D58BB">
              <w:rPr>
                <w:rFonts w:ascii="Palatino Linotype" w:hAnsi="Palatino Linotype"/>
              </w:rPr>
              <w:t>(Rúbrica)</w:t>
            </w:r>
          </w:p>
        </w:tc>
      </w:tr>
    </w:tbl>
    <w:p w:rsidR="00C24393" w:rsidRDefault="00C24393" w:rsidP="00457C6E">
      <w:pPr>
        <w:pStyle w:val="Sinespaciado"/>
        <w:spacing w:line="360" w:lineRule="auto"/>
        <w:jc w:val="both"/>
        <w:rPr>
          <w:rFonts w:ascii="Palatino Linotype" w:hAnsi="Palatino Linotype"/>
        </w:rPr>
      </w:pPr>
    </w:p>
    <w:p w:rsidR="00AE4AAC" w:rsidRPr="00457C6E" w:rsidRDefault="00AE4AAC" w:rsidP="006A3AFB">
      <w:pPr>
        <w:spacing w:after="0" w:line="276" w:lineRule="auto"/>
        <w:jc w:val="both"/>
        <w:rPr>
          <w:rFonts w:ascii="Palatino Linotype" w:hAnsi="Palatino Linotype" w:cs="Arial"/>
          <w:sz w:val="18"/>
          <w:szCs w:val="18"/>
        </w:rPr>
      </w:pPr>
    </w:p>
    <w:p w:rsidR="00B76A01" w:rsidRPr="00457C6E" w:rsidRDefault="00B76A01" w:rsidP="006A3AFB">
      <w:pPr>
        <w:spacing w:after="0" w:line="276" w:lineRule="auto"/>
        <w:jc w:val="both"/>
        <w:rPr>
          <w:rFonts w:ascii="Palatino Linotype" w:hAnsi="Palatino Linotype" w:cs="Arial"/>
          <w:sz w:val="18"/>
          <w:szCs w:val="18"/>
        </w:rPr>
      </w:pPr>
      <w:r w:rsidRPr="00457C6E">
        <w:rPr>
          <w:rFonts w:ascii="Palatino Linotype" w:hAnsi="Palatino Linotype" w:cs="Arial"/>
          <w:sz w:val="18"/>
          <w:szCs w:val="18"/>
        </w:rPr>
        <w:t xml:space="preserve">Esta hoja corresponde a la resolución de fecha </w:t>
      </w:r>
      <w:r w:rsidR="001720A2">
        <w:rPr>
          <w:rFonts w:ascii="Palatino Linotype" w:hAnsi="Palatino Linotype" w:cs="Arial"/>
          <w:sz w:val="18"/>
          <w:szCs w:val="18"/>
        </w:rPr>
        <w:t>diez</w:t>
      </w:r>
      <w:r w:rsidR="009E5B84" w:rsidRPr="00457C6E">
        <w:rPr>
          <w:rFonts w:ascii="Palatino Linotype" w:hAnsi="Palatino Linotype" w:cs="Arial"/>
          <w:sz w:val="18"/>
          <w:szCs w:val="18"/>
        </w:rPr>
        <w:t xml:space="preserve"> de abril de dos mil diecinueve</w:t>
      </w:r>
      <w:r w:rsidR="008E706C" w:rsidRPr="00457C6E">
        <w:rPr>
          <w:rFonts w:ascii="Palatino Linotype" w:hAnsi="Palatino Linotype" w:cs="Arial"/>
          <w:sz w:val="18"/>
          <w:szCs w:val="18"/>
        </w:rPr>
        <w:t>, emitida en los</w:t>
      </w:r>
      <w:r w:rsidRPr="00457C6E">
        <w:rPr>
          <w:rFonts w:ascii="Palatino Linotype" w:hAnsi="Palatino Linotype" w:cs="Arial"/>
          <w:sz w:val="18"/>
          <w:szCs w:val="18"/>
        </w:rPr>
        <w:t xml:space="preserve"> recurso</w:t>
      </w:r>
      <w:r w:rsidR="008E706C" w:rsidRPr="00457C6E">
        <w:rPr>
          <w:rFonts w:ascii="Palatino Linotype" w:hAnsi="Palatino Linotype" w:cs="Arial"/>
          <w:sz w:val="18"/>
          <w:szCs w:val="18"/>
        </w:rPr>
        <w:t>s</w:t>
      </w:r>
      <w:r w:rsidRPr="00457C6E">
        <w:rPr>
          <w:rFonts w:ascii="Palatino Linotype" w:hAnsi="Palatino Linotype" w:cs="Arial"/>
          <w:sz w:val="18"/>
          <w:szCs w:val="18"/>
        </w:rPr>
        <w:t xml:space="preserve"> de revisión </w:t>
      </w:r>
      <w:r w:rsidR="009E5B84" w:rsidRPr="00457C6E">
        <w:rPr>
          <w:rFonts w:ascii="Palatino Linotype" w:hAnsi="Palatino Linotype" w:cs="Arial"/>
          <w:sz w:val="18"/>
          <w:szCs w:val="18"/>
        </w:rPr>
        <w:t>00635/INFOEM/IP/RR/2019</w:t>
      </w:r>
      <w:r w:rsidR="002C468E" w:rsidRPr="00457C6E">
        <w:rPr>
          <w:rFonts w:ascii="Palatino Linotype" w:hAnsi="Palatino Linotype" w:cs="Arial"/>
          <w:sz w:val="18"/>
          <w:szCs w:val="18"/>
        </w:rPr>
        <w:t xml:space="preserve"> y acumulados</w:t>
      </w:r>
    </w:p>
    <w:p w:rsidR="007533A3" w:rsidRPr="00457C6E" w:rsidRDefault="000E0763" w:rsidP="006A3AFB">
      <w:pPr>
        <w:spacing w:after="0" w:line="276" w:lineRule="auto"/>
        <w:jc w:val="both"/>
        <w:rPr>
          <w:rFonts w:ascii="Palatino Linotype" w:hAnsi="Palatino Linotype" w:cs="Arial"/>
          <w:sz w:val="18"/>
          <w:szCs w:val="18"/>
        </w:rPr>
      </w:pPr>
      <w:r w:rsidRPr="00457C6E">
        <w:rPr>
          <w:rFonts w:ascii="Palatino Linotype" w:hAnsi="Palatino Linotype" w:cs="Arial"/>
          <w:sz w:val="18"/>
          <w:szCs w:val="18"/>
        </w:rPr>
        <w:t>ZMS/OSAM/fzh</w:t>
      </w:r>
    </w:p>
    <w:sectPr w:rsidR="007533A3" w:rsidRPr="00457C6E" w:rsidSect="00671BE8">
      <w:headerReference w:type="default" r:id="rId14"/>
      <w:footerReference w:type="default" r:id="rId15"/>
      <w:headerReference w:type="first" r:id="rId16"/>
      <w:footerReference w:type="first" r:id="rId17"/>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27C5A" w:rsidRDefault="00E27C5A" w:rsidP="001032D4">
      <w:pPr>
        <w:spacing w:after="0" w:line="240" w:lineRule="auto"/>
      </w:pPr>
      <w:r>
        <w:separator/>
      </w:r>
    </w:p>
  </w:endnote>
  <w:endnote w:type="continuationSeparator" w:id="0">
    <w:p w:rsidR="00E27C5A" w:rsidRDefault="00E27C5A" w:rsidP="001032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Palatino Linotype">
    <w:altName w:val="Palatino Linotype"/>
    <w:panose1 w:val="02040502050505030304"/>
    <w:charset w:val="00"/>
    <w:family w:val="roman"/>
    <w:pitch w:val="variable"/>
    <w:sig w:usb0="E0000287" w:usb1="40000013" w:usb2="00000000" w:usb3="00000000" w:csb0="0000019F" w:csb1="00000000"/>
  </w:font>
  <w:font w:name="Bookman Old Style">
    <w:altName w:val="Bookman Old Style"/>
    <w:panose1 w:val="02050604050505020204"/>
    <w:charset w:val="00"/>
    <w:family w:val="roman"/>
    <w:pitch w:val="variable"/>
    <w:sig w:usb0="00000287" w:usb1="00000000" w:usb2="00000000" w:usb3="00000000" w:csb0="0000009F" w:csb1="00000000"/>
  </w:font>
  <w:font w:name="Bookman Old Style,Bold">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71CB" w:rsidRPr="000B69FA" w:rsidRDefault="001423A3" w:rsidP="001423A3">
    <w:pPr>
      <w:pStyle w:val="Piedepgina"/>
      <w:tabs>
        <w:tab w:val="left" w:pos="3706"/>
        <w:tab w:val="right" w:pos="9072"/>
      </w:tabs>
      <w:rPr>
        <w:rFonts w:ascii="Palatino Linotype" w:hAnsi="Palatino Linotype"/>
        <w:sz w:val="20"/>
      </w:rPr>
    </w:pPr>
    <w:r>
      <w:rPr>
        <w:rFonts w:ascii="Palatino Linotype" w:hAnsi="Palatino Linotype"/>
        <w:sz w:val="20"/>
      </w:rPr>
      <w:tab/>
      <w:t xml:space="preserve"> </w:t>
    </w:r>
    <w:r>
      <w:rPr>
        <w:rFonts w:ascii="Palatino Linotype" w:hAnsi="Palatino Linotype"/>
        <w:sz w:val="20"/>
      </w:rPr>
      <w:tab/>
    </w:r>
    <w:r>
      <w:rPr>
        <w:rFonts w:ascii="Palatino Linotype" w:hAnsi="Palatino Linotype"/>
        <w:sz w:val="20"/>
      </w:rPr>
      <w:tab/>
    </w:r>
    <w:r w:rsidR="006971CB" w:rsidRPr="000B69FA">
      <w:rPr>
        <w:rFonts w:ascii="Palatino Linotype" w:hAnsi="Palatino Linotype"/>
        <w:sz w:val="20"/>
      </w:rPr>
      <w:t xml:space="preserve">Página </w:t>
    </w:r>
    <w:r w:rsidR="006971CB" w:rsidRPr="000B69FA">
      <w:rPr>
        <w:rFonts w:ascii="Palatino Linotype" w:hAnsi="Palatino Linotype"/>
        <w:bCs/>
        <w:sz w:val="20"/>
      </w:rPr>
      <w:fldChar w:fldCharType="begin"/>
    </w:r>
    <w:r w:rsidR="006971CB" w:rsidRPr="000B69FA">
      <w:rPr>
        <w:rFonts w:ascii="Palatino Linotype" w:hAnsi="Palatino Linotype"/>
        <w:bCs/>
        <w:sz w:val="20"/>
      </w:rPr>
      <w:instrText>PAGE  \* Arabic  \* MERGEFORMAT</w:instrText>
    </w:r>
    <w:r w:rsidR="006971CB" w:rsidRPr="000B69FA">
      <w:rPr>
        <w:rFonts w:ascii="Palatino Linotype" w:hAnsi="Palatino Linotype"/>
        <w:bCs/>
        <w:sz w:val="20"/>
      </w:rPr>
      <w:fldChar w:fldCharType="separate"/>
    </w:r>
    <w:r w:rsidR="006119CB">
      <w:rPr>
        <w:rFonts w:ascii="Palatino Linotype" w:hAnsi="Palatino Linotype"/>
        <w:bCs/>
        <w:noProof/>
        <w:sz w:val="20"/>
      </w:rPr>
      <w:t>48</w:t>
    </w:r>
    <w:r w:rsidR="006971CB" w:rsidRPr="000B69FA">
      <w:rPr>
        <w:rFonts w:ascii="Palatino Linotype" w:hAnsi="Palatino Linotype"/>
        <w:bCs/>
        <w:sz w:val="20"/>
      </w:rPr>
      <w:fldChar w:fldCharType="end"/>
    </w:r>
    <w:r w:rsidR="006971CB" w:rsidRPr="000B69FA">
      <w:rPr>
        <w:rFonts w:ascii="Palatino Linotype" w:hAnsi="Palatino Linotype"/>
        <w:sz w:val="20"/>
      </w:rPr>
      <w:t xml:space="preserve"> de </w:t>
    </w:r>
    <w:r w:rsidR="006971CB" w:rsidRPr="000B69FA">
      <w:rPr>
        <w:rFonts w:ascii="Palatino Linotype" w:hAnsi="Palatino Linotype"/>
        <w:bCs/>
        <w:sz w:val="20"/>
      </w:rPr>
      <w:fldChar w:fldCharType="begin"/>
    </w:r>
    <w:r w:rsidR="006971CB" w:rsidRPr="000B69FA">
      <w:rPr>
        <w:rFonts w:ascii="Palatino Linotype" w:hAnsi="Palatino Linotype"/>
        <w:bCs/>
        <w:sz w:val="20"/>
      </w:rPr>
      <w:instrText>NUMPAGES  \* Arabic  \* MERGEFORMAT</w:instrText>
    </w:r>
    <w:r w:rsidR="006971CB" w:rsidRPr="000B69FA">
      <w:rPr>
        <w:rFonts w:ascii="Palatino Linotype" w:hAnsi="Palatino Linotype"/>
        <w:bCs/>
        <w:sz w:val="20"/>
      </w:rPr>
      <w:fldChar w:fldCharType="separate"/>
    </w:r>
    <w:r w:rsidR="006119CB">
      <w:rPr>
        <w:rFonts w:ascii="Palatino Linotype" w:hAnsi="Palatino Linotype"/>
        <w:bCs/>
        <w:noProof/>
        <w:sz w:val="20"/>
      </w:rPr>
      <w:t>52</w:t>
    </w:r>
    <w:r w:rsidR="006971CB"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71CB" w:rsidRPr="000B69FA" w:rsidRDefault="006971CB" w:rsidP="00671BE8">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6119CB">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6119CB">
      <w:rPr>
        <w:rFonts w:ascii="Palatino Linotype" w:hAnsi="Palatino Linotype"/>
        <w:bCs/>
        <w:noProof/>
        <w:sz w:val="20"/>
      </w:rPr>
      <w:t>52</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27C5A" w:rsidRDefault="00E27C5A" w:rsidP="001032D4">
      <w:pPr>
        <w:spacing w:after="0" w:line="240" w:lineRule="auto"/>
      </w:pPr>
      <w:r>
        <w:separator/>
      </w:r>
    </w:p>
  </w:footnote>
  <w:footnote w:type="continuationSeparator" w:id="0">
    <w:p w:rsidR="00E27C5A" w:rsidRDefault="00E27C5A" w:rsidP="001032D4">
      <w:pPr>
        <w:spacing w:after="0" w:line="240" w:lineRule="auto"/>
      </w:pPr>
      <w:r>
        <w:continuationSeparator/>
      </w:r>
    </w:p>
  </w:footnote>
  <w:footnote w:id="1">
    <w:p w:rsidR="006971CB" w:rsidRPr="00946E1F" w:rsidRDefault="006971CB" w:rsidP="00FF3879">
      <w:pPr>
        <w:spacing w:after="0" w:line="240" w:lineRule="auto"/>
        <w:jc w:val="both"/>
        <w:rPr>
          <w:rFonts w:ascii="Palatino Linotype" w:eastAsia="Times New Roman" w:hAnsi="Palatino Linotype"/>
          <w:b/>
          <w:bCs/>
          <w:i/>
          <w:sz w:val="20"/>
          <w:szCs w:val="20"/>
          <w:lang w:eastAsia="es-MX"/>
        </w:rPr>
      </w:pPr>
      <w:r>
        <w:rPr>
          <w:rStyle w:val="Refdenotaalpie"/>
        </w:rPr>
        <w:footnoteRef/>
      </w:r>
      <w:r>
        <w:t xml:space="preserve"> </w:t>
      </w:r>
      <w:r w:rsidRPr="00946E1F">
        <w:rPr>
          <w:rFonts w:ascii="Palatino Linotype" w:hAnsi="Palatino Linotype"/>
          <w:b/>
          <w:bCs/>
          <w:i/>
          <w:sz w:val="20"/>
          <w:szCs w:val="20"/>
        </w:rPr>
        <w:t>IMPROCEDENCIA Y SOBRESEIMIENTO EN EL JUICIO DE AMPARO. LAS CAUSAS PREVISTAS EN LOS ARTÍCULOS 73 Y 74 DE LA LEY DE LA MATERIA, RESPECTIVAMENTE, NO SON INCOMPATIBLES CON EL ARTÍCULO 25.1 DE LA CONVENCIÓN AMERICANA SOBRE DERECHOS HUMANOS.</w:t>
      </w:r>
    </w:p>
    <w:p w:rsidR="006971CB" w:rsidRPr="00946E1F" w:rsidRDefault="006971CB" w:rsidP="00FF3879">
      <w:pPr>
        <w:spacing w:after="0" w:line="240" w:lineRule="auto"/>
        <w:jc w:val="both"/>
        <w:rPr>
          <w:rFonts w:ascii="Palatino Linotype" w:hAnsi="Palatino Linotype"/>
          <w:i/>
          <w:sz w:val="20"/>
          <w:szCs w:val="20"/>
        </w:rPr>
      </w:pPr>
      <w:r w:rsidRPr="00946E1F">
        <w:rPr>
          <w:rFonts w:ascii="Palatino Linotype" w:hAnsi="Palatino Linotype"/>
          <w:i/>
          <w:sz w:val="20"/>
          <w:szCs w:val="20"/>
        </w:rPr>
        <w:t>Del examen de compatibilidad de los artículos</w:t>
      </w:r>
      <w:r w:rsidRPr="00131F62">
        <w:rPr>
          <w:rFonts w:ascii="Palatino Linotype" w:hAnsi="Palatino Linotype"/>
          <w:i/>
          <w:sz w:val="20"/>
          <w:szCs w:val="20"/>
        </w:rPr>
        <w:t> </w:t>
      </w:r>
      <w:hyperlink r:id="rId1" w:history="1">
        <w:r w:rsidRPr="00131F62">
          <w:rPr>
            <w:rFonts w:ascii="Palatino Linotype" w:hAnsi="Palatino Linotype"/>
            <w:i/>
            <w:sz w:val="20"/>
            <w:szCs w:val="20"/>
          </w:rPr>
          <w:t>73 y 74 de la Ley de Amparo</w:t>
        </w:r>
      </w:hyperlink>
      <w:r w:rsidRPr="00131F62">
        <w:rPr>
          <w:rFonts w:ascii="Palatino Linotype" w:hAnsi="Palatino Linotype"/>
          <w:i/>
          <w:sz w:val="20"/>
          <w:szCs w:val="20"/>
        </w:rPr>
        <w:t> </w:t>
      </w:r>
      <w:r w:rsidRPr="00946E1F">
        <w:rPr>
          <w:rFonts w:ascii="Palatino Linotype" w:hAnsi="Palatino Linotype"/>
          <w:i/>
          <w:sz w:val="20"/>
          <w:szCs w:val="20"/>
        </w:rPr>
        <w:t>con el artículo</w:t>
      </w:r>
      <w:r w:rsidRPr="00131F62">
        <w:rPr>
          <w:rFonts w:ascii="Palatino Linotype" w:hAnsi="Palatino Linotype"/>
          <w:i/>
          <w:sz w:val="20"/>
          <w:szCs w:val="20"/>
        </w:rPr>
        <w:t> </w:t>
      </w:r>
      <w:hyperlink r:id="rId2" w:history="1">
        <w:r w:rsidRPr="00131F62">
          <w:rPr>
            <w:rFonts w:ascii="Palatino Linotype" w:hAnsi="Palatino Linotype"/>
            <w:i/>
            <w:sz w:val="20"/>
            <w:szCs w:val="20"/>
          </w:rPr>
          <w:t>25.1 de la Convención Americana sobre Derechos Humanos</w:t>
        </w:r>
      </w:hyperlink>
      <w:r w:rsidRPr="00946E1F">
        <w:rPr>
          <w:rStyle w:val="apple-converted-space"/>
          <w:rFonts w:ascii="Palatino Linotype" w:hAnsi="Palatino Linotype"/>
          <w:i/>
          <w:sz w:val="20"/>
          <w:szCs w:val="20"/>
        </w:rPr>
        <w:t> </w:t>
      </w:r>
      <w:r w:rsidRPr="00946E1F">
        <w:rPr>
          <w:rFonts w:ascii="Palatino Linotype" w:hAnsi="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946E1F">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 w:id="2">
    <w:p w:rsidR="006971CB" w:rsidRPr="00D16199" w:rsidRDefault="006971CB" w:rsidP="006E1A09">
      <w:pPr>
        <w:jc w:val="both"/>
        <w:rPr>
          <w:rFonts w:ascii="Palatino Linotype" w:hAnsi="Palatino Linotype" w:cs="Arial"/>
          <w:i/>
          <w:sz w:val="16"/>
          <w:szCs w:val="16"/>
        </w:rPr>
      </w:pPr>
      <w:r w:rsidRPr="00D16199">
        <w:rPr>
          <w:rStyle w:val="Refdenotaalpie"/>
          <w:rFonts w:ascii="Palatino Linotype" w:hAnsi="Palatino Linotype"/>
          <w:sz w:val="16"/>
          <w:szCs w:val="16"/>
        </w:rPr>
        <w:footnoteRef/>
      </w:r>
      <w:r w:rsidRPr="00D16199">
        <w:rPr>
          <w:rFonts w:ascii="Palatino Linotype" w:hAnsi="Palatino Linotype"/>
          <w:sz w:val="16"/>
          <w:szCs w:val="16"/>
        </w:rPr>
        <w:t xml:space="preserve"> </w:t>
      </w:r>
      <w:r w:rsidRPr="00D16199">
        <w:rPr>
          <w:rFonts w:ascii="Palatino Linotype" w:hAnsi="Palatino Linotype"/>
          <w:b/>
          <w:i/>
          <w:sz w:val="16"/>
          <w:szCs w:val="16"/>
        </w:rPr>
        <w:t>"Artículo 95.-</w:t>
      </w:r>
      <w:r w:rsidRPr="00D16199">
        <w:rPr>
          <w:rFonts w:ascii="Palatino Linotype" w:hAnsi="Palatino Linotype"/>
          <w:i/>
          <w:sz w:val="16"/>
          <w:szCs w:val="16"/>
        </w:rPr>
        <w:t xml:space="preserve"> Son atribuciones del tesorero municipal:</w:t>
      </w:r>
      <w:r>
        <w:rPr>
          <w:rFonts w:ascii="Palatino Linotype" w:hAnsi="Palatino Linotype"/>
          <w:i/>
          <w:sz w:val="16"/>
          <w:szCs w:val="16"/>
        </w:rPr>
        <w:t xml:space="preserve"> </w:t>
      </w:r>
      <w:r w:rsidRPr="00D16199">
        <w:rPr>
          <w:rFonts w:ascii="Palatino Linotype" w:hAnsi="Palatino Linotype"/>
          <w:i/>
          <w:sz w:val="16"/>
          <w:szCs w:val="16"/>
        </w:rPr>
        <w:t>I. Administrar la hacienda pública municipal, de conformidad con las disposiciones legales aplicables; II. Determinar, liquidar, recaudar, fiscalizar y administrar las contribuciones en los términos de los ordenamientos jurídicos aplicables y, en su caso, aplicar el procedimiento administrativo de ejecución en términos de las disposiciones aplicables; III. Imponer las sanciones administrativas que procedan por infracciones a las disposiciones fiscales; IV. Llevar los registros contables, financieros y administrativos de los ingresos, egresos, e inventarios; V. Proporcionar oportunamente al ayuntamiento todos los datos o informes que sean necesarios para la formulación del Presupuesto de Egresos Municipales, vigilando que se ajuste a las disposiciones de esta Ley y otros ordenamientos aplicables; VI. Presentar anualmente al ayuntamiento un informe de la situación contable financiera de la Tesorería Municipal; VII. Diseñar y aprobar las formas oficiales de manifestaciones, avisos y declaraciones y demás documentos requeridos; VIII. Participar en la formulación de Convenios Fiscales y ejercer las atribuciones que le correspondan en el ámbito de su competencia;</w:t>
      </w:r>
      <w:r>
        <w:rPr>
          <w:rFonts w:ascii="Palatino Linotype" w:hAnsi="Palatino Linotype"/>
          <w:i/>
          <w:sz w:val="16"/>
          <w:szCs w:val="16"/>
        </w:rPr>
        <w:t xml:space="preserve"> </w:t>
      </w:r>
      <w:r w:rsidRPr="00D16199">
        <w:rPr>
          <w:rFonts w:ascii="Palatino Linotype" w:hAnsi="Palatino Linotype"/>
          <w:i/>
          <w:sz w:val="16"/>
          <w:szCs w:val="16"/>
        </w:rPr>
        <w:t xml:space="preserve"> IX. Proponer al ayuntamiento la cancelación de cuentas incobrables;</w:t>
      </w:r>
      <w:r>
        <w:rPr>
          <w:rFonts w:ascii="Palatino Linotype" w:hAnsi="Palatino Linotype"/>
          <w:i/>
          <w:sz w:val="16"/>
          <w:szCs w:val="16"/>
        </w:rPr>
        <w:t xml:space="preserve"> </w:t>
      </w:r>
      <w:r w:rsidRPr="00D16199">
        <w:rPr>
          <w:rFonts w:ascii="Palatino Linotype" w:hAnsi="Palatino Linotype"/>
          <w:i/>
          <w:sz w:val="16"/>
          <w:szCs w:val="16"/>
        </w:rPr>
        <w:t xml:space="preserve"> X. Custodiar y ejercer las garantías que se otorguen en favor de la hacienda municipal; XI. Proponer la política de ingresos de la tesorería municipal; XII. Intervenir en la elaboración del programa financiero municipal; XIII. Elaborar y mantener actualizado el Padrón de Contribuyentes; XIV. Ministrar a su inmediato antecesor todos los datos oficiales que le solicitare, para contestar los pliegos de observaciones y alcances que formule y deduzca el Órgano Superior de Fiscalización del Estado de México; XV. Solicitar a las instancias competentes, la práctica de revisiones circunstanciadas, de conformidad con las normas que rigen en materia de control y evaluación gubernamental en el ámbito municipal; XVI. Glosar oportunamente las cuentas del ayuntamiento; XVII. Contestar oportunamente los pliegos de observaciones y responsabilidad que haga el Órgano Superior de Fiscalización del Estado de México, así como atender en tiempo y forma las solicitudes de información que éste requiera, informando al Ayuntamiento; XVIII. Expedir copias certificadas de los documentos a su cuidado, por acuerdo expreso del Ayuntamiento y cuando se trate de documentación presentada ante el Órgano Superior de Fiscalización del Estado de México; XIX. Recaudar y administrar los ingresos que se deriven de la suscripción de convenios, acuerdos o la emisión de declaratorias de coordinación; los relativos a las transferencias otorgadas a favor del Municipio en el marco del Sistema Nacional o Estatal de Coordinación Fiscal, o los que reciba por cualquier otro concepto; así como el importe de las sanciones por infracciones impuestas por las autoridades competentes, por la inobservancia de las diversas disposiciones y ordenamientos legales, constituyendo los créditos fiscales correspondientes; XX. Dar cumplimiento a las leyes, convenios de coordinación fiscal y demás que en materia hacendaria celebre el Ayuntamiento con el Estado; XXI. Entregar oportunamente a él o los Síndicos, según sea el caso, el informe mensual que corresponda, a fin de que se revise, y de ser necesario, para que se formulen las observaciones respectivas. XXII. Las que les señalen las demás disposiciones legales y el ayuntamiento.”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71CB" w:rsidRDefault="006971CB">
    <w:pPr>
      <w:pStyle w:val="Encabezado"/>
    </w:pPr>
  </w:p>
  <w:tbl>
    <w:tblPr>
      <w:tblW w:w="10065" w:type="dxa"/>
      <w:tblInd w:w="-851" w:type="dxa"/>
      <w:tblLayout w:type="fixed"/>
      <w:tblCellMar>
        <w:left w:w="70" w:type="dxa"/>
        <w:right w:w="70" w:type="dxa"/>
      </w:tblCellMar>
      <w:tblLook w:val="04A0" w:firstRow="1" w:lastRow="0" w:firstColumn="1" w:lastColumn="0" w:noHBand="0" w:noVBand="1"/>
    </w:tblPr>
    <w:tblGrid>
      <w:gridCol w:w="6238"/>
      <w:gridCol w:w="3827"/>
    </w:tblGrid>
    <w:tr w:rsidR="006971CB" w:rsidTr="009E5B84">
      <w:trPr>
        <w:trHeight w:val="227"/>
      </w:trPr>
      <w:tc>
        <w:tcPr>
          <w:tcW w:w="6238" w:type="dxa"/>
          <w:hideMark/>
        </w:tcPr>
        <w:p w:rsidR="006971CB" w:rsidRDefault="006971CB" w:rsidP="00671BE8">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3827" w:type="dxa"/>
          <w:hideMark/>
        </w:tcPr>
        <w:p w:rsidR="006971CB" w:rsidRDefault="006971CB" w:rsidP="009E5B84">
          <w:pPr>
            <w:spacing w:after="120" w:line="256" w:lineRule="auto"/>
            <w:ind w:right="214"/>
            <w:jc w:val="right"/>
            <w:rPr>
              <w:rFonts w:ascii="Palatino Linotype" w:hAnsi="Palatino Linotype" w:cs="Arial"/>
              <w:szCs w:val="20"/>
            </w:rPr>
          </w:pPr>
          <w:r>
            <w:rPr>
              <w:rFonts w:ascii="Palatino Linotype" w:hAnsi="Palatino Linotype" w:cs="Arial"/>
              <w:szCs w:val="20"/>
            </w:rPr>
            <w:t>00635/</w:t>
          </w:r>
          <w:r w:rsidRPr="00201139">
            <w:rPr>
              <w:rFonts w:ascii="Palatino Linotype" w:hAnsi="Palatino Linotype" w:cs="Arial"/>
              <w:szCs w:val="20"/>
            </w:rPr>
            <w:t>INFOEM/IP/RR/201</w:t>
          </w:r>
          <w:r>
            <w:rPr>
              <w:rFonts w:ascii="Palatino Linotype" w:hAnsi="Palatino Linotype" w:cs="Arial"/>
              <w:szCs w:val="20"/>
            </w:rPr>
            <w:t>9 y Acumulados</w:t>
          </w:r>
        </w:p>
      </w:tc>
    </w:tr>
    <w:tr w:rsidR="006971CB" w:rsidTr="009E5B84">
      <w:trPr>
        <w:trHeight w:val="242"/>
      </w:trPr>
      <w:tc>
        <w:tcPr>
          <w:tcW w:w="6238" w:type="dxa"/>
          <w:hideMark/>
        </w:tcPr>
        <w:p w:rsidR="006971CB" w:rsidRDefault="006971CB" w:rsidP="00671BE8">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3827" w:type="dxa"/>
          <w:hideMark/>
        </w:tcPr>
        <w:p w:rsidR="006971CB" w:rsidRDefault="006971CB" w:rsidP="009E5B84">
          <w:pPr>
            <w:spacing w:after="120" w:line="256" w:lineRule="auto"/>
            <w:ind w:right="214"/>
            <w:jc w:val="right"/>
            <w:rPr>
              <w:rFonts w:ascii="Palatino Linotype" w:hAnsi="Palatino Linotype" w:cs="Arial"/>
              <w:szCs w:val="20"/>
            </w:rPr>
          </w:pPr>
          <w:r w:rsidRPr="00201139">
            <w:rPr>
              <w:rFonts w:ascii="Palatino Linotype" w:hAnsi="Palatino Linotype" w:cs="Arial"/>
              <w:szCs w:val="20"/>
            </w:rPr>
            <w:t xml:space="preserve">Ayuntamiento de </w:t>
          </w:r>
          <w:r>
            <w:rPr>
              <w:rFonts w:ascii="Palatino Linotype" w:hAnsi="Palatino Linotype" w:cs="Arial"/>
              <w:szCs w:val="20"/>
            </w:rPr>
            <w:t xml:space="preserve">Valle de Chalco Solidaridad </w:t>
          </w:r>
        </w:p>
      </w:tc>
    </w:tr>
    <w:tr w:rsidR="006971CB" w:rsidTr="009E5B84">
      <w:trPr>
        <w:trHeight w:val="342"/>
      </w:trPr>
      <w:tc>
        <w:tcPr>
          <w:tcW w:w="6238" w:type="dxa"/>
          <w:hideMark/>
        </w:tcPr>
        <w:p w:rsidR="006971CB" w:rsidRDefault="006971CB" w:rsidP="00671BE8">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3827" w:type="dxa"/>
          <w:hideMark/>
        </w:tcPr>
        <w:p w:rsidR="006971CB" w:rsidRDefault="006971CB" w:rsidP="009E5B84">
          <w:pPr>
            <w:spacing w:after="120" w:line="256" w:lineRule="auto"/>
            <w:ind w:right="214"/>
            <w:jc w:val="right"/>
            <w:rPr>
              <w:rFonts w:ascii="Palatino Linotype" w:hAnsi="Palatino Linotype" w:cs="Arial"/>
              <w:szCs w:val="20"/>
            </w:rPr>
          </w:pPr>
          <w:r>
            <w:rPr>
              <w:rFonts w:ascii="Palatino Linotype" w:hAnsi="Palatino Linotype" w:cs="Arial"/>
              <w:szCs w:val="20"/>
            </w:rPr>
            <w:t>Zulema Martínez Sánchez</w:t>
          </w:r>
        </w:p>
      </w:tc>
    </w:tr>
  </w:tbl>
  <w:p w:rsidR="006971CB" w:rsidRDefault="006971CB">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6238"/>
      <w:gridCol w:w="3827"/>
    </w:tblGrid>
    <w:tr w:rsidR="006971CB" w:rsidRPr="00633CD9" w:rsidTr="009E5B84">
      <w:trPr>
        <w:trHeight w:val="227"/>
      </w:trPr>
      <w:tc>
        <w:tcPr>
          <w:tcW w:w="6238" w:type="dxa"/>
          <w:hideMark/>
        </w:tcPr>
        <w:p w:rsidR="006971CB" w:rsidRDefault="006971CB" w:rsidP="00671BE8">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3827" w:type="dxa"/>
          <w:hideMark/>
        </w:tcPr>
        <w:p w:rsidR="006971CB" w:rsidRPr="00B4142F" w:rsidRDefault="006971CB" w:rsidP="009E5B84">
          <w:pPr>
            <w:spacing w:after="120" w:line="256" w:lineRule="auto"/>
            <w:ind w:right="214"/>
            <w:jc w:val="right"/>
            <w:rPr>
              <w:rFonts w:ascii="Palatino Linotype" w:hAnsi="Palatino Linotype" w:cs="Arial"/>
              <w:szCs w:val="20"/>
            </w:rPr>
          </w:pPr>
          <w:r>
            <w:rPr>
              <w:rFonts w:ascii="Palatino Linotype" w:hAnsi="Palatino Linotype" w:cs="Arial"/>
              <w:szCs w:val="20"/>
            </w:rPr>
            <w:t xml:space="preserve">00635/INFOEM/IP/RR/2019 y Acumulados </w:t>
          </w:r>
        </w:p>
      </w:tc>
    </w:tr>
    <w:tr w:rsidR="006971CB" w:rsidRPr="00633CD9" w:rsidTr="009E5B84">
      <w:trPr>
        <w:trHeight w:val="196"/>
      </w:trPr>
      <w:tc>
        <w:tcPr>
          <w:tcW w:w="6238" w:type="dxa"/>
          <w:hideMark/>
        </w:tcPr>
        <w:p w:rsidR="006971CB" w:rsidRDefault="006971CB" w:rsidP="00671BE8">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3827" w:type="dxa"/>
          <w:hideMark/>
        </w:tcPr>
        <w:p w:rsidR="006971CB" w:rsidRPr="00840752" w:rsidRDefault="00134025" w:rsidP="00AB6F76">
          <w:pPr>
            <w:spacing w:after="120" w:line="256" w:lineRule="auto"/>
            <w:ind w:left="72" w:right="214"/>
            <w:jc w:val="right"/>
            <w:rPr>
              <w:rFonts w:ascii="Palatino Linotype" w:hAnsi="Palatino Linotype" w:cs="Arial"/>
              <w:szCs w:val="20"/>
            </w:rPr>
          </w:pPr>
          <w:r>
            <w:rPr>
              <w:rFonts w:ascii="Palatino Linotype" w:hAnsi="Palatino Linotype" w:cs="Arial"/>
              <w:szCs w:val="20"/>
            </w:rPr>
            <w:t>XXXX</w:t>
          </w:r>
          <w:r w:rsidR="006971CB">
            <w:rPr>
              <w:rFonts w:ascii="Palatino Linotype" w:hAnsi="Palatino Linotype" w:cs="Arial"/>
              <w:szCs w:val="20"/>
            </w:rPr>
            <w:t xml:space="preserve"> </w:t>
          </w:r>
          <w:r w:rsidR="00AB6F76">
            <w:rPr>
              <w:rFonts w:ascii="Palatino Linotype" w:hAnsi="Palatino Linotype" w:cs="Arial"/>
              <w:szCs w:val="20"/>
            </w:rPr>
            <w:t>XXXX</w:t>
          </w:r>
          <w:r w:rsidR="006971CB">
            <w:rPr>
              <w:rFonts w:ascii="Palatino Linotype" w:hAnsi="Palatino Linotype" w:cs="Arial"/>
              <w:szCs w:val="20"/>
            </w:rPr>
            <w:t xml:space="preserve"> </w:t>
          </w:r>
        </w:p>
      </w:tc>
    </w:tr>
    <w:tr w:rsidR="006971CB" w:rsidRPr="00633CD9" w:rsidTr="009E5B84">
      <w:trPr>
        <w:trHeight w:val="242"/>
      </w:trPr>
      <w:tc>
        <w:tcPr>
          <w:tcW w:w="6238" w:type="dxa"/>
          <w:hideMark/>
        </w:tcPr>
        <w:p w:rsidR="006971CB" w:rsidRDefault="006971CB" w:rsidP="00671BE8">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3827" w:type="dxa"/>
          <w:hideMark/>
        </w:tcPr>
        <w:p w:rsidR="006971CB" w:rsidRDefault="006971CB" w:rsidP="009E5B84">
          <w:pPr>
            <w:spacing w:after="120" w:line="256" w:lineRule="auto"/>
            <w:ind w:left="72" w:right="214"/>
            <w:jc w:val="right"/>
            <w:rPr>
              <w:rFonts w:ascii="Palatino Linotype" w:hAnsi="Palatino Linotype" w:cs="Arial"/>
              <w:szCs w:val="20"/>
            </w:rPr>
          </w:pPr>
          <w:r w:rsidRPr="00201139">
            <w:rPr>
              <w:rFonts w:ascii="Palatino Linotype" w:hAnsi="Palatino Linotype" w:cs="Arial"/>
              <w:szCs w:val="20"/>
            </w:rPr>
            <w:t xml:space="preserve">Ayuntamiento de </w:t>
          </w:r>
          <w:r>
            <w:rPr>
              <w:rFonts w:ascii="Palatino Linotype" w:hAnsi="Palatino Linotype" w:cs="Arial"/>
              <w:szCs w:val="20"/>
            </w:rPr>
            <w:t xml:space="preserve">Valle de Chalco Solidaridad </w:t>
          </w:r>
        </w:p>
      </w:tc>
    </w:tr>
    <w:tr w:rsidR="006971CB" w:rsidTr="009E5B84">
      <w:trPr>
        <w:trHeight w:val="342"/>
      </w:trPr>
      <w:tc>
        <w:tcPr>
          <w:tcW w:w="6238" w:type="dxa"/>
          <w:hideMark/>
        </w:tcPr>
        <w:p w:rsidR="006971CB" w:rsidRDefault="006971CB" w:rsidP="00671BE8">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3827" w:type="dxa"/>
          <w:hideMark/>
        </w:tcPr>
        <w:p w:rsidR="006971CB" w:rsidRDefault="006971CB" w:rsidP="009E5B84">
          <w:pPr>
            <w:spacing w:after="120" w:line="256" w:lineRule="auto"/>
            <w:ind w:left="72" w:right="214"/>
            <w:jc w:val="right"/>
            <w:rPr>
              <w:rFonts w:ascii="Palatino Linotype" w:hAnsi="Palatino Linotype" w:cs="Arial"/>
              <w:szCs w:val="20"/>
            </w:rPr>
          </w:pPr>
          <w:r>
            <w:rPr>
              <w:rFonts w:ascii="Palatino Linotype" w:hAnsi="Palatino Linotype" w:cs="Arial"/>
              <w:szCs w:val="20"/>
            </w:rPr>
            <w:t>Zulema Martínez Sánchez</w:t>
          </w:r>
        </w:p>
      </w:tc>
    </w:tr>
  </w:tbl>
  <w:p w:rsidR="006971CB" w:rsidRDefault="006971C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8680D5C"/>
    <w:multiLevelType w:val="hybridMultilevel"/>
    <w:tmpl w:val="53A8EBEA"/>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1">
    <w:nsid w:val="415E62B2"/>
    <w:multiLevelType w:val="hybridMultilevel"/>
    <w:tmpl w:val="2E8E8C56"/>
    <w:lvl w:ilvl="0" w:tplc="0EFA0958">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458138F8"/>
    <w:multiLevelType w:val="hybridMultilevel"/>
    <w:tmpl w:val="663A18F8"/>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4B7B7634"/>
    <w:multiLevelType w:val="hybridMultilevel"/>
    <w:tmpl w:val="EF646AFC"/>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4">
    <w:nsid w:val="50EF1714"/>
    <w:multiLevelType w:val="hybridMultilevel"/>
    <w:tmpl w:val="441E872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6CAA03DE"/>
    <w:multiLevelType w:val="hybridMultilevel"/>
    <w:tmpl w:val="565223E6"/>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729D3681"/>
    <w:multiLevelType w:val="hybridMultilevel"/>
    <w:tmpl w:val="67C8E260"/>
    <w:lvl w:ilvl="0" w:tplc="080A000F">
      <w:start w:val="1"/>
      <w:numFmt w:val="decimal"/>
      <w:lvlText w:val="%1."/>
      <w:lvlJc w:val="left"/>
      <w:pPr>
        <w:ind w:left="1429" w:hanging="360"/>
      </w:p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num w:numId="1">
    <w:abstractNumId w:val="4"/>
  </w:num>
  <w:num w:numId="2">
    <w:abstractNumId w:val="0"/>
  </w:num>
  <w:num w:numId="3">
    <w:abstractNumId w:val="1"/>
  </w:num>
  <w:num w:numId="4">
    <w:abstractNumId w:val="5"/>
  </w:num>
  <w:num w:numId="5">
    <w:abstractNumId w:val="2"/>
  </w:num>
  <w:num w:numId="6">
    <w:abstractNumId w:val="3"/>
  </w:num>
  <w:num w:numId="7">
    <w:abstractNumId w:val="6"/>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MX" w:vendorID="64" w:dllVersion="131078" w:nlCheck="1" w:checkStyle="1"/>
  <w:activeWritingStyle w:appName="MSWord" w:lang="es-ES_tradnl" w:vendorID="64" w:dllVersion="131078" w:nlCheck="1" w:checkStyle="1"/>
  <w:activeWritingStyle w:appName="MSWord" w:lang="es-ES" w:vendorID="64" w:dllVersion="131078" w:nlCheck="1" w:checkStyle="1"/>
  <w:activeWritingStyle w:appName="MSWord" w:lang="es-CO" w:vendorID="64" w:dllVersion="131078" w:nlCheck="1" w:checkStyle="1"/>
  <w:proofState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32D4"/>
    <w:rsid w:val="00000566"/>
    <w:rsid w:val="000041EE"/>
    <w:rsid w:val="000048F7"/>
    <w:rsid w:val="00005528"/>
    <w:rsid w:val="00005EC4"/>
    <w:rsid w:val="00007425"/>
    <w:rsid w:val="00010801"/>
    <w:rsid w:val="00010A91"/>
    <w:rsid w:val="00015427"/>
    <w:rsid w:val="000242A9"/>
    <w:rsid w:val="0002437E"/>
    <w:rsid w:val="00024E19"/>
    <w:rsid w:val="00027645"/>
    <w:rsid w:val="00030AB1"/>
    <w:rsid w:val="00031554"/>
    <w:rsid w:val="00032100"/>
    <w:rsid w:val="000350DC"/>
    <w:rsid w:val="0003605D"/>
    <w:rsid w:val="000403ED"/>
    <w:rsid w:val="00040B44"/>
    <w:rsid w:val="00044046"/>
    <w:rsid w:val="00046B1E"/>
    <w:rsid w:val="00056801"/>
    <w:rsid w:val="00057C69"/>
    <w:rsid w:val="00062B3B"/>
    <w:rsid w:val="00065EAD"/>
    <w:rsid w:val="000714F2"/>
    <w:rsid w:val="000731C6"/>
    <w:rsid w:val="00076601"/>
    <w:rsid w:val="000806BE"/>
    <w:rsid w:val="0008339D"/>
    <w:rsid w:val="000850CE"/>
    <w:rsid w:val="000865CC"/>
    <w:rsid w:val="00087DCC"/>
    <w:rsid w:val="000908E8"/>
    <w:rsid w:val="000912C3"/>
    <w:rsid w:val="0009312F"/>
    <w:rsid w:val="00093F4C"/>
    <w:rsid w:val="00094A24"/>
    <w:rsid w:val="000A1237"/>
    <w:rsid w:val="000A207D"/>
    <w:rsid w:val="000A5B86"/>
    <w:rsid w:val="000B3104"/>
    <w:rsid w:val="000B518A"/>
    <w:rsid w:val="000B58A3"/>
    <w:rsid w:val="000B5E93"/>
    <w:rsid w:val="000B7DD9"/>
    <w:rsid w:val="000C225A"/>
    <w:rsid w:val="000C3F0C"/>
    <w:rsid w:val="000C5AC5"/>
    <w:rsid w:val="000C7FB4"/>
    <w:rsid w:val="000D044E"/>
    <w:rsid w:val="000D1230"/>
    <w:rsid w:val="000D1700"/>
    <w:rsid w:val="000D373B"/>
    <w:rsid w:val="000D4BBF"/>
    <w:rsid w:val="000D5856"/>
    <w:rsid w:val="000D64AB"/>
    <w:rsid w:val="000E0763"/>
    <w:rsid w:val="000E0837"/>
    <w:rsid w:val="000E2083"/>
    <w:rsid w:val="000E3A84"/>
    <w:rsid w:val="000E63BD"/>
    <w:rsid w:val="000F02B0"/>
    <w:rsid w:val="000F0394"/>
    <w:rsid w:val="000F19E1"/>
    <w:rsid w:val="000F6866"/>
    <w:rsid w:val="000F6C33"/>
    <w:rsid w:val="000F6D77"/>
    <w:rsid w:val="000F7EC4"/>
    <w:rsid w:val="001006A4"/>
    <w:rsid w:val="0010282F"/>
    <w:rsid w:val="00102E10"/>
    <w:rsid w:val="001032D4"/>
    <w:rsid w:val="001056E8"/>
    <w:rsid w:val="00110ADD"/>
    <w:rsid w:val="00111D30"/>
    <w:rsid w:val="0011355F"/>
    <w:rsid w:val="00113B6C"/>
    <w:rsid w:val="00114C21"/>
    <w:rsid w:val="00120D25"/>
    <w:rsid w:val="001226DA"/>
    <w:rsid w:val="001229B9"/>
    <w:rsid w:val="00123880"/>
    <w:rsid w:val="00123A68"/>
    <w:rsid w:val="00124A15"/>
    <w:rsid w:val="001266BB"/>
    <w:rsid w:val="001273C5"/>
    <w:rsid w:val="00131CA5"/>
    <w:rsid w:val="00132ED0"/>
    <w:rsid w:val="00134025"/>
    <w:rsid w:val="00134E8C"/>
    <w:rsid w:val="00136DE7"/>
    <w:rsid w:val="001423A3"/>
    <w:rsid w:val="00150BA2"/>
    <w:rsid w:val="00152BFC"/>
    <w:rsid w:val="00156BF0"/>
    <w:rsid w:val="00161D97"/>
    <w:rsid w:val="00165E9E"/>
    <w:rsid w:val="00167B37"/>
    <w:rsid w:val="00171621"/>
    <w:rsid w:val="00171965"/>
    <w:rsid w:val="00171982"/>
    <w:rsid w:val="00171DE6"/>
    <w:rsid w:val="001720A2"/>
    <w:rsid w:val="00172834"/>
    <w:rsid w:val="00173448"/>
    <w:rsid w:val="00177525"/>
    <w:rsid w:val="00180293"/>
    <w:rsid w:val="00182DAC"/>
    <w:rsid w:val="001906EA"/>
    <w:rsid w:val="00196B79"/>
    <w:rsid w:val="001A0ADE"/>
    <w:rsid w:val="001A1A7D"/>
    <w:rsid w:val="001A1FAA"/>
    <w:rsid w:val="001A304C"/>
    <w:rsid w:val="001A3B4C"/>
    <w:rsid w:val="001A3E5C"/>
    <w:rsid w:val="001A4BF9"/>
    <w:rsid w:val="001A4E06"/>
    <w:rsid w:val="001A53A2"/>
    <w:rsid w:val="001B1C26"/>
    <w:rsid w:val="001B4E71"/>
    <w:rsid w:val="001B6B26"/>
    <w:rsid w:val="001B780A"/>
    <w:rsid w:val="001C2750"/>
    <w:rsid w:val="001C31E7"/>
    <w:rsid w:val="001C4ACC"/>
    <w:rsid w:val="001C4E64"/>
    <w:rsid w:val="001C5DDC"/>
    <w:rsid w:val="001C63D8"/>
    <w:rsid w:val="001D02D1"/>
    <w:rsid w:val="001D23EA"/>
    <w:rsid w:val="001D375C"/>
    <w:rsid w:val="001E2EB6"/>
    <w:rsid w:val="001E7595"/>
    <w:rsid w:val="001E7EBF"/>
    <w:rsid w:val="001F1796"/>
    <w:rsid w:val="001F1DDC"/>
    <w:rsid w:val="001F230F"/>
    <w:rsid w:val="001F2F0C"/>
    <w:rsid w:val="001F53CB"/>
    <w:rsid w:val="002008C5"/>
    <w:rsid w:val="00201139"/>
    <w:rsid w:val="00201FAB"/>
    <w:rsid w:val="002034B3"/>
    <w:rsid w:val="00205415"/>
    <w:rsid w:val="00205665"/>
    <w:rsid w:val="00206F9E"/>
    <w:rsid w:val="00210BE0"/>
    <w:rsid w:val="00213256"/>
    <w:rsid w:val="00213FB9"/>
    <w:rsid w:val="0021581C"/>
    <w:rsid w:val="00215C47"/>
    <w:rsid w:val="002160F2"/>
    <w:rsid w:val="002167E1"/>
    <w:rsid w:val="002204F1"/>
    <w:rsid w:val="00221577"/>
    <w:rsid w:val="00223909"/>
    <w:rsid w:val="00225A3D"/>
    <w:rsid w:val="00230CF8"/>
    <w:rsid w:val="00231273"/>
    <w:rsid w:val="002322F3"/>
    <w:rsid w:val="0023252B"/>
    <w:rsid w:val="002335C4"/>
    <w:rsid w:val="00234144"/>
    <w:rsid w:val="00235CCF"/>
    <w:rsid w:val="00237247"/>
    <w:rsid w:val="00240213"/>
    <w:rsid w:val="00242081"/>
    <w:rsid w:val="002426B8"/>
    <w:rsid w:val="00245582"/>
    <w:rsid w:val="00250C08"/>
    <w:rsid w:val="00251A78"/>
    <w:rsid w:val="00253AFC"/>
    <w:rsid w:val="00254D5C"/>
    <w:rsid w:val="00254E16"/>
    <w:rsid w:val="00255356"/>
    <w:rsid w:val="00255849"/>
    <w:rsid w:val="002649CE"/>
    <w:rsid w:val="002653D7"/>
    <w:rsid w:val="00265C2D"/>
    <w:rsid w:val="002819DE"/>
    <w:rsid w:val="00284FE1"/>
    <w:rsid w:val="00285B0A"/>
    <w:rsid w:val="00286A8B"/>
    <w:rsid w:val="00287B9A"/>
    <w:rsid w:val="002903AB"/>
    <w:rsid w:val="00295743"/>
    <w:rsid w:val="00297564"/>
    <w:rsid w:val="00297C3A"/>
    <w:rsid w:val="002A6B47"/>
    <w:rsid w:val="002B3BE7"/>
    <w:rsid w:val="002B4ADB"/>
    <w:rsid w:val="002B6AFE"/>
    <w:rsid w:val="002C2D7A"/>
    <w:rsid w:val="002C4298"/>
    <w:rsid w:val="002C468E"/>
    <w:rsid w:val="002C7DEC"/>
    <w:rsid w:val="002C7DF8"/>
    <w:rsid w:val="002D06A4"/>
    <w:rsid w:val="002D0865"/>
    <w:rsid w:val="002D1BB7"/>
    <w:rsid w:val="002D5206"/>
    <w:rsid w:val="002D6B7D"/>
    <w:rsid w:val="002E35AF"/>
    <w:rsid w:val="002E694C"/>
    <w:rsid w:val="002F18C5"/>
    <w:rsid w:val="002F1B38"/>
    <w:rsid w:val="002F382F"/>
    <w:rsid w:val="002F4590"/>
    <w:rsid w:val="002F786D"/>
    <w:rsid w:val="00300888"/>
    <w:rsid w:val="0030088F"/>
    <w:rsid w:val="00302130"/>
    <w:rsid w:val="00303C8E"/>
    <w:rsid w:val="003044CD"/>
    <w:rsid w:val="00306001"/>
    <w:rsid w:val="003060D5"/>
    <w:rsid w:val="003068B5"/>
    <w:rsid w:val="00311750"/>
    <w:rsid w:val="00312725"/>
    <w:rsid w:val="0031682D"/>
    <w:rsid w:val="00317187"/>
    <w:rsid w:val="00317244"/>
    <w:rsid w:val="003203EE"/>
    <w:rsid w:val="00320E95"/>
    <w:rsid w:val="00321C48"/>
    <w:rsid w:val="00321DE4"/>
    <w:rsid w:val="00321E4E"/>
    <w:rsid w:val="00323455"/>
    <w:rsid w:val="00331FBC"/>
    <w:rsid w:val="00334D21"/>
    <w:rsid w:val="00337293"/>
    <w:rsid w:val="003404D2"/>
    <w:rsid w:val="003446A3"/>
    <w:rsid w:val="00344716"/>
    <w:rsid w:val="00347E2E"/>
    <w:rsid w:val="003505FF"/>
    <w:rsid w:val="0035104C"/>
    <w:rsid w:val="0035234D"/>
    <w:rsid w:val="0035263E"/>
    <w:rsid w:val="0035334E"/>
    <w:rsid w:val="00357276"/>
    <w:rsid w:val="00357303"/>
    <w:rsid w:val="0036177C"/>
    <w:rsid w:val="00363ACF"/>
    <w:rsid w:val="003719F9"/>
    <w:rsid w:val="00371BDF"/>
    <w:rsid w:val="003721F3"/>
    <w:rsid w:val="0037276E"/>
    <w:rsid w:val="00372FEC"/>
    <w:rsid w:val="003731C1"/>
    <w:rsid w:val="00374093"/>
    <w:rsid w:val="00374812"/>
    <w:rsid w:val="003765D6"/>
    <w:rsid w:val="003809AF"/>
    <w:rsid w:val="00382C0F"/>
    <w:rsid w:val="00384D1E"/>
    <w:rsid w:val="00385664"/>
    <w:rsid w:val="003857F2"/>
    <w:rsid w:val="0038625C"/>
    <w:rsid w:val="00386EF0"/>
    <w:rsid w:val="003872BE"/>
    <w:rsid w:val="003876C9"/>
    <w:rsid w:val="0039322C"/>
    <w:rsid w:val="00396BB4"/>
    <w:rsid w:val="003A0A02"/>
    <w:rsid w:val="003A1D93"/>
    <w:rsid w:val="003A323F"/>
    <w:rsid w:val="003A356D"/>
    <w:rsid w:val="003A5879"/>
    <w:rsid w:val="003A5A10"/>
    <w:rsid w:val="003A5F05"/>
    <w:rsid w:val="003B205C"/>
    <w:rsid w:val="003B23E1"/>
    <w:rsid w:val="003B602E"/>
    <w:rsid w:val="003B64EF"/>
    <w:rsid w:val="003C0852"/>
    <w:rsid w:val="003C30CE"/>
    <w:rsid w:val="003C5555"/>
    <w:rsid w:val="003C70E7"/>
    <w:rsid w:val="003C7465"/>
    <w:rsid w:val="003C7981"/>
    <w:rsid w:val="003D0F2A"/>
    <w:rsid w:val="003D288D"/>
    <w:rsid w:val="003D6233"/>
    <w:rsid w:val="003E0924"/>
    <w:rsid w:val="003E171F"/>
    <w:rsid w:val="003E6B88"/>
    <w:rsid w:val="003F0566"/>
    <w:rsid w:val="003F09E1"/>
    <w:rsid w:val="003F0FAD"/>
    <w:rsid w:val="003F1BEE"/>
    <w:rsid w:val="003F1C1E"/>
    <w:rsid w:val="003F2775"/>
    <w:rsid w:val="003F3AC5"/>
    <w:rsid w:val="003F4100"/>
    <w:rsid w:val="003F50B6"/>
    <w:rsid w:val="0040240F"/>
    <w:rsid w:val="0040391F"/>
    <w:rsid w:val="00406643"/>
    <w:rsid w:val="00412975"/>
    <w:rsid w:val="004131E8"/>
    <w:rsid w:val="00413712"/>
    <w:rsid w:val="00416F83"/>
    <w:rsid w:val="00421F6E"/>
    <w:rsid w:val="00424587"/>
    <w:rsid w:val="004263FF"/>
    <w:rsid w:val="004267DA"/>
    <w:rsid w:val="004319FA"/>
    <w:rsid w:val="00432B26"/>
    <w:rsid w:val="00441BBA"/>
    <w:rsid w:val="00452BE0"/>
    <w:rsid w:val="0045429B"/>
    <w:rsid w:val="00454524"/>
    <w:rsid w:val="004555FA"/>
    <w:rsid w:val="004559BC"/>
    <w:rsid w:val="00457C6E"/>
    <w:rsid w:val="00460907"/>
    <w:rsid w:val="00463583"/>
    <w:rsid w:val="00463702"/>
    <w:rsid w:val="00463F47"/>
    <w:rsid w:val="00464DE6"/>
    <w:rsid w:val="004657F1"/>
    <w:rsid w:val="004669EA"/>
    <w:rsid w:val="00466D9E"/>
    <w:rsid w:val="004678FB"/>
    <w:rsid w:val="00480CC1"/>
    <w:rsid w:val="004826A3"/>
    <w:rsid w:val="00485278"/>
    <w:rsid w:val="00485DC8"/>
    <w:rsid w:val="00486085"/>
    <w:rsid w:val="00486356"/>
    <w:rsid w:val="00491FBF"/>
    <w:rsid w:val="00493D7F"/>
    <w:rsid w:val="0049418B"/>
    <w:rsid w:val="004942DC"/>
    <w:rsid w:val="00494C4F"/>
    <w:rsid w:val="004A0E54"/>
    <w:rsid w:val="004A1161"/>
    <w:rsid w:val="004A1165"/>
    <w:rsid w:val="004A5A09"/>
    <w:rsid w:val="004A651D"/>
    <w:rsid w:val="004A7225"/>
    <w:rsid w:val="004B1F97"/>
    <w:rsid w:val="004B2911"/>
    <w:rsid w:val="004B4B0C"/>
    <w:rsid w:val="004B52C0"/>
    <w:rsid w:val="004B6295"/>
    <w:rsid w:val="004B6D57"/>
    <w:rsid w:val="004B730C"/>
    <w:rsid w:val="004B764B"/>
    <w:rsid w:val="004C1060"/>
    <w:rsid w:val="004C1E49"/>
    <w:rsid w:val="004C3292"/>
    <w:rsid w:val="004C3F15"/>
    <w:rsid w:val="004C41FB"/>
    <w:rsid w:val="004C5522"/>
    <w:rsid w:val="004C5C96"/>
    <w:rsid w:val="004C6CA5"/>
    <w:rsid w:val="004C7F35"/>
    <w:rsid w:val="004D0295"/>
    <w:rsid w:val="004D0DD3"/>
    <w:rsid w:val="004D138A"/>
    <w:rsid w:val="004D1F85"/>
    <w:rsid w:val="004D5EFA"/>
    <w:rsid w:val="004E34D1"/>
    <w:rsid w:val="004E6142"/>
    <w:rsid w:val="004E68BF"/>
    <w:rsid w:val="004E760A"/>
    <w:rsid w:val="004F21BD"/>
    <w:rsid w:val="004F3B37"/>
    <w:rsid w:val="004F52E8"/>
    <w:rsid w:val="004F65D5"/>
    <w:rsid w:val="004F78AF"/>
    <w:rsid w:val="004F7E43"/>
    <w:rsid w:val="00501577"/>
    <w:rsid w:val="00502301"/>
    <w:rsid w:val="005028CF"/>
    <w:rsid w:val="005058A5"/>
    <w:rsid w:val="005071AA"/>
    <w:rsid w:val="00512C18"/>
    <w:rsid w:val="00512E56"/>
    <w:rsid w:val="00514740"/>
    <w:rsid w:val="00515319"/>
    <w:rsid w:val="0051636B"/>
    <w:rsid w:val="0052032F"/>
    <w:rsid w:val="005208CA"/>
    <w:rsid w:val="0052294F"/>
    <w:rsid w:val="00522D3C"/>
    <w:rsid w:val="00526858"/>
    <w:rsid w:val="0053199B"/>
    <w:rsid w:val="00532884"/>
    <w:rsid w:val="00535D04"/>
    <w:rsid w:val="005365F2"/>
    <w:rsid w:val="005408D2"/>
    <w:rsid w:val="00541210"/>
    <w:rsid w:val="00542662"/>
    <w:rsid w:val="005433BE"/>
    <w:rsid w:val="005453EA"/>
    <w:rsid w:val="00547CB6"/>
    <w:rsid w:val="00551C5C"/>
    <w:rsid w:val="00551DD1"/>
    <w:rsid w:val="005523B4"/>
    <w:rsid w:val="00557292"/>
    <w:rsid w:val="00562AF5"/>
    <w:rsid w:val="00563C40"/>
    <w:rsid w:val="00563EE4"/>
    <w:rsid w:val="00565B86"/>
    <w:rsid w:val="00565EC8"/>
    <w:rsid w:val="00570A64"/>
    <w:rsid w:val="00571ACA"/>
    <w:rsid w:val="00576276"/>
    <w:rsid w:val="00576A1A"/>
    <w:rsid w:val="00580D25"/>
    <w:rsid w:val="00580D68"/>
    <w:rsid w:val="0058513F"/>
    <w:rsid w:val="00586008"/>
    <w:rsid w:val="005903D6"/>
    <w:rsid w:val="005903FB"/>
    <w:rsid w:val="00590763"/>
    <w:rsid w:val="005924DB"/>
    <w:rsid w:val="005930AA"/>
    <w:rsid w:val="005940B0"/>
    <w:rsid w:val="00594581"/>
    <w:rsid w:val="00594C15"/>
    <w:rsid w:val="00597A42"/>
    <w:rsid w:val="005A36B6"/>
    <w:rsid w:val="005A4890"/>
    <w:rsid w:val="005A59E5"/>
    <w:rsid w:val="005A6167"/>
    <w:rsid w:val="005A72CE"/>
    <w:rsid w:val="005A7ECE"/>
    <w:rsid w:val="005B7B72"/>
    <w:rsid w:val="005C040A"/>
    <w:rsid w:val="005C0595"/>
    <w:rsid w:val="005C0CAD"/>
    <w:rsid w:val="005C15A9"/>
    <w:rsid w:val="005C1787"/>
    <w:rsid w:val="005C2F5F"/>
    <w:rsid w:val="005C3BA2"/>
    <w:rsid w:val="005C55A3"/>
    <w:rsid w:val="005C779A"/>
    <w:rsid w:val="005D0286"/>
    <w:rsid w:val="005D27C6"/>
    <w:rsid w:val="005D2C1D"/>
    <w:rsid w:val="005D52C0"/>
    <w:rsid w:val="005D5CD0"/>
    <w:rsid w:val="005E2A08"/>
    <w:rsid w:val="005E2DE2"/>
    <w:rsid w:val="005E5B8A"/>
    <w:rsid w:val="005F22ED"/>
    <w:rsid w:val="005F3C67"/>
    <w:rsid w:val="005F42BC"/>
    <w:rsid w:val="005F4F97"/>
    <w:rsid w:val="006002B6"/>
    <w:rsid w:val="00600D3E"/>
    <w:rsid w:val="006014DA"/>
    <w:rsid w:val="006027DE"/>
    <w:rsid w:val="006034ED"/>
    <w:rsid w:val="00603C48"/>
    <w:rsid w:val="006042AA"/>
    <w:rsid w:val="006059AE"/>
    <w:rsid w:val="00607DC6"/>
    <w:rsid w:val="00607E2B"/>
    <w:rsid w:val="00611306"/>
    <w:rsid w:val="0061172D"/>
    <w:rsid w:val="006119CB"/>
    <w:rsid w:val="006140BE"/>
    <w:rsid w:val="006170BC"/>
    <w:rsid w:val="0062067E"/>
    <w:rsid w:val="00621549"/>
    <w:rsid w:val="00622837"/>
    <w:rsid w:val="00623889"/>
    <w:rsid w:val="0063037D"/>
    <w:rsid w:val="00630BE5"/>
    <w:rsid w:val="0063194B"/>
    <w:rsid w:val="00631AB6"/>
    <w:rsid w:val="0063248B"/>
    <w:rsid w:val="00632574"/>
    <w:rsid w:val="00633011"/>
    <w:rsid w:val="00633CD9"/>
    <w:rsid w:val="006359FD"/>
    <w:rsid w:val="00637782"/>
    <w:rsid w:val="00637B49"/>
    <w:rsid w:val="0064004B"/>
    <w:rsid w:val="00640428"/>
    <w:rsid w:val="00644DE7"/>
    <w:rsid w:val="00645AC9"/>
    <w:rsid w:val="0065012C"/>
    <w:rsid w:val="00651AFF"/>
    <w:rsid w:val="0065261D"/>
    <w:rsid w:val="0065261E"/>
    <w:rsid w:val="0065362B"/>
    <w:rsid w:val="00653E48"/>
    <w:rsid w:val="0066007D"/>
    <w:rsid w:val="00662639"/>
    <w:rsid w:val="006631D9"/>
    <w:rsid w:val="0066570E"/>
    <w:rsid w:val="006661EF"/>
    <w:rsid w:val="00667563"/>
    <w:rsid w:val="0067089A"/>
    <w:rsid w:val="006717C2"/>
    <w:rsid w:val="00671BE8"/>
    <w:rsid w:val="00671C5B"/>
    <w:rsid w:val="006728D9"/>
    <w:rsid w:val="00674AF8"/>
    <w:rsid w:val="00674DFB"/>
    <w:rsid w:val="006800B1"/>
    <w:rsid w:val="0068043D"/>
    <w:rsid w:val="00685002"/>
    <w:rsid w:val="00685CAD"/>
    <w:rsid w:val="006935FD"/>
    <w:rsid w:val="00695F72"/>
    <w:rsid w:val="006971CB"/>
    <w:rsid w:val="006A2057"/>
    <w:rsid w:val="006A2216"/>
    <w:rsid w:val="006A319E"/>
    <w:rsid w:val="006A3AFB"/>
    <w:rsid w:val="006A4B2F"/>
    <w:rsid w:val="006A5FFE"/>
    <w:rsid w:val="006B1ECF"/>
    <w:rsid w:val="006B226D"/>
    <w:rsid w:val="006B2FB8"/>
    <w:rsid w:val="006B4E05"/>
    <w:rsid w:val="006B5F69"/>
    <w:rsid w:val="006B65FE"/>
    <w:rsid w:val="006C201F"/>
    <w:rsid w:val="006C293B"/>
    <w:rsid w:val="006C5D23"/>
    <w:rsid w:val="006D1484"/>
    <w:rsid w:val="006D380B"/>
    <w:rsid w:val="006D383B"/>
    <w:rsid w:val="006D58DF"/>
    <w:rsid w:val="006D6A42"/>
    <w:rsid w:val="006E1A09"/>
    <w:rsid w:val="006E5383"/>
    <w:rsid w:val="006E5710"/>
    <w:rsid w:val="006E5947"/>
    <w:rsid w:val="006E615F"/>
    <w:rsid w:val="006E7232"/>
    <w:rsid w:val="006F3C71"/>
    <w:rsid w:val="006F6967"/>
    <w:rsid w:val="00700E66"/>
    <w:rsid w:val="00703EA6"/>
    <w:rsid w:val="00711B3B"/>
    <w:rsid w:val="00713840"/>
    <w:rsid w:val="00720B5D"/>
    <w:rsid w:val="00722F72"/>
    <w:rsid w:val="00723900"/>
    <w:rsid w:val="00727630"/>
    <w:rsid w:val="00732D00"/>
    <w:rsid w:val="007339CD"/>
    <w:rsid w:val="0073681A"/>
    <w:rsid w:val="00740B0E"/>
    <w:rsid w:val="00741B82"/>
    <w:rsid w:val="00741CB8"/>
    <w:rsid w:val="007420EA"/>
    <w:rsid w:val="0074361B"/>
    <w:rsid w:val="00744159"/>
    <w:rsid w:val="007443B6"/>
    <w:rsid w:val="00744545"/>
    <w:rsid w:val="00744E15"/>
    <w:rsid w:val="00745059"/>
    <w:rsid w:val="0074509C"/>
    <w:rsid w:val="007476D3"/>
    <w:rsid w:val="00747C53"/>
    <w:rsid w:val="00750291"/>
    <w:rsid w:val="0075245F"/>
    <w:rsid w:val="00752640"/>
    <w:rsid w:val="007533A3"/>
    <w:rsid w:val="00754B9D"/>
    <w:rsid w:val="00754D93"/>
    <w:rsid w:val="0075610F"/>
    <w:rsid w:val="00756231"/>
    <w:rsid w:val="00756EE6"/>
    <w:rsid w:val="00757340"/>
    <w:rsid w:val="00761A1E"/>
    <w:rsid w:val="007627F1"/>
    <w:rsid w:val="0076293A"/>
    <w:rsid w:val="00767539"/>
    <w:rsid w:val="007704E7"/>
    <w:rsid w:val="00770E2E"/>
    <w:rsid w:val="00773C8E"/>
    <w:rsid w:val="007751A7"/>
    <w:rsid w:val="00775A1A"/>
    <w:rsid w:val="00776E3A"/>
    <w:rsid w:val="00781369"/>
    <w:rsid w:val="00783B14"/>
    <w:rsid w:val="00785AF0"/>
    <w:rsid w:val="007908F5"/>
    <w:rsid w:val="00790F8A"/>
    <w:rsid w:val="00792F3E"/>
    <w:rsid w:val="00793455"/>
    <w:rsid w:val="007945DE"/>
    <w:rsid w:val="0079518B"/>
    <w:rsid w:val="00795636"/>
    <w:rsid w:val="00795F59"/>
    <w:rsid w:val="007A08A0"/>
    <w:rsid w:val="007A0992"/>
    <w:rsid w:val="007A2578"/>
    <w:rsid w:val="007A2B6A"/>
    <w:rsid w:val="007A2FB0"/>
    <w:rsid w:val="007A38A3"/>
    <w:rsid w:val="007A3EEE"/>
    <w:rsid w:val="007A40BB"/>
    <w:rsid w:val="007A433B"/>
    <w:rsid w:val="007A4B79"/>
    <w:rsid w:val="007A64D7"/>
    <w:rsid w:val="007A7E0A"/>
    <w:rsid w:val="007B028A"/>
    <w:rsid w:val="007B02F5"/>
    <w:rsid w:val="007B0970"/>
    <w:rsid w:val="007C0F23"/>
    <w:rsid w:val="007C20C0"/>
    <w:rsid w:val="007C24F5"/>
    <w:rsid w:val="007C2747"/>
    <w:rsid w:val="007C438E"/>
    <w:rsid w:val="007D29B1"/>
    <w:rsid w:val="007D352D"/>
    <w:rsid w:val="007D3991"/>
    <w:rsid w:val="007D3A66"/>
    <w:rsid w:val="007D3F3A"/>
    <w:rsid w:val="007D5D19"/>
    <w:rsid w:val="007D6256"/>
    <w:rsid w:val="007D6C37"/>
    <w:rsid w:val="007E0D1A"/>
    <w:rsid w:val="007E0D7B"/>
    <w:rsid w:val="007E1F61"/>
    <w:rsid w:val="007E3E9C"/>
    <w:rsid w:val="007E4E00"/>
    <w:rsid w:val="007E6515"/>
    <w:rsid w:val="007E7384"/>
    <w:rsid w:val="007E7C08"/>
    <w:rsid w:val="007F23C4"/>
    <w:rsid w:val="007F5B58"/>
    <w:rsid w:val="007F5D11"/>
    <w:rsid w:val="007F7280"/>
    <w:rsid w:val="00800F02"/>
    <w:rsid w:val="00801ED4"/>
    <w:rsid w:val="00804B7E"/>
    <w:rsid w:val="008059F2"/>
    <w:rsid w:val="00807285"/>
    <w:rsid w:val="008108BF"/>
    <w:rsid w:val="00810988"/>
    <w:rsid w:val="00812EA4"/>
    <w:rsid w:val="008137E9"/>
    <w:rsid w:val="0081554A"/>
    <w:rsid w:val="00816703"/>
    <w:rsid w:val="00821626"/>
    <w:rsid w:val="00823577"/>
    <w:rsid w:val="00826AC5"/>
    <w:rsid w:val="00830FAD"/>
    <w:rsid w:val="008317F8"/>
    <w:rsid w:val="00831CBB"/>
    <w:rsid w:val="00832A32"/>
    <w:rsid w:val="00834ACA"/>
    <w:rsid w:val="00834F1F"/>
    <w:rsid w:val="008367E4"/>
    <w:rsid w:val="00837102"/>
    <w:rsid w:val="00840752"/>
    <w:rsid w:val="00840EA1"/>
    <w:rsid w:val="00841874"/>
    <w:rsid w:val="00841F7D"/>
    <w:rsid w:val="00843D84"/>
    <w:rsid w:val="0084440E"/>
    <w:rsid w:val="00845AEA"/>
    <w:rsid w:val="0084606D"/>
    <w:rsid w:val="00846E81"/>
    <w:rsid w:val="00850DFE"/>
    <w:rsid w:val="00857427"/>
    <w:rsid w:val="00860637"/>
    <w:rsid w:val="00860D17"/>
    <w:rsid w:val="00861F86"/>
    <w:rsid w:val="008621C4"/>
    <w:rsid w:val="008628B5"/>
    <w:rsid w:val="0086361C"/>
    <w:rsid w:val="00863F80"/>
    <w:rsid w:val="008640CE"/>
    <w:rsid w:val="00864B7D"/>
    <w:rsid w:val="008650CA"/>
    <w:rsid w:val="008658AE"/>
    <w:rsid w:val="008726CB"/>
    <w:rsid w:val="00873149"/>
    <w:rsid w:val="00875CAA"/>
    <w:rsid w:val="00885C18"/>
    <w:rsid w:val="0088755C"/>
    <w:rsid w:val="00887C54"/>
    <w:rsid w:val="008907E1"/>
    <w:rsid w:val="00890F00"/>
    <w:rsid w:val="00894205"/>
    <w:rsid w:val="00896577"/>
    <w:rsid w:val="008A1604"/>
    <w:rsid w:val="008A1DCC"/>
    <w:rsid w:val="008A33B7"/>
    <w:rsid w:val="008A4221"/>
    <w:rsid w:val="008A5787"/>
    <w:rsid w:val="008A6BC2"/>
    <w:rsid w:val="008B03B8"/>
    <w:rsid w:val="008B1D63"/>
    <w:rsid w:val="008B2FC3"/>
    <w:rsid w:val="008B624D"/>
    <w:rsid w:val="008C26B8"/>
    <w:rsid w:val="008C28C9"/>
    <w:rsid w:val="008C3F21"/>
    <w:rsid w:val="008C677C"/>
    <w:rsid w:val="008D02A1"/>
    <w:rsid w:val="008D405F"/>
    <w:rsid w:val="008D407D"/>
    <w:rsid w:val="008D4B42"/>
    <w:rsid w:val="008D5A5D"/>
    <w:rsid w:val="008E0FEC"/>
    <w:rsid w:val="008E4B39"/>
    <w:rsid w:val="008E706C"/>
    <w:rsid w:val="008E7AEA"/>
    <w:rsid w:val="008F031E"/>
    <w:rsid w:val="008F0593"/>
    <w:rsid w:val="008F095B"/>
    <w:rsid w:val="008F1B09"/>
    <w:rsid w:val="008F27BE"/>
    <w:rsid w:val="008F356E"/>
    <w:rsid w:val="008F524E"/>
    <w:rsid w:val="008F76B7"/>
    <w:rsid w:val="00900782"/>
    <w:rsid w:val="00901C66"/>
    <w:rsid w:val="00906FC0"/>
    <w:rsid w:val="00907C98"/>
    <w:rsid w:val="00910508"/>
    <w:rsid w:val="00910845"/>
    <w:rsid w:val="00911C68"/>
    <w:rsid w:val="00912026"/>
    <w:rsid w:val="00913D70"/>
    <w:rsid w:val="00915ECE"/>
    <w:rsid w:val="0092144D"/>
    <w:rsid w:val="00921639"/>
    <w:rsid w:val="00921BE7"/>
    <w:rsid w:val="00926741"/>
    <w:rsid w:val="0093174B"/>
    <w:rsid w:val="0093593C"/>
    <w:rsid w:val="00935E3B"/>
    <w:rsid w:val="00936108"/>
    <w:rsid w:val="00936412"/>
    <w:rsid w:val="00944098"/>
    <w:rsid w:val="00950C1A"/>
    <w:rsid w:val="00951DAE"/>
    <w:rsid w:val="00952C1C"/>
    <w:rsid w:val="00952EA2"/>
    <w:rsid w:val="0095437F"/>
    <w:rsid w:val="009543B9"/>
    <w:rsid w:val="0095609D"/>
    <w:rsid w:val="0095660C"/>
    <w:rsid w:val="0095759E"/>
    <w:rsid w:val="00957EB0"/>
    <w:rsid w:val="00960A97"/>
    <w:rsid w:val="00965EDD"/>
    <w:rsid w:val="00965F90"/>
    <w:rsid w:val="0097115D"/>
    <w:rsid w:val="00974632"/>
    <w:rsid w:val="00976D4C"/>
    <w:rsid w:val="00977E6E"/>
    <w:rsid w:val="00982E16"/>
    <w:rsid w:val="00982F97"/>
    <w:rsid w:val="00983905"/>
    <w:rsid w:val="00983A5D"/>
    <w:rsid w:val="0098415F"/>
    <w:rsid w:val="00985347"/>
    <w:rsid w:val="00985F72"/>
    <w:rsid w:val="00986056"/>
    <w:rsid w:val="00986FBB"/>
    <w:rsid w:val="009876DB"/>
    <w:rsid w:val="00987E26"/>
    <w:rsid w:val="00993683"/>
    <w:rsid w:val="00996DE7"/>
    <w:rsid w:val="009A25B2"/>
    <w:rsid w:val="009A2A3C"/>
    <w:rsid w:val="009A4F7D"/>
    <w:rsid w:val="009B1193"/>
    <w:rsid w:val="009B15E4"/>
    <w:rsid w:val="009B1F67"/>
    <w:rsid w:val="009B3BEE"/>
    <w:rsid w:val="009B4772"/>
    <w:rsid w:val="009B4C63"/>
    <w:rsid w:val="009B5344"/>
    <w:rsid w:val="009B674A"/>
    <w:rsid w:val="009C052C"/>
    <w:rsid w:val="009C1DB5"/>
    <w:rsid w:val="009C26B7"/>
    <w:rsid w:val="009C354E"/>
    <w:rsid w:val="009C3B5B"/>
    <w:rsid w:val="009C4C37"/>
    <w:rsid w:val="009C773B"/>
    <w:rsid w:val="009D0717"/>
    <w:rsid w:val="009D0812"/>
    <w:rsid w:val="009D215A"/>
    <w:rsid w:val="009D2D85"/>
    <w:rsid w:val="009D2E28"/>
    <w:rsid w:val="009D4A90"/>
    <w:rsid w:val="009D4AA4"/>
    <w:rsid w:val="009D766B"/>
    <w:rsid w:val="009D7B64"/>
    <w:rsid w:val="009E0985"/>
    <w:rsid w:val="009E1C06"/>
    <w:rsid w:val="009E3A4B"/>
    <w:rsid w:val="009E4DED"/>
    <w:rsid w:val="009E5B84"/>
    <w:rsid w:val="009E7E46"/>
    <w:rsid w:val="009F046E"/>
    <w:rsid w:val="009F0869"/>
    <w:rsid w:val="009F2484"/>
    <w:rsid w:val="009F788F"/>
    <w:rsid w:val="00A012ED"/>
    <w:rsid w:val="00A01775"/>
    <w:rsid w:val="00A01A3A"/>
    <w:rsid w:val="00A01B12"/>
    <w:rsid w:val="00A050DB"/>
    <w:rsid w:val="00A05776"/>
    <w:rsid w:val="00A0709D"/>
    <w:rsid w:val="00A1500D"/>
    <w:rsid w:val="00A15113"/>
    <w:rsid w:val="00A15581"/>
    <w:rsid w:val="00A17254"/>
    <w:rsid w:val="00A219E3"/>
    <w:rsid w:val="00A23BAD"/>
    <w:rsid w:val="00A23D15"/>
    <w:rsid w:val="00A243E7"/>
    <w:rsid w:val="00A24F4F"/>
    <w:rsid w:val="00A250A6"/>
    <w:rsid w:val="00A25976"/>
    <w:rsid w:val="00A26D4A"/>
    <w:rsid w:val="00A30548"/>
    <w:rsid w:val="00A30D6C"/>
    <w:rsid w:val="00A3180B"/>
    <w:rsid w:val="00A3395E"/>
    <w:rsid w:val="00A342CF"/>
    <w:rsid w:val="00A351B5"/>
    <w:rsid w:val="00A35220"/>
    <w:rsid w:val="00A35292"/>
    <w:rsid w:val="00A408A1"/>
    <w:rsid w:val="00A41856"/>
    <w:rsid w:val="00A43099"/>
    <w:rsid w:val="00A4320B"/>
    <w:rsid w:val="00A44106"/>
    <w:rsid w:val="00A451C4"/>
    <w:rsid w:val="00A4733A"/>
    <w:rsid w:val="00A47E9B"/>
    <w:rsid w:val="00A55741"/>
    <w:rsid w:val="00A55AEC"/>
    <w:rsid w:val="00A62015"/>
    <w:rsid w:val="00A644F7"/>
    <w:rsid w:val="00A64CCE"/>
    <w:rsid w:val="00A6643E"/>
    <w:rsid w:val="00A66711"/>
    <w:rsid w:val="00A7008B"/>
    <w:rsid w:val="00A71B69"/>
    <w:rsid w:val="00A721E4"/>
    <w:rsid w:val="00A724E9"/>
    <w:rsid w:val="00A73998"/>
    <w:rsid w:val="00A7427F"/>
    <w:rsid w:val="00A77CF8"/>
    <w:rsid w:val="00A81CA3"/>
    <w:rsid w:val="00A841BF"/>
    <w:rsid w:val="00A84C9D"/>
    <w:rsid w:val="00A858CC"/>
    <w:rsid w:val="00A85C8D"/>
    <w:rsid w:val="00A8696F"/>
    <w:rsid w:val="00A91C8C"/>
    <w:rsid w:val="00A92CFB"/>
    <w:rsid w:val="00A943CC"/>
    <w:rsid w:val="00A96023"/>
    <w:rsid w:val="00A977B5"/>
    <w:rsid w:val="00AA0690"/>
    <w:rsid w:val="00AA08CA"/>
    <w:rsid w:val="00AA0EB7"/>
    <w:rsid w:val="00AA0EDF"/>
    <w:rsid w:val="00AA3D9E"/>
    <w:rsid w:val="00AA3F81"/>
    <w:rsid w:val="00AA6844"/>
    <w:rsid w:val="00AB1C94"/>
    <w:rsid w:val="00AB6699"/>
    <w:rsid w:val="00AB6F76"/>
    <w:rsid w:val="00AC4FA2"/>
    <w:rsid w:val="00AD0B14"/>
    <w:rsid w:val="00AD1220"/>
    <w:rsid w:val="00AD163C"/>
    <w:rsid w:val="00AD1B80"/>
    <w:rsid w:val="00AD3DE2"/>
    <w:rsid w:val="00AD7A0B"/>
    <w:rsid w:val="00AE11F5"/>
    <w:rsid w:val="00AE2A0E"/>
    <w:rsid w:val="00AE3156"/>
    <w:rsid w:val="00AE4AAC"/>
    <w:rsid w:val="00AE50A0"/>
    <w:rsid w:val="00AE5DC3"/>
    <w:rsid w:val="00AF43B5"/>
    <w:rsid w:val="00AF4480"/>
    <w:rsid w:val="00AF58FE"/>
    <w:rsid w:val="00B02590"/>
    <w:rsid w:val="00B04A74"/>
    <w:rsid w:val="00B0588A"/>
    <w:rsid w:val="00B10DD6"/>
    <w:rsid w:val="00B1182C"/>
    <w:rsid w:val="00B12F22"/>
    <w:rsid w:val="00B12FE8"/>
    <w:rsid w:val="00B13C39"/>
    <w:rsid w:val="00B14A14"/>
    <w:rsid w:val="00B14C11"/>
    <w:rsid w:val="00B15098"/>
    <w:rsid w:val="00B227E7"/>
    <w:rsid w:val="00B23BE7"/>
    <w:rsid w:val="00B2554D"/>
    <w:rsid w:val="00B25E6E"/>
    <w:rsid w:val="00B27BFF"/>
    <w:rsid w:val="00B3049B"/>
    <w:rsid w:val="00B33353"/>
    <w:rsid w:val="00B34B5D"/>
    <w:rsid w:val="00B36C33"/>
    <w:rsid w:val="00B40818"/>
    <w:rsid w:val="00B50E07"/>
    <w:rsid w:val="00B50FC1"/>
    <w:rsid w:val="00B52DFF"/>
    <w:rsid w:val="00B542F9"/>
    <w:rsid w:val="00B54D1A"/>
    <w:rsid w:val="00B55222"/>
    <w:rsid w:val="00B61FAC"/>
    <w:rsid w:val="00B70C05"/>
    <w:rsid w:val="00B70C0F"/>
    <w:rsid w:val="00B70D7A"/>
    <w:rsid w:val="00B7463C"/>
    <w:rsid w:val="00B7525F"/>
    <w:rsid w:val="00B75413"/>
    <w:rsid w:val="00B76A01"/>
    <w:rsid w:val="00B80D9C"/>
    <w:rsid w:val="00B81A1D"/>
    <w:rsid w:val="00B81BEF"/>
    <w:rsid w:val="00B82A61"/>
    <w:rsid w:val="00B85B4D"/>
    <w:rsid w:val="00B91A6F"/>
    <w:rsid w:val="00B95987"/>
    <w:rsid w:val="00B9632D"/>
    <w:rsid w:val="00B96F3D"/>
    <w:rsid w:val="00B97FFC"/>
    <w:rsid w:val="00BA0E62"/>
    <w:rsid w:val="00BA420F"/>
    <w:rsid w:val="00BA4429"/>
    <w:rsid w:val="00BA67F4"/>
    <w:rsid w:val="00BA7CB7"/>
    <w:rsid w:val="00BB5BD7"/>
    <w:rsid w:val="00BB7833"/>
    <w:rsid w:val="00BB7EE5"/>
    <w:rsid w:val="00BC0474"/>
    <w:rsid w:val="00BC4717"/>
    <w:rsid w:val="00BC5819"/>
    <w:rsid w:val="00BC61CD"/>
    <w:rsid w:val="00BD0998"/>
    <w:rsid w:val="00BD16EB"/>
    <w:rsid w:val="00BD1DF4"/>
    <w:rsid w:val="00BD2F91"/>
    <w:rsid w:val="00BD2F95"/>
    <w:rsid w:val="00BD4F76"/>
    <w:rsid w:val="00BD55A9"/>
    <w:rsid w:val="00BD5710"/>
    <w:rsid w:val="00BD6A89"/>
    <w:rsid w:val="00BD6C07"/>
    <w:rsid w:val="00BE0A7C"/>
    <w:rsid w:val="00BE23AD"/>
    <w:rsid w:val="00BE2C64"/>
    <w:rsid w:val="00BE3112"/>
    <w:rsid w:val="00BE5543"/>
    <w:rsid w:val="00BF32FA"/>
    <w:rsid w:val="00BF3360"/>
    <w:rsid w:val="00BF3DC2"/>
    <w:rsid w:val="00BF729D"/>
    <w:rsid w:val="00C0080F"/>
    <w:rsid w:val="00C048BC"/>
    <w:rsid w:val="00C1026C"/>
    <w:rsid w:val="00C11909"/>
    <w:rsid w:val="00C13378"/>
    <w:rsid w:val="00C14EFC"/>
    <w:rsid w:val="00C152E4"/>
    <w:rsid w:val="00C165D1"/>
    <w:rsid w:val="00C17AD5"/>
    <w:rsid w:val="00C2062E"/>
    <w:rsid w:val="00C20D17"/>
    <w:rsid w:val="00C23ABA"/>
    <w:rsid w:val="00C24393"/>
    <w:rsid w:val="00C25E3A"/>
    <w:rsid w:val="00C25E7C"/>
    <w:rsid w:val="00C30160"/>
    <w:rsid w:val="00C302CB"/>
    <w:rsid w:val="00C3514F"/>
    <w:rsid w:val="00C356B0"/>
    <w:rsid w:val="00C35978"/>
    <w:rsid w:val="00C359CF"/>
    <w:rsid w:val="00C36FFC"/>
    <w:rsid w:val="00C3717A"/>
    <w:rsid w:val="00C403E5"/>
    <w:rsid w:val="00C4080F"/>
    <w:rsid w:val="00C43CF3"/>
    <w:rsid w:val="00C46496"/>
    <w:rsid w:val="00C47D20"/>
    <w:rsid w:val="00C47D6C"/>
    <w:rsid w:val="00C537D6"/>
    <w:rsid w:val="00C5461E"/>
    <w:rsid w:val="00C552A1"/>
    <w:rsid w:val="00C616FE"/>
    <w:rsid w:val="00C62834"/>
    <w:rsid w:val="00C64E2E"/>
    <w:rsid w:val="00C67AE8"/>
    <w:rsid w:val="00C7239A"/>
    <w:rsid w:val="00C74584"/>
    <w:rsid w:val="00C829F6"/>
    <w:rsid w:val="00C84E35"/>
    <w:rsid w:val="00C86956"/>
    <w:rsid w:val="00C927FB"/>
    <w:rsid w:val="00C93856"/>
    <w:rsid w:val="00C952DC"/>
    <w:rsid w:val="00CA1FA4"/>
    <w:rsid w:val="00CA2772"/>
    <w:rsid w:val="00CA2D15"/>
    <w:rsid w:val="00CA54D0"/>
    <w:rsid w:val="00CA7A98"/>
    <w:rsid w:val="00CB03E0"/>
    <w:rsid w:val="00CB28CB"/>
    <w:rsid w:val="00CB3576"/>
    <w:rsid w:val="00CB5ECF"/>
    <w:rsid w:val="00CC0393"/>
    <w:rsid w:val="00CC15C7"/>
    <w:rsid w:val="00CC2BDB"/>
    <w:rsid w:val="00CC3253"/>
    <w:rsid w:val="00CC6A18"/>
    <w:rsid w:val="00CC6D07"/>
    <w:rsid w:val="00CD37A6"/>
    <w:rsid w:val="00CE4F09"/>
    <w:rsid w:val="00CF0626"/>
    <w:rsid w:val="00CF3873"/>
    <w:rsid w:val="00CF3C8B"/>
    <w:rsid w:val="00CF40BB"/>
    <w:rsid w:val="00CF43D9"/>
    <w:rsid w:val="00CF78B5"/>
    <w:rsid w:val="00D04882"/>
    <w:rsid w:val="00D04B33"/>
    <w:rsid w:val="00D06715"/>
    <w:rsid w:val="00D10FE1"/>
    <w:rsid w:val="00D11DF6"/>
    <w:rsid w:val="00D1607D"/>
    <w:rsid w:val="00D17135"/>
    <w:rsid w:val="00D21517"/>
    <w:rsid w:val="00D23267"/>
    <w:rsid w:val="00D24BB4"/>
    <w:rsid w:val="00D3170D"/>
    <w:rsid w:val="00D327BD"/>
    <w:rsid w:val="00D33726"/>
    <w:rsid w:val="00D378DC"/>
    <w:rsid w:val="00D4082C"/>
    <w:rsid w:val="00D4131F"/>
    <w:rsid w:val="00D41C04"/>
    <w:rsid w:val="00D42ACC"/>
    <w:rsid w:val="00D42E35"/>
    <w:rsid w:val="00D43B21"/>
    <w:rsid w:val="00D44004"/>
    <w:rsid w:val="00D45206"/>
    <w:rsid w:val="00D45CDC"/>
    <w:rsid w:val="00D50886"/>
    <w:rsid w:val="00D52B17"/>
    <w:rsid w:val="00D560A0"/>
    <w:rsid w:val="00D61318"/>
    <w:rsid w:val="00D6406B"/>
    <w:rsid w:val="00D670CB"/>
    <w:rsid w:val="00D67968"/>
    <w:rsid w:val="00D70D50"/>
    <w:rsid w:val="00D71DD5"/>
    <w:rsid w:val="00D7304E"/>
    <w:rsid w:val="00D77ED8"/>
    <w:rsid w:val="00D80BE8"/>
    <w:rsid w:val="00D83C29"/>
    <w:rsid w:val="00D87313"/>
    <w:rsid w:val="00D9190D"/>
    <w:rsid w:val="00D91950"/>
    <w:rsid w:val="00D91E66"/>
    <w:rsid w:val="00D92C15"/>
    <w:rsid w:val="00D94015"/>
    <w:rsid w:val="00D94EEF"/>
    <w:rsid w:val="00D957AC"/>
    <w:rsid w:val="00DA1D06"/>
    <w:rsid w:val="00DA1EA0"/>
    <w:rsid w:val="00DA20DC"/>
    <w:rsid w:val="00DA2C46"/>
    <w:rsid w:val="00DA3207"/>
    <w:rsid w:val="00DA5EF1"/>
    <w:rsid w:val="00DB07B1"/>
    <w:rsid w:val="00DB1F49"/>
    <w:rsid w:val="00DB34A2"/>
    <w:rsid w:val="00DB415C"/>
    <w:rsid w:val="00DB570E"/>
    <w:rsid w:val="00DB6789"/>
    <w:rsid w:val="00DB6CDF"/>
    <w:rsid w:val="00DC3882"/>
    <w:rsid w:val="00DD01DB"/>
    <w:rsid w:val="00DD0855"/>
    <w:rsid w:val="00DD08B0"/>
    <w:rsid w:val="00DD4CFA"/>
    <w:rsid w:val="00DD5D50"/>
    <w:rsid w:val="00DE032A"/>
    <w:rsid w:val="00DE1F80"/>
    <w:rsid w:val="00DE292E"/>
    <w:rsid w:val="00DE2B53"/>
    <w:rsid w:val="00DE4A33"/>
    <w:rsid w:val="00DE5546"/>
    <w:rsid w:val="00DE643A"/>
    <w:rsid w:val="00DF1273"/>
    <w:rsid w:val="00DF3FF4"/>
    <w:rsid w:val="00DF452C"/>
    <w:rsid w:val="00DF61A6"/>
    <w:rsid w:val="00E00C30"/>
    <w:rsid w:val="00E0117F"/>
    <w:rsid w:val="00E12443"/>
    <w:rsid w:val="00E12B32"/>
    <w:rsid w:val="00E14FF6"/>
    <w:rsid w:val="00E21087"/>
    <w:rsid w:val="00E2275F"/>
    <w:rsid w:val="00E25A44"/>
    <w:rsid w:val="00E27C5A"/>
    <w:rsid w:val="00E322C2"/>
    <w:rsid w:val="00E34617"/>
    <w:rsid w:val="00E3472B"/>
    <w:rsid w:val="00E34828"/>
    <w:rsid w:val="00E36FA9"/>
    <w:rsid w:val="00E37926"/>
    <w:rsid w:val="00E419F3"/>
    <w:rsid w:val="00E435CE"/>
    <w:rsid w:val="00E444F1"/>
    <w:rsid w:val="00E45CFB"/>
    <w:rsid w:val="00E46370"/>
    <w:rsid w:val="00E4713D"/>
    <w:rsid w:val="00E500E1"/>
    <w:rsid w:val="00E501B3"/>
    <w:rsid w:val="00E52269"/>
    <w:rsid w:val="00E54395"/>
    <w:rsid w:val="00E55396"/>
    <w:rsid w:val="00E5642D"/>
    <w:rsid w:val="00E61266"/>
    <w:rsid w:val="00E61A72"/>
    <w:rsid w:val="00E6354D"/>
    <w:rsid w:val="00E64140"/>
    <w:rsid w:val="00E64143"/>
    <w:rsid w:val="00E65AB9"/>
    <w:rsid w:val="00E725B6"/>
    <w:rsid w:val="00E72603"/>
    <w:rsid w:val="00E72F7B"/>
    <w:rsid w:val="00E733EF"/>
    <w:rsid w:val="00E81612"/>
    <w:rsid w:val="00E85493"/>
    <w:rsid w:val="00E91C2C"/>
    <w:rsid w:val="00E91D4E"/>
    <w:rsid w:val="00E9258F"/>
    <w:rsid w:val="00EA5993"/>
    <w:rsid w:val="00EB2EA0"/>
    <w:rsid w:val="00EB3459"/>
    <w:rsid w:val="00EB3AB6"/>
    <w:rsid w:val="00EB5862"/>
    <w:rsid w:val="00EC09BF"/>
    <w:rsid w:val="00EC1B06"/>
    <w:rsid w:val="00EC2EA7"/>
    <w:rsid w:val="00EC390B"/>
    <w:rsid w:val="00EC4689"/>
    <w:rsid w:val="00EC5D5F"/>
    <w:rsid w:val="00EC6CD9"/>
    <w:rsid w:val="00EC72D1"/>
    <w:rsid w:val="00EC7AC8"/>
    <w:rsid w:val="00ED0189"/>
    <w:rsid w:val="00ED13C3"/>
    <w:rsid w:val="00ED3A3C"/>
    <w:rsid w:val="00EE0077"/>
    <w:rsid w:val="00EE376E"/>
    <w:rsid w:val="00EE41E4"/>
    <w:rsid w:val="00EE7B12"/>
    <w:rsid w:val="00EF0126"/>
    <w:rsid w:val="00EF2F5B"/>
    <w:rsid w:val="00EF3992"/>
    <w:rsid w:val="00F00E9D"/>
    <w:rsid w:val="00F02612"/>
    <w:rsid w:val="00F059F1"/>
    <w:rsid w:val="00F06264"/>
    <w:rsid w:val="00F0640A"/>
    <w:rsid w:val="00F06C5A"/>
    <w:rsid w:val="00F102F3"/>
    <w:rsid w:val="00F11502"/>
    <w:rsid w:val="00F136C5"/>
    <w:rsid w:val="00F13B6E"/>
    <w:rsid w:val="00F13D95"/>
    <w:rsid w:val="00F1574A"/>
    <w:rsid w:val="00F2227A"/>
    <w:rsid w:val="00F234F0"/>
    <w:rsid w:val="00F248F2"/>
    <w:rsid w:val="00F249D3"/>
    <w:rsid w:val="00F31610"/>
    <w:rsid w:val="00F31788"/>
    <w:rsid w:val="00F42DE5"/>
    <w:rsid w:val="00F456DE"/>
    <w:rsid w:val="00F46475"/>
    <w:rsid w:val="00F46C56"/>
    <w:rsid w:val="00F52317"/>
    <w:rsid w:val="00F52EA0"/>
    <w:rsid w:val="00F53D10"/>
    <w:rsid w:val="00F54ABF"/>
    <w:rsid w:val="00F5531F"/>
    <w:rsid w:val="00F574EB"/>
    <w:rsid w:val="00F6354F"/>
    <w:rsid w:val="00F65FDA"/>
    <w:rsid w:val="00F66B4F"/>
    <w:rsid w:val="00F66E00"/>
    <w:rsid w:val="00F6776D"/>
    <w:rsid w:val="00F70417"/>
    <w:rsid w:val="00F704C4"/>
    <w:rsid w:val="00F705CD"/>
    <w:rsid w:val="00F73CCA"/>
    <w:rsid w:val="00F741EA"/>
    <w:rsid w:val="00F80022"/>
    <w:rsid w:val="00F8013A"/>
    <w:rsid w:val="00F80E80"/>
    <w:rsid w:val="00F813AB"/>
    <w:rsid w:val="00F83CD4"/>
    <w:rsid w:val="00F86DF3"/>
    <w:rsid w:val="00F9056E"/>
    <w:rsid w:val="00F90D31"/>
    <w:rsid w:val="00F93725"/>
    <w:rsid w:val="00F95E58"/>
    <w:rsid w:val="00F97E8E"/>
    <w:rsid w:val="00FA0FEA"/>
    <w:rsid w:val="00FA4607"/>
    <w:rsid w:val="00FA519A"/>
    <w:rsid w:val="00FA5F82"/>
    <w:rsid w:val="00FB0D26"/>
    <w:rsid w:val="00FB1027"/>
    <w:rsid w:val="00FB10D2"/>
    <w:rsid w:val="00FB1726"/>
    <w:rsid w:val="00FB22F0"/>
    <w:rsid w:val="00FB3EC3"/>
    <w:rsid w:val="00FB5C59"/>
    <w:rsid w:val="00FC112B"/>
    <w:rsid w:val="00FC2284"/>
    <w:rsid w:val="00FC6AB8"/>
    <w:rsid w:val="00FC7DD2"/>
    <w:rsid w:val="00FD0030"/>
    <w:rsid w:val="00FD143F"/>
    <w:rsid w:val="00FD3432"/>
    <w:rsid w:val="00FD34DF"/>
    <w:rsid w:val="00FD4DBA"/>
    <w:rsid w:val="00FE25A1"/>
    <w:rsid w:val="00FE2C98"/>
    <w:rsid w:val="00FE3C39"/>
    <w:rsid w:val="00FE49AD"/>
    <w:rsid w:val="00FE511C"/>
    <w:rsid w:val="00FF3879"/>
    <w:rsid w:val="00FF4EB6"/>
    <w:rsid w:val="00FF75BA"/>
    <w:rsid w:val="00FF7ED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AA6FCAF9-A780-4374-9377-1123F03AF8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032D4"/>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032D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1032D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1032D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1032D4"/>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1032D4"/>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1032D4"/>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1032D4"/>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1032D4"/>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032D4"/>
    <w:rPr>
      <w:sz w:val="20"/>
      <w:szCs w:val="20"/>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rsid w:val="001032D4"/>
    <w:rPr>
      <w:vertAlign w:val="superscript"/>
    </w:rPr>
  </w:style>
  <w:style w:type="character" w:styleId="Hipervnculo">
    <w:name w:val="Hyperlink"/>
    <w:basedOn w:val="Fuentedeprrafopredeter"/>
    <w:uiPriority w:val="99"/>
    <w:unhideWhenUsed/>
    <w:rsid w:val="001032D4"/>
    <w:rPr>
      <w:color w:val="0563C1" w:themeColor="hyperlink"/>
      <w:u w:val="single"/>
    </w:rPr>
  </w:style>
  <w:style w:type="paragraph" w:styleId="Textosinformato">
    <w:name w:val="Plain Text"/>
    <w:basedOn w:val="Normal"/>
    <w:link w:val="TextosinformatoCar"/>
    <w:rsid w:val="00416F83"/>
    <w:pPr>
      <w:spacing w:after="0"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416F83"/>
    <w:rPr>
      <w:rFonts w:ascii="Courier New" w:eastAsia="Times New Roman" w:hAnsi="Courier New" w:cs="Times New Roman"/>
      <w:sz w:val="20"/>
      <w:szCs w:val="20"/>
      <w:lang w:val="es-ES" w:eastAsia="es-ES"/>
    </w:rPr>
  </w:style>
  <w:style w:type="paragraph" w:customStyle="1" w:styleId="Default">
    <w:name w:val="Default"/>
    <w:rsid w:val="00526858"/>
    <w:pPr>
      <w:autoSpaceDE w:val="0"/>
      <w:autoSpaceDN w:val="0"/>
      <w:adjustRightInd w:val="0"/>
      <w:spacing w:after="0" w:line="240" w:lineRule="auto"/>
    </w:pPr>
    <w:rPr>
      <w:rFonts w:ascii="Arial" w:hAnsi="Arial" w:cs="Arial"/>
      <w:color w:val="000000"/>
      <w:sz w:val="24"/>
      <w:szCs w:val="24"/>
    </w:rPr>
  </w:style>
  <w:style w:type="paragraph" w:styleId="Sinespaciado">
    <w:name w:val="No Spacing"/>
    <w:aliases w:val="Francesa"/>
    <w:link w:val="SinespaciadoCar"/>
    <w:uiPriority w:val="1"/>
    <w:qFormat/>
    <w:rsid w:val="00F70417"/>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F70417"/>
    <w:rPr>
      <w:b/>
      <w:bCs/>
    </w:rPr>
  </w:style>
  <w:style w:type="character" w:customStyle="1" w:styleId="SinespaciadoCar">
    <w:name w:val="Sin espaciado Car"/>
    <w:aliases w:val="Francesa Car"/>
    <w:link w:val="Sinespaciado"/>
    <w:uiPriority w:val="1"/>
    <w:locked/>
    <w:rsid w:val="00F70417"/>
    <w:rPr>
      <w:rFonts w:ascii="Times New Roman" w:eastAsia="Times New Roman" w:hAnsi="Times New Roman" w:cs="Times New Roman"/>
      <w:sz w:val="24"/>
      <w:szCs w:val="24"/>
      <w:lang w:eastAsia="es-ES"/>
    </w:rPr>
  </w:style>
  <w:style w:type="paragraph" w:styleId="Textoindependiente">
    <w:name w:val="Body Text"/>
    <w:basedOn w:val="Normal"/>
    <w:link w:val="TextoindependienteCar"/>
    <w:uiPriority w:val="1"/>
    <w:qFormat/>
    <w:rsid w:val="00AA0EB7"/>
    <w:pPr>
      <w:widowControl w:val="0"/>
      <w:spacing w:after="0" w:line="240" w:lineRule="auto"/>
      <w:ind w:left="20"/>
    </w:pPr>
    <w:rPr>
      <w:rFonts w:ascii="Times New Roman" w:eastAsia="Times New Roman" w:hAnsi="Times New Roman"/>
      <w:sz w:val="25"/>
      <w:szCs w:val="25"/>
      <w:lang w:val="en-US"/>
    </w:rPr>
  </w:style>
  <w:style w:type="character" w:customStyle="1" w:styleId="TextoindependienteCar">
    <w:name w:val="Texto independiente Car"/>
    <w:basedOn w:val="Fuentedeprrafopredeter"/>
    <w:link w:val="Textoindependiente"/>
    <w:uiPriority w:val="1"/>
    <w:rsid w:val="00AA0EB7"/>
    <w:rPr>
      <w:rFonts w:ascii="Times New Roman" w:eastAsia="Times New Roman" w:hAnsi="Times New Roman"/>
      <w:sz w:val="25"/>
      <w:szCs w:val="25"/>
      <w:lang w:val="en-US"/>
    </w:rPr>
  </w:style>
  <w:style w:type="paragraph" w:styleId="Textodeglobo">
    <w:name w:val="Balloon Text"/>
    <w:basedOn w:val="Normal"/>
    <w:link w:val="TextodegloboCar"/>
    <w:uiPriority w:val="99"/>
    <w:semiHidden/>
    <w:unhideWhenUsed/>
    <w:rsid w:val="009543B9"/>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543B9"/>
    <w:rPr>
      <w:rFonts w:ascii="Segoe UI" w:hAnsi="Segoe UI" w:cs="Segoe UI"/>
      <w:sz w:val="18"/>
      <w:szCs w:val="18"/>
    </w:rPr>
  </w:style>
  <w:style w:type="character" w:customStyle="1" w:styleId="lbl-encabezado-negro">
    <w:name w:val="lbl-encabezado-negro"/>
    <w:basedOn w:val="Fuentedeprrafopredeter"/>
    <w:rsid w:val="007533A3"/>
  </w:style>
  <w:style w:type="character" w:customStyle="1" w:styleId="red">
    <w:name w:val="red"/>
    <w:basedOn w:val="Fuentedeprrafopredeter"/>
    <w:rsid w:val="007533A3"/>
  </w:style>
  <w:style w:type="paragraph" w:customStyle="1" w:styleId="francesa">
    <w:name w:val="francesa"/>
    <w:basedOn w:val="Normal"/>
    <w:rsid w:val="007533A3"/>
    <w:pPr>
      <w:spacing w:before="100" w:beforeAutospacing="1" w:after="100" w:afterAutospacing="1" w:line="240" w:lineRule="auto"/>
    </w:pPr>
    <w:rPr>
      <w:rFonts w:ascii="Times New Roman" w:eastAsia="Times New Roman" w:hAnsi="Times New Roman" w:cs="Times New Roman"/>
      <w:sz w:val="24"/>
      <w:szCs w:val="24"/>
      <w:lang w:eastAsia="es-MX"/>
    </w:rPr>
  </w:style>
  <w:style w:type="table" w:styleId="Tablaconcuadrcula">
    <w:name w:val="Table Grid"/>
    <w:basedOn w:val="Tablanormal"/>
    <w:uiPriority w:val="39"/>
    <w:rsid w:val="00CC039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0">
    <w:name w:val="Pa0"/>
    <w:basedOn w:val="Default"/>
    <w:next w:val="Default"/>
    <w:uiPriority w:val="99"/>
    <w:rsid w:val="0039322C"/>
    <w:pPr>
      <w:spacing w:line="221" w:lineRule="atLeast"/>
    </w:pPr>
    <w:rPr>
      <w:color w:val="auto"/>
    </w:rPr>
  </w:style>
  <w:style w:type="paragraph" w:customStyle="1" w:styleId="n2">
    <w:name w:val="n2"/>
    <w:basedOn w:val="Normal"/>
    <w:rsid w:val="0030088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nfasis">
    <w:name w:val="Emphasis"/>
    <w:basedOn w:val="Fuentedeprrafopredeter"/>
    <w:uiPriority w:val="20"/>
    <w:qFormat/>
    <w:rsid w:val="00300888"/>
    <w:rPr>
      <w:i/>
      <w:iCs/>
    </w:rPr>
  </w:style>
  <w:style w:type="paragraph" w:customStyle="1" w:styleId="j">
    <w:name w:val="j"/>
    <w:basedOn w:val="Normal"/>
    <w:rsid w:val="00300888"/>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j2">
    <w:name w:val="j2"/>
    <w:basedOn w:val="Normal"/>
    <w:rsid w:val="00300888"/>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o">
    <w:name w:val="o"/>
    <w:basedOn w:val="Normal"/>
    <w:rsid w:val="0030088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acep">
    <w:name w:val="n_acep"/>
    <w:basedOn w:val="Fuentedeprrafopredeter"/>
    <w:rsid w:val="00300888"/>
  </w:style>
  <w:style w:type="character" w:customStyle="1" w:styleId="h">
    <w:name w:val="h"/>
    <w:basedOn w:val="Fuentedeprrafopredeter"/>
    <w:rsid w:val="00300888"/>
  </w:style>
  <w:style w:type="character" w:customStyle="1" w:styleId="i1">
    <w:name w:val="i1"/>
    <w:basedOn w:val="Fuentedeprrafopredeter"/>
    <w:rsid w:val="0030088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682561">
      <w:bodyDiv w:val="1"/>
      <w:marLeft w:val="0"/>
      <w:marRight w:val="0"/>
      <w:marTop w:val="0"/>
      <w:marBottom w:val="0"/>
      <w:divBdr>
        <w:top w:val="none" w:sz="0" w:space="0" w:color="auto"/>
        <w:left w:val="none" w:sz="0" w:space="0" w:color="auto"/>
        <w:bottom w:val="none" w:sz="0" w:space="0" w:color="auto"/>
        <w:right w:val="none" w:sz="0" w:space="0" w:color="auto"/>
      </w:divBdr>
    </w:div>
    <w:div w:id="50153554">
      <w:bodyDiv w:val="1"/>
      <w:marLeft w:val="0"/>
      <w:marRight w:val="0"/>
      <w:marTop w:val="0"/>
      <w:marBottom w:val="0"/>
      <w:divBdr>
        <w:top w:val="none" w:sz="0" w:space="0" w:color="auto"/>
        <w:left w:val="none" w:sz="0" w:space="0" w:color="auto"/>
        <w:bottom w:val="none" w:sz="0" w:space="0" w:color="auto"/>
        <w:right w:val="none" w:sz="0" w:space="0" w:color="auto"/>
      </w:divBdr>
      <w:divsChild>
        <w:div w:id="631252796">
          <w:marLeft w:val="0"/>
          <w:marRight w:val="0"/>
          <w:marTop w:val="240"/>
          <w:marBottom w:val="0"/>
          <w:divBdr>
            <w:top w:val="none" w:sz="0" w:space="0" w:color="auto"/>
            <w:left w:val="none" w:sz="0" w:space="0" w:color="auto"/>
            <w:bottom w:val="none" w:sz="0" w:space="0" w:color="auto"/>
            <w:right w:val="none" w:sz="0" w:space="0" w:color="auto"/>
          </w:divBdr>
        </w:div>
        <w:div w:id="701590599">
          <w:marLeft w:val="0"/>
          <w:marRight w:val="0"/>
          <w:marTop w:val="240"/>
          <w:marBottom w:val="0"/>
          <w:divBdr>
            <w:top w:val="none" w:sz="0" w:space="0" w:color="auto"/>
            <w:left w:val="none" w:sz="0" w:space="0" w:color="auto"/>
            <w:bottom w:val="none" w:sz="0" w:space="0" w:color="auto"/>
            <w:right w:val="none" w:sz="0" w:space="0" w:color="auto"/>
          </w:divBdr>
        </w:div>
        <w:div w:id="2117165696">
          <w:marLeft w:val="0"/>
          <w:marRight w:val="0"/>
          <w:marTop w:val="240"/>
          <w:marBottom w:val="0"/>
          <w:divBdr>
            <w:top w:val="none" w:sz="0" w:space="0" w:color="auto"/>
            <w:left w:val="none" w:sz="0" w:space="0" w:color="auto"/>
            <w:bottom w:val="none" w:sz="0" w:space="0" w:color="auto"/>
            <w:right w:val="none" w:sz="0" w:space="0" w:color="auto"/>
          </w:divBdr>
        </w:div>
        <w:div w:id="1628975234">
          <w:marLeft w:val="0"/>
          <w:marRight w:val="0"/>
          <w:marTop w:val="115"/>
          <w:marBottom w:val="0"/>
          <w:divBdr>
            <w:top w:val="none" w:sz="0" w:space="0" w:color="auto"/>
            <w:left w:val="none" w:sz="0" w:space="0" w:color="auto"/>
            <w:bottom w:val="none" w:sz="0" w:space="0" w:color="auto"/>
            <w:right w:val="none" w:sz="0" w:space="0" w:color="auto"/>
          </w:divBdr>
        </w:div>
        <w:div w:id="1864244103">
          <w:marLeft w:val="0"/>
          <w:marRight w:val="0"/>
          <w:marTop w:val="115"/>
          <w:marBottom w:val="0"/>
          <w:divBdr>
            <w:top w:val="none" w:sz="0" w:space="0" w:color="auto"/>
            <w:left w:val="none" w:sz="0" w:space="0" w:color="auto"/>
            <w:bottom w:val="none" w:sz="0" w:space="0" w:color="auto"/>
            <w:right w:val="none" w:sz="0" w:space="0" w:color="auto"/>
          </w:divBdr>
        </w:div>
        <w:div w:id="425078787">
          <w:marLeft w:val="0"/>
          <w:marRight w:val="0"/>
          <w:marTop w:val="115"/>
          <w:marBottom w:val="0"/>
          <w:divBdr>
            <w:top w:val="none" w:sz="0" w:space="0" w:color="auto"/>
            <w:left w:val="none" w:sz="0" w:space="0" w:color="auto"/>
            <w:bottom w:val="none" w:sz="0" w:space="0" w:color="auto"/>
            <w:right w:val="none" w:sz="0" w:space="0" w:color="auto"/>
          </w:divBdr>
        </w:div>
        <w:div w:id="11760157">
          <w:marLeft w:val="0"/>
          <w:marRight w:val="0"/>
          <w:marTop w:val="115"/>
          <w:marBottom w:val="0"/>
          <w:divBdr>
            <w:top w:val="none" w:sz="0" w:space="0" w:color="auto"/>
            <w:left w:val="none" w:sz="0" w:space="0" w:color="auto"/>
            <w:bottom w:val="none" w:sz="0" w:space="0" w:color="auto"/>
            <w:right w:val="none" w:sz="0" w:space="0" w:color="auto"/>
          </w:divBdr>
        </w:div>
        <w:div w:id="1669404562">
          <w:marLeft w:val="0"/>
          <w:marRight w:val="0"/>
          <w:marTop w:val="115"/>
          <w:marBottom w:val="0"/>
          <w:divBdr>
            <w:top w:val="none" w:sz="0" w:space="0" w:color="auto"/>
            <w:left w:val="none" w:sz="0" w:space="0" w:color="auto"/>
            <w:bottom w:val="none" w:sz="0" w:space="0" w:color="auto"/>
            <w:right w:val="none" w:sz="0" w:space="0" w:color="auto"/>
          </w:divBdr>
        </w:div>
        <w:div w:id="1194877085">
          <w:marLeft w:val="0"/>
          <w:marRight w:val="0"/>
          <w:marTop w:val="115"/>
          <w:marBottom w:val="0"/>
          <w:divBdr>
            <w:top w:val="none" w:sz="0" w:space="0" w:color="auto"/>
            <w:left w:val="none" w:sz="0" w:space="0" w:color="auto"/>
            <w:bottom w:val="none" w:sz="0" w:space="0" w:color="auto"/>
            <w:right w:val="none" w:sz="0" w:space="0" w:color="auto"/>
          </w:divBdr>
        </w:div>
        <w:div w:id="168300139">
          <w:marLeft w:val="0"/>
          <w:marRight w:val="0"/>
          <w:marTop w:val="115"/>
          <w:marBottom w:val="0"/>
          <w:divBdr>
            <w:top w:val="none" w:sz="0" w:space="0" w:color="auto"/>
            <w:left w:val="none" w:sz="0" w:space="0" w:color="auto"/>
            <w:bottom w:val="none" w:sz="0" w:space="0" w:color="auto"/>
            <w:right w:val="none" w:sz="0" w:space="0" w:color="auto"/>
          </w:divBdr>
        </w:div>
        <w:div w:id="452403666">
          <w:marLeft w:val="0"/>
          <w:marRight w:val="0"/>
          <w:marTop w:val="115"/>
          <w:marBottom w:val="0"/>
          <w:divBdr>
            <w:top w:val="none" w:sz="0" w:space="0" w:color="auto"/>
            <w:left w:val="none" w:sz="0" w:space="0" w:color="auto"/>
            <w:bottom w:val="none" w:sz="0" w:space="0" w:color="auto"/>
            <w:right w:val="none" w:sz="0" w:space="0" w:color="auto"/>
          </w:divBdr>
        </w:div>
        <w:div w:id="103042062">
          <w:marLeft w:val="547"/>
          <w:marRight w:val="0"/>
          <w:marTop w:val="77"/>
          <w:marBottom w:val="0"/>
          <w:divBdr>
            <w:top w:val="none" w:sz="0" w:space="0" w:color="auto"/>
            <w:left w:val="none" w:sz="0" w:space="0" w:color="auto"/>
            <w:bottom w:val="none" w:sz="0" w:space="0" w:color="auto"/>
            <w:right w:val="none" w:sz="0" w:space="0" w:color="auto"/>
          </w:divBdr>
        </w:div>
        <w:div w:id="1322078893">
          <w:marLeft w:val="547"/>
          <w:marRight w:val="0"/>
          <w:marTop w:val="77"/>
          <w:marBottom w:val="0"/>
          <w:divBdr>
            <w:top w:val="none" w:sz="0" w:space="0" w:color="auto"/>
            <w:left w:val="none" w:sz="0" w:space="0" w:color="auto"/>
            <w:bottom w:val="none" w:sz="0" w:space="0" w:color="auto"/>
            <w:right w:val="none" w:sz="0" w:space="0" w:color="auto"/>
          </w:divBdr>
        </w:div>
        <w:div w:id="1326862061">
          <w:marLeft w:val="547"/>
          <w:marRight w:val="0"/>
          <w:marTop w:val="77"/>
          <w:marBottom w:val="0"/>
          <w:divBdr>
            <w:top w:val="none" w:sz="0" w:space="0" w:color="auto"/>
            <w:left w:val="none" w:sz="0" w:space="0" w:color="auto"/>
            <w:bottom w:val="none" w:sz="0" w:space="0" w:color="auto"/>
            <w:right w:val="none" w:sz="0" w:space="0" w:color="auto"/>
          </w:divBdr>
        </w:div>
        <w:div w:id="188109339">
          <w:marLeft w:val="547"/>
          <w:marRight w:val="0"/>
          <w:marTop w:val="77"/>
          <w:marBottom w:val="0"/>
          <w:divBdr>
            <w:top w:val="none" w:sz="0" w:space="0" w:color="auto"/>
            <w:left w:val="none" w:sz="0" w:space="0" w:color="auto"/>
            <w:bottom w:val="none" w:sz="0" w:space="0" w:color="auto"/>
            <w:right w:val="none" w:sz="0" w:space="0" w:color="auto"/>
          </w:divBdr>
        </w:div>
        <w:div w:id="1962223236">
          <w:marLeft w:val="0"/>
          <w:marRight w:val="0"/>
          <w:marTop w:val="115"/>
          <w:marBottom w:val="0"/>
          <w:divBdr>
            <w:top w:val="none" w:sz="0" w:space="0" w:color="auto"/>
            <w:left w:val="none" w:sz="0" w:space="0" w:color="auto"/>
            <w:bottom w:val="none" w:sz="0" w:space="0" w:color="auto"/>
            <w:right w:val="none" w:sz="0" w:space="0" w:color="auto"/>
          </w:divBdr>
        </w:div>
        <w:div w:id="814687863">
          <w:marLeft w:val="547"/>
          <w:marRight w:val="0"/>
          <w:marTop w:val="77"/>
          <w:marBottom w:val="0"/>
          <w:divBdr>
            <w:top w:val="none" w:sz="0" w:space="0" w:color="auto"/>
            <w:left w:val="none" w:sz="0" w:space="0" w:color="auto"/>
            <w:bottom w:val="none" w:sz="0" w:space="0" w:color="auto"/>
            <w:right w:val="none" w:sz="0" w:space="0" w:color="auto"/>
          </w:divBdr>
        </w:div>
        <w:div w:id="1096902457">
          <w:marLeft w:val="547"/>
          <w:marRight w:val="0"/>
          <w:marTop w:val="77"/>
          <w:marBottom w:val="0"/>
          <w:divBdr>
            <w:top w:val="none" w:sz="0" w:space="0" w:color="auto"/>
            <w:left w:val="none" w:sz="0" w:space="0" w:color="auto"/>
            <w:bottom w:val="none" w:sz="0" w:space="0" w:color="auto"/>
            <w:right w:val="none" w:sz="0" w:space="0" w:color="auto"/>
          </w:divBdr>
        </w:div>
        <w:div w:id="726412578">
          <w:marLeft w:val="547"/>
          <w:marRight w:val="0"/>
          <w:marTop w:val="77"/>
          <w:marBottom w:val="0"/>
          <w:divBdr>
            <w:top w:val="none" w:sz="0" w:space="0" w:color="auto"/>
            <w:left w:val="none" w:sz="0" w:space="0" w:color="auto"/>
            <w:bottom w:val="none" w:sz="0" w:space="0" w:color="auto"/>
            <w:right w:val="none" w:sz="0" w:space="0" w:color="auto"/>
          </w:divBdr>
        </w:div>
      </w:divsChild>
    </w:div>
    <w:div w:id="66923024">
      <w:bodyDiv w:val="1"/>
      <w:marLeft w:val="0"/>
      <w:marRight w:val="0"/>
      <w:marTop w:val="0"/>
      <w:marBottom w:val="0"/>
      <w:divBdr>
        <w:top w:val="none" w:sz="0" w:space="0" w:color="auto"/>
        <w:left w:val="none" w:sz="0" w:space="0" w:color="auto"/>
        <w:bottom w:val="none" w:sz="0" w:space="0" w:color="auto"/>
        <w:right w:val="none" w:sz="0" w:space="0" w:color="auto"/>
      </w:divBdr>
    </w:div>
    <w:div w:id="72431967">
      <w:bodyDiv w:val="1"/>
      <w:marLeft w:val="0"/>
      <w:marRight w:val="0"/>
      <w:marTop w:val="0"/>
      <w:marBottom w:val="0"/>
      <w:divBdr>
        <w:top w:val="none" w:sz="0" w:space="0" w:color="auto"/>
        <w:left w:val="none" w:sz="0" w:space="0" w:color="auto"/>
        <w:bottom w:val="none" w:sz="0" w:space="0" w:color="auto"/>
        <w:right w:val="none" w:sz="0" w:space="0" w:color="auto"/>
      </w:divBdr>
    </w:div>
    <w:div w:id="103312958">
      <w:bodyDiv w:val="1"/>
      <w:marLeft w:val="0"/>
      <w:marRight w:val="0"/>
      <w:marTop w:val="0"/>
      <w:marBottom w:val="0"/>
      <w:divBdr>
        <w:top w:val="none" w:sz="0" w:space="0" w:color="auto"/>
        <w:left w:val="none" w:sz="0" w:space="0" w:color="auto"/>
        <w:bottom w:val="none" w:sz="0" w:space="0" w:color="auto"/>
        <w:right w:val="none" w:sz="0" w:space="0" w:color="auto"/>
      </w:divBdr>
      <w:divsChild>
        <w:div w:id="520709501">
          <w:marLeft w:val="0"/>
          <w:marRight w:val="0"/>
          <w:marTop w:val="0"/>
          <w:marBottom w:val="240"/>
          <w:divBdr>
            <w:top w:val="none" w:sz="0" w:space="0" w:color="auto"/>
            <w:left w:val="none" w:sz="0" w:space="0" w:color="auto"/>
            <w:bottom w:val="none" w:sz="0" w:space="0" w:color="auto"/>
            <w:right w:val="none" w:sz="0" w:space="0" w:color="auto"/>
          </w:divBdr>
        </w:div>
      </w:divsChild>
    </w:div>
    <w:div w:id="160856346">
      <w:bodyDiv w:val="1"/>
      <w:marLeft w:val="0"/>
      <w:marRight w:val="0"/>
      <w:marTop w:val="0"/>
      <w:marBottom w:val="0"/>
      <w:divBdr>
        <w:top w:val="none" w:sz="0" w:space="0" w:color="auto"/>
        <w:left w:val="none" w:sz="0" w:space="0" w:color="auto"/>
        <w:bottom w:val="none" w:sz="0" w:space="0" w:color="auto"/>
        <w:right w:val="none" w:sz="0" w:space="0" w:color="auto"/>
      </w:divBdr>
    </w:div>
    <w:div w:id="211036852">
      <w:bodyDiv w:val="1"/>
      <w:marLeft w:val="0"/>
      <w:marRight w:val="0"/>
      <w:marTop w:val="0"/>
      <w:marBottom w:val="0"/>
      <w:divBdr>
        <w:top w:val="none" w:sz="0" w:space="0" w:color="auto"/>
        <w:left w:val="none" w:sz="0" w:space="0" w:color="auto"/>
        <w:bottom w:val="none" w:sz="0" w:space="0" w:color="auto"/>
        <w:right w:val="none" w:sz="0" w:space="0" w:color="auto"/>
      </w:divBdr>
    </w:div>
    <w:div w:id="261374687">
      <w:bodyDiv w:val="1"/>
      <w:marLeft w:val="0"/>
      <w:marRight w:val="0"/>
      <w:marTop w:val="0"/>
      <w:marBottom w:val="0"/>
      <w:divBdr>
        <w:top w:val="none" w:sz="0" w:space="0" w:color="auto"/>
        <w:left w:val="none" w:sz="0" w:space="0" w:color="auto"/>
        <w:bottom w:val="none" w:sz="0" w:space="0" w:color="auto"/>
        <w:right w:val="none" w:sz="0" w:space="0" w:color="auto"/>
      </w:divBdr>
    </w:div>
    <w:div w:id="296617551">
      <w:bodyDiv w:val="1"/>
      <w:marLeft w:val="0"/>
      <w:marRight w:val="0"/>
      <w:marTop w:val="0"/>
      <w:marBottom w:val="0"/>
      <w:divBdr>
        <w:top w:val="none" w:sz="0" w:space="0" w:color="auto"/>
        <w:left w:val="none" w:sz="0" w:space="0" w:color="auto"/>
        <w:bottom w:val="none" w:sz="0" w:space="0" w:color="auto"/>
        <w:right w:val="none" w:sz="0" w:space="0" w:color="auto"/>
      </w:divBdr>
    </w:div>
    <w:div w:id="430516321">
      <w:bodyDiv w:val="1"/>
      <w:marLeft w:val="0"/>
      <w:marRight w:val="0"/>
      <w:marTop w:val="0"/>
      <w:marBottom w:val="0"/>
      <w:divBdr>
        <w:top w:val="none" w:sz="0" w:space="0" w:color="auto"/>
        <w:left w:val="none" w:sz="0" w:space="0" w:color="auto"/>
        <w:bottom w:val="none" w:sz="0" w:space="0" w:color="auto"/>
        <w:right w:val="none" w:sz="0" w:space="0" w:color="auto"/>
      </w:divBdr>
    </w:div>
    <w:div w:id="436020342">
      <w:bodyDiv w:val="1"/>
      <w:marLeft w:val="0"/>
      <w:marRight w:val="0"/>
      <w:marTop w:val="0"/>
      <w:marBottom w:val="0"/>
      <w:divBdr>
        <w:top w:val="none" w:sz="0" w:space="0" w:color="auto"/>
        <w:left w:val="none" w:sz="0" w:space="0" w:color="auto"/>
        <w:bottom w:val="none" w:sz="0" w:space="0" w:color="auto"/>
        <w:right w:val="none" w:sz="0" w:space="0" w:color="auto"/>
      </w:divBdr>
    </w:div>
    <w:div w:id="437723487">
      <w:bodyDiv w:val="1"/>
      <w:marLeft w:val="0"/>
      <w:marRight w:val="0"/>
      <w:marTop w:val="0"/>
      <w:marBottom w:val="0"/>
      <w:divBdr>
        <w:top w:val="none" w:sz="0" w:space="0" w:color="auto"/>
        <w:left w:val="none" w:sz="0" w:space="0" w:color="auto"/>
        <w:bottom w:val="none" w:sz="0" w:space="0" w:color="auto"/>
        <w:right w:val="none" w:sz="0" w:space="0" w:color="auto"/>
      </w:divBdr>
    </w:div>
    <w:div w:id="474494057">
      <w:bodyDiv w:val="1"/>
      <w:marLeft w:val="0"/>
      <w:marRight w:val="0"/>
      <w:marTop w:val="0"/>
      <w:marBottom w:val="0"/>
      <w:divBdr>
        <w:top w:val="none" w:sz="0" w:space="0" w:color="auto"/>
        <w:left w:val="none" w:sz="0" w:space="0" w:color="auto"/>
        <w:bottom w:val="none" w:sz="0" w:space="0" w:color="auto"/>
        <w:right w:val="none" w:sz="0" w:space="0" w:color="auto"/>
      </w:divBdr>
    </w:div>
    <w:div w:id="486895901">
      <w:bodyDiv w:val="1"/>
      <w:marLeft w:val="0"/>
      <w:marRight w:val="0"/>
      <w:marTop w:val="0"/>
      <w:marBottom w:val="0"/>
      <w:divBdr>
        <w:top w:val="none" w:sz="0" w:space="0" w:color="auto"/>
        <w:left w:val="none" w:sz="0" w:space="0" w:color="auto"/>
        <w:bottom w:val="none" w:sz="0" w:space="0" w:color="auto"/>
        <w:right w:val="none" w:sz="0" w:space="0" w:color="auto"/>
      </w:divBdr>
    </w:div>
    <w:div w:id="563683145">
      <w:bodyDiv w:val="1"/>
      <w:marLeft w:val="0"/>
      <w:marRight w:val="0"/>
      <w:marTop w:val="0"/>
      <w:marBottom w:val="0"/>
      <w:divBdr>
        <w:top w:val="none" w:sz="0" w:space="0" w:color="auto"/>
        <w:left w:val="none" w:sz="0" w:space="0" w:color="auto"/>
        <w:bottom w:val="none" w:sz="0" w:space="0" w:color="auto"/>
        <w:right w:val="none" w:sz="0" w:space="0" w:color="auto"/>
      </w:divBdr>
      <w:divsChild>
        <w:div w:id="1789157307">
          <w:marLeft w:val="0"/>
          <w:marRight w:val="0"/>
          <w:marTop w:val="0"/>
          <w:marBottom w:val="240"/>
          <w:divBdr>
            <w:top w:val="none" w:sz="0" w:space="0" w:color="auto"/>
            <w:left w:val="none" w:sz="0" w:space="0" w:color="auto"/>
            <w:bottom w:val="none" w:sz="0" w:space="0" w:color="auto"/>
            <w:right w:val="none" w:sz="0" w:space="0" w:color="auto"/>
          </w:divBdr>
        </w:div>
      </w:divsChild>
    </w:div>
    <w:div w:id="789401811">
      <w:bodyDiv w:val="1"/>
      <w:marLeft w:val="0"/>
      <w:marRight w:val="0"/>
      <w:marTop w:val="0"/>
      <w:marBottom w:val="0"/>
      <w:divBdr>
        <w:top w:val="none" w:sz="0" w:space="0" w:color="auto"/>
        <w:left w:val="none" w:sz="0" w:space="0" w:color="auto"/>
        <w:bottom w:val="none" w:sz="0" w:space="0" w:color="auto"/>
        <w:right w:val="none" w:sz="0" w:space="0" w:color="auto"/>
      </w:divBdr>
    </w:div>
    <w:div w:id="797453020">
      <w:bodyDiv w:val="1"/>
      <w:marLeft w:val="0"/>
      <w:marRight w:val="0"/>
      <w:marTop w:val="0"/>
      <w:marBottom w:val="0"/>
      <w:divBdr>
        <w:top w:val="none" w:sz="0" w:space="0" w:color="auto"/>
        <w:left w:val="none" w:sz="0" w:space="0" w:color="auto"/>
        <w:bottom w:val="none" w:sz="0" w:space="0" w:color="auto"/>
        <w:right w:val="none" w:sz="0" w:space="0" w:color="auto"/>
      </w:divBdr>
    </w:div>
    <w:div w:id="812216912">
      <w:bodyDiv w:val="1"/>
      <w:marLeft w:val="0"/>
      <w:marRight w:val="0"/>
      <w:marTop w:val="0"/>
      <w:marBottom w:val="0"/>
      <w:divBdr>
        <w:top w:val="none" w:sz="0" w:space="0" w:color="auto"/>
        <w:left w:val="none" w:sz="0" w:space="0" w:color="auto"/>
        <w:bottom w:val="none" w:sz="0" w:space="0" w:color="auto"/>
        <w:right w:val="none" w:sz="0" w:space="0" w:color="auto"/>
      </w:divBdr>
    </w:div>
    <w:div w:id="821120022">
      <w:bodyDiv w:val="1"/>
      <w:marLeft w:val="0"/>
      <w:marRight w:val="0"/>
      <w:marTop w:val="0"/>
      <w:marBottom w:val="0"/>
      <w:divBdr>
        <w:top w:val="none" w:sz="0" w:space="0" w:color="auto"/>
        <w:left w:val="none" w:sz="0" w:space="0" w:color="auto"/>
        <w:bottom w:val="none" w:sz="0" w:space="0" w:color="auto"/>
        <w:right w:val="none" w:sz="0" w:space="0" w:color="auto"/>
      </w:divBdr>
      <w:divsChild>
        <w:div w:id="313484386">
          <w:marLeft w:val="0"/>
          <w:marRight w:val="0"/>
          <w:marTop w:val="0"/>
          <w:marBottom w:val="0"/>
          <w:divBdr>
            <w:top w:val="none" w:sz="0" w:space="0" w:color="auto"/>
            <w:left w:val="none" w:sz="0" w:space="0" w:color="auto"/>
            <w:bottom w:val="none" w:sz="0" w:space="0" w:color="auto"/>
            <w:right w:val="none" w:sz="0" w:space="0" w:color="auto"/>
          </w:divBdr>
          <w:divsChild>
            <w:div w:id="1580168804">
              <w:marLeft w:val="0"/>
              <w:marRight w:val="0"/>
              <w:marTop w:val="0"/>
              <w:marBottom w:val="0"/>
              <w:divBdr>
                <w:top w:val="none" w:sz="0" w:space="0" w:color="auto"/>
                <w:left w:val="none" w:sz="0" w:space="0" w:color="auto"/>
                <w:bottom w:val="none" w:sz="0" w:space="0" w:color="auto"/>
                <w:right w:val="none" w:sz="0" w:space="0" w:color="auto"/>
              </w:divBdr>
            </w:div>
          </w:divsChild>
        </w:div>
        <w:div w:id="443813383">
          <w:marLeft w:val="0"/>
          <w:marRight w:val="0"/>
          <w:marTop w:val="0"/>
          <w:marBottom w:val="0"/>
          <w:divBdr>
            <w:top w:val="none" w:sz="0" w:space="0" w:color="auto"/>
            <w:left w:val="none" w:sz="0" w:space="0" w:color="auto"/>
            <w:bottom w:val="none" w:sz="0" w:space="0" w:color="auto"/>
            <w:right w:val="none" w:sz="0" w:space="0" w:color="auto"/>
          </w:divBdr>
          <w:divsChild>
            <w:div w:id="634723027">
              <w:marLeft w:val="0"/>
              <w:marRight w:val="0"/>
              <w:marTop w:val="0"/>
              <w:marBottom w:val="0"/>
              <w:divBdr>
                <w:top w:val="none" w:sz="0" w:space="0" w:color="auto"/>
                <w:left w:val="none" w:sz="0" w:space="0" w:color="auto"/>
                <w:bottom w:val="none" w:sz="0" w:space="0" w:color="auto"/>
                <w:right w:val="none" w:sz="0" w:space="0" w:color="auto"/>
              </w:divBdr>
            </w:div>
            <w:div w:id="294457122">
              <w:marLeft w:val="0"/>
              <w:marRight w:val="0"/>
              <w:marTop w:val="0"/>
              <w:marBottom w:val="0"/>
              <w:divBdr>
                <w:top w:val="none" w:sz="0" w:space="0" w:color="auto"/>
                <w:left w:val="none" w:sz="0" w:space="0" w:color="auto"/>
                <w:bottom w:val="none" w:sz="0" w:space="0" w:color="auto"/>
                <w:right w:val="none" w:sz="0" w:space="0" w:color="auto"/>
              </w:divBdr>
              <w:divsChild>
                <w:div w:id="743529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9899675">
      <w:bodyDiv w:val="1"/>
      <w:marLeft w:val="0"/>
      <w:marRight w:val="0"/>
      <w:marTop w:val="0"/>
      <w:marBottom w:val="0"/>
      <w:divBdr>
        <w:top w:val="none" w:sz="0" w:space="0" w:color="auto"/>
        <w:left w:val="none" w:sz="0" w:space="0" w:color="auto"/>
        <w:bottom w:val="none" w:sz="0" w:space="0" w:color="auto"/>
        <w:right w:val="none" w:sz="0" w:space="0" w:color="auto"/>
      </w:divBdr>
    </w:div>
    <w:div w:id="1021474698">
      <w:bodyDiv w:val="1"/>
      <w:marLeft w:val="0"/>
      <w:marRight w:val="0"/>
      <w:marTop w:val="0"/>
      <w:marBottom w:val="0"/>
      <w:divBdr>
        <w:top w:val="none" w:sz="0" w:space="0" w:color="auto"/>
        <w:left w:val="none" w:sz="0" w:space="0" w:color="auto"/>
        <w:bottom w:val="none" w:sz="0" w:space="0" w:color="auto"/>
        <w:right w:val="none" w:sz="0" w:space="0" w:color="auto"/>
      </w:divBdr>
    </w:div>
    <w:div w:id="1125392966">
      <w:bodyDiv w:val="1"/>
      <w:marLeft w:val="0"/>
      <w:marRight w:val="0"/>
      <w:marTop w:val="0"/>
      <w:marBottom w:val="0"/>
      <w:divBdr>
        <w:top w:val="none" w:sz="0" w:space="0" w:color="auto"/>
        <w:left w:val="none" w:sz="0" w:space="0" w:color="auto"/>
        <w:bottom w:val="none" w:sz="0" w:space="0" w:color="auto"/>
        <w:right w:val="none" w:sz="0" w:space="0" w:color="auto"/>
      </w:divBdr>
    </w:div>
    <w:div w:id="1165823331">
      <w:bodyDiv w:val="1"/>
      <w:marLeft w:val="0"/>
      <w:marRight w:val="0"/>
      <w:marTop w:val="0"/>
      <w:marBottom w:val="0"/>
      <w:divBdr>
        <w:top w:val="none" w:sz="0" w:space="0" w:color="auto"/>
        <w:left w:val="none" w:sz="0" w:space="0" w:color="auto"/>
        <w:bottom w:val="none" w:sz="0" w:space="0" w:color="auto"/>
        <w:right w:val="none" w:sz="0" w:space="0" w:color="auto"/>
      </w:divBdr>
      <w:divsChild>
        <w:div w:id="200627955">
          <w:marLeft w:val="0"/>
          <w:marRight w:val="0"/>
          <w:marTop w:val="0"/>
          <w:marBottom w:val="0"/>
          <w:divBdr>
            <w:top w:val="none" w:sz="0" w:space="0" w:color="auto"/>
            <w:left w:val="none" w:sz="0" w:space="0" w:color="auto"/>
            <w:bottom w:val="none" w:sz="0" w:space="0" w:color="auto"/>
            <w:right w:val="none" w:sz="0" w:space="0" w:color="auto"/>
          </w:divBdr>
          <w:divsChild>
            <w:div w:id="2144808036">
              <w:marLeft w:val="0"/>
              <w:marRight w:val="0"/>
              <w:marTop w:val="0"/>
              <w:marBottom w:val="0"/>
              <w:divBdr>
                <w:top w:val="none" w:sz="0" w:space="0" w:color="auto"/>
                <w:left w:val="none" w:sz="0" w:space="0" w:color="auto"/>
                <w:bottom w:val="none" w:sz="0" w:space="0" w:color="auto"/>
                <w:right w:val="none" w:sz="0" w:space="0" w:color="auto"/>
              </w:divBdr>
            </w:div>
            <w:div w:id="220530290">
              <w:marLeft w:val="0"/>
              <w:marRight w:val="0"/>
              <w:marTop w:val="0"/>
              <w:marBottom w:val="0"/>
              <w:divBdr>
                <w:top w:val="none" w:sz="0" w:space="0" w:color="auto"/>
                <w:left w:val="none" w:sz="0" w:space="0" w:color="auto"/>
                <w:bottom w:val="none" w:sz="0" w:space="0" w:color="auto"/>
                <w:right w:val="none" w:sz="0" w:space="0" w:color="auto"/>
              </w:divBdr>
              <w:divsChild>
                <w:div w:id="1497304672">
                  <w:marLeft w:val="0"/>
                  <w:marRight w:val="0"/>
                  <w:marTop w:val="0"/>
                  <w:marBottom w:val="0"/>
                  <w:divBdr>
                    <w:top w:val="none" w:sz="0" w:space="0" w:color="auto"/>
                    <w:left w:val="none" w:sz="0" w:space="0" w:color="auto"/>
                    <w:bottom w:val="none" w:sz="0" w:space="0" w:color="auto"/>
                    <w:right w:val="none" w:sz="0" w:space="0" w:color="auto"/>
                  </w:divBdr>
                  <w:divsChild>
                    <w:div w:id="1767723186">
                      <w:marLeft w:val="0"/>
                      <w:marRight w:val="0"/>
                      <w:marTop w:val="0"/>
                      <w:marBottom w:val="0"/>
                      <w:divBdr>
                        <w:top w:val="none" w:sz="0" w:space="0" w:color="auto"/>
                        <w:left w:val="none" w:sz="0" w:space="0" w:color="auto"/>
                        <w:bottom w:val="none" w:sz="0" w:space="0" w:color="auto"/>
                        <w:right w:val="none" w:sz="0" w:space="0" w:color="auto"/>
                      </w:divBdr>
                    </w:div>
                    <w:div w:id="1219826832">
                      <w:marLeft w:val="300"/>
                      <w:marRight w:val="0"/>
                      <w:marTop w:val="0"/>
                      <w:marBottom w:val="0"/>
                      <w:divBdr>
                        <w:top w:val="none" w:sz="0" w:space="0" w:color="auto"/>
                        <w:left w:val="none" w:sz="0" w:space="0" w:color="auto"/>
                        <w:bottom w:val="none" w:sz="0" w:space="0" w:color="auto"/>
                        <w:right w:val="none" w:sz="0" w:space="0" w:color="auto"/>
                      </w:divBdr>
                      <w:divsChild>
                        <w:div w:id="1889221238">
                          <w:marLeft w:val="0"/>
                          <w:marRight w:val="0"/>
                          <w:marTop w:val="0"/>
                          <w:marBottom w:val="0"/>
                          <w:divBdr>
                            <w:top w:val="none" w:sz="0" w:space="0" w:color="auto"/>
                            <w:left w:val="none" w:sz="0" w:space="0" w:color="auto"/>
                            <w:bottom w:val="none" w:sz="0" w:space="0" w:color="auto"/>
                            <w:right w:val="none" w:sz="0" w:space="0" w:color="auto"/>
                          </w:divBdr>
                          <w:divsChild>
                            <w:div w:id="1577738871">
                              <w:marLeft w:val="0"/>
                              <w:marRight w:val="0"/>
                              <w:marTop w:val="0"/>
                              <w:marBottom w:val="0"/>
                              <w:divBdr>
                                <w:top w:val="none" w:sz="0" w:space="0" w:color="auto"/>
                                <w:left w:val="none" w:sz="0" w:space="0" w:color="auto"/>
                                <w:bottom w:val="none" w:sz="0" w:space="0" w:color="auto"/>
                                <w:right w:val="none" w:sz="0" w:space="0" w:color="auto"/>
                              </w:divBdr>
                            </w:div>
                            <w:div w:id="466318386">
                              <w:marLeft w:val="0"/>
                              <w:marRight w:val="0"/>
                              <w:marTop w:val="0"/>
                              <w:marBottom w:val="0"/>
                              <w:divBdr>
                                <w:top w:val="none" w:sz="0" w:space="0" w:color="auto"/>
                                <w:left w:val="none" w:sz="0" w:space="0" w:color="auto"/>
                                <w:bottom w:val="none" w:sz="0" w:space="0" w:color="auto"/>
                                <w:right w:val="none" w:sz="0" w:space="0" w:color="auto"/>
                              </w:divBdr>
                            </w:div>
                            <w:div w:id="1218936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2260629">
              <w:marLeft w:val="0"/>
              <w:marRight w:val="0"/>
              <w:marTop w:val="0"/>
              <w:marBottom w:val="0"/>
              <w:divBdr>
                <w:top w:val="none" w:sz="0" w:space="0" w:color="auto"/>
                <w:left w:val="none" w:sz="0" w:space="0" w:color="auto"/>
                <w:bottom w:val="none" w:sz="0" w:space="0" w:color="auto"/>
                <w:right w:val="none" w:sz="0" w:space="0" w:color="auto"/>
              </w:divBdr>
              <w:divsChild>
                <w:div w:id="27221856">
                  <w:marLeft w:val="0"/>
                  <w:marRight w:val="0"/>
                  <w:marTop w:val="0"/>
                  <w:marBottom w:val="0"/>
                  <w:divBdr>
                    <w:top w:val="none" w:sz="0" w:space="0" w:color="auto"/>
                    <w:left w:val="none" w:sz="0" w:space="0" w:color="auto"/>
                    <w:bottom w:val="none" w:sz="0" w:space="0" w:color="auto"/>
                    <w:right w:val="none" w:sz="0" w:space="0" w:color="auto"/>
                  </w:divBdr>
                  <w:divsChild>
                    <w:div w:id="1062409494">
                      <w:marLeft w:val="0"/>
                      <w:marRight w:val="0"/>
                      <w:marTop w:val="0"/>
                      <w:marBottom w:val="0"/>
                      <w:divBdr>
                        <w:top w:val="none" w:sz="0" w:space="0" w:color="auto"/>
                        <w:left w:val="none" w:sz="0" w:space="0" w:color="auto"/>
                        <w:bottom w:val="none" w:sz="0" w:space="0" w:color="auto"/>
                        <w:right w:val="none" w:sz="0" w:space="0" w:color="auto"/>
                      </w:divBdr>
                    </w:div>
                    <w:div w:id="1982879627">
                      <w:marLeft w:val="300"/>
                      <w:marRight w:val="0"/>
                      <w:marTop w:val="0"/>
                      <w:marBottom w:val="0"/>
                      <w:divBdr>
                        <w:top w:val="none" w:sz="0" w:space="0" w:color="auto"/>
                        <w:left w:val="none" w:sz="0" w:space="0" w:color="auto"/>
                        <w:bottom w:val="none" w:sz="0" w:space="0" w:color="auto"/>
                        <w:right w:val="none" w:sz="0" w:space="0" w:color="auto"/>
                      </w:divBdr>
                      <w:divsChild>
                        <w:div w:id="1236938581">
                          <w:marLeft w:val="0"/>
                          <w:marRight w:val="0"/>
                          <w:marTop w:val="0"/>
                          <w:marBottom w:val="0"/>
                          <w:divBdr>
                            <w:top w:val="none" w:sz="0" w:space="0" w:color="auto"/>
                            <w:left w:val="none" w:sz="0" w:space="0" w:color="auto"/>
                            <w:bottom w:val="none" w:sz="0" w:space="0" w:color="auto"/>
                            <w:right w:val="none" w:sz="0" w:space="0" w:color="auto"/>
                          </w:divBdr>
                          <w:divsChild>
                            <w:div w:id="1798529246">
                              <w:marLeft w:val="0"/>
                              <w:marRight w:val="0"/>
                              <w:marTop w:val="0"/>
                              <w:marBottom w:val="0"/>
                              <w:divBdr>
                                <w:top w:val="none" w:sz="0" w:space="0" w:color="auto"/>
                                <w:left w:val="none" w:sz="0" w:space="0" w:color="auto"/>
                                <w:bottom w:val="none" w:sz="0" w:space="0" w:color="auto"/>
                                <w:right w:val="none" w:sz="0" w:space="0" w:color="auto"/>
                              </w:divBdr>
                            </w:div>
                            <w:div w:id="991370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1090451">
      <w:bodyDiv w:val="1"/>
      <w:marLeft w:val="0"/>
      <w:marRight w:val="0"/>
      <w:marTop w:val="0"/>
      <w:marBottom w:val="0"/>
      <w:divBdr>
        <w:top w:val="none" w:sz="0" w:space="0" w:color="auto"/>
        <w:left w:val="none" w:sz="0" w:space="0" w:color="auto"/>
        <w:bottom w:val="none" w:sz="0" w:space="0" w:color="auto"/>
        <w:right w:val="none" w:sz="0" w:space="0" w:color="auto"/>
      </w:divBdr>
    </w:div>
    <w:div w:id="1294752531">
      <w:bodyDiv w:val="1"/>
      <w:marLeft w:val="0"/>
      <w:marRight w:val="0"/>
      <w:marTop w:val="0"/>
      <w:marBottom w:val="0"/>
      <w:divBdr>
        <w:top w:val="none" w:sz="0" w:space="0" w:color="auto"/>
        <w:left w:val="none" w:sz="0" w:space="0" w:color="auto"/>
        <w:bottom w:val="none" w:sz="0" w:space="0" w:color="auto"/>
        <w:right w:val="none" w:sz="0" w:space="0" w:color="auto"/>
      </w:divBdr>
    </w:div>
    <w:div w:id="1304391537">
      <w:bodyDiv w:val="1"/>
      <w:marLeft w:val="0"/>
      <w:marRight w:val="0"/>
      <w:marTop w:val="0"/>
      <w:marBottom w:val="0"/>
      <w:divBdr>
        <w:top w:val="none" w:sz="0" w:space="0" w:color="auto"/>
        <w:left w:val="none" w:sz="0" w:space="0" w:color="auto"/>
        <w:bottom w:val="none" w:sz="0" w:space="0" w:color="auto"/>
        <w:right w:val="none" w:sz="0" w:space="0" w:color="auto"/>
      </w:divBdr>
    </w:div>
    <w:div w:id="1311013157">
      <w:bodyDiv w:val="1"/>
      <w:marLeft w:val="0"/>
      <w:marRight w:val="0"/>
      <w:marTop w:val="0"/>
      <w:marBottom w:val="0"/>
      <w:divBdr>
        <w:top w:val="none" w:sz="0" w:space="0" w:color="auto"/>
        <w:left w:val="none" w:sz="0" w:space="0" w:color="auto"/>
        <w:bottom w:val="none" w:sz="0" w:space="0" w:color="auto"/>
        <w:right w:val="none" w:sz="0" w:space="0" w:color="auto"/>
      </w:divBdr>
    </w:div>
    <w:div w:id="1335258531">
      <w:bodyDiv w:val="1"/>
      <w:marLeft w:val="0"/>
      <w:marRight w:val="0"/>
      <w:marTop w:val="0"/>
      <w:marBottom w:val="0"/>
      <w:divBdr>
        <w:top w:val="none" w:sz="0" w:space="0" w:color="auto"/>
        <w:left w:val="none" w:sz="0" w:space="0" w:color="auto"/>
        <w:bottom w:val="none" w:sz="0" w:space="0" w:color="auto"/>
        <w:right w:val="none" w:sz="0" w:space="0" w:color="auto"/>
      </w:divBdr>
    </w:div>
    <w:div w:id="1365399982">
      <w:bodyDiv w:val="1"/>
      <w:marLeft w:val="0"/>
      <w:marRight w:val="0"/>
      <w:marTop w:val="0"/>
      <w:marBottom w:val="0"/>
      <w:divBdr>
        <w:top w:val="none" w:sz="0" w:space="0" w:color="auto"/>
        <w:left w:val="none" w:sz="0" w:space="0" w:color="auto"/>
        <w:bottom w:val="none" w:sz="0" w:space="0" w:color="auto"/>
        <w:right w:val="none" w:sz="0" w:space="0" w:color="auto"/>
      </w:divBdr>
    </w:div>
    <w:div w:id="1380058135">
      <w:bodyDiv w:val="1"/>
      <w:marLeft w:val="0"/>
      <w:marRight w:val="0"/>
      <w:marTop w:val="0"/>
      <w:marBottom w:val="0"/>
      <w:divBdr>
        <w:top w:val="none" w:sz="0" w:space="0" w:color="auto"/>
        <w:left w:val="none" w:sz="0" w:space="0" w:color="auto"/>
        <w:bottom w:val="none" w:sz="0" w:space="0" w:color="auto"/>
        <w:right w:val="none" w:sz="0" w:space="0" w:color="auto"/>
      </w:divBdr>
    </w:div>
    <w:div w:id="1428771688">
      <w:bodyDiv w:val="1"/>
      <w:marLeft w:val="0"/>
      <w:marRight w:val="0"/>
      <w:marTop w:val="0"/>
      <w:marBottom w:val="0"/>
      <w:divBdr>
        <w:top w:val="none" w:sz="0" w:space="0" w:color="auto"/>
        <w:left w:val="none" w:sz="0" w:space="0" w:color="auto"/>
        <w:bottom w:val="none" w:sz="0" w:space="0" w:color="auto"/>
        <w:right w:val="none" w:sz="0" w:space="0" w:color="auto"/>
      </w:divBdr>
    </w:div>
    <w:div w:id="1442528674">
      <w:bodyDiv w:val="1"/>
      <w:marLeft w:val="0"/>
      <w:marRight w:val="0"/>
      <w:marTop w:val="0"/>
      <w:marBottom w:val="0"/>
      <w:divBdr>
        <w:top w:val="none" w:sz="0" w:space="0" w:color="auto"/>
        <w:left w:val="none" w:sz="0" w:space="0" w:color="auto"/>
        <w:bottom w:val="none" w:sz="0" w:space="0" w:color="auto"/>
        <w:right w:val="none" w:sz="0" w:space="0" w:color="auto"/>
      </w:divBdr>
    </w:div>
    <w:div w:id="1460535344">
      <w:bodyDiv w:val="1"/>
      <w:marLeft w:val="0"/>
      <w:marRight w:val="0"/>
      <w:marTop w:val="0"/>
      <w:marBottom w:val="0"/>
      <w:divBdr>
        <w:top w:val="none" w:sz="0" w:space="0" w:color="auto"/>
        <w:left w:val="none" w:sz="0" w:space="0" w:color="auto"/>
        <w:bottom w:val="none" w:sz="0" w:space="0" w:color="auto"/>
        <w:right w:val="none" w:sz="0" w:space="0" w:color="auto"/>
      </w:divBdr>
    </w:div>
    <w:div w:id="1519200587">
      <w:bodyDiv w:val="1"/>
      <w:marLeft w:val="0"/>
      <w:marRight w:val="0"/>
      <w:marTop w:val="0"/>
      <w:marBottom w:val="0"/>
      <w:divBdr>
        <w:top w:val="none" w:sz="0" w:space="0" w:color="auto"/>
        <w:left w:val="none" w:sz="0" w:space="0" w:color="auto"/>
        <w:bottom w:val="none" w:sz="0" w:space="0" w:color="auto"/>
        <w:right w:val="none" w:sz="0" w:space="0" w:color="auto"/>
      </w:divBdr>
    </w:div>
    <w:div w:id="1678920815">
      <w:bodyDiv w:val="1"/>
      <w:marLeft w:val="0"/>
      <w:marRight w:val="0"/>
      <w:marTop w:val="0"/>
      <w:marBottom w:val="0"/>
      <w:divBdr>
        <w:top w:val="none" w:sz="0" w:space="0" w:color="auto"/>
        <w:left w:val="none" w:sz="0" w:space="0" w:color="auto"/>
        <w:bottom w:val="none" w:sz="0" w:space="0" w:color="auto"/>
        <w:right w:val="none" w:sz="0" w:space="0" w:color="auto"/>
      </w:divBdr>
    </w:div>
    <w:div w:id="1861427164">
      <w:bodyDiv w:val="1"/>
      <w:marLeft w:val="0"/>
      <w:marRight w:val="0"/>
      <w:marTop w:val="0"/>
      <w:marBottom w:val="0"/>
      <w:divBdr>
        <w:top w:val="none" w:sz="0" w:space="0" w:color="auto"/>
        <w:left w:val="none" w:sz="0" w:space="0" w:color="auto"/>
        <w:bottom w:val="none" w:sz="0" w:space="0" w:color="auto"/>
        <w:right w:val="none" w:sz="0" w:space="0" w:color="auto"/>
      </w:divBdr>
    </w:div>
    <w:div w:id="1946645882">
      <w:bodyDiv w:val="1"/>
      <w:marLeft w:val="0"/>
      <w:marRight w:val="0"/>
      <w:marTop w:val="0"/>
      <w:marBottom w:val="0"/>
      <w:divBdr>
        <w:top w:val="none" w:sz="0" w:space="0" w:color="auto"/>
        <w:left w:val="none" w:sz="0" w:space="0" w:color="auto"/>
        <w:bottom w:val="none" w:sz="0" w:space="0" w:color="auto"/>
        <w:right w:val="none" w:sz="0" w:space="0" w:color="auto"/>
      </w:divBdr>
      <w:divsChild>
        <w:div w:id="494415882">
          <w:marLeft w:val="0"/>
          <w:marRight w:val="0"/>
          <w:marTop w:val="0"/>
          <w:marBottom w:val="0"/>
          <w:divBdr>
            <w:top w:val="none" w:sz="0" w:space="0" w:color="auto"/>
            <w:left w:val="none" w:sz="0" w:space="0" w:color="auto"/>
            <w:bottom w:val="none" w:sz="0" w:space="0" w:color="auto"/>
            <w:right w:val="none" w:sz="0" w:space="0" w:color="auto"/>
          </w:divBdr>
          <w:divsChild>
            <w:div w:id="1701972840">
              <w:marLeft w:val="0"/>
              <w:marRight w:val="0"/>
              <w:marTop w:val="0"/>
              <w:marBottom w:val="0"/>
              <w:divBdr>
                <w:top w:val="none" w:sz="0" w:space="0" w:color="auto"/>
                <w:left w:val="none" w:sz="0" w:space="0" w:color="auto"/>
                <w:bottom w:val="none" w:sz="0" w:space="0" w:color="auto"/>
                <w:right w:val="none" w:sz="0" w:space="0" w:color="auto"/>
              </w:divBdr>
            </w:div>
          </w:divsChild>
        </w:div>
        <w:div w:id="661852711">
          <w:marLeft w:val="0"/>
          <w:marRight w:val="0"/>
          <w:marTop w:val="0"/>
          <w:marBottom w:val="0"/>
          <w:divBdr>
            <w:top w:val="none" w:sz="0" w:space="0" w:color="auto"/>
            <w:left w:val="none" w:sz="0" w:space="0" w:color="auto"/>
            <w:bottom w:val="none" w:sz="0" w:space="0" w:color="auto"/>
            <w:right w:val="none" w:sz="0" w:space="0" w:color="auto"/>
          </w:divBdr>
          <w:divsChild>
            <w:div w:id="1943297110">
              <w:marLeft w:val="0"/>
              <w:marRight w:val="0"/>
              <w:marTop w:val="0"/>
              <w:marBottom w:val="0"/>
              <w:divBdr>
                <w:top w:val="none" w:sz="0" w:space="0" w:color="auto"/>
                <w:left w:val="none" w:sz="0" w:space="0" w:color="auto"/>
                <w:bottom w:val="none" w:sz="0" w:space="0" w:color="auto"/>
                <w:right w:val="none" w:sz="0" w:space="0" w:color="auto"/>
              </w:divBdr>
            </w:div>
            <w:div w:id="1400636791">
              <w:marLeft w:val="0"/>
              <w:marRight w:val="0"/>
              <w:marTop w:val="0"/>
              <w:marBottom w:val="0"/>
              <w:divBdr>
                <w:top w:val="none" w:sz="0" w:space="0" w:color="auto"/>
                <w:left w:val="none" w:sz="0" w:space="0" w:color="auto"/>
                <w:bottom w:val="none" w:sz="0" w:space="0" w:color="auto"/>
                <w:right w:val="none" w:sz="0" w:space="0" w:color="auto"/>
              </w:divBdr>
              <w:divsChild>
                <w:div w:id="2034107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918658">
      <w:bodyDiv w:val="1"/>
      <w:marLeft w:val="0"/>
      <w:marRight w:val="0"/>
      <w:marTop w:val="0"/>
      <w:marBottom w:val="0"/>
      <w:divBdr>
        <w:top w:val="none" w:sz="0" w:space="0" w:color="auto"/>
        <w:left w:val="none" w:sz="0" w:space="0" w:color="auto"/>
        <w:bottom w:val="none" w:sz="0" w:space="0" w:color="auto"/>
        <w:right w:val="none" w:sz="0" w:space="0" w:color="auto"/>
      </w:divBdr>
    </w:div>
    <w:div w:id="2072995596">
      <w:bodyDiv w:val="1"/>
      <w:marLeft w:val="0"/>
      <w:marRight w:val="0"/>
      <w:marTop w:val="0"/>
      <w:marBottom w:val="0"/>
      <w:divBdr>
        <w:top w:val="none" w:sz="0" w:space="0" w:color="auto"/>
        <w:left w:val="none" w:sz="0" w:space="0" w:color="auto"/>
        <w:bottom w:val="none" w:sz="0" w:space="0" w:color="auto"/>
        <w:right w:val="none" w:sz="0" w:space="0" w:color="auto"/>
      </w:divBdr>
    </w:div>
    <w:div w:id="2103142699">
      <w:bodyDiv w:val="1"/>
      <w:marLeft w:val="0"/>
      <w:marRight w:val="0"/>
      <w:marTop w:val="0"/>
      <w:marBottom w:val="0"/>
      <w:divBdr>
        <w:top w:val="none" w:sz="0" w:space="0" w:color="auto"/>
        <w:left w:val="none" w:sz="0" w:space="0" w:color="auto"/>
        <w:bottom w:val="none" w:sz="0" w:space="0" w:color="auto"/>
        <w:right w:val="none" w:sz="0" w:space="0" w:color="auto"/>
      </w:divBdr>
      <w:divsChild>
        <w:div w:id="914242848">
          <w:marLeft w:val="0"/>
          <w:marRight w:val="0"/>
          <w:marTop w:val="0"/>
          <w:marBottom w:val="0"/>
          <w:divBdr>
            <w:top w:val="none" w:sz="0" w:space="0" w:color="auto"/>
            <w:left w:val="none" w:sz="0" w:space="0" w:color="auto"/>
            <w:bottom w:val="none" w:sz="0" w:space="0" w:color="auto"/>
            <w:right w:val="none" w:sz="0" w:space="0" w:color="auto"/>
          </w:divBdr>
          <w:divsChild>
            <w:div w:id="992760964">
              <w:marLeft w:val="0"/>
              <w:marRight w:val="0"/>
              <w:marTop w:val="0"/>
              <w:marBottom w:val="0"/>
              <w:divBdr>
                <w:top w:val="none" w:sz="0" w:space="0" w:color="auto"/>
                <w:left w:val="none" w:sz="0" w:space="0" w:color="auto"/>
                <w:bottom w:val="none" w:sz="0" w:space="0" w:color="auto"/>
                <w:right w:val="none" w:sz="0" w:space="0" w:color="auto"/>
              </w:divBdr>
            </w:div>
            <w:div w:id="610286741">
              <w:marLeft w:val="0"/>
              <w:marRight w:val="0"/>
              <w:marTop w:val="0"/>
              <w:marBottom w:val="0"/>
              <w:divBdr>
                <w:top w:val="none" w:sz="0" w:space="0" w:color="auto"/>
                <w:left w:val="none" w:sz="0" w:space="0" w:color="auto"/>
                <w:bottom w:val="none" w:sz="0" w:space="0" w:color="auto"/>
                <w:right w:val="none" w:sz="0" w:space="0" w:color="auto"/>
              </w:divBdr>
              <w:divsChild>
                <w:div w:id="18897130">
                  <w:marLeft w:val="0"/>
                  <w:marRight w:val="0"/>
                  <w:marTop w:val="0"/>
                  <w:marBottom w:val="0"/>
                  <w:divBdr>
                    <w:top w:val="none" w:sz="0" w:space="0" w:color="auto"/>
                    <w:left w:val="none" w:sz="0" w:space="0" w:color="auto"/>
                    <w:bottom w:val="none" w:sz="0" w:space="0" w:color="auto"/>
                    <w:right w:val="none" w:sz="0" w:space="0" w:color="auto"/>
                  </w:divBdr>
                  <w:divsChild>
                    <w:div w:id="1167357284">
                      <w:marLeft w:val="0"/>
                      <w:marRight w:val="0"/>
                      <w:marTop w:val="0"/>
                      <w:marBottom w:val="0"/>
                      <w:divBdr>
                        <w:top w:val="none" w:sz="0" w:space="0" w:color="auto"/>
                        <w:left w:val="none" w:sz="0" w:space="0" w:color="auto"/>
                        <w:bottom w:val="none" w:sz="0" w:space="0" w:color="auto"/>
                        <w:right w:val="none" w:sz="0" w:space="0" w:color="auto"/>
                      </w:divBdr>
                    </w:div>
                    <w:div w:id="1506359276">
                      <w:marLeft w:val="300"/>
                      <w:marRight w:val="0"/>
                      <w:marTop w:val="0"/>
                      <w:marBottom w:val="0"/>
                      <w:divBdr>
                        <w:top w:val="none" w:sz="0" w:space="0" w:color="auto"/>
                        <w:left w:val="none" w:sz="0" w:space="0" w:color="auto"/>
                        <w:bottom w:val="none" w:sz="0" w:space="0" w:color="auto"/>
                        <w:right w:val="none" w:sz="0" w:space="0" w:color="auto"/>
                      </w:divBdr>
                      <w:divsChild>
                        <w:div w:id="1432703504">
                          <w:marLeft w:val="0"/>
                          <w:marRight w:val="0"/>
                          <w:marTop w:val="0"/>
                          <w:marBottom w:val="0"/>
                          <w:divBdr>
                            <w:top w:val="none" w:sz="0" w:space="0" w:color="auto"/>
                            <w:left w:val="none" w:sz="0" w:space="0" w:color="auto"/>
                            <w:bottom w:val="none" w:sz="0" w:space="0" w:color="auto"/>
                            <w:right w:val="none" w:sz="0" w:space="0" w:color="auto"/>
                          </w:divBdr>
                          <w:divsChild>
                            <w:div w:id="590546905">
                              <w:marLeft w:val="0"/>
                              <w:marRight w:val="0"/>
                              <w:marTop w:val="0"/>
                              <w:marBottom w:val="0"/>
                              <w:divBdr>
                                <w:top w:val="none" w:sz="0" w:space="0" w:color="auto"/>
                                <w:left w:val="none" w:sz="0" w:space="0" w:color="auto"/>
                                <w:bottom w:val="none" w:sz="0" w:space="0" w:color="auto"/>
                                <w:right w:val="none" w:sz="0" w:space="0" w:color="auto"/>
                              </w:divBdr>
                            </w:div>
                            <w:div w:id="126895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2142661">
              <w:marLeft w:val="0"/>
              <w:marRight w:val="0"/>
              <w:marTop w:val="0"/>
              <w:marBottom w:val="0"/>
              <w:divBdr>
                <w:top w:val="none" w:sz="0" w:space="0" w:color="auto"/>
                <w:left w:val="none" w:sz="0" w:space="0" w:color="auto"/>
                <w:bottom w:val="none" w:sz="0" w:space="0" w:color="auto"/>
                <w:right w:val="none" w:sz="0" w:space="0" w:color="auto"/>
              </w:divBdr>
              <w:divsChild>
                <w:div w:id="1357653729">
                  <w:marLeft w:val="0"/>
                  <w:marRight w:val="0"/>
                  <w:marTop w:val="0"/>
                  <w:marBottom w:val="0"/>
                  <w:divBdr>
                    <w:top w:val="none" w:sz="0" w:space="0" w:color="auto"/>
                    <w:left w:val="none" w:sz="0" w:space="0" w:color="auto"/>
                    <w:bottom w:val="none" w:sz="0" w:space="0" w:color="auto"/>
                    <w:right w:val="none" w:sz="0" w:space="0" w:color="auto"/>
                  </w:divBdr>
                  <w:divsChild>
                    <w:div w:id="1190988162">
                      <w:marLeft w:val="0"/>
                      <w:marRight w:val="0"/>
                      <w:marTop w:val="0"/>
                      <w:marBottom w:val="0"/>
                      <w:divBdr>
                        <w:top w:val="none" w:sz="0" w:space="0" w:color="auto"/>
                        <w:left w:val="none" w:sz="0" w:space="0" w:color="auto"/>
                        <w:bottom w:val="none" w:sz="0" w:space="0" w:color="auto"/>
                        <w:right w:val="none" w:sz="0" w:space="0" w:color="auto"/>
                      </w:divBdr>
                    </w:div>
                    <w:div w:id="428742393">
                      <w:marLeft w:val="300"/>
                      <w:marRight w:val="0"/>
                      <w:marTop w:val="0"/>
                      <w:marBottom w:val="0"/>
                      <w:divBdr>
                        <w:top w:val="none" w:sz="0" w:space="0" w:color="auto"/>
                        <w:left w:val="none" w:sz="0" w:space="0" w:color="auto"/>
                        <w:bottom w:val="none" w:sz="0" w:space="0" w:color="auto"/>
                        <w:right w:val="none" w:sz="0" w:space="0" w:color="auto"/>
                      </w:divBdr>
                      <w:divsChild>
                        <w:div w:id="1631127797">
                          <w:marLeft w:val="0"/>
                          <w:marRight w:val="0"/>
                          <w:marTop w:val="0"/>
                          <w:marBottom w:val="0"/>
                          <w:divBdr>
                            <w:top w:val="none" w:sz="0" w:space="0" w:color="auto"/>
                            <w:left w:val="none" w:sz="0" w:space="0" w:color="auto"/>
                            <w:bottom w:val="none" w:sz="0" w:space="0" w:color="auto"/>
                            <w:right w:val="none" w:sz="0" w:space="0" w:color="auto"/>
                          </w:divBdr>
                          <w:divsChild>
                            <w:div w:id="1154644308">
                              <w:marLeft w:val="0"/>
                              <w:marRight w:val="0"/>
                              <w:marTop w:val="0"/>
                              <w:marBottom w:val="0"/>
                              <w:divBdr>
                                <w:top w:val="none" w:sz="0" w:space="0" w:color="auto"/>
                                <w:left w:val="none" w:sz="0" w:space="0" w:color="auto"/>
                                <w:bottom w:val="none" w:sz="0" w:space="0" w:color="auto"/>
                                <w:right w:val="none" w:sz="0" w:space="0" w:color="auto"/>
                              </w:divBdr>
                            </w:div>
                            <w:div w:id="879249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35278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EE501E-40D9-4528-A6B6-153D20CDA3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52</Pages>
  <Words>11916</Words>
  <Characters>65539</Characters>
  <Application>Microsoft Office Word</Application>
  <DocSecurity>0</DocSecurity>
  <Lines>546</Lines>
  <Paragraphs>154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77301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Alexis Tapia</dc:creator>
  <cp:keywords/>
  <dc:description/>
  <cp:lastModifiedBy>USUARIO</cp:lastModifiedBy>
  <cp:revision>6</cp:revision>
  <cp:lastPrinted>2019-04-12T18:30:00Z</cp:lastPrinted>
  <dcterms:created xsi:type="dcterms:W3CDTF">2019-05-03T20:01:00Z</dcterms:created>
  <dcterms:modified xsi:type="dcterms:W3CDTF">2019-09-02T20:25:00Z</dcterms:modified>
</cp:coreProperties>
</file>