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73" w:rsidRPr="001E3E03" w:rsidRDefault="00A50173" w:rsidP="001E3E03">
      <w:pPr>
        <w:spacing w:after="0" w:line="360" w:lineRule="auto"/>
        <w:jc w:val="center"/>
        <w:rPr>
          <w:rFonts w:ascii="Palatino Linotype" w:eastAsia="Times New Roman" w:hAnsi="Palatino Linotype" w:cs="Times New Roman"/>
          <w:b/>
          <w:sz w:val="24"/>
          <w:szCs w:val="24"/>
          <w:lang w:val="es-ES_tradnl" w:eastAsia="es-ES"/>
        </w:rPr>
      </w:pPr>
      <w:r w:rsidRPr="001E3E03">
        <w:rPr>
          <w:rFonts w:ascii="Palatino Linotype" w:eastAsia="Times New Roman" w:hAnsi="Palatino Linotype" w:cs="Times New Roman"/>
          <w:b/>
          <w:sz w:val="24"/>
          <w:szCs w:val="24"/>
          <w:lang w:val="es-ES_tradnl" w:eastAsia="es-ES"/>
        </w:rPr>
        <w:t>LÍNEAS ARGUMENTATIVAS</w:t>
      </w:r>
    </w:p>
    <w:p w:rsidR="00A50173" w:rsidRPr="001E3E03" w:rsidRDefault="00A50173" w:rsidP="001E3E03">
      <w:pPr>
        <w:spacing w:after="0" w:line="360" w:lineRule="auto"/>
        <w:rPr>
          <w:rFonts w:ascii="Palatino Linotype" w:eastAsia="Times New Roman" w:hAnsi="Palatino Linotype" w:cs="Times New Roman"/>
          <w:b/>
          <w:sz w:val="24"/>
          <w:szCs w:val="24"/>
          <w:lang w:val="es-ES_tradnl" w:eastAsia="es-ES"/>
        </w:rPr>
      </w:pPr>
    </w:p>
    <w:p w:rsidR="00A50173" w:rsidRPr="001E3E03" w:rsidRDefault="00A50173" w:rsidP="001E3E03">
      <w:pPr>
        <w:spacing w:after="0" w:line="360" w:lineRule="auto"/>
        <w:jc w:val="both"/>
        <w:rPr>
          <w:rFonts w:ascii="Palatino Linotype" w:eastAsia="Times New Roman" w:hAnsi="Palatino Linotype" w:cs="Arial"/>
          <w:color w:val="000000" w:themeColor="text1"/>
          <w:sz w:val="24"/>
          <w:szCs w:val="24"/>
          <w:lang w:val="es-ES" w:eastAsia="es-MX"/>
        </w:rPr>
      </w:pPr>
      <w:r w:rsidRPr="001E3E03">
        <w:rPr>
          <w:rFonts w:ascii="Palatino Linotype" w:eastAsiaTheme="minorEastAsia" w:hAnsi="Palatino Linotype"/>
          <w:b/>
          <w:sz w:val="24"/>
          <w:szCs w:val="24"/>
          <w:lang w:val="es-ES_tradnl" w:eastAsia="es-ES"/>
        </w:rPr>
        <w:t>NEGATIVA FICTA, NO EXISTE PLAZO PERENTORIO PARA INTERPONER EL RECURSO.</w:t>
      </w:r>
      <w:r w:rsidRPr="001E3E03">
        <w:rPr>
          <w:rFonts w:ascii="Palatino Linotype" w:eastAsiaTheme="minorEastAsia" w:hAnsi="Palatino Linotype"/>
          <w:sz w:val="24"/>
          <w:szCs w:val="24"/>
          <w:lang w:val="es-ES_tradnl" w:eastAsia="es-ES"/>
        </w:rPr>
        <w:t xml:space="preserve"> </w:t>
      </w:r>
      <w:r w:rsidRPr="001E3E03">
        <w:rPr>
          <w:rFonts w:ascii="Palatino Linotype" w:eastAsia="Times New Roman" w:hAnsi="Palatino Linotype" w:cs="Arial"/>
          <w:color w:val="000000" w:themeColor="text1"/>
          <w:sz w:val="24"/>
          <w:szCs w:val="24"/>
          <w:lang w:val="es-ES" w:eastAsia="es-MX"/>
        </w:rPr>
        <w:t xml:space="preserve">Tratándose de negativa ficta no existe plazo para la interposición del recurso de revisión por tratarse de una afectación continua al Derecho de Acceso a la Información Pública. </w:t>
      </w:r>
    </w:p>
    <w:p w:rsidR="00A50173" w:rsidRPr="001E3E03" w:rsidRDefault="00A50173" w:rsidP="001E3E03">
      <w:pPr>
        <w:spacing w:after="0" w:line="360" w:lineRule="auto"/>
        <w:jc w:val="both"/>
        <w:rPr>
          <w:rFonts w:ascii="Palatino Linotype" w:eastAsia="Times New Roman" w:hAnsi="Palatino Linotype" w:cs="Arial"/>
          <w:color w:val="000000" w:themeColor="text1"/>
          <w:sz w:val="24"/>
          <w:szCs w:val="24"/>
          <w:lang w:val="es-ES" w:eastAsia="es-MX"/>
        </w:rPr>
      </w:pPr>
    </w:p>
    <w:p w:rsidR="00A50173" w:rsidRPr="001E3E03" w:rsidRDefault="00A50173" w:rsidP="001E3E03">
      <w:pPr>
        <w:spacing w:after="0" w:line="360" w:lineRule="auto"/>
        <w:jc w:val="both"/>
        <w:rPr>
          <w:rFonts w:ascii="Palatino Linotype" w:eastAsia="Calibri" w:hAnsi="Palatino Linotype" w:cs="Arial"/>
          <w:sz w:val="24"/>
          <w:szCs w:val="24"/>
          <w:lang w:val="es-ES_tradnl" w:eastAsia="es-MX"/>
        </w:rPr>
      </w:pPr>
      <w:r w:rsidRPr="001E3E03">
        <w:rPr>
          <w:rFonts w:ascii="Palatino Linotype" w:eastAsia="Calibri" w:hAnsi="Palatino Linotype" w:cs="Arial"/>
          <w:b/>
          <w:sz w:val="24"/>
          <w:szCs w:val="24"/>
          <w:lang w:val="es-ES_tradnl" w:eastAsia="es-MX"/>
        </w:rPr>
        <w:t xml:space="preserve">DE LA GARANTÍA DE PROPORCIONAR LA INFORMACIÓN PÚBLICA GUBERNAMENTAL. </w:t>
      </w:r>
      <w:r w:rsidRPr="001E3E03">
        <w:rPr>
          <w:rFonts w:ascii="Palatino Linotype" w:eastAsia="Calibri" w:hAnsi="Palatino Linotype" w:cs="Arial"/>
          <w:sz w:val="24"/>
          <w:szCs w:val="24"/>
          <w:lang w:val="es-ES_tradnl" w:eastAsia="es-MX"/>
        </w:rPr>
        <w:t>Los sujetos obligados tienen el deber de entregar la información solicitada en los términos en los que esta fue generada, poseída o administrada.</w:t>
      </w:r>
    </w:p>
    <w:p w:rsidR="004C512B" w:rsidRPr="001E3E03" w:rsidRDefault="004C512B" w:rsidP="001E3E03">
      <w:pPr>
        <w:spacing w:after="0" w:line="360" w:lineRule="auto"/>
        <w:jc w:val="both"/>
        <w:rPr>
          <w:rFonts w:ascii="Palatino Linotype" w:eastAsia="Calibri" w:hAnsi="Palatino Linotype" w:cs="Arial"/>
          <w:sz w:val="24"/>
          <w:szCs w:val="24"/>
          <w:lang w:val="es-ES_tradnl" w:eastAsia="es-MX"/>
        </w:rPr>
      </w:pPr>
    </w:p>
    <w:p w:rsidR="004C512B" w:rsidRPr="001E3E03" w:rsidRDefault="004C512B" w:rsidP="001E3E03">
      <w:pPr>
        <w:spacing w:after="0" w:line="360" w:lineRule="auto"/>
        <w:jc w:val="both"/>
        <w:rPr>
          <w:rFonts w:ascii="Palatino Linotype" w:eastAsia="MS Mincho" w:hAnsi="Palatino Linotype" w:cs="Times New Roman"/>
          <w:sz w:val="24"/>
          <w:szCs w:val="24"/>
          <w:lang w:val="es-ES_tradnl" w:eastAsia="es-ES"/>
        </w:rPr>
      </w:pPr>
      <w:r w:rsidRPr="001E3E03">
        <w:rPr>
          <w:rFonts w:ascii="Palatino Linotype" w:eastAsiaTheme="minorEastAsia" w:hAnsi="Palatino Linotype"/>
          <w:b/>
          <w:sz w:val="24"/>
          <w:szCs w:val="24"/>
          <w:lang w:val="es-ES_tradnl" w:eastAsia="es-ES"/>
        </w:rPr>
        <w:t xml:space="preserve">INFORME JUSTIFICADO, FALTA DE. </w:t>
      </w:r>
      <w:r w:rsidRPr="001E3E03">
        <w:rPr>
          <w:rFonts w:ascii="Palatino Linotype" w:eastAsia="MS Mincho" w:hAnsi="Palatino Linotype" w:cs="Times New Roman"/>
          <w:sz w:val="24"/>
          <w:szCs w:val="24"/>
          <w:lang w:val="es-ES_tradnl" w:eastAsia="es-ES"/>
        </w:rPr>
        <w:t>La falta de informe justificado no impide que este Órgano Garante conozca y resuelva el recurso de revisión, solo propicia que el SUJETO OBLIGADO pierda la oportunidad de justificar su respuesta y manifestar lo que a su derecho convenga.</w:t>
      </w:r>
    </w:p>
    <w:p w:rsidR="004C512B" w:rsidRPr="001E3E03" w:rsidRDefault="004C512B" w:rsidP="001E3E03">
      <w:pPr>
        <w:spacing w:after="0" w:line="360" w:lineRule="auto"/>
        <w:jc w:val="both"/>
        <w:rPr>
          <w:rFonts w:ascii="Palatino Linotype" w:eastAsia="Calibri" w:hAnsi="Palatino Linotype" w:cs="Arial"/>
          <w:sz w:val="24"/>
          <w:szCs w:val="24"/>
          <w:lang w:val="es-ES_tradnl" w:eastAsia="es-MX"/>
        </w:rPr>
      </w:pPr>
    </w:p>
    <w:p w:rsidR="00A50173" w:rsidRPr="001E3E03" w:rsidRDefault="00A50173" w:rsidP="001E3E03">
      <w:pPr>
        <w:spacing w:after="0" w:line="360" w:lineRule="auto"/>
        <w:jc w:val="both"/>
        <w:rPr>
          <w:rFonts w:ascii="Palatino Linotype" w:eastAsia="Calibri" w:hAnsi="Palatino Linotype" w:cs="Arial"/>
          <w:sz w:val="24"/>
          <w:szCs w:val="24"/>
          <w:lang w:eastAsia="es-MX"/>
        </w:rPr>
      </w:pPr>
      <w:r w:rsidRPr="001E3E03">
        <w:rPr>
          <w:rFonts w:ascii="Palatino Linotype" w:eastAsia="Calibri" w:hAnsi="Palatino Linotype" w:cs="Arial"/>
          <w:b/>
          <w:sz w:val="24"/>
          <w:szCs w:val="24"/>
          <w:lang w:eastAsia="es-MX"/>
        </w:rPr>
        <w:t xml:space="preserve">DE LA ELABORACIÓN DE LAS VERSIONES PÚBLICAS. </w:t>
      </w:r>
      <w:r w:rsidRPr="001E3E03">
        <w:rPr>
          <w:rFonts w:ascii="Palatino Linotype" w:eastAsia="Calibri" w:hAnsi="Palatino Linotype" w:cs="Arial"/>
          <w:sz w:val="24"/>
          <w:szCs w:val="24"/>
          <w:lang w:eastAsia="es-MX"/>
        </w:rPr>
        <w:t xml:space="preserve">Los Sujetos Obligados  deberán de elaborar las versiones públicas respecto de aquella información que considere susceptible de clasificarse, debiendo de considerar las formalidades que establece la normatividad aplicable, entre las cuales se </w:t>
      </w:r>
      <w:r w:rsidRPr="001E3E03">
        <w:rPr>
          <w:rFonts w:ascii="Palatino Linotype" w:eastAsia="Calibri" w:hAnsi="Palatino Linotype" w:cs="Arial"/>
          <w:sz w:val="24"/>
          <w:szCs w:val="24"/>
          <w:lang w:eastAsia="es-MX"/>
        </w:rPr>
        <w:lastRenderedPageBreak/>
        <w:t xml:space="preserve">encuentra la emisión del acuerdo respectivo del comité de transparencia, el que deberá adjuntarse a la respuesta, de lo contrario se consideran documentos alterados o de clasificación fraudulenta. </w:t>
      </w:r>
    </w:p>
    <w:p w:rsidR="00A50173" w:rsidRPr="001E3E03" w:rsidRDefault="00A50173" w:rsidP="001E3E03">
      <w:pPr>
        <w:spacing w:after="0" w:line="360" w:lineRule="auto"/>
        <w:jc w:val="both"/>
        <w:rPr>
          <w:rFonts w:ascii="Palatino Linotype" w:eastAsia="Calibri" w:hAnsi="Palatino Linotype" w:cs="Arial"/>
          <w:sz w:val="24"/>
          <w:szCs w:val="24"/>
          <w:lang w:eastAsia="es-MX"/>
        </w:rPr>
      </w:pPr>
    </w:p>
    <w:p w:rsidR="00A50173" w:rsidRPr="001E3E03" w:rsidRDefault="00466FE4" w:rsidP="001E3E03">
      <w:pPr>
        <w:spacing w:after="0" w:line="360" w:lineRule="auto"/>
        <w:jc w:val="both"/>
        <w:rPr>
          <w:rFonts w:ascii="Palatino Linotype" w:eastAsiaTheme="minorEastAsia" w:hAnsi="Palatino Linotype" w:cs="Arial"/>
          <w:sz w:val="24"/>
          <w:szCs w:val="24"/>
          <w:lang w:val="es-ES_tradnl" w:eastAsia="es-ES"/>
        </w:rPr>
      </w:pPr>
      <w:r>
        <w:rPr>
          <w:rFonts w:ascii="Palatino Linotype" w:eastAsia="Calibri" w:hAnsi="Palatino Linotype" w:cs="Arial"/>
          <w:b/>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3068955</wp:posOffset>
                </wp:positionV>
                <wp:extent cx="5372100" cy="3028950"/>
                <wp:effectExtent l="19050" t="19050" r="19050" b="19050"/>
                <wp:wrapNone/>
                <wp:docPr id="3" name="Conector recto 3"/>
                <wp:cNvGraphicFramePr/>
                <a:graphic xmlns:a="http://schemas.openxmlformats.org/drawingml/2006/main">
                  <a:graphicData uri="http://schemas.microsoft.com/office/word/2010/wordprocessingShape">
                    <wps:wsp>
                      <wps:cNvCnPr/>
                      <wps:spPr>
                        <a:xfrm flipH="1" flipV="1">
                          <a:off x="0" y="0"/>
                          <a:ext cx="5372100" cy="3028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A4233"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1.1pt,241.65pt" to="424.1pt,4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" strokecolor="#5b9bd5 [3204]" strokeweight="3pt">
                <v:stroke joinstyle="miter"/>
              </v:line>
            </w:pict>
          </mc:Fallback>
        </mc:AlternateContent>
      </w:r>
      <w:r w:rsidR="00A50173" w:rsidRPr="001E3E03">
        <w:rPr>
          <w:rFonts w:ascii="Palatino Linotype" w:eastAsia="Calibri" w:hAnsi="Palatino Linotype" w:cs="Arial"/>
          <w:b/>
          <w:sz w:val="24"/>
          <w:szCs w:val="24"/>
          <w:lang w:val="es-ES" w:eastAsia="es-MX"/>
        </w:rPr>
        <w:t>DE LAS FORMALIDADES LEGALES DE LA CLASIFICACIÓN DE LA INFORMACIÓN.</w:t>
      </w:r>
      <w:r w:rsidR="00A50173" w:rsidRPr="001E3E03">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A50173" w:rsidRPr="001E3E03">
        <w:rPr>
          <w:rFonts w:ascii="Palatino Linotype" w:eastAsia="Calibri" w:hAnsi="Palatino Linotype" w:cs="Arial"/>
          <w:bCs/>
          <w:sz w:val="24"/>
          <w:szCs w:val="24"/>
        </w:rPr>
        <w:t xml:space="preserve"> VIII,</w:t>
      </w:r>
      <w:r w:rsidR="00A50173" w:rsidRPr="001E3E03">
        <w:rPr>
          <w:rFonts w:ascii="Palatino Linotype" w:eastAsia="Calibri" w:hAnsi="Palatino Linotype" w:cs="Arial"/>
          <w:sz w:val="24"/>
          <w:szCs w:val="24"/>
          <w:lang w:val="es-ES" w:eastAsia="es-MX"/>
        </w:rPr>
        <w:t xml:space="preserve"> 122, 135 </w:t>
      </w:r>
      <w:r w:rsidR="00A50173" w:rsidRPr="001E3E03">
        <w:rPr>
          <w:rFonts w:ascii="Palatino Linotype" w:eastAsiaTheme="minorEastAsia" w:hAnsi="Palatino Linotype" w:cs="Arial"/>
          <w:sz w:val="24"/>
          <w:szCs w:val="24"/>
          <w:lang w:val="es-ES_tradnl" w:eastAsia="es-ES"/>
        </w:rPr>
        <w:t>143 y 149, así como los establecido en los Lineamientos Generales en Materia de Clasificación</w:t>
      </w:r>
      <w:r w:rsidR="00A50173" w:rsidRPr="001E3E03">
        <w:rPr>
          <w:rFonts w:ascii="Palatino Linotype" w:eastAsiaTheme="minorEastAsia" w:hAnsi="Palatino Linotype"/>
          <w:sz w:val="24"/>
          <w:szCs w:val="24"/>
          <w:lang w:val="es-ES_tradnl" w:eastAsia="es-ES"/>
        </w:rPr>
        <w:t xml:space="preserve"> </w:t>
      </w:r>
      <w:r w:rsidR="00A50173" w:rsidRPr="001E3E03">
        <w:rPr>
          <w:rFonts w:ascii="Palatino Linotype" w:eastAsiaTheme="minorEastAsia" w:hAnsi="Palatino Linotype" w:cs="Arial"/>
          <w:sz w:val="24"/>
          <w:szCs w:val="24"/>
          <w:lang w:val="es-ES_tradnl" w:eastAsia="es-ES"/>
        </w:rPr>
        <w:t>y Desclasificación de la Información.</w:t>
      </w:r>
    </w:p>
    <w:p w:rsidR="00466FE4" w:rsidRDefault="00466FE4" w:rsidP="001E3E03">
      <w:pPr>
        <w:tabs>
          <w:tab w:val="left" w:pos="5792"/>
        </w:tabs>
        <w:spacing w:before="240" w:after="240" w:line="360" w:lineRule="auto"/>
        <w:jc w:val="both"/>
        <w:rPr>
          <w:rFonts w:ascii="Palatino Linotype" w:eastAsiaTheme="minorEastAsia" w:hAnsi="Palatino Linotype" w:cs="Arial"/>
          <w:sz w:val="24"/>
          <w:szCs w:val="24"/>
          <w:lang w:val="es-ES_tradnl" w:eastAsia="es-ES"/>
        </w:rPr>
      </w:pPr>
    </w:p>
    <w:p w:rsidR="00466FE4" w:rsidRDefault="00466FE4" w:rsidP="001E3E03">
      <w:pPr>
        <w:tabs>
          <w:tab w:val="left" w:pos="5792"/>
        </w:tabs>
        <w:spacing w:before="240" w:after="240" w:line="360" w:lineRule="auto"/>
        <w:jc w:val="both"/>
        <w:rPr>
          <w:rFonts w:ascii="Palatino Linotype" w:eastAsiaTheme="minorEastAsia" w:hAnsi="Palatino Linotype" w:cs="Arial"/>
          <w:sz w:val="24"/>
          <w:szCs w:val="24"/>
          <w:lang w:val="es-ES_tradnl" w:eastAsia="es-ES"/>
        </w:rPr>
      </w:pPr>
    </w:p>
    <w:p w:rsidR="00466FE4" w:rsidRDefault="00466FE4" w:rsidP="001E3E03">
      <w:pPr>
        <w:tabs>
          <w:tab w:val="left" w:pos="5792"/>
        </w:tabs>
        <w:spacing w:before="240" w:after="240" w:line="360" w:lineRule="auto"/>
        <w:jc w:val="both"/>
        <w:rPr>
          <w:rFonts w:ascii="Palatino Linotype" w:eastAsiaTheme="minorEastAsia" w:hAnsi="Palatino Linotype" w:cs="Arial"/>
          <w:sz w:val="24"/>
          <w:szCs w:val="24"/>
          <w:lang w:val="es-ES_tradnl" w:eastAsia="es-ES"/>
        </w:rPr>
      </w:pPr>
    </w:p>
    <w:p w:rsidR="00A50173" w:rsidRPr="001E3E03" w:rsidRDefault="001E3E03" w:rsidP="001E3E03">
      <w:pPr>
        <w:tabs>
          <w:tab w:val="left" w:pos="5792"/>
        </w:tabs>
        <w:spacing w:before="240" w:after="24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ab/>
      </w:r>
    </w:p>
    <w:p w:rsidR="001E3E03" w:rsidRDefault="001E3E03" w:rsidP="001E3E03">
      <w:pPr>
        <w:spacing w:before="240" w:after="240" w:line="360" w:lineRule="auto"/>
        <w:rPr>
          <w:rFonts w:ascii="Palatino Linotype" w:eastAsiaTheme="minorEastAsia" w:hAnsi="Palatino Linotype" w:cs="Arial"/>
          <w:sz w:val="24"/>
          <w:szCs w:val="24"/>
          <w:lang w:val="es-ES_tradnl" w:eastAsia="es-ES"/>
        </w:rPr>
      </w:pPr>
    </w:p>
    <w:p w:rsidR="00A50173" w:rsidRPr="001E3E03" w:rsidRDefault="00A50173" w:rsidP="001E3E03">
      <w:pPr>
        <w:spacing w:before="240" w:after="240" w:line="360" w:lineRule="auto"/>
        <w:jc w:val="center"/>
        <w:rPr>
          <w:rFonts w:ascii="Palatino Linotype" w:eastAsiaTheme="minorEastAsia" w:hAnsi="Palatino Linotype"/>
          <w:sz w:val="24"/>
          <w:szCs w:val="24"/>
          <w:lang w:val="es-ES_tradnl" w:eastAsia="es-ES"/>
        </w:rPr>
      </w:pPr>
      <w:r w:rsidRPr="001E3E03">
        <w:rPr>
          <w:rFonts w:ascii="Palatino Linotype" w:eastAsiaTheme="minorEastAsia" w:hAnsi="Palatino Linotype"/>
          <w:b/>
          <w:sz w:val="24"/>
          <w:szCs w:val="24"/>
          <w:lang w:val="es-ES_tradnl" w:eastAsia="es-ES"/>
        </w:rPr>
        <w:lastRenderedPageBreak/>
        <w:t>Índice</w:t>
      </w:r>
      <w:r w:rsidRPr="001E3E03">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A50173" w:rsidRPr="001E3E03" w:rsidRDefault="00A50173" w:rsidP="001E3E03">
          <w:pPr>
            <w:keepNext/>
            <w:keepLines/>
            <w:spacing w:after="0" w:line="480" w:lineRule="auto"/>
            <w:rPr>
              <w:rFonts w:ascii="Palatino Linotype" w:eastAsiaTheme="majorEastAsia" w:hAnsi="Palatino Linotype" w:cstheme="majorBidi"/>
              <w:b/>
              <w:sz w:val="24"/>
              <w:szCs w:val="24"/>
              <w:lang w:eastAsia="es-MX"/>
            </w:rPr>
          </w:pPr>
        </w:p>
        <w:p w:rsidR="0001256C" w:rsidRPr="001E3E03" w:rsidRDefault="00A50173" w:rsidP="001E3E03">
          <w:pPr>
            <w:pStyle w:val="TDC1"/>
            <w:spacing w:line="480" w:lineRule="auto"/>
            <w:rPr>
              <w:noProof/>
              <w:lang w:val="es-MX" w:eastAsia="es-MX"/>
            </w:rPr>
          </w:pPr>
          <w:r w:rsidRPr="001E3E03">
            <w:fldChar w:fldCharType="begin"/>
          </w:r>
          <w:r w:rsidRPr="001E3E03">
            <w:instrText xml:space="preserve"> TOC \o "1-3" \h \z \u </w:instrText>
          </w:r>
          <w:r w:rsidRPr="001E3E03">
            <w:fldChar w:fldCharType="separate"/>
          </w:r>
          <w:hyperlink w:anchor="_Toc23965488" w:history="1">
            <w:r w:rsidR="0001256C" w:rsidRPr="001E3E03">
              <w:rPr>
                <w:rStyle w:val="Hipervnculo"/>
                <w:rFonts w:ascii="Palatino Linotype" w:eastAsiaTheme="majorEastAsia" w:hAnsi="Palatino Linotype" w:cstheme="majorBidi"/>
                <w:b/>
                <w:noProof/>
              </w:rPr>
              <w:t>A N T E C E D E N T E 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_Toc23965488 \h </w:instrText>
            </w:r>
            <w:r w:rsidR="0001256C" w:rsidRPr="001E3E03">
              <w:rPr>
                <w:noProof/>
                <w:webHidden/>
              </w:rPr>
            </w:r>
            <w:r w:rsidR="0001256C" w:rsidRPr="001E3E03">
              <w:rPr>
                <w:noProof/>
                <w:webHidden/>
              </w:rPr>
              <w:fldChar w:fldCharType="separate"/>
            </w:r>
            <w:r w:rsidR="004C2584">
              <w:rPr>
                <w:noProof/>
                <w:webHidden/>
              </w:rPr>
              <w:t>5</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489" w:history="1">
            <w:r w:rsidR="0001256C" w:rsidRPr="001E3E03">
              <w:rPr>
                <w:rStyle w:val="Hipervnculo"/>
                <w:rFonts w:ascii="Palatino Linotype" w:eastAsiaTheme="majorEastAsia" w:hAnsi="Palatino Linotype" w:cstheme="majorBidi"/>
                <w:b/>
                <w:noProof/>
              </w:rPr>
              <w:t>C O N S I D E R A N D O</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_Toc23965489 \h </w:instrText>
            </w:r>
            <w:r w:rsidR="0001256C" w:rsidRPr="001E3E03">
              <w:rPr>
                <w:noProof/>
                <w:webHidden/>
              </w:rPr>
            </w:r>
            <w:r w:rsidR="0001256C" w:rsidRPr="001E3E03">
              <w:rPr>
                <w:noProof/>
                <w:webHidden/>
              </w:rPr>
              <w:fldChar w:fldCharType="separate"/>
            </w:r>
            <w:r w:rsidR="004C2584">
              <w:rPr>
                <w:noProof/>
                <w:webHidden/>
              </w:rPr>
              <w:t>10</w:t>
            </w:r>
            <w:r w:rsidR="0001256C" w:rsidRPr="001E3E03">
              <w:rPr>
                <w:noProof/>
                <w:webHidden/>
              </w:rPr>
              <w:fldChar w:fldCharType="end"/>
            </w:r>
          </w:hyperlink>
        </w:p>
        <w:p w:rsidR="0001256C" w:rsidRPr="001E3E03" w:rsidRDefault="004402DC" w:rsidP="001E3E03">
          <w:pPr>
            <w:pStyle w:val="TDC2"/>
            <w:spacing w:line="480" w:lineRule="auto"/>
            <w:ind w:left="0"/>
            <w:jc w:val="both"/>
            <w:rPr>
              <w:rFonts w:ascii="Palatino Linotype" w:hAnsi="Palatino Linotype"/>
              <w:noProof/>
              <w:lang w:val="es-MX" w:eastAsia="es-MX"/>
            </w:rPr>
          </w:pPr>
          <w:hyperlink w:anchor="_Toc23965490" w:history="1">
            <w:r w:rsidR="0001256C" w:rsidRPr="001E3E03">
              <w:rPr>
                <w:rStyle w:val="Hipervnculo"/>
                <w:rFonts w:ascii="Palatino Linotype" w:eastAsiaTheme="majorEastAsia" w:hAnsi="Palatino Linotype" w:cstheme="majorBidi"/>
                <w:b/>
                <w:noProof/>
              </w:rPr>
              <w:t>PRIMERO. De la competencia.</w:t>
            </w:r>
            <w:r w:rsidR="0001256C" w:rsidRPr="001E3E03">
              <w:rPr>
                <w:rFonts w:ascii="Palatino Linotype" w:hAnsi="Palatino Linotype"/>
                <w:noProof/>
                <w:webHidden/>
              </w:rPr>
              <w:tab/>
            </w:r>
            <w:r w:rsidR="0001256C" w:rsidRPr="001E3E03">
              <w:rPr>
                <w:rFonts w:ascii="Palatino Linotype" w:hAnsi="Palatino Linotype"/>
                <w:noProof/>
                <w:webHidden/>
              </w:rPr>
              <w:fldChar w:fldCharType="begin"/>
            </w:r>
            <w:r w:rsidR="0001256C" w:rsidRPr="001E3E03">
              <w:rPr>
                <w:rFonts w:ascii="Palatino Linotype" w:hAnsi="Palatino Linotype"/>
                <w:noProof/>
                <w:webHidden/>
              </w:rPr>
              <w:instrText xml:space="preserve"> PAGEREF _Toc23965490 \h </w:instrText>
            </w:r>
            <w:r w:rsidR="0001256C" w:rsidRPr="001E3E03">
              <w:rPr>
                <w:rFonts w:ascii="Palatino Linotype" w:hAnsi="Palatino Linotype"/>
                <w:noProof/>
                <w:webHidden/>
              </w:rPr>
            </w:r>
            <w:r w:rsidR="0001256C" w:rsidRPr="001E3E03">
              <w:rPr>
                <w:rFonts w:ascii="Palatino Linotype" w:hAnsi="Palatino Linotype"/>
                <w:noProof/>
                <w:webHidden/>
              </w:rPr>
              <w:fldChar w:fldCharType="separate"/>
            </w:r>
            <w:r w:rsidR="004C2584">
              <w:rPr>
                <w:rFonts w:ascii="Palatino Linotype" w:hAnsi="Palatino Linotype"/>
                <w:noProof/>
                <w:webHidden/>
              </w:rPr>
              <w:t>10</w:t>
            </w:r>
            <w:r w:rsidR="0001256C" w:rsidRPr="001E3E03">
              <w:rPr>
                <w:rFonts w:ascii="Palatino Linotype" w:hAnsi="Palatino Linotype"/>
                <w:noProof/>
                <w:webHidden/>
              </w:rPr>
              <w:fldChar w:fldCharType="end"/>
            </w:r>
          </w:hyperlink>
        </w:p>
        <w:p w:rsidR="0001256C" w:rsidRPr="001E3E03" w:rsidRDefault="004402DC" w:rsidP="001E3E03">
          <w:pPr>
            <w:pStyle w:val="TDC2"/>
            <w:spacing w:line="480" w:lineRule="auto"/>
            <w:ind w:left="0"/>
            <w:jc w:val="both"/>
            <w:rPr>
              <w:rFonts w:ascii="Palatino Linotype" w:hAnsi="Palatino Linotype"/>
              <w:noProof/>
              <w:lang w:val="es-MX" w:eastAsia="es-MX"/>
            </w:rPr>
          </w:pPr>
          <w:hyperlink w:anchor="_Toc23965491" w:history="1">
            <w:r w:rsidR="0001256C" w:rsidRPr="001E3E03">
              <w:rPr>
                <w:rStyle w:val="Hipervnculo"/>
                <w:rFonts w:ascii="Palatino Linotype" w:eastAsiaTheme="majorEastAsia" w:hAnsi="Palatino Linotype" w:cstheme="majorBidi"/>
                <w:b/>
                <w:noProof/>
              </w:rPr>
              <w:t>SEGUNDO. De la oportunidad y procedencia.</w:t>
            </w:r>
            <w:r w:rsidR="0001256C" w:rsidRPr="001E3E03">
              <w:rPr>
                <w:rFonts w:ascii="Palatino Linotype" w:hAnsi="Palatino Linotype"/>
                <w:noProof/>
                <w:webHidden/>
              </w:rPr>
              <w:tab/>
            </w:r>
            <w:r w:rsidR="0001256C" w:rsidRPr="001E3E03">
              <w:rPr>
                <w:rFonts w:ascii="Palatino Linotype" w:hAnsi="Palatino Linotype"/>
                <w:noProof/>
                <w:webHidden/>
              </w:rPr>
              <w:fldChar w:fldCharType="begin"/>
            </w:r>
            <w:r w:rsidR="0001256C" w:rsidRPr="001E3E03">
              <w:rPr>
                <w:rFonts w:ascii="Palatino Linotype" w:hAnsi="Palatino Linotype"/>
                <w:noProof/>
                <w:webHidden/>
              </w:rPr>
              <w:instrText xml:space="preserve"> PAGEREF _Toc23965491 \h </w:instrText>
            </w:r>
            <w:r w:rsidR="0001256C" w:rsidRPr="001E3E03">
              <w:rPr>
                <w:rFonts w:ascii="Palatino Linotype" w:hAnsi="Palatino Linotype"/>
                <w:noProof/>
                <w:webHidden/>
              </w:rPr>
            </w:r>
            <w:r w:rsidR="0001256C" w:rsidRPr="001E3E03">
              <w:rPr>
                <w:rFonts w:ascii="Palatino Linotype" w:hAnsi="Palatino Linotype"/>
                <w:noProof/>
                <w:webHidden/>
              </w:rPr>
              <w:fldChar w:fldCharType="separate"/>
            </w:r>
            <w:r w:rsidR="004C2584">
              <w:rPr>
                <w:rFonts w:ascii="Palatino Linotype" w:hAnsi="Palatino Linotype"/>
                <w:noProof/>
                <w:webHidden/>
              </w:rPr>
              <w:t>11</w:t>
            </w:r>
            <w:r w:rsidR="0001256C" w:rsidRPr="001E3E03">
              <w:rPr>
                <w:rFonts w:ascii="Palatino Linotype" w:hAnsi="Palatino Linotype"/>
                <w:noProof/>
                <w:webHidden/>
              </w:rPr>
              <w:fldChar w:fldCharType="end"/>
            </w:r>
          </w:hyperlink>
        </w:p>
        <w:p w:rsidR="0001256C" w:rsidRPr="001E3E03" w:rsidRDefault="004402DC" w:rsidP="001E3E03">
          <w:pPr>
            <w:pStyle w:val="TDC1"/>
            <w:spacing w:line="480" w:lineRule="auto"/>
            <w:rPr>
              <w:noProof/>
              <w:lang w:val="es-MX"/>
            </w:rPr>
          </w:pPr>
          <w:hyperlink w:anchor="_Toc23965492" w:history="1">
            <w:r w:rsidR="0001256C" w:rsidRPr="001E3E03">
              <w:rPr>
                <w:rStyle w:val="Hipervnculo"/>
                <w:rFonts w:ascii="Palatino Linotype" w:eastAsiaTheme="majorEastAsia" w:hAnsi="Palatino Linotype" w:cstheme="majorBidi"/>
                <w:b/>
                <w:noProof/>
                <w:lang w:eastAsia="es-MX"/>
              </w:rPr>
              <w:t>TERCERO. Planteamiento de la Litis.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_Toc23965492 \h </w:instrText>
            </w:r>
            <w:r w:rsidR="0001256C" w:rsidRPr="001E3E03">
              <w:rPr>
                <w:noProof/>
                <w:webHidden/>
              </w:rPr>
            </w:r>
            <w:r w:rsidR="0001256C" w:rsidRPr="001E3E03">
              <w:rPr>
                <w:noProof/>
                <w:webHidden/>
              </w:rPr>
              <w:fldChar w:fldCharType="separate"/>
            </w:r>
            <w:r w:rsidR="004C2584">
              <w:rPr>
                <w:noProof/>
                <w:webHidden/>
              </w:rPr>
              <w:t>14</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493" w:history="1">
            <w:r w:rsidR="0001256C" w:rsidRPr="001E3E03">
              <w:rPr>
                <w:rStyle w:val="Hipervnculo"/>
                <w:rFonts w:ascii="Palatino Linotype" w:eastAsiaTheme="majorEastAsia" w:hAnsi="Palatino Linotype" w:cstheme="majorBidi"/>
                <w:b/>
                <w:noProof/>
              </w:rPr>
              <w:t>CUARTO. Análisis y resolución del asunto.</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_Toc23965493 \h </w:instrText>
            </w:r>
            <w:r w:rsidR="0001256C" w:rsidRPr="001E3E03">
              <w:rPr>
                <w:noProof/>
                <w:webHidden/>
              </w:rPr>
            </w:r>
            <w:r w:rsidR="0001256C" w:rsidRPr="001E3E03">
              <w:rPr>
                <w:noProof/>
                <w:webHidden/>
              </w:rPr>
              <w:fldChar w:fldCharType="separate"/>
            </w:r>
            <w:r w:rsidR="004C2584">
              <w:rPr>
                <w:noProof/>
                <w:webHidden/>
              </w:rPr>
              <w:t>16</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494" w:history="1">
            <w:r w:rsidR="0001256C" w:rsidRPr="001E3E03">
              <w:rPr>
                <w:rStyle w:val="Hipervnculo"/>
                <w:rFonts w:ascii="Palatino Linotype" w:hAnsi="Palatino Linotype"/>
                <w:b/>
                <w:i/>
                <w:noProof/>
                <w:u w:val="none"/>
              </w:rPr>
              <w:t>I. La omisión de atender una solicitud de acceso a la información</w:t>
            </w:r>
            <w:r w:rsidR="0001256C" w:rsidRPr="001E3E03">
              <w:rPr>
                <w:rStyle w:val="Hipervnculo"/>
                <w:rFonts w:ascii="Palatino Linotype" w:hAnsi="Palatino Linotype"/>
                <w:i/>
                <w:noProof/>
              </w:rPr>
              <w:t>.</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_Toc23965494 \h </w:instrText>
            </w:r>
            <w:r w:rsidR="0001256C" w:rsidRPr="001E3E03">
              <w:rPr>
                <w:noProof/>
                <w:webHidden/>
              </w:rPr>
            </w:r>
            <w:r w:rsidR="0001256C" w:rsidRPr="001E3E03">
              <w:rPr>
                <w:noProof/>
                <w:webHidden/>
              </w:rPr>
              <w:fldChar w:fldCharType="separate"/>
            </w:r>
            <w:r w:rsidR="004C2584">
              <w:rPr>
                <w:noProof/>
                <w:webHidden/>
              </w:rPr>
              <w:t>16</w:t>
            </w:r>
            <w:r w:rsidR="0001256C" w:rsidRPr="001E3E03">
              <w:rPr>
                <w:noProof/>
                <w:webHidden/>
              </w:rPr>
              <w:fldChar w:fldCharType="end"/>
            </w:r>
          </w:hyperlink>
        </w:p>
        <w:p w:rsidR="0001256C" w:rsidRPr="001E3E03" w:rsidRDefault="004402DC" w:rsidP="001E3E03">
          <w:pPr>
            <w:pStyle w:val="TDC2"/>
            <w:spacing w:line="480" w:lineRule="auto"/>
            <w:ind w:left="0"/>
            <w:jc w:val="both"/>
            <w:rPr>
              <w:rFonts w:ascii="Palatino Linotype" w:hAnsi="Palatino Linotype"/>
              <w:noProof/>
              <w:lang w:val="es-MX" w:eastAsia="es-MX"/>
            </w:rPr>
          </w:pPr>
          <w:hyperlink w:anchor="_Toc23965495" w:history="1">
            <w:r w:rsidR="0001256C" w:rsidRPr="001E3E03">
              <w:rPr>
                <w:rStyle w:val="Hipervnculo"/>
                <w:rFonts w:ascii="Palatino Linotype" w:eastAsiaTheme="majorEastAsia" w:hAnsi="Palatino Linotype" w:cstheme="majorBidi"/>
                <w:b/>
                <w:i/>
                <w:noProof/>
              </w:rPr>
              <w:t>II.</w:t>
            </w:r>
            <w:r w:rsidR="0001256C" w:rsidRPr="001E3E03">
              <w:rPr>
                <w:rFonts w:ascii="Palatino Linotype" w:hAnsi="Palatino Linotype"/>
                <w:noProof/>
                <w:lang w:val="es-MX" w:eastAsia="es-MX"/>
              </w:rPr>
              <w:tab/>
            </w:r>
            <w:r w:rsidR="0001256C" w:rsidRPr="001E3E03">
              <w:rPr>
                <w:rStyle w:val="Hipervnculo"/>
                <w:rFonts w:ascii="Palatino Linotype" w:eastAsiaTheme="majorEastAsia" w:hAnsi="Palatino Linotype" w:cstheme="majorBidi"/>
                <w:b/>
                <w:i/>
                <w:noProof/>
              </w:rPr>
              <w:t>De la Fuente Obligacional.</w:t>
            </w:r>
            <w:r w:rsidR="0001256C" w:rsidRPr="001E3E03">
              <w:rPr>
                <w:rFonts w:ascii="Palatino Linotype" w:hAnsi="Palatino Linotype"/>
                <w:noProof/>
                <w:webHidden/>
              </w:rPr>
              <w:tab/>
            </w:r>
            <w:r w:rsidR="0001256C" w:rsidRPr="001E3E03">
              <w:rPr>
                <w:rFonts w:ascii="Palatino Linotype" w:hAnsi="Palatino Linotype"/>
                <w:noProof/>
                <w:webHidden/>
              </w:rPr>
              <w:fldChar w:fldCharType="begin"/>
            </w:r>
            <w:r w:rsidR="0001256C" w:rsidRPr="001E3E03">
              <w:rPr>
                <w:rFonts w:ascii="Palatino Linotype" w:hAnsi="Palatino Linotype"/>
                <w:noProof/>
                <w:webHidden/>
              </w:rPr>
              <w:instrText xml:space="preserve"> PAGEREF _Toc23965495 \h </w:instrText>
            </w:r>
            <w:r w:rsidR="0001256C" w:rsidRPr="001E3E03">
              <w:rPr>
                <w:rFonts w:ascii="Palatino Linotype" w:hAnsi="Palatino Linotype"/>
                <w:noProof/>
                <w:webHidden/>
              </w:rPr>
            </w:r>
            <w:r w:rsidR="0001256C" w:rsidRPr="001E3E03">
              <w:rPr>
                <w:rFonts w:ascii="Palatino Linotype" w:hAnsi="Palatino Linotype"/>
                <w:noProof/>
                <w:webHidden/>
              </w:rPr>
              <w:fldChar w:fldCharType="separate"/>
            </w:r>
            <w:r w:rsidR="004C2584">
              <w:rPr>
                <w:rFonts w:ascii="Palatino Linotype" w:hAnsi="Palatino Linotype"/>
                <w:noProof/>
                <w:webHidden/>
              </w:rPr>
              <w:t>18</w:t>
            </w:r>
            <w:r w:rsidR="0001256C" w:rsidRPr="001E3E03">
              <w:rPr>
                <w:rFonts w:ascii="Palatino Linotype" w:hAnsi="Palatino Linotype"/>
                <w:noProof/>
                <w:webHidden/>
              </w:rPr>
              <w:fldChar w:fldCharType="end"/>
            </w:r>
          </w:hyperlink>
        </w:p>
        <w:p w:rsidR="0001256C" w:rsidRPr="001E3E03" w:rsidRDefault="004402DC" w:rsidP="001E3E03">
          <w:pPr>
            <w:pStyle w:val="TDC3"/>
            <w:tabs>
              <w:tab w:val="left" w:pos="1100"/>
              <w:tab w:val="right" w:leader="dot" w:pos="8779"/>
            </w:tabs>
            <w:spacing w:line="480" w:lineRule="auto"/>
            <w:ind w:left="0"/>
            <w:jc w:val="both"/>
            <w:rPr>
              <w:rFonts w:ascii="Palatino Linotype" w:hAnsi="Palatino Linotype"/>
              <w:noProof/>
              <w:lang w:val="es-MX" w:eastAsia="es-MX"/>
            </w:rPr>
          </w:pPr>
          <w:hyperlink w:anchor="_Toc23965496" w:history="1">
            <w:r w:rsidR="0001256C" w:rsidRPr="001E3E03">
              <w:rPr>
                <w:rStyle w:val="Hipervnculo"/>
                <w:rFonts w:ascii="Palatino Linotype" w:eastAsiaTheme="majorEastAsia" w:hAnsi="Palatino Linotype" w:cstheme="majorBidi"/>
                <w:b/>
                <w:noProof/>
              </w:rPr>
              <w:t>a.</w:t>
            </w:r>
            <w:r w:rsidR="0001256C" w:rsidRPr="001E3E03">
              <w:rPr>
                <w:rFonts w:ascii="Palatino Linotype" w:hAnsi="Palatino Linotype"/>
                <w:noProof/>
                <w:lang w:val="es-MX" w:eastAsia="es-MX"/>
              </w:rPr>
              <w:tab/>
            </w:r>
            <w:r w:rsidR="0001256C" w:rsidRPr="001E3E03">
              <w:rPr>
                <w:rStyle w:val="Hipervnculo"/>
                <w:rFonts w:ascii="Palatino Linotype" w:eastAsiaTheme="majorEastAsia" w:hAnsi="Palatino Linotype" w:cstheme="majorBidi"/>
                <w:b/>
                <w:noProof/>
              </w:rPr>
              <w:t>De la obligación de transparencia.</w:t>
            </w:r>
            <w:r w:rsidR="0001256C" w:rsidRPr="001E3E03">
              <w:rPr>
                <w:rFonts w:ascii="Palatino Linotype" w:hAnsi="Palatino Linotype"/>
                <w:noProof/>
                <w:webHidden/>
              </w:rPr>
              <w:tab/>
            </w:r>
            <w:r w:rsidR="0001256C" w:rsidRPr="001E3E03">
              <w:rPr>
                <w:rFonts w:ascii="Palatino Linotype" w:hAnsi="Palatino Linotype"/>
                <w:noProof/>
                <w:webHidden/>
              </w:rPr>
              <w:fldChar w:fldCharType="begin"/>
            </w:r>
            <w:r w:rsidR="0001256C" w:rsidRPr="001E3E03">
              <w:rPr>
                <w:rFonts w:ascii="Palatino Linotype" w:hAnsi="Palatino Linotype"/>
                <w:noProof/>
                <w:webHidden/>
              </w:rPr>
              <w:instrText xml:space="preserve"> PAGEREF _Toc23965496 \h </w:instrText>
            </w:r>
            <w:r w:rsidR="0001256C" w:rsidRPr="001E3E03">
              <w:rPr>
                <w:rFonts w:ascii="Palatino Linotype" w:hAnsi="Palatino Linotype"/>
                <w:noProof/>
                <w:webHidden/>
              </w:rPr>
            </w:r>
            <w:r w:rsidR="0001256C" w:rsidRPr="001E3E03">
              <w:rPr>
                <w:rFonts w:ascii="Palatino Linotype" w:hAnsi="Palatino Linotype"/>
                <w:noProof/>
                <w:webHidden/>
              </w:rPr>
              <w:fldChar w:fldCharType="separate"/>
            </w:r>
            <w:r w:rsidR="004C2584">
              <w:rPr>
                <w:rFonts w:ascii="Palatino Linotype" w:hAnsi="Palatino Linotype"/>
                <w:noProof/>
                <w:webHidden/>
              </w:rPr>
              <w:t>18</w:t>
            </w:r>
            <w:r w:rsidR="0001256C" w:rsidRPr="001E3E03">
              <w:rPr>
                <w:rFonts w:ascii="Palatino Linotype" w:hAnsi="Palatino Linotype"/>
                <w:noProof/>
                <w:webHidden/>
              </w:rPr>
              <w:fldChar w:fldCharType="end"/>
            </w:r>
          </w:hyperlink>
        </w:p>
        <w:p w:rsidR="0001256C" w:rsidRPr="001E3E03" w:rsidRDefault="004402DC" w:rsidP="001E3E03">
          <w:pPr>
            <w:pStyle w:val="TDC1"/>
            <w:spacing w:line="480" w:lineRule="auto"/>
            <w:rPr>
              <w:noProof/>
              <w:lang w:val="es-MX" w:eastAsia="es-MX"/>
            </w:rPr>
          </w:pPr>
          <w:hyperlink w:anchor="_Toc23965497" w:history="1">
            <w:r w:rsidR="0001256C" w:rsidRPr="001E3E03">
              <w:rPr>
                <w:rStyle w:val="Hipervnculo"/>
                <w:rFonts w:ascii="Palatino Linotype" w:eastAsiaTheme="majorEastAsia" w:hAnsi="Palatino Linotype" w:cstheme="majorBidi"/>
                <w:b/>
                <w:noProof/>
              </w:rPr>
              <w:t>b.</w:t>
            </w:r>
            <w:r w:rsidR="0001256C" w:rsidRPr="001E3E03">
              <w:rPr>
                <w:noProof/>
                <w:lang w:val="es-MX" w:eastAsia="es-MX"/>
              </w:rPr>
              <w:tab/>
            </w:r>
            <w:r w:rsidR="0001256C" w:rsidRPr="001E3E03">
              <w:rPr>
                <w:rStyle w:val="Hipervnculo"/>
                <w:rFonts w:ascii="Palatino Linotype" w:eastAsiaTheme="majorEastAsia" w:hAnsi="Palatino Linotype" w:cstheme="majorBidi"/>
                <w:b/>
                <w:noProof/>
              </w:rPr>
              <w:t>De la Contraloría Municipal.</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_Toc23965497 \h </w:instrText>
            </w:r>
            <w:r w:rsidR="0001256C" w:rsidRPr="001E3E03">
              <w:rPr>
                <w:noProof/>
                <w:webHidden/>
              </w:rPr>
            </w:r>
            <w:r w:rsidR="0001256C" w:rsidRPr="001E3E03">
              <w:rPr>
                <w:noProof/>
                <w:webHidden/>
              </w:rPr>
              <w:fldChar w:fldCharType="separate"/>
            </w:r>
            <w:r w:rsidR="004C2584">
              <w:rPr>
                <w:noProof/>
                <w:webHidden/>
              </w:rPr>
              <w:t>28</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498" w:history="1">
            <w:r w:rsidR="0001256C" w:rsidRPr="001E3E03">
              <w:rPr>
                <w:rStyle w:val="Hipervnculo"/>
                <w:rFonts w:ascii="Palatino Linotype" w:eastAsiaTheme="majorEastAsia" w:hAnsi="Palatino Linotype" w:cstheme="majorBidi"/>
                <w:b/>
                <w:noProof/>
              </w:rPr>
              <w:t>c.</w:t>
            </w:r>
            <w:r w:rsidR="0001256C" w:rsidRPr="001E3E03">
              <w:rPr>
                <w:noProof/>
                <w:lang w:val="es-MX" w:eastAsia="es-MX"/>
              </w:rPr>
              <w:tab/>
            </w:r>
            <w:r w:rsidR="0001256C" w:rsidRPr="001E3E03">
              <w:rPr>
                <w:rStyle w:val="Hipervnculo"/>
                <w:rFonts w:ascii="Palatino Linotype" w:eastAsiaTheme="majorEastAsia" w:hAnsi="Palatino Linotype" w:cstheme="majorBidi"/>
                <w:b/>
                <w:noProof/>
              </w:rPr>
              <w:t>Del presupuesto</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_Toc23965498 \h </w:instrText>
            </w:r>
            <w:r w:rsidR="0001256C" w:rsidRPr="001E3E03">
              <w:rPr>
                <w:noProof/>
                <w:webHidden/>
              </w:rPr>
            </w:r>
            <w:r w:rsidR="0001256C" w:rsidRPr="001E3E03">
              <w:rPr>
                <w:noProof/>
                <w:webHidden/>
              </w:rPr>
              <w:fldChar w:fldCharType="separate"/>
            </w:r>
            <w:r w:rsidR="004C2584">
              <w:rPr>
                <w:noProof/>
                <w:webHidden/>
              </w:rPr>
              <w:t>33</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499" w:history="1">
            <w:r w:rsidR="0001256C" w:rsidRPr="001E3E03">
              <w:rPr>
                <w:rStyle w:val="Hipervnculo"/>
                <w:rFonts w:ascii="Palatino Linotype" w:hAnsi="Palatino Linotype" w:cstheme="majorBidi"/>
                <w:b/>
                <w:noProof/>
              </w:rPr>
              <w:t>d.</w:t>
            </w:r>
            <w:r w:rsidR="0001256C" w:rsidRPr="001E3E03">
              <w:rPr>
                <w:noProof/>
                <w:lang w:val="es-MX" w:eastAsia="es-MX"/>
              </w:rPr>
              <w:tab/>
            </w:r>
            <w:r w:rsidR="0001256C" w:rsidRPr="001E3E03">
              <w:rPr>
                <w:rStyle w:val="Hipervnculo"/>
                <w:rFonts w:ascii="Palatino Linotype" w:hAnsi="Palatino Linotype" w:cstheme="majorBidi"/>
                <w:b/>
                <w:noProof/>
              </w:rPr>
              <w:t>Del organigrama</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_Toc23965499 \h </w:instrText>
            </w:r>
            <w:r w:rsidR="0001256C" w:rsidRPr="001E3E03">
              <w:rPr>
                <w:noProof/>
                <w:webHidden/>
              </w:rPr>
            </w:r>
            <w:r w:rsidR="0001256C" w:rsidRPr="001E3E03">
              <w:rPr>
                <w:noProof/>
                <w:webHidden/>
              </w:rPr>
              <w:fldChar w:fldCharType="separate"/>
            </w:r>
            <w:r w:rsidR="004C2584">
              <w:rPr>
                <w:noProof/>
                <w:webHidden/>
              </w:rPr>
              <w:t>40</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500" w:history="1">
            <w:r w:rsidR="0001256C" w:rsidRPr="001E3E03">
              <w:rPr>
                <w:rStyle w:val="Hipervnculo"/>
                <w:rFonts w:ascii="Palatino Linotype" w:eastAsia="Arial Unicode MS" w:hAnsi="Palatino Linotype" w:cstheme="majorBidi"/>
                <w:b/>
                <w:noProof/>
              </w:rPr>
              <w:t>e.</w:t>
            </w:r>
            <w:r w:rsidR="0001256C" w:rsidRPr="001E3E03">
              <w:rPr>
                <w:noProof/>
                <w:lang w:val="es-MX" w:eastAsia="es-MX"/>
              </w:rPr>
              <w:tab/>
            </w:r>
            <w:r w:rsidR="0001256C" w:rsidRPr="001E3E03">
              <w:rPr>
                <w:rStyle w:val="Hipervnculo"/>
                <w:rFonts w:ascii="Palatino Linotype" w:eastAsia="Arial Unicode MS" w:hAnsi="Palatino Linotype" w:cstheme="majorBidi"/>
                <w:b/>
                <w:noProof/>
              </w:rPr>
              <w:t>Del perfil de los puestos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_Toc23965500 \h </w:instrText>
            </w:r>
            <w:r w:rsidR="0001256C" w:rsidRPr="001E3E03">
              <w:rPr>
                <w:noProof/>
                <w:webHidden/>
              </w:rPr>
            </w:r>
            <w:r w:rsidR="0001256C" w:rsidRPr="001E3E03">
              <w:rPr>
                <w:noProof/>
                <w:webHidden/>
              </w:rPr>
              <w:fldChar w:fldCharType="separate"/>
            </w:r>
            <w:r w:rsidR="004C2584">
              <w:rPr>
                <w:noProof/>
                <w:webHidden/>
              </w:rPr>
              <w:t>46</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501" w:history="1">
            <w:r w:rsidR="0001256C" w:rsidRPr="001E3E03">
              <w:rPr>
                <w:rStyle w:val="Hipervnculo"/>
                <w:rFonts w:ascii="Palatino Linotype" w:eastAsia="Arial Unicode MS" w:hAnsi="Palatino Linotype" w:cstheme="majorBidi"/>
                <w:b/>
                <w:noProof/>
              </w:rPr>
              <w:t>f.</w:t>
            </w:r>
            <w:r w:rsidR="0001256C" w:rsidRPr="001E3E03">
              <w:rPr>
                <w:noProof/>
                <w:lang w:val="es-MX" w:eastAsia="es-MX"/>
              </w:rPr>
              <w:tab/>
            </w:r>
            <w:r w:rsidR="0001256C" w:rsidRPr="001E3E03">
              <w:rPr>
                <w:rStyle w:val="Hipervnculo"/>
                <w:rFonts w:ascii="Palatino Linotype" w:eastAsia="Arial Unicode MS" w:hAnsi="Palatino Linotype" w:cstheme="majorBidi"/>
                <w:b/>
                <w:noProof/>
              </w:rPr>
              <w:t>De la certificación de competencia laboral</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_Toc23965501 \h </w:instrText>
            </w:r>
            <w:r w:rsidR="0001256C" w:rsidRPr="001E3E03">
              <w:rPr>
                <w:noProof/>
                <w:webHidden/>
              </w:rPr>
            </w:r>
            <w:r w:rsidR="0001256C" w:rsidRPr="001E3E03">
              <w:rPr>
                <w:noProof/>
                <w:webHidden/>
              </w:rPr>
              <w:fldChar w:fldCharType="separate"/>
            </w:r>
            <w:r w:rsidR="004C2584">
              <w:rPr>
                <w:noProof/>
                <w:webHidden/>
              </w:rPr>
              <w:t>47</w:t>
            </w:r>
            <w:r w:rsidR="0001256C" w:rsidRPr="001E3E03">
              <w:rPr>
                <w:noProof/>
                <w:webHidden/>
              </w:rPr>
              <w:fldChar w:fldCharType="end"/>
            </w:r>
          </w:hyperlink>
        </w:p>
        <w:p w:rsidR="0001256C" w:rsidRPr="001E3E03" w:rsidRDefault="004402DC" w:rsidP="001E3E03">
          <w:pPr>
            <w:pStyle w:val="TDC1"/>
            <w:spacing w:after="0" w:line="480" w:lineRule="auto"/>
            <w:rPr>
              <w:noProof/>
              <w:lang w:val="es-MX" w:eastAsia="es-MX"/>
            </w:rPr>
          </w:pPr>
          <w:hyperlink w:anchor="_Toc23965502" w:history="1">
            <w:r w:rsidR="0001256C" w:rsidRPr="001E3E03">
              <w:rPr>
                <w:rStyle w:val="Hipervnculo"/>
                <w:rFonts w:ascii="Palatino Linotype" w:hAnsi="Palatino Linotype" w:cstheme="majorBidi"/>
                <w:b/>
                <w:noProof/>
              </w:rPr>
              <w:t>g.</w:t>
            </w:r>
            <w:r w:rsidR="0001256C" w:rsidRPr="001E3E03">
              <w:rPr>
                <w:noProof/>
                <w:lang w:val="es-MX" w:eastAsia="es-MX"/>
              </w:rPr>
              <w:tab/>
            </w:r>
            <w:r w:rsidR="0001256C" w:rsidRPr="001E3E03">
              <w:rPr>
                <w:rStyle w:val="Hipervnculo"/>
                <w:rFonts w:ascii="Palatino Linotype" w:hAnsi="Palatino Linotype" w:cstheme="majorBidi"/>
                <w:b/>
                <w:noProof/>
              </w:rPr>
              <w:t>De las percepciones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_Toc23965502 \h </w:instrText>
            </w:r>
            <w:r w:rsidR="0001256C" w:rsidRPr="001E3E03">
              <w:rPr>
                <w:noProof/>
                <w:webHidden/>
              </w:rPr>
            </w:r>
            <w:r w:rsidR="0001256C" w:rsidRPr="001E3E03">
              <w:rPr>
                <w:noProof/>
                <w:webHidden/>
              </w:rPr>
              <w:fldChar w:fldCharType="separate"/>
            </w:r>
            <w:r w:rsidR="004C2584">
              <w:rPr>
                <w:noProof/>
                <w:webHidden/>
              </w:rPr>
              <w:t>49</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503" w:history="1">
            <w:r w:rsidR="0001256C" w:rsidRPr="001E3E03">
              <w:rPr>
                <w:rStyle w:val="Hipervnculo"/>
                <w:rFonts w:ascii="Palatino Linotype" w:hAnsi="Palatino Linotype" w:cstheme="majorBidi"/>
                <w:b/>
                <w:noProof/>
              </w:rPr>
              <w:t>h.</w:t>
            </w:r>
            <w:r w:rsidR="0001256C" w:rsidRPr="001E3E03">
              <w:rPr>
                <w:noProof/>
                <w:lang w:val="es-MX" w:eastAsia="es-MX"/>
              </w:rPr>
              <w:tab/>
            </w:r>
            <w:r w:rsidR="0001256C" w:rsidRPr="001E3E03">
              <w:rPr>
                <w:rStyle w:val="Hipervnculo"/>
                <w:rFonts w:ascii="Palatino Linotype" w:hAnsi="Palatino Linotype" w:cstheme="majorBidi"/>
                <w:b/>
                <w:noProof/>
              </w:rPr>
              <w:t>Del capítulo 1000 Servicios personales.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_Toc23965503 \h </w:instrText>
            </w:r>
            <w:r w:rsidR="0001256C" w:rsidRPr="001E3E03">
              <w:rPr>
                <w:noProof/>
                <w:webHidden/>
              </w:rPr>
            </w:r>
            <w:r w:rsidR="0001256C" w:rsidRPr="001E3E03">
              <w:rPr>
                <w:noProof/>
                <w:webHidden/>
              </w:rPr>
              <w:fldChar w:fldCharType="separate"/>
            </w:r>
            <w:r w:rsidR="004C2584">
              <w:rPr>
                <w:noProof/>
                <w:webHidden/>
              </w:rPr>
              <w:t>56</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504" w:history="1">
            <w:r w:rsidR="0001256C" w:rsidRPr="001E3E03">
              <w:rPr>
                <w:rStyle w:val="Hipervnculo"/>
                <w:rFonts w:ascii="Palatino Linotype" w:hAnsi="Palatino Linotype" w:cstheme="majorBidi"/>
                <w:b/>
                <w:i/>
                <w:noProof/>
              </w:rPr>
              <w:t>III.</w:t>
            </w:r>
            <w:r w:rsidR="0001256C" w:rsidRPr="001E3E03">
              <w:rPr>
                <w:noProof/>
                <w:lang w:val="es-MX" w:eastAsia="es-MX"/>
              </w:rPr>
              <w:tab/>
            </w:r>
            <w:r w:rsidR="0001256C" w:rsidRPr="001E3E03">
              <w:rPr>
                <w:rStyle w:val="Hipervnculo"/>
                <w:rFonts w:ascii="Palatino Linotype" w:hAnsi="Palatino Linotype" w:cstheme="majorBidi"/>
                <w:b/>
                <w:i/>
                <w:noProof/>
              </w:rPr>
              <w:t>De la inexistencia de la información</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_Toc23965504 \h </w:instrText>
            </w:r>
            <w:r w:rsidR="0001256C" w:rsidRPr="001E3E03">
              <w:rPr>
                <w:noProof/>
                <w:webHidden/>
              </w:rPr>
            </w:r>
            <w:r w:rsidR="0001256C" w:rsidRPr="001E3E03">
              <w:rPr>
                <w:noProof/>
                <w:webHidden/>
              </w:rPr>
              <w:fldChar w:fldCharType="separate"/>
            </w:r>
            <w:r w:rsidR="004C2584">
              <w:rPr>
                <w:noProof/>
                <w:webHidden/>
              </w:rPr>
              <w:t>66</w:t>
            </w:r>
            <w:r w:rsidR="0001256C" w:rsidRPr="001E3E03">
              <w:rPr>
                <w:noProof/>
                <w:webHidden/>
              </w:rPr>
              <w:fldChar w:fldCharType="end"/>
            </w:r>
          </w:hyperlink>
        </w:p>
        <w:p w:rsidR="0001256C" w:rsidRPr="001E3E03" w:rsidRDefault="004402DC" w:rsidP="001E3E03">
          <w:pPr>
            <w:pStyle w:val="TDC1"/>
            <w:spacing w:line="480" w:lineRule="auto"/>
            <w:rPr>
              <w:noProof/>
              <w:lang w:val="es-MX" w:eastAsia="es-MX"/>
            </w:rPr>
          </w:pPr>
          <w:hyperlink w:anchor="_Toc23965505" w:history="1">
            <w:r w:rsidR="0001256C" w:rsidRPr="001E3E03">
              <w:rPr>
                <w:rStyle w:val="Hipervnculo"/>
                <w:rFonts w:ascii="Palatino Linotype" w:eastAsiaTheme="majorEastAsia" w:hAnsi="Palatino Linotype" w:cstheme="majorBidi"/>
                <w:b/>
                <w:noProof/>
              </w:rPr>
              <w:t>QUINTO. De la Versión Pública</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_Toc23965505 \h </w:instrText>
            </w:r>
            <w:r w:rsidR="0001256C" w:rsidRPr="001E3E03">
              <w:rPr>
                <w:noProof/>
                <w:webHidden/>
              </w:rPr>
            </w:r>
            <w:r w:rsidR="0001256C" w:rsidRPr="001E3E03">
              <w:rPr>
                <w:noProof/>
                <w:webHidden/>
              </w:rPr>
              <w:fldChar w:fldCharType="separate"/>
            </w:r>
            <w:r w:rsidR="004C2584">
              <w:rPr>
                <w:noProof/>
                <w:webHidden/>
              </w:rPr>
              <w:t>75</w:t>
            </w:r>
            <w:r w:rsidR="0001256C" w:rsidRPr="001E3E03">
              <w:rPr>
                <w:noProof/>
                <w:webHidden/>
              </w:rPr>
              <w:fldChar w:fldCharType="end"/>
            </w:r>
          </w:hyperlink>
        </w:p>
        <w:p w:rsidR="0001256C" w:rsidRPr="001E3E03" w:rsidRDefault="001E3E03" w:rsidP="001E3E03">
          <w:pPr>
            <w:pStyle w:val="TDC1"/>
            <w:spacing w:line="480" w:lineRule="auto"/>
            <w:rPr>
              <w:noProof/>
              <w:lang w:val="es-MX" w:eastAsia="es-MX"/>
            </w:rPr>
          </w:pPr>
          <w:r>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306704</wp:posOffset>
                    </wp:positionV>
                    <wp:extent cx="5400675" cy="4543425"/>
                    <wp:effectExtent l="19050" t="19050" r="28575" b="28575"/>
                    <wp:wrapNone/>
                    <wp:docPr id="2" name="Conector recto 2"/>
                    <wp:cNvGraphicFramePr/>
                    <a:graphic xmlns:a="http://schemas.openxmlformats.org/drawingml/2006/main">
                      <a:graphicData uri="http://schemas.microsoft.com/office/word/2010/wordprocessingShape">
                        <wps:wsp>
                          <wps:cNvCnPr/>
                          <wps:spPr>
                            <a:xfrm flipH="1" flipV="1">
                              <a:off x="0" y="0"/>
                              <a:ext cx="5400675" cy="45434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42D58" id="Conector recto 2"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05pt,24.15pt" to="799.3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" strokecolor="#5b9bd5 [3204]" strokeweight="3pt">
                    <v:stroke joinstyle="miter"/>
                    <w10:wrap anchorx="margin"/>
                  </v:line>
                </w:pict>
              </mc:Fallback>
            </mc:AlternateContent>
          </w:r>
          <w:hyperlink w:anchor="_Toc23965506" w:history="1">
            <w:r w:rsidR="0001256C" w:rsidRPr="001E3E03">
              <w:rPr>
                <w:rStyle w:val="Hipervnculo"/>
                <w:rFonts w:ascii="Palatino Linotype" w:eastAsia="Times New Roman" w:hAnsi="Palatino Linotype" w:cstheme="majorBidi"/>
                <w:b/>
                <w:bCs/>
                <w:noProof/>
              </w:rPr>
              <w:t>R E S O L U T I V O S</w:t>
            </w:r>
            <w:r w:rsidR="0001256C" w:rsidRPr="001E3E03">
              <w:rPr>
                <w:noProof/>
                <w:webHidden/>
              </w:rPr>
              <w:tab/>
            </w:r>
            <w:r w:rsidR="0001256C" w:rsidRPr="001E3E03">
              <w:rPr>
                <w:noProof/>
                <w:webHidden/>
              </w:rPr>
              <w:fldChar w:fldCharType="begin"/>
            </w:r>
            <w:r w:rsidR="0001256C" w:rsidRPr="001E3E03">
              <w:rPr>
                <w:noProof/>
                <w:webHidden/>
              </w:rPr>
              <w:instrText xml:space="preserve"> PAGEREF _Toc23965506 \h </w:instrText>
            </w:r>
            <w:r w:rsidR="0001256C" w:rsidRPr="001E3E03">
              <w:rPr>
                <w:noProof/>
                <w:webHidden/>
              </w:rPr>
            </w:r>
            <w:r w:rsidR="0001256C" w:rsidRPr="001E3E03">
              <w:rPr>
                <w:noProof/>
                <w:webHidden/>
              </w:rPr>
              <w:fldChar w:fldCharType="separate"/>
            </w:r>
            <w:r w:rsidR="004C2584">
              <w:rPr>
                <w:noProof/>
                <w:webHidden/>
              </w:rPr>
              <w:t>87</w:t>
            </w:r>
            <w:r w:rsidR="0001256C" w:rsidRPr="001E3E03">
              <w:rPr>
                <w:noProof/>
                <w:webHidden/>
              </w:rPr>
              <w:fldChar w:fldCharType="end"/>
            </w:r>
          </w:hyperlink>
        </w:p>
        <w:p w:rsidR="00A50173" w:rsidRPr="001E3E03" w:rsidRDefault="00A50173" w:rsidP="001E3E03">
          <w:pPr>
            <w:spacing w:after="0" w:line="480" w:lineRule="auto"/>
            <w:rPr>
              <w:rFonts w:ascii="Palatino Linotype" w:eastAsiaTheme="minorEastAsia" w:hAnsi="Palatino Linotype"/>
              <w:sz w:val="24"/>
              <w:szCs w:val="24"/>
              <w:lang w:val="es-ES_tradnl" w:eastAsia="es-ES"/>
            </w:rPr>
          </w:pPr>
          <w:r w:rsidRPr="001E3E03">
            <w:rPr>
              <w:rFonts w:ascii="Palatino Linotype" w:eastAsiaTheme="minorEastAsia" w:hAnsi="Palatino Linotype"/>
              <w:b/>
              <w:bCs/>
              <w:sz w:val="24"/>
              <w:szCs w:val="24"/>
              <w:lang w:val="es-ES" w:eastAsia="es-ES"/>
            </w:rPr>
            <w:fldChar w:fldCharType="end"/>
          </w:r>
        </w:p>
      </w:sdtContent>
    </w:sdt>
    <w:p w:rsidR="00A50173" w:rsidRPr="001E3E03" w:rsidRDefault="00A50173" w:rsidP="001E3E03">
      <w:pPr>
        <w:spacing w:before="240" w:after="240" w:line="360" w:lineRule="auto"/>
        <w:jc w:val="both"/>
        <w:rPr>
          <w:rFonts w:ascii="Palatino Linotype" w:eastAsiaTheme="minorEastAsia" w:hAnsi="Palatino Linotype"/>
          <w:sz w:val="24"/>
          <w:szCs w:val="24"/>
          <w:lang w:val="es-ES_tradnl" w:eastAsia="es-ES"/>
        </w:rPr>
      </w:pPr>
    </w:p>
    <w:p w:rsidR="001E3E03" w:rsidRDefault="001E3E03" w:rsidP="001E3E03">
      <w:pPr>
        <w:spacing w:before="240" w:after="240" w:line="360" w:lineRule="auto"/>
        <w:jc w:val="both"/>
        <w:rPr>
          <w:rFonts w:ascii="Palatino Linotype" w:eastAsiaTheme="minorEastAsia" w:hAnsi="Palatino Linotype"/>
          <w:sz w:val="24"/>
          <w:szCs w:val="24"/>
          <w:lang w:val="es-ES_tradnl" w:eastAsia="es-ES"/>
        </w:rPr>
      </w:pPr>
    </w:p>
    <w:p w:rsidR="001E3E03" w:rsidRDefault="001E3E03" w:rsidP="001E3E03">
      <w:pPr>
        <w:spacing w:before="240" w:after="240" w:line="360" w:lineRule="auto"/>
        <w:jc w:val="both"/>
        <w:rPr>
          <w:rFonts w:ascii="Palatino Linotype" w:eastAsiaTheme="minorEastAsia" w:hAnsi="Palatino Linotype"/>
          <w:sz w:val="24"/>
          <w:szCs w:val="24"/>
          <w:lang w:val="es-ES_tradnl" w:eastAsia="es-ES"/>
        </w:rPr>
      </w:pPr>
    </w:p>
    <w:p w:rsidR="00466FE4" w:rsidRDefault="00466FE4" w:rsidP="001E3E03">
      <w:pPr>
        <w:spacing w:before="240" w:after="240" w:line="360" w:lineRule="auto"/>
        <w:jc w:val="both"/>
        <w:rPr>
          <w:rFonts w:ascii="Palatino Linotype" w:eastAsiaTheme="minorEastAsia" w:hAnsi="Palatino Linotype"/>
          <w:sz w:val="24"/>
          <w:szCs w:val="24"/>
          <w:lang w:val="es-ES_tradnl" w:eastAsia="es-ES"/>
        </w:rPr>
      </w:pPr>
    </w:p>
    <w:p w:rsidR="00466FE4" w:rsidRDefault="00466FE4" w:rsidP="001E3E03">
      <w:pPr>
        <w:spacing w:before="240" w:after="240" w:line="360" w:lineRule="auto"/>
        <w:jc w:val="both"/>
        <w:rPr>
          <w:rFonts w:ascii="Palatino Linotype" w:eastAsiaTheme="minorEastAsia" w:hAnsi="Palatino Linotype"/>
          <w:sz w:val="24"/>
          <w:szCs w:val="24"/>
          <w:lang w:val="es-ES_tradnl" w:eastAsia="es-ES"/>
        </w:rPr>
      </w:pPr>
    </w:p>
    <w:p w:rsidR="00466FE4" w:rsidRDefault="00466FE4" w:rsidP="001E3E03">
      <w:pPr>
        <w:spacing w:before="240" w:after="240" w:line="360" w:lineRule="auto"/>
        <w:jc w:val="both"/>
        <w:rPr>
          <w:rFonts w:ascii="Palatino Linotype" w:eastAsiaTheme="minorEastAsia" w:hAnsi="Palatino Linotype"/>
          <w:sz w:val="24"/>
          <w:szCs w:val="24"/>
          <w:lang w:val="es-ES_tradnl" w:eastAsia="es-ES"/>
        </w:rPr>
      </w:pPr>
    </w:p>
    <w:p w:rsidR="00466FE4" w:rsidRDefault="00466FE4" w:rsidP="001E3E03">
      <w:pPr>
        <w:spacing w:before="240" w:after="240" w:line="360" w:lineRule="auto"/>
        <w:jc w:val="both"/>
        <w:rPr>
          <w:rFonts w:ascii="Palatino Linotype" w:eastAsiaTheme="minorEastAsia" w:hAnsi="Palatino Linotype"/>
          <w:sz w:val="24"/>
          <w:szCs w:val="24"/>
          <w:lang w:val="es-ES_tradnl" w:eastAsia="es-ES"/>
        </w:rPr>
      </w:pPr>
    </w:p>
    <w:p w:rsidR="00A50173" w:rsidRPr="001E3E03" w:rsidRDefault="00A50173" w:rsidP="001E3E03">
      <w:pPr>
        <w:spacing w:before="240" w:after="240" w:line="360" w:lineRule="auto"/>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w:t>
      </w:r>
      <w:r w:rsidR="00CB4CD5" w:rsidRPr="001E3E03">
        <w:rPr>
          <w:rFonts w:ascii="Palatino Linotype" w:eastAsiaTheme="minorEastAsia" w:hAnsi="Palatino Linotype"/>
          <w:sz w:val="24"/>
          <w:szCs w:val="24"/>
          <w:lang w:val="es-ES_tradnl" w:eastAsia="es-ES"/>
        </w:rPr>
        <w:t xml:space="preserve"> de México; de fecha trece (13</w:t>
      </w:r>
      <w:r w:rsidRPr="001E3E03">
        <w:rPr>
          <w:rFonts w:ascii="Palatino Linotype" w:eastAsiaTheme="minorEastAsia" w:hAnsi="Palatino Linotype"/>
          <w:sz w:val="24"/>
          <w:szCs w:val="24"/>
          <w:lang w:val="es-ES_tradnl" w:eastAsia="es-ES"/>
        </w:rPr>
        <w:t>)</w:t>
      </w:r>
      <w:r w:rsidR="00CB4CD5" w:rsidRPr="001E3E03">
        <w:rPr>
          <w:rFonts w:ascii="Palatino Linotype" w:eastAsiaTheme="minorEastAsia" w:hAnsi="Palatino Linotype"/>
          <w:sz w:val="24"/>
          <w:szCs w:val="24"/>
          <w:lang w:val="es-ES_tradnl" w:eastAsia="es-ES"/>
        </w:rPr>
        <w:t xml:space="preserve"> de noviembre</w:t>
      </w:r>
      <w:r w:rsidRPr="001E3E03">
        <w:rPr>
          <w:rFonts w:ascii="Palatino Linotype" w:eastAsiaTheme="minorEastAsia" w:hAnsi="Palatino Linotype"/>
          <w:sz w:val="24"/>
          <w:szCs w:val="24"/>
          <w:lang w:val="es-ES_tradnl" w:eastAsia="es-ES"/>
        </w:rPr>
        <w:t xml:space="preserve"> de dos mil </w:t>
      </w:r>
      <w:r w:rsidRPr="001E3E03">
        <w:rPr>
          <w:rFonts w:ascii="Palatino Linotype" w:eastAsia="Calibri" w:hAnsi="Palatino Linotype" w:cs="Arial"/>
          <w:sz w:val="24"/>
          <w:szCs w:val="24"/>
          <w:lang w:val="es-ES" w:eastAsia="es-ES"/>
        </w:rPr>
        <w:t>diecinueve</w:t>
      </w:r>
      <w:r w:rsidRPr="001E3E03">
        <w:rPr>
          <w:rFonts w:ascii="Palatino Linotype" w:eastAsiaTheme="minorEastAsia" w:hAnsi="Palatino Linotype"/>
          <w:sz w:val="24"/>
          <w:szCs w:val="24"/>
          <w:lang w:val="es-ES_tradnl" w:eastAsia="es-ES"/>
        </w:rPr>
        <w:t>.</w:t>
      </w:r>
    </w:p>
    <w:p w:rsidR="00A50173" w:rsidRPr="001E3E03" w:rsidRDefault="00A50173" w:rsidP="001E3E03">
      <w:pPr>
        <w:spacing w:before="240" w:after="360" w:line="360" w:lineRule="auto"/>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b/>
          <w:sz w:val="24"/>
          <w:szCs w:val="24"/>
          <w:lang w:val="es-ES_tradnl" w:eastAsia="es-ES"/>
        </w:rPr>
        <w:t>VISTO</w:t>
      </w:r>
      <w:r w:rsidRPr="001E3E03">
        <w:rPr>
          <w:rFonts w:ascii="Palatino Linotype" w:eastAsiaTheme="minorEastAsia" w:hAnsi="Palatino Linotype"/>
          <w:sz w:val="24"/>
          <w:szCs w:val="24"/>
          <w:lang w:val="es-ES_tradnl" w:eastAsia="es-ES"/>
        </w:rPr>
        <w:t xml:space="preserve"> el expediente electrónico formado con motivo del recurso de revisión </w:t>
      </w:r>
      <w:r w:rsidR="00CB4CD5" w:rsidRPr="001E3E03">
        <w:rPr>
          <w:rFonts w:ascii="Palatino Linotype" w:eastAsiaTheme="minorEastAsia" w:hAnsi="Palatino Linotype" w:cs="Arial"/>
          <w:b/>
          <w:bCs/>
          <w:sz w:val="24"/>
          <w:szCs w:val="24"/>
          <w:lang w:val="es-ES_tradnl" w:eastAsia="es-ES"/>
        </w:rPr>
        <w:t>07328</w:t>
      </w:r>
      <w:r w:rsidRPr="001E3E03">
        <w:rPr>
          <w:rFonts w:ascii="Palatino Linotype" w:eastAsiaTheme="minorEastAsia" w:hAnsi="Palatino Linotype" w:cs="Arial"/>
          <w:b/>
          <w:bCs/>
          <w:sz w:val="24"/>
          <w:szCs w:val="24"/>
          <w:lang w:val="es-ES_tradnl" w:eastAsia="es-ES"/>
        </w:rPr>
        <w:t xml:space="preserve">/INFOEM/IP/RR/2019 </w:t>
      </w:r>
      <w:r w:rsidRPr="001E3E03">
        <w:rPr>
          <w:rFonts w:ascii="Palatino Linotype" w:eastAsiaTheme="minorEastAsia" w:hAnsi="Palatino Linotype"/>
          <w:sz w:val="24"/>
          <w:szCs w:val="24"/>
          <w:lang w:val="es-ES_tradnl" w:eastAsia="es-ES"/>
        </w:rPr>
        <w:t xml:space="preserve">promovido por un usuario del Sistema de Acceso a la Información Mexiquense </w:t>
      </w:r>
      <w:r w:rsidRPr="001E3E03">
        <w:rPr>
          <w:rFonts w:ascii="Palatino Linotype" w:eastAsiaTheme="minorEastAsia" w:hAnsi="Palatino Linotype"/>
          <w:b/>
          <w:sz w:val="24"/>
          <w:szCs w:val="24"/>
          <w:lang w:val="es-ES_tradnl" w:eastAsia="es-ES"/>
        </w:rPr>
        <w:t>(SAIMEX)</w:t>
      </w:r>
      <w:r w:rsidRPr="001E3E03">
        <w:rPr>
          <w:rFonts w:ascii="Palatino Linotype" w:eastAsiaTheme="minorEastAsia" w:hAnsi="Palatino Linotype"/>
          <w:sz w:val="24"/>
          <w:szCs w:val="24"/>
          <w:lang w:val="es-ES_tradnl" w:eastAsia="es-ES"/>
        </w:rPr>
        <w:t xml:space="preserve">, quien no proporcionó ningún nombre, seudónimo o carácter para poder ser identificado, por lo que en lo sucesivo será denominado en su calidad de </w:t>
      </w:r>
      <w:r w:rsidRPr="001E3E03">
        <w:rPr>
          <w:rFonts w:ascii="Palatino Linotype" w:eastAsiaTheme="minorEastAsia" w:hAnsi="Palatino Linotype"/>
          <w:b/>
          <w:sz w:val="24"/>
          <w:szCs w:val="24"/>
          <w:lang w:val="es-ES_tradnl" w:eastAsia="es-ES"/>
        </w:rPr>
        <w:t>RECURRENTE</w:t>
      </w:r>
      <w:r w:rsidRPr="001E3E03">
        <w:rPr>
          <w:rFonts w:ascii="Palatino Linotype" w:eastAsiaTheme="minorEastAsia" w:hAnsi="Palatino Linotype"/>
          <w:sz w:val="24"/>
          <w:szCs w:val="24"/>
          <w:lang w:val="es-ES_tradnl" w:eastAsia="es-ES"/>
        </w:rPr>
        <w:t xml:space="preserve">, </w:t>
      </w:r>
      <w:r w:rsidRPr="001E3E03">
        <w:rPr>
          <w:rFonts w:ascii="Palatino Linotype" w:eastAsiaTheme="minorEastAsia" w:hAnsi="Palatino Linotype" w:cs="Arial"/>
          <w:sz w:val="24"/>
          <w:szCs w:val="24"/>
          <w:lang w:val="es-ES_tradnl" w:eastAsia="es-ES"/>
        </w:rPr>
        <w:t xml:space="preserve">en contra de </w:t>
      </w:r>
      <w:r w:rsidR="00CB4CD5" w:rsidRPr="001E3E03">
        <w:rPr>
          <w:rFonts w:ascii="Palatino Linotype" w:eastAsiaTheme="minorEastAsia" w:hAnsi="Palatino Linotype" w:cs="Arial"/>
          <w:sz w:val="24"/>
          <w:szCs w:val="24"/>
          <w:lang w:val="es-ES_tradnl" w:eastAsia="es-ES"/>
        </w:rPr>
        <w:t xml:space="preserve">la </w:t>
      </w:r>
      <w:r w:rsidRPr="001E3E03">
        <w:rPr>
          <w:rFonts w:ascii="Palatino Linotype" w:eastAsiaTheme="minorEastAsia" w:hAnsi="Palatino Linotype" w:cs="Arial"/>
          <w:sz w:val="24"/>
          <w:szCs w:val="24"/>
          <w:lang w:val="es-ES_tradnl" w:eastAsia="es-ES"/>
        </w:rPr>
        <w:t xml:space="preserve">respuesta del </w:t>
      </w:r>
      <w:r w:rsidRPr="001E3E03">
        <w:rPr>
          <w:rFonts w:ascii="Palatino Linotype" w:eastAsiaTheme="minorEastAsia" w:hAnsi="Palatino Linotype"/>
          <w:b/>
          <w:bCs/>
          <w:sz w:val="24"/>
          <w:szCs w:val="24"/>
          <w:lang w:val="es-ES_tradnl" w:eastAsia="es-ES"/>
        </w:rPr>
        <w:t>Ayuntamiento de</w:t>
      </w:r>
      <w:r w:rsidR="00CB4CD5" w:rsidRPr="001E3E03">
        <w:rPr>
          <w:rFonts w:ascii="Palatino Linotype" w:eastAsiaTheme="minorEastAsia" w:hAnsi="Palatino Linotype"/>
          <w:b/>
          <w:bCs/>
          <w:sz w:val="24"/>
          <w:szCs w:val="24"/>
          <w:lang w:val="es-ES_tradnl" w:eastAsia="es-ES"/>
        </w:rPr>
        <w:t xml:space="preserve"> </w:t>
      </w:r>
      <w:proofErr w:type="spellStart"/>
      <w:r w:rsidR="00CB4CD5" w:rsidRPr="001E3E03">
        <w:rPr>
          <w:rFonts w:ascii="Palatino Linotype" w:eastAsiaTheme="minorEastAsia" w:hAnsi="Palatino Linotype"/>
          <w:b/>
          <w:bCs/>
          <w:sz w:val="24"/>
          <w:szCs w:val="24"/>
          <w:lang w:val="es-ES_tradnl" w:eastAsia="es-ES"/>
        </w:rPr>
        <w:t>Cocotitlán</w:t>
      </w:r>
      <w:proofErr w:type="spellEnd"/>
      <w:r w:rsidRPr="001E3E03">
        <w:rPr>
          <w:rFonts w:ascii="Palatino Linotype" w:eastAsiaTheme="minorEastAsia" w:hAnsi="Palatino Linotype" w:cs="Arial"/>
          <w:sz w:val="24"/>
          <w:szCs w:val="24"/>
          <w:lang w:val="es-ES_tradnl" w:eastAsia="es-ES"/>
        </w:rPr>
        <w:t>,</w:t>
      </w:r>
      <w:r w:rsidRPr="001E3E03">
        <w:rPr>
          <w:rFonts w:ascii="Palatino Linotype" w:eastAsiaTheme="minorEastAsia" w:hAnsi="Palatino Linotype"/>
          <w:b/>
          <w:sz w:val="24"/>
          <w:szCs w:val="24"/>
          <w:lang w:val="es-ES_tradnl" w:eastAsia="es-ES"/>
        </w:rPr>
        <w:t xml:space="preserve"> </w:t>
      </w:r>
      <w:r w:rsidRPr="001E3E03">
        <w:rPr>
          <w:rFonts w:ascii="Palatino Linotype" w:eastAsiaTheme="minorEastAsia" w:hAnsi="Palatino Linotype"/>
          <w:sz w:val="24"/>
          <w:szCs w:val="24"/>
          <w:lang w:val="es-ES_tradnl" w:eastAsia="es-ES"/>
        </w:rPr>
        <w:t>en lo sucesivo el</w:t>
      </w:r>
      <w:r w:rsidRPr="001E3E03">
        <w:rPr>
          <w:rFonts w:ascii="Palatino Linotype" w:eastAsiaTheme="minorEastAsia" w:hAnsi="Palatino Linotype"/>
          <w:b/>
          <w:sz w:val="24"/>
          <w:szCs w:val="24"/>
          <w:lang w:val="es-ES_tradnl" w:eastAsia="es-ES"/>
        </w:rPr>
        <w:t xml:space="preserve"> SUJETO OBLIGADO, </w:t>
      </w:r>
      <w:r w:rsidRPr="001E3E03">
        <w:rPr>
          <w:rFonts w:ascii="Palatino Linotype" w:eastAsiaTheme="minorEastAsia" w:hAnsi="Palatino Linotype"/>
          <w:sz w:val="24"/>
          <w:szCs w:val="24"/>
          <w:lang w:val="es-ES_tradnl" w:eastAsia="es-ES"/>
        </w:rPr>
        <w:t xml:space="preserve">se procede </w:t>
      </w:r>
      <w:proofErr w:type="gramStart"/>
      <w:r w:rsidRPr="001E3E03">
        <w:rPr>
          <w:rFonts w:ascii="Palatino Linotype" w:eastAsiaTheme="minorEastAsia" w:hAnsi="Palatino Linotype"/>
          <w:sz w:val="24"/>
          <w:szCs w:val="24"/>
          <w:lang w:val="es-ES_tradnl" w:eastAsia="es-ES"/>
        </w:rPr>
        <w:t>a</w:t>
      </w:r>
      <w:proofErr w:type="gramEnd"/>
      <w:r w:rsidRPr="001E3E03">
        <w:rPr>
          <w:rFonts w:ascii="Palatino Linotype" w:eastAsiaTheme="minorEastAsia" w:hAnsi="Palatino Linotype"/>
          <w:sz w:val="24"/>
          <w:szCs w:val="24"/>
          <w:lang w:val="es-ES_tradnl" w:eastAsia="es-ES"/>
        </w:rPr>
        <w:t xml:space="preserve"> dictar la presente resolución, con base en los siguientes: </w:t>
      </w:r>
    </w:p>
    <w:p w:rsidR="00A50173" w:rsidRPr="001E3E03" w:rsidRDefault="00A50173" w:rsidP="001E3E03">
      <w:pPr>
        <w:keepNext/>
        <w:keepLines/>
        <w:spacing w:before="240" w:after="0" w:line="360" w:lineRule="auto"/>
        <w:jc w:val="center"/>
        <w:outlineLvl w:val="0"/>
        <w:rPr>
          <w:rFonts w:ascii="Palatino Linotype" w:eastAsiaTheme="majorEastAsia" w:hAnsi="Palatino Linotype" w:cstheme="majorBidi"/>
          <w:b/>
          <w:sz w:val="24"/>
          <w:szCs w:val="24"/>
        </w:rPr>
      </w:pPr>
      <w:bookmarkStart w:id="0" w:name="_Toc23965488"/>
      <w:r w:rsidRPr="001E3E03">
        <w:rPr>
          <w:rFonts w:ascii="Palatino Linotype" w:eastAsiaTheme="majorEastAsia" w:hAnsi="Palatino Linotype" w:cstheme="majorBidi"/>
          <w:b/>
          <w:sz w:val="24"/>
          <w:szCs w:val="24"/>
        </w:rPr>
        <w:t>A N T E C E D E N T E S</w:t>
      </w:r>
      <w:bookmarkEnd w:id="0"/>
    </w:p>
    <w:p w:rsidR="00A50173" w:rsidRPr="001E3E03" w:rsidRDefault="00A50173" w:rsidP="001E3E03">
      <w:pPr>
        <w:spacing w:after="0" w:line="360" w:lineRule="auto"/>
        <w:rPr>
          <w:rFonts w:ascii="Palatino Linotype" w:eastAsiaTheme="minorEastAsia" w:hAnsi="Palatino Linotype"/>
          <w:sz w:val="24"/>
          <w:szCs w:val="24"/>
        </w:rPr>
      </w:pPr>
    </w:p>
    <w:p w:rsidR="00A50173" w:rsidRPr="001E3E03" w:rsidRDefault="00A50173" w:rsidP="001E3E03">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E3E03">
        <w:rPr>
          <w:rFonts w:ascii="Palatino Linotype" w:eastAsia="Calibri" w:hAnsi="Palatino Linotype" w:cs="Arial"/>
          <w:sz w:val="24"/>
          <w:szCs w:val="24"/>
          <w:lang w:val="es-ES" w:eastAsia="es-ES"/>
        </w:rPr>
        <w:t xml:space="preserve">El día </w:t>
      </w:r>
      <w:r w:rsidRPr="001E3E03">
        <w:rPr>
          <w:rFonts w:ascii="Palatino Linotype" w:eastAsia="Calibri" w:hAnsi="Palatino Linotype" w:cs="Arial"/>
          <w:b/>
          <w:sz w:val="24"/>
          <w:szCs w:val="24"/>
          <w:lang w:val="es-ES" w:eastAsia="es-ES"/>
        </w:rPr>
        <w:t>primero</w:t>
      </w:r>
      <w:r w:rsidRPr="001E3E03">
        <w:rPr>
          <w:rFonts w:ascii="Palatino Linotype" w:eastAsia="Calibri" w:hAnsi="Palatino Linotype" w:cs="Times New Roman"/>
          <w:b/>
          <w:sz w:val="24"/>
          <w:szCs w:val="24"/>
          <w:lang w:val="es-ES" w:eastAsia="es-ES"/>
        </w:rPr>
        <w:t xml:space="preserve"> (01) de agosto</w:t>
      </w:r>
      <w:r w:rsidRPr="001E3E03">
        <w:rPr>
          <w:rFonts w:ascii="Palatino Linotype" w:eastAsia="Calibri" w:hAnsi="Palatino Linotype" w:cs="Times New Roman"/>
          <w:sz w:val="24"/>
          <w:szCs w:val="24"/>
          <w:lang w:val="es-ES" w:eastAsia="es-ES"/>
        </w:rPr>
        <w:t xml:space="preserve"> de dos mil diecinueve</w:t>
      </w:r>
      <w:r w:rsidRPr="001E3E03">
        <w:rPr>
          <w:rFonts w:ascii="Palatino Linotype" w:eastAsia="Calibri" w:hAnsi="Palatino Linotype" w:cs="Arial"/>
          <w:sz w:val="24"/>
          <w:szCs w:val="24"/>
          <w:lang w:val="es-ES" w:eastAsia="es-ES"/>
        </w:rPr>
        <w:t>,</w:t>
      </w:r>
      <w:r w:rsidRPr="001E3E03">
        <w:rPr>
          <w:rFonts w:ascii="Palatino Linotype" w:eastAsia="Calibri" w:hAnsi="Palatino Linotype" w:cs="Times New Roman"/>
          <w:sz w:val="24"/>
          <w:szCs w:val="24"/>
          <w:lang w:val="es-ES" w:eastAsia="es-ES"/>
        </w:rPr>
        <w:t xml:space="preserve"> </w:t>
      </w:r>
      <w:r w:rsidRPr="001E3E03">
        <w:rPr>
          <w:rFonts w:ascii="Palatino Linotype" w:eastAsia="Calibri" w:hAnsi="Palatino Linotype" w:cs="Times New Roman"/>
          <w:b/>
          <w:sz w:val="24"/>
          <w:szCs w:val="24"/>
          <w:lang w:val="es-ES" w:eastAsia="es-ES"/>
        </w:rPr>
        <w:t>EL RECURRENTE</w:t>
      </w:r>
      <w:r w:rsidRPr="001E3E03">
        <w:rPr>
          <w:rFonts w:ascii="Palatino Linotype" w:eastAsiaTheme="minorEastAsia" w:hAnsi="Palatino Linotype"/>
          <w:b/>
          <w:sz w:val="24"/>
          <w:szCs w:val="24"/>
          <w:lang w:val="es-ES_tradnl" w:eastAsia="es-ES"/>
        </w:rPr>
        <w:t>,</w:t>
      </w:r>
      <w:r w:rsidRPr="001E3E03">
        <w:rPr>
          <w:rFonts w:ascii="Palatino Linotype" w:eastAsia="Calibri" w:hAnsi="Palatino Linotype" w:cs="Times New Roman"/>
          <w:sz w:val="24"/>
          <w:szCs w:val="24"/>
          <w:lang w:val="es-ES" w:eastAsia="es-ES"/>
        </w:rPr>
        <w:t xml:space="preserve"> </w:t>
      </w:r>
      <w:r w:rsidRPr="001E3E03">
        <w:rPr>
          <w:rFonts w:ascii="Palatino Linotype" w:eastAsia="Calibri" w:hAnsi="Palatino Linotype" w:cs="Arial"/>
          <w:sz w:val="24"/>
          <w:szCs w:val="24"/>
          <w:lang w:val="es-ES" w:eastAsia="es-ES"/>
        </w:rPr>
        <w:t xml:space="preserve">ante el </w:t>
      </w:r>
      <w:r w:rsidRPr="001E3E03">
        <w:rPr>
          <w:rFonts w:ascii="Palatino Linotype" w:eastAsia="Calibri" w:hAnsi="Palatino Linotype" w:cs="Arial"/>
          <w:b/>
          <w:sz w:val="24"/>
          <w:szCs w:val="24"/>
          <w:lang w:val="es-ES" w:eastAsia="es-ES"/>
        </w:rPr>
        <w:t>SUJETO OBLIGADO</w:t>
      </w:r>
      <w:r w:rsidRPr="001E3E03">
        <w:rPr>
          <w:rFonts w:ascii="Palatino Linotype" w:eastAsia="Calibri" w:hAnsi="Palatino Linotype" w:cs="Arial"/>
          <w:sz w:val="24"/>
          <w:szCs w:val="24"/>
          <w:lang w:val="es-ES_tradnl" w:eastAsia="es-ES"/>
        </w:rPr>
        <w:t xml:space="preserve"> vía </w:t>
      </w:r>
      <w:r w:rsidRPr="001E3E03">
        <w:rPr>
          <w:rFonts w:ascii="Palatino Linotype" w:eastAsia="Calibri" w:hAnsi="Palatino Linotype" w:cs="Arial"/>
          <w:sz w:val="24"/>
          <w:szCs w:val="24"/>
          <w:lang w:val="es-ES" w:eastAsia="es-ES"/>
        </w:rPr>
        <w:t>Sistema de Acceso a la Información Mexiquense (</w:t>
      </w:r>
      <w:r w:rsidRPr="001E3E03">
        <w:rPr>
          <w:rFonts w:ascii="Palatino Linotype" w:eastAsia="Calibri" w:hAnsi="Palatino Linotype" w:cs="Arial"/>
          <w:b/>
          <w:sz w:val="24"/>
          <w:szCs w:val="24"/>
          <w:lang w:val="es-ES" w:eastAsia="es-ES"/>
        </w:rPr>
        <w:t>SAIMEX)</w:t>
      </w:r>
      <w:r w:rsidRPr="001E3E03">
        <w:rPr>
          <w:rFonts w:ascii="Palatino Linotype" w:eastAsia="Calibri" w:hAnsi="Palatino Linotype" w:cs="Arial"/>
          <w:sz w:val="24"/>
          <w:szCs w:val="24"/>
          <w:lang w:val="es-ES" w:eastAsia="es-ES"/>
        </w:rPr>
        <w:t xml:space="preserve">, presentó la solicitud de información pública registrada con el número </w:t>
      </w:r>
      <w:r w:rsidR="00CB4CD5" w:rsidRPr="001E3E03">
        <w:rPr>
          <w:rFonts w:ascii="Palatino Linotype" w:eastAsiaTheme="minorEastAsia" w:hAnsi="Palatino Linotype"/>
          <w:b/>
          <w:sz w:val="24"/>
          <w:szCs w:val="24"/>
          <w:lang w:val="es-ES_tradnl" w:eastAsia="es-ES"/>
        </w:rPr>
        <w:t>00075</w:t>
      </w:r>
      <w:r w:rsidRPr="001E3E03">
        <w:rPr>
          <w:rFonts w:ascii="Palatino Linotype" w:eastAsiaTheme="minorEastAsia" w:hAnsi="Palatino Linotype"/>
          <w:b/>
          <w:sz w:val="24"/>
          <w:szCs w:val="24"/>
          <w:lang w:val="es-ES_tradnl" w:eastAsia="es-ES"/>
        </w:rPr>
        <w:t>/</w:t>
      </w:r>
      <w:r w:rsidR="00CB4CD5" w:rsidRPr="001E3E03">
        <w:rPr>
          <w:rFonts w:ascii="Palatino Linotype" w:eastAsiaTheme="minorEastAsia" w:hAnsi="Palatino Linotype"/>
          <w:b/>
          <w:sz w:val="24"/>
          <w:szCs w:val="24"/>
          <w:lang w:val="es-ES_tradnl" w:eastAsia="es-ES"/>
        </w:rPr>
        <w:t>COCOTIT</w:t>
      </w:r>
      <w:r w:rsidRPr="001E3E03">
        <w:rPr>
          <w:rFonts w:ascii="Palatino Linotype" w:eastAsiaTheme="minorEastAsia" w:hAnsi="Palatino Linotype"/>
          <w:b/>
          <w:sz w:val="24"/>
          <w:szCs w:val="24"/>
          <w:lang w:val="es-ES_tradnl" w:eastAsia="es-ES"/>
        </w:rPr>
        <w:t xml:space="preserve">/IP/2019 </w:t>
      </w:r>
      <w:r w:rsidRPr="001E3E03">
        <w:rPr>
          <w:rFonts w:ascii="Palatino Linotype" w:eastAsia="Calibri" w:hAnsi="Palatino Linotype" w:cs="Arial"/>
          <w:sz w:val="24"/>
          <w:szCs w:val="24"/>
          <w:lang w:val="es-ES" w:eastAsia="es-ES"/>
        </w:rPr>
        <w:t>mediante la cual solicitó lo siguiente:</w:t>
      </w:r>
    </w:p>
    <w:p w:rsidR="00A50173" w:rsidRPr="001E3E03" w:rsidRDefault="00A50173" w:rsidP="001E3E03">
      <w:pPr>
        <w:spacing w:before="240" w:after="240" w:line="360" w:lineRule="auto"/>
        <w:ind w:left="567" w:right="567"/>
        <w:jc w:val="both"/>
        <w:rPr>
          <w:rFonts w:ascii="Palatino Linotype" w:eastAsia="Calibri" w:hAnsi="Palatino Linotype" w:cs="Arial"/>
          <w:i/>
          <w:sz w:val="24"/>
          <w:szCs w:val="24"/>
          <w:lang w:val="es-ES" w:eastAsia="es-ES"/>
        </w:rPr>
      </w:pPr>
      <w:r w:rsidRPr="001E3E03">
        <w:rPr>
          <w:rFonts w:ascii="Palatino Linotype" w:eastAsia="Calibri" w:hAnsi="Palatino Linotype" w:cs="Arial"/>
          <w:i/>
          <w:sz w:val="24"/>
          <w:szCs w:val="24"/>
          <w:lang w:val="es-ES" w:eastAsia="es-ES"/>
        </w:rPr>
        <w:t>“</w:t>
      </w:r>
      <w:r w:rsidR="00CB4CD5" w:rsidRPr="001E3E03">
        <w:rPr>
          <w:rFonts w:ascii="Palatino Linotype" w:eastAsia="Calibri" w:hAnsi="Palatino Linotype" w:cs="Arial"/>
          <w:i/>
          <w:sz w:val="24"/>
          <w:szCs w:val="24"/>
          <w:lang w:eastAsia="es-ES"/>
        </w:rPr>
        <w:t xml:space="preserve">Solicito se me proporciones la siguiente información: </w:t>
      </w:r>
      <w:r w:rsidR="00CB4CD5" w:rsidRPr="001E3E03">
        <w:rPr>
          <w:rFonts w:ascii="Palatino Linotype" w:eastAsia="Calibri" w:hAnsi="Palatino Linotype" w:cs="Arial"/>
          <w:b/>
          <w:i/>
          <w:sz w:val="24"/>
          <w:szCs w:val="24"/>
          <w:lang w:eastAsia="es-ES"/>
        </w:rPr>
        <w:t>1.</w:t>
      </w:r>
      <w:r w:rsidR="00CB4CD5" w:rsidRPr="001E3E03">
        <w:rPr>
          <w:rFonts w:ascii="Palatino Linotype" w:eastAsia="Calibri" w:hAnsi="Palatino Linotype" w:cs="Arial"/>
          <w:i/>
          <w:sz w:val="24"/>
          <w:szCs w:val="24"/>
          <w:lang w:eastAsia="es-ES"/>
        </w:rPr>
        <w:t xml:space="preserve"> Presupuesto total asignado a la Contraloría Interna Municipal durante los ejercicios 2016, 2017, 2018 y 2019 (aprobado y sus modificaciones). </w:t>
      </w:r>
      <w:r w:rsidR="00CB4CD5" w:rsidRPr="001E3E03">
        <w:rPr>
          <w:rFonts w:ascii="Palatino Linotype" w:eastAsia="Calibri" w:hAnsi="Palatino Linotype" w:cs="Arial"/>
          <w:b/>
          <w:i/>
          <w:sz w:val="24"/>
          <w:szCs w:val="24"/>
          <w:lang w:eastAsia="es-ES"/>
        </w:rPr>
        <w:t>2</w:t>
      </w:r>
      <w:r w:rsidR="00CB4CD5" w:rsidRPr="001E3E03">
        <w:rPr>
          <w:rFonts w:ascii="Palatino Linotype" w:eastAsia="Calibri" w:hAnsi="Palatino Linotype" w:cs="Arial"/>
          <w:i/>
          <w:sz w:val="24"/>
          <w:szCs w:val="24"/>
          <w:lang w:eastAsia="es-ES"/>
        </w:rPr>
        <w:t xml:space="preserve">. Número de servidores </w:t>
      </w:r>
      <w:r w:rsidR="00CB4CD5" w:rsidRPr="001E3E03">
        <w:rPr>
          <w:rFonts w:ascii="Palatino Linotype" w:eastAsia="Calibri" w:hAnsi="Palatino Linotype" w:cs="Arial"/>
          <w:i/>
          <w:sz w:val="24"/>
          <w:szCs w:val="24"/>
          <w:lang w:eastAsia="es-ES"/>
        </w:rPr>
        <w:lastRenderedPageBreak/>
        <w:t xml:space="preserve">públicos adscritos a la Contraloría Interna Municipal, indicando la información correspondiente al 31 de diciembre de los años 2016, 2017, 2018 y al 31 de marzo de 2019. </w:t>
      </w:r>
      <w:r w:rsidR="00CB4CD5" w:rsidRPr="001E3E03">
        <w:rPr>
          <w:rFonts w:ascii="Palatino Linotype" w:eastAsia="Calibri" w:hAnsi="Palatino Linotype" w:cs="Arial"/>
          <w:b/>
          <w:i/>
          <w:sz w:val="24"/>
          <w:szCs w:val="24"/>
          <w:lang w:eastAsia="es-ES"/>
        </w:rPr>
        <w:t>3.</w:t>
      </w:r>
      <w:r w:rsidR="00CB4CD5" w:rsidRPr="001E3E03">
        <w:rPr>
          <w:rFonts w:ascii="Palatino Linotype" w:eastAsia="Calibri" w:hAnsi="Palatino Linotype" w:cs="Arial"/>
          <w:i/>
          <w:sz w:val="24"/>
          <w:szCs w:val="24"/>
          <w:lang w:eastAsia="es-ES"/>
        </w:rPr>
        <w:t xml:space="preserve"> Organigrama autorizado (legible) de la Contraloría Interna Municipal correspondiente a los ejercicios fiscales 2016, 2017, 2018 y 2019 (incluyendo el acta de sesión de cabildo en la cual fue autorizado). </w:t>
      </w:r>
      <w:r w:rsidR="00CB4CD5" w:rsidRPr="001E3E03">
        <w:rPr>
          <w:rFonts w:ascii="Palatino Linotype" w:eastAsia="Calibri" w:hAnsi="Palatino Linotype" w:cs="Arial"/>
          <w:b/>
          <w:i/>
          <w:sz w:val="24"/>
          <w:szCs w:val="24"/>
          <w:lang w:eastAsia="es-ES"/>
        </w:rPr>
        <w:t>4.</w:t>
      </w:r>
      <w:r w:rsidR="00CB4CD5" w:rsidRPr="001E3E03">
        <w:rPr>
          <w:rFonts w:ascii="Palatino Linotype" w:eastAsia="Calibri" w:hAnsi="Palatino Linotype" w:cs="Arial"/>
          <w:i/>
          <w:sz w:val="24"/>
          <w:szCs w:val="24"/>
          <w:lang w:eastAsia="es-ES"/>
        </w:rPr>
        <w:t xml:space="preserve">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r w:rsidR="00CB4CD5" w:rsidRPr="001E3E03">
        <w:rPr>
          <w:rFonts w:ascii="Palatino Linotype" w:eastAsia="Calibri" w:hAnsi="Palatino Linotype" w:cs="Arial"/>
          <w:b/>
          <w:i/>
          <w:sz w:val="24"/>
          <w:szCs w:val="24"/>
          <w:lang w:eastAsia="es-ES"/>
        </w:rPr>
        <w:t>5.</w:t>
      </w:r>
      <w:r w:rsidR="00CB4CD5" w:rsidRPr="001E3E03">
        <w:rPr>
          <w:rFonts w:ascii="Palatino Linotype" w:eastAsia="Calibri" w:hAnsi="Palatino Linotype" w:cs="Arial"/>
          <w:i/>
          <w:sz w:val="24"/>
          <w:szCs w:val="24"/>
          <w:lang w:eastAsia="es-ES"/>
        </w:rPr>
        <w:t xml:space="preserve"> Sueldo neto anual percibido por el titular de la Contraloría Interna Municipal, mostrando la información correspondiente a los años 2016, 2017, 2018 y 2019. </w:t>
      </w:r>
      <w:r w:rsidR="00CB4CD5" w:rsidRPr="001E3E03">
        <w:rPr>
          <w:rFonts w:ascii="Palatino Linotype" w:eastAsia="Calibri" w:hAnsi="Palatino Linotype" w:cs="Arial"/>
          <w:b/>
          <w:i/>
          <w:sz w:val="24"/>
          <w:szCs w:val="24"/>
          <w:lang w:eastAsia="es-ES"/>
        </w:rPr>
        <w:t>6.</w:t>
      </w:r>
      <w:r w:rsidR="00CB4CD5" w:rsidRPr="001E3E03">
        <w:rPr>
          <w:rFonts w:ascii="Palatino Linotype" w:eastAsia="Calibri" w:hAnsi="Palatino Linotype" w:cs="Arial"/>
          <w:i/>
          <w:sz w:val="24"/>
          <w:szCs w:val="24"/>
          <w:lang w:eastAsia="es-ES"/>
        </w:rPr>
        <w:t xml:space="preserve"> Total de egresos del capítulo 1000 “Servicios Personales” de los ejercicios 2016, 2017 y 2018, ejercidos por la Contraloría Interna Municipal y presupuesto programado para 2019 para este mismo rubro por la Contraloría Interna Municipal. </w:t>
      </w:r>
      <w:r w:rsidR="00CB4CD5" w:rsidRPr="001E3E03">
        <w:rPr>
          <w:rFonts w:ascii="Palatino Linotype" w:eastAsia="Calibri" w:hAnsi="Palatino Linotype" w:cs="Arial"/>
          <w:b/>
          <w:i/>
          <w:sz w:val="24"/>
          <w:szCs w:val="24"/>
          <w:lang w:eastAsia="es-ES"/>
        </w:rPr>
        <w:t>7.</w:t>
      </w:r>
      <w:r w:rsidR="00CB4CD5" w:rsidRPr="001E3E03">
        <w:rPr>
          <w:rFonts w:ascii="Palatino Linotype" w:eastAsia="Calibri" w:hAnsi="Palatino Linotype" w:cs="Arial"/>
          <w:i/>
          <w:sz w:val="24"/>
          <w:szCs w:val="24"/>
          <w:lang w:eastAsia="es-ES"/>
        </w:rPr>
        <w:t xml:space="preserve">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1E3E03">
        <w:rPr>
          <w:rFonts w:ascii="Palatino Linotype" w:eastAsia="Calibri" w:hAnsi="Palatino Linotype" w:cs="Arial"/>
          <w:i/>
          <w:sz w:val="24"/>
          <w:szCs w:val="24"/>
          <w:lang w:val="es-ES" w:eastAsia="es-ES"/>
        </w:rPr>
        <w:t>.” (</w:t>
      </w:r>
      <w:proofErr w:type="gramStart"/>
      <w:r w:rsidRPr="001E3E03">
        <w:rPr>
          <w:rFonts w:ascii="Palatino Linotype" w:eastAsia="Calibri" w:hAnsi="Palatino Linotype" w:cs="Arial"/>
          <w:i/>
          <w:sz w:val="24"/>
          <w:szCs w:val="24"/>
          <w:lang w:val="es-ES" w:eastAsia="es-ES"/>
        </w:rPr>
        <w:t>sic</w:t>
      </w:r>
      <w:proofErr w:type="gramEnd"/>
      <w:r w:rsidRPr="001E3E03">
        <w:rPr>
          <w:rFonts w:ascii="Palatino Linotype" w:eastAsia="Calibri" w:hAnsi="Palatino Linotype" w:cs="Arial"/>
          <w:i/>
          <w:sz w:val="24"/>
          <w:szCs w:val="24"/>
          <w:lang w:val="es-ES" w:eastAsia="es-ES"/>
        </w:rPr>
        <w:t>)</w:t>
      </w:r>
    </w:p>
    <w:p w:rsidR="00A50173" w:rsidRPr="001E3E03" w:rsidRDefault="00A50173" w:rsidP="001E3E03">
      <w:pPr>
        <w:spacing w:after="0" w:line="360" w:lineRule="auto"/>
        <w:ind w:right="567"/>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E3E03">
        <w:rPr>
          <w:rFonts w:ascii="Palatino Linotype" w:eastAsia="Times New Roman" w:hAnsi="Palatino Linotype" w:cs="Arial"/>
          <w:sz w:val="24"/>
          <w:szCs w:val="24"/>
          <w:lang w:val="es-ES" w:eastAsia="es-ES"/>
        </w:rPr>
        <w:lastRenderedPageBreak/>
        <w:t>Señaló como modalidad de entrega de la información</w:t>
      </w:r>
      <w:r w:rsidRPr="001E3E03">
        <w:rPr>
          <w:rFonts w:ascii="Palatino Linotype" w:eastAsia="Times New Roman" w:hAnsi="Palatino Linotype" w:cs="Arial"/>
          <w:b/>
          <w:sz w:val="24"/>
          <w:szCs w:val="24"/>
          <w:lang w:val="es-ES" w:eastAsia="es-ES"/>
        </w:rPr>
        <w:t>:</w:t>
      </w:r>
      <w:r w:rsidRPr="001E3E03">
        <w:rPr>
          <w:rFonts w:ascii="Palatino Linotype" w:eastAsia="Times New Roman" w:hAnsi="Palatino Linotype" w:cs="Arial"/>
          <w:sz w:val="24"/>
          <w:szCs w:val="24"/>
          <w:lang w:val="es-ES" w:eastAsia="es-ES"/>
        </w:rPr>
        <w:t xml:space="preserve"> a través del </w:t>
      </w:r>
      <w:r w:rsidRPr="001E3E03">
        <w:rPr>
          <w:rFonts w:ascii="Palatino Linotype" w:eastAsia="Times New Roman" w:hAnsi="Palatino Linotype" w:cs="Arial"/>
          <w:b/>
          <w:sz w:val="24"/>
          <w:szCs w:val="24"/>
          <w:lang w:val="es-ES" w:eastAsia="es-ES"/>
        </w:rPr>
        <w:t>SAIMEX.</w:t>
      </w:r>
    </w:p>
    <w:p w:rsidR="00A50173" w:rsidRPr="001E3E03" w:rsidRDefault="00A50173" w:rsidP="001E3E03">
      <w:pPr>
        <w:spacing w:before="240" w:after="240" w:line="360" w:lineRule="auto"/>
        <w:contextualSpacing/>
        <w:jc w:val="both"/>
        <w:rPr>
          <w:rFonts w:ascii="Palatino Linotype" w:eastAsiaTheme="minorEastAsia" w:hAnsi="Palatino Linotype"/>
          <w:sz w:val="24"/>
          <w:szCs w:val="24"/>
          <w:lang w:val="es-ES_tradnl" w:eastAsia="es-ES"/>
        </w:rPr>
      </w:pPr>
    </w:p>
    <w:p w:rsidR="00F076FC"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E3E03">
        <w:rPr>
          <w:rFonts w:ascii="Palatino Linotype" w:eastAsia="Calibri" w:hAnsi="Palatino Linotype" w:cs="Times New Roman"/>
          <w:sz w:val="24"/>
          <w:szCs w:val="24"/>
          <w:lang w:val="es-ES" w:eastAsia="es-ES"/>
        </w:rPr>
        <w:t xml:space="preserve">El </w:t>
      </w:r>
      <w:r w:rsidR="00CB4CD5" w:rsidRPr="001E3E03">
        <w:rPr>
          <w:rFonts w:ascii="Palatino Linotype" w:eastAsia="Calibri" w:hAnsi="Palatino Linotype" w:cs="Times New Roman"/>
          <w:sz w:val="24"/>
          <w:szCs w:val="24"/>
          <w:lang w:val="es-ES" w:eastAsia="es-ES"/>
        </w:rPr>
        <w:t xml:space="preserve">día </w:t>
      </w:r>
      <w:r w:rsidR="00CB4CD5" w:rsidRPr="001E3E03">
        <w:rPr>
          <w:rFonts w:ascii="Palatino Linotype" w:eastAsia="Calibri" w:hAnsi="Palatino Linotype" w:cs="Times New Roman"/>
          <w:b/>
          <w:sz w:val="24"/>
          <w:szCs w:val="24"/>
          <w:lang w:val="es-ES" w:eastAsia="es-ES"/>
        </w:rPr>
        <w:t xml:space="preserve">veintidós (22) de agosto </w:t>
      </w:r>
      <w:r w:rsidR="00CB4CD5" w:rsidRPr="001E3E03">
        <w:rPr>
          <w:rFonts w:ascii="Palatino Linotype" w:eastAsia="Calibri" w:hAnsi="Palatino Linotype" w:cs="Times New Roman"/>
          <w:sz w:val="24"/>
          <w:szCs w:val="24"/>
          <w:lang w:val="es-ES" w:eastAsia="es-ES"/>
        </w:rPr>
        <w:t xml:space="preserve">de dos mil diecinueve </w:t>
      </w:r>
      <w:r w:rsidR="00F076FC" w:rsidRPr="001E3E03">
        <w:rPr>
          <w:rFonts w:ascii="Palatino Linotype" w:eastAsia="Calibri" w:hAnsi="Palatino Linotype" w:cs="Times New Roman"/>
          <w:sz w:val="24"/>
          <w:szCs w:val="24"/>
          <w:lang w:val="es-ES" w:eastAsia="es-ES"/>
        </w:rPr>
        <w:t xml:space="preserve"> el </w:t>
      </w:r>
      <w:r w:rsidRPr="001E3E03">
        <w:rPr>
          <w:rFonts w:ascii="Palatino Linotype" w:eastAsia="Calibri" w:hAnsi="Palatino Linotype" w:cs="Times New Roman"/>
          <w:sz w:val="24"/>
          <w:szCs w:val="24"/>
          <w:lang w:val="es-ES" w:eastAsia="es-ES"/>
        </w:rPr>
        <w:t xml:space="preserve">Sujeto Obligado </w:t>
      </w:r>
      <w:r w:rsidR="00F076FC" w:rsidRPr="001E3E03">
        <w:rPr>
          <w:rFonts w:ascii="Palatino Linotype" w:eastAsia="Calibri" w:hAnsi="Palatino Linotype" w:cs="Times New Roman"/>
          <w:sz w:val="24"/>
          <w:szCs w:val="24"/>
          <w:lang w:val="es-ES" w:eastAsia="es-ES"/>
        </w:rPr>
        <w:t>emitió su respectiva respuesta a la solicitud de información del particular, para lo cual se informó lo correspondiente a:</w:t>
      </w:r>
    </w:p>
    <w:p w:rsidR="00F076FC" w:rsidRPr="001E3E03" w:rsidRDefault="00F076FC" w:rsidP="001E3E03">
      <w:pPr>
        <w:pStyle w:val="Prrafodelista"/>
        <w:spacing w:line="360" w:lineRule="auto"/>
        <w:ind w:right="567"/>
        <w:jc w:val="both"/>
        <w:rPr>
          <w:rFonts w:ascii="Palatino Linotype" w:hAnsi="Palatino Linotype"/>
          <w:i/>
        </w:rPr>
      </w:pPr>
      <w:r w:rsidRPr="001E3E03">
        <w:rPr>
          <w:rFonts w:ascii="Palatino Linotype" w:hAnsi="Palatino Linotype"/>
          <w:i/>
          <w:color w:val="000000"/>
        </w:rPr>
        <w:t xml:space="preserve">De conformidad con los artículos 1, 2, 3, fracción XLIV, 4, 12, 16, 23, fracción V, 24, fracción XI y último párrafo, 50, 51, 53, fracciones II, IV, V y VI de la Ley de Transparencia y Acceso a la Información Pública del Estado de México y Municipios; me permito comentar a Usted lo siguiente. R: </w:t>
      </w:r>
      <w:r w:rsidRPr="001E3E03">
        <w:rPr>
          <w:rFonts w:ascii="Palatino Linotype" w:hAnsi="Palatino Linotype"/>
          <w:b/>
          <w:i/>
          <w:color w:val="000000"/>
          <w:u w:val="single"/>
        </w:rPr>
        <w:t>SE ESTA RECOPILANDO LA INFORMACION, EN CUANTO SE TENGA SERA PROPORCIONADA</w:t>
      </w:r>
      <w:r w:rsidRPr="001E3E03">
        <w:rPr>
          <w:rFonts w:ascii="Palatino Linotype" w:hAnsi="Palatino Linotype"/>
          <w:i/>
          <w:color w:val="000000"/>
        </w:rPr>
        <w:t xml:space="preserve"> En atención a la solicitud de información registrada con el número de folio 0075COCOTIT/IP/2019, al respecto le informo. Lo anterior en base a la </w:t>
      </w:r>
      <w:r w:rsidRPr="001E3E03">
        <w:rPr>
          <w:rFonts w:ascii="Palatino Linotype" w:hAnsi="Palatino Linotype"/>
          <w:b/>
          <w:i/>
          <w:color w:val="000000"/>
        </w:rPr>
        <w:t>información proporcionada por. Tesorero Municipal.</w:t>
      </w:r>
      <w:r w:rsidRPr="001E3E03">
        <w:rPr>
          <w:rFonts w:ascii="Palatino Linotype" w:hAnsi="Palatino Linotype"/>
          <w:i/>
          <w:color w:val="000000"/>
        </w:rPr>
        <w:t xml:space="preserve"> Se hace de su conocimiento el término de quince días para interponer el Recurso de Revisión que se señala en los artículos 176, 177 178 de la Ley de la materia</w:t>
      </w: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E3E03">
        <w:rPr>
          <w:rFonts w:ascii="Palatino Linotype" w:eastAsia="Calibri" w:hAnsi="Palatino Linotype" w:cs="Arial"/>
          <w:sz w:val="24"/>
          <w:szCs w:val="24"/>
          <w:lang w:val="es-AR" w:eastAsia="es-ES"/>
        </w:rPr>
        <w:t xml:space="preserve">El </w:t>
      </w:r>
      <w:r w:rsidR="00DB4F0E" w:rsidRPr="001E3E03">
        <w:rPr>
          <w:rFonts w:ascii="Palatino Linotype" w:eastAsia="Calibri" w:hAnsi="Palatino Linotype" w:cs="Arial"/>
          <w:b/>
          <w:sz w:val="24"/>
          <w:szCs w:val="24"/>
          <w:lang w:val="es-AR" w:eastAsia="es-ES"/>
        </w:rPr>
        <w:t>diez</w:t>
      </w:r>
      <w:r w:rsidR="00DB4F0E" w:rsidRPr="001E3E03">
        <w:rPr>
          <w:rFonts w:ascii="Palatino Linotype" w:eastAsia="Times New Roman" w:hAnsi="Palatino Linotype" w:cs="Arial"/>
          <w:b/>
          <w:sz w:val="24"/>
          <w:szCs w:val="24"/>
          <w:lang w:val="es-ES" w:eastAsia="es-ES"/>
        </w:rPr>
        <w:t xml:space="preserve"> (10) de septiembre</w:t>
      </w:r>
      <w:r w:rsidRPr="001E3E03">
        <w:rPr>
          <w:rFonts w:ascii="Palatino Linotype" w:eastAsia="Times New Roman" w:hAnsi="Palatino Linotype" w:cs="Arial"/>
          <w:sz w:val="24"/>
          <w:szCs w:val="24"/>
          <w:lang w:val="es-ES" w:eastAsia="es-ES"/>
        </w:rPr>
        <w:t xml:space="preserve"> de dos mil diecinueve, </w:t>
      </w:r>
      <w:r w:rsidRPr="001E3E03">
        <w:rPr>
          <w:rFonts w:ascii="Palatino Linotype" w:eastAsia="Calibri" w:hAnsi="Palatino Linotype" w:cs="Times New Roman"/>
          <w:b/>
          <w:sz w:val="24"/>
          <w:szCs w:val="24"/>
          <w:lang w:val="es-ES" w:eastAsia="es-ES"/>
        </w:rPr>
        <w:t>EL RECURRENTE</w:t>
      </w:r>
      <w:r w:rsidRPr="001E3E03">
        <w:rPr>
          <w:rFonts w:ascii="Palatino Linotype" w:eastAsia="Times New Roman" w:hAnsi="Palatino Linotype" w:cs="Arial"/>
          <w:b/>
          <w:sz w:val="24"/>
          <w:szCs w:val="24"/>
          <w:lang w:val="es-ES" w:eastAsia="es-ES"/>
        </w:rPr>
        <w:t>,</w:t>
      </w:r>
      <w:r w:rsidRPr="001E3E03">
        <w:rPr>
          <w:rFonts w:ascii="Palatino Linotype" w:eastAsia="Times New Roman" w:hAnsi="Palatino Linotype" w:cs="Arial"/>
          <w:sz w:val="24"/>
          <w:szCs w:val="24"/>
          <w:lang w:val="es-ES" w:eastAsia="es-ES"/>
        </w:rPr>
        <w:t xml:space="preserve"> interpuso el recurso de revisión, en contra de la respuesta, señalando como:</w:t>
      </w:r>
      <w:bookmarkStart w:id="1" w:name="_Toc462307683"/>
      <w:bookmarkStart w:id="2" w:name="_Toc472427085"/>
      <w:bookmarkStart w:id="3" w:name="_Toc472500652"/>
    </w:p>
    <w:p w:rsidR="00A50173" w:rsidRPr="001E3E03" w:rsidRDefault="00A50173" w:rsidP="001E3E03">
      <w:pPr>
        <w:spacing w:after="0" w:line="360" w:lineRule="auto"/>
        <w:contextualSpacing/>
        <w:rPr>
          <w:rFonts w:ascii="Palatino Linotype" w:eastAsiaTheme="minorEastAsia" w:hAnsi="Palatino Linotype" w:cs="Arial"/>
          <w:i/>
          <w:sz w:val="24"/>
          <w:szCs w:val="24"/>
          <w:lang w:val="es-ES_tradnl" w:eastAsia="es-ES"/>
        </w:rPr>
      </w:pPr>
    </w:p>
    <w:p w:rsidR="00A50173" w:rsidRPr="001E3E03" w:rsidRDefault="00A50173" w:rsidP="001E3E03">
      <w:pPr>
        <w:numPr>
          <w:ilvl w:val="0"/>
          <w:numId w:val="43"/>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b/>
          <w:sz w:val="24"/>
          <w:szCs w:val="24"/>
          <w:lang w:val="es-ES_tradnl" w:eastAsia="es-ES"/>
        </w:rPr>
        <w:lastRenderedPageBreak/>
        <w:t>Acto impugnado:</w:t>
      </w:r>
      <w:r w:rsidRPr="001E3E03">
        <w:rPr>
          <w:rFonts w:ascii="Palatino Linotype" w:eastAsiaTheme="majorEastAsia" w:hAnsi="Palatino Linotype" w:cstheme="majorBidi"/>
          <w:b/>
          <w:i/>
          <w:sz w:val="24"/>
          <w:szCs w:val="24"/>
          <w:lang w:val="es-ES" w:eastAsia="es-ES"/>
        </w:rPr>
        <w:t xml:space="preserve"> </w:t>
      </w:r>
      <w:r w:rsidRPr="001E3E03">
        <w:rPr>
          <w:rFonts w:ascii="Palatino Linotype" w:eastAsiaTheme="minorEastAsia" w:hAnsi="Palatino Linotype"/>
          <w:sz w:val="24"/>
          <w:szCs w:val="24"/>
          <w:lang w:val="es-ES_tradnl" w:eastAsia="es-ES"/>
        </w:rPr>
        <w:t>“</w:t>
      </w:r>
      <w:r w:rsidR="00DB4F0E" w:rsidRPr="001E3E03">
        <w:rPr>
          <w:rFonts w:ascii="Palatino Linotype" w:eastAsiaTheme="minorEastAsia" w:hAnsi="Palatino Linotype"/>
          <w:i/>
          <w:sz w:val="24"/>
          <w:szCs w:val="24"/>
          <w:lang w:eastAsia="es-ES"/>
        </w:rPr>
        <w:t>Solicitud de información 00075/COCOTIT/IP/2019”</w:t>
      </w:r>
      <w:r w:rsidR="00DB4F0E"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i/>
          <w:sz w:val="24"/>
          <w:szCs w:val="24"/>
          <w:lang w:val="es-ES_tradnl" w:eastAsia="es-ES"/>
        </w:rPr>
        <w:t>(</w:t>
      </w:r>
      <w:r w:rsidRPr="001E3E03">
        <w:rPr>
          <w:rFonts w:ascii="Palatino Linotype" w:eastAsia="Calibri" w:hAnsi="Palatino Linotype" w:cs="Arial"/>
          <w:i/>
          <w:sz w:val="24"/>
          <w:szCs w:val="24"/>
          <w:lang w:val="es-ES" w:eastAsia="es-ES"/>
        </w:rPr>
        <w:t>Sic)</w:t>
      </w:r>
      <w:r w:rsidRPr="001E3E03">
        <w:rPr>
          <w:rFonts w:ascii="Palatino Linotype" w:eastAsia="Calibri" w:hAnsi="Palatino Linotype" w:cs="Arial"/>
          <w:sz w:val="24"/>
          <w:szCs w:val="24"/>
          <w:lang w:val="es-ES" w:eastAsia="es-ES"/>
        </w:rPr>
        <w:t xml:space="preserve">; </w:t>
      </w:r>
      <w:r w:rsidRPr="001E3E03">
        <w:rPr>
          <w:rFonts w:ascii="Palatino Linotype" w:eastAsia="Calibri" w:hAnsi="Palatino Linotype" w:cs="Arial"/>
          <w:b/>
          <w:sz w:val="24"/>
          <w:szCs w:val="24"/>
          <w:lang w:val="es-ES" w:eastAsia="es-ES"/>
        </w:rPr>
        <w:t>y como</w:t>
      </w:r>
    </w:p>
    <w:p w:rsidR="00A50173" w:rsidRPr="001E3E03" w:rsidRDefault="00A50173" w:rsidP="001E3E03">
      <w:pPr>
        <w:spacing w:after="0" w:line="360" w:lineRule="auto"/>
        <w:ind w:right="567"/>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43"/>
        </w:numPr>
        <w:spacing w:after="0" w:line="360" w:lineRule="auto"/>
        <w:ind w:left="0" w:right="567"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b/>
          <w:sz w:val="24"/>
          <w:szCs w:val="24"/>
          <w:lang w:val="es-ES_tradnl" w:eastAsia="es-ES"/>
        </w:rPr>
        <w:t>Razones o Motivos de inconformidad:</w:t>
      </w:r>
      <w:r w:rsidRPr="001E3E03">
        <w:rPr>
          <w:rFonts w:ascii="Palatino Linotype" w:eastAsiaTheme="majorEastAsia" w:hAnsi="Palatino Linotype" w:cstheme="majorBidi"/>
          <w:b/>
          <w:color w:val="2E74B5" w:themeColor="accent1" w:themeShade="BF"/>
          <w:sz w:val="24"/>
          <w:szCs w:val="24"/>
          <w:lang w:val="es-ES" w:eastAsia="es-ES"/>
        </w:rPr>
        <w:t xml:space="preserve"> </w:t>
      </w:r>
      <w:r w:rsidRPr="001E3E03">
        <w:rPr>
          <w:rFonts w:ascii="Palatino Linotype" w:eastAsiaTheme="minorEastAsia" w:hAnsi="Palatino Linotype"/>
          <w:i/>
          <w:sz w:val="24"/>
          <w:szCs w:val="24"/>
          <w:lang w:val="es-ES_tradnl" w:eastAsia="es-ES"/>
        </w:rPr>
        <w:t>“</w:t>
      </w:r>
      <w:r w:rsidR="00DB4F0E" w:rsidRPr="001E3E03">
        <w:rPr>
          <w:rFonts w:ascii="Palatino Linotype" w:eastAsiaTheme="minorEastAsia" w:hAnsi="Palatino Linotype"/>
          <w:i/>
          <w:sz w:val="24"/>
          <w:szCs w:val="24"/>
          <w:lang w:eastAsia="es-ES"/>
        </w:rPr>
        <w:t xml:space="preserve">De acuerdo a los artículos 176, 178, 179 fracción VII, de la Ley de Transparencia y Acceso a la Información Pública del Estado de México y Municipios (en adelante Ley de Transparencia), interpongo el presente recurso de revisión, por lo siguiente: 1. La solicitud de información 00075/COCOTIT/IP/2019 ingresó vía SAIMEX el 01 de agosto de 2019. 2. El 22 de agosto de 2019, se dio respuesta vía Sistema de Acceso a la Información Mexiquense (SAIMEX) a la solicitud, sin embargo, el sujeto obligado </w:t>
      </w:r>
      <w:r w:rsidR="00DB4F0E" w:rsidRPr="001E3E03">
        <w:rPr>
          <w:rFonts w:ascii="Palatino Linotype" w:eastAsiaTheme="minorEastAsia" w:hAnsi="Palatino Linotype"/>
          <w:b/>
          <w:i/>
          <w:sz w:val="24"/>
          <w:szCs w:val="24"/>
          <w:lang w:eastAsia="es-ES"/>
        </w:rPr>
        <w:t>no dio ninguna información respecto de lo solicitado.</w:t>
      </w:r>
      <w:r w:rsidR="00DB4F0E" w:rsidRPr="001E3E03">
        <w:rPr>
          <w:rFonts w:ascii="Palatino Linotype" w:eastAsiaTheme="minorEastAsia" w:hAnsi="Palatino Linotype"/>
          <w:i/>
          <w:sz w:val="24"/>
          <w:szCs w:val="24"/>
          <w:lang w:eastAsia="es-ES"/>
        </w:rPr>
        <w:t xml:space="preserve"> Por lo anterior, me </w:t>
      </w:r>
      <w:r w:rsidR="00DB4F0E" w:rsidRPr="001E3E03">
        <w:rPr>
          <w:rFonts w:ascii="Palatino Linotype" w:eastAsiaTheme="minorEastAsia" w:hAnsi="Palatino Linotype"/>
          <w:b/>
          <w:i/>
          <w:sz w:val="24"/>
          <w:szCs w:val="24"/>
          <w:lang w:eastAsia="es-ES"/>
        </w:rPr>
        <w:t>permito solicitar el presente recurso de revisión, a fin de que se me envíe la información faltante o en su caso la resolución que confirme la inexistencia de la misma,</w:t>
      </w:r>
      <w:r w:rsidR="00DB4F0E" w:rsidRPr="001E3E03">
        <w:rPr>
          <w:rFonts w:ascii="Palatino Linotype" w:eastAsiaTheme="minorEastAsia" w:hAnsi="Palatino Linotype"/>
          <w:i/>
          <w:sz w:val="24"/>
          <w:szCs w:val="24"/>
          <w:lang w:eastAsia="es-ES"/>
        </w:rPr>
        <w:t xml:space="preserve">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w:t>
      </w:r>
      <w:r w:rsidR="00DB4F0E" w:rsidRPr="001E3E03">
        <w:rPr>
          <w:rFonts w:ascii="Palatino Linotype" w:eastAsiaTheme="minorEastAsia" w:hAnsi="Palatino Linotype"/>
          <w:i/>
          <w:sz w:val="24"/>
          <w:szCs w:val="24"/>
          <w:lang w:eastAsia="es-ES"/>
        </w:rPr>
        <w:lastRenderedPageBreak/>
        <w:t xml:space="preserve">excepciones contenidas en esta Ley o, en su caso, demostrar que la información no se refiere a alguna de sus facultades, competencias o funciones”. Es importante resaltar que no es posible que i el sujeto obligado tome los 15 días hábiles que se tienen para dar respuesta y no lo haga. Asimismo, de la respuesta se denota que el Titular de la Unidad de Transparencia de </w:t>
      </w:r>
      <w:proofErr w:type="spellStart"/>
      <w:r w:rsidR="00DB4F0E" w:rsidRPr="001E3E03">
        <w:rPr>
          <w:rFonts w:ascii="Palatino Linotype" w:eastAsiaTheme="minorEastAsia" w:hAnsi="Palatino Linotype"/>
          <w:i/>
          <w:sz w:val="24"/>
          <w:szCs w:val="24"/>
          <w:lang w:eastAsia="es-ES"/>
        </w:rPr>
        <w:t>Cocotitlán</w:t>
      </w:r>
      <w:proofErr w:type="spellEnd"/>
      <w:r w:rsidR="00DB4F0E" w:rsidRPr="001E3E03">
        <w:rPr>
          <w:rFonts w:ascii="Palatino Linotype" w:eastAsiaTheme="minorEastAsia" w:hAnsi="Palatino Linotype"/>
          <w:i/>
          <w:sz w:val="24"/>
          <w:szCs w:val="24"/>
          <w:lang w:eastAsia="es-ES"/>
        </w:rPr>
        <w:t xml:space="preserve">, no conoce el proceso de respuesta de las solicitudes de información, ya que en el texto de la respuesta si bien no es claro, solicita una prórroga, pero no lo hace en los términos que debe realizarse; es necesario contar </w:t>
      </w:r>
      <w:r w:rsidR="00DB4F0E" w:rsidRPr="001E3E03">
        <w:rPr>
          <w:rFonts w:ascii="Palatino Linotype" w:eastAsiaTheme="minorEastAsia" w:hAnsi="Palatino Linotype"/>
          <w:b/>
          <w:i/>
          <w:sz w:val="24"/>
          <w:szCs w:val="24"/>
          <w:lang w:eastAsia="es-ES"/>
        </w:rPr>
        <w:t>con personal certificado tal como lo marca la Ley de Transparencia</w:t>
      </w:r>
      <w:r w:rsidRPr="001E3E03">
        <w:rPr>
          <w:rFonts w:ascii="Palatino Linotype" w:eastAsiaTheme="minorEastAsia" w:hAnsi="Palatino Linotype"/>
          <w:b/>
          <w:i/>
          <w:sz w:val="24"/>
          <w:szCs w:val="24"/>
          <w:lang w:val="es-ES_tradnl" w:eastAsia="es-ES"/>
        </w:rPr>
        <w:t>”</w:t>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cs="Arial"/>
          <w:sz w:val="24"/>
          <w:szCs w:val="24"/>
          <w:lang w:val="es-ES_tradnl" w:eastAsia="es-ES"/>
        </w:rPr>
        <w:t xml:space="preserve">(Sic) </w:t>
      </w:r>
    </w:p>
    <w:p w:rsidR="00DB4F0E" w:rsidRPr="001E3E03" w:rsidRDefault="00DB4F0E" w:rsidP="001E3E03">
      <w:pPr>
        <w:pStyle w:val="Prrafodelista"/>
        <w:spacing w:line="360" w:lineRule="auto"/>
        <w:rPr>
          <w:rFonts w:ascii="Palatino Linotype" w:hAnsi="Palatino Linotype" w:cs="Arial"/>
        </w:rPr>
      </w:pPr>
    </w:p>
    <w:p w:rsidR="00DB4F0E" w:rsidRPr="001E3E03" w:rsidRDefault="00DB4F0E" w:rsidP="001E3E03">
      <w:pPr>
        <w:pStyle w:val="Prrafodelista"/>
        <w:numPr>
          <w:ilvl w:val="0"/>
          <w:numId w:val="49"/>
        </w:numPr>
        <w:spacing w:line="360" w:lineRule="auto"/>
        <w:ind w:right="567"/>
        <w:jc w:val="both"/>
        <w:rPr>
          <w:rFonts w:ascii="Palatino Linotype" w:hAnsi="Palatino Linotype" w:cs="Arial"/>
        </w:rPr>
      </w:pPr>
      <w:r w:rsidRPr="001E3E03">
        <w:rPr>
          <w:rFonts w:ascii="Palatino Linotype" w:hAnsi="Palatino Linotype" w:cs="Arial"/>
        </w:rPr>
        <w:t>El particular</w:t>
      </w:r>
      <w:r w:rsidR="00E43018" w:rsidRPr="001E3E03">
        <w:rPr>
          <w:rFonts w:ascii="Palatino Linotype" w:hAnsi="Palatino Linotype" w:cs="Arial"/>
        </w:rPr>
        <w:t xml:space="preserve"> adjuntó a su recurso de revisión el formato de respuesta que emitió el SUJETO OBLIGADO.</w:t>
      </w:r>
    </w:p>
    <w:bookmarkEnd w:id="1"/>
    <w:bookmarkEnd w:id="2"/>
    <w:bookmarkEnd w:id="3"/>
    <w:p w:rsidR="00A50173" w:rsidRPr="001E3E03" w:rsidRDefault="00A50173" w:rsidP="001E3E03">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1E3E03">
        <w:rPr>
          <w:rFonts w:ascii="Palatino Linotype" w:eastAsia="Calibri" w:hAnsi="Palatino Linotype" w:cs="Arial"/>
          <w:sz w:val="24"/>
          <w:szCs w:val="24"/>
          <w:lang w:val="es-AR" w:eastAsia="es-ES"/>
        </w:rPr>
        <w:t xml:space="preserve"> </w:t>
      </w:r>
      <w:r w:rsidRPr="001E3E03">
        <w:rPr>
          <w:rFonts w:ascii="Palatino Linotype" w:eastAsia="Times New Roman" w:hAnsi="Palatino Linotype" w:cs="Arial"/>
          <w:sz w:val="24"/>
          <w:szCs w:val="24"/>
          <w:lang w:val="es-ES" w:eastAsia="es-ES"/>
        </w:rPr>
        <w:t xml:space="preserve">Se registró el recurso de revisión bajo el número de expediente </w:t>
      </w:r>
      <w:r w:rsidRPr="001E3E03">
        <w:rPr>
          <w:rFonts w:ascii="Palatino Linotype" w:eastAsiaTheme="minorEastAsia" w:hAnsi="Palatino Linotype" w:cs="Arial"/>
          <w:bCs/>
          <w:sz w:val="24"/>
          <w:szCs w:val="24"/>
          <w:lang w:val="es-ES_tradnl" w:eastAsia="es-ES"/>
        </w:rPr>
        <w:t xml:space="preserve">al rubro indicado, asimismo con fundamento en lo dispuesto por el </w:t>
      </w:r>
      <w:r w:rsidRPr="001E3E03">
        <w:rPr>
          <w:rFonts w:ascii="Palatino Linotype" w:eastAsia="Calibri" w:hAnsi="Palatino Linotype" w:cs="Arial"/>
          <w:sz w:val="24"/>
          <w:szCs w:val="24"/>
          <w:lang w:val="es-ES" w:eastAsia="es-ES"/>
        </w:rPr>
        <w:t xml:space="preserve">artículo 185 fracción I de la </w:t>
      </w:r>
      <w:r w:rsidRPr="001E3E0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E3E03">
        <w:rPr>
          <w:rFonts w:ascii="Palatino Linotype" w:eastAsia="Times New Roman" w:hAnsi="Palatino Linotype" w:cs="Arial"/>
          <w:sz w:val="24"/>
          <w:szCs w:val="24"/>
          <w:lang w:val="es-ES" w:eastAsia="es-ES"/>
        </w:rPr>
        <w:t xml:space="preserve">se turnó al </w:t>
      </w:r>
      <w:r w:rsidRPr="001E3E03">
        <w:rPr>
          <w:rFonts w:ascii="Palatino Linotype" w:eastAsia="Times New Roman" w:hAnsi="Palatino Linotype" w:cs="Arial"/>
          <w:b/>
          <w:sz w:val="24"/>
          <w:szCs w:val="24"/>
          <w:lang w:val="es-ES" w:eastAsia="es-ES"/>
        </w:rPr>
        <w:t xml:space="preserve">Comisionado José Guadalupe Luna Hernández, </w:t>
      </w:r>
      <w:r w:rsidRPr="001E3E03">
        <w:rPr>
          <w:rFonts w:ascii="Palatino Linotype" w:eastAsia="Times New Roman" w:hAnsi="Palatino Linotype" w:cs="Arial"/>
          <w:sz w:val="24"/>
          <w:szCs w:val="24"/>
          <w:lang w:val="es-ES" w:eastAsia="es-ES"/>
        </w:rPr>
        <w:t xml:space="preserve">con el objeto de </w:t>
      </w:r>
      <w:r w:rsidRPr="001E3E03">
        <w:rPr>
          <w:rFonts w:ascii="Palatino Linotype" w:eastAsia="Times New Roman" w:hAnsi="Palatino Linotype" w:cs="Arial"/>
          <w:sz w:val="24"/>
          <w:szCs w:val="24"/>
          <w:lang w:eastAsia="es-ES"/>
        </w:rPr>
        <w:t xml:space="preserve">su análisis. </w:t>
      </w:r>
    </w:p>
    <w:p w:rsidR="00A50173" w:rsidRPr="001E3E03" w:rsidRDefault="00A50173" w:rsidP="001E3E03">
      <w:pPr>
        <w:spacing w:after="0" w:line="360" w:lineRule="auto"/>
        <w:contextualSpacing/>
        <w:rPr>
          <w:rFonts w:ascii="Palatino Linotype" w:eastAsiaTheme="minorEastAsia" w:hAnsi="Palatino Linotype"/>
          <w:i/>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1E3E0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E43018" w:rsidRPr="001E3E03">
        <w:rPr>
          <w:rFonts w:ascii="Palatino Linotype" w:eastAsia="Calibri" w:hAnsi="Palatino Linotype" w:cs="Arial"/>
          <w:b/>
          <w:sz w:val="24"/>
          <w:szCs w:val="24"/>
          <w:lang w:val="es-ES" w:eastAsia="es-ES"/>
        </w:rPr>
        <w:t>diecisiete (17</w:t>
      </w:r>
      <w:r w:rsidRPr="001E3E03">
        <w:rPr>
          <w:rFonts w:ascii="Palatino Linotype" w:eastAsia="Calibri" w:hAnsi="Palatino Linotype" w:cs="Arial"/>
          <w:b/>
          <w:sz w:val="24"/>
          <w:szCs w:val="24"/>
          <w:lang w:val="es-ES" w:eastAsia="es-ES"/>
        </w:rPr>
        <w:t xml:space="preserve">) de </w:t>
      </w:r>
      <w:r w:rsidR="00E43018" w:rsidRPr="001E3E03">
        <w:rPr>
          <w:rFonts w:ascii="Palatino Linotype" w:eastAsia="Calibri" w:hAnsi="Palatino Linotype" w:cs="Arial"/>
          <w:b/>
          <w:sz w:val="24"/>
          <w:szCs w:val="24"/>
          <w:lang w:val="es-ES" w:eastAsia="es-ES"/>
        </w:rPr>
        <w:t xml:space="preserve">septiembre </w:t>
      </w:r>
      <w:r w:rsidRPr="001E3E03">
        <w:rPr>
          <w:rFonts w:ascii="Palatino Linotype" w:eastAsia="Calibri" w:hAnsi="Palatino Linotype" w:cs="Arial"/>
          <w:sz w:val="24"/>
          <w:szCs w:val="24"/>
          <w:lang w:val="es-ES" w:eastAsia="es-ES"/>
        </w:rPr>
        <w:t xml:space="preserve">de dos mil diecinueve, puso a disposición de las partes el expediente electrónico </w:t>
      </w:r>
      <w:r w:rsidRPr="001E3E03">
        <w:rPr>
          <w:rFonts w:ascii="Palatino Linotype" w:eastAsia="Calibri" w:hAnsi="Palatino Linotype" w:cs="Arial"/>
          <w:sz w:val="24"/>
          <w:szCs w:val="24"/>
          <w:lang w:val="es-ES_tradnl" w:eastAsia="es-ES"/>
        </w:rPr>
        <w:t xml:space="preserve">vía </w:t>
      </w:r>
      <w:r w:rsidRPr="001E3E03">
        <w:rPr>
          <w:rFonts w:ascii="Palatino Linotype" w:eastAsia="Calibri" w:hAnsi="Palatino Linotype" w:cs="Arial"/>
          <w:b/>
          <w:sz w:val="24"/>
          <w:szCs w:val="24"/>
          <w:lang w:val="es-ES" w:eastAsia="es-ES"/>
        </w:rPr>
        <w:t xml:space="preserve">SAIMEX </w:t>
      </w:r>
      <w:r w:rsidRPr="001E3E03">
        <w:rPr>
          <w:rFonts w:ascii="Palatino Linotype" w:eastAsia="Calibri" w:hAnsi="Palatino Linotype" w:cs="Arial"/>
          <w:sz w:val="24"/>
          <w:szCs w:val="24"/>
          <w:lang w:val="es-ES" w:eastAsia="es-ES"/>
        </w:rPr>
        <w:t xml:space="preserve">a efecto de que en un plazo máximo </w:t>
      </w:r>
      <w:r w:rsidRPr="001E3E03">
        <w:rPr>
          <w:rFonts w:ascii="Palatino Linotype" w:eastAsia="Calibri" w:hAnsi="Palatino Linotype" w:cs="Arial"/>
          <w:sz w:val="24"/>
          <w:szCs w:val="24"/>
          <w:lang w:val="es-ES" w:eastAsia="es-ES"/>
        </w:rPr>
        <w:lastRenderedPageBreak/>
        <w:t xml:space="preserve">de siete días manifestaran lo que a derecho convinieran, ofrecieran pruebas y alegatos según corresponda al caso concreto, de esta forma para que el </w:t>
      </w:r>
      <w:r w:rsidRPr="001E3E03">
        <w:rPr>
          <w:rFonts w:ascii="Palatino Linotype" w:eastAsia="Calibri" w:hAnsi="Palatino Linotype" w:cs="Arial"/>
          <w:b/>
          <w:sz w:val="24"/>
          <w:szCs w:val="24"/>
          <w:lang w:val="es-ES" w:eastAsia="es-ES"/>
        </w:rPr>
        <w:t>SUJETO OBLIGADO</w:t>
      </w:r>
      <w:r w:rsidRPr="001E3E03">
        <w:rPr>
          <w:rFonts w:ascii="Palatino Linotype" w:eastAsia="Calibri" w:hAnsi="Palatino Linotype" w:cs="Arial"/>
          <w:sz w:val="24"/>
          <w:szCs w:val="24"/>
          <w:lang w:val="es-ES" w:eastAsia="es-ES"/>
        </w:rPr>
        <w:t xml:space="preserve"> presentará el Informe Justificado procedente, situación que no ocurrió.</w:t>
      </w:r>
    </w:p>
    <w:p w:rsidR="00A50173" w:rsidRPr="001E3E03" w:rsidRDefault="00A50173" w:rsidP="001E3E03">
      <w:pPr>
        <w:spacing w:before="240" w:after="240" w:line="360" w:lineRule="auto"/>
        <w:contextualSpacing/>
        <w:jc w:val="both"/>
        <w:rPr>
          <w:rFonts w:ascii="Palatino Linotype" w:eastAsia="Calibri" w:hAnsi="Palatino Linotype" w:cs="Arial"/>
          <w:sz w:val="24"/>
          <w:szCs w:val="24"/>
          <w:lang w:val="es-ES" w:eastAsia="es-ES"/>
        </w:rPr>
      </w:pPr>
    </w:p>
    <w:p w:rsidR="00A50173" w:rsidRPr="00466FE4" w:rsidRDefault="00A50173" w:rsidP="001E3E03">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E3E03">
        <w:rPr>
          <w:rFonts w:ascii="Palatino Linotype" w:eastAsiaTheme="minorEastAsia" w:hAnsi="Palatino Linotype"/>
          <w:sz w:val="24"/>
          <w:szCs w:val="24"/>
          <w:lang w:val="es-ES_tradnl" w:eastAsia="es-ES"/>
        </w:rPr>
        <w:t>Comisionado Ponente decretó el cierre de instrucción</w:t>
      </w:r>
      <w:r w:rsidRPr="001E3E03">
        <w:rPr>
          <w:rFonts w:ascii="Palatino Linotype" w:eastAsiaTheme="minorEastAsia" w:hAnsi="Palatino Linotype" w:cs="Arial"/>
          <w:sz w:val="24"/>
          <w:szCs w:val="24"/>
          <w:lang w:val="es-ES_tradnl" w:eastAsia="es-ES"/>
        </w:rPr>
        <w:t xml:space="preserve"> </w:t>
      </w:r>
      <w:r w:rsidRPr="001E3E03">
        <w:rPr>
          <w:rFonts w:ascii="Palatino Linotype" w:eastAsiaTheme="minorEastAsia" w:hAnsi="Palatino Linotype"/>
          <w:sz w:val="24"/>
          <w:szCs w:val="24"/>
          <w:lang w:val="es-ES_tradnl" w:eastAsia="es-ES"/>
        </w:rPr>
        <w:t xml:space="preserve">mediante el acuerdo de fecha </w:t>
      </w:r>
      <w:r w:rsidR="00E43018" w:rsidRPr="001E3E03">
        <w:rPr>
          <w:rFonts w:ascii="Palatino Linotype" w:eastAsiaTheme="minorEastAsia" w:hAnsi="Palatino Linotype"/>
          <w:b/>
          <w:sz w:val="24"/>
          <w:szCs w:val="24"/>
          <w:lang w:val="es-ES_tradnl" w:eastAsia="es-ES"/>
        </w:rPr>
        <w:t>cinco (5</w:t>
      </w:r>
      <w:r w:rsidRPr="001E3E03">
        <w:rPr>
          <w:rFonts w:ascii="Palatino Linotype" w:eastAsiaTheme="minorEastAsia" w:hAnsi="Palatino Linotype"/>
          <w:b/>
          <w:sz w:val="24"/>
          <w:szCs w:val="24"/>
          <w:lang w:val="es-ES_tradnl" w:eastAsia="es-ES"/>
        </w:rPr>
        <w:t xml:space="preserve">) </w:t>
      </w:r>
      <w:r w:rsidR="00E43018" w:rsidRPr="001E3E03">
        <w:rPr>
          <w:rFonts w:ascii="Palatino Linotype" w:eastAsiaTheme="minorEastAsia" w:hAnsi="Palatino Linotype"/>
          <w:b/>
          <w:sz w:val="24"/>
          <w:szCs w:val="24"/>
          <w:lang w:val="es-ES_tradnl" w:eastAsia="es-ES"/>
        </w:rPr>
        <w:t xml:space="preserve"> de noviembre </w:t>
      </w:r>
      <w:r w:rsidRPr="001E3E03">
        <w:rPr>
          <w:rFonts w:ascii="Palatino Linotype" w:eastAsiaTheme="minorEastAsia" w:hAnsi="Palatino Linotype"/>
          <w:sz w:val="24"/>
          <w:szCs w:val="24"/>
          <w:lang w:val="es-ES_tradnl" w:eastAsia="es-ES"/>
        </w:rPr>
        <w:t xml:space="preserve">de dos mil </w:t>
      </w:r>
      <w:r w:rsidRPr="001E3E03">
        <w:rPr>
          <w:rFonts w:ascii="Palatino Linotype" w:eastAsia="Calibri" w:hAnsi="Palatino Linotype" w:cs="Arial"/>
          <w:sz w:val="24"/>
          <w:szCs w:val="24"/>
          <w:lang w:val="es-ES" w:eastAsia="es-ES"/>
        </w:rPr>
        <w:t>diecinueve</w:t>
      </w:r>
      <w:r w:rsidRPr="001E3E03">
        <w:rPr>
          <w:rFonts w:ascii="Palatino Linotype" w:eastAsiaTheme="minorEastAsia" w:hAnsi="Palatino Linotype"/>
          <w:sz w:val="24"/>
          <w:szCs w:val="24"/>
          <w:lang w:val="es-ES_tradnl" w:eastAsia="es-ES"/>
        </w:rPr>
        <w:t xml:space="preserve">, </w:t>
      </w:r>
      <w:r w:rsidRPr="001E3E03">
        <w:rPr>
          <w:rFonts w:ascii="Palatino Linotype" w:eastAsiaTheme="minorEastAsia" w:hAnsi="Palatino Linotype" w:cs="Arial"/>
          <w:sz w:val="24"/>
          <w:szCs w:val="24"/>
          <w:lang w:val="es-ES_tradnl" w:eastAsia="es-ES"/>
        </w:rPr>
        <w:t xml:space="preserve">por lo que, ordenó turnar el expediente a resolución. En fecha </w:t>
      </w:r>
      <w:r w:rsidR="003409B9" w:rsidRPr="001E3E03">
        <w:rPr>
          <w:rFonts w:ascii="Palatino Linotype" w:eastAsiaTheme="minorEastAsia" w:hAnsi="Palatino Linotype" w:cs="Arial"/>
          <w:b/>
          <w:sz w:val="24"/>
          <w:szCs w:val="24"/>
          <w:lang w:val="es-ES_tradnl" w:eastAsia="es-ES"/>
        </w:rPr>
        <w:t>cinco</w:t>
      </w:r>
      <w:r w:rsidR="003409B9" w:rsidRPr="001E3E03">
        <w:rPr>
          <w:rFonts w:ascii="Palatino Linotype" w:eastAsiaTheme="minorEastAsia" w:hAnsi="Palatino Linotype" w:cs="Arial"/>
          <w:sz w:val="24"/>
          <w:szCs w:val="24"/>
          <w:lang w:val="es-ES_tradnl" w:eastAsia="es-ES"/>
        </w:rPr>
        <w:t xml:space="preserve"> </w:t>
      </w:r>
      <w:r w:rsidR="00E43018" w:rsidRPr="001E3E03">
        <w:rPr>
          <w:rFonts w:ascii="Palatino Linotype" w:eastAsiaTheme="minorEastAsia" w:hAnsi="Palatino Linotype" w:cs="Arial"/>
          <w:b/>
          <w:sz w:val="24"/>
          <w:szCs w:val="24"/>
          <w:lang w:val="es-ES_tradnl" w:eastAsia="es-ES"/>
        </w:rPr>
        <w:t xml:space="preserve">(5) </w:t>
      </w:r>
      <w:r w:rsidR="003409B9" w:rsidRPr="001E3E03">
        <w:rPr>
          <w:rFonts w:ascii="Palatino Linotype" w:eastAsiaTheme="minorEastAsia" w:hAnsi="Palatino Linotype" w:cs="Arial"/>
          <w:b/>
          <w:sz w:val="24"/>
          <w:szCs w:val="24"/>
          <w:lang w:val="es-ES_tradnl" w:eastAsia="es-ES"/>
        </w:rPr>
        <w:t>de noviembre</w:t>
      </w:r>
      <w:r w:rsidRPr="001E3E03">
        <w:rPr>
          <w:rFonts w:ascii="Palatino Linotype" w:eastAsiaTheme="minorEastAsia" w:hAnsi="Palatino Linotype" w:cs="Arial"/>
          <w:sz w:val="24"/>
          <w:szCs w:val="24"/>
          <w:lang w:val="es-ES_tradnl" w:eastAsia="es-ES"/>
        </w:rPr>
        <w:t xml:space="preserve"> de dos mil diecinueve, </w:t>
      </w:r>
      <w:r w:rsidRPr="001E3E03">
        <w:rPr>
          <w:rFonts w:ascii="Palatino Linotype" w:eastAsia="Calibri" w:hAnsi="Palatino Linotype" w:cs="Arial"/>
          <w:sz w:val="24"/>
          <w:szCs w:val="24"/>
        </w:rPr>
        <w:t>con fundamento en el artículo 181 tercer párrafo de la </w:t>
      </w:r>
      <w:r w:rsidRPr="001E3E03">
        <w:rPr>
          <w:rFonts w:ascii="Palatino Linotype" w:eastAsia="Calibri" w:hAnsi="Palatino Linotype" w:cs="Arial"/>
          <w:b/>
          <w:bCs/>
          <w:sz w:val="24"/>
          <w:szCs w:val="24"/>
        </w:rPr>
        <w:t>Ley de Transparencia y Acceso a la Información Pública del Estado de México y Municipios, </w:t>
      </w:r>
      <w:r w:rsidRPr="001E3E03">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466FE4" w:rsidRPr="001E3E03" w:rsidRDefault="00466FE4" w:rsidP="00466FE4">
      <w:pPr>
        <w:spacing w:before="240" w:after="240" w:line="360" w:lineRule="auto"/>
        <w:contextualSpacing/>
        <w:jc w:val="both"/>
        <w:rPr>
          <w:rFonts w:ascii="Palatino Linotype" w:eastAsia="Calibri" w:hAnsi="Palatino Linotype" w:cs="Arial"/>
          <w:sz w:val="24"/>
          <w:szCs w:val="24"/>
          <w:lang w:val="es-ES" w:eastAsia="es-ES"/>
        </w:rPr>
      </w:pPr>
    </w:p>
    <w:p w:rsidR="00A50173" w:rsidRPr="001E3E03" w:rsidRDefault="00A50173" w:rsidP="001E3E03">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3965489"/>
      <w:r w:rsidRPr="001E3E03">
        <w:rPr>
          <w:rFonts w:ascii="Palatino Linotype" w:eastAsiaTheme="majorEastAsia" w:hAnsi="Palatino Linotype" w:cstheme="majorBidi"/>
          <w:b/>
          <w:sz w:val="24"/>
          <w:szCs w:val="24"/>
        </w:rPr>
        <w:t>C O N S I D E R A N D O</w:t>
      </w:r>
      <w:bookmarkEnd w:id="4"/>
      <w:r w:rsidRPr="001E3E03">
        <w:rPr>
          <w:rFonts w:ascii="Palatino Linotype" w:eastAsiaTheme="majorEastAsia" w:hAnsi="Palatino Linotype" w:cstheme="majorBidi"/>
          <w:b/>
          <w:sz w:val="24"/>
          <w:szCs w:val="24"/>
        </w:rPr>
        <w:t xml:space="preserve"> </w:t>
      </w:r>
    </w:p>
    <w:p w:rsidR="001E3E03" w:rsidRDefault="00A50173" w:rsidP="001E3E03">
      <w:pPr>
        <w:keepNext/>
        <w:keepLines/>
        <w:spacing w:before="40" w:after="0" w:line="360" w:lineRule="auto"/>
        <w:outlineLvl w:val="1"/>
        <w:rPr>
          <w:rFonts w:ascii="Palatino Linotype" w:eastAsiaTheme="majorEastAsia" w:hAnsi="Palatino Linotype" w:cstheme="majorBidi"/>
          <w:b/>
          <w:sz w:val="24"/>
          <w:szCs w:val="24"/>
        </w:rPr>
      </w:pPr>
      <w:bookmarkStart w:id="5" w:name="_Toc23965490"/>
      <w:r w:rsidRPr="001E3E03">
        <w:rPr>
          <w:rFonts w:ascii="Palatino Linotype" w:eastAsiaTheme="majorEastAsia" w:hAnsi="Palatino Linotype" w:cstheme="majorBidi"/>
          <w:b/>
          <w:sz w:val="24"/>
          <w:szCs w:val="24"/>
        </w:rPr>
        <w:t>PRIMERO. De la competencia.</w:t>
      </w:r>
      <w:bookmarkEnd w:id="5"/>
    </w:p>
    <w:p w:rsidR="001E3E03" w:rsidRPr="001E3E03" w:rsidRDefault="001E3E03" w:rsidP="001E3E03">
      <w:pPr>
        <w:keepNext/>
        <w:keepLines/>
        <w:spacing w:before="40" w:after="0" w:line="360" w:lineRule="auto"/>
        <w:outlineLvl w:val="1"/>
        <w:rPr>
          <w:rFonts w:ascii="Palatino Linotype" w:eastAsiaTheme="majorEastAsia" w:hAnsi="Palatino Linotype" w:cstheme="majorBidi"/>
          <w:b/>
          <w:sz w:val="24"/>
          <w:szCs w:val="24"/>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E3E03">
        <w:rPr>
          <w:rFonts w:ascii="Palatino Linotype" w:eastAsia="Calibri" w:hAnsi="Palatino Linotype" w:cs="Times New Roman"/>
          <w:b/>
          <w:sz w:val="24"/>
          <w:szCs w:val="24"/>
          <w:lang w:val="es-ES" w:eastAsia="es-ES"/>
        </w:rPr>
        <w:t>Constitución Política de los Estados Unidos Mexicanos</w:t>
      </w:r>
      <w:r w:rsidRPr="001E3E03">
        <w:rPr>
          <w:rFonts w:ascii="Palatino Linotype" w:eastAsia="Calibri" w:hAnsi="Palatino Linotype" w:cs="Times New Roman"/>
          <w:sz w:val="24"/>
          <w:szCs w:val="24"/>
          <w:lang w:val="es-ES" w:eastAsia="es-ES"/>
        </w:rPr>
        <w:t xml:space="preserve">; 5, párrafos </w:t>
      </w:r>
      <w:r w:rsidRPr="001E3E03">
        <w:rPr>
          <w:rFonts w:ascii="Palatino Linotype" w:eastAsiaTheme="minorEastAsia" w:hAnsi="Palatino Linotype" w:cs="Arial"/>
          <w:bCs/>
          <w:color w:val="222222"/>
          <w:sz w:val="24"/>
          <w:szCs w:val="24"/>
          <w:lang w:val="es-ES" w:eastAsia="es-ES"/>
        </w:rPr>
        <w:t xml:space="preserve">vigésimo segundo, vigésimo tercero y vigésimo </w:t>
      </w:r>
      <w:r w:rsidRPr="001E3E03">
        <w:rPr>
          <w:rFonts w:ascii="Palatino Linotype" w:eastAsiaTheme="minorEastAsia" w:hAnsi="Palatino Linotype" w:cs="Arial"/>
          <w:bCs/>
          <w:color w:val="222222"/>
          <w:sz w:val="24"/>
          <w:szCs w:val="24"/>
          <w:lang w:val="es-ES" w:eastAsia="es-ES"/>
        </w:rPr>
        <w:lastRenderedPageBreak/>
        <w:t xml:space="preserve">cuarto </w:t>
      </w:r>
      <w:r w:rsidRPr="001E3E03">
        <w:rPr>
          <w:rFonts w:ascii="Palatino Linotype" w:eastAsia="Calibri" w:hAnsi="Palatino Linotype" w:cs="Times New Roman"/>
          <w:sz w:val="24"/>
          <w:szCs w:val="24"/>
          <w:lang w:val="es-ES" w:eastAsia="es-ES"/>
        </w:rPr>
        <w:t xml:space="preserve">fracciones IV y V de la </w:t>
      </w:r>
      <w:r w:rsidRPr="001E3E03">
        <w:rPr>
          <w:rFonts w:ascii="Palatino Linotype" w:eastAsia="Calibri" w:hAnsi="Palatino Linotype" w:cs="Times New Roman"/>
          <w:b/>
          <w:sz w:val="24"/>
          <w:szCs w:val="24"/>
          <w:lang w:val="es-ES" w:eastAsia="es-ES"/>
        </w:rPr>
        <w:t>Constitución Política del Estado Libre y Soberano de México</w:t>
      </w:r>
      <w:r w:rsidRPr="001E3E0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E3E03">
        <w:rPr>
          <w:rFonts w:ascii="Palatino Linotype" w:eastAsia="Calibri" w:hAnsi="Palatino Linotype" w:cs="Arial"/>
          <w:sz w:val="24"/>
          <w:szCs w:val="24"/>
          <w:lang w:val="es-ES" w:eastAsia="es-ES"/>
        </w:rPr>
        <w:t xml:space="preserve">de la </w:t>
      </w:r>
      <w:r w:rsidRPr="001E3E03">
        <w:rPr>
          <w:rFonts w:ascii="Palatino Linotype" w:eastAsia="Calibri" w:hAnsi="Palatino Linotype" w:cs="Arial"/>
          <w:b/>
          <w:sz w:val="24"/>
          <w:szCs w:val="24"/>
          <w:lang w:val="es-ES" w:eastAsia="es-ES"/>
        </w:rPr>
        <w:t>Ley de Transparencia y Acceso a la Información Pública del Estado de México y Municipios</w:t>
      </w:r>
      <w:r w:rsidRPr="001E3E03">
        <w:rPr>
          <w:rFonts w:ascii="Palatino Linotype" w:eastAsia="Calibri" w:hAnsi="Palatino Linotype" w:cs="Arial"/>
          <w:sz w:val="24"/>
          <w:szCs w:val="24"/>
          <w:lang w:val="es-ES" w:eastAsia="es-ES"/>
        </w:rPr>
        <w:t xml:space="preserve">; y 7, 9 fracciones I y XXIV, y 11 del </w:t>
      </w:r>
      <w:r w:rsidRPr="001E3E0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E3E03">
        <w:rPr>
          <w:rFonts w:ascii="Palatino Linotype" w:eastAsiaTheme="minorEastAsia" w:hAnsi="Palatino Linotype"/>
          <w:sz w:val="24"/>
          <w:szCs w:val="24"/>
          <w:lang w:val="es-ES_tradnl" w:eastAsia="es-ES"/>
        </w:rPr>
        <w:t>.</w:t>
      </w:r>
    </w:p>
    <w:p w:rsidR="00A50173" w:rsidRPr="001E3E03" w:rsidRDefault="00A50173" w:rsidP="001E3E03">
      <w:pPr>
        <w:spacing w:before="240" w:after="240" w:line="360" w:lineRule="auto"/>
        <w:contextualSpacing/>
        <w:jc w:val="both"/>
        <w:rPr>
          <w:rFonts w:ascii="Palatino Linotype" w:eastAsiaTheme="minorEastAsia" w:hAnsi="Palatino Linotype"/>
          <w:sz w:val="24"/>
          <w:szCs w:val="24"/>
          <w:lang w:val="es-ES_tradnl" w:eastAsia="es-ES"/>
        </w:rPr>
      </w:pPr>
    </w:p>
    <w:p w:rsidR="00A50173" w:rsidRPr="001E3E03" w:rsidRDefault="00A50173" w:rsidP="001E3E03">
      <w:pPr>
        <w:keepNext/>
        <w:keepLines/>
        <w:spacing w:before="40" w:after="0" w:line="360" w:lineRule="auto"/>
        <w:outlineLvl w:val="1"/>
        <w:rPr>
          <w:rFonts w:ascii="Palatino Linotype" w:eastAsiaTheme="majorEastAsia" w:hAnsi="Palatino Linotype" w:cstheme="majorBidi"/>
          <w:b/>
          <w:sz w:val="24"/>
          <w:szCs w:val="24"/>
        </w:rPr>
      </w:pPr>
      <w:bookmarkStart w:id="6" w:name="_Toc23965491"/>
      <w:r w:rsidRPr="001E3E03">
        <w:rPr>
          <w:rFonts w:ascii="Palatino Linotype" w:eastAsiaTheme="majorEastAsia" w:hAnsi="Palatino Linotype" w:cstheme="majorBidi"/>
          <w:b/>
          <w:sz w:val="24"/>
          <w:szCs w:val="24"/>
        </w:rPr>
        <w:t>SEGUNDO. De la oportunidad y procedencia.</w:t>
      </w:r>
      <w:bookmarkEnd w:id="6"/>
    </w:p>
    <w:p w:rsidR="00A50173" w:rsidRPr="001E3E03" w:rsidRDefault="00A50173" w:rsidP="001E3E03">
      <w:pPr>
        <w:spacing w:after="0" w:line="360" w:lineRule="auto"/>
        <w:contextualSpacing/>
        <w:rPr>
          <w:rFonts w:ascii="Palatino Linotype" w:eastAsia="Times New Roman" w:hAnsi="Palatino Linotype" w:cs="Arial"/>
          <w:color w:val="000000" w:themeColor="text1"/>
          <w:sz w:val="24"/>
          <w:szCs w:val="24"/>
          <w:lang w:val="es-ES" w:eastAsia="es-MX"/>
        </w:rPr>
      </w:pPr>
      <w:bookmarkStart w:id="7" w:name="_Toc486525253"/>
    </w:p>
    <w:p w:rsidR="00EB6AED" w:rsidRPr="001E3E03" w:rsidRDefault="00EB6AED" w:rsidP="001E3E03">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1E3E03">
        <w:rPr>
          <w:rFonts w:ascii="Palatino Linotype" w:eastAsia="Calibri" w:hAnsi="Palatino Linotype" w:cs="Arial"/>
          <w:sz w:val="24"/>
          <w:szCs w:val="24"/>
        </w:rPr>
        <w:t xml:space="preserve">El medio de impugnación fue presentado a través del </w:t>
      </w:r>
      <w:r w:rsidRPr="001E3E03">
        <w:rPr>
          <w:rFonts w:ascii="Palatino Linotype" w:eastAsia="Calibri" w:hAnsi="Palatino Linotype" w:cs="Arial"/>
          <w:b/>
          <w:sz w:val="24"/>
          <w:szCs w:val="24"/>
        </w:rPr>
        <w:t>SAIMEX,</w:t>
      </w:r>
      <w:r w:rsidRPr="001E3E03">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E3E03">
        <w:rPr>
          <w:rFonts w:ascii="Palatino Linotype" w:eastAsia="Calibri" w:hAnsi="Palatino Linotype" w:cs="Arial"/>
          <w:b/>
          <w:sz w:val="24"/>
          <w:szCs w:val="24"/>
        </w:rPr>
        <w:t>SUJETO OBLIGADO</w:t>
      </w:r>
      <w:r w:rsidRPr="001E3E03">
        <w:rPr>
          <w:rFonts w:ascii="Palatino Linotype" w:eastAsia="Calibri" w:hAnsi="Palatino Linotype" w:cs="Arial"/>
          <w:sz w:val="24"/>
          <w:szCs w:val="24"/>
        </w:rPr>
        <w:t xml:space="preserve"> entregó su respuesta el día </w:t>
      </w:r>
      <w:r w:rsidRPr="001E3E03">
        <w:rPr>
          <w:rFonts w:ascii="Palatino Linotype" w:eastAsia="Calibri" w:hAnsi="Palatino Linotype" w:cs="Arial"/>
          <w:b/>
          <w:sz w:val="24"/>
          <w:szCs w:val="24"/>
        </w:rPr>
        <w:t xml:space="preserve">veintidós (22) agosto </w:t>
      </w:r>
      <w:r w:rsidRPr="001E3E03">
        <w:rPr>
          <w:rFonts w:ascii="Palatino Linotype" w:eastAsia="Calibri" w:hAnsi="Palatino Linotype" w:cs="Arial"/>
          <w:sz w:val="24"/>
          <w:szCs w:val="24"/>
        </w:rPr>
        <w:t xml:space="preserve">dos mil diecinueve, </w:t>
      </w:r>
      <w:r w:rsidRPr="001E3E03">
        <w:rPr>
          <w:rFonts w:ascii="Palatino Linotype" w:hAnsi="Palatino Linotype" w:cs="Arial"/>
          <w:sz w:val="24"/>
          <w:szCs w:val="24"/>
        </w:rPr>
        <w:t xml:space="preserve">de tal forma que el plazo para interponer el recurso transcurrió del día </w:t>
      </w:r>
      <w:r w:rsidRPr="001E3E03">
        <w:rPr>
          <w:rFonts w:ascii="Palatino Linotype" w:hAnsi="Palatino Linotype" w:cs="Arial"/>
          <w:b/>
          <w:sz w:val="24"/>
          <w:szCs w:val="24"/>
        </w:rPr>
        <w:t>veintitrés</w:t>
      </w:r>
      <w:r w:rsidRPr="001E3E03">
        <w:rPr>
          <w:rFonts w:ascii="Palatino Linotype" w:hAnsi="Palatino Linotype" w:cs="Arial"/>
          <w:sz w:val="24"/>
          <w:szCs w:val="24"/>
        </w:rPr>
        <w:t xml:space="preserve"> </w:t>
      </w:r>
      <w:r w:rsidRPr="001E3E03">
        <w:rPr>
          <w:rFonts w:ascii="Palatino Linotype" w:hAnsi="Palatino Linotype" w:cs="Arial"/>
          <w:b/>
          <w:sz w:val="24"/>
          <w:szCs w:val="24"/>
        </w:rPr>
        <w:t xml:space="preserve">(23) de agosto  al doce (12) de septiembre de </w:t>
      </w:r>
      <w:r w:rsidRPr="001E3E03">
        <w:rPr>
          <w:rFonts w:ascii="Palatino Linotype" w:eastAsia="Calibri" w:hAnsi="Palatino Linotype" w:cs="Times New Roman"/>
          <w:sz w:val="24"/>
          <w:szCs w:val="24"/>
          <w:lang w:val="es-ES" w:eastAsia="es-ES"/>
        </w:rPr>
        <w:t>dos mil diecinueve</w:t>
      </w:r>
      <w:r w:rsidRPr="001E3E03">
        <w:rPr>
          <w:rFonts w:ascii="Palatino Linotype" w:hAnsi="Palatino Linotype" w:cs="Arial"/>
          <w:sz w:val="24"/>
          <w:szCs w:val="24"/>
        </w:rPr>
        <w:t xml:space="preserve">; en consecuencia, presentó su la inconformidad el </w:t>
      </w:r>
      <w:r w:rsidRPr="001E3E03">
        <w:rPr>
          <w:rFonts w:ascii="Palatino Linotype" w:hAnsi="Palatino Linotype" w:cs="Arial"/>
          <w:b/>
          <w:sz w:val="24"/>
          <w:szCs w:val="24"/>
        </w:rPr>
        <w:t>día diez (10)</w:t>
      </w:r>
      <w:r w:rsidRPr="001E3E03">
        <w:rPr>
          <w:rFonts w:ascii="Palatino Linotype" w:hAnsi="Palatino Linotype" w:cs="Arial"/>
          <w:sz w:val="24"/>
          <w:szCs w:val="24"/>
        </w:rPr>
        <w:t xml:space="preserve"> </w:t>
      </w:r>
      <w:r w:rsidRPr="001E3E03">
        <w:rPr>
          <w:rFonts w:ascii="Palatino Linotype" w:hAnsi="Palatino Linotype" w:cs="Arial"/>
          <w:b/>
          <w:sz w:val="24"/>
          <w:szCs w:val="24"/>
        </w:rPr>
        <w:t>de septiembre</w:t>
      </w:r>
      <w:r w:rsidRPr="001E3E03">
        <w:rPr>
          <w:rFonts w:ascii="Palatino Linotype" w:eastAsia="Calibri" w:hAnsi="Palatino Linotype" w:cs="Times New Roman"/>
          <w:sz w:val="24"/>
          <w:szCs w:val="24"/>
          <w:lang w:val="es-ES" w:eastAsia="es-ES"/>
        </w:rPr>
        <w:t xml:space="preserve"> </w:t>
      </w:r>
      <w:r w:rsidRPr="001E3E03">
        <w:rPr>
          <w:rFonts w:ascii="Palatino Linotype" w:hAnsi="Palatino Linotype" w:cs="Arial"/>
          <w:sz w:val="24"/>
          <w:szCs w:val="24"/>
        </w:rPr>
        <w:t xml:space="preserve">de dos mil diecinueve, éste se encuentran dentro de los márgenes temporales previstos en el artículo 178 de la </w:t>
      </w:r>
      <w:r w:rsidRPr="001E3E03">
        <w:rPr>
          <w:rFonts w:ascii="Palatino Linotype" w:hAnsi="Palatino Linotype" w:cs="Arial"/>
          <w:b/>
          <w:sz w:val="24"/>
          <w:szCs w:val="24"/>
        </w:rPr>
        <w:t>Ley de Transparencia y Acceso a la Información Pública del Estado de México y Municipios</w:t>
      </w:r>
      <w:r w:rsidRPr="001E3E03">
        <w:rPr>
          <w:rFonts w:ascii="Palatino Linotype" w:hAnsi="Palatino Linotype" w:cs="Arial"/>
          <w:sz w:val="24"/>
          <w:szCs w:val="24"/>
        </w:rPr>
        <w:t>.</w:t>
      </w:r>
    </w:p>
    <w:p w:rsidR="00EB6AED" w:rsidRPr="001E3E03" w:rsidRDefault="00EB6AED" w:rsidP="001E3E03">
      <w:pPr>
        <w:spacing w:before="240" w:after="240" w:line="360" w:lineRule="auto"/>
        <w:contextualSpacing/>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 xml:space="preserve">Por otra parte, de la revisión al expediente electrónico del SAIMEX se desprende que la parte solicitante, en ejercicio de su derecho de acceso a la </w:t>
      </w:r>
      <w:r w:rsidRPr="001E3E03">
        <w:rPr>
          <w:rFonts w:ascii="Palatino Linotype" w:eastAsia="Calibri" w:hAnsi="Palatino Linotype" w:cs="Times New Roman"/>
          <w:sz w:val="24"/>
          <w:szCs w:val="24"/>
          <w:lang w:val="es-ES" w:eastAsia="es-ES"/>
        </w:rPr>
        <w:lastRenderedPageBreak/>
        <w:t xml:space="preserve">información pública en el expediente que se revisa, tanto en la solicitud de información como en el recurso de revisión </w:t>
      </w:r>
      <w:r w:rsidRPr="001E3E03">
        <w:rPr>
          <w:rFonts w:ascii="Palatino Linotype" w:eastAsia="Calibri" w:hAnsi="Palatino Linotype" w:cs="Times New Roman"/>
          <w:b/>
          <w:sz w:val="24"/>
          <w:szCs w:val="24"/>
          <w:lang w:val="es-ES" w:eastAsia="es-ES"/>
        </w:rPr>
        <w:t xml:space="preserve">no proporciona su nombre completo para que sea </w:t>
      </w:r>
      <w:r w:rsidRPr="001E3E03">
        <w:rPr>
          <w:rFonts w:ascii="Palatino Linotype" w:eastAsia="Calibri" w:hAnsi="Palatino Linotype" w:cs="Times New Roman"/>
          <w:b/>
          <w:sz w:val="24"/>
          <w:szCs w:val="24"/>
          <w:u w:val="single"/>
          <w:lang w:val="es-ES" w:eastAsia="es-ES"/>
        </w:rPr>
        <w:t>identificado</w:t>
      </w:r>
      <w:r w:rsidRPr="001E3E03">
        <w:rPr>
          <w:rFonts w:ascii="Palatino Linotype" w:eastAsia="Calibri" w:hAnsi="Palatino Linotype" w:cs="Times New Roman"/>
          <w:b/>
          <w:sz w:val="24"/>
          <w:szCs w:val="24"/>
          <w:lang w:val="es-ES" w:eastAsia="es-ES"/>
        </w:rPr>
        <w:t>,</w:t>
      </w:r>
      <w:r w:rsidRPr="001E3E03">
        <w:rPr>
          <w:rFonts w:ascii="Palatino Linotype" w:eastAsia="Calibri" w:hAnsi="Palatino Linotype" w:cs="Times New Roman"/>
          <w:sz w:val="24"/>
          <w:szCs w:val="24"/>
          <w:lang w:val="es-ES" w:eastAsia="es-ES"/>
        </w:rPr>
        <w:t xml:space="preserve"> ni se tiene la certeza sobre su identidad, sin embargo, es importante señalar también que </w:t>
      </w:r>
      <w:r w:rsidRPr="001E3E03">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50173" w:rsidRPr="001E3E03" w:rsidRDefault="00A50173" w:rsidP="001E3E03">
      <w:pPr>
        <w:spacing w:after="0" w:line="360" w:lineRule="auto"/>
        <w:contextualSpacing/>
        <w:rPr>
          <w:rFonts w:ascii="Palatino Linotype" w:eastAsia="Calibri" w:hAnsi="Palatino Linotype" w:cs="Times New Roman"/>
          <w:sz w:val="24"/>
          <w:szCs w:val="24"/>
          <w:lang w:val="es-ES"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 xml:space="preserve">Esto es así, ya que de conformidad con los artículos 6, apartado A, fracciones III y IV de la </w:t>
      </w:r>
      <w:r w:rsidRPr="001E3E03">
        <w:rPr>
          <w:rFonts w:ascii="Palatino Linotype" w:eastAsia="Calibri" w:hAnsi="Palatino Linotype" w:cs="Times New Roman"/>
          <w:b/>
          <w:sz w:val="24"/>
          <w:szCs w:val="24"/>
          <w:lang w:val="es-ES" w:eastAsia="es-ES"/>
        </w:rPr>
        <w:t>Constitución Política de los Estados Unidos Mexicanos</w:t>
      </w:r>
      <w:r w:rsidRPr="001E3E03">
        <w:rPr>
          <w:rFonts w:ascii="Palatino Linotype" w:eastAsia="Calibri" w:hAnsi="Palatino Linotype" w:cs="Times New Roman"/>
          <w:sz w:val="24"/>
          <w:szCs w:val="24"/>
          <w:lang w:val="es-ES" w:eastAsia="es-ES"/>
        </w:rPr>
        <w:t xml:space="preserve">; 5, párrafos vigésimo, vigésimo primero y vigésimo segundo fracciones III, IV y V de la </w:t>
      </w:r>
      <w:r w:rsidRPr="001E3E03">
        <w:rPr>
          <w:rFonts w:ascii="Palatino Linotype" w:eastAsia="Calibri" w:hAnsi="Palatino Linotype" w:cs="Times New Roman"/>
          <w:b/>
          <w:sz w:val="24"/>
          <w:szCs w:val="24"/>
          <w:lang w:val="es-ES" w:eastAsia="es-ES"/>
        </w:rPr>
        <w:t>Constitución Política del Estado Libre y Soberano de México</w:t>
      </w:r>
      <w:r w:rsidRPr="001E3E03">
        <w:rPr>
          <w:rFonts w:ascii="Palatino Linotype" w:eastAsia="Calibri" w:hAnsi="Palatino Linotype" w:cs="Times New Roman"/>
          <w:sz w:val="24"/>
          <w:szCs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50173" w:rsidRPr="001E3E03" w:rsidRDefault="00A50173" w:rsidP="001E3E03">
      <w:pPr>
        <w:spacing w:after="0" w:line="360" w:lineRule="auto"/>
        <w:contextualSpacing/>
        <w:rPr>
          <w:rFonts w:ascii="Palatino Linotype" w:eastAsia="Calibri" w:hAnsi="Palatino Linotype" w:cs="Times New Roman"/>
          <w:sz w:val="24"/>
          <w:szCs w:val="24"/>
          <w:lang w:val="es-ES"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 xml:space="preserve">Por lo cual, de una interpretación sistemática, armónica y progresiva del derecho humano de acceso a la información pública se aprecia que toda persona, </w:t>
      </w:r>
      <w:r w:rsidRPr="001E3E03">
        <w:rPr>
          <w:rFonts w:ascii="Palatino Linotype" w:eastAsia="Calibri" w:hAnsi="Palatino Linotype" w:cs="Times New Roman"/>
          <w:sz w:val="24"/>
          <w:szCs w:val="24"/>
          <w:lang w:val="es-ES" w:eastAsia="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Times New Roman"/>
          <w:sz w:val="24"/>
          <w:szCs w:val="24"/>
          <w:lang w:val="es-ES" w:eastAsia="es-ES"/>
        </w:rPr>
        <w:t>Por</w:t>
      </w:r>
      <w:r w:rsidRPr="001E3E03">
        <w:rPr>
          <w:rFonts w:ascii="Palatino Linotype" w:eastAsia="Times New Roman" w:hAnsi="Palatino Linotype" w:cs="Arial"/>
          <w:sz w:val="24"/>
          <w:szCs w:val="24"/>
          <w:lang w:val="es-ES" w:eastAsia="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1E3E03">
        <w:rPr>
          <w:rFonts w:ascii="Palatino Linotype" w:eastAsia="Times New Roman" w:hAnsi="Palatino Linotype" w:cs="Arial"/>
          <w:sz w:val="24"/>
          <w:szCs w:val="24"/>
          <w:lang w:val="es-ES" w:eastAsia="es-ES"/>
        </w:rPr>
        <w:t>Resolutor</w:t>
      </w:r>
      <w:proofErr w:type="spellEnd"/>
      <w:r w:rsidRPr="001E3E03">
        <w:rPr>
          <w:rFonts w:ascii="Palatino Linotype" w:eastAsia="Times New Roman" w:hAnsi="Palatino Linotype" w:cs="Arial"/>
          <w:sz w:val="24"/>
          <w:szCs w:val="24"/>
          <w:lang w:val="es-ES" w:eastAsia="es-ES"/>
        </w:rPr>
        <w:t>.</w:t>
      </w:r>
    </w:p>
    <w:p w:rsidR="00A50173" w:rsidRPr="001E3E03" w:rsidRDefault="00A50173" w:rsidP="001E3E03">
      <w:pPr>
        <w:spacing w:before="240" w:after="240" w:line="360" w:lineRule="auto"/>
        <w:contextualSpacing/>
        <w:jc w:val="both"/>
        <w:rPr>
          <w:rFonts w:ascii="Palatino Linotype" w:eastAsia="Times New Roman" w:hAnsi="Palatino Linotype" w:cs="Arial"/>
          <w:color w:val="000000" w:themeColor="text1"/>
          <w:sz w:val="24"/>
          <w:szCs w:val="24"/>
          <w:lang w:val="es-ES" w:eastAsia="es-MX"/>
        </w:rPr>
      </w:pPr>
    </w:p>
    <w:p w:rsidR="00A50173" w:rsidRPr="001E3E03" w:rsidRDefault="00A50173" w:rsidP="001E3E03">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1E3E03">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w:t>
      </w:r>
      <w:r w:rsidRPr="001E3E03">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rsidR="00A50173" w:rsidRPr="001E3E03" w:rsidRDefault="00A50173" w:rsidP="001E3E03">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p>
    <w:p w:rsidR="00A50173" w:rsidRPr="001E3E03" w:rsidRDefault="00A50173" w:rsidP="001E3E03">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3965492"/>
      <w:r w:rsidRPr="001E3E03">
        <w:rPr>
          <w:rFonts w:ascii="Palatino Linotype" w:eastAsiaTheme="majorEastAsia" w:hAnsi="Palatino Linotype" w:cstheme="majorBidi"/>
          <w:b/>
          <w:color w:val="000000" w:themeColor="text1"/>
          <w:sz w:val="24"/>
          <w:szCs w:val="24"/>
          <w:lang w:eastAsia="es-MX"/>
        </w:rPr>
        <w:t xml:space="preserve">TERCERO. </w:t>
      </w:r>
      <w:bookmarkEnd w:id="7"/>
      <w:r w:rsidRPr="001E3E03">
        <w:rPr>
          <w:rFonts w:ascii="Palatino Linotype" w:eastAsiaTheme="majorEastAsia" w:hAnsi="Palatino Linotype" w:cstheme="majorBidi"/>
          <w:b/>
          <w:color w:val="000000" w:themeColor="text1"/>
          <w:sz w:val="24"/>
          <w:szCs w:val="24"/>
          <w:lang w:eastAsia="es-MX"/>
        </w:rPr>
        <w:t>Planteamiento de la Litis.</w:t>
      </w:r>
      <w:bookmarkEnd w:id="8"/>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_tradnl" w:eastAsia="es-ES"/>
        </w:rPr>
      </w:pPr>
      <w:bookmarkStart w:id="9" w:name="_Toc452722829"/>
      <w:bookmarkStart w:id="10" w:name="_Toc454373811"/>
      <w:bookmarkStart w:id="11" w:name="_Toc476675991"/>
    </w:p>
    <w:p w:rsidR="00A50173" w:rsidRPr="001E3E03" w:rsidRDefault="00A50173" w:rsidP="001E3E03">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1E3E03">
        <w:rPr>
          <w:rFonts w:ascii="Palatino Linotype" w:eastAsia="MS Mincho" w:hAnsi="Palatino Linotype" w:cs="Arial"/>
          <w:sz w:val="24"/>
          <w:szCs w:val="24"/>
          <w:lang w:val="es-ES_tradnl" w:eastAsia="es-ES"/>
        </w:rPr>
        <w:t xml:space="preserve">De las constancias que obran en el expediente de referencia, es de señalar que el </w:t>
      </w:r>
      <w:r w:rsidRPr="001E3E03">
        <w:rPr>
          <w:rFonts w:ascii="Palatino Linotype" w:eastAsia="MS Mincho" w:hAnsi="Palatino Linotype" w:cs="Arial"/>
          <w:b/>
          <w:sz w:val="24"/>
          <w:szCs w:val="24"/>
          <w:lang w:val="es-ES_tradnl" w:eastAsia="es-ES"/>
        </w:rPr>
        <w:t>SUJETO OBLIGADO</w:t>
      </w:r>
      <w:r w:rsidRPr="001E3E03">
        <w:rPr>
          <w:rFonts w:ascii="Palatino Linotype" w:eastAsia="MS Mincho" w:hAnsi="Palatino Linotype" w:cs="Arial"/>
          <w:sz w:val="24"/>
          <w:szCs w:val="24"/>
          <w:lang w:val="es-ES_tradnl" w:eastAsia="es-ES"/>
        </w:rPr>
        <w:t xml:space="preserve"> </w:t>
      </w:r>
      <w:r w:rsidR="00EB6AED" w:rsidRPr="001E3E03">
        <w:rPr>
          <w:rFonts w:ascii="Palatino Linotype" w:eastAsia="MS Mincho" w:hAnsi="Palatino Linotype" w:cs="Arial"/>
          <w:sz w:val="24"/>
          <w:szCs w:val="24"/>
          <w:lang w:val="es-ES_tradnl" w:eastAsia="es-ES"/>
        </w:rPr>
        <w:t xml:space="preserve">solo se limitó a dar por </w:t>
      </w:r>
      <w:r w:rsidRPr="001E3E03">
        <w:rPr>
          <w:rFonts w:ascii="Palatino Linotype" w:eastAsia="MS Mincho" w:hAnsi="Palatino Linotype" w:cs="Arial"/>
          <w:sz w:val="24"/>
          <w:szCs w:val="24"/>
          <w:lang w:val="es-ES_tradnl" w:eastAsia="es-ES"/>
        </w:rPr>
        <w:t xml:space="preserve">respuesta </w:t>
      </w:r>
      <w:r w:rsidR="00EB6AED" w:rsidRPr="001E3E03">
        <w:rPr>
          <w:rFonts w:ascii="Palatino Linotype" w:eastAsia="MS Mincho" w:hAnsi="Palatino Linotype" w:cs="Arial"/>
          <w:sz w:val="24"/>
          <w:szCs w:val="24"/>
          <w:lang w:val="es-ES_tradnl" w:eastAsia="es-ES"/>
        </w:rPr>
        <w:t>que la información se está recopilando, en cuanto se tenga será proporcionada</w:t>
      </w:r>
      <w:r w:rsidRPr="001E3E03">
        <w:rPr>
          <w:rFonts w:ascii="Palatino Linotype" w:eastAsia="MS Mincho" w:hAnsi="Palatino Linotype" w:cs="Arial"/>
          <w:sz w:val="24"/>
          <w:szCs w:val="24"/>
          <w:lang w:val="es-ES_tradnl" w:eastAsia="es-ES"/>
        </w:rPr>
        <w:t>; sin embargo, el recurrente presentó su recurso de revisión mediante el cual señala como motivos de inconformidad,</w:t>
      </w:r>
      <w:r w:rsidR="00D42C5D" w:rsidRPr="001E3E03">
        <w:rPr>
          <w:rFonts w:ascii="Palatino Linotype" w:eastAsia="MS Mincho" w:hAnsi="Palatino Linotype" w:cs="Arial"/>
          <w:sz w:val="24"/>
          <w:szCs w:val="24"/>
          <w:lang w:val="es-ES_tradnl" w:eastAsia="es-ES"/>
        </w:rPr>
        <w:t xml:space="preserve"> en termino generales</w:t>
      </w:r>
      <w:r w:rsidRPr="001E3E03">
        <w:rPr>
          <w:rFonts w:ascii="Palatino Linotype" w:eastAsia="MS Mincho" w:hAnsi="Palatino Linotype" w:cs="Arial"/>
          <w:sz w:val="24"/>
          <w:szCs w:val="24"/>
          <w:lang w:val="es-ES_tradnl" w:eastAsia="es-ES"/>
        </w:rPr>
        <w:t xml:space="preserve"> la falta de información</w:t>
      </w:r>
      <w:r w:rsidR="00D42C5D" w:rsidRPr="001E3E03">
        <w:rPr>
          <w:rFonts w:ascii="Palatino Linotype" w:eastAsia="MS Mincho" w:hAnsi="Palatino Linotype" w:cs="Arial"/>
          <w:sz w:val="24"/>
          <w:szCs w:val="24"/>
          <w:lang w:val="es-ES_tradnl" w:eastAsia="es-ES"/>
        </w:rPr>
        <w:t xml:space="preserve"> respecto a lo solicitado</w:t>
      </w:r>
      <w:r w:rsidRPr="001E3E03">
        <w:rPr>
          <w:rFonts w:ascii="Palatino Linotype" w:eastAsia="MS Mincho" w:hAnsi="Palatino Linotype" w:cs="Arial"/>
          <w:sz w:val="24"/>
          <w:szCs w:val="24"/>
          <w:lang w:val="es-ES_tradnl" w:eastAsia="es-ES"/>
        </w:rPr>
        <w:t>.</w:t>
      </w:r>
    </w:p>
    <w:p w:rsidR="00A50173" w:rsidRPr="001E3E03" w:rsidRDefault="00A50173" w:rsidP="001E3E03">
      <w:pPr>
        <w:spacing w:after="0" w:line="360" w:lineRule="auto"/>
        <w:contextualSpacing/>
        <w:jc w:val="both"/>
        <w:rPr>
          <w:rFonts w:ascii="Palatino Linotype" w:hAnsi="Palatino Linotype" w:cs="Arial"/>
          <w:sz w:val="24"/>
          <w:szCs w:val="24"/>
          <w:lang w:val="es-ES_tradnl"/>
        </w:rPr>
      </w:pPr>
    </w:p>
    <w:p w:rsidR="00A50173" w:rsidRDefault="00A50173" w:rsidP="001E3E03">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1E3E03">
        <w:rPr>
          <w:rFonts w:ascii="Palatino Linotype" w:hAnsi="Palatino Linotype" w:cs="Arial"/>
          <w:sz w:val="24"/>
          <w:szCs w:val="24"/>
          <w:lang w:val="es-ES_tradnl"/>
        </w:rPr>
        <w:t xml:space="preserve">En consecuencia, la Litis del presente asunto, corresponde en demostrar si  el </w:t>
      </w:r>
      <w:r w:rsidRPr="001E3E03">
        <w:rPr>
          <w:rFonts w:ascii="Palatino Linotype" w:hAnsi="Palatino Linotype" w:cs="Arial"/>
          <w:b/>
          <w:sz w:val="24"/>
          <w:szCs w:val="24"/>
          <w:lang w:val="es-ES_tradnl"/>
        </w:rPr>
        <w:t>SUJETO OBLIGADO</w:t>
      </w:r>
      <w:r w:rsidRPr="001E3E03">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1E3E03" w:rsidRPr="001E3E03" w:rsidRDefault="001E3E03" w:rsidP="001E3E03">
      <w:pPr>
        <w:spacing w:after="0" w:line="360" w:lineRule="auto"/>
        <w:contextualSpacing/>
        <w:jc w:val="both"/>
        <w:rPr>
          <w:rFonts w:ascii="Palatino Linotype" w:hAnsi="Palatino Linotype" w:cs="Arial"/>
          <w:sz w:val="24"/>
          <w:szCs w:val="24"/>
          <w:lang w:val="es-ES_tradnl"/>
        </w:rPr>
      </w:pPr>
    </w:p>
    <w:p w:rsidR="0001256C" w:rsidRPr="001E3E03" w:rsidRDefault="0001256C" w:rsidP="001E3E03">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1E3E03">
        <w:rPr>
          <w:rFonts w:ascii="Palatino Linotype" w:eastAsia="MS Mincho" w:hAnsi="Palatino Linotype" w:cs="Times New Roman"/>
          <w:sz w:val="24"/>
          <w:szCs w:val="24"/>
          <w:lang w:val="es-ES_tradnl" w:eastAsia="es-ES"/>
        </w:rPr>
        <w:t xml:space="preserve">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w:t>
      </w:r>
      <w:r w:rsidRPr="001E3E03">
        <w:rPr>
          <w:rFonts w:ascii="Palatino Linotype" w:eastAsia="MS Mincho" w:hAnsi="Palatino Linotype" w:cs="Times New Roman"/>
          <w:sz w:val="24"/>
          <w:szCs w:val="24"/>
          <w:lang w:val="es-ES_tradnl" w:eastAsia="es-ES"/>
        </w:rPr>
        <w:lastRenderedPageBreak/>
        <w:t>contra ya que impide que esta Autoridad conozca y resuelva el presente recurso con mayor cautela si consideramos lo que al respecto ha señalado la autoridad jurisdiccional al emitir el siguiente criterio:</w:t>
      </w:r>
    </w:p>
    <w:p w:rsidR="0001256C" w:rsidRPr="001E3E03" w:rsidRDefault="0001256C" w:rsidP="001E3E03">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01256C" w:rsidRPr="001E3E03" w:rsidRDefault="0001256C" w:rsidP="001E3E03">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1E3E03">
        <w:rPr>
          <w:rFonts w:ascii="Palatino Linotype" w:eastAsia="MS Mincho" w:hAnsi="Palatino Linotype" w:cs="Times New Roman"/>
          <w:b/>
          <w:i/>
          <w:sz w:val="24"/>
          <w:szCs w:val="24"/>
          <w:lang w:val="es-ES_tradnl" w:eastAsia="es-ES"/>
        </w:rPr>
        <w:t>QUEJA, RECURSO DE. LA OMISION DE RENDIR EL INFORME RESPECTIVO NO IMPIDE QUE SE RESUELVA</w:t>
      </w:r>
      <w:r w:rsidRPr="001E3E03">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01256C" w:rsidRPr="001E3E03" w:rsidRDefault="0001256C" w:rsidP="001E3E03">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01256C" w:rsidRPr="001E3E03" w:rsidRDefault="0001256C" w:rsidP="001E3E03">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1E3E03">
        <w:rPr>
          <w:rFonts w:ascii="Palatino Linotype" w:eastAsia="MS Mincho" w:hAnsi="Palatino Linotype" w:cs="Times New Roman"/>
          <w:sz w:val="24"/>
          <w:szCs w:val="24"/>
          <w:lang w:val="es-ES_tradnl" w:eastAsia="es-ES"/>
        </w:rPr>
        <w:lastRenderedPageBreak/>
        <w:t xml:space="preserve">Por lo cual se reitera, que la falta de informe justificado no impide que este Órgano Garante conozca y resuelva el recurso de revisión, solo propicia que el </w:t>
      </w:r>
      <w:r w:rsidRPr="001E3E03">
        <w:rPr>
          <w:rFonts w:ascii="Palatino Linotype" w:eastAsia="MS Mincho" w:hAnsi="Palatino Linotype" w:cs="Times New Roman"/>
          <w:b/>
          <w:sz w:val="24"/>
          <w:szCs w:val="24"/>
          <w:lang w:val="es-ES_tradnl" w:eastAsia="es-ES"/>
        </w:rPr>
        <w:t>SUJETO OBLIGADO</w:t>
      </w:r>
      <w:r w:rsidRPr="001E3E03">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01256C" w:rsidRPr="001E3E03" w:rsidRDefault="0001256C" w:rsidP="001E3E03">
      <w:pPr>
        <w:spacing w:after="0" w:line="360" w:lineRule="auto"/>
        <w:contextualSpacing/>
        <w:jc w:val="both"/>
        <w:rPr>
          <w:rFonts w:ascii="Palatino Linotype" w:hAnsi="Palatino Linotype" w:cs="Arial"/>
          <w:sz w:val="24"/>
          <w:szCs w:val="24"/>
          <w:lang w:val="es-ES_tradnl"/>
        </w:rPr>
      </w:pPr>
    </w:p>
    <w:p w:rsidR="00A50173" w:rsidRPr="001E3E03" w:rsidRDefault="00A50173" w:rsidP="001E3E03">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1E3E03">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D42C5D" w:rsidRPr="001E3E03">
        <w:rPr>
          <w:rFonts w:ascii="Palatino Linotype" w:eastAsia="MS Mincho" w:hAnsi="Palatino Linotype" w:cs="Times New Roman"/>
          <w:b/>
          <w:sz w:val="24"/>
          <w:szCs w:val="24"/>
          <w:lang w:val="es-ES_tradnl" w:eastAsia="es-ES"/>
        </w:rPr>
        <w:t>fracción VI</w:t>
      </w:r>
      <w:r w:rsidRPr="001E3E03">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3965493"/>
      <w:r w:rsidRPr="001E3E03">
        <w:rPr>
          <w:rFonts w:ascii="Palatino Linotype" w:eastAsiaTheme="majorEastAsia" w:hAnsi="Palatino Linotype" w:cstheme="majorBidi"/>
          <w:b/>
          <w:color w:val="000000" w:themeColor="text1"/>
          <w:sz w:val="24"/>
          <w:szCs w:val="24"/>
        </w:rPr>
        <w:t>CUARTO. Análisis y resolución del asunto</w:t>
      </w:r>
      <w:bookmarkEnd w:id="12"/>
      <w:r w:rsidRPr="001E3E03">
        <w:rPr>
          <w:rFonts w:ascii="Palatino Linotype" w:eastAsiaTheme="majorEastAsia" w:hAnsi="Palatino Linotype" w:cstheme="majorBidi"/>
          <w:b/>
          <w:color w:val="000000" w:themeColor="text1"/>
          <w:sz w:val="24"/>
          <w:szCs w:val="24"/>
        </w:rPr>
        <w:t>.</w:t>
      </w:r>
      <w:bookmarkEnd w:id="13"/>
    </w:p>
    <w:p w:rsidR="00A50173" w:rsidRPr="001E3E03" w:rsidRDefault="00D42C5D" w:rsidP="001E3E03">
      <w:pPr>
        <w:pStyle w:val="Ttulo1"/>
        <w:spacing w:line="360" w:lineRule="auto"/>
        <w:rPr>
          <w:szCs w:val="24"/>
          <w:lang w:val="es-ES_tradnl" w:eastAsia="es-ES"/>
        </w:rPr>
      </w:pPr>
      <w:bookmarkStart w:id="14" w:name="_Toc535946915"/>
      <w:bookmarkStart w:id="15" w:name="_Toc23965494"/>
      <w:r w:rsidRPr="001E3E03">
        <w:rPr>
          <w:i/>
          <w:szCs w:val="24"/>
          <w:lang w:val="es-ES_tradnl" w:eastAsia="es-ES"/>
        </w:rPr>
        <w:t>I.</w:t>
      </w:r>
      <w:r w:rsidR="00A50173" w:rsidRPr="001E3E03">
        <w:rPr>
          <w:i/>
          <w:szCs w:val="24"/>
          <w:lang w:val="es-ES_tradnl" w:eastAsia="es-ES"/>
        </w:rPr>
        <w:t xml:space="preserve"> La omisión de atender una solicitud de acceso a la información.</w:t>
      </w:r>
      <w:bookmarkEnd w:id="14"/>
      <w:bookmarkEnd w:id="15"/>
    </w:p>
    <w:p w:rsidR="00A50173" w:rsidRPr="001E3E03" w:rsidRDefault="00A50173" w:rsidP="001E3E03">
      <w:pPr>
        <w:spacing w:after="0" w:line="360" w:lineRule="auto"/>
        <w:rPr>
          <w:rFonts w:ascii="Palatino Linotype" w:eastAsiaTheme="minorEastAsia" w:hAnsi="Palatino Linotype"/>
          <w:sz w:val="24"/>
          <w:szCs w:val="24"/>
        </w:rPr>
      </w:pPr>
    </w:p>
    <w:p w:rsidR="00D42C5D" w:rsidRPr="001E3E03" w:rsidRDefault="00D42C5D" w:rsidP="001E3E0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E3E03">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w:t>
      </w:r>
      <w:r w:rsidRPr="001E3E03">
        <w:rPr>
          <w:rFonts w:ascii="Palatino Linotype" w:eastAsia="MS Mincho" w:hAnsi="Palatino Linotype" w:cs="Times New Roman"/>
          <w:sz w:val="24"/>
          <w:szCs w:val="24"/>
          <w:lang w:val="es-ES_tradnl" w:eastAsia="es-ES"/>
        </w:rPr>
        <w:lastRenderedPageBreak/>
        <w:t xml:space="preserve">Municipios es la prerrogativa de las personas para buscar, difundir, investigar, recabar, recibir y solicitar información pública. </w:t>
      </w:r>
    </w:p>
    <w:p w:rsidR="00D42C5D" w:rsidRPr="001E3E03" w:rsidRDefault="00D42C5D" w:rsidP="001E3E03">
      <w:pPr>
        <w:spacing w:after="0" w:line="360" w:lineRule="auto"/>
        <w:ind w:right="49"/>
        <w:contextualSpacing/>
        <w:jc w:val="both"/>
        <w:rPr>
          <w:rFonts w:ascii="Palatino Linotype" w:eastAsia="MS Mincho" w:hAnsi="Palatino Linotype" w:cs="Times New Roman"/>
          <w:sz w:val="24"/>
          <w:szCs w:val="24"/>
          <w:lang w:val="es-ES_tradnl" w:eastAsia="es-ES"/>
        </w:rPr>
      </w:pPr>
    </w:p>
    <w:p w:rsidR="00D42C5D" w:rsidRPr="001E3E03" w:rsidRDefault="00D42C5D" w:rsidP="001E3E0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E3E0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42C5D" w:rsidRPr="001E3E03" w:rsidRDefault="00D42C5D" w:rsidP="001E3E03">
      <w:pPr>
        <w:spacing w:after="0" w:line="360" w:lineRule="auto"/>
        <w:ind w:right="49"/>
        <w:contextualSpacing/>
        <w:jc w:val="both"/>
        <w:rPr>
          <w:rFonts w:ascii="Palatino Linotype" w:eastAsia="MS Mincho" w:hAnsi="Palatino Linotype" w:cs="Times New Roman"/>
          <w:sz w:val="24"/>
          <w:szCs w:val="24"/>
          <w:lang w:val="es-ES_tradnl" w:eastAsia="es-ES"/>
        </w:rPr>
      </w:pPr>
    </w:p>
    <w:p w:rsidR="00D42C5D" w:rsidRPr="001E3E03" w:rsidRDefault="00D42C5D" w:rsidP="001E3E0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E3E0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D42C5D" w:rsidRPr="001E3E03" w:rsidRDefault="00D42C5D" w:rsidP="001E3E03">
      <w:pPr>
        <w:spacing w:after="0" w:line="360" w:lineRule="auto"/>
        <w:contextualSpacing/>
        <w:rPr>
          <w:rFonts w:ascii="Palatino Linotype" w:eastAsia="MS Mincho" w:hAnsi="Palatino Linotype" w:cs="Times New Roman"/>
          <w:sz w:val="24"/>
          <w:szCs w:val="24"/>
          <w:lang w:val="es-ES_tradnl" w:eastAsia="es-ES"/>
        </w:rPr>
      </w:pPr>
    </w:p>
    <w:p w:rsidR="00D42C5D" w:rsidRPr="001E3E03" w:rsidRDefault="00D42C5D" w:rsidP="001E3E03">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E3E03">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42C5D" w:rsidRPr="001E3E03" w:rsidRDefault="00D42C5D" w:rsidP="001E3E03">
      <w:pPr>
        <w:spacing w:after="0" w:line="360" w:lineRule="auto"/>
        <w:ind w:right="34"/>
        <w:contextualSpacing/>
        <w:jc w:val="both"/>
        <w:rPr>
          <w:rFonts w:ascii="Palatino Linotype" w:eastAsia="MS Mincho" w:hAnsi="Palatino Linotype" w:cs="Times New Roman"/>
          <w:sz w:val="24"/>
          <w:szCs w:val="24"/>
          <w:lang w:val="es-ES_tradnl" w:eastAsia="es-ES"/>
        </w:rPr>
      </w:pPr>
    </w:p>
    <w:p w:rsidR="00D42C5D" w:rsidRPr="001E3E03" w:rsidRDefault="00D42C5D" w:rsidP="001E3E03">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E3E03">
        <w:rPr>
          <w:rFonts w:ascii="Palatino Linotype" w:eastAsia="MS Mincho" w:hAnsi="Palatino Linotype" w:cs="Times New Roman"/>
          <w:sz w:val="24"/>
          <w:szCs w:val="24"/>
          <w:lang w:val="es-ES_tradnl" w:eastAsia="es-ES"/>
        </w:rPr>
        <w:t>Derivado</w:t>
      </w:r>
      <w:r w:rsidRPr="001E3E0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CA30E1" w:rsidRPr="001E3E03" w:rsidRDefault="00CA30E1" w:rsidP="001E3E03">
      <w:pPr>
        <w:pStyle w:val="Prrafodelista"/>
        <w:spacing w:line="360" w:lineRule="auto"/>
        <w:rPr>
          <w:rFonts w:ascii="Palatino Linotype" w:eastAsia="MS Mincho" w:hAnsi="Palatino Linotype" w:cs="Arial"/>
        </w:rPr>
      </w:pPr>
    </w:p>
    <w:p w:rsidR="00A50173" w:rsidRPr="001E3E03" w:rsidRDefault="00A50173" w:rsidP="001E3E03">
      <w:pPr>
        <w:keepNext/>
        <w:keepLines/>
        <w:numPr>
          <w:ilvl w:val="0"/>
          <w:numId w:val="44"/>
        </w:numPr>
        <w:spacing w:after="0" w:line="360" w:lineRule="auto"/>
        <w:ind w:left="0" w:firstLine="0"/>
        <w:contextualSpacing/>
        <w:outlineLvl w:val="1"/>
        <w:rPr>
          <w:rFonts w:ascii="Palatino Linotype" w:eastAsiaTheme="majorEastAsia" w:hAnsi="Palatino Linotype" w:cstheme="majorBidi"/>
          <w:b/>
          <w:sz w:val="24"/>
          <w:szCs w:val="24"/>
          <w:lang w:val="es-ES_tradnl" w:eastAsia="es-ES"/>
        </w:rPr>
      </w:pPr>
      <w:bookmarkStart w:id="16" w:name="_Toc23965495"/>
      <w:r w:rsidRPr="001E3E03">
        <w:rPr>
          <w:rFonts w:ascii="Palatino Linotype" w:eastAsiaTheme="majorEastAsia" w:hAnsi="Palatino Linotype" w:cstheme="majorBidi"/>
          <w:b/>
          <w:sz w:val="24"/>
          <w:szCs w:val="24"/>
          <w:lang w:val="es-ES_tradnl" w:eastAsia="es-ES"/>
        </w:rPr>
        <w:t>De la Fuente Obligacional.</w:t>
      </w:r>
      <w:bookmarkEnd w:id="16"/>
      <w:r w:rsidRPr="001E3E03">
        <w:rPr>
          <w:rFonts w:ascii="Palatino Linotype" w:eastAsiaTheme="majorEastAsia" w:hAnsi="Palatino Linotype" w:cstheme="majorBidi"/>
          <w:b/>
          <w:sz w:val="24"/>
          <w:szCs w:val="24"/>
          <w:lang w:val="es-ES_tradnl" w:eastAsia="es-ES"/>
        </w:rPr>
        <w:t xml:space="preserve"> </w:t>
      </w:r>
    </w:p>
    <w:p w:rsidR="00A50173" w:rsidRPr="001E3E03" w:rsidRDefault="00A50173" w:rsidP="001E3E03">
      <w:pPr>
        <w:spacing w:after="0" w:line="360" w:lineRule="auto"/>
        <w:rPr>
          <w:rFonts w:ascii="Palatino Linotype" w:eastAsiaTheme="minorEastAsia" w:hAnsi="Palatino Linotype"/>
          <w:sz w:val="24"/>
          <w:szCs w:val="24"/>
        </w:rPr>
      </w:pPr>
    </w:p>
    <w:p w:rsidR="00A50173" w:rsidRDefault="00A50173" w:rsidP="001E3E03">
      <w:pPr>
        <w:keepNext/>
        <w:keepLines/>
        <w:numPr>
          <w:ilvl w:val="1"/>
          <w:numId w:val="44"/>
        </w:numPr>
        <w:spacing w:after="0" w:line="360" w:lineRule="auto"/>
        <w:ind w:left="0" w:firstLine="0"/>
        <w:outlineLvl w:val="2"/>
        <w:rPr>
          <w:rFonts w:ascii="Palatino Linotype" w:eastAsiaTheme="majorEastAsia" w:hAnsi="Palatino Linotype" w:cstheme="majorBidi"/>
          <w:b/>
          <w:sz w:val="24"/>
          <w:szCs w:val="24"/>
          <w:lang w:val="es-ES_tradnl" w:eastAsia="es-ES"/>
        </w:rPr>
      </w:pPr>
      <w:bookmarkStart w:id="17" w:name="_Toc23965496"/>
      <w:r w:rsidRPr="001E3E03">
        <w:rPr>
          <w:rFonts w:ascii="Palatino Linotype" w:eastAsiaTheme="majorEastAsia" w:hAnsi="Palatino Linotype" w:cstheme="majorBidi"/>
          <w:b/>
          <w:sz w:val="24"/>
          <w:szCs w:val="24"/>
          <w:lang w:val="es-ES_tradnl" w:eastAsia="es-ES"/>
        </w:rPr>
        <w:t>De la obligación de transparencia.</w:t>
      </w:r>
      <w:bookmarkEnd w:id="17"/>
    </w:p>
    <w:p w:rsidR="001E3E03" w:rsidRPr="001E3E03" w:rsidRDefault="001E3E03" w:rsidP="001E3E03">
      <w:pPr>
        <w:keepNext/>
        <w:keepLines/>
        <w:spacing w:after="0" w:line="360" w:lineRule="auto"/>
        <w:outlineLvl w:val="2"/>
        <w:rPr>
          <w:rFonts w:ascii="Palatino Linotype" w:eastAsiaTheme="majorEastAsia" w:hAnsi="Palatino Linotype" w:cstheme="majorBidi"/>
          <w:b/>
          <w:sz w:val="24"/>
          <w:szCs w:val="24"/>
          <w:lang w:val="es-ES_tradnl" w:eastAsia="es-ES"/>
        </w:rPr>
      </w:pPr>
    </w:p>
    <w:p w:rsidR="00A50173" w:rsidRPr="001E3E03" w:rsidRDefault="00A50173"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1E3E03">
        <w:rPr>
          <w:rFonts w:ascii="Palatino Linotype" w:eastAsiaTheme="minorEastAsia" w:hAnsi="Palatino Linotype" w:cs="Arial"/>
          <w:sz w:val="24"/>
          <w:szCs w:val="24"/>
          <w:lang w:val="es-ES_tradnl" w:eastAsia="es-MX"/>
        </w:rPr>
        <w:t>Previo al análisis resulta necesario hacer precisión a la información que fue solicitada al Sujeto Obligado, la consistente en:</w:t>
      </w:r>
    </w:p>
    <w:p w:rsidR="00A50173" w:rsidRPr="001E3E03" w:rsidRDefault="00A50173" w:rsidP="001E3E03">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t>A)</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Presupuesto total asignado a la Contraloría Interna Municipal durante los ejercicios 2016, 2017, 2018 y 2019 (aprobado y sus modificaciones). </w:t>
      </w: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lastRenderedPageBreak/>
        <w:t>B)</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Número de servidores públicos adscritos a la Contraloría Interna Municipal, indicando la información correspondiente al 31 de diciembre de los años 2016, 2017, 2018 y al 31 de marzo de 2019. </w:t>
      </w: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t>C)</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Organigramas autorizados (legibles) de la Contraloría Interna Municipal correspondiente a los ejercicios fiscales 2016, 2017, 2018 y 2019 (incluyendo el acta de sesión de cabildo en la cual fue autorizado). </w:t>
      </w: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t>D)</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t>E)</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Sueldo neto anual percibido por el titular de la Contraloría Interna Municipal, mostrando la información correspondiente a los años 2016, 2017, 2018 y 2019. </w:t>
      </w:r>
    </w:p>
    <w:p w:rsidR="00A50173" w:rsidRPr="001E3E03" w:rsidRDefault="00A50173" w:rsidP="001E3E03">
      <w:pPr>
        <w:tabs>
          <w:tab w:val="left" w:pos="567"/>
        </w:tabs>
        <w:spacing w:line="360" w:lineRule="auto"/>
        <w:ind w:right="49"/>
        <w:jc w:val="both"/>
        <w:rPr>
          <w:rFonts w:ascii="Palatino Linotype" w:eastAsia="Calibri" w:hAnsi="Palatino Linotype" w:cs="Arial"/>
          <w:i/>
          <w:sz w:val="24"/>
          <w:szCs w:val="24"/>
        </w:rPr>
      </w:pPr>
      <w:r w:rsidRPr="001E3E03">
        <w:rPr>
          <w:rFonts w:ascii="Palatino Linotype" w:eastAsia="Calibri" w:hAnsi="Palatino Linotype" w:cs="Arial"/>
          <w:b/>
          <w:i/>
          <w:sz w:val="24"/>
          <w:szCs w:val="24"/>
        </w:rPr>
        <w:t>F)</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 xml:space="preserve">Total de egresos del capítulo 1000 “Servicios Personales” de los ejercicios 2016, 2017 y 2018, ejercidos por la Contraloría Interna Municipal y presupuesto programado para 2019 para este mismo rubro por la Contraloría Interna Municipal. </w:t>
      </w:r>
    </w:p>
    <w:p w:rsidR="00A50173" w:rsidRPr="001E3E03" w:rsidRDefault="00A50173" w:rsidP="001E3E03">
      <w:pPr>
        <w:tabs>
          <w:tab w:val="left" w:pos="567"/>
        </w:tabs>
        <w:spacing w:line="360" w:lineRule="auto"/>
        <w:ind w:right="49"/>
        <w:jc w:val="both"/>
        <w:rPr>
          <w:rFonts w:ascii="Palatino Linotype" w:eastAsia="Calibri" w:hAnsi="Palatino Linotype" w:cs="Arial"/>
          <w:b/>
          <w:i/>
          <w:sz w:val="24"/>
          <w:szCs w:val="24"/>
        </w:rPr>
      </w:pPr>
      <w:r w:rsidRPr="001E3E03">
        <w:rPr>
          <w:rFonts w:ascii="Palatino Linotype" w:eastAsia="Calibri" w:hAnsi="Palatino Linotype" w:cs="Arial"/>
          <w:b/>
          <w:i/>
          <w:sz w:val="24"/>
          <w:szCs w:val="24"/>
        </w:rPr>
        <w:t>G)</w:t>
      </w:r>
      <w:r w:rsidRPr="001E3E03">
        <w:rPr>
          <w:rFonts w:ascii="Palatino Linotype" w:eastAsia="Calibri" w:hAnsi="Palatino Linotype" w:cs="Arial"/>
          <w:b/>
          <w:i/>
          <w:sz w:val="24"/>
          <w:szCs w:val="24"/>
        </w:rPr>
        <w:tab/>
      </w:r>
      <w:r w:rsidRPr="001E3E03">
        <w:rPr>
          <w:rFonts w:ascii="Palatino Linotype" w:eastAsia="Calibri" w:hAnsi="Palatino Linotype" w:cs="Arial"/>
          <w:i/>
          <w:sz w:val="24"/>
          <w:szCs w:val="24"/>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rsidR="00A50173" w:rsidRPr="001E3E03" w:rsidRDefault="00A50173" w:rsidP="001E3E03">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CA30E1" w:rsidRDefault="00A50173"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1E3E03">
        <w:rPr>
          <w:rFonts w:ascii="Palatino Linotype" w:eastAsiaTheme="minorEastAsia" w:hAnsi="Palatino Linotype" w:cs="Arial"/>
          <w:sz w:val="24"/>
          <w:szCs w:val="24"/>
          <w:lang w:val="es-ES_tradnl" w:eastAsia="es-ES"/>
        </w:rPr>
        <w:lastRenderedPageBreak/>
        <w:t xml:space="preserve">Ahora bien, es pertinente enfatizar lo que </w:t>
      </w:r>
      <w:r w:rsidR="00CA30E1" w:rsidRPr="001E3E03">
        <w:rPr>
          <w:rFonts w:ascii="Palatino Linotype" w:eastAsiaTheme="minorEastAsia" w:hAnsi="Palatino Linotype" w:cs="Arial"/>
          <w:sz w:val="24"/>
          <w:szCs w:val="24"/>
          <w:lang w:val="es-ES_tradnl" w:eastAsia="es-ES"/>
        </w:rPr>
        <w:t xml:space="preserve">el </w:t>
      </w:r>
      <w:r w:rsidR="00CA30E1" w:rsidRPr="001E3E03">
        <w:rPr>
          <w:rFonts w:ascii="Palatino Linotype" w:eastAsiaTheme="minorEastAsia" w:hAnsi="Palatino Linotype" w:cs="Arial"/>
          <w:b/>
          <w:sz w:val="24"/>
          <w:szCs w:val="24"/>
          <w:lang w:val="es-ES_tradnl" w:eastAsia="es-ES"/>
        </w:rPr>
        <w:t>SUJETO OBLIGADO</w:t>
      </w:r>
      <w:r w:rsidR="00CA30E1" w:rsidRPr="001E3E03">
        <w:rPr>
          <w:rFonts w:ascii="Palatino Linotype" w:eastAsiaTheme="minorEastAsia" w:hAnsi="Palatino Linotype" w:cs="Arial"/>
          <w:sz w:val="24"/>
          <w:szCs w:val="24"/>
          <w:lang w:val="es-ES_tradnl" w:eastAsia="es-ES"/>
        </w:rPr>
        <w:t xml:space="preserve"> precisó como respuesta a la solicitud”…</w:t>
      </w:r>
      <w:r w:rsidR="00CA30E1" w:rsidRPr="001E3E03">
        <w:rPr>
          <w:rFonts w:ascii="Palatino Linotype" w:hAnsi="Palatino Linotype"/>
          <w:b/>
          <w:i/>
          <w:color w:val="000000"/>
          <w:sz w:val="24"/>
          <w:szCs w:val="24"/>
          <w:u w:val="single"/>
        </w:rPr>
        <w:t xml:space="preserve"> </w:t>
      </w:r>
      <w:r w:rsidR="00CA30E1" w:rsidRPr="001E3E03">
        <w:rPr>
          <w:rFonts w:ascii="Palatino Linotype" w:eastAsiaTheme="minorEastAsia" w:hAnsi="Palatino Linotype" w:cs="Arial"/>
          <w:b/>
          <w:i/>
          <w:sz w:val="24"/>
          <w:szCs w:val="24"/>
          <w:u w:val="single"/>
          <w:lang w:eastAsia="es-ES"/>
        </w:rPr>
        <w:t>SE ESTA RECOPILANDO LA INFORMACION, EN CUANTO SE TENGA SERA PROPORCIONADA</w:t>
      </w:r>
      <w:r w:rsidR="00CA30E1" w:rsidRPr="001E3E03">
        <w:rPr>
          <w:rFonts w:ascii="Palatino Linotype" w:eastAsiaTheme="minorEastAsia" w:hAnsi="Palatino Linotype" w:cs="Arial"/>
          <w:sz w:val="24"/>
          <w:szCs w:val="24"/>
          <w:lang w:val="es-ES_tradnl" w:eastAsia="es-ES"/>
        </w:rPr>
        <w:t xml:space="preserve">”manifestación que recae en una negativa de querer entregar la información que se le está solicitando y que además </w:t>
      </w:r>
      <w:r w:rsidR="00041547" w:rsidRPr="001E3E03">
        <w:rPr>
          <w:rFonts w:ascii="Palatino Linotype" w:eastAsiaTheme="minorEastAsia" w:hAnsi="Palatino Linotype" w:cs="Arial"/>
          <w:sz w:val="24"/>
          <w:szCs w:val="24"/>
          <w:lang w:val="es-ES_tradnl" w:eastAsia="es-ES"/>
        </w:rPr>
        <w:t xml:space="preserve">se puede observar que </w:t>
      </w:r>
      <w:r w:rsidR="00CA30E1" w:rsidRPr="001E3E03">
        <w:rPr>
          <w:rFonts w:ascii="Palatino Linotype" w:eastAsiaTheme="minorEastAsia" w:hAnsi="Palatino Linotype" w:cs="Arial"/>
          <w:sz w:val="24"/>
          <w:szCs w:val="24"/>
          <w:lang w:val="es-ES_tradnl" w:eastAsia="es-ES"/>
        </w:rPr>
        <w:t xml:space="preserve">no se realizó el más mínimo intento de </w:t>
      </w:r>
      <w:r w:rsidR="00041547" w:rsidRPr="001E3E03">
        <w:rPr>
          <w:rFonts w:ascii="Palatino Linotype" w:eastAsiaTheme="minorEastAsia" w:hAnsi="Palatino Linotype" w:cs="Arial"/>
          <w:sz w:val="24"/>
          <w:szCs w:val="24"/>
          <w:lang w:val="es-ES_tradnl" w:eastAsia="es-ES"/>
        </w:rPr>
        <w:t>proporcionar la información a pesar de que se contó con el plazo del informe justificado, mediante el cual se pudo subsanar la falta, dicho lo anterior se procede al siguiente análisis.</w:t>
      </w:r>
    </w:p>
    <w:p w:rsidR="001E3E03" w:rsidRPr="001E3E03" w:rsidRDefault="001E3E03" w:rsidP="001E3E03">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A50173" w:rsidRPr="001E3E03" w:rsidRDefault="00041547"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1E3E03">
        <w:rPr>
          <w:rFonts w:ascii="Palatino Linotype" w:eastAsiaTheme="minorEastAsia" w:hAnsi="Palatino Linotype" w:cs="Arial"/>
          <w:sz w:val="24"/>
          <w:szCs w:val="24"/>
          <w:lang w:val="es-ES_tradnl" w:eastAsia="es-ES"/>
        </w:rPr>
        <w:t>En cuanto a</w:t>
      </w:r>
      <w:r w:rsidR="00A50173" w:rsidRPr="001E3E03">
        <w:rPr>
          <w:rFonts w:ascii="Palatino Linotype" w:eastAsiaTheme="minorEastAsia" w:hAnsi="Palatino Linotype" w:cs="Arial"/>
          <w:sz w:val="24"/>
          <w:szCs w:val="24"/>
          <w:lang w:val="es-ES_tradnl" w:eastAsia="es-ES"/>
        </w:rPr>
        <w:t>l derecho de acceso a la información pública, refiere el artículo 6° de la Constitución Política de los Estados Unidos Mexicanos, que en su parte conducente señala:</w:t>
      </w:r>
    </w:p>
    <w:p w:rsidR="00A50173" w:rsidRPr="001E3E03" w:rsidRDefault="00A50173" w:rsidP="001E3E03">
      <w:pPr>
        <w:spacing w:after="0" w:line="360" w:lineRule="auto"/>
        <w:jc w:val="both"/>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“Artículo 6o.</w:t>
      </w:r>
      <w:r w:rsidRPr="001E3E03">
        <w:rPr>
          <w:rFonts w:ascii="Palatino Linotype" w:eastAsiaTheme="minorEastAsia"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E3E03">
        <w:rPr>
          <w:rFonts w:ascii="Palatino Linotype" w:eastAsiaTheme="minorEastAsia" w:hAnsi="Palatino Linotype" w:cs="Arial"/>
          <w:b/>
          <w:i/>
          <w:sz w:val="24"/>
          <w:szCs w:val="24"/>
          <w:lang w:val="es-ES_tradnl" w:eastAsia="es-ES"/>
        </w:rPr>
        <w:t>El derecho a la información será garantizado por el Estado.</w:t>
      </w:r>
      <w:r w:rsidRPr="001E3E03">
        <w:rPr>
          <w:rFonts w:ascii="Palatino Linotype" w:eastAsiaTheme="minorEastAsia" w:hAnsi="Palatino Linotype" w:cs="Arial"/>
          <w:i/>
          <w:sz w:val="24"/>
          <w:szCs w:val="24"/>
          <w:lang w:val="es-ES_tradnl" w:eastAsia="es-ES"/>
        </w:rPr>
        <w:t xml:space="preserve"> </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Para efectos de lo dispuesto en el presente artículo se observará lo siguiente:</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A50173" w:rsidRPr="001E3E03" w:rsidRDefault="00A50173" w:rsidP="001E3E03">
      <w:pPr>
        <w:spacing w:after="0" w:line="360" w:lineRule="auto"/>
        <w:ind w:left="567" w:right="567"/>
        <w:jc w:val="both"/>
        <w:rPr>
          <w:rFonts w:ascii="Palatino Linotype" w:eastAsiaTheme="minorEastAsia" w:hAnsi="Palatino Linotype" w:cs="Arial"/>
          <w:b/>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I. Toda la información en posesión de</w:t>
      </w:r>
      <w:r w:rsidRPr="001E3E03">
        <w:rPr>
          <w:rFonts w:ascii="Palatino Linotype" w:eastAsiaTheme="minorEastAsia" w:hAnsi="Palatino Linotype" w:cs="Arial"/>
          <w:i/>
          <w:sz w:val="24"/>
          <w:szCs w:val="24"/>
          <w:lang w:val="es-ES_tradnl" w:eastAsia="es-ES"/>
        </w:rPr>
        <w:t xml:space="preserve"> </w:t>
      </w:r>
      <w:r w:rsidRPr="001E3E03">
        <w:rPr>
          <w:rFonts w:ascii="Palatino Linotype" w:eastAsiaTheme="minorEastAsia" w:hAnsi="Palatino Linotype" w:cs="Arial"/>
          <w:b/>
          <w:i/>
          <w:sz w:val="24"/>
          <w:szCs w:val="24"/>
          <w:lang w:val="es-ES_tradnl" w:eastAsia="es-ES"/>
        </w:rPr>
        <w:t>cualquier autoridad</w:t>
      </w:r>
      <w:r w:rsidRPr="001E3E03">
        <w:rPr>
          <w:rFonts w:ascii="Palatino Linotype" w:eastAsiaTheme="minorEastAsia"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E3E03">
        <w:rPr>
          <w:rFonts w:ascii="Palatino Linotype" w:eastAsiaTheme="minorEastAsia" w:hAnsi="Palatino Linotype" w:cs="Arial"/>
          <w:b/>
          <w:i/>
          <w:sz w:val="24"/>
          <w:szCs w:val="24"/>
          <w:lang w:val="es-ES_tradnl" w:eastAsia="es-ES"/>
        </w:rPr>
        <w:t>es pública</w:t>
      </w:r>
      <w:r w:rsidRPr="001E3E03">
        <w:rPr>
          <w:rFonts w:ascii="Palatino Linotype" w:eastAsiaTheme="minorEastAsia"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1E3E03">
        <w:rPr>
          <w:rFonts w:ascii="Palatino Linotype" w:eastAsiaTheme="minorEastAsia" w:hAnsi="Palatino Linotype" w:cs="Arial"/>
          <w:b/>
          <w:i/>
          <w:sz w:val="24"/>
          <w:szCs w:val="24"/>
          <w:lang w:val="es-ES_tradnl" w:eastAsia="es-ES"/>
        </w:rPr>
        <w:t>Los sujetos obligados deberán documentar todo acto que derive del ejercicio de sus facultades, competencias o funciones</w:t>
      </w:r>
      <w:r w:rsidRPr="001E3E03">
        <w:rPr>
          <w:rFonts w:ascii="Palatino Linotype" w:eastAsiaTheme="minorEastAsia" w:hAnsi="Palatino Linotype" w:cs="Arial"/>
          <w:i/>
          <w:sz w:val="24"/>
          <w:szCs w:val="24"/>
          <w:lang w:val="es-ES_tradnl" w:eastAsia="es-ES"/>
        </w:rPr>
        <w:t>, la ley determinará los supuestos específicos bajo los cuales procederá la declaración de inexistencia de la información.</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II. La información que se refiere a la vida privada y los datos personales será protegida en los términos y con las excepciones que fijen las leyes.</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A50173" w:rsidRPr="001E3E03" w:rsidRDefault="00A50173" w:rsidP="001E3E03">
      <w:pPr>
        <w:spacing w:after="0" w:line="360" w:lineRule="auto"/>
        <w:ind w:left="567" w:right="567"/>
        <w:jc w:val="both"/>
        <w:rPr>
          <w:rFonts w:ascii="Palatino Linotype" w:eastAsiaTheme="minorEastAsia" w:hAnsi="Palatino Linotype" w:cs="Arial"/>
          <w:b/>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1E3E03">
        <w:rPr>
          <w:rFonts w:ascii="Palatino Linotype" w:eastAsiaTheme="minorEastAsia"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VII. La inobservancia a las disposiciones en materia de acceso a la información pública será sancionada en los términos que dispongan las leyes.</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w:t>
      </w: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La ley establecerá aquella información que se considere reservada o confidencial.”</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(Énfasis añadido)</w:t>
      </w:r>
    </w:p>
    <w:p w:rsidR="00A50173" w:rsidRPr="001E3E03" w:rsidRDefault="00A50173" w:rsidP="001E3E03">
      <w:pPr>
        <w:spacing w:after="0" w:line="360" w:lineRule="auto"/>
        <w:ind w:right="757"/>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Por su parte, la Constitución Política del Estado Libre y Soberano de México, en su artículo 5°, dispone en su parte conducente, lo siguiente:</w:t>
      </w:r>
    </w:p>
    <w:p w:rsidR="00A50173" w:rsidRPr="001E3E03" w:rsidRDefault="00A50173" w:rsidP="001E3E03">
      <w:pPr>
        <w:spacing w:after="0" w:line="360" w:lineRule="auto"/>
        <w:ind w:right="757"/>
        <w:jc w:val="both"/>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b/>
          <w:i/>
          <w:sz w:val="24"/>
          <w:szCs w:val="24"/>
          <w:lang w:val="es-ES_tradnl" w:eastAsia="es-ES"/>
        </w:rPr>
      </w:pPr>
      <w:r w:rsidRPr="001E3E03">
        <w:rPr>
          <w:rFonts w:ascii="Palatino Linotype" w:eastAsiaTheme="minorEastAsia" w:hAnsi="Palatino Linotype" w:cs="Arial"/>
          <w:b/>
          <w:i/>
          <w:sz w:val="24"/>
          <w:szCs w:val="24"/>
          <w:lang w:val="es-ES_tradnl" w:eastAsia="es-ES"/>
        </w:rPr>
        <w:t xml:space="preserve">“Artículo 5. … </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t>El derecho a la información será garantizado por el Estado</w:t>
      </w:r>
      <w:r w:rsidRPr="001E3E03">
        <w:rPr>
          <w:rFonts w:ascii="Palatino Linotype" w:eastAsiaTheme="minorEastAsia" w:hAnsi="Palatino Linotype"/>
          <w:i/>
          <w:sz w:val="24"/>
          <w:szCs w:val="24"/>
          <w:lang w:val="es-ES_tradnl" w:eastAsia="es-ES"/>
        </w:rPr>
        <w:t xml:space="preserve">. La ley establecerá las previsiones que permitan asegurar la protección, el respeto y la difusión de este derecho. </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Para garantizar el ejercicio del derecho de transparencia, acceso a la información pública y protección de datos personales, los poderes públicos y </w:t>
      </w:r>
      <w:r w:rsidRPr="001E3E03">
        <w:rPr>
          <w:rFonts w:ascii="Palatino Linotype" w:eastAsiaTheme="minorEastAsia" w:hAnsi="Palatino Linotype"/>
          <w:i/>
          <w:sz w:val="24"/>
          <w:szCs w:val="24"/>
          <w:lang w:val="es-ES_tradnl" w:eastAsia="es-ES"/>
        </w:rPr>
        <w:lastRenderedPageBreak/>
        <w:t xml:space="preserve">los organismos autónomos, transparentarán sus acciones, en términos de las disposiciones aplicables, la información será oportuna, clara, veraz y de fácil acceso. </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Este derecho se regirá por los principios y bases siguientes:</w:t>
      </w:r>
    </w:p>
    <w:p w:rsidR="00A50173" w:rsidRPr="001E3E03" w:rsidRDefault="00A50173" w:rsidP="001E3E03">
      <w:pPr>
        <w:spacing w:after="0" w:line="360" w:lineRule="auto"/>
        <w:ind w:left="567" w:right="567"/>
        <w:jc w:val="both"/>
        <w:rPr>
          <w:rFonts w:ascii="Palatino Linotype" w:eastAsiaTheme="minorEastAsia" w:hAnsi="Palatino Linotype"/>
          <w:b/>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t xml:space="preserve">I. Toda la información en posesión </w:t>
      </w:r>
      <w:r w:rsidRPr="001E3E03">
        <w:rPr>
          <w:rFonts w:ascii="Palatino Linotype" w:eastAsiaTheme="minorEastAsia" w:hAnsi="Palatino Linotype"/>
          <w:i/>
          <w:sz w:val="24"/>
          <w:szCs w:val="24"/>
          <w:lang w:val="es-ES_tradnl" w:eastAsia="es-ES"/>
        </w:rPr>
        <w:t xml:space="preserve">de cualquier autoridad, entidad, órgano y organismos de los Poderes Ejecutivo, Legislativo y Judicial, órganos autónomos, partidos políticos, fideicomisos y fondos públicos estatales y municipales, así como </w:t>
      </w:r>
      <w:r w:rsidRPr="001E3E03">
        <w:rPr>
          <w:rFonts w:ascii="Palatino Linotype" w:eastAsiaTheme="minorEastAsia" w:hAnsi="Palatino Linotype"/>
          <w:b/>
          <w:i/>
          <w:sz w:val="24"/>
          <w:szCs w:val="24"/>
          <w:lang w:val="es-ES_tradnl" w:eastAsia="es-ES"/>
        </w:rPr>
        <w:t>del gobierno y de la administración pública municipal y sus organismos descentralizados</w:t>
      </w:r>
      <w:r w:rsidRPr="001E3E03">
        <w:rPr>
          <w:rFonts w:ascii="Palatino Linotype" w:eastAsiaTheme="minorEastAsia" w:hAnsi="Palatino Linotype"/>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1E3E03">
        <w:rPr>
          <w:rFonts w:ascii="Palatino Linotype" w:eastAsiaTheme="minorEastAsia" w:hAnsi="Palatino Linotype"/>
          <w:b/>
          <w:i/>
          <w:sz w:val="24"/>
          <w:szCs w:val="24"/>
          <w:lang w:val="es-ES_tradnl" w:eastAsia="es-ES"/>
        </w:rPr>
        <w:t>es pública</w:t>
      </w:r>
      <w:r w:rsidRPr="001E3E03">
        <w:rPr>
          <w:rFonts w:ascii="Palatino Linotype" w:eastAsiaTheme="minorEastAsia" w:hAnsi="Palatino Linotype"/>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50173" w:rsidRPr="001E3E03" w:rsidRDefault="00A50173" w:rsidP="001E3E03">
      <w:pPr>
        <w:spacing w:after="0" w:line="360" w:lineRule="auto"/>
        <w:ind w:left="567" w:right="567"/>
        <w:jc w:val="both"/>
        <w:rPr>
          <w:rFonts w:ascii="Palatino Linotype" w:eastAsiaTheme="minorEastAsia" w:hAnsi="Palatino Linotype"/>
          <w:b/>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1E3E03">
        <w:rPr>
          <w:rFonts w:ascii="Palatino Linotype" w:eastAsiaTheme="minorEastAsia" w:hAnsi="Palatino Linotype"/>
          <w:i/>
          <w:sz w:val="24"/>
          <w:szCs w:val="24"/>
          <w:lang w:val="es-ES_tradnl" w:eastAsia="es-ES"/>
        </w:rPr>
        <w:t xml:space="preserve"> y los indicadores que permitan rendir cuenta del cumplimiento de sus objetivos y los resultados obtenidos.</w:t>
      </w:r>
    </w:p>
    <w:p w:rsidR="00A50173" w:rsidRPr="001E3E03" w:rsidRDefault="00A50173" w:rsidP="001E3E03">
      <w:pPr>
        <w:spacing w:after="0" w:line="360" w:lineRule="auto"/>
        <w:ind w:left="567" w:right="567"/>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A50173" w:rsidRPr="001E3E03" w:rsidRDefault="00A50173" w:rsidP="001E3E03">
      <w:pPr>
        <w:spacing w:after="0" w:line="360" w:lineRule="auto"/>
        <w:ind w:left="567" w:right="567"/>
        <w:jc w:val="both"/>
        <w:rPr>
          <w:rFonts w:ascii="Palatino Linotype" w:eastAsiaTheme="minorEastAsia" w:hAnsi="Palatino Linotype"/>
          <w:sz w:val="24"/>
          <w:szCs w:val="24"/>
          <w:lang w:val="es-ES_tradnl" w:eastAsia="es-ES"/>
        </w:rPr>
      </w:pPr>
    </w:p>
    <w:p w:rsidR="00A50173" w:rsidRPr="001E3E03" w:rsidRDefault="00A50173" w:rsidP="001E3E03">
      <w:pPr>
        <w:spacing w:after="0" w:line="360" w:lineRule="auto"/>
        <w:ind w:left="567" w:right="567"/>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(Énfasis añadido)</w:t>
      </w:r>
    </w:p>
    <w:p w:rsidR="00A50173" w:rsidRPr="001E3E03" w:rsidRDefault="00A50173" w:rsidP="001E3E03">
      <w:pPr>
        <w:spacing w:after="0" w:line="360" w:lineRule="auto"/>
        <w:ind w:right="567"/>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Adicional, tenemos que la Ley de Transparencia y Acceso a la Información Pública del Estado de México y Municipios, prevé en su artículo 23 fracción IV, lo siguiente:</w:t>
      </w:r>
    </w:p>
    <w:p w:rsidR="00A50173" w:rsidRPr="001E3E03" w:rsidRDefault="00A50173" w:rsidP="001E3E03">
      <w:pPr>
        <w:spacing w:after="0" w:line="360" w:lineRule="auto"/>
        <w:jc w:val="both"/>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 xml:space="preserve">“Artículo 23. Son sujetos obligados a transparentar y permitir el acceso a su información y </w:t>
      </w:r>
      <w:r w:rsidRPr="001E3E03">
        <w:rPr>
          <w:rFonts w:ascii="Palatino Linotype" w:eastAsiaTheme="minorEastAsia" w:hAnsi="Palatino Linotype"/>
          <w:b/>
          <w:i/>
          <w:sz w:val="24"/>
          <w:szCs w:val="24"/>
          <w:lang w:val="es-ES_tradnl" w:eastAsia="es-ES"/>
        </w:rPr>
        <w:t>proteger</w:t>
      </w:r>
      <w:r w:rsidRPr="001E3E03">
        <w:rPr>
          <w:rFonts w:ascii="Palatino Linotype" w:eastAsiaTheme="minorEastAsia" w:hAnsi="Palatino Linotype" w:cs="Arial"/>
          <w:b/>
          <w:i/>
          <w:sz w:val="24"/>
          <w:szCs w:val="24"/>
          <w:lang w:val="es-ES_tradnl" w:eastAsia="es-ES"/>
        </w:rPr>
        <w:t xml:space="preserve"> los datos personales que obren en su poder</w:t>
      </w:r>
      <w:r w:rsidRPr="001E3E03">
        <w:rPr>
          <w:rFonts w:ascii="Palatino Linotype" w:eastAsiaTheme="minorEastAsia" w:hAnsi="Palatino Linotype" w:cs="Arial"/>
          <w:i/>
          <w:sz w:val="24"/>
          <w:szCs w:val="24"/>
          <w:lang w:val="es-ES_tradnl" w:eastAsia="es-ES"/>
        </w:rPr>
        <w:t>:</w:t>
      </w:r>
    </w:p>
    <w:p w:rsidR="00A50173" w:rsidRPr="001E3E03" w:rsidRDefault="00A50173" w:rsidP="001E3E03">
      <w:pPr>
        <w:spacing w:after="0" w:line="360" w:lineRule="auto"/>
        <w:ind w:left="567" w:right="75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w:t>
      </w:r>
    </w:p>
    <w:p w:rsidR="00A50173" w:rsidRPr="001E3E03" w:rsidRDefault="00A50173" w:rsidP="001E3E03">
      <w:pPr>
        <w:spacing w:after="0" w:line="360" w:lineRule="auto"/>
        <w:ind w:left="567" w:right="757"/>
        <w:jc w:val="both"/>
        <w:rPr>
          <w:rFonts w:ascii="Palatino Linotype" w:eastAsiaTheme="minorEastAsia" w:hAnsi="Palatino Linotype" w:cs="Arial"/>
          <w:b/>
          <w:i/>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cs="Arial"/>
          <w:b/>
          <w:i/>
          <w:sz w:val="24"/>
          <w:szCs w:val="24"/>
          <w:lang w:val="es-ES_tradnl" w:eastAsia="es-ES"/>
        </w:rPr>
      </w:pPr>
      <w:r w:rsidRPr="001E3E03">
        <w:rPr>
          <w:rFonts w:ascii="Palatino Linotype" w:eastAsiaTheme="minorEastAsia" w:hAnsi="Palatino Linotype" w:cs="Arial"/>
          <w:b/>
          <w:i/>
          <w:sz w:val="24"/>
          <w:szCs w:val="24"/>
          <w:lang w:val="es-ES_tradnl" w:eastAsia="es-ES"/>
        </w:rPr>
        <w:t>IV. Los ayuntamientos y las dependencias, organismos, órganos y entidades de la administración municipal;</w:t>
      </w:r>
    </w:p>
    <w:p w:rsidR="00A50173" w:rsidRPr="001E3E03" w:rsidRDefault="00A50173" w:rsidP="001E3E03">
      <w:pPr>
        <w:spacing w:after="0" w:line="360" w:lineRule="auto"/>
        <w:ind w:left="567" w:right="757"/>
        <w:jc w:val="both"/>
        <w:rPr>
          <w:rFonts w:ascii="Palatino Linotype" w:eastAsiaTheme="minorEastAsia" w:hAnsi="Palatino Linotype" w:cs="Arial"/>
          <w:i/>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50173" w:rsidRPr="001E3E03" w:rsidRDefault="00A50173" w:rsidP="001E3E03">
      <w:pPr>
        <w:spacing w:after="0" w:line="360" w:lineRule="auto"/>
        <w:ind w:left="567" w:right="757"/>
        <w:jc w:val="both"/>
        <w:rPr>
          <w:rFonts w:ascii="Palatino Linotype" w:eastAsiaTheme="minorEastAsia" w:hAnsi="Palatino Linotype" w:cs="Arial"/>
          <w:b/>
          <w:i/>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Los servidores públicos deberán transparentar sus acciones así como garantizar y respetar el derecho de acceso a la información pública.”</w:t>
      </w:r>
    </w:p>
    <w:p w:rsidR="00A50173" w:rsidRPr="001E3E03" w:rsidRDefault="00A50173" w:rsidP="001E3E03">
      <w:pPr>
        <w:spacing w:after="0" w:line="360" w:lineRule="auto"/>
        <w:ind w:left="567" w:right="757"/>
        <w:jc w:val="both"/>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757"/>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(Énfasis añadido)</w:t>
      </w:r>
    </w:p>
    <w:p w:rsidR="00A50173" w:rsidRPr="001E3E03" w:rsidRDefault="00A50173" w:rsidP="001E3E03">
      <w:pPr>
        <w:spacing w:after="0" w:line="360" w:lineRule="auto"/>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lastRenderedPageBreak/>
        <w:t>Por lo anterior, es de referir que,</w:t>
      </w:r>
      <w:r w:rsidRPr="001E3E03">
        <w:rPr>
          <w:rFonts w:ascii="Palatino Linotype" w:eastAsiaTheme="minorEastAsia" w:hAnsi="Palatino Linotype" w:cs="Arial"/>
          <w:b/>
          <w:sz w:val="24"/>
          <w:szCs w:val="24"/>
          <w:lang w:val="es-ES_tradnl" w:eastAsia="es-ES"/>
        </w:rPr>
        <w:t xml:space="preserve"> Ayuntamiento de</w:t>
      </w:r>
      <w:r w:rsidR="00041547" w:rsidRPr="001E3E03">
        <w:rPr>
          <w:rFonts w:ascii="Palatino Linotype" w:eastAsiaTheme="minorEastAsia" w:hAnsi="Palatino Linotype" w:cs="Arial"/>
          <w:b/>
          <w:sz w:val="24"/>
          <w:szCs w:val="24"/>
          <w:lang w:val="es-ES_tradnl" w:eastAsia="es-ES"/>
        </w:rPr>
        <w:t xml:space="preserve"> </w:t>
      </w:r>
      <w:proofErr w:type="spellStart"/>
      <w:r w:rsidR="00041547" w:rsidRPr="001E3E03">
        <w:rPr>
          <w:rFonts w:ascii="Palatino Linotype" w:eastAsiaTheme="minorEastAsia" w:hAnsi="Palatino Linotype" w:cs="Arial"/>
          <w:b/>
          <w:sz w:val="24"/>
          <w:szCs w:val="24"/>
          <w:lang w:val="es-ES_tradnl" w:eastAsia="es-ES"/>
        </w:rPr>
        <w:t>Cocotitlán</w:t>
      </w:r>
      <w:proofErr w:type="spellEnd"/>
      <w:r w:rsidRPr="001E3E03">
        <w:rPr>
          <w:rFonts w:ascii="Palatino Linotype" w:eastAsiaTheme="minorEastAsia" w:hAnsi="Palatino Linotype" w:cs="Arial"/>
          <w:sz w:val="24"/>
          <w:szCs w:val="24"/>
          <w:lang w:val="es-ES_tradnl" w:eastAsia="es-ES"/>
        </w:rPr>
        <w:t xml:space="preserve"> al ser un Sujeto Obligado comprendido por la Legislación Local en materia de Transparencia, se encuentra obligado a hacer pública toda aquella información que genere, administre o posea.</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2277A" w:rsidRPr="001E3E03" w:rsidRDefault="00A50173" w:rsidP="001E3E03">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1E3E03">
        <w:rPr>
          <w:rFonts w:ascii="Palatino Linotype" w:eastAsia="Calibri" w:hAnsi="Palatino Linotype" w:cs="Arial"/>
          <w:color w:val="000000" w:themeColor="text1"/>
          <w:sz w:val="24"/>
          <w:szCs w:val="24"/>
        </w:rPr>
        <w:t>Establecido</w:t>
      </w:r>
      <w:r w:rsidRPr="001E3E03">
        <w:rPr>
          <w:rFonts w:ascii="Palatino Linotype" w:hAnsi="Palatino Linotype" w:cs="Arial"/>
          <w:sz w:val="24"/>
          <w:szCs w:val="24"/>
        </w:rPr>
        <w:t xml:space="preserve"> lo anterior, resulta evidente que las razones o motivos de </w:t>
      </w:r>
      <w:r w:rsidRPr="001E3E03">
        <w:rPr>
          <w:rFonts w:ascii="Palatino Linotype" w:hAnsi="Palatino Linotype"/>
          <w:sz w:val="24"/>
          <w:szCs w:val="24"/>
        </w:rPr>
        <w:t xml:space="preserve">inconformidad hechos valer en el recurso de revisión resultan </w:t>
      </w:r>
      <w:r w:rsidR="00041547" w:rsidRPr="001E3E03">
        <w:rPr>
          <w:rFonts w:ascii="Palatino Linotype" w:hAnsi="Palatino Linotype"/>
          <w:sz w:val="24"/>
          <w:szCs w:val="24"/>
        </w:rPr>
        <w:t xml:space="preserve">parcialmente </w:t>
      </w:r>
      <w:r w:rsidRPr="001E3E03">
        <w:rPr>
          <w:rFonts w:ascii="Palatino Linotype" w:hAnsi="Palatino Linotype"/>
          <w:b/>
          <w:sz w:val="24"/>
          <w:szCs w:val="24"/>
        </w:rPr>
        <w:t>fundadas y procedentes</w:t>
      </w:r>
      <w:r w:rsidRPr="001E3E03">
        <w:rPr>
          <w:rFonts w:ascii="Palatino Linotype" w:hAnsi="Palatino Linotype"/>
          <w:sz w:val="24"/>
          <w:szCs w:val="24"/>
        </w:rPr>
        <w:t xml:space="preserve">, en virtud de que el </w:t>
      </w:r>
      <w:r w:rsidR="00A2277A" w:rsidRPr="001E3E03">
        <w:rPr>
          <w:rFonts w:ascii="Palatino Linotype" w:hAnsi="Palatino Linotype" w:cs="Arial"/>
          <w:sz w:val="24"/>
          <w:szCs w:val="24"/>
          <w:lang w:eastAsia="es-MX"/>
        </w:rPr>
        <w:t>particular realiza manifestaciones</w:t>
      </w:r>
      <w:r w:rsidR="00A2277A" w:rsidRPr="001E3E03">
        <w:rPr>
          <w:rFonts w:ascii="Palatino Linotype" w:hAnsi="Palatino Linotype" w:cs="Arial"/>
          <w:b/>
          <w:sz w:val="24"/>
          <w:szCs w:val="24"/>
          <w:lang w:eastAsia="es-MX"/>
        </w:rPr>
        <w:t xml:space="preserve"> </w:t>
      </w:r>
      <w:r w:rsidR="00A2277A" w:rsidRPr="001E3E03">
        <w:rPr>
          <w:rFonts w:ascii="Palatino Linotype" w:eastAsia="MS Mincho" w:hAnsi="Palatino Linotype" w:cstheme="majorBidi"/>
          <w:sz w:val="24"/>
          <w:szCs w:val="24"/>
          <w:lang w:val="es-ES_tradnl" w:eastAsia="es-ES"/>
        </w:rPr>
        <w:t>subjetivas que no constituyen un derecho de acceso a la información pública y por lo tanto no es atendible mediante una solicitud de Acceso a la Información, interrogantes y declaraciones que no se colman con la entrega de documentos, situación que conlleva a afirmar que se está en presencia del ejercicio del derecho de petición.</w:t>
      </w:r>
    </w:p>
    <w:p w:rsidR="00A2277A" w:rsidRPr="001E3E03" w:rsidRDefault="00A2277A" w:rsidP="001E3E03">
      <w:pPr>
        <w:spacing w:after="120" w:line="360" w:lineRule="auto"/>
        <w:ind w:right="49"/>
        <w:contextualSpacing/>
        <w:jc w:val="both"/>
        <w:rPr>
          <w:rFonts w:ascii="Palatino Linotype" w:eastAsia="MS Mincho" w:hAnsi="Palatino Linotype" w:cstheme="majorBidi"/>
          <w:sz w:val="24"/>
          <w:szCs w:val="24"/>
          <w:lang w:val="es-ES_tradnl" w:eastAsia="es-ES"/>
        </w:rPr>
      </w:pPr>
    </w:p>
    <w:p w:rsidR="00A2277A" w:rsidRPr="001E3E03" w:rsidRDefault="00A2277A" w:rsidP="001E3E03">
      <w:pPr>
        <w:numPr>
          <w:ilvl w:val="0"/>
          <w:numId w:val="1"/>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1E3E03">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A2277A" w:rsidRPr="001E3E03" w:rsidRDefault="00A2277A" w:rsidP="001E3E03">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A50173" w:rsidRPr="001E3E03" w:rsidRDefault="00A50173" w:rsidP="001E3E03">
      <w:pPr>
        <w:keepNext/>
        <w:keepLines/>
        <w:numPr>
          <w:ilvl w:val="1"/>
          <w:numId w:val="44"/>
        </w:numPr>
        <w:spacing w:before="240" w:after="0" w:line="360" w:lineRule="auto"/>
        <w:ind w:left="0" w:firstLine="0"/>
        <w:outlineLvl w:val="0"/>
        <w:rPr>
          <w:rFonts w:ascii="Palatino Linotype" w:eastAsiaTheme="majorEastAsia" w:hAnsi="Palatino Linotype" w:cstheme="majorBidi"/>
          <w:b/>
          <w:sz w:val="24"/>
          <w:szCs w:val="24"/>
        </w:rPr>
      </w:pPr>
      <w:bookmarkStart w:id="18" w:name="_Toc23965497"/>
      <w:r w:rsidRPr="001E3E03">
        <w:rPr>
          <w:rFonts w:ascii="Palatino Linotype" w:eastAsiaTheme="majorEastAsia" w:hAnsi="Palatino Linotype" w:cstheme="majorBidi"/>
          <w:b/>
          <w:sz w:val="24"/>
          <w:szCs w:val="24"/>
        </w:rPr>
        <w:t>De la Contraloría Municipal.</w:t>
      </w:r>
      <w:bookmarkEnd w:id="18"/>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hAnsi="Palatino Linotype" w:cs="Arial"/>
          <w:sz w:val="24"/>
          <w:szCs w:val="24"/>
        </w:rPr>
        <w:lastRenderedPageBreak/>
        <w:t>Entrando en materia, la solicitud recae en la Unidad Administrativa específica, siendo la Contraloría Municipal que de acuerdo a la Ley Orgánica Municipal del Estado de México, es presidida y tiene como funciones las siguientes:</w:t>
      </w:r>
    </w:p>
    <w:p w:rsidR="00A50173" w:rsidRPr="001E3E03" w:rsidRDefault="00A50173" w:rsidP="001E3E03">
      <w:pPr>
        <w:spacing w:after="0" w:line="360" w:lineRule="auto"/>
        <w:ind w:left="567"/>
        <w:contextualSpacing/>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b/>
          <w:i/>
          <w:sz w:val="24"/>
          <w:szCs w:val="24"/>
        </w:rPr>
        <w:t>Artículo 110.-</w:t>
      </w:r>
      <w:r w:rsidRPr="001E3E03">
        <w:rPr>
          <w:rFonts w:ascii="Palatino Linotype" w:hAnsi="Palatino Linotype"/>
          <w:i/>
          <w:sz w:val="24"/>
          <w:szCs w:val="24"/>
        </w:rPr>
        <w:t xml:space="preserve"> </w:t>
      </w:r>
      <w:r w:rsidRPr="001E3E03">
        <w:rPr>
          <w:rFonts w:ascii="Palatino Linotype" w:hAnsi="Palatino Linotype"/>
          <w:i/>
          <w:sz w:val="24"/>
          <w:szCs w:val="24"/>
          <w:u w:val="single"/>
        </w:rPr>
        <w:t>Las funciones de contraloría interna estarán a cargo del órgano que establezca el Ayuntamiento.</w:t>
      </w:r>
      <w:r w:rsidRPr="001E3E03">
        <w:rPr>
          <w:rFonts w:ascii="Palatino Linotype" w:hAnsi="Palatino Linotype"/>
          <w:i/>
          <w:sz w:val="24"/>
          <w:szCs w:val="24"/>
        </w:rPr>
        <w:t xml:space="preserve">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b/>
          <w:i/>
          <w:sz w:val="24"/>
          <w:szCs w:val="24"/>
        </w:rPr>
        <w:t>Artículo 111.-</w:t>
      </w:r>
      <w:r w:rsidRPr="001E3E03">
        <w:rPr>
          <w:rFonts w:ascii="Palatino Linotype" w:hAnsi="Palatino Linotype"/>
          <w:i/>
          <w:sz w:val="24"/>
          <w:szCs w:val="24"/>
        </w:rPr>
        <w:t xml:space="preserve"> </w:t>
      </w:r>
      <w:r w:rsidRPr="001E3E03">
        <w:rPr>
          <w:rFonts w:ascii="Palatino Linotype" w:hAnsi="Palatino Linotype"/>
          <w:i/>
          <w:sz w:val="24"/>
          <w:szCs w:val="24"/>
          <w:u w:val="single"/>
        </w:rPr>
        <w:t>La contraloría municipal tendrá un titular denominado Contralor</w:t>
      </w:r>
      <w:r w:rsidRPr="001E3E03">
        <w:rPr>
          <w:rFonts w:ascii="Palatino Linotype" w:hAnsi="Palatino Linotype"/>
          <w:i/>
          <w:sz w:val="24"/>
          <w:szCs w:val="24"/>
        </w:rPr>
        <w:t xml:space="preserve">, quien será </w:t>
      </w:r>
      <w:r w:rsidRPr="001E3E03">
        <w:rPr>
          <w:rFonts w:ascii="Palatino Linotype" w:hAnsi="Palatino Linotype"/>
          <w:i/>
          <w:sz w:val="24"/>
          <w:szCs w:val="24"/>
          <w:u w:val="single"/>
        </w:rPr>
        <w:t>designado por el ayuntamiento a propuesta del presidente municipal</w:t>
      </w:r>
      <w:r w:rsidRPr="001E3E03">
        <w:rPr>
          <w:rFonts w:ascii="Palatino Linotype" w:hAnsi="Palatino Linotype"/>
          <w:i/>
          <w:sz w:val="24"/>
          <w:szCs w:val="24"/>
        </w:rPr>
        <w:t xml:space="preserve">.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b/>
          <w:i/>
          <w:sz w:val="24"/>
          <w:szCs w:val="24"/>
        </w:rPr>
        <w:t>Artículo 112.</w:t>
      </w:r>
      <w:r w:rsidRPr="001E3E03">
        <w:rPr>
          <w:rFonts w:ascii="Palatino Linotype" w:hAnsi="Palatino Linotype"/>
          <w:i/>
          <w:sz w:val="24"/>
          <w:szCs w:val="24"/>
        </w:rPr>
        <w:t xml:space="preserve"> El órgano interno de control municipal, tendrá a su cargo las funciones siguientes: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I. Planear, programar, organizar y coordinar el sistema de control y evaluación municipal; presupuesto de egresos;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II. Fiscalizar el ingreso y ejercicio del gasto público municipal y su congruencia con el presupuesto de egresos;</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III. Aplicar las normas y criterios en materia de control y evaluación;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IV. Asesorar a los órganos de control interno de los organismos auxiliares y fideicomisos de la administración pública municipal;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V. Establecer las bases generales para la realización de auditorías e inspecciones;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VI. Vigilar que los recursos federales y estatales asignados a los ayuntamientos se apliquen en los términos estipulados en las leyes, los reglamentos y los convenios respectivos;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VII. Vigilar el cumplimiento de las obligaciones de proveedores y contratistas de la administración pública municipal;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VIII. Coordinarse con el Órgano Superior de Fiscalización del Estado de México y la Contraloría del Poder Legislativo y con la Secretaría de la Contraloría del Estado para el cumplimiento de sus funciones;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IX. Designar a los auditores externos y proponer al ayuntamiento, en su caso, a los Comisarios de los Organismos Auxiliares;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 Establecer y operar un sistema de atención de quejas, denuncias y sugerencias;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XI. Realizar auditorías y evaluaciones e informar del resultado de las mismas al ayuntamiento;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XII. Participar en la entrega-recepción de las unidades administrativas de las dependencias, organismos auxiliares y fideicomisos del municipio;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XIII. Dictaminar los estados financieros de la tesorería municipal y verificar que se remitan los informes correspondientes al Órgano Superior de Fiscalización del Estado de México;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XIV. Vigilar que los ingresos municipales se enteren a la tesorería municipal conforme a los procedimientos contables y disposiciones legales aplicables;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XV. Participar en la elaboración y actualización del inventario general de los bienes muebles e inmuebles propiedad del municipio, que expresará las características de identificación y destino de los mismos;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XVI. Verificar que los servidores públicos municipales cumplan con la obligación de presentar oportunamente la manifestación de bienes, en términos de la Ley de Responsabilidades de los Servidores Públicos del Estado y Municipios;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XVIII. Supervisar el cumplimiento de los acuerdos tomados por el Consejo Municipal de Seguridad Pública;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 xml:space="preserve">XIX. Vigilar el cumplimiento de los programas y acciones para la prevención, atención y en su caso, el pago de las responsabilidades económicas de los Ayuntamientos por los conflictos laborales; y </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hAnsi="Palatino Linotype"/>
          <w:i/>
          <w:sz w:val="24"/>
          <w:szCs w:val="24"/>
        </w:rPr>
      </w:pPr>
      <w:r w:rsidRPr="001E3E03">
        <w:rPr>
          <w:rFonts w:ascii="Palatino Linotype" w:hAnsi="Palatino Linotype"/>
          <w:i/>
          <w:sz w:val="24"/>
          <w:szCs w:val="24"/>
        </w:rPr>
        <w:t>XX. Las demás que le señalen las disposiciones relativas.</w:t>
      </w:r>
    </w:p>
    <w:p w:rsidR="00A50173" w:rsidRPr="001E3E03" w:rsidRDefault="00A50173" w:rsidP="001E3E03">
      <w:pPr>
        <w:spacing w:after="0" w:line="360" w:lineRule="auto"/>
        <w:ind w:left="567" w:right="567"/>
        <w:contextualSpacing/>
        <w:jc w:val="both"/>
        <w:rPr>
          <w:rFonts w:ascii="Palatino Linotype" w:hAnsi="Palatino Linotype"/>
          <w:i/>
          <w:sz w:val="24"/>
          <w:szCs w:val="24"/>
        </w:rPr>
      </w:pP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val="es-ES_tradnl" w:eastAsia="es-ES"/>
        </w:rPr>
      </w:pPr>
      <w:r w:rsidRPr="001E3E03">
        <w:rPr>
          <w:rFonts w:ascii="Palatino Linotype" w:hAnsi="Palatino Linotype"/>
          <w:b/>
          <w:i/>
          <w:sz w:val="24"/>
          <w:szCs w:val="24"/>
        </w:rPr>
        <w:t>Artículo 113.-</w:t>
      </w:r>
      <w:r w:rsidRPr="001E3E03">
        <w:rPr>
          <w:rFonts w:ascii="Palatino Linotype" w:hAnsi="Palatino Linotype"/>
          <w:i/>
          <w:sz w:val="24"/>
          <w:szCs w:val="24"/>
        </w:rPr>
        <w:t xml:space="preserve"> Para ser contralor se requiere cumplir con los requisitos que se exigen para ser tesorero municipal, a excepción de la caución correspondiente</w:t>
      </w:r>
    </w:p>
    <w:p w:rsidR="00A50173" w:rsidRPr="001E3E03" w:rsidRDefault="00A50173" w:rsidP="001E3E03">
      <w:pPr>
        <w:spacing w:after="0" w:line="360" w:lineRule="auto"/>
        <w:ind w:right="567"/>
        <w:contextualSpacing/>
        <w:rPr>
          <w:rFonts w:ascii="Palatino Linotype" w:eastAsiaTheme="minorEastAsia" w:hAnsi="Palatino Linotype" w:cs="Arial"/>
          <w:sz w:val="24"/>
          <w:szCs w:val="24"/>
          <w:lang w:val="es-ES_tradnl" w:eastAsia="es-ES"/>
        </w:rPr>
      </w:pPr>
    </w:p>
    <w:p w:rsidR="00A50173" w:rsidRPr="001E3E03" w:rsidRDefault="00A50173" w:rsidP="001E3E03">
      <w:pPr>
        <w:keepNext/>
        <w:keepLines/>
        <w:numPr>
          <w:ilvl w:val="1"/>
          <w:numId w:val="44"/>
        </w:numPr>
        <w:spacing w:before="240" w:after="0" w:line="360" w:lineRule="auto"/>
        <w:ind w:left="0" w:firstLine="0"/>
        <w:outlineLvl w:val="0"/>
        <w:rPr>
          <w:rFonts w:ascii="Palatino Linotype" w:eastAsiaTheme="majorEastAsia" w:hAnsi="Palatino Linotype" w:cstheme="majorBidi"/>
          <w:b/>
          <w:sz w:val="24"/>
          <w:szCs w:val="24"/>
        </w:rPr>
      </w:pPr>
      <w:bookmarkStart w:id="19" w:name="_Toc23965498"/>
      <w:r w:rsidRPr="001E3E03">
        <w:rPr>
          <w:rFonts w:ascii="Palatino Linotype" w:eastAsiaTheme="majorEastAsia" w:hAnsi="Palatino Linotype" w:cstheme="majorBidi"/>
          <w:b/>
          <w:sz w:val="24"/>
          <w:szCs w:val="24"/>
        </w:rPr>
        <w:lastRenderedPageBreak/>
        <w:t>Del presupuesto</w:t>
      </w:r>
      <w:bookmarkEnd w:id="19"/>
    </w:p>
    <w:p w:rsidR="00A2277A" w:rsidRPr="001E3E03" w:rsidRDefault="00A2277A" w:rsidP="001E3E03">
      <w:pPr>
        <w:keepNext/>
        <w:keepLines/>
        <w:spacing w:before="240" w:after="0" w:line="360" w:lineRule="auto"/>
        <w:outlineLvl w:val="0"/>
        <w:rPr>
          <w:rFonts w:ascii="Palatino Linotype" w:eastAsiaTheme="majorEastAsia" w:hAnsi="Palatino Linotype" w:cstheme="majorBidi"/>
          <w:b/>
          <w:sz w:val="24"/>
          <w:szCs w:val="24"/>
        </w:rPr>
      </w:pPr>
    </w:p>
    <w:p w:rsidR="00A50173" w:rsidRPr="001E3E03" w:rsidRDefault="00A50173" w:rsidP="001E3E03">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Ahora bien, parte de la solicitud versa en materia de presupuesto; al respecto, el </w:t>
      </w:r>
      <w:r w:rsidRPr="001E3E03">
        <w:rPr>
          <w:rFonts w:ascii="Palatino Linotype" w:eastAsia="Calibri" w:hAnsi="Palatino Linotype" w:cs="Arial"/>
          <w:sz w:val="24"/>
          <w:szCs w:val="24"/>
          <w:lang w:val="es-ES_tradnl" w:eastAsia="es-MX"/>
        </w:rPr>
        <w:t>artículo 31, fracciones XVIII y XIX de la Ley Orgánica Municipal del Estado de México, establece las atribuciones de los Ayuntamientos, destacando entre ellas lo que a continuación se transcribe:</w:t>
      </w:r>
    </w:p>
    <w:p w:rsidR="00A50173" w:rsidRPr="001E3E03" w:rsidRDefault="00A50173" w:rsidP="001E3E03">
      <w:pPr>
        <w:autoSpaceDE w:val="0"/>
        <w:autoSpaceDN w:val="0"/>
        <w:adjustRightInd w:val="0"/>
        <w:spacing w:before="100" w:beforeAutospacing="1" w:after="100" w:afterAutospacing="1" w:line="360" w:lineRule="auto"/>
        <w:ind w:right="51"/>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w:t>
      </w:r>
      <w:r w:rsidRPr="001E3E03">
        <w:rPr>
          <w:rFonts w:ascii="Palatino Linotype" w:eastAsiaTheme="minorEastAsia" w:hAnsi="Palatino Linotype"/>
          <w:b/>
          <w:i/>
          <w:sz w:val="24"/>
          <w:szCs w:val="24"/>
          <w:lang w:val="es-ES_tradnl" w:eastAsia="es-ES"/>
        </w:rPr>
        <w:t>Artículo 31.</w:t>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b/>
          <w:i/>
          <w:sz w:val="24"/>
          <w:szCs w:val="24"/>
          <w:lang w:val="es-ES_tradnl" w:eastAsia="es-ES"/>
        </w:rPr>
        <w:t>Son atribuciones de los ayuntamientos</w:t>
      </w:r>
      <w:r w:rsidRPr="001E3E03">
        <w:rPr>
          <w:rFonts w:ascii="Palatino Linotype" w:eastAsiaTheme="minorEastAsia" w:hAnsi="Palatino Linotype"/>
          <w:i/>
          <w:sz w:val="24"/>
          <w:szCs w:val="24"/>
          <w:lang w:val="es-ES_tradnl" w:eastAsia="es-ES"/>
        </w:rPr>
        <w:t>:</w:t>
      </w: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w:t>
      </w: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t>XVIII</w:t>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b/>
          <w:i/>
          <w:sz w:val="24"/>
          <w:szCs w:val="24"/>
          <w:lang w:val="es-ES_tradnl" w:eastAsia="es-ES"/>
        </w:rPr>
        <w:t>Administrar su hacienda</w:t>
      </w:r>
      <w:r w:rsidRPr="001E3E03">
        <w:rPr>
          <w:rFonts w:ascii="Palatino Linotype" w:eastAsiaTheme="minorEastAsia" w:hAnsi="Palatino Linotype"/>
          <w:i/>
          <w:sz w:val="24"/>
          <w:szCs w:val="24"/>
          <w:lang w:val="es-ES_tradnl" w:eastAsia="es-ES"/>
        </w:rPr>
        <w:t xml:space="preserve"> en términos de ley, </w:t>
      </w:r>
      <w:r w:rsidRPr="001E3E03">
        <w:rPr>
          <w:rFonts w:ascii="Palatino Linotype" w:eastAsiaTheme="minorEastAsia" w:hAnsi="Palatino Linotype"/>
          <w:b/>
          <w:i/>
          <w:sz w:val="24"/>
          <w:szCs w:val="24"/>
          <w:lang w:val="es-ES_tradnl" w:eastAsia="es-ES"/>
        </w:rPr>
        <w:t>y controlar a través del presidente y síndico la aplicación del presupuesto de egresos del municipio</w:t>
      </w:r>
      <w:r w:rsidRPr="001E3E03">
        <w:rPr>
          <w:rFonts w:ascii="Palatino Linotype" w:eastAsiaTheme="minorEastAsia" w:hAnsi="Palatino Linotype"/>
          <w:i/>
          <w:sz w:val="24"/>
          <w:szCs w:val="24"/>
          <w:lang w:val="es-ES_tradnl" w:eastAsia="es-ES"/>
        </w:rPr>
        <w:t>;</w:t>
      </w: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t>XIX.</w:t>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b/>
          <w:i/>
          <w:sz w:val="24"/>
          <w:szCs w:val="24"/>
          <w:lang w:val="es-ES_tradnl" w:eastAsia="es-ES"/>
        </w:rPr>
        <w:t>Aprobar anualmente a más tardar el 20 de diciembre, su Presupuesto de Egresos,</w:t>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b/>
          <w:i/>
          <w:sz w:val="24"/>
          <w:szCs w:val="24"/>
          <w:lang w:val="es-ES_tradnl" w:eastAsia="es-ES"/>
        </w:rPr>
        <w:t xml:space="preserve">en base a los ingresos presupuestados para el ejercicio que corresponda, </w:t>
      </w:r>
      <w:r w:rsidRPr="001E3E03">
        <w:rPr>
          <w:rFonts w:ascii="Palatino Linotype" w:eastAsiaTheme="minorEastAsia" w:hAnsi="Palatino Linotype"/>
          <w:i/>
          <w:sz w:val="24"/>
          <w:szCs w:val="24"/>
          <w:lang w:val="es-ES_tradnl" w:eastAsia="es-ES"/>
        </w:rPr>
        <w:t>el cual podrá ser adecuado en función de las implicaciones que deriven de la aprobación de la Ley de Ingresos Municipal que haga la Legislatura, así como por la asignación de las participaciones y aportaciones federales y estatales.</w:t>
      </w: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 </w:t>
      </w:r>
    </w:p>
    <w:p w:rsidR="00A50173" w:rsidRPr="001E3E03" w:rsidRDefault="00A50173" w:rsidP="001E3E03">
      <w:pPr>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(Énfasis añadido)</w:t>
      </w:r>
    </w:p>
    <w:p w:rsidR="00A50173" w:rsidRPr="001E3E03" w:rsidRDefault="00A50173" w:rsidP="001E3E03">
      <w:pPr>
        <w:spacing w:after="0" w:line="360" w:lineRule="auto"/>
        <w:ind w:right="902"/>
        <w:contextualSpacing/>
        <w:jc w:val="both"/>
        <w:rPr>
          <w:rFonts w:ascii="Palatino Linotype" w:eastAsiaTheme="minorEastAsia" w:hAnsi="Palatino Linotype"/>
          <w:i/>
          <w:sz w:val="24"/>
          <w:szCs w:val="24"/>
          <w:lang w:val="es-ES_tradnl" w:eastAsia="es-ES"/>
        </w:rPr>
      </w:pPr>
    </w:p>
    <w:p w:rsidR="00A50173" w:rsidRPr="001E3E03" w:rsidRDefault="00A50173" w:rsidP="001E3E03">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liquidación o pago, las participaciones, aportaciones, convenios, subsidios y subvenciones, los ingresos financieros y los ingresos derivados de financiamientos.</w:t>
      </w:r>
    </w:p>
    <w:p w:rsidR="00A50173" w:rsidRPr="001E3E03" w:rsidRDefault="00A50173" w:rsidP="001E3E03">
      <w:pPr>
        <w:spacing w:before="100" w:beforeAutospacing="1" w:after="100" w:afterAutospacing="1" w:line="360" w:lineRule="auto"/>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De ahí que, los Ayuntamientos tienen la atribución de administrar libremente su hacienda y </w:t>
      </w:r>
      <w:r w:rsidRPr="001E3E03">
        <w:rPr>
          <w:rFonts w:ascii="Palatino Linotype" w:eastAsiaTheme="minorEastAsia" w:hAnsi="Palatino Linotype" w:cs="Arial"/>
          <w:b/>
          <w:sz w:val="24"/>
          <w:szCs w:val="24"/>
          <w:lang w:val="es-ES_tradnl" w:eastAsia="es-ES"/>
        </w:rPr>
        <w:t>aprobar anualmente su presupuesto de egresos con base en los ingresos presupuestados para el ejercicio correspondiente</w:t>
      </w:r>
      <w:r w:rsidRPr="001E3E03">
        <w:rPr>
          <w:rFonts w:ascii="Palatino Linotype" w:eastAsiaTheme="minorEastAsia" w:hAnsi="Palatino Linotype" w:cs="Arial"/>
          <w:sz w:val="24"/>
          <w:szCs w:val="24"/>
          <w:lang w:val="es-ES_tradnl" w:eastAsia="es-ES"/>
        </w:rPr>
        <w:t xml:space="preserve"> y en su caso ser modificado acorde a las implicaciones que deriven de la aprobación de la Ley de Ingresos Municipal, así como la Legislatura por la asignación de participaciones y aportaciones federales y estatales; </w:t>
      </w:r>
      <w:r w:rsidRPr="001E3E03">
        <w:rPr>
          <w:rFonts w:ascii="Palatino Linotype" w:eastAsia="Arial Unicode MS" w:hAnsi="Palatino Linotype" w:cs="Arial"/>
          <w:sz w:val="24"/>
          <w:szCs w:val="24"/>
          <w:lang w:val="es-ES_tradnl" w:eastAsia="es-ES"/>
        </w:rPr>
        <w:t xml:space="preserve">atento a ello, y en razón de que la información solicitada por el particular se encuentra relacionada con las caratulas del presupuesto tanto de ingresos como de egresos, es </w:t>
      </w:r>
      <w:r w:rsidRPr="001E3E03">
        <w:rPr>
          <w:rFonts w:ascii="Palatino Linotype" w:eastAsia="Calibri" w:hAnsi="Palatino Linotype"/>
          <w:sz w:val="24"/>
          <w:szCs w:val="24"/>
          <w:lang w:val="es-ES_tradnl" w:eastAsia="es-ES"/>
        </w:rPr>
        <w:t xml:space="preserve">necesario señalar </w:t>
      </w:r>
      <w:r w:rsidRPr="001E3E03">
        <w:rPr>
          <w:rFonts w:ascii="Palatino Linotype" w:eastAsia="Calibri" w:hAnsi="Palatino Linotype" w:cs="Arial"/>
          <w:sz w:val="24"/>
          <w:szCs w:val="24"/>
          <w:lang w:val="es-ES_tradnl" w:eastAsia="es-ES"/>
        </w:rPr>
        <w:t>que, debe entenderse por presupuesto; de tal forma, el Glosario de Términos Hacendarios, publicado por el Instituto Hacendario del Estado de México, lo ha definido como:</w:t>
      </w:r>
    </w:p>
    <w:p w:rsidR="00A50173" w:rsidRPr="001E3E03" w:rsidRDefault="00A50173" w:rsidP="001E3E03">
      <w:pPr>
        <w:tabs>
          <w:tab w:val="left" w:pos="709"/>
        </w:tabs>
        <w:spacing w:after="0" w:line="360" w:lineRule="auto"/>
        <w:ind w:right="900"/>
        <w:contextualSpacing/>
        <w:jc w:val="both"/>
        <w:rPr>
          <w:rFonts w:ascii="Palatino Linotype" w:eastAsia="Calibri" w:hAnsi="Palatino Linotype" w:cs="Arial"/>
          <w:sz w:val="24"/>
          <w:szCs w:val="24"/>
          <w:lang w:val="es-ES_tradnl" w:eastAsia="es-ES"/>
        </w:rPr>
      </w:pPr>
    </w:p>
    <w:p w:rsidR="00A50173" w:rsidRPr="001E3E03" w:rsidRDefault="00A50173" w:rsidP="001E3E03">
      <w:pPr>
        <w:tabs>
          <w:tab w:val="left" w:pos="709"/>
        </w:tabs>
        <w:spacing w:after="0" w:line="360" w:lineRule="auto"/>
        <w:ind w:left="567" w:right="900"/>
        <w:contextualSpacing/>
        <w:jc w:val="both"/>
        <w:rPr>
          <w:rFonts w:ascii="Palatino Linotype" w:eastAsia="Calibri" w:hAnsi="Palatino Linotype" w:cs="Arial"/>
          <w:b/>
          <w:sz w:val="24"/>
          <w:szCs w:val="24"/>
          <w:lang w:val="es-ES_tradnl" w:eastAsia="es-ES"/>
        </w:rPr>
      </w:pPr>
      <w:r w:rsidRPr="001E3E03">
        <w:rPr>
          <w:rFonts w:ascii="Palatino Linotype" w:eastAsia="Calibri" w:hAnsi="Palatino Linotype" w:cs="Arial"/>
          <w:sz w:val="24"/>
          <w:szCs w:val="24"/>
          <w:lang w:val="es-ES_tradnl" w:eastAsia="es-ES"/>
        </w:rPr>
        <w:t>“</w:t>
      </w:r>
      <w:r w:rsidRPr="001E3E03">
        <w:rPr>
          <w:rFonts w:ascii="Palatino Linotype" w:eastAsiaTheme="minorEastAsia" w:hAnsi="Palatino Linotype"/>
          <w:b/>
          <w:i/>
          <w:sz w:val="24"/>
          <w:szCs w:val="24"/>
          <w:lang w:val="es-ES_tradnl" w:eastAsia="es-ES"/>
        </w:rPr>
        <w:t>PRESUPUESTO</w:t>
      </w:r>
    </w:p>
    <w:p w:rsidR="00A50173" w:rsidRPr="001E3E03" w:rsidRDefault="00A50173" w:rsidP="001E3E03">
      <w:pPr>
        <w:tabs>
          <w:tab w:val="left" w:pos="709"/>
        </w:tabs>
        <w:spacing w:after="0" w:line="360" w:lineRule="auto"/>
        <w:ind w:left="567" w:right="900"/>
        <w:contextualSpacing/>
        <w:jc w:val="both"/>
        <w:rPr>
          <w:rFonts w:ascii="Palatino Linotype" w:eastAsia="Calibri" w:hAnsi="Palatino Linotype" w:cs="Arial"/>
          <w:i/>
          <w:sz w:val="24"/>
          <w:szCs w:val="24"/>
          <w:lang w:val="es-ES_tradnl" w:eastAsia="es-ES"/>
        </w:rPr>
      </w:pPr>
    </w:p>
    <w:p w:rsidR="00A50173" w:rsidRPr="001E3E03" w:rsidRDefault="00A50173" w:rsidP="001E3E03">
      <w:pPr>
        <w:tabs>
          <w:tab w:val="left" w:pos="709"/>
        </w:tabs>
        <w:spacing w:after="0" w:line="360" w:lineRule="auto"/>
        <w:ind w:left="567" w:right="900"/>
        <w:contextualSpacing/>
        <w:jc w:val="both"/>
        <w:rPr>
          <w:rFonts w:ascii="Palatino Linotype" w:eastAsia="Calibri" w:hAnsi="Palatino Linotype" w:cs="Arial"/>
          <w:i/>
          <w:sz w:val="24"/>
          <w:szCs w:val="24"/>
          <w:lang w:val="es-ES_tradnl" w:eastAsia="es-ES"/>
        </w:rPr>
      </w:pPr>
      <w:r w:rsidRPr="001E3E03">
        <w:rPr>
          <w:rFonts w:ascii="Palatino Linotype" w:eastAsia="Calibri" w:hAnsi="Palatino Linotype" w:cs="Arial"/>
          <w:i/>
          <w:sz w:val="24"/>
          <w:szCs w:val="24"/>
          <w:lang w:val="es-ES_tradnl" w:eastAsia="es-ES"/>
        </w:rPr>
        <w:t xml:space="preserve">Estimación </w:t>
      </w:r>
      <w:r w:rsidRPr="001E3E03">
        <w:rPr>
          <w:rFonts w:ascii="Palatino Linotype" w:eastAsiaTheme="minorEastAsia" w:hAnsi="Palatino Linotype"/>
          <w:i/>
          <w:sz w:val="24"/>
          <w:szCs w:val="24"/>
          <w:lang w:val="es-ES_tradnl" w:eastAsia="es-ES"/>
        </w:rPr>
        <w:t>programada</w:t>
      </w:r>
      <w:r w:rsidRPr="001E3E03">
        <w:rPr>
          <w:rFonts w:ascii="Palatino Linotype" w:eastAsia="Calibri" w:hAnsi="Palatino Linotype" w:cs="Arial"/>
          <w:i/>
          <w:sz w:val="24"/>
          <w:szCs w:val="24"/>
          <w:lang w:val="es-ES_tradnl" w:eastAsia="es-ES"/>
        </w:rPr>
        <w:t xml:space="preserve"> en  forma sistemática de los ingresos  y egresos que maneja un organismo en un periodo determinado. Puede considerase como  un plan de acción  expresado en términos monetarios y cuyo ejercicio abarca generalmente  un año de actividad.”     </w:t>
      </w:r>
    </w:p>
    <w:p w:rsidR="00A50173" w:rsidRPr="001E3E03" w:rsidRDefault="00A50173" w:rsidP="001E3E03">
      <w:pPr>
        <w:tabs>
          <w:tab w:val="left" w:pos="709"/>
        </w:tabs>
        <w:spacing w:after="0" w:line="360" w:lineRule="auto"/>
        <w:ind w:right="900"/>
        <w:contextualSpacing/>
        <w:jc w:val="both"/>
        <w:rPr>
          <w:rFonts w:ascii="Palatino Linotype" w:eastAsia="Calibri" w:hAnsi="Palatino Linotype" w:cs="Arial"/>
          <w:i/>
          <w:sz w:val="24"/>
          <w:szCs w:val="24"/>
          <w:lang w:val="es-ES_tradnl" w:eastAsia="es-ES"/>
        </w:rPr>
      </w:pPr>
    </w:p>
    <w:p w:rsidR="00A50173" w:rsidRPr="001E3E03" w:rsidRDefault="00A50173" w:rsidP="001E3E03">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sz w:val="24"/>
          <w:szCs w:val="24"/>
          <w:lang w:val="es-ES_tradnl" w:eastAsia="es-ES"/>
        </w:rPr>
      </w:pPr>
      <w:r w:rsidRPr="001E3E03">
        <w:rPr>
          <w:rFonts w:ascii="Palatino Linotype" w:eastAsia="Calibri" w:hAnsi="Palatino Linotype" w:cs="Arial"/>
          <w:sz w:val="24"/>
          <w:szCs w:val="24"/>
          <w:lang w:val="es-ES_tradnl" w:eastAsia="es-ES"/>
        </w:rPr>
        <w:t xml:space="preserve">Por su parte, </w:t>
      </w:r>
      <w:r w:rsidRPr="001E3E03">
        <w:rPr>
          <w:rFonts w:ascii="Palatino Linotype" w:eastAsiaTheme="minorEastAsia" w:hAnsi="Palatino Linotype" w:cs="Arial"/>
          <w:sz w:val="24"/>
          <w:szCs w:val="24"/>
          <w:lang w:val="es-ES_tradnl" w:eastAsia="es-ES"/>
        </w:rPr>
        <w:t>el artículo 285 del Código Financiero del Estado de México y Municipios</w:t>
      </w:r>
      <w:r w:rsidRPr="001E3E03">
        <w:rPr>
          <w:rFonts w:ascii="Palatino Linotype" w:eastAsiaTheme="minorEastAsia" w:hAnsi="Palatino Linotype" w:cs="Arial"/>
          <w:sz w:val="24"/>
          <w:szCs w:val="24"/>
          <w:vertAlign w:val="superscript"/>
          <w:lang w:val="es-ES_tradnl" w:eastAsia="es-ES"/>
        </w:rPr>
        <w:footnoteReference w:id="1"/>
      </w:r>
      <w:r w:rsidRPr="001E3E03">
        <w:rPr>
          <w:rFonts w:ascii="Palatino Linotype" w:eastAsiaTheme="minorEastAsia" w:hAnsi="Palatino Linotype" w:cs="Arial"/>
          <w:sz w:val="24"/>
          <w:szCs w:val="24"/>
          <w:lang w:val="es-ES_tradnl" w:eastAsia="es-ES"/>
        </w:rPr>
        <w:t>, prevé que el presupuesto es</w:t>
      </w:r>
      <w:r w:rsidRPr="001E3E03">
        <w:rPr>
          <w:rFonts w:ascii="Palatino Linotype" w:eastAsia="Calibri" w:hAnsi="Palatino Linotype" w:cs="Arial"/>
          <w:sz w:val="24"/>
          <w:szCs w:val="24"/>
          <w:lang w:val="es-ES_tradnl" w:eastAsia="es-ES"/>
        </w:rPr>
        <w:t xml:space="preserve"> el instrumento jurídico, de política económica y de política de gasto, que en el caso concreto aprueba el Ayuntamiento en el cual se establece el ejercicio, control y evaluación del gasto público, en el mismo sentido, </w:t>
      </w:r>
      <w:r w:rsidRPr="001E3E03">
        <w:rPr>
          <w:rFonts w:ascii="Palatino Linotype" w:eastAsiaTheme="minorEastAsia" w:hAnsi="Palatino Linotype" w:cs="Arial"/>
          <w:sz w:val="24"/>
          <w:szCs w:val="24"/>
          <w:lang w:val="es-ES_tradnl" w:eastAsia="es-ES"/>
        </w:rPr>
        <w:t xml:space="preserve">el Manual para la Planeación, Programación y </w:t>
      </w:r>
      <w:proofErr w:type="spellStart"/>
      <w:r w:rsidRPr="001E3E03">
        <w:rPr>
          <w:rFonts w:ascii="Palatino Linotype" w:eastAsiaTheme="minorEastAsia" w:hAnsi="Palatino Linotype" w:cs="Arial"/>
          <w:sz w:val="24"/>
          <w:szCs w:val="24"/>
          <w:lang w:val="es-ES_tradnl" w:eastAsia="es-ES"/>
        </w:rPr>
        <w:t>Presupuestación</w:t>
      </w:r>
      <w:proofErr w:type="spellEnd"/>
      <w:r w:rsidRPr="001E3E03">
        <w:rPr>
          <w:rFonts w:ascii="Palatino Linotype" w:eastAsiaTheme="minorEastAsia" w:hAnsi="Palatino Linotype" w:cs="Arial"/>
          <w:sz w:val="24"/>
          <w:szCs w:val="24"/>
          <w:lang w:val="es-ES_tradnl" w:eastAsia="es-ES"/>
        </w:rPr>
        <w:t xml:space="preserve"> Municipal para el ejercicio fiscal 2019, publicado en el periódico Oficial del Gobierno del Estado de México, “Gaceta del Gobierno”, en fecha seis </w:t>
      </w:r>
      <w:r w:rsidRPr="001E3E03">
        <w:rPr>
          <w:rFonts w:ascii="Palatino Linotype" w:eastAsiaTheme="minorEastAsia" w:hAnsi="Palatino Linotype" w:cs="Arial"/>
          <w:sz w:val="24"/>
          <w:szCs w:val="24"/>
          <w:lang w:val="es-ES_tradnl" w:eastAsia="es-ES"/>
        </w:rPr>
        <w:lastRenderedPageBreak/>
        <w:t>de noviembre de dos mil dieciocho, en el Marco Conceptual numeral 1.2, define al presupuesto como:</w:t>
      </w:r>
    </w:p>
    <w:p w:rsidR="00A50173" w:rsidRPr="001E3E03" w:rsidRDefault="00A50173" w:rsidP="001E3E03">
      <w:pPr>
        <w:autoSpaceDE w:val="0"/>
        <w:autoSpaceDN w:val="0"/>
        <w:adjustRightInd w:val="0"/>
        <w:spacing w:before="100" w:beforeAutospacing="1" w:after="100" w:afterAutospacing="1" w:line="360" w:lineRule="auto"/>
        <w:ind w:right="51"/>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Theme="minorEastAsia" w:hAnsi="Palatino Linotype" w:cs="Arial"/>
          <w:i/>
          <w:sz w:val="24"/>
          <w:szCs w:val="24"/>
          <w:lang w:val="es-ES_tradnl" w:eastAsia="es-ES"/>
        </w:rPr>
        <w:t>“</w:t>
      </w:r>
      <w:r w:rsidRPr="001E3E03">
        <w:rPr>
          <w:rFonts w:ascii="Palatino Linotype" w:eastAsia="Calibri" w:hAnsi="Palatino Linotype" w:cs="Arial"/>
          <w:i/>
          <w:sz w:val="24"/>
          <w:szCs w:val="24"/>
          <w:lang w:val="es-ES_tradnl" w:eastAsia="es-MX"/>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Calibri" w:hAnsi="Palatino Linotype" w:cs="Arial"/>
          <w:i/>
          <w:sz w:val="24"/>
          <w:szCs w:val="24"/>
          <w:lang w:val="es-ES_tradnl" w:eastAsia="es-MX"/>
        </w:rPr>
        <w:t xml:space="preserve">En otra perspectiva, </w:t>
      </w:r>
      <w:r w:rsidRPr="001E3E03">
        <w:rPr>
          <w:rFonts w:ascii="Palatino Linotype" w:eastAsia="Calibri" w:hAnsi="Palatino Linotype" w:cs="Arial"/>
          <w:b/>
          <w:i/>
          <w:sz w:val="24"/>
          <w:szCs w:val="24"/>
          <w:lang w:val="es-ES_tradnl"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Calibri" w:hAnsi="Palatino Linotype" w:cs="Arial"/>
          <w:i/>
          <w:sz w:val="24"/>
          <w:szCs w:val="24"/>
          <w:lang w:val="es-ES_tradnl" w:eastAsia="es-MX"/>
        </w:rPr>
        <w:t xml:space="preserve">Para efecto de este manual, </w:t>
      </w:r>
      <w:r w:rsidRPr="001E3E03">
        <w:rPr>
          <w:rFonts w:ascii="Palatino Linotype" w:eastAsia="Calibri" w:hAnsi="Palatino Linotype" w:cs="Arial"/>
          <w:b/>
          <w:i/>
          <w:sz w:val="24"/>
          <w:szCs w:val="24"/>
          <w:lang w:val="es-ES_tradnl"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Calibri" w:hAnsi="Palatino Linotype" w:cs="Arial"/>
          <w:i/>
          <w:sz w:val="24"/>
          <w:szCs w:val="24"/>
          <w:lang w:val="es-ES_tradnl" w:eastAsia="es-MX"/>
        </w:rPr>
        <w:lastRenderedPageBreak/>
        <w:t xml:space="preserve">El presupuesto público involucra los </w:t>
      </w:r>
      <w:r w:rsidRPr="001E3E03">
        <w:rPr>
          <w:rFonts w:ascii="Palatino Linotype" w:eastAsia="Calibri" w:hAnsi="Palatino Linotype" w:cs="Arial"/>
          <w:b/>
          <w:i/>
          <w:sz w:val="24"/>
          <w:szCs w:val="24"/>
          <w:lang w:val="es-ES_tradnl" w:eastAsia="es-MX"/>
        </w:rPr>
        <w:t>planes, políticas, programas, proyectos, estrategias y objetivos del municipio,</w:t>
      </w:r>
      <w:r w:rsidRPr="001E3E03">
        <w:rPr>
          <w:rFonts w:ascii="Palatino Linotype" w:eastAsia="Calibri" w:hAnsi="Palatino Linotype" w:cs="Arial"/>
          <w:i/>
          <w:sz w:val="24"/>
          <w:szCs w:val="24"/>
          <w:lang w:val="es-ES_tradnl" w:eastAsia="es-MX"/>
        </w:rPr>
        <w:t xml:space="preserve"> como medio efectivo de control del gasto público y en ellos se fundamentan las diferentes alternativas de asignación de recursos para gastos e inversiones.</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Calibri" w:hAnsi="Palatino Linotype" w:cs="Arial"/>
          <w:i/>
          <w:sz w:val="24"/>
          <w:szCs w:val="24"/>
          <w:lang w:val="es-ES_tradnl" w:eastAsia="es-MX"/>
        </w:rPr>
        <w:t>Para la administraciones municipales, el Presupuesto basado en Resultados (</w:t>
      </w:r>
      <w:proofErr w:type="spellStart"/>
      <w:r w:rsidRPr="001E3E03">
        <w:rPr>
          <w:rFonts w:ascii="Palatino Linotype" w:eastAsia="Calibri" w:hAnsi="Palatino Linotype" w:cs="Arial"/>
          <w:i/>
          <w:sz w:val="24"/>
          <w:szCs w:val="24"/>
          <w:lang w:val="es-ES_tradnl" w:eastAsia="es-MX"/>
        </w:rPr>
        <w:t>PbR</w:t>
      </w:r>
      <w:proofErr w:type="spellEnd"/>
      <w:r w:rsidRPr="001E3E03">
        <w:rPr>
          <w:rFonts w:ascii="Palatino Linotype" w:eastAsia="Calibri" w:hAnsi="Palatino Linotype" w:cs="Arial"/>
          <w:i/>
          <w:sz w:val="24"/>
          <w:szCs w:val="24"/>
          <w:lang w:val="es-ES_tradnl"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para mejorar los resultados en el tiempo, a fin de optimizar la calidad del gasto público.</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i/>
          <w:sz w:val="24"/>
          <w:szCs w:val="24"/>
          <w:lang w:val="es-ES_tradnl" w:eastAsia="es-MX"/>
        </w:rPr>
      </w:pPr>
      <w:r w:rsidRPr="001E3E03">
        <w:rPr>
          <w:rFonts w:ascii="Palatino Linotype" w:eastAsia="Calibri" w:hAnsi="Palatino Linotype" w:cs="Arial"/>
          <w:i/>
          <w:sz w:val="24"/>
          <w:szCs w:val="24"/>
          <w:lang w:val="es-ES_tradnl" w:eastAsia="es-MX"/>
        </w:rPr>
        <w:t xml:space="preserve">…” </w:t>
      </w:r>
    </w:p>
    <w:p w:rsidR="00A50173" w:rsidRPr="001E3E03" w:rsidRDefault="00A50173" w:rsidP="001E3E03">
      <w:pPr>
        <w:tabs>
          <w:tab w:val="left" w:pos="709"/>
        </w:tabs>
        <w:spacing w:after="0" w:line="360" w:lineRule="auto"/>
        <w:ind w:left="709" w:right="900"/>
        <w:contextualSpacing/>
        <w:jc w:val="both"/>
        <w:rPr>
          <w:rFonts w:ascii="Palatino Linotype" w:eastAsia="Calibri" w:hAnsi="Palatino Linotype" w:cs="Arial"/>
          <w:sz w:val="24"/>
          <w:szCs w:val="24"/>
          <w:lang w:val="es-ES_tradnl" w:eastAsia="es-MX"/>
        </w:rPr>
      </w:pPr>
      <w:r w:rsidRPr="001E3E03">
        <w:rPr>
          <w:rFonts w:ascii="Palatino Linotype" w:eastAsia="Calibri" w:hAnsi="Palatino Linotype" w:cs="Arial"/>
          <w:sz w:val="24"/>
          <w:szCs w:val="24"/>
          <w:lang w:val="es-ES_tradnl" w:eastAsia="es-MX"/>
        </w:rPr>
        <w:t>(Énfasis añadido)</w:t>
      </w:r>
    </w:p>
    <w:p w:rsidR="00A50173" w:rsidRPr="001E3E03" w:rsidRDefault="00A50173" w:rsidP="001E3E03">
      <w:pPr>
        <w:tabs>
          <w:tab w:val="left" w:pos="709"/>
        </w:tabs>
        <w:spacing w:after="0" w:line="360" w:lineRule="auto"/>
        <w:ind w:right="900"/>
        <w:contextualSpacing/>
        <w:jc w:val="both"/>
        <w:rPr>
          <w:rFonts w:ascii="Palatino Linotype" w:eastAsia="Calibri" w:hAnsi="Palatino Linotype" w:cs="Arial"/>
          <w:sz w:val="24"/>
          <w:szCs w:val="24"/>
          <w:lang w:val="es-ES_tradnl" w:eastAsia="es-MX"/>
        </w:rPr>
      </w:pPr>
    </w:p>
    <w:p w:rsidR="00A50173" w:rsidRPr="001E3E03" w:rsidRDefault="00A50173" w:rsidP="001E3E03">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De lo expuesto es que se aprecia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1E3E03">
        <w:rPr>
          <w:rFonts w:ascii="Palatino Linotype" w:eastAsiaTheme="minorEastAsia" w:hAnsi="Palatino Linotype" w:cs="Arial"/>
          <w:b/>
          <w:sz w:val="24"/>
          <w:szCs w:val="24"/>
          <w:lang w:val="es-ES_tradnl" w:eastAsia="es-ES"/>
        </w:rPr>
        <w:t>(</w:t>
      </w:r>
      <w:proofErr w:type="spellStart"/>
      <w:r w:rsidRPr="001E3E03">
        <w:rPr>
          <w:rFonts w:ascii="Palatino Linotype" w:eastAsiaTheme="minorEastAsia" w:hAnsi="Palatino Linotype" w:cs="Arial"/>
          <w:b/>
          <w:sz w:val="24"/>
          <w:szCs w:val="24"/>
          <w:lang w:val="es-ES_tradnl" w:eastAsia="es-ES"/>
        </w:rPr>
        <w:t>PbR</w:t>
      </w:r>
      <w:proofErr w:type="spellEnd"/>
      <w:r w:rsidRPr="001E3E03">
        <w:rPr>
          <w:rFonts w:ascii="Palatino Linotype" w:eastAsiaTheme="minorEastAsia" w:hAnsi="Palatino Linotype" w:cs="Arial"/>
          <w:b/>
          <w:sz w:val="24"/>
          <w:szCs w:val="24"/>
          <w:lang w:val="es-ES_tradnl" w:eastAsia="es-ES"/>
        </w:rPr>
        <w:t xml:space="preserve">). </w:t>
      </w:r>
    </w:p>
    <w:p w:rsidR="00A50173" w:rsidRPr="001E3E03" w:rsidRDefault="00A50173" w:rsidP="001E3E03">
      <w:pPr>
        <w:autoSpaceDE w:val="0"/>
        <w:autoSpaceDN w:val="0"/>
        <w:adjustRightInd w:val="0"/>
        <w:spacing w:before="100" w:beforeAutospacing="1" w:after="100" w:afterAutospacing="1" w:line="360" w:lineRule="auto"/>
        <w:ind w:right="51"/>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autoSpaceDE w:val="0"/>
        <w:autoSpaceDN w:val="0"/>
        <w:adjustRightInd w:val="0"/>
        <w:spacing w:before="100" w:beforeAutospacing="1" w:after="100" w:afterAutospacing="1" w:line="360" w:lineRule="auto"/>
        <w:ind w:left="0" w:right="51" w:firstLine="0"/>
        <w:contextualSpacing/>
        <w:jc w:val="both"/>
        <w:rPr>
          <w:rFonts w:ascii="Palatino Linotype" w:eastAsiaTheme="minorEastAsia" w:hAnsi="Palatino Linotype" w:cs="Arial"/>
          <w:b/>
          <w:color w:val="000000"/>
          <w:sz w:val="24"/>
          <w:szCs w:val="24"/>
          <w:lang w:val="es-ES_tradnl" w:eastAsia="es-ES"/>
        </w:rPr>
      </w:pPr>
      <w:r w:rsidRPr="001E3E03">
        <w:rPr>
          <w:rFonts w:ascii="Palatino Linotype" w:eastAsiaTheme="minorEastAsia" w:hAnsi="Palatino Linotype"/>
          <w:color w:val="000000"/>
          <w:sz w:val="24"/>
          <w:szCs w:val="24"/>
          <w:lang w:val="es-ES_tradnl" w:eastAsia="es-ES"/>
        </w:rPr>
        <w:t xml:space="preserve">En ese contexto, es de precisar que los Municipios del Estado de México, son Sujetos de Fiscalización de conformidad con el numeral 4, fracción II de </w:t>
      </w:r>
      <w:r w:rsidRPr="001E3E03">
        <w:rPr>
          <w:rFonts w:ascii="Palatino Linotype" w:eastAsiaTheme="minorEastAsia" w:hAnsi="Palatino Linotype" w:cs="Arial"/>
          <w:color w:val="000000"/>
          <w:sz w:val="24"/>
          <w:szCs w:val="24"/>
          <w:lang w:val="es-ES_tradnl" w:eastAsia="es-ES"/>
        </w:rPr>
        <w:t>Ley de Fiscalización Superior del Estado de México</w:t>
      </w:r>
      <w:r w:rsidRPr="001E3E03">
        <w:rPr>
          <w:rFonts w:ascii="Palatino Linotype" w:eastAsiaTheme="minorEastAsia" w:hAnsi="Palatino Linotype" w:cs="Arial"/>
          <w:color w:val="000000"/>
          <w:sz w:val="24"/>
          <w:szCs w:val="24"/>
          <w:vertAlign w:val="superscript"/>
          <w:lang w:val="es-ES_tradnl" w:eastAsia="es-ES"/>
        </w:rPr>
        <w:footnoteReference w:id="2"/>
      </w:r>
      <w:r w:rsidRPr="001E3E03">
        <w:rPr>
          <w:rFonts w:ascii="Palatino Linotype" w:eastAsiaTheme="minorEastAsia" w:hAnsi="Palatino Linotype" w:cs="Arial"/>
          <w:color w:val="000000"/>
          <w:sz w:val="24"/>
          <w:szCs w:val="24"/>
          <w:lang w:val="es-ES_tradnl" w:eastAsia="es-ES"/>
        </w:rPr>
        <w:t xml:space="preserve">; razón por la cual, el Órgano Superior de Fiscalización de ésta Entidad, emite los </w:t>
      </w:r>
      <w:r w:rsidRPr="001E3E03">
        <w:rPr>
          <w:rFonts w:ascii="Palatino Linotype" w:eastAsiaTheme="minorEastAsia" w:hAnsi="Palatino Linotype" w:cs="Arial"/>
          <w:b/>
          <w:color w:val="000000"/>
          <w:sz w:val="24"/>
          <w:szCs w:val="24"/>
          <w:lang w:val="es-ES_tradnl" w:eastAsia="es-ES"/>
        </w:rPr>
        <w:t>Lineamientos para la Entrega del Presupuesto de Egresos Municipal 2019</w:t>
      </w:r>
      <w:r w:rsidRPr="001E3E03">
        <w:rPr>
          <w:rFonts w:ascii="Palatino Linotype" w:eastAsiaTheme="minorEastAsia" w:hAnsi="Palatino Linotype" w:cs="Arial"/>
          <w:color w:val="000000"/>
          <w:sz w:val="24"/>
          <w:szCs w:val="24"/>
          <w:lang w:val="es-ES_tradnl" w:eastAsia="es-ES"/>
        </w:rPr>
        <w:t xml:space="preserve">, en términos la fracción XI del artículo 8 de la Ley de Fiscalización Superior del Estado de México, que señala: </w:t>
      </w:r>
    </w:p>
    <w:p w:rsidR="00A50173" w:rsidRPr="001E3E03" w:rsidRDefault="00A50173" w:rsidP="001E3E03">
      <w:pPr>
        <w:spacing w:after="0" w:line="360" w:lineRule="auto"/>
        <w:contextualSpacing/>
        <w:rPr>
          <w:rFonts w:ascii="Palatino Linotype" w:eastAsiaTheme="minorEastAsia" w:hAnsi="Palatino Linotype" w:cs="Arial"/>
          <w:b/>
          <w:color w:val="000000"/>
          <w:sz w:val="24"/>
          <w:szCs w:val="24"/>
          <w:lang w:val="es-ES_tradnl" w:eastAsia="es-ES"/>
        </w:rPr>
      </w:pPr>
    </w:p>
    <w:p w:rsidR="00A50173" w:rsidRPr="001E3E03" w:rsidRDefault="00A50173" w:rsidP="001E3E03">
      <w:pPr>
        <w:autoSpaceDE w:val="0"/>
        <w:autoSpaceDN w:val="0"/>
        <w:adjustRightInd w:val="0"/>
        <w:spacing w:after="0" w:line="360" w:lineRule="auto"/>
        <w:ind w:right="899"/>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bCs/>
          <w:i/>
          <w:sz w:val="24"/>
          <w:szCs w:val="24"/>
          <w:lang w:val="es-ES_tradnl" w:eastAsia="es-ES"/>
        </w:rPr>
        <w:t xml:space="preserve">“Artículo 8. </w:t>
      </w:r>
      <w:r w:rsidRPr="001E3E03">
        <w:rPr>
          <w:rFonts w:ascii="Palatino Linotype" w:eastAsiaTheme="minorEastAsia" w:hAnsi="Palatino Linotype" w:cs="Arial"/>
          <w:i/>
          <w:sz w:val="24"/>
          <w:szCs w:val="24"/>
          <w:lang w:val="es-ES_tradnl" w:eastAsia="es-ES"/>
        </w:rPr>
        <w:t>El Órgano Superior tendrá las siguientes atribuciones:</w:t>
      </w:r>
    </w:p>
    <w:p w:rsidR="00A50173" w:rsidRPr="001E3E03" w:rsidRDefault="00A50173" w:rsidP="001E3E03">
      <w:pPr>
        <w:autoSpaceDE w:val="0"/>
        <w:autoSpaceDN w:val="0"/>
        <w:adjustRightInd w:val="0"/>
        <w:spacing w:after="0" w:line="360" w:lineRule="auto"/>
        <w:ind w:left="567" w:right="899"/>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w:t>
      </w:r>
    </w:p>
    <w:p w:rsidR="00A50173" w:rsidRPr="001E3E03" w:rsidRDefault="00A50173" w:rsidP="001E3E03">
      <w:pPr>
        <w:autoSpaceDE w:val="0"/>
        <w:autoSpaceDN w:val="0"/>
        <w:adjustRightInd w:val="0"/>
        <w:spacing w:after="0" w:line="360" w:lineRule="auto"/>
        <w:ind w:left="567" w:right="899"/>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bCs/>
          <w:i/>
          <w:sz w:val="24"/>
          <w:szCs w:val="24"/>
          <w:lang w:val="es-ES_tradnl" w:eastAsia="es-ES"/>
        </w:rPr>
        <w:t xml:space="preserve">XI. </w:t>
      </w:r>
      <w:r w:rsidRPr="001E3E03">
        <w:rPr>
          <w:rFonts w:ascii="Palatino Linotype" w:eastAsiaTheme="minorEastAsia" w:hAnsi="Palatino Linotype" w:cs="Arial"/>
          <w:i/>
          <w:sz w:val="24"/>
          <w:szCs w:val="24"/>
          <w:lang w:val="es-ES_tradnl" w:eastAsia="es-ES"/>
        </w:rPr>
        <w:t>Establecer los lineamientos, criterios, procedimientos, métodos y sistemas para las acciones de control y evaluación, necesarios para la fiscalización de las cuentas públicas y los informes trimestrales;</w:t>
      </w:r>
    </w:p>
    <w:p w:rsidR="00A50173" w:rsidRPr="001E3E03" w:rsidRDefault="00A50173" w:rsidP="001E3E03">
      <w:pPr>
        <w:autoSpaceDE w:val="0"/>
        <w:autoSpaceDN w:val="0"/>
        <w:adjustRightInd w:val="0"/>
        <w:spacing w:after="0" w:line="360" w:lineRule="auto"/>
        <w:ind w:left="567" w:right="899"/>
        <w:contextualSpacing/>
        <w:jc w:val="both"/>
        <w:rPr>
          <w:rFonts w:ascii="Palatino Linotype" w:eastAsiaTheme="minorEastAsia" w:hAnsi="Palatino Linotype" w:cs="Arial"/>
          <w:bCs/>
          <w:i/>
          <w:color w:val="000000"/>
          <w:sz w:val="24"/>
          <w:szCs w:val="24"/>
          <w:lang w:val="es-ES_tradnl" w:eastAsia="es-ES"/>
        </w:rPr>
      </w:pPr>
      <w:r w:rsidRPr="001E3E03">
        <w:rPr>
          <w:rFonts w:ascii="Palatino Linotype" w:eastAsiaTheme="minorEastAsia" w:hAnsi="Palatino Linotype" w:cs="Arial"/>
          <w:color w:val="000000"/>
          <w:sz w:val="24"/>
          <w:szCs w:val="24"/>
          <w:lang w:val="es-ES_tradnl" w:eastAsia="es-ES"/>
        </w:rPr>
        <w:t>…” (Sic)</w:t>
      </w:r>
    </w:p>
    <w:p w:rsidR="00A50173" w:rsidRPr="001E3E03" w:rsidRDefault="00A50173" w:rsidP="001E3E03">
      <w:pPr>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De esta forma, el Órgano Superior de Fiscalización del Estado de México (OSFEM),  emite anualmente dichos Lineamientos para definir los criterios, </w:t>
      </w:r>
      <w:r w:rsidRPr="001E3E03">
        <w:rPr>
          <w:rFonts w:ascii="Palatino Linotype" w:eastAsiaTheme="minorEastAsia" w:hAnsi="Palatino Linotype"/>
          <w:sz w:val="24"/>
          <w:szCs w:val="24"/>
          <w:lang w:val="es-ES_tradnl" w:eastAsia="es-ES"/>
        </w:rPr>
        <w:lastRenderedPageBreak/>
        <w:t>formatos y documentación necesaria para la entrega del presupuesto de egresos; dentro de los cuales destacan –en relación con el análisis que nos ocupa–</w:t>
      </w:r>
      <w:r w:rsidRPr="001E3E03">
        <w:rPr>
          <w:rFonts w:ascii="Palatino Linotype" w:eastAsiaTheme="minorEastAsia" w:hAnsi="Palatino Linotype"/>
          <w:b/>
          <w:sz w:val="24"/>
          <w:szCs w:val="24"/>
          <w:lang w:val="es-ES_tradnl" w:eastAsia="es-ES"/>
        </w:rPr>
        <w:t xml:space="preserve"> los formatos </w:t>
      </w:r>
      <w:proofErr w:type="spellStart"/>
      <w:r w:rsidRPr="001E3E03">
        <w:rPr>
          <w:rFonts w:ascii="Palatino Linotype" w:eastAsiaTheme="minorEastAsia" w:hAnsi="Palatino Linotype"/>
          <w:b/>
          <w:sz w:val="24"/>
          <w:szCs w:val="24"/>
          <w:lang w:val="es-ES_tradnl" w:eastAsia="es-ES"/>
        </w:rPr>
        <w:t>PbRM</w:t>
      </w:r>
      <w:proofErr w:type="spellEnd"/>
      <w:r w:rsidRPr="001E3E03">
        <w:rPr>
          <w:rFonts w:ascii="Palatino Linotype" w:eastAsiaTheme="minorEastAsia" w:hAnsi="Palatino Linotype"/>
          <w:sz w:val="24"/>
          <w:szCs w:val="24"/>
          <w:lang w:val="es-ES_tradnl" w:eastAsia="es-ES"/>
        </w:rPr>
        <w:t xml:space="preserve"> relativos al denominado “Paquete Presupuestal Municipal 2019”.</w:t>
      </w:r>
    </w:p>
    <w:p w:rsidR="00A50173" w:rsidRPr="001E3E03" w:rsidRDefault="00A50173" w:rsidP="001E3E03">
      <w:pPr>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De dichos formatos, al caso concreto, destaca por su contenido el denominado </w:t>
      </w:r>
      <w:r w:rsidRPr="001E3E03">
        <w:rPr>
          <w:rFonts w:ascii="Palatino Linotype" w:eastAsiaTheme="minorEastAsia" w:hAnsi="Palatino Linotype"/>
          <w:b/>
          <w:sz w:val="24"/>
          <w:szCs w:val="24"/>
          <w:lang w:val="es-ES_tradnl" w:eastAsia="es-ES"/>
        </w:rPr>
        <w:t>PbRM-04a</w:t>
      </w:r>
      <w:r w:rsidRPr="001E3E03">
        <w:rPr>
          <w:rFonts w:ascii="Palatino Linotype" w:eastAsiaTheme="minorEastAsia" w:hAnsi="Palatino Linotype"/>
          <w:sz w:val="24"/>
          <w:szCs w:val="24"/>
          <w:lang w:val="es-ES_tradnl" w:eastAsia="es-ES"/>
        </w:rPr>
        <w:t xml:space="preserve">. Este formato deberá registrar los proyectos </w:t>
      </w:r>
      <w:r w:rsidRPr="001E3E03">
        <w:rPr>
          <w:rFonts w:ascii="Palatino Linotype" w:eastAsiaTheme="minorEastAsia" w:hAnsi="Palatino Linotype"/>
          <w:b/>
          <w:sz w:val="24"/>
          <w:szCs w:val="24"/>
          <w:u w:val="single"/>
          <w:lang w:val="es-ES_tradnl" w:eastAsia="es-ES"/>
        </w:rPr>
        <w:t>POR PARTIDA DE GASTO</w:t>
      </w:r>
      <w:r w:rsidRPr="001E3E03">
        <w:rPr>
          <w:rFonts w:ascii="Palatino Linotype" w:eastAsiaTheme="minorEastAsia" w:hAnsi="Palatino Linotype"/>
          <w:sz w:val="24"/>
          <w:szCs w:val="24"/>
          <w:lang w:val="es-ES_tradnl" w:eastAsia="es-ES"/>
        </w:rPr>
        <w:t xml:space="preserve">, identificando los montos por Partida Específica, Partida Genérica, Concepto y Capítulo del Gasto, </w:t>
      </w:r>
      <w:r w:rsidRPr="001E3E03">
        <w:rPr>
          <w:rFonts w:ascii="Palatino Linotype" w:eastAsiaTheme="minorEastAsia" w:hAnsi="Palatino Linotype"/>
          <w:b/>
          <w:sz w:val="24"/>
          <w:szCs w:val="24"/>
          <w:u w:val="single"/>
          <w:lang w:val="es-ES_tradnl" w:eastAsia="es-ES"/>
        </w:rPr>
        <w:t>DE CADA PROYECTO A NIVEL DE DEPENDENCIA GENERAL Y AUXILIAR</w:t>
      </w:r>
      <w:r w:rsidRPr="001E3E03">
        <w:rPr>
          <w:rFonts w:ascii="Palatino Linotype" w:eastAsiaTheme="minorEastAsia" w:hAnsi="Palatino Linotype"/>
          <w:sz w:val="24"/>
          <w:szCs w:val="24"/>
          <w:lang w:val="es-ES_tradnl" w:eastAsia="es-ES"/>
        </w:rPr>
        <w:t>, los cuales tendrán que coincidir con los formatos del Programa Anual PbRM-01a y PbRM-01c</w:t>
      </w:r>
    </w:p>
    <w:p w:rsidR="00A50173" w:rsidRPr="001E3E03" w:rsidRDefault="00A50173" w:rsidP="001E3E03">
      <w:pPr>
        <w:spacing w:before="100" w:beforeAutospacing="1" w:after="100" w:afterAutospacing="1" w:line="360" w:lineRule="auto"/>
        <w:contextualSpacing/>
        <w:jc w:val="both"/>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100" w:beforeAutospacing="1" w:after="100" w:afterAutospacing="1"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Ahora bien,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OSFEM, a más tardar el 25 de febrero de cada año el Presupuesto de Egresos Municipal que haya aprobado el </w:t>
      </w:r>
      <w:r w:rsidRPr="001E3E03">
        <w:rPr>
          <w:rFonts w:ascii="Palatino Linotype" w:eastAsiaTheme="minorEastAsia" w:hAnsi="Palatino Linotype"/>
          <w:b/>
          <w:sz w:val="24"/>
          <w:szCs w:val="24"/>
          <w:lang w:val="es-ES_tradnl" w:eastAsia="es-ES"/>
        </w:rPr>
        <w:t>Ayuntamiento de</w:t>
      </w:r>
      <w:r w:rsidR="00A2277A" w:rsidRPr="001E3E03">
        <w:rPr>
          <w:rFonts w:ascii="Palatino Linotype" w:eastAsiaTheme="minorEastAsia" w:hAnsi="Palatino Linotype"/>
          <w:b/>
          <w:sz w:val="24"/>
          <w:szCs w:val="24"/>
          <w:lang w:val="es-ES_tradnl" w:eastAsia="es-ES"/>
        </w:rPr>
        <w:t xml:space="preserve"> </w:t>
      </w:r>
      <w:proofErr w:type="spellStart"/>
      <w:r w:rsidR="00A2277A" w:rsidRPr="001E3E03">
        <w:rPr>
          <w:rFonts w:ascii="Palatino Linotype" w:eastAsiaTheme="minorEastAsia" w:hAnsi="Palatino Linotype"/>
          <w:b/>
          <w:sz w:val="24"/>
          <w:szCs w:val="24"/>
          <w:lang w:val="es-ES_tradnl" w:eastAsia="es-ES"/>
        </w:rPr>
        <w:t>Cocotitlan</w:t>
      </w:r>
      <w:proofErr w:type="spellEnd"/>
      <w:r w:rsidRPr="001E3E03">
        <w:rPr>
          <w:rFonts w:ascii="Palatino Linotype" w:eastAsiaTheme="minorEastAsia" w:hAnsi="Palatino Linotype"/>
          <w:sz w:val="24"/>
          <w:szCs w:val="24"/>
          <w:lang w:val="es-ES_tradnl" w:eastAsia="es-ES"/>
        </w:rPr>
        <w:t>; ello de conformidad con lo establecido en el artículo 47 de la Ley de Fiscalización Superior del Estado de México, que a la letra dice:</w:t>
      </w:r>
    </w:p>
    <w:p w:rsidR="00A50173" w:rsidRPr="001E3E03" w:rsidRDefault="00A50173" w:rsidP="001E3E03">
      <w:pPr>
        <w:autoSpaceDE w:val="0"/>
        <w:autoSpaceDN w:val="0"/>
        <w:adjustRightInd w:val="0"/>
        <w:spacing w:after="0" w:line="360" w:lineRule="auto"/>
        <w:ind w:right="474"/>
        <w:contextualSpacing/>
        <w:jc w:val="both"/>
        <w:rPr>
          <w:rFonts w:ascii="Palatino Linotype" w:eastAsiaTheme="minorEastAsia" w:hAnsi="Palatino Linotype"/>
          <w:i/>
          <w:sz w:val="24"/>
          <w:szCs w:val="24"/>
          <w:lang w:val="es-ES_tradnl" w:eastAsia="es-ES"/>
        </w:rPr>
      </w:pPr>
    </w:p>
    <w:p w:rsidR="00A50173" w:rsidRPr="001E3E03" w:rsidRDefault="00A50173" w:rsidP="001E3E03">
      <w:pPr>
        <w:autoSpaceDE w:val="0"/>
        <w:autoSpaceDN w:val="0"/>
        <w:adjustRightInd w:val="0"/>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lastRenderedPageBreak/>
        <w:t xml:space="preserve">“Artículo 47.- </w:t>
      </w:r>
      <w:r w:rsidRPr="001E3E03">
        <w:rPr>
          <w:rFonts w:ascii="Palatino Linotype" w:eastAsiaTheme="minorEastAsia" w:hAnsi="Palatino Linotype"/>
          <w:b/>
          <w:i/>
          <w:sz w:val="24"/>
          <w:szCs w:val="24"/>
          <w:lang w:val="es-ES_tradnl" w:eastAsia="es-ES"/>
        </w:rPr>
        <w:t>Los Presidentes Municipales y los Síndicos estarán obligados a informar al Órgano Superior, a más tardar el 25 de febrero de cada año, el Presupuesto de Egresos Municipal</w:t>
      </w:r>
      <w:r w:rsidRPr="001E3E03">
        <w:rPr>
          <w:rFonts w:ascii="Palatino Linotype" w:eastAsiaTheme="minorEastAsia" w:hAnsi="Palatino Linotype"/>
          <w:i/>
          <w:sz w:val="24"/>
          <w:szCs w:val="24"/>
          <w:lang w:val="es-ES_tradnl" w:eastAsia="es-ES"/>
        </w:rPr>
        <w:t xml:space="preserve"> que haya aprobado el Ayuntamiento correspondiente.” </w:t>
      </w:r>
    </w:p>
    <w:p w:rsidR="00A50173" w:rsidRPr="001E3E03" w:rsidRDefault="00A50173" w:rsidP="001E3E03">
      <w:pPr>
        <w:autoSpaceDE w:val="0"/>
        <w:autoSpaceDN w:val="0"/>
        <w:adjustRightInd w:val="0"/>
        <w:spacing w:after="0" w:line="360" w:lineRule="auto"/>
        <w:ind w:left="567" w:right="474"/>
        <w:contextualSpacing/>
        <w:jc w:val="both"/>
        <w:rPr>
          <w:rFonts w:ascii="Palatino Linotype" w:eastAsiaTheme="minorEastAsia" w:hAnsi="Palatino Linotype"/>
          <w:i/>
          <w:sz w:val="24"/>
          <w:szCs w:val="24"/>
          <w:lang w:val="es-ES_tradnl" w:eastAsia="es-ES"/>
        </w:rPr>
      </w:pPr>
    </w:p>
    <w:p w:rsidR="00A50173" w:rsidRPr="001E3E03" w:rsidRDefault="00A50173" w:rsidP="001E3E03">
      <w:pPr>
        <w:autoSpaceDE w:val="0"/>
        <w:autoSpaceDN w:val="0"/>
        <w:adjustRightInd w:val="0"/>
        <w:spacing w:after="0" w:line="360" w:lineRule="auto"/>
        <w:ind w:left="567" w:right="474"/>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(Énfasis añadido)</w:t>
      </w:r>
    </w:p>
    <w:p w:rsidR="00A50173" w:rsidRPr="001E3E03" w:rsidRDefault="00A50173" w:rsidP="001E3E03">
      <w:pPr>
        <w:autoSpaceDE w:val="0"/>
        <w:autoSpaceDN w:val="0"/>
        <w:adjustRightInd w:val="0"/>
        <w:spacing w:after="0" w:line="360" w:lineRule="auto"/>
        <w:ind w:right="474"/>
        <w:jc w:val="both"/>
        <w:rPr>
          <w:rFonts w:ascii="Palatino Linotype" w:eastAsiaTheme="minorEastAsia" w:hAnsi="Palatino Linotype" w:cs="Arial"/>
          <w:i/>
          <w:sz w:val="24"/>
          <w:szCs w:val="24"/>
          <w:lang w:val="es-ES_tradnl" w:eastAsia="es-ES"/>
        </w:rPr>
      </w:pPr>
    </w:p>
    <w:p w:rsidR="00466FE4" w:rsidRDefault="00A50173" w:rsidP="00466FE4">
      <w:pPr>
        <w:keepNext/>
        <w:keepLines/>
        <w:numPr>
          <w:ilvl w:val="1"/>
          <w:numId w:val="44"/>
        </w:numPr>
        <w:spacing w:before="240" w:after="0" w:line="360" w:lineRule="auto"/>
        <w:ind w:left="0" w:firstLine="0"/>
        <w:outlineLvl w:val="0"/>
        <w:rPr>
          <w:rFonts w:ascii="Palatino Linotype" w:eastAsiaTheme="minorEastAsia" w:hAnsi="Palatino Linotype" w:cstheme="majorBidi"/>
          <w:b/>
          <w:sz w:val="24"/>
          <w:szCs w:val="24"/>
          <w:lang w:val="es-ES_tradnl" w:eastAsia="es-ES"/>
        </w:rPr>
      </w:pPr>
      <w:bookmarkStart w:id="20" w:name="_Toc23965499"/>
      <w:r w:rsidRPr="001E3E03">
        <w:rPr>
          <w:rFonts w:ascii="Palatino Linotype" w:eastAsiaTheme="minorEastAsia" w:hAnsi="Palatino Linotype" w:cstheme="majorBidi"/>
          <w:b/>
          <w:sz w:val="24"/>
          <w:szCs w:val="24"/>
          <w:lang w:val="es-ES_tradnl" w:eastAsia="es-ES"/>
        </w:rPr>
        <w:t>Del organigrama</w:t>
      </w:r>
      <w:bookmarkEnd w:id="20"/>
    </w:p>
    <w:p w:rsidR="00466FE4" w:rsidRPr="00466FE4" w:rsidRDefault="00466FE4" w:rsidP="00466FE4">
      <w:pPr>
        <w:keepNext/>
        <w:keepLines/>
        <w:spacing w:before="240" w:after="0" w:line="360" w:lineRule="auto"/>
        <w:outlineLvl w:val="0"/>
        <w:rPr>
          <w:rFonts w:ascii="Palatino Linotype" w:eastAsiaTheme="minorEastAsia" w:hAnsi="Palatino Linotype" w:cstheme="majorBidi"/>
          <w:b/>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sz w:val="24"/>
          <w:szCs w:val="24"/>
          <w:lang w:val="es-ES_tradnl" w:eastAsia="es-ES"/>
        </w:rPr>
        <w:t xml:space="preserve">Consecutivamente se requiere información tocante al organigrama, en ese sentido </w:t>
      </w:r>
      <w:r w:rsidRPr="001E3E03">
        <w:rPr>
          <w:rFonts w:ascii="Palatino Linotype" w:eastAsiaTheme="minorEastAsia" w:hAnsi="Palatino Linotype" w:cs="Arial"/>
          <w:sz w:val="24"/>
          <w:szCs w:val="24"/>
          <w:lang w:val="es-ES_tradnl" w:eastAsia="es-ES"/>
        </w:rPr>
        <w:t xml:space="preserve">destacar que conforme al Diccionario de la Real Academia Española, el término “organigrama” corresponde a: </w:t>
      </w:r>
      <w:r w:rsidRPr="001E3E03">
        <w:rPr>
          <w:rFonts w:ascii="Palatino Linotype" w:eastAsiaTheme="minorEastAsia" w:hAnsi="Palatino Linotype" w:cs="Arial"/>
          <w:i/>
          <w:sz w:val="24"/>
          <w:szCs w:val="24"/>
          <w:lang w:val="es-ES_tradnl" w:eastAsia="es-ES"/>
        </w:rPr>
        <w:t>“…</w:t>
      </w:r>
      <w:r w:rsidRPr="001E3E03">
        <w:rPr>
          <w:rFonts w:ascii="Palatino Linotype" w:eastAsiaTheme="minorEastAsia" w:hAnsi="Palatino Linotype"/>
          <w:i/>
          <w:sz w:val="24"/>
          <w:szCs w:val="24"/>
          <w:lang w:val="es-ES_tradnl" w:eastAsia="es-ES"/>
        </w:rPr>
        <w:t>1. m. Sinopsis o esquema de la organización de una entidad, de una empresa o de una tarea. 2. m. </w:t>
      </w:r>
      <w:proofErr w:type="spellStart"/>
      <w:r w:rsidRPr="001E3E03">
        <w:rPr>
          <w:rFonts w:ascii="Palatino Linotype" w:eastAsiaTheme="minorEastAsia" w:hAnsi="Palatino Linotype"/>
          <w:i/>
          <w:sz w:val="24"/>
          <w:szCs w:val="24"/>
          <w:lang w:val="es-ES_tradnl" w:eastAsia="es-ES"/>
        </w:rPr>
        <w:t>Tecnol</w:t>
      </w:r>
      <w:proofErr w:type="spellEnd"/>
      <w:r w:rsidRPr="001E3E03">
        <w:rPr>
          <w:rFonts w:ascii="Palatino Linotype" w:eastAsiaTheme="minorEastAsia" w:hAnsi="Palatino Linotype"/>
          <w:i/>
          <w:sz w:val="24"/>
          <w:szCs w:val="24"/>
          <w:lang w:val="es-ES_tradnl" w:eastAsia="es-ES"/>
        </w:rPr>
        <w:t>. Representación gráfica de las operaciones sucesivas en un proceso industrial, de informática, etc.”</w:t>
      </w:r>
    </w:p>
    <w:p w:rsidR="00A50173" w:rsidRPr="001E3E03" w:rsidRDefault="00A50173" w:rsidP="001E3E03">
      <w:pPr>
        <w:spacing w:before="240" w:after="240" w:line="360" w:lineRule="auto"/>
        <w:contextualSpacing/>
        <w:jc w:val="both"/>
        <w:rPr>
          <w:rFonts w:ascii="Palatino Linotype" w:eastAsiaTheme="minorEastAsia" w:hAnsi="Palatino Linotype"/>
          <w:i/>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De lo anterior, se obtiene que el organigrama es el esquema mediante el cual se representa de manera gráfica la organización jerárquica o estructura orgánica de una entidad pública.</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eastAsia="es-MX"/>
        </w:rPr>
      </w:pPr>
      <w:r w:rsidRPr="001E3E03">
        <w:rPr>
          <w:rFonts w:ascii="Palatino Linotype" w:eastAsiaTheme="minorEastAsia" w:hAnsi="Palatino Linotype"/>
          <w:sz w:val="24"/>
          <w:szCs w:val="24"/>
          <w:lang w:val="es-ES_tradnl" w:eastAsia="es-ES"/>
        </w:rPr>
        <w:t>En esta tesitura, es conveniente citar los artículos 9</w:t>
      </w:r>
      <w:r w:rsidRPr="001E3E03">
        <w:rPr>
          <w:rFonts w:ascii="Palatino Linotype" w:eastAsiaTheme="minorEastAsia" w:hAnsi="Palatino Linotype" w:cs="Arial"/>
          <w:color w:val="000000"/>
          <w:sz w:val="24"/>
          <w:szCs w:val="24"/>
          <w:lang w:val="es-ES_tradnl" w:eastAsia="es-ES"/>
        </w:rPr>
        <w:t xml:space="preserve">2, fracción VII de la </w:t>
      </w:r>
      <w:r w:rsidRPr="001E3E03">
        <w:rPr>
          <w:rFonts w:ascii="Palatino Linotype" w:eastAsiaTheme="minorEastAsia" w:hAnsi="Palatino Linotype" w:cs="Arial"/>
          <w:color w:val="000000"/>
          <w:sz w:val="24"/>
          <w:szCs w:val="24"/>
          <w:lang w:eastAsia="es-MX"/>
        </w:rPr>
        <w:t xml:space="preserve">Ley de Transparencia y Acceso a la Información Pública del Estado de México y </w:t>
      </w:r>
      <w:r w:rsidRPr="001E3E03">
        <w:rPr>
          <w:rFonts w:ascii="Palatino Linotype" w:eastAsiaTheme="minorEastAsia" w:hAnsi="Palatino Linotype" w:cs="Arial"/>
          <w:color w:val="000000"/>
          <w:sz w:val="24"/>
          <w:szCs w:val="24"/>
          <w:lang w:eastAsia="es-MX"/>
        </w:rPr>
        <w:lastRenderedPageBreak/>
        <w:t xml:space="preserve">Municipios, así como 14, fracción II de los Lineamientos por los que 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 establecen: </w:t>
      </w:r>
    </w:p>
    <w:p w:rsidR="00A2277A" w:rsidRPr="001E3E03" w:rsidRDefault="00A2277A" w:rsidP="001E3E03">
      <w:pPr>
        <w:spacing w:before="240" w:after="240" w:line="360" w:lineRule="auto"/>
        <w:contextualSpacing/>
        <w:jc w:val="both"/>
        <w:rPr>
          <w:rFonts w:ascii="Palatino Linotype" w:eastAsiaTheme="minorEastAsia" w:hAnsi="Palatino Linotype" w:cs="Arial"/>
          <w:color w:val="000000"/>
          <w:sz w:val="24"/>
          <w:szCs w:val="24"/>
          <w:lang w:eastAsia="es-MX"/>
        </w:rPr>
      </w:pP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cs="Arial"/>
          <w:b/>
          <w:i/>
          <w:color w:val="000000"/>
          <w:sz w:val="24"/>
          <w:szCs w:val="24"/>
          <w:lang w:val="es-ES_tradnl" w:eastAsia="es-ES"/>
        </w:rPr>
        <w:t xml:space="preserve">“Artículo 92. </w:t>
      </w:r>
      <w:r w:rsidRPr="001E3E03">
        <w:rPr>
          <w:rFonts w:ascii="Palatino Linotype" w:eastAsiaTheme="minorEastAsia" w:hAnsi="Palatino Linotype" w:cs="Arial"/>
          <w:i/>
          <w:color w:val="000000"/>
          <w:sz w:val="24"/>
          <w:szCs w:val="24"/>
          <w:lang w:val="es-ES_tradnl"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cs="Arial"/>
          <w:b/>
          <w:i/>
          <w:color w:val="000000"/>
          <w:sz w:val="24"/>
          <w:szCs w:val="24"/>
          <w:lang w:val="es-ES_tradnl" w:eastAsia="es-ES"/>
        </w:rPr>
        <w:t>…</w:t>
      </w: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cs="Arial"/>
          <w:i/>
          <w:color w:val="000000"/>
          <w:sz w:val="24"/>
          <w:szCs w:val="24"/>
          <w:lang w:val="es-ES_tradnl" w:eastAsia="es-E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cs="Arial"/>
          <w:i/>
          <w:color w:val="000000"/>
          <w:sz w:val="24"/>
          <w:szCs w:val="24"/>
          <w:lang w:val="es-ES_tradnl" w:eastAsia="es-ES"/>
        </w:rPr>
        <w:t xml:space="preserve">El directorio deberá incluir, al menos el nombre, cargo o nombramiento oficial asignado, nivel del puesto en la estructura orgánica, fecha de alta en el cargo, número telefónico, domicilio para recibir correspondencia y </w:t>
      </w:r>
      <w:r w:rsidRPr="001E3E03">
        <w:rPr>
          <w:rFonts w:ascii="Palatino Linotype" w:eastAsiaTheme="minorEastAsia" w:hAnsi="Palatino Linotype" w:cs="Arial"/>
          <w:i/>
          <w:color w:val="000000"/>
          <w:sz w:val="24"/>
          <w:szCs w:val="24"/>
          <w:lang w:val="es-ES_tradnl" w:eastAsia="es-ES"/>
        </w:rPr>
        <w:lastRenderedPageBreak/>
        <w:t>dirección de correo electrónico oficiales, datos que deberán señalarse de forma independiente por dependencia y entidad pública de cada sujeto obligado;</w:t>
      </w:r>
    </w:p>
    <w:p w:rsidR="00A50173" w:rsidRPr="001E3E03" w:rsidRDefault="00A50173" w:rsidP="001E3E03">
      <w:pPr>
        <w:spacing w:before="240" w:after="240" w:line="360" w:lineRule="auto"/>
        <w:ind w:left="567" w:right="900"/>
        <w:jc w:val="both"/>
        <w:rPr>
          <w:rFonts w:ascii="Palatino Linotype" w:eastAsiaTheme="minorEastAsia" w:hAnsi="Palatino Linotype" w:cs="Arial"/>
          <w:b/>
          <w:i/>
          <w:color w:val="000000"/>
          <w:sz w:val="24"/>
          <w:szCs w:val="24"/>
          <w:lang w:val="es-ES_tradnl" w:eastAsia="es-ES"/>
        </w:rPr>
      </w:pP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cs="Arial"/>
          <w:b/>
          <w:i/>
          <w:color w:val="000000"/>
          <w:sz w:val="24"/>
          <w:szCs w:val="24"/>
          <w:lang w:val="es-ES_tradnl" w:eastAsia="es-ES"/>
        </w:rPr>
        <w:t xml:space="preserve">Artículo 14. </w:t>
      </w:r>
      <w:r w:rsidRPr="001E3E03">
        <w:rPr>
          <w:rFonts w:ascii="Palatino Linotype" w:eastAsiaTheme="minorEastAsia" w:hAnsi="Palatino Linotype" w:cs="Arial"/>
          <w:b/>
          <w:i/>
          <w:color w:val="000000"/>
          <w:sz w:val="24"/>
          <w:szCs w:val="24"/>
          <w:u w:val="single"/>
          <w:lang w:val="es-ES_tradnl" w:eastAsia="es-ES"/>
        </w:rPr>
        <w:t>En esta sección se publicará lo relativo a la estructura orgánica vigente y su organigrama.</w:t>
      </w:r>
      <w:r w:rsidRPr="001E3E03">
        <w:rPr>
          <w:rFonts w:ascii="Palatino Linotype" w:eastAsiaTheme="minorEastAsia" w:hAnsi="Palatino Linotype" w:cs="Arial"/>
          <w:i/>
          <w:color w:val="000000"/>
          <w:sz w:val="24"/>
          <w:szCs w:val="24"/>
          <w:lang w:val="es-ES_tradnl" w:eastAsia="es-ES"/>
        </w:rPr>
        <w:t xml:space="preserve"> Tal información deberá sujetarse a las siguientes especificaciones.</w:t>
      </w:r>
    </w:p>
    <w:p w:rsidR="00A50173" w:rsidRPr="001E3E03" w:rsidRDefault="00A50173" w:rsidP="001E3E03">
      <w:pPr>
        <w:spacing w:before="240" w:after="240" w:line="360" w:lineRule="auto"/>
        <w:ind w:left="567" w:right="900"/>
        <w:jc w:val="both"/>
        <w:rPr>
          <w:rFonts w:ascii="Palatino Linotype" w:eastAsiaTheme="minorEastAsia" w:hAnsi="Palatino Linotype"/>
          <w:b/>
          <w:i/>
          <w:sz w:val="24"/>
          <w:szCs w:val="24"/>
          <w:u w:val="single"/>
          <w:lang w:val="es-ES_tradnl" w:eastAsia="es-ES"/>
        </w:rPr>
      </w:pPr>
      <w:r w:rsidRPr="001E3E03">
        <w:rPr>
          <w:rFonts w:ascii="Palatino Linotype" w:eastAsiaTheme="minorEastAsia" w:hAnsi="Palatino Linotype"/>
          <w:b/>
          <w:i/>
          <w:sz w:val="24"/>
          <w:szCs w:val="24"/>
          <w:u w:val="single"/>
          <w:lang w:val="es-ES_tradnl" w:eastAsia="es-ES"/>
        </w:rPr>
        <w:t xml:space="preserve">Se deberá publicar la estructura orgánica vigente; es decir, la que se encuentra en operación en el Sujeto Obligado y que ha sido aprobada o autorizada por la instancia competente.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I. La estructura orgánica abarca del mando medio hasta el superior; es decir, del nivel de jefe de departamento </w:t>
      </w:r>
      <w:proofErr w:type="spellStart"/>
      <w:r w:rsidRPr="001E3E03">
        <w:rPr>
          <w:rFonts w:ascii="Palatino Linotype" w:eastAsiaTheme="minorEastAsia" w:hAnsi="Palatino Linotype"/>
          <w:i/>
          <w:sz w:val="24"/>
          <w:szCs w:val="24"/>
          <w:lang w:val="es-ES_tradnl" w:eastAsia="es-ES"/>
        </w:rPr>
        <w:t>u</w:t>
      </w:r>
      <w:proofErr w:type="spellEnd"/>
      <w:r w:rsidRPr="001E3E03">
        <w:rPr>
          <w:rFonts w:ascii="Palatino Linotype" w:eastAsiaTheme="minorEastAsia" w:hAnsi="Palatino Linotype"/>
          <w:i/>
          <w:sz w:val="24"/>
          <w:szCs w:val="24"/>
          <w:lang w:val="es-ES_tradnl" w:eastAsia="es-ES"/>
        </w:rPr>
        <w:t xml:space="preserve"> homólogo hasta el nivel de titular del Sujeto Obligado.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u w:val="single"/>
          <w:lang w:val="es-ES_tradnl" w:eastAsia="es-ES"/>
        </w:rPr>
        <w:t>Cada nivel de la estructura orgánica deberá contener el listado de las áreas que le estén subordinadas jerárquicamente,</w:t>
      </w:r>
      <w:r w:rsidRPr="001E3E03">
        <w:rPr>
          <w:rFonts w:ascii="Palatino Linotype" w:eastAsiaTheme="minorEastAsia" w:hAnsi="Palatino Linotype"/>
          <w:i/>
          <w:sz w:val="24"/>
          <w:szCs w:val="24"/>
          <w:lang w:val="es-ES_tradnl" w:eastAsia="es-ES"/>
        </w:rPr>
        <w:t xml:space="preserve"> así como las atribuciones, responsabilidades y/o funciones otorgadas por el marco jurídico aplicable. </w:t>
      </w:r>
    </w:p>
    <w:p w:rsidR="00A50173" w:rsidRPr="001E3E03" w:rsidRDefault="00A50173" w:rsidP="001E3E03">
      <w:pPr>
        <w:spacing w:before="240" w:after="240" w:line="360" w:lineRule="auto"/>
        <w:ind w:left="567" w:right="900"/>
        <w:jc w:val="both"/>
        <w:rPr>
          <w:rFonts w:ascii="Palatino Linotype" w:eastAsiaTheme="minorEastAsia" w:hAnsi="Palatino Linotype"/>
          <w:b/>
          <w:i/>
          <w:sz w:val="24"/>
          <w:szCs w:val="24"/>
          <w:u w:val="single"/>
          <w:lang w:val="es-ES_tradnl" w:eastAsia="es-ES"/>
        </w:rPr>
      </w:pPr>
      <w:r w:rsidRPr="001E3E03">
        <w:rPr>
          <w:rFonts w:ascii="Palatino Linotype" w:eastAsiaTheme="minorEastAsia" w:hAnsi="Palatino Linotype"/>
          <w:b/>
          <w:i/>
          <w:sz w:val="24"/>
          <w:szCs w:val="24"/>
          <w:u w:val="single"/>
          <w:lang w:val="es-ES_tradnl" w:eastAsia="es-ES"/>
        </w:rPr>
        <w:t xml:space="preserve">La estructura orgánica que se publique deberá dar cuenta de la distribución y </w:t>
      </w:r>
      <w:proofErr w:type="gramStart"/>
      <w:r w:rsidRPr="001E3E03">
        <w:rPr>
          <w:rFonts w:ascii="Palatino Linotype" w:eastAsiaTheme="minorEastAsia" w:hAnsi="Palatino Linotype"/>
          <w:b/>
          <w:i/>
          <w:sz w:val="24"/>
          <w:szCs w:val="24"/>
          <w:u w:val="single"/>
          <w:lang w:val="es-ES_tradnl" w:eastAsia="es-ES"/>
        </w:rPr>
        <w:t xml:space="preserve">orden de las funciones establecidas dentro del Sujeto Obligado, conforme a los criterios de jerarquía y especialización </w:t>
      </w:r>
      <w:r w:rsidRPr="001E3E03">
        <w:rPr>
          <w:rFonts w:ascii="Palatino Linotype" w:eastAsiaTheme="minorEastAsia" w:hAnsi="Palatino Linotype"/>
          <w:b/>
          <w:i/>
          <w:sz w:val="24"/>
          <w:szCs w:val="24"/>
          <w:u w:val="single"/>
          <w:lang w:val="es-ES_tradnl" w:eastAsia="es-ES"/>
        </w:rPr>
        <w:lastRenderedPageBreak/>
        <w:t>ordenados y codificados</w:t>
      </w:r>
      <w:proofErr w:type="gramEnd"/>
      <w:r w:rsidRPr="001E3E03">
        <w:rPr>
          <w:rFonts w:ascii="Palatino Linotype" w:eastAsiaTheme="minorEastAsia" w:hAnsi="Palatino Linotype"/>
          <w:b/>
          <w:i/>
          <w:sz w:val="24"/>
          <w:szCs w:val="24"/>
          <w:u w:val="single"/>
          <w:lang w:val="es-ES_tradnl" w:eastAsia="es-ES"/>
        </w:rPr>
        <w:t xml:space="preserve"> (nombramiento oficial y clave o nivel del puesto), de tal manera que sea posible visualizar los niveles de autoridad y sus relaciones de dependencia. En este sentido, la estructura deberá contener la siguiente información básica o sustantiva: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1. Nombramiento oficial.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2. Clave, nivel del puesto o cargo.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3. Denominación del puesto o cargo (ordenado de tal manera que sea posible visualizar los niveles de autoridad y sus relaciones de dependencia).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4. Área de adscripción (área inmediata superior). </w:t>
      </w:r>
    </w:p>
    <w:p w:rsidR="00A50173" w:rsidRPr="001E3E03" w:rsidRDefault="00A50173" w:rsidP="001E3E03">
      <w:pPr>
        <w:spacing w:before="240" w:after="240" w:line="360" w:lineRule="auto"/>
        <w:ind w:left="567" w:right="900"/>
        <w:jc w:val="both"/>
        <w:rPr>
          <w:rFonts w:ascii="Palatino Linotype" w:eastAsiaTheme="minorEastAsia" w:hAnsi="Palatino Linotype"/>
          <w:b/>
          <w:i/>
          <w:sz w:val="24"/>
          <w:szCs w:val="24"/>
          <w:u w:val="single"/>
          <w:lang w:val="es-ES_tradnl" w:eastAsia="es-ES"/>
        </w:rPr>
      </w:pPr>
      <w:r w:rsidRPr="001E3E03">
        <w:rPr>
          <w:rFonts w:ascii="Palatino Linotype" w:eastAsiaTheme="minorEastAsia" w:hAnsi="Palatino Linotype"/>
          <w:b/>
          <w:i/>
          <w:sz w:val="24"/>
          <w:szCs w:val="24"/>
          <w:u w:val="single"/>
          <w:lang w:val="es-ES_tradnl" w:eastAsia="es-ES"/>
        </w:rPr>
        <w:t xml:space="preserve">5. Vínculo al organigrama completo.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6. Área o Unidad Administrativa que genera o detenta la información respectiva. </w:t>
      </w:r>
    </w:p>
    <w:p w:rsidR="00A50173" w:rsidRPr="001E3E03" w:rsidRDefault="00A50173" w:rsidP="001E3E03">
      <w:pPr>
        <w:spacing w:before="240" w:after="240" w:line="360" w:lineRule="auto"/>
        <w:ind w:left="567" w:right="900"/>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7. Fecha de actualización de la información publicada, expresando día, mes y año. </w:t>
      </w:r>
    </w:p>
    <w:p w:rsidR="00A50173" w:rsidRPr="001E3E03" w:rsidRDefault="00A50173" w:rsidP="001E3E03">
      <w:pPr>
        <w:spacing w:before="240" w:after="240" w:line="360" w:lineRule="auto"/>
        <w:ind w:left="567" w:right="900"/>
        <w:jc w:val="both"/>
        <w:rPr>
          <w:rFonts w:ascii="Palatino Linotype" w:eastAsiaTheme="minorEastAsia" w:hAnsi="Palatino Linotype" w:cs="Arial"/>
          <w:i/>
          <w:color w:val="000000"/>
          <w:sz w:val="24"/>
          <w:szCs w:val="24"/>
          <w:lang w:val="es-ES_tradnl" w:eastAsia="es-ES"/>
        </w:rPr>
      </w:pPr>
      <w:r w:rsidRPr="001E3E03">
        <w:rPr>
          <w:rFonts w:ascii="Palatino Linotype" w:eastAsiaTheme="minorEastAsia" w:hAnsi="Palatino Linotype"/>
          <w:b/>
          <w:i/>
          <w:sz w:val="24"/>
          <w:szCs w:val="24"/>
          <w:u w:val="single"/>
          <w:lang w:val="es-ES_tradnl" w:eastAsia="es-ES"/>
        </w:rPr>
        <w:t xml:space="preserve">Se deberá publicar, mediante un vínculo, el organigrama completo, consistente en la representación gráfica de la estructura orgánica, </w:t>
      </w:r>
      <w:r w:rsidRPr="001E3E03">
        <w:rPr>
          <w:rFonts w:ascii="Palatino Linotype" w:eastAsiaTheme="minorEastAsia" w:hAnsi="Palatino Linotype"/>
          <w:b/>
          <w:i/>
          <w:sz w:val="24"/>
          <w:szCs w:val="24"/>
          <w:u w:val="single"/>
          <w:lang w:val="es-ES_tradnl" w:eastAsia="es-ES"/>
        </w:rPr>
        <w:lastRenderedPageBreak/>
        <w:t>desde el puesto de titular del Sujeto Obligado hasta el nivel de jefe de departamento.</w:t>
      </w:r>
      <w:r w:rsidRPr="001E3E03">
        <w:rPr>
          <w:rFonts w:ascii="Palatino Linotype" w:eastAsiaTheme="minorEastAsia" w:hAnsi="Palatino Linotype" w:cs="Arial"/>
          <w:b/>
          <w:i/>
          <w:color w:val="000000"/>
          <w:sz w:val="24"/>
          <w:szCs w:val="24"/>
          <w:lang w:val="es-ES_tradnl" w:eastAsia="es-ES"/>
        </w:rPr>
        <w:t>”</w:t>
      </w:r>
    </w:p>
    <w:p w:rsidR="00A50173" w:rsidRPr="001E3E03" w:rsidRDefault="00A50173" w:rsidP="001E3E03">
      <w:pPr>
        <w:spacing w:before="240" w:after="240" w:line="360" w:lineRule="auto"/>
        <w:contextualSpacing/>
        <w:jc w:val="both"/>
        <w:rPr>
          <w:rFonts w:ascii="Palatino Linotype" w:eastAsiaTheme="minorEastAsia" w:hAnsi="Palatino Linotype" w:cs="Arial"/>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1E3E03">
        <w:rPr>
          <w:rFonts w:ascii="Palatino Linotype" w:eastAsiaTheme="minorEastAsia" w:hAnsi="Palatino Linotype"/>
          <w:sz w:val="24"/>
          <w:szCs w:val="24"/>
          <w:lang w:val="es-ES_tradnl" w:eastAsia="es-ES"/>
        </w:rPr>
        <w:t>Así</w:t>
      </w:r>
      <w:r w:rsidRPr="001E3E03">
        <w:rPr>
          <w:rFonts w:ascii="Palatino Linotype" w:eastAsiaTheme="minorEastAsia" w:hAnsi="Palatino Linotype" w:cs="Arial"/>
          <w:color w:val="000000"/>
          <w:sz w:val="24"/>
          <w:szCs w:val="24"/>
          <w:lang w:val="es-ES_tradnl" w:eastAsia="es-ES"/>
        </w:rPr>
        <w:t>, del primero de los preceptos legales transcritos, se obtiene que la información pública de oficio, es aquella que los Sujetos Obligados tienen el deber tener disponible en medio impreso o electrónico, de manera permanente, actualizada, sencilla, precisa, y de fácil acceso para los particulares.</w:t>
      </w:r>
    </w:p>
    <w:p w:rsidR="00A50173" w:rsidRPr="001E3E03" w:rsidRDefault="00A50173" w:rsidP="001E3E03">
      <w:pPr>
        <w:spacing w:before="240" w:after="240" w:line="360" w:lineRule="auto"/>
        <w:contextualSpacing/>
        <w:jc w:val="both"/>
        <w:rPr>
          <w:rFonts w:ascii="Palatino Linotype" w:eastAsiaTheme="minorEastAsia" w:hAnsi="Palatino Linotype" w:cs="Arial"/>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1E3E03">
        <w:rPr>
          <w:rFonts w:ascii="Palatino Linotype" w:eastAsiaTheme="minorEastAsia" w:hAnsi="Palatino Linotype"/>
          <w:sz w:val="24"/>
          <w:szCs w:val="24"/>
          <w:lang w:val="es-ES_tradnl" w:eastAsia="es-ES"/>
        </w:rPr>
        <w:t>Dicho</w:t>
      </w:r>
      <w:r w:rsidRPr="001E3E03">
        <w:rPr>
          <w:rFonts w:ascii="Palatino Linotype" w:eastAsiaTheme="minorEastAsia" w:hAnsi="Palatino Linotype" w:cs="Arial"/>
          <w:color w:val="000000"/>
          <w:sz w:val="24"/>
          <w:szCs w:val="24"/>
          <w:lang w:val="es-ES_tradnl" w:eastAsia="es-ES"/>
        </w:rPr>
        <w:t xml:space="preserve"> en otras palabras, la información pública de oficio, constituye el mínimo de información que los Sujetos Obligados, tienen el deber de mantener publicado en su página oficial; publicación que ha de ser de fácil consulta, actualizada, precisa, clara, y entendible, para toda la ciudadanía. </w:t>
      </w:r>
    </w:p>
    <w:p w:rsidR="00A50173" w:rsidRPr="001E3E03" w:rsidRDefault="00A50173" w:rsidP="001E3E03">
      <w:pPr>
        <w:spacing w:after="0" w:line="360" w:lineRule="auto"/>
        <w:contextualSpacing/>
        <w:rPr>
          <w:rFonts w:ascii="Palatino Linotype" w:eastAsiaTheme="minorEastAsia" w:hAnsi="Palatino Linotype" w:cs="Arial"/>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cs="Arial"/>
          <w:color w:val="000000"/>
          <w:sz w:val="24"/>
          <w:szCs w:val="24"/>
          <w:lang w:val="es-ES_tradnl" w:eastAsia="es-ES"/>
        </w:rPr>
        <w:t xml:space="preserve">Además, prevé un catálogo de información, la cual constituye la información pública de oficio y entre ella se encuentra el organigrama, el cual consiste en la </w:t>
      </w:r>
      <w:r w:rsidRPr="001E3E03">
        <w:rPr>
          <w:rFonts w:ascii="Palatino Linotype" w:eastAsiaTheme="minorEastAsia" w:hAnsi="Palatino Linotype"/>
          <w:sz w:val="24"/>
          <w:szCs w:val="24"/>
          <w:lang w:val="es-ES_tradnl" w:eastAsia="es-ES"/>
        </w:rPr>
        <w:t xml:space="preserve">estructura orgánica vigente de los Sujetos Obligados; esta estructura orgánica incluye desde el mando medio hasta el superior por lo que están considerados del nivel de jefe de departamento </w:t>
      </w:r>
      <w:proofErr w:type="spellStart"/>
      <w:r w:rsidRPr="001E3E03">
        <w:rPr>
          <w:rFonts w:ascii="Palatino Linotype" w:eastAsiaTheme="minorEastAsia" w:hAnsi="Palatino Linotype"/>
          <w:sz w:val="24"/>
          <w:szCs w:val="24"/>
          <w:lang w:val="es-ES_tradnl" w:eastAsia="es-ES"/>
        </w:rPr>
        <w:t>u</w:t>
      </w:r>
      <w:proofErr w:type="spellEnd"/>
      <w:r w:rsidRPr="001E3E03">
        <w:rPr>
          <w:rFonts w:ascii="Palatino Linotype" w:eastAsiaTheme="minorEastAsia" w:hAnsi="Palatino Linotype"/>
          <w:sz w:val="24"/>
          <w:szCs w:val="24"/>
          <w:lang w:val="es-ES_tradnl" w:eastAsia="es-ES"/>
        </w:rPr>
        <w:t xml:space="preserve"> homólogo hasta el nivel de titular del</w:t>
      </w:r>
      <w:r w:rsidRPr="001E3E03">
        <w:rPr>
          <w:rFonts w:ascii="Palatino Linotype" w:eastAsiaTheme="minorEastAsia" w:hAnsi="Palatino Linotype" w:cs="Arial"/>
          <w:sz w:val="24"/>
          <w:szCs w:val="24"/>
          <w:lang w:val="es-ES_tradnl" w:eastAsia="es-ES"/>
        </w:rPr>
        <w:t xml:space="preserve"> </w:t>
      </w:r>
      <w:r w:rsidRPr="001E3E03">
        <w:rPr>
          <w:rFonts w:ascii="Palatino Linotype" w:eastAsiaTheme="minorEastAsia" w:hAnsi="Palatino Linotype" w:cs="Arial"/>
          <w:b/>
          <w:sz w:val="24"/>
          <w:szCs w:val="24"/>
          <w:lang w:val="es-ES_tradnl" w:eastAsia="es-ES"/>
        </w:rPr>
        <w:t>SUJETO OBLIGADO</w:t>
      </w:r>
      <w:r w:rsidRPr="001E3E03">
        <w:rPr>
          <w:rFonts w:ascii="Palatino Linotype" w:eastAsiaTheme="minorEastAsia" w:hAnsi="Palatino Linotype"/>
          <w:sz w:val="24"/>
          <w:szCs w:val="24"/>
          <w:lang w:val="es-ES_tradnl" w:eastAsia="es-ES"/>
        </w:rPr>
        <w:t xml:space="preserve">. </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1E3E03">
        <w:rPr>
          <w:rFonts w:ascii="Palatino Linotype" w:eastAsiaTheme="minorEastAsia" w:hAnsi="Palatino Linotype"/>
          <w:sz w:val="24"/>
          <w:szCs w:val="24"/>
          <w:lang w:val="es-ES_tradnl" w:eastAsia="es-ES"/>
        </w:rPr>
        <w:lastRenderedPageBreak/>
        <w:t>En otras palabras, el organigrama completo consiste en la representación gráfica de la estructura orgánica, desde el puesto de titular del</w:t>
      </w:r>
      <w:r w:rsidRPr="001E3E03">
        <w:rPr>
          <w:rFonts w:ascii="Palatino Linotype" w:eastAsiaTheme="minorEastAsia" w:hAnsi="Palatino Linotype" w:cs="Arial"/>
          <w:sz w:val="24"/>
          <w:szCs w:val="24"/>
          <w:lang w:val="es-ES_tradnl" w:eastAsia="es-ES"/>
        </w:rPr>
        <w:t xml:space="preserve"> </w:t>
      </w:r>
      <w:r w:rsidRPr="001E3E03">
        <w:rPr>
          <w:rFonts w:ascii="Palatino Linotype" w:eastAsiaTheme="minorEastAsia" w:hAnsi="Palatino Linotype" w:cs="Arial"/>
          <w:b/>
          <w:sz w:val="24"/>
          <w:szCs w:val="24"/>
          <w:lang w:val="es-ES_tradnl" w:eastAsia="es-ES"/>
        </w:rPr>
        <w:t>SUJETO OBLIGADO</w:t>
      </w:r>
      <w:r w:rsidRPr="001E3E03">
        <w:rPr>
          <w:rFonts w:ascii="Palatino Linotype" w:eastAsiaTheme="minorEastAsia" w:hAnsi="Palatino Linotype"/>
          <w:sz w:val="24"/>
          <w:szCs w:val="24"/>
          <w:lang w:val="es-ES_tradnl" w:eastAsia="es-ES"/>
        </w:rPr>
        <w:t xml:space="preserve"> hasta el nivel de jefe de departamento.</w:t>
      </w:r>
    </w:p>
    <w:p w:rsidR="00A50173" w:rsidRPr="001E3E03" w:rsidRDefault="00A50173" w:rsidP="001E3E03">
      <w:pPr>
        <w:spacing w:after="0" w:line="360" w:lineRule="auto"/>
        <w:contextualSpacing/>
        <w:rPr>
          <w:rFonts w:ascii="Palatino Linotype" w:eastAsiaTheme="minorEastAsia" w:hAnsi="Palatino Linotype" w:cs="Arial"/>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Luego, cada nivel de la estructura orgánica ha de contener el listado de las áreas que le estén subordinadas jerárquicamente, así como las atribuciones, responsabilidades y/o funciones otorgadas por el marco jurídico aplicable. </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Asimismo, es de precisar que la estructura orgánica publicada ha de informar respecto a la distribución y orden de las funciones establecidas dentro de los Sujetos Obligados, atendiendo a los criterios de jerarquía y especialización ordenados y codificados (nombramiento oficial y clave o nivel del puesto), de tal modo que se visualice los niveles de autoridad y sus relaciones de dependencia. </w:t>
      </w:r>
    </w:p>
    <w:p w:rsidR="00A50173" w:rsidRPr="001E3E03" w:rsidRDefault="00A50173" w:rsidP="001E3E03">
      <w:pPr>
        <w:spacing w:after="0" w:line="360" w:lineRule="auto"/>
        <w:contextualSpacing/>
        <w:rPr>
          <w:rFonts w:ascii="Palatino Linotype" w:eastAsiaTheme="minorEastAsia" w:hAnsi="Palatino Linotype"/>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sz w:val="24"/>
          <w:szCs w:val="24"/>
          <w:lang w:val="es-ES_tradnl" w:eastAsia="es-ES"/>
        </w:rPr>
        <w:t xml:space="preserve">Bajo este contexto, la estructura ha de contener la siguiente información básica o sustantiva: nombramiento oficial, clave, nivel del puesto o cargo, denominación del puesto o cargo (ordenado de tal manera que sea posible visualizar los niveles de autoridad y sus relaciones de dependencia), área de adscripción (área inmediata superior), vínculo al organigrama completo área o Unidad Administrativa que genera o detenta la información respectiva; fecha de actualización de la información publicada, expresando día, mes y año. </w:t>
      </w:r>
    </w:p>
    <w:p w:rsidR="00A50173" w:rsidRPr="001E3E03" w:rsidRDefault="00A50173" w:rsidP="001E3E03">
      <w:pPr>
        <w:spacing w:before="240" w:after="240" w:line="360" w:lineRule="auto"/>
        <w:contextualSpacing/>
        <w:jc w:val="both"/>
        <w:rPr>
          <w:rFonts w:ascii="Palatino Linotype" w:eastAsia="Arial Unicode MS" w:hAnsi="Palatino Linotype" w:cs="Arial"/>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1E3E03">
        <w:rPr>
          <w:rFonts w:ascii="Palatino Linotype" w:eastAsia="Arial Unicode MS" w:hAnsi="Palatino Linotype" w:cs="Arial"/>
          <w:sz w:val="24"/>
          <w:szCs w:val="24"/>
          <w:lang w:val="es-ES_tradnl" w:eastAsia="es-ES"/>
        </w:rPr>
        <w:lastRenderedPageBreak/>
        <w:t xml:space="preserve">En las relatadas condiciones, este Órgano Colegiado advierte que el organigrama solicitado, se trata de </w:t>
      </w:r>
      <w:r w:rsidRPr="001E3E03">
        <w:rPr>
          <w:rFonts w:ascii="Palatino Linotype" w:eastAsia="Arial Unicode MS" w:hAnsi="Palatino Linotype" w:cs="Arial"/>
          <w:b/>
          <w:sz w:val="24"/>
          <w:szCs w:val="24"/>
          <w:lang w:val="es-ES_tradnl" w:eastAsia="es-ES"/>
        </w:rPr>
        <w:t>información pública de oficio</w:t>
      </w:r>
      <w:r w:rsidRPr="001E3E03">
        <w:rPr>
          <w:rFonts w:ascii="Palatino Linotype" w:eastAsia="Arial Unicode MS" w:hAnsi="Palatino Linotype" w:cs="Arial"/>
          <w:sz w:val="24"/>
          <w:szCs w:val="24"/>
          <w:lang w:val="es-ES_tradnl" w:eastAsia="es-ES"/>
        </w:rPr>
        <w:t xml:space="preserve"> que debe generar, poseer o administrar el </w:t>
      </w:r>
      <w:r w:rsidRPr="001E3E03">
        <w:rPr>
          <w:rFonts w:ascii="Palatino Linotype" w:eastAsia="Arial Unicode MS" w:hAnsi="Palatino Linotype" w:cs="Arial"/>
          <w:b/>
          <w:sz w:val="24"/>
          <w:szCs w:val="24"/>
          <w:lang w:val="es-ES_tradnl" w:eastAsia="es-ES"/>
        </w:rPr>
        <w:t>SUJETO OBLIGADO</w:t>
      </w:r>
      <w:r w:rsidRPr="001E3E03">
        <w:rPr>
          <w:rFonts w:ascii="Palatino Linotype" w:eastAsia="Arial Unicode MS" w:hAnsi="Palatino Linotype" w:cs="Arial"/>
          <w:sz w:val="24"/>
          <w:szCs w:val="24"/>
          <w:lang w:val="es-ES_tradnl" w:eastAsia="es-ES"/>
        </w:rPr>
        <w:t>.</w:t>
      </w:r>
    </w:p>
    <w:p w:rsidR="00A50173" w:rsidRPr="001E3E03" w:rsidRDefault="00A50173" w:rsidP="001E3E03">
      <w:pPr>
        <w:spacing w:after="0" w:line="360" w:lineRule="auto"/>
        <w:contextualSpacing/>
        <w:rPr>
          <w:rFonts w:ascii="Palatino Linotype" w:eastAsia="Arial Unicode MS" w:hAnsi="Palatino Linotype" w:cs="Arial"/>
          <w:sz w:val="24"/>
          <w:szCs w:val="24"/>
          <w:lang w:val="es-ES_tradnl" w:eastAsia="es-ES"/>
        </w:rPr>
      </w:pPr>
    </w:p>
    <w:p w:rsidR="00466FE4" w:rsidRDefault="00A50173" w:rsidP="00466FE4">
      <w:pPr>
        <w:keepNext/>
        <w:keepLines/>
        <w:numPr>
          <w:ilvl w:val="1"/>
          <w:numId w:val="44"/>
        </w:numPr>
        <w:spacing w:before="240" w:after="0" w:line="360" w:lineRule="auto"/>
        <w:ind w:left="0" w:firstLine="0"/>
        <w:outlineLvl w:val="0"/>
        <w:rPr>
          <w:rFonts w:ascii="Palatino Linotype" w:eastAsia="Arial Unicode MS" w:hAnsi="Palatino Linotype" w:cstheme="majorBidi"/>
          <w:b/>
          <w:sz w:val="24"/>
          <w:szCs w:val="24"/>
          <w:lang w:val="es-ES_tradnl" w:eastAsia="es-ES"/>
        </w:rPr>
      </w:pPr>
      <w:bookmarkStart w:id="21" w:name="_Toc23965500"/>
      <w:r w:rsidRPr="001E3E03">
        <w:rPr>
          <w:rFonts w:ascii="Palatino Linotype" w:eastAsia="Arial Unicode MS" w:hAnsi="Palatino Linotype" w:cstheme="majorBidi"/>
          <w:b/>
          <w:sz w:val="24"/>
          <w:szCs w:val="24"/>
          <w:lang w:val="es-ES_tradnl" w:eastAsia="es-ES"/>
        </w:rPr>
        <w:t>Del perfil de los puestos</w:t>
      </w:r>
      <w:bookmarkEnd w:id="21"/>
    </w:p>
    <w:p w:rsidR="00466FE4" w:rsidRPr="00466FE4" w:rsidRDefault="00466FE4" w:rsidP="00466FE4">
      <w:pPr>
        <w:keepNext/>
        <w:keepLines/>
        <w:spacing w:before="240" w:after="0" w:line="360" w:lineRule="auto"/>
        <w:outlineLvl w:val="0"/>
        <w:rPr>
          <w:rFonts w:ascii="Palatino Linotype" w:eastAsia="Arial Unicode MS" w:hAnsi="Palatino Linotype" w:cstheme="majorBidi"/>
          <w:b/>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1E3E03">
        <w:rPr>
          <w:rFonts w:ascii="Palatino Linotype" w:eastAsia="Arial Unicode MS" w:hAnsi="Palatino Linotype" w:cs="Arial"/>
          <w:sz w:val="24"/>
          <w:szCs w:val="24"/>
          <w:lang w:val="es-ES_tradnl" w:eastAsia="es-ES"/>
        </w:rPr>
        <w:t>Lo mismo acontece con el perfil de puestos, dado que el artículo 92 de la Ley de Transparencia y Acceso a la Información Pública del Estado de México y Municipios, en su fracción XII, también lo establece como se observa:</w:t>
      </w:r>
    </w:p>
    <w:p w:rsidR="00A50173" w:rsidRPr="001E3E03" w:rsidRDefault="00A50173" w:rsidP="001E3E03">
      <w:pPr>
        <w:spacing w:after="0" w:line="360" w:lineRule="auto"/>
        <w:contextualSpacing/>
        <w:rPr>
          <w:rFonts w:ascii="Palatino Linotype" w:eastAsia="Arial Unicode MS" w:hAnsi="Palatino Linotype" w:cs="Arial"/>
          <w:sz w:val="24"/>
          <w:szCs w:val="24"/>
          <w:lang w:val="es-ES_tradnl" w:eastAsia="es-ES"/>
        </w:rPr>
      </w:pPr>
    </w:p>
    <w:p w:rsidR="00A50173" w:rsidRPr="001E3E03" w:rsidRDefault="00A50173" w:rsidP="001E3E03">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1E3E03">
        <w:rPr>
          <w:rFonts w:ascii="Palatino Linotype" w:eastAsia="Arial Unicode MS" w:hAnsi="Palatino Linotype" w:cs="Arial"/>
          <w:i/>
          <w:sz w:val="24"/>
          <w:szCs w:val="24"/>
          <w:lang w:val="es-ES_tradnl"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0173" w:rsidRPr="001E3E03" w:rsidRDefault="00A50173" w:rsidP="001E3E03">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1E3E03">
        <w:rPr>
          <w:rFonts w:ascii="Palatino Linotype" w:eastAsia="Arial Unicode MS" w:hAnsi="Palatino Linotype" w:cs="Arial"/>
          <w:i/>
          <w:sz w:val="24"/>
          <w:szCs w:val="24"/>
          <w:lang w:val="es-ES_tradnl" w:eastAsia="es-ES"/>
        </w:rPr>
        <w:t>...</w:t>
      </w:r>
    </w:p>
    <w:p w:rsidR="00A50173" w:rsidRPr="001E3E03" w:rsidRDefault="00A50173" w:rsidP="001E3E03">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1E3E03">
        <w:rPr>
          <w:rFonts w:ascii="Palatino Linotype" w:eastAsia="Arial Unicode MS" w:hAnsi="Palatino Linotype" w:cs="Arial"/>
          <w:i/>
          <w:sz w:val="24"/>
          <w:szCs w:val="24"/>
          <w:lang w:val="es-ES_tradnl" w:eastAsia="es-ES"/>
        </w:rPr>
        <w:t>XII. El perfil de los puestos de los servidores públicos a su servicio en los casos que aplique;</w:t>
      </w:r>
    </w:p>
    <w:p w:rsidR="00A50173" w:rsidRPr="001E3E03" w:rsidRDefault="00A50173" w:rsidP="001E3E03">
      <w:pPr>
        <w:spacing w:before="240" w:after="240" w:line="360" w:lineRule="auto"/>
        <w:ind w:left="567" w:right="474"/>
        <w:contextualSpacing/>
        <w:jc w:val="both"/>
        <w:rPr>
          <w:rFonts w:ascii="Palatino Linotype" w:eastAsia="Arial Unicode MS" w:hAnsi="Palatino Linotype" w:cs="Arial"/>
          <w:i/>
          <w:sz w:val="24"/>
          <w:szCs w:val="24"/>
          <w:lang w:val="es-ES_tradnl" w:eastAsia="es-ES"/>
        </w:rPr>
      </w:pPr>
      <w:r w:rsidRPr="001E3E03">
        <w:rPr>
          <w:rFonts w:ascii="Palatino Linotype" w:eastAsia="Arial Unicode MS" w:hAnsi="Palatino Linotype" w:cs="Arial"/>
          <w:i/>
          <w:sz w:val="24"/>
          <w:szCs w:val="24"/>
          <w:lang w:val="es-ES_tradnl" w:eastAsia="es-ES"/>
        </w:rPr>
        <w:t>...”</w:t>
      </w:r>
    </w:p>
    <w:p w:rsidR="001E3E03" w:rsidRDefault="00A50173" w:rsidP="001E3E03">
      <w:pPr>
        <w:keepNext/>
        <w:keepLines/>
        <w:numPr>
          <w:ilvl w:val="1"/>
          <w:numId w:val="44"/>
        </w:numPr>
        <w:spacing w:before="240" w:after="0" w:line="360" w:lineRule="auto"/>
        <w:ind w:left="0" w:firstLine="0"/>
        <w:outlineLvl w:val="0"/>
        <w:rPr>
          <w:rFonts w:ascii="Palatino Linotype" w:eastAsia="Arial Unicode MS" w:hAnsi="Palatino Linotype" w:cstheme="majorBidi"/>
          <w:b/>
          <w:sz w:val="24"/>
          <w:szCs w:val="24"/>
          <w:lang w:val="es-ES_tradnl" w:eastAsia="es-ES"/>
        </w:rPr>
      </w:pPr>
      <w:bookmarkStart w:id="22" w:name="_Toc23965501"/>
      <w:r w:rsidRPr="001E3E03">
        <w:rPr>
          <w:rFonts w:ascii="Palatino Linotype" w:eastAsia="Arial Unicode MS" w:hAnsi="Palatino Linotype" w:cstheme="majorBidi"/>
          <w:b/>
          <w:sz w:val="24"/>
          <w:szCs w:val="24"/>
          <w:lang w:val="es-ES_tradnl" w:eastAsia="es-ES"/>
        </w:rPr>
        <w:lastRenderedPageBreak/>
        <w:t>De la certificación de competencia laboral</w:t>
      </w:r>
      <w:bookmarkEnd w:id="22"/>
    </w:p>
    <w:p w:rsidR="001E3E03" w:rsidRPr="001E3E03" w:rsidRDefault="001E3E03" w:rsidP="001E3E03">
      <w:pPr>
        <w:keepNext/>
        <w:keepLines/>
        <w:spacing w:before="240" w:after="0" w:line="360" w:lineRule="auto"/>
        <w:outlineLvl w:val="0"/>
        <w:rPr>
          <w:rFonts w:ascii="Palatino Linotype" w:eastAsia="Arial Unicode MS" w:hAnsi="Palatino Linotype" w:cstheme="majorBidi"/>
          <w:b/>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Arial Unicode MS" w:hAnsi="Palatino Linotype" w:cs="Arial"/>
          <w:sz w:val="24"/>
          <w:szCs w:val="24"/>
          <w:lang w:val="es-ES_tradnl" w:eastAsia="es-ES"/>
        </w:rPr>
      </w:pPr>
      <w:r w:rsidRPr="001E3E03">
        <w:rPr>
          <w:rFonts w:ascii="Palatino Linotype" w:eastAsia="Arial Unicode MS" w:hAnsi="Palatino Linotype" w:cs="Arial"/>
          <w:sz w:val="24"/>
          <w:szCs w:val="24"/>
          <w:lang w:val="es-ES_tradnl" w:eastAsia="es-ES"/>
        </w:rPr>
        <w:t>Seguidamente, por cuanto hace a los servidores públicos adscritos a la Contraloría Interna Municipal, con certificación de competencia laboral expedida por el Instituto Hacendario del Estado de México y/o por el Consejo Nacional de Normalización y Certificación de Competencias Laborales, ciertamente en dicha unidad administrativa deben existir servidores públicos certificados, a saber, el propio titular.</w:t>
      </w:r>
    </w:p>
    <w:p w:rsidR="00A50173" w:rsidRPr="001E3E03" w:rsidRDefault="00A50173" w:rsidP="001E3E03">
      <w:pPr>
        <w:spacing w:after="0" w:line="360" w:lineRule="auto"/>
        <w:contextualSpacing/>
        <w:rPr>
          <w:rFonts w:ascii="Palatino Linotype" w:eastAsia="Arial Unicode MS" w:hAnsi="Palatino Linotype" w:cs="Arial"/>
          <w:sz w:val="24"/>
          <w:szCs w:val="24"/>
          <w:lang w:val="es-ES_tradnl" w:eastAsia="es-ES"/>
        </w:rPr>
      </w:pPr>
    </w:p>
    <w:p w:rsidR="00A50173" w:rsidRPr="001E3E03" w:rsidRDefault="00A50173"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1E3E03">
        <w:rPr>
          <w:rFonts w:ascii="Palatino Linotype" w:eastAsiaTheme="minorEastAsia" w:hAnsi="Palatino Linotype"/>
          <w:color w:val="000000" w:themeColor="text1"/>
          <w:sz w:val="24"/>
          <w:szCs w:val="24"/>
          <w:lang w:val="es-ES_tradnl" w:eastAsia="es-ES"/>
        </w:rPr>
        <w:t>Al respecto, la Ley Orgánica Municipal del Estado de México establece que los municipios tendrán un titular denominado Contralor, quien será designado por el ayuntamiento a propuesta del presidente municipal, y en su artículo 113, establece que para ser contralor se requiere cumplir con los requisitos que se exigen para ser tesorero municipal, a excepción de la caución correspondiente, a saber:</w:t>
      </w:r>
    </w:p>
    <w:p w:rsidR="00A50173" w:rsidRPr="001E3E03" w:rsidRDefault="00A50173" w:rsidP="001E3E03">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r w:rsidRPr="001E3E03">
        <w:rPr>
          <w:rFonts w:ascii="Palatino Linotype" w:eastAsiaTheme="minorEastAsia" w:hAnsi="Palatino Linotype"/>
          <w:i/>
          <w:color w:val="000000" w:themeColor="text1"/>
          <w:sz w:val="24"/>
          <w:szCs w:val="24"/>
          <w:lang w:val="es-ES_tradnl" w:eastAsia="es-ES"/>
        </w:rPr>
        <w:t>“Artículo 96.- Para ser tesorero municipal se requiere, además de los requisitos del artículos 32 de esta Ley:</w:t>
      </w: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p>
    <w:p w:rsidR="00A50173" w:rsidRPr="001E3E03" w:rsidRDefault="00A50173" w:rsidP="001E3E03">
      <w:pPr>
        <w:spacing w:after="0" w:line="360" w:lineRule="auto"/>
        <w:ind w:left="567" w:right="423"/>
        <w:jc w:val="both"/>
        <w:rPr>
          <w:rFonts w:ascii="Palatino Linotype" w:eastAsiaTheme="minorEastAsia" w:hAnsi="Palatino Linotype"/>
          <w:b/>
          <w:i/>
          <w:color w:val="000000" w:themeColor="text1"/>
          <w:sz w:val="24"/>
          <w:szCs w:val="24"/>
          <w:lang w:val="es-ES_tradnl" w:eastAsia="es-ES"/>
        </w:rPr>
      </w:pPr>
      <w:r w:rsidRPr="001E3E03">
        <w:rPr>
          <w:rFonts w:ascii="Palatino Linotype" w:eastAsiaTheme="minorEastAsia" w:hAnsi="Palatino Linotype"/>
          <w:b/>
          <w:i/>
          <w:color w:val="000000" w:themeColor="text1"/>
          <w:sz w:val="24"/>
          <w:szCs w:val="24"/>
          <w:lang w:val="es-ES_tradnl" w:eastAsia="es-ES"/>
        </w:rPr>
        <w:t>I.</w:t>
      </w:r>
      <w:r w:rsidRPr="001E3E03">
        <w:rPr>
          <w:rFonts w:ascii="Palatino Linotype" w:eastAsiaTheme="minorEastAsia" w:hAnsi="Palatino Linotype"/>
          <w:i/>
          <w:color w:val="000000" w:themeColor="text1"/>
          <w:sz w:val="24"/>
          <w:szCs w:val="24"/>
          <w:lang w:val="es-ES_tradnl" w:eastAsia="es-ES"/>
        </w:rPr>
        <w:t xml:space="preserve"> Tener los conocimientos suficientes para poder desempeñar el cargo, a juicio del Ayuntamiento; </w:t>
      </w:r>
      <w:r w:rsidRPr="001E3E03">
        <w:rPr>
          <w:rFonts w:ascii="Palatino Linotype" w:eastAsiaTheme="minorEastAsia" w:hAnsi="Palatino Linotype"/>
          <w:b/>
          <w:i/>
          <w:color w:val="000000" w:themeColor="text1"/>
          <w:sz w:val="24"/>
          <w:szCs w:val="24"/>
          <w:lang w:val="es-ES_tradnl" w:eastAsia="es-ES"/>
        </w:rPr>
        <w:t>contar con título profesional en las áreas jurídicas, económicas o contable-administrativas</w:t>
      </w:r>
      <w:r w:rsidRPr="001E3E03">
        <w:rPr>
          <w:rFonts w:ascii="Palatino Linotype" w:eastAsiaTheme="minorEastAsia" w:hAnsi="Palatino Linotype"/>
          <w:i/>
          <w:color w:val="000000" w:themeColor="text1"/>
          <w:sz w:val="24"/>
          <w:szCs w:val="24"/>
          <w:lang w:val="es-ES_tradnl" w:eastAsia="es-ES"/>
        </w:rPr>
        <w:t xml:space="preserve">, con experiencia mínima de un año </w:t>
      </w:r>
      <w:r w:rsidRPr="001E3E03">
        <w:rPr>
          <w:rFonts w:ascii="Palatino Linotype" w:eastAsiaTheme="minorEastAsia" w:hAnsi="Palatino Linotype"/>
          <w:i/>
          <w:color w:val="000000" w:themeColor="text1"/>
          <w:sz w:val="24"/>
          <w:szCs w:val="24"/>
          <w:lang w:val="es-ES_tradnl" w:eastAsia="es-ES"/>
        </w:rPr>
        <w:lastRenderedPageBreak/>
        <w:t xml:space="preserve">y con la </w:t>
      </w:r>
      <w:r w:rsidRPr="001E3E03">
        <w:rPr>
          <w:rFonts w:ascii="Palatino Linotype" w:eastAsiaTheme="minorEastAsia" w:hAnsi="Palatino Linotype"/>
          <w:b/>
          <w:i/>
          <w:color w:val="000000" w:themeColor="text1"/>
          <w:sz w:val="24"/>
          <w:szCs w:val="24"/>
          <w:lang w:val="es-ES_tradnl" w:eastAsia="es-ES"/>
        </w:rPr>
        <w:t>certificación de competencia laboral en funciones expedida por el Instituto Hacendario del Estado de México, con anterioridad a la fecha de su designación;</w:t>
      </w: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r w:rsidRPr="001E3E03">
        <w:rPr>
          <w:rFonts w:ascii="Palatino Linotype" w:eastAsiaTheme="minorEastAsia" w:hAnsi="Palatino Linotype"/>
          <w:b/>
          <w:i/>
          <w:color w:val="000000" w:themeColor="text1"/>
          <w:sz w:val="24"/>
          <w:szCs w:val="24"/>
          <w:lang w:val="es-ES_tradnl" w:eastAsia="es-ES"/>
        </w:rPr>
        <w:t xml:space="preserve">El requisito de la certificación de competencia laboral, deberá acreditarse </w:t>
      </w:r>
      <w:r w:rsidRPr="001E3E03">
        <w:rPr>
          <w:rFonts w:ascii="Palatino Linotype" w:eastAsiaTheme="minorEastAsia" w:hAnsi="Palatino Linotype"/>
          <w:b/>
          <w:i/>
          <w:color w:val="000000" w:themeColor="text1"/>
          <w:sz w:val="24"/>
          <w:szCs w:val="24"/>
          <w:u w:val="single"/>
          <w:lang w:val="es-ES_tradnl" w:eastAsia="es-ES"/>
        </w:rPr>
        <w:t>dentro de los seis meses siguientes a la fecha en que inicie funciones</w:t>
      </w:r>
      <w:r w:rsidRPr="001E3E03">
        <w:rPr>
          <w:rFonts w:ascii="Palatino Linotype" w:eastAsiaTheme="minorEastAsia" w:hAnsi="Palatino Linotype"/>
          <w:i/>
          <w:color w:val="000000" w:themeColor="text1"/>
          <w:sz w:val="24"/>
          <w:szCs w:val="24"/>
          <w:lang w:val="es-ES_tradnl" w:eastAsia="es-ES"/>
        </w:rPr>
        <w:t>.</w:t>
      </w: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r w:rsidRPr="001E3E03">
        <w:rPr>
          <w:rFonts w:ascii="Palatino Linotype" w:eastAsiaTheme="minorEastAsia" w:hAnsi="Palatino Linotype"/>
          <w:b/>
          <w:i/>
          <w:color w:val="000000" w:themeColor="text1"/>
          <w:sz w:val="24"/>
          <w:szCs w:val="24"/>
          <w:lang w:val="es-ES_tradnl" w:eastAsia="es-ES"/>
        </w:rPr>
        <w:t>II.</w:t>
      </w:r>
      <w:r w:rsidRPr="001E3E03">
        <w:rPr>
          <w:rFonts w:ascii="Palatino Linotype" w:eastAsiaTheme="minorEastAsia" w:hAnsi="Palatino Linotype"/>
          <w:i/>
          <w:color w:val="000000" w:themeColor="text1"/>
          <w:sz w:val="24"/>
          <w:szCs w:val="24"/>
          <w:lang w:val="es-ES_tradnl" w:eastAsia="es-ES"/>
        </w:rPr>
        <w:t xml:space="preserve">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r w:rsidRPr="001E3E03">
        <w:rPr>
          <w:rFonts w:ascii="Palatino Linotype" w:eastAsiaTheme="minorEastAsia" w:hAnsi="Palatino Linotype"/>
          <w:b/>
          <w:i/>
          <w:color w:val="000000" w:themeColor="text1"/>
          <w:sz w:val="24"/>
          <w:szCs w:val="24"/>
          <w:lang w:val="es-ES_tradnl" w:eastAsia="es-ES"/>
        </w:rPr>
        <w:t>III.</w:t>
      </w:r>
      <w:r w:rsidRPr="001E3E03">
        <w:rPr>
          <w:rFonts w:ascii="Palatino Linotype" w:eastAsiaTheme="minorEastAsia" w:hAnsi="Palatino Linotype"/>
          <w:i/>
          <w:color w:val="000000" w:themeColor="text1"/>
          <w:sz w:val="24"/>
          <w:szCs w:val="24"/>
          <w:lang w:val="es-ES_tradnl" w:eastAsia="es-ES"/>
        </w:rPr>
        <w:t xml:space="preserve"> Derogada</w:t>
      </w:r>
    </w:p>
    <w:p w:rsidR="00A50173" w:rsidRPr="001E3E03" w:rsidRDefault="00A50173" w:rsidP="001E3E03">
      <w:pPr>
        <w:spacing w:after="0" w:line="360" w:lineRule="auto"/>
        <w:ind w:left="567" w:right="423"/>
        <w:jc w:val="both"/>
        <w:rPr>
          <w:rFonts w:ascii="Palatino Linotype" w:eastAsiaTheme="minorEastAsia" w:hAnsi="Palatino Linotype"/>
          <w:i/>
          <w:color w:val="000000" w:themeColor="text1"/>
          <w:sz w:val="24"/>
          <w:szCs w:val="24"/>
          <w:lang w:val="es-ES_tradnl" w:eastAsia="es-ES"/>
        </w:rPr>
      </w:pPr>
      <w:r w:rsidRPr="001E3E03">
        <w:rPr>
          <w:rFonts w:ascii="Palatino Linotype" w:eastAsiaTheme="minorEastAsia" w:hAnsi="Palatino Linotype"/>
          <w:b/>
          <w:i/>
          <w:color w:val="000000" w:themeColor="text1"/>
          <w:sz w:val="24"/>
          <w:szCs w:val="24"/>
          <w:lang w:val="es-ES_tradnl" w:eastAsia="es-ES"/>
        </w:rPr>
        <w:t>IV.</w:t>
      </w:r>
      <w:r w:rsidRPr="001E3E03">
        <w:rPr>
          <w:rFonts w:ascii="Palatino Linotype" w:eastAsiaTheme="minorEastAsia" w:hAnsi="Palatino Linotype"/>
          <w:i/>
          <w:color w:val="000000" w:themeColor="text1"/>
          <w:sz w:val="24"/>
          <w:szCs w:val="24"/>
          <w:lang w:val="es-ES_tradnl" w:eastAsia="es-ES"/>
        </w:rPr>
        <w:t xml:space="preserve"> Cumplir con otros requisitos que señalen las leyes, o acuerde el ayuntamiento.”</w:t>
      </w:r>
    </w:p>
    <w:p w:rsidR="00A50173" w:rsidRPr="001E3E03" w:rsidRDefault="00A50173" w:rsidP="001E3E03">
      <w:pPr>
        <w:tabs>
          <w:tab w:val="left" w:pos="0"/>
        </w:tabs>
        <w:spacing w:after="0" w:line="360" w:lineRule="auto"/>
        <w:ind w:left="567" w:right="49"/>
        <w:contextualSpacing/>
        <w:jc w:val="both"/>
        <w:rPr>
          <w:rFonts w:ascii="Palatino Linotype" w:eastAsiaTheme="minorEastAsia" w:hAnsi="Palatino Linotype"/>
          <w:color w:val="000000" w:themeColor="text1"/>
          <w:sz w:val="24"/>
          <w:szCs w:val="24"/>
          <w:lang w:val="es-ES_tradnl" w:eastAsia="es-ES"/>
        </w:rPr>
      </w:pPr>
    </w:p>
    <w:p w:rsidR="00A50173" w:rsidRPr="001E3E03" w:rsidRDefault="00A50173"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1E3E03">
        <w:rPr>
          <w:rFonts w:ascii="Palatino Linotype" w:eastAsiaTheme="minorEastAsia" w:hAnsi="Palatino Linotype"/>
          <w:color w:val="000000" w:themeColor="text1"/>
          <w:sz w:val="24"/>
          <w:szCs w:val="24"/>
          <w:lang w:val="es-ES_tradnl" w:eastAsia="es-ES"/>
        </w:rPr>
        <w:t>De modo tal que se colige que al versar la solicitud de información específicamente de la Contraloría Interna Municipal, necesariamente existió personal con dicha certificación en el lapso temporal establecido por el hoy recurrente, de modo tal que  resulta dable al igual que en los supuestos anteriores, ordenar el soporte documental en versión pública sustentada con el acuerdo del Comité de Transparencia respectivo en los términos del considerando de la versión pública.</w:t>
      </w:r>
    </w:p>
    <w:p w:rsidR="00A50173" w:rsidRPr="001E3E03" w:rsidRDefault="00A50173" w:rsidP="001E3E03">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50173" w:rsidRPr="001E3E03" w:rsidRDefault="00A50173" w:rsidP="001E3E03">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1E3E03">
        <w:rPr>
          <w:rFonts w:ascii="Palatino Linotype" w:eastAsiaTheme="minorEastAsia" w:hAnsi="Palatino Linotype"/>
          <w:color w:val="000000" w:themeColor="text1"/>
          <w:sz w:val="24"/>
          <w:szCs w:val="24"/>
          <w:lang w:val="es-ES_tradnl" w:eastAsia="es-ES"/>
        </w:rPr>
        <w:lastRenderedPageBreak/>
        <w:t xml:space="preserve">No obstante lo anterior, es de precisar que derivado de la temporalidad que la Ley establece para obtener la certificación por parte del Titular de la Contraloría, si a la fecha del cumplimiento de la presente resolución no se cuenta con la información solicitada, el </w:t>
      </w:r>
      <w:r w:rsidRPr="001E3E03">
        <w:rPr>
          <w:rFonts w:ascii="Palatino Linotype" w:eastAsiaTheme="minorEastAsia" w:hAnsi="Palatino Linotype"/>
          <w:b/>
          <w:color w:val="000000" w:themeColor="text1"/>
          <w:sz w:val="24"/>
          <w:szCs w:val="24"/>
          <w:lang w:val="es-ES_tradnl" w:eastAsia="es-ES"/>
        </w:rPr>
        <w:t>SUJETO OBLIGADO</w:t>
      </w:r>
      <w:r w:rsidRPr="001E3E03">
        <w:rPr>
          <w:rFonts w:ascii="Palatino Linotype" w:eastAsiaTheme="minorEastAsia" w:hAnsi="Palatino Linotype"/>
          <w:color w:val="000000" w:themeColor="text1"/>
          <w:sz w:val="24"/>
          <w:szCs w:val="24"/>
          <w:lang w:val="es-ES_tradnl" w:eastAsia="es-ES"/>
        </w:rPr>
        <w:t xml:space="preserve"> deberá de emitir su respectivo Acuerdo de Inexistencia de la información emitido por el Comité de Transparencia, mediante cual de manera fundada y motiva se justifica las razones por la cuales no se cuenta con la información, para lo cual se precisa en respectivo apartado de la inexistencia de la información en el que especifica la formalidades que se deberá de cumplir. </w:t>
      </w:r>
    </w:p>
    <w:p w:rsidR="00A50173" w:rsidRPr="001E3E03" w:rsidRDefault="00A50173" w:rsidP="001E3E03">
      <w:pPr>
        <w:tabs>
          <w:tab w:val="left" w:pos="0"/>
        </w:tabs>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50173" w:rsidRPr="005E14D6" w:rsidRDefault="00A50173" w:rsidP="005E14D6">
      <w:pPr>
        <w:numPr>
          <w:ilvl w:val="0"/>
          <w:numId w:val="1"/>
        </w:numPr>
        <w:tabs>
          <w:tab w:val="left" w:pos="0"/>
        </w:tabs>
        <w:spacing w:after="0" w:line="360" w:lineRule="auto"/>
        <w:ind w:left="0" w:right="49" w:firstLine="0"/>
        <w:contextualSpacing/>
        <w:jc w:val="both"/>
        <w:rPr>
          <w:rFonts w:ascii="Palatino Linotype" w:eastAsiaTheme="minorEastAsia" w:hAnsi="Palatino Linotype"/>
          <w:color w:val="000000" w:themeColor="text1"/>
          <w:sz w:val="24"/>
          <w:szCs w:val="24"/>
          <w:lang w:val="es-ES_tradnl" w:eastAsia="es-ES"/>
        </w:rPr>
      </w:pPr>
      <w:r w:rsidRPr="001E3E03">
        <w:rPr>
          <w:rFonts w:ascii="Palatino Linotype" w:eastAsiaTheme="minorEastAsia" w:hAnsi="Palatino Linotype"/>
          <w:color w:val="000000" w:themeColor="text1"/>
          <w:sz w:val="24"/>
          <w:szCs w:val="24"/>
          <w:lang w:val="es-ES_tradnl" w:eastAsia="es-ES"/>
        </w:rPr>
        <w:t>Ahora bien, en cuanto al titular del área quien debe estar certificado por disposición normativa y para el  resto de servidores públicos adscritos a dicha área administrativa de ser el caso, de que alguno de los mismos se encuentre certificado por alguna institución se deberá de entrega dicha documentación en versión publica de ser caso, derivado de que no existe fuente obligacional que establezca que todo el personal adscrito al área en comento deba estar certificado.</w:t>
      </w:r>
    </w:p>
    <w:p w:rsidR="005E14D6" w:rsidRDefault="00A50173" w:rsidP="005E14D6">
      <w:pPr>
        <w:keepNext/>
        <w:keepLines/>
        <w:numPr>
          <w:ilvl w:val="1"/>
          <w:numId w:val="44"/>
        </w:numPr>
        <w:spacing w:before="240" w:after="0" w:line="360" w:lineRule="auto"/>
        <w:ind w:left="0" w:firstLine="0"/>
        <w:outlineLvl w:val="0"/>
        <w:rPr>
          <w:rFonts w:ascii="Palatino Linotype" w:eastAsiaTheme="minorEastAsia" w:hAnsi="Palatino Linotype" w:cstheme="majorBidi"/>
          <w:b/>
          <w:sz w:val="24"/>
          <w:szCs w:val="24"/>
          <w:lang w:val="es-ES_tradnl" w:eastAsia="es-ES"/>
        </w:rPr>
      </w:pPr>
      <w:bookmarkStart w:id="23" w:name="_Toc23965502"/>
      <w:r w:rsidRPr="001E3E03">
        <w:rPr>
          <w:rFonts w:ascii="Palatino Linotype" w:eastAsiaTheme="minorEastAsia" w:hAnsi="Palatino Linotype" w:cstheme="majorBidi"/>
          <w:b/>
          <w:sz w:val="24"/>
          <w:szCs w:val="24"/>
          <w:lang w:val="es-ES_tradnl" w:eastAsia="es-ES"/>
        </w:rPr>
        <w:t>De las percepciones</w:t>
      </w:r>
      <w:bookmarkEnd w:id="23"/>
      <w:r w:rsidRPr="001E3E03">
        <w:rPr>
          <w:rFonts w:ascii="Palatino Linotype" w:eastAsiaTheme="minorEastAsia" w:hAnsi="Palatino Linotype" w:cstheme="majorBidi"/>
          <w:b/>
          <w:sz w:val="24"/>
          <w:szCs w:val="24"/>
          <w:lang w:val="es-ES_tradnl" w:eastAsia="es-ES"/>
        </w:rPr>
        <w:t xml:space="preserve"> </w:t>
      </w:r>
    </w:p>
    <w:p w:rsidR="005E14D6" w:rsidRPr="005E14D6" w:rsidRDefault="005E14D6" w:rsidP="005E14D6">
      <w:pPr>
        <w:keepNext/>
        <w:keepLines/>
        <w:spacing w:before="240" w:after="0" w:line="360" w:lineRule="auto"/>
        <w:outlineLvl w:val="0"/>
        <w:rPr>
          <w:rFonts w:ascii="Palatino Linotype" w:eastAsiaTheme="minorEastAsia" w:hAnsi="Palatino Linotype" w:cstheme="majorBidi"/>
          <w:b/>
          <w:sz w:val="24"/>
          <w:szCs w:val="24"/>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1E3E03">
        <w:rPr>
          <w:rFonts w:ascii="Palatino Linotype" w:eastAsia="Arial Unicode MS" w:hAnsi="Palatino Linotype" w:cs="Arial"/>
          <w:sz w:val="24"/>
          <w:szCs w:val="24"/>
          <w:lang w:val="es-ES_tradnl" w:eastAsia="es-ES"/>
        </w:rPr>
        <w:t xml:space="preserve">Por otro lado se requiere también el sueldo neto anual del Titular de la Contraloría Interna Municipal, de los años 2016 a 2019; al respecto </w:t>
      </w:r>
      <w:r w:rsidRPr="001E3E03">
        <w:rPr>
          <w:rFonts w:ascii="Palatino Linotype" w:eastAsiaTheme="minorEastAsia" w:hAnsi="Palatino Linotype" w:cs="Arial"/>
          <w:color w:val="000000"/>
          <w:sz w:val="24"/>
          <w:szCs w:val="24"/>
          <w:shd w:val="clear" w:color="auto" w:fill="FFFFFF"/>
          <w:lang w:val="es-ES_tradnl" w:eastAsia="es-ES"/>
        </w:rPr>
        <w:t xml:space="preserve">El artículo 3, fracción XXXII del </w:t>
      </w:r>
      <w:r w:rsidRPr="001E3E03">
        <w:rPr>
          <w:rFonts w:ascii="Palatino Linotype" w:eastAsiaTheme="minorEastAsia" w:hAnsi="Palatino Linotype" w:cs="Arial"/>
          <w:b/>
          <w:color w:val="000000"/>
          <w:sz w:val="24"/>
          <w:szCs w:val="24"/>
          <w:shd w:val="clear" w:color="auto" w:fill="FFFFFF"/>
          <w:lang w:val="es-ES_tradnl" w:eastAsia="es-ES"/>
        </w:rPr>
        <w:t>Código Financiero del Estado de México y Municipios</w:t>
      </w:r>
      <w:r w:rsidRPr="001E3E03">
        <w:rPr>
          <w:rFonts w:ascii="Palatino Linotype" w:eastAsiaTheme="minorEastAsia" w:hAnsi="Palatino Linotype" w:cs="Arial"/>
          <w:color w:val="000000"/>
          <w:sz w:val="24"/>
          <w:szCs w:val="24"/>
          <w:shd w:val="clear" w:color="auto" w:fill="FFFFFF"/>
          <w:lang w:val="es-ES_tradnl" w:eastAsia="es-ES"/>
        </w:rPr>
        <w:t xml:space="preserve"> </w:t>
      </w:r>
      <w:r w:rsidRPr="001E3E03">
        <w:rPr>
          <w:rFonts w:ascii="Palatino Linotype" w:eastAsiaTheme="minorEastAsia" w:hAnsi="Palatino Linotype" w:cs="Arial"/>
          <w:color w:val="000000"/>
          <w:sz w:val="24"/>
          <w:szCs w:val="24"/>
          <w:shd w:val="clear" w:color="auto" w:fill="FFFFFF"/>
          <w:lang w:val="es-ES_tradnl" w:eastAsia="es-ES"/>
        </w:rPr>
        <w:lastRenderedPageBreak/>
        <w:t xml:space="preserve">establece para el presente ordenamiento legal y la Ley de Ingresos del Estado y del Presupuesto de Egresos, se entiende como remuneración los pagos hechos por concepto de sueldo, compensaciones, gratificaciones, habitación, primas, comisiones, prestaciones en especie y cualquier otra percepción o prestación que se entregue al servidor público por su trabajo. Ello a colación de que se solicitó el salario de todo el personal que integra la Unidad de Transparencia del </w:t>
      </w:r>
      <w:r w:rsidRPr="001E3E03">
        <w:rPr>
          <w:rFonts w:ascii="Palatino Linotype" w:eastAsiaTheme="minorEastAsia" w:hAnsi="Palatino Linotype" w:cs="Arial"/>
          <w:b/>
          <w:color w:val="000000"/>
          <w:sz w:val="24"/>
          <w:szCs w:val="24"/>
          <w:shd w:val="clear" w:color="auto" w:fill="FFFFFF"/>
          <w:lang w:val="es-ES_tradnl" w:eastAsia="es-ES"/>
        </w:rPr>
        <w:t>SUJETO OBLIGADO.</w:t>
      </w:r>
    </w:p>
    <w:p w:rsidR="00A50173" w:rsidRPr="001E3E03" w:rsidRDefault="00A50173" w:rsidP="001E3E03">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1E3E03">
        <w:rPr>
          <w:rFonts w:ascii="Palatino Linotype" w:eastAsiaTheme="minorEastAsia" w:hAnsi="Palatino Linotype" w:cs="Arial"/>
          <w:color w:val="000000"/>
          <w:sz w:val="24"/>
          <w:szCs w:val="24"/>
          <w:shd w:val="clear" w:color="auto" w:fill="FFFFFF"/>
          <w:lang w:val="es-ES_tradnl" w:eastAsia="es-ES"/>
        </w:rPr>
        <w:t xml:space="preserve">Sirve de apoyo a lo anterior por analogía, los criterios 01/2003 y 002/2003 emitidos por el Comité de Acceso a la Información y Protección de Datos Personales de la Suprema Corte de Justicia de la Nación que a continuación se citan: </w:t>
      </w:r>
    </w:p>
    <w:p w:rsidR="00A50173" w:rsidRPr="001E3E03" w:rsidRDefault="00A50173" w:rsidP="001E3E03">
      <w:pPr>
        <w:spacing w:after="0" w:line="360" w:lineRule="auto"/>
        <w:contextualSpacing/>
        <w:rPr>
          <w:rFonts w:ascii="Palatino Linotype" w:eastAsiaTheme="minorEastAsia" w:hAnsi="Palatino Linotype" w:cs="Arial"/>
          <w:color w:val="000000"/>
          <w:sz w:val="24"/>
          <w:szCs w:val="24"/>
          <w:shd w:val="clear" w:color="auto" w:fill="FFFFFF"/>
          <w:lang w:val="es-ES_tradnl" w:eastAsia="es-ES"/>
        </w:rPr>
      </w:pPr>
    </w:p>
    <w:p w:rsidR="00A50173" w:rsidRPr="001E3E03" w:rsidRDefault="00A50173" w:rsidP="001E3E03">
      <w:pPr>
        <w:tabs>
          <w:tab w:val="left" w:pos="851"/>
        </w:tabs>
        <w:spacing w:before="240" w:after="240" w:line="360" w:lineRule="auto"/>
        <w:contextualSpacing/>
        <w:jc w:val="center"/>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i/>
          <w:color w:val="000000"/>
          <w:sz w:val="24"/>
          <w:szCs w:val="24"/>
          <w:shd w:val="clear" w:color="auto" w:fill="FFFFFF"/>
          <w:lang w:val="es-ES_tradnl" w:eastAsia="es-ES"/>
        </w:rPr>
        <w:t>Criterio 01/2003.</w:t>
      </w:r>
    </w:p>
    <w:p w:rsidR="00A50173" w:rsidRPr="001E3E03" w:rsidRDefault="00A50173" w:rsidP="001E3E03">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b/>
          <w:i/>
          <w:color w:val="000000"/>
          <w:sz w:val="24"/>
          <w:szCs w:val="24"/>
          <w:shd w:val="clear" w:color="auto" w:fill="FFFFFF"/>
          <w:lang w:val="es-ES_tradnl" w:eastAsia="es-ES"/>
        </w:rPr>
        <w:t>“INGRESOS DE LOS SERVIDORES PÚBLICOS. CONSTITUYEN INFORMACIÓN PÚBLICA AÚN CUANDO SU DIFUSIÓN PUEDE AFECTAR LA VIDA O LA SEGURIDAD DE AQUELLOS</w:t>
      </w:r>
      <w:r w:rsidRPr="001E3E03">
        <w:rPr>
          <w:rFonts w:ascii="Palatino Linotype" w:eastAsiaTheme="minorEastAsia" w:hAnsi="Palatino Linotype" w:cs="Arial"/>
          <w:i/>
          <w:color w:val="000000"/>
          <w:sz w:val="24"/>
          <w:szCs w:val="24"/>
          <w:shd w:val="clear" w:color="auto" w:fill="FFFFFF"/>
          <w:lang w:val="es-ES_tradnl"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w:t>
      </w:r>
      <w:r w:rsidRPr="001E3E03">
        <w:rPr>
          <w:rFonts w:ascii="Palatino Linotype" w:eastAsiaTheme="minorEastAsia" w:hAnsi="Palatino Linotype" w:cs="Arial"/>
          <w:i/>
          <w:color w:val="000000"/>
          <w:sz w:val="24"/>
          <w:szCs w:val="24"/>
          <w:shd w:val="clear" w:color="auto" w:fill="FFFFFF"/>
          <w:lang w:val="es-ES_tradnl" w:eastAsia="es-ES"/>
        </w:rPr>
        <w:lastRenderedPageBreak/>
        <w:t>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A50173" w:rsidRPr="001E3E03" w:rsidRDefault="00A50173" w:rsidP="001E3E03">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A50173" w:rsidRPr="001E3E03" w:rsidRDefault="00A50173" w:rsidP="001E3E03">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p>
    <w:p w:rsidR="00A50173" w:rsidRPr="001E3E03" w:rsidRDefault="00A50173" w:rsidP="001E3E03">
      <w:pPr>
        <w:tabs>
          <w:tab w:val="left" w:pos="851"/>
        </w:tabs>
        <w:spacing w:before="240" w:after="240" w:line="360" w:lineRule="auto"/>
        <w:ind w:left="567" w:right="616"/>
        <w:contextualSpacing/>
        <w:jc w:val="center"/>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i/>
          <w:color w:val="000000"/>
          <w:sz w:val="24"/>
          <w:szCs w:val="24"/>
          <w:shd w:val="clear" w:color="auto" w:fill="FFFFFF"/>
          <w:lang w:val="es-ES_tradnl" w:eastAsia="es-ES"/>
        </w:rPr>
        <w:t>Criterio 02/2003.</w:t>
      </w:r>
    </w:p>
    <w:p w:rsidR="00A50173" w:rsidRPr="001E3E03" w:rsidRDefault="00A50173" w:rsidP="001E3E03">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b/>
          <w:i/>
          <w:color w:val="000000"/>
          <w:sz w:val="24"/>
          <w:szCs w:val="24"/>
          <w:shd w:val="clear" w:color="auto" w:fill="FFFFFF"/>
          <w:lang w:val="es-ES_tradnl" w:eastAsia="es-ES"/>
        </w:rPr>
        <w:t>“INGRESOS DE LOS SERVIDORES PÚBLICOS, SON INFORMACIÓN PÚBLICA AÚN CUANDO CONSTITUYEN DATOS PERSONALES QUE SE REFIEREN AL PATRIMONIO  DE AQUÉLLOS.</w:t>
      </w:r>
      <w:r w:rsidRPr="001E3E03">
        <w:rPr>
          <w:rFonts w:ascii="Palatino Linotype" w:eastAsiaTheme="minorEastAsia" w:hAnsi="Palatino Linotype" w:cs="Arial"/>
          <w:i/>
          <w:color w:val="000000"/>
          <w:sz w:val="24"/>
          <w:szCs w:val="24"/>
          <w:shd w:val="clear" w:color="auto" w:fill="FFFFFF"/>
          <w:lang w:val="es-ES_tradnl"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w:t>
      </w:r>
      <w:r w:rsidRPr="001E3E03">
        <w:rPr>
          <w:rFonts w:ascii="Palatino Linotype" w:eastAsiaTheme="minorEastAsia" w:hAnsi="Palatino Linotype" w:cs="Arial"/>
          <w:i/>
          <w:color w:val="000000"/>
          <w:sz w:val="24"/>
          <w:szCs w:val="24"/>
          <w:shd w:val="clear" w:color="auto" w:fill="FFFFFF"/>
          <w:lang w:val="es-ES_tradnl" w:eastAsia="es-ES"/>
        </w:rPr>
        <w:lastRenderedPageBreak/>
        <w:t>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A50173" w:rsidRPr="001E3E03" w:rsidRDefault="00A50173" w:rsidP="001E3E03">
      <w:pPr>
        <w:tabs>
          <w:tab w:val="left" w:pos="851"/>
        </w:tabs>
        <w:spacing w:before="240" w:after="240" w:line="360" w:lineRule="auto"/>
        <w:ind w:right="616"/>
        <w:contextualSpacing/>
        <w:jc w:val="both"/>
        <w:rPr>
          <w:rFonts w:ascii="Palatino Linotype" w:eastAsiaTheme="minorEastAsia" w:hAnsi="Palatino Linotype" w:cs="Arial"/>
          <w:i/>
          <w:color w:val="000000"/>
          <w:sz w:val="24"/>
          <w:szCs w:val="24"/>
          <w:shd w:val="clear" w:color="auto" w:fill="FFFFFF"/>
          <w:lang w:val="es-ES_tradnl" w:eastAsia="es-ES"/>
        </w:rPr>
      </w:pPr>
    </w:p>
    <w:p w:rsidR="00A50173" w:rsidRPr="001E3E03" w:rsidRDefault="00A50173" w:rsidP="001E3E03">
      <w:pPr>
        <w:tabs>
          <w:tab w:val="left" w:pos="851"/>
        </w:tabs>
        <w:spacing w:before="240" w:after="240" w:line="360" w:lineRule="auto"/>
        <w:ind w:left="567" w:right="616"/>
        <w:contextualSpacing/>
        <w:jc w:val="both"/>
        <w:rPr>
          <w:rFonts w:ascii="Palatino Linotype" w:eastAsiaTheme="minorEastAsia" w:hAnsi="Palatino Linotype" w:cs="Arial"/>
          <w:i/>
          <w:color w:val="000000"/>
          <w:sz w:val="24"/>
          <w:szCs w:val="24"/>
          <w:shd w:val="clear" w:color="auto" w:fill="FFFFFF"/>
          <w:lang w:val="es-ES_tradnl" w:eastAsia="es-ES"/>
        </w:rPr>
      </w:pPr>
      <w:r w:rsidRPr="001E3E03">
        <w:rPr>
          <w:rFonts w:ascii="Palatino Linotype" w:eastAsiaTheme="minorEastAsia" w:hAnsi="Palatino Linotype" w:cs="Arial"/>
          <w:i/>
          <w:color w:val="000000"/>
          <w:sz w:val="24"/>
          <w:szCs w:val="24"/>
          <w:shd w:val="clear" w:color="auto" w:fill="FFFFFF"/>
          <w:lang w:val="es-ES_tradnl" w:eastAsia="es-ES"/>
        </w:rPr>
        <w:t>Clasificación de información 2/2003-A, derivada de la solicitud presentada por Laura Carrillo Anaya.- 24 de septiembre de 2003, Unanimidad de votos.”</w:t>
      </w:r>
    </w:p>
    <w:p w:rsidR="00A50173" w:rsidRPr="001E3E03" w:rsidRDefault="00A50173" w:rsidP="001E3E03">
      <w:pPr>
        <w:spacing w:before="240" w:after="240" w:line="360" w:lineRule="auto"/>
        <w:ind w:right="49"/>
        <w:contextualSpacing/>
        <w:jc w:val="both"/>
        <w:rPr>
          <w:rFonts w:ascii="Palatino Linotype" w:eastAsiaTheme="minorEastAsia" w:hAnsi="Palatino Linotype" w:cs="Arial"/>
          <w:color w:val="000000"/>
          <w:sz w:val="24"/>
          <w:szCs w:val="24"/>
          <w:shd w:val="clear" w:color="auto" w:fill="FFFFFF"/>
          <w:lang w:val="es-ES_tradnl" w:eastAsia="es-ES"/>
        </w:rPr>
      </w:pPr>
      <w:bookmarkStart w:id="24" w:name="_Toc445744410"/>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Theme="minorEastAsia" w:hAnsi="Palatino Linotype" w:cs="Arial"/>
          <w:color w:val="000000"/>
          <w:sz w:val="24"/>
          <w:szCs w:val="24"/>
          <w:shd w:val="clear" w:color="auto" w:fill="FFFFFF"/>
          <w:lang w:val="es-ES_tradnl" w:eastAsia="es-ES"/>
        </w:rPr>
      </w:pPr>
      <w:r w:rsidRPr="001E3E03">
        <w:rPr>
          <w:rFonts w:ascii="Palatino Linotype" w:eastAsiaTheme="minorEastAsia" w:hAnsi="Palatino Linotype"/>
          <w:sz w:val="24"/>
          <w:szCs w:val="24"/>
          <w:lang w:val="es-ES_tradnl" w:eastAsia="es-ES"/>
        </w:rPr>
        <w:t>De los preceptos antes citados, se advierte que todos los servidores públicos, en particular municipales, tienen el derecho de recibir remuneraciones irrenunciables por el desempeño de un empleo, cargo o comisión, en función de las responsabilidades asumidas, remuneraciones que según el texto constitucional serán públicas</w:t>
      </w:r>
      <w:bookmarkEnd w:id="24"/>
      <w:r w:rsidRPr="001E3E03">
        <w:rPr>
          <w:rFonts w:ascii="Palatino Linotype" w:eastAsiaTheme="minorEastAsia" w:hAnsi="Palatino Linotype"/>
          <w:sz w:val="24"/>
          <w:szCs w:val="24"/>
          <w:lang w:val="es-ES_tradnl" w:eastAsia="es-ES"/>
        </w:rPr>
        <w:t>.</w:t>
      </w:r>
    </w:p>
    <w:p w:rsidR="00A50173" w:rsidRPr="001E3E03" w:rsidRDefault="00A50173" w:rsidP="001E3E03">
      <w:pPr>
        <w:tabs>
          <w:tab w:val="left" w:pos="851"/>
        </w:tabs>
        <w:spacing w:before="240" w:after="240" w:line="360" w:lineRule="auto"/>
        <w:contextualSpacing/>
        <w:jc w:val="both"/>
        <w:rPr>
          <w:rFonts w:ascii="Palatino Linotype" w:eastAsiaTheme="minorEastAsia" w:hAnsi="Palatino Linotype" w:cs="Arial"/>
          <w:color w:val="000000"/>
          <w:sz w:val="24"/>
          <w:szCs w:val="24"/>
          <w:shd w:val="clear" w:color="auto" w:fill="FFFFFF"/>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Times New Roman" w:hAnsi="Palatino Linotype" w:cs="Arial"/>
          <w:sz w:val="24"/>
          <w:szCs w:val="24"/>
          <w:lang w:val="es-ES" w:eastAsia="es-ES"/>
        </w:rPr>
      </w:pPr>
      <w:r w:rsidRPr="001E3E03">
        <w:rPr>
          <w:rFonts w:ascii="Palatino Linotype" w:eastAsia="MS Mincho" w:hAnsi="Palatino Linotype" w:cs="Tahoma"/>
          <w:sz w:val="24"/>
          <w:szCs w:val="24"/>
          <w:lang w:val="es-ES_tradnl" w:eastAsia="es-ES"/>
        </w:rPr>
        <w:t xml:space="preserve">La </w:t>
      </w:r>
      <w:r w:rsidRPr="001E3E03">
        <w:rPr>
          <w:rFonts w:ascii="Palatino Linotype" w:eastAsia="MS Mincho" w:hAnsi="Palatino Linotype" w:cs="Tahoma"/>
          <w:b/>
          <w:sz w:val="24"/>
          <w:szCs w:val="24"/>
          <w:lang w:val="es-ES_tradnl" w:eastAsia="es-ES"/>
        </w:rPr>
        <w:t>Ley General de Transparencia y Acceso a la Información Pública</w:t>
      </w:r>
      <w:r w:rsidRPr="001E3E03">
        <w:rPr>
          <w:rFonts w:ascii="Palatino Linotype" w:eastAsia="Arial Unicode MS" w:hAnsi="Palatino Linotype" w:cs="Arial"/>
          <w:sz w:val="24"/>
          <w:szCs w:val="24"/>
          <w:lang w:val="es-ES" w:eastAsia="es-ES"/>
        </w:rPr>
        <w:t xml:space="preserve"> en su artículo 70 </w:t>
      </w:r>
      <w:r w:rsidRPr="001E3E03">
        <w:rPr>
          <w:rFonts w:ascii="Palatino Linotype" w:eastAsia="Arial Unicode MS" w:hAnsi="Palatino Linotype" w:cs="Times New Roman"/>
          <w:sz w:val="24"/>
          <w:szCs w:val="24"/>
          <w:lang w:val="es-ES" w:eastAsia="es-ES"/>
        </w:rPr>
        <w:t>fracción VIII señala que</w:t>
      </w:r>
      <w:r w:rsidRPr="001E3E03">
        <w:rPr>
          <w:rFonts w:ascii="Palatino Linotype" w:eastAsia="MS Mincho" w:hAnsi="Palatino Linotype" w:cs="Tahoma"/>
          <w:sz w:val="24"/>
          <w:szCs w:val="24"/>
          <w:lang w:val="es-ES_tradnl" w:eastAsia="es-ES"/>
        </w:rPr>
        <w:t xml:space="preserve"> la </w:t>
      </w:r>
      <w:r w:rsidRPr="001E3E03">
        <w:rPr>
          <w:rFonts w:ascii="Palatino Linotype" w:eastAsia="Times New Roman" w:hAnsi="Palatino Linotype" w:cs="Arial"/>
          <w:sz w:val="24"/>
          <w:szCs w:val="24"/>
          <w:lang w:val="es-ES" w:eastAsia="es-ES"/>
        </w:rPr>
        <w:t xml:space="preserve">información solicitada respecto a la remuneración bruta y neta de todos los Servidores Públicos de base o de confianza, de todas las percepciones, </w:t>
      </w:r>
      <w:r w:rsidRPr="001E3E03">
        <w:rPr>
          <w:rFonts w:ascii="Palatino Linotype" w:eastAsia="Times New Roman" w:hAnsi="Palatino Linotype" w:cs="Arial"/>
          <w:b/>
          <w:sz w:val="24"/>
          <w:szCs w:val="24"/>
          <w:lang w:val="es-ES" w:eastAsia="es-ES"/>
        </w:rPr>
        <w:t xml:space="preserve">incluyendo sueldos, prestaciones, gratificaciones, primas, comisiones, dietas, bonos, estímulos, ingresos y </w:t>
      </w:r>
      <w:r w:rsidRPr="001E3E03">
        <w:rPr>
          <w:rFonts w:ascii="Palatino Linotype" w:eastAsia="Times New Roman" w:hAnsi="Palatino Linotype" w:cs="Arial"/>
          <w:b/>
          <w:sz w:val="24"/>
          <w:szCs w:val="24"/>
          <w:lang w:val="es-ES" w:eastAsia="es-ES"/>
        </w:rPr>
        <w:lastRenderedPageBreak/>
        <w:t>sistemas de compensación</w:t>
      </w:r>
      <w:r w:rsidRPr="001E3E03">
        <w:rPr>
          <w:rFonts w:ascii="Palatino Linotype" w:eastAsia="Times New Roman" w:hAnsi="Palatino Linotype" w:cs="Arial"/>
          <w:sz w:val="24"/>
          <w:szCs w:val="24"/>
          <w:lang w:val="es-ES" w:eastAsia="es-ES"/>
        </w:rPr>
        <w:t xml:space="preserve">, señalando la periodicidad de dicha remuneración, </w:t>
      </w:r>
      <w:r w:rsidRPr="001E3E03">
        <w:rPr>
          <w:rFonts w:ascii="Palatino Linotype" w:eastAsia="Arial Unicode MS" w:hAnsi="Palatino Linotype" w:cs="Arial"/>
          <w:sz w:val="24"/>
          <w:szCs w:val="24"/>
          <w:lang w:val="es-ES" w:eastAsia="es-ES"/>
        </w:rPr>
        <w:t xml:space="preserve">se trata de información que por su naturaleza es pública y que los </w:t>
      </w:r>
      <w:r w:rsidRPr="001E3E03">
        <w:rPr>
          <w:rFonts w:ascii="Palatino Linotype" w:eastAsia="MS Mincho" w:hAnsi="Palatino Linotype" w:cs="Times New Roman"/>
          <w:sz w:val="24"/>
          <w:szCs w:val="24"/>
          <w:lang w:val="es-ES_tradnl" w:eastAsia="es-ES"/>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1E3E03">
        <w:rPr>
          <w:rFonts w:ascii="Palatino Linotype" w:eastAsia="Times New Roman" w:hAnsi="Palatino Linotype" w:cs="Arial"/>
          <w:sz w:val="24"/>
          <w:szCs w:val="24"/>
          <w:lang w:val="es-ES_tradnl" w:eastAsia="es-ES"/>
        </w:rPr>
        <w:t>.</w:t>
      </w:r>
    </w:p>
    <w:p w:rsidR="00A50173" w:rsidRPr="001E3E03" w:rsidRDefault="00A50173" w:rsidP="001E3E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E3E03">
        <w:rPr>
          <w:rFonts w:ascii="Palatino Linotype" w:eastAsia="MS Mincho" w:hAnsi="Palatino Linotype" w:cs="Tahoma"/>
          <w:sz w:val="24"/>
          <w:szCs w:val="24"/>
          <w:lang w:val="es-ES_tradnl" w:eastAsia="es-ES"/>
        </w:rPr>
        <w:t>La</w:t>
      </w:r>
      <w:r w:rsidRPr="001E3E03">
        <w:rPr>
          <w:rFonts w:ascii="Palatino Linotype" w:eastAsia="MS Mincho" w:hAnsi="Palatino Linotype" w:cs="Arial"/>
          <w:sz w:val="24"/>
          <w:szCs w:val="24"/>
          <w:lang w:val="es-ES_tradnl" w:eastAsia="es-ES"/>
        </w:rPr>
        <w:t xml:space="preserve"> </w:t>
      </w:r>
      <w:r w:rsidRPr="001E3E03">
        <w:rPr>
          <w:rFonts w:ascii="Palatino Linotype" w:eastAsia="MS Mincho" w:hAnsi="Palatino Linotype" w:cs="Arial"/>
          <w:b/>
          <w:sz w:val="24"/>
          <w:szCs w:val="24"/>
          <w:lang w:val="es-ES_tradnl" w:eastAsia="es-ES"/>
        </w:rPr>
        <w:t>Ley Federal de Trabajo en su artículo</w:t>
      </w:r>
      <w:r w:rsidRPr="001E3E03">
        <w:rPr>
          <w:rFonts w:ascii="Palatino Linotype" w:eastAsia="MS Mincho" w:hAnsi="Palatino Linotype" w:cs="Arial"/>
          <w:sz w:val="24"/>
          <w:szCs w:val="24"/>
          <w:lang w:val="es-ES_tradnl" w:eastAsia="es-ES"/>
        </w:rPr>
        <w:t xml:space="preserve"> </w:t>
      </w:r>
      <w:r w:rsidRPr="001E3E03">
        <w:rPr>
          <w:rFonts w:ascii="Palatino Linotype" w:eastAsia="MS Mincho" w:hAnsi="Palatino Linotype" w:cs="Arial"/>
          <w:b/>
          <w:sz w:val="24"/>
          <w:szCs w:val="24"/>
          <w:lang w:val="es-ES_tradnl" w:eastAsia="es-ES"/>
        </w:rPr>
        <w:t>804 fracción IV</w:t>
      </w:r>
      <w:r w:rsidRPr="001E3E03">
        <w:rPr>
          <w:rFonts w:ascii="Palatino Linotype" w:eastAsia="MS Mincho" w:hAnsi="Palatino Linotype" w:cs="Arial"/>
          <w:sz w:val="24"/>
          <w:szCs w:val="24"/>
          <w:lang w:val="es-ES_tradnl" w:eastAsia="es-ES"/>
        </w:rPr>
        <w:t xml:space="preserve"> establece que el patrón cuenta con la obligación de conserva y exhibir en juicio los documentos tales como, contratos individuales de trabajo, listas de raya </w:t>
      </w:r>
      <w:r w:rsidRPr="001E3E03">
        <w:rPr>
          <w:rFonts w:ascii="Palatino Linotype" w:eastAsia="MS Mincho" w:hAnsi="Palatino Linotype" w:cs="Arial"/>
          <w:b/>
          <w:sz w:val="24"/>
          <w:szCs w:val="24"/>
          <w:lang w:val="es-ES_tradnl" w:eastAsia="es-ES"/>
        </w:rPr>
        <w:t xml:space="preserve">o nómina de personal, </w:t>
      </w:r>
      <w:r w:rsidRPr="001E3E03">
        <w:rPr>
          <w:rFonts w:ascii="Palatino Linotype" w:eastAsia="MS Mincho" w:hAnsi="Palatino Linotype" w:cs="Arial"/>
          <w:b/>
          <w:sz w:val="24"/>
          <w:szCs w:val="24"/>
          <w:u w:val="single"/>
          <w:lang w:val="es-ES_tradnl" w:eastAsia="es-ES"/>
        </w:rPr>
        <w:t>recibos de pago de salarios</w:t>
      </w:r>
      <w:r w:rsidRPr="001E3E03">
        <w:rPr>
          <w:rFonts w:ascii="Palatino Linotype" w:eastAsia="MS Mincho" w:hAnsi="Palatino Linotype" w:cs="Arial"/>
          <w:sz w:val="24"/>
          <w:szCs w:val="24"/>
          <w:lang w:val="es-ES_tradnl" w:eastAsia="es-ES"/>
        </w:rPr>
        <w:t xml:space="preserve">, controles de asistencia, </w:t>
      </w:r>
      <w:r w:rsidRPr="001E3E03">
        <w:rPr>
          <w:rFonts w:ascii="Palatino Linotype" w:eastAsia="MS Mincho" w:hAnsi="Palatino Linotype" w:cs="Arial"/>
          <w:b/>
          <w:sz w:val="24"/>
          <w:szCs w:val="24"/>
          <w:lang w:val="es-ES_tradnl" w:eastAsia="es-ES"/>
        </w:rPr>
        <w:t>comprobantes de pago de participaciones de utilidades, vacaciones y aguinaldos</w:t>
      </w:r>
      <w:r w:rsidRPr="001E3E03">
        <w:rPr>
          <w:rFonts w:ascii="Palatino Linotype" w:eastAsia="MS Mincho" w:hAnsi="Palatino Linotype" w:cs="Arial"/>
          <w:sz w:val="24"/>
          <w:szCs w:val="24"/>
          <w:lang w:val="es-ES_tradnl" w:eastAsia="es-ES"/>
        </w:rPr>
        <w:t xml:space="preserve">, así como  las </w:t>
      </w:r>
      <w:r w:rsidRPr="001E3E03">
        <w:rPr>
          <w:rFonts w:ascii="Palatino Linotype" w:eastAsia="MS Mincho" w:hAnsi="Palatino Linotype" w:cs="Arial"/>
          <w:b/>
          <w:sz w:val="24"/>
          <w:szCs w:val="24"/>
          <w:lang w:val="es-ES_tradnl" w:eastAsia="es-ES"/>
        </w:rPr>
        <w:t>primas a que hace referencia la propia ley, pagos, aportaciones y cuotas de seguridad social y demás que señalen la ley</w:t>
      </w:r>
      <w:r w:rsidRPr="001E3E03">
        <w:rPr>
          <w:rFonts w:ascii="Palatino Linotype" w:eastAsia="MS Mincho" w:hAnsi="Palatino Linotype" w:cs="Arial"/>
          <w:sz w:val="24"/>
          <w:szCs w:val="24"/>
          <w:lang w:val="es-ES_tradnl" w:eastAsia="es-ES"/>
        </w:rPr>
        <w:t xml:space="preserve">; los documentos deberán ser conservados mientras dure la relación laboral y hasta un año después de que se extinga la relación laboral. </w:t>
      </w:r>
    </w:p>
    <w:p w:rsidR="00A50173" w:rsidRPr="001E3E03" w:rsidRDefault="00A50173" w:rsidP="001E3E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E3E03">
        <w:rPr>
          <w:rFonts w:ascii="Palatino Linotype" w:eastAsia="MS Mincho" w:hAnsi="Palatino Linotype" w:cs="Arial"/>
          <w:sz w:val="24"/>
          <w:szCs w:val="24"/>
          <w:lang w:val="es-ES_tradnl" w:eastAsia="es-ES"/>
        </w:rPr>
        <w:t xml:space="preserve">En este mismo sentido, la </w:t>
      </w:r>
      <w:r w:rsidRPr="001E3E03">
        <w:rPr>
          <w:rFonts w:ascii="Palatino Linotype" w:eastAsia="MS Mincho" w:hAnsi="Palatino Linotype" w:cs="Arial"/>
          <w:b/>
          <w:sz w:val="24"/>
          <w:szCs w:val="24"/>
          <w:lang w:val="es-ES_tradnl" w:eastAsia="es-ES"/>
        </w:rPr>
        <w:t>Ley de Trabajo de los Servidores Públicos del Estado y Municipios</w:t>
      </w:r>
      <w:r w:rsidRPr="001E3E03">
        <w:rPr>
          <w:rFonts w:ascii="Palatino Linotype" w:eastAsia="MS Mincho" w:hAnsi="Palatino Linotype" w:cs="Arial"/>
          <w:sz w:val="24"/>
          <w:szCs w:val="24"/>
          <w:lang w:val="es-ES_tradnl" w:eastAsia="es-ES"/>
        </w:rPr>
        <w:t xml:space="preserve">, establece en su artículo </w:t>
      </w:r>
      <w:r w:rsidRPr="001E3E03">
        <w:rPr>
          <w:rFonts w:ascii="Palatino Linotype" w:eastAsia="Cambria" w:hAnsi="Palatino Linotype" w:cs="Times New Roman"/>
          <w:b/>
          <w:sz w:val="24"/>
          <w:szCs w:val="24"/>
          <w:lang w:val="es-ES_tradnl" w:eastAsia="es-ES"/>
        </w:rPr>
        <w:t>220 K</w:t>
      </w:r>
      <w:r w:rsidRPr="001E3E03">
        <w:rPr>
          <w:rFonts w:ascii="Palatino Linotype" w:eastAsia="Cambria" w:hAnsi="Palatino Linotype" w:cs="Times New Roman"/>
          <w:sz w:val="24"/>
          <w:szCs w:val="24"/>
          <w:lang w:val="es-ES_tradnl" w:eastAsia="es-ES"/>
        </w:rPr>
        <w:t xml:space="preserve"> que la </w:t>
      </w:r>
      <w:r w:rsidRPr="001E3E03">
        <w:rPr>
          <w:rFonts w:ascii="Palatino Linotype" w:eastAsia="Cambria" w:hAnsi="Palatino Linotype" w:cs="Times New Roman"/>
          <w:b/>
          <w:sz w:val="24"/>
          <w:szCs w:val="24"/>
          <w:lang w:val="es-ES_tradnl" w:eastAsia="es-ES"/>
        </w:rPr>
        <w:t>institución</w:t>
      </w:r>
      <w:r w:rsidRPr="001E3E03">
        <w:rPr>
          <w:rFonts w:ascii="Palatino Linotype" w:eastAsia="Cambria" w:hAnsi="Palatino Linotype" w:cs="Times New Roman"/>
          <w:sz w:val="24"/>
          <w:szCs w:val="24"/>
          <w:lang w:val="es-ES_tradnl" w:eastAsia="es-ES"/>
        </w:rPr>
        <w:t xml:space="preserve"> o </w:t>
      </w:r>
      <w:r w:rsidRPr="001E3E03">
        <w:rPr>
          <w:rFonts w:ascii="Palatino Linotype" w:eastAsia="Cambria" w:hAnsi="Palatino Linotype" w:cs="Times New Roman"/>
          <w:b/>
          <w:sz w:val="24"/>
          <w:szCs w:val="24"/>
          <w:lang w:val="es-ES_tradnl" w:eastAsia="es-ES"/>
        </w:rPr>
        <w:t>dependencia pública</w:t>
      </w:r>
      <w:r w:rsidRPr="001E3E03">
        <w:rPr>
          <w:rFonts w:ascii="Palatino Linotype" w:eastAsia="Cambria" w:hAnsi="Palatino Linotype" w:cs="Times New Roman"/>
          <w:sz w:val="24"/>
          <w:szCs w:val="24"/>
          <w:lang w:val="es-ES_tradnl" w:eastAsia="es-ES"/>
        </w:rPr>
        <w:t xml:space="preserve"> tiene la </w:t>
      </w:r>
      <w:r w:rsidRPr="001E3E03">
        <w:rPr>
          <w:rFonts w:ascii="Palatino Linotype" w:eastAsia="Cambria" w:hAnsi="Palatino Linotype" w:cs="Times New Roman"/>
          <w:b/>
          <w:sz w:val="24"/>
          <w:szCs w:val="24"/>
          <w:lang w:val="es-ES_tradnl" w:eastAsia="es-ES"/>
        </w:rPr>
        <w:t>obligación de conservar y exhibir</w:t>
      </w:r>
      <w:r w:rsidRPr="001E3E03">
        <w:rPr>
          <w:rFonts w:ascii="Palatino Linotype" w:eastAsia="Cambria" w:hAnsi="Palatino Linotype" w:cs="Times New Roman"/>
          <w:sz w:val="24"/>
          <w:szCs w:val="24"/>
          <w:lang w:val="es-ES_tradnl" w:eastAsia="es-ES"/>
        </w:rPr>
        <w:t xml:space="preserve"> en el proceso los </w:t>
      </w:r>
      <w:r w:rsidRPr="001E3E03">
        <w:rPr>
          <w:rFonts w:ascii="Palatino Linotype" w:eastAsia="Cambria" w:hAnsi="Palatino Linotype" w:cs="Times New Roman"/>
          <w:b/>
          <w:sz w:val="24"/>
          <w:szCs w:val="24"/>
          <w:lang w:val="es-ES_tradnl" w:eastAsia="es-ES"/>
        </w:rPr>
        <w:t xml:space="preserve">documentos </w:t>
      </w:r>
      <w:r w:rsidRPr="001E3E03">
        <w:rPr>
          <w:rFonts w:ascii="Palatino Linotype" w:eastAsia="Cambria" w:hAnsi="Palatino Linotype" w:cs="Times New Roman"/>
          <w:sz w:val="24"/>
          <w:szCs w:val="24"/>
          <w:lang w:val="es-ES_tradnl" w:eastAsia="es-ES"/>
        </w:rPr>
        <w:t xml:space="preserve">como contratos, nombramientos o Formato Único de Movimientos de Personal, </w:t>
      </w:r>
      <w:r w:rsidRPr="001E3E03">
        <w:rPr>
          <w:rFonts w:ascii="Palatino Linotype" w:eastAsia="Cambria" w:hAnsi="Palatino Linotype" w:cs="Times New Roman"/>
          <w:b/>
          <w:sz w:val="24"/>
          <w:szCs w:val="24"/>
          <w:lang w:val="es-ES_tradnl" w:eastAsia="es-ES"/>
        </w:rPr>
        <w:t xml:space="preserve">recibos de pagos de salarios o las constancias documentales del </w:t>
      </w:r>
      <w:r w:rsidRPr="001E3E03">
        <w:rPr>
          <w:rFonts w:ascii="Palatino Linotype" w:eastAsia="Cambria" w:hAnsi="Palatino Linotype" w:cs="Times New Roman"/>
          <w:b/>
          <w:sz w:val="24"/>
          <w:szCs w:val="24"/>
          <w:lang w:val="es-ES_tradnl" w:eastAsia="es-ES"/>
        </w:rPr>
        <w:lastRenderedPageBreak/>
        <w:t>pago de salario cuando sea por depósito o electrónica</w:t>
      </w:r>
      <w:r w:rsidRPr="001E3E03">
        <w:rPr>
          <w:rFonts w:ascii="Palatino Linotype" w:eastAsia="Cambria" w:hAnsi="Palatino Linotype" w:cs="Times New Roman"/>
          <w:sz w:val="24"/>
          <w:szCs w:val="24"/>
          <w:lang w:val="es-ES_tradnl" w:eastAsia="es-ES"/>
        </w:rPr>
        <w:t>, controles de asistencia información magnética o electrónica, r</w:t>
      </w:r>
      <w:r w:rsidRPr="001E3E03">
        <w:rPr>
          <w:rFonts w:ascii="Palatino Linotype" w:eastAsia="Cambria" w:hAnsi="Palatino Linotype" w:cs="Times New Roman"/>
          <w:b/>
          <w:sz w:val="24"/>
          <w:szCs w:val="24"/>
          <w:lang w:val="es-ES_tradnl" w:eastAsia="es-ES"/>
        </w:rPr>
        <w:t xml:space="preserve">ecibos o las constancias de depósito, información magnética o electrónica del pago de </w:t>
      </w:r>
      <w:r w:rsidRPr="001E3E03">
        <w:rPr>
          <w:rFonts w:ascii="Palatino Linotype" w:eastAsia="Cambria" w:hAnsi="Palatino Linotype" w:cs="Times New Roman"/>
          <w:sz w:val="24"/>
          <w:szCs w:val="24"/>
          <w:lang w:val="es-ES_tradnl" w:eastAsia="es-ES"/>
        </w:rPr>
        <w:t xml:space="preserve">salarios, prima vacacional, aguinaldo y demás prestaciones que señalen las leyes; </w:t>
      </w:r>
      <w:r w:rsidRPr="001E3E03">
        <w:rPr>
          <w:rFonts w:ascii="Palatino Linotype" w:eastAsia="Cambria" w:hAnsi="Palatino Linotype" w:cs="Times New Roman"/>
          <w:b/>
          <w:sz w:val="24"/>
          <w:szCs w:val="24"/>
          <w:lang w:val="es-ES_tradnl" w:eastAsia="es-ES"/>
        </w:rPr>
        <w:t>los documentos</w:t>
      </w:r>
      <w:r w:rsidRPr="001E3E03">
        <w:rPr>
          <w:rFonts w:ascii="Palatino Linotype" w:eastAsia="Cambria" w:hAnsi="Palatino Linotype" w:cs="Times New Roman"/>
          <w:sz w:val="24"/>
          <w:szCs w:val="24"/>
          <w:lang w:val="es-ES_tradnl" w:eastAsia="es-ES"/>
        </w:rPr>
        <w:t xml:space="preserve"> señalados </w:t>
      </w:r>
      <w:r w:rsidRPr="001E3E03">
        <w:rPr>
          <w:rFonts w:ascii="Palatino Linotype" w:eastAsia="Cambria" w:hAnsi="Palatino Linotype" w:cs="Times New Roman"/>
          <w:b/>
          <w:sz w:val="24"/>
          <w:szCs w:val="24"/>
          <w:lang w:val="es-ES_tradnl" w:eastAsia="es-ES"/>
        </w:rPr>
        <w:t>deberán conservarse mientras dure la relación laboral y hasta un año después</w:t>
      </w:r>
      <w:r w:rsidRPr="001E3E03">
        <w:rPr>
          <w:rFonts w:ascii="Palatino Linotype" w:eastAsia="Cambria" w:hAnsi="Palatino Linotype" w:cs="Times New Roman"/>
          <w:sz w:val="24"/>
          <w:szCs w:val="24"/>
          <w:lang w:val="es-ES_tradnl" w:eastAsia="es-ES"/>
        </w:rPr>
        <w:t xml:space="preserve">; los documentos y constancias aquí señalados, </w:t>
      </w:r>
      <w:r w:rsidRPr="001E3E03">
        <w:rPr>
          <w:rFonts w:ascii="Palatino Linotype" w:eastAsia="Cambria" w:hAnsi="Palatino Linotype" w:cs="Times New Roman"/>
          <w:b/>
          <w:sz w:val="24"/>
          <w:szCs w:val="24"/>
          <w:lang w:val="es-ES_tradnl" w:eastAsia="es-ES"/>
        </w:rPr>
        <w:t>podrá conservarlos por medio de los sistemas de digitalización o de información magnética o electrónica o cualquier medio,</w:t>
      </w:r>
      <w:r w:rsidRPr="001E3E03">
        <w:rPr>
          <w:rFonts w:ascii="Palatino Linotype" w:eastAsia="Cambria" w:hAnsi="Palatino Linotype" w:cs="Times New Roman"/>
          <w:sz w:val="24"/>
          <w:szCs w:val="24"/>
          <w:lang w:val="es-ES_tradnl" w:eastAsia="es-ES"/>
        </w:rPr>
        <w:t xml:space="preserve"> las constancias expedidas por el encargado del área de personal de éstas, harán prueba plena. El incumplimiento por lo dispuesto, establecerá la presunción de ser ciertos los hechos que el actor exprese en su demanda, en relación con tales documentos, salvo prueba en contrario.</w:t>
      </w:r>
    </w:p>
    <w:p w:rsidR="00A50173" w:rsidRPr="001E3E03" w:rsidRDefault="00A50173" w:rsidP="001E3E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Ahora bien, el particular desarrolla su solicitud de información de modo tal que pretende que el Ayuntamiento le generé documentos </w:t>
      </w:r>
      <w:r w:rsidRPr="001E3E03">
        <w:rPr>
          <w:rFonts w:ascii="Palatino Linotype" w:eastAsiaTheme="minorEastAsia" w:hAnsi="Palatino Linotype" w:cs="Arial"/>
          <w:i/>
          <w:sz w:val="24"/>
          <w:szCs w:val="24"/>
          <w:lang w:val="es-ES_tradnl" w:eastAsia="es-ES"/>
        </w:rPr>
        <w:t>ad hoc</w:t>
      </w:r>
      <w:r w:rsidRPr="001E3E03">
        <w:rPr>
          <w:rFonts w:ascii="Palatino Linotype" w:eastAsiaTheme="minorEastAsia" w:hAnsi="Palatino Linotype" w:cs="Arial"/>
          <w:sz w:val="24"/>
          <w:szCs w:val="24"/>
          <w:lang w:val="es-ES_tradnl" w:eastAsia="es-ES"/>
        </w:rPr>
        <w:t xml:space="preserve"> conforme a sus intereses particulares, dado que quiere que efectué el cálculo del sueldo neto anual, al respecto debe señalarse que el derecho de acceso a la información pública es un derecho que versa sobre documentos.</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autoSpaceDE w:val="0"/>
        <w:autoSpaceDN w:val="0"/>
        <w:adjustRightInd w:val="0"/>
        <w:spacing w:before="240" w:after="240" w:line="360" w:lineRule="auto"/>
        <w:ind w:left="0" w:firstLine="0"/>
        <w:contextualSpacing/>
        <w:jc w:val="both"/>
        <w:rPr>
          <w:rFonts w:ascii="Palatino Linotype" w:eastAsiaTheme="minorEastAsia" w:hAnsi="Palatino Linotype" w:cs="Arial"/>
          <w:noProof/>
          <w:sz w:val="24"/>
          <w:szCs w:val="24"/>
          <w:lang w:val="es-ES_tradnl" w:eastAsia="es-MX"/>
        </w:rPr>
      </w:pPr>
      <w:r w:rsidRPr="001E3E03">
        <w:rPr>
          <w:rFonts w:ascii="Palatino Linotype" w:eastAsiaTheme="minorEastAsia" w:hAnsi="Palatino Linotype" w:cs="Arial"/>
          <w:color w:val="000000" w:themeColor="text1"/>
          <w:sz w:val="24"/>
          <w:szCs w:val="24"/>
          <w:lang w:val="es-ES_tradnl" w:eastAsia="es-ES"/>
        </w:rPr>
        <w:t xml:space="preserve">Al versar sobre documentos, el mismo se satisface mediante la entrega del soporte documental en el que conste o se advierta la información; en ese sentido los sujetos obligados no están compelidos a generar documentos </w:t>
      </w:r>
      <w:r w:rsidRPr="001E3E03">
        <w:rPr>
          <w:rFonts w:ascii="Palatino Linotype" w:eastAsiaTheme="minorEastAsia" w:hAnsi="Palatino Linotype" w:cs="Arial"/>
          <w:i/>
          <w:color w:val="000000" w:themeColor="text1"/>
          <w:sz w:val="24"/>
          <w:szCs w:val="24"/>
          <w:lang w:val="es-ES_tradnl" w:eastAsia="es-ES"/>
        </w:rPr>
        <w:t>ad hoc</w:t>
      </w:r>
      <w:r w:rsidRPr="001E3E03">
        <w:rPr>
          <w:rFonts w:ascii="Palatino Linotype" w:eastAsiaTheme="minorEastAsia" w:hAnsi="Palatino Linotype" w:cs="Arial"/>
          <w:color w:val="000000" w:themeColor="text1"/>
          <w:sz w:val="24"/>
          <w:szCs w:val="24"/>
          <w:lang w:val="es-ES_tradnl" w:eastAsia="es-ES"/>
        </w:rPr>
        <w:t>, ni</w:t>
      </w:r>
      <w:r w:rsidRPr="001E3E03">
        <w:rPr>
          <w:rFonts w:ascii="Palatino Linotype" w:eastAsiaTheme="minorEastAsia" w:hAnsi="Palatino Linotype"/>
          <w:color w:val="000000" w:themeColor="text1"/>
          <w:sz w:val="24"/>
          <w:szCs w:val="24"/>
          <w:lang w:val="es-ES_tradnl" w:eastAsia="es-ES"/>
        </w:rPr>
        <w:t xml:space="preserve"> efectuar cálculos, investigaciones, resúmenes o generar la información a efecto de </w:t>
      </w:r>
      <w:r w:rsidRPr="001E3E03">
        <w:rPr>
          <w:rFonts w:ascii="Palatino Linotype" w:eastAsiaTheme="minorEastAsia" w:hAnsi="Palatino Linotype"/>
          <w:color w:val="000000" w:themeColor="text1"/>
          <w:sz w:val="24"/>
          <w:szCs w:val="24"/>
          <w:lang w:val="es-ES_tradnl" w:eastAsia="es-ES"/>
        </w:rPr>
        <w:lastRenderedPageBreak/>
        <w:t xml:space="preserve">entregarla conforme a los intereses de los solicitantes, </w:t>
      </w:r>
      <w:r w:rsidRPr="001E3E03">
        <w:rPr>
          <w:rFonts w:ascii="Palatino Linotype" w:eastAsiaTheme="minorEastAsia" w:hAnsi="Palatino Linotype" w:cs="Arial"/>
          <w:sz w:val="24"/>
          <w:szCs w:val="24"/>
          <w:lang w:val="es-ES_tradnl" w:eastAsia="es-ES"/>
        </w:rPr>
        <w:t xml:space="preserve">toda vez que </w:t>
      </w:r>
      <w:r w:rsidRPr="001E3E03">
        <w:rPr>
          <w:rFonts w:ascii="Palatino Linotype" w:eastAsiaTheme="minorEastAsia" w:hAnsi="Palatino Linotype"/>
          <w:color w:val="000000"/>
          <w:sz w:val="24"/>
          <w:szCs w:val="24"/>
          <w:lang w:val="es-ES_tradnl" w:eastAsia="es-ES"/>
        </w:rPr>
        <w:t xml:space="preserve">hay información que no puede generarse al grado de detalle requerido; </w:t>
      </w:r>
      <w:r w:rsidRPr="001E3E03">
        <w:rPr>
          <w:rFonts w:ascii="Palatino Linotype" w:eastAsiaTheme="minorEastAsia" w:hAnsi="Palatino Linotype" w:cs="Arial"/>
          <w:noProof/>
          <w:sz w:val="24"/>
          <w:szCs w:val="24"/>
          <w:lang w:val="es-ES_tradnl" w:eastAsia="es-MX"/>
        </w:rPr>
        <w:t>tal y como lo refiere el artículo 12 párrafo segundo de la ley de la materia aplicable, en concordancia con el criterio número 03/17 emitido por el Instituto Nacional de Transparencia, Acceso a la Información Pública y Protección de Datos Personales que a la letra señalan:</w:t>
      </w:r>
    </w:p>
    <w:p w:rsidR="00A50173" w:rsidRPr="001E3E03" w:rsidRDefault="00A50173" w:rsidP="001E3E03">
      <w:pPr>
        <w:spacing w:after="0" w:line="360" w:lineRule="auto"/>
        <w:contextualSpacing/>
        <w:rPr>
          <w:rFonts w:ascii="Palatino Linotype" w:eastAsiaTheme="minorEastAsia" w:hAnsi="Palatino Linotype" w:cs="Arial"/>
          <w:noProof/>
          <w:sz w:val="24"/>
          <w:szCs w:val="24"/>
          <w:lang w:val="es-ES_tradnl" w:eastAsia="es-MX"/>
        </w:rPr>
      </w:pPr>
    </w:p>
    <w:p w:rsidR="00A50173" w:rsidRPr="001E3E03" w:rsidRDefault="00A50173" w:rsidP="001E3E03">
      <w:pPr>
        <w:tabs>
          <w:tab w:val="left" w:pos="709"/>
        </w:tabs>
        <w:spacing w:after="0" w:line="360" w:lineRule="auto"/>
        <w:ind w:left="567" w:right="850"/>
        <w:jc w:val="both"/>
        <w:rPr>
          <w:rFonts w:ascii="Palatino Linotype" w:eastAsiaTheme="minorEastAsia" w:hAnsi="Palatino Linotype" w:cs="Arial"/>
          <w:i/>
          <w:noProof/>
          <w:sz w:val="24"/>
          <w:szCs w:val="24"/>
          <w:lang w:val="es-ES_tradnl" w:eastAsia="es-MX"/>
        </w:rPr>
      </w:pPr>
      <w:r w:rsidRPr="001E3E03">
        <w:rPr>
          <w:rFonts w:ascii="Palatino Linotype" w:eastAsiaTheme="minorEastAsia" w:hAnsi="Palatino Linotype"/>
          <w:i/>
          <w:sz w:val="24"/>
          <w:szCs w:val="24"/>
          <w:lang w:val="es-ES_tradnl" w:eastAsia="es-ES"/>
        </w:rPr>
        <w:t>Artículo 12. Quienes generen, recopilen, administren, manejen, procesen, archiven o conserven información pública serán responsables de la misma en los términos de las disposiciones jurídicas aplicables.</w:t>
      </w:r>
    </w:p>
    <w:p w:rsidR="00A50173" w:rsidRPr="005E14D6" w:rsidRDefault="00A50173" w:rsidP="005E14D6">
      <w:pPr>
        <w:tabs>
          <w:tab w:val="left" w:pos="709"/>
        </w:tabs>
        <w:spacing w:after="0" w:line="360" w:lineRule="auto"/>
        <w:ind w:left="567" w:right="567"/>
        <w:jc w:val="both"/>
        <w:rPr>
          <w:rFonts w:ascii="Palatino Linotype" w:eastAsiaTheme="minorEastAsia" w:hAnsi="Palatino Linotype"/>
          <w:b/>
          <w:i/>
          <w:sz w:val="24"/>
          <w:szCs w:val="24"/>
          <w:u w:val="single"/>
          <w:lang w:val="es-ES_tradnl" w:eastAsia="es-ES"/>
        </w:rPr>
      </w:pPr>
      <w:r w:rsidRPr="001E3E03">
        <w:rPr>
          <w:rFonts w:ascii="Palatino Linotype" w:eastAsiaTheme="minorEastAsia" w:hAnsi="Palatino Linotype"/>
          <w:b/>
          <w:i/>
          <w:sz w:val="24"/>
          <w:szCs w:val="24"/>
          <w:u w:val="single"/>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w:t>
      </w:r>
      <w:r w:rsidR="005E14D6">
        <w:rPr>
          <w:rFonts w:ascii="Palatino Linotype" w:eastAsiaTheme="minorEastAsia" w:hAnsi="Palatino Linotype"/>
          <w:b/>
          <w:i/>
          <w:sz w:val="24"/>
          <w:szCs w:val="24"/>
          <w:u w:val="single"/>
          <w:lang w:val="es-ES_tradnl" w:eastAsia="es-ES"/>
        </w:rPr>
        <w:t>los o practicar investigaciones</w:t>
      </w:r>
    </w:p>
    <w:p w:rsidR="00A50173" w:rsidRPr="001E3E03" w:rsidRDefault="00A50173" w:rsidP="001E3E03">
      <w:pPr>
        <w:spacing w:before="73" w:after="0" w:line="360" w:lineRule="auto"/>
        <w:ind w:left="567" w:right="567"/>
        <w:contextualSpacing/>
        <w:jc w:val="both"/>
        <w:rPr>
          <w:rFonts w:ascii="Palatino Linotype" w:eastAsia="Arial" w:hAnsi="Palatino Linotype" w:cs="Arial"/>
          <w:sz w:val="24"/>
          <w:szCs w:val="24"/>
          <w:lang w:val="es-ES_tradnl" w:eastAsia="es-ES"/>
        </w:rPr>
      </w:pPr>
      <w:r w:rsidRPr="001E3E03">
        <w:rPr>
          <w:rFonts w:ascii="Palatino Linotype" w:eastAsia="Arial" w:hAnsi="Palatino Linotype" w:cs="Arial"/>
          <w:b/>
          <w:sz w:val="24"/>
          <w:szCs w:val="24"/>
          <w:lang w:val="es-ES_tradnl" w:eastAsia="es-ES"/>
        </w:rPr>
        <w:t xml:space="preserve">No existe obligación de elaborar </w:t>
      </w:r>
      <w:r w:rsidRPr="001E3E03">
        <w:rPr>
          <w:rFonts w:ascii="Palatino Linotype" w:eastAsia="Arial" w:hAnsi="Palatino Linotype" w:cs="Arial"/>
          <w:b/>
          <w:spacing w:val="-3"/>
          <w:sz w:val="24"/>
          <w:szCs w:val="24"/>
          <w:lang w:val="es-ES_tradnl" w:eastAsia="es-ES"/>
        </w:rPr>
        <w:t>d</w:t>
      </w:r>
      <w:r w:rsidRPr="001E3E03">
        <w:rPr>
          <w:rFonts w:ascii="Palatino Linotype" w:eastAsia="Arial" w:hAnsi="Palatino Linotype" w:cs="Arial"/>
          <w:b/>
          <w:sz w:val="24"/>
          <w:szCs w:val="24"/>
          <w:lang w:val="es-ES_tradnl" w:eastAsia="es-ES"/>
        </w:rPr>
        <w:t>ocum</w:t>
      </w:r>
      <w:r w:rsidRPr="001E3E03">
        <w:rPr>
          <w:rFonts w:ascii="Palatino Linotype" w:eastAsia="Arial" w:hAnsi="Palatino Linotype" w:cs="Arial"/>
          <w:b/>
          <w:spacing w:val="1"/>
          <w:sz w:val="24"/>
          <w:szCs w:val="24"/>
          <w:lang w:val="es-ES_tradnl" w:eastAsia="es-ES"/>
        </w:rPr>
        <w:t>e</w:t>
      </w:r>
      <w:r w:rsidRPr="001E3E03">
        <w:rPr>
          <w:rFonts w:ascii="Palatino Linotype" w:eastAsia="Arial" w:hAnsi="Palatino Linotype" w:cs="Arial"/>
          <w:b/>
          <w:sz w:val="24"/>
          <w:szCs w:val="24"/>
          <w:lang w:val="es-ES_tradnl" w:eastAsia="es-ES"/>
        </w:rPr>
        <w:t>n</w:t>
      </w:r>
      <w:r w:rsidRPr="001E3E03">
        <w:rPr>
          <w:rFonts w:ascii="Palatino Linotype" w:eastAsia="Arial" w:hAnsi="Palatino Linotype" w:cs="Arial"/>
          <w:b/>
          <w:spacing w:val="-1"/>
          <w:sz w:val="24"/>
          <w:szCs w:val="24"/>
          <w:lang w:val="es-ES_tradnl" w:eastAsia="es-ES"/>
        </w:rPr>
        <w:t>t</w:t>
      </w:r>
      <w:r w:rsidRPr="001E3E03">
        <w:rPr>
          <w:rFonts w:ascii="Palatino Linotype" w:eastAsia="Arial" w:hAnsi="Palatino Linotype" w:cs="Arial"/>
          <w:b/>
          <w:sz w:val="24"/>
          <w:szCs w:val="24"/>
          <w:lang w:val="es-ES_tradnl" w:eastAsia="es-ES"/>
        </w:rPr>
        <w:t>os</w:t>
      </w:r>
      <w:r w:rsidRPr="001E3E03">
        <w:rPr>
          <w:rFonts w:ascii="Palatino Linotype" w:eastAsia="Arial" w:hAnsi="Palatino Linotype" w:cs="Arial"/>
          <w:b/>
          <w:spacing w:val="14"/>
          <w:sz w:val="24"/>
          <w:szCs w:val="24"/>
          <w:lang w:val="es-ES_tradnl" w:eastAsia="es-ES"/>
        </w:rPr>
        <w:t xml:space="preserve"> </w:t>
      </w:r>
      <w:r w:rsidRPr="001E3E03">
        <w:rPr>
          <w:rFonts w:ascii="Palatino Linotype" w:eastAsia="Arial" w:hAnsi="Palatino Linotype" w:cs="Arial"/>
          <w:b/>
          <w:i/>
          <w:spacing w:val="-1"/>
          <w:sz w:val="24"/>
          <w:szCs w:val="24"/>
          <w:lang w:val="es-ES_tradnl" w:eastAsia="es-ES"/>
        </w:rPr>
        <w:t xml:space="preserve">ad </w:t>
      </w:r>
      <w:r w:rsidRPr="001E3E03">
        <w:rPr>
          <w:rFonts w:ascii="Palatino Linotype" w:eastAsia="Arial" w:hAnsi="Palatino Linotype" w:cs="Arial"/>
          <w:b/>
          <w:i/>
          <w:sz w:val="24"/>
          <w:szCs w:val="24"/>
          <w:lang w:val="es-ES_tradnl" w:eastAsia="es-ES"/>
        </w:rPr>
        <w:t>hoc</w:t>
      </w:r>
      <w:r w:rsidRPr="001E3E03">
        <w:rPr>
          <w:rFonts w:ascii="Palatino Linotype" w:eastAsia="Arial" w:hAnsi="Palatino Linotype" w:cs="Arial"/>
          <w:b/>
          <w:i/>
          <w:spacing w:val="11"/>
          <w:sz w:val="24"/>
          <w:szCs w:val="24"/>
          <w:lang w:val="es-ES_tradnl" w:eastAsia="es-ES"/>
        </w:rPr>
        <w:t xml:space="preserve"> </w:t>
      </w:r>
      <w:r w:rsidRPr="001E3E03">
        <w:rPr>
          <w:rFonts w:ascii="Palatino Linotype" w:eastAsia="Arial" w:hAnsi="Palatino Linotype" w:cs="Arial"/>
          <w:b/>
          <w:sz w:val="24"/>
          <w:szCs w:val="24"/>
          <w:lang w:val="es-ES_tradnl" w:eastAsia="es-ES"/>
        </w:rPr>
        <w:t>para</w:t>
      </w:r>
      <w:r w:rsidRPr="001E3E03">
        <w:rPr>
          <w:rFonts w:ascii="Palatino Linotype" w:eastAsia="Arial" w:hAnsi="Palatino Linotype" w:cs="Arial"/>
          <w:b/>
          <w:spacing w:val="10"/>
          <w:sz w:val="24"/>
          <w:szCs w:val="24"/>
          <w:lang w:val="es-ES_tradnl" w:eastAsia="es-ES"/>
        </w:rPr>
        <w:t xml:space="preserve"> </w:t>
      </w:r>
      <w:r w:rsidRPr="001E3E03">
        <w:rPr>
          <w:rFonts w:ascii="Palatino Linotype" w:eastAsia="Arial" w:hAnsi="Palatino Linotype" w:cs="Arial"/>
          <w:b/>
          <w:sz w:val="24"/>
          <w:szCs w:val="24"/>
          <w:lang w:val="es-ES_tradnl" w:eastAsia="es-ES"/>
        </w:rPr>
        <w:t>atender las sol</w:t>
      </w:r>
      <w:r w:rsidRPr="001E3E03">
        <w:rPr>
          <w:rFonts w:ascii="Palatino Linotype" w:eastAsia="Arial" w:hAnsi="Palatino Linotype" w:cs="Arial"/>
          <w:b/>
          <w:spacing w:val="-2"/>
          <w:sz w:val="24"/>
          <w:szCs w:val="24"/>
          <w:lang w:val="es-ES_tradnl" w:eastAsia="es-ES"/>
        </w:rPr>
        <w:t>i</w:t>
      </w:r>
      <w:r w:rsidRPr="001E3E03">
        <w:rPr>
          <w:rFonts w:ascii="Palatino Linotype" w:eastAsia="Arial" w:hAnsi="Palatino Linotype" w:cs="Arial"/>
          <w:b/>
          <w:spacing w:val="1"/>
          <w:sz w:val="24"/>
          <w:szCs w:val="24"/>
          <w:lang w:val="es-ES_tradnl" w:eastAsia="es-ES"/>
        </w:rPr>
        <w:t>c</w:t>
      </w:r>
      <w:r w:rsidRPr="001E3E03">
        <w:rPr>
          <w:rFonts w:ascii="Palatino Linotype" w:eastAsia="Arial" w:hAnsi="Palatino Linotype" w:cs="Arial"/>
          <w:b/>
          <w:sz w:val="24"/>
          <w:szCs w:val="24"/>
          <w:lang w:val="es-ES_tradnl" w:eastAsia="es-ES"/>
        </w:rPr>
        <w:t>itudes</w:t>
      </w:r>
      <w:r w:rsidRPr="001E3E03">
        <w:rPr>
          <w:rFonts w:ascii="Palatino Linotype" w:eastAsia="Arial" w:hAnsi="Palatino Linotype" w:cs="Arial"/>
          <w:b/>
          <w:spacing w:val="10"/>
          <w:sz w:val="24"/>
          <w:szCs w:val="24"/>
          <w:lang w:val="es-ES_tradnl" w:eastAsia="es-ES"/>
        </w:rPr>
        <w:t xml:space="preserve"> </w:t>
      </w:r>
      <w:r w:rsidRPr="001E3E03">
        <w:rPr>
          <w:rFonts w:ascii="Palatino Linotype" w:eastAsia="Arial" w:hAnsi="Palatino Linotype" w:cs="Arial"/>
          <w:b/>
          <w:sz w:val="24"/>
          <w:szCs w:val="24"/>
          <w:lang w:val="es-ES_tradnl" w:eastAsia="es-ES"/>
        </w:rPr>
        <w:t>de</w:t>
      </w:r>
      <w:r w:rsidRPr="001E3E03">
        <w:rPr>
          <w:rFonts w:ascii="Palatino Linotype" w:eastAsia="Arial" w:hAnsi="Palatino Linotype" w:cs="Arial"/>
          <w:b/>
          <w:spacing w:val="9"/>
          <w:sz w:val="24"/>
          <w:szCs w:val="24"/>
          <w:lang w:val="es-ES_tradnl" w:eastAsia="es-ES"/>
        </w:rPr>
        <w:t xml:space="preserve"> </w:t>
      </w:r>
      <w:r w:rsidRPr="001E3E03">
        <w:rPr>
          <w:rFonts w:ascii="Palatino Linotype" w:eastAsia="Arial" w:hAnsi="Palatino Linotype" w:cs="Arial"/>
          <w:b/>
          <w:spacing w:val="1"/>
          <w:sz w:val="24"/>
          <w:szCs w:val="24"/>
          <w:lang w:val="es-ES_tradnl" w:eastAsia="es-ES"/>
        </w:rPr>
        <w:t>ac</w:t>
      </w:r>
      <w:r w:rsidRPr="001E3E03">
        <w:rPr>
          <w:rFonts w:ascii="Palatino Linotype" w:eastAsia="Arial" w:hAnsi="Palatino Linotype" w:cs="Arial"/>
          <w:b/>
          <w:spacing w:val="-1"/>
          <w:sz w:val="24"/>
          <w:szCs w:val="24"/>
          <w:lang w:val="es-ES_tradnl" w:eastAsia="es-ES"/>
        </w:rPr>
        <w:t>c</w:t>
      </w:r>
      <w:r w:rsidRPr="001E3E03">
        <w:rPr>
          <w:rFonts w:ascii="Palatino Linotype" w:eastAsia="Arial" w:hAnsi="Palatino Linotype" w:cs="Arial"/>
          <w:b/>
          <w:spacing w:val="1"/>
          <w:sz w:val="24"/>
          <w:szCs w:val="24"/>
          <w:lang w:val="es-ES_tradnl" w:eastAsia="es-ES"/>
        </w:rPr>
        <w:t>es</w:t>
      </w:r>
      <w:r w:rsidRPr="001E3E03">
        <w:rPr>
          <w:rFonts w:ascii="Palatino Linotype" w:eastAsia="Arial" w:hAnsi="Palatino Linotype" w:cs="Arial"/>
          <w:b/>
          <w:sz w:val="24"/>
          <w:szCs w:val="24"/>
          <w:lang w:val="es-ES_tradnl" w:eastAsia="es-ES"/>
        </w:rPr>
        <w:t>o</w:t>
      </w:r>
      <w:r w:rsidRPr="001E3E03">
        <w:rPr>
          <w:rFonts w:ascii="Palatino Linotype" w:eastAsia="Arial" w:hAnsi="Palatino Linotype" w:cs="Arial"/>
          <w:b/>
          <w:spacing w:val="11"/>
          <w:sz w:val="24"/>
          <w:szCs w:val="24"/>
          <w:lang w:val="es-ES_tradnl" w:eastAsia="es-ES"/>
        </w:rPr>
        <w:t xml:space="preserve"> </w:t>
      </w:r>
      <w:r w:rsidRPr="001E3E03">
        <w:rPr>
          <w:rFonts w:ascii="Palatino Linotype" w:eastAsia="Arial" w:hAnsi="Palatino Linotype" w:cs="Arial"/>
          <w:b/>
          <w:sz w:val="24"/>
          <w:szCs w:val="24"/>
          <w:lang w:val="es-ES_tradnl" w:eastAsia="es-ES"/>
        </w:rPr>
        <w:t>a</w:t>
      </w:r>
      <w:r w:rsidRPr="001E3E03">
        <w:rPr>
          <w:rFonts w:ascii="Palatino Linotype" w:eastAsia="Arial" w:hAnsi="Palatino Linotype" w:cs="Arial"/>
          <w:b/>
          <w:spacing w:val="9"/>
          <w:sz w:val="24"/>
          <w:szCs w:val="24"/>
          <w:lang w:val="es-ES_tradnl" w:eastAsia="es-ES"/>
        </w:rPr>
        <w:t xml:space="preserve"> </w:t>
      </w:r>
      <w:r w:rsidRPr="001E3E03">
        <w:rPr>
          <w:rFonts w:ascii="Palatino Linotype" w:eastAsia="Arial" w:hAnsi="Palatino Linotype" w:cs="Arial"/>
          <w:b/>
          <w:sz w:val="24"/>
          <w:szCs w:val="24"/>
          <w:lang w:val="es-ES_tradnl" w:eastAsia="es-ES"/>
        </w:rPr>
        <w:t>la</w:t>
      </w:r>
      <w:r w:rsidRPr="001E3E03">
        <w:rPr>
          <w:rFonts w:ascii="Palatino Linotype" w:eastAsia="Arial" w:hAnsi="Palatino Linotype" w:cs="Arial"/>
          <w:b/>
          <w:spacing w:val="10"/>
          <w:sz w:val="24"/>
          <w:szCs w:val="24"/>
          <w:lang w:val="es-ES_tradnl" w:eastAsia="es-ES"/>
        </w:rPr>
        <w:t xml:space="preserve"> </w:t>
      </w:r>
      <w:r w:rsidRPr="001E3E03">
        <w:rPr>
          <w:rFonts w:ascii="Palatino Linotype" w:eastAsia="Arial" w:hAnsi="Palatino Linotype" w:cs="Arial"/>
          <w:b/>
          <w:sz w:val="24"/>
          <w:szCs w:val="24"/>
          <w:lang w:val="es-ES_tradnl" w:eastAsia="es-ES"/>
        </w:rPr>
        <w:t>informa</w:t>
      </w:r>
      <w:r w:rsidRPr="001E3E03">
        <w:rPr>
          <w:rFonts w:ascii="Palatino Linotype" w:eastAsia="Arial" w:hAnsi="Palatino Linotype" w:cs="Arial"/>
          <w:b/>
          <w:spacing w:val="1"/>
          <w:sz w:val="24"/>
          <w:szCs w:val="24"/>
          <w:lang w:val="es-ES_tradnl" w:eastAsia="es-ES"/>
        </w:rPr>
        <w:t>c</w:t>
      </w:r>
      <w:r w:rsidRPr="001E3E03">
        <w:rPr>
          <w:rFonts w:ascii="Palatino Linotype" w:eastAsia="Arial" w:hAnsi="Palatino Linotype" w:cs="Arial"/>
          <w:b/>
          <w:sz w:val="24"/>
          <w:szCs w:val="24"/>
          <w:lang w:val="es-ES_tradnl" w:eastAsia="es-ES"/>
        </w:rPr>
        <w:t>ió</w:t>
      </w:r>
      <w:r w:rsidRPr="001E3E03">
        <w:rPr>
          <w:rFonts w:ascii="Palatino Linotype" w:eastAsia="Arial" w:hAnsi="Palatino Linotype" w:cs="Arial"/>
          <w:b/>
          <w:spacing w:val="-2"/>
          <w:sz w:val="24"/>
          <w:szCs w:val="24"/>
          <w:lang w:val="es-ES_tradnl" w:eastAsia="es-ES"/>
        </w:rPr>
        <w:t>n</w:t>
      </w:r>
      <w:r w:rsidRPr="001E3E03">
        <w:rPr>
          <w:rFonts w:ascii="Palatino Linotype" w:eastAsia="Arial" w:hAnsi="Palatino Linotype" w:cs="Arial"/>
          <w:b/>
          <w:sz w:val="24"/>
          <w:szCs w:val="24"/>
          <w:lang w:val="es-ES_tradnl" w:eastAsia="es-ES"/>
        </w:rPr>
        <w:t>.</w:t>
      </w:r>
      <w:r w:rsidRPr="001E3E03">
        <w:rPr>
          <w:rFonts w:ascii="Palatino Linotype" w:eastAsia="Arial" w:hAnsi="Palatino Linotype" w:cs="Arial"/>
          <w:b/>
          <w:spacing w:val="18"/>
          <w:sz w:val="24"/>
          <w:szCs w:val="24"/>
          <w:lang w:val="es-ES_tradnl" w:eastAsia="es-ES"/>
        </w:rPr>
        <w:t xml:space="preserve"> </w:t>
      </w:r>
      <w:r w:rsidRPr="001E3E03">
        <w:rPr>
          <w:rFonts w:ascii="Palatino Linotype" w:eastAsia="Arial" w:hAnsi="Palatino Linotype" w:cs="Arial"/>
          <w:spacing w:val="18"/>
          <w:sz w:val="24"/>
          <w:szCs w:val="24"/>
          <w:lang w:val="es-ES_tradnl" w:eastAsia="es-ES"/>
        </w:rPr>
        <w:t>L</w:t>
      </w:r>
      <w:r w:rsidRPr="001E3E03">
        <w:rPr>
          <w:rFonts w:ascii="Palatino Linotype" w:eastAsia="Arial" w:hAnsi="Palatino Linotype" w:cs="Arial"/>
          <w:spacing w:val="-1"/>
          <w:sz w:val="24"/>
          <w:szCs w:val="24"/>
          <w:lang w:val="es-ES_tradnl" w:eastAsia="es-ES"/>
        </w:rPr>
        <w:t xml:space="preserve">os </w:t>
      </w:r>
      <w:r w:rsidRPr="001E3E03">
        <w:rPr>
          <w:rFonts w:ascii="Palatino Linotype" w:eastAsia="Arial" w:hAnsi="Palatino Linotype" w:cs="Arial"/>
          <w:spacing w:val="1"/>
          <w:sz w:val="24"/>
          <w:szCs w:val="24"/>
          <w:lang w:val="es-ES_tradnl" w:eastAsia="es-ES"/>
        </w:rPr>
        <w:t>a</w:t>
      </w:r>
      <w:r w:rsidRPr="001E3E03">
        <w:rPr>
          <w:rFonts w:ascii="Palatino Linotype" w:eastAsia="Arial" w:hAnsi="Palatino Linotype" w:cs="Arial"/>
          <w:sz w:val="24"/>
          <w:szCs w:val="24"/>
          <w:lang w:val="es-ES_tradnl" w:eastAsia="es-ES"/>
        </w:rPr>
        <w:t>rt</w:t>
      </w:r>
      <w:r w:rsidRPr="001E3E03">
        <w:rPr>
          <w:rFonts w:ascii="Palatino Linotype" w:eastAsia="Arial" w:hAnsi="Palatino Linotype" w:cs="Arial"/>
          <w:spacing w:val="-2"/>
          <w:sz w:val="24"/>
          <w:szCs w:val="24"/>
          <w:lang w:val="es-ES_tradnl" w:eastAsia="es-ES"/>
        </w:rPr>
        <w:t>í</w:t>
      </w:r>
      <w:r w:rsidRPr="001E3E03">
        <w:rPr>
          <w:rFonts w:ascii="Palatino Linotype" w:eastAsia="Arial" w:hAnsi="Palatino Linotype" w:cs="Arial"/>
          <w:sz w:val="24"/>
          <w:szCs w:val="24"/>
          <w:lang w:val="es-ES_tradnl" w:eastAsia="es-ES"/>
        </w:rPr>
        <w:t>c</w:t>
      </w:r>
      <w:r w:rsidRPr="001E3E03">
        <w:rPr>
          <w:rFonts w:ascii="Palatino Linotype" w:eastAsia="Arial" w:hAnsi="Palatino Linotype" w:cs="Arial"/>
          <w:spacing w:val="1"/>
          <w:sz w:val="24"/>
          <w:szCs w:val="24"/>
          <w:lang w:val="es-ES_tradnl" w:eastAsia="es-ES"/>
        </w:rPr>
        <w:t>u</w:t>
      </w:r>
      <w:r w:rsidRPr="001E3E03">
        <w:rPr>
          <w:rFonts w:ascii="Palatino Linotype" w:eastAsia="Arial" w:hAnsi="Palatino Linotype" w:cs="Arial"/>
          <w:sz w:val="24"/>
          <w:szCs w:val="24"/>
          <w:lang w:val="es-ES_tradnl" w:eastAsia="es-ES"/>
        </w:rPr>
        <w:t>los</w:t>
      </w:r>
      <w:r w:rsidRPr="001E3E03">
        <w:rPr>
          <w:rFonts w:ascii="Palatino Linotype" w:eastAsia="Arial" w:hAnsi="Palatino Linotype" w:cs="Arial"/>
          <w:spacing w:val="8"/>
          <w:sz w:val="24"/>
          <w:szCs w:val="24"/>
          <w:lang w:val="es-ES_tradnl" w:eastAsia="es-ES"/>
        </w:rPr>
        <w:t xml:space="preserve"> 129 </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z w:val="24"/>
          <w:szCs w:val="24"/>
          <w:lang w:val="es-ES_tradnl" w:eastAsia="es-ES"/>
        </w:rPr>
        <w:t>e</w:t>
      </w:r>
      <w:r w:rsidRPr="001E3E03">
        <w:rPr>
          <w:rFonts w:ascii="Palatino Linotype" w:eastAsia="Arial" w:hAnsi="Palatino Linotype" w:cs="Arial"/>
          <w:spacing w:val="9"/>
          <w:sz w:val="24"/>
          <w:szCs w:val="24"/>
          <w:lang w:val="es-ES_tradnl" w:eastAsia="es-ES"/>
        </w:rPr>
        <w:t xml:space="preserve"> </w:t>
      </w:r>
      <w:r w:rsidRPr="001E3E03">
        <w:rPr>
          <w:rFonts w:ascii="Palatino Linotype" w:eastAsia="Arial" w:hAnsi="Palatino Linotype" w:cs="Arial"/>
          <w:sz w:val="24"/>
          <w:szCs w:val="24"/>
          <w:lang w:val="es-ES_tradnl" w:eastAsia="es-ES"/>
        </w:rPr>
        <w:t>la</w:t>
      </w:r>
      <w:r w:rsidRPr="001E3E03">
        <w:rPr>
          <w:rFonts w:ascii="Palatino Linotype" w:eastAsia="Arial" w:hAnsi="Palatino Linotype" w:cs="Arial"/>
          <w:spacing w:val="10"/>
          <w:sz w:val="24"/>
          <w:szCs w:val="24"/>
          <w:lang w:val="es-ES_tradnl" w:eastAsia="es-ES"/>
        </w:rPr>
        <w:t xml:space="preserve"> </w:t>
      </w:r>
      <w:r w:rsidRPr="001E3E03">
        <w:rPr>
          <w:rFonts w:ascii="Palatino Linotype" w:eastAsia="Arial" w:hAnsi="Palatino Linotype" w:cs="Arial"/>
          <w:spacing w:val="-1"/>
          <w:sz w:val="24"/>
          <w:szCs w:val="24"/>
          <w:lang w:val="es-ES_tradnl" w:eastAsia="es-ES"/>
        </w:rPr>
        <w:t>L</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z w:val="24"/>
          <w:szCs w:val="24"/>
          <w:lang w:val="es-ES_tradnl" w:eastAsia="es-ES"/>
        </w:rPr>
        <w:t>y</w:t>
      </w:r>
      <w:r w:rsidRPr="001E3E03">
        <w:rPr>
          <w:rFonts w:ascii="Palatino Linotype" w:eastAsia="Arial" w:hAnsi="Palatino Linotype" w:cs="Arial"/>
          <w:spacing w:val="8"/>
          <w:sz w:val="24"/>
          <w:szCs w:val="24"/>
          <w:lang w:val="es-ES_tradnl" w:eastAsia="es-ES"/>
        </w:rPr>
        <w:t xml:space="preserve"> </w:t>
      </w:r>
      <w:r w:rsidRPr="001E3E03">
        <w:rPr>
          <w:rFonts w:ascii="Palatino Linotype" w:eastAsia="Arial" w:hAnsi="Palatino Linotype" w:cs="Arial"/>
          <w:sz w:val="24"/>
          <w:szCs w:val="24"/>
          <w:lang w:val="es-ES_tradnl" w:eastAsia="es-ES"/>
        </w:rPr>
        <w:t>General</w:t>
      </w:r>
      <w:r w:rsidRPr="001E3E03">
        <w:rPr>
          <w:rFonts w:ascii="Palatino Linotype" w:eastAsia="Arial" w:hAnsi="Palatino Linotype" w:cs="Arial"/>
          <w:spacing w:val="10"/>
          <w:sz w:val="24"/>
          <w:szCs w:val="24"/>
          <w:lang w:val="es-ES_tradnl" w:eastAsia="es-ES"/>
        </w:rPr>
        <w:t xml:space="preserve"> </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z w:val="24"/>
          <w:szCs w:val="24"/>
          <w:lang w:val="es-ES_tradnl" w:eastAsia="es-ES"/>
        </w:rPr>
        <w:t>e</w:t>
      </w:r>
      <w:r w:rsidRPr="001E3E03">
        <w:rPr>
          <w:rFonts w:ascii="Palatino Linotype" w:eastAsia="Arial" w:hAnsi="Palatino Linotype" w:cs="Arial"/>
          <w:spacing w:val="9"/>
          <w:sz w:val="24"/>
          <w:szCs w:val="24"/>
          <w:lang w:val="es-ES_tradnl" w:eastAsia="es-ES"/>
        </w:rPr>
        <w:t xml:space="preserve"> </w:t>
      </w:r>
      <w:r w:rsidRPr="001E3E03">
        <w:rPr>
          <w:rFonts w:ascii="Palatino Linotype" w:eastAsia="Arial" w:hAnsi="Palatino Linotype" w:cs="Arial"/>
          <w:spacing w:val="2"/>
          <w:sz w:val="24"/>
          <w:szCs w:val="24"/>
          <w:lang w:val="es-ES_tradnl" w:eastAsia="es-ES"/>
        </w:rPr>
        <w:t>T</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2"/>
          <w:sz w:val="24"/>
          <w:szCs w:val="24"/>
          <w:lang w:val="es-ES_tradnl" w:eastAsia="es-ES"/>
        </w:rPr>
        <w:t>a</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1"/>
          <w:sz w:val="24"/>
          <w:szCs w:val="24"/>
          <w:lang w:val="es-ES_tradnl" w:eastAsia="es-ES"/>
        </w:rPr>
        <w:t>pa</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2"/>
          <w:sz w:val="24"/>
          <w:szCs w:val="24"/>
          <w:lang w:val="es-ES_tradnl" w:eastAsia="es-ES"/>
        </w:rPr>
        <w:t>e</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cia y Acc</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z w:val="24"/>
          <w:szCs w:val="24"/>
          <w:lang w:val="es-ES_tradnl" w:eastAsia="es-ES"/>
        </w:rPr>
        <w:t>so</w:t>
      </w:r>
      <w:r w:rsidRPr="001E3E03">
        <w:rPr>
          <w:rFonts w:ascii="Palatino Linotype" w:eastAsia="Arial" w:hAnsi="Palatino Linotype" w:cs="Arial"/>
          <w:spacing w:val="3"/>
          <w:sz w:val="24"/>
          <w:szCs w:val="24"/>
          <w:lang w:val="es-ES_tradnl" w:eastAsia="es-ES"/>
        </w:rPr>
        <w:t xml:space="preserve"> </w:t>
      </w:r>
      <w:r w:rsidRPr="001E3E03">
        <w:rPr>
          <w:rFonts w:ascii="Palatino Linotype" w:eastAsia="Arial" w:hAnsi="Palatino Linotype" w:cs="Arial"/>
          <w:sz w:val="24"/>
          <w:szCs w:val="24"/>
          <w:lang w:val="es-ES_tradnl" w:eastAsia="es-ES"/>
        </w:rPr>
        <w:t>a</w:t>
      </w:r>
      <w:r w:rsidRPr="001E3E03">
        <w:rPr>
          <w:rFonts w:ascii="Palatino Linotype" w:eastAsia="Arial" w:hAnsi="Palatino Linotype" w:cs="Arial"/>
          <w:spacing w:val="1"/>
          <w:sz w:val="24"/>
          <w:szCs w:val="24"/>
          <w:lang w:val="es-ES_tradnl" w:eastAsia="es-ES"/>
        </w:rPr>
        <w:t xml:space="preserve"> </w:t>
      </w:r>
      <w:r w:rsidRPr="001E3E03">
        <w:rPr>
          <w:rFonts w:ascii="Palatino Linotype" w:eastAsia="Arial" w:hAnsi="Palatino Linotype" w:cs="Arial"/>
          <w:sz w:val="24"/>
          <w:szCs w:val="24"/>
          <w:lang w:val="es-ES_tradnl" w:eastAsia="es-ES"/>
        </w:rPr>
        <w:t>la I</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f</w:t>
      </w:r>
      <w:r w:rsidRPr="001E3E03">
        <w:rPr>
          <w:rFonts w:ascii="Palatino Linotype" w:eastAsia="Arial" w:hAnsi="Palatino Linotype" w:cs="Arial"/>
          <w:spacing w:val="1"/>
          <w:sz w:val="24"/>
          <w:szCs w:val="24"/>
          <w:lang w:val="es-ES_tradnl" w:eastAsia="es-ES"/>
        </w:rPr>
        <w:t>o</w:t>
      </w:r>
      <w:r w:rsidRPr="001E3E03">
        <w:rPr>
          <w:rFonts w:ascii="Palatino Linotype" w:eastAsia="Arial" w:hAnsi="Palatino Linotype" w:cs="Arial"/>
          <w:spacing w:val="-3"/>
          <w:sz w:val="24"/>
          <w:szCs w:val="24"/>
          <w:lang w:val="es-ES_tradnl" w:eastAsia="es-ES"/>
        </w:rPr>
        <w:t>r</w:t>
      </w:r>
      <w:r w:rsidRPr="001E3E03">
        <w:rPr>
          <w:rFonts w:ascii="Palatino Linotype" w:eastAsia="Arial" w:hAnsi="Palatino Linotype" w:cs="Arial"/>
          <w:spacing w:val="1"/>
          <w:sz w:val="24"/>
          <w:szCs w:val="24"/>
          <w:lang w:val="es-ES_tradnl" w:eastAsia="es-ES"/>
        </w:rPr>
        <w:t>ma</w:t>
      </w:r>
      <w:r w:rsidRPr="001E3E03">
        <w:rPr>
          <w:rFonts w:ascii="Palatino Linotype" w:eastAsia="Arial" w:hAnsi="Palatino Linotype" w:cs="Arial"/>
          <w:sz w:val="24"/>
          <w:szCs w:val="24"/>
          <w:lang w:val="es-ES_tradnl" w:eastAsia="es-ES"/>
        </w:rPr>
        <w:t>ci</w:t>
      </w:r>
      <w:r w:rsidRPr="001E3E03">
        <w:rPr>
          <w:rFonts w:ascii="Palatino Linotype" w:eastAsia="Arial" w:hAnsi="Palatino Linotype" w:cs="Arial"/>
          <w:spacing w:val="-2"/>
          <w:sz w:val="24"/>
          <w:szCs w:val="24"/>
          <w:lang w:val="es-ES_tradnl" w:eastAsia="es-ES"/>
        </w:rPr>
        <w:t>ó</w:t>
      </w:r>
      <w:r w:rsidRPr="001E3E03">
        <w:rPr>
          <w:rFonts w:ascii="Palatino Linotype" w:eastAsia="Arial" w:hAnsi="Palatino Linotype" w:cs="Arial"/>
          <w:sz w:val="24"/>
          <w:szCs w:val="24"/>
          <w:lang w:val="es-ES_tradnl" w:eastAsia="es-ES"/>
        </w:rPr>
        <w:t>n</w:t>
      </w:r>
      <w:r w:rsidRPr="001E3E03">
        <w:rPr>
          <w:rFonts w:ascii="Palatino Linotype" w:eastAsia="Arial" w:hAnsi="Palatino Linotype" w:cs="Arial"/>
          <w:spacing w:val="6"/>
          <w:sz w:val="24"/>
          <w:szCs w:val="24"/>
          <w:lang w:val="es-ES_tradnl" w:eastAsia="es-ES"/>
        </w:rPr>
        <w:t xml:space="preserve"> </w:t>
      </w:r>
      <w:r w:rsidRPr="001E3E03">
        <w:rPr>
          <w:rFonts w:ascii="Palatino Linotype" w:eastAsia="Arial" w:hAnsi="Palatino Linotype" w:cs="Arial"/>
          <w:spacing w:val="-2"/>
          <w:sz w:val="24"/>
          <w:szCs w:val="24"/>
          <w:lang w:val="es-ES_tradnl" w:eastAsia="es-ES"/>
        </w:rPr>
        <w:t>P</w:t>
      </w:r>
      <w:r w:rsidRPr="001E3E03">
        <w:rPr>
          <w:rFonts w:ascii="Palatino Linotype" w:eastAsia="Arial" w:hAnsi="Palatino Linotype" w:cs="Arial"/>
          <w:spacing w:val="1"/>
          <w:sz w:val="24"/>
          <w:szCs w:val="24"/>
          <w:lang w:val="es-ES_tradnl" w:eastAsia="es-ES"/>
        </w:rPr>
        <w:t>úb</w:t>
      </w:r>
      <w:r w:rsidRPr="001E3E03">
        <w:rPr>
          <w:rFonts w:ascii="Palatino Linotype" w:eastAsia="Arial" w:hAnsi="Palatino Linotype" w:cs="Arial"/>
          <w:sz w:val="24"/>
          <w:szCs w:val="24"/>
          <w:lang w:val="es-ES_tradnl" w:eastAsia="es-ES"/>
        </w:rPr>
        <w:t>l</w:t>
      </w:r>
      <w:r w:rsidRPr="001E3E03">
        <w:rPr>
          <w:rFonts w:ascii="Palatino Linotype" w:eastAsia="Arial" w:hAnsi="Palatino Linotype" w:cs="Arial"/>
          <w:spacing w:val="-1"/>
          <w:sz w:val="24"/>
          <w:szCs w:val="24"/>
          <w:lang w:val="es-ES_tradnl" w:eastAsia="es-ES"/>
        </w:rPr>
        <w:t>i</w:t>
      </w:r>
      <w:r w:rsidRPr="001E3E03">
        <w:rPr>
          <w:rFonts w:ascii="Palatino Linotype" w:eastAsia="Arial" w:hAnsi="Palatino Linotype" w:cs="Arial"/>
          <w:sz w:val="24"/>
          <w:szCs w:val="24"/>
          <w:lang w:val="es-ES_tradnl" w:eastAsia="es-ES"/>
        </w:rPr>
        <w:t xml:space="preserve">ca y </w:t>
      </w:r>
      <w:r w:rsidRPr="001E3E03">
        <w:rPr>
          <w:rFonts w:ascii="Palatino Linotype" w:eastAsia="Arial" w:hAnsi="Palatino Linotype" w:cs="Arial"/>
          <w:spacing w:val="8"/>
          <w:sz w:val="24"/>
          <w:szCs w:val="24"/>
          <w:lang w:val="es-ES_tradnl" w:eastAsia="es-ES"/>
        </w:rPr>
        <w:t xml:space="preserve">130, párrafo cuarto, </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z w:val="24"/>
          <w:szCs w:val="24"/>
          <w:lang w:val="es-ES_tradnl" w:eastAsia="es-ES"/>
        </w:rPr>
        <w:t>e</w:t>
      </w:r>
      <w:r w:rsidRPr="001E3E03">
        <w:rPr>
          <w:rFonts w:ascii="Palatino Linotype" w:eastAsia="Arial" w:hAnsi="Palatino Linotype" w:cs="Arial"/>
          <w:spacing w:val="9"/>
          <w:sz w:val="24"/>
          <w:szCs w:val="24"/>
          <w:lang w:val="es-ES_tradnl" w:eastAsia="es-ES"/>
        </w:rPr>
        <w:t xml:space="preserve"> </w:t>
      </w:r>
      <w:r w:rsidRPr="001E3E03">
        <w:rPr>
          <w:rFonts w:ascii="Palatino Linotype" w:eastAsia="Arial" w:hAnsi="Palatino Linotype" w:cs="Arial"/>
          <w:sz w:val="24"/>
          <w:szCs w:val="24"/>
          <w:lang w:val="es-ES_tradnl" w:eastAsia="es-ES"/>
        </w:rPr>
        <w:t>la</w:t>
      </w:r>
      <w:r w:rsidRPr="001E3E03">
        <w:rPr>
          <w:rFonts w:ascii="Palatino Linotype" w:eastAsia="Arial" w:hAnsi="Palatino Linotype" w:cs="Arial"/>
          <w:spacing w:val="10"/>
          <w:sz w:val="24"/>
          <w:szCs w:val="24"/>
          <w:lang w:val="es-ES_tradnl" w:eastAsia="es-ES"/>
        </w:rPr>
        <w:t xml:space="preserve"> </w:t>
      </w:r>
      <w:r w:rsidRPr="001E3E03">
        <w:rPr>
          <w:rFonts w:ascii="Palatino Linotype" w:eastAsia="Arial" w:hAnsi="Palatino Linotype" w:cs="Arial"/>
          <w:spacing w:val="-1"/>
          <w:sz w:val="24"/>
          <w:szCs w:val="24"/>
          <w:lang w:val="es-ES_tradnl" w:eastAsia="es-ES"/>
        </w:rPr>
        <w:t>L</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z w:val="24"/>
          <w:szCs w:val="24"/>
          <w:lang w:val="es-ES_tradnl" w:eastAsia="es-ES"/>
        </w:rPr>
        <w:t>y</w:t>
      </w:r>
      <w:r w:rsidRPr="001E3E03">
        <w:rPr>
          <w:rFonts w:ascii="Palatino Linotype" w:eastAsia="Arial" w:hAnsi="Palatino Linotype" w:cs="Arial"/>
          <w:spacing w:val="8"/>
          <w:sz w:val="24"/>
          <w:szCs w:val="24"/>
          <w:lang w:val="es-ES_tradnl" w:eastAsia="es-ES"/>
        </w:rPr>
        <w:t xml:space="preserve"> </w:t>
      </w:r>
      <w:r w:rsidRPr="001E3E03">
        <w:rPr>
          <w:rFonts w:ascii="Palatino Linotype" w:eastAsia="Arial" w:hAnsi="Palatino Linotype" w:cs="Arial"/>
          <w:sz w:val="24"/>
          <w:szCs w:val="24"/>
          <w:lang w:val="es-ES_tradnl" w:eastAsia="es-ES"/>
        </w:rPr>
        <w:t>Fe</w:t>
      </w:r>
      <w:r w:rsidRPr="001E3E03">
        <w:rPr>
          <w:rFonts w:ascii="Palatino Linotype" w:eastAsia="Arial" w:hAnsi="Palatino Linotype" w:cs="Arial"/>
          <w:spacing w:val="1"/>
          <w:sz w:val="24"/>
          <w:szCs w:val="24"/>
          <w:lang w:val="es-ES_tradnl" w:eastAsia="es-ES"/>
        </w:rPr>
        <w:t>de</w:t>
      </w:r>
      <w:r w:rsidRPr="001E3E03">
        <w:rPr>
          <w:rFonts w:ascii="Palatino Linotype" w:eastAsia="Arial" w:hAnsi="Palatino Linotype" w:cs="Arial"/>
          <w:sz w:val="24"/>
          <w:szCs w:val="24"/>
          <w:lang w:val="es-ES_tradnl" w:eastAsia="es-ES"/>
        </w:rPr>
        <w:t>ral</w:t>
      </w:r>
      <w:r w:rsidRPr="001E3E03">
        <w:rPr>
          <w:rFonts w:ascii="Palatino Linotype" w:eastAsia="Arial" w:hAnsi="Palatino Linotype" w:cs="Arial"/>
          <w:spacing w:val="10"/>
          <w:sz w:val="24"/>
          <w:szCs w:val="24"/>
          <w:lang w:val="es-ES_tradnl" w:eastAsia="es-ES"/>
        </w:rPr>
        <w:t xml:space="preserve"> </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z w:val="24"/>
          <w:szCs w:val="24"/>
          <w:lang w:val="es-ES_tradnl" w:eastAsia="es-ES"/>
        </w:rPr>
        <w:t>e</w:t>
      </w:r>
      <w:r w:rsidRPr="001E3E03">
        <w:rPr>
          <w:rFonts w:ascii="Palatino Linotype" w:eastAsia="Arial" w:hAnsi="Palatino Linotype" w:cs="Arial"/>
          <w:spacing w:val="9"/>
          <w:sz w:val="24"/>
          <w:szCs w:val="24"/>
          <w:lang w:val="es-ES_tradnl" w:eastAsia="es-ES"/>
        </w:rPr>
        <w:t xml:space="preserve"> </w:t>
      </w:r>
      <w:r w:rsidRPr="001E3E03">
        <w:rPr>
          <w:rFonts w:ascii="Palatino Linotype" w:eastAsia="Arial" w:hAnsi="Palatino Linotype" w:cs="Arial"/>
          <w:spacing w:val="2"/>
          <w:sz w:val="24"/>
          <w:szCs w:val="24"/>
          <w:lang w:val="es-ES_tradnl" w:eastAsia="es-ES"/>
        </w:rPr>
        <w:t>T</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2"/>
          <w:sz w:val="24"/>
          <w:szCs w:val="24"/>
          <w:lang w:val="es-ES_tradnl" w:eastAsia="es-ES"/>
        </w:rPr>
        <w:t>a</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1"/>
          <w:sz w:val="24"/>
          <w:szCs w:val="24"/>
          <w:lang w:val="es-ES_tradnl" w:eastAsia="es-ES"/>
        </w:rPr>
        <w:t>pa</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2"/>
          <w:sz w:val="24"/>
          <w:szCs w:val="24"/>
          <w:lang w:val="es-ES_tradnl" w:eastAsia="es-ES"/>
        </w:rPr>
        <w:t>e</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cia y Acc</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z w:val="24"/>
          <w:szCs w:val="24"/>
          <w:lang w:val="es-ES_tradnl" w:eastAsia="es-ES"/>
        </w:rPr>
        <w:t>so</w:t>
      </w:r>
      <w:r w:rsidRPr="001E3E03">
        <w:rPr>
          <w:rFonts w:ascii="Palatino Linotype" w:eastAsia="Arial" w:hAnsi="Palatino Linotype" w:cs="Arial"/>
          <w:spacing w:val="3"/>
          <w:sz w:val="24"/>
          <w:szCs w:val="24"/>
          <w:lang w:val="es-ES_tradnl" w:eastAsia="es-ES"/>
        </w:rPr>
        <w:t xml:space="preserve"> </w:t>
      </w:r>
      <w:r w:rsidRPr="001E3E03">
        <w:rPr>
          <w:rFonts w:ascii="Palatino Linotype" w:eastAsia="Arial" w:hAnsi="Palatino Linotype" w:cs="Arial"/>
          <w:sz w:val="24"/>
          <w:szCs w:val="24"/>
          <w:lang w:val="es-ES_tradnl" w:eastAsia="es-ES"/>
        </w:rPr>
        <w:t>a</w:t>
      </w:r>
      <w:r w:rsidRPr="001E3E03">
        <w:rPr>
          <w:rFonts w:ascii="Palatino Linotype" w:eastAsia="Arial" w:hAnsi="Palatino Linotype" w:cs="Arial"/>
          <w:spacing w:val="1"/>
          <w:sz w:val="24"/>
          <w:szCs w:val="24"/>
          <w:lang w:val="es-ES_tradnl" w:eastAsia="es-ES"/>
        </w:rPr>
        <w:t xml:space="preserve"> </w:t>
      </w:r>
      <w:r w:rsidRPr="001E3E03">
        <w:rPr>
          <w:rFonts w:ascii="Palatino Linotype" w:eastAsia="Arial" w:hAnsi="Palatino Linotype" w:cs="Arial"/>
          <w:sz w:val="24"/>
          <w:szCs w:val="24"/>
          <w:lang w:val="es-ES_tradnl" w:eastAsia="es-ES"/>
        </w:rPr>
        <w:t>la I</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f</w:t>
      </w:r>
      <w:r w:rsidRPr="001E3E03">
        <w:rPr>
          <w:rFonts w:ascii="Palatino Linotype" w:eastAsia="Arial" w:hAnsi="Palatino Linotype" w:cs="Arial"/>
          <w:spacing w:val="1"/>
          <w:sz w:val="24"/>
          <w:szCs w:val="24"/>
          <w:lang w:val="es-ES_tradnl" w:eastAsia="es-ES"/>
        </w:rPr>
        <w:t>o</w:t>
      </w:r>
      <w:r w:rsidRPr="001E3E03">
        <w:rPr>
          <w:rFonts w:ascii="Palatino Linotype" w:eastAsia="Arial" w:hAnsi="Palatino Linotype" w:cs="Arial"/>
          <w:spacing w:val="-3"/>
          <w:sz w:val="24"/>
          <w:szCs w:val="24"/>
          <w:lang w:val="es-ES_tradnl" w:eastAsia="es-ES"/>
        </w:rPr>
        <w:t>r</w:t>
      </w:r>
      <w:r w:rsidRPr="001E3E03">
        <w:rPr>
          <w:rFonts w:ascii="Palatino Linotype" w:eastAsia="Arial" w:hAnsi="Palatino Linotype" w:cs="Arial"/>
          <w:spacing w:val="1"/>
          <w:sz w:val="24"/>
          <w:szCs w:val="24"/>
          <w:lang w:val="es-ES_tradnl" w:eastAsia="es-ES"/>
        </w:rPr>
        <w:t>ma</w:t>
      </w:r>
      <w:r w:rsidRPr="001E3E03">
        <w:rPr>
          <w:rFonts w:ascii="Palatino Linotype" w:eastAsia="Arial" w:hAnsi="Palatino Linotype" w:cs="Arial"/>
          <w:sz w:val="24"/>
          <w:szCs w:val="24"/>
          <w:lang w:val="es-ES_tradnl" w:eastAsia="es-ES"/>
        </w:rPr>
        <w:t>ci</w:t>
      </w:r>
      <w:r w:rsidRPr="001E3E03">
        <w:rPr>
          <w:rFonts w:ascii="Palatino Linotype" w:eastAsia="Arial" w:hAnsi="Palatino Linotype" w:cs="Arial"/>
          <w:spacing w:val="-2"/>
          <w:sz w:val="24"/>
          <w:szCs w:val="24"/>
          <w:lang w:val="es-ES_tradnl" w:eastAsia="es-ES"/>
        </w:rPr>
        <w:t>ó</w:t>
      </w:r>
      <w:r w:rsidRPr="001E3E03">
        <w:rPr>
          <w:rFonts w:ascii="Palatino Linotype" w:eastAsia="Arial" w:hAnsi="Palatino Linotype" w:cs="Arial"/>
          <w:sz w:val="24"/>
          <w:szCs w:val="24"/>
          <w:lang w:val="es-ES_tradnl" w:eastAsia="es-ES"/>
        </w:rPr>
        <w:t>n</w:t>
      </w:r>
      <w:r w:rsidRPr="001E3E03">
        <w:rPr>
          <w:rFonts w:ascii="Palatino Linotype" w:eastAsia="Arial" w:hAnsi="Palatino Linotype" w:cs="Arial"/>
          <w:spacing w:val="6"/>
          <w:sz w:val="24"/>
          <w:szCs w:val="24"/>
          <w:lang w:val="es-ES_tradnl" w:eastAsia="es-ES"/>
        </w:rPr>
        <w:t xml:space="preserve"> </w:t>
      </w:r>
      <w:r w:rsidRPr="001E3E03">
        <w:rPr>
          <w:rFonts w:ascii="Palatino Linotype" w:eastAsia="Arial" w:hAnsi="Palatino Linotype" w:cs="Arial"/>
          <w:spacing w:val="-2"/>
          <w:sz w:val="24"/>
          <w:szCs w:val="24"/>
          <w:lang w:val="es-ES_tradnl" w:eastAsia="es-ES"/>
        </w:rPr>
        <w:t>P</w:t>
      </w:r>
      <w:r w:rsidRPr="001E3E03">
        <w:rPr>
          <w:rFonts w:ascii="Palatino Linotype" w:eastAsia="Arial" w:hAnsi="Palatino Linotype" w:cs="Arial"/>
          <w:spacing w:val="1"/>
          <w:sz w:val="24"/>
          <w:szCs w:val="24"/>
          <w:lang w:val="es-ES_tradnl" w:eastAsia="es-ES"/>
        </w:rPr>
        <w:t>úb</w:t>
      </w:r>
      <w:r w:rsidRPr="001E3E03">
        <w:rPr>
          <w:rFonts w:ascii="Palatino Linotype" w:eastAsia="Arial" w:hAnsi="Palatino Linotype" w:cs="Arial"/>
          <w:sz w:val="24"/>
          <w:szCs w:val="24"/>
          <w:lang w:val="es-ES_tradnl" w:eastAsia="es-ES"/>
        </w:rPr>
        <w:t>l</w:t>
      </w:r>
      <w:r w:rsidRPr="001E3E03">
        <w:rPr>
          <w:rFonts w:ascii="Palatino Linotype" w:eastAsia="Arial" w:hAnsi="Palatino Linotype" w:cs="Arial"/>
          <w:spacing w:val="-1"/>
          <w:sz w:val="24"/>
          <w:szCs w:val="24"/>
          <w:lang w:val="es-ES_tradnl" w:eastAsia="es-ES"/>
        </w:rPr>
        <w:t>i</w:t>
      </w:r>
      <w:r w:rsidRPr="001E3E03">
        <w:rPr>
          <w:rFonts w:ascii="Palatino Linotype" w:eastAsia="Arial" w:hAnsi="Palatino Linotype" w:cs="Arial"/>
          <w:sz w:val="24"/>
          <w:szCs w:val="24"/>
          <w:lang w:val="es-ES_tradnl" w:eastAsia="es-ES"/>
        </w:rPr>
        <w:t xml:space="preserve">ca, </w:t>
      </w:r>
      <w:r w:rsidRPr="001E3E03">
        <w:rPr>
          <w:rFonts w:ascii="Palatino Linotype" w:eastAsia="Arial" w:hAnsi="Palatino Linotype" w:cs="Arial"/>
          <w:spacing w:val="-1"/>
          <w:sz w:val="24"/>
          <w:szCs w:val="24"/>
          <w:lang w:val="es-ES_tradnl" w:eastAsia="es-ES"/>
        </w:rPr>
        <w:t>señalan</w:t>
      </w:r>
      <w:r w:rsidRPr="001E3E03">
        <w:rPr>
          <w:rFonts w:ascii="Palatino Linotype" w:eastAsia="Arial" w:hAnsi="Palatino Linotype" w:cs="Arial"/>
          <w:spacing w:val="1"/>
          <w:sz w:val="24"/>
          <w:szCs w:val="24"/>
          <w:lang w:val="es-ES_tradnl" w:eastAsia="es-ES"/>
        </w:rPr>
        <w:t xml:space="preserve"> </w:t>
      </w:r>
      <w:r w:rsidRPr="001E3E03">
        <w:rPr>
          <w:rFonts w:ascii="Palatino Linotype" w:eastAsia="Arial" w:hAnsi="Palatino Linotype" w:cs="Arial"/>
          <w:spacing w:val="-1"/>
          <w:sz w:val="24"/>
          <w:szCs w:val="24"/>
          <w:lang w:val="es-ES_tradnl" w:eastAsia="es-ES"/>
        </w:rPr>
        <w:t>q</w:t>
      </w:r>
      <w:r w:rsidRPr="001E3E03">
        <w:rPr>
          <w:rFonts w:ascii="Palatino Linotype" w:eastAsia="Arial" w:hAnsi="Palatino Linotype" w:cs="Arial"/>
          <w:spacing w:val="1"/>
          <w:sz w:val="24"/>
          <w:szCs w:val="24"/>
          <w:lang w:val="es-ES_tradnl" w:eastAsia="es-ES"/>
        </w:rPr>
        <w:t>u</w:t>
      </w:r>
      <w:r w:rsidRPr="001E3E03">
        <w:rPr>
          <w:rFonts w:ascii="Palatino Linotype" w:eastAsia="Arial" w:hAnsi="Palatino Linotype" w:cs="Arial"/>
          <w:sz w:val="24"/>
          <w:szCs w:val="24"/>
          <w:lang w:val="es-ES_tradnl" w:eastAsia="es-ES"/>
        </w:rPr>
        <w:t xml:space="preserve">e los sujetos obligados deberán otorgar acceso a los documentos que se encuentren en sus archivos o que estén </w:t>
      </w:r>
      <w:r w:rsidRPr="001E3E03">
        <w:rPr>
          <w:rFonts w:ascii="Palatino Linotype" w:eastAsia="Arial" w:hAnsi="Palatino Linotype" w:cs="Arial"/>
          <w:sz w:val="24"/>
          <w:szCs w:val="24"/>
          <w:lang w:val="es-ES_tradnl" w:eastAsia="es-ES"/>
        </w:rPr>
        <w:lastRenderedPageBreak/>
        <w:t>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E3E03">
        <w:rPr>
          <w:rFonts w:ascii="Palatino Linotype" w:eastAsia="Arial" w:hAnsi="Palatino Linotype" w:cs="Arial"/>
          <w:spacing w:val="-1"/>
          <w:sz w:val="24"/>
          <w:szCs w:val="24"/>
          <w:lang w:val="es-ES_tradnl" w:eastAsia="es-ES"/>
        </w:rPr>
        <w:t xml:space="preserve"> sin necesidad de</w:t>
      </w:r>
      <w:r w:rsidRPr="001E3E03">
        <w:rPr>
          <w:rFonts w:ascii="Palatino Linotype" w:eastAsia="Arial" w:hAnsi="Palatino Linotype" w:cs="Arial"/>
          <w:spacing w:val="1"/>
          <w:sz w:val="24"/>
          <w:szCs w:val="24"/>
          <w:lang w:val="es-ES_tradnl" w:eastAsia="es-ES"/>
        </w:rPr>
        <w:t xml:space="preserve"> e</w:t>
      </w:r>
      <w:r w:rsidRPr="001E3E03">
        <w:rPr>
          <w:rFonts w:ascii="Palatino Linotype" w:eastAsia="Arial" w:hAnsi="Palatino Linotype" w:cs="Arial"/>
          <w:sz w:val="24"/>
          <w:szCs w:val="24"/>
          <w:lang w:val="es-ES_tradnl" w:eastAsia="es-ES"/>
        </w:rPr>
        <w:t>la</w:t>
      </w:r>
      <w:r w:rsidRPr="001E3E03">
        <w:rPr>
          <w:rFonts w:ascii="Palatino Linotype" w:eastAsia="Arial" w:hAnsi="Palatino Linotype" w:cs="Arial"/>
          <w:spacing w:val="1"/>
          <w:sz w:val="24"/>
          <w:szCs w:val="24"/>
          <w:lang w:val="es-ES_tradnl" w:eastAsia="es-ES"/>
        </w:rPr>
        <w:t>bo</w:t>
      </w:r>
      <w:r w:rsidRPr="001E3E03">
        <w:rPr>
          <w:rFonts w:ascii="Palatino Linotype" w:eastAsia="Arial" w:hAnsi="Palatino Linotype" w:cs="Arial"/>
          <w:sz w:val="24"/>
          <w:szCs w:val="24"/>
          <w:lang w:val="es-ES_tradnl" w:eastAsia="es-ES"/>
        </w:rPr>
        <w:t xml:space="preserve">rar </w:t>
      </w:r>
      <w:r w:rsidRPr="001E3E03">
        <w:rPr>
          <w:rFonts w:ascii="Palatino Linotype" w:eastAsia="Arial" w:hAnsi="Palatino Linotype" w:cs="Arial"/>
          <w:spacing w:val="1"/>
          <w:sz w:val="24"/>
          <w:szCs w:val="24"/>
          <w:lang w:val="es-ES_tradnl" w:eastAsia="es-ES"/>
        </w:rPr>
        <w:t>do</w:t>
      </w:r>
      <w:r w:rsidRPr="001E3E03">
        <w:rPr>
          <w:rFonts w:ascii="Palatino Linotype" w:eastAsia="Arial" w:hAnsi="Palatino Linotype" w:cs="Arial"/>
          <w:spacing w:val="-2"/>
          <w:sz w:val="24"/>
          <w:szCs w:val="24"/>
          <w:lang w:val="es-ES_tradnl" w:eastAsia="es-ES"/>
        </w:rPr>
        <w:t>c</w:t>
      </w:r>
      <w:r w:rsidRPr="001E3E03">
        <w:rPr>
          <w:rFonts w:ascii="Palatino Linotype" w:eastAsia="Arial" w:hAnsi="Palatino Linotype" w:cs="Arial"/>
          <w:spacing w:val="1"/>
          <w:sz w:val="24"/>
          <w:szCs w:val="24"/>
          <w:lang w:val="es-ES_tradnl" w:eastAsia="es-ES"/>
        </w:rPr>
        <w:t>u</w:t>
      </w:r>
      <w:r w:rsidRPr="001E3E03">
        <w:rPr>
          <w:rFonts w:ascii="Palatino Linotype" w:eastAsia="Arial" w:hAnsi="Palatino Linotype" w:cs="Arial"/>
          <w:spacing w:val="-1"/>
          <w:sz w:val="24"/>
          <w:szCs w:val="24"/>
          <w:lang w:val="es-ES_tradnl" w:eastAsia="es-ES"/>
        </w:rPr>
        <w:t>m</w:t>
      </w:r>
      <w:r w:rsidRPr="001E3E03">
        <w:rPr>
          <w:rFonts w:ascii="Palatino Linotype" w:eastAsia="Arial" w:hAnsi="Palatino Linotype" w:cs="Arial"/>
          <w:spacing w:val="1"/>
          <w:sz w:val="24"/>
          <w:szCs w:val="24"/>
          <w:lang w:val="es-ES_tradnl" w:eastAsia="es-ES"/>
        </w:rPr>
        <w:t>en</w:t>
      </w:r>
      <w:r w:rsidRPr="001E3E03">
        <w:rPr>
          <w:rFonts w:ascii="Palatino Linotype" w:eastAsia="Arial" w:hAnsi="Palatino Linotype" w:cs="Arial"/>
          <w:spacing w:val="-2"/>
          <w:sz w:val="24"/>
          <w:szCs w:val="24"/>
          <w:lang w:val="es-ES_tradnl" w:eastAsia="es-ES"/>
        </w:rPr>
        <w:t>t</w:t>
      </w:r>
      <w:r w:rsidRPr="001E3E03">
        <w:rPr>
          <w:rFonts w:ascii="Palatino Linotype" w:eastAsia="Arial" w:hAnsi="Palatino Linotype" w:cs="Arial"/>
          <w:spacing w:val="1"/>
          <w:sz w:val="24"/>
          <w:szCs w:val="24"/>
          <w:lang w:val="es-ES_tradnl" w:eastAsia="es-ES"/>
        </w:rPr>
        <w:t>o</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3"/>
          <w:sz w:val="24"/>
          <w:szCs w:val="24"/>
          <w:lang w:val="es-ES_tradnl" w:eastAsia="es-ES"/>
        </w:rPr>
        <w:t xml:space="preserve"> </w:t>
      </w:r>
      <w:r w:rsidRPr="001E3E03">
        <w:rPr>
          <w:rFonts w:ascii="Palatino Linotype" w:eastAsia="Arial" w:hAnsi="Palatino Linotype" w:cs="Arial"/>
          <w:i/>
          <w:spacing w:val="1"/>
          <w:sz w:val="24"/>
          <w:szCs w:val="24"/>
          <w:lang w:val="es-ES_tradnl" w:eastAsia="es-ES"/>
        </w:rPr>
        <w:t>a</w:t>
      </w:r>
      <w:r w:rsidRPr="001E3E03">
        <w:rPr>
          <w:rFonts w:ascii="Palatino Linotype" w:eastAsia="Arial" w:hAnsi="Palatino Linotype" w:cs="Arial"/>
          <w:i/>
          <w:sz w:val="24"/>
          <w:szCs w:val="24"/>
          <w:lang w:val="es-ES_tradnl" w:eastAsia="es-ES"/>
        </w:rPr>
        <w:t>d</w:t>
      </w:r>
      <w:r w:rsidRPr="001E3E03">
        <w:rPr>
          <w:rFonts w:ascii="Palatino Linotype" w:eastAsia="Arial" w:hAnsi="Palatino Linotype" w:cs="Arial"/>
          <w:i/>
          <w:spacing w:val="1"/>
          <w:sz w:val="24"/>
          <w:szCs w:val="24"/>
          <w:lang w:val="es-ES_tradnl" w:eastAsia="es-ES"/>
        </w:rPr>
        <w:t xml:space="preserve"> ho</w:t>
      </w:r>
      <w:r w:rsidRPr="001E3E03">
        <w:rPr>
          <w:rFonts w:ascii="Palatino Linotype" w:eastAsia="Arial" w:hAnsi="Palatino Linotype" w:cs="Arial"/>
          <w:i/>
          <w:sz w:val="24"/>
          <w:szCs w:val="24"/>
          <w:lang w:val="es-ES_tradnl" w:eastAsia="es-ES"/>
        </w:rPr>
        <w:t>c</w:t>
      </w:r>
      <w:r w:rsidRPr="001E3E03">
        <w:rPr>
          <w:rFonts w:ascii="Palatino Linotype" w:eastAsia="Arial" w:hAnsi="Palatino Linotype" w:cs="Arial"/>
          <w:i/>
          <w:spacing w:val="2"/>
          <w:sz w:val="24"/>
          <w:szCs w:val="24"/>
          <w:lang w:val="es-ES_tradnl" w:eastAsia="es-ES"/>
        </w:rPr>
        <w:t xml:space="preserve"> </w:t>
      </w:r>
      <w:r w:rsidRPr="001E3E03">
        <w:rPr>
          <w:rFonts w:ascii="Palatino Linotype" w:eastAsia="Arial" w:hAnsi="Palatino Linotype" w:cs="Arial"/>
          <w:spacing w:val="1"/>
          <w:sz w:val="24"/>
          <w:szCs w:val="24"/>
          <w:lang w:val="es-ES_tradnl" w:eastAsia="es-ES"/>
        </w:rPr>
        <w:t>pa</w:t>
      </w:r>
      <w:r w:rsidRPr="001E3E03">
        <w:rPr>
          <w:rFonts w:ascii="Palatino Linotype" w:eastAsia="Arial" w:hAnsi="Palatino Linotype" w:cs="Arial"/>
          <w:sz w:val="24"/>
          <w:szCs w:val="24"/>
          <w:lang w:val="es-ES_tradnl" w:eastAsia="es-ES"/>
        </w:rPr>
        <w:t xml:space="preserve">ra </w:t>
      </w:r>
      <w:r w:rsidRPr="001E3E03">
        <w:rPr>
          <w:rFonts w:ascii="Palatino Linotype" w:eastAsia="Arial" w:hAnsi="Palatino Linotype" w:cs="Arial"/>
          <w:spacing w:val="1"/>
          <w:sz w:val="24"/>
          <w:szCs w:val="24"/>
          <w:lang w:val="es-ES_tradnl" w:eastAsia="es-ES"/>
        </w:rPr>
        <w:t>a</w:t>
      </w:r>
      <w:r w:rsidRPr="001E3E03">
        <w:rPr>
          <w:rFonts w:ascii="Palatino Linotype" w:eastAsia="Arial" w:hAnsi="Palatino Linotype" w:cs="Arial"/>
          <w:sz w:val="24"/>
          <w:szCs w:val="24"/>
          <w:lang w:val="es-ES_tradnl" w:eastAsia="es-ES"/>
        </w:rPr>
        <w:t>t</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pacing w:val="1"/>
          <w:sz w:val="24"/>
          <w:szCs w:val="24"/>
          <w:lang w:val="es-ES_tradnl" w:eastAsia="es-ES"/>
        </w:rPr>
        <w:t>e</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2"/>
          <w:sz w:val="24"/>
          <w:szCs w:val="24"/>
          <w:lang w:val="es-ES_tradnl" w:eastAsia="es-ES"/>
        </w:rPr>
        <w:t xml:space="preserve"> </w:t>
      </w:r>
      <w:r w:rsidRPr="001E3E03">
        <w:rPr>
          <w:rFonts w:ascii="Palatino Linotype" w:eastAsia="Arial" w:hAnsi="Palatino Linotype" w:cs="Arial"/>
          <w:sz w:val="24"/>
          <w:szCs w:val="24"/>
          <w:lang w:val="es-ES_tradnl" w:eastAsia="es-ES"/>
        </w:rPr>
        <w:t>l</w:t>
      </w:r>
      <w:r w:rsidRPr="001E3E03">
        <w:rPr>
          <w:rFonts w:ascii="Palatino Linotype" w:eastAsia="Arial" w:hAnsi="Palatino Linotype" w:cs="Arial"/>
          <w:spacing w:val="-2"/>
          <w:sz w:val="24"/>
          <w:szCs w:val="24"/>
          <w:lang w:val="es-ES_tradnl" w:eastAsia="es-ES"/>
        </w:rPr>
        <w:t>a</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2"/>
          <w:sz w:val="24"/>
          <w:szCs w:val="24"/>
          <w:lang w:val="es-ES_tradnl" w:eastAsia="es-ES"/>
        </w:rPr>
        <w:t xml:space="preserve"> </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1"/>
          <w:sz w:val="24"/>
          <w:szCs w:val="24"/>
          <w:lang w:val="es-ES_tradnl" w:eastAsia="es-ES"/>
        </w:rPr>
        <w:t>o</w:t>
      </w:r>
      <w:r w:rsidRPr="001E3E03">
        <w:rPr>
          <w:rFonts w:ascii="Palatino Linotype" w:eastAsia="Arial" w:hAnsi="Palatino Linotype" w:cs="Arial"/>
          <w:sz w:val="24"/>
          <w:szCs w:val="24"/>
          <w:lang w:val="es-ES_tradnl" w:eastAsia="es-ES"/>
        </w:rPr>
        <w:t>l</w:t>
      </w:r>
      <w:r w:rsidRPr="001E3E03">
        <w:rPr>
          <w:rFonts w:ascii="Palatino Linotype" w:eastAsia="Arial" w:hAnsi="Palatino Linotype" w:cs="Arial"/>
          <w:spacing w:val="-1"/>
          <w:sz w:val="24"/>
          <w:szCs w:val="24"/>
          <w:lang w:val="es-ES_tradnl" w:eastAsia="es-ES"/>
        </w:rPr>
        <w:t>i</w:t>
      </w:r>
      <w:r w:rsidRPr="001E3E03">
        <w:rPr>
          <w:rFonts w:ascii="Palatino Linotype" w:eastAsia="Arial" w:hAnsi="Palatino Linotype" w:cs="Arial"/>
          <w:sz w:val="24"/>
          <w:szCs w:val="24"/>
          <w:lang w:val="es-ES_tradnl" w:eastAsia="es-ES"/>
        </w:rPr>
        <w:t>cit</w:t>
      </w:r>
      <w:r w:rsidRPr="001E3E03">
        <w:rPr>
          <w:rFonts w:ascii="Palatino Linotype" w:eastAsia="Arial" w:hAnsi="Palatino Linotype" w:cs="Arial"/>
          <w:spacing w:val="1"/>
          <w:sz w:val="24"/>
          <w:szCs w:val="24"/>
          <w:lang w:val="es-ES_tradnl" w:eastAsia="es-ES"/>
        </w:rPr>
        <w:t>ude</w:t>
      </w:r>
      <w:r w:rsidRPr="001E3E03">
        <w:rPr>
          <w:rFonts w:ascii="Palatino Linotype" w:eastAsia="Arial" w:hAnsi="Palatino Linotype" w:cs="Arial"/>
          <w:sz w:val="24"/>
          <w:szCs w:val="24"/>
          <w:lang w:val="es-ES_tradnl" w:eastAsia="es-ES"/>
        </w:rPr>
        <w:t>s</w:t>
      </w:r>
      <w:r w:rsidRPr="001E3E03">
        <w:rPr>
          <w:rFonts w:ascii="Palatino Linotype" w:eastAsia="Arial" w:hAnsi="Palatino Linotype" w:cs="Arial"/>
          <w:spacing w:val="4"/>
          <w:sz w:val="24"/>
          <w:szCs w:val="24"/>
          <w:lang w:val="es-ES_tradnl" w:eastAsia="es-ES"/>
        </w:rPr>
        <w:t xml:space="preserve"> </w:t>
      </w:r>
      <w:r w:rsidRPr="001E3E03">
        <w:rPr>
          <w:rFonts w:ascii="Palatino Linotype" w:eastAsia="Arial" w:hAnsi="Palatino Linotype" w:cs="Arial"/>
          <w:spacing w:val="-1"/>
          <w:sz w:val="24"/>
          <w:szCs w:val="24"/>
          <w:lang w:val="es-ES_tradnl" w:eastAsia="es-ES"/>
        </w:rPr>
        <w:t>d</w:t>
      </w:r>
      <w:r w:rsidRPr="001E3E03">
        <w:rPr>
          <w:rFonts w:ascii="Palatino Linotype" w:eastAsia="Arial" w:hAnsi="Palatino Linotype" w:cs="Arial"/>
          <w:sz w:val="24"/>
          <w:szCs w:val="24"/>
          <w:lang w:val="es-ES_tradnl" w:eastAsia="es-ES"/>
        </w:rPr>
        <w:t>e</w:t>
      </w:r>
      <w:r w:rsidRPr="001E3E03">
        <w:rPr>
          <w:rFonts w:ascii="Palatino Linotype" w:eastAsia="Arial" w:hAnsi="Palatino Linotype" w:cs="Arial"/>
          <w:spacing w:val="3"/>
          <w:sz w:val="24"/>
          <w:szCs w:val="24"/>
          <w:lang w:val="es-ES_tradnl" w:eastAsia="es-ES"/>
        </w:rPr>
        <w:t xml:space="preserve"> </w:t>
      </w:r>
      <w:r w:rsidRPr="001E3E03">
        <w:rPr>
          <w:rFonts w:ascii="Palatino Linotype" w:eastAsia="Arial" w:hAnsi="Palatino Linotype" w:cs="Arial"/>
          <w:sz w:val="24"/>
          <w:szCs w:val="24"/>
          <w:lang w:val="es-ES_tradnl" w:eastAsia="es-ES"/>
        </w:rPr>
        <w:t>i</w:t>
      </w:r>
      <w:r w:rsidRPr="001E3E03">
        <w:rPr>
          <w:rFonts w:ascii="Palatino Linotype" w:eastAsia="Arial" w:hAnsi="Palatino Linotype" w:cs="Arial"/>
          <w:spacing w:val="-2"/>
          <w:sz w:val="24"/>
          <w:szCs w:val="24"/>
          <w:lang w:val="es-ES_tradnl" w:eastAsia="es-ES"/>
        </w:rPr>
        <w:t>n</w:t>
      </w:r>
      <w:r w:rsidRPr="001E3E03">
        <w:rPr>
          <w:rFonts w:ascii="Palatino Linotype" w:eastAsia="Arial" w:hAnsi="Palatino Linotype" w:cs="Arial"/>
          <w:sz w:val="24"/>
          <w:szCs w:val="24"/>
          <w:lang w:val="es-ES_tradnl" w:eastAsia="es-ES"/>
        </w:rPr>
        <w:t>f</w:t>
      </w:r>
      <w:r w:rsidRPr="001E3E03">
        <w:rPr>
          <w:rFonts w:ascii="Palatino Linotype" w:eastAsia="Arial" w:hAnsi="Palatino Linotype" w:cs="Arial"/>
          <w:spacing w:val="1"/>
          <w:sz w:val="24"/>
          <w:szCs w:val="24"/>
          <w:lang w:val="es-ES_tradnl" w:eastAsia="es-ES"/>
        </w:rPr>
        <w:t>o</w:t>
      </w:r>
      <w:r w:rsidRPr="001E3E03">
        <w:rPr>
          <w:rFonts w:ascii="Palatino Linotype" w:eastAsia="Arial" w:hAnsi="Palatino Linotype" w:cs="Arial"/>
          <w:sz w:val="24"/>
          <w:szCs w:val="24"/>
          <w:lang w:val="es-ES_tradnl" w:eastAsia="es-ES"/>
        </w:rPr>
        <w:t>r</w:t>
      </w:r>
      <w:r w:rsidRPr="001E3E03">
        <w:rPr>
          <w:rFonts w:ascii="Palatino Linotype" w:eastAsia="Arial" w:hAnsi="Palatino Linotype" w:cs="Arial"/>
          <w:spacing w:val="-1"/>
          <w:sz w:val="24"/>
          <w:szCs w:val="24"/>
          <w:lang w:val="es-ES_tradnl" w:eastAsia="es-ES"/>
        </w:rPr>
        <w:t>m</w:t>
      </w:r>
      <w:r w:rsidRPr="001E3E03">
        <w:rPr>
          <w:rFonts w:ascii="Palatino Linotype" w:eastAsia="Arial" w:hAnsi="Palatino Linotype" w:cs="Arial"/>
          <w:spacing w:val="1"/>
          <w:sz w:val="24"/>
          <w:szCs w:val="24"/>
          <w:lang w:val="es-ES_tradnl" w:eastAsia="es-ES"/>
        </w:rPr>
        <w:t>a</w:t>
      </w:r>
      <w:r w:rsidRPr="001E3E03">
        <w:rPr>
          <w:rFonts w:ascii="Palatino Linotype" w:eastAsia="Arial" w:hAnsi="Palatino Linotype" w:cs="Arial"/>
          <w:sz w:val="24"/>
          <w:szCs w:val="24"/>
          <w:lang w:val="es-ES_tradnl" w:eastAsia="es-ES"/>
        </w:rPr>
        <w:t>ció</w:t>
      </w:r>
      <w:r w:rsidRPr="001E3E03">
        <w:rPr>
          <w:rFonts w:ascii="Palatino Linotype" w:eastAsia="Arial" w:hAnsi="Palatino Linotype" w:cs="Arial"/>
          <w:spacing w:val="1"/>
          <w:sz w:val="24"/>
          <w:szCs w:val="24"/>
          <w:lang w:val="es-ES_tradnl" w:eastAsia="es-ES"/>
        </w:rPr>
        <w:t>n</w:t>
      </w:r>
      <w:r w:rsidRPr="001E3E03">
        <w:rPr>
          <w:rFonts w:ascii="Palatino Linotype" w:eastAsia="Arial" w:hAnsi="Palatino Linotype" w:cs="Arial"/>
          <w:sz w:val="24"/>
          <w:szCs w:val="24"/>
          <w:lang w:val="es-ES_tradnl" w:eastAsia="es-ES"/>
        </w:rPr>
        <w:t>.</w:t>
      </w:r>
    </w:p>
    <w:p w:rsidR="00A50173" w:rsidRPr="001E3E03" w:rsidRDefault="00A50173" w:rsidP="001E3E03">
      <w:pPr>
        <w:spacing w:before="73" w:after="0" w:line="360" w:lineRule="auto"/>
        <w:ind w:right="97"/>
        <w:contextualSpacing/>
        <w:jc w:val="both"/>
        <w:rPr>
          <w:rFonts w:ascii="Palatino Linotype" w:eastAsia="Arial" w:hAnsi="Palatino Linotype" w:cs="Arial"/>
          <w:sz w:val="24"/>
          <w:szCs w:val="24"/>
          <w:lang w:val="es-ES_tradnl" w:eastAsia="es-ES"/>
        </w:rPr>
      </w:pPr>
    </w:p>
    <w:p w:rsidR="00A50173" w:rsidRPr="001E3E03" w:rsidRDefault="00A50173" w:rsidP="001E3E03">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E3E03">
        <w:rPr>
          <w:rFonts w:ascii="Palatino Linotype" w:eastAsia="MS Mincho" w:hAnsi="Palatino Linotype" w:cs="Arial"/>
          <w:sz w:val="24"/>
          <w:szCs w:val="24"/>
          <w:lang w:val="es-ES_tradnl" w:eastAsia="es-ES"/>
        </w:rPr>
        <w:t>No obstante lo anterior, también lo es que no existe normatividad o precepto legal que lo impida.</w:t>
      </w:r>
    </w:p>
    <w:p w:rsidR="00A50173" w:rsidRPr="001E3E03" w:rsidRDefault="00A50173" w:rsidP="001E3E03">
      <w:pPr>
        <w:spacing w:before="240" w:after="240" w:line="360" w:lineRule="auto"/>
        <w:ind w:right="49"/>
        <w:contextualSpacing/>
        <w:jc w:val="both"/>
        <w:rPr>
          <w:rFonts w:ascii="Palatino Linotype" w:eastAsia="MS Mincho" w:hAnsi="Palatino Linotype" w:cs="Arial"/>
          <w:sz w:val="24"/>
          <w:szCs w:val="24"/>
          <w:lang w:val="es-ES_tradnl" w:eastAsia="es-ES"/>
        </w:rPr>
      </w:pPr>
    </w:p>
    <w:p w:rsidR="005E14D6" w:rsidRDefault="00A50173" w:rsidP="005E14D6">
      <w:pPr>
        <w:keepNext/>
        <w:keepLines/>
        <w:numPr>
          <w:ilvl w:val="1"/>
          <w:numId w:val="44"/>
        </w:numPr>
        <w:spacing w:before="240" w:after="0" w:line="360" w:lineRule="auto"/>
        <w:ind w:left="0" w:firstLine="0"/>
        <w:outlineLvl w:val="0"/>
        <w:rPr>
          <w:rFonts w:ascii="Palatino Linotype" w:eastAsiaTheme="minorEastAsia" w:hAnsi="Palatino Linotype" w:cstheme="majorBidi"/>
          <w:b/>
          <w:sz w:val="24"/>
          <w:szCs w:val="24"/>
        </w:rPr>
      </w:pPr>
      <w:bookmarkStart w:id="25" w:name="_Toc23965503"/>
      <w:r w:rsidRPr="001E3E03">
        <w:rPr>
          <w:rFonts w:ascii="Palatino Linotype" w:eastAsiaTheme="minorEastAsia" w:hAnsi="Palatino Linotype" w:cstheme="majorBidi"/>
          <w:b/>
          <w:sz w:val="24"/>
          <w:szCs w:val="24"/>
        </w:rPr>
        <w:t>Del capítulo 1000 Servicios personales.</w:t>
      </w:r>
      <w:bookmarkEnd w:id="25"/>
    </w:p>
    <w:p w:rsidR="005E14D6" w:rsidRPr="005E14D6" w:rsidRDefault="005E14D6" w:rsidP="005E14D6">
      <w:pPr>
        <w:keepNext/>
        <w:keepLines/>
        <w:spacing w:before="240" w:after="0" w:line="360" w:lineRule="auto"/>
        <w:outlineLvl w:val="0"/>
        <w:rPr>
          <w:rFonts w:ascii="Palatino Linotype" w:eastAsiaTheme="minorEastAsia" w:hAnsi="Palatino Linotype" w:cstheme="majorBidi"/>
          <w:b/>
          <w:sz w:val="24"/>
          <w:szCs w:val="24"/>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1E3E03">
        <w:rPr>
          <w:rFonts w:ascii="Palatino Linotype" w:eastAsiaTheme="minorEastAsia" w:hAnsi="Palatino Linotype"/>
          <w:color w:val="000000"/>
          <w:sz w:val="24"/>
          <w:szCs w:val="24"/>
          <w:lang w:val="es-ES_tradnl" w:eastAsia="es-ES"/>
        </w:rPr>
        <w:t>Por lo que hace, al Capítulo 1000 Servicios personales debe señalarse que corresponde a los recursos que se destinan a la operación de las unidades administrativas o áreas adjetivas a nivel de Dependencia General, como son: Titular de oficina de la Dependencia General, Secretaría Particular, incluyendo plazas de asesores y otro personal de apoyo, deberán ser asignados a los proyectos sustantivos que desarrolle la Dependencia correspondiente.</w:t>
      </w:r>
    </w:p>
    <w:p w:rsidR="00A50173" w:rsidRPr="001E3E03" w:rsidRDefault="00A50173" w:rsidP="001E3E03">
      <w:pPr>
        <w:spacing w:after="0" w:line="360" w:lineRule="auto"/>
        <w:contextualSpacing/>
        <w:rPr>
          <w:rFonts w:ascii="Palatino Linotype" w:eastAsia="MS Mincho" w:hAnsi="Palatino Linotype" w:cs="Times New Roman"/>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1E3E03">
        <w:rPr>
          <w:rFonts w:ascii="Palatino Linotype" w:eastAsiaTheme="minorEastAsia" w:hAnsi="Palatino Linotype"/>
          <w:color w:val="000000"/>
          <w:sz w:val="24"/>
          <w:szCs w:val="24"/>
          <w:lang w:val="es-ES_tradnl" w:eastAsia="es-ES"/>
        </w:rPr>
        <w:t xml:space="preserve">Asimismo, señalar que dicho Capitulo agrupa las remuneraciones del personal al servicio de los entes públicos, tales como: sueldos, salarios, dietas, </w:t>
      </w:r>
      <w:r w:rsidRPr="001E3E03">
        <w:rPr>
          <w:rFonts w:ascii="Palatino Linotype" w:eastAsiaTheme="minorEastAsia" w:hAnsi="Palatino Linotype"/>
          <w:color w:val="000000"/>
          <w:sz w:val="24"/>
          <w:szCs w:val="24"/>
          <w:lang w:val="es-ES_tradnl" w:eastAsia="es-ES"/>
        </w:rPr>
        <w:lastRenderedPageBreak/>
        <w:t>honorarios asimilables al salario, prestaciones y gastos de seguridad social, obligaciones laborales y otras prestaciones derivadas de una relación laboral; pudiendo ser de carácter permanente o transitorio, por lo que en relatadas circunstancias resulta dable ordenar dicho soporte documental.</w:t>
      </w:r>
    </w:p>
    <w:p w:rsidR="00A50173" w:rsidRPr="001E3E03" w:rsidRDefault="00A50173" w:rsidP="001E3E03">
      <w:pPr>
        <w:spacing w:before="240" w:after="240" w:line="360" w:lineRule="auto"/>
        <w:contextualSpacing/>
        <w:jc w:val="both"/>
        <w:rPr>
          <w:rFonts w:ascii="Palatino Linotype" w:eastAsiaTheme="minorEastAsia" w:hAnsi="Palatino Linotype"/>
          <w:color w:val="000000"/>
          <w:sz w:val="24"/>
          <w:szCs w:val="24"/>
          <w:lang w:val="es-ES_tradnl"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1E3E03">
        <w:rPr>
          <w:rFonts w:ascii="Palatino Linotype" w:eastAsia="MS Mincho" w:hAnsi="Palatino Linotype" w:cs="Arial"/>
          <w:sz w:val="24"/>
          <w:szCs w:val="24"/>
          <w:lang w:val="es-ES_tradnl" w:eastAsia="es-ES"/>
        </w:rPr>
        <w:t>Ahora bien, el Manual para la Planeación, Programación y Presupuesto de Egresos Municipal para el Ejercicio Fiscal 2019, refiere lo correspondiente a la estructura del Clasificador por Objeto del Gasto que la misma se diseñó con un nivel de desagregación que permite que sus cuentas faciliten el registro único de todas las transacciones con incidencia económica–financiera, es por ello que la armonización se realiza a tercer digito que corresponde a la partida genérica, dejando en poder de las entidades federativas, la desagregación e identificación de la partida específica, dando origen a la siguiente estructura:</w:t>
      </w:r>
    </w:p>
    <w:p w:rsidR="00A50173" w:rsidRPr="001E3E03" w:rsidRDefault="00A50173" w:rsidP="001E3E03">
      <w:pPr>
        <w:spacing w:after="0" w:line="360" w:lineRule="auto"/>
        <w:contextualSpacing/>
        <w:rPr>
          <w:rFonts w:ascii="Palatino Linotype" w:eastAsiaTheme="minorEastAsia" w:hAnsi="Palatino Linotype"/>
          <w:color w:val="000000"/>
          <w:sz w:val="24"/>
          <w:szCs w:val="24"/>
          <w:lang w:val="es-ES_tradnl" w:eastAsia="es-ES"/>
        </w:rPr>
      </w:pPr>
    </w:p>
    <w:p w:rsidR="00A50173" w:rsidRPr="001E3E03" w:rsidRDefault="00A50173" w:rsidP="001E3E03">
      <w:pPr>
        <w:spacing w:after="0" w:line="360" w:lineRule="auto"/>
        <w:ind w:right="34"/>
        <w:contextualSpacing/>
        <w:jc w:val="both"/>
        <w:rPr>
          <w:rFonts w:ascii="Palatino Linotype" w:eastAsia="MS Mincho" w:hAnsi="Palatino Linotype" w:cs="Arial"/>
          <w:sz w:val="24"/>
          <w:szCs w:val="24"/>
          <w:lang w:val="es-ES_tradnl" w:eastAsia="es-ES"/>
        </w:rPr>
      </w:pPr>
      <w:r w:rsidRPr="001E3E03">
        <w:rPr>
          <w:rFonts w:ascii="Palatino Linotype" w:hAnsi="Palatino Linotype"/>
          <w:noProof/>
          <w:sz w:val="24"/>
          <w:szCs w:val="24"/>
          <w:lang w:eastAsia="es-MX"/>
        </w:rPr>
        <w:drawing>
          <wp:inline distT="0" distB="0" distL="0" distR="0" wp14:anchorId="54221D16" wp14:editId="3BC2BB0C">
            <wp:extent cx="5557906" cy="975815"/>
            <wp:effectExtent l="0" t="0" r="508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296" t="33292" r="60846" b="56763"/>
                    <a:stretch/>
                  </pic:blipFill>
                  <pic:spPr bwMode="auto">
                    <a:xfrm>
                      <a:off x="0" y="0"/>
                      <a:ext cx="5663199" cy="994302"/>
                    </a:xfrm>
                    <a:prstGeom prst="rect">
                      <a:avLst/>
                    </a:prstGeom>
                    <a:ln>
                      <a:noFill/>
                    </a:ln>
                    <a:extLst>
                      <a:ext uri="{53640926-AAD7-44D8-BBD7-CCE9431645EC}">
                        <a14:shadowObscured xmlns:a14="http://schemas.microsoft.com/office/drawing/2010/main"/>
                      </a:ext>
                    </a:extLst>
                  </pic:spPr>
                </pic:pic>
              </a:graphicData>
            </a:graphic>
          </wp:inline>
        </w:drawing>
      </w:r>
    </w:p>
    <w:p w:rsidR="00A50173" w:rsidRPr="001E3E03" w:rsidRDefault="00A50173" w:rsidP="001E3E03">
      <w:pPr>
        <w:spacing w:after="0" w:line="360" w:lineRule="auto"/>
        <w:ind w:right="616"/>
        <w:contextualSpacing/>
        <w:jc w:val="both"/>
        <w:rPr>
          <w:rFonts w:ascii="Palatino Linotype" w:hAnsi="Palatino Linotype"/>
          <w:b/>
          <w:i/>
          <w:sz w:val="24"/>
          <w:szCs w:val="24"/>
        </w:rPr>
      </w:pPr>
    </w:p>
    <w:p w:rsidR="00A50173" w:rsidRPr="001E3E03" w:rsidRDefault="00A50173" w:rsidP="001E3E03">
      <w:pPr>
        <w:spacing w:after="0" w:line="360" w:lineRule="auto"/>
        <w:ind w:right="616"/>
        <w:contextualSpacing/>
        <w:jc w:val="both"/>
        <w:rPr>
          <w:rFonts w:ascii="Palatino Linotype" w:hAnsi="Palatino Linotype"/>
          <w:i/>
          <w:sz w:val="24"/>
          <w:szCs w:val="24"/>
        </w:rPr>
      </w:pPr>
      <w:r w:rsidRPr="001E3E03">
        <w:rPr>
          <w:rFonts w:ascii="Palatino Linotype" w:hAnsi="Palatino Linotype"/>
          <w:b/>
          <w:i/>
          <w:sz w:val="24"/>
          <w:szCs w:val="24"/>
        </w:rPr>
        <w:t>Capítulo:</w:t>
      </w:r>
      <w:r w:rsidRPr="001E3E03">
        <w:rPr>
          <w:rFonts w:ascii="Palatino Linotype" w:hAnsi="Palatino Linotype"/>
          <w:i/>
          <w:sz w:val="24"/>
          <w:szCs w:val="24"/>
        </w:rPr>
        <w:t xml:space="preserve"> Es el mayor nivel de agregación que identifica el conjunto homogéneo y ordenado de los bienes y servicios requeridos por los entes públicos. </w:t>
      </w:r>
    </w:p>
    <w:p w:rsidR="00A50173" w:rsidRPr="001E3E03" w:rsidRDefault="00A50173" w:rsidP="001E3E03">
      <w:pPr>
        <w:spacing w:after="0" w:line="360" w:lineRule="auto"/>
        <w:ind w:right="616"/>
        <w:contextualSpacing/>
        <w:jc w:val="both"/>
        <w:rPr>
          <w:rFonts w:ascii="Palatino Linotype" w:hAnsi="Palatino Linotype"/>
          <w:i/>
          <w:sz w:val="24"/>
          <w:szCs w:val="24"/>
        </w:rPr>
      </w:pPr>
    </w:p>
    <w:p w:rsidR="00A50173" w:rsidRPr="001E3E03" w:rsidRDefault="00A50173" w:rsidP="001E3E03">
      <w:pPr>
        <w:spacing w:after="0" w:line="360" w:lineRule="auto"/>
        <w:ind w:right="616"/>
        <w:contextualSpacing/>
        <w:jc w:val="both"/>
        <w:rPr>
          <w:rFonts w:ascii="Palatino Linotype" w:hAnsi="Palatino Linotype"/>
          <w:i/>
          <w:sz w:val="24"/>
          <w:szCs w:val="24"/>
        </w:rPr>
      </w:pPr>
      <w:r w:rsidRPr="001E3E03">
        <w:rPr>
          <w:rFonts w:ascii="Palatino Linotype" w:hAnsi="Palatino Linotype"/>
          <w:b/>
          <w:i/>
          <w:sz w:val="24"/>
          <w:szCs w:val="24"/>
        </w:rPr>
        <w:lastRenderedPageBreak/>
        <w:t>Concepto:</w:t>
      </w:r>
      <w:r w:rsidRPr="001E3E03">
        <w:rPr>
          <w:rFonts w:ascii="Palatino Linotype" w:hAnsi="Palatino Linotype"/>
          <w:i/>
          <w:sz w:val="24"/>
          <w:szCs w:val="24"/>
        </w:rPr>
        <w:t xml:space="preserve"> Son subconjuntos homogéneos y ordenados en forma específica, producto de la desagregación de los bienes y servicios, incluidos en cada capítulo. </w:t>
      </w:r>
    </w:p>
    <w:p w:rsidR="00A50173" w:rsidRPr="001E3E03" w:rsidRDefault="00A50173" w:rsidP="001E3E03">
      <w:pPr>
        <w:spacing w:after="0" w:line="360" w:lineRule="auto"/>
        <w:ind w:right="616"/>
        <w:contextualSpacing/>
        <w:jc w:val="both"/>
        <w:rPr>
          <w:rFonts w:ascii="Palatino Linotype" w:hAnsi="Palatino Linotype"/>
          <w:i/>
          <w:sz w:val="24"/>
          <w:szCs w:val="24"/>
        </w:rPr>
      </w:pPr>
    </w:p>
    <w:p w:rsidR="00A50173" w:rsidRPr="001E3E03" w:rsidRDefault="00A50173" w:rsidP="001E3E03">
      <w:pPr>
        <w:spacing w:after="0" w:line="360" w:lineRule="auto"/>
        <w:ind w:right="616"/>
        <w:contextualSpacing/>
        <w:jc w:val="both"/>
        <w:rPr>
          <w:rFonts w:ascii="Palatino Linotype" w:hAnsi="Palatino Linotype"/>
          <w:i/>
          <w:sz w:val="24"/>
          <w:szCs w:val="24"/>
        </w:rPr>
      </w:pPr>
      <w:r w:rsidRPr="001E3E03">
        <w:rPr>
          <w:rFonts w:ascii="Palatino Linotype" w:hAnsi="Palatino Linotype"/>
          <w:b/>
          <w:i/>
          <w:sz w:val="24"/>
          <w:szCs w:val="24"/>
        </w:rPr>
        <w:t>Partida:</w:t>
      </w:r>
      <w:r w:rsidRPr="001E3E03">
        <w:rPr>
          <w:rFonts w:ascii="Palatino Linotype" w:hAnsi="Palatino Linotype"/>
          <w:i/>
          <w:sz w:val="24"/>
          <w:szCs w:val="24"/>
        </w:rPr>
        <w:t xml:space="preserve"> Es el nivel de agregación más específico en el cual se describen las expresiones concretas y detalladas de los bienes y servicios que se adquieren y se compone de:</w:t>
      </w:r>
    </w:p>
    <w:p w:rsidR="00A50173" w:rsidRPr="001E3E03" w:rsidRDefault="00A50173" w:rsidP="001E3E03">
      <w:pPr>
        <w:spacing w:after="0" w:line="360" w:lineRule="auto"/>
        <w:ind w:right="616"/>
        <w:contextualSpacing/>
        <w:jc w:val="both"/>
        <w:rPr>
          <w:rFonts w:ascii="Palatino Linotype" w:hAnsi="Palatino Linotype"/>
          <w:i/>
          <w:sz w:val="24"/>
          <w:szCs w:val="24"/>
        </w:rPr>
      </w:pPr>
    </w:p>
    <w:p w:rsidR="00A50173" w:rsidRPr="001E3E03" w:rsidRDefault="00A50173" w:rsidP="001E3E03">
      <w:pPr>
        <w:spacing w:after="0" w:line="360" w:lineRule="auto"/>
        <w:ind w:right="616"/>
        <w:contextualSpacing/>
        <w:jc w:val="both"/>
        <w:rPr>
          <w:rFonts w:ascii="Palatino Linotype" w:hAnsi="Palatino Linotype"/>
          <w:i/>
          <w:sz w:val="24"/>
          <w:szCs w:val="24"/>
        </w:rPr>
      </w:pPr>
      <w:r w:rsidRPr="001E3E03">
        <w:rPr>
          <w:rFonts w:ascii="Palatino Linotype" w:hAnsi="Palatino Linotype"/>
          <w:b/>
          <w:i/>
          <w:sz w:val="24"/>
          <w:szCs w:val="24"/>
        </w:rPr>
        <w:t xml:space="preserve"> a)</w:t>
      </w:r>
      <w:r w:rsidRPr="001E3E03">
        <w:rPr>
          <w:rFonts w:ascii="Palatino Linotype" w:hAnsi="Palatino Linotype"/>
          <w:i/>
          <w:sz w:val="24"/>
          <w:szCs w:val="24"/>
        </w:rPr>
        <w:t xml:space="preserve"> </w:t>
      </w:r>
      <w:r w:rsidRPr="001E3E03">
        <w:rPr>
          <w:rFonts w:ascii="Palatino Linotype" w:hAnsi="Palatino Linotype"/>
          <w:b/>
          <w:i/>
          <w:sz w:val="24"/>
          <w:szCs w:val="24"/>
        </w:rPr>
        <w:t>La Partida Genérica</w:t>
      </w:r>
      <w:r w:rsidRPr="001E3E03">
        <w:rPr>
          <w:rFonts w:ascii="Palatino Linotype" w:hAnsi="Palatino Linotype"/>
          <w:i/>
          <w:sz w:val="24"/>
          <w:szCs w:val="24"/>
        </w:rPr>
        <w:t xml:space="preserve"> se refiere al tercer dígito, el cual logrará la armonización a todos los niveles de gobierno. </w:t>
      </w:r>
    </w:p>
    <w:p w:rsidR="00A50173" w:rsidRPr="001E3E03" w:rsidRDefault="00A50173" w:rsidP="001E3E03">
      <w:pPr>
        <w:spacing w:after="0" w:line="360" w:lineRule="auto"/>
        <w:ind w:right="616"/>
        <w:contextualSpacing/>
        <w:jc w:val="both"/>
        <w:rPr>
          <w:rFonts w:ascii="Palatino Linotype" w:hAnsi="Palatino Linotype"/>
          <w:i/>
          <w:sz w:val="24"/>
          <w:szCs w:val="24"/>
        </w:rPr>
      </w:pPr>
      <w:r w:rsidRPr="001E3E03">
        <w:rPr>
          <w:rFonts w:ascii="Palatino Linotype" w:hAnsi="Palatino Linotype"/>
          <w:b/>
          <w:i/>
          <w:sz w:val="24"/>
          <w:szCs w:val="24"/>
        </w:rPr>
        <w:t>b)</w:t>
      </w:r>
      <w:r w:rsidRPr="001E3E03">
        <w:rPr>
          <w:rFonts w:ascii="Palatino Linotype" w:hAnsi="Palatino Linotype"/>
          <w:i/>
          <w:sz w:val="24"/>
          <w:szCs w:val="24"/>
        </w:rPr>
        <w:t xml:space="preserve"> </w:t>
      </w:r>
      <w:r w:rsidRPr="001E3E03">
        <w:rPr>
          <w:rFonts w:ascii="Palatino Linotype" w:hAnsi="Palatino Linotype"/>
          <w:b/>
          <w:i/>
          <w:sz w:val="24"/>
          <w:szCs w:val="24"/>
        </w:rPr>
        <w:t>La Partida Específica</w:t>
      </w:r>
      <w:r w:rsidRPr="001E3E03">
        <w:rPr>
          <w:rFonts w:ascii="Palatino Linotype" w:hAnsi="Palatino Linotype"/>
          <w:i/>
          <w:sz w:val="24"/>
          <w:szCs w:val="24"/>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rsidR="00A50173" w:rsidRPr="001E3E03" w:rsidRDefault="00A50173" w:rsidP="001E3E03">
      <w:pPr>
        <w:spacing w:after="0" w:line="360" w:lineRule="auto"/>
        <w:ind w:right="34"/>
        <w:contextualSpacing/>
        <w:jc w:val="both"/>
        <w:rPr>
          <w:rFonts w:ascii="Palatino Linotype" w:eastAsia="MS Mincho" w:hAnsi="Palatino Linotype" w:cs="Arial"/>
          <w:i/>
          <w:sz w:val="24"/>
          <w:szCs w:val="24"/>
          <w:lang w:val="es-ES_tradnl" w:eastAsia="es-ES"/>
        </w:rPr>
      </w:pPr>
    </w:p>
    <w:p w:rsidR="00A50173" w:rsidRPr="001E3E03" w:rsidRDefault="00A50173" w:rsidP="001E3E03">
      <w:pPr>
        <w:numPr>
          <w:ilvl w:val="0"/>
          <w:numId w:val="1"/>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1E3E03">
        <w:rPr>
          <w:rFonts w:ascii="Palatino Linotype" w:eastAsia="MS Mincho" w:hAnsi="Palatino Linotype" w:cs="Arial"/>
          <w:sz w:val="24"/>
          <w:szCs w:val="24"/>
          <w:lang w:val="es-ES_tradnl" w:eastAsia="es-ES"/>
        </w:rPr>
        <w:t>De lo anterior, se puede observar que la información solicitada corresponde de acuerdo al “Clasificador por Objeto del Gasto Estatal y Municipal” con el capítulo de gasto 1000 Servicios Personales tal como se ilustra:</w:t>
      </w:r>
    </w:p>
    <w:p w:rsidR="00A50173" w:rsidRPr="001E3E03" w:rsidRDefault="00A50173" w:rsidP="001E3E03">
      <w:pPr>
        <w:spacing w:after="0" w:line="360" w:lineRule="auto"/>
        <w:ind w:right="34"/>
        <w:contextualSpacing/>
        <w:jc w:val="both"/>
        <w:rPr>
          <w:rFonts w:ascii="Palatino Linotype" w:eastAsia="MS Mincho" w:hAnsi="Palatino Linotype" w:cs="Arial"/>
          <w:i/>
          <w:sz w:val="24"/>
          <w:szCs w:val="24"/>
          <w:lang w:val="es-ES_tradnl" w:eastAsia="es-ES"/>
        </w:rPr>
      </w:pPr>
    </w:p>
    <w:p w:rsidR="00A50173" w:rsidRPr="001E3E03" w:rsidRDefault="00A50173" w:rsidP="001E3E03">
      <w:pPr>
        <w:spacing w:after="0" w:line="360" w:lineRule="auto"/>
        <w:ind w:left="567" w:right="616"/>
        <w:contextualSpacing/>
        <w:jc w:val="both"/>
        <w:rPr>
          <w:rFonts w:ascii="Palatino Linotype" w:hAnsi="Palatino Linotype"/>
          <w:i/>
          <w:sz w:val="24"/>
          <w:szCs w:val="24"/>
        </w:rPr>
      </w:pPr>
      <w:r w:rsidRPr="001E3E03">
        <w:rPr>
          <w:rFonts w:ascii="Palatino Linotype" w:hAnsi="Palatino Linotype"/>
          <w:b/>
          <w:i/>
          <w:sz w:val="24"/>
          <w:szCs w:val="24"/>
        </w:rPr>
        <w:t>1000 SERVICIOS PERSONALES.</w:t>
      </w:r>
      <w:r w:rsidRPr="001E3E03">
        <w:rPr>
          <w:rFonts w:ascii="Palatino Linotype" w:hAnsi="Palatino Linotype"/>
          <w:i/>
          <w:sz w:val="24"/>
          <w:szCs w:val="24"/>
        </w:rPr>
        <w:t xml:space="preserve"> Agrupa las remuneraciones del personal al servicio de los entes públicos, tales como: sueldos, salarios, dietas, </w:t>
      </w:r>
      <w:r w:rsidRPr="001E3E03">
        <w:rPr>
          <w:rFonts w:ascii="Palatino Linotype" w:hAnsi="Palatino Linotype"/>
          <w:i/>
          <w:sz w:val="24"/>
          <w:szCs w:val="24"/>
        </w:rPr>
        <w:lastRenderedPageBreak/>
        <w:t xml:space="preserve">honorarios asimilables al salario, prestaciones y gastos de seguridad social, obligaciones laborables y otras prestaciones derivadas de una relación laboral; pudiendo ser de carácter permanente o transitorio. </w:t>
      </w:r>
    </w:p>
    <w:p w:rsidR="00A50173" w:rsidRPr="001E3E03" w:rsidRDefault="00A50173" w:rsidP="001E3E03">
      <w:pPr>
        <w:spacing w:before="240" w:after="240" w:line="360" w:lineRule="auto"/>
        <w:contextualSpacing/>
        <w:jc w:val="both"/>
        <w:rPr>
          <w:rFonts w:ascii="Palatino Linotype" w:eastAsiaTheme="minorEastAsia" w:hAnsi="Palatino Linotype"/>
          <w:color w:val="000000"/>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olor w:val="000000"/>
          <w:sz w:val="24"/>
          <w:szCs w:val="24"/>
          <w:lang w:val="es-ES_tradnl" w:eastAsia="es-ES"/>
        </w:rPr>
      </w:pPr>
      <w:r w:rsidRPr="001E3E03">
        <w:rPr>
          <w:rFonts w:ascii="Palatino Linotype" w:eastAsiaTheme="minorEastAsia" w:hAnsi="Palatino Linotype"/>
          <w:color w:val="000000"/>
          <w:sz w:val="24"/>
          <w:szCs w:val="24"/>
          <w:lang w:val="es-ES_tradnl" w:eastAsia="es-ES"/>
        </w:rPr>
        <w:t xml:space="preserve">Lo anterior en virtud que el Derecho que tutela este Órgano Garante es la </w:t>
      </w:r>
      <w:r w:rsidRPr="001E3E03">
        <w:rPr>
          <w:rFonts w:ascii="Palatino Linotype" w:eastAsia="Times New Roman" w:hAnsi="Palatino Linotype" w:cs="Arial"/>
          <w:color w:val="000000" w:themeColor="text1"/>
          <w:sz w:val="24"/>
          <w:szCs w:val="24"/>
          <w:lang w:val="es-ES_tradnl" w:eastAsia="es-MX"/>
        </w:rPr>
        <w:t xml:space="preserve"> </w:t>
      </w:r>
      <w:r w:rsidRPr="001E3E03">
        <w:rPr>
          <w:rFonts w:ascii="Palatino Linotype" w:eastAsia="MS Mincho" w:hAnsi="Palatino Linotype" w:cs="Times New Roman"/>
          <w:i/>
          <w:sz w:val="24"/>
          <w:szCs w:val="24"/>
          <w:lang w:val="es-ES_tradnl" w:eastAsia="es-ES"/>
        </w:rPr>
        <w:t>igualdad de oportunidades para recibir, buscar e impartir información</w:t>
      </w:r>
      <w:r w:rsidRPr="001E3E03">
        <w:rPr>
          <w:rFonts w:ascii="Palatino Linotype" w:eastAsia="MS Mincho" w:hAnsi="Palatino Linotype" w:cs="Times New Roman"/>
          <w:i/>
          <w:sz w:val="24"/>
          <w:szCs w:val="24"/>
          <w:vertAlign w:val="superscript"/>
          <w:lang w:val="es-ES_tradnl" w:eastAsia="es-ES"/>
        </w:rPr>
        <w:footnoteReference w:id="3"/>
      </w:r>
      <w:r w:rsidRPr="001E3E03">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E3E03">
        <w:rPr>
          <w:rFonts w:ascii="Palatino Linotype" w:eastAsia="MS Mincho" w:hAnsi="Palatino Linotype" w:cs="Times New Roman"/>
          <w:sz w:val="24"/>
          <w:szCs w:val="24"/>
          <w:vertAlign w:val="superscript"/>
          <w:lang w:val="es-ES_tradnl" w:eastAsia="es-ES"/>
        </w:rPr>
        <w:footnoteReference w:id="4"/>
      </w:r>
      <w:r w:rsidRPr="001E3E03">
        <w:rPr>
          <w:rFonts w:ascii="Palatino Linotype" w:eastAsia="MS Mincho" w:hAnsi="Palatino Linotype" w:cs="Times New Roman"/>
          <w:i/>
          <w:sz w:val="24"/>
          <w:szCs w:val="24"/>
          <w:lang w:val="es-ES_tradnl" w:eastAsia="es-ES"/>
        </w:rPr>
        <w:t xml:space="preserve"> </w:t>
      </w:r>
      <w:r w:rsidRPr="001E3E03">
        <w:rPr>
          <w:rFonts w:ascii="Palatino Linotype" w:eastAsia="MS Mincho" w:hAnsi="Palatino Linotype" w:cs="Times New Roman"/>
          <w:sz w:val="24"/>
          <w:szCs w:val="24"/>
          <w:lang w:val="es-ES_tradnl" w:eastAsia="es-ES"/>
        </w:rPr>
        <w:t xml:space="preserve">que se constituye como una herramienta fundamental para </w:t>
      </w:r>
      <w:r w:rsidRPr="001E3E03">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1E3E03">
        <w:rPr>
          <w:rFonts w:ascii="Palatino Linotype" w:eastAsia="MS Mincho" w:hAnsi="Palatino Linotype" w:cs="Times New Roman"/>
          <w:i/>
          <w:sz w:val="24"/>
          <w:szCs w:val="24"/>
          <w:vertAlign w:val="superscript"/>
          <w:lang w:val="es-ES_tradnl" w:eastAsia="es-ES"/>
        </w:rPr>
        <w:footnoteReference w:id="5"/>
      </w:r>
      <w:r w:rsidRPr="001E3E03">
        <w:rPr>
          <w:rFonts w:ascii="Palatino Linotype" w:eastAsia="MS Mincho" w:hAnsi="Palatino Linotype" w:cs="Times New Roman"/>
          <w:sz w:val="24"/>
          <w:szCs w:val="24"/>
          <w:lang w:val="es-ES_tradnl" w:eastAsia="es-ES"/>
        </w:rPr>
        <w:t>fomentando</w:t>
      </w:r>
      <w:r w:rsidRPr="001E3E03">
        <w:rPr>
          <w:rFonts w:ascii="Palatino Linotype" w:eastAsia="MS Mincho" w:hAnsi="Palatino Linotype" w:cs="Times New Roman"/>
          <w:i/>
          <w:sz w:val="24"/>
          <w:szCs w:val="24"/>
          <w:lang w:val="es-ES_tradnl" w:eastAsia="es-ES"/>
        </w:rPr>
        <w:t xml:space="preserve"> la transparencia de las actividades estatales y</w:t>
      </w:r>
      <w:r w:rsidRPr="001E3E03">
        <w:rPr>
          <w:rFonts w:ascii="Palatino Linotype" w:eastAsia="MS Mincho" w:hAnsi="Palatino Linotype" w:cs="Times New Roman"/>
          <w:sz w:val="24"/>
          <w:szCs w:val="24"/>
          <w:lang w:val="es-ES_tradnl" w:eastAsia="es-ES"/>
        </w:rPr>
        <w:t xml:space="preserve"> promoviendo</w:t>
      </w:r>
      <w:r w:rsidRPr="001E3E03">
        <w:rPr>
          <w:rFonts w:ascii="Palatino Linotype" w:eastAsia="MS Mincho" w:hAnsi="Palatino Linotype" w:cs="Times New Roman"/>
          <w:i/>
          <w:sz w:val="24"/>
          <w:szCs w:val="24"/>
          <w:lang w:val="es-ES_tradnl" w:eastAsia="es-ES"/>
        </w:rPr>
        <w:t xml:space="preserve"> la responsabilidad de los funcionarios sobre su gestión pública</w:t>
      </w:r>
      <w:r w:rsidRPr="001E3E03">
        <w:rPr>
          <w:rFonts w:ascii="Palatino Linotype" w:eastAsia="MS Mincho" w:hAnsi="Palatino Linotype" w:cs="Times New Roman"/>
          <w:i/>
          <w:sz w:val="24"/>
          <w:szCs w:val="24"/>
          <w:vertAlign w:val="superscript"/>
          <w:lang w:val="es-ES_tradnl" w:eastAsia="es-ES"/>
        </w:rPr>
        <w:footnoteReference w:id="6"/>
      </w:r>
      <w:r w:rsidRPr="001E3E03">
        <w:rPr>
          <w:rFonts w:ascii="Palatino Linotype" w:eastAsia="MS Mincho" w:hAnsi="Palatino Linotype" w:cs="Times New Roman"/>
          <w:i/>
          <w:sz w:val="24"/>
          <w:szCs w:val="24"/>
          <w:lang w:val="es-ES_tradnl" w:eastAsia="es-ES"/>
        </w:rPr>
        <w:t xml:space="preserve"> </w:t>
      </w:r>
      <w:r w:rsidRPr="001E3E03">
        <w:rPr>
          <w:rFonts w:ascii="Palatino Linotype" w:eastAsia="MS Mincho" w:hAnsi="Palatino Linotype" w:cs="Times New Roman"/>
          <w:sz w:val="24"/>
          <w:szCs w:val="24"/>
          <w:lang w:val="es-ES_tradnl" w:eastAsia="es-ES"/>
        </w:rPr>
        <w:t>que permite</w:t>
      </w:r>
      <w:r w:rsidRPr="001E3E03">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1E3E03">
        <w:rPr>
          <w:rFonts w:ascii="Palatino Linotype" w:eastAsia="MS Mincho" w:hAnsi="Palatino Linotype" w:cs="Times New Roman"/>
          <w:i/>
          <w:sz w:val="24"/>
          <w:szCs w:val="24"/>
          <w:vertAlign w:val="superscript"/>
          <w:lang w:val="es-ES_tradnl" w:eastAsia="es-ES"/>
        </w:rPr>
        <w:footnoteReference w:id="7"/>
      </w:r>
      <w:r w:rsidRPr="001E3E03">
        <w:rPr>
          <w:rFonts w:ascii="Palatino Linotype" w:eastAsia="MS Mincho" w:hAnsi="Palatino Linotype" w:cs="Times New Roman"/>
          <w:sz w:val="24"/>
          <w:szCs w:val="24"/>
          <w:lang w:val="es-ES_tradnl" w:eastAsia="es-ES"/>
        </w:rPr>
        <w:t xml:space="preserve"> ” </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1E3E03">
        <w:rPr>
          <w:rFonts w:ascii="Palatino Linotype" w:eastAsiaTheme="minorEastAsia" w:hAnsi="Palatino Linotype" w:cs="Arial"/>
          <w:sz w:val="24"/>
          <w:szCs w:val="24"/>
          <w:lang w:val="es-ES_tradnl" w:eastAsia="es-ES"/>
        </w:rPr>
        <w:t xml:space="preserve">Ahora bien para entender los alcances de la información pública se considera importante citar el criterio </w:t>
      </w:r>
      <w:r w:rsidRPr="001E3E03">
        <w:rPr>
          <w:rFonts w:ascii="Palatino Linotype" w:eastAsiaTheme="minorEastAsia" w:hAnsi="Palatino Linotype" w:cs="Arial"/>
          <w:bCs/>
          <w:sz w:val="24"/>
          <w:szCs w:val="24"/>
          <w:lang w:eastAsia="es-MX"/>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w:t>
      </w:r>
      <w:r w:rsidRPr="001E3E03">
        <w:rPr>
          <w:rFonts w:ascii="Palatino Linotype" w:eastAsiaTheme="minorEastAsia" w:hAnsi="Palatino Linotype" w:cs="Arial"/>
          <w:sz w:val="24"/>
          <w:szCs w:val="24"/>
          <w:lang w:val="es-ES_tradnl" w:eastAsia="es-ES"/>
        </w:rPr>
        <w:t xml:space="preserve"> referido en líneas anteriores.</w:t>
      </w:r>
    </w:p>
    <w:p w:rsidR="00A50173" w:rsidRPr="001E3E03" w:rsidRDefault="00A50173" w:rsidP="001E3E03">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val="es-ES" w:eastAsia="es-ES"/>
        </w:rPr>
      </w:pPr>
      <w:r w:rsidRPr="001E3E03">
        <w:rPr>
          <w:rFonts w:ascii="Palatino Linotype" w:eastAsiaTheme="minorEastAsia" w:hAnsi="Palatino Linotype"/>
          <w:sz w:val="24"/>
          <w:szCs w:val="24"/>
          <w:lang w:val="es-ES" w:eastAsia="es-ES"/>
        </w:rPr>
        <w:t>El derecho de acceso a la información encuentra su materia elemental en los documentos, y la Ley de Transparencia local  nos brinda el siguiente concepto, para darnos un mejor panorama:</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 w:eastAsia="es-ES"/>
        </w:rPr>
      </w:pP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i/>
          <w:sz w:val="24"/>
          <w:szCs w:val="24"/>
          <w:lang w:val="es-ES" w:eastAsia="es-ES"/>
        </w:rPr>
      </w:pPr>
      <w:r w:rsidRPr="001E3E03">
        <w:rPr>
          <w:rFonts w:ascii="Palatino Linotype" w:hAnsi="Palatino Linotype" w:cs="Bookman Old Style,Bold"/>
          <w:b/>
          <w:bCs/>
          <w:i/>
          <w:sz w:val="24"/>
          <w:szCs w:val="24"/>
        </w:rPr>
        <w:t xml:space="preserve">XI. Documento: </w:t>
      </w:r>
      <w:r w:rsidRPr="001E3E03">
        <w:rPr>
          <w:rFonts w:ascii="Palatino Linotype" w:hAnsi="Palatino Linotype" w:cs="Bookman Old Style"/>
          <w:i/>
          <w:sz w:val="24"/>
          <w:szCs w:val="24"/>
        </w:rPr>
        <w:t xml:space="preserve">Los expedientes, reportes, estudios, actas, resoluciones, oficios, correspondencia, acuerdos, directivas, directrices, circulares, contratos, convenios, instructivos, notas, memorandos, estadísticas o bien, </w:t>
      </w:r>
      <w:r w:rsidRPr="001E3E03">
        <w:rPr>
          <w:rFonts w:ascii="Palatino Linotype" w:hAnsi="Palatino Linotype" w:cs="Bookman Old Style"/>
          <w:b/>
          <w:i/>
          <w:sz w:val="24"/>
          <w:szCs w:val="24"/>
        </w:rPr>
        <w:t>cualquier otro registro</w:t>
      </w:r>
      <w:r w:rsidRPr="001E3E03">
        <w:rPr>
          <w:rFonts w:ascii="Palatino Linotype" w:hAnsi="Palatino Linotype" w:cs="Bookman Old Style"/>
          <w:i/>
          <w:sz w:val="24"/>
          <w:szCs w:val="24"/>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50173" w:rsidRPr="001E3E03" w:rsidRDefault="00A50173" w:rsidP="001E3E03">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1E3E03">
        <w:rPr>
          <w:rFonts w:ascii="Palatino Linotype" w:eastAsiaTheme="minorEastAsia" w:hAnsi="Palatino Linotype"/>
          <w:sz w:val="24"/>
          <w:szCs w:val="24"/>
          <w:lang w:val="es-ES" w:eastAsia="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A50173" w:rsidRPr="001E3E03" w:rsidRDefault="00A50173" w:rsidP="001E3E03">
      <w:pPr>
        <w:spacing w:after="0" w:line="360" w:lineRule="auto"/>
        <w:contextualSpacing/>
        <w:jc w:val="both"/>
        <w:rPr>
          <w:rFonts w:ascii="Palatino Linotype" w:eastAsia="Calibri"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E3E03">
        <w:rPr>
          <w:rFonts w:ascii="Palatino Linotype" w:eastAsia="Calibri" w:hAnsi="Palatino Linotype" w:cs="Arial"/>
          <w:sz w:val="24"/>
          <w:szCs w:val="24"/>
          <w:lang w:val="es-ES_tradnl" w:eastAsia="es-ES"/>
        </w:rPr>
        <w:t>E</w:t>
      </w:r>
      <w:r w:rsidRPr="001E3E03">
        <w:rPr>
          <w:rFonts w:ascii="Palatino Linotype" w:eastAsia="MS Mincho" w:hAnsi="Palatino Linotype"/>
          <w:sz w:val="24"/>
          <w:szCs w:val="24"/>
          <w:lang w:val="es-ES_tradnl" w:eastAsia="es-ES"/>
        </w:rPr>
        <w:t xml:space="preserve">l acceso a la información es un derecho humano constitucional y convencionalmente reconocido y para tal efecto </w:t>
      </w:r>
      <w:r w:rsidRPr="001E3E03">
        <w:rPr>
          <w:rFonts w:ascii="Palatino Linotype" w:eastAsia="Calibri" w:hAnsi="Palatino Linotype"/>
          <w:sz w:val="24"/>
          <w:szCs w:val="24"/>
          <w:lang w:val="es-ES" w:eastAsia="es-ES"/>
        </w:rPr>
        <w:t xml:space="preserve">el párrafo tercero del artículo primero de la Constitución Política de los Estados Unidos Mexicanos establece el deber de todas las autoridades, </w:t>
      </w:r>
      <w:r w:rsidRPr="001E3E03">
        <w:rPr>
          <w:rFonts w:ascii="Palatino Linotype" w:eastAsia="Calibri" w:hAnsi="Palatino Linotype"/>
          <w:i/>
          <w:sz w:val="24"/>
          <w:szCs w:val="24"/>
          <w:lang w:val="es-ES" w:eastAsia="es-ES"/>
        </w:rPr>
        <w:t xml:space="preserve">en el ámbito de sus atribuciones, de promover, respetar, proteger y </w:t>
      </w:r>
      <w:r w:rsidRPr="001E3E03">
        <w:rPr>
          <w:rFonts w:ascii="Palatino Linotype" w:eastAsia="Calibri" w:hAnsi="Palatino Linotype"/>
          <w:b/>
          <w:i/>
          <w:sz w:val="24"/>
          <w:szCs w:val="24"/>
          <w:lang w:val="es-ES" w:eastAsia="es-ES"/>
        </w:rPr>
        <w:t>garantizar</w:t>
      </w:r>
      <w:r w:rsidRPr="001E3E03">
        <w:rPr>
          <w:rFonts w:ascii="Palatino Linotype" w:eastAsia="Calibri" w:hAnsi="Palatino Linotype"/>
          <w:i/>
          <w:sz w:val="24"/>
          <w:szCs w:val="24"/>
          <w:lang w:val="es-ES" w:eastAsia="es-ES"/>
        </w:rPr>
        <w:t xml:space="preserve"> los derechos humanos. </w:t>
      </w:r>
      <w:r w:rsidRPr="001E3E03">
        <w:rPr>
          <w:rFonts w:ascii="Palatino Linotype" w:eastAsia="Calibri" w:hAnsi="Palatino Linotype"/>
          <w:sz w:val="24"/>
          <w:szCs w:val="24"/>
          <w:lang w:val="es-ES" w:eastAsia="es-ES"/>
        </w:rPr>
        <w:t>En cuanto al derecho de acceso a la información, la Ley de Transparencia y Acceso a la Información Pública del Estado de México y Municipios prevé establece que</w:t>
      </w:r>
      <w:r w:rsidRPr="001E3E03">
        <w:rPr>
          <w:rFonts w:ascii="Palatino Linotype" w:eastAsia="Calibri" w:hAnsi="Palatino Linotype"/>
          <w:b/>
          <w:i/>
          <w:sz w:val="24"/>
          <w:szCs w:val="24"/>
          <w:lang w:val="es-ES" w:eastAsia="es-ES"/>
        </w:rPr>
        <w:t xml:space="preserve"> e</w:t>
      </w:r>
      <w:r w:rsidRPr="001E3E03">
        <w:rPr>
          <w:rFonts w:ascii="Palatino Linotype" w:eastAsiaTheme="minorEastAsia" w:hAnsi="Palatino Linotype"/>
          <w:i/>
          <w:sz w:val="24"/>
          <w:szCs w:val="24"/>
          <w:lang w:val="es-ES_tradnl" w:eastAsia="es-ES"/>
        </w:rPr>
        <w:t>l procedimiento de acceso a la información es la garantía primaria del derecho en cuestión y se rige por los principios de simplicidad, rapidez y gratuidad del procedimiento, auxilio y orientación a los particulares</w:t>
      </w:r>
      <w:r w:rsidRPr="001E3E03">
        <w:rPr>
          <w:rFonts w:ascii="Palatino Linotype" w:eastAsiaTheme="minorEastAsia" w:hAnsi="Palatino Linotype"/>
          <w:i/>
          <w:sz w:val="24"/>
          <w:szCs w:val="24"/>
          <w:vertAlign w:val="superscript"/>
          <w:lang w:val="es-ES_tradnl" w:eastAsia="es-ES"/>
        </w:rPr>
        <w:footnoteReference w:id="8"/>
      </w:r>
      <w:r w:rsidRPr="001E3E03">
        <w:rPr>
          <w:rFonts w:ascii="Palatino Linotype" w:eastAsiaTheme="minorEastAsia" w:hAnsi="Palatino Linotype"/>
          <w:i/>
          <w:sz w:val="24"/>
          <w:szCs w:val="24"/>
          <w:lang w:val="es-ES_tradnl" w:eastAsia="es-ES"/>
        </w:rPr>
        <w:t xml:space="preserve">, </w:t>
      </w:r>
      <w:r w:rsidRPr="001E3E03">
        <w:rPr>
          <w:rFonts w:ascii="Palatino Linotype" w:eastAsiaTheme="minorEastAsia" w:hAnsi="Palatino Linotype"/>
          <w:sz w:val="24"/>
          <w:szCs w:val="24"/>
          <w:lang w:val="es-ES_tradnl" w:eastAsia="es-ES"/>
        </w:rPr>
        <w:t>asimismo establece</w:t>
      </w:r>
      <w:r w:rsidRPr="001E3E03">
        <w:rPr>
          <w:rFonts w:ascii="Palatino Linotype" w:eastAsiaTheme="minorEastAsia" w:hAnsi="Palatino Linotype"/>
          <w:i/>
          <w:sz w:val="24"/>
          <w:szCs w:val="24"/>
          <w:lang w:val="es-ES_tradnl" w:eastAsia="es-E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50173" w:rsidRPr="001E3E03" w:rsidRDefault="00A50173" w:rsidP="001E3E03">
      <w:pPr>
        <w:spacing w:after="0" w:line="360" w:lineRule="auto"/>
        <w:contextualSpacing/>
        <w:rPr>
          <w:rFonts w:ascii="Palatino Linotype" w:eastAsia="Calibri"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E3E03">
        <w:rPr>
          <w:rFonts w:ascii="Palatino Linotype" w:eastAsiaTheme="minorEastAsia" w:hAnsi="Palatino Linotype"/>
          <w:color w:val="000000" w:themeColor="text1"/>
          <w:sz w:val="24"/>
          <w:szCs w:val="24"/>
          <w:lang w:val="es-ES_tradnl" w:eastAsia="es-ES"/>
        </w:rPr>
        <w:lastRenderedPageBreak/>
        <w:t xml:space="preserve">Resulta necesario referir que, el </w:t>
      </w:r>
      <w:r w:rsidRPr="001E3E03">
        <w:rPr>
          <w:rFonts w:ascii="Palatino Linotype" w:eastAsia="Calibri" w:hAnsi="Palatino Linotype" w:cs="Arial"/>
          <w:sz w:val="24"/>
          <w:szCs w:val="24"/>
          <w:lang w:val="es-ES_tradnl" w:eastAsia="es-ES"/>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E3E03">
        <w:rPr>
          <w:rFonts w:ascii="Palatino Linotype" w:eastAsia="Calibri" w:hAnsi="Palatino Linotype" w:cs="Arial"/>
          <w:b/>
          <w:sz w:val="24"/>
          <w:szCs w:val="24"/>
          <w:lang w:val="es-ES_tradnl" w:eastAsia="es-ES"/>
        </w:rPr>
        <w:t>los Sujetos Obligados deberán documentar todo acto que se derive del ejercicio de sus facultades, competencias o funciones,</w:t>
      </w:r>
      <w:r w:rsidRPr="001E3E03">
        <w:rPr>
          <w:rFonts w:ascii="Palatino Linotype" w:eastAsia="Calibri" w:hAnsi="Palatino Linotype" w:cs="Arial"/>
          <w:sz w:val="24"/>
          <w:szCs w:val="24"/>
          <w:lang w:val="es-ES_tradnl" w:eastAsia="es-ES"/>
        </w:rPr>
        <w:t xml:space="preserve"> considerando desde su origen la eventual publicidad y reutilización de la información que generen, posean o administren.</w:t>
      </w:r>
    </w:p>
    <w:p w:rsidR="00A50173" w:rsidRPr="001E3E03" w:rsidRDefault="00A50173" w:rsidP="001E3E03">
      <w:pPr>
        <w:spacing w:after="0" w:line="360" w:lineRule="auto"/>
        <w:contextualSpacing/>
        <w:rPr>
          <w:rFonts w:ascii="Palatino Linotype" w:eastAsia="Calibri"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ES"/>
        </w:rPr>
      </w:pPr>
      <w:r w:rsidRPr="001E3E03">
        <w:rPr>
          <w:rFonts w:ascii="Palatino Linotype" w:eastAsia="Times New Roman" w:hAnsi="Palatino Linotype" w:cs="Arial"/>
          <w:color w:val="000000"/>
          <w:sz w:val="24"/>
          <w:szCs w:val="24"/>
          <w:lang w:val="es-ES_tradnl" w:eastAsia="es-ES"/>
        </w:rPr>
        <w:t xml:space="preserve">Además, debemos tomar en cuenta los artículos 4 y 12, de la Ley de </w:t>
      </w:r>
      <w:r w:rsidRPr="001E3E03">
        <w:rPr>
          <w:rFonts w:ascii="Palatino Linotype" w:eastAsiaTheme="minorEastAsia" w:hAnsi="Palatino Linotype"/>
          <w:color w:val="000000" w:themeColor="text1"/>
          <w:sz w:val="24"/>
          <w:szCs w:val="24"/>
          <w:lang w:val="es-ES_tradnl" w:eastAsia="es-ES"/>
        </w:rPr>
        <w:t>Transparencia</w:t>
      </w:r>
      <w:r w:rsidRPr="001E3E03">
        <w:rPr>
          <w:rFonts w:ascii="Palatino Linotype" w:eastAsia="Times New Roman" w:hAnsi="Palatino Linotype" w:cs="Arial"/>
          <w:color w:val="000000"/>
          <w:sz w:val="24"/>
          <w:szCs w:val="24"/>
          <w:lang w:val="es-ES_tradnl" w:eastAsia="es-ES"/>
        </w:rPr>
        <w:t xml:space="preserve"> y Acceso a la Información Pública del Estado de México y Municipios, los cuales establecen lo siguiente:</w:t>
      </w:r>
    </w:p>
    <w:p w:rsidR="00A50173" w:rsidRPr="001E3E03" w:rsidRDefault="00A50173" w:rsidP="001E3E03">
      <w:pPr>
        <w:spacing w:after="0" w:line="360" w:lineRule="auto"/>
        <w:contextualSpacing/>
        <w:rPr>
          <w:rFonts w:ascii="Palatino Linotype" w:eastAsia="Times New Roman" w:hAnsi="Palatino Linotype" w:cs="Arial"/>
          <w:color w:val="000000"/>
          <w:sz w:val="24"/>
          <w:szCs w:val="24"/>
          <w:lang w:val="es-ES_tradnl" w:eastAsia="es-ES"/>
        </w:rPr>
      </w:pP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E3E03">
        <w:rPr>
          <w:rFonts w:ascii="Palatino Linotype" w:eastAsiaTheme="minorEastAsia" w:hAnsi="Palatino Linotype" w:cs="Bookman Old Style,Bold"/>
          <w:b/>
          <w:bCs/>
          <w:i/>
          <w:sz w:val="24"/>
          <w:szCs w:val="24"/>
          <w:lang w:eastAsia="es-ES"/>
        </w:rPr>
        <w:t xml:space="preserve">Artículo 4. </w:t>
      </w:r>
      <w:r w:rsidRPr="001E3E03">
        <w:rPr>
          <w:rFonts w:ascii="Palatino Linotype" w:eastAsiaTheme="minorEastAsia" w:hAnsi="Palatino Linotype" w:cs="Bookman Old Style"/>
          <w:i/>
          <w:sz w:val="24"/>
          <w:szCs w:val="24"/>
          <w:lang w:eastAsia="es-ES"/>
        </w:rPr>
        <w:t>El derecho humano de acceso a la información pública es la prerrogativa de las personas para buscar, difundir, investigar, recabar, recibir y solicitar información pública, sin necesidad de acreditar personalidad ni interés jurídico.</w:t>
      </w: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E3E03">
        <w:rPr>
          <w:rFonts w:ascii="Palatino Linotype" w:eastAsiaTheme="minorEastAsia" w:hAnsi="Palatino Linotype" w:cs="Bookman Old Style"/>
          <w:i/>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w:t>
      </w:r>
      <w:r w:rsidRPr="001E3E03">
        <w:rPr>
          <w:rFonts w:ascii="Palatino Linotype" w:eastAsiaTheme="minorEastAsia" w:hAnsi="Palatino Linotype" w:cs="Bookman Old Style"/>
          <w:i/>
          <w:sz w:val="24"/>
          <w:szCs w:val="24"/>
          <w:lang w:eastAsia="es-ES"/>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50173" w:rsidRPr="001E3E03" w:rsidRDefault="00A50173" w:rsidP="001E3E03">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
          <w:i/>
          <w:sz w:val="24"/>
          <w:szCs w:val="24"/>
          <w:lang w:eastAsia="es-ES"/>
        </w:rPr>
      </w:pPr>
      <w:r w:rsidRPr="001E3E03">
        <w:rPr>
          <w:rFonts w:ascii="Palatino Linotype" w:eastAsiaTheme="minorEastAsia" w:hAnsi="Palatino Linotype" w:cs="Bookman Old Style"/>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A50173" w:rsidRPr="001E3E03" w:rsidRDefault="00A50173" w:rsidP="001E3E03">
      <w:pPr>
        <w:autoSpaceDE w:val="0"/>
        <w:autoSpaceDN w:val="0"/>
        <w:adjustRightInd w:val="0"/>
        <w:spacing w:after="0" w:line="360" w:lineRule="auto"/>
        <w:ind w:right="567"/>
        <w:jc w:val="both"/>
        <w:rPr>
          <w:rFonts w:ascii="Palatino Linotype" w:eastAsia="Times New Roman" w:hAnsi="Palatino Linotype" w:cs="Arial"/>
          <w:i/>
          <w:color w:val="000000"/>
          <w:sz w:val="24"/>
          <w:szCs w:val="24"/>
          <w:lang w:val="es-ES_tradnl" w:eastAsia="es-ES"/>
        </w:rPr>
      </w:pP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Bold"/>
          <w:b/>
          <w:bCs/>
          <w:i/>
          <w:sz w:val="24"/>
          <w:szCs w:val="24"/>
          <w:lang w:eastAsia="es-ES"/>
        </w:rPr>
      </w:pPr>
      <w:r w:rsidRPr="001E3E03">
        <w:rPr>
          <w:rFonts w:ascii="Palatino Linotype" w:eastAsiaTheme="minorEastAsia" w:hAnsi="Palatino Linotype" w:cs="Bookman Old Style,Bold"/>
          <w:b/>
          <w:bCs/>
          <w:i/>
          <w:sz w:val="24"/>
          <w:szCs w:val="24"/>
          <w:lang w:eastAsia="es-ES"/>
        </w:rPr>
        <w:t>Artículo 12…</w:t>
      </w:r>
    </w:p>
    <w:p w:rsidR="00A50173" w:rsidRPr="001E3E03" w:rsidRDefault="00A50173" w:rsidP="001E3E03">
      <w:pPr>
        <w:autoSpaceDE w:val="0"/>
        <w:autoSpaceDN w:val="0"/>
        <w:adjustRightInd w:val="0"/>
        <w:spacing w:after="0" w:line="360" w:lineRule="auto"/>
        <w:ind w:left="567" w:right="567"/>
        <w:jc w:val="both"/>
        <w:rPr>
          <w:rFonts w:ascii="Palatino Linotype" w:eastAsiaTheme="minorEastAsia" w:hAnsi="Palatino Linotype" w:cs="Bookman Old Style"/>
          <w:b/>
          <w:i/>
          <w:sz w:val="24"/>
          <w:szCs w:val="24"/>
          <w:lang w:eastAsia="es-ES"/>
        </w:rPr>
      </w:pPr>
      <w:r w:rsidRPr="001E3E03">
        <w:rPr>
          <w:rFonts w:ascii="Palatino Linotype" w:eastAsiaTheme="minorEastAsia" w:hAnsi="Palatino Linotype" w:cs="Bookman Old Style"/>
          <w:i/>
          <w:sz w:val="24"/>
          <w:szCs w:val="24"/>
          <w:lang w:eastAsia="es-ES"/>
        </w:rPr>
        <w:t xml:space="preserve">Los sujetos obligados sólo proporcionarán la información pública que se les requiera y que obre en sus archivos y en el estado en que ésta se encuentre. </w:t>
      </w:r>
      <w:r w:rsidRPr="001E3E03">
        <w:rPr>
          <w:rFonts w:ascii="Palatino Linotype" w:eastAsiaTheme="minorEastAsia" w:hAnsi="Palatino Linotype" w:cs="Bookman Old Style"/>
          <w:b/>
          <w:i/>
          <w:sz w:val="24"/>
          <w:szCs w:val="24"/>
          <w:lang w:eastAsia="es-ES"/>
        </w:rPr>
        <w:t>La obligación de proporcionar información no comprende el procesamiento de la misma, ni el presentarla conforme al interés del solicitante; no estarán obligados a generarla, resumirla, efectuar cálculos o practicar investigaciones.</w:t>
      </w:r>
    </w:p>
    <w:p w:rsidR="00A50173" w:rsidRPr="001E3E03" w:rsidRDefault="00A50173" w:rsidP="001E3E03">
      <w:pPr>
        <w:autoSpaceDE w:val="0"/>
        <w:autoSpaceDN w:val="0"/>
        <w:adjustRightInd w:val="0"/>
        <w:spacing w:after="0" w:line="360" w:lineRule="auto"/>
        <w:ind w:right="567"/>
        <w:jc w:val="both"/>
        <w:rPr>
          <w:rFonts w:ascii="Palatino Linotype" w:eastAsiaTheme="minorEastAsia" w:hAnsi="Palatino Linotype" w:cs="Bookman Old Style"/>
          <w:i/>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1E3E03">
        <w:rPr>
          <w:rFonts w:ascii="Palatino Linotype" w:eastAsiaTheme="minorEastAsia" w:hAnsi="Palatino Linotype"/>
          <w:sz w:val="24"/>
          <w:szCs w:val="24"/>
          <w:lang w:val="es-ES" w:eastAsia="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1E3E03">
        <w:rPr>
          <w:rFonts w:ascii="Palatino Linotype" w:eastAsiaTheme="minorEastAsia" w:hAnsi="Palatino Linotype"/>
          <w:sz w:val="24"/>
          <w:szCs w:val="24"/>
          <w:lang w:val="es-ES" w:eastAsia="es-ES"/>
        </w:rPr>
        <w:lastRenderedPageBreak/>
        <w:t>aquella información que se encuentre en su posesión en estricto apego a los principios de eficacia</w:t>
      </w:r>
      <w:r w:rsidRPr="001E3E03">
        <w:rPr>
          <w:rFonts w:ascii="Palatino Linotype" w:eastAsiaTheme="minorEastAsia" w:hAnsi="Palatino Linotype"/>
          <w:sz w:val="24"/>
          <w:szCs w:val="24"/>
          <w:vertAlign w:val="superscript"/>
          <w:lang w:val="es-ES" w:eastAsia="es-ES"/>
        </w:rPr>
        <w:footnoteReference w:id="9"/>
      </w:r>
      <w:r w:rsidRPr="001E3E03">
        <w:rPr>
          <w:rFonts w:ascii="Palatino Linotype" w:eastAsiaTheme="minorEastAsia" w:hAnsi="Palatino Linotype"/>
          <w:sz w:val="24"/>
          <w:szCs w:val="24"/>
          <w:lang w:val="es-ES" w:eastAsia="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50173" w:rsidRPr="001E3E03" w:rsidRDefault="00A50173" w:rsidP="001E3E03">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sz w:val="24"/>
          <w:szCs w:val="24"/>
          <w:lang w:val="es-ES" w:eastAsia="es-ES"/>
        </w:rPr>
      </w:pPr>
      <w:r w:rsidRPr="001E3E03">
        <w:rPr>
          <w:rFonts w:ascii="Palatino Linotype" w:eastAsiaTheme="minorEastAsia" w:hAnsi="Palatino Linotype"/>
          <w:sz w:val="24"/>
          <w:szCs w:val="24"/>
          <w:lang w:val="es-ES" w:eastAsia="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50173" w:rsidRPr="001E3E03" w:rsidRDefault="00A50173" w:rsidP="001E3E03">
      <w:pPr>
        <w:spacing w:after="0" w:line="360" w:lineRule="auto"/>
        <w:contextualSpacing/>
        <w:rPr>
          <w:rFonts w:ascii="Palatino Linotype" w:eastAsiaTheme="minorEastAsia" w:hAnsi="Palatino Linotype"/>
          <w:sz w:val="24"/>
          <w:szCs w:val="24"/>
          <w:lang w:val="es-ES" w:eastAsia="es-ES"/>
        </w:rPr>
      </w:pPr>
    </w:p>
    <w:p w:rsidR="00A50173" w:rsidRPr="001E3E03" w:rsidRDefault="00A50173" w:rsidP="001E3E03">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b/>
          <w:i/>
          <w:sz w:val="24"/>
          <w:szCs w:val="24"/>
          <w:lang w:val="es-ES_tradnl" w:eastAsia="es-ES"/>
        </w:rPr>
        <w:t>ACCESO A LA INFORMACIÓN. IMPLICACIÓN DEL PRINCIPIO DE MÁXIMA PUBLICIDAD EN EL DERECHO FUNDAMENTAL RELATIVO.</w:t>
      </w:r>
      <w:r w:rsidRPr="001E3E03">
        <w:rPr>
          <w:rFonts w:ascii="Palatino Linotype" w:eastAsiaTheme="minorEastAsia" w:hAnsi="Palatino Linotype"/>
          <w:i/>
          <w:sz w:val="24"/>
          <w:szCs w:val="24"/>
          <w:lang w:val="es-ES_tradnl"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w:t>
      </w:r>
      <w:r w:rsidRPr="001E3E03">
        <w:rPr>
          <w:rFonts w:ascii="Palatino Linotype" w:eastAsiaTheme="minorEastAsia" w:hAnsi="Palatino Linotype"/>
          <w:i/>
          <w:sz w:val="24"/>
          <w:szCs w:val="24"/>
          <w:lang w:val="es-ES_tradnl" w:eastAsia="es-ES"/>
        </w:rPr>
        <w:lastRenderedPageBreak/>
        <w:t xml:space="preserve">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50173" w:rsidRPr="001E3E03" w:rsidRDefault="00A50173" w:rsidP="001E3E03">
      <w:pPr>
        <w:tabs>
          <w:tab w:val="left" w:pos="851"/>
        </w:tabs>
        <w:spacing w:after="0" w:line="360" w:lineRule="auto"/>
        <w:ind w:right="567"/>
        <w:contextualSpacing/>
        <w:jc w:val="both"/>
        <w:rPr>
          <w:rFonts w:ascii="Palatino Linotype" w:eastAsiaTheme="minorEastAsia" w:hAnsi="Palatino Linotype"/>
          <w:i/>
          <w:sz w:val="24"/>
          <w:szCs w:val="24"/>
          <w:lang w:val="es-ES_tradnl" w:eastAsia="es-ES"/>
        </w:rPr>
      </w:pPr>
    </w:p>
    <w:p w:rsidR="00A50173" w:rsidRPr="001E3E03" w:rsidRDefault="00A50173" w:rsidP="001E3E03">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r w:rsidRPr="001E3E03">
        <w:rPr>
          <w:rFonts w:ascii="Palatino Linotype" w:eastAsiaTheme="minorEastAsia" w:hAnsi="Palatino Linotype"/>
          <w:i/>
          <w:sz w:val="24"/>
          <w:szCs w:val="24"/>
          <w:lang w:val="es-ES_tradnl" w:eastAsia="es-ES"/>
        </w:rPr>
        <w:t xml:space="preserve">CUARTO TRIBUNAL COLEGIADO EN MATERIA ADMINISTRATIVA DEL PRIMER CIRCUITO. </w:t>
      </w:r>
    </w:p>
    <w:p w:rsidR="00A50173" w:rsidRPr="001E3E03" w:rsidRDefault="00A50173" w:rsidP="001E3E03">
      <w:pPr>
        <w:tabs>
          <w:tab w:val="left" w:pos="851"/>
        </w:tabs>
        <w:spacing w:after="0" w:line="360" w:lineRule="auto"/>
        <w:ind w:left="567" w:right="567"/>
        <w:contextualSpacing/>
        <w:jc w:val="both"/>
        <w:rPr>
          <w:rFonts w:ascii="Palatino Linotype" w:eastAsiaTheme="minorEastAsia" w:hAnsi="Palatino Linotype"/>
          <w:i/>
          <w:sz w:val="24"/>
          <w:szCs w:val="24"/>
          <w:lang w:val="es-ES_tradnl" w:eastAsia="es-ES"/>
        </w:rPr>
      </w:pPr>
    </w:p>
    <w:p w:rsidR="00A50173" w:rsidRPr="001E3E03" w:rsidRDefault="00A50173" w:rsidP="001E3E03">
      <w:pPr>
        <w:tabs>
          <w:tab w:val="left" w:pos="851"/>
        </w:tabs>
        <w:spacing w:after="0" w:line="360" w:lineRule="auto"/>
        <w:ind w:left="567" w:right="567"/>
        <w:contextualSpacing/>
        <w:jc w:val="both"/>
        <w:rPr>
          <w:rFonts w:ascii="Palatino Linotype" w:eastAsiaTheme="minorEastAsia" w:hAnsi="Palatino Linotype"/>
          <w:i/>
          <w:sz w:val="24"/>
          <w:szCs w:val="24"/>
          <w:lang w:val="es-ES" w:eastAsia="es-ES"/>
        </w:rPr>
      </w:pPr>
      <w:r w:rsidRPr="001E3E03">
        <w:rPr>
          <w:rFonts w:ascii="Palatino Linotype" w:eastAsiaTheme="minorEastAsia" w:hAnsi="Palatino Linotype"/>
          <w:i/>
          <w:sz w:val="24"/>
          <w:szCs w:val="24"/>
          <w:lang w:val="es-ES_tradnl" w:eastAsia="es-ES"/>
        </w:rPr>
        <w:t xml:space="preserve">Amparo en revisión 257/2012. Ruth Corona Muñoz. 6 de diciembre de 2012. Unanimidad de votos. Ponente: Jean Claude </w:t>
      </w:r>
      <w:proofErr w:type="spellStart"/>
      <w:r w:rsidRPr="001E3E03">
        <w:rPr>
          <w:rFonts w:ascii="Palatino Linotype" w:eastAsiaTheme="minorEastAsia" w:hAnsi="Palatino Linotype"/>
          <w:i/>
          <w:sz w:val="24"/>
          <w:szCs w:val="24"/>
          <w:lang w:val="es-ES_tradnl" w:eastAsia="es-ES"/>
        </w:rPr>
        <w:t>Tron</w:t>
      </w:r>
      <w:proofErr w:type="spellEnd"/>
      <w:r w:rsidRPr="001E3E03">
        <w:rPr>
          <w:rFonts w:ascii="Palatino Linotype" w:eastAsiaTheme="minorEastAsia" w:hAnsi="Palatino Linotype"/>
          <w:i/>
          <w:sz w:val="24"/>
          <w:szCs w:val="24"/>
          <w:lang w:val="es-ES_tradnl" w:eastAsia="es-ES"/>
        </w:rPr>
        <w:t xml:space="preserve"> </w:t>
      </w:r>
      <w:proofErr w:type="spellStart"/>
      <w:r w:rsidRPr="001E3E03">
        <w:rPr>
          <w:rFonts w:ascii="Palatino Linotype" w:eastAsiaTheme="minorEastAsia" w:hAnsi="Palatino Linotype"/>
          <w:i/>
          <w:sz w:val="24"/>
          <w:szCs w:val="24"/>
          <w:lang w:val="es-ES_tradnl" w:eastAsia="es-ES"/>
        </w:rPr>
        <w:t>Petit</w:t>
      </w:r>
      <w:proofErr w:type="spellEnd"/>
      <w:r w:rsidRPr="001E3E03">
        <w:rPr>
          <w:rFonts w:ascii="Palatino Linotype" w:eastAsiaTheme="minorEastAsia" w:hAnsi="Palatino Linotype"/>
          <w:i/>
          <w:sz w:val="24"/>
          <w:szCs w:val="24"/>
          <w:lang w:val="es-ES_tradnl" w:eastAsia="es-ES"/>
        </w:rPr>
        <w:t>. Secretaria: Mayra Susana Martínez López.</w:t>
      </w:r>
    </w:p>
    <w:p w:rsidR="00A50173" w:rsidRPr="001E3E03" w:rsidRDefault="00A50173" w:rsidP="001E3E03">
      <w:pPr>
        <w:tabs>
          <w:tab w:val="left" w:pos="851"/>
        </w:tabs>
        <w:spacing w:after="0" w:line="360" w:lineRule="auto"/>
        <w:ind w:right="567"/>
        <w:contextualSpacing/>
        <w:jc w:val="both"/>
        <w:rPr>
          <w:rFonts w:ascii="Palatino Linotype" w:eastAsiaTheme="minorEastAsia" w:hAnsi="Palatino Linotype"/>
          <w:i/>
          <w:sz w:val="24"/>
          <w:szCs w:val="24"/>
          <w:lang w:val="es-ES" w:eastAsia="es-ES"/>
        </w:rPr>
      </w:pPr>
    </w:p>
    <w:p w:rsidR="00A50173" w:rsidRPr="001E3E03" w:rsidRDefault="00A50173" w:rsidP="001E3E03">
      <w:pPr>
        <w:keepNext/>
        <w:keepLines/>
        <w:numPr>
          <w:ilvl w:val="0"/>
          <w:numId w:val="44"/>
        </w:numPr>
        <w:spacing w:before="240" w:after="0" w:line="360" w:lineRule="auto"/>
        <w:ind w:left="0" w:firstLine="0"/>
        <w:outlineLvl w:val="0"/>
        <w:rPr>
          <w:rFonts w:ascii="Palatino Linotype" w:eastAsiaTheme="minorEastAsia" w:hAnsi="Palatino Linotype" w:cstheme="majorBidi"/>
          <w:b/>
          <w:i/>
          <w:sz w:val="24"/>
          <w:szCs w:val="24"/>
          <w:lang w:val="es-ES_tradnl" w:eastAsia="es-ES"/>
        </w:rPr>
      </w:pPr>
      <w:bookmarkStart w:id="26" w:name="_Toc23965504"/>
      <w:r w:rsidRPr="001E3E03">
        <w:rPr>
          <w:rFonts w:ascii="Palatino Linotype" w:eastAsiaTheme="minorEastAsia" w:hAnsi="Palatino Linotype" w:cstheme="majorBidi"/>
          <w:b/>
          <w:i/>
          <w:sz w:val="24"/>
          <w:szCs w:val="24"/>
          <w:lang w:val="es-ES_tradnl" w:eastAsia="es-ES"/>
        </w:rPr>
        <w:t>De la inexistencia de la información</w:t>
      </w:r>
      <w:bookmarkEnd w:id="26"/>
      <w:r w:rsidRPr="001E3E03">
        <w:rPr>
          <w:rFonts w:ascii="Palatino Linotype" w:eastAsiaTheme="minorEastAsia" w:hAnsi="Palatino Linotype" w:cstheme="majorBidi"/>
          <w:b/>
          <w:i/>
          <w:sz w:val="24"/>
          <w:szCs w:val="24"/>
          <w:lang w:val="es-ES_tradnl" w:eastAsia="es-ES"/>
        </w:rPr>
        <w:t xml:space="preserve"> </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eastAsia="es-ES"/>
        </w:rPr>
        <w:t>La </w:t>
      </w:r>
      <w:r w:rsidRPr="001E3E03">
        <w:rPr>
          <w:rFonts w:ascii="Palatino Linotype" w:eastAsiaTheme="minorEastAsia" w:hAnsi="Palatino Linotype" w:cs="Arial"/>
          <w:b/>
          <w:bCs/>
          <w:sz w:val="24"/>
          <w:szCs w:val="24"/>
          <w:lang w:eastAsia="es-ES"/>
        </w:rPr>
        <w:t>Ley General de Transparencia y Acceso a la Información Pública</w:t>
      </w:r>
      <w:r w:rsidRPr="001E3E03">
        <w:rPr>
          <w:rFonts w:ascii="Palatino Linotype" w:eastAsiaTheme="minorEastAsia" w:hAnsi="Palatino Linotype" w:cs="Arial"/>
          <w:sz w:val="24"/>
          <w:szCs w:val="24"/>
          <w:lang w:eastAsia="es-ES"/>
        </w:rPr>
        <w:t>, en específico en su artículo 65 fracción III:</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t>Artículo 65. Los Comités de Transparencia tendrán las facultades y atribuciones siguientes:</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t>…</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b/>
          <w:bCs/>
          <w:i/>
          <w:iCs/>
          <w:sz w:val="24"/>
          <w:szCs w:val="24"/>
          <w:u w:val="single"/>
          <w:lang w:eastAsia="es-ES"/>
        </w:rPr>
      </w:pPr>
      <w:r w:rsidRPr="001E3E03">
        <w:rPr>
          <w:rFonts w:ascii="Palatino Linotype" w:eastAsiaTheme="minorEastAsia" w:hAnsi="Palatino Linotype" w:cs="Arial"/>
          <w:b/>
          <w:bCs/>
          <w:i/>
          <w:iCs/>
          <w:sz w:val="24"/>
          <w:szCs w:val="24"/>
          <w:u w:val="single"/>
          <w:lang w:eastAsia="es-ES"/>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eastAsia="es-ES"/>
        </w:rPr>
        <w:t>Así mismo, la </w:t>
      </w:r>
      <w:r w:rsidRPr="001E3E03">
        <w:rPr>
          <w:rFonts w:ascii="Palatino Linotype" w:eastAsiaTheme="minorEastAsia" w:hAnsi="Palatino Linotype" w:cs="Arial"/>
          <w:b/>
          <w:bCs/>
          <w:sz w:val="24"/>
          <w:szCs w:val="24"/>
          <w:lang w:eastAsia="es-ES"/>
        </w:rPr>
        <w:t>Ley de Trasparencia y Acceso a la Información Pública del Estado de México y Municipios</w:t>
      </w:r>
      <w:r w:rsidRPr="001E3E03">
        <w:rPr>
          <w:rFonts w:ascii="Palatino Linotype" w:eastAsiaTheme="minorEastAsia" w:hAnsi="Palatino Linotype" w:cs="Arial"/>
          <w:sz w:val="24"/>
          <w:szCs w:val="24"/>
          <w:lang w:eastAsia="es-ES"/>
        </w:rPr>
        <w:t> en su 169, fracción III, señala:</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sz w:val="24"/>
          <w:szCs w:val="24"/>
          <w:lang w:val="es-ES_tradnl" w:eastAsia="es-ES"/>
        </w:rPr>
        <w:t> </w:t>
      </w:r>
      <w:r w:rsidRPr="001E3E03">
        <w:rPr>
          <w:rFonts w:ascii="Palatino Linotype" w:eastAsiaTheme="minorEastAsia" w:hAnsi="Palatino Linotype" w:cs="Arial"/>
          <w:b/>
          <w:bCs/>
          <w:i/>
          <w:sz w:val="24"/>
          <w:szCs w:val="24"/>
          <w:lang w:eastAsia="es-ES"/>
        </w:rPr>
        <w:t xml:space="preserve">Artículo 169. </w:t>
      </w:r>
      <w:r w:rsidRPr="001E3E03">
        <w:rPr>
          <w:rFonts w:ascii="Palatino Linotype" w:eastAsiaTheme="minorEastAsia" w:hAnsi="Palatino Linotype" w:cs="Arial"/>
          <w:i/>
          <w:sz w:val="24"/>
          <w:szCs w:val="24"/>
          <w:lang w:eastAsia="es-ES"/>
        </w:rPr>
        <w:t>Cuando la información no se encuentre en los archivos del sujeto obligado, el Comité de Transparencia:</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b/>
          <w:bCs/>
          <w:i/>
          <w:sz w:val="24"/>
          <w:szCs w:val="24"/>
          <w:lang w:eastAsia="es-ES"/>
        </w:rPr>
        <w:t xml:space="preserve">I. </w:t>
      </w:r>
      <w:r w:rsidRPr="001E3E03">
        <w:rPr>
          <w:rFonts w:ascii="Palatino Linotype" w:eastAsiaTheme="minorEastAsia" w:hAnsi="Palatino Linotype" w:cs="Arial"/>
          <w:i/>
          <w:sz w:val="24"/>
          <w:szCs w:val="24"/>
          <w:lang w:eastAsia="es-ES"/>
        </w:rPr>
        <w:t>Analizará el caso y tomará las medidas necesarias para localizar la información;</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b/>
          <w:bCs/>
          <w:i/>
          <w:sz w:val="24"/>
          <w:szCs w:val="24"/>
          <w:lang w:eastAsia="es-ES"/>
        </w:rPr>
        <w:t xml:space="preserve">II. </w:t>
      </w:r>
      <w:r w:rsidRPr="001E3E03">
        <w:rPr>
          <w:rFonts w:ascii="Palatino Linotype" w:eastAsiaTheme="minorEastAsia" w:hAnsi="Palatino Linotype" w:cs="Arial"/>
          <w:i/>
          <w:sz w:val="24"/>
          <w:szCs w:val="24"/>
          <w:lang w:eastAsia="es-ES"/>
        </w:rPr>
        <w:t>Expedirá una resolución que confirme la inexistencia del documento;</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b/>
          <w:bCs/>
          <w:i/>
          <w:sz w:val="24"/>
          <w:szCs w:val="24"/>
          <w:lang w:eastAsia="es-ES"/>
        </w:rPr>
        <w:t xml:space="preserve">III. </w:t>
      </w:r>
      <w:r w:rsidRPr="001E3E03">
        <w:rPr>
          <w:rFonts w:ascii="Palatino Linotype" w:eastAsiaTheme="minorEastAsia" w:hAnsi="Palatino Linotype" w:cs="Arial"/>
          <w:i/>
          <w:sz w:val="24"/>
          <w:szCs w:val="24"/>
          <w:lang w:eastAsia="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b/>
          <w:bCs/>
          <w:i/>
          <w:sz w:val="24"/>
          <w:szCs w:val="24"/>
          <w:lang w:eastAsia="es-ES"/>
        </w:rPr>
        <w:t xml:space="preserve">IV. </w:t>
      </w:r>
      <w:r w:rsidRPr="001E3E03">
        <w:rPr>
          <w:rFonts w:ascii="Palatino Linotype" w:eastAsiaTheme="minorEastAsia" w:hAnsi="Palatino Linotype" w:cs="Arial"/>
          <w:i/>
          <w:sz w:val="24"/>
          <w:szCs w:val="24"/>
          <w:lang w:eastAsia="es-ES"/>
        </w:rPr>
        <w:t>Notificará al órgano interno de control o equivalente del sujeto obligado quien, en su caso, deberá iniciar el procedimiento de responsabilidad administrativa que corresponda.</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i/>
          <w:sz w:val="24"/>
          <w:szCs w:val="24"/>
          <w:lang w:eastAsia="es-ES"/>
        </w:rPr>
        <w:t>La Unidad de Transparencia deberá notificarlo al solicitante por escrito, en un plazo que no exceda de quince días hábiles contados a partir del día siguiente a la presentación de la solicitud.</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i/>
          <w:sz w:val="24"/>
          <w:szCs w:val="24"/>
          <w:lang w:eastAsia="es-ES"/>
        </w:rPr>
        <w:t>Este plazo podrá ampliarse hasta por otros siete días hábiles, siempre que existan razones para ello, debiendo notificarse por escrito al solicitante.</w:t>
      </w:r>
    </w:p>
    <w:p w:rsidR="00A50173" w:rsidRPr="001E3E03" w:rsidRDefault="00A50173" w:rsidP="001E3E03">
      <w:pPr>
        <w:spacing w:after="0" w:line="360" w:lineRule="auto"/>
        <w:contextualSpacing/>
        <w:jc w:val="both"/>
        <w:rPr>
          <w:rFonts w:ascii="Palatino Linotype" w:eastAsiaTheme="minorEastAsia" w:hAnsi="Palatino Linotype" w:cs="Arial"/>
          <w:i/>
          <w:iCs/>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lastRenderedPageBreak/>
        <w:t>De los preceptos antes transcritos se advierte claramente que </w:t>
      </w:r>
      <w:r w:rsidRPr="001E3E03">
        <w:rPr>
          <w:rFonts w:ascii="Palatino Linotype" w:eastAsiaTheme="minorEastAsia" w:hAnsi="Palatino Linotype" w:cs="Arial"/>
          <w:sz w:val="24"/>
          <w:szCs w:val="24"/>
          <w:lang w:eastAsia="es-ES"/>
        </w:rPr>
        <w:t>cuando la información no se encuentre en los archivos del Sujeto Obligado, el Comité de Transparencia deberá ordenar </w:t>
      </w:r>
      <w:r w:rsidRPr="001E3E03">
        <w:rPr>
          <w:rFonts w:ascii="Palatino Linotype" w:eastAsiaTheme="minorEastAsia" w:hAnsi="Palatino Linotype" w:cs="Arial"/>
          <w:sz w:val="24"/>
          <w:szCs w:val="24"/>
          <w:u w:val="single"/>
          <w:lang w:eastAsia="es-ES"/>
        </w:rPr>
        <w:t>que se genere la información en caso de que ésta tuviera que existir en la medida que deriva del ejercicio de sus facultades, competencias o funciones</w:t>
      </w:r>
      <w:r w:rsidRPr="001E3E03">
        <w:rPr>
          <w:rFonts w:ascii="Palatino Linotype" w:eastAsiaTheme="minorEastAsia" w:hAnsi="Palatino Linotype" w:cs="Arial"/>
          <w:sz w:val="24"/>
          <w:szCs w:val="24"/>
          <w:lang w:eastAsia="es-ES"/>
        </w:rPr>
        <w:t>.</w:t>
      </w:r>
    </w:p>
    <w:p w:rsidR="00A2277A" w:rsidRPr="001E3E03" w:rsidRDefault="00A2277A"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Ahora bien, es importante señalar que en el caso de que no se pueda generar la información, </w:t>
      </w:r>
      <w:r w:rsidRPr="001E3E03">
        <w:rPr>
          <w:rFonts w:ascii="Palatino Linotype" w:eastAsiaTheme="minorEastAsia" w:hAnsi="Palatino Linotype" w:cs="Arial"/>
          <w:b/>
          <w:bCs/>
          <w:sz w:val="24"/>
          <w:szCs w:val="24"/>
          <w:lang w:val="es-ES_tradnl" w:eastAsia="es-ES"/>
        </w:rPr>
        <w:t xml:space="preserve">SE ORDENA </w:t>
      </w:r>
      <w:r w:rsidRPr="001E3E03">
        <w:rPr>
          <w:rFonts w:ascii="Palatino Linotype" w:eastAsiaTheme="minorEastAsia" w:hAnsi="Palatino Linotype" w:cs="Arial"/>
          <w:bCs/>
          <w:sz w:val="24"/>
          <w:szCs w:val="24"/>
          <w:lang w:val="es-ES_tradnl" w:eastAsia="es-ES"/>
        </w:rPr>
        <w:t>al</w:t>
      </w:r>
      <w:r w:rsidRPr="001E3E03">
        <w:rPr>
          <w:rFonts w:ascii="Palatino Linotype" w:eastAsiaTheme="minorEastAsia" w:hAnsi="Palatino Linotype" w:cs="Arial"/>
          <w:b/>
          <w:bCs/>
          <w:sz w:val="24"/>
          <w:szCs w:val="24"/>
          <w:lang w:val="es-ES_tradnl" w:eastAsia="es-ES"/>
        </w:rPr>
        <w:t xml:space="preserve"> SUJETO OBLIGADO </w:t>
      </w:r>
      <w:r w:rsidRPr="001E3E03">
        <w:rPr>
          <w:rFonts w:ascii="Palatino Linotype" w:eastAsiaTheme="minorEastAsia" w:hAnsi="Palatino Linotype" w:cs="Arial"/>
          <w:sz w:val="24"/>
          <w:szCs w:val="24"/>
          <w:lang w:val="es-ES_tradnl" w:eastAsia="es-ES"/>
        </w:rPr>
        <w:t>hacer entrega de un Acuerdo de su Comité de Transparencia en donde conste la declaratoria de inexistencia de la información.</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spacing w:after="0" w:line="360" w:lineRule="auto"/>
        <w:contextualSpacing/>
        <w:jc w:val="center"/>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val="es-ES_tradnl" w:eastAsia="es-ES"/>
        </w:rPr>
        <w:t>Criterio 14/17</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Inexistencia. La inexistencia es una cuestión de hecho que se atribuye a la información solicitada e implica que ésta </w:t>
      </w:r>
      <w:r w:rsidRPr="001E3E03">
        <w:rPr>
          <w:rFonts w:ascii="Palatino Linotype" w:eastAsiaTheme="minorEastAsia" w:hAnsi="Palatino Linotype" w:cs="Arial"/>
          <w:b/>
          <w:bCs/>
          <w:i/>
          <w:iCs/>
          <w:sz w:val="24"/>
          <w:szCs w:val="24"/>
          <w:u w:val="single"/>
          <w:lang w:eastAsia="es-ES"/>
        </w:rPr>
        <w:t>no se encuentra en los archivos del sujeto obligado, no obstante que cuenta con facultades para poseerla</w:t>
      </w:r>
      <w:r w:rsidRPr="001E3E03">
        <w:rPr>
          <w:rFonts w:ascii="Palatino Linotype" w:eastAsiaTheme="minorEastAsia" w:hAnsi="Palatino Linotype" w:cs="Arial"/>
          <w:i/>
          <w:iCs/>
          <w:sz w:val="24"/>
          <w:szCs w:val="24"/>
          <w:lang w:eastAsia="es-ES"/>
        </w:rPr>
        <w:t>.</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lastRenderedPageBreak/>
        <w:t> Resoluciones: </w:t>
      </w:r>
      <w:r w:rsidRPr="001E3E03">
        <w:rPr>
          <w:rFonts w:ascii="Palatino Linotype" w:eastAsiaTheme="minorEastAsia" w:hAnsi="Palatino Linotype" w:cs="Arial"/>
          <w:sz w:val="24"/>
          <w:szCs w:val="24"/>
          <w:lang w:eastAsia="es-ES"/>
        </w:rPr>
        <w:t>·</w:t>
      </w:r>
      <w:r w:rsidRPr="001E3E03">
        <w:rPr>
          <w:rFonts w:ascii="Palatino Linotype" w:eastAsiaTheme="minorEastAsia" w:hAnsi="Palatino Linotype" w:cs="Arial"/>
          <w:i/>
          <w:iCs/>
          <w:sz w:val="24"/>
          <w:szCs w:val="24"/>
          <w:lang w:eastAsia="es-ES"/>
        </w:rPr>
        <w:t> RRA 4669/16. Instituto Nacional Electoral. 18 de enero de 2017. Por unanimidad. Comisionado Ponente Joel Salas Suárez. </w:t>
      </w:r>
      <w:r w:rsidRPr="001E3E03">
        <w:rPr>
          <w:rFonts w:ascii="Palatino Linotype" w:eastAsiaTheme="minorEastAsia" w:hAnsi="Palatino Linotype" w:cs="Arial"/>
          <w:sz w:val="24"/>
          <w:szCs w:val="24"/>
          <w:lang w:eastAsia="es-ES"/>
        </w:rPr>
        <w:t>·</w:t>
      </w:r>
      <w:r w:rsidRPr="001E3E03">
        <w:rPr>
          <w:rFonts w:ascii="Palatino Linotype" w:eastAsiaTheme="minorEastAsia" w:hAnsi="Palatino Linotype" w:cs="Arial"/>
          <w:i/>
          <w:iCs/>
          <w:sz w:val="24"/>
          <w:szCs w:val="24"/>
          <w:lang w:eastAsia="es-ES"/>
        </w:rPr>
        <w:t> RRA 0183/17. Nueva Alianza. 01 de febrero de 2017. Por unanimidad. Comisionado Ponente Francisco Javier Acuña Llamas. </w:t>
      </w:r>
      <w:r w:rsidRPr="001E3E03">
        <w:rPr>
          <w:rFonts w:ascii="Palatino Linotype" w:eastAsiaTheme="minorEastAsia" w:hAnsi="Palatino Linotype" w:cs="Arial"/>
          <w:sz w:val="24"/>
          <w:szCs w:val="24"/>
          <w:lang w:eastAsia="es-ES"/>
        </w:rPr>
        <w:t>·</w:t>
      </w:r>
      <w:r w:rsidRPr="001E3E03">
        <w:rPr>
          <w:rFonts w:ascii="Palatino Linotype" w:eastAsiaTheme="minorEastAsia" w:hAnsi="Palatino Linotype" w:cs="Arial"/>
          <w:i/>
          <w:iCs/>
          <w:sz w:val="24"/>
          <w:szCs w:val="24"/>
          <w:lang w:eastAsia="es-ES"/>
        </w:rPr>
        <w:t xml:space="preserve"> RRA 4484/16. Instituto Nacional de Migración. 16 de febrero de 2017. Por mayoría de seis votos a favor y uno en contra de la Comisionada Areli Cano Guadiana. Comisionada Ponente María Patricia </w:t>
      </w:r>
      <w:proofErr w:type="spellStart"/>
      <w:r w:rsidRPr="001E3E03">
        <w:rPr>
          <w:rFonts w:ascii="Palatino Linotype" w:eastAsiaTheme="minorEastAsia" w:hAnsi="Palatino Linotype" w:cs="Arial"/>
          <w:i/>
          <w:iCs/>
          <w:sz w:val="24"/>
          <w:szCs w:val="24"/>
          <w:lang w:eastAsia="es-ES"/>
        </w:rPr>
        <w:t>Kurczyn</w:t>
      </w:r>
      <w:proofErr w:type="spellEnd"/>
      <w:r w:rsidRPr="001E3E03">
        <w:rPr>
          <w:rFonts w:ascii="Palatino Linotype" w:eastAsiaTheme="minorEastAsia" w:hAnsi="Palatino Linotype" w:cs="Arial"/>
          <w:i/>
          <w:iCs/>
          <w:sz w:val="24"/>
          <w:szCs w:val="24"/>
          <w:lang w:eastAsia="es-ES"/>
        </w:rPr>
        <w:t xml:space="preserve"> Villalobos.</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eastAsia="es-ES"/>
        </w:rPr>
        <w:t> </w:t>
      </w: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eastAsia="es-ES"/>
        </w:rPr>
        <w:t>Además como consecuencia de las disposiciones legales contenidas en la </w:t>
      </w:r>
      <w:r w:rsidRPr="001E3E03">
        <w:rPr>
          <w:rFonts w:ascii="Palatino Linotype" w:eastAsiaTheme="minorEastAsia" w:hAnsi="Palatino Linotype" w:cs="Arial"/>
          <w:b/>
          <w:bCs/>
          <w:sz w:val="24"/>
          <w:szCs w:val="24"/>
          <w:lang w:eastAsia="es-ES"/>
        </w:rPr>
        <w:t>Ley General de Transparencia y Acceso a la Información Pública</w:t>
      </w:r>
      <w:r w:rsidRPr="001E3E03">
        <w:rPr>
          <w:rFonts w:ascii="Palatino Linotype" w:eastAsiaTheme="minorEastAsia" w:hAnsi="Palatino Linotype" w:cs="Arial"/>
          <w:sz w:val="24"/>
          <w:szCs w:val="24"/>
          <w:lang w:eastAsia="es-ES"/>
        </w:rPr>
        <w:t>, es que existe el mandato expreso de que en caso de no </w:t>
      </w:r>
      <w:r w:rsidRPr="001E3E03">
        <w:rPr>
          <w:rFonts w:ascii="Palatino Linotype" w:eastAsiaTheme="minorEastAsia" w:hAnsi="Palatino Linotype" w:cs="Arial"/>
          <w:sz w:val="24"/>
          <w:szCs w:val="24"/>
          <w:u w:val="single"/>
          <w:lang w:eastAsia="es-ES"/>
        </w:rPr>
        <w:t>existir la documentación que debió, por mandato de ley, generarse, administrarse o poseerse,</w:t>
      </w:r>
      <w:r w:rsidRPr="001E3E03">
        <w:rPr>
          <w:rFonts w:ascii="Palatino Linotype" w:eastAsiaTheme="minorEastAsia" w:hAnsi="Palatino Linotype" w:cs="Arial"/>
          <w:sz w:val="24"/>
          <w:szCs w:val="24"/>
          <w:lang w:eastAsia="es-ES"/>
        </w:rPr>
        <w:t> es obligación de la autoridad emitir una declaratoria formal que debe reunir los requisitos señalados en la propia norma jurídica,</w:t>
      </w:r>
      <w:r w:rsidRPr="001E3E03">
        <w:rPr>
          <w:rFonts w:ascii="Palatino Linotype" w:eastAsiaTheme="minorEastAsia" w:hAnsi="Palatino Linotype" w:cs="Arial"/>
          <w:sz w:val="24"/>
          <w:szCs w:val="24"/>
          <w:vertAlign w:val="superscript"/>
          <w:lang w:eastAsia="es-ES"/>
        </w:rPr>
        <w:footnoteReference w:id="10"/>
      </w:r>
      <w:r w:rsidRPr="001E3E03">
        <w:rPr>
          <w:rFonts w:ascii="Palatino Linotype" w:eastAsiaTheme="minorEastAsia" w:hAnsi="Palatino Linotype" w:cs="Arial"/>
          <w:sz w:val="24"/>
          <w:szCs w:val="24"/>
          <w:lang w:eastAsia="es-ES"/>
        </w:rPr>
        <w:t>según puede apreciarse a continuación:</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t>Artículo 19.</w:t>
      </w:r>
      <w:r w:rsidRPr="001E3E03">
        <w:rPr>
          <w:rFonts w:ascii="Palatino Linotype" w:eastAsiaTheme="minorEastAsia" w:hAnsi="Palatino Linotype" w:cs="Arial"/>
          <w:i/>
          <w:iCs/>
          <w:sz w:val="24"/>
          <w:szCs w:val="24"/>
          <w:lang w:eastAsia="es-ES"/>
        </w:rPr>
        <w:t> Se presume que la información debe existir si se refiere a las facultades, competencias y funciones que los ordenamientos jurídicos aplicables otorgan a los sujetos obligados.</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lastRenderedPageBreak/>
        <w:t>En los casos en que ciertas facultades, competencias o funciones no se hayan ejercido, se debe motivar la respuesta en función de las causas que motiven la inexistencia.</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iCs/>
          <w:sz w:val="24"/>
          <w:szCs w:val="24"/>
          <w:lang w:eastAsia="es-ES"/>
        </w:rPr>
      </w:pPr>
      <w:r w:rsidRPr="001E3E03">
        <w:rPr>
          <w:rFonts w:ascii="Palatino Linotype" w:eastAsiaTheme="minorEastAsia" w:hAnsi="Palatino Linotype" w:cs="Arial"/>
          <w:b/>
          <w:bCs/>
          <w:i/>
          <w:iCs/>
          <w:sz w:val="24"/>
          <w:szCs w:val="24"/>
          <w:lang w:eastAsia="es-ES"/>
        </w:rPr>
        <w:t>Artículo 20.</w:t>
      </w:r>
      <w:r w:rsidRPr="001E3E03">
        <w:rPr>
          <w:rFonts w:ascii="Palatino Linotype" w:eastAsiaTheme="minorEastAsia" w:hAnsi="Palatino Linotype" w:cs="Arial"/>
          <w:i/>
          <w:iCs/>
          <w:sz w:val="24"/>
          <w:szCs w:val="24"/>
          <w:lang w:eastAsia="es-ES"/>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spacing w:after="0" w:line="360" w:lineRule="auto"/>
        <w:ind w:left="567" w:right="567"/>
        <w:contextualSpacing/>
        <w:jc w:val="center"/>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lastRenderedPageBreak/>
        <w:t>“CRITERIO 0003-11</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t>INEXISTENCIA, CONCEPTO DE, EN MATERIA DE TRANSPARENCIA</w:t>
      </w:r>
      <w:r w:rsidRPr="001E3E03">
        <w:rPr>
          <w:rFonts w:ascii="Palatino Linotype" w:eastAsiaTheme="minorEastAsia" w:hAnsi="Palatino Linotype" w:cs="Arial"/>
          <w:i/>
          <w:iCs/>
          <w:sz w:val="24"/>
          <w:szCs w:val="24"/>
          <w:lang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1E3E03">
        <w:rPr>
          <w:rFonts w:ascii="Palatino Linotype" w:eastAsiaTheme="minorEastAsia" w:hAnsi="Palatino Linotype" w:cs="Arial"/>
          <w:i/>
          <w:iCs/>
          <w:sz w:val="24"/>
          <w:szCs w:val="24"/>
          <w:lang w:eastAsia="es-ES"/>
        </w:rPr>
        <w:t>ninguna</w:t>
      </w:r>
      <w:proofErr w:type="gramEnd"/>
      <w:r w:rsidRPr="001E3E03">
        <w:rPr>
          <w:rFonts w:ascii="Palatino Linotype" w:eastAsiaTheme="minorEastAsia" w:hAnsi="Palatino Linotype" w:cs="Arial"/>
          <w:i/>
          <w:iCs/>
          <w:sz w:val="24"/>
          <w:szCs w:val="24"/>
          <w:lang w:eastAsia="es-ES"/>
        </w:rPr>
        <w:t xml:space="preserve"> de esas acciones.</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 </w:t>
      </w:r>
    </w:p>
    <w:p w:rsidR="00A50173" w:rsidRPr="001E3E03" w:rsidRDefault="00A50173" w:rsidP="001E3E03">
      <w:pPr>
        <w:spacing w:after="0" w:line="360" w:lineRule="auto"/>
        <w:ind w:left="567" w:right="567"/>
        <w:contextualSpacing/>
        <w:jc w:val="center"/>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t>CRITERIO 0004-11</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
          <w:bCs/>
          <w:i/>
          <w:iCs/>
          <w:sz w:val="24"/>
          <w:szCs w:val="24"/>
          <w:lang w:eastAsia="es-ES"/>
        </w:rPr>
        <w:lastRenderedPageBreak/>
        <w:t>INEXISTENCIA. DECLARATORIA DE LA. ALCANCES Y PROCEDIMIENTOS</w:t>
      </w:r>
      <w:r w:rsidRPr="001E3E03">
        <w:rPr>
          <w:rFonts w:ascii="Palatino Linotype" w:eastAsiaTheme="minorEastAsia" w:hAnsi="Palatino Linotype" w:cs="Arial"/>
          <w:i/>
          <w:iCs/>
          <w:sz w:val="24"/>
          <w:szCs w:val="24"/>
          <w:lang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Bajo el entendido de que dicha búsqueda exhaustiva permitirá dos determinaciones:</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lastRenderedPageBreak/>
        <w:t>1ª) Que se localice la documentación que contenga la información solicitada y de ser así la información pueda entregarse al solicitante en la forma en que se encuentra disponible, o</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i/>
          <w:iCs/>
          <w:sz w:val="24"/>
          <w:szCs w:val="24"/>
          <w:lang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Bajo éste tenor se debe destacar que para que se declare la inexistencia de la información, debió haber existencia previa de la documentación y la falta posterior de la misma en los archivos del </w:t>
      </w:r>
      <w:r w:rsidRPr="001E3E03">
        <w:rPr>
          <w:rFonts w:ascii="Palatino Linotype" w:eastAsiaTheme="minorEastAsia" w:hAnsi="Palatino Linotype" w:cs="Arial"/>
          <w:b/>
          <w:bCs/>
          <w:sz w:val="24"/>
          <w:szCs w:val="24"/>
          <w:lang w:val="es-ES_tradnl" w:eastAsia="es-ES"/>
        </w:rPr>
        <w:t>SUJETO OBLIGADO</w:t>
      </w:r>
      <w:r w:rsidRPr="001E3E03">
        <w:rPr>
          <w:rFonts w:ascii="Palatino Linotype" w:eastAsiaTheme="minorEastAsia" w:hAnsi="Palatino Linotype" w:cs="Arial"/>
          <w:sz w:val="24"/>
          <w:szCs w:val="24"/>
          <w:lang w:val="es-ES_tradnl" w:eastAsia="es-ES"/>
        </w:rPr>
        <w:t>, esto es que la información se generó, poseyó o administró en el marco de las atribuciones conferidas al Sujeto Obligado, </w:t>
      </w:r>
      <w:r w:rsidRPr="001E3E03">
        <w:rPr>
          <w:rFonts w:ascii="Palatino Linotype" w:eastAsiaTheme="minorEastAsia" w:hAnsi="Palatino Linotype" w:cs="Arial"/>
          <w:sz w:val="24"/>
          <w:szCs w:val="24"/>
          <w:u w:val="single"/>
          <w:lang w:val="es-ES_tradnl" w:eastAsia="es-ES"/>
        </w:rPr>
        <w:t>pero no la conserva</w:t>
      </w:r>
      <w:r w:rsidRPr="001E3E03">
        <w:rPr>
          <w:rFonts w:ascii="Palatino Linotype" w:eastAsiaTheme="minorEastAsia" w:hAnsi="Palatino Linotype" w:cs="Arial"/>
          <w:sz w:val="24"/>
          <w:szCs w:val="24"/>
          <w:lang w:val="es-ES_tradnl" w:eastAsia="es-ES"/>
        </w:rPr>
        <w:t> por diversas razones (</w:t>
      </w:r>
      <w:r w:rsidRPr="001E3E03">
        <w:rPr>
          <w:rFonts w:ascii="Palatino Linotype" w:eastAsiaTheme="minorEastAsia" w:hAnsi="Palatino Linotype" w:cs="Arial"/>
          <w:b/>
          <w:sz w:val="24"/>
          <w:szCs w:val="24"/>
          <w:lang w:val="es-ES_tradnl" w:eastAsia="es-ES"/>
        </w:rPr>
        <w:t>destrucción física</w:t>
      </w:r>
      <w:r w:rsidRPr="001E3E03">
        <w:rPr>
          <w:rFonts w:ascii="Palatino Linotype" w:eastAsiaTheme="minorEastAsia" w:hAnsi="Palatino Linotype" w:cs="Arial"/>
          <w:sz w:val="24"/>
          <w:szCs w:val="24"/>
          <w:lang w:val="es-ES_tradnl" w:eastAsia="es-ES"/>
        </w:rPr>
        <w:t xml:space="preserve">, desaparición física, sustracción ilícita, </w:t>
      </w:r>
      <w:r w:rsidRPr="001E3E03">
        <w:rPr>
          <w:rFonts w:ascii="Palatino Linotype" w:eastAsiaTheme="minorEastAsia" w:hAnsi="Palatino Linotype" w:cs="Arial"/>
          <w:b/>
          <w:sz w:val="24"/>
          <w:szCs w:val="24"/>
          <w:lang w:val="es-ES_tradnl" w:eastAsia="es-ES"/>
        </w:rPr>
        <w:t>baja documental</w:t>
      </w:r>
      <w:r w:rsidRPr="001E3E03">
        <w:rPr>
          <w:rFonts w:ascii="Palatino Linotype" w:eastAsiaTheme="minorEastAsia" w:hAnsi="Palatino Linotype" w:cs="Arial"/>
          <w:sz w:val="24"/>
          <w:szCs w:val="24"/>
          <w:lang w:val="es-ES_tradnl" w:eastAsia="es-ES"/>
        </w:rPr>
        <w:t>, etcétera).</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lastRenderedPageBreak/>
        <w:t>En consecuencia, </w:t>
      </w:r>
      <w:r w:rsidRPr="001E3E03">
        <w:rPr>
          <w:rFonts w:ascii="Palatino Linotype" w:eastAsiaTheme="minorEastAsia" w:hAnsi="Palatino Linotype" w:cs="Arial"/>
          <w:b/>
          <w:bCs/>
          <w:sz w:val="24"/>
          <w:szCs w:val="24"/>
          <w:lang w:val="es-ES_tradnl" w:eastAsia="es-ES"/>
        </w:rPr>
        <w:t>el SUJETO OBLIGADO </w:t>
      </w:r>
      <w:r w:rsidRPr="001E3E03">
        <w:rPr>
          <w:rFonts w:ascii="Palatino Linotype" w:eastAsiaTheme="minorEastAsia" w:hAnsi="Palatino Linotype" w:cs="Arial"/>
          <w:sz w:val="24"/>
          <w:szCs w:val="24"/>
          <w:lang w:val="es-ES_tradnl" w:eastAsia="es-ES"/>
        </w:rPr>
        <w:t>en todo tiempo debió cumplir con las formalidades exigidas por el marco jurídico implicando fundar y motivar su respuesta, por lo que deberá emitir el</w:t>
      </w:r>
      <w:r w:rsidRPr="001E3E03">
        <w:rPr>
          <w:rFonts w:ascii="Palatino Linotype" w:eastAsiaTheme="minorEastAsia" w:hAnsi="Palatino Linotype" w:cs="Arial"/>
          <w:sz w:val="24"/>
          <w:szCs w:val="24"/>
          <w:u w:val="single"/>
          <w:lang w:val="es-ES_tradnl" w:eastAsia="es-ES"/>
        </w:rPr>
        <w:t xml:space="preserve"> </w:t>
      </w:r>
      <w:r w:rsidRPr="001E3E03">
        <w:rPr>
          <w:rFonts w:ascii="Palatino Linotype" w:eastAsiaTheme="minorEastAsia" w:hAnsi="Palatino Linotype" w:cs="Arial"/>
          <w:sz w:val="24"/>
          <w:szCs w:val="24"/>
          <w:lang w:val="es-ES_tradnl" w:eastAsia="es-ES"/>
        </w:rPr>
        <w:t>Acuerdo del Comité de Transparencia, que se hará del conocimiento del particular pero, en los siguientes términos:</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eastAsia="es-ES"/>
        </w:rPr>
      </w:pPr>
    </w:p>
    <w:p w:rsidR="00A50173" w:rsidRPr="00466FE4"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 w:eastAsia="es-ES"/>
        </w:rPr>
        <w:t>Deberá emitir el acuerdo de inexistencia respectivo, en el entendido, que el acto de autoridad debe estar </w:t>
      </w:r>
      <w:r w:rsidRPr="001E3E03">
        <w:rPr>
          <w:rFonts w:ascii="Palatino Linotype" w:eastAsiaTheme="minorEastAsia" w:hAnsi="Palatino Linotype" w:cs="Arial"/>
          <w:b/>
          <w:bCs/>
          <w:sz w:val="24"/>
          <w:szCs w:val="24"/>
          <w:u w:val="single"/>
          <w:lang w:val="es-ES" w:eastAsia="es-ES"/>
        </w:rPr>
        <w:t>debidamente fundado y motivado.</w:t>
      </w:r>
    </w:p>
    <w:p w:rsidR="00466FE4" w:rsidRPr="005E14D6" w:rsidRDefault="00466FE4" w:rsidP="00466FE4">
      <w:pPr>
        <w:spacing w:after="0" w:line="360" w:lineRule="auto"/>
        <w:contextualSpacing/>
        <w:jc w:val="both"/>
        <w:rPr>
          <w:rFonts w:ascii="Palatino Linotype" w:eastAsiaTheme="minorEastAsia" w:hAnsi="Palatino Linotype" w:cs="Arial"/>
          <w:sz w:val="24"/>
          <w:szCs w:val="24"/>
          <w:lang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 w:eastAsia="es-ES"/>
        </w:rPr>
        <w:t>Señalando el lugar y fecha de la resolución, el nombre del solicitante, la información solicitada, </w:t>
      </w:r>
      <w:r w:rsidRPr="001E3E03">
        <w:rPr>
          <w:rFonts w:ascii="Palatino Linotype" w:eastAsiaTheme="minorEastAsia" w:hAnsi="Palatino Linotype" w:cs="Arial"/>
          <w:b/>
          <w:bCs/>
          <w:sz w:val="24"/>
          <w:szCs w:val="24"/>
          <w:u w:val="single"/>
          <w:lang w:val="es-ES" w:eastAsia="es-ES"/>
        </w:rPr>
        <w:t>el fundamento y motivo por el cual se determina que la información solicitada no obra en sus archivos</w:t>
      </w:r>
      <w:r w:rsidRPr="001E3E03">
        <w:rPr>
          <w:rFonts w:ascii="Palatino Linotype" w:eastAsiaTheme="minorEastAsia" w:hAnsi="Palatino Linotype" w:cs="Arial"/>
          <w:sz w:val="24"/>
          <w:szCs w:val="24"/>
          <w:lang w:val="es-ES" w:eastAsia="es-ES"/>
        </w:rPr>
        <w:t>, los nombres y firmas autógrafas de los integrantes del Comité de Información.</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Lo anterior es así, toda vez que </w:t>
      </w:r>
      <w:r w:rsidRPr="001E3E03">
        <w:rPr>
          <w:rFonts w:ascii="Palatino Linotype" w:eastAsiaTheme="minorEastAsia" w:hAnsi="Palatino Linotype" w:cs="Arial"/>
          <w:b/>
          <w:bCs/>
          <w:sz w:val="24"/>
          <w:szCs w:val="24"/>
          <w:u w:val="single"/>
          <w:lang w:val="es-ES_tradnl" w:eastAsia="es-ES"/>
        </w:rPr>
        <w:t>es necesaria</w:t>
      </w:r>
      <w:r w:rsidRPr="001E3E03">
        <w:rPr>
          <w:rFonts w:ascii="Palatino Linotype" w:eastAsiaTheme="minorEastAsia" w:hAnsi="Palatino Linotype" w:cs="Arial"/>
          <w:sz w:val="24"/>
          <w:szCs w:val="24"/>
          <w:lang w:val="es-ES_tradnl" w:eastAsia="es-ES"/>
        </w:rPr>
        <w:t> la emisión del acuerdo de inexistencia en aquellos casos en que el </w:t>
      </w:r>
      <w:r w:rsidRPr="001E3E03">
        <w:rPr>
          <w:rFonts w:ascii="Palatino Linotype" w:eastAsiaTheme="minorEastAsia" w:hAnsi="Palatino Linotype" w:cs="Arial"/>
          <w:b/>
          <w:bCs/>
          <w:sz w:val="24"/>
          <w:szCs w:val="24"/>
          <w:lang w:val="es-ES_tradnl" w:eastAsia="es-ES"/>
        </w:rPr>
        <w:t>SUJETO OBLIGADO </w:t>
      </w:r>
      <w:r w:rsidRPr="001E3E03">
        <w:rPr>
          <w:rFonts w:ascii="Palatino Linotype" w:eastAsiaTheme="minorEastAsia" w:hAnsi="Palatino Linotype" w:cs="Arial"/>
          <w:b/>
          <w:bCs/>
          <w:sz w:val="24"/>
          <w:szCs w:val="24"/>
          <w:u w:val="single"/>
          <w:lang w:val="es-ES_tradnl" w:eastAsia="es-ES"/>
        </w:rPr>
        <w:t>generó, administró o poseyó</w:t>
      </w:r>
      <w:r w:rsidRPr="001E3E03">
        <w:rPr>
          <w:rFonts w:ascii="Palatino Linotype" w:eastAsiaTheme="minorEastAsia" w:hAnsi="Palatino Linotype" w:cs="Arial"/>
          <w:b/>
          <w:bCs/>
          <w:sz w:val="24"/>
          <w:szCs w:val="24"/>
          <w:lang w:val="es-ES_tradnl" w:eastAsia="es-ES"/>
        </w:rPr>
        <w:t> </w:t>
      </w:r>
      <w:r w:rsidRPr="001E3E03">
        <w:rPr>
          <w:rFonts w:ascii="Palatino Linotype" w:eastAsiaTheme="minorEastAsia" w:hAnsi="Palatino Linotype" w:cs="Arial"/>
          <w:sz w:val="24"/>
          <w:szCs w:val="24"/>
          <w:lang w:val="es-ES_tradnl" w:eastAsia="es-ES"/>
        </w:rPr>
        <w:t>la información solicitada empero previa búsqueda exhaustiva y minuciosa de la misma, no localiza la información requerida.</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bCs/>
          <w:sz w:val="24"/>
          <w:szCs w:val="24"/>
          <w:lang w:val="es-ES_tradnl" w:eastAsia="es-ES"/>
        </w:rPr>
        <w:t>En ese caso</w:t>
      </w:r>
      <w:r w:rsidRPr="001E3E03">
        <w:rPr>
          <w:rFonts w:ascii="Palatino Linotype" w:eastAsiaTheme="minorEastAsia" w:hAnsi="Palatino Linotype" w:cs="Arial"/>
          <w:sz w:val="24"/>
          <w:szCs w:val="24"/>
          <w:lang w:val="es-ES_tradnl" w:eastAsia="es-ES"/>
        </w:rPr>
        <w:t> su Comité de Transparencia tiene el deber de emitir un acuerdo de inexistencia, el cual -se insiste-, se dicta en aquellos supuestos en los que si bien la información solicitada la genera, posee o administra el </w:t>
      </w:r>
      <w:r w:rsidRPr="001E3E03">
        <w:rPr>
          <w:rFonts w:ascii="Palatino Linotype" w:eastAsiaTheme="minorEastAsia" w:hAnsi="Palatino Linotype" w:cs="Arial"/>
          <w:b/>
          <w:bCs/>
          <w:sz w:val="24"/>
          <w:szCs w:val="24"/>
          <w:lang w:val="es-ES_tradnl" w:eastAsia="es-ES"/>
        </w:rPr>
        <w:t>SUJETO OBLIGADO</w:t>
      </w:r>
      <w:r w:rsidRPr="001E3E03">
        <w:rPr>
          <w:rFonts w:ascii="Palatino Linotype" w:eastAsiaTheme="minorEastAsia" w:hAnsi="Palatino Linotype" w:cs="Arial"/>
          <w:sz w:val="24"/>
          <w:szCs w:val="24"/>
          <w:lang w:val="es-ES_tradnl" w:eastAsia="es-ES"/>
        </w:rPr>
        <w:t xml:space="preserve"> en el marco de las funciones de derecho público; sin embargo, éste </w:t>
      </w:r>
      <w:r w:rsidRPr="001E3E03">
        <w:rPr>
          <w:rFonts w:ascii="Palatino Linotype" w:eastAsiaTheme="minorEastAsia" w:hAnsi="Palatino Linotype" w:cs="Arial"/>
          <w:sz w:val="24"/>
          <w:szCs w:val="24"/>
          <w:lang w:val="es-ES_tradnl" w:eastAsia="es-ES"/>
        </w:rPr>
        <w:lastRenderedPageBreak/>
        <w:t>no lo posee por la razones que se deben expresar </w:t>
      </w:r>
      <w:r w:rsidRPr="001E3E03">
        <w:rPr>
          <w:rFonts w:ascii="Palatino Linotype" w:eastAsiaTheme="minorEastAsia" w:hAnsi="Palatino Linotype" w:cs="Arial"/>
          <w:b/>
          <w:bCs/>
          <w:sz w:val="24"/>
          <w:szCs w:val="24"/>
          <w:u w:val="single"/>
          <w:lang w:val="es-ES_tradnl" w:eastAsia="es-ES"/>
        </w:rPr>
        <w:t>a través de un acuerdo debidamente fundado y motivado </w:t>
      </w:r>
      <w:r w:rsidRPr="001E3E03">
        <w:rPr>
          <w:rFonts w:ascii="Palatino Linotype" w:eastAsiaTheme="minorEastAsia" w:hAnsi="Palatino Linotype" w:cs="Arial"/>
          <w:sz w:val="24"/>
          <w:szCs w:val="24"/>
          <w:lang w:val="es-ES_tradnl" w:eastAsia="es-ES"/>
        </w:rPr>
        <w:t>esto en estricto apego a lo establecido en los artículos 169 y 170 de la ley de la materia situación que no ocurrió.</w:t>
      </w:r>
    </w:p>
    <w:p w:rsidR="00A50173" w:rsidRPr="001E3E03" w:rsidRDefault="00A50173" w:rsidP="001E3E03">
      <w:pPr>
        <w:spacing w:after="0" w:line="360" w:lineRule="auto"/>
        <w:contextualSpacing/>
        <w:rPr>
          <w:rFonts w:ascii="Palatino Linotype" w:eastAsiaTheme="minorEastAsia" w:hAnsi="Palatino Linotype" w:cs="Arial"/>
          <w:sz w:val="24"/>
          <w:szCs w:val="24"/>
          <w:lang w:val="es-ES_tradnl" w:eastAsia="es-ES"/>
        </w:rPr>
      </w:pPr>
    </w:p>
    <w:p w:rsidR="00A50173" w:rsidRPr="001E3E03" w:rsidRDefault="00A50173" w:rsidP="001E3E03">
      <w:pPr>
        <w:numPr>
          <w:ilvl w:val="0"/>
          <w:numId w:val="1"/>
        </w:numPr>
        <w:spacing w:after="0" w:line="360" w:lineRule="auto"/>
        <w:ind w:left="0" w:firstLine="0"/>
        <w:contextualSpacing/>
        <w:jc w:val="both"/>
        <w:rPr>
          <w:rFonts w:ascii="Palatino Linotype" w:eastAsiaTheme="minorEastAsia" w:hAnsi="Palatino Linotype" w:cs="Arial"/>
          <w:sz w:val="24"/>
          <w:szCs w:val="24"/>
          <w:lang w:eastAsia="es-ES"/>
        </w:rPr>
      </w:pPr>
      <w:r w:rsidRPr="001E3E03">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_tradnl" w:eastAsia="es-ES"/>
        </w:rPr>
      </w:pPr>
    </w:p>
    <w:p w:rsidR="005E14D6" w:rsidRPr="00466FE4" w:rsidRDefault="00A50173" w:rsidP="005E14D6">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Ahora bien, derivado de la naturaleza de la información que se ha ordenado entregar, de ser el caso de contener datos personales que deban ser clasificados como confidenciales, el Sujeto Obligado deberá estar a lo dispuesto en el Considerando que a continuación se enuncia.</w:t>
      </w:r>
    </w:p>
    <w:p w:rsidR="00A50173" w:rsidRDefault="00A50173" w:rsidP="00466FE4">
      <w:pPr>
        <w:keepNext/>
        <w:keepLines/>
        <w:spacing w:before="240" w:after="0" w:line="360" w:lineRule="auto"/>
        <w:outlineLvl w:val="0"/>
        <w:rPr>
          <w:rFonts w:ascii="Palatino Linotype" w:eastAsiaTheme="majorEastAsia" w:hAnsi="Palatino Linotype" w:cstheme="majorBidi"/>
          <w:b/>
          <w:sz w:val="24"/>
          <w:szCs w:val="24"/>
        </w:rPr>
      </w:pPr>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954272"/>
      <w:bookmarkStart w:id="35" w:name="_Toc23965505"/>
      <w:r w:rsidRPr="001E3E03">
        <w:rPr>
          <w:rFonts w:ascii="Palatino Linotype" w:eastAsiaTheme="majorEastAsia" w:hAnsi="Palatino Linotype" w:cstheme="majorBidi"/>
          <w:b/>
          <w:sz w:val="24"/>
          <w:szCs w:val="24"/>
        </w:rPr>
        <w:t>QUINTO. De la Versión Pública</w:t>
      </w:r>
      <w:bookmarkEnd w:id="27"/>
      <w:bookmarkEnd w:id="28"/>
      <w:bookmarkEnd w:id="29"/>
      <w:bookmarkEnd w:id="30"/>
      <w:bookmarkEnd w:id="31"/>
      <w:bookmarkEnd w:id="32"/>
      <w:bookmarkEnd w:id="33"/>
      <w:bookmarkEnd w:id="34"/>
      <w:bookmarkEnd w:id="35"/>
      <w:r w:rsidRPr="001E3E03">
        <w:rPr>
          <w:rFonts w:ascii="Palatino Linotype" w:eastAsiaTheme="majorEastAsia" w:hAnsi="Palatino Linotype" w:cstheme="majorBidi"/>
          <w:b/>
          <w:sz w:val="24"/>
          <w:szCs w:val="24"/>
        </w:rPr>
        <w:t xml:space="preserve"> </w:t>
      </w:r>
    </w:p>
    <w:p w:rsidR="00466FE4" w:rsidRPr="001E3E03" w:rsidRDefault="00466FE4" w:rsidP="00466FE4">
      <w:pPr>
        <w:keepNext/>
        <w:keepLines/>
        <w:spacing w:before="240" w:after="0" w:line="360" w:lineRule="auto"/>
        <w:outlineLvl w:val="0"/>
        <w:rPr>
          <w:rFonts w:ascii="Palatino Linotype" w:eastAsiaTheme="majorEastAsia" w:hAnsi="Palatino Linotype" w:cstheme="majorBidi"/>
          <w:b/>
          <w:sz w:val="24"/>
          <w:szCs w:val="24"/>
        </w:rPr>
      </w:pPr>
    </w:p>
    <w:p w:rsidR="00A50173" w:rsidRPr="005E14D6" w:rsidRDefault="00A50173" w:rsidP="001E3E03">
      <w:pPr>
        <w:numPr>
          <w:ilvl w:val="0"/>
          <w:numId w:val="1"/>
        </w:numPr>
        <w:spacing w:before="240" w:after="240" w:line="360" w:lineRule="auto"/>
        <w:ind w:left="0" w:right="49" w:firstLine="0"/>
        <w:contextualSpacing/>
        <w:jc w:val="both"/>
        <w:rPr>
          <w:rFonts w:ascii="Palatino Linotype" w:eastAsiaTheme="minorEastAsia" w:hAnsi="Palatino Linotype" w:cs="Bookman Old Style"/>
          <w:sz w:val="24"/>
          <w:szCs w:val="24"/>
          <w:lang w:val="es-ES_tradnl" w:eastAsia="es-ES"/>
        </w:rPr>
      </w:pPr>
      <w:r w:rsidRPr="001E3E03">
        <w:rPr>
          <w:rFonts w:ascii="Palatino Linotype" w:eastAsia="Calibri" w:hAnsi="Palatino Linotype" w:cs="Arial"/>
          <w:sz w:val="24"/>
          <w:szCs w:val="24"/>
          <w:lang w:val="es-ES" w:eastAsia="es-MX"/>
        </w:rPr>
        <w:t xml:space="preserve">Como ya se ha señalado en el considerando anterior el </w:t>
      </w:r>
      <w:r w:rsidRPr="001E3E03">
        <w:rPr>
          <w:rFonts w:ascii="Palatino Linotype" w:eastAsia="Calibri" w:hAnsi="Palatino Linotype" w:cs="Arial"/>
          <w:b/>
          <w:sz w:val="24"/>
          <w:szCs w:val="24"/>
          <w:lang w:val="es-ES" w:eastAsia="es-MX"/>
        </w:rPr>
        <w:t>SUJETO OBLIGADO,</w:t>
      </w:r>
      <w:r w:rsidRPr="001E3E03">
        <w:rPr>
          <w:rFonts w:ascii="Palatino Linotype" w:eastAsia="Calibri" w:hAnsi="Palatino Linotype" w:cs="Arial"/>
          <w:sz w:val="24"/>
          <w:szCs w:val="24"/>
          <w:lang w:val="es-ES" w:eastAsia="es-MX"/>
        </w:rPr>
        <w:t xml:space="preserve"> deberá entregar </w:t>
      </w:r>
      <w:r w:rsidRPr="001E3E03">
        <w:rPr>
          <w:rFonts w:ascii="Palatino Linotype" w:eastAsiaTheme="minorEastAsia" w:hAnsi="Palatino Linotype" w:cs="Arial"/>
          <w:sz w:val="24"/>
          <w:szCs w:val="24"/>
          <w:lang w:val="es-ES_tradnl" w:eastAsia="es-ES"/>
        </w:rPr>
        <w:t>los documentos</w:t>
      </w:r>
      <w:r w:rsidRPr="001E3E03">
        <w:rPr>
          <w:rFonts w:ascii="Palatino Linotype" w:eastAsiaTheme="minorEastAsia" w:hAnsi="Palatino Linotype"/>
          <w:sz w:val="24"/>
          <w:szCs w:val="24"/>
          <w:lang w:val="es-ES" w:eastAsia="es-ES"/>
        </w:rPr>
        <w:t xml:space="preserve"> señalados en el considerando anterior. </w:t>
      </w:r>
      <w:r w:rsidRPr="001E3E03">
        <w:rPr>
          <w:rFonts w:ascii="Palatino Linotype" w:eastAsia="Calibri" w:hAnsi="Palatino Linotype" w:cs="Arial"/>
          <w:sz w:val="24"/>
          <w:szCs w:val="24"/>
          <w:lang w:val="es-ES" w:eastAsia="es-MX"/>
        </w:rPr>
        <w:t>Documentos en los que, de ser el caso que contengan datos personales que deban de ser clasificados como confidenciales, se protegerán mediante una versión pública</w:t>
      </w:r>
      <w:r w:rsidRPr="001E3E03">
        <w:rPr>
          <w:rFonts w:ascii="Palatino Linotype" w:eastAsia="Times New Roman" w:hAnsi="Palatino Linotype" w:cs="Arial"/>
          <w:color w:val="222222"/>
          <w:sz w:val="24"/>
          <w:szCs w:val="24"/>
          <w:lang w:val="es-ES" w:eastAsia="es-MX"/>
        </w:rPr>
        <w:t xml:space="preserve"> que deje a la vista los datos que ofrezcan la información requerida. </w:t>
      </w:r>
    </w:p>
    <w:p w:rsidR="00A50173" w:rsidRPr="001E3E03" w:rsidRDefault="00A50173" w:rsidP="001E3E03">
      <w:pPr>
        <w:spacing w:line="360" w:lineRule="auto"/>
        <w:rPr>
          <w:rFonts w:ascii="Palatino Linotype" w:eastAsia="Calibri" w:hAnsi="Palatino Linotype" w:cstheme="majorBidi"/>
          <w:b/>
          <w:sz w:val="24"/>
          <w:szCs w:val="24"/>
          <w:lang w:val="es-ES_tradnl" w:eastAsia="es-ES"/>
        </w:rPr>
      </w:pPr>
      <w:r w:rsidRPr="001E3E03">
        <w:rPr>
          <w:rFonts w:ascii="Palatino Linotype" w:eastAsiaTheme="majorEastAsia" w:hAnsi="Palatino Linotype" w:cstheme="majorBidi"/>
          <w:b/>
          <w:sz w:val="24"/>
          <w:szCs w:val="24"/>
          <w:lang w:val="es-ES_tradnl" w:eastAsia="es-ES"/>
        </w:rPr>
        <w:lastRenderedPageBreak/>
        <w:t xml:space="preserve">a. </w:t>
      </w:r>
      <w:bookmarkStart w:id="36" w:name="_Toc531859121"/>
      <w:bookmarkStart w:id="37" w:name="_Toc532385645"/>
      <w:bookmarkStart w:id="38" w:name="_Toc954273"/>
      <w:r w:rsidRPr="001E3E03">
        <w:rPr>
          <w:rFonts w:ascii="Palatino Linotype" w:eastAsiaTheme="majorEastAsia" w:hAnsi="Palatino Linotype" w:cstheme="majorBidi"/>
          <w:b/>
          <w:sz w:val="24"/>
          <w:szCs w:val="24"/>
          <w:lang w:val="es-ES_tradnl" w:eastAsia="es-ES"/>
        </w:rPr>
        <w:t>Requisitos previos.</w:t>
      </w:r>
      <w:bookmarkEnd w:id="36"/>
      <w:bookmarkEnd w:id="37"/>
      <w:bookmarkEnd w:id="38"/>
    </w:p>
    <w:p w:rsidR="00A50173" w:rsidRPr="001E3E03" w:rsidRDefault="00A50173" w:rsidP="001E3E03">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A50173" w:rsidRPr="001E3E03" w:rsidRDefault="00A50173" w:rsidP="001E3E03">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w:t>
      </w:r>
      <w:r w:rsidRPr="001E3E03">
        <w:rPr>
          <w:rFonts w:ascii="Palatino Linotype" w:eastAsiaTheme="minorEastAsia" w:hAnsi="Palatino Linotype" w:cs="Arial"/>
          <w:sz w:val="24"/>
          <w:szCs w:val="24"/>
          <w:lang w:val="es-ES_tradnl" w:eastAsia="es-ES"/>
        </w:rPr>
        <w:lastRenderedPageBreak/>
        <w:t>que se vaya a clasificar dentro de un documento con diez datos, por ejemplo, susceptibles de ser clasificados.</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5E14D6" w:rsidRPr="005E14D6" w:rsidRDefault="00A50173" w:rsidP="005E14D6">
      <w:pPr>
        <w:spacing w:line="360" w:lineRule="auto"/>
        <w:rPr>
          <w:rFonts w:ascii="Palatino Linotype" w:eastAsiaTheme="majorEastAsia" w:hAnsi="Palatino Linotype" w:cstheme="majorBidi"/>
          <w:b/>
          <w:sz w:val="24"/>
          <w:szCs w:val="24"/>
          <w:lang w:val="es-ES_tradnl" w:eastAsia="es-ES"/>
        </w:rPr>
      </w:pPr>
      <w:bookmarkStart w:id="39" w:name="_Toc531859122"/>
      <w:bookmarkStart w:id="40" w:name="_Toc532385646"/>
      <w:bookmarkStart w:id="41" w:name="_Toc954274"/>
      <w:r w:rsidRPr="001E3E03">
        <w:rPr>
          <w:rFonts w:ascii="Palatino Linotype" w:eastAsiaTheme="majorEastAsia" w:hAnsi="Palatino Linotype" w:cstheme="majorBidi"/>
          <w:b/>
          <w:sz w:val="24"/>
          <w:szCs w:val="24"/>
          <w:lang w:val="es-ES_tradnl" w:eastAsia="es-ES"/>
        </w:rPr>
        <w:t>b. Supuesto de clasificación.</w:t>
      </w:r>
      <w:bookmarkEnd w:id="39"/>
      <w:bookmarkEnd w:id="40"/>
      <w:bookmarkEnd w:id="41"/>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Calibri" w:hAnsi="Palatino Linotype" w:cs="Arial"/>
          <w:sz w:val="24"/>
          <w:szCs w:val="24"/>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A50173" w:rsidRPr="001E3E03" w:rsidRDefault="00A50173" w:rsidP="001E3E03">
      <w:pPr>
        <w:autoSpaceDE w:val="0"/>
        <w:autoSpaceDN w:val="0"/>
        <w:adjustRightInd w:val="0"/>
        <w:spacing w:line="360" w:lineRule="auto"/>
        <w:ind w:right="567"/>
        <w:jc w:val="both"/>
        <w:rPr>
          <w:rFonts w:ascii="Palatino Linotype" w:eastAsiaTheme="minorEastAsia" w:hAnsi="Palatino Linotype" w:cs="Arial"/>
          <w:i/>
          <w:sz w:val="24"/>
          <w:szCs w:val="24"/>
          <w:lang w:eastAsia="es-ES"/>
        </w:rPr>
      </w:pPr>
      <w:r w:rsidRPr="001E3E03">
        <w:rPr>
          <w:rFonts w:ascii="Palatino Linotype" w:eastAsiaTheme="minorEastAsia" w:hAnsi="Palatino Linotype" w:cs="Arial"/>
          <w:b/>
          <w:bCs/>
          <w:i/>
          <w:sz w:val="24"/>
          <w:szCs w:val="24"/>
          <w:lang w:eastAsia="es-ES"/>
        </w:rPr>
        <w:t xml:space="preserve">Artículo 3. </w:t>
      </w:r>
      <w:r w:rsidRPr="001E3E03">
        <w:rPr>
          <w:rFonts w:ascii="Palatino Linotype" w:eastAsiaTheme="minorEastAsia" w:hAnsi="Palatino Linotype" w:cs="Arial"/>
          <w:i/>
          <w:sz w:val="24"/>
          <w:szCs w:val="24"/>
          <w:lang w:eastAsia="es-ES"/>
        </w:rPr>
        <w:t>Para los efectos de la presente Ley se entenderá por:</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 xml:space="preserve"> (…)</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IX. Datos personales: La información concerniente a una persona, identificada o identificable según lo dispuesto por la Ley de Protección de Datos Personales del Estado de México;</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XX. Información clasificada: Aquella considerada por la presente Ley como reservada o confidencial;</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 xml:space="preserve">XXI. Información confidencial: Se considera como información confidencial los secretos bancario, fiduciario, industrial, comercial, fiscal, bursátil y postal, cuya </w:t>
      </w:r>
      <w:r w:rsidRPr="001E3E03">
        <w:rPr>
          <w:rFonts w:ascii="Palatino Linotype" w:eastAsia="Calibri" w:hAnsi="Palatino Linotype" w:cs="Arial"/>
          <w:i/>
          <w:sz w:val="24"/>
          <w:szCs w:val="24"/>
          <w:lang w:val="es-ES" w:eastAsia="es-MX"/>
        </w:rPr>
        <w:lastRenderedPageBreak/>
        <w:t>titularidad corresponda a particulares, sujetos de derecho internacional o a sujetos obligados cuando no involucren el ejercicio de recursos públicos;</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XLV. Versión pública: Documento en el que se elimine, suprime o borra la información clasificada como reservada o confidencial para permitir su acceso.</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Artículo 91. El acceso a la información pública será restringido excepcionalmente, cuando ésta sea clasificada como reservada o confidencial.</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Artículo 143. Para los efectos de esta Ley se considera información confidencial, la clasificada como tal, de manera permanente, por su naturaleza, cuando:</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 xml:space="preserve">I. Se refiera a la información privada y los datos personales concernientes a una persona física o </w:t>
      </w:r>
      <w:proofErr w:type="gramStart"/>
      <w:r w:rsidRPr="001E3E03">
        <w:rPr>
          <w:rFonts w:ascii="Palatino Linotype" w:eastAsia="Calibri" w:hAnsi="Palatino Linotype" w:cs="Arial"/>
          <w:i/>
          <w:sz w:val="24"/>
          <w:szCs w:val="24"/>
          <w:lang w:val="es-ES" w:eastAsia="es-MX"/>
        </w:rPr>
        <w:t>jurídico</w:t>
      </w:r>
      <w:proofErr w:type="gramEnd"/>
      <w:r w:rsidRPr="001E3E03">
        <w:rPr>
          <w:rFonts w:ascii="Palatino Linotype" w:eastAsia="Calibri" w:hAnsi="Palatino Linotype" w:cs="Arial"/>
          <w:i/>
          <w:sz w:val="24"/>
          <w:szCs w:val="24"/>
          <w:lang w:val="es-ES" w:eastAsia="es-MX"/>
        </w:rPr>
        <w:t xml:space="preserve"> colectiva identificada o identificable;</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lastRenderedPageBreak/>
        <w:t>La información confidencial no estará sujeta a temporalidad alguna y sólo podrán tener acceso a ella los titulares de la misma, sus representantes y los servidores públicos facultados para ello.</w:t>
      </w:r>
    </w:p>
    <w:p w:rsidR="00A50173" w:rsidRPr="001E3E03" w:rsidRDefault="00A50173" w:rsidP="001E3E03">
      <w:pPr>
        <w:autoSpaceDE w:val="0"/>
        <w:autoSpaceDN w:val="0"/>
        <w:adjustRightInd w:val="0"/>
        <w:spacing w:line="360" w:lineRule="auto"/>
        <w:ind w:right="567"/>
        <w:jc w:val="both"/>
        <w:rPr>
          <w:rFonts w:ascii="Palatino Linotype" w:eastAsia="Calibri" w:hAnsi="Palatino Linotype" w:cs="Arial"/>
          <w:i/>
          <w:sz w:val="24"/>
          <w:szCs w:val="24"/>
          <w:lang w:val="es-ES" w:eastAsia="es-MX"/>
        </w:rPr>
      </w:pPr>
      <w:r w:rsidRPr="001E3E03">
        <w:rPr>
          <w:rFonts w:ascii="Palatino Linotype" w:eastAsia="Calibri" w:hAnsi="Palatino Linotype" w:cs="Arial"/>
          <w:i/>
          <w:sz w:val="24"/>
          <w:szCs w:val="24"/>
          <w:lang w:val="es-ES" w:eastAsia="es-MX"/>
        </w:rPr>
        <w:t>No se considerará confidencial la información que se encuentre en los registros públicos o en fuentes de acceso público, ni tampoco la que sea considerada por la presente ley como información pública.</w:t>
      </w: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50173" w:rsidRPr="001E3E03" w:rsidRDefault="00A50173" w:rsidP="001E3E03">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1E3E03">
        <w:rPr>
          <w:rFonts w:ascii="Palatino Linotype" w:eastAsiaTheme="minorEastAsia" w:hAnsi="Palatino Linotype" w:cs="Arial"/>
          <w:sz w:val="24"/>
          <w:szCs w:val="24"/>
          <w:vertAlign w:val="superscript"/>
          <w:lang w:val="es-ES_tradnl" w:eastAsia="es-ES"/>
        </w:rPr>
        <w:footnoteReference w:id="11"/>
      </w:r>
      <w:r w:rsidRPr="001E3E03">
        <w:rPr>
          <w:rFonts w:ascii="Palatino Linotype" w:eastAsiaTheme="minorEastAsia" w:hAnsi="Palatino Linotype" w:cs="Arial"/>
          <w:sz w:val="24"/>
          <w:szCs w:val="24"/>
          <w:lang w:val="es-ES_tradnl" w:eastAsia="es-ES"/>
        </w:rPr>
        <w:t xml:space="preserve"> para </w:t>
      </w:r>
      <w:r w:rsidRPr="001E3E03">
        <w:rPr>
          <w:rFonts w:ascii="Palatino Linotype" w:eastAsiaTheme="minorEastAsia"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spacing w:line="360" w:lineRule="auto"/>
        <w:rPr>
          <w:rFonts w:ascii="Palatino Linotype" w:eastAsiaTheme="majorEastAsia" w:hAnsi="Palatino Linotype" w:cstheme="majorBidi"/>
          <w:b/>
          <w:sz w:val="24"/>
          <w:szCs w:val="24"/>
          <w:lang w:val="es-ES_tradnl" w:eastAsia="es-ES"/>
        </w:rPr>
      </w:pPr>
      <w:bookmarkStart w:id="42" w:name="_Toc531859123"/>
      <w:bookmarkStart w:id="43" w:name="_Toc532385647"/>
      <w:bookmarkStart w:id="44" w:name="_Toc954275"/>
      <w:r w:rsidRPr="001E3E03">
        <w:rPr>
          <w:rFonts w:ascii="Palatino Linotype" w:eastAsiaTheme="majorEastAsia" w:hAnsi="Palatino Linotype" w:cstheme="majorBidi"/>
          <w:b/>
          <w:sz w:val="24"/>
          <w:szCs w:val="24"/>
          <w:lang w:val="es-ES_tradnl" w:eastAsia="es-ES"/>
        </w:rPr>
        <w:t>La intervención del Comité de Transparencia.</w:t>
      </w:r>
      <w:bookmarkEnd w:id="42"/>
      <w:bookmarkEnd w:id="43"/>
      <w:bookmarkEnd w:id="44"/>
    </w:p>
    <w:p w:rsidR="00A50173" w:rsidRPr="001E3E03" w:rsidRDefault="00A50173" w:rsidP="001E3E03">
      <w:pPr>
        <w:numPr>
          <w:ilvl w:val="1"/>
          <w:numId w:val="1"/>
        </w:numPr>
        <w:spacing w:after="0" w:line="360" w:lineRule="auto"/>
        <w:ind w:left="0" w:firstLine="0"/>
        <w:contextualSpacing/>
        <w:rPr>
          <w:rFonts w:ascii="Palatino Linotype" w:eastAsiaTheme="majorEastAsia" w:hAnsi="Palatino Linotype" w:cstheme="majorBidi"/>
          <w:b/>
          <w:iCs/>
          <w:sz w:val="24"/>
          <w:szCs w:val="24"/>
          <w:lang w:val="es-ES_tradnl" w:eastAsia="es-ES"/>
        </w:rPr>
      </w:pPr>
      <w:r w:rsidRPr="001E3E03">
        <w:rPr>
          <w:rFonts w:ascii="Palatino Linotype" w:eastAsiaTheme="majorEastAsia" w:hAnsi="Palatino Linotype" w:cstheme="majorBidi"/>
          <w:b/>
          <w:iCs/>
          <w:sz w:val="24"/>
          <w:szCs w:val="24"/>
          <w:lang w:val="es-ES_tradnl" w:eastAsia="es-ES"/>
        </w:rPr>
        <w:t>Formalidades para emitir el acuerdo de clasificación.</w:t>
      </w:r>
    </w:p>
    <w:p w:rsidR="00A50173" w:rsidRPr="001E3E03" w:rsidRDefault="00A50173" w:rsidP="001E3E03">
      <w:pPr>
        <w:spacing w:after="0" w:line="360" w:lineRule="auto"/>
        <w:rPr>
          <w:rFonts w:ascii="Palatino Linotype" w:eastAsiaTheme="minorEastAsia" w:hAnsi="Palatino Linotype"/>
          <w:sz w:val="24"/>
          <w:szCs w:val="24"/>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1E3E03">
        <w:rPr>
          <w:rFonts w:ascii="Palatino Linotype" w:eastAsiaTheme="minorEastAsia" w:hAnsi="Palatino Linotype"/>
          <w:sz w:val="24"/>
          <w:szCs w:val="24"/>
          <w:lang w:val="es-ES_tradnl" w:eastAsia="es-ES"/>
        </w:rPr>
        <w:t xml:space="preserve">la fracción III del numeral Segundo de los </w:t>
      </w:r>
      <w:r w:rsidRPr="001E3E03">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1E3E03">
        <w:rPr>
          <w:rFonts w:ascii="Palatino Linotype" w:eastAsiaTheme="minorEastAsia" w:hAnsi="Palatino Linotype"/>
          <w:sz w:val="24"/>
          <w:szCs w:val="24"/>
          <w:lang w:val="es-ES_tradnl" w:eastAsia="es-ES"/>
        </w:rPr>
        <w:t xml:space="preserve"> </w:t>
      </w:r>
      <w:r w:rsidRPr="001E3E03">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50173" w:rsidRPr="001E3E03" w:rsidRDefault="00A50173" w:rsidP="001E3E03">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5E14D6" w:rsidRDefault="00A50173" w:rsidP="005E14D6">
      <w:pPr>
        <w:spacing w:line="360" w:lineRule="auto"/>
        <w:rPr>
          <w:rFonts w:ascii="Palatino Linotype" w:eastAsiaTheme="majorEastAsia" w:hAnsi="Palatino Linotype" w:cstheme="majorBidi"/>
          <w:b/>
          <w:iCs/>
          <w:color w:val="2E74B5" w:themeColor="accent1" w:themeShade="BF"/>
          <w:sz w:val="24"/>
          <w:szCs w:val="24"/>
          <w:lang w:val="es-ES_tradnl" w:eastAsia="es-ES"/>
        </w:rPr>
      </w:pPr>
      <w:r w:rsidRPr="001E3E03">
        <w:rPr>
          <w:rFonts w:ascii="Palatino Linotype" w:eastAsiaTheme="majorEastAsia" w:hAnsi="Palatino Linotype" w:cstheme="majorBidi"/>
          <w:b/>
          <w:iCs/>
          <w:sz w:val="24"/>
          <w:szCs w:val="24"/>
          <w:lang w:val="es-ES_tradnl" w:eastAsia="es-ES"/>
        </w:rPr>
        <w:t>II. Requisitos de fondo del acuerdo de clasificación</w:t>
      </w: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50173" w:rsidRPr="001E3E03" w:rsidRDefault="00A50173" w:rsidP="001E3E03">
      <w:pPr>
        <w:autoSpaceDE w:val="0"/>
        <w:autoSpaceDN w:val="0"/>
        <w:adjustRightInd w:val="0"/>
        <w:spacing w:line="360" w:lineRule="auto"/>
        <w:ind w:right="50"/>
        <w:contextualSpacing/>
        <w:jc w:val="both"/>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1E3E03">
        <w:rPr>
          <w:rFonts w:ascii="Palatino Linotype" w:eastAsia="Times New Roman" w:hAnsi="Palatino Linotype" w:cs="Arial"/>
          <w:sz w:val="24"/>
          <w:szCs w:val="24"/>
          <w:lang w:val="es-ES_tradnl"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E3E03">
        <w:rPr>
          <w:rFonts w:ascii="Palatino Linotype" w:eastAsia="Times New Roman" w:hAnsi="Palatino Linotype" w:cs="Arial"/>
          <w:sz w:val="24"/>
          <w:szCs w:val="24"/>
          <w:vertAlign w:val="superscript"/>
          <w:lang w:val="es-ES_tradnl" w:eastAsia="es-MX"/>
        </w:rPr>
        <w:footnoteReference w:id="12"/>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numPr>
          <w:ilvl w:val="0"/>
          <w:numId w:val="1"/>
        </w:numPr>
        <w:autoSpaceDE w:val="0"/>
        <w:autoSpaceDN w:val="0"/>
        <w:adjustRightInd w:val="0"/>
        <w:spacing w:after="0" w:line="360" w:lineRule="auto"/>
        <w:ind w:left="0" w:right="50" w:firstLine="0"/>
        <w:contextualSpacing/>
        <w:jc w:val="both"/>
        <w:rPr>
          <w:rFonts w:ascii="Palatino Linotype" w:eastAsia="Calibri" w:hAnsi="Palatino Linotype" w:cs="Arial"/>
          <w:sz w:val="24"/>
          <w:szCs w:val="24"/>
          <w:lang w:val="es-ES" w:eastAsia="es-MX"/>
        </w:rPr>
      </w:pPr>
      <w:r w:rsidRPr="001E3E03">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A50173" w:rsidRPr="001E3E03" w:rsidRDefault="00A50173" w:rsidP="001E3E03">
      <w:pPr>
        <w:spacing w:after="0" w:line="360" w:lineRule="auto"/>
        <w:contextualSpacing/>
        <w:rPr>
          <w:rFonts w:ascii="Palatino Linotype" w:eastAsia="Calibri" w:hAnsi="Palatino Linotype" w:cs="Arial"/>
          <w:sz w:val="24"/>
          <w:szCs w:val="24"/>
          <w:lang w:val="es-ES" w:eastAsia="es-MX"/>
        </w:rPr>
      </w:pP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b/>
          <w:i/>
          <w:sz w:val="24"/>
          <w:szCs w:val="24"/>
          <w:lang w:val="es-ES_tradnl" w:eastAsia="es-ES"/>
        </w:rPr>
        <w:t>FUNDAMENTACIÓN Y MOTIVACIÓN.</w:t>
      </w:r>
      <w:r w:rsidRPr="001E3E03">
        <w:rPr>
          <w:rFonts w:ascii="Palatino Linotype" w:eastAsiaTheme="minorEastAsia" w:hAnsi="Palatino Linotype" w:cs="Arial"/>
          <w:i/>
          <w:sz w:val="24"/>
          <w:szCs w:val="24"/>
          <w:lang w:val="es-ES_tradnl" w:eastAsia="es-ES"/>
        </w:rPr>
        <w:t xml:space="preserve"> La </w:t>
      </w:r>
      <w:r w:rsidRPr="001E3E03">
        <w:rPr>
          <w:rFonts w:ascii="Palatino Linotype" w:eastAsiaTheme="minorEastAsia"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E3E03">
        <w:rPr>
          <w:rFonts w:ascii="Palatino Linotype" w:eastAsiaTheme="minorEastAsia" w:hAnsi="Palatino Linotype" w:cs="Arial"/>
          <w:i/>
          <w:sz w:val="24"/>
          <w:szCs w:val="24"/>
          <w:lang w:val="es-ES_tradnl" w:eastAsia="es-ES"/>
        </w:rPr>
        <w:t>.</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lastRenderedPageBreak/>
        <w:t>SEGUNDO TRIBUNAL COLEGIADO DEL SEXTO CIRCUITO.</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E3E03">
        <w:rPr>
          <w:rFonts w:ascii="Palatino Linotype" w:eastAsiaTheme="minorEastAsia" w:hAnsi="Palatino Linotype" w:cs="Arial"/>
          <w:i/>
          <w:sz w:val="24"/>
          <w:szCs w:val="24"/>
          <w:lang w:val="es-ES_tradnl" w:eastAsia="es-ES"/>
        </w:rPr>
        <w:t>Esponda</w:t>
      </w:r>
      <w:proofErr w:type="spellEnd"/>
      <w:r w:rsidRPr="001E3E03">
        <w:rPr>
          <w:rFonts w:ascii="Palatino Linotype" w:eastAsiaTheme="minorEastAsia" w:hAnsi="Palatino Linotype" w:cs="Arial"/>
          <w:i/>
          <w:sz w:val="24"/>
          <w:szCs w:val="24"/>
          <w:lang w:val="es-ES_tradnl" w:eastAsia="es-ES"/>
        </w:rPr>
        <w:t xml:space="preserve"> Rincón.</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 xml:space="preserve">Amparo en revisión 333/88. </w:t>
      </w:r>
      <w:proofErr w:type="spellStart"/>
      <w:r w:rsidRPr="001E3E03">
        <w:rPr>
          <w:rFonts w:ascii="Palatino Linotype" w:eastAsiaTheme="minorEastAsia" w:hAnsi="Palatino Linotype" w:cs="Arial"/>
          <w:i/>
          <w:sz w:val="24"/>
          <w:szCs w:val="24"/>
          <w:lang w:val="es-ES_tradnl" w:eastAsia="es-ES"/>
        </w:rPr>
        <w:t>Adilia</w:t>
      </w:r>
      <w:proofErr w:type="spellEnd"/>
      <w:r w:rsidRPr="001E3E03">
        <w:rPr>
          <w:rFonts w:ascii="Palatino Linotype" w:eastAsiaTheme="minorEastAsia" w:hAnsi="Palatino Linotype" w:cs="Arial"/>
          <w:i/>
          <w:sz w:val="24"/>
          <w:szCs w:val="24"/>
          <w:lang w:val="es-ES_tradnl" w:eastAsia="es-ES"/>
        </w:rPr>
        <w:t xml:space="preserve"> Romero. 26 de octubre de 1988. Unanimidad de votos. Ponente: Arnoldo Nájera Virgen. Secretario: Enrique Crispín Campos Ramírez.</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E3E03">
        <w:rPr>
          <w:rFonts w:ascii="Palatino Linotype" w:eastAsiaTheme="minorEastAsia" w:hAnsi="Palatino Linotype" w:cs="Arial"/>
          <w:i/>
          <w:sz w:val="24"/>
          <w:szCs w:val="24"/>
          <w:lang w:val="es-ES_tradnl" w:eastAsia="es-ES"/>
        </w:rPr>
        <w:t>Goyzueta</w:t>
      </w:r>
      <w:proofErr w:type="spellEnd"/>
      <w:r w:rsidRPr="001E3E03">
        <w:rPr>
          <w:rFonts w:ascii="Palatino Linotype" w:eastAsiaTheme="minorEastAsia" w:hAnsi="Palatino Linotype" w:cs="Arial"/>
          <w:i/>
          <w:sz w:val="24"/>
          <w:szCs w:val="24"/>
          <w:lang w:val="es-ES_tradnl" w:eastAsia="es-ES"/>
        </w:rPr>
        <w:t>. Secretario: Gonzalo Carrera Molina.</w:t>
      </w:r>
    </w:p>
    <w:p w:rsidR="00A50173" w:rsidRPr="001E3E03" w:rsidRDefault="00A50173" w:rsidP="001E3E03">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E3E03">
        <w:rPr>
          <w:rFonts w:ascii="Palatino Linotype" w:eastAsiaTheme="minorEastAsia"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E3E03">
        <w:rPr>
          <w:rFonts w:ascii="Palatino Linotype" w:eastAsiaTheme="minorEastAsia" w:hAnsi="Palatino Linotype" w:cs="Arial"/>
          <w:i/>
          <w:sz w:val="24"/>
          <w:szCs w:val="24"/>
          <w:lang w:val="es-ES_tradnl" w:eastAsia="es-ES"/>
        </w:rPr>
        <w:t>Baigts</w:t>
      </w:r>
      <w:proofErr w:type="spellEnd"/>
      <w:r w:rsidRPr="001E3E03">
        <w:rPr>
          <w:rFonts w:ascii="Palatino Linotype" w:eastAsiaTheme="minorEastAsia" w:hAnsi="Palatino Linotype" w:cs="Arial"/>
          <w:i/>
          <w:sz w:val="24"/>
          <w:szCs w:val="24"/>
          <w:lang w:val="es-ES_tradnl" w:eastAsia="es-ES"/>
        </w:rPr>
        <w:t xml:space="preserve"> Muñoz.</w:t>
      </w:r>
    </w:p>
    <w:p w:rsidR="00A50173" w:rsidRPr="001E3E03" w:rsidRDefault="00A50173" w:rsidP="001E3E03">
      <w:pPr>
        <w:spacing w:after="0" w:line="360" w:lineRule="auto"/>
        <w:contextualSpacing/>
        <w:jc w:val="both"/>
        <w:rPr>
          <w:rFonts w:ascii="Palatino Linotype" w:eastAsiaTheme="minorEastAsia" w:hAnsi="Palatino Linotype" w:cs="Arial"/>
          <w:sz w:val="24"/>
          <w:szCs w:val="24"/>
          <w:lang w:val="es-ES" w:eastAsia="es-ES"/>
        </w:rPr>
      </w:pPr>
    </w:p>
    <w:p w:rsidR="00A50173" w:rsidRPr="001E3E03" w:rsidRDefault="00A50173" w:rsidP="001E3E03">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1E3E03">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50173" w:rsidRPr="001E3E03" w:rsidRDefault="00A50173" w:rsidP="001E3E03">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A50173" w:rsidRPr="001E3E03" w:rsidRDefault="00A50173" w:rsidP="001E3E03">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1E3E03">
        <w:rPr>
          <w:rFonts w:ascii="Palatino Linotype" w:eastAsia="Times New Roman" w:hAnsi="Palatino Linotype" w:cs="Arial"/>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50173" w:rsidRPr="001E3E03" w:rsidRDefault="00A50173" w:rsidP="001E3E03">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A50173" w:rsidRPr="001E3E03" w:rsidRDefault="00A50173" w:rsidP="001E3E03">
      <w:pPr>
        <w:numPr>
          <w:ilvl w:val="0"/>
          <w:numId w:val="1"/>
        </w:numPr>
        <w:shd w:val="clear" w:color="auto" w:fill="FFFFFF"/>
        <w:spacing w:after="0" w:line="360" w:lineRule="auto"/>
        <w:ind w:left="0" w:firstLine="0"/>
        <w:contextualSpacing/>
        <w:jc w:val="both"/>
        <w:rPr>
          <w:rFonts w:ascii="Palatino Linotype" w:eastAsia="Times New Roman" w:hAnsi="Palatino Linotype" w:cs="Arial"/>
          <w:sz w:val="24"/>
          <w:szCs w:val="24"/>
          <w:lang w:val="es-ES_tradnl" w:eastAsia="es-MX"/>
        </w:rPr>
      </w:pPr>
      <w:r w:rsidRPr="001E3E03">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A50173" w:rsidRPr="001E3E03" w:rsidRDefault="00A50173" w:rsidP="001E3E03">
      <w:pPr>
        <w:shd w:val="clear" w:color="auto" w:fill="FFFFFF"/>
        <w:spacing w:after="0" w:line="360" w:lineRule="auto"/>
        <w:jc w:val="both"/>
        <w:rPr>
          <w:rFonts w:ascii="Palatino Linotype" w:eastAsia="Times New Roman" w:hAnsi="Palatino Linotype" w:cs="Arial"/>
          <w:sz w:val="24"/>
          <w:szCs w:val="24"/>
          <w:lang w:val="es-ES_tradnl" w:eastAsia="es-MX"/>
        </w:rPr>
      </w:pPr>
    </w:p>
    <w:p w:rsidR="00A50173" w:rsidRPr="001E3E03" w:rsidRDefault="00A50173" w:rsidP="001E3E03">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1E3E03">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E3E03">
        <w:rPr>
          <w:rFonts w:ascii="Palatino Linotype" w:eastAsiaTheme="minorEastAsia" w:hAnsi="Palatino Linotype"/>
          <w:sz w:val="24"/>
          <w:szCs w:val="24"/>
          <w:lang w:val="es-ES_tradnl" w:eastAsia="es-ES"/>
        </w:rPr>
        <w:t xml:space="preserve"> </w:t>
      </w:r>
      <w:r w:rsidRPr="001E3E03">
        <w:rPr>
          <w:rFonts w:ascii="Palatino Linotype" w:eastAsia="Times New Roman" w:hAnsi="Palatino Linotype" w:cs="Arial"/>
          <w:sz w:val="24"/>
          <w:szCs w:val="24"/>
          <w:lang w:val="es-ES_tradnl" w:eastAsia="es-MX"/>
        </w:rPr>
        <w:t>datos personales</w:t>
      </w:r>
      <w:r w:rsidRPr="001E3E03">
        <w:rPr>
          <w:rFonts w:ascii="Palatino Linotype" w:eastAsia="Times New Roman" w:hAnsi="Palatino Linotype" w:cs="Arial"/>
          <w:sz w:val="24"/>
          <w:szCs w:val="24"/>
          <w:vertAlign w:val="superscript"/>
          <w:lang w:val="es-ES_tradnl" w:eastAsia="es-MX"/>
        </w:rPr>
        <w:footnoteReference w:id="13"/>
      </w:r>
      <w:r w:rsidRPr="001E3E03">
        <w:rPr>
          <w:rFonts w:ascii="Palatino Linotype" w:eastAsia="Times New Roman" w:hAnsi="Palatino Linotype" w:cs="Arial"/>
          <w:sz w:val="24"/>
          <w:szCs w:val="24"/>
          <w:lang w:val="es-ES_tradnl" w:eastAsia="es-MX"/>
        </w:rPr>
        <w:t xml:space="preserve"> del servidor público que no tienen ninguna injerencia en el tema de la transpare</w:t>
      </w:r>
      <w:r w:rsidR="004254EA" w:rsidRPr="001E3E03">
        <w:rPr>
          <w:rFonts w:ascii="Palatino Linotype" w:eastAsia="Times New Roman" w:hAnsi="Palatino Linotype" w:cs="Arial"/>
          <w:sz w:val="24"/>
          <w:szCs w:val="24"/>
          <w:lang w:val="es-ES_tradnl" w:eastAsia="es-MX"/>
        </w:rPr>
        <w:t>ncia y la rendición de cuentas,</w:t>
      </w:r>
      <w:r w:rsidRPr="001E3E03">
        <w:rPr>
          <w:rFonts w:ascii="Palatino Linotype" w:eastAsia="Times New Roman" w:hAnsi="Palatino Linotype" w:cs="Arial"/>
          <w:sz w:val="24"/>
          <w:szCs w:val="24"/>
          <w:lang w:val="es-ES_tradnl" w:eastAsia="es-MX"/>
        </w:rPr>
        <w:t xml:space="preserve"> por ejemplo, </w:t>
      </w:r>
      <w:r w:rsidRPr="001E3E03">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w:t>
      </w:r>
      <w:r w:rsidRPr="001E3E03">
        <w:rPr>
          <w:rFonts w:ascii="Palatino Linotype" w:eastAsia="Calibri" w:hAnsi="Palatino Linotype" w:cs="Arial"/>
          <w:sz w:val="24"/>
          <w:szCs w:val="24"/>
          <w:lang w:val="es-ES" w:eastAsia="es-MX"/>
        </w:rPr>
        <w:lastRenderedPageBreak/>
        <w:t xml:space="preserve">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A50173" w:rsidRPr="001E3E03" w:rsidRDefault="00A50173" w:rsidP="001E3E03">
      <w:pPr>
        <w:spacing w:after="0" w:line="360" w:lineRule="auto"/>
        <w:contextualSpacing/>
        <w:rPr>
          <w:rFonts w:ascii="Palatino Linotype" w:eastAsia="Times New Roman" w:hAnsi="Palatino Linotype" w:cs="Arial"/>
          <w:sz w:val="24"/>
          <w:szCs w:val="24"/>
          <w:lang w:val="es-ES_tradnl" w:eastAsia="es-MX"/>
        </w:rPr>
      </w:pPr>
    </w:p>
    <w:p w:rsidR="00A50173" w:rsidRPr="005E14D6" w:rsidRDefault="00A50173" w:rsidP="005E14D6">
      <w:pPr>
        <w:numPr>
          <w:ilvl w:val="0"/>
          <w:numId w:val="1"/>
        </w:numPr>
        <w:shd w:val="clear" w:color="auto" w:fill="FFFFFF"/>
        <w:spacing w:after="200" w:line="360" w:lineRule="auto"/>
        <w:ind w:left="0" w:firstLine="0"/>
        <w:contextualSpacing/>
        <w:jc w:val="both"/>
        <w:rPr>
          <w:rFonts w:ascii="Palatino Linotype" w:eastAsia="Times New Roman" w:hAnsi="Palatino Linotype" w:cs="Arial"/>
          <w:sz w:val="24"/>
          <w:szCs w:val="24"/>
          <w:lang w:val="es-ES_tradnl" w:eastAsia="es-MX"/>
        </w:rPr>
      </w:pPr>
      <w:r w:rsidRPr="001E3E03">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50173" w:rsidRDefault="00A50173" w:rsidP="005E14D6">
      <w:pPr>
        <w:numPr>
          <w:ilvl w:val="0"/>
          <w:numId w:val="1"/>
        </w:numPr>
        <w:tabs>
          <w:tab w:val="left" w:pos="851"/>
        </w:tabs>
        <w:spacing w:before="240" w:after="240" w:line="360" w:lineRule="auto"/>
        <w:ind w:left="0" w:right="49" w:firstLine="0"/>
        <w:contextualSpacing/>
        <w:jc w:val="both"/>
        <w:rPr>
          <w:rFonts w:ascii="Palatino Linotype" w:eastAsiaTheme="minorEastAsia" w:hAnsi="Palatino Linotype"/>
          <w:sz w:val="24"/>
          <w:szCs w:val="24"/>
          <w:lang w:val="es-ES" w:eastAsia="es-ES"/>
        </w:rPr>
      </w:pPr>
      <w:r w:rsidRPr="001E3E03">
        <w:rPr>
          <w:rFonts w:ascii="Palatino Linotype" w:eastAsia="Times New Roman" w:hAnsi="Palatino Linotype" w:cs="Arial"/>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E3E03">
        <w:rPr>
          <w:rFonts w:ascii="Palatino Linotype" w:eastAsiaTheme="minorEastAsia" w:hAnsi="Palatino Linotype"/>
          <w:sz w:val="24"/>
          <w:szCs w:val="24"/>
          <w:lang w:val="es-ES" w:eastAsia="es-ES"/>
        </w:rPr>
        <w:t xml:space="preserve"> </w:t>
      </w:r>
    </w:p>
    <w:p w:rsidR="005E14D6" w:rsidRPr="005E14D6" w:rsidRDefault="005E14D6" w:rsidP="005E14D6">
      <w:pPr>
        <w:tabs>
          <w:tab w:val="left" w:pos="851"/>
        </w:tabs>
        <w:spacing w:before="240" w:after="240" w:line="360" w:lineRule="auto"/>
        <w:ind w:right="49"/>
        <w:contextualSpacing/>
        <w:jc w:val="both"/>
        <w:rPr>
          <w:rFonts w:ascii="Palatino Linotype" w:eastAsiaTheme="minorEastAsia" w:hAnsi="Palatino Linotype"/>
          <w:sz w:val="12"/>
          <w:szCs w:val="24"/>
          <w:lang w:val="es-ES" w:eastAsia="es-ES"/>
        </w:rPr>
      </w:pPr>
    </w:p>
    <w:p w:rsidR="00A50173" w:rsidRPr="001E3E03" w:rsidRDefault="00A50173" w:rsidP="001E3E03">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olor w:val="000000"/>
          <w:sz w:val="24"/>
          <w:szCs w:val="24"/>
          <w:lang w:val="es-ES" w:eastAsia="es-MX"/>
        </w:rPr>
        <w:t xml:space="preserve">Por lo anteriormente expuesto y fundado, este </w:t>
      </w:r>
      <w:r w:rsidRPr="001E3E03">
        <w:rPr>
          <w:rFonts w:ascii="Palatino Linotype" w:eastAsiaTheme="minorEastAsia" w:hAnsi="Palatino Linotype"/>
          <w:b/>
          <w:bCs/>
          <w:color w:val="000000"/>
          <w:sz w:val="24"/>
          <w:szCs w:val="24"/>
          <w:lang w:val="es-ES" w:eastAsia="es-MX"/>
        </w:rPr>
        <w:t>ÓRGANO GARANTE</w:t>
      </w:r>
      <w:r w:rsidRPr="001E3E03">
        <w:rPr>
          <w:rFonts w:ascii="Palatino Linotype" w:eastAsiaTheme="minorEastAsia" w:hAnsi="Palatino Linotype"/>
          <w:color w:val="000000"/>
          <w:sz w:val="24"/>
          <w:szCs w:val="24"/>
          <w:lang w:val="es-ES" w:eastAsia="es-MX"/>
        </w:rPr>
        <w:t xml:space="preserve"> emite los siguientes:  </w:t>
      </w:r>
    </w:p>
    <w:p w:rsidR="007522C4" w:rsidRDefault="007522C4" w:rsidP="001E3E03">
      <w:pPr>
        <w:spacing w:before="240" w:after="240" w:line="360" w:lineRule="auto"/>
        <w:contextualSpacing/>
        <w:jc w:val="both"/>
        <w:rPr>
          <w:rFonts w:ascii="Palatino Linotype" w:eastAsiaTheme="minorEastAsia" w:hAnsi="Palatino Linotype"/>
          <w:color w:val="000000"/>
          <w:sz w:val="24"/>
          <w:szCs w:val="24"/>
          <w:lang w:val="es-ES" w:eastAsia="es-MX"/>
        </w:rPr>
      </w:pPr>
    </w:p>
    <w:p w:rsidR="00A46206" w:rsidRPr="001E3E03" w:rsidRDefault="00A46206" w:rsidP="001E3E03">
      <w:pPr>
        <w:spacing w:before="240" w:after="240" w:line="360" w:lineRule="auto"/>
        <w:contextualSpacing/>
        <w:jc w:val="both"/>
        <w:rPr>
          <w:rFonts w:ascii="Palatino Linotype" w:eastAsiaTheme="minorEastAsia" w:hAnsi="Palatino Linotype"/>
          <w:color w:val="000000"/>
          <w:sz w:val="24"/>
          <w:szCs w:val="24"/>
          <w:lang w:val="es-ES" w:eastAsia="es-MX"/>
        </w:rPr>
      </w:pPr>
    </w:p>
    <w:p w:rsidR="00A50173" w:rsidRPr="005E14D6" w:rsidRDefault="00A50173" w:rsidP="001E3E03">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45" w:name="_Toc447699324"/>
      <w:bookmarkStart w:id="46" w:name="_Toc445745148"/>
      <w:bookmarkStart w:id="47" w:name="_Toc486525261"/>
      <w:bookmarkStart w:id="48" w:name="_Toc23965506"/>
      <w:r w:rsidRPr="005E14D6">
        <w:rPr>
          <w:rFonts w:ascii="Palatino Linotype" w:eastAsia="Times New Roman" w:hAnsi="Palatino Linotype" w:cstheme="majorBidi"/>
          <w:b/>
          <w:bCs/>
          <w:sz w:val="24"/>
          <w:szCs w:val="24"/>
          <w:lang w:val="es-ES_tradnl" w:eastAsia="es-ES"/>
        </w:rPr>
        <w:lastRenderedPageBreak/>
        <w:t>R E S O L U T I V O S</w:t>
      </w:r>
      <w:bookmarkEnd w:id="45"/>
      <w:bookmarkEnd w:id="46"/>
      <w:bookmarkEnd w:id="47"/>
      <w:bookmarkEnd w:id="48"/>
    </w:p>
    <w:p w:rsidR="00A50173" w:rsidRPr="005E14D6" w:rsidRDefault="00A50173" w:rsidP="001E3E03">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A50173" w:rsidRPr="001E3E03" w:rsidRDefault="00A50173" w:rsidP="001E3E03">
      <w:pPr>
        <w:spacing w:after="0" w:line="360" w:lineRule="auto"/>
        <w:jc w:val="both"/>
        <w:rPr>
          <w:rFonts w:ascii="Palatino Linotype" w:eastAsia="Times New Roman" w:hAnsi="Palatino Linotype" w:cs="Times New Roman"/>
          <w:sz w:val="24"/>
          <w:szCs w:val="24"/>
          <w:lang w:val="es-ES_tradnl" w:eastAsia="es-ES"/>
        </w:rPr>
      </w:pPr>
      <w:r w:rsidRPr="005E14D6">
        <w:rPr>
          <w:rFonts w:ascii="Palatino Linotype" w:eastAsia="Times New Roman" w:hAnsi="Palatino Linotype" w:cs="Arial"/>
          <w:b/>
          <w:sz w:val="24"/>
          <w:szCs w:val="24"/>
          <w:lang w:val="es-ES_tradnl" w:eastAsia="es-ES"/>
        </w:rPr>
        <w:t xml:space="preserve">PRIMERO. </w:t>
      </w:r>
      <w:r w:rsidRPr="005E14D6">
        <w:rPr>
          <w:rFonts w:ascii="Palatino Linotype" w:eastAsia="Times New Roman" w:hAnsi="Palatino Linotype" w:cs="Arial"/>
          <w:sz w:val="24"/>
          <w:szCs w:val="24"/>
          <w:lang w:val="es-ES_tradnl" w:eastAsia="es-ES"/>
        </w:rPr>
        <w:t xml:space="preserve">Resultan </w:t>
      </w:r>
      <w:r w:rsidR="004254EA" w:rsidRPr="005E14D6">
        <w:rPr>
          <w:rFonts w:ascii="Palatino Linotype" w:eastAsia="Times New Roman" w:hAnsi="Palatino Linotype" w:cs="Arial"/>
          <w:sz w:val="24"/>
          <w:szCs w:val="24"/>
          <w:lang w:val="es-ES_tradnl" w:eastAsia="es-ES"/>
        </w:rPr>
        <w:t xml:space="preserve">parcialmente </w:t>
      </w:r>
      <w:r w:rsidRPr="005E14D6">
        <w:rPr>
          <w:rFonts w:ascii="Palatino Linotype" w:eastAsia="Times New Roman" w:hAnsi="Palatino Linotype" w:cs="Arial"/>
          <w:sz w:val="24"/>
          <w:szCs w:val="24"/>
          <w:lang w:val="es-ES_tradnl" w:eastAsia="es-ES"/>
        </w:rPr>
        <w:t>fundadas las</w:t>
      </w:r>
      <w:r w:rsidRPr="005E14D6">
        <w:rPr>
          <w:rFonts w:ascii="Palatino Linotype" w:eastAsia="Times New Roman" w:hAnsi="Palatino Linotype" w:cs="Arial"/>
          <w:b/>
          <w:sz w:val="24"/>
          <w:szCs w:val="24"/>
          <w:lang w:val="es-ES_tradnl" w:eastAsia="es-ES"/>
        </w:rPr>
        <w:t xml:space="preserve"> </w:t>
      </w:r>
      <w:r w:rsidRPr="005E14D6">
        <w:rPr>
          <w:rFonts w:ascii="Palatino Linotype" w:eastAsia="Times New Roman" w:hAnsi="Palatino Linotype" w:cs="Arial"/>
          <w:sz w:val="24"/>
          <w:szCs w:val="24"/>
          <w:lang w:val="es-ES" w:eastAsia="es-ES"/>
        </w:rPr>
        <w:t xml:space="preserve">razones o motivos de inconformidad hechos valer </w:t>
      </w:r>
      <w:r w:rsidRPr="005E14D6">
        <w:rPr>
          <w:rFonts w:ascii="Palatino Linotype" w:eastAsia="Calibri" w:hAnsi="Palatino Linotype" w:cs="Arial"/>
          <w:sz w:val="24"/>
          <w:szCs w:val="24"/>
          <w:lang w:val="es-ES" w:eastAsia="es-ES"/>
        </w:rPr>
        <w:t xml:space="preserve">en el recurso de revisión </w:t>
      </w:r>
      <w:r w:rsidR="004254EA" w:rsidRPr="005E14D6">
        <w:rPr>
          <w:rFonts w:ascii="Palatino Linotype" w:eastAsiaTheme="minorEastAsia" w:hAnsi="Palatino Linotype" w:cs="Arial"/>
          <w:b/>
          <w:bCs/>
          <w:sz w:val="24"/>
          <w:szCs w:val="24"/>
          <w:lang w:val="es-ES_tradnl" w:eastAsia="es-ES"/>
        </w:rPr>
        <w:t>07328</w:t>
      </w:r>
      <w:r w:rsidRPr="005E14D6">
        <w:rPr>
          <w:rFonts w:ascii="Palatino Linotype" w:eastAsiaTheme="minorEastAsia" w:hAnsi="Palatino Linotype" w:cs="Arial"/>
          <w:b/>
          <w:bCs/>
          <w:sz w:val="24"/>
          <w:szCs w:val="24"/>
          <w:lang w:val="es-ES_tradnl" w:eastAsia="es-ES"/>
        </w:rPr>
        <w:t xml:space="preserve">/INFOEM/IP/RR/2019, </w:t>
      </w:r>
      <w:r w:rsidRPr="005E14D6">
        <w:rPr>
          <w:rFonts w:ascii="Palatino Linotype" w:eastAsiaTheme="minorEastAsia" w:hAnsi="Palatino Linotype" w:cs="Arial"/>
          <w:bCs/>
          <w:sz w:val="24"/>
          <w:szCs w:val="24"/>
          <w:lang w:val="es-ES_tradnl" w:eastAsia="es-ES"/>
        </w:rPr>
        <w:t>en</w:t>
      </w:r>
      <w:r w:rsidRPr="001E3E03">
        <w:rPr>
          <w:rFonts w:ascii="Palatino Linotype" w:eastAsiaTheme="minorEastAsia" w:hAnsi="Palatino Linotype" w:cs="Arial"/>
          <w:bCs/>
          <w:sz w:val="24"/>
          <w:szCs w:val="24"/>
          <w:lang w:val="es-ES_tradnl" w:eastAsia="es-ES"/>
        </w:rPr>
        <w:t xml:space="preserve"> términos de los considerandos </w:t>
      </w:r>
      <w:r w:rsidRPr="001E3E03">
        <w:rPr>
          <w:rFonts w:ascii="Palatino Linotype" w:eastAsiaTheme="minorEastAsia" w:hAnsi="Palatino Linotype" w:cs="Arial"/>
          <w:b/>
          <w:bCs/>
          <w:sz w:val="24"/>
          <w:szCs w:val="24"/>
          <w:lang w:val="es-ES_tradnl" w:eastAsia="es-ES"/>
        </w:rPr>
        <w:t>CUARTO</w:t>
      </w:r>
      <w:r w:rsidRPr="001E3E03">
        <w:rPr>
          <w:rFonts w:ascii="Palatino Linotype" w:eastAsiaTheme="minorEastAsia" w:hAnsi="Palatino Linotype" w:cs="Arial"/>
          <w:bCs/>
          <w:sz w:val="24"/>
          <w:szCs w:val="24"/>
          <w:lang w:val="es-ES_tradnl" w:eastAsia="es-ES"/>
        </w:rPr>
        <w:t xml:space="preserve"> y </w:t>
      </w:r>
      <w:r w:rsidRPr="001E3E03">
        <w:rPr>
          <w:rFonts w:ascii="Palatino Linotype" w:eastAsiaTheme="minorEastAsia" w:hAnsi="Palatino Linotype" w:cs="Arial"/>
          <w:b/>
          <w:bCs/>
          <w:sz w:val="24"/>
          <w:szCs w:val="24"/>
          <w:lang w:val="es-ES_tradnl" w:eastAsia="es-ES"/>
        </w:rPr>
        <w:t xml:space="preserve">QUINTO </w:t>
      </w:r>
      <w:r w:rsidRPr="001E3E03">
        <w:rPr>
          <w:rFonts w:ascii="Palatino Linotype" w:eastAsiaTheme="minorEastAsia" w:hAnsi="Palatino Linotype" w:cs="Arial"/>
          <w:bCs/>
          <w:sz w:val="24"/>
          <w:szCs w:val="24"/>
          <w:lang w:val="es-ES_tradnl" w:eastAsia="es-ES"/>
        </w:rPr>
        <w:t xml:space="preserve">de la presente resolución.  </w:t>
      </w:r>
    </w:p>
    <w:p w:rsidR="00A50173" w:rsidRPr="001E3E03" w:rsidRDefault="00A50173" w:rsidP="001E3E03">
      <w:pPr>
        <w:spacing w:before="240" w:after="240" w:line="360" w:lineRule="auto"/>
        <w:jc w:val="both"/>
        <w:rPr>
          <w:rFonts w:ascii="Palatino Linotype" w:eastAsiaTheme="minorEastAsia" w:hAnsi="Palatino Linotype" w:cs="Arial"/>
          <w:bCs/>
          <w:sz w:val="24"/>
          <w:szCs w:val="24"/>
          <w:lang w:val="es-ES_tradnl" w:eastAsia="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1E3E03">
        <w:rPr>
          <w:rFonts w:ascii="Palatino Linotype" w:eastAsiaTheme="minorEastAsia" w:hAnsi="Palatino Linotype"/>
          <w:b/>
          <w:sz w:val="24"/>
          <w:szCs w:val="24"/>
          <w:lang w:val="es-ES_tradnl" w:eastAsia="es-ES"/>
        </w:rPr>
        <w:t>SEGUNDO.</w:t>
      </w:r>
      <w:r w:rsidRPr="001E3E03">
        <w:rPr>
          <w:rFonts w:ascii="Palatino Linotype" w:eastAsiaTheme="majorEastAsia" w:hAnsi="Palatino Linotype" w:cstheme="majorBidi"/>
          <w:b/>
          <w:color w:val="2E74B5" w:themeColor="accent1" w:themeShade="BF"/>
          <w:sz w:val="24"/>
          <w:szCs w:val="24"/>
          <w:lang w:val="es-ES_tradnl" w:eastAsia="es-ES"/>
        </w:rPr>
        <w:t xml:space="preserve"> </w:t>
      </w:r>
      <w:bookmarkEnd w:id="49"/>
      <w:bookmarkEnd w:id="50"/>
      <w:bookmarkEnd w:id="51"/>
      <w:bookmarkEnd w:id="52"/>
      <w:bookmarkEnd w:id="53"/>
      <w:bookmarkEnd w:id="54"/>
      <w:bookmarkEnd w:id="55"/>
      <w:r w:rsidRPr="001E3E03">
        <w:rPr>
          <w:rFonts w:ascii="Palatino Linotype" w:eastAsia="Calibri" w:hAnsi="Palatino Linotype" w:cs="Arial"/>
          <w:sz w:val="24"/>
          <w:szCs w:val="24"/>
          <w:lang w:val="es-ES" w:eastAsia="es-ES"/>
        </w:rPr>
        <w:t>Se</w:t>
      </w:r>
      <w:r w:rsidRPr="001E3E03">
        <w:rPr>
          <w:rFonts w:ascii="Palatino Linotype" w:eastAsia="Calibri" w:hAnsi="Palatino Linotype" w:cs="Arial"/>
          <w:b/>
          <w:sz w:val="24"/>
          <w:szCs w:val="24"/>
          <w:lang w:val="es-ES" w:eastAsia="es-ES"/>
        </w:rPr>
        <w:t xml:space="preserve"> </w:t>
      </w:r>
      <w:r w:rsidR="004254EA" w:rsidRPr="001E3E03">
        <w:rPr>
          <w:rFonts w:ascii="Palatino Linotype" w:eastAsia="Calibri" w:hAnsi="Palatino Linotype" w:cs="Arial"/>
          <w:b/>
          <w:sz w:val="24"/>
          <w:szCs w:val="24"/>
          <w:lang w:val="es-ES" w:eastAsia="es-ES"/>
        </w:rPr>
        <w:t xml:space="preserve">REVOCA la respuesta y se </w:t>
      </w:r>
      <w:r w:rsidRPr="001E3E03">
        <w:rPr>
          <w:rFonts w:ascii="Palatino Linotype" w:eastAsia="Calibri" w:hAnsi="Palatino Linotype" w:cs="Arial"/>
          <w:b/>
          <w:sz w:val="24"/>
          <w:szCs w:val="24"/>
          <w:lang w:val="es-ES" w:eastAsia="es-ES"/>
        </w:rPr>
        <w:t>ORDENA</w:t>
      </w:r>
      <w:r w:rsidRPr="001E3E03">
        <w:rPr>
          <w:rFonts w:ascii="Palatino Linotype" w:eastAsia="Calibri" w:hAnsi="Palatino Linotype" w:cs="Arial"/>
          <w:sz w:val="24"/>
          <w:szCs w:val="24"/>
          <w:lang w:val="es-ES" w:eastAsia="es-ES"/>
        </w:rPr>
        <w:t xml:space="preserve"> al </w:t>
      </w:r>
      <w:r w:rsidRPr="001E3E03">
        <w:rPr>
          <w:rFonts w:ascii="Palatino Linotype" w:eastAsiaTheme="minorEastAsia" w:hAnsi="Palatino Linotype"/>
          <w:b/>
          <w:bCs/>
          <w:sz w:val="24"/>
          <w:szCs w:val="24"/>
          <w:lang w:val="es-ES_tradnl" w:eastAsia="es-ES"/>
        </w:rPr>
        <w:t xml:space="preserve">Ayuntamiento de </w:t>
      </w:r>
      <w:proofErr w:type="spellStart"/>
      <w:r w:rsidR="004254EA" w:rsidRPr="001E3E03">
        <w:rPr>
          <w:rFonts w:ascii="Palatino Linotype" w:eastAsiaTheme="minorEastAsia" w:hAnsi="Palatino Linotype"/>
          <w:b/>
          <w:bCs/>
          <w:sz w:val="24"/>
          <w:szCs w:val="24"/>
          <w:lang w:val="es-ES_tradnl" w:eastAsia="es-ES"/>
        </w:rPr>
        <w:t>Cocotitlán</w:t>
      </w:r>
      <w:proofErr w:type="spellEnd"/>
      <w:r w:rsidR="004254EA" w:rsidRPr="001E3E03">
        <w:rPr>
          <w:rFonts w:ascii="Palatino Linotype" w:eastAsiaTheme="minorEastAsia" w:hAnsi="Palatino Linotype"/>
          <w:b/>
          <w:bCs/>
          <w:sz w:val="24"/>
          <w:szCs w:val="24"/>
          <w:lang w:val="es-ES_tradnl" w:eastAsia="es-ES"/>
        </w:rPr>
        <w:t xml:space="preserve"> </w:t>
      </w:r>
      <w:r w:rsidRPr="001E3E03">
        <w:rPr>
          <w:rFonts w:ascii="Palatino Linotype" w:eastAsia="Calibri" w:hAnsi="Palatino Linotype" w:cs="Arial"/>
          <w:sz w:val="24"/>
          <w:szCs w:val="24"/>
          <w:lang w:val="es-ES" w:eastAsia="es-ES"/>
        </w:rPr>
        <w:t xml:space="preserve">entregar, vía </w:t>
      </w:r>
      <w:r w:rsidRPr="001E3E03">
        <w:rPr>
          <w:rFonts w:ascii="Palatino Linotype" w:eastAsia="Times New Roman" w:hAnsi="Palatino Linotype" w:cs="Arial"/>
          <w:b/>
          <w:sz w:val="24"/>
          <w:szCs w:val="24"/>
          <w:lang w:val="es-ES" w:eastAsia="es-ES"/>
        </w:rPr>
        <w:t>Sistema de Acceso a la Información Mexiquense (SAIMEX)</w:t>
      </w:r>
      <w:r w:rsidRPr="001E3E03">
        <w:rPr>
          <w:rFonts w:ascii="Palatino Linotype" w:eastAsia="Times New Roman" w:hAnsi="Palatino Linotype" w:cs="Arial"/>
          <w:sz w:val="24"/>
          <w:szCs w:val="24"/>
          <w:lang w:val="es-ES" w:eastAsia="es-ES"/>
        </w:rPr>
        <w:t xml:space="preserve">, en versión pública, de la </w:t>
      </w:r>
      <w:r w:rsidRPr="001E3E03">
        <w:rPr>
          <w:rFonts w:ascii="Palatino Linotype" w:eastAsia="Times New Roman" w:hAnsi="Palatino Linotype" w:cs="Arial"/>
          <w:b/>
          <w:sz w:val="24"/>
          <w:szCs w:val="24"/>
          <w:lang w:val="es-ES" w:eastAsia="es-ES"/>
        </w:rPr>
        <w:t>Contraloría Interna Municipal</w:t>
      </w:r>
      <w:r w:rsidRPr="001E3E03">
        <w:rPr>
          <w:rFonts w:ascii="Palatino Linotype" w:eastAsia="Times New Roman" w:hAnsi="Palatino Linotype" w:cs="Arial"/>
          <w:sz w:val="24"/>
          <w:szCs w:val="24"/>
          <w:lang w:val="es-ES" w:eastAsia="es-ES"/>
        </w:rPr>
        <w:t xml:space="preserve">, la documentación en la que conste lo siguiente:  </w:t>
      </w:r>
    </w:p>
    <w:p w:rsidR="00BE70EA"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cs="Arial"/>
          <w:b/>
          <w:color w:val="000000"/>
        </w:rPr>
      </w:pPr>
      <w:bookmarkStart w:id="56" w:name="_Toc460947013"/>
      <w:r w:rsidRPr="001E3E03">
        <w:rPr>
          <w:rFonts w:ascii="Palatino Linotype" w:hAnsi="Palatino Linotype" w:cs="Arial"/>
          <w:b/>
          <w:color w:val="000000"/>
        </w:rPr>
        <w:t>Presupuesto asignado a la Contraloría Interna Municipal (aprobado y sus modificaciones), de los ejercicios fiscales a los años dos mil dieciséis, dos mil diecisiete, dos mil dieciocho y dos mil diecinueve;</w:t>
      </w:r>
    </w:p>
    <w:p w:rsidR="00BE70EA"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rPr>
      </w:pPr>
      <w:r w:rsidRPr="001E3E03">
        <w:rPr>
          <w:rFonts w:ascii="Palatino Linotype" w:hAnsi="Palatino Linotype" w:cs="Arial"/>
          <w:b/>
          <w:color w:val="000000" w:themeColor="text1"/>
        </w:rPr>
        <w:t xml:space="preserve">Suelto neto anual </w:t>
      </w:r>
      <w:r w:rsidR="000452AE" w:rsidRPr="001E3E03">
        <w:rPr>
          <w:rFonts w:ascii="Palatino Linotype" w:hAnsi="Palatino Linotype" w:cs="Arial"/>
          <w:b/>
          <w:color w:val="000000" w:themeColor="text1"/>
        </w:rPr>
        <w:t xml:space="preserve">del Titular de la Contraloría Interna Municipal </w:t>
      </w:r>
      <w:r w:rsidRPr="001E3E03">
        <w:rPr>
          <w:rFonts w:ascii="Palatino Linotype" w:eastAsia="Calibri" w:hAnsi="Palatino Linotype" w:cs="Arial"/>
          <w:b/>
          <w:lang w:val="es-MX" w:eastAsia="en-US"/>
        </w:rPr>
        <w:t xml:space="preserve">de los años dos mil dieciséis, dos mil diecisiete y dos mil dieciocho, así como del primero (01) de enero al treinta y uno (31) de julio de dos mil diecinueve. </w:t>
      </w:r>
    </w:p>
    <w:p w:rsidR="009D4C24"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cs="Arial"/>
          <w:b/>
          <w:color w:val="000000"/>
        </w:rPr>
      </w:pPr>
      <w:r w:rsidRPr="001E3E03">
        <w:rPr>
          <w:rFonts w:ascii="Palatino Linotype" w:hAnsi="Palatino Linotype" w:cs="Arial"/>
          <w:b/>
          <w:color w:val="000000"/>
        </w:rPr>
        <w:t>Organigramas autorizados de la Contraloría Interna Municipal correspondientes a los años dos mil dieciséis, dos mil diecisiete, dos mil dieciocho y dos mil diecinueve;</w:t>
      </w:r>
    </w:p>
    <w:p w:rsidR="00BE70EA"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cs="Arial"/>
          <w:b/>
          <w:color w:val="000000"/>
        </w:rPr>
      </w:pPr>
      <w:r w:rsidRPr="001E3E03">
        <w:rPr>
          <w:rFonts w:ascii="Palatino Linotype" w:hAnsi="Palatino Linotype" w:cs="Arial"/>
          <w:b/>
          <w:color w:val="000000"/>
        </w:rPr>
        <w:lastRenderedPageBreak/>
        <w:t>Las Actas de sesión de Cabildo en las que fueron aprobados los organigramas referidos en el inciso anterior;</w:t>
      </w:r>
    </w:p>
    <w:p w:rsidR="00BE70EA"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rPr>
      </w:pPr>
      <w:r w:rsidRPr="001E3E03">
        <w:rPr>
          <w:rFonts w:ascii="Palatino Linotype" w:hAnsi="Palatino Linotype" w:cs="Arial"/>
          <w:b/>
          <w:color w:val="000000"/>
        </w:rPr>
        <w:t xml:space="preserve">Certificación </w:t>
      </w:r>
      <w:r w:rsidRPr="001E3E03">
        <w:rPr>
          <w:rFonts w:ascii="Palatino Linotype" w:hAnsi="Palatino Linotype" w:cs="Arial"/>
          <w:b/>
          <w:bCs/>
        </w:rPr>
        <w:t>de Competencia Laboral expedida por el Instituto Hacendario del Estado de México del Contralor Interno Municipal de los años dos mil dieciséis, dos mil diecisiete, dos mil dieciocho y dos mil diecinueve;</w:t>
      </w:r>
    </w:p>
    <w:p w:rsidR="00BE70EA" w:rsidRPr="001E3E03" w:rsidRDefault="00BE70EA" w:rsidP="001E3E03">
      <w:pPr>
        <w:pStyle w:val="Prrafodelista"/>
        <w:widowControl w:val="0"/>
        <w:numPr>
          <w:ilvl w:val="0"/>
          <w:numId w:val="48"/>
        </w:numPr>
        <w:suppressAutoHyphens/>
        <w:autoSpaceDE w:val="0"/>
        <w:autoSpaceDN w:val="0"/>
        <w:spacing w:line="360" w:lineRule="auto"/>
        <w:ind w:left="1134" w:right="567" w:hanging="348"/>
        <w:contextualSpacing w:val="0"/>
        <w:jc w:val="both"/>
        <w:textAlignment w:val="baseline"/>
        <w:rPr>
          <w:rFonts w:ascii="Palatino Linotype" w:hAnsi="Palatino Linotype"/>
        </w:rPr>
      </w:pPr>
      <w:r w:rsidRPr="001E3E03">
        <w:rPr>
          <w:rFonts w:ascii="Palatino Linotype" w:hAnsi="Palatino Linotype" w:cs="Arial"/>
          <w:b/>
          <w:bCs/>
        </w:rPr>
        <w:t>Certificación de Competencia Laboral de los servidores públicos adscritos a la Contraloría Interna Municipal de los años 2016, 2017, 2018 y 2019; y,</w:t>
      </w:r>
    </w:p>
    <w:p w:rsidR="00BE70EA" w:rsidRPr="001E3E03" w:rsidRDefault="00BE70EA"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rPr>
      </w:pPr>
      <w:r w:rsidRPr="001E3E03">
        <w:rPr>
          <w:rFonts w:ascii="Palatino Linotype" w:hAnsi="Palatino Linotype" w:cs="Arial"/>
          <w:b/>
          <w:bCs/>
        </w:rPr>
        <w:t xml:space="preserve">Perfil </w:t>
      </w:r>
      <w:r w:rsidRPr="001E3E03">
        <w:rPr>
          <w:rFonts w:ascii="Palatino Linotype" w:hAnsi="Palatino Linotype" w:cs="Arial"/>
          <w:b/>
        </w:rPr>
        <w:t>de puestos vigente, del personal adscrito a la Contraloría Interna Municipal</w:t>
      </w:r>
      <w:r w:rsidR="009D4C24" w:rsidRPr="001E3E03">
        <w:rPr>
          <w:rFonts w:ascii="Palatino Linotype" w:hAnsi="Palatino Linotype" w:cs="Arial"/>
          <w:b/>
        </w:rPr>
        <w:t>.</w:t>
      </w:r>
    </w:p>
    <w:p w:rsidR="009D4C24" w:rsidRPr="001E3E03" w:rsidRDefault="009D4C24" w:rsidP="001E3E03">
      <w:pPr>
        <w:pStyle w:val="Prrafodelista"/>
        <w:widowControl w:val="0"/>
        <w:numPr>
          <w:ilvl w:val="0"/>
          <w:numId w:val="48"/>
        </w:numPr>
        <w:suppressAutoHyphens/>
        <w:autoSpaceDE w:val="0"/>
        <w:autoSpaceDN w:val="0"/>
        <w:spacing w:line="360" w:lineRule="auto"/>
        <w:ind w:right="567"/>
        <w:contextualSpacing w:val="0"/>
        <w:jc w:val="both"/>
        <w:textAlignment w:val="baseline"/>
        <w:rPr>
          <w:rFonts w:ascii="Palatino Linotype" w:hAnsi="Palatino Linotype"/>
        </w:rPr>
      </w:pPr>
      <w:r w:rsidRPr="001E3E03">
        <w:rPr>
          <w:rFonts w:ascii="Palatino Linotype" w:hAnsi="Palatino Linotype" w:cs="Arial"/>
          <w:b/>
          <w:lang w:val="es-MX"/>
        </w:rPr>
        <w:t>Número de servidores públicos adscritos a la Contraloría Interna Municipal, de los años 2016, 2017, 2018 y al 31 de marzo de 2019.</w:t>
      </w:r>
    </w:p>
    <w:p w:rsidR="00466FE4" w:rsidRDefault="00466FE4" w:rsidP="001E3E03">
      <w:pPr>
        <w:spacing w:after="0" w:line="360" w:lineRule="auto"/>
        <w:jc w:val="both"/>
        <w:rPr>
          <w:rFonts w:ascii="Palatino Linotype" w:eastAsia="Calibri" w:hAnsi="Palatino Linotype" w:cs="Arial"/>
          <w:sz w:val="24"/>
          <w:szCs w:val="24"/>
          <w:lang w:val="es-ES_tradnl" w:eastAsia="es-ES"/>
        </w:rPr>
      </w:pPr>
    </w:p>
    <w:p w:rsidR="00A50173" w:rsidRPr="001E3E03" w:rsidRDefault="00A50173" w:rsidP="001E3E03">
      <w:pPr>
        <w:spacing w:after="0" w:line="360" w:lineRule="auto"/>
        <w:jc w:val="both"/>
        <w:rPr>
          <w:rFonts w:ascii="Palatino Linotype" w:eastAsia="Calibri" w:hAnsi="Palatino Linotype" w:cs="Arial"/>
          <w:sz w:val="24"/>
          <w:szCs w:val="24"/>
          <w:lang w:val="es-ES_tradnl" w:eastAsia="es-ES"/>
        </w:rPr>
      </w:pPr>
      <w:r w:rsidRPr="001E3E03">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BE70EA" w:rsidRPr="001E3E03" w:rsidRDefault="00BE70EA" w:rsidP="001E3E03">
      <w:pPr>
        <w:shd w:val="clear" w:color="auto" w:fill="FFFFFF"/>
        <w:tabs>
          <w:tab w:val="left" w:pos="993"/>
        </w:tabs>
        <w:spacing w:before="240" w:after="360" w:line="360" w:lineRule="auto"/>
        <w:jc w:val="both"/>
        <w:rPr>
          <w:rFonts w:ascii="Palatino Linotype" w:eastAsia="Calibri" w:hAnsi="Palatino Linotype" w:cs="Arial"/>
          <w:sz w:val="24"/>
          <w:szCs w:val="24"/>
          <w:lang w:val="es-ES_tradnl" w:eastAsia="es-ES"/>
        </w:rPr>
      </w:pPr>
      <w:r w:rsidRPr="001E3E03">
        <w:rPr>
          <w:rFonts w:ascii="Palatino Linotype" w:eastAsia="Calibri" w:hAnsi="Palatino Linotype" w:cs="Arial"/>
          <w:sz w:val="24"/>
          <w:szCs w:val="24"/>
          <w:lang w:val="es-ES_tradnl" w:eastAsia="es-ES"/>
        </w:rPr>
        <w:lastRenderedPageBreak/>
        <w:t xml:space="preserve">Para el caso de que el </w:t>
      </w:r>
      <w:r w:rsidRPr="001E3E03">
        <w:rPr>
          <w:rFonts w:ascii="Palatino Linotype" w:eastAsia="Calibri" w:hAnsi="Palatino Linotype" w:cs="Arial"/>
          <w:b/>
          <w:bCs/>
          <w:sz w:val="24"/>
          <w:szCs w:val="24"/>
          <w:lang w:val="es-ES_tradnl" w:eastAsia="es-ES"/>
        </w:rPr>
        <w:t>SUJETO OBLIGADO</w:t>
      </w:r>
      <w:r w:rsidRPr="001E3E03">
        <w:rPr>
          <w:rFonts w:ascii="Palatino Linotype" w:eastAsia="Calibri" w:hAnsi="Palatino Linotype" w:cs="Arial"/>
          <w:sz w:val="24"/>
          <w:szCs w:val="24"/>
          <w:lang w:val="es-ES_tradnl" w:eastAsia="es-ES"/>
        </w:rPr>
        <w:t xml:space="preserve">, no localice la información señalada en el </w:t>
      </w:r>
      <w:r w:rsidRPr="001E3E03">
        <w:rPr>
          <w:rFonts w:ascii="Palatino Linotype" w:eastAsia="Calibri" w:hAnsi="Palatino Linotype" w:cs="Arial"/>
          <w:b/>
          <w:bCs/>
          <w:sz w:val="24"/>
          <w:szCs w:val="24"/>
          <w:lang w:val="es-ES_tradnl" w:eastAsia="es-ES"/>
        </w:rPr>
        <w:t>inciso e)</w:t>
      </w:r>
      <w:r w:rsidRPr="001E3E03">
        <w:rPr>
          <w:rFonts w:ascii="Palatino Linotype" w:eastAsia="Calibri" w:hAnsi="Palatino Linotype" w:cs="Arial"/>
          <w:b/>
          <w:sz w:val="24"/>
          <w:szCs w:val="24"/>
          <w:lang w:val="es-ES_tradnl" w:eastAsia="es-ES"/>
        </w:rPr>
        <w:t>,</w:t>
      </w:r>
      <w:r w:rsidRPr="001E3E03">
        <w:rPr>
          <w:rFonts w:ascii="Palatino Linotype" w:eastAsia="Calibri" w:hAnsi="Palatino Linotype" w:cs="Arial"/>
          <w:sz w:val="24"/>
          <w:szCs w:val="24"/>
          <w:lang w:val="es-ES_tradnl" w:eastAsia="es-ES"/>
        </w:rPr>
        <w:t xml:space="preserve"> deberá de emitir el Acuerdo de Inexistencia en términos de los artículos 49, fracciones II y XIII, 169 y 170 de la Ley de Transparencia y Acceso a la Información Pública del Estado de México y Municipios que al respecto emita su Comité de Transparencia.</w:t>
      </w:r>
    </w:p>
    <w:p w:rsidR="00BE70EA" w:rsidRPr="001E3E03" w:rsidRDefault="00BE70EA" w:rsidP="001E3E03">
      <w:pPr>
        <w:tabs>
          <w:tab w:val="left" w:pos="8080"/>
        </w:tabs>
        <w:suppressAutoHyphens/>
        <w:autoSpaceDN w:val="0"/>
        <w:spacing w:after="0" w:line="360" w:lineRule="auto"/>
        <w:ind w:right="49"/>
        <w:jc w:val="both"/>
        <w:textAlignment w:val="baseline"/>
        <w:rPr>
          <w:rFonts w:ascii="Palatino Linotype" w:eastAsia="Times New Roman" w:hAnsi="Palatino Linotype" w:cs="Times New Roman"/>
          <w:sz w:val="24"/>
          <w:szCs w:val="24"/>
          <w:lang w:val="es-ES_tradnl" w:eastAsia="es-ES"/>
        </w:rPr>
      </w:pPr>
      <w:r w:rsidRPr="001E3E03">
        <w:rPr>
          <w:rFonts w:ascii="Palatino Linotype" w:eastAsia="Calibri" w:hAnsi="Palatino Linotype" w:cs="Arial"/>
          <w:sz w:val="24"/>
          <w:szCs w:val="24"/>
          <w:lang w:val="es-ES_tradnl" w:eastAsia="es-ES"/>
        </w:rPr>
        <w:t xml:space="preserve">De ser el caso de que la información referida en el </w:t>
      </w:r>
      <w:r w:rsidRPr="001E3E03">
        <w:rPr>
          <w:rFonts w:ascii="Palatino Linotype" w:eastAsia="Calibri" w:hAnsi="Palatino Linotype" w:cs="Arial"/>
          <w:b/>
          <w:sz w:val="24"/>
          <w:szCs w:val="24"/>
          <w:lang w:val="es-ES_tradnl" w:eastAsia="es-ES"/>
        </w:rPr>
        <w:t>incisos d) y f) no</w:t>
      </w:r>
      <w:r w:rsidRPr="001E3E03">
        <w:rPr>
          <w:rFonts w:ascii="Palatino Linotype" w:eastAsia="Calibri" w:hAnsi="Palatino Linotype" w:cs="Arial"/>
          <w:sz w:val="24"/>
          <w:szCs w:val="24"/>
          <w:lang w:val="es-ES_tradnl" w:eastAsia="es-ES"/>
        </w:rPr>
        <w:t xml:space="preserve"> sea generada, poseída o administrada, el </w:t>
      </w:r>
      <w:r w:rsidRPr="001E3E03">
        <w:rPr>
          <w:rFonts w:ascii="Palatino Linotype" w:eastAsia="Calibri" w:hAnsi="Palatino Linotype" w:cs="Arial"/>
          <w:b/>
          <w:sz w:val="24"/>
          <w:szCs w:val="24"/>
          <w:lang w:val="es-ES_tradnl" w:eastAsia="es-ES"/>
        </w:rPr>
        <w:t>SUJETO OBLIGADO</w:t>
      </w:r>
      <w:r w:rsidRPr="001E3E03">
        <w:rPr>
          <w:rFonts w:ascii="Palatino Linotype" w:eastAsia="Calibri" w:hAnsi="Palatino Linotype" w:cs="Arial"/>
          <w:sz w:val="24"/>
          <w:szCs w:val="24"/>
          <w:lang w:val="es-ES_tradnl" w:eastAsia="es-ES"/>
        </w:rPr>
        <w:t xml:space="preserve"> deberá de manifestar de manera clara y precisa las razones que expliquen las causas por las cuales no se cuenta con la información.</w:t>
      </w:r>
    </w:p>
    <w:p w:rsidR="00BE70EA" w:rsidRPr="001E3E03" w:rsidRDefault="00BE70EA" w:rsidP="001E3E0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A50173" w:rsidRPr="001E3E03" w:rsidRDefault="00A50173" w:rsidP="001E3E0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E3E03">
        <w:rPr>
          <w:rFonts w:ascii="Palatino Linotype" w:eastAsia="Palatino Linotype" w:hAnsi="Palatino Linotype" w:cs="Palatino Linotype"/>
          <w:b/>
          <w:sz w:val="24"/>
          <w:szCs w:val="24"/>
          <w:lang w:val="es-ES_tradnl" w:eastAsia="es-ES"/>
        </w:rPr>
        <w:t xml:space="preserve">TERCERO. Notifíquese </w:t>
      </w:r>
      <w:r w:rsidRPr="001E3E03">
        <w:rPr>
          <w:rFonts w:ascii="Palatino Linotype" w:eastAsia="Palatino Linotype" w:hAnsi="Palatino Linotype" w:cs="Palatino Linotype"/>
          <w:sz w:val="24"/>
          <w:szCs w:val="24"/>
          <w:lang w:val="es-ES_tradnl" w:eastAsia="es-ES"/>
        </w:rPr>
        <w:t xml:space="preserve">al Titular de la Unidad de Transparencia del </w:t>
      </w:r>
      <w:r w:rsidRPr="001E3E03">
        <w:rPr>
          <w:rFonts w:ascii="Palatino Linotype" w:eastAsia="Palatino Linotype" w:hAnsi="Palatino Linotype" w:cs="Palatino Linotype"/>
          <w:b/>
          <w:sz w:val="24"/>
          <w:szCs w:val="24"/>
          <w:lang w:val="es-ES_tradnl" w:eastAsia="es-ES"/>
        </w:rPr>
        <w:t>SUJETO OBLIGADO</w:t>
      </w:r>
      <w:r w:rsidRPr="001E3E0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E3E0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50173" w:rsidRPr="001E3E03" w:rsidRDefault="00A50173" w:rsidP="001E3E0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50173" w:rsidRPr="001E3E03" w:rsidRDefault="00A50173" w:rsidP="001E3E03">
      <w:pPr>
        <w:shd w:val="clear" w:color="auto" w:fill="FFFFFF"/>
        <w:spacing w:after="0" w:line="360" w:lineRule="auto"/>
        <w:jc w:val="both"/>
        <w:rPr>
          <w:rFonts w:ascii="Palatino Linotype" w:eastAsiaTheme="minorEastAsia" w:hAnsi="Palatino Linotype"/>
          <w:sz w:val="24"/>
          <w:szCs w:val="24"/>
          <w:lang w:val="es-ES_tradnl" w:eastAsia="es-ES"/>
        </w:rPr>
      </w:pPr>
      <w:r w:rsidRPr="001E3E03">
        <w:rPr>
          <w:rFonts w:ascii="Palatino Linotype" w:eastAsia="Times New Roman" w:hAnsi="Palatino Linotype" w:cs="Arial"/>
          <w:b/>
          <w:sz w:val="24"/>
          <w:szCs w:val="24"/>
          <w:lang w:val="es-ES_tradnl" w:eastAsia="es-ES"/>
        </w:rPr>
        <w:t xml:space="preserve">CUARTO. </w:t>
      </w:r>
      <w:r w:rsidRPr="001E3E03">
        <w:rPr>
          <w:rFonts w:ascii="Palatino Linotype" w:eastAsia="Times New Roman" w:hAnsi="Palatino Linotype" w:cs="Times New Roman"/>
          <w:b/>
          <w:bCs/>
          <w:color w:val="222222"/>
          <w:sz w:val="24"/>
          <w:szCs w:val="24"/>
          <w:lang w:val="es-ES" w:eastAsia="es-ES"/>
        </w:rPr>
        <w:t>Notifíquese a</w:t>
      </w:r>
      <w:r w:rsidRPr="001E3E03">
        <w:rPr>
          <w:rFonts w:ascii="Palatino Linotype" w:eastAsiaTheme="minorEastAsia" w:hAnsi="Palatino Linotype"/>
          <w:b/>
          <w:sz w:val="24"/>
          <w:szCs w:val="24"/>
          <w:lang w:val="es-ES_tradnl" w:eastAsia="es-ES"/>
        </w:rPr>
        <w:t xml:space="preserve"> </w:t>
      </w:r>
      <w:r w:rsidRPr="001E3E03">
        <w:rPr>
          <w:rFonts w:ascii="Palatino Linotype" w:eastAsia="Calibri" w:hAnsi="Palatino Linotype" w:cs="Times New Roman"/>
          <w:b/>
          <w:sz w:val="24"/>
          <w:szCs w:val="24"/>
          <w:lang w:val="es-ES" w:eastAsia="es-ES"/>
        </w:rPr>
        <w:t>EL RECURRENTE</w:t>
      </w:r>
      <w:r w:rsidRPr="001E3E03">
        <w:rPr>
          <w:rFonts w:ascii="Palatino Linotype" w:eastAsiaTheme="minorEastAsia" w:hAnsi="Palatino Linotype"/>
          <w:sz w:val="24"/>
          <w:szCs w:val="24"/>
          <w:lang w:val="es-ES_tradnl" w:eastAsia="es-ES"/>
        </w:rPr>
        <w:t xml:space="preserve"> la presente resolución.</w:t>
      </w:r>
    </w:p>
    <w:p w:rsidR="00A50173" w:rsidRPr="001E3E03" w:rsidRDefault="00A50173" w:rsidP="001E3E03">
      <w:pPr>
        <w:shd w:val="clear" w:color="auto" w:fill="FFFFFF"/>
        <w:spacing w:after="0" w:line="360" w:lineRule="auto"/>
        <w:jc w:val="both"/>
        <w:rPr>
          <w:rFonts w:ascii="Palatino Linotype" w:eastAsiaTheme="minorEastAsia" w:hAnsi="Palatino Linotype"/>
          <w:sz w:val="24"/>
          <w:szCs w:val="24"/>
          <w:lang w:val="es-ES_tradnl" w:eastAsia="es-ES"/>
        </w:rPr>
      </w:pPr>
    </w:p>
    <w:bookmarkEnd w:id="56"/>
    <w:p w:rsidR="00A50173" w:rsidRPr="001E3E03" w:rsidRDefault="00A50173" w:rsidP="001E3E03">
      <w:pPr>
        <w:spacing w:after="0" w:line="360" w:lineRule="auto"/>
        <w:jc w:val="both"/>
        <w:rPr>
          <w:rFonts w:ascii="Palatino Linotype" w:eastAsia="MS Mincho" w:hAnsi="Palatino Linotype" w:cs="Times New Roman"/>
          <w:sz w:val="24"/>
          <w:szCs w:val="24"/>
          <w:lang w:val="es-ES" w:eastAsia="es-ES"/>
        </w:rPr>
      </w:pPr>
      <w:r w:rsidRPr="001E3E03">
        <w:rPr>
          <w:rFonts w:ascii="Palatino Linotype" w:eastAsia="MS Mincho" w:hAnsi="Palatino Linotype" w:cs="Times New Roman"/>
          <w:b/>
          <w:sz w:val="24"/>
          <w:szCs w:val="24"/>
          <w:lang w:eastAsia="es-ES"/>
        </w:rPr>
        <w:t>QUINTO.</w:t>
      </w:r>
      <w:r w:rsidRPr="001E3E03">
        <w:rPr>
          <w:rFonts w:ascii="Palatino Linotype" w:eastAsia="MS Mincho" w:hAnsi="Palatino Linotype" w:cs="Times New Roman"/>
          <w:sz w:val="24"/>
          <w:szCs w:val="24"/>
          <w:lang w:eastAsia="es-ES"/>
        </w:rPr>
        <w:t xml:space="preserve"> </w:t>
      </w:r>
      <w:r w:rsidRPr="001E3E03">
        <w:rPr>
          <w:rFonts w:ascii="Palatino Linotype" w:eastAsia="MS Mincho" w:hAnsi="Palatino Linotype" w:cs="Times New Roman"/>
          <w:sz w:val="24"/>
          <w:szCs w:val="24"/>
          <w:lang w:val="es-ES" w:eastAsia="es-ES"/>
        </w:rPr>
        <w:t xml:space="preserve">Se hace del conocimiento de </w:t>
      </w:r>
      <w:r w:rsidRPr="001E3E03">
        <w:rPr>
          <w:rFonts w:ascii="Palatino Linotype" w:eastAsia="Calibri" w:hAnsi="Palatino Linotype" w:cs="Times New Roman"/>
          <w:b/>
          <w:sz w:val="24"/>
          <w:szCs w:val="24"/>
          <w:lang w:val="es-ES" w:eastAsia="es-ES"/>
        </w:rPr>
        <w:t>EL RECURRENTE</w:t>
      </w:r>
      <w:r w:rsidRPr="001E3E03">
        <w:rPr>
          <w:rFonts w:ascii="Palatino Linotype" w:eastAsia="MS Mincho" w:hAnsi="Palatino Linotype" w:cs="Times New Roman"/>
          <w:sz w:val="24"/>
          <w:szCs w:val="24"/>
          <w:lang w:val="es-ES" w:eastAsia="es-ES"/>
        </w:rPr>
        <w:t xml:space="preserve"> que, de conformidad con lo establecido en el artículo 196 de la Ley de Transparencia y Acceso a la </w:t>
      </w:r>
      <w:r w:rsidRPr="001E3E03">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1E3E03">
        <w:rPr>
          <w:rFonts w:ascii="Palatino Linotype" w:eastAsia="MS Mincho" w:hAnsi="Palatino Linotype" w:cs="Times New Roman"/>
          <w:bCs/>
          <w:sz w:val="24"/>
          <w:szCs w:val="24"/>
          <w:lang w:val="es-ES" w:eastAsia="es-ES"/>
        </w:rPr>
        <w:t>vía juicio de amparo</w:t>
      </w:r>
      <w:r w:rsidRPr="001E3E03">
        <w:rPr>
          <w:rFonts w:ascii="Palatino Linotype" w:eastAsia="MS Mincho" w:hAnsi="Palatino Linotype" w:cs="Times New Roman"/>
          <w:sz w:val="24"/>
          <w:szCs w:val="24"/>
          <w:lang w:val="es-ES" w:eastAsia="es-ES"/>
        </w:rPr>
        <w:t> en los té</w:t>
      </w:r>
      <w:r w:rsidR="005E14D6">
        <w:rPr>
          <w:rFonts w:ascii="Palatino Linotype" w:eastAsia="MS Mincho" w:hAnsi="Palatino Linotype" w:cs="Times New Roman"/>
          <w:sz w:val="24"/>
          <w:szCs w:val="24"/>
          <w:lang w:val="es-ES" w:eastAsia="es-ES"/>
        </w:rPr>
        <w:t>rminos de las leyes aplicables.</w:t>
      </w:r>
    </w:p>
    <w:bookmarkEnd w:id="9"/>
    <w:bookmarkEnd w:id="10"/>
    <w:bookmarkEnd w:id="11"/>
    <w:p w:rsidR="00A50173" w:rsidRPr="001E3E03" w:rsidRDefault="00A50173" w:rsidP="001E3E03">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 xml:space="preserve">ASÍ </w:t>
      </w:r>
      <w:r w:rsidRPr="005E14D6">
        <w:rPr>
          <w:rFonts w:ascii="Palatino Linotype" w:eastAsiaTheme="minorEastAsia" w:hAnsi="Palatino Linotype" w:cs="Arial"/>
          <w:sz w:val="24"/>
          <w:szCs w:val="24"/>
          <w:lang w:val="es-ES_tradnl" w:eastAsia="es-ES"/>
        </w:rPr>
        <w:t>LO RESUELVE, POR UNANIMIDAD DE VOTOS, EL PLENO DEL</w:t>
      </w:r>
      <w:r w:rsidRPr="005E14D6">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5E14D6">
        <w:rPr>
          <w:rFonts w:ascii="Palatino Linotype" w:eastAsiaTheme="minorEastAsia" w:hAnsi="Palatino Linotype" w:cs="Arial"/>
          <w:sz w:val="24"/>
          <w:szCs w:val="24"/>
          <w:lang w:val="es-ES_tradnl" w:eastAsia="es-ES"/>
        </w:rPr>
        <w:t>, CONFORMADO POR LOS COMISIONADOS ZULEMA MARTÍNEZ SÁNCHEZ</w:t>
      </w:r>
      <w:r w:rsidR="00AA667B">
        <w:rPr>
          <w:rFonts w:ascii="Palatino Linotype" w:eastAsiaTheme="minorEastAsia" w:hAnsi="Palatino Linotype" w:cs="Arial"/>
          <w:sz w:val="24"/>
          <w:szCs w:val="24"/>
          <w:lang w:val="es-ES_tradnl" w:eastAsia="es-ES"/>
        </w:rPr>
        <w:t xml:space="preserve"> CON AUSENCIA JUSTIFICADA</w:t>
      </w:r>
      <w:r w:rsidRPr="005E14D6">
        <w:rPr>
          <w:rFonts w:ascii="Palatino Linotype" w:eastAsiaTheme="minorEastAsia" w:hAnsi="Palatino Linotype" w:cs="Arial"/>
          <w:sz w:val="24"/>
          <w:szCs w:val="24"/>
          <w:lang w:val="es-ES_tradnl" w:eastAsia="es-ES"/>
        </w:rPr>
        <w:t>; EVA ABAID YAPUR; JOSÉ GUADALUPE LUNA HERNÁNDEZ; JAVIER MARTÍNEZ CRUZ Y LUIS GUSTA</w:t>
      </w:r>
      <w:r w:rsidR="00AA667B">
        <w:rPr>
          <w:rFonts w:ascii="Palatino Linotype" w:eastAsiaTheme="minorEastAsia" w:hAnsi="Palatino Linotype" w:cs="Arial"/>
          <w:sz w:val="24"/>
          <w:szCs w:val="24"/>
          <w:lang w:val="es-ES_tradnl" w:eastAsia="es-ES"/>
        </w:rPr>
        <w:t xml:space="preserve">VO PARRA NORIEGA; EN LA CUADRAGÉSIMA SEGUNDA </w:t>
      </w:r>
      <w:r w:rsidR="00E74BA9" w:rsidRPr="005E14D6">
        <w:rPr>
          <w:rFonts w:ascii="Palatino Linotype" w:eastAsiaTheme="minorEastAsia" w:hAnsi="Palatino Linotype" w:cs="Arial"/>
          <w:sz w:val="24"/>
          <w:szCs w:val="24"/>
          <w:lang w:val="es-ES_tradnl" w:eastAsia="es-ES"/>
        </w:rPr>
        <w:t>SESIÓN ORDINARIA CELEBRADA EL TRECE (13) NOVIEMBRE</w:t>
      </w:r>
      <w:r w:rsidRPr="005E14D6">
        <w:rPr>
          <w:rFonts w:ascii="Palatino Linotype" w:eastAsiaTheme="minorEastAsia" w:hAnsi="Palatino Linotype" w:cs="Arial"/>
          <w:sz w:val="24"/>
          <w:szCs w:val="24"/>
          <w:lang w:val="es-ES_tradnl" w:eastAsia="es-ES"/>
        </w:rPr>
        <w:t xml:space="preserve"> DE DOS MIL DIECINUEVE, ANTE EL SECRETARIO TÉCNICO DEL PLENO, </w:t>
      </w:r>
      <w:r w:rsidRPr="005E14D6">
        <w:rPr>
          <w:rFonts w:ascii="Palatino Linotype" w:eastAsiaTheme="minorEastAsia" w:hAnsi="Palatino Linotype"/>
          <w:sz w:val="24"/>
          <w:szCs w:val="24"/>
          <w:lang w:val="es-ES_tradnl" w:eastAsia="es-ES"/>
        </w:rPr>
        <w:t>ALEXIS TAPIA RAMÍREZ</w:t>
      </w:r>
      <w:r w:rsidRPr="005E14D6">
        <w:rPr>
          <w:rFonts w:ascii="Palatino Linotype" w:eastAsiaTheme="minorEastAsia" w:hAnsi="Palatino Linotype" w:cs="Arial"/>
          <w:sz w:val="24"/>
          <w:szCs w:val="24"/>
          <w:lang w:val="es-ES_tradnl" w:eastAsia="es-ES"/>
        </w:rPr>
        <w:t>.</w:t>
      </w:r>
    </w:p>
    <w:p w:rsidR="00A50173" w:rsidRDefault="00A50173" w:rsidP="001E3E03">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p w:rsidR="00A46206" w:rsidRDefault="00A46206" w:rsidP="001E3E03">
      <w:pPr>
        <w:spacing w:before="100" w:beforeAutospacing="1" w:after="100" w:afterAutospacing="1" w:line="360" w:lineRule="auto"/>
        <w:ind w:right="49"/>
        <w:jc w:val="both"/>
        <w:rPr>
          <w:rFonts w:ascii="Palatino Linotype" w:eastAsiaTheme="minorEastAsia" w:hAnsi="Palatino Linotype" w:cs="Arial"/>
          <w:sz w:val="24"/>
          <w:szCs w:val="24"/>
          <w:lang w:val="es-ES_tradnl" w:eastAsia="es-ES"/>
        </w:rPr>
      </w:pPr>
    </w:p>
    <w:tbl>
      <w:tblPr>
        <w:tblW w:w="10368" w:type="dxa"/>
        <w:jc w:val="center"/>
        <w:tblLayout w:type="fixed"/>
        <w:tblLook w:val="04A0" w:firstRow="1" w:lastRow="0" w:firstColumn="1" w:lastColumn="0" w:noHBand="0" w:noVBand="1"/>
      </w:tblPr>
      <w:tblGrid>
        <w:gridCol w:w="5184"/>
        <w:gridCol w:w="5184"/>
      </w:tblGrid>
      <w:tr w:rsidR="00A50173" w:rsidRPr="001E3E03" w:rsidTr="00CB4CD5">
        <w:trPr>
          <w:jc w:val="center"/>
        </w:trPr>
        <w:tc>
          <w:tcPr>
            <w:tcW w:w="10368" w:type="dxa"/>
            <w:gridSpan w:val="2"/>
          </w:tcPr>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Zulema Martínez Sánchez</w:t>
            </w: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sz w:val="24"/>
                <w:szCs w:val="24"/>
                <w:lang w:val="es-ES_tradnl" w:eastAsia="es-ES"/>
              </w:rPr>
              <w:t>Comisionada Presidenta</w:t>
            </w:r>
          </w:p>
          <w:p w:rsidR="00A50173" w:rsidRDefault="00AA667B" w:rsidP="001E3E03">
            <w:pPr>
              <w:spacing w:after="0" w:line="360" w:lineRule="auto"/>
              <w:jc w:val="center"/>
              <w:rPr>
                <w:rFonts w:ascii="Palatino Linotype" w:eastAsiaTheme="minorEastAsia" w:hAnsi="Palatino Linotype" w:cs="Arial"/>
                <w:b/>
                <w:sz w:val="24"/>
                <w:szCs w:val="24"/>
                <w:lang w:val="es-ES_tradnl" w:eastAsia="es-ES"/>
              </w:rPr>
            </w:pPr>
            <w:r>
              <w:rPr>
                <w:rFonts w:ascii="Palatino Linotype" w:eastAsiaTheme="minorEastAsia" w:hAnsi="Palatino Linotype" w:cs="Arial"/>
                <w:b/>
                <w:sz w:val="24"/>
                <w:szCs w:val="24"/>
                <w:lang w:val="es-ES_tradnl" w:eastAsia="es-ES"/>
              </w:rPr>
              <w:t>(AUSENCIA JUSTIFICADA</w:t>
            </w:r>
            <w:r w:rsidR="00A50173" w:rsidRPr="001E3E03">
              <w:rPr>
                <w:rFonts w:ascii="Palatino Linotype" w:eastAsiaTheme="minorEastAsia" w:hAnsi="Palatino Linotype" w:cs="Arial"/>
                <w:b/>
                <w:sz w:val="24"/>
                <w:szCs w:val="24"/>
                <w:lang w:val="es-ES_tradnl" w:eastAsia="es-ES"/>
              </w:rPr>
              <w:t xml:space="preserve">) </w:t>
            </w:r>
          </w:p>
          <w:p w:rsidR="00A46206" w:rsidRDefault="00A46206" w:rsidP="001E3E03">
            <w:pPr>
              <w:spacing w:after="0" w:line="360" w:lineRule="auto"/>
              <w:jc w:val="center"/>
              <w:rPr>
                <w:rFonts w:ascii="Palatino Linotype" w:eastAsiaTheme="minorEastAsia" w:hAnsi="Palatino Linotype" w:cs="Arial"/>
                <w:b/>
                <w:sz w:val="24"/>
                <w:szCs w:val="24"/>
                <w:lang w:val="es-ES_tradnl" w:eastAsia="es-ES"/>
              </w:rPr>
            </w:pPr>
          </w:p>
          <w:p w:rsidR="00A46206" w:rsidRPr="001E3E03" w:rsidRDefault="00A46206" w:rsidP="001E3E03">
            <w:pPr>
              <w:spacing w:after="0" w:line="360" w:lineRule="auto"/>
              <w:jc w:val="center"/>
              <w:rPr>
                <w:rFonts w:ascii="Palatino Linotype" w:eastAsiaTheme="minorEastAsia" w:hAnsi="Palatino Linotype" w:cs="Arial"/>
                <w:b/>
                <w:sz w:val="24"/>
                <w:szCs w:val="24"/>
                <w:lang w:val="es-ES_tradnl" w:eastAsia="es-ES"/>
              </w:rPr>
            </w:pP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p>
        </w:tc>
      </w:tr>
      <w:tr w:rsidR="00A50173" w:rsidRPr="001E3E03" w:rsidTr="00CB4CD5">
        <w:trPr>
          <w:jc w:val="center"/>
        </w:trPr>
        <w:tc>
          <w:tcPr>
            <w:tcW w:w="5184" w:type="dxa"/>
          </w:tcPr>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lastRenderedPageBreak/>
              <w:t xml:space="preserve">Eva </w:t>
            </w:r>
            <w:proofErr w:type="spellStart"/>
            <w:r w:rsidRPr="001E3E03">
              <w:rPr>
                <w:rFonts w:ascii="Palatino Linotype" w:eastAsiaTheme="minorEastAsia" w:hAnsi="Palatino Linotype" w:cs="Arial"/>
                <w:b/>
                <w:sz w:val="24"/>
                <w:szCs w:val="24"/>
                <w:lang w:val="es-ES_tradnl" w:eastAsia="es-ES"/>
              </w:rPr>
              <w:t>Abaid</w:t>
            </w:r>
            <w:proofErr w:type="spellEnd"/>
            <w:r w:rsidRPr="001E3E03">
              <w:rPr>
                <w:rFonts w:ascii="Palatino Linotype" w:eastAsiaTheme="minorEastAsia" w:hAnsi="Palatino Linotype" w:cs="Arial"/>
                <w:b/>
                <w:sz w:val="24"/>
                <w:szCs w:val="24"/>
                <w:lang w:val="es-ES_tradnl" w:eastAsia="es-ES"/>
              </w:rPr>
              <w:t xml:space="preserve"> </w:t>
            </w:r>
            <w:proofErr w:type="spellStart"/>
            <w:r w:rsidRPr="001E3E03">
              <w:rPr>
                <w:rFonts w:ascii="Palatino Linotype" w:eastAsiaTheme="minorEastAsia" w:hAnsi="Palatino Linotype" w:cs="Arial"/>
                <w:b/>
                <w:sz w:val="24"/>
                <w:szCs w:val="24"/>
                <w:lang w:val="es-ES_tradnl" w:eastAsia="es-ES"/>
              </w:rPr>
              <w:t>Yapur</w:t>
            </w:r>
            <w:proofErr w:type="spellEnd"/>
          </w:p>
          <w:p w:rsidR="00A50173" w:rsidRPr="001E3E03" w:rsidRDefault="00A50173" w:rsidP="001E3E03">
            <w:pPr>
              <w:spacing w:after="0" w:line="360" w:lineRule="auto"/>
              <w:jc w:val="center"/>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Comisionada</w:t>
            </w: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(RÚBRICA)</w:t>
            </w:r>
          </w:p>
        </w:tc>
        <w:tc>
          <w:tcPr>
            <w:tcW w:w="5184" w:type="dxa"/>
          </w:tcPr>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José Guadalupe Luna Hernández</w:t>
            </w:r>
          </w:p>
          <w:p w:rsidR="00A50173" w:rsidRPr="001E3E03" w:rsidRDefault="00A50173" w:rsidP="001E3E03">
            <w:pPr>
              <w:spacing w:after="0" w:line="360" w:lineRule="auto"/>
              <w:jc w:val="center"/>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Comisionado</w:t>
            </w: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(RÚBRICA)</w:t>
            </w: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p>
        </w:tc>
      </w:tr>
      <w:tr w:rsidR="00A50173" w:rsidRPr="001E3E03" w:rsidTr="00CB4CD5">
        <w:trPr>
          <w:jc w:val="center"/>
        </w:trPr>
        <w:tc>
          <w:tcPr>
            <w:tcW w:w="5184" w:type="dxa"/>
          </w:tcPr>
          <w:p w:rsidR="00A50173" w:rsidRDefault="00A50173" w:rsidP="00AA667B">
            <w:pPr>
              <w:spacing w:after="0" w:line="360" w:lineRule="auto"/>
              <w:rPr>
                <w:rFonts w:ascii="Palatino Linotype" w:eastAsiaTheme="minorEastAsia" w:hAnsi="Palatino Linotype" w:cs="Arial"/>
                <w:b/>
                <w:sz w:val="24"/>
                <w:szCs w:val="24"/>
                <w:lang w:val="es-ES_tradnl" w:eastAsia="es-ES"/>
              </w:rPr>
            </w:pPr>
          </w:p>
          <w:p w:rsidR="00A46206" w:rsidRPr="001E3E03" w:rsidRDefault="00A46206" w:rsidP="00AA667B">
            <w:pPr>
              <w:spacing w:after="0" w:line="360" w:lineRule="auto"/>
              <w:rPr>
                <w:rFonts w:ascii="Palatino Linotype" w:eastAsiaTheme="minorEastAsia" w:hAnsi="Palatino Linotype" w:cs="Arial"/>
                <w:b/>
                <w:sz w:val="24"/>
                <w:szCs w:val="24"/>
                <w:lang w:val="es-ES_tradnl" w:eastAsia="es-ES"/>
              </w:rPr>
            </w:pP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Javier Martínez Cruz</w:t>
            </w:r>
          </w:p>
          <w:p w:rsidR="00A50173" w:rsidRPr="001E3E03" w:rsidRDefault="00A50173" w:rsidP="001E3E03">
            <w:pPr>
              <w:spacing w:after="0" w:line="360" w:lineRule="auto"/>
              <w:jc w:val="center"/>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Comisionado</w:t>
            </w: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(RÚBRICA)</w:t>
            </w:r>
          </w:p>
        </w:tc>
        <w:tc>
          <w:tcPr>
            <w:tcW w:w="5184" w:type="dxa"/>
          </w:tcPr>
          <w:p w:rsidR="00A50173" w:rsidRDefault="00A50173" w:rsidP="00AA667B">
            <w:pPr>
              <w:spacing w:after="0" w:line="360" w:lineRule="auto"/>
              <w:rPr>
                <w:rFonts w:ascii="Palatino Linotype" w:eastAsiaTheme="minorEastAsia" w:hAnsi="Palatino Linotype" w:cs="Arial"/>
                <w:b/>
                <w:sz w:val="24"/>
                <w:szCs w:val="24"/>
                <w:lang w:val="es-ES_tradnl" w:eastAsia="es-ES"/>
              </w:rPr>
            </w:pPr>
          </w:p>
          <w:p w:rsidR="00A46206" w:rsidRPr="001E3E03" w:rsidRDefault="00A46206" w:rsidP="00AA667B">
            <w:pPr>
              <w:spacing w:after="0" w:line="360" w:lineRule="auto"/>
              <w:rPr>
                <w:rFonts w:ascii="Palatino Linotype" w:eastAsiaTheme="minorEastAsia" w:hAnsi="Palatino Linotype" w:cs="Arial"/>
                <w:b/>
                <w:sz w:val="24"/>
                <w:szCs w:val="24"/>
                <w:lang w:val="es-ES_tradnl" w:eastAsia="es-ES"/>
              </w:rPr>
            </w:pPr>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Luis Gustavo Parra Noriega</w:t>
            </w:r>
          </w:p>
          <w:p w:rsidR="00A50173" w:rsidRPr="001E3E03" w:rsidRDefault="00A50173" w:rsidP="001E3E03">
            <w:pPr>
              <w:spacing w:after="0" w:line="360" w:lineRule="auto"/>
              <w:jc w:val="center"/>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Comisionado</w:t>
            </w:r>
          </w:p>
          <w:p w:rsidR="00A5017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(RÚBRICA)</w:t>
            </w:r>
          </w:p>
          <w:p w:rsidR="00A46206" w:rsidRPr="001E3E03" w:rsidRDefault="00A46206" w:rsidP="001E3E03">
            <w:pPr>
              <w:spacing w:after="0" w:line="360" w:lineRule="auto"/>
              <w:jc w:val="center"/>
              <w:rPr>
                <w:rFonts w:ascii="Palatino Linotype" w:eastAsiaTheme="minorEastAsia" w:hAnsi="Palatino Linotype" w:cs="Arial"/>
                <w:b/>
                <w:sz w:val="24"/>
                <w:szCs w:val="24"/>
                <w:lang w:val="es-ES_tradnl" w:eastAsia="es-ES"/>
              </w:rPr>
            </w:pPr>
          </w:p>
        </w:tc>
      </w:tr>
      <w:tr w:rsidR="00A50173" w:rsidRPr="001E3E03" w:rsidTr="00CB4CD5">
        <w:trPr>
          <w:jc w:val="center"/>
        </w:trPr>
        <w:tc>
          <w:tcPr>
            <w:tcW w:w="10368" w:type="dxa"/>
            <w:gridSpan w:val="2"/>
          </w:tcPr>
          <w:p w:rsidR="00A50173" w:rsidRPr="001E3E03" w:rsidRDefault="00A50173" w:rsidP="00AA667B">
            <w:pPr>
              <w:spacing w:after="0" w:line="360" w:lineRule="auto"/>
              <w:rPr>
                <w:rFonts w:ascii="Palatino Linotype" w:eastAsiaTheme="minorEastAsia" w:hAnsi="Palatino Linotype" w:cs="Arial"/>
                <w:b/>
                <w:sz w:val="24"/>
                <w:szCs w:val="24"/>
                <w:lang w:val="es-ES_tradnl" w:eastAsia="es-ES"/>
              </w:rPr>
            </w:pPr>
            <w:bookmarkStart w:id="57" w:name="_GoBack"/>
            <w:bookmarkEnd w:id="57"/>
          </w:p>
          <w:p w:rsidR="00A50173" w:rsidRPr="001E3E03" w:rsidRDefault="00A50173" w:rsidP="001E3E03">
            <w:pPr>
              <w:spacing w:after="0" w:line="360" w:lineRule="auto"/>
              <w:jc w:val="center"/>
              <w:rPr>
                <w:rFonts w:ascii="Palatino Linotype" w:eastAsiaTheme="minorEastAsia" w:hAnsi="Palatino Linotype" w:cs="Arial"/>
                <w:b/>
                <w:sz w:val="24"/>
                <w:szCs w:val="24"/>
                <w:lang w:val="es-ES_tradnl" w:eastAsia="es-ES"/>
              </w:rPr>
            </w:pPr>
            <w:r w:rsidRPr="001E3E03">
              <w:rPr>
                <w:rFonts w:ascii="Palatino Linotype" w:eastAsiaTheme="minorEastAsia" w:hAnsi="Palatino Linotype" w:cs="Arial"/>
                <w:b/>
                <w:sz w:val="24"/>
                <w:szCs w:val="24"/>
                <w:lang w:val="es-ES_tradnl" w:eastAsia="es-ES"/>
              </w:rPr>
              <w:t>Alexis Tapia Ramírez</w:t>
            </w:r>
          </w:p>
          <w:p w:rsidR="00A50173" w:rsidRPr="001E3E03" w:rsidRDefault="00A50173" w:rsidP="001E3E03">
            <w:pPr>
              <w:spacing w:after="0" w:line="360" w:lineRule="auto"/>
              <w:jc w:val="center"/>
              <w:rPr>
                <w:rFonts w:ascii="Palatino Linotype" w:eastAsiaTheme="minorEastAsia" w:hAnsi="Palatino Linotype" w:cs="Arial"/>
                <w:sz w:val="24"/>
                <w:szCs w:val="24"/>
                <w:lang w:val="es-ES_tradnl" w:eastAsia="es-ES"/>
              </w:rPr>
            </w:pPr>
            <w:r w:rsidRPr="001E3E03">
              <w:rPr>
                <w:rFonts w:ascii="Palatino Linotype" w:eastAsiaTheme="minorEastAsia" w:hAnsi="Palatino Linotype" w:cs="Arial"/>
                <w:sz w:val="24"/>
                <w:szCs w:val="24"/>
                <w:lang w:val="es-ES_tradnl" w:eastAsia="es-ES"/>
              </w:rPr>
              <w:t>Secretario Técnico del Pleno</w:t>
            </w:r>
          </w:p>
          <w:p w:rsidR="00A50173" w:rsidRDefault="00AA667B" w:rsidP="00AA667B">
            <w:pPr>
              <w:spacing w:after="0" w:line="360" w:lineRule="auto"/>
              <w:jc w:val="center"/>
              <w:rPr>
                <w:rFonts w:ascii="Palatino Linotype" w:eastAsiaTheme="minorEastAsia" w:hAnsi="Palatino Linotype" w:cs="Arial"/>
                <w:b/>
                <w:sz w:val="24"/>
                <w:szCs w:val="24"/>
                <w:lang w:val="es-ES_tradnl" w:eastAsia="es-ES"/>
              </w:rPr>
            </w:pPr>
            <w:r>
              <w:rPr>
                <w:rFonts w:ascii="Palatino Linotype" w:eastAsiaTheme="minorEastAsia" w:hAnsi="Palatino Linotype" w:cs="Arial"/>
                <w:b/>
                <w:sz w:val="24"/>
                <w:szCs w:val="24"/>
                <w:lang w:val="es-ES_tradnl" w:eastAsia="es-ES"/>
              </w:rPr>
              <w:t>(RÚBRICA)</w:t>
            </w:r>
          </w:p>
          <w:p w:rsidR="00A46206" w:rsidRPr="00AA667B" w:rsidRDefault="00A46206" w:rsidP="00AA667B">
            <w:pPr>
              <w:spacing w:after="0" w:line="360" w:lineRule="auto"/>
              <w:jc w:val="center"/>
              <w:rPr>
                <w:rFonts w:ascii="Palatino Linotype" w:eastAsiaTheme="minorEastAsia" w:hAnsi="Palatino Linotype" w:cs="Arial"/>
                <w:b/>
                <w:sz w:val="24"/>
                <w:szCs w:val="24"/>
                <w:lang w:val="es-ES_tradnl" w:eastAsia="es-ES"/>
              </w:rPr>
            </w:pPr>
          </w:p>
        </w:tc>
      </w:tr>
    </w:tbl>
    <w:p w:rsidR="007F3221" w:rsidRPr="00AA667B" w:rsidRDefault="00A50173" w:rsidP="00AA667B">
      <w:pPr>
        <w:spacing w:after="0" w:line="360" w:lineRule="auto"/>
        <w:jc w:val="both"/>
        <w:rPr>
          <w:rFonts w:ascii="Palatino Linotype" w:eastAsiaTheme="minorEastAsia" w:hAnsi="Palatino Linotype"/>
          <w:sz w:val="24"/>
          <w:szCs w:val="24"/>
          <w:lang w:val="es-ES_tradnl" w:eastAsia="es-ES"/>
        </w:rPr>
      </w:pPr>
      <w:r w:rsidRPr="001E3E03">
        <w:rPr>
          <w:rFonts w:ascii="Palatino Linotype" w:eastAsiaTheme="minorEastAsia" w:hAnsi="Palatino Linotype" w:cs="Arial"/>
          <w:sz w:val="24"/>
          <w:szCs w:val="24"/>
          <w:lang w:val="es-ES_tradnl" w:eastAsia="es-ES"/>
        </w:rPr>
        <w:t>Esta hoja correspond</w:t>
      </w:r>
      <w:r w:rsidR="00E8770B" w:rsidRPr="001E3E03">
        <w:rPr>
          <w:rFonts w:ascii="Palatino Linotype" w:eastAsiaTheme="minorEastAsia" w:hAnsi="Palatino Linotype" w:cs="Arial"/>
          <w:sz w:val="24"/>
          <w:szCs w:val="24"/>
          <w:lang w:val="es-ES_tradnl" w:eastAsia="es-ES"/>
        </w:rPr>
        <w:t>e a la resolución de trece (13) de noviembre</w:t>
      </w:r>
      <w:r w:rsidRPr="001E3E03">
        <w:rPr>
          <w:rFonts w:ascii="Palatino Linotype" w:eastAsiaTheme="minorEastAsia" w:hAnsi="Palatino Linotype" w:cs="Arial"/>
          <w:sz w:val="24"/>
          <w:szCs w:val="24"/>
          <w:lang w:val="es-ES_tradnl" w:eastAsia="es-ES"/>
        </w:rPr>
        <w:t xml:space="preserve"> de dos mil diecinueve, emitida en el recurso de revisión </w:t>
      </w:r>
      <w:r w:rsidR="00E8770B" w:rsidRPr="001E3E03">
        <w:rPr>
          <w:rFonts w:ascii="Palatino Linotype" w:eastAsiaTheme="minorEastAsia" w:hAnsi="Palatino Linotype" w:cs="Arial"/>
          <w:b/>
          <w:bCs/>
          <w:sz w:val="24"/>
          <w:szCs w:val="24"/>
          <w:lang w:val="es-ES_tradnl" w:eastAsia="es-ES"/>
        </w:rPr>
        <w:t>07328</w:t>
      </w:r>
      <w:r w:rsidR="00AA667B">
        <w:rPr>
          <w:rFonts w:ascii="Palatino Linotype" w:eastAsiaTheme="minorEastAsia" w:hAnsi="Palatino Linotype" w:cs="Arial"/>
          <w:b/>
          <w:bCs/>
          <w:sz w:val="24"/>
          <w:szCs w:val="24"/>
          <w:lang w:val="es-ES_tradnl" w:eastAsia="es-ES"/>
        </w:rPr>
        <w:t>/INFOEM/IP/RR/2019.</w:t>
      </w:r>
    </w:p>
    <w:sectPr w:rsidR="007F3221" w:rsidRPr="00AA667B" w:rsidSect="00466FE4">
      <w:headerReference w:type="default" r:id="rId8"/>
      <w:footerReference w:type="default" r:id="rId9"/>
      <w:headerReference w:type="first" r:id="rId10"/>
      <w:footerReference w:type="first" r:id="rId11"/>
      <w:pgSz w:w="11400" w:h="14355"/>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C5" w:rsidRDefault="008E4DC5" w:rsidP="00A50173">
      <w:pPr>
        <w:spacing w:after="0" w:line="240" w:lineRule="auto"/>
      </w:pPr>
      <w:r>
        <w:separator/>
      </w:r>
    </w:p>
  </w:endnote>
  <w:endnote w:type="continuationSeparator" w:id="0">
    <w:p w:rsidR="008E4DC5" w:rsidRDefault="008E4DC5" w:rsidP="00A5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14981423"/>
      <w:docPartObj>
        <w:docPartGallery w:val="Page Numbers (Bottom of Page)"/>
        <w:docPartUnique/>
      </w:docPartObj>
    </w:sdtPr>
    <w:sdtEndPr/>
    <w:sdtContent>
      <w:sdt>
        <w:sdtPr>
          <w:rPr>
            <w:rFonts w:ascii="Palatino Linotype" w:hAnsi="Palatino Linotype"/>
          </w:rPr>
          <w:id w:val="-1788267415"/>
          <w:docPartObj>
            <w:docPartGallery w:val="Page Numbers (Top of Page)"/>
            <w:docPartUnique/>
          </w:docPartObj>
        </w:sdtPr>
        <w:sdtEndPr/>
        <w:sdtContent>
          <w:p w:rsidR="00466FE4" w:rsidRPr="000A2541" w:rsidRDefault="00466FE4">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402DC">
              <w:rPr>
                <w:rFonts w:ascii="Palatino Linotype" w:hAnsi="Palatino Linotype"/>
                <w:b/>
                <w:bCs/>
                <w:noProof/>
              </w:rPr>
              <w:t>90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402DC">
              <w:rPr>
                <w:rFonts w:ascii="Palatino Linotype" w:hAnsi="Palatino Linotype"/>
                <w:b/>
                <w:bCs/>
                <w:noProof/>
              </w:rPr>
              <w:t>91</w:t>
            </w:r>
            <w:r w:rsidRPr="000A2541">
              <w:rPr>
                <w:rFonts w:ascii="Palatino Linotype" w:hAnsi="Palatino Linotype"/>
                <w:b/>
                <w:bCs/>
              </w:rPr>
              <w:fldChar w:fldCharType="end"/>
            </w:r>
          </w:p>
        </w:sdtContent>
      </w:sdt>
    </w:sdtContent>
  </w:sdt>
  <w:p w:rsidR="00466FE4" w:rsidRDefault="00466F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E4" w:rsidRPr="00883450" w:rsidRDefault="00466FE4" w:rsidP="00CB4C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02DC" w:rsidRPr="004402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02DC" w:rsidRPr="004402DC">
      <w:rPr>
        <w:rFonts w:ascii="Palatino Linotype" w:hAnsi="Palatino Linotype"/>
        <w:noProof/>
        <w:sz w:val="22"/>
        <w:szCs w:val="22"/>
        <w:lang w:val="es-ES"/>
      </w:rPr>
      <w:t>91</w:t>
    </w:r>
    <w:r w:rsidRPr="00883450">
      <w:rPr>
        <w:rFonts w:ascii="Palatino Linotype" w:hAnsi="Palatino Linotype"/>
        <w:sz w:val="22"/>
        <w:szCs w:val="22"/>
      </w:rPr>
      <w:fldChar w:fldCharType="end"/>
    </w:r>
  </w:p>
  <w:p w:rsidR="00466FE4" w:rsidRPr="00883450" w:rsidRDefault="00466FE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C5" w:rsidRDefault="008E4DC5" w:rsidP="00A50173">
      <w:pPr>
        <w:spacing w:after="0" w:line="240" w:lineRule="auto"/>
      </w:pPr>
      <w:r>
        <w:separator/>
      </w:r>
    </w:p>
  </w:footnote>
  <w:footnote w:type="continuationSeparator" w:id="0">
    <w:p w:rsidR="008E4DC5" w:rsidRDefault="008E4DC5" w:rsidP="00A50173">
      <w:pPr>
        <w:spacing w:after="0" w:line="240" w:lineRule="auto"/>
      </w:pPr>
      <w:r>
        <w:continuationSeparator/>
      </w:r>
    </w:p>
  </w:footnote>
  <w:footnote w:id="1">
    <w:p w:rsidR="00466FE4" w:rsidRPr="00FB6E15" w:rsidRDefault="00466FE4" w:rsidP="00A50173">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466FE4" w:rsidRPr="00FB6E15" w:rsidRDefault="00466FE4" w:rsidP="00A5017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rsidR="00466FE4" w:rsidRPr="00FB6E15" w:rsidRDefault="00466FE4" w:rsidP="00A5017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rsidR="00466FE4" w:rsidRPr="00FB6E15" w:rsidRDefault="00466FE4" w:rsidP="00A50173">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rsidR="00466FE4" w:rsidRPr="00FB6E15" w:rsidRDefault="00466FE4" w:rsidP="00A50173">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2">
    <w:p w:rsidR="00466FE4" w:rsidRPr="007830EB" w:rsidRDefault="00466FE4" w:rsidP="00A50173">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rsidR="00466FE4" w:rsidRPr="007830EB" w:rsidRDefault="00466FE4" w:rsidP="00A50173">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rsidR="00466FE4" w:rsidRPr="007830EB" w:rsidRDefault="00466FE4" w:rsidP="00A50173">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rsidR="00466FE4" w:rsidRPr="007830EB" w:rsidRDefault="00466FE4" w:rsidP="00A50173">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3">
    <w:p w:rsidR="00466FE4" w:rsidRDefault="00466FE4" w:rsidP="00A50173">
      <w:pPr>
        <w:pStyle w:val="Textonotapie"/>
      </w:pPr>
      <w:r>
        <w:rPr>
          <w:rStyle w:val="Refdenotaalpie"/>
        </w:rPr>
        <w:footnoteRef/>
      </w:r>
      <w:r>
        <w:t xml:space="preserve"> Convención Americana sobre Derechos Humanos. Artículo 13.</w:t>
      </w:r>
    </w:p>
  </w:footnote>
  <w:footnote w:id="4">
    <w:p w:rsidR="00466FE4" w:rsidRDefault="00466FE4" w:rsidP="00A50173">
      <w:pPr>
        <w:pStyle w:val="Textonotapie"/>
      </w:pPr>
      <w:r>
        <w:rPr>
          <w:rStyle w:val="Refdenotaalpie"/>
        </w:rPr>
        <w:footnoteRef/>
      </w:r>
      <w:r>
        <w:t xml:space="preserve"> Constitución Política de los Estados Unidos Mexicanos. Artículo sexto, sección A, Fracción I.</w:t>
      </w:r>
    </w:p>
  </w:footnote>
  <w:footnote w:id="5">
    <w:p w:rsidR="00466FE4" w:rsidRDefault="00466FE4" w:rsidP="00A5017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466FE4" w:rsidRDefault="00466FE4" w:rsidP="00A50173">
      <w:pPr>
        <w:pStyle w:val="Textonotapie"/>
      </w:pPr>
      <w:r>
        <w:rPr>
          <w:rStyle w:val="Refdenotaalpie"/>
        </w:rPr>
        <w:footnoteRef/>
      </w:r>
      <w:r>
        <w:t xml:space="preserve"> Ibídem. Párr. 87.</w:t>
      </w:r>
    </w:p>
  </w:footnote>
  <w:footnote w:id="7">
    <w:p w:rsidR="00466FE4" w:rsidRDefault="00466FE4" w:rsidP="00A5017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466FE4" w:rsidRDefault="00466FE4" w:rsidP="00A50173">
      <w:pPr>
        <w:pStyle w:val="Textonotapie"/>
      </w:pPr>
      <w:r>
        <w:rPr>
          <w:rStyle w:val="Refdenotaalpie"/>
        </w:rPr>
        <w:footnoteRef/>
      </w:r>
      <w:r>
        <w:t xml:space="preserve"> Artículo 150. Ley de Transparencia y Acceso a la Información Pública del Estado de México y Municipios.</w:t>
      </w:r>
    </w:p>
    <w:p w:rsidR="00466FE4" w:rsidRDefault="00466FE4" w:rsidP="00A50173">
      <w:pPr>
        <w:pStyle w:val="Textonotapie"/>
      </w:pPr>
      <w:r>
        <w:t>Artículo 151. Ibídem.</w:t>
      </w:r>
    </w:p>
  </w:footnote>
  <w:footnote w:id="9">
    <w:p w:rsidR="00466FE4" w:rsidRDefault="00466FE4" w:rsidP="00A50173">
      <w:pPr>
        <w:pStyle w:val="Textonotapie"/>
      </w:pPr>
      <w:r>
        <w:rPr>
          <w:rStyle w:val="Refdenotaalpie"/>
        </w:rPr>
        <w:footnoteRef/>
      </w:r>
      <w:r>
        <w:t xml:space="preserve"> Ley de Transparencia y Acceso a la Información Pública del Estado de México y Municipios. Artículo 9. …</w:t>
      </w:r>
    </w:p>
    <w:p w:rsidR="00466FE4" w:rsidRDefault="00466FE4" w:rsidP="00A50173">
      <w:pPr>
        <w:pStyle w:val="Textonotapie"/>
      </w:pPr>
      <w:r>
        <w:t>II. Eficacia: Obligación del Instituto para tutelar, de manera efectiva, el derecho de acceso a la información;</w:t>
      </w:r>
    </w:p>
    <w:p w:rsidR="00466FE4" w:rsidRDefault="00466FE4" w:rsidP="00A50173">
      <w:pPr>
        <w:pStyle w:val="Textonotapie"/>
      </w:pPr>
      <w:r>
        <w:t xml:space="preserve">… </w:t>
      </w:r>
    </w:p>
  </w:footnote>
  <w:footnote w:id="10">
    <w:p w:rsidR="00466FE4" w:rsidRDefault="00466FE4" w:rsidP="00A50173">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1">
    <w:p w:rsidR="00466FE4" w:rsidRDefault="00466FE4" w:rsidP="00A5017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66FE4" w:rsidRDefault="00466FE4" w:rsidP="00A5017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66FE4" w:rsidRPr="001E1F95" w:rsidRDefault="00466FE4" w:rsidP="00A5017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466FE4" w:rsidRPr="0037004E" w:rsidRDefault="00466FE4" w:rsidP="00A5017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466FE4" w:rsidRDefault="00466FE4" w:rsidP="00A50173">
      <w:pPr>
        <w:pStyle w:val="Textonotapie"/>
        <w:jc w:val="both"/>
      </w:pPr>
      <w:r>
        <w:rPr>
          <w:rStyle w:val="Refdenotaalpie"/>
        </w:rPr>
        <w:footnoteRef/>
      </w:r>
      <w:r>
        <w:t xml:space="preserve"> Artículo 3. Para los efectos de la presente Ley se entenderá por:</w:t>
      </w:r>
    </w:p>
    <w:p w:rsidR="00466FE4" w:rsidRDefault="00466FE4" w:rsidP="00A50173">
      <w:pPr>
        <w:pStyle w:val="Textonotapie"/>
        <w:jc w:val="both"/>
      </w:pPr>
      <w:r>
        <w:t xml:space="preserve"> (…)</w:t>
      </w:r>
    </w:p>
    <w:p w:rsidR="00466FE4" w:rsidRDefault="00466FE4" w:rsidP="00A5017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E4" w:rsidRDefault="00466FE4"/>
  <w:p w:rsidR="00466FE4" w:rsidRDefault="00466FE4"/>
  <w:tbl>
    <w:tblPr>
      <w:tblStyle w:val="Tablaconcuadrcula"/>
      <w:tblW w:w="694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466FE4" w:rsidRPr="00EF13C1" w:rsidTr="00466FE4">
      <w:trPr>
        <w:trHeight w:val="138"/>
        <w:jc w:val="right"/>
      </w:trPr>
      <w:tc>
        <w:tcPr>
          <w:tcW w:w="2977" w:type="dxa"/>
          <w:vAlign w:val="center"/>
        </w:tcPr>
        <w:p w:rsidR="00466FE4" w:rsidRPr="00EF13C1" w:rsidRDefault="00466FE4" w:rsidP="00466FE4">
          <w:pPr>
            <w:jc w:val="right"/>
            <w:rPr>
              <w:rFonts w:ascii="Palatino Linotype" w:hAnsi="Palatino Linotype"/>
              <w:b/>
            </w:rPr>
          </w:pPr>
          <w:r w:rsidRPr="00EF13C1">
            <w:rPr>
              <w:rFonts w:ascii="Palatino Linotype" w:hAnsi="Palatino Linotype"/>
              <w:b/>
            </w:rPr>
            <w:t>Recurso de revisión:</w:t>
          </w:r>
        </w:p>
      </w:tc>
      <w:tc>
        <w:tcPr>
          <w:tcW w:w="3969" w:type="dxa"/>
          <w:vAlign w:val="center"/>
        </w:tcPr>
        <w:p w:rsidR="00466FE4" w:rsidRPr="00EF13C1" w:rsidRDefault="00466FE4" w:rsidP="00466FE4">
          <w:pPr>
            <w:pStyle w:val="Encabezado"/>
            <w:jc w:val="right"/>
            <w:rPr>
              <w:rFonts w:ascii="Palatino Linotype" w:hAnsi="Palatino Linotype"/>
              <w:b/>
              <w:sz w:val="22"/>
              <w:szCs w:val="22"/>
            </w:rPr>
          </w:pPr>
          <w:r>
            <w:rPr>
              <w:rFonts w:ascii="Palatino Linotype" w:hAnsi="Palatino Linotype" w:cs="Arial"/>
              <w:b/>
              <w:bCs/>
              <w:sz w:val="22"/>
              <w:szCs w:val="22"/>
              <w:lang w:eastAsia="es-MX"/>
            </w:rPr>
            <w:t>07328/INFOEM/IP/RR/2019</w:t>
          </w:r>
        </w:p>
      </w:tc>
    </w:tr>
    <w:tr w:rsidR="00466FE4" w:rsidRPr="00EF13C1" w:rsidTr="00466FE4">
      <w:trPr>
        <w:trHeight w:val="321"/>
        <w:jc w:val="right"/>
      </w:trPr>
      <w:tc>
        <w:tcPr>
          <w:tcW w:w="2977" w:type="dxa"/>
          <w:vAlign w:val="center"/>
        </w:tcPr>
        <w:p w:rsidR="00466FE4" w:rsidRPr="00EF13C1" w:rsidRDefault="00466FE4" w:rsidP="00466FE4">
          <w:pPr>
            <w:jc w:val="right"/>
            <w:rPr>
              <w:rFonts w:ascii="Palatino Linotype" w:hAnsi="Palatino Linotype"/>
              <w:b/>
            </w:rPr>
          </w:pPr>
          <w:r w:rsidRPr="00EF13C1">
            <w:rPr>
              <w:rFonts w:ascii="Palatino Linotype" w:hAnsi="Palatino Linotype"/>
              <w:b/>
            </w:rPr>
            <w:t>Sujeto obligado:</w:t>
          </w:r>
        </w:p>
      </w:tc>
      <w:tc>
        <w:tcPr>
          <w:tcW w:w="3969" w:type="dxa"/>
          <w:vAlign w:val="center"/>
        </w:tcPr>
        <w:p w:rsidR="00466FE4" w:rsidRPr="00EF13C1" w:rsidRDefault="00466FE4" w:rsidP="00466FE4">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Cocotitlán</w:t>
          </w:r>
          <w:proofErr w:type="spellEnd"/>
        </w:p>
      </w:tc>
    </w:tr>
    <w:tr w:rsidR="00466FE4" w:rsidRPr="00EF13C1" w:rsidTr="00466FE4">
      <w:trPr>
        <w:trHeight w:val="321"/>
        <w:jc w:val="right"/>
      </w:trPr>
      <w:tc>
        <w:tcPr>
          <w:tcW w:w="2977" w:type="dxa"/>
          <w:vAlign w:val="center"/>
        </w:tcPr>
        <w:p w:rsidR="00466FE4" w:rsidRPr="00EF13C1" w:rsidRDefault="00466FE4" w:rsidP="00466FE4">
          <w:pPr>
            <w:jc w:val="right"/>
            <w:rPr>
              <w:rFonts w:ascii="Palatino Linotype" w:hAnsi="Palatino Linotype"/>
              <w:b/>
            </w:rPr>
          </w:pPr>
          <w:r w:rsidRPr="00EF13C1">
            <w:rPr>
              <w:rFonts w:ascii="Palatino Linotype" w:hAnsi="Palatino Linotype"/>
              <w:b/>
            </w:rPr>
            <w:t xml:space="preserve">Comisionado </w:t>
          </w:r>
          <w:r>
            <w:rPr>
              <w:rFonts w:ascii="Palatino Linotype" w:hAnsi="Palatino Linotype"/>
              <w:b/>
            </w:rPr>
            <w:t>P</w:t>
          </w:r>
          <w:r w:rsidRPr="00EF13C1">
            <w:rPr>
              <w:rFonts w:ascii="Palatino Linotype" w:hAnsi="Palatino Linotype"/>
              <w:b/>
            </w:rPr>
            <w:t>onente:</w:t>
          </w:r>
        </w:p>
      </w:tc>
      <w:tc>
        <w:tcPr>
          <w:tcW w:w="3969" w:type="dxa"/>
          <w:vAlign w:val="center"/>
        </w:tcPr>
        <w:p w:rsidR="00466FE4" w:rsidRPr="00EF13C1" w:rsidRDefault="00466FE4" w:rsidP="00466FE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66FE4" w:rsidRDefault="00466FE4" w:rsidP="00CB4C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FE4" w:rsidRPr="00466FE4" w:rsidRDefault="00466FE4" w:rsidP="00466FE4">
    <w:pPr>
      <w:jc w:val="center"/>
      <w:rPr>
        <w:sz w:val="48"/>
      </w:rPr>
    </w:pPr>
  </w:p>
  <w:tbl>
    <w:tblPr>
      <w:tblStyle w:val="Tablaconcuadrcula"/>
      <w:tblW w:w="12742"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3878"/>
      <w:gridCol w:w="2532"/>
      <w:gridCol w:w="236"/>
      <w:gridCol w:w="3261"/>
    </w:tblGrid>
    <w:tr w:rsidR="00466FE4" w:rsidRPr="00182113" w:rsidTr="00466FE4">
      <w:trPr>
        <w:trHeight w:val="138"/>
      </w:trPr>
      <w:tc>
        <w:tcPr>
          <w:tcW w:w="2835" w:type="dxa"/>
          <w:vAlign w:val="center"/>
        </w:tcPr>
        <w:p w:rsidR="00466FE4" w:rsidRPr="00EF13C1" w:rsidRDefault="00466FE4" w:rsidP="00CB4CD5">
          <w:pPr>
            <w:rPr>
              <w:rFonts w:ascii="Palatino Linotype" w:hAnsi="Palatino Linotype"/>
              <w:b/>
            </w:rPr>
          </w:pPr>
          <w:r w:rsidRPr="00EF13C1">
            <w:rPr>
              <w:rFonts w:ascii="Palatino Linotype" w:hAnsi="Palatino Linotype"/>
              <w:b/>
            </w:rPr>
            <w:t>Recurso de revisión:</w:t>
          </w:r>
        </w:p>
      </w:tc>
      <w:tc>
        <w:tcPr>
          <w:tcW w:w="3878" w:type="dxa"/>
          <w:vAlign w:val="center"/>
        </w:tcPr>
        <w:p w:rsidR="00466FE4" w:rsidRPr="00EF13C1" w:rsidRDefault="00466FE4" w:rsidP="00CB4CD5">
          <w:pPr>
            <w:pStyle w:val="Encabezado"/>
            <w:rPr>
              <w:rFonts w:ascii="Palatino Linotype" w:hAnsi="Palatino Linotype"/>
              <w:b/>
              <w:sz w:val="22"/>
              <w:szCs w:val="22"/>
            </w:rPr>
          </w:pPr>
          <w:r>
            <w:rPr>
              <w:rFonts w:ascii="Palatino Linotype" w:hAnsi="Palatino Linotype" w:cs="Arial"/>
              <w:b/>
              <w:bCs/>
              <w:sz w:val="22"/>
              <w:szCs w:val="22"/>
              <w:lang w:eastAsia="es-MX"/>
            </w:rPr>
            <w:t xml:space="preserve">07328/INFOEM/IP/RR/2019 </w:t>
          </w:r>
        </w:p>
      </w:tc>
      <w:tc>
        <w:tcPr>
          <w:tcW w:w="2532" w:type="dxa"/>
          <w:vAlign w:val="center"/>
        </w:tcPr>
        <w:p w:rsidR="00466FE4" w:rsidRPr="00182113" w:rsidRDefault="00466FE4" w:rsidP="00CB4CD5">
          <w:pPr>
            <w:rPr>
              <w:rFonts w:ascii="Palatino Linotype" w:hAnsi="Palatino Linotype"/>
              <w:b/>
            </w:rPr>
          </w:pPr>
        </w:p>
      </w:tc>
      <w:tc>
        <w:tcPr>
          <w:tcW w:w="236" w:type="dxa"/>
          <w:vAlign w:val="center"/>
        </w:tcPr>
        <w:p w:rsidR="00466FE4" w:rsidRPr="00182113" w:rsidRDefault="00466FE4" w:rsidP="00CB4CD5">
          <w:pPr>
            <w:pStyle w:val="Encabezado"/>
            <w:jc w:val="center"/>
            <w:rPr>
              <w:rFonts w:ascii="Palatino Linotype" w:hAnsi="Palatino Linotype"/>
              <w:b/>
              <w:sz w:val="22"/>
              <w:szCs w:val="22"/>
            </w:rPr>
          </w:pPr>
        </w:p>
      </w:tc>
      <w:tc>
        <w:tcPr>
          <w:tcW w:w="3261" w:type="dxa"/>
          <w:vAlign w:val="center"/>
        </w:tcPr>
        <w:p w:rsidR="00466FE4" w:rsidRPr="00182113" w:rsidRDefault="00466FE4" w:rsidP="00CB4CD5">
          <w:pPr>
            <w:pStyle w:val="Encabezado"/>
            <w:rPr>
              <w:rFonts w:ascii="Palatino Linotype" w:hAnsi="Palatino Linotype"/>
              <w:b/>
              <w:sz w:val="22"/>
              <w:szCs w:val="22"/>
            </w:rPr>
          </w:pPr>
        </w:p>
      </w:tc>
    </w:tr>
    <w:tr w:rsidR="00466FE4" w:rsidRPr="00182113" w:rsidTr="00466FE4">
      <w:trPr>
        <w:trHeight w:val="227"/>
      </w:trPr>
      <w:tc>
        <w:tcPr>
          <w:tcW w:w="2835" w:type="dxa"/>
          <w:vAlign w:val="center"/>
        </w:tcPr>
        <w:p w:rsidR="00466FE4" w:rsidRPr="00EF13C1" w:rsidRDefault="00466FE4" w:rsidP="00CB4CD5">
          <w:pPr>
            <w:rPr>
              <w:rFonts w:ascii="Palatino Linotype" w:hAnsi="Palatino Linotype"/>
              <w:b/>
            </w:rPr>
          </w:pPr>
          <w:r w:rsidRPr="00EF13C1">
            <w:rPr>
              <w:rFonts w:ascii="Palatino Linotype" w:hAnsi="Palatino Linotype"/>
              <w:b/>
            </w:rPr>
            <w:t>Recurrente:</w:t>
          </w:r>
        </w:p>
      </w:tc>
      <w:tc>
        <w:tcPr>
          <w:tcW w:w="3878" w:type="dxa"/>
          <w:vAlign w:val="center"/>
        </w:tcPr>
        <w:p w:rsidR="00466FE4" w:rsidRPr="00EF13C1" w:rsidRDefault="00466FE4" w:rsidP="00CB4CD5">
          <w:pPr>
            <w:pStyle w:val="Encabezado"/>
            <w:rPr>
              <w:rFonts w:ascii="Palatino Linotype" w:hAnsi="Palatino Linotype"/>
              <w:b/>
              <w:sz w:val="22"/>
              <w:szCs w:val="22"/>
            </w:rPr>
          </w:pPr>
        </w:p>
      </w:tc>
      <w:tc>
        <w:tcPr>
          <w:tcW w:w="2532" w:type="dxa"/>
          <w:vAlign w:val="center"/>
        </w:tcPr>
        <w:p w:rsidR="00466FE4" w:rsidRPr="00182113" w:rsidRDefault="00466FE4" w:rsidP="00CB4CD5">
          <w:pPr>
            <w:rPr>
              <w:rFonts w:ascii="Palatino Linotype" w:hAnsi="Palatino Linotype"/>
              <w:b/>
            </w:rPr>
          </w:pPr>
        </w:p>
      </w:tc>
      <w:tc>
        <w:tcPr>
          <w:tcW w:w="236" w:type="dxa"/>
          <w:vAlign w:val="center"/>
        </w:tcPr>
        <w:p w:rsidR="00466FE4" w:rsidRPr="00182113" w:rsidRDefault="00466FE4" w:rsidP="00CB4CD5">
          <w:pPr>
            <w:pStyle w:val="Encabezado"/>
            <w:jc w:val="center"/>
            <w:rPr>
              <w:rFonts w:ascii="Palatino Linotype" w:hAnsi="Palatino Linotype"/>
              <w:b/>
              <w:sz w:val="22"/>
              <w:szCs w:val="22"/>
            </w:rPr>
          </w:pPr>
        </w:p>
      </w:tc>
      <w:tc>
        <w:tcPr>
          <w:tcW w:w="3261" w:type="dxa"/>
          <w:vAlign w:val="center"/>
        </w:tcPr>
        <w:p w:rsidR="00466FE4" w:rsidRPr="00182113" w:rsidRDefault="00466FE4" w:rsidP="00CB4CD5">
          <w:pPr>
            <w:pStyle w:val="Encabezado"/>
            <w:rPr>
              <w:rFonts w:ascii="Palatino Linotype" w:hAnsi="Palatino Linotype"/>
              <w:b/>
              <w:sz w:val="22"/>
              <w:szCs w:val="22"/>
            </w:rPr>
          </w:pPr>
        </w:p>
      </w:tc>
    </w:tr>
    <w:tr w:rsidR="00466FE4" w:rsidRPr="00182113" w:rsidTr="00466FE4">
      <w:trPr>
        <w:trHeight w:val="232"/>
      </w:trPr>
      <w:tc>
        <w:tcPr>
          <w:tcW w:w="2835" w:type="dxa"/>
          <w:vAlign w:val="center"/>
        </w:tcPr>
        <w:p w:rsidR="00466FE4" w:rsidRPr="00EF13C1" w:rsidRDefault="00466FE4" w:rsidP="00CB4CD5">
          <w:pPr>
            <w:rPr>
              <w:rFonts w:ascii="Palatino Linotype" w:hAnsi="Palatino Linotype"/>
              <w:b/>
            </w:rPr>
          </w:pPr>
          <w:r w:rsidRPr="00EF13C1">
            <w:rPr>
              <w:rFonts w:ascii="Palatino Linotype" w:hAnsi="Palatino Linotype"/>
              <w:b/>
            </w:rPr>
            <w:t>Sujeto obligado:</w:t>
          </w:r>
        </w:p>
      </w:tc>
      <w:tc>
        <w:tcPr>
          <w:tcW w:w="3878" w:type="dxa"/>
          <w:vAlign w:val="center"/>
        </w:tcPr>
        <w:p w:rsidR="00466FE4" w:rsidRPr="00EF13C1" w:rsidRDefault="00466FE4" w:rsidP="00CB4CD5">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Cocotitlán</w:t>
          </w:r>
          <w:proofErr w:type="spellEnd"/>
        </w:p>
      </w:tc>
      <w:tc>
        <w:tcPr>
          <w:tcW w:w="2532" w:type="dxa"/>
          <w:vAlign w:val="center"/>
        </w:tcPr>
        <w:p w:rsidR="00466FE4" w:rsidRPr="00182113" w:rsidRDefault="00466FE4" w:rsidP="00CB4CD5">
          <w:pPr>
            <w:rPr>
              <w:rFonts w:ascii="Palatino Linotype" w:hAnsi="Palatino Linotype"/>
              <w:b/>
            </w:rPr>
          </w:pPr>
        </w:p>
      </w:tc>
      <w:tc>
        <w:tcPr>
          <w:tcW w:w="236" w:type="dxa"/>
          <w:vAlign w:val="center"/>
        </w:tcPr>
        <w:p w:rsidR="00466FE4" w:rsidRPr="00182113" w:rsidRDefault="00466FE4" w:rsidP="00CB4CD5">
          <w:pPr>
            <w:pStyle w:val="Encabezado"/>
            <w:jc w:val="center"/>
            <w:rPr>
              <w:rFonts w:ascii="Palatino Linotype" w:hAnsi="Palatino Linotype"/>
              <w:b/>
              <w:sz w:val="22"/>
              <w:szCs w:val="22"/>
            </w:rPr>
          </w:pPr>
        </w:p>
      </w:tc>
      <w:tc>
        <w:tcPr>
          <w:tcW w:w="3261" w:type="dxa"/>
          <w:vAlign w:val="center"/>
        </w:tcPr>
        <w:p w:rsidR="00466FE4" w:rsidRPr="00182113" w:rsidRDefault="00466FE4" w:rsidP="00CB4CD5">
          <w:pPr>
            <w:pStyle w:val="Encabezado"/>
            <w:rPr>
              <w:rFonts w:ascii="Palatino Linotype" w:hAnsi="Palatino Linotype"/>
              <w:b/>
              <w:sz w:val="22"/>
              <w:szCs w:val="22"/>
            </w:rPr>
          </w:pPr>
        </w:p>
      </w:tc>
    </w:tr>
    <w:tr w:rsidR="00466FE4" w:rsidRPr="00182113" w:rsidTr="00466FE4">
      <w:trPr>
        <w:trHeight w:val="320"/>
      </w:trPr>
      <w:tc>
        <w:tcPr>
          <w:tcW w:w="2835" w:type="dxa"/>
          <w:vAlign w:val="center"/>
        </w:tcPr>
        <w:p w:rsidR="00466FE4" w:rsidRPr="00EF13C1" w:rsidRDefault="00466FE4" w:rsidP="00466FE4">
          <w:pPr>
            <w:rPr>
              <w:rFonts w:ascii="Palatino Linotype" w:hAnsi="Palatino Linotype"/>
              <w:b/>
            </w:rPr>
          </w:pPr>
          <w:r w:rsidRPr="00EF13C1">
            <w:rPr>
              <w:rFonts w:ascii="Palatino Linotype" w:hAnsi="Palatino Linotype"/>
              <w:b/>
            </w:rPr>
            <w:t>Comisionado</w:t>
          </w:r>
          <w:r>
            <w:rPr>
              <w:rFonts w:ascii="Palatino Linotype" w:hAnsi="Palatino Linotype"/>
              <w:b/>
            </w:rPr>
            <w:t xml:space="preserve"> P</w:t>
          </w:r>
          <w:r w:rsidRPr="00EF13C1">
            <w:rPr>
              <w:rFonts w:ascii="Palatino Linotype" w:hAnsi="Palatino Linotype"/>
              <w:b/>
            </w:rPr>
            <w:t>onente:</w:t>
          </w:r>
        </w:p>
      </w:tc>
      <w:tc>
        <w:tcPr>
          <w:tcW w:w="3878" w:type="dxa"/>
          <w:vAlign w:val="center"/>
        </w:tcPr>
        <w:p w:rsidR="00466FE4" w:rsidRPr="00EF13C1" w:rsidRDefault="00466FE4" w:rsidP="00CB4C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66FE4" w:rsidRPr="00182113" w:rsidRDefault="00466FE4" w:rsidP="00CB4CD5">
          <w:pPr>
            <w:rPr>
              <w:rFonts w:ascii="Palatino Linotype" w:hAnsi="Palatino Linotype"/>
              <w:b/>
            </w:rPr>
          </w:pPr>
        </w:p>
      </w:tc>
      <w:tc>
        <w:tcPr>
          <w:tcW w:w="236" w:type="dxa"/>
          <w:vAlign w:val="center"/>
        </w:tcPr>
        <w:p w:rsidR="00466FE4" w:rsidRPr="00182113" w:rsidRDefault="00466FE4" w:rsidP="00CB4CD5">
          <w:pPr>
            <w:pStyle w:val="Encabezado"/>
            <w:jc w:val="center"/>
            <w:rPr>
              <w:rFonts w:ascii="Palatino Linotype" w:hAnsi="Palatino Linotype"/>
              <w:b/>
              <w:sz w:val="22"/>
              <w:szCs w:val="22"/>
            </w:rPr>
          </w:pPr>
        </w:p>
      </w:tc>
      <w:tc>
        <w:tcPr>
          <w:tcW w:w="3261" w:type="dxa"/>
          <w:vAlign w:val="center"/>
        </w:tcPr>
        <w:p w:rsidR="00466FE4" w:rsidRPr="00182113" w:rsidRDefault="00466FE4" w:rsidP="00CB4CD5">
          <w:pPr>
            <w:pStyle w:val="Encabezado"/>
            <w:rPr>
              <w:rFonts w:ascii="Palatino Linotype" w:hAnsi="Palatino Linotype"/>
              <w:b/>
              <w:sz w:val="22"/>
              <w:szCs w:val="22"/>
            </w:rPr>
          </w:pPr>
        </w:p>
      </w:tc>
    </w:tr>
  </w:tbl>
  <w:p w:rsidR="00466FE4" w:rsidRDefault="00466F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FB8"/>
    <w:multiLevelType w:val="hybridMultilevel"/>
    <w:tmpl w:val="02BC55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453827"/>
    <w:multiLevelType w:val="hybridMultilevel"/>
    <w:tmpl w:val="C43600C2"/>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9C486F"/>
    <w:multiLevelType w:val="hybridMultilevel"/>
    <w:tmpl w:val="076C3A56"/>
    <w:lvl w:ilvl="0" w:tplc="75A6F296">
      <w:start w:val="1"/>
      <w:numFmt w:val="lowerLetter"/>
      <w:lvlText w:val="%1)"/>
      <w:lvlJc w:val="left"/>
      <w:pPr>
        <w:ind w:left="1146" w:hanging="360"/>
      </w:pPr>
      <w:rPr>
        <w:rFonts w:ascii="Palatino Linotype" w:hAnsi="Palatino Linotype"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39943A1"/>
    <w:multiLevelType w:val="hybridMultilevel"/>
    <w:tmpl w:val="7F5C5B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4B417DE"/>
    <w:multiLevelType w:val="hybridMultilevel"/>
    <w:tmpl w:val="883AB768"/>
    <w:lvl w:ilvl="0" w:tplc="B5CE193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A27B39"/>
    <w:multiLevelType w:val="multilevel"/>
    <w:tmpl w:val="218C72E6"/>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C06016"/>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9E19F6"/>
    <w:multiLevelType w:val="hybridMultilevel"/>
    <w:tmpl w:val="EB0E328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92405E9"/>
    <w:multiLevelType w:val="hybridMultilevel"/>
    <w:tmpl w:val="B1D245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0D5539"/>
    <w:multiLevelType w:val="hybridMultilevel"/>
    <w:tmpl w:val="70D6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9128ED"/>
    <w:multiLevelType w:val="hybridMultilevel"/>
    <w:tmpl w:val="7292E550"/>
    <w:lvl w:ilvl="0" w:tplc="F1C4B0FE">
      <w:start w:val="1"/>
      <w:numFmt w:val="lowerLetter"/>
      <w:lvlText w:val="%1)"/>
      <w:lvlJc w:val="left"/>
      <w:pPr>
        <w:ind w:left="720" w:hanging="360"/>
      </w:pPr>
      <w:rPr>
        <w:rFonts w:eastAsia="Calibr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442635"/>
    <w:multiLevelType w:val="hybridMultilevel"/>
    <w:tmpl w:val="F2BCADA0"/>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4C1F104A"/>
    <w:multiLevelType w:val="hybridMultilevel"/>
    <w:tmpl w:val="1DBE6CD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D17485"/>
    <w:multiLevelType w:val="hybridMultilevel"/>
    <w:tmpl w:val="D1427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CE4AFA"/>
    <w:multiLevelType w:val="hybridMultilevel"/>
    <w:tmpl w:val="44A4D46A"/>
    <w:lvl w:ilvl="0" w:tplc="5F2ED69A">
      <w:start w:val="1"/>
      <w:numFmt w:val="upperRoman"/>
      <w:lvlText w:val="%1."/>
      <w:lvlJc w:val="right"/>
      <w:pPr>
        <w:ind w:left="720" w:hanging="360"/>
      </w:pPr>
      <w:rPr>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9766A1"/>
    <w:multiLevelType w:val="hybridMultilevel"/>
    <w:tmpl w:val="EC0C19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B1CFE"/>
    <w:multiLevelType w:val="hybridMultilevel"/>
    <w:tmpl w:val="4978CEFE"/>
    <w:lvl w:ilvl="0" w:tplc="2F52B4E4">
      <w:start w:val="2"/>
      <w:numFmt w:val="upperRoman"/>
      <w:lvlText w:val="%1."/>
      <w:lvlJc w:val="left"/>
      <w:pPr>
        <w:ind w:left="1080" w:hanging="720"/>
      </w:pPr>
      <w:rPr>
        <w:rFonts w:hint="default"/>
      </w:rPr>
    </w:lvl>
    <w:lvl w:ilvl="1" w:tplc="621091F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B4400CC"/>
    <w:multiLevelType w:val="hybridMultilevel"/>
    <w:tmpl w:val="6F660F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EF2C6C"/>
    <w:multiLevelType w:val="hybridMultilevel"/>
    <w:tmpl w:val="6214F0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15:restartNumberingAfterBreak="0">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7"/>
  </w:num>
  <w:num w:numId="3">
    <w:abstractNumId w:val="35"/>
  </w:num>
  <w:num w:numId="4">
    <w:abstractNumId w:val="7"/>
  </w:num>
  <w:num w:numId="5">
    <w:abstractNumId w:val="22"/>
  </w:num>
  <w:num w:numId="6">
    <w:abstractNumId w:val="11"/>
  </w:num>
  <w:num w:numId="7">
    <w:abstractNumId w:val="34"/>
  </w:num>
  <w:num w:numId="8">
    <w:abstractNumId w:val="47"/>
  </w:num>
  <w:num w:numId="9">
    <w:abstractNumId w:val="45"/>
  </w:num>
  <w:num w:numId="10">
    <w:abstractNumId w:val="2"/>
  </w:num>
  <w:num w:numId="11">
    <w:abstractNumId w:val="43"/>
  </w:num>
  <w:num w:numId="12">
    <w:abstractNumId w:val="33"/>
  </w:num>
  <w:num w:numId="13">
    <w:abstractNumId w:val="13"/>
  </w:num>
  <w:num w:numId="14">
    <w:abstractNumId w:val="49"/>
  </w:num>
  <w:num w:numId="15">
    <w:abstractNumId w:val="15"/>
  </w:num>
  <w:num w:numId="16">
    <w:abstractNumId w:val="28"/>
  </w:num>
  <w:num w:numId="17">
    <w:abstractNumId w:val="41"/>
  </w:num>
  <w:num w:numId="18">
    <w:abstractNumId w:val="21"/>
  </w:num>
  <w:num w:numId="19">
    <w:abstractNumId w:val="44"/>
  </w:num>
  <w:num w:numId="20">
    <w:abstractNumId w:val="18"/>
  </w:num>
  <w:num w:numId="21">
    <w:abstractNumId w:val="46"/>
  </w:num>
  <w:num w:numId="22">
    <w:abstractNumId w:val="30"/>
  </w:num>
  <w:num w:numId="23">
    <w:abstractNumId w:val="10"/>
  </w:num>
  <w:num w:numId="24">
    <w:abstractNumId w:val="31"/>
  </w:num>
  <w:num w:numId="25">
    <w:abstractNumId w:val="48"/>
  </w:num>
  <w:num w:numId="26">
    <w:abstractNumId w:val="42"/>
  </w:num>
  <w:num w:numId="27">
    <w:abstractNumId w:val="6"/>
  </w:num>
  <w:num w:numId="28">
    <w:abstractNumId w:val="4"/>
  </w:num>
  <w:num w:numId="29">
    <w:abstractNumId w:val="9"/>
  </w:num>
  <w:num w:numId="30">
    <w:abstractNumId w:val="19"/>
  </w:num>
  <w:num w:numId="31">
    <w:abstractNumId w:val="29"/>
  </w:num>
  <w:num w:numId="32">
    <w:abstractNumId w:val="27"/>
  </w:num>
  <w:num w:numId="33">
    <w:abstractNumId w:val="37"/>
  </w:num>
  <w:num w:numId="34">
    <w:abstractNumId w:val="0"/>
  </w:num>
  <w:num w:numId="35">
    <w:abstractNumId w:val="40"/>
  </w:num>
  <w:num w:numId="36">
    <w:abstractNumId w:val="23"/>
  </w:num>
  <w:num w:numId="37">
    <w:abstractNumId w:val="39"/>
  </w:num>
  <w:num w:numId="38">
    <w:abstractNumId w:val="36"/>
  </w:num>
  <w:num w:numId="39">
    <w:abstractNumId w:val="16"/>
  </w:num>
  <w:num w:numId="40">
    <w:abstractNumId w:val="1"/>
  </w:num>
  <w:num w:numId="41">
    <w:abstractNumId w:val="20"/>
  </w:num>
  <w:num w:numId="42">
    <w:abstractNumId w:val="5"/>
  </w:num>
  <w:num w:numId="43">
    <w:abstractNumId w:val="14"/>
  </w:num>
  <w:num w:numId="44">
    <w:abstractNumId w:val="38"/>
  </w:num>
  <w:num w:numId="45">
    <w:abstractNumId w:val="25"/>
  </w:num>
  <w:num w:numId="46">
    <w:abstractNumId w:val="26"/>
  </w:num>
  <w:num w:numId="47">
    <w:abstractNumId w:val="12"/>
  </w:num>
  <w:num w:numId="48">
    <w:abstractNumId w:val="3"/>
  </w:num>
  <w:num w:numId="49">
    <w:abstractNumId w:val="3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73"/>
    <w:rsid w:val="0001256C"/>
    <w:rsid w:val="00041547"/>
    <w:rsid w:val="000452AE"/>
    <w:rsid w:val="00165551"/>
    <w:rsid w:val="001E3E03"/>
    <w:rsid w:val="003409B9"/>
    <w:rsid w:val="004254EA"/>
    <w:rsid w:val="004402DC"/>
    <w:rsid w:val="00466FE4"/>
    <w:rsid w:val="00481C81"/>
    <w:rsid w:val="004C2584"/>
    <w:rsid w:val="004C512B"/>
    <w:rsid w:val="0052165C"/>
    <w:rsid w:val="005E14D6"/>
    <w:rsid w:val="005E5C26"/>
    <w:rsid w:val="005F17F6"/>
    <w:rsid w:val="00723CE7"/>
    <w:rsid w:val="007522C4"/>
    <w:rsid w:val="00754546"/>
    <w:rsid w:val="007C727D"/>
    <w:rsid w:val="007F3221"/>
    <w:rsid w:val="00822D63"/>
    <w:rsid w:val="008239B1"/>
    <w:rsid w:val="008E4DC5"/>
    <w:rsid w:val="00955A10"/>
    <w:rsid w:val="009D4C24"/>
    <w:rsid w:val="00A2277A"/>
    <w:rsid w:val="00A46206"/>
    <w:rsid w:val="00A50173"/>
    <w:rsid w:val="00AA667B"/>
    <w:rsid w:val="00BE70EA"/>
    <w:rsid w:val="00C16915"/>
    <w:rsid w:val="00CA30E1"/>
    <w:rsid w:val="00CB4CD5"/>
    <w:rsid w:val="00CC5A84"/>
    <w:rsid w:val="00D323D0"/>
    <w:rsid w:val="00D42C5D"/>
    <w:rsid w:val="00DB4F0E"/>
    <w:rsid w:val="00DC0360"/>
    <w:rsid w:val="00DE7E05"/>
    <w:rsid w:val="00E43018"/>
    <w:rsid w:val="00E74BA9"/>
    <w:rsid w:val="00E8770B"/>
    <w:rsid w:val="00EB6AED"/>
    <w:rsid w:val="00F07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A96920-BD9B-4EAC-82D8-532A25B4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0173"/>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A501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501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unhideWhenUsed/>
    <w:qFormat/>
    <w:rsid w:val="00A50173"/>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017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01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5017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A50173"/>
    <w:rPr>
      <w:rFonts w:asciiTheme="majorHAnsi" w:eastAsiaTheme="majorEastAsia" w:hAnsiTheme="majorHAnsi" w:cstheme="majorBidi"/>
      <w:i/>
      <w:iCs/>
      <w:color w:val="2E74B5" w:themeColor="accent1" w:themeShade="BF"/>
      <w:sz w:val="24"/>
      <w:szCs w:val="24"/>
      <w:lang w:val="es-ES_tradnl" w:eastAsia="es-ES"/>
    </w:rPr>
  </w:style>
  <w:style w:type="numbering" w:customStyle="1" w:styleId="Sinlista1">
    <w:name w:val="Sin lista1"/>
    <w:next w:val="Sinlista"/>
    <w:uiPriority w:val="99"/>
    <w:semiHidden/>
    <w:unhideWhenUsed/>
    <w:rsid w:val="00A50173"/>
  </w:style>
  <w:style w:type="paragraph" w:styleId="Encabezado">
    <w:name w:val="header"/>
    <w:basedOn w:val="Normal"/>
    <w:link w:val="EncabezadoCar"/>
    <w:uiPriority w:val="99"/>
    <w:unhideWhenUsed/>
    <w:rsid w:val="00A50173"/>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50173"/>
    <w:rPr>
      <w:rFonts w:eastAsiaTheme="minorEastAsia"/>
      <w:sz w:val="24"/>
      <w:szCs w:val="24"/>
      <w:lang w:val="es-ES_tradnl" w:eastAsia="es-ES"/>
    </w:rPr>
  </w:style>
  <w:style w:type="paragraph" w:styleId="Piedepgina">
    <w:name w:val="footer"/>
    <w:basedOn w:val="Normal"/>
    <w:link w:val="PiedepginaCar"/>
    <w:uiPriority w:val="99"/>
    <w:unhideWhenUsed/>
    <w:rsid w:val="00A50173"/>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50173"/>
    <w:rPr>
      <w:rFonts w:eastAsiaTheme="minorEastAsia"/>
      <w:sz w:val="24"/>
      <w:szCs w:val="24"/>
      <w:lang w:val="es-ES_tradnl" w:eastAsia="es-ES"/>
    </w:rPr>
  </w:style>
  <w:style w:type="table" w:styleId="Tablaconcuadrcula">
    <w:name w:val="Table Grid"/>
    <w:basedOn w:val="Tablanormal"/>
    <w:uiPriority w:val="39"/>
    <w:rsid w:val="00A5017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50173"/>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017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A50173"/>
    <w:rPr>
      <w:color w:val="0563C1" w:themeColor="hyperlink"/>
      <w:u w:val="single"/>
    </w:rPr>
  </w:style>
  <w:style w:type="paragraph" w:styleId="TDC1">
    <w:name w:val="toc 1"/>
    <w:basedOn w:val="Normal"/>
    <w:next w:val="Normal"/>
    <w:autoRedefine/>
    <w:uiPriority w:val="39"/>
    <w:unhideWhenUsed/>
    <w:rsid w:val="001E3E03"/>
    <w:pPr>
      <w:tabs>
        <w:tab w:val="left" w:pos="480"/>
        <w:tab w:val="right" w:leader="dot" w:pos="8779"/>
      </w:tabs>
      <w:spacing w:after="100" w:line="360" w:lineRule="auto"/>
      <w:jc w:val="both"/>
    </w:pPr>
    <w:rPr>
      <w:rFonts w:eastAsiaTheme="minorEastAsia"/>
      <w:sz w:val="24"/>
      <w:szCs w:val="24"/>
      <w:lang w:val="es-ES_tradnl" w:eastAsia="es-ES"/>
    </w:rPr>
  </w:style>
  <w:style w:type="paragraph" w:styleId="TDC2">
    <w:name w:val="toc 2"/>
    <w:basedOn w:val="Normal"/>
    <w:next w:val="Normal"/>
    <w:autoRedefine/>
    <w:uiPriority w:val="39"/>
    <w:unhideWhenUsed/>
    <w:rsid w:val="00A50173"/>
    <w:pPr>
      <w:tabs>
        <w:tab w:val="left" w:pos="567"/>
        <w:tab w:val="right" w:leader="dot" w:pos="8779"/>
      </w:tabs>
      <w:spacing w:after="100" w:line="240" w:lineRule="auto"/>
      <w:ind w:left="142"/>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A5017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0173"/>
    <w:pPr>
      <w:outlineLvl w:val="9"/>
    </w:pPr>
    <w:rPr>
      <w:lang w:eastAsia="es-MX"/>
    </w:rPr>
  </w:style>
  <w:style w:type="paragraph" w:styleId="Textoindependiente2">
    <w:name w:val="Body Text 2"/>
    <w:basedOn w:val="Normal"/>
    <w:link w:val="Textoindependiente2Car"/>
    <w:uiPriority w:val="99"/>
    <w:semiHidden/>
    <w:unhideWhenUsed/>
    <w:rsid w:val="00A50173"/>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semiHidden/>
    <w:rsid w:val="00A50173"/>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50173"/>
    <w:rPr>
      <w:vertAlign w:val="superscript"/>
    </w:rPr>
  </w:style>
  <w:style w:type="paragraph" w:customStyle="1" w:styleId="Textonotapie1">
    <w:name w:val="Texto nota pie1"/>
    <w:basedOn w:val="Normal"/>
    <w:next w:val="Textonotapie"/>
    <w:unhideWhenUsed/>
    <w:rsid w:val="00A50173"/>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0173"/>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0173"/>
    <w:rPr>
      <w:rFonts w:eastAsiaTheme="minorEastAsia"/>
      <w:sz w:val="20"/>
      <w:szCs w:val="20"/>
      <w:lang w:val="es-ES_tradnl" w:eastAsia="es-ES"/>
    </w:rPr>
  </w:style>
  <w:style w:type="paragraph" w:customStyle="1" w:styleId="Default">
    <w:name w:val="Default"/>
    <w:rsid w:val="00A50173"/>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A50173"/>
    <w:pPr>
      <w:spacing w:after="100" w:line="240" w:lineRule="auto"/>
      <w:ind w:left="480"/>
    </w:pPr>
    <w:rPr>
      <w:rFonts w:eastAsiaTheme="minorEastAsia"/>
      <w:sz w:val="24"/>
      <w:szCs w:val="24"/>
      <w:lang w:val="es-ES_tradnl" w:eastAsia="es-ES"/>
    </w:rPr>
  </w:style>
  <w:style w:type="paragraph" w:customStyle="1" w:styleId="m1609377113336227858gmail-msonormal">
    <w:name w:val="m_1609377113336227858gmail-msonormal"/>
    <w:basedOn w:val="Normal"/>
    <w:rsid w:val="00A501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50173"/>
  </w:style>
  <w:style w:type="paragraph" w:styleId="Sinespaciado">
    <w:name w:val="No Spacing"/>
    <w:aliases w:val="Francesa"/>
    <w:link w:val="SinespaciadoCar"/>
    <w:uiPriority w:val="1"/>
    <w:qFormat/>
    <w:rsid w:val="00A5017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5017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A501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A501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A501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A501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A50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A50173"/>
  </w:style>
  <w:style w:type="character" w:customStyle="1" w:styleId="apple-style-span">
    <w:name w:val="apple-style-span"/>
    <w:rsid w:val="00A50173"/>
  </w:style>
  <w:style w:type="paragraph" w:styleId="Textodeglobo">
    <w:name w:val="Balloon Text"/>
    <w:basedOn w:val="Normal"/>
    <w:link w:val="TextodegloboCar"/>
    <w:uiPriority w:val="99"/>
    <w:semiHidden/>
    <w:unhideWhenUsed/>
    <w:rsid w:val="00A50173"/>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A50173"/>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91</Pages>
  <Words>16651</Words>
  <Characters>91583</Characters>
  <Application>Microsoft Office Word</Application>
  <DocSecurity>0</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3</cp:revision>
  <cp:lastPrinted>2019-11-15T17:37:00Z</cp:lastPrinted>
  <dcterms:created xsi:type="dcterms:W3CDTF">2019-11-15T18:01:00Z</dcterms:created>
  <dcterms:modified xsi:type="dcterms:W3CDTF">2020-03-24T04:13:00Z</dcterms:modified>
</cp:coreProperties>
</file>