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3713790C"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A03A2">
        <w:rPr>
          <w:rFonts w:ascii="Palatino Linotype" w:eastAsia="Times New Roman" w:hAnsi="Palatino Linotype" w:cs="Arial"/>
          <w:color w:val="000000"/>
          <w:sz w:val="24"/>
          <w:szCs w:val="24"/>
          <w:lang w:eastAsia="es-MX"/>
        </w:rPr>
        <w:t xml:space="preserve">a </w:t>
      </w:r>
      <w:r w:rsidR="00257B86">
        <w:rPr>
          <w:rFonts w:ascii="Palatino Linotype" w:eastAsia="Times New Roman" w:hAnsi="Palatino Linotype" w:cs="Arial"/>
          <w:color w:val="000000"/>
          <w:sz w:val="24"/>
          <w:szCs w:val="24"/>
          <w:lang w:eastAsia="es-MX"/>
        </w:rPr>
        <w:t>veintinueve de mayo de dos mil diecinueve</w:t>
      </w:r>
      <w:r w:rsidR="00DE02E9" w:rsidRPr="00DC7BD2">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2D579A9E" w:rsidR="0011542B" w:rsidRDefault="0011542B" w:rsidP="003B180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6F3D03">
        <w:rPr>
          <w:rFonts w:ascii="Palatino Linotype" w:hAnsi="Palatino Linotype" w:cs="Arial"/>
          <w:b/>
          <w:sz w:val="24"/>
        </w:rPr>
        <w:t>S</w:t>
      </w:r>
      <w:r w:rsidR="006F3D03">
        <w:rPr>
          <w:rFonts w:ascii="Palatino Linotype" w:hAnsi="Palatino Linotype" w:cs="Arial"/>
          <w:sz w:val="24"/>
        </w:rPr>
        <w:t xml:space="preserve"> los</w:t>
      </w:r>
      <w:r w:rsidR="00C146E2">
        <w:rPr>
          <w:rFonts w:ascii="Palatino Linotype" w:hAnsi="Palatino Linotype" w:cs="Arial"/>
          <w:sz w:val="24"/>
        </w:rPr>
        <w:t xml:space="preserve"> expediente</w:t>
      </w:r>
      <w:r w:rsidR="006F3D03">
        <w:rPr>
          <w:rFonts w:ascii="Palatino Linotype" w:hAnsi="Palatino Linotype" w:cs="Arial"/>
          <w:sz w:val="24"/>
        </w:rPr>
        <w:t>s</w:t>
      </w:r>
      <w:r>
        <w:rPr>
          <w:rFonts w:ascii="Palatino Linotype" w:hAnsi="Palatino Linotype" w:cs="Arial"/>
          <w:sz w:val="24"/>
        </w:rPr>
        <w:t xml:space="preserve"> el</w:t>
      </w:r>
      <w:r w:rsidR="00C146E2">
        <w:rPr>
          <w:rFonts w:ascii="Palatino Linotype" w:hAnsi="Palatino Linotype" w:cs="Arial"/>
          <w:sz w:val="24"/>
        </w:rPr>
        <w:t>ectrónico</w:t>
      </w:r>
      <w:r w:rsidR="006F3D03">
        <w:rPr>
          <w:rFonts w:ascii="Palatino Linotype" w:hAnsi="Palatino Linotype" w:cs="Arial"/>
          <w:sz w:val="24"/>
        </w:rPr>
        <w:t>s</w:t>
      </w:r>
      <w:r w:rsidR="00C146E2">
        <w:rPr>
          <w:rFonts w:ascii="Palatino Linotype" w:hAnsi="Palatino Linotype" w:cs="Arial"/>
          <w:sz w:val="24"/>
        </w:rPr>
        <w:t xml:space="preserve"> formado</w:t>
      </w:r>
      <w:r w:rsidR="006F3D03">
        <w:rPr>
          <w:rFonts w:ascii="Palatino Linotype" w:hAnsi="Palatino Linotype" w:cs="Arial"/>
          <w:sz w:val="24"/>
        </w:rPr>
        <w:t>s con motivo de los</w:t>
      </w:r>
      <w:r w:rsidR="00BB0466">
        <w:rPr>
          <w:rFonts w:ascii="Palatino Linotype" w:hAnsi="Palatino Linotype" w:cs="Arial"/>
          <w:sz w:val="24"/>
        </w:rPr>
        <w:t xml:space="preserve"> </w:t>
      </w:r>
      <w:r>
        <w:rPr>
          <w:rFonts w:ascii="Palatino Linotype" w:hAnsi="Palatino Linotype" w:cs="Arial"/>
          <w:sz w:val="24"/>
        </w:rPr>
        <w:t>recurso</w:t>
      </w:r>
      <w:r w:rsidR="006F3D03">
        <w:rPr>
          <w:rFonts w:ascii="Palatino Linotype" w:hAnsi="Palatino Linotype" w:cs="Arial"/>
          <w:sz w:val="24"/>
        </w:rPr>
        <w:t>s</w:t>
      </w:r>
      <w:r w:rsidR="003B1800">
        <w:rPr>
          <w:rFonts w:ascii="Palatino Linotype" w:hAnsi="Palatino Linotype" w:cs="Arial"/>
          <w:sz w:val="24"/>
        </w:rPr>
        <w:t xml:space="preserve"> de revisión número</w:t>
      </w:r>
      <w:r w:rsidR="006F3D03">
        <w:rPr>
          <w:rFonts w:ascii="Palatino Linotype" w:hAnsi="Palatino Linotype" w:cs="Arial"/>
          <w:sz w:val="24"/>
        </w:rPr>
        <w:t>s</w:t>
      </w:r>
      <w:r w:rsidR="003B1800">
        <w:rPr>
          <w:rFonts w:ascii="Palatino Linotype" w:hAnsi="Palatino Linotype" w:cs="Arial"/>
          <w:sz w:val="24"/>
        </w:rPr>
        <w:t xml:space="preserve"> </w:t>
      </w:r>
      <w:r w:rsidR="006F3D03">
        <w:rPr>
          <w:rFonts w:ascii="Palatino Linotype" w:hAnsi="Palatino Linotype" w:cs="Arial"/>
          <w:b/>
          <w:bCs/>
          <w:sz w:val="24"/>
          <w:lang w:eastAsia="es-MX"/>
        </w:rPr>
        <w:t>01595</w:t>
      </w:r>
      <w:r w:rsidR="00635D8D">
        <w:rPr>
          <w:rFonts w:ascii="Palatino Linotype" w:hAnsi="Palatino Linotype" w:cs="Arial"/>
          <w:b/>
          <w:bCs/>
          <w:sz w:val="24"/>
          <w:lang w:eastAsia="es-MX"/>
        </w:rPr>
        <w:t>/INFOEM/IP/RR/2019</w:t>
      </w:r>
      <w:r w:rsidR="006F3D03">
        <w:rPr>
          <w:rFonts w:ascii="Palatino Linotype" w:hAnsi="Palatino Linotype" w:cs="Arial"/>
          <w:b/>
          <w:bCs/>
          <w:sz w:val="24"/>
          <w:lang w:eastAsia="es-MX"/>
        </w:rPr>
        <w:t xml:space="preserve"> y 01597/INFOEM/IP/RR/2019</w:t>
      </w:r>
      <w:r w:rsidR="005A3084">
        <w:rPr>
          <w:rFonts w:ascii="Palatino Linotype" w:hAnsi="Palatino Linotype" w:cs="Arial"/>
          <w:b/>
          <w:bCs/>
          <w:sz w:val="24"/>
          <w:lang w:eastAsia="es-MX"/>
        </w:rPr>
        <w:t>,</w:t>
      </w:r>
      <w:r>
        <w:rPr>
          <w:rFonts w:ascii="Palatino Linotype" w:hAnsi="Palatino Linotype" w:cs="Arial"/>
          <w:sz w:val="24"/>
        </w:rPr>
        <w:t xml:space="preserve"> </w:t>
      </w:r>
      <w:r w:rsidRPr="00224181">
        <w:rPr>
          <w:rFonts w:ascii="Palatino Linotype" w:hAnsi="Palatino Linotype" w:cs="Arial"/>
          <w:sz w:val="24"/>
        </w:rPr>
        <w:t>interpuesto</w:t>
      </w:r>
      <w:r w:rsidR="003B1800">
        <w:rPr>
          <w:rFonts w:ascii="Palatino Linotype" w:hAnsi="Palatino Linotype" w:cs="Arial"/>
          <w:sz w:val="24"/>
        </w:rPr>
        <w:t>s</w:t>
      </w:r>
      <w:r w:rsidR="00BB1FD6">
        <w:rPr>
          <w:rFonts w:ascii="Palatino Linotype" w:hAnsi="Palatino Linotype" w:cs="Arial"/>
          <w:sz w:val="24"/>
        </w:rPr>
        <w:t xml:space="preserve"> por el</w:t>
      </w:r>
      <w:r w:rsidRPr="00224181">
        <w:rPr>
          <w:rFonts w:ascii="Palatino Linotype" w:hAnsi="Palatino Linotype" w:cs="Arial"/>
          <w:sz w:val="24"/>
        </w:rPr>
        <w:t xml:space="preserve"> </w:t>
      </w:r>
      <w:r w:rsidRPr="00224181">
        <w:rPr>
          <w:rFonts w:ascii="Palatino Linotype" w:hAnsi="Palatino Linotype" w:cs="Arial"/>
          <w:b/>
          <w:sz w:val="24"/>
          <w:szCs w:val="24"/>
        </w:rPr>
        <w:t>C.</w:t>
      </w:r>
      <w:r w:rsidR="00BB1FD6">
        <w:rPr>
          <w:rFonts w:ascii="Palatino Linotype" w:hAnsi="Palatino Linotype" w:cs="Arial"/>
          <w:b/>
          <w:sz w:val="24"/>
          <w:szCs w:val="24"/>
        </w:rPr>
        <w:t xml:space="preserve"> </w:t>
      </w:r>
      <w:r w:rsidR="00E84D25">
        <w:rPr>
          <w:rFonts w:ascii="Palatino Linotype" w:hAnsi="Palatino Linotype" w:cs="Arial"/>
          <w:b/>
          <w:sz w:val="24"/>
          <w:szCs w:val="24"/>
        </w:rPr>
        <w:t>XXXXXXX XXXXXX XXXX XXXXX</w:t>
      </w:r>
      <w:r w:rsidR="006F3D03">
        <w:rPr>
          <w:rFonts w:ascii="Palatino Linotype" w:hAnsi="Palatino Linotype" w:cs="Arial"/>
          <w:b/>
          <w:sz w:val="24"/>
          <w:szCs w:val="24"/>
        </w:rPr>
        <w:t xml:space="preserve"> </w:t>
      </w:r>
      <w:r w:rsidR="009B0C69">
        <w:rPr>
          <w:rFonts w:ascii="Palatino Linotype" w:hAnsi="Palatino Linotype" w:cs="Arial"/>
          <w:sz w:val="24"/>
        </w:rPr>
        <w:t>en lo sucesivo</w:t>
      </w:r>
      <w:r w:rsidRPr="00224181">
        <w:rPr>
          <w:rFonts w:ascii="Palatino Linotype" w:hAnsi="Palatino Linotype" w:cs="Arial"/>
          <w:b/>
          <w:sz w:val="24"/>
        </w:rPr>
        <w:t xml:space="preserve"> </w:t>
      </w:r>
      <w:r w:rsidR="00BB1FD6">
        <w:rPr>
          <w:rFonts w:ascii="Palatino Linotype" w:hAnsi="Palatino Linotype" w:cs="Arial"/>
          <w:b/>
          <w:sz w:val="24"/>
        </w:rPr>
        <w:t>El</w:t>
      </w:r>
      <w:r w:rsidR="009B0C69">
        <w:rPr>
          <w:rFonts w:ascii="Palatino Linotype" w:hAnsi="Palatino Linotype" w:cs="Arial"/>
          <w:b/>
          <w:sz w:val="24"/>
        </w:rPr>
        <w:t xml:space="preserve"> </w:t>
      </w:r>
      <w:r w:rsidRPr="00224181">
        <w:rPr>
          <w:rFonts w:ascii="Palatino Linotype" w:hAnsi="Palatino Linotype" w:cs="Arial"/>
          <w:b/>
          <w:sz w:val="24"/>
        </w:rPr>
        <w:t>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BA659F">
        <w:rPr>
          <w:rFonts w:ascii="Palatino Linotype" w:hAnsi="Palatino Linotype" w:cs="Arial"/>
          <w:sz w:val="24"/>
        </w:rPr>
        <w:t xml:space="preserve"> la falta de </w:t>
      </w:r>
      <w:r w:rsidRPr="00224181">
        <w:rPr>
          <w:rFonts w:ascii="Palatino Linotype" w:hAnsi="Palatino Linotype" w:cs="Arial"/>
          <w:sz w:val="24"/>
        </w:rPr>
        <w:t>respuesta</w:t>
      </w:r>
      <w:r w:rsidR="006F3D03">
        <w:rPr>
          <w:rFonts w:ascii="Palatino Linotype" w:hAnsi="Palatino Linotype" w:cs="Arial"/>
          <w:sz w:val="24"/>
        </w:rPr>
        <w:t>s</w:t>
      </w:r>
      <w:r w:rsidRPr="00224181">
        <w:rPr>
          <w:rFonts w:ascii="Palatino Linotype" w:hAnsi="Palatino Linotype" w:cs="Arial"/>
          <w:sz w:val="24"/>
        </w:rPr>
        <w:t xml:space="preserve"> </w:t>
      </w:r>
      <w:r w:rsidRPr="00224181">
        <w:rPr>
          <w:rFonts w:ascii="Palatino Linotype" w:hAnsi="Palatino Linotype" w:cs="Arial"/>
          <w:sz w:val="24"/>
          <w:szCs w:val="24"/>
        </w:rPr>
        <w:t xml:space="preserve">del </w:t>
      </w:r>
      <w:r w:rsidR="00635D8D" w:rsidRPr="00635D8D">
        <w:rPr>
          <w:rFonts w:ascii="Palatino Linotype" w:hAnsi="Palatino Linotype" w:cs="Arial"/>
          <w:b/>
          <w:sz w:val="24"/>
          <w:szCs w:val="24"/>
        </w:rPr>
        <w:t xml:space="preserve">Ayuntamiento de Valle de Chalco Solidaridad </w:t>
      </w:r>
      <w:r w:rsidRPr="00224181">
        <w:rPr>
          <w:rFonts w:ascii="Palatino Linotype" w:hAnsi="Palatino Linotype" w:cs="Arial"/>
          <w:sz w:val="24"/>
          <w:szCs w:val="24"/>
        </w:rPr>
        <w:t>en lo subsecuente</w:t>
      </w:r>
      <w:r w:rsidR="008813E0">
        <w:rPr>
          <w:rFonts w:ascii="Palatino Linotype" w:hAnsi="Palatino Linotype" w:cs="Arial"/>
          <w:b/>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1FAEA38D"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6F3D03">
        <w:rPr>
          <w:rFonts w:ascii="Palatino Linotype" w:hAnsi="Palatino Linotype"/>
          <w:b/>
          <w:sz w:val="28"/>
          <w:szCs w:val="28"/>
        </w:rPr>
        <w:t>s</w:t>
      </w:r>
      <w:r w:rsidRPr="0087163A">
        <w:rPr>
          <w:rFonts w:ascii="Palatino Linotype" w:hAnsi="Palatino Linotype"/>
          <w:b/>
          <w:sz w:val="28"/>
          <w:szCs w:val="28"/>
        </w:rPr>
        <w:t xml:space="preserve"> Solicitud</w:t>
      </w:r>
      <w:r w:rsidR="006F3D03">
        <w:rPr>
          <w:rFonts w:ascii="Palatino Linotype" w:hAnsi="Palatino Linotype"/>
          <w:b/>
          <w:sz w:val="28"/>
          <w:szCs w:val="28"/>
        </w:rPr>
        <w:t>es</w:t>
      </w:r>
      <w:r w:rsidRPr="0087163A">
        <w:rPr>
          <w:rFonts w:ascii="Palatino Linotype" w:hAnsi="Palatino Linotype"/>
          <w:b/>
          <w:sz w:val="28"/>
          <w:szCs w:val="28"/>
        </w:rPr>
        <w:t xml:space="preserve"> de Información.</w:t>
      </w:r>
    </w:p>
    <w:p w14:paraId="128DC7D3" w14:textId="1103D6C9" w:rsidR="00AE7C03" w:rsidRDefault="00BB1FD6" w:rsidP="0011542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F3D03">
        <w:rPr>
          <w:rFonts w:ascii="Palatino Linotype" w:hAnsi="Palatino Linotype" w:cs="Arial"/>
          <w:sz w:val="24"/>
        </w:rPr>
        <w:t>quince</w:t>
      </w:r>
      <w:r w:rsidR="008813E0" w:rsidRPr="00A44C4A">
        <w:rPr>
          <w:rFonts w:ascii="Palatino Linotype" w:hAnsi="Palatino Linotype" w:cs="Arial"/>
          <w:sz w:val="24"/>
        </w:rPr>
        <w:t xml:space="preserve"> de </w:t>
      </w:r>
      <w:r w:rsidR="00635D8D">
        <w:rPr>
          <w:rFonts w:ascii="Palatino Linotype" w:hAnsi="Palatino Linotype" w:cs="Arial"/>
          <w:sz w:val="24"/>
        </w:rPr>
        <w:t>febrero</w:t>
      </w:r>
      <w:r w:rsidRPr="00A44C4A">
        <w:rPr>
          <w:rFonts w:ascii="Palatino Linotype" w:hAnsi="Palatino Linotype" w:cs="Arial"/>
          <w:sz w:val="24"/>
        </w:rPr>
        <w:t xml:space="preserve"> d</w:t>
      </w:r>
      <w:r w:rsidR="00635D8D">
        <w:rPr>
          <w:rFonts w:ascii="Palatino Linotype" w:hAnsi="Palatino Linotype" w:cs="Arial"/>
          <w:sz w:val="24"/>
        </w:rPr>
        <w:t>e dos mil diecinueve</w:t>
      </w:r>
      <w:r w:rsidR="0011542B">
        <w:rPr>
          <w:rFonts w:ascii="Palatino Linotype" w:hAnsi="Palatino Linotype" w:cs="Arial"/>
          <w:sz w:val="24"/>
        </w:rPr>
        <w:t xml:space="preserve">, </w:t>
      </w:r>
      <w:r>
        <w:rPr>
          <w:rFonts w:ascii="Palatino Linotype" w:hAnsi="Palatino Linotype" w:cs="Arial"/>
          <w:sz w:val="24"/>
        </w:rPr>
        <w:t>el</w:t>
      </w:r>
      <w:r w:rsidR="003B1800" w:rsidRPr="00857E14">
        <w:rPr>
          <w:rFonts w:ascii="Palatino Linotype" w:hAnsi="Palatino Linotype" w:cs="Arial"/>
          <w:sz w:val="24"/>
        </w:rPr>
        <w:t xml:space="preserve"> r</w:t>
      </w:r>
      <w:r w:rsidR="0011542B" w:rsidRPr="00857E14">
        <w:rPr>
          <w:rFonts w:ascii="Palatino Linotype" w:hAnsi="Palatino Linotype" w:cs="Arial"/>
          <w:sz w:val="24"/>
        </w:rPr>
        <w:t>ecurrente</w:t>
      </w:r>
      <w:r w:rsidR="007C243B">
        <w:rPr>
          <w:rFonts w:ascii="Palatino Linotype" w:hAnsi="Palatino Linotype" w:cs="Arial"/>
          <w:sz w:val="24"/>
        </w:rPr>
        <w:t>, presentó</w:t>
      </w:r>
      <w:r w:rsidR="0011542B">
        <w:rPr>
          <w:rFonts w:ascii="Palatino Linotype" w:hAnsi="Palatino Linotype" w:cs="Arial"/>
          <w:sz w:val="24"/>
        </w:rPr>
        <w:t xml:space="preserve">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857E14" w:rsidRPr="00857E14">
        <w:rPr>
          <w:rFonts w:ascii="Palatino Linotype" w:hAnsi="Palatino Linotype" w:cs="Arial"/>
          <w:sz w:val="24"/>
        </w:rPr>
        <w:t>el sujeto obligado</w:t>
      </w:r>
      <w:r w:rsidR="0011542B" w:rsidRPr="00857E14">
        <w:rPr>
          <w:rFonts w:ascii="Palatino Linotype" w:hAnsi="Palatino Linotype" w:cs="Arial"/>
          <w:sz w:val="24"/>
        </w:rPr>
        <w:t>,</w:t>
      </w:r>
      <w:r>
        <w:rPr>
          <w:rFonts w:ascii="Palatino Linotype" w:hAnsi="Palatino Linotype" w:cs="Arial"/>
          <w:sz w:val="24"/>
        </w:rPr>
        <w:t xml:space="preserve"> la</w:t>
      </w:r>
      <w:r w:rsidR="006F3D03">
        <w:rPr>
          <w:rFonts w:ascii="Palatino Linotype" w:hAnsi="Palatino Linotype" w:cs="Arial"/>
          <w:sz w:val="24"/>
        </w:rPr>
        <w:t>s</w:t>
      </w:r>
      <w:r>
        <w:rPr>
          <w:rFonts w:ascii="Palatino Linotype" w:hAnsi="Palatino Linotype" w:cs="Arial"/>
          <w:sz w:val="24"/>
        </w:rPr>
        <w:t xml:space="preserve"> solicitud</w:t>
      </w:r>
      <w:r w:rsidR="006F3D03">
        <w:rPr>
          <w:rFonts w:ascii="Palatino Linotype" w:hAnsi="Palatino Linotype" w:cs="Arial"/>
          <w:sz w:val="24"/>
        </w:rPr>
        <w:t>es</w:t>
      </w:r>
      <w:r w:rsidR="00AE3A53">
        <w:rPr>
          <w:rFonts w:ascii="Palatino Linotype" w:hAnsi="Palatino Linotype" w:cs="Arial"/>
          <w:sz w:val="24"/>
        </w:rPr>
        <w:t xml:space="preserve"> </w:t>
      </w:r>
      <w:r w:rsidR="0011542B">
        <w:rPr>
          <w:rFonts w:ascii="Palatino Linotype" w:hAnsi="Palatino Linotype" w:cs="Arial"/>
          <w:sz w:val="24"/>
        </w:rPr>
        <w:t>de acceso a la información pública, registrada</w:t>
      </w:r>
      <w:r w:rsidR="006F3D03">
        <w:rPr>
          <w:rFonts w:ascii="Palatino Linotype" w:hAnsi="Palatino Linotype" w:cs="Arial"/>
          <w:sz w:val="24"/>
        </w:rPr>
        <w:t>s bajo los números</w:t>
      </w:r>
      <w:r w:rsidR="0011542B">
        <w:rPr>
          <w:rFonts w:ascii="Palatino Linotype" w:hAnsi="Palatino Linotype" w:cs="Arial"/>
          <w:sz w:val="24"/>
        </w:rPr>
        <w:t xml:space="preserve"> de expediente</w:t>
      </w:r>
      <w:r w:rsidR="005053BC">
        <w:rPr>
          <w:rFonts w:ascii="Palatino Linotype" w:hAnsi="Palatino Linotype" w:cs="Arial"/>
          <w:b/>
          <w:bCs/>
          <w:sz w:val="24"/>
        </w:rPr>
        <w:t xml:space="preserve"> </w:t>
      </w:r>
      <w:r w:rsidR="006F3D03" w:rsidRPr="006F3D03">
        <w:rPr>
          <w:rFonts w:ascii="Palatino Linotype" w:hAnsi="Palatino Linotype" w:cs="Arial"/>
          <w:b/>
          <w:bCs/>
          <w:sz w:val="24"/>
        </w:rPr>
        <w:t>00133/VACHASO/IP/2019</w:t>
      </w:r>
      <w:r w:rsidR="006F3D03">
        <w:rPr>
          <w:rFonts w:ascii="Palatino Linotype" w:hAnsi="Palatino Linotype" w:cs="Arial"/>
          <w:b/>
          <w:bCs/>
          <w:sz w:val="24"/>
        </w:rPr>
        <w:t xml:space="preserve"> y </w:t>
      </w:r>
      <w:r w:rsidR="006F3D03" w:rsidRPr="006F3D03">
        <w:rPr>
          <w:rFonts w:ascii="Palatino Linotype" w:hAnsi="Palatino Linotype" w:cs="Arial"/>
          <w:b/>
          <w:bCs/>
          <w:sz w:val="24"/>
        </w:rPr>
        <w:t>00142/VACHASO/IP/2019</w:t>
      </w:r>
      <w:r w:rsidR="006F3D03">
        <w:rPr>
          <w:rFonts w:ascii="Palatino Linotype" w:hAnsi="Palatino Linotype" w:cs="Arial"/>
          <w:b/>
          <w:bCs/>
          <w:sz w:val="24"/>
        </w:rPr>
        <w:t xml:space="preserve"> </w:t>
      </w:r>
      <w:r w:rsidR="0011542B">
        <w:rPr>
          <w:rFonts w:ascii="Palatino Linotype" w:hAnsi="Palatino Linotype" w:cs="Arial"/>
          <w:sz w:val="24"/>
        </w:rPr>
        <w:t>mediante la</w:t>
      </w:r>
      <w:r w:rsidR="006F3D03">
        <w:rPr>
          <w:rFonts w:ascii="Palatino Linotype" w:hAnsi="Palatino Linotype" w:cs="Arial"/>
          <w:sz w:val="24"/>
        </w:rPr>
        <w:t>s</w:t>
      </w:r>
      <w:r w:rsidR="0011542B">
        <w:rPr>
          <w:rFonts w:ascii="Palatino Linotype" w:hAnsi="Palatino Linotype" w:cs="Arial"/>
          <w:sz w:val="24"/>
        </w:rPr>
        <w:t xml:space="preserve"> cual</w:t>
      </w:r>
      <w:r w:rsidR="006F3D03">
        <w:rPr>
          <w:rFonts w:ascii="Palatino Linotype" w:hAnsi="Palatino Linotype" w:cs="Arial"/>
          <w:sz w:val="24"/>
        </w:rPr>
        <w:t xml:space="preserve">es </w:t>
      </w:r>
      <w:r w:rsidR="0011542B">
        <w:rPr>
          <w:rFonts w:ascii="Palatino Linotype" w:hAnsi="Palatino Linotype" w:cs="Arial"/>
          <w:sz w:val="24"/>
        </w:rPr>
        <w:t>solicitó información en el tenor siguiente:</w:t>
      </w:r>
    </w:p>
    <w:p w14:paraId="01A9CC26" w14:textId="77777777" w:rsidR="006F3D03" w:rsidRDefault="006F3D03" w:rsidP="0011542B">
      <w:pPr>
        <w:spacing w:before="240" w:line="360" w:lineRule="auto"/>
        <w:jc w:val="both"/>
        <w:rPr>
          <w:rFonts w:ascii="Palatino Linotype" w:hAnsi="Palatino Linotype" w:cs="Arial"/>
          <w:b/>
          <w:bCs/>
          <w:sz w:val="24"/>
        </w:rPr>
      </w:pPr>
    </w:p>
    <w:p w14:paraId="32663EFA" w14:textId="178ACA26" w:rsidR="006F3D03" w:rsidRDefault="006F3D03" w:rsidP="0011542B">
      <w:pPr>
        <w:spacing w:before="240" w:line="360" w:lineRule="auto"/>
        <w:jc w:val="both"/>
        <w:rPr>
          <w:rFonts w:ascii="Palatino Linotype" w:hAnsi="Palatino Linotype" w:cs="Arial"/>
          <w:sz w:val="24"/>
        </w:rPr>
      </w:pPr>
      <w:r w:rsidRPr="006F3D03">
        <w:rPr>
          <w:rFonts w:ascii="Palatino Linotype" w:hAnsi="Palatino Linotype" w:cs="Arial"/>
          <w:b/>
          <w:bCs/>
          <w:sz w:val="24"/>
        </w:rPr>
        <w:lastRenderedPageBreak/>
        <w:t>00133/VACHASO/IP/2019</w:t>
      </w:r>
    </w:p>
    <w:p w14:paraId="706767B2" w14:textId="0DDD664A" w:rsidR="007C243B" w:rsidRPr="007C243B" w:rsidRDefault="006F3D03" w:rsidP="005053BC">
      <w:pPr>
        <w:spacing w:before="240" w:line="240" w:lineRule="auto"/>
        <w:ind w:left="851" w:right="850"/>
        <w:jc w:val="both"/>
        <w:rPr>
          <w:rFonts w:ascii="Palatino Linotype" w:hAnsi="Palatino Linotype"/>
          <w:i/>
          <w:lang w:val="es-ES_tradnl"/>
        </w:rPr>
      </w:pPr>
      <w:r>
        <w:rPr>
          <w:rFonts w:ascii="Palatino Linotype" w:hAnsi="Palatino Linotype"/>
          <w:i/>
          <w:lang w:val="es-ES_tradnl"/>
        </w:rPr>
        <w:t>“</w:t>
      </w:r>
      <w:r w:rsidRPr="006F3D03">
        <w:rPr>
          <w:rFonts w:ascii="Palatino Linotype" w:hAnsi="Palatino Linotype"/>
          <w:i/>
          <w:lang w:val="es-ES_tradnl"/>
        </w:rPr>
        <w:t>De conformidad con los artículos 8° (octavo) de la Constitución Política de los Estados Unidos Mexicanos y 135 (ciento treinta y cinco) del Código de Procedimientos Administrativos del Estado de México, solicitó de manera respetuosa los siguientes: "Solicito toda la información que cuente disponible, clara, desglosada y detallada (en versión electrónica y publica si es posible) del perfil de quienes ocuparan en cada una de las áreas que conforman la presente administración 2019-2021, los diversos cargos, empleos y/o comisiones públicos (ejemplo curriculum vitae de cada uno de ellos, completo, desglosado y actualizado), así como su sueldo neto aproximado de cada uno; y Toda la información que cuente disponible, clara, desglosada y detallada (en versión electrónica y pública si es posible) del Informe de los primeros 100 días de Gobierno Municipal”</w:t>
      </w:r>
    </w:p>
    <w:p w14:paraId="19C34FD0" w14:textId="5BFD81B2" w:rsidR="006F3D03" w:rsidRDefault="006F3D03" w:rsidP="006F3D03">
      <w:pPr>
        <w:spacing w:before="240" w:line="360" w:lineRule="auto"/>
        <w:jc w:val="both"/>
        <w:rPr>
          <w:rFonts w:ascii="Palatino Linotype" w:hAnsi="Palatino Linotype" w:cs="Arial"/>
          <w:sz w:val="24"/>
        </w:rPr>
      </w:pPr>
      <w:r>
        <w:rPr>
          <w:rFonts w:ascii="Palatino Linotype" w:hAnsi="Palatino Linotype" w:cs="Arial"/>
          <w:b/>
          <w:bCs/>
          <w:sz w:val="24"/>
        </w:rPr>
        <w:t>00142</w:t>
      </w:r>
      <w:r w:rsidRPr="006F3D03">
        <w:rPr>
          <w:rFonts w:ascii="Palatino Linotype" w:hAnsi="Palatino Linotype" w:cs="Arial"/>
          <w:b/>
          <w:bCs/>
          <w:sz w:val="24"/>
        </w:rPr>
        <w:t>/VACHASO/IP/2019</w:t>
      </w:r>
    </w:p>
    <w:p w14:paraId="60EE2A64" w14:textId="0DDC828D" w:rsidR="00FC598B" w:rsidRDefault="006F3D03" w:rsidP="006F3D03">
      <w:pPr>
        <w:spacing w:before="240" w:line="240" w:lineRule="auto"/>
        <w:ind w:left="851" w:right="850"/>
        <w:jc w:val="both"/>
        <w:rPr>
          <w:rFonts w:ascii="Palatino Linotype" w:hAnsi="Palatino Linotype"/>
          <w:i/>
          <w:color w:val="000000"/>
        </w:rPr>
      </w:pPr>
      <w:r w:rsidRPr="006F3D03">
        <w:rPr>
          <w:rFonts w:ascii="Palatino Linotype" w:hAnsi="Palatino Linotype"/>
          <w:i/>
          <w:color w:val="000000"/>
        </w:rPr>
        <w:t>“En ejercicio de los artículos 6°, fracción I, 8° de la Constitución Política de los Estados Unidos Mexicanos, así como el artículo 135 del Código de Procedimientos Administrativos del Estado de México Se solicitan respetuosamente lo siguiente: Solicito respetuosamente de manera detallada, desglosada y en versión pública la ficha curricular completa del C. Presidente Municipal Constitucional de Valle de Chalco Solidaridad, en dónde mencione su último grado de estudios concluidos y en que institución educativa de nivel superior salió egresado y el año del mismo.”</w:t>
      </w:r>
    </w:p>
    <w:p w14:paraId="0D086F0C" w14:textId="77777777" w:rsidR="006F3D03" w:rsidRDefault="006F3D03" w:rsidP="006F3D03">
      <w:pPr>
        <w:ind w:left="851" w:right="850"/>
        <w:rPr>
          <w:rFonts w:ascii="Palatino Linotype" w:eastAsia="Times New Roman" w:hAnsi="Palatino Linotype" w:cs="Times New Roman"/>
          <w:b/>
          <w:sz w:val="24"/>
          <w:szCs w:val="24"/>
          <w:lang w:val="es-ES_tradnl" w:eastAsia="es-ES"/>
        </w:rPr>
      </w:pPr>
    </w:p>
    <w:p w14:paraId="76E6BDB3" w14:textId="77777777" w:rsidR="006F3D03" w:rsidRDefault="006F3D03" w:rsidP="006F3D03">
      <w:pPr>
        <w:ind w:left="851" w:right="850"/>
        <w:rPr>
          <w:rFonts w:ascii="Palatino Linotype" w:hAnsi="Palatino Linotype"/>
          <w:i/>
          <w:lang w:val="es-ES_tradnl"/>
        </w:rPr>
      </w:pPr>
      <w:r w:rsidRPr="00B2259F">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w:t>
      </w:r>
      <w:r w:rsidRPr="00D42A24">
        <w:rPr>
          <w:rFonts w:ascii="Palatino Linotype" w:eastAsia="Times New Roman" w:hAnsi="Palatino Linotype" w:cs="Times New Roman"/>
          <w:color w:val="000000" w:themeColor="text1"/>
          <w:sz w:val="24"/>
          <w:szCs w:val="24"/>
          <w:lang w:val="es-ES_tradnl" w:eastAsia="es-ES"/>
        </w:rPr>
        <w:t>través del SAIMEX</w:t>
      </w:r>
    </w:p>
    <w:p w14:paraId="1798CBF2" w14:textId="77777777" w:rsidR="006F3D03" w:rsidRDefault="006F3D03" w:rsidP="00C447AA">
      <w:pPr>
        <w:spacing w:before="240" w:line="360" w:lineRule="auto"/>
        <w:jc w:val="both"/>
        <w:rPr>
          <w:rFonts w:ascii="Palatino Linotype" w:hAnsi="Palatino Linotype"/>
          <w:i/>
          <w:color w:val="000000"/>
        </w:rPr>
      </w:pPr>
    </w:p>
    <w:p w14:paraId="06EF0D7F" w14:textId="0AD606F6" w:rsidR="00C447AA" w:rsidRPr="003F52F1" w:rsidRDefault="00C447AA" w:rsidP="00C447AA">
      <w:pPr>
        <w:spacing w:before="240" w:line="360" w:lineRule="auto"/>
        <w:jc w:val="both"/>
        <w:rPr>
          <w:rFonts w:ascii="Palatino Linotype" w:hAnsi="Palatino Linotype" w:cs="Arial"/>
          <w:b/>
          <w:sz w:val="28"/>
        </w:rPr>
      </w:pPr>
      <w:r w:rsidRPr="003F52F1">
        <w:rPr>
          <w:rFonts w:ascii="Palatino Linotype" w:hAnsi="Palatino Linotype" w:cs="Arial"/>
          <w:b/>
          <w:sz w:val="28"/>
        </w:rPr>
        <w:t xml:space="preserve">SEGUNDO. </w:t>
      </w:r>
      <w:r w:rsidRPr="003F52F1">
        <w:rPr>
          <w:rFonts w:ascii="Palatino Linotype" w:hAnsi="Palatino Linotype" w:cs="Arial"/>
          <w:b/>
          <w:sz w:val="28"/>
          <w:szCs w:val="20"/>
        </w:rPr>
        <w:t>De la</w:t>
      </w:r>
      <w:r w:rsidR="006F3D03">
        <w:rPr>
          <w:rFonts w:ascii="Palatino Linotype" w:hAnsi="Palatino Linotype" w:cs="Arial"/>
          <w:b/>
          <w:sz w:val="28"/>
          <w:szCs w:val="20"/>
        </w:rPr>
        <w:t>s</w:t>
      </w:r>
      <w:r w:rsidRPr="003F52F1">
        <w:rPr>
          <w:rFonts w:ascii="Palatino Linotype" w:hAnsi="Palatino Linotype" w:cs="Arial"/>
          <w:b/>
          <w:sz w:val="28"/>
          <w:szCs w:val="20"/>
        </w:rPr>
        <w:t xml:space="preserve"> respuesta</w:t>
      </w:r>
      <w:r w:rsidR="006F3D03">
        <w:rPr>
          <w:rFonts w:ascii="Palatino Linotype" w:hAnsi="Palatino Linotype" w:cs="Arial"/>
          <w:b/>
          <w:sz w:val="28"/>
          <w:szCs w:val="20"/>
        </w:rPr>
        <w:t>s</w:t>
      </w:r>
      <w:r w:rsidRPr="003F52F1">
        <w:rPr>
          <w:rFonts w:ascii="Palatino Linotype" w:hAnsi="Palatino Linotype" w:cs="Arial"/>
          <w:b/>
          <w:sz w:val="28"/>
          <w:szCs w:val="20"/>
        </w:rPr>
        <w:t xml:space="preserve"> del Sujeto Obligado.</w:t>
      </w:r>
    </w:p>
    <w:p w14:paraId="0201F1AD" w14:textId="3F92E87D" w:rsidR="007B3182" w:rsidRPr="00A03A66" w:rsidRDefault="0066324F" w:rsidP="00A03A66">
      <w:pPr>
        <w:spacing w:before="240" w:after="24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w:t>
      </w:r>
      <w:r w:rsidR="00857E14" w:rsidRPr="00857E14">
        <w:rPr>
          <w:rFonts w:ascii="Palatino Linotype" w:hAnsi="Palatino Linotype"/>
          <w:sz w:val="24"/>
          <w:szCs w:val="24"/>
        </w:rPr>
        <w:t xml:space="preserve">los </w:t>
      </w:r>
      <w:r w:rsidRPr="00857E14">
        <w:rPr>
          <w:rFonts w:ascii="Palatino Linotype" w:hAnsi="Palatino Linotype"/>
          <w:sz w:val="24"/>
          <w:szCs w:val="24"/>
        </w:rPr>
        <w:t>expediente</w:t>
      </w:r>
      <w:r w:rsidR="00857E14" w:rsidRPr="00857E14">
        <w:rPr>
          <w:rFonts w:ascii="Palatino Linotype" w:hAnsi="Palatino Linotype"/>
          <w:sz w:val="24"/>
          <w:szCs w:val="24"/>
        </w:rPr>
        <w:t>s</w:t>
      </w:r>
      <w:r w:rsidRPr="00857E14">
        <w:rPr>
          <w:rFonts w:ascii="Palatino Linotype" w:hAnsi="Palatino Linotype"/>
          <w:sz w:val="24"/>
          <w:szCs w:val="24"/>
        </w:rPr>
        <w:t xml:space="preserve"> electrónico</w:t>
      </w:r>
      <w:r w:rsidR="00857E14" w:rsidRPr="00857E14">
        <w:rPr>
          <w:rFonts w:ascii="Palatino Linotype" w:hAnsi="Palatino Linotype"/>
          <w:sz w:val="24"/>
          <w:szCs w:val="24"/>
        </w:rPr>
        <w:t>s</w:t>
      </w:r>
      <w:r w:rsidRPr="00857E14">
        <w:rPr>
          <w:rFonts w:ascii="Palatino Linotype" w:hAnsi="Palatino Linotype"/>
          <w:sz w:val="24"/>
          <w:szCs w:val="24"/>
        </w:rPr>
        <w:t xml:space="preserve"> </w:t>
      </w:r>
      <w:r w:rsidRPr="009763E3">
        <w:rPr>
          <w:rFonts w:ascii="Palatino Linotype" w:hAnsi="Palatino Linotype"/>
          <w:sz w:val="24"/>
          <w:szCs w:val="24"/>
        </w:rPr>
        <w:t>d</w:t>
      </w:r>
      <w:r w:rsidR="00B41577">
        <w:rPr>
          <w:rFonts w:ascii="Palatino Linotype" w:hAnsi="Palatino Linotype"/>
          <w:sz w:val="24"/>
          <w:szCs w:val="24"/>
        </w:rPr>
        <w:t>el SAIMEX, se advierte que, el sujeto o</w:t>
      </w:r>
      <w:r w:rsidRPr="009763E3">
        <w:rPr>
          <w:rFonts w:ascii="Palatino Linotype" w:hAnsi="Palatino Linotype"/>
          <w:sz w:val="24"/>
          <w:szCs w:val="24"/>
        </w:rPr>
        <w:t>bligado, no dio respuesta a la</w:t>
      </w:r>
      <w:r w:rsidR="00B371D2">
        <w:rPr>
          <w:rFonts w:ascii="Palatino Linotype" w:hAnsi="Palatino Linotype"/>
          <w:sz w:val="24"/>
          <w:szCs w:val="24"/>
        </w:rPr>
        <w:t>s</w:t>
      </w:r>
      <w:r w:rsidR="007C243B">
        <w:rPr>
          <w:rFonts w:ascii="Palatino Linotype" w:hAnsi="Palatino Linotype"/>
          <w:sz w:val="24"/>
          <w:szCs w:val="24"/>
        </w:rPr>
        <w:t xml:space="preserve"> solicitud</w:t>
      </w:r>
      <w:r w:rsidR="00B371D2">
        <w:rPr>
          <w:rFonts w:ascii="Palatino Linotype" w:hAnsi="Palatino Linotype"/>
          <w:sz w:val="24"/>
          <w:szCs w:val="24"/>
        </w:rPr>
        <w:t>es</w:t>
      </w:r>
      <w:r>
        <w:rPr>
          <w:rFonts w:ascii="Palatino Linotype" w:hAnsi="Palatino Linotype"/>
          <w:sz w:val="24"/>
          <w:szCs w:val="24"/>
        </w:rPr>
        <w:t xml:space="preserve"> </w:t>
      </w:r>
      <w:r w:rsidRPr="009763E3">
        <w:rPr>
          <w:rFonts w:ascii="Palatino Linotype" w:hAnsi="Palatino Linotype"/>
          <w:sz w:val="24"/>
          <w:szCs w:val="24"/>
        </w:rPr>
        <w:t>de acceso a la información</w:t>
      </w:r>
      <w:r w:rsidR="007C243B">
        <w:rPr>
          <w:rFonts w:ascii="Palatino Linotype" w:hAnsi="Palatino Linotype"/>
          <w:sz w:val="24"/>
          <w:szCs w:val="24"/>
        </w:rPr>
        <w:t>.</w:t>
      </w:r>
    </w:p>
    <w:p w14:paraId="0B1A587A" w14:textId="5F64F835"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 xml:space="preserve">TERCERO. </w:t>
      </w:r>
      <w:r w:rsidR="00A03A66">
        <w:rPr>
          <w:rFonts w:ascii="Palatino Linotype" w:hAnsi="Palatino Linotype"/>
          <w:b/>
          <w:sz w:val="28"/>
        </w:rPr>
        <w:t xml:space="preserve">De los </w:t>
      </w:r>
      <w:r w:rsidRPr="00D37664">
        <w:rPr>
          <w:rFonts w:ascii="Palatino Linotype" w:hAnsi="Palatino Linotype"/>
          <w:b/>
          <w:sz w:val="28"/>
        </w:rPr>
        <w:t>recurso</w:t>
      </w:r>
      <w:r w:rsidR="00A03A66">
        <w:rPr>
          <w:rFonts w:ascii="Palatino Linotype" w:hAnsi="Palatino Linotype"/>
          <w:b/>
          <w:sz w:val="28"/>
        </w:rPr>
        <w:t>s</w:t>
      </w:r>
      <w:r w:rsidRPr="00D37664">
        <w:rPr>
          <w:rFonts w:ascii="Palatino Linotype" w:hAnsi="Palatino Linotype"/>
          <w:b/>
          <w:sz w:val="28"/>
        </w:rPr>
        <w:t xml:space="preserve"> de revisión</w:t>
      </w:r>
      <w:r w:rsidRPr="00441A94">
        <w:rPr>
          <w:rFonts w:ascii="Palatino Linotype" w:hAnsi="Palatino Linotype"/>
          <w:b/>
          <w:sz w:val="28"/>
        </w:rPr>
        <w:t>.</w:t>
      </w:r>
    </w:p>
    <w:p w14:paraId="1C1B3E4F" w14:textId="3DFAD4F3" w:rsidR="00FA2346" w:rsidRDefault="00225535" w:rsidP="007C243B">
      <w:pPr>
        <w:spacing w:before="240" w:line="360" w:lineRule="auto"/>
        <w:jc w:val="both"/>
        <w:rPr>
          <w:rFonts w:ascii="Palatino Linotype" w:hAnsi="Palatino Linotype" w:cs="Arial"/>
          <w:bCs/>
          <w:sz w:val="24"/>
          <w:szCs w:val="24"/>
          <w:shd w:val="clear" w:color="auto" w:fill="F7F7F8"/>
        </w:rPr>
      </w:pPr>
      <w:r>
        <w:rPr>
          <w:rFonts w:ascii="Palatino Linotype" w:hAnsi="Palatino Linotype" w:cs="Arial"/>
          <w:sz w:val="24"/>
          <w:szCs w:val="24"/>
        </w:rPr>
        <w:t>Inconforme con la falta de</w:t>
      </w:r>
      <w:r w:rsidR="007C243B">
        <w:rPr>
          <w:rFonts w:ascii="Palatino Linotype" w:hAnsi="Palatino Linotype" w:cs="Arial"/>
          <w:sz w:val="24"/>
          <w:szCs w:val="24"/>
        </w:rPr>
        <w:t xml:space="preserve"> respuesta a la</w:t>
      </w:r>
      <w:r w:rsidR="00A03A66">
        <w:rPr>
          <w:rFonts w:ascii="Palatino Linotype" w:hAnsi="Palatino Linotype" w:cs="Arial"/>
          <w:sz w:val="24"/>
          <w:szCs w:val="24"/>
        </w:rPr>
        <w:t>s</w:t>
      </w:r>
      <w:r w:rsidR="007C243B">
        <w:rPr>
          <w:rFonts w:ascii="Palatino Linotype" w:hAnsi="Palatino Linotype" w:cs="Arial"/>
          <w:sz w:val="24"/>
          <w:szCs w:val="24"/>
        </w:rPr>
        <w:t xml:space="preserve"> solicitud</w:t>
      </w:r>
      <w:r w:rsidR="00A03A66">
        <w:rPr>
          <w:rFonts w:ascii="Palatino Linotype" w:hAnsi="Palatino Linotype" w:cs="Arial"/>
          <w:sz w:val="24"/>
          <w:szCs w:val="24"/>
        </w:rPr>
        <w:t>es</w:t>
      </w:r>
      <w:r w:rsidR="007C243B">
        <w:rPr>
          <w:rFonts w:ascii="Palatino Linotype" w:hAnsi="Palatino Linotype" w:cs="Arial"/>
          <w:sz w:val="24"/>
          <w:szCs w:val="24"/>
        </w:rPr>
        <w:t xml:space="preserve"> de información, el</w:t>
      </w:r>
      <w:r w:rsidR="009A00E9" w:rsidRPr="009A00E9">
        <w:rPr>
          <w:rFonts w:ascii="Palatino Linotype" w:hAnsi="Palatino Linotype" w:cs="Arial"/>
          <w:sz w:val="24"/>
          <w:szCs w:val="24"/>
        </w:rPr>
        <w:t xml:space="preserve"> r</w:t>
      </w:r>
      <w:r w:rsidR="00B2259F" w:rsidRPr="009A00E9">
        <w:rPr>
          <w:rFonts w:ascii="Palatino Linotype" w:hAnsi="Palatino Linotype" w:cs="Arial"/>
          <w:sz w:val="24"/>
          <w:szCs w:val="24"/>
        </w:rPr>
        <w:t>ecurrente</w:t>
      </w:r>
      <w:r w:rsidR="007C243B">
        <w:rPr>
          <w:rFonts w:ascii="Palatino Linotype" w:hAnsi="Palatino Linotype" w:cs="Arial"/>
          <w:sz w:val="24"/>
          <w:szCs w:val="24"/>
        </w:rPr>
        <w:t xml:space="preserve"> en fecha </w:t>
      </w:r>
      <w:r w:rsidR="00A03A66">
        <w:rPr>
          <w:rFonts w:ascii="Palatino Linotype" w:hAnsi="Palatino Linotype" w:cs="Arial"/>
          <w:sz w:val="24"/>
          <w:szCs w:val="24"/>
        </w:rPr>
        <w:t>trece</w:t>
      </w:r>
      <w:r w:rsidR="00B41577">
        <w:rPr>
          <w:rFonts w:ascii="Palatino Linotype" w:hAnsi="Palatino Linotype" w:cs="Arial"/>
          <w:sz w:val="24"/>
          <w:szCs w:val="24"/>
        </w:rPr>
        <w:t xml:space="preserve"> de marzo</w:t>
      </w:r>
      <w:r w:rsidR="00BB4327" w:rsidRPr="00BB4327">
        <w:rPr>
          <w:rFonts w:ascii="Palatino Linotype" w:hAnsi="Palatino Linotype" w:cs="Arial"/>
          <w:sz w:val="24"/>
          <w:szCs w:val="24"/>
        </w:rPr>
        <w:t xml:space="preserve"> </w:t>
      </w:r>
      <w:r w:rsidR="00FA2346" w:rsidRPr="00BB4327">
        <w:rPr>
          <w:rFonts w:ascii="Palatino Linotype" w:hAnsi="Palatino Linotype" w:cs="Arial"/>
          <w:sz w:val="24"/>
          <w:szCs w:val="24"/>
        </w:rPr>
        <w:t>de</w:t>
      </w:r>
      <w:r w:rsidR="00B41577">
        <w:rPr>
          <w:rFonts w:ascii="Palatino Linotype" w:hAnsi="Palatino Linotype" w:cs="Arial"/>
          <w:sz w:val="24"/>
          <w:szCs w:val="24"/>
        </w:rPr>
        <w:t xml:space="preserve"> dos mil diecinueve</w:t>
      </w:r>
      <w:r w:rsidR="00A03A66">
        <w:rPr>
          <w:rFonts w:ascii="Palatino Linotype" w:hAnsi="Palatino Linotype" w:cs="Arial"/>
          <w:sz w:val="24"/>
          <w:szCs w:val="24"/>
        </w:rPr>
        <w:t xml:space="preserve"> interpuso los</w:t>
      </w:r>
      <w:r w:rsidR="007C243B" w:rsidRPr="00C739F7">
        <w:rPr>
          <w:rFonts w:ascii="Palatino Linotype" w:hAnsi="Palatino Linotype" w:cs="Arial"/>
          <w:sz w:val="24"/>
          <w:szCs w:val="24"/>
        </w:rPr>
        <w:t xml:space="preserve"> recurso</w:t>
      </w:r>
      <w:r w:rsidR="00A03A66">
        <w:rPr>
          <w:rFonts w:ascii="Palatino Linotype" w:hAnsi="Palatino Linotype" w:cs="Arial"/>
          <w:sz w:val="24"/>
          <w:szCs w:val="24"/>
        </w:rPr>
        <w:t>s</w:t>
      </w:r>
      <w:r w:rsidR="007D3A62" w:rsidRPr="00C739F7">
        <w:rPr>
          <w:rFonts w:ascii="Palatino Linotype" w:hAnsi="Palatino Linotype" w:cs="Arial"/>
          <w:sz w:val="24"/>
          <w:szCs w:val="24"/>
        </w:rPr>
        <w:t xml:space="preserve"> de revisión </w:t>
      </w:r>
      <w:r w:rsidR="00A03A66">
        <w:rPr>
          <w:rFonts w:ascii="Palatino Linotype" w:hAnsi="Palatino Linotype" w:cs="Arial"/>
          <w:b/>
          <w:bCs/>
          <w:sz w:val="24"/>
          <w:lang w:eastAsia="es-MX"/>
        </w:rPr>
        <w:t>01595</w:t>
      </w:r>
      <w:r w:rsidR="00B41577">
        <w:rPr>
          <w:rFonts w:ascii="Palatino Linotype" w:hAnsi="Palatino Linotype" w:cs="Arial"/>
          <w:b/>
          <w:bCs/>
          <w:sz w:val="24"/>
          <w:lang w:eastAsia="es-MX"/>
        </w:rPr>
        <w:t>/INFOEM/IP/RR/2019</w:t>
      </w:r>
      <w:r w:rsidR="00A03A66">
        <w:rPr>
          <w:rFonts w:ascii="Palatino Linotype" w:hAnsi="Palatino Linotype" w:cs="Arial"/>
          <w:b/>
          <w:bCs/>
          <w:sz w:val="24"/>
          <w:lang w:eastAsia="es-MX"/>
        </w:rPr>
        <w:t xml:space="preserve"> (solicitud </w:t>
      </w:r>
      <w:r w:rsidR="00A03A66" w:rsidRPr="00A03A66">
        <w:rPr>
          <w:rFonts w:ascii="Palatino Linotype" w:hAnsi="Palatino Linotype" w:cs="Arial"/>
          <w:b/>
          <w:bCs/>
          <w:sz w:val="24"/>
          <w:lang w:eastAsia="es-MX"/>
        </w:rPr>
        <w:t>00142/VACHASO/IP/2019</w:t>
      </w:r>
      <w:r w:rsidR="00A03A66">
        <w:rPr>
          <w:rFonts w:ascii="Palatino Linotype" w:hAnsi="Palatino Linotype" w:cs="Arial"/>
          <w:b/>
          <w:bCs/>
          <w:sz w:val="24"/>
          <w:lang w:eastAsia="es-MX"/>
        </w:rPr>
        <w:t xml:space="preserve">) y 01597/INFOEM/IP/RR/2019 (solicitud </w:t>
      </w:r>
      <w:r w:rsidR="00A03A66" w:rsidRPr="00A03A66">
        <w:rPr>
          <w:rFonts w:ascii="Palatino Linotype" w:hAnsi="Palatino Linotype" w:cs="Arial"/>
          <w:b/>
          <w:bCs/>
          <w:sz w:val="24"/>
          <w:lang w:eastAsia="es-MX"/>
        </w:rPr>
        <w:t>00133/VACHASO/IP/2019</w:t>
      </w:r>
      <w:r w:rsidR="00A03A66">
        <w:rPr>
          <w:rFonts w:ascii="Palatino Linotype" w:hAnsi="Palatino Linotype" w:cs="Arial"/>
          <w:b/>
          <w:bCs/>
          <w:sz w:val="24"/>
          <w:lang w:eastAsia="es-MX"/>
        </w:rPr>
        <w:t>)</w:t>
      </w:r>
      <w:r w:rsidR="00FA2346" w:rsidRPr="00C739F7">
        <w:rPr>
          <w:rFonts w:ascii="Palatino Linotype" w:hAnsi="Palatino Linotype" w:cs="Arial"/>
          <w:b/>
          <w:bCs/>
          <w:sz w:val="24"/>
          <w:lang w:eastAsia="es-MX"/>
        </w:rPr>
        <w:t xml:space="preserve"> </w:t>
      </w:r>
      <w:r w:rsidR="00A03A66">
        <w:rPr>
          <w:rFonts w:ascii="Palatino Linotype" w:hAnsi="Palatino Linotype" w:cs="Arial"/>
          <w:bCs/>
          <w:sz w:val="24"/>
          <w:szCs w:val="24"/>
          <w:shd w:val="clear" w:color="auto" w:fill="F7F7F8"/>
        </w:rPr>
        <w:t>en los</w:t>
      </w:r>
      <w:r w:rsidR="007C243B" w:rsidRPr="00C739F7">
        <w:rPr>
          <w:rFonts w:ascii="Palatino Linotype" w:hAnsi="Palatino Linotype" w:cs="Arial"/>
          <w:bCs/>
          <w:sz w:val="24"/>
          <w:szCs w:val="24"/>
          <w:shd w:val="clear" w:color="auto" w:fill="F7F7F8"/>
        </w:rPr>
        <w:t xml:space="preserve"> cual</w:t>
      </w:r>
      <w:r w:rsidR="00A03A66">
        <w:rPr>
          <w:rFonts w:ascii="Palatino Linotype" w:hAnsi="Palatino Linotype" w:cs="Arial"/>
          <w:bCs/>
          <w:sz w:val="24"/>
          <w:szCs w:val="24"/>
          <w:shd w:val="clear" w:color="auto" w:fill="F7F7F8"/>
        </w:rPr>
        <w:t>es</w:t>
      </w:r>
      <w:r w:rsidR="00B2259F" w:rsidRPr="00C739F7">
        <w:rPr>
          <w:rFonts w:ascii="Palatino Linotype" w:hAnsi="Palatino Linotype" w:cs="Arial"/>
          <w:bCs/>
          <w:sz w:val="24"/>
          <w:szCs w:val="24"/>
          <w:shd w:val="clear" w:color="auto" w:fill="F7F7F8"/>
        </w:rPr>
        <w:t xml:space="preserve"> arguye las siguientes manifestaciones:</w:t>
      </w:r>
      <w:r w:rsidR="00B2259F" w:rsidRPr="001F6545">
        <w:rPr>
          <w:rFonts w:ascii="Palatino Linotype" w:hAnsi="Palatino Linotype" w:cs="Arial"/>
          <w:bCs/>
          <w:sz w:val="24"/>
          <w:szCs w:val="24"/>
          <w:shd w:val="clear" w:color="auto" w:fill="F7F7F8"/>
        </w:rPr>
        <w:t xml:space="preserve"> </w:t>
      </w:r>
    </w:p>
    <w:p w14:paraId="5B50496A" w14:textId="77777777" w:rsidR="00A03A66" w:rsidRDefault="00A03A66" w:rsidP="00A03A66">
      <w:pPr>
        <w:spacing w:after="0" w:line="360" w:lineRule="auto"/>
        <w:jc w:val="both"/>
        <w:rPr>
          <w:rFonts w:ascii="Palatino Linotype" w:hAnsi="Palatino Linotype" w:cs="Arial"/>
          <w:bCs/>
          <w:sz w:val="24"/>
          <w:szCs w:val="24"/>
          <w:shd w:val="clear" w:color="auto" w:fill="F7F7F8"/>
        </w:rPr>
      </w:pPr>
    </w:p>
    <w:p w14:paraId="321D4971" w14:textId="428F519E" w:rsidR="00A03A66" w:rsidRPr="007C243B" w:rsidRDefault="00A03A66" w:rsidP="00A03A66">
      <w:pPr>
        <w:spacing w:after="0" w:line="360" w:lineRule="auto"/>
        <w:jc w:val="both"/>
        <w:rPr>
          <w:rFonts w:ascii="Palatino Linotype" w:hAnsi="Palatino Linotype" w:cs="Arial"/>
          <w:bCs/>
          <w:sz w:val="24"/>
          <w:szCs w:val="24"/>
          <w:shd w:val="clear" w:color="auto" w:fill="F7F7F8"/>
        </w:rPr>
      </w:pPr>
      <w:r>
        <w:rPr>
          <w:rFonts w:ascii="Palatino Linotype" w:hAnsi="Palatino Linotype" w:cs="Arial"/>
          <w:b/>
          <w:bCs/>
          <w:sz w:val="24"/>
          <w:lang w:eastAsia="es-MX"/>
        </w:rPr>
        <w:t>01595/INFOEM/IP/RR/2019:</w:t>
      </w:r>
    </w:p>
    <w:p w14:paraId="6ECE3002" w14:textId="77777777" w:rsidR="00FA2346" w:rsidRPr="00B22166" w:rsidRDefault="00FA2346" w:rsidP="00FA2346">
      <w:pPr>
        <w:spacing w:before="240"/>
        <w:ind w:left="851" w:right="850"/>
        <w:jc w:val="both"/>
        <w:rPr>
          <w:rFonts w:ascii="Palatino Linotype" w:hAnsi="Palatino Linotype" w:cs="Arial"/>
          <w:b/>
        </w:rPr>
      </w:pPr>
      <w:r w:rsidRPr="00B22166">
        <w:rPr>
          <w:rFonts w:ascii="Palatino Linotype" w:hAnsi="Palatino Linotype" w:cs="Arial"/>
          <w:b/>
        </w:rPr>
        <w:t>Acto Impugnado:</w:t>
      </w:r>
    </w:p>
    <w:p w14:paraId="7714A267" w14:textId="6955579C" w:rsidR="00FA2346" w:rsidRPr="00B22166" w:rsidRDefault="00FA2346" w:rsidP="00FA2346">
      <w:pPr>
        <w:ind w:left="851" w:right="850"/>
        <w:jc w:val="both"/>
        <w:rPr>
          <w:rFonts w:ascii="Palatino Linotype" w:hAnsi="Palatino Linotype"/>
          <w:i/>
          <w:color w:val="000000"/>
        </w:rPr>
      </w:pPr>
      <w:r w:rsidRPr="00B22166">
        <w:rPr>
          <w:rFonts w:ascii="Palatino Linotype" w:hAnsi="Palatino Linotype"/>
          <w:i/>
          <w:color w:val="000000"/>
        </w:rPr>
        <w:t>“</w:t>
      </w:r>
      <w:r w:rsidR="00A03A66" w:rsidRPr="00A03A66">
        <w:rPr>
          <w:rFonts w:ascii="Palatino Linotype" w:hAnsi="Palatino Linotype"/>
          <w:i/>
          <w:color w:val="000000"/>
        </w:rPr>
        <w:t>Falta de entrega de respuesta a la solicitud de información</w:t>
      </w:r>
      <w:r w:rsidR="00C739F7" w:rsidRPr="00C739F7">
        <w:rPr>
          <w:rFonts w:ascii="Palatino Linotype" w:hAnsi="Palatino Linotype"/>
          <w:i/>
          <w:color w:val="000000"/>
        </w:rPr>
        <w:t>.</w:t>
      </w:r>
      <w:r w:rsidRPr="00B22166">
        <w:rPr>
          <w:rFonts w:ascii="Palatino Linotype" w:hAnsi="Palatino Linotype"/>
          <w:i/>
          <w:color w:val="000000"/>
        </w:rPr>
        <w:t>” [Sic]</w:t>
      </w:r>
    </w:p>
    <w:p w14:paraId="6DA735FD" w14:textId="77777777" w:rsidR="00FA2346" w:rsidRPr="00B22166" w:rsidRDefault="00FA2346" w:rsidP="00FA234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42CF0C64" w14:textId="76819EB1" w:rsidR="00FA2346" w:rsidRPr="00B22166" w:rsidRDefault="00FA2346" w:rsidP="00FA2346">
      <w:pPr>
        <w:ind w:left="851" w:right="850"/>
        <w:jc w:val="both"/>
        <w:rPr>
          <w:rFonts w:ascii="Palatino Linotype" w:hAnsi="Palatino Linotype" w:cs="Arial"/>
          <w:i/>
        </w:rPr>
      </w:pPr>
      <w:r w:rsidRPr="00B22166">
        <w:rPr>
          <w:rFonts w:ascii="Palatino Linotype" w:hAnsi="Palatino Linotype" w:cs="Arial"/>
          <w:i/>
        </w:rPr>
        <w:t>“</w:t>
      </w:r>
      <w:r w:rsidR="00A03A66" w:rsidRPr="00A03A66">
        <w:rPr>
          <w:rFonts w:ascii="Palatino Linotype" w:hAnsi="Palatino Linotype" w:cs="Arial"/>
          <w:i/>
        </w:rPr>
        <w:t>El día quince de febrero del presente año presente una solicitud de información al sujeto obligado cuyo contenido se reproduce de manera íntegra: “En ejercicio de los artículos 6°, fracción I, 8° de la Constitución Política de los Estados Unidos Mexicanos, así como el artículo 135 del Código de Procedimientos Administrativos del Estado de México Se solicitan respetuosamente lo siguiente: Solicito respetuosamente de manera detallada, desglosada y en versión pública la ficha curricular completa del C. Presidente Municipal Constitucional de Valle de Chalco Solidaridad, en dónde mencione su último grado de estudios concluidos y en que institución educativa de nivel superior salió egresado y el año del mismo.” El día seis de marzo del presente año venció el plazo para la entrega de la información solicitada por lo que presento en tiempo y forma el presente recurso de revisión.</w:t>
      </w:r>
      <w:r w:rsidR="007C243B">
        <w:rPr>
          <w:rFonts w:ascii="Palatino Linotype" w:hAnsi="Palatino Linotype" w:cs="Arial"/>
          <w:i/>
        </w:rPr>
        <w:t xml:space="preserve">” </w:t>
      </w:r>
      <w:r w:rsidRPr="00B22166">
        <w:rPr>
          <w:rFonts w:ascii="Palatino Linotype" w:hAnsi="Palatino Linotype" w:cs="Arial"/>
          <w:i/>
        </w:rPr>
        <w:t>[Sic]</w:t>
      </w:r>
    </w:p>
    <w:p w14:paraId="04AC2712" w14:textId="77777777" w:rsidR="00B22166" w:rsidRDefault="00B22166" w:rsidP="00A03A66">
      <w:pPr>
        <w:tabs>
          <w:tab w:val="left" w:pos="3550"/>
        </w:tabs>
        <w:spacing w:after="0" w:line="240" w:lineRule="auto"/>
        <w:ind w:right="851"/>
        <w:jc w:val="both"/>
        <w:rPr>
          <w:rFonts w:ascii="Palatino Linotype" w:hAnsi="Palatino Linotype" w:cs="Arial"/>
          <w:b/>
          <w:bCs/>
          <w:sz w:val="24"/>
          <w:szCs w:val="24"/>
        </w:rPr>
      </w:pPr>
    </w:p>
    <w:p w14:paraId="47920B7B" w14:textId="396785E2" w:rsidR="00A03A66" w:rsidRDefault="00A03A66" w:rsidP="00A03A66">
      <w:pPr>
        <w:tabs>
          <w:tab w:val="left" w:pos="3550"/>
        </w:tabs>
        <w:spacing w:after="0" w:line="240" w:lineRule="auto"/>
        <w:ind w:right="851"/>
        <w:jc w:val="both"/>
        <w:rPr>
          <w:rFonts w:ascii="Palatino Linotype" w:hAnsi="Palatino Linotype" w:cs="Arial"/>
          <w:b/>
          <w:bCs/>
          <w:sz w:val="24"/>
          <w:lang w:eastAsia="es-MX"/>
        </w:rPr>
      </w:pPr>
      <w:r>
        <w:rPr>
          <w:rFonts w:ascii="Palatino Linotype" w:hAnsi="Palatino Linotype" w:cs="Arial"/>
          <w:b/>
          <w:bCs/>
          <w:sz w:val="24"/>
          <w:lang w:eastAsia="es-MX"/>
        </w:rPr>
        <w:t>01597/INFOEM/IP/RR/2019:</w:t>
      </w:r>
    </w:p>
    <w:p w14:paraId="6BAF2691" w14:textId="77777777" w:rsidR="00A03A66" w:rsidRDefault="00A03A66" w:rsidP="00A03A66">
      <w:pPr>
        <w:tabs>
          <w:tab w:val="left" w:pos="3550"/>
        </w:tabs>
        <w:spacing w:after="0" w:line="240" w:lineRule="auto"/>
        <w:ind w:right="851"/>
        <w:jc w:val="both"/>
        <w:rPr>
          <w:rFonts w:ascii="Palatino Linotype" w:hAnsi="Palatino Linotype" w:cs="Arial"/>
          <w:b/>
          <w:bCs/>
          <w:sz w:val="24"/>
          <w:lang w:eastAsia="es-MX"/>
        </w:rPr>
      </w:pPr>
    </w:p>
    <w:p w14:paraId="3CCD923E" w14:textId="77777777" w:rsidR="00A03A66" w:rsidRPr="00B22166" w:rsidRDefault="00A03A66" w:rsidP="00A03A66">
      <w:pPr>
        <w:spacing w:before="240"/>
        <w:ind w:left="851" w:right="850"/>
        <w:jc w:val="both"/>
        <w:rPr>
          <w:rFonts w:ascii="Palatino Linotype" w:hAnsi="Palatino Linotype" w:cs="Arial"/>
          <w:b/>
        </w:rPr>
      </w:pPr>
      <w:r w:rsidRPr="00B22166">
        <w:rPr>
          <w:rFonts w:ascii="Palatino Linotype" w:hAnsi="Palatino Linotype" w:cs="Arial"/>
          <w:b/>
        </w:rPr>
        <w:lastRenderedPageBreak/>
        <w:t>Acto Impugnado:</w:t>
      </w:r>
    </w:p>
    <w:p w14:paraId="357036AE" w14:textId="594A5161" w:rsidR="00A03A66" w:rsidRPr="00B22166" w:rsidRDefault="00A03A66" w:rsidP="00A03A66">
      <w:pPr>
        <w:ind w:left="851" w:right="850"/>
        <w:jc w:val="both"/>
        <w:rPr>
          <w:rFonts w:ascii="Palatino Linotype" w:hAnsi="Palatino Linotype"/>
          <w:i/>
          <w:color w:val="000000"/>
        </w:rPr>
      </w:pPr>
      <w:r w:rsidRPr="00B22166">
        <w:rPr>
          <w:rFonts w:ascii="Palatino Linotype" w:hAnsi="Palatino Linotype"/>
          <w:i/>
          <w:color w:val="000000"/>
        </w:rPr>
        <w:t>“</w:t>
      </w:r>
      <w:r w:rsidRPr="00A03A66">
        <w:rPr>
          <w:rFonts w:ascii="Palatino Linotype" w:hAnsi="Palatino Linotype"/>
          <w:i/>
          <w:color w:val="000000"/>
        </w:rPr>
        <w:t>Falta de respuesta por omisión a una solicitud de información</w:t>
      </w:r>
      <w:r w:rsidRPr="00C739F7">
        <w:rPr>
          <w:rFonts w:ascii="Palatino Linotype" w:hAnsi="Palatino Linotype"/>
          <w:i/>
          <w:color w:val="000000"/>
        </w:rPr>
        <w:t>.</w:t>
      </w:r>
      <w:r w:rsidRPr="00B22166">
        <w:rPr>
          <w:rFonts w:ascii="Palatino Linotype" w:hAnsi="Palatino Linotype"/>
          <w:i/>
          <w:color w:val="000000"/>
        </w:rPr>
        <w:t>” [Sic]</w:t>
      </w:r>
    </w:p>
    <w:p w14:paraId="2CEE891A" w14:textId="77777777" w:rsidR="00A03A66" w:rsidRPr="00B22166" w:rsidRDefault="00A03A66" w:rsidP="00A03A6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560E86C2" w14:textId="47F5FAEF" w:rsidR="00A03A66" w:rsidRPr="00B22166" w:rsidRDefault="00A03A66" w:rsidP="00A03A66">
      <w:pPr>
        <w:ind w:left="851" w:right="850"/>
        <w:jc w:val="both"/>
        <w:rPr>
          <w:rFonts w:ascii="Palatino Linotype" w:hAnsi="Palatino Linotype" w:cs="Arial"/>
          <w:i/>
        </w:rPr>
      </w:pPr>
      <w:r w:rsidRPr="00B22166">
        <w:rPr>
          <w:rFonts w:ascii="Palatino Linotype" w:hAnsi="Palatino Linotype" w:cs="Arial"/>
          <w:i/>
        </w:rPr>
        <w:t>“</w:t>
      </w:r>
      <w:r w:rsidRPr="00A03A66">
        <w:rPr>
          <w:rFonts w:ascii="Palatino Linotype" w:hAnsi="Palatino Linotype" w:cs="Arial"/>
          <w:i/>
        </w:rPr>
        <w:t xml:space="preserve">El día quince de febrero del presente año presente una solicitud de información al sujeto obligado cuyo contenido se reproduce de manera íntegra: De conformidad con los artículos 8° (octavo) de la Constitución Política de los Estados Unidos Mexicanos y 135 (ciento treinta y cinco) del Código de Procedimientos Administrativos del Estado de México, solicitó de manera respetuosa los siguientes: "Solicito toda la información que cuente disponible, clara, desglosada y detallada (en versión electrónica y publica si es posible) del perfil de quienes ocuparan en cada una de las áreas que conforman la presente administración 2019-2021, los diversos cargos, empleos y/o comisiones públicos (ejemplo curriculum vitae de cada uno de ellos, completo, desglosado y actualizado), así como su sueldo neto aproximado de cada uno; y Toda la información que cuente disponible, clara, desglosada y detallada (en versión electrónica y pública si es posible) del Informe de los primeros 100 días de Gobierno Municipal”. El día seis de marzo del presente año venció el plazo para la entrega de la información solicitada por lo que presento en tiempo y forma </w:t>
      </w:r>
      <w:r>
        <w:rPr>
          <w:rFonts w:ascii="Palatino Linotype" w:hAnsi="Palatino Linotype" w:cs="Arial"/>
          <w:i/>
        </w:rPr>
        <w:t>el presente recurso de revisión</w:t>
      </w:r>
      <w:r w:rsidRPr="00A03A66">
        <w:rPr>
          <w:rFonts w:ascii="Palatino Linotype" w:hAnsi="Palatino Linotype" w:cs="Arial"/>
          <w:i/>
        </w:rPr>
        <w:t>.</w:t>
      </w:r>
      <w:r>
        <w:rPr>
          <w:rFonts w:ascii="Palatino Linotype" w:hAnsi="Palatino Linotype" w:cs="Arial"/>
          <w:i/>
        </w:rPr>
        <w:t xml:space="preserve">” </w:t>
      </w:r>
      <w:r w:rsidRPr="00B22166">
        <w:rPr>
          <w:rFonts w:ascii="Palatino Linotype" w:hAnsi="Palatino Linotype" w:cs="Arial"/>
          <w:i/>
        </w:rPr>
        <w:t>[Sic]</w:t>
      </w:r>
    </w:p>
    <w:p w14:paraId="5387F6A8" w14:textId="77777777" w:rsidR="00A03A66" w:rsidRDefault="00A03A66" w:rsidP="00A03A66">
      <w:pPr>
        <w:tabs>
          <w:tab w:val="left" w:pos="3550"/>
        </w:tabs>
        <w:spacing w:after="0" w:line="240" w:lineRule="auto"/>
        <w:ind w:right="851"/>
        <w:jc w:val="both"/>
        <w:rPr>
          <w:rFonts w:ascii="Palatino Linotype" w:hAnsi="Palatino Linotype" w:cs="Arial"/>
          <w:b/>
          <w:bCs/>
          <w:sz w:val="24"/>
          <w:szCs w:val="24"/>
        </w:rPr>
      </w:pPr>
    </w:p>
    <w:p w14:paraId="65B1EFF3" w14:textId="77777777" w:rsidR="00A03A66" w:rsidRDefault="00A03A66" w:rsidP="0011542B">
      <w:pPr>
        <w:tabs>
          <w:tab w:val="left" w:pos="3550"/>
        </w:tabs>
        <w:spacing w:before="240" w:line="240" w:lineRule="auto"/>
        <w:ind w:right="851"/>
        <w:jc w:val="both"/>
        <w:rPr>
          <w:rFonts w:ascii="Palatino Linotype" w:hAnsi="Palatino Linotype" w:cs="Arial"/>
          <w:b/>
          <w:bCs/>
          <w:sz w:val="24"/>
          <w:szCs w:val="24"/>
        </w:rPr>
      </w:pPr>
    </w:p>
    <w:p w14:paraId="5827DDF9" w14:textId="74A7058D" w:rsidR="0011542B" w:rsidRDefault="0011542B" w:rsidP="0011542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A03A66">
        <w:rPr>
          <w:rFonts w:ascii="Palatino Linotype" w:hAnsi="Palatino Linotype" w:cs="Arial"/>
          <w:b/>
          <w:sz w:val="28"/>
          <w:szCs w:val="28"/>
        </w:rPr>
        <w:t xml:space="preserve">De los </w:t>
      </w:r>
      <w:r w:rsidRPr="00D37664">
        <w:rPr>
          <w:rFonts w:ascii="Palatino Linotype" w:hAnsi="Palatino Linotype" w:cs="Arial"/>
          <w:b/>
          <w:sz w:val="28"/>
          <w:szCs w:val="28"/>
        </w:rPr>
        <w:t>turno</w:t>
      </w:r>
      <w:r w:rsidR="00A03A66">
        <w:rPr>
          <w:rFonts w:ascii="Palatino Linotype" w:hAnsi="Palatino Linotype" w:cs="Arial"/>
          <w:b/>
          <w:sz w:val="28"/>
          <w:szCs w:val="28"/>
        </w:rPr>
        <w:t>s de los</w:t>
      </w:r>
      <w:r w:rsidRPr="00D37664">
        <w:rPr>
          <w:rFonts w:ascii="Palatino Linotype" w:hAnsi="Palatino Linotype" w:cs="Arial"/>
          <w:b/>
          <w:sz w:val="28"/>
          <w:szCs w:val="28"/>
        </w:rPr>
        <w:t xml:space="preserve"> recurso</w:t>
      </w:r>
      <w:r w:rsidR="00A03A66">
        <w:rPr>
          <w:rFonts w:ascii="Palatino Linotype" w:hAnsi="Palatino Linotype" w:cs="Arial"/>
          <w:b/>
          <w:sz w:val="28"/>
          <w:szCs w:val="28"/>
        </w:rPr>
        <w:t>s</w:t>
      </w:r>
      <w:r w:rsidRPr="00D37664">
        <w:rPr>
          <w:rFonts w:ascii="Palatino Linotype" w:hAnsi="Palatino Linotype" w:cs="Arial"/>
          <w:b/>
          <w:sz w:val="28"/>
          <w:szCs w:val="28"/>
        </w:rPr>
        <w:t xml:space="preserve"> de revisión</w:t>
      </w:r>
      <w:r w:rsidRPr="0087163A">
        <w:rPr>
          <w:rFonts w:ascii="Palatino Linotype" w:hAnsi="Palatino Linotype" w:cs="Arial"/>
          <w:b/>
          <w:sz w:val="28"/>
          <w:szCs w:val="28"/>
        </w:rPr>
        <w:t>.</w:t>
      </w:r>
    </w:p>
    <w:p w14:paraId="0633A4EF" w14:textId="154D8D28" w:rsidR="0013199D" w:rsidRDefault="0013199D" w:rsidP="0013199D">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w:t>
      </w:r>
      <w:r w:rsidR="00A03A66">
        <w:rPr>
          <w:rFonts w:ascii="Palatino Linotype" w:hAnsi="Palatino Linotype" w:cs="Arial"/>
          <w:sz w:val="24"/>
          <w:szCs w:val="24"/>
        </w:rPr>
        <w:t>s</w:t>
      </w:r>
      <w:r w:rsidRPr="00FE4693">
        <w:rPr>
          <w:rFonts w:ascii="Palatino Linotype" w:hAnsi="Palatino Linotype" w:cs="Arial"/>
          <w:sz w:val="24"/>
          <w:szCs w:val="24"/>
        </w:rPr>
        <w:t xml:space="preserve"> de impugnación que le fue turnado</w:t>
      </w:r>
      <w:r w:rsidR="00A03A66">
        <w:rPr>
          <w:rFonts w:ascii="Palatino Linotype" w:hAnsi="Palatino Linotype" w:cs="Arial"/>
          <w:sz w:val="24"/>
          <w:szCs w:val="24"/>
        </w:rPr>
        <w:t>s</w:t>
      </w:r>
      <w:r w:rsidRPr="00FE4693">
        <w:rPr>
          <w:rFonts w:ascii="Palatino Linotype" w:hAnsi="Palatino Linotype" w:cs="Arial"/>
          <w:sz w:val="24"/>
          <w:szCs w:val="24"/>
        </w:rPr>
        <w:t xml:space="preserve"> a la Comisionada Zulema Martínez Sánchez</w:t>
      </w:r>
      <w:r w:rsidR="00A03A66">
        <w:rPr>
          <w:rFonts w:ascii="Palatino Linotype" w:hAnsi="Palatino Linotype" w:cs="Arial"/>
          <w:sz w:val="24"/>
          <w:szCs w:val="24"/>
        </w:rPr>
        <w:t xml:space="preserve"> y a la Comisionada Eva Abaid Yapur</w:t>
      </w:r>
      <w:r w:rsidRPr="00FE4693">
        <w:rPr>
          <w:rFonts w:ascii="Palatino Linotype" w:hAnsi="Palatino Linotype" w:cs="Arial"/>
          <w:sz w:val="24"/>
          <w:szCs w:val="24"/>
        </w:rPr>
        <w:t>, por medio del sistema electrónico en términos del arábigo 185 fracción I de la Ley de Transparencia y Acceso a la información Pública del Est</w:t>
      </w:r>
      <w:r w:rsidR="005F4CE9">
        <w:rPr>
          <w:rFonts w:ascii="Palatino Linotype" w:hAnsi="Palatino Linotype" w:cs="Arial"/>
          <w:sz w:val="24"/>
          <w:szCs w:val="24"/>
        </w:rPr>
        <w:t xml:space="preserve">ado de México y Municipios, los </w:t>
      </w:r>
      <w:r w:rsidRPr="00FE4693">
        <w:rPr>
          <w:rFonts w:ascii="Palatino Linotype" w:hAnsi="Palatino Linotype" w:cs="Arial"/>
          <w:sz w:val="24"/>
          <w:szCs w:val="24"/>
        </w:rPr>
        <w:t>cual</w:t>
      </w:r>
      <w:r w:rsidR="005F4CE9">
        <w:rPr>
          <w:rFonts w:ascii="Palatino Linotype" w:hAnsi="Palatino Linotype" w:cs="Arial"/>
          <w:sz w:val="24"/>
          <w:szCs w:val="24"/>
        </w:rPr>
        <w:t>es recayeron en</w:t>
      </w:r>
      <w:r w:rsidRPr="00FE4693">
        <w:rPr>
          <w:rFonts w:ascii="Palatino Linotype" w:hAnsi="Palatino Linotype" w:cs="Arial"/>
          <w:sz w:val="24"/>
          <w:szCs w:val="24"/>
        </w:rPr>
        <w:t xml:space="preserve"> acuerdo</w:t>
      </w:r>
      <w:r>
        <w:rPr>
          <w:rFonts w:ascii="Palatino Linotype" w:hAnsi="Palatino Linotype" w:cs="Arial"/>
          <w:sz w:val="24"/>
          <w:szCs w:val="24"/>
        </w:rPr>
        <w:t xml:space="preserve"> de admisión en fecha </w:t>
      </w:r>
      <w:r w:rsidR="005F4CE9">
        <w:rPr>
          <w:rFonts w:ascii="Palatino Linotype" w:hAnsi="Palatino Linotype" w:cs="Arial"/>
          <w:sz w:val="24"/>
          <w:szCs w:val="24"/>
        </w:rPr>
        <w:t>veinte</w:t>
      </w:r>
      <w:r w:rsidR="00BB4327" w:rsidRPr="00BB4327">
        <w:rPr>
          <w:rFonts w:ascii="Palatino Linotype" w:hAnsi="Palatino Linotype" w:cs="Arial"/>
          <w:sz w:val="24"/>
          <w:szCs w:val="24"/>
        </w:rPr>
        <w:t xml:space="preserve"> </w:t>
      </w:r>
      <w:r w:rsidR="00D529D9">
        <w:rPr>
          <w:rFonts w:ascii="Palatino Linotype" w:hAnsi="Palatino Linotype" w:cs="Arial"/>
          <w:sz w:val="24"/>
          <w:szCs w:val="24"/>
        </w:rPr>
        <w:t>marzo de dos mil diecinueve</w:t>
      </w:r>
      <w:r w:rsidRPr="00BB4327">
        <w:rPr>
          <w:rFonts w:ascii="Palatino Linotype" w:hAnsi="Palatino Linotype" w:cs="Arial"/>
          <w:sz w:val="24"/>
          <w:szCs w:val="24"/>
        </w:rPr>
        <w:t>,</w:t>
      </w:r>
      <w:r w:rsidRPr="00FE4693">
        <w:rPr>
          <w:rFonts w:ascii="Palatino Linotype" w:hAnsi="Palatino Linotype" w:cs="Arial"/>
          <w:sz w:val="24"/>
          <w:szCs w:val="24"/>
        </w:rPr>
        <w:t xml:space="preserve"> determinándose en </w:t>
      </w:r>
      <w:r w:rsidRPr="00FE4693">
        <w:rPr>
          <w:rFonts w:ascii="Palatino Linotype" w:hAnsi="Palatino Linotype" w:cs="Arial"/>
          <w:sz w:val="24"/>
          <w:szCs w:val="24"/>
        </w:rPr>
        <w:lastRenderedPageBreak/>
        <w:t>él, un plazo de siete días para que las partes manifestaran lo que a su derecho corresponda en términos del numeral ya citado.</w:t>
      </w:r>
    </w:p>
    <w:p w14:paraId="7CBD66C0" w14:textId="77777777" w:rsidR="00EA414E" w:rsidRDefault="00EA414E" w:rsidP="00EA414E">
      <w:pPr>
        <w:pStyle w:val="Prrafodelista"/>
        <w:spacing w:line="360" w:lineRule="auto"/>
        <w:ind w:left="0"/>
        <w:jc w:val="both"/>
        <w:rPr>
          <w:rFonts w:ascii="Palatino Linotype" w:hAnsi="Palatino Linotype" w:cs="Arial"/>
          <w:b/>
          <w:sz w:val="28"/>
        </w:rPr>
      </w:pPr>
    </w:p>
    <w:p w14:paraId="4BBCEED4" w14:textId="77777777" w:rsidR="00EA414E" w:rsidRDefault="00EA414E" w:rsidP="00EA414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Pr>
          <w:rFonts w:ascii="Palatino Linotype" w:hAnsi="Palatino Linotype" w:cs="Arial"/>
          <w:b/>
          <w:sz w:val="28"/>
          <w:szCs w:val="28"/>
        </w:rPr>
        <w:t>. De la acumulación.</w:t>
      </w:r>
    </w:p>
    <w:p w14:paraId="2A231767" w14:textId="492DE795" w:rsidR="00EA414E" w:rsidRDefault="00EA414E" w:rsidP="00EA414E">
      <w:pPr>
        <w:pStyle w:val="Prrafodelista"/>
        <w:spacing w:line="360" w:lineRule="auto"/>
        <w:ind w:left="0"/>
        <w:jc w:val="both"/>
        <w:rPr>
          <w:rFonts w:ascii="Palatino Linotype" w:hAnsi="Palatino Linotype" w:cs="Arial"/>
          <w:b/>
          <w:bCs/>
          <w:lang w:eastAsia="es-MX"/>
        </w:rPr>
      </w:pPr>
      <w:r>
        <w:rPr>
          <w:rFonts w:ascii="Palatino Linotype" w:hAnsi="Palatino Linotype" w:cs="Arial"/>
        </w:rPr>
        <w:t xml:space="preserve">Posteriormente por acuerdo del Pleno del Instituto, en la Décima Primera Sesión Ordinaria de Pleno de fecha veintiuno de marzo de la presente anualidad, se determinó acumular los recursos de revisión </w:t>
      </w:r>
      <w:r>
        <w:rPr>
          <w:rFonts w:ascii="Palatino Linotype" w:hAnsi="Palatino Linotype" w:cs="Arial"/>
          <w:b/>
          <w:bCs/>
          <w:lang w:eastAsia="es-MX"/>
        </w:rPr>
        <w:t>01595/INFOEM/IP/RR/2019 y 01597/INFOEM/IP/RR/2019</w:t>
      </w:r>
      <w:r>
        <w:rPr>
          <w:rFonts w:ascii="Palatino Linotype" w:hAnsi="Palatino Linotype" w:cs="Arial"/>
        </w:rPr>
        <w:t>.</w:t>
      </w:r>
    </w:p>
    <w:p w14:paraId="1F45A2D6" w14:textId="77777777" w:rsidR="00EA414E" w:rsidRDefault="00EA414E" w:rsidP="00EA414E">
      <w:pPr>
        <w:pStyle w:val="Prrafodelista"/>
        <w:spacing w:line="360" w:lineRule="auto"/>
        <w:ind w:left="0"/>
        <w:jc w:val="both"/>
        <w:rPr>
          <w:rFonts w:ascii="Palatino Linotype" w:hAnsi="Palatino Linotype" w:cs="Arial"/>
        </w:rPr>
      </w:pPr>
    </w:p>
    <w:p w14:paraId="4D84AC1B" w14:textId="77777777" w:rsidR="00EA414E" w:rsidRDefault="00EA414E" w:rsidP="00EA414E">
      <w:pPr>
        <w:spacing w:after="0" w:line="360" w:lineRule="auto"/>
        <w:jc w:val="both"/>
        <w:rPr>
          <w:rFonts w:ascii="Palatino Linotype" w:hAnsi="Palatino Linotype"/>
          <w:sz w:val="24"/>
          <w:szCs w:val="24"/>
        </w:rPr>
      </w:pPr>
      <w:r>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5CB62C5" w14:textId="77777777" w:rsidR="00EA414E" w:rsidRDefault="00EA414E" w:rsidP="00EA414E">
      <w:pPr>
        <w:spacing w:after="0" w:line="360" w:lineRule="auto"/>
        <w:jc w:val="both"/>
        <w:rPr>
          <w:rFonts w:ascii="Palatino Linotype" w:hAnsi="Palatino Linotype"/>
          <w:sz w:val="24"/>
          <w:szCs w:val="24"/>
        </w:rPr>
      </w:pPr>
    </w:p>
    <w:p w14:paraId="16990D0A" w14:textId="77777777" w:rsidR="00EA414E" w:rsidRPr="002A4330" w:rsidRDefault="00EA414E" w:rsidP="00EA414E">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14:paraId="0A61361B" w14:textId="011A124E" w:rsidR="002A4330" w:rsidRPr="00EA414E" w:rsidRDefault="00EA414E" w:rsidP="00EA414E">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14:paraId="051E0AE9" w14:textId="1A4E6F54" w:rsidR="0013199D" w:rsidRDefault="00EA414E" w:rsidP="0013199D">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13199D" w:rsidRPr="008551ED">
        <w:rPr>
          <w:rFonts w:ascii="Palatino Linotype" w:hAnsi="Palatino Linotype" w:cs="Arial"/>
          <w:b/>
          <w:sz w:val="24"/>
          <w:szCs w:val="24"/>
        </w:rPr>
        <w:t>.</w:t>
      </w:r>
      <w:r w:rsidR="0013199D">
        <w:rPr>
          <w:rFonts w:ascii="Palatino Linotype" w:hAnsi="Palatino Linotype" w:cs="Arial"/>
          <w:b/>
          <w:sz w:val="24"/>
          <w:szCs w:val="24"/>
        </w:rPr>
        <w:t xml:space="preserve"> </w:t>
      </w:r>
      <w:r w:rsidR="0013199D" w:rsidRPr="0087163A">
        <w:rPr>
          <w:rFonts w:ascii="Palatino Linotype" w:hAnsi="Palatino Linotype" w:cs="Arial"/>
          <w:b/>
          <w:sz w:val="28"/>
          <w:szCs w:val="28"/>
        </w:rPr>
        <w:t>De la etapa de instrucción.</w:t>
      </w:r>
    </w:p>
    <w:p w14:paraId="3287F0EE" w14:textId="4C0ECE8B" w:rsidR="0013199D" w:rsidRDefault="0013199D" w:rsidP="0013199D">
      <w:pPr>
        <w:spacing w:before="240" w:line="360" w:lineRule="auto"/>
        <w:jc w:val="both"/>
        <w:rPr>
          <w:rFonts w:ascii="Palatino Linotype" w:hAnsi="Palatino Linotype" w:cs="Arial"/>
          <w:sz w:val="24"/>
          <w:szCs w:val="24"/>
        </w:rPr>
      </w:pPr>
      <w:r w:rsidRPr="00BB0672">
        <w:rPr>
          <w:rFonts w:ascii="Palatino Linotype" w:hAnsi="Palatino Linotype" w:cs="Arial"/>
          <w:sz w:val="24"/>
          <w:szCs w:val="24"/>
        </w:rPr>
        <w:t>Una</w:t>
      </w:r>
      <w:r>
        <w:rPr>
          <w:rFonts w:ascii="Palatino Linotype" w:hAnsi="Palatino Linotype" w:cs="Arial"/>
          <w:sz w:val="24"/>
          <w:szCs w:val="24"/>
        </w:rPr>
        <w:t xml:space="preserve">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se observa que el sujeto obligado y el recurrente fueron omisos en realizar manifestaciones o en ofrecer medio de prueba alguno</w:t>
      </w:r>
      <w:r w:rsidRPr="007D48FA">
        <w:rPr>
          <w:rFonts w:ascii="Palatino Linotype" w:hAnsi="Palatino Linotype" w:cs="Arial"/>
          <w:sz w:val="24"/>
          <w:szCs w:val="24"/>
        </w:rPr>
        <w:t>,</w:t>
      </w:r>
      <w:r w:rsidRPr="00441A94">
        <w:rPr>
          <w:rFonts w:ascii="Palatino Linotype" w:hAnsi="Palatino Linotype" w:cs="Arial"/>
          <w:sz w:val="24"/>
          <w:szCs w:val="24"/>
        </w:rPr>
        <w:t xml:space="preserve"> </w:t>
      </w:r>
      <w:r w:rsidR="00780FD7">
        <w:rPr>
          <w:rFonts w:ascii="Palatino Linotype" w:hAnsi="Palatino Linotype" w:cs="Arial"/>
          <w:sz w:val="24"/>
          <w:szCs w:val="24"/>
        </w:rPr>
        <w:t xml:space="preserve">por lo que </w:t>
      </w:r>
      <w:r w:rsidRPr="00441A94">
        <w:rPr>
          <w:rFonts w:ascii="Palatino Linotype" w:hAnsi="Palatino Linotype" w:cs="Arial"/>
          <w:sz w:val="24"/>
          <w:szCs w:val="24"/>
        </w:rPr>
        <w:t>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w:t>
      </w:r>
      <w:r w:rsidR="00780FD7">
        <w:rPr>
          <w:rFonts w:ascii="Palatino Linotype" w:hAnsi="Palatino Linotype" w:cs="Arial"/>
          <w:sz w:val="24"/>
          <w:szCs w:val="24"/>
        </w:rPr>
        <w:t xml:space="preserve"> Estado de México y Municipios </w:t>
      </w:r>
      <w:r>
        <w:rPr>
          <w:rFonts w:ascii="Palatino Linotype" w:hAnsi="Palatino Linotype" w:cs="Arial"/>
          <w:sz w:val="24"/>
          <w:szCs w:val="24"/>
        </w:rPr>
        <w:t>se decretó el cierre de instrucción media</w:t>
      </w:r>
      <w:r w:rsidR="00780FD7">
        <w:rPr>
          <w:rFonts w:ascii="Palatino Linotype" w:hAnsi="Palatino Linotype" w:cs="Arial"/>
          <w:sz w:val="24"/>
          <w:szCs w:val="24"/>
        </w:rPr>
        <w:t xml:space="preserve">nte proveído de fecha </w:t>
      </w:r>
      <w:r w:rsidR="00ED3CB6">
        <w:rPr>
          <w:rFonts w:ascii="Palatino Linotype" w:hAnsi="Palatino Linotype" w:cs="Arial"/>
          <w:sz w:val="24"/>
          <w:szCs w:val="24"/>
        </w:rPr>
        <w:t>veinticinco</w:t>
      </w:r>
      <w:r w:rsidR="00780FD7">
        <w:rPr>
          <w:rFonts w:ascii="Palatino Linotype" w:hAnsi="Palatino Linotype" w:cs="Arial"/>
          <w:sz w:val="24"/>
          <w:szCs w:val="24"/>
        </w:rPr>
        <w:t xml:space="preserve"> de </w:t>
      </w:r>
      <w:r w:rsidR="00ED3CB6">
        <w:rPr>
          <w:rFonts w:ascii="Palatino Linotype" w:hAnsi="Palatino Linotype" w:cs="Arial"/>
          <w:sz w:val="24"/>
          <w:szCs w:val="24"/>
        </w:rPr>
        <w:t>septiembre</w:t>
      </w:r>
      <w:r w:rsidR="00780FD7">
        <w:rPr>
          <w:rFonts w:ascii="Palatino Linotype" w:hAnsi="Palatino Linotype" w:cs="Arial"/>
          <w:sz w:val="24"/>
          <w:szCs w:val="24"/>
        </w:rPr>
        <w:t xml:space="preserve"> de dos mil dieciocho</w:t>
      </w:r>
      <w:r>
        <w:rPr>
          <w:rFonts w:ascii="Palatino Linotype" w:hAnsi="Palatino Linotype" w:cs="Arial"/>
          <w:sz w:val="24"/>
          <w:szCs w:val="24"/>
        </w:rPr>
        <w:t>.</w:t>
      </w:r>
    </w:p>
    <w:p w14:paraId="5B2CF2E0" w14:textId="77777777" w:rsidR="005F4CE9" w:rsidRDefault="005F4CE9" w:rsidP="0013199D">
      <w:pPr>
        <w:spacing w:before="240" w:line="360" w:lineRule="auto"/>
        <w:jc w:val="both"/>
        <w:rPr>
          <w:rFonts w:ascii="Palatino Linotype" w:hAnsi="Palatino Linotype" w:cs="Arial"/>
          <w:sz w:val="24"/>
          <w:szCs w:val="24"/>
        </w:rPr>
      </w:pP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18A98613"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A4330" w:rsidRPr="002A4330">
        <w:rPr>
          <w:rFonts w:ascii="Palatino Linotype" w:hAnsi="Palatino Linotype" w:cs="Arial"/>
          <w:sz w:val="24"/>
        </w:rPr>
        <w:t>el r</w:t>
      </w:r>
      <w:r w:rsidRPr="002A4330">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 xml:space="preserve">Instituto </w:t>
      </w:r>
      <w:r>
        <w:rPr>
          <w:rFonts w:ascii="Palatino Linotype" w:hAnsi="Palatino Linotype" w:cs="Arial"/>
          <w:sz w:val="24"/>
        </w:rPr>
        <w:lastRenderedPageBreak/>
        <w:t>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18E2B82E" w14:textId="38CDA200" w:rsidR="0011542B" w:rsidRDefault="00047EC8"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io por este Resolutor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6265A48"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62369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4AD57F7F" w14:textId="4A7B6D65" w:rsidR="0011542B" w:rsidRPr="008C3CD8" w:rsidRDefault="00047EC8"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 xml:space="preserve">Estudio y resolución </w:t>
      </w:r>
      <w:r w:rsidR="0011542B" w:rsidRPr="00D37664">
        <w:rPr>
          <w:rFonts w:ascii="Palatino Linotype" w:hAnsi="Palatino Linotype" w:cs="Arial"/>
          <w:b/>
          <w:sz w:val="28"/>
          <w:szCs w:val="28"/>
        </w:rPr>
        <w:t>d</w:t>
      </w:r>
      <w:r w:rsidR="00D37664" w:rsidRPr="00D37664">
        <w:rPr>
          <w:rFonts w:ascii="Palatino Linotype" w:hAnsi="Palatino Linotype" w:cs="Arial"/>
          <w:b/>
          <w:sz w:val="28"/>
          <w:szCs w:val="28"/>
        </w:rPr>
        <w:t>e los</w:t>
      </w:r>
      <w:r w:rsidR="0011542B" w:rsidRPr="00D37664">
        <w:rPr>
          <w:rFonts w:ascii="Palatino Linotype" w:hAnsi="Palatino Linotype" w:cs="Arial"/>
          <w:b/>
          <w:sz w:val="28"/>
          <w:szCs w:val="28"/>
        </w:rPr>
        <w:t xml:space="preserve"> asunto</w:t>
      </w:r>
      <w:r w:rsidR="00D37664" w:rsidRPr="00D37664">
        <w:rPr>
          <w:rFonts w:ascii="Palatino Linotype" w:hAnsi="Palatino Linotype" w:cs="Arial"/>
          <w:b/>
          <w:sz w:val="28"/>
          <w:szCs w:val="28"/>
        </w:rPr>
        <w:t>s</w:t>
      </w:r>
      <w:r w:rsidR="0011542B" w:rsidRPr="008C3CD8">
        <w:rPr>
          <w:rFonts w:ascii="Palatino Linotype" w:hAnsi="Palatino Linotype" w:cs="Arial"/>
          <w:b/>
          <w:sz w:val="28"/>
          <w:szCs w:val="28"/>
        </w:rPr>
        <w:t>.</w:t>
      </w:r>
    </w:p>
    <w:p w14:paraId="006CBAD9" w14:textId="40DD8B4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sidR="00D529D9">
        <w:rPr>
          <w:rFonts w:ascii="Palatino Linotype" w:eastAsia="Times New Roman" w:hAnsi="Palatino Linotype" w:cs="Times New Roman"/>
          <w:sz w:val="24"/>
          <w:szCs w:val="24"/>
          <w:lang w:eastAsia="es-ES"/>
        </w:rPr>
        <w:t xml:space="preserve"> estudio, cabe precisar que el sujeto o</w:t>
      </w:r>
      <w:r w:rsidRPr="006010FE">
        <w:rPr>
          <w:rFonts w:ascii="Palatino Linotype" w:eastAsia="Times New Roman" w:hAnsi="Palatino Linotype" w:cs="Times New Roman"/>
          <w:sz w:val="24"/>
          <w:szCs w:val="24"/>
          <w:lang w:eastAsia="es-ES"/>
        </w:rPr>
        <w:t>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FE830DC" w14:textId="77777777" w:rsidR="00DF6C27" w:rsidRDefault="00DF6C27" w:rsidP="00DB19AB">
      <w:pPr>
        <w:pStyle w:val="Prrafodelista"/>
        <w:autoSpaceDE w:val="0"/>
        <w:autoSpaceDN w:val="0"/>
        <w:adjustRightInd w:val="0"/>
        <w:spacing w:line="360" w:lineRule="auto"/>
        <w:ind w:left="0"/>
        <w:jc w:val="both"/>
        <w:rPr>
          <w:rFonts w:ascii="Palatino Linotype" w:hAnsi="Palatino Linotype" w:cs="Arial"/>
        </w:rPr>
      </w:pPr>
    </w:p>
    <w:p w14:paraId="11DF265E" w14:textId="14051E70" w:rsidR="00B717D2" w:rsidRDefault="00F30586" w:rsidP="00B717D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A</w:t>
      </w:r>
      <w:r w:rsidR="00D529D9">
        <w:rPr>
          <w:rFonts w:ascii="Palatino Linotype" w:eastAsia="Times New Roman" w:hAnsi="Palatino Linotype" w:cs="Times New Roman"/>
          <w:sz w:val="24"/>
          <w:szCs w:val="24"/>
          <w:lang w:eastAsia="es-ES"/>
        </w:rPr>
        <w:t>nte la omisión del sujeto o</w:t>
      </w:r>
      <w:r w:rsidR="00B717D2" w:rsidRPr="006010FE">
        <w:rPr>
          <w:rFonts w:ascii="Palatino Linotype" w:eastAsia="Times New Roman" w:hAnsi="Palatino Linotype" w:cs="Times New Roman"/>
          <w:sz w:val="24"/>
          <w:szCs w:val="24"/>
          <w:lang w:eastAsia="es-ES"/>
        </w:rPr>
        <w:t xml:space="preserve">bligado para dar respuesta al Recurrente, se advierte lo que en la doctrina se le conoce como </w:t>
      </w:r>
      <w:r w:rsidR="00B717D2" w:rsidRPr="006010FE">
        <w:rPr>
          <w:rFonts w:ascii="Palatino Linotype" w:eastAsia="Times New Roman" w:hAnsi="Palatino Linotype" w:cs="Times New Roman"/>
          <w:i/>
          <w:sz w:val="24"/>
          <w:szCs w:val="24"/>
          <w:lang w:eastAsia="es-ES"/>
        </w:rPr>
        <w:t>negativa ficta</w:t>
      </w:r>
      <w:r w:rsidR="00B717D2"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236D57C0" w14:textId="77777777" w:rsidR="00D529D9" w:rsidRPr="006010FE" w:rsidRDefault="00D529D9" w:rsidP="00B717D2">
      <w:pPr>
        <w:spacing w:after="0" w:line="360" w:lineRule="auto"/>
        <w:jc w:val="both"/>
        <w:rPr>
          <w:rFonts w:ascii="Palatino Linotype" w:eastAsia="Times New Roman" w:hAnsi="Palatino Linotype" w:cs="Times New Roman"/>
          <w:sz w:val="24"/>
          <w:szCs w:val="24"/>
          <w:lang w:eastAsia="es-ES"/>
        </w:rPr>
      </w:pPr>
    </w:p>
    <w:p w14:paraId="0EB969A5" w14:textId="77777777" w:rsidR="00B717D2"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34CC28E8" w14:textId="77777777" w:rsidR="00D529D9" w:rsidRPr="006010FE" w:rsidRDefault="00D529D9" w:rsidP="00B717D2">
      <w:pPr>
        <w:spacing w:after="0" w:line="360" w:lineRule="auto"/>
        <w:jc w:val="both"/>
        <w:rPr>
          <w:rFonts w:ascii="Palatino Linotype" w:eastAsia="Times New Roman" w:hAnsi="Palatino Linotype" w:cs="Times New Roman"/>
          <w:sz w:val="24"/>
          <w:szCs w:val="24"/>
          <w:lang w:eastAsia="es-ES"/>
        </w:rPr>
      </w:pPr>
    </w:p>
    <w:p w14:paraId="02128D77" w14:textId="39FDF65B" w:rsidR="00612C1C" w:rsidRDefault="00B717D2" w:rsidP="00D529D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2481013" w14:textId="77777777" w:rsidR="00D529D9" w:rsidRPr="00C174F2" w:rsidRDefault="00D529D9" w:rsidP="00D529D9">
      <w:pPr>
        <w:spacing w:after="0" w:line="360" w:lineRule="auto"/>
        <w:jc w:val="both"/>
        <w:rPr>
          <w:rFonts w:ascii="Palatino Linotype" w:hAnsi="Palatino Linotype" w:cs="Arial"/>
          <w:sz w:val="24"/>
          <w:szCs w:val="24"/>
        </w:rPr>
      </w:pPr>
    </w:p>
    <w:p w14:paraId="402D818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CF575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29564DA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EE614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4A16B7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48CCFF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9137A4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476C3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E0FFD3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672AC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852A18C" w14:textId="77777777" w:rsidR="00B717D2" w:rsidRPr="006010FE" w:rsidRDefault="00B717D2" w:rsidP="00B717D2">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50C492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35F607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D03B1E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1CBF4F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8821EC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72E3407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132CC0FE" w14:textId="7777777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p>
    <w:p w14:paraId="36F486BF" w14:textId="7777777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DE2293F" w14:textId="77777777" w:rsidR="00B717D2" w:rsidRPr="006010FE" w:rsidRDefault="00B717D2" w:rsidP="00B717D2">
      <w:pPr>
        <w:pStyle w:val="Sinespaciado"/>
      </w:pPr>
    </w:p>
    <w:p w14:paraId="48554A40" w14:textId="77777777" w:rsidR="00B717D2" w:rsidRDefault="00B717D2" w:rsidP="00B717D2">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6681D18A" w14:textId="77777777" w:rsidR="0074050C" w:rsidRPr="006010FE" w:rsidRDefault="0074050C" w:rsidP="00B717D2">
      <w:pPr>
        <w:spacing w:after="0" w:line="240" w:lineRule="auto"/>
        <w:ind w:left="567" w:right="567"/>
        <w:jc w:val="both"/>
        <w:rPr>
          <w:rFonts w:ascii="Palatino Linotype" w:eastAsia="Times New Roman" w:hAnsi="Palatino Linotype" w:cs="Arial"/>
          <w:i/>
          <w:lang w:eastAsia="es-ES"/>
        </w:rPr>
      </w:pPr>
    </w:p>
    <w:p w14:paraId="2A415F3A" w14:textId="77777777" w:rsidR="006F5132" w:rsidRPr="006010FE" w:rsidRDefault="006F5132" w:rsidP="006F513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14:paraId="28EF1029" w14:textId="77777777" w:rsidR="006F5132" w:rsidRPr="006010FE" w:rsidRDefault="006F5132" w:rsidP="006F5132">
      <w:pPr>
        <w:pStyle w:val="Sinespaciado"/>
      </w:pPr>
    </w:p>
    <w:p w14:paraId="764BB16F"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50E2E689"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2BB2EF4F" w14:textId="77777777" w:rsidR="006F5132" w:rsidRPr="006010FE" w:rsidRDefault="006F5132" w:rsidP="006F5132">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0A9385DD"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588332CB"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Por lo anterior, es necesario retomar el requerimiento del solicitante que versa específicamente en conocer la siguiente información:</w:t>
      </w:r>
    </w:p>
    <w:p w14:paraId="3C4088D6"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7006C1F2" w14:textId="42221002" w:rsidR="006F5132" w:rsidRPr="00DA767F" w:rsidRDefault="00DA767F" w:rsidP="00DA767F">
      <w:pPr>
        <w:pStyle w:val="Prrafodelista"/>
        <w:numPr>
          <w:ilvl w:val="0"/>
          <w:numId w:val="46"/>
        </w:numPr>
        <w:autoSpaceDE w:val="0"/>
        <w:autoSpaceDN w:val="0"/>
        <w:adjustRightInd w:val="0"/>
        <w:spacing w:line="360" w:lineRule="auto"/>
        <w:jc w:val="both"/>
        <w:rPr>
          <w:rFonts w:ascii="Palatino Linotype" w:hAnsi="Palatino Linotype" w:cs="Arial"/>
          <w:i/>
        </w:rPr>
      </w:pPr>
      <w:r w:rsidRPr="00DA767F">
        <w:rPr>
          <w:rFonts w:ascii="Palatino Linotype" w:hAnsi="Palatino Linotype" w:cs="Arial"/>
          <w:i/>
        </w:rPr>
        <w:lastRenderedPageBreak/>
        <w:t xml:space="preserve">De manera detallada, desglosada y en versión pública </w:t>
      </w:r>
      <w:r w:rsidRPr="00DA767F">
        <w:rPr>
          <w:rFonts w:ascii="Palatino Linotype" w:hAnsi="Palatino Linotype" w:cs="Arial"/>
          <w:i/>
          <w:u w:val="single"/>
        </w:rPr>
        <w:t xml:space="preserve">la ficha curricular completa del </w:t>
      </w:r>
      <w:r w:rsidRPr="00DA767F">
        <w:rPr>
          <w:rFonts w:ascii="Palatino Linotype" w:hAnsi="Palatino Linotype" w:cs="Arial"/>
          <w:b/>
          <w:i/>
          <w:u w:val="single"/>
        </w:rPr>
        <w:t>C. Presidente Municipal</w:t>
      </w:r>
      <w:r w:rsidRPr="00DA767F">
        <w:rPr>
          <w:rFonts w:ascii="Palatino Linotype" w:hAnsi="Palatino Linotype" w:cs="Arial"/>
          <w:i/>
          <w:u w:val="single"/>
        </w:rPr>
        <w:t xml:space="preserve"> Constitucional de Valle de Chalco Solidaridad</w:t>
      </w:r>
      <w:r w:rsidRPr="00DA767F">
        <w:rPr>
          <w:rFonts w:ascii="Palatino Linotype" w:hAnsi="Palatino Linotype" w:cs="Arial"/>
          <w:i/>
        </w:rPr>
        <w:t xml:space="preserve">, </w:t>
      </w:r>
      <w:r w:rsidRPr="00DA767F">
        <w:rPr>
          <w:rFonts w:ascii="Palatino Linotype" w:hAnsi="Palatino Linotype" w:cs="Arial"/>
          <w:i/>
          <w:u w:val="single"/>
        </w:rPr>
        <w:t>en dónde mencione su último grado de estudios concluidos y en que institución educativa de nivel superior salió egresado y el año del mismo</w:t>
      </w:r>
      <w:r w:rsidRPr="00DA767F">
        <w:rPr>
          <w:rFonts w:ascii="Palatino Linotype" w:hAnsi="Palatino Linotype" w:cs="Arial"/>
          <w:i/>
        </w:rPr>
        <w:t>.</w:t>
      </w:r>
    </w:p>
    <w:p w14:paraId="2FCCE6AF" w14:textId="3FF6DB1E" w:rsidR="00DA767F" w:rsidRPr="00DA767F" w:rsidRDefault="00DA767F" w:rsidP="00DA767F">
      <w:pPr>
        <w:pStyle w:val="Prrafodelista"/>
        <w:numPr>
          <w:ilvl w:val="0"/>
          <w:numId w:val="46"/>
        </w:numPr>
        <w:autoSpaceDE w:val="0"/>
        <w:autoSpaceDN w:val="0"/>
        <w:adjustRightInd w:val="0"/>
        <w:spacing w:line="360" w:lineRule="auto"/>
        <w:jc w:val="both"/>
        <w:rPr>
          <w:rFonts w:ascii="Palatino Linotype" w:hAnsi="Palatino Linotype" w:cs="Arial"/>
          <w:i/>
        </w:rPr>
      </w:pPr>
      <w:r>
        <w:rPr>
          <w:rFonts w:ascii="Palatino Linotype" w:hAnsi="Palatino Linotype" w:cs="Arial"/>
          <w:i/>
        </w:rPr>
        <w:t>T</w:t>
      </w:r>
      <w:r w:rsidRPr="00DA767F">
        <w:rPr>
          <w:rFonts w:ascii="Palatino Linotype" w:hAnsi="Palatino Linotype" w:cs="Arial"/>
          <w:i/>
        </w:rPr>
        <w:t xml:space="preserve">oda la información que cuente disponible, clara, desglosada y detallada (en versión electrónica y publica si es posible) </w:t>
      </w:r>
      <w:r w:rsidRPr="00DA767F">
        <w:rPr>
          <w:rFonts w:ascii="Palatino Linotype" w:hAnsi="Palatino Linotype" w:cs="Arial"/>
          <w:i/>
          <w:u w:val="single"/>
        </w:rPr>
        <w:t xml:space="preserve">del perfil de quienes ocuparan en cada una de las áreas que conforman la presente administración 2019-2021, los diversos cargos, empleos y/o comisiones públicos </w:t>
      </w:r>
      <w:r w:rsidRPr="00DA767F">
        <w:rPr>
          <w:rFonts w:ascii="Palatino Linotype" w:hAnsi="Palatino Linotype" w:cs="Arial"/>
          <w:b/>
          <w:i/>
          <w:u w:val="single"/>
        </w:rPr>
        <w:t>(ejemplo curriculum vitae de cada uno de ellos, completo, desglosado y actualizado)</w:t>
      </w:r>
      <w:r w:rsidRPr="00DA767F">
        <w:rPr>
          <w:rFonts w:ascii="Palatino Linotype" w:hAnsi="Palatino Linotype" w:cs="Arial"/>
          <w:i/>
        </w:rPr>
        <w:t xml:space="preserve">, así como su </w:t>
      </w:r>
      <w:r w:rsidRPr="00DA767F">
        <w:rPr>
          <w:rFonts w:ascii="Palatino Linotype" w:hAnsi="Palatino Linotype" w:cs="Arial"/>
          <w:b/>
          <w:i/>
          <w:u w:val="single"/>
        </w:rPr>
        <w:t>sueldo neto aproximado</w:t>
      </w:r>
      <w:r w:rsidRPr="00DA767F">
        <w:rPr>
          <w:rFonts w:ascii="Palatino Linotype" w:hAnsi="Palatino Linotype" w:cs="Arial"/>
          <w:i/>
        </w:rPr>
        <w:t xml:space="preserve"> de cada uno.</w:t>
      </w:r>
    </w:p>
    <w:p w14:paraId="423E996B" w14:textId="7C40D2D4" w:rsidR="00DA767F" w:rsidRPr="00DA767F" w:rsidRDefault="00DA767F" w:rsidP="00DA767F">
      <w:pPr>
        <w:pStyle w:val="Prrafodelista"/>
        <w:numPr>
          <w:ilvl w:val="0"/>
          <w:numId w:val="46"/>
        </w:numPr>
        <w:autoSpaceDE w:val="0"/>
        <w:autoSpaceDN w:val="0"/>
        <w:adjustRightInd w:val="0"/>
        <w:spacing w:line="360" w:lineRule="auto"/>
        <w:jc w:val="both"/>
        <w:rPr>
          <w:rFonts w:ascii="Palatino Linotype" w:hAnsi="Palatino Linotype" w:cs="Arial"/>
          <w:b/>
          <w:i/>
          <w:u w:val="single"/>
        </w:rPr>
      </w:pPr>
      <w:r w:rsidRPr="00DA767F">
        <w:rPr>
          <w:rFonts w:ascii="Palatino Linotype" w:hAnsi="Palatino Linotype" w:cs="Arial"/>
          <w:i/>
        </w:rPr>
        <w:t xml:space="preserve">Toda la información que cuente disponible, clara, desglosada y detallada (en versión electrónica y pública si es posible) del </w:t>
      </w:r>
      <w:r w:rsidRPr="00DA767F">
        <w:rPr>
          <w:rFonts w:ascii="Palatino Linotype" w:hAnsi="Palatino Linotype" w:cs="Arial"/>
          <w:b/>
          <w:i/>
          <w:u w:val="single"/>
        </w:rPr>
        <w:t>Informe de los primeros 100 días de Gobierno Municipal</w:t>
      </w:r>
      <w:r>
        <w:rPr>
          <w:rFonts w:ascii="Palatino Linotype" w:hAnsi="Palatino Linotype" w:cs="Arial"/>
          <w:b/>
          <w:i/>
          <w:u w:val="single"/>
        </w:rPr>
        <w:t>.</w:t>
      </w:r>
    </w:p>
    <w:p w14:paraId="579472E7" w14:textId="77777777" w:rsidR="00AD14AC" w:rsidRDefault="00AD14AC" w:rsidP="00F84A4A">
      <w:pPr>
        <w:pStyle w:val="Prrafodelista"/>
        <w:autoSpaceDE w:val="0"/>
        <w:autoSpaceDN w:val="0"/>
        <w:adjustRightInd w:val="0"/>
        <w:spacing w:line="360" w:lineRule="auto"/>
        <w:ind w:left="720"/>
        <w:jc w:val="both"/>
        <w:rPr>
          <w:rFonts w:ascii="Palatino Linotype" w:hAnsi="Palatino Linotype" w:cs="Arial"/>
          <w:b/>
        </w:rPr>
      </w:pPr>
    </w:p>
    <w:p w14:paraId="1EDA5B95" w14:textId="77777777" w:rsidR="00854841" w:rsidRPr="006D68E3" w:rsidRDefault="00854841" w:rsidP="00F84A4A">
      <w:pPr>
        <w:pStyle w:val="Prrafodelista"/>
        <w:autoSpaceDE w:val="0"/>
        <w:autoSpaceDN w:val="0"/>
        <w:adjustRightInd w:val="0"/>
        <w:spacing w:line="360" w:lineRule="auto"/>
        <w:ind w:left="720"/>
        <w:jc w:val="both"/>
        <w:rPr>
          <w:rFonts w:ascii="Palatino Linotype" w:hAnsi="Palatino Linotype" w:cs="Arial"/>
          <w:b/>
        </w:rPr>
      </w:pPr>
    </w:p>
    <w:p w14:paraId="4E4B41CC" w14:textId="77777777" w:rsidR="006F5132" w:rsidRPr="006010FE" w:rsidRDefault="006F5132" w:rsidP="006F5132">
      <w:pPr>
        <w:pStyle w:val="Sinespaciado"/>
        <w:spacing w:line="360" w:lineRule="auto"/>
        <w:jc w:val="both"/>
        <w:rPr>
          <w:rFonts w:ascii="Palatino Linotype" w:hAnsi="Palatino Linotype" w:cs="Arial"/>
        </w:rPr>
      </w:pPr>
      <w:r w:rsidRPr="006010FE">
        <w:rPr>
          <w:rFonts w:ascii="Palatino Linotype" w:hAnsi="Palatino Linotype" w:cs="Arial"/>
        </w:rPr>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 de ser entregada al Recurrente.</w:t>
      </w:r>
    </w:p>
    <w:p w14:paraId="382803B4" w14:textId="77777777" w:rsidR="006F5132" w:rsidRPr="006010FE" w:rsidRDefault="006F5132" w:rsidP="006F5132">
      <w:pPr>
        <w:pStyle w:val="Sinespaciado"/>
      </w:pPr>
    </w:p>
    <w:p w14:paraId="7222ED00"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lastRenderedPageBreak/>
        <w:t>En este sentido, es pertinente enfatizar lo que respecto al derecho de acceso a la información pública, refiere el artículo 6º de la Constitución Política de los Estados Unidos Mexicanos, que en su parte conducente señala:</w:t>
      </w:r>
    </w:p>
    <w:p w14:paraId="40EB0652" w14:textId="77777777" w:rsidR="006F5132" w:rsidRPr="006010FE" w:rsidRDefault="006F5132" w:rsidP="006F5132">
      <w:pPr>
        <w:pStyle w:val="Sinespaciado"/>
      </w:pPr>
    </w:p>
    <w:p w14:paraId="135E523B"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14:paraId="24855E21" w14:textId="77777777" w:rsidR="006F5132" w:rsidRPr="006010FE" w:rsidRDefault="006F5132" w:rsidP="006F5132">
      <w:pPr>
        <w:pStyle w:val="Sinespaciado"/>
        <w:ind w:left="567" w:right="567"/>
        <w:jc w:val="both"/>
        <w:rPr>
          <w:rFonts w:ascii="Palatino Linotype" w:hAnsi="Palatino Linotype"/>
          <w:i/>
          <w:sz w:val="22"/>
          <w:szCs w:val="22"/>
        </w:rPr>
      </w:pPr>
    </w:p>
    <w:p w14:paraId="2B78D06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54E01D5E" w14:textId="77777777" w:rsidR="006F5132" w:rsidRPr="006010FE" w:rsidRDefault="006F5132" w:rsidP="006F5132">
      <w:pPr>
        <w:pStyle w:val="Sinespaciado"/>
        <w:ind w:left="567" w:right="567"/>
        <w:jc w:val="both"/>
        <w:rPr>
          <w:rFonts w:ascii="Palatino Linotype" w:hAnsi="Palatino Linotype"/>
          <w:i/>
          <w:sz w:val="22"/>
          <w:szCs w:val="22"/>
        </w:rPr>
      </w:pPr>
    </w:p>
    <w:p w14:paraId="34D37518"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14:paraId="2F3FDA4F" w14:textId="77777777" w:rsidR="006F5132" w:rsidRPr="006010FE" w:rsidRDefault="006F5132" w:rsidP="006F5132">
      <w:pPr>
        <w:pStyle w:val="Sinespaciado"/>
        <w:ind w:left="567" w:right="567"/>
        <w:jc w:val="both"/>
        <w:rPr>
          <w:rFonts w:ascii="Palatino Linotype" w:hAnsi="Palatino Linotype"/>
          <w:i/>
          <w:sz w:val="22"/>
          <w:szCs w:val="22"/>
        </w:rPr>
      </w:pPr>
    </w:p>
    <w:p w14:paraId="3FA6D23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7DDAF5FF" w14:textId="77777777" w:rsidR="006F5132" w:rsidRPr="006010FE" w:rsidRDefault="006F5132" w:rsidP="006F5132">
      <w:pPr>
        <w:pStyle w:val="Sinespaciado"/>
        <w:ind w:left="567" w:right="567"/>
        <w:jc w:val="both"/>
        <w:rPr>
          <w:rFonts w:ascii="Palatino Linotype" w:hAnsi="Palatino Linotype"/>
          <w:i/>
          <w:sz w:val="22"/>
          <w:szCs w:val="22"/>
        </w:rPr>
      </w:pPr>
    </w:p>
    <w:p w14:paraId="541C210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14:paraId="562D2C2B"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14:paraId="1E0440CB"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2436770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14:paraId="5881F641"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14:paraId="0CD0EED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46684031"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14:paraId="28738293"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2651505"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14:paraId="2AE455EE"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14:paraId="14C161B5" w14:textId="77777777" w:rsidR="006F5132" w:rsidRPr="006010FE" w:rsidRDefault="006F5132" w:rsidP="006F5132">
      <w:pPr>
        <w:pStyle w:val="Sinespaciado"/>
        <w:ind w:left="567" w:right="567"/>
        <w:jc w:val="both"/>
        <w:rPr>
          <w:rFonts w:ascii="Palatino Linotype" w:hAnsi="Palatino Linotype"/>
          <w:i/>
          <w:sz w:val="22"/>
          <w:szCs w:val="22"/>
        </w:rPr>
      </w:pPr>
    </w:p>
    <w:p w14:paraId="08A587DE" w14:textId="77777777" w:rsidR="006B2D63" w:rsidRDefault="006B2D63" w:rsidP="006F5132">
      <w:pPr>
        <w:pStyle w:val="Sinespaciado"/>
        <w:spacing w:line="360" w:lineRule="auto"/>
        <w:jc w:val="both"/>
        <w:rPr>
          <w:rFonts w:ascii="Palatino Linotype" w:hAnsi="Palatino Linotype"/>
        </w:rPr>
      </w:pPr>
    </w:p>
    <w:p w14:paraId="59CE12DA"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14:paraId="51B61494" w14:textId="77777777" w:rsidR="006F5132" w:rsidRPr="006010FE" w:rsidRDefault="006F5132" w:rsidP="006F5132">
      <w:pPr>
        <w:pStyle w:val="Sinespaciado"/>
      </w:pPr>
    </w:p>
    <w:p w14:paraId="5140545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14:paraId="2BF19BDA"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6EF4BDC7" w14:textId="77777777" w:rsidR="006F5132" w:rsidRPr="006010FE" w:rsidRDefault="006F5132" w:rsidP="006F5132">
      <w:pPr>
        <w:pStyle w:val="Sinespaciado"/>
      </w:pPr>
    </w:p>
    <w:p w14:paraId="3E21755A"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9FD37D" w14:textId="77777777" w:rsidR="006F5132" w:rsidRPr="006010FE" w:rsidRDefault="006F5132" w:rsidP="006F5132">
      <w:pPr>
        <w:pStyle w:val="Sinespaciado"/>
      </w:pPr>
    </w:p>
    <w:p w14:paraId="22813B6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14:paraId="52D19658" w14:textId="77777777" w:rsidR="006F5132" w:rsidRPr="006010FE" w:rsidRDefault="006F5132" w:rsidP="006F5132">
      <w:pPr>
        <w:pStyle w:val="Sinespaciado"/>
      </w:pPr>
    </w:p>
    <w:p w14:paraId="4D818E53"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3DF69E"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A2AFDE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4E5ADC4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0EC1A8C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6757081"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269C8E6" w14:textId="77777777" w:rsidR="006F5132" w:rsidRPr="006010FE" w:rsidRDefault="006F5132" w:rsidP="006F5132">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3F4CF6B2" w14:textId="77777777" w:rsidR="006F5132" w:rsidRPr="006010FE" w:rsidRDefault="006F5132" w:rsidP="006F5132">
      <w:pPr>
        <w:pStyle w:val="Sinespaciado"/>
        <w:spacing w:line="360" w:lineRule="auto"/>
        <w:jc w:val="both"/>
        <w:rPr>
          <w:rFonts w:ascii="Palatino Linotype" w:hAnsi="Palatino Linotype"/>
        </w:rPr>
      </w:pPr>
    </w:p>
    <w:p w14:paraId="06A0EE06"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lastRenderedPageBreak/>
        <w:t>En ese orden de ideas, la Ley de Transparencia y Acceso a la Información Pública del Estado de México y Municipios, prevé en su artículo 23, lo siguiente:</w:t>
      </w:r>
    </w:p>
    <w:p w14:paraId="66D80A1C" w14:textId="77777777" w:rsidR="006F5132" w:rsidRPr="006010FE" w:rsidRDefault="006F5132" w:rsidP="006F5132">
      <w:pPr>
        <w:pStyle w:val="Sinespaciado"/>
      </w:pPr>
    </w:p>
    <w:p w14:paraId="0908BB47"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2F0543DF" w14:textId="77777777" w:rsidR="006F5132" w:rsidRPr="006010FE" w:rsidRDefault="006F5132" w:rsidP="006F5132">
      <w:pPr>
        <w:pStyle w:val="Sinespaciado"/>
        <w:ind w:left="567" w:right="567"/>
        <w:jc w:val="both"/>
        <w:rPr>
          <w:rFonts w:ascii="Palatino Linotype" w:hAnsi="Palatino Linotype"/>
          <w:i/>
          <w:sz w:val="22"/>
          <w:szCs w:val="22"/>
        </w:rPr>
      </w:pPr>
    </w:p>
    <w:p w14:paraId="78099AE0"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23876D8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1D827C8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31F06418"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14:paraId="6E3CBBC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2AFC403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2A39760C"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797276E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3749A117"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1EB5C95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3EFA149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14:paraId="1AF442EA"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B7D9FC" w14:textId="77777777" w:rsidR="006F5132" w:rsidRPr="006010FE" w:rsidRDefault="006F5132" w:rsidP="006F5132">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14:paraId="096A477F" w14:textId="77777777" w:rsidR="00682441" w:rsidRDefault="00682441" w:rsidP="006F5132">
      <w:pPr>
        <w:pStyle w:val="Sinespaciado"/>
        <w:spacing w:line="360" w:lineRule="auto"/>
        <w:jc w:val="both"/>
        <w:rPr>
          <w:rFonts w:ascii="Palatino Linotype" w:hAnsi="Palatino Linotype"/>
        </w:rPr>
      </w:pPr>
    </w:p>
    <w:p w14:paraId="4E30761B"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t xml:space="preserve">Es así que, conforme a los preceptos legales citados, se desprende que el derecho de acceso a la información pública es un derecho individual que puede ser ejercido ante </w:t>
      </w:r>
      <w:r w:rsidRPr="006010FE">
        <w:rPr>
          <w:rFonts w:ascii="Palatino Linotype" w:hAnsi="Palatino Linotype"/>
        </w:rPr>
        <w:lastRenderedPageBreak/>
        <w:t>cualquier autoridad, entidad, órgano u organismo, tanto federales, como estatales, de la Ciudad de México, o Municipales, con el fin de que los particulares conozcan toda aquella información que es considerada como pública.</w:t>
      </w:r>
    </w:p>
    <w:p w14:paraId="342FCE70"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0116B7A4" w14:textId="14644BBA" w:rsidR="00C70DAE" w:rsidRDefault="00B97B26" w:rsidP="006F5132">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Una vez precisado lo anterior, es posible apreciar que en las solicitudes de información se requiere información del mismo tipo, empero especificando del Presidente Municipal y de todo el personal adscrito a la administración pública municipal 2019-2021, por ende en obvio de repeticiones innecesarias, serán abordados en manera conjunta, ya que el servidor público anteriormente referido, por obvias razones se encuentra adscrito a la presente administración municipal.</w:t>
      </w:r>
    </w:p>
    <w:p w14:paraId="66B9CD19" w14:textId="77777777" w:rsidR="00B97B26" w:rsidRDefault="00B97B26" w:rsidP="00B97B26">
      <w:pPr>
        <w:autoSpaceDE w:val="0"/>
        <w:autoSpaceDN w:val="0"/>
        <w:adjustRightInd w:val="0"/>
        <w:spacing w:after="0" w:line="360" w:lineRule="auto"/>
        <w:jc w:val="both"/>
        <w:rPr>
          <w:rFonts w:ascii="Palatino Linotype" w:hAnsi="Palatino Linotype" w:cs="Arial"/>
          <w:sz w:val="24"/>
        </w:rPr>
      </w:pPr>
    </w:p>
    <w:p w14:paraId="285AD38A" w14:textId="1F32F8A8" w:rsidR="00B97B26" w:rsidRDefault="00B97B26" w:rsidP="00B97B26">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Asimismo </w:t>
      </w:r>
      <w:r w:rsidR="00762A87">
        <w:rPr>
          <w:rFonts w:ascii="Palatino Linotype" w:hAnsi="Palatino Linotype" w:cs="Arial"/>
          <w:sz w:val="24"/>
        </w:rPr>
        <w:t xml:space="preserve">es de gran importancia mencionar que en referencia a lo vertido en la solicitud de información número </w:t>
      </w:r>
      <w:r w:rsidR="00762A87" w:rsidRPr="00762A87">
        <w:rPr>
          <w:rFonts w:ascii="Palatino Linotype" w:hAnsi="Palatino Linotype" w:cs="Arial"/>
          <w:sz w:val="24"/>
        </w:rPr>
        <w:t>00133/VACHASO/IP/2019</w:t>
      </w:r>
      <w:r w:rsidR="00762A87">
        <w:rPr>
          <w:rFonts w:ascii="Palatino Linotype" w:hAnsi="Palatino Linotype" w:cs="Arial"/>
          <w:sz w:val="24"/>
        </w:rPr>
        <w:t>, se entiende que el hoy recurrente solicita el perfil académico de cada uno de los servidores públicos que conforman cada una de las áreas de la presente administración municipal 2019-2021, ya que dicha persona, menciona un documento en específico a manera de ejemplo, tal como lo es el curriculum vitae, de igual forma al requerir el mismo documento empero del Presidente Municipal, se toman como referencia para la realización del presente estudio.</w:t>
      </w:r>
    </w:p>
    <w:p w14:paraId="3710EBCD" w14:textId="77777777" w:rsidR="00762A87" w:rsidRDefault="00762A87" w:rsidP="00B97B26">
      <w:pPr>
        <w:autoSpaceDE w:val="0"/>
        <w:autoSpaceDN w:val="0"/>
        <w:adjustRightInd w:val="0"/>
        <w:spacing w:after="0" w:line="360" w:lineRule="auto"/>
        <w:jc w:val="both"/>
        <w:rPr>
          <w:rFonts w:ascii="Palatino Linotype" w:hAnsi="Palatino Linotype" w:cs="Arial"/>
          <w:sz w:val="24"/>
        </w:rPr>
      </w:pPr>
    </w:p>
    <w:p w14:paraId="67AC7295" w14:textId="55EF8E62" w:rsidR="00C715E7" w:rsidRDefault="00904436" w:rsidP="00C715E7">
      <w:pPr>
        <w:autoSpaceDE w:val="0"/>
        <w:autoSpaceDN w:val="0"/>
        <w:adjustRightInd w:val="0"/>
        <w:spacing w:before="240" w:after="240" w:line="360" w:lineRule="auto"/>
        <w:jc w:val="both"/>
        <w:rPr>
          <w:rFonts w:ascii="Palatino Linotype" w:hAnsi="Palatino Linotype"/>
          <w:b/>
          <w:szCs w:val="17"/>
          <w:lang w:eastAsia="es-ES_tradnl"/>
        </w:rPr>
      </w:pPr>
      <w:r>
        <w:rPr>
          <w:rFonts w:ascii="Palatino Linotype" w:hAnsi="Palatino Linotype" w:cs="Arial"/>
          <w:sz w:val="24"/>
        </w:rPr>
        <w:t xml:space="preserve">Una vez establecido lo anterior y referencia al perfil académico del personal adscrito a la presente administración municipal, este </w:t>
      </w:r>
      <w:r w:rsidR="00E13DFF">
        <w:rPr>
          <w:rFonts w:ascii="Palatino Linotype" w:hAnsi="Palatino Linotype" w:cs="Arial"/>
          <w:sz w:val="24"/>
        </w:rPr>
        <w:t>Resolutor</w:t>
      </w:r>
      <w:r w:rsidR="008104CD">
        <w:rPr>
          <w:rFonts w:ascii="Palatino Linotype" w:hAnsi="Palatino Linotype" w:cs="Arial"/>
          <w:sz w:val="24"/>
        </w:rPr>
        <w:t xml:space="preserve"> considera dable hacer mención </w:t>
      </w:r>
      <w:r w:rsidR="008104CD">
        <w:rPr>
          <w:rFonts w:ascii="Palatino Linotype" w:hAnsi="Palatino Linotype" w:cs="Arial"/>
          <w:sz w:val="24"/>
        </w:rPr>
        <w:lastRenderedPageBreak/>
        <w:t xml:space="preserve">de lo que establece los artículos </w:t>
      </w:r>
      <w:r w:rsidR="00C715E7">
        <w:rPr>
          <w:rFonts w:ascii="Palatino Linotype" w:hAnsi="Palatino Linotype" w:cs="Arial"/>
          <w:sz w:val="24"/>
        </w:rPr>
        <w:t xml:space="preserve">1, 47 fracción I de la Ley del Trabajo de los Servidores </w:t>
      </w:r>
      <w:r w:rsidR="00C715E7">
        <w:rPr>
          <w:rFonts w:ascii="Palatino Linotype" w:hAnsi="Palatino Linotype"/>
        </w:rPr>
        <w:t xml:space="preserve">Públicos del Estado y Municipios </w:t>
      </w:r>
      <w:r w:rsidR="00C715E7">
        <w:rPr>
          <w:rFonts w:ascii="Palatino Linotype" w:hAnsi="Palatino Linotype"/>
          <w:szCs w:val="17"/>
          <w:lang w:eastAsia="es-ES_tradnl"/>
        </w:rPr>
        <w:t>que mencionan lo siguiente:</w:t>
      </w:r>
    </w:p>
    <w:p w14:paraId="778C905A" w14:textId="62361BC4" w:rsidR="00C715E7" w:rsidRDefault="00C715E7" w:rsidP="00C715E7">
      <w:pPr>
        <w:tabs>
          <w:tab w:val="left" w:pos="8222"/>
        </w:tabs>
        <w:autoSpaceDE w:val="0"/>
        <w:autoSpaceDN w:val="0"/>
        <w:adjustRightInd w:val="0"/>
        <w:ind w:left="851" w:right="850"/>
        <w:jc w:val="both"/>
        <w:rPr>
          <w:rFonts w:ascii="Palatino Linotype" w:hAnsi="Palatino Linotype" w:cs="Arial"/>
          <w:i/>
          <w:lang w:eastAsia="es-MX"/>
        </w:rPr>
      </w:pPr>
      <w:r>
        <w:rPr>
          <w:rFonts w:ascii="Palatino Linotype" w:hAnsi="Palatino Linotype" w:cs="Arial"/>
          <w:i/>
          <w:lang w:val="es-ES"/>
        </w:rPr>
        <w:t xml:space="preserve"> “</w:t>
      </w:r>
      <w:r>
        <w:rPr>
          <w:rFonts w:ascii="Palatino Linotype" w:hAnsi="Palatino Linotype" w:cs="Arial"/>
          <w:b/>
          <w:bCs/>
          <w:i/>
          <w:lang w:eastAsia="es-MX"/>
        </w:rPr>
        <w:t xml:space="preserve">ARTÍCULO 1. </w:t>
      </w:r>
      <w:r>
        <w:rPr>
          <w:rFonts w:ascii="Palatino Linotype" w:hAnsi="Palatino Linotype" w:cs="Arial"/>
          <w:i/>
          <w:lang w:eastAsia="es-MX"/>
        </w:rPr>
        <w:t xml:space="preserve">Ésta ley es de orden público e interés social y tiene por objeto regular </w:t>
      </w:r>
      <w:r w:rsidRPr="00C715E7">
        <w:rPr>
          <w:rFonts w:ascii="Palatino Linotype" w:hAnsi="Palatino Linotype" w:cs="Arial"/>
          <w:i/>
          <w:u w:val="single"/>
          <w:lang w:eastAsia="es-MX"/>
        </w:rPr>
        <w:t>las relaciones de trabajo, comprendidas entre los poderes públicos del Estado y los Municipios y sus respectivos servidores públicos</w:t>
      </w:r>
      <w:r>
        <w:rPr>
          <w:rFonts w:ascii="Palatino Linotype" w:hAnsi="Palatino Linotype" w:cs="Arial"/>
          <w:i/>
          <w:lang w:eastAsia="es-MX"/>
        </w:rPr>
        <w:t>.</w:t>
      </w:r>
    </w:p>
    <w:p w14:paraId="668AD01E" w14:textId="77777777" w:rsidR="00C715E7" w:rsidRDefault="00C715E7" w:rsidP="00C715E7">
      <w:pPr>
        <w:tabs>
          <w:tab w:val="left" w:pos="8222"/>
        </w:tabs>
        <w:spacing w:before="240" w:after="120"/>
        <w:ind w:left="851" w:right="850"/>
        <w:jc w:val="both"/>
        <w:rPr>
          <w:rFonts w:ascii="Palatino Linotype" w:hAnsi="Palatino Linotype" w:cs="Arial"/>
          <w:i/>
          <w:szCs w:val="24"/>
          <w:lang w:val="es-ES" w:eastAsia="es-ES"/>
        </w:rPr>
      </w:pPr>
      <w:r>
        <w:rPr>
          <w:rFonts w:ascii="Palatino Linotype" w:hAnsi="Palatino Linotype" w:cs="Arial"/>
          <w:b/>
          <w:i/>
          <w:lang w:val="es-ES"/>
        </w:rPr>
        <w:t>ARTÍCULO 47</w:t>
      </w:r>
      <w:r>
        <w:rPr>
          <w:rFonts w:ascii="Palatino Linotype" w:hAnsi="Palatino Linotype" w:cs="Arial"/>
          <w:i/>
          <w:lang w:val="es-ES"/>
        </w:rPr>
        <w:t xml:space="preserve">. </w:t>
      </w:r>
      <w:r>
        <w:rPr>
          <w:rFonts w:ascii="Palatino Linotype" w:hAnsi="Palatino Linotype" w:cs="Arial"/>
          <w:b/>
          <w:i/>
          <w:u w:val="single"/>
          <w:lang w:val="es-ES"/>
        </w:rPr>
        <w:t>Para ingresar al servicio público se requiere</w:t>
      </w:r>
      <w:r>
        <w:rPr>
          <w:rFonts w:ascii="Palatino Linotype" w:hAnsi="Palatino Linotype" w:cs="Arial"/>
          <w:i/>
          <w:lang w:val="es-ES"/>
        </w:rPr>
        <w:t>:</w:t>
      </w:r>
    </w:p>
    <w:p w14:paraId="765EFFD0" w14:textId="77777777" w:rsidR="00C715E7" w:rsidRDefault="00C715E7" w:rsidP="00C715E7">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b/>
          <w:i/>
          <w:lang w:val="es-ES"/>
        </w:rPr>
        <w:t xml:space="preserve">I. </w:t>
      </w:r>
      <w:r>
        <w:rPr>
          <w:rFonts w:ascii="Palatino Linotype" w:hAnsi="Palatino Linotype" w:cs="Arial"/>
          <w:b/>
          <w:i/>
          <w:u w:val="single"/>
          <w:lang w:val="es-ES"/>
        </w:rPr>
        <w:t>Presentar una solicitud utilizando la forma oficial que se autorice</w:t>
      </w:r>
      <w:r>
        <w:rPr>
          <w:rFonts w:ascii="Palatino Linotype" w:hAnsi="Palatino Linotype" w:cs="Arial"/>
          <w:i/>
          <w:lang w:val="es-ES"/>
        </w:rPr>
        <w:t xml:space="preserve"> por la institución pública o dependencia correspondiente; </w:t>
      </w:r>
    </w:p>
    <w:p w14:paraId="3588C480" w14:textId="77777777" w:rsidR="00C715E7" w:rsidRDefault="00C715E7" w:rsidP="00C715E7">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II. Ser de nacionalidad mexicana, con la excepción prevista en el artículo 17 de la presente ley;</w:t>
      </w:r>
    </w:p>
    <w:p w14:paraId="5AE738BE" w14:textId="77777777" w:rsidR="00C715E7" w:rsidRDefault="00C715E7" w:rsidP="00C715E7">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III. Estar en pleno ejercicio de sus derechos civiles y políticos, en su caso;</w:t>
      </w:r>
    </w:p>
    <w:p w14:paraId="7378AD7B" w14:textId="77777777" w:rsidR="00C715E7" w:rsidRDefault="00C715E7" w:rsidP="00C715E7">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IV. Acreditar, cuando proceda, el cumplimiento de la Ley del Servicio Militar Nacional;</w:t>
      </w:r>
    </w:p>
    <w:p w14:paraId="77A44D6D" w14:textId="77777777" w:rsidR="00C715E7" w:rsidRDefault="00C715E7" w:rsidP="00C715E7">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 Derogada.</w:t>
      </w:r>
    </w:p>
    <w:p w14:paraId="753B57A3" w14:textId="77777777" w:rsidR="00C715E7" w:rsidRDefault="00C715E7" w:rsidP="00C715E7">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VI. No haber sido separado anteriormente del servicio por las causas previstas en el artículo 93 de la presente ley;</w:t>
      </w:r>
    </w:p>
    <w:p w14:paraId="009E10F7" w14:textId="77777777" w:rsidR="00C715E7" w:rsidRDefault="00C715E7" w:rsidP="00C715E7">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VII. Tener buena salud, lo que se comprobará con los certificados médicos correspondientes, en la forma en que se establezca en cada institución pública;</w:t>
      </w:r>
    </w:p>
    <w:p w14:paraId="4AFD73E0" w14:textId="77777777" w:rsidR="00C715E7" w:rsidRDefault="00C715E7" w:rsidP="00C715E7">
      <w:pPr>
        <w:tabs>
          <w:tab w:val="left" w:pos="8222"/>
        </w:tabs>
        <w:spacing w:before="120" w:after="120"/>
        <w:ind w:left="851" w:right="850"/>
        <w:jc w:val="both"/>
        <w:rPr>
          <w:rFonts w:ascii="Palatino Linotype" w:hAnsi="Palatino Linotype" w:cs="Arial"/>
          <w:b/>
          <w:i/>
          <w:lang w:val="es-ES"/>
        </w:rPr>
      </w:pPr>
      <w:r>
        <w:rPr>
          <w:rFonts w:ascii="Palatino Linotype" w:hAnsi="Palatino Linotype" w:cs="Arial"/>
          <w:b/>
          <w:i/>
          <w:lang w:val="es-ES"/>
        </w:rPr>
        <w:t>VIII. Cumplir con los requisitos que se establezcan para los diferentes puestos;</w:t>
      </w:r>
    </w:p>
    <w:p w14:paraId="78532F4A" w14:textId="77777777" w:rsidR="00C715E7" w:rsidRDefault="00C715E7" w:rsidP="00C715E7">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IX. Acreditar por medio de los exámenes correspondientes los conocimientos y aptitudes necesarios para el desempeño del puesto; y</w:t>
      </w:r>
    </w:p>
    <w:p w14:paraId="2A4A2A29" w14:textId="77777777" w:rsidR="00C715E7" w:rsidRDefault="00C715E7" w:rsidP="00C715E7">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 xml:space="preserve">X. No estar inhabilitado para el ejercicio del servicio público. </w:t>
      </w:r>
    </w:p>
    <w:p w14:paraId="7A403F88" w14:textId="77777777" w:rsidR="00C715E7" w:rsidRDefault="00C715E7" w:rsidP="00C715E7">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 xml:space="preserve">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w:t>
      </w:r>
      <w:r>
        <w:rPr>
          <w:rFonts w:ascii="Palatino Linotype" w:hAnsi="Palatino Linotype" w:cs="Arial"/>
          <w:i/>
          <w:lang w:val="es-ES"/>
        </w:rPr>
        <w:lastRenderedPageBreak/>
        <w:t>Alimentarios Morosos deberá dar aviso al juez de conocimiento de dicha circunstancia, para los efectos legales a que haya lugar.</w:t>
      </w:r>
    </w:p>
    <w:p w14:paraId="017A0F11" w14:textId="676C0B08" w:rsidR="00762A87" w:rsidRDefault="00762A87" w:rsidP="00B97B26">
      <w:pPr>
        <w:autoSpaceDE w:val="0"/>
        <w:autoSpaceDN w:val="0"/>
        <w:adjustRightInd w:val="0"/>
        <w:spacing w:after="0" w:line="360" w:lineRule="auto"/>
        <w:jc w:val="both"/>
        <w:rPr>
          <w:rFonts w:ascii="Palatino Linotype" w:hAnsi="Palatino Linotype" w:cs="Arial"/>
          <w:sz w:val="24"/>
        </w:rPr>
      </w:pPr>
    </w:p>
    <w:p w14:paraId="5F8FB1DE" w14:textId="6134E26F" w:rsidR="00C70DAE" w:rsidRDefault="0046350A" w:rsidP="00CF5B49">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Dado lo anterior, se desprende que para ingresar al servicio públic</w:t>
      </w:r>
      <w:r w:rsidR="00CF5B49">
        <w:rPr>
          <w:rFonts w:ascii="Palatino Linotype" w:hAnsi="Palatino Linotype" w:cs="Arial"/>
          <w:sz w:val="24"/>
        </w:rPr>
        <w:t>o de las diversas Instituciones, es requisito indispensable,</w:t>
      </w:r>
      <w:r w:rsidR="00CF5B49" w:rsidRPr="00CF5B49">
        <w:rPr>
          <w:rFonts w:ascii="Palatino Linotype" w:hAnsi="Palatino Linotype" w:cs="Arial"/>
          <w:sz w:val="24"/>
        </w:rPr>
        <w:t xml:space="preserve"> entre otros, presentar una solicitud, utilizando el formato oficial autoriz</w:t>
      </w:r>
      <w:r w:rsidR="00CF5B49">
        <w:rPr>
          <w:rFonts w:ascii="Palatino Linotype" w:hAnsi="Palatino Linotype" w:cs="Arial"/>
          <w:sz w:val="24"/>
        </w:rPr>
        <w:t xml:space="preserve">ado por la institución pública, en </w:t>
      </w:r>
      <w:r w:rsidR="00CF5B49" w:rsidRPr="00CF5B49">
        <w:rPr>
          <w:rFonts w:ascii="Palatino Linotype" w:hAnsi="Palatino Linotype" w:cs="Arial"/>
          <w:sz w:val="24"/>
        </w:rPr>
        <w:t>de donde se infiere que, se t</w:t>
      </w:r>
      <w:r w:rsidR="00CF5B49">
        <w:rPr>
          <w:rFonts w:ascii="Palatino Linotype" w:hAnsi="Palatino Linotype" w:cs="Arial"/>
          <w:sz w:val="24"/>
        </w:rPr>
        <w:t>rata de una solicitud de empleo, la cual</w:t>
      </w:r>
      <w:r w:rsidR="00CF5B49" w:rsidRPr="00CF5B49">
        <w:rPr>
          <w:rFonts w:ascii="Palatino Linotype" w:hAnsi="Palatino Linotype" w:cs="Arial"/>
          <w:sz w:val="24"/>
        </w:rPr>
        <w:t xml:space="preserve"> necesariamente contiene apartados con información</w:t>
      </w:r>
      <w:r w:rsidR="00CF5B49">
        <w:rPr>
          <w:rFonts w:ascii="Palatino Linotype" w:hAnsi="Palatino Linotype" w:cs="Arial"/>
          <w:sz w:val="24"/>
        </w:rPr>
        <w:t xml:space="preserve"> referentes a</w:t>
      </w:r>
      <w:r w:rsidR="00CF5B49" w:rsidRPr="00CF5B49">
        <w:rPr>
          <w:rFonts w:ascii="Palatino Linotype" w:hAnsi="Palatino Linotype" w:cs="Arial"/>
          <w:sz w:val="24"/>
        </w:rPr>
        <w:t xml:space="preserve"> datos personales, formación o perfil académico, experiencia profesional, objetivos o aspiraciones personales entre otros.</w:t>
      </w:r>
    </w:p>
    <w:p w14:paraId="507C7BD6" w14:textId="01F38F4A" w:rsidR="00CF5B49" w:rsidRDefault="00CF5B49" w:rsidP="00CF5B49">
      <w:pPr>
        <w:autoSpaceDE w:val="0"/>
        <w:autoSpaceDN w:val="0"/>
        <w:adjustRightInd w:val="0"/>
        <w:spacing w:after="0" w:line="360" w:lineRule="auto"/>
        <w:jc w:val="both"/>
        <w:rPr>
          <w:rFonts w:ascii="Palatino Linotype" w:hAnsi="Palatino Linotype" w:cs="Arial"/>
          <w:sz w:val="24"/>
        </w:rPr>
      </w:pPr>
    </w:p>
    <w:p w14:paraId="77CCB736" w14:textId="67CB461C" w:rsidR="00CF5B49" w:rsidRDefault="00CF5B49" w:rsidP="00C847BC">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Aunado a lo anterior, resulta necesario precisar que no existe norma jurídica que obligue a los servidores públicos a presentar su curriculum ante la Institución pública, en la que prestaran sus servicios, sin embargo con base a lo establecido en el párrafo anterior, el documento análogo al curriculum, podría ser la solicitud de empleo, derivado del tipo de información que puede e</w:t>
      </w:r>
      <w:r w:rsidR="00C847BC">
        <w:rPr>
          <w:rFonts w:ascii="Palatino Linotype" w:hAnsi="Palatino Linotype" w:cs="Arial"/>
          <w:sz w:val="24"/>
        </w:rPr>
        <w:t>star inmerso en estos, ya que en ambos podemos encontrar datos como la formación académica, experiencia laboral o profesional, entre otros.</w:t>
      </w:r>
    </w:p>
    <w:p w14:paraId="60EED7BA" w14:textId="77777777" w:rsidR="00C847BC" w:rsidRDefault="00C847BC" w:rsidP="00C847BC">
      <w:pPr>
        <w:autoSpaceDE w:val="0"/>
        <w:autoSpaceDN w:val="0"/>
        <w:adjustRightInd w:val="0"/>
        <w:spacing w:after="0" w:line="360" w:lineRule="auto"/>
        <w:jc w:val="both"/>
        <w:rPr>
          <w:rFonts w:ascii="Palatino Linotype" w:hAnsi="Palatino Linotype" w:cs="Arial"/>
          <w:sz w:val="24"/>
        </w:rPr>
      </w:pPr>
    </w:p>
    <w:p w14:paraId="53423A54" w14:textId="77777777" w:rsidR="00684FBA" w:rsidRDefault="00684FBA" w:rsidP="00684FBA">
      <w:pPr>
        <w:pStyle w:val="Prrafodelista"/>
        <w:widowControl w:val="0"/>
        <w:autoSpaceDE w:val="0"/>
        <w:autoSpaceDN w:val="0"/>
        <w:adjustRightInd w:val="0"/>
        <w:spacing w:before="360" w:after="240" w:line="360" w:lineRule="auto"/>
        <w:ind w:left="0"/>
        <w:jc w:val="both"/>
        <w:rPr>
          <w:rFonts w:ascii="Palatino Linotype" w:hAnsi="Palatino Linotype" w:cs="Arial"/>
          <w:noProof/>
          <w:lang w:eastAsia="es-MX"/>
        </w:rPr>
      </w:pPr>
      <w:r>
        <w:rPr>
          <w:rFonts w:ascii="Palatino Linotype" w:hAnsi="Palatino Linotype" w:cs="Arial"/>
        </w:rPr>
        <w:t xml:space="preserve">Asimismo cabe hacer mención de lo que establece el artículo 92 fracción XXI de la Ley de Transparencia y Acceso a la Información Pública del Estado de México y Municipios, en donde dispone que los sujetos obligados, deben poner a disposición del público de </w:t>
      </w:r>
      <w:r>
        <w:rPr>
          <w:rFonts w:ascii="Palatino Linotype" w:hAnsi="Palatino Linotype" w:cs="Arial"/>
          <w:noProof/>
          <w:lang w:eastAsia="es-MX"/>
        </w:rPr>
        <w:t xml:space="preserve">de manera permanente y actualizada de forma secilla, precisa y entendible en los respectivos medios electrónicos la información curricular desde el </w:t>
      </w:r>
      <w:r>
        <w:rPr>
          <w:rFonts w:ascii="Palatino Linotype" w:hAnsi="Palatino Linotype" w:cs="Arial"/>
          <w:noProof/>
          <w:lang w:eastAsia="es-MX"/>
        </w:rPr>
        <w:lastRenderedPageBreak/>
        <w:t>nivel de jefe de departamento o equivalente hasta el titular del Sujeto Obligado, el cual se transcribe a continuación:</w:t>
      </w:r>
    </w:p>
    <w:p w14:paraId="32DCA594" w14:textId="4D9A38CC" w:rsidR="00684FBA" w:rsidRDefault="00684FBA" w:rsidP="00684FBA">
      <w:pPr>
        <w:spacing w:before="120" w:after="120"/>
        <w:ind w:left="709" w:right="709"/>
        <w:jc w:val="both"/>
        <w:rPr>
          <w:rFonts w:ascii="Palatino Linotype" w:hAnsi="Palatino Linotype" w:cs="Arial"/>
          <w:i/>
          <w:lang w:val="es-ES"/>
        </w:rPr>
      </w:pPr>
      <w:r>
        <w:rPr>
          <w:rFonts w:ascii="Palatino Linotype" w:hAnsi="Palatino Linotype" w:cs="Arial"/>
          <w:i/>
          <w:lang w:val="es-ES"/>
        </w:rPr>
        <w:t xml:space="preserve"> “</w:t>
      </w:r>
      <w:r>
        <w:rPr>
          <w:rFonts w:ascii="Palatino Linotype" w:hAnsi="Palatino Linotype" w:cs="Arial"/>
          <w:b/>
          <w:i/>
          <w:lang w:val="es-ES"/>
        </w:rPr>
        <w:t>Artículo 92</w:t>
      </w:r>
      <w:r>
        <w:rPr>
          <w:rFonts w:ascii="Palatino Linotype" w:hAnsi="Palatino Linotype" w:cs="Arial"/>
          <w:i/>
          <w:lang w:val="es-ES"/>
        </w:rPr>
        <w:t xml:space="preserve">. </w:t>
      </w:r>
      <w:r>
        <w:rPr>
          <w:rFonts w:ascii="Palatino Linotype" w:hAnsi="Palatino Linotype" w:cs="Arial"/>
          <w:b/>
          <w:i/>
          <w:u w:val="single"/>
          <w:lang w:val="es-ES"/>
        </w:rPr>
        <w:t>Los sujetos obligados deberán poner a disposición del público de manera permanente y actualizada de forma sencilla</w:t>
      </w:r>
      <w:r>
        <w:rPr>
          <w:rFonts w:ascii="Palatino Linotype" w:hAnsi="Palatino Linotype" w:cs="Arial"/>
          <w:i/>
          <w:lang w:val="es-ES"/>
        </w:rPr>
        <w:t xml:space="preserve">, precisa y entendible, en los respectivos medios electrónicos, de acuerdo con sus facultades, atribuciones, funciones u objeto social, según corresponda, </w:t>
      </w:r>
      <w:r>
        <w:rPr>
          <w:rFonts w:ascii="Palatino Linotype" w:hAnsi="Palatino Linotype" w:cs="Arial"/>
          <w:b/>
          <w:i/>
          <w:u w:val="single"/>
          <w:lang w:val="es-ES"/>
        </w:rPr>
        <w:t>la información, por lo menos</w:t>
      </w:r>
      <w:r>
        <w:rPr>
          <w:rFonts w:ascii="Palatino Linotype" w:hAnsi="Palatino Linotype" w:cs="Arial"/>
          <w:i/>
          <w:lang w:val="es-ES"/>
        </w:rPr>
        <w:t xml:space="preserve">, de los temas, documentos y políticas </w:t>
      </w:r>
      <w:r>
        <w:rPr>
          <w:rFonts w:ascii="Palatino Linotype" w:hAnsi="Palatino Linotype" w:cs="Arial"/>
          <w:b/>
          <w:i/>
          <w:u w:val="single"/>
          <w:lang w:val="es-ES"/>
        </w:rPr>
        <w:t>que a continuación se señalan</w:t>
      </w:r>
      <w:r>
        <w:rPr>
          <w:rFonts w:ascii="Palatino Linotype" w:hAnsi="Palatino Linotype" w:cs="Arial"/>
          <w:i/>
          <w:lang w:val="es-ES"/>
        </w:rPr>
        <w:t xml:space="preserve">: </w:t>
      </w:r>
    </w:p>
    <w:p w14:paraId="3081CA8B" w14:textId="7748F56C" w:rsidR="00684FBA" w:rsidRDefault="00684FBA" w:rsidP="00684FBA">
      <w:pPr>
        <w:spacing w:before="120" w:after="120"/>
        <w:ind w:left="709" w:right="709"/>
        <w:jc w:val="both"/>
        <w:rPr>
          <w:rFonts w:ascii="Palatino Linotype" w:hAnsi="Palatino Linotype" w:cs="Arial"/>
          <w:i/>
          <w:lang w:val="es-ES"/>
        </w:rPr>
      </w:pPr>
      <w:r>
        <w:rPr>
          <w:rFonts w:ascii="Palatino Linotype" w:hAnsi="Palatino Linotype" w:cs="Arial"/>
          <w:i/>
          <w:lang w:val="es-ES"/>
        </w:rPr>
        <w:t>(…)</w:t>
      </w:r>
    </w:p>
    <w:p w14:paraId="477B6F56" w14:textId="77777777" w:rsidR="00684FBA" w:rsidRDefault="00684FBA" w:rsidP="00684FBA">
      <w:pPr>
        <w:spacing w:before="120" w:after="120"/>
        <w:ind w:left="709" w:right="709"/>
        <w:jc w:val="both"/>
        <w:rPr>
          <w:rFonts w:ascii="Palatino Linotype" w:hAnsi="Palatino Linotype" w:cs="Arial"/>
          <w:i/>
          <w:lang w:val="es-ES"/>
        </w:rPr>
      </w:pPr>
      <w:r>
        <w:rPr>
          <w:rFonts w:ascii="Palatino Linotype" w:hAnsi="Palatino Linotype" w:cs="Arial"/>
          <w:b/>
          <w:i/>
          <w:lang w:val="es-ES"/>
        </w:rPr>
        <w:t>XXI.</w:t>
      </w:r>
      <w:r>
        <w:rPr>
          <w:rFonts w:ascii="Palatino Linotype" w:hAnsi="Palatino Linotype" w:cs="Arial"/>
          <w:i/>
          <w:lang w:val="es-ES"/>
        </w:rPr>
        <w:t xml:space="preserve"> </w:t>
      </w:r>
      <w:r>
        <w:rPr>
          <w:rFonts w:ascii="Palatino Linotype" w:hAnsi="Palatino Linotype" w:cs="Arial"/>
          <w:b/>
          <w:i/>
          <w:u w:val="single"/>
          <w:lang w:val="es-ES"/>
        </w:rPr>
        <w:t>La información curricular</w:t>
      </w:r>
      <w:r>
        <w:rPr>
          <w:rFonts w:ascii="Palatino Linotype" w:hAnsi="Palatino Linotype" w:cs="Arial"/>
          <w:i/>
          <w:lang w:val="es-ES"/>
        </w:rPr>
        <w:t>, desde el nivel de jefe de departamento o equivalente, hasta el titular del sujeto obligado, así como, en su caso, las sanciones administrativas de que haya sido objeto;</w:t>
      </w:r>
    </w:p>
    <w:p w14:paraId="2AB77CE1" w14:textId="656B1B18" w:rsidR="00C847BC" w:rsidRPr="00684FBA" w:rsidRDefault="00684FBA" w:rsidP="00684FBA">
      <w:pPr>
        <w:spacing w:before="120" w:after="120"/>
        <w:ind w:left="709" w:right="709"/>
        <w:jc w:val="both"/>
        <w:rPr>
          <w:rFonts w:ascii="Palatino Linotype" w:hAnsi="Palatino Linotype" w:cs="Arial"/>
          <w:i/>
          <w:lang w:val="es-ES"/>
        </w:rPr>
      </w:pPr>
      <w:r>
        <w:rPr>
          <w:rFonts w:ascii="Palatino Linotype" w:hAnsi="Palatino Linotype" w:cs="Arial"/>
        </w:rPr>
        <w:t>(…)</w:t>
      </w:r>
    </w:p>
    <w:p w14:paraId="62BE56D8" w14:textId="77777777" w:rsidR="00C847BC" w:rsidRDefault="00C847BC" w:rsidP="006F5132">
      <w:pPr>
        <w:autoSpaceDE w:val="0"/>
        <w:autoSpaceDN w:val="0"/>
        <w:adjustRightInd w:val="0"/>
        <w:spacing w:line="360" w:lineRule="auto"/>
        <w:jc w:val="both"/>
        <w:rPr>
          <w:rFonts w:ascii="Palatino Linotype" w:hAnsi="Palatino Linotype" w:cs="Arial"/>
          <w:sz w:val="24"/>
        </w:rPr>
      </w:pPr>
    </w:p>
    <w:p w14:paraId="14180162" w14:textId="77777777" w:rsidR="00F030D6" w:rsidRDefault="00F030D6" w:rsidP="00F030D6">
      <w:pPr>
        <w:pStyle w:val="Prrafodelista"/>
        <w:widowControl w:val="0"/>
        <w:autoSpaceDE w:val="0"/>
        <w:autoSpaceDN w:val="0"/>
        <w:adjustRightInd w:val="0"/>
        <w:spacing w:before="360" w:after="240" w:line="360" w:lineRule="auto"/>
        <w:ind w:left="0"/>
        <w:jc w:val="both"/>
        <w:rPr>
          <w:rFonts w:ascii="Palatino Linotype" w:hAnsi="Palatino Linotype"/>
        </w:rPr>
      </w:pPr>
      <w:r>
        <w:rPr>
          <w:rFonts w:ascii="Palatino Linotype" w:hAnsi="Palatino Linotype"/>
          <w:szCs w:val="21"/>
        </w:rPr>
        <w:t xml:space="preserve">Correlativo a lo anterior, </w:t>
      </w:r>
      <w:r>
        <w:rPr>
          <w:rFonts w:ascii="Palatino Linotype" w:hAnsi="Palatino Linotype" w:cs="Arial"/>
        </w:rPr>
        <w:t>los “</w:t>
      </w:r>
      <w:r>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Arial"/>
          <w:b/>
          <w:i/>
        </w:rPr>
        <w:t>,</w:t>
      </w:r>
      <w:r>
        <w:rPr>
          <w:rFonts w:ascii="Palatino Linotype" w:hAnsi="Palatino Linotype" w:cs="Arial"/>
        </w:rPr>
        <w:t xml:space="preserve"> en su Anexo I referente a las Obligaciones</w:t>
      </w:r>
      <w:r>
        <w:rPr>
          <w:rFonts w:ascii="Palatino Linotype" w:hAnsi="Palatino Linotype"/>
        </w:rPr>
        <w:t xml:space="preserve"> </w:t>
      </w:r>
      <w:r>
        <w:rPr>
          <w:rFonts w:ascii="Palatino Linotype" w:hAnsi="Palatino Linotype" w:cs="Arial"/>
        </w:rPr>
        <w:t>de</w:t>
      </w:r>
      <w:r>
        <w:rPr>
          <w:rFonts w:ascii="Palatino Linotype" w:hAnsi="Palatino Linotype"/>
        </w:rPr>
        <w:t xml:space="preserve"> </w:t>
      </w:r>
      <w:r>
        <w:rPr>
          <w:rFonts w:ascii="Palatino Linotype" w:hAnsi="Palatino Linotype" w:cs="Arial"/>
        </w:rPr>
        <w:t>Transparencia</w:t>
      </w:r>
      <w:r>
        <w:rPr>
          <w:rFonts w:ascii="Palatino Linotype" w:hAnsi="Palatino Linotype"/>
        </w:rPr>
        <w:t xml:space="preserve"> </w:t>
      </w:r>
      <w:r>
        <w:rPr>
          <w:rFonts w:ascii="Palatino Linotype" w:hAnsi="Palatino Linotype" w:cs="Arial"/>
        </w:rPr>
        <w:t>Comunes de los</w:t>
      </w:r>
      <w:r>
        <w:rPr>
          <w:rFonts w:ascii="Palatino Linotype" w:hAnsi="Palatino Linotype"/>
        </w:rPr>
        <w:t xml:space="preserve"> </w:t>
      </w:r>
      <w:r>
        <w:rPr>
          <w:rFonts w:ascii="Palatino Linotype" w:hAnsi="Palatino Linotype" w:cs="Arial"/>
        </w:rPr>
        <w:t>Sujetos</w:t>
      </w:r>
      <w:r>
        <w:rPr>
          <w:rFonts w:ascii="Palatino Linotype" w:hAnsi="Palatino Linotype"/>
        </w:rPr>
        <w:t xml:space="preserve"> </w:t>
      </w:r>
      <w:r>
        <w:rPr>
          <w:rFonts w:ascii="Palatino Linotype" w:hAnsi="Palatino Linotype" w:cs="Arial"/>
        </w:rPr>
        <w:t>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el particular, los cuales se transcriben a continuación:</w:t>
      </w:r>
    </w:p>
    <w:p w14:paraId="4DD036C5" w14:textId="77777777" w:rsidR="00F030D6" w:rsidRDefault="00F030D6" w:rsidP="006F5132">
      <w:pPr>
        <w:autoSpaceDE w:val="0"/>
        <w:autoSpaceDN w:val="0"/>
        <w:adjustRightInd w:val="0"/>
        <w:spacing w:line="360" w:lineRule="auto"/>
        <w:jc w:val="both"/>
        <w:rPr>
          <w:rFonts w:ascii="Palatino Linotype" w:hAnsi="Palatino Linotype" w:cs="Arial"/>
          <w:sz w:val="24"/>
        </w:rPr>
      </w:pPr>
    </w:p>
    <w:p w14:paraId="70B41ADC" w14:textId="77777777" w:rsidR="00C56AED" w:rsidRDefault="00C56AED" w:rsidP="00C56AED">
      <w:pPr>
        <w:ind w:left="709" w:right="709"/>
        <w:jc w:val="center"/>
        <w:rPr>
          <w:rFonts w:ascii="Palatino Linotype" w:hAnsi="Palatino Linotype" w:cs="Arial"/>
          <w:b/>
          <w:i/>
          <w:lang w:eastAsia="es-MX"/>
        </w:rPr>
      </w:pPr>
      <w:r>
        <w:rPr>
          <w:rFonts w:ascii="Palatino Linotype" w:hAnsi="Palatino Linotype" w:cs="Arial"/>
          <w:b/>
          <w:i/>
          <w:lang w:eastAsia="es-MX"/>
        </w:rPr>
        <w:lastRenderedPageBreak/>
        <w:t>Anexo I</w:t>
      </w:r>
    </w:p>
    <w:p w14:paraId="487758BE" w14:textId="77777777" w:rsidR="00C56AED" w:rsidRDefault="00C56AED" w:rsidP="00C56AED">
      <w:pPr>
        <w:ind w:left="709" w:right="709"/>
        <w:jc w:val="center"/>
        <w:rPr>
          <w:rFonts w:ascii="Palatino Linotype" w:hAnsi="Palatino Linotype" w:cs="Arial"/>
          <w:b/>
          <w:i/>
          <w:lang w:eastAsia="es-MX"/>
        </w:rPr>
      </w:pPr>
      <w:r>
        <w:rPr>
          <w:rFonts w:ascii="Palatino Linotype" w:hAnsi="Palatino Linotype" w:cs="Arial"/>
          <w:b/>
          <w:i/>
          <w:lang w:eastAsia="es-MX"/>
        </w:rPr>
        <w:t>Obligaciones de transparencia comunes</w:t>
      </w:r>
    </w:p>
    <w:p w14:paraId="25943D61" w14:textId="77777777" w:rsidR="00C56AED" w:rsidRDefault="00C56AED" w:rsidP="00C56AED">
      <w:pPr>
        <w:ind w:left="709" w:right="709"/>
        <w:jc w:val="center"/>
        <w:rPr>
          <w:rFonts w:ascii="Palatino Linotype" w:hAnsi="Palatino Linotype" w:cs="Arial"/>
          <w:i/>
          <w:lang w:eastAsia="es-MX"/>
        </w:rPr>
      </w:pPr>
      <w:r>
        <w:rPr>
          <w:rFonts w:ascii="Palatino Linotype" w:hAnsi="Palatino Linotype" w:cs="Arial"/>
          <w:b/>
          <w:i/>
          <w:lang w:eastAsia="es-MX"/>
        </w:rPr>
        <w:t>todos los sujetos obligados</w:t>
      </w:r>
    </w:p>
    <w:p w14:paraId="4303693C" w14:textId="77777777" w:rsidR="00C56AED" w:rsidRDefault="00C56AED" w:rsidP="00C56AED">
      <w:pPr>
        <w:spacing w:before="240" w:after="120"/>
        <w:ind w:left="709" w:right="709"/>
        <w:jc w:val="both"/>
        <w:rPr>
          <w:rFonts w:ascii="Palatino Linotype" w:hAnsi="Palatino Linotype" w:cs="Arial"/>
          <w:b/>
          <w:i/>
          <w:lang w:eastAsia="es-MX"/>
        </w:rPr>
      </w:pPr>
      <w:r>
        <w:rPr>
          <w:rFonts w:ascii="Palatino Linotype" w:hAnsi="Palatino Linotype" w:cs="Arial"/>
          <w:b/>
          <w:i/>
          <w:lang w:eastAsia="es-MX"/>
        </w:rPr>
        <w:t>Criterios para las obligaciones de transparencia comunes</w:t>
      </w:r>
    </w:p>
    <w:p w14:paraId="74E90912" w14:textId="77777777" w:rsidR="00C56AED" w:rsidRDefault="00C56AED" w:rsidP="00C56AED">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El</w:t>
      </w:r>
      <w:r>
        <w:rPr>
          <w:rFonts w:ascii="Palatino Linotype" w:hAnsi="Palatino Linotype"/>
          <w:b/>
          <w:i/>
          <w:u w:val="single"/>
          <w:lang w:eastAsia="es-MX"/>
        </w:rPr>
        <w:t xml:space="preserve"> </w:t>
      </w:r>
      <w:r>
        <w:rPr>
          <w:rFonts w:ascii="Palatino Linotype" w:hAnsi="Palatino Linotype" w:cs="Arial"/>
          <w:b/>
          <w:i/>
          <w:u w:val="single"/>
          <w:lang w:eastAsia="es-MX"/>
        </w:rPr>
        <w:t>catálogo</w:t>
      </w:r>
      <w:r>
        <w:rPr>
          <w:rFonts w:ascii="Palatino Linotype" w:hAnsi="Palatino Linotype"/>
          <w:b/>
          <w:i/>
          <w:u w:val="single"/>
          <w:lang w:eastAsia="es-MX"/>
        </w:rPr>
        <w:t xml:space="preserve"> </w:t>
      </w:r>
      <w:r>
        <w:rPr>
          <w:rFonts w:ascii="Palatino Linotype" w:hAnsi="Palatino Linotype" w:cs="Arial"/>
          <w:b/>
          <w:i/>
          <w:u w:val="single"/>
          <w:lang w:eastAsia="es-MX"/>
        </w:rPr>
        <w:t>de</w:t>
      </w:r>
      <w:r>
        <w:rPr>
          <w:rFonts w:ascii="Palatino Linotype" w:hAnsi="Palatino Linotype"/>
          <w:b/>
          <w:i/>
          <w:u w:val="single"/>
          <w:lang w:eastAsia="es-MX"/>
        </w:rPr>
        <w:t xml:space="preserve"> </w:t>
      </w:r>
      <w:r>
        <w:rPr>
          <w:rFonts w:ascii="Palatino Linotype" w:hAnsi="Palatino Linotype" w:cs="Arial"/>
          <w:b/>
          <w:i/>
          <w:u w:val="single"/>
          <w:lang w:eastAsia="es-MX"/>
        </w:rPr>
        <w:t>la</w:t>
      </w:r>
      <w:r>
        <w:rPr>
          <w:rFonts w:ascii="Palatino Linotype" w:hAnsi="Palatino Linotype"/>
          <w:b/>
          <w:i/>
          <w:u w:val="single"/>
          <w:lang w:eastAsia="es-MX"/>
        </w:rPr>
        <w:t xml:space="preserve"> </w:t>
      </w:r>
      <w:r>
        <w:rPr>
          <w:rFonts w:ascii="Palatino Linotype" w:hAnsi="Palatino Linotype" w:cs="Arial"/>
          <w:b/>
          <w:i/>
          <w:u w:val="single"/>
          <w:lang w:eastAsia="es-MX"/>
        </w:rPr>
        <w:t>información</w:t>
      </w:r>
      <w:r>
        <w:rPr>
          <w:rFonts w:ascii="Palatino Linotype" w:hAnsi="Palatino Linotype"/>
          <w:b/>
          <w:i/>
          <w:u w:val="single"/>
          <w:lang w:eastAsia="es-MX"/>
        </w:rPr>
        <w:t xml:space="preserve"> </w:t>
      </w:r>
      <w:r>
        <w:rPr>
          <w:rFonts w:ascii="Palatino Linotype" w:hAnsi="Palatino Linotype" w:cs="Arial"/>
          <w:b/>
          <w:i/>
          <w:u w:val="single"/>
          <w:lang w:eastAsia="es-MX"/>
        </w:rPr>
        <w:t>que</w:t>
      </w:r>
      <w:r>
        <w:rPr>
          <w:rFonts w:ascii="Palatino Linotype" w:hAnsi="Palatino Linotype"/>
          <w:b/>
          <w:i/>
          <w:u w:val="single"/>
          <w:lang w:eastAsia="es-MX"/>
        </w:rPr>
        <w:t xml:space="preserve"> </w:t>
      </w:r>
      <w:r>
        <w:rPr>
          <w:rFonts w:ascii="Palatino Linotype" w:hAnsi="Palatino Linotype" w:cs="Arial"/>
          <w:b/>
          <w:i/>
          <w:u w:val="single"/>
          <w:lang w:eastAsia="es-MX"/>
        </w:rPr>
        <w:t>todos</w:t>
      </w:r>
      <w:r>
        <w:rPr>
          <w:rFonts w:ascii="Palatino Linotype" w:hAnsi="Palatino Linotype"/>
          <w:b/>
          <w:i/>
          <w:u w:val="single"/>
          <w:lang w:eastAsia="es-MX"/>
        </w:rPr>
        <w:t xml:space="preserve"> </w:t>
      </w:r>
      <w:r>
        <w:rPr>
          <w:rFonts w:ascii="Palatino Linotype" w:hAnsi="Palatino Linotype" w:cs="Arial"/>
          <w:b/>
          <w:i/>
          <w:u w:val="single"/>
          <w:lang w:eastAsia="es-MX"/>
        </w:rPr>
        <w:t>los</w:t>
      </w:r>
      <w:r>
        <w:rPr>
          <w:rFonts w:ascii="Palatino Linotype" w:hAnsi="Palatino Linotype"/>
          <w:b/>
          <w:i/>
          <w:u w:val="single"/>
          <w:lang w:eastAsia="es-MX"/>
        </w:rPr>
        <w:t xml:space="preserve"> </w:t>
      </w:r>
      <w:r>
        <w:rPr>
          <w:rFonts w:ascii="Palatino Linotype" w:hAnsi="Palatino Linotype" w:cs="Arial"/>
          <w:b/>
          <w:i/>
          <w:u w:val="single"/>
          <w:lang w:eastAsia="es-MX"/>
        </w:rPr>
        <w:t>sujetos</w:t>
      </w:r>
      <w:r>
        <w:rPr>
          <w:rFonts w:ascii="Palatino Linotype" w:hAnsi="Palatino Linotype"/>
          <w:b/>
          <w:i/>
          <w:u w:val="single"/>
          <w:lang w:eastAsia="es-MX"/>
        </w:rPr>
        <w:t xml:space="preserve"> </w:t>
      </w:r>
      <w:r>
        <w:rPr>
          <w:rFonts w:ascii="Palatino Linotype" w:hAnsi="Palatino Linotype" w:cs="Arial"/>
          <w:b/>
          <w:i/>
          <w:u w:val="single"/>
          <w:lang w:eastAsia="es-MX"/>
        </w:rPr>
        <w:t>obligados</w:t>
      </w:r>
      <w:r>
        <w:rPr>
          <w:rFonts w:ascii="Palatino Linotype" w:hAnsi="Palatino Linotype"/>
          <w:b/>
          <w:i/>
          <w:u w:val="single"/>
          <w:lang w:eastAsia="es-MX"/>
        </w:rPr>
        <w:t xml:space="preserve"> </w:t>
      </w:r>
      <w:r>
        <w:rPr>
          <w:rFonts w:ascii="Palatino Linotype" w:hAnsi="Palatino Linotype" w:cs="Arial"/>
          <w:b/>
          <w:i/>
          <w:u w:val="single"/>
          <w:lang w:eastAsia="es-MX"/>
        </w:rPr>
        <w:t>deben</w:t>
      </w:r>
      <w:r>
        <w:rPr>
          <w:rFonts w:ascii="Palatino Linotype" w:hAnsi="Palatino Linotype"/>
          <w:b/>
          <w:i/>
          <w:u w:val="single"/>
          <w:lang w:eastAsia="es-MX"/>
        </w:rPr>
        <w:t xml:space="preserve"> </w:t>
      </w:r>
      <w:r>
        <w:rPr>
          <w:rFonts w:ascii="Palatino Linotype" w:hAnsi="Palatino Linotype" w:cs="Arial"/>
          <w:b/>
          <w:i/>
          <w:u w:val="single"/>
          <w:lang w:eastAsia="es-MX"/>
        </w:rPr>
        <w:t>poner</w:t>
      </w:r>
      <w:r>
        <w:rPr>
          <w:rFonts w:ascii="Palatino Linotype" w:hAnsi="Palatino Linotype"/>
          <w:b/>
          <w:i/>
          <w:u w:val="single"/>
          <w:lang w:eastAsia="es-MX"/>
        </w:rPr>
        <w:t xml:space="preserve"> </w:t>
      </w:r>
      <w:r>
        <w:rPr>
          <w:rFonts w:ascii="Palatino Linotype" w:hAnsi="Palatino Linotype" w:cs="Arial"/>
          <w:b/>
          <w:i/>
          <w:u w:val="single"/>
          <w:lang w:eastAsia="es-MX"/>
        </w:rPr>
        <w:t>a</w:t>
      </w:r>
      <w:r>
        <w:rPr>
          <w:rFonts w:ascii="Palatino Linotype" w:hAnsi="Palatino Linotype"/>
          <w:b/>
          <w:i/>
          <w:u w:val="single"/>
          <w:lang w:eastAsia="es-MX"/>
        </w:rPr>
        <w:t xml:space="preserve"> </w:t>
      </w:r>
      <w:r>
        <w:rPr>
          <w:rFonts w:ascii="Palatino Linotype" w:hAnsi="Palatino Linotype" w:cs="Arial"/>
          <w:b/>
          <w:i/>
          <w:u w:val="single"/>
          <w:lang w:eastAsia="es-MX"/>
        </w:rPr>
        <w:t>disposición</w:t>
      </w:r>
      <w:r>
        <w:rPr>
          <w:rFonts w:ascii="Palatino Linotype" w:hAnsi="Palatino Linotype"/>
          <w:b/>
          <w:i/>
          <w:u w:val="single"/>
          <w:lang w:eastAsia="es-MX"/>
        </w:rPr>
        <w:t xml:space="preserve"> </w:t>
      </w:r>
      <w:r>
        <w:rPr>
          <w:rFonts w:ascii="Palatino Linotype" w:hAnsi="Palatino Linotype" w:cs="Arial"/>
          <w:b/>
          <w:i/>
          <w:u w:val="single"/>
          <w:lang w:eastAsia="es-MX"/>
        </w:rPr>
        <w:t>de</w:t>
      </w:r>
      <w:r>
        <w:rPr>
          <w:rFonts w:ascii="Palatino Linotype" w:hAnsi="Palatino Linotype"/>
          <w:b/>
          <w:i/>
          <w:u w:val="single"/>
          <w:lang w:eastAsia="es-MX"/>
        </w:rPr>
        <w:t xml:space="preserve"> </w:t>
      </w:r>
      <w:r>
        <w:rPr>
          <w:rFonts w:ascii="Palatino Linotype" w:hAnsi="Palatino Linotype" w:cs="Arial"/>
          <w:b/>
          <w:i/>
          <w:u w:val="single"/>
          <w:lang w:eastAsia="es-MX"/>
        </w:rPr>
        <w:t>las</w:t>
      </w:r>
      <w:r>
        <w:rPr>
          <w:rFonts w:ascii="Palatino Linotype" w:hAnsi="Palatino Linotype"/>
          <w:b/>
          <w:i/>
          <w:u w:val="single"/>
          <w:lang w:eastAsia="es-MX"/>
        </w:rPr>
        <w:t xml:space="preserve"> </w:t>
      </w:r>
      <w:r>
        <w:rPr>
          <w:rFonts w:ascii="Palatino Linotype" w:hAnsi="Palatino Linotype" w:cs="Arial"/>
          <w:b/>
          <w:i/>
          <w:u w:val="single"/>
          <w:lang w:eastAsia="es-MX"/>
        </w:rPr>
        <w:t>personas</w:t>
      </w:r>
      <w:r>
        <w:rPr>
          <w:rFonts w:ascii="Palatino Linotype" w:hAnsi="Palatino Linotype"/>
          <w:b/>
          <w:i/>
          <w:u w:val="single"/>
          <w:lang w:eastAsia="es-MX"/>
        </w:rPr>
        <w:t xml:space="preserve"> </w:t>
      </w:r>
      <w:r>
        <w:rPr>
          <w:rFonts w:ascii="Palatino Linotype" w:hAnsi="Palatino Linotype" w:cs="Arial"/>
          <w:b/>
          <w:i/>
          <w:u w:val="single"/>
          <w:lang w:eastAsia="es-MX"/>
        </w:rPr>
        <w:t>en</w:t>
      </w:r>
      <w:r>
        <w:rPr>
          <w:rFonts w:ascii="Palatino Linotype" w:hAnsi="Palatino Linotype"/>
          <w:b/>
          <w:i/>
          <w:u w:val="single"/>
          <w:lang w:eastAsia="es-MX"/>
        </w:rPr>
        <w:t xml:space="preserve"> </w:t>
      </w:r>
      <w:r>
        <w:rPr>
          <w:rFonts w:ascii="Palatino Linotype" w:hAnsi="Palatino Linotype" w:cs="Arial"/>
          <w:b/>
          <w:i/>
          <w:u w:val="single"/>
          <w:lang w:eastAsia="es-MX"/>
        </w:rPr>
        <w:t>sus</w:t>
      </w:r>
      <w:r>
        <w:rPr>
          <w:rFonts w:ascii="Palatino Linotype" w:hAnsi="Palatino Linotype"/>
          <w:b/>
          <w:i/>
          <w:u w:val="single"/>
          <w:lang w:eastAsia="es-MX"/>
        </w:rPr>
        <w:t xml:space="preserve"> </w:t>
      </w:r>
      <w:r>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Pr>
          <w:rFonts w:ascii="Palatino Linotype" w:hAnsi="Palatino Linotype" w:cs="Arial"/>
          <w:i/>
          <w:lang w:eastAsia="es-MX"/>
        </w:rPr>
        <w:t>.</w:t>
      </w:r>
    </w:p>
    <w:p w14:paraId="2B0DF56C" w14:textId="77777777" w:rsidR="00C56AED" w:rsidRDefault="00C56AED" w:rsidP="00C56AED">
      <w:pPr>
        <w:spacing w:before="100" w:after="100"/>
        <w:ind w:left="709" w:right="709"/>
        <w:jc w:val="both"/>
        <w:rPr>
          <w:rFonts w:ascii="Palatino Linotype" w:hAnsi="Palatino Linotype" w:cs="Arial"/>
          <w:i/>
          <w:lang w:eastAsia="es-MX"/>
        </w:rPr>
      </w:pPr>
      <w:r>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518CE9B4" w14:textId="77777777" w:rsidR="00C56AED" w:rsidRDefault="00C56AED" w:rsidP="00C56AED">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El artículo 70 dice a la letra</w:t>
      </w:r>
      <w:r>
        <w:rPr>
          <w:rFonts w:ascii="Palatino Linotype" w:hAnsi="Palatino Linotype" w:cs="Arial"/>
          <w:i/>
          <w:lang w:eastAsia="es-MX"/>
        </w:rPr>
        <w:t>:</w:t>
      </w:r>
    </w:p>
    <w:p w14:paraId="25EE8472" w14:textId="77777777" w:rsidR="00C56AED" w:rsidRDefault="00C56AED" w:rsidP="00C56AED">
      <w:pPr>
        <w:spacing w:before="100" w:after="100"/>
        <w:ind w:left="1416" w:right="1183"/>
        <w:jc w:val="both"/>
        <w:rPr>
          <w:rFonts w:ascii="Palatino Linotype" w:hAnsi="Palatino Linotype" w:cs="Arial"/>
          <w:i/>
          <w:lang w:eastAsia="es-MX"/>
        </w:rPr>
      </w:pPr>
      <w:r>
        <w:rPr>
          <w:rFonts w:ascii="Palatino Linotype" w:hAnsi="Palatino Linotype" w:cs="Arial"/>
          <w:b/>
          <w:i/>
          <w:lang w:eastAsia="es-MX"/>
        </w:rPr>
        <w:t xml:space="preserve">Artículo 70. </w:t>
      </w:r>
      <w:r>
        <w:rPr>
          <w:rFonts w:ascii="Palatino Linotype" w:hAnsi="Palatino Linotype" w:cs="Arial"/>
          <w:b/>
          <w:i/>
          <w:u w:val="single"/>
          <w:lang w:eastAsia="es-MX"/>
        </w:rPr>
        <w:t>En la Ley</w:t>
      </w:r>
      <w:r>
        <w:rPr>
          <w:rFonts w:ascii="Palatino Linotype" w:hAnsi="Palatino Linotype" w:cs="Arial"/>
          <w:b/>
          <w:i/>
          <w:lang w:eastAsia="es-MX"/>
        </w:rPr>
        <w:t xml:space="preserve"> </w:t>
      </w:r>
      <w:r>
        <w:rPr>
          <w:rFonts w:ascii="Palatino Linotype" w:hAnsi="Palatino Linotype" w:cs="Arial"/>
          <w:i/>
          <w:lang w:eastAsia="es-MX"/>
        </w:rPr>
        <w:t>Federal y</w:t>
      </w:r>
      <w:r>
        <w:rPr>
          <w:rFonts w:ascii="Palatino Linotype" w:hAnsi="Palatino Linotype" w:cs="Arial"/>
          <w:b/>
          <w:i/>
          <w:lang w:eastAsia="es-MX"/>
        </w:rPr>
        <w:t xml:space="preserve"> </w:t>
      </w:r>
      <w:r>
        <w:rPr>
          <w:rFonts w:ascii="Palatino Linotype" w:hAnsi="Palatino Linotype" w:cs="Arial"/>
          <w:b/>
          <w:i/>
          <w:u w:val="single"/>
          <w:lang w:eastAsia="es-MX"/>
        </w:rPr>
        <w:t>de las Entidades Federativas se contemplará que los sujetos obligados pongan a disposición del público</w:t>
      </w:r>
      <w:r>
        <w:rPr>
          <w:rFonts w:ascii="Palatino Linotype" w:hAnsi="Palatino Linotype" w:cs="Arial"/>
          <w:b/>
          <w:i/>
          <w:lang w:eastAsia="es-MX"/>
        </w:rPr>
        <w:t xml:space="preserve"> </w:t>
      </w:r>
      <w:r>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Pr>
          <w:rFonts w:ascii="Palatino Linotype" w:hAnsi="Palatino Linotype" w:cs="Arial"/>
          <w:b/>
          <w:i/>
          <w:u w:val="single"/>
          <w:lang w:eastAsia="es-MX"/>
        </w:rPr>
        <w:t>la información, por lo menos, de los temas, documentos y políticas que a continuación se señalan</w:t>
      </w:r>
      <w:r>
        <w:rPr>
          <w:rFonts w:ascii="Palatino Linotype" w:hAnsi="Palatino Linotype" w:cs="Arial"/>
          <w:i/>
          <w:lang w:eastAsia="es-MX"/>
        </w:rPr>
        <w:t>:</w:t>
      </w:r>
    </w:p>
    <w:p w14:paraId="4A5BCC06" w14:textId="77777777" w:rsidR="00C56AED" w:rsidRDefault="00C56AED" w:rsidP="00C56AED">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En las siguientes páginas se hace mención de cada una de las fracciones con sus respectivos criterios</w:t>
      </w:r>
      <w:r>
        <w:rPr>
          <w:rFonts w:ascii="Palatino Linotype" w:hAnsi="Palatino Linotype" w:cs="Arial"/>
          <w:i/>
          <w:lang w:eastAsia="es-MX"/>
        </w:rPr>
        <w:t>.</w:t>
      </w:r>
    </w:p>
    <w:p w14:paraId="3EAEEE60" w14:textId="77777777" w:rsidR="00C56AED" w:rsidRDefault="00C56AED" w:rsidP="00C56AED">
      <w:pPr>
        <w:spacing w:before="100" w:after="100"/>
        <w:ind w:left="709" w:right="709"/>
        <w:jc w:val="both"/>
        <w:rPr>
          <w:rFonts w:ascii="Palatino Linotype" w:hAnsi="Palatino Linotype" w:cs="Arial"/>
          <w:i/>
          <w:lang w:eastAsia="es-MX"/>
        </w:rPr>
      </w:pPr>
      <w:r>
        <w:rPr>
          <w:rFonts w:ascii="Palatino Linotype" w:hAnsi="Palatino Linotype" w:cs="Arial"/>
          <w:i/>
          <w:lang w:eastAsia="es-MX"/>
        </w:rPr>
        <w:t>[…]</w:t>
      </w:r>
    </w:p>
    <w:p w14:paraId="57FBBDCD" w14:textId="77777777" w:rsidR="00C56AED" w:rsidRDefault="00C56AED" w:rsidP="00C56AED">
      <w:pPr>
        <w:spacing w:before="100" w:after="100"/>
        <w:ind w:left="2127" w:right="1183" w:hanging="711"/>
        <w:jc w:val="both"/>
        <w:rPr>
          <w:rFonts w:ascii="Palatino Linotype" w:hAnsi="Palatino Linotype" w:cs="Arial"/>
          <w:b/>
          <w:i/>
          <w:lang w:eastAsia="es-MX"/>
        </w:rPr>
      </w:pPr>
      <w:r>
        <w:rPr>
          <w:rFonts w:ascii="Palatino Linotype" w:hAnsi="Palatino Linotype" w:cs="Arial"/>
          <w:b/>
          <w:i/>
          <w:lang w:eastAsia="es-MX"/>
        </w:rPr>
        <w:t>XVII.</w:t>
      </w:r>
      <w:r>
        <w:rPr>
          <w:rFonts w:ascii="Palatino Linotype" w:hAnsi="Palatino Linotype" w:cs="Arial"/>
          <w:i/>
          <w:lang w:eastAsia="es-MX"/>
        </w:rPr>
        <w:tab/>
      </w:r>
      <w:r>
        <w:rPr>
          <w:rFonts w:ascii="Palatino Linotype" w:hAnsi="Palatino Linotype" w:cs="Arial"/>
          <w:b/>
          <w:i/>
          <w:u w:val="single"/>
          <w:lang w:eastAsia="es-MX"/>
        </w:rPr>
        <w:t>La información curricular</w:t>
      </w:r>
      <w:r>
        <w:rPr>
          <w:rFonts w:ascii="Palatino Linotype" w:hAnsi="Palatino Linotype" w:cs="Arial"/>
          <w:i/>
          <w:u w:val="single"/>
          <w:lang w:eastAsia="es-MX"/>
        </w:rPr>
        <w:t xml:space="preserve"> </w:t>
      </w:r>
      <w:r>
        <w:rPr>
          <w:rFonts w:ascii="Palatino Linotype" w:hAnsi="Palatino Linotype" w:cs="Arial"/>
          <w:b/>
          <w:i/>
          <w:u w:val="single"/>
          <w:lang w:eastAsia="es-MX"/>
        </w:rPr>
        <w:t>desde el nivel de jefe de departamento o equivalente hasta el titular del sujeto obligado, así como, en su caso, las sanciones administrativas de que haya sido objeto;</w:t>
      </w:r>
      <w:r>
        <w:rPr>
          <w:rFonts w:ascii="Palatino Linotype" w:hAnsi="Palatino Linotype" w:cs="Arial"/>
          <w:b/>
          <w:i/>
          <w:lang w:eastAsia="es-MX"/>
        </w:rPr>
        <w:t xml:space="preserve"> </w:t>
      </w:r>
    </w:p>
    <w:p w14:paraId="6FAD5502" w14:textId="77777777" w:rsidR="00C56AED" w:rsidRDefault="00C56AED" w:rsidP="00C56AED">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 xml:space="preserve">De todos los(as) servidores(as) públicos(as) y/o personas que desempeñen un empleo, cargo o comisión y/o ejerzan actos de autoridad en el sujeto obligado --desde el puesto de jefe de departamento o equivalente y hasta el titular— se </w:t>
      </w:r>
      <w:r>
        <w:rPr>
          <w:rFonts w:ascii="Palatino Linotype" w:hAnsi="Palatino Linotype" w:cs="Arial"/>
          <w:b/>
          <w:i/>
          <w:u w:val="single"/>
          <w:lang w:eastAsia="es-MX"/>
        </w:rPr>
        <w:lastRenderedPageBreak/>
        <w:t>deberá publicar  la información curricular</w:t>
      </w:r>
      <w:r>
        <w:rPr>
          <w:rFonts w:ascii="Palatino Linotype" w:hAnsi="Palatino Linotype" w:cs="Arial"/>
          <w:i/>
          <w:lang w:eastAsia="es-MX"/>
        </w:rPr>
        <w:t>, es decir, los datos que permitan identificarlos y conocer su trayectoria en el ámbito laboral y escolar.</w:t>
      </w:r>
    </w:p>
    <w:p w14:paraId="67A33160" w14:textId="77777777" w:rsidR="00C56AED" w:rsidRDefault="00C56AED" w:rsidP="00C56AED">
      <w:pPr>
        <w:spacing w:before="100" w:after="100"/>
        <w:ind w:left="709" w:right="709"/>
        <w:jc w:val="both"/>
        <w:rPr>
          <w:rFonts w:ascii="Palatino Linotype" w:hAnsi="Palatino Linotype" w:cs="Arial"/>
          <w:i/>
          <w:lang w:eastAsia="es-MX"/>
        </w:rPr>
      </w:pPr>
    </w:p>
    <w:p w14:paraId="7AAA0F41" w14:textId="4ADAAE80" w:rsidR="00C56AED" w:rsidRDefault="00C56AED" w:rsidP="00C56AED">
      <w:pPr>
        <w:spacing w:before="100" w:after="100"/>
        <w:ind w:left="709" w:right="709"/>
        <w:jc w:val="both"/>
        <w:rPr>
          <w:rFonts w:ascii="Palatino Linotype" w:hAnsi="Palatino Linotype" w:cs="Arial"/>
          <w:i/>
          <w:lang w:eastAsia="es-MX"/>
        </w:rPr>
      </w:pPr>
      <w:r>
        <w:rPr>
          <w:rFonts w:ascii="Palatino Linotype" w:hAnsi="Palatino Linotype" w:cs="Arial"/>
          <w:i/>
          <w:lang w:eastAsia="es-MX"/>
        </w:rPr>
        <w:t>(…)</w:t>
      </w:r>
    </w:p>
    <w:p w14:paraId="53ED1F68" w14:textId="77777777" w:rsidR="00C56AED" w:rsidRDefault="00C56AED" w:rsidP="00C56AED">
      <w:pPr>
        <w:spacing w:before="100" w:after="100"/>
        <w:ind w:left="709" w:right="709"/>
        <w:jc w:val="both"/>
        <w:rPr>
          <w:rFonts w:ascii="Palatino Linotype" w:hAnsi="Palatino Linotype" w:cs="Arial"/>
          <w:i/>
          <w:lang w:eastAsia="es-MX"/>
        </w:rPr>
      </w:pPr>
    </w:p>
    <w:p w14:paraId="16F27CF7" w14:textId="77777777" w:rsidR="00C56AED" w:rsidRDefault="00C56AED" w:rsidP="00C56AED">
      <w:pPr>
        <w:pStyle w:val="Prrafodelista"/>
        <w:spacing w:before="100" w:after="100"/>
        <w:ind w:left="709" w:right="851"/>
        <w:jc w:val="both"/>
        <w:rPr>
          <w:rFonts w:ascii="Palatino Linotype" w:hAnsi="Palatino Linotype"/>
          <w:b/>
          <w:i/>
          <w:sz w:val="22"/>
          <w:szCs w:val="22"/>
        </w:rPr>
      </w:pPr>
      <w:r>
        <w:rPr>
          <w:rFonts w:ascii="Palatino Linotype" w:hAnsi="Palatino Linotype" w:cs="Arial"/>
          <w:b/>
          <w:bCs/>
          <w:i/>
          <w:sz w:val="22"/>
          <w:szCs w:val="22"/>
        </w:rPr>
        <w:t xml:space="preserve">Criterios sustantivos </w:t>
      </w:r>
      <w:r>
        <w:rPr>
          <w:rFonts w:ascii="Palatino Linotype" w:hAnsi="Palatino Linotype"/>
          <w:b/>
          <w:i/>
          <w:sz w:val="22"/>
          <w:szCs w:val="22"/>
        </w:rPr>
        <w:t>de contenido</w:t>
      </w:r>
    </w:p>
    <w:p w14:paraId="6FB0CFB7" w14:textId="77777777" w:rsidR="00C56AED" w:rsidRDefault="00C56AED" w:rsidP="00C56AED">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Cs/>
          <w:i/>
        </w:rPr>
        <w:t>[…]</w:t>
      </w:r>
    </w:p>
    <w:p w14:paraId="6D1DA453" w14:textId="77777777" w:rsidR="00C56AED" w:rsidRDefault="00C56AED" w:rsidP="00C56AED">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2</w:t>
      </w:r>
      <w:r>
        <w:rPr>
          <w:rFonts w:ascii="Palatino Linotype" w:hAnsi="Palatino Linotype" w:cs="Arial"/>
          <w:bCs/>
          <w:i/>
        </w:rPr>
        <w:tab/>
      </w:r>
      <w:r>
        <w:rPr>
          <w:rFonts w:ascii="Palatino Linotype" w:hAnsi="Palatino Linotype" w:cs="Arial"/>
          <w:b/>
          <w:bCs/>
          <w:i/>
          <w:u w:val="single"/>
        </w:rPr>
        <w:t>Denominación del cargo, empleo, comisión o nombramiento otorgado</w:t>
      </w:r>
    </w:p>
    <w:p w14:paraId="2536064E" w14:textId="77777777" w:rsidR="00C56AED" w:rsidRDefault="00C56AED" w:rsidP="00C56AED">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3</w:t>
      </w:r>
      <w:r>
        <w:rPr>
          <w:rFonts w:ascii="Palatino Linotype" w:hAnsi="Palatino Linotype" w:cs="Arial"/>
          <w:bCs/>
          <w:i/>
        </w:rPr>
        <w:t xml:space="preserve"> </w:t>
      </w:r>
      <w:r>
        <w:rPr>
          <w:rFonts w:ascii="Palatino Linotype" w:hAnsi="Palatino Linotype" w:cs="Arial"/>
          <w:bCs/>
          <w:i/>
        </w:rPr>
        <w:tab/>
      </w:r>
      <w:r>
        <w:rPr>
          <w:rFonts w:ascii="Palatino Linotype" w:hAnsi="Palatino Linotype" w:cs="Arial"/>
          <w:b/>
          <w:bCs/>
          <w:i/>
          <w:u w:val="single"/>
        </w:rPr>
        <w:t xml:space="preserve">Nombre(s), primer apellido y segundo apellido del (la) persona y/o servidor(a) público(a) </w:t>
      </w:r>
    </w:p>
    <w:p w14:paraId="249CA572" w14:textId="77777777" w:rsidR="00C56AED" w:rsidRDefault="00C56AED" w:rsidP="00C56AED">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Cs/>
          <w:i/>
        </w:rPr>
        <w:t>[…]</w:t>
      </w:r>
    </w:p>
    <w:p w14:paraId="2883C85A" w14:textId="77777777" w:rsidR="00C56AED" w:rsidRDefault="00C56AED" w:rsidP="00C56AED">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Pr>
          <w:rFonts w:ascii="Palatino Linotype" w:hAnsi="Palatino Linotype" w:cs="Arial"/>
          <w:bCs/>
          <w:i/>
        </w:rPr>
        <w:t>:</w:t>
      </w:r>
    </w:p>
    <w:p w14:paraId="62A9F88A" w14:textId="77777777" w:rsidR="00C56AED" w:rsidRDefault="00C56AED" w:rsidP="00C56AED">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5</w:t>
      </w:r>
      <w:r>
        <w:rPr>
          <w:rFonts w:ascii="Palatino Linotype" w:hAnsi="Palatino Linotype" w:cs="Arial"/>
          <w:b/>
          <w:bCs/>
          <w:i/>
        </w:rPr>
        <w:tab/>
        <w:t>Escolaridad:</w:t>
      </w:r>
      <w:r>
        <w:rPr>
          <w:rFonts w:ascii="Palatino Linotype" w:hAnsi="Palatino Linotype" w:cs="Arial"/>
          <w:bCs/>
          <w:i/>
        </w:rPr>
        <w:t xml:space="preserve"> </w:t>
      </w:r>
      <w:r>
        <w:rPr>
          <w:rFonts w:ascii="Palatino Linotype" w:hAnsi="Palatino Linotype" w:cs="Arial"/>
          <w:b/>
          <w:bCs/>
          <w:i/>
          <w:u w:val="single"/>
        </w:rPr>
        <w:t>Nivel máximo de estudios</w:t>
      </w:r>
      <w:r>
        <w:rPr>
          <w:rFonts w:ascii="Palatino Linotype" w:hAnsi="Palatino Linotype" w:cs="Arial"/>
          <w:bCs/>
          <w:i/>
        </w:rPr>
        <w:t xml:space="preserve"> (ninguno, primaria, secundaria, bachillerato, técnica, licenciatura, maestría, doctorado, posdoctorado)</w:t>
      </w:r>
    </w:p>
    <w:p w14:paraId="2DB0A9CA" w14:textId="77777777" w:rsidR="00C56AED" w:rsidRDefault="00C56AED" w:rsidP="00C56AED">
      <w:pPr>
        <w:tabs>
          <w:tab w:val="left" w:pos="2093"/>
        </w:tabs>
        <w:spacing w:before="100" w:after="100"/>
        <w:ind w:left="2410" w:right="902" w:hanging="1134"/>
        <w:rPr>
          <w:rFonts w:ascii="Palatino Linotype" w:hAnsi="Palatino Linotype" w:cs="Arial"/>
          <w:i/>
        </w:rPr>
      </w:pPr>
      <w:r>
        <w:rPr>
          <w:rFonts w:ascii="Palatino Linotype" w:hAnsi="Palatino Linotype" w:cs="Arial"/>
          <w:i/>
        </w:rPr>
        <w:t>[…]</w:t>
      </w:r>
    </w:p>
    <w:p w14:paraId="6D6E742F" w14:textId="77777777" w:rsidR="00C56AED" w:rsidRDefault="00C56AED" w:rsidP="00C56AED">
      <w:pPr>
        <w:pStyle w:val="Prrafodelista"/>
        <w:spacing w:before="360"/>
        <w:ind w:left="709" w:right="709"/>
        <w:jc w:val="both"/>
        <w:rPr>
          <w:rFonts w:ascii="Palatino Linotype" w:hAnsi="Palatino Linotype"/>
          <w:b/>
          <w:i/>
          <w:sz w:val="22"/>
          <w:szCs w:val="22"/>
        </w:rPr>
      </w:pPr>
      <w:r>
        <w:rPr>
          <w:rFonts w:ascii="Palatino Linotype" w:hAnsi="Palatino Linotype"/>
          <w:b/>
          <w:i/>
          <w:sz w:val="22"/>
          <w:szCs w:val="22"/>
        </w:rPr>
        <w:t>Formato 17 LGT_Art_70_Fr_XVII</w:t>
      </w:r>
    </w:p>
    <w:p w14:paraId="416C2C0E" w14:textId="77777777" w:rsidR="00C56AED" w:rsidRDefault="00C56AED" w:rsidP="00C56AED">
      <w:pPr>
        <w:pStyle w:val="Prrafodelista"/>
        <w:spacing w:before="120" w:after="60"/>
        <w:ind w:left="709" w:right="709"/>
        <w:jc w:val="center"/>
        <w:rPr>
          <w:rFonts w:ascii="Palatino Linotype" w:hAnsi="Palatino Linotype"/>
          <w:b/>
          <w:bCs/>
          <w:i/>
          <w:sz w:val="18"/>
          <w:szCs w:val="18"/>
          <w:lang w:eastAsia="es-MX"/>
        </w:rPr>
      </w:pPr>
      <w:r>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7"/>
        <w:gridCol w:w="1277"/>
        <w:gridCol w:w="993"/>
        <w:gridCol w:w="1277"/>
        <w:gridCol w:w="1480"/>
        <w:gridCol w:w="1746"/>
      </w:tblGrid>
      <w:tr w:rsidR="00C56AED" w14:paraId="3DDD748A" w14:textId="77777777" w:rsidTr="00C56AED">
        <w:trPr>
          <w:trHeight w:val="216"/>
          <w:jc w:val="center"/>
        </w:trPr>
        <w:tc>
          <w:tcPr>
            <w:tcW w:w="846" w:type="dxa"/>
            <w:vMerge w:val="restart"/>
            <w:tcBorders>
              <w:top w:val="dotted" w:sz="4" w:space="0" w:color="auto"/>
              <w:left w:val="dotted" w:sz="4" w:space="0" w:color="auto"/>
              <w:bottom w:val="dotted" w:sz="4" w:space="0" w:color="auto"/>
              <w:right w:val="dotted" w:sz="4" w:space="0" w:color="auto"/>
            </w:tcBorders>
            <w:vAlign w:val="center"/>
            <w:hideMark/>
          </w:tcPr>
          <w:p w14:paraId="6DE2EE06" w14:textId="77777777" w:rsidR="00C56AED" w:rsidRDefault="00C56AED">
            <w:pPr>
              <w:jc w:val="center"/>
              <w:rPr>
                <w:rFonts w:ascii="Palatino Linotype" w:hAnsi="Palatino Linotype" w:cstheme="minorHAnsi"/>
                <w:i/>
                <w:sz w:val="16"/>
                <w:szCs w:val="16"/>
                <w:lang w:eastAsia="es-ES"/>
              </w:rPr>
            </w:pPr>
            <w:bookmarkStart w:id="0" w:name="OLE_LINK1"/>
            <w:r>
              <w:rPr>
                <w:rFonts w:ascii="Palatino Linotype" w:hAnsi="Palatino Linotype" w:cstheme="minorHAnsi"/>
                <w:i/>
                <w:sz w:val="16"/>
                <w:szCs w:val="16"/>
              </w:rPr>
              <w:t>Clave o nivel del puesto</w:t>
            </w:r>
          </w:p>
        </w:tc>
        <w:tc>
          <w:tcPr>
            <w:tcW w:w="1276" w:type="dxa"/>
            <w:vMerge w:val="restart"/>
            <w:tcBorders>
              <w:top w:val="dotted" w:sz="4" w:space="0" w:color="auto"/>
              <w:left w:val="dotted" w:sz="4" w:space="0" w:color="auto"/>
              <w:bottom w:val="dotted" w:sz="4" w:space="0" w:color="auto"/>
              <w:right w:val="dotted" w:sz="4" w:space="0" w:color="auto"/>
            </w:tcBorders>
            <w:vAlign w:val="center"/>
            <w:hideMark/>
          </w:tcPr>
          <w:p w14:paraId="35D24D53" w14:textId="77777777" w:rsidR="00C56AED" w:rsidRDefault="00C56AED">
            <w:pPr>
              <w:jc w:val="center"/>
              <w:rPr>
                <w:rFonts w:ascii="Palatino Linotype" w:hAnsi="Palatino Linotype" w:cstheme="minorHAnsi"/>
                <w:i/>
                <w:sz w:val="16"/>
                <w:szCs w:val="16"/>
              </w:rPr>
            </w:pPr>
            <w:r>
              <w:rPr>
                <w:rFonts w:ascii="Palatino Linotype" w:hAnsi="Palatino Linotype" w:cstheme="minorHAnsi"/>
                <w:i/>
                <w:sz w:val="16"/>
                <w:szCs w:val="16"/>
              </w:rPr>
              <w:t xml:space="preserve">Denominación del cargo o nombramiento otorgado </w:t>
            </w:r>
          </w:p>
        </w:tc>
        <w:tc>
          <w:tcPr>
            <w:tcW w:w="3747" w:type="dxa"/>
            <w:gridSpan w:val="3"/>
            <w:vMerge w:val="restart"/>
            <w:tcBorders>
              <w:top w:val="dotted" w:sz="4" w:space="0" w:color="auto"/>
              <w:left w:val="dotted" w:sz="4" w:space="0" w:color="auto"/>
              <w:bottom w:val="dotted" w:sz="4" w:space="0" w:color="auto"/>
              <w:right w:val="dotted" w:sz="4" w:space="0" w:color="auto"/>
            </w:tcBorders>
            <w:vAlign w:val="center"/>
            <w:hideMark/>
          </w:tcPr>
          <w:p w14:paraId="5FED276B" w14:textId="77777777" w:rsidR="00C56AED" w:rsidRDefault="00C56AED">
            <w:pPr>
              <w:jc w:val="center"/>
              <w:rPr>
                <w:rFonts w:ascii="Palatino Linotype" w:hAnsi="Palatino Linotype" w:cstheme="minorHAnsi"/>
                <w:b/>
                <w:i/>
                <w:sz w:val="16"/>
                <w:szCs w:val="16"/>
                <w:u w:val="single"/>
              </w:rPr>
            </w:pPr>
            <w:r>
              <w:rPr>
                <w:rFonts w:ascii="Palatino Linotype" w:hAnsi="Palatino Linotype" w:cstheme="minorHAnsi"/>
                <w:b/>
                <w:i/>
                <w:sz w:val="16"/>
                <w:szCs w:val="16"/>
                <w:u w:val="single"/>
              </w:rPr>
              <w:t>Nombre del(la) servidor(a) público(a)</w:t>
            </w:r>
          </w:p>
        </w:tc>
        <w:tc>
          <w:tcPr>
            <w:tcW w:w="1745" w:type="dxa"/>
            <w:vMerge w:val="restart"/>
            <w:tcBorders>
              <w:top w:val="dotted" w:sz="4" w:space="0" w:color="auto"/>
              <w:left w:val="dotted" w:sz="4" w:space="0" w:color="auto"/>
              <w:bottom w:val="dotted" w:sz="4" w:space="0" w:color="auto"/>
              <w:right w:val="dotted" w:sz="4" w:space="0" w:color="auto"/>
            </w:tcBorders>
            <w:vAlign w:val="center"/>
            <w:hideMark/>
          </w:tcPr>
          <w:p w14:paraId="280E0B8A" w14:textId="77777777" w:rsidR="00C56AED" w:rsidRDefault="00C56AED">
            <w:pPr>
              <w:jc w:val="center"/>
              <w:rPr>
                <w:rFonts w:ascii="Palatino Linotype" w:hAnsi="Palatino Linotype" w:cstheme="minorHAnsi"/>
                <w:i/>
                <w:sz w:val="16"/>
                <w:szCs w:val="16"/>
              </w:rPr>
            </w:pPr>
            <w:r>
              <w:rPr>
                <w:rFonts w:ascii="Palatino Linotype" w:hAnsi="Palatino Linotype" w:cstheme="minorHAnsi"/>
                <w:i/>
                <w:sz w:val="16"/>
                <w:szCs w:val="16"/>
              </w:rPr>
              <w:t>Unidad administrativa de adscripción (Área) del servidor público (catálogo, en su caso)</w:t>
            </w:r>
          </w:p>
        </w:tc>
      </w:tr>
      <w:tr w:rsidR="00C56AED" w14:paraId="24D0E46F" w14:textId="77777777" w:rsidTr="00C56AED">
        <w:trPr>
          <w:trHeight w:val="450"/>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14:paraId="73CCAFF1" w14:textId="77777777" w:rsidR="00C56AED" w:rsidRDefault="00C56AED">
            <w:pPr>
              <w:rPr>
                <w:rFonts w:ascii="Palatino Linotype" w:eastAsia="Times New Roman" w:hAnsi="Palatino Linotype" w:cstheme="minorHAnsi"/>
                <w:i/>
                <w:sz w:val="16"/>
                <w:szCs w:val="16"/>
                <w:lang w:eastAsia="es-ES"/>
              </w:rPr>
            </w:pPr>
          </w:p>
        </w:tc>
        <w:tc>
          <w:tcPr>
            <w:tcW w:w="1276" w:type="dxa"/>
            <w:vMerge/>
            <w:tcBorders>
              <w:top w:val="dotted" w:sz="4" w:space="0" w:color="auto"/>
              <w:left w:val="dotted" w:sz="4" w:space="0" w:color="auto"/>
              <w:bottom w:val="dotted" w:sz="4" w:space="0" w:color="auto"/>
              <w:right w:val="dotted" w:sz="4" w:space="0" w:color="auto"/>
            </w:tcBorders>
            <w:vAlign w:val="center"/>
            <w:hideMark/>
          </w:tcPr>
          <w:p w14:paraId="0E869A47" w14:textId="77777777" w:rsidR="00C56AED" w:rsidRDefault="00C56AED">
            <w:pPr>
              <w:rPr>
                <w:rFonts w:ascii="Palatino Linotype" w:eastAsia="Times New Roman" w:hAnsi="Palatino Linotype" w:cstheme="minorHAnsi"/>
                <w:i/>
                <w:sz w:val="16"/>
                <w:szCs w:val="16"/>
                <w:lang w:eastAsia="es-ES"/>
              </w:rPr>
            </w:pPr>
          </w:p>
        </w:tc>
        <w:tc>
          <w:tcPr>
            <w:tcW w:w="6502" w:type="dxa"/>
            <w:gridSpan w:val="3"/>
            <w:vMerge/>
            <w:tcBorders>
              <w:top w:val="dotted" w:sz="4" w:space="0" w:color="auto"/>
              <w:left w:val="dotted" w:sz="4" w:space="0" w:color="auto"/>
              <w:bottom w:val="dotted" w:sz="4" w:space="0" w:color="auto"/>
              <w:right w:val="dotted" w:sz="4" w:space="0" w:color="auto"/>
            </w:tcBorders>
            <w:vAlign w:val="center"/>
            <w:hideMark/>
          </w:tcPr>
          <w:p w14:paraId="5CD954A8" w14:textId="77777777" w:rsidR="00C56AED" w:rsidRDefault="00C56AED">
            <w:pPr>
              <w:rPr>
                <w:rFonts w:ascii="Palatino Linotype" w:eastAsia="Times New Roman" w:hAnsi="Palatino Linotype" w:cstheme="minorHAnsi"/>
                <w:b/>
                <w:i/>
                <w:sz w:val="16"/>
                <w:szCs w:val="16"/>
                <w:u w:val="single"/>
                <w:lang w:eastAsia="es-ES"/>
              </w:rPr>
            </w:pPr>
          </w:p>
        </w:tc>
        <w:tc>
          <w:tcPr>
            <w:tcW w:w="1745" w:type="dxa"/>
            <w:vMerge/>
            <w:tcBorders>
              <w:top w:val="dotted" w:sz="4" w:space="0" w:color="auto"/>
              <w:left w:val="dotted" w:sz="4" w:space="0" w:color="auto"/>
              <w:bottom w:val="dotted" w:sz="4" w:space="0" w:color="auto"/>
              <w:right w:val="dotted" w:sz="4" w:space="0" w:color="auto"/>
            </w:tcBorders>
            <w:vAlign w:val="center"/>
            <w:hideMark/>
          </w:tcPr>
          <w:p w14:paraId="18919A15" w14:textId="77777777" w:rsidR="00C56AED" w:rsidRDefault="00C56AED">
            <w:pPr>
              <w:rPr>
                <w:rFonts w:ascii="Palatino Linotype" w:eastAsia="Times New Roman" w:hAnsi="Palatino Linotype" w:cstheme="minorHAnsi"/>
                <w:i/>
                <w:sz w:val="16"/>
                <w:szCs w:val="16"/>
                <w:lang w:eastAsia="es-ES"/>
              </w:rPr>
            </w:pPr>
          </w:p>
        </w:tc>
      </w:tr>
      <w:tr w:rsidR="00C56AED" w14:paraId="4F9152FF" w14:textId="77777777" w:rsidTr="00C56AED">
        <w:trPr>
          <w:trHeight w:val="45"/>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14:paraId="7CD830C4" w14:textId="77777777" w:rsidR="00C56AED" w:rsidRDefault="00C56AED">
            <w:pPr>
              <w:rPr>
                <w:rFonts w:ascii="Palatino Linotype" w:eastAsia="Times New Roman" w:hAnsi="Palatino Linotype" w:cstheme="minorHAnsi"/>
                <w:i/>
                <w:sz w:val="16"/>
                <w:szCs w:val="16"/>
                <w:lang w:eastAsia="es-ES"/>
              </w:rPr>
            </w:pPr>
          </w:p>
        </w:tc>
        <w:tc>
          <w:tcPr>
            <w:tcW w:w="1276" w:type="dxa"/>
            <w:vMerge/>
            <w:tcBorders>
              <w:top w:val="dotted" w:sz="4" w:space="0" w:color="auto"/>
              <w:left w:val="dotted" w:sz="4" w:space="0" w:color="auto"/>
              <w:bottom w:val="dotted" w:sz="4" w:space="0" w:color="auto"/>
              <w:right w:val="dotted" w:sz="4" w:space="0" w:color="auto"/>
            </w:tcBorders>
            <w:vAlign w:val="center"/>
            <w:hideMark/>
          </w:tcPr>
          <w:p w14:paraId="0CD3C31F" w14:textId="77777777" w:rsidR="00C56AED" w:rsidRDefault="00C56AED">
            <w:pPr>
              <w:rPr>
                <w:rFonts w:ascii="Palatino Linotype" w:eastAsia="Times New Roman" w:hAnsi="Palatino Linotype" w:cstheme="minorHAnsi"/>
                <w:i/>
                <w:sz w:val="16"/>
                <w:szCs w:val="16"/>
                <w:lang w:eastAsia="es-ES"/>
              </w:rPr>
            </w:pPr>
          </w:p>
        </w:tc>
        <w:tc>
          <w:tcPr>
            <w:tcW w:w="992" w:type="dxa"/>
            <w:tcBorders>
              <w:top w:val="dotted" w:sz="4" w:space="0" w:color="auto"/>
              <w:left w:val="dotted" w:sz="4" w:space="0" w:color="auto"/>
              <w:bottom w:val="dotted" w:sz="4" w:space="0" w:color="auto"/>
              <w:right w:val="dotted" w:sz="4" w:space="0" w:color="auto"/>
            </w:tcBorders>
            <w:vAlign w:val="center"/>
            <w:hideMark/>
          </w:tcPr>
          <w:p w14:paraId="32F12FBD" w14:textId="77777777" w:rsidR="00C56AED" w:rsidRDefault="00C56AED">
            <w:pPr>
              <w:jc w:val="center"/>
              <w:rPr>
                <w:rFonts w:ascii="Palatino Linotype" w:hAnsi="Palatino Linotype" w:cstheme="minorHAnsi"/>
                <w:i/>
                <w:sz w:val="16"/>
                <w:szCs w:val="16"/>
              </w:rPr>
            </w:pPr>
            <w:r>
              <w:rPr>
                <w:rFonts w:ascii="Palatino Linotype" w:hAnsi="Palatino Linotype" w:cstheme="minorHAnsi"/>
                <w:i/>
                <w:sz w:val="16"/>
                <w:szCs w:val="16"/>
              </w:rPr>
              <w:t>Nombre(s)</w:t>
            </w:r>
          </w:p>
        </w:tc>
        <w:tc>
          <w:tcPr>
            <w:tcW w:w="1276" w:type="dxa"/>
            <w:tcBorders>
              <w:top w:val="dotted" w:sz="4" w:space="0" w:color="auto"/>
              <w:left w:val="dotted" w:sz="4" w:space="0" w:color="auto"/>
              <w:bottom w:val="dotted" w:sz="4" w:space="0" w:color="auto"/>
              <w:right w:val="dotted" w:sz="4" w:space="0" w:color="auto"/>
            </w:tcBorders>
            <w:vAlign w:val="center"/>
            <w:hideMark/>
          </w:tcPr>
          <w:p w14:paraId="69C13754" w14:textId="77777777" w:rsidR="00C56AED" w:rsidRDefault="00C56AED">
            <w:pPr>
              <w:jc w:val="center"/>
              <w:rPr>
                <w:rFonts w:ascii="Palatino Linotype" w:hAnsi="Palatino Linotype" w:cstheme="minorHAnsi"/>
                <w:i/>
                <w:sz w:val="16"/>
                <w:szCs w:val="16"/>
              </w:rPr>
            </w:pPr>
            <w:r>
              <w:rPr>
                <w:rFonts w:ascii="Palatino Linotype" w:hAnsi="Palatino Linotype" w:cstheme="minorHAnsi"/>
                <w:i/>
                <w:sz w:val="16"/>
                <w:szCs w:val="16"/>
              </w:rPr>
              <w:t>Primer Apellido</w:t>
            </w:r>
          </w:p>
        </w:tc>
        <w:tc>
          <w:tcPr>
            <w:tcW w:w="1479" w:type="dxa"/>
            <w:tcBorders>
              <w:top w:val="dotted" w:sz="4" w:space="0" w:color="auto"/>
              <w:left w:val="dotted" w:sz="4" w:space="0" w:color="auto"/>
              <w:bottom w:val="dotted" w:sz="4" w:space="0" w:color="auto"/>
              <w:right w:val="dotted" w:sz="4" w:space="0" w:color="auto"/>
            </w:tcBorders>
            <w:vAlign w:val="center"/>
            <w:hideMark/>
          </w:tcPr>
          <w:p w14:paraId="34749145" w14:textId="77777777" w:rsidR="00C56AED" w:rsidRDefault="00C56AED">
            <w:pPr>
              <w:jc w:val="center"/>
              <w:rPr>
                <w:rFonts w:ascii="Palatino Linotype" w:hAnsi="Palatino Linotype" w:cstheme="minorHAnsi"/>
                <w:i/>
                <w:sz w:val="16"/>
                <w:szCs w:val="16"/>
              </w:rPr>
            </w:pPr>
            <w:r>
              <w:rPr>
                <w:rFonts w:ascii="Palatino Linotype" w:hAnsi="Palatino Linotype" w:cstheme="minorHAnsi"/>
                <w:i/>
                <w:sz w:val="16"/>
                <w:szCs w:val="16"/>
              </w:rPr>
              <w:t xml:space="preserve">Segundo Apellido </w:t>
            </w:r>
          </w:p>
        </w:tc>
        <w:tc>
          <w:tcPr>
            <w:tcW w:w="1745" w:type="dxa"/>
            <w:vMerge/>
            <w:tcBorders>
              <w:top w:val="dotted" w:sz="4" w:space="0" w:color="auto"/>
              <w:left w:val="dotted" w:sz="4" w:space="0" w:color="auto"/>
              <w:bottom w:val="dotted" w:sz="4" w:space="0" w:color="auto"/>
              <w:right w:val="dotted" w:sz="4" w:space="0" w:color="auto"/>
            </w:tcBorders>
            <w:vAlign w:val="center"/>
            <w:hideMark/>
          </w:tcPr>
          <w:p w14:paraId="76F5D24A" w14:textId="77777777" w:rsidR="00C56AED" w:rsidRDefault="00C56AED">
            <w:pPr>
              <w:rPr>
                <w:rFonts w:ascii="Palatino Linotype" w:eastAsia="Times New Roman" w:hAnsi="Palatino Linotype" w:cstheme="minorHAnsi"/>
                <w:i/>
                <w:sz w:val="16"/>
                <w:szCs w:val="16"/>
                <w:lang w:eastAsia="es-ES"/>
              </w:rPr>
            </w:pPr>
          </w:p>
        </w:tc>
      </w:tr>
      <w:tr w:rsidR="00C56AED" w14:paraId="2A6790B2" w14:textId="77777777" w:rsidTr="00C56AED">
        <w:trPr>
          <w:trHeight w:val="45"/>
          <w:jc w:val="center"/>
        </w:trPr>
        <w:tc>
          <w:tcPr>
            <w:tcW w:w="846" w:type="dxa"/>
            <w:tcBorders>
              <w:top w:val="dotted" w:sz="4" w:space="0" w:color="auto"/>
              <w:left w:val="dotted" w:sz="4" w:space="0" w:color="auto"/>
              <w:bottom w:val="dotted" w:sz="4" w:space="0" w:color="auto"/>
              <w:right w:val="dotted" w:sz="4" w:space="0" w:color="auto"/>
            </w:tcBorders>
          </w:tcPr>
          <w:p w14:paraId="1529F30E" w14:textId="77777777" w:rsidR="00C56AED" w:rsidRDefault="00C56AED">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14:paraId="055E2194" w14:textId="77777777" w:rsidR="00C56AED" w:rsidRDefault="00C56AED">
            <w:pPr>
              <w:jc w:val="both"/>
              <w:rPr>
                <w:rFonts w:ascii="Palatino Linotype" w:hAnsi="Palatino Linotype" w:cstheme="minorHAnsi"/>
                <w:i/>
                <w:sz w:val="16"/>
                <w:szCs w:val="16"/>
              </w:rPr>
            </w:pPr>
          </w:p>
        </w:tc>
        <w:tc>
          <w:tcPr>
            <w:tcW w:w="992" w:type="dxa"/>
            <w:tcBorders>
              <w:top w:val="dotted" w:sz="4" w:space="0" w:color="auto"/>
              <w:left w:val="dotted" w:sz="4" w:space="0" w:color="auto"/>
              <w:bottom w:val="dotted" w:sz="4" w:space="0" w:color="auto"/>
              <w:right w:val="dotted" w:sz="4" w:space="0" w:color="auto"/>
            </w:tcBorders>
          </w:tcPr>
          <w:p w14:paraId="073AD4CE" w14:textId="77777777" w:rsidR="00C56AED" w:rsidRDefault="00C56AED">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14:paraId="7702927D" w14:textId="77777777" w:rsidR="00C56AED" w:rsidRDefault="00C56AED">
            <w:pPr>
              <w:jc w:val="both"/>
              <w:rPr>
                <w:rFonts w:ascii="Palatino Linotype" w:hAnsi="Palatino Linotype" w:cstheme="minorHAnsi"/>
                <w:i/>
                <w:sz w:val="16"/>
                <w:szCs w:val="16"/>
              </w:rPr>
            </w:pPr>
          </w:p>
        </w:tc>
        <w:tc>
          <w:tcPr>
            <w:tcW w:w="1479" w:type="dxa"/>
            <w:tcBorders>
              <w:top w:val="dotted" w:sz="4" w:space="0" w:color="auto"/>
              <w:left w:val="dotted" w:sz="4" w:space="0" w:color="auto"/>
              <w:bottom w:val="dotted" w:sz="4" w:space="0" w:color="auto"/>
              <w:right w:val="dotted" w:sz="4" w:space="0" w:color="auto"/>
            </w:tcBorders>
          </w:tcPr>
          <w:p w14:paraId="38BAB355" w14:textId="77777777" w:rsidR="00C56AED" w:rsidRDefault="00C56AED">
            <w:pPr>
              <w:jc w:val="both"/>
              <w:rPr>
                <w:rFonts w:ascii="Palatino Linotype" w:hAnsi="Palatino Linotype" w:cstheme="minorHAnsi"/>
                <w:i/>
                <w:sz w:val="16"/>
                <w:szCs w:val="16"/>
              </w:rPr>
            </w:pPr>
          </w:p>
        </w:tc>
        <w:tc>
          <w:tcPr>
            <w:tcW w:w="1745" w:type="dxa"/>
            <w:tcBorders>
              <w:top w:val="dotted" w:sz="4" w:space="0" w:color="auto"/>
              <w:left w:val="dotted" w:sz="4" w:space="0" w:color="auto"/>
              <w:bottom w:val="dotted" w:sz="4" w:space="0" w:color="auto"/>
              <w:right w:val="dotted" w:sz="4" w:space="0" w:color="auto"/>
            </w:tcBorders>
          </w:tcPr>
          <w:p w14:paraId="6D7E8956" w14:textId="77777777" w:rsidR="00C56AED" w:rsidRDefault="00C56AED">
            <w:pPr>
              <w:jc w:val="both"/>
              <w:rPr>
                <w:rFonts w:ascii="Palatino Linotype" w:hAnsi="Palatino Linotype" w:cstheme="minorHAnsi"/>
                <w:i/>
                <w:sz w:val="16"/>
                <w:szCs w:val="16"/>
              </w:rPr>
            </w:pPr>
          </w:p>
        </w:tc>
      </w:tr>
      <w:tr w:rsidR="00C56AED" w14:paraId="0E9D88E1" w14:textId="77777777" w:rsidTr="00C56AED">
        <w:trPr>
          <w:trHeight w:val="45"/>
          <w:jc w:val="center"/>
        </w:trPr>
        <w:tc>
          <w:tcPr>
            <w:tcW w:w="846" w:type="dxa"/>
            <w:tcBorders>
              <w:top w:val="dotted" w:sz="4" w:space="0" w:color="auto"/>
              <w:left w:val="dotted" w:sz="4" w:space="0" w:color="auto"/>
              <w:bottom w:val="dotted" w:sz="4" w:space="0" w:color="auto"/>
              <w:right w:val="dotted" w:sz="4" w:space="0" w:color="auto"/>
            </w:tcBorders>
          </w:tcPr>
          <w:p w14:paraId="6226B83B" w14:textId="77777777" w:rsidR="00C56AED" w:rsidRDefault="00C56AED">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14:paraId="027698C9" w14:textId="77777777" w:rsidR="00C56AED" w:rsidRDefault="00C56AED">
            <w:pPr>
              <w:jc w:val="both"/>
              <w:rPr>
                <w:rFonts w:ascii="Palatino Linotype" w:hAnsi="Palatino Linotype" w:cstheme="minorHAnsi"/>
                <w:i/>
                <w:sz w:val="16"/>
                <w:szCs w:val="16"/>
              </w:rPr>
            </w:pPr>
          </w:p>
        </w:tc>
        <w:tc>
          <w:tcPr>
            <w:tcW w:w="992" w:type="dxa"/>
            <w:tcBorders>
              <w:top w:val="dotted" w:sz="4" w:space="0" w:color="auto"/>
              <w:left w:val="dotted" w:sz="4" w:space="0" w:color="auto"/>
              <w:bottom w:val="dotted" w:sz="4" w:space="0" w:color="auto"/>
              <w:right w:val="dotted" w:sz="4" w:space="0" w:color="auto"/>
            </w:tcBorders>
          </w:tcPr>
          <w:p w14:paraId="1AD01955" w14:textId="77777777" w:rsidR="00C56AED" w:rsidRDefault="00C56AED">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14:paraId="3C68A234" w14:textId="77777777" w:rsidR="00C56AED" w:rsidRDefault="00C56AED">
            <w:pPr>
              <w:jc w:val="both"/>
              <w:rPr>
                <w:rFonts w:ascii="Palatino Linotype" w:hAnsi="Palatino Linotype" w:cstheme="minorHAnsi"/>
                <w:i/>
                <w:sz w:val="16"/>
                <w:szCs w:val="16"/>
              </w:rPr>
            </w:pPr>
          </w:p>
        </w:tc>
        <w:tc>
          <w:tcPr>
            <w:tcW w:w="1479" w:type="dxa"/>
            <w:tcBorders>
              <w:top w:val="dotted" w:sz="4" w:space="0" w:color="auto"/>
              <w:left w:val="dotted" w:sz="4" w:space="0" w:color="auto"/>
              <w:bottom w:val="dotted" w:sz="4" w:space="0" w:color="auto"/>
              <w:right w:val="dotted" w:sz="4" w:space="0" w:color="auto"/>
            </w:tcBorders>
          </w:tcPr>
          <w:p w14:paraId="15238AF2" w14:textId="77777777" w:rsidR="00C56AED" w:rsidRDefault="00C56AED">
            <w:pPr>
              <w:jc w:val="both"/>
              <w:rPr>
                <w:rFonts w:ascii="Palatino Linotype" w:hAnsi="Palatino Linotype" w:cstheme="minorHAnsi"/>
                <w:i/>
                <w:sz w:val="16"/>
                <w:szCs w:val="16"/>
              </w:rPr>
            </w:pPr>
          </w:p>
        </w:tc>
        <w:tc>
          <w:tcPr>
            <w:tcW w:w="1745" w:type="dxa"/>
            <w:tcBorders>
              <w:top w:val="dotted" w:sz="4" w:space="0" w:color="auto"/>
              <w:left w:val="dotted" w:sz="4" w:space="0" w:color="auto"/>
              <w:bottom w:val="dotted" w:sz="4" w:space="0" w:color="auto"/>
              <w:right w:val="dotted" w:sz="4" w:space="0" w:color="auto"/>
            </w:tcBorders>
          </w:tcPr>
          <w:p w14:paraId="0F962887" w14:textId="77777777" w:rsidR="00C56AED" w:rsidRDefault="00C56AED">
            <w:pPr>
              <w:jc w:val="both"/>
              <w:rPr>
                <w:rFonts w:ascii="Palatino Linotype" w:hAnsi="Palatino Linotype" w:cstheme="minorHAnsi"/>
                <w:i/>
                <w:sz w:val="16"/>
                <w:szCs w:val="16"/>
              </w:rPr>
            </w:pPr>
          </w:p>
        </w:tc>
      </w:tr>
      <w:bookmarkEnd w:id="0"/>
    </w:tbl>
    <w:p w14:paraId="4C98DE4E" w14:textId="77777777" w:rsidR="00C56AED" w:rsidRDefault="00C56AED" w:rsidP="00C56AED">
      <w:pPr>
        <w:jc w:val="both"/>
        <w:rPr>
          <w:rFonts w:ascii="Palatino Linotype" w:eastAsia="Times New Roman" w:hAnsi="Palatino Linotype" w:cs="Times New Roman"/>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18"/>
        <w:gridCol w:w="692"/>
        <w:gridCol w:w="1007"/>
        <w:gridCol w:w="1061"/>
        <w:gridCol w:w="1086"/>
        <w:gridCol w:w="985"/>
        <w:gridCol w:w="864"/>
        <w:gridCol w:w="997"/>
      </w:tblGrid>
      <w:tr w:rsidR="00C56AED" w14:paraId="378035E0" w14:textId="77777777" w:rsidTr="00C56AED">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vAlign w:val="center"/>
            <w:hideMark/>
          </w:tcPr>
          <w:p w14:paraId="1F952384" w14:textId="77777777" w:rsidR="00C56AED" w:rsidRDefault="00C56AED">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Información curricular</w:t>
            </w:r>
          </w:p>
        </w:tc>
      </w:tr>
      <w:tr w:rsidR="00C56AED" w14:paraId="63749113" w14:textId="77777777" w:rsidTr="00C56AED">
        <w:trPr>
          <w:trHeight w:val="45"/>
          <w:jc w:val="center"/>
        </w:trPr>
        <w:tc>
          <w:tcPr>
            <w:tcW w:w="3062" w:type="dxa"/>
            <w:gridSpan w:val="3"/>
            <w:tcBorders>
              <w:top w:val="dotted" w:sz="4" w:space="0" w:color="auto"/>
              <w:left w:val="dotted" w:sz="4" w:space="0" w:color="auto"/>
              <w:bottom w:val="dotted" w:sz="4" w:space="0" w:color="auto"/>
              <w:right w:val="dotted" w:sz="4" w:space="0" w:color="000000"/>
            </w:tcBorders>
            <w:vAlign w:val="center"/>
            <w:hideMark/>
          </w:tcPr>
          <w:p w14:paraId="4C9FB1AF" w14:textId="77777777" w:rsidR="00C56AED" w:rsidRDefault="00C56AED">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Escolaridad</w:t>
            </w:r>
          </w:p>
        </w:tc>
        <w:tc>
          <w:tcPr>
            <w:tcW w:w="6049" w:type="dxa"/>
            <w:gridSpan w:val="6"/>
            <w:tcBorders>
              <w:top w:val="dotted" w:sz="4" w:space="0" w:color="auto"/>
              <w:left w:val="nil"/>
              <w:bottom w:val="dotted" w:sz="4" w:space="0" w:color="auto"/>
              <w:right w:val="dotted" w:sz="4" w:space="0" w:color="auto"/>
            </w:tcBorders>
            <w:vAlign w:val="center"/>
            <w:hideMark/>
          </w:tcPr>
          <w:p w14:paraId="25706237" w14:textId="77777777" w:rsidR="00C56AED" w:rsidRDefault="00C56AED">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Experiencia laboral (tres últimos empleos)</w:t>
            </w:r>
          </w:p>
        </w:tc>
      </w:tr>
      <w:tr w:rsidR="00C56AED" w14:paraId="63C5C0D6" w14:textId="77777777" w:rsidTr="00C56AED">
        <w:trPr>
          <w:trHeight w:val="45"/>
          <w:jc w:val="center"/>
        </w:trPr>
        <w:tc>
          <w:tcPr>
            <w:tcW w:w="1752" w:type="dxa"/>
            <w:tcBorders>
              <w:top w:val="nil"/>
              <w:left w:val="dotted" w:sz="4" w:space="0" w:color="auto"/>
              <w:bottom w:val="dotted" w:sz="4" w:space="0" w:color="auto"/>
              <w:right w:val="dotted" w:sz="4" w:space="0" w:color="auto"/>
            </w:tcBorders>
            <w:vAlign w:val="center"/>
            <w:hideMark/>
          </w:tcPr>
          <w:p w14:paraId="09EE6F7B" w14:textId="77777777" w:rsidR="00C56AED" w:rsidRDefault="00C56AED">
            <w:pPr>
              <w:spacing w:line="256" w:lineRule="auto"/>
              <w:jc w:val="center"/>
              <w:rPr>
                <w:rFonts w:ascii="Palatino Linotype" w:hAnsi="Palatino Linotype"/>
                <w:i/>
                <w:sz w:val="16"/>
                <w:szCs w:val="16"/>
                <w:lang w:eastAsia="es-MX"/>
              </w:rPr>
            </w:pPr>
            <w:r>
              <w:rPr>
                <w:rFonts w:ascii="Palatino Linotype" w:hAnsi="Palatino Linotype" w:cstheme="minorHAnsi"/>
                <w:b/>
                <w:i/>
                <w:sz w:val="16"/>
                <w:szCs w:val="16"/>
                <w:u w:val="single"/>
                <w:lang w:eastAsia="es-MX"/>
              </w:rPr>
              <w:lastRenderedPageBreak/>
              <w:t>Nivel máximo de estudios</w:t>
            </w:r>
            <w:r>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8" w:type="dxa"/>
            <w:tcBorders>
              <w:top w:val="nil"/>
              <w:left w:val="nil"/>
              <w:bottom w:val="dotted" w:sz="4" w:space="0" w:color="auto"/>
              <w:right w:val="dotted" w:sz="4" w:space="0" w:color="auto"/>
            </w:tcBorders>
            <w:vAlign w:val="center"/>
            <w:hideMark/>
          </w:tcPr>
          <w:p w14:paraId="1B37728A" w14:textId="77777777" w:rsidR="00C56AED" w:rsidRDefault="00C56AED">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Área de estudio</w:t>
            </w:r>
          </w:p>
        </w:tc>
        <w:tc>
          <w:tcPr>
            <w:tcW w:w="692" w:type="dxa"/>
            <w:tcBorders>
              <w:top w:val="nil"/>
              <w:left w:val="nil"/>
              <w:bottom w:val="dotted" w:sz="4" w:space="0" w:color="auto"/>
              <w:right w:val="dotted" w:sz="4" w:space="0" w:color="auto"/>
            </w:tcBorders>
            <w:vAlign w:val="center"/>
            <w:hideMark/>
          </w:tcPr>
          <w:p w14:paraId="3931DC18" w14:textId="77777777" w:rsidR="00C56AED" w:rsidRDefault="00C56AED">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vAlign w:val="center"/>
            <w:hideMark/>
          </w:tcPr>
          <w:p w14:paraId="48D554E4" w14:textId="77777777" w:rsidR="00C56AED" w:rsidRDefault="00C56AED">
            <w:pPr>
              <w:spacing w:line="256" w:lineRule="auto"/>
              <w:jc w:val="center"/>
              <w:rPr>
                <w:rFonts w:ascii="Palatino Linotype" w:hAnsi="Palatino Linotype" w:cstheme="minorHAnsi"/>
                <w:i/>
                <w:sz w:val="16"/>
                <w:szCs w:val="16"/>
                <w:lang w:eastAsia="es-MX"/>
              </w:rPr>
            </w:pPr>
            <w:r>
              <w:rPr>
                <w:rFonts w:ascii="Palatino Linotype" w:hAnsi="Palatino Linotype" w:cstheme="minorHAnsi"/>
                <w:i/>
                <w:sz w:val="16"/>
                <w:szCs w:val="16"/>
                <w:lang w:eastAsia="es-MX"/>
              </w:rPr>
              <w:t xml:space="preserve">inicio </w:t>
            </w:r>
          </w:p>
          <w:p w14:paraId="3B26964E" w14:textId="77777777" w:rsidR="00C56AED" w:rsidRDefault="00C56AED">
            <w:pPr>
              <w:spacing w:line="256" w:lineRule="auto"/>
              <w:jc w:val="center"/>
              <w:rPr>
                <w:rFonts w:ascii="Palatino Linotype" w:hAnsi="Palatino Linotype" w:cs="Times New Roman"/>
                <w:i/>
                <w:sz w:val="16"/>
                <w:szCs w:val="16"/>
                <w:lang w:eastAsia="es-MX"/>
              </w:rPr>
            </w:pPr>
            <w:r>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vAlign w:val="center"/>
            <w:hideMark/>
          </w:tcPr>
          <w:p w14:paraId="52610241" w14:textId="77777777" w:rsidR="00C56AED" w:rsidRDefault="00C56AED">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vAlign w:val="center"/>
            <w:hideMark/>
          </w:tcPr>
          <w:p w14:paraId="6EA0623C" w14:textId="77777777" w:rsidR="00C56AED" w:rsidRDefault="00C56AED">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vAlign w:val="center"/>
            <w:hideMark/>
          </w:tcPr>
          <w:p w14:paraId="19E583D9" w14:textId="77777777" w:rsidR="00C56AED" w:rsidRDefault="00C56AED">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vAlign w:val="center"/>
            <w:hideMark/>
          </w:tcPr>
          <w:p w14:paraId="14FFCC9D" w14:textId="77777777" w:rsidR="00C56AED" w:rsidRDefault="00C56AED">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vAlign w:val="center"/>
            <w:hideMark/>
          </w:tcPr>
          <w:p w14:paraId="34596007" w14:textId="77777777" w:rsidR="00C56AED" w:rsidRDefault="00C56AED">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Hipervínculo a la versión pública del currículum</w:t>
            </w:r>
          </w:p>
        </w:tc>
      </w:tr>
      <w:tr w:rsidR="00C56AED" w14:paraId="4FCF377C" w14:textId="77777777" w:rsidTr="00C56AED">
        <w:trPr>
          <w:trHeight w:val="45"/>
          <w:jc w:val="center"/>
        </w:trPr>
        <w:tc>
          <w:tcPr>
            <w:tcW w:w="1752" w:type="dxa"/>
            <w:tcBorders>
              <w:top w:val="dotted" w:sz="4" w:space="0" w:color="auto"/>
              <w:left w:val="dotted" w:sz="4" w:space="0" w:color="auto"/>
              <w:bottom w:val="dotted" w:sz="4" w:space="0" w:color="auto"/>
              <w:right w:val="dotted" w:sz="4" w:space="0" w:color="auto"/>
            </w:tcBorders>
            <w:vAlign w:val="center"/>
            <w:hideMark/>
          </w:tcPr>
          <w:p w14:paraId="3483B8D8" w14:textId="77777777" w:rsidR="00C56AED" w:rsidRDefault="00C56AED">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618" w:type="dxa"/>
            <w:tcBorders>
              <w:top w:val="dotted" w:sz="4" w:space="0" w:color="auto"/>
              <w:left w:val="nil"/>
              <w:bottom w:val="dotted" w:sz="4" w:space="0" w:color="auto"/>
              <w:right w:val="dotted" w:sz="4" w:space="0" w:color="auto"/>
            </w:tcBorders>
            <w:vAlign w:val="center"/>
            <w:hideMark/>
          </w:tcPr>
          <w:p w14:paraId="3C570DE9" w14:textId="77777777" w:rsidR="00C56AED" w:rsidRDefault="00C56AED">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vAlign w:val="center"/>
            <w:hideMark/>
          </w:tcPr>
          <w:p w14:paraId="72BD7C82" w14:textId="77777777" w:rsidR="00C56AED" w:rsidRDefault="00C56AED">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vAlign w:val="center"/>
            <w:hideMark/>
          </w:tcPr>
          <w:p w14:paraId="6A5E7166" w14:textId="77777777" w:rsidR="00C56AED" w:rsidRDefault="00C56AED">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vAlign w:val="center"/>
            <w:hideMark/>
          </w:tcPr>
          <w:p w14:paraId="44313EBB" w14:textId="77777777" w:rsidR="00C56AED" w:rsidRDefault="00C56AED">
            <w:pPr>
              <w:spacing w:line="256" w:lineRule="auto"/>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vAlign w:val="center"/>
            <w:hideMark/>
          </w:tcPr>
          <w:p w14:paraId="30405C42" w14:textId="77777777" w:rsidR="00C56AED" w:rsidRDefault="00C56AED">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vAlign w:val="center"/>
            <w:hideMark/>
          </w:tcPr>
          <w:p w14:paraId="30201F07" w14:textId="77777777" w:rsidR="00C56AED" w:rsidRDefault="00C56AED">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vAlign w:val="center"/>
            <w:hideMark/>
          </w:tcPr>
          <w:p w14:paraId="5B531B38" w14:textId="77777777" w:rsidR="00C56AED" w:rsidRDefault="00C56AED">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vAlign w:val="center"/>
            <w:hideMark/>
          </w:tcPr>
          <w:p w14:paraId="1E481EB8" w14:textId="77777777" w:rsidR="00C56AED" w:rsidRDefault="00C56AED">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r>
      <w:tr w:rsidR="00C56AED" w14:paraId="05D9BCDE" w14:textId="77777777" w:rsidTr="00C56AED">
        <w:trPr>
          <w:trHeight w:val="45"/>
          <w:jc w:val="center"/>
        </w:trPr>
        <w:tc>
          <w:tcPr>
            <w:tcW w:w="1752" w:type="dxa"/>
            <w:tcBorders>
              <w:top w:val="nil"/>
              <w:left w:val="dotted" w:sz="4" w:space="0" w:color="auto"/>
              <w:bottom w:val="dotted" w:sz="4" w:space="0" w:color="auto"/>
              <w:right w:val="dotted" w:sz="4" w:space="0" w:color="auto"/>
            </w:tcBorders>
            <w:vAlign w:val="center"/>
            <w:hideMark/>
          </w:tcPr>
          <w:p w14:paraId="5B906431" w14:textId="77777777" w:rsidR="00C56AED" w:rsidRDefault="00C56AED">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618" w:type="dxa"/>
            <w:tcBorders>
              <w:top w:val="nil"/>
              <w:left w:val="nil"/>
              <w:bottom w:val="dotted" w:sz="4" w:space="0" w:color="auto"/>
              <w:right w:val="dotted" w:sz="4" w:space="0" w:color="auto"/>
            </w:tcBorders>
            <w:vAlign w:val="center"/>
            <w:hideMark/>
          </w:tcPr>
          <w:p w14:paraId="4D6084F7" w14:textId="77777777" w:rsidR="00C56AED" w:rsidRDefault="00C56AED">
            <w:pPr>
              <w:spacing w:line="256" w:lineRule="auto"/>
              <w:jc w:val="both"/>
              <w:rPr>
                <w:rFonts w:ascii="Palatino Linotype" w:hAnsi="Palatino Linotype"/>
                <w:i/>
                <w:sz w:val="16"/>
                <w:szCs w:val="16"/>
                <w:lang w:eastAsia="es-MX"/>
              </w:rPr>
            </w:pPr>
            <w:r>
              <w:rPr>
                <w:rFonts w:ascii="Palatino Linotype" w:hAnsi="Palatino Linotype"/>
                <w:i/>
                <w:sz w:val="16"/>
                <w:szCs w:val="16"/>
                <w:lang w:eastAsia="es-MX"/>
              </w:rPr>
              <w:t> </w:t>
            </w:r>
          </w:p>
        </w:tc>
        <w:tc>
          <w:tcPr>
            <w:tcW w:w="692" w:type="dxa"/>
            <w:tcBorders>
              <w:top w:val="nil"/>
              <w:left w:val="nil"/>
              <w:bottom w:val="dotted" w:sz="4" w:space="0" w:color="auto"/>
              <w:right w:val="dotted" w:sz="4" w:space="0" w:color="auto"/>
            </w:tcBorders>
            <w:vAlign w:val="center"/>
            <w:hideMark/>
          </w:tcPr>
          <w:p w14:paraId="0AD9D76B" w14:textId="77777777" w:rsidR="00C56AED" w:rsidRDefault="00C56AED">
            <w:pPr>
              <w:spacing w:line="256" w:lineRule="auto"/>
              <w:jc w:val="both"/>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nil"/>
              <w:left w:val="nil"/>
              <w:bottom w:val="dotted" w:sz="4" w:space="0" w:color="auto"/>
              <w:right w:val="dotted" w:sz="4" w:space="0" w:color="auto"/>
            </w:tcBorders>
            <w:vAlign w:val="center"/>
            <w:hideMark/>
          </w:tcPr>
          <w:p w14:paraId="6229D59F" w14:textId="77777777" w:rsidR="00C56AED" w:rsidRDefault="00C56AED">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0" w:type="auto"/>
            <w:tcBorders>
              <w:top w:val="nil"/>
              <w:left w:val="nil"/>
              <w:bottom w:val="dotted" w:sz="4" w:space="0" w:color="auto"/>
              <w:right w:val="dotted" w:sz="4" w:space="0" w:color="auto"/>
            </w:tcBorders>
            <w:vAlign w:val="center"/>
            <w:hideMark/>
          </w:tcPr>
          <w:p w14:paraId="79F525FA" w14:textId="77777777" w:rsidR="00C56AED" w:rsidRDefault="00C56AED">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1086" w:type="dxa"/>
            <w:tcBorders>
              <w:top w:val="nil"/>
              <w:left w:val="nil"/>
              <w:bottom w:val="dotted" w:sz="4" w:space="0" w:color="auto"/>
              <w:right w:val="dotted" w:sz="4" w:space="0" w:color="auto"/>
            </w:tcBorders>
            <w:vAlign w:val="center"/>
            <w:hideMark/>
          </w:tcPr>
          <w:p w14:paraId="4CBED344" w14:textId="77777777" w:rsidR="00C56AED" w:rsidRDefault="00C56AED">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985" w:type="dxa"/>
            <w:tcBorders>
              <w:top w:val="nil"/>
              <w:left w:val="nil"/>
              <w:bottom w:val="dotted" w:sz="4" w:space="0" w:color="auto"/>
              <w:right w:val="dotted" w:sz="4" w:space="0" w:color="auto"/>
            </w:tcBorders>
            <w:vAlign w:val="center"/>
            <w:hideMark/>
          </w:tcPr>
          <w:p w14:paraId="4FBBC3D3" w14:textId="77777777" w:rsidR="00C56AED" w:rsidRDefault="00C56AED">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864" w:type="dxa"/>
            <w:tcBorders>
              <w:top w:val="dotted" w:sz="4" w:space="0" w:color="auto"/>
              <w:left w:val="nil"/>
              <w:bottom w:val="nil"/>
              <w:right w:val="dotted" w:sz="4" w:space="0" w:color="auto"/>
            </w:tcBorders>
            <w:vAlign w:val="center"/>
            <w:hideMark/>
          </w:tcPr>
          <w:p w14:paraId="7154539C" w14:textId="77777777" w:rsidR="00C56AED" w:rsidRDefault="00C56AED">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vAlign w:val="center"/>
            <w:hideMark/>
          </w:tcPr>
          <w:p w14:paraId="4B187F55" w14:textId="77777777" w:rsidR="00C56AED" w:rsidRDefault="00C56AED">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r>
    </w:tbl>
    <w:p w14:paraId="0D2F5416" w14:textId="77777777" w:rsidR="00C56AED" w:rsidRDefault="00C56AED" w:rsidP="00C56AED">
      <w:pPr>
        <w:pStyle w:val="Prrafodelista"/>
        <w:widowControl w:val="0"/>
        <w:autoSpaceDE w:val="0"/>
        <w:autoSpaceDN w:val="0"/>
        <w:adjustRightInd w:val="0"/>
        <w:spacing w:before="240" w:after="240" w:line="360" w:lineRule="auto"/>
        <w:ind w:left="0"/>
        <w:jc w:val="both"/>
        <w:rPr>
          <w:rFonts w:ascii="Palatino Linotype" w:hAnsi="Palatino Linotype"/>
        </w:rPr>
      </w:pPr>
    </w:p>
    <w:p w14:paraId="4265368C" w14:textId="290BE0DF" w:rsidR="00C56AED" w:rsidRDefault="00C56AED" w:rsidP="00C56AED">
      <w:pPr>
        <w:pStyle w:val="Prrafodelista"/>
        <w:widowControl w:val="0"/>
        <w:autoSpaceDE w:val="0"/>
        <w:autoSpaceDN w:val="0"/>
        <w:adjustRightInd w:val="0"/>
        <w:spacing w:line="360" w:lineRule="auto"/>
        <w:ind w:left="0"/>
        <w:jc w:val="both"/>
        <w:rPr>
          <w:rFonts w:ascii="Palatino Linotype" w:hAnsi="Palatino Linotype"/>
        </w:rPr>
      </w:pPr>
      <w:r w:rsidRPr="00C56AED">
        <w:rPr>
          <w:rFonts w:ascii="Palatino Linotype" w:hAnsi="Palatino Linotype"/>
        </w:rPr>
        <w:t xml:space="preserve">En ese sentido, se advierte que, los servidores públicos para proceder a su ingreso al servicio público deben presentar la documentación que para tal efecto señalen la normatividad en la materia, la cual se integra a los expedientes del personal que debe resguardar </w:t>
      </w:r>
      <w:r>
        <w:rPr>
          <w:rFonts w:ascii="Palatino Linotype" w:hAnsi="Palatino Linotype"/>
        </w:rPr>
        <w:t>el sujeto obligado</w:t>
      </w:r>
      <w:r w:rsidRPr="00C56AED">
        <w:rPr>
          <w:rFonts w:ascii="Palatino Linotype" w:hAnsi="Palatino Linotype"/>
        </w:rPr>
        <w:t>, además de que, se insiste, existe documentación que, una vez dado su ingreso, debe generarse y agregarse a los mismos, como las fichas curriculares para efectos del cumplimiento de una obligación de transparencia común; aunado a ello, existe la posibilidad de que, información diversa a la señalada que, sin subsistir necesariamente a una obligación normativa, integre a los expedientes laborales respectivos para acreditar el perfil académico de los servidores públicos, tales como el curriculum vitae</w:t>
      </w:r>
      <w:r w:rsidR="00106D44">
        <w:rPr>
          <w:rFonts w:ascii="Palatino Linotype" w:hAnsi="Palatino Linotype"/>
        </w:rPr>
        <w:t xml:space="preserve"> </w:t>
      </w:r>
      <w:r w:rsidRPr="00C56AED">
        <w:rPr>
          <w:rFonts w:ascii="Palatino Linotype" w:hAnsi="Palatino Linotype"/>
        </w:rPr>
        <w:t>y los títulos profesionales.</w:t>
      </w:r>
    </w:p>
    <w:p w14:paraId="52FC51E1" w14:textId="77777777" w:rsidR="00C56AED" w:rsidRDefault="00C56AED" w:rsidP="00C56AED">
      <w:pPr>
        <w:pStyle w:val="Prrafodelista"/>
        <w:widowControl w:val="0"/>
        <w:autoSpaceDE w:val="0"/>
        <w:autoSpaceDN w:val="0"/>
        <w:adjustRightInd w:val="0"/>
        <w:spacing w:line="360" w:lineRule="auto"/>
        <w:ind w:left="0"/>
        <w:jc w:val="both"/>
        <w:rPr>
          <w:rFonts w:ascii="Palatino Linotype" w:hAnsi="Palatino Linotype"/>
        </w:rPr>
      </w:pPr>
    </w:p>
    <w:p w14:paraId="7AB3B23B" w14:textId="08085F85" w:rsidR="00C56AED" w:rsidRDefault="00C56AED" w:rsidP="00C56AED">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Lo anterior es así, de conformidad con los artículos 32, fracción IV, 85 Sexies, 92, fracción I, 96, Fracción I, 96 Ter, 96 Quintus, 96 Septies, 96 Nonies y 113 de la Ley Orgánica Municipal del Estado de México, los cuales específicamente señalan quien de  los integrantes del Ayuntamiento deben contar con un título profesional, como se</w:t>
      </w:r>
      <w:r w:rsidR="00106D44">
        <w:rPr>
          <w:rFonts w:ascii="Palatino Linotype" w:hAnsi="Palatino Linotype"/>
        </w:rPr>
        <w:t xml:space="preserve"> </w:t>
      </w:r>
      <w:r>
        <w:rPr>
          <w:rFonts w:ascii="Palatino Linotype" w:hAnsi="Palatino Linotype"/>
        </w:rPr>
        <w:lastRenderedPageBreak/>
        <w:t>observa a continuación:</w:t>
      </w:r>
    </w:p>
    <w:p w14:paraId="5AC975F2" w14:textId="77777777" w:rsidR="00C56AED" w:rsidRDefault="00C56AED" w:rsidP="00C56AED">
      <w:pPr>
        <w:ind w:left="851" w:right="757"/>
        <w:jc w:val="both"/>
        <w:rPr>
          <w:rFonts w:ascii="Palatino Linotype" w:hAnsi="Palatino Linotype"/>
          <w:i/>
        </w:rPr>
      </w:pPr>
      <w:r>
        <w:rPr>
          <w:rFonts w:ascii="Palatino Linotype" w:hAnsi="Palatino Linotype"/>
          <w:i/>
        </w:rPr>
        <w:t>“</w:t>
      </w:r>
      <w:r>
        <w:rPr>
          <w:rFonts w:ascii="Palatino Linotype" w:hAnsi="Palatino Linotype"/>
          <w:b/>
          <w:i/>
        </w:rPr>
        <w:t>Artículo 32.</w:t>
      </w:r>
      <w:r>
        <w:rPr>
          <w:rFonts w:ascii="Palatino Linotype" w:hAnsi="Palatino Linotype"/>
          <w:i/>
        </w:rPr>
        <w:t xml:space="preserve"> Para ocupar los cargos de </w:t>
      </w:r>
      <w:r>
        <w:rPr>
          <w:rFonts w:ascii="Palatino Linotype" w:hAnsi="Palatino Linotype"/>
          <w:b/>
          <w:i/>
        </w:rPr>
        <w:t xml:space="preserve">Secretario, Tesorero, Director de Obras Públicas, Director de Desarrollo Económico, Coordinador General Municipal de Mejora Regulatoria, Ecología, Desarrollo Urbano, o equivalentes, titulares de las unidades administrativas. Protección Civil, y de los organismos auxiliares </w:t>
      </w:r>
      <w:r>
        <w:rPr>
          <w:rFonts w:ascii="Palatino Linotype" w:hAnsi="Palatino Linotype"/>
          <w:i/>
        </w:rPr>
        <w:t xml:space="preserve">se deberán satisfacer los siguientes requisitos: </w:t>
      </w:r>
    </w:p>
    <w:p w14:paraId="7DBEB022" w14:textId="77777777" w:rsidR="00C56AED" w:rsidRDefault="00C56AED" w:rsidP="00C56AED">
      <w:pPr>
        <w:ind w:left="851" w:right="757"/>
        <w:jc w:val="both"/>
        <w:rPr>
          <w:rFonts w:ascii="Palatino Linotype" w:hAnsi="Palatino Linotype"/>
          <w:i/>
        </w:rPr>
      </w:pPr>
    </w:p>
    <w:p w14:paraId="177805C9" w14:textId="77777777" w:rsidR="00C56AED" w:rsidRDefault="00C56AED" w:rsidP="00C56AED">
      <w:pPr>
        <w:ind w:left="851" w:right="757"/>
        <w:jc w:val="both"/>
        <w:rPr>
          <w:rFonts w:ascii="Palatino Linotype" w:hAnsi="Palatino Linotype"/>
          <w:i/>
        </w:rPr>
      </w:pPr>
      <w:r>
        <w:rPr>
          <w:rFonts w:ascii="Palatino Linotype" w:hAnsi="Palatino Linotype"/>
          <w:i/>
        </w:rPr>
        <w:t xml:space="preserve">I. Ser ciudadano del Estado en pleno uso de sus derechos; </w:t>
      </w:r>
    </w:p>
    <w:p w14:paraId="7282A631" w14:textId="77777777" w:rsidR="00C56AED" w:rsidRDefault="00C56AED" w:rsidP="00C56AED">
      <w:pPr>
        <w:ind w:left="851" w:right="757"/>
        <w:jc w:val="both"/>
        <w:rPr>
          <w:rFonts w:ascii="Palatino Linotype" w:hAnsi="Palatino Linotype"/>
          <w:i/>
        </w:rPr>
      </w:pPr>
      <w:r>
        <w:rPr>
          <w:rFonts w:ascii="Palatino Linotype" w:hAnsi="Palatino Linotype"/>
          <w:i/>
        </w:rPr>
        <w:t xml:space="preserve">II. No estar inhabilitado para desempeñar cargo, empleo, o comisión pública. </w:t>
      </w:r>
    </w:p>
    <w:p w14:paraId="192E8C28" w14:textId="77777777" w:rsidR="00C56AED" w:rsidRDefault="00C56AED" w:rsidP="00C56AED">
      <w:pPr>
        <w:ind w:left="851" w:right="757"/>
        <w:jc w:val="both"/>
        <w:rPr>
          <w:rFonts w:ascii="Palatino Linotype" w:hAnsi="Palatino Linotype"/>
          <w:i/>
        </w:rPr>
      </w:pPr>
      <w:r>
        <w:rPr>
          <w:rFonts w:ascii="Palatino Linotype" w:hAnsi="Palatino Linotype"/>
          <w:i/>
        </w:rPr>
        <w:t xml:space="preserve">III. No haber sido condenado en proceso penal, por delito intencional que amerite pena privativa de libertad; </w:t>
      </w:r>
    </w:p>
    <w:p w14:paraId="29C392CE" w14:textId="77777777" w:rsidR="00C56AED" w:rsidRDefault="00C56AED" w:rsidP="00C56AED">
      <w:pPr>
        <w:ind w:left="851" w:right="757"/>
        <w:jc w:val="both"/>
        <w:rPr>
          <w:rFonts w:ascii="Palatino Linotype" w:hAnsi="Palatino Linotype"/>
          <w:b/>
          <w:i/>
        </w:rPr>
      </w:pPr>
      <w:r>
        <w:rPr>
          <w:rFonts w:ascii="Palatino Linotype" w:hAnsi="Palatino Linotype"/>
          <w:b/>
          <w:i/>
        </w:rPr>
        <w:t>IV. Contar con título profesional</w:t>
      </w:r>
      <w:r>
        <w:rPr>
          <w:rFonts w:ascii="Palatino Linotype" w:hAnsi="Palatino Linotype"/>
          <w:i/>
        </w:rPr>
        <w:t xml:space="preserve"> y acreditar experiencia mínima de un año en la materia, anta el Presidente o el Ayuntamiento, </w:t>
      </w:r>
      <w:r>
        <w:rPr>
          <w:rFonts w:ascii="Palatino Linotype" w:hAnsi="Palatino Linotype"/>
          <w:b/>
          <w:i/>
        </w:rPr>
        <w:t xml:space="preserve">cuando sea el caso, para el desempeño de los cargos que así lo requieran; y </w:t>
      </w:r>
    </w:p>
    <w:p w14:paraId="4EE3AC1F" w14:textId="77777777" w:rsidR="00C56AED" w:rsidRDefault="00C56AED" w:rsidP="00C56AED">
      <w:pPr>
        <w:ind w:left="851" w:right="757"/>
        <w:jc w:val="both"/>
        <w:rPr>
          <w:rFonts w:ascii="Palatino Linotype" w:hAnsi="Palatino Linotype"/>
          <w:i/>
        </w:rPr>
      </w:pPr>
      <w:r>
        <w:rPr>
          <w:rFonts w:ascii="Palatino Linotype" w:hAnsi="Palatino Linotype"/>
          <w:i/>
        </w:rPr>
        <w:t>V. En su caso, contar con certificación en la materia del cargo que se desempeñará</w:t>
      </w:r>
    </w:p>
    <w:p w14:paraId="0F4EFF73" w14:textId="77777777" w:rsidR="00C56AED" w:rsidRDefault="00C56AED" w:rsidP="00C56AED">
      <w:pPr>
        <w:ind w:right="757"/>
        <w:jc w:val="both"/>
        <w:rPr>
          <w:rFonts w:ascii="Palatino Linotype" w:hAnsi="Palatino Linotype"/>
          <w:b/>
          <w:i/>
        </w:rPr>
      </w:pPr>
    </w:p>
    <w:p w14:paraId="64AA9E9D" w14:textId="77777777" w:rsidR="00C56AED" w:rsidRDefault="00C56AED" w:rsidP="00C56AED">
      <w:pPr>
        <w:ind w:left="851" w:right="757"/>
        <w:jc w:val="both"/>
        <w:rPr>
          <w:rFonts w:ascii="Palatino Linotype" w:hAnsi="Palatino Linotype"/>
          <w:i/>
        </w:rPr>
      </w:pPr>
      <w:r>
        <w:rPr>
          <w:rFonts w:ascii="Palatino Linotype" w:hAnsi="Palatino Linotype"/>
          <w:b/>
          <w:i/>
        </w:rPr>
        <w:t>Artículo 85 Sexies</w:t>
      </w:r>
      <w:r>
        <w:rPr>
          <w:rFonts w:ascii="Palatino Linotype" w:hAnsi="Palatino Linotype"/>
          <w:i/>
        </w:rPr>
        <w:t xml:space="preserve">. El </w:t>
      </w:r>
      <w:r>
        <w:rPr>
          <w:rFonts w:ascii="Palatino Linotype" w:hAnsi="Palatino Linotype"/>
          <w:b/>
          <w:i/>
        </w:rPr>
        <w:t>Coordinador General Municipal de Mejora Regulatoria</w:t>
      </w:r>
      <w:r>
        <w:rPr>
          <w:rFonts w:ascii="Palatino Linotype" w:hAnsi="Palatino Linotype"/>
          <w:i/>
        </w:rPr>
        <w:t xml:space="preserve">, </w:t>
      </w:r>
      <w:r>
        <w:rPr>
          <w:rFonts w:ascii="Palatino Linotype" w:hAnsi="Palatino Linotype"/>
          <w:b/>
          <w:i/>
        </w:rPr>
        <w:t>además de los requisitos establecidos en el artículo 32 de esta Ley,</w:t>
      </w:r>
      <w:r>
        <w:rPr>
          <w:rFonts w:ascii="Palatino Linotype" w:hAnsi="Palatino Linotype"/>
          <w:i/>
        </w:rPr>
        <w:t xml:space="preserve">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p w14:paraId="0093E3F3" w14:textId="77777777" w:rsidR="00C56AED" w:rsidRDefault="00C56AED" w:rsidP="00C56AED">
      <w:pPr>
        <w:ind w:left="851" w:right="760"/>
        <w:jc w:val="both"/>
        <w:rPr>
          <w:rFonts w:ascii="Palatino Linotype" w:hAnsi="Palatino Linotype"/>
          <w:i/>
        </w:rPr>
      </w:pPr>
    </w:p>
    <w:p w14:paraId="449C9EDE" w14:textId="77777777" w:rsidR="00C56AED" w:rsidRDefault="00C56AED" w:rsidP="00C56AED">
      <w:pPr>
        <w:ind w:left="851" w:right="760"/>
        <w:jc w:val="both"/>
        <w:rPr>
          <w:rFonts w:ascii="Palatino Linotype" w:hAnsi="Palatino Linotype"/>
          <w:i/>
        </w:rPr>
      </w:pPr>
      <w:r>
        <w:rPr>
          <w:rFonts w:ascii="Palatino Linotype" w:hAnsi="Palatino Linotype"/>
          <w:b/>
          <w:i/>
        </w:rPr>
        <w:t xml:space="preserve">Artículo 92.- </w:t>
      </w:r>
      <w:r>
        <w:rPr>
          <w:rFonts w:ascii="Palatino Linotype" w:hAnsi="Palatino Linotype"/>
          <w:i/>
        </w:rPr>
        <w:t xml:space="preserve">Para ser </w:t>
      </w:r>
      <w:r>
        <w:rPr>
          <w:rFonts w:ascii="Palatino Linotype" w:hAnsi="Palatino Linotype"/>
          <w:b/>
          <w:i/>
        </w:rPr>
        <w:t>secretario del ayuntamiento</w:t>
      </w:r>
      <w:r>
        <w:rPr>
          <w:rFonts w:ascii="Palatino Linotype" w:hAnsi="Palatino Linotype"/>
          <w:i/>
        </w:rPr>
        <w:t xml:space="preserve"> se requiere, además de los </w:t>
      </w:r>
      <w:r>
        <w:rPr>
          <w:rFonts w:ascii="Palatino Linotype" w:hAnsi="Palatino Linotype"/>
          <w:b/>
          <w:i/>
        </w:rPr>
        <w:t>requisitos establecidos en el artículo 32</w:t>
      </w:r>
      <w:r>
        <w:rPr>
          <w:rFonts w:ascii="Palatino Linotype" w:hAnsi="Palatino Linotype"/>
          <w:i/>
        </w:rPr>
        <w:t xml:space="preserve"> de esta Ley, los siguientes:</w:t>
      </w:r>
    </w:p>
    <w:p w14:paraId="47879054" w14:textId="77777777" w:rsidR="00C56AED" w:rsidRDefault="00C56AED" w:rsidP="00C56AED">
      <w:pPr>
        <w:ind w:left="851" w:right="760"/>
        <w:jc w:val="both"/>
        <w:rPr>
          <w:rFonts w:ascii="Palatino Linotype" w:hAnsi="Palatino Linotype"/>
          <w:i/>
        </w:rPr>
      </w:pPr>
      <w:r>
        <w:rPr>
          <w:rFonts w:ascii="Palatino Linotype" w:hAnsi="Palatino Linotype"/>
          <w:i/>
        </w:rPr>
        <w:t>…</w:t>
      </w:r>
    </w:p>
    <w:p w14:paraId="36B8B81D" w14:textId="77777777" w:rsidR="00C56AED" w:rsidRDefault="00C56AED" w:rsidP="00C56AED">
      <w:pPr>
        <w:ind w:left="851" w:right="760"/>
        <w:jc w:val="both"/>
        <w:rPr>
          <w:rFonts w:ascii="Palatino Linotype" w:hAnsi="Palatino Linotype"/>
          <w:i/>
        </w:rPr>
      </w:pPr>
      <w:r>
        <w:rPr>
          <w:rFonts w:ascii="Palatino Linotype" w:hAnsi="Palatino Linotype"/>
          <w:b/>
          <w:i/>
        </w:rPr>
        <w:lastRenderedPageBreak/>
        <w:t>I.</w:t>
      </w:r>
      <w:r>
        <w:rPr>
          <w:rFonts w:ascii="Palatino Linotype" w:hAnsi="Palatino Linotype"/>
          <w:i/>
        </w:rPr>
        <w:t xml:space="preserve"> En municipios que tengan una población de hasta 150 mil habitantes, </w:t>
      </w:r>
      <w:r>
        <w:rPr>
          <w:rFonts w:ascii="Palatino Linotype" w:hAnsi="Palatino Linotype"/>
          <w:b/>
          <w:i/>
        </w:rPr>
        <w:t>podrán tener título profesional de educación superior</w:t>
      </w:r>
      <w:r>
        <w:rPr>
          <w:rFonts w:ascii="Palatino Linotype" w:hAnsi="Palatino Linotype"/>
          <w:i/>
        </w:rPr>
        <w:t xml:space="preserve">; en los municipios que tengan más de 150 mil o que sean cabecera distrital, </w:t>
      </w:r>
      <w:r>
        <w:rPr>
          <w:rFonts w:ascii="Palatino Linotype" w:hAnsi="Palatino Linotype"/>
          <w:b/>
          <w:i/>
        </w:rPr>
        <w:t>tener título profesional de educación superior;</w:t>
      </w:r>
    </w:p>
    <w:p w14:paraId="677C02F4" w14:textId="77777777" w:rsidR="00C56AED" w:rsidRDefault="00C56AED" w:rsidP="00C56AED">
      <w:pPr>
        <w:ind w:left="851" w:right="760"/>
        <w:jc w:val="both"/>
        <w:rPr>
          <w:rFonts w:ascii="Palatino Linotype" w:hAnsi="Palatino Linotype"/>
          <w:i/>
        </w:rPr>
      </w:pPr>
      <w:r>
        <w:rPr>
          <w:rFonts w:ascii="Palatino Linotype" w:hAnsi="Palatino Linotype"/>
          <w:b/>
          <w:i/>
        </w:rPr>
        <w:t>…</w:t>
      </w:r>
    </w:p>
    <w:p w14:paraId="1B8A435A" w14:textId="77777777" w:rsidR="00C56AED" w:rsidRDefault="00C56AED" w:rsidP="00C56AED">
      <w:pPr>
        <w:ind w:left="851" w:right="757"/>
        <w:jc w:val="both"/>
        <w:rPr>
          <w:rFonts w:ascii="Palatino Linotype" w:hAnsi="Palatino Linotype"/>
          <w:i/>
        </w:rPr>
      </w:pPr>
      <w:r>
        <w:rPr>
          <w:rFonts w:ascii="Palatino Linotype" w:hAnsi="Palatino Linotype"/>
          <w:b/>
          <w:i/>
        </w:rPr>
        <w:t>Artículo 96.-</w:t>
      </w:r>
      <w:r>
        <w:rPr>
          <w:rFonts w:ascii="Palatino Linotype" w:hAnsi="Palatino Linotype"/>
          <w:i/>
        </w:rPr>
        <w:t xml:space="preserve"> Para ser </w:t>
      </w:r>
      <w:r>
        <w:rPr>
          <w:rFonts w:ascii="Palatino Linotype" w:hAnsi="Palatino Linotype"/>
          <w:b/>
          <w:i/>
        </w:rPr>
        <w:t>tesorero municipal</w:t>
      </w:r>
      <w:r>
        <w:rPr>
          <w:rFonts w:ascii="Palatino Linotype" w:hAnsi="Palatino Linotype"/>
          <w:i/>
        </w:rPr>
        <w:t xml:space="preserve"> se requiere, además de los requisitos del artículos 32 de esta Ley: </w:t>
      </w:r>
    </w:p>
    <w:p w14:paraId="22469F13" w14:textId="77777777" w:rsidR="00C56AED" w:rsidRDefault="00C56AED" w:rsidP="00C56AED">
      <w:pPr>
        <w:ind w:left="851" w:right="757"/>
        <w:jc w:val="both"/>
        <w:rPr>
          <w:rFonts w:ascii="Palatino Linotype" w:hAnsi="Palatino Linotype"/>
          <w:i/>
        </w:rPr>
      </w:pPr>
    </w:p>
    <w:p w14:paraId="0A516B68" w14:textId="77777777" w:rsidR="00C56AED" w:rsidRDefault="00C56AED" w:rsidP="00C56AED">
      <w:pPr>
        <w:ind w:left="851" w:right="757"/>
        <w:jc w:val="both"/>
        <w:rPr>
          <w:rFonts w:ascii="Palatino Linotype" w:hAnsi="Palatino Linotype"/>
          <w:i/>
        </w:rPr>
      </w:pPr>
      <w:r>
        <w:rPr>
          <w:rFonts w:ascii="Palatino Linotype" w:hAnsi="Palatino Linotype"/>
          <w:b/>
          <w:i/>
        </w:rPr>
        <w:t>I</w:t>
      </w:r>
      <w:r>
        <w:rPr>
          <w:rFonts w:ascii="Palatino Linotype" w:hAnsi="Palatino Linotype"/>
          <w:i/>
        </w:rPr>
        <w:t xml:space="preserve">. Tener los conocimientos suficientes para poder desempeñar el cargo, a juicio del Ayuntamiento; </w:t>
      </w:r>
      <w:r>
        <w:rPr>
          <w:rFonts w:ascii="Palatino Linotype" w:hAnsi="Palatino Linotype"/>
          <w:b/>
          <w:i/>
        </w:rPr>
        <w:t>contar con título profesional en las áreas jurídicas, económicas o contable administrativas,</w:t>
      </w:r>
      <w:r>
        <w:rPr>
          <w:rFonts w:ascii="Palatino Linotype" w:hAnsi="Palatino Linotype"/>
          <w:i/>
        </w:rPr>
        <w:t xml:space="preserve"> con experiencia mínima de un año y con la certificación de competencia laboral en funciones expedida por el Instituto Hacendario del Estado de México, con anterioridad a la fecha de su designación; </w:t>
      </w:r>
    </w:p>
    <w:p w14:paraId="70921D8A" w14:textId="77777777" w:rsidR="00C56AED" w:rsidRDefault="00C56AED" w:rsidP="00C56AED">
      <w:pPr>
        <w:ind w:left="851" w:right="757"/>
        <w:jc w:val="both"/>
        <w:rPr>
          <w:rFonts w:ascii="Palatino Linotype" w:hAnsi="Palatino Linotype"/>
          <w:i/>
        </w:rPr>
      </w:pPr>
    </w:p>
    <w:p w14:paraId="30843025" w14:textId="77777777" w:rsidR="00C56AED" w:rsidRDefault="00C56AED" w:rsidP="00C56AED">
      <w:pPr>
        <w:ind w:left="851" w:right="757"/>
        <w:jc w:val="both"/>
        <w:rPr>
          <w:rFonts w:ascii="Palatino Linotype" w:hAnsi="Palatino Linotype"/>
          <w:i/>
        </w:rPr>
      </w:pPr>
      <w:r>
        <w:rPr>
          <w:rFonts w:ascii="Palatino Linotype" w:hAnsi="Palatino Linotype"/>
          <w:i/>
        </w:rPr>
        <w:t>El requisito de la certificación de competencia laboral, deberá acreditarse dentro de los seis meses siguientes a la fecha en que inicie funciones.</w:t>
      </w:r>
    </w:p>
    <w:p w14:paraId="5A37BC67" w14:textId="77777777" w:rsidR="00C56AED" w:rsidRDefault="00C56AED" w:rsidP="00C56AED">
      <w:pPr>
        <w:ind w:left="851" w:right="757"/>
        <w:jc w:val="both"/>
        <w:rPr>
          <w:rFonts w:ascii="Palatino Linotype" w:hAnsi="Palatino Linotype"/>
          <w:b/>
          <w:i/>
        </w:rPr>
      </w:pPr>
    </w:p>
    <w:p w14:paraId="2743A7C4" w14:textId="77777777" w:rsidR="00C56AED" w:rsidRDefault="00C56AED" w:rsidP="00C56AED">
      <w:pPr>
        <w:ind w:left="851" w:right="757"/>
        <w:jc w:val="both"/>
        <w:rPr>
          <w:rFonts w:ascii="Palatino Linotype" w:hAnsi="Palatino Linotype"/>
          <w:i/>
        </w:rPr>
      </w:pPr>
      <w:r>
        <w:rPr>
          <w:rFonts w:ascii="Palatino Linotype" w:hAnsi="Palatino Linotype"/>
          <w:b/>
          <w:i/>
        </w:rPr>
        <w:t>Artículo 96 Ter.-</w:t>
      </w:r>
      <w:r>
        <w:rPr>
          <w:rFonts w:ascii="Palatino Linotype" w:hAnsi="Palatino Linotype"/>
          <w:i/>
        </w:rPr>
        <w:t xml:space="preserve"> </w:t>
      </w:r>
      <w:r>
        <w:rPr>
          <w:rFonts w:ascii="Palatino Linotype" w:hAnsi="Palatino Linotype"/>
          <w:b/>
          <w:i/>
        </w:rPr>
        <w:t>El Director de Obras Públicas o Titular de la Unidad Administrativa equivalente</w:t>
      </w:r>
      <w:r>
        <w:rPr>
          <w:rFonts w:ascii="Palatino Linotype" w:hAnsi="Palatino Linotype"/>
          <w:i/>
        </w:rPr>
        <w:t xml:space="preserve">, </w:t>
      </w:r>
      <w:r>
        <w:rPr>
          <w:rFonts w:ascii="Palatino Linotype" w:hAnsi="Palatino Linotype"/>
          <w:b/>
          <w:i/>
        </w:rPr>
        <w:t>además de los requisitos del artículo 32 de esta Ley,</w:t>
      </w:r>
      <w:r>
        <w:rPr>
          <w:rFonts w:ascii="Palatino Linotype" w:hAnsi="Palatino Linotype"/>
          <w:i/>
        </w:rPr>
        <w:t xml:space="preserve"> requiere </w:t>
      </w:r>
      <w:r>
        <w:rPr>
          <w:rFonts w:ascii="Palatino Linotype" w:hAnsi="Palatino Linotype"/>
          <w:b/>
          <w:i/>
        </w:rPr>
        <w:t>contar con título profesional en ingeniería, arquitectura o alguna área afín</w:t>
      </w:r>
      <w:r>
        <w:rPr>
          <w:rFonts w:ascii="Palatino Linotype" w:hAnsi="Palatino Linotype"/>
          <w:i/>
        </w:rPr>
        <w:t>, y con una experiencia mínima de un año, con anterioridad a la fecha de su designación. Además deberá acreditar, dentro de los seis meses siguientes a la fecha en que inicie funciones, la certificación de competencia laboral expedida por el Instituto Hacendario del Estado de México.</w:t>
      </w:r>
    </w:p>
    <w:p w14:paraId="6987D6B4" w14:textId="77777777" w:rsidR="00C56AED" w:rsidRDefault="00C56AED" w:rsidP="00C56AED">
      <w:pPr>
        <w:ind w:left="851" w:right="757"/>
        <w:jc w:val="both"/>
        <w:rPr>
          <w:rFonts w:ascii="Palatino Linotype" w:hAnsi="Palatino Linotype"/>
          <w:i/>
        </w:rPr>
      </w:pPr>
    </w:p>
    <w:p w14:paraId="1B44A2B1" w14:textId="77777777" w:rsidR="00C56AED" w:rsidRDefault="00C56AED" w:rsidP="00C56AED">
      <w:pPr>
        <w:ind w:left="851" w:right="757"/>
        <w:jc w:val="both"/>
        <w:rPr>
          <w:rFonts w:ascii="Times New Roman" w:hAnsi="Times New Roman"/>
          <w:i/>
          <w:sz w:val="24"/>
          <w:szCs w:val="24"/>
        </w:rPr>
      </w:pPr>
      <w:r>
        <w:rPr>
          <w:rFonts w:ascii="Palatino Linotype" w:hAnsi="Palatino Linotype"/>
          <w:b/>
          <w:i/>
        </w:rPr>
        <w:t>Artículo 96 Quintus.-</w:t>
      </w:r>
      <w:r>
        <w:rPr>
          <w:rFonts w:ascii="Palatino Linotype" w:hAnsi="Palatino Linotype"/>
          <w:i/>
        </w:rPr>
        <w:t xml:space="preserve"> </w:t>
      </w:r>
      <w:r>
        <w:rPr>
          <w:rFonts w:ascii="Palatino Linotype" w:hAnsi="Palatino Linotype"/>
          <w:b/>
          <w:i/>
        </w:rPr>
        <w:t>El Director de Desarrollo Económico o Titular de la Unidad Administrativa equivalente</w:t>
      </w:r>
      <w:r>
        <w:rPr>
          <w:rFonts w:ascii="Palatino Linotype" w:hAnsi="Palatino Linotype"/>
          <w:i/>
        </w:rPr>
        <w:t xml:space="preserve">, </w:t>
      </w:r>
      <w:r>
        <w:rPr>
          <w:rFonts w:ascii="Palatino Linotype" w:hAnsi="Palatino Linotype"/>
          <w:b/>
          <w:i/>
        </w:rPr>
        <w:t>además de los requisitos del artículo 32 de esta Ley, requiere contar con título profesional en el área económico-administrativa</w:t>
      </w:r>
      <w:r>
        <w:rPr>
          <w:rFonts w:ascii="Palatino Linotype" w:hAnsi="Palatino Linotype"/>
          <w:i/>
        </w:rPr>
        <w:t xml:space="preserve">, y con experiencia mínima de un año, con anterioridad a la fecha de </w:t>
      </w:r>
      <w:r>
        <w:rPr>
          <w:rFonts w:ascii="Palatino Linotype" w:hAnsi="Palatino Linotype"/>
          <w:i/>
        </w:rPr>
        <w:lastRenderedPageBreak/>
        <w:t>su designación. Además deberá acreditar, dentro de los seis meses siguientes a la fecha en que inicie funciones, la certificación de competencia laboral expedida por el Instituto Hacendario del Estado de México.</w:t>
      </w:r>
      <w:r>
        <w:rPr>
          <w:i/>
        </w:rPr>
        <w:t xml:space="preserve"> </w:t>
      </w:r>
    </w:p>
    <w:p w14:paraId="332217F9" w14:textId="77777777" w:rsidR="00C56AED" w:rsidRDefault="00C56AED" w:rsidP="00C56AED">
      <w:pPr>
        <w:ind w:left="851" w:right="757"/>
        <w:jc w:val="both"/>
      </w:pPr>
    </w:p>
    <w:p w14:paraId="3DFE83B9" w14:textId="77777777" w:rsidR="00C56AED" w:rsidRDefault="00C56AED" w:rsidP="00C56AED">
      <w:pPr>
        <w:ind w:left="851" w:right="757"/>
        <w:jc w:val="both"/>
      </w:pPr>
      <w:r>
        <w:rPr>
          <w:rFonts w:ascii="Palatino Linotype" w:hAnsi="Palatino Linotype"/>
          <w:b/>
          <w:i/>
        </w:rPr>
        <w:t>Artículo 96. Septies. El Director de Desarrollo Urbano o el Titular de la Unidad Administrativa equivalente,</w:t>
      </w:r>
      <w:r>
        <w:rPr>
          <w:rFonts w:ascii="Palatino Linotype" w:hAnsi="Palatino Linotype"/>
          <w:i/>
        </w:rPr>
        <w:t xml:space="preserve"> además de los requisitos establecidos en el artículo 32 de esta Ley, </w:t>
      </w:r>
      <w:r>
        <w:rPr>
          <w:rFonts w:ascii="Palatino Linotype" w:hAnsi="Palatino Linotype"/>
          <w:b/>
          <w:i/>
        </w:rPr>
        <w:t>requiere contar con título profesional en el área de ingeniería civil-arquitectura</w:t>
      </w:r>
      <w:r>
        <w:rPr>
          <w:rFonts w:ascii="Palatino Linotype" w:hAnsi="Palatino Linotype"/>
          <w:i/>
        </w:rPr>
        <w:t>; además deberá acreditar, dentro de los seis meses siguientes a la fecha en que inicie sus funciones, la certificación de competencia laboral expedida por el Instituto Hacendario del Estado de México.</w:t>
      </w:r>
      <w:r>
        <w:t xml:space="preserve"> </w:t>
      </w:r>
    </w:p>
    <w:p w14:paraId="681028FF" w14:textId="77777777" w:rsidR="00C56AED" w:rsidRDefault="00C56AED" w:rsidP="00C56AED">
      <w:pPr>
        <w:ind w:left="851" w:right="757"/>
        <w:jc w:val="both"/>
      </w:pPr>
    </w:p>
    <w:p w14:paraId="4F01A1D7" w14:textId="77777777" w:rsidR="00C56AED" w:rsidRDefault="00C56AED" w:rsidP="00C56AED">
      <w:pPr>
        <w:ind w:left="851" w:right="757"/>
        <w:jc w:val="both"/>
        <w:rPr>
          <w:rFonts w:ascii="Palatino Linotype" w:hAnsi="Palatino Linotype"/>
          <w:i/>
        </w:rPr>
      </w:pPr>
      <w:r>
        <w:rPr>
          <w:rFonts w:ascii="Palatino Linotype" w:hAnsi="Palatino Linotype"/>
          <w:b/>
          <w:i/>
        </w:rPr>
        <w:t>Artículo 96. Nonies. El Director de Ecología o el Titular de la Unidad Administrativa equivalente</w:t>
      </w:r>
      <w:r>
        <w:rPr>
          <w:rFonts w:ascii="Palatino Linotype" w:hAnsi="Palatino Linotype"/>
          <w:i/>
        </w:rPr>
        <w:t xml:space="preserve">, además de los requisitos establecidos en el artículo 32 de esta Ley, requiere </w:t>
      </w:r>
      <w:r>
        <w:rPr>
          <w:rFonts w:ascii="Palatino Linotype" w:hAnsi="Palatino Linotype"/>
          <w:b/>
          <w:i/>
        </w:rPr>
        <w:t>contar con título profesional en el área de biología-agronomía-administración pública;</w:t>
      </w:r>
      <w:r>
        <w:rPr>
          <w:rFonts w:ascii="Palatino Linotype" w:hAnsi="Palatino Linotype"/>
          <w:i/>
        </w:rPr>
        <w:t xml:space="preserve"> además deberá acreditar, dentro de los seis meses siguientes a la fecha en que inicie sus funciones, la certificación de competencia laboral expedida por el Instituto Hacendario del Estado de México.</w:t>
      </w:r>
    </w:p>
    <w:p w14:paraId="0CAAA1D4" w14:textId="77777777" w:rsidR="00C56AED" w:rsidRDefault="00C56AED" w:rsidP="00C56AED">
      <w:pPr>
        <w:ind w:left="851" w:right="757"/>
        <w:jc w:val="both"/>
        <w:rPr>
          <w:rFonts w:ascii="Palatino Linotype" w:hAnsi="Palatino Linotype"/>
          <w:i/>
        </w:rPr>
      </w:pPr>
    </w:p>
    <w:p w14:paraId="090F0B00" w14:textId="77777777" w:rsidR="00C56AED" w:rsidRDefault="00C56AED" w:rsidP="00C56AED">
      <w:pPr>
        <w:ind w:left="851" w:right="757"/>
        <w:jc w:val="both"/>
        <w:rPr>
          <w:rFonts w:ascii="Palatino Linotype" w:hAnsi="Palatino Linotype"/>
          <w:i/>
        </w:rPr>
      </w:pPr>
      <w:r>
        <w:rPr>
          <w:rFonts w:ascii="Palatino Linotype" w:hAnsi="Palatino Linotype"/>
          <w:b/>
          <w:i/>
        </w:rPr>
        <w:t>Artículo 113.-</w:t>
      </w:r>
      <w:r>
        <w:rPr>
          <w:rFonts w:ascii="Palatino Linotype" w:hAnsi="Palatino Linotype"/>
          <w:i/>
        </w:rPr>
        <w:t xml:space="preserve"> Para ser </w:t>
      </w:r>
      <w:r>
        <w:rPr>
          <w:rFonts w:ascii="Palatino Linotype" w:hAnsi="Palatino Linotype"/>
          <w:b/>
          <w:i/>
        </w:rPr>
        <w:t xml:space="preserve">contralor </w:t>
      </w:r>
      <w:r>
        <w:rPr>
          <w:rFonts w:ascii="Palatino Linotype" w:hAnsi="Palatino Linotype"/>
          <w:i/>
        </w:rPr>
        <w:t>se requiere cumplir con los requisitos que se exigen para ser tesorero municipal, a excepción de la caución correspondiente.</w:t>
      </w:r>
    </w:p>
    <w:p w14:paraId="2125AF55" w14:textId="77777777" w:rsidR="00C56AED" w:rsidRDefault="00C56AED" w:rsidP="00C56AED">
      <w:pPr>
        <w:ind w:left="851" w:right="757"/>
        <w:jc w:val="both"/>
        <w:rPr>
          <w:rFonts w:ascii="Palatino Linotype" w:hAnsi="Palatino Linotype"/>
          <w:i/>
        </w:rPr>
      </w:pPr>
    </w:p>
    <w:p w14:paraId="3DC4096D" w14:textId="77777777" w:rsidR="00C56AED" w:rsidRDefault="00C56AED" w:rsidP="00C56AED">
      <w:pPr>
        <w:spacing w:line="276" w:lineRule="auto"/>
        <w:ind w:left="851" w:right="902"/>
        <w:jc w:val="both"/>
        <w:rPr>
          <w:rFonts w:ascii="Palatino Linotype" w:hAnsi="Palatino Linotype" w:cs="Arial"/>
          <w:b/>
          <w:i/>
        </w:rPr>
      </w:pPr>
      <w:r>
        <w:rPr>
          <w:rFonts w:ascii="Palatino Linotype" w:hAnsi="Palatino Linotype" w:cs="Arial"/>
          <w:b/>
          <w:i/>
        </w:rPr>
        <w:t>Artículo 149.-</w:t>
      </w:r>
      <w:r>
        <w:rPr>
          <w:rFonts w:ascii="Palatino Linotype" w:hAnsi="Palatino Linotype" w:cs="Arial"/>
          <w:i/>
        </w:rPr>
        <w:t xml:space="preserve"> Las oficialías se dividirán en </w:t>
      </w:r>
      <w:r>
        <w:rPr>
          <w:rFonts w:ascii="Palatino Linotype" w:hAnsi="Palatino Linotype" w:cs="Arial"/>
          <w:b/>
          <w:i/>
        </w:rPr>
        <w:t>mediadoras-</w:t>
      </w:r>
      <w:r>
        <w:rPr>
          <w:rFonts w:ascii="Palatino Linotype" w:hAnsi="Palatino Linotype" w:cs="Arial"/>
          <w:i/>
        </w:rPr>
        <w:t xml:space="preserve">conciliadoras y </w:t>
      </w:r>
      <w:r>
        <w:rPr>
          <w:rFonts w:ascii="Palatino Linotype" w:hAnsi="Palatino Linotype" w:cs="Arial"/>
          <w:b/>
          <w:i/>
        </w:rPr>
        <w:t>calificadoras.</w:t>
      </w:r>
    </w:p>
    <w:p w14:paraId="24AA6142" w14:textId="77777777" w:rsidR="00C56AED" w:rsidRDefault="00C56AED" w:rsidP="00C56AED">
      <w:pPr>
        <w:spacing w:line="276" w:lineRule="auto"/>
        <w:ind w:left="851" w:right="902"/>
        <w:jc w:val="both"/>
        <w:rPr>
          <w:rFonts w:ascii="Palatino Linotype" w:hAnsi="Palatino Linotype" w:cs="Arial"/>
          <w:i/>
        </w:rPr>
      </w:pPr>
      <w:r>
        <w:rPr>
          <w:rFonts w:ascii="Palatino Linotype" w:hAnsi="Palatino Linotype" w:cs="Arial"/>
          <w:i/>
        </w:rPr>
        <w:t>I. Para ser Oficial Mediador-Conciliador, se requiere:</w:t>
      </w:r>
    </w:p>
    <w:p w14:paraId="3761DF78" w14:textId="77777777" w:rsidR="00C56AED" w:rsidRDefault="00C56AED" w:rsidP="00C56AED">
      <w:pPr>
        <w:spacing w:line="276" w:lineRule="auto"/>
        <w:ind w:left="851" w:right="902"/>
        <w:jc w:val="both"/>
        <w:rPr>
          <w:rFonts w:ascii="Palatino Linotype" w:hAnsi="Palatino Linotype" w:cs="Arial"/>
          <w:i/>
        </w:rPr>
      </w:pPr>
      <w:r>
        <w:rPr>
          <w:rFonts w:ascii="Palatino Linotype" w:hAnsi="Palatino Linotype" w:cs="Arial"/>
          <w:i/>
        </w:rPr>
        <w:t>a). Ser ciudadano mexicano, en pleno ejercicio de sus derechos;</w:t>
      </w:r>
    </w:p>
    <w:p w14:paraId="40C6C4CD" w14:textId="77777777" w:rsidR="00C56AED" w:rsidRDefault="00C56AED" w:rsidP="00C56AED">
      <w:pPr>
        <w:spacing w:line="276" w:lineRule="auto"/>
        <w:ind w:left="851" w:right="902"/>
        <w:jc w:val="both"/>
        <w:rPr>
          <w:rFonts w:ascii="Palatino Linotype" w:hAnsi="Palatino Linotype" w:cs="Arial"/>
          <w:i/>
        </w:rPr>
      </w:pPr>
      <w:r>
        <w:rPr>
          <w:rFonts w:ascii="Palatino Linotype" w:hAnsi="Palatino Linotype" w:cs="Arial"/>
          <w:i/>
        </w:rPr>
        <w:t>b). No haber sido condenado por delito intencional;</w:t>
      </w:r>
    </w:p>
    <w:p w14:paraId="2478CDE2" w14:textId="77777777" w:rsidR="00C56AED" w:rsidRDefault="00C56AED" w:rsidP="00C56AED">
      <w:pPr>
        <w:spacing w:line="276" w:lineRule="auto"/>
        <w:ind w:left="851" w:right="902"/>
        <w:jc w:val="both"/>
        <w:rPr>
          <w:rFonts w:ascii="Palatino Linotype" w:hAnsi="Palatino Linotype" w:cs="Arial"/>
          <w:i/>
        </w:rPr>
      </w:pPr>
      <w:r>
        <w:rPr>
          <w:rFonts w:ascii="Palatino Linotype" w:hAnsi="Palatino Linotype" w:cs="Arial"/>
          <w:i/>
        </w:rPr>
        <w:t>c). Ser de reconocida buena conducta y solvencia moral;</w:t>
      </w:r>
    </w:p>
    <w:p w14:paraId="497F0FAC" w14:textId="77777777" w:rsidR="00C56AED" w:rsidRDefault="00C56AED" w:rsidP="00C56AED">
      <w:pPr>
        <w:spacing w:line="276" w:lineRule="auto"/>
        <w:ind w:left="851" w:right="902"/>
        <w:jc w:val="both"/>
        <w:rPr>
          <w:rFonts w:ascii="Palatino Linotype" w:hAnsi="Palatino Linotype" w:cs="Arial"/>
          <w:i/>
        </w:rPr>
      </w:pPr>
      <w:r>
        <w:rPr>
          <w:rFonts w:ascii="Palatino Linotype" w:hAnsi="Palatino Linotype" w:cs="Arial"/>
          <w:i/>
        </w:rPr>
        <w:t>d) Tener cuando menos treinta años al día de su designación;</w:t>
      </w:r>
    </w:p>
    <w:p w14:paraId="2A8918A5" w14:textId="77777777" w:rsidR="00C56AED" w:rsidRDefault="00C56AED" w:rsidP="00C56AED">
      <w:pPr>
        <w:spacing w:line="276" w:lineRule="auto"/>
        <w:ind w:left="851" w:right="902"/>
        <w:jc w:val="both"/>
        <w:rPr>
          <w:rFonts w:ascii="Palatino Linotype" w:hAnsi="Palatino Linotype" w:cs="Arial"/>
          <w:i/>
        </w:rPr>
      </w:pPr>
      <w:r>
        <w:rPr>
          <w:rFonts w:ascii="Palatino Linotype" w:hAnsi="Palatino Linotype" w:cs="Arial"/>
          <w:i/>
        </w:rPr>
        <w:lastRenderedPageBreak/>
        <w:t xml:space="preserve">e) </w:t>
      </w:r>
      <w:r>
        <w:rPr>
          <w:rFonts w:ascii="Palatino Linotype" w:hAnsi="Palatino Linotype" w:cs="Arial"/>
          <w:b/>
          <w:i/>
          <w:u w:val="single"/>
        </w:rPr>
        <w:t>Ser licenciado en derecho, en psicología, en sociología, en antropología, en trabajo social, o en comunicaciones</w:t>
      </w:r>
      <w:r>
        <w:rPr>
          <w:rFonts w:ascii="Palatino Linotype" w:hAnsi="Palatino Linotype" w:cs="Arial"/>
          <w:i/>
        </w:rPr>
        <w:t xml:space="preserve"> y tener acreditados los estudios en materia de mediación; y</w:t>
      </w:r>
    </w:p>
    <w:p w14:paraId="68833FA4" w14:textId="77777777" w:rsidR="00C56AED" w:rsidRDefault="00C56AED" w:rsidP="00C56AED">
      <w:pPr>
        <w:spacing w:line="276" w:lineRule="auto"/>
        <w:ind w:left="851" w:right="902"/>
        <w:jc w:val="both"/>
        <w:rPr>
          <w:rFonts w:ascii="Palatino Linotype" w:hAnsi="Palatino Linotype" w:cs="Arial"/>
          <w:i/>
        </w:rPr>
      </w:pPr>
      <w:r>
        <w:rPr>
          <w:rFonts w:ascii="Palatino Linotype" w:hAnsi="Palatino Linotype" w:cs="Arial"/>
          <w:i/>
        </w:rPr>
        <w:t xml:space="preserve">f) </w:t>
      </w:r>
      <w:r>
        <w:rPr>
          <w:rFonts w:ascii="Palatino Linotype" w:hAnsi="Palatino Linotype" w:cs="Arial"/>
          <w:i/>
          <w:u w:val="single"/>
        </w:rPr>
        <w:t>Estar certificado por el Centro de Mediación, Conciliación y de Justicia Restaurativa del Poder Judicial del Estado de México</w:t>
      </w:r>
      <w:r>
        <w:rPr>
          <w:rFonts w:ascii="Palatino Linotype" w:hAnsi="Palatino Linotype" w:cs="Arial"/>
          <w:i/>
        </w:rPr>
        <w:t>.</w:t>
      </w:r>
    </w:p>
    <w:p w14:paraId="0E2D5E48" w14:textId="77777777" w:rsidR="00C56AED" w:rsidRDefault="00C56AED" w:rsidP="00C56AED">
      <w:pPr>
        <w:spacing w:line="276" w:lineRule="auto"/>
        <w:ind w:left="851" w:right="902"/>
        <w:jc w:val="both"/>
        <w:rPr>
          <w:rFonts w:ascii="Palatino Linotype" w:hAnsi="Palatino Linotype" w:cs="Arial"/>
          <w:i/>
        </w:rPr>
      </w:pPr>
      <w:r>
        <w:rPr>
          <w:rFonts w:ascii="Palatino Linotype" w:hAnsi="Palatino Linotype" w:cs="Arial"/>
          <w:i/>
        </w:rPr>
        <w:t>…</w:t>
      </w:r>
      <w:r>
        <w:rPr>
          <w:rFonts w:ascii="Palatino Linotype" w:hAnsi="Palatino Linotype"/>
          <w:i/>
        </w:rPr>
        <w:t>” (Sic)</w:t>
      </w:r>
    </w:p>
    <w:p w14:paraId="34DE02B3" w14:textId="77777777" w:rsidR="00C56AED" w:rsidRDefault="00C56AED" w:rsidP="00C56AED">
      <w:pPr>
        <w:pStyle w:val="Prrafodelista"/>
        <w:widowControl w:val="0"/>
        <w:autoSpaceDE w:val="0"/>
        <w:autoSpaceDN w:val="0"/>
        <w:adjustRightInd w:val="0"/>
        <w:spacing w:line="360" w:lineRule="auto"/>
        <w:ind w:left="0"/>
        <w:jc w:val="both"/>
        <w:rPr>
          <w:rFonts w:ascii="Palatino Linotype" w:hAnsi="Palatino Linotype"/>
        </w:rPr>
      </w:pPr>
    </w:p>
    <w:p w14:paraId="08CD729C" w14:textId="5E818981" w:rsidR="00C56AED" w:rsidRDefault="00106D44" w:rsidP="00C56AED">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De tal forma, </w:t>
      </w:r>
      <w:r w:rsidR="00F35345">
        <w:rPr>
          <w:rFonts w:ascii="Palatino Linotype" w:hAnsi="Palatino Linotype"/>
        </w:rPr>
        <w:t>es menester referir que el sujeto obligado, posee y administra la información solicitada por el hoy recurrente, que de manera enunciativa mas no limitativa, puede estar inmersa en el curriculum vitae o cualquier otro documento análogo como lo puede ser la solicitud de empleo.</w:t>
      </w:r>
    </w:p>
    <w:p w14:paraId="4864CFB7" w14:textId="77777777" w:rsidR="00F35345" w:rsidRDefault="00F35345" w:rsidP="00C56AED">
      <w:pPr>
        <w:pStyle w:val="Prrafodelista"/>
        <w:widowControl w:val="0"/>
        <w:autoSpaceDE w:val="0"/>
        <w:autoSpaceDN w:val="0"/>
        <w:adjustRightInd w:val="0"/>
        <w:spacing w:line="360" w:lineRule="auto"/>
        <w:ind w:left="0"/>
        <w:jc w:val="both"/>
        <w:rPr>
          <w:rFonts w:ascii="Palatino Linotype" w:hAnsi="Palatino Linotype"/>
        </w:rPr>
      </w:pPr>
    </w:p>
    <w:p w14:paraId="2A84F487" w14:textId="193BBDBB" w:rsidR="00F35345" w:rsidRDefault="00F35345" w:rsidP="00C56AED">
      <w:pPr>
        <w:pStyle w:val="Prrafodelista"/>
        <w:widowControl w:val="0"/>
        <w:autoSpaceDE w:val="0"/>
        <w:autoSpaceDN w:val="0"/>
        <w:adjustRightInd w:val="0"/>
        <w:spacing w:line="360" w:lineRule="auto"/>
        <w:ind w:left="0"/>
        <w:jc w:val="both"/>
        <w:rPr>
          <w:rFonts w:ascii="Palatino Linotype" w:hAnsi="Palatino Linotype"/>
        </w:rPr>
      </w:pPr>
      <w:r w:rsidRPr="00257B86">
        <w:rPr>
          <w:rFonts w:ascii="Palatino Linotype" w:hAnsi="Palatino Linotype"/>
        </w:rPr>
        <w:t>Es por lo anterior que resulta dable ordenar al sujeto obligado haga entrega de los documentos en donde conste o donde se pueda advertir el perfil académico con el que cuentan todos los servidores públicos adscritos a la administración municipal 2019-2021 en versión pública de ser procedente.</w:t>
      </w:r>
    </w:p>
    <w:p w14:paraId="51FB856A" w14:textId="77777777" w:rsidR="0003158F" w:rsidRDefault="0003158F" w:rsidP="00C56AED">
      <w:pPr>
        <w:pStyle w:val="Prrafodelista"/>
        <w:widowControl w:val="0"/>
        <w:autoSpaceDE w:val="0"/>
        <w:autoSpaceDN w:val="0"/>
        <w:adjustRightInd w:val="0"/>
        <w:spacing w:line="360" w:lineRule="auto"/>
        <w:ind w:left="0"/>
        <w:jc w:val="both"/>
        <w:rPr>
          <w:rFonts w:ascii="Palatino Linotype" w:hAnsi="Palatino Linotype"/>
        </w:rPr>
      </w:pPr>
    </w:p>
    <w:p w14:paraId="459DCE2E" w14:textId="5C7F61E9" w:rsidR="0003158F" w:rsidRDefault="0003158F" w:rsidP="0003158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En ese sentido, no pasa desapercibido por este Órgano Garante que debido a que el documento que se ordena la entrega pudiera encontrarse inmersa la fotografía del servidor público titular del mismo, este Resolutor determina que para los casos de </w:t>
      </w:r>
      <w:r>
        <w:rPr>
          <w:rFonts w:ascii="Palatino Linotype" w:hAnsi="Palatino Linotype" w:cs="Arial"/>
          <w:b/>
        </w:rPr>
        <w:t xml:space="preserve">mandos medios y superiores, </w:t>
      </w:r>
      <w:r>
        <w:rPr>
          <w:rFonts w:ascii="Palatino Linotype" w:hAnsi="Palatino Linotype" w:cs="Arial"/>
        </w:rPr>
        <w:t xml:space="preserve">la fotografía debe de dejarse visible, ello a efecto de proporcionar la debida certeza jurídica sobre dichos documentos, ya que constituyen la reproducción fiel de las características físicas de una persona en un momento determinado, por lo que representan un instrumento de identificación, proyección </w:t>
      </w:r>
      <w:r>
        <w:rPr>
          <w:rFonts w:ascii="Palatino Linotype" w:hAnsi="Palatino Linotype" w:cs="Arial"/>
        </w:rPr>
        <w:lastRenderedPageBreak/>
        <w:t>exterior y factor imprescindible para su propio reconocimiento como sujeto individual.</w:t>
      </w:r>
    </w:p>
    <w:p w14:paraId="01D59067" w14:textId="77777777" w:rsidR="00E42163" w:rsidRDefault="00E42163" w:rsidP="0003158F">
      <w:pPr>
        <w:pStyle w:val="Prrafodelista"/>
        <w:widowControl w:val="0"/>
        <w:autoSpaceDE w:val="0"/>
        <w:autoSpaceDN w:val="0"/>
        <w:adjustRightInd w:val="0"/>
        <w:spacing w:line="360" w:lineRule="auto"/>
        <w:ind w:left="0"/>
        <w:jc w:val="both"/>
        <w:rPr>
          <w:rFonts w:ascii="Palatino Linotype" w:hAnsi="Palatino Linotype" w:cs="Arial"/>
        </w:rPr>
      </w:pPr>
    </w:p>
    <w:p w14:paraId="79116A46" w14:textId="4CC0972C" w:rsidR="00E42163" w:rsidRPr="0003158F" w:rsidRDefault="00E42163" w:rsidP="0003158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rPr>
        <w:t>De igual forma cabe precisar que para el caso del personal adscrito a la Dirección de Seguridad Pública, la fotografía solo será pública para el caso del Director de dicha área y no así para los demás servidores públicos adscritos a la misma.</w:t>
      </w:r>
    </w:p>
    <w:p w14:paraId="23EA64E2" w14:textId="77777777" w:rsidR="00F35345" w:rsidRDefault="00F35345" w:rsidP="00C56AED">
      <w:pPr>
        <w:pStyle w:val="Prrafodelista"/>
        <w:widowControl w:val="0"/>
        <w:autoSpaceDE w:val="0"/>
        <w:autoSpaceDN w:val="0"/>
        <w:adjustRightInd w:val="0"/>
        <w:spacing w:line="360" w:lineRule="auto"/>
        <w:ind w:left="0"/>
        <w:jc w:val="both"/>
        <w:rPr>
          <w:rFonts w:ascii="Palatino Linotype" w:hAnsi="Palatino Linotype"/>
        </w:rPr>
      </w:pPr>
    </w:p>
    <w:p w14:paraId="290F765B" w14:textId="1780C63B" w:rsidR="006F5132" w:rsidRDefault="00F35345" w:rsidP="000E026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Ahora bien por otro lado tenemos que el recurrente solicito le fuera proporcionado el sueldo neto de los mismo servidores públicos adscritos a la administración 2019-2021, es por ello que resulta necesario </w:t>
      </w:r>
      <w:r w:rsidR="000E0263">
        <w:rPr>
          <w:rFonts w:ascii="Palatino Linotype" w:hAnsi="Palatino Linotype"/>
        </w:rPr>
        <w:t xml:space="preserve"> hacer mención de </w:t>
      </w:r>
      <w:r w:rsidR="006F5132" w:rsidRPr="006010FE">
        <w:rPr>
          <w:rFonts w:ascii="Palatino Linotype" w:hAnsi="Palatino Linotype" w:cs="Arial"/>
        </w:rPr>
        <w:t>las oblig</w:t>
      </w:r>
      <w:r w:rsidR="000E0263">
        <w:rPr>
          <w:rFonts w:ascii="Palatino Linotype" w:hAnsi="Palatino Linotype" w:cs="Arial"/>
        </w:rPr>
        <w:t>aciones de transparencia común</w:t>
      </w:r>
      <w:r w:rsidR="006F5132" w:rsidRPr="006010FE">
        <w:rPr>
          <w:rFonts w:ascii="Palatino Linotype" w:hAnsi="Palatino Linotype" w:cs="Arial"/>
        </w:rPr>
        <w:t xml:space="preserve"> que le son atribuibles al </w:t>
      </w:r>
      <w:r w:rsidR="000E0263" w:rsidRPr="000E0263">
        <w:rPr>
          <w:rFonts w:ascii="Palatino Linotype" w:hAnsi="Palatino Linotype" w:cs="Arial"/>
        </w:rPr>
        <w:t>sujeto obligado</w:t>
      </w:r>
      <w:r w:rsidR="006F5132" w:rsidRPr="006010FE">
        <w:rPr>
          <w:rFonts w:ascii="Palatino Linotype" w:hAnsi="Palatino Linotype" w:cs="Arial"/>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006F5132" w:rsidRPr="006010FE">
        <w:rPr>
          <w:rFonts w:ascii="Palatino Linotype" w:hAnsi="Palatino Linotype" w:cs="Arial"/>
          <w:b/>
          <w:u w:val="single"/>
        </w:rPr>
        <w:t>sueldos, prestaciones, gratificaciones, primas, comisiones, dietas, bonos, estímulos, ingresos y sistemas de compensación</w:t>
      </w:r>
      <w:r w:rsidR="006F5132" w:rsidRPr="006010FE">
        <w:rPr>
          <w:rFonts w:ascii="Palatino Linotype" w:hAnsi="Palatino Linotype" w:cs="Arial"/>
        </w:rPr>
        <w:t>, artículo y fracción que para mayor referencia se cita a continuación:</w:t>
      </w:r>
    </w:p>
    <w:p w14:paraId="42418D37" w14:textId="77777777" w:rsidR="000E0263" w:rsidRPr="006010FE" w:rsidRDefault="000E0263" w:rsidP="000E0263">
      <w:pPr>
        <w:pStyle w:val="Prrafodelista"/>
        <w:widowControl w:val="0"/>
        <w:autoSpaceDE w:val="0"/>
        <w:autoSpaceDN w:val="0"/>
        <w:adjustRightInd w:val="0"/>
        <w:spacing w:line="360" w:lineRule="auto"/>
        <w:ind w:left="0"/>
        <w:jc w:val="both"/>
        <w:rPr>
          <w:rFonts w:ascii="Palatino Linotype" w:hAnsi="Palatino Linotype" w:cs="Arial"/>
        </w:rPr>
      </w:pPr>
    </w:p>
    <w:p w14:paraId="513C4877"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“Artículo 92. </w:t>
      </w:r>
      <w:r w:rsidRPr="006010FE">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B4DB0B"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
          <w:i/>
        </w:rPr>
        <w:t>(…)</w:t>
      </w:r>
    </w:p>
    <w:p w14:paraId="0543F85C"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VIII. </w:t>
      </w:r>
      <w:r w:rsidRPr="006010FE">
        <w:rPr>
          <w:rFonts w:ascii="Palatino Linotype" w:hAnsi="Palatino Linotype" w:cs="Bookman Old Style"/>
          <w:b/>
          <w:i/>
          <w:u w:val="single"/>
        </w:rPr>
        <w:t xml:space="preserve">La remuneración bruta y neta de todos los servidores públicos de base o de confianza, de todas las percepciones, incluyendo sueldos, prestaciones, </w:t>
      </w:r>
      <w:r w:rsidRPr="006010FE">
        <w:rPr>
          <w:rFonts w:ascii="Palatino Linotype" w:hAnsi="Palatino Linotype" w:cs="Bookman Old Style"/>
          <w:b/>
          <w:i/>
          <w:u w:val="single"/>
        </w:rPr>
        <w:lastRenderedPageBreak/>
        <w:t>gratificaciones, primas, comisiones, dietas, bonos, estímulos, ingresos y sistemas de compensación, señalando la periodicidad de dicha remuneración;</w:t>
      </w:r>
      <w:r w:rsidRPr="006010FE">
        <w:rPr>
          <w:rFonts w:ascii="Palatino Linotype" w:hAnsi="Palatino Linotype" w:cs="Bookman Old Style"/>
          <w:i/>
        </w:rPr>
        <w:t>” (sic)</w:t>
      </w:r>
    </w:p>
    <w:p w14:paraId="1B9BA037"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p>
    <w:p w14:paraId="3C5E19B3" w14:textId="77777777" w:rsidR="006F5132" w:rsidRPr="006010FE" w:rsidRDefault="006F5132" w:rsidP="006F5132">
      <w:pPr>
        <w:autoSpaceDE w:val="0"/>
        <w:autoSpaceDN w:val="0"/>
        <w:adjustRightInd w:val="0"/>
        <w:spacing w:line="360" w:lineRule="auto"/>
        <w:ind w:left="567"/>
        <w:jc w:val="right"/>
        <w:rPr>
          <w:rFonts w:ascii="Palatino Linotype" w:hAnsi="Palatino Linotype" w:cs="Arial"/>
          <w:i/>
        </w:rPr>
      </w:pPr>
      <w:r w:rsidRPr="006010FE">
        <w:rPr>
          <w:rFonts w:ascii="Palatino Linotype" w:hAnsi="Palatino Linotype" w:cs="Arial"/>
          <w:i/>
          <w:sz w:val="20"/>
          <w:szCs w:val="20"/>
        </w:rPr>
        <w:t>(Énfasis añadido)</w:t>
      </w:r>
    </w:p>
    <w:p w14:paraId="010CB8F4" w14:textId="30E19930" w:rsidR="006F5132" w:rsidRPr="006010FE" w:rsidRDefault="006F5132" w:rsidP="006F5132">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En tal virtud, la ley otorga publicidad a la información relacionada con la remuneración de los servidores públicos; tan es así, que el artículo 23, penúltimo párrafo de la citada ley, dispones que los </w:t>
      </w:r>
      <w:r w:rsidR="000E0263" w:rsidRPr="006010FE">
        <w:rPr>
          <w:rFonts w:ascii="Palatino Linotype" w:hAnsi="Palatino Linotype" w:cs="Arial"/>
          <w:sz w:val="24"/>
        </w:rPr>
        <w:t xml:space="preserve">sujetos obligados </w:t>
      </w:r>
      <w:r w:rsidRPr="006010FE">
        <w:rPr>
          <w:rFonts w:ascii="Palatino Linotype" w:hAnsi="Palatino Linotype" w:cs="Arial"/>
          <w:sz w:val="24"/>
        </w:rPr>
        <w:t>deben hacer pública toda aquella información relativa a los montos y personas que por cualquier motivo reciban recursos públicos.</w:t>
      </w:r>
    </w:p>
    <w:p w14:paraId="602022B5" w14:textId="77777777" w:rsidR="006F5132" w:rsidRPr="006010FE" w:rsidRDefault="006F5132" w:rsidP="006F5132">
      <w:pPr>
        <w:pStyle w:val="Sinespaciado"/>
        <w:rPr>
          <w:sz w:val="2"/>
        </w:rPr>
      </w:pPr>
    </w:p>
    <w:p w14:paraId="4BE07131" w14:textId="77777777" w:rsidR="006F5132" w:rsidRPr="006010FE" w:rsidRDefault="006F5132" w:rsidP="006F5132">
      <w:pPr>
        <w:spacing w:before="240" w:after="240" w:line="360" w:lineRule="auto"/>
        <w:jc w:val="both"/>
        <w:rPr>
          <w:rFonts w:ascii="Palatino Linotype" w:hAnsi="Palatino Linotype" w:cs="Arial"/>
          <w:sz w:val="24"/>
        </w:rPr>
      </w:pPr>
      <w:r w:rsidRPr="006010FE">
        <w:rPr>
          <w:rFonts w:ascii="Palatino Linotype" w:hAnsi="Palatino Linotype" w:cs="Arial"/>
          <w:sz w:val="24"/>
        </w:rPr>
        <w:t>Por lo tanto, lo solicitado corresponde a información pública susceptible de ser entregada, en su caso, en versión pública y, por lo tanto, no es procedente su clasificación.</w:t>
      </w:r>
    </w:p>
    <w:p w14:paraId="7C633844" w14:textId="77777777" w:rsidR="006F5132" w:rsidRPr="006010FE" w:rsidRDefault="006F5132" w:rsidP="006F5132">
      <w:pPr>
        <w:spacing w:before="240" w:after="240" w:line="360" w:lineRule="auto"/>
        <w:jc w:val="both"/>
        <w:rPr>
          <w:rFonts w:ascii="Palatino Linotype" w:hAnsi="Palatino Linotype" w:cs="Arial"/>
          <w:sz w:val="2"/>
        </w:rPr>
      </w:pPr>
    </w:p>
    <w:p w14:paraId="0572963F" w14:textId="77777777" w:rsidR="006F5132" w:rsidRPr="006010FE" w:rsidRDefault="006F5132" w:rsidP="006F5132">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17FAA703" w14:textId="77777777" w:rsidR="006F5132" w:rsidRPr="006010FE" w:rsidRDefault="006F5132" w:rsidP="006F5132">
      <w:pPr>
        <w:ind w:left="567" w:right="51"/>
        <w:jc w:val="both"/>
        <w:rPr>
          <w:rFonts w:ascii="Palatino Linotype" w:hAnsi="Palatino Linotype" w:cs="Arial"/>
          <w:b/>
          <w:i/>
          <w:szCs w:val="20"/>
        </w:rPr>
      </w:pPr>
      <w:r w:rsidRPr="006010FE">
        <w:rPr>
          <w:rFonts w:ascii="Palatino Linotype" w:hAnsi="Palatino Linotype" w:cs="Arial"/>
          <w:i/>
          <w:szCs w:val="20"/>
        </w:rPr>
        <w:t>“</w:t>
      </w:r>
      <w:r w:rsidRPr="006010FE">
        <w:rPr>
          <w:rFonts w:ascii="Palatino Linotype" w:hAnsi="Palatino Linotype" w:cs="Arial"/>
          <w:b/>
          <w:i/>
          <w:szCs w:val="20"/>
        </w:rPr>
        <w:t>Criterio 01/2003.</w:t>
      </w:r>
    </w:p>
    <w:p w14:paraId="05E5D371" w14:textId="77777777" w:rsidR="006F5132" w:rsidRPr="006010FE" w:rsidRDefault="006F5132" w:rsidP="006F5132">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t>“INGRESOS DE LOS SERVIDORES PÚBLICOS. CONSTITUYEN INFORMACIÓN PÚBLICA AÚN Y CUANDO SU DIFUSIÓN PUEDE AFECTAR LA VIDA O LA SEGURIDAD DE AQUELLOS</w:t>
      </w:r>
      <w:r w:rsidRPr="006010FE">
        <w:rPr>
          <w:rFonts w:ascii="Palatino Linotype" w:hAnsi="Palatino Linotype" w:cs="Arial"/>
          <w:b/>
          <w:i/>
          <w:szCs w:val="20"/>
          <w:u w:val="single"/>
        </w:rPr>
        <w:t>.</w:t>
      </w:r>
      <w:r w:rsidRPr="006010FE">
        <w:rPr>
          <w:rFonts w:ascii="Palatino Linotype" w:hAnsi="Palatino Linotype" w:cs="Arial"/>
          <w:i/>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6010FE">
        <w:rPr>
          <w:rFonts w:ascii="Palatino Linotype" w:hAnsi="Palatino Linotype" w:cs="Arial"/>
          <w:i/>
          <w:szCs w:val="20"/>
        </w:rPr>
        <w:t xml:space="preserve">, </w:t>
      </w:r>
      <w:r w:rsidRPr="006010FE">
        <w:rPr>
          <w:rFonts w:ascii="Palatino Linotype" w:hAnsi="Palatino Linotype" w:cs="Arial"/>
          <w:i/>
          <w:szCs w:val="20"/>
          <w:u w:val="single"/>
        </w:rPr>
        <w:t xml:space="preserve">debe reconocerse que aun y  </w:t>
      </w:r>
      <w:r w:rsidRPr="006010FE">
        <w:rPr>
          <w:rFonts w:ascii="Palatino Linotype" w:hAnsi="Palatino Linotype" w:cs="Arial"/>
          <w:i/>
          <w:szCs w:val="20"/>
          <w:u w:val="single"/>
        </w:rPr>
        <w:lastRenderedPageBreak/>
        <w:t>cuando en ese supuesto podría encuadrar la relativa a las percepciones ordinarias y extraordinaria de los servidores públicos</w:t>
      </w:r>
      <w:r w:rsidRPr="006010FE">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6010FE">
        <w:rPr>
          <w:rFonts w:ascii="Palatino Linotype" w:hAnsi="Palatino Linotype" w:cs="Arial"/>
          <w:b/>
          <w:i/>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010FE">
        <w:rPr>
          <w:rFonts w:ascii="Palatino Linotype" w:hAnsi="Palatino Linotype" w:cs="Arial"/>
          <w:i/>
          <w:szCs w:val="20"/>
        </w:rPr>
        <w:t>…”</w:t>
      </w:r>
      <w:bookmarkStart w:id="1" w:name="_GoBack"/>
      <w:bookmarkEnd w:id="1"/>
    </w:p>
    <w:p w14:paraId="5CED561D" w14:textId="77777777" w:rsidR="006F5132" w:rsidRPr="006010FE" w:rsidRDefault="006F5132" w:rsidP="006F5132">
      <w:pPr>
        <w:spacing w:before="240" w:after="240"/>
        <w:ind w:left="567" w:right="51"/>
        <w:jc w:val="both"/>
        <w:rPr>
          <w:rFonts w:ascii="Palatino Linotype" w:hAnsi="Palatino Linotype" w:cs="Arial"/>
          <w:i/>
          <w:sz w:val="2"/>
          <w:szCs w:val="20"/>
        </w:rPr>
      </w:pPr>
    </w:p>
    <w:p w14:paraId="180D7BFE" w14:textId="77777777" w:rsidR="006F5132" w:rsidRPr="006010FE" w:rsidRDefault="006F5132" w:rsidP="006F5132">
      <w:pPr>
        <w:spacing w:before="240" w:after="240"/>
        <w:ind w:left="567" w:right="51"/>
        <w:jc w:val="both"/>
        <w:rPr>
          <w:rFonts w:ascii="Palatino Linotype" w:hAnsi="Palatino Linotype" w:cs="Arial"/>
          <w:b/>
          <w:i/>
          <w:szCs w:val="20"/>
        </w:rPr>
      </w:pPr>
      <w:r w:rsidRPr="006010FE">
        <w:rPr>
          <w:rFonts w:ascii="Palatino Linotype" w:hAnsi="Palatino Linotype" w:cs="Arial"/>
          <w:b/>
          <w:i/>
          <w:szCs w:val="20"/>
        </w:rPr>
        <w:t>“Criterio 02/2003.</w:t>
      </w:r>
    </w:p>
    <w:p w14:paraId="585A7080" w14:textId="77777777" w:rsidR="006F5132" w:rsidRDefault="006F5132" w:rsidP="006F5132">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t>INGRESOS DE LOS SERVIDORES PÚBLICOS, SON INFORMACIÓN PÚBLICA AÚN Y CUANDO CONSTITUYEN DATOS PERSONALES QUE SE REFIEREN AL PATRIMONIO DE AQUÉLLOS.</w:t>
      </w:r>
      <w:r w:rsidRPr="006010FE">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6010FE">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6010FE">
        <w:rPr>
          <w:rFonts w:ascii="Palatino Linotype" w:hAnsi="Palatino Linotype" w:cs="Arial"/>
          <w:i/>
          <w:szCs w:val="20"/>
        </w:rPr>
        <w:t xml:space="preserve">, para su difusión no se requiere consentimiento de aquellos, </w:t>
      </w:r>
      <w:r w:rsidRPr="006010FE">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010FE">
        <w:rPr>
          <w:rFonts w:ascii="Palatino Linotype" w:hAnsi="Palatino Linotype" w:cs="Arial"/>
          <w:i/>
          <w:szCs w:val="20"/>
        </w:rPr>
        <w:t xml:space="preserve"> el sistema de compensación…” (sic)</w:t>
      </w:r>
    </w:p>
    <w:p w14:paraId="515A1375" w14:textId="77777777" w:rsidR="006B2D63" w:rsidRPr="006010FE" w:rsidRDefault="006B2D63" w:rsidP="006F5132">
      <w:pPr>
        <w:spacing w:before="240" w:after="240"/>
        <w:ind w:left="567" w:right="51"/>
        <w:jc w:val="both"/>
        <w:rPr>
          <w:rFonts w:ascii="Palatino Linotype" w:hAnsi="Palatino Linotype" w:cs="Arial"/>
          <w:i/>
          <w:szCs w:val="20"/>
        </w:rPr>
      </w:pPr>
    </w:p>
    <w:p w14:paraId="132703F2" w14:textId="76970D5F" w:rsidR="006E16B8" w:rsidRPr="00A464A3" w:rsidRDefault="00D15662" w:rsidP="00A464A3">
      <w:pPr>
        <w:spacing w:before="240" w:after="240" w:line="360" w:lineRule="auto"/>
        <w:ind w:right="51"/>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 xml:space="preserve">De tal manera, se procederá al análisis de los documentos donde pudiese advertirse lo solicitado, que de manera enunciativa más no limitativa, </w:t>
      </w:r>
      <w:r w:rsidRPr="006010FE">
        <w:rPr>
          <w:rFonts w:ascii="Palatino Linotype" w:eastAsia="Times New Roman" w:hAnsi="Palatino Linotype" w:cs="Arial"/>
          <w:b/>
          <w:sz w:val="24"/>
          <w:u w:val="single"/>
          <w:lang w:val="es-ES_tradnl"/>
        </w:rPr>
        <w:t xml:space="preserve">pudiera contenerse </w:t>
      </w:r>
      <w:r w:rsidR="006E16B8">
        <w:rPr>
          <w:rFonts w:ascii="Palatino Linotype" w:eastAsia="Times New Roman" w:hAnsi="Palatino Linotype" w:cs="Arial"/>
          <w:b/>
          <w:sz w:val="24"/>
          <w:u w:val="single"/>
          <w:lang w:val="es-ES_tradnl"/>
        </w:rPr>
        <w:t xml:space="preserve">en la </w:t>
      </w:r>
      <w:r w:rsidR="006E16B8" w:rsidRPr="0008457F">
        <w:rPr>
          <w:rFonts w:ascii="Palatino Linotype" w:eastAsia="Times New Roman" w:hAnsi="Palatino Linotype" w:cs="Arial"/>
          <w:b/>
          <w:sz w:val="24"/>
          <w:u w:val="single"/>
          <w:lang w:val="es-ES_tradnl"/>
        </w:rPr>
        <w:t>nómina</w:t>
      </w:r>
      <w:r w:rsidRPr="0008457F">
        <w:rPr>
          <w:rFonts w:ascii="Palatino Linotype" w:eastAsia="Times New Roman" w:hAnsi="Palatino Linotype" w:cs="Arial"/>
          <w:b/>
          <w:sz w:val="24"/>
          <w:u w:val="single"/>
          <w:lang w:val="es-ES_tradnl"/>
        </w:rPr>
        <w:t xml:space="preserve"> general</w:t>
      </w:r>
      <w:r w:rsidRPr="006010FE">
        <w:rPr>
          <w:rFonts w:ascii="Palatino Linotype" w:eastAsia="Times New Roman" w:hAnsi="Palatino Linotype" w:cs="Arial"/>
          <w:sz w:val="24"/>
          <w:lang w:val="es-ES_tradnl"/>
        </w:rPr>
        <w:t xml:space="preserve"> de</w:t>
      </w:r>
      <w:r w:rsidR="0008457F">
        <w:rPr>
          <w:rFonts w:ascii="Palatino Linotype" w:eastAsia="Times New Roman" w:hAnsi="Palatino Linotype" w:cs="Arial"/>
          <w:sz w:val="24"/>
          <w:lang w:val="es-ES_tradnl"/>
        </w:rPr>
        <w:t xml:space="preserve"> los</w:t>
      </w:r>
      <w:r w:rsidRPr="006010FE">
        <w:rPr>
          <w:rFonts w:ascii="Palatino Linotype" w:eastAsia="Times New Roman" w:hAnsi="Palatino Linotype" w:cs="Arial"/>
          <w:sz w:val="24"/>
          <w:lang w:val="es-ES_tradnl"/>
        </w:rPr>
        <w:t xml:space="preserve"> servidor</w:t>
      </w:r>
      <w:r w:rsidR="0008457F">
        <w:rPr>
          <w:rFonts w:ascii="Palatino Linotype" w:eastAsia="Times New Roman" w:hAnsi="Palatino Linotype" w:cs="Arial"/>
          <w:sz w:val="24"/>
          <w:lang w:val="es-ES_tradnl"/>
        </w:rPr>
        <w:t>es</w:t>
      </w:r>
      <w:r w:rsidRPr="006010FE">
        <w:rPr>
          <w:rFonts w:ascii="Palatino Linotype" w:eastAsia="Times New Roman" w:hAnsi="Palatino Linotype" w:cs="Arial"/>
          <w:sz w:val="24"/>
          <w:lang w:val="es-ES_tradnl"/>
        </w:rPr>
        <w:t xml:space="preserve"> público</w:t>
      </w:r>
      <w:r w:rsidR="0008457F">
        <w:rPr>
          <w:rFonts w:ascii="Palatino Linotype" w:eastAsia="Times New Roman" w:hAnsi="Palatino Linotype" w:cs="Arial"/>
          <w:sz w:val="24"/>
          <w:lang w:val="es-ES_tradnl"/>
        </w:rPr>
        <w:t>s de los</w:t>
      </w:r>
      <w:r w:rsidRPr="006010FE">
        <w:rPr>
          <w:rFonts w:ascii="Palatino Linotype" w:eastAsia="Times New Roman" w:hAnsi="Palatino Linotype" w:cs="Arial"/>
          <w:sz w:val="24"/>
          <w:lang w:val="es-ES_tradnl"/>
        </w:rPr>
        <w:t xml:space="preserve"> cual</w:t>
      </w:r>
      <w:r w:rsidR="0008457F">
        <w:rPr>
          <w:rFonts w:ascii="Palatino Linotype" w:eastAsia="Times New Roman" w:hAnsi="Palatino Linotype" w:cs="Arial"/>
          <w:sz w:val="24"/>
          <w:lang w:val="es-ES_tradnl"/>
        </w:rPr>
        <w:t xml:space="preserve">es se </w:t>
      </w:r>
      <w:r w:rsidR="006E16B8">
        <w:rPr>
          <w:rFonts w:ascii="Palatino Linotype" w:eastAsia="Times New Roman" w:hAnsi="Palatino Linotype" w:cs="Arial"/>
          <w:sz w:val="24"/>
          <w:lang w:val="es-ES_tradnl"/>
        </w:rPr>
        <w:t xml:space="preserve"> requiere información.</w:t>
      </w:r>
    </w:p>
    <w:p w14:paraId="51C9BC36" w14:textId="77777777" w:rsidR="00D15662" w:rsidRPr="006010FE" w:rsidRDefault="00D15662" w:rsidP="00D15662">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En cuanto a la nómina tenemos que, el “</w:t>
      </w:r>
      <w:r w:rsidRPr="006010FE">
        <w:rPr>
          <w:rFonts w:ascii="Palatino Linotype" w:eastAsia="Times New Roman" w:hAnsi="Palatino Linotype" w:cs="Arial"/>
          <w:i/>
          <w:sz w:val="24"/>
          <w:lang w:val="es-ES_tradnl"/>
        </w:rPr>
        <w:t>Glosario de Términos Usuales de Finanzas Públicas</w:t>
      </w:r>
      <w:r w:rsidRPr="006010FE">
        <w:rPr>
          <w:rFonts w:ascii="Palatino Linotype" w:eastAsia="Times New Roman" w:hAnsi="Palatino Linotype" w:cs="Arial"/>
          <w:sz w:val="24"/>
          <w:lang w:val="es-ES_tradnl"/>
        </w:rPr>
        <w:t xml:space="preserve">” del Centro de Estudios de las Finanzas Públicas de la Cámara de Diputados </w:t>
      </w:r>
      <w:r w:rsidRPr="006010FE">
        <w:rPr>
          <w:rFonts w:ascii="Palatino Linotype" w:eastAsia="Times New Roman" w:hAnsi="Palatino Linotype" w:cs="Arial"/>
          <w:sz w:val="24"/>
          <w:lang w:val="es-ES_tradnl"/>
        </w:rPr>
        <w:lastRenderedPageBreak/>
        <w:t>del H. Congreso de la Unión, el “</w:t>
      </w:r>
      <w:r w:rsidRPr="006010FE">
        <w:rPr>
          <w:rFonts w:ascii="Palatino Linotype" w:eastAsia="Times New Roman" w:hAnsi="Palatino Linotype" w:cs="Arial"/>
          <w:i/>
          <w:sz w:val="24"/>
          <w:lang w:val="es-ES_tradnl"/>
        </w:rPr>
        <w:t>Glosario de Términos Administrativos</w:t>
      </w:r>
      <w:r w:rsidRPr="006010FE">
        <w:rPr>
          <w:rFonts w:ascii="Palatino Linotype" w:eastAsia="Times New Roman" w:hAnsi="Palatino Linotype" w:cs="Arial"/>
          <w:sz w:val="24"/>
          <w:lang w:val="es-ES_tradnl"/>
        </w:rPr>
        <w:t>”, emitido por el Instituto Nacional de Administración Pública, A.C. y el “Glo</w:t>
      </w:r>
      <w:r w:rsidRPr="006010FE">
        <w:rPr>
          <w:rFonts w:ascii="Palatino Linotype" w:eastAsia="Times New Roman" w:hAnsi="Palatino Linotype" w:cs="Arial"/>
          <w:i/>
          <w:sz w:val="24"/>
          <w:lang w:val="es-ES_tradnl"/>
        </w:rPr>
        <w:t>sario de Términos para el Proceso de Planeación, Programación, Presupuestación y Evaluación en la Administración Pública</w:t>
      </w:r>
      <w:r w:rsidRPr="006010FE">
        <w:rPr>
          <w:rFonts w:ascii="Palatino Linotype" w:eastAsia="Times New Roman" w:hAnsi="Palatino Linotype" w:cs="Arial"/>
          <w:sz w:val="24"/>
          <w:lang w:val="es-ES_tradnl"/>
        </w:rPr>
        <w:t>”,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3464566" w14:textId="77777777" w:rsidR="00D15662" w:rsidRPr="006010FE" w:rsidRDefault="00D15662" w:rsidP="00D15662">
      <w:pPr>
        <w:spacing w:before="240" w:after="240" w:line="276" w:lineRule="auto"/>
        <w:ind w:left="851" w:right="425"/>
        <w:jc w:val="both"/>
        <w:rPr>
          <w:rFonts w:ascii="Palatino Linotype" w:eastAsia="Times New Roman" w:hAnsi="Palatino Linotype" w:cs="Arial"/>
          <w:i/>
          <w:lang w:val="es-ES_tradnl"/>
        </w:rPr>
      </w:pPr>
      <w:r w:rsidRPr="006010FE">
        <w:rPr>
          <w:rFonts w:ascii="Palatino Linotype" w:eastAsia="Times New Roman" w:hAnsi="Palatino Linotype" w:cs="Arial"/>
          <w:i/>
          <w:lang w:val="es-ES_tradnl"/>
        </w:rPr>
        <w:t>“</w:t>
      </w:r>
      <w:r w:rsidRPr="006010FE">
        <w:rPr>
          <w:rFonts w:ascii="Palatino Linotype" w:eastAsia="Times New Roman" w:hAnsi="Palatino Linotype" w:cs="Arial"/>
          <w:b/>
          <w:i/>
          <w:lang w:val="es-ES_tradnl"/>
        </w:rPr>
        <w:t>NÓMINA:</w:t>
      </w:r>
      <w:r w:rsidRPr="006010FE">
        <w:rPr>
          <w:rFonts w:ascii="Palatino Linotype" w:eastAsia="Times New Roman" w:hAnsi="Palatino Linotype" w:cs="Arial"/>
          <w:i/>
          <w:lang w:val="es-ES_tradnl"/>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79E13577" w14:textId="77777777" w:rsidR="00D15662" w:rsidRPr="006010FE" w:rsidRDefault="00D15662" w:rsidP="00D15662">
      <w:pPr>
        <w:pStyle w:val="Sinespaciado"/>
        <w:rPr>
          <w:sz w:val="4"/>
          <w:lang w:val="es-ES_tradnl"/>
        </w:rPr>
      </w:pPr>
    </w:p>
    <w:p w14:paraId="4FCD0726" w14:textId="7ACAC81E" w:rsidR="00D15662" w:rsidRPr="006010FE" w:rsidRDefault="006E16B8" w:rsidP="00D15662">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sz w:val="24"/>
          <w:lang w:val="es-ES_tradnl"/>
        </w:rPr>
        <w:t xml:space="preserve">Aunado a lo anterior, </w:t>
      </w:r>
      <w:r w:rsidR="00D15662" w:rsidRPr="006010FE">
        <w:rPr>
          <w:rFonts w:ascii="Palatino Linotype" w:eastAsia="Times New Roman" w:hAnsi="Palatino Linotype" w:cs="Arial"/>
          <w:sz w:val="24"/>
          <w:lang w:val="es-ES_tradnl"/>
        </w:rPr>
        <w:t xml:space="preserve">dicho término es mencionado en diferentes ordenamientos legales, tal es el caso del artículo 804 de la Ley Federal de Trabajo, fracción II que establece:  </w:t>
      </w:r>
    </w:p>
    <w:p w14:paraId="07980C75" w14:textId="77777777" w:rsidR="00D15662" w:rsidRPr="006010FE" w:rsidRDefault="00D15662" w:rsidP="00D15662">
      <w:pPr>
        <w:spacing w:before="240" w:after="240"/>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 xml:space="preserve"> “</w:t>
      </w:r>
      <w:r w:rsidRPr="006010FE">
        <w:rPr>
          <w:rFonts w:ascii="Palatino Linotype" w:eastAsia="Times New Roman" w:hAnsi="Palatino Linotype" w:cs="Arial"/>
          <w:b/>
          <w:i/>
          <w:szCs w:val="20"/>
          <w:lang w:val="es-ES_tradnl"/>
        </w:rPr>
        <w:t>Artículo 804.- El patrón tiene obligación de conservar y exhibir en juicio los documentos que a continuación se precisan</w:t>
      </w:r>
      <w:r w:rsidRPr="006010FE">
        <w:rPr>
          <w:rFonts w:ascii="Palatino Linotype" w:eastAsia="Times New Roman" w:hAnsi="Palatino Linotype" w:cs="Arial"/>
          <w:i/>
          <w:szCs w:val="20"/>
          <w:lang w:val="es-ES_tradnl"/>
        </w:rPr>
        <w:t>:</w:t>
      </w:r>
    </w:p>
    <w:p w14:paraId="6F229B33"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14:paraId="1DA8E44C"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II. Listas de raya o nómina de personal, cuando se lleven en el centro de trabajo; o recibos de pagos de salarios</w:t>
      </w:r>
      <w:r w:rsidRPr="006010FE">
        <w:rPr>
          <w:rFonts w:ascii="Palatino Linotype" w:eastAsia="Times New Roman" w:hAnsi="Palatino Linotype" w:cs="Arial"/>
          <w:i/>
          <w:szCs w:val="20"/>
          <w:lang w:val="es-ES_tradnl"/>
        </w:rPr>
        <w:t>;</w:t>
      </w:r>
    </w:p>
    <w:p w14:paraId="734AF952"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14:paraId="1E4BA418"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(sic)</w:t>
      </w:r>
    </w:p>
    <w:p w14:paraId="07A9639C" w14:textId="77777777" w:rsidR="006B2D63" w:rsidRDefault="006B2D63" w:rsidP="00D15662">
      <w:pPr>
        <w:spacing w:before="240" w:after="240" w:line="360" w:lineRule="auto"/>
        <w:ind w:right="142"/>
        <w:jc w:val="both"/>
        <w:rPr>
          <w:rFonts w:ascii="Palatino Linotype" w:eastAsia="Times New Roman" w:hAnsi="Palatino Linotype" w:cs="Arial"/>
          <w:sz w:val="24"/>
          <w:lang w:val="es-ES_tradnl"/>
        </w:rPr>
      </w:pPr>
    </w:p>
    <w:p w14:paraId="40F21898" w14:textId="77777777" w:rsidR="006E16B8" w:rsidRPr="00C24D80" w:rsidRDefault="006E16B8" w:rsidP="006E16B8">
      <w:pPr>
        <w:pStyle w:val="Sinespaciado"/>
        <w:spacing w:line="360" w:lineRule="auto"/>
        <w:jc w:val="both"/>
        <w:rPr>
          <w:rFonts w:ascii="Palatino Linotype" w:hAnsi="Palatino Linotype" w:cs="Arial"/>
        </w:rPr>
      </w:pPr>
      <w:r w:rsidRPr="00C24D80">
        <w:rPr>
          <w:rFonts w:ascii="Palatino Linotype" w:hAnsi="Palatino Linotype" w:cs="Arial"/>
        </w:rPr>
        <w:lastRenderedPageBreak/>
        <w:t>Atento a lo transcrito, es que resulta dable señalar que la nómina es el listado de los trabajadores de una institución para realizar los pagos periódicos de los trabajadores, que deberá incluir las percepciones brutas, deducciones y el neto a recibir.</w:t>
      </w:r>
    </w:p>
    <w:p w14:paraId="459CE623" w14:textId="77777777" w:rsidR="00D15662" w:rsidRPr="006010FE" w:rsidRDefault="00D15662" w:rsidP="00D15662">
      <w:pPr>
        <w:spacing w:before="240" w:after="240" w:line="360" w:lineRule="auto"/>
        <w:ind w:right="142"/>
        <w:jc w:val="both"/>
        <w:rPr>
          <w:rFonts w:ascii="Palatino Linotype" w:eastAsia="Times New Roman" w:hAnsi="Palatino Linotype" w:cs="Arial"/>
          <w:sz w:val="2"/>
          <w:lang w:val="es-ES_tradnl"/>
        </w:rPr>
      </w:pPr>
    </w:p>
    <w:p w14:paraId="715E642C" w14:textId="77777777" w:rsidR="00EF522C" w:rsidRPr="00C24D80" w:rsidRDefault="00EF522C" w:rsidP="00EF522C">
      <w:pPr>
        <w:pStyle w:val="Sinespaciado"/>
        <w:spacing w:line="360" w:lineRule="auto"/>
        <w:jc w:val="both"/>
        <w:rPr>
          <w:rFonts w:ascii="Palatino Linotype" w:hAnsi="Palatino Linotype"/>
        </w:rPr>
      </w:pPr>
      <w:r w:rsidRPr="00C24D80">
        <w:rPr>
          <w:rFonts w:ascii="Palatino Linotype" w:hAnsi="Palatino Linotype"/>
        </w:rPr>
        <w:t xml:space="preserve">De igual forma, la Constitución </w:t>
      </w:r>
      <w:r w:rsidRPr="00C24D80">
        <w:rPr>
          <w:rFonts w:ascii="Palatino Linotype" w:hAnsi="Palatino Linotype" w:cs="Arial"/>
        </w:rPr>
        <w:t>Política</w:t>
      </w:r>
      <w:r w:rsidRPr="00C24D80">
        <w:rPr>
          <w:rFonts w:ascii="Palatino Linotype" w:hAnsi="Palatino Linotype"/>
        </w:rPr>
        <w:t xml:space="preserve"> del Estado Libre y Soberano de México dispone en lo relativo a las remuneraciones de los servidores públicos, lo siguiente:</w:t>
      </w:r>
    </w:p>
    <w:p w14:paraId="4D35F255" w14:textId="77777777" w:rsidR="00EF522C" w:rsidRPr="00C24D80" w:rsidRDefault="00EF522C" w:rsidP="00EF522C">
      <w:pPr>
        <w:pStyle w:val="Sinespaciado"/>
        <w:spacing w:line="360" w:lineRule="auto"/>
        <w:jc w:val="both"/>
        <w:rPr>
          <w:rFonts w:ascii="Palatino Linotype" w:hAnsi="Palatino Linotype"/>
        </w:rPr>
      </w:pPr>
    </w:p>
    <w:p w14:paraId="299E7495" w14:textId="77777777" w:rsidR="00EF522C" w:rsidRPr="00BA2E08" w:rsidRDefault="00EF522C" w:rsidP="00EF522C">
      <w:pPr>
        <w:pStyle w:val="Sinespaciado"/>
        <w:ind w:left="567" w:right="567"/>
        <w:jc w:val="both"/>
        <w:rPr>
          <w:rFonts w:ascii="Palatino Linotype" w:hAnsi="Palatino Linotype" w:cs="Arial"/>
          <w:bCs/>
          <w:i/>
          <w:sz w:val="22"/>
          <w:szCs w:val="22"/>
        </w:rPr>
      </w:pPr>
      <w:r w:rsidRPr="00BA2E08">
        <w:rPr>
          <w:rFonts w:ascii="Palatino Linotype" w:hAnsi="Palatino Linotype" w:cs="Arial"/>
          <w:b/>
          <w:bCs/>
          <w:i/>
          <w:sz w:val="22"/>
          <w:szCs w:val="22"/>
        </w:rPr>
        <w:t xml:space="preserve">Artículo 147.- </w:t>
      </w:r>
      <w:r w:rsidRPr="00BA2E08">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BA2E08">
        <w:rPr>
          <w:rFonts w:ascii="Palatino Linotype" w:hAnsi="Palatino Linotype" w:cs="Arial"/>
          <w:b/>
          <w:bCs/>
          <w:i/>
          <w:sz w:val="22"/>
          <w:szCs w:val="22"/>
        </w:rPr>
        <w:t>los miembros de los ayuntamientos</w:t>
      </w:r>
      <w:r w:rsidRPr="00BA2E08">
        <w:rPr>
          <w:rFonts w:ascii="Palatino Linotype" w:hAnsi="Palatino Linotype" w:cs="Arial"/>
          <w:bCs/>
          <w:i/>
          <w:sz w:val="22"/>
          <w:szCs w:val="22"/>
        </w:rPr>
        <w:t xml:space="preserve"> y demás servidores públicos municipales </w:t>
      </w:r>
      <w:r w:rsidRPr="00BA2E08">
        <w:rPr>
          <w:rFonts w:ascii="Palatino Linotype" w:hAnsi="Palatino Linotype" w:cs="Arial"/>
          <w:b/>
          <w:bCs/>
          <w:i/>
          <w:sz w:val="22"/>
          <w:szCs w:val="22"/>
        </w:rPr>
        <w:t>recibirán una retribución adecuada</w:t>
      </w:r>
      <w:r w:rsidRPr="00BA2E08">
        <w:rPr>
          <w:rFonts w:ascii="Palatino Linotype" w:hAnsi="Palatino Linotype" w:cs="Arial"/>
          <w:bCs/>
          <w:i/>
          <w:sz w:val="22"/>
          <w:szCs w:val="22"/>
        </w:rPr>
        <w:t xml:space="preserve"> e </w:t>
      </w:r>
      <w:r w:rsidRPr="00BA2E08">
        <w:rPr>
          <w:rFonts w:ascii="Palatino Linotype" w:hAnsi="Palatino Linotype" w:cs="Arial"/>
          <w:b/>
          <w:bCs/>
          <w:i/>
          <w:sz w:val="22"/>
          <w:szCs w:val="22"/>
        </w:rPr>
        <w:t>irrenunciable por el desempeño de su empleo, cargo o comisión</w:t>
      </w:r>
      <w:r w:rsidRPr="00BA2E08">
        <w:rPr>
          <w:rFonts w:ascii="Palatino Linotype" w:hAnsi="Palatino Linotype" w:cs="Arial"/>
          <w:bCs/>
          <w:i/>
          <w:sz w:val="22"/>
          <w:szCs w:val="22"/>
        </w:rPr>
        <w:t xml:space="preserve">, que </w:t>
      </w:r>
      <w:r w:rsidRPr="00BA2E08">
        <w:rPr>
          <w:rFonts w:ascii="Palatino Linotype" w:hAnsi="Palatino Linotype" w:cs="Arial"/>
          <w:b/>
          <w:bCs/>
          <w:i/>
          <w:sz w:val="22"/>
          <w:szCs w:val="22"/>
        </w:rPr>
        <w:t>será determinada en el presupuesto de egresos que corresponda.</w:t>
      </w:r>
    </w:p>
    <w:p w14:paraId="3456649B" w14:textId="77777777" w:rsidR="00EF522C" w:rsidRDefault="00EF522C" w:rsidP="00D15662">
      <w:pPr>
        <w:spacing w:before="240" w:after="240" w:line="360" w:lineRule="auto"/>
        <w:ind w:right="142"/>
        <w:jc w:val="both"/>
        <w:rPr>
          <w:rFonts w:ascii="Palatino Linotype" w:eastAsia="Times New Roman" w:hAnsi="Palatino Linotype" w:cs="Arial"/>
          <w:sz w:val="24"/>
          <w:lang w:val="es-ES_tradnl"/>
        </w:rPr>
      </w:pPr>
    </w:p>
    <w:p w14:paraId="1643774B" w14:textId="77777777" w:rsidR="00A464A3" w:rsidRDefault="00D15662" w:rsidP="00A464A3">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5388293C" w14:textId="77777777" w:rsidR="00A464A3" w:rsidRDefault="00A464A3" w:rsidP="00A464A3">
      <w:pPr>
        <w:spacing w:after="0" w:line="360" w:lineRule="auto"/>
        <w:ind w:right="142"/>
        <w:jc w:val="both"/>
        <w:rPr>
          <w:rFonts w:ascii="Palatino Linotype" w:eastAsia="Times New Roman" w:hAnsi="Palatino Linotype" w:cs="Arial"/>
          <w:sz w:val="24"/>
          <w:lang w:val="es-ES_tradnl"/>
        </w:rPr>
      </w:pPr>
    </w:p>
    <w:p w14:paraId="09968264" w14:textId="354447BF" w:rsidR="00EF522C" w:rsidRPr="00A464A3" w:rsidRDefault="00EF522C" w:rsidP="00A464A3">
      <w:pPr>
        <w:spacing w:after="0" w:line="360" w:lineRule="auto"/>
        <w:ind w:right="142"/>
        <w:jc w:val="both"/>
        <w:rPr>
          <w:rFonts w:ascii="Palatino Linotype" w:eastAsia="Times New Roman" w:hAnsi="Palatino Linotype" w:cs="Arial"/>
          <w:sz w:val="28"/>
          <w:lang w:val="es-ES_tradnl"/>
        </w:rPr>
      </w:pPr>
      <w:r w:rsidRPr="00A464A3">
        <w:rPr>
          <w:rFonts w:ascii="Palatino Linotype" w:hAnsi="Palatino Linotype" w:cs="Arial"/>
          <w:sz w:val="24"/>
        </w:rPr>
        <w:t>Ahora bien, el artículo 350 del Código Financiero del Estado de México dispone lo que se transcribe a continuación:</w:t>
      </w:r>
    </w:p>
    <w:p w14:paraId="6E14F8C9" w14:textId="77777777" w:rsidR="00EF522C" w:rsidRPr="00C24D80" w:rsidRDefault="00EF522C" w:rsidP="00EF522C">
      <w:pPr>
        <w:pStyle w:val="Sinespaciado"/>
        <w:spacing w:line="360" w:lineRule="auto"/>
        <w:jc w:val="both"/>
        <w:rPr>
          <w:rFonts w:ascii="Palatino Linotype" w:hAnsi="Palatino Linotype" w:cs="Arial"/>
        </w:rPr>
      </w:pPr>
    </w:p>
    <w:p w14:paraId="35993BA5" w14:textId="77777777" w:rsidR="00EF522C" w:rsidRPr="00E228E1" w:rsidRDefault="00EF522C" w:rsidP="00EF522C">
      <w:pPr>
        <w:pStyle w:val="Sinespaciado"/>
        <w:ind w:left="567" w:right="567"/>
        <w:jc w:val="both"/>
        <w:rPr>
          <w:rFonts w:ascii="Palatino Linotype" w:hAnsi="Palatino Linotype" w:cs="Arial"/>
          <w:bCs/>
          <w:i/>
          <w:sz w:val="22"/>
          <w:szCs w:val="22"/>
        </w:rPr>
      </w:pPr>
      <w:r w:rsidRPr="00E228E1">
        <w:rPr>
          <w:rFonts w:ascii="Palatino Linotype" w:hAnsi="Palatino Linotype"/>
          <w:b/>
          <w:i/>
          <w:sz w:val="22"/>
          <w:szCs w:val="22"/>
        </w:rPr>
        <w:t>Artículo 350.-</w:t>
      </w:r>
      <w:r w:rsidRPr="00E228E1">
        <w:rPr>
          <w:rFonts w:ascii="Palatino Linotype" w:hAnsi="Palatino Linotype"/>
          <w:i/>
          <w:sz w:val="22"/>
          <w:szCs w:val="22"/>
        </w:rPr>
        <w:t xml:space="preserve"> Mensualmente dentro de los primeros veinte días hábiles, la Secretaría y las Tesorerías, enviarán para su análisis y evaluación al Órgano Superior de </w:t>
      </w:r>
      <w:r w:rsidRPr="00E228E1">
        <w:rPr>
          <w:rFonts w:ascii="Palatino Linotype" w:hAnsi="Palatino Linotype" w:cs="Arial"/>
          <w:bCs/>
          <w:i/>
          <w:sz w:val="22"/>
          <w:szCs w:val="22"/>
        </w:rPr>
        <w:t>Fiscalización del Estado de México, la siguiente información:</w:t>
      </w:r>
    </w:p>
    <w:p w14:paraId="5291EFE6" w14:textId="77777777" w:rsidR="00EF522C" w:rsidRPr="00E228E1" w:rsidRDefault="00EF522C" w:rsidP="00EF522C">
      <w:pPr>
        <w:pStyle w:val="Sinespaciado"/>
        <w:ind w:left="567" w:right="567"/>
        <w:jc w:val="both"/>
        <w:rPr>
          <w:rFonts w:ascii="Palatino Linotype" w:hAnsi="Palatino Linotype" w:cs="Arial"/>
          <w:bCs/>
          <w:i/>
          <w:sz w:val="22"/>
          <w:szCs w:val="22"/>
        </w:rPr>
      </w:pPr>
      <w:r w:rsidRPr="00E228E1">
        <w:rPr>
          <w:rFonts w:ascii="Palatino Linotype" w:hAnsi="Palatino Linotype" w:cs="Arial"/>
          <w:bCs/>
          <w:i/>
          <w:sz w:val="22"/>
          <w:szCs w:val="22"/>
        </w:rPr>
        <w:t xml:space="preserve"> </w:t>
      </w:r>
    </w:p>
    <w:p w14:paraId="43AD24EB" w14:textId="77777777" w:rsidR="00EF522C" w:rsidRPr="00E228E1" w:rsidRDefault="00EF522C" w:rsidP="00EF522C">
      <w:pPr>
        <w:pStyle w:val="Sinespaciado"/>
        <w:numPr>
          <w:ilvl w:val="0"/>
          <w:numId w:val="32"/>
        </w:numPr>
        <w:ind w:right="567"/>
        <w:jc w:val="both"/>
        <w:rPr>
          <w:rFonts w:ascii="Palatino Linotype" w:hAnsi="Palatino Linotype" w:cs="Arial"/>
          <w:bCs/>
          <w:i/>
          <w:sz w:val="22"/>
          <w:szCs w:val="22"/>
        </w:rPr>
      </w:pPr>
      <w:r w:rsidRPr="00E228E1">
        <w:rPr>
          <w:rFonts w:ascii="Palatino Linotype" w:hAnsi="Palatino Linotype" w:cs="Arial"/>
          <w:bCs/>
          <w:i/>
          <w:sz w:val="22"/>
          <w:szCs w:val="22"/>
        </w:rPr>
        <w:t xml:space="preserve">Información patrimonial. </w:t>
      </w:r>
    </w:p>
    <w:p w14:paraId="646E2775" w14:textId="77777777" w:rsidR="00EF522C" w:rsidRPr="00E228E1" w:rsidRDefault="00EF522C" w:rsidP="00EF522C">
      <w:pPr>
        <w:pStyle w:val="Sinespaciado"/>
        <w:numPr>
          <w:ilvl w:val="0"/>
          <w:numId w:val="32"/>
        </w:numPr>
        <w:ind w:right="567"/>
        <w:jc w:val="both"/>
        <w:rPr>
          <w:rFonts w:ascii="Palatino Linotype" w:hAnsi="Palatino Linotype" w:cs="Arial"/>
          <w:bCs/>
          <w:i/>
          <w:sz w:val="22"/>
          <w:szCs w:val="22"/>
        </w:rPr>
      </w:pPr>
      <w:r w:rsidRPr="00E228E1">
        <w:rPr>
          <w:rFonts w:ascii="Palatino Linotype" w:hAnsi="Palatino Linotype" w:cs="Arial"/>
          <w:bCs/>
          <w:i/>
          <w:sz w:val="22"/>
          <w:szCs w:val="22"/>
        </w:rPr>
        <w:t xml:space="preserve">Información presupuestal. </w:t>
      </w:r>
    </w:p>
    <w:p w14:paraId="70EC9668" w14:textId="77777777" w:rsidR="00EF522C" w:rsidRPr="00E228E1" w:rsidRDefault="00EF522C" w:rsidP="00EF522C">
      <w:pPr>
        <w:pStyle w:val="Sinespaciado"/>
        <w:numPr>
          <w:ilvl w:val="0"/>
          <w:numId w:val="32"/>
        </w:numPr>
        <w:ind w:right="567"/>
        <w:jc w:val="both"/>
        <w:rPr>
          <w:rFonts w:ascii="Palatino Linotype" w:hAnsi="Palatino Linotype" w:cs="Arial"/>
          <w:bCs/>
          <w:i/>
          <w:sz w:val="22"/>
          <w:szCs w:val="22"/>
        </w:rPr>
      </w:pPr>
      <w:r w:rsidRPr="00E228E1">
        <w:rPr>
          <w:rFonts w:ascii="Palatino Linotype" w:hAnsi="Palatino Linotype" w:cs="Arial"/>
          <w:bCs/>
          <w:i/>
          <w:sz w:val="22"/>
          <w:szCs w:val="22"/>
        </w:rPr>
        <w:t xml:space="preserve">Información de la obra pública. </w:t>
      </w:r>
    </w:p>
    <w:p w14:paraId="3F530AFE" w14:textId="77777777" w:rsidR="00EF522C" w:rsidRPr="00B063BC" w:rsidRDefault="00EF522C" w:rsidP="00EF522C">
      <w:pPr>
        <w:pStyle w:val="Sinespaciado"/>
        <w:numPr>
          <w:ilvl w:val="0"/>
          <w:numId w:val="32"/>
        </w:numPr>
        <w:ind w:right="567"/>
        <w:jc w:val="both"/>
        <w:rPr>
          <w:rFonts w:ascii="Palatino Linotype" w:hAnsi="Palatino Linotype" w:cs="Arial"/>
          <w:i/>
          <w:sz w:val="22"/>
          <w:szCs w:val="22"/>
        </w:rPr>
      </w:pPr>
      <w:r w:rsidRPr="00E228E1">
        <w:rPr>
          <w:rFonts w:ascii="Palatino Linotype" w:hAnsi="Palatino Linotype" w:cs="Arial"/>
          <w:b/>
          <w:bCs/>
          <w:i/>
          <w:sz w:val="22"/>
          <w:szCs w:val="22"/>
          <w:u w:val="single"/>
        </w:rPr>
        <w:t>Información de nómina</w:t>
      </w:r>
      <w:r w:rsidRPr="00E228E1">
        <w:rPr>
          <w:rFonts w:ascii="Palatino Linotype" w:hAnsi="Palatino Linotype" w:cs="Arial"/>
          <w:bCs/>
          <w:i/>
          <w:sz w:val="22"/>
          <w:szCs w:val="22"/>
        </w:rPr>
        <w:t>.</w:t>
      </w:r>
    </w:p>
    <w:p w14:paraId="36FFE2CC" w14:textId="77777777" w:rsidR="00B063BC" w:rsidRDefault="00B063BC" w:rsidP="00B063BC">
      <w:pPr>
        <w:pStyle w:val="Sinespaciado"/>
        <w:ind w:left="1287" w:right="567"/>
        <w:jc w:val="both"/>
        <w:rPr>
          <w:rFonts w:ascii="Palatino Linotype" w:hAnsi="Palatino Linotype" w:cs="Arial"/>
          <w:b/>
          <w:bCs/>
          <w:i/>
          <w:sz w:val="22"/>
          <w:szCs w:val="22"/>
          <w:u w:val="single"/>
        </w:rPr>
      </w:pPr>
    </w:p>
    <w:p w14:paraId="1F8E9F94" w14:textId="77777777" w:rsidR="00B063BC" w:rsidRDefault="00B063BC" w:rsidP="00B063BC">
      <w:pPr>
        <w:pStyle w:val="Sinespaciado"/>
        <w:spacing w:line="360" w:lineRule="auto"/>
        <w:jc w:val="both"/>
        <w:rPr>
          <w:rFonts w:ascii="Palatino Linotype" w:hAnsi="Palatino Linotype"/>
        </w:rPr>
      </w:pPr>
    </w:p>
    <w:p w14:paraId="025E51FF" w14:textId="77777777" w:rsidR="00B063BC" w:rsidRPr="002549B2" w:rsidRDefault="00B063BC" w:rsidP="00B063BC">
      <w:pPr>
        <w:pStyle w:val="Sinespaciado"/>
        <w:spacing w:line="360" w:lineRule="auto"/>
        <w:jc w:val="both"/>
        <w:rPr>
          <w:rFonts w:ascii="Palatino Linotype" w:eastAsia="MS Mincho" w:hAnsi="Palatino Linotype" w:cs="Tahoma"/>
          <w:lang w:val="es-ES_tradnl"/>
        </w:rPr>
      </w:pPr>
      <w:r w:rsidRPr="002549B2">
        <w:rPr>
          <w:rFonts w:ascii="Palatino Linotype" w:hAnsi="Palatino Linotype"/>
        </w:rPr>
        <w:t xml:space="preserve">De igual forma, </w:t>
      </w:r>
      <w:r w:rsidRPr="002549B2">
        <w:rPr>
          <w:rFonts w:ascii="Palatino Linotype" w:eastAsia="MS Mincho" w:hAnsi="Palatino Linotype" w:cs="Arial"/>
          <w:lang w:val="es-ES_tradnl"/>
        </w:rPr>
        <w:t xml:space="preserve">las </w:t>
      </w:r>
      <w:r w:rsidRPr="002549B2">
        <w:rPr>
          <w:rFonts w:ascii="Palatino Linotype" w:hAnsi="Palatino Linotype" w:cs="Arial"/>
        </w:rPr>
        <w:t>disposiciones</w:t>
      </w:r>
      <w:r w:rsidRPr="002549B2">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2549B2">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777C6353" w14:textId="77777777" w:rsidR="00B063BC" w:rsidRPr="002549B2" w:rsidRDefault="00B063BC" w:rsidP="00B063BC">
      <w:pPr>
        <w:widowControl w:val="0"/>
        <w:autoSpaceDE w:val="0"/>
        <w:autoSpaceDN w:val="0"/>
        <w:adjustRightInd w:val="0"/>
        <w:spacing w:after="0" w:line="360" w:lineRule="auto"/>
        <w:jc w:val="both"/>
        <w:rPr>
          <w:rFonts w:ascii="Palatino Linotype" w:hAnsi="Palatino Linotype" w:cs="Arial"/>
          <w:sz w:val="24"/>
          <w:szCs w:val="24"/>
        </w:rPr>
      </w:pPr>
    </w:p>
    <w:p w14:paraId="79FB5020" w14:textId="77777777" w:rsidR="00B063BC" w:rsidRDefault="00B063BC" w:rsidP="00B063BC">
      <w:pPr>
        <w:widowControl w:val="0"/>
        <w:autoSpaceDE w:val="0"/>
        <w:autoSpaceDN w:val="0"/>
        <w:adjustRightInd w:val="0"/>
        <w:spacing w:after="0" w:line="360" w:lineRule="auto"/>
        <w:jc w:val="both"/>
        <w:rPr>
          <w:rFonts w:ascii="Palatino Linotype" w:hAnsi="Palatino Linotype"/>
          <w:sz w:val="24"/>
          <w:szCs w:val="24"/>
        </w:rPr>
      </w:pPr>
      <w:r w:rsidRPr="002549B2">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lastRenderedPageBreak/>
        <w:t>Información de N</w:t>
      </w:r>
      <w:r w:rsidRPr="002549B2">
        <w:rPr>
          <w:rFonts w:ascii="Palatino Linotype" w:eastAsia="MS Mincho" w:hAnsi="Palatino Linotype" w:cs="Tahoma"/>
          <w:b/>
          <w:i/>
          <w:sz w:val="24"/>
          <w:szCs w:val="24"/>
          <w:lang w:val="es-ES_tradnl"/>
        </w:rPr>
        <w:t>ómina</w:t>
      </w:r>
      <w:r w:rsidRPr="002549B2">
        <w:rPr>
          <w:rFonts w:ascii="Palatino Linotype" w:eastAsia="MS Mincho" w:hAnsi="Palatino Linotype" w:cs="Tahoma"/>
          <w:sz w:val="24"/>
          <w:szCs w:val="24"/>
          <w:lang w:val="es-ES_tradnl"/>
        </w:rPr>
        <w:t xml:space="preserve">, el cual, se integra por documentos tales como </w:t>
      </w:r>
      <w:r>
        <w:rPr>
          <w:rFonts w:ascii="Palatino Linotype" w:eastAsia="MS Mincho" w:hAnsi="Palatino Linotype" w:cs="Tahoma"/>
          <w:b/>
          <w:sz w:val="24"/>
          <w:szCs w:val="24"/>
          <w:lang w:val="es-ES_tradnl"/>
        </w:rPr>
        <w:t xml:space="preserve">Nomina General 01 al 15 del mes y Nómina General del 16 al 30/31 del mes,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Disco 4 de los informes mensuales correspondientes, los cuales son enviados por el Tesorero Municipal al OSFEM, en términos del </w:t>
      </w:r>
      <w:r w:rsidRPr="002549B2">
        <w:rPr>
          <w:rFonts w:ascii="Palatino Linotype" w:hAnsi="Palatino Linotype" w:cs="Arial"/>
          <w:sz w:val="24"/>
          <w:szCs w:val="24"/>
          <w:lang w:eastAsia="es-MX"/>
        </w:rPr>
        <w:t>artículo 2 fracción XI de la Ley de Fiscalización Superior del Estado de México,</w:t>
      </w:r>
      <w:r w:rsidRPr="002549B2">
        <w:rPr>
          <w:rFonts w:ascii="Palatino Linotype" w:hAnsi="Palatino Linotype" w:cs="Arial"/>
          <w:sz w:val="24"/>
          <w:szCs w:val="24"/>
        </w:rPr>
        <w:t xml:space="preserve"> acorde a lo establecido en los </w:t>
      </w:r>
      <w:r w:rsidRPr="002549B2">
        <w:rPr>
          <w:rFonts w:ascii="Palatino Linotype" w:hAnsi="Palatino Linotype"/>
          <w:sz w:val="24"/>
          <w:szCs w:val="24"/>
        </w:rPr>
        <w:t xml:space="preserve">Lineamientos para la Integración del Informe Mensual del año </w:t>
      </w:r>
      <w:r>
        <w:rPr>
          <w:rFonts w:ascii="Palatino Linotype" w:hAnsi="Palatino Linotype"/>
          <w:sz w:val="24"/>
          <w:szCs w:val="24"/>
        </w:rPr>
        <w:t>2019</w:t>
      </w:r>
      <w:r w:rsidRPr="002549B2">
        <w:rPr>
          <w:rFonts w:ascii="Palatino Linotype" w:hAnsi="Palatino Linotype"/>
          <w:sz w:val="24"/>
          <w:szCs w:val="24"/>
        </w:rPr>
        <w:t xml:space="preserve">, para lo cual se </w:t>
      </w:r>
      <w:r>
        <w:rPr>
          <w:rFonts w:ascii="Palatino Linotype" w:hAnsi="Palatino Linotype"/>
          <w:sz w:val="24"/>
          <w:szCs w:val="24"/>
        </w:rPr>
        <w:t>insertan las siguiente imágenes:</w:t>
      </w:r>
    </w:p>
    <w:p w14:paraId="393DDED3" w14:textId="77777777" w:rsidR="00B063BC" w:rsidRDefault="00B063BC" w:rsidP="00B063BC">
      <w:pPr>
        <w:widowControl w:val="0"/>
        <w:autoSpaceDE w:val="0"/>
        <w:autoSpaceDN w:val="0"/>
        <w:adjustRightInd w:val="0"/>
        <w:spacing w:after="0" w:line="360" w:lineRule="auto"/>
        <w:jc w:val="both"/>
        <w:rPr>
          <w:noProof/>
          <w:lang w:eastAsia="es-MX"/>
        </w:rPr>
      </w:pPr>
    </w:p>
    <w:p w14:paraId="159A2098" w14:textId="77777777" w:rsidR="00B063BC" w:rsidRPr="002549B2" w:rsidRDefault="00B063BC" w:rsidP="00B063BC">
      <w:pPr>
        <w:widowControl w:val="0"/>
        <w:autoSpaceDE w:val="0"/>
        <w:autoSpaceDN w:val="0"/>
        <w:adjustRightInd w:val="0"/>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688960" behindDoc="0" locked="0" layoutInCell="1" allowOverlap="1" wp14:anchorId="51B47997" wp14:editId="13A96402">
                <wp:simplePos x="0" y="0"/>
                <wp:positionH relativeFrom="column">
                  <wp:posOffset>681990</wp:posOffset>
                </wp:positionH>
                <wp:positionV relativeFrom="paragraph">
                  <wp:posOffset>1617980</wp:posOffset>
                </wp:positionV>
                <wp:extent cx="4257675" cy="23812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42576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877C8" id="Rectángulo 11" o:spid="_x0000_s1026" style="position:absolute;margin-left:53.7pt;margin-top:127.4pt;width:335.2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" filled="f" strokecolor="red" strokeweight="2.25pt"/>
            </w:pict>
          </mc:Fallback>
        </mc:AlternateContent>
      </w:r>
      <w:r>
        <w:rPr>
          <w:noProof/>
          <w:lang w:eastAsia="es-MX"/>
        </w:rPr>
        <mc:AlternateContent>
          <mc:Choice Requires="wps">
            <w:drawing>
              <wp:anchor distT="0" distB="0" distL="114300" distR="114300" simplePos="0" relativeHeight="251687936" behindDoc="0" locked="0" layoutInCell="1" allowOverlap="1" wp14:anchorId="646E6582" wp14:editId="7A3922AF">
                <wp:simplePos x="0" y="0"/>
                <wp:positionH relativeFrom="column">
                  <wp:posOffset>691515</wp:posOffset>
                </wp:positionH>
                <wp:positionV relativeFrom="paragraph">
                  <wp:posOffset>-1270</wp:posOffset>
                </wp:positionV>
                <wp:extent cx="4191000" cy="18097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4191000"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895CEA" id="Rectángulo 2" o:spid="_x0000_s1026" style="position:absolute;margin-left:54.45pt;margin-top:-.1pt;width:330pt;height:14.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" filled="f" strokecolor="red" strokeweight="2.25pt"/>
            </w:pict>
          </mc:Fallback>
        </mc:AlternateContent>
      </w:r>
      <w:r>
        <w:rPr>
          <w:noProof/>
          <w:lang w:eastAsia="es-MX"/>
        </w:rPr>
        <w:drawing>
          <wp:inline distT="0" distB="0" distL="0" distR="0" wp14:anchorId="7CF49A71" wp14:editId="4ED5DF74">
            <wp:extent cx="4191000" cy="27090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624" t="43451" r="34657" b="21244"/>
                    <a:stretch/>
                  </pic:blipFill>
                  <pic:spPr bwMode="auto">
                    <a:xfrm>
                      <a:off x="0" y="0"/>
                      <a:ext cx="4219018" cy="2727210"/>
                    </a:xfrm>
                    <a:prstGeom prst="rect">
                      <a:avLst/>
                    </a:prstGeom>
                    <a:ln>
                      <a:noFill/>
                    </a:ln>
                    <a:extLst>
                      <a:ext uri="{53640926-AAD7-44D8-BBD7-CCE9431645EC}">
                        <a14:shadowObscured xmlns:a14="http://schemas.microsoft.com/office/drawing/2010/main"/>
                      </a:ext>
                    </a:extLst>
                  </pic:spPr>
                </pic:pic>
              </a:graphicData>
            </a:graphic>
          </wp:inline>
        </w:drawing>
      </w:r>
      <w:r>
        <w:rPr>
          <w:rFonts w:ascii="Palatino Linotype" w:hAnsi="Palatino Linotype"/>
          <w:sz w:val="24"/>
          <w:szCs w:val="24"/>
        </w:rPr>
        <w:t>:</w:t>
      </w:r>
    </w:p>
    <w:p w14:paraId="54E115D3" w14:textId="77777777" w:rsidR="00B063BC" w:rsidRPr="002549B2" w:rsidRDefault="00B063BC" w:rsidP="00B063BC">
      <w:pPr>
        <w:widowControl w:val="0"/>
        <w:autoSpaceDE w:val="0"/>
        <w:autoSpaceDN w:val="0"/>
        <w:adjustRightInd w:val="0"/>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7DEA4F76" wp14:editId="20F75868">
            <wp:extent cx="5238750" cy="4684385"/>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284" t="9354" r="33639" b="39650"/>
                    <a:stretch/>
                  </pic:blipFill>
                  <pic:spPr bwMode="auto">
                    <a:xfrm>
                      <a:off x="0" y="0"/>
                      <a:ext cx="5257512" cy="4701161"/>
                    </a:xfrm>
                    <a:prstGeom prst="rect">
                      <a:avLst/>
                    </a:prstGeom>
                    <a:ln>
                      <a:noFill/>
                    </a:ln>
                    <a:extLst>
                      <a:ext uri="{53640926-AAD7-44D8-BBD7-CCE9431645EC}">
                        <a14:shadowObscured xmlns:a14="http://schemas.microsoft.com/office/drawing/2010/main"/>
                      </a:ext>
                    </a:extLst>
                  </pic:spPr>
                </pic:pic>
              </a:graphicData>
            </a:graphic>
          </wp:inline>
        </w:drawing>
      </w:r>
    </w:p>
    <w:p w14:paraId="5A0F18BE" w14:textId="77777777" w:rsidR="00B063BC" w:rsidRPr="00EC3545" w:rsidRDefault="00B063BC" w:rsidP="00B063BC">
      <w:pPr>
        <w:widowControl w:val="0"/>
        <w:autoSpaceDE w:val="0"/>
        <w:autoSpaceDN w:val="0"/>
        <w:adjustRightInd w:val="0"/>
        <w:spacing w:after="0" w:line="360" w:lineRule="auto"/>
        <w:jc w:val="both"/>
        <w:rPr>
          <w:rFonts w:ascii="Palatino Linotype" w:hAnsi="Palatino Linotype" w:cs="Arial"/>
          <w:sz w:val="24"/>
          <w:szCs w:val="24"/>
        </w:rPr>
      </w:pPr>
    </w:p>
    <w:p w14:paraId="103509BE" w14:textId="77777777" w:rsidR="00B063BC" w:rsidRDefault="00B063BC" w:rsidP="00B063BC">
      <w:pPr>
        <w:widowControl w:val="0"/>
        <w:autoSpaceDE w:val="0"/>
        <w:autoSpaceDN w:val="0"/>
        <w:adjustRightInd w:val="0"/>
        <w:spacing w:after="0" w:line="360" w:lineRule="auto"/>
        <w:jc w:val="both"/>
        <w:rPr>
          <w:rFonts w:ascii="Palatino Linotype" w:hAnsi="Palatino Linotype"/>
          <w:noProof/>
          <w:sz w:val="24"/>
          <w:szCs w:val="24"/>
          <w:lang w:eastAsia="es-MX"/>
        </w:rPr>
      </w:pPr>
      <w:r w:rsidRPr="00EC3545">
        <w:rPr>
          <w:rFonts w:ascii="Palatino Linotype" w:hAnsi="Palatino Linotype"/>
          <w:noProof/>
          <w:sz w:val="24"/>
          <w:szCs w:val="24"/>
          <w:lang w:eastAsia="es-MX"/>
        </w:rPr>
        <w:t>Por esta razón, este Instituto considera que existe</w:t>
      </w:r>
      <w:r>
        <w:rPr>
          <w:rFonts w:ascii="Palatino Linotype" w:hAnsi="Palatino Linotype"/>
          <w:noProof/>
          <w:sz w:val="24"/>
          <w:szCs w:val="24"/>
          <w:lang w:eastAsia="es-MX"/>
        </w:rPr>
        <w:t>n</w:t>
      </w:r>
      <w:r w:rsidRPr="00EC3545">
        <w:rPr>
          <w:rFonts w:ascii="Palatino Linotype" w:hAnsi="Palatino Linotype"/>
          <w:noProof/>
          <w:sz w:val="24"/>
          <w:szCs w:val="24"/>
          <w:lang w:eastAsia="es-MX"/>
        </w:rPr>
        <w:t xml:space="preserve"> documento</w:t>
      </w:r>
      <w:r>
        <w:rPr>
          <w:rFonts w:ascii="Palatino Linotype" w:hAnsi="Palatino Linotype"/>
          <w:noProof/>
          <w:sz w:val="24"/>
          <w:szCs w:val="24"/>
          <w:lang w:eastAsia="es-MX"/>
        </w:rPr>
        <w:t>s</w:t>
      </w:r>
      <w:r w:rsidRPr="00EC3545">
        <w:rPr>
          <w:rFonts w:ascii="Palatino Linotype" w:hAnsi="Palatino Linotype"/>
          <w:noProof/>
          <w:sz w:val="24"/>
          <w:szCs w:val="24"/>
          <w:lang w:eastAsia="es-MX"/>
        </w:rPr>
        <w:t xml:space="preserve"> que de manera enunciativa más no limitativa, puede</w:t>
      </w:r>
      <w:r>
        <w:rPr>
          <w:rFonts w:ascii="Palatino Linotype" w:hAnsi="Palatino Linotype"/>
          <w:noProof/>
          <w:sz w:val="24"/>
          <w:szCs w:val="24"/>
          <w:lang w:eastAsia="es-MX"/>
        </w:rPr>
        <w:t>n</w:t>
      </w:r>
      <w:r w:rsidRPr="00EC3545">
        <w:rPr>
          <w:rFonts w:ascii="Palatino Linotype" w:hAnsi="Palatino Linotype"/>
          <w:noProof/>
          <w:sz w:val="24"/>
          <w:szCs w:val="24"/>
          <w:lang w:eastAsia="es-MX"/>
        </w:rPr>
        <w:t xml:space="preserve"> colmar el derecho de acceso a la información de</w:t>
      </w:r>
      <w:r>
        <w:rPr>
          <w:rFonts w:ascii="Palatino Linotype" w:hAnsi="Palatino Linotype"/>
          <w:noProof/>
          <w:sz w:val="24"/>
          <w:szCs w:val="24"/>
          <w:lang w:eastAsia="es-MX"/>
        </w:rPr>
        <w:t xml:space="preserve"> </w:t>
      </w:r>
      <w:r w:rsidRPr="00EC3545">
        <w:rPr>
          <w:rFonts w:ascii="Palatino Linotype" w:hAnsi="Palatino Linotype"/>
          <w:noProof/>
          <w:sz w:val="24"/>
          <w:szCs w:val="24"/>
          <w:lang w:eastAsia="es-MX"/>
        </w:rPr>
        <w:t>l</w:t>
      </w:r>
      <w:r>
        <w:rPr>
          <w:rFonts w:ascii="Palatino Linotype" w:hAnsi="Palatino Linotype"/>
          <w:noProof/>
          <w:sz w:val="24"/>
          <w:szCs w:val="24"/>
          <w:lang w:eastAsia="es-MX"/>
        </w:rPr>
        <w:t>a</w:t>
      </w:r>
      <w:r w:rsidRPr="00EC3545">
        <w:rPr>
          <w:rFonts w:ascii="Palatino Linotype" w:hAnsi="Palatino Linotype"/>
          <w:noProof/>
          <w:sz w:val="24"/>
          <w:szCs w:val="24"/>
          <w:lang w:eastAsia="es-MX"/>
        </w:rPr>
        <w:t xml:space="preserve"> Recurrente, como </w:t>
      </w:r>
      <w:r>
        <w:rPr>
          <w:rFonts w:ascii="Palatino Linotype" w:hAnsi="Palatino Linotype"/>
          <w:noProof/>
          <w:sz w:val="24"/>
          <w:szCs w:val="24"/>
          <w:lang w:eastAsia="es-MX"/>
        </w:rPr>
        <w:t>es el denominado Nómina General del 01 al 15 del mes y Nómina General del 16 al 30/31 del mes,</w:t>
      </w:r>
      <w:r w:rsidRPr="00EC3545">
        <w:rPr>
          <w:rFonts w:ascii="Palatino Linotype" w:hAnsi="Palatino Linotype"/>
          <w:noProof/>
          <w:sz w:val="24"/>
          <w:szCs w:val="24"/>
          <w:lang w:eastAsia="es-MX"/>
        </w:rPr>
        <w:t xml:space="preserve"> ya que en estos consta la información solicitada, pues tiene como objetivo presentar la información del pago de las remuneraciones de cada uno de los servidores públicos de la entidad fiscalizable de </w:t>
      </w:r>
      <w:r w:rsidRPr="00EC3545">
        <w:rPr>
          <w:rFonts w:ascii="Palatino Linotype" w:hAnsi="Palatino Linotype"/>
          <w:noProof/>
          <w:sz w:val="24"/>
          <w:szCs w:val="24"/>
          <w:lang w:eastAsia="es-MX"/>
        </w:rPr>
        <w:lastRenderedPageBreak/>
        <w:t>que se trate, correspon</w:t>
      </w:r>
      <w:r>
        <w:rPr>
          <w:rFonts w:ascii="Palatino Linotype" w:hAnsi="Palatino Linotype"/>
          <w:noProof/>
          <w:sz w:val="24"/>
          <w:szCs w:val="24"/>
          <w:lang w:eastAsia="es-MX"/>
        </w:rPr>
        <w:t>diente a un periodo determinado, con los campos que le interesa conocer a la particular, tal como se observa en el formato que se reproduce a continuación:</w:t>
      </w:r>
    </w:p>
    <w:p w14:paraId="5DC373E5" w14:textId="77777777" w:rsidR="00B063BC" w:rsidRDefault="00B063BC" w:rsidP="00B063BC">
      <w:pPr>
        <w:widowControl w:val="0"/>
        <w:autoSpaceDE w:val="0"/>
        <w:autoSpaceDN w:val="0"/>
        <w:adjustRightInd w:val="0"/>
        <w:spacing w:after="0" w:line="360" w:lineRule="auto"/>
        <w:jc w:val="both"/>
        <w:rPr>
          <w:rFonts w:ascii="Palatino Linotype" w:hAnsi="Palatino Linotype"/>
          <w:noProof/>
          <w:sz w:val="24"/>
          <w:szCs w:val="24"/>
          <w:lang w:eastAsia="es-MX"/>
        </w:rPr>
      </w:pPr>
    </w:p>
    <w:p w14:paraId="2E420909" w14:textId="160637E4" w:rsidR="00B063BC" w:rsidRDefault="00A464A3" w:rsidP="00B063BC">
      <w:pPr>
        <w:widowControl w:val="0"/>
        <w:autoSpaceDE w:val="0"/>
        <w:autoSpaceDN w:val="0"/>
        <w:adjustRightInd w:val="0"/>
        <w:spacing w:after="0" w:line="360" w:lineRule="auto"/>
        <w:jc w:val="both"/>
        <w:rPr>
          <w:rFonts w:ascii="Palatino Linotype" w:hAnsi="Palatino Linotype"/>
          <w:noProof/>
          <w:sz w:val="24"/>
          <w:szCs w:val="24"/>
          <w:lang w:eastAsia="es-MX"/>
        </w:rPr>
      </w:pPr>
      <w:r>
        <w:rPr>
          <w:noProof/>
          <w:lang w:eastAsia="es-MX"/>
        </w:rPr>
        <mc:AlternateContent>
          <mc:Choice Requires="wps">
            <w:drawing>
              <wp:anchor distT="0" distB="0" distL="114300" distR="114300" simplePos="0" relativeHeight="251689984" behindDoc="0" locked="0" layoutInCell="1" allowOverlap="1" wp14:anchorId="079ADCE7" wp14:editId="0AB34CDC">
                <wp:simplePos x="0" y="0"/>
                <wp:positionH relativeFrom="column">
                  <wp:posOffset>5682615</wp:posOffset>
                </wp:positionH>
                <wp:positionV relativeFrom="paragraph">
                  <wp:posOffset>1887220</wp:posOffset>
                </wp:positionV>
                <wp:extent cx="266700" cy="2190750"/>
                <wp:effectExtent l="19050" t="19050" r="19050" b="19050"/>
                <wp:wrapNone/>
                <wp:docPr id="9" name="Rectángulo 9"/>
                <wp:cNvGraphicFramePr/>
                <a:graphic xmlns:a="http://schemas.openxmlformats.org/drawingml/2006/main">
                  <a:graphicData uri="http://schemas.microsoft.com/office/word/2010/wordprocessingShape">
                    <wps:wsp>
                      <wps:cNvSpPr/>
                      <wps:spPr>
                        <a:xfrm>
                          <a:off x="0" y="0"/>
                          <a:ext cx="266700" cy="21907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B7B3A" id="Rectángulo 9" o:spid="_x0000_s1026" style="position:absolute;margin-left:447.45pt;margin-top:148.6pt;width:21pt;height:17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" filled="f" strokecolor="red" strokeweight="3pt"/>
            </w:pict>
          </mc:Fallback>
        </mc:AlternateContent>
      </w:r>
      <w:r w:rsidR="00B063BC">
        <w:rPr>
          <w:noProof/>
          <w:lang w:eastAsia="es-MX"/>
        </w:rPr>
        <w:drawing>
          <wp:inline distT="0" distB="0" distL="0" distR="0" wp14:anchorId="4C074F0B" wp14:editId="2DF6C5CD">
            <wp:extent cx="6115050" cy="4248058"/>
            <wp:effectExtent l="0" t="0" r="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779" t="11946" r="22607" b="19028"/>
                    <a:stretch/>
                  </pic:blipFill>
                  <pic:spPr bwMode="auto">
                    <a:xfrm>
                      <a:off x="0" y="0"/>
                      <a:ext cx="6183884" cy="4295876"/>
                    </a:xfrm>
                    <a:prstGeom prst="rect">
                      <a:avLst/>
                    </a:prstGeom>
                    <a:ln>
                      <a:noFill/>
                    </a:ln>
                    <a:extLst>
                      <a:ext uri="{53640926-AAD7-44D8-BBD7-CCE9431645EC}">
                        <a14:shadowObscured xmlns:a14="http://schemas.microsoft.com/office/drawing/2010/main"/>
                      </a:ext>
                    </a:extLst>
                  </pic:spPr>
                </pic:pic>
              </a:graphicData>
            </a:graphic>
          </wp:inline>
        </w:drawing>
      </w:r>
    </w:p>
    <w:p w14:paraId="366166E0" w14:textId="77777777" w:rsidR="00B063BC" w:rsidRDefault="00B063BC" w:rsidP="00B063BC">
      <w:pPr>
        <w:widowControl w:val="0"/>
        <w:autoSpaceDE w:val="0"/>
        <w:autoSpaceDN w:val="0"/>
        <w:adjustRightInd w:val="0"/>
        <w:spacing w:after="0" w:line="360" w:lineRule="auto"/>
        <w:jc w:val="both"/>
        <w:rPr>
          <w:rFonts w:ascii="Palatino Linotype" w:hAnsi="Palatino Linotype"/>
          <w:noProof/>
          <w:sz w:val="24"/>
          <w:szCs w:val="24"/>
          <w:lang w:eastAsia="es-MX"/>
        </w:rPr>
      </w:pPr>
    </w:p>
    <w:p w14:paraId="36784C04" w14:textId="77777777" w:rsidR="001D520D" w:rsidRDefault="001D520D" w:rsidP="001D520D">
      <w:pPr>
        <w:pStyle w:val="Sinespaciado"/>
        <w:spacing w:line="360" w:lineRule="auto"/>
        <w:jc w:val="both"/>
        <w:rPr>
          <w:rFonts w:ascii="Palatino Linotype" w:hAnsi="Palatino Linotype"/>
        </w:rPr>
      </w:pPr>
    </w:p>
    <w:p w14:paraId="2C0072D7" w14:textId="77777777" w:rsidR="00A464A3" w:rsidRDefault="001D520D" w:rsidP="001D520D">
      <w:pPr>
        <w:pStyle w:val="Sinespaciado"/>
        <w:spacing w:line="360" w:lineRule="auto"/>
        <w:jc w:val="both"/>
        <w:rPr>
          <w:rFonts w:ascii="Palatino Linotype" w:hAnsi="Palatino Linotype"/>
        </w:rPr>
      </w:pPr>
      <w:r w:rsidRPr="00E130C4">
        <w:rPr>
          <w:rFonts w:ascii="Palatino Linotype" w:hAnsi="Palatino Linotype"/>
        </w:rPr>
        <w:t xml:space="preserve">En ese contexto, toda vez que ha quedado establecido que el </w:t>
      </w:r>
      <w:r w:rsidR="00A464A3" w:rsidRPr="00E130C4">
        <w:rPr>
          <w:rFonts w:ascii="Palatino Linotype" w:hAnsi="Palatino Linotype"/>
        </w:rPr>
        <w:t xml:space="preserve">sujeto obligado </w:t>
      </w:r>
      <w:r>
        <w:rPr>
          <w:rFonts w:ascii="Palatino Linotype" w:hAnsi="Palatino Linotype"/>
        </w:rPr>
        <w:t>no hizo entrega de</w:t>
      </w:r>
      <w:r w:rsidR="00A464A3">
        <w:rPr>
          <w:rFonts w:ascii="Palatino Linotype" w:hAnsi="Palatino Linotype"/>
        </w:rPr>
        <w:t xml:space="preserve"> la información requerida por el hoy r</w:t>
      </w:r>
      <w:r>
        <w:rPr>
          <w:rFonts w:ascii="Palatino Linotype" w:hAnsi="Palatino Linotype"/>
        </w:rPr>
        <w:t>ecurrente</w:t>
      </w:r>
      <w:r w:rsidR="00A464A3">
        <w:rPr>
          <w:rFonts w:ascii="Palatino Linotype" w:hAnsi="Palatino Linotype"/>
        </w:rPr>
        <w:t>; y que dicho autoridad</w:t>
      </w:r>
      <w:r w:rsidRPr="00E130C4">
        <w:rPr>
          <w:rFonts w:ascii="Palatino Linotype" w:hAnsi="Palatino Linotype"/>
        </w:rPr>
        <w:t xml:space="preserve"> tiene las atribuciones necesarias para generar, poseer o administrar la informa</w:t>
      </w:r>
      <w:r>
        <w:rPr>
          <w:rFonts w:ascii="Palatino Linotype" w:hAnsi="Palatino Linotype"/>
        </w:rPr>
        <w:t xml:space="preserve">ción </w:t>
      </w:r>
      <w:r>
        <w:rPr>
          <w:rFonts w:ascii="Palatino Linotype" w:hAnsi="Palatino Linotype"/>
        </w:rPr>
        <w:lastRenderedPageBreak/>
        <w:t>solicitada</w:t>
      </w:r>
      <w:r w:rsidRPr="00E130C4">
        <w:rPr>
          <w:rFonts w:ascii="Palatino Linotype" w:hAnsi="Palatino Linotype"/>
        </w:rPr>
        <w:t>, así como que se cuenta con el documento idóneo para colmar las pretensiones del particula</w:t>
      </w:r>
      <w:r>
        <w:rPr>
          <w:rFonts w:ascii="Palatino Linotype" w:hAnsi="Palatino Linotype"/>
        </w:rPr>
        <w:t>r mediante la entrega en versión pública</w:t>
      </w:r>
      <w:r w:rsidR="00A464A3">
        <w:rPr>
          <w:rFonts w:ascii="Palatino Linotype" w:hAnsi="Palatino Linotype"/>
        </w:rPr>
        <w:t xml:space="preserve"> </w:t>
      </w:r>
      <w:r w:rsidR="00A464A3" w:rsidRPr="00A464A3">
        <w:rPr>
          <w:rFonts w:ascii="Palatino Linotype" w:hAnsi="Palatino Linotype"/>
          <w:b/>
          <w:u w:val="single"/>
        </w:rPr>
        <w:t>(de manera enunciativa mas no limitativa)</w:t>
      </w:r>
      <w:r>
        <w:rPr>
          <w:rFonts w:ascii="Palatino Linotype" w:hAnsi="Palatino Linotype"/>
        </w:rPr>
        <w:t xml:space="preserve"> de la Nómina General que debe entregarse al </w:t>
      </w:r>
      <w:r w:rsidRPr="00E130C4">
        <w:rPr>
          <w:rFonts w:ascii="Palatino Linotype" w:hAnsi="Palatino Linotype"/>
        </w:rPr>
        <w:t>Órgano Superior de Fiscalización del Estado de México; este Órgano Garante considera que son fundados los motivos de inconformidad de</w:t>
      </w:r>
      <w:r w:rsidR="00A464A3">
        <w:rPr>
          <w:rFonts w:ascii="Palatino Linotype" w:hAnsi="Palatino Linotype"/>
        </w:rPr>
        <w:t>l r</w:t>
      </w:r>
      <w:r w:rsidRPr="00E130C4">
        <w:rPr>
          <w:rFonts w:ascii="Palatino Linotype" w:hAnsi="Palatino Linotype"/>
        </w:rPr>
        <w:t>ecurrente, por lo que es dable ordenar al Sujeto Obligado que haga entrega a</w:t>
      </w:r>
      <w:r w:rsidR="00A464A3">
        <w:rPr>
          <w:rFonts w:ascii="Palatino Linotype" w:hAnsi="Palatino Linotype"/>
        </w:rPr>
        <w:t>l r</w:t>
      </w:r>
      <w:r w:rsidRPr="00E130C4">
        <w:rPr>
          <w:rFonts w:ascii="Palatino Linotype" w:hAnsi="Palatino Linotype"/>
        </w:rPr>
        <w:t>ecurrente de</w:t>
      </w:r>
      <w:r w:rsidR="00A464A3">
        <w:rPr>
          <w:rFonts w:ascii="Palatino Linotype" w:hAnsi="Palatino Linotype"/>
        </w:rPr>
        <w:t>l documento en donde conste el sueldo neto de los servidores públicos adscritos a la administración municipal 2019-2021.</w:t>
      </w:r>
    </w:p>
    <w:p w14:paraId="14B47CFA" w14:textId="77777777" w:rsidR="00A464A3" w:rsidRDefault="00A464A3" w:rsidP="001D520D">
      <w:pPr>
        <w:pStyle w:val="Sinespaciado"/>
        <w:spacing w:line="360" w:lineRule="auto"/>
        <w:jc w:val="both"/>
        <w:rPr>
          <w:rFonts w:ascii="Palatino Linotype" w:hAnsi="Palatino Linotype"/>
        </w:rPr>
      </w:pPr>
    </w:p>
    <w:p w14:paraId="6B2B2F8D" w14:textId="4E7F3036" w:rsidR="00A464A3" w:rsidRDefault="00A464A3" w:rsidP="001D520D">
      <w:pPr>
        <w:pStyle w:val="Sinespaciado"/>
        <w:spacing w:line="360" w:lineRule="auto"/>
        <w:jc w:val="both"/>
        <w:rPr>
          <w:rFonts w:ascii="Palatino Linotype" w:hAnsi="Palatino Linotype"/>
        </w:rPr>
      </w:pPr>
      <w:r>
        <w:rPr>
          <w:rFonts w:ascii="Palatino Linotype" w:hAnsi="Palatino Linotype"/>
        </w:rPr>
        <w:t>Asimismo no pasa desapercibido por este Órgano Garante que si bien es cierto el recurrente solicitó el documento en donde constara el sueldo neto de los multicitados servidores públicos, este fue omiso en precisar la temporalidad en la que requería la información, por lo que tomando en consideración que es una nueva administración municipal que comenzó en enero del año en curso, este Ponencia Resolutora considera dable ordenar al sujeto obligado haga entrega de la información e</w:t>
      </w:r>
      <w:r w:rsidR="00371925">
        <w:rPr>
          <w:rFonts w:ascii="Palatino Linotype" w:hAnsi="Palatino Linotype"/>
        </w:rPr>
        <w:t>n comento, correspondiente a la primera y segunda quincena del mes de enero, como de la primer quincena del mes de febrero, ello a efecto de otorgar la debida certeza jurídica al particular sobre la información solicitada.</w:t>
      </w:r>
    </w:p>
    <w:p w14:paraId="7B74E4EC" w14:textId="77777777" w:rsidR="00371925" w:rsidRDefault="00371925" w:rsidP="001D520D">
      <w:pPr>
        <w:pStyle w:val="Sinespaciado"/>
        <w:spacing w:line="360" w:lineRule="auto"/>
        <w:jc w:val="both"/>
        <w:rPr>
          <w:rFonts w:ascii="Palatino Linotype" w:hAnsi="Palatino Linotype"/>
        </w:rPr>
      </w:pPr>
    </w:p>
    <w:p w14:paraId="2B1096DC" w14:textId="2D9BFF42" w:rsidR="001D520D" w:rsidRDefault="001D520D" w:rsidP="001D520D">
      <w:pPr>
        <w:pStyle w:val="Sinespaciado"/>
        <w:spacing w:line="360" w:lineRule="auto"/>
        <w:jc w:val="both"/>
        <w:rPr>
          <w:rFonts w:ascii="Palatino Linotype" w:hAnsi="Palatino Linotype"/>
        </w:rPr>
      </w:pPr>
      <w:r w:rsidRPr="00E130C4">
        <w:rPr>
          <w:rFonts w:ascii="Palatino Linotype" w:hAnsi="Palatino Linotype"/>
        </w:rPr>
        <w:t xml:space="preserve">Asimismo, a fin de salvaguardar la información de los servidores públicos que prestan sus servicios en </w:t>
      </w:r>
      <w:r>
        <w:rPr>
          <w:rFonts w:ascii="Palatino Linotype" w:hAnsi="Palatino Linotype" w:cs="Arial"/>
          <w:color w:val="000000" w:themeColor="text1"/>
        </w:rPr>
        <w:t>la Comisaría de Seguridad Pública y Vialidad</w:t>
      </w:r>
      <w:r w:rsidRPr="00E130C4">
        <w:rPr>
          <w:rFonts w:ascii="Palatino Linotype" w:hAnsi="Palatino Linotype"/>
        </w:rPr>
        <w:t>, los datos correspondien</w:t>
      </w:r>
      <w:r>
        <w:rPr>
          <w:rFonts w:ascii="Palatino Linotype" w:hAnsi="Palatino Linotype"/>
        </w:rPr>
        <w:t>tes al personal adscrito a esta área</w:t>
      </w:r>
      <w:r w:rsidRPr="00E130C4">
        <w:rPr>
          <w:rFonts w:ascii="Palatino Linotype" w:hAnsi="Palatino Linotype"/>
        </w:rPr>
        <w:t xml:space="preserve"> deberán ser entregados de forma disociada, con el objeto de no identificar al servidor público con su cargo y sueldo, </w:t>
      </w:r>
      <w:r w:rsidR="00371925">
        <w:rPr>
          <w:rFonts w:ascii="Palatino Linotype" w:hAnsi="Palatino Linotype"/>
        </w:rPr>
        <w:t xml:space="preserve">ello </w:t>
      </w:r>
      <w:r w:rsidR="00371925">
        <w:rPr>
          <w:rFonts w:ascii="Palatino Linotype" w:hAnsi="Palatino Linotype"/>
        </w:rPr>
        <w:lastRenderedPageBreak/>
        <w:t xml:space="preserve">censurando y sin dejar visible los nombres de los servidores públicos que integran dicha área,  </w:t>
      </w:r>
      <w:r w:rsidRPr="00E130C4">
        <w:rPr>
          <w:rFonts w:ascii="Palatino Linotype" w:hAnsi="Palatino Linotype"/>
        </w:rPr>
        <w:t>tal y como se establece en el artículo 52 de la Ley de Transparencia y Acceso a la Información Pública del Estado de México y Municipios, que a la letra dispone lo siguiente:</w:t>
      </w:r>
    </w:p>
    <w:p w14:paraId="400903FA" w14:textId="77777777" w:rsidR="001D520D" w:rsidRDefault="001D520D" w:rsidP="001D520D">
      <w:pPr>
        <w:pStyle w:val="Sinespaciado"/>
        <w:spacing w:line="360" w:lineRule="auto"/>
        <w:jc w:val="both"/>
        <w:rPr>
          <w:rFonts w:ascii="Palatino Linotype" w:hAnsi="Palatino Linotype"/>
        </w:rPr>
      </w:pPr>
    </w:p>
    <w:p w14:paraId="3AE1EF36" w14:textId="77777777" w:rsidR="001D520D" w:rsidRDefault="001D520D" w:rsidP="001D520D">
      <w:pPr>
        <w:pStyle w:val="Sinespaciado"/>
        <w:ind w:left="567" w:right="567"/>
        <w:jc w:val="both"/>
        <w:rPr>
          <w:rFonts w:ascii="Palatino Linotype" w:hAnsi="Palatino Linotype"/>
          <w:sz w:val="23"/>
          <w:szCs w:val="23"/>
        </w:rPr>
      </w:pPr>
      <w:r w:rsidRPr="00A271ED">
        <w:rPr>
          <w:rFonts w:ascii="Palatino Linotype" w:hAnsi="Palatino Linotype"/>
          <w:b/>
          <w:bCs/>
          <w:i/>
          <w:sz w:val="23"/>
          <w:szCs w:val="23"/>
        </w:rPr>
        <w:t xml:space="preserve">Artículo 52. </w:t>
      </w:r>
      <w:r w:rsidRPr="00A271ED">
        <w:rPr>
          <w:rFonts w:ascii="Palatino Linotype" w:hAnsi="Palatino Linotype"/>
          <w:i/>
          <w:sz w:val="23"/>
          <w:szCs w:val="23"/>
        </w:rPr>
        <w:t xml:space="preserve">Las solicitudes de acceso a la información y las respuestas que se les dé, incluyendo, en su caso, la información entregada, así como las resoluciones a los recursos que en su caso se promuevan serán públicas, y </w:t>
      </w:r>
      <w:r w:rsidRPr="00A271ED">
        <w:rPr>
          <w:rFonts w:ascii="Palatino Linotype" w:hAnsi="Palatino Linotype"/>
          <w:i/>
          <w:sz w:val="23"/>
          <w:szCs w:val="23"/>
          <w:u w:val="single"/>
        </w:rPr>
        <w:t xml:space="preserve">de ser el caso que contenga datos personales que deban ser protegidos se podrá dar su acceso en su versión pública, siempre y cuando la resolución de referencia </w:t>
      </w:r>
      <w:r w:rsidRPr="00A271ED">
        <w:rPr>
          <w:rFonts w:ascii="Palatino Linotype" w:hAnsi="Palatino Linotype"/>
          <w:b/>
          <w:i/>
          <w:sz w:val="23"/>
          <w:szCs w:val="23"/>
          <w:u w:val="single"/>
        </w:rPr>
        <w:t>se someta a un proceso de disociación</w:t>
      </w:r>
      <w:r w:rsidRPr="00A271ED">
        <w:rPr>
          <w:rFonts w:ascii="Palatino Linotype" w:hAnsi="Palatino Linotype"/>
          <w:i/>
          <w:sz w:val="23"/>
          <w:szCs w:val="23"/>
          <w:u w:val="single"/>
        </w:rPr>
        <w:t>, es decir, no haga identificable al titular de tales datos personales</w:t>
      </w:r>
      <w:r w:rsidRPr="00A271ED">
        <w:rPr>
          <w:rFonts w:ascii="Palatino Linotype" w:hAnsi="Palatino Linotype"/>
          <w:i/>
          <w:sz w:val="23"/>
          <w:szCs w:val="23"/>
        </w:rPr>
        <w:t>.</w:t>
      </w:r>
    </w:p>
    <w:p w14:paraId="34EA7572" w14:textId="77777777" w:rsidR="001D520D" w:rsidRDefault="001D520D" w:rsidP="001D520D">
      <w:pPr>
        <w:pStyle w:val="Sinespaciado"/>
        <w:spacing w:line="360" w:lineRule="auto"/>
        <w:jc w:val="both"/>
        <w:rPr>
          <w:rFonts w:ascii="Palatino Linotype" w:hAnsi="Palatino Linotype"/>
        </w:rPr>
      </w:pPr>
    </w:p>
    <w:p w14:paraId="08A2BA92" w14:textId="2D082B86" w:rsidR="001D520D" w:rsidRDefault="00E42163" w:rsidP="001D520D">
      <w:pPr>
        <w:pStyle w:val="Sinespaciado"/>
        <w:spacing w:line="360" w:lineRule="auto"/>
        <w:jc w:val="both"/>
        <w:rPr>
          <w:rFonts w:ascii="Palatino Linotype" w:hAnsi="Palatino Linotype"/>
        </w:rPr>
      </w:pPr>
      <w:r>
        <w:rPr>
          <w:rFonts w:ascii="Palatino Linotype" w:hAnsi="Palatino Linotype"/>
        </w:rPr>
        <w:t xml:space="preserve">Por último tenemos que el hoy recurrente solicitó toda la información referente al Informe de los primeros 100 días de gobierno municipal, para lo cual no encontramos en el caso de que no existe normatividad jurídica aplicable que regule dicha acción, sin embargo de una búsqueda en los medios electrónicos respectivos, se encontró una supuesta nota periodística en donde se informa que se llevaron a cabo diversas acciones por parte del Presidente Municipal, al rendir el informe referido por el recurrente, misma que se inserta un fragmento de dicha nota, a efecto de poder manejar dicha información como indicio </w:t>
      </w:r>
      <w:r w:rsidR="0078543B">
        <w:rPr>
          <w:rFonts w:ascii="Palatino Linotype" w:hAnsi="Palatino Linotype"/>
        </w:rPr>
        <w:t>de la existencia del mismo.</w:t>
      </w:r>
    </w:p>
    <w:p w14:paraId="331E50A2" w14:textId="77777777" w:rsidR="0078543B" w:rsidRDefault="0078543B" w:rsidP="001D520D">
      <w:pPr>
        <w:pStyle w:val="Sinespaciado"/>
        <w:spacing w:line="360" w:lineRule="auto"/>
        <w:jc w:val="both"/>
        <w:rPr>
          <w:rFonts w:ascii="Palatino Linotype" w:hAnsi="Palatino Linotype"/>
        </w:rPr>
      </w:pPr>
    </w:p>
    <w:p w14:paraId="2D7A70E6" w14:textId="47F9F2C9" w:rsidR="0078543B" w:rsidRDefault="0078543B" w:rsidP="001D520D">
      <w:pPr>
        <w:pStyle w:val="Sinespaciado"/>
        <w:spacing w:line="360" w:lineRule="auto"/>
        <w:jc w:val="both"/>
        <w:rPr>
          <w:rFonts w:ascii="Palatino Linotype" w:hAnsi="Palatino Linotype"/>
        </w:rPr>
      </w:pPr>
    </w:p>
    <w:p w14:paraId="76D2ACA6" w14:textId="7520D0F8" w:rsidR="0013249C" w:rsidRDefault="0013249C" w:rsidP="001D520D">
      <w:pPr>
        <w:pStyle w:val="Sinespaciado"/>
        <w:spacing w:line="360" w:lineRule="auto"/>
        <w:jc w:val="both"/>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91008" behindDoc="0" locked="0" layoutInCell="1" allowOverlap="1" wp14:anchorId="06FDA7DE" wp14:editId="2DE7BF0F">
                <wp:simplePos x="0" y="0"/>
                <wp:positionH relativeFrom="column">
                  <wp:posOffset>2510790</wp:posOffset>
                </wp:positionH>
                <wp:positionV relativeFrom="paragraph">
                  <wp:posOffset>454025</wp:posOffset>
                </wp:positionV>
                <wp:extent cx="3019425" cy="333375"/>
                <wp:effectExtent l="19050" t="19050" r="28575" b="28575"/>
                <wp:wrapNone/>
                <wp:docPr id="14" name="Rectángulo 14"/>
                <wp:cNvGraphicFramePr/>
                <a:graphic xmlns:a="http://schemas.openxmlformats.org/drawingml/2006/main">
                  <a:graphicData uri="http://schemas.microsoft.com/office/word/2010/wordprocessingShape">
                    <wps:wsp>
                      <wps:cNvSpPr/>
                      <wps:spPr>
                        <a:xfrm>
                          <a:off x="0" y="0"/>
                          <a:ext cx="3019425" cy="3333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E8FE0" id="Rectángulo 14" o:spid="_x0000_s1026" style="position:absolute;margin-left:197.7pt;margin-top:35.75pt;width:237.75pt;height:26.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" filled="f" strokecolor="red" strokeweight="3pt"/>
            </w:pict>
          </mc:Fallback>
        </mc:AlternateContent>
      </w:r>
      <w:r>
        <w:rPr>
          <w:rFonts w:ascii="Palatino Linotype" w:hAnsi="Palatino Linotype"/>
          <w:noProof/>
          <w:lang w:eastAsia="es-MX"/>
        </w:rPr>
        <w:drawing>
          <wp:inline distT="0" distB="0" distL="0" distR="0" wp14:anchorId="42353F4C" wp14:editId="66613152">
            <wp:extent cx="5667375" cy="25241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48842"/>
                    <a:stretch/>
                  </pic:blipFill>
                  <pic:spPr bwMode="auto">
                    <a:xfrm>
                      <a:off x="0" y="0"/>
                      <a:ext cx="5667375" cy="2524125"/>
                    </a:xfrm>
                    <a:prstGeom prst="rect">
                      <a:avLst/>
                    </a:prstGeom>
                    <a:noFill/>
                    <a:ln>
                      <a:noFill/>
                    </a:ln>
                    <a:extLst>
                      <a:ext uri="{53640926-AAD7-44D8-BBD7-CCE9431645EC}">
                        <a14:shadowObscured xmlns:a14="http://schemas.microsoft.com/office/drawing/2010/main"/>
                      </a:ext>
                    </a:extLst>
                  </pic:spPr>
                </pic:pic>
              </a:graphicData>
            </a:graphic>
          </wp:inline>
        </w:drawing>
      </w:r>
    </w:p>
    <w:p w14:paraId="549C5A12" w14:textId="77777777" w:rsidR="00371925" w:rsidRDefault="00371925" w:rsidP="001D520D">
      <w:pPr>
        <w:pStyle w:val="Sinespaciado"/>
        <w:spacing w:line="360" w:lineRule="auto"/>
        <w:jc w:val="both"/>
        <w:rPr>
          <w:rFonts w:ascii="Palatino Linotype" w:hAnsi="Palatino Linotype"/>
        </w:rPr>
      </w:pPr>
    </w:p>
    <w:p w14:paraId="65DC1F3F" w14:textId="77777777" w:rsidR="001D520D" w:rsidRDefault="001D520D" w:rsidP="001D520D">
      <w:pPr>
        <w:pStyle w:val="Sinespaciado"/>
        <w:spacing w:line="360" w:lineRule="auto"/>
        <w:jc w:val="both"/>
        <w:rPr>
          <w:rFonts w:ascii="Palatino Linotype" w:hAnsi="Palatino Linotype"/>
        </w:rPr>
      </w:pPr>
    </w:p>
    <w:p w14:paraId="19EBAAD8" w14:textId="6CBC69C9" w:rsidR="00B07509" w:rsidRDefault="00B07509" w:rsidP="001D520D">
      <w:pPr>
        <w:pStyle w:val="Sinespaciado"/>
        <w:spacing w:line="360" w:lineRule="auto"/>
        <w:jc w:val="both"/>
        <w:rPr>
          <w:rFonts w:ascii="Palatino Linotype" w:hAnsi="Palatino Linotype"/>
        </w:rPr>
      </w:pPr>
      <w:r w:rsidRPr="00257B86">
        <w:rPr>
          <w:rFonts w:ascii="Palatino Linotype" w:hAnsi="Palatino Linotype"/>
        </w:rPr>
        <w:t>Así las cosas y ante la falta de respuesta a los requerimientos expuestos por el recurrente en sus solicitudes de información, este Resolutor determina ordenar al sujeto obligado haga entrega de los documentos correspondientes al informe de los primeros 100 días de gobierno municipal en versión pública de ser procedente.</w:t>
      </w:r>
    </w:p>
    <w:p w14:paraId="133327AD" w14:textId="77777777" w:rsidR="00B07509" w:rsidRDefault="00B07509" w:rsidP="001D520D">
      <w:pPr>
        <w:pStyle w:val="Sinespaciado"/>
        <w:spacing w:line="360" w:lineRule="auto"/>
        <w:jc w:val="both"/>
        <w:rPr>
          <w:rFonts w:ascii="Palatino Linotype" w:hAnsi="Palatino Linotype"/>
        </w:rPr>
      </w:pPr>
    </w:p>
    <w:p w14:paraId="5188A63D" w14:textId="3687C4AE" w:rsidR="00B063BC" w:rsidRPr="00BD60CF" w:rsidRDefault="00B07509" w:rsidP="00BD60CF">
      <w:pPr>
        <w:pStyle w:val="Sinespaciado"/>
        <w:spacing w:line="360" w:lineRule="auto"/>
        <w:jc w:val="both"/>
        <w:rPr>
          <w:rFonts w:ascii="Palatino Linotype" w:hAnsi="Palatino Linotype"/>
        </w:rPr>
      </w:pPr>
      <w:r>
        <w:rPr>
          <w:rFonts w:ascii="Palatino Linotype" w:hAnsi="Palatino Linotype"/>
        </w:rPr>
        <w:t>Por último no pasa de la óptica de este Resolutor que si bien el recurrente solicitó le fuera proporcionada la información de manera desglosada, clara y detallada, es necesario precisar que con base al artículo 12 de la Ley de Transparencia Local, los sujetos obligados solamente proporcionaran la información que se encuentre disponible en sus archivos, en el ejercicio de sus atribuciones y en el estado en el que se encuentren, ello si tener la obligación de dar atención a la solicitudes de información conforme al interés del solicitante.</w:t>
      </w:r>
    </w:p>
    <w:p w14:paraId="71F55DE1" w14:textId="77777777" w:rsidR="004472D7" w:rsidRPr="006010FE" w:rsidRDefault="004472D7" w:rsidP="004472D7">
      <w:pPr>
        <w:autoSpaceDE w:val="0"/>
        <w:autoSpaceDN w:val="0"/>
        <w:adjustRightInd w:val="0"/>
        <w:spacing w:after="0" w:line="240" w:lineRule="auto"/>
        <w:ind w:left="567" w:right="708"/>
        <w:jc w:val="both"/>
        <w:rPr>
          <w:rFonts w:ascii="Palatino Linotype" w:hAnsi="Palatino Linotype" w:cs="Bookman Old Style"/>
          <w:i/>
          <w:color w:val="000000"/>
          <w:szCs w:val="20"/>
        </w:rPr>
      </w:pPr>
    </w:p>
    <w:p w14:paraId="0BC17A96" w14:textId="77777777" w:rsidR="004472D7" w:rsidRDefault="004472D7" w:rsidP="004472D7">
      <w:pPr>
        <w:pStyle w:val="Sinespaciado"/>
        <w:rPr>
          <w:sz w:val="6"/>
        </w:rPr>
      </w:pPr>
    </w:p>
    <w:p w14:paraId="250EA61C" w14:textId="77777777" w:rsidR="001D520D" w:rsidRPr="005107EA" w:rsidRDefault="001D520D" w:rsidP="001D520D">
      <w:pPr>
        <w:pStyle w:val="Sinespaciado"/>
        <w:spacing w:line="360" w:lineRule="auto"/>
        <w:jc w:val="both"/>
        <w:rPr>
          <w:rFonts w:ascii="Palatino Linotype" w:hAnsi="Palatino Linotype"/>
          <w:b/>
          <w:i/>
          <w:sz w:val="26"/>
          <w:szCs w:val="26"/>
          <w:u w:val="single"/>
        </w:rPr>
      </w:pPr>
      <w:r w:rsidRPr="005107EA">
        <w:rPr>
          <w:rFonts w:ascii="Palatino Linotype" w:hAnsi="Palatino Linotype"/>
          <w:b/>
          <w:i/>
          <w:sz w:val="26"/>
          <w:szCs w:val="26"/>
          <w:u w:val="single"/>
        </w:rPr>
        <w:t>DE LA VERSIÓN PÚBLICA</w:t>
      </w:r>
    </w:p>
    <w:p w14:paraId="3E0746AE" w14:textId="2C4C003A" w:rsidR="001D520D" w:rsidRPr="00477BC7" w:rsidRDefault="001D520D" w:rsidP="001D520D">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Toda vez que </w:t>
      </w:r>
      <w:r w:rsidRPr="00477BC7">
        <w:rPr>
          <w:rFonts w:ascii="Palatino Linotype" w:eastAsia="Arial Unicode MS" w:hAnsi="Palatino Linotype" w:cs="Times New Roman"/>
          <w:sz w:val="24"/>
          <w:szCs w:val="24"/>
          <w:lang w:val="es-ES" w:eastAsia="es-ES"/>
        </w:rPr>
        <w:t>los documentos r</w:t>
      </w:r>
      <w:r>
        <w:rPr>
          <w:rFonts w:ascii="Palatino Linotype" w:eastAsia="Arial Unicode MS" w:hAnsi="Palatino Linotype" w:cs="Times New Roman"/>
          <w:sz w:val="24"/>
          <w:szCs w:val="24"/>
          <w:lang w:val="es-ES" w:eastAsia="es-ES"/>
        </w:rPr>
        <w:t>eferidos anteriormente</w:t>
      </w:r>
      <w:r w:rsidR="00BD60CF">
        <w:rPr>
          <w:rFonts w:ascii="Palatino Linotype" w:eastAsia="Arial Unicode MS" w:hAnsi="Palatino Linotype" w:cs="Times New Roman"/>
          <w:sz w:val="24"/>
          <w:szCs w:val="24"/>
          <w:lang w:val="es-ES" w:eastAsia="es-ES"/>
        </w:rPr>
        <w:t xml:space="preserve"> pudieran contener datos susceptibles de ser censurados</w:t>
      </w:r>
      <w:r w:rsidRPr="00477BC7">
        <w:rPr>
          <w:rFonts w:ascii="Palatino Linotype" w:eastAsia="Arial Unicode MS" w:hAnsi="Palatino Linotype" w:cs="Times New Roman"/>
          <w:sz w:val="24"/>
          <w:szCs w:val="24"/>
          <w:lang w:val="es-ES" w:eastAsia="es-ES"/>
        </w:rPr>
        <w:t xml:space="preserve"> y atendiendo al requerimiento del ciudadano, este Órgano Garante determina ordenar </w:t>
      </w:r>
      <w:r>
        <w:rPr>
          <w:rFonts w:ascii="Palatino Linotype" w:eastAsia="Arial Unicode MS" w:hAnsi="Palatino Linotype" w:cs="Times New Roman"/>
          <w:sz w:val="24"/>
          <w:szCs w:val="24"/>
          <w:lang w:val="es-ES" w:eastAsia="es-ES"/>
        </w:rPr>
        <w:t xml:space="preserve">que </w:t>
      </w:r>
      <w:r w:rsidRPr="00477BC7">
        <w:rPr>
          <w:rFonts w:ascii="Palatino Linotype" w:eastAsia="Arial Unicode MS" w:hAnsi="Palatino Linotype" w:cs="Times New Roman"/>
          <w:sz w:val="24"/>
          <w:szCs w:val="24"/>
          <w:lang w:val="es-ES" w:eastAsia="es-ES"/>
        </w:rPr>
        <w:t xml:space="preserve">la entrega de la </w:t>
      </w:r>
      <w:r w:rsidR="00BD60CF">
        <w:rPr>
          <w:rFonts w:ascii="Palatino Linotype" w:eastAsia="Arial Unicode MS" w:hAnsi="Palatino Linotype" w:cs="Times New Roman"/>
          <w:sz w:val="24"/>
          <w:szCs w:val="24"/>
          <w:lang w:val="es-ES" w:eastAsia="es-ES"/>
        </w:rPr>
        <w:t>información al r</w:t>
      </w:r>
      <w:r>
        <w:rPr>
          <w:rFonts w:ascii="Palatino Linotype" w:eastAsia="Arial Unicode MS" w:hAnsi="Palatino Linotype" w:cs="Times New Roman"/>
          <w:sz w:val="24"/>
          <w:szCs w:val="24"/>
          <w:lang w:val="es-ES" w:eastAsia="es-ES"/>
        </w:rPr>
        <w:t xml:space="preserve">ecurrente se haga en </w:t>
      </w:r>
      <w:r w:rsidRPr="00477BC7">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w:t>
      </w:r>
      <w:r w:rsidRPr="00477BC7">
        <w:rPr>
          <w:rFonts w:ascii="Palatino Linotype" w:eastAsia="Arial Unicode MS" w:hAnsi="Palatino Linotype" w:cs="Times New Roman"/>
          <w:sz w:val="24"/>
          <w:szCs w:val="24"/>
          <w:lang w:val="es-ES" w:eastAsia="es-ES"/>
        </w:rPr>
        <w:t xml:space="preserve"> la información personal de cada funcionario público, susceptibles de ser clasificadas como confidencial o cualquier otro dato que ponga en riesgo la vida, seguridad o salud de dicha persona.</w:t>
      </w:r>
    </w:p>
    <w:p w14:paraId="382F5821" w14:textId="77777777" w:rsidR="001D520D" w:rsidRPr="00477BC7" w:rsidRDefault="001D520D" w:rsidP="001D520D">
      <w:pPr>
        <w:spacing w:after="0" w:line="360" w:lineRule="auto"/>
        <w:jc w:val="both"/>
        <w:rPr>
          <w:rFonts w:ascii="Palatino Linotype" w:eastAsia="Arial Unicode MS" w:hAnsi="Palatino Linotype" w:cs="Times New Roman"/>
          <w:sz w:val="24"/>
          <w:szCs w:val="24"/>
          <w:lang w:val="es-ES" w:eastAsia="es-ES"/>
        </w:rPr>
      </w:pPr>
    </w:p>
    <w:p w14:paraId="0B54B871"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bCs/>
          <w:sz w:val="24"/>
          <w:szCs w:val="24"/>
          <w:lang w:eastAsia="es-ES"/>
        </w:rPr>
        <w:t>A este respecto, los</w:t>
      </w:r>
      <w:r w:rsidRPr="00477BC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4C348158" w14:textId="77777777" w:rsidR="001D520D" w:rsidRPr="00477BC7" w:rsidRDefault="001D520D" w:rsidP="001D520D">
      <w:pPr>
        <w:spacing w:after="0" w:line="360" w:lineRule="auto"/>
        <w:jc w:val="both"/>
        <w:rPr>
          <w:rFonts w:ascii="Palatino Linotype" w:eastAsia="Times New Roman" w:hAnsi="Palatino Linotype" w:cs="Times New Roman"/>
          <w:b/>
          <w:bCs/>
          <w:i/>
          <w:noProof/>
          <w:sz w:val="24"/>
          <w:szCs w:val="24"/>
          <w:lang w:eastAsia="es-ES"/>
        </w:rPr>
      </w:pPr>
    </w:p>
    <w:p w14:paraId="1552F2F3"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Arial"/>
          <w:b/>
          <w:bCs/>
          <w:i/>
          <w:noProof/>
          <w:lang w:eastAsia="es-ES"/>
        </w:rPr>
        <w:t>“</w:t>
      </w:r>
      <w:r w:rsidRPr="00477BC7">
        <w:rPr>
          <w:rFonts w:ascii="Palatino Linotype" w:eastAsia="Times New Roman" w:hAnsi="Palatino Linotype" w:cs="Arial"/>
          <w:b/>
          <w:bCs/>
          <w:i/>
          <w:lang w:eastAsia="es-MX"/>
        </w:rPr>
        <w:t>Artículo</w:t>
      </w:r>
      <w:r w:rsidRPr="00477BC7">
        <w:rPr>
          <w:rFonts w:ascii="Palatino Linotype" w:eastAsia="Times New Roman" w:hAnsi="Palatino Linotype" w:cs="Arial"/>
          <w:b/>
          <w:bCs/>
          <w:i/>
          <w:lang w:eastAsia="es-ES"/>
        </w:rPr>
        <w:t xml:space="preserve"> 3. </w:t>
      </w:r>
      <w:r w:rsidRPr="00477BC7">
        <w:rPr>
          <w:rFonts w:ascii="Palatino Linotype" w:eastAsia="Times New Roman" w:hAnsi="Palatino Linotype" w:cs="Times New Roman"/>
          <w:i/>
          <w:lang w:eastAsia="es-ES"/>
        </w:rPr>
        <w:t xml:space="preserve">Para los efectos de la presente Ley se entenderá por: </w:t>
      </w:r>
    </w:p>
    <w:p w14:paraId="2A3F0FEC"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eastAsia="es-ES"/>
        </w:rPr>
      </w:pPr>
    </w:p>
    <w:p w14:paraId="50529AB0"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IX.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 xml:space="preserve">Datos personales: </w:t>
      </w:r>
      <w:r w:rsidRPr="00477BC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C05367F"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p>
    <w:p w14:paraId="3F085079"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clasificada:</w:t>
      </w:r>
      <w:r w:rsidRPr="00477BC7">
        <w:rPr>
          <w:rFonts w:ascii="Palatino Linotype" w:eastAsia="Times New Roman" w:hAnsi="Palatino Linotype" w:cs="Arial"/>
          <w:i/>
          <w:lang w:eastAsia="es-ES"/>
        </w:rPr>
        <w:t xml:space="preserve"> Aquella considerada por la presente Ley como reservada o confidencial; </w:t>
      </w:r>
    </w:p>
    <w:p w14:paraId="3D03FD7C"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p>
    <w:p w14:paraId="5D205B7B"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XXI.</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confidencial</w:t>
      </w:r>
      <w:r w:rsidRPr="00477BC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D626AEE"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p>
    <w:p w14:paraId="03ACFFDC"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lastRenderedPageBreak/>
        <w:t>XLV. Versión pública:</w:t>
      </w:r>
      <w:r w:rsidRPr="00477BC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1EE054C5"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p>
    <w:p w14:paraId="1F20C5BC"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Artículo 51.</w:t>
      </w:r>
      <w:r w:rsidRPr="00477BC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77BC7">
        <w:rPr>
          <w:rFonts w:ascii="Palatino Linotype" w:eastAsia="Times New Roman" w:hAnsi="Palatino Linotype" w:cs="Arial"/>
          <w:b/>
          <w:i/>
          <w:lang w:eastAsia="es-ES"/>
        </w:rPr>
        <w:t xml:space="preserve">y tendrá la responsabilidad de verificar en cada caso que la misma no sea confidencial o reservada. </w:t>
      </w:r>
      <w:r w:rsidRPr="00477BC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474E91AA"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p>
    <w:p w14:paraId="2C3714D4" w14:textId="77777777" w:rsidR="001D520D" w:rsidRPr="00477BC7" w:rsidRDefault="001D520D" w:rsidP="001D520D">
      <w:pPr>
        <w:spacing w:after="0" w:line="240" w:lineRule="auto"/>
        <w:ind w:left="567" w:right="616"/>
        <w:jc w:val="both"/>
        <w:rPr>
          <w:rFonts w:ascii="Times New Roman" w:eastAsia="Times New Roman" w:hAnsi="Times New Roman" w:cs="Arial"/>
          <w:bCs/>
          <w:noProof/>
          <w:sz w:val="24"/>
          <w:szCs w:val="24"/>
          <w:lang w:eastAsia="es-ES"/>
        </w:rPr>
      </w:pPr>
      <w:r w:rsidRPr="00477BC7">
        <w:rPr>
          <w:rFonts w:ascii="Palatino Linotype" w:eastAsia="Times New Roman" w:hAnsi="Palatino Linotype" w:cs="Arial"/>
          <w:b/>
          <w:i/>
          <w:lang w:eastAsia="es-ES"/>
        </w:rPr>
        <w:t>Artículo 52.</w:t>
      </w:r>
      <w:r w:rsidRPr="00477BC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77BC7">
        <w:rPr>
          <w:rFonts w:ascii="Palatino Linotype" w:eastAsia="Times New Roman" w:hAnsi="Palatino Linotype" w:cs="Arial"/>
          <w:bCs/>
          <w:i/>
          <w:noProof/>
          <w:lang w:eastAsia="es-ES"/>
        </w:rPr>
        <w:t>”</w:t>
      </w:r>
    </w:p>
    <w:p w14:paraId="5826DC56"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65DFA87B"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04F5D56" w14:textId="77777777" w:rsidR="001D520D" w:rsidRPr="00477BC7" w:rsidRDefault="001D520D" w:rsidP="001D520D">
      <w:pPr>
        <w:spacing w:after="0" w:line="240" w:lineRule="auto"/>
        <w:ind w:left="567" w:right="616"/>
        <w:jc w:val="both"/>
        <w:rPr>
          <w:rFonts w:ascii="Palatino Linotype" w:eastAsia="Times New Roman" w:hAnsi="Palatino Linotype" w:cs="Times New Roman"/>
          <w:sz w:val="24"/>
          <w:szCs w:val="24"/>
          <w:lang w:eastAsia="es-ES"/>
        </w:rPr>
      </w:pPr>
    </w:p>
    <w:p w14:paraId="0FBC803D"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w:t>
      </w: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22</w:t>
      </w:r>
      <w:r w:rsidRPr="00477BC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4D906F63"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p>
    <w:p w14:paraId="390E10E4"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lastRenderedPageBreak/>
        <w:t>El responsable podrá tratar datos personales para finalidades distintas a aquéllas establecidas en el aviso de privacidad, en los casos siguientes:</w:t>
      </w:r>
    </w:p>
    <w:p w14:paraId="6BAAD231"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p>
    <w:p w14:paraId="134E9A10"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 Cuente con atribuciones conferidas en ley y medie el consentimiento del titular.</w:t>
      </w:r>
    </w:p>
    <w:p w14:paraId="49791FD1"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46C6841F"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p>
    <w:p w14:paraId="48C76204"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38</w:t>
      </w:r>
      <w:r w:rsidRPr="00477BC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4081B9B" w14:textId="77777777" w:rsidR="001D520D" w:rsidRPr="00477BC7" w:rsidRDefault="001D520D" w:rsidP="001D520D">
      <w:pPr>
        <w:spacing w:after="0" w:line="360" w:lineRule="auto"/>
        <w:jc w:val="both"/>
        <w:rPr>
          <w:rFonts w:ascii="Palatino Linotype" w:eastAsia="Arial Unicode MS" w:hAnsi="Palatino Linotype" w:cs="Times New Roman"/>
          <w:sz w:val="24"/>
          <w:szCs w:val="24"/>
          <w:lang w:eastAsia="es-ES"/>
        </w:rPr>
      </w:pPr>
    </w:p>
    <w:p w14:paraId="6617CF37"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A755CE1"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4378ECCB" w14:textId="77777777" w:rsidR="001D520D" w:rsidRDefault="001D520D" w:rsidP="001D520D">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77BC7">
        <w:rPr>
          <w:rFonts w:ascii="Palatino Linotype" w:eastAsia="Arial Unicode MS" w:hAnsi="Palatino Linotype" w:cs="Times New Roman"/>
          <w:color w:val="000000"/>
          <w:sz w:val="24"/>
          <w:szCs w:val="24"/>
          <w:lang w:eastAsia="es-MX"/>
        </w:rPr>
        <w:t>el Sujeto Obligado</w:t>
      </w:r>
      <w:r w:rsidRPr="00477BC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11210569" w14:textId="77777777" w:rsidR="001D520D" w:rsidRPr="00477BC7" w:rsidRDefault="001D520D" w:rsidP="001D520D">
      <w:pPr>
        <w:spacing w:after="0" w:line="360" w:lineRule="auto"/>
        <w:jc w:val="both"/>
        <w:rPr>
          <w:rFonts w:ascii="Palatino Linotype" w:eastAsia="Arial Unicode MS" w:hAnsi="Palatino Linotype" w:cs="Times New Roman"/>
          <w:sz w:val="24"/>
          <w:szCs w:val="24"/>
          <w:lang w:val="es-ES" w:eastAsia="es-ES"/>
        </w:rPr>
      </w:pPr>
    </w:p>
    <w:p w14:paraId="3AD94292" w14:textId="77777777" w:rsidR="001D520D" w:rsidRPr="00477BC7" w:rsidRDefault="001D520D" w:rsidP="001D520D">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Asimismo, de la versión pública deberá dejarse a la vista de</w:t>
      </w:r>
      <w:r>
        <w:rPr>
          <w:rFonts w:ascii="Palatino Linotype" w:eastAsia="Arial Unicode MS" w:hAnsi="Palatino Linotype" w:cs="Times New Roman"/>
          <w:sz w:val="24"/>
          <w:szCs w:val="24"/>
          <w:lang w:val="es-ES" w:eastAsia="es-ES"/>
        </w:rPr>
        <w:t xml:space="preserve"> </w:t>
      </w:r>
      <w:r w:rsidRPr="00477BC7">
        <w:rPr>
          <w:rFonts w:ascii="Palatino Linotype" w:eastAsia="Arial Unicode MS" w:hAnsi="Palatino Linotype" w:cs="Times New Roman"/>
          <w:sz w:val="24"/>
          <w:szCs w:val="24"/>
          <w:lang w:val="es-ES" w:eastAsia="es-ES"/>
        </w:rPr>
        <w:t>l</w:t>
      </w:r>
      <w:r>
        <w:rPr>
          <w:rFonts w:ascii="Palatino Linotype" w:eastAsia="Arial Unicode MS" w:hAnsi="Palatino Linotype" w:cs="Times New Roman"/>
          <w:sz w:val="24"/>
          <w:szCs w:val="24"/>
          <w:lang w:val="es-ES" w:eastAsia="es-ES"/>
        </w:rPr>
        <w:t>a</w:t>
      </w:r>
      <w:r w:rsidRPr="00477BC7">
        <w:rPr>
          <w:rFonts w:ascii="Palatino Linotype" w:eastAsia="Arial Unicode MS" w:hAnsi="Palatino Linotype" w:cs="Times New Roman"/>
          <w:sz w:val="24"/>
          <w:szCs w:val="24"/>
          <w:lang w:val="es-ES" w:eastAsia="es-ES"/>
        </w:rPr>
        <w:t xml:space="preserve"> Recurrente</w:t>
      </w:r>
      <w:r w:rsidRPr="00477BC7">
        <w:rPr>
          <w:rFonts w:ascii="Palatino Linotype" w:eastAsia="Arial Unicode MS" w:hAnsi="Palatino Linotype" w:cs="Times New Roman"/>
          <w:b/>
          <w:sz w:val="24"/>
          <w:szCs w:val="24"/>
          <w:lang w:val="es-ES" w:eastAsia="es-ES"/>
        </w:rPr>
        <w:t xml:space="preserve"> </w:t>
      </w:r>
      <w:r w:rsidRPr="00477BC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477BC7">
        <w:rPr>
          <w:rFonts w:ascii="Palatino Linotype" w:eastAsia="Arial Unicode MS" w:hAnsi="Palatino Linotype" w:cs="Times New Roman"/>
          <w:b/>
          <w:sz w:val="24"/>
          <w:szCs w:val="24"/>
          <w:lang w:val="es-ES" w:eastAsia="es-ES"/>
        </w:rPr>
        <w:t>el nombre del servidor público</w:t>
      </w:r>
      <w:r w:rsidRPr="00477BC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3BDBA212" w14:textId="77777777" w:rsidR="001D520D" w:rsidRPr="00477BC7" w:rsidRDefault="001D520D" w:rsidP="001D520D">
      <w:pPr>
        <w:spacing w:after="0" w:line="360" w:lineRule="auto"/>
        <w:jc w:val="both"/>
        <w:rPr>
          <w:rFonts w:ascii="Palatino Linotype" w:eastAsia="Arial Unicode MS" w:hAnsi="Palatino Linotype" w:cs="Times New Roman"/>
          <w:sz w:val="24"/>
          <w:szCs w:val="24"/>
          <w:lang w:val="es-ES" w:eastAsia="es-ES"/>
        </w:rPr>
      </w:pPr>
    </w:p>
    <w:p w14:paraId="73E56DDE"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3B4DBFA"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0C67E941"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eastAsia="es-MX"/>
        </w:rPr>
      </w:pPr>
      <w:r w:rsidRPr="00477BC7">
        <w:rPr>
          <w:rFonts w:ascii="Palatino Linotype" w:eastAsia="Times New Roman" w:hAnsi="Palatino Linotype" w:cs="Times New Roman"/>
          <w:i/>
          <w:lang w:eastAsia="es-MX"/>
        </w:rPr>
        <w:t>"</w:t>
      </w:r>
      <w:r w:rsidRPr="00477BC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77BC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w:t>
      </w:r>
      <w:r w:rsidRPr="00477BC7">
        <w:rPr>
          <w:rFonts w:ascii="Palatino Linotype" w:eastAsia="Times New Roman" w:hAnsi="Palatino Linotype" w:cs="Times New Roman"/>
          <w:i/>
          <w:lang w:eastAsia="es-MX"/>
        </w:rPr>
        <w:lastRenderedPageBreak/>
        <w:t>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96C1784"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MX"/>
        </w:rPr>
      </w:pPr>
    </w:p>
    <w:p w14:paraId="12CEDF93"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477BC7">
        <w:rPr>
          <w:rFonts w:ascii="Palatino Linotype" w:eastAsia="Times New Roman" w:hAnsi="Palatino Linotype" w:cs="Times New Roman"/>
          <w:sz w:val="24"/>
          <w:szCs w:val="24"/>
          <w:lang w:val="es-ES" w:eastAsia="es-ES"/>
        </w:rPr>
        <w:t>resulta necesario que el Comité de Transparencia d</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val="es-ES" w:eastAsia="es-ES"/>
        </w:rPr>
        <w:t>emita el Acuerdo de Clasificación correspondiente</w:t>
      </w:r>
      <w:r w:rsidRPr="00477BC7">
        <w:rPr>
          <w:rFonts w:ascii="Palatino Linotype" w:eastAsia="Times New Roman" w:hAnsi="Palatino Linotype" w:cs="Times New Roman"/>
          <w:sz w:val="24"/>
          <w:szCs w:val="24"/>
          <w:lang w:val="es-ES_tradnl" w:eastAsia="es-ES"/>
        </w:rPr>
        <w:t xml:space="preserve"> debidamente fundado y motivado, </w:t>
      </w:r>
      <w:r w:rsidRPr="00477BC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77BC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477BC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2563BBDB"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7E2A95E6" w14:textId="77777777" w:rsidR="001D520D" w:rsidRDefault="001D520D" w:rsidP="001D520D">
      <w:pPr>
        <w:spacing w:after="0" w:line="360" w:lineRule="auto"/>
        <w:jc w:val="both"/>
        <w:rPr>
          <w:rFonts w:ascii="Palatino Linotype" w:eastAsia="Times New Roman" w:hAnsi="Palatino Linotype" w:cs="Times New Roman"/>
          <w:b/>
          <w:sz w:val="24"/>
          <w:szCs w:val="24"/>
          <w:lang w:val="es-ES" w:eastAsia="es-ES"/>
        </w:rPr>
      </w:pPr>
      <w:r w:rsidRPr="00477BC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477BC7">
        <w:rPr>
          <w:rFonts w:ascii="Palatino Linotype" w:eastAsia="Times New Roman" w:hAnsi="Palatino Linotype" w:cs="Times New Roman"/>
          <w:b/>
          <w:sz w:val="24"/>
          <w:szCs w:val="24"/>
          <w:lang w:val="es-ES" w:eastAsia="es-ES"/>
        </w:rPr>
        <w:t>Registro Federal de Contribuyentes</w:t>
      </w:r>
      <w:r w:rsidRPr="00477BC7">
        <w:rPr>
          <w:rFonts w:ascii="Palatino Linotype" w:eastAsia="Times New Roman" w:hAnsi="Palatino Linotype" w:cs="Times New Roman"/>
          <w:sz w:val="24"/>
          <w:szCs w:val="24"/>
          <w:lang w:val="es-ES" w:eastAsia="es-ES"/>
        </w:rPr>
        <w:t xml:space="preserve"> (RFC), la </w:t>
      </w:r>
      <w:r w:rsidRPr="00477BC7">
        <w:rPr>
          <w:rFonts w:ascii="Palatino Linotype" w:eastAsia="Times New Roman" w:hAnsi="Palatino Linotype" w:cs="Times New Roman"/>
          <w:b/>
          <w:sz w:val="24"/>
          <w:szCs w:val="24"/>
          <w:lang w:val="es-ES" w:eastAsia="es-ES"/>
        </w:rPr>
        <w:t>Clave Única de Registro de Población</w:t>
      </w:r>
      <w:r w:rsidRPr="00477BC7">
        <w:rPr>
          <w:rFonts w:ascii="Palatino Linotype" w:eastAsia="Times New Roman" w:hAnsi="Palatino Linotype" w:cs="Times New Roman"/>
          <w:sz w:val="24"/>
          <w:szCs w:val="24"/>
          <w:lang w:val="es-ES" w:eastAsia="es-ES"/>
        </w:rPr>
        <w:t xml:space="preserve"> (CURP),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así como, los </w:t>
      </w:r>
      <w:r w:rsidRPr="00477BC7">
        <w:rPr>
          <w:rFonts w:ascii="Palatino Linotype" w:eastAsia="Times New Roman" w:hAnsi="Palatino Linotype" w:cs="Times New Roman"/>
          <w:b/>
          <w:sz w:val="24"/>
          <w:szCs w:val="24"/>
          <w:lang w:val="es-ES" w:eastAsia="es-ES"/>
        </w:rPr>
        <w:t xml:space="preserve">préstamos o </w:t>
      </w:r>
      <w:r w:rsidRPr="00477BC7">
        <w:rPr>
          <w:rFonts w:ascii="Palatino Linotype" w:eastAsia="Times New Roman" w:hAnsi="Palatino Linotype" w:cs="Times New Roman"/>
          <w:b/>
          <w:sz w:val="24"/>
          <w:szCs w:val="24"/>
          <w:lang w:val="es-ES" w:eastAsia="es-ES"/>
        </w:rPr>
        <w:lastRenderedPageBreak/>
        <w:t xml:space="preserve">descuentos </w:t>
      </w:r>
      <w:r w:rsidRPr="00477BC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477BC7">
        <w:rPr>
          <w:rFonts w:ascii="Palatino Linotype" w:eastAsia="Times New Roman" w:hAnsi="Palatino Linotype" w:cs="Times New Roman"/>
          <w:b/>
          <w:sz w:val="24"/>
          <w:szCs w:val="24"/>
          <w:lang w:val="es-ES" w:eastAsia="es-ES"/>
        </w:rPr>
        <w:t>cuotas</w:t>
      </w:r>
      <w:r w:rsidRPr="00477BC7">
        <w:rPr>
          <w:rFonts w:ascii="Palatino Linotype" w:eastAsia="Times New Roman" w:hAnsi="Palatino Linotype" w:cs="Times New Roman"/>
          <w:sz w:val="24"/>
          <w:szCs w:val="24"/>
          <w:lang w:val="es-ES" w:eastAsia="es-ES"/>
        </w:rPr>
        <w:t xml:space="preserve"> por </w:t>
      </w:r>
      <w:r w:rsidRPr="00477BC7">
        <w:rPr>
          <w:rFonts w:ascii="Palatino Linotype" w:eastAsia="Times New Roman" w:hAnsi="Palatino Linotype" w:cs="Times New Roman"/>
          <w:b/>
          <w:sz w:val="24"/>
          <w:szCs w:val="24"/>
          <w:lang w:val="es-ES" w:eastAsia="es-ES"/>
        </w:rPr>
        <w:t>segur</w:t>
      </w:r>
      <w:r>
        <w:rPr>
          <w:rFonts w:ascii="Palatino Linotype" w:eastAsia="Times New Roman" w:hAnsi="Palatino Linotype" w:cs="Times New Roman"/>
          <w:b/>
          <w:sz w:val="24"/>
          <w:szCs w:val="24"/>
          <w:lang w:val="es-ES" w:eastAsia="es-ES"/>
        </w:rPr>
        <w:t>idad social.</w:t>
      </w:r>
      <w:r w:rsidRPr="00477BC7">
        <w:rPr>
          <w:rFonts w:ascii="Palatino Linotype" w:eastAsia="Times New Roman" w:hAnsi="Palatino Linotype" w:cs="Times New Roman"/>
          <w:b/>
          <w:sz w:val="24"/>
          <w:szCs w:val="24"/>
          <w:lang w:val="es-ES" w:eastAsia="es-ES"/>
        </w:rPr>
        <w:t xml:space="preserve"> </w:t>
      </w:r>
    </w:p>
    <w:p w14:paraId="42C5947C" w14:textId="77777777" w:rsidR="001D520D" w:rsidRPr="00477BC7" w:rsidRDefault="001D520D" w:rsidP="001D520D">
      <w:pPr>
        <w:spacing w:after="0" w:line="360" w:lineRule="auto"/>
        <w:jc w:val="both"/>
        <w:rPr>
          <w:rFonts w:ascii="Palatino Linotype" w:eastAsia="Times New Roman" w:hAnsi="Palatino Linotype" w:cs="Times New Roman"/>
          <w:sz w:val="24"/>
          <w:szCs w:val="24"/>
        </w:rPr>
      </w:pPr>
    </w:p>
    <w:p w14:paraId="30DE43AC"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cuanto hace al </w:t>
      </w:r>
      <w:r w:rsidRPr="00477BC7">
        <w:rPr>
          <w:rFonts w:ascii="Palatino Linotype" w:eastAsia="Times New Roman" w:hAnsi="Palatino Linotype" w:cs="Times New Roman"/>
          <w:b/>
          <w:sz w:val="24"/>
          <w:szCs w:val="24"/>
          <w:lang w:val="es-ES" w:eastAsia="es-MX"/>
        </w:rPr>
        <w:t>Registro Federal de Contribuyentes</w:t>
      </w:r>
      <w:r w:rsidRPr="00477BC7">
        <w:rPr>
          <w:rFonts w:ascii="Palatino Linotype" w:eastAsia="Times New Roman" w:hAnsi="Palatino Linotype" w:cs="Times New Roman"/>
          <w:sz w:val="24"/>
          <w:szCs w:val="24"/>
          <w:lang w:val="es-ES" w:eastAsia="es-MX"/>
        </w:rPr>
        <w:t xml:space="preserve"> </w:t>
      </w:r>
      <w:r w:rsidRPr="00477BC7">
        <w:rPr>
          <w:rFonts w:ascii="Palatino Linotype" w:eastAsia="Times New Roman" w:hAnsi="Palatino Linotype" w:cs="Times New Roman"/>
          <w:b/>
          <w:sz w:val="24"/>
          <w:szCs w:val="24"/>
          <w:lang w:val="es-ES" w:eastAsia="es-MX"/>
        </w:rPr>
        <w:t>de las personas físicas</w:t>
      </w:r>
      <w:r w:rsidRPr="00477BC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77BC7">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59D6E32B"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23D5BF9D"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5A24BF74" w14:textId="77777777" w:rsidR="001D520D" w:rsidRPr="00477BC7" w:rsidRDefault="001D520D" w:rsidP="001D520D">
      <w:pPr>
        <w:spacing w:after="0" w:line="360" w:lineRule="auto"/>
        <w:jc w:val="both"/>
        <w:rPr>
          <w:rFonts w:ascii="Palatino Linotype" w:eastAsia="Times New Roman" w:hAnsi="Palatino Linotype" w:cs="Times New Roman"/>
          <w:b/>
          <w:bCs/>
          <w:sz w:val="24"/>
          <w:szCs w:val="24"/>
          <w:lang w:val="es-ES" w:eastAsia="es-ES"/>
        </w:rPr>
      </w:pPr>
    </w:p>
    <w:p w14:paraId="4ED1A1AD"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val="es-ES" w:eastAsia="es-ES"/>
        </w:rPr>
      </w:pPr>
      <w:r w:rsidRPr="00477BC7">
        <w:rPr>
          <w:rFonts w:ascii="Palatino Linotype" w:eastAsia="Times New Roman" w:hAnsi="Palatino Linotype" w:cs="Times New Roman"/>
          <w:i/>
          <w:lang w:val="es-ES" w:eastAsia="es-ES"/>
        </w:rPr>
        <w:t>“</w:t>
      </w:r>
      <w:r w:rsidRPr="00477BC7">
        <w:rPr>
          <w:rFonts w:ascii="Palatino Linotype" w:eastAsia="Times New Roman" w:hAnsi="Palatino Linotype" w:cs="Times New Roman"/>
          <w:b/>
          <w:i/>
          <w:lang w:val="es-ES" w:eastAsia="es-ES"/>
        </w:rPr>
        <w:t>Registro Federal de Contribuyentes (RFC) de personas físicas</w:t>
      </w:r>
      <w:r w:rsidRPr="00477BC7">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5B345033"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00F59304"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w:t>
      </w:r>
      <w:r w:rsidRPr="00477BC7">
        <w:rPr>
          <w:rFonts w:ascii="Palatino Linotype" w:eastAsia="Times New Roman" w:hAnsi="Palatino Linotype" w:cs="Times New Roman"/>
          <w:sz w:val="24"/>
          <w:szCs w:val="24"/>
          <w:lang w:eastAsia="es-MX"/>
        </w:rPr>
        <w:lastRenderedPageBreak/>
        <w:t xml:space="preserve">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eastAsia="es-MX"/>
        </w:rPr>
        <w:t>.</w:t>
      </w:r>
    </w:p>
    <w:p w14:paraId="6815B5CD"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MX"/>
        </w:rPr>
      </w:pPr>
    </w:p>
    <w:p w14:paraId="23EC5FE7"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 xml:space="preserve">Clave Única de Registro de Población, </w:t>
      </w:r>
      <w:r w:rsidRPr="00477BC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E27EB7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1C81508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27FB4780"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6DF2C806" w14:textId="77777777" w:rsidR="001D520D" w:rsidRPr="00477BC7" w:rsidRDefault="001D520D" w:rsidP="001D520D">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86. </w:t>
      </w:r>
      <w:r w:rsidRPr="00477BC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15F075CF" w14:textId="77777777" w:rsidR="001D520D" w:rsidRPr="00477BC7" w:rsidRDefault="001D520D" w:rsidP="001D520D">
      <w:pPr>
        <w:spacing w:after="0" w:line="240" w:lineRule="auto"/>
        <w:ind w:left="709" w:right="757"/>
        <w:jc w:val="both"/>
        <w:rPr>
          <w:rFonts w:ascii="Palatino Linotype" w:eastAsia="Times New Roman" w:hAnsi="Palatino Linotype" w:cs="Arial"/>
          <w:i/>
          <w:szCs w:val="24"/>
          <w:lang w:val="es-ES" w:eastAsia="es-MX"/>
        </w:rPr>
      </w:pPr>
    </w:p>
    <w:p w14:paraId="44E441C4" w14:textId="77777777" w:rsidR="001D520D" w:rsidRPr="00477BC7" w:rsidRDefault="001D520D" w:rsidP="001D520D">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91. </w:t>
      </w:r>
      <w:r w:rsidRPr="00477BC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03BBE58E"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5A623AE5"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477BC7">
        <w:rPr>
          <w:rFonts w:ascii="Palatino Linotype" w:eastAsia="Times New Roman" w:hAnsi="Palatino Linotype" w:cs="Times New Roman"/>
          <w:sz w:val="24"/>
          <w:szCs w:val="24"/>
          <w:lang w:val="es-ES" w:eastAsia="es-MX"/>
        </w:rPr>
        <w:lastRenderedPageBreak/>
        <w:t xml:space="preserve">año/mes/día; sexo; Entidad Federativa o lugar de nacimiento; finalmente un digito verificador, compuesto de dos elementos, con el que se evitan duplicaciones en la Clave, identifican el cambio de siglo y garantizan la correcta integración. </w:t>
      </w:r>
    </w:p>
    <w:p w14:paraId="057A59E2"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41D6DBCA"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6ABAA00F" w14:textId="77777777" w:rsidR="001D520D" w:rsidRPr="00477BC7" w:rsidRDefault="001D520D" w:rsidP="001D520D">
      <w:pPr>
        <w:spacing w:after="0" w:line="360" w:lineRule="auto"/>
        <w:jc w:val="both"/>
        <w:rPr>
          <w:rFonts w:ascii="Palatino Linotype" w:eastAsia="Times New Roman" w:hAnsi="Palatino Linotype" w:cs="Arial"/>
          <w:sz w:val="24"/>
          <w:szCs w:val="24"/>
          <w:lang w:val="es-ES" w:eastAsia="es-MX"/>
        </w:rPr>
      </w:pPr>
    </w:p>
    <w:p w14:paraId="149B4AD3"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val="es-ES" w:eastAsia="es-MX"/>
        </w:rPr>
      </w:pPr>
      <w:r w:rsidRPr="00477BC7">
        <w:rPr>
          <w:rFonts w:ascii="Palatino Linotype" w:eastAsia="Times New Roman" w:hAnsi="Palatino Linotype" w:cs="Times New Roman"/>
          <w:b/>
          <w:i/>
          <w:lang w:val="es-ES" w:eastAsia="es-MX"/>
        </w:rPr>
        <w:t>Clave Única de Registro de Población (CURP)</w:t>
      </w:r>
      <w:r w:rsidRPr="00477BC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4923F4B" w14:textId="77777777" w:rsidR="001D520D" w:rsidRPr="00477BC7" w:rsidRDefault="001D520D" w:rsidP="001D520D">
      <w:pPr>
        <w:spacing w:after="0" w:line="240" w:lineRule="auto"/>
        <w:ind w:left="567" w:right="616"/>
        <w:jc w:val="both"/>
        <w:rPr>
          <w:rFonts w:ascii="Palatino Linotype" w:eastAsia="Times New Roman" w:hAnsi="Palatino Linotype" w:cs="Arial"/>
          <w:bCs/>
          <w:i/>
          <w:lang w:val="es-ES" w:eastAsia="es-MX"/>
        </w:rPr>
      </w:pPr>
    </w:p>
    <w:p w14:paraId="1992F465"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5B6797E"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345FB675"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está integrado por una </w:t>
      </w:r>
      <w:r w:rsidRPr="00477BC7">
        <w:rPr>
          <w:rFonts w:ascii="Palatino Linotype" w:eastAsia="Times New Roman" w:hAnsi="Palatino Linotype" w:cs="Times New Roman"/>
          <w:bCs/>
          <w:sz w:val="24"/>
          <w:szCs w:val="24"/>
          <w:lang w:val="es-ES" w:eastAsia="es-MX"/>
        </w:rPr>
        <w:t xml:space="preserve">secuencia de números con los que se identifica a los </w:t>
      </w:r>
      <w:r w:rsidRPr="00477BC7">
        <w:rPr>
          <w:rFonts w:ascii="Palatino Linotype" w:eastAsia="Times New Roman" w:hAnsi="Palatino Linotype" w:cs="Times New Roman"/>
          <w:bCs/>
          <w:sz w:val="24"/>
          <w:szCs w:val="24"/>
          <w:lang w:val="es-ES" w:eastAsia="es-MX"/>
        </w:rPr>
        <w:lastRenderedPageBreak/>
        <w:t xml:space="preserve">trabajadores que cubren las cuotas respectivas, asimismo, lo identifica con la fuente de trabajo; por lo que al ser una clave de identificación de los trabajadores, constituye información confidencial, </w:t>
      </w:r>
      <w:r w:rsidRPr="00477BC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val="es-ES" w:eastAsia="es-MX"/>
        </w:rPr>
        <w:t>.</w:t>
      </w:r>
    </w:p>
    <w:p w14:paraId="56E77E9E"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09F1649E"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ES"/>
        </w:rPr>
        <w:t xml:space="preserve">Respecto de los </w:t>
      </w:r>
      <w:r w:rsidRPr="00477BC7">
        <w:rPr>
          <w:rFonts w:ascii="Palatino Linotype" w:eastAsia="Times New Roman" w:hAnsi="Palatino Linotype" w:cs="Times New Roman"/>
          <w:b/>
          <w:sz w:val="24"/>
          <w:szCs w:val="24"/>
          <w:lang w:val="es-ES" w:eastAsia="es-ES"/>
        </w:rPr>
        <w:t>préstamos o descuentos</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b/>
          <w:sz w:val="24"/>
          <w:szCs w:val="24"/>
          <w:lang w:val="es-ES" w:eastAsia="es-ES"/>
        </w:rPr>
        <w:t>de carácter personal</w:t>
      </w:r>
      <w:r w:rsidRPr="00477BC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477BC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protección de información confidencial, porque incide en la intimidad de un individuo</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identificado.</w:t>
      </w:r>
    </w:p>
    <w:p w14:paraId="0CADC67C"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01A448A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su parte, el </w:t>
      </w:r>
      <w:r w:rsidRPr="00477BC7">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1684250F"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668E63A0"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b/>
          <w:i/>
          <w:noProof/>
          <w:sz w:val="24"/>
          <w:szCs w:val="24"/>
          <w:lang w:val="es-ES" w:eastAsia="es-ES"/>
        </w:rPr>
        <w:t>ARTICULO 84.</w:t>
      </w:r>
      <w:r w:rsidRPr="00477BC7">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14:paraId="7F90D8C9"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p>
    <w:p w14:paraId="72D98F80"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 Gravámenes fiscales relacionados con el sueldo;</w:t>
      </w:r>
    </w:p>
    <w:p w14:paraId="1F6324B4"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lastRenderedPageBreak/>
        <w:t>II. Deudas contraídas con las instituciones públicas o dependencias por concepto de anticipos de sueldo, pagos hechos con exceso, errores o pérdidas debidamente comprobados;</w:t>
      </w:r>
    </w:p>
    <w:p w14:paraId="3983C2F7"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III. Cuotas sindicales;</w:t>
      </w:r>
    </w:p>
    <w:p w14:paraId="0EDB52B4"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14:paraId="0F00761F"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14:paraId="1FC0359E"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14:paraId="2BD5A446"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 Faltas de puntualidad o de asistencia injustificadas;</w:t>
      </w:r>
    </w:p>
    <w:p w14:paraId="3E0BDBE9"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VIII. Pensiones alimenticias ordenadas por la autoridad judicial; o</w:t>
      </w:r>
    </w:p>
    <w:p w14:paraId="6800423F"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14:paraId="6CFA6B76"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p>
    <w:p w14:paraId="5DF98261" w14:textId="77777777" w:rsidR="001D520D" w:rsidRPr="00477BC7" w:rsidRDefault="001D520D" w:rsidP="001D520D">
      <w:pPr>
        <w:spacing w:after="0" w:line="240" w:lineRule="auto"/>
        <w:ind w:left="567" w:right="616"/>
        <w:jc w:val="both"/>
        <w:rPr>
          <w:rFonts w:ascii="Times New Roman" w:eastAsia="Times New Roman" w:hAnsi="Times New Roman" w:cs="Times New Roman"/>
          <w:sz w:val="24"/>
          <w:szCs w:val="24"/>
          <w:lang w:val="es-ES" w:eastAsia="es-ES"/>
        </w:rPr>
      </w:pPr>
      <w:r w:rsidRPr="00477BC7">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80BAE76"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0330BBF0"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w:t>
      </w:r>
      <w:r w:rsidRPr="00477BC7">
        <w:rPr>
          <w:rFonts w:ascii="Palatino Linotype" w:eastAsia="Times New Roman" w:hAnsi="Palatino Linotype" w:cs="Times New Roman"/>
          <w:sz w:val="24"/>
          <w:szCs w:val="24"/>
          <w:lang w:val="es-ES" w:eastAsia="es-ES"/>
        </w:rPr>
        <w:lastRenderedPageBreak/>
        <w:t>privadas o públicas pero que fueron contraídas en forma individual, son información que debe clasificarse como confidencial.</w:t>
      </w:r>
    </w:p>
    <w:p w14:paraId="7FA69C35"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35C39C0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val="es-ES_tradnl" w:eastAsia="es-ES"/>
        </w:rPr>
        <w:t xml:space="preserve">Por ende, en el presente caso el Sujeto Obligado debe </w:t>
      </w:r>
      <w:r w:rsidRPr="00477BC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C45DCB6"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MX"/>
        </w:rPr>
      </w:pPr>
    </w:p>
    <w:p w14:paraId="0F310AFC" w14:textId="77777777" w:rsidR="001D520D" w:rsidRPr="00477BC7" w:rsidRDefault="001D520D" w:rsidP="001D520D">
      <w:pPr>
        <w:spacing w:after="0" w:line="360" w:lineRule="auto"/>
        <w:jc w:val="both"/>
        <w:rPr>
          <w:rFonts w:ascii="Palatino Linotype" w:eastAsia="Calibri" w:hAnsi="Palatino Linotype" w:cs="Times New Roman"/>
          <w:sz w:val="24"/>
          <w:szCs w:val="24"/>
          <w:lang w:eastAsia="es-ES"/>
        </w:rPr>
      </w:pPr>
      <w:r w:rsidRPr="00477BC7">
        <w:rPr>
          <w:rFonts w:ascii="Palatino Linotype" w:eastAsia="Calibri" w:hAnsi="Palatino Linotype" w:cs="Times New Roman"/>
          <w:sz w:val="24"/>
          <w:szCs w:val="24"/>
          <w:lang w:eastAsia="es-ES"/>
        </w:rPr>
        <w:t xml:space="preserve">Así, es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477BC7">
        <w:rPr>
          <w:rFonts w:ascii="Palatino Linotype" w:eastAsia="Calibri" w:hAnsi="Palatino Linotype" w:cs="Times New Roman"/>
          <w:sz w:val="24"/>
          <w:szCs w:val="24"/>
          <w:lang w:eastAsia="es-ES"/>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677F295B" w14:textId="77777777" w:rsidR="001D520D" w:rsidRPr="00477BC7" w:rsidRDefault="001D520D" w:rsidP="001D520D">
      <w:pPr>
        <w:spacing w:after="0" w:line="360" w:lineRule="auto"/>
        <w:jc w:val="both"/>
        <w:rPr>
          <w:rFonts w:ascii="Palatino Linotype" w:eastAsia="Calibri" w:hAnsi="Palatino Linotype" w:cs="Times New Roman"/>
          <w:sz w:val="24"/>
          <w:szCs w:val="24"/>
          <w:lang w:eastAsia="es-ES"/>
        </w:rPr>
      </w:pPr>
    </w:p>
    <w:p w14:paraId="146270A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F88CCC0"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5E23B4EB"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 xml:space="preserve">“Artículo 49. </w:t>
      </w:r>
      <w:r w:rsidRPr="00477BC7">
        <w:rPr>
          <w:rFonts w:ascii="Times New Roman" w:eastAsia="Times New Roman" w:hAnsi="Times New Roman" w:cs="Times New Roman"/>
          <w:i/>
          <w:lang w:eastAsia="es-MX"/>
        </w:rPr>
        <w:t>Los Comités de Transparencia tendrán las siguientes atribuciones:</w:t>
      </w:r>
    </w:p>
    <w:p w14:paraId="1AE08D0A"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VIII.</w:t>
      </w:r>
      <w:r w:rsidRPr="00477BC7">
        <w:rPr>
          <w:rFonts w:ascii="Times New Roman" w:eastAsia="Times New Roman" w:hAnsi="Times New Roman" w:cs="Times New Roman"/>
          <w:i/>
          <w:lang w:eastAsia="es-MX"/>
        </w:rPr>
        <w:t xml:space="preserve"> Aprobar, modificar o revocar la clasificación de la información;</w:t>
      </w:r>
    </w:p>
    <w:p w14:paraId="338F812A"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p>
    <w:p w14:paraId="235AFB81"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Artículo 132.</w:t>
      </w:r>
      <w:r w:rsidRPr="00477BC7">
        <w:rPr>
          <w:rFonts w:ascii="Times New Roman" w:eastAsia="Times New Roman" w:hAnsi="Times New Roman" w:cs="Times New Roman"/>
          <w:i/>
          <w:lang w:eastAsia="es-MX"/>
        </w:rPr>
        <w:t xml:space="preserve"> La clasificación de la información se llevará a cabo en el momento en que:</w:t>
      </w:r>
    </w:p>
    <w:p w14:paraId="746F5622"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6E48411F"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14:paraId="64F73C51"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14:paraId="7BD1EB94"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r w:rsidRPr="00477BC7">
        <w:rPr>
          <w:rFonts w:ascii="Times New Roman" w:eastAsia="Times New Roman" w:hAnsi="Times New Roman" w:cs="Times New Roman"/>
          <w:i/>
          <w:lang w:eastAsia="es-MX"/>
        </w:rPr>
        <w:t>III. Se generen versiones públicas para dar cumplimiento a las obligaciones de transparencia previstas en esta Ley.</w:t>
      </w:r>
      <w:r w:rsidRPr="00477BC7">
        <w:rPr>
          <w:rFonts w:ascii="Times New Roman" w:eastAsia="Times New Roman" w:hAnsi="Times New Roman" w:cs="Times New Roman"/>
          <w:b/>
          <w:i/>
          <w:lang w:eastAsia="es-MX"/>
        </w:rPr>
        <w:t>”</w:t>
      </w:r>
    </w:p>
    <w:p w14:paraId="3F478C25"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36D83930"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“Segundo.-</w:t>
      </w:r>
      <w:r w:rsidRPr="00477BC7">
        <w:rPr>
          <w:rFonts w:ascii="Times New Roman" w:eastAsia="Times New Roman" w:hAnsi="Times New Roman" w:cs="Times New Roman"/>
          <w:i/>
          <w:lang w:eastAsia="es-MX"/>
        </w:rPr>
        <w:t xml:space="preserve"> Para efectos de los presentes Lineamientos Generales, se entenderá por:</w:t>
      </w:r>
    </w:p>
    <w:p w14:paraId="2016C6CC"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24D54A37"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XVIII.</w:t>
      </w:r>
      <w:r w:rsidRPr="00477BC7">
        <w:rPr>
          <w:rFonts w:ascii="Times New Roman" w:eastAsia="Times New Roman" w:hAnsi="Times New Roman" w:cs="Times New Roman"/>
          <w:i/>
          <w:lang w:eastAsia="es-MX"/>
        </w:rPr>
        <w:t xml:space="preserve"> </w:t>
      </w:r>
      <w:r w:rsidRPr="00477BC7">
        <w:rPr>
          <w:rFonts w:ascii="Times New Roman" w:eastAsia="Times New Roman" w:hAnsi="Times New Roman" w:cs="Times New Roman"/>
          <w:b/>
          <w:i/>
          <w:lang w:eastAsia="es-MX"/>
        </w:rPr>
        <w:t>Versión pública:</w:t>
      </w:r>
      <w:r w:rsidRPr="00477BC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8CEC1C"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2A4AB6A1"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Cuarto.</w:t>
      </w:r>
      <w:r w:rsidRPr="00477BC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w:t>
      </w:r>
      <w:r w:rsidRPr="00477BC7">
        <w:rPr>
          <w:rFonts w:ascii="Times New Roman" w:eastAsia="Times New Roman" w:hAnsi="Times New Roman" w:cs="Times New Roman"/>
          <w:i/>
          <w:lang w:eastAsia="es-MX"/>
        </w:rPr>
        <w:lastRenderedPageBreak/>
        <w:t>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4D0AC5"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19A2D799"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1735CC9F"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Quinto.</w:t>
      </w:r>
      <w:r w:rsidRPr="00477BC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F7A08B"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07D6B17E"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Sexto.</w:t>
      </w:r>
      <w:r w:rsidRPr="00477BC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263DCB4"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5C16CC7E"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71AFD536"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Séptimo.</w:t>
      </w:r>
      <w:r w:rsidRPr="00477BC7">
        <w:rPr>
          <w:rFonts w:ascii="Times New Roman" w:eastAsia="Times New Roman" w:hAnsi="Times New Roman" w:cs="Times New Roman"/>
          <w:i/>
          <w:lang w:eastAsia="es-MX"/>
        </w:rPr>
        <w:t xml:space="preserve"> La clasificación de la información se llevará a cabo en el momento en que:</w:t>
      </w:r>
    </w:p>
    <w:p w14:paraId="019377D9"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14:paraId="116983CC"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17F1D2EC"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14:paraId="3335745A"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24BD5CE7"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III.</w:t>
      </w:r>
      <w:r w:rsidRPr="00477BC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0FA1CE98"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4D7F4FAF"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2820C015"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Octavo.</w:t>
      </w:r>
      <w:r w:rsidRPr="00477BC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75BD26"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3EE61446"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1BA4A77C"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p>
    <w:p w14:paraId="16BA02A9"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7904D339"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49283D00"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27B8F641"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Noveno.</w:t>
      </w:r>
      <w:r w:rsidRPr="00477BC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DCBD980"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1064050E"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Décimo.</w:t>
      </w:r>
      <w:r w:rsidRPr="00477BC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8229FCF"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p>
    <w:p w14:paraId="1359AB1C"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7205FBA7"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6A94357E" w14:textId="77777777" w:rsidR="001D520D" w:rsidRPr="00477BC7" w:rsidRDefault="001D520D" w:rsidP="001D520D">
      <w:pPr>
        <w:spacing w:after="0" w:line="240" w:lineRule="auto"/>
        <w:ind w:left="567" w:right="616"/>
        <w:jc w:val="both"/>
        <w:rPr>
          <w:rFonts w:ascii="Times New Roman" w:eastAsia="Times New Roman" w:hAnsi="Times New Roman" w:cs="Times New Roman"/>
          <w:b/>
          <w:sz w:val="24"/>
          <w:szCs w:val="24"/>
          <w:lang w:eastAsia="es-MX"/>
        </w:rPr>
      </w:pPr>
      <w:r w:rsidRPr="00477BC7">
        <w:rPr>
          <w:rFonts w:ascii="Times New Roman" w:eastAsia="Times New Roman" w:hAnsi="Times New Roman" w:cs="Times New Roman"/>
          <w:b/>
          <w:i/>
          <w:lang w:eastAsia="es-MX"/>
        </w:rPr>
        <w:t>Décimo primero.</w:t>
      </w:r>
      <w:r w:rsidRPr="00477BC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7BC7">
        <w:rPr>
          <w:rFonts w:ascii="Times New Roman" w:eastAsia="Times New Roman" w:hAnsi="Times New Roman" w:cs="Times New Roman"/>
          <w:b/>
          <w:i/>
          <w:lang w:eastAsia="es-MX"/>
        </w:rPr>
        <w:t>”</w:t>
      </w:r>
    </w:p>
    <w:p w14:paraId="52D51E7B" w14:textId="77777777" w:rsidR="001D520D" w:rsidRPr="00477BC7" w:rsidRDefault="001D520D" w:rsidP="001D520D">
      <w:pPr>
        <w:spacing w:after="0" w:line="360" w:lineRule="auto"/>
        <w:jc w:val="both"/>
        <w:rPr>
          <w:rFonts w:ascii="Palatino Linotype" w:eastAsia="Times New Roman" w:hAnsi="Palatino Linotype" w:cs="Arial"/>
          <w:i/>
          <w:sz w:val="24"/>
          <w:szCs w:val="24"/>
          <w:lang w:eastAsia="es-MX"/>
        </w:rPr>
      </w:pPr>
    </w:p>
    <w:p w14:paraId="54FF2A40"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w:t>
      </w:r>
      <w:r w:rsidRPr="00477BC7">
        <w:rPr>
          <w:rFonts w:ascii="Palatino Linotype" w:eastAsia="Times New Roman" w:hAnsi="Palatino Linotype" w:cs="Times New Roman"/>
          <w:sz w:val="24"/>
          <w:szCs w:val="24"/>
          <w:lang w:eastAsia="es-ES"/>
        </w:rPr>
        <w:lastRenderedPageBreak/>
        <w:t>y no hacerlas valer de manera general. Es importante señalar que, para acreditar dichos supuestos jurídicos se debe fundar y motivar correctamente la categorización de la información.</w:t>
      </w:r>
    </w:p>
    <w:p w14:paraId="5C04C3B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3DD56E51"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3FF5F8A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5A514010"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A138964"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5A8AAA87"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 xml:space="preserve">FUNDAMENTACIÓN Y MOTIVACIÓN. </w:t>
      </w:r>
      <w:r w:rsidRPr="00477BC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4BCD7C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2BAEEC3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A91501"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2197C073"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5BEC3A2"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1263FF1D"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477BC7">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13EA62C"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7B79A705"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5095E23"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536D06CE" w14:textId="77777777" w:rsidR="001D520D" w:rsidRPr="00185A85"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477BC7">
        <w:rPr>
          <w:rFonts w:ascii="Palatino Linotype" w:eastAsia="Times New Roman" w:hAnsi="Palatino Linotype" w:cs="Times New Roman"/>
          <w:b/>
          <w:sz w:val="24"/>
          <w:szCs w:val="24"/>
          <w:lang w:val="es-ES" w:eastAsia="es-ES"/>
        </w:rPr>
        <w:t xml:space="preserve"> </w:t>
      </w:r>
      <w:r w:rsidRPr="00477BC7">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w:t>
      </w:r>
      <w:r w:rsidRPr="00477BC7">
        <w:rPr>
          <w:rFonts w:ascii="Palatino Linotype" w:eastAsia="Times New Roman" w:hAnsi="Palatino Linotype" w:cs="Times New Roman"/>
          <w:sz w:val="24"/>
          <w:szCs w:val="24"/>
          <w:lang w:val="es-ES" w:eastAsia="es-ES"/>
        </w:rPr>
        <w:lastRenderedPageBreak/>
        <w:t xml:space="preserve">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185A85">
        <w:rPr>
          <w:rFonts w:ascii="Palatino Linotype" w:eastAsia="Times New Roman" w:hAnsi="Palatino Linotype" w:cs="Times New Roman"/>
          <w:sz w:val="24"/>
          <w:szCs w:val="24"/>
          <w:lang w:val="es-ES" w:eastAsia="es-ES"/>
        </w:rPr>
        <w:t>las razones de ello se estaría violentando desde un inicio el derecho de acceso a la información del solicitante.</w:t>
      </w:r>
    </w:p>
    <w:p w14:paraId="18AAFF7B" w14:textId="77777777" w:rsidR="001D520D" w:rsidRDefault="001D520D" w:rsidP="001D520D">
      <w:pPr>
        <w:pStyle w:val="Sinespaciado"/>
        <w:spacing w:line="360" w:lineRule="auto"/>
        <w:jc w:val="both"/>
        <w:rPr>
          <w:rFonts w:ascii="Palatino Linotype" w:hAnsi="Palatino Linotype"/>
        </w:rPr>
      </w:pPr>
    </w:p>
    <w:p w14:paraId="7317C1B6" w14:textId="77777777" w:rsidR="001D520D" w:rsidRDefault="001D520D" w:rsidP="001D520D">
      <w:pPr>
        <w:pStyle w:val="Sinespaciado"/>
        <w:spacing w:line="360" w:lineRule="auto"/>
        <w:jc w:val="both"/>
        <w:rPr>
          <w:rFonts w:ascii="Palatino Linotype" w:hAnsi="Palatino Linotype" w:cs="Arial"/>
          <w:bCs/>
        </w:rPr>
      </w:pPr>
      <w:r w:rsidRPr="00C12CA8">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C12CA8">
        <w:rPr>
          <w:rFonts w:ascii="Palatino Linotype" w:hAnsi="Palatino Linotype" w:cs="Arial"/>
        </w:rPr>
        <w:t xml:space="preserve">de la Ley de Transparencia y Acceso a la Información Pública del Estado de México y Municipios, </w:t>
      </w:r>
      <w:r w:rsidRPr="00C12CA8">
        <w:rPr>
          <w:rFonts w:ascii="Palatino Linotype" w:hAnsi="Palatino Linotype" w:cs="Arial"/>
          <w:bCs/>
        </w:rPr>
        <w:t>a efecto de salvaguardar el derecho de acceso a la información pública consignado a favor del Recurrente.</w:t>
      </w:r>
    </w:p>
    <w:p w14:paraId="221E21E1" w14:textId="77777777" w:rsidR="00BD178C" w:rsidRDefault="00BD178C" w:rsidP="00BD178C">
      <w:pPr>
        <w:spacing w:before="240" w:after="360" w:line="360" w:lineRule="auto"/>
        <w:contextualSpacing/>
        <w:jc w:val="both"/>
        <w:rPr>
          <w:rFonts w:ascii="Palatino Linotype" w:eastAsia="MS Mincho" w:hAnsi="Palatino Linotype" w:cs="Times New Roman"/>
          <w:sz w:val="24"/>
          <w:szCs w:val="24"/>
          <w:lang w:val="es-ES_tradnl" w:eastAsia="es-ES"/>
        </w:rPr>
      </w:pPr>
    </w:p>
    <w:p w14:paraId="3CA935E7" w14:textId="77777777" w:rsidR="008928C5" w:rsidRPr="001D520D" w:rsidRDefault="008928C5" w:rsidP="001D520D">
      <w:pPr>
        <w:pStyle w:val="Prrafodelista"/>
        <w:numPr>
          <w:ilvl w:val="0"/>
          <w:numId w:val="45"/>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14:paraId="4285AFC4" w14:textId="77777777" w:rsidR="008928C5" w:rsidRPr="006010FE" w:rsidRDefault="008928C5" w:rsidP="008928C5">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14:paraId="1DB4CBAC" w14:textId="77777777" w:rsidR="008928C5" w:rsidRPr="006010FE" w:rsidRDefault="008928C5" w:rsidP="008928C5">
      <w:pPr>
        <w:spacing w:before="240" w:after="240" w:line="360" w:lineRule="auto"/>
        <w:contextualSpacing/>
        <w:jc w:val="both"/>
        <w:rPr>
          <w:rFonts w:ascii="Palatino Linotype" w:eastAsia="MS Mincho" w:hAnsi="Palatino Linotype"/>
        </w:rPr>
      </w:pPr>
    </w:p>
    <w:p w14:paraId="3BF63451" w14:textId="77777777" w:rsidR="008928C5" w:rsidRPr="006010FE" w:rsidRDefault="008928C5" w:rsidP="008928C5">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6F41CF0E" w14:textId="77777777" w:rsidR="008928C5" w:rsidRPr="006010FE" w:rsidRDefault="008928C5" w:rsidP="008928C5">
      <w:pPr>
        <w:spacing w:before="240" w:after="240" w:line="360" w:lineRule="auto"/>
        <w:contextualSpacing/>
        <w:jc w:val="both"/>
        <w:rPr>
          <w:rFonts w:ascii="Palatino Linotype" w:eastAsia="MS Mincho" w:hAnsi="Palatino Linotype"/>
          <w:sz w:val="16"/>
        </w:rPr>
      </w:pPr>
    </w:p>
    <w:p w14:paraId="4AB13ECD"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14:paraId="0CC31BE9"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34128087"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44D98E70"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693A3EE5" w14:textId="77777777" w:rsidR="008928C5" w:rsidRPr="006010FE" w:rsidRDefault="008928C5" w:rsidP="008928C5">
      <w:pPr>
        <w:spacing w:before="240" w:after="240" w:line="360" w:lineRule="auto"/>
        <w:contextualSpacing/>
        <w:jc w:val="both"/>
        <w:rPr>
          <w:rFonts w:ascii="Palatino Linotype" w:eastAsia="MS Mincho" w:hAnsi="Palatino Linotype"/>
          <w:sz w:val="16"/>
        </w:rPr>
      </w:pPr>
    </w:p>
    <w:p w14:paraId="7A8BB9B8" w14:textId="00BA452D" w:rsidR="008928C5" w:rsidRPr="006010FE" w:rsidRDefault="008928C5" w:rsidP="008928C5">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00BD60CF" w:rsidRPr="00BD60CF">
        <w:rPr>
          <w:rFonts w:ascii="Palatino Linotype" w:eastAsia="MS Mincho" w:hAnsi="Palatino Linotype"/>
          <w:sz w:val="24"/>
        </w:rPr>
        <w:t>sujeto obligado</w:t>
      </w:r>
      <w:r w:rsidR="00BD60CF" w:rsidRPr="006010FE">
        <w:rPr>
          <w:rFonts w:ascii="Palatino Linotype" w:eastAsia="MS Mincho" w:hAnsi="Palatino Linotype"/>
          <w:sz w:val="24"/>
        </w:rPr>
        <w:t xml:space="preserve"> </w:t>
      </w:r>
      <w:r w:rsidRPr="006010FE">
        <w:rPr>
          <w:rFonts w:ascii="Palatino Linotype" w:eastAsia="MS Mincho" w:hAnsi="Palatino Linotype"/>
          <w:sz w:val="24"/>
        </w:rPr>
        <w:t xml:space="preserve">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5D60C293" w14:textId="77777777" w:rsidR="008928C5" w:rsidRPr="006010FE" w:rsidRDefault="008928C5" w:rsidP="008928C5">
      <w:pPr>
        <w:pStyle w:val="Sinespaciado"/>
        <w:rPr>
          <w:sz w:val="8"/>
        </w:rPr>
      </w:pPr>
    </w:p>
    <w:p w14:paraId="64156F9F"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5680805"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p>
    <w:p w14:paraId="230878D1"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170FAAF7"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4F1E92AE"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lastRenderedPageBreak/>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62EE0BF4"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14:paraId="614D7B50"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74808693"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1B79F6E" w14:textId="77777777" w:rsidR="008928C5" w:rsidRPr="006010FE" w:rsidRDefault="008928C5" w:rsidP="008928C5">
      <w:pPr>
        <w:spacing w:before="240" w:after="240" w:line="360" w:lineRule="auto"/>
        <w:contextualSpacing/>
        <w:jc w:val="both"/>
        <w:rPr>
          <w:rFonts w:ascii="Palatino Linotype" w:eastAsia="Calibri" w:hAnsi="Palatino Linotype" w:cs="Arial"/>
          <w:color w:val="000000"/>
          <w:lang w:eastAsia="es-MX"/>
        </w:rPr>
      </w:pPr>
    </w:p>
    <w:p w14:paraId="7C6BF355" w14:textId="77777777" w:rsidR="008928C5" w:rsidRPr="006010FE" w:rsidRDefault="008928C5" w:rsidP="008928C5">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46302CF" w14:textId="77777777" w:rsidR="008928C5" w:rsidRPr="006010FE" w:rsidRDefault="008928C5" w:rsidP="008928C5">
      <w:pPr>
        <w:spacing w:before="240" w:after="240" w:line="360" w:lineRule="auto"/>
        <w:contextualSpacing/>
        <w:jc w:val="both"/>
        <w:rPr>
          <w:rFonts w:ascii="Palatino Linotype" w:hAnsi="Palatino Linotype"/>
          <w:sz w:val="24"/>
        </w:rPr>
      </w:pPr>
    </w:p>
    <w:p w14:paraId="756FA493" w14:textId="6664A801" w:rsidR="008928C5" w:rsidRPr="006010FE" w:rsidRDefault="008928C5" w:rsidP="008928C5">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00BD60CF" w:rsidRPr="00BD60CF">
        <w:rPr>
          <w:rFonts w:ascii="Palatino Linotype" w:hAnsi="Palatino Linotype" w:cs="Arial"/>
          <w:sz w:val="24"/>
          <w:szCs w:val="24"/>
        </w:rPr>
        <w:t>sujeto obligado</w:t>
      </w:r>
      <w:r w:rsidRPr="006010FE">
        <w:rPr>
          <w:rFonts w:ascii="Palatino Linotype" w:hAnsi="Palatino Linotype" w:cs="Arial"/>
          <w:sz w:val="24"/>
          <w:szCs w:val="24"/>
        </w:rPr>
        <w:t>, atienda la</w:t>
      </w:r>
      <w:r w:rsidR="00BD60CF">
        <w:rPr>
          <w:rFonts w:ascii="Palatino Linotype" w:hAnsi="Palatino Linotype" w:cs="Arial"/>
          <w:sz w:val="24"/>
          <w:szCs w:val="24"/>
        </w:rPr>
        <w:t>s</w:t>
      </w:r>
      <w:r w:rsidRPr="006010FE">
        <w:rPr>
          <w:rFonts w:ascii="Palatino Linotype" w:hAnsi="Palatino Linotype" w:cs="Arial"/>
          <w:sz w:val="24"/>
          <w:szCs w:val="24"/>
        </w:rPr>
        <w:t xml:space="preserve"> solicitud</w:t>
      </w:r>
      <w:r w:rsidR="00BD60CF">
        <w:rPr>
          <w:rFonts w:ascii="Palatino Linotype" w:hAnsi="Palatino Linotype" w:cs="Arial"/>
          <w:sz w:val="24"/>
          <w:szCs w:val="24"/>
        </w:rPr>
        <w:t>es</w:t>
      </w:r>
      <w:r w:rsidRPr="006010FE">
        <w:rPr>
          <w:rFonts w:ascii="Palatino Linotype" w:hAnsi="Palatino Linotype" w:cs="Arial"/>
          <w:sz w:val="24"/>
          <w:szCs w:val="24"/>
        </w:rPr>
        <w:t xml:space="preserve"> de información </w:t>
      </w:r>
      <w:r w:rsidR="00BD60CF" w:rsidRPr="00BD60CF">
        <w:rPr>
          <w:rFonts w:ascii="Palatino Linotype" w:hAnsi="Palatino Linotype" w:cs="Arial"/>
          <w:b/>
          <w:sz w:val="24"/>
        </w:rPr>
        <w:t xml:space="preserve"> 00133/VACHASO/IP/2019</w:t>
      </w:r>
      <w:r w:rsidR="00BD60CF">
        <w:rPr>
          <w:rFonts w:ascii="Palatino Linotype" w:hAnsi="Palatino Linotype" w:cs="Arial"/>
          <w:b/>
          <w:sz w:val="24"/>
        </w:rPr>
        <w:t xml:space="preserve"> y </w:t>
      </w:r>
      <w:r w:rsidR="00BD60CF" w:rsidRPr="00BD60CF">
        <w:rPr>
          <w:rFonts w:ascii="Palatino Linotype" w:hAnsi="Palatino Linotype" w:cs="Arial"/>
          <w:b/>
          <w:sz w:val="24"/>
        </w:rPr>
        <w:t>00142/VACHASO/IP/2019</w:t>
      </w:r>
      <w:r w:rsidR="003A1C39">
        <w:rPr>
          <w:rFonts w:ascii="Palatino Linotype" w:hAnsi="Palatino Linotype" w:cs="Arial"/>
          <w:sz w:val="24"/>
        </w:rPr>
        <w:t>,</w:t>
      </w:r>
      <w:r w:rsidRPr="006010FE">
        <w:rPr>
          <w:rFonts w:ascii="Palatino Linotype" w:hAnsi="Palatino Linotype" w:cs="Arial"/>
          <w:sz w:val="24"/>
          <w:szCs w:val="24"/>
        </w:rPr>
        <w:t xml:space="preserve"> que ha</w:t>
      </w:r>
      <w:r w:rsidR="00BD60CF">
        <w:rPr>
          <w:rFonts w:ascii="Palatino Linotype" w:hAnsi="Palatino Linotype" w:cs="Arial"/>
          <w:sz w:val="24"/>
          <w:szCs w:val="24"/>
        </w:rPr>
        <w:t>n</w:t>
      </w:r>
      <w:r w:rsidRPr="006010FE">
        <w:rPr>
          <w:rFonts w:ascii="Palatino Linotype" w:hAnsi="Palatino Linotype" w:cs="Arial"/>
          <w:sz w:val="24"/>
          <w:szCs w:val="24"/>
        </w:rPr>
        <w:t xml:space="preserve"> sido materia del presente fallo.</w:t>
      </w:r>
    </w:p>
    <w:p w14:paraId="42429CF7" w14:textId="1EB5261D" w:rsidR="00BE7B31" w:rsidRDefault="00A744C4" w:rsidP="000C4787">
      <w:pPr>
        <w:spacing w:before="240" w:line="360" w:lineRule="auto"/>
        <w:jc w:val="both"/>
        <w:rPr>
          <w:rFonts w:ascii="Palatino Linotype" w:hAnsi="Palatino Linotype" w:cs="Arial"/>
          <w:sz w:val="24"/>
        </w:rPr>
      </w:pPr>
      <w:r>
        <w:rPr>
          <w:rFonts w:ascii="Palatino Linotype" w:hAnsi="Palatino Linotype" w:cs="Arial"/>
          <w:sz w:val="24"/>
        </w:rPr>
        <w:lastRenderedPageBreak/>
        <w:t>Por lo antes expuesto y fundado es de resolverse y;</w:t>
      </w:r>
    </w:p>
    <w:p w14:paraId="2683F6A3" w14:textId="77777777" w:rsidR="000C4787" w:rsidRPr="000C4787" w:rsidRDefault="000C4787" w:rsidP="000C4787">
      <w:pPr>
        <w:spacing w:before="240" w:line="360" w:lineRule="auto"/>
        <w:jc w:val="both"/>
        <w:rPr>
          <w:rFonts w:ascii="Palatino Linotype" w:hAnsi="Palatino Linotype" w:cs="Arial"/>
          <w:sz w:val="24"/>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0533670" w14:textId="16D4BC19" w:rsidR="00BD178C" w:rsidRDefault="00A744C4" w:rsidP="00BD178C">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00D37BFB">
        <w:rPr>
          <w:rFonts w:ascii="Palatino Linotype" w:hAnsi="Palatino Linotype" w:cs="Arial"/>
          <w:sz w:val="24"/>
          <w:szCs w:val="24"/>
          <w:lang w:val="es-ES_tradnl"/>
        </w:rPr>
        <w:t xml:space="preserve"> </w:t>
      </w:r>
      <w:r w:rsidR="00BD178C">
        <w:rPr>
          <w:rFonts w:ascii="Palatino Linotype" w:hAnsi="Palatino Linotype" w:cs="Arial"/>
          <w:sz w:val="24"/>
          <w:szCs w:val="24"/>
        </w:rPr>
        <w:t xml:space="preserve">Resultan fundadas las razones o motivos de inconformidad hechos valer por </w:t>
      </w:r>
      <w:r w:rsidR="001E1908">
        <w:rPr>
          <w:rFonts w:ascii="Palatino Linotype" w:hAnsi="Palatino Linotype" w:cs="Arial"/>
          <w:b/>
          <w:sz w:val="24"/>
          <w:szCs w:val="24"/>
        </w:rPr>
        <w:t>el</w:t>
      </w:r>
      <w:r w:rsidR="00BD178C">
        <w:rPr>
          <w:rFonts w:ascii="Palatino Linotype" w:hAnsi="Palatino Linotype" w:cs="Arial"/>
          <w:b/>
          <w:sz w:val="24"/>
          <w:szCs w:val="24"/>
        </w:rPr>
        <w:t xml:space="preserve"> r</w:t>
      </w:r>
      <w:r w:rsidR="00BD178C" w:rsidRPr="005B1B6B">
        <w:rPr>
          <w:rFonts w:ascii="Palatino Linotype" w:hAnsi="Palatino Linotype" w:cs="Arial"/>
          <w:b/>
          <w:sz w:val="24"/>
          <w:szCs w:val="24"/>
        </w:rPr>
        <w:t>ecurrente</w:t>
      </w:r>
      <w:r w:rsidR="00BD178C">
        <w:rPr>
          <w:rFonts w:ascii="Palatino Linotype" w:hAnsi="Palatino Linotype" w:cs="Arial"/>
          <w:b/>
          <w:sz w:val="24"/>
          <w:szCs w:val="24"/>
        </w:rPr>
        <w:t>,</w:t>
      </w:r>
      <w:r w:rsidR="00BD178C">
        <w:rPr>
          <w:rFonts w:ascii="Palatino Linotype" w:hAnsi="Palatino Linotype" w:cs="Arial"/>
          <w:sz w:val="24"/>
          <w:szCs w:val="24"/>
        </w:rPr>
        <w:t xml:space="preserve"> en términos del considerando </w:t>
      </w:r>
      <w:r w:rsidR="00C04682">
        <w:rPr>
          <w:rFonts w:ascii="Palatino Linotype" w:hAnsi="Palatino Linotype" w:cs="Arial"/>
          <w:b/>
          <w:sz w:val="24"/>
          <w:szCs w:val="24"/>
        </w:rPr>
        <w:t>CUARTO</w:t>
      </w:r>
      <w:r w:rsidR="00BD178C">
        <w:rPr>
          <w:rFonts w:ascii="Palatino Linotype" w:hAnsi="Palatino Linotype" w:cs="Arial"/>
          <w:sz w:val="24"/>
          <w:szCs w:val="24"/>
        </w:rPr>
        <w:t>, de la presente resolución.</w:t>
      </w:r>
    </w:p>
    <w:p w14:paraId="6BF7435E" w14:textId="0888D7F4" w:rsidR="003308E5" w:rsidRDefault="00A219C5" w:rsidP="003308E5">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SEGUNDO</w:t>
      </w:r>
      <w:r w:rsidR="00C545B7">
        <w:rPr>
          <w:rFonts w:ascii="Palatino Linotype" w:hAnsi="Palatino Linotype" w:cs="Arial"/>
          <w:b/>
          <w:sz w:val="28"/>
          <w:szCs w:val="28"/>
          <w:lang w:val="es-ES_tradnl"/>
        </w:rPr>
        <w:t xml:space="preserve">. </w:t>
      </w:r>
      <w:r w:rsidR="00C540D6">
        <w:rPr>
          <w:rFonts w:ascii="Palatino Linotype" w:hAnsi="Palatino Linotype" w:cs="Arial"/>
          <w:sz w:val="24"/>
          <w:szCs w:val="24"/>
        </w:rPr>
        <w:t xml:space="preserve">Se </w:t>
      </w:r>
      <w:r w:rsidR="00AC74B4">
        <w:rPr>
          <w:rFonts w:ascii="Palatino Linotype" w:hAnsi="Palatino Linotype" w:cs="Arial"/>
          <w:b/>
          <w:sz w:val="24"/>
          <w:szCs w:val="24"/>
        </w:rPr>
        <w:t>ORDENA</w:t>
      </w:r>
      <w:r w:rsidR="00AC74B4">
        <w:rPr>
          <w:rFonts w:ascii="Palatino Linotype" w:hAnsi="Palatino Linotype" w:cs="Arial"/>
          <w:sz w:val="24"/>
          <w:szCs w:val="24"/>
        </w:rPr>
        <w:t xml:space="preserve"> </w:t>
      </w:r>
      <w:r w:rsidR="00C540D6">
        <w:rPr>
          <w:rFonts w:ascii="Palatino Linotype" w:hAnsi="Palatino Linotype" w:cs="Arial"/>
          <w:sz w:val="24"/>
          <w:szCs w:val="24"/>
        </w:rPr>
        <w:t xml:space="preserve">al </w:t>
      </w:r>
      <w:r w:rsidR="00C540D6">
        <w:rPr>
          <w:rFonts w:ascii="Palatino Linotype" w:hAnsi="Palatino Linotype" w:cs="Arial"/>
          <w:b/>
          <w:sz w:val="24"/>
          <w:szCs w:val="24"/>
        </w:rPr>
        <w:t>sujeto obligado</w:t>
      </w:r>
      <w:r w:rsidR="00C540D6" w:rsidRPr="009020F7">
        <w:rPr>
          <w:rFonts w:ascii="Palatino Linotype" w:hAnsi="Palatino Linotype" w:cs="Arial"/>
          <w:sz w:val="24"/>
          <w:szCs w:val="24"/>
        </w:rPr>
        <w:t xml:space="preserve">, </w:t>
      </w:r>
      <w:r w:rsidR="00774257">
        <w:rPr>
          <w:rFonts w:ascii="Palatino Linotype" w:hAnsi="Palatino Linotype" w:cs="Arial"/>
          <w:sz w:val="24"/>
          <w:szCs w:val="24"/>
        </w:rPr>
        <w:t>atienda la</w:t>
      </w:r>
      <w:r w:rsidR="00BD60CF">
        <w:rPr>
          <w:rFonts w:ascii="Palatino Linotype" w:hAnsi="Palatino Linotype" w:cs="Arial"/>
          <w:sz w:val="24"/>
          <w:szCs w:val="24"/>
        </w:rPr>
        <w:t>s</w:t>
      </w:r>
      <w:r w:rsidR="00774257">
        <w:rPr>
          <w:rFonts w:ascii="Palatino Linotype" w:hAnsi="Palatino Linotype" w:cs="Arial"/>
          <w:sz w:val="24"/>
          <w:szCs w:val="24"/>
        </w:rPr>
        <w:t xml:space="preserve"> solicitud</w:t>
      </w:r>
      <w:r w:rsidR="00BD60CF">
        <w:rPr>
          <w:rFonts w:ascii="Palatino Linotype" w:hAnsi="Palatino Linotype" w:cs="Arial"/>
          <w:sz w:val="24"/>
          <w:szCs w:val="24"/>
        </w:rPr>
        <w:t>es</w:t>
      </w:r>
      <w:r w:rsidR="00C540D6">
        <w:rPr>
          <w:rFonts w:ascii="Palatino Linotype" w:hAnsi="Palatino Linotype" w:cs="Arial"/>
          <w:sz w:val="24"/>
          <w:szCs w:val="24"/>
        </w:rPr>
        <w:t xml:space="preserve"> de información número</w:t>
      </w:r>
      <w:r w:rsidR="00BD60CF">
        <w:rPr>
          <w:rFonts w:ascii="Palatino Linotype" w:hAnsi="Palatino Linotype" w:cs="Arial"/>
          <w:sz w:val="24"/>
          <w:szCs w:val="24"/>
        </w:rPr>
        <w:t>s</w:t>
      </w:r>
      <w:r w:rsidR="00C540D6">
        <w:rPr>
          <w:rFonts w:ascii="Palatino Linotype" w:hAnsi="Palatino Linotype" w:cs="Arial"/>
          <w:sz w:val="24"/>
          <w:szCs w:val="24"/>
        </w:rPr>
        <w:t xml:space="preserve"> </w:t>
      </w:r>
      <w:r w:rsidR="00BD60CF" w:rsidRPr="00BD60CF">
        <w:rPr>
          <w:rFonts w:ascii="Palatino Linotype" w:hAnsi="Palatino Linotype" w:cs="Arial"/>
          <w:b/>
          <w:bCs/>
          <w:sz w:val="24"/>
        </w:rPr>
        <w:t>00133/VACHASO/IP/2019 y 00142/VACHASO/IP/2019</w:t>
      </w:r>
      <w:r w:rsidR="00BD60CF">
        <w:rPr>
          <w:rFonts w:ascii="Palatino Linotype" w:hAnsi="Palatino Linotype" w:cs="Arial"/>
          <w:b/>
          <w:bCs/>
          <w:sz w:val="24"/>
        </w:rPr>
        <w:t xml:space="preserve"> </w:t>
      </w:r>
      <w:r w:rsidR="00C540D6" w:rsidRPr="00226C6A">
        <w:rPr>
          <w:rFonts w:ascii="Palatino Linotype" w:hAnsi="Palatino Linotype" w:cs="Arial"/>
          <w:sz w:val="24"/>
          <w:szCs w:val="24"/>
        </w:rPr>
        <w:t xml:space="preserve">en términos del considerando </w:t>
      </w:r>
      <w:r w:rsidR="00AC74B4">
        <w:rPr>
          <w:rFonts w:ascii="Palatino Linotype" w:hAnsi="Palatino Linotype" w:cs="Arial"/>
          <w:b/>
          <w:sz w:val="24"/>
          <w:szCs w:val="24"/>
        </w:rPr>
        <w:t>CUARTO</w:t>
      </w:r>
      <w:r w:rsidR="00AC74B4" w:rsidRPr="00226C6A">
        <w:rPr>
          <w:rFonts w:ascii="Palatino Linotype" w:hAnsi="Palatino Linotype" w:cs="Arial"/>
          <w:sz w:val="24"/>
          <w:szCs w:val="24"/>
        </w:rPr>
        <w:t xml:space="preserve"> </w:t>
      </w:r>
      <w:r w:rsidR="00C540D6" w:rsidRPr="00226C6A">
        <w:rPr>
          <w:rFonts w:ascii="Palatino Linotype" w:hAnsi="Palatino Linotype" w:cs="Arial"/>
          <w:sz w:val="24"/>
          <w:szCs w:val="24"/>
        </w:rPr>
        <w:t>de la presente resolución</w:t>
      </w:r>
      <w:r w:rsidR="006B1F3D">
        <w:rPr>
          <w:rFonts w:ascii="Palatino Linotype" w:hAnsi="Palatino Linotype" w:cs="Arial"/>
          <w:sz w:val="24"/>
          <w:lang w:eastAsia="es-MX"/>
        </w:rPr>
        <w:t xml:space="preserve"> y haga entrega </w:t>
      </w:r>
      <w:r w:rsidR="003577F0">
        <w:rPr>
          <w:rFonts w:ascii="Palatino Linotype" w:hAnsi="Palatino Linotype" w:cs="Arial"/>
          <w:sz w:val="24"/>
          <w:lang w:eastAsia="es-MX"/>
        </w:rPr>
        <w:t>al</w:t>
      </w:r>
      <w:r w:rsidR="00774257">
        <w:rPr>
          <w:rFonts w:ascii="Palatino Linotype" w:hAnsi="Palatino Linotype" w:cs="Arial"/>
          <w:sz w:val="24"/>
          <w:lang w:eastAsia="es-MX"/>
        </w:rPr>
        <w:t xml:space="preserve"> recurrente</w:t>
      </w:r>
      <w:r w:rsidR="00C66819">
        <w:rPr>
          <w:rFonts w:ascii="Palatino Linotype" w:hAnsi="Palatino Linotype" w:cs="Arial"/>
          <w:sz w:val="24"/>
          <w:lang w:eastAsia="es-MX"/>
        </w:rPr>
        <w:t>, en v</w:t>
      </w:r>
      <w:r w:rsidR="00BB4327">
        <w:rPr>
          <w:rFonts w:ascii="Palatino Linotype" w:hAnsi="Palatino Linotype" w:cs="Arial"/>
          <w:sz w:val="24"/>
          <w:lang w:eastAsia="es-MX"/>
        </w:rPr>
        <w:t>ersión pública</w:t>
      </w:r>
      <w:r w:rsidR="00BD60CF">
        <w:rPr>
          <w:rFonts w:ascii="Palatino Linotype" w:hAnsi="Palatino Linotype" w:cs="Arial"/>
          <w:sz w:val="24"/>
          <w:lang w:eastAsia="es-MX"/>
        </w:rPr>
        <w:t xml:space="preserve"> de ser procedente</w:t>
      </w:r>
      <w:r w:rsidR="00C66819">
        <w:rPr>
          <w:rFonts w:ascii="Palatino Linotype" w:hAnsi="Palatino Linotype" w:cs="Arial"/>
          <w:sz w:val="24"/>
          <w:lang w:eastAsia="es-MX"/>
        </w:rPr>
        <w:t>,</w:t>
      </w:r>
      <w:r w:rsidR="00F00B93">
        <w:rPr>
          <w:rFonts w:ascii="Palatino Linotype" w:hAnsi="Palatino Linotype" w:cs="Arial"/>
          <w:sz w:val="24"/>
          <w:lang w:eastAsia="es-MX"/>
        </w:rPr>
        <w:t xml:space="preserve"> a t</w:t>
      </w:r>
      <w:r w:rsidR="00B45B6E">
        <w:rPr>
          <w:rFonts w:ascii="Palatino Linotype" w:hAnsi="Palatino Linotype" w:cs="Arial"/>
          <w:sz w:val="24"/>
          <w:lang w:eastAsia="es-MX"/>
        </w:rPr>
        <w:t>ravés de</w:t>
      </w:r>
      <w:r w:rsidR="0086090D">
        <w:rPr>
          <w:rFonts w:ascii="Palatino Linotype" w:hAnsi="Palatino Linotype" w:cs="Arial"/>
          <w:sz w:val="24"/>
          <w:lang w:eastAsia="es-MX"/>
        </w:rPr>
        <w:t>l</w:t>
      </w:r>
      <w:r w:rsidR="00F00B93">
        <w:rPr>
          <w:rFonts w:ascii="Palatino Linotype" w:hAnsi="Palatino Linotype" w:cs="Arial"/>
          <w:sz w:val="24"/>
          <w:lang w:eastAsia="es-MX"/>
        </w:rPr>
        <w:t xml:space="preserve"> SAIMEX, </w:t>
      </w:r>
      <w:r w:rsidR="0086090D">
        <w:rPr>
          <w:rFonts w:ascii="Palatino Linotype" w:hAnsi="Palatino Linotype" w:cs="Arial"/>
          <w:sz w:val="24"/>
          <w:lang w:eastAsia="es-MX"/>
        </w:rPr>
        <w:t xml:space="preserve">de </w:t>
      </w:r>
      <w:r w:rsidR="003577F0">
        <w:rPr>
          <w:rFonts w:ascii="Palatino Linotype" w:hAnsi="Palatino Linotype" w:cs="Arial"/>
          <w:sz w:val="24"/>
          <w:lang w:eastAsia="es-MX"/>
        </w:rPr>
        <w:t>lo siguiente</w:t>
      </w:r>
      <w:r w:rsidR="003308E5">
        <w:rPr>
          <w:rFonts w:ascii="Palatino Linotype" w:hAnsi="Palatino Linotype" w:cs="Arial"/>
          <w:sz w:val="24"/>
          <w:lang w:eastAsia="es-MX"/>
        </w:rPr>
        <w:t>:</w:t>
      </w:r>
    </w:p>
    <w:p w14:paraId="04D1547B" w14:textId="68C91268" w:rsidR="00BD60CF" w:rsidRDefault="00BD60CF" w:rsidP="00BD60CF">
      <w:pPr>
        <w:pStyle w:val="Prrafodelista"/>
        <w:numPr>
          <w:ilvl w:val="0"/>
          <w:numId w:val="47"/>
        </w:numPr>
        <w:spacing w:before="240" w:line="360" w:lineRule="auto"/>
        <w:ind w:right="425"/>
        <w:jc w:val="both"/>
        <w:rPr>
          <w:rFonts w:ascii="Palatino Linotype" w:hAnsi="Palatino Linotype" w:cs="Arial"/>
          <w:lang w:eastAsia="es-MX"/>
        </w:rPr>
      </w:pPr>
      <w:r>
        <w:rPr>
          <w:rFonts w:ascii="Palatino Linotype" w:hAnsi="Palatino Linotype" w:cs="Arial"/>
          <w:lang w:eastAsia="es-MX"/>
        </w:rPr>
        <w:t>Documento o documentos en donde conste o de los cuales se pueda advertir el perfil académico de los servidores públicos adscritos a</w:t>
      </w:r>
      <w:r w:rsidR="00FE0E33">
        <w:rPr>
          <w:rFonts w:ascii="Palatino Linotype" w:hAnsi="Palatino Linotype" w:cs="Arial"/>
          <w:lang w:eastAsia="es-MX"/>
        </w:rPr>
        <w:t>l quince</w:t>
      </w:r>
      <w:r w:rsidR="005755FB">
        <w:rPr>
          <w:rFonts w:ascii="Palatino Linotype" w:hAnsi="Palatino Linotype" w:cs="Arial"/>
          <w:lang w:eastAsia="es-MX"/>
        </w:rPr>
        <w:t xml:space="preserve"> de febrero de dos mil diecinueve.</w:t>
      </w:r>
    </w:p>
    <w:p w14:paraId="4DD8913B" w14:textId="4887CBC7" w:rsidR="00F87020" w:rsidRPr="009B0097" w:rsidRDefault="00F87020" w:rsidP="00BD60CF">
      <w:pPr>
        <w:pStyle w:val="Prrafodelista"/>
        <w:numPr>
          <w:ilvl w:val="0"/>
          <w:numId w:val="47"/>
        </w:numPr>
        <w:spacing w:before="240" w:line="360" w:lineRule="auto"/>
        <w:ind w:right="425"/>
        <w:jc w:val="both"/>
        <w:rPr>
          <w:rFonts w:ascii="Palatino Linotype" w:hAnsi="Palatino Linotype" w:cs="Arial"/>
          <w:lang w:eastAsia="es-MX"/>
        </w:rPr>
      </w:pPr>
      <w:r w:rsidRPr="009B0097">
        <w:rPr>
          <w:rFonts w:ascii="Palatino Linotype" w:hAnsi="Palatino Linotype" w:cs="Arial"/>
          <w:lang w:eastAsia="es-MX"/>
        </w:rPr>
        <w:t xml:space="preserve">Documento o documentos en donde conste el sueldo neto percibido por los servidores públicos referidos en el punto anterior, durante la </w:t>
      </w:r>
      <w:r w:rsidR="00EC5543" w:rsidRPr="009B0097">
        <w:rPr>
          <w:rFonts w:ascii="Palatino Linotype" w:hAnsi="Palatino Linotype" w:cs="Arial"/>
          <w:lang w:eastAsia="es-MX"/>
        </w:rPr>
        <w:t>pr</w:t>
      </w:r>
      <w:r w:rsidR="009B0097" w:rsidRPr="009B0097">
        <w:rPr>
          <w:rFonts w:ascii="Palatino Linotype" w:hAnsi="Palatino Linotype" w:cs="Arial"/>
          <w:lang w:eastAsia="es-MX"/>
        </w:rPr>
        <w:t>imera y segunda quincena de enero, así como la primera quincena del mes de febrero de dos mil diecinueve.</w:t>
      </w:r>
    </w:p>
    <w:p w14:paraId="6DA2A5EF" w14:textId="70EB515E" w:rsidR="00BD60CF" w:rsidRPr="001E1908" w:rsidRDefault="005755FB" w:rsidP="001E1908">
      <w:pPr>
        <w:pStyle w:val="Prrafodelista"/>
        <w:numPr>
          <w:ilvl w:val="0"/>
          <w:numId w:val="47"/>
        </w:numPr>
        <w:spacing w:before="240" w:line="360" w:lineRule="auto"/>
        <w:ind w:right="425"/>
        <w:jc w:val="both"/>
        <w:rPr>
          <w:rFonts w:ascii="Palatino Linotype" w:hAnsi="Palatino Linotype" w:cs="Arial"/>
          <w:lang w:eastAsia="es-MX"/>
        </w:rPr>
      </w:pPr>
      <w:r>
        <w:rPr>
          <w:rFonts w:ascii="Palatino Linotype" w:hAnsi="Palatino Linotype" w:cs="Arial"/>
          <w:lang w:eastAsia="es-MX"/>
        </w:rPr>
        <w:t>Documento o documentos</w:t>
      </w:r>
      <w:r w:rsidR="00BD60CF">
        <w:rPr>
          <w:rFonts w:ascii="Palatino Linotype" w:hAnsi="Palatino Linotype" w:cs="Arial"/>
          <w:lang w:eastAsia="es-MX"/>
        </w:rPr>
        <w:t xml:space="preserve"> </w:t>
      </w:r>
      <w:r>
        <w:rPr>
          <w:rFonts w:ascii="Palatino Linotype" w:hAnsi="Palatino Linotype" w:cs="Arial"/>
          <w:lang w:eastAsia="es-MX"/>
        </w:rPr>
        <w:t xml:space="preserve">relacionados con el </w:t>
      </w:r>
      <w:r w:rsidR="00BD60CF">
        <w:rPr>
          <w:rFonts w:ascii="Palatino Linotype" w:hAnsi="Palatino Linotype" w:cs="Arial"/>
          <w:lang w:eastAsia="es-MX"/>
        </w:rPr>
        <w:t xml:space="preserve">informe </w:t>
      </w:r>
      <w:r w:rsidR="00FA526E">
        <w:rPr>
          <w:rFonts w:ascii="Palatino Linotype" w:hAnsi="Palatino Linotype" w:cs="Arial"/>
          <w:lang w:eastAsia="es-MX"/>
        </w:rPr>
        <w:t>de los primeros 100 días de gobierno municipal 2019-2021</w:t>
      </w:r>
    </w:p>
    <w:p w14:paraId="0D975D7D" w14:textId="4C266914" w:rsidR="00905891" w:rsidRPr="00406B58" w:rsidRDefault="00905891" w:rsidP="00406B58">
      <w:pPr>
        <w:pStyle w:val="Prrafodelista"/>
        <w:spacing w:before="240" w:line="360" w:lineRule="auto"/>
        <w:ind w:left="720" w:right="425"/>
        <w:jc w:val="both"/>
        <w:rPr>
          <w:rFonts w:ascii="Palatino Linotype" w:hAnsi="Palatino Linotype" w:cs="Arial"/>
          <w:i/>
        </w:rPr>
      </w:pPr>
      <w:r w:rsidRPr="00406B58">
        <w:rPr>
          <w:rFonts w:ascii="Palatino Linotype" w:hAnsi="Palatino Linotype" w:cs="Arial"/>
          <w:i/>
        </w:rPr>
        <w:lastRenderedPageBreak/>
        <w:t xml:space="preserve">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406B58">
        <w:rPr>
          <w:rFonts w:ascii="Palatino Linotype" w:hAnsi="Palatino Linotype" w:cs="Arial"/>
          <w:b/>
          <w:i/>
        </w:rPr>
        <w:t>Recurrente</w:t>
      </w:r>
      <w:r w:rsidRPr="00406B58">
        <w:rPr>
          <w:rFonts w:ascii="Palatino Linotype" w:hAnsi="Palatino Linotype" w:cs="Arial"/>
          <w:i/>
        </w:rPr>
        <w:t>.</w:t>
      </w:r>
    </w:p>
    <w:p w14:paraId="2300FF18" w14:textId="77777777" w:rsidR="00074B94" w:rsidRDefault="00074B94" w:rsidP="00E2247F">
      <w:pPr>
        <w:tabs>
          <w:tab w:val="left" w:pos="8647"/>
        </w:tabs>
        <w:spacing w:after="0" w:line="360" w:lineRule="auto"/>
        <w:ind w:right="51"/>
        <w:jc w:val="both"/>
        <w:rPr>
          <w:rFonts w:ascii="Palatino Linotype" w:hAnsi="Palatino Linotype" w:cs="Arial"/>
        </w:rPr>
      </w:pPr>
    </w:p>
    <w:p w14:paraId="2B2EFC34" w14:textId="27794EE9" w:rsidR="00E2247F" w:rsidRDefault="0080432E" w:rsidP="00E2247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00C545B7" w:rsidRPr="00C545B7">
        <w:rPr>
          <w:rFonts w:ascii="Palatino Linotype" w:hAnsi="Palatino Linotype" w:cs="Arial"/>
          <w:sz w:val="28"/>
          <w:szCs w:val="24"/>
        </w:rPr>
        <w:t>.</w:t>
      </w:r>
      <w:r w:rsidR="00C545B7" w:rsidRPr="00D05C83">
        <w:rPr>
          <w:rFonts w:ascii="Palatino Linotype" w:hAnsi="Palatino Linotype" w:cs="Arial"/>
          <w:sz w:val="24"/>
          <w:szCs w:val="24"/>
        </w:rPr>
        <w:t xml:space="preserve"> </w:t>
      </w:r>
      <w:r w:rsidR="00841AF3" w:rsidRPr="006010FE">
        <w:rPr>
          <w:rFonts w:ascii="Palatino Linotype" w:hAnsi="Palatino Linotype" w:cs="Arial"/>
          <w:b/>
          <w:sz w:val="24"/>
          <w:szCs w:val="24"/>
        </w:rPr>
        <w:t>REMÍTASE</w:t>
      </w:r>
      <w:r w:rsidR="00841AF3" w:rsidRPr="006010FE">
        <w:rPr>
          <w:rFonts w:ascii="Palatino Linotype" w:hAnsi="Palatino Linotype" w:cs="Arial"/>
          <w:i/>
          <w:sz w:val="24"/>
          <w:szCs w:val="24"/>
        </w:rPr>
        <w:t xml:space="preserve"> </w:t>
      </w:r>
      <w:r w:rsidR="00E2247F" w:rsidRPr="001620B5">
        <w:rPr>
          <w:rFonts w:ascii="Palatino Linotype" w:hAnsi="Palatino Linotype" w:cs="Arial"/>
          <w:sz w:val="24"/>
          <w:szCs w:val="24"/>
        </w:rPr>
        <w:t xml:space="preserve">la presente resolución </w:t>
      </w:r>
      <w:r w:rsidR="00E2247F"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00E2247F" w:rsidRPr="00226C6A">
        <w:rPr>
          <w:rFonts w:ascii="Palatino Linotype" w:hAnsi="Palatino Linotype" w:cs="Arial"/>
          <w:b/>
          <w:sz w:val="24"/>
          <w:szCs w:val="24"/>
        </w:rPr>
        <w:t>bligado</w:t>
      </w:r>
      <w:r w:rsidR="00E2247F" w:rsidRPr="00226C6A">
        <w:rPr>
          <w:rFonts w:ascii="Palatino Linotype" w:hAnsi="Palatino Linotype" w:cs="Arial"/>
          <w:sz w:val="24"/>
          <w:szCs w:val="24"/>
        </w:rPr>
        <w:t>, para que conforme a</w:t>
      </w:r>
      <w:r w:rsidR="008830CE">
        <w:rPr>
          <w:rFonts w:ascii="Palatino Linotype" w:hAnsi="Palatino Linotype" w:cs="Arial"/>
          <w:sz w:val="24"/>
          <w:szCs w:val="24"/>
        </w:rPr>
        <w:t xml:space="preserve">l artículo 186 último párrafo, </w:t>
      </w:r>
      <w:r w:rsidR="00E2247F" w:rsidRPr="00226C6A">
        <w:rPr>
          <w:rFonts w:ascii="Palatino Linotype" w:hAnsi="Palatino Linotype" w:cs="Arial"/>
          <w:sz w:val="24"/>
          <w:szCs w:val="24"/>
        </w:rPr>
        <w:t>189 segundo párrafo</w:t>
      </w:r>
      <w:r w:rsidR="001D6C02">
        <w:rPr>
          <w:rFonts w:ascii="Palatino Linotype" w:hAnsi="Palatino Linotype" w:cs="Arial"/>
          <w:sz w:val="24"/>
          <w:szCs w:val="24"/>
        </w:rPr>
        <w:t xml:space="preserve"> y</w:t>
      </w:r>
      <w:r w:rsidR="008830CE">
        <w:rPr>
          <w:rFonts w:ascii="Palatino Linotype" w:hAnsi="Palatino Linotype" w:cs="Arial"/>
          <w:sz w:val="24"/>
          <w:szCs w:val="24"/>
        </w:rPr>
        <w:t xml:space="preserve"> 194</w:t>
      </w:r>
      <w:r w:rsidR="00E2247F" w:rsidRPr="00226C6A">
        <w:rPr>
          <w:rFonts w:ascii="Palatino Linotype" w:hAnsi="Palatino Linotype" w:cs="Arial"/>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2B45255" w14:textId="77777777" w:rsidR="0080432E" w:rsidRDefault="0080432E" w:rsidP="00E2247F">
      <w:pPr>
        <w:tabs>
          <w:tab w:val="left" w:pos="8647"/>
        </w:tabs>
        <w:spacing w:after="0" w:line="360" w:lineRule="auto"/>
        <w:ind w:right="51"/>
        <w:jc w:val="both"/>
        <w:rPr>
          <w:rFonts w:ascii="Palatino Linotype" w:hAnsi="Palatino Linotype" w:cs="Arial"/>
          <w:sz w:val="24"/>
          <w:szCs w:val="24"/>
        </w:rPr>
      </w:pPr>
    </w:p>
    <w:p w14:paraId="7154C496" w14:textId="1CAEDE3F" w:rsidR="00C545B7" w:rsidRDefault="0080432E" w:rsidP="00C545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00C545B7" w:rsidRPr="00C545B7">
        <w:rPr>
          <w:rFonts w:ascii="Palatino Linotype" w:hAnsi="Palatino Linotype" w:cs="Arial"/>
          <w:b/>
          <w:sz w:val="28"/>
          <w:szCs w:val="24"/>
        </w:rPr>
        <w:t>.</w:t>
      </w:r>
      <w:r w:rsidR="00C545B7">
        <w:rPr>
          <w:rFonts w:ascii="Palatino Linotype" w:hAnsi="Palatino Linotype" w:cs="Arial"/>
          <w:b/>
          <w:sz w:val="24"/>
          <w:szCs w:val="24"/>
        </w:rPr>
        <w:t xml:space="preserve"> </w:t>
      </w:r>
      <w:r w:rsidR="008D69E2" w:rsidRPr="006010FE">
        <w:rPr>
          <w:rFonts w:ascii="Palatino Linotype" w:hAnsi="Palatino Linotype" w:cs="Arial"/>
          <w:b/>
          <w:sz w:val="24"/>
          <w:szCs w:val="24"/>
        </w:rPr>
        <w:t xml:space="preserve">NOTIFÍQUESE </w:t>
      </w:r>
      <w:r w:rsidR="008D69E2" w:rsidRPr="006010FE">
        <w:rPr>
          <w:rFonts w:ascii="Palatino Linotype" w:hAnsi="Palatino Linotype" w:cs="Arial"/>
          <w:sz w:val="24"/>
          <w:szCs w:val="24"/>
        </w:rPr>
        <w:t xml:space="preserve">al </w:t>
      </w:r>
      <w:r w:rsidR="008D69E2" w:rsidRPr="006010FE">
        <w:rPr>
          <w:rFonts w:ascii="Palatino Linotype" w:hAnsi="Palatino Linotype" w:cs="Arial"/>
          <w:b/>
          <w:sz w:val="24"/>
          <w:szCs w:val="24"/>
        </w:rPr>
        <w:t xml:space="preserve">Recurrente </w:t>
      </w:r>
      <w:r w:rsidR="008D69E2" w:rsidRPr="006010FE">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48E44AC" w14:textId="77777777" w:rsidR="00A67A9B" w:rsidRPr="005178BF" w:rsidRDefault="00A67A9B" w:rsidP="00C545B7">
      <w:pPr>
        <w:autoSpaceDE w:val="0"/>
        <w:autoSpaceDN w:val="0"/>
        <w:adjustRightInd w:val="0"/>
        <w:spacing w:before="240" w:line="360" w:lineRule="auto"/>
        <w:jc w:val="both"/>
        <w:rPr>
          <w:rFonts w:ascii="Palatino Linotype" w:hAnsi="Palatino Linotype" w:cs="Arial"/>
          <w:sz w:val="24"/>
          <w:szCs w:val="24"/>
        </w:rPr>
      </w:pPr>
    </w:p>
    <w:p w14:paraId="54D81038" w14:textId="0B5971C9" w:rsidR="0011542B" w:rsidRDefault="0080432E" w:rsidP="00E2247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E2247F" w:rsidRPr="00E2247F">
        <w:rPr>
          <w:rFonts w:ascii="Palatino Linotype" w:hAnsi="Palatino Linotype" w:cs="Arial"/>
          <w:b/>
          <w:sz w:val="28"/>
          <w:szCs w:val="24"/>
        </w:rPr>
        <w:t>.</w:t>
      </w:r>
      <w:r w:rsidR="00E2247F">
        <w:rPr>
          <w:rFonts w:ascii="Palatino Linotype" w:hAnsi="Palatino Linotype" w:cs="Arial"/>
          <w:b/>
          <w:sz w:val="28"/>
          <w:szCs w:val="24"/>
        </w:rPr>
        <w:t xml:space="preserve"> </w:t>
      </w:r>
      <w:r w:rsidR="00874A55" w:rsidRPr="00874A55">
        <w:rPr>
          <w:rFonts w:ascii="Palatino Linotype" w:eastAsia="MS Mincho" w:hAnsi="Palatino Linotype" w:cs="Times New Roman"/>
          <w:b/>
          <w:sz w:val="24"/>
          <w:szCs w:val="24"/>
          <w:lang w:val="es-ES_tradnl" w:eastAsia="es-ES"/>
        </w:rPr>
        <w:t>GÍRESE</w:t>
      </w:r>
      <w:r w:rsidR="00874A55" w:rsidRPr="00E93981">
        <w:rPr>
          <w:rFonts w:ascii="Palatino Linotype" w:eastAsia="MS Mincho" w:hAnsi="Palatino Linotype" w:cs="Times New Roman"/>
          <w:sz w:val="24"/>
          <w:szCs w:val="24"/>
          <w:lang w:val="es-ES_tradnl" w:eastAsia="es-ES"/>
        </w:rPr>
        <w:t xml:space="preserve"> </w:t>
      </w:r>
      <w:r w:rsidR="00E2247F" w:rsidRPr="00E93981">
        <w:rPr>
          <w:rFonts w:ascii="Palatino Linotype" w:eastAsia="MS Mincho" w:hAnsi="Palatino Linotype" w:cs="Times New Roman"/>
          <w:sz w:val="24"/>
          <w:szCs w:val="24"/>
          <w:lang w:val="es-ES_tradnl" w:eastAsia="es-ES"/>
        </w:rPr>
        <w:t xml:space="preserve">oficio al Contralor Interno y Órgano </w:t>
      </w:r>
      <w:r w:rsidR="00E2247F"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w:t>
      </w:r>
      <w:r w:rsidR="00E2247F" w:rsidRPr="0023221A">
        <w:rPr>
          <w:rFonts w:ascii="Palatino Linotype" w:eastAsia="MS Mincho" w:hAnsi="Palatino Linotype" w:cs="Times New Roman"/>
          <w:sz w:val="24"/>
          <w:szCs w:val="24"/>
          <w:lang w:val="es-ES_tradnl" w:eastAsia="es-ES"/>
        </w:rPr>
        <w:lastRenderedPageBreak/>
        <w:t xml:space="preserve">ejercicio de sus atribuciones y de conformidad al artículo 190 de la Ley de Transparencia y Acceso a la Información Pública del Estado de México y Municipios, determine lo conducente, en términos del Considerando </w:t>
      </w:r>
      <w:r w:rsidR="00DF2A4C">
        <w:rPr>
          <w:rFonts w:ascii="Palatino Linotype" w:eastAsia="MS Mincho" w:hAnsi="Palatino Linotype" w:cs="Times New Roman"/>
          <w:b/>
          <w:sz w:val="24"/>
          <w:szCs w:val="24"/>
          <w:lang w:val="es-ES_tradnl" w:eastAsia="es-ES"/>
        </w:rPr>
        <w:t xml:space="preserve">CUARTO </w:t>
      </w:r>
      <w:r w:rsidR="00DF2A4C">
        <w:rPr>
          <w:rFonts w:ascii="Palatino Linotype" w:eastAsia="MS Mincho" w:hAnsi="Palatino Linotype" w:cs="Times New Roman"/>
          <w:sz w:val="24"/>
          <w:szCs w:val="24"/>
          <w:lang w:val="es-ES_tradnl" w:eastAsia="es-ES"/>
        </w:rPr>
        <w:t>de la presente resolución</w:t>
      </w:r>
      <w:r w:rsidR="00E2247F">
        <w:rPr>
          <w:rFonts w:ascii="Palatino Linotype" w:eastAsia="MS Mincho" w:hAnsi="Palatino Linotype" w:cs="Times New Roman"/>
          <w:sz w:val="24"/>
          <w:szCs w:val="24"/>
          <w:lang w:val="es-ES_tradnl" w:eastAsia="es-ES"/>
        </w:rPr>
        <w:t>.</w:t>
      </w:r>
    </w:p>
    <w:p w14:paraId="7FB30A84" w14:textId="77777777" w:rsidR="00E2247F" w:rsidRPr="00E2247F" w:rsidRDefault="00E2247F" w:rsidP="00E2247F">
      <w:pPr>
        <w:autoSpaceDE w:val="0"/>
        <w:autoSpaceDN w:val="0"/>
        <w:adjustRightInd w:val="0"/>
        <w:spacing w:after="0" w:line="360" w:lineRule="auto"/>
        <w:jc w:val="both"/>
        <w:rPr>
          <w:rFonts w:ascii="Palatino Linotype" w:hAnsi="Palatino Linotype" w:cs="Arial"/>
          <w:sz w:val="24"/>
          <w:szCs w:val="24"/>
        </w:rPr>
      </w:pPr>
    </w:p>
    <w:p w14:paraId="567514EA" w14:textId="2D026DB5" w:rsidR="00A44C4A" w:rsidRDefault="00A44C4A" w:rsidP="00A44C4A">
      <w:pPr>
        <w:spacing w:before="240" w:line="480" w:lineRule="auto"/>
        <w:jc w:val="both"/>
        <w:rPr>
          <w:rFonts w:ascii="Palatino Linotype" w:hAnsi="Palatino Linotype" w:cs="Arial"/>
        </w:rPr>
      </w:pPr>
      <w:r w:rsidRPr="00B35304">
        <w:rPr>
          <w:rFonts w:ascii="Palatino Linotype" w:hAnsi="Palatino Linotype" w:cs="Arial"/>
        </w:rPr>
        <w:t>ASÍ LO RESUELVE, POR UNANIMIDAD DE VOTOS</w:t>
      </w:r>
      <w:r w:rsidR="00B5232F">
        <w:rPr>
          <w:rFonts w:ascii="Palatino Linotype" w:hAnsi="Palatino Linotype" w:cs="Arial"/>
        </w:rPr>
        <w:t xml:space="preserve"> DE LOS PRESENTES</w:t>
      </w:r>
      <w:r>
        <w:rPr>
          <w:rFonts w:ascii="Palatino Linotype" w:hAnsi="Palatino Linotype" w:cs="Arial"/>
        </w:rPr>
        <w:t xml:space="preserve"> </w:t>
      </w:r>
      <w:r w:rsidRPr="00B35304">
        <w:rPr>
          <w:rFonts w:ascii="Palatino Linotype" w:hAnsi="Palatino Linotype" w:cs="Arial"/>
        </w:rPr>
        <w:t xml:space="preserve"> 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Pr="00AD0DD8">
        <w:rPr>
          <w:rFonts w:ascii="Palatino Linotype" w:hAnsi="Palatino Linotype" w:cs="Arial"/>
        </w:rPr>
        <w:t>ZULEMA MARTÍNEZ SÁNCHEZ</w:t>
      </w:r>
      <w:r>
        <w:rPr>
          <w:rFonts w:ascii="Palatino Linotype" w:hAnsi="Palatino Linotype" w:cs="Arial"/>
        </w:rPr>
        <w:t xml:space="preserve">, </w:t>
      </w:r>
      <w:r w:rsidRPr="00B35304">
        <w:rPr>
          <w:rFonts w:ascii="Palatino Linotype" w:hAnsi="Palatino Linotype" w:cs="Arial"/>
        </w:rPr>
        <w:t>EVA ABAID YAPUR</w:t>
      </w:r>
      <w:r w:rsidR="00257B86">
        <w:rPr>
          <w:rFonts w:ascii="Palatino Linotype" w:hAnsi="Palatino Linotype" w:cs="Arial"/>
        </w:rPr>
        <w:t xml:space="preserve"> (AUSENCIA JUSTIFICADA)</w:t>
      </w:r>
      <w:r w:rsidRPr="00B35304">
        <w:rPr>
          <w:rFonts w:ascii="Palatino Linotype" w:hAnsi="Palatino Linotype" w:cs="Arial"/>
        </w:rPr>
        <w:t xml:space="preserve">, JOSÉ </w:t>
      </w:r>
      <w:r w:rsidRPr="00AD0DD8">
        <w:rPr>
          <w:rFonts w:ascii="Palatino Linotype" w:hAnsi="Palatino Linotype" w:cs="Arial"/>
        </w:rPr>
        <w:t>GUADALUPE LUNA HERNÁNDEZ</w:t>
      </w:r>
      <w:r w:rsidR="00257B86">
        <w:rPr>
          <w:rFonts w:ascii="Palatino Linotype" w:hAnsi="Palatino Linotype" w:cs="Arial"/>
        </w:rPr>
        <w:t xml:space="preserve"> EMITIENDO VOTO PARTICULAR</w:t>
      </w:r>
      <w:r>
        <w:rPr>
          <w:rFonts w:ascii="Palatino Linotype" w:hAnsi="Palatino Linotype" w:cs="Arial"/>
        </w:rPr>
        <w:t>, JAVIER MARTÍNEZ CRUZ</w:t>
      </w:r>
      <w:r w:rsidR="00257B86">
        <w:rPr>
          <w:rFonts w:ascii="Palatino Linotype" w:hAnsi="Palatino Linotype" w:cs="Arial"/>
        </w:rPr>
        <w:t xml:space="preserve"> (AUSENTE EN LA VOTACIÓN)</w:t>
      </w:r>
      <w:r>
        <w:rPr>
          <w:rFonts w:ascii="Palatino Linotype" w:hAnsi="Palatino Linotype" w:cs="Arial"/>
        </w:rPr>
        <w:t xml:space="preserve"> Y LUIS GUSTAVO PARRA NORIEGA</w:t>
      </w:r>
      <w:r w:rsidRPr="00AD0DD8">
        <w:rPr>
          <w:rFonts w:ascii="Palatino Linotype" w:hAnsi="Palatino Linotype" w:cs="Arial"/>
        </w:rPr>
        <w:t xml:space="preserve">, </w:t>
      </w:r>
      <w:r>
        <w:rPr>
          <w:rFonts w:ascii="Palatino Linotype" w:hAnsi="Palatino Linotype" w:cs="Arial"/>
        </w:rPr>
        <w:t xml:space="preserve">EN LA </w:t>
      </w:r>
      <w:r w:rsidR="00257B86">
        <w:rPr>
          <w:rFonts w:ascii="Palatino Linotype" w:hAnsi="Palatino Linotype" w:cs="Arial"/>
        </w:rPr>
        <w:t>VIGÉSIMA</w:t>
      </w:r>
      <w:r>
        <w:rPr>
          <w:rFonts w:ascii="Palatino Linotype" w:hAnsi="Palatino Linotype" w:cs="Arial"/>
        </w:rPr>
        <w:t xml:space="preserve"> SESIÓN ORDINARIA CELEBRADA EL </w:t>
      </w:r>
      <w:r w:rsidR="00257B86" w:rsidRPr="00257B86">
        <w:rPr>
          <w:rFonts w:ascii="Palatino Linotype" w:hAnsi="Palatino Linotype" w:cs="Arial"/>
        </w:rPr>
        <w:t>VEINTINUEVE DE MAYO DE DOS MIL DIECINUEVE</w:t>
      </w:r>
      <w:r w:rsidR="00257B86">
        <w:rPr>
          <w:rFonts w:ascii="Palatino Linotype" w:hAnsi="Palatino Linotype" w:cs="Arial"/>
        </w:rPr>
        <w:t>,</w:t>
      </w:r>
      <w:r w:rsidR="00257B86" w:rsidRPr="00257B86">
        <w:rPr>
          <w:rFonts w:ascii="Palatino Linotype" w:hAnsi="Palatino Linotype" w:cs="Arial"/>
        </w:rPr>
        <w:t xml:space="preserve"> </w:t>
      </w:r>
      <w:r>
        <w:rPr>
          <w:rFonts w:ascii="Palatino Linotype" w:hAnsi="Palatino Linotype" w:cs="Arial"/>
        </w:rPr>
        <w:t>ANTE EL SECRETARIO TÉCNICO</w:t>
      </w:r>
      <w:r w:rsidRPr="00B35304">
        <w:rPr>
          <w:rFonts w:ascii="Palatino Linotype" w:hAnsi="Palatino Linotype" w:cs="Arial"/>
        </w:rPr>
        <w:t xml:space="preserve"> DEL PLENO,</w:t>
      </w:r>
      <w:r>
        <w:rPr>
          <w:rFonts w:ascii="Palatino Linotype" w:hAnsi="Palatino Linotype" w:cs="Arial"/>
        </w:rPr>
        <w:t xml:space="preserve"> ALEXIS TAPIA RAMÍREZ.</w:t>
      </w:r>
    </w:p>
    <w:p w14:paraId="4A262728" w14:textId="77777777" w:rsidR="00957A57" w:rsidRPr="006010FE" w:rsidRDefault="00957A57" w:rsidP="00957A57">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34B9035F" w14:textId="407CCD91" w:rsidR="00957A57" w:rsidRPr="006010FE" w:rsidRDefault="00A44C4A" w:rsidP="00957A57">
      <w:pPr>
        <w:spacing w:before="240" w:line="360"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0EE71C5B" wp14:editId="53377905">
                <wp:simplePos x="0" y="0"/>
                <wp:positionH relativeFrom="page">
                  <wp:posOffset>2600325</wp:posOffset>
                </wp:positionH>
                <wp:positionV relativeFrom="paragraph">
                  <wp:posOffset>120015</wp:posOffset>
                </wp:positionV>
                <wp:extent cx="2551430" cy="1002182"/>
                <wp:effectExtent l="0" t="0" r="20320" b="26670"/>
                <wp:wrapNone/>
                <wp:docPr id="1" name="Cuadro de texto 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24DCCC" w14:textId="77777777" w:rsidR="00E84D25" w:rsidRDefault="00E84D25" w:rsidP="00A44C4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2E377FD0" w14:textId="77777777" w:rsidR="00E84D25" w:rsidRDefault="00E84D25" w:rsidP="00A44C4A">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222F123A" w14:textId="6C6E5023" w:rsidR="00E84D25" w:rsidRDefault="00E84D25"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02DAEF60" w14:textId="77777777" w:rsidR="00E84D25" w:rsidRDefault="00E84D25" w:rsidP="00A44C4A">
                            <w:pPr>
                              <w:spacing w:line="240" w:lineRule="auto"/>
                              <w:jc w:val="center"/>
                              <w:rPr>
                                <w:rFonts w:ascii="Palatino Linotype" w:hAnsi="Palatino Linotype"/>
                                <w:b/>
                                <w:sz w:val="24"/>
                                <w:szCs w:val="24"/>
                              </w:rPr>
                            </w:pPr>
                          </w:p>
                          <w:p w14:paraId="241DE11C" w14:textId="77777777" w:rsidR="00E84D25" w:rsidRPr="00016AF3" w:rsidRDefault="00E84D25" w:rsidP="00A44C4A">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71C5B" id="_x0000_t202" coordsize="21600,21600" o:spt="202" path="m,l,21600r21600,l21600,xe">
                <v:stroke joinstyle="miter"/>
                <v:path gradientshapeok="t" o:connecttype="rect"/>
              </v:shapetype>
              <v:shape id="Cuadro de texto 1" o:spid="_x0000_s1026" type="#_x0000_t202" style="position:absolute;left:0;text-align:left;margin-left:204.75pt;margin-top:9.45pt;width:200.9pt;height:78.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" fillcolor="white [3201]" strokecolor="white [3212]" strokeweight=".5pt">
                <v:textbox>
                  <w:txbxContent>
                    <w:p w14:paraId="7124DCCC" w14:textId="77777777" w:rsidR="00E84D25" w:rsidRDefault="00E84D25" w:rsidP="00A44C4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2E377FD0" w14:textId="77777777" w:rsidR="00E84D25" w:rsidRDefault="00E84D25" w:rsidP="00A44C4A">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222F123A" w14:textId="6C6E5023" w:rsidR="00E84D25" w:rsidRDefault="00E84D25"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02DAEF60" w14:textId="77777777" w:rsidR="00E84D25" w:rsidRDefault="00E84D25" w:rsidP="00A44C4A">
                      <w:pPr>
                        <w:spacing w:line="240" w:lineRule="auto"/>
                        <w:jc w:val="center"/>
                        <w:rPr>
                          <w:rFonts w:ascii="Palatino Linotype" w:hAnsi="Palatino Linotype"/>
                          <w:b/>
                          <w:sz w:val="24"/>
                          <w:szCs w:val="24"/>
                        </w:rPr>
                      </w:pPr>
                    </w:p>
                    <w:p w14:paraId="241DE11C" w14:textId="77777777" w:rsidR="00E84D25" w:rsidRPr="00016AF3" w:rsidRDefault="00E84D25" w:rsidP="00A44C4A">
                      <w:pPr>
                        <w:spacing w:line="240" w:lineRule="auto"/>
                        <w:jc w:val="center"/>
                        <w:rPr>
                          <w:rFonts w:ascii="Palatino Linotype" w:hAnsi="Palatino Linotype"/>
                          <w:b/>
                          <w:sz w:val="24"/>
                          <w:szCs w:val="24"/>
                        </w:rPr>
                      </w:pPr>
                    </w:p>
                  </w:txbxContent>
                </v:textbox>
                <w10:wrap anchorx="page"/>
              </v:shape>
            </w:pict>
          </mc:Fallback>
        </mc:AlternateContent>
      </w:r>
      <w:r w:rsidR="00957A57" w:rsidRPr="006010FE">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41942C6" wp14:editId="18237236">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2B8AFC" w14:textId="77777777" w:rsidR="00E84D25" w:rsidRPr="006A089B" w:rsidRDefault="00E84D25"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E84D25" w:rsidRDefault="00E84D25"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E84D25" w:rsidRPr="00016AF3" w:rsidRDefault="00E84D25"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942C6" id="Cuadro de texto 21" o:spid="_x0000_s1027" type="#_x0000_t202" style="position:absolute;left:0;text-align:left;margin-left:204.65pt;margin-top:9.25pt;width:200.9pt;height:5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yVlgIAAMI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" fillcolor="white [3201]" strokecolor="white [3212]" strokeweight=".5pt">
                <v:textbox>
                  <w:txbxContent>
                    <w:p w14:paraId="0D2B8AFC" w14:textId="77777777" w:rsidR="00E84D25" w:rsidRPr="006A089B" w:rsidRDefault="00E84D25"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E84D25" w:rsidRDefault="00E84D25"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E84D25" w:rsidRPr="00016AF3" w:rsidRDefault="00E84D25"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8C3252F" w14:textId="77777777" w:rsidR="00957A57" w:rsidRPr="006010FE" w:rsidRDefault="00957A57" w:rsidP="00957A57">
      <w:pPr>
        <w:spacing w:before="240" w:line="360" w:lineRule="auto"/>
        <w:jc w:val="both"/>
        <w:rPr>
          <w:rFonts w:ascii="Palatino Linotype" w:hAnsi="Palatino Linotype"/>
        </w:rPr>
      </w:pPr>
    </w:p>
    <w:p w14:paraId="31765577" w14:textId="77777777" w:rsidR="00957A57" w:rsidRPr="006010FE" w:rsidRDefault="00957A57" w:rsidP="00957A57">
      <w:pPr>
        <w:spacing w:before="240" w:line="360" w:lineRule="auto"/>
        <w:rPr>
          <w:rFonts w:ascii="Palatino Linotype" w:hAnsi="Palatino Linotype"/>
          <w:b/>
          <w:sz w:val="18"/>
        </w:rPr>
      </w:pPr>
    </w:p>
    <w:p w14:paraId="23B98475" w14:textId="77777777" w:rsidR="00957A57" w:rsidRDefault="00957A57" w:rsidP="00957A57">
      <w:pPr>
        <w:spacing w:before="240" w:line="360" w:lineRule="auto"/>
        <w:rPr>
          <w:rFonts w:ascii="Palatino Linotype" w:hAnsi="Palatino Linotype"/>
          <w:b/>
          <w:sz w:val="12"/>
          <w:szCs w:val="18"/>
        </w:rPr>
      </w:pPr>
    </w:p>
    <w:p w14:paraId="0B2F9217" w14:textId="77777777" w:rsidR="00A44C4A" w:rsidRPr="006010FE" w:rsidRDefault="00A44C4A" w:rsidP="00957A57">
      <w:pPr>
        <w:spacing w:before="240" w:line="360" w:lineRule="auto"/>
        <w:rPr>
          <w:rFonts w:ascii="Palatino Linotype" w:hAnsi="Palatino Linotype"/>
          <w:b/>
          <w:sz w:val="12"/>
          <w:szCs w:val="18"/>
        </w:rPr>
      </w:pPr>
    </w:p>
    <w:p w14:paraId="1F1B4842" w14:textId="35D4301D" w:rsidR="00957A57" w:rsidRDefault="00957A57" w:rsidP="00957A57">
      <w:pPr>
        <w:spacing w:before="240" w:line="360" w:lineRule="auto"/>
        <w:rPr>
          <w:rFonts w:ascii="Palatino Linotype" w:hAnsi="Palatino Linotype"/>
          <w:b/>
          <w:sz w:val="18"/>
          <w:szCs w:val="18"/>
        </w:rPr>
      </w:pPr>
    </w:p>
    <w:p w14:paraId="0B4BCC44" w14:textId="77777777" w:rsidR="00182EA4" w:rsidRPr="006010FE" w:rsidRDefault="00182EA4" w:rsidP="00957A57">
      <w:pPr>
        <w:spacing w:before="240" w:line="360" w:lineRule="auto"/>
        <w:rPr>
          <w:rFonts w:ascii="Palatino Linotype" w:hAnsi="Palatino Linotype"/>
          <w:b/>
          <w:sz w:val="18"/>
          <w:szCs w:val="18"/>
        </w:rPr>
      </w:pPr>
    </w:p>
    <w:p w14:paraId="74AFD7F3" w14:textId="270CAF28" w:rsidR="00957A57" w:rsidRPr="006010FE" w:rsidRDefault="00182EA4" w:rsidP="00957A57">
      <w:pPr>
        <w:spacing w:before="240"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4F97F1B7" wp14:editId="54CAD81E">
                <wp:simplePos x="0" y="0"/>
                <wp:positionH relativeFrom="margin">
                  <wp:align>right</wp:align>
                </wp:positionH>
                <wp:positionV relativeFrom="paragraph">
                  <wp:posOffset>55245</wp:posOffset>
                </wp:positionV>
                <wp:extent cx="2543175" cy="936346"/>
                <wp:effectExtent l="0" t="0" r="28575" b="16510"/>
                <wp:wrapNone/>
                <wp:docPr id="5" name="Cuadro de texto 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B8FC93" w14:textId="77777777" w:rsidR="00E84D25" w:rsidRPr="00EF2FC0" w:rsidRDefault="00E84D25" w:rsidP="00A44C4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BE54F7" w14:textId="77777777" w:rsidR="00E84D25" w:rsidRDefault="00E84D25" w:rsidP="00A44C4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DCE5F19" w14:textId="77777777" w:rsidR="00E84D25" w:rsidRDefault="00E84D25"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112313FB" w14:textId="77777777" w:rsidR="00E84D25" w:rsidRPr="00797B31" w:rsidRDefault="00E84D25" w:rsidP="00A44C4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7F1B7" id="Cuadro de texto 5" o:spid="_x0000_s1028" type="#_x0000_t202" style="position:absolute;margin-left:149.05pt;margin-top:4.35pt;width:200.25pt;height:73.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AmAIAAMA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" fillcolor="white [3201]" strokecolor="white [3212]" strokeweight=".5pt">
                <v:textbox>
                  <w:txbxContent>
                    <w:p w14:paraId="26B8FC93" w14:textId="77777777" w:rsidR="00E84D25" w:rsidRPr="00EF2FC0" w:rsidRDefault="00E84D25" w:rsidP="00A44C4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BE54F7" w14:textId="77777777" w:rsidR="00E84D25" w:rsidRDefault="00E84D25" w:rsidP="00A44C4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DCE5F19" w14:textId="77777777" w:rsidR="00E84D25" w:rsidRDefault="00E84D25"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112313FB" w14:textId="77777777" w:rsidR="00E84D25" w:rsidRPr="00797B31" w:rsidRDefault="00E84D25" w:rsidP="00A44C4A">
                      <w:pPr>
                        <w:spacing w:line="240" w:lineRule="auto"/>
                        <w:jc w:val="center"/>
                        <w:rPr>
                          <w:rFonts w:ascii="Palatino Linotype" w:hAnsi="Palatino Linotype"/>
                          <w:sz w:val="24"/>
                          <w:szCs w:val="24"/>
                        </w:rPr>
                      </w:pPr>
                    </w:p>
                  </w:txbxContent>
                </v:textbox>
                <w10:wrap anchorx="margin"/>
              </v:shape>
            </w:pict>
          </mc:Fallback>
        </mc:AlternateContent>
      </w:r>
      <w:r w:rsidR="00A44C4A"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036F7A92" wp14:editId="15082B2A">
                <wp:simplePos x="0" y="0"/>
                <wp:positionH relativeFrom="margin">
                  <wp:posOffset>-3810</wp:posOffset>
                </wp:positionH>
                <wp:positionV relativeFrom="paragraph">
                  <wp:posOffset>17145</wp:posOffset>
                </wp:positionV>
                <wp:extent cx="1943100" cy="994867"/>
                <wp:effectExtent l="0" t="0" r="19050" b="15240"/>
                <wp:wrapNone/>
                <wp:docPr id="4" name="Cuadro de texto 4"/>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D8DA22" w14:textId="77777777" w:rsidR="00E84D25" w:rsidRPr="00EF2FC0" w:rsidRDefault="00E84D25" w:rsidP="00A44C4A">
                            <w:pPr>
                              <w:jc w:val="center"/>
                              <w:rPr>
                                <w:rFonts w:ascii="Palatino Linotype" w:hAnsi="Palatino Linotype"/>
                                <w:b/>
                                <w:sz w:val="24"/>
                                <w:szCs w:val="24"/>
                              </w:rPr>
                            </w:pPr>
                            <w:r w:rsidRPr="00EF2FC0">
                              <w:rPr>
                                <w:rFonts w:ascii="Palatino Linotype" w:hAnsi="Palatino Linotype"/>
                                <w:b/>
                                <w:sz w:val="24"/>
                                <w:szCs w:val="24"/>
                              </w:rPr>
                              <w:t>Eva Abaid Yapur</w:t>
                            </w:r>
                          </w:p>
                          <w:p w14:paraId="293530B5" w14:textId="77777777" w:rsidR="00E84D25" w:rsidRPr="00EF2FC0" w:rsidRDefault="00E84D25" w:rsidP="00A44C4A">
                            <w:pPr>
                              <w:jc w:val="center"/>
                              <w:rPr>
                                <w:rFonts w:ascii="Palatino Linotype" w:hAnsi="Palatino Linotype"/>
                                <w:sz w:val="24"/>
                                <w:szCs w:val="24"/>
                              </w:rPr>
                            </w:pPr>
                            <w:r w:rsidRPr="00EF2FC0">
                              <w:rPr>
                                <w:rFonts w:ascii="Palatino Linotype" w:hAnsi="Palatino Linotype"/>
                                <w:sz w:val="24"/>
                                <w:szCs w:val="24"/>
                              </w:rPr>
                              <w:t>Comisionada</w:t>
                            </w:r>
                          </w:p>
                          <w:p w14:paraId="789A47DF" w14:textId="6AE9D40D" w:rsidR="00E84D25" w:rsidRDefault="00E84D25" w:rsidP="00A44C4A">
                            <w:pPr>
                              <w:spacing w:line="240" w:lineRule="auto"/>
                              <w:jc w:val="center"/>
                              <w:rPr>
                                <w:rFonts w:ascii="Palatino Linotype" w:hAnsi="Palatino Linotype"/>
                                <w:b/>
                                <w:sz w:val="24"/>
                                <w:szCs w:val="24"/>
                              </w:rPr>
                            </w:pPr>
                            <w:r>
                              <w:rPr>
                                <w:rFonts w:ascii="Palatino Linotype" w:hAnsi="Palatino Linotype"/>
                                <w:b/>
                                <w:sz w:val="24"/>
                                <w:szCs w:val="24"/>
                              </w:rPr>
                              <w:t>(Ausencia Justificada)</w:t>
                            </w:r>
                          </w:p>
                          <w:p w14:paraId="51C43816" w14:textId="77777777" w:rsidR="00E84D25" w:rsidRDefault="00E84D25" w:rsidP="00A44C4A">
                            <w:pPr>
                              <w:spacing w:line="240" w:lineRule="auto"/>
                              <w:jc w:val="center"/>
                              <w:rPr>
                                <w:rFonts w:ascii="Palatino Linotype" w:hAnsi="Palatino Linotype"/>
                                <w:b/>
                                <w:sz w:val="24"/>
                                <w:szCs w:val="24"/>
                              </w:rPr>
                            </w:pPr>
                          </w:p>
                          <w:p w14:paraId="6FA88A6B" w14:textId="77777777" w:rsidR="00E84D25" w:rsidRDefault="00E84D25" w:rsidP="00A44C4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7A92" id="Cuadro de texto 4" o:spid="_x0000_s1029" type="#_x0000_t202" style="position:absolute;margin-left:-.3pt;margin-top:1.35pt;width:153pt;height:78.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" fillcolor="white [3201]" strokecolor="white [3212]" strokeweight=".5pt">
                <v:textbox>
                  <w:txbxContent>
                    <w:p w14:paraId="5BD8DA22" w14:textId="77777777" w:rsidR="00E84D25" w:rsidRPr="00EF2FC0" w:rsidRDefault="00E84D25" w:rsidP="00A44C4A">
                      <w:pPr>
                        <w:jc w:val="center"/>
                        <w:rPr>
                          <w:rFonts w:ascii="Palatino Linotype" w:hAnsi="Palatino Linotype"/>
                          <w:b/>
                          <w:sz w:val="24"/>
                          <w:szCs w:val="24"/>
                        </w:rPr>
                      </w:pPr>
                      <w:r w:rsidRPr="00EF2FC0">
                        <w:rPr>
                          <w:rFonts w:ascii="Palatino Linotype" w:hAnsi="Palatino Linotype"/>
                          <w:b/>
                          <w:sz w:val="24"/>
                          <w:szCs w:val="24"/>
                        </w:rPr>
                        <w:t>Eva Abaid Yapur</w:t>
                      </w:r>
                    </w:p>
                    <w:p w14:paraId="293530B5" w14:textId="77777777" w:rsidR="00E84D25" w:rsidRPr="00EF2FC0" w:rsidRDefault="00E84D25" w:rsidP="00A44C4A">
                      <w:pPr>
                        <w:jc w:val="center"/>
                        <w:rPr>
                          <w:rFonts w:ascii="Palatino Linotype" w:hAnsi="Palatino Linotype"/>
                          <w:sz w:val="24"/>
                          <w:szCs w:val="24"/>
                        </w:rPr>
                      </w:pPr>
                      <w:r w:rsidRPr="00EF2FC0">
                        <w:rPr>
                          <w:rFonts w:ascii="Palatino Linotype" w:hAnsi="Palatino Linotype"/>
                          <w:sz w:val="24"/>
                          <w:szCs w:val="24"/>
                        </w:rPr>
                        <w:t>Comisionada</w:t>
                      </w:r>
                    </w:p>
                    <w:p w14:paraId="789A47DF" w14:textId="6AE9D40D" w:rsidR="00E84D25" w:rsidRDefault="00E84D25" w:rsidP="00A44C4A">
                      <w:pPr>
                        <w:spacing w:line="240" w:lineRule="auto"/>
                        <w:jc w:val="center"/>
                        <w:rPr>
                          <w:rFonts w:ascii="Palatino Linotype" w:hAnsi="Palatino Linotype"/>
                          <w:b/>
                          <w:sz w:val="24"/>
                          <w:szCs w:val="24"/>
                        </w:rPr>
                      </w:pPr>
                      <w:r>
                        <w:rPr>
                          <w:rFonts w:ascii="Palatino Linotype" w:hAnsi="Palatino Linotype"/>
                          <w:b/>
                          <w:sz w:val="24"/>
                          <w:szCs w:val="24"/>
                        </w:rPr>
                        <w:t>(Ausencia Justificada)</w:t>
                      </w:r>
                    </w:p>
                    <w:p w14:paraId="51C43816" w14:textId="77777777" w:rsidR="00E84D25" w:rsidRDefault="00E84D25" w:rsidP="00A44C4A">
                      <w:pPr>
                        <w:spacing w:line="240" w:lineRule="auto"/>
                        <w:jc w:val="center"/>
                        <w:rPr>
                          <w:rFonts w:ascii="Palatino Linotype" w:hAnsi="Palatino Linotype"/>
                          <w:b/>
                          <w:sz w:val="24"/>
                          <w:szCs w:val="24"/>
                        </w:rPr>
                      </w:pPr>
                    </w:p>
                    <w:p w14:paraId="6FA88A6B" w14:textId="77777777" w:rsidR="00E84D25" w:rsidRDefault="00E84D25" w:rsidP="00A44C4A">
                      <w:pPr>
                        <w:jc w:val="center"/>
                      </w:pPr>
                    </w:p>
                  </w:txbxContent>
                </v:textbox>
                <w10:wrap anchorx="margin"/>
              </v:shape>
            </w:pict>
          </mc:Fallback>
        </mc:AlternateContent>
      </w:r>
      <w:r w:rsidR="00957A57" w:rsidRPr="006010FE">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411AEDBF" wp14:editId="22A8747F">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6035B8" w14:textId="77777777" w:rsidR="00E84D25" w:rsidRPr="00EF2FC0" w:rsidRDefault="00E84D25"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F9C4C3" w14:textId="77777777" w:rsidR="00E84D25" w:rsidRPr="00EF2FC0" w:rsidRDefault="00E84D25"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77777777" w:rsidR="00E84D25" w:rsidRPr="00016AF3" w:rsidRDefault="00E84D25"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C636478" w14:textId="77777777" w:rsidR="00E84D25" w:rsidRDefault="00E84D25" w:rsidP="00957A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AEDBF" id="Cuadro de texto 22" o:spid="_x0000_s1030" type="#_x0000_t202" style="position:absolute;margin-left:0;margin-top:1.65pt;width:153pt;height:5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c/mA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" fillcolor="white [3201]" strokecolor="white [3212]" strokeweight=".5pt">
                <v:textbox>
                  <w:txbxContent>
                    <w:p w14:paraId="776035B8" w14:textId="77777777" w:rsidR="00E84D25" w:rsidRPr="00EF2FC0" w:rsidRDefault="00E84D25"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F9C4C3" w14:textId="77777777" w:rsidR="00E84D25" w:rsidRPr="00EF2FC0" w:rsidRDefault="00E84D25"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77777777" w:rsidR="00E84D25" w:rsidRPr="00016AF3" w:rsidRDefault="00E84D25"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C636478" w14:textId="77777777" w:rsidR="00E84D25" w:rsidRDefault="00E84D25" w:rsidP="00957A57">
                      <w:pPr>
                        <w:jc w:val="center"/>
                      </w:pPr>
                    </w:p>
                  </w:txbxContent>
                </v:textbox>
                <w10:wrap anchorx="margin"/>
              </v:shape>
            </w:pict>
          </mc:Fallback>
        </mc:AlternateContent>
      </w:r>
    </w:p>
    <w:p w14:paraId="18FC8C87" w14:textId="28CEF7FF" w:rsidR="00957A57" w:rsidRPr="006010FE" w:rsidRDefault="00957A57" w:rsidP="00957A57">
      <w:pPr>
        <w:spacing w:before="240" w:line="360" w:lineRule="auto"/>
        <w:rPr>
          <w:rFonts w:ascii="Palatino Linotype" w:hAnsi="Palatino Linotype"/>
          <w:b/>
          <w:sz w:val="18"/>
          <w:szCs w:val="18"/>
        </w:rPr>
      </w:pPr>
    </w:p>
    <w:p w14:paraId="2BA7C546" w14:textId="77777777" w:rsidR="00957A57" w:rsidRPr="006010FE" w:rsidRDefault="00957A57" w:rsidP="00957A57">
      <w:pPr>
        <w:spacing w:before="240" w:line="360" w:lineRule="auto"/>
        <w:rPr>
          <w:rFonts w:ascii="Palatino Linotype" w:hAnsi="Palatino Linotype"/>
          <w:b/>
          <w:sz w:val="40"/>
          <w:szCs w:val="18"/>
        </w:rPr>
      </w:pPr>
    </w:p>
    <w:p w14:paraId="5E47EB0A" w14:textId="50CA61A2" w:rsidR="00957A57" w:rsidRDefault="00957A57" w:rsidP="00957A57">
      <w:pPr>
        <w:spacing w:before="240" w:line="360" w:lineRule="auto"/>
        <w:rPr>
          <w:rFonts w:ascii="Palatino Linotype" w:hAnsi="Palatino Linotype"/>
          <w:b/>
          <w:sz w:val="18"/>
          <w:szCs w:val="18"/>
        </w:rPr>
      </w:pPr>
    </w:p>
    <w:p w14:paraId="0A6DB467" w14:textId="77777777" w:rsidR="00182EA4" w:rsidRPr="006010FE" w:rsidRDefault="00182EA4" w:rsidP="00957A57">
      <w:pPr>
        <w:spacing w:before="240" w:line="360" w:lineRule="auto"/>
        <w:rPr>
          <w:rFonts w:ascii="Palatino Linotype" w:hAnsi="Palatino Linotype"/>
          <w:b/>
          <w:sz w:val="18"/>
          <w:szCs w:val="18"/>
        </w:rPr>
      </w:pPr>
    </w:p>
    <w:p w14:paraId="0810CBF5" w14:textId="7F1071FE" w:rsidR="00957A57" w:rsidRPr="006010FE" w:rsidRDefault="00182EA4" w:rsidP="00957A57">
      <w:pPr>
        <w:spacing w:before="240"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83840" behindDoc="0" locked="0" layoutInCell="1" allowOverlap="1" wp14:anchorId="73F36400" wp14:editId="5315A2AE">
                <wp:simplePos x="0" y="0"/>
                <wp:positionH relativeFrom="margin">
                  <wp:align>right</wp:align>
                </wp:positionH>
                <wp:positionV relativeFrom="paragraph">
                  <wp:posOffset>53975</wp:posOffset>
                </wp:positionV>
                <wp:extent cx="2133600" cy="938150"/>
                <wp:effectExtent l="0" t="0" r="19050" b="14605"/>
                <wp:wrapNone/>
                <wp:docPr id="8" name="Cuadro de texto 8"/>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F906A5" w14:textId="77777777" w:rsidR="00E84D25" w:rsidRPr="00EF2FC0" w:rsidRDefault="00E84D25" w:rsidP="00182EA4">
                            <w:pPr>
                              <w:jc w:val="center"/>
                              <w:rPr>
                                <w:rFonts w:ascii="Palatino Linotype" w:hAnsi="Palatino Linotype"/>
                              </w:rPr>
                            </w:pPr>
                            <w:r>
                              <w:rPr>
                                <w:rFonts w:ascii="Palatino Linotype" w:hAnsi="Palatino Linotype"/>
                                <w:b/>
                              </w:rPr>
                              <w:t>Luis Gustavo Parra Noriega</w:t>
                            </w:r>
                          </w:p>
                          <w:p w14:paraId="4280B45E" w14:textId="77777777" w:rsidR="00E84D25" w:rsidRPr="00EF2FC0" w:rsidRDefault="00E84D25" w:rsidP="00182EA4">
                            <w:pPr>
                              <w:jc w:val="center"/>
                              <w:rPr>
                                <w:rFonts w:ascii="Palatino Linotype" w:hAnsi="Palatino Linotype"/>
                              </w:rPr>
                            </w:pPr>
                            <w:r w:rsidRPr="00EF2FC0">
                              <w:rPr>
                                <w:rFonts w:ascii="Palatino Linotype" w:hAnsi="Palatino Linotype"/>
                              </w:rPr>
                              <w:t>Comisionado</w:t>
                            </w:r>
                          </w:p>
                          <w:p w14:paraId="5E945E7A" w14:textId="77777777" w:rsidR="00E84D25" w:rsidRDefault="00E84D25" w:rsidP="00182EA4">
                            <w:pPr>
                              <w:jc w:val="center"/>
                              <w:rPr>
                                <w:rFonts w:ascii="Palatino Linotype" w:hAnsi="Palatino Linotype"/>
                                <w:b/>
                              </w:rPr>
                            </w:pPr>
                            <w:r>
                              <w:rPr>
                                <w:rFonts w:ascii="Palatino Linotype" w:hAnsi="Palatino Linotype"/>
                                <w:b/>
                              </w:rPr>
                              <w:t>(Rúbrica).</w:t>
                            </w:r>
                          </w:p>
                          <w:p w14:paraId="7CF95079" w14:textId="77777777" w:rsidR="00E84D25" w:rsidRDefault="00E84D25"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36400" id="Cuadro de texto 8" o:spid="_x0000_s1031" type="#_x0000_t202" style="position:absolute;margin-left:116.8pt;margin-top:4.25pt;width:168pt;height:73.8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" fillcolor="white [3201]" strokecolor="white [3212]" strokeweight=".5pt">
                <v:textbox>
                  <w:txbxContent>
                    <w:p w14:paraId="4EF906A5" w14:textId="77777777" w:rsidR="00E84D25" w:rsidRPr="00EF2FC0" w:rsidRDefault="00E84D25" w:rsidP="00182EA4">
                      <w:pPr>
                        <w:jc w:val="center"/>
                        <w:rPr>
                          <w:rFonts w:ascii="Palatino Linotype" w:hAnsi="Palatino Linotype"/>
                        </w:rPr>
                      </w:pPr>
                      <w:r>
                        <w:rPr>
                          <w:rFonts w:ascii="Palatino Linotype" w:hAnsi="Palatino Linotype"/>
                          <w:b/>
                        </w:rPr>
                        <w:t>Luis Gustavo Parra Noriega</w:t>
                      </w:r>
                    </w:p>
                    <w:p w14:paraId="4280B45E" w14:textId="77777777" w:rsidR="00E84D25" w:rsidRPr="00EF2FC0" w:rsidRDefault="00E84D25" w:rsidP="00182EA4">
                      <w:pPr>
                        <w:jc w:val="center"/>
                        <w:rPr>
                          <w:rFonts w:ascii="Palatino Linotype" w:hAnsi="Palatino Linotype"/>
                        </w:rPr>
                      </w:pPr>
                      <w:r w:rsidRPr="00EF2FC0">
                        <w:rPr>
                          <w:rFonts w:ascii="Palatino Linotype" w:hAnsi="Palatino Linotype"/>
                        </w:rPr>
                        <w:t>Comisionado</w:t>
                      </w:r>
                    </w:p>
                    <w:p w14:paraId="5E945E7A" w14:textId="77777777" w:rsidR="00E84D25" w:rsidRDefault="00E84D25" w:rsidP="00182EA4">
                      <w:pPr>
                        <w:jc w:val="center"/>
                        <w:rPr>
                          <w:rFonts w:ascii="Palatino Linotype" w:hAnsi="Palatino Linotype"/>
                          <w:b/>
                        </w:rPr>
                      </w:pPr>
                      <w:r>
                        <w:rPr>
                          <w:rFonts w:ascii="Palatino Linotype" w:hAnsi="Palatino Linotype"/>
                          <w:b/>
                        </w:rPr>
                        <w:t>(Rúbrica).</w:t>
                      </w:r>
                    </w:p>
                    <w:p w14:paraId="7CF95079" w14:textId="77777777" w:rsidR="00E84D25" w:rsidRDefault="00E84D25" w:rsidP="00182EA4"/>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1A7447E9" wp14:editId="7E9FDB74">
                <wp:simplePos x="0" y="0"/>
                <wp:positionH relativeFrom="margin">
                  <wp:align>left</wp:align>
                </wp:positionH>
                <wp:positionV relativeFrom="paragraph">
                  <wp:posOffset>53340</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FEA5E6" w14:textId="77777777" w:rsidR="00E84D25" w:rsidRPr="00EF2FC0" w:rsidRDefault="00E84D25" w:rsidP="00182EA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D2F3C79" w14:textId="77777777" w:rsidR="00E84D25" w:rsidRPr="00EF2FC0" w:rsidRDefault="00E84D25" w:rsidP="00182EA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2FD895" w14:textId="74FDC61A" w:rsidR="00E84D25" w:rsidRDefault="00E84D25" w:rsidP="00182EA4">
                            <w:pPr>
                              <w:spacing w:line="240" w:lineRule="auto"/>
                              <w:jc w:val="center"/>
                              <w:rPr>
                                <w:rFonts w:ascii="Palatino Linotype" w:hAnsi="Palatino Linotype"/>
                                <w:b/>
                                <w:sz w:val="24"/>
                                <w:szCs w:val="24"/>
                              </w:rPr>
                            </w:pPr>
                            <w:r>
                              <w:rPr>
                                <w:rFonts w:ascii="Palatino Linotype" w:hAnsi="Palatino Linotype"/>
                                <w:b/>
                                <w:sz w:val="24"/>
                                <w:szCs w:val="24"/>
                              </w:rPr>
                              <w:t>(Ausente en la votación)</w:t>
                            </w:r>
                          </w:p>
                          <w:p w14:paraId="4E9491D0" w14:textId="77777777" w:rsidR="00E84D25" w:rsidRDefault="00E84D25" w:rsidP="00182EA4">
                            <w:pPr>
                              <w:spacing w:line="240" w:lineRule="auto"/>
                              <w:jc w:val="center"/>
                              <w:rPr>
                                <w:rFonts w:ascii="Palatino Linotype" w:hAnsi="Palatino Linotype"/>
                                <w:b/>
                                <w:sz w:val="24"/>
                                <w:szCs w:val="24"/>
                              </w:rPr>
                            </w:pPr>
                          </w:p>
                          <w:p w14:paraId="34AAAF8E" w14:textId="77777777" w:rsidR="00E84D25" w:rsidRDefault="00E84D25" w:rsidP="00182EA4">
                            <w:pPr>
                              <w:spacing w:line="240" w:lineRule="auto"/>
                              <w:jc w:val="center"/>
                              <w:rPr>
                                <w:rFonts w:ascii="Palatino Linotype" w:hAnsi="Palatino Linotype"/>
                                <w:b/>
                                <w:sz w:val="24"/>
                                <w:szCs w:val="24"/>
                              </w:rPr>
                            </w:pPr>
                          </w:p>
                          <w:p w14:paraId="131DB002" w14:textId="77777777" w:rsidR="00E84D25" w:rsidRDefault="00E84D25"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447E9" id="Cuadro de texto 7" o:spid="_x0000_s1032" type="#_x0000_t202" style="position:absolute;margin-left:0;margin-top:4.2pt;width:168pt;height:74.3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" fillcolor="white [3201]" strokecolor="white [3212]" strokeweight=".5pt">
                <v:textbox>
                  <w:txbxContent>
                    <w:p w14:paraId="1DFEA5E6" w14:textId="77777777" w:rsidR="00E84D25" w:rsidRPr="00EF2FC0" w:rsidRDefault="00E84D25" w:rsidP="00182EA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D2F3C79" w14:textId="77777777" w:rsidR="00E84D25" w:rsidRPr="00EF2FC0" w:rsidRDefault="00E84D25" w:rsidP="00182EA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2FD895" w14:textId="74FDC61A" w:rsidR="00E84D25" w:rsidRDefault="00E84D25" w:rsidP="00182EA4">
                      <w:pPr>
                        <w:spacing w:line="240" w:lineRule="auto"/>
                        <w:jc w:val="center"/>
                        <w:rPr>
                          <w:rFonts w:ascii="Palatino Linotype" w:hAnsi="Palatino Linotype"/>
                          <w:b/>
                          <w:sz w:val="24"/>
                          <w:szCs w:val="24"/>
                        </w:rPr>
                      </w:pPr>
                      <w:r>
                        <w:rPr>
                          <w:rFonts w:ascii="Palatino Linotype" w:hAnsi="Palatino Linotype"/>
                          <w:b/>
                          <w:sz w:val="24"/>
                          <w:szCs w:val="24"/>
                        </w:rPr>
                        <w:t>(Ausente en la votación)</w:t>
                      </w:r>
                    </w:p>
                    <w:p w14:paraId="4E9491D0" w14:textId="77777777" w:rsidR="00E84D25" w:rsidRDefault="00E84D25" w:rsidP="00182EA4">
                      <w:pPr>
                        <w:spacing w:line="240" w:lineRule="auto"/>
                        <w:jc w:val="center"/>
                        <w:rPr>
                          <w:rFonts w:ascii="Palatino Linotype" w:hAnsi="Palatino Linotype"/>
                          <w:b/>
                          <w:sz w:val="24"/>
                          <w:szCs w:val="24"/>
                        </w:rPr>
                      </w:pPr>
                    </w:p>
                    <w:p w14:paraId="34AAAF8E" w14:textId="77777777" w:rsidR="00E84D25" w:rsidRDefault="00E84D25" w:rsidP="00182EA4">
                      <w:pPr>
                        <w:spacing w:line="240" w:lineRule="auto"/>
                        <w:jc w:val="center"/>
                        <w:rPr>
                          <w:rFonts w:ascii="Palatino Linotype" w:hAnsi="Palatino Linotype"/>
                          <w:b/>
                          <w:sz w:val="24"/>
                          <w:szCs w:val="24"/>
                        </w:rPr>
                      </w:pPr>
                    </w:p>
                    <w:p w14:paraId="131DB002" w14:textId="77777777" w:rsidR="00E84D25" w:rsidRDefault="00E84D25" w:rsidP="00182EA4"/>
                  </w:txbxContent>
                </v:textbox>
                <w10:wrap anchorx="margin"/>
              </v:shape>
            </w:pict>
          </mc:Fallback>
        </mc:AlternateContent>
      </w:r>
    </w:p>
    <w:p w14:paraId="076D2A02" w14:textId="77777777" w:rsidR="00957A57" w:rsidRPr="006010FE" w:rsidRDefault="00957A57" w:rsidP="00957A57">
      <w:pPr>
        <w:spacing w:before="240" w:line="360" w:lineRule="auto"/>
        <w:rPr>
          <w:rFonts w:ascii="Palatino Linotype" w:hAnsi="Palatino Linotype" w:cs="Arial"/>
          <w:szCs w:val="20"/>
        </w:rPr>
      </w:pPr>
    </w:p>
    <w:p w14:paraId="01F14474" w14:textId="3BB1CB92" w:rsidR="00957A57" w:rsidRPr="006010FE" w:rsidRDefault="00957A57" w:rsidP="00957A57">
      <w:pPr>
        <w:spacing w:before="240" w:line="360" w:lineRule="auto"/>
        <w:rPr>
          <w:rFonts w:ascii="Palatino Linotype" w:hAnsi="Palatino Linotype" w:cs="Arial"/>
          <w:sz w:val="14"/>
          <w:szCs w:val="20"/>
        </w:rPr>
      </w:pPr>
    </w:p>
    <w:p w14:paraId="2DAE9B0D" w14:textId="77777777" w:rsidR="00182EA4" w:rsidRDefault="00182EA4" w:rsidP="00957A57">
      <w:pPr>
        <w:spacing w:before="240" w:line="360" w:lineRule="auto"/>
        <w:rPr>
          <w:rFonts w:ascii="Palatino Linotype" w:hAnsi="Palatino Linotype" w:cs="Arial"/>
          <w:szCs w:val="20"/>
        </w:rPr>
      </w:pPr>
    </w:p>
    <w:p w14:paraId="1E7F0E14" w14:textId="77777777" w:rsidR="00182EA4" w:rsidRDefault="00182EA4" w:rsidP="00957A57">
      <w:pPr>
        <w:spacing w:before="240" w:line="360" w:lineRule="auto"/>
        <w:rPr>
          <w:rFonts w:ascii="Palatino Linotype" w:hAnsi="Palatino Linotype" w:cs="Arial"/>
          <w:szCs w:val="20"/>
        </w:rPr>
      </w:pPr>
    </w:p>
    <w:p w14:paraId="1FDBD2AF" w14:textId="2EDB6E1E" w:rsidR="00957A57" w:rsidRPr="006010FE" w:rsidRDefault="00182EA4" w:rsidP="00957A57">
      <w:pPr>
        <w:spacing w:before="240"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85888" behindDoc="0" locked="0" layoutInCell="1" allowOverlap="1" wp14:anchorId="3485BC7C" wp14:editId="14FB5EBA">
                <wp:simplePos x="0" y="0"/>
                <wp:positionH relativeFrom="page">
                  <wp:align>center</wp:align>
                </wp:positionH>
                <wp:positionV relativeFrom="paragraph">
                  <wp:posOffset>56515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59BD37" w14:textId="77777777" w:rsidR="00E84D25" w:rsidRDefault="00E84D25" w:rsidP="00182EA4">
                            <w:pPr>
                              <w:jc w:val="center"/>
                              <w:rPr>
                                <w:rFonts w:ascii="Palatino Linotype" w:hAnsi="Palatino Linotype"/>
                                <w:b/>
                                <w:sz w:val="24"/>
                                <w:szCs w:val="24"/>
                              </w:rPr>
                            </w:pPr>
                            <w:r>
                              <w:rPr>
                                <w:rFonts w:ascii="Palatino Linotype" w:hAnsi="Palatino Linotype"/>
                                <w:b/>
                                <w:sz w:val="24"/>
                                <w:szCs w:val="24"/>
                              </w:rPr>
                              <w:t xml:space="preserve">Alexis Tapia Ramírez  </w:t>
                            </w:r>
                          </w:p>
                          <w:p w14:paraId="50BCB488" w14:textId="77777777" w:rsidR="00E84D25" w:rsidRPr="0086727B" w:rsidRDefault="00E84D25" w:rsidP="00182EA4">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669F2B" w14:textId="0DB78FE6" w:rsidR="00E84D25" w:rsidRDefault="00E84D25"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65F525B0" w14:textId="77777777" w:rsidR="00E84D25" w:rsidRDefault="00E84D25" w:rsidP="00182EA4">
                            <w:pPr>
                              <w:spacing w:line="240" w:lineRule="auto"/>
                              <w:jc w:val="center"/>
                              <w:rPr>
                                <w:rFonts w:ascii="Palatino Linotype" w:hAnsi="Palatino Linotype"/>
                                <w:b/>
                                <w:sz w:val="24"/>
                                <w:szCs w:val="24"/>
                              </w:rPr>
                            </w:pPr>
                          </w:p>
                          <w:p w14:paraId="08B3AE87" w14:textId="77777777" w:rsidR="00E84D25" w:rsidRDefault="00E84D25" w:rsidP="00182EA4">
                            <w:pPr>
                              <w:jc w:val="center"/>
                              <w:rPr>
                                <w:rFonts w:ascii="Palatino Linotype" w:hAnsi="Palatino Linotype"/>
                                <w:sz w:val="24"/>
                                <w:szCs w:val="24"/>
                              </w:rPr>
                            </w:pPr>
                          </w:p>
                          <w:p w14:paraId="703B1F7F" w14:textId="77777777" w:rsidR="00E84D25" w:rsidRPr="00EF2FC0" w:rsidRDefault="00E84D25" w:rsidP="00182EA4">
                            <w:pPr>
                              <w:jc w:val="center"/>
                              <w:rPr>
                                <w:rFonts w:ascii="Palatino Linotype" w:hAnsi="Palatino Linotype"/>
                                <w:sz w:val="24"/>
                                <w:szCs w:val="24"/>
                              </w:rPr>
                            </w:pPr>
                          </w:p>
                          <w:p w14:paraId="27343CA8" w14:textId="77777777" w:rsidR="00E84D25" w:rsidRDefault="00E84D25"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5BC7C" id="Cuadro de texto 24" o:spid="_x0000_s1033" type="#_x0000_t202" style="position:absolute;margin-left:0;margin-top:4.45pt;width:248.25pt;height:74.9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" fillcolor="white [3201]" strokecolor="white [3212]" strokeweight=".5pt">
                <v:textbox>
                  <w:txbxContent>
                    <w:p w14:paraId="1F59BD37" w14:textId="77777777" w:rsidR="00E84D25" w:rsidRDefault="00E84D25" w:rsidP="00182EA4">
                      <w:pPr>
                        <w:jc w:val="center"/>
                        <w:rPr>
                          <w:rFonts w:ascii="Palatino Linotype" w:hAnsi="Palatino Linotype"/>
                          <w:b/>
                          <w:sz w:val="24"/>
                          <w:szCs w:val="24"/>
                        </w:rPr>
                      </w:pPr>
                      <w:r>
                        <w:rPr>
                          <w:rFonts w:ascii="Palatino Linotype" w:hAnsi="Palatino Linotype"/>
                          <w:b/>
                          <w:sz w:val="24"/>
                          <w:szCs w:val="24"/>
                        </w:rPr>
                        <w:t xml:space="preserve">Alexis Tapia Ramírez  </w:t>
                      </w:r>
                    </w:p>
                    <w:p w14:paraId="50BCB488" w14:textId="77777777" w:rsidR="00E84D25" w:rsidRPr="0086727B" w:rsidRDefault="00E84D25" w:rsidP="00182EA4">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669F2B" w14:textId="0DB78FE6" w:rsidR="00E84D25" w:rsidRDefault="00E84D25"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65F525B0" w14:textId="77777777" w:rsidR="00E84D25" w:rsidRDefault="00E84D25" w:rsidP="00182EA4">
                      <w:pPr>
                        <w:spacing w:line="240" w:lineRule="auto"/>
                        <w:jc w:val="center"/>
                        <w:rPr>
                          <w:rFonts w:ascii="Palatino Linotype" w:hAnsi="Palatino Linotype"/>
                          <w:b/>
                          <w:sz w:val="24"/>
                          <w:szCs w:val="24"/>
                        </w:rPr>
                      </w:pPr>
                    </w:p>
                    <w:p w14:paraId="08B3AE87" w14:textId="77777777" w:rsidR="00E84D25" w:rsidRDefault="00E84D25" w:rsidP="00182EA4">
                      <w:pPr>
                        <w:jc w:val="center"/>
                        <w:rPr>
                          <w:rFonts w:ascii="Palatino Linotype" w:hAnsi="Palatino Linotype"/>
                          <w:sz w:val="24"/>
                          <w:szCs w:val="24"/>
                        </w:rPr>
                      </w:pPr>
                    </w:p>
                    <w:p w14:paraId="703B1F7F" w14:textId="77777777" w:rsidR="00E84D25" w:rsidRPr="00EF2FC0" w:rsidRDefault="00E84D25" w:rsidP="00182EA4">
                      <w:pPr>
                        <w:jc w:val="center"/>
                        <w:rPr>
                          <w:rFonts w:ascii="Palatino Linotype" w:hAnsi="Palatino Linotype"/>
                          <w:sz w:val="24"/>
                          <w:szCs w:val="24"/>
                        </w:rPr>
                      </w:pPr>
                    </w:p>
                    <w:p w14:paraId="27343CA8" w14:textId="77777777" w:rsidR="00E84D25" w:rsidRDefault="00E84D25" w:rsidP="00182EA4"/>
                  </w:txbxContent>
                </v:textbox>
                <w10:wrap anchorx="page"/>
              </v:shape>
            </w:pict>
          </mc:Fallback>
        </mc:AlternateContent>
      </w:r>
    </w:p>
    <w:p w14:paraId="4F2E546C" w14:textId="77777777" w:rsidR="00957A57" w:rsidRPr="006010FE" w:rsidRDefault="00957A57" w:rsidP="00957A57">
      <w:pPr>
        <w:spacing w:after="0" w:line="240" w:lineRule="auto"/>
        <w:rPr>
          <w:rFonts w:ascii="Palatino Linotype" w:hAnsi="Palatino Linotype"/>
          <w:sz w:val="20"/>
          <w:szCs w:val="20"/>
        </w:rPr>
      </w:pPr>
    </w:p>
    <w:p w14:paraId="3F69A3B4" w14:textId="77777777" w:rsidR="00957A57" w:rsidRPr="006010FE" w:rsidRDefault="00957A57" w:rsidP="00957A57">
      <w:pPr>
        <w:spacing w:after="0" w:line="240" w:lineRule="auto"/>
        <w:rPr>
          <w:rFonts w:ascii="Palatino Linotype" w:hAnsi="Palatino Linotype"/>
          <w:sz w:val="20"/>
          <w:szCs w:val="20"/>
        </w:rPr>
      </w:pPr>
    </w:p>
    <w:p w14:paraId="52B9FC84" w14:textId="77777777" w:rsidR="00957A57" w:rsidRPr="006010FE" w:rsidRDefault="00957A57" w:rsidP="00957A57">
      <w:pPr>
        <w:spacing w:after="0" w:line="240" w:lineRule="auto"/>
        <w:rPr>
          <w:rFonts w:ascii="Palatino Linotype" w:hAnsi="Palatino Linotype"/>
          <w:sz w:val="20"/>
          <w:szCs w:val="20"/>
        </w:rPr>
      </w:pPr>
    </w:p>
    <w:p w14:paraId="3B1950D7" w14:textId="5BADF005" w:rsidR="00182EA4" w:rsidRDefault="00182EA4" w:rsidP="00182EA4">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Pr>
          <w:rFonts w:ascii="Palatino Linotype" w:hAnsi="Palatino Linotype" w:cs="Arial"/>
          <w:sz w:val="16"/>
          <w:szCs w:val="16"/>
        </w:rPr>
        <w:t xml:space="preserve">de fecha </w:t>
      </w:r>
      <w:r w:rsidR="00257B86" w:rsidRPr="00257B86">
        <w:rPr>
          <w:rFonts w:ascii="Palatino Linotype" w:hAnsi="Palatino Linotype" w:cs="Arial"/>
          <w:sz w:val="16"/>
          <w:szCs w:val="16"/>
        </w:rPr>
        <w:t>veintinueve de mayo de dos mil diecinueve</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257B86">
        <w:rPr>
          <w:rFonts w:ascii="Palatino Linotype" w:hAnsi="Palatino Linotype" w:cs="Arial"/>
          <w:bCs/>
          <w:sz w:val="16"/>
          <w:szCs w:val="16"/>
          <w:lang w:eastAsia="es-MX"/>
        </w:rPr>
        <w:t>01595/INFOEM/IP/RR/2019 y acumulado.</w:t>
      </w:r>
    </w:p>
    <w:p w14:paraId="6B78613D" w14:textId="662A66D8" w:rsidR="00DD13E2" w:rsidRPr="00A67A9B" w:rsidRDefault="00393BCA" w:rsidP="00507864">
      <w:pPr>
        <w:spacing w:before="240" w:line="240" w:lineRule="auto"/>
        <w:jc w:val="both"/>
        <w:rPr>
          <w:rFonts w:ascii="Palatino Linotype" w:hAnsi="Palatino Linotype" w:cs="Arial"/>
          <w:sz w:val="16"/>
          <w:szCs w:val="16"/>
        </w:rPr>
      </w:pPr>
      <w:r>
        <w:rPr>
          <w:rFonts w:ascii="Palatino Linotype" w:hAnsi="Palatino Linotype" w:cs="Arial"/>
          <w:sz w:val="16"/>
          <w:szCs w:val="16"/>
        </w:rPr>
        <w:t>OSAM/CDFE</w:t>
      </w:r>
    </w:p>
    <w:sectPr w:rsidR="00DD13E2" w:rsidRPr="00A67A9B" w:rsidSect="0054385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0C75E" w14:textId="77777777" w:rsidR="00E84D25" w:rsidRDefault="00E84D25" w:rsidP="0011542B">
      <w:pPr>
        <w:spacing w:after="0" w:line="240" w:lineRule="auto"/>
      </w:pPr>
      <w:r>
        <w:separator/>
      </w:r>
    </w:p>
  </w:endnote>
  <w:endnote w:type="continuationSeparator" w:id="0">
    <w:p w14:paraId="783CBD06" w14:textId="77777777" w:rsidR="00E84D25" w:rsidRDefault="00E84D25"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E84D25" w:rsidRPr="000B69FA" w:rsidRDefault="00E84D25"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0AF0">
      <w:rPr>
        <w:rFonts w:ascii="Palatino Linotype" w:hAnsi="Palatino Linotype"/>
        <w:bCs/>
        <w:noProof/>
        <w:sz w:val="20"/>
      </w:rPr>
      <w:t>63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0AF0">
      <w:rPr>
        <w:rFonts w:ascii="Palatino Linotype" w:hAnsi="Palatino Linotype"/>
        <w:bCs/>
        <w:noProof/>
        <w:sz w:val="20"/>
      </w:rPr>
      <w:t>63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E84D25" w:rsidRPr="000B69FA" w:rsidRDefault="00E84D25"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0A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0AF0">
      <w:rPr>
        <w:rFonts w:ascii="Palatino Linotype" w:hAnsi="Palatino Linotype"/>
        <w:bCs/>
        <w:noProof/>
        <w:sz w:val="20"/>
      </w:rPr>
      <w:t>63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D2D67" w14:textId="77777777" w:rsidR="00E84D25" w:rsidRDefault="00E84D25" w:rsidP="0011542B">
      <w:pPr>
        <w:spacing w:after="0" w:line="240" w:lineRule="auto"/>
      </w:pPr>
      <w:r>
        <w:separator/>
      </w:r>
    </w:p>
  </w:footnote>
  <w:footnote w:type="continuationSeparator" w:id="0">
    <w:p w14:paraId="1B7D2F43" w14:textId="77777777" w:rsidR="00E84D25" w:rsidRDefault="00E84D25" w:rsidP="0011542B">
      <w:pPr>
        <w:spacing w:after="0" w:line="240" w:lineRule="auto"/>
      </w:pPr>
      <w:r>
        <w:continuationSeparator/>
      </w:r>
    </w:p>
  </w:footnote>
  <w:footnote w:id="1">
    <w:p w14:paraId="3099A84B" w14:textId="77777777" w:rsidR="00E84D25" w:rsidRPr="00911081" w:rsidRDefault="00E84D25"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E84D25" w:rsidRPr="00911081" w:rsidRDefault="00E84D25"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E84D25" w:rsidRDefault="00E84D2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84D25" w14:paraId="0C305AAC" w14:textId="77777777" w:rsidTr="00005BDE">
      <w:trPr>
        <w:trHeight w:val="227"/>
      </w:trPr>
      <w:tc>
        <w:tcPr>
          <w:tcW w:w="5529" w:type="dxa"/>
          <w:hideMark/>
        </w:tcPr>
        <w:p w14:paraId="167F2DB6" w14:textId="77777777" w:rsidR="00E84D25" w:rsidRDefault="00E84D25"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4BD0EFA3" w:rsidR="00E84D25" w:rsidRPr="00F11E17" w:rsidRDefault="00E84D25" w:rsidP="00BB1FD6">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01595/INFOEM/IP/RR/2019 y acumulado.</w:t>
          </w:r>
        </w:p>
      </w:tc>
    </w:tr>
    <w:tr w:rsidR="00E84D25" w14:paraId="7C91888C" w14:textId="77777777" w:rsidTr="00005BDE">
      <w:trPr>
        <w:trHeight w:val="242"/>
      </w:trPr>
      <w:tc>
        <w:tcPr>
          <w:tcW w:w="5529" w:type="dxa"/>
          <w:hideMark/>
        </w:tcPr>
        <w:p w14:paraId="36134237" w14:textId="77777777" w:rsidR="00E84D25" w:rsidRDefault="00E84D25"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602E6C14" w:rsidR="00E84D25" w:rsidRDefault="00E84D25" w:rsidP="00DC7BD2">
          <w:pPr>
            <w:spacing w:after="120" w:line="256" w:lineRule="auto"/>
            <w:ind w:left="214" w:right="214"/>
            <w:jc w:val="right"/>
            <w:rPr>
              <w:rFonts w:ascii="Palatino Linotype" w:hAnsi="Palatino Linotype" w:cs="Arial"/>
              <w:szCs w:val="20"/>
            </w:rPr>
          </w:pPr>
          <w:r w:rsidRPr="00635D8D">
            <w:rPr>
              <w:rFonts w:ascii="Palatino Linotype" w:hAnsi="Palatino Linotype" w:cs="Arial"/>
              <w:szCs w:val="20"/>
            </w:rPr>
            <w:t>Ayuntamiento de Valle de Chalco Solidaridad</w:t>
          </w:r>
        </w:p>
      </w:tc>
    </w:tr>
    <w:tr w:rsidR="00E84D25" w14:paraId="573ECEE7" w14:textId="77777777" w:rsidTr="00005BDE">
      <w:trPr>
        <w:trHeight w:val="342"/>
      </w:trPr>
      <w:tc>
        <w:tcPr>
          <w:tcW w:w="5529" w:type="dxa"/>
          <w:hideMark/>
        </w:tcPr>
        <w:p w14:paraId="763053A0" w14:textId="77777777" w:rsidR="00E84D25" w:rsidRDefault="00E84D25"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E84D25" w:rsidRDefault="00E84D25"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E84D25" w:rsidRDefault="00E84D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E84D25" w14:paraId="3314BD3F" w14:textId="77777777" w:rsidTr="00005BDE">
      <w:trPr>
        <w:trHeight w:val="227"/>
      </w:trPr>
      <w:tc>
        <w:tcPr>
          <w:tcW w:w="5813" w:type="dxa"/>
          <w:hideMark/>
        </w:tcPr>
        <w:p w14:paraId="6F581AB1" w14:textId="77777777" w:rsidR="00E84D25" w:rsidRDefault="00E84D25"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2204F416" w14:textId="7D61F307" w:rsidR="00E84D25" w:rsidRPr="00F11E17" w:rsidRDefault="00E84D25" w:rsidP="00005BDE">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01595/INFOEM/IP/RR/2019 y acumulado.</w:t>
          </w:r>
        </w:p>
      </w:tc>
    </w:tr>
    <w:tr w:rsidR="00E84D25" w14:paraId="3FBDF2B2" w14:textId="77777777" w:rsidTr="00005BDE">
      <w:trPr>
        <w:trHeight w:val="196"/>
      </w:trPr>
      <w:tc>
        <w:tcPr>
          <w:tcW w:w="5813" w:type="dxa"/>
          <w:hideMark/>
        </w:tcPr>
        <w:p w14:paraId="3DACD7C7" w14:textId="77777777" w:rsidR="00E84D25" w:rsidRDefault="00E84D25" w:rsidP="00005BDE">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2ADEC87B" w14:textId="34AF56F7" w:rsidR="00E84D25" w:rsidRPr="00F06FED" w:rsidRDefault="00E84D25"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 XXXXXX XXXX XXXX</w:t>
          </w:r>
        </w:p>
      </w:tc>
    </w:tr>
    <w:tr w:rsidR="00E84D25" w14:paraId="5EE2B43F" w14:textId="77777777" w:rsidTr="00005BDE">
      <w:trPr>
        <w:trHeight w:val="242"/>
      </w:trPr>
      <w:tc>
        <w:tcPr>
          <w:tcW w:w="5813" w:type="dxa"/>
          <w:hideMark/>
        </w:tcPr>
        <w:p w14:paraId="75147299" w14:textId="77777777" w:rsidR="00E84D25" w:rsidRDefault="00E84D25"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2C7D52EA" w14:textId="3060BD00" w:rsidR="00E84D25" w:rsidRDefault="00E84D25" w:rsidP="00C44F85">
          <w:pPr>
            <w:spacing w:after="120" w:line="256" w:lineRule="auto"/>
            <w:ind w:left="143" w:right="214"/>
            <w:jc w:val="right"/>
            <w:rPr>
              <w:rFonts w:ascii="Palatino Linotype" w:hAnsi="Palatino Linotype" w:cs="Arial"/>
              <w:szCs w:val="20"/>
            </w:rPr>
          </w:pPr>
          <w:r w:rsidRPr="00635D8D">
            <w:rPr>
              <w:rFonts w:ascii="Palatino Linotype" w:hAnsi="Palatino Linotype" w:cs="Arial"/>
              <w:szCs w:val="20"/>
            </w:rPr>
            <w:t>Ayuntamiento de Valle de Chalco Solidaridad</w:t>
          </w:r>
        </w:p>
      </w:tc>
    </w:tr>
    <w:tr w:rsidR="00E84D25" w14:paraId="6E5CCA37" w14:textId="77777777" w:rsidTr="00005BDE">
      <w:trPr>
        <w:trHeight w:val="342"/>
      </w:trPr>
      <w:tc>
        <w:tcPr>
          <w:tcW w:w="5813" w:type="dxa"/>
          <w:hideMark/>
        </w:tcPr>
        <w:p w14:paraId="3A29BB8A" w14:textId="77777777" w:rsidR="00E84D25" w:rsidRDefault="00E84D25"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6E0C7120" w14:textId="77777777" w:rsidR="00E84D25" w:rsidRDefault="00E84D25"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E84D25" w:rsidRDefault="00E84D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20233"/>
    <w:multiLevelType w:val="hybridMultilevel"/>
    <w:tmpl w:val="08DE7E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47620"/>
    <w:multiLevelType w:val="hybridMultilevel"/>
    <w:tmpl w:val="7924D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7252D3"/>
    <w:multiLevelType w:val="hybridMultilevel"/>
    <w:tmpl w:val="3FEEED2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479F8"/>
    <w:multiLevelType w:val="hybridMultilevel"/>
    <w:tmpl w:val="C4243DF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9" w15:restartNumberingAfterBreak="0">
    <w:nsid w:val="1AB84374"/>
    <w:multiLevelType w:val="hybridMultilevel"/>
    <w:tmpl w:val="4C445D74"/>
    <w:lvl w:ilvl="0" w:tplc="D390EEC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B81496E"/>
    <w:multiLevelType w:val="hybridMultilevel"/>
    <w:tmpl w:val="A13C23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DD52041"/>
    <w:multiLevelType w:val="hybridMultilevel"/>
    <w:tmpl w:val="D6E246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286757"/>
    <w:multiLevelType w:val="hybridMultilevel"/>
    <w:tmpl w:val="7BD4F50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5B6CAB"/>
    <w:multiLevelType w:val="hybridMultilevel"/>
    <w:tmpl w:val="3260D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1452542"/>
    <w:multiLevelType w:val="hybridMultilevel"/>
    <w:tmpl w:val="9CEC961E"/>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7"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FE1D69"/>
    <w:multiLevelType w:val="hybridMultilevel"/>
    <w:tmpl w:val="CE981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986AAD"/>
    <w:multiLevelType w:val="hybridMultilevel"/>
    <w:tmpl w:val="B8485AE2"/>
    <w:lvl w:ilvl="0" w:tplc="080A0017">
      <w:start w:val="1"/>
      <w:numFmt w:val="lowerLetter"/>
      <w:lvlText w:val="%1)"/>
      <w:lvlJc w:val="left"/>
      <w:pPr>
        <w:ind w:left="1560" w:hanging="360"/>
      </w:pPr>
      <w:rPr>
        <w:rFont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1"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59A60D0D"/>
    <w:multiLevelType w:val="hybridMultilevel"/>
    <w:tmpl w:val="D8AA9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5211C6"/>
    <w:multiLevelType w:val="hybridMultilevel"/>
    <w:tmpl w:val="22FA2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6B294685"/>
    <w:multiLevelType w:val="hybridMultilevel"/>
    <w:tmpl w:val="5C047C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995F94"/>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2" w15:restartNumberingAfterBreak="0">
    <w:nsid w:val="716E55FC"/>
    <w:multiLevelType w:val="hybridMultilevel"/>
    <w:tmpl w:val="F97E0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6" w15:restartNumberingAfterBreak="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31"/>
  </w:num>
  <w:num w:numId="4">
    <w:abstractNumId w:val="21"/>
  </w:num>
  <w:num w:numId="5">
    <w:abstractNumId w:val="3"/>
  </w:num>
  <w:num w:numId="6">
    <w:abstractNumId w:val="25"/>
  </w:num>
  <w:num w:numId="7">
    <w:abstractNumId w:val="41"/>
  </w:num>
  <w:num w:numId="8">
    <w:abstractNumId w:val="24"/>
  </w:num>
  <w:num w:numId="9">
    <w:abstractNumId w:val="43"/>
  </w:num>
  <w:num w:numId="10">
    <w:abstractNumId w:val="0"/>
  </w:num>
  <w:num w:numId="11">
    <w:abstractNumId w:val="17"/>
  </w:num>
  <w:num w:numId="12">
    <w:abstractNumId w:val="8"/>
  </w:num>
  <w:num w:numId="13">
    <w:abstractNumId w:val="35"/>
  </w:num>
  <w:num w:numId="14">
    <w:abstractNumId w:val="2"/>
  </w:num>
  <w:num w:numId="15">
    <w:abstractNumId w:val="14"/>
  </w:num>
  <w:num w:numId="16">
    <w:abstractNumId w:val="34"/>
  </w:num>
  <w:num w:numId="17">
    <w:abstractNumId w:val="12"/>
  </w:num>
  <w:num w:numId="18">
    <w:abstractNumId w:val="15"/>
  </w:num>
  <w:num w:numId="19">
    <w:abstractNumId w:val="13"/>
  </w:num>
  <w:num w:numId="20">
    <w:abstractNumId w:val="4"/>
  </w:num>
  <w:num w:numId="21">
    <w:abstractNumId w:val="40"/>
  </w:num>
  <w:num w:numId="22">
    <w:abstractNumId w:val="28"/>
  </w:num>
  <w:num w:numId="23">
    <w:abstractNumId w:val="32"/>
  </w:num>
  <w:num w:numId="24">
    <w:abstractNumId w:val="1"/>
  </w:num>
  <w:num w:numId="25">
    <w:abstractNumId w:val="9"/>
  </w:num>
  <w:num w:numId="26">
    <w:abstractNumId w:val="33"/>
  </w:num>
  <w:num w:numId="27">
    <w:abstractNumId w:val="10"/>
  </w:num>
  <w:num w:numId="28">
    <w:abstractNumId w:val="23"/>
  </w:num>
  <w:num w:numId="29">
    <w:abstractNumId w:val="26"/>
  </w:num>
  <w:num w:numId="30">
    <w:abstractNumId w:val="30"/>
  </w:num>
  <w:num w:numId="31">
    <w:abstractNumId w:val="16"/>
  </w:num>
  <w:num w:numId="32">
    <w:abstractNumId w:val="19"/>
  </w:num>
  <w:num w:numId="33">
    <w:abstractNumId w:val="45"/>
  </w:num>
  <w:num w:numId="34">
    <w:abstractNumId w:val="39"/>
  </w:num>
  <w:num w:numId="35">
    <w:abstractNumId w:val="38"/>
  </w:num>
  <w:num w:numId="36">
    <w:abstractNumId w:val="29"/>
  </w:num>
  <w:num w:numId="37">
    <w:abstractNumId w:val="5"/>
  </w:num>
  <w:num w:numId="38">
    <w:abstractNumId w:val="36"/>
  </w:num>
  <w:num w:numId="39">
    <w:abstractNumId w:val="46"/>
  </w:num>
  <w:num w:numId="40">
    <w:abstractNumId w:val="20"/>
  </w:num>
  <w:num w:numId="41">
    <w:abstractNumId w:val="22"/>
  </w:num>
  <w:num w:numId="42">
    <w:abstractNumId w:val="44"/>
  </w:num>
  <w:num w:numId="43">
    <w:abstractNumId w:val="18"/>
  </w:num>
  <w:num w:numId="44">
    <w:abstractNumId w:val="11"/>
  </w:num>
  <w:num w:numId="45">
    <w:abstractNumId w:val="42"/>
  </w:num>
  <w:num w:numId="46">
    <w:abstractNumId w:val="3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05BDE"/>
    <w:rsid w:val="000109F8"/>
    <w:rsid w:val="000129F9"/>
    <w:rsid w:val="00014F88"/>
    <w:rsid w:val="0002137E"/>
    <w:rsid w:val="00021FD4"/>
    <w:rsid w:val="000221FB"/>
    <w:rsid w:val="0002651D"/>
    <w:rsid w:val="00027065"/>
    <w:rsid w:val="0003158F"/>
    <w:rsid w:val="0003699B"/>
    <w:rsid w:val="000405CB"/>
    <w:rsid w:val="000424B0"/>
    <w:rsid w:val="00043C29"/>
    <w:rsid w:val="00043F21"/>
    <w:rsid w:val="00045845"/>
    <w:rsid w:val="00045D9E"/>
    <w:rsid w:val="00047EC8"/>
    <w:rsid w:val="000676BD"/>
    <w:rsid w:val="00074B94"/>
    <w:rsid w:val="00075E91"/>
    <w:rsid w:val="000842E3"/>
    <w:rsid w:val="0008457F"/>
    <w:rsid w:val="00090BEC"/>
    <w:rsid w:val="00090FCE"/>
    <w:rsid w:val="00097BD5"/>
    <w:rsid w:val="000A27F0"/>
    <w:rsid w:val="000A555F"/>
    <w:rsid w:val="000B630E"/>
    <w:rsid w:val="000B69EE"/>
    <w:rsid w:val="000C0B88"/>
    <w:rsid w:val="000C4787"/>
    <w:rsid w:val="000C56BB"/>
    <w:rsid w:val="000D1DD0"/>
    <w:rsid w:val="000D278F"/>
    <w:rsid w:val="000D6670"/>
    <w:rsid w:val="000E0263"/>
    <w:rsid w:val="000E410A"/>
    <w:rsid w:val="000E5604"/>
    <w:rsid w:val="000F0319"/>
    <w:rsid w:val="000F3FA6"/>
    <w:rsid w:val="00104B9A"/>
    <w:rsid w:val="00104E14"/>
    <w:rsid w:val="001057F4"/>
    <w:rsid w:val="00105FAE"/>
    <w:rsid w:val="00106D44"/>
    <w:rsid w:val="00110353"/>
    <w:rsid w:val="00111D2D"/>
    <w:rsid w:val="00113589"/>
    <w:rsid w:val="0011420A"/>
    <w:rsid w:val="0011542B"/>
    <w:rsid w:val="00120B93"/>
    <w:rsid w:val="00130216"/>
    <w:rsid w:val="0013199D"/>
    <w:rsid w:val="0013249C"/>
    <w:rsid w:val="00143D78"/>
    <w:rsid w:val="00146266"/>
    <w:rsid w:val="00154857"/>
    <w:rsid w:val="00182C0F"/>
    <w:rsid w:val="00182EA4"/>
    <w:rsid w:val="001842DD"/>
    <w:rsid w:val="001902F4"/>
    <w:rsid w:val="00193887"/>
    <w:rsid w:val="00196E93"/>
    <w:rsid w:val="001A022D"/>
    <w:rsid w:val="001A0399"/>
    <w:rsid w:val="001A03A2"/>
    <w:rsid w:val="001A67CB"/>
    <w:rsid w:val="001A6EA4"/>
    <w:rsid w:val="001B0FCF"/>
    <w:rsid w:val="001B3660"/>
    <w:rsid w:val="001C1835"/>
    <w:rsid w:val="001C5FCC"/>
    <w:rsid w:val="001D251B"/>
    <w:rsid w:val="001D4C6A"/>
    <w:rsid w:val="001D520D"/>
    <w:rsid w:val="001D6C02"/>
    <w:rsid w:val="001D7CAB"/>
    <w:rsid w:val="001E1908"/>
    <w:rsid w:val="001E3250"/>
    <w:rsid w:val="001F0F7A"/>
    <w:rsid w:val="001F6B31"/>
    <w:rsid w:val="00200E83"/>
    <w:rsid w:val="00201B20"/>
    <w:rsid w:val="00204504"/>
    <w:rsid w:val="00207496"/>
    <w:rsid w:val="00212D41"/>
    <w:rsid w:val="0021368A"/>
    <w:rsid w:val="0021553E"/>
    <w:rsid w:val="00220391"/>
    <w:rsid w:val="00220D07"/>
    <w:rsid w:val="0022100F"/>
    <w:rsid w:val="002242C3"/>
    <w:rsid w:val="00225535"/>
    <w:rsid w:val="00227744"/>
    <w:rsid w:val="0023596D"/>
    <w:rsid w:val="00243002"/>
    <w:rsid w:val="00247239"/>
    <w:rsid w:val="002475EE"/>
    <w:rsid w:val="002507A5"/>
    <w:rsid w:val="002534BB"/>
    <w:rsid w:val="00256861"/>
    <w:rsid w:val="00257B86"/>
    <w:rsid w:val="002606B8"/>
    <w:rsid w:val="00261C49"/>
    <w:rsid w:val="00263848"/>
    <w:rsid w:val="002645CF"/>
    <w:rsid w:val="00273B89"/>
    <w:rsid w:val="00287856"/>
    <w:rsid w:val="00287F1B"/>
    <w:rsid w:val="0029272A"/>
    <w:rsid w:val="002945AF"/>
    <w:rsid w:val="0029528A"/>
    <w:rsid w:val="00297564"/>
    <w:rsid w:val="002A4330"/>
    <w:rsid w:val="002A44B8"/>
    <w:rsid w:val="002C4695"/>
    <w:rsid w:val="002C6D66"/>
    <w:rsid w:val="002C787E"/>
    <w:rsid w:val="002D1236"/>
    <w:rsid w:val="002D1B0F"/>
    <w:rsid w:val="002D1EAB"/>
    <w:rsid w:val="002D2439"/>
    <w:rsid w:val="002D360D"/>
    <w:rsid w:val="002D691C"/>
    <w:rsid w:val="002E1D99"/>
    <w:rsid w:val="002E20DB"/>
    <w:rsid w:val="002E3D24"/>
    <w:rsid w:val="002F70CE"/>
    <w:rsid w:val="00301625"/>
    <w:rsid w:val="00304407"/>
    <w:rsid w:val="00305D19"/>
    <w:rsid w:val="00307EB2"/>
    <w:rsid w:val="00311B9B"/>
    <w:rsid w:val="00312901"/>
    <w:rsid w:val="0031399D"/>
    <w:rsid w:val="003143F6"/>
    <w:rsid w:val="00315738"/>
    <w:rsid w:val="0031609C"/>
    <w:rsid w:val="00324641"/>
    <w:rsid w:val="00326FE3"/>
    <w:rsid w:val="003308E5"/>
    <w:rsid w:val="00330B11"/>
    <w:rsid w:val="003368E3"/>
    <w:rsid w:val="00336C65"/>
    <w:rsid w:val="003407F8"/>
    <w:rsid w:val="00342256"/>
    <w:rsid w:val="00346B41"/>
    <w:rsid w:val="00346DF4"/>
    <w:rsid w:val="00347C16"/>
    <w:rsid w:val="003503B7"/>
    <w:rsid w:val="00350F71"/>
    <w:rsid w:val="00351ACF"/>
    <w:rsid w:val="0035247C"/>
    <w:rsid w:val="003566CC"/>
    <w:rsid w:val="003577F0"/>
    <w:rsid w:val="00360787"/>
    <w:rsid w:val="00360907"/>
    <w:rsid w:val="00360A14"/>
    <w:rsid w:val="00363309"/>
    <w:rsid w:val="00364E4E"/>
    <w:rsid w:val="00365B0D"/>
    <w:rsid w:val="00371925"/>
    <w:rsid w:val="00372138"/>
    <w:rsid w:val="00373F17"/>
    <w:rsid w:val="0037579F"/>
    <w:rsid w:val="0038618F"/>
    <w:rsid w:val="00393BCA"/>
    <w:rsid w:val="00394921"/>
    <w:rsid w:val="003A1755"/>
    <w:rsid w:val="003A1C39"/>
    <w:rsid w:val="003A28B8"/>
    <w:rsid w:val="003A3339"/>
    <w:rsid w:val="003A3949"/>
    <w:rsid w:val="003A45B1"/>
    <w:rsid w:val="003A69DB"/>
    <w:rsid w:val="003B01B8"/>
    <w:rsid w:val="003B1800"/>
    <w:rsid w:val="003B1EEE"/>
    <w:rsid w:val="003B3ED6"/>
    <w:rsid w:val="003B63EB"/>
    <w:rsid w:val="003B7108"/>
    <w:rsid w:val="003C2F75"/>
    <w:rsid w:val="003D3015"/>
    <w:rsid w:val="003E1CFA"/>
    <w:rsid w:val="003F2102"/>
    <w:rsid w:val="0040131F"/>
    <w:rsid w:val="00401326"/>
    <w:rsid w:val="0040143C"/>
    <w:rsid w:val="0040263A"/>
    <w:rsid w:val="0040296A"/>
    <w:rsid w:val="00404112"/>
    <w:rsid w:val="004055FA"/>
    <w:rsid w:val="00406B58"/>
    <w:rsid w:val="00407562"/>
    <w:rsid w:val="00414544"/>
    <w:rsid w:val="004213C5"/>
    <w:rsid w:val="00425904"/>
    <w:rsid w:val="00437AF1"/>
    <w:rsid w:val="004454E0"/>
    <w:rsid w:val="00445935"/>
    <w:rsid w:val="00446BF4"/>
    <w:rsid w:val="004472D7"/>
    <w:rsid w:val="00447815"/>
    <w:rsid w:val="00450BF4"/>
    <w:rsid w:val="00450DA2"/>
    <w:rsid w:val="00453E69"/>
    <w:rsid w:val="00455359"/>
    <w:rsid w:val="00457CDD"/>
    <w:rsid w:val="00460048"/>
    <w:rsid w:val="004625B3"/>
    <w:rsid w:val="00462AF5"/>
    <w:rsid w:val="00462BAD"/>
    <w:rsid w:val="0046350A"/>
    <w:rsid w:val="00472194"/>
    <w:rsid w:val="00473824"/>
    <w:rsid w:val="0047524C"/>
    <w:rsid w:val="004771AE"/>
    <w:rsid w:val="00482936"/>
    <w:rsid w:val="00490A63"/>
    <w:rsid w:val="00490BD9"/>
    <w:rsid w:val="004940A0"/>
    <w:rsid w:val="00496212"/>
    <w:rsid w:val="004A0F80"/>
    <w:rsid w:val="004A1C12"/>
    <w:rsid w:val="004B0F3C"/>
    <w:rsid w:val="004B4EBC"/>
    <w:rsid w:val="004B6B27"/>
    <w:rsid w:val="004B7E23"/>
    <w:rsid w:val="004C0332"/>
    <w:rsid w:val="004C117B"/>
    <w:rsid w:val="004C1C16"/>
    <w:rsid w:val="004D290A"/>
    <w:rsid w:val="004D762E"/>
    <w:rsid w:val="004E397B"/>
    <w:rsid w:val="004E3F79"/>
    <w:rsid w:val="004E7CB5"/>
    <w:rsid w:val="004F16FA"/>
    <w:rsid w:val="004F4DCC"/>
    <w:rsid w:val="004F6E9E"/>
    <w:rsid w:val="00502D67"/>
    <w:rsid w:val="005053BC"/>
    <w:rsid w:val="00507864"/>
    <w:rsid w:val="00513E93"/>
    <w:rsid w:val="00515B44"/>
    <w:rsid w:val="00523C4E"/>
    <w:rsid w:val="005316BD"/>
    <w:rsid w:val="005338DD"/>
    <w:rsid w:val="00540DCF"/>
    <w:rsid w:val="0054112F"/>
    <w:rsid w:val="00542E7A"/>
    <w:rsid w:val="00543858"/>
    <w:rsid w:val="00543B09"/>
    <w:rsid w:val="00545C1A"/>
    <w:rsid w:val="0054783E"/>
    <w:rsid w:val="005522AB"/>
    <w:rsid w:val="00552F7B"/>
    <w:rsid w:val="00554E86"/>
    <w:rsid w:val="00557BAB"/>
    <w:rsid w:val="005650C5"/>
    <w:rsid w:val="005661E9"/>
    <w:rsid w:val="005733EB"/>
    <w:rsid w:val="005755FB"/>
    <w:rsid w:val="005832D8"/>
    <w:rsid w:val="00583E65"/>
    <w:rsid w:val="00587AE0"/>
    <w:rsid w:val="0059080D"/>
    <w:rsid w:val="005963B4"/>
    <w:rsid w:val="005979E8"/>
    <w:rsid w:val="005A3084"/>
    <w:rsid w:val="005B1788"/>
    <w:rsid w:val="005C4B02"/>
    <w:rsid w:val="005D1D3C"/>
    <w:rsid w:val="005D4E33"/>
    <w:rsid w:val="005D504F"/>
    <w:rsid w:val="005D5ED7"/>
    <w:rsid w:val="005D7917"/>
    <w:rsid w:val="005E5C66"/>
    <w:rsid w:val="005E65B8"/>
    <w:rsid w:val="005F362C"/>
    <w:rsid w:val="005F4AAB"/>
    <w:rsid w:val="005F4CE9"/>
    <w:rsid w:val="005F5242"/>
    <w:rsid w:val="005F6C83"/>
    <w:rsid w:val="006007F6"/>
    <w:rsid w:val="00612C1C"/>
    <w:rsid w:val="00614734"/>
    <w:rsid w:val="00624C23"/>
    <w:rsid w:val="00626DBC"/>
    <w:rsid w:val="0063381F"/>
    <w:rsid w:val="00635D8D"/>
    <w:rsid w:val="0064385B"/>
    <w:rsid w:val="00646A48"/>
    <w:rsid w:val="00651433"/>
    <w:rsid w:val="00655BE6"/>
    <w:rsid w:val="00662463"/>
    <w:rsid w:val="00662B81"/>
    <w:rsid w:val="00662C83"/>
    <w:rsid w:val="0066324F"/>
    <w:rsid w:val="00664B91"/>
    <w:rsid w:val="00675044"/>
    <w:rsid w:val="00682441"/>
    <w:rsid w:val="006841D4"/>
    <w:rsid w:val="00684A23"/>
    <w:rsid w:val="00684FBA"/>
    <w:rsid w:val="00690D64"/>
    <w:rsid w:val="0069278D"/>
    <w:rsid w:val="0069532C"/>
    <w:rsid w:val="00696D17"/>
    <w:rsid w:val="006A2306"/>
    <w:rsid w:val="006A25BE"/>
    <w:rsid w:val="006A4037"/>
    <w:rsid w:val="006A48FD"/>
    <w:rsid w:val="006A5C13"/>
    <w:rsid w:val="006A5EEE"/>
    <w:rsid w:val="006B0E0C"/>
    <w:rsid w:val="006B1F3D"/>
    <w:rsid w:val="006B2878"/>
    <w:rsid w:val="006B2D63"/>
    <w:rsid w:val="006C32A5"/>
    <w:rsid w:val="006D4828"/>
    <w:rsid w:val="006D5799"/>
    <w:rsid w:val="006D68E3"/>
    <w:rsid w:val="006D75A8"/>
    <w:rsid w:val="006E16B8"/>
    <w:rsid w:val="006E602E"/>
    <w:rsid w:val="006E7CD5"/>
    <w:rsid w:val="006F0A8E"/>
    <w:rsid w:val="006F3D03"/>
    <w:rsid w:val="006F5132"/>
    <w:rsid w:val="00702579"/>
    <w:rsid w:val="0070315F"/>
    <w:rsid w:val="00704AAA"/>
    <w:rsid w:val="00711AE6"/>
    <w:rsid w:val="00717853"/>
    <w:rsid w:val="00720758"/>
    <w:rsid w:val="00723326"/>
    <w:rsid w:val="007305DC"/>
    <w:rsid w:val="007309CC"/>
    <w:rsid w:val="00731633"/>
    <w:rsid w:val="00732D07"/>
    <w:rsid w:val="00734F84"/>
    <w:rsid w:val="0074050C"/>
    <w:rsid w:val="00742335"/>
    <w:rsid w:val="00742D48"/>
    <w:rsid w:val="00742D58"/>
    <w:rsid w:val="007515A0"/>
    <w:rsid w:val="00757A32"/>
    <w:rsid w:val="00762A87"/>
    <w:rsid w:val="00764A2F"/>
    <w:rsid w:val="00770947"/>
    <w:rsid w:val="007715F2"/>
    <w:rsid w:val="007725C5"/>
    <w:rsid w:val="00774257"/>
    <w:rsid w:val="00780FD7"/>
    <w:rsid w:val="0078543B"/>
    <w:rsid w:val="00787E33"/>
    <w:rsid w:val="0079121E"/>
    <w:rsid w:val="007934EB"/>
    <w:rsid w:val="0079701F"/>
    <w:rsid w:val="007A0F51"/>
    <w:rsid w:val="007A4EC5"/>
    <w:rsid w:val="007A7389"/>
    <w:rsid w:val="007B08BF"/>
    <w:rsid w:val="007B3182"/>
    <w:rsid w:val="007C243B"/>
    <w:rsid w:val="007C3148"/>
    <w:rsid w:val="007C56E3"/>
    <w:rsid w:val="007C7A39"/>
    <w:rsid w:val="007D1BFB"/>
    <w:rsid w:val="007D32FF"/>
    <w:rsid w:val="007D3A62"/>
    <w:rsid w:val="007D49C7"/>
    <w:rsid w:val="007D4ADE"/>
    <w:rsid w:val="007F045F"/>
    <w:rsid w:val="007F4139"/>
    <w:rsid w:val="007F75B4"/>
    <w:rsid w:val="00801151"/>
    <w:rsid w:val="0080326D"/>
    <w:rsid w:val="0080432E"/>
    <w:rsid w:val="00804714"/>
    <w:rsid w:val="00806303"/>
    <w:rsid w:val="008104CD"/>
    <w:rsid w:val="0081566B"/>
    <w:rsid w:val="00815921"/>
    <w:rsid w:val="00815F7D"/>
    <w:rsid w:val="00821C1A"/>
    <w:rsid w:val="00836FF7"/>
    <w:rsid w:val="008409E2"/>
    <w:rsid w:val="00841AF3"/>
    <w:rsid w:val="00842833"/>
    <w:rsid w:val="00844C27"/>
    <w:rsid w:val="0085113D"/>
    <w:rsid w:val="00853388"/>
    <w:rsid w:val="00854659"/>
    <w:rsid w:val="00854841"/>
    <w:rsid w:val="0085562B"/>
    <w:rsid w:val="00857E14"/>
    <w:rsid w:val="0086090D"/>
    <w:rsid w:val="008667DB"/>
    <w:rsid w:val="008747EE"/>
    <w:rsid w:val="00874A55"/>
    <w:rsid w:val="008765B7"/>
    <w:rsid w:val="008813E0"/>
    <w:rsid w:val="008830CE"/>
    <w:rsid w:val="0088568C"/>
    <w:rsid w:val="00890E86"/>
    <w:rsid w:val="008928C5"/>
    <w:rsid w:val="00895FA2"/>
    <w:rsid w:val="00896247"/>
    <w:rsid w:val="00897B82"/>
    <w:rsid w:val="008A0BCA"/>
    <w:rsid w:val="008A65D4"/>
    <w:rsid w:val="008B0952"/>
    <w:rsid w:val="008B1103"/>
    <w:rsid w:val="008B54D2"/>
    <w:rsid w:val="008B5927"/>
    <w:rsid w:val="008C14BB"/>
    <w:rsid w:val="008C35F9"/>
    <w:rsid w:val="008C6CF9"/>
    <w:rsid w:val="008D0D33"/>
    <w:rsid w:val="008D1951"/>
    <w:rsid w:val="008D2C6A"/>
    <w:rsid w:val="008D69E2"/>
    <w:rsid w:val="008E3C68"/>
    <w:rsid w:val="008E4ACF"/>
    <w:rsid w:val="008F12D9"/>
    <w:rsid w:val="008F5DB4"/>
    <w:rsid w:val="00904054"/>
    <w:rsid w:val="00904436"/>
    <w:rsid w:val="00905891"/>
    <w:rsid w:val="00905915"/>
    <w:rsid w:val="0090634A"/>
    <w:rsid w:val="0091048E"/>
    <w:rsid w:val="00911C72"/>
    <w:rsid w:val="00914AAD"/>
    <w:rsid w:val="00915EC8"/>
    <w:rsid w:val="009162EA"/>
    <w:rsid w:val="00922A49"/>
    <w:rsid w:val="009252E3"/>
    <w:rsid w:val="00927A8E"/>
    <w:rsid w:val="009306A4"/>
    <w:rsid w:val="0093257E"/>
    <w:rsid w:val="009400B5"/>
    <w:rsid w:val="0094198C"/>
    <w:rsid w:val="00944A12"/>
    <w:rsid w:val="00947103"/>
    <w:rsid w:val="009508F0"/>
    <w:rsid w:val="009510E3"/>
    <w:rsid w:val="00956758"/>
    <w:rsid w:val="00957A57"/>
    <w:rsid w:val="00965574"/>
    <w:rsid w:val="0096647C"/>
    <w:rsid w:val="009665FD"/>
    <w:rsid w:val="0097015D"/>
    <w:rsid w:val="00972E4C"/>
    <w:rsid w:val="00973CBB"/>
    <w:rsid w:val="009859EF"/>
    <w:rsid w:val="00986229"/>
    <w:rsid w:val="009902C3"/>
    <w:rsid w:val="0099168C"/>
    <w:rsid w:val="00991D3F"/>
    <w:rsid w:val="009A00E9"/>
    <w:rsid w:val="009A187E"/>
    <w:rsid w:val="009A4559"/>
    <w:rsid w:val="009A71CB"/>
    <w:rsid w:val="009B0097"/>
    <w:rsid w:val="009B0C69"/>
    <w:rsid w:val="009B114C"/>
    <w:rsid w:val="009C3C6E"/>
    <w:rsid w:val="009C5839"/>
    <w:rsid w:val="009D3001"/>
    <w:rsid w:val="009D366B"/>
    <w:rsid w:val="009E2A7B"/>
    <w:rsid w:val="009E2ACA"/>
    <w:rsid w:val="009E5059"/>
    <w:rsid w:val="009F276B"/>
    <w:rsid w:val="009F4A32"/>
    <w:rsid w:val="009F50A6"/>
    <w:rsid w:val="00A003E4"/>
    <w:rsid w:val="00A0095D"/>
    <w:rsid w:val="00A015E0"/>
    <w:rsid w:val="00A017CD"/>
    <w:rsid w:val="00A03484"/>
    <w:rsid w:val="00A03A66"/>
    <w:rsid w:val="00A0754B"/>
    <w:rsid w:val="00A114C4"/>
    <w:rsid w:val="00A1193E"/>
    <w:rsid w:val="00A12FDA"/>
    <w:rsid w:val="00A13B31"/>
    <w:rsid w:val="00A219C5"/>
    <w:rsid w:val="00A21F89"/>
    <w:rsid w:val="00A22AAD"/>
    <w:rsid w:val="00A26457"/>
    <w:rsid w:val="00A278C9"/>
    <w:rsid w:val="00A34079"/>
    <w:rsid w:val="00A370E1"/>
    <w:rsid w:val="00A37CFA"/>
    <w:rsid w:val="00A40B57"/>
    <w:rsid w:val="00A44C4A"/>
    <w:rsid w:val="00A45FE8"/>
    <w:rsid w:val="00A464A3"/>
    <w:rsid w:val="00A50DB7"/>
    <w:rsid w:val="00A557AD"/>
    <w:rsid w:val="00A563A3"/>
    <w:rsid w:val="00A57929"/>
    <w:rsid w:val="00A64DD6"/>
    <w:rsid w:val="00A668FA"/>
    <w:rsid w:val="00A66B61"/>
    <w:rsid w:val="00A67A9B"/>
    <w:rsid w:val="00A744C4"/>
    <w:rsid w:val="00A82E16"/>
    <w:rsid w:val="00A84F03"/>
    <w:rsid w:val="00A8603C"/>
    <w:rsid w:val="00A9258B"/>
    <w:rsid w:val="00AA23B3"/>
    <w:rsid w:val="00AA3BC4"/>
    <w:rsid w:val="00AB5F7D"/>
    <w:rsid w:val="00AB75B7"/>
    <w:rsid w:val="00AC0927"/>
    <w:rsid w:val="00AC2830"/>
    <w:rsid w:val="00AC5422"/>
    <w:rsid w:val="00AC56A2"/>
    <w:rsid w:val="00AC74B4"/>
    <w:rsid w:val="00AD0DD8"/>
    <w:rsid w:val="00AD14AC"/>
    <w:rsid w:val="00AD6336"/>
    <w:rsid w:val="00AE3307"/>
    <w:rsid w:val="00AE3A53"/>
    <w:rsid w:val="00AE624D"/>
    <w:rsid w:val="00AE68B8"/>
    <w:rsid w:val="00AE7C03"/>
    <w:rsid w:val="00AF29A4"/>
    <w:rsid w:val="00AF37BE"/>
    <w:rsid w:val="00AF79A8"/>
    <w:rsid w:val="00AF7D99"/>
    <w:rsid w:val="00B00B88"/>
    <w:rsid w:val="00B0339D"/>
    <w:rsid w:val="00B04B19"/>
    <w:rsid w:val="00B063BC"/>
    <w:rsid w:val="00B07509"/>
    <w:rsid w:val="00B11452"/>
    <w:rsid w:val="00B11A80"/>
    <w:rsid w:val="00B139D7"/>
    <w:rsid w:val="00B13DF5"/>
    <w:rsid w:val="00B21705"/>
    <w:rsid w:val="00B22166"/>
    <w:rsid w:val="00B2259F"/>
    <w:rsid w:val="00B304C0"/>
    <w:rsid w:val="00B3205F"/>
    <w:rsid w:val="00B32CCA"/>
    <w:rsid w:val="00B3664A"/>
    <w:rsid w:val="00B371D2"/>
    <w:rsid w:val="00B41577"/>
    <w:rsid w:val="00B42DF5"/>
    <w:rsid w:val="00B44DC8"/>
    <w:rsid w:val="00B45B6E"/>
    <w:rsid w:val="00B47A89"/>
    <w:rsid w:val="00B47E89"/>
    <w:rsid w:val="00B5232F"/>
    <w:rsid w:val="00B54B36"/>
    <w:rsid w:val="00B55B2A"/>
    <w:rsid w:val="00B57D7A"/>
    <w:rsid w:val="00B6296C"/>
    <w:rsid w:val="00B62F3E"/>
    <w:rsid w:val="00B717D2"/>
    <w:rsid w:val="00B7417A"/>
    <w:rsid w:val="00B76CCE"/>
    <w:rsid w:val="00B81937"/>
    <w:rsid w:val="00B9228E"/>
    <w:rsid w:val="00B93380"/>
    <w:rsid w:val="00B97B26"/>
    <w:rsid w:val="00BA3212"/>
    <w:rsid w:val="00BA659F"/>
    <w:rsid w:val="00BA77C0"/>
    <w:rsid w:val="00BB0466"/>
    <w:rsid w:val="00BB0672"/>
    <w:rsid w:val="00BB1FD6"/>
    <w:rsid w:val="00BB354B"/>
    <w:rsid w:val="00BB4327"/>
    <w:rsid w:val="00BB5E2E"/>
    <w:rsid w:val="00BB6D43"/>
    <w:rsid w:val="00BC5A37"/>
    <w:rsid w:val="00BC6039"/>
    <w:rsid w:val="00BD178C"/>
    <w:rsid w:val="00BD60CF"/>
    <w:rsid w:val="00BD6FDB"/>
    <w:rsid w:val="00BE2BB3"/>
    <w:rsid w:val="00BE2BCF"/>
    <w:rsid w:val="00BE3CF4"/>
    <w:rsid w:val="00BE5AFE"/>
    <w:rsid w:val="00BE7B31"/>
    <w:rsid w:val="00C04682"/>
    <w:rsid w:val="00C1305E"/>
    <w:rsid w:val="00C146E2"/>
    <w:rsid w:val="00C167DB"/>
    <w:rsid w:val="00C22E41"/>
    <w:rsid w:val="00C23298"/>
    <w:rsid w:val="00C23321"/>
    <w:rsid w:val="00C255BD"/>
    <w:rsid w:val="00C26CBC"/>
    <w:rsid w:val="00C3777B"/>
    <w:rsid w:val="00C408FB"/>
    <w:rsid w:val="00C427AB"/>
    <w:rsid w:val="00C447AA"/>
    <w:rsid w:val="00C44F85"/>
    <w:rsid w:val="00C44FDE"/>
    <w:rsid w:val="00C4593F"/>
    <w:rsid w:val="00C512E0"/>
    <w:rsid w:val="00C532F7"/>
    <w:rsid w:val="00C53EC1"/>
    <w:rsid w:val="00C540D6"/>
    <w:rsid w:val="00C544B7"/>
    <w:rsid w:val="00C545B7"/>
    <w:rsid w:val="00C56AED"/>
    <w:rsid w:val="00C62132"/>
    <w:rsid w:val="00C65EB3"/>
    <w:rsid w:val="00C66819"/>
    <w:rsid w:val="00C6794B"/>
    <w:rsid w:val="00C70DAE"/>
    <w:rsid w:val="00C715E7"/>
    <w:rsid w:val="00C7206C"/>
    <w:rsid w:val="00C739F7"/>
    <w:rsid w:val="00C73F03"/>
    <w:rsid w:val="00C80A7B"/>
    <w:rsid w:val="00C81D27"/>
    <w:rsid w:val="00C822BA"/>
    <w:rsid w:val="00C825F4"/>
    <w:rsid w:val="00C847BC"/>
    <w:rsid w:val="00C85866"/>
    <w:rsid w:val="00C87F01"/>
    <w:rsid w:val="00C937EC"/>
    <w:rsid w:val="00C94575"/>
    <w:rsid w:val="00CA1442"/>
    <w:rsid w:val="00CA2A48"/>
    <w:rsid w:val="00CA4ABC"/>
    <w:rsid w:val="00CB68D9"/>
    <w:rsid w:val="00CC4CE7"/>
    <w:rsid w:val="00CC5A88"/>
    <w:rsid w:val="00CC6BAD"/>
    <w:rsid w:val="00CD3D33"/>
    <w:rsid w:val="00CD5FDE"/>
    <w:rsid w:val="00CD6DED"/>
    <w:rsid w:val="00CE3A66"/>
    <w:rsid w:val="00CE3B15"/>
    <w:rsid w:val="00CE3FBB"/>
    <w:rsid w:val="00CE41E9"/>
    <w:rsid w:val="00CE4B2C"/>
    <w:rsid w:val="00CE56AF"/>
    <w:rsid w:val="00CE5837"/>
    <w:rsid w:val="00CE6197"/>
    <w:rsid w:val="00CF1B87"/>
    <w:rsid w:val="00CF5B49"/>
    <w:rsid w:val="00CF6FE1"/>
    <w:rsid w:val="00CF7AE1"/>
    <w:rsid w:val="00D1047B"/>
    <w:rsid w:val="00D14887"/>
    <w:rsid w:val="00D15662"/>
    <w:rsid w:val="00D15F9C"/>
    <w:rsid w:val="00D238C2"/>
    <w:rsid w:val="00D23F24"/>
    <w:rsid w:val="00D30AF0"/>
    <w:rsid w:val="00D346F4"/>
    <w:rsid w:val="00D35EC6"/>
    <w:rsid w:val="00D37664"/>
    <w:rsid w:val="00D37BC6"/>
    <w:rsid w:val="00D37BFB"/>
    <w:rsid w:val="00D40891"/>
    <w:rsid w:val="00D417D3"/>
    <w:rsid w:val="00D42A24"/>
    <w:rsid w:val="00D529D9"/>
    <w:rsid w:val="00D54383"/>
    <w:rsid w:val="00D623AA"/>
    <w:rsid w:val="00D6301C"/>
    <w:rsid w:val="00D64E98"/>
    <w:rsid w:val="00D7020F"/>
    <w:rsid w:val="00D768C2"/>
    <w:rsid w:val="00D8119D"/>
    <w:rsid w:val="00D81BD9"/>
    <w:rsid w:val="00D851BF"/>
    <w:rsid w:val="00D867C2"/>
    <w:rsid w:val="00D86FC0"/>
    <w:rsid w:val="00D906C5"/>
    <w:rsid w:val="00D907D3"/>
    <w:rsid w:val="00D907E7"/>
    <w:rsid w:val="00D91C76"/>
    <w:rsid w:val="00D94871"/>
    <w:rsid w:val="00D96D8D"/>
    <w:rsid w:val="00DA21D4"/>
    <w:rsid w:val="00DA6F79"/>
    <w:rsid w:val="00DA767F"/>
    <w:rsid w:val="00DB19AB"/>
    <w:rsid w:val="00DB388B"/>
    <w:rsid w:val="00DB3E5F"/>
    <w:rsid w:val="00DB555C"/>
    <w:rsid w:val="00DB7391"/>
    <w:rsid w:val="00DC3813"/>
    <w:rsid w:val="00DC4B47"/>
    <w:rsid w:val="00DC7BD2"/>
    <w:rsid w:val="00DD0F1B"/>
    <w:rsid w:val="00DD13E2"/>
    <w:rsid w:val="00DD1573"/>
    <w:rsid w:val="00DD16EA"/>
    <w:rsid w:val="00DD70CB"/>
    <w:rsid w:val="00DD7D64"/>
    <w:rsid w:val="00DE00C8"/>
    <w:rsid w:val="00DE02E9"/>
    <w:rsid w:val="00DE427E"/>
    <w:rsid w:val="00DF197B"/>
    <w:rsid w:val="00DF1E4D"/>
    <w:rsid w:val="00DF2A4C"/>
    <w:rsid w:val="00DF6C27"/>
    <w:rsid w:val="00E052A5"/>
    <w:rsid w:val="00E05675"/>
    <w:rsid w:val="00E07C7E"/>
    <w:rsid w:val="00E12AFF"/>
    <w:rsid w:val="00E13DFF"/>
    <w:rsid w:val="00E2247F"/>
    <w:rsid w:val="00E246BC"/>
    <w:rsid w:val="00E305E1"/>
    <w:rsid w:val="00E348D4"/>
    <w:rsid w:val="00E34E04"/>
    <w:rsid w:val="00E3501E"/>
    <w:rsid w:val="00E42163"/>
    <w:rsid w:val="00E433B2"/>
    <w:rsid w:val="00E434E0"/>
    <w:rsid w:val="00E43847"/>
    <w:rsid w:val="00E449F3"/>
    <w:rsid w:val="00E45860"/>
    <w:rsid w:val="00E5667D"/>
    <w:rsid w:val="00E6599B"/>
    <w:rsid w:val="00E65DC6"/>
    <w:rsid w:val="00E66BA8"/>
    <w:rsid w:val="00E675FA"/>
    <w:rsid w:val="00E67CA4"/>
    <w:rsid w:val="00E72C09"/>
    <w:rsid w:val="00E74B48"/>
    <w:rsid w:val="00E77CE0"/>
    <w:rsid w:val="00E8302B"/>
    <w:rsid w:val="00E83F88"/>
    <w:rsid w:val="00E84D25"/>
    <w:rsid w:val="00E92243"/>
    <w:rsid w:val="00EA1AFC"/>
    <w:rsid w:val="00EA3AED"/>
    <w:rsid w:val="00EA414E"/>
    <w:rsid w:val="00EA4D98"/>
    <w:rsid w:val="00EA72E0"/>
    <w:rsid w:val="00EC0033"/>
    <w:rsid w:val="00EC0F23"/>
    <w:rsid w:val="00EC5543"/>
    <w:rsid w:val="00EC55E7"/>
    <w:rsid w:val="00ED1D25"/>
    <w:rsid w:val="00ED3CB6"/>
    <w:rsid w:val="00ED4006"/>
    <w:rsid w:val="00ED71EB"/>
    <w:rsid w:val="00ED7642"/>
    <w:rsid w:val="00EE386B"/>
    <w:rsid w:val="00EE4C40"/>
    <w:rsid w:val="00EE7930"/>
    <w:rsid w:val="00EF2B5B"/>
    <w:rsid w:val="00EF522C"/>
    <w:rsid w:val="00EF5C66"/>
    <w:rsid w:val="00EF699E"/>
    <w:rsid w:val="00F00B93"/>
    <w:rsid w:val="00F02C3E"/>
    <w:rsid w:val="00F030D6"/>
    <w:rsid w:val="00F06F93"/>
    <w:rsid w:val="00F11E17"/>
    <w:rsid w:val="00F13542"/>
    <w:rsid w:val="00F13A63"/>
    <w:rsid w:val="00F169E2"/>
    <w:rsid w:val="00F1758C"/>
    <w:rsid w:val="00F24DAC"/>
    <w:rsid w:val="00F26424"/>
    <w:rsid w:val="00F26A8A"/>
    <w:rsid w:val="00F30586"/>
    <w:rsid w:val="00F31C22"/>
    <w:rsid w:val="00F33FD4"/>
    <w:rsid w:val="00F34DE8"/>
    <w:rsid w:val="00F35345"/>
    <w:rsid w:val="00F373DA"/>
    <w:rsid w:val="00F40910"/>
    <w:rsid w:val="00F4230F"/>
    <w:rsid w:val="00F42907"/>
    <w:rsid w:val="00F42E91"/>
    <w:rsid w:val="00F54C03"/>
    <w:rsid w:val="00F56D7E"/>
    <w:rsid w:val="00F57779"/>
    <w:rsid w:val="00F62925"/>
    <w:rsid w:val="00F63E36"/>
    <w:rsid w:val="00F6462B"/>
    <w:rsid w:val="00F762B8"/>
    <w:rsid w:val="00F80BDD"/>
    <w:rsid w:val="00F82132"/>
    <w:rsid w:val="00F84A4A"/>
    <w:rsid w:val="00F86F31"/>
    <w:rsid w:val="00F87020"/>
    <w:rsid w:val="00F9051C"/>
    <w:rsid w:val="00F9353D"/>
    <w:rsid w:val="00F93874"/>
    <w:rsid w:val="00FA2346"/>
    <w:rsid w:val="00FA2780"/>
    <w:rsid w:val="00FA2F9D"/>
    <w:rsid w:val="00FA526E"/>
    <w:rsid w:val="00FB074C"/>
    <w:rsid w:val="00FB0F55"/>
    <w:rsid w:val="00FC369E"/>
    <w:rsid w:val="00FC598B"/>
    <w:rsid w:val="00FD0085"/>
    <w:rsid w:val="00FD0593"/>
    <w:rsid w:val="00FE0E33"/>
    <w:rsid w:val="00FE1A68"/>
    <w:rsid w:val="00FE32E3"/>
    <w:rsid w:val="00FF01E6"/>
    <w:rsid w:val="00FF1A12"/>
    <w:rsid w:val="00FF1C35"/>
    <w:rsid w:val="00FF6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70B3E"/>
  <w15:docId w15:val="{4C1BC745-924B-4740-A588-76A1C89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42B"/>
  </w:style>
  <w:style w:type="paragraph" w:styleId="Ttulo1">
    <w:name w:val="heading 1"/>
    <w:basedOn w:val="Normal"/>
    <w:next w:val="Normal"/>
    <w:link w:val="Ttulo1Car"/>
    <w:uiPriority w:val="9"/>
    <w:qFormat/>
    <w:rsid w:val="00892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892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8928C5"/>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12C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12C1C"/>
    <w:rPr>
      <w:sz w:val="20"/>
      <w:szCs w:val="20"/>
    </w:rPr>
  </w:style>
  <w:style w:type="character" w:customStyle="1" w:styleId="Ttulo1Car">
    <w:name w:val="Título 1 Car"/>
    <w:basedOn w:val="Fuentedeprrafopredeter"/>
    <w:link w:val="Ttulo1"/>
    <w:uiPriority w:val="9"/>
    <w:rsid w:val="008928C5"/>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8928C5"/>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8928C5"/>
    <w:rPr>
      <w:rFonts w:ascii="Times New Roman" w:eastAsia="Times New Roman" w:hAnsi="Times New Roman" w:cs="Times New Roman"/>
      <w:b/>
      <w:bCs/>
      <w:sz w:val="24"/>
      <w:szCs w:val="24"/>
      <w:lang w:eastAsia="es-MX"/>
    </w:rPr>
  </w:style>
  <w:style w:type="paragraph" w:styleId="Revisin">
    <w:name w:val="Revision"/>
    <w:hidden/>
    <w:uiPriority w:val="99"/>
    <w:semiHidden/>
    <w:rsid w:val="008928C5"/>
    <w:pPr>
      <w:spacing w:after="0" w:line="240" w:lineRule="auto"/>
    </w:pPr>
  </w:style>
  <w:style w:type="table" w:styleId="Tablaconcuadrcula">
    <w:name w:val="Table Grid"/>
    <w:basedOn w:val="Tablanormal"/>
    <w:uiPriority w:val="59"/>
    <w:rsid w:val="0089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928C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928C5"/>
    <w:rPr>
      <w:i/>
      <w:iCs/>
    </w:rPr>
  </w:style>
  <w:style w:type="paragraph" w:customStyle="1" w:styleId="j">
    <w:name w:val="j"/>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928C5"/>
  </w:style>
  <w:style w:type="character" w:customStyle="1" w:styleId="notranslate">
    <w:name w:val="notranslate"/>
    <w:basedOn w:val="Fuentedeprrafopredeter"/>
    <w:rsid w:val="008928C5"/>
  </w:style>
  <w:style w:type="character" w:styleId="Hipervnculovisitado">
    <w:name w:val="FollowedHyperlink"/>
    <w:basedOn w:val="Fuentedeprrafopredeter"/>
    <w:uiPriority w:val="99"/>
    <w:semiHidden/>
    <w:unhideWhenUsed/>
    <w:rsid w:val="00892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85007926">
      <w:bodyDiv w:val="1"/>
      <w:marLeft w:val="0"/>
      <w:marRight w:val="0"/>
      <w:marTop w:val="0"/>
      <w:marBottom w:val="0"/>
      <w:divBdr>
        <w:top w:val="none" w:sz="0" w:space="0" w:color="auto"/>
        <w:left w:val="none" w:sz="0" w:space="0" w:color="auto"/>
        <w:bottom w:val="none" w:sz="0" w:space="0" w:color="auto"/>
        <w:right w:val="none" w:sz="0" w:space="0" w:color="auto"/>
      </w:divBdr>
    </w:div>
    <w:div w:id="123231800">
      <w:bodyDiv w:val="1"/>
      <w:marLeft w:val="0"/>
      <w:marRight w:val="0"/>
      <w:marTop w:val="0"/>
      <w:marBottom w:val="0"/>
      <w:divBdr>
        <w:top w:val="none" w:sz="0" w:space="0" w:color="auto"/>
        <w:left w:val="none" w:sz="0" w:space="0" w:color="auto"/>
        <w:bottom w:val="none" w:sz="0" w:space="0" w:color="auto"/>
        <w:right w:val="none" w:sz="0" w:space="0" w:color="auto"/>
      </w:divBdr>
    </w:div>
    <w:div w:id="125658857">
      <w:bodyDiv w:val="1"/>
      <w:marLeft w:val="0"/>
      <w:marRight w:val="0"/>
      <w:marTop w:val="0"/>
      <w:marBottom w:val="0"/>
      <w:divBdr>
        <w:top w:val="none" w:sz="0" w:space="0" w:color="auto"/>
        <w:left w:val="none" w:sz="0" w:space="0" w:color="auto"/>
        <w:bottom w:val="none" w:sz="0" w:space="0" w:color="auto"/>
        <w:right w:val="none" w:sz="0" w:space="0" w:color="auto"/>
      </w:divBdr>
    </w:div>
    <w:div w:id="136841571">
      <w:bodyDiv w:val="1"/>
      <w:marLeft w:val="0"/>
      <w:marRight w:val="0"/>
      <w:marTop w:val="0"/>
      <w:marBottom w:val="0"/>
      <w:divBdr>
        <w:top w:val="none" w:sz="0" w:space="0" w:color="auto"/>
        <w:left w:val="none" w:sz="0" w:space="0" w:color="auto"/>
        <w:bottom w:val="none" w:sz="0" w:space="0" w:color="auto"/>
        <w:right w:val="none" w:sz="0" w:space="0" w:color="auto"/>
      </w:divBdr>
    </w:div>
    <w:div w:id="142351179">
      <w:bodyDiv w:val="1"/>
      <w:marLeft w:val="0"/>
      <w:marRight w:val="0"/>
      <w:marTop w:val="0"/>
      <w:marBottom w:val="0"/>
      <w:divBdr>
        <w:top w:val="none" w:sz="0" w:space="0" w:color="auto"/>
        <w:left w:val="none" w:sz="0" w:space="0" w:color="auto"/>
        <w:bottom w:val="none" w:sz="0" w:space="0" w:color="auto"/>
        <w:right w:val="none" w:sz="0" w:space="0" w:color="auto"/>
      </w:divBdr>
    </w:div>
    <w:div w:id="237979009">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401606297">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97900048">
      <w:bodyDiv w:val="1"/>
      <w:marLeft w:val="0"/>
      <w:marRight w:val="0"/>
      <w:marTop w:val="0"/>
      <w:marBottom w:val="0"/>
      <w:divBdr>
        <w:top w:val="none" w:sz="0" w:space="0" w:color="auto"/>
        <w:left w:val="none" w:sz="0" w:space="0" w:color="auto"/>
        <w:bottom w:val="none" w:sz="0" w:space="0" w:color="auto"/>
        <w:right w:val="none" w:sz="0" w:space="0" w:color="auto"/>
      </w:divBdr>
    </w:div>
    <w:div w:id="741028895">
      <w:bodyDiv w:val="1"/>
      <w:marLeft w:val="0"/>
      <w:marRight w:val="0"/>
      <w:marTop w:val="0"/>
      <w:marBottom w:val="0"/>
      <w:divBdr>
        <w:top w:val="none" w:sz="0" w:space="0" w:color="auto"/>
        <w:left w:val="none" w:sz="0" w:space="0" w:color="auto"/>
        <w:bottom w:val="none" w:sz="0" w:space="0" w:color="auto"/>
        <w:right w:val="none" w:sz="0" w:space="0" w:color="auto"/>
      </w:divBdr>
    </w:div>
    <w:div w:id="815609340">
      <w:bodyDiv w:val="1"/>
      <w:marLeft w:val="0"/>
      <w:marRight w:val="0"/>
      <w:marTop w:val="0"/>
      <w:marBottom w:val="0"/>
      <w:divBdr>
        <w:top w:val="none" w:sz="0" w:space="0" w:color="auto"/>
        <w:left w:val="none" w:sz="0" w:space="0" w:color="auto"/>
        <w:bottom w:val="none" w:sz="0" w:space="0" w:color="auto"/>
        <w:right w:val="none" w:sz="0" w:space="0" w:color="auto"/>
      </w:divBdr>
    </w:div>
    <w:div w:id="851603705">
      <w:bodyDiv w:val="1"/>
      <w:marLeft w:val="0"/>
      <w:marRight w:val="0"/>
      <w:marTop w:val="0"/>
      <w:marBottom w:val="0"/>
      <w:divBdr>
        <w:top w:val="none" w:sz="0" w:space="0" w:color="auto"/>
        <w:left w:val="none" w:sz="0" w:space="0" w:color="auto"/>
        <w:bottom w:val="none" w:sz="0" w:space="0" w:color="auto"/>
        <w:right w:val="none" w:sz="0" w:space="0" w:color="auto"/>
      </w:divBdr>
    </w:div>
    <w:div w:id="854463763">
      <w:bodyDiv w:val="1"/>
      <w:marLeft w:val="0"/>
      <w:marRight w:val="0"/>
      <w:marTop w:val="0"/>
      <w:marBottom w:val="0"/>
      <w:divBdr>
        <w:top w:val="none" w:sz="0" w:space="0" w:color="auto"/>
        <w:left w:val="none" w:sz="0" w:space="0" w:color="auto"/>
        <w:bottom w:val="none" w:sz="0" w:space="0" w:color="auto"/>
        <w:right w:val="none" w:sz="0" w:space="0" w:color="auto"/>
      </w:divBdr>
    </w:div>
    <w:div w:id="880240724">
      <w:bodyDiv w:val="1"/>
      <w:marLeft w:val="0"/>
      <w:marRight w:val="0"/>
      <w:marTop w:val="0"/>
      <w:marBottom w:val="0"/>
      <w:divBdr>
        <w:top w:val="none" w:sz="0" w:space="0" w:color="auto"/>
        <w:left w:val="none" w:sz="0" w:space="0" w:color="auto"/>
        <w:bottom w:val="none" w:sz="0" w:space="0" w:color="auto"/>
        <w:right w:val="none" w:sz="0" w:space="0" w:color="auto"/>
      </w:divBdr>
    </w:div>
    <w:div w:id="985670499">
      <w:bodyDiv w:val="1"/>
      <w:marLeft w:val="0"/>
      <w:marRight w:val="0"/>
      <w:marTop w:val="0"/>
      <w:marBottom w:val="0"/>
      <w:divBdr>
        <w:top w:val="none" w:sz="0" w:space="0" w:color="auto"/>
        <w:left w:val="none" w:sz="0" w:space="0" w:color="auto"/>
        <w:bottom w:val="none" w:sz="0" w:space="0" w:color="auto"/>
        <w:right w:val="none" w:sz="0" w:space="0" w:color="auto"/>
      </w:divBdr>
    </w:div>
    <w:div w:id="992368721">
      <w:bodyDiv w:val="1"/>
      <w:marLeft w:val="0"/>
      <w:marRight w:val="0"/>
      <w:marTop w:val="0"/>
      <w:marBottom w:val="0"/>
      <w:divBdr>
        <w:top w:val="none" w:sz="0" w:space="0" w:color="auto"/>
        <w:left w:val="none" w:sz="0" w:space="0" w:color="auto"/>
        <w:bottom w:val="none" w:sz="0" w:space="0" w:color="auto"/>
        <w:right w:val="none" w:sz="0" w:space="0" w:color="auto"/>
      </w:divBdr>
    </w:div>
    <w:div w:id="1026906449">
      <w:bodyDiv w:val="1"/>
      <w:marLeft w:val="0"/>
      <w:marRight w:val="0"/>
      <w:marTop w:val="0"/>
      <w:marBottom w:val="0"/>
      <w:divBdr>
        <w:top w:val="none" w:sz="0" w:space="0" w:color="auto"/>
        <w:left w:val="none" w:sz="0" w:space="0" w:color="auto"/>
        <w:bottom w:val="none" w:sz="0" w:space="0" w:color="auto"/>
        <w:right w:val="none" w:sz="0" w:space="0" w:color="auto"/>
      </w:divBdr>
    </w:div>
    <w:div w:id="1107774824">
      <w:bodyDiv w:val="1"/>
      <w:marLeft w:val="0"/>
      <w:marRight w:val="0"/>
      <w:marTop w:val="0"/>
      <w:marBottom w:val="0"/>
      <w:divBdr>
        <w:top w:val="none" w:sz="0" w:space="0" w:color="auto"/>
        <w:left w:val="none" w:sz="0" w:space="0" w:color="auto"/>
        <w:bottom w:val="none" w:sz="0" w:space="0" w:color="auto"/>
        <w:right w:val="none" w:sz="0" w:space="0" w:color="auto"/>
      </w:divBdr>
    </w:div>
    <w:div w:id="1137140408">
      <w:bodyDiv w:val="1"/>
      <w:marLeft w:val="0"/>
      <w:marRight w:val="0"/>
      <w:marTop w:val="0"/>
      <w:marBottom w:val="0"/>
      <w:divBdr>
        <w:top w:val="none" w:sz="0" w:space="0" w:color="auto"/>
        <w:left w:val="none" w:sz="0" w:space="0" w:color="auto"/>
        <w:bottom w:val="none" w:sz="0" w:space="0" w:color="auto"/>
        <w:right w:val="none" w:sz="0" w:space="0" w:color="auto"/>
      </w:divBdr>
    </w:div>
    <w:div w:id="1144663882">
      <w:bodyDiv w:val="1"/>
      <w:marLeft w:val="0"/>
      <w:marRight w:val="0"/>
      <w:marTop w:val="0"/>
      <w:marBottom w:val="0"/>
      <w:divBdr>
        <w:top w:val="none" w:sz="0" w:space="0" w:color="auto"/>
        <w:left w:val="none" w:sz="0" w:space="0" w:color="auto"/>
        <w:bottom w:val="none" w:sz="0" w:space="0" w:color="auto"/>
        <w:right w:val="none" w:sz="0" w:space="0" w:color="auto"/>
      </w:divBdr>
    </w:div>
    <w:div w:id="1171915871">
      <w:bodyDiv w:val="1"/>
      <w:marLeft w:val="0"/>
      <w:marRight w:val="0"/>
      <w:marTop w:val="0"/>
      <w:marBottom w:val="0"/>
      <w:divBdr>
        <w:top w:val="none" w:sz="0" w:space="0" w:color="auto"/>
        <w:left w:val="none" w:sz="0" w:space="0" w:color="auto"/>
        <w:bottom w:val="none" w:sz="0" w:space="0" w:color="auto"/>
        <w:right w:val="none" w:sz="0" w:space="0" w:color="auto"/>
      </w:divBdr>
    </w:div>
    <w:div w:id="118744782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53706772">
      <w:bodyDiv w:val="1"/>
      <w:marLeft w:val="0"/>
      <w:marRight w:val="0"/>
      <w:marTop w:val="0"/>
      <w:marBottom w:val="0"/>
      <w:divBdr>
        <w:top w:val="none" w:sz="0" w:space="0" w:color="auto"/>
        <w:left w:val="none" w:sz="0" w:space="0" w:color="auto"/>
        <w:bottom w:val="none" w:sz="0" w:space="0" w:color="auto"/>
        <w:right w:val="none" w:sz="0" w:space="0" w:color="auto"/>
      </w:divBdr>
    </w:div>
    <w:div w:id="1289552041">
      <w:bodyDiv w:val="1"/>
      <w:marLeft w:val="0"/>
      <w:marRight w:val="0"/>
      <w:marTop w:val="0"/>
      <w:marBottom w:val="0"/>
      <w:divBdr>
        <w:top w:val="none" w:sz="0" w:space="0" w:color="auto"/>
        <w:left w:val="none" w:sz="0" w:space="0" w:color="auto"/>
        <w:bottom w:val="none" w:sz="0" w:space="0" w:color="auto"/>
        <w:right w:val="none" w:sz="0" w:space="0" w:color="auto"/>
      </w:divBdr>
    </w:div>
    <w:div w:id="1297175638">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4876393">
      <w:bodyDiv w:val="1"/>
      <w:marLeft w:val="0"/>
      <w:marRight w:val="0"/>
      <w:marTop w:val="0"/>
      <w:marBottom w:val="0"/>
      <w:divBdr>
        <w:top w:val="none" w:sz="0" w:space="0" w:color="auto"/>
        <w:left w:val="none" w:sz="0" w:space="0" w:color="auto"/>
        <w:bottom w:val="none" w:sz="0" w:space="0" w:color="auto"/>
        <w:right w:val="none" w:sz="0" w:space="0" w:color="auto"/>
      </w:divBdr>
    </w:div>
    <w:div w:id="1555001378">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38602170">
      <w:bodyDiv w:val="1"/>
      <w:marLeft w:val="0"/>
      <w:marRight w:val="0"/>
      <w:marTop w:val="0"/>
      <w:marBottom w:val="0"/>
      <w:divBdr>
        <w:top w:val="none" w:sz="0" w:space="0" w:color="auto"/>
        <w:left w:val="none" w:sz="0" w:space="0" w:color="auto"/>
        <w:bottom w:val="none" w:sz="0" w:space="0" w:color="auto"/>
        <w:right w:val="none" w:sz="0" w:space="0" w:color="auto"/>
      </w:divBdr>
    </w:div>
    <w:div w:id="1670056424">
      <w:bodyDiv w:val="1"/>
      <w:marLeft w:val="0"/>
      <w:marRight w:val="0"/>
      <w:marTop w:val="0"/>
      <w:marBottom w:val="0"/>
      <w:divBdr>
        <w:top w:val="none" w:sz="0" w:space="0" w:color="auto"/>
        <w:left w:val="none" w:sz="0" w:space="0" w:color="auto"/>
        <w:bottom w:val="none" w:sz="0" w:space="0" w:color="auto"/>
        <w:right w:val="none" w:sz="0" w:space="0" w:color="auto"/>
      </w:divBdr>
    </w:div>
    <w:div w:id="1738477119">
      <w:bodyDiv w:val="1"/>
      <w:marLeft w:val="0"/>
      <w:marRight w:val="0"/>
      <w:marTop w:val="0"/>
      <w:marBottom w:val="0"/>
      <w:divBdr>
        <w:top w:val="none" w:sz="0" w:space="0" w:color="auto"/>
        <w:left w:val="none" w:sz="0" w:space="0" w:color="auto"/>
        <w:bottom w:val="none" w:sz="0" w:space="0" w:color="auto"/>
        <w:right w:val="none" w:sz="0" w:space="0" w:color="auto"/>
      </w:divBdr>
    </w:div>
    <w:div w:id="1778598540">
      <w:bodyDiv w:val="1"/>
      <w:marLeft w:val="0"/>
      <w:marRight w:val="0"/>
      <w:marTop w:val="0"/>
      <w:marBottom w:val="0"/>
      <w:divBdr>
        <w:top w:val="none" w:sz="0" w:space="0" w:color="auto"/>
        <w:left w:val="none" w:sz="0" w:space="0" w:color="auto"/>
        <w:bottom w:val="none" w:sz="0" w:space="0" w:color="auto"/>
        <w:right w:val="none" w:sz="0" w:space="0" w:color="auto"/>
      </w:divBdr>
    </w:div>
    <w:div w:id="1842044764">
      <w:bodyDiv w:val="1"/>
      <w:marLeft w:val="0"/>
      <w:marRight w:val="0"/>
      <w:marTop w:val="0"/>
      <w:marBottom w:val="0"/>
      <w:divBdr>
        <w:top w:val="none" w:sz="0" w:space="0" w:color="auto"/>
        <w:left w:val="none" w:sz="0" w:space="0" w:color="auto"/>
        <w:bottom w:val="none" w:sz="0" w:space="0" w:color="auto"/>
        <w:right w:val="none" w:sz="0" w:space="0" w:color="auto"/>
      </w:divBdr>
    </w:div>
    <w:div w:id="184308201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050253">
      <w:bodyDiv w:val="1"/>
      <w:marLeft w:val="0"/>
      <w:marRight w:val="0"/>
      <w:marTop w:val="0"/>
      <w:marBottom w:val="0"/>
      <w:divBdr>
        <w:top w:val="none" w:sz="0" w:space="0" w:color="auto"/>
        <w:left w:val="none" w:sz="0" w:space="0" w:color="auto"/>
        <w:bottom w:val="none" w:sz="0" w:space="0" w:color="auto"/>
        <w:right w:val="none" w:sz="0" w:space="0" w:color="auto"/>
      </w:divBdr>
    </w:div>
    <w:div w:id="2025357059">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66835408">
      <w:bodyDiv w:val="1"/>
      <w:marLeft w:val="0"/>
      <w:marRight w:val="0"/>
      <w:marTop w:val="0"/>
      <w:marBottom w:val="0"/>
      <w:divBdr>
        <w:top w:val="none" w:sz="0" w:space="0" w:color="auto"/>
        <w:left w:val="none" w:sz="0" w:space="0" w:color="auto"/>
        <w:bottom w:val="none" w:sz="0" w:space="0" w:color="auto"/>
        <w:right w:val="none" w:sz="0" w:space="0" w:color="auto"/>
      </w:divBdr>
    </w:div>
    <w:div w:id="2089885614">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1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96E27-CDB4-4573-92C8-1EC99980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15121</Words>
  <Characters>83170</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2019-06-03T19:58:00Z</cp:lastPrinted>
  <dcterms:created xsi:type="dcterms:W3CDTF">2019-06-27T00:18:00Z</dcterms:created>
  <dcterms:modified xsi:type="dcterms:W3CDTF">2019-06-27T00:18:00Z</dcterms:modified>
</cp:coreProperties>
</file>