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C27" w:rsidRPr="00C126EA" w:rsidRDefault="002A5BA4" w:rsidP="00C126EA">
      <w:pPr>
        <w:spacing w:line="360" w:lineRule="auto"/>
        <w:ind w:left="708" w:hanging="708"/>
        <w:jc w:val="center"/>
        <w:rPr>
          <w:rFonts w:ascii="Palatino Linotype" w:eastAsia="Times New Roman" w:hAnsi="Palatino Linotype" w:cs="Times New Roman"/>
          <w:b/>
        </w:rPr>
      </w:pPr>
      <w:r w:rsidRPr="00C126EA">
        <w:rPr>
          <w:rFonts w:ascii="Palatino Linotype" w:eastAsia="Times New Roman" w:hAnsi="Palatino Linotype" w:cs="Times New Roman"/>
          <w:b/>
        </w:rPr>
        <w:t>LÍNEAS ARGUMENTATIVAS</w:t>
      </w:r>
    </w:p>
    <w:p w:rsidR="00C126EA" w:rsidRPr="00C126EA" w:rsidRDefault="00734C27" w:rsidP="00C126EA">
      <w:pPr>
        <w:spacing w:before="240" w:after="240" w:line="360" w:lineRule="auto"/>
        <w:jc w:val="both"/>
        <w:rPr>
          <w:rFonts w:ascii="Palatino Linotype" w:hAnsi="Palatino Linotype"/>
        </w:rPr>
      </w:pPr>
      <w:r w:rsidRPr="00C126EA">
        <w:rPr>
          <w:rFonts w:ascii="Palatino Linotype" w:hAnsi="Palatino Linotype"/>
          <w:b/>
        </w:rPr>
        <w:t>INCOMPETENCIA. PLAZO PARA SU NOTIFICACIÓN.</w:t>
      </w:r>
      <w:r w:rsidR="00C85620" w:rsidRPr="00C126EA">
        <w:rPr>
          <w:rFonts w:ascii="Palatino Linotype" w:hAnsi="Palatino Linotype"/>
          <w:b/>
        </w:rPr>
        <w:t xml:space="preserve"> </w:t>
      </w:r>
      <w:r w:rsidR="00C85620" w:rsidRPr="00C126EA">
        <w:rPr>
          <w:rFonts w:ascii="Palatino Linotype" w:hAnsi="Palatino Linotype"/>
        </w:rPr>
        <w:t>Cuando los Sujetos Obligados determinen que existe una notoria incompetencia para atender las solicitudes de acceso a la información, deberán notificarlo al recurrente en un plazo que no debe exceder de 3 días hábiles, contados a partir de la presentación de la solicitud.</w:t>
      </w:r>
    </w:p>
    <w:p w:rsidR="00F77E6F" w:rsidRPr="00C126EA" w:rsidRDefault="00FF5488" w:rsidP="00C126EA">
      <w:pPr>
        <w:spacing w:before="240" w:after="240" w:line="360" w:lineRule="auto"/>
        <w:jc w:val="both"/>
        <w:rPr>
          <w:rFonts w:ascii="Palatino Linotype" w:hAnsi="Palatino Linotype"/>
        </w:rPr>
      </w:pPr>
      <w:r w:rsidRPr="00C126EA">
        <w:rPr>
          <w:rFonts w:ascii="Palatino Linotype" w:hAnsi="Palatino Linotype"/>
          <w:b/>
        </w:rPr>
        <w:t>SOBRESEIMIENTO, RAZONES PARA SU ACTUALIZACIÓN.</w:t>
      </w:r>
      <w:r w:rsidRPr="00C126EA">
        <w:rPr>
          <w:rFonts w:ascii="Palatino Linotype" w:hAnsi="Palatino Linotype"/>
        </w:rPr>
        <w:t xml:space="preserve"> Para que se actualice el supuesto de sobreseimiento por haberse quedado sin materia el recurso de revisión, es necesario que se analice y determine que la información reque</w:t>
      </w:r>
      <w:r w:rsidR="00734C27" w:rsidRPr="00C126EA">
        <w:rPr>
          <w:rFonts w:ascii="Palatino Linotype" w:hAnsi="Palatino Linotype"/>
        </w:rPr>
        <w:t>rida no podrá ser proporcionada, por ser materialmente imposible de generarse.</w:t>
      </w:r>
    </w:p>
    <w:p w:rsidR="00734C27" w:rsidRPr="00C126EA" w:rsidRDefault="00C85620" w:rsidP="00C126EA">
      <w:pPr>
        <w:spacing w:before="240" w:after="240" w:line="360" w:lineRule="auto"/>
        <w:jc w:val="both"/>
        <w:rPr>
          <w:rFonts w:ascii="Palatino Linotype" w:hAnsi="Palatino Linotype"/>
        </w:rPr>
      </w:pPr>
      <w:r w:rsidRPr="00C126EA">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66DD5780" wp14:editId="5472BBEA">
                <wp:simplePos x="0" y="0"/>
                <wp:positionH relativeFrom="column">
                  <wp:posOffset>40999</wp:posOffset>
                </wp:positionH>
                <wp:positionV relativeFrom="paragraph">
                  <wp:posOffset>125702</wp:posOffset>
                </wp:positionV>
                <wp:extent cx="5502303" cy="3912042"/>
                <wp:effectExtent l="19050" t="19050" r="22225" b="31750"/>
                <wp:wrapNone/>
                <wp:docPr id="5" name="Conector recto 5"/>
                <wp:cNvGraphicFramePr/>
                <a:graphic xmlns:a="http://schemas.openxmlformats.org/drawingml/2006/main">
                  <a:graphicData uri="http://schemas.microsoft.com/office/word/2010/wordprocessingShape">
                    <wps:wsp>
                      <wps:cNvCnPr/>
                      <wps:spPr>
                        <a:xfrm>
                          <a:off x="0" y="0"/>
                          <a:ext cx="5502303" cy="3912042"/>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FB2571" id="Conector recto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9.9pt" to="436.5pt,3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" strokecolor="#5b9bd5 [3204]" strokeweight="2.25pt">
                <v:stroke joinstyle="miter"/>
              </v:line>
            </w:pict>
          </mc:Fallback>
        </mc:AlternateContent>
      </w:r>
    </w:p>
    <w:p w:rsidR="00734C27" w:rsidRPr="00C126EA" w:rsidRDefault="00734C27" w:rsidP="00C126EA">
      <w:pPr>
        <w:spacing w:before="240" w:after="240" w:line="360" w:lineRule="auto"/>
        <w:jc w:val="both"/>
        <w:rPr>
          <w:rFonts w:ascii="Palatino Linotype" w:hAnsi="Palatino Linotype"/>
        </w:rPr>
      </w:pPr>
    </w:p>
    <w:p w:rsidR="00734C27" w:rsidRPr="00C126EA" w:rsidRDefault="00734C27" w:rsidP="00C126EA">
      <w:pPr>
        <w:spacing w:before="240" w:after="240" w:line="360" w:lineRule="auto"/>
        <w:jc w:val="both"/>
        <w:rPr>
          <w:rFonts w:ascii="Palatino Linotype" w:hAnsi="Palatino Linotype"/>
        </w:rPr>
      </w:pPr>
    </w:p>
    <w:p w:rsidR="00734C27" w:rsidRPr="00C126EA" w:rsidRDefault="00734C27" w:rsidP="00C126EA">
      <w:pPr>
        <w:spacing w:before="240" w:after="240" w:line="360" w:lineRule="auto"/>
        <w:jc w:val="both"/>
        <w:rPr>
          <w:rFonts w:ascii="Palatino Linotype" w:hAnsi="Palatino Linotype"/>
        </w:rPr>
      </w:pPr>
    </w:p>
    <w:p w:rsidR="00734C27" w:rsidRPr="00C126EA" w:rsidRDefault="00734C27" w:rsidP="00C126EA">
      <w:pPr>
        <w:spacing w:before="240" w:after="240" w:line="360" w:lineRule="auto"/>
        <w:jc w:val="both"/>
        <w:rPr>
          <w:rFonts w:ascii="Palatino Linotype" w:hAnsi="Palatino Linotype"/>
        </w:rPr>
      </w:pPr>
    </w:p>
    <w:p w:rsidR="00A9421A" w:rsidRPr="00C126EA" w:rsidRDefault="00A9421A" w:rsidP="00C126EA">
      <w:pPr>
        <w:spacing w:before="240" w:after="240" w:line="360" w:lineRule="auto"/>
        <w:jc w:val="both"/>
        <w:rPr>
          <w:rFonts w:ascii="Palatino Linotype" w:eastAsia="Calibri" w:hAnsi="Palatino Linotype" w:cs="Times New Roman"/>
          <w:b/>
        </w:rPr>
      </w:pPr>
    </w:p>
    <w:p w:rsidR="003477AB" w:rsidRPr="00C126EA" w:rsidRDefault="003477AB" w:rsidP="00C126EA">
      <w:pPr>
        <w:spacing w:before="240" w:after="240" w:line="360" w:lineRule="auto"/>
        <w:jc w:val="both"/>
        <w:rPr>
          <w:rFonts w:ascii="Palatino Linotype" w:eastAsia="Calibri" w:hAnsi="Palatino Linotype" w:cs="Times New Roman"/>
          <w:b/>
        </w:rPr>
      </w:pPr>
    </w:p>
    <w:p w:rsidR="002A5BA4" w:rsidRPr="00C126EA" w:rsidRDefault="002A5BA4" w:rsidP="00C126EA">
      <w:pPr>
        <w:spacing w:before="240" w:after="240" w:line="360" w:lineRule="auto"/>
        <w:jc w:val="center"/>
        <w:rPr>
          <w:rFonts w:ascii="Palatino Linotype" w:hAnsi="Palatino Linotype"/>
        </w:rPr>
      </w:pPr>
      <w:r w:rsidRPr="00C126EA">
        <w:rPr>
          <w:rFonts w:ascii="Palatino Linotype" w:hAnsi="Palatino Linotype"/>
          <w:b/>
        </w:rPr>
        <w:lastRenderedPageBreak/>
        <w:t>Índice</w:t>
      </w:r>
      <w:r w:rsidRPr="00C126EA">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C126EA" w:rsidRDefault="002A5BA4" w:rsidP="00C126EA">
          <w:pPr>
            <w:pStyle w:val="TtulodeTDC"/>
            <w:spacing w:line="360" w:lineRule="auto"/>
            <w:rPr>
              <w:szCs w:val="24"/>
            </w:rPr>
          </w:pPr>
        </w:p>
        <w:p w:rsidR="00734C27" w:rsidRPr="00C126EA" w:rsidRDefault="002A5BA4" w:rsidP="00C126EA">
          <w:pPr>
            <w:pStyle w:val="TDC1"/>
            <w:tabs>
              <w:tab w:val="right" w:leader="dot" w:pos="8779"/>
            </w:tabs>
            <w:spacing w:line="360" w:lineRule="auto"/>
            <w:rPr>
              <w:rFonts w:ascii="Palatino Linotype" w:hAnsi="Palatino Linotype"/>
              <w:noProof/>
              <w:lang w:val="es-MX" w:eastAsia="es-MX"/>
            </w:rPr>
          </w:pPr>
          <w:r w:rsidRPr="00C126EA">
            <w:rPr>
              <w:rFonts w:ascii="Palatino Linotype" w:hAnsi="Palatino Linotype"/>
              <w:b/>
            </w:rPr>
            <w:fldChar w:fldCharType="begin"/>
          </w:r>
          <w:r w:rsidRPr="00C126EA">
            <w:rPr>
              <w:rFonts w:ascii="Palatino Linotype" w:hAnsi="Palatino Linotype"/>
              <w:b/>
            </w:rPr>
            <w:instrText xml:space="preserve"> TOC \o "1-3" \h \z \u </w:instrText>
          </w:r>
          <w:r w:rsidRPr="00C126EA">
            <w:rPr>
              <w:rFonts w:ascii="Palatino Linotype" w:hAnsi="Palatino Linotype"/>
              <w:b/>
            </w:rPr>
            <w:fldChar w:fldCharType="separate"/>
          </w:r>
          <w:hyperlink w:anchor="_Toc7093449" w:history="1">
            <w:r w:rsidR="00734C27" w:rsidRPr="00C126EA">
              <w:rPr>
                <w:rStyle w:val="Hipervnculo"/>
                <w:rFonts w:ascii="Palatino Linotype" w:hAnsi="Palatino Linotype"/>
                <w:noProof/>
              </w:rPr>
              <w:t>ANTECEDENTES</w:t>
            </w:r>
            <w:r w:rsidR="00734C27" w:rsidRPr="00C126EA">
              <w:rPr>
                <w:rFonts w:ascii="Palatino Linotype" w:hAnsi="Palatino Linotype"/>
                <w:noProof/>
                <w:webHidden/>
              </w:rPr>
              <w:tab/>
            </w:r>
            <w:r w:rsidR="00734C27" w:rsidRPr="00C126EA">
              <w:rPr>
                <w:rFonts w:ascii="Palatino Linotype" w:hAnsi="Palatino Linotype"/>
                <w:noProof/>
                <w:webHidden/>
              </w:rPr>
              <w:fldChar w:fldCharType="begin"/>
            </w:r>
            <w:r w:rsidR="00734C27" w:rsidRPr="00C126EA">
              <w:rPr>
                <w:rFonts w:ascii="Palatino Linotype" w:hAnsi="Palatino Linotype"/>
                <w:noProof/>
                <w:webHidden/>
              </w:rPr>
              <w:instrText xml:space="preserve"> PAGEREF _Toc7093449 \h </w:instrText>
            </w:r>
            <w:r w:rsidR="00734C27" w:rsidRPr="00C126EA">
              <w:rPr>
                <w:rFonts w:ascii="Palatino Linotype" w:hAnsi="Palatino Linotype"/>
                <w:noProof/>
                <w:webHidden/>
              </w:rPr>
            </w:r>
            <w:r w:rsidR="00734C27" w:rsidRPr="00C126EA">
              <w:rPr>
                <w:rFonts w:ascii="Palatino Linotype" w:hAnsi="Palatino Linotype"/>
                <w:noProof/>
                <w:webHidden/>
              </w:rPr>
              <w:fldChar w:fldCharType="separate"/>
            </w:r>
            <w:r w:rsidR="007B3B9B">
              <w:rPr>
                <w:rFonts w:ascii="Palatino Linotype" w:hAnsi="Palatino Linotype"/>
                <w:noProof/>
                <w:webHidden/>
              </w:rPr>
              <w:t>3</w:t>
            </w:r>
            <w:r w:rsidR="00734C27" w:rsidRPr="00C126EA">
              <w:rPr>
                <w:rFonts w:ascii="Palatino Linotype" w:hAnsi="Palatino Linotype"/>
                <w:noProof/>
                <w:webHidden/>
              </w:rPr>
              <w:fldChar w:fldCharType="end"/>
            </w:r>
          </w:hyperlink>
        </w:p>
        <w:p w:rsidR="00734C27" w:rsidRPr="00C126EA" w:rsidRDefault="00EC6922" w:rsidP="00C126EA">
          <w:pPr>
            <w:pStyle w:val="TDC1"/>
            <w:tabs>
              <w:tab w:val="right" w:leader="dot" w:pos="8779"/>
            </w:tabs>
            <w:spacing w:line="360" w:lineRule="auto"/>
            <w:rPr>
              <w:rFonts w:ascii="Palatino Linotype" w:hAnsi="Palatino Linotype"/>
              <w:noProof/>
              <w:lang w:val="es-MX" w:eastAsia="es-MX"/>
            </w:rPr>
          </w:pPr>
          <w:hyperlink w:anchor="_Toc7093450" w:history="1">
            <w:r w:rsidR="00734C27" w:rsidRPr="00C126EA">
              <w:rPr>
                <w:rStyle w:val="Hipervnculo"/>
                <w:rFonts w:ascii="Palatino Linotype" w:hAnsi="Palatino Linotype"/>
                <w:noProof/>
              </w:rPr>
              <w:t>CONSIDERANDO</w:t>
            </w:r>
            <w:r w:rsidR="00734C27" w:rsidRPr="00C126EA">
              <w:rPr>
                <w:rFonts w:ascii="Palatino Linotype" w:hAnsi="Palatino Linotype"/>
                <w:noProof/>
                <w:webHidden/>
              </w:rPr>
              <w:tab/>
            </w:r>
            <w:r w:rsidR="00734C27" w:rsidRPr="00C126EA">
              <w:rPr>
                <w:rFonts w:ascii="Palatino Linotype" w:hAnsi="Palatino Linotype"/>
                <w:noProof/>
                <w:webHidden/>
              </w:rPr>
              <w:fldChar w:fldCharType="begin"/>
            </w:r>
            <w:r w:rsidR="00734C27" w:rsidRPr="00C126EA">
              <w:rPr>
                <w:rFonts w:ascii="Palatino Linotype" w:hAnsi="Palatino Linotype"/>
                <w:noProof/>
                <w:webHidden/>
              </w:rPr>
              <w:instrText xml:space="preserve"> PAGEREF _Toc7093450 \h </w:instrText>
            </w:r>
            <w:r w:rsidR="00734C27" w:rsidRPr="00C126EA">
              <w:rPr>
                <w:rFonts w:ascii="Palatino Linotype" w:hAnsi="Palatino Linotype"/>
                <w:noProof/>
                <w:webHidden/>
              </w:rPr>
            </w:r>
            <w:r w:rsidR="00734C27" w:rsidRPr="00C126EA">
              <w:rPr>
                <w:rFonts w:ascii="Palatino Linotype" w:hAnsi="Palatino Linotype"/>
                <w:noProof/>
                <w:webHidden/>
              </w:rPr>
              <w:fldChar w:fldCharType="separate"/>
            </w:r>
            <w:r w:rsidR="007B3B9B">
              <w:rPr>
                <w:rFonts w:ascii="Palatino Linotype" w:hAnsi="Palatino Linotype"/>
                <w:noProof/>
                <w:webHidden/>
              </w:rPr>
              <w:t>7</w:t>
            </w:r>
            <w:r w:rsidR="00734C27" w:rsidRPr="00C126EA">
              <w:rPr>
                <w:rFonts w:ascii="Palatino Linotype" w:hAnsi="Palatino Linotype"/>
                <w:noProof/>
                <w:webHidden/>
              </w:rPr>
              <w:fldChar w:fldCharType="end"/>
            </w:r>
          </w:hyperlink>
        </w:p>
        <w:p w:rsidR="00734C27" w:rsidRPr="00C126EA" w:rsidRDefault="00EC6922" w:rsidP="00C126EA">
          <w:pPr>
            <w:pStyle w:val="TDC2"/>
            <w:spacing w:line="360" w:lineRule="auto"/>
            <w:rPr>
              <w:rFonts w:ascii="Palatino Linotype" w:hAnsi="Palatino Linotype"/>
              <w:noProof/>
              <w:lang w:val="es-MX" w:eastAsia="es-MX"/>
            </w:rPr>
          </w:pPr>
          <w:hyperlink w:anchor="_Toc7093451" w:history="1">
            <w:r w:rsidR="00734C27" w:rsidRPr="00C126EA">
              <w:rPr>
                <w:rStyle w:val="Hipervnculo"/>
                <w:rFonts w:ascii="Palatino Linotype" w:hAnsi="Palatino Linotype"/>
                <w:b/>
                <w:noProof/>
              </w:rPr>
              <w:t>PRIMERO. De la competencia</w:t>
            </w:r>
            <w:r w:rsidR="00734C27" w:rsidRPr="00C126EA">
              <w:rPr>
                <w:rFonts w:ascii="Palatino Linotype" w:hAnsi="Palatino Linotype"/>
                <w:noProof/>
                <w:webHidden/>
              </w:rPr>
              <w:tab/>
            </w:r>
            <w:r w:rsidR="00734C27" w:rsidRPr="00C126EA">
              <w:rPr>
                <w:rFonts w:ascii="Palatino Linotype" w:hAnsi="Palatino Linotype"/>
                <w:noProof/>
                <w:webHidden/>
              </w:rPr>
              <w:fldChar w:fldCharType="begin"/>
            </w:r>
            <w:r w:rsidR="00734C27" w:rsidRPr="00C126EA">
              <w:rPr>
                <w:rFonts w:ascii="Palatino Linotype" w:hAnsi="Palatino Linotype"/>
                <w:noProof/>
                <w:webHidden/>
              </w:rPr>
              <w:instrText xml:space="preserve"> PAGEREF _Toc7093451 \h </w:instrText>
            </w:r>
            <w:r w:rsidR="00734C27" w:rsidRPr="00C126EA">
              <w:rPr>
                <w:rFonts w:ascii="Palatino Linotype" w:hAnsi="Palatino Linotype"/>
                <w:noProof/>
                <w:webHidden/>
              </w:rPr>
            </w:r>
            <w:r w:rsidR="00734C27" w:rsidRPr="00C126EA">
              <w:rPr>
                <w:rFonts w:ascii="Palatino Linotype" w:hAnsi="Palatino Linotype"/>
                <w:noProof/>
                <w:webHidden/>
              </w:rPr>
              <w:fldChar w:fldCharType="separate"/>
            </w:r>
            <w:r w:rsidR="007B3B9B">
              <w:rPr>
                <w:rFonts w:ascii="Palatino Linotype" w:hAnsi="Palatino Linotype"/>
                <w:noProof/>
                <w:webHidden/>
              </w:rPr>
              <w:t>7</w:t>
            </w:r>
            <w:r w:rsidR="00734C27" w:rsidRPr="00C126EA">
              <w:rPr>
                <w:rFonts w:ascii="Palatino Linotype" w:hAnsi="Palatino Linotype"/>
                <w:noProof/>
                <w:webHidden/>
              </w:rPr>
              <w:fldChar w:fldCharType="end"/>
            </w:r>
          </w:hyperlink>
        </w:p>
        <w:p w:rsidR="00734C27" w:rsidRPr="00C126EA" w:rsidRDefault="00EC6922" w:rsidP="00C126EA">
          <w:pPr>
            <w:pStyle w:val="TDC2"/>
            <w:spacing w:line="360" w:lineRule="auto"/>
            <w:rPr>
              <w:rFonts w:ascii="Palatino Linotype" w:hAnsi="Palatino Linotype"/>
              <w:noProof/>
              <w:lang w:val="es-MX" w:eastAsia="es-MX"/>
            </w:rPr>
          </w:pPr>
          <w:hyperlink w:anchor="_Toc7093452" w:history="1">
            <w:r w:rsidR="00734C27" w:rsidRPr="00C126EA">
              <w:rPr>
                <w:rStyle w:val="Hipervnculo"/>
                <w:rFonts w:ascii="Palatino Linotype" w:hAnsi="Palatino Linotype"/>
                <w:b/>
                <w:noProof/>
              </w:rPr>
              <w:t>SEGUNDO. De la oportunidad y procedencia.</w:t>
            </w:r>
            <w:r w:rsidR="00734C27" w:rsidRPr="00C126EA">
              <w:rPr>
                <w:rFonts w:ascii="Palatino Linotype" w:hAnsi="Palatino Linotype"/>
                <w:noProof/>
                <w:webHidden/>
              </w:rPr>
              <w:tab/>
            </w:r>
            <w:r w:rsidR="00734C27" w:rsidRPr="00C126EA">
              <w:rPr>
                <w:rFonts w:ascii="Palatino Linotype" w:hAnsi="Palatino Linotype"/>
                <w:noProof/>
                <w:webHidden/>
              </w:rPr>
              <w:fldChar w:fldCharType="begin"/>
            </w:r>
            <w:r w:rsidR="00734C27" w:rsidRPr="00C126EA">
              <w:rPr>
                <w:rFonts w:ascii="Palatino Linotype" w:hAnsi="Palatino Linotype"/>
                <w:noProof/>
                <w:webHidden/>
              </w:rPr>
              <w:instrText xml:space="preserve"> PAGEREF _Toc7093452 \h </w:instrText>
            </w:r>
            <w:r w:rsidR="00734C27" w:rsidRPr="00C126EA">
              <w:rPr>
                <w:rFonts w:ascii="Palatino Linotype" w:hAnsi="Palatino Linotype"/>
                <w:noProof/>
                <w:webHidden/>
              </w:rPr>
            </w:r>
            <w:r w:rsidR="00734C27" w:rsidRPr="00C126EA">
              <w:rPr>
                <w:rFonts w:ascii="Palatino Linotype" w:hAnsi="Palatino Linotype"/>
                <w:noProof/>
                <w:webHidden/>
              </w:rPr>
              <w:fldChar w:fldCharType="separate"/>
            </w:r>
            <w:r w:rsidR="007B3B9B">
              <w:rPr>
                <w:rFonts w:ascii="Palatino Linotype" w:hAnsi="Palatino Linotype"/>
                <w:noProof/>
                <w:webHidden/>
              </w:rPr>
              <w:t>8</w:t>
            </w:r>
            <w:r w:rsidR="00734C27" w:rsidRPr="00C126EA">
              <w:rPr>
                <w:rFonts w:ascii="Palatino Linotype" w:hAnsi="Palatino Linotype"/>
                <w:noProof/>
                <w:webHidden/>
              </w:rPr>
              <w:fldChar w:fldCharType="end"/>
            </w:r>
          </w:hyperlink>
        </w:p>
        <w:p w:rsidR="00734C27" w:rsidRPr="00C126EA" w:rsidRDefault="00EC6922" w:rsidP="00C126EA">
          <w:pPr>
            <w:pStyle w:val="TDC1"/>
            <w:tabs>
              <w:tab w:val="right" w:leader="dot" w:pos="8779"/>
            </w:tabs>
            <w:spacing w:line="360" w:lineRule="auto"/>
            <w:rPr>
              <w:rFonts w:ascii="Palatino Linotype" w:hAnsi="Palatino Linotype"/>
              <w:noProof/>
              <w:lang w:val="es-MX" w:eastAsia="es-MX"/>
            </w:rPr>
          </w:pPr>
          <w:hyperlink w:anchor="_Toc7093453" w:history="1">
            <w:r w:rsidR="00734C27" w:rsidRPr="00C126EA">
              <w:rPr>
                <w:rStyle w:val="Hipervnculo"/>
                <w:rFonts w:ascii="Palatino Linotype" w:hAnsi="Palatino Linotype"/>
                <w:noProof/>
              </w:rPr>
              <w:t>TERCERO. Causales del sobreseimiento.</w:t>
            </w:r>
            <w:r w:rsidR="00734C27" w:rsidRPr="00C126EA">
              <w:rPr>
                <w:rFonts w:ascii="Palatino Linotype" w:hAnsi="Palatino Linotype"/>
                <w:noProof/>
                <w:webHidden/>
              </w:rPr>
              <w:tab/>
            </w:r>
            <w:r w:rsidR="00734C27" w:rsidRPr="00C126EA">
              <w:rPr>
                <w:rFonts w:ascii="Palatino Linotype" w:hAnsi="Palatino Linotype"/>
                <w:noProof/>
                <w:webHidden/>
              </w:rPr>
              <w:fldChar w:fldCharType="begin"/>
            </w:r>
            <w:r w:rsidR="00734C27" w:rsidRPr="00C126EA">
              <w:rPr>
                <w:rFonts w:ascii="Palatino Linotype" w:hAnsi="Palatino Linotype"/>
                <w:noProof/>
                <w:webHidden/>
              </w:rPr>
              <w:instrText xml:space="preserve"> PAGEREF _Toc7093453 \h </w:instrText>
            </w:r>
            <w:r w:rsidR="00734C27" w:rsidRPr="00C126EA">
              <w:rPr>
                <w:rFonts w:ascii="Palatino Linotype" w:hAnsi="Palatino Linotype"/>
                <w:noProof/>
                <w:webHidden/>
              </w:rPr>
            </w:r>
            <w:r w:rsidR="00734C27" w:rsidRPr="00C126EA">
              <w:rPr>
                <w:rFonts w:ascii="Palatino Linotype" w:hAnsi="Palatino Linotype"/>
                <w:noProof/>
                <w:webHidden/>
              </w:rPr>
              <w:fldChar w:fldCharType="separate"/>
            </w:r>
            <w:r w:rsidR="007B3B9B">
              <w:rPr>
                <w:rFonts w:ascii="Palatino Linotype" w:hAnsi="Palatino Linotype"/>
                <w:noProof/>
                <w:webHidden/>
              </w:rPr>
              <w:t>9</w:t>
            </w:r>
            <w:r w:rsidR="00734C27" w:rsidRPr="00C126EA">
              <w:rPr>
                <w:rFonts w:ascii="Palatino Linotype" w:hAnsi="Palatino Linotype"/>
                <w:noProof/>
                <w:webHidden/>
              </w:rPr>
              <w:fldChar w:fldCharType="end"/>
            </w:r>
          </w:hyperlink>
        </w:p>
        <w:p w:rsidR="00734C27" w:rsidRPr="00C126EA" w:rsidRDefault="00EC6922" w:rsidP="00C126EA">
          <w:pPr>
            <w:pStyle w:val="TDC2"/>
            <w:spacing w:line="360" w:lineRule="auto"/>
            <w:rPr>
              <w:rFonts w:ascii="Palatino Linotype" w:hAnsi="Palatino Linotype"/>
              <w:noProof/>
              <w:lang w:val="es-MX" w:eastAsia="es-MX"/>
            </w:rPr>
          </w:pPr>
          <w:hyperlink w:anchor="_Toc7093454" w:history="1">
            <w:r w:rsidR="00734C27" w:rsidRPr="00C126EA">
              <w:rPr>
                <w:rStyle w:val="Hipervnculo"/>
                <w:rFonts w:ascii="Palatino Linotype" w:hAnsi="Palatino Linotype"/>
                <w:b/>
                <w:noProof/>
              </w:rPr>
              <w:t>A)</w:t>
            </w:r>
            <w:r w:rsidR="00734C27" w:rsidRPr="00C126EA">
              <w:rPr>
                <w:rFonts w:ascii="Palatino Linotype" w:hAnsi="Palatino Linotype"/>
                <w:noProof/>
                <w:lang w:val="es-MX" w:eastAsia="es-MX"/>
              </w:rPr>
              <w:tab/>
            </w:r>
            <w:r w:rsidR="00734C27" w:rsidRPr="00C126EA">
              <w:rPr>
                <w:rStyle w:val="Hipervnculo"/>
                <w:rFonts w:ascii="Palatino Linotype" w:hAnsi="Palatino Linotype"/>
                <w:b/>
                <w:noProof/>
              </w:rPr>
              <w:t>De la Incompetencia.</w:t>
            </w:r>
            <w:r w:rsidR="00734C27" w:rsidRPr="00C126EA">
              <w:rPr>
                <w:rFonts w:ascii="Palatino Linotype" w:hAnsi="Palatino Linotype"/>
                <w:noProof/>
                <w:webHidden/>
              </w:rPr>
              <w:tab/>
            </w:r>
            <w:r w:rsidR="00734C27" w:rsidRPr="00C126EA">
              <w:rPr>
                <w:rFonts w:ascii="Palatino Linotype" w:hAnsi="Palatino Linotype"/>
                <w:noProof/>
                <w:webHidden/>
              </w:rPr>
              <w:fldChar w:fldCharType="begin"/>
            </w:r>
            <w:r w:rsidR="00734C27" w:rsidRPr="00C126EA">
              <w:rPr>
                <w:rFonts w:ascii="Palatino Linotype" w:hAnsi="Palatino Linotype"/>
                <w:noProof/>
                <w:webHidden/>
              </w:rPr>
              <w:instrText xml:space="preserve"> PAGEREF _Toc7093454 \h </w:instrText>
            </w:r>
            <w:r w:rsidR="00734C27" w:rsidRPr="00C126EA">
              <w:rPr>
                <w:rFonts w:ascii="Palatino Linotype" w:hAnsi="Palatino Linotype"/>
                <w:noProof/>
                <w:webHidden/>
              </w:rPr>
            </w:r>
            <w:r w:rsidR="00734C27" w:rsidRPr="00C126EA">
              <w:rPr>
                <w:rFonts w:ascii="Palatino Linotype" w:hAnsi="Palatino Linotype"/>
                <w:noProof/>
                <w:webHidden/>
              </w:rPr>
              <w:fldChar w:fldCharType="separate"/>
            </w:r>
            <w:r w:rsidR="007B3B9B">
              <w:rPr>
                <w:rFonts w:ascii="Palatino Linotype" w:hAnsi="Palatino Linotype"/>
                <w:noProof/>
                <w:webHidden/>
              </w:rPr>
              <w:t>9</w:t>
            </w:r>
            <w:r w:rsidR="00734C27" w:rsidRPr="00C126EA">
              <w:rPr>
                <w:rFonts w:ascii="Palatino Linotype" w:hAnsi="Palatino Linotype"/>
                <w:noProof/>
                <w:webHidden/>
              </w:rPr>
              <w:fldChar w:fldCharType="end"/>
            </w:r>
          </w:hyperlink>
        </w:p>
        <w:p w:rsidR="00734C27" w:rsidRPr="00C126EA" w:rsidRDefault="00EC6922" w:rsidP="00C126EA">
          <w:pPr>
            <w:pStyle w:val="TDC2"/>
            <w:spacing w:line="360" w:lineRule="auto"/>
            <w:rPr>
              <w:rFonts w:ascii="Palatino Linotype" w:hAnsi="Palatino Linotype"/>
              <w:noProof/>
              <w:lang w:val="es-MX" w:eastAsia="es-MX"/>
            </w:rPr>
          </w:pPr>
          <w:hyperlink w:anchor="_Toc7093455" w:history="1">
            <w:r w:rsidR="00734C27" w:rsidRPr="00C126EA">
              <w:rPr>
                <w:rStyle w:val="Hipervnculo"/>
                <w:rFonts w:ascii="Palatino Linotype" w:hAnsi="Palatino Linotype"/>
                <w:b/>
                <w:noProof/>
              </w:rPr>
              <w:t>B)</w:t>
            </w:r>
            <w:r w:rsidR="00734C27" w:rsidRPr="00C126EA">
              <w:rPr>
                <w:rFonts w:ascii="Palatino Linotype" w:hAnsi="Palatino Linotype"/>
                <w:noProof/>
                <w:lang w:val="es-MX" w:eastAsia="es-MX"/>
              </w:rPr>
              <w:tab/>
            </w:r>
            <w:r w:rsidR="00734C27" w:rsidRPr="00C126EA">
              <w:rPr>
                <w:rStyle w:val="Hipervnculo"/>
                <w:rFonts w:ascii="Palatino Linotype" w:hAnsi="Palatino Linotype"/>
                <w:b/>
                <w:noProof/>
              </w:rPr>
              <w:t>De la declaración de interés, patrimonial y fiscal</w:t>
            </w:r>
            <w:r w:rsidR="00734C27" w:rsidRPr="00C126EA">
              <w:rPr>
                <w:rFonts w:ascii="Palatino Linotype" w:hAnsi="Palatino Linotype"/>
                <w:noProof/>
                <w:webHidden/>
              </w:rPr>
              <w:tab/>
            </w:r>
            <w:r w:rsidR="00734C27" w:rsidRPr="00C126EA">
              <w:rPr>
                <w:rFonts w:ascii="Palatino Linotype" w:hAnsi="Palatino Linotype"/>
                <w:noProof/>
                <w:webHidden/>
              </w:rPr>
              <w:fldChar w:fldCharType="begin"/>
            </w:r>
            <w:r w:rsidR="00734C27" w:rsidRPr="00C126EA">
              <w:rPr>
                <w:rFonts w:ascii="Palatino Linotype" w:hAnsi="Palatino Linotype"/>
                <w:noProof/>
                <w:webHidden/>
              </w:rPr>
              <w:instrText xml:space="preserve"> PAGEREF _Toc7093455 \h </w:instrText>
            </w:r>
            <w:r w:rsidR="00734C27" w:rsidRPr="00C126EA">
              <w:rPr>
                <w:rFonts w:ascii="Palatino Linotype" w:hAnsi="Palatino Linotype"/>
                <w:noProof/>
                <w:webHidden/>
              </w:rPr>
            </w:r>
            <w:r w:rsidR="00734C27" w:rsidRPr="00C126EA">
              <w:rPr>
                <w:rFonts w:ascii="Palatino Linotype" w:hAnsi="Palatino Linotype"/>
                <w:noProof/>
                <w:webHidden/>
              </w:rPr>
              <w:fldChar w:fldCharType="separate"/>
            </w:r>
            <w:r w:rsidR="007B3B9B">
              <w:rPr>
                <w:rFonts w:ascii="Palatino Linotype" w:hAnsi="Palatino Linotype"/>
                <w:noProof/>
                <w:webHidden/>
              </w:rPr>
              <w:t>15</w:t>
            </w:r>
            <w:r w:rsidR="00734C27" w:rsidRPr="00C126EA">
              <w:rPr>
                <w:rFonts w:ascii="Palatino Linotype" w:hAnsi="Palatino Linotype"/>
                <w:noProof/>
                <w:webHidden/>
              </w:rPr>
              <w:fldChar w:fldCharType="end"/>
            </w:r>
          </w:hyperlink>
        </w:p>
        <w:p w:rsidR="00734C27" w:rsidRPr="00C126EA" w:rsidRDefault="00EC6922" w:rsidP="00C126EA">
          <w:pPr>
            <w:pStyle w:val="TDC2"/>
            <w:spacing w:line="360" w:lineRule="auto"/>
            <w:rPr>
              <w:rFonts w:ascii="Palatino Linotype" w:hAnsi="Palatino Linotype"/>
              <w:noProof/>
              <w:lang w:val="es-MX" w:eastAsia="es-MX"/>
            </w:rPr>
          </w:pPr>
          <w:hyperlink w:anchor="_Toc7093456" w:history="1">
            <w:r w:rsidR="00734C27" w:rsidRPr="00C126EA">
              <w:rPr>
                <w:rStyle w:val="Hipervnculo"/>
                <w:rFonts w:ascii="Palatino Linotype" w:eastAsia="Calibri" w:hAnsi="Palatino Linotype"/>
                <w:b/>
                <w:noProof/>
              </w:rPr>
              <w:t>C)</w:t>
            </w:r>
            <w:r w:rsidR="00734C27" w:rsidRPr="00C126EA">
              <w:rPr>
                <w:rFonts w:ascii="Palatino Linotype" w:hAnsi="Palatino Linotype"/>
                <w:noProof/>
                <w:lang w:val="es-MX" w:eastAsia="es-MX"/>
              </w:rPr>
              <w:tab/>
            </w:r>
            <w:r w:rsidR="00734C27" w:rsidRPr="00C126EA">
              <w:rPr>
                <w:rStyle w:val="Hipervnculo"/>
                <w:rFonts w:ascii="Palatino Linotype" w:eastAsia="Calibri" w:hAnsi="Palatino Linotype"/>
                <w:b/>
                <w:noProof/>
              </w:rPr>
              <w:t>Actualización del sobreseimiento.</w:t>
            </w:r>
            <w:r w:rsidR="00734C27" w:rsidRPr="00C126EA">
              <w:rPr>
                <w:rFonts w:ascii="Palatino Linotype" w:hAnsi="Palatino Linotype"/>
                <w:noProof/>
                <w:webHidden/>
              </w:rPr>
              <w:tab/>
            </w:r>
            <w:r w:rsidR="00734C27" w:rsidRPr="00C126EA">
              <w:rPr>
                <w:rFonts w:ascii="Palatino Linotype" w:hAnsi="Palatino Linotype"/>
                <w:noProof/>
                <w:webHidden/>
              </w:rPr>
              <w:fldChar w:fldCharType="begin"/>
            </w:r>
            <w:r w:rsidR="00734C27" w:rsidRPr="00C126EA">
              <w:rPr>
                <w:rFonts w:ascii="Palatino Linotype" w:hAnsi="Palatino Linotype"/>
                <w:noProof/>
                <w:webHidden/>
              </w:rPr>
              <w:instrText xml:space="preserve"> PAGEREF _Toc7093456 \h </w:instrText>
            </w:r>
            <w:r w:rsidR="00734C27" w:rsidRPr="00C126EA">
              <w:rPr>
                <w:rFonts w:ascii="Palatino Linotype" w:hAnsi="Palatino Linotype"/>
                <w:noProof/>
                <w:webHidden/>
              </w:rPr>
            </w:r>
            <w:r w:rsidR="00734C27" w:rsidRPr="00C126EA">
              <w:rPr>
                <w:rFonts w:ascii="Palatino Linotype" w:hAnsi="Palatino Linotype"/>
                <w:noProof/>
                <w:webHidden/>
              </w:rPr>
              <w:fldChar w:fldCharType="separate"/>
            </w:r>
            <w:r w:rsidR="007B3B9B">
              <w:rPr>
                <w:rFonts w:ascii="Palatino Linotype" w:hAnsi="Palatino Linotype"/>
                <w:noProof/>
                <w:webHidden/>
              </w:rPr>
              <w:t>23</w:t>
            </w:r>
            <w:r w:rsidR="00734C27" w:rsidRPr="00C126EA">
              <w:rPr>
                <w:rFonts w:ascii="Palatino Linotype" w:hAnsi="Palatino Linotype"/>
                <w:noProof/>
                <w:webHidden/>
              </w:rPr>
              <w:fldChar w:fldCharType="end"/>
            </w:r>
          </w:hyperlink>
        </w:p>
        <w:p w:rsidR="00734C27" w:rsidRPr="00C126EA" w:rsidRDefault="00EC6922" w:rsidP="00C126EA">
          <w:pPr>
            <w:pStyle w:val="TDC1"/>
            <w:tabs>
              <w:tab w:val="right" w:leader="dot" w:pos="8779"/>
            </w:tabs>
            <w:spacing w:line="360" w:lineRule="auto"/>
            <w:rPr>
              <w:rFonts w:ascii="Palatino Linotype" w:hAnsi="Palatino Linotype"/>
              <w:noProof/>
              <w:lang w:val="es-MX" w:eastAsia="es-MX"/>
            </w:rPr>
          </w:pPr>
          <w:hyperlink w:anchor="_Toc7093457" w:history="1">
            <w:r w:rsidR="00734C27" w:rsidRPr="00C126EA">
              <w:rPr>
                <w:rStyle w:val="Hipervnculo"/>
                <w:rFonts w:ascii="Palatino Linotype" w:eastAsia="Times New Roman" w:hAnsi="Palatino Linotype" w:cstheme="majorBidi"/>
                <w:b/>
                <w:bCs/>
                <w:noProof/>
              </w:rPr>
              <w:t>R E S O L U T I V O S</w:t>
            </w:r>
            <w:r w:rsidR="00734C27" w:rsidRPr="00C126EA">
              <w:rPr>
                <w:rFonts w:ascii="Palatino Linotype" w:hAnsi="Palatino Linotype"/>
                <w:noProof/>
                <w:webHidden/>
              </w:rPr>
              <w:tab/>
            </w:r>
            <w:r w:rsidR="00734C27" w:rsidRPr="00C126EA">
              <w:rPr>
                <w:rFonts w:ascii="Palatino Linotype" w:hAnsi="Palatino Linotype"/>
                <w:noProof/>
                <w:webHidden/>
              </w:rPr>
              <w:fldChar w:fldCharType="begin"/>
            </w:r>
            <w:r w:rsidR="00734C27" w:rsidRPr="00C126EA">
              <w:rPr>
                <w:rFonts w:ascii="Palatino Linotype" w:hAnsi="Palatino Linotype"/>
                <w:noProof/>
                <w:webHidden/>
              </w:rPr>
              <w:instrText xml:space="preserve"> PAGEREF _Toc7093457 \h </w:instrText>
            </w:r>
            <w:r w:rsidR="00734C27" w:rsidRPr="00C126EA">
              <w:rPr>
                <w:rFonts w:ascii="Palatino Linotype" w:hAnsi="Palatino Linotype"/>
                <w:noProof/>
                <w:webHidden/>
              </w:rPr>
            </w:r>
            <w:r w:rsidR="00734C27" w:rsidRPr="00C126EA">
              <w:rPr>
                <w:rFonts w:ascii="Palatino Linotype" w:hAnsi="Palatino Linotype"/>
                <w:noProof/>
                <w:webHidden/>
              </w:rPr>
              <w:fldChar w:fldCharType="separate"/>
            </w:r>
            <w:r w:rsidR="007B3B9B">
              <w:rPr>
                <w:rFonts w:ascii="Palatino Linotype" w:hAnsi="Palatino Linotype"/>
                <w:noProof/>
                <w:webHidden/>
              </w:rPr>
              <w:t>25</w:t>
            </w:r>
            <w:r w:rsidR="00734C27" w:rsidRPr="00C126EA">
              <w:rPr>
                <w:rFonts w:ascii="Palatino Linotype" w:hAnsi="Palatino Linotype"/>
                <w:noProof/>
                <w:webHidden/>
              </w:rPr>
              <w:fldChar w:fldCharType="end"/>
            </w:r>
          </w:hyperlink>
        </w:p>
        <w:p w:rsidR="002A5BA4" w:rsidRPr="00C126EA" w:rsidRDefault="002A5BA4" w:rsidP="00C126EA">
          <w:pPr>
            <w:spacing w:line="360" w:lineRule="auto"/>
            <w:rPr>
              <w:rFonts w:ascii="Palatino Linotype" w:hAnsi="Palatino Linotype"/>
            </w:rPr>
          </w:pPr>
          <w:r w:rsidRPr="00C126EA">
            <w:rPr>
              <w:rFonts w:ascii="Palatino Linotype" w:hAnsi="Palatino Linotype"/>
              <w:b/>
              <w:bCs/>
              <w:lang w:val="es-ES"/>
            </w:rPr>
            <w:fldChar w:fldCharType="end"/>
          </w:r>
        </w:p>
      </w:sdtContent>
    </w:sdt>
    <w:p w:rsidR="00AB3D5A" w:rsidRPr="00C126EA" w:rsidRDefault="00C126EA" w:rsidP="00C126EA">
      <w:pPr>
        <w:spacing w:before="240" w:after="240"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13694</wp:posOffset>
                </wp:positionV>
                <wp:extent cx="5549679" cy="3148634"/>
                <wp:effectExtent l="19050" t="19050" r="32385" b="33020"/>
                <wp:wrapNone/>
                <wp:docPr id="1" name="Conector recto 1"/>
                <wp:cNvGraphicFramePr/>
                <a:graphic xmlns:a="http://schemas.openxmlformats.org/drawingml/2006/main">
                  <a:graphicData uri="http://schemas.microsoft.com/office/word/2010/wordprocessingShape">
                    <wps:wsp>
                      <wps:cNvCnPr/>
                      <wps:spPr>
                        <a:xfrm>
                          <a:off x="0" y="0"/>
                          <a:ext cx="5549679" cy="314863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26DF7F" id="Conector recto 1"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pt" to="437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" strokecolor="#5b9bd5 [3204]" strokeweight="3pt">
                <v:stroke joinstyle="miter"/>
                <w10:wrap anchorx="margin"/>
              </v:line>
            </w:pict>
          </mc:Fallback>
        </mc:AlternateContent>
      </w:r>
    </w:p>
    <w:p w:rsidR="00500359" w:rsidRPr="00C126EA" w:rsidRDefault="00500359" w:rsidP="00C126EA">
      <w:pPr>
        <w:spacing w:before="240" w:after="240" w:line="360" w:lineRule="auto"/>
        <w:jc w:val="both"/>
        <w:rPr>
          <w:rFonts w:ascii="Palatino Linotype" w:hAnsi="Palatino Linotype"/>
        </w:rPr>
      </w:pPr>
    </w:p>
    <w:p w:rsidR="00654CE8" w:rsidRPr="00C126EA" w:rsidRDefault="00654CE8" w:rsidP="00C126EA">
      <w:pPr>
        <w:spacing w:before="240" w:after="240" w:line="360" w:lineRule="auto"/>
        <w:jc w:val="both"/>
        <w:rPr>
          <w:rFonts w:ascii="Palatino Linotype" w:hAnsi="Palatino Linotype"/>
        </w:rPr>
      </w:pPr>
    </w:p>
    <w:p w:rsidR="00C85620" w:rsidRPr="00C126EA" w:rsidRDefault="00C85620" w:rsidP="00C126EA">
      <w:pPr>
        <w:spacing w:before="240" w:after="240" w:line="360" w:lineRule="auto"/>
        <w:jc w:val="both"/>
        <w:rPr>
          <w:rFonts w:ascii="Palatino Linotype" w:hAnsi="Palatino Linotype"/>
        </w:rPr>
      </w:pPr>
    </w:p>
    <w:p w:rsidR="00C126EA" w:rsidRPr="00C126EA" w:rsidRDefault="00C126EA" w:rsidP="00C126EA">
      <w:pPr>
        <w:spacing w:before="240" w:after="240" w:line="360" w:lineRule="auto"/>
        <w:jc w:val="both"/>
        <w:rPr>
          <w:rFonts w:ascii="Palatino Linotype" w:hAnsi="Palatino Linotype"/>
        </w:rPr>
      </w:pPr>
    </w:p>
    <w:p w:rsidR="002A5BA4" w:rsidRPr="00C126EA" w:rsidRDefault="002A5BA4" w:rsidP="00C126EA">
      <w:pPr>
        <w:spacing w:before="240" w:after="240" w:line="360" w:lineRule="auto"/>
        <w:jc w:val="both"/>
        <w:rPr>
          <w:rFonts w:ascii="Palatino Linotype" w:hAnsi="Palatino Linotype"/>
        </w:rPr>
      </w:pPr>
      <w:r w:rsidRPr="00C126EA">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fecha</w:t>
      </w:r>
      <w:r w:rsidR="00FA5A1C" w:rsidRPr="00C126EA">
        <w:rPr>
          <w:rFonts w:ascii="Palatino Linotype" w:hAnsi="Palatino Linotype"/>
        </w:rPr>
        <w:t xml:space="preserve"> </w:t>
      </w:r>
      <w:r w:rsidR="00DE7F9A" w:rsidRPr="00C126EA">
        <w:rPr>
          <w:rFonts w:ascii="Palatino Linotype" w:hAnsi="Palatino Linotype"/>
        </w:rPr>
        <w:t xml:space="preserve">dos </w:t>
      </w:r>
      <w:r w:rsidR="00B024CD" w:rsidRPr="00C126EA">
        <w:rPr>
          <w:rFonts w:ascii="Palatino Linotype" w:hAnsi="Palatino Linotype"/>
        </w:rPr>
        <w:t>(</w:t>
      </w:r>
      <w:r w:rsidR="00C126EA" w:rsidRPr="00C126EA">
        <w:rPr>
          <w:rFonts w:ascii="Palatino Linotype" w:hAnsi="Palatino Linotype"/>
        </w:rPr>
        <w:t>0</w:t>
      </w:r>
      <w:r w:rsidR="00654CE8" w:rsidRPr="00C126EA">
        <w:rPr>
          <w:rFonts w:ascii="Palatino Linotype" w:hAnsi="Palatino Linotype"/>
        </w:rPr>
        <w:t>2</w:t>
      </w:r>
      <w:r w:rsidR="009F1491" w:rsidRPr="00C126EA">
        <w:rPr>
          <w:rFonts w:ascii="Palatino Linotype" w:hAnsi="Palatino Linotype"/>
        </w:rPr>
        <w:t>)</w:t>
      </w:r>
      <w:r w:rsidRPr="00C126EA">
        <w:rPr>
          <w:rFonts w:ascii="Palatino Linotype" w:hAnsi="Palatino Linotype"/>
        </w:rPr>
        <w:t xml:space="preserve"> de </w:t>
      </w:r>
      <w:r w:rsidR="00DE7F9A" w:rsidRPr="00C126EA">
        <w:rPr>
          <w:rFonts w:ascii="Palatino Linotype" w:hAnsi="Palatino Linotype"/>
        </w:rPr>
        <w:t>mayo</w:t>
      </w:r>
      <w:r w:rsidRPr="00C126EA">
        <w:rPr>
          <w:rFonts w:ascii="Palatino Linotype" w:hAnsi="Palatino Linotype"/>
        </w:rPr>
        <w:t xml:space="preserve"> de dos mil </w:t>
      </w:r>
      <w:r w:rsidR="00BA76D6" w:rsidRPr="00C126EA">
        <w:rPr>
          <w:rFonts w:ascii="Palatino Linotype" w:eastAsia="Calibri" w:hAnsi="Palatino Linotype" w:cs="Arial"/>
          <w:lang w:val="es-ES"/>
        </w:rPr>
        <w:t>diecinueve</w:t>
      </w:r>
      <w:r w:rsidR="000404FD" w:rsidRPr="00C126EA">
        <w:rPr>
          <w:rFonts w:ascii="Palatino Linotype" w:hAnsi="Palatino Linotype"/>
        </w:rPr>
        <w:t>.</w:t>
      </w:r>
    </w:p>
    <w:p w:rsidR="002A5BA4" w:rsidRPr="00C126EA" w:rsidRDefault="002A5BA4" w:rsidP="00C126EA">
      <w:pPr>
        <w:spacing w:before="240" w:after="360" w:line="360" w:lineRule="auto"/>
        <w:jc w:val="both"/>
        <w:rPr>
          <w:rFonts w:ascii="Palatino Linotype" w:hAnsi="Palatino Linotype"/>
        </w:rPr>
      </w:pPr>
      <w:r w:rsidRPr="00C126EA">
        <w:rPr>
          <w:rFonts w:ascii="Palatino Linotype" w:hAnsi="Palatino Linotype"/>
          <w:b/>
        </w:rPr>
        <w:t>VISTO</w:t>
      </w:r>
      <w:r w:rsidRPr="00C126EA">
        <w:rPr>
          <w:rFonts w:ascii="Palatino Linotype" w:hAnsi="Palatino Linotype"/>
        </w:rPr>
        <w:t xml:space="preserve"> </w:t>
      </w:r>
      <w:r w:rsidR="00DA3B9E" w:rsidRPr="00C126EA">
        <w:rPr>
          <w:rFonts w:ascii="Palatino Linotype" w:hAnsi="Palatino Linotype"/>
        </w:rPr>
        <w:t>el</w:t>
      </w:r>
      <w:r w:rsidRPr="00C126EA">
        <w:rPr>
          <w:rFonts w:ascii="Palatino Linotype" w:hAnsi="Palatino Linotype"/>
        </w:rPr>
        <w:t xml:space="preserve"> expediente electrónico formado con motivo del recurso de revisión </w:t>
      </w:r>
      <w:r w:rsidR="00DE7F9A" w:rsidRPr="00C126EA">
        <w:rPr>
          <w:rFonts w:ascii="Palatino Linotype" w:hAnsi="Palatino Linotype" w:cs="Arial"/>
          <w:b/>
          <w:bCs/>
        </w:rPr>
        <w:t>01033</w:t>
      </w:r>
      <w:r w:rsidR="000404FD" w:rsidRPr="00C126EA">
        <w:rPr>
          <w:rFonts w:ascii="Palatino Linotype" w:hAnsi="Palatino Linotype" w:cs="Arial"/>
          <w:b/>
          <w:bCs/>
        </w:rPr>
        <w:t>/INFOEM/IP/RR/201</w:t>
      </w:r>
      <w:r w:rsidR="00092CD4" w:rsidRPr="00C126EA">
        <w:rPr>
          <w:rFonts w:ascii="Palatino Linotype" w:hAnsi="Palatino Linotype" w:cs="Arial"/>
          <w:b/>
          <w:bCs/>
        </w:rPr>
        <w:t>9</w:t>
      </w:r>
      <w:r w:rsidR="00170DEE" w:rsidRPr="00C126EA">
        <w:rPr>
          <w:rFonts w:ascii="Palatino Linotype" w:hAnsi="Palatino Linotype" w:cs="Arial"/>
          <w:b/>
          <w:bCs/>
        </w:rPr>
        <w:t xml:space="preserve"> </w:t>
      </w:r>
      <w:r w:rsidRPr="00C126EA">
        <w:rPr>
          <w:rFonts w:ascii="Palatino Linotype" w:hAnsi="Palatino Linotype"/>
        </w:rPr>
        <w:t xml:space="preserve">promovido por </w:t>
      </w:r>
      <w:r w:rsidR="00C666C3" w:rsidRPr="00C666C3">
        <w:rPr>
          <w:rFonts w:ascii="Palatino Linotype" w:hAnsi="Palatino Linotype"/>
          <w:b/>
          <w:highlight w:val="black"/>
        </w:rPr>
        <w:t>-------------------------</w:t>
      </w:r>
      <w:r w:rsidR="00141DF6" w:rsidRPr="00C126EA">
        <w:rPr>
          <w:rFonts w:ascii="Palatino Linotype" w:hAnsi="Palatino Linotype"/>
          <w:b/>
        </w:rPr>
        <w:t>,</w:t>
      </w:r>
      <w:r w:rsidRPr="00C126EA">
        <w:rPr>
          <w:rFonts w:ascii="Palatino Linotype" w:hAnsi="Palatino Linotype"/>
          <w:b/>
        </w:rPr>
        <w:t xml:space="preserve"> </w:t>
      </w:r>
      <w:r w:rsidRPr="00C126EA">
        <w:rPr>
          <w:rFonts w:ascii="Palatino Linotype" w:hAnsi="Palatino Linotype" w:cs="Arial"/>
        </w:rPr>
        <w:t xml:space="preserve">en su calidad de </w:t>
      </w:r>
      <w:r w:rsidRPr="00C126EA">
        <w:rPr>
          <w:rFonts w:ascii="Palatino Linotype" w:hAnsi="Palatino Linotype" w:cs="Arial"/>
          <w:b/>
        </w:rPr>
        <w:t>RECURRENTE</w:t>
      </w:r>
      <w:r w:rsidRPr="00C126EA">
        <w:rPr>
          <w:rFonts w:ascii="Palatino Linotype" w:hAnsi="Palatino Linotype" w:cs="Arial"/>
        </w:rPr>
        <w:t xml:space="preserve">, en contra de la respuesta del </w:t>
      </w:r>
      <w:r w:rsidR="00A3464C" w:rsidRPr="00C126EA">
        <w:rPr>
          <w:rFonts w:ascii="Palatino Linotype" w:hAnsi="Palatino Linotype"/>
          <w:b/>
          <w:bCs/>
        </w:rPr>
        <w:t xml:space="preserve">Ayuntamiento de </w:t>
      </w:r>
      <w:r w:rsidR="009B16BF" w:rsidRPr="00C126EA">
        <w:rPr>
          <w:rFonts w:ascii="Palatino Linotype" w:hAnsi="Palatino Linotype"/>
          <w:b/>
          <w:bCs/>
        </w:rPr>
        <w:t>Tecámac</w:t>
      </w:r>
      <w:r w:rsidRPr="00C126EA">
        <w:rPr>
          <w:rFonts w:ascii="Palatino Linotype" w:hAnsi="Palatino Linotype" w:cs="Arial"/>
        </w:rPr>
        <w:t>,</w:t>
      </w:r>
      <w:r w:rsidRPr="00C126EA">
        <w:rPr>
          <w:rFonts w:ascii="Palatino Linotype" w:hAnsi="Palatino Linotype"/>
          <w:b/>
        </w:rPr>
        <w:t xml:space="preserve"> </w:t>
      </w:r>
      <w:r w:rsidRPr="00C126EA">
        <w:rPr>
          <w:rFonts w:ascii="Palatino Linotype" w:hAnsi="Palatino Linotype"/>
        </w:rPr>
        <w:t>en lo sucesivo el</w:t>
      </w:r>
      <w:r w:rsidRPr="00C126EA">
        <w:rPr>
          <w:rFonts w:ascii="Palatino Linotype" w:hAnsi="Palatino Linotype"/>
          <w:b/>
        </w:rPr>
        <w:t xml:space="preserve"> SUJETO OBLIGADO, </w:t>
      </w:r>
      <w:r w:rsidRPr="00C126EA">
        <w:rPr>
          <w:rFonts w:ascii="Palatino Linotype" w:hAnsi="Palatino Linotype"/>
        </w:rPr>
        <w:t xml:space="preserve">se procede a dictar la presente resolución, con base en los siguientes: </w:t>
      </w:r>
    </w:p>
    <w:p w:rsidR="002A5BA4" w:rsidRPr="00C126EA" w:rsidRDefault="002A5BA4" w:rsidP="00C126EA">
      <w:pPr>
        <w:pStyle w:val="Ttulo1"/>
        <w:spacing w:line="360" w:lineRule="auto"/>
        <w:jc w:val="center"/>
        <w:rPr>
          <w:szCs w:val="24"/>
        </w:rPr>
      </w:pPr>
      <w:bookmarkStart w:id="0" w:name="_Toc7093449"/>
      <w:r w:rsidRPr="00C126EA">
        <w:rPr>
          <w:szCs w:val="24"/>
        </w:rPr>
        <w:t>ANTECEDENTES</w:t>
      </w:r>
      <w:bookmarkEnd w:id="0"/>
    </w:p>
    <w:p w:rsidR="00E26459" w:rsidRPr="00C126EA" w:rsidRDefault="00E26459" w:rsidP="00C126EA">
      <w:pPr>
        <w:spacing w:line="360" w:lineRule="auto"/>
        <w:rPr>
          <w:rFonts w:ascii="Palatino Linotype" w:hAnsi="Palatino Linotype"/>
          <w:lang w:val="es-MX" w:eastAsia="en-US"/>
        </w:rPr>
      </w:pPr>
    </w:p>
    <w:p w:rsidR="00E26459" w:rsidRPr="00C126EA" w:rsidRDefault="00E26459" w:rsidP="00C126EA">
      <w:pPr>
        <w:pStyle w:val="Prrafodelista"/>
        <w:numPr>
          <w:ilvl w:val="0"/>
          <w:numId w:val="1"/>
        </w:numPr>
        <w:spacing w:line="360" w:lineRule="auto"/>
        <w:ind w:left="0" w:firstLine="0"/>
        <w:jc w:val="both"/>
        <w:rPr>
          <w:rFonts w:ascii="Palatino Linotype" w:eastAsia="Times New Roman" w:hAnsi="Palatino Linotype" w:cs="Arial"/>
          <w:lang w:val="es-ES"/>
        </w:rPr>
      </w:pPr>
      <w:r w:rsidRPr="00C126EA">
        <w:rPr>
          <w:rFonts w:ascii="Palatino Linotype" w:eastAsia="Calibri" w:hAnsi="Palatino Linotype" w:cs="Arial"/>
          <w:lang w:val="es-ES"/>
        </w:rPr>
        <w:t xml:space="preserve">El día </w:t>
      </w:r>
      <w:r w:rsidR="00DE7F9A" w:rsidRPr="00C126EA">
        <w:rPr>
          <w:rFonts w:ascii="Palatino Linotype" w:eastAsia="Calibri" w:hAnsi="Palatino Linotype" w:cs="Arial"/>
          <w:lang w:val="es-ES"/>
        </w:rPr>
        <w:t>veintiocho</w:t>
      </w:r>
      <w:r w:rsidRPr="00C126EA">
        <w:rPr>
          <w:rFonts w:ascii="Palatino Linotype" w:eastAsia="Calibri" w:hAnsi="Palatino Linotype" w:cs="Times New Roman"/>
          <w:lang w:val="es-ES"/>
        </w:rPr>
        <w:t xml:space="preserve"> (</w:t>
      </w:r>
      <w:r w:rsidR="00DE7F9A" w:rsidRPr="00C126EA">
        <w:rPr>
          <w:rFonts w:ascii="Palatino Linotype" w:eastAsia="Calibri" w:hAnsi="Palatino Linotype" w:cs="Times New Roman"/>
          <w:lang w:val="es-ES"/>
        </w:rPr>
        <w:t>28</w:t>
      </w:r>
      <w:r w:rsidRPr="00C126EA">
        <w:rPr>
          <w:rFonts w:ascii="Palatino Linotype" w:eastAsia="Calibri" w:hAnsi="Palatino Linotype" w:cs="Times New Roman"/>
          <w:lang w:val="es-ES"/>
        </w:rPr>
        <w:t xml:space="preserve">) de </w:t>
      </w:r>
      <w:r w:rsidR="00DE7F9A" w:rsidRPr="00C126EA">
        <w:rPr>
          <w:rFonts w:ascii="Palatino Linotype" w:eastAsia="Calibri" w:hAnsi="Palatino Linotype" w:cs="Times New Roman"/>
          <w:lang w:val="es-ES"/>
        </w:rPr>
        <w:t>enero</w:t>
      </w:r>
      <w:r w:rsidRPr="00C126EA">
        <w:rPr>
          <w:rFonts w:ascii="Palatino Linotype" w:eastAsia="Calibri" w:hAnsi="Palatino Linotype" w:cs="Times New Roman"/>
          <w:lang w:val="es-ES"/>
        </w:rPr>
        <w:t xml:space="preserve"> de dos mil dieci</w:t>
      </w:r>
      <w:r w:rsidR="00DE7F9A" w:rsidRPr="00C126EA">
        <w:rPr>
          <w:rFonts w:ascii="Palatino Linotype" w:eastAsia="Calibri" w:hAnsi="Palatino Linotype" w:cs="Times New Roman"/>
          <w:lang w:val="es-ES"/>
        </w:rPr>
        <w:t>nueve</w:t>
      </w:r>
      <w:r w:rsidRPr="00C126EA">
        <w:rPr>
          <w:rFonts w:ascii="Palatino Linotype" w:eastAsia="Calibri" w:hAnsi="Palatino Linotype" w:cs="Arial"/>
          <w:lang w:val="es-ES"/>
        </w:rPr>
        <w:t>,</w:t>
      </w:r>
      <w:r w:rsidRPr="00C126EA">
        <w:rPr>
          <w:rFonts w:ascii="Palatino Linotype" w:eastAsia="Calibri" w:hAnsi="Palatino Linotype" w:cs="Times New Roman"/>
          <w:lang w:val="es-ES"/>
        </w:rPr>
        <w:t xml:space="preserve"> </w:t>
      </w:r>
      <w:r w:rsidR="00C666C3" w:rsidRPr="00C666C3">
        <w:rPr>
          <w:rFonts w:ascii="Palatino Linotype" w:hAnsi="Palatino Linotype"/>
          <w:b/>
          <w:highlight w:val="black"/>
        </w:rPr>
        <w:t>------------</w:t>
      </w:r>
      <w:r w:rsidR="00C666C3">
        <w:rPr>
          <w:rFonts w:ascii="Palatino Linotype" w:hAnsi="Palatino Linotype"/>
          <w:b/>
          <w:highlight w:val="black"/>
        </w:rPr>
        <w:t>--</w:t>
      </w:r>
      <w:r w:rsidR="00C666C3" w:rsidRPr="00C666C3">
        <w:rPr>
          <w:rFonts w:ascii="Palatino Linotype" w:hAnsi="Palatino Linotype"/>
          <w:b/>
          <w:highlight w:val="black"/>
        </w:rPr>
        <w:t>---------</w:t>
      </w:r>
      <w:r w:rsidR="009B16BF" w:rsidRPr="00C126EA">
        <w:rPr>
          <w:rFonts w:ascii="Palatino Linotype" w:eastAsia="Calibri" w:hAnsi="Palatino Linotype" w:cs="Arial"/>
          <w:lang w:val="es-ES"/>
        </w:rPr>
        <w:t xml:space="preserve"> </w:t>
      </w:r>
      <w:r w:rsidRPr="00C126EA">
        <w:rPr>
          <w:rFonts w:ascii="Palatino Linotype" w:eastAsia="Calibri" w:hAnsi="Palatino Linotype" w:cs="Arial"/>
          <w:lang w:val="es-ES"/>
        </w:rPr>
        <w:t xml:space="preserve">ante el </w:t>
      </w:r>
      <w:r w:rsidRPr="00C126EA">
        <w:rPr>
          <w:rFonts w:ascii="Palatino Linotype" w:eastAsia="Calibri" w:hAnsi="Palatino Linotype" w:cs="Arial"/>
          <w:b/>
          <w:lang w:val="es-ES"/>
        </w:rPr>
        <w:t>SUJETO OBLIGADO</w:t>
      </w:r>
      <w:r w:rsidRPr="00C126EA">
        <w:rPr>
          <w:rFonts w:ascii="Palatino Linotype" w:eastAsia="Calibri" w:hAnsi="Palatino Linotype" w:cs="Arial"/>
        </w:rPr>
        <w:t xml:space="preserve"> vía </w:t>
      </w:r>
      <w:r w:rsidRPr="00C126EA">
        <w:rPr>
          <w:rFonts w:ascii="Palatino Linotype" w:eastAsia="Calibri" w:hAnsi="Palatino Linotype" w:cs="Arial"/>
          <w:lang w:val="es-ES"/>
        </w:rPr>
        <w:t>Sistema de Acceso a la Información Mexiquense (</w:t>
      </w:r>
      <w:r w:rsidRPr="00C126EA">
        <w:rPr>
          <w:rFonts w:ascii="Palatino Linotype" w:eastAsia="Calibri" w:hAnsi="Palatino Linotype" w:cs="Arial"/>
          <w:b/>
          <w:lang w:val="es-ES"/>
        </w:rPr>
        <w:t>SAIMEX)</w:t>
      </w:r>
      <w:r w:rsidR="00DA3B9E" w:rsidRPr="00C126EA">
        <w:rPr>
          <w:rFonts w:ascii="Palatino Linotype" w:eastAsia="Calibri" w:hAnsi="Palatino Linotype" w:cs="Arial"/>
          <w:lang w:val="es-ES"/>
        </w:rPr>
        <w:t>, presentó la solicitud</w:t>
      </w:r>
      <w:r w:rsidRPr="00C126EA">
        <w:rPr>
          <w:rFonts w:ascii="Palatino Linotype" w:eastAsia="Calibri" w:hAnsi="Palatino Linotype" w:cs="Arial"/>
          <w:lang w:val="es-ES"/>
        </w:rPr>
        <w:t xml:space="preserve"> de</w:t>
      </w:r>
      <w:r w:rsidR="00DA3B9E" w:rsidRPr="00C126EA">
        <w:rPr>
          <w:rFonts w:ascii="Palatino Linotype" w:eastAsia="Calibri" w:hAnsi="Palatino Linotype" w:cs="Arial"/>
          <w:lang w:val="es-ES"/>
        </w:rPr>
        <w:t xml:space="preserve"> información pública registrada</w:t>
      </w:r>
      <w:r w:rsidRPr="00C126EA">
        <w:rPr>
          <w:rFonts w:ascii="Palatino Linotype" w:eastAsia="Calibri" w:hAnsi="Palatino Linotype" w:cs="Arial"/>
          <w:lang w:val="es-ES"/>
        </w:rPr>
        <w:t xml:space="preserve"> con </w:t>
      </w:r>
      <w:r w:rsidR="00DA3B9E" w:rsidRPr="00C126EA">
        <w:rPr>
          <w:rFonts w:ascii="Palatino Linotype" w:eastAsia="Calibri" w:hAnsi="Palatino Linotype" w:cs="Arial"/>
          <w:lang w:val="es-ES"/>
        </w:rPr>
        <w:t>el número</w:t>
      </w:r>
      <w:r w:rsidRPr="00C126EA">
        <w:rPr>
          <w:rFonts w:ascii="Palatino Linotype" w:eastAsia="Calibri" w:hAnsi="Palatino Linotype" w:cs="Arial"/>
          <w:lang w:val="es-ES"/>
        </w:rPr>
        <w:t xml:space="preserve"> </w:t>
      </w:r>
      <w:r w:rsidR="009B16BF" w:rsidRPr="00C126EA">
        <w:rPr>
          <w:rFonts w:ascii="Palatino Linotype" w:hAnsi="Palatino Linotype"/>
          <w:b/>
        </w:rPr>
        <w:t>00</w:t>
      </w:r>
      <w:r w:rsidR="00DE7F9A" w:rsidRPr="00C126EA">
        <w:rPr>
          <w:rFonts w:ascii="Palatino Linotype" w:hAnsi="Palatino Linotype"/>
          <w:b/>
        </w:rPr>
        <w:t>052</w:t>
      </w:r>
      <w:r w:rsidRPr="00C126EA">
        <w:rPr>
          <w:rFonts w:ascii="Palatino Linotype" w:hAnsi="Palatino Linotype"/>
          <w:b/>
        </w:rPr>
        <w:t>/</w:t>
      </w:r>
      <w:r w:rsidR="009B16BF" w:rsidRPr="00C126EA">
        <w:rPr>
          <w:rFonts w:ascii="Palatino Linotype" w:hAnsi="Palatino Linotype"/>
          <w:b/>
        </w:rPr>
        <w:t>TECAMAC</w:t>
      </w:r>
      <w:r w:rsidR="00DE7F9A" w:rsidRPr="00C126EA">
        <w:rPr>
          <w:rFonts w:ascii="Palatino Linotype" w:hAnsi="Palatino Linotype"/>
          <w:b/>
        </w:rPr>
        <w:t>/IP/2019</w:t>
      </w:r>
      <w:r w:rsidRPr="00C126EA">
        <w:rPr>
          <w:rFonts w:ascii="Palatino Linotype" w:hAnsi="Palatino Linotype"/>
          <w:b/>
        </w:rPr>
        <w:t xml:space="preserve"> </w:t>
      </w:r>
      <w:r w:rsidR="00DA3B9E" w:rsidRPr="00C126EA">
        <w:rPr>
          <w:rFonts w:ascii="Palatino Linotype" w:eastAsia="Calibri" w:hAnsi="Palatino Linotype" w:cs="Arial"/>
          <w:lang w:val="es-ES"/>
        </w:rPr>
        <w:t>mediante la cual</w:t>
      </w:r>
      <w:r w:rsidRPr="00C126EA">
        <w:rPr>
          <w:rFonts w:ascii="Palatino Linotype" w:eastAsia="Calibri" w:hAnsi="Palatino Linotype" w:cs="Arial"/>
          <w:lang w:val="es-ES"/>
        </w:rPr>
        <w:t xml:space="preserve"> solicitó lo siguiente:</w:t>
      </w:r>
    </w:p>
    <w:p w:rsidR="00E26459" w:rsidRPr="00C126EA" w:rsidRDefault="00E26459" w:rsidP="00C126EA">
      <w:pPr>
        <w:spacing w:before="240" w:after="240" w:line="360" w:lineRule="auto"/>
        <w:ind w:left="567" w:right="567"/>
        <w:jc w:val="both"/>
        <w:rPr>
          <w:rFonts w:ascii="Palatino Linotype" w:eastAsia="Calibri" w:hAnsi="Palatino Linotype" w:cs="Arial"/>
          <w:i/>
          <w:lang w:val="es-ES"/>
        </w:rPr>
      </w:pPr>
      <w:r w:rsidRPr="00C126EA">
        <w:rPr>
          <w:rFonts w:ascii="Palatino Linotype" w:eastAsia="Calibri" w:hAnsi="Palatino Linotype" w:cs="Arial"/>
          <w:i/>
          <w:lang w:val="es-ES"/>
        </w:rPr>
        <w:t>“</w:t>
      </w:r>
      <w:r w:rsidR="00DE7F9A" w:rsidRPr="00C126EA">
        <w:rPr>
          <w:rFonts w:ascii="Palatino Linotype" w:eastAsia="Calibri" w:hAnsi="Palatino Linotype" w:cs="Arial"/>
          <w:i/>
          <w:lang w:val="es-ES"/>
        </w:rPr>
        <w:t xml:space="preserve">DECLARACIÓN DE BIENES Y DE CONFLICTO DE INTERESES DE LA PRESIDENTA MUNICIPAL, YA QUE AL PARECER HAY FAMILIARES DE ELLA LABORANDO EN EL AYUNTAMIENTO,Y/OEN EL ORGANISMO DE AGUA ODAPAS, TAMBIEN DECLARACIÓN DE BIENES DE CARLOS GALINDO, Y DE TODOS LOS DIRECTORES DEL </w:t>
      </w:r>
      <w:r w:rsidR="00DE7F9A" w:rsidRPr="00C126EA">
        <w:rPr>
          <w:rFonts w:ascii="Palatino Linotype" w:eastAsia="Calibri" w:hAnsi="Palatino Linotype" w:cs="Arial"/>
          <w:i/>
          <w:lang w:val="es-ES"/>
        </w:rPr>
        <w:lastRenderedPageBreak/>
        <w:t>MUNICIPIO INCLUYENDO DERECHOS HUMAHOS Y TRANSPARENCIA</w:t>
      </w:r>
      <w:r w:rsidRPr="00C126EA">
        <w:rPr>
          <w:rFonts w:ascii="Palatino Linotype" w:eastAsia="Calibri" w:hAnsi="Palatino Linotype" w:cs="Arial"/>
          <w:i/>
          <w:lang w:val="es-ES"/>
        </w:rPr>
        <w:t>” (sic)</w:t>
      </w:r>
    </w:p>
    <w:p w:rsidR="00FC5D9F" w:rsidRPr="00C126EA" w:rsidRDefault="00FC5D9F" w:rsidP="00C126EA">
      <w:pPr>
        <w:pStyle w:val="Prrafodelista"/>
        <w:numPr>
          <w:ilvl w:val="0"/>
          <w:numId w:val="1"/>
        </w:numPr>
        <w:spacing w:line="360" w:lineRule="auto"/>
        <w:ind w:left="0" w:firstLine="0"/>
        <w:jc w:val="both"/>
        <w:rPr>
          <w:rFonts w:ascii="Palatino Linotype" w:eastAsia="Times New Roman" w:hAnsi="Palatino Linotype" w:cs="Arial"/>
          <w:lang w:val="es-ES"/>
        </w:rPr>
      </w:pPr>
      <w:r w:rsidRPr="00C126EA">
        <w:rPr>
          <w:rFonts w:ascii="Palatino Linotype" w:eastAsia="Times New Roman" w:hAnsi="Palatino Linotype" w:cs="Arial"/>
          <w:lang w:val="es-ES"/>
        </w:rPr>
        <w:t>Señaló como modalidad de entrega de la información</w:t>
      </w:r>
      <w:r w:rsidRPr="00C126EA">
        <w:rPr>
          <w:rFonts w:ascii="Palatino Linotype" w:eastAsia="Times New Roman" w:hAnsi="Palatino Linotype" w:cs="Arial"/>
          <w:b/>
          <w:lang w:val="es-ES"/>
        </w:rPr>
        <w:t>:</w:t>
      </w:r>
      <w:r w:rsidRPr="00C126EA">
        <w:rPr>
          <w:rFonts w:ascii="Palatino Linotype" w:eastAsia="Times New Roman" w:hAnsi="Palatino Linotype" w:cs="Arial"/>
          <w:lang w:val="es-ES"/>
        </w:rPr>
        <w:t xml:space="preserve"> a través del </w:t>
      </w:r>
      <w:r w:rsidRPr="00C126EA">
        <w:rPr>
          <w:rFonts w:ascii="Palatino Linotype" w:eastAsia="Times New Roman" w:hAnsi="Palatino Linotype" w:cs="Arial"/>
          <w:b/>
          <w:lang w:val="es-ES"/>
        </w:rPr>
        <w:t>SAIMEX.</w:t>
      </w:r>
    </w:p>
    <w:p w:rsidR="00FC5D9F" w:rsidRPr="00C126EA" w:rsidRDefault="00FC5D9F" w:rsidP="00C126EA">
      <w:pPr>
        <w:pStyle w:val="Prrafodelista"/>
        <w:spacing w:before="240" w:after="240" w:line="360" w:lineRule="auto"/>
        <w:ind w:left="0"/>
        <w:jc w:val="both"/>
        <w:rPr>
          <w:rFonts w:ascii="Palatino Linotype" w:hAnsi="Palatino Linotype"/>
        </w:rPr>
      </w:pPr>
    </w:p>
    <w:p w:rsidR="00DE7F9A" w:rsidRPr="00C126EA" w:rsidRDefault="005472AB" w:rsidP="00C126EA">
      <w:pPr>
        <w:pStyle w:val="Prrafodelista"/>
        <w:numPr>
          <w:ilvl w:val="0"/>
          <w:numId w:val="1"/>
        </w:numPr>
        <w:spacing w:before="240" w:after="240" w:line="360" w:lineRule="auto"/>
        <w:ind w:left="0" w:firstLine="0"/>
        <w:jc w:val="both"/>
        <w:rPr>
          <w:rFonts w:ascii="Palatino Linotype" w:hAnsi="Palatino Linotype"/>
          <w:i/>
        </w:rPr>
      </w:pPr>
      <w:r w:rsidRPr="00C126EA">
        <w:rPr>
          <w:rFonts w:ascii="Palatino Linotype" w:eastAsia="Calibri" w:hAnsi="Palatino Linotype" w:cs="Times New Roman"/>
          <w:lang w:val="es-ES"/>
        </w:rPr>
        <w:t xml:space="preserve">El </w:t>
      </w:r>
      <w:r w:rsidR="009B16BF" w:rsidRPr="00C126EA">
        <w:rPr>
          <w:rFonts w:ascii="Palatino Linotype" w:eastAsia="Calibri" w:hAnsi="Palatino Linotype" w:cs="Times New Roman"/>
          <w:lang w:val="es-ES"/>
        </w:rPr>
        <w:t xml:space="preserve">Sujeto Obligado </w:t>
      </w:r>
      <w:r w:rsidR="00DE7F9A" w:rsidRPr="00C126EA">
        <w:rPr>
          <w:rFonts w:ascii="Palatino Linotype" w:eastAsia="Calibri" w:hAnsi="Palatino Linotype" w:cs="Times New Roman"/>
          <w:lang w:val="es-ES"/>
        </w:rPr>
        <w:t xml:space="preserve">dio respuesta a la solicitud el día veinte (20) de febrero de dos mil diecinueve anexando el documento electrónico denominado </w:t>
      </w:r>
      <w:r w:rsidR="00DE7F9A" w:rsidRPr="00C126EA">
        <w:rPr>
          <w:rFonts w:ascii="Palatino Linotype" w:eastAsia="Calibri" w:hAnsi="Palatino Linotype" w:cs="Times New Roman"/>
          <w:b/>
          <w:i/>
          <w:lang w:val="es-ES"/>
        </w:rPr>
        <w:t xml:space="preserve">contestación transparencia </w:t>
      </w:r>
      <w:proofErr w:type="spellStart"/>
      <w:r w:rsidR="00DE7F9A" w:rsidRPr="00C126EA">
        <w:rPr>
          <w:rFonts w:ascii="Palatino Linotype" w:eastAsia="Calibri" w:hAnsi="Palatino Linotype" w:cs="Times New Roman"/>
          <w:b/>
          <w:i/>
          <w:lang w:val="es-ES"/>
        </w:rPr>
        <w:t>contraloría.jpf</w:t>
      </w:r>
      <w:proofErr w:type="spellEnd"/>
      <w:r w:rsidR="00DE7F9A" w:rsidRPr="00C126EA">
        <w:rPr>
          <w:rFonts w:ascii="Palatino Linotype" w:eastAsia="Calibri" w:hAnsi="Palatino Linotype" w:cs="Times New Roman"/>
          <w:b/>
          <w:i/>
          <w:lang w:val="es-ES"/>
        </w:rPr>
        <w:t xml:space="preserve"> </w:t>
      </w:r>
      <w:r w:rsidR="00DE7F9A" w:rsidRPr="00C126EA">
        <w:rPr>
          <w:rFonts w:ascii="Palatino Linotype" w:eastAsia="Calibri" w:hAnsi="Palatino Linotype" w:cs="Times New Roman"/>
          <w:lang w:val="es-ES"/>
        </w:rPr>
        <w:t>y en los siguientes términos:</w:t>
      </w:r>
    </w:p>
    <w:p w:rsidR="00DE7F9A" w:rsidRPr="00C126EA" w:rsidRDefault="00DE7F9A" w:rsidP="00C126EA">
      <w:pPr>
        <w:pStyle w:val="Prrafodelista"/>
        <w:spacing w:line="360" w:lineRule="auto"/>
        <w:rPr>
          <w:rFonts w:ascii="Palatino Linotype" w:eastAsia="Calibri" w:hAnsi="Palatino Linotype" w:cs="Times New Roman"/>
          <w:lang w:val="es-ES"/>
        </w:rPr>
      </w:pPr>
    </w:p>
    <w:p w:rsidR="00DE7F9A" w:rsidRPr="00C126EA" w:rsidRDefault="00DE7F9A" w:rsidP="00C126EA">
      <w:pPr>
        <w:pStyle w:val="Prrafodelista"/>
        <w:spacing w:before="240" w:after="240" w:line="360" w:lineRule="auto"/>
        <w:ind w:left="567" w:right="567"/>
        <w:jc w:val="both"/>
        <w:rPr>
          <w:rFonts w:ascii="Palatino Linotype" w:eastAsia="Calibri" w:hAnsi="Palatino Linotype" w:cs="Times New Roman"/>
          <w:i/>
          <w:lang w:val="es-ES"/>
        </w:rPr>
      </w:pPr>
      <w:r w:rsidRPr="00C126EA">
        <w:rPr>
          <w:rFonts w:ascii="Palatino Linotype" w:eastAsia="Calibri" w:hAnsi="Palatino Linotype" w:cs="Times New Roman"/>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E7F9A" w:rsidRPr="00C126EA" w:rsidRDefault="00DE7F9A" w:rsidP="00C126EA">
      <w:pPr>
        <w:pStyle w:val="Prrafodelista"/>
        <w:spacing w:before="240" w:after="240" w:line="360" w:lineRule="auto"/>
        <w:ind w:left="567" w:right="567"/>
        <w:jc w:val="both"/>
        <w:rPr>
          <w:rFonts w:ascii="Palatino Linotype" w:eastAsia="Calibri" w:hAnsi="Palatino Linotype" w:cs="Times New Roman"/>
          <w:i/>
          <w:lang w:val="es-ES"/>
        </w:rPr>
      </w:pPr>
      <w:r w:rsidRPr="00C126EA">
        <w:rPr>
          <w:rFonts w:ascii="Palatino Linotype" w:eastAsia="Calibri" w:hAnsi="Palatino Linotype" w:cs="Times New Roman"/>
          <w:i/>
          <w:lang w:val="es-ES"/>
        </w:rPr>
        <w:t xml:space="preserve">Se envía archivo digitalizado a efecto de dar respuesta a la solicitud </w:t>
      </w:r>
      <w:proofErr w:type="spellStart"/>
      <w:r w:rsidRPr="00C126EA">
        <w:rPr>
          <w:rFonts w:ascii="Palatino Linotype" w:eastAsia="Calibri" w:hAnsi="Palatino Linotype" w:cs="Times New Roman"/>
          <w:i/>
          <w:lang w:val="es-ES"/>
        </w:rPr>
        <w:t>numero</w:t>
      </w:r>
      <w:proofErr w:type="spellEnd"/>
      <w:r w:rsidRPr="00C126EA">
        <w:rPr>
          <w:rFonts w:ascii="Palatino Linotype" w:eastAsia="Calibri" w:hAnsi="Palatino Linotype" w:cs="Times New Roman"/>
          <w:i/>
          <w:lang w:val="es-ES"/>
        </w:rPr>
        <w:t xml:space="preserve"> 0052/TECAMAC/IP/2019</w:t>
      </w:r>
    </w:p>
    <w:p w:rsidR="00DE7F9A" w:rsidRPr="00C126EA" w:rsidRDefault="00DE7F9A" w:rsidP="00C126EA">
      <w:pPr>
        <w:pStyle w:val="Prrafodelista"/>
        <w:spacing w:before="240" w:after="240" w:line="360" w:lineRule="auto"/>
        <w:ind w:left="567" w:right="567"/>
        <w:jc w:val="both"/>
        <w:rPr>
          <w:rFonts w:ascii="Palatino Linotype" w:eastAsia="Calibri" w:hAnsi="Palatino Linotype" w:cs="Times New Roman"/>
          <w:i/>
          <w:lang w:val="es-ES"/>
        </w:rPr>
      </w:pPr>
      <w:r w:rsidRPr="00C126EA">
        <w:rPr>
          <w:rFonts w:ascii="Palatino Linotype" w:eastAsia="Calibri" w:hAnsi="Palatino Linotype" w:cs="Times New Roman"/>
          <w:i/>
          <w:lang w:val="es-ES"/>
        </w:rPr>
        <w:t>ATENTAMENTE</w:t>
      </w:r>
    </w:p>
    <w:p w:rsidR="00DE7F9A" w:rsidRPr="00C126EA" w:rsidRDefault="00DE7F9A" w:rsidP="00C126EA">
      <w:pPr>
        <w:pStyle w:val="Prrafodelista"/>
        <w:spacing w:before="240" w:after="240" w:line="360" w:lineRule="auto"/>
        <w:ind w:left="567" w:right="567"/>
        <w:jc w:val="both"/>
        <w:rPr>
          <w:rFonts w:ascii="Palatino Linotype" w:eastAsia="Calibri" w:hAnsi="Palatino Linotype" w:cs="Times New Roman"/>
          <w:i/>
          <w:lang w:val="es-ES"/>
        </w:rPr>
      </w:pPr>
      <w:r w:rsidRPr="00C126EA">
        <w:rPr>
          <w:rFonts w:ascii="Palatino Linotype" w:eastAsia="Calibri" w:hAnsi="Palatino Linotype" w:cs="Times New Roman"/>
          <w:i/>
          <w:lang w:val="es-ES"/>
        </w:rPr>
        <w:t>C. CARLOS ALONSO HERNANDEZ PELAEZ” (sic)</w:t>
      </w:r>
    </w:p>
    <w:p w:rsidR="00DE7F9A" w:rsidRPr="00C126EA" w:rsidRDefault="00DE7F9A" w:rsidP="00C126EA">
      <w:pPr>
        <w:pStyle w:val="Prrafodelista"/>
        <w:spacing w:before="240" w:after="240" w:line="360" w:lineRule="auto"/>
        <w:ind w:left="567" w:right="567"/>
        <w:jc w:val="both"/>
        <w:rPr>
          <w:rFonts w:ascii="Palatino Linotype" w:eastAsia="Calibri" w:hAnsi="Palatino Linotype" w:cs="Times New Roman"/>
          <w:i/>
          <w:lang w:val="es-ES"/>
        </w:rPr>
      </w:pPr>
    </w:p>
    <w:p w:rsidR="00DE7F9A" w:rsidRPr="00C126EA" w:rsidRDefault="00DE7F9A" w:rsidP="00C126EA">
      <w:pPr>
        <w:pStyle w:val="Prrafodelista"/>
        <w:numPr>
          <w:ilvl w:val="0"/>
          <w:numId w:val="19"/>
        </w:numPr>
        <w:spacing w:before="240" w:after="240" w:line="360" w:lineRule="auto"/>
        <w:ind w:left="567" w:right="567"/>
        <w:jc w:val="both"/>
        <w:rPr>
          <w:rFonts w:ascii="Palatino Linotype" w:eastAsia="Calibri" w:hAnsi="Palatino Linotype" w:cs="Times New Roman"/>
          <w:lang w:val="es-ES"/>
        </w:rPr>
      </w:pPr>
      <w:r w:rsidRPr="00C126EA">
        <w:rPr>
          <w:rFonts w:ascii="Palatino Linotype" w:eastAsia="Calibri" w:hAnsi="Palatino Linotype" w:cs="Times New Roman"/>
          <w:b/>
          <w:i/>
          <w:lang w:val="es-ES"/>
        </w:rPr>
        <w:t xml:space="preserve">contestación transparencia </w:t>
      </w:r>
      <w:proofErr w:type="spellStart"/>
      <w:r w:rsidRPr="00C126EA">
        <w:rPr>
          <w:rFonts w:ascii="Palatino Linotype" w:eastAsia="Calibri" w:hAnsi="Palatino Linotype" w:cs="Times New Roman"/>
          <w:b/>
          <w:i/>
          <w:lang w:val="es-ES"/>
        </w:rPr>
        <w:t>contraloría.jpf</w:t>
      </w:r>
      <w:proofErr w:type="spellEnd"/>
      <w:r w:rsidRPr="00C126EA">
        <w:rPr>
          <w:rFonts w:ascii="Palatino Linotype" w:eastAsia="Calibri" w:hAnsi="Palatino Linotype" w:cs="Times New Roman"/>
          <w:b/>
          <w:i/>
          <w:lang w:val="es-ES"/>
        </w:rPr>
        <w:t xml:space="preserve">: </w:t>
      </w:r>
      <w:r w:rsidRPr="00C126EA">
        <w:rPr>
          <w:rFonts w:ascii="Palatino Linotype" w:eastAsia="Calibri" w:hAnsi="Palatino Linotype" w:cs="Times New Roman"/>
          <w:lang w:val="es-ES"/>
        </w:rPr>
        <w:t xml:space="preserve">Oficio suscrito por el Contralor Municipal en el </w:t>
      </w:r>
      <w:proofErr w:type="spellStart"/>
      <w:r w:rsidRPr="00C126EA">
        <w:rPr>
          <w:rFonts w:ascii="Palatino Linotype" w:eastAsia="Calibri" w:hAnsi="Palatino Linotype" w:cs="Times New Roman"/>
          <w:lang w:val="es-ES"/>
        </w:rPr>
        <w:t>cial</w:t>
      </w:r>
      <w:proofErr w:type="spellEnd"/>
      <w:r w:rsidRPr="00C126EA">
        <w:rPr>
          <w:rFonts w:ascii="Palatino Linotype" w:eastAsia="Calibri" w:hAnsi="Palatino Linotype" w:cs="Times New Roman"/>
          <w:lang w:val="es-ES"/>
        </w:rPr>
        <w:t xml:space="preserve"> refiere que la Secretaría de la Contraloría del Gobierno del Estado de México debe recibir y registrar las declaraciones de situación Patrimonial (manifestación de bienes) de los </w:t>
      </w:r>
      <w:r w:rsidRPr="00C126EA">
        <w:rPr>
          <w:rFonts w:ascii="Palatino Linotype" w:eastAsia="Calibri" w:hAnsi="Palatino Linotype" w:cs="Times New Roman"/>
          <w:lang w:val="es-ES"/>
        </w:rPr>
        <w:lastRenderedPageBreak/>
        <w:t>Servidores Públicos del Estado de México, por lo que el Órgano de Control Interno no puede proporcionar las manifestaciones de bienes de los servidores públicos, toda vez que no obran en sus archivos.</w:t>
      </w:r>
    </w:p>
    <w:p w:rsidR="00DE7F9A" w:rsidRPr="00C126EA" w:rsidRDefault="00DE7F9A" w:rsidP="00C126EA">
      <w:pPr>
        <w:pStyle w:val="Prrafodelista"/>
        <w:spacing w:before="240" w:after="240" w:line="360" w:lineRule="auto"/>
        <w:ind w:left="567" w:right="567"/>
        <w:jc w:val="both"/>
        <w:rPr>
          <w:rFonts w:ascii="Palatino Linotype" w:eastAsia="Calibri" w:hAnsi="Palatino Linotype" w:cs="Times New Roman"/>
          <w:lang w:val="es-ES"/>
        </w:rPr>
      </w:pPr>
    </w:p>
    <w:p w:rsidR="002A5BA4" w:rsidRPr="00C126EA" w:rsidRDefault="00812C54" w:rsidP="00C126EA">
      <w:pPr>
        <w:pStyle w:val="Prrafodelista"/>
        <w:numPr>
          <w:ilvl w:val="0"/>
          <w:numId w:val="1"/>
        </w:numPr>
        <w:spacing w:before="240" w:after="240" w:line="360" w:lineRule="auto"/>
        <w:ind w:left="0" w:firstLine="0"/>
        <w:jc w:val="both"/>
        <w:rPr>
          <w:rFonts w:ascii="Palatino Linotype" w:hAnsi="Palatino Linotype" w:cs="Arial"/>
          <w:i/>
        </w:rPr>
      </w:pPr>
      <w:r w:rsidRPr="00C126EA">
        <w:rPr>
          <w:rFonts w:ascii="Palatino Linotype" w:eastAsia="Calibri" w:hAnsi="Palatino Linotype" w:cs="Arial"/>
          <w:lang w:val="es-AR"/>
        </w:rPr>
        <w:t xml:space="preserve">El </w:t>
      </w:r>
      <w:r w:rsidR="00DE7F9A" w:rsidRPr="00C126EA">
        <w:rPr>
          <w:rFonts w:ascii="Palatino Linotype" w:eastAsia="Calibri" w:hAnsi="Palatino Linotype" w:cs="Arial"/>
          <w:lang w:val="es-AR"/>
        </w:rPr>
        <w:t>veinticinco</w:t>
      </w:r>
      <w:r w:rsidR="002A5BA4" w:rsidRPr="00C126EA">
        <w:rPr>
          <w:rFonts w:ascii="Palatino Linotype" w:eastAsia="Times New Roman" w:hAnsi="Palatino Linotype" w:cs="Arial"/>
          <w:lang w:val="es-ES"/>
        </w:rPr>
        <w:t xml:space="preserve"> (</w:t>
      </w:r>
      <w:r w:rsidR="00DE7F9A" w:rsidRPr="00C126EA">
        <w:rPr>
          <w:rFonts w:ascii="Palatino Linotype" w:eastAsia="Times New Roman" w:hAnsi="Palatino Linotype" w:cs="Arial"/>
          <w:lang w:val="es-ES"/>
        </w:rPr>
        <w:t>25</w:t>
      </w:r>
      <w:r w:rsidR="002A5BA4" w:rsidRPr="00C126EA">
        <w:rPr>
          <w:rFonts w:ascii="Palatino Linotype" w:eastAsia="Times New Roman" w:hAnsi="Palatino Linotype" w:cs="Arial"/>
          <w:lang w:val="es-ES"/>
        </w:rPr>
        <w:t xml:space="preserve">) de </w:t>
      </w:r>
      <w:r w:rsidR="00D42221" w:rsidRPr="00C126EA">
        <w:rPr>
          <w:rFonts w:ascii="Palatino Linotype" w:eastAsia="Times New Roman" w:hAnsi="Palatino Linotype" w:cs="Arial"/>
          <w:lang w:val="es-ES"/>
        </w:rPr>
        <w:t>febrero</w:t>
      </w:r>
      <w:r w:rsidR="00941F93" w:rsidRPr="00C126EA">
        <w:rPr>
          <w:rFonts w:ascii="Palatino Linotype" w:eastAsia="Times New Roman" w:hAnsi="Palatino Linotype" w:cs="Arial"/>
          <w:lang w:val="es-ES"/>
        </w:rPr>
        <w:t xml:space="preserve"> </w:t>
      </w:r>
      <w:r w:rsidR="002A5BA4" w:rsidRPr="00C126EA">
        <w:rPr>
          <w:rFonts w:ascii="Palatino Linotype" w:eastAsia="Times New Roman" w:hAnsi="Palatino Linotype" w:cs="Arial"/>
          <w:lang w:val="es-ES"/>
        </w:rPr>
        <w:t>de dos mil dieci</w:t>
      </w:r>
      <w:r w:rsidR="00794037" w:rsidRPr="00C126EA">
        <w:rPr>
          <w:rFonts w:ascii="Palatino Linotype" w:eastAsia="Times New Roman" w:hAnsi="Palatino Linotype" w:cs="Arial"/>
          <w:lang w:val="es-ES"/>
        </w:rPr>
        <w:t>nueve</w:t>
      </w:r>
      <w:r w:rsidR="002A5BA4" w:rsidRPr="00C126EA">
        <w:rPr>
          <w:rFonts w:ascii="Palatino Linotype" w:eastAsia="Times New Roman" w:hAnsi="Palatino Linotype" w:cs="Arial"/>
          <w:lang w:val="es-ES"/>
        </w:rPr>
        <w:t xml:space="preserve">, </w:t>
      </w:r>
      <w:r w:rsidR="00C666C3" w:rsidRPr="00C666C3">
        <w:rPr>
          <w:rFonts w:ascii="Palatino Linotype" w:hAnsi="Palatino Linotype"/>
          <w:b/>
          <w:highlight w:val="black"/>
        </w:rPr>
        <w:t>----------------------------</w:t>
      </w:r>
      <w:r w:rsidR="002A5BA4" w:rsidRPr="00C126EA">
        <w:rPr>
          <w:rFonts w:ascii="Palatino Linotype" w:eastAsia="Times New Roman" w:hAnsi="Palatino Linotype" w:cs="Arial"/>
          <w:b/>
          <w:lang w:val="es-ES"/>
        </w:rPr>
        <w:t>,</w:t>
      </w:r>
      <w:r w:rsidR="00FB61C7" w:rsidRPr="00C126EA">
        <w:rPr>
          <w:rFonts w:ascii="Palatino Linotype" w:eastAsia="Times New Roman" w:hAnsi="Palatino Linotype" w:cs="Arial"/>
          <w:lang w:val="es-ES"/>
        </w:rPr>
        <w:t xml:space="preserve"> interpuso </w:t>
      </w:r>
      <w:r w:rsidR="000E1BDA" w:rsidRPr="00C126EA">
        <w:rPr>
          <w:rFonts w:ascii="Palatino Linotype" w:eastAsia="Times New Roman" w:hAnsi="Palatino Linotype" w:cs="Arial"/>
          <w:lang w:val="es-ES"/>
        </w:rPr>
        <w:t>el</w:t>
      </w:r>
      <w:r w:rsidR="002A5BA4" w:rsidRPr="00C126EA">
        <w:rPr>
          <w:rFonts w:ascii="Palatino Linotype" w:eastAsia="Times New Roman" w:hAnsi="Palatino Linotype" w:cs="Arial"/>
          <w:lang w:val="es-ES"/>
        </w:rPr>
        <w:t xml:space="preserve"> recurso de revisión, en contra de la respuesta, señalando como:</w:t>
      </w:r>
      <w:bookmarkStart w:id="1" w:name="_Toc462307683"/>
      <w:bookmarkStart w:id="2" w:name="_Toc472427085"/>
      <w:bookmarkStart w:id="3" w:name="_Toc472500652"/>
    </w:p>
    <w:p w:rsidR="000E053C" w:rsidRPr="00C126EA" w:rsidRDefault="000E053C" w:rsidP="00C126EA">
      <w:pPr>
        <w:pStyle w:val="Prrafodelista"/>
        <w:spacing w:line="360" w:lineRule="auto"/>
        <w:rPr>
          <w:rFonts w:ascii="Palatino Linotype" w:hAnsi="Palatino Linotype" w:cs="Arial"/>
          <w:i/>
        </w:rPr>
      </w:pPr>
    </w:p>
    <w:p w:rsidR="000E053C" w:rsidRDefault="000E053C" w:rsidP="00C126EA">
      <w:pPr>
        <w:pStyle w:val="Prrafodelista"/>
        <w:spacing w:line="360" w:lineRule="auto"/>
        <w:ind w:left="567"/>
        <w:jc w:val="both"/>
        <w:rPr>
          <w:rFonts w:ascii="Palatino Linotype" w:eastAsia="Calibri" w:hAnsi="Palatino Linotype" w:cs="Arial"/>
          <w:lang w:val="es-ES"/>
        </w:rPr>
      </w:pPr>
      <w:r w:rsidRPr="00C126EA">
        <w:rPr>
          <w:rFonts w:ascii="Palatino Linotype" w:hAnsi="Palatino Linotype"/>
          <w:b/>
        </w:rPr>
        <w:t>Acto impugnado:</w:t>
      </w:r>
      <w:r w:rsidRPr="00C126EA">
        <w:rPr>
          <w:rStyle w:val="Ttulo2Car"/>
          <w:rFonts w:ascii="Palatino Linotype" w:hAnsi="Palatino Linotype"/>
          <w:b/>
          <w:i/>
          <w:color w:val="auto"/>
          <w:sz w:val="24"/>
          <w:szCs w:val="24"/>
          <w:lang w:val="es-ES"/>
        </w:rPr>
        <w:t xml:space="preserve"> </w:t>
      </w:r>
      <w:r w:rsidRPr="00C126EA">
        <w:rPr>
          <w:rFonts w:ascii="Palatino Linotype" w:hAnsi="Palatino Linotype"/>
        </w:rPr>
        <w:t>“</w:t>
      </w:r>
      <w:r w:rsidR="00DE7F9A" w:rsidRPr="00C126EA">
        <w:rPr>
          <w:rFonts w:ascii="Palatino Linotype" w:hAnsi="Palatino Linotype"/>
          <w:i/>
        </w:rPr>
        <w:t xml:space="preserve">FALTA FUNDAMENTACIÓ, ES OBVIO QUE NO TIENEN ESTA INFORMACIÓN, POR ESO LA CONTRALORÍA DEBE SOLICITARLE LA INFORMACIÓN A LOS SERVIDORES PÚBLICOS Y TRANSPARENCIA HACER UNA VERSIÓN PÚBLICA DE ELLA, ES CLARA LA OPACIDAD DEL TRABAJO DEL AYUNTAMIENTO Y LA IGNORANCIA DE LA PERSONA RESPONSABLE DE TRANSPARENCIA. </w:t>
      </w:r>
      <w:r w:rsidRPr="00C126EA">
        <w:rPr>
          <w:rFonts w:ascii="Palatino Linotype" w:hAnsi="Palatino Linotype"/>
        </w:rPr>
        <w:t>"</w:t>
      </w:r>
      <w:r w:rsidRPr="00C126EA">
        <w:rPr>
          <w:rFonts w:ascii="Palatino Linotype" w:eastAsia="Calibri" w:hAnsi="Palatino Linotype" w:cs="Arial"/>
          <w:lang w:val="es-ES"/>
        </w:rPr>
        <w:t xml:space="preserve"> </w:t>
      </w:r>
      <w:r w:rsidR="009B16BF" w:rsidRPr="00C126EA">
        <w:rPr>
          <w:rFonts w:ascii="Palatino Linotype" w:eastAsia="Calibri" w:hAnsi="Palatino Linotype" w:cs="Arial"/>
          <w:lang w:val="es-ES"/>
        </w:rPr>
        <w:t>(Sic); y</w:t>
      </w:r>
    </w:p>
    <w:p w:rsidR="00C126EA" w:rsidRPr="00C126EA" w:rsidRDefault="00C126EA" w:rsidP="00C126EA">
      <w:pPr>
        <w:pStyle w:val="Prrafodelista"/>
        <w:spacing w:line="360" w:lineRule="auto"/>
        <w:ind w:left="567"/>
        <w:jc w:val="both"/>
        <w:rPr>
          <w:rFonts w:ascii="Palatino Linotype" w:hAnsi="Palatino Linotype" w:cs="Arial"/>
        </w:rPr>
      </w:pPr>
    </w:p>
    <w:p w:rsidR="000E053C" w:rsidRPr="00C126EA" w:rsidRDefault="000E053C" w:rsidP="00C126EA">
      <w:pPr>
        <w:pStyle w:val="Prrafodelista"/>
        <w:spacing w:line="360" w:lineRule="auto"/>
        <w:ind w:left="567"/>
        <w:jc w:val="both"/>
        <w:rPr>
          <w:rFonts w:ascii="Palatino Linotype" w:hAnsi="Palatino Linotype"/>
          <w:i/>
        </w:rPr>
      </w:pPr>
      <w:r w:rsidRPr="00C126EA">
        <w:rPr>
          <w:rFonts w:ascii="Palatino Linotype" w:hAnsi="Palatino Linotype"/>
          <w:b/>
        </w:rPr>
        <w:t>Razones o Motivos de inconformidad:</w:t>
      </w:r>
      <w:r w:rsidRPr="00C126EA">
        <w:rPr>
          <w:rStyle w:val="Ttulo2Car"/>
          <w:rFonts w:ascii="Palatino Linotype" w:hAnsi="Palatino Linotype"/>
          <w:b/>
          <w:sz w:val="24"/>
          <w:szCs w:val="24"/>
          <w:lang w:val="es-ES"/>
        </w:rPr>
        <w:t xml:space="preserve"> </w:t>
      </w:r>
      <w:r w:rsidRPr="00C126EA">
        <w:rPr>
          <w:rFonts w:ascii="Palatino Linotype" w:hAnsi="Palatino Linotype"/>
          <w:i/>
        </w:rPr>
        <w:t>“</w:t>
      </w:r>
      <w:r w:rsidR="00DE7F9A" w:rsidRPr="00C126EA">
        <w:rPr>
          <w:rFonts w:ascii="Palatino Linotype" w:hAnsi="Palatino Linotype"/>
          <w:i/>
        </w:rPr>
        <w:t>FALTA FUNDAMENTACIÓ, ES OBVIO QUE NO TIENEN ESTA INFORMACIÓN, POR ESO LA CONTRALORÍA DEBE SOLICITARLE LA INFORMACIÓN A LOS SERVIDORES PÚBLICOS Y TRANSPARENCIA HACER UNA VERSIÓN PÚBLICA DE ELLA, ES CLARA LA OPACIDAD DEL TRABAJO DEL AYUNTAMIENTO Y LA IGNORANCIA DE LA PERSONA RESPONSABLE DE TRANSPARENCIA.</w:t>
      </w:r>
      <w:r w:rsidRPr="00C126EA">
        <w:rPr>
          <w:rFonts w:ascii="Palatino Linotype" w:hAnsi="Palatino Linotype"/>
          <w:i/>
        </w:rPr>
        <w:t xml:space="preserve">” </w:t>
      </w:r>
      <w:r w:rsidRPr="00C126EA">
        <w:rPr>
          <w:rFonts w:ascii="Palatino Linotype" w:hAnsi="Palatino Linotype" w:cs="Arial"/>
        </w:rPr>
        <w:t xml:space="preserve">(Sic) </w:t>
      </w:r>
    </w:p>
    <w:p w:rsidR="006650CC" w:rsidRPr="00C126EA" w:rsidRDefault="006650CC" w:rsidP="00C126EA">
      <w:pPr>
        <w:pStyle w:val="Prrafodelista"/>
        <w:spacing w:before="240" w:after="240" w:line="360" w:lineRule="auto"/>
        <w:jc w:val="both"/>
        <w:rPr>
          <w:rFonts w:ascii="Palatino Linotype" w:eastAsia="Calibri" w:hAnsi="Palatino Linotype" w:cs="Arial"/>
          <w:lang w:val="es-ES"/>
        </w:rPr>
      </w:pPr>
    </w:p>
    <w:bookmarkEnd w:id="1"/>
    <w:bookmarkEnd w:id="2"/>
    <w:bookmarkEnd w:id="3"/>
    <w:p w:rsidR="002A5BA4" w:rsidRPr="00C126EA" w:rsidRDefault="002A5BA4" w:rsidP="00C126EA">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C126EA">
        <w:rPr>
          <w:rFonts w:ascii="Palatino Linotype" w:eastAsia="Calibri" w:hAnsi="Palatino Linotype" w:cs="Arial"/>
          <w:lang w:val="es-AR"/>
        </w:rPr>
        <w:lastRenderedPageBreak/>
        <w:t xml:space="preserve"> </w:t>
      </w:r>
      <w:r w:rsidR="00666351" w:rsidRPr="00C126EA">
        <w:rPr>
          <w:rFonts w:ascii="Palatino Linotype" w:eastAsia="Times New Roman" w:hAnsi="Palatino Linotype" w:cs="Arial"/>
          <w:lang w:val="es-ES"/>
        </w:rPr>
        <w:t>Se registró</w:t>
      </w:r>
      <w:r w:rsidRPr="00C126EA">
        <w:rPr>
          <w:rFonts w:ascii="Palatino Linotype" w:eastAsia="Times New Roman" w:hAnsi="Palatino Linotype" w:cs="Arial"/>
          <w:lang w:val="es-ES"/>
        </w:rPr>
        <w:t xml:space="preserve"> </w:t>
      </w:r>
      <w:r w:rsidR="00666351" w:rsidRPr="00C126EA">
        <w:rPr>
          <w:rFonts w:ascii="Palatino Linotype" w:eastAsia="Times New Roman" w:hAnsi="Palatino Linotype" w:cs="Arial"/>
          <w:lang w:val="es-ES"/>
        </w:rPr>
        <w:t>el</w:t>
      </w:r>
      <w:r w:rsidRPr="00C126EA">
        <w:rPr>
          <w:rFonts w:ascii="Palatino Linotype" w:eastAsia="Times New Roman" w:hAnsi="Palatino Linotype" w:cs="Arial"/>
          <w:lang w:val="es-ES"/>
        </w:rPr>
        <w:t xml:space="preserve"> recurso de revisión bajo </w:t>
      </w:r>
      <w:r w:rsidR="00666351" w:rsidRPr="00C126EA">
        <w:rPr>
          <w:rFonts w:ascii="Palatino Linotype" w:eastAsia="Times New Roman" w:hAnsi="Palatino Linotype" w:cs="Arial"/>
          <w:lang w:val="es-ES"/>
        </w:rPr>
        <w:t>el</w:t>
      </w:r>
      <w:r w:rsidRPr="00C126EA">
        <w:rPr>
          <w:rFonts w:ascii="Palatino Linotype" w:eastAsia="Times New Roman" w:hAnsi="Palatino Linotype" w:cs="Arial"/>
          <w:lang w:val="es-ES"/>
        </w:rPr>
        <w:t xml:space="preserve"> número de expediente </w:t>
      </w:r>
      <w:r w:rsidRPr="00C126EA">
        <w:rPr>
          <w:rFonts w:ascii="Palatino Linotype" w:hAnsi="Palatino Linotype" w:cs="Arial"/>
          <w:bCs/>
        </w:rPr>
        <w:t xml:space="preserve">al rubro indicado, asimismo con fundamento en lo dispuesto por el </w:t>
      </w:r>
      <w:r w:rsidRPr="00C126EA">
        <w:rPr>
          <w:rFonts w:ascii="Palatino Linotype" w:eastAsia="Calibri" w:hAnsi="Palatino Linotype" w:cs="Arial"/>
          <w:lang w:val="es-ES"/>
        </w:rPr>
        <w:t xml:space="preserve">artículo 185 fracción I de la </w:t>
      </w:r>
      <w:r w:rsidRPr="00C126EA">
        <w:rPr>
          <w:rFonts w:ascii="Palatino Linotype" w:eastAsia="Calibri" w:hAnsi="Palatino Linotype" w:cs="Arial"/>
          <w:b/>
          <w:lang w:val="es-ES"/>
        </w:rPr>
        <w:t xml:space="preserve">Ley de Transparencia y Acceso a la Información Pública del Estado de México y Municipios </w:t>
      </w:r>
      <w:r w:rsidRPr="00C126EA">
        <w:rPr>
          <w:rFonts w:ascii="Palatino Linotype" w:eastAsia="Times New Roman" w:hAnsi="Palatino Linotype" w:cs="Arial"/>
          <w:lang w:val="es-ES"/>
        </w:rPr>
        <w:t>se turn</w:t>
      </w:r>
      <w:r w:rsidR="00666351" w:rsidRPr="00C126EA">
        <w:rPr>
          <w:rFonts w:ascii="Palatino Linotype" w:eastAsia="Times New Roman" w:hAnsi="Palatino Linotype" w:cs="Arial"/>
          <w:lang w:val="es-ES"/>
        </w:rPr>
        <w:t>ó</w:t>
      </w:r>
      <w:r w:rsidRPr="00C126EA">
        <w:rPr>
          <w:rFonts w:ascii="Palatino Linotype" w:eastAsia="Times New Roman" w:hAnsi="Palatino Linotype" w:cs="Arial"/>
          <w:lang w:val="es-ES"/>
        </w:rPr>
        <w:t xml:space="preserve"> al </w:t>
      </w:r>
      <w:r w:rsidRPr="00C126EA">
        <w:rPr>
          <w:rFonts w:ascii="Palatino Linotype" w:eastAsia="Times New Roman" w:hAnsi="Palatino Linotype" w:cs="Arial"/>
          <w:b/>
          <w:lang w:val="es-ES"/>
        </w:rPr>
        <w:t xml:space="preserve">Comisionado José Guadalupe Luna Hernández, </w:t>
      </w:r>
      <w:r w:rsidRPr="00C126EA">
        <w:rPr>
          <w:rFonts w:ascii="Palatino Linotype" w:eastAsia="Times New Roman" w:hAnsi="Palatino Linotype" w:cs="Arial"/>
          <w:lang w:val="es-ES"/>
        </w:rPr>
        <w:t xml:space="preserve">con el objeto de </w:t>
      </w:r>
      <w:r w:rsidRPr="00C126EA">
        <w:rPr>
          <w:rFonts w:ascii="Palatino Linotype" w:eastAsia="Times New Roman" w:hAnsi="Palatino Linotype" w:cs="Arial"/>
          <w:lang w:val="es-MX"/>
        </w:rPr>
        <w:t xml:space="preserve">su análisis. </w:t>
      </w:r>
    </w:p>
    <w:p w:rsidR="002A5BA4" w:rsidRPr="00C126EA" w:rsidRDefault="002A5BA4" w:rsidP="00C126EA">
      <w:pPr>
        <w:pStyle w:val="Prrafodelista"/>
        <w:spacing w:line="360" w:lineRule="auto"/>
        <w:ind w:left="0"/>
        <w:rPr>
          <w:rFonts w:ascii="Palatino Linotype" w:hAnsi="Palatino Linotype"/>
          <w:i/>
          <w:color w:val="000000"/>
        </w:rPr>
      </w:pPr>
    </w:p>
    <w:p w:rsidR="002A5BA4" w:rsidRPr="00C126EA" w:rsidRDefault="002A5BA4" w:rsidP="00C126EA">
      <w:pPr>
        <w:pStyle w:val="Prrafodelista"/>
        <w:numPr>
          <w:ilvl w:val="0"/>
          <w:numId w:val="1"/>
        </w:numPr>
        <w:spacing w:before="240" w:after="240" w:line="360" w:lineRule="auto"/>
        <w:ind w:left="0" w:firstLine="0"/>
        <w:jc w:val="both"/>
        <w:rPr>
          <w:rFonts w:ascii="Palatino Linotype" w:hAnsi="Palatino Linotype"/>
          <w:i/>
          <w:color w:val="000000"/>
        </w:rPr>
      </w:pPr>
      <w:r w:rsidRPr="00C126EA">
        <w:rPr>
          <w:rFonts w:ascii="Palatino Linotype" w:eastAsia="Calibri" w:hAnsi="Palatino Linotype" w:cs="Arial"/>
          <w:lang w:val="es-ES"/>
        </w:rPr>
        <w:t>El Comisionado Ponente con fundamento en lo dispuesto por el artículo 185 fracción II de la ley de la materia, a través d</w:t>
      </w:r>
      <w:r w:rsidR="00852825" w:rsidRPr="00C126EA">
        <w:rPr>
          <w:rFonts w:ascii="Palatino Linotype" w:eastAsia="Calibri" w:hAnsi="Palatino Linotype" w:cs="Arial"/>
          <w:lang w:val="es-ES"/>
        </w:rPr>
        <w:t xml:space="preserve">el acuerdo de admisión de fecha </w:t>
      </w:r>
      <w:r w:rsidR="009B16BF" w:rsidRPr="00C126EA">
        <w:rPr>
          <w:rFonts w:ascii="Palatino Linotype" w:eastAsia="Calibri" w:hAnsi="Palatino Linotype" w:cs="Arial"/>
          <w:lang w:val="es-ES"/>
        </w:rPr>
        <w:t>c</w:t>
      </w:r>
      <w:r w:rsidR="00C569A4" w:rsidRPr="00C126EA">
        <w:rPr>
          <w:rFonts w:ascii="Palatino Linotype" w:eastAsia="Calibri" w:hAnsi="Palatino Linotype" w:cs="Arial"/>
          <w:lang w:val="es-ES"/>
        </w:rPr>
        <w:t>uatro</w:t>
      </w:r>
      <w:r w:rsidR="00812C54" w:rsidRPr="00C126EA">
        <w:rPr>
          <w:rFonts w:ascii="Palatino Linotype" w:eastAsia="Calibri" w:hAnsi="Palatino Linotype" w:cs="Arial"/>
          <w:lang w:val="es-ES"/>
        </w:rPr>
        <w:t xml:space="preserve"> (</w:t>
      </w:r>
      <w:r w:rsidR="00C569A4" w:rsidRPr="00C126EA">
        <w:rPr>
          <w:rFonts w:ascii="Palatino Linotype" w:eastAsia="Calibri" w:hAnsi="Palatino Linotype" w:cs="Arial"/>
          <w:lang w:val="es-ES"/>
        </w:rPr>
        <w:t>04</w:t>
      </w:r>
      <w:r w:rsidR="00812C54" w:rsidRPr="00C126EA">
        <w:rPr>
          <w:rFonts w:ascii="Palatino Linotype" w:eastAsia="Calibri" w:hAnsi="Palatino Linotype" w:cs="Arial"/>
          <w:lang w:val="es-ES"/>
        </w:rPr>
        <w:t>)</w:t>
      </w:r>
      <w:r w:rsidR="00EF2C7E" w:rsidRPr="00C126EA">
        <w:rPr>
          <w:rFonts w:ascii="Palatino Linotype" w:eastAsia="Calibri" w:hAnsi="Palatino Linotype" w:cs="Arial"/>
          <w:lang w:val="es-ES"/>
        </w:rPr>
        <w:t xml:space="preserve"> </w:t>
      </w:r>
      <w:r w:rsidRPr="00C126EA">
        <w:rPr>
          <w:rFonts w:ascii="Palatino Linotype" w:eastAsia="Calibri" w:hAnsi="Palatino Linotype" w:cs="Arial"/>
          <w:lang w:val="es-ES"/>
        </w:rPr>
        <w:t xml:space="preserve">de </w:t>
      </w:r>
      <w:r w:rsidR="00C569A4" w:rsidRPr="00C126EA">
        <w:rPr>
          <w:rFonts w:ascii="Palatino Linotype" w:eastAsia="Calibri" w:hAnsi="Palatino Linotype" w:cs="Arial"/>
          <w:lang w:val="es-ES"/>
        </w:rPr>
        <w:t>marzo</w:t>
      </w:r>
      <w:r w:rsidRPr="00C126EA">
        <w:rPr>
          <w:rFonts w:ascii="Palatino Linotype" w:eastAsia="Calibri" w:hAnsi="Palatino Linotype" w:cs="Arial"/>
          <w:lang w:val="es-ES"/>
        </w:rPr>
        <w:t xml:space="preserve"> de dos mil </w:t>
      </w:r>
      <w:r w:rsidR="000E053C" w:rsidRPr="00C126EA">
        <w:rPr>
          <w:rFonts w:ascii="Palatino Linotype" w:eastAsia="Calibri" w:hAnsi="Palatino Linotype" w:cs="Arial"/>
          <w:lang w:val="es-ES"/>
        </w:rPr>
        <w:t>dieci</w:t>
      </w:r>
      <w:r w:rsidR="00794037" w:rsidRPr="00C126EA">
        <w:rPr>
          <w:rFonts w:ascii="Palatino Linotype" w:eastAsia="Calibri" w:hAnsi="Palatino Linotype" w:cs="Arial"/>
          <w:lang w:val="es-ES"/>
        </w:rPr>
        <w:t>nueve</w:t>
      </w:r>
      <w:r w:rsidRPr="00C126EA">
        <w:rPr>
          <w:rFonts w:ascii="Palatino Linotype" w:eastAsia="Calibri" w:hAnsi="Palatino Linotype" w:cs="Arial"/>
          <w:lang w:val="es-ES"/>
        </w:rPr>
        <w:t xml:space="preserve">, puso a disposición de las partes </w:t>
      </w:r>
      <w:r w:rsidR="00666351" w:rsidRPr="00C126EA">
        <w:rPr>
          <w:rFonts w:ascii="Palatino Linotype" w:eastAsia="Calibri" w:hAnsi="Palatino Linotype" w:cs="Arial"/>
          <w:lang w:val="es-ES"/>
        </w:rPr>
        <w:t>el expediente</w:t>
      </w:r>
      <w:r w:rsidRPr="00C126EA">
        <w:rPr>
          <w:rFonts w:ascii="Palatino Linotype" w:eastAsia="Calibri" w:hAnsi="Palatino Linotype" w:cs="Arial"/>
          <w:lang w:val="es-ES"/>
        </w:rPr>
        <w:t xml:space="preserve"> electrónico </w:t>
      </w:r>
      <w:r w:rsidRPr="00C126EA">
        <w:rPr>
          <w:rFonts w:ascii="Palatino Linotype" w:eastAsia="Calibri" w:hAnsi="Palatino Linotype" w:cs="Arial"/>
        </w:rPr>
        <w:t xml:space="preserve">vía </w:t>
      </w:r>
      <w:r w:rsidRPr="00C126EA">
        <w:rPr>
          <w:rFonts w:ascii="Palatino Linotype" w:eastAsia="Calibri" w:hAnsi="Palatino Linotype" w:cs="Arial"/>
          <w:b/>
          <w:lang w:val="es-ES"/>
        </w:rPr>
        <w:t xml:space="preserve">SAIMEX </w:t>
      </w:r>
      <w:r w:rsidRPr="00C126EA">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C126EA">
        <w:rPr>
          <w:rFonts w:ascii="Palatino Linotype" w:eastAsia="Calibri" w:hAnsi="Palatino Linotype" w:cs="Arial"/>
          <w:b/>
          <w:lang w:val="es-ES"/>
        </w:rPr>
        <w:t>SUJETO OBLIGADO</w:t>
      </w:r>
      <w:r w:rsidR="00666351" w:rsidRPr="00C126EA">
        <w:rPr>
          <w:rFonts w:ascii="Palatino Linotype" w:eastAsia="Calibri" w:hAnsi="Palatino Linotype" w:cs="Arial"/>
          <w:lang w:val="es-ES"/>
        </w:rPr>
        <w:t xml:space="preserve"> presentará el</w:t>
      </w:r>
      <w:r w:rsidRPr="00C126EA">
        <w:rPr>
          <w:rFonts w:ascii="Palatino Linotype" w:eastAsia="Calibri" w:hAnsi="Palatino Linotype" w:cs="Arial"/>
          <w:lang w:val="es-ES"/>
        </w:rPr>
        <w:t xml:space="preserve"> Informe Justificado procedente</w:t>
      </w:r>
      <w:r w:rsidR="00812C54" w:rsidRPr="00C126EA">
        <w:rPr>
          <w:rFonts w:ascii="Palatino Linotype" w:eastAsia="Calibri" w:hAnsi="Palatino Linotype" w:cs="Arial"/>
          <w:lang w:val="es-ES"/>
        </w:rPr>
        <w:t>.</w:t>
      </w:r>
    </w:p>
    <w:p w:rsidR="00500D9A" w:rsidRPr="00C126EA" w:rsidRDefault="00500D9A" w:rsidP="00C126EA">
      <w:pPr>
        <w:pStyle w:val="Prrafodelista"/>
        <w:spacing w:line="360" w:lineRule="auto"/>
        <w:rPr>
          <w:rFonts w:ascii="Palatino Linotype" w:hAnsi="Palatino Linotype"/>
          <w:i/>
          <w:color w:val="000000"/>
        </w:rPr>
      </w:pPr>
    </w:p>
    <w:p w:rsidR="00C569A4" w:rsidRPr="00C126EA" w:rsidRDefault="00C569A4" w:rsidP="00C126EA">
      <w:pPr>
        <w:pStyle w:val="Prrafodelista"/>
        <w:numPr>
          <w:ilvl w:val="0"/>
          <w:numId w:val="1"/>
        </w:numPr>
        <w:spacing w:line="360" w:lineRule="auto"/>
        <w:ind w:left="0" w:hanging="11"/>
        <w:jc w:val="both"/>
        <w:rPr>
          <w:rFonts w:ascii="Palatino Linotype" w:hAnsi="Palatino Linotype"/>
          <w:color w:val="000000"/>
        </w:rPr>
      </w:pPr>
      <w:r w:rsidRPr="00C126EA">
        <w:rPr>
          <w:rFonts w:ascii="Palatino Linotype" w:hAnsi="Palatino Linotype"/>
          <w:color w:val="000000"/>
        </w:rPr>
        <w:t xml:space="preserve">El día cuatro (4) de abril de dos mil diecinueve, el Sujeto Obligado su informe justificado mediante el documento electrónico denominado </w:t>
      </w:r>
      <w:r w:rsidRPr="00C126EA">
        <w:rPr>
          <w:rFonts w:ascii="Palatino Linotype" w:hAnsi="Palatino Linotype"/>
          <w:b/>
          <w:i/>
          <w:color w:val="000000"/>
        </w:rPr>
        <w:t>SOL-52-IP-RR-1033.pdf</w:t>
      </w:r>
      <w:r w:rsidRPr="00C126EA">
        <w:rPr>
          <w:rFonts w:ascii="Palatino Linotype" w:hAnsi="Palatino Linotype"/>
          <w:color w:val="000000"/>
        </w:rPr>
        <w:t>, el cual no se puso a la vista de la parte recurrente porque no modificó su respuesta inicial. Será de su conocimiento al momento de notificarse la presente resolución, sin embargo, en este apartado se procede a describir su contenido, siendo el siguiente:</w:t>
      </w:r>
    </w:p>
    <w:p w:rsidR="00C569A4" w:rsidRPr="00C126EA" w:rsidRDefault="00C569A4" w:rsidP="00C126EA">
      <w:pPr>
        <w:pStyle w:val="Prrafodelista"/>
        <w:spacing w:line="360" w:lineRule="auto"/>
        <w:rPr>
          <w:rFonts w:ascii="Palatino Linotype" w:hAnsi="Palatino Linotype"/>
          <w:color w:val="000000"/>
        </w:rPr>
      </w:pPr>
    </w:p>
    <w:p w:rsidR="009B16BF" w:rsidRPr="00C126EA" w:rsidRDefault="00C569A4" w:rsidP="00C126EA">
      <w:pPr>
        <w:pStyle w:val="Prrafodelista"/>
        <w:numPr>
          <w:ilvl w:val="0"/>
          <w:numId w:val="19"/>
        </w:numPr>
        <w:spacing w:line="360" w:lineRule="auto"/>
        <w:ind w:left="567"/>
        <w:jc w:val="both"/>
        <w:rPr>
          <w:rFonts w:ascii="Palatino Linotype" w:hAnsi="Palatino Linotype"/>
          <w:color w:val="000000"/>
        </w:rPr>
      </w:pPr>
      <w:r w:rsidRPr="00C126EA">
        <w:rPr>
          <w:rFonts w:ascii="Palatino Linotype" w:hAnsi="Palatino Linotype"/>
          <w:b/>
          <w:i/>
          <w:color w:val="000000"/>
        </w:rPr>
        <w:lastRenderedPageBreak/>
        <w:t xml:space="preserve">SOL-52-IP-RR-1033.pdf: </w:t>
      </w:r>
      <w:r w:rsidRPr="00C126EA">
        <w:rPr>
          <w:rFonts w:ascii="Palatino Linotype" w:hAnsi="Palatino Linotype"/>
          <w:color w:val="000000"/>
        </w:rPr>
        <w:t>Oficio TEC/CM/OF/03/191/2019 suscrito por el Contralor Municipal mediante el cual reitera que la información solicitada no obra en sus archivos, ya que la Secretaría de la Contraloría es la encargada de tenerlo.</w:t>
      </w:r>
    </w:p>
    <w:p w:rsidR="00C569A4" w:rsidRPr="00C126EA" w:rsidRDefault="00C569A4" w:rsidP="00C126EA">
      <w:pPr>
        <w:pStyle w:val="Prrafodelista"/>
        <w:spacing w:line="360" w:lineRule="auto"/>
        <w:ind w:left="0"/>
        <w:jc w:val="both"/>
        <w:rPr>
          <w:rFonts w:ascii="Palatino Linotype" w:hAnsi="Palatino Linotype"/>
          <w:color w:val="000000"/>
        </w:rPr>
      </w:pPr>
    </w:p>
    <w:p w:rsidR="00C126EA" w:rsidRDefault="002A5BA4" w:rsidP="00C126EA">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C126EA">
        <w:rPr>
          <w:rFonts w:ascii="Palatino Linotype" w:hAnsi="Palatino Linotype"/>
        </w:rPr>
        <w:t>Comisionado Ponente decretó el cierre de instrucción</w:t>
      </w:r>
      <w:r w:rsidRPr="00C126EA">
        <w:rPr>
          <w:rFonts w:ascii="Palatino Linotype" w:hAnsi="Palatino Linotype" w:cs="Arial"/>
        </w:rPr>
        <w:t xml:space="preserve"> </w:t>
      </w:r>
      <w:r w:rsidRPr="00C126EA">
        <w:rPr>
          <w:rFonts w:ascii="Palatino Linotype" w:hAnsi="Palatino Linotype"/>
        </w:rPr>
        <w:t xml:space="preserve">mediante </w:t>
      </w:r>
      <w:r w:rsidR="00245255" w:rsidRPr="00C126EA">
        <w:rPr>
          <w:rFonts w:ascii="Palatino Linotype" w:hAnsi="Palatino Linotype"/>
        </w:rPr>
        <w:t xml:space="preserve">el </w:t>
      </w:r>
      <w:r w:rsidRPr="00C126EA">
        <w:rPr>
          <w:rFonts w:ascii="Palatino Linotype" w:hAnsi="Palatino Linotype"/>
        </w:rPr>
        <w:t xml:space="preserve">acuerdo de fecha </w:t>
      </w:r>
      <w:r w:rsidR="009B16BF" w:rsidRPr="00C126EA">
        <w:rPr>
          <w:rFonts w:ascii="Palatino Linotype" w:hAnsi="Palatino Linotype"/>
        </w:rPr>
        <w:t>veinti</w:t>
      </w:r>
      <w:r w:rsidR="00C569A4" w:rsidRPr="00C126EA">
        <w:rPr>
          <w:rFonts w:ascii="Palatino Linotype" w:hAnsi="Palatino Linotype"/>
        </w:rPr>
        <w:t>cinco</w:t>
      </w:r>
      <w:r w:rsidR="002E4801" w:rsidRPr="00C126EA">
        <w:rPr>
          <w:rFonts w:ascii="Palatino Linotype" w:hAnsi="Palatino Linotype"/>
        </w:rPr>
        <w:t xml:space="preserve"> </w:t>
      </w:r>
      <w:r w:rsidR="00103D99" w:rsidRPr="00C126EA">
        <w:rPr>
          <w:rFonts w:ascii="Palatino Linotype" w:hAnsi="Palatino Linotype"/>
        </w:rPr>
        <w:t>(</w:t>
      </w:r>
      <w:r w:rsidR="009B16BF" w:rsidRPr="00C126EA">
        <w:rPr>
          <w:rFonts w:ascii="Palatino Linotype" w:hAnsi="Palatino Linotype"/>
        </w:rPr>
        <w:t>2</w:t>
      </w:r>
      <w:r w:rsidR="00C569A4" w:rsidRPr="00C126EA">
        <w:rPr>
          <w:rFonts w:ascii="Palatino Linotype" w:hAnsi="Palatino Linotype"/>
        </w:rPr>
        <w:t>5</w:t>
      </w:r>
      <w:r w:rsidR="00103D99" w:rsidRPr="00C126EA">
        <w:rPr>
          <w:rFonts w:ascii="Palatino Linotype" w:hAnsi="Palatino Linotype"/>
        </w:rPr>
        <w:t>)</w:t>
      </w:r>
      <w:r w:rsidR="00500D9A" w:rsidRPr="00C126EA">
        <w:rPr>
          <w:rFonts w:ascii="Palatino Linotype" w:hAnsi="Palatino Linotype"/>
        </w:rPr>
        <w:t xml:space="preserve"> de </w:t>
      </w:r>
      <w:r w:rsidR="00C569A4" w:rsidRPr="00C126EA">
        <w:rPr>
          <w:rFonts w:ascii="Palatino Linotype" w:hAnsi="Palatino Linotype"/>
        </w:rPr>
        <w:t>abril</w:t>
      </w:r>
      <w:r w:rsidR="009D4D36" w:rsidRPr="00C126EA">
        <w:rPr>
          <w:rFonts w:ascii="Palatino Linotype" w:hAnsi="Palatino Linotype"/>
        </w:rPr>
        <w:t xml:space="preserve"> </w:t>
      </w:r>
      <w:r w:rsidR="00500D9A" w:rsidRPr="00C126EA">
        <w:rPr>
          <w:rFonts w:ascii="Palatino Linotype" w:hAnsi="Palatino Linotype"/>
        </w:rPr>
        <w:t xml:space="preserve">de dos mil </w:t>
      </w:r>
      <w:r w:rsidR="000E053C" w:rsidRPr="00C126EA">
        <w:rPr>
          <w:rFonts w:ascii="Palatino Linotype" w:eastAsia="Calibri" w:hAnsi="Palatino Linotype" w:cs="Arial"/>
          <w:lang w:val="es-ES"/>
        </w:rPr>
        <w:t>dieci</w:t>
      </w:r>
      <w:r w:rsidR="00245255" w:rsidRPr="00C126EA">
        <w:rPr>
          <w:rFonts w:ascii="Palatino Linotype" w:eastAsia="Calibri" w:hAnsi="Palatino Linotype" w:cs="Arial"/>
          <w:lang w:val="es-ES"/>
        </w:rPr>
        <w:t>nueve</w:t>
      </w:r>
      <w:r w:rsidRPr="00C126EA">
        <w:rPr>
          <w:rFonts w:ascii="Palatino Linotype" w:hAnsi="Palatino Linotype"/>
        </w:rPr>
        <w:t xml:space="preserve">, </w:t>
      </w:r>
      <w:r w:rsidR="00F55213" w:rsidRPr="00C126EA">
        <w:rPr>
          <w:rFonts w:ascii="Palatino Linotype" w:hAnsi="Palatino Linotype" w:cs="Arial"/>
        </w:rPr>
        <w:t>por lo que, ordenó turnar los</w:t>
      </w:r>
      <w:r w:rsidRPr="00C126EA">
        <w:rPr>
          <w:rFonts w:ascii="Palatino Linotype" w:hAnsi="Palatino Linotype" w:cs="Arial"/>
        </w:rPr>
        <w:t xml:space="preserve"> expediente</w:t>
      </w:r>
      <w:r w:rsidR="00F55213" w:rsidRPr="00C126EA">
        <w:rPr>
          <w:rFonts w:ascii="Palatino Linotype" w:hAnsi="Palatino Linotype" w:cs="Arial"/>
        </w:rPr>
        <w:t>s</w:t>
      </w:r>
      <w:r w:rsidRPr="00C126EA">
        <w:rPr>
          <w:rFonts w:ascii="Palatino Linotype" w:hAnsi="Palatino Linotype" w:cs="Arial"/>
        </w:rPr>
        <w:t xml:space="preserve"> a resolución</w:t>
      </w:r>
      <w:r w:rsidR="00274D1E" w:rsidRPr="00C126EA">
        <w:rPr>
          <w:rFonts w:ascii="Palatino Linotype" w:hAnsi="Palatino Linotype" w:cs="Arial"/>
        </w:rPr>
        <w:t>.</w:t>
      </w:r>
      <w:r w:rsidR="009D4D36" w:rsidRPr="00C126EA">
        <w:rPr>
          <w:rFonts w:ascii="Palatino Linotype" w:hAnsi="Palatino Linotype" w:cs="Arial"/>
        </w:rPr>
        <w:t xml:space="preserve"> </w:t>
      </w:r>
      <w:r w:rsidR="00C569A4" w:rsidRPr="00C126EA">
        <w:rPr>
          <w:rFonts w:ascii="Palatino Linotype" w:hAnsi="Palatino Linotype" w:cs="Arial"/>
        </w:rPr>
        <w:t xml:space="preserve">En esa misma fecha </w:t>
      </w:r>
      <w:r w:rsidR="00274D1E" w:rsidRPr="00C126EA">
        <w:rPr>
          <w:rFonts w:ascii="Palatino Linotype" w:eastAsia="Calibri" w:hAnsi="Palatino Linotype" w:cs="Arial"/>
          <w:lang w:val="es-MX" w:eastAsia="en-US"/>
        </w:rPr>
        <w:t>y</w:t>
      </w:r>
      <w:r w:rsidR="009D4D36" w:rsidRPr="00C126EA">
        <w:rPr>
          <w:rFonts w:ascii="Palatino Linotype" w:eastAsia="Calibri" w:hAnsi="Palatino Linotype" w:cs="Arial"/>
          <w:lang w:val="es-MX" w:eastAsia="en-US"/>
        </w:rPr>
        <w:t>,</w:t>
      </w:r>
      <w:r w:rsidR="00274D1E" w:rsidRPr="00C126EA">
        <w:rPr>
          <w:rFonts w:ascii="Palatino Linotype" w:eastAsia="Calibri" w:hAnsi="Palatino Linotype" w:cs="Arial"/>
          <w:lang w:val="es-MX" w:eastAsia="en-US"/>
        </w:rPr>
        <w:t xml:space="preserve"> con fundamento en el artículo 181 tercer párrafo de la </w:t>
      </w:r>
      <w:r w:rsidR="00274D1E" w:rsidRPr="00C126EA">
        <w:rPr>
          <w:rFonts w:ascii="Palatino Linotype" w:eastAsia="Calibri" w:hAnsi="Palatino Linotype" w:cs="Arial"/>
          <w:b/>
          <w:bCs/>
          <w:lang w:val="es-MX" w:eastAsia="en-US"/>
        </w:rPr>
        <w:t>Ley de Transparencia y Acceso a la Información Pública del Estado de México y Municipios, </w:t>
      </w:r>
      <w:r w:rsidR="00274D1E" w:rsidRPr="00C126EA">
        <w:rPr>
          <w:rFonts w:ascii="Palatino Linotype" w:eastAsia="Calibri" w:hAnsi="Palatino Linotype" w:cs="Arial"/>
          <w:lang w:val="es-MX" w:eastAsia="en-US"/>
        </w:rPr>
        <w:t>se notificó que el plazo de 30 días para resolver los recursos de revisión, serían ampliados por un periodo de 15 días hábiles adicionales a fin de realizar un mejor estudio del asunto.</w:t>
      </w:r>
    </w:p>
    <w:p w:rsidR="00C126EA" w:rsidRPr="00C126EA" w:rsidRDefault="00C126EA" w:rsidP="00C126EA">
      <w:pPr>
        <w:pStyle w:val="Prrafodelista"/>
        <w:spacing w:before="240" w:after="240" w:line="360" w:lineRule="auto"/>
        <w:ind w:left="0"/>
        <w:jc w:val="both"/>
        <w:rPr>
          <w:rFonts w:ascii="Palatino Linotype" w:eastAsia="Calibri" w:hAnsi="Palatino Linotype" w:cs="Arial"/>
          <w:lang w:val="es-ES"/>
        </w:rPr>
      </w:pPr>
    </w:p>
    <w:p w:rsidR="002A5BA4" w:rsidRDefault="002A5BA4" w:rsidP="00C126EA">
      <w:pPr>
        <w:pStyle w:val="Ttulo1"/>
        <w:spacing w:line="360" w:lineRule="auto"/>
        <w:jc w:val="center"/>
        <w:rPr>
          <w:szCs w:val="24"/>
        </w:rPr>
      </w:pPr>
      <w:bookmarkStart w:id="4" w:name="_Toc7093450"/>
      <w:r w:rsidRPr="00C126EA">
        <w:rPr>
          <w:szCs w:val="24"/>
        </w:rPr>
        <w:t>CONSIDERANDO</w:t>
      </w:r>
      <w:bookmarkEnd w:id="4"/>
      <w:r w:rsidR="005E6C51" w:rsidRPr="00C126EA">
        <w:rPr>
          <w:szCs w:val="24"/>
        </w:rPr>
        <w:t xml:space="preserve"> </w:t>
      </w:r>
    </w:p>
    <w:p w:rsidR="00C126EA" w:rsidRPr="00C126EA" w:rsidRDefault="00C126EA" w:rsidP="00C126EA">
      <w:pPr>
        <w:rPr>
          <w:lang w:val="es-MX" w:eastAsia="en-US"/>
        </w:rPr>
      </w:pPr>
    </w:p>
    <w:p w:rsidR="002A5BA4" w:rsidRPr="00C126EA" w:rsidRDefault="002A5BA4" w:rsidP="00C126EA">
      <w:pPr>
        <w:pStyle w:val="Ttulo2"/>
        <w:spacing w:line="360" w:lineRule="auto"/>
        <w:rPr>
          <w:rFonts w:ascii="Palatino Linotype" w:hAnsi="Palatino Linotype"/>
          <w:b/>
          <w:bCs/>
          <w:color w:val="auto"/>
          <w:spacing w:val="60"/>
          <w:sz w:val="24"/>
          <w:szCs w:val="24"/>
        </w:rPr>
      </w:pPr>
      <w:bookmarkStart w:id="5" w:name="_Toc7093451"/>
      <w:r w:rsidRPr="00C126EA">
        <w:rPr>
          <w:rFonts w:ascii="Palatino Linotype" w:hAnsi="Palatino Linotype"/>
          <w:b/>
          <w:color w:val="auto"/>
          <w:sz w:val="24"/>
          <w:szCs w:val="24"/>
        </w:rPr>
        <w:t>PRIMERO. De la competencia</w:t>
      </w:r>
      <w:bookmarkEnd w:id="5"/>
    </w:p>
    <w:p w:rsidR="00C126EA" w:rsidRDefault="002A5BA4" w:rsidP="00C126EA">
      <w:pPr>
        <w:pStyle w:val="Prrafodelista"/>
        <w:numPr>
          <w:ilvl w:val="0"/>
          <w:numId w:val="1"/>
        </w:numPr>
        <w:spacing w:before="240" w:after="240" w:line="360" w:lineRule="auto"/>
        <w:ind w:left="0" w:firstLine="0"/>
        <w:jc w:val="both"/>
        <w:rPr>
          <w:rFonts w:ascii="Palatino Linotype" w:hAnsi="Palatino Linotype"/>
        </w:rPr>
      </w:pPr>
      <w:r w:rsidRPr="00C126EA">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126EA">
        <w:rPr>
          <w:rFonts w:ascii="Palatino Linotype" w:eastAsia="Calibri" w:hAnsi="Palatino Linotype" w:cs="Times New Roman"/>
          <w:b/>
          <w:lang w:val="es-ES"/>
        </w:rPr>
        <w:t>Constitución Política de los Estados Unidos Mexicanos</w:t>
      </w:r>
      <w:r w:rsidRPr="00C126EA">
        <w:rPr>
          <w:rFonts w:ascii="Palatino Linotype" w:eastAsia="Calibri" w:hAnsi="Palatino Linotype" w:cs="Times New Roman"/>
          <w:lang w:val="es-ES"/>
        </w:rPr>
        <w:t xml:space="preserve">; 5, párrafos </w:t>
      </w:r>
      <w:r w:rsidRPr="00C126EA">
        <w:rPr>
          <w:rFonts w:ascii="Palatino Linotype" w:hAnsi="Palatino Linotype" w:cs="Arial"/>
          <w:bCs/>
          <w:color w:val="222222"/>
          <w:lang w:val="es-ES"/>
        </w:rPr>
        <w:t xml:space="preserve">vigésimo, vigésimo primero y vigésimo segundo </w:t>
      </w:r>
      <w:r w:rsidRPr="00C126EA">
        <w:rPr>
          <w:rFonts w:ascii="Palatino Linotype" w:eastAsia="Calibri" w:hAnsi="Palatino Linotype" w:cs="Times New Roman"/>
          <w:lang w:val="es-ES"/>
        </w:rPr>
        <w:t xml:space="preserve">fracciones IV y V de la </w:t>
      </w:r>
      <w:r w:rsidRPr="00C126EA">
        <w:rPr>
          <w:rFonts w:ascii="Palatino Linotype" w:eastAsia="Calibri" w:hAnsi="Palatino Linotype" w:cs="Times New Roman"/>
          <w:b/>
          <w:lang w:val="es-ES"/>
        </w:rPr>
        <w:lastRenderedPageBreak/>
        <w:t>Constitución Política del Estado Libre y Soberano de México</w:t>
      </w:r>
      <w:r w:rsidRPr="00C126EA">
        <w:rPr>
          <w:rFonts w:ascii="Palatino Linotype" w:eastAsia="Calibri" w:hAnsi="Palatino Linotype" w:cs="Times New Roman"/>
          <w:lang w:val="es-ES"/>
        </w:rPr>
        <w:t xml:space="preserve">; artículos 1, 2 fracción II, 13, 29, 36 fracciones I y II, 176, 178, 179, 181 párrafo tercero y 185 </w:t>
      </w:r>
      <w:r w:rsidRPr="00C126EA">
        <w:rPr>
          <w:rFonts w:ascii="Palatino Linotype" w:eastAsia="Calibri" w:hAnsi="Palatino Linotype" w:cs="Arial"/>
          <w:lang w:val="es-ES"/>
        </w:rPr>
        <w:t xml:space="preserve">de la </w:t>
      </w:r>
      <w:r w:rsidRPr="00C126EA">
        <w:rPr>
          <w:rFonts w:ascii="Palatino Linotype" w:eastAsia="Calibri" w:hAnsi="Palatino Linotype" w:cs="Arial"/>
          <w:b/>
          <w:lang w:val="es-ES"/>
        </w:rPr>
        <w:t>Ley de Transparencia y Acceso a la Información Pública del Estado de México y Municipios</w:t>
      </w:r>
      <w:r w:rsidRPr="00C126EA">
        <w:rPr>
          <w:rFonts w:ascii="Palatino Linotype" w:eastAsia="Calibri" w:hAnsi="Palatino Linotype" w:cs="Arial"/>
          <w:lang w:val="es-ES"/>
        </w:rPr>
        <w:t xml:space="preserve">; y 7, 9 fracciones I y XXIV, y 11 del </w:t>
      </w:r>
      <w:r w:rsidRPr="00C126EA">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C126EA">
        <w:rPr>
          <w:rFonts w:ascii="Palatino Linotype" w:hAnsi="Palatino Linotype"/>
        </w:rPr>
        <w:t>.</w:t>
      </w:r>
    </w:p>
    <w:p w:rsidR="00C126EA" w:rsidRPr="00C126EA" w:rsidRDefault="00C126EA" w:rsidP="00C126EA">
      <w:pPr>
        <w:pStyle w:val="Prrafodelista"/>
        <w:spacing w:before="240" w:after="240" w:line="360" w:lineRule="auto"/>
        <w:ind w:left="0"/>
        <w:jc w:val="both"/>
        <w:rPr>
          <w:rFonts w:ascii="Palatino Linotype" w:hAnsi="Palatino Linotype"/>
        </w:rPr>
      </w:pPr>
    </w:p>
    <w:p w:rsidR="002A5BA4" w:rsidRPr="00C126EA" w:rsidRDefault="002A5BA4" w:rsidP="00C126EA">
      <w:pPr>
        <w:pStyle w:val="Ttulo2"/>
        <w:spacing w:line="360" w:lineRule="auto"/>
        <w:rPr>
          <w:rFonts w:ascii="Palatino Linotype" w:hAnsi="Palatino Linotype"/>
          <w:b/>
          <w:color w:val="auto"/>
          <w:sz w:val="24"/>
          <w:szCs w:val="24"/>
        </w:rPr>
      </w:pPr>
      <w:bookmarkStart w:id="6" w:name="_Toc7093452"/>
      <w:r w:rsidRPr="00C126EA">
        <w:rPr>
          <w:rFonts w:ascii="Palatino Linotype" w:hAnsi="Palatino Linotype"/>
          <w:b/>
          <w:color w:val="auto"/>
          <w:sz w:val="24"/>
          <w:szCs w:val="24"/>
        </w:rPr>
        <w:t>SEGUNDO. De la oportunidad y procedencia.</w:t>
      </w:r>
      <w:bookmarkEnd w:id="6"/>
    </w:p>
    <w:p w:rsidR="00C569A4" w:rsidRDefault="00C569A4" w:rsidP="00C126EA">
      <w:pPr>
        <w:pStyle w:val="Prrafodelista"/>
        <w:numPr>
          <w:ilvl w:val="0"/>
          <w:numId w:val="1"/>
        </w:numPr>
        <w:spacing w:before="240" w:after="240" w:line="360" w:lineRule="auto"/>
        <w:ind w:left="0" w:right="49" w:firstLine="0"/>
        <w:jc w:val="both"/>
        <w:rPr>
          <w:rFonts w:ascii="Palatino Linotype" w:hAnsi="Palatino Linotype"/>
        </w:rPr>
      </w:pPr>
      <w:bookmarkStart w:id="7" w:name="_Toc486525253"/>
      <w:r w:rsidRPr="00C126EA">
        <w:rPr>
          <w:rFonts w:ascii="Palatino Linotype" w:eastAsia="Calibri" w:hAnsi="Palatino Linotype" w:cs="Arial"/>
        </w:rPr>
        <w:t xml:space="preserve">El medio de impugnación fue presentado a través del </w:t>
      </w:r>
      <w:r w:rsidRPr="00C126EA">
        <w:rPr>
          <w:rFonts w:ascii="Palatino Linotype" w:eastAsia="Calibri" w:hAnsi="Palatino Linotype" w:cs="Arial"/>
          <w:b/>
        </w:rPr>
        <w:t>SAIMEX,</w:t>
      </w:r>
      <w:r w:rsidRPr="00C126EA">
        <w:rPr>
          <w:rFonts w:ascii="Palatino Linotype" w:eastAsia="Calibri" w:hAnsi="Palatino Linotype" w:cs="Arial"/>
        </w:rPr>
        <w:t xml:space="preserve"> en el formato previamente aprobado para tal efecto y dentro del plazo legal de quince días hábiles otorgados; siendo así que el </w:t>
      </w:r>
      <w:r w:rsidRPr="00C126EA">
        <w:rPr>
          <w:rFonts w:ascii="Palatino Linotype" w:eastAsia="Calibri" w:hAnsi="Palatino Linotype" w:cs="Arial"/>
          <w:b/>
        </w:rPr>
        <w:t>SUJETO OBLIGADO</w:t>
      </w:r>
      <w:r w:rsidRPr="00C126EA">
        <w:rPr>
          <w:rFonts w:ascii="Palatino Linotype" w:eastAsia="Calibri" w:hAnsi="Palatino Linotype" w:cs="Arial"/>
        </w:rPr>
        <w:t xml:space="preserve"> entregó respuesta a la solicitud el día veinte (20) de febrero de dos mil diecinueve, </w:t>
      </w:r>
      <w:r w:rsidRPr="00C126EA">
        <w:rPr>
          <w:rFonts w:ascii="Palatino Linotype" w:hAnsi="Palatino Linotype" w:cs="Arial"/>
        </w:rPr>
        <w:t xml:space="preserve">de tal forma que el plazo para interponer el recurso de revisión transcurrió del veintiuno (21) de febrero al catorce (14) de marzo de dos mil diecinueve; en consecuencia, presentó su inconformidad el día veinticinco (25) de febrero de dos mil diecinueve, por lo que se encuentra dentro de los márgenes temporales previstos en el artículo 178 de la </w:t>
      </w:r>
      <w:r w:rsidRPr="00C126EA">
        <w:rPr>
          <w:rFonts w:ascii="Palatino Linotype" w:hAnsi="Palatino Linotype" w:cs="Arial"/>
          <w:b/>
        </w:rPr>
        <w:t xml:space="preserve">Ley de Transparencia y Acceso a la Información Pública del Estado de México y Municipios </w:t>
      </w:r>
      <w:r w:rsidRPr="00C126EA">
        <w:rPr>
          <w:rFonts w:ascii="Palatino Linotype" w:hAnsi="Palatino Linotype" w:cs="Arial"/>
        </w:rPr>
        <w:t>vigente.</w:t>
      </w:r>
    </w:p>
    <w:p w:rsidR="00C126EA" w:rsidRPr="00C126EA" w:rsidRDefault="00C126EA" w:rsidP="00C126EA">
      <w:pPr>
        <w:pStyle w:val="Prrafodelista"/>
        <w:spacing w:before="240" w:after="240" w:line="360" w:lineRule="auto"/>
        <w:ind w:left="0" w:right="49"/>
        <w:jc w:val="both"/>
        <w:rPr>
          <w:rFonts w:ascii="Palatino Linotype" w:hAnsi="Palatino Linotype"/>
        </w:rPr>
      </w:pPr>
    </w:p>
    <w:p w:rsidR="00FF5488" w:rsidRPr="00C126EA" w:rsidRDefault="00C569A4" w:rsidP="00C126EA">
      <w:pPr>
        <w:pStyle w:val="Prrafodelista"/>
        <w:numPr>
          <w:ilvl w:val="0"/>
          <w:numId w:val="1"/>
        </w:numPr>
        <w:spacing w:line="360" w:lineRule="auto"/>
        <w:ind w:left="0" w:right="49" w:firstLine="0"/>
        <w:jc w:val="both"/>
        <w:rPr>
          <w:rFonts w:ascii="Palatino Linotype" w:hAnsi="Palatino Linotype"/>
        </w:rPr>
      </w:pPr>
      <w:r w:rsidRPr="00C126EA">
        <w:rPr>
          <w:rFonts w:ascii="Palatino Linotype" w:eastAsia="Calibri" w:hAnsi="Palatino Linotype" w:cs="Arial"/>
        </w:rPr>
        <w:t xml:space="preserve">Por otro lado, el escrito contiene las formalidades previstas por el artículo 180 último párrafo de la Ley de la materia actual, por lo que es procedente que este </w:t>
      </w:r>
      <w:r w:rsidRPr="00C126EA">
        <w:rPr>
          <w:rFonts w:ascii="Palatino Linotype" w:eastAsia="Calibri" w:hAnsi="Palatino Linotype" w:cs="Arial"/>
        </w:rPr>
        <w:lastRenderedPageBreak/>
        <w:t>Instituto de Transparencia, Acceso a la Información Pública y Protección de Datos Personales del Estado de México y Municipios, conozca y resuelva el presente recurso.</w:t>
      </w:r>
      <w:bookmarkStart w:id="8" w:name="_Toc452722829"/>
      <w:bookmarkStart w:id="9" w:name="_Toc454373811"/>
      <w:bookmarkStart w:id="10" w:name="_Toc476675991"/>
      <w:bookmarkEnd w:id="7"/>
    </w:p>
    <w:p w:rsidR="00A812D6" w:rsidRDefault="00FF5488" w:rsidP="00C126EA">
      <w:pPr>
        <w:pStyle w:val="Ttulo1"/>
        <w:spacing w:line="360" w:lineRule="auto"/>
        <w:rPr>
          <w:color w:val="000000" w:themeColor="text1"/>
          <w:szCs w:val="24"/>
        </w:rPr>
      </w:pPr>
      <w:bookmarkStart w:id="11" w:name="_Toc486525254"/>
      <w:bookmarkStart w:id="12" w:name="_Toc7093453"/>
      <w:r w:rsidRPr="00C126EA">
        <w:rPr>
          <w:color w:val="000000" w:themeColor="text1"/>
          <w:szCs w:val="24"/>
        </w:rPr>
        <w:t>TERCERO</w:t>
      </w:r>
      <w:r w:rsidR="002A5BA4" w:rsidRPr="00C126EA">
        <w:rPr>
          <w:color w:val="000000" w:themeColor="text1"/>
          <w:szCs w:val="24"/>
        </w:rPr>
        <w:t xml:space="preserve">. </w:t>
      </w:r>
      <w:r w:rsidRPr="00C126EA">
        <w:rPr>
          <w:color w:val="000000" w:themeColor="text1"/>
          <w:szCs w:val="24"/>
        </w:rPr>
        <w:t>Causales del sobreseimiento.</w:t>
      </w:r>
      <w:bookmarkEnd w:id="11"/>
      <w:bookmarkEnd w:id="12"/>
    </w:p>
    <w:p w:rsidR="00C126EA" w:rsidRPr="00C126EA" w:rsidRDefault="00C126EA" w:rsidP="00C126EA">
      <w:pPr>
        <w:rPr>
          <w:lang w:val="es-MX" w:eastAsia="en-US"/>
        </w:rPr>
      </w:pPr>
    </w:p>
    <w:p w:rsidR="00A812D6" w:rsidRPr="00C126EA" w:rsidRDefault="00A812D6" w:rsidP="00C126EA">
      <w:pPr>
        <w:pStyle w:val="Ttulo2"/>
        <w:numPr>
          <w:ilvl w:val="0"/>
          <w:numId w:val="20"/>
        </w:numPr>
        <w:spacing w:line="360" w:lineRule="auto"/>
        <w:rPr>
          <w:rFonts w:ascii="Palatino Linotype" w:hAnsi="Palatino Linotype"/>
          <w:b/>
          <w:color w:val="auto"/>
          <w:sz w:val="24"/>
          <w:szCs w:val="24"/>
        </w:rPr>
      </w:pPr>
      <w:bookmarkStart w:id="13" w:name="_Toc7093454"/>
      <w:r w:rsidRPr="00C126EA">
        <w:rPr>
          <w:rFonts w:ascii="Palatino Linotype" w:hAnsi="Palatino Linotype"/>
          <w:b/>
          <w:color w:val="auto"/>
          <w:sz w:val="24"/>
          <w:szCs w:val="24"/>
        </w:rPr>
        <w:t>De la Incompetencia.</w:t>
      </w:r>
      <w:bookmarkEnd w:id="13"/>
    </w:p>
    <w:p w:rsidR="00A812D6" w:rsidRPr="00C126EA" w:rsidRDefault="00A812D6" w:rsidP="00C126EA">
      <w:pPr>
        <w:spacing w:line="360" w:lineRule="auto"/>
        <w:rPr>
          <w:rFonts w:ascii="Palatino Linotype" w:hAnsi="Palatino Linotype"/>
          <w:lang w:val="es-MX" w:eastAsia="en-US"/>
        </w:rPr>
      </w:pPr>
    </w:p>
    <w:p w:rsidR="00A812D6" w:rsidRPr="00C126EA" w:rsidRDefault="00A812D6" w:rsidP="00C126EA">
      <w:pPr>
        <w:pStyle w:val="Prrafodelista"/>
        <w:numPr>
          <w:ilvl w:val="0"/>
          <w:numId w:val="1"/>
        </w:numPr>
        <w:spacing w:line="360" w:lineRule="auto"/>
        <w:ind w:left="0" w:firstLine="0"/>
        <w:jc w:val="both"/>
        <w:rPr>
          <w:rFonts w:ascii="Palatino Linotype" w:eastAsia="MS Mincho" w:hAnsi="Palatino Linotype" w:cs="Times New Roman"/>
        </w:rPr>
      </w:pPr>
      <w:r w:rsidRPr="00C126EA">
        <w:rPr>
          <w:rFonts w:ascii="Palatino Linotype" w:eastAsia="Calibri" w:hAnsi="Palatino Linotype" w:cs="Arial"/>
        </w:rPr>
        <w:t>Primeramente, se tiene que el Derecho de Acceso a la Información Pública  es la</w:t>
      </w:r>
      <w:r w:rsidRPr="00C126EA">
        <w:rPr>
          <w:rFonts w:ascii="Palatino Linotype" w:eastAsia="Times New Roman" w:hAnsi="Palatino Linotype" w:cs="Arial"/>
          <w:color w:val="000000" w:themeColor="text1"/>
          <w:lang w:eastAsia="es-MX"/>
        </w:rPr>
        <w:t xml:space="preserve"> </w:t>
      </w:r>
      <w:r w:rsidRPr="00C126EA">
        <w:rPr>
          <w:rFonts w:ascii="Palatino Linotype" w:eastAsia="MS Mincho" w:hAnsi="Palatino Linotype" w:cs="Times New Roman"/>
          <w:i/>
        </w:rPr>
        <w:t>igualdad de oportunidades para recibir, buscar e impartir información</w:t>
      </w:r>
      <w:r w:rsidRPr="00C126EA">
        <w:rPr>
          <w:rStyle w:val="Refdenotaalpie"/>
          <w:rFonts w:ascii="Palatino Linotype" w:eastAsia="MS Mincho" w:hAnsi="Palatino Linotype" w:cs="Times New Roman"/>
          <w:i/>
        </w:rPr>
        <w:footnoteReference w:id="1"/>
      </w:r>
      <w:r w:rsidRPr="00C126EA">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126EA">
        <w:rPr>
          <w:rStyle w:val="Refdenotaalpie"/>
          <w:rFonts w:ascii="Palatino Linotype" w:eastAsia="MS Mincho" w:hAnsi="Palatino Linotype" w:cs="Times New Roman"/>
        </w:rPr>
        <w:footnoteReference w:id="2"/>
      </w:r>
      <w:r w:rsidRPr="00C126EA">
        <w:rPr>
          <w:rFonts w:ascii="Palatino Linotype" w:eastAsia="MS Mincho" w:hAnsi="Palatino Linotype" w:cs="Times New Roman"/>
          <w:i/>
        </w:rPr>
        <w:t xml:space="preserve"> </w:t>
      </w:r>
      <w:r w:rsidRPr="00C126EA">
        <w:rPr>
          <w:rFonts w:ascii="Palatino Linotype" w:eastAsia="MS Mincho" w:hAnsi="Palatino Linotype" w:cs="Times New Roman"/>
        </w:rPr>
        <w:t xml:space="preserve">que se constituye como una herramienta fundamental para </w:t>
      </w:r>
      <w:r w:rsidRPr="00C126EA">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C126EA">
        <w:rPr>
          <w:rStyle w:val="Refdenotaalpie"/>
          <w:rFonts w:ascii="Palatino Linotype" w:eastAsia="MS Mincho" w:hAnsi="Palatino Linotype" w:cs="Times New Roman"/>
          <w:i/>
        </w:rPr>
        <w:footnoteReference w:id="3"/>
      </w:r>
      <w:r w:rsidRPr="00C126EA">
        <w:rPr>
          <w:rFonts w:ascii="Palatino Linotype" w:eastAsia="MS Mincho" w:hAnsi="Palatino Linotype" w:cs="Times New Roman"/>
          <w:i/>
        </w:rPr>
        <w:t xml:space="preserve"> </w:t>
      </w:r>
      <w:r w:rsidRPr="00C126EA">
        <w:rPr>
          <w:rFonts w:ascii="Palatino Linotype" w:eastAsia="MS Mincho" w:hAnsi="Palatino Linotype" w:cs="Times New Roman"/>
        </w:rPr>
        <w:t>fomentando</w:t>
      </w:r>
      <w:r w:rsidRPr="00C126EA">
        <w:rPr>
          <w:rFonts w:ascii="Palatino Linotype" w:eastAsia="MS Mincho" w:hAnsi="Palatino Linotype" w:cs="Times New Roman"/>
          <w:i/>
        </w:rPr>
        <w:t xml:space="preserve"> la transparencia de las actividades estatales y</w:t>
      </w:r>
      <w:r w:rsidRPr="00C126EA">
        <w:rPr>
          <w:rFonts w:ascii="Palatino Linotype" w:eastAsia="MS Mincho" w:hAnsi="Palatino Linotype" w:cs="Times New Roman"/>
        </w:rPr>
        <w:t xml:space="preserve"> promoviendo</w:t>
      </w:r>
      <w:r w:rsidRPr="00C126EA">
        <w:rPr>
          <w:rFonts w:ascii="Palatino Linotype" w:eastAsia="MS Mincho" w:hAnsi="Palatino Linotype" w:cs="Times New Roman"/>
          <w:i/>
        </w:rPr>
        <w:t xml:space="preserve"> la responsabilidad de los funcionarios sobre su gestión pública</w:t>
      </w:r>
      <w:r w:rsidRPr="00C126EA">
        <w:rPr>
          <w:rStyle w:val="Refdenotaalpie"/>
          <w:rFonts w:ascii="Palatino Linotype" w:eastAsia="MS Mincho" w:hAnsi="Palatino Linotype" w:cs="Times New Roman"/>
          <w:i/>
        </w:rPr>
        <w:footnoteReference w:id="4"/>
      </w:r>
      <w:r w:rsidRPr="00C126EA">
        <w:rPr>
          <w:rFonts w:ascii="Palatino Linotype" w:eastAsia="MS Mincho" w:hAnsi="Palatino Linotype" w:cs="Times New Roman"/>
          <w:i/>
        </w:rPr>
        <w:t xml:space="preserve"> </w:t>
      </w:r>
      <w:r w:rsidRPr="00C126EA">
        <w:rPr>
          <w:rFonts w:ascii="Palatino Linotype" w:eastAsia="MS Mincho" w:hAnsi="Palatino Linotype" w:cs="Times New Roman"/>
        </w:rPr>
        <w:lastRenderedPageBreak/>
        <w:t>que permite</w:t>
      </w:r>
      <w:r w:rsidRPr="00C126EA">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C126EA">
        <w:rPr>
          <w:rStyle w:val="Refdenotaalpie"/>
          <w:rFonts w:ascii="Palatino Linotype" w:eastAsia="MS Mincho" w:hAnsi="Palatino Linotype" w:cs="Times New Roman"/>
          <w:i/>
        </w:rPr>
        <w:footnoteReference w:id="5"/>
      </w:r>
      <w:r w:rsidRPr="00C126EA">
        <w:rPr>
          <w:rFonts w:ascii="Palatino Linotype" w:eastAsia="MS Mincho" w:hAnsi="Palatino Linotype" w:cs="Times New Roman"/>
        </w:rPr>
        <w:t xml:space="preserve"> ”</w:t>
      </w:r>
    </w:p>
    <w:p w:rsidR="00A812D6" w:rsidRPr="00C126EA" w:rsidRDefault="00A812D6" w:rsidP="00C126EA">
      <w:pPr>
        <w:pStyle w:val="Prrafodelista"/>
        <w:spacing w:line="360" w:lineRule="auto"/>
        <w:ind w:left="0"/>
        <w:jc w:val="both"/>
        <w:rPr>
          <w:rFonts w:ascii="Palatino Linotype" w:eastAsia="MS Mincho" w:hAnsi="Palatino Linotype" w:cs="Times New Roman"/>
        </w:rPr>
      </w:pPr>
    </w:p>
    <w:p w:rsidR="00A812D6" w:rsidRPr="00C126EA" w:rsidRDefault="00A812D6" w:rsidP="00C126EA">
      <w:pPr>
        <w:pStyle w:val="Prrafodelista"/>
        <w:numPr>
          <w:ilvl w:val="0"/>
          <w:numId w:val="1"/>
        </w:numPr>
        <w:spacing w:line="360" w:lineRule="auto"/>
        <w:ind w:left="0" w:firstLine="0"/>
        <w:jc w:val="both"/>
        <w:rPr>
          <w:rFonts w:ascii="Palatino Linotype" w:eastAsia="Calibri" w:hAnsi="Palatino Linotype" w:cs="Arial"/>
        </w:rPr>
      </w:pPr>
      <w:r w:rsidRPr="00C126EA">
        <w:rPr>
          <w:rFonts w:ascii="Palatino Linotype" w:eastAsia="Calibri" w:hAnsi="Palatino Linotype" w:cs="Arial"/>
        </w:rPr>
        <w:t xml:space="preserve">Sin duda, estamos </w:t>
      </w:r>
      <w:r w:rsidRPr="00C126EA">
        <w:rPr>
          <w:rFonts w:ascii="Palatino Linotype" w:eastAsia="MS Mincho" w:hAnsi="Palatino Linotype" w:cs="Times New Roman"/>
        </w:rPr>
        <w:t xml:space="preserve">en presencia del ejercicio de un derecho humano, para tal efecto </w:t>
      </w:r>
      <w:r w:rsidRPr="00C126EA">
        <w:rPr>
          <w:rFonts w:ascii="Palatino Linotype" w:eastAsia="Calibri" w:hAnsi="Palatino Linotype" w:cs="Times New Roman"/>
          <w:lang w:val="es-ES"/>
        </w:rPr>
        <w:t xml:space="preserve">el párrafo tercero del artículo primero de la Constitución Política de los Estados Unidos Mexicanos establece que el deber de todas las autoridades, </w:t>
      </w:r>
      <w:r w:rsidRPr="00C126EA">
        <w:rPr>
          <w:rFonts w:ascii="Palatino Linotype" w:eastAsia="Calibri" w:hAnsi="Palatino Linotype" w:cs="Times New Roman"/>
          <w:i/>
          <w:lang w:val="es-ES"/>
        </w:rPr>
        <w:t xml:space="preserve">en el ámbito de sus atribuciones, de promover, respetar, proteger y </w:t>
      </w:r>
      <w:r w:rsidRPr="00C126EA">
        <w:rPr>
          <w:rFonts w:ascii="Palatino Linotype" w:eastAsia="Calibri" w:hAnsi="Palatino Linotype" w:cs="Times New Roman"/>
          <w:b/>
          <w:i/>
          <w:lang w:val="es-ES"/>
        </w:rPr>
        <w:t>garantizar</w:t>
      </w:r>
      <w:r w:rsidRPr="00C126EA">
        <w:rPr>
          <w:rFonts w:ascii="Palatino Linotype" w:eastAsia="Calibri" w:hAnsi="Palatino Linotype" w:cs="Times New Roman"/>
          <w:i/>
          <w:lang w:val="es-ES"/>
        </w:rPr>
        <w:t xml:space="preserve"> los derechos humanos. </w:t>
      </w:r>
      <w:r w:rsidRPr="00C126EA">
        <w:rPr>
          <w:rFonts w:ascii="Palatino Linotype" w:eastAsia="Calibri" w:hAnsi="Palatino Linotype" w:cs="Times New Roman"/>
          <w:lang w:val="es-ES"/>
        </w:rPr>
        <w:t>En cuanto al derecho de acceso a la información, la Ley de Transparencia y Acceso a la Información Pública del Estado de México y Municipios prevé establece que</w:t>
      </w:r>
      <w:r w:rsidRPr="00C126EA">
        <w:rPr>
          <w:rFonts w:ascii="Palatino Linotype" w:eastAsia="Calibri" w:hAnsi="Palatino Linotype" w:cs="Times New Roman"/>
          <w:i/>
          <w:lang w:val="es-ES"/>
        </w:rPr>
        <w:t xml:space="preserve"> </w:t>
      </w:r>
      <w:r w:rsidRPr="00C126EA">
        <w:rPr>
          <w:rFonts w:ascii="Palatino Linotype" w:eastAsia="Calibri" w:hAnsi="Palatino Linotype" w:cs="Times New Roman"/>
          <w:b/>
          <w:i/>
          <w:lang w:val="es-ES"/>
        </w:rPr>
        <w:t>e</w:t>
      </w:r>
      <w:r w:rsidRPr="00C126EA">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C126EA">
        <w:rPr>
          <w:rStyle w:val="Refdenotaalpie"/>
          <w:rFonts w:ascii="Palatino Linotype" w:hAnsi="Palatino Linotype"/>
          <w:i/>
        </w:rPr>
        <w:footnoteReference w:id="6"/>
      </w:r>
      <w:r w:rsidRPr="00C126EA">
        <w:rPr>
          <w:rFonts w:ascii="Palatino Linotype" w:hAnsi="Palatino Linotype"/>
          <w:i/>
        </w:rPr>
        <w:t xml:space="preserve">, </w:t>
      </w:r>
      <w:r w:rsidRPr="00C126EA">
        <w:rPr>
          <w:rFonts w:ascii="Palatino Linotype" w:hAnsi="Palatino Linotype"/>
        </w:rPr>
        <w:t>asimismo establece</w:t>
      </w:r>
      <w:r w:rsidRPr="00C126EA">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A812D6" w:rsidRPr="00C126EA" w:rsidRDefault="00A812D6" w:rsidP="00C126EA">
      <w:pPr>
        <w:pStyle w:val="Prrafodelista"/>
        <w:spacing w:line="360" w:lineRule="auto"/>
        <w:rPr>
          <w:rFonts w:ascii="Palatino Linotype" w:eastAsia="Calibri" w:hAnsi="Palatino Linotype" w:cs="Arial"/>
        </w:rPr>
      </w:pPr>
    </w:p>
    <w:p w:rsidR="00A812D6" w:rsidRPr="00C126EA" w:rsidRDefault="00A812D6" w:rsidP="00C126EA">
      <w:pPr>
        <w:pStyle w:val="Prrafodelista"/>
        <w:numPr>
          <w:ilvl w:val="0"/>
          <w:numId w:val="1"/>
        </w:numPr>
        <w:spacing w:line="360" w:lineRule="auto"/>
        <w:ind w:left="0" w:firstLine="0"/>
        <w:jc w:val="both"/>
        <w:rPr>
          <w:rFonts w:ascii="Palatino Linotype" w:eastAsia="Calibri" w:hAnsi="Palatino Linotype" w:cs="Arial"/>
        </w:rPr>
      </w:pPr>
      <w:r w:rsidRPr="00C126EA">
        <w:rPr>
          <w:rFonts w:ascii="Palatino Linotype" w:hAnsi="Palatino Linotype"/>
        </w:rPr>
        <w:lastRenderedPageBreak/>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A812D6" w:rsidRPr="00C126EA" w:rsidRDefault="00A812D6" w:rsidP="00C126EA">
      <w:pPr>
        <w:pStyle w:val="Prrafodelista"/>
        <w:spacing w:line="360" w:lineRule="auto"/>
        <w:rPr>
          <w:rFonts w:ascii="Palatino Linotype" w:hAnsi="Palatino Linotype"/>
        </w:rPr>
      </w:pPr>
    </w:p>
    <w:p w:rsidR="00A812D6" w:rsidRPr="00C126EA" w:rsidRDefault="00A812D6" w:rsidP="00C126EA">
      <w:pPr>
        <w:pStyle w:val="Prrafodelista"/>
        <w:numPr>
          <w:ilvl w:val="0"/>
          <w:numId w:val="1"/>
        </w:numPr>
        <w:spacing w:line="360" w:lineRule="auto"/>
        <w:ind w:left="0" w:firstLine="0"/>
        <w:jc w:val="both"/>
        <w:rPr>
          <w:rFonts w:ascii="Palatino Linotype" w:eastAsia="Calibri" w:hAnsi="Palatino Linotype" w:cs="Arial"/>
        </w:rPr>
      </w:pPr>
      <w:r w:rsidRPr="00C126EA">
        <w:rPr>
          <w:rFonts w:ascii="Palatino Linotype" w:hAnsi="Palatino Linotype"/>
        </w:rPr>
        <w:t xml:space="preserve">Es así que, su obligación es </w:t>
      </w:r>
      <w:r w:rsidRPr="00C126EA">
        <w:rPr>
          <w:rFonts w:ascii="Palatino Linotype" w:hAnsi="Palatino Linotype"/>
          <w:i/>
        </w:rPr>
        <w:t>realizar, con efectividad, los trámites internos necesarios para la atención de las solicitudes de información</w:t>
      </w:r>
      <w:r w:rsidRPr="00C126EA">
        <w:rPr>
          <w:rStyle w:val="Refdenotaalpie"/>
          <w:rFonts w:ascii="Palatino Linotype" w:hAnsi="Palatino Linotype"/>
        </w:rPr>
        <w:footnoteReference w:id="7"/>
      </w:r>
      <w:r w:rsidRPr="00C126EA">
        <w:rPr>
          <w:rFonts w:ascii="Palatino Linotype" w:hAnsi="Palatino Linotype"/>
        </w:rPr>
        <w:t>, es decir, deben otorgar respuestas concisas, contundentes y sobre todo que den la certeza de los actos que realizan.</w:t>
      </w:r>
    </w:p>
    <w:p w:rsidR="00C126EA" w:rsidRPr="00C126EA" w:rsidRDefault="00C126EA" w:rsidP="00C126EA">
      <w:pPr>
        <w:pStyle w:val="Prrafodelista"/>
        <w:spacing w:line="360" w:lineRule="auto"/>
        <w:ind w:left="0"/>
        <w:jc w:val="both"/>
        <w:rPr>
          <w:rFonts w:ascii="Palatino Linotype" w:eastAsia="Calibri" w:hAnsi="Palatino Linotype" w:cs="Arial"/>
        </w:rPr>
      </w:pPr>
    </w:p>
    <w:p w:rsidR="00A812D6" w:rsidRPr="00C126EA" w:rsidRDefault="00A812D6" w:rsidP="00C126EA">
      <w:pPr>
        <w:pStyle w:val="Prrafodelista"/>
        <w:numPr>
          <w:ilvl w:val="0"/>
          <w:numId w:val="1"/>
        </w:numPr>
        <w:spacing w:line="360" w:lineRule="auto"/>
        <w:ind w:left="0" w:firstLine="0"/>
        <w:jc w:val="both"/>
        <w:rPr>
          <w:rFonts w:ascii="Palatino Linotype" w:eastAsia="Calibri" w:hAnsi="Palatino Linotype" w:cs="Arial"/>
        </w:rPr>
      </w:pPr>
      <w:r w:rsidRPr="00C126EA">
        <w:rPr>
          <w:rFonts w:ascii="Palatino Linotype" w:eastAsia="Calibri" w:hAnsi="Palatino Linotype" w:cs="Arial"/>
        </w:rPr>
        <w:t xml:space="preserve">En el presente asunto, se tiene que el </w:t>
      </w:r>
      <w:r w:rsidRPr="00C126EA">
        <w:rPr>
          <w:rFonts w:ascii="Palatino Linotype" w:eastAsia="Calibri" w:hAnsi="Palatino Linotype" w:cs="Arial"/>
          <w:b/>
        </w:rPr>
        <w:t>SUJETO OBLIGADO</w:t>
      </w:r>
      <w:r w:rsidRPr="00C126EA">
        <w:rPr>
          <w:rFonts w:ascii="Palatino Linotype" w:eastAsia="Calibri" w:hAnsi="Palatino Linotype" w:cs="Arial"/>
        </w:rPr>
        <w:t xml:space="preserve">  incumplió con lo que establece la Ley de Transparencia y Acceso a la Información Pública del Estado de México y Municipios, en el artículo 167 primer párrafo, siendo lo siguiente: </w:t>
      </w:r>
    </w:p>
    <w:p w:rsidR="00A812D6" w:rsidRPr="00C126EA" w:rsidRDefault="00A812D6" w:rsidP="00C126EA">
      <w:pPr>
        <w:pStyle w:val="Prrafodelista"/>
        <w:spacing w:line="360" w:lineRule="auto"/>
        <w:rPr>
          <w:rFonts w:ascii="Palatino Linotype" w:eastAsia="Calibri" w:hAnsi="Palatino Linotype" w:cs="Arial"/>
        </w:rPr>
      </w:pPr>
    </w:p>
    <w:p w:rsidR="00A812D6" w:rsidRPr="00C126EA" w:rsidRDefault="00A812D6" w:rsidP="00C126EA">
      <w:pPr>
        <w:autoSpaceDE w:val="0"/>
        <w:autoSpaceDN w:val="0"/>
        <w:adjustRightInd w:val="0"/>
        <w:spacing w:line="360" w:lineRule="auto"/>
        <w:ind w:left="567" w:right="567"/>
        <w:jc w:val="both"/>
        <w:rPr>
          <w:rFonts w:ascii="Palatino Linotype" w:hAnsi="Palatino Linotype" w:cs="Bookman Old Style"/>
          <w:i/>
        </w:rPr>
      </w:pPr>
      <w:r w:rsidRPr="00C126EA">
        <w:rPr>
          <w:rFonts w:ascii="Palatino Linotype" w:hAnsi="Palatino Linotype" w:cs="Bookman Old Style,Bold"/>
          <w:b/>
          <w:bCs/>
          <w:i/>
        </w:rPr>
        <w:lastRenderedPageBreak/>
        <w:t xml:space="preserve">Artículo 167. </w:t>
      </w:r>
      <w:r w:rsidRPr="00C126EA">
        <w:rPr>
          <w:rFonts w:ascii="Palatino Linotype" w:hAnsi="Palatino Linotype" w:cs="Bookman Old Style"/>
          <w:i/>
        </w:rPr>
        <w:t xml:space="preserve">Cuando las </w:t>
      </w:r>
      <w:r w:rsidRPr="00C126EA">
        <w:rPr>
          <w:rFonts w:ascii="Palatino Linotype" w:hAnsi="Palatino Linotype" w:cs="Bookman Old Style"/>
          <w:b/>
          <w:i/>
        </w:rPr>
        <w:t>unidades de transparencia determinen la notoria incompetencia por parte de los sujetos obligado</w:t>
      </w:r>
      <w:r w:rsidRPr="00C126EA">
        <w:rPr>
          <w:rFonts w:ascii="Palatino Linotype" w:hAnsi="Palatino Linotype" w:cs="Bookman Old Style"/>
          <w:i/>
        </w:rPr>
        <w:t xml:space="preserve">s, dentro del ámbito de aplicación, para atender la solicitud de acceso a la información, deberán comunicarlo al solicitante, dentro de los </w:t>
      </w:r>
      <w:r w:rsidRPr="00C126EA">
        <w:rPr>
          <w:rFonts w:ascii="Palatino Linotype" w:hAnsi="Palatino Linotype" w:cs="Bookman Old Style"/>
          <w:b/>
          <w:i/>
          <w:u w:val="single"/>
        </w:rPr>
        <w:t>tres días hábiles posteriores a la recepción de la solicitud</w:t>
      </w:r>
      <w:r w:rsidRPr="00C126EA">
        <w:rPr>
          <w:rFonts w:ascii="Palatino Linotype" w:hAnsi="Palatino Linotype" w:cs="Bookman Old Style"/>
          <w:i/>
        </w:rPr>
        <w:t xml:space="preserve"> y, en su caso orientar al solicitante, el o los sujetos obligados competentes. </w:t>
      </w:r>
    </w:p>
    <w:p w:rsidR="00A812D6" w:rsidRPr="00C126EA" w:rsidRDefault="00A812D6" w:rsidP="00C126EA">
      <w:pPr>
        <w:pStyle w:val="Prrafodelista"/>
        <w:spacing w:line="360" w:lineRule="auto"/>
        <w:ind w:left="0"/>
        <w:jc w:val="both"/>
        <w:rPr>
          <w:rFonts w:ascii="Palatino Linotype" w:eastAsia="Calibri" w:hAnsi="Palatino Linotype" w:cs="Arial"/>
        </w:rPr>
      </w:pPr>
    </w:p>
    <w:p w:rsidR="00A812D6" w:rsidRPr="00C126EA" w:rsidRDefault="00A812D6" w:rsidP="00C126EA">
      <w:pPr>
        <w:pStyle w:val="Prrafodelista"/>
        <w:numPr>
          <w:ilvl w:val="0"/>
          <w:numId w:val="1"/>
        </w:numPr>
        <w:spacing w:line="360" w:lineRule="auto"/>
        <w:ind w:left="0" w:firstLine="0"/>
        <w:jc w:val="both"/>
        <w:rPr>
          <w:rFonts w:ascii="Palatino Linotype" w:eastAsia="Calibri" w:hAnsi="Palatino Linotype" w:cs="Arial"/>
        </w:rPr>
      </w:pPr>
      <w:r w:rsidRPr="00C126EA">
        <w:rPr>
          <w:rFonts w:ascii="Palatino Linotype" w:eastAsia="Calibri" w:hAnsi="Palatino Linotype" w:cs="Arial"/>
        </w:rPr>
        <w:t xml:space="preserve">Se tiene que el Sujeto Obligado manifestó su incompetencia fuera de la temporalidad establecida para tal efecto, es decir, </w:t>
      </w:r>
      <w:r w:rsidRPr="00C126EA">
        <w:rPr>
          <w:rFonts w:ascii="Palatino Linotype" w:hAnsi="Palatino Linotype" w:cs="Arial"/>
        </w:rPr>
        <w:t xml:space="preserve">debió hacer del conocimiento tal situación al solicitante dentro del término de 3 días hábiles, posteriores a la presentación de la solicitud, sin embargo, eso no ocurrió, en razón de que </w:t>
      </w:r>
      <w:r w:rsidRPr="00C126EA">
        <w:rPr>
          <w:rFonts w:ascii="Palatino Linotype" w:hAnsi="Palatino Linotype" w:cs="Arial"/>
          <w:b/>
        </w:rPr>
        <w:t>la solicitud se presentó el día veintiocho (28) de enero de 2019</w:t>
      </w:r>
      <w:r w:rsidRPr="00C126EA">
        <w:rPr>
          <w:rFonts w:ascii="Palatino Linotype" w:hAnsi="Palatino Linotype" w:cs="Arial"/>
        </w:rPr>
        <w:t xml:space="preserve">, por lo que el término </w:t>
      </w:r>
      <w:r w:rsidRPr="00C126EA">
        <w:rPr>
          <w:rFonts w:ascii="Palatino Linotype" w:hAnsi="Palatino Linotype" w:cs="Arial"/>
          <w:b/>
        </w:rPr>
        <w:t>para notificar la incompetencia feneció el día treinta y uno (31) del mismo mes,</w:t>
      </w:r>
      <w:r w:rsidRPr="00C126EA">
        <w:rPr>
          <w:rFonts w:ascii="Palatino Linotype" w:hAnsi="Palatino Linotype" w:cs="Arial"/>
        </w:rPr>
        <w:t xml:space="preserve"> por su parte, el Sujeto Obligado informó al particular su </w:t>
      </w:r>
      <w:r w:rsidRPr="00C126EA">
        <w:rPr>
          <w:rFonts w:ascii="Palatino Linotype" w:hAnsi="Palatino Linotype" w:cs="Arial"/>
          <w:b/>
        </w:rPr>
        <w:t xml:space="preserve">incompetencia hasta el veinte (20) de febrero del presente año. Evidentemente </w:t>
      </w:r>
      <w:r w:rsidRPr="00C126EA">
        <w:rPr>
          <w:rFonts w:ascii="Palatino Linotype" w:hAnsi="Palatino Linotype" w:cs="Arial"/>
        </w:rPr>
        <w:t>incumplió con el término referido en el artículo 167 de la Ley en Materia.</w:t>
      </w:r>
    </w:p>
    <w:p w:rsidR="00A812D6" w:rsidRPr="00C126EA" w:rsidRDefault="00A812D6" w:rsidP="00C126EA">
      <w:pPr>
        <w:pStyle w:val="Prrafodelista"/>
        <w:spacing w:line="360" w:lineRule="auto"/>
        <w:ind w:left="0"/>
        <w:jc w:val="both"/>
        <w:rPr>
          <w:rFonts w:ascii="Palatino Linotype" w:eastAsia="Calibri" w:hAnsi="Palatino Linotype" w:cs="Arial"/>
        </w:rPr>
      </w:pPr>
    </w:p>
    <w:p w:rsidR="00A812D6" w:rsidRPr="00C126EA" w:rsidRDefault="00A812D6" w:rsidP="00C126EA">
      <w:pPr>
        <w:pStyle w:val="Prrafodelista"/>
        <w:numPr>
          <w:ilvl w:val="0"/>
          <w:numId w:val="1"/>
        </w:numPr>
        <w:spacing w:line="360" w:lineRule="auto"/>
        <w:ind w:left="0" w:firstLine="0"/>
        <w:jc w:val="both"/>
        <w:rPr>
          <w:rFonts w:ascii="Palatino Linotype" w:eastAsia="Calibri" w:hAnsi="Palatino Linotype" w:cs="Arial"/>
        </w:rPr>
      </w:pPr>
      <w:r w:rsidRPr="00C126EA">
        <w:rPr>
          <w:rFonts w:ascii="Palatino Linotype" w:eastAsia="Calibri" w:hAnsi="Palatino Linotype" w:cs="Arial"/>
        </w:rPr>
        <w:t xml:space="preserve">Por lo anterior, debemos reiterar que la incompetencia que arguyó el Sujeto Obligado no es procedente en razón de que no cumplió con las formalidades necesarias, es decir, se realizó fuera del tiempo previsto por la Ley y además, no </w:t>
      </w:r>
      <w:r w:rsidRPr="00C126EA">
        <w:rPr>
          <w:rFonts w:ascii="Palatino Linotype" w:eastAsia="Calibri" w:hAnsi="Palatino Linotype" w:cs="Arial"/>
        </w:rPr>
        <w:lastRenderedPageBreak/>
        <w:t xml:space="preserve">brindó </w:t>
      </w:r>
      <w:r w:rsidRPr="00C126EA">
        <w:rPr>
          <w:rFonts w:ascii="Palatino Linotype" w:hAnsi="Palatino Linotype" w:cs="Arial"/>
        </w:rPr>
        <w:t>certeza</w:t>
      </w:r>
      <w:r w:rsidRPr="00C126EA">
        <w:rPr>
          <w:rStyle w:val="Refdenotaalpie"/>
          <w:rFonts w:ascii="Palatino Linotype" w:hAnsi="Palatino Linotype" w:cs="Arial"/>
        </w:rPr>
        <w:footnoteReference w:id="8"/>
      </w:r>
      <w:r w:rsidRPr="00C126EA">
        <w:rPr>
          <w:rFonts w:ascii="Palatino Linotype" w:hAnsi="Palatino Linotype" w:cs="Arial"/>
        </w:rPr>
        <w:t xml:space="preserve"> sobre dicha declinación de competencia, misma que debe estar a lo dispuesto por el artículo 49 fracciones I y II de la Ley de Transparencia y Acceso a la Información Pública del Estado de México y Municipios que dispone los siguiente:</w:t>
      </w:r>
    </w:p>
    <w:p w:rsidR="00A812D6" w:rsidRPr="00C126EA" w:rsidRDefault="00A812D6" w:rsidP="00C126EA">
      <w:pPr>
        <w:pStyle w:val="Prrafodelista"/>
        <w:spacing w:line="360" w:lineRule="auto"/>
        <w:rPr>
          <w:rFonts w:ascii="Palatino Linotype" w:hAnsi="Palatino Linotype" w:cs="Arial"/>
        </w:rPr>
      </w:pPr>
    </w:p>
    <w:p w:rsidR="00A812D6" w:rsidRPr="00C126EA" w:rsidRDefault="00A812D6" w:rsidP="00C126EA">
      <w:pPr>
        <w:spacing w:line="360" w:lineRule="auto"/>
        <w:ind w:left="567" w:right="757"/>
        <w:jc w:val="both"/>
        <w:rPr>
          <w:rFonts w:ascii="Palatino Linotype" w:eastAsia="Calibri" w:hAnsi="Palatino Linotype" w:cs="Arial"/>
          <w:i/>
        </w:rPr>
      </w:pPr>
      <w:r w:rsidRPr="00C126EA">
        <w:rPr>
          <w:rFonts w:ascii="Palatino Linotype" w:eastAsia="Calibri" w:hAnsi="Palatino Linotype" w:cs="Arial"/>
          <w:b/>
          <w:i/>
        </w:rPr>
        <w:t>Artículo 49</w:t>
      </w:r>
      <w:r w:rsidRPr="00C126EA">
        <w:rPr>
          <w:rFonts w:ascii="Palatino Linotype" w:eastAsia="Calibri" w:hAnsi="Palatino Linotype" w:cs="Arial"/>
          <w:i/>
        </w:rPr>
        <w:t>. Los Comités de Transparencia tendrán las siguientes atribuciones:</w:t>
      </w:r>
    </w:p>
    <w:p w:rsidR="00A812D6" w:rsidRPr="00C126EA" w:rsidRDefault="00A812D6" w:rsidP="00C126EA">
      <w:pPr>
        <w:spacing w:line="360" w:lineRule="auto"/>
        <w:ind w:left="567" w:right="757"/>
        <w:jc w:val="both"/>
        <w:rPr>
          <w:rFonts w:ascii="Palatino Linotype" w:eastAsia="Calibri" w:hAnsi="Palatino Linotype" w:cs="Arial"/>
          <w:i/>
        </w:rPr>
      </w:pPr>
    </w:p>
    <w:p w:rsidR="00A812D6" w:rsidRPr="00C126EA" w:rsidRDefault="00A812D6" w:rsidP="00C126EA">
      <w:pPr>
        <w:spacing w:line="360" w:lineRule="auto"/>
        <w:ind w:left="567" w:right="757"/>
        <w:jc w:val="both"/>
        <w:rPr>
          <w:rFonts w:ascii="Palatino Linotype" w:eastAsia="Calibri" w:hAnsi="Palatino Linotype" w:cs="Arial"/>
          <w:i/>
        </w:rPr>
      </w:pPr>
      <w:r w:rsidRPr="00C126EA">
        <w:rPr>
          <w:rFonts w:ascii="Palatino Linotype" w:eastAsia="Calibri" w:hAnsi="Palatino Linotype" w:cs="Arial"/>
          <w:b/>
          <w:i/>
        </w:rPr>
        <w:t>I</w:t>
      </w:r>
      <w:r w:rsidRPr="00C126EA">
        <w:rPr>
          <w:rFonts w:ascii="Palatino Linotype" w:eastAsia="Calibri" w:hAnsi="Palatino Linotype" w:cs="Arial"/>
          <w:i/>
        </w:rPr>
        <w:t>. Instituir, coordinar y supervisar en términos de las disposiciones aplicables, las acciones, medidas y procedimientos que coadyuven a asegurar una mayor eficacia en la gestión y atención de las solicitudes en materia de acceso a la información;</w:t>
      </w:r>
    </w:p>
    <w:p w:rsidR="00A812D6" w:rsidRPr="00C126EA" w:rsidRDefault="00A812D6" w:rsidP="00C126EA">
      <w:pPr>
        <w:spacing w:line="360" w:lineRule="auto"/>
        <w:ind w:left="567" w:right="757"/>
        <w:jc w:val="both"/>
        <w:rPr>
          <w:rFonts w:ascii="Palatino Linotype" w:eastAsia="Calibri" w:hAnsi="Palatino Linotype" w:cs="Arial"/>
          <w:i/>
        </w:rPr>
      </w:pPr>
    </w:p>
    <w:p w:rsidR="00A812D6" w:rsidRPr="00C126EA" w:rsidRDefault="00A812D6" w:rsidP="00C126EA">
      <w:pPr>
        <w:spacing w:line="360" w:lineRule="auto"/>
        <w:ind w:left="567" w:right="757"/>
        <w:jc w:val="both"/>
        <w:rPr>
          <w:rFonts w:ascii="Palatino Linotype" w:eastAsia="Calibri" w:hAnsi="Palatino Linotype" w:cs="Arial"/>
          <w:i/>
        </w:rPr>
      </w:pPr>
      <w:r w:rsidRPr="00C126EA">
        <w:rPr>
          <w:rFonts w:ascii="Palatino Linotype" w:eastAsia="Calibri" w:hAnsi="Palatino Linotype" w:cs="Arial"/>
          <w:b/>
          <w:i/>
        </w:rPr>
        <w:t>II</w:t>
      </w:r>
      <w:r w:rsidRPr="00C126EA">
        <w:rPr>
          <w:rFonts w:ascii="Palatino Linotype" w:eastAsia="Calibri" w:hAnsi="Palatino Linotype" w:cs="Arial"/>
          <w:i/>
        </w:rPr>
        <w:t>. Confirmar, modificar o revocar las determinaciones que en materia de ampliación del plazo de respuesta, clasificación de la información y declaración de inexistencia o de incompetencia realicen los titulares de las áreas de los sujetos obligados;</w:t>
      </w:r>
    </w:p>
    <w:p w:rsidR="00A812D6" w:rsidRPr="00C126EA" w:rsidRDefault="00A812D6" w:rsidP="00C126EA">
      <w:pPr>
        <w:spacing w:line="360" w:lineRule="auto"/>
        <w:ind w:left="567" w:right="757"/>
        <w:jc w:val="both"/>
        <w:rPr>
          <w:rFonts w:ascii="Palatino Linotype" w:eastAsia="Calibri" w:hAnsi="Palatino Linotype" w:cs="Arial"/>
          <w:i/>
        </w:rPr>
      </w:pPr>
      <w:r w:rsidRPr="00C126EA">
        <w:rPr>
          <w:rFonts w:ascii="Palatino Linotype" w:eastAsia="Calibri" w:hAnsi="Palatino Linotype" w:cs="Arial"/>
          <w:i/>
        </w:rPr>
        <w:t>…</w:t>
      </w:r>
    </w:p>
    <w:p w:rsidR="00A812D6" w:rsidRPr="00C126EA" w:rsidRDefault="00A812D6" w:rsidP="00C126EA">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C126EA">
        <w:rPr>
          <w:rFonts w:ascii="Palatino Linotype" w:eastAsia="Calibri" w:hAnsi="Palatino Linotype" w:cs="Arial"/>
        </w:rPr>
        <w:lastRenderedPageBreak/>
        <w:t>En efecto, si bien el</w:t>
      </w:r>
      <w:r w:rsidRPr="00C126EA">
        <w:rPr>
          <w:rFonts w:ascii="Palatino Linotype" w:eastAsia="Calibri" w:hAnsi="Palatino Linotype" w:cs="Arial"/>
          <w:b/>
        </w:rPr>
        <w:t xml:space="preserve"> </w:t>
      </w:r>
      <w:r w:rsidRPr="00C126EA">
        <w:rPr>
          <w:rFonts w:ascii="Palatino Linotype" w:eastAsia="Calibri" w:hAnsi="Palatino Linotype" w:cs="Arial"/>
        </w:rPr>
        <w:t>Sujeto Obligado</w:t>
      </w:r>
      <w:r w:rsidRPr="00C126EA">
        <w:rPr>
          <w:rFonts w:ascii="Palatino Linotype" w:eastAsia="Calibri" w:hAnsi="Palatino Linotype" w:cs="Arial"/>
          <w:b/>
        </w:rPr>
        <w:t xml:space="preserve"> </w:t>
      </w:r>
      <w:r w:rsidRPr="00C126EA">
        <w:rPr>
          <w:rFonts w:ascii="Palatino Linotype" w:eastAsia="Calibri" w:hAnsi="Palatino Linotype" w:cs="Arial"/>
        </w:rPr>
        <w:t>no tiene competencia para administrar, generar o poseer la información solicitada en el presente asunto, en virtud de ser atribución de diverso Sujeto Obligado, denominado</w:t>
      </w:r>
      <w:r w:rsidR="004756A3" w:rsidRPr="00C126EA">
        <w:rPr>
          <w:rFonts w:ascii="Palatino Linotype" w:hAnsi="Palatino Linotype" w:cs="Arial"/>
          <w:lang w:eastAsia="es-MX"/>
        </w:rPr>
        <w:t xml:space="preserve"> Secretaría de la Contraloría</w:t>
      </w:r>
      <w:r w:rsidRPr="00C126EA">
        <w:rPr>
          <w:rFonts w:ascii="Palatino Linotype" w:hAnsi="Palatino Linotype" w:cs="Arial"/>
          <w:lang w:eastAsia="es-MX"/>
        </w:rPr>
        <w:t xml:space="preserve">, </w:t>
      </w:r>
      <w:r w:rsidRPr="00C126EA">
        <w:rPr>
          <w:rFonts w:ascii="Palatino Linotype" w:eastAsia="Calibri" w:hAnsi="Palatino Linotype" w:cs="Arial"/>
        </w:rPr>
        <w:t>como lo manifestó, tanto en respuesta como en informe justificado, también lo es que, dicha incompetencia debió haber sido confirmada, modificada o revocada por el Comité de Transparencia en términos del precepto legal referido.</w:t>
      </w:r>
    </w:p>
    <w:p w:rsidR="00A812D6" w:rsidRPr="00C126EA" w:rsidRDefault="00A812D6" w:rsidP="00C126EA">
      <w:pPr>
        <w:pStyle w:val="Prrafodelista"/>
        <w:spacing w:before="100" w:beforeAutospacing="1" w:after="100" w:afterAutospacing="1" w:line="360" w:lineRule="auto"/>
        <w:ind w:left="0"/>
        <w:jc w:val="both"/>
        <w:rPr>
          <w:rFonts w:ascii="Palatino Linotype" w:eastAsia="Calibri" w:hAnsi="Palatino Linotype" w:cs="Arial"/>
        </w:rPr>
      </w:pPr>
    </w:p>
    <w:p w:rsidR="00A812D6" w:rsidRPr="00C126EA" w:rsidRDefault="00A812D6" w:rsidP="00C126EA">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C126EA">
        <w:rPr>
          <w:rFonts w:ascii="Palatino Linotype" w:eastAsia="Calibri" w:hAnsi="Palatino Linotype" w:cs="Arial"/>
        </w:rPr>
        <w:t>El hecho que el Comité de Transparencia emita un acuerdo en donde se plasmen los fundamentos y razones por las cuales no es competente para generar, poseer y/o administrar la información requerida, es como se ha dicho, para no afectar el derecho del particular y al mismo tiempo, brindar certeza a través de un documento firmado por los integrantes del Comité de Transparencia que la información no se encuentra en sus archivos por el motivo que no se cuenta con normatividad que lo disponga.</w:t>
      </w:r>
    </w:p>
    <w:p w:rsidR="00A812D6" w:rsidRPr="00C126EA" w:rsidRDefault="00A812D6" w:rsidP="00C126EA">
      <w:pPr>
        <w:pStyle w:val="Prrafodelista"/>
        <w:spacing w:line="360" w:lineRule="auto"/>
        <w:rPr>
          <w:rFonts w:ascii="Palatino Linotype" w:eastAsia="Calibri" w:hAnsi="Palatino Linotype" w:cs="Arial"/>
        </w:rPr>
      </w:pPr>
    </w:p>
    <w:p w:rsidR="00DE7F9A" w:rsidRPr="00C126EA" w:rsidRDefault="00A812D6" w:rsidP="00C126EA">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C126EA">
        <w:rPr>
          <w:rFonts w:ascii="Palatino Linotype" w:eastAsia="Calibri" w:hAnsi="Palatino Linotype" w:cs="Arial"/>
        </w:rPr>
        <w:t>Esto es, que el hecho de que se manifieste, a través de un acuerdo emitido por el Comité de Transparencia, que no se cuenta con competencias para generar, administrar y/o poseer la información requerida, precisamente es parar brindar mayor seguridad al particular sobre lo dicho por el Sujeto Obligado, además, que si en actos futuros se demuestra lo contrario, podría ser utilizado como medio probatorio.</w:t>
      </w:r>
      <w:bookmarkStart w:id="14" w:name="_Toc535946915"/>
    </w:p>
    <w:p w:rsidR="00DE7F9A" w:rsidRPr="00C126EA" w:rsidRDefault="00DE7F9A" w:rsidP="00C126EA">
      <w:pPr>
        <w:pStyle w:val="Ttulo2"/>
        <w:numPr>
          <w:ilvl w:val="0"/>
          <w:numId w:val="20"/>
        </w:numPr>
        <w:spacing w:line="360" w:lineRule="auto"/>
        <w:rPr>
          <w:rFonts w:ascii="Palatino Linotype" w:hAnsi="Palatino Linotype"/>
          <w:b/>
          <w:sz w:val="24"/>
          <w:szCs w:val="24"/>
        </w:rPr>
      </w:pPr>
      <w:bookmarkStart w:id="15" w:name="_Toc535353800"/>
      <w:bookmarkStart w:id="16" w:name="_Toc7093455"/>
      <w:r w:rsidRPr="00C126EA">
        <w:rPr>
          <w:rFonts w:ascii="Palatino Linotype" w:hAnsi="Palatino Linotype"/>
          <w:b/>
          <w:color w:val="auto"/>
          <w:sz w:val="24"/>
          <w:szCs w:val="24"/>
        </w:rPr>
        <w:lastRenderedPageBreak/>
        <w:t>De la declaración de interés, patrimonial y fiscal</w:t>
      </w:r>
      <w:bookmarkEnd w:id="15"/>
      <w:bookmarkEnd w:id="16"/>
    </w:p>
    <w:p w:rsidR="00DE7F9A" w:rsidRPr="00C126EA" w:rsidRDefault="00DE7F9A" w:rsidP="00C126EA">
      <w:pPr>
        <w:pStyle w:val="Prrafodelista"/>
        <w:spacing w:line="360" w:lineRule="auto"/>
        <w:rPr>
          <w:rFonts w:ascii="Palatino Linotype" w:eastAsia="Calibri" w:hAnsi="Palatino Linotype" w:cs="Arial"/>
        </w:rPr>
      </w:pPr>
    </w:p>
    <w:p w:rsidR="00DE7F9A" w:rsidRPr="00C126EA" w:rsidRDefault="00DE7F9A" w:rsidP="00C126EA">
      <w:pPr>
        <w:pStyle w:val="Prrafodelista"/>
        <w:numPr>
          <w:ilvl w:val="0"/>
          <w:numId w:val="1"/>
        </w:numPr>
        <w:spacing w:before="240" w:after="240" w:line="360" w:lineRule="auto"/>
        <w:ind w:left="0" w:right="49" w:firstLine="0"/>
        <w:jc w:val="both"/>
        <w:rPr>
          <w:rFonts w:ascii="Palatino Linotype" w:hAnsi="Palatino Linotype"/>
        </w:rPr>
      </w:pPr>
      <w:r w:rsidRPr="00C126EA">
        <w:rPr>
          <w:rFonts w:ascii="Palatino Linotype" w:hAnsi="Palatino Linotype" w:cs="Arial"/>
          <w:color w:val="000000" w:themeColor="text1"/>
        </w:rPr>
        <w:t>En ese sentido, las declaraciones que el particular refiere como “3 de 3” las posee, y administra el</w:t>
      </w:r>
      <w:r w:rsidRPr="00C126EA">
        <w:rPr>
          <w:rFonts w:ascii="Palatino Linotype" w:hAnsi="Palatino Linotype" w:cs="Arial"/>
          <w:b/>
          <w:color w:val="000000" w:themeColor="text1"/>
        </w:rPr>
        <w:t xml:space="preserve"> SUJETO OBLIGADO</w:t>
      </w:r>
      <w:r w:rsidRPr="00C126EA">
        <w:rPr>
          <w:rFonts w:ascii="Palatino Linotype" w:hAnsi="Palatino Linotype" w:cs="Arial"/>
          <w:color w:val="000000" w:themeColor="text1"/>
        </w:rPr>
        <w:t xml:space="preserve">, en virtud que las mismas son presentadas precisamente en la Contraloría del Gobierno del Estado de México. En ese contexto, los </w:t>
      </w:r>
      <w:r w:rsidRPr="00C126EA">
        <w:rPr>
          <w:rFonts w:ascii="Palatino Linotype" w:eastAsia="MS Mincho" w:hAnsi="Palatino Linotype" w:cs="Arial"/>
        </w:rPr>
        <w:t xml:space="preserve">artículos 34 y 46 de la </w:t>
      </w:r>
      <w:r w:rsidRPr="00C126EA">
        <w:rPr>
          <w:rFonts w:ascii="Palatino Linotype" w:eastAsia="MS Mincho" w:hAnsi="Palatino Linotype" w:cs="Arial"/>
          <w:b/>
        </w:rPr>
        <w:t>Ley de Responsabilidades Administrativas del Estado de México y Municipios</w:t>
      </w:r>
      <w:r w:rsidRPr="00C126EA">
        <w:rPr>
          <w:rFonts w:ascii="Palatino Linotype" w:eastAsia="MS Mincho" w:hAnsi="Palatino Linotype" w:cs="Arial"/>
        </w:rPr>
        <w:t>, establecen lo siguiente:</w:t>
      </w:r>
    </w:p>
    <w:p w:rsidR="00DE7F9A" w:rsidRPr="00C126EA" w:rsidRDefault="00DE7F9A" w:rsidP="00C126EA">
      <w:pPr>
        <w:pStyle w:val="Prrafodelista"/>
        <w:spacing w:before="240" w:after="240" w:line="360" w:lineRule="auto"/>
        <w:ind w:left="426"/>
        <w:jc w:val="both"/>
        <w:rPr>
          <w:rFonts w:ascii="Palatino Linotype" w:hAnsi="Palatino Linotype"/>
        </w:rPr>
      </w:pPr>
    </w:p>
    <w:p w:rsidR="00DE7F9A" w:rsidRPr="00C126EA" w:rsidRDefault="00DE7F9A" w:rsidP="00C126EA">
      <w:pPr>
        <w:pStyle w:val="Prrafodelista"/>
        <w:spacing w:before="240" w:after="240" w:line="360" w:lineRule="auto"/>
        <w:ind w:left="567" w:right="567"/>
        <w:jc w:val="both"/>
        <w:rPr>
          <w:rFonts w:ascii="Palatino Linotype" w:hAnsi="Palatino Linotype"/>
          <w:i/>
        </w:rPr>
      </w:pPr>
      <w:r w:rsidRPr="00C126EA">
        <w:rPr>
          <w:rFonts w:ascii="Palatino Linotype" w:hAnsi="Palatino Linotype"/>
          <w:b/>
          <w:i/>
        </w:rPr>
        <w:t>“Artículo 34.</w:t>
      </w:r>
      <w:r w:rsidRPr="00C126EA">
        <w:rPr>
          <w:rFonts w:ascii="Palatino Linotype" w:hAnsi="Palatino Linotype"/>
          <w:i/>
        </w:rPr>
        <w:t xml:space="preserve"> La </w:t>
      </w:r>
      <w:r w:rsidRPr="00C126EA">
        <w:rPr>
          <w:rFonts w:ascii="Palatino Linotype" w:hAnsi="Palatino Linotype"/>
          <w:b/>
          <w:i/>
          <w:u w:val="single"/>
        </w:rPr>
        <w:t>declaración de situación patrimonial</w:t>
      </w:r>
      <w:r w:rsidRPr="00C126EA">
        <w:rPr>
          <w:rFonts w:ascii="Palatino Linotype" w:hAnsi="Palatino Linotype"/>
          <w:i/>
        </w:rPr>
        <w:t>, deberá presentarse en los siguientes plazos:</w:t>
      </w:r>
    </w:p>
    <w:p w:rsidR="00DE7F9A" w:rsidRPr="00C126EA" w:rsidRDefault="00DE7F9A" w:rsidP="00C126EA">
      <w:pPr>
        <w:pStyle w:val="Prrafodelista"/>
        <w:spacing w:before="240" w:after="240" w:line="360" w:lineRule="auto"/>
        <w:ind w:left="567" w:right="567"/>
        <w:jc w:val="both"/>
        <w:rPr>
          <w:rFonts w:ascii="Palatino Linotype" w:hAnsi="Palatino Linotype"/>
          <w:i/>
        </w:rPr>
      </w:pPr>
      <w:r w:rsidRPr="00C126EA">
        <w:rPr>
          <w:rFonts w:ascii="Palatino Linotype" w:hAnsi="Palatino Linotype"/>
          <w:i/>
        </w:rPr>
        <w:t xml:space="preserve">I. Declaración inicial, dentro de los </w:t>
      </w:r>
      <w:r w:rsidRPr="00C126EA">
        <w:rPr>
          <w:rFonts w:ascii="Palatino Linotype" w:hAnsi="Palatino Linotype"/>
          <w:b/>
          <w:i/>
          <w:u w:val="single"/>
        </w:rPr>
        <w:t>sesenta días naturales siguientes</w:t>
      </w:r>
      <w:r w:rsidRPr="00C126EA">
        <w:rPr>
          <w:rFonts w:ascii="Palatino Linotype" w:hAnsi="Palatino Linotype"/>
          <w:i/>
        </w:rPr>
        <w:t xml:space="preserve"> a la toma de posesión con motivo del:</w:t>
      </w:r>
    </w:p>
    <w:p w:rsidR="00DE7F9A" w:rsidRPr="00C126EA" w:rsidRDefault="00DE7F9A" w:rsidP="00C126EA">
      <w:pPr>
        <w:pStyle w:val="Prrafodelista"/>
        <w:spacing w:before="240" w:after="240" w:line="360" w:lineRule="auto"/>
        <w:ind w:left="567" w:right="567"/>
        <w:jc w:val="both"/>
        <w:rPr>
          <w:rFonts w:ascii="Palatino Linotype" w:hAnsi="Palatino Linotype"/>
          <w:i/>
        </w:rPr>
      </w:pPr>
      <w:r w:rsidRPr="00C126EA">
        <w:rPr>
          <w:rFonts w:ascii="Palatino Linotype" w:hAnsi="Palatino Linotype"/>
          <w:i/>
        </w:rPr>
        <w:t>a) Ingreso al servicio público por primera vez.</w:t>
      </w:r>
    </w:p>
    <w:p w:rsidR="00DE7F9A" w:rsidRPr="00C126EA" w:rsidRDefault="00DE7F9A" w:rsidP="00C126EA">
      <w:pPr>
        <w:pStyle w:val="Prrafodelista"/>
        <w:spacing w:before="240" w:after="240" w:line="360" w:lineRule="auto"/>
        <w:ind w:left="567" w:right="567"/>
        <w:jc w:val="both"/>
        <w:rPr>
          <w:rFonts w:ascii="Palatino Linotype" w:hAnsi="Palatino Linotype"/>
          <w:i/>
        </w:rPr>
      </w:pPr>
      <w:r w:rsidRPr="00C126EA">
        <w:rPr>
          <w:rFonts w:ascii="Palatino Linotype" w:hAnsi="Palatino Linotype"/>
          <w:i/>
        </w:rPr>
        <w:t>b) Reingreso al servicio público después de sesenta días naturales de la conclusión de su último encargo.</w:t>
      </w:r>
    </w:p>
    <w:p w:rsidR="00DE7F9A" w:rsidRPr="00C126EA" w:rsidRDefault="00DE7F9A" w:rsidP="00C126EA">
      <w:pPr>
        <w:pStyle w:val="Prrafodelista"/>
        <w:spacing w:before="240" w:after="240" w:line="360" w:lineRule="auto"/>
        <w:ind w:left="567" w:right="567"/>
        <w:jc w:val="both"/>
        <w:rPr>
          <w:rFonts w:ascii="Palatino Linotype" w:hAnsi="Palatino Linotype"/>
          <w:i/>
        </w:rPr>
      </w:pPr>
      <w:r w:rsidRPr="00C126EA">
        <w:rPr>
          <w:rFonts w:ascii="Palatino Linotype" w:hAnsi="Palatino Linotype"/>
          <w:i/>
        </w:rPr>
        <w:t xml:space="preserve">…” </w:t>
      </w:r>
    </w:p>
    <w:p w:rsidR="00DE7F9A" w:rsidRPr="00C126EA" w:rsidRDefault="00DE7F9A" w:rsidP="00C126EA">
      <w:pPr>
        <w:pStyle w:val="Prrafodelista"/>
        <w:spacing w:before="240" w:after="240" w:line="360" w:lineRule="auto"/>
        <w:ind w:left="567" w:right="567"/>
        <w:jc w:val="both"/>
        <w:rPr>
          <w:rFonts w:ascii="Palatino Linotype" w:hAnsi="Palatino Linotype"/>
          <w:i/>
        </w:rPr>
      </w:pPr>
    </w:p>
    <w:p w:rsidR="00DE7F9A" w:rsidRPr="00C126EA" w:rsidRDefault="00DE7F9A" w:rsidP="00C126EA">
      <w:pPr>
        <w:pStyle w:val="Prrafodelista"/>
        <w:spacing w:before="240" w:after="240" w:line="360" w:lineRule="auto"/>
        <w:ind w:left="567" w:right="567"/>
        <w:jc w:val="both"/>
        <w:rPr>
          <w:rFonts w:ascii="Palatino Linotype" w:hAnsi="Palatino Linotype"/>
          <w:i/>
        </w:rPr>
      </w:pPr>
      <w:r w:rsidRPr="00C126EA">
        <w:rPr>
          <w:rFonts w:ascii="Palatino Linotype" w:hAnsi="Palatino Linotype"/>
          <w:i/>
        </w:rPr>
        <w:t>“Artículo 46. …</w:t>
      </w:r>
    </w:p>
    <w:p w:rsidR="00DE7F9A" w:rsidRPr="00C126EA" w:rsidRDefault="00DE7F9A" w:rsidP="00C126EA">
      <w:pPr>
        <w:pStyle w:val="Prrafodelista"/>
        <w:spacing w:before="240" w:after="240" w:line="360" w:lineRule="auto"/>
        <w:ind w:left="567" w:right="567"/>
        <w:jc w:val="both"/>
        <w:rPr>
          <w:rFonts w:ascii="Palatino Linotype" w:hAnsi="Palatino Linotype"/>
          <w:i/>
        </w:rPr>
      </w:pPr>
      <w:r w:rsidRPr="00C126EA">
        <w:rPr>
          <w:rFonts w:ascii="Palatino Linotype" w:hAnsi="Palatino Linotype"/>
          <w:b/>
          <w:i/>
          <w:u w:val="single"/>
        </w:rPr>
        <w:t>La declaración de intereses</w:t>
      </w:r>
      <w:r w:rsidRPr="00C126EA">
        <w:rPr>
          <w:rFonts w:ascii="Palatino Linotype" w:hAnsi="Palatino Linotype"/>
          <w:b/>
          <w:i/>
        </w:rPr>
        <w:t xml:space="preserve"> deberá presentarse en los plazos a que se refiere el artículo 34 de esta Ley</w:t>
      </w:r>
      <w:r w:rsidRPr="00C126EA">
        <w:rPr>
          <w:rFonts w:ascii="Palatino Linotype" w:hAnsi="Palatino Linotype"/>
          <w:i/>
        </w:rPr>
        <w:t>, y de la misma manera le serán aplicables los procedimientos establecidos en dicho artículo, para el incumplimiento de dichos plazos.</w:t>
      </w:r>
    </w:p>
    <w:p w:rsidR="00DE7F9A" w:rsidRPr="00C126EA" w:rsidRDefault="00DE7F9A" w:rsidP="00C126EA">
      <w:pPr>
        <w:pStyle w:val="Prrafodelista"/>
        <w:spacing w:before="240" w:after="240" w:line="360" w:lineRule="auto"/>
        <w:ind w:left="567" w:right="567"/>
        <w:jc w:val="both"/>
        <w:rPr>
          <w:rFonts w:ascii="Palatino Linotype" w:hAnsi="Palatino Linotype"/>
          <w:i/>
        </w:rPr>
      </w:pPr>
      <w:r w:rsidRPr="00C126EA">
        <w:rPr>
          <w:rFonts w:ascii="Palatino Linotype" w:hAnsi="Palatino Linotype"/>
          <w:b/>
          <w:i/>
        </w:rPr>
        <w:lastRenderedPageBreak/>
        <w:t>…”</w:t>
      </w:r>
    </w:p>
    <w:p w:rsidR="00DE7F9A" w:rsidRPr="00C126EA" w:rsidRDefault="00DE7F9A" w:rsidP="00C126EA">
      <w:pPr>
        <w:pStyle w:val="Prrafodelista"/>
        <w:spacing w:before="240" w:after="240" w:line="360" w:lineRule="auto"/>
        <w:ind w:left="567" w:right="567"/>
        <w:jc w:val="both"/>
        <w:rPr>
          <w:rFonts w:ascii="Palatino Linotype" w:hAnsi="Palatino Linotype"/>
        </w:rPr>
      </w:pPr>
      <w:r w:rsidRPr="00C126EA">
        <w:rPr>
          <w:rFonts w:ascii="Palatino Linotype" w:hAnsi="Palatino Linotype"/>
        </w:rPr>
        <w:t>(Énfasis añadido)</w:t>
      </w:r>
    </w:p>
    <w:p w:rsidR="00DE7F9A" w:rsidRPr="00C126EA" w:rsidRDefault="00DE7F9A" w:rsidP="00C126EA">
      <w:pPr>
        <w:pStyle w:val="Prrafodelista"/>
        <w:spacing w:before="240" w:after="240" w:line="360" w:lineRule="auto"/>
        <w:ind w:left="426" w:right="49"/>
        <w:jc w:val="both"/>
        <w:rPr>
          <w:rFonts w:ascii="Palatino Linotype" w:hAnsi="Palatino Linotype"/>
        </w:rPr>
      </w:pPr>
    </w:p>
    <w:p w:rsidR="00DE7F9A" w:rsidRPr="00C126EA" w:rsidRDefault="00DE7F9A" w:rsidP="00C126E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C126EA">
        <w:rPr>
          <w:rFonts w:ascii="Palatino Linotype" w:eastAsia="MS Mincho" w:hAnsi="Palatino Linotype" w:cs="Times New Roman"/>
          <w:color w:val="000000"/>
        </w:rPr>
        <w:t>En ese tenor, la ya referida Ley General de Responsabilidades Administrativas en su artículo 29, así como el artículo 30 de la similar legislación local establecen lo siguiente:</w:t>
      </w:r>
    </w:p>
    <w:p w:rsidR="00DE7F9A" w:rsidRPr="00C126EA" w:rsidRDefault="00DE7F9A" w:rsidP="00C126EA">
      <w:pPr>
        <w:pStyle w:val="Prrafodelista"/>
        <w:spacing w:before="240" w:after="240" w:line="360" w:lineRule="auto"/>
        <w:ind w:left="426"/>
        <w:jc w:val="both"/>
        <w:rPr>
          <w:rFonts w:ascii="Palatino Linotype" w:eastAsia="MS Mincho" w:hAnsi="Palatino Linotype" w:cs="Times New Roman"/>
          <w:color w:val="000000"/>
        </w:rPr>
      </w:pPr>
    </w:p>
    <w:p w:rsidR="00DE7F9A" w:rsidRPr="00C126EA" w:rsidRDefault="00DE7F9A" w:rsidP="00C126EA">
      <w:pPr>
        <w:pStyle w:val="Prrafodelista"/>
        <w:spacing w:before="240" w:after="240" w:line="360" w:lineRule="auto"/>
        <w:ind w:left="567" w:right="567"/>
        <w:jc w:val="both"/>
        <w:rPr>
          <w:rFonts w:ascii="Palatino Linotype" w:eastAsia="MS Mincho" w:hAnsi="Palatino Linotype" w:cs="Times New Roman"/>
          <w:i/>
          <w:color w:val="000000"/>
        </w:rPr>
      </w:pPr>
      <w:r w:rsidRPr="00C126EA">
        <w:rPr>
          <w:rFonts w:ascii="Palatino Linotype" w:eastAsia="MS Mincho" w:hAnsi="Palatino Linotype" w:cs="Times New Roman"/>
          <w:i/>
          <w:color w:val="000000"/>
        </w:rPr>
        <w:t xml:space="preserve">“Artículo 29. </w:t>
      </w:r>
      <w:r w:rsidRPr="00C126EA">
        <w:rPr>
          <w:rFonts w:ascii="Palatino Linotype" w:eastAsia="MS Mincho" w:hAnsi="Palatino Linotype" w:cs="Times New Roman"/>
          <w:b/>
          <w:i/>
          <w:color w:val="000000"/>
        </w:rPr>
        <w:t>Las declaraciones patrimoniales y de intereses serán públicas salvo los rubros cuya publicidad pueda afectar la vida privada</w:t>
      </w:r>
      <w:r w:rsidRPr="00C126EA">
        <w:rPr>
          <w:rFonts w:ascii="Palatino Linotype" w:eastAsia="MS Mincho" w:hAnsi="Palatino Linotype" w:cs="Times New Roman"/>
          <w:i/>
          <w:color w:val="000000"/>
        </w:rPr>
        <w:t xml:space="preserve"> </w:t>
      </w:r>
      <w:r w:rsidRPr="00C126EA">
        <w:rPr>
          <w:rFonts w:ascii="Palatino Linotype" w:eastAsia="MS Mincho" w:hAnsi="Palatino Linotype" w:cs="Times New Roman"/>
          <w:b/>
          <w:i/>
          <w:color w:val="000000"/>
        </w:rPr>
        <w:t>o los datos personales protegidos por la Constitución</w:t>
      </w:r>
      <w:r w:rsidRPr="00C126EA">
        <w:rPr>
          <w:rFonts w:ascii="Palatino Linotype" w:eastAsia="MS Mincho" w:hAnsi="Palatino Linotype" w:cs="Times New Roman"/>
          <w:i/>
          <w:color w:val="000000"/>
        </w:rPr>
        <w:t xml:space="preserve">. Para tal efecto, el Comité Coordinador, a propuesta del Comité de Participación Ciudadana, </w:t>
      </w:r>
      <w:r w:rsidRPr="00C126EA">
        <w:rPr>
          <w:rFonts w:ascii="Palatino Linotype" w:eastAsia="MS Mincho" w:hAnsi="Palatino Linotype" w:cs="Times New Roman"/>
          <w:b/>
          <w:i/>
          <w:color w:val="000000"/>
        </w:rPr>
        <w:t xml:space="preserve">emitirá los </w:t>
      </w:r>
      <w:r w:rsidRPr="00C126EA">
        <w:rPr>
          <w:rFonts w:ascii="Palatino Linotype" w:eastAsia="MS Mincho" w:hAnsi="Palatino Linotype" w:cs="Times New Roman"/>
          <w:b/>
          <w:i/>
          <w:color w:val="000000"/>
          <w:u w:val="single"/>
        </w:rPr>
        <w:t xml:space="preserve">formatos </w:t>
      </w:r>
      <w:r w:rsidRPr="00C126EA">
        <w:rPr>
          <w:rFonts w:ascii="Palatino Linotype" w:eastAsia="MS Mincho" w:hAnsi="Palatino Linotype" w:cs="Times New Roman"/>
          <w:b/>
          <w:i/>
          <w:color w:val="000000"/>
        </w:rPr>
        <w:t>respectivos</w:t>
      </w:r>
      <w:r w:rsidRPr="00C126EA">
        <w:rPr>
          <w:rFonts w:ascii="Palatino Linotype" w:eastAsia="MS Mincho" w:hAnsi="Palatino Linotype" w:cs="Times New Roman"/>
          <w:i/>
          <w:color w:val="000000"/>
        </w:rPr>
        <w:t xml:space="preserve">, garantizando que los rubros que pudieran afectar los derechos aludidos queden en resguardo de las autoridades competentes.” </w:t>
      </w:r>
    </w:p>
    <w:p w:rsidR="00DE7F9A" w:rsidRPr="00C126EA" w:rsidRDefault="00DE7F9A" w:rsidP="00C126EA">
      <w:pPr>
        <w:pStyle w:val="Prrafodelista"/>
        <w:spacing w:before="240" w:after="240" w:line="360" w:lineRule="auto"/>
        <w:ind w:left="567" w:right="567"/>
        <w:jc w:val="both"/>
        <w:rPr>
          <w:rFonts w:ascii="Palatino Linotype" w:eastAsia="MS Mincho" w:hAnsi="Palatino Linotype" w:cs="Times New Roman"/>
          <w:i/>
          <w:color w:val="000000"/>
        </w:rPr>
      </w:pPr>
    </w:p>
    <w:p w:rsidR="00DE7F9A" w:rsidRPr="00C126EA" w:rsidRDefault="00DE7F9A" w:rsidP="00C126EA">
      <w:pPr>
        <w:pStyle w:val="Prrafodelista"/>
        <w:spacing w:before="240" w:after="240" w:line="360" w:lineRule="auto"/>
        <w:ind w:left="567" w:right="567"/>
        <w:jc w:val="both"/>
        <w:rPr>
          <w:rFonts w:ascii="Palatino Linotype" w:eastAsia="MS Mincho" w:hAnsi="Palatino Linotype" w:cs="Times New Roman"/>
          <w:i/>
          <w:color w:val="000000"/>
        </w:rPr>
      </w:pPr>
      <w:r w:rsidRPr="00C126EA">
        <w:rPr>
          <w:rFonts w:ascii="Palatino Linotype" w:hAnsi="Palatino Linotype"/>
          <w:i/>
        </w:rPr>
        <w:t xml:space="preserve">“Artículo 30. </w:t>
      </w:r>
      <w:r w:rsidRPr="00C126EA">
        <w:rPr>
          <w:rFonts w:ascii="Palatino Linotype" w:hAnsi="Palatino Linotype"/>
          <w:b/>
          <w:i/>
          <w:u w:val="single"/>
        </w:rPr>
        <w:t>Las declaraciones patrimonial y de intereses</w:t>
      </w:r>
      <w:r w:rsidRPr="00C126EA">
        <w:rPr>
          <w:rFonts w:ascii="Palatino Linotype" w:hAnsi="Palatino Linotype"/>
          <w:b/>
          <w:i/>
        </w:rPr>
        <w:t>, serán públicas salvo los rubros cuya publicidad pueda afectar la vida privada o los datos personales protegidos por las Constituciones federal y local.</w:t>
      </w:r>
      <w:r w:rsidRPr="00C126EA">
        <w:rPr>
          <w:rFonts w:ascii="Palatino Linotype" w:hAnsi="Palatino Linotype"/>
          <w:i/>
        </w:rPr>
        <w:t xml:space="preserve"> Para tal efecto, el Comité Coordinador, a propuesta del Comité de Participación Ciudadana, </w:t>
      </w:r>
      <w:r w:rsidRPr="00C126EA">
        <w:rPr>
          <w:rFonts w:ascii="Palatino Linotype" w:hAnsi="Palatino Linotype"/>
          <w:b/>
          <w:i/>
        </w:rPr>
        <w:t xml:space="preserve">emitirá los </w:t>
      </w:r>
      <w:r w:rsidRPr="00C126EA">
        <w:rPr>
          <w:rFonts w:ascii="Palatino Linotype" w:hAnsi="Palatino Linotype"/>
          <w:b/>
          <w:i/>
          <w:u w:val="single"/>
        </w:rPr>
        <w:t>formatos</w:t>
      </w:r>
      <w:r w:rsidRPr="00C126EA">
        <w:rPr>
          <w:rFonts w:ascii="Palatino Linotype" w:hAnsi="Palatino Linotype"/>
          <w:b/>
          <w:i/>
        </w:rPr>
        <w:t xml:space="preserve"> respectivos</w:t>
      </w:r>
      <w:r w:rsidRPr="00C126EA">
        <w:rPr>
          <w:rFonts w:ascii="Palatino Linotype" w:hAnsi="Palatino Linotype"/>
          <w:i/>
        </w:rPr>
        <w:t>, en apego a las leyes y ordenamientos en la materia, garantizando que los rubros que pudieran afectar los derechos aludidos queden en resguardo de las autoridades competentes.”</w:t>
      </w:r>
    </w:p>
    <w:p w:rsidR="00DE7F9A" w:rsidRPr="00C126EA" w:rsidRDefault="00DE7F9A" w:rsidP="00C126EA">
      <w:pPr>
        <w:pStyle w:val="Prrafodelista"/>
        <w:spacing w:before="240" w:after="240" w:line="360" w:lineRule="auto"/>
        <w:ind w:left="851" w:right="474"/>
        <w:jc w:val="both"/>
        <w:rPr>
          <w:rFonts w:ascii="Palatino Linotype" w:eastAsia="MS Mincho" w:hAnsi="Palatino Linotype" w:cs="Times New Roman"/>
          <w:color w:val="000000"/>
        </w:rPr>
      </w:pPr>
    </w:p>
    <w:p w:rsidR="00DE7F9A" w:rsidRPr="00C126EA" w:rsidRDefault="00DE7F9A" w:rsidP="00C126E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C126EA">
        <w:rPr>
          <w:rFonts w:ascii="Palatino Linotype" w:eastAsia="MS Mincho" w:hAnsi="Palatino Linotype" w:cs="Times New Roman"/>
          <w:color w:val="000000"/>
        </w:rPr>
        <w:t xml:space="preserve">De lo anterior, se advierte que las declaraciones patrimoniales y de intereses </w:t>
      </w:r>
      <w:r w:rsidRPr="00C126EA">
        <w:rPr>
          <w:rFonts w:ascii="Palatino Linotype" w:eastAsia="MS Mincho" w:hAnsi="Palatino Linotype" w:cs="Times New Roman"/>
          <w:b/>
          <w:color w:val="000000"/>
        </w:rPr>
        <w:t>serán públicas</w:t>
      </w:r>
      <w:r w:rsidRPr="00C126EA">
        <w:rPr>
          <w:rFonts w:ascii="Palatino Linotype" w:eastAsia="MS Mincho" w:hAnsi="Palatino Linotype" w:cs="Times New Roman"/>
          <w:color w:val="000000"/>
        </w:rPr>
        <w:t xml:space="preserve">, salvo los rubros cuya publicidad pueda </w:t>
      </w:r>
      <w:r w:rsidRPr="00C126EA">
        <w:rPr>
          <w:rFonts w:ascii="Palatino Linotype" w:eastAsia="MS Mincho" w:hAnsi="Palatino Linotype" w:cs="Times New Roman"/>
          <w:b/>
          <w:color w:val="000000"/>
        </w:rPr>
        <w:t>afectar la vida privada o los datos personales protegidos por la Constitución</w:t>
      </w:r>
      <w:r w:rsidRPr="00C126EA">
        <w:rPr>
          <w:rFonts w:ascii="Palatino Linotype" w:eastAsia="MS Mincho" w:hAnsi="Palatino Linotype" w:cs="Times New Roman"/>
          <w:color w:val="000000"/>
        </w:rPr>
        <w:t xml:space="preserve">; para tal efecto, el Comité Coordinador del Sistema Nacional Anticorrupción, a propuesta del Comité de Participación Ciudadana, emitirá los </w:t>
      </w:r>
      <w:r w:rsidRPr="00C126EA">
        <w:rPr>
          <w:rFonts w:ascii="Palatino Linotype" w:eastAsia="MS Mincho" w:hAnsi="Palatino Linotype" w:cs="Times New Roman"/>
          <w:b/>
          <w:color w:val="000000"/>
          <w:u w:val="single"/>
        </w:rPr>
        <w:t xml:space="preserve">formatos </w:t>
      </w:r>
      <w:r w:rsidRPr="00C126EA">
        <w:rPr>
          <w:rFonts w:ascii="Palatino Linotype" w:eastAsia="MS Mincho" w:hAnsi="Palatino Linotype" w:cs="Times New Roman"/>
          <w:color w:val="000000"/>
        </w:rPr>
        <w:t xml:space="preserve">respectivos, </w:t>
      </w:r>
      <w:r w:rsidRPr="00C126EA">
        <w:rPr>
          <w:rFonts w:ascii="Palatino Linotype" w:eastAsia="MS Mincho" w:hAnsi="Palatino Linotype" w:cs="Times New Roman"/>
          <w:b/>
          <w:color w:val="000000"/>
        </w:rPr>
        <w:t xml:space="preserve">garantizando que los rubros que pudieran afectar los derechos aludidos </w:t>
      </w:r>
      <w:r w:rsidRPr="00C126EA">
        <w:rPr>
          <w:rFonts w:ascii="Palatino Linotype" w:eastAsia="MS Mincho" w:hAnsi="Palatino Linotype" w:cs="Times New Roman"/>
          <w:color w:val="000000"/>
        </w:rPr>
        <w:t>queden en resguardo de las autoridades competentes.</w:t>
      </w:r>
    </w:p>
    <w:p w:rsidR="00DE7F9A" w:rsidRPr="00C126EA" w:rsidRDefault="00DE7F9A" w:rsidP="00C126EA">
      <w:pPr>
        <w:pStyle w:val="Prrafodelista"/>
        <w:spacing w:before="240" w:after="240" w:line="360" w:lineRule="auto"/>
        <w:ind w:left="0"/>
        <w:jc w:val="both"/>
        <w:rPr>
          <w:rFonts w:ascii="Palatino Linotype" w:eastAsia="MS Mincho" w:hAnsi="Palatino Linotype" w:cs="Times New Roman"/>
          <w:color w:val="000000"/>
        </w:rPr>
      </w:pPr>
    </w:p>
    <w:p w:rsidR="00DE7F9A" w:rsidRPr="00C126EA" w:rsidRDefault="00DE7F9A" w:rsidP="00C126E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C126EA">
        <w:rPr>
          <w:rFonts w:ascii="Palatino Linotype" w:eastAsia="MS Mincho" w:hAnsi="Palatino Linotype" w:cs="Times New Roman"/>
          <w:color w:val="000000"/>
        </w:rPr>
        <w:t>En este orden de ideas, derivado que el Comité de Participación Ciudadana y al Comité Coordinador corresponde definir y aprobar, respectivamente, los formatos sobre la publicidad de las declaraciones patrimonial y de intereses aplicables a todos los poderes y a los organismos autónomos; no solo del orden federal, sino también al estatal y municipal, esta Ponencia, observó que el Comité de Participación Ciudadana del Sistema Nacional Anticorrupción, ya tiene disponible un apartado en su página web oficial (https://cpc.org.mx/2018/11/16/formato-de-declaraciones-de-situacion-patrimonial-y-de-intereses/), en el que ya se observan los nuevos formatos de versión pública para la presentación de declaraciones: de situación patrimonial y de intereses; y expide las normas e instructivo para su llenado y presentación, como se aprecia:</w:t>
      </w:r>
    </w:p>
    <w:p w:rsidR="00DE7F9A" w:rsidRPr="00C126EA" w:rsidRDefault="00DE7F9A" w:rsidP="00C126EA">
      <w:pPr>
        <w:pStyle w:val="Prrafodelista"/>
        <w:spacing w:line="360" w:lineRule="auto"/>
        <w:ind w:left="426"/>
        <w:rPr>
          <w:rFonts w:ascii="Palatino Linotype" w:eastAsia="MS Mincho" w:hAnsi="Palatino Linotype" w:cs="Times New Roman"/>
          <w:color w:val="000000"/>
        </w:rPr>
      </w:pPr>
      <w:r w:rsidRPr="00C126EA">
        <w:rPr>
          <w:rFonts w:ascii="Palatino Linotype" w:hAnsi="Palatino Linotype"/>
          <w:noProof/>
          <w:lang w:val="es-MX" w:eastAsia="es-MX"/>
        </w:rPr>
        <w:lastRenderedPageBreak/>
        <w:drawing>
          <wp:inline distT="0" distB="0" distL="0" distR="0" wp14:anchorId="6445EF01" wp14:editId="69EEE243">
            <wp:extent cx="5285772" cy="2885704"/>
            <wp:effectExtent l="19050" t="19050" r="10160" b="1016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90791" cy="2888444"/>
                    </a:xfrm>
                    <a:prstGeom prst="rect">
                      <a:avLst/>
                    </a:prstGeom>
                    <a:ln>
                      <a:solidFill>
                        <a:schemeClr val="accent1"/>
                      </a:solidFill>
                    </a:ln>
                  </pic:spPr>
                </pic:pic>
              </a:graphicData>
            </a:graphic>
          </wp:inline>
        </w:drawing>
      </w:r>
    </w:p>
    <w:p w:rsidR="00DE7F9A" w:rsidRPr="00C126EA" w:rsidRDefault="00DE7F9A" w:rsidP="00C126EA">
      <w:pPr>
        <w:pStyle w:val="Prrafodelista"/>
        <w:spacing w:line="360" w:lineRule="auto"/>
        <w:rPr>
          <w:rFonts w:ascii="Palatino Linotype" w:eastAsia="MS Mincho" w:hAnsi="Palatino Linotype" w:cs="Times New Roman"/>
          <w:color w:val="000000"/>
        </w:rPr>
      </w:pPr>
    </w:p>
    <w:p w:rsidR="00DE7F9A" w:rsidRPr="00C126EA" w:rsidRDefault="00DE7F9A" w:rsidP="00C126E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C126EA">
        <w:rPr>
          <w:rFonts w:ascii="Palatino Linotype" w:eastAsia="MS Mincho" w:hAnsi="Palatino Linotype" w:cs="Times New Roman"/>
          <w:color w:val="000000"/>
        </w:rPr>
        <w:t>Dichos formatos fueron aprobados mediante el Acuerdo allí contenido, mismos que serán utilizados por los Servidores Públicos de manera obligatoria para presentar sus declaraciones de situación patrimonial y de intereses cuando se encuentre operable, esto es, una vez que sea técnicamente posible la interoperabilidad de los sistemas de evolución patrimonial y de declaración de intereses, a que hace referencia la fracción I del artículo 49 de la Ley General del Sistema Nacional Anticorrupción, con la Plataforma Digital Nacional del Sistema Nacional Anticorrupción, lo que no podrá exceder del 30 de abril del año 2019.</w:t>
      </w:r>
    </w:p>
    <w:p w:rsidR="00DE7F9A" w:rsidRPr="00C126EA" w:rsidRDefault="00DE7F9A" w:rsidP="00C126EA">
      <w:pPr>
        <w:pStyle w:val="Prrafodelista"/>
        <w:spacing w:before="240" w:after="240" w:line="360" w:lineRule="auto"/>
        <w:ind w:left="0"/>
        <w:jc w:val="both"/>
        <w:rPr>
          <w:rFonts w:ascii="Palatino Linotype" w:eastAsia="MS Mincho" w:hAnsi="Palatino Linotype" w:cs="Times New Roman"/>
          <w:color w:val="000000"/>
        </w:rPr>
      </w:pPr>
    </w:p>
    <w:p w:rsidR="00DE7F9A" w:rsidRPr="00C126EA" w:rsidRDefault="00DE7F9A" w:rsidP="00C126E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C126EA">
        <w:rPr>
          <w:rFonts w:ascii="Palatino Linotype" w:eastAsia="MS Mincho" w:hAnsi="Palatino Linotype" w:cs="Times New Roman"/>
          <w:color w:val="000000"/>
        </w:rPr>
        <w:t xml:space="preserve">En ese contexto, el </w:t>
      </w:r>
      <w:r w:rsidRPr="00C126EA">
        <w:rPr>
          <w:rFonts w:ascii="Palatino Linotype" w:eastAsia="MS Mincho" w:hAnsi="Palatino Linotype" w:cs="Times New Roman"/>
          <w:b/>
          <w:color w:val="000000"/>
        </w:rPr>
        <w:t>Transitorio Tercero</w:t>
      </w:r>
      <w:r w:rsidRPr="00C126EA">
        <w:rPr>
          <w:rFonts w:ascii="Palatino Linotype" w:eastAsia="MS Mincho" w:hAnsi="Palatino Linotype" w:cs="Times New Roman"/>
          <w:color w:val="000000"/>
        </w:rPr>
        <w:t xml:space="preserve"> de la Ley General de Responsabilidades Administrativas, </w:t>
      </w:r>
      <w:r w:rsidRPr="00C126EA">
        <w:rPr>
          <w:rFonts w:ascii="Palatino Linotype" w:eastAsia="MS Mincho" w:hAnsi="Palatino Linotype" w:cs="Times New Roman"/>
          <w:b/>
          <w:color w:val="000000"/>
        </w:rPr>
        <w:t>Transitorio Noveno</w:t>
      </w:r>
      <w:r w:rsidRPr="00C126EA">
        <w:rPr>
          <w:rFonts w:ascii="Palatino Linotype" w:eastAsia="MS Mincho" w:hAnsi="Palatino Linotype" w:cs="Times New Roman"/>
          <w:color w:val="000000"/>
        </w:rPr>
        <w:t xml:space="preserve"> de la Ley de </w:t>
      </w:r>
      <w:r w:rsidRPr="00C126EA">
        <w:rPr>
          <w:rFonts w:ascii="Palatino Linotype" w:eastAsia="MS Mincho" w:hAnsi="Palatino Linotype" w:cs="Times New Roman"/>
          <w:color w:val="000000"/>
        </w:rPr>
        <w:lastRenderedPageBreak/>
        <w:t xml:space="preserve">Responsabilidades Administrativas del Estado de México y Municipios, y </w:t>
      </w:r>
      <w:r w:rsidRPr="00C126EA">
        <w:rPr>
          <w:rFonts w:ascii="Palatino Linotype" w:eastAsia="MS Mincho" w:hAnsi="Palatino Linotype" w:cs="Times New Roman"/>
          <w:b/>
          <w:color w:val="000000"/>
        </w:rPr>
        <w:t>Transitorio Tercero</w:t>
      </w:r>
      <w:r w:rsidRPr="00C126EA">
        <w:rPr>
          <w:rFonts w:ascii="Palatino Linotype" w:eastAsia="MS Mincho" w:hAnsi="Palatino Linotype" w:cs="Times New Roman"/>
          <w:color w:val="000000"/>
        </w:rPr>
        <w:t xml:space="preserve"> de la Ley General del Sistema Nacional Anticorrupción indican respectivamente lo siguiente:</w:t>
      </w:r>
    </w:p>
    <w:p w:rsidR="00DE7F9A" w:rsidRPr="00C126EA" w:rsidRDefault="00DE7F9A" w:rsidP="00C126EA">
      <w:pPr>
        <w:pStyle w:val="Prrafodelista"/>
        <w:spacing w:line="360" w:lineRule="auto"/>
        <w:rPr>
          <w:rFonts w:ascii="Palatino Linotype" w:eastAsia="MS Mincho" w:hAnsi="Palatino Linotype" w:cs="Times New Roman"/>
          <w:color w:val="000000"/>
        </w:rPr>
      </w:pPr>
    </w:p>
    <w:p w:rsidR="00DE7F9A" w:rsidRPr="00C126EA" w:rsidRDefault="00DE7F9A" w:rsidP="00C126EA">
      <w:pPr>
        <w:pStyle w:val="Prrafodelista"/>
        <w:spacing w:before="240" w:after="240" w:line="360" w:lineRule="auto"/>
        <w:ind w:left="567" w:right="567"/>
        <w:jc w:val="both"/>
        <w:rPr>
          <w:rFonts w:ascii="Palatino Linotype" w:eastAsia="MS Mincho" w:hAnsi="Palatino Linotype" w:cs="Times New Roman"/>
          <w:i/>
          <w:color w:val="000000"/>
        </w:rPr>
      </w:pPr>
      <w:r w:rsidRPr="00C126EA">
        <w:rPr>
          <w:rFonts w:ascii="Palatino Linotype" w:eastAsia="MS Mincho" w:hAnsi="Palatino Linotype" w:cs="Times New Roman"/>
          <w:b/>
          <w:i/>
          <w:color w:val="000000"/>
        </w:rPr>
        <w:t>Tercero.</w:t>
      </w:r>
      <w:r w:rsidRPr="00C126EA">
        <w:rPr>
          <w:rFonts w:ascii="Palatino Linotype" w:eastAsia="MS Mincho" w:hAnsi="Palatino Linotype" w:cs="Times New Roman"/>
          <w:i/>
          <w:color w:val="000000"/>
        </w:rPr>
        <w:t xml:space="preserve"> …</w:t>
      </w:r>
    </w:p>
    <w:p w:rsidR="00DE7F9A" w:rsidRPr="00C126EA" w:rsidRDefault="00DE7F9A" w:rsidP="00C126EA">
      <w:pPr>
        <w:pStyle w:val="Prrafodelista"/>
        <w:spacing w:before="240" w:after="240" w:line="360" w:lineRule="auto"/>
        <w:ind w:left="567" w:right="567"/>
        <w:jc w:val="both"/>
        <w:rPr>
          <w:rFonts w:ascii="Palatino Linotype" w:eastAsia="MS Mincho" w:hAnsi="Palatino Linotype" w:cs="Times New Roman"/>
          <w:i/>
          <w:color w:val="000000"/>
        </w:rPr>
      </w:pPr>
      <w:r w:rsidRPr="00C126EA">
        <w:rPr>
          <w:rFonts w:ascii="Palatino Linotype" w:eastAsia="MS Mincho" w:hAnsi="Palatino Linotype" w:cs="Times New Roman"/>
          <w:i/>
          <w:color w:val="000000"/>
        </w:rPr>
        <w:t>…</w:t>
      </w:r>
    </w:p>
    <w:p w:rsidR="00DE7F9A" w:rsidRPr="00C126EA" w:rsidRDefault="00DE7F9A" w:rsidP="00C126EA">
      <w:pPr>
        <w:pStyle w:val="Prrafodelista"/>
        <w:spacing w:before="240" w:after="240" w:line="360" w:lineRule="auto"/>
        <w:ind w:left="567" w:right="567"/>
        <w:jc w:val="both"/>
        <w:rPr>
          <w:rFonts w:ascii="Palatino Linotype" w:eastAsia="MS Mincho" w:hAnsi="Palatino Linotype" w:cs="Times New Roman"/>
          <w:i/>
          <w:color w:val="000000"/>
        </w:rPr>
      </w:pPr>
      <w:r w:rsidRPr="00C126EA">
        <w:rPr>
          <w:rFonts w:ascii="Palatino Linotype" w:eastAsia="MS Mincho" w:hAnsi="Palatino Linotype" w:cs="Times New Roman"/>
          <w:b/>
          <w:i/>
          <w:color w:val="000000"/>
        </w:rPr>
        <w:t>El cumplimiento de las obligaciones</w:t>
      </w:r>
      <w:r w:rsidRPr="00C126EA">
        <w:rPr>
          <w:rFonts w:ascii="Palatino Linotype" w:eastAsia="MS Mincho" w:hAnsi="Palatino Linotype" w:cs="Times New Roman"/>
          <w:i/>
          <w:color w:val="000000"/>
        </w:rPr>
        <w:t xml:space="preserve"> previstas en la Ley General de Responsabilidades Administrativas, una vez que ésta entre en vigor, </w:t>
      </w:r>
      <w:r w:rsidRPr="00C126EA">
        <w:rPr>
          <w:rFonts w:ascii="Palatino Linotype" w:eastAsia="MS Mincho" w:hAnsi="Palatino Linotype" w:cs="Times New Roman"/>
          <w:b/>
          <w:i/>
          <w:color w:val="000000"/>
        </w:rPr>
        <w:t>serán exigibles, en lo que resulte aplicable, hasta en tanto el Comité Coordinador del Sistema Nacional Anticorrupción, de conformidad con la ley de la materia, emita los lineamientos, criterios y demás resoluciones conducentes de su competencia</w:t>
      </w:r>
      <w:r w:rsidRPr="00C126EA">
        <w:rPr>
          <w:rFonts w:ascii="Palatino Linotype" w:eastAsia="MS Mincho" w:hAnsi="Palatino Linotype" w:cs="Times New Roman"/>
          <w:i/>
          <w:color w:val="000000"/>
        </w:rPr>
        <w:t>.</w:t>
      </w:r>
    </w:p>
    <w:p w:rsidR="00DE7F9A" w:rsidRPr="00C126EA" w:rsidRDefault="00DE7F9A" w:rsidP="00C126EA">
      <w:pPr>
        <w:pStyle w:val="Prrafodelista"/>
        <w:spacing w:before="240" w:after="240" w:line="360" w:lineRule="auto"/>
        <w:ind w:left="567" w:right="567"/>
        <w:jc w:val="both"/>
        <w:rPr>
          <w:rFonts w:ascii="Palatino Linotype" w:eastAsia="MS Mincho" w:hAnsi="Palatino Linotype" w:cs="Times New Roman"/>
          <w:i/>
          <w:color w:val="000000"/>
        </w:rPr>
      </w:pPr>
      <w:r w:rsidRPr="00C126EA">
        <w:rPr>
          <w:rFonts w:ascii="Palatino Linotype" w:eastAsia="MS Mincho" w:hAnsi="Palatino Linotype" w:cs="Times New Roman"/>
          <w:i/>
          <w:color w:val="000000"/>
        </w:rPr>
        <w:t>…”</w:t>
      </w:r>
    </w:p>
    <w:p w:rsidR="00DE7F9A" w:rsidRPr="00C126EA" w:rsidRDefault="00DE7F9A" w:rsidP="00C126EA">
      <w:pPr>
        <w:pStyle w:val="Prrafodelista"/>
        <w:spacing w:before="240" w:after="240" w:line="360" w:lineRule="auto"/>
        <w:ind w:left="567" w:right="567"/>
        <w:jc w:val="both"/>
        <w:rPr>
          <w:rFonts w:ascii="Palatino Linotype" w:eastAsia="MS Mincho" w:hAnsi="Palatino Linotype" w:cs="Times New Roman"/>
          <w:b/>
          <w:color w:val="000000"/>
        </w:rPr>
      </w:pPr>
    </w:p>
    <w:p w:rsidR="00DE7F9A" w:rsidRPr="00C126EA" w:rsidRDefault="00DE7F9A" w:rsidP="00C126EA">
      <w:pPr>
        <w:pStyle w:val="Prrafodelista"/>
        <w:spacing w:before="240" w:after="240" w:line="360" w:lineRule="auto"/>
        <w:ind w:left="567" w:right="567"/>
        <w:jc w:val="both"/>
        <w:rPr>
          <w:rFonts w:ascii="Palatino Linotype" w:eastAsia="MS Mincho" w:hAnsi="Palatino Linotype" w:cs="Times New Roman"/>
          <w:b/>
          <w:i/>
          <w:color w:val="000000"/>
        </w:rPr>
      </w:pPr>
      <w:r w:rsidRPr="00C126EA">
        <w:rPr>
          <w:rFonts w:ascii="Palatino Linotype" w:eastAsia="MS Mincho" w:hAnsi="Palatino Linotype" w:cs="Times New Roman"/>
          <w:b/>
          <w:i/>
          <w:color w:val="000000"/>
        </w:rPr>
        <w:t xml:space="preserve">“NOVENO. </w:t>
      </w:r>
      <w:r w:rsidRPr="00C126EA">
        <w:rPr>
          <w:rFonts w:ascii="Palatino Linotype" w:eastAsia="MS Mincho" w:hAnsi="Palatino Linotype" w:cs="Times New Roman"/>
          <w:i/>
          <w:color w:val="000000"/>
        </w:rPr>
        <w:t>…</w:t>
      </w:r>
    </w:p>
    <w:p w:rsidR="00DE7F9A" w:rsidRPr="00C126EA" w:rsidRDefault="00DE7F9A" w:rsidP="00C126EA">
      <w:pPr>
        <w:pStyle w:val="Prrafodelista"/>
        <w:spacing w:before="240" w:after="240" w:line="360" w:lineRule="auto"/>
        <w:ind w:left="567" w:right="567"/>
        <w:jc w:val="both"/>
        <w:rPr>
          <w:rFonts w:ascii="Palatino Linotype" w:eastAsia="MS Mincho" w:hAnsi="Palatino Linotype" w:cs="Times New Roman"/>
          <w:i/>
          <w:color w:val="000000"/>
        </w:rPr>
      </w:pPr>
      <w:r w:rsidRPr="00C126EA">
        <w:rPr>
          <w:rFonts w:ascii="Palatino Linotype" w:eastAsia="MS Mincho" w:hAnsi="Palatino Linotype" w:cs="Times New Roman"/>
          <w:i/>
          <w:color w:val="000000"/>
        </w:rPr>
        <w:t>...</w:t>
      </w:r>
    </w:p>
    <w:p w:rsidR="00DE7F9A" w:rsidRPr="00C126EA" w:rsidRDefault="00DE7F9A" w:rsidP="00C126EA">
      <w:pPr>
        <w:pStyle w:val="Prrafodelista"/>
        <w:spacing w:before="240" w:after="240" w:line="360" w:lineRule="auto"/>
        <w:ind w:left="567" w:right="567"/>
        <w:jc w:val="both"/>
        <w:rPr>
          <w:rFonts w:ascii="Palatino Linotype" w:eastAsia="MS Mincho" w:hAnsi="Palatino Linotype" w:cs="Times New Roman"/>
          <w:color w:val="000000"/>
        </w:rPr>
      </w:pPr>
      <w:r w:rsidRPr="00C126EA">
        <w:rPr>
          <w:rFonts w:ascii="Palatino Linotype" w:eastAsia="MS Mincho" w:hAnsi="Palatino Linotype" w:cs="Times New Roman"/>
          <w:i/>
          <w:color w:val="000000"/>
        </w:rPr>
        <w:t>Hasta en tanto el Comité Coordinador del Sistema Estatal Anticorrupción, determina los formatos para la presentación de las declaraciones patrimonial y de intereses, los servidores públicos estatales y municipales, presentarán sus declaraciones en los formatos que, a la entrada en vigor del presente Decreto, se utilicen en la Entidad.”</w:t>
      </w:r>
    </w:p>
    <w:p w:rsidR="00DE7F9A" w:rsidRPr="00C126EA" w:rsidRDefault="00DE7F9A" w:rsidP="00C126EA">
      <w:pPr>
        <w:pStyle w:val="Prrafodelista"/>
        <w:spacing w:before="240" w:after="240" w:line="360" w:lineRule="auto"/>
        <w:ind w:left="567" w:right="567"/>
        <w:jc w:val="both"/>
        <w:rPr>
          <w:rFonts w:ascii="Palatino Linotype" w:eastAsia="MS Mincho" w:hAnsi="Palatino Linotype" w:cs="Times New Roman"/>
          <w:color w:val="000000"/>
        </w:rPr>
      </w:pPr>
    </w:p>
    <w:p w:rsidR="00DE7F9A" w:rsidRPr="00C126EA" w:rsidRDefault="00DE7F9A" w:rsidP="00C126EA">
      <w:pPr>
        <w:pStyle w:val="Prrafodelista"/>
        <w:spacing w:before="240" w:after="240" w:line="360" w:lineRule="auto"/>
        <w:ind w:left="567" w:right="567"/>
        <w:jc w:val="both"/>
        <w:rPr>
          <w:rFonts w:ascii="Palatino Linotype" w:eastAsia="MS Mincho" w:hAnsi="Palatino Linotype" w:cs="Times New Roman"/>
          <w:b/>
          <w:i/>
          <w:color w:val="000000"/>
        </w:rPr>
      </w:pPr>
      <w:r w:rsidRPr="00C126EA">
        <w:rPr>
          <w:rFonts w:ascii="Palatino Linotype" w:eastAsia="MS Mincho" w:hAnsi="Palatino Linotype" w:cs="Times New Roman"/>
          <w:b/>
          <w:i/>
          <w:color w:val="000000"/>
        </w:rPr>
        <w:lastRenderedPageBreak/>
        <w:t xml:space="preserve">“Tercero. </w:t>
      </w:r>
      <w:r w:rsidRPr="00C126EA">
        <w:rPr>
          <w:rFonts w:ascii="Palatino Linotype" w:eastAsia="MS Mincho" w:hAnsi="Palatino Linotype" w:cs="Times New Roman"/>
          <w:i/>
          <w:color w:val="000000"/>
        </w:rPr>
        <w:t>…</w:t>
      </w:r>
    </w:p>
    <w:p w:rsidR="00DE7F9A" w:rsidRPr="00C126EA" w:rsidRDefault="00DE7F9A" w:rsidP="00C126EA">
      <w:pPr>
        <w:pStyle w:val="Prrafodelista"/>
        <w:spacing w:before="240" w:after="240" w:line="360" w:lineRule="auto"/>
        <w:ind w:left="567" w:right="567"/>
        <w:jc w:val="both"/>
        <w:rPr>
          <w:rFonts w:ascii="Palatino Linotype" w:eastAsia="MS Mincho" w:hAnsi="Palatino Linotype" w:cs="Times New Roman"/>
          <w:i/>
          <w:color w:val="000000"/>
        </w:rPr>
      </w:pPr>
      <w:r w:rsidRPr="00C126EA">
        <w:rPr>
          <w:rFonts w:ascii="Palatino Linotype" w:eastAsia="MS Mincho" w:hAnsi="Palatino Linotype" w:cs="Times New Roman"/>
          <w:i/>
          <w:color w:val="000000"/>
        </w:rPr>
        <w:t>...</w:t>
      </w:r>
    </w:p>
    <w:p w:rsidR="00DE7F9A" w:rsidRPr="00C126EA" w:rsidRDefault="00DE7F9A" w:rsidP="00C126EA">
      <w:pPr>
        <w:pStyle w:val="Prrafodelista"/>
        <w:spacing w:before="240" w:after="240" w:line="360" w:lineRule="auto"/>
        <w:ind w:left="567" w:right="567"/>
        <w:jc w:val="both"/>
        <w:rPr>
          <w:rFonts w:ascii="Palatino Linotype" w:eastAsia="MS Mincho" w:hAnsi="Palatino Linotype" w:cs="Times New Roman"/>
          <w:i/>
          <w:color w:val="000000"/>
        </w:rPr>
      </w:pPr>
      <w:r w:rsidRPr="00C126EA">
        <w:rPr>
          <w:rFonts w:ascii="Palatino Linotype" w:eastAsia="MS Mincho" w:hAnsi="Palatino Linotype" w:cs="Times New Roman"/>
          <w:i/>
          <w:color w:val="000000"/>
        </w:rPr>
        <w:t>El cumplimiento de las obligaciones previstas en la Ley General de Responsabilidades Administrativas, una vez que ésta entre en vigor,</w:t>
      </w:r>
      <w:r w:rsidRPr="00C126EA">
        <w:rPr>
          <w:rFonts w:ascii="Palatino Linotype" w:eastAsia="MS Mincho" w:hAnsi="Palatino Linotype" w:cs="Times New Roman"/>
          <w:b/>
          <w:i/>
          <w:color w:val="000000"/>
        </w:rPr>
        <w:t xml:space="preserve"> serán exigibles, en lo que resulte aplicable, </w:t>
      </w:r>
      <w:r w:rsidRPr="00C126EA">
        <w:rPr>
          <w:rFonts w:ascii="Palatino Linotype" w:eastAsia="MS Mincho" w:hAnsi="Palatino Linotype" w:cs="Times New Roman"/>
          <w:b/>
          <w:i/>
          <w:color w:val="000000"/>
          <w:u w:val="single"/>
        </w:rPr>
        <w:t>hasta en tanto</w:t>
      </w:r>
      <w:r w:rsidRPr="00C126EA">
        <w:rPr>
          <w:rFonts w:ascii="Palatino Linotype" w:eastAsia="MS Mincho" w:hAnsi="Palatino Linotype" w:cs="Times New Roman"/>
          <w:b/>
          <w:i/>
          <w:color w:val="000000"/>
        </w:rPr>
        <w:t xml:space="preserve"> el Comité Coordinador del Sistema Nacional Anticorrupción, de conformidad con la ley de la materia, emita los lineamientos, criterios y demás resoluciones conducentes de su competencia.</w:t>
      </w:r>
      <w:r w:rsidRPr="00C126EA">
        <w:rPr>
          <w:rFonts w:ascii="Palatino Linotype" w:eastAsia="MS Mincho" w:hAnsi="Palatino Linotype" w:cs="Times New Roman"/>
          <w:b/>
          <w:i/>
          <w:color w:val="000000"/>
        </w:rPr>
        <w:cr/>
      </w:r>
      <w:r w:rsidRPr="00C126EA">
        <w:rPr>
          <w:rFonts w:ascii="Palatino Linotype" w:eastAsia="MS Mincho" w:hAnsi="Palatino Linotype" w:cs="Times New Roman"/>
          <w:i/>
          <w:color w:val="000000"/>
        </w:rPr>
        <w:t>...</w:t>
      </w:r>
    </w:p>
    <w:p w:rsidR="00DE7F9A" w:rsidRPr="00C126EA" w:rsidRDefault="00DE7F9A" w:rsidP="00C126EA">
      <w:pPr>
        <w:pStyle w:val="Prrafodelista"/>
        <w:spacing w:before="240" w:after="240" w:line="360" w:lineRule="auto"/>
        <w:ind w:left="567" w:right="567"/>
        <w:jc w:val="both"/>
        <w:rPr>
          <w:rFonts w:ascii="Palatino Linotype" w:eastAsia="MS Mincho" w:hAnsi="Palatino Linotype" w:cs="Times New Roman"/>
          <w:i/>
          <w:color w:val="000000"/>
        </w:rPr>
      </w:pPr>
      <w:r w:rsidRPr="00C126EA">
        <w:rPr>
          <w:rFonts w:ascii="Palatino Linotype" w:eastAsia="MS Mincho" w:hAnsi="Palatino Linotype" w:cs="Times New Roman"/>
          <w:i/>
          <w:color w:val="000000"/>
        </w:rPr>
        <w:t xml:space="preserve">Una vez en vigor la Ley General de Responsabilidades Administrativas y hasta en tanto el </w:t>
      </w:r>
      <w:r w:rsidRPr="00C126EA">
        <w:rPr>
          <w:rFonts w:ascii="Palatino Linotype" w:eastAsia="MS Mincho" w:hAnsi="Palatino Linotype" w:cs="Times New Roman"/>
          <w:b/>
          <w:i/>
          <w:color w:val="000000"/>
        </w:rPr>
        <w:t xml:space="preserve">Comité Coordinador del Sistema Nacional Anticorrupción determina los formatos para la presentación de las declaraciones patrimonial y de intereses, </w:t>
      </w:r>
      <w:r w:rsidRPr="00C126EA">
        <w:rPr>
          <w:rFonts w:ascii="Palatino Linotype" w:eastAsia="MS Mincho" w:hAnsi="Palatino Linotype" w:cs="Times New Roman"/>
          <w:b/>
          <w:i/>
          <w:color w:val="000000"/>
          <w:u w:val="single"/>
        </w:rPr>
        <w:t>los servidores públicos de todos los órdenes de gobierno presentarán sus declaraciones</w:t>
      </w:r>
      <w:r w:rsidRPr="00C126EA">
        <w:rPr>
          <w:rFonts w:ascii="Palatino Linotype" w:eastAsia="MS Mincho" w:hAnsi="Palatino Linotype" w:cs="Times New Roman"/>
          <w:b/>
          <w:i/>
          <w:color w:val="000000"/>
        </w:rPr>
        <w:t xml:space="preserve"> en los formatos que a la entrada en vigor de la referida Ley General, se utilicen en el ámbito federal.”</w:t>
      </w:r>
      <w:r w:rsidRPr="00C126EA">
        <w:rPr>
          <w:rFonts w:ascii="Palatino Linotype" w:eastAsia="MS Mincho" w:hAnsi="Palatino Linotype" w:cs="Times New Roman"/>
          <w:i/>
          <w:color w:val="000000"/>
        </w:rPr>
        <w:t xml:space="preserve"> </w:t>
      </w:r>
      <w:r w:rsidRPr="00C126EA">
        <w:rPr>
          <w:rFonts w:ascii="Palatino Linotype" w:eastAsia="MS Mincho" w:hAnsi="Palatino Linotype" w:cs="Times New Roman"/>
          <w:color w:val="000000"/>
        </w:rPr>
        <w:t>(Énfasis añadido)</w:t>
      </w:r>
    </w:p>
    <w:p w:rsidR="00DE7F9A" w:rsidRPr="00C126EA" w:rsidRDefault="00DE7F9A" w:rsidP="00C126EA">
      <w:pPr>
        <w:pStyle w:val="Prrafodelista"/>
        <w:spacing w:before="240" w:after="240" w:line="360" w:lineRule="auto"/>
        <w:ind w:left="426"/>
        <w:jc w:val="both"/>
        <w:rPr>
          <w:rFonts w:ascii="Palatino Linotype" w:eastAsia="MS Mincho" w:hAnsi="Palatino Linotype" w:cs="Times New Roman"/>
          <w:color w:val="000000"/>
        </w:rPr>
      </w:pPr>
    </w:p>
    <w:p w:rsidR="00DE7F9A" w:rsidRPr="00C126EA" w:rsidRDefault="00DE7F9A" w:rsidP="00C126E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C126EA">
        <w:rPr>
          <w:rFonts w:ascii="Palatino Linotype" w:eastAsia="MS Mincho" w:hAnsi="Palatino Linotype" w:cs="Times New Roman"/>
          <w:color w:val="000000"/>
        </w:rPr>
        <w:t xml:space="preserve">Luego entonces, aún y cuando ya se encuentran vigentes las citadas legislaciones, no es dable ordenar al </w:t>
      </w:r>
      <w:r w:rsidRPr="00C126EA">
        <w:rPr>
          <w:rFonts w:ascii="Palatino Linotype" w:eastAsia="MS Mincho" w:hAnsi="Palatino Linotype" w:cs="Times New Roman"/>
          <w:b/>
          <w:color w:val="000000"/>
        </w:rPr>
        <w:t>SUJETO OBLIGADO</w:t>
      </w:r>
      <w:r w:rsidRPr="00C126EA">
        <w:rPr>
          <w:rFonts w:ascii="Palatino Linotype" w:eastAsia="MS Mincho" w:hAnsi="Palatino Linotype" w:cs="Times New Roman"/>
          <w:color w:val="000000"/>
        </w:rPr>
        <w:t xml:space="preserve"> haga entrega la información de referencia en los formatos, porque por un lado, </w:t>
      </w:r>
      <w:r w:rsidRPr="00C126EA">
        <w:rPr>
          <w:rFonts w:ascii="Palatino Linotype" w:eastAsia="MS Mincho" w:hAnsi="Palatino Linotype" w:cs="Times New Roman"/>
          <w:b/>
          <w:color w:val="000000"/>
        </w:rPr>
        <w:t xml:space="preserve">no han entrado en vigor </w:t>
      </w:r>
      <w:r w:rsidRPr="00C126EA">
        <w:rPr>
          <w:rFonts w:ascii="Palatino Linotype" w:eastAsia="MS Mincho" w:hAnsi="Palatino Linotype" w:cs="Times New Roman"/>
          <w:color w:val="000000"/>
        </w:rPr>
        <w:t xml:space="preserve">y dado que dichos documentos como se ha señalado, en su contenido muestran datos personales concernientes a la vida privada y de carácter patrimonial </w:t>
      </w:r>
      <w:r w:rsidRPr="00C126EA">
        <w:rPr>
          <w:rFonts w:ascii="Palatino Linotype" w:eastAsia="MS Mincho" w:hAnsi="Palatino Linotype" w:cs="Times New Roman"/>
          <w:color w:val="000000"/>
        </w:rPr>
        <w:lastRenderedPageBreak/>
        <w:t xml:space="preserve">de los servidores públicos, que si bien, ellos por tener ese carácter tienen un régimen menor de protección, no significa que la protección de sus datos deba desaparecer, por el contrario deben ser cuidados y protegidos lo que resulten necesarios y expuestos todos aquellos que se relacionan directamente con el cargo que ejerce. </w:t>
      </w:r>
    </w:p>
    <w:p w:rsidR="00DE7F9A" w:rsidRPr="00C126EA" w:rsidRDefault="00DE7F9A" w:rsidP="00C126EA">
      <w:pPr>
        <w:pStyle w:val="Prrafodelista"/>
        <w:spacing w:before="240" w:after="240" w:line="360" w:lineRule="auto"/>
        <w:ind w:left="0"/>
        <w:jc w:val="both"/>
        <w:rPr>
          <w:rFonts w:ascii="Palatino Linotype" w:eastAsia="MS Mincho" w:hAnsi="Palatino Linotype" w:cs="Times New Roman"/>
          <w:color w:val="000000"/>
        </w:rPr>
      </w:pPr>
    </w:p>
    <w:p w:rsidR="00DE7F9A" w:rsidRPr="00C126EA" w:rsidRDefault="00DE7F9A" w:rsidP="00C126E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C126EA">
        <w:rPr>
          <w:rFonts w:ascii="Palatino Linotype" w:eastAsia="MS Mincho" w:hAnsi="Palatino Linotype" w:cs="Times New Roman"/>
          <w:color w:val="000000"/>
        </w:rPr>
        <w:t xml:space="preserve">Por lo que este Órgano Garante advierte que si </w:t>
      </w:r>
      <w:r w:rsidRPr="00C126EA">
        <w:rPr>
          <w:rFonts w:ascii="Palatino Linotype" w:eastAsia="MS Mincho" w:hAnsi="Palatino Linotype" w:cs="Times New Roman"/>
          <w:b/>
          <w:color w:val="000000"/>
          <w:u w:val="single"/>
        </w:rPr>
        <w:t>no han entrado en vigor los formatos</w:t>
      </w:r>
      <w:r w:rsidRPr="00C126EA">
        <w:rPr>
          <w:rFonts w:ascii="Palatino Linotype" w:eastAsia="MS Mincho" w:hAnsi="Palatino Linotype" w:cs="Times New Roman"/>
          <w:color w:val="000000"/>
        </w:rPr>
        <w:t xml:space="preserve"> por la autoridad competente para proporcionar las documentales en versión pública, no pueden ser de acceso público.</w:t>
      </w:r>
    </w:p>
    <w:p w:rsidR="00DE7F9A" w:rsidRPr="00C126EA" w:rsidRDefault="00DE7F9A" w:rsidP="00C126EA">
      <w:pPr>
        <w:pStyle w:val="Prrafodelista"/>
        <w:spacing w:line="360" w:lineRule="auto"/>
        <w:ind w:left="0"/>
        <w:rPr>
          <w:rFonts w:ascii="Palatino Linotype" w:eastAsia="MS Mincho" w:hAnsi="Palatino Linotype" w:cs="Times New Roman"/>
          <w:color w:val="000000"/>
        </w:rPr>
      </w:pPr>
    </w:p>
    <w:p w:rsidR="00DE7F9A" w:rsidRDefault="00DE7F9A" w:rsidP="00C126E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C126EA">
        <w:rPr>
          <w:rFonts w:ascii="Palatino Linotype" w:eastAsia="MS Mincho" w:hAnsi="Palatino Linotype" w:cs="Times New Roman"/>
          <w:color w:val="000000"/>
        </w:rPr>
        <w:t>Los nuevos formatos darán a conocer la mayoría de los rubros que deberán ser públicos sin excepción para mayor transparencia y mejor seguimiento de la evolución patrimonial y de las relaciones de cada uno de los servidores públicos.</w:t>
      </w:r>
    </w:p>
    <w:p w:rsidR="00C126EA" w:rsidRPr="00C126EA" w:rsidRDefault="00C126EA" w:rsidP="00C126EA">
      <w:pPr>
        <w:pStyle w:val="Prrafodelista"/>
        <w:spacing w:before="240" w:after="240" w:line="360" w:lineRule="auto"/>
        <w:ind w:left="0"/>
        <w:jc w:val="both"/>
        <w:rPr>
          <w:rFonts w:ascii="Palatino Linotype" w:eastAsia="MS Mincho" w:hAnsi="Palatino Linotype" w:cs="Times New Roman"/>
          <w:color w:val="000000"/>
        </w:rPr>
      </w:pPr>
    </w:p>
    <w:p w:rsidR="00DE7F9A" w:rsidRPr="00C126EA" w:rsidRDefault="00DE7F9A" w:rsidP="00C126E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C126EA">
        <w:rPr>
          <w:rFonts w:ascii="Palatino Linotype" w:eastAsia="MS Mincho" w:hAnsi="Palatino Linotype" w:cs="Times New Roman"/>
          <w:color w:val="000000"/>
        </w:rPr>
        <w:t xml:space="preserve">Luego entonces, dada la fecha de entrada en vigor de los multicitados formatos, no son aplicables a los servidores públicos que se refieren en las solicitudes de información, pues evidentemente no se puede dar efecto retroactivo para que vuelvan a realizar sus declaraciones, en los formatos que </w:t>
      </w:r>
      <w:r w:rsidR="00FF5488" w:rsidRPr="00C126EA">
        <w:rPr>
          <w:rFonts w:ascii="Palatino Linotype" w:eastAsia="MS Mincho" w:hAnsi="Palatino Linotype" w:cs="Times New Roman"/>
          <w:b/>
          <w:color w:val="000000"/>
        </w:rPr>
        <w:t>entrará</w:t>
      </w:r>
      <w:r w:rsidRPr="00C126EA">
        <w:rPr>
          <w:rFonts w:ascii="Palatino Linotype" w:eastAsia="MS Mincho" w:hAnsi="Palatino Linotype" w:cs="Times New Roman"/>
          <w:b/>
          <w:color w:val="000000"/>
        </w:rPr>
        <w:t>n en vigor a más tardar el 30 de abril del año 2019.</w:t>
      </w:r>
    </w:p>
    <w:p w:rsidR="00DE7F9A" w:rsidRPr="00C126EA" w:rsidRDefault="00DE7F9A" w:rsidP="00C126EA">
      <w:pPr>
        <w:pStyle w:val="Prrafodelista"/>
        <w:spacing w:line="360" w:lineRule="auto"/>
        <w:ind w:left="0"/>
        <w:rPr>
          <w:rFonts w:ascii="Palatino Linotype" w:eastAsia="MS Mincho" w:hAnsi="Palatino Linotype" w:cs="Times New Roman"/>
          <w:color w:val="000000"/>
        </w:rPr>
      </w:pPr>
    </w:p>
    <w:p w:rsidR="00DE7F9A" w:rsidRPr="00C126EA" w:rsidRDefault="00DE7F9A" w:rsidP="00C126EA">
      <w:pPr>
        <w:pStyle w:val="Prrafodelista"/>
        <w:numPr>
          <w:ilvl w:val="0"/>
          <w:numId w:val="1"/>
        </w:numPr>
        <w:spacing w:line="360" w:lineRule="auto"/>
        <w:ind w:left="0" w:firstLine="0"/>
        <w:jc w:val="both"/>
        <w:rPr>
          <w:rFonts w:ascii="Palatino Linotype" w:eastAsia="Calibri" w:hAnsi="Palatino Linotype" w:cs="Times New Roman"/>
          <w:lang w:val="es-ES"/>
        </w:rPr>
      </w:pPr>
      <w:r w:rsidRPr="00C126EA">
        <w:rPr>
          <w:rFonts w:ascii="Palatino Linotype" w:eastAsia="Calibri" w:hAnsi="Palatino Linotype" w:cs="Times New Roman"/>
          <w:lang w:val="es-ES"/>
        </w:rPr>
        <w:t xml:space="preserve">Acotado lo anterior, no sobra decir, que la declaración fiscal, es la información que dan a conocer los servidores públicos obligados a presentar </w:t>
      </w:r>
      <w:r w:rsidRPr="00C126EA">
        <w:rPr>
          <w:rFonts w:ascii="Palatino Linotype" w:eastAsia="Calibri" w:hAnsi="Palatino Linotype" w:cs="Times New Roman"/>
          <w:b/>
          <w:u w:val="single"/>
          <w:lang w:val="es-ES"/>
        </w:rPr>
        <w:t>Declaración Anual del Impuesto sobre la Renta</w:t>
      </w:r>
      <w:r w:rsidRPr="00C126EA">
        <w:rPr>
          <w:rFonts w:ascii="Palatino Linotype" w:eastAsia="Calibri" w:hAnsi="Palatino Linotype" w:cs="Times New Roman"/>
          <w:lang w:val="es-ES"/>
        </w:rPr>
        <w:t xml:space="preserve">; consiste en la información fiscal </w:t>
      </w:r>
      <w:r w:rsidRPr="00C126EA">
        <w:rPr>
          <w:rFonts w:ascii="Palatino Linotype" w:eastAsia="Calibri" w:hAnsi="Palatino Linotype" w:cs="Times New Roman"/>
          <w:lang w:val="es-ES"/>
        </w:rPr>
        <w:lastRenderedPageBreak/>
        <w:t>sobre el cumplimiento del pago de esa contribución. En ese orden de ideas, el artículo 33 de la Ley de Responsabilidades Administrativas del Estado de México y Municipios, establece lo siguiente:</w:t>
      </w:r>
    </w:p>
    <w:p w:rsidR="00DE7F9A" w:rsidRPr="00C126EA" w:rsidRDefault="00DE7F9A" w:rsidP="00C126EA">
      <w:pPr>
        <w:pStyle w:val="Prrafodelista"/>
        <w:spacing w:line="360" w:lineRule="auto"/>
        <w:rPr>
          <w:rFonts w:ascii="Palatino Linotype" w:eastAsia="Calibri" w:hAnsi="Palatino Linotype" w:cs="Times New Roman"/>
          <w:lang w:val="es-ES"/>
        </w:rPr>
      </w:pPr>
    </w:p>
    <w:p w:rsidR="00DE7F9A" w:rsidRPr="00C126EA" w:rsidRDefault="00DE7F9A" w:rsidP="00C126EA">
      <w:pPr>
        <w:pStyle w:val="Prrafodelista"/>
        <w:spacing w:line="360" w:lineRule="auto"/>
        <w:ind w:left="567" w:right="567"/>
        <w:jc w:val="both"/>
        <w:rPr>
          <w:rFonts w:ascii="Palatino Linotype" w:eastAsia="Calibri" w:hAnsi="Palatino Linotype" w:cs="Times New Roman"/>
          <w:i/>
          <w:lang w:val="es-ES"/>
        </w:rPr>
      </w:pPr>
      <w:r w:rsidRPr="00C126EA">
        <w:rPr>
          <w:rFonts w:ascii="Palatino Linotype" w:eastAsia="Calibri" w:hAnsi="Palatino Linotype" w:cs="Times New Roman"/>
          <w:i/>
          <w:lang w:val="es-ES"/>
        </w:rPr>
        <w:t xml:space="preserve">“Artículo 33. </w:t>
      </w:r>
      <w:r w:rsidRPr="00C126EA">
        <w:rPr>
          <w:rFonts w:ascii="Palatino Linotype" w:eastAsia="Calibri" w:hAnsi="Palatino Linotype" w:cs="Times New Roman"/>
          <w:b/>
          <w:i/>
          <w:lang w:val="es-ES"/>
        </w:rPr>
        <w:t xml:space="preserve">Estarán obligados </w:t>
      </w:r>
      <w:r w:rsidRPr="00C126EA">
        <w:rPr>
          <w:rFonts w:ascii="Palatino Linotype" w:eastAsia="Calibri" w:hAnsi="Palatino Linotype" w:cs="Times New Roman"/>
          <w:i/>
          <w:lang w:val="es-ES"/>
        </w:rPr>
        <w:t xml:space="preserve">a presentar las declaraciones de situación patrimonial y de intereses, bajo protesta de decir verdad ante la Secretaría de la Contraloría </w:t>
      </w:r>
      <w:r w:rsidRPr="00C126EA">
        <w:rPr>
          <w:rFonts w:ascii="Palatino Linotype" w:eastAsia="Calibri" w:hAnsi="Palatino Linotype" w:cs="Times New Roman"/>
          <w:b/>
          <w:i/>
          <w:lang w:val="es-ES"/>
        </w:rPr>
        <w:t>o los órganos internos de control</w:t>
      </w:r>
      <w:r w:rsidRPr="00C126EA">
        <w:rPr>
          <w:rFonts w:ascii="Palatino Linotype" w:eastAsia="Calibri" w:hAnsi="Palatino Linotype" w:cs="Times New Roman"/>
          <w:i/>
          <w:lang w:val="es-ES"/>
        </w:rPr>
        <w:t xml:space="preserve">, todos los servidores públicos estatales </w:t>
      </w:r>
      <w:r w:rsidRPr="00C126EA">
        <w:rPr>
          <w:rFonts w:ascii="Palatino Linotype" w:eastAsia="Calibri" w:hAnsi="Palatino Linotype" w:cs="Times New Roman"/>
          <w:b/>
          <w:i/>
          <w:lang w:val="es-ES"/>
        </w:rPr>
        <w:t>y municipales</w:t>
      </w:r>
      <w:r w:rsidRPr="00C126EA">
        <w:rPr>
          <w:rFonts w:ascii="Palatino Linotype" w:eastAsia="Calibri" w:hAnsi="Palatino Linotype" w:cs="Times New Roman"/>
          <w:i/>
          <w:lang w:val="es-ES"/>
        </w:rPr>
        <w:t>, en los términos previstos en la presente Ley.</w:t>
      </w:r>
    </w:p>
    <w:p w:rsidR="00DE7F9A" w:rsidRPr="00C126EA" w:rsidRDefault="00DE7F9A" w:rsidP="00C126EA">
      <w:pPr>
        <w:pStyle w:val="Prrafodelista"/>
        <w:spacing w:line="360" w:lineRule="auto"/>
        <w:ind w:left="567" w:right="567"/>
        <w:jc w:val="both"/>
        <w:rPr>
          <w:rFonts w:ascii="Palatino Linotype" w:eastAsia="Calibri" w:hAnsi="Palatino Linotype" w:cs="Times New Roman"/>
          <w:i/>
          <w:lang w:val="es-ES"/>
        </w:rPr>
      </w:pPr>
      <w:r w:rsidRPr="00C126EA">
        <w:rPr>
          <w:rFonts w:ascii="Palatino Linotype" w:eastAsia="Calibri" w:hAnsi="Palatino Linotype" w:cs="Times New Roman"/>
          <w:b/>
          <w:i/>
          <w:lang w:val="es-ES"/>
        </w:rPr>
        <w:t>Asimismo, deberán presentar su declaración fiscal anual, en los términos que disponga la legislación de la materia.</w:t>
      </w:r>
      <w:r w:rsidRPr="00C126EA">
        <w:rPr>
          <w:rFonts w:ascii="Palatino Linotype" w:eastAsia="Calibri" w:hAnsi="Palatino Linotype" w:cs="Times New Roman"/>
          <w:i/>
          <w:lang w:val="es-ES"/>
        </w:rPr>
        <w:t>”</w:t>
      </w:r>
    </w:p>
    <w:p w:rsidR="00DE7F9A" w:rsidRPr="00C126EA" w:rsidRDefault="00DE7F9A" w:rsidP="00C126EA">
      <w:pPr>
        <w:pStyle w:val="Prrafodelista"/>
        <w:spacing w:line="360" w:lineRule="auto"/>
        <w:ind w:left="851" w:right="474"/>
        <w:jc w:val="both"/>
        <w:rPr>
          <w:rFonts w:ascii="Palatino Linotype" w:eastAsia="Calibri" w:hAnsi="Palatino Linotype" w:cs="Times New Roman"/>
          <w:i/>
          <w:lang w:val="es-ES"/>
        </w:rPr>
      </w:pPr>
    </w:p>
    <w:p w:rsidR="00DE7F9A" w:rsidRPr="00C126EA" w:rsidRDefault="00DE7F9A" w:rsidP="00C126EA">
      <w:pPr>
        <w:pStyle w:val="Prrafodelista"/>
        <w:numPr>
          <w:ilvl w:val="0"/>
          <w:numId w:val="1"/>
        </w:numPr>
        <w:spacing w:line="360" w:lineRule="auto"/>
        <w:ind w:left="0" w:firstLine="0"/>
        <w:jc w:val="both"/>
        <w:rPr>
          <w:rFonts w:ascii="Palatino Linotype" w:eastAsia="Calibri" w:hAnsi="Palatino Linotype" w:cs="Times New Roman"/>
          <w:lang w:val="es-ES"/>
        </w:rPr>
      </w:pPr>
      <w:r w:rsidRPr="00C126EA">
        <w:rPr>
          <w:rFonts w:ascii="Palatino Linotype" w:eastAsia="Calibri" w:hAnsi="Palatino Linotype" w:cs="Times New Roman"/>
          <w:lang w:val="es-ES"/>
        </w:rPr>
        <w:t>Asimismo, el artículo 34 numeral III de la Ley de Responsabilidades Administrativas del Estado de México y Municipios, instituye lo siguiente:</w:t>
      </w:r>
    </w:p>
    <w:p w:rsidR="00DE7F9A" w:rsidRPr="00C126EA" w:rsidRDefault="00DE7F9A" w:rsidP="00C126EA">
      <w:pPr>
        <w:pStyle w:val="Prrafodelista"/>
        <w:spacing w:line="360" w:lineRule="auto"/>
        <w:ind w:left="993" w:right="333"/>
        <w:jc w:val="both"/>
        <w:rPr>
          <w:rFonts w:ascii="Palatino Linotype" w:eastAsia="Calibri" w:hAnsi="Palatino Linotype" w:cs="Times New Roman"/>
          <w:i/>
          <w:lang w:val="es-ES"/>
        </w:rPr>
      </w:pPr>
    </w:p>
    <w:p w:rsidR="00DE7F9A" w:rsidRPr="00C126EA" w:rsidRDefault="00DE7F9A" w:rsidP="00C126EA">
      <w:pPr>
        <w:pStyle w:val="Prrafodelista"/>
        <w:spacing w:line="360" w:lineRule="auto"/>
        <w:ind w:left="567" w:right="567"/>
        <w:jc w:val="both"/>
        <w:rPr>
          <w:rFonts w:ascii="Palatino Linotype" w:eastAsia="Calibri" w:hAnsi="Palatino Linotype" w:cs="Times New Roman"/>
          <w:i/>
          <w:lang w:val="es-ES"/>
        </w:rPr>
      </w:pPr>
      <w:r w:rsidRPr="00C126EA">
        <w:rPr>
          <w:rFonts w:ascii="Palatino Linotype" w:eastAsia="Calibri" w:hAnsi="Palatino Linotype" w:cs="Times New Roman"/>
          <w:i/>
          <w:lang w:val="es-ES"/>
        </w:rPr>
        <w:t>“Artículo 34. La declaración de situación patrimonial, deberá presentarse en los siguientes plazos:</w:t>
      </w:r>
    </w:p>
    <w:p w:rsidR="00DE7F9A" w:rsidRPr="00C126EA" w:rsidRDefault="00DE7F9A" w:rsidP="00C126EA">
      <w:pPr>
        <w:pStyle w:val="Prrafodelista"/>
        <w:spacing w:line="360" w:lineRule="auto"/>
        <w:ind w:left="567" w:right="567"/>
        <w:jc w:val="both"/>
        <w:rPr>
          <w:rFonts w:ascii="Palatino Linotype" w:eastAsia="Calibri" w:hAnsi="Palatino Linotype" w:cs="Times New Roman"/>
          <w:i/>
          <w:lang w:val="es-ES"/>
        </w:rPr>
      </w:pPr>
      <w:r w:rsidRPr="00C126EA">
        <w:rPr>
          <w:rFonts w:ascii="Palatino Linotype" w:eastAsia="Calibri" w:hAnsi="Palatino Linotype" w:cs="Times New Roman"/>
          <w:i/>
          <w:lang w:val="es-ES"/>
        </w:rPr>
        <w:t>...</w:t>
      </w:r>
    </w:p>
    <w:p w:rsidR="00A812D6" w:rsidRPr="00C126EA" w:rsidRDefault="00DE7F9A" w:rsidP="00C126EA">
      <w:pPr>
        <w:pStyle w:val="Prrafodelista"/>
        <w:spacing w:line="360" w:lineRule="auto"/>
        <w:ind w:left="567" w:right="567"/>
        <w:jc w:val="both"/>
        <w:rPr>
          <w:rFonts w:ascii="Palatino Linotype" w:eastAsia="Calibri" w:hAnsi="Palatino Linotype" w:cs="Times New Roman"/>
          <w:i/>
          <w:lang w:val="es-ES"/>
        </w:rPr>
      </w:pPr>
      <w:r w:rsidRPr="00C126EA">
        <w:rPr>
          <w:rFonts w:ascii="Palatino Linotype" w:eastAsia="Calibri" w:hAnsi="Palatino Linotype" w:cs="Times New Roman"/>
          <w:b/>
          <w:i/>
          <w:lang w:val="es-ES"/>
        </w:rPr>
        <w:t>La Secretaría de la Contraloría</w:t>
      </w:r>
      <w:r w:rsidRPr="00C126EA">
        <w:rPr>
          <w:rFonts w:ascii="Palatino Linotype" w:eastAsia="Calibri" w:hAnsi="Palatino Linotype" w:cs="Times New Roman"/>
          <w:i/>
          <w:lang w:val="es-ES"/>
        </w:rPr>
        <w:t xml:space="preserve"> o los órganos internos de control, según corresponda, </w:t>
      </w:r>
      <w:r w:rsidRPr="00C126EA">
        <w:rPr>
          <w:rFonts w:ascii="Palatino Linotype" w:eastAsia="Calibri" w:hAnsi="Palatino Linotype" w:cs="Times New Roman"/>
          <w:b/>
          <w:i/>
          <w:lang w:val="es-ES"/>
        </w:rPr>
        <w:t>podrán</w:t>
      </w:r>
      <w:r w:rsidRPr="00C126EA">
        <w:rPr>
          <w:rFonts w:ascii="Palatino Linotype" w:eastAsia="Calibri" w:hAnsi="Palatino Linotype" w:cs="Times New Roman"/>
          <w:i/>
          <w:lang w:val="es-ES"/>
        </w:rPr>
        <w:t xml:space="preserve"> solicitar a los servidores públicos </w:t>
      </w:r>
      <w:r w:rsidRPr="00C126EA">
        <w:rPr>
          <w:rFonts w:ascii="Palatino Linotype" w:eastAsia="Calibri" w:hAnsi="Palatino Linotype" w:cs="Times New Roman"/>
          <w:b/>
          <w:i/>
          <w:lang w:val="es-ES"/>
        </w:rPr>
        <w:t>una copia de la declaración del Impuesto Sobre la Renta del año que corresponda, si éstos estuvieren obligados a presentarla o, en su caso, de la constancia</w:t>
      </w:r>
      <w:r w:rsidRPr="00C126EA">
        <w:rPr>
          <w:rFonts w:ascii="Palatino Linotype" w:eastAsia="Calibri" w:hAnsi="Palatino Linotype" w:cs="Times New Roman"/>
          <w:i/>
          <w:lang w:val="es-ES"/>
        </w:rPr>
        <w:t xml:space="preserve"> de percepciones y retenciones que les hubieren emitido alguno de los entes </w:t>
      </w:r>
      <w:r w:rsidRPr="00C126EA">
        <w:rPr>
          <w:rFonts w:ascii="Palatino Linotype" w:eastAsia="Calibri" w:hAnsi="Palatino Linotype" w:cs="Times New Roman"/>
          <w:i/>
          <w:lang w:val="es-ES"/>
        </w:rPr>
        <w:lastRenderedPageBreak/>
        <w:t xml:space="preserve">públicos, la cual deberá ser remitida en un plazo de tres días hábiles a partir de la fecha en que se reciba la solicitud. ...” </w:t>
      </w:r>
    </w:p>
    <w:p w:rsidR="00DE7F9A" w:rsidRPr="00C126EA" w:rsidRDefault="00DE7F9A" w:rsidP="00C126EA">
      <w:pPr>
        <w:pStyle w:val="Prrafodelista"/>
        <w:spacing w:line="360" w:lineRule="auto"/>
        <w:ind w:left="567" w:right="567"/>
        <w:jc w:val="both"/>
        <w:rPr>
          <w:rFonts w:ascii="Palatino Linotype" w:eastAsia="Calibri" w:hAnsi="Palatino Linotype" w:cs="Times New Roman"/>
          <w:i/>
          <w:lang w:val="es-ES"/>
        </w:rPr>
      </w:pPr>
      <w:r w:rsidRPr="00C126EA">
        <w:rPr>
          <w:rFonts w:ascii="Palatino Linotype" w:eastAsia="Calibri" w:hAnsi="Palatino Linotype" w:cs="Times New Roman"/>
          <w:lang w:val="es-ES"/>
        </w:rPr>
        <w:t>(Énfasis añadido)</w:t>
      </w:r>
    </w:p>
    <w:p w:rsidR="00DE7F9A" w:rsidRPr="00C126EA" w:rsidRDefault="00DE7F9A" w:rsidP="00C126EA">
      <w:pPr>
        <w:pStyle w:val="Prrafodelista"/>
        <w:spacing w:line="360" w:lineRule="auto"/>
        <w:ind w:left="426"/>
        <w:jc w:val="both"/>
        <w:rPr>
          <w:rFonts w:ascii="Palatino Linotype" w:eastAsia="Calibri" w:hAnsi="Palatino Linotype" w:cs="Times New Roman"/>
          <w:sz w:val="12"/>
          <w:lang w:val="es-ES"/>
        </w:rPr>
      </w:pPr>
    </w:p>
    <w:p w:rsidR="00C641D1" w:rsidRDefault="00DE7F9A" w:rsidP="00C126EA">
      <w:pPr>
        <w:pStyle w:val="Prrafodelista"/>
        <w:numPr>
          <w:ilvl w:val="0"/>
          <w:numId w:val="1"/>
        </w:numPr>
        <w:spacing w:line="360" w:lineRule="auto"/>
        <w:ind w:left="0" w:firstLine="0"/>
        <w:jc w:val="both"/>
        <w:rPr>
          <w:rFonts w:ascii="Palatino Linotype" w:eastAsia="Calibri" w:hAnsi="Palatino Linotype" w:cs="Times New Roman"/>
          <w:lang w:val="es-ES"/>
        </w:rPr>
      </w:pPr>
      <w:r w:rsidRPr="00C126EA">
        <w:rPr>
          <w:rFonts w:ascii="Palatino Linotype" w:eastAsia="Calibri" w:hAnsi="Palatino Linotype" w:cs="Times New Roman"/>
          <w:lang w:val="es-ES"/>
        </w:rPr>
        <w:t xml:space="preserve">De lo anterior se desprende, el </w:t>
      </w:r>
      <w:r w:rsidRPr="00C126EA">
        <w:rPr>
          <w:rFonts w:ascii="Palatino Linotype" w:eastAsia="Calibri" w:hAnsi="Palatino Linotype" w:cs="Times New Roman"/>
          <w:b/>
          <w:lang w:val="es-ES"/>
        </w:rPr>
        <w:t>SUJETO OBLIGADO</w:t>
      </w:r>
      <w:r w:rsidRPr="00C126EA">
        <w:rPr>
          <w:rFonts w:ascii="Palatino Linotype" w:eastAsia="Calibri" w:hAnsi="Palatino Linotype" w:cs="Times New Roman"/>
          <w:lang w:val="es-ES"/>
        </w:rPr>
        <w:t>, tiene como facultad potestativa la de solicitar el soporte documental de referencia, por lo cual eventualmente administra y posee la información de referencia; sin embargo</w:t>
      </w:r>
      <w:r w:rsidRPr="00C126EA">
        <w:rPr>
          <w:rFonts w:ascii="Palatino Linotype" w:eastAsia="Calibri" w:hAnsi="Palatino Linotype" w:cs="Times New Roman"/>
          <w:lang w:val="es-ES"/>
        </w:rPr>
        <w:br/>
      </w:r>
      <w:r w:rsidRPr="00C126EA">
        <w:rPr>
          <w:rFonts w:ascii="Palatino Linotype" w:eastAsia="Calibri" w:hAnsi="Palatino Linotype" w:cs="Times New Roman"/>
          <w:i/>
          <w:lang w:val="es-ES"/>
        </w:rPr>
        <w:t xml:space="preserve">–se insiste–, </w:t>
      </w:r>
      <w:r w:rsidRPr="00C126EA">
        <w:rPr>
          <w:rFonts w:ascii="Palatino Linotype" w:eastAsia="Calibri" w:hAnsi="Palatino Linotype" w:cs="Times New Roman"/>
          <w:lang w:val="es-ES"/>
        </w:rPr>
        <w:t>hasta en tanto no entren en vigor los formatos, señalados no pueden ser objeto de ordenarse.</w:t>
      </w:r>
    </w:p>
    <w:p w:rsidR="00C126EA" w:rsidRPr="00C126EA" w:rsidRDefault="00C126EA" w:rsidP="00C126EA">
      <w:pPr>
        <w:pStyle w:val="Prrafodelista"/>
        <w:spacing w:line="360" w:lineRule="auto"/>
        <w:ind w:left="0"/>
        <w:jc w:val="both"/>
        <w:rPr>
          <w:rFonts w:ascii="Palatino Linotype" w:eastAsia="Calibri" w:hAnsi="Palatino Linotype" w:cs="Times New Roman"/>
          <w:sz w:val="12"/>
          <w:lang w:val="es-ES"/>
        </w:rPr>
      </w:pPr>
    </w:p>
    <w:p w:rsidR="00C641D1" w:rsidRPr="00C126EA" w:rsidRDefault="00C641D1" w:rsidP="00C126EA">
      <w:pPr>
        <w:pStyle w:val="Ttulo2"/>
        <w:numPr>
          <w:ilvl w:val="0"/>
          <w:numId w:val="20"/>
        </w:numPr>
        <w:spacing w:line="360" w:lineRule="auto"/>
        <w:rPr>
          <w:rFonts w:ascii="Palatino Linotype" w:eastAsia="Calibri" w:hAnsi="Palatino Linotype"/>
          <w:b/>
          <w:color w:val="auto"/>
          <w:sz w:val="24"/>
          <w:szCs w:val="24"/>
        </w:rPr>
      </w:pPr>
      <w:bookmarkStart w:id="17" w:name="_Toc7093456"/>
      <w:r w:rsidRPr="00C126EA">
        <w:rPr>
          <w:rFonts w:ascii="Palatino Linotype" w:eastAsia="Calibri" w:hAnsi="Palatino Linotype"/>
          <w:b/>
          <w:color w:val="auto"/>
          <w:sz w:val="24"/>
          <w:szCs w:val="24"/>
        </w:rPr>
        <w:t>Actualización del sobreseimiento.</w:t>
      </w:r>
      <w:bookmarkEnd w:id="17"/>
    </w:p>
    <w:p w:rsidR="00C641D1" w:rsidRPr="00C126EA" w:rsidRDefault="00C641D1" w:rsidP="00C126EA">
      <w:pPr>
        <w:pStyle w:val="Prrafodelista"/>
        <w:spacing w:line="360" w:lineRule="auto"/>
        <w:ind w:left="0"/>
        <w:jc w:val="both"/>
        <w:rPr>
          <w:rFonts w:ascii="Palatino Linotype" w:eastAsia="Calibri" w:hAnsi="Palatino Linotype" w:cs="Times New Roman"/>
          <w:sz w:val="12"/>
          <w:lang w:val="es-ES"/>
        </w:rPr>
      </w:pPr>
    </w:p>
    <w:p w:rsidR="00865C9D" w:rsidRPr="00C126EA" w:rsidRDefault="00C641D1" w:rsidP="00C126EA">
      <w:pPr>
        <w:pStyle w:val="Prrafodelista"/>
        <w:numPr>
          <w:ilvl w:val="0"/>
          <w:numId w:val="1"/>
        </w:numPr>
        <w:spacing w:line="360" w:lineRule="auto"/>
        <w:ind w:left="0" w:firstLine="0"/>
        <w:jc w:val="both"/>
        <w:rPr>
          <w:rFonts w:ascii="Palatino Linotype" w:eastAsia="Calibri" w:hAnsi="Palatino Linotype" w:cs="Times New Roman"/>
          <w:lang w:val="es-ES"/>
        </w:rPr>
      </w:pPr>
      <w:r w:rsidRPr="00C126EA">
        <w:rPr>
          <w:rFonts w:ascii="Palatino Linotype" w:hAnsi="Palatino Linotype"/>
        </w:rPr>
        <w:t xml:space="preserve">En este contexto, se advierte que no es procedente ordenar la entrega de los documentos requeridos, en razón de que la información contenida en las declaraciones de situación patrimonial y de intereses, conlleva datos personales relacionados con la vida privada y patrimonio de los servidores públicos, que independientemente del ingreso que obtienen u obtuvieron como contraprestación por los servicios que realizan o realizaron en su calidad de servidores público, se les podría causar algún daño al no garantizar la protección de sus derechos, permitiendo el acceso a los mismos. </w:t>
      </w:r>
    </w:p>
    <w:p w:rsidR="00C641D1" w:rsidRPr="00C126EA" w:rsidRDefault="00C641D1" w:rsidP="00C126EA">
      <w:pPr>
        <w:pStyle w:val="Prrafodelista"/>
        <w:spacing w:line="360" w:lineRule="auto"/>
        <w:ind w:left="0"/>
        <w:jc w:val="both"/>
        <w:rPr>
          <w:rFonts w:ascii="Palatino Linotype" w:eastAsia="Calibri" w:hAnsi="Palatino Linotype" w:cs="Times New Roman"/>
          <w:sz w:val="12"/>
          <w:lang w:val="es-ES"/>
        </w:rPr>
      </w:pPr>
      <w:r w:rsidRPr="00C126EA">
        <w:rPr>
          <w:rFonts w:ascii="Palatino Linotype" w:hAnsi="Palatino Linotype"/>
        </w:rPr>
        <w:t xml:space="preserve"> </w:t>
      </w:r>
    </w:p>
    <w:p w:rsidR="00C641D1" w:rsidRPr="00C126EA" w:rsidRDefault="00C641D1" w:rsidP="00C126EA">
      <w:pPr>
        <w:pStyle w:val="Prrafodelista"/>
        <w:numPr>
          <w:ilvl w:val="0"/>
          <w:numId w:val="1"/>
        </w:numPr>
        <w:spacing w:line="360" w:lineRule="auto"/>
        <w:ind w:left="0" w:firstLine="0"/>
        <w:jc w:val="both"/>
        <w:rPr>
          <w:rFonts w:ascii="Palatino Linotype" w:eastAsia="Calibri" w:hAnsi="Palatino Linotype" w:cs="Times New Roman"/>
          <w:lang w:val="es-ES"/>
        </w:rPr>
      </w:pPr>
      <w:r w:rsidRPr="00C126EA">
        <w:rPr>
          <w:rFonts w:ascii="Palatino Linotype" w:hAnsi="Palatino Linotype"/>
        </w:rPr>
        <w:t xml:space="preserve">Finalmente, este Órgano Garante estima que lo conducente es sobreseer el presente recurso de revisión, dejando a salvo los derechos del hoy recurrente a efecto de que presente su solicitud una vez que los formatos para la Declaración de </w:t>
      </w:r>
      <w:r w:rsidRPr="00C126EA">
        <w:rPr>
          <w:rFonts w:ascii="Palatino Linotype" w:hAnsi="Palatino Linotype"/>
        </w:rPr>
        <w:lastRenderedPageBreak/>
        <w:t>situación patrimonial y de intereses aprobados por el Comité Coordinador del Sistema Nacional Anticorrupción, entren en vigor.</w:t>
      </w:r>
    </w:p>
    <w:p w:rsidR="00C641D1" w:rsidRPr="00C126EA" w:rsidRDefault="00C641D1" w:rsidP="00C126EA">
      <w:pPr>
        <w:pStyle w:val="Prrafodelista"/>
        <w:spacing w:line="360" w:lineRule="auto"/>
        <w:ind w:left="0"/>
        <w:jc w:val="both"/>
        <w:rPr>
          <w:rFonts w:ascii="Palatino Linotype" w:eastAsia="Calibri" w:hAnsi="Palatino Linotype" w:cs="Times New Roman"/>
          <w:sz w:val="12"/>
          <w:lang w:val="es-ES"/>
        </w:rPr>
      </w:pPr>
    </w:p>
    <w:p w:rsidR="00C641D1" w:rsidRPr="00C126EA" w:rsidRDefault="00C641D1" w:rsidP="00C126EA">
      <w:pPr>
        <w:pStyle w:val="Prrafodelista"/>
        <w:numPr>
          <w:ilvl w:val="0"/>
          <w:numId w:val="1"/>
        </w:numPr>
        <w:spacing w:line="360" w:lineRule="auto"/>
        <w:ind w:left="0" w:firstLine="0"/>
        <w:jc w:val="both"/>
        <w:rPr>
          <w:rFonts w:ascii="Palatino Linotype" w:eastAsia="Calibri" w:hAnsi="Palatino Linotype" w:cs="Times New Roman"/>
          <w:lang w:val="es-ES"/>
        </w:rPr>
      </w:pPr>
      <w:r w:rsidRPr="00C126EA">
        <w:rPr>
          <w:rFonts w:ascii="Palatino Linotype" w:hAnsi="Palatino Linotype"/>
        </w:rPr>
        <w:t xml:space="preserve">Lo anterior en términos del artículo 192 fracción V de la Ley de Transparencia y Acceso a la Información Pública del Estado de México y Municipios, que señala lo siguiente: </w:t>
      </w:r>
    </w:p>
    <w:p w:rsidR="00C641D1" w:rsidRPr="00C126EA" w:rsidRDefault="00C641D1" w:rsidP="00C126EA">
      <w:pPr>
        <w:spacing w:before="240" w:after="240" w:line="360" w:lineRule="auto"/>
        <w:ind w:left="567" w:right="567"/>
        <w:jc w:val="both"/>
        <w:rPr>
          <w:rFonts w:ascii="Palatino Linotype" w:hAnsi="Palatino Linotype"/>
          <w:i/>
        </w:rPr>
      </w:pPr>
      <w:r w:rsidRPr="00C126EA">
        <w:rPr>
          <w:rFonts w:ascii="Palatino Linotype" w:hAnsi="Palatino Linotype"/>
          <w:i/>
        </w:rPr>
        <w:t>“</w:t>
      </w:r>
      <w:r w:rsidRPr="00C126EA">
        <w:rPr>
          <w:rFonts w:ascii="Palatino Linotype" w:hAnsi="Palatino Linotype"/>
          <w:b/>
          <w:i/>
        </w:rPr>
        <w:t>Artículo 192</w:t>
      </w:r>
      <w:r w:rsidRPr="00C126EA">
        <w:rPr>
          <w:rFonts w:ascii="Palatino Linotype" w:hAnsi="Palatino Linotype"/>
          <w:i/>
        </w:rPr>
        <w:t xml:space="preserve">. </w:t>
      </w:r>
      <w:r w:rsidRPr="00C126EA">
        <w:rPr>
          <w:rFonts w:ascii="Palatino Linotype" w:hAnsi="Palatino Linotype"/>
          <w:b/>
          <w:i/>
        </w:rPr>
        <w:t>El recurso será sobreseído</w:t>
      </w:r>
      <w:r w:rsidRPr="00C126EA">
        <w:rPr>
          <w:rFonts w:ascii="Palatino Linotype" w:hAnsi="Palatino Linotype"/>
          <w:i/>
        </w:rPr>
        <w:t xml:space="preserve">, </w:t>
      </w:r>
      <w:r w:rsidRPr="00C126EA">
        <w:rPr>
          <w:rFonts w:ascii="Palatino Linotype" w:hAnsi="Palatino Linotype"/>
          <w:b/>
          <w:i/>
        </w:rPr>
        <w:t>en todo o en parte,</w:t>
      </w:r>
      <w:r w:rsidRPr="00C126EA">
        <w:rPr>
          <w:rFonts w:ascii="Palatino Linotype" w:hAnsi="Palatino Linotype"/>
          <w:i/>
        </w:rPr>
        <w:t xml:space="preserve"> </w:t>
      </w:r>
      <w:r w:rsidRPr="00C126EA">
        <w:rPr>
          <w:rFonts w:ascii="Palatino Linotype" w:hAnsi="Palatino Linotype"/>
          <w:b/>
          <w:i/>
        </w:rPr>
        <w:t>cuando una vez admitido, se actualicen alguno de los siguientes supuestos</w:t>
      </w:r>
      <w:r w:rsidRPr="00C126EA">
        <w:rPr>
          <w:rFonts w:ascii="Palatino Linotype" w:hAnsi="Palatino Linotype"/>
          <w:i/>
        </w:rPr>
        <w:t xml:space="preserve">: </w:t>
      </w:r>
    </w:p>
    <w:p w:rsidR="00C641D1" w:rsidRPr="00C126EA" w:rsidRDefault="00C641D1" w:rsidP="00C126EA">
      <w:pPr>
        <w:spacing w:before="240" w:after="240" w:line="360" w:lineRule="auto"/>
        <w:ind w:left="567" w:right="567"/>
        <w:jc w:val="both"/>
        <w:rPr>
          <w:rFonts w:ascii="Palatino Linotype" w:hAnsi="Palatino Linotype"/>
          <w:i/>
        </w:rPr>
      </w:pPr>
      <w:r w:rsidRPr="00C126EA">
        <w:rPr>
          <w:rFonts w:ascii="Palatino Linotype" w:hAnsi="Palatino Linotype"/>
          <w:i/>
        </w:rPr>
        <w:t>(…)</w:t>
      </w:r>
    </w:p>
    <w:p w:rsidR="00C126EA" w:rsidRPr="00C126EA" w:rsidRDefault="00C641D1" w:rsidP="00C126EA">
      <w:pPr>
        <w:spacing w:before="240" w:after="240" w:line="360" w:lineRule="auto"/>
        <w:ind w:left="567" w:right="567"/>
        <w:jc w:val="both"/>
        <w:rPr>
          <w:rFonts w:ascii="Palatino Linotype" w:hAnsi="Palatino Linotype"/>
          <w:i/>
        </w:rPr>
      </w:pPr>
      <w:r w:rsidRPr="00C126EA">
        <w:rPr>
          <w:rFonts w:ascii="Palatino Linotype" w:hAnsi="Palatino Linotype"/>
          <w:b/>
          <w:i/>
        </w:rPr>
        <w:t xml:space="preserve">V. </w:t>
      </w:r>
      <w:r w:rsidRPr="00C126EA">
        <w:rPr>
          <w:rFonts w:ascii="Palatino Linotype" w:hAnsi="Palatino Linotype" w:cs="Arial"/>
          <w:i/>
          <w:color w:val="000000" w:themeColor="text1"/>
        </w:rPr>
        <w:t>Cuando por cualquier motivo quede sin materia el recurso</w:t>
      </w:r>
      <w:r w:rsidRPr="00C126EA">
        <w:rPr>
          <w:rFonts w:ascii="Palatino Linotype" w:hAnsi="Palatino Linotype"/>
          <w:b/>
          <w:i/>
        </w:rPr>
        <w:t>.</w:t>
      </w:r>
      <w:r w:rsidRPr="00C126EA">
        <w:rPr>
          <w:rFonts w:ascii="Palatino Linotype" w:hAnsi="Palatino Linotype"/>
          <w:i/>
        </w:rPr>
        <w:t>”</w:t>
      </w:r>
    </w:p>
    <w:p w:rsidR="00734C27" w:rsidRPr="00C126EA" w:rsidRDefault="00734C27" w:rsidP="00C126EA">
      <w:pPr>
        <w:pStyle w:val="Prrafodelista"/>
        <w:numPr>
          <w:ilvl w:val="0"/>
          <w:numId w:val="1"/>
        </w:numPr>
        <w:spacing w:before="240" w:after="240" w:line="360" w:lineRule="auto"/>
        <w:ind w:left="0" w:firstLine="0"/>
        <w:jc w:val="both"/>
        <w:rPr>
          <w:rFonts w:ascii="Palatino Linotype" w:hAnsi="Palatino Linotype" w:cs="Arial"/>
        </w:rPr>
      </w:pPr>
      <w:r w:rsidRPr="00C126EA">
        <w:rPr>
          <w:rFonts w:ascii="Palatino Linotype" w:hAnsi="Palatino Linotype"/>
        </w:rPr>
        <w:t>Para que se actualice el supuesto de sobreseimiento por haberse quedado sin materia el recurso de revisión, es necesario que se analice y determine que la información requerida no podrá ser proporcionada, por ser materialmente imposible de generarse. Lo cual ocurrió en el presente asunto en particular, toda vez que a la fecha, no ha fenecido el plazo para la entrada en vigor de los formatos donde consta la información requerida.</w:t>
      </w:r>
    </w:p>
    <w:p w:rsidR="00D63198" w:rsidRPr="00C126EA" w:rsidRDefault="00D63198" w:rsidP="00C126EA">
      <w:pPr>
        <w:pStyle w:val="Prrafodelista"/>
        <w:spacing w:before="240" w:after="240" w:line="360" w:lineRule="auto"/>
        <w:ind w:left="0"/>
        <w:jc w:val="both"/>
        <w:rPr>
          <w:rFonts w:ascii="Palatino Linotype" w:hAnsi="Palatino Linotype" w:cs="Arial"/>
          <w:sz w:val="12"/>
        </w:rPr>
      </w:pPr>
    </w:p>
    <w:p w:rsidR="00C641D1" w:rsidRPr="00C126EA" w:rsidRDefault="00C641D1" w:rsidP="00C126EA">
      <w:pPr>
        <w:pStyle w:val="Prrafodelista"/>
        <w:numPr>
          <w:ilvl w:val="0"/>
          <w:numId w:val="1"/>
        </w:numPr>
        <w:spacing w:before="240" w:after="240" w:line="360" w:lineRule="auto"/>
        <w:ind w:left="0" w:firstLine="0"/>
        <w:jc w:val="both"/>
        <w:rPr>
          <w:rFonts w:ascii="Palatino Linotype" w:hAnsi="Palatino Linotype" w:cs="Arial"/>
        </w:rPr>
      </w:pPr>
      <w:r w:rsidRPr="00C126EA">
        <w:rPr>
          <w:rFonts w:ascii="Palatino Linotype" w:hAnsi="Palatino Linotype"/>
          <w:color w:val="000000"/>
          <w:lang w:val="es-ES" w:eastAsia="es-MX"/>
        </w:rPr>
        <w:t xml:space="preserve">Por lo anteriormente expuesto y fundado, este </w:t>
      </w:r>
      <w:r w:rsidRPr="00C126EA">
        <w:rPr>
          <w:rFonts w:ascii="Palatino Linotype" w:hAnsi="Palatino Linotype"/>
          <w:b/>
          <w:bCs/>
          <w:color w:val="000000"/>
          <w:lang w:val="es-ES" w:eastAsia="es-MX"/>
        </w:rPr>
        <w:t>ÓRGANO GARANTE</w:t>
      </w:r>
      <w:r w:rsidRPr="00C126EA">
        <w:rPr>
          <w:rFonts w:ascii="Palatino Linotype" w:hAnsi="Palatino Linotype"/>
          <w:color w:val="000000"/>
          <w:lang w:val="es-ES" w:eastAsia="es-MX"/>
        </w:rPr>
        <w:t xml:space="preserve"> emite los siguientes:</w:t>
      </w:r>
    </w:p>
    <w:p w:rsidR="00C641D1" w:rsidRPr="00C126EA" w:rsidRDefault="00C641D1" w:rsidP="00C126EA">
      <w:pPr>
        <w:pStyle w:val="Prrafodelista"/>
        <w:spacing w:line="360" w:lineRule="auto"/>
        <w:ind w:left="0"/>
        <w:jc w:val="both"/>
        <w:rPr>
          <w:rFonts w:ascii="Palatino Linotype" w:eastAsia="Calibri" w:hAnsi="Palatino Linotype" w:cs="Times New Roman"/>
          <w:lang w:val="es-ES"/>
        </w:rPr>
      </w:pPr>
    </w:p>
    <w:p w:rsidR="00DE7F9A" w:rsidRPr="00C126EA" w:rsidRDefault="00DE7F9A" w:rsidP="00C126EA">
      <w:pPr>
        <w:spacing w:line="360" w:lineRule="auto"/>
        <w:rPr>
          <w:rFonts w:ascii="Palatino Linotype" w:hAnsi="Palatino Linotype"/>
          <w:lang w:val="es-MX" w:eastAsia="en-US"/>
        </w:rPr>
      </w:pPr>
    </w:p>
    <w:p w:rsidR="002A5BA4" w:rsidRPr="00C126EA" w:rsidRDefault="002A5BA4" w:rsidP="00C126EA">
      <w:pPr>
        <w:keepNext/>
        <w:keepLines/>
        <w:spacing w:line="360" w:lineRule="auto"/>
        <w:jc w:val="center"/>
        <w:outlineLvl w:val="0"/>
        <w:rPr>
          <w:rFonts w:ascii="Palatino Linotype" w:eastAsia="Times New Roman" w:hAnsi="Palatino Linotype" w:cstheme="majorBidi"/>
          <w:b/>
          <w:bCs/>
        </w:rPr>
      </w:pPr>
      <w:bookmarkStart w:id="18" w:name="_Toc447699324"/>
      <w:bookmarkStart w:id="19" w:name="_Toc445745148"/>
      <w:bookmarkStart w:id="20" w:name="_Toc486525261"/>
      <w:bookmarkStart w:id="21" w:name="_Toc7093457"/>
      <w:bookmarkEnd w:id="14"/>
      <w:r w:rsidRPr="00C126EA">
        <w:rPr>
          <w:rFonts w:ascii="Palatino Linotype" w:eastAsia="Times New Roman" w:hAnsi="Palatino Linotype" w:cstheme="majorBidi"/>
          <w:b/>
          <w:bCs/>
        </w:rPr>
        <w:lastRenderedPageBreak/>
        <w:t>R E S O L U T I V O S</w:t>
      </w:r>
      <w:bookmarkEnd w:id="18"/>
      <w:bookmarkEnd w:id="19"/>
      <w:bookmarkEnd w:id="20"/>
      <w:bookmarkEnd w:id="21"/>
    </w:p>
    <w:p w:rsidR="00B165CC" w:rsidRPr="00C126EA" w:rsidRDefault="00B165CC" w:rsidP="00C126EA">
      <w:pPr>
        <w:keepNext/>
        <w:keepLines/>
        <w:spacing w:line="360" w:lineRule="auto"/>
        <w:jc w:val="center"/>
        <w:outlineLvl w:val="0"/>
        <w:rPr>
          <w:rFonts w:ascii="Palatino Linotype" w:eastAsia="Times New Roman" w:hAnsi="Palatino Linotype" w:cstheme="majorBidi"/>
          <w:b/>
          <w:bCs/>
          <w:sz w:val="12"/>
        </w:rPr>
      </w:pPr>
    </w:p>
    <w:p w:rsidR="00E81879" w:rsidRPr="00C126EA" w:rsidRDefault="00E81879" w:rsidP="00C126EA">
      <w:pPr>
        <w:spacing w:line="360" w:lineRule="auto"/>
        <w:jc w:val="both"/>
        <w:rPr>
          <w:rFonts w:ascii="Palatino Linotype" w:eastAsia="Times New Roman" w:hAnsi="Palatino Linotype" w:cs="Times New Roman"/>
        </w:rPr>
      </w:pPr>
      <w:r w:rsidRPr="00C126EA">
        <w:rPr>
          <w:rFonts w:ascii="Palatino Linotype" w:eastAsia="Times New Roman" w:hAnsi="Palatino Linotype" w:cs="Arial"/>
          <w:b/>
        </w:rPr>
        <w:t xml:space="preserve">PRIMERO. </w:t>
      </w:r>
      <w:r w:rsidR="00C641D1" w:rsidRPr="00C126EA">
        <w:rPr>
          <w:rFonts w:ascii="Palatino Linotype" w:eastAsia="Times New Roman" w:hAnsi="Palatino Linotype" w:cs="Arial"/>
        </w:rPr>
        <w:t>Se</w:t>
      </w:r>
      <w:r w:rsidR="00C641D1" w:rsidRPr="00C126EA">
        <w:rPr>
          <w:rFonts w:ascii="Palatino Linotype" w:eastAsia="Times New Roman" w:hAnsi="Palatino Linotype" w:cs="Arial"/>
          <w:b/>
        </w:rPr>
        <w:t xml:space="preserve"> SOBRESEE </w:t>
      </w:r>
      <w:r w:rsidR="00C641D1" w:rsidRPr="00C126EA">
        <w:rPr>
          <w:rFonts w:ascii="Palatino Linotype" w:eastAsia="Times New Roman" w:hAnsi="Palatino Linotype" w:cs="Arial"/>
        </w:rPr>
        <w:t>el recurso de revisión número</w:t>
      </w:r>
      <w:r w:rsidR="00C641D1" w:rsidRPr="00C126EA">
        <w:rPr>
          <w:rFonts w:ascii="Palatino Linotype" w:eastAsia="Times New Roman" w:hAnsi="Palatino Linotype" w:cs="Arial"/>
          <w:b/>
        </w:rPr>
        <w:t xml:space="preserve"> 01033/INFOEM/IP/RR/2019 </w:t>
      </w:r>
      <w:r w:rsidR="00C641D1" w:rsidRPr="00C126EA">
        <w:rPr>
          <w:rFonts w:ascii="Palatino Linotype" w:eastAsia="Times New Roman" w:hAnsi="Palatino Linotype" w:cs="Arial"/>
        </w:rPr>
        <w:t xml:space="preserve">por haber quedado sin materia en términos del considerando </w:t>
      </w:r>
      <w:r w:rsidR="00C85620" w:rsidRPr="00C126EA">
        <w:rPr>
          <w:rFonts w:ascii="Palatino Linotype" w:hAnsi="Palatino Linotype" w:cs="Arial"/>
          <w:b/>
          <w:bCs/>
        </w:rPr>
        <w:t>TERCERO</w:t>
      </w:r>
      <w:r w:rsidR="009A66DF" w:rsidRPr="00C126EA">
        <w:rPr>
          <w:rFonts w:ascii="Palatino Linotype" w:hAnsi="Palatino Linotype" w:cs="Arial"/>
          <w:bCs/>
        </w:rPr>
        <w:t xml:space="preserve"> de la presente resolución.</w:t>
      </w:r>
    </w:p>
    <w:p w:rsidR="00D234F9" w:rsidRPr="00C126EA" w:rsidRDefault="00D234F9" w:rsidP="00C126EA">
      <w:pPr>
        <w:spacing w:before="240" w:after="360" w:line="360" w:lineRule="auto"/>
        <w:jc w:val="both"/>
        <w:rPr>
          <w:rStyle w:val="Ttulo2Car"/>
          <w:rFonts w:ascii="Palatino Linotype" w:hAnsi="Palatino Linotype"/>
          <w:b/>
          <w:color w:val="000000" w:themeColor="text1"/>
          <w:sz w:val="24"/>
          <w:szCs w:val="24"/>
        </w:rPr>
      </w:pPr>
      <w:bookmarkStart w:id="22" w:name="_Toc461648590"/>
      <w:bookmarkStart w:id="23" w:name="_Toc461648682"/>
      <w:bookmarkStart w:id="24" w:name="_Toc462228049"/>
      <w:bookmarkStart w:id="25" w:name="_Toc462228129"/>
      <w:bookmarkStart w:id="26" w:name="_Toc496099789"/>
      <w:bookmarkStart w:id="27" w:name="_Toc496100166"/>
      <w:bookmarkStart w:id="28" w:name="_Toc499756977"/>
      <w:bookmarkStart w:id="29" w:name="_Toc499757020"/>
      <w:bookmarkStart w:id="30" w:name="_Toc504377974"/>
      <w:bookmarkEnd w:id="8"/>
      <w:bookmarkEnd w:id="9"/>
      <w:bookmarkEnd w:id="10"/>
      <w:r w:rsidRPr="00C126EA">
        <w:rPr>
          <w:rFonts w:ascii="Palatino Linotype" w:eastAsia="Times New Roman" w:hAnsi="Palatino Linotype" w:cs="Arial"/>
          <w:b/>
        </w:rPr>
        <w:t>SEGUNDO.</w:t>
      </w:r>
      <w:bookmarkEnd w:id="22"/>
      <w:bookmarkEnd w:id="23"/>
      <w:bookmarkEnd w:id="24"/>
      <w:bookmarkEnd w:id="25"/>
      <w:bookmarkEnd w:id="26"/>
      <w:bookmarkEnd w:id="27"/>
      <w:bookmarkEnd w:id="28"/>
      <w:bookmarkEnd w:id="29"/>
      <w:bookmarkEnd w:id="30"/>
      <w:r w:rsidRPr="00C126EA">
        <w:rPr>
          <w:rStyle w:val="Ttulo2Car"/>
          <w:rFonts w:ascii="Palatino Linotype" w:hAnsi="Palatino Linotype"/>
          <w:b/>
          <w:color w:val="000000" w:themeColor="text1"/>
          <w:sz w:val="24"/>
          <w:szCs w:val="24"/>
        </w:rPr>
        <w:t xml:space="preserve"> </w:t>
      </w:r>
      <w:r w:rsidRPr="00C126EA">
        <w:rPr>
          <w:rFonts w:ascii="Palatino Linotype" w:eastAsia="MS Mincho" w:hAnsi="Palatino Linotype" w:cs="Arial"/>
          <w:b/>
          <w:bCs/>
          <w:color w:val="000000" w:themeColor="text1"/>
          <w:shd w:val="clear" w:color="auto" w:fill="FFFFFF"/>
        </w:rPr>
        <w:t xml:space="preserve">Remítase </w:t>
      </w:r>
      <w:r w:rsidRPr="00C126EA">
        <w:rPr>
          <w:rFonts w:ascii="Palatino Linotype" w:eastAsia="MS Mincho" w:hAnsi="Palatino Linotype" w:cs="Times New Roman"/>
          <w:color w:val="000000" w:themeColor="text1"/>
          <w:shd w:val="clear" w:color="auto" w:fill="FFFFFF"/>
        </w:rPr>
        <w:t>al Titular de la Unidad de Transparencia del</w:t>
      </w:r>
      <w:r w:rsidRPr="00C126EA">
        <w:rPr>
          <w:rFonts w:ascii="Palatino Linotype" w:eastAsia="MS Mincho" w:hAnsi="Palatino Linotype" w:cs="Times New Roman"/>
          <w:b/>
          <w:bCs/>
          <w:color w:val="000000" w:themeColor="text1"/>
          <w:shd w:val="clear" w:color="auto" w:fill="FFFFFF"/>
        </w:rPr>
        <w:t xml:space="preserve"> SUJETO OBLIGADO</w:t>
      </w:r>
      <w:r w:rsidRPr="00C126EA">
        <w:rPr>
          <w:rFonts w:ascii="Palatino Linotype" w:eastAsia="MS Mincho" w:hAnsi="Palatino Linotype" w:cs="Times New Roman"/>
          <w:color w:val="000000" w:themeColor="text1"/>
          <w:shd w:val="clear" w:color="auto" w:fill="FFFFFF"/>
        </w:rPr>
        <w:t xml:space="preserve"> vía Sistema de Acceso a Información Mexiquense, SAIMEX, la presente resolución.</w:t>
      </w:r>
    </w:p>
    <w:p w:rsidR="00D234F9" w:rsidRPr="00C126EA" w:rsidRDefault="00D234F9" w:rsidP="00C126EA">
      <w:pPr>
        <w:spacing w:line="360" w:lineRule="auto"/>
        <w:jc w:val="both"/>
        <w:rPr>
          <w:rFonts w:ascii="Palatino Linotype" w:hAnsi="Palatino Linotype"/>
        </w:rPr>
      </w:pPr>
      <w:bookmarkStart w:id="31" w:name="_Toc460947013"/>
      <w:r w:rsidRPr="00C126EA">
        <w:rPr>
          <w:rFonts w:ascii="Palatino Linotype" w:eastAsia="Times New Roman" w:hAnsi="Palatino Linotype" w:cs="Arial"/>
          <w:b/>
        </w:rPr>
        <w:t xml:space="preserve">TERCERO. </w:t>
      </w:r>
      <w:r w:rsidRPr="00C126EA">
        <w:rPr>
          <w:rFonts w:ascii="Palatino Linotype" w:eastAsia="Times New Roman" w:hAnsi="Palatino Linotype" w:cs="Times New Roman"/>
          <w:b/>
          <w:bCs/>
          <w:color w:val="222222"/>
          <w:lang w:val="es-ES"/>
        </w:rPr>
        <w:t>Notifíquese a</w:t>
      </w:r>
      <w:r w:rsidRPr="00C126EA">
        <w:rPr>
          <w:rFonts w:ascii="Palatino Linotype" w:hAnsi="Palatino Linotype"/>
          <w:b/>
        </w:rPr>
        <w:t xml:space="preserve"> </w:t>
      </w:r>
      <w:r w:rsidR="00C666C3" w:rsidRPr="00C666C3">
        <w:rPr>
          <w:rFonts w:ascii="Palatino Linotype" w:hAnsi="Palatino Linotype"/>
          <w:b/>
          <w:highlight w:val="black"/>
        </w:rPr>
        <w:t>---------------------------</w:t>
      </w:r>
      <w:r w:rsidR="008E1CFB" w:rsidRPr="00C126EA">
        <w:rPr>
          <w:rFonts w:ascii="Palatino Linotype" w:hAnsi="Palatino Linotype"/>
        </w:rPr>
        <w:t xml:space="preserve"> la presente resolución y su informe justificado.</w:t>
      </w:r>
    </w:p>
    <w:p w:rsidR="00D234F9" w:rsidRPr="00C126EA" w:rsidRDefault="00D234F9" w:rsidP="00C126EA">
      <w:pPr>
        <w:spacing w:line="360" w:lineRule="auto"/>
        <w:jc w:val="both"/>
        <w:rPr>
          <w:rFonts w:ascii="Palatino Linotype" w:hAnsi="Palatino Linotype"/>
          <w:sz w:val="12"/>
        </w:rPr>
      </w:pPr>
    </w:p>
    <w:bookmarkEnd w:id="31"/>
    <w:p w:rsidR="00D234F9" w:rsidRPr="00C126EA" w:rsidRDefault="00D234F9" w:rsidP="00C126EA">
      <w:pPr>
        <w:spacing w:line="360" w:lineRule="auto"/>
        <w:jc w:val="both"/>
        <w:rPr>
          <w:rFonts w:ascii="Palatino Linotype" w:eastAsia="MS Mincho" w:hAnsi="Palatino Linotype" w:cs="Times New Roman"/>
          <w:lang w:val="es-ES"/>
        </w:rPr>
      </w:pPr>
      <w:r w:rsidRPr="00C126EA">
        <w:rPr>
          <w:rFonts w:ascii="Palatino Linotype" w:eastAsia="MS Mincho" w:hAnsi="Palatino Linotype" w:cs="Times New Roman"/>
          <w:b/>
          <w:lang w:val="es-MX"/>
        </w:rPr>
        <w:t>CUARTO.</w:t>
      </w:r>
      <w:r w:rsidRPr="00C126EA">
        <w:rPr>
          <w:rFonts w:ascii="Palatino Linotype" w:eastAsia="MS Mincho" w:hAnsi="Palatino Linotype" w:cs="Times New Roman"/>
          <w:lang w:val="es-MX"/>
        </w:rPr>
        <w:t xml:space="preserve"> </w:t>
      </w:r>
      <w:r w:rsidR="00BF6CDD" w:rsidRPr="00C126EA">
        <w:rPr>
          <w:rFonts w:ascii="Palatino Linotype" w:eastAsia="MS Mincho" w:hAnsi="Palatino Linotype" w:cs="Times New Roman"/>
          <w:lang w:val="es-ES"/>
        </w:rPr>
        <w:t xml:space="preserve">Se hace del conocimiento de  </w:t>
      </w:r>
      <w:r w:rsidR="00C666C3" w:rsidRPr="00C666C3">
        <w:rPr>
          <w:rFonts w:ascii="Palatino Linotype" w:eastAsia="MS Mincho" w:hAnsi="Palatino Linotype" w:cs="Times New Roman"/>
          <w:b/>
          <w:highlight w:val="black"/>
        </w:rPr>
        <w:t>------------</w:t>
      </w:r>
      <w:r w:rsidR="00C666C3">
        <w:rPr>
          <w:rFonts w:ascii="Palatino Linotype" w:eastAsia="MS Mincho" w:hAnsi="Palatino Linotype" w:cs="Times New Roman"/>
          <w:b/>
          <w:highlight w:val="black"/>
        </w:rPr>
        <w:t>--</w:t>
      </w:r>
      <w:r w:rsidR="00C666C3" w:rsidRPr="00C666C3">
        <w:rPr>
          <w:rFonts w:ascii="Palatino Linotype" w:eastAsia="MS Mincho" w:hAnsi="Palatino Linotype" w:cs="Times New Roman"/>
          <w:b/>
          <w:highlight w:val="black"/>
        </w:rPr>
        <w:t>----------</w:t>
      </w:r>
      <w:r w:rsidR="00BF6CDD" w:rsidRPr="00C126EA">
        <w:rPr>
          <w:rFonts w:ascii="Palatino Linotype" w:eastAsia="MS Mincho" w:hAnsi="Palatino Linotype" w:cs="Times New Roman"/>
        </w:rPr>
        <w:t xml:space="preserve"> </w:t>
      </w:r>
      <w:r w:rsidR="00BF6CDD" w:rsidRPr="00C126EA">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BF6CDD" w:rsidRPr="00C126EA">
        <w:rPr>
          <w:rFonts w:ascii="Palatino Linotype" w:eastAsia="MS Mincho" w:hAnsi="Palatino Linotype" w:cs="Times New Roman"/>
          <w:bCs/>
          <w:lang w:val="es-ES"/>
        </w:rPr>
        <w:t>vía juicio de amparo</w:t>
      </w:r>
      <w:r w:rsidR="00BF6CDD" w:rsidRPr="00C126EA">
        <w:rPr>
          <w:rFonts w:ascii="Palatino Linotype" w:eastAsia="MS Mincho" w:hAnsi="Palatino Linotype" w:cs="Times New Roman"/>
          <w:lang w:val="es-ES"/>
        </w:rPr>
        <w:t> en los términos de las leyes aplicables.</w:t>
      </w:r>
    </w:p>
    <w:p w:rsidR="00E446ED" w:rsidRPr="00C126EA" w:rsidRDefault="00216C93" w:rsidP="00C126EA">
      <w:pPr>
        <w:spacing w:before="100" w:beforeAutospacing="1" w:after="100" w:afterAutospacing="1" w:line="360" w:lineRule="auto"/>
        <w:ind w:right="49"/>
        <w:jc w:val="both"/>
        <w:rPr>
          <w:rFonts w:ascii="Palatino Linotype" w:hAnsi="Palatino Linotype" w:cs="Arial"/>
        </w:rPr>
      </w:pPr>
      <w:r w:rsidRPr="00C126EA">
        <w:rPr>
          <w:rFonts w:ascii="Palatino Linotype" w:hAnsi="Palatino Linotype" w:cs="Arial"/>
        </w:rPr>
        <w:t>ASÍ LO RESUELVE, POR UNANIMIDAD DE VOTOS, EL PLENO DEL</w:t>
      </w:r>
      <w:r w:rsidRPr="00C126EA">
        <w:rPr>
          <w:rFonts w:ascii="Palatino Linotype" w:eastAsia="Arial Unicode MS" w:hAnsi="Palatino Linotype" w:cs="Arial"/>
        </w:rPr>
        <w:t xml:space="preserve"> INSTITUTO DE TRANSPARENCIA, ACCESO A LA INFORMACIÓN PÚBLICA Y PROTECCIÓN DE DATOS PERSONALES DEL ESTADO DE MÉXICO Y MUNICIPIOS</w:t>
      </w:r>
      <w:r w:rsidRPr="00C126EA">
        <w:rPr>
          <w:rFonts w:ascii="Palatino Linotype" w:hAnsi="Palatino Linotype" w:cs="Arial"/>
        </w:rPr>
        <w:t xml:space="preserve">, CONFORMADO POR LOS COMISIONADOS ZULEMA MARTÍNEZ SÁNCHEZ; EVA ABAID YAPUR; JOSÉ GUADALUPE LUNA </w:t>
      </w:r>
      <w:r w:rsidRPr="00C126EA">
        <w:rPr>
          <w:rFonts w:ascii="Palatino Linotype" w:hAnsi="Palatino Linotype" w:cs="Arial"/>
        </w:rPr>
        <w:lastRenderedPageBreak/>
        <w:t>HERNÁNDEZ; JAVIER MARTÍNEZ CRUZ</w:t>
      </w:r>
      <w:r w:rsidR="00387110">
        <w:rPr>
          <w:rFonts w:ascii="Palatino Linotype" w:hAnsi="Palatino Linotype" w:cs="Arial"/>
        </w:rPr>
        <w:t xml:space="preserve"> EMITIENDO VOTO PARTICULAR</w:t>
      </w:r>
      <w:r w:rsidRPr="00C126EA">
        <w:rPr>
          <w:rFonts w:ascii="Palatino Linotype" w:hAnsi="Palatino Linotype" w:cs="Arial"/>
        </w:rPr>
        <w:t xml:space="preserve"> Y LUIS GUSTAVO PARRA NORIEGA; EN LA </w:t>
      </w:r>
      <w:r w:rsidR="009F1491" w:rsidRPr="00C126EA">
        <w:rPr>
          <w:rFonts w:ascii="Palatino Linotype" w:hAnsi="Palatino Linotype" w:cs="Arial"/>
        </w:rPr>
        <w:t>DÉCIMA</w:t>
      </w:r>
      <w:r w:rsidRPr="00C126EA">
        <w:rPr>
          <w:rFonts w:ascii="Palatino Linotype" w:hAnsi="Palatino Linotype" w:cs="Arial"/>
        </w:rPr>
        <w:t xml:space="preserve"> </w:t>
      </w:r>
      <w:r w:rsidR="00734C27" w:rsidRPr="00C126EA">
        <w:rPr>
          <w:rFonts w:ascii="Palatino Linotype" w:hAnsi="Palatino Linotype" w:cs="Arial"/>
        </w:rPr>
        <w:t xml:space="preserve">SEXTA </w:t>
      </w:r>
      <w:r w:rsidRPr="00C126EA">
        <w:rPr>
          <w:rFonts w:ascii="Palatino Linotype" w:hAnsi="Palatino Linotype" w:cs="Arial"/>
        </w:rPr>
        <w:t xml:space="preserve">SESIÓN ORDINARIA CELEBRADA EL </w:t>
      </w:r>
      <w:r w:rsidR="00734C27" w:rsidRPr="00C126EA">
        <w:rPr>
          <w:rFonts w:ascii="Palatino Linotype" w:hAnsi="Palatino Linotype" w:cs="Arial"/>
        </w:rPr>
        <w:t>DOS (</w:t>
      </w:r>
      <w:r w:rsidR="00C126EA">
        <w:rPr>
          <w:rFonts w:ascii="Palatino Linotype" w:hAnsi="Palatino Linotype" w:cs="Arial"/>
        </w:rPr>
        <w:t>0</w:t>
      </w:r>
      <w:r w:rsidR="00734C27" w:rsidRPr="00C126EA">
        <w:rPr>
          <w:rFonts w:ascii="Palatino Linotype" w:hAnsi="Palatino Linotype" w:cs="Arial"/>
        </w:rPr>
        <w:t xml:space="preserve">2) </w:t>
      </w:r>
      <w:r w:rsidR="009F1491" w:rsidRPr="00C126EA">
        <w:rPr>
          <w:rFonts w:ascii="Palatino Linotype" w:hAnsi="Palatino Linotype" w:cs="Arial"/>
        </w:rPr>
        <w:t>MA</w:t>
      </w:r>
      <w:r w:rsidR="00734C27" w:rsidRPr="00C126EA">
        <w:rPr>
          <w:rFonts w:ascii="Palatino Linotype" w:hAnsi="Palatino Linotype" w:cs="Arial"/>
        </w:rPr>
        <w:t>YO</w:t>
      </w:r>
      <w:r w:rsidRPr="00C126EA">
        <w:rPr>
          <w:rFonts w:ascii="Palatino Linotype" w:hAnsi="Palatino Linotype" w:cs="Arial"/>
        </w:rPr>
        <w:t xml:space="preserve"> DE DOS MIL DIECI</w:t>
      </w:r>
      <w:r w:rsidR="00273E6D" w:rsidRPr="00C126EA">
        <w:rPr>
          <w:rFonts w:ascii="Palatino Linotype" w:hAnsi="Palatino Linotype" w:cs="Arial"/>
        </w:rPr>
        <w:t>NUEVE</w:t>
      </w:r>
      <w:r w:rsidRPr="00C126EA">
        <w:rPr>
          <w:rFonts w:ascii="Palatino Linotype" w:hAnsi="Palatino Linotype" w:cs="Arial"/>
        </w:rPr>
        <w:t xml:space="preserve">, ANTE EL SECRETARIO TÉCNICO DEL PLENO, </w:t>
      </w:r>
      <w:r w:rsidRPr="00C126EA">
        <w:rPr>
          <w:rFonts w:ascii="Palatino Linotype" w:hAnsi="Palatino Linotype"/>
        </w:rPr>
        <w:t>ALEXIS TAPIA RAMÍREZ</w:t>
      </w:r>
      <w:r w:rsidRPr="00C126EA">
        <w:rPr>
          <w:rFonts w:ascii="Palatino Linotype" w:hAnsi="Palatino Linotype" w:cs="Arial"/>
        </w:rPr>
        <w:t>.</w:t>
      </w:r>
    </w:p>
    <w:p w:rsidR="00B165CC" w:rsidRPr="00C126EA" w:rsidRDefault="00B165CC" w:rsidP="00C126EA">
      <w:pPr>
        <w:spacing w:before="100" w:beforeAutospacing="1" w:after="100" w:afterAutospacing="1" w:line="360" w:lineRule="auto"/>
        <w:ind w:right="49"/>
        <w:jc w:val="both"/>
        <w:rPr>
          <w:rFonts w:ascii="Palatino Linotype" w:hAnsi="Palatino Linotype" w:cs="Arial"/>
          <w:sz w:val="18"/>
        </w:rPr>
      </w:pPr>
    </w:p>
    <w:tbl>
      <w:tblPr>
        <w:tblW w:w="10368" w:type="dxa"/>
        <w:jc w:val="center"/>
        <w:tblLayout w:type="fixed"/>
        <w:tblLook w:val="04A0" w:firstRow="1" w:lastRow="0" w:firstColumn="1" w:lastColumn="0" w:noHBand="0" w:noVBand="1"/>
      </w:tblPr>
      <w:tblGrid>
        <w:gridCol w:w="5184"/>
        <w:gridCol w:w="5184"/>
      </w:tblGrid>
      <w:tr w:rsidR="00216C93" w:rsidRPr="00C126EA" w:rsidTr="00C126EA">
        <w:trPr>
          <w:jc w:val="center"/>
        </w:trPr>
        <w:tc>
          <w:tcPr>
            <w:tcW w:w="10368" w:type="dxa"/>
            <w:gridSpan w:val="2"/>
          </w:tcPr>
          <w:p w:rsidR="00C126EA" w:rsidRPr="00C126EA" w:rsidRDefault="00C126EA" w:rsidP="00C126EA">
            <w:pPr>
              <w:spacing w:line="360" w:lineRule="auto"/>
              <w:jc w:val="center"/>
              <w:rPr>
                <w:rFonts w:ascii="Palatino Linotype" w:hAnsi="Palatino Linotype" w:cs="Arial"/>
                <w:b/>
                <w:sz w:val="12"/>
              </w:rPr>
            </w:pPr>
          </w:p>
          <w:p w:rsidR="00C126EA" w:rsidRPr="00C126EA" w:rsidRDefault="00C126EA" w:rsidP="00C126EA">
            <w:pPr>
              <w:spacing w:line="360" w:lineRule="auto"/>
              <w:jc w:val="center"/>
              <w:rPr>
                <w:rFonts w:ascii="Palatino Linotype" w:hAnsi="Palatino Linotype" w:cs="Arial"/>
                <w:b/>
                <w:sz w:val="2"/>
              </w:rPr>
            </w:pPr>
          </w:p>
          <w:p w:rsidR="00216C93" w:rsidRPr="00C126EA" w:rsidRDefault="00216C93" w:rsidP="00C126EA">
            <w:pPr>
              <w:spacing w:line="360" w:lineRule="auto"/>
              <w:jc w:val="center"/>
              <w:rPr>
                <w:rFonts w:ascii="Palatino Linotype" w:hAnsi="Palatino Linotype" w:cs="Arial"/>
                <w:b/>
              </w:rPr>
            </w:pPr>
            <w:r w:rsidRPr="00C126EA">
              <w:rPr>
                <w:rFonts w:ascii="Palatino Linotype" w:hAnsi="Palatino Linotype" w:cs="Arial"/>
                <w:b/>
              </w:rPr>
              <w:t>Zulema Martínez Sánchez</w:t>
            </w:r>
          </w:p>
          <w:p w:rsidR="00216C93" w:rsidRPr="00C126EA" w:rsidRDefault="00216C93" w:rsidP="00C126EA">
            <w:pPr>
              <w:spacing w:line="360" w:lineRule="auto"/>
              <w:jc w:val="center"/>
              <w:rPr>
                <w:rFonts w:ascii="Palatino Linotype" w:hAnsi="Palatino Linotype" w:cs="Arial"/>
                <w:b/>
              </w:rPr>
            </w:pPr>
            <w:r w:rsidRPr="00C126EA">
              <w:rPr>
                <w:rFonts w:ascii="Palatino Linotype" w:hAnsi="Palatino Linotype" w:cs="Arial"/>
              </w:rPr>
              <w:t>Comisionada Presidenta</w:t>
            </w:r>
          </w:p>
          <w:p w:rsidR="00C126EA" w:rsidRDefault="00216C93" w:rsidP="00C126EA">
            <w:pPr>
              <w:spacing w:line="360" w:lineRule="auto"/>
              <w:jc w:val="center"/>
              <w:rPr>
                <w:rFonts w:ascii="Palatino Linotype" w:hAnsi="Palatino Linotype" w:cs="Arial"/>
                <w:b/>
              </w:rPr>
            </w:pPr>
            <w:r w:rsidRPr="00C126EA">
              <w:rPr>
                <w:rFonts w:ascii="Palatino Linotype" w:hAnsi="Palatino Linotype" w:cs="Arial"/>
                <w:b/>
              </w:rPr>
              <w:t xml:space="preserve">(RÚBRICA) </w:t>
            </w:r>
          </w:p>
          <w:p w:rsidR="00C126EA" w:rsidRPr="00C126EA" w:rsidRDefault="00C126EA" w:rsidP="00C126EA">
            <w:pPr>
              <w:spacing w:line="360" w:lineRule="auto"/>
              <w:jc w:val="center"/>
              <w:rPr>
                <w:rFonts w:ascii="Palatino Linotype" w:hAnsi="Palatino Linotype" w:cs="Arial"/>
                <w:b/>
              </w:rPr>
            </w:pPr>
          </w:p>
        </w:tc>
      </w:tr>
      <w:tr w:rsidR="00216C93" w:rsidRPr="00C126EA" w:rsidTr="00C126EA">
        <w:trPr>
          <w:jc w:val="center"/>
        </w:trPr>
        <w:tc>
          <w:tcPr>
            <w:tcW w:w="5184" w:type="dxa"/>
          </w:tcPr>
          <w:p w:rsidR="00216C93" w:rsidRPr="00C126EA" w:rsidRDefault="00216C93" w:rsidP="00C126EA">
            <w:pPr>
              <w:spacing w:line="360" w:lineRule="auto"/>
              <w:jc w:val="center"/>
              <w:rPr>
                <w:rFonts w:ascii="Palatino Linotype" w:hAnsi="Palatino Linotype" w:cs="Arial"/>
                <w:b/>
              </w:rPr>
            </w:pPr>
            <w:r w:rsidRPr="00C126EA">
              <w:rPr>
                <w:rFonts w:ascii="Palatino Linotype" w:hAnsi="Palatino Linotype" w:cs="Arial"/>
                <w:b/>
              </w:rPr>
              <w:t xml:space="preserve">Eva </w:t>
            </w:r>
            <w:proofErr w:type="spellStart"/>
            <w:r w:rsidRPr="00C126EA">
              <w:rPr>
                <w:rFonts w:ascii="Palatino Linotype" w:hAnsi="Palatino Linotype" w:cs="Arial"/>
                <w:b/>
              </w:rPr>
              <w:t>Abaid</w:t>
            </w:r>
            <w:proofErr w:type="spellEnd"/>
            <w:r w:rsidRPr="00C126EA">
              <w:rPr>
                <w:rFonts w:ascii="Palatino Linotype" w:hAnsi="Palatino Linotype" w:cs="Arial"/>
                <w:b/>
              </w:rPr>
              <w:t xml:space="preserve"> </w:t>
            </w:r>
            <w:proofErr w:type="spellStart"/>
            <w:r w:rsidRPr="00C126EA">
              <w:rPr>
                <w:rFonts w:ascii="Palatino Linotype" w:hAnsi="Palatino Linotype" w:cs="Arial"/>
                <w:b/>
              </w:rPr>
              <w:t>Yapur</w:t>
            </w:r>
            <w:proofErr w:type="spellEnd"/>
          </w:p>
          <w:p w:rsidR="00216C93" w:rsidRPr="00C126EA" w:rsidRDefault="00216C93" w:rsidP="00C126EA">
            <w:pPr>
              <w:spacing w:line="360" w:lineRule="auto"/>
              <w:jc w:val="center"/>
              <w:rPr>
                <w:rFonts w:ascii="Palatino Linotype" w:hAnsi="Palatino Linotype" w:cs="Arial"/>
              </w:rPr>
            </w:pPr>
            <w:r w:rsidRPr="00C126EA">
              <w:rPr>
                <w:rFonts w:ascii="Palatino Linotype" w:hAnsi="Palatino Linotype" w:cs="Arial"/>
              </w:rPr>
              <w:t>Comisionada</w:t>
            </w:r>
          </w:p>
          <w:p w:rsidR="00216C93" w:rsidRDefault="00216C93" w:rsidP="00C126EA">
            <w:pPr>
              <w:spacing w:line="360" w:lineRule="auto"/>
              <w:jc w:val="center"/>
              <w:rPr>
                <w:rFonts w:ascii="Palatino Linotype" w:hAnsi="Palatino Linotype" w:cs="Arial"/>
                <w:b/>
              </w:rPr>
            </w:pPr>
            <w:r w:rsidRPr="00C126EA">
              <w:rPr>
                <w:rFonts w:ascii="Palatino Linotype" w:hAnsi="Palatino Linotype" w:cs="Arial"/>
                <w:b/>
              </w:rPr>
              <w:t>(RÚBRICA)</w:t>
            </w:r>
          </w:p>
          <w:p w:rsidR="00C126EA" w:rsidRPr="00C126EA" w:rsidRDefault="00C126EA" w:rsidP="00C126EA">
            <w:pPr>
              <w:spacing w:line="360" w:lineRule="auto"/>
              <w:jc w:val="center"/>
              <w:rPr>
                <w:rFonts w:ascii="Palatino Linotype" w:hAnsi="Palatino Linotype" w:cs="Arial"/>
                <w:b/>
                <w:sz w:val="12"/>
              </w:rPr>
            </w:pPr>
          </w:p>
        </w:tc>
        <w:tc>
          <w:tcPr>
            <w:tcW w:w="5184" w:type="dxa"/>
          </w:tcPr>
          <w:p w:rsidR="00216C93" w:rsidRPr="00C126EA" w:rsidRDefault="00216C93" w:rsidP="00C126EA">
            <w:pPr>
              <w:spacing w:line="360" w:lineRule="auto"/>
              <w:jc w:val="center"/>
              <w:rPr>
                <w:rFonts w:ascii="Palatino Linotype" w:hAnsi="Palatino Linotype" w:cs="Arial"/>
                <w:b/>
              </w:rPr>
            </w:pPr>
            <w:r w:rsidRPr="00C126EA">
              <w:rPr>
                <w:rFonts w:ascii="Palatino Linotype" w:hAnsi="Palatino Linotype" w:cs="Arial"/>
                <w:b/>
              </w:rPr>
              <w:t>José Guadalupe Luna Hernández</w:t>
            </w:r>
          </w:p>
          <w:p w:rsidR="00216C93" w:rsidRPr="00C126EA" w:rsidRDefault="00216C93" w:rsidP="00C126EA">
            <w:pPr>
              <w:spacing w:line="360" w:lineRule="auto"/>
              <w:jc w:val="center"/>
              <w:rPr>
                <w:rFonts w:ascii="Palatino Linotype" w:hAnsi="Palatino Linotype" w:cs="Arial"/>
              </w:rPr>
            </w:pPr>
            <w:r w:rsidRPr="00C126EA">
              <w:rPr>
                <w:rFonts w:ascii="Palatino Linotype" w:hAnsi="Palatino Linotype" w:cs="Arial"/>
              </w:rPr>
              <w:t>Comisionado</w:t>
            </w:r>
          </w:p>
          <w:p w:rsidR="00216C93" w:rsidRDefault="00216C93" w:rsidP="00C126EA">
            <w:pPr>
              <w:spacing w:line="360" w:lineRule="auto"/>
              <w:jc w:val="center"/>
              <w:rPr>
                <w:rFonts w:ascii="Palatino Linotype" w:hAnsi="Palatino Linotype" w:cs="Arial"/>
                <w:b/>
              </w:rPr>
            </w:pPr>
            <w:r w:rsidRPr="00C126EA">
              <w:rPr>
                <w:rFonts w:ascii="Palatino Linotype" w:hAnsi="Palatino Linotype" w:cs="Arial"/>
                <w:b/>
              </w:rPr>
              <w:t>(RÚBRICA)</w:t>
            </w:r>
          </w:p>
          <w:p w:rsidR="00C126EA" w:rsidRPr="00C126EA" w:rsidRDefault="00C126EA" w:rsidP="00C126EA">
            <w:pPr>
              <w:spacing w:line="360" w:lineRule="auto"/>
              <w:jc w:val="center"/>
              <w:rPr>
                <w:rFonts w:ascii="Palatino Linotype" w:hAnsi="Palatino Linotype" w:cs="Arial"/>
                <w:b/>
                <w:sz w:val="12"/>
              </w:rPr>
            </w:pPr>
          </w:p>
        </w:tc>
      </w:tr>
      <w:tr w:rsidR="00216C93" w:rsidRPr="00C126EA" w:rsidTr="00C126EA">
        <w:trPr>
          <w:jc w:val="center"/>
        </w:trPr>
        <w:tc>
          <w:tcPr>
            <w:tcW w:w="5184" w:type="dxa"/>
          </w:tcPr>
          <w:p w:rsidR="00216C93" w:rsidRPr="00C126EA" w:rsidRDefault="00216C93" w:rsidP="00C126EA">
            <w:pPr>
              <w:spacing w:line="360" w:lineRule="auto"/>
              <w:jc w:val="center"/>
              <w:rPr>
                <w:rFonts w:ascii="Palatino Linotype" w:hAnsi="Palatino Linotype" w:cs="Arial"/>
                <w:b/>
              </w:rPr>
            </w:pPr>
            <w:r w:rsidRPr="00C126EA">
              <w:rPr>
                <w:rFonts w:ascii="Palatino Linotype" w:hAnsi="Palatino Linotype" w:cs="Arial"/>
                <w:b/>
              </w:rPr>
              <w:t>Javier Martínez Cruz</w:t>
            </w:r>
          </w:p>
          <w:p w:rsidR="00216C93" w:rsidRPr="00C126EA" w:rsidRDefault="00216C93" w:rsidP="00C126EA">
            <w:pPr>
              <w:spacing w:line="360" w:lineRule="auto"/>
              <w:jc w:val="center"/>
              <w:rPr>
                <w:rFonts w:ascii="Palatino Linotype" w:hAnsi="Palatino Linotype" w:cs="Arial"/>
              </w:rPr>
            </w:pPr>
            <w:r w:rsidRPr="00C126EA">
              <w:rPr>
                <w:rFonts w:ascii="Palatino Linotype" w:hAnsi="Palatino Linotype" w:cs="Arial"/>
              </w:rPr>
              <w:t>Comisionado</w:t>
            </w:r>
          </w:p>
          <w:p w:rsidR="00216C93" w:rsidRPr="00C126EA" w:rsidRDefault="00216C93" w:rsidP="00C126EA">
            <w:pPr>
              <w:spacing w:line="360" w:lineRule="auto"/>
              <w:jc w:val="center"/>
              <w:rPr>
                <w:rFonts w:ascii="Palatino Linotype" w:hAnsi="Palatino Linotype" w:cs="Arial"/>
                <w:b/>
              </w:rPr>
            </w:pPr>
            <w:r w:rsidRPr="00C126EA">
              <w:rPr>
                <w:rFonts w:ascii="Palatino Linotype" w:hAnsi="Palatino Linotype" w:cs="Arial"/>
                <w:b/>
              </w:rPr>
              <w:t>(RÚBRICA)</w:t>
            </w:r>
          </w:p>
        </w:tc>
        <w:tc>
          <w:tcPr>
            <w:tcW w:w="5184" w:type="dxa"/>
          </w:tcPr>
          <w:p w:rsidR="00216C93" w:rsidRPr="00C126EA" w:rsidRDefault="00216C93" w:rsidP="00C126EA">
            <w:pPr>
              <w:spacing w:line="360" w:lineRule="auto"/>
              <w:jc w:val="center"/>
              <w:rPr>
                <w:rFonts w:ascii="Palatino Linotype" w:hAnsi="Palatino Linotype" w:cs="Arial"/>
                <w:b/>
              </w:rPr>
            </w:pPr>
            <w:r w:rsidRPr="00C126EA">
              <w:rPr>
                <w:rFonts w:ascii="Palatino Linotype" w:hAnsi="Palatino Linotype" w:cs="Arial"/>
                <w:b/>
              </w:rPr>
              <w:t>Luis Gustavo Parra Noriega</w:t>
            </w:r>
          </w:p>
          <w:p w:rsidR="00216C93" w:rsidRPr="00C126EA" w:rsidRDefault="00216C93" w:rsidP="00C126EA">
            <w:pPr>
              <w:spacing w:line="360" w:lineRule="auto"/>
              <w:jc w:val="center"/>
              <w:rPr>
                <w:rFonts w:ascii="Palatino Linotype" w:hAnsi="Palatino Linotype" w:cs="Arial"/>
              </w:rPr>
            </w:pPr>
            <w:r w:rsidRPr="00C126EA">
              <w:rPr>
                <w:rFonts w:ascii="Palatino Linotype" w:hAnsi="Palatino Linotype" w:cs="Arial"/>
              </w:rPr>
              <w:t>Comisionado</w:t>
            </w:r>
          </w:p>
          <w:p w:rsidR="00216C93" w:rsidRPr="00C126EA" w:rsidRDefault="00216C93" w:rsidP="00C126EA">
            <w:pPr>
              <w:spacing w:line="360" w:lineRule="auto"/>
              <w:jc w:val="center"/>
              <w:rPr>
                <w:rFonts w:ascii="Palatino Linotype" w:hAnsi="Palatino Linotype" w:cs="Arial"/>
                <w:b/>
              </w:rPr>
            </w:pPr>
            <w:r w:rsidRPr="00C126EA">
              <w:rPr>
                <w:rFonts w:ascii="Palatino Linotype" w:hAnsi="Palatino Linotype" w:cs="Arial"/>
                <w:b/>
              </w:rPr>
              <w:t>(RÚBRICA)</w:t>
            </w:r>
          </w:p>
        </w:tc>
      </w:tr>
      <w:tr w:rsidR="00216C93" w:rsidRPr="00C126EA" w:rsidTr="00C126EA">
        <w:trPr>
          <w:jc w:val="center"/>
        </w:trPr>
        <w:tc>
          <w:tcPr>
            <w:tcW w:w="10368" w:type="dxa"/>
            <w:gridSpan w:val="2"/>
          </w:tcPr>
          <w:p w:rsidR="00C126EA" w:rsidRPr="00C126EA" w:rsidRDefault="00C126EA" w:rsidP="00C126EA">
            <w:pPr>
              <w:spacing w:line="360" w:lineRule="auto"/>
              <w:jc w:val="center"/>
              <w:rPr>
                <w:rFonts w:ascii="Palatino Linotype" w:hAnsi="Palatino Linotype" w:cs="Arial"/>
                <w:b/>
                <w:sz w:val="10"/>
              </w:rPr>
            </w:pPr>
          </w:p>
          <w:p w:rsidR="00216C93" w:rsidRPr="00C126EA" w:rsidRDefault="00216C93" w:rsidP="00C126EA">
            <w:pPr>
              <w:spacing w:line="360" w:lineRule="auto"/>
              <w:jc w:val="center"/>
              <w:rPr>
                <w:rFonts w:ascii="Palatino Linotype" w:hAnsi="Palatino Linotype" w:cs="Arial"/>
                <w:b/>
              </w:rPr>
            </w:pPr>
            <w:r w:rsidRPr="00C126EA">
              <w:rPr>
                <w:rFonts w:ascii="Palatino Linotype" w:hAnsi="Palatino Linotype" w:cs="Arial"/>
                <w:b/>
              </w:rPr>
              <w:t>Alexis Tapia Ramírez</w:t>
            </w:r>
          </w:p>
          <w:p w:rsidR="00216C93" w:rsidRPr="00C126EA" w:rsidRDefault="00216C93" w:rsidP="00C126EA">
            <w:pPr>
              <w:spacing w:line="360" w:lineRule="auto"/>
              <w:jc w:val="center"/>
              <w:rPr>
                <w:rFonts w:ascii="Palatino Linotype" w:hAnsi="Palatino Linotype" w:cs="Arial"/>
              </w:rPr>
            </w:pPr>
            <w:r w:rsidRPr="00C126EA">
              <w:rPr>
                <w:rFonts w:ascii="Palatino Linotype" w:hAnsi="Palatino Linotype" w:cs="Arial"/>
              </w:rPr>
              <w:t>Secretario Técnico del Pleno</w:t>
            </w:r>
          </w:p>
          <w:p w:rsidR="00216C93" w:rsidRPr="00C126EA" w:rsidRDefault="00C126EA" w:rsidP="00C126EA">
            <w:pPr>
              <w:spacing w:line="360" w:lineRule="auto"/>
              <w:jc w:val="center"/>
              <w:rPr>
                <w:rFonts w:ascii="Palatino Linotype" w:hAnsi="Palatino Linotype" w:cs="Arial"/>
                <w:b/>
              </w:rPr>
            </w:pPr>
            <w:r>
              <w:rPr>
                <w:rFonts w:ascii="Palatino Linotype" w:hAnsi="Palatino Linotype" w:cs="Arial"/>
                <w:b/>
              </w:rPr>
              <w:t>(RÚBRICA)</w:t>
            </w:r>
          </w:p>
        </w:tc>
      </w:tr>
    </w:tbl>
    <w:p w:rsidR="002248D3" w:rsidRPr="00C126EA" w:rsidRDefault="00216C93" w:rsidP="00C126EA">
      <w:pPr>
        <w:spacing w:line="360" w:lineRule="auto"/>
        <w:jc w:val="both"/>
        <w:rPr>
          <w:rFonts w:ascii="Palatino Linotype" w:hAnsi="Palatino Linotype"/>
        </w:rPr>
      </w:pPr>
      <w:r w:rsidRPr="00C126EA">
        <w:rPr>
          <w:rFonts w:ascii="Palatino Linotype" w:hAnsi="Palatino Linotype" w:cs="Arial"/>
        </w:rPr>
        <w:t xml:space="preserve">Esta hoja corresponde a la resolución de </w:t>
      </w:r>
      <w:r w:rsidR="00734C27" w:rsidRPr="00C126EA">
        <w:rPr>
          <w:rFonts w:ascii="Palatino Linotype" w:hAnsi="Palatino Linotype" w:cs="Arial"/>
        </w:rPr>
        <w:t>dos</w:t>
      </w:r>
      <w:r w:rsidRPr="00C126EA">
        <w:rPr>
          <w:rFonts w:ascii="Palatino Linotype" w:hAnsi="Palatino Linotype" w:cs="Arial"/>
        </w:rPr>
        <w:t xml:space="preserve"> (</w:t>
      </w:r>
      <w:r w:rsidR="00387110">
        <w:rPr>
          <w:rFonts w:ascii="Palatino Linotype" w:hAnsi="Palatino Linotype" w:cs="Arial"/>
        </w:rPr>
        <w:t>0</w:t>
      </w:r>
      <w:r w:rsidR="00701E94" w:rsidRPr="00C126EA">
        <w:rPr>
          <w:rFonts w:ascii="Palatino Linotype" w:hAnsi="Palatino Linotype" w:cs="Arial"/>
        </w:rPr>
        <w:t>2</w:t>
      </w:r>
      <w:r w:rsidRPr="00C126EA">
        <w:rPr>
          <w:rFonts w:ascii="Palatino Linotype" w:hAnsi="Palatino Linotype" w:cs="Arial"/>
        </w:rPr>
        <w:t xml:space="preserve">) de </w:t>
      </w:r>
      <w:r w:rsidR="00734C27" w:rsidRPr="00C126EA">
        <w:rPr>
          <w:rFonts w:ascii="Palatino Linotype" w:hAnsi="Palatino Linotype" w:cs="Arial"/>
        </w:rPr>
        <w:t>mayo</w:t>
      </w:r>
      <w:r w:rsidRPr="00C126EA">
        <w:rPr>
          <w:rFonts w:ascii="Palatino Linotype" w:hAnsi="Palatino Linotype" w:cs="Arial"/>
        </w:rPr>
        <w:t xml:space="preserve"> de dos mil dieci</w:t>
      </w:r>
      <w:r w:rsidR="00273E6D" w:rsidRPr="00C126EA">
        <w:rPr>
          <w:rFonts w:ascii="Palatino Linotype" w:hAnsi="Palatino Linotype" w:cs="Arial"/>
        </w:rPr>
        <w:t>nueve</w:t>
      </w:r>
      <w:r w:rsidRPr="00C126EA">
        <w:rPr>
          <w:rFonts w:ascii="Palatino Linotype" w:hAnsi="Palatino Linotype" w:cs="Arial"/>
        </w:rPr>
        <w:t xml:space="preserve">, emitida en el recurso de revisión </w:t>
      </w:r>
      <w:r w:rsidRPr="00C126EA">
        <w:rPr>
          <w:rFonts w:ascii="Palatino Linotype" w:hAnsi="Palatino Linotype" w:cs="Arial"/>
          <w:b/>
          <w:bCs/>
        </w:rPr>
        <w:t>0</w:t>
      </w:r>
      <w:r w:rsidR="00734C27" w:rsidRPr="00C126EA">
        <w:rPr>
          <w:rFonts w:ascii="Palatino Linotype" w:hAnsi="Palatino Linotype" w:cs="Arial"/>
          <w:b/>
          <w:bCs/>
        </w:rPr>
        <w:t>1033</w:t>
      </w:r>
      <w:r w:rsidR="00794037" w:rsidRPr="00C126EA">
        <w:rPr>
          <w:rFonts w:ascii="Palatino Linotype" w:hAnsi="Palatino Linotype" w:cs="Arial"/>
          <w:b/>
          <w:bCs/>
        </w:rPr>
        <w:t>/INFOEM/IP/RR/2019.</w:t>
      </w:r>
      <w:bookmarkStart w:id="32" w:name="_GoBack"/>
      <w:bookmarkEnd w:id="32"/>
    </w:p>
    <w:sectPr w:rsidR="002248D3" w:rsidRPr="00C126EA" w:rsidSect="00C126EA">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D7A" w:rsidRDefault="00154D7A" w:rsidP="008B6F5F">
      <w:r>
        <w:separator/>
      </w:r>
    </w:p>
  </w:endnote>
  <w:endnote w:type="continuationSeparator" w:id="0">
    <w:p w:rsidR="00154D7A" w:rsidRDefault="00154D7A"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DE7F9A" w:rsidRPr="000A2541" w:rsidRDefault="00DE7F9A">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EC6922">
              <w:rPr>
                <w:rFonts w:ascii="Palatino Linotype" w:hAnsi="Palatino Linotype"/>
                <w:b/>
                <w:bCs/>
                <w:noProof/>
              </w:rPr>
              <w:t>26</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EC6922">
              <w:rPr>
                <w:rFonts w:ascii="Palatino Linotype" w:hAnsi="Palatino Linotype"/>
                <w:b/>
                <w:bCs/>
                <w:noProof/>
              </w:rPr>
              <w:t>26</w:t>
            </w:r>
            <w:r w:rsidRPr="000A2541">
              <w:rPr>
                <w:rFonts w:ascii="Palatino Linotype" w:hAnsi="Palatino Linotype"/>
                <w:b/>
                <w:bCs/>
              </w:rPr>
              <w:fldChar w:fldCharType="end"/>
            </w:r>
          </w:p>
        </w:sdtContent>
      </w:sdt>
    </w:sdtContent>
  </w:sdt>
  <w:p w:rsidR="00DE7F9A" w:rsidRDefault="00DE7F9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F9A" w:rsidRPr="00883450" w:rsidRDefault="00DE7F9A"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C6922" w:rsidRPr="00EC692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C6922" w:rsidRPr="00EC6922">
      <w:rPr>
        <w:rFonts w:ascii="Palatino Linotype" w:hAnsi="Palatino Linotype"/>
        <w:noProof/>
        <w:sz w:val="22"/>
        <w:szCs w:val="22"/>
        <w:lang w:val="es-ES"/>
      </w:rPr>
      <w:t>26</w:t>
    </w:r>
    <w:r w:rsidRPr="00883450">
      <w:rPr>
        <w:rFonts w:ascii="Palatino Linotype" w:hAnsi="Palatino Linotype"/>
        <w:sz w:val="22"/>
        <w:szCs w:val="22"/>
      </w:rPr>
      <w:fldChar w:fldCharType="end"/>
    </w:r>
  </w:p>
  <w:p w:rsidR="00DE7F9A" w:rsidRPr="00883450" w:rsidRDefault="00DE7F9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D7A" w:rsidRDefault="00154D7A" w:rsidP="008B6F5F">
      <w:r>
        <w:separator/>
      </w:r>
    </w:p>
  </w:footnote>
  <w:footnote w:type="continuationSeparator" w:id="0">
    <w:p w:rsidR="00154D7A" w:rsidRDefault="00154D7A" w:rsidP="008B6F5F">
      <w:r>
        <w:continuationSeparator/>
      </w:r>
    </w:p>
  </w:footnote>
  <w:footnote w:id="1">
    <w:p w:rsidR="00A812D6" w:rsidRDefault="00A812D6" w:rsidP="00A812D6">
      <w:pPr>
        <w:pStyle w:val="Textonotapie"/>
      </w:pPr>
      <w:r>
        <w:rPr>
          <w:rStyle w:val="Refdenotaalpie"/>
        </w:rPr>
        <w:footnoteRef/>
      </w:r>
      <w:r>
        <w:t xml:space="preserve"> Convención Americana sobre Derechos Humanos. Artículo 13.</w:t>
      </w:r>
    </w:p>
  </w:footnote>
  <w:footnote w:id="2">
    <w:p w:rsidR="00A812D6" w:rsidRDefault="00A812D6" w:rsidP="00A812D6">
      <w:pPr>
        <w:pStyle w:val="Textonotapie"/>
      </w:pPr>
      <w:r>
        <w:rPr>
          <w:rStyle w:val="Refdenotaalpie"/>
        </w:rPr>
        <w:footnoteRef/>
      </w:r>
      <w:r>
        <w:t xml:space="preserve"> Constitución Política de los Estados Unidos Mexicanos. Artículo sexto, sección A, Fracción I.</w:t>
      </w:r>
    </w:p>
  </w:footnote>
  <w:footnote w:id="3">
    <w:p w:rsidR="00A812D6" w:rsidRDefault="00A812D6" w:rsidP="00A812D6">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A812D6" w:rsidRDefault="00A812D6" w:rsidP="00A812D6">
      <w:pPr>
        <w:pStyle w:val="Textonotapie"/>
      </w:pPr>
      <w:r>
        <w:rPr>
          <w:rStyle w:val="Refdenotaalpie"/>
        </w:rPr>
        <w:footnoteRef/>
      </w:r>
      <w:r>
        <w:t xml:space="preserve"> Ibídem. Párr. 87.</w:t>
      </w:r>
    </w:p>
  </w:footnote>
  <w:footnote w:id="5">
    <w:p w:rsidR="00A812D6" w:rsidRDefault="00A812D6" w:rsidP="00A812D6">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rsidR="00A812D6" w:rsidRDefault="00A812D6" w:rsidP="00A812D6">
      <w:pPr>
        <w:pStyle w:val="Textonotapie"/>
      </w:pPr>
      <w:r>
        <w:rPr>
          <w:rStyle w:val="Refdenotaalpie"/>
        </w:rPr>
        <w:footnoteRef/>
      </w:r>
      <w:r>
        <w:t xml:space="preserve"> Artículo 150. Ley de Transparencia y Acceso a la Información Pública del Estado de México y Municipios.</w:t>
      </w:r>
    </w:p>
    <w:p w:rsidR="00A812D6" w:rsidRDefault="00A812D6" w:rsidP="00A812D6">
      <w:pPr>
        <w:pStyle w:val="Textonotapie"/>
      </w:pPr>
      <w:r>
        <w:t>Artículo 151. Ibídem.</w:t>
      </w:r>
    </w:p>
  </w:footnote>
  <w:footnote w:id="7">
    <w:p w:rsidR="00A812D6" w:rsidRDefault="00A812D6" w:rsidP="00A812D6">
      <w:pPr>
        <w:pStyle w:val="Textonotapie"/>
      </w:pPr>
      <w:r>
        <w:rPr>
          <w:rStyle w:val="Refdenotaalpie"/>
        </w:rPr>
        <w:footnoteRef/>
      </w:r>
      <w:r>
        <w:t xml:space="preserve"> Fracción IV. Artículo 53. Ibídem.</w:t>
      </w:r>
    </w:p>
  </w:footnote>
  <w:footnote w:id="8">
    <w:p w:rsidR="00A812D6" w:rsidRPr="007E4F02" w:rsidRDefault="00A812D6" w:rsidP="00A812D6">
      <w:pPr>
        <w:autoSpaceDE w:val="0"/>
        <w:autoSpaceDN w:val="0"/>
        <w:adjustRightInd w:val="0"/>
        <w:jc w:val="both"/>
      </w:pPr>
      <w:r>
        <w:rPr>
          <w:rStyle w:val="Refdenotaalpie"/>
        </w:rPr>
        <w:footnoteRef/>
      </w:r>
      <w:r>
        <w:t xml:space="preserve"> </w:t>
      </w:r>
      <w:r w:rsidRPr="007E4F02">
        <w:rPr>
          <w:sz w:val="20"/>
          <w:szCs w:val="20"/>
        </w:rPr>
        <w:t xml:space="preserve">Ley de Transparencia y Acceso a la Información Pública del Estado de México y Municipios, artículo 9, fracción </w:t>
      </w:r>
      <w:r w:rsidRPr="007E4F02">
        <w:rPr>
          <w:b/>
          <w:sz w:val="20"/>
          <w:szCs w:val="20"/>
        </w:rPr>
        <w:t>I. Certeza:</w:t>
      </w:r>
      <w:r>
        <w:rPr>
          <w:sz w:val="20"/>
          <w:szCs w:val="20"/>
        </w:rPr>
        <w:t xml:space="preserve"> </w:t>
      </w:r>
      <w:r w:rsidRPr="007E4F02">
        <w:rPr>
          <w:rFonts w:cs="Bookman Old Style"/>
          <w:sz w:val="20"/>
          <w:szCs w:val="20"/>
        </w:rPr>
        <w:t>Principio que otorga seguridad y certidumbre jurídica a los particulares, en virtud de que permite conocer si las acciones del Instituto son apegadas a derecho y garantiza que los procedimientos sean completamente verificables, fidedignos y confiables;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E7F9A" w:rsidRPr="00EF13C1" w:rsidTr="00646380">
      <w:trPr>
        <w:trHeight w:val="138"/>
        <w:jc w:val="right"/>
      </w:trPr>
      <w:tc>
        <w:tcPr>
          <w:tcW w:w="2552" w:type="dxa"/>
          <w:vAlign w:val="center"/>
        </w:tcPr>
        <w:p w:rsidR="00DE7F9A" w:rsidRPr="00EF13C1" w:rsidRDefault="00DE7F9A"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DE7F9A" w:rsidRPr="00EF13C1" w:rsidRDefault="00DE7F9A" w:rsidP="00BA76D6">
          <w:pPr>
            <w:pStyle w:val="Encabezado"/>
            <w:jc w:val="right"/>
            <w:rPr>
              <w:rFonts w:ascii="Palatino Linotype" w:hAnsi="Palatino Linotype"/>
              <w:b/>
              <w:sz w:val="22"/>
              <w:szCs w:val="22"/>
            </w:rPr>
          </w:pPr>
          <w:r>
            <w:rPr>
              <w:rFonts w:ascii="Palatino Linotype" w:hAnsi="Palatino Linotype" w:cs="Arial"/>
              <w:b/>
              <w:bCs/>
              <w:sz w:val="22"/>
              <w:szCs w:val="22"/>
              <w:lang w:eastAsia="es-MX"/>
            </w:rPr>
            <w:t>01033/INFOEM/IP/RR/2019</w:t>
          </w:r>
        </w:p>
      </w:tc>
    </w:tr>
    <w:tr w:rsidR="00DE7F9A" w:rsidRPr="00EF13C1" w:rsidTr="00646380">
      <w:trPr>
        <w:trHeight w:val="233"/>
        <w:jc w:val="right"/>
      </w:trPr>
      <w:tc>
        <w:tcPr>
          <w:tcW w:w="2552" w:type="dxa"/>
          <w:vAlign w:val="center"/>
        </w:tcPr>
        <w:p w:rsidR="00DE7F9A" w:rsidRPr="00EF13C1" w:rsidRDefault="00DE7F9A" w:rsidP="00646380">
          <w:pPr>
            <w:rPr>
              <w:rFonts w:ascii="Palatino Linotype" w:hAnsi="Palatino Linotype"/>
              <w:b/>
              <w:sz w:val="22"/>
              <w:szCs w:val="22"/>
            </w:rPr>
          </w:pPr>
        </w:p>
      </w:tc>
      <w:tc>
        <w:tcPr>
          <w:tcW w:w="3826" w:type="dxa"/>
          <w:vAlign w:val="center"/>
        </w:tcPr>
        <w:p w:rsidR="00DE7F9A" w:rsidRPr="00EF13C1" w:rsidRDefault="00DE7F9A" w:rsidP="00141DF6">
          <w:pPr>
            <w:pStyle w:val="Encabezado"/>
            <w:jc w:val="center"/>
            <w:rPr>
              <w:rFonts w:ascii="Palatino Linotype" w:hAnsi="Palatino Linotype"/>
              <w:b/>
              <w:sz w:val="22"/>
              <w:szCs w:val="22"/>
            </w:rPr>
          </w:pPr>
        </w:p>
      </w:tc>
    </w:tr>
    <w:tr w:rsidR="00DE7F9A" w:rsidRPr="00EF13C1" w:rsidTr="00646380">
      <w:trPr>
        <w:trHeight w:val="321"/>
        <w:jc w:val="right"/>
      </w:trPr>
      <w:tc>
        <w:tcPr>
          <w:tcW w:w="2552" w:type="dxa"/>
          <w:vAlign w:val="center"/>
        </w:tcPr>
        <w:p w:rsidR="00DE7F9A" w:rsidRPr="00EF13C1" w:rsidRDefault="00DE7F9A"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DE7F9A" w:rsidRPr="00EF13C1" w:rsidRDefault="00DE7F9A" w:rsidP="009B16BF">
          <w:pPr>
            <w:pStyle w:val="Encabezado"/>
            <w:jc w:val="right"/>
            <w:rPr>
              <w:rFonts w:ascii="Palatino Linotype" w:hAnsi="Palatino Linotype"/>
              <w:b/>
              <w:sz w:val="22"/>
              <w:szCs w:val="22"/>
            </w:rPr>
          </w:pPr>
          <w:r>
            <w:rPr>
              <w:rFonts w:ascii="Palatino Linotype" w:hAnsi="Palatino Linotype"/>
              <w:b/>
              <w:bCs/>
              <w:sz w:val="22"/>
              <w:szCs w:val="22"/>
            </w:rPr>
            <w:t>Ayuntamiento de Tecámac</w:t>
          </w:r>
        </w:p>
      </w:tc>
    </w:tr>
    <w:tr w:rsidR="00DE7F9A" w:rsidRPr="00EF13C1" w:rsidTr="00646380">
      <w:trPr>
        <w:trHeight w:val="321"/>
        <w:jc w:val="right"/>
      </w:trPr>
      <w:tc>
        <w:tcPr>
          <w:tcW w:w="2552" w:type="dxa"/>
          <w:vAlign w:val="center"/>
        </w:tcPr>
        <w:p w:rsidR="00DE7F9A" w:rsidRPr="00EF13C1" w:rsidRDefault="00DE7F9A"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DE7F9A" w:rsidRPr="00EF13C1" w:rsidRDefault="00DE7F9A"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DE7F9A" w:rsidRDefault="00DE7F9A"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DE7F9A" w:rsidRPr="00182113" w:rsidTr="00141DF6">
      <w:trPr>
        <w:trHeight w:val="138"/>
      </w:trPr>
      <w:tc>
        <w:tcPr>
          <w:tcW w:w="2532" w:type="dxa"/>
          <w:vAlign w:val="center"/>
        </w:tcPr>
        <w:p w:rsidR="00DE7F9A" w:rsidRPr="00EF13C1" w:rsidRDefault="00DE7F9A"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DE7F9A" w:rsidRPr="00EF13C1" w:rsidRDefault="00DE7F9A" w:rsidP="00DE7F9A">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01033/INFOEM/IP/RR/2019 </w:t>
          </w:r>
        </w:p>
      </w:tc>
      <w:tc>
        <w:tcPr>
          <w:tcW w:w="2532" w:type="dxa"/>
          <w:vAlign w:val="center"/>
        </w:tcPr>
        <w:p w:rsidR="00DE7F9A" w:rsidRPr="00182113" w:rsidRDefault="00DE7F9A" w:rsidP="00141DF6">
          <w:pPr>
            <w:rPr>
              <w:rFonts w:ascii="Palatino Linotype" w:hAnsi="Palatino Linotype"/>
              <w:b/>
              <w:sz w:val="22"/>
              <w:szCs w:val="22"/>
            </w:rPr>
          </w:pPr>
        </w:p>
      </w:tc>
      <w:tc>
        <w:tcPr>
          <w:tcW w:w="236" w:type="dxa"/>
          <w:vAlign w:val="center"/>
        </w:tcPr>
        <w:p w:rsidR="00DE7F9A" w:rsidRPr="00182113" w:rsidRDefault="00DE7F9A" w:rsidP="00141DF6">
          <w:pPr>
            <w:pStyle w:val="Encabezado"/>
            <w:jc w:val="center"/>
            <w:rPr>
              <w:rFonts w:ascii="Palatino Linotype" w:hAnsi="Palatino Linotype"/>
              <w:b/>
              <w:sz w:val="22"/>
              <w:szCs w:val="22"/>
            </w:rPr>
          </w:pPr>
        </w:p>
      </w:tc>
      <w:tc>
        <w:tcPr>
          <w:tcW w:w="3261" w:type="dxa"/>
          <w:vAlign w:val="center"/>
        </w:tcPr>
        <w:p w:rsidR="00DE7F9A" w:rsidRPr="00182113" w:rsidRDefault="00DE7F9A" w:rsidP="00141DF6">
          <w:pPr>
            <w:pStyle w:val="Encabezado"/>
            <w:rPr>
              <w:rFonts w:ascii="Palatino Linotype" w:hAnsi="Palatino Linotype"/>
              <w:b/>
              <w:sz w:val="22"/>
              <w:szCs w:val="22"/>
            </w:rPr>
          </w:pPr>
        </w:p>
      </w:tc>
    </w:tr>
    <w:tr w:rsidR="00DE7F9A" w:rsidRPr="00182113" w:rsidTr="00141DF6">
      <w:trPr>
        <w:trHeight w:val="227"/>
      </w:trPr>
      <w:tc>
        <w:tcPr>
          <w:tcW w:w="2532" w:type="dxa"/>
          <w:vAlign w:val="center"/>
        </w:tcPr>
        <w:p w:rsidR="00DE7F9A" w:rsidRPr="00EF13C1" w:rsidRDefault="00DE7F9A"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DE7F9A" w:rsidRPr="00EF13C1" w:rsidRDefault="00C666C3" w:rsidP="00141DF6">
          <w:pPr>
            <w:pStyle w:val="Encabezado"/>
            <w:jc w:val="right"/>
            <w:rPr>
              <w:rFonts w:ascii="Palatino Linotype" w:hAnsi="Palatino Linotype"/>
              <w:b/>
              <w:sz w:val="22"/>
              <w:szCs w:val="22"/>
            </w:rPr>
          </w:pPr>
          <w:r w:rsidRPr="00C666C3">
            <w:rPr>
              <w:rFonts w:ascii="Palatino Linotype" w:hAnsi="Palatino Linotype"/>
              <w:b/>
              <w:sz w:val="22"/>
              <w:szCs w:val="22"/>
              <w:highlight w:val="black"/>
            </w:rPr>
            <w:t>---------------------------</w:t>
          </w:r>
        </w:p>
      </w:tc>
      <w:tc>
        <w:tcPr>
          <w:tcW w:w="2532" w:type="dxa"/>
          <w:vAlign w:val="center"/>
        </w:tcPr>
        <w:p w:rsidR="00DE7F9A" w:rsidRPr="00182113" w:rsidRDefault="00DE7F9A" w:rsidP="00141DF6">
          <w:pPr>
            <w:rPr>
              <w:rFonts w:ascii="Palatino Linotype" w:hAnsi="Palatino Linotype"/>
              <w:b/>
              <w:sz w:val="22"/>
              <w:szCs w:val="22"/>
            </w:rPr>
          </w:pPr>
        </w:p>
      </w:tc>
      <w:tc>
        <w:tcPr>
          <w:tcW w:w="236" w:type="dxa"/>
          <w:vAlign w:val="center"/>
        </w:tcPr>
        <w:p w:rsidR="00DE7F9A" w:rsidRPr="00182113" w:rsidRDefault="00DE7F9A" w:rsidP="00141DF6">
          <w:pPr>
            <w:pStyle w:val="Encabezado"/>
            <w:jc w:val="center"/>
            <w:rPr>
              <w:rFonts w:ascii="Palatino Linotype" w:hAnsi="Palatino Linotype"/>
              <w:b/>
              <w:sz w:val="22"/>
              <w:szCs w:val="22"/>
            </w:rPr>
          </w:pPr>
        </w:p>
      </w:tc>
      <w:tc>
        <w:tcPr>
          <w:tcW w:w="3261" w:type="dxa"/>
          <w:vAlign w:val="center"/>
        </w:tcPr>
        <w:p w:rsidR="00DE7F9A" w:rsidRPr="00182113" w:rsidRDefault="00DE7F9A" w:rsidP="00141DF6">
          <w:pPr>
            <w:pStyle w:val="Encabezado"/>
            <w:rPr>
              <w:rFonts w:ascii="Palatino Linotype" w:hAnsi="Palatino Linotype"/>
              <w:b/>
              <w:sz w:val="22"/>
              <w:szCs w:val="22"/>
            </w:rPr>
          </w:pPr>
        </w:p>
      </w:tc>
    </w:tr>
    <w:tr w:rsidR="00DE7F9A" w:rsidRPr="00182113" w:rsidTr="00141DF6">
      <w:trPr>
        <w:trHeight w:val="232"/>
      </w:trPr>
      <w:tc>
        <w:tcPr>
          <w:tcW w:w="2532" w:type="dxa"/>
          <w:vAlign w:val="center"/>
        </w:tcPr>
        <w:p w:rsidR="00DE7F9A" w:rsidRPr="00EF13C1" w:rsidRDefault="00DE7F9A"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DE7F9A" w:rsidRPr="00EF13C1" w:rsidRDefault="00DE7F9A" w:rsidP="009B16BF">
          <w:pPr>
            <w:pStyle w:val="Encabezado"/>
            <w:jc w:val="right"/>
            <w:rPr>
              <w:rFonts w:ascii="Palatino Linotype" w:hAnsi="Palatino Linotype"/>
              <w:b/>
              <w:sz w:val="22"/>
              <w:szCs w:val="22"/>
            </w:rPr>
          </w:pPr>
          <w:r>
            <w:rPr>
              <w:rFonts w:ascii="Palatino Linotype" w:hAnsi="Palatino Linotype"/>
              <w:b/>
              <w:bCs/>
              <w:sz w:val="22"/>
              <w:szCs w:val="22"/>
            </w:rPr>
            <w:t>Ayuntamiento de Tecámac</w:t>
          </w:r>
          <w:r w:rsidRPr="00EF13C1">
            <w:rPr>
              <w:rFonts w:ascii="Palatino Linotype" w:hAnsi="Palatino Linotype"/>
              <w:b/>
              <w:sz w:val="22"/>
              <w:szCs w:val="22"/>
            </w:rPr>
            <w:t xml:space="preserve"> </w:t>
          </w:r>
        </w:p>
      </w:tc>
      <w:tc>
        <w:tcPr>
          <w:tcW w:w="2532" w:type="dxa"/>
          <w:vAlign w:val="center"/>
        </w:tcPr>
        <w:p w:rsidR="00DE7F9A" w:rsidRPr="00182113" w:rsidRDefault="00DE7F9A" w:rsidP="00141DF6">
          <w:pPr>
            <w:rPr>
              <w:rFonts w:ascii="Palatino Linotype" w:hAnsi="Palatino Linotype"/>
              <w:b/>
              <w:sz w:val="22"/>
              <w:szCs w:val="22"/>
            </w:rPr>
          </w:pPr>
        </w:p>
      </w:tc>
      <w:tc>
        <w:tcPr>
          <w:tcW w:w="236" w:type="dxa"/>
          <w:vAlign w:val="center"/>
        </w:tcPr>
        <w:p w:rsidR="00DE7F9A" w:rsidRPr="00182113" w:rsidRDefault="00DE7F9A" w:rsidP="00141DF6">
          <w:pPr>
            <w:pStyle w:val="Encabezado"/>
            <w:jc w:val="center"/>
            <w:rPr>
              <w:rFonts w:ascii="Palatino Linotype" w:hAnsi="Palatino Linotype"/>
              <w:b/>
              <w:sz w:val="22"/>
              <w:szCs w:val="22"/>
            </w:rPr>
          </w:pPr>
        </w:p>
      </w:tc>
      <w:tc>
        <w:tcPr>
          <w:tcW w:w="3261" w:type="dxa"/>
          <w:vAlign w:val="center"/>
        </w:tcPr>
        <w:p w:rsidR="00DE7F9A" w:rsidRPr="00182113" w:rsidRDefault="00DE7F9A" w:rsidP="00141DF6">
          <w:pPr>
            <w:pStyle w:val="Encabezado"/>
            <w:rPr>
              <w:rFonts w:ascii="Palatino Linotype" w:hAnsi="Palatino Linotype"/>
              <w:b/>
              <w:sz w:val="22"/>
              <w:szCs w:val="22"/>
            </w:rPr>
          </w:pPr>
        </w:p>
      </w:tc>
    </w:tr>
    <w:tr w:rsidR="00DE7F9A" w:rsidRPr="00182113" w:rsidTr="00141DF6">
      <w:trPr>
        <w:trHeight w:val="320"/>
      </w:trPr>
      <w:tc>
        <w:tcPr>
          <w:tcW w:w="2532" w:type="dxa"/>
          <w:vAlign w:val="center"/>
        </w:tcPr>
        <w:p w:rsidR="00DE7F9A" w:rsidRPr="00EF13C1" w:rsidRDefault="00DE7F9A"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DE7F9A" w:rsidRPr="00EF13C1" w:rsidRDefault="00DE7F9A"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DE7F9A" w:rsidRPr="00182113" w:rsidRDefault="00DE7F9A" w:rsidP="00141DF6">
          <w:pPr>
            <w:rPr>
              <w:rFonts w:ascii="Palatino Linotype" w:hAnsi="Palatino Linotype"/>
              <w:b/>
              <w:sz w:val="22"/>
              <w:szCs w:val="22"/>
            </w:rPr>
          </w:pPr>
        </w:p>
      </w:tc>
      <w:tc>
        <w:tcPr>
          <w:tcW w:w="236" w:type="dxa"/>
          <w:vAlign w:val="center"/>
        </w:tcPr>
        <w:p w:rsidR="00DE7F9A" w:rsidRPr="00182113" w:rsidRDefault="00DE7F9A" w:rsidP="00141DF6">
          <w:pPr>
            <w:pStyle w:val="Encabezado"/>
            <w:jc w:val="center"/>
            <w:rPr>
              <w:rFonts w:ascii="Palatino Linotype" w:hAnsi="Palatino Linotype"/>
              <w:b/>
              <w:sz w:val="22"/>
              <w:szCs w:val="22"/>
            </w:rPr>
          </w:pPr>
        </w:p>
      </w:tc>
      <w:tc>
        <w:tcPr>
          <w:tcW w:w="3261" w:type="dxa"/>
          <w:vAlign w:val="center"/>
        </w:tcPr>
        <w:p w:rsidR="00DE7F9A" w:rsidRPr="00182113" w:rsidRDefault="00DE7F9A" w:rsidP="00141DF6">
          <w:pPr>
            <w:pStyle w:val="Encabezado"/>
            <w:rPr>
              <w:rFonts w:ascii="Palatino Linotype" w:hAnsi="Palatino Linotype"/>
              <w:b/>
              <w:sz w:val="22"/>
              <w:szCs w:val="22"/>
            </w:rPr>
          </w:pPr>
        </w:p>
      </w:tc>
    </w:tr>
  </w:tbl>
  <w:p w:rsidR="00DE7F9A" w:rsidRDefault="00DE7F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55B8B"/>
    <w:multiLevelType w:val="hybridMultilevel"/>
    <w:tmpl w:val="686A0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33E6D5B"/>
    <w:multiLevelType w:val="hybridMultilevel"/>
    <w:tmpl w:val="8888662C"/>
    <w:lvl w:ilvl="0" w:tplc="31D04BCE">
      <w:start w:val="1"/>
      <w:numFmt w:val="upperLetter"/>
      <w:lvlText w:val="%1)"/>
      <w:lvlJc w:val="left"/>
      <w:pPr>
        <w:ind w:left="720" w:hanging="360"/>
      </w:pPr>
      <w:rPr>
        <w:rFonts w:hint="default"/>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63930F0"/>
    <w:multiLevelType w:val="multilevel"/>
    <w:tmpl w:val="078E16E0"/>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78752CD"/>
    <w:multiLevelType w:val="multilevel"/>
    <w:tmpl w:val="DDFCCD2C"/>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05C1440"/>
    <w:multiLevelType w:val="hybridMultilevel"/>
    <w:tmpl w:val="EF0C1EF8"/>
    <w:lvl w:ilvl="0" w:tplc="6EBE09B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2850779"/>
    <w:multiLevelType w:val="hybridMultilevel"/>
    <w:tmpl w:val="C5FAC5CC"/>
    <w:lvl w:ilvl="0" w:tplc="960CDF1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A861D02"/>
    <w:multiLevelType w:val="hybridMultilevel"/>
    <w:tmpl w:val="8F4E483E"/>
    <w:lvl w:ilvl="0" w:tplc="F2368DA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317490"/>
    <w:multiLevelType w:val="hybridMultilevel"/>
    <w:tmpl w:val="33DA8580"/>
    <w:lvl w:ilvl="0" w:tplc="92BE0B36">
      <w:start w:val="1"/>
      <w:numFmt w:val="decimal"/>
      <w:lvlText w:val="%1."/>
      <w:lvlJc w:val="left"/>
      <w:pPr>
        <w:ind w:left="4330" w:hanging="360"/>
      </w:pPr>
      <w:rPr>
        <w:rFonts w:ascii="Palatino Linotype" w:hAnsi="Palatino Linotype" w:hint="default"/>
        <w:b/>
        <w:i w:val="0"/>
        <w:color w:val="auto"/>
        <w:sz w:val="24"/>
      </w:rPr>
    </w:lvl>
    <w:lvl w:ilvl="1" w:tplc="1D1E48A4">
      <w:start w:val="1"/>
      <w:numFmt w:val="upperRoman"/>
      <w:lvlText w:val="%2."/>
      <w:lvlJc w:val="left"/>
      <w:pPr>
        <w:ind w:left="1800" w:hanging="720"/>
      </w:pPr>
      <w:rPr>
        <w:rFonts w:hint="default"/>
        <w:color w:val="auto"/>
        <w:sz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9BB60D5"/>
    <w:multiLevelType w:val="hybridMultilevel"/>
    <w:tmpl w:val="0DC477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546F5B77"/>
    <w:multiLevelType w:val="hybridMultilevel"/>
    <w:tmpl w:val="7FDCA9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48E179C"/>
    <w:multiLevelType w:val="hybridMultilevel"/>
    <w:tmpl w:val="E47AD4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54F86C5E"/>
    <w:multiLevelType w:val="hybridMultilevel"/>
    <w:tmpl w:val="47E0D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A5A49D5"/>
    <w:multiLevelType w:val="hybridMultilevel"/>
    <w:tmpl w:val="8F624D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71261B62"/>
    <w:multiLevelType w:val="hybridMultilevel"/>
    <w:tmpl w:val="8E9A3F0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nsid w:val="72CD6247"/>
    <w:multiLevelType w:val="hybridMultilevel"/>
    <w:tmpl w:val="A634B13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nsid w:val="76E04236"/>
    <w:multiLevelType w:val="hybridMultilevel"/>
    <w:tmpl w:val="AE6CDEE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nsid w:val="7A776703"/>
    <w:multiLevelType w:val="hybridMultilevel"/>
    <w:tmpl w:val="BF968B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7"/>
  </w:num>
  <w:num w:numId="3">
    <w:abstractNumId w:val="14"/>
  </w:num>
  <w:num w:numId="4">
    <w:abstractNumId w:val="1"/>
  </w:num>
  <w:num w:numId="5">
    <w:abstractNumId w:val="9"/>
  </w:num>
  <w:num w:numId="6">
    <w:abstractNumId w:val="4"/>
  </w:num>
  <w:num w:numId="7">
    <w:abstractNumId w:val="13"/>
  </w:num>
  <w:num w:numId="8">
    <w:abstractNumId w:val="18"/>
  </w:num>
  <w:num w:numId="9">
    <w:abstractNumId w:val="16"/>
  </w:num>
  <w:num w:numId="10">
    <w:abstractNumId w:val="0"/>
  </w:num>
  <w:num w:numId="11">
    <w:abstractNumId w:val="15"/>
  </w:num>
  <w:num w:numId="12">
    <w:abstractNumId w:val="12"/>
  </w:num>
  <w:num w:numId="13">
    <w:abstractNumId w:val="5"/>
  </w:num>
  <w:num w:numId="14">
    <w:abstractNumId w:val="19"/>
  </w:num>
  <w:num w:numId="15">
    <w:abstractNumId w:val="6"/>
  </w:num>
  <w:num w:numId="16">
    <w:abstractNumId w:val="11"/>
  </w:num>
  <w:num w:numId="17">
    <w:abstractNumId w:val="8"/>
  </w:num>
  <w:num w:numId="18">
    <w:abstractNumId w:val="3"/>
  </w:num>
  <w:num w:numId="19">
    <w:abstractNumId w:val="17"/>
  </w:num>
  <w:num w:numId="2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4DF"/>
    <w:rsid w:val="0000141B"/>
    <w:rsid w:val="0000765F"/>
    <w:rsid w:val="00011298"/>
    <w:rsid w:val="000129FA"/>
    <w:rsid w:val="00013B7E"/>
    <w:rsid w:val="000205C3"/>
    <w:rsid w:val="00021EFC"/>
    <w:rsid w:val="00031362"/>
    <w:rsid w:val="00032ED4"/>
    <w:rsid w:val="00036E69"/>
    <w:rsid w:val="000404FD"/>
    <w:rsid w:val="0004269C"/>
    <w:rsid w:val="00045D8E"/>
    <w:rsid w:val="000471A3"/>
    <w:rsid w:val="000550E9"/>
    <w:rsid w:val="00057046"/>
    <w:rsid w:val="000579EC"/>
    <w:rsid w:val="00061B8C"/>
    <w:rsid w:val="00066351"/>
    <w:rsid w:val="000663DD"/>
    <w:rsid w:val="0007491E"/>
    <w:rsid w:val="00075A4C"/>
    <w:rsid w:val="00091880"/>
    <w:rsid w:val="00092CD4"/>
    <w:rsid w:val="00096AFD"/>
    <w:rsid w:val="000A2541"/>
    <w:rsid w:val="000A46A2"/>
    <w:rsid w:val="000A79E0"/>
    <w:rsid w:val="000B3BC1"/>
    <w:rsid w:val="000C37A1"/>
    <w:rsid w:val="000C524E"/>
    <w:rsid w:val="000E04B9"/>
    <w:rsid w:val="000E053C"/>
    <w:rsid w:val="000E1BDA"/>
    <w:rsid w:val="000E1ECA"/>
    <w:rsid w:val="000E244C"/>
    <w:rsid w:val="000E43C9"/>
    <w:rsid w:val="000E4F0E"/>
    <w:rsid w:val="000E7023"/>
    <w:rsid w:val="000F3174"/>
    <w:rsid w:val="000F53A7"/>
    <w:rsid w:val="00100FB3"/>
    <w:rsid w:val="00101488"/>
    <w:rsid w:val="001019CA"/>
    <w:rsid w:val="00103D99"/>
    <w:rsid w:val="00105A38"/>
    <w:rsid w:val="00110E2E"/>
    <w:rsid w:val="001168F4"/>
    <w:rsid w:val="00121044"/>
    <w:rsid w:val="00123610"/>
    <w:rsid w:val="001308F8"/>
    <w:rsid w:val="00130B1E"/>
    <w:rsid w:val="001319DC"/>
    <w:rsid w:val="00132F24"/>
    <w:rsid w:val="00133116"/>
    <w:rsid w:val="001336BF"/>
    <w:rsid w:val="001342EB"/>
    <w:rsid w:val="00140005"/>
    <w:rsid w:val="00141DF6"/>
    <w:rsid w:val="0014528A"/>
    <w:rsid w:val="0015151E"/>
    <w:rsid w:val="001515F1"/>
    <w:rsid w:val="001520C4"/>
    <w:rsid w:val="00154D7A"/>
    <w:rsid w:val="0015525D"/>
    <w:rsid w:val="00162483"/>
    <w:rsid w:val="001624FE"/>
    <w:rsid w:val="00166171"/>
    <w:rsid w:val="00167218"/>
    <w:rsid w:val="00170DEE"/>
    <w:rsid w:val="001715AF"/>
    <w:rsid w:val="00182731"/>
    <w:rsid w:val="001846A4"/>
    <w:rsid w:val="001864B6"/>
    <w:rsid w:val="00192EC4"/>
    <w:rsid w:val="0019703D"/>
    <w:rsid w:val="001A556A"/>
    <w:rsid w:val="001B0E38"/>
    <w:rsid w:val="001B3D20"/>
    <w:rsid w:val="001B48A5"/>
    <w:rsid w:val="001C0763"/>
    <w:rsid w:val="001C0F74"/>
    <w:rsid w:val="001C1F82"/>
    <w:rsid w:val="001C32D4"/>
    <w:rsid w:val="001C6037"/>
    <w:rsid w:val="001C7C47"/>
    <w:rsid w:val="001D5D25"/>
    <w:rsid w:val="001D5F4A"/>
    <w:rsid w:val="001D6496"/>
    <w:rsid w:val="001E69EF"/>
    <w:rsid w:val="001F1A61"/>
    <w:rsid w:val="001F27F5"/>
    <w:rsid w:val="001F2B1D"/>
    <w:rsid w:val="001F6878"/>
    <w:rsid w:val="00201C80"/>
    <w:rsid w:val="00203DB6"/>
    <w:rsid w:val="002065EF"/>
    <w:rsid w:val="0021062B"/>
    <w:rsid w:val="0021398B"/>
    <w:rsid w:val="00216C93"/>
    <w:rsid w:val="0022089E"/>
    <w:rsid w:val="00220C8D"/>
    <w:rsid w:val="0022251B"/>
    <w:rsid w:val="00222845"/>
    <w:rsid w:val="002229DA"/>
    <w:rsid w:val="002248D3"/>
    <w:rsid w:val="00230ED8"/>
    <w:rsid w:val="00231FF4"/>
    <w:rsid w:val="00241128"/>
    <w:rsid w:val="0024503C"/>
    <w:rsid w:val="00245255"/>
    <w:rsid w:val="002456EB"/>
    <w:rsid w:val="002459BD"/>
    <w:rsid w:val="00245D3F"/>
    <w:rsid w:val="0025652B"/>
    <w:rsid w:val="00256D0A"/>
    <w:rsid w:val="00260E8C"/>
    <w:rsid w:val="00262949"/>
    <w:rsid w:val="00266D19"/>
    <w:rsid w:val="00266F04"/>
    <w:rsid w:val="00271ADB"/>
    <w:rsid w:val="00273E6D"/>
    <w:rsid w:val="002748FD"/>
    <w:rsid w:val="00274D1E"/>
    <w:rsid w:val="002770B1"/>
    <w:rsid w:val="0027779A"/>
    <w:rsid w:val="0028469E"/>
    <w:rsid w:val="00286C61"/>
    <w:rsid w:val="0029089D"/>
    <w:rsid w:val="00294EEE"/>
    <w:rsid w:val="00296E48"/>
    <w:rsid w:val="00296EF2"/>
    <w:rsid w:val="002A3EC2"/>
    <w:rsid w:val="002A4249"/>
    <w:rsid w:val="002A5BA4"/>
    <w:rsid w:val="002B0356"/>
    <w:rsid w:val="002B430C"/>
    <w:rsid w:val="002C51AA"/>
    <w:rsid w:val="002D2177"/>
    <w:rsid w:val="002D21B7"/>
    <w:rsid w:val="002E01F3"/>
    <w:rsid w:val="002E2041"/>
    <w:rsid w:val="002E4801"/>
    <w:rsid w:val="002F1198"/>
    <w:rsid w:val="002F37F6"/>
    <w:rsid w:val="002F41D4"/>
    <w:rsid w:val="002F4E9B"/>
    <w:rsid w:val="00302FF6"/>
    <w:rsid w:val="00311921"/>
    <w:rsid w:val="00316A85"/>
    <w:rsid w:val="00322592"/>
    <w:rsid w:val="00323479"/>
    <w:rsid w:val="003243D0"/>
    <w:rsid w:val="003337B5"/>
    <w:rsid w:val="0033655A"/>
    <w:rsid w:val="003438A7"/>
    <w:rsid w:val="003477AB"/>
    <w:rsid w:val="003520B3"/>
    <w:rsid w:val="00352347"/>
    <w:rsid w:val="00352F58"/>
    <w:rsid w:val="00366760"/>
    <w:rsid w:val="0036737F"/>
    <w:rsid w:val="0036741F"/>
    <w:rsid w:val="0038111F"/>
    <w:rsid w:val="00382C85"/>
    <w:rsid w:val="00385622"/>
    <w:rsid w:val="00387110"/>
    <w:rsid w:val="00392960"/>
    <w:rsid w:val="003950A7"/>
    <w:rsid w:val="003977F2"/>
    <w:rsid w:val="003A1075"/>
    <w:rsid w:val="003A3A45"/>
    <w:rsid w:val="003A75A4"/>
    <w:rsid w:val="003A7F47"/>
    <w:rsid w:val="003B0404"/>
    <w:rsid w:val="003C2170"/>
    <w:rsid w:val="003C233B"/>
    <w:rsid w:val="003C53A5"/>
    <w:rsid w:val="003C76B3"/>
    <w:rsid w:val="003C7AB3"/>
    <w:rsid w:val="003D0613"/>
    <w:rsid w:val="003D59AE"/>
    <w:rsid w:val="003E000F"/>
    <w:rsid w:val="003E1028"/>
    <w:rsid w:val="003F369B"/>
    <w:rsid w:val="003F4747"/>
    <w:rsid w:val="003F688E"/>
    <w:rsid w:val="00405905"/>
    <w:rsid w:val="0041566F"/>
    <w:rsid w:val="00415864"/>
    <w:rsid w:val="004246CF"/>
    <w:rsid w:val="00433978"/>
    <w:rsid w:val="00443C87"/>
    <w:rsid w:val="0044467F"/>
    <w:rsid w:val="00446859"/>
    <w:rsid w:val="00450462"/>
    <w:rsid w:val="00457FE4"/>
    <w:rsid w:val="00465214"/>
    <w:rsid w:val="0046559A"/>
    <w:rsid w:val="00473FB2"/>
    <w:rsid w:val="00474D8F"/>
    <w:rsid w:val="004756A3"/>
    <w:rsid w:val="00475B56"/>
    <w:rsid w:val="004817DA"/>
    <w:rsid w:val="00483E81"/>
    <w:rsid w:val="00484F9A"/>
    <w:rsid w:val="00485D79"/>
    <w:rsid w:val="00490A69"/>
    <w:rsid w:val="004915E2"/>
    <w:rsid w:val="00493DF5"/>
    <w:rsid w:val="0049508E"/>
    <w:rsid w:val="00496F1E"/>
    <w:rsid w:val="004A18C9"/>
    <w:rsid w:val="004A2C19"/>
    <w:rsid w:val="004A52A6"/>
    <w:rsid w:val="004A7BB6"/>
    <w:rsid w:val="004B019D"/>
    <w:rsid w:val="004B5E61"/>
    <w:rsid w:val="004C6DD1"/>
    <w:rsid w:val="004C775C"/>
    <w:rsid w:val="004D60FB"/>
    <w:rsid w:val="004D6254"/>
    <w:rsid w:val="004D6310"/>
    <w:rsid w:val="004D65D4"/>
    <w:rsid w:val="004E1E1B"/>
    <w:rsid w:val="004E747E"/>
    <w:rsid w:val="004F2039"/>
    <w:rsid w:val="004F6C8A"/>
    <w:rsid w:val="004F7B23"/>
    <w:rsid w:val="004F7EE3"/>
    <w:rsid w:val="00500359"/>
    <w:rsid w:val="00500D9A"/>
    <w:rsid w:val="005044D6"/>
    <w:rsid w:val="00504780"/>
    <w:rsid w:val="0050618A"/>
    <w:rsid w:val="00513071"/>
    <w:rsid w:val="00513336"/>
    <w:rsid w:val="0051509C"/>
    <w:rsid w:val="0052012D"/>
    <w:rsid w:val="005212A5"/>
    <w:rsid w:val="005234DE"/>
    <w:rsid w:val="00524962"/>
    <w:rsid w:val="005272BF"/>
    <w:rsid w:val="00530E6E"/>
    <w:rsid w:val="0053423A"/>
    <w:rsid w:val="00534605"/>
    <w:rsid w:val="00541AC9"/>
    <w:rsid w:val="00546D26"/>
    <w:rsid w:val="005472AB"/>
    <w:rsid w:val="005540A0"/>
    <w:rsid w:val="0055717D"/>
    <w:rsid w:val="0056331C"/>
    <w:rsid w:val="00566D26"/>
    <w:rsid w:val="0056738A"/>
    <w:rsid w:val="00571A57"/>
    <w:rsid w:val="00582A53"/>
    <w:rsid w:val="00583AB6"/>
    <w:rsid w:val="00585CCF"/>
    <w:rsid w:val="005933EC"/>
    <w:rsid w:val="005949E1"/>
    <w:rsid w:val="005A1327"/>
    <w:rsid w:val="005B02E5"/>
    <w:rsid w:val="005B0AB7"/>
    <w:rsid w:val="005B3C42"/>
    <w:rsid w:val="005B4009"/>
    <w:rsid w:val="005C5C3E"/>
    <w:rsid w:val="005C6A6F"/>
    <w:rsid w:val="005D182C"/>
    <w:rsid w:val="005D31E4"/>
    <w:rsid w:val="005E06DC"/>
    <w:rsid w:val="005E10C3"/>
    <w:rsid w:val="005E1D42"/>
    <w:rsid w:val="005E3616"/>
    <w:rsid w:val="005E6C51"/>
    <w:rsid w:val="005E6EC8"/>
    <w:rsid w:val="005F53F8"/>
    <w:rsid w:val="005F6D7D"/>
    <w:rsid w:val="006027FD"/>
    <w:rsid w:val="00604915"/>
    <w:rsid w:val="0060769D"/>
    <w:rsid w:val="00616EC9"/>
    <w:rsid w:val="00617E6C"/>
    <w:rsid w:val="00617EB5"/>
    <w:rsid w:val="00621D34"/>
    <w:rsid w:val="00622BFB"/>
    <w:rsid w:val="0062799B"/>
    <w:rsid w:val="00630DD2"/>
    <w:rsid w:val="00640FFB"/>
    <w:rsid w:val="006414BE"/>
    <w:rsid w:val="00644191"/>
    <w:rsid w:val="00646380"/>
    <w:rsid w:val="006514CA"/>
    <w:rsid w:val="00654CE8"/>
    <w:rsid w:val="0065568B"/>
    <w:rsid w:val="006566D0"/>
    <w:rsid w:val="00660D0F"/>
    <w:rsid w:val="006650CC"/>
    <w:rsid w:val="00666351"/>
    <w:rsid w:val="00671EE2"/>
    <w:rsid w:val="006740AD"/>
    <w:rsid w:val="00684855"/>
    <w:rsid w:val="00685022"/>
    <w:rsid w:val="00685C1F"/>
    <w:rsid w:val="00686CB3"/>
    <w:rsid w:val="00693768"/>
    <w:rsid w:val="00695DD2"/>
    <w:rsid w:val="006A2124"/>
    <w:rsid w:val="006A4E52"/>
    <w:rsid w:val="006A5CB3"/>
    <w:rsid w:val="006B1786"/>
    <w:rsid w:val="006B1CCF"/>
    <w:rsid w:val="006B22CF"/>
    <w:rsid w:val="006B3D8E"/>
    <w:rsid w:val="006B4C4D"/>
    <w:rsid w:val="006C084A"/>
    <w:rsid w:val="006C37D6"/>
    <w:rsid w:val="006C3D1D"/>
    <w:rsid w:val="006C43CD"/>
    <w:rsid w:val="006D21E4"/>
    <w:rsid w:val="006E3AC2"/>
    <w:rsid w:val="006E4CE1"/>
    <w:rsid w:val="006E5B19"/>
    <w:rsid w:val="006E74A1"/>
    <w:rsid w:val="006E78E6"/>
    <w:rsid w:val="006E7D30"/>
    <w:rsid w:val="006F3B19"/>
    <w:rsid w:val="006F73C3"/>
    <w:rsid w:val="006F7CDB"/>
    <w:rsid w:val="006F7D9F"/>
    <w:rsid w:val="00701E94"/>
    <w:rsid w:val="007026C3"/>
    <w:rsid w:val="00703F6F"/>
    <w:rsid w:val="00704F63"/>
    <w:rsid w:val="007064B0"/>
    <w:rsid w:val="00710E1F"/>
    <w:rsid w:val="007131E5"/>
    <w:rsid w:val="00714B9B"/>
    <w:rsid w:val="0071694F"/>
    <w:rsid w:val="0072022F"/>
    <w:rsid w:val="007215DD"/>
    <w:rsid w:val="00721DFC"/>
    <w:rsid w:val="00725A86"/>
    <w:rsid w:val="00734C27"/>
    <w:rsid w:val="007401AD"/>
    <w:rsid w:val="00745072"/>
    <w:rsid w:val="007473A6"/>
    <w:rsid w:val="00747BD2"/>
    <w:rsid w:val="00757EFE"/>
    <w:rsid w:val="007740EB"/>
    <w:rsid w:val="00794037"/>
    <w:rsid w:val="00795D3A"/>
    <w:rsid w:val="00795EA1"/>
    <w:rsid w:val="00796727"/>
    <w:rsid w:val="00796D7E"/>
    <w:rsid w:val="007B3B9B"/>
    <w:rsid w:val="007B40B0"/>
    <w:rsid w:val="007B726B"/>
    <w:rsid w:val="007C2EBB"/>
    <w:rsid w:val="007C7AD4"/>
    <w:rsid w:val="007D49CC"/>
    <w:rsid w:val="007D6050"/>
    <w:rsid w:val="007D73DA"/>
    <w:rsid w:val="007D75A9"/>
    <w:rsid w:val="007E0683"/>
    <w:rsid w:val="007E0C55"/>
    <w:rsid w:val="007E1E41"/>
    <w:rsid w:val="007E43F9"/>
    <w:rsid w:val="007F175E"/>
    <w:rsid w:val="007F27B2"/>
    <w:rsid w:val="007F5923"/>
    <w:rsid w:val="007F611D"/>
    <w:rsid w:val="007F7C18"/>
    <w:rsid w:val="00801CB0"/>
    <w:rsid w:val="00805C58"/>
    <w:rsid w:val="008078B6"/>
    <w:rsid w:val="00807FD2"/>
    <w:rsid w:val="0081044D"/>
    <w:rsid w:val="00811F2A"/>
    <w:rsid w:val="00812C54"/>
    <w:rsid w:val="00816BA0"/>
    <w:rsid w:val="00821599"/>
    <w:rsid w:val="00826DBC"/>
    <w:rsid w:val="00830751"/>
    <w:rsid w:val="00833E90"/>
    <w:rsid w:val="00835853"/>
    <w:rsid w:val="00840C2D"/>
    <w:rsid w:val="008427BB"/>
    <w:rsid w:val="00843D41"/>
    <w:rsid w:val="00844254"/>
    <w:rsid w:val="00847AFB"/>
    <w:rsid w:val="00852825"/>
    <w:rsid w:val="00854A7E"/>
    <w:rsid w:val="008555E0"/>
    <w:rsid w:val="00856687"/>
    <w:rsid w:val="00863F69"/>
    <w:rsid w:val="00865B1E"/>
    <w:rsid w:val="00865C9D"/>
    <w:rsid w:val="008706E3"/>
    <w:rsid w:val="00872FF9"/>
    <w:rsid w:val="00873B93"/>
    <w:rsid w:val="00881FAD"/>
    <w:rsid w:val="00891001"/>
    <w:rsid w:val="00892DFF"/>
    <w:rsid w:val="00897A58"/>
    <w:rsid w:val="008A1EB9"/>
    <w:rsid w:val="008A4423"/>
    <w:rsid w:val="008B4115"/>
    <w:rsid w:val="008B48E5"/>
    <w:rsid w:val="008B575A"/>
    <w:rsid w:val="008B6A29"/>
    <w:rsid w:val="008B6F5F"/>
    <w:rsid w:val="008C1660"/>
    <w:rsid w:val="008C31DF"/>
    <w:rsid w:val="008C40D3"/>
    <w:rsid w:val="008D11BC"/>
    <w:rsid w:val="008D59C7"/>
    <w:rsid w:val="008D5FE3"/>
    <w:rsid w:val="008D6200"/>
    <w:rsid w:val="008D75F0"/>
    <w:rsid w:val="008E1CFB"/>
    <w:rsid w:val="008E5C56"/>
    <w:rsid w:val="008E78E7"/>
    <w:rsid w:val="008F6153"/>
    <w:rsid w:val="008F7333"/>
    <w:rsid w:val="00916C74"/>
    <w:rsid w:val="00923DF9"/>
    <w:rsid w:val="0092505E"/>
    <w:rsid w:val="0092772E"/>
    <w:rsid w:val="00933B2F"/>
    <w:rsid w:val="009400E4"/>
    <w:rsid w:val="00941CA4"/>
    <w:rsid w:val="00941F93"/>
    <w:rsid w:val="009472D4"/>
    <w:rsid w:val="00950645"/>
    <w:rsid w:val="009510E0"/>
    <w:rsid w:val="0095457D"/>
    <w:rsid w:val="00954B5F"/>
    <w:rsid w:val="00954B82"/>
    <w:rsid w:val="009603EC"/>
    <w:rsid w:val="009660E6"/>
    <w:rsid w:val="00970964"/>
    <w:rsid w:val="00970F94"/>
    <w:rsid w:val="00971105"/>
    <w:rsid w:val="00976E5F"/>
    <w:rsid w:val="0097749D"/>
    <w:rsid w:val="009947E6"/>
    <w:rsid w:val="009A30B5"/>
    <w:rsid w:val="009A3F44"/>
    <w:rsid w:val="009A66DF"/>
    <w:rsid w:val="009A6EC9"/>
    <w:rsid w:val="009B16BF"/>
    <w:rsid w:val="009B240E"/>
    <w:rsid w:val="009B441E"/>
    <w:rsid w:val="009B4DA9"/>
    <w:rsid w:val="009C06E9"/>
    <w:rsid w:val="009C234C"/>
    <w:rsid w:val="009C3642"/>
    <w:rsid w:val="009C5BE9"/>
    <w:rsid w:val="009D11CC"/>
    <w:rsid w:val="009D3239"/>
    <w:rsid w:val="009D3989"/>
    <w:rsid w:val="009D4D36"/>
    <w:rsid w:val="009F1491"/>
    <w:rsid w:val="009F5288"/>
    <w:rsid w:val="00A1731C"/>
    <w:rsid w:val="00A22BE6"/>
    <w:rsid w:val="00A25F73"/>
    <w:rsid w:val="00A3464C"/>
    <w:rsid w:val="00A349F8"/>
    <w:rsid w:val="00A359E8"/>
    <w:rsid w:val="00A40493"/>
    <w:rsid w:val="00A4679C"/>
    <w:rsid w:val="00A46922"/>
    <w:rsid w:val="00A470A3"/>
    <w:rsid w:val="00A516EA"/>
    <w:rsid w:val="00A53B90"/>
    <w:rsid w:val="00A576C5"/>
    <w:rsid w:val="00A812D6"/>
    <w:rsid w:val="00A828E4"/>
    <w:rsid w:val="00A848FC"/>
    <w:rsid w:val="00A9281A"/>
    <w:rsid w:val="00A9421A"/>
    <w:rsid w:val="00A9637C"/>
    <w:rsid w:val="00AA311C"/>
    <w:rsid w:val="00AB0497"/>
    <w:rsid w:val="00AB3D5A"/>
    <w:rsid w:val="00AB43B1"/>
    <w:rsid w:val="00AB6C1E"/>
    <w:rsid w:val="00AC3C31"/>
    <w:rsid w:val="00AC6FC5"/>
    <w:rsid w:val="00AD184C"/>
    <w:rsid w:val="00AE094B"/>
    <w:rsid w:val="00AE1DD5"/>
    <w:rsid w:val="00AE5ED3"/>
    <w:rsid w:val="00AF064C"/>
    <w:rsid w:val="00AF0D0E"/>
    <w:rsid w:val="00B01F10"/>
    <w:rsid w:val="00B024CD"/>
    <w:rsid w:val="00B06E30"/>
    <w:rsid w:val="00B07912"/>
    <w:rsid w:val="00B07E62"/>
    <w:rsid w:val="00B1149A"/>
    <w:rsid w:val="00B12F05"/>
    <w:rsid w:val="00B13BA4"/>
    <w:rsid w:val="00B14EF2"/>
    <w:rsid w:val="00B165CC"/>
    <w:rsid w:val="00B16FB2"/>
    <w:rsid w:val="00B21140"/>
    <w:rsid w:val="00B216D8"/>
    <w:rsid w:val="00B247C4"/>
    <w:rsid w:val="00B24B4D"/>
    <w:rsid w:val="00B258AA"/>
    <w:rsid w:val="00B34623"/>
    <w:rsid w:val="00B37C23"/>
    <w:rsid w:val="00B40B5C"/>
    <w:rsid w:val="00B50B83"/>
    <w:rsid w:val="00B5361E"/>
    <w:rsid w:val="00B61ED9"/>
    <w:rsid w:val="00B62DE1"/>
    <w:rsid w:val="00B723EB"/>
    <w:rsid w:val="00B74A03"/>
    <w:rsid w:val="00B82B69"/>
    <w:rsid w:val="00B86364"/>
    <w:rsid w:val="00B91D5C"/>
    <w:rsid w:val="00B9311E"/>
    <w:rsid w:val="00B95C98"/>
    <w:rsid w:val="00BA16B2"/>
    <w:rsid w:val="00BA76D6"/>
    <w:rsid w:val="00BB3360"/>
    <w:rsid w:val="00BB383B"/>
    <w:rsid w:val="00BB4217"/>
    <w:rsid w:val="00BB7073"/>
    <w:rsid w:val="00BB7618"/>
    <w:rsid w:val="00BC1428"/>
    <w:rsid w:val="00BC259E"/>
    <w:rsid w:val="00BE1F56"/>
    <w:rsid w:val="00BE3B9E"/>
    <w:rsid w:val="00BE7859"/>
    <w:rsid w:val="00BF5406"/>
    <w:rsid w:val="00BF6CDD"/>
    <w:rsid w:val="00BF7759"/>
    <w:rsid w:val="00C00901"/>
    <w:rsid w:val="00C11558"/>
    <w:rsid w:val="00C11D32"/>
    <w:rsid w:val="00C126EA"/>
    <w:rsid w:val="00C306D3"/>
    <w:rsid w:val="00C353A3"/>
    <w:rsid w:val="00C36247"/>
    <w:rsid w:val="00C366FF"/>
    <w:rsid w:val="00C4140A"/>
    <w:rsid w:val="00C4149D"/>
    <w:rsid w:val="00C434DD"/>
    <w:rsid w:val="00C43B58"/>
    <w:rsid w:val="00C45590"/>
    <w:rsid w:val="00C509A4"/>
    <w:rsid w:val="00C569A4"/>
    <w:rsid w:val="00C57119"/>
    <w:rsid w:val="00C572EF"/>
    <w:rsid w:val="00C602D0"/>
    <w:rsid w:val="00C61C2B"/>
    <w:rsid w:val="00C6279E"/>
    <w:rsid w:val="00C63AA8"/>
    <w:rsid w:val="00C641D1"/>
    <w:rsid w:val="00C666C3"/>
    <w:rsid w:val="00C67F95"/>
    <w:rsid w:val="00C709B4"/>
    <w:rsid w:val="00C71693"/>
    <w:rsid w:val="00C7267B"/>
    <w:rsid w:val="00C7342E"/>
    <w:rsid w:val="00C753B1"/>
    <w:rsid w:val="00C755DD"/>
    <w:rsid w:val="00C82ADE"/>
    <w:rsid w:val="00C82E64"/>
    <w:rsid w:val="00C85620"/>
    <w:rsid w:val="00C85949"/>
    <w:rsid w:val="00C87DFC"/>
    <w:rsid w:val="00C93E8B"/>
    <w:rsid w:val="00C946FB"/>
    <w:rsid w:val="00C9484F"/>
    <w:rsid w:val="00C95C04"/>
    <w:rsid w:val="00C9794C"/>
    <w:rsid w:val="00CA1FC6"/>
    <w:rsid w:val="00CA30C4"/>
    <w:rsid w:val="00CA7174"/>
    <w:rsid w:val="00CA7849"/>
    <w:rsid w:val="00CB07C2"/>
    <w:rsid w:val="00CC0101"/>
    <w:rsid w:val="00CC1066"/>
    <w:rsid w:val="00CC4B02"/>
    <w:rsid w:val="00CC5BA0"/>
    <w:rsid w:val="00CD24A7"/>
    <w:rsid w:val="00CD5823"/>
    <w:rsid w:val="00CD7977"/>
    <w:rsid w:val="00CD7DB0"/>
    <w:rsid w:val="00CE58D0"/>
    <w:rsid w:val="00CF2A07"/>
    <w:rsid w:val="00CF71EA"/>
    <w:rsid w:val="00CF79AF"/>
    <w:rsid w:val="00D047AC"/>
    <w:rsid w:val="00D11B0B"/>
    <w:rsid w:val="00D11E1D"/>
    <w:rsid w:val="00D16D22"/>
    <w:rsid w:val="00D234F9"/>
    <w:rsid w:val="00D345F4"/>
    <w:rsid w:val="00D35DE2"/>
    <w:rsid w:val="00D41D69"/>
    <w:rsid w:val="00D42221"/>
    <w:rsid w:val="00D63198"/>
    <w:rsid w:val="00D6467C"/>
    <w:rsid w:val="00D70F0F"/>
    <w:rsid w:val="00D75159"/>
    <w:rsid w:val="00D7583A"/>
    <w:rsid w:val="00D765E3"/>
    <w:rsid w:val="00D76CEA"/>
    <w:rsid w:val="00D81D71"/>
    <w:rsid w:val="00D87A72"/>
    <w:rsid w:val="00D87AF3"/>
    <w:rsid w:val="00D971A5"/>
    <w:rsid w:val="00DA11B6"/>
    <w:rsid w:val="00DA1A8A"/>
    <w:rsid w:val="00DA1D72"/>
    <w:rsid w:val="00DA2093"/>
    <w:rsid w:val="00DA3B9E"/>
    <w:rsid w:val="00DA3EE3"/>
    <w:rsid w:val="00DA47E8"/>
    <w:rsid w:val="00DA618C"/>
    <w:rsid w:val="00DB2EC6"/>
    <w:rsid w:val="00DB5579"/>
    <w:rsid w:val="00DB60B7"/>
    <w:rsid w:val="00DC6BB8"/>
    <w:rsid w:val="00DD0BF3"/>
    <w:rsid w:val="00DD2B67"/>
    <w:rsid w:val="00DD764A"/>
    <w:rsid w:val="00DE11CF"/>
    <w:rsid w:val="00DE422B"/>
    <w:rsid w:val="00DE7F9A"/>
    <w:rsid w:val="00DF7CC5"/>
    <w:rsid w:val="00E02044"/>
    <w:rsid w:val="00E1317C"/>
    <w:rsid w:val="00E1743B"/>
    <w:rsid w:val="00E174E5"/>
    <w:rsid w:val="00E17F9A"/>
    <w:rsid w:val="00E22A84"/>
    <w:rsid w:val="00E26459"/>
    <w:rsid w:val="00E30414"/>
    <w:rsid w:val="00E345A7"/>
    <w:rsid w:val="00E37012"/>
    <w:rsid w:val="00E40062"/>
    <w:rsid w:val="00E446ED"/>
    <w:rsid w:val="00E50C09"/>
    <w:rsid w:val="00E55AA1"/>
    <w:rsid w:val="00E60771"/>
    <w:rsid w:val="00E632D0"/>
    <w:rsid w:val="00E64135"/>
    <w:rsid w:val="00E6579F"/>
    <w:rsid w:val="00E6663B"/>
    <w:rsid w:val="00E81879"/>
    <w:rsid w:val="00E83578"/>
    <w:rsid w:val="00E876CA"/>
    <w:rsid w:val="00E95C7C"/>
    <w:rsid w:val="00EA5687"/>
    <w:rsid w:val="00EA59B6"/>
    <w:rsid w:val="00EA606F"/>
    <w:rsid w:val="00EA6D6C"/>
    <w:rsid w:val="00EB1032"/>
    <w:rsid w:val="00EC1FDB"/>
    <w:rsid w:val="00EC220C"/>
    <w:rsid w:val="00EC5155"/>
    <w:rsid w:val="00EC6922"/>
    <w:rsid w:val="00ED0266"/>
    <w:rsid w:val="00ED2E65"/>
    <w:rsid w:val="00ED6F3B"/>
    <w:rsid w:val="00ED6F71"/>
    <w:rsid w:val="00ED70A8"/>
    <w:rsid w:val="00EE177E"/>
    <w:rsid w:val="00EE7803"/>
    <w:rsid w:val="00EF0D0E"/>
    <w:rsid w:val="00EF1ECC"/>
    <w:rsid w:val="00EF292B"/>
    <w:rsid w:val="00EF2C7E"/>
    <w:rsid w:val="00F01334"/>
    <w:rsid w:val="00F06B7E"/>
    <w:rsid w:val="00F1459F"/>
    <w:rsid w:val="00F151C9"/>
    <w:rsid w:val="00F15332"/>
    <w:rsid w:val="00F22076"/>
    <w:rsid w:val="00F25436"/>
    <w:rsid w:val="00F2596D"/>
    <w:rsid w:val="00F31162"/>
    <w:rsid w:val="00F416A5"/>
    <w:rsid w:val="00F4517B"/>
    <w:rsid w:val="00F51FCD"/>
    <w:rsid w:val="00F55213"/>
    <w:rsid w:val="00F56073"/>
    <w:rsid w:val="00F57F08"/>
    <w:rsid w:val="00F66D06"/>
    <w:rsid w:val="00F67B5B"/>
    <w:rsid w:val="00F72E48"/>
    <w:rsid w:val="00F77D9B"/>
    <w:rsid w:val="00F77E6F"/>
    <w:rsid w:val="00F811F5"/>
    <w:rsid w:val="00F816E8"/>
    <w:rsid w:val="00F81C22"/>
    <w:rsid w:val="00F854E9"/>
    <w:rsid w:val="00F85B3C"/>
    <w:rsid w:val="00F918B8"/>
    <w:rsid w:val="00F94E78"/>
    <w:rsid w:val="00FA0954"/>
    <w:rsid w:val="00FA204E"/>
    <w:rsid w:val="00FA5A1C"/>
    <w:rsid w:val="00FB4F8E"/>
    <w:rsid w:val="00FB61C7"/>
    <w:rsid w:val="00FB6647"/>
    <w:rsid w:val="00FC5D9F"/>
    <w:rsid w:val="00FD0D95"/>
    <w:rsid w:val="00FE069D"/>
    <w:rsid w:val="00FE49E8"/>
    <w:rsid w:val="00FE635A"/>
    <w:rsid w:val="00FF4E4F"/>
    <w:rsid w:val="00FF5488"/>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6119718">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1156930">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37868152">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4378688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AFCA8-6F06-4402-90E0-AD245B677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26</Pages>
  <Words>4430</Words>
  <Characters>24366</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dcterms:created xsi:type="dcterms:W3CDTF">2019-04-26T01:28:00Z</dcterms:created>
  <dcterms:modified xsi:type="dcterms:W3CDTF">2019-06-05T15:14:00Z</dcterms:modified>
</cp:coreProperties>
</file>