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ED6" w:rsidRPr="005765AA" w:rsidRDefault="00D00ED6"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r w:rsidRPr="005765A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B9383B" w:rsidRPr="005765AA">
        <w:rPr>
          <w:rFonts w:ascii="Palatino Linotype" w:eastAsia="Times New Roman" w:hAnsi="Palatino Linotype" w:cs="Arial"/>
          <w:color w:val="000000"/>
          <w:sz w:val="24"/>
          <w:szCs w:val="24"/>
          <w:lang w:eastAsia="es-MX"/>
        </w:rPr>
        <w:t>doce de febrero</w:t>
      </w:r>
      <w:r w:rsidRPr="005765AA">
        <w:rPr>
          <w:rFonts w:ascii="Palatino Linotype" w:eastAsia="Times New Roman" w:hAnsi="Palatino Linotype" w:cs="Arial"/>
          <w:color w:val="000000"/>
          <w:sz w:val="24"/>
          <w:szCs w:val="24"/>
          <w:lang w:eastAsia="es-MX"/>
        </w:rPr>
        <w:t xml:space="preserve"> de dos mil </w:t>
      </w:r>
      <w:r w:rsidR="00B9383B" w:rsidRPr="005765AA">
        <w:rPr>
          <w:rFonts w:ascii="Palatino Linotype" w:eastAsia="Times New Roman" w:hAnsi="Palatino Linotype" w:cs="Arial"/>
          <w:color w:val="000000"/>
          <w:sz w:val="24"/>
          <w:szCs w:val="24"/>
          <w:lang w:eastAsia="es-MX"/>
        </w:rPr>
        <w:t>veinte</w:t>
      </w:r>
      <w:r w:rsidRPr="005765AA">
        <w:rPr>
          <w:rFonts w:ascii="Palatino Linotype" w:eastAsia="Times New Roman" w:hAnsi="Palatino Linotype" w:cs="Arial"/>
          <w:color w:val="000000"/>
          <w:sz w:val="24"/>
          <w:szCs w:val="24"/>
          <w:lang w:eastAsia="es-MX"/>
        </w:rPr>
        <w:t>.</w:t>
      </w:r>
    </w:p>
    <w:p w:rsidR="00D00ED6" w:rsidRPr="005765AA" w:rsidRDefault="00D00ED6"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b/>
          <w:sz w:val="24"/>
        </w:rPr>
        <w:t>VISTO</w:t>
      </w:r>
      <w:r w:rsidRPr="005765AA">
        <w:rPr>
          <w:rFonts w:ascii="Palatino Linotype" w:hAnsi="Palatino Linotype" w:cs="Arial"/>
          <w:sz w:val="24"/>
        </w:rPr>
        <w:t xml:space="preserve"> el expediente electrónico formado con motivo del recurso de revisión número </w:t>
      </w:r>
      <w:r w:rsidRPr="005765AA">
        <w:rPr>
          <w:rFonts w:ascii="Palatino Linotype" w:hAnsi="Palatino Linotype" w:cs="Arial"/>
          <w:b/>
          <w:bCs/>
          <w:sz w:val="24"/>
          <w:lang w:eastAsia="es-MX"/>
        </w:rPr>
        <w:t>0</w:t>
      </w:r>
      <w:r w:rsidR="00B9383B" w:rsidRPr="005765AA">
        <w:rPr>
          <w:rFonts w:ascii="Palatino Linotype" w:hAnsi="Palatino Linotype" w:cs="Arial"/>
          <w:b/>
          <w:bCs/>
          <w:sz w:val="24"/>
          <w:lang w:eastAsia="es-MX"/>
        </w:rPr>
        <w:t>8890</w:t>
      </w:r>
      <w:r w:rsidRPr="005765AA">
        <w:rPr>
          <w:rFonts w:ascii="Palatino Linotype" w:hAnsi="Palatino Linotype" w:cs="Arial"/>
          <w:b/>
          <w:bCs/>
          <w:sz w:val="24"/>
          <w:lang w:eastAsia="es-MX"/>
        </w:rPr>
        <w:t>/INFOEM/IP/RR/2019</w:t>
      </w:r>
      <w:r w:rsidRPr="005765AA">
        <w:rPr>
          <w:rFonts w:ascii="Palatino Linotype" w:hAnsi="Palatino Linotype" w:cs="Arial"/>
          <w:sz w:val="24"/>
        </w:rPr>
        <w:t>, interpuesto por la</w:t>
      </w:r>
      <w:r w:rsidRPr="005765AA">
        <w:rPr>
          <w:rFonts w:ascii="Palatino Linotype" w:hAnsi="Palatino Linotype" w:cs="Arial"/>
          <w:b/>
          <w:sz w:val="24"/>
        </w:rPr>
        <w:t xml:space="preserve"> C. </w:t>
      </w:r>
      <w:r w:rsidR="00537D6B">
        <w:rPr>
          <w:rFonts w:ascii="Palatino Linotype" w:hAnsi="Palatino Linotype" w:cs="Arial"/>
          <w:b/>
          <w:sz w:val="24"/>
        </w:rPr>
        <w:t>XXXXXXXX</w:t>
      </w:r>
      <w:r w:rsidR="00B9383B" w:rsidRPr="005765AA">
        <w:rPr>
          <w:rFonts w:ascii="Palatino Linotype" w:hAnsi="Palatino Linotype" w:cs="Arial"/>
          <w:b/>
          <w:sz w:val="24"/>
        </w:rPr>
        <w:t xml:space="preserve"> </w:t>
      </w:r>
      <w:r w:rsidR="00537D6B">
        <w:rPr>
          <w:rFonts w:ascii="Palatino Linotype" w:hAnsi="Palatino Linotype" w:cs="Arial"/>
          <w:b/>
          <w:sz w:val="24"/>
        </w:rPr>
        <w:t>XXXXXXXXXXXXXXXX</w:t>
      </w:r>
      <w:r w:rsidRPr="005765AA">
        <w:rPr>
          <w:rFonts w:ascii="Palatino Linotype" w:hAnsi="Palatino Linotype" w:cs="Arial"/>
          <w:sz w:val="24"/>
        </w:rPr>
        <w:t>,</w:t>
      </w:r>
      <w:r w:rsidRPr="005765AA">
        <w:rPr>
          <w:rFonts w:ascii="Palatino Linotype" w:hAnsi="Palatino Linotype" w:cs="Arial"/>
          <w:b/>
          <w:sz w:val="24"/>
        </w:rPr>
        <w:t xml:space="preserve"> </w:t>
      </w:r>
      <w:r w:rsidRPr="005765AA">
        <w:rPr>
          <w:rFonts w:ascii="Palatino Linotype" w:hAnsi="Palatino Linotype" w:cs="Arial"/>
          <w:sz w:val="24"/>
        </w:rPr>
        <w:t xml:space="preserve">en lo sucesivo </w:t>
      </w:r>
      <w:r w:rsidRPr="005765AA">
        <w:rPr>
          <w:rFonts w:ascii="Palatino Linotype" w:hAnsi="Palatino Linotype" w:cs="Arial"/>
          <w:b/>
          <w:sz w:val="24"/>
        </w:rPr>
        <w:t>La Recurrente</w:t>
      </w:r>
      <w:r w:rsidRPr="005765AA">
        <w:rPr>
          <w:rFonts w:ascii="Palatino Linotype" w:hAnsi="Palatino Linotype" w:cs="Arial"/>
          <w:sz w:val="24"/>
        </w:rPr>
        <w:t xml:space="preserve">, en contra de la falta de respuesta </w:t>
      </w:r>
      <w:r w:rsidRPr="005765AA">
        <w:rPr>
          <w:rFonts w:ascii="Palatino Linotype" w:hAnsi="Palatino Linotype" w:cs="Arial"/>
          <w:sz w:val="24"/>
          <w:szCs w:val="24"/>
        </w:rPr>
        <w:t xml:space="preserve">del </w:t>
      </w:r>
      <w:r w:rsidRPr="005765AA">
        <w:rPr>
          <w:rFonts w:ascii="Palatino Linotype" w:hAnsi="Palatino Linotype" w:cs="Arial"/>
          <w:b/>
          <w:sz w:val="24"/>
          <w:szCs w:val="24"/>
        </w:rPr>
        <w:t>Organismo Descentralizado de Agua y Sanea</w:t>
      </w:r>
      <w:r w:rsidR="00535E1A" w:rsidRPr="005765AA">
        <w:rPr>
          <w:rFonts w:ascii="Palatino Linotype" w:hAnsi="Palatino Linotype" w:cs="Arial"/>
          <w:b/>
          <w:sz w:val="24"/>
          <w:szCs w:val="24"/>
        </w:rPr>
        <w:t>miento de Chicoloapan</w:t>
      </w:r>
      <w:r w:rsidRPr="005765AA">
        <w:rPr>
          <w:rFonts w:ascii="Palatino Linotype" w:hAnsi="Palatino Linotype" w:cs="Arial"/>
          <w:sz w:val="24"/>
          <w:szCs w:val="24"/>
        </w:rPr>
        <w:t>,</w:t>
      </w:r>
      <w:r w:rsidRPr="005765AA">
        <w:rPr>
          <w:rFonts w:ascii="Palatino Linotype" w:hAnsi="Palatino Linotype" w:cs="Arial"/>
          <w:sz w:val="24"/>
        </w:rPr>
        <w:t xml:space="preserve"> en lo subsecuente</w:t>
      </w:r>
      <w:r w:rsidRPr="005765AA">
        <w:rPr>
          <w:rFonts w:ascii="Palatino Linotype" w:hAnsi="Palatino Linotype" w:cs="Arial"/>
          <w:b/>
          <w:sz w:val="24"/>
        </w:rPr>
        <w:t xml:space="preserve"> El Sujeto Obligado, </w:t>
      </w:r>
      <w:r w:rsidRPr="005765AA">
        <w:rPr>
          <w:rFonts w:ascii="Palatino Linotype" w:hAnsi="Palatino Linotype" w:cs="Arial"/>
          <w:sz w:val="24"/>
        </w:rPr>
        <w:t>se procede a dictar la presente resolución:</w:t>
      </w:r>
    </w:p>
    <w:p w:rsidR="00D00ED6" w:rsidRPr="005765AA" w:rsidRDefault="00D00ED6" w:rsidP="00D00ED6">
      <w:pPr>
        <w:spacing w:after="0" w:line="360" w:lineRule="auto"/>
        <w:jc w:val="both"/>
        <w:rPr>
          <w:rFonts w:ascii="Palatino Linotype" w:hAnsi="Palatino Linotype" w:cs="Arial"/>
          <w:sz w:val="24"/>
          <w:szCs w:val="24"/>
        </w:rPr>
      </w:pPr>
    </w:p>
    <w:p w:rsidR="00D00ED6" w:rsidRPr="005765AA" w:rsidRDefault="0069166E" w:rsidP="00D00ED6">
      <w:pPr>
        <w:spacing w:after="0" w:line="360" w:lineRule="auto"/>
        <w:jc w:val="center"/>
        <w:rPr>
          <w:rFonts w:ascii="Palatino Linotype" w:hAnsi="Palatino Linotype"/>
          <w:b/>
          <w:sz w:val="28"/>
          <w:szCs w:val="28"/>
        </w:rPr>
      </w:pPr>
      <w:r w:rsidRPr="005765AA">
        <w:rPr>
          <w:rFonts w:ascii="Palatino Linotype" w:hAnsi="Palatino Linotype"/>
          <w:b/>
          <w:sz w:val="28"/>
          <w:szCs w:val="28"/>
        </w:rPr>
        <w:t xml:space="preserve">A N T E C E D E N T E S </w:t>
      </w:r>
    </w:p>
    <w:p w:rsidR="00D00ED6" w:rsidRPr="005765AA" w:rsidRDefault="00D00ED6" w:rsidP="0069166E">
      <w:pPr>
        <w:spacing w:after="0" w:line="360" w:lineRule="auto"/>
        <w:rPr>
          <w:rFonts w:ascii="Palatino Linotype" w:hAnsi="Palatino Linotype" w:cs="Arial"/>
          <w:b/>
          <w:sz w:val="24"/>
          <w:szCs w:val="24"/>
        </w:rPr>
      </w:pPr>
    </w:p>
    <w:p w:rsidR="00D00ED6" w:rsidRPr="005765AA" w:rsidRDefault="00D00ED6" w:rsidP="00D00ED6">
      <w:pPr>
        <w:spacing w:after="0" w:line="360" w:lineRule="auto"/>
        <w:jc w:val="both"/>
        <w:rPr>
          <w:rFonts w:ascii="Palatino Linotype" w:hAnsi="Palatino Linotype"/>
          <w:b/>
          <w:sz w:val="28"/>
          <w:szCs w:val="24"/>
        </w:rPr>
      </w:pPr>
      <w:r w:rsidRPr="005765AA">
        <w:rPr>
          <w:rFonts w:ascii="Palatino Linotype" w:hAnsi="Palatino Linotype" w:cs="Arial"/>
          <w:b/>
          <w:sz w:val="28"/>
          <w:szCs w:val="24"/>
        </w:rPr>
        <w:t>PRIMERO.</w:t>
      </w:r>
      <w:r w:rsidRPr="005765AA">
        <w:rPr>
          <w:rFonts w:ascii="Palatino Linotype" w:hAnsi="Palatino Linotype" w:cs="Arial"/>
          <w:sz w:val="28"/>
          <w:szCs w:val="24"/>
        </w:rPr>
        <w:t xml:space="preserve"> </w:t>
      </w:r>
      <w:r w:rsidRPr="005765AA">
        <w:rPr>
          <w:rFonts w:ascii="Palatino Linotype" w:hAnsi="Palatino Linotype"/>
          <w:b/>
          <w:sz w:val="28"/>
          <w:szCs w:val="24"/>
        </w:rPr>
        <w:t>De la Solicitud de Información.</w:t>
      </w: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Con fecha </w:t>
      </w:r>
      <w:r w:rsidR="00B9383B" w:rsidRPr="005765AA">
        <w:rPr>
          <w:rFonts w:ascii="Palatino Linotype" w:hAnsi="Palatino Linotype" w:cs="Arial"/>
          <w:sz w:val="24"/>
          <w:szCs w:val="24"/>
        </w:rPr>
        <w:t>veintinueve de octubre</w:t>
      </w:r>
      <w:r w:rsidRPr="005765AA">
        <w:rPr>
          <w:rFonts w:ascii="Palatino Linotype" w:hAnsi="Palatino Linotype" w:cs="Arial"/>
          <w:sz w:val="24"/>
          <w:szCs w:val="24"/>
        </w:rPr>
        <w:t xml:space="preserve"> de dos mil diecinueve, </w:t>
      </w:r>
      <w:r w:rsidRPr="005765AA">
        <w:rPr>
          <w:rFonts w:ascii="Palatino Linotype" w:hAnsi="Palatino Linotype" w:cs="Arial"/>
          <w:b/>
          <w:sz w:val="24"/>
          <w:szCs w:val="24"/>
        </w:rPr>
        <w:t>La Recurrente</w:t>
      </w:r>
      <w:r w:rsidRPr="005765AA">
        <w:rPr>
          <w:rFonts w:ascii="Palatino Linotype" w:hAnsi="Palatino Linotype" w:cs="Arial"/>
          <w:sz w:val="24"/>
          <w:szCs w:val="24"/>
        </w:rPr>
        <w:t xml:space="preserve"> presentó a través del Sistema de Acceso a la Información Mexiquense (</w:t>
      </w:r>
      <w:r w:rsidRPr="005765AA">
        <w:rPr>
          <w:rFonts w:ascii="Palatino Linotype" w:hAnsi="Palatino Linotype" w:cs="Arial"/>
          <w:b/>
          <w:sz w:val="24"/>
          <w:szCs w:val="24"/>
        </w:rPr>
        <w:t>SAIMEX)</w:t>
      </w:r>
      <w:r w:rsidRPr="005765AA">
        <w:rPr>
          <w:rFonts w:ascii="Palatino Linotype" w:hAnsi="Palatino Linotype" w:cs="Arial"/>
          <w:sz w:val="24"/>
          <w:szCs w:val="24"/>
        </w:rPr>
        <w:t xml:space="preserve"> ante </w:t>
      </w:r>
      <w:r w:rsidRPr="005765AA">
        <w:rPr>
          <w:rFonts w:ascii="Palatino Linotype" w:hAnsi="Palatino Linotype" w:cs="Arial"/>
          <w:b/>
          <w:sz w:val="24"/>
          <w:szCs w:val="24"/>
        </w:rPr>
        <w:t>El Sujeto Obligado</w:t>
      </w:r>
      <w:r w:rsidRPr="005765AA">
        <w:rPr>
          <w:rFonts w:ascii="Palatino Linotype" w:hAnsi="Palatino Linotype" w:cs="Arial"/>
          <w:sz w:val="24"/>
          <w:szCs w:val="24"/>
        </w:rPr>
        <w:t>, solicitud de acceso a la información pública registrada bajo el número de expediente</w:t>
      </w:r>
      <w:r w:rsidRPr="005765AA">
        <w:rPr>
          <w:rFonts w:ascii="Palatino Linotype" w:hAnsi="Palatino Linotype" w:cs="Arial"/>
          <w:b/>
          <w:sz w:val="24"/>
          <w:szCs w:val="24"/>
        </w:rPr>
        <w:t xml:space="preserve"> </w:t>
      </w:r>
      <w:r w:rsidR="00B9383B" w:rsidRPr="005765AA">
        <w:rPr>
          <w:rFonts w:ascii="Palatino Linotype" w:hAnsi="Palatino Linotype" w:cs="Arial"/>
          <w:b/>
          <w:sz w:val="24"/>
          <w:szCs w:val="24"/>
        </w:rPr>
        <w:t>00030/OASCHICOLO/IP/2019</w:t>
      </w:r>
      <w:r w:rsidRPr="005765AA">
        <w:rPr>
          <w:rFonts w:ascii="Palatino Linotype" w:hAnsi="Palatino Linotype" w:cs="Arial"/>
          <w:sz w:val="24"/>
          <w:szCs w:val="24"/>
          <w:lang w:eastAsia="es-MX"/>
        </w:rPr>
        <w:t>,</w:t>
      </w:r>
      <w:r w:rsidRPr="005765AA">
        <w:rPr>
          <w:rFonts w:ascii="Palatino Linotype" w:hAnsi="Palatino Linotype" w:cs="Arial"/>
          <w:b/>
          <w:sz w:val="24"/>
          <w:szCs w:val="24"/>
          <w:lang w:eastAsia="es-MX"/>
        </w:rPr>
        <w:t xml:space="preserve"> </w:t>
      </w:r>
      <w:r w:rsidRPr="005765AA">
        <w:rPr>
          <w:rFonts w:ascii="Palatino Linotype" w:hAnsi="Palatino Linotype" w:cs="Arial"/>
          <w:sz w:val="24"/>
          <w:szCs w:val="24"/>
        </w:rPr>
        <w:t>mediante la cual solicitó información en el tenor siguiente:</w:t>
      </w:r>
    </w:p>
    <w:p w:rsidR="00D00ED6" w:rsidRPr="005765AA" w:rsidRDefault="00D00ED6" w:rsidP="00D00ED6">
      <w:pPr>
        <w:spacing w:after="0" w:line="360" w:lineRule="auto"/>
        <w:jc w:val="both"/>
        <w:rPr>
          <w:rFonts w:ascii="Palatino Linotype" w:hAnsi="Palatino Linotype" w:cs="Arial"/>
          <w:sz w:val="24"/>
          <w:szCs w:val="24"/>
        </w:rPr>
      </w:pPr>
    </w:p>
    <w:p w:rsidR="00D00ED6" w:rsidRPr="005765AA" w:rsidRDefault="00D00ED6" w:rsidP="00D00ED6">
      <w:pPr>
        <w:spacing w:after="0" w:line="276" w:lineRule="auto"/>
        <w:ind w:left="567" w:right="567"/>
        <w:jc w:val="both"/>
        <w:rPr>
          <w:rFonts w:ascii="Palatino Linotype" w:eastAsia="Times New Roman" w:hAnsi="Palatino Linotype" w:cs="Times New Roman"/>
          <w:i/>
          <w:sz w:val="24"/>
          <w:szCs w:val="24"/>
          <w:lang w:val="es-ES_tradnl" w:eastAsia="es-ES"/>
        </w:rPr>
      </w:pPr>
      <w:r w:rsidRPr="005765AA">
        <w:rPr>
          <w:rFonts w:ascii="Palatino Linotype" w:eastAsia="Times New Roman" w:hAnsi="Palatino Linotype" w:cs="Times New Roman"/>
          <w:i/>
          <w:szCs w:val="24"/>
          <w:lang w:val="es-ES_tradnl" w:eastAsia="es-ES"/>
        </w:rPr>
        <w:t>“</w:t>
      </w:r>
      <w:r w:rsidR="00B9383B" w:rsidRPr="005765AA">
        <w:rPr>
          <w:rFonts w:ascii="Palatino Linotype" w:eastAsia="Times New Roman" w:hAnsi="Palatino Linotype" w:cs="Times New Roman"/>
          <w:i/>
          <w:sz w:val="24"/>
          <w:szCs w:val="24"/>
          <w:lang w:val="es-ES_tradnl" w:eastAsia="es-ES"/>
        </w:rPr>
        <w:t xml:space="preserve">Buenas tardes mis queridisimos amigos, aqui nuevamente yo molestando y es que de tan bien que iban nuevamente el dia de ayer y hoy se les quedo dormido el encargado del pozo y dejo sin agua a la gente de la Col. Lomas de Chicoloapan, y eso que ya duerme una hora mas jajaja y pues bueno con eso los pasa a afectar a </w:t>
      </w:r>
      <w:r w:rsidR="00B9383B" w:rsidRPr="005765AA">
        <w:rPr>
          <w:rFonts w:ascii="Palatino Linotype" w:eastAsia="Times New Roman" w:hAnsi="Palatino Linotype" w:cs="Times New Roman"/>
          <w:i/>
          <w:sz w:val="24"/>
          <w:szCs w:val="24"/>
          <w:lang w:val="es-ES_tradnl" w:eastAsia="es-ES"/>
        </w:rPr>
        <w:lastRenderedPageBreak/>
        <w:t>ustedes porque a ustedes si los puedo poner a trabajar jajajaja.... dicho lo anterior solicito la siguiente informacion: 1.- Solicito el curriculum vitae con fotografia y documentos probatorios en version publica del Director General; 2.- Solicito el curriculum vitae con fotografia y documentos probatorios en version publica del Director de administracion; 3.- Solicito el curriculum vitae con fotografia y documentos probatorios en version publicadel Director de Operacion; 4.- Solicito el curriculum vitae con fotografia y documentos probatorios en version publica del director y/o jefe de la unidad de transparencia; 5.- Solicito el curriculum vitae con fotografia y documentos probatorios en version publica del Director de finanzas; 6.- Solicito el curriculum vitae con fotografia y documentos probatorios en version publica del director de planeacion; 7.- Solicito el curriculum vitae con fotografia y documentos probatorios en version publica del contralor(a) interno(a) y; 8.- Solicito el curriculum vitae con fotografia y documentos probatorios en version publica del jefe o director o lo que sea de la unidad juridica; 9.- Solicito tambien en version publica sus tres ultimos recibos de nomina en version publica de los antes mencionados, y por ultimo; 10.- Solicito el acta de la sesion del comite de transparencia en donde se llevo a cabo la propuesta de las versiones publicas de los documentos que estoy solicitando.... Muchas gracias por su atencion, y ya pongan a trabajar a sus operativos para que yo los deje descansar a ustedes jajaja</w:t>
      </w:r>
      <w:r w:rsidRPr="005765AA">
        <w:rPr>
          <w:rFonts w:ascii="Palatino Linotype" w:eastAsia="Times New Roman" w:hAnsi="Palatino Linotype" w:cs="Times New Roman"/>
          <w:i/>
          <w:sz w:val="24"/>
          <w:szCs w:val="24"/>
          <w:lang w:val="es-ES_tradnl" w:eastAsia="es-ES"/>
        </w:rPr>
        <w:t>” (Sic).</w:t>
      </w:r>
    </w:p>
    <w:p w:rsidR="00D00ED6" w:rsidRPr="005765AA" w:rsidRDefault="00D00ED6" w:rsidP="00D00ED6">
      <w:pPr>
        <w:spacing w:after="0" w:line="360" w:lineRule="auto"/>
        <w:ind w:left="851" w:right="851"/>
        <w:jc w:val="both"/>
        <w:rPr>
          <w:rFonts w:ascii="Palatino Linotype" w:eastAsia="Times New Roman" w:hAnsi="Palatino Linotype" w:cs="Times New Roman"/>
          <w:i/>
          <w:sz w:val="24"/>
          <w:szCs w:val="24"/>
          <w:lang w:val="es-ES_tradnl" w:eastAsia="es-ES"/>
        </w:rPr>
      </w:pPr>
    </w:p>
    <w:p w:rsidR="00D00ED6" w:rsidRPr="005765AA" w:rsidRDefault="00D00ED6" w:rsidP="00D00ED6">
      <w:pPr>
        <w:spacing w:after="0" w:line="360" w:lineRule="auto"/>
        <w:ind w:right="850"/>
        <w:jc w:val="both"/>
        <w:rPr>
          <w:rFonts w:ascii="Palatino Linotype" w:eastAsia="Times New Roman" w:hAnsi="Palatino Linotype" w:cs="Times New Roman"/>
          <w:sz w:val="24"/>
          <w:szCs w:val="24"/>
          <w:lang w:val="es-ES_tradnl" w:eastAsia="es-ES"/>
        </w:rPr>
      </w:pPr>
      <w:r w:rsidRPr="005765AA">
        <w:rPr>
          <w:rFonts w:ascii="Palatino Linotype" w:eastAsia="Times New Roman" w:hAnsi="Palatino Linotype" w:cs="Times New Roman"/>
          <w:b/>
          <w:sz w:val="24"/>
          <w:szCs w:val="24"/>
          <w:lang w:val="es-ES_tradnl" w:eastAsia="es-ES"/>
        </w:rPr>
        <w:t>MODALIDAD DE ENTREGA:</w:t>
      </w:r>
      <w:r w:rsidRPr="005765AA">
        <w:rPr>
          <w:rFonts w:ascii="Palatino Linotype" w:eastAsia="Times New Roman" w:hAnsi="Palatino Linotype" w:cs="Times New Roman"/>
          <w:sz w:val="24"/>
          <w:szCs w:val="24"/>
          <w:lang w:val="es-ES_tradnl" w:eastAsia="es-ES"/>
        </w:rPr>
        <w:t xml:space="preserve"> A través del </w:t>
      </w:r>
      <w:r w:rsidRPr="005765AA">
        <w:rPr>
          <w:rFonts w:ascii="Palatino Linotype" w:eastAsia="Times New Roman" w:hAnsi="Palatino Linotype" w:cs="Times New Roman"/>
          <w:b/>
          <w:sz w:val="24"/>
          <w:szCs w:val="24"/>
          <w:lang w:val="es-ES_tradnl" w:eastAsia="es-ES"/>
        </w:rPr>
        <w:t>SAIMEX</w:t>
      </w:r>
      <w:r w:rsidRPr="005765AA">
        <w:rPr>
          <w:rFonts w:ascii="Palatino Linotype" w:eastAsia="Times New Roman" w:hAnsi="Palatino Linotype" w:cs="Times New Roman"/>
          <w:sz w:val="24"/>
          <w:szCs w:val="24"/>
          <w:lang w:val="es-ES_tradnl" w:eastAsia="es-ES"/>
        </w:rPr>
        <w:t>.</w:t>
      </w:r>
    </w:p>
    <w:p w:rsidR="00D00ED6" w:rsidRPr="005765AA" w:rsidRDefault="00D00ED6" w:rsidP="00D00ED6">
      <w:pPr>
        <w:spacing w:after="0" w:line="360" w:lineRule="auto"/>
        <w:ind w:right="850"/>
        <w:jc w:val="both"/>
        <w:rPr>
          <w:rFonts w:ascii="Palatino Linotype" w:eastAsia="Times New Roman" w:hAnsi="Palatino Linotype" w:cs="Times New Roman"/>
          <w:sz w:val="24"/>
          <w:szCs w:val="24"/>
          <w:lang w:val="es-ES_tradnl" w:eastAsia="es-ES"/>
        </w:rPr>
      </w:pPr>
    </w:p>
    <w:p w:rsidR="00D00ED6" w:rsidRPr="005765AA" w:rsidRDefault="00D00ED6" w:rsidP="00D00ED6">
      <w:pPr>
        <w:spacing w:after="0" w:line="360" w:lineRule="auto"/>
        <w:jc w:val="both"/>
        <w:rPr>
          <w:rFonts w:ascii="Palatino Linotype" w:hAnsi="Palatino Linotype" w:cs="Arial"/>
          <w:b/>
          <w:sz w:val="28"/>
          <w:szCs w:val="24"/>
        </w:rPr>
      </w:pPr>
      <w:r w:rsidRPr="005765AA">
        <w:rPr>
          <w:rFonts w:ascii="Palatino Linotype" w:hAnsi="Palatino Linotype" w:cs="Arial"/>
          <w:b/>
          <w:sz w:val="28"/>
          <w:szCs w:val="24"/>
        </w:rPr>
        <w:t>SEGUNDO. De la respuesta del Sujeto Obligado.</w:t>
      </w: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5765AA">
        <w:rPr>
          <w:rFonts w:ascii="Palatino Linotype" w:hAnsi="Palatino Linotype" w:cs="Arial"/>
          <w:b/>
          <w:sz w:val="24"/>
          <w:szCs w:val="24"/>
        </w:rPr>
        <w:t>SAIMEX,</w:t>
      </w:r>
      <w:r w:rsidRPr="005765AA">
        <w:rPr>
          <w:rFonts w:ascii="Palatino Linotype" w:hAnsi="Palatino Linotype" w:cs="Arial"/>
          <w:sz w:val="24"/>
          <w:szCs w:val="24"/>
        </w:rPr>
        <w:t xml:space="preserve"> se aprecia que el</w:t>
      </w:r>
      <w:r w:rsidRPr="005765AA">
        <w:rPr>
          <w:rFonts w:ascii="Palatino Linotype" w:hAnsi="Palatino Linotype" w:cs="Arial"/>
          <w:b/>
          <w:sz w:val="24"/>
          <w:szCs w:val="24"/>
        </w:rPr>
        <w:t xml:space="preserve"> Sujeto Obligado</w:t>
      </w:r>
      <w:r w:rsidRPr="005765AA">
        <w:rPr>
          <w:rFonts w:ascii="Palatino Linotype" w:hAnsi="Palatino Linotype" w:cs="Arial"/>
          <w:sz w:val="24"/>
          <w:szCs w:val="24"/>
        </w:rPr>
        <w:t xml:space="preserve"> no dio contestación, como se muestra a continuación:</w:t>
      </w:r>
    </w:p>
    <w:p w:rsidR="00D00ED6" w:rsidRPr="005765AA" w:rsidRDefault="00D00ED6" w:rsidP="00D00ED6">
      <w:pPr>
        <w:spacing w:after="0" w:line="360" w:lineRule="auto"/>
        <w:jc w:val="both"/>
        <w:rPr>
          <w:rFonts w:ascii="Palatino Linotype" w:hAnsi="Palatino Linotype" w:cs="Arial"/>
          <w:sz w:val="8"/>
          <w:szCs w:val="24"/>
        </w:rPr>
      </w:pPr>
    </w:p>
    <w:p w:rsidR="00D00ED6" w:rsidRPr="005765AA" w:rsidRDefault="00D00ED6" w:rsidP="00D00ED6">
      <w:pPr>
        <w:spacing w:after="0" w:line="360" w:lineRule="auto"/>
        <w:jc w:val="center"/>
        <w:rPr>
          <w:rFonts w:ascii="Palatino Linotype" w:eastAsia="Calibri" w:hAnsi="Palatino Linotype" w:cs="Arial"/>
          <w:noProof/>
          <w:sz w:val="24"/>
          <w:szCs w:val="24"/>
          <w:lang w:eastAsia="es-MX"/>
        </w:rPr>
      </w:pPr>
    </w:p>
    <w:p w:rsidR="00D00ED6" w:rsidRPr="005765AA" w:rsidRDefault="00537D6B" w:rsidP="00D00ED6">
      <w:pPr>
        <w:pStyle w:val="Sinespaciado"/>
        <w:rPr>
          <w:lang w:val="es-ES" w:eastAsia="es-ES"/>
        </w:rPr>
      </w:pPr>
      <w:bookmarkStart w:id="0" w:name="_GoBack"/>
      <w:r w:rsidRPr="005765AA">
        <w:rPr>
          <w:rFonts w:ascii="Palatino Linotype" w:eastAsia="Calibri"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75954EE8" wp14:editId="7C011DA1">
                <wp:simplePos x="0" y="0"/>
                <wp:positionH relativeFrom="column">
                  <wp:posOffset>104140</wp:posOffset>
                </wp:positionH>
                <wp:positionV relativeFrom="paragraph">
                  <wp:posOffset>795655</wp:posOffset>
                </wp:positionV>
                <wp:extent cx="5581650" cy="857885"/>
                <wp:effectExtent l="19050" t="19050" r="19050" b="18415"/>
                <wp:wrapNone/>
                <wp:docPr id="4" name="Rectángulo 4"/>
                <wp:cNvGraphicFramePr/>
                <a:graphic xmlns:a="http://schemas.openxmlformats.org/drawingml/2006/main">
                  <a:graphicData uri="http://schemas.microsoft.com/office/word/2010/wordprocessingShape">
                    <wps:wsp>
                      <wps:cNvSpPr/>
                      <wps:spPr>
                        <a:xfrm>
                          <a:off x="0" y="0"/>
                          <a:ext cx="5581650" cy="8578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o:spid="_x0000_s1026" style="position:absolute;margin-left:8.2pt;margin-top:62.65pt;width:439.5pt;height:67.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" filled="f" strokecolor="red" strokeweight="2.25pt"/>
            </w:pict>
          </mc:Fallback>
        </mc:AlternateContent>
      </w:r>
      <w:bookmarkEnd w:id="0"/>
      <w:r>
        <w:rPr>
          <w:noProof/>
          <w:lang w:eastAsia="es-MX"/>
        </w:rPr>
        <w:drawing>
          <wp:inline distT="0" distB="0" distL="0" distR="0">
            <wp:extent cx="5741035" cy="2783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035" cy="2783205"/>
                    </a:xfrm>
                    <a:prstGeom prst="rect">
                      <a:avLst/>
                    </a:prstGeom>
                    <a:noFill/>
                    <a:ln>
                      <a:noFill/>
                    </a:ln>
                  </pic:spPr>
                </pic:pic>
              </a:graphicData>
            </a:graphic>
          </wp:inline>
        </w:drawing>
      </w:r>
    </w:p>
    <w:p w:rsidR="00D00ED6" w:rsidRPr="005765AA" w:rsidRDefault="00D00ED6" w:rsidP="00D00ED6">
      <w:pPr>
        <w:spacing w:after="0" w:line="360" w:lineRule="auto"/>
        <w:jc w:val="both"/>
        <w:rPr>
          <w:rFonts w:ascii="Palatino Linotype" w:hAnsi="Palatino Linotype"/>
          <w:b/>
          <w:sz w:val="28"/>
          <w:szCs w:val="24"/>
        </w:rPr>
      </w:pPr>
      <w:r w:rsidRPr="005765AA">
        <w:rPr>
          <w:rFonts w:ascii="Palatino Linotype" w:hAnsi="Palatino Linotype" w:cs="Arial"/>
          <w:b/>
          <w:sz w:val="28"/>
          <w:szCs w:val="24"/>
        </w:rPr>
        <w:t xml:space="preserve">TERCERO. </w:t>
      </w:r>
      <w:r w:rsidRPr="005765AA">
        <w:rPr>
          <w:rFonts w:ascii="Palatino Linotype" w:hAnsi="Palatino Linotype"/>
          <w:b/>
          <w:sz w:val="28"/>
          <w:szCs w:val="24"/>
        </w:rPr>
        <w:t>Del recurso de revisión.</w:t>
      </w:r>
    </w:p>
    <w:p w:rsidR="00D00ED6" w:rsidRPr="005765AA" w:rsidRDefault="00D00ED6" w:rsidP="00D00ED6">
      <w:pPr>
        <w:spacing w:after="0" w:line="360" w:lineRule="auto"/>
        <w:jc w:val="both"/>
        <w:rPr>
          <w:rFonts w:ascii="Palatino Linotype" w:eastAsia="Calibri" w:hAnsi="Palatino Linotype" w:cs="Times New Roman"/>
          <w:sz w:val="24"/>
          <w:szCs w:val="24"/>
          <w:lang w:val="es-ES" w:eastAsia="es-ES"/>
        </w:rPr>
      </w:pPr>
      <w:r w:rsidRPr="005765AA">
        <w:rPr>
          <w:rFonts w:ascii="Palatino Linotype" w:hAnsi="Palatino Linotype" w:cs="Arial"/>
          <w:sz w:val="24"/>
          <w:szCs w:val="24"/>
        </w:rPr>
        <w:t xml:space="preserve">Por lo anterior, en fecha </w:t>
      </w:r>
      <w:r w:rsidR="00B9383B" w:rsidRPr="005765AA">
        <w:rPr>
          <w:rFonts w:ascii="Palatino Linotype" w:hAnsi="Palatino Linotype" w:cs="Arial"/>
          <w:sz w:val="24"/>
          <w:szCs w:val="24"/>
        </w:rPr>
        <w:t>veintiuno de noviembre</w:t>
      </w:r>
      <w:r w:rsidRPr="005765AA">
        <w:rPr>
          <w:rFonts w:ascii="Palatino Linotype" w:eastAsia="Calibri" w:hAnsi="Palatino Linotype" w:cs="Times New Roman"/>
          <w:sz w:val="24"/>
          <w:szCs w:val="24"/>
          <w:lang w:val="es-ES" w:eastAsia="es-ES"/>
        </w:rPr>
        <w:t xml:space="preserve"> de dos mil diecinueve</w:t>
      </w:r>
      <w:r w:rsidRPr="005765AA">
        <w:rPr>
          <w:rFonts w:ascii="Palatino Linotype" w:hAnsi="Palatino Linotype" w:cs="Arial"/>
          <w:sz w:val="24"/>
          <w:szCs w:val="24"/>
        </w:rPr>
        <w:t xml:space="preserve">, </w:t>
      </w:r>
      <w:r w:rsidRPr="005765AA">
        <w:rPr>
          <w:rFonts w:ascii="Palatino Linotype" w:hAnsi="Palatino Linotype" w:cs="Arial"/>
          <w:b/>
          <w:sz w:val="24"/>
          <w:szCs w:val="24"/>
        </w:rPr>
        <w:t xml:space="preserve">La Recurrente </w:t>
      </w:r>
      <w:r w:rsidRPr="005765AA">
        <w:rPr>
          <w:rFonts w:ascii="Palatino Linotype" w:hAnsi="Palatino Linotype" w:cs="Arial"/>
          <w:sz w:val="24"/>
          <w:szCs w:val="24"/>
        </w:rPr>
        <w:t xml:space="preserve">interpuso el recurso de revisión, </w:t>
      </w:r>
      <w:r w:rsidRPr="005765AA">
        <w:rPr>
          <w:rFonts w:ascii="Palatino Linotype" w:hAnsi="Palatino Linotype" w:cs="Arial"/>
          <w:bCs/>
          <w:sz w:val="24"/>
          <w:szCs w:val="24"/>
        </w:rPr>
        <w:t xml:space="preserve">en contra de la omisión en la respuesta del </w:t>
      </w:r>
      <w:r w:rsidRPr="005765AA">
        <w:rPr>
          <w:rFonts w:ascii="Palatino Linotype" w:hAnsi="Palatino Linotype" w:cs="Arial"/>
          <w:b/>
          <w:bCs/>
          <w:sz w:val="24"/>
          <w:szCs w:val="24"/>
        </w:rPr>
        <w:t>Sujeto Obligado</w:t>
      </w:r>
      <w:r w:rsidRPr="005765AA">
        <w:rPr>
          <w:rFonts w:ascii="Palatino Linotype" w:hAnsi="Palatino Linotype" w:cs="Arial"/>
          <w:bCs/>
          <w:sz w:val="24"/>
          <w:szCs w:val="24"/>
        </w:rPr>
        <w:t xml:space="preserve">, </w:t>
      </w:r>
      <w:r w:rsidRPr="005765AA">
        <w:rPr>
          <w:rFonts w:ascii="Palatino Linotype" w:hAnsi="Palatino Linotype" w:cs="Arial"/>
          <w:sz w:val="24"/>
          <w:szCs w:val="24"/>
        </w:rPr>
        <w:t>señalando lo siguiente:</w:t>
      </w:r>
    </w:p>
    <w:p w:rsidR="00D00ED6" w:rsidRPr="005765AA" w:rsidRDefault="00D00ED6" w:rsidP="00D00ED6">
      <w:pPr>
        <w:pStyle w:val="Sinespaciado"/>
      </w:pPr>
    </w:p>
    <w:p w:rsidR="00D00ED6" w:rsidRPr="005765AA" w:rsidRDefault="00D00ED6" w:rsidP="00B9383B">
      <w:pPr>
        <w:pStyle w:val="Prrafodelista"/>
        <w:numPr>
          <w:ilvl w:val="0"/>
          <w:numId w:val="5"/>
        </w:numPr>
        <w:jc w:val="both"/>
        <w:rPr>
          <w:rFonts w:ascii="Palatino Linotype" w:hAnsi="Palatino Linotype" w:cs="Arial"/>
        </w:rPr>
      </w:pPr>
      <w:r w:rsidRPr="005765AA">
        <w:rPr>
          <w:rFonts w:ascii="Palatino Linotype" w:hAnsi="Palatino Linotype" w:cs="Arial"/>
          <w:b/>
        </w:rPr>
        <w:t>Acto Impugnado</w:t>
      </w:r>
    </w:p>
    <w:p w:rsidR="00D00ED6" w:rsidRPr="005765AA" w:rsidRDefault="00D00ED6" w:rsidP="00B9383B">
      <w:pPr>
        <w:spacing w:after="0" w:line="240" w:lineRule="auto"/>
        <w:ind w:left="567" w:right="567"/>
        <w:jc w:val="both"/>
        <w:rPr>
          <w:rFonts w:ascii="Palatino Linotype" w:hAnsi="Palatino Linotype"/>
          <w:i/>
          <w:color w:val="000000"/>
          <w:sz w:val="24"/>
        </w:rPr>
      </w:pPr>
      <w:r w:rsidRPr="005765AA">
        <w:rPr>
          <w:rFonts w:ascii="Palatino Linotype" w:hAnsi="Palatino Linotype"/>
          <w:i/>
          <w:color w:val="000000"/>
          <w:sz w:val="24"/>
        </w:rPr>
        <w:t>“</w:t>
      </w:r>
      <w:r w:rsidR="00B9383B" w:rsidRPr="005765AA">
        <w:rPr>
          <w:rFonts w:ascii="Palatino Linotype" w:hAnsi="Palatino Linotype"/>
          <w:i/>
          <w:color w:val="000000"/>
          <w:sz w:val="24"/>
        </w:rPr>
        <w:t>La falta de respuesta</w:t>
      </w:r>
      <w:r w:rsidRPr="005765AA">
        <w:rPr>
          <w:rFonts w:ascii="Palatino Linotype" w:hAnsi="Palatino Linotype"/>
          <w:i/>
          <w:color w:val="000000"/>
          <w:sz w:val="24"/>
        </w:rPr>
        <w:t>" (Sic).</w:t>
      </w:r>
    </w:p>
    <w:p w:rsidR="00D00ED6" w:rsidRPr="005765AA" w:rsidRDefault="00D00ED6" w:rsidP="00D00ED6">
      <w:pPr>
        <w:pStyle w:val="Sinespaciado"/>
      </w:pPr>
    </w:p>
    <w:p w:rsidR="00D00ED6" w:rsidRPr="005765AA" w:rsidRDefault="00D00ED6" w:rsidP="00B9383B">
      <w:pPr>
        <w:pStyle w:val="Sinespaciado"/>
      </w:pPr>
    </w:p>
    <w:p w:rsidR="00D00ED6" w:rsidRPr="005765AA" w:rsidRDefault="00D00ED6" w:rsidP="00B9383B">
      <w:pPr>
        <w:pStyle w:val="Prrafodelista"/>
        <w:numPr>
          <w:ilvl w:val="0"/>
          <w:numId w:val="5"/>
        </w:numPr>
        <w:jc w:val="both"/>
        <w:rPr>
          <w:rFonts w:ascii="Palatino Linotype" w:hAnsi="Palatino Linotype" w:cs="Arial"/>
        </w:rPr>
      </w:pPr>
      <w:r w:rsidRPr="005765AA">
        <w:rPr>
          <w:rFonts w:ascii="Palatino Linotype" w:hAnsi="Palatino Linotype" w:cs="Arial"/>
          <w:b/>
        </w:rPr>
        <w:t>Razones o Motivos de Inconformidad</w:t>
      </w:r>
    </w:p>
    <w:p w:rsidR="00D00ED6" w:rsidRPr="005765AA" w:rsidRDefault="00D00ED6" w:rsidP="00B9383B">
      <w:pPr>
        <w:spacing w:after="0" w:line="240" w:lineRule="auto"/>
        <w:ind w:left="851"/>
        <w:jc w:val="both"/>
        <w:rPr>
          <w:rFonts w:ascii="Palatino Linotype" w:hAnsi="Palatino Linotype"/>
          <w:i/>
          <w:color w:val="000000"/>
          <w:sz w:val="24"/>
        </w:rPr>
      </w:pPr>
      <w:r w:rsidRPr="005765AA">
        <w:rPr>
          <w:rFonts w:ascii="Palatino Linotype" w:hAnsi="Palatino Linotype"/>
          <w:i/>
          <w:color w:val="000000"/>
          <w:sz w:val="24"/>
        </w:rPr>
        <w:t>“</w:t>
      </w:r>
      <w:r w:rsidR="00B9383B" w:rsidRPr="005765AA">
        <w:rPr>
          <w:rFonts w:ascii="Palatino Linotype" w:hAnsi="Palatino Linotype"/>
          <w:i/>
          <w:color w:val="000000"/>
          <w:sz w:val="24"/>
        </w:rPr>
        <w:t>Que mas razon que no responder ni siquiera con sus multiples mentiras a mi solicitud de informacion</w:t>
      </w:r>
      <w:r w:rsidRPr="005765AA">
        <w:rPr>
          <w:rFonts w:ascii="Palatino Linotype" w:hAnsi="Palatino Linotype"/>
          <w:i/>
          <w:color w:val="000000"/>
          <w:sz w:val="24"/>
        </w:rPr>
        <w:t>” (Sic).</w:t>
      </w:r>
    </w:p>
    <w:p w:rsidR="00D00ED6" w:rsidRPr="005765AA" w:rsidRDefault="00D00ED6" w:rsidP="00D00ED6">
      <w:pPr>
        <w:spacing w:after="0" w:line="240" w:lineRule="auto"/>
        <w:ind w:left="851" w:right="992"/>
        <w:jc w:val="both"/>
        <w:rPr>
          <w:rFonts w:ascii="Palatino Linotype" w:hAnsi="Palatino Linotype"/>
          <w:i/>
          <w:color w:val="000000"/>
          <w:sz w:val="24"/>
        </w:rPr>
      </w:pPr>
    </w:p>
    <w:p w:rsidR="00D00ED6" w:rsidRPr="005765AA" w:rsidRDefault="00D00ED6" w:rsidP="00D00ED6">
      <w:pPr>
        <w:spacing w:after="0" w:line="240" w:lineRule="auto"/>
        <w:ind w:left="851" w:right="992"/>
        <w:jc w:val="both"/>
        <w:rPr>
          <w:rFonts w:ascii="Palatino Linotype" w:hAnsi="Palatino Linotype"/>
          <w:i/>
          <w:color w:val="000000"/>
          <w:sz w:val="24"/>
        </w:rPr>
      </w:pPr>
    </w:p>
    <w:p w:rsidR="00D00ED6" w:rsidRPr="005765AA" w:rsidRDefault="00D00ED6" w:rsidP="00D00ED6">
      <w:pPr>
        <w:spacing w:after="0" w:line="360" w:lineRule="auto"/>
        <w:jc w:val="both"/>
        <w:rPr>
          <w:rFonts w:ascii="Palatino Linotype" w:hAnsi="Palatino Linotype" w:cs="Arial"/>
          <w:b/>
          <w:sz w:val="28"/>
          <w:szCs w:val="24"/>
        </w:rPr>
      </w:pPr>
      <w:r w:rsidRPr="005765AA">
        <w:rPr>
          <w:rFonts w:ascii="Palatino Linotype" w:hAnsi="Palatino Linotype" w:cs="Arial"/>
          <w:b/>
          <w:sz w:val="28"/>
          <w:szCs w:val="24"/>
        </w:rPr>
        <w:t>CUARTO. Del turno del recurso de revisión.</w:t>
      </w: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El</w:t>
      </w:r>
      <w:r w:rsidRPr="005765AA">
        <w:rPr>
          <w:rFonts w:ascii="Palatino Linotype" w:hAnsi="Palatino Linotype" w:cs="Arial"/>
          <w:b/>
          <w:sz w:val="24"/>
          <w:szCs w:val="24"/>
        </w:rPr>
        <w:t xml:space="preserve"> </w:t>
      </w:r>
      <w:r w:rsidRPr="005765AA">
        <w:rPr>
          <w:rFonts w:ascii="Palatino Linotype" w:hAnsi="Palatino Linotype" w:cs="Arial"/>
          <w:sz w:val="24"/>
          <w:szCs w:val="24"/>
        </w:rPr>
        <w:t xml:space="preserve">medio de impugnación le fue turnado a la </w:t>
      </w:r>
      <w:r w:rsidRPr="005765AA">
        <w:rPr>
          <w:rFonts w:ascii="Palatino Linotype" w:hAnsi="Palatino Linotype" w:cs="Arial"/>
          <w:b/>
          <w:sz w:val="24"/>
          <w:szCs w:val="24"/>
        </w:rPr>
        <w:t>Comisionada Zulema Martínez Sánchez</w:t>
      </w:r>
      <w:r w:rsidRPr="005765AA">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B9383B" w:rsidRPr="005765AA">
        <w:rPr>
          <w:rFonts w:ascii="Palatino Linotype" w:hAnsi="Palatino Linotype" w:cs="Arial"/>
          <w:sz w:val="24"/>
          <w:szCs w:val="24"/>
        </w:rPr>
        <w:lastRenderedPageBreak/>
        <w:t>veintisiete de noviembre de dos mil diecinueve</w:t>
      </w:r>
      <w:r w:rsidRPr="005765AA">
        <w:rPr>
          <w:rFonts w:ascii="Palatino Linotype" w:hAnsi="Palatino Linotype" w:cs="Arial"/>
          <w:sz w:val="24"/>
          <w:szCs w:val="24"/>
        </w:rPr>
        <w:t>,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D00ED6" w:rsidRPr="005765AA" w:rsidRDefault="00D00ED6" w:rsidP="00D00ED6">
      <w:pPr>
        <w:spacing w:after="0" w:line="360" w:lineRule="auto"/>
        <w:jc w:val="both"/>
        <w:rPr>
          <w:rFonts w:ascii="Palatino Linotype" w:hAnsi="Palatino Linotype" w:cs="Arial"/>
          <w:sz w:val="24"/>
          <w:szCs w:val="24"/>
        </w:rPr>
      </w:pPr>
    </w:p>
    <w:p w:rsidR="00D00ED6" w:rsidRPr="005765AA" w:rsidRDefault="00D00ED6" w:rsidP="00D00ED6">
      <w:pPr>
        <w:spacing w:after="0" w:line="360" w:lineRule="auto"/>
        <w:jc w:val="both"/>
        <w:rPr>
          <w:rFonts w:ascii="Palatino Linotype" w:hAnsi="Palatino Linotype" w:cs="Arial"/>
          <w:b/>
          <w:sz w:val="28"/>
          <w:szCs w:val="24"/>
        </w:rPr>
      </w:pPr>
      <w:r w:rsidRPr="005765AA">
        <w:rPr>
          <w:rFonts w:ascii="Palatino Linotype" w:hAnsi="Palatino Linotype" w:cs="Arial"/>
          <w:b/>
          <w:sz w:val="28"/>
          <w:szCs w:val="24"/>
        </w:rPr>
        <w:t>QUINTO. De la etapa de instrucción.</w:t>
      </w: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Así, en la etapa de instrucción, se desprende que </w:t>
      </w:r>
      <w:r w:rsidRPr="005765AA">
        <w:rPr>
          <w:rFonts w:ascii="Palatino Linotype" w:hAnsi="Palatino Linotype" w:cs="Arial"/>
          <w:b/>
          <w:sz w:val="24"/>
          <w:szCs w:val="24"/>
        </w:rPr>
        <w:t>El Sujeto Obligado</w:t>
      </w:r>
      <w:r w:rsidRPr="005765AA">
        <w:rPr>
          <w:rFonts w:ascii="Palatino Linotype" w:hAnsi="Palatino Linotype" w:cs="Arial"/>
          <w:sz w:val="24"/>
          <w:szCs w:val="24"/>
        </w:rPr>
        <w:t xml:space="preserve"> </w:t>
      </w:r>
      <w:r w:rsidR="00B9383B" w:rsidRPr="005765AA">
        <w:rPr>
          <w:rFonts w:ascii="Palatino Linotype" w:hAnsi="Palatino Linotype" w:cs="Arial"/>
          <w:sz w:val="24"/>
          <w:szCs w:val="24"/>
        </w:rPr>
        <w:t>fue omiso en rendir su informe justificado;</w:t>
      </w:r>
      <w:r w:rsidRPr="005765AA">
        <w:rPr>
          <w:rFonts w:ascii="Palatino Linotype" w:hAnsi="Palatino Linotype" w:cs="Arial"/>
          <w:sz w:val="24"/>
          <w:szCs w:val="24"/>
        </w:rPr>
        <w:t xml:space="preserve"> asimismo, se advierte que </w:t>
      </w:r>
      <w:r w:rsidRPr="005765AA">
        <w:rPr>
          <w:rFonts w:ascii="Palatino Linotype" w:hAnsi="Palatino Linotype" w:cs="Arial"/>
          <w:b/>
          <w:sz w:val="24"/>
          <w:szCs w:val="24"/>
        </w:rPr>
        <w:t>La Recurrente</w:t>
      </w:r>
      <w:r w:rsidRPr="005765AA">
        <w:rPr>
          <w:rFonts w:ascii="Palatino Linotype" w:hAnsi="Palatino Linotype" w:cs="Arial"/>
          <w:sz w:val="24"/>
          <w:szCs w:val="24"/>
        </w:rPr>
        <w:t xml:space="preserve">, </w:t>
      </w:r>
      <w:r w:rsidR="00B9383B" w:rsidRPr="005765AA">
        <w:rPr>
          <w:rFonts w:ascii="Palatino Linotype" w:hAnsi="Palatino Linotype" w:cs="Arial"/>
          <w:sz w:val="24"/>
          <w:szCs w:val="24"/>
        </w:rPr>
        <w:t xml:space="preserve">tampoco rindió manifestaciones, </w:t>
      </w:r>
      <w:r w:rsidRPr="005765AA">
        <w:rPr>
          <w:rFonts w:ascii="Palatino Linotype" w:hAnsi="Palatino Linotype" w:cs="Arial"/>
          <w:sz w:val="24"/>
          <w:szCs w:val="24"/>
        </w:rPr>
        <w:t>de igual modo se aprecia del expediente electrónico en estudio que obra en el sistema SAIMEX, que no se llevaron a acabo audiencias ni diligencia alguna, como se muestra en la siguiente imagen:</w:t>
      </w:r>
    </w:p>
    <w:p w:rsidR="00B9383B" w:rsidRPr="005765AA" w:rsidRDefault="00B9383B" w:rsidP="00B9383B">
      <w:pPr>
        <w:pStyle w:val="Sinespaciado"/>
      </w:pPr>
    </w:p>
    <w:p w:rsidR="00D00ED6" w:rsidRPr="005765AA" w:rsidRDefault="00B9383B" w:rsidP="00D00ED6">
      <w:pPr>
        <w:spacing w:after="0" w:line="360" w:lineRule="auto"/>
        <w:jc w:val="both"/>
        <w:rPr>
          <w:rFonts w:ascii="Palatino Linotype" w:hAnsi="Palatino Linotype" w:cs="Arial"/>
          <w:sz w:val="12"/>
          <w:szCs w:val="24"/>
        </w:rPr>
      </w:pPr>
      <w:r w:rsidRPr="005765AA">
        <w:rPr>
          <w:rFonts w:ascii="Palatino Linotype" w:hAnsi="Palatino Linotype" w:cs="Arial"/>
          <w:noProof/>
          <w:sz w:val="12"/>
          <w:szCs w:val="24"/>
          <w:lang w:eastAsia="es-MX"/>
        </w:rPr>
        <w:drawing>
          <wp:inline distT="0" distB="0" distL="0" distR="0">
            <wp:extent cx="5756910" cy="23933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393315"/>
                    </a:xfrm>
                    <a:prstGeom prst="rect">
                      <a:avLst/>
                    </a:prstGeom>
                    <a:noFill/>
                    <a:ln>
                      <a:noFill/>
                    </a:ln>
                  </pic:spPr>
                </pic:pic>
              </a:graphicData>
            </a:graphic>
          </wp:inline>
        </w:drawing>
      </w:r>
    </w:p>
    <w:p w:rsidR="00D00ED6" w:rsidRPr="005765AA" w:rsidRDefault="00D00ED6" w:rsidP="00D00ED6">
      <w:pPr>
        <w:spacing w:after="0" w:line="360" w:lineRule="auto"/>
        <w:rPr>
          <w:rFonts w:ascii="Palatino Linotype" w:hAnsi="Palatino Linotype" w:cs="Arial"/>
          <w:noProof/>
          <w:sz w:val="24"/>
          <w:szCs w:val="24"/>
          <w:lang w:eastAsia="es-MX"/>
        </w:rPr>
      </w:pPr>
    </w:p>
    <w:p w:rsidR="00D00ED6" w:rsidRPr="005765AA" w:rsidRDefault="00D00ED6" w:rsidP="00D00ED6">
      <w:pPr>
        <w:spacing w:after="0" w:line="360" w:lineRule="auto"/>
        <w:jc w:val="both"/>
        <w:rPr>
          <w:rFonts w:ascii="Palatino Linotype" w:hAnsi="Palatino Linotype" w:cs="Arial"/>
          <w:b/>
          <w:sz w:val="28"/>
          <w:szCs w:val="24"/>
        </w:rPr>
      </w:pPr>
      <w:r w:rsidRPr="005765AA">
        <w:rPr>
          <w:rFonts w:ascii="Palatino Linotype" w:hAnsi="Palatino Linotype" w:cs="Arial"/>
          <w:b/>
          <w:sz w:val="28"/>
          <w:szCs w:val="24"/>
        </w:rPr>
        <w:t>QUINTO. Del Cierre de la etapa de instrucción.</w:t>
      </w: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lastRenderedPageBreak/>
        <w:t xml:space="preserve">En fecha </w:t>
      </w:r>
      <w:r w:rsidR="00B9383B" w:rsidRPr="005765AA">
        <w:rPr>
          <w:rFonts w:ascii="Palatino Linotype" w:hAnsi="Palatino Linotype" w:cs="Arial"/>
          <w:sz w:val="24"/>
          <w:szCs w:val="24"/>
        </w:rPr>
        <w:t>nueve de diciembre</w:t>
      </w:r>
      <w:r w:rsidRPr="005765AA">
        <w:rPr>
          <w:rFonts w:ascii="Palatino Linotype" w:hAnsi="Palatino Linotype" w:cs="Arial"/>
          <w:sz w:val="24"/>
          <w:szCs w:val="24"/>
        </w:rPr>
        <w:t xml:space="preserve">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rsidR="0069166E" w:rsidRPr="005765AA" w:rsidRDefault="0069166E" w:rsidP="0069166E">
      <w:pPr>
        <w:pStyle w:val="Sinespaciado"/>
      </w:pPr>
    </w:p>
    <w:p w:rsidR="0069166E" w:rsidRPr="005765AA" w:rsidRDefault="0069166E" w:rsidP="0069166E">
      <w:pPr>
        <w:spacing w:before="24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Es de destacar que, en fecha </w:t>
      </w:r>
      <w:r w:rsidR="00D93B1B" w:rsidRPr="005765AA">
        <w:rPr>
          <w:rFonts w:ascii="Palatino Linotype" w:hAnsi="Palatino Linotype" w:cs="Arial"/>
          <w:sz w:val="24"/>
          <w:szCs w:val="24"/>
        </w:rPr>
        <w:t>veintisiete</w:t>
      </w:r>
      <w:r w:rsidR="00B9383B" w:rsidRPr="005765AA">
        <w:rPr>
          <w:rFonts w:ascii="Palatino Linotype" w:hAnsi="Palatino Linotype" w:cs="Arial"/>
          <w:sz w:val="24"/>
          <w:szCs w:val="24"/>
        </w:rPr>
        <w:t xml:space="preserve"> de enero</w:t>
      </w:r>
      <w:r w:rsidRPr="005765AA">
        <w:rPr>
          <w:rFonts w:ascii="Palatino Linotype" w:hAnsi="Palatino Linotype" w:cs="Arial"/>
          <w:sz w:val="24"/>
          <w:szCs w:val="24"/>
        </w:rPr>
        <w:t xml:space="preserve"> del </w:t>
      </w:r>
      <w:r w:rsidR="00B9383B" w:rsidRPr="005765AA">
        <w:rPr>
          <w:rFonts w:ascii="Palatino Linotype" w:hAnsi="Palatino Linotype" w:cs="Arial"/>
          <w:sz w:val="24"/>
          <w:szCs w:val="24"/>
        </w:rPr>
        <w:t>año en curso</w:t>
      </w:r>
      <w:r w:rsidRPr="005765AA">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D00ED6" w:rsidRPr="005765AA" w:rsidRDefault="00D00ED6" w:rsidP="00D00ED6">
      <w:pPr>
        <w:pStyle w:val="Sinespaciado"/>
      </w:pPr>
    </w:p>
    <w:p w:rsidR="00D00ED6" w:rsidRPr="005765AA" w:rsidRDefault="00D00ED6" w:rsidP="00D00ED6">
      <w:pPr>
        <w:pStyle w:val="Sinespaciado"/>
      </w:pPr>
    </w:p>
    <w:p w:rsidR="00D00ED6" w:rsidRPr="005765AA" w:rsidRDefault="00D00ED6" w:rsidP="00D00ED6">
      <w:pPr>
        <w:spacing w:after="0" w:line="360" w:lineRule="auto"/>
        <w:jc w:val="center"/>
        <w:rPr>
          <w:rFonts w:ascii="Palatino Linotype" w:hAnsi="Palatino Linotype" w:cs="Arial"/>
          <w:b/>
          <w:sz w:val="28"/>
          <w:szCs w:val="24"/>
        </w:rPr>
      </w:pPr>
      <w:r w:rsidRPr="005765AA">
        <w:rPr>
          <w:rFonts w:ascii="Palatino Linotype" w:hAnsi="Palatino Linotype" w:cs="Arial"/>
          <w:b/>
          <w:sz w:val="28"/>
          <w:szCs w:val="24"/>
        </w:rPr>
        <w:t>C O N S I D E R A N D O</w:t>
      </w:r>
    </w:p>
    <w:p w:rsidR="00D00ED6" w:rsidRPr="005765AA" w:rsidRDefault="00D00ED6" w:rsidP="00D00ED6">
      <w:pPr>
        <w:pStyle w:val="Sinespaciado"/>
      </w:pPr>
    </w:p>
    <w:p w:rsidR="00D00ED6" w:rsidRPr="005765AA" w:rsidRDefault="00D00ED6" w:rsidP="00D00ED6">
      <w:pPr>
        <w:spacing w:after="0" w:line="360" w:lineRule="auto"/>
        <w:jc w:val="both"/>
        <w:rPr>
          <w:rFonts w:ascii="Palatino Linotype" w:hAnsi="Palatino Linotype" w:cs="Arial"/>
          <w:sz w:val="28"/>
          <w:szCs w:val="28"/>
        </w:rPr>
      </w:pPr>
      <w:r w:rsidRPr="005765AA">
        <w:rPr>
          <w:rFonts w:ascii="Palatino Linotype" w:hAnsi="Palatino Linotype" w:cs="Arial"/>
          <w:b/>
          <w:sz w:val="28"/>
          <w:szCs w:val="28"/>
        </w:rPr>
        <w:t>PRIMERO. Competencia</w:t>
      </w:r>
      <w:r w:rsidRPr="005765AA">
        <w:rPr>
          <w:rFonts w:ascii="Palatino Linotype" w:hAnsi="Palatino Linotype" w:cs="Arial"/>
          <w:sz w:val="28"/>
          <w:szCs w:val="28"/>
        </w:rPr>
        <w:t xml:space="preserve">. </w:t>
      </w: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vigésimo segundo,</w:t>
      </w:r>
      <w:r w:rsidR="00B9383B" w:rsidRPr="005765AA">
        <w:rPr>
          <w:rFonts w:ascii="Palatino Linotype" w:hAnsi="Palatino Linotype" w:cs="Arial"/>
          <w:sz w:val="24"/>
          <w:szCs w:val="24"/>
        </w:rPr>
        <w:t xml:space="preserve"> vigésimo tercero y vigésimo cuarto, </w:t>
      </w:r>
      <w:r w:rsidRPr="005765AA">
        <w:rPr>
          <w:rFonts w:ascii="Palatino Linotype" w:hAnsi="Palatino Linotype" w:cs="Arial"/>
          <w:sz w:val="24"/>
          <w:szCs w:val="24"/>
        </w:rPr>
        <w:t>fracción IV</w:t>
      </w:r>
      <w:r w:rsidR="00B9383B" w:rsidRPr="005765AA">
        <w:rPr>
          <w:rFonts w:ascii="Palatino Linotype" w:hAnsi="Palatino Linotype" w:cs="Arial"/>
          <w:sz w:val="24"/>
          <w:szCs w:val="24"/>
        </w:rPr>
        <w:t>,</w:t>
      </w:r>
      <w:r w:rsidRPr="005765AA">
        <w:rPr>
          <w:rFonts w:ascii="Palatino Linotype" w:hAnsi="Palatino Linotype" w:cs="Arial"/>
          <w:sz w:val="24"/>
          <w:szCs w:val="24"/>
        </w:rPr>
        <w:t xml:space="preserve"> de la Constitución Política del Estado Libre y Soberano de México, 1, 2 fracción II, 13, 29, 36 fracciones II y III, 176, 178, 179 fracciones I y VI, 181 párrafo tercero, 182, 185, 188 y 194</w:t>
      </w:r>
      <w:r w:rsidR="00B9383B" w:rsidRPr="005765AA">
        <w:rPr>
          <w:rFonts w:ascii="Palatino Linotype" w:hAnsi="Palatino Linotype" w:cs="Arial"/>
          <w:sz w:val="24"/>
          <w:szCs w:val="24"/>
        </w:rPr>
        <w:t>,</w:t>
      </w:r>
      <w:r w:rsidRPr="005765AA">
        <w:rPr>
          <w:rFonts w:ascii="Palatino Linotype" w:hAnsi="Palatino Linotype" w:cs="Arial"/>
          <w:sz w:val="24"/>
          <w:szCs w:val="24"/>
        </w:rPr>
        <w:t xml:space="preserve">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D93B1B" w:rsidRPr="005765AA" w:rsidRDefault="00D93B1B" w:rsidP="00D93B1B">
      <w:pPr>
        <w:pStyle w:val="Sinespaciado"/>
        <w:spacing w:line="360" w:lineRule="auto"/>
        <w:jc w:val="both"/>
        <w:rPr>
          <w:rFonts w:ascii="Palatino Linotype" w:hAnsi="Palatino Linotype"/>
          <w:b/>
          <w:sz w:val="26"/>
          <w:szCs w:val="26"/>
        </w:rPr>
      </w:pPr>
    </w:p>
    <w:p w:rsidR="00D93B1B" w:rsidRPr="005765AA" w:rsidRDefault="00D93B1B" w:rsidP="00D93B1B">
      <w:pPr>
        <w:pStyle w:val="Sinespaciado"/>
        <w:spacing w:line="360" w:lineRule="auto"/>
        <w:jc w:val="both"/>
        <w:rPr>
          <w:rFonts w:ascii="Palatino Linotype" w:hAnsi="Palatino Linotype"/>
          <w:b/>
          <w:sz w:val="28"/>
          <w:szCs w:val="26"/>
        </w:rPr>
      </w:pPr>
      <w:r w:rsidRPr="005765AA">
        <w:rPr>
          <w:rFonts w:ascii="Palatino Linotype" w:hAnsi="Palatino Linotype"/>
          <w:b/>
          <w:sz w:val="28"/>
          <w:szCs w:val="26"/>
        </w:rPr>
        <w:t xml:space="preserve">SEGUNDO. Sobre los alcances del recurso de revisión. </w:t>
      </w:r>
    </w:p>
    <w:p w:rsidR="00D93B1B" w:rsidRPr="005765AA" w:rsidRDefault="00D93B1B" w:rsidP="00D93B1B">
      <w:pPr>
        <w:pStyle w:val="Sinespaciado"/>
        <w:spacing w:line="360" w:lineRule="auto"/>
        <w:jc w:val="both"/>
        <w:rPr>
          <w:rFonts w:ascii="Palatino Linotype" w:hAnsi="Palatino Linotype"/>
        </w:rPr>
      </w:pPr>
      <w:r w:rsidRPr="005765AA">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93B1B" w:rsidRPr="005765AA" w:rsidRDefault="00D93B1B" w:rsidP="00D93B1B">
      <w:pPr>
        <w:pStyle w:val="Sinespaciado"/>
        <w:spacing w:line="360" w:lineRule="auto"/>
        <w:jc w:val="both"/>
        <w:rPr>
          <w:rFonts w:ascii="Palatino Linotype" w:hAnsi="Palatino Linotype"/>
        </w:rPr>
      </w:pPr>
    </w:p>
    <w:p w:rsidR="00D93B1B" w:rsidRPr="005765AA" w:rsidRDefault="00D93B1B" w:rsidP="00D93B1B">
      <w:pPr>
        <w:pStyle w:val="Sinespaciado"/>
        <w:spacing w:line="360" w:lineRule="auto"/>
        <w:jc w:val="both"/>
        <w:rPr>
          <w:rFonts w:ascii="Palatino Linotype" w:eastAsia="Calibri" w:hAnsi="Palatino Linotype" w:cs="Arial"/>
          <w:sz w:val="28"/>
          <w:szCs w:val="26"/>
        </w:rPr>
      </w:pPr>
      <w:r w:rsidRPr="005765AA">
        <w:rPr>
          <w:rFonts w:ascii="Palatino Linotype" w:eastAsia="Calibri" w:hAnsi="Palatino Linotype" w:cs="Arial"/>
          <w:b/>
          <w:sz w:val="28"/>
          <w:szCs w:val="26"/>
        </w:rPr>
        <w:t>TERCERO. Cuestiones de previo y especial pronunciamiento.</w:t>
      </w:r>
    </w:p>
    <w:p w:rsidR="00D93B1B" w:rsidRPr="005765AA" w:rsidRDefault="00D93B1B" w:rsidP="00D93B1B">
      <w:pPr>
        <w:pStyle w:val="Sinespaciado"/>
        <w:spacing w:line="360" w:lineRule="auto"/>
        <w:jc w:val="both"/>
        <w:rPr>
          <w:rFonts w:ascii="Palatino Linotype" w:hAnsi="Palatino Linotype"/>
          <w:sz w:val="24"/>
          <w:lang w:val="es-ES"/>
        </w:rPr>
      </w:pPr>
      <w:r w:rsidRPr="005765AA">
        <w:rPr>
          <w:rFonts w:ascii="Palatino Linotype" w:hAnsi="Palatino Linotype" w:cs="Arial"/>
          <w:sz w:val="24"/>
          <w:lang w:val="es-ES"/>
        </w:rPr>
        <w:t xml:space="preserve">El Recurso de Revisión en estudio contiene los elementos normativos de validez exigidos en </w:t>
      </w:r>
      <w:r w:rsidRPr="005765AA">
        <w:rPr>
          <w:rFonts w:ascii="Palatino Linotype" w:hAnsi="Palatino Linotype"/>
          <w:sz w:val="24"/>
          <w:lang w:val="es-ES"/>
        </w:rPr>
        <w:t xml:space="preserve">la Ley de Transparencia y </w:t>
      </w:r>
      <w:r w:rsidRPr="005765AA">
        <w:rPr>
          <w:rFonts w:ascii="Palatino Linotype" w:hAnsi="Palatino Linotype" w:cs="Arial"/>
          <w:sz w:val="24"/>
          <w:lang w:val="es-ES_tradnl"/>
        </w:rPr>
        <w:t>Acceso a la Información Pública del Estado de México y Municipios</w:t>
      </w:r>
      <w:r w:rsidRPr="005765AA">
        <w:rPr>
          <w:rFonts w:ascii="Palatino Linotype" w:hAnsi="Palatino Linotype"/>
          <w:sz w:val="24"/>
          <w:lang w:val="es-ES"/>
        </w:rPr>
        <w:t>, establecidos en el artículo 180 que enuncia:</w:t>
      </w:r>
    </w:p>
    <w:p w:rsidR="00D93B1B" w:rsidRPr="005765AA" w:rsidRDefault="00D93B1B" w:rsidP="00D93B1B">
      <w:pPr>
        <w:pStyle w:val="Sinespaciado"/>
      </w:pP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b/>
          <w:i/>
          <w:lang w:val="es-ES" w:eastAsia="es-ES"/>
        </w:rPr>
        <w:t xml:space="preserve">“Artículo 180. </w:t>
      </w:r>
      <w:r w:rsidRPr="005765AA">
        <w:rPr>
          <w:rFonts w:ascii="Palatino Linotype" w:eastAsia="Times New Roman" w:hAnsi="Palatino Linotype" w:cs="Arial"/>
          <w:i/>
          <w:lang w:val="es-ES" w:eastAsia="es-ES"/>
        </w:rPr>
        <w:t>El recurso de revisión contendrá:</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I. El sujeto obligado ante la cual se presentó la solicitud;</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b/>
          <w:i/>
          <w:lang w:val="es-ES" w:eastAsia="es-ES"/>
        </w:rPr>
        <w:t>II. El nombre del solicitante que recurre</w:t>
      </w:r>
      <w:r w:rsidRPr="005765AA">
        <w:rPr>
          <w:rFonts w:ascii="Palatino Linotype" w:eastAsia="Times New Roman" w:hAnsi="Palatino Linotype" w:cs="Arial"/>
          <w:i/>
          <w:lang w:val="es-ES" w:eastAsia="es-ES"/>
        </w:rPr>
        <w:t xml:space="preserve"> o de su representante y, en su caso, del tercero interesado, así como la dirección o medio que señale para recibir notificaciones;</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III. El número de folio de respuesta de la solicitud de acceso;</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IV. La fecha en que fue notificada la respuesta al solicitante o tuvo conocimiento del acto reclamado, o de presentación de la solicitud, en caso de falta de respuesta;</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V. El acto que se recurre;</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VI. Las razones o motivos de inconformidad;</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VII. La copia de la respuesta que se impugna y, en su caso, de la notificación correspondiente, en el caso de respuesta de la solicitud; y</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VIII. Firma del recurrente, en su caso, cuando se presente por escrito, requisito sin el cual se dará trámite al recurso.</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Adicionalmente, se podrán anexar las pruebas y demás elementos que considere procedentes someter a juicio del Instituto.</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i/>
          <w:lang w:val="es-ES" w:eastAsia="es-ES"/>
        </w:rPr>
        <w:t>En ningún caso será necesario que el particular ratifique el recurso de revisión interpuesto.</w:t>
      </w: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p>
    <w:p w:rsidR="00D93B1B" w:rsidRPr="005765AA" w:rsidRDefault="00D93B1B" w:rsidP="00D93B1B">
      <w:pPr>
        <w:spacing w:after="0" w:line="240" w:lineRule="auto"/>
        <w:ind w:left="851" w:right="851"/>
        <w:jc w:val="both"/>
        <w:rPr>
          <w:rFonts w:ascii="Palatino Linotype" w:eastAsia="Times New Roman" w:hAnsi="Palatino Linotype" w:cs="Arial"/>
          <w:i/>
          <w:lang w:val="es-ES" w:eastAsia="es-ES"/>
        </w:rPr>
      </w:pPr>
      <w:r w:rsidRPr="005765AA">
        <w:rPr>
          <w:rFonts w:ascii="Palatino Linotype" w:eastAsia="Times New Roman" w:hAnsi="Palatino Linotype" w:cs="Arial"/>
          <w:b/>
          <w:i/>
          <w:lang w:val="es-ES" w:eastAsia="es-ES"/>
        </w:rPr>
        <w:t>En caso de que el recurso se interponga de manera electrónica no será indispensable que contengan los requisitos establecidos en las fracciones II</w:t>
      </w:r>
      <w:r w:rsidRPr="005765AA">
        <w:rPr>
          <w:rFonts w:ascii="Palatino Linotype" w:eastAsia="Times New Roman" w:hAnsi="Palatino Linotype" w:cs="Arial"/>
          <w:i/>
          <w:lang w:val="es-ES" w:eastAsia="es-ES"/>
        </w:rPr>
        <w:t>, IV, VII y VIII.”</w:t>
      </w:r>
    </w:p>
    <w:p w:rsidR="00D93B1B" w:rsidRPr="005765AA" w:rsidRDefault="00D93B1B" w:rsidP="00D93B1B">
      <w:pPr>
        <w:spacing w:after="0" w:line="240" w:lineRule="auto"/>
        <w:ind w:left="851" w:right="851"/>
        <w:jc w:val="right"/>
        <w:rPr>
          <w:rFonts w:ascii="Palatino Linotype" w:eastAsia="Times New Roman" w:hAnsi="Palatino Linotype" w:cs="Arial"/>
          <w:b/>
          <w:i/>
          <w:lang w:val="es-ES" w:eastAsia="es-ES"/>
        </w:rPr>
      </w:pPr>
      <w:r w:rsidRPr="005765AA">
        <w:rPr>
          <w:rFonts w:ascii="Palatino Linotype" w:eastAsia="Times New Roman" w:hAnsi="Palatino Linotype" w:cs="Arial"/>
          <w:b/>
          <w:i/>
          <w:lang w:val="es-ES" w:eastAsia="es-ES"/>
        </w:rPr>
        <w:t>[Énfasis añadido]</w:t>
      </w:r>
    </w:p>
    <w:p w:rsidR="00D93B1B" w:rsidRPr="005765AA" w:rsidRDefault="00D93B1B" w:rsidP="00D93B1B">
      <w:pPr>
        <w:spacing w:after="0" w:line="276" w:lineRule="auto"/>
        <w:ind w:left="851"/>
        <w:jc w:val="right"/>
        <w:rPr>
          <w:rFonts w:ascii="Palatino Linotype" w:eastAsia="Times New Roman" w:hAnsi="Palatino Linotype" w:cs="Arial"/>
          <w:b/>
          <w:i/>
          <w:sz w:val="24"/>
          <w:szCs w:val="24"/>
          <w:lang w:val="es-ES" w:eastAsia="es-ES"/>
        </w:rPr>
      </w:pPr>
    </w:p>
    <w:p w:rsidR="00D93B1B" w:rsidRPr="005765AA" w:rsidRDefault="00D93B1B" w:rsidP="00D93B1B">
      <w:pPr>
        <w:spacing w:before="240" w:after="240" w:line="360" w:lineRule="auto"/>
        <w:jc w:val="both"/>
        <w:rPr>
          <w:rFonts w:ascii="Palatino Linotype" w:eastAsia="Calibri" w:hAnsi="Palatino Linotype" w:cs="Arial"/>
          <w:sz w:val="24"/>
          <w:szCs w:val="24"/>
          <w:lang w:val="es-ES" w:eastAsia="es-ES"/>
        </w:rPr>
      </w:pPr>
      <w:r w:rsidRPr="005765AA">
        <w:rPr>
          <w:rFonts w:ascii="Palatino Linotype" w:eastAsia="Calibri" w:hAnsi="Palatino Linotype" w:cs="Segoe UI"/>
          <w:sz w:val="24"/>
          <w:szCs w:val="24"/>
          <w:lang w:val="es-ES" w:eastAsia="es-ES"/>
        </w:rPr>
        <w:t>Cabe señalar que el</w:t>
      </w:r>
      <w:r w:rsidRPr="005765AA">
        <w:rPr>
          <w:rFonts w:ascii="Palatino Linotype" w:eastAsia="Calibri" w:hAnsi="Palatino Linotype" w:cs="Segoe UI"/>
          <w:b/>
          <w:sz w:val="24"/>
          <w:szCs w:val="24"/>
          <w:lang w:val="es-ES" w:eastAsia="es-ES"/>
        </w:rPr>
        <w:t xml:space="preserve"> Recurrente</w:t>
      </w:r>
      <w:r w:rsidRPr="005765AA">
        <w:rPr>
          <w:rFonts w:ascii="Palatino Linotype" w:eastAsia="Calibri" w:hAnsi="Palatino Linotype" w:cs="Segoe UI"/>
          <w:sz w:val="24"/>
          <w:szCs w:val="24"/>
          <w:lang w:val="es-ES" w:eastAsia="es-ES"/>
        </w:rPr>
        <w:t xml:space="preserve"> se identifica como </w:t>
      </w:r>
      <w:r w:rsidRPr="005765AA">
        <w:rPr>
          <w:rFonts w:ascii="Palatino Linotype" w:eastAsia="Yu Mincho" w:hAnsi="Palatino Linotype" w:cs="Arial"/>
          <w:b/>
          <w:sz w:val="24"/>
          <w:szCs w:val="24"/>
          <w:lang w:val="es-ES" w:eastAsia="es-ES"/>
        </w:rPr>
        <w:t>“DOLORES DECABEZA LENGUALARGA</w:t>
      </w:r>
      <w:r w:rsidRPr="005765AA">
        <w:rPr>
          <w:rFonts w:ascii="Palatino Linotype" w:eastAsia="Calibri" w:hAnsi="Palatino Linotype" w:cs="Arial"/>
          <w:b/>
          <w:sz w:val="24"/>
          <w:szCs w:val="24"/>
          <w:lang w:val="es-ES" w:eastAsia="es-ES"/>
        </w:rPr>
        <w:t>”</w:t>
      </w:r>
      <w:r w:rsidRPr="005765AA">
        <w:rPr>
          <w:rFonts w:ascii="Palatino Linotype" w:eastAsia="Yu Mincho" w:hAnsi="Palatino Linotype" w:cs="Arial"/>
          <w:sz w:val="24"/>
          <w:szCs w:val="24"/>
          <w:lang w:val="es-ES" w:eastAsia="es-ES"/>
        </w:rPr>
        <w:t>.</w:t>
      </w:r>
      <w:r w:rsidRPr="005765AA">
        <w:rPr>
          <w:rFonts w:ascii="Palatino Linotype" w:eastAsia="Yu Mincho" w:hAnsi="Palatino Linotype" w:cs="Arial"/>
          <w:b/>
          <w:sz w:val="24"/>
          <w:szCs w:val="24"/>
          <w:lang w:val="es-ES" w:eastAsia="es-ES"/>
        </w:rPr>
        <w:t xml:space="preserve"> </w:t>
      </w:r>
      <w:r w:rsidRPr="005765AA">
        <w:rPr>
          <w:rFonts w:ascii="Palatino Linotype" w:eastAsia="Calibri" w:hAnsi="Palatino Linotype" w:cs="Times New Roman"/>
          <w:sz w:val="24"/>
          <w:szCs w:val="24"/>
          <w:lang w:val="es-ES" w:eastAsia="es-ES"/>
        </w:rPr>
        <w:t xml:space="preserve">No obstante a lo anterior, proporcionar un seudónimo no es motivo para desechar las </w:t>
      </w:r>
      <w:r w:rsidRPr="005765A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D93B1B" w:rsidRPr="005765AA" w:rsidRDefault="00D93B1B" w:rsidP="00D93B1B">
      <w:pPr>
        <w:spacing w:before="240" w:after="240" w:line="240" w:lineRule="auto"/>
        <w:ind w:left="851" w:right="900"/>
        <w:jc w:val="both"/>
        <w:rPr>
          <w:rFonts w:ascii="Palatino Linotype" w:eastAsia="Calibri" w:hAnsi="Palatino Linotype" w:cs="Arial"/>
          <w:i/>
          <w:lang w:val="es-ES" w:eastAsia="es-ES"/>
        </w:rPr>
      </w:pPr>
      <w:r w:rsidRPr="005765AA">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D93B1B" w:rsidRPr="005765AA" w:rsidRDefault="00D93B1B" w:rsidP="00D93B1B">
      <w:pPr>
        <w:spacing w:after="0" w:line="240" w:lineRule="auto"/>
        <w:ind w:left="851" w:right="900"/>
        <w:jc w:val="both"/>
        <w:rPr>
          <w:rFonts w:ascii="Palatino Linotype" w:eastAsia="Calibri" w:hAnsi="Palatino Linotype" w:cs="Arial"/>
          <w:i/>
          <w:sz w:val="6"/>
          <w:lang w:val="es-ES" w:eastAsia="es-ES"/>
        </w:rPr>
      </w:pPr>
    </w:p>
    <w:p w:rsidR="00D93B1B" w:rsidRPr="005765AA" w:rsidRDefault="00D93B1B" w:rsidP="00D93B1B">
      <w:pPr>
        <w:spacing w:before="240" w:after="240" w:line="360" w:lineRule="auto"/>
        <w:jc w:val="both"/>
        <w:rPr>
          <w:rFonts w:ascii="Palatino Linotype" w:eastAsia="Calibri" w:hAnsi="Palatino Linotype" w:cs="Times New Roman"/>
          <w:sz w:val="24"/>
          <w:szCs w:val="24"/>
          <w:lang w:val="es-ES" w:eastAsia="es-ES"/>
        </w:rPr>
      </w:pPr>
      <w:r w:rsidRPr="005765A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5765AA">
        <w:rPr>
          <w:rFonts w:ascii="Palatino Linotype" w:eastAsia="Calibri" w:hAnsi="Palatino Linotype" w:cs="Arial"/>
          <w:sz w:val="24"/>
          <w:szCs w:val="24"/>
          <w:lang w:val="es-ES" w:eastAsia="es-ES"/>
        </w:rPr>
        <w:t>vigésimo segundo, vigésimo tercero</w:t>
      </w:r>
      <w:r w:rsidRPr="005765AA">
        <w:rPr>
          <w:rFonts w:ascii="Palatino Linotype" w:eastAsia="Times New Roman" w:hAnsi="Palatino Linotype" w:cs="Arial"/>
          <w:sz w:val="24"/>
        </w:rPr>
        <w:t xml:space="preserve"> y vigésimo cuarto</w:t>
      </w:r>
      <w:r w:rsidRPr="005765AA">
        <w:rPr>
          <w:rFonts w:ascii="Palatino Linotype" w:eastAsia="Calibri" w:hAnsi="Palatino Linotype" w:cs="Times New Roman"/>
          <w:sz w:val="24"/>
          <w:szCs w:val="24"/>
          <w:lang w:val="es-ES" w:eastAsia="es-ES"/>
        </w:rPr>
        <w:t>, de la Constitución Política del Estado Libre y Soberano de México, se establece lo siguiente:</w:t>
      </w:r>
    </w:p>
    <w:p w:rsidR="00D93B1B" w:rsidRPr="005765AA" w:rsidRDefault="00D93B1B" w:rsidP="00D93B1B">
      <w:pPr>
        <w:spacing w:before="240" w:after="240" w:line="360" w:lineRule="auto"/>
        <w:jc w:val="both"/>
        <w:rPr>
          <w:rFonts w:ascii="Palatino Linotype" w:eastAsia="Calibri" w:hAnsi="Palatino Linotype" w:cs="Times New Roman"/>
          <w:sz w:val="24"/>
          <w:szCs w:val="24"/>
          <w:lang w:val="es-ES" w:eastAsia="es-ES"/>
        </w:rPr>
      </w:pPr>
    </w:p>
    <w:p w:rsidR="00D93B1B" w:rsidRPr="005765AA" w:rsidRDefault="00D93B1B" w:rsidP="00D93B1B">
      <w:pPr>
        <w:spacing w:before="120" w:after="120" w:line="240" w:lineRule="auto"/>
        <w:ind w:left="851" w:right="851"/>
        <w:jc w:val="center"/>
        <w:rPr>
          <w:rFonts w:ascii="Palatino Linotype" w:eastAsia="Calibri" w:hAnsi="Palatino Linotype" w:cs="Times New Roman"/>
          <w:b/>
          <w:i/>
          <w:lang w:val="es-ES" w:eastAsia="es-ES"/>
        </w:rPr>
      </w:pPr>
      <w:r w:rsidRPr="005765AA">
        <w:rPr>
          <w:rFonts w:ascii="Palatino Linotype" w:eastAsia="Calibri" w:hAnsi="Palatino Linotype" w:cs="Times New Roman"/>
          <w:b/>
          <w:i/>
          <w:lang w:val="es-ES" w:eastAsia="es-ES"/>
        </w:rPr>
        <w:t>Constitución Política de los Estados Unidos Mexicanos</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w:t>
      </w:r>
      <w:r w:rsidRPr="005765AA">
        <w:rPr>
          <w:rFonts w:ascii="Palatino Linotype" w:eastAsia="Calibri" w:hAnsi="Palatino Linotype" w:cs="Times New Roman"/>
          <w:b/>
          <w:i/>
          <w:lang w:val="es-ES" w:eastAsia="es-ES"/>
        </w:rPr>
        <w:t>Artículo 6</w:t>
      </w:r>
      <w:r w:rsidRPr="005765AA">
        <w:rPr>
          <w:rFonts w:ascii="Palatino Linotype" w:eastAsia="Calibri" w:hAnsi="Palatino Linotype" w:cs="Times New Roman"/>
          <w:i/>
          <w:lang w:val="es-ES" w:eastAsia="es-ES"/>
        </w:rPr>
        <w:t xml:space="preserve">°.- La manifestación de las ideas no será objeto de ninguna inquisición judicial o administrativa, sino en el caso de que ataque a la moral, la vida privada o </w:t>
      </w:r>
      <w:r w:rsidRPr="005765AA">
        <w:rPr>
          <w:rFonts w:ascii="Palatino Linotype" w:eastAsia="Calibri" w:hAnsi="Palatino Linotype" w:cs="Times New Roman"/>
          <w:i/>
          <w:lang w:val="es-ES" w:eastAsia="es-ES"/>
        </w:rPr>
        <w:lastRenderedPageBreak/>
        <w:t>los derechos de terceros, provoque algún delito, o perturbe el orden público; el derecho de réplica será ejercido en los términos dispuestos por la ley. El derecho a la información será garantizado por el Estado.</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 xml:space="preserve">Para efectos de lo dispuesto en el presente artículo se observará lo siguiente: </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p>
    <w:p w:rsidR="00D93B1B" w:rsidRPr="005765AA" w:rsidRDefault="00D93B1B" w:rsidP="00D93B1B">
      <w:pPr>
        <w:spacing w:before="120" w:after="120" w:line="240" w:lineRule="auto"/>
        <w:ind w:left="851" w:right="851"/>
        <w:jc w:val="center"/>
        <w:rPr>
          <w:rFonts w:ascii="Palatino Linotype" w:eastAsia="Calibri" w:hAnsi="Palatino Linotype" w:cs="Times New Roman"/>
          <w:b/>
          <w:i/>
          <w:lang w:val="es-ES" w:eastAsia="es-ES"/>
        </w:rPr>
      </w:pPr>
      <w:r w:rsidRPr="005765AA">
        <w:rPr>
          <w:rFonts w:ascii="Palatino Linotype" w:eastAsia="Calibri" w:hAnsi="Palatino Linotype" w:cs="Times New Roman"/>
          <w:b/>
          <w:i/>
          <w:lang w:val="es-ES" w:eastAsia="es-ES"/>
        </w:rPr>
        <w:t>Constitución Política del Estado Libre y Soberano de México</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w:t>
      </w:r>
      <w:r w:rsidRPr="005765AA">
        <w:rPr>
          <w:rFonts w:ascii="Palatino Linotype" w:eastAsia="Calibri" w:hAnsi="Palatino Linotype" w:cs="Times New Roman"/>
          <w:b/>
          <w:i/>
          <w:lang w:val="es-ES" w:eastAsia="es-ES"/>
        </w:rPr>
        <w:t>Artículo 5</w:t>
      </w:r>
      <w:r w:rsidRPr="005765AA">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 xml:space="preserve"> (…)</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D93B1B" w:rsidRPr="005765AA" w:rsidRDefault="00D93B1B" w:rsidP="00D93B1B">
      <w:pPr>
        <w:spacing w:after="0" w:line="240" w:lineRule="auto"/>
        <w:ind w:left="851" w:right="900"/>
        <w:jc w:val="both"/>
        <w:rPr>
          <w:rFonts w:ascii="Palatino Linotype" w:eastAsia="Calibri" w:hAnsi="Palatino Linotype" w:cs="Times New Roman"/>
          <w:i/>
          <w:lang w:val="es-ES" w:eastAsia="es-ES"/>
        </w:rPr>
      </w:pPr>
    </w:p>
    <w:p w:rsidR="00D93B1B" w:rsidRPr="005765AA" w:rsidRDefault="00D93B1B" w:rsidP="00D93B1B">
      <w:pPr>
        <w:spacing w:before="240" w:after="240" w:line="360" w:lineRule="auto"/>
        <w:jc w:val="both"/>
        <w:rPr>
          <w:rFonts w:ascii="Palatino Linotype" w:eastAsia="Calibri" w:hAnsi="Palatino Linotype" w:cs="Times New Roman"/>
          <w:sz w:val="24"/>
          <w:szCs w:val="24"/>
          <w:lang w:val="es-ES" w:eastAsia="es-ES"/>
        </w:rPr>
      </w:pPr>
      <w:r w:rsidRPr="005765A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D93B1B" w:rsidRPr="005765AA" w:rsidRDefault="00D93B1B" w:rsidP="00D93B1B">
      <w:pPr>
        <w:pStyle w:val="Sinespaciado"/>
        <w:rPr>
          <w:sz w:val="12"/>
          <w:lang w:val="es-ES" w:eastAsia="es-ES"/>
        </w:rPr>
      </w:pP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w:t>
      </w:r>
      <w:r w:rsidRPr="005765AA">
        <w:rPr>
          <w:rFonts w:ascii="Palatino Linotype" w:eastAsia="Calibri" w:hAnsi="Palatino Linotype" w:cs="Times New Roman"/>
          <w:b/>
          <w:i/>
          <w:lang w:val="es-ES" w:eastAsia="es-ES"/>
        </w:rPr>
        <w:t>Artículo 1o</w:t>
      </w:r>
      <w:r w:rsidRPr="005765AA">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D93B1B" w:rsidRPr="005765AA" w:rsidRDefault="00D93B1B" w:rsidP="00D93B1B">
      <w:pPr>
        <w:spacing w:before="120" w:after="120" w:line="240" w:lineRule="auto"/>
        <w:ind w:left="851" w:right="851"/>
        <w:jc w:val="both"/>
        <w:rPr>
          <w:rFonts w:ascii="Palatino Linotype" w:eastAsia="Calibri" w:hAnsi="Palatino Linotype" w:cs="Times New Roman"/>
          <w:i/>
          <w:lang w:val="es-ES" w:eastAsia="es-ES"/>
        </w:rPr>
      </w:pPr>
      <w:r w:rsidRPr="005765AA">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w:t>
      </w:r>
      <w:r w:rsidRPr="005765AA">
        <w:rPr>
          <w:rFonts w:ascii="Palatino Linotype" w:eastAsia="Calibri" w:hAnsi="Palatino Linotype" w:cs="Times New Roman"/>
          <w:i/>
          <w:lang w:val="es-ES" w:eastAsia="es-ES"/>
        </w:rPr>
        <w:lastRenderedPageBreak/>
        <w:t>con los principios de universalidad, interdependencia, indivisibilidad y progresividad. En consecuencia, el Estado deberá prevenir, investigar, sancionar y reparar las violaciones a los derechos humanos, en los términos que establezca la ley.”</w:t>
      </w:r>
    </w:p>
    <w:p w:rsidR="00D93B1B" w:rsidRPr="005765AA" w:rsidRDefault="00D93B1B" w:rsidP="00D93B1B">
      <w:pPr>
        <w:spacing w:after="0" w:line="240" w:lineRule="auto"/>
        <w:ind w:left="851" w:right="900"/>
        <w:jc w:val="both"/>
        <w:rPr>
          <w:rFonts w:ascii="Palatino Linotype" w:eastAsia="Calibri" w:hAnsi="Palatino Linotype" w:cs="Times New Roman"/>
          <w:i/>
          <w:lang w:val="es-ES" w:eastAsia="es-ES"/>
        </w:rPr>
      </w:pPr>
    </w:p>
    <w:p w:rsidR="00D93B1B" w:rsidRPr="005765AA" w:rsidRDefault="00D93B1B" w:rsidP="00D93B1B">
      <w:pPr>
        <w:spacing w:after="0" w:line="360" w:lineRule="auto"/>
        <w:jc w:val="both"/>
        <w:rPr>
          <w:rFonts w:ascii="Palatino Linotype" w:eastAsia="Calibri" w:hAnsi="Palatino Linotype" w:cs="Times New Roman"/>
          <w:sz w:val="24"/>
          <w:szCs w:val="24"/>
          <w:lang w:val="es-ES" w:eastAsia="es-ES"/>
        </w:rPr>
      </w:pPr>
      <w:r w:rsidRPr="005765A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5765A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5765AA">
        <w:rPr>
          <w:rFonts w:ascii="Palatino Linotype" w:eastAsia="Calibri" w:hAnsi="Palatino Linotype" w:cs="Times New Roman"/>
          <w:sz w:val="24"/>
          <w:szCs w:val="24"/>
          <w:lang w:val="es-ES" w:eastAsia="es-ES"/>
        </w:rPr>
        <w:t>.</w:t>
      </w:r>
    </w:p>
    <w:p w:rsidR="00D93B1B" w:rsidRPr="005765AA" w:rsidRDefault="00D93B1B" w:rsidP="00D93B1B">
      <w:pPr>
        <w:spacing w:after="0" w:line="360" w:lineRule="auto"/>
        <w:jc w:val="both"/>
        <w:rPr>
          <w:rFonts w:ascii="Palatino Linotype" w:eastAsia="Calibri" w:hAnsi="Palatino Linotype" w:cs="Arial"/>
          <w:sz w:val="24"/>
          <w:szCs w:val="24"/>
          <w:lang w:val="es-ES" w:eastAsia="es-ES"/>
        </w:rPr>
      </w:pPr>
    </w:p>
    <w:p w:rsidR="00D93B1B" w:rsidRPr="005765AA" w:rsidRDefault="00D93B1B" w:rsidP="00D93B1B">
      <w:pPr>
        <w:autoSpaceDE w:val="0"/>
        <w:autoSpaceDN w:val="0"/>
        <w:adjustRightInd w:val="0"/>
        <w:spacing w:after="0" w:line="360" w:lineRule="auto"/>
        <w:jc w:val="both"/>
        <w:rPr>
          <w:rFonts w:ascii="Palatino Linotype" w:eastAsia="Calibri" w:hAnsi="Palatino Linotype" w:cs="Arial"/>
          <w:sz w:val="24"/>
          <w:szCs w:val="24"/>
        </w:rPr>
      </w:pPr>
      <w:r w:rsidRPr="005765AA">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D93B1B" w:rsidRPr="005765AA" w:rsidRDefault="00D93B1B" w:rsidP="00D93B1B">
      <w:pPr>
        <w:pStyle w:val="Sinespaciado"/>
        <w:spacing w:line="360" w:lineRule="auto"/>
        <w:jc w:val="both"/>
        <w:rPr>
          <w:rFonts w:ascii="Palatino Linotype" w:hAnsi="Palatino Linotype"/>
        </w:rPr>
      </w:pPr>
    </w:p>
    <w:p w:rsidR="00D93B1B" w:rsidRPr="005765AA" w:rsidRDefault="00D93B1B" w:rsidP="00D93B1B">
      <w:pPr>
        <w:pStyle w:val="Sinespaciado"/>
        <w:spacing w:line="360" w:lineRule="auto"/>
        <w:jc w:val="both"/>
        <w:rPr>
          <w:rFonts w:ascii="Palatino Linotype" w:hAnsi="Palatino Linotype"/>
          <w:b/>
          <w:sz w:val="28"/>
          <w:szCs w:val="26"/>
        </w:rPr>
      </w:pPr>
      <w:r w:rsidRPr="005765AA">
        <w:rPr>
          <w:rFonts w:ascii="Palatino Linotype" w:hAnsi="Palatino Linotype"/>
          <w:b/>
          <w:sz w:val="28"/>
          <w:szCs w:val="26"/>
        </w:rPr>
        <w:t>CUARTO. De las causas de improcedencia.</w:t>
      </w:r>
    </w:p>
    <w:p w:rsidR="00D93B1B" w:rsidRPr="005765AA" w:rsidRDefault="00D93B1B" w:rsidP="00D93B1B">
      <w:pPr>
        <w:pStyle w:val="Sinespaciado"/>
        <w:spacing w:line="360" w:lineRule="auto"/>
        <w:jc w:val="both"/>
        <w:rPr>
          <w:rFonts w:ascii="Palatino Linotype" w:hAnsi="Palatino Linotype"/>
          <w:sz w:val="24"/>
          <w:szCs w:val="24"/>
        </w:rPr>
      </w:pPr>
      <w:r w:rsidRPr="005765AA">
        <w:rPr>
          <w:rFonts w:ascii="Palatino Linotype" w:hAnsi="Palatino Linotype"/>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93B1B" w:rsidRPr="005765AA" w:rsidRDefault="00D93B1B" w:rsidP="00D93B1B">
      <w:pPr>
        <w:pStyle w:val="Sinespaciado"/>
        <w:spacing w:line="360" w:lineRule="auto"/>
        <w:jc w:val="both"/>
        <w:rPr>
          <w:rFonts w:ascii="Palatino Linotype" w:hAnsi="Palatino Linotype"/>
          <w:sz w:val="24"/>
          <w:szCs w:val="24"/>
        </w:rPr>
      </w:pPr>
    </w:p>
    <w:p w:rsidR="00D93B1B" w:rsidRPr="005765AA" w:rsidRDefault="00D93B1B" w:rsidP="00D93B1B">
      <w:pPr>
        <w:pStyle w:val="Sinespaciado"/>
        <w:spacing w:line="360" w:lineRule="auto"/>
        <w:jc w:val="both"/>
        <w:rPr>
          <w:rFonts w:ascii="Palatino Linotype" w:hAnsi="Palatino Linotype"/>
          <w:sz w:val="24"/>
          <w:szCs w:val="24"/>
        </w:rPr>
      </w:pPr>
      <w:r w:rsidRPr="005765AA">
        <w:rPr>
          <w:rFonts w:ascii="Palatino Linotype" w:hAnsi="Palatino Linotype"/>
          <w:sz w:val="24"/>
          <w:szCs w:val="24"/>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765AA">
        <w:rPr>
          <w:rFonts w:ascii="Palatino Linotype" w:hAnsi="Palatino Linotype"/>
          <w:sz w:val="24"/>
          <w:szCs w:val="24"/>
          <w:vertAlign w:val="superscript"/>
        </w:rPr>
        <w:footnoteReference w:id="1"/>
      </w:r>
      <w:r w:rsidRPr="005765AA">
        <w:rPr>
          <w:rFonts w:ascii="Palatino Linotype" w:hAnsi="Palatino Linotype"/>
          <w:sz w:val="24"/>
          <w:szCs w:val="24"/>
        </w:rPr>
        <w:t>.</w:t>
      </w:r>
    </w:p>
    <w:p w:rsidR="00D93B1B" w:rsidRPr="005765AA" w:rsidRDefault="00D93B1B" w:rsidP="00D93B1B">
      <w:pPr>
        <w:pStyle w:val="Sinespaciado"/>
        <w:rPr>
          <w:sz w:val="12"/>
        </w:rPr>
      </w:pPr>
    </w:p>
    <w:p w:rsidR="00B9383B" w:rsidRPr="005765AA" w:rsidRDefault="00D93B1B" w:rsidP="00D93B1B">
      <w:pPr>
        <w:pStyle w:val="Sinespaciado"/>
        <w:spacing w:line="360" w:lineRule="auto"/>
        <w:jc w:val="both"/>
        <w:rPr>
          <w:rFonts w:ascii="Palatino Linotype" w:hAnsi="Palatino Linotype"/>
          <w:sz w:val="24"/>
        </w:rPr>
      </w:pPr>
      <w:r w:rsidRPr="005765AA">
        <w:rPr>
          <w:rFonts w:ascii="Palatino Linotype" w:hAnsi="Palatino Linotype"/>
          <w:sz w:val="24"/>
        </w:rPr>
        <w:t>Así las cosas, del análisis del expediente electrónico no se advierte ninguna causa de improcedencia que se actualice, ni mucho menos alguna hecha valer por alguna de las partes, procediendo al estudio del fondo del asunto, en los siguientes términos.</w:t>
      </w:r>
    </w:p>
    <w:p w:rsidR="00D93B1B" w:rsidRPr="005765AA" w:rsidRDefault="00D93B1B" w:rsidP="00D93B1B">
      <w:pPr>
        <w:pStyle w:val="Sinespaciado"/>
        <w:spacing w:line="360" w:lineRule="auto"/>
        <w:jc w:val="both"/>
        <w:rPr>
          <w:rFonts w:ascii="Palatino Linotype" w:hAnsi="Palatino Linotype"/>
          <w:sz w:val="24"/>
        </w:rPr>
      </w:pPr>
    </w:p>
    <w:p w:rsidR="00D00ED6" w:rsidRPr="005765AA" w:rsidRDefault="00D93B1B" w:rsidP="00D00ED6">
      <w:pPr>
        <w:pStyle w:val="Prrafodelista"/>
        <w:autoSpaceDE w:val="0"/>
        <w:autoSpaceDN w:val="0"/>
        <w:adjustRightInd w:val="0"/>
        <w:spacing w:line="360" w:lineRule="auto"/>
        <w:ind w:left="0"/>
        <w:jc w:val="both"/>
        <w:rPr>
          <w:rFonts w:ascii="Palatino Linotype" w:hAnsi="Palatino Linotype" w:cs="Arial"/>
          <w:b/>
          <w:sz w:val="28"/>
        </w:rPr>
      </w:pPr>
      <w:r w:rsidRPr="005765AA">
        <w:rPr>
          <w:rFonts w:ascii="Palatino Linotype" w:hAnsi="Palatino Linotype" w:cs="Arial"/>
          <w:b/>
          <w:sz w:val="28"/>
        </w:rPr>
        <w:t>QUIN</w:t>
      </w:r>
      <w:r w:rsidR="00D00ED6" w:rsidRPr="005765AA">
        <w:rPr>
          <w:rFonts w:ascii="Palatino Linotype" w:hAnsi="Palatino Linotype" w:cs="Arial"/>
          <w:b/>
          <w:sz w:val="28"/>
        </w:rPr>
        <w:t>TO.</w:t>
      </w:r>
      <w:r w:rsidR="00D00ED6" w:rsidRPr="005765AA">
        <w:rPr>
          <w:rFonts w:ascii="Palatino Linotype" w:hAnsi="Palatino Linotype" w:cs="Arial"/>
          <w:sz w:val="28"/>
        </w:rPr>
        <w:t xml:space="preserve"> </w:t>
      </w:r>
      <w:r w:rsidR="00D00ED6" w:rsidRPr="005765AA">
        <w:rPr>
          <w:rFonts w:ascii="Palatino Linotype" w:hAnsi="Palatino Linotype" w:cs="Arial"/>
          <w:b/>
          <w:sz w:val="28"/>
        </w:rPr>
        <w:t>Estudio y resolución del asunto.</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Antes del entrar al estudio, cabe precisar que </w:t>
      </w:r>
      <w:r w:rsidRPr="005765AA">
        <w:rPr>
          <w:rFonts w:ascii="Palatino Linotype" w:eastAsia="Times New Roman" w:hAnsi="Palatino Linotype" w:cs="Times New Roman"/>
          <w:b/>
          <w:sz w:val="24"/>
          <w:szCs w:val="24"/>
          <w:lang w:eastAsia="es-ES"/>
        </w:rPr>
        <w:t>El Sujeto Obligado</w:t>
      </w:r>
      <w:r w:rsidRPr="005765AA">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765AA">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5765AA">
        <w:rPr>
          <w:rFonts w:ascii="Palatino Linotype" w:eastAsia="Calibri" w:hAnsi="Palatino Linotype" w:cs="Times New Roman"/>
          <w:b/>
          <w:sz w:val="24"/>
          <w:szCs w:val="24"/>
          <w:lang w:eastAsia="es-ES"/>
        </w:rPr>
        <w:t xml:space="preserve"> </w:t>
      </w:r>
      <w:r w:rsidRPr="005765AA">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Así las cosas, ante la omisión del </w:t>
      </w:r>
      <w:r w:rsidRPr="005765AA">
        <w:rPr>
          <w:rFonts w:ascii="Palatino Linotype" w:eastAsia="Times New Roman" w:hAnsi="Palatino Linotype" w:cs="Times New Roman"/>
          <w:b/>
          <w:sz w:val="24"/>
          <w:szCs w:val="24"/>
          <w:lang w:eastAsia="es-ES"/>
        </w:rPr>
        <w:t xml:space="preserve">Sujeto Obligado </w:t>
      </w:r>
      <w:r w:rsidRPr="005765AA">
        <w:rPr>
          <w:rFonts w:ascii="Palatino Linotype" w:eastAsia="Times New Roman" w:hAnsi="Palatino Linotype" w:cs="Times New Roman"/>
          <w:sz w:val="24"/>
          <w:szCs w:val="24"/>
          <w:lang w:eastAsia="es-ES"/>
        </w:rPr>
        <w:t xml:space="preserve">para dar respuesta al </w:t>
      </w:r>
      <w:r w:rsidRPr="005765AA">
        <w:rPr>
          <w:rFonts w:ascii="Palatino Linotype" w:eastAsia="Times New Roman" w:hAnsi="Palatino Linotype" w:cs="Times New Roman"/>
          <w:b/>
          <w:sz w:val="24"/>
          <w:szCs w:val="24"/>
          <w:lang w:eastAsia="es-ES"/>
        </w:rPr>
        <w:t>Recurrente</w:t>
      </w:r>
      <w:r w:rsidRPr="005765AA">
        <w:rPr>
          <w:rFonts w:ascii="Palatino Linotype" w:eastAsia="Times New Roman" w:hAnsi="Palatino Linotype" w:cs="Times New Roman"/>
          <w:sz w:val="24"/>
          <w:szCs w:val="24"/>
          <w:lang w:eastAsia="es-ES"/>
        </w:rPr>
        <w:t xml:space="preserve">, se advierte lo que en la doctrina se le conoce como </w:t>
      </w:r>
      <w:r w:rsidRPr="005765AA">
        <w:rPr>
          <w:rFonts w:ascii="Palatino Linotype" w:eastAsia="Times New Roman" w:hAnsi="Palatino Linotype" w:cs="Times New Roman"/>
          <w:b/>
          <w:i/>
          <w:sz w:val="24"/>
          <w:szCs w:val="24"/>
          <w:lang w:eastAsia="es-ES"/>
        </w:rPr>
        <w:t>negativa ficta</w:t>
      </w:r>
      <w:r w:rsidRPr="005765AA">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En este sentido la </w:t>
      </w:r>
      <w:r w:rsidRPr="005765AA">
        <w:rPr>
          <w:rFonts w:ascii="Palatino Linotype" w:eastAsia="Times New Roman" w:hAnsi="Palatino Linotype" w:cs="Times New Roman"/>
          <w:i/>
          <w:sz w:val="24"/>
          <w:szCs w:val="24"/>
          <w:lang w:eastAsia="es-ES"/>
        </w:rPr>
        <w:t>negativa ficta</w:t>
      </w:r>
      <w:r w:rsidRPr="005765AA">
        <w:rPr>
          <w:rFonts w:ascii="Palatino Linotype" w:eastAsia="Times New Roman" w:hAnsi="Palatino Linotype" w:cs="Times New Roman"/>
          <w:sz w:val="24"/>
          <w:szCs w:val="24"/>
          <w:lang w:eastAsia="es-ES"/>
        </w:rPr>
        <w:t xml:space="preserve"> constituye una presunción legal, en el entendido de que donde no hubo respuesta por parte del </w:t>
      </w:r>
      <w:r w:rsidRPr="005765AA">
        <w:rPr>
          <w:rFonts w:ascii="Palatino Linotype" w:eastAsia="Times New Roman" w:hAnsi="Palatino Linotype" w:cs="Times New Roman"/>
          <w:b/>
          <w:sz w:val="24"/>
          <w:szCs w:val="24"/>
          <w:lang w:eastAsia="es-ES"/>
        </w:rPr>
        <w:t xml:space="preserve">Sujeto Obligado </w:t>
      </w:r>
      <w:r w:rsidRPr="005765AA">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w:t>
      </w:r>
      <w:r w:rsidRPr="005765AA">
        <w:rPr>
          <w:rFonts w:ascii="Palatino Linotype" w:eastAsia="Times New Roman" w:hAnsi="Palatino Linotype" w:cs="Times New Roman"/>
          <w:sz w:val="24"/>
          <w:szCs w:val="24"/>
          <w:lang w:eastAsia="es-ES"/>
        </w:rPr>
        <w:lastRenderedPageBreak/>
        <w:t xml:space="preserve">jurídica y que tiende a realizar ese </w:t>
      </w:r>
      <w:r w:rsidRPr="005765AA">
        <w:rPr>
          <w:rFonts w:ascii="Palatino Linotype" w:eastAsia="Times New Roman" w:hAnsi="Palatino Linotype" w:cs="Times New Roman"/>
          <w:i/>
          <w:sz w:val="24"/>
          <w:szCs w:val="24"/>
          <w:lang w:eastAsia="es-ES"/>
        </w:rPr>
        <w:t>Estado de Derecho</w:t>
      </w:r>
      <w:r w:rsidRPr="005765AA">
        <w:rPr>
          <w:rFonts w:ascii="Palatino Linotype" w:eastAsia="Times New Roman" w:hAnsi="Palatino Linotype" w:cs="Times New Roman"/>
          <w:sz w:val="24"/>
          <w:szCs w:val="24"/>
          <w:lang w:eastAsia="es-ES"/>
        </w:rPr>
        <w:t xml:space="preserve"> en el que, el particular, tiene siempre una vía de defensa.</w:t>
      </w:r>
    </w:p>
    <w:p w:rsidR="00B9383B" w:rsidRPr="005765AA" w:rsidRDefault="00B9383B"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765AA">
        <w:rPr>
          <w:rFonts w:ascii="Palatino Linotype" w:eastAsia="Times New Roman" w:hAnsi="Palatino Linotype" w:cs="Times New Roman"/>
          <w:i/>
          <w:sz w:val="24"/>
          <w:szCs w:val="24"/>
          <w:lang w:eastAsia="es-ES"/>
        </w:rPr>
        <w:t>negativa ficta</w:t>
      </w:r>
      <w:r w:rsidRPr="005765AA">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D00ED6" w:rsidRPr="005765AA" w:rsidRDefault="00D00ED6" w:rsidP="00D00ED6">
      <w:pPr>
        <w:pStyle w:val="Sinespaciado"/>
      </w:pP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b/>
          <w:i/>
          <w:lang w:eastAsia="es-ES"/>
        </w:rPr>
        <w:t>Artículo 4.</w:t>
      </w:r>
      <w:r w:rsidRPr="005765A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b/>
          <w:i/>
          <w:lang w:eastAsia="es-ES"/>
        </w:rPr>
        <w:t>Artículo 12.</w:t>
      </w:r>
      <w:r w:rsidRPr="005765A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t>(…)</w:t>
      </w:r>
    </w:p>
    <w:p w:rsidR="00B9383B" w:rsidRPr="005765AA" w:rsidRDefault="00B9383B" w:rsidP="00D00ED6">
      <w:pPr>
        <w:spacing w:after="0" w:line="240" w:lineRule="auto"/>
        <w:ind w:left="567" w:right="567"/>
        <w:jc w:val="both"/>
        <w:rPr>
          <w:rFonts w:ascii="Palatino Linotype" w:eastAsia="Times New Roman" w:hAnsi="Palatino Linotype" w:cs="Times New Roman"/>
          <w:b/>
          <w:i/>
          <w:lang w:eastAsia="es-ES"/>
        </w:rPr>
      </w:pPr>
    </w:p>
    <w:p w:rsidR="00D00ED6" w:rsidRPr="005765AA" w:rsidRDefault="00D00ED6" w:rsidP="00D00ED6">
      <w:pPr>
        <w:spacing w:after="0" w:line="240" w:lineRule="auto"/>
        <w:ind w:left="567" w:right="567"/>
        <w:jc w:val="both"/>
        <w:rPr>
          <w:rFonts w:ascii="Palatino Linotype" w:eastAsia="Times New Roman" w:hAnsi="Palatino Linotype" w:cs="Times New Roman"/>
          <w:b/>
          <w:i/>
          <w:lang w:eastAsia="es-ES"/>
        </w:rPr>
      </w:pPr>
      <w:r w:rsidRPr="005765AA">
        <w:rPr>
          <w:rFonts w:ascii="Palatino Linotype" w:eastAsia="Times New Roman" w:hAnsi="Palatino Linotype" w:cs="Times New Roman"/>
          <w:b/>
          <w:i/>
          <w:lang w:eastAsia="es-ES"/>
        </w:rPr>
        <w:t xml:space="preserve">Artículo 24. </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t>(…)</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t>(…)</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b/>
          <w:i/>
          <w:lang w:eastAsia="es-ES"/>
        </w:rPr>
        <w:t>Artículo 160.</w:t>
      </w:r>
      <w:r w:rsidRPr="005765AA">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765AA">
        <w:rPr>
          <w:rFonts w:ascii="Palatino Linotype" w:eastAsia="Times New Roman" w:hAnsi="Palatino Linotype" w:cs="Times New Roman"/>
          <w:bCs/>
          <w:sz w:val="24"/>
          <w:szCs w:val="24"/>
          <w:lang w:eastAsia="es-ES"/>
        </w:rPr>
        <w:t>de la Ley local en la materia, que se reproduce de la siguiente forma</w:t>
      </w:r>
      <w:r w:rsidRPr="005765AA">
        <w:rPr>
          <w:rFonts w:ascii="Palatino Linotype" w:eastAsia="Times New Roman" w:hAnsi="Palatino Linotype" w:cs="Times New Roman"/>
          <w:sz w:val="24"/>
          <w:szCs w:val="24"/>
          <w:lang w:eastAsia="es-ES"/>
        </w:rPr>
        <w:t>:</w:t>
      </w:r>
    </w:p>
    <w:p w:rsidR="00D00ED6" w:rsidRPr="005765AA" w:rsidRDefault="00D00ED6" w:rsidP="00D00ED6">
      <w:pPr>
        <w:pStyle w:val="Sinespaciado"/>
      </w:pPr>
    </w:p>
    <w:p w:rsidR="00D00ED6" w:rsidRPr="005765AA" w:rsidRDefault="00D00ED6" w:rsidP="00D00ED6">
      <w:pPr>
        <w:spacing w:after="0" w:line="240" w:lineRule="auto"/>
        <w:ind w:left="567" w:right="567"/>
        <w:jc w:val="both"/>
        <w:rPr>
          <w:rFonts w:ascii="Palatino Linotype" w:eastAsia="Times New Roman" w:hAnsi="Palatino Linotype" w:cs="Arial"/>
          <w:i/>
          <w:lang w:eastAsia="es-ES"/>
        </w:rPr>
      </w:pPr>
      <w:r w:rsidRPr="005765AA">
        <w:rPr>
          <w:rFonts w:ascii="Palatino Linotype" w:eastAsia="Times New Roman" w:hAnsi="Palatino Linotype" w:cs="Arial"/>
          <w:b/>
          <w:i/>
          <w:lang w:eastAsia="es-ES"/>
        </w:rPr>
        <w:t>Artículo 166.</w:t>
      </w:r>
      <w:r w:rsidRPr="005765AA">
        <w:rPr>
          <w:rFonts w:ascii="Palatino Linotype" w:eastAsia="Times New Roman" w:hAnsi="Palatino Linotype" w:cs="Arial"/>
          <w:i/>
          <w:lang w:eastAsia="es-ES"/>
        </w:rPr>
        <w:t xml:space="preserve"> </w:t>
      </w:r>
      <w:r w:rsidRPr="005765AA">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D00ED6" w:rsidRPr="005765AA" w:rsidRDefault="00D00ED6" w:rsidP="00D00ED6">
      <w:pPr>
        <w:spacing w:after="0" w:line="360" w:lineRule="auto"/>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De lo anterior, conforme a las acciones del Sujeto Obligado, se establece que éste vulnera el derecho de acceso a la información pública del Recurrente, toda vez que </w:t>
      </w:r>
      <w:r w:rsidRPr="005765AA">
        <w:rPr>
          <w:rFonts w:ascii="Palatino Linotype" w:eastAsia="Times New Roman" w:hAnsi="Palatino Linotype" w:cs="Times New Roman"/>
          <w:sz w:val="24"/>
          <w:szCs w:val="24"/>
          <w:lang w:eastAsia="es-ES"/>
        </w:rPr>
        <w:lastRenderedPageBreak/>
        <w:t>no entrega respuesta a la solicitud de información presentada, de conformidad a lo establecido en los artículos 24 fracción XI, y 166 de la ley local en la materia, y que señalan:</w:t>
      </w:r>
    </w:p>
    <w:p w:rsidR="00D00ED6" w:rsidRPr="005765AA" w:rsidRDefault="00D00ED6" w:rsidP="00D00ED6">
      <w:pPr>
        <w:pStyle w:val="Sinespaciado"/>
      </w:pP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b/>
          <w:i/>
          <w:lang w:eastAsia="es-ES"/>
        </w:rPr>
        <w:t>A</w:t>
      </w:r>
      <w:r w:rsidRPr="005765AA">
        <w:rPr>
          <w:rFonts w:ascii="Palatino Linotype" w:eastAsia="Times New Roman" w:hAnsi="Palatino Linotype" w:cs="Times New Roman"/>
          <w:b/>
          <w:bCs/>
          <w:i/>
          <w:lang w:eastAsia="es-ES"/>
        </w:rPr>
        <w:t>rtículo 24.</w:t>
      </w:r>
      <w:r w:rsidRPr="005765AA">
        <w:rPr>
          <w:rFonts w:ascii="Palatino Linotype" w:eastAsia="Times New Roman" w:hAnsi="Palatino Linotype" w:cs="Times New Roman"/>
          <w:bCs/>
          <w:i/>
          <w:lang w:eastAsia="es-ES"/>
        </w:rPr>
        <w:t xml:space="preserve"> </w:t>
      </w:r>
      <w:r w:rsidRPr="005765AA">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D00ED6" w:rsidRPr="005765AA" w:rsidRDefault="00D00ED6" w:rsidP="00D00ED6">
      <w:pPr>
        <w:spacing w:after="0" w:line="240" w:lineRule="auto"/>
        <w:ind w:left="567" w:right="567"/>
        <w:jc w:val="both"/>
        <w:rPr>
          <w:rFonts w:ascii="Palatino Linotype" w:eastAsia="Times New Roman" w:hAnsi="Palatino Linotype" w:cs="Times New Roman"/>
          <w:i/>
          <w:lang w:eastAsia="es-ES"/>
        </w:rPr>
      </w:pPr>
      <w:r w:rsidRPr="005765AA">
        <w:rPr>
          <w:rFonts w:ascii="Palatino Linotype" w:eastAsia="Times New Roman" w:hAnsi="Palatino Linotype" w:cs="Times New Roman"/>
          <w:bCs/>
          <w:i/>
          <w:lang w:eastAsia="es-ES"/>
        </w:rPr>
        <w:t>(..</w:t>
      </w:r>
      <w:r w:rsidRPr="005765AA">
        <w:rPr>
          <w:rFonts w:ascii="Palatino Linotype" w:eastAsia="Times New Roman" w:hAnsi="Palatino Linotype" w:cs="Times New Roman"/>
          <w:i/>
          <w:lang w:eastAsia="es-ES"/>
        </w:rPr>
        <w:t>.)</w:t>
      </w:r>
    </w:p>
    <w:p w:rsidR="00D00ED6" w:rsidRPr="005765AA" w:rsidRDefault="00D00ED6" w:rsidP="00B9383B">
      <w:pPr>
        <w:spacing w:after="0" w:line="240" w:lineRule="auto"/>
        <w:ind w:left="567" w:right="567"/>
        <w:jc w:val="both"/>
        <w:rPr>
          <w:rFonts w:ascii="Palatino Linotype" w:eastAsia="Times New Roman" w:hAnsi="Palatino Linotype" w:cs="Times New Roman"/>
          <w:bCs/>
          <w:i/>
          <w:lang w:eastAsia="es-ES"/>
        </w:rPr>
      </w:pPr>
      <w:r w:rsidRPr="005765AA">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D93B1B" w:rsidRPr="005765AA" w:rsidRDefault="00D93B1B" w:rsidP="00D00ED6">
      <w:pPr>
        <w:pStyle w:val="Prrafodelista"/>
        <w:autoSpaceDE w:val="0"/>
        <w:autoSpaceDN w:val="0"/>
        <w:adjustRightInd w:val="0"/>
        <w:spacing w:line="360" w:lineRule="auto"/>
        <w:ind w:left="0"/>
        <w:jc w:val="both"/>
        <w:rPr>
          <w:rFonts w:ascii="Palatino Linotype" w:hAnsi="Palatino Linotype" w:cs="Arial"/>
        </w:rPr>
      </w:pPr>
    </w:p>
    <w:p w:rsidR="00D00ED6" w:rsidRPr="005765AA" w:rsidRDefault="00D00ED6" w:rsidP="00D00ED6">
      <w:pPr>
        <w:pStyle w:val="Prrafodelista"/>
        <w:autoSpaceDE w:val="0"/>
        <w:autoSpaceDN w:val="0"/>
        <w:adjustRightInd w:val="0"/>
        <w:spacing w:line="360" w:lineRule="auto"/>
        <w:ind w:left="0"/>
        <w:jc w:val="both"/>
        <w:rPr>
          <w:rFonts w:ascii="Palatino Linotype" w:hAnsi="Palatino Linotype" w:cs="Arial"/>
        </w:rPr>
      </w:pPr>
      <w:r w:rsidRPr="005765AA">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D00ED6" w:rsidRPr="005765AA"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5765AA" w:rsidRDefault="00D00ED6" w:rsidP="00D00ED6">
      <w:pPr>
        <w:pStyle w:val="Prrafodelista"/>
        <w:autoSpaceDE w:val="0"/>
        <w:autoSpaceDN w:val="0"/>
        <w:adjustRightInd w:val="0"/>
        <w:spacing w:line="360" w:lineRule="auto"/>
        <w:ind w:left="0"/>
        <w:jc w:val="both"/>
        <w:rPr>
          <w:rFonts w:ascii="Palatino Linotype" w:hAnsi="Palatino Linotype" w:cs="Arial"/>
        </w:rPr>
      </w:pPr>
      <w:r w:rsidRPr="005765AA">
        <w:rPr>
          <w:rFonts w:ascii="Palatino Linotype" w:hAnsi="Palatino Linotype" w:cs="Arial"/>
        </w:rPr>
        <w:t>Por lo anterior, es necesario retomar el requerimiento del solicitante que versa específicamente en conocer la siguiente información:</w:t>
      </w:r>
    </w:p>
    <w:p w:rsidR="00D00ED6" w:rsidRPr="005765AA" w:rsidRDefault="00D00ED6" w:rsidP="00D00ED6">
      <w:pPr>
        <w:pStyle w:val="Sinespaciado"/>
      </w:pPr>
    </w:p>
    <w:p w:rsidR="00167AA5" w:rsidRPr="005765AA" w:rsidRDefault="00167AA5" w:rsidP="00167AA5">
      <w:pPr>
        <w:pStyle w:val="Prrafodelista"/>
        <w:numPr>
          <w:ilvl w:val="0"/>
          <w:numId w:val="12"/>
        </w:numPr>
        <w:rPr>
          <w:rFonts w:ascii="Palatino Linotype" w:hAnsi="Palatino Linotype"/>
          <w:i/>
          <w:lang w:val="es-ES_tradnl"/>
        </w:rPr>
      </w:pPr>
      <w:r w:rsidRPr="005765AA">
        <w:rPr>
          <w:rFonts w:ascii="Palatino Linotype" w:hAnsi="Palatino Linotype"/>
          <w:i/>
          <w:lang w:val="es-ES_tradnl"/>
        </w:rPr>
        <w:t xml:space="preserve">El </w:t>
      </w:r>
      <w:r w:rsidRPr="005765AA">
        <w:rPr>
          <w:rFonts w:ascii="Palatino Linotype" w:hAnsi="Palatino Linotype"/>
          <w:b/>
          <w:i/>
          <w:u w:val="single"/>
          <w:lang w:val="es-ES_tradnl"/>
        </w:rPr>
        <w:t>Curriculum Vitae con fotografía</w:t>
      </w:r>
      <w:r w:rsidRPr="005765AA">
        <w:rPr>
          <w:rFonts w:ascii="Palatino Linotype" w:hAnsi="Palatino Linotype"/>
          <w:i/>
          <w:lang w:val="es-ES_tradnl"/>
        </w:rPr>
        <w:t xml:space="preserve">; </w:t>
      </w:r>
    </w:p>
    <w:p w:rsidR="00167AA5" w:rsidRPr="005765AA" w:rsidRDefault="00167AA5" w:rsidP="00167AA5">
      <w:pPr>
        <w:pStyle w:val="Prrafodelista"/>
        <w:numPr>
          <w:ilvl w:val="0"/>
          <w:numId w:val="12"/>
        </w:numPr>
        <w:rPr>
          <w:rFonts w:ascii="Palatino Linotype" w:hAnsi="Palatino Linotype"/>
          <w:i/>
          <w:lang w:val="es-ES_tradnl"/>
        </w:rPr>
      </w:pPr>
      <w:r w:rsidRPr="005765AA">
        <w:rPr>
          <w:rFonts w:ascii="Palatino Linotype" w:hAnsi="Palatino Linotype"/>
          <w:b/>
          <w:i/>
          <w:u w:val="single"/>
          <w:lang w:val="es-ES_tradnl"/>
        </w:rPr>
        <w:t>Documentos probatorios</w:t>
      </w:r>
      <w:r w:rsidRPr="005765AA">
        <w:rPr>
          <w:rFonts w:ascii="Palatino Linotype" w:hAnsi="Palatino Linotype"/>
          <w:i/>
          <w:lang w:val="es-ES_tradnl"/>
        </w:rPr>
        <w:t xml:space="preserve"> y;</w:t>
      </w:r>
    </w:p>
    <w:p w:rsidR="00167AA5" w:rsidRPr="005765AA" w:rsidRDefault="00167AA5" w:rsidP="00167AA5">
      <w:pPr>
        <w:pStyle w:val="Prrafodelista"/>
        <w:numPr>
          <w:ilvl w:val="0"/>
          <w:numId w:val="12"/>
        </w:numPr>
        <w:rPr>
          <w:rFonts w:ascii="Palatino Linotype" w:hAnsi="Palatino Linotype"/>
          <w:i/>
          <w:lang w:val="es-ES_tradnl"/>
        </w:rPr>
      </w:pPr>
      <w:r w:rsidRPr="005765AA">
        <w:rPr>
          <w:rFonts w:ascii="Palatino Linotype" w:hAnsi="Palatino Linotype"/>
          <w:i/>
          <w:lang w:val="es-ES_tradnl"/>
        </w:rPr>
        <w:t xml:space="preserve">Los </w:t>
      </w:r>
      <w:r w:rsidRPr="005765AA">
        <w:rPr>
          <w:rFonts w:ascii="Palatino Linotype" w:hAnsi="Palatino Linotype"/>
          <w:b/>
          <w:i/>
          <w:u w:val="single"/>
          <w:lang w:val="es-ES_tradnl"/>
        </w:rPr>
        <w:t>tres últimos recibos de nómina</w:t>
      </w:r>
      <w:r w:rsidRPr="005765AA">
        <w:rPr>
          <w:rFonts w:ascii="Palatino Linotype" w:hAnsi="Palatino Linotype"/>
          <w:i/>
          <w:lang w:val="es-ES_tradnl"/>
        </w:rPr>
        <w:t xml:space="preserve"> de los siguientes servidores públicos:</w:t>
      </w:r>
    </w:p>
    <w:p w:rsidR="00167AA5" w:rsidRPr="005765AA" w:rsidRDefault="00167AA5" w:rsidP="00167AA5">
      <w:pPr>
        <w:pStyle w:val="Sinespaciado"/>
        <w:rPr>
          <w:lang w:val="es-ES_tradnl"/>
        </w:rPr>
      </w:pP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t xml:space="preserve">Director General; </w:t>
      </w: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t xml:space="preserve">Director de Administración; </w:t>
      </w: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lastRenderedPageBreak/>
        <w:t xml:space="preserve">Director de Operación; </w:t>
      </w: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t xml:space="preserve">Director y/o Jefe de la Unidad de Transparencia; </w:t>
      </w: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t xml:space="preserve">Director de Finanzas; </w:t>
      </w: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t xml:space="preserve">director de Planeación; </w:t>
      </w: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t xml:space="preserve">Contralor(a) Interno(a) </w:t>
      </w:r>
    </w:p>
    <w:p w:rsidR="00167AA5" w:rsidRPr="005765AA" w:rsidRDefault="00167AA5" w:rsidP="005B13D0">
      <w:pPr>
        <w:pStyle w:val="Prrafodelista"/>
        <w:numPr>
          <w:ilvl w:val="0"/>
          <w:numId w:val="36"/>
        </w:numPr>
        <w:jc w:val="both"/>
        <w:rPr>
          <w:rFonts w:ascii="Palatino Linotype" w:hAnsi="Palatino Linotype"/>
          <w:i/>
          <w:lang w:val="es-ES_tradnl"/>
        </w:rPr>
      </w:pPr>
      <w:r w:rsidRPr="005765AA">
        <w:rPr>
          <w:rFonts w:ascii="Palatino Linotype" w:hAnsi="Palatino Linotype"/>
          <w:i/>
          <w:lang w:val="es-ES_tradnl"/>
        </w:rPr>
        <w:t xml:space="preserve">Jefe o Director de la Unidad Jurídica; </w:t>
      </w:r>
    </w:p>
    <w:p w:rsidR="00167AA5" w:rsidRPr="005765AA" w:rsidRDefault="00167AA5" w:rsidP="00167AA5">
      <w:pPr>
        <w:pStyle w:val="Prrafodelista"/>
        <w:ind w:left="720"/>
        <w:rPr>
          <w:rFonts w:ascii="Palatino Linotype" w:hAnsi="Palatino Linotype"/>
          <w:i/>
          <w:lang w:val="es-ES_tradnl"/>
        </w:rPr>
      </w:pPr>
    </w:p>
    <w:p w:rsidR="00167AA5" w:rsidRPr="005765AA" w:rsidRDefault="005B13D0" w:rsidP="005B13D0">
      <w:pPr>
        <w:pStyle w:val="Prrafodelista"/>
        <w:numPr>
          <w:ilvl w:val="0"/>
          <w:numId w:val="12"/>
        </w:numPr>
        <w:autoSpaceDE w:val="0"/>
        <w:autoSpaceDN w:val="0"/>
        <w:adjustRightInd w:val="0"/>
        <w:ind w:right="567"/>
        <w:jc w:val="both"/>
        <w:rPr>
          <w:rFonts w:ascii="Palatino Linotype" w:hAnsi="Palatino Linotype"/>
          <w:i/>
          <w:lang w:val="es-ES_tradnl"/>
        </w:rPr>
      </w:pPr>
      <w:r w:rsidRPr="005765AA">
        <w:rPr>
          <w:rFonts w:ascii="Palatino Linotype" w:hAnsi="Palatino Linotype"/>
          <w:i/>
          <w:lang w:val="es-ES_tradnl"/>
        </w:rPr>
        <w:t>E</w:t>
      </w:r>
      <w:r w:rsidR="00167AA5" w:rsidRPr="005765AA">
        <w:rPr>
          <w:rFonts w:ascii="Palatino Linotype" w:hAnsi="Palatino Linotype"/>
          <w:i/>
          <w:lang w:val="es-ES_tradnl"/>
        </w:rPr>
        <w:t xml:space="preserve">l acta de la </w:t>
      </w:r>
      <w:r w:rsidRPr="005765AA">
        <w:rPr>
          <w:rFonts w:ascii="Palatino Linotype" w:hAnsi="Palatino Linotype"/>
          <w:i/>
          <w:lang w:val="es-ES_tradnl"/>
        </w:rPr>
        <w:t>sesión</w:t>
      </w:r>
      <w:r w:rsidR="00167AA5" w:rsidRPr="005765AA">
        <w:rPr>
          <w:rFonts w:ascii="Palatino Linotype" w:hAnsi="Palatino Linotype"/>
          <w:i/>
          <w:lang w:val="es-ES_tradnl"/>
        </w:rPr>
        <w:t xml:space="preserve"> del </w:t>
      </w:r>
      <w:r w:rsidRPr="005765AA">
        <w:rPr>
          <w:rFonts w:ascii="Palatino Linotype" w:hAnsi="Palatino Linotype"/>
          <w:i/>
          <w:lang w:val="es-ES_tradnl"/>
        </w:rPr>
        <w:t>comité</w:t>
      </w:r>
      <w:r w:rsidR="00167AA5" w:rsidRPr="005765AA">
        <w:rPr>
          <w:rFonts w:ascii="Palatino Linotype" w:hAnsi="Palatino Linotype"/>
          <w:i/>
          <w:lang w:val="es-ES_tradnl"/>
        </w:rPr>
        <w:t xml:space="preserve"> de transparencia en donde se </w:t>
      </w:r>
      <w:r w:rsidRPr="005765AA">
        <w:rPr>
          <w:rFonts w:ascii="Palatino Linotype" w:hAnsi="Palatino Linotype"/>
          <w:i/>
          <w:lang w:val="es-ES_tradnl"/>
        </w:rPr>
        <w:t>llevó</w:t>
      </w:r>
      <w:r w:rsidR="00167AA5" w:rsidRPr="005765AA">
        <w:rPr>
          <w:rFonts w:ascii="Palatino Linotype" w:hAnsi="Palatino Linotype"/>
          <w:i/>
          <w:lang w:val="es-ES_tradnl"/>
        </w:rPr>
        <w:t xml:space="preserve"> a cabo la propuesta de las versiones </w:t>
      </w:r>
      <w:r w:rsidRPr="005765AA">
        <w:rPr>
          <w:rFonts w:ascii="Palatino Linotype" w:hAnsi="Palatino Linotype"/>
          <w:i/>
          <w:lang w:val="es-ES_tradnl"/>
        </w:rPr>
        <w:t>públicas</w:t>
      </w:r>
      <w:r w:rsidR="00167AA5" w:rsidRPr="005765AA">
        <w:rPr>
          <w:rFonts w:ascii="Palatino Linotype" w:hAnsi="Palatino Linotype"/>
          <w:i/>
          <w:lang w:val="es-ES_tradnl"/>
        </w:rPr>
        <w:t xml:space="preserve"> de los documentos que estoy solicitando</w:t>
      </w:r>
      <w:r w:rsidRPr="005765AA">
        <w:rPr>
          <w:rFonts w:ascii="Palatino Linotype" w:hAnsi="Palatino Linotype"/>
          <w:i/>
          <w:lang w:val="es-ES_tradnl"/>
        </w:rPr>
        <w:t>.</w:t>
      </w:r>
    </w:p>
    <w:p w:rsidR="00167AA5" w:rsidRPr="005765AA" w:rsidRDefault="00167AA5" w:rsidP="005B13D0">
      <w:pPr>
        <w:pStyle w:val="Prrafodelista"/>
        <w:autoSpaceDE w:val="0"/>
        <w:autoSpaceDN w:val="0"/>
        <w:adjustRightInd w:val="0"/>
        <w:ind w:left="720" w:right="567"/>
        <w:jc w:val="both"/>
        <w:rPr>
          <w:rFonts w:ascii="Palatino Linotype" w:hAnsi="Palatino Linotype"/>
          <w:i/>
          <w:lang w:val="es-ES_tradnl"/>
        </w:rPr>
      </w:pPr>
    </w:p>
    <w:p w:rsidR="00D00ED6" w:rsidRPr="005765AA" w:rsidRDefault="00D00ED6" w:rsidP="00D00ED6">
      <w:pPr>
        <w:autoSpaceDE w:val="0"/>
        <w:autoSpaceDN w:val="0"/>
        <w:adjustRightInd w:val="0"/>
        <w:spacing w:after="0" w:line="360" w:lineRule="auto"/>
        <w:jc w:val="both"/>
        <w:rPr>
          <w:rFonts w:ascii="Palatino Linotype" w:hAnsi="Palatino Linotype" w:cs="Arial"/>
          <w:sz w:val="24"/>
        </w:rPr>
      </w:pPr>
    </w:p>
    <w:p w:rsidR="00D00ED6" w:rsidRPr="005765AA" w:rsidRDefault="00D00ED6" w:rsidP="00D00ED6">
      <w:pPr>
        <w:autoSpaceDE w:val="0"/>
        <w:autoSpaceDN w:val="0"/>
        <w:adjustRightInd w:val="0"/>
        <w:spacing w:after="0" w:line="360" w:lineRule="auto"/>
        <w:jc w:val="both"/>
        <w:rPr>
          <w:rFonts w:ascii="Palatino Linotype" w:hAnsi="Palatino Linotype" w:cs="Arial"/>
          <w:sz w:val="24"/>
        </w:rPr>
      </w:pPr>
      <w:r w:rsidRPr="005765AA">
        <w:rPr>
          <w:rFonts w:ascii="Palatino Linotype" w:hAnsi="Palatino Linotype" w:cs="Arial"/>
          <w:sz w:val="24"/>
        </w:rPr>
        <w:t xml:space="preserve">Sin embargo, no se emitió respuesta alguna por parte del </w:t>
      </w:r>
      <w:r w:rsidRPr="005765AA">
        <w:rPr>
          <w:rFonts w:ascii="Palatino Linotype" w:hAnsi="Palatino Linotype" w:cs="Arial"/>
          <w:b/>
          <w:sz w:val="24"/>
        </w:rPr>
        <w:t>Sujeto Obligado</w:t>
      </w:r>
      <w:r w:rsidRPr="005765AA">
        <w:rPr>
          <w:rFonts w:ascii="Palatino Linotype" w:hAnsi="Palatino Linotype" w:cs="Arial"/>
          <w:sz w:val="24"/>
        </w:rPr>
        <w:t xml:space="preserve">, obteniendo de esta manera la inconformidad por parte de la </w:t>
      </w:r>
      <w:r w:rsidRPr="005765AA">
        <w:rPr>
          <w:rFonts w:ascii="Palatino Linotype" w:hAnsi="Palatino Linotype" w:cs="Arial"/>
          <w:b/>
          <w:sz w:val="24"/>
        </w:rPr>
        <w:t>Recurrente</w:t>
      </w:r>
      <w:r w:rsidRPr="005765AA">
        <w:rPr>
          <w:rFonts w:ascii="Palatino Linotype" w:hAnsi="Palatino Linotype" w:cs="Arial"/>
          <w:sz w:val="24"/>
        </w:rPr>
        <w:t xml:space="preserve"> el cual, suscribió el presente recurso de revisión argumentando que no se le proporcionó respuesta, de la misma forma el </w:t>
      </w:r>
      <w:r w:rsidRPr="005765AA">
        <w:rPr>
          <w:rFonts w:ascii="Palatino Linotype" w:hAnsi="Palatino Linotype" w:cs="Arial"/>
          <w:b/>
          <w:sz w:val="24"/>
        </w:rPr>
        <w:t>Sujeto Obligado</w:t>
      </w:r>
      <w:r w:rsidRPr="005765AA">
        <w:rPr>
          <w:rFonts w:ascii="Palatino Linotype" w:hAnsi="Palatino Linotype" w:cs="Arial"/>
          <w:sz w:val="24"/>
        </w:rPr>
        <w:t xml:space="preserve"> fue omis</w:t>
      </w:r>
      <w:r w:rsidR="005B13D0" w:rsidRPr="005765AA">
        <w:rPr>
          <w:rFonts w:ascii="Palatino Linotype" w:hAnsi="Palatino Linotype" w:cs="Arial"/>
          <w:sz w:val="24"/>
        </w:rPr>
        <w:t>o en rendir informe justificado</w:t>
      </w:r>
      <w:r w:rsidRPr="005765AA">
        <w:rPr>
          <w:rFonts w:ascii="Palatino Linotype" w:hAnsi="Palatino Linotype" w:cs="Arial"/>
          <w:sz w:val="24"/>
        </w:rPr>
        <w:t>.</w:t>
      </w:r>
    </w:p>
    <w:p w:rsidR="00D00ED6" w:rsidRPr="005765AA" w:rsidRDefault="00D00ED6" w:rsidP="00D00ED6">
      <w:pPr>
        <w:autoSpaceDE w:val="0"/>
        <w:autoSpaceDN w:val="0"/>
        <w:adjustRightInd w:val="0"/>
        <w:spacing w:after="0" w:line="360" w:lineRule="auto"/>
        <w:jc w:val="both"/>
        <w:rPr>
          <w:rFonts w:ascii="Palatino Linotype" w:hAnsi="Palatino Linotype" w:cs="Arial"/>
          <w:sz w:val="24"/>
        </w:rPr>
      </w:pPr>
    </w:p>
    <w:p w:rsidR="00D00ED6" w:rsidRPr="005765AA" w:rsidRDefault="00D00ED6" w:rsidP="00D00ED6">
      <w:pPr>
        <w:autoSpaceDE w:val="0"/>
        <w:autoSpaceDN w:val="0"/>
        <w:adjustRightInd w:val="0"/>
        <w:spacing w:after="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Una vez establecida y delimitada la materia del presente recurso de revisión, y atentos a </w:t>
      </w:r>
      <w:r w:rsidRPr="005765AA">
        <w:rPr>
          <w:rFonts w:ascii="Palatino Linotype" w:hAnsi="Palatino Linotype"/>
          <w:sz w:val="24"/>
          <w:szCs w:val="24"/>
          <w:lang w:eastAsia="es-MX"/>
        </w:rPr>
        <w:t xml:space="preserve">la falta de respuesta del </w:t>
      </w:r>
      <w:r w:rsidRPr="005765AA">
        <w:rPr>
          <w:rFonts w:ascii="Palatino Linotype" w:hAnsi="Palatino Linotype"/>
          <w:b/>
          <w:sz w:val="24"/>
          <w:szCs w:val="24"/>
          <w:lang w:eastAsia="es-MX"/>
        </w:rPr>
        <w:t>Sujeto Obligado</w:t>
      </w:r>
      <w:r w:rsidRPr="005765AA">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765AA">
        <w:rPr>
          <w:rFonts w:ascii="Palatino Linotype" w:hAnsi="Palatino Linotype"/>
          <w:b/>
          <w:sz w:val="24"/>
          <w:szCs w:val="24"/>
          <w:lang w:eastAsia="es-MX"/>
        </w:rPr>
        <w:t>Sujeto Obligado</w:t>
      </w:r>
      <w:r w:rsidRPr="005765AA">
        <w:rPr>
          <w:rFonts w:ascii="Palatino Linotype" w:hAnsi="Palatino Linotype"/>
          <w:sz w:val="24"/>
          <w:szCs w:val="24"/>
          <w:lang w:eastAsia="es-MX"/>
        </w:rPr>
        <w:t xml:space="preserve"> de la misma, tal y como lo constituyen </w:t>
      </w:r>
      <w:r w:rsidRPr="005765AA">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rsidR="00D00ED6" w:rsidRPr="005765AA" w:rsidRDefault="00D00ED6" w:rsidP="00D00ED6">
      <w:pPr>
        <w:pStyle w:val="Sinespaciado"/>
      </w:pPr>
    </w:p>
    <w:p w:rsidR="00D00ED6" w:rsidRPr="005765AA" w:rsidRDefault="00D00ED6" w:rsidP="00D00ED6">
      <w:pPr>
        <w:autoSpaceDE w:val="0"/>
        <w:autoSpaceDN w:val="0"/>
        <w:adjustRightInd w:val="0"/>
        <w:spacing w:after="0" w:line="240" w:lineRule="auto"/>
        <w:ind w:left="567" w:right="567"/>
        <w:jc w:val="both"/>
        <w:rPr>
          <w:rFonts w:ascii="Palatino Linotype" w:hAnsi="Palatino Linotype" w:cs="Arial"/>
          <w:i/>
        </w:rPr>
      </w:pPr>
      <w:r w:rsidRPr="005765AA">
        <w:rPr>
          <w:rFonts w:ascii="Palatino Linotype" w:hAnsi="Palatino Linotype" w:cs="Arial"/>
          <w:i/>
        </w:rPr>
        <w:lastRenderedPageBreak/>
        <w:t>“</w:t>
      </w:r>
      <w:r w:rsidRPr="005765AA">
        <w:rPr>
          <w:rFonts w:ascii="Palatino Linotype" w:hAnsi="Palatino Linotype" w:cs="Arial"/>
          <w:b/>
          <w:i/>
        </w:rPr>
        <w:t>Artículo 7. El Estado de México garantizará el efectivo acceso de toda persona a la información en posesión de cualquier entidad,</w:t>
      </w:r>
      <w:r w:rsidRPr="005765AA">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5765AA">
        <w:rPr>
          <w:rFonts w:ascii="Palatino Linotype" w:hAnsi="Palatino Linotype" w:cs="Arial"/>
          <w:b/>
          <w:i/>
        </w:rPr>
        <w:t>que reciba y ejerza recursos públicos</w:t>
      </w:r>
      <w:r w:rsidRPr="005765AA">
        <w:rPr>
          <w:rFonts w:ascii="Palatino Linotype" w:hAnsi="Palatino Linotype" w:cs="Arial"/>
          <w:i/>
        </w:rPr>
        <w:t xml:space="preserve"> o realice actos de autoridad en el ámbito de competencia del Estado de México y sus municipios. </w:t>
      </w:r>
    </w:p>
    <w:p w:rsidR="00D00ED6" w:rsidRPr="005765AA" w:rsidRDefault="00D00ED6" w:rsidP="00D00ED6">
      <w:pPr>
        <w:autoSpaceDE w:val="0"/>
        <w:autoSpaceDN w:val="0"/>
        <w:adjustRightInd w:val="0"/>
        <w:spacing w:after="0" w:line="240" w:lineRule="auto"/>
        <w:ind w:left="567" w:right="567"/>
        <w:jc w:val="both"/>
        <w:rPr>
          <w:rFonts w:ascii="Palatino Linotype" w:hAnsi="Palatino Linotype" w:cs="Arial"/>
          <w:i/>
        </w:rPr>
      </w:pPr>
    </w:p>
    <w:p w:rsidR="00D00ED6" w:rsidRPr="005765AA" w:rsidRDefault="00D00ED6" w:rsidP="00D00ED6">
      <w:pPr>
        <w:autoSpaceDE w:val="0"/>
        <w:autoSpaceDN w:val="0"/>
        <w:adjustRightInd w:val="0"/>
        <w:spacing w:after="0" w:line="240" w:lineRule="auto"/>
        <w:ind w:left="567" w:right="567"/>
        <w:jc w:val="both"/>
        <w:rPr>
          <w:rFonts w:ascii="Palatino Linotype" w:hAnsi="Palatino Linotype" w:cs="Arial"/>
          <w:bCs/>
          <w:i/>
        </w:rPr>
      </w:pPr>
      <w:r w:rsidRPr="005765AA">
        <w:rPr>
          <w:rFonts w:ascii="Palatino Linotype" w:hAnsi="Palatino Linotype" w:cs="Arial"/>
          <w:b/>
          <w:bCs/>
          <w:i/>
        </w:rPr>
        <w:t>Artículo 23</w:t>
      </w:r>
      <w:r w:rsidRPr="005765AA">
        <w:rPr>
          <w:rFonts w:ascii="Palatino Linotype" w:hAnsi="Palatino Linotype" w:cs="Arial"/>
          <w:bCs/>
          <w:i/>
        </w:rPr>
        <w:t xml:space="preserve">. Son sujetos obligados a transparentar y permitir el acceso a su información y proteger los datos personales que obren en su poder: </w:t>
      </w:r>
    </w:p>
    <w:p w:rsidR="00D00ED6" w:rsidRPr="005765AA" w:rsidRDefault="00D00ED6" w:rsidP="00D00ED6">
      <w:pPr>
        <w:spacing w:after="0" w:line="240" w:lineRule="auto"/>
        <w:ind w:left="567" w:right="709"/>
        <w:jc w:val="both"/>
        <w:rPr>
          <w:rFonts w:ascii="Palatino Linotype" w:hAnsi="Palatino Linotype" w:cs="Arial"/>
          <w:bCs/>
          <w:i/>
        </w:rPr>
      </w:pPr>
      <w:r w:rsidRPr="005765AA">
        <w:rPr>
          <w:rFonts w:ascii="Palatino Linotype" w:hAnsi="Palatino Linotype" w:cs="Arial"/>
          <w:bCs/>
          <w:i/>
        </w:rPr>
        <w:t>…</w:t>
      </w:r>
    </w:p>
    <w:p w:rsidR="00D00ED6" w:rsidRPr="005765AA" w:rsidRDefault="00D00ED6" w:rsidP="00D00ED6">
      <w:pPr>
        <w:spacing w:after="0" w:line="240" w:lineRule="auto"/>
        <w:ind w:left="567" w:right="709"/>
        <w:jc w:val="both"/>
        <w:rPr>
          <w:rFonts w:ascii="Palatino Linotype" w:hAnsi="Palatino Linotype" w:cs="Arial"/>
          <w:bCs/>
          <w:i/>
        </w:rPr>
      </w:pPr>
      <w:r w:rsidRPr="005765AA">
        <w:rPr>
          <w:rFonts w:ascii="Palatino Linotype" w:hAnsi="Palatino Linotype" w:cs="Arial"/>
          <w:b/>
          <w:bCs/>
          <w:i/>
        </w:rPr>
        <w:t xml:space="preserve">IV. </w:t>
      </w:r>
      <w:r w:rsidRPr="005765AA">
        <w:rPr>
          <w:rFonts w:ascii="Palatino Linotype" w:hAnsi="Palatino Linotype" w:cs="Arial"/>
          <w:b/>
          <w:bCs/>
          <w:i/>
          <w:u w:val="single"/>
        </w:rPr>
        <w:t>Los ayuntamientos y las dependencias, organismos, órganos y entidades de la administración municipal</w:t>
      </w:r>
      <w:r w:rsidRPr="005765AA">
        <w:rPr>
          <w:rFonts w:ascii="Palatino Linotype" w:hAnsi="Palatino Linotype" w:cs="Arial"/>
          <w:bCs/>
          <w:i/>
        </w:rPr>
        <w:t>;</w:t>
      </w:r>
    </w:p>
    <w:p w:rsidR="00D00ED6" w:rsidRPr="005765AA" w:rsidRDefault="00D00ED6" w:rsidP="00D00ED6">
      <w:pPr>
        <w:spacing w:before="240" w:after="240" w:line="360" w:lineRule="auto"/>
        <w:contextualSpacing/>
        <w:jc w:val="both"/>
        <w:rPr>
          <w:rFonts w:ascii="Palatino Linotype" w:hAnsi="Palatino Linotype" w:cs="Arial"/>
          <w:b/>
          <w:bCs/>
          <w:i/>
        </w:rPr>
      </w:pPr>
    </w:p>
    <w:p w:rsidR="00D00ED6" w:rsidRPr="005765AA" w:rsidRDefault="00D00ED6" w:rsidP="00D00ED6">
      <w:pPr>
        <w:pStyle w:val="Sinespaciado"/>
        <w:rPr>
          <w:sz w:val="2"/>
        </w:rPr>
      </w:pPr>
    </w:p>
    <w:p w:rsidR="0008615E" w:rsidRPr="005765AA" w:rsidRDefault="00D00ED6" w:rsidP="0008615E">
      <w:pPr>
        <w:spacing w:line="360" w:lineRule="auto"/>
        <w:contextualSpacing/>
        <w:jc w:val="both"/>
        <w:rPr>
          <w:rFonts w:ascii="Palatino Linotype" w:eastAsia="Calibri" w:hAnsi="Palatino Linotype" w:cs="Times New Roman"/>
          <w:sz w:val="24"/>
          <w:szCs w:val="24"/>
          <w:lang w:eastAsia="es-MX"/>
        </w:rPr>
      </w:pPr>
      <w:r w:rsidRPr="005765AA">
        <w:rPr>
          <w:rFonts w:ascii="Palatino Linotype" w:hAnsi="Palatino Linotype"/>
          <w:sz w:val="24"/>
        </w:rPr>
        <w:t xml:space="preserve">En primer lugar, se tiene que la </w:t>
      </w:r>
      <w:r w:rsidRPr="005765AA">
        <w:rPr>
          <w:rFonts w:ascii="Palatino Linotype" w:hAnsi="Palatino Linotype"/>
          <w:b/>
          <w:sz w:val="24"/>
        </w:rPr>
        <w:t>Recurrente</w:t>
      </w:r>
      <w:r w:rsidRPr="005765AA">
        <w:rPr>
          <w:rFonts w:ascii="Palatino Linotype" w:hAnsi="Palatino Linotype"/>
          <w:sz w:val="24"/>
        </w:rPr>
        <w:t xml:space="preserve"> solicitó objetivamente en los dos primeros puntos de la solicitud de información, </w:t>
      </w:r>
      <w:r w:rsidR="005B13D0" w:rsidRPr="005765AA">
        <w:rPr>
          <w:rFonts w:ascii="Palatino Linotype" w:hAnsi="Palatino Linotype"/>
          <w:sz w:val="24"/>
        </w:rPr>
        <w:t>lo referente a los Curriculums Vitae con fotograf</w:t>
      </w:r>
      <w:r w:rsidR="0008615E" w:rsidRPr="005765AA">
        <w:rPr>
          <w:rFonts w:ascii="Palatino Linotype" w:hAnsi="Palatino Linotype"/>
          <w:sz w:val="24"/>
        </w:rPr>
        <w:t xml:space="preserve">ía; </w:t>
      </w:r>
      <w:r w:rsidR="0008615E" w:rsidRPr="005765AA">
        <w:rPr>
          <w:rFonts w:ascii="Palatino Linotype" w:eastAsia="Calibri" w:hAnsi="Palatino Linotype" w:cs="Arial"/>
          <w:sz w:val="24"/>
        </w:rPr>
        <w:t xml:space="preserve">ante la omisión de dar respuesta al particular, debemos precisar que, dicho documento sirve para observar la trayectoria académica, profesional y experiencia laboral de los servidores públicos; por lo que se deberá tomar en consideración su conocimiento, profesión, vocación y experiencia relacionada con el puesto que ostentan en el </w:t>
      </w:r>
      <w:r w:rsidR="0008615E" w:rsidRPr="005765AA">
        <w:rPr>
          <w:rFonts w:ascii="Palatino Linotype" w:eastAsia="Calibri" w:hAnsi="Palatino Linotype" w:cs="Arial"/>
          <w:b/>
          <w:sz w:val="24"/>
        </w:rPr>
        <w:t>Organismo Descentralizado de Agua y Saneamiento de Chicoloapan</w:t>
      </w:r>
      <w:r w:rsidR="0008615E" w:rsidRPr="005765AA">
        <w:rPr>
          <w:rFonts w:ascii="Palatino Linotype" w:eastAsia="Calibri" w:hAnsi="Palatino Linotype" w:cs="Arial"/>
          <w:sz w:val="24"/>
        </w:rPr>
        <w:t xml:space="preserve">; información documental que el </w:t>
      </w:r>
      <w:r w:rsidR="0008615E" w:rsidRPr="005765AA">
        <w:rPr>
          <w:rFonts w:ascii="Palatino Linotype" w:eastAsia="Calibri" w:hAnsi="Palatino Linotype" w:cs="Arial"/>
          <w:b/>
          <w:sz w:val="24"/>
        </w:rPr>
        <w:t>sujeto obligado</w:t>
      </w:r>
      <w:r w:rsidR="0008615E" w:rsidRPr="005765AA">
        <w:rPr>
          <w:rFonts w:ascii="Palatino Linotype" w:eastAsia="Calibri" w:hAnsi="Palatino Linotype" w:cs="Arial"/>
          <w:sz w:val="24"/>
        </w:rPr>
        <w:t xml:space="preserve"> debe poseer y en su caso generar, toda vez que dicha información debe ser publica y accesible de manera permanente a cualquier persona.</w:t>
      </w:r>
    </w:p>
    <w:p w:rsidR="0008615E" w:rsidRPr="005765AA" w:rsidRDefault="0008615E" w:rsidP="0008615E">
      <w:pPr>
        <w:spacing w:after="0" w:line="240" w:lineRule="auto"/>
        <w:rPr>
          <w:rFonts w:ascii="Times New Roman" w:eastAsia="Times New Roman" w:hAnsi="Times New Roman" w:cs="Times New Roman"/>
          <w:sz w:val="16"/>
          <w:szCs w:val="24"/>
          <w:lang w:eastAsia="es-ES"/>
        </w:rPr>
      </w:pPr>
    </w:p>
    <w:p w:rsidR="0008615E" w:rsidRPr="005765AA" w:rsidRDefault="0008615E" w:rsidP="0008615E">
      <w:pPr>
        <w:widowControl w:val="0"/>
        <w:autoSpaceDE w:val="0"/>
        <w:autoSpaceDN w:val="0"/>
        <w:adjustRightInd w:val="0"/>
        <w:spacing w:before="240" w:after="240" w:line="360" w:lineRule="auto"/>
        <w:jc w:val="both"/>
        <w:rPr>
          <w:rFonts w:ascii="Palatino Linotype" w:eastAsia="Calibri" w:hAnsi="Palatino Linotype" w:cs="Times New Roman"/>
          <w:bCs/>
          <w:sz w:val="24"/>
          <w:szCs w:val="24"/>
          <w:lang w:eastAsia="es-MX"/>
        </w:rPr>
      </w:pPr>
      <w:r w:rsidRPr="005765AA">
        <w:rPr>
          <w:rFonts w:ascii="Palatino Linotype" w:eastAsia="Calibri" w:hAnsi="Palatino Linotype" w:cs="Arial"/>
          <w:sz w:val="24"/>
          <w:szCs w:val="24"/>
        </w:rPr>
        <w:t xml:space="preserve">Asimismo, es de señalar que el </w:t>
      </w:r>
      <w:r w:rsidRPr="005765AA">
        <w:rPr>
          <w:rFonts w:ascii="Palatino Linotype" w:eastAsia="Calibri" w:hAnsi="Palatino Linotype" w:cs="Times New Roman"/>
          <w:bCs/>
          <w:sz w:val="24"/>
          <w:szCs w:val="24"/>
          <w:lang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rsidR="0008615E" w:rsidRPr="005765AA" w:rsidRDefault="0008615E" w:rsidP="0008615E">
      <w:pPr>
        <w:widowControl w:val="0"/>
        <w:autoSpaceDE w:val="0"/>
        <w:autoSpaceDN w:val="0"/>
        <w:adjustRightInd w:val="0"/>
        <w:spacing w:after="0"/>
        <w:ind w:left="851" w:right="900"/>
        <w:jc w:val="both"/>
        <w:rPr>
          <w:rFonts w:ascii="Palatino Linotype" w:eastAsia="Calibri" w:hAnsi="Palatino Linotype" w:cs="Times New Roman"/>
          <w:bCs/>
          <w:i/>
          <w:lang w:eastAsia="es-MX"/>
        </w:rPr>
      </w:pPr>
      <w:r w:rsidRPr="005765AA">
        <w:rPr>
          <w:rFonts w:ascii="Palatino Linotype" w:eastAsia="Calibri" w:hAnsi="Palatino Linotype" w:cs="Times New Roman"/>
          <w:bCs/>
          <w:i/>
          <w:lang w:eastAsia="es-MX"/>
        </w:rPr>
        <w:lastRenderedPageBreak/>
        <w:t>“</w:t>
      </w:r>
      <w:r w:rsidRPr="005765AA">
        <w:rPr>
          <w:rFonts w:ascii="Palatino Linotype" w:eastAsia="Calibri" w:hAnsi="Palatino Linotype" w:cs="Times New Roman"/>
          <w:b/>
          <w:bCs/>
          <w:i/>
          <w:lang w:eastAsia="es-MX"/>
        </w:rPr>
        <w:t>Artículo 92</w:t>
      </w:r>
      <w:r w:rsidRPr="005765AA">
        <w:rPr>
          <w:rFonts w:ascii="Palatino Linotype" w:eastAsia="Calibri" w:hAnsi="Palatino Linotype" w:cs="Times New Roman"/>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8615E" w:rsidRPr="005765AA" w:rsidRDefault="0008615E" w:rsidP="0008615E">
      <w:pPr>
        <w:widowControl w:val="0"/>
        <w:autoSpaceDE w:val="0"/>
        <w:autoSpaceDN w:val="0"/>
        <w:adjustRightInd w:val="0"/>
        <w:spacing w:after="0"/>
        <w:ind w:left="851" w:right="900"/>
        <w:jc w:val="both"/>
        <w:rPr>
          <w:rFonts w:ascii="Calibri" w:eastAsia="Calibri" w:hAnsi="Calibri" w:cs="Times New Roman"/>
        </w:rPr>
      </w:pPr>
      <w:r w:rsidRPr="005765AA">
        <w:rPr>
          <w:rFonts w:ascii="Palatino Linotype" w:eastAsia="Calibri" w:hAnsi="Palatino Linotype" w:cs="Times New Roman"/>
          <w:bCs/>
          <w:i/>
          <w:lang w:eastAsia="es-MX"/>
        </w:rPr>
        <w:t>(…)</w:t>
      </w:r>
      <w:r w:rsidRPr="005765AA">
        <w:rPr>
          <w:rFonts w:ascii="Calibri" w:eastAsia="Calibri" w:hAnsi="Calibri" w:cs="Times New Roman"/>
        </w:rPr>
        <w:t xml:space="preserve"> </w:t>
      </w:r>
    </w:p>
    <w:p w:rsidR="0008615E" w:rsidRPr="005765AA" w:rsidRDefault="0008615E" w:rsidP="0008615E">
      <w:pPr>
        <w:widowControl w:val="0"/>
        <w:autoSpaceDE w:val="0"/>
        <w:autoSpaceDN w:val="0"/>
        <w:adjustRightInd w:val="0"/>
        <w:spacing w:after="0"/>
        <w:ind w:left="851" w:right="900"/>
        <w:jc w:val="both"/>
        <w:rPr>
          <w:rFonts w:ascii="Palatino Linotype" w:eastAsia="Calibri" w:hAnsi="Palatino Linotype" w:cs="Times New Roman"/>
          <w:bCs/>
          <w:i/>
          <w:lang w:eastAsia="es-MX"/>
        </w:rPr>
      </w:pPr>
      <w:r w:rsidRPr="005765AA">
        <w:rPr>
          <w:rFonts w:ascii="Palatino Linotype" w:eastAsia="Calibri" w:hAnsi="Palatino Linotype" w:cs="Times New Roman"/>
          <w:b/>
          <w:bCs/>
          <w:i/>
          <w:lang w:eastAsia="es-MX"/>
        </w:rPr>
        <w:t>XXI.</w:t>
      </w:r>
      <w:r w:rsidRPr="005765AA">
        <w:rPr>
          <w:rFonts w:ascii="Palatino Linotype" w:eastAsia="Calibri" w:hAnsi="Palatino Linotype" w:cs="Times New Roman"/>
          <w:bCs/>
          <w:i/>
          <w:lang w:eastAsia="es-MX"/>
        </w:rPr>
        <w:t xml:space="preserve"> </w:t>
      </w:r>
      <w:r w:rsidRPr="005765AA">
        <w:rPr>
          <w:rFonts w:ascii="Palatino Linotype" w:eastAsia="Calibri" w:hAnsi="Palatino Linotype" w:cs="Times New Roman"/>
          <w:b/>
          <w:bCs/>
          <w:i/>
          <w:u w:val="single"/>
          <w:lang w:eastAsia="es-MX"/>
        </w:rPr>
        <w:t>La información curricular</w:t>
      </w:r>
      <w:r w:rsidRPr="005765AA">
        <w:rPr>
          <w:rFonts w:ascii="Palatino Linotype" w:eastAsia="Calibri" w:hAnsi="Palatino Linotype" w:cs="Times New Roman"/>
          <w:b/>
          <w:bCs/>
          <w:i/>
          <w:lang w:eastAsia="es-MX"/>
        </w:rPr>
        <w:t xml:space="preserve">, </w:t>
      </w:r>
      <w:r w:rsidRPr="005765AA">
        <w:rPr>
          <w:rFonts w:ascii="Palatino Linotype" w:eastAsia="Calibri" w:hAnsi="Palatino Linotype" w:cs="Times New Roman"/>
          <w:b/>
          <w:bCs/>
          <w:i/>
          <w:u w:val="single"/>
          <w:lang w:eastAsia="es-MX"/>
        </w:rPr>
        <w:t>desde el nivel de jefe de departamento o equivalente, hasta el titular del sujeto obligado</w:t>
      </w:r>
      <w:r w:rsidRPr="005765AA">
        <w:rPr>
          <w:rFonts w:ascii="Palatino Linotype" w:eastAsia="Calibri" w:hAnsi="Palatino Linotype" w:cs="Times New Roman"/>
          <w:bCs/>
          <w:i/>
          <w:lang w:eastAsia="es-MX"/>
        </w:rPr>
        <w:t xml:space="preserve">, así como, en su caso, las sanciones administrativas de que haya sido objeto; </w:t>
      </w:r>
    </w:p>
    <w:p w:rsidR="0008615E" w:rsidRPr="005765AA" w:rsidRDefault="0008615E" w:rsidP="0008615E">
      <w:pPr>
        <w:widowControl w:val="0"/>
        <w:autoSpaceDE w:val="0"/>
        <w:autoSpaceDN w:val="0"/>
        <w:adjustRightInd w:val="0"/>
        <w:spacing w:after="0"/>
        <w:ind w:left="851" w:right="900"/>
        <w:jc w:val="both"/>
        <w:rPr>
          <w:rFonts w:ascii="Palatino Linotype" w:eastAsia="Calibri" w:hAnsi="Palatino Linotype" w:cs="Times New Roman"/>
          <w:bCs/>
          <w:i/>
          <w:lang w:eastAsia="es-MX"/>
        </w:rPr>
      </w:pPr>
      <w:r w:rsidRPr="005765AA">
        <w:rPr>
          <w:rFonts w:ascii="Palatino Linotype" w:eastAsia="Calibri" w:hAnsi="Palatino Linotype" w:cs="Times New Roman"/>
          <w:bCs/>
          <w:i/>
          <w:lang w:eastAsia="es-MX"/>
        </w:rPr>
        <w:t>(…)”</w:t>
      </w:r>
    </w:p>
    <w:p w:rsidR="0008615E" w:rsidRPr="005765AA" w:rsidRDefault="0008615E" w:rsidP="0008615E">
      <w:pPr>
        <w:widowControl w:val="0"/>
        <w:autoSpaceDE w:val="0"/>
        <w:autoSpaceDN w:val="0"/>
        <w:adjustRightInd w:val="0"/>
        <w:spacing w:after="0"/>
        <w:ind w:left="851" w:right="900"/>
        <w:jc w:val="right"/>
        <w:rPr>
          <w:rFonts w:ascii="Palatino Linotype" w:eastAsia="Calibri" w:hAnsi="Palatino Linotype" w:cs="Times New Roman"/>
          <w:b/>
          <w:bCs/>
          <w:i/>
          <w:sz w:val="18"/>
          <w:lang w:eastAsia="es-MX"/>
        </w:rPr>
      </w:pPr>
      <w:r w:rsidRPr="005765AA">
        <w:rPr>
          <w:rFonts w:ascii="Palatino Linotype" w:eastAsia="Calibri" w:hAnsi="Palatino Linotype" w:cs="Times New Roman"/>
          <w:b/>
          <w:bCs/>
          <w:i/>
          <w:sz w:val="18"/>
          <w:lang w:eastAsia="es-MX"/>
        </w:rPr>
        <w:t xml:space="preserve">(Énfasis añadido) </w:t>
      </w:r>
    </w:p>
    <w:p w:rsidR="0008615E" w:rsidRPr="005765AA" w:rsidRDefault="0008615E" w:rsidP="0008615E">
      <w:pPr>
        <w:spacing w:after="0" w:line="240" w:lineRule="auto"/>
        <w:rPr>
          <w:rFonts w:ascii="Times New Roman" w:eastAsia="Times New Roman" w:hAnsi="Times New Roman" w:cs="Times New Roman"/>
          <w:sz w:val="24"/>
          <w:szCs w:val="24"/>
          <w:lang w:eastAsia="es-ES"/>
        </w:rPr>
      </w:pPr>
    </w:p>
    <w:p w:rsidR="0008615E" w:rsidRPr="005765AA" w:rsidRDefault="0008615E" w:rsidP="0008615E">
      <w:pPr>
        <w:spacing w:after="0" w:line="240" w:lineRule="auto"/>
        <w:rPr>
          <w:rFonts w:ascii="Times New Roman" w:eastAsia="Times New Roman" w:hAnsi="Times New Roman" w:cs="Times New Roman"/>
          <w:sz w:val="24"/>
          <w:szCs w:val="24"/>
          <w:lang w:eastAsia="es-ES"/>
        </w:rPr>
      </w:pPr>
    </w:p>
    <w:p w:rsidR="0008615E" w:rsidRPr="005765AA" w:rsidRDefault="0008615E" w:rsidP="0008615E">
      <w:pPr>
        <w:spacing w:line="360" w:lineRule="auto"/>
        <w:jc w:val="both"/>
        <w:rPr>
          <w:rFonts w:ascii="Palatino Linotype" w:eastAsia="Calibri" w:hAnsi="Palatino Linotype" w:cs="Times New Roman"/>
          <w:sz w:val="24"/>
        </w:rPr>
      </w:pPr>
      <w:r w:rsidRPr="005765AA">
        <w:rPr>
          <w:rFonts w:ascii="Palatino Linotype" w:eastAsia="Calibri" w:hAnsi="Palatino Linotype" w:cs="Times New Roman"/>
          <w:bCs/>
          <w:sz w:val="24"/>
          <w:lang w:eastAsia="es-MX"/>
        </w:rPr>
        <w:t xml:space="preserve">Información que deberá ser publicada en atención a los </w:t>
      </w:r>
      <w:r w:rsidRPr="005765AA">
        <w:rPr>
          <w:rFonts w:ascii="Palatino Linotype" w:eastAsia="Calibri" w:hAnsi="Palatino Linotype" w:cs="Times New Roman"/>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5765AA">
        <w:rPr>
          <w:rFonts w:ascii="Palatino Linotype" w:eastAsia="Calibri" w:hAnsi="Palatino Linotype" w:cs="Times New Roman"/>
          <w:sz w:val="24"/>
        </w:rPr>
        <w:t xml:space="preserve">, que en su </w:t>
      </w:r>
      <w:r w:rsidRPr="005765AA">
        <w:rPr>
          <w:rFonts w:ascii="Palatino Linotype" w:eastAsia="Calibri" w:hAnsi="Palatino Linotype" w:cs="Times New Roman"/>
          <w:i/>
          <w:sz w:val="24"/>
        </w:rPr>
        <w:t>“Anexo I”</w:t>
      </w:r>
      <w:r w:rsidRPr="005765AA">
        <w:rPr>
          <w:rFonts w:ascii="Palatino Linotype" w:eastAsia="Calibri" w:hAnsi="Palatino Linotype" w:cs="Times New Roman"/>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08615E" w:rsidRPr="005765AA" w:rsidRDefault="0008615E" w:rsidP="0008615E">
      <w:pPr>
        <w:spacing w:after="0" w:line="240" w:lineRule="auto"/>
        <w:rPr>
          <w:rFonts w:ascii="Times New Roman" w:eastAsia="Calibri" w:hAnsi="Times New Roman" w:cs="Times New Roman"/>
          <w:sz w:val="24"/>
          <w:szCs w:val="24"/>
          <w:lang w:eastAsia="es-ES"/>
        </w:rPr>
      </w:pPr>
    </w:p>
    <w:p w:rsidR="0008615E" w:rsidRPr="005765AA" w:rsidRDefault="0008615E" w:rsidP="0008615E">
      <w:pPr>
        <w:spacing w:after="0" w:line="240" w:lineRule="auto"/>
        <w:ind w:left="1985" w:right="900" w:hanging="1134"/>
        <w:jc w:val="both"/>
        <w:rPr>
          <w:rFonts w:ascii="Palatino Linotype" w:eastAsia="Calibri" w:hAnsi="Palatino Linotype" w:cs="Times New Roman"/>
          <w:i/>
        </w:rPr>
      </w:pPr>
      <w:r w:rsidRPr="005765AA">
        <w:rPr>
          <w:rFonts w:ascii="Palatino Linotype" w:eastAsia="Calibri" w:hAnsi="Palatino Linotype" w:cs="Times New Roman"/>
          <w:i/>
        </w:rPr>
        <w:t>“</w:t>
      </w:r>
      <w:r w:rsidRPr="005765AA">
        <w:rPr>
          <w:rFonts w:ascii="Palatino Linotype" w:eastAsia="Calibri" w:hAnsi="Palatino Linotype" w:cs="Times New Roman"/>
          <w:b/>
          <w:i/>
        </w:rPr>
        <w:t>Criterio 1</w:t>
      </w:r>
      <w:r w:rsidRPr="005765AA">
        <w:rPr>
          <w:rFonts w:ascii="Palatino Linotype" w:eastAsia="Calibri" w:hAnsi="Palatino Linotype" w:cs="Times New Roman"/>
          <w:i/>
        </w:rPr>
        <w:t xml:space="preserve"> Clave o nivel del puesto (de acuerdo con el catálogo que regule la actividad del sujeto obligado)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1843" w:right="900" w:hanging="992"/>
        <w:jc w:val="both"/>
        <w:rPr>
          <w:rFonts w:ascii="Palatino Linotype" w:eastAsia="Calibri" w:hAnsi="Palatino Linotype" w:cs="Times New Roman"/>
          <w:i/>
        </w:rPr>
      </w:pPr>
      <w:r w:rsidRPr="005765AA">
        <w:rPr>
          <w:rFonts w:ascii="Palatino Linotype" w:eastAsia="Calibri" w:hAnsi="Palatino Linotype" w:cs="Times New Roman"/>
          <w:b/>
          <w:i/>
        </w:rPr>
        <w:t>Criterio 2</w:t>
      </w:r>
      <w:r w:rsidRPr="005765AA">
        <w:rPr>
          <w:rFonts w:ascii="Palatino Linotype" w:eastAsia="Calibri" w:hAnsi="Palatino Linotype" w:cs="Times New Roman"/>
          <w:i/>
        </w:rPr>
        <w:t xml:space="preserve"> Denominación del puesto en la estructura orgánica (de acuerdo con el catálogo de claves y niveles)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851" w:right="900"/>
        <w:jc w:val="both"/>
        <w:rPr>
          <w:rFonts w:ascii="Palatino Linotype" w:eastAsia="Calibri" w:hAnsi="Palatino Linotype" w:cs="Times New Roman"/>
          <w:i/>
        </w:rPr>
      </w:pPr>
      <w:r w:rsidRPr="005765AA">
        <w:rPr>
          <w:rFonts w:ascii="Palatino Linotype" w:eastAsia="Calibri" w:hAnsi="Palatino Linotype" w:cs="Times New Roman"/>
          <w:b/>
          <w:i/>
        </w:rPr>
        <w:t>Criterio 3</w:t>
      </w:r>
      <w:r w:rsidRPr="005765AA">
        <w:rPr>
          <w:rFonts w:ascii="Palatino Linotype" w:eastAsia="Calibri" w:hAnsi="Palatino Linotype" w:cs="Times New Roman"/>
          <w:i/>
        </w:rPr>
        <w:t xml:space="preserve"> Denominación del cargo, empleo, comisión o nombramiento otorgado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1843" w:right="900" w:hanging="992"/>
        <w:jc w:val="both"/>
        <w:rPr>
          <w:rFonts w:ascii="Palatino Linotype" w:eastAsia="Calibri" w:hAnsi="Palatino Linotype" w:cs="Times New Roman"/>
          <w:i/>
        </w:rPr>
      </w:pPr>
      <w:r w:rsidRPr="005765AA">
        <w:rPr>
          <w:rFonts w:ascii="Palatino Linotype" w:eastAsia="Calibri" w:hAnsi="Palatino Linotype" w:cs="Times New Roman"/>
          <w:b/>
          <w:i/>
        </w:rPr>
        <w:t>Criterio 4</w:t>
      </w:r>
      <w:r w:rsidRPr="005765AA">
        <w:rPr>
          <w:rFonts w:ascii="Palatino Linotype" w:eastAsia="Calibri" w:hAnsi="Palatino Linotype" w:cs="Times New Roman"/>
          <w:i/>
        </w:rPr>
        <w:t xml:space="preserve"> Nombre del servidor(a) público(a), integrante y/o, miembro del sujeto obligado, y/o persona que desempeñe un empleo, cargo o comisión y/o ejerza actos de autoridad (nombre[s], primer apellido, segundo apellido)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1843" w:right="900" w:hanging="992"/>
        <w:jc w:val="both"/>
        <w:rPr>
          <w:rFonts w:ascii="Palatino Linotype" w:eastAsia="Calibri" w:hAnsi="Palatino Linotype" w:cs="Times New Roman"/>
          <w:i/>
        </w:rPr>
      </w:pPr>
      <w:r w:rsidRPr="005765AA">
        <w:rPr>
          <w:rFonts w:ascii="Palatino Linotype" w:eastAsia="Calibri" w:hAnsi="Palatino Linotype" w:cs="Times New Roman"/>
          <w:b/>
          <w:i/>
        </w:rPr>
        <w:t>Criterio 5</w:t>
      </w:r>
      <w:r w:rsidRPr="005765AA">
        <w:rPr>
          <w:rFonts w:ascii="Palatino Linotype" w:eastAsia="Calibri" w:hAnsi="Palatino Linotype" w:cs="Times New Roman"/>
          <w:i/>
        </w:rPr>
        <w:t xml:space="preserve"> Área o unidad administrativa de adscripción (de acuerdo con el catálogo de unidades administrativas o puestos del sujeto obligado)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851" w:right="900"/>
        <w:jc w:val="both"/>
        <w:rPr>
          <w:rFonts w:ascii="Palatino Linotype" w:eastAsia="Calibri" w:hAnsi="Palatino Linotype" w:cs="Times New Roman"/>
          <w:i/>
        </w:rPr>
      </w:pPr>
      <w:r w:rsidRPr="005765AA">
        <w:rPr>
          <w:rFonts w:ascii="Palatino Linotype" w:eastAsia="Calibri" w:hAnsi="Palatino Linotype" w:cs="Times New Roman"/>
          <w:i/>
        </w:rPr>
        <w:t xml:space="preserve">Respecto a la información curricular del (la) servidor(a) público(a) y/o persona que desempeñe un empleo, cargo o comisión en el sujeto obligado se deberá publicar: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1985" w:right="900" w:hanging="1134"/>
        <w:jc w:val="both"/>
        <w:rPr>
          <w:rFonts w:ascii="Palatino Linotype" w:eastAsia="Calibri" w:hAnsi="Palatino Linotype" w:cs="Times New Roman"/>
          <w:i/>
        </w:rPr>
      </w:pPr>
      <w:r w:rsidRPr="005765AA">
        <w:rPr>
          <w:rFonts w:ascii="Palatino Linotype" w:eastAsia="Calibri" w:hAnsi="Palatino Linotype" w:cs="Times New Roman"/>
          <w:b/>
          <w:i/>
        </w:rPr>
        <w:t>Criterio 6</w:t>
      </w:r>
      <w:r w:rsidRPr="005765AA">
        <w:rPr>
          <w:rFonts w:ascii="Palatino Linotype" w:eastAsia="Calibri" w:hAnsi="Palatino Linotype" w:cs="Times New Roman"/>
          <w:i/>
        </w:rPr>
        <w:t xml:space="preserve"> Escolaridad (nivel máximo de estudios): Ninguno / Primaria / Secundaria / Bachillerato / Carrera técnica / Licenciatura / Maestría / Doctorado / Posdoctorado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1985" w:right="900" w:hanging="1134"/>
        <w:jc w:val="both"/>
        <w:rPr>
          <w:rFonts w:ascii="Palatino Linotype" w:eastAsia="Calibri" w:hAnsi="Palatino Linotype" w:cs="Times New Roman"/>
          <w:i/>
        </w:rPr>
      </w:pPr>
      <w:r w:rsidRPr="005765AA">
        <w:rPr>
          <w:rFonts w:ascii="Palatino Linotype" w:eastAsia="Calibri" w:hAnsi="Palatino Linotype" w:cs="Times New Roman"/>
          <w:b/>
          <w:i/>
        </w:rPr>
        <w:t>Criterio 7</w:t>
      </w:r>
      <w:r w:rsidRPr="005765AA">
        <w:rPr>
          <w:rFonts w:ascii="Palatino Linotype" w:eastAsia="Calibri" w:hAnsi="Palatino Linotype" w:cs="Times New Roman"/>
          <w:i/>
        </w:rPr>
        <w:t xml:space="preserve"> Carrera genérica, en su caso </w:t>
      </w:r>
    </w:p>
    <w:p w:rsidR="0008615E" w:rsidRPr="005765AA" w:rsidRDefault="0008615E" w:rsidP="0008615E">
      <w:pPr>
        <w:spacing w:after="0" w:line="240" w:lineRule="auto"/>
        <w:ind w:left="1985" w:right="900" w:hanging="1134"/>
        <w:jc w:val="both"/>
        <w:rPr>
          <w:rFonts w:ascii="Palatino Linotype" w:eastAsia="Calibri" w:hAnsi="Palatino Linotype" w:cs="Times New Roman"/>
          <w:i/>
        </w:rPr>
      </w:pPr>
    </w:p>
    <w:p w:rsidR="0008615E" w:rsidRPr="005765AA" w:rsidRDefault="0008615E" w:rsidP="0008615E">
      <w:pPr>
        <w:spacing w:after="0" w:line="240" w:lineRule="auto"/>
        <w:ind w:left="851" w:right="900"/>
        <w:jc w:val="both"/>
        <w:rPr>
          <w:rFonts w:ascii="Palatino Linotype" w:eastAsia="Calibri" w:hAnsi="Palatino Linotype" w:cs="Times New Roman"/>
          <w:i/>
        </w:rPr>
      </w:pPr>
      <w:r w:rsidRPr="005765AA">
        <w:rPr>
          <w:rFonts w:ascii="Palatino Linotype" w:eastAsia="Calibri" w:hAnsi="Palatino Linotype" w:cs="Times New Roman"/>
          <w:i/>
        </w:rPr>
        <w:t>Respecto de la experiencia laboral especificar los tres últimos empleos, en donde se indique:</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851" w:right="900"/>
        <w:jc w:val="both"/>
        <w:rPr>
          <w:rFonts w:ascii="Palatino Linotype" w:eastAsia="Calibri" w:hAnsi="Palatino Linotype" w:cs="Times New Roman"/>
          <w:i/>
        </w:rPr>
      </w:pPr>
      <w:r w:rsidRPr="005765AA">
        <w:rPr>
          <w:rFonts w:ascii="Palatino Linotype" w:eastAsia="Calibri" w:hAnsi="Palatino Linotype" w:cs="Times New Roman"/>
          <w:b/>
          <w:i/>
        </w:rPr>
        <w:t>Criterio 8</w:t>
      </w:r>
      <w:r w:rsidRPr="005765AA">
        <w:rPr>
          <w:rFonts w:ascii="Palatino Linotype" w:eastAsia="Calibri" w:hAnsi="Palatino Linotype" w:cs="Times New Roman"/>
          <w:i/>
        </w:rPr>
        <w:t xml:space="preserve"> Periodo (mes/año inicio, mes/año conclusión)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851" w:right="900"/>
        <w:jc w:val="both"/>
        <w:rPr>
          <w:rFonts w:ascii="Palatino Linotype" w:eastAsia="Calibri" w:hAnsi="Palatino Linotype" w:cs="Times New Roman"/>
          <w:i/>
        </w:rPr>
      </w:pPr>
      <w:r w:rsidRPr="005765AA">
        <w:rPr>
          <w:rFonts w:ascii="Palatino Linotype" w:eastAsia="Calibri" w:hAnsi="Palatino Linotype" w:cs="Times New Roman"/>
          <w:b/>
          <w:i/>
        </w:rPr>
        <w:t>Criterio 9</w:t>
      </w:r>
      <w:r w:rsidRPr="005765AA">
        <w:rPr>
          <w:rFonts w:ascii="Palatino Linotype" w:eastAsia="Calibri" w:hAnsi="Palatino Linotype" w:cs="Times New Roman"/>
          <w:i/>
        </w:rPr>
        <w:t xml:space="preserve"> Denominación de la institución o empresa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851" w:right="900"/>
        <w:jc w:val="both"/>
        <w:rPr>
          <w:rFonts w:ascii="Palatino Linotype" w:eastAsia="Calibri" w:hAnsi="Palatino Linotype" w:cs="Times New Roman"/>
          <w:i/>
        </w:rPr>
      </w:pPr>
      <w:r w:rsidRPr="005765AA">
        <w:rPr>
          <w:rFonts w:ascii="Palatino Linotype" w:eastAsia="Calibri" w:hAnsi="Palatino Linotype" w:cs="Times New Roman"/>
          <w:b/>
          <w:i/>
        </w:rPr>
        <w:t>Criterio 10</w:t>
      </w:r>
      <w:r w:rsidRPr="005765AA">
        <w:rPr>
          <w:rFonts w:ascii="Palatino Linotype" w:eastAsia="Calibri" w:hAnsi="Palatino Linotype" w:cs="Times New Roman"/>
          <w:i/>
        </w:rPr>
        <w:t xml:space="preserve"> Cargo o puesto desempeñado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851" w:right="900"/>
        <w:jc w:val="both"/>
        <w:rPr>
          <w:rFonts w:ascii="Palatino Linotype" w:eastAsia="Calibri" w:hAnsi="Palatino Linotype" w:cs="Times New Roman"/>
          <w:i/>
        </w:rPr>
      </w:pPr>
      <w:r w:rsidRPr="005765AA">
        <w:rPr>
          <w:rFonts w:ascii="Palatino Linotype" w:eastAsia="Calibri" w:hAnsi="Palatino Linotype" w:cs="Times New Roman"/>
          <w:b/>
          <w:i/>
        </w:rPr>
        <w:t>Criterio 11</w:t>
      </w:r>
      <w:r w:rsidRPr="005765AA">
        <w:rPr>
          <w:rFonts w:ascii="Palatino Linotype" w:eastAsia="Calibri" w:hAnsi="Palatino Linotype" w:cs="Times New Roman"/>
          <w:i/>
        </w:rPr>
        <w:t xml:space="preserve"> Campo de experiencia </w:t>
      </w:r>
    </w:p>
    <w:p w:rsidR="0008615E" w:rsidRPr="005765AA" w:rsidRDefault="0008615E" w:rsidP="0008615E">
      <w:pPr>
        <w:spacing w:after="0" w:line="240" w:lineRule="auto"/>
        <w:ind w:left="851" w:right="900"/>
        <w:jc w:val="both"/>
        <w:rPr>
          <w:rFonts w:ascii="Palatino Linotype" w:eastAsia="Calibri" w:hAnsi="Palatino Linotype" w:cs="Times New Roman"/>
          <w:i/>
        </w:rPr>
      </w:pPr>
    </w:p>
    <w:p w:rsidR="0008615E" w:rsidRPr="005765AA" w:rsidRDefault="0008615E" w:rsidP="0008615E">
      <w:pPr>
        <w:spacing w:after="0" w:line="240" w:lineRule="auto"/>
        <w:ind w:left="1985" w:right="900" w:hanging="1134"/>
        <w:jc w:val="both"/>
        <w:rPr>
          <w:rFonts w:ascii="Palatino Linotype" w:eastAsia="Calibri" w:hAnsi="Palatino Linotype" w:cs="Times New Roman"/>
          <w:i/>
        </w:rPr>
      </w:pPr>
      <w:r w:rsidRPr="005765AA">
        <w:rPr>
          <w:rFonts w:ascii="Palatino Linotype" w:eastAsia="Calibri" w:hAnsi="Palatino Linotype" w:cs="Times New Roman"/>
          <w:b/>
          <w:i/>
        </w:rPr>
        <w:t>Criterio 12</w:t>
      </w:r>
      <w:r w:rsidRPr="005765AA">
        <w:rPr>
          <w:rFonts w:ascii="Palatino Linotype" w:eastAsia="Calibri" w:hAnsi="Palatino Linotype" w:cs="Times New Roman"/>
          <w:i/>
        </w:rPr>
        <w:t xml:space="preserve"> Hipervínculo al documento que contenga la información relativa a la trayectoria</w:t>
      </w:r>
      <w:r w:rsidRPr="005765AA">
        <w:rPr>
          <w:rFonts w:ascii="Palatino Linotype" w:eastAsia="Calibri" w:hAnsi="Palatino Linotype" w:cs="Times New Roman"/>
          <w:i/>
          <w:vertAlign w:val="superscript"/>
        </w:rPr>
        <w:footnoteReference w:customMarkFollows="1" w:id="2"/>
        <w:t>37</w:t>
      </w:r>
      <w:r w:rsidRPr="005765AA">
        <w:rPr>
          <w:rFonts w:ascii="Palatino Linotype" w:eastAsia="Calibri" w:hAnsi="Palatino Linotype" w:cs="Times New Roman"/>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rsidR="0008615E" w:rsidRPr="005765AA" w:rsidRDefault="0008615E" w:rsidP="0008615E">
      <w:pPr>
        <w:spacing w:after="0" w:line="240" w:lineRule="auto"/>
        <w:rPr>
          <w:rFonts w:ascii="Times New Roman" w:eastAsia="Times New Roman" w:hAnsi="Times New Roman" w:cs="Times New Roman"/>
          <w:sz w:val="24"/>
          <w:szCs w:val="24"/>
          <w:lang w:eastAsia="es-ES"/>
        </w:rPr>
      </w:pPr>
    </w:p>
    <w:p w:rsidR="0008615E" w:rsidRPr="005765AA" w:rsidRDefault="0008615E" w:rsidP="0008615E">
      <w:pPr>
        <w:spacing w:after="0" w:line="240" w:lineRule="auto"/>
        <w:rPr>
          <w:rFonts w:ascii="Times New Roman" w:eastAsia="Times New Roman" w:hAnsi="Times New Roman" w:cs="Times New Roman"/>
          <w:sz w:val="24"/>
          <w:szCs w:val="24"/>
          <w:lang w:eastAsia="es-ES"/>
        </w:rPr>
      </w:pPr>
    </w:p>
    <w:p w:rsidR="0008615E" w:rsidRPr="005765AA" w:rsidRDefault="0008615E" w:rsidP="0008615E">
      <w:pPr>
        <w:spacing w:line="360" w:lineRule="auto"/>
        <w:ind w:right="334"/>
        <w:jc w:val="both"/>
        <w:rPr>
          <w:rFonts w:ascii="Palatino Linotype" w:eastAsia="Calibri" w:hAnsi="Palatino Linotype" w:cs="Times New Roman"/>
          <w:sz w:val="24"/>
          <w:szCs w:val="24"/>
        </w:rPr>
      </w:pPr>
      <w:r w:rsidRPr="005765AA">
        <w:rPr>
          <w:rFonts w:ascii="Palatino Linotype" w:eastAsia="Calibri" w:hAnsi="Palatino Linotype" w:cs="Arial"/>
          <w:sz w:val="24"/>
          <w:szCs w:val="24"/>
        </w:rPr>
        <w:lastRenderedPageBreak/>
        <w:t xml:space="preserve">Ahora bien, si no cuentan con dicho soporte documental en el que se observe la trayectoria académica, profesional y experiencia laboral de los servidores públicos referidos, </w:t>
      </w:r>
      <w:r w:rsidRPr="005765AA">
        <w:rPr>
          <w:rFonts w:ascii="Palatino Linotype" w:eastAsia="Calibri" w:hAnsi="Palatino Linotype" w:cs="Times New Roman"/>
          <w:sz w:val="24"/>
          <w:szCs w:val="24"/>
        </w:rPr>
        <w:t xml:space="preserve">cabe mencionar que puede satisfacerse, de manera enunciativa y no limitativa, con el </w:t>
      </w:r>
      <w:r w:rsidRPr="005765AA">
        <w:rPr>
          <w:rFonts w:ascii="Palatino Linotype" w:eastAsia="Calibri" w:hAnsi="Palatino Linotype" w:cs="Times New Roman"/>
          <w:i/>
          <w:sz w:val="24"/>
          <w:szCs w:val="24"/>
        </w:rPr>
        <w:t>Curriculum Vitae</w:t>
      </w:r>
      <w:r w:rsidRPr="005765AA">
        <w:rPr>
          <w:rFonts w:ascii="Palatino Linotype" w:eastAsia="Calibri" w:hAnsi="Palatino Linotype" w:cs="Times New Roman"/>
          <w:sz w:val="24"/>
          <w:szCs w:val="24"/>
        </w:rPr>
        <w:t xml:space="preserve"> de cada Servidor Público referidos en la solicitud de información, documentos que, en todo caso, debe proporcionarse en versión pública.</w:t>
      </w:r>
    </w:p>
    <w:p w:rsidR="0008615E" w:rsidRPr="005765AA" w:rsidRDefault="0008615E" w:rsidP="0008615E">
      <w:pPr>
        <w:spacing w:line="360" w:lineRule="auto"/>
        <w:ind w:right="334"/>
        <w:jc w:val="both"/>
        <w:rPr>
          <w:rFonts w:ascii="Palatino Linotype" w:eastAsia="Calibri" w:hAnsi="Palatino Linotype" w:cs="Times New Roman"/>
          <w:sz w:val="16"/>
        </w:rPr>
      </w:pPr>
    </w:p>
    <w:p w:rsidR="0008615E" w:rsidRPr="005765AA" w:rsidRDefault="0008615E" w:rsidP="0008615E">
      <w:pPr>
        <w:spacing w:line="360" w:lineRule="auto"/>
        <w:ind w:right="334"/>
        <w:jc w:val="both"/>
        <w:rPr>
          <w:rFonts w:ascii="Palatino Linotype" w:eastAsia="Calibri" w:hAnsi="Palatino Linotype" w:cs="Times New Roman"/>
          <w:sz w:val="24"/>
        </w:rPr>
      </w:pPr>
      <w:r w:rsidRPr="005765AA">
        <w:rPr>
          <w:rFonts w:ascii="Palatino Linotype" w:eastAsia="Calibri" w:hAnsi="Palatino Linotype" w:cs="Times New Roman"/>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08615E" w:rsidRPr="005765AA" w:rsidRDefault="0008615E" w:rsidP="0008615E">
      <w:pPr>
        <w:spacing w:after="0" w:line="240" w:lineRule="auto"/>
        <w:rPr>
          <w:rFonts w:ascii="Times New Roman" w:eastAsia="Times New Roman" w:hAnsi="Times New Roman" w:cs="Times New Roman"/>
          <w:sz w:val="24"/>
          <w:szCs w:val="24"/>
          <w:lang w:eastAsia="es-ES"/>
        </w:rPr>
      </w:pPr>
    </w:p>
    <w:p w:rsidR="0008615E" w:rsidRPr="005765AA" w:rsidRDefault="0008615E" w:rsidP="0008615E">
      <w:pPr>
        <w:ind w:left="851" w:right="901"/>
        <w:jc w:val="both"/>
        <w:rPr>
          <w:rFonts w:ascii="Palatino Linotype" w:eastAsia="Calibri" w:hAnsi="Palatino Linotype" w:cs="Times New Roman"/>
          <w:b/>
          <w:i/>
        </w:rPr>
      </w:pPr>
      <w:r w:rsidRPr="005765AA">
        <w:rPr>
          <w:rFonts w:ascii="Palatino Linotype" w:eastAsia="Calibri" w:hAnsi="Palatino Linotype" w:cs="Times New Roman"/>
          <w:i/>
        </w:rPr>
        <w:t>“</w:t>
      </w:r>
      <w:r w:rsidRPr="005765AA">
        <w:rPr>
          <w:rFonts w:ascii="Palatino Linotype" w:eastAsia="Calibri" w:hAnsi="Palatino Linotype" w:cs="Times New Roman"/>
          <w:b/>
          <w:i/>
        </w:rPr>
        <w:t>Criterio 3/09.</w:t>
      </w:r>
    </w:p>
    <w:p w:rsidR="0008615E" w:rsidRPr="005765AA" w:rsidRDefault="0008615E" w:rsidP="0008615E">
      <w:pPr>
        <w:ind w:left="851" w:right="901"/>
        <w:jc w:val="both"/>
        <w:rPr>
          <w:rFonts w:ascii="Palatino Linotype" w:eastAsia="Calibri" w:hAnsi="Palatino Linotype" w:cs="Times New Roman"/>
          <w:i/>
        </w:rPr>
      </w:pPr>
      <w:r w:rsidRPr="005765AA">
        <w:rPr>
          <w:rFonts w:ascii="Palatino Linotype" w:eastAsia="Calibri" w:hAnsi="Palatino Linotype" w:cs="Times New Roman"/>
          <w:b/>
          <w:i/>
        </w:rPr>
        <w:t xml:space="preserve">Curriculum Vitae de servidores públicos. Es obligación de los sujetos obligados otorgar acceso a versiones públicas de los mismos ante una solicitud de acceso. </w:t>
      </w:r>
      <w:r w:rsidRPr="005765AA">
        <w:rPr>
          <w:rFonts w:ascii="Palatino Linotype" w:eastAsia="Calibri" w:hAnsi="Palatino Linotype" w:cs="Times New Roman"/>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5765AA">
        <w:rPr>
          <w:rFonts w:ascii="Palatino Linotype" w:eastAsia="Calibri" w:hAnsi="Palatino Linotype" w:cs="Times New Roman"/>
          <w:i/>
          <w:u w:val="single"/>
        </w:rPr>
        <w:t>tratándose del curriculum vitae de un servidor público</w:t>
      </w:r>
      <w:r w:rsidRPr="005765AA">
        <w:rPr>
          <w:rFonts w:ascii="Palatino Linotype" w:eastAsia="Calibri" w:hAnsi="Palatino Linotype" w:cs="Times New Roman"/>
          <w:i/>
        </w:rPr>
        <w:t xml:space="preserve">, </w:t>
      </w:r>
      <w:r w:rsidRPr="005765AA">
        <w:rPr>
          <w:rFonts w:ascii="Palatino Linotype" w:eastAsia="Calibri" w:hAnsi="Palatino Linotype" w:cs="Times New Roman"/>
          <w:i/>
          <w:u w:val="single"/>
        </w:rPr>
        <w:t>una de las formas en que los ciudadanos pueden evaluar sus aptitudes para desempeñar el cargo público que le ha sido encomendado,</w:t>
      </w:r>
      <w:r w:rsidRPr="005765AA">
        <w:rPr>
          <w:rFonts w:ascii="Palatino Linotype" w:eastAsia="Calibri" w:hAnsi="Palatino Linotype" w:cs="Times New Roman"/>
          <w:i/>
        </w:rPr>
        <w:t xml:space="preserve"> </w:t>
      </w:r>
      <w:r w:rsidRPr="005765AA">
        <w:rPr>
          <w:rFonts w:ascii="Palatino Linotype" w:eastAsia="Calibri" w:hAnsi="Palatino Linotype" w:cs="Times New Roman"/>
          <w:i/>
          <w:u w:val="single"/>
        </w:rPr>
        <w:t>es mediante la publicidad de ciertos datos de los ahí contenidos</w:t>
      </w:r>
      <w:r w:rsidRPr="005765AA">
        <w:rPr>
          <w:rFonts w:ascii="Palatino Linotype" w:eastAsia="Calibri" w:hAnsi="Palatino Linotype" w:cs="Times New Roman"/>
          <w:i/>
        </w:rPr>
        <w:t xml:space="preserve">. En </w:t>
      </w:r>
      <w:r w:rsidRPr="005765AA">
        <w:rPr>
          <w:rFonts w:ascii="Palatino Linotype" w:eastAsia="Calibri" w:hAnsi="Palatino Linotype" w:cs="Times New Roman"/>
          <w:i/>
        </w:rPr>
        <w:lastRenderedPageBreak/>
        <w:t xml:space="preserve">esa tesitura, entre los datos personales del curriculum vitae de un servidor público susceptibles de hacerse del conocimiento público, ante una solicitud de acceso, </w:t>
      </w:r>
      <w:r w:rsidRPr="005765AA">
        <w:rPr>
          <w:rFonts w:ascii="Palatino Linotype" w:eastAsia="Calibri" w:hAnsi="Palatino Linotype" w:cs="Times New Roman"/>
          <w:i/>
          <w:u w:val="single"/>
        </w:rPr>
        <w:t>se encuentran los relativos a su trayectoria académica, profesional, laboral, así como todos aquellos que acrediten su capacidad, habilidades o pericia para ocupar el cargo público</w:t>
      </w:r>
      <w:r w:rsidRPr="005765AA">
        <w:rPr>
          <w:rFonts w:ascii="Palatino Linotype" w:eastAsia="Calibri" w:hAnsi="Palatino Linotype" w:cs="Times New Roman"/>
          <w:i/>
        </w:rPr>
        <w:t xml:space="preserve">. </w:t>
      </w:r>
    </w:p>
    <w:p w:rsidR="0008615E" w:rsidRPr="005765AA" w:rsidRDefault="0008615E" w:rsidP="0008615E">
      <w:pPr>
        <w:spacing w:after="0" w:line="240" w:lineRule="auto"/>
        <w:rPr>
          <w:rFonts w:ascii="Times New Roman" w:eastAsia="Times New Roman" w:hAnsi="Times New Roman" w:cs="Times New Roman"/>
          <w:sz w:val="24"/>
          <w:szCs w:val="24"/>
          <w:lang w:eastAsia="es-ES"/>
        </w:rPr>
      </w:pPr>
    </w:p>
    <w:p w:rsidR="0008615E" w:rsidRPr="005765AA" w:rsidRDefault="0008615E" w:rsidP="0008615E">
      <w:pPr>
        <w:spacing w:after="0"/>
        <w:ind w:left="851" w:right="899"/>
        <w:jc w:val="both"/>
        <w:rPr>
          <w:rFonts w:ascii="Palatino Linotype" w:eastAsia="Calibri" w:hAnsi="Palatino Linotype" w:cs="Times New Roman"/>
          <w:b/>
          <w:i/>
        </w:rPr>
      </w:pPr>
      <w:r w:rsidRPr="005765AA">
        <w:rPr>
          <w:rFonts w:ascii="Palatino Linotype" w:eastAsia="Calibri" w:hAnsi="Palatino Linotype" w:cs="Times New Roman"/>
          <w:b/>
          <w:i/>
        </w:rPr>
        <w:t xml:space="preserve">Expedientes: </w:t>
      </w:r>
    </w:p>
    <w:p w:rsidR="0008615E" w:rsidRPr="005765AA" w:rsidRDefault="0008615E" w:rsidP="0008615E">
      <w:pPr>
        <w:spacing w:after="0"/>
        <w:ind w:left="851" w:right="899"/>
        <w:jc w:val="both"/>
        <w:rPr>
          <w:rFonts w:ascii="Palatino Linotype" w:eastAsia="Calibri" w:hAnsi="Palatino Linotype" w:cs="Times New Roman"/>
          <w:i/>
        </w:rPr>
      </w:pPr>
      <w:r w:rsidRPr="005765AA">
        <w:rPr>
          <w:rFonts w:ascii="Palatino Linotype" w:eastAsia="Calibri" w:hAnsi="Palatino Linotype" w:cs="Times New Roman"/>
          <w:i/>
        </w:rPr>
        <w:t xml:space="preserve">2653/08 Secretaría de Gobernación – Alonso Lujambio Irazábal </w:t>
      </w:r>
    </w:p>
    <w:p w:rsidR="0008615E" w:rsidRPr="005765AA" w:rsidRDefault="0008615E" w:rsidP="0008615E">
      <w:pPr>
        <w:spacing w:after="0"/>
        <w:ind w:left="851" w:right="899"/>
        <w:jc w:val="both"/>
        <w:rPr>
          <w:rFonts w:ascii="Palatino Linotype" w:eastAsia="Calibri" w:hAnsi="Palatino Linotype" w:cs="Times New Roman"/>
          <w:i/>
        </w:rPr>
      </w:pPr>
      <w:r w:rsidRPr="005765AA">
        <w:rPr>
          <w:rFonts w:ascii="Palatino Linotype" w:eastAsia="Calibri" w:hAnsi="Palatino Linotype" w:cs="Times New Roman"/>
          <w:i/>
        </w:rPr>
        <w:t xml:space="preserve">5154/08 Secretaría de la Función Pública – María Marván Laborde </w:t>
      </w:r>
    </w:p>
    <w:p w:rsidR="0008615E" w:rsidRPr="005765AA" w:rsidRDefault="0008615E" w:rsidP="0008615E">
      <w:pPr>
        <w:spacing w:after="0"/>
        <w:ind w:left="851" w:right="899"/>
        <w:jc w:val="both"/>
        <w:rPr>
          <w:rFonts w:ascii="Palatino Linotype" w:eastAsia="Calibri" w:hAnsi="Palatino Linotype" w:cs="Times New Roman"/>
          <w:i/>
        </w:rPr>
      </w:pPr>
      <w:r w:rsidRPr="005765AA">
        <w:rPr>
          <w:rFonts w:ascii="Palatino Linotype" w:eastAsia="Calibri" w:hAnsi="Palatino Linotype" w:cs="Times New Roman"/>
          <w:i/>
        </w:rPr>
        <w:t xml:space="preserve">2214/08 Procuraduría General de la República – María Marván Laborde </w:t>
      </w:r>
    </w:p>
    <w:p w:rsidR="0008615E" w:rsidRPr="005765AA" w:rsidRDefault="0008615E" w:rsidP="0008615E">
      <w:pPr>
        <w:spacing w:after="0"/>
        <w:ind w:left="851" w:right="899"/>
        <w:jc w:val="both"/>
        <w:rPr>
          <w:rFonts w:ascii="Palatino Linotype" w:eastAsia="Calibri" w:hAnsi="Palatino Linotype" w:cs="Times New Roman"/>
          <w:i/>
        </w:rPr>
      </w:pPr>
      <w:r w:rsidRPr="005765AA">
        <w:rPr>
          <w:rFonts w:ascii="Palatino Linotype" w:eastAsia="Calibri" w:hAnsi="Palatino Linotype" w:cs="Times New Roman"/>
          <w:i/>
        </w:rPr>
        <w:t xml:space="preserve">1377/09 Instituto Nacional de Migración – Juan Pablo Guerrero Amparán </w:t>
      </w:r>
    </w:p>
    <w:p w:rsidR="0008615E" w:rsidRPr="005765AA" w:rsidRDefault="0008615E" w:rsidP="0008615E">
      <w:pPr>
        <w:spacing w:after="0"/>
        <w:ind w:left="851" w:right="899"/>
        <w:jc w:val="both"/>
        <w:rPr>
          <w:rFonts w:ascii="Palatino Linotype" w:eastAsia="Calibri" w:hAnsi="Palatino Linotype" w:cs="Times New Roman"/>
          <w:i/>
        </w:rPr>
      </w:pPr>
      <w:r w:rsidRPr="005765AA">
        <w:rPr>
          <w:rFonts w:ascii="Palatino Linotype" w:eastAsia="Calibri" w:hAnsi="Palatino Linotype" w:cs="Times New Roman"/>
          <w:i/>
        </w:rPr>
        <w:t xml:space="preserve">2128/09 Comisión Nacional del Agua – Jacqueline Peschard Mariscal”              </w:t>
      </w:r>
    </w:p>
    <w:p w:rsidR="0008615E" w:rsidRPr="005765AA" w:rsidRDefault="0008615E" w:rsidP="0008615E">
      <w:pPr>
        <w:spacing w:line="360" w:lineRule="auto"/>
        <w:jc w:val="both"/>
        <w:rPr>
          <w:rFonts w:ascii="Palatino Linotype" w:eastAsia="Calibri" w:hAnsi="Palatino Linotype" w:cs="Arial"/>
          <w:sz w:val="24"/>
        </w:rPr>
      </w:pPr>
    </w:p>
    <w:p w:rsidR="0008615E" w:rsidRPr="005765AA" w:rsidRDefault="0008615E" w:rsidP="0008615E">
      <w:pPr>
        <w:spacing w:after="0" w:line="360" w:lineRule="auto"/>
        <w:jc w:val="both"/>
        <w:rPr>
          <w:rFonts w:ascii="Palatino Linotype" w:eastAsia="Calibri" w:hAnsi="Palatino Linotype" w:cs="Arial"/>
          <w:sz w:val="24"/>
        </w:rPr>
      </w:pPr>
      <w:r w:rsidRPr="005765AA">
        <w:rPr>
          <w:rFonts w:ascii="Palatino Linotype" w:eastAsia="Calibri" w:hAnsi="Palatino Linotype" w:cs="Arial"/>
          <w:sz w:val="24"/>
        </w:rPr>
        <w:t xml:space="preserve">Es importante mencionar que el </w:t>
      </w:r>
      <w:r w:rsidR="00636035" w:rsidRPr="005765AA">
        <w:rPr>
          <w:rFonts w:ascii="Palatino Linotype" w:eastAsia="Calibri" w:hAnsi="Palatino Linotype" w:cs="Arial"/>
          <w:b/>
          <w:sz w:val="24"/>
        </w:rPr>
        <w:t>Sujeto Obligado</w:t>
      </w:r>
      <w:r w:rsidRPr="005765AA">
        <w:rPr>
          <w:rFonts w:ascii="Palatino Linotype" w:eastAsia="Calibri" w:hAnsi="Palatino Linotype" w:cs="Arial"/>
          <w:sz w:val="24"/>
        </w:rPr>
        <w:t>, deberá remitir de manera completa conforme a lo estipulado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la información referente a los currículums que nos ocupan.</w:t>
      </w:r>
    </w:p>
    <w:p w:rsidR="0008615E" w:rsidRPr="005765AA" w:rsidRDefault="0008615E" w:rsidP="0008615E">
      <w:pPr>
        <w:spacing w:after="0" w:line="360" w:lineRule="auto"/>
        <w:jc w:val="both"/>
        <w:rPr>
          <w:rFonts w:ascii="Palatino Linotype" w:eastAsia="Calibri" w:hAnsi="Palatino Linotype" w:cs="Arial"/>
          <w:sz w:val="24"/>
        </w:rPr>
      </w:pPr>
    </w:p>
    <w:p w:rsidR="0008615E" w:rsidRPr="005765AA" w:rsidRDefault="0008615E" w:rsidP="0008615E">
      <w:pPr>
        <w:autoSpaceDE w:val="0"/>
        <w:autoSpaceDN w:val="0"/>
        <w:adjustRightInd w:val="0"/>
        <w:spacing w:line="360" w:lineRule="auto"/>
        <w:jc w:val="both"/>
        <w:rPr>
          <w:rFonts w:ascii="Palatino Linotype" w:eastAsia="Calibri" w:hAnsi="Palatino Linotype" w:cs="Times New Roman"/>
          <w:sz w:val="24"/>
          <w:szCs w:val="24"/>
          <w:lang w:val="es-ES_tradnl"/>
        </w:rPr>
      </w:pPr>
      <w:r w:rsidRPr="005765AA">
        <w:rPr>
          <w:rFonts w:ascii="Palatino Linotype" w:eastAsia="Calibri" w:hAnsi="Palatino Linotype" w:cs="Arial"/>
          <w:sz w:val="24"/>
        </w:rPr>
        <w:t xml:space="preserve">Aunado a lo antes expuesto, debemos destacar lo establecido en </w:t>
      </w:r>
      <w:r w:rsidRPr="005765AA">
        <w:rPr>
          <w:rFonts w:ascii="Palatino Linotype" w:eastAsia="Calibri" w:hAnsi="Palatino Linotype" w:cs="Times New Roman"/>
          <w:sz w:val="24"/>
          <w:szCs w:val="24"/>
        </w:rPr>
        <w:t>el</w:t>
      </w:r>
      <w:r w:rsidRPr="005765AA">
        <w:rPr>
          <w:rFonts w:ascii="Palatino Linotype" w:eastAsia="Calibri" w:hAnsi="Palatino Linotype" w:cs="Times New Roman"/>
          <w:sz w:val="24"/>
          <w:szCs w:val="24"/>
          <w:lang w:val="es-ES_tradnl"/>
        </w:rPr>
        <w:t xml:space="preserve"> numeral 47</w:t>
      </w:r>
      <w:r w:rsidR="005C6320" w:rsidRPr="005765AA">
        <w:rPr>
          <w:rFonts w:ascii="Palatino Linotype" w:eastAsia="Calibri" w:hAnsi="Palatino Linotype" w:cs="Times New Roman"/>
          <w:sz w:val="24"/>
          <w:szCs w:val="24"/>
          <w:lang w:val="es-ES_tradnl"/>
        </w:rPr>
        <w:t>,</w:t>
      </w:r>
      <w:r w:rsidRPr="005765AA">
        <w:rPr>
          <w:rFonts w:ascii="Palatino Linotype" w:eastAsia="Calibri" w:hAnsi="Palatino Linotype" w:cs="Times New Roman"/>
          <w:sz w:val="24"/>
          <w:szCs w:val="24"/>
          <w:lang w:val="es-ES_tradnl"/>
        </w:rPr>
        <w:t xml:space="preserve"> de la Ley del Trabado de los Servidores Públicos del Estado de México y Municipios</w:t>
      </w:r>
      <w:r w:rsidR="005C6320" w:rsidRPr="005765AA">
        <w:rPr>
          <w:rFonts w:ascii="Palatino Linotype" w:eastAsia="Calibri" w:hAnsi="Palatino Linotype" w:cs="Times New Roman"/>
          <w:sz w:val="24"/>
          <w:szCs w:val="24"/>
          <w:lang w:val="es-ES_tradnl"/>
        </w:rPr>
        <w:t>,</w:t>
      </w:r>
      <w:r w:rsidRPr="005765AA">
        <w:rPr>
          <w:rFonts w:ascii="Palatino Linotype" w:eastAsia="Calibri" w:hAnsi="Palatino Linotype" w:cs="Times New Roman"/>
          <w:sz w:val="24"/>
          <w:szCs w:val="24"/>
          <w:lang w:val="es-ES_tradnl"/>
        </w:rPr>
        <w:t xml:space="preserve"> el cual establece, que para ingresar al servicio público se requiere, entre otros, presentar una solicitud utilizando la forma oficial que se autorice por la dependencia correspondiente tal como se observa a continuación: </w:t>
      </w:r>
    </w:p>
    <w:p w:rsidR="0008615E" w:rsidRPr="005765AA" w:rsidRDefault="0008615E" w:rsidP="0008615E">
      <w:pPr>
        <w:autoSpaceDE w:val="0"/>
        <w:autoSpaceDN w:val="0"/>
        <w:adjustRightInd w:val="0"/>
        <w:spacing w:before="120" w:after="120" w:line="240" w:lineRule="auto"/>
        <w:ind w:left="851" w:right="851"/>
        <w:jc w:val="both"/>
        <w:rPr>
          <w:rFonts w:ascii="Palatino Linotype" w:eastAsia="Calibri" w:hAnsi="Palatino Linotype" w:cs="Times New Roman"/>
          <w:b/>
          <w:i/>
        </w:rPr>
      </w:pPr>
    </w:p>
    <w:p w:rsidR="0008615E" w:rsidRPr="005765AA" w:rsidRDefault="0008615E" w:rsidP="0008615E">
      <w:pPr>
        <w:autoSpaceDE w:val="0"/>
        <w:autoSpaceDN w:val="0"/>
        <w:adjustRightInd w:val="0"/>
        <w:spacing w:before="120" w:after="120" w:line="240" w:lineRule="auto"/>
        <w:ind w:left="851" w:right="851"/>
        <w:jc w:val="both"/>
        <w:rPr>
          <w:rFonts w:ascii="Palatino Linotype" w:eastAsia="Calibri" w:hAnsi="Palatino Linotype" w:cs="Times New Roman"/>
          <w:i/>
        </w:rPr>
      </w:pPr>
      <w:r w:rsidRPr="005765AA">
        <w:rPr>
          <w:rFonts w:ascii="Palatino Linotype" w:eastAsia="Calibri" w:hAnsi="Palatino Linotype" w:cs="Times New Roman"/>
          <w:b/>
          <w:i/>
        </w:rPr>
        <w:lastRenderedPageBreak/>
        <w:t>ARTÍCULO 47</w:t>
      </w:r>
      <w:r w:rsidRPr="005765AA">
        <w:rPr>
          <w:rFonts w:ascii="Palatino Linotype" w:eastAsia="Calibri" w:hAnsi="Palatino Linotype" w:cs="Times New Roman"/>
          <w:i/>
        </w:rPr>
        <w:t>. Para ingresar al servicio público se requiere:</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II. Ser de nacionalidad mexicana, con la excepción prevista en el artículo 17 de la presente ley;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III. Estar en pleno ejercicio de sus derechos civiles y políticos, en su caso;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IV. Acreditar, cuando proceda, el cumplimiento de la Ley del Servicio Militar Nacional;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V. Derogada.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VI. No haber sido separado anteriormente del servicio por las causas previstas en el artículo 93, de la presente ley;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VII. Tener buena salud, lo que se comprobará con los certificados médicos correspondientes, en la forma en que se establezca en cada institución pública;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VIII. Cumplir con los requisitos que se establezcan para los diferentes puestos;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IX. Acreditar por medio de los exámenes correspondientes los conocimientos y aptitudes necesarios para el desempeño del puesto; y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X. No estar inhabilitado para el ejercicio del servicio público.</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 xml:space="preserve">XI. Presentar certificado expedido por la Unidad del Registro de Deudores Alimentarios Morosos en el que conste, si se encuentra inscrito o no en el mismo. </w:t>
      </w:r>
    </w:p>
    <w:p w:rsidR="001A75CE" w:rsidRPr="005765AA" w:rsidRDefault="001A75CE" w:rsidP="001A75C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5765AA">
        <w:rPr>
          <w:rFonts w:ascii="Palatino Linotype" w:eastAsia="Times New Roman" w:hAnsi="Palatino Linotype" w:cs="Times New Roman"/>
          <w:i/>
          <w:u w:val="single"/>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8615E" w:rsidRPr="005765AA" w:rsidRDefault="001A75CE" w:rsidP="0008615E">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5765AA">
        <w:rPr>
          <w:rFonts w:ascii="Palatino Linotype" w:eastAsia="Times New Roman" w:hAnsi="Palatino Linotype" w:cs="Times New Roman"/>
          <w:i/>
          <w:lang w:val="es-ES_tradnl" w:eastAsia="es-ES"/>
        </w:rPr>
        <w:t xml:space="preserve"> </w:t>
      </w:r>
      <w:r w:rsidR="0008615E" w:rsidRPr="005765AA">
        <w:rPr>
          <w:rFonts w:ascii="Palatino Linotype" w:eastAsia="Times New Roman" w:hAnsi="Palatino Linotype" w:cs="Times New Roman"/>
          <w:i/>
          <w:lang w:val="es-ES_tradnl" w:eastAsia="es-ES"/>
        </w:rPr>
        <w:t>(…)</w:t>
      </w:r>
    </w:p>
    <w:p w:rsidR="0008615E" w:rsidRPr="005765AA" w:rsidRDefault="0008615E" w:rsidP="0008615E">
      <w:pPr>
        <w:autoSpaceDE w:val="0"/>
        <w:autoSpaceDN w:val="0"/>
        <w:adjustRightInd w:val="0"/>
        <w:spacing w:after="0" w:line="360" w:lineRule="auto"/>
        <w:jc w:val="both"/>
        <w:rPr>
          <w:rFonts w:ascii="Palatino Linotype" w:eastAsia="Calibri" w:hAnsi="Palatino Linotype" w:cs="Arial"/>
          <w:sz w:val="24"/>
          <w:szCs w:val="24"/>
        </w:rPr>
      </w:pPr>
    </w:p>
    <w:p w:rsidR="0008615E" w:rsidRPr="005765AA" w:rsidRDefault="0008615E" w:rsidP="0008615E">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5765AA">
        <w:rPr>
          <w:rFonts w:ascii="Palatino Linotype" w:eastAsia="Calibri" w:hAnsi="Palatino Linotype" w:cs="Times New Roman"/>
          <w:sz w:val="24"/>
          <w:szCs w:val="24"/>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rsidR="0008615E" w:rsidRPr="005765AA" w:rsidRDefault="0008615E" w:rsidP="0008615E">
      <w:pPr>
        <w:autoSpaceDE w:val="0"/>
        <w:autoSpaceDN w:val="0"/>
        <w:adjustRightInd w:val="0"/>
        <w:spacing w:after="0" w:line="360" w:lineRule="auto"/>
        <w:jc w:val="both"/>
        <w:rPr>
          <w:rFonts w:ascii="Palatino Linotype" w:eastAsia="Calibri" w:hAnsi="Palatino Linotype" w:cs="Times New Roman"/>
          <w:sz w:val="24"/>
          <w:szCs w:val="24"/>
          <w:lang w:val="es-ES_tradnl"/>
        </w:rPr>
      </w:pPr>
    </w:p>
    <w:p w:rsidR="0008615E" w:rsidRPr="005765AA" w:rsidRDefault="0008615E" w:rsidP="0008615E">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5765AA">
        <w:rPr>
          <w:rFonts w:ascii="Palatino Linotype" w:eastAsia="Calibri" w:hAnsi="Palatino Linotype" w:cs="Times New Roman"/>
          <w:sz w:val="24"/>
          <w:szCs w:val="24"/>
          <w:lang w:val="es-ES_tradnl"/>
        </w:rPr>
        <w:lastRenderedPageBreak/>
        <w:t xml:space="preserve">Por lo anteriormente expuesto es dable señalar lo que establece el artículo 98 fracción XVII de la Ley anteriormente mencionada que a la letra dice: </w:t>
      </w:r>
    </w:p>
    <w:p w:rsidR="0008615E" w:rsidRPr="005765AA" w:rsidRDefault="0008615E" w:rsidP="0008615E">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5765AA">
        <w:rPr>
          <w:rFonts w:ascii="Palatino Linotype" w:eastAsia="Calibri" w:hAnsi="Palatino Linotype" w:cs="Times New Roman"/>
          <w:b/>
          <w:i/>
        </w:rPr>
        <w:t>ARTÍCULO 98.</w:t>
      </w:r>
      <w:r w:rsidRPr="005765AA">
        <w:rPr>
          <w:rFonts w:ascii="Palatino Linotype" w:eastAsia="Calibri" w:hAnsi="Palatino Linotype" w:cs="Times New Roman"/>
          <w:i/>
        </w:rPr>
        <w:t xml:space="preserve"> Son obligaciones de las instituciones públicas:</w:t>
      </w:r>
    </w:p>
    <w:p w:rsidR="0008615E" w:rsidRPr="005765AA" w:rsidRDefault="0008615E" w:rsidP="0008615E">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5765AA">
        <w:rPr>
          <w:rFonts w:ascii="Palatino Linotype" w:eastAsia="Calibri" w:hAnsi="Palatino Linotype" w:cs="Times New Roman"/>
          <w:i/>
        </w:rPr>
        <w:t xml:space="preserve">XVII. </w:t>
      </w:r>
      <w:r w:rsidRPr="005765AA">
        <w:rPr>
          <w:rFonts w:ascii="Palatino Linotype" w:eastAsia="Calibri" w:hAnsi="Palatino Linotype" w:cs="Times New Roman"/>
          <w:b/>
          <w:i/>
          <w:u w:val="single"/>
        </w:rPr>
        <w:t>Integrar los expedientes de los servidores públicos</w:t>
      </w:r>
      <w:r w:rsidRPr="005765AA">
        <w:rPr>
          <w:rFonts w:ascii="Palatino Linotype" w:eastAsia="Calibri" w:hAnsi="Palatino Linotype" w:cs="Times New Roman"/>
          <w:i/>
        </w:rPr>
        <w:t xml:space="preserve"> y proporcionar las constancias que éstos soliciten para el trámite de los asuntos de su interés en los términos que señalen los ordenamientos respectivos.</w:t>
      </w:r>
    </w:p>
    <w:p w:rsidR="0008615E" w:rsidRPr="005765AA" w:rsidRDefault="0008615E" w:rsidP="0008615E">
      <w:pPr>
        <w:autoSpaceDE w:val="0"/>
        <w:autoSpaceDN w:val="0"/>
        <w:adjustRightInd w:val="0"/>
        <w:spacing w:after="0" w:line="360" w:lineRule="auto"/>
        <w:ind w:right="851"/>
        <w:jc w:val="both"/>
        <w:rPr>
          <w:rFonts w:ascii="Palatino Linotype" w:eastAsia="Calibri" w:hAnsi="Palatino Linotype" w:cs="Times New Roman"/>
          <w:sz w:val="24"/>
          <w:szCs w:val="24"/>
          <w:lang w:val="es-ES_tradnl"/>
        </w:rPr>
      </w:pPr>
    </w:p>
    <w:p w:rsidR="001A75CE" w:rsidRPr="005765AA" w:rsidRDefault="0008615E" w:rsidP="001A75CE">
      <w:pPr>
        <w:spacing w:after="0" w:line="360" w:lineRule="auto"/>
        <w:jc w:val="both"/>
        <w:rPr>
          <w:rFonts w:ascii="Palatino Linotype" w:eastAsia="Calibri" w:hAnsi="Palatino Linotype" w:cs="Arial"/>
          <w:sz w:val="24"/>
        </w:rPr>
      </w:pPr>
      <w:r w:rsidRPr="005765AA">
        <w:rPr>
          <w:rFonts w:ascii="Palatino Linotype" w:eastAsia="Calibri" w:hAnsi="Palatino Linotype" w:cs="Arial"/>
          <w:sz w:val="24"/>
        </w:rPr>
        <w:t xml:space="preserve">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currículum de los servidores públicos, sin embargo dichos documentos pueden tener en su contenido datos personales que puedan ser afectados al momento de dar a conocer la información, para lo cual </w:t>
      </w:r>
      <w:r w:rsidRPr="005765AA">
        <w:rPr>
          <w:rFonts w:ascii="Palatino Linotype" w:eastAsia="Calibri" w:hAnsi="Palatino Linotype" w:cs="Arial"/>
          <w:b/>
          <w:sz w:val="24"/>
        </w:rPr>
        <w:t xml:space="preserve">el </w:t>
      </w:r>
      <w:r w:rsidR="00636035" w:rsidRPr="005765AA">
        <w:rPr>
          <w:rFonts w:ascii="Palatino Linotype" w:eastAsia="Calibri" w:hAnsi="Palatino Linotype" w:cs="Arial"/>
          <w:b/>
          <w:sz w:val="24"/>
        </w:rPr>
        <w:t>Sujeto Obligado</w:t>
      </w:r>
      <w:r w:rsidR="00636035" w:rsidRPr="005765AA">
        <w:rPr>
          <w:rFonts w:ascii="Palatino Linotype" w:eastAsia="Calibri" w:hAnsi="Palatino Linotype" w:cs="Arial"/>
          <w:sz w:val="24"/>
        </w:rPr>
        <w:t xml:space="preserve"> </w:t>
      </w:r>
      <w:r w:rsidRPr="005765AA">
        <w:rPr>
          <w:rFonts w:ascii="Palatino Linotype" w:eastAsia="Calibri" w:hAnsi="Palatino Linotype" w:cs="Arial"/>
          <w:sz w:val="24"/>
        </w:rPr>
        <w:t>deberá proteger toda aquella información que conlleve a un riesgo grave a los servidores públicos en comento.</w:t>
      </w:r>
    </w:p>
    <w:p w:rsidR="001A75CE" w:rsidRPr="005765AA" w:rsidRDefault="001A75CE" w:rsidP="001A75CE">
      <w:pPr>
        <w:spacing w:after="0" w:line="360" w:lineRule="auto"/>
        <w:jc w:val="both"/>
        <w:rPr>
          <w:rFonts w:ascii="Palatino Linotype" w:eastAsia="Calibri" w:hAnsi="Palatino Linotype" w:cs="Tahoma"/>
          <w:bCs/>
          <w:sz w:val="24"/>
        </w:rPr>
      </w:pPr>
    </w:p>
    <w:p w:rsidR="0008615E" w:rsidRPr="005765AA" w:rsidRDefault="0008615E" w:rsidP="001A75CE">
      <w:pPr>
        <w:spacing w:after="0" w:line="360" w:lineRule="auto"/>
        <w:jc w:val="both"/>
        <w:rPr>
          <w:rFonts w:ascii="Palatino Linotype" w:eastAsia="Calibri" w:hAnsi="Palatino Linotype" w:cs="Arial"/>
          <w:sz w:val="24"/>
        </w:rPr>
      </w:pPr>
      <w:r w:rsidRPr="005765AA">
        <w:rPr>
          <w:rFonts w:ascii="Palatino Linotype" w:eastAsia="Calibri" w:hAnsi="Palatino Linotype" w:cs="Tahoma"/>
          <w:bCs/>
          <w:sz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08615E" w:rsidRPr="005765AA" w:rsidRDefault="0008615E" w:rsidP="0008615E">
      <w:pPr>
        <w:shd w:val="clear" w:color="auto" w:fill="FFFFFF"/>
        <w:spacing w:after="0" w:line="360" w:lineRule="auto"/>
        <w:jc w:val="both"/>
        <w:rPr>
          <w:rFonts w:ascii="Palatino Linotype" w:eastAsia="Calibri" w:hAnsi="Palatino Linotype" w:cs="Tahoma"/>
          <w:bCs/>
          <w:sz w:val="24"/>
          <w:szCs w:val="24"/>
          <w:lang w:val="es-ES"/>
        </w:rPr>
      </w:pPr>
    </w:p>
    <w:p w:rsidR="0008615E" w:rsidRPr="005765AA" w:rsidRDefault="0008615E" w:rsidP="0008615E">
      <w:pPr>
        <w:shd w:val="clear" w:color="auto" w:fill="FFFFFF"/>
        <w:spacing w:after="0" w:line="360" w:lineRule="auto"/>
        <w:contextualSpacing/>
        <w:jc w:val="both"/>
        <w:rPr>
          <w:rFonts w:ascii="Palatino Linotype" w:eastAsia="Calibri" w:hAnsi="Palatino Linotype" w:cs="Tahoma"/>
          <w:bCs/>
          <w:sz w:val="24"/>
          <w:szCs w:val="24"/>
          <w:lang w:val="es-ES"/>
        </w:rPr>
      </w:pPr>
      <w:r w:rsidRPr="005765AA">
        <w:rPr>
          <w:rFonts w:ascii="Palatino Linotype" w:eastAsia="Calibri" w:hAnsi="Palatino Linotype" w:cs="Tahoma"/>
          <w:bCs/>
          <w:sz w:val="24"/>
          <w:szCs w:val="24"/>
          <w:lang w:val="es-ES"/>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08615E" w:rsidRPr="005765AA" w:rsidRDefault="0008615E" w:rsidP="0008615E">
      <w:pPr>
        <w:shd w:val="clear" w:color="auto" w:fill="FFFFFF"/>
        <w:spacing w:after="0" w:line="360" w:lineRule="auto"/>
        <w:contextualSpacing/>
        <w:jc w:val="both"/>
        <w:rPr>
          <w:rFonts w:ascii="Palatino Linotype" w:eastAsia="Calibri" w:hAnsi="Palatino Linotype" w:cs="Tahoma"/>
          <w:bCs/>
          <w:sz w:val="24"/>
          <w:szCs w:val="24"/>
          <w:lang w:val="es-ES"/>
        </w:rPr>
      </w:pPr>
    </w:p>
    <w:p w:rsidR="0008615E" w:rsidRPr="005765AA" w:rsidRDefault="0008615E" w:rsidP="0008615E">
      <w:pPr>
        <w:shd w:val="clear" w:color="auto" w:fill="FFFFFF"/>
        <w:spacing w:after="0" w:line="360" w:lineRule="auto"/>
        <w:contextualSpacing/>
        <w:jc w:val="both"/>
        <w:rPr>
          <w:rFonts w:ascii="Palatino Linotype" w:eastAsia="Calibri" w:hAnsi="Palatino Linotype" w:cs="Tahoma"/>
          <w:bCs/>
          <w:sz w:val="24"/>
          <w:szCs w:val="24"/>
          <w:lang w:val="es-ES"/>
        </w:rPr>
      </w:pPr>
      <w:r w:rsidRPr="005765AA">
        <w:rPr>
          <w:rFonts w:ascii="Palatino Linotype" w:eastAsia="Calibri" w:hAnsi="Palatino Linotype" w:cs="Tahoma"/>
          <w:bCs/>
          <w:sz w:val="24"/>
          <w:szCs w:val="24"/>
          <w:lang w:val="es-E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5765AA">
        <w:rPr>
          <w:rFonts w:ascii="Palatino Linotype" w:eastAsia="Calibri" w:hAnsi="Palatino Linotype" w:cs="Tahoma"/>
          <w:bCs/>
          <w:i/>
          <w:sz w:val="24"/>
          <w:szCs w:val="24"/>
          <w:lang w:val="es-ES"/>
        </w:rPr>
        <w:t>(no por eso dejan de ser datos personales, sólo que no están protegidos en la confidencialidad)</w:t>
      </w:r>
      <w:r w:rsidRPr="005765AA">
        <w:rPr>
          <w:rFonts w:ascii="Palatino Linotype" w:eastAsia="Calibri" w:hAnsi="Palatino Linotype" w:cs="Tahoma"/>
          <w:bCs/>
          <w:sz w:val="24"/>
          <w:szCs w:val="24"/>
          <w:lang w:val="es-ES"/>
        </w:rPr>
        <w:t>.</w:t>
      </w:r>
    </w:p>
    <w:p w:rsidR="001A75CE" w:rsidRPr="005765AA" w:rsidRDefault="001A75CE" w:rsidP="0008615E">
      <w:pPr>
        <w:shd w:val="clear" w:color="auto" w:fill="FFFFFF"/>
        <w:spacing w:after="0" w:line="360" w:lineRule="auto"/>
        <w:contextualSpacing/>
        <w:jc w:val="both"/>
        <w:rPr>
          <w:rFonts w:ascii="Palatino Linotype" w:eastAsia="Calibri" w:hAnsi="Palatino Linotype" w:cs="Tahoma"/>
          <w:bCs/>
          <w:sz w:val="24"/>
          <w:szCs w:val="24"/>
          <w:lang w:val="es-ES"/>
        </w:rPr>
      </w:pPr>
    </w:p>
    <w:p w:rsidR="0008615E" w:rsidRPr="005765AA" w:rsidRDefault="0008615E" w:rsidP="0008615E">
      <w:pPr>
        <w:shd w:val="clear" w:color="auto" w:fill="FFFFFF"/>
        <w:spacing w:after="0" w:line="360" w:lineRule="auto"/>
        <w:contextualSpacing/>
        <w:jc w:val="both"/>
        <w:rPr>
          <w:rFonts w:ascii="Palatino Linotype" w:eastAsia="Calibri" w:hAnsi="Palatino Linotype" w:cs="Tahoma"/>
          <w:bCs/>
          <w:sz w:val="24"/>
          <w:szCs w:val="24"/>
          <w:lang w:val="es-ES"/>
        </w:rPr>
      </w:pPr>
      <w:r w:rsidRPr="005765AA">
        <w:rPr>
          <w:rFonts w:ascii="Palatino Linotype" w:eastAsia="Calibri" w:hAnsi="Palatino Linotype" w:cs="Tahoma"/>
          <w:bCs/>
          <w:sz w:val="24"/>
          <w:szCs w:val="24"/>
          <w:lang w:val="es-E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w:t>
      </w:r>
      <w:r w:rsidRPr="005765AA">
        <w:rPr>
          <w:rFonts w:ascii="Palatino Linotype" w:eastAsia="Calibri" w:hAnsi="Palatino Linotype" w:cs="Tahoma"/>
          <w:bCs/>
          <w:sz w:val="24"/>
          <w:szCs w:val="24"/>
          <w:lang w:val="es-ES"/>
        </w:rPr>
        <w:lastRenderedPageBreak/>
        <w:t>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08615E" w:rsidRPr="005765AA" w:rsidRDefault="0008615E" w:rsidP="0008615E">
      <w:pPr>
        <w:shd w:val="clear" w:color="auto" w:fill="FFFFFF"/>
        <w:spacing w:after="0" w:line="360" w:lineRule="auto"/>
        <w:jc w:val="both"/>
        <w:rPr>
          <w:rFonts w:ascii="Palatino Linotype" w:eastAsia="Calibri" w:hAnsi="Palatino Linotype" w:cs="Tahoma"/>
          <w:bCs/>
          <w:sz w:val="24"/>
          <w:szCs w:val="24"/>
          <w:lang w:val="es-ES"/>
        </w:rPr>
      </w:pPr>
    </w:p>
    <w:p w:rsidR="0008615E" w:rsidRPr="005765AA" w:rsidRDefault="0008615E" w:rsidP="0008615E">
      <w:pPr>
        <w:shd w:val="clear" w:color="auto" w:fill="FFFFFF"/>
        <w:spacing w:after="0" w:line="360" w:lineRule="auto"/>
        <w:contextualSpacing/>
        <w:jc w:val="both"/>
        <w:rPr>
          <w:rFonts w:ascii="Palatino Linotype" w:eastAsia="Calibri" w:hAnsi="Palatino Linotype" w:cs="Tahoma"/>
          <w:bCs/>
          <w:sz w:val="24"/>
          <w:szCs w:val="24"/>
          <w:lang w:val="es-ES"/>
        </w:rPr>
      </w:pPr>
      <w:r w:rsidRPr="005765AA">
        <w:rPr>
          <w:rFonts w:ascii="Palatino Linotype" w:eastAsia="Calibri" w:hAnsi="Palatino Linotype" w:cs="Tahoma"/>
          <w:bCs/>
          <w:sz w:val="24"/>
          <w:szCs w:val="24"/>
          <w:lang w:val="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08615E" w:rsidRPr="005765AA" w:rsidRDefault="0008615E" w:rsidP="0008615E">
      <w:pPr>
        <w:shd w:val="clear" w:color="auto" w:fill="FFFFFF"/>
        <w:spacing w:after="0" w:line="360" w:lineRule="auto"/>
        <w:contextualSpacing/>
        <w:jc w:val="both"/>
        <w:rPr>
          <w:rFonts w:ascii="Palatino Linotype" w:eastAsia="Calibri" w:hAnsi="Palatino Linotype" w:cs="Tahoma"/>
          <w:bCs/>
          <w:sz w:val="24"/>
          <w:szCs w:val="24"/>
          <w:lang w:val="es-ES"/>
        </w:rPr>
      </w:pPr>
    </w:p>
    <w:p w:rsidR="0008615E" w:rsidRPr="005765AA" w:rsidRDefault="0008615E" w:rsidP="0008615E">
      <w:pPr>
        <w:tabs>
          <w:tab w:val="left" w:pos="709"/>
        </w:tabs>
        <w:spacing w:after="0" w:line="360" w:lineRule="auto"/>
        <w:jc w:val="both"/>
        <w:rPr>
          <w:rFonts w:ascii="Palatino Linotype" w:eastAsia="Calibri" w:hAnsi="Palatino Linotype" w:cs="Arial"/>
          <w:sz w:val="24"/>
          <w:szCs w:val="23"/>
        </w:rPr>
      </w:pPr>
      <w:r w:rsidRPr="005765AA">
        <w:rPr>
          <w:rFonts w:ascii="Palatino Linotype" w:eastAsia="Calibri" w:hAnsi="Palatino Linotype" w:cs="Arial"/>
          <w:sz w:val="24"/>
          <w:szCs w:val="23"/>
        </w:rPr>
        <w:t xml:space="preserve">En conclusión, el </w:t>
      </w:r>
      <w:r w:rsidRPr="005765AA">
        <w:rPr>
          <w:rFonts w:ascii="Palatino Linotype" w:eastAsia="Calibri" w:hAnsi="Palatino Linotype" w:cs="Arial"/>
          <w:b/>
          <w:i/>
          <w:sz w:val="24"/>
          <w:szCs w:val="23"/>
        </w:rPr>
        <w:t>Currículum Vitae</w:t>
      </w:r>
      <w:r w:rsidRPr="005765AA">
        <w:rPr>
          <w:rFonts w:ascii="Palatino Linotype" w:eastAsia="Calibri" w:hAnsi="Palatino Linotype" w:cs="Arial"/>
          <w:sz w:val="24"/>
          <w:szCs w:val="23"/>
        </w:rPr>
        <w:t xml:space="preserve"> no es un documento oficial como lo es el Título o Cédula Profesional; sin embargo, los cargos públicos en los que sea indispensable contar con un grado de estudios como Licenciatura o Maestría, en obviedad de circunstancias se debe contar con Título o Cédula Profesional, por lo que </w:t>
      </w:r>
      <w:r w:rsidRPr="005765AA">
        <w:rPr>
          <w:rFonts w:ascii="Palatino Linotype" w:eastAsia="Calibri" w:hAnsi="Palatino Linotype" w:cs="Arial"/>
          <w:b/>
          <w:bCs/>
          <w:sz w:val="24"/>
          <w:szCs w:val="23"/>
        </w:rPr>
        <w:t>NO es procedente restringir el acceso a la fotografía</w:t>
      </w:r>
      <w:r w:rsidRPr="005765AA">
        <w:rPr>
          <w:rFonts w:ascii="Palatino Linotype" w:eastAsia="Calibri" w:hAnsi="Palatino Linotype" w:cs="Arial"/>
          <w:sz w:val="24"/>
          <w:szCs w:val="23"/>
        </w:rPr>
        <w:t xml:space="preserve"> en el currículum vitae, solo para el caso de Directores, Jefes de Departamento o Titulares del sujeto obligado, ya que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p>
    <w:p w:rsidR="0008615E" w:rsidRPr="005765AA" w:rsidRDefault="0008615E" w:rsidP="0008615E">
      <w:pPr>
        <w:spacing w:after="0" w:line="360" w:lineRule="auto"/>
        <w:rPr>
          <w:rFonts w:ascii="Times New Roman" w:eastAsia="Times New Roman" w:hAnsi="Times New Roman" w:cs="Times New Roman"/>
          <w:sz w:val="24"/>
          <w:szCs w:val="23"/>
          <w:lang w:eastAsia="es-ES"/>
        </w:rPr>
      </w:pPr>
    </w:p>
    <w:p w:rsidR="0008615E" w:rsidRPr="005765AA" w:rsidRDefault="0008615E" w:rsidP="0008615E">
      <w:pPr>
        <w:tabs>
          <w:tab w:val="left" w:pos="709"/>
        </w:tabs>
        <w:spacing w:after="0" w:line="360" w:lineRule="auto"/>
        <w:jc w:val="both"/>
        <w:rPr>
          <w:rFonts w:ascii="Palatino Linotype" w:eastAsia="Calibri" w:hAnsi="Palatino Linotype" w:cs="Arial"/>
          <w:sz w:val="24"/>
          <w:szCs w:val="23"/>
        </w:rPr>
      </w:pPr>
      <w:r w:rsidRPr="005765AA">
        <w:rPr>
          <w:rFonts w:ascii="Palatino Linotype" w:eastAsia="Calibri" w:hAnsi="Palatino Linotype" w:cs="Arial"/>
          <w:sz w:val="24"/>
          <w:szCs w:val="23"/>
        </w:rPr>
        <w:lastRenderedPageBreak/>
        <w:t>Ya que toda la información en posesión de cualquier sujeto obligado es pública, existen excepciones establecidas en los artículos 91 y 143, de la Ley de Transparencia y Acceso a la Información Pública del Estado de México y Municipios.</w:t>
      </w:r>
    </w:p>
    <w:p w:rsidR="0008615E" w:rsidRPr="005765AA" w:rsidRDefault="0008615E" w:rsidP="0008615E">
      <w:pPr>
        <w:spacing w:after="0" w:line="360" w:lineRule="auto"/>
        <w:rPr>
          <w:rFonts w:ascii="Times New Roman" w:eastAsia="Times New Roman" w:hAnsi="Times New Roman" w:cs="Times New Roman"/>
          <w:sz w:val="24"/>
          <w:szCs w:val="23"/>
          <w:lang w:eastAsia="es-ES"/>
        </w:rPr>
      </w:pPr>
    </w:p>
    <w:p w:rsidR="0008615E" w:rsidRPr="005765AA" w:rsidRDefault="0008615E" w:rsidP="0008615E">
      <w:pPr>
        <w:tabs>
          <w:tab w:val="left" w:pos="709"/>
        </w:tabs>
        <w:spacing w:after="0" w:line="360" w:lineRule="auto"/>
        <w:jc w:val="both"/>
        <w:rPr>
          <w:rFonts w:ascii="Palatino Linotype" w:eastAsia="Calibri" w:hAnsi="Palatino Linotype" w:cs="Arial"/>
          <w:sz w:val="24"/>
          <w:szCs w:val="23"/>
        </w:rPr>
      </w:pPr>
      <w:r w:rsidRPr="005765AA">
        <w:rPr>
          <w:rFonts w:ascii="Palatino Linotype" w:eastAsia="Calibri"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08615E" w:rsidRPr="005765AA" w:rsidRDefault="0008615E" w:rsidP="0008615E">
      <w:pPr>
        <w:spacing w:after="0" w:line="360" w:lineRule="auto"/>
        <w:rPr>
          <w:rFonts w:ascii="Times New Roman" w:eastAsia="Times New Roman" w:hAnsi="Times New Roman" w:cs="Times New Roman"/>
          <w:sz w:val="24"/>
          <w:szCs w:val="23"/>
          <w:lang w:eastAsia="es-ES"/>
        </w:rPr>
      </w:pPr>
    </w:p>
    <w:p w:rsidR="0008615E" w:rsidRPr="005765AA" w:rsidRDefault="0008615E" w:rsidP="0008615E">
      <w:pPr>
        <w:tabs>
          <w:tab w:val="left" w:pos="709"/>
        </w:tabs>
        <w:spacing w:after="0" w:line="360" w:lineRule="auto"/>
        <w:jc w:val="both"/>
        <w:rPr>
          <w:rFonts w:ascii="Palatino Linotype" w:eastAsia="Calibri" w:hAnsi="Palatino Linotype" w:cs="Arial"/>
          <w:sz w:val="24"/>
          <w:szCs w:val="23"/>
        </w:rPr>
      </w:pPr>
      <w:r w:rsidRPr="005765AA">
        <w:rPr>
          <w:rFonts w:ascii="Palatino Linotype" w:eastAsia="Calibri" w:hAnsi="Palatino Linotype" w:cs="Arial"/>
          <w:sz w:val="24"/>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08615E" w:rsidRPr="005765AA" w:rsidRDefault="0008615E" w:rsidP="0008615E">
      <w:pPr>
        <w:tabs>
          <w:tab w:val="left" w:pos="709"/>
        </w:tabs>
        <w:spacing w:after="0" w:line="360" w:lineRule="auto"/>
        <w:jc w:val="both"/>
        <w:rPr>
          <w:rFonts w:ascii="Palatino Linotype" w:eastAsia="Calibri" w:hAnsi="Palatino Linotype" w:cs="Arial"/>
          <w:sz w:val="24"/>
          <w:szCs w:val="23"/>
        </w:rPr>
      </w:pPr>
    </w:p>
    <w:p w:rsidR="0008615E" w:rsidRPr="005765AA" w:rsidRDefault="0008615E" w:rsidP="001A75CE">
      <w:pPr>
        <w:tabs>
          <w:tab w:val="left" w:pos="709"/>
        </w:tabs>
        <w:spacing w:after="0" w:line="360" w:lineRule="auto"/>
        <w:jc w:val="both"/>
        <w:rPr>
          <w:rFonts w:ascii="Palatino Linotype" w:eastAsia="Calibri" w:hAnsi="Palatino Linotype" w:cs="Arial"/>
          <w:sz w:val="24"/>
          <w:szCs w:val="23"/>
        </w:rPr>
      </w:pPr>
      <w:r w:rsidRPr="005765AA">
        <w:rPr>
          <w:rFonts w:ascii="Palatino Linotype" w:eastAsia="Calibri" w:hAnsi="Palatino Linotype" w:cs="Arial"/>
          <w:sz w:val="24"/>
          <w:szCs w:val="23"/>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08615E" w:rsidRPr="005765AA" w:rsidRDefault="0008615E" w:rsidP="0008615E">
      <w:pPr>
        <w:tabs>
          <w:tab w:val="left" w:pos="709"/>
        </w:tabs>
        <w:spacing w:after="0" w:line="360" w:lineRule="auto"/>
        <w:jc w:val="both"/>
        <w:rPr>
          <w:rFonts w:ascii="Palatino Linotype" w:eastAsia="Calibri" w:hAnsi="Palatino Linotype" w:cs="Times New Roman"/>
          <w:sz w:val="24"/>
          <w:szCs w:val="23"/>
        </w:rPr>
      </w:pPr>
      <w:r w:rsidRPr="005765AA">
        <w:rPr>
          <w:rFonts w:ascii="Palatino Linotype" w:eastAsia="Calibri" w:hAnsi="Palatino Linotype" w:cs="Times New Roman"/>
          <w:sz w:val="24"/>
          <w:szCs w:val="23"/>
        </w:rPr>
        <w:lastRenderedPageBreak/>
        <w:t xml:space="preserve">En estos casos, debe corroborar una conexión patente entre </w:t>
      </w:r>
      <w:r w:rsidRPr="005765AA">
        <w:rPr>
          <w:rFonts w:ascii="Palatino Linotype" w:eastAsia="Calibri" w:hAnsi="Palatino Linotype" w:cs="Times New Roman"/>
          <w:b/>
          <w:sz w:val="24"/>
          <w:szCs w:val="23"/>
        </w:rPr>
        <w:t>la información confidencial y un tema de interés público</w:t>
      </w:r>
      <w:r w:rsidRPr="005765AA">
        <w:rPr>
          <w:rFonts w:ascii="Palatino Linotype" w:eastAsia="Calibri" w:hAnsi="Palatino Linotype" w:cs="Times New Roman"/>
          <w:sz w:val="24"/>
          <w:szCs w:val="23"/>
        </w:rPr>
        <w:t xml:space="preserve">. La </w:t>
      </w:r>
      <w:r w:rsidRPr="005765AA">
        <w:rPr>
          <w:rFonts w:ascii="Palatino Linotype" w:eastAsia="Times New Roman" w:hAnsi="Palatino Linotype" w:cs="Arial"/>
          <w:color w:val="000000"/>
          <w:sz w:val="24"/>
          <w:szCs w:val="23"/>
        </w:rPr>
        <w:t xml:space="preserve">fecha y lugar de nacimiento, edad, domicilio, teléfono, correo electrónico y </w:t>
      </w:r>
      <w:r w:rsidRPr="005765AA">
        <w:rPr>
          <w:rFonts w:ascii="Palatino Linotype" w:eastAsia="Calibri" w:hAnsi="Palatino Linotype" w:cs="Times New Roman"/>
          <w:sz w:val="24"/>
          <w:szCs w:val="23"/>
        </w:rPr>
        <w:t xml:space="preserve">fotografía de un servidor público contenidos en un currículum vitae son datos personales susceptibles de ser clasificados como confidenciales. </w:t>
      </w:r>
    </w:p>
    <w:p w:rsidR="0008615E" w:rsidRPr="005765AA" w:rsidRDefault="0008615E" w:rsidP="0008615E">
      <w:pPr>
        <w:spacing w:after="0" w:line="360" w:lineRule="auto"/>
        <w:rPr>
          <w:rFonts w:ascii="Times New Roman" w:eastAsia="Times New Roman" w:hAnsi="Times New Roman" w:cs="Times New Roman"/>
          <w:sz w:val="24"/>
          <w:szCs w:val="23"/>
          <w:lang w:eastAsia="es-ES"/>
        </w:rPr>
      </w:pPr>
    </w:p>
    <w:p w:rsidR="0008615E" w:rsidRPr="005765AA" w:rsidRDefault="0008615E" w:rsidP="0008615E">
      <w:pPr>
        <w:tabs>
          <w:tab w:val="left" w:pos="709"/>
        </w:tabs>
        <w:spacing w:after="0" w:line="360" w:lineRule="auto"/>
        <w:jc w:val="both"/>
        <w:rPr>
          <w:rFonts w:ascii="Palatino Linotype" w:eastAsia="Calibri" w:hAnsi="Palatino Linotype" w:cs="Times New Roman"/>
          <w:sz w:val="24"/>
          <w:szCs w:val="23"/>
        </w:rPr>
      </w:pPr>
      <w:r w:rsidRPr="005765AA">
        <w:rPr>
          <w:rFonts w:ascii="Palatino Linotype" w:eastAsia="Calibri" w:hAnsi="Palatino Linotype" w:cs="Times New Roman"/>
          <w:sz w:val="24"/>
          <w:szCs w:val="23"/>
        </w:rPr>
        <w:t xml:space="preserve">El interés público que existe, radica en que esta medida permite identificar la relación que tiene la persona que aparece en la fotografía con la experiencia tanto laboral como académica. Lo que además permitirá identificar si la persona titular del currículum vitae es quien brinda sus servicios al </w:t>
      </w:r>
      <w:r w:rsidRPr="005765AA">
        <w:rPr>
          <w:rFonts w:ascii="Palatino Linotype" w:eastAsia="Calibri" w:hAnsi="Palatino Linotype" w:cs="Times New Roman"/>
          <w:b/>
          <w:sz w:val="24"/>
          <w:szCs w:val="23"/>
        </w:rPr>
        <w:t>Sujeto Obligado</w:t>
      </w:r>
      <w:r w:rsidRPr="005765AA">
        <w:rPr>
          <w:rFonts w:ascii="Palatino Linotype" w:eastAsia="Calibri" w:hAnsi="Palatino Linotype" w:cs="Times New Roman"/>
          <w:sz w:val="24"/>
          <w:szCs w:val="23"/>
        </w:rPr>
        <w:t>.</w:t>
      </w:r>
    </w:p>
    <w:p w:rsidR="0008615E" w:rsidRPr="005765AA" w:rsidRDefault="0008615E" w:rsidP="0008615E">
      <w:pPr>
        <w:spacing w:after="0" w:line="360" w:lineRule="auto"/>
        <w:rPr>
          <w:rFonts w:ascii="Times New Roman" w:eastAsia="Times New Roman" w:hAnsi="Times New Roman" w:cs="Times New Roman"/>
          <w:sz w:val="24"/>
          <w:szCs w:val="23"/>
          <w:lang w:eastAsia="es-ES"/>
        </w:rPr>
      </w:pPr>
    </w:p>
    <w:p w:rsidR="0008615E" w:rsidRPr="005765AA" w:rsidRDefault="0008615E" w:rsidP="00636035">
      <w:pPr>
        <w:tabs>
          <w:tab w:val="left" w:pos="709"/>
        </w:tabs>
        <w:spacing w:after="0" w:line="360" w:lineRule="auto"/>
        <w:jc w:val="both"/>
        <w:rPr>
          <w:rFonts w:ascii="Palatino Linotype" w:eastAsia="Calibri" w:hAnsi="Palatino Linotype" w:cs="Times New Roman"/>
          <w:sz w:val="24"/>
          <w:szCs w:val="23"/>
        </w:rPr>
      </w:pPr>
      <w:r w:rsidRPr="005765AA">
        <w:rPr>
          <w:rFonts w:ascii="Palatino Linotype" w:eastAsia="Times New Roman" w:hAnsi="Palatino Linotype" w:cs="Arial"/>
          <w:color w:val="000000"/>
          <w:sz w:val="24"/>
          <w:szCs w:val="23"/>
        </w:rPr>
        <w:t>Como ya se ha señalado, el interés público consiste en que las personas, conozcan si la trayectoria académica y profesional que se encuentra inmersa dentro del currículum vitae que se solicitó, corresponde a las personas que se encuentran laborando en la</w:t>
      </w:r>
      <w:r w:rsidRPr="005765AA">
        <w:rPr>
          <w:rFonts w:ascii="Calibri" w:eastAsia="Calibri" w:hAnsi="Calibri" w:cs="Times New Roman"/>
          <w:sz w:val="24"/>
          <w:szCs w:val="23"/>
        </w:rPr>
        <w:t xml:space="preserve"> </w:t>
      </w:r>
      <w:r w:rsidRPr="005765AA">
        <w:rPr>
          <w:rFonts w:ascii="Palatino Linotype" w:eastAsia="Times New Roman" w:hAnsi="Palatino Linotype" w:cs="Arial"/>
          <w:color w:val="000000"/>
          <w:sz w:val="24"/>
          <w:szCs w:val="23"/>
        </w:rPr>
        <w:t>administración pública municipal.</w:t>
      </w:r>
    </w:p>
    <w:p w:rsidR="001A75CE" w:rsidRPr="005765AA" w:rsidRDefault="001A75CE" w:rsidP="00636035">
      <w:pPr>
        <w:tabs>
          <w:tab w:val="left" w:pos="709"/>
        </w:tabs>
        <w:spacing w:after="0" w:line="360" w:lineRule="auto"/>
        <w:jc w:val="both"/>
        <w:rPr>
          <w:rFonts w:ascii="Palatino Linotype" w:eastAsia="Calibri" w:hAnsi="Palatino Linotype" w:cs="Arial"/>
          <w:sz w:val="24"/>
          <w:szCs w:val="23"/>
        </w:rPr>
      </w:pPr>
    </w:p>
    <w:p w:rsidR="0008615E" w:rsidRPr="005765AA" w:rsidRDefault="0008615E" w:rsidP="00636035">
      <w:pPr>
        <w:tabs>
          <w:tab w:val="left" w:pos="709"/>
        </w:tabs>
        <w:spacing w:after="0" w:line="360" w:lineRule="auto"/>
        <w:jc w:val="both"/>
        <w:rPr>
          <w:rFonts w:ascii="Palatino Linotype" w:eastAsia="Calibri" w:hAnsi="Palatino Linotype" w:cs="Times New Roman"/>
          <w:sz w:val="24"/>
          <w:szCs w:val="23"/>
        </w:rPr>
      </w:pPr>
      <w:r w:rsidRPr="005765AA">
        <w:rPr>
          <w:rFonts w:ascii="Palatino Linotype" w:eastAsia="Calibri" w:hAnsi="Palatino Linotype" w:cs="Arial"/>
          <w:sz w:val="24"/>
          <w:szCs w:val="23"/>
        </w:rPr>
        <w:t>Lo anterior permitirá saber si las personas a través de la preparación tanto académica como laboral que presume tener, es idónea para desempeñar dentro de la Administración Pública y asimismo conocer si existe relación entre la información ahí transcrita con las personas que aparecen en la fotografía.</w:t>
      </w:r>
    </w:p>
    <w:p w:rsidR="00636035" w:rsidRPr="005765AA" w:rsidRDefault="00636035" w:rsidP="00636035">
      <w:pPr>
        <w:tabs>
          <w:tab w:val="left" w:pos="709"/>
        </w:tabs>
        <w:spacing w:after="0" w:line="360" w:lineRule="auto"/>
        <w:jc w:val="both"/>
        <w:rPr>
          <w:rFonts w:ascii="Palatino Linotype" w:eastAsia="Calibri" w:hAnsi="Palatino Linotype" w:cs="Times New Roman"/>
          <w:sz w:val="24"/>
          <w:szCs w:val="23"/>
        </w:rPr>
      </w:pPr>
    </w:p>
    <w:p w:rsidR="001A75CE" w:rsidRPr="005765AA" w:rsidRDefault="0008615E" w:rsidP="005F614F">
      <w:pPr>
        <w:tabs>
          <w:tab w:val="left" w:pos="709"/>
        </w:tabs>
        <w:spacing w:after="0" w:line="360" w:lineRule="auto"/>
        <w:jc w:val="both"/>
        <w:rPr>
          <w:rFonts w:ascii="Palatino Linotype" w:eastAsia="Calibri" w:hAnsi="Palatino Linotype" w:cs="Arial"/>
          <w:sz w:val="24"/>
          <w:szCs w:val="23"/>
        </w:rPr>
      </w:pPr>
      <w:r w:rsidRPr="005765AA">
        <w:rPr>
          <w:rFonts w:ascii="Palatino Linotype" w:eastAsia="Calibri" w:hAnsi="Palatino Linotype" w:cs="Arial"/>
          <w:sz w:val="24"/>
          <w:szCs w:val="23"/>
        </w:rPr>
        <w:t xml:space="preserve">Lo anterior, en razón de que los cargos que ostentan los servidores públicos antes mencionados, encuadran en las obligaciones de transparencia inmersas en el artículo 92, fracción XXI, de la Ley en la materia, en donde estipula que la información </w:t>
      </w:r>
      <w:r w:rsidRPr="005765AA">
        <w:rPr>
          <w:rFonts w:ascii="Palatino Linotype" w:eastAsia="Calibri" w:hAnsi="Palatino Linotype" w:cs="Arial"/>
          <w:sz w:val="24"/>
          <w:szCs w:val="23"/>
        </w:rPr>
        <w:lastRenderedPageBreak/>
        <w:t>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w:t>
      </w:r>
      <w:r w:rsidR="005F614F" w:rsidRPr="005765AA">
        <w:rPr>
          <w:rFonts w:ascii="Palatino Linotype" w:eastAsia="Calibri" w:hAnsi="Palatino Linotype" w:cs="Arial"/>
          <w:sz w:val="24"/>
          <w:szCs w:val="23"/>
        </w:rPr>
        <w:t xml:space="preserve"> en el artículo antes señalado.</w:t>
      </w:r>
    </w:p>
    <w:p w:rsidR="001A75CE" w:rsidRPr="005765AA" w:rsidRDefault="001A75CE" w:rsidP="005F614F">
      <w:pPr>
        <w:tabs>
          <w:tab w:val="left" w:pos="709"/>
        </w:tabs>
        <w:spacing w:after="0" w:line="360" w:lineRule="auto"/>
        <w:jc w:val="both"/>
        <w:rPr>
          <w:rFonts w:ascii="Palatino Linotype" w:eastAsia="Calibri" w:hAnsi="Palatino Linotype" w:cs="Arial"/>
          <w:sz w:val="24"/>
          <w:szCs w:val="23"/>
        </w:rPr>
      </w:pPr>
    </w:p>
    <w:p w:rsidR="005C6320" w:rsidRPr="005765AA" w:rsidRDefault="005C6320" w:rsidP="005F614F">
      <w:pPr>
        <w:tabs>
          <w:tab w:val="left" w:pos="709"/>
        </w:tabs>
        <w:spacing w:after="0" w:line="360" w:lineRule="auto"/>
        <w:jc w:val="both"/>
        <w:rPr>
          <w:rFonts w:ascii="Palatino Linotype" w:eastAsia="Calibri" w:hAnsi="Palatino Linotype" w:cs="Arial"/>
          <w:sz w:val="24"/>
          <w:szCs w:val="24"/>
        </w:rPr>
      </w:pPr>
      <w:r w:rsidRPr="005765AA">
        <w:rPr>
          <w:rFonts w:ascii="Palatino Linotype" w:eastAsia="Calibri" w:hAnsi="Palatino Linotype" w:cs="Arial"/>
          <w:sz w:val="24"/>
          <w:szCs w:val="24"/>
        </w:rPr>
        <w:t xml:space="preserve">Ahora bien, tocante a los </w:t>
      </w:r>
      <w:r w:rsidRPr="005765AA">
        <w:rPr>
          <w:rFonts w:ascii="Palatino Linotype" w:eastAsia="Calibri" w:hAnsi="Palatino Linotype" w:cs="Arial"/>
          <w:b/>
          <w:sz w:val="24"/>
          <w:szCs w:val="24"/>
          <w:u w:val="single"/>
        </w:rPr>
        <w:t>documentos probatorios</w:t>
      </w:r>
      <w:r w:rsidRPr="005765AA">
        <w:rPr>
          <w:rFonts w:ascii="Palatino Linotype" w:eastAsia="Calibri" w:hAnsi="Palatino Linotype" w:cs="Arial"/>
          <w:sz w:val="24"/>
          <w:szCs w:val="24"/>
        </w:rPr>
        <w:t xml:space="preserve"> solicitados por la particular, </w:t>
      </w:r>
      <w:r w:rsidRPr="005765AA">
        <w:rPr>
          <w:rFonts w:ascii="Palatino Linotype" w:hAnsi="Palatino Linotype" w:cs="Arial"/>
          <w:sz w:val="24"/>
          <w:szCs w:val="24"/>
        </w:rPr>
        <w:t>se procede a señalar los requisitos generales contenidos en los articulados 47, 48 y 49, de la Ley del Trabado de los Servidores Públicos del Estado de México y Municipios, así como el documento idóneo con el que se pudiera acreditar, son los siguientes:</w:t>
      </w:r>
    </w:p>
    <w:p w:rsidR="005C6320" w:rsidRPr="005765AA" w:rsidRDefault="005C6320" w:rsidP="005C6320">
      <w:pPr>
        <w:pStyle w:val="Sinespaciado"/>
      </w:pPr>
    </w:p>
    <w:tbl>
      <w:tblPr>
        <w:tblStyle w:val="Tablaconcuadrcula"/>
        <w:tblW w:w="0" w:type="auto"/>
        <w:tblLook w:val="04A0" w:firstRow="1" w:lastRow="0" w:firstColumn="1" w:lastColumn="0" w:noHBand="0" w:noVBand="1"/>
      </w:tblPr>
      <w:tblGrid>
        <w:gridCol w:w="626"/>
        <w:gridCol w:w="5156"/>
        <w:gridCol w:w="3046"/>
      </w:tblGrid>
      <w:tr w:rsidR="005C6320" w:rsidRPr="005765AA" w:rsidTr="005C6320">
        <w:tc>
          <w:tcPr>
            <w:tcW w:w="626" w:type="dxa"/>
            <w:shd w:val="clear" w:color="auto" w:fill="D9D9D9" w:themeFill="background1" w:themeFillShade="D9"/>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No.</w:t>
            </w:r>
          </w:p>
        </w:tc>
        <w:tc>
          <w:tcPr>
            <w:tcW w:w="5156" w:type="dxa"/>
            <w:shd w:val="clear" w:color="auto" w:fill="D9D9D9" w:themeFill="background1" w:themeFillShade="D9"/>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Requisito establecido en la Ley del Trabajo de los Servidores Públicos del Estado y Municipios</w:t>
            </w:r>
          </w:p>
        </w:tc>
        <w:tc>
          <w:tcPr>
            <w:tcW w:w="3046" w:type="dxa"/>
            <w:shd w:val="clear" w:color="auto" w:fill="D9D9D9" w:themeFill="background1" w:themeFillShade="D9"/>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Documento que lo acredita</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1</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Presentar una solicitud utilizando la forma oficial que se autorice por la institución pública o dependencia correspondiente.</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Solicitud de empleo, ficha curricular, curriculum vitae o documento análogo</w:t>
            </w:r>
          </w:p>
        </w:tc>
      </w:tr>
      <w:tr w:rsidR="005C6320" w:rsidRPr="005765AA" w:rsidTr="005C6320">
        <w:trPr>
          <w:trHeight w:val="517"/>
        </w:trPr>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2</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Ser de nacionalidad mexicana.</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Acta de nacimiento</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3</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Estar en pleno ejercicio de sus derechos civiles y políticos.</w:t>
            </w:r>
          </w:p>
        </w:tc>
        <w:tc>
          <w:tcPr>
            <w:tcW w:w="3046" w:type="dxa"/>
            <w:vAlign w:val="center"/>
          </w:tcPr>
          <w:p w:rsidR="005C6320" w:rsidRPr="005765AA" w:rsidRDefault="00CE1944"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Derogado</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4</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Acreditar, cuando proceda, el cumplimiento de la Ley del Servicio Militar Nacional.</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Cartilla de Servicio Militar</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5</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No haber sido separado anteriormente del servicio por las causas previstas en el artículo 93 de la presente ley.</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Manifestación bajo protesta de decir verdad.</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6</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Tener buena salud, lo que se comprobará con los certificados médicos.</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Certificado Médico</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7</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Cumplir con los requisitos que se establezcan para los diferentes puestos.</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 xml:space="preserve">En este caso, son aplicables  los documentos previstos por la Ley Orgánica Municipal del Estado de </w:t>
            </w:r>
            <w:r w:rsidRPr="005765AA">
              <w:rPr>
                <w:rFonts w:ascii="Palatino Linotype" w:hAnsi="Palatino Linotype" w:cs="Arial"/>
                <w:sz w:val="22"/>
                <w:szCs w:val="22"/>
              </w:rPr>
              <w:lastRenderedPageBreak/>
              <w:t>México y Municipios, en virtud de que se trata de ayuntamientos.</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lastRenderedPageBreak/>
              <w:t>8</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Acreditar por medio de los exámenes correspondientes los conocimientos y aptitudes necesarios para el desempeño del puesto.</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El documento obtenido por haber acreditado los exámenes de oposición o de conocimientos o aptitudes necesarios para ejercer el cargo.</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9</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No estar inhabilitado para el ejercicio del servicio público.</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Constancia de no inhabilitación.</w:t>
            </w:r>
          </w:p>
        </w:tc>
      </w:tr>
      <w:tr w:rsidR="005C6320" w:rsidRPr="005765AA" w:rsidTr="005C6320">
        <w:tc>
          <w:tcPr>
            <w:tcW w:w="626" w:type="dxa"/>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10</w:t>
            </w:r>
          </w:p>
        </w:tc>
        <w:tc>
          <w:tcPr>
            <w:tcW w:w="515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3046" w:type="dxa"/>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Certificado de No Deudor Alimentario Moroso.</w:t>
            </w:r>
          </w:p>
        </w:tc>
      </w:tr>
      <w:tr w:rsidR="005C6320" w:rsidRPr="005765AA" w:rsidTr="005C6320">
        <w:tc>
          <w:tcPr>
            <w:tcW w:w="626" w:type="dxa"/>
            <w:shd w:val="clear" w:color="auto" w:fill="auto"/>
            <w:vAlign w:val="center"/>
          </w:tcPr>
          <w:p w:rsidR="005C6320" w:rsidRPr="005765AA" w:rsidRDefault="005C6320" w:rsidP="005C6320">
            <w:pPr>
              <w:pStyle w:val="Prrafodelista"/>
              <w:tabs>
                <w:tab w:val="left" w:pos="284"/>
                <w:tab w:val="left" w:pos="426"/>
              </w:tabs>
              <w:ind w:left="0" w:right="49"/>
              <w:jc w:val="center"/>
              <w:rPr>
                <w:rFonts w:ascii="Palatino Linotype" w:hAnsi="Palatino Linotype" w:cs="Arial"/>
                <w:b/>
                <w:sz w:val="22"/>
                <w:szCs w:val="22"/>
              </w:rPr>
            </w:pPr>
            <w:r w:rsidRPr="005765AA">
              <w:rPr>
                <w:rFonts w:ascii="Palatino Linotype" w:hAnsi="Palatino Linotype" w:cs="Arial"/>
                <w:b/>
                <w:sz w:val="22"/>
                <w:szCs w:val="22"/>
              </w:rPr>
              <w:t>11</w:t>
            </w:r>
          </w:p>
        </w:tc>
        <w:tc>
          <w:tcPr>
            <w:tcW w:w="5156" w:type="dxa"/>
            <w:shd w:val="clear" w:color="auto" w:fill="auto"/>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Para iniciar la prestación de los servicios</w:t>
            </w:r>
          </w:p>
        </w:tc>
        <w:tc>
          <w:tcPr>
            <w:tcW w:w="3046" w:type="dxa"/>
            <w:shd w:val="clear" w:color="auto" w:fill="auto"/>
            <w:vAlign w:val="center"/>
          </w:tcPr>
          <w:p w:rsidR="005C6320" w:rsidRPr="005765AA" w:rsidRDefault="005C6320" w:rsidP="005C6320">
            <w:pPr>
              <w:pStyle w:val="Prrafodelista"/>
              <w:tabs>
                <w:tab w:val="left" w:pos="284"/>
                <w:tab w:val="left" w:pos="426"/>
              </w:tabs>
              <w:ind w:left="0" w:right="49"/>
              <w:jc w:val="both"/>
              <w:rPr>
                <w:rFonts w:ascii="Palatino Linotype" w:hAnsi="Palatino Linotype" w:cs="Arial"/>
                <w:sz w:val="22"/>
                <w:szCs w:val="22"/>
              </w:rPr>
            </w:pPr>
            <w:r w:rsidRPr="005765AA">
              <w:rPr>
                <w:rFonts w:ascii="Palatino Linotype" w:hAnsi="Palatino Linotype" w:cs="Arial"/>
                <w:sz w:val="22"/>
                <w:szCs w:val="22"/>
              </w:rPr>
              <w:t>Nombramiento, contrato o formato único de Movimientos de Personal.</w:t>
            </w:r>
          </w:p>
        </w:tc>
      </w:tr>
    </w:tbl>
    <w:p w:rsidR="001A75CE" w:rsidRPr="005765AA" w:rsidRDefault="001A75CE" w:rsidP="005F614F">
      <w:pPr>
        <w:tabs>
          <w:tab w:val="left" w:pos="709"/>
        </w:tabs>
        <w:spacing w:after="0" w:line="360" w:lineRule="auto"/>
        <w:jc w:val="both"/>
        <w:rPr>
          <w:rFonts w:ascii="Palatino Linotype" w:eastAsia="Calibri" w:hAnsi="Palatino Linotype" w:cs="Arial"/>
          <w:sz w:val="24"/>
          <w:szCs w:val="23"/>
        </w:rPr>
      </w:pPr>
    </w:p>
    <w:p w:rsidR="00D2516C" w:rsidRPr="005765AA" w:rsidRDefault="005C6320" w:rsidP="00D2516C">
      <w:pPr>
        <w:tabs>
          <w:tab w:val="left" w:pos="709"/>
        </w:tabs>
        <w:spacing w:after="0" w:line="360" w:lineRule="auto"/>
        <w:jc w:val="both"/>
        <w:rPr>
          <w:rFonts w:ascii="Palatino Linotype" w:eastAsia="Times New Roman" w:hAnsi="Palatino Linotype" w:cs="Arial"/>
          <w:sz w:val="24"/>
          <w:lang w:val="es-ES"/>
        </w:rPr>
      </w:pPr>
      <w:r w:rsidRPr="005765AA">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rsidR="00D2516C" w:rsidRPr="005765AA" w:rsidRDefault="00D2516C" w:rsidP="00D2516C">
      <w:pPr>
        <w:tabs>
          <w:tab w:val="left" w:pos="709"/>
        </w:tabs>
        <w:spacing w:after="0" w:line="360" w:lineRule="auto"/>
        <w:jc w:val="both"/>
        <w:rPr>
          <w:rFonts w:ascii="Palatino Linotype" w:eastAsia="Times New Roman" w:hAnsi="Palatino Linotype" w:cs="Arial"/>
          <w:sz w:val="24"/>
          <w:lang w:val="es-ES"/>
        </w:rPr>
      </w:pPr>
    </w:p>
    <w:p w:rsidR="00D2516C" w:rsidRPr="005765AA" w:rsidRDefault="005C6320" w:rsidP="00D2516C">
      <w:pPr>
        <w:tabs>
          <w:tab w:val="left" w:pos="709"/>
        </w:tabs>
        <w:spacing w:after="0" w:line="360" w:lineRule="auto"/>
        <w:jc w:val="both"/>
        <w:rPr>
          <w:rFonts w:ascii="Palatino Linotype" w:hAnsi="Palatino Linotype" w:cs="Arial"/>
          <w:sz w:val="24"/>
        </w:rPr>
      </w:pPr>
      <w:r w:rsidRPr="005765AA">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00D2516C" w:rsidRPr="005765AA">
        <w:rPr>
          <w:rFonts w:ascii="Palatino Linotype" w:hAnsi="Palatino Linotype" w:cs="Arial"/>
          <w:b/>
          <w:sz w:val="24"/>
        </w:rPr>
        <w:t>Sujeto Obligado</w:t>
      </w:r>
      <w:r w:rsidR="00D2516C" w:rsidRPr="005765AA">
        <w:rPr>
          <w:rFonts w:ascii="Palatino Linotype" w:hAnsi="Palatino Linotype" w:cs="Arial"/>
          <w:sz w:val="24"/>
        </w:rPr>
        <w:t xml:space="preserve"> </w:t>
      </w:r>
      <w:r w:rsidRPr="005765AA">
        <w:rPr>
          <w:rFonts w:ascii="Palatino Linotype" w:hAnsi="Palatino Linotype" w:cs="Arial"/>
          <w:sz w:val="24"/>
        </w:rPr>
        <w:t xml:space="preserve">a integrar los expedientes de mérito de manera homogénea; motivo por el cual, a los Sujetos Obligados les compete analizar en cada uno de los expedientes laborales de los servidores públicos cual es la información susceptible de </w:t>
      </w:r>
      <w:r w:rsidRPr="005765AA">
        <w:rPr>
          <w:rFonts w:ascii="Palatino Linotype" w:hAnsi="Palatino Linotype" w:cs="Arial"/>
          <w:sz w:val="24"/>
        </w:rPr>
        <w:lastRenderedPageBreak/>
        <w:t>entrega, en su caso, en versión pública, y de cuál no procedería realizar su entrega, en cuyo supuesto deberá elaborar y entregar el acuerdo de clasificación de confidencialidad correspondiente.</w:t>
      </w:r>
    </w:p>
    <w:p w:rsidR="00D2516C" w:rsidRPr="005765AA" w:rsidRDefault="00D2516C" w:rsidP="00D2516C">
      <w:pPr>
        <w:tabs>
          <w:tab w:val="left" w:pos="709"/>
        </w:tabs>
        <w:spacing w:after="0" w:line="360" w:lineRule="auto"/>
        <w:jc w:val="both"/>
        <w:rPr>
          <w:rFonts w:ascii="Palatino Linotype" w:hAnsi="Palatino Linotype" w:cs="Arial"/>
          <w:sz w:val="24"/>
        </w:rPr>
      </w:pPr>
    </w:p>
    <w:p w:rsidR="00D2516C" w:rsidRPr="005765AA" w:rsidRDefault="005C6320" w:rsidP="00D2516C">
      <w:pPr>
        <w:tabs>
          <w:tab w:val="left" w:pos="709"/>
        </w:tabs>
        <w:spacing w:after="0" w:line="360" w:lineRule="auto"/>
        <w:jc w:val="both"/>
        <w:rPr>
          <w:rFonts w:ascii="Palatino Linotype" w:hAnsi="Palatino Linotype" w:cs="Arial"/>
          <w:sz w:val="24"/>
        </w:rPr>
      </w:pPr>
      <w:r w:rsidRPr="005765AA">
        <w:rPr>
          <w:rFonts w:ascii="Palatino Linotype" w:hAnsi="Palatino Linotype" w:cs="Arial"/>
          <w:sz w:val="24"/>
        </w:rPr>
        <w:t xml:space="preserve">De este modo, al ser expedientes individuales de los servidores públicos que se integran con documentos públicos y documentos privados a partir de la relación laboral, y con los ordenamientos señalados con antelación no establecen como se integrarán estos, es necesario remitirnos, para mayor claridad en el estudio y sólo a modo de ejemplo, al </w:t>
      </w:r>
      <w:r w:rsidRPr="005765AA">
        <w:rPr>
          <w:rFonts w:ascii="Palatino Linotype" w:hAnsi="Palatino Linotype" w:cs="Arial"/>
          <w:i/>
          <w:sz w:val="24"/>
        </w:rPr>
        <w:t>Manual de Procedimientos para la Integración de los Expedientes de los Servidores Públicos del Tribunal Electoral</w:t>
      </w:r>
      <w:r w:rsidRPr="005765AA">
        <w:rPr>
          <w:i/>
          <w:sz w:val="24"/>
          <w:vertAlign w:val="superscript"/>
        </w:rPr>
        <w:footnoteReference w:id="3"/>
      </w:r>
      <w:r w:rsidRPr="005765AA">
        <w:rPr>
          <w:rFonts w:ascii="Palatino Linotype" w:hAnsi="Palatino Linotype" w:cs="Arial"/>
          <w:sz w:val="24"/>
        </w:rPr>
        <w:t>.</w:t>
      </w:r>
    </w:p>
    <w:p w:rsidR="00D2516C" w:rsidRPr="005765AA" w:rsidRDefault="00D2516C" w:rsidP="00D2516C">
      <w:pPr>
        <w:tabs>
          <w:tab w:val="left" w:pos="709"/>
        </w:tabs>
        <w:spacing w:after="0" w:line="360" w:lineRule="auto"/>
        <w:jc w:val="both"/>
        <w:rPr>
          <w:rFonts w:ascii="Palatino Linotype" w:hAnsi="Palatino Linotype" w:cs="Arial"/>
          <w:sz w:val="24"/>
        </w:rPr>
      </w:pPr>
    </w:p>
    <w:p w:rsidR="00D2516C" w:rsidRPr="005765AA" w:rsidRDefault="005C6320" w:rsidP="00D2516C">
      <w:pPr>
        <w:tabs>
          <w:tab w:val="left" w:pos="709"/>
        </w:tabs>
        <w:spacing w:after="0" w:line="360" w:lineRule="auto"/>
        <w:jc w:val="both"/>
        <w:rPr>
          <w:rFonts w:ascii="Palatino Linotype" w:eastAsia="Times New Roman" w:hAnsi="Palatino Linotype" w:cs="Arial"/>
          <w:sz w:val="36"/>
          <w:lang w:val="es-ES"/>
        </w:rPr>
      </w:pPr>
      <w:r w:rsidRPr="005765AA">
        <w:rPr>
          <w:rFonts w:ascii="Palatino Linotype" w:hAnsi="Palatino Linotype" w:cs="Arial"/>
          <w:sz w:val="24"/>
        </w:rPr>
        <w:t>Dicho Manual Establece que para la integración del expediente de un servidor público, invariablemente se deberán comprender dos apartados:</w:t>
      </w:r>
    </w:p>
    <w:p w:rsidR="00D2516C" w:rsidRPr="005765AA" w:rsidRDefault="00D2516C" w:rsidP="00D2516C">
      <w:pPr>
        <w:tabs>
          <w:tab w:val="left" w:pos="709"/>
        </w:tabs>
        <w:spacing w:after="0" w:line="360" w:lineRule="auto"/>
        <w:jc w:val="both"/>
        <w:rPr>
          <w:rFonts w:ascii="Palatino Linotype" w:eastAsia="Times New Roman" w:hAnsi="Palatino Linotype" w:cs="Arial"/>
          <w:sz w:val="24"/>
          <w:lang w:val="es-ES"/>
        </w:rPr>
      </w:pPr>
    </w:p>
    <w:p w:rsidR="00D2516C" w:rsidRPr="005765AA" w:rsidRDefault="005C6320" w:rsidP="00D2516C">
      <w:pPr>
        <w:pStyle w:val="Prrafodelista"/>
        <w:numPr>
          <w:ilvl w:val="0"/>
          <w:numId w:val="39"/>
        </w:numPr>
        <w:tabs>
          <w:tab w:val="left" w:pos="709"/>
        </w:tabs>
        <w:spacing w:after="240" w:line="360" w:lineRule="auto"/>
        <w:jc w:val="both"/>
        <w:rPr>
          <w:rFonts w:ascii="Palatino Linotype" w:hAnsi="Palatino Linotype" w:cs="Arial"/>
          <w:sz w:val="40"/>
        </w:rPr>
      </w:pPr>
      <w:r w:rsidRPr="005765AA">
        <w:rPr>
          <w:rFonts w:ascii="Palatino Linotype" w:hAnsi="Palatino Linotype" w:cs="Arial"/>
          <w:b/>
        </w:rPr>
        <w:t>Primer apartado:</w:t>
      </w:r>
      <w:r w:rsidRPr="005765AA">
        <w:rPr>
          <w:rFonts w:ascii="Palatino Linotype" w:hAnsi="Palatino Linotype" w:cs="Arial"/>
        </w:rPr>
        <w:t xml:space="preserve"> se denominará </w:t>
      </w:r>
      <w:r w:rsidRPr="005765AA">
        <w:rPr>
          <w:rFonts w:ascii="Palatino Linotype" w:hAnsi="Palatino Linotype" w:cs="Arial"/>
          <w:i/>
        </w:rPr>
        <w:t>personal</w:t>
      </w:r>
      <w:r w:rsidRPr="005765AA">
        <w:rPr>
          <w:rFonts w:ascii="Palatino Linotype" w:hAnsi="Palatino Linotype" w:cs="Arial"/>
        </w:rPr>
        <w:t>; se integra con la documentación personal que entregue el servidor público al ingresar al servicio público.</w:t>
      </w:r>
    </w:p>
    <w:p w:rsidR="005C6320" w:rsidRPr="005765AA" w:rsidRDefault="005C6320" w:rsidP="00D2516C">
      <w:pPr>
        <w:pStyle w:val="Prrafodelista"/>
        <w:numPr>
          <w:ilvl w:val="0"/>
          <w:numId w:val="39"/>
        </w:numPr>
        <w:tabs>
          <w:tab w:val="left" w:pos="709"/>
        </w:tabs>
        <w:spacing w:line="360" w:lineRule="auto"/>
        <w:jc w:val="both"/>
        <w:rPr>
          <w:rFonts w:ascii="Palatino Linotype" w:hAnsi="Palatino Linotype" w:cs="Arial"/>
          <w:sz w:val="40"/>
        </w:rPr>
      </w:pPr>
      <w:r w:rsidRPr="005765AA">
        <w:rPr>
          <w:rFonts w:ascii="Palatino Linotype" w:hAnsi="Palatino Linotype" w:cs="Arial"/>
          <w:b/>
        </w:rPr>
        <w:t>Segundo apartado:</w:t>
      </w:r>
      <w:r w:rsidRPr="005765AA">
        <w:rPr>
          <w:rFonts w:ascii="Palatino Linotype" w:hAnsi="Palatino Linotype" w:cs="Arial"/>
        </w:rPr>
        <w:t xml:space="preserve"> denominado </w:t>
      </w:r>
      <w:r w:rsidRPr="005765AA">
        <w:rPr>
          <w:rFonts w:ascii="Palatino Linotype" w:hAnsi="Palatino Linotype" w:cs="Arial"/>
          <w:i/>
        </w:rPr>
        <w:t xml:space="preserve">Laboral; </w:t>
      </w:r>
      <w:r w:rsidRPr="005765AA">
        <w:rPr>
          <w:rFonts w:ascii="Palatino Linotype" w:hAnsi="Palatino Linotype" w:cs="Arial"/>
        </w:rPr>
        <w:t>se integrará con los documentos generados por la relación laboral del servidor público y el tribunal -en este caso la dependencia a la cual presta sus servicios-.</w:t>
      </w:r>
    </w:p>
    <w:p w:rsidR="00D2516C" w:rsidRPr="005765AA" w:rsidRDefault="00D2516C" w:rsidP="00D2516C">
      <w:pPr>
        <w:pStyle w:val="Prrafodelista"/>
        <w:tabs>
          <w:tab w:val="left" w:pos="284"/>
          <w:tab w:val="left" w:pos="426"/>
        </w:tabs>
        <w:spacing w:before="100" w:beforeAutospacing="1" w:line="360" w:lineRule="auto"/>
        <w:ind w:left="0" w:right="49"/>
        <w:contextualSpacing/>
        <w:jc w:val="both"/>
        <w:rPr>
          <w:rFonts w:ascii="Palatino Linotype" w:hAnsi="Palatino Linotype" w:cs="Arial"/>
        </w:rPr>
      </w:pPr>
    </w:p>
    <w:p w:rsidR="00D2516C" w:rsidRPr="005765AA" w:rsidRDefault="005C6320" w:rsidP="00D2516C">
      <w:pPr>
        <w:pStyle w:val="Prrafodelista"/>
        <w:tabs>
          <w:tab w:val="left" w:pos="284"/>
          <w:tab w:val="left" w:pos="426"/>
        </w:tabs>
        <w:spacing w:before="100" w:beforeAutospacing="1" w:line="360" w:lineRule="auto"/>
        <w:ind w:left="0" w:right="49"/>
        <w:contextualSpacing/>
        <w:jc w:val="both"/>
        <w:rPr>
          <w:rFonts w:ascii="Palatino Linotype" w:hAnsi="Palatino Linotype" w:cs="Arial"/>
        </w:rPr>
      </w:pPr>
      <w:r w:rsidRPr="005765AA">
        <w:rPr>
          <w:rFonts w:ascii="Palatino Linotype" w:hAnsi="Palatino Linotype" w:cs="Arial"/>
        </w:rPr>
        <w:t xml:space="preserve">Ahora bien, del análisis de las documentales que integran dichos apartados en un expediente laboral, se destaca que en ambos se incluyen documentales personales, </w:t>
      </w:r>
      <w:r w:rsidRPr="005765AA">
        <w:rPr>
          <w:rFonts w:ascii="Palatino Linotype" w:hAnsi="Palatino Linotype" w:cs="Arial"/>
        </w:rPr>
        <w:lastRenderedPageBreak/>
        <w:t xml:space="preserve">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w:t>
      </w:r>
      <w:r w:rsidR="00D2516C" w:rsidRPr="005765AA">
        <w:rPr>
          <w:rFonts w:ascii="Palatino Linotype" w:hAnsi="Palatino Linotype" w:cs="Arial"/>
        </w:rPr>
        <w:t>respectivas versiones públicas.</w:t>
      </w:r>
    </w:p>
    <w:p w:rsidR="00D2516C" w:rsidRPr="005765AA" w:rsidRDefault="00D2516C" w:rsidP="00D2516C">
      <w:pPr>
        <w:pStyle w:val="Prrafodelista"/>
        <w:tabs>
          <w:tab w:val="left" w:pos="284"/>
          <w:tab w:val="left" w:pos="426"/>
        </w:tabs>
        <w:spacing w:before="100" w:beforeAutospacing="1" w:line="360" w:lineRule="auto"/>
        <w:ind w:left="0" w:right="49"/>
        <w:contextualSpacing/>
        <w:jc w:val="both"/>
        <w:rPr>
          <w:rFonts w:ascii="Palatino Linotype" w:hAnsi="Palatino Linotype" w:cs="Arial"/>
        </w:rPr>
      </w:pPr>
    </w:p>
    <w:p w:rsidR="005C6320" w:rsidRPr="005765AA" w:rsidRDefault="005C6320" w:rsidP="00D2516C">
      <w:pPr>
        <w:pStyle w:val="Prrafodelista"/>
        <w:tabs>
          <w:tab w:val="left" w:pos="284"/>
          <w:tab w:val="left" w:pos="426"/>
        </w:tabs>
        <w:spacing w:line="360" w:lineRule="auto"/>
        <w:ind w:left="0" w:right="49"/>
        <w:contextualSpacing/>
        <w:jc w:val="both"/>
        <w:rPr>
          <w:rFonts w:ascii="Palatino Linotype" w:hAnsi="Palatino Linotype" w:cs="Arial"/>
        </w:rPr>
      </w:pPr>
      <w:r w:rsidRPr="005765AA">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rsidR="00D2516C" w:rsidRPr="005765AA" w:rsidRDefault="00D2516C" w:rsidP="00D2516C">
      <w:pPr>
        <w:pStyle w:val="Sinespaciado"/>
      </w:pPr>
    </w:p>
    <w:p w:rsidR="005C6320" w:rsidRPr="005765AA" w:rsidRDefault="005C6320" w:rsidP="00D2516C">
      <w:pPr>
        <w:spacing w:after="240"/>
        <w:ind w:left="567" w:right="616"/>
        <w:jc w:val="both"/>
        <w:rPr>
          <w:rFonts w:ascii="Palatino Linotype" w:eastAsia="Times New Roman" w:hAnsi="Palatino Linotype" w:cs="Times New Roman"/>
          <w:i/>
          <w:lang w:val="es-ES"/>
        </w:rPr>
      </w:pPr>
      <w:r w:rsidRPr="005765AA">
        <w:rPr>
          <w:rFonts w:ascii="Palatino Linotype" w:eastAsia="Times New Roman" w:hAnsi="Palatino Linotype" w:cs="Times New Roman"/>
          <w:i/>
          <w:lang w:val="es-ES"/>
        </w:rPr>
        <w:t>“</w:t>
      </w:r>
      <w:r w:rsidRPr="005765AA">
        <w:rPr>
          <w:rFonts w:ascii="Palatino Linotype" w:eastAsia="Times New Roman" w:hAnsi="Palatino Linotype" w:cs="Times New Roman"/>
          <w:b/>
          <w:i/>
          <w:lang w:val="es-ES"/>
        </w:rPr>
        <w:t>EXPEDIENTES LABORALES ADMINISTRATIVOS DE LOS SERVIDORES PÚBLICOS DE LA SUPREMA CORTE DE JUSTICIA DE LA NACIÓN. ES PÚBLICA LA INFORMACIÓN QUE EN ELLOS SE CONTIENE, SALVO LOS DATOS PERSONALES</w:t>
      </w:r>
      <w:r w:rsidRPr="005765AA">
        <w:rPr>
          <w:rFonts w:ascii="Palatino Linotype" w:eastAsia="Times New Roman" w:hAnsi="Palatino Linotype" w:cs="Times New Roman"/>
          <w:i/>
          <w:lang w:val="es-ES"/>
        </w:rPr>
        <w:t>.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p>
    <w:p w:rsidR="005C6320" w:rsidRPr="005765AA" w:rsidRDefault="005C6320" w:rsidP="005C6320">
      <w:pPr>
        <w:pStyle w:val="Prrafodelista"/>
        <w:tabs>
          <w:tab w:val="left" w:pos="284"/>
          <w:tab w:val="left" w:pos="426"/>
        </w:tabs>
        <w:spacing w:line="360" w:lineRule="auto"/>
        <w:ind w:left="0" w:right="49"/>
        <w:jc w:val="both"/>
        <w:rPr>
          <w:rFonts w:ascii="Palatino Linotype" w:hAnsi="Palatino Linotype" w:cs="Arial"/>
        </w:rPr>
      </w:pPr>
    </w:p>
    <w:p w:rsidR="005C6320" w:rsidRPr="005765AA" w:rsidRDefault="005C6320" w:rsidP="00D2516C">
      <w:pPr>
        <w:pStyle w:val="Prrafodelista"/>
        <w:tabs>
          <w:tab w:val="left" w:pos="284"/>
          <w:tab w:val="left" w:pos="426"/>
        </w:tabs>
        <w:spacing w:line="360" w:lineRule="auto"/>
        <w:ind w:left="0" w:right="49"/>
        <w:contextualSpacing/>
        <w:jc w:val="both"/>
        <w:rPr>
          <w:rFonts w:ascii="Palatino Linotype" w:hAnsi="Palatino Linotype" w:cs="Arial"/>
        </w:rPr>
      </w:pPr>
      <w:r w:rsidRPr="005765AA">
        <w:rPr>
          <w:rFonts w:ascii="Palatino Linotype" w:hAnsi="Palatino Linotype" w:cs="Arial"/>
        </w:rPr>
        <w:lastRenderedPageBreak/>
        <w:t>En ese tenor, de los documentos que en el presente asunto resultan idóneos para colmar la solicitud del particular, por cuanto hace a los que establece la Ley del Trabajo de los Servidores Públicos del Estado y Municipios, es de señalar que como ya se ha hecho mención, derivado de la integración de los expedientes laborales, no todos son susceptibles de entregarse mediante la emisión de una versión pública, esto en razón de que algunos son suscritos en el terreno de la vida privada de los servidores públicos, que no guarda relación con la transparencia o rendición de cuentas, aunado a que de ser procedente la emisión de una versión pública estos se encontrarían con datos testados, suprimidos o eliminados en su mayoría.</w:t>
      </w:r>
    </w:p>
    <w:p w:rsidR="005C6320" w:rsidRPr="005765AA" w:rsidRDefault="005C6320" w:rsidP="005F614F">
      <w:pPr>
        <w:tabs>
          <w:tab w:val="left" w:pos="709"/>
        </w:tabs>
        <w:spacing w:after="0" w:line="360" w:lineRule="auto"/>
        <w:jc w:val="both"/>
        <w:rPr>
          <w:rFonts w:ascii="Palatino Linotype" w:eastAsia="Calibri" w:hAnsi="Palatino Linotype" w:cs="Arial"/>
          <w:sz w:val="24"/>
          <w:szCs w:val="23"/>
        </w:rPr>
      </w:pPr>
    </w:p>
    <w:p w:rsidR="00D00ED6" w:rsidRPr="005765AA" w:rsidRDefault="005F614F" w:rsidP="003D77FB">
      <w:pPr>
        <w:tabs>
          <w:tab w:val="left" w:pos="709"/>
        </w:tabs>
        <w:spacing w:after="0" w:line="360" w:lineRule="auto"/>
        <w:jc w:val="both"/>
        <w:rPr>
          <w:rFonts w:ascii="Palatino Linotype" w:eastAsia="Calibri" w:hAnsi="Palatino Linotype" w:cs="Arial"/>
          <w:sz w:val="24"/>
          <w:szCs w:val="23"/>
        </w:rPr>
      </w:pPr>
      <w:r w:rsidRPr="005765AA">
        <w:rPr>
          <w:rFonts w:ascii="Palatino Linotype" w:eastAsia="Calibri" w:hAnsi="Palatino Linotype" w:cs="Arial"/>
          <w:sz w:val="24"/>
          <w:szCs w:val="23"/>
        </w:rPr>
        <w:t xml:space="preserve">Continuando con lo solicitado por la particular, no encontramos con que </w:t>
      </w:r>
      <w:r w:rsidR="00D00ED6" w:rsidRPr="005765AA">
        <w:rPr>
          <w:rFonts w:ascii="Palatino Linotype" w:hAnsi="Palatino Linotype"/>
          <w:sz w:val="24"/>
        </w:rPr>
        <w:t xml:space="preserve">los </w:t>
      </w:r>
      <w:r w:rsidR="003D77FB" w:rsidRPr="005765AA">
        <w:rPr>
          <w:rFonts w:ascii="Palatino Linotype" w:hAnsi="Palatino Linotype"/>
          <w:sz w:val="24"/>
        </w:rPr>
        <w:t xml:space="preserve">últimos tres </w:t>
      </w:r>
      <w:r w:rsidR="00D00ED6" w:rsidRPr="005765AA">
        <w:rPr>
          <w:rFonts w:ascii="Palatino Linotype" w:hAnsi="Palatino Linotype"/>
          <w:sz w:val="24"/>
        </w:rPr>
        <w:t xml:space="preserve">recibos de nómina correspondientes a la </w:t>
      </w:r>
      <w:r w:rsidR="003D77FB" w:rsidRPr="005765AA">
        <w:rPr>
          <w:rFonts w:ascii="Palatino Linotype" w:hAnsi="Palatino Linotype"/>
          <w:b/>
          <w:sz w:val="24"/>
          <w:u w:val="single"/>
        </w:rPr>
        <w:t xml:space="preserve">segunda quincena del mes de septiembre y </w:t>
      </w:r>
      <w:r w:rsidR="00D00ED6" w:rsidRPr="005765AA">
        <w:rPr>
          <w:rFonts w:ascii="Palatino Linotype" w:hAnsi="Palatino Linotype"/>
          <w:b/>
          <w:sz w:val="24"/>
          <w:u w:val="single"/>
        </w:rPr>
        <w:t>primera</w:t>
      </w:r>
      <w:r w:rsidR="003D77FB" w:rsidRPr="005765AA">
        <w:rPr>
          <w:rFonts w:ascii="Palatino Linotype" w:hAnsi="Palatino Linotype"/>
          <w:b/>
          <w:sz w:val="24"/>
          <w:u w:val="single"/>
        </w:rPr>
        <w:t xml:space="preserve"> y segunda</w:t>
      </w:r>
      <w:r w:rsidR="00D00ED6" w:rsidRPr="005765AA">
        <w:rPr>
          <w:rFonts w:ascii="Palatino Linotype" w:hAnsi="Palatino Linotype"/>
          <w:b/>
          <w:sz w:val="24"/>
          <w:u w:val="single"/>
        </w:rPr>
        <w:t xml:space="preserve"> quincena</w:t>
      </w:r>
      <w:r w:rsidR="003D77FB" w:rsidRPr="005765AA">
        <w:rPr>
          <w:rFonts w:ascii="Palatino Linotype" w:hAnsi="Palatino Linotype"/>
          <w:b/>
          <w:sz w:val="24"/>
          <w:u w:val="single"/>
        </w:rPr>
        <w:t xml:space="preserve"> del mes de octubre</w:t>
      </w:r>
      <w:r w:rsidR="00D00ED6" w:rsidRPr="005765AA">
        <w:rPr>
          <w:rFonts w:ascii="Palatino Linotype" w:hAnsi="Palatino Linotype"/>
          <w:b/>
          <w:sz w:val="24"/>
          <w:u w:val="single"/>
        </w:rPr>
        <w:t xml:space="preserve"> del año 2019</w:t>
      </w:r>
      <w:r w:rsidR="00D00ED6" w:rsidRPr="005765AA">
        <w:rPr>
          <w:rFonts w:ascii="Palatino Linotype" w:hAnsi="Palatino Linotype"/>
          <w:sz w:val="24"/>
        </w:rPr>
        <w:t>, de los trabajadores</w:t>
      </w:r>
      <w:r w:rsidR="003D77FB" w:rsidRPr="005765AA">
        <w:rPr>
          <w:rFonts w:ascii="Palatino Linotype" w:hAnsi="Palatino Linotype"/>
          <w:sz w:val="24"/>
        </w:rPr>
        <w:t xml:space="preserve"> descritos en la solicitud de información </w:t>
      </w:r>
      <w:r w:rsidR="003D77FB" w:rsidRPr="005765AA">
        <w:rPr>
          <w:rFonts w:ascii="Palatino Linotype" w:hAnsi="Palatino Linotype"/>
          <w:b/>
          <w:sz w:val="24"/>
        </w:rPr>
        <w:t>00030/OASCHICOLO/IP/2019</w:t>
      </w:r>
      <w:r w:rsidR="003D77FB" w:rsidRPr="005765AA">
        <w:rPr>
          <w:rFonts w:ascii="Palatino Linotype" w:hAnsi="Palatino Linotype"/>
          <w:sz w:val="24"/>
        </w:rPr>
        <w:t xml:space="preserve">, </w:t>
      </w:r>
      <w:r w:rsidR="00D00ED6" w:rsidRPr="005765AA">
        <w:rPr>
          <w:rFonts w:ascii="Palatino Linotype" w:hAnsi="Palatino Linotype"/>
          <w:sz w:val="24"/>
        </w:rPr>
        <w:t xml:space="preserve">adscritos al Organismo Descentralizado de Agua y Saneamiento de Chicoloapan; </w:t>
      </w:r>
      <w:r w:rsidR="003D77FB" w:rsidRPr="005765AA">
        <w:rPr>
          <w:rFonts w:ascii="Palatino Linotype" w:hAnsi="Palatino Linotype"/>
          <w:sz w:val="24"/>
        </w:rPr>
        <w:t>por lo que e</w:t>
      </w:r>
      <w:r w:rsidR="00D00ED6" w:rsidRPr="005765AA">
        <w:rPr>
          <w:rFonts w:ascii="Palatino Linotype" w:hAnsi="Palatino Linotype"/>
          <w:sz w:val="24"/>
        </w:rPr>
        <w:t xml:space="preserve">n vista de lo anterior, es necesario establecer si existe un documento mediante el cual se pueda colmar a plenitud la pretensión de la </w:t>
      </w:r>
      <w:r w:rsidR="00D00ED6" w:rsidRPr="005765AA">
        <w:rPr>
          <w:rFonts w:ascii="Palatino Linotype" w:hAnsi="Palatino Linotype"/>
          <w:b/>
          <w:sz w:val="24"/>
        </w:rPr>
        <w:t>Recurrente</w:t>
      </w:r>
      <w:r w:rsidR="00D00ED6" w:rsidRPr="005765AA">
        <w:rPr>
          <w:rFonts w:ascii="Palatino Linotype" w:hAnsi="Palatino Linotype"/>
          <w:sz w:val="24"/>
        </w:rPr>
        <w:t xml:space="preserve"> quien solicitó, por tanto, </w:t>
      </w:r>
      <w:r w:rsidR="00D00ED6" w:rsidRPr="005765AA">
        <w:rPr>
          <w:rFonts w:ascii="Palatino Linotype" w:hAnsi="Palatino Linotype" w:cs="Arial"/>
          <w:sz w:val="24"/>
        </w:rPr>
        <w:t xml:space="preserve">es preciso señalar que en nuestra legislación no existe como tal una definición de </w:t>
      </w:r>
      <w:r w:rsidR="00D00ED6" w:rsidRPr="005765AA">
        <w:rPr>
          <w:rFonts w:ascii="Palatino Linotype" w:hAnsi="Palatino Linotype" w:cs="Arial"/>
          <w:b/>
          <w:i/>
          <w:sz w:val="24"/>
        </w:rPr>
        <w:t>“</w:t>
      </w:r>
      <w:r w:rsidR="00D00ED6" w:rsidRPr="005765AA">
        <w:rPr>
          <w:rFonts w:ascii="Palatino Linotype" w:hAnsi="Palatino Linotype" w:cs="Arial"/>
          <w:b/>
          <w:i/>
          <w:sz w:val="24"/>
          <w:u w:val="single"/>
        </w:rPr>
        <w:t>nómina</w:t>
      </w:r>
      <w:r w:rsidR="00D00ED6" w:rsidRPr="005765AA">
        <w:rPr>
          <w:rFonts w:ascii="Palatino Linotype" w:hAnsi="Palatino Linotype" w:cs="Arial"/>
          <w:b/>
          <w:i/>
          <w:sz w:val="24"/>
        </w:rPr>
        <w:t>”</w:t>
      </w:r>
      <w:r w:rsidR="00D00ED6" w:rsidRPr="005765AA">
        <w:rPr>
          <w:rFonts w:ascii="Palatino Linotype" w:hAnsi="Palatino Linotype" w:cs="Arial"/>
          <w:sz w:val="24"/>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w:t>
      </w:r>
      <w:r w:rsidR="00D00ED6" w:rsidRPr="005765AA">
        <w:rPr>
          <w:rFonts w:ascii="Palatino Linotype" w:hAnsi="Palatino Linotype" w:cs="Arial"/>
          <w:sz w:val="24"/>
        </w:rPr>
        <w:lastRenderedPageBreak/>
        <w:t>Sistemas de Información Financiera, Contable y Presupuestal de la Comisión Permanente de Funcionarios Fiscales del Instituto para el Desarrollo Técnico de las Haciendas Públicas (INDETEC) señalan la siguiente definición de la palabra nómina:</w:t>
      </w:r>
    </w:p>
    <w:p w:rsidR="00D00ED6" w:rsidRPr="005765AA" w:rsidRDefault="00D00ED6" w:rsidP="00D2516C">
      <w:pPr>
        <w:pStyle w:val="Sinespaciado"/>
      </w:pPr>
    </w:p>
    <w:p w:rsidR="00D00ED6" w:rsidRPr="005765AA" w:rsidRDefault="00D00ED6" w:rsidP="00D00ED6">
      <w:pPr>
        <w:pStyle w:val="Sinespaciado"/>
        <w:ind w:left="567" w:right="567"/>
        <w:jc w:val="both"/>
        <w:rPr>
          <w:rFonts w:ascii="Palatino Linotype" w:hAnsi="Palatino Linotype" w:cs="Arial"/>
          <w:i/>
        </w:rPr>
      </w:pPr>
      <w:r w:rsidRPr="005765AA">
        <w:rPr>
          <w:rFonts w:ascii="Palatino Linotype" w:hAnsi="Palatino Linotype" w:cs="Arial"/>
          <w:b/>
          <w:i/>
        </w:rPr>
        <w:t>NÓMINA</w:t>
      </w:r>
      <w:r w:rsidRPr="005765AA">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D00ED6" w:rsidRPr="005765AA" w:rsidRDefault="00D00ED6" w:rsidP="00D00ED6">
      <w:pPr>
        <w:pStyle w:val="Sinespaciado"/>
        <w:spacing w:line="360" w:lineRule="auto"/>
        <w:jc w:val="both"/>
        <w:rPr>
          <w:rFonts w:ascii="Palatino Linotype" w:hAnsi="Palatino Linotype" w:cs="Arial"/>
          <w:i/>
          <w:sz w:val="23"/>
          <w:szCs w:val="23"/>
        </w:rPr>
      </w:pPr>
    </w:p>
    <w:p w:rsidR="00D00ED6" w:rsidRPr="005765AA" w:rsidRDefault="00D00ED6" w:rsidP="00D00ED6">
      <w:pPr>
        <w:pStyle w:val="Sinespaciado"/>
        <w:spacing w:line="360" w:lineRule="auto"/>
        <w:jc w:val="both"/>
        <w:rPr>
          <w:rFonts w:ascii="Palatino Linotype" w:hAnsi="Palatino Linotype" w:cs="Arial"/>
          <w:sz w:val="24"/>
          <w:szCs w:val="23"/>
          <w:lang w:eastAsia="es-MX"/>
        </w:rPr>
      </w:pPr>
      <w:r w:rsidRPr="005765AA">
        <w:rPr>
          <w:rFonts w:ascii="Palatino Linotype" w:hAnsi="Palatino Linotype" w:cs="Arial"/>
          <w:sz w:val="24"/>
          <w:szCs w:val="23"/>
        </w:rPr>
        <w:t>Como ya se apuntó, si bien es cierto nuestra legislación no establece la definición de “nómina”,</w:t>
      </w:r>
      <w:r w:rsidRPr="005765AA">
        <w:rPr>
          <w:rFonts w:ascii="Palatino Linotype" w:hAnsi="Palatino Linotype" w:cs="Arial"/>
          <w:b/>
          <w:sz w:val="24"/>
          <w:szCs w:val="23"/>
        </w:rPr>
        <w:t xml:space="preserve"> </w:t>
      </w:r>
      <w:r w:rsidRPr="005765AA">
        <w:rPr>
          <w:rFonts w:ascii="Palatino Linotype" w:hAnsi="Palatino Linotype" w:cs="Arial"/>
          <w:sz w:val="24"/>
          <w:szCs w:val="23"/>
          <w:lang w:eastAsia="es-MX"/>
        </w:rPr>
        <w:t xml:space="preserve">este </w:t>
      </w:r>
      <w:r w:rsidRPr="005765AA">
        <w:rPr>
          <w:rFonts w:ascii="Palatino Linotype" w:hAnsi="Palatino Linotype" w:cs="Arial"/>
          <w:sz w:val="24"/>
          <w:szCs w:val="23"/>
        </w:rPr>
        <w:t>término</w:t>
      </w:r>
      <w:r w:rsidRPr="005765AA">
        <w:rPr>
          <w:rFonts w:ascii="Palatino Linotype" w:hAnsi="Palatino Linotype" w:cs="Arial"/>
          <w:sz w:val="24"/>
          <w:szCs w:val="23"/>
          <w:lang w:eastAsia="es-MX"/>
        </w:rPr>
        <w:t xml:space="preserve"> es </w:t>
      </w:r>
      <w:r w:rsidRPr="005765AA">
        <w:rPr>
          <w:rFonts w:ascii="Palatino Linotype" w:hAnsi="Palatino Linotype" w:cs="Arial"/>
          <w:sz w:val="24"/>
          <w:szCs w:val="23"/>
        </w:rPr>
        <w:t>mencionado</w:t>
      </w:r>
      <w:r w:rsidRPr="005765AA">
        <w:rPr>
          <w:rFonts w:ascii="Palatino Linotype" w:hAnsi="Palatino Linotype" w:cs="Arial"/>
          <w:sz w:val="24"/>
          <w:szCs w:val="23"/>
          <w:lang w:eastAsia="es-MX"/>
        </w:rPr>
        <w:t xml:space="preserve"> en diferentes ordenamientos legales, así el artículo 804, fracción II de la Ley Federal de Trabajo, señala lo siguiente:</w:t>
      </w:r>
    </w:p>
    <w:p w:rsidR="00D00ED6" w:rsidRPr="005765AA" w:rsidRDefault="00D00ED6" w:rsidP="00D2516C">
      <w:pPr>
        <w:pStyle w:val="Sinespaciado"/>
        <w:ind w:right="567"/>
        <w:jc w:val="both"/>
        <w:rPr>
          <w:rFonts w:ascii="Palatino Linotype" w:hAnsi="Palatino Linotype" w:cs="Arial"/>
          <w:b/>
          <w:i/>
          <w:lang w:eastAsia="es-MX"/>
        </w:rPr>
      </w:pPr>
    </w:p>
    <w:p w:rsidR="00D00ED6" w:rsidRPr="005765AA" w:rsidRDefault="00D00ED6" w:rsidP="00D00ED6">
      <w:pPr>
        <w:pStyle w:val="Sinespaciado"/>
        <w:ind w:left="567" w:right="567"/>
        <w:jc w:val="both"/>
        <w:rPr>
          <w:rFonts w:ascii="Palatino Linotype" w:hAnsi="Palatino Linotype" w:cs="Arial"/>
          <w:i/>
          <w:lang w:eastAsia="es-MX"/>
        </w:rPr>
      </w:pPr>
      <w:r w:rsidRPr="005765AA">
        <w:rPr>
          <w:rFonts w:ascii="Palatino Linotype" w:hAnsi="Palatino Linotype" w:cs="Arial"/>
          <w:b/>
          <w:i/>
          <w:lang w:eastAsia="es-MX"/>
        </w:rPr>
        <w:t>Artículo 804.-</w:t>
      </w:r>
      <w:r w:rsidRPr="005765AA">
        <w:rPr>
          <w:rFonts w:ascii="Palatino Linotype" w:hAnsi="Palatino Linotype" w:cs="Arial"/>
          <w:i/>
          <w:lang w:eastAsia="es-MX"/>
        </w:rPr>
        <w:t xml:space="preserve"> </w:t>
      </w:r>
      <w:r w:rsidRPr="005765AA">
        <w:rPr>
          <w:rFonts w:ascii="Palatino Linotype" w:hAnsi="Palatino Linotype" w:cs="Arial"/>
          <w:b/>
          <w:i/>
          <w:u w:val="single"/>
          <w:lang w:eastAsia="es-MX"/>
        </w:rPr>
        <w:t>El patrón tiene obligación de conservar y exhibir en juicio los documentos que a continuación se precisan</w:t>
      </w:r>
      <w:r w:rsidRPr="005765AA">
        <w:rPr>
          <w:rFonts w:ascii="Palatino Linotype" w:hAnsi="Palatino Linotype" w:cs="Arial"/>
          <w:i/>
          <w:lang w:eastAsia="es-MX"/>
        </w:rPr>
        <w:t xml:space="preserve">: </w:t>
      </w:r>
    </w:p>
    <w:p w:rsidR="00D00ED6" w:rsidRPr="005765AA" w:rsidRDefault="00D00ED6" w:rsidP="00D00ED6">
      <w:pPr>
        <w:pStyle w:val="Sinespaciado"/>
        <w:ind w:left="567" w:right="567"/>
        <w:jc w:val="both"/>
        <w:rPr>
          <w:rFonts w:ascii="Palatino Linotype" w:hAnsi="Palatino Linotype" w:cs="Arial"/>
          <w:i/>
          <w:lang w:eastAsia="es-MX"/>
        </w:rPr>
      </w:pPr>
      <w:r w:rsidRPr="005765AA">
        <w:rPr>
          <w:rFonts w:ascii="Palatino Linotype" w:hAnsi="Palatino Linotype" w:cs="Arial"/>
          <w:i/>
          <w:lang w:eastAsia="es-MX"/>
        </w:rPr>
        <w:t>(…)</w:t>
      </w:r>
    </w:p>
    <w:p w:rsidR="00D00ED6" w:rsidRPr="005765AA" w:rsidRDefault="00D00ED6" w:rsidP="00D00ED6">
      <w:pPr>
        <w:pStyle w:val="Sinespaciado"/>
        <w:ind w:left="567" w:right="567"/>
        <w:jc w:val="both"/>
        <w:rPr>
          <w:rFonts w:ascii="Palatino Linotype" w:hAnsi="Palatino Linotype" w:cs="Arial"/>
          <w:i/>
          <w:lang w:eastAsia="es-MX"/>
        </w:rPr>
      </w:pPr>
      <w:r w:rsidRPr="005765AA">
        <w:rPr>
          <w:rFonts w:ascii="Palatino Linotype" w:hAnsi="Palatino Linotype" w:cs="Arial"/>
          <w:i/>
          <w:lang w:eastAsia="es-MX"/>
        </w:rPr>
        <w:t xml:space="preserve">II. Listas de raya o </w:t>
      </w:r>
      <w:r w:rsidRPr="005765AA">
        <w:rPr>
          <w:rFonts w:ascii="Palatino Linotype" w:hAnsi="Palatino Linotype" w:cs="Arial"/>
          <w:b/>
          <w:i/>
          <w:u w:val="single"/>
          <w:lang w:eastAsia="es-MX"/>
        </w:rPr>
        <w:t>nómina de personal</w:t>
      </w:r>
      <w:r w:rsidRPr="005765AA">
        <w:rPr>
          <w:rFonts w:ascii="Palatino Linotype" w:hAnsi="Palatino Linotype" w:cs="Arial"/>
          <w:i/>
          <w:lang w:eastAsia="es-MX"/>
        </w:rPr>
        <w:t xml:space="preserve">, cuando se lleven en el centro de trabajo; o recibos de pagos de salarios; </w:t>
      </w:r>
    </w:p>
    <w:p w:rsidR="00D00ED6" w:rsidRPr="005765AA" w:rsidRDefault="00D00ED6" w:rsidP="00D00ED6">
      <w:pPr>
        <w:pStyle w:val="Sinespaciado"/>
        <w:ind w:left="567" w:right="567"/>
        <w:jc w:val="both"/>
        <w:rPr>
          <w:rFonts w:ascii="Palatino Linotype" w:hAnsi="Palatino Linotype" w:cs="Arial"/>
          <w:i/>
          <w:lang w:eastAsia="es-MX"/>
        </w:rPr>
      </w:pPr>
      <w:r w:rsidRPr="005765AA">
        <w:rPr>
          <w:rFonts w:ascii="Palatino Linotype" w:hAnsi="Palatino Linotype" w:cs="Arial"/>
          <w:i/>
          <w:lang w:eastAsia="es-MX"/>
        </w:rPr>
        <w:t>(…)</w:t>
      </w:r>
    </w:p>
    <w:p w:rsidR="00D00ED6" w:rsidRPr="005765AA" w:rsidRDefault="00D00ED6" w:rsidP="00D00ED6">
      <w:pPr>
        <w:pStyle w:val="Sinespaciado"/>
        <w:ind w:left="567" w:right="567"/>
        <w:jc w:val="both"/>
        <w:rPr>
          <w:rFonts w:ascii="Palatino Linotype" w:hAnsi="Palatino Linotype" w:cs="Arial"/>
          <w:i/>
          <w:sz w:val="23"/>
          <w:szCs w:val="23"/>
          <w:lang w:eastAsia="es-MX"/>
        </w:rPr>
      </w:pPr>
      <w:r w:rsidRPr="005765AA">
        <w:rPr>
          <w:rFonts w:ascii="Palatino Linotype" w:hAnsi="Palatino Linotype" w:cs="Arial"/>
          <w:b/>
          <w:i/>
          <w:u w:val="single"/>
          <w:lang w:eastAsia="es-MX"/>
        </w:rPr>
        <w:t>Los documentos</w:t>
      </w:r>
      <w:r w:rsidRPr="005765AA">
        <w:rPr>
          <w:rFonts w:ascii="Palatino Linotype" w:hAnsi="Palatino Linotype" w:cs="Arial"/>
          <w:i/>
          <w:lang w:eastAsia="es-MX"/>
        </w:rPr>
        <w:t xml:space="preserve"> señalados en la fracción I </w:t>
      </w:r>
      <w:r w:rsidRPr="005765AA">
        <w:rPr>
          <w:rFonts w:ascii="Palatino Linotype" w:hAnsi="Palatino Linotype" w:cs="Arial"/>
          <w:b/>
          <w:i/>
          <w:u w:val="single"/>
          <w:lang w:eastAsia="es-MX"/>
        </w:rPr>
        <w:t>deberán conservarse</w:t>
      </w:r>
      <w:r w:rsidRPr="005765AA">
        <w:rPr>
          <w:rFonts w:ascii="Palatino Linotype" w:hAnsi="Palatino Linotype" w:cs="Arial"/>
          <w:i/>
          <w:lang w:eastAsia="es-MX"/>
        </w:rPr>
        <w:t xml:space="preserve"> mientras dure la relación laboral y hasta un año después; los </w:t>
      </w:r>
      <w:r w:rsidRPr="005765AA">
        <w:rPr>
          <w:rFonts w:ascii="Palatino Linotype" w:hAnsi="Palatino Linotype" w:cs="Arial"/>
          <w:b/>
          <w:i/>
          <w:u w:val="single"/>
          <w:lang w:eastAsia="es-MX"/>
        </w:rPr>
        <w:t>señalados en las fracciones II</w:t>
      </w:r>
      <w:r w:rsidRPr="005765AA">
        <w:rPr>
          <w:rFonts w:ascii="Palatino Linotype" w:hAnsi="Palatino Linotype" w:cs="Arial"/>
          <w:i/>
          <w:lang w:eastAsia="es-MX"/>
        </w:rPr>
        <w:t xml:space="preserve">, III y IV, </w:t>
      </w:r>
      <w:r w:rsidRPr="005765AA">
        <w:rPr>
          <w:rFonts w:ascii="Palatino Linotype" w:hAnsi="Palatino Linotype" w:cs="Arial"/>
          <w:b/>
          <w:i/>
          <w:u w:val="single"/>
          <w:lang w:eastAsia="es-MX"/>
        </w:rPr>
        <w:t>durante el último año y un año después de que se extinga la relación laboral</w:t>
      </w:r>
      <w:r w:rsidRPr="005765AA">
        <w:rPr>
          <w:rFonts w:ascii="Palatino Linotype" w:hAnsi="Palatino Linotype" w:cs="Arial"/>
          <w:i/>
          <w:lang w:eastAsia="es-MX"/>
        </w:rPr>
        <w:t>; y los mencionados en la fracción V, conforme lo señalen las Leyes que los rijan.</w:t>
      </w:r>
    </w:p>
    <w:p w:rsidR="00D00ED6" w:rsidRPr="005765AA" w:rsidRDefault="00D00ED6" w:rsidP="00D00ED6">
      <w:pPr>
        <w:pStyle w:val="Sinespaciado"/>
        <w:spacing w:line="360" w:lineRule="auto"/>
        <w:jc w:val="both"/>
        <w:rPr>
          <w:rFonts w:ascii="Palatino Linotype" w:hAnsi="Palatino Linotype"/>
          <w:sz w:val="23"/>
          <w:szCs w:val="23"/>
        </w:rPr>
      </w:pPr>
    </w:p>
    <w:p w:rsidR="00D00ED6" w:rsidRPr="005765AA" w:rsidRDefault="00D00ED6" w:rsidP="00D00ED6">
      <w:pPr>
        <w:pStyle w:val="Sinespaciado"/>
        <w:spacing w:line="360" w:lineRule="auto"/>
        <w:jc w:val="both"/>
        <w:rPr>
          <w:rFonts w:ascii="Palatino Linotype" w:hAnsi="Palatino Linotype" w:cs="Arial"/>
          <w:sz w:val="24"/>
          <w:szCs w:val="24"/>
        </w:rPr>
      </w:pPr>
      <w:r w:rsidRPr="005765AA">
        <w:rPr>
          <w:rFonts w:ascii="Palatino Linotype" w:hAnsi="Palatino Linotype" w:cs="Arial"/>
          <w:sz w:val="24"/>
          <w:szCs w:val="24"/>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D00ED6" w:rsidRPr="005765AA" w:rsidRDefault="00D00ED6" w:rsidP="00D00ED6">
      <w:pPr>
        <w:pStyle w:val="Sinespaciado"/>
        <w:spacing w:line="360" w:lineRule="auto"/>
        <w:jc w:val="both"/>
        <w:rPr>
          <w:rFonts w:ascii="Palatino Linotype" w:hAnsi="Palatino Linotype" w:cs="Arial"/>
          <w:sz w:val="24"/>
          <w:szCs w:val="24"/>
        </w:rPr>
      </w:pPr>
    </w:p>
    <w:p w:rsidR="00D00ED6" w:rsidRPr="005765AA" w:rsidRDefault="00D00ED6" w:rsidP="00D00ED6">
      <w:pPr>
        <w:pStyle w:val="Sinespaciado"/>
        <w:spacing w:line="360" w:lineRule="auto"/>
        <w:jc w:val="both"/>
        <w:rPr>
          <w:rFonts w:ascii="Palatino Linotype" w:hAnsi="Palatino Linotype"/>
          <w:sz w:val="24"/>
          <w:szCs w:val="24"/>
        </w:rPr>
      </w:pPr>
      <w:r w:rsidRPr="005765AA">
        <w:rPr>
          <w:rFonts w:ascii="Palatino Linotype" w:hAnsi="Palatino Linotype"/>
          <w:sz w:val="24"/>
          <w:szCs w:val="24"/>
        </w:rPr>
        <w:t xml:space="preserve">De igual forma, la Constitución </w:t>
      </w:r>
      <w:r w:rsidRPr="005765AA">
        <w:rPr>
          <w:rFonts w:ascii="Palatino Linotype" w:hAnsi="Palatino Linotype" w:cs="Arial"/>
          <w:sz w:val="24"/>
          <w:szCs w:val="24"/>
        </w:rPr>
        <w:t>Política</w:t>
      </w:r>
      <w:r w:rsidRPr="005765AA">
        <w:rPr>
          <w:rFonts w:ascii="Palatino Linotype" w:hAnsi="Palatino Linotype"/>
          <w:sz w:val="24"/>
          <w:szCs w:val="24"/>
        </w:rPr>
        <w:t xml:space="preserve"> del Estado Libre y Soberano de México dispone en lo relativo a las remuneraciones de los servidores públicos, lo siguiente:</w:t>
      </w:r>
    </w:p>
    <w:p w:rsidR="00D00ED6" w:rsidRPr="005765AA" w:rsidRDefault="00D00ED6" w:rsidP="00D00ED6">
      <w:pPr>
        <w:pStyle w:val="Sinespaciado"/>
        <w:rPr>
          <w:sz w:val="24"/>
          <w:szCs w:val="24"/>
        </w:rPr>
      </w:pPr>
    </w:p>
    <w:p w:rsidR="00D00ED6" w:rsidRPr="005765AA" w:rsidRDefault="00D00ED6" w:rsidP="00D00ED6">
      <w:pPr>
        <w:pStyle w:val="Sinespaciado"/>
        <w:ind w:left="567" w:right="567"/>
        <w:jc w:val="both"/>
        <w:rPr>
          <w:rFonts w:ascii="Palatino Linotype" w:hAnsi="Palatino Linotype" w:cs="Arial"/>
          <w:bCs/>
          <w:i/>
        </w:rPr>
      </w:pPr>
      <w:r w:rsidRPr="005765AA">
        <w:rPr>
          <w:rFonts w:ascii="Palatino Linotype" w:hAnsi="Palatino Linotype" w:cs="Arial"/>
          <w:b/>
          <w:bCs/>
          <w:i/>
        </w:rPr>
        <w:t xml:space="preserve">Artículo 147.- </w:t>
      </w:r>
      <w:r w:rsidRPr="005765AA">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5765AA">
        <w:rPr>
          <w:rFonts w:ascii="Palatino Linotype" w:hAnsi="Palatino Linotype" w:cs="Arial"/>
          <w:b/>
          <w:bCs/>
          <w:i/>
        </w:rPr>
        <w:t>los miembros de los ayuntamientos</w:t>
      </w:r>
      <w:r w:rsidRPr="005765AA">
        <w:rPr>
          <w:rFonts w:ascii="Palatino Linotype" w:hAnsi="Palatino Linotype" w:cs="Arial"/>
          <w:bCs/>
          <w:i/>
        </w:rPr>
        <w:t xml:space="preserve"> y demás servidores públicos municipales </w:t>
      </w:r>
      <w:r w:rsidRPr="005765AA">
        <w:rPr>
          <w:rFonts w:ascii="Palatino Linotype" w:hAnsi="Palatino Linotype" w:cs="Arial"/>
          <w:b/>
          <w:bCs/>
          <w:i/>
        </w:rPr>
        <w:t>recibirán una retribución adecuada</w:t>
      </w:r>
      <w:r w:rsidRPr="005765AA">
        <w:rPr>
          <w:rFonts w:ascii="Palatino Linotype" w:hAnsi="Palatino Linotype" w:cs="Arial"/>
          <w:bCs/>
          <w:i/>
        </w:rPr>
        <w:t xml:space="preserve"> e </w:t>
      </w:r>
      <w:r w:rsidRPr="005765AA">
        <w:rPr>
          <w:rFonts w:ascii="Palatino Linotype" w:hAnsi="Palatino Linotype" w:cs="Arial"/>
          <w:b/>
          <w:bCs/>
          <w:i/>
        </w:rPr>
        <w:t>irrenunciable por el desempeño de su empleo, cargo o comisión</w:t>
      </w:r>
      <w:r w:rsidRPr="005765AA">
        <w:rPr>
          <w:rFonts w:ascii="Palatino Linotype" w:hAnsi="Palatino Linotype" w:cs="Arial"/>
          <w:bCs/>
          <w:i/>
        </w:rPr>
        <w:t xml:space="preserve">, que </w:t>
      </w:r>
      <w:r w:rsidRPr="005765AA">
        <w:rPr>
          <w:rFonts w:ascii="Palatino Linotype" w:hAnsi="Palatino Linotype" w:cs="Arial"/>
          <w:b/>
          <w:bCs/>
          <w:i/>
        </w:rPr>
        <w:t>será determinada en el presupuesto de egresos que corresponda.</w:t>
      </w:r>
    </w:p>
    <w:p w:rsidR="00D00ED6" w:rsidRPr="005765AA" w:rsidRDefault="00D00ED6" w:rsidP="00D00ED6">
      <w:pPr>
        <w:pStyle w:val="Sinespaciado"/>
        <w:spacing w:line="360" w:lineRule="auto"/>
        <w:jc w:val="both"/>
        <w:rPr>
          <w:rFonts w:ascii="Palatino Linotype" w:hAnsi="Palatino Linotype" w:cs="Arial"/>
          <w:bCs/>
          <w:i/>
          <w:sz w:val="23"/>
          <w:szCs w:val="23"/>
        </w:rPr>
      </w:pPr>
    </w:p>
    <w:p w:rsidR="00D00ED6" w:rsidRPr="005765AA" w:rsidRDefault="00D00ED6" w:rsidP="00D00ED6">
      <w:pPr>
        <w:pStyle w:val="Sinespaciado"/>
        <w:spacing w:line="360" w:lineRule="auto"/>
        <w:jc w:val="both"/>
        <w:rPr>
          <w:rFonts w:ascii="Palatino Linotype" w:hAnsi="Palatino Linotype" w:cs="Arial"/>
          <w:sz w:val="24"/>
          <w:szCs w:val="23"/>
        </w:rPr>
      </w:pPr>
      <w:r w:rsidRPr="005765AA">
        <w:rPr>
          <w:rFonts w:ascii="Palatino Linotype" w:hAnsi="Palatino Linotype" w:cs="Arial"/>
          <w:sz w:val="24"/>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D00ED6" w:rsidRPr="005765AA" w:rsidRDefault="00D00ED6" w:rsidP="00D00ED6">
      <w:pPr>
        <w:pStyle w:val="Sinespaciado"/>
      </w:pPr>
    </w:p>
    <w:p w:rsidR="00D00ED6" w:rsidRPr="005765AA" w:rsidRDefault="00D00ED6" w:rsidP="00D00ED6">
      <w:pPr>
        <w:pStyle w:val="Sinespaciado"/>
        <w:ind w:left="567" w:right="567"/>
        <w:jc w:val="both"/>
        <w:rPr>
          <w:rFonts w:ascii="Palatino Linotype" w:hAnsi="Palatino Linotype" w:cs="Arial"/>
          <w:bCs/>
          <w:i/>
        </w:rPr>
      </w:pPr>
      <w:r w:rsidRPr="005765AA">
        <w:rPr>
          <w:rFonts w:ascii="Palatino Linotype" w:hAnsi="Palatino Linotype" w:cs="Arial"/>
          <w:b/>
          <w:bCs/>
          <w:i/>
        </w:rPr>
        <w:t>Artículo 3.-</w:t>
      </w:r>
      <w:r w:rsidRPr="005765AA">
        <w:rPr>
          <w:rFonts w:ascii="Palatino Linotype" w:hAnsi="Palatino Linotype" w:cs="Arial"/>
          <w:bCs/>
          <w:i/>
        </w:rPr>
        <w:t xml:space="preserve"> Para efectos de este Código, Ley de Ingresos del Estado y del Presupuesto de Egresos se entenderá por:</w:t>
      </w:r>
    </w:p>
    <w:p w:rsidR="00D00ED6" w:rsidRPr="005765AA" w:rsidRDefault="00D00ED6" w:rsidP="00D00ED6">
      <w:pPr>
        <w:pStyle w:val="Sinespaciado"/>
        <w:ind w:left="567" w:right="567"/>
        <w:jc w:val="both"/>
        <w:rPr>
          <w:rFonts w:ascii="Palatino Linotype" w:hAnsi="Palatino Linotype" w:cs="Arial"/>
          <w:bCs/>
          <w:i/>
        </w:rPr>
      </w:pPr>
      <w:r w:rsidRPr="005765AA">
        <w:rPr>
          <w:rFonts w:ascii="Palatino Linotype" w:hAnsi="Palatino Linotype" w:cs="Arial"/>
          <w:bCs/>
          <w:i/>
        </w:rPr>
        <w:t>(…)</w:t>
      </w:r>
    </w:p>
    <w:p w:rsidR="00D00ED6" w:rsidRPr="005765AA" w:rsidRDefault="00D00ED6" w:rsidP="00D00ED6">
      <w:pPr>
        <w:pStyle w:val="Sinespaciado"/>
        <w:ind w:left="567" w:right="567"/>
        <w:jc w:val="both"/>
        <w:rPr>
          <w:rFonts w:ascii="Palatino Linotype" w:hAnsi="Palatino Linotype" w:cs="Arial"/>
          <w:bCs/>
          <w:i/>
        </w:rPr>
      </w:pPr>
      <w:r w:rsidRPr="005765AA">
        <w:rPr>
          <w:rFonts w:ascii="Palatino Linotype" w:hAnsi="Palatino Linotype" w:cs="Arial"/>
          <w:b/>
          <w:bCs/>
          <w:i/>
        </w:rPr>
        <w:t xml:space="preserve">XXXII. Remuneración: </w:t>
      </w:r>
      <w:r w:rsidRPr="005765A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D00ED6" w:rsidRPr="005765AA" w:rsidRDefault="00D00ED6" w:rsidP="00D00ED6">
      <w:pPr>
        <w:pStyle w:val="Sinespaciado"/>
        <w:ind w:left="567" w:right="567"/>
        <w:jc w:val="both"/>
        <w:rPr>
          <w:rFonts w:ascii="Palatino Linotype" w:hAnsi="Palatino Linotype" w:cs="Arial"/>
          <w:bCs/>
          <w:i/>
        </w:rPr>
      </w:pPr>
      <w:r w:rsidRPr="005765AA">
        <w:rPr>
          <w:rFonts w:ascii="Palatino Linotype" w:hAnsi="Palatino Linotype" w:cs="Arial"/>
          <w:bCs/>
          <w:i/>
        </w:rPr>
        <w:t>(…)</w:t>
      </w:r>
    </w:p>
    <w:p w:rsidR="00D00ED6" w:rsidRPr="005765AA" w:rsidRDefault="00D00ED6" w:rsidP="00D00ED6">
      <w:pPr>
        <w:pStyle w:val="Sinespaciado"/>
      </w:pPr>
    </w:p>
    <w:p w:rsidR="00D00ED6" w:rsidRPr="005765AA" w:rsidRDefault="00D00ED6" w:rsidP="00D00ED6">
      <w:pPr>
        <w:pStyle w:val="Sinespaciado"/>
        <w:spacing w:line="360" w:lineRule="auto"/>
        <w:jc w:val="both"/>
        <w:rPr>
          <w:rFonts w:ascii="Palatino Linotype" w:hAnsi="Palatino Linotype" w:cs="Arial"/>
          <w:sz w:val="24"/>
        </w:rPr>
      </w:pPr>
      <w:r w:rsidRPr="005765AA">
        <w:rPr>
          <w:rFonts w:ascii="Palatino Linotype" w:hAnsi="Palatino Linotype"/>
          <w:sz w:val="24"/>
        </w:rPr>
        <w:t xml:space="preserve">En ese orden de ideas, </w:t>
      </w:r>
      <w:r w:rsidRPr="005765AA">
        <w:rPr>
          <w:rFonts w:ascii="Palatino Linotype" w:hAnsi="Palatino Linotype" w:cs="Arial"/>
          <w:sz w:val="24"/>
        </w:rPr>
        <w:t xml:space="preserve">se considera oportuno traer a contexto lo conducente de los Lineamientos para la Elaboración y Presentación del Informe Mensual Municipal </w:t>
      </w:r>
      <w:r w:rsidRPr="005765AA">
        <w:rPr>
          <w:rFonts w:ascii="Palatino Linotype" w:hAnsi="Palatino Linotype" w:cs="Arial"/>
          <w:i/>
          <w:sz w:val="24"/>
        </w:rPr>
        <w:t>(en lo subsecuente LINEAMIENTOS)</w:t>
      </w:r>
      <w:r w:rsidRPr="005765AA">
        <w:rPr>
          <w:rFonts w:ascii="Palatino Linotype" w:hAnsi="Palatino Linotype" w:cs="Arial"/>
          <w:sz w:val="24"/>
        </w:rPr>
        <w:t>, de conformidad con las siguientes imágenes:</w:t>
      </w:r>
    </w:p>
    <w:p w:rsidR="00D00ED6" w:rsidRPr="005765AA" w:rsidRDefault="00D00ED6" w:rsidP="00D00ED6">
      <w:pPr>
        <w:pStyle w:val="Sinespaciado"/>
      </w:pPr>
    </w:p>
    <w:p w:rsidR="00D00ED6" w:rsidRPr="005765AA" w:rsidRDefault="00D00ED6" w:rsidP="00D00ED6">
      <w:pPr>
        <w:pStyle w:val="Sinespaciado"/>
        <w:spacing w:line="360" w:lineRule="auto"/>
        <w:jc w:val="center"/>
        <w:rPr>
          <w:rFonts w:ascii="Palatino Linotype" w:hAnsi="Palatino Linotype"/>
          <w:sz w:val="28"/>
        </w:rPr>
      </w:pPr>
      <w:r w:rsidRPr="005765AA">
        <w:rPr>
          <w:noProof/>
          <w:lang w:eastAsia="es-MX"/>
        </w:rPr>
        <w:lastRenderedPageBreak/>
        <mc:AlternateContent>
          <mc:Choice Requires="wps">
            <w:drawing>
              <wp:anchor distT="0" distB="0" distL="114300" distR="114300" simplePos="0" relativeHeight="251664384" behindDoc="0" locked="0" layoutInCell="1" allowOverlap="1" wp14:anchorId="148361C2" wp14:editId="0F4A1709">
                <wp:simplePos x="0" y="0"/>
                <wp:positionH relativeFrom="column">
                  <wp:posOffset>526001</wp:posOffset>
                </wp:positionH>
                <wp:positionV relativeFrom="paragraph">
                  <wp:posOffset>4610486</wp:posOffset>
                </wp:positionV>
                <wp:extent cx="1860136" cy="270344"/>
                <wp:effectExtent l="19050" t="19050" r="26035" b="15875"/>
                <wp:wrapNone/>
                <wp:docPr id="13" name="Rectángulo redondeado 13"/>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2BEE6C" id="Rectángulo redondeado 13" o:spid="_x0000_s1026" style="position:absolute;margin-left:41.4pt;margin-top:363.05pt;width:146.4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4rQIAAKM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" filled="f" strokecolor="red" strokeweight="3pt">
                <v:stroke joinstyle="miter"/>
              </v:roundrect>
            </w:pict>
          </mc:Fallback>
        </mc:AlternateContent>
      </w:r>
      <w:r w:rsidRPr="005765AA">
        <w:rPr>
          <w:noProof/>
          <w:lang w:eastAsia="es-MX"/>
        </w:rPr>
        <w:drawing>
          <wp:inline distT="0" distB="0" distL="0" distR="0" wp14:anchorId="286279A8" wp14:editId="64E1DD26">
            <wp:extent cx="4960810" cy="61696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rsidR="00D2516C" w:rsidRPr="005765AA" w:rsidRDefault="00D2516C" w:rsidP="00D00ED6">
      <w:pPr>
        <w:spacing w:after="0" w:line="360" w:lineRule="auto"/>
        <w:jc w:val="both"/>
        <w:rPr>
          <w:rFonts w:ascii="Palatino Linotype" w:hAnsi="Palatino Linotype" w:cs="Arial"/>
          <w:sz w:val="24"/>
          <w:szCs w:val="24"/>
        </w:rPr>
      </w:pP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De lo anterior, se infiere que con fines prácticos y homogéneos para la fiscalización que mandata la Ley de Fiscalización Superior, el OSFEM, ha tenido a bien crear los </w:t>
      </w:r>
      <w:r w:rsidRPr="005765AA">
        <w:rPr>
          <w:rFonts w:ascii="Palatino Linotype" w:hAnsi="Palatino Linotype" w:cs="Arial"/>
          <w:sz w:val="24"/>
          <w:szCs w:val="24"/>
        </w:rPr>
        <w:lastRenderedPageBreak/>
        <w:t>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D00ED6" w:rsidRPr="005765AA" w:rsidRDefault="00D00ED6" w:rsidP="00D00ED6">
      <w:pPr>
        <w:spacing w:after="0" w:line="360" w:lineRule="auto"/>
        <w:jc w:val="both"/>
        <w:rPr>
          <w:rFonts w:ascii="Palatino Linotype" w:hAnsi="Palatino Linotype" w:cs="Arial"/>
          <w:sz w:val="24"/>
          <w:szCs w:val="24"/>
        </w:rPr>
      </w:pP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D00ED6" w:rsidRPr="005765AA" w:rsidRDefault="00D00ED6" w:rsidP="00D00ED6">
      <w:pPr>
        <w:spacing w:after="0" w:line="360" w:lineRule="auto"/>
        <w:jc w:val="both"/>
        <w:rPr>
          <w:rFonts w:ascii="Palatino Linotype" w:hAnsi="Palatino Linotype" w:cs="Arial"/>
          <w:sz w:val="24"/>
          <w:szCs w:val="24"/>
        </w:rPr>
      </w:pPr>
    </w:p>
    <w:p w:rsidR="00D00ED6" w:rsidRPr="005765AA" w:rsidRDefault="00D00ED6" w:rsidP="00D00ED6">
      <w:pPr>
        <w:spacing w:after="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De este modo, de los 6 discos que comprenden los informes mensuales de las administraciones municipales, </w:t>
      </w:r>
      <w:r w:rsidRPr="005765AA">
        <w:rPr>
          <w:rFonts w:ascii="Palatino Linotype" w:hAnsi="Palatino Linotype" w:cs="Arial"/>
          <w:b/>
          <w:sz w:val="24"/>
          <w:szCs w:val="24"/>
          <w:u w:val="single"/>
        </w:rPr>
        <w:t>el presente caso corresponde solo al disco 4, el cual debe contener información sobre Nómina</w:t>
      </w:r>
      <w:r w:rsidRPr="005765AA">
        <w:rPr>
          <w:rFonts w:ascii="Palatino Linotype" w:hAnsi="Palatino Linotype" w:cs="Arial"/>
          <w:sz w:val="24"/>
          <w:szCs w:val="24"/>
        </w:rPr>
        <w:t xml:space="preserve">. </w:t>
      </w:r>
    </w:p>
    <w:p w:rsidR="00D00ED6" w:rsidRPr="005765AA" w:rsidRDefault="00D00ED6" w:rsidP="00D00ED6">
      <w:pPr>
        <w:pStyle w:val="Sinespaciado"/>
      </w:pPr>
    </w:p>
    <w:p w:rsidR="00D00ED6" w:rsidRPr="005765AA" w:rsidRDefault="00D00ED6" w:rsidP="00D00ED6">
      <w:pPr>
        <w:pStyle w:val="Sinespaciado"/>
        <w:spacing w:line="360" w:lineRule="auto"/>
        <w:jc w:val="center"/>
        <w:rPr>
          <w:rFonts w:ascii="Palatino Linotype" w:hAnsi="Palatino Linotype"/>
          <w:sz w:val="24"/>
        </w:rPr>
      </w:pPr>
      <w:r w:rsidRPr="005765AA">
        <w:rPr>
          <w:noProof/>
          <w:lang w:eastAsia="es-MX"/>
        </w:rPr>
        <mc:AlternateContent>
          <mc:Choice Requires="wps">
            <w:drawing>
              <wp:anchor distT="0" distB="0" distL="114300" distR="114300" simplePos="0" relativeHeight="251665408" behindDoc="0" locked="0" layoutInCell="1" allowOverlap="1" wp14:anchorId="47EDE0B5" wp14:editId="0BD25ACC">
                <wp:simplePos x="0" y="0"/>
                <wp:positionH relativeFrom="column">
                  <wp:posOffset>1082620</wp:posOffset>
                </wp:positionH>
                <wp:positionV relativeFrom="paragraph">
                  <wp:posOffset>993306</wp:posOffset>
                </wp:positionV>
                <wp:extent cx="3348079" cy="794606"/>
                <wp:effectExtent l="19050" t="19050" r="24130" b="24765"/>
                <wp:wrapNone/>
                <wp:docPr id="14" name="Rectángulo redondeado 14"/>
                <wp:cNvGraphicFramePr/>
                <a:graphic xmlns:a="http://schemas.openxmlformats.org/drawingml/2006/main">
                  <a:graphicData uri="http://schemas.microsoft.com/office/word/2010/wordprocessingShape">
                    <wps:wsp>
                      <wps:cNvSpPr/>
                      <wps:spPr>
                        <a:xfrm>
                          <a:off x="0" y="0"/>
                          <a:ext cx="3348079" cy="79460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3304C1" id="Rectángulo redondeado 14" o:spid="_x0000_s1026" style="position:absolute;margin-left:85.25pt;margin-top:78.2pt;width:263.65pt;height:6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" filled="f" strokecolor="red" strokeweight="3pt">
                <v:stroke joinstyle="miter"/>
              </v:roundrect>
            </w:pict>
          </mc:Fallback>
        </mc:AlternateContent>
      </w:r>
      <w:r w:rsidRPr="005765AA">
        <w:rPr>
          <w:noProof/>
          <w:lang w:eastAsia="es-MX"/>
        </w:rPr>
        <w:drawing>
          <wp:inline distT="0" distB="0" distL="0" distR="0" wp14:anchorId="1FF1EBD3" wp14:editId="1EF0BB78">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00ED6" w:rsidRPr="005765AA" w:rsidRDefault="00D00ED6" w:rsidP="00D00ED6">
      <w:pPr>
        <w:pStyle w:val="Sinespaciado"/>
        <w:spacing w:line="360" w:lineRule="auto"/>
        <w:jc w:val="both"/>
        <w:rPr>
          <w:rFonts w:ascii="Palatino Linotype" w:hAnsi="Palatino Linotype"/>
          <w:sz w:val="24"/>
        </w:rPr>
      </w:pPr>
      <w:r w:rsidRPr="005765AA">
        <w:rPr>
          <w:rFonts w:ascii="Palatino Linotype" w:hAnsi="Palatino Linotype" w:cs="Arial"/>
          <w:bCs/>
          <w:noProof/>
          <w:lang w:eastAsia="es-MX"/>
        </w:rPr>
        <w:lastRenderedPageBreak/>
        <mc:AlternateContent>
          <mc:Choice Requires="wps">
            <w:drawing>
              <wp:anchor distT="0" distB="0" distL="114300" distR="114300" simplePos="0" relativeHeight="251666432" behindDoc="0" locked="0" layoutInCell="1" allowOverlap="1" wp14:anchorId="1454BED1" wp14:editId="122911B3">
                <wp:simplePos x="0" y="0"/>
                <wp:positionH relativeFrom="column">
                  <wp:posOffset>48950</wp:posOffset>
                </wp:positionH>
                <wp:positionV relativeFrom="paragraph">
                  <wp:posOffset>2251765</wp:posOffset>
                </wp:positionV>
                <wp:extent cx="3943847" cy="731520"/>
                <wp:effectExtent l="19050" t="19050" r="19050" b="11430"/>
                <wp:wrapNone/>
                <wp:docPr id="25" name="Rectángulo 25"/>
                <wp:cNvGraphicFramePr/>
                <a:graphic xmlns:a="http://schemas.openxmlformats.org/drawingml/2006/main">
                  <a:graphicData uri="http://schemas.microsoft.com/office/word/2010/wordprocessingShape">
                    <wps:wsp>
                      <wps:cNvSpPr/>
                      <wps:spPr>
                        <a:xfrm>
                          <a:off x="0" y="0"/>
                          <a:ext cx="3943847" cy="731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683337" id="Rectángulo 25" o:spid="_x0000_s1026" style="position:absolute;margin-left:3.85pt;margin-top:177.3pt;width:310.55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" filled="f" strokecolor="red" strokeweight="3pt"/>
            </w:pict>
          </mc:Fallback>
        </mc:AlternateContent>
      </w:r>
      <w:r w:rsidRPr="005765AA">
        <w:rPr>
          <w:rFonts w:ascii="Palatino Linotype" w:hAnsi="Palatino Linotype" w:cs="Arial"/>
          <w:bCs/>
          <w:noProof/>
          <w:lang w:eastAsia="es-MX"/>
        </w:rPr>
        <w:drawing>
          <wp:inline distT="0" distB="0" distL="0" distR="0" wp14:anchorId="4C98B53A" wp14:editId="196D4A90">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D00ED6" w:rsidRPr="005765AA" w:rsidRDefault="00D00ED6" w:rsidP="00D00ED6">
      <w:pPr>
        <w:pStyle w:val="Sinespaciado"/>
        <w:spacing w:line="360" w:lineRule="auto"/>
        <w:jc w:val="both"/>
        <w:rPr>
          <w:rFonts w:ascii="Palatino Linotype" w:hAnsi="Palatino Linotype"/>
          <w:sz w:val="24"/>
        </w:rPr>
      </w:pPr>
    </w:p>
    <w:p w:rsidR="00D00ED6" w:rsidRPr="005765AA" w:rsidRDefault="00D00ED6" w:rsidP="00D00ED6">
      <w:pPr>
        <w:pStyle w:val="Sinespaciado"/>
        <w:spacing w:line="360" w:lineRule="auto"/>
        <w:jc w:val="both"/>
        <w:rPr>
          <w:rFonts w:ascii="Palatino Linotype" w:hAnsi="Palatino Linotype" w:cs="Arial"/>
          <w:sz w:val="24"/>
          <w:lang w:val="es-ES_tradnl"/>
        </w:rPr>
      </w:pPr>
      <w:r w:rsidRPr="005765AA">
        <w:rPr>
          <w:rFonts w:ascii="Palatino Linotype" w:hAnsi="Palatino Linotype"/>
          <w:sz w:val="24"/>
        </w:rPr>
        <w:t xml:space="preserve">Por lo anterior, los recibos de nómina solicitados por la hoy </w:t>
      </w:r>
      <w:r w:rsidRPr="005765AA">
        <w:rPr>
          <w:rFonts w:ascii="Palatino Linotype" w:hAnsi="Palatino Linotype"/>
          <w:b/>
          <w:sz w:val="24"/>
        </w:rPr>
        <w:t>Recurrente</w:t>
      </w:r>
      <w:r w:rsidRPr="005765AA">
        <w:rPr>
          <w:rFonts w:ascii="Palatino Linotype" w:hAnsi="Palatino Linotype"/>
          <w:sz w:val="24"/>
        </w:rPr>
        <w:t xml:space="preserve">, </w:t>
      </w:r>
      <w:r w:rsidRPr="005765AA">
        <w:rPr>
          <w:rFonts w:ascii="Palatino Linotype" w:hAnsi="Palatino Linotype"/>
          <w:noProof/>
          <w:sz w:val="24"/>
          <w:lang w:eastAsia="es-MX"/>
        </w:rPr>
        <w:t xml:space="preserve">es conveniente señalara que los comprobantes fiscales digitales son considerados como documento soporte, por lo que su presentación puede colmar a plenitud la pretensión de la </w:t>
      </w:r>
      <w:r w:rsidRPr="005765AA">
        <w:rPr>
          <w:rFonts w:ascii="Palatino Linotype" w:hAnsi="Palatino Linotype"/>
          <w:b/>
          <w:noProof/>
          <w:sz w:val="24"/>
          <w:lang w:eastAsia="es-MX"/>
        </w:rPr>
        <w:t>Recurrente</w:t>
      </w:r>
      <w:r w:rsidRPr="005765AA">
        <w:rPr>
          <w:rFonts w:ascii="Palatino Linotype" w:hAnsi="Palatino Linotype"/>
          <w:noProof/>
          <w:sz w:val="24"/>
          <w:lang w:eastAsia="es-MX"/>
        </w:rPr>
        <w:t>, respecto a los recibos de nómina de los integrantes del Ayuntamiento; al respecto,</w:t>
      </w:r>
      <w:r w:rsidRPr="005765AA">
        <w:rPr>
          <w:rFonts w:ascii="Palatino Linotype" w:hAnsi="Palatino Linotype" w:cs="Arial"/>
          <w:sz w:val="24"/>
          <w:lang w:val="es-ES_tradnl"/>
        </w:rPr>
        <w:t xml:space="preserve"> tratándose de servidores públicos de los Municipios la Ley del Trabajo de los Servidores Públicos del Estado y Municipios, en su artículo 220-K fracciones II y IV y último párrafo, establecen lo siguiente:</w:t>
      </w:r>
    </w:p>
    <w:p w:rsidR="00D00ED6" w:rsidRPr="005765AA" w:rsidRDefault="00D00ED6" w:rsidP="00D00ED6">
      <w:pPr>
        <w:pStyle w:val="Sinespaciado"/>
        <w:spacing w:line="360" w:lineRule="auto"/>
        <w:jc w:val="both"/>
        <w:rPr>
          <w:rFonts w:ascii="Palatino Linotype" w:hAnsi="Palatino Linotype"/>
          <w:noProof/>
          <w:lang w:eastAsia="es-MX"/>
        </w:rPr>
      </w:pPr>
    </w:p>
    <w:p w:rsidR="00D00ED6" w:rsidRPr="005765AA" w:rsidRDefault="00D00ED6" w:rsidP="00D00ED6">
      <w:pPr>
        <w:spacing w:after="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i/>
          <w:szCs w:val="20"/>
          <w:lang w:val="es-ES_tradnl"/>
        </w:rPr>
        <w:t>“</w:t>
      </w:r>
      <w:r w:rsidRPr="005765AA">
        <w:rPr>
          <w:rFonts w:ascii="Palatino Linotype" w:eastAsia="Times New Roman" w:hAnsi="Palatino Linotype" w:cs="Arial"/>
          <w:b/>
          <w:i/>
          <w:szCs w:val="20"/>
          <w:lang w:val="es-ES_tradnl"/>
        </w:rPr>
        <w:t>ARTÍCULO 220 K.-</w:t>
      </w:r>
      <w:r w:rsidRPr="005765AA">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D00ED6" w:rsidRPr="005765AA" w:rsidRDefault="00D00ED6" w:rsidP="00D00ED6">
      <w:pPr>
        <w:spacing w:after="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i/>
          <w:szCs w:val="20"/>
          <w:lang w:val="es-ES_tradnl"/>
        </w:rPr>
        <w:t>…</w:t>
      </w:r>
    </w:p>
    <w:p w:rsidR="00D00ED6" w:rsidRPr="005765AA" w:rsidRDefault="00D00ED6" w:rsidP="00D00ED6">
      <w:pPr>
        <w:spacing w:after="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b/>
          <w:i/>
          <w:szCs w:val="20"/>
          <w:lang w:val="es-ES_tradnl"/>
        </w:rPr>
        <w:t xml:space="preserve">II. Recibos de pagos de salarios o las </w:t>
      </w:r>
      <w:r w:rsidRPr="005765AA">
        <w:rPr>
          <w:rFonts w:ascii="Palatino Linotype" w:eastAsia="Times New Roman" w:hAnsi="Palatino Linotype" w:cs="Arial"/>
          <w:b/>
          <w:i/>
          <w:szCs w:val="20"/>
          <w:u w:val="single"/>
          <w:lang w:val="es-ES_tradnl"/>
        </w:rPr>
        <w:t>constancias documentales del pago</w:t>
      </w:r>
      <w:r w:rsidRPr="005765AA">
        <w:rPr>
          <w:rFonts w:ascii="Palatino Linotype" w:eastAsia="Times New Roman" w:hAnsi="Palatino Linotype" w:cs="Arial"/>
          <w:b/>
          <w:i/>
          <w:szCs w:val="20"/>
          <w:lang w:val="es-ES_tradnl"/>
        </w:rPr>
        <w:t xml:space="preserve"> de salario cuando sea por depósito o mediante información electrónica</w:t>
      </w:r>
      <w:r w:rsidRPr="005765AA">
        <w:rPr>
          <w:rFonts w:ascii="Palatino Linotype" w:eastAsia="Times New Roman" w:hAnsi="Palatino Linotype" w:cs="Arial"/>
          <w:i/>
          <w:szCs w:val="20"/>
          <w:lang w:val="es-ES_tradnl"/>
        </w:rPr>
        <w:t>;</w:t>
      </w:r>
    </w:p>
    <w:p w:rsidR="00D00ED6" w:rsidRPr="005765AA" w:rsidRDefault="00D00ED6" w:rsidP="00D00ED6">
      <w:pPr>
        <w:spacing w:after="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i/>
          <w:szCs w:val="20"/>
          <w:lang w:val="es-ES_tradnl"/>
        </w:rPr>
        <w:lastRenderedPageBreak/>
        <w:t>(…)</w:t>
      </w:r>
    </w:p>
    <w:p w:rsidR="00D00ED6" w:rsidRPr="005765AA"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b/>
          <w:i/>
          <w:szCs w:val="20"/>
          <w:lang w:val="es-ES_tradnl"/>
        </w:rPr>
        <w:t xml:space="preserve">IV. </w:t>
      </w:r>
      <w:r w:rsidRPr="005765AA">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5765AA">
        <w:rPr>
          <w:rFonts w:ascii="Palatino Linotype" w:eastAsia="Times New Roman" w:hAnsi="Palatino Linotype" w:cs="Arial"/>
          <w:b/>
          <w:i/>
          <w:szCs w:val="20"/>
          <w:lang w:val="es-ES_tradnl"/>
        </w:rPr>
        <w:t>, prima vacacional, aguinaldo y demás prestaciones establecidas en la presente ley</w:t>
      </w:r>
      <w:r w:rsidRPr="005765AA">
        <w:rPr>
          <w:rFonts w:ascii="Palatino Linotype" w:eastAsia="Times New Roman" w:hAnsi="Palatino Linotype" w:cs="Arial"/>
          <w:i/>
          <w:szCs w:val="20"/>
          <w:lang w:val="es-ES_tradnl"/>
        </w:rPr>
        <w:t>; y</w:t>
      </w:r>
    </w:p>
    <w:p w:rsidR="00D00ED6" w:rsidRPr="005765AA"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D00ED6" w:rsidRPr="005765AA"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00ED6" w:rsidRPr="005765AA"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5765AA">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rsidR="00D00ED6" w:rsidRPr="005765AA" w:rsidRDefault="00D00ED6" w:rsidP="00D00ED6">
      <w:pPr>
        <w:spacing w:before="240" w:after="240"/>
        <w:ind w:left="851" w:right="425"/>
        <w:jc w:val="right"/>
        <w:rPr>
          <w:rFonts w:ascii="Palatino Linotype" w:eastAsia="Times New Roman" w:hAnsi="Palatino Linotype" w:cs="Arial"/>
          <w:i/>
          <w:sz w:val="20"/>
          <w:szCs w:val="20"/>
          <w:lang w:val="es-ES_tradnl"/>
        </w:rPr>
      </w:pPr>
      <w:r w:rsidRPr="005765AA">
        <w:rPr>
          <w:rFonts w:ascii="Palatino Linotype" w:eastAsia="Times New Roman" w:hAnsi="Palatino Linotype" w:cs="Arial"/>
          <w:i/>
          <w:sz w:val="20"/>
          <w:szCs w:val="20"/>
          <w:lang w:val="es-ES_tradnl"/>
        </w:rPr>
        <w:t>(Énfasis añadido)</w:t>
      </w:r>
    </w:p>
    <w:p w:rsidR="00D00ED6" w:rsidRPr="005765AA" w:rsidRDefault="00D00ED6" w:rsidP="00D00ED6">
      <w:pPr>
        <w:pStyle w:val="Prrafodelista"/>
        <w:autoSpaceDE w:val="0"/>
        <w:autoSpaceDN w:val="0"/>
        <w:adjustRightInd w:val="0"/>
        <w:spacing w:before="240" w:after="160" w:line="360" w:lineRule="auto"/>
        <w:ind w:left="0"/>
        <w:jc w:val="both"/>
        <w:rPr>
          <w:rFonts w:ascii="Palatino Linotype" w:hAnsi="Palatino Linotype" w:cs="Arial"/>
          <w:sz w:val="6"/>
        </w:rPr>
      </w:pPr>
    </w:p>
    <w:p w:rsidR="00D00ED6" w:rsidRPr="005765AA" w:rsidRDefault="00D00ED6" w:rsidP="003D77FB">
      <w:pPr>
        <w:spacing w:after="0" w:line="360" w:lineRule="auto"/>
        <w:ind w:right="142"/>
        <w:jc w:val="both"/>
        <w:rPr>
          <w:rFonts w:ascii="Palatino Linotype" w:eastAsia="Times New Roman" w:hAnsi="Palatino Linotype" w:cs="Arial"/>
          <w:sz w:val="24"/>
          <w:lang w:val="es-ES_tradnl"/>
        </w:rPr>
      </w:pPr>
      <w:r w:rsidRPr="005765AA">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w:t>
      </w:r>
      <w:r w:rsidR="003D77FB" w:rsidRPr="005765AA">
        <w:rPr>
          <w:rFonts w:ascii="Palatino Linotype" w:eastAsia="Times New Roman" w:hAnsi="Palatino Linotype" w:cs="Arial"/>
          <w:sz w:val="24"/>
          <w:lang w:val="es-ES_tradnl"/>
        </w:rPr>
        <w:t>mación magnética o electrónica.</w:t>
      </w:r>
    </w:p>
    <w:p w:rsidR="003D77FB" w:rsidRPr="005765AA" w:rsidRDefault="003D77FB" w:rsidP="003D77FB">
      <w:pPr>
        <w:spacing w:after="0" w:line="360" w:lineRule="auto"/>
        <w:ind w:right="142"/>
        <w:jc w:val="both"/>
        <w:rPr>
          <w:rFonts w:ascii="Palatino Linotype" w:eastAsia="Times New Roman" w:hAnsi="Palatino Linotype" w:cs="Arial"/>
          <w:sz w:val="24"/>
          <w:lang w:val="es-ES_tradnl"/>
        </w:rPr>
      </w:pPr>
    </w:p>
    <w:p w:rsidR="003D77FB" w:rsidRPr="005765AA" w:rsidRDefault="00D00ED6" w:rsidP="003D77FB">
      <w:pPr>
        <w:spacing w:after="0" w:line="360" w:lineRule="auto"/>
        <w:ind w:right="142"/>
        <w:jc w:val="both"/>
        <w:rPr>
          <w:rFonts w:ascii="Palatino Linotype" w:eastAsia="Times New Roman" w:hAnsi="Palatino Linotype" w:cs="Arial"/>
          <w:sz w:val="24"/>
          <w:lang w:val="es-ES_tradnl"/>
        </w:rPr>
      </w:pPr>
      <w:r w:rsidRPr="005765AA">
        <w:rPr>
          <w:rFonts w:ascii="Palatino Linotype" w:eastAsia="Times New Roman" w:hAnsi="Palatino Linotype" w:cs="Arial"/>
          <w:sz w:val="24"/>
          <w:lang w:val="es-ES_tradnl"/>
        </w:rPr>
        <w:t xml:space="preserve">Así, la Ley del Trabajo de los Servidores Públicos del Estado y Municipios hace referencia a los comprobantes que las instituciones públicas realizan para </w:t>
      </w:r>
      <w:r w:rsidRPr="005765AA">
        <w:rPr>
          <w:rFonts w:ascii="Palatino Linotype" w:eastAsia="Times New Roman" w:hAnsi="Palatino Linotype" w:cs="Arial"/>
          <w:sz w:val="24"/>
          <w:lang w:val="es-ES_tradnl"/>
        </w:rPr>
        <w:lastRenderedPageBreak/>
        <w:t>documentar el pago de salarios, prima vacacional, aguinaldo y demás prestaciones otorgadas a un servidor público, denominándolos “</w:t>
      </w:r>
      <w:r w:rsidRPr="005765AA">
        <w:rPr>
          <w:rFonts w:ascii="Palatino Linotype" w:eastAsia="Times New Roman" w:hAnsi="Palatino Linotype" w:cs="Arial"/>
          <w:b/>
          <w:sz w:val="24"/>
          <w:lang w:val="es-ES_tradnl"/>
        </w:rPr>
        <w:t>recibos o comprobantes de pago</w:t>
      </w:r>
      <w:r w:rsidRPr="005765AA">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w:t>
      </w:r>
      <w:r w:rsidR="003D77FB" w:rsidRPr="005765AA">
        <w:rPr>
          <w:rFonts w:ascii="Palatino Linotype" w:eastAsia="Times New Roman" w:hAnsi="Palatino Linotype" w:cs="Arial"/>
          <w:sz w:val="24"/>
          <w:lang w:val="es-ES_tradnl"/>
        </w:rPr>
        <w:t xml:space="preserve"> denominan “recibos de nómina”.</w:t>
      </w:r>
    </w:p>
    <w:p w:rsidR="003D77FB" w:rsidRPr="005765AA" w:rsidRDefault="003D77FB" w:rsidP="003D77FB">
      <w:pPr>
        <w:spacing w:after="0" w:line="360" w:lineRule="auto"/>
        <w:ind w:right="142"/>
        <w:jc w:val="both"/>
        <w:rPr>
          <w:rFonts w:ascii="Palatino Linotype" w:eastAsia="Times New Roman" w:hAnsi="Palatino Linotype" w:cs="Arial"/>
          <w:sz w:val="24"/>
          <w:lang w:val="es-ES_tradnl"/>
        </w:rPr>
      </w:pPr>
    </w:p>
    <w:p w:rsidR="003D77FB" w:rsidRPr="005765AA" w:rsidRDefault="00D00ED6" w:rsidP="003D77FB">
      <w:pPr>
        <w:spacing w:after="0" w:line="360" w:lineRule="auto"/>
        <w:ind w:right="142"/>
        <w:jc w:val="both"/>
        <w:rPr>
          <w:rFonts w:ascii="Palatino Linotype" w:eastAsia="Times New Roman" w:hAnsi="Palatino Linotype" w:cs="Arial"/>
          <w:sz w:val="24"/>
          <w:lang w:val="es-ES_tradnl"/>
        </w:rPr>
      </w:pPr>
      <w:r w:rsidRPr="005765AA">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w:t>
      </w:r>
      <w:r w:rsidR="003D77FB" w:rsidRPr="005765AA">
        <w:rPr>
          <w:rFonts w:ascii="Palatino Linotype" w:eastAsia="Times New Roman" w:hAnsi="Palatino Linotype" w:cs="Arial"/>
          <w:sz w:val="24"/>
          <w:lang w:val="es-ES_tradnl"/>
        </w:rPr>
        <w:t xml:space="preserve"> constitucional serán públicas.</w:t>
      </w:r>
    </w:p>
    <w:p w:rsidR="003D77FB" w:rsidRPr="005765AA" w:rsidRDefault="003D77FB" w:rsidP="003D77FB">
      <w:pPr>
        <w:spacing w:after="0" w:line="360" w:lineRule="auto"/>
        <w:ind w:right="142"/>
        <w:jc w:val="both"/>
        <w:rPr>
          <w:rFonts w:ascii="Palatino Linotype" w:eastAsia="Times New Roman" w:hAnsi="Palatino Linotype" w:cs="Arial"/>
          <w:sz w:val="24"/>
          <w:lang w:val="es-ES_tradnl"/>
        </w:rPr>
      </w:pPr>
    </w:p>
    <w:p w:rsidR="00D00ED6" w:rsidRPr="005765AA" w:rsidRDefault="00D00ED6" w:rsidP="003D77FB">
      <w:pPr>
        <w:spacing w:after="0" w:line="360" w:lineRule="auto"/>
        <w:ind w:right="142"/>
        <w:jc w:val="both"/>
        <w:rPr>
          <w:rFonts w:ascii="Palatino Linotype" w:eastAsia="Times New Roman" w:hAnsi="Palatino Linotype" w:cs="Arial"/>
          <w:sz w:val="24"/>
          <w:lang w:val="es-ES_tradnl"/>
        </w:rPr>
      </w:pPr>
      <w:r w:rsidRPr="005765AA">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hAnsi="Palatino Linotype" w:cs="Arial"/>
          <w:sz w:val="24"/>
        </w:rPr>
        <w:t xml:space="preserve">Precisado lo anterior, y de acuerdo a las obligaciones de transparencia comunes que le son atribuibles al </w:t>
      </w:r>
      <w:r w:rsidRPr="005765AA">
        <w:rPr>
          <w:rFonts w:ascii="Palatino Linotype" w:hAnsi="Palatino Linotype" w:cs="Arial"/>
          <w:b/>
          <w:sz w:val="24"/>
        </w:rPr>
        <w:t>Sujeto Obligado</w:t>
      </w:r>
      <w:r w:rsidRPr="005765AA">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w:t>
      </w:r>
      <w:r w:rsidRPr="005765AA">
        <w:rPr>
          <w:rFonts w:ascii="Palatino Linotype" w:hAnsi="Palatino Linotype" w:cs="Arial"/>
          <w:sz w:val="24"/>
        </w:rPr>
        <w:lastRenderedPageBreak/>
        <w:t xml:space="preserve">percepciones, incluyendo </w:t>
      </w:r>
      <w:r w:rsidRPr="005765AA">
        <w:rPr>
          <w:rFonts w:ascii="Palatino Linotype" w:hAnsi="Palatino Linotype" w:cs="Arial"/>
          <w:b/>
          <w:sz w:val="24"/>
          <w:u w:val="single"/>
        </w:rPr>
        <w:t>sueldos, prestaciones, gratificaciones, primas, comisiones, dietas, bonos, estímulos, ingresos y sistemas de compensación</w:t>
      </w:r>
      <w:r w:rsidRPr="005765AA">
        <w:rPr>
          <w:rFonts w:ascii="Palatino Linotype" w:hAnsi="Palatino Linotype" w:cs="Arial"/>
          <w:sz w:val="24"/>
        </w:rPr>
        <w:t>, artículo y fracción que para mayor referencia se cita a continuación:</w:t>
      </w:r>
    </w:p>
    <w:p w:rsidR="00D00ED6" w:rsidRPr="005765AA" w:rsidRDefault="00D00ED6" w:rsidP="00D00ED6">
      <w:pPr>
        <w:pStyle w:val="Sinespaciado"/>
      </w:pPr>
    </w:p>
    <w:p w:rsidR="00D00ED6" w:rsidRPr="005765AA" w:rsidRDefault="00D00ED6" w:rsidP="00D00ED6">
      <w:pPr>
        <w:autoSpaceDE w:val="0"/>
        <w:autoSpaceDN w:val="0"/>
        <w:adjustRightInd w:val="0"/>
        <w:spacing w:after="0" w:line="240" w:lineRule="auto"/>
        <w:ind w:left="567" w:right="567"/>
        <w:jc w:val="both"/>
        <w:rPr>
          <w:rFonts w:ascii="Palatino Linotype" w:hAnsi="Palatino Linotype" w:cs="Bookman Old Style"/>
          <w:i/>
        </w:rPr>
      </w:pPr>
      <w:r w:rsidRPr="005765AA">
        <w:rPr>
          <w:rFonts w:ascii="Palatino Linotype" w:hAnsi="Palatino Linotype" w:cs="Bookman Old Style,Bold"/>
          <w:b/>
          <w:bCs/>
          <w:i/>
        </w:rPr>
        <w:t xml:space="preserve">“Artículo 92. </w:t>
      </w:r>
      <w:r w:rsidRPr="005765AA">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00ED6" w:rsidRPr="005765AA" w:rsidRDefault="00D00ED6" w:rsidP="00D00ED6">
      <w:pPr>
        <w:autoSpaceDE w:val="0"/>
        <w:autoSpaceDN w:val="0"/>
        <w:adjustRightInd w:val="0"/>
        <w:spacing w:after="0" w:line="240" w:lineRule="auto"/>
        <w:ind w:left="567" w:right="567"/>
        <w:jc w:val="both"/>
        <w:rPr>
          <w:rFonts w:ascii="Palatino Linotype" w:hAnsi="Palatino Linotype" w:cs="Bookman Old Style"/>
          <w:i/>
        </w:rPr>
      </w:pPr>
      <w:r w:rsidRPr="005765AA">
        <w:rPr>
          <w:rFonts w:ascii="Palatino Linotype" w:hAnsi="Palatino Linotype" w:cs="Bookman Old Style"/>
          <w:i/>
        </w:rPr>
        <w:t>(…)</w:t>
      </w:r>
    </w:p>
    <w:p w:rsidR="00D00ED6" w:rsidRPr="005765AA" w:rsidRDefault="00D00ED6" w:rsidP="00D00ED6">
      <w:pPr>
        <w:autoSpaceDE w:val="0"/>
        <w:autoSpaceDN w:val="0"/>
        <w:adjustRightInd w:val="0"/>
        <w:spacing w:after="0" w:line="240" w:lineRule="auto"/>
        <w:ind w:left="567" w:right="567"/>
        <w:jc w:val="both"/>
        <w:rPr>
          <w:rFonts w:ascii="Palatino Linotype" w:hAnsi="Palatino Linotype" w:cs="Bookman Old Style"/>
          <w:i/>
        </w:rPr>
      </w:pPr>
      <w:r w:rsidRPr="005765AA">
        <w:rPr>
          <w:rFonts w:ascii="Palatino Linotype" w:hAnsi="Palatino Linotype" w:cs="Bookman Old Style,Bold"/>
          <w:b/>
          <w:bCs/>
          <w:i/>
        </w:rPr>
        <w:t xml:space="preserve">VIII. </w:t>
      </w:r>
      <w:r w:rsidRPr="005765AA">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5765AA">
        <w:rPr>
          <w:rFonts w:ascii="Palatino Linotype" w:hAnsi="Palatino Linotype" w:cs="Bookman Old Style"/>
          <w:i/>
        </w:rPr>
        <w:t>” (sic)</w:t>
      </w:r>
    </w:p>
    <w:p w:rsidR="00D00ED6" w:rsidRPr="005765AA" w:rsidRDefault="00D00ED6" w:rsidP="00D00ED6">
      <w:pPr>
        <w:autoSpaceDE w:val="0"/>
        <w:autoSpaceDN w:val="0"/>
        <w:adjustRightInd w:val="0"/>
        <w:spacing w:after="0" w:line="240" w:lineRule="auto"/>
        <w:ind w:left="567" w:right="567"/>
        <w:jc w:val="both"/>
        <w:rPr>
          <w:rFonts w:ascii="Palatino Linotype" w:hAnsi="Palatino Linotype" w:cs="Bookman Old Style"/>
          <w:i/>
        </w:rPr>
      </w:pPr>
    </w:p>
    <w:p w:rsidR="00D00ED6" w:rsidRPr="005765AA" w:rsidRDefault="00D00ED6" w:rsidP="00D00ED6">
      <w:pPr>
        <w:autoSpaceDE w:val="0"/>
        <w:autoSpaceDN w:val="0"/>
        <w:adjustRightInd w:val="0"/>
        <w:spacing w:line="360" w:lineRule="auto"/>
        <w:ind w:left="567"/>
        <w:jc w:val="right"/>
        <w:rPr>
          <w:rFonts w:ascii="Palatino Linotype" w:hAnsi="Palatino Linotype" w:cs="Arial"/>
          <w:i/>
        </w:rPr>
      </w:pPr>
      <w:r w:rsidRPr="005765AA">
        <w:rPr>
          <w:rFonts w:ascii="Palatino Linotype" w:hAnsi="Palatino Linotype" w:cs="Arial"/>
          <w:i/>
          <w:sz w:val="20"/>
          <w:szCs w:val="20"/>
        </w:rPr>
        <w:t>(Énfasis añadido)</w:t>
      </w:r>
    </w:p>
    <w:p w:rsidR="00D00ED6" w:rsidRPr="005765AA" w:rsidRDefault="00D00ED6" w:rsidP="003D77FB">
      <w:pPr>
        <w:spacing w:after="0" w:line="360" w:lineRule="auto"/>
        <w:jc w:val="both"/>
        <w:rPr>
          <w:rFonts w:ascii="Palatino Linotype" w:hAnsi="Palatino Linotype" w:cs="Arial"/>
          <w:sz w:val="24"/>
        </w:rPr>
      </w:pPr>
      <w:r w:rsidRPr="005765AA">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D00ED6" w:rsidRPr="005765AA" w:rsidRDefault="00D00ED6" w:rsidP="003D77FB">
      <w:pPr>
        <w:spacing w:after="0" w:line="240" w:lineRule="auto"/>
        <w:rPr>
          <w:rFonts w:ascii="Times New Roman" w:eastAsia="Times New Roman" w:hAnsi="Times New Roman" w:cs="Times New Roman"/>
          <w:sz w:val="2"/>
          <w:szCs w:val="24"/>
          <w:lang w:eastAsia="es-ES"/>
        </w:rPr>
      </w:pPr>
    </w:p>
    <w:p w:rsidR="003D77FB" w:rsidRPr="005765AA" w:rsidRDefault="003D77FB" w:rsidP="003D77FB">
      <w:pPr>
        <w:spacing w:after="0" w:line="360" w:lineRule="auto"/>
        <w:jc w:val="both"/>
        <w:rPr>
          <w:rFonts w:ascii="Palatino Linotype" w:hAnsi="Palatino Linotype" w:cs="Arial"/>
          <w:sz w:val="24"/>
        </w:rPr>
      </w:pPr>
    </w:p>
    <w:p w:rsidR="003D77FB" w:rsidRPr="005765AA" w:rsidRDefault="00D00ED6" w:rsidP="003D77FB">
      <w:pPr>
        <w:spacing w:after="0" w:line="360" w:lineRule="auto"/>
        <w:jc w:val="both"/>
        <w:rPr>
          <w:rFonts w:ascii="Palatino Linotype" w:hAnsi="Palatino Linotype" w:cs="Arial"/>
          <w:sz w:val="24"/>
        </w:rPr>
      </w:pPr>
      <w:r w:rsidRPr="005765AA">
        <w:rPr>
          <w:rFonts w:ascii="Palatino Linotype" w:hAnsi="Palatino Linotype" w:cs="Arial"/>
          <w:sz w:val="24"/>
        </w:rPr>
        <w:t xml:space="preserve">Por lo tanto, lo solicitado corresponde a información pública susceptible de ser entregada, en su caso, en versión pública y, por lo tanto, no </w:t>
      </w:r>
      <w:r w:rsidR="003D77FB" w:rsidRPr="005765AA">
        <w:rPr>
          <w:rFonts w:ascii="Palatino Linotype" w:hAnsi="Palatino Linotype" w:cs="Arial"/>
          <w:sz w:val="24"/>
        </w:rPr>
        <w:t>es procedente su clasificación.</w:t>
      </w:r>
    </w:p>
    <w:p w:rsidR="003D77FB" w:rsidRPr="005765AA" w:rsidRDefault="003D77FB" w:rsidP="003D77FB">
      <w:pPr>
        <w:spacing w:after="0" w:line="360" w:lineRule="auto"/>
        <w:jc w:val="both"/>
        <w:rPr>
          <w:rFonts w:ascii="Palatino Linotype" w:hAnsi="Palatino Linotype" w:cs="Arial"/>
          <w:sz w:val="24"/>
        </w:rPr>
      </w:pPr>
    </w:p>
    <w:p w:rsidR="00D00ED6" w:rsidRPr="005765AA" w:rsidRDefault="00D00ED6" w:rsidP="003D77FB">
      <w:pPr>
        <w:spacing w:after="0" w:line="360" w:lineRule="auto"/>
        <w:jc w:val="both"/>
        <w:rPr>
          <w:rFonts w:ascii="Palatino Linotype" w:hAnsi="Palatino Linotype" w:cs="Arial"/>
          <w:sz w:val="24"/>
        </w:rPr>
      </w:pPr>
      <w:r w:rsidRPr="005765AA">
        <w:rPr>
          <w:rFonts w:ascii="Palatino Linotype" w:hAnsi="Palatino Linotype" w:cs="Arial"/>
          <w:sz w:val="24"/>
        </w:rPr>
        <w:t xml:space="preserve">Sirve de sustento, por analogía, para justificar la publicidad sobre los datos relativos a los montos por concepto de pago de las remuneraciones, los criterios 01/2003 y </w:t>
      </w:r>
      <w:r w:rsidRPr="005765AA">
        <w:rPr>
          <w:rFonts w:ascii="Palatino Linotype" w:hAnsi="Palatino Linotype" w:cs="Arial"/>
          <w:sz w:val="24"/>
        </w:rPr>
        <w:lastRenderedPageBreak/>
        <w:t xml:space="preserve">02/2003, emitidos por el Comité de Acceso a la Información Pública y Protección de Datos Personales de la Suprema Corte de Justicia de la Nación, que a continuación se citan: </w:t>
      </w:r>
    </w:p>
    <w:p w:rsidR="003D77FB" w:rsidRPr="005765AA" w:rsidRDefault="003D77FB" w:rsidP="003D77FB">
      <w:pPr>
        <w:pStyle w:val="Sinespaciado"/>
      </w:pPr>
    </w:p>
    <w:p w:rsidR="00D00ED6" w:rsidRPr="005765AA" w:rsidRDefault="00D00ED6" w:rsidP="00D00ED6">
      <w:pPr>
        <w:ind w:left="567" w:right="51"/>
        <w:jc w:val="both"/>
        <w:rPr>
          <w:rFonts w:ascii="Palatino Linotype" w:hAnsi="Palatino Linotype" w:cs="Arial"/>
          <w:b/>
          <w:i/>
          <w:szCs w:val="20"/>
        </w:rPr>
      </w:pPr>
      <w:r w:rsidRPr="005765AA">
        <w:rPr>
          <w:rFonts w:ascii="Palatino Linotype" w:hAnsi="Palatino Linotype" w:cs="Arial"/>
          <w:i/>
          <w:szCs w:val="20"/>
        </w:rPr>
        <w:t>“</w:t>
      </w:r>
      <w:r w:rsidRPr="005765AA">
        <w:rPr>
          <w:rFonts w:ascii="Palatino Linotype" w:hAnsi="Palatino Linotype" w:cs="Arial"/>
          <w:b/>
          <w:i/>
          <w:szCs w:val="20"/>
        </w:rPr>
        <w:t>Criterio 01/2003.</w:t>
      </w:r>
    </w:p>
    <w:p w:rsidR="00D00ED6" w:rsidRPr="005765AA" w:rsidRDefault="00D00ED6" w:rsidP="00D00ED6">
      <w:pPr>
        <w:spacing w:before="240" w:after="240"/>
        <w:ind w:left="567" w:right="51"/>
        <w:jc w:val="both"/>
        <w:rPr>
          <w:rFonts w:ascii="Palatino Linotype" w:hAnsi="Palatino Linotype" w:cs="Arial"/>
          <w:i/>
          <w:szCs w:val="20"/>
        </w:rPr>
      </w:pPr>
      <w:r w:rsidRPr="005765AA">
        <w:rPr>
          <w:rFonts w:ascii="Palatino Linotype" w:hAnsi="Palatino Linotype" w:cs="Arial"/>
          <w:b/>
          <w:i/>
          <w:szCs w:val="20"/>
        </w:rPr>
        <w:t>“INGRESOS DE LOS SERVIDORES PÚBLICOS. CONSTITUYEN INFORMACIÓN PÚBLICA AÚN Y CUANDO SU DIFUSIÓN PUEDE AFECTAR LA VIDA O LA SEGURIDAD DE AQUELLOS</w:t>
      </w:r>
      <w:r w:rsidRPr="005765AA">
        <w:rPr>
          <w:rFonts w:ascii="Palatino Linotype" w:hAnsi="Palatino Linotype" w:cs="Arial"/>
          <w:b/>
          <w:i/>
          <w:szCs w:val="20"/>
          <w:u w:val="single"/>
        </w:rPr>
        <w:t>.</w:t>
      </w:r>
      <w:r w:rsidRPr="005765AA">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5765AA">
        <w:rPr>
          <w:rFonts w:ascii="Palatino Linotype" w:hAnsi="Palatino Linotype" w:cs="Arial"/>
          <w:i/>
          <w:szCs w:val="20"/>
        </w:rPr>
        <w:t xml:space="preserve">, </w:t>
      </w:r>
      <w:r w:rsidRPr="005765AA">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5765AA">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5765AA">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765AA">
        <w:rPr>
          <w:rFonts w:ascii="Palatino Linotype" w:hAnsi="Palatino Linotype" w:cs="Arial"/>
          <w:i/>
          <w:szCs w:val="20"/>
        </w:rPr>
        <w:t>…”</w:t>
      </w:r>
    </w:p>
    <w:p w:rsidR="00D00ED6" w:rsidRPr="005765AA" w:rsidRDefault="00D00ED6" w:rsidP="00D00ED6">
      <w:pPr>
        <w:spacing w:before="240" w:after="240"/>
        <w:ind w:left="567" w:right="51"/>
        <w:jc w:val="both"/>
        <w:rPr>
          <w:rFonts w:ascii="Palatino Linotype" w:hAnsi="Palatino Linotype" w:cs="Arial"/>
          <w:i/>
          <w:sz w:val="2"/>
          <w:szCs w:val="20"/>
        </w:rPr>
      </w:pPr>
    </w:p>
    <w:p w:rsidR="00D00ED6" w:rsidRPr="005765AA" w:rsidRDefault="00D00ED6" w:rsidP="00D00ED6">
      <w:pPr>
        <w:spacing w:before="240" w:after="240"/>
        <w:ind w:left="567" w:right="51"/>
        <w:jc w:val="both"/>
        <w:rPr>
          <w:rFonts w:ascii="Palatino Linotype" w:hAnsi="Palatino Linotype" w:cs="Arial"/>
          <w:b/>
          <w:i/>
          <w:szCs w:val="20"/>
        </w:rPr>
      </w:pPr>
      <w:r w:rsidRPr="005765AA">
        <w:rPr>
          <w:rFonts w:ascii="Palatino Linotype" w:hAnsi="Palatino Linotype" w:cs="Arial"/>
          <w:b/>
          <w:i/>
          <w:szCs w:val="20"/>
        </w:rPr>
        <w:t>“Criterio 02/2003.</w:t>
      </w:r>
    </w:p>
    <w:p w:rsidR="00D00ED6" w:rsidRPr="005765AA" w:rsidRDefault="00D00ED6" w:rsidP="003D77FB">
      <w:pPr>
        <w:spacing w:before="240" w:after="240"/>
        <w:ind w:left="567" w:right="51"/>
        <w:jc w:val="both"/>
        <w:rPr>
          <w:rFonts w:ascii="Palatino Linotype" w:hAnsi="Palatino Linotype" w:cs="Arial"/>
          <w:i/>
          <w:szCs w:val="20"/>
        </w:rPr>
      </w:pPr>
      <w:r w:rsidRPr="005765AA">
        <w:rPr>
          <w:rFonts w:ascii="Palatino Linotype" w:hAnsi="Palatino Linotype" w:cs="Arial"/>
          <w:b/>
          <w:i/>
          <w:szCs w:val="20"/>
        </w:rPr>
        <w:t>INGRESOS DE LOS SERVIDORES PÚBLICOS, SON INFORMACIÓN PÚBLICA AÚN Y CUANDO CONSTITUYEN DATOS PERSONALES QUE SE REFIEREN AL PATRIMONIO DE AQUÉLLOS.</w:t>
      </w:r>
      <w:r w:rsidRPr="005765AA">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5765AA">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5765AA">
        <w:rPr>
          <w:rFonts w:ascii="Palatino Linotype" w:hAnsi="Palatino Linotype" w:cs="Arial"/>
          <w:i/>
          <w:szCs w:val="20"/>
        </w:rPr>
        <w:t xml:space="preserve">, para su difusión no se requiere consentimiento de aquellos, </w:t>
      </w:r>
      <w:r w:rsidRPr="005765AA">
        <w:rPr>
          <w:rFonts w:ascii="Palatino Linotype" w:hAnsi="Palatino Linotype" w:cs="Arial"/>
          <w:b/>
          <w:i/>
          <w:szCs w:val="20"/>
          <w:u w:val="single"/>
        </w:rPr>
        <w:t xml:space="preserve">lo que deriva del hecho de que en términos de los previsto en el citado ordenamiento deben ponerse a disposición del público a través de medios remotos o </w:t>
      </w:r>
      <w:r w:rsidRPr="005765AA">
        <w:rPr>
          <w:rFonts w:ascii="Palatino Linotype" w:hAnsi="Palatino Linotype" w:cs="Arial"/>
          <w:b/>
          <w:i/>
          <w:szCs w:val="20"/>
          <w:u w:val="single"/>
        </w:rPr>
        <w:lastRenderedPageBreak/>
        <w:t>locales de comunicación electrónica, tanto el directorio de servidores públicos como las remuneraciones mensuales por puesto incluso</w:t>
      </w:r>
      <w:r w:rsidRPr="005765AA">
        <w:rPr>
          <w:rFonts w:ascii="Palatino Linotype" w:hAnsi="Palatino Linotype" w:cs="Arial"/>
          <w:i/>
          <w:szCs w:val="20"/>
        </w:rPr>
        <w:t xml:space="preserve"> el sistema de compensación…” (sic)</w:t>
      </w:r>
    </w:p>
    <w:p w:rsidR="00D00ED6" w:rsidRPr="005765AA" w:rsidRDefault="00D00ED6" w:rsidP="00D00ED6">
      <w:pPr>
        <w:pStyle w:val="Sinespaciado"/>
        <w:spacing w:line="360" w:lineRule="auto"/>
        <w:jc w:val="both"/>
        <w:rPr>
          <w:rFonts w:ascii="Palatino Linotype" w:hAnsi="Palatino Linotype" w:cs="Arial"/>
          <w:sz w:val="24"/>
        </w:rPr>
      </w:pPr>
      <w:r w:rsidRPr="005765AA">
        <w:rPr>
          <w:rFonts w:ascii="Palatino Linotype" w:hAnsi="Palatino Linotype" w:cs="Arial"/>
          <w:sz w:val="24"/>
        </w:rPr>
        <w:t>Ahora bien, el artículo 350, del Código Financiero del Estado de México dispone lo que se transcribe a continuación:</w:t>
      </w:r>
    </w:p>
    <w:p w:rsidR="00D00ED6" w:rsidRPr="005765AA" w:rsidRDefault="00D00ED6" w:rsidP="00D00ED6">
      <w:pPr>
        <w:pStyle w:val="Sinespaciado"/>
      </w:pPr>
    </w:p>
    <w:p w:rsidR="00D00ED6" w:rsidRPr="005765AA" w:rsidRDefault="00D00ED6" w:rsidP="00D00ED6">
      <w:pPr>
        <w:pStyle w:val="Sinespaciado"/>
        <w:ind w:left="567" w:right="567"/>
        <w:jc w:val="both"/>
        <w:rPr>
          <w:rFonts w:ascii="Palatino Linotype" w:hAnsi="Palatino Linotype" w:cs="Arial"/>
          <w:bCs/>
          <w:i/>
        </w:rPr>
      </w:pPr>
      <w:r w:rsidRPr="005765AA">
        <w:rPr>
          <w:rFonts w:ascii="Palatino Linotype" w:hAnsi="Palatino Linotype"/>
          <w:b/>
          <w:i/>
        </w:rPr>
        <w:t>Artículo 350.-</w:t>
      </w:r>
      <w:r w:rsidRPr="005765AA">
        <w:rPr>
          <w:rFonts w:ascii="Palatino Linotype" w:hAnsi="Palatino Linotype"/>
          <w:i/>
        </w:rPr>
        <w:t xml:space="preserve"> </w:t>
      </w:r>
      <w:r w:rsidRPr="005765AA">
        <w:rPr>
          <w:rFonts w:ascii="Palatino Linotype" w:hAnsi="Palatino Linotype"/>
          <w:b/>
          <w:i/>
          <w:u w:val="single"/>
        </w:rPr>
        <w:t>Mensualmente dentro de los primeros veinte días hábiles</w:t>
      </w:r>
      <w:r w:rsidRPr="005765AA">
        <w:rPr>
          <w:rFonts w:ascii="Palatino Linotype" w:hAnsi="Palatino Linotype"/>
          <w:i/>
        </w:rPr>
        <w:t xml:space="preserve">, la Secretaría y las Tesorerías, enviarán para su análisis y evaluación al Órgano Superior de </w:t>
      </w:r>
      <w:r w:rsidRPr="005765AA">
        <w:rPr>
          <w:rFonts w:ascii="Palatino Linotype" w:hAnsi="Palatino Linotype" w:cs="Arial"/>
          <w:bCs/>
          <w:i/>
        </w:rPr>
        <w:t>Fiscalización del Estado de México, la siguiente información:</w:t>
      </w:r>
    </w:p>
    <w:p w:rsidR="00D00ED6" w:rsidRPr="005765AA" w:rsidRDefault="00D00ED6" w:rsidP="00D00ED6">
      <w:pPr>
        <w:pStyle w:val="Sinespaciado"/>
        <w:ind w:left="567" w:right="567"/>
        <w:jc w:val="both"/>
        <w:rPr>
          <w:rFonts w:ascii="Palatino Linotype" w:hAnsi="Palatino Linotype" w:cs="Arial"/>
          <w:bCs/>
          <w:i/>
        </w:rPr>
      </w:pPr>
      <w:r w:rsidRPr="005765AA">
        <w:rPr>
          <w:rFonts w:ascii="Palatino Linotype" w:hAnsi="Palatino Linotype" w:cs="Arial"/>
          <w:bCs/>
          <w:i/>
        </w:rPr>
        <w:t xml:space="preserve"> </w:t>
      </w:r>
    </w:p>
    <w:p w:rsidR="00D00ED6" w:rsidRPr="005765AA" w:rsidRDefault="00D00ED6" w:rsidP="00D00ED6">
      <w:pPr>
        <w:pStyle w:val="Sinespaciado"/>
        <w:numPr>
          <w:ilvl w:val="0"/>
          <w:numId w:val="13"/>
        </w:numPr>
        <w:ind w:right="567"/>
        <w:jc w:val="both"/>
        <w:rPr>
          <w:rFonts w:ascii="Palatino Linotype" w:hAnsi="Palatino Linotype" w:cs="Arial"/>
          <w:bCs/>
          <w:i/>
        </w:rPr>
      </w:pPr>
      <w:r w:rsidRPr="005765AA">
        <w:rPr>
          <w:rFonts w:ascii="Palatino Linotype" w:hAnsi="Palatino Linotype" w:cs="Arial"/>
          <w:bCs/>
          <w:i/>
        </w:rPr>
        <w:t xml:space="preserve">Información patrimonial. </w:t>
      </w:r>
    </w:p>
    <w:p w:rsidR="00D00ED6" w:rsidRPr="005765AA" w:rsidRDefault="00D00ED6" w:rsidP="00D00ED6">
      <w:pPr>
        <w:pStyle w:val="Sinespaciado"/>
        <w:numPr>
          <w:ilvl w:val="0"/>
          <w:numId w:val="13"/>
        </w:numPr>
        <w:ind w:right="567"/>
        <w:jc w:val="both"/>
        <w:rPr>
          <w:rFonts w:ascii="Palatino Linotype" w:hAnsi="Palatino Linotype" w:cs="Arial"/>
          <w:bCs/>
          <w:i/>
        </w:rPr>
      </w:pPr>
      <w:r w:rsidRPr="005765AA">
        <w:rPr>
          <w:rFonts w:ascii="Palatino Linotype" w:hAnsi="Palatino Linotype" w:cs="Arial"/>
          <w:bCs/>
          <w:i/>
        </w:rPr>
        <w:t xml:space="preserve">Información presupuestal. </w:t>
      </w:r>
    </w:p>
    <w:p w:rsidR="00D00ED6" w:rsidRPr="005765AA" w:rsidRDefault="00D00ED6" w:rsidP="00D00ED6">
      <w:pPr>
        <w:pStyle w:val="Sinespaciado"/>
        <w:numPr>
          <w:ilvl w:val="0"/>
          <w:numId w:val="13"/>
        </w:numPr>
        <w:ind w:right="567"/>
        <w:jc w:val="both"/>
        <w:rPr>
          <w:rFonts w:ascii="Palatino Linotype" w:hAnsi="Palatino Linotype" w:cs="Arial"/>
          <w:bCs/>
          <w:i/>
        </w:rPr>
      </w:pPr>
      <w:r w:rsidRPr="005765AA">
        <w:rPr>
          <w:rFonts w:ascii="Palatino Linotype" w:hAnsi="Palatino Linotype" w:cs="Arial"/>
          <w:bCs/>
          <w:i/>
        </w:rPr>
        <w:t xml:space="preserve">Información de la obra pública. </w:t>
      </w:r>
    </w:p>
    <w:p w:rsidR="00D00ED6" w:rsidRPr="005765AA" w:rsidRDefault="00D00ED6" w:rsidP="00D00ED6">
      <w:pPr>
        <w:pStyle w:val="Sinespaciado"/>
        <w:numPr>
          <w:ilvl w:val="0"/>
          <w:numId w:val="13"/>
        </w:numPr>
        <w:ind w:right="567"/>
        <w:jc w:val="both"/>
        <w:rPr>
          <w:rFonts w:ascii="Palatino Linotype" w:hAnsi="Palatino Linotype" w:cs="Arial"/>
          <w:i/>
        </w:rPr>
      </w:pPr>
      <w:r w:rsidRPr="005765AA">
        <w:rPr>
          <w:rFonts w:ascii="Palatino Linotype" w:hAnsi="Palatino Linotype" w:cs="Arial"/>
          <w:bCs/>
          <w:i/>
        </w:rPr>
        <w:t>Información de nómina.</w:t>
      </w:r>
    </w:p>
    <w:p w:rsidR="00D00ED6" w:rsidRPr="005765AA" w:rsidRDefault="00D00ED6" w:rsidP="00D00ED6">
      <w:pPr>
        <w:pStyle w:val="Sinespaciado"/>
        <w:spacing w:line="360" w:lineRule="auto"/>
        <w:jc w:val="both"/>
        <w:rPr>
          <w:rFonts w:ascii="Palatino Linotype" w:hAnsi="Palatino Linotype" w:cs="Arial"/>
          <w:bCs/>
          <w:i/>
        </w:rPr>
      </w:pPr>
    </w:p>
    <w:p w:rsidR="00D00ED6" w:rsidRPr="005765AA" w:rsidRDefault="003D77FB" w:rsidP="00D00ED6">
      <w:pPr>
        <w:pStyle w:val="Sinespaciado"/>
        <w:spacing w:line="360" w:lineRule="auto"/>
        <w:jc w:val="both"/>
        <w:rPr>
          <w:rFonts w:ascii="Palatino Linotype" w:hAnsi="Palatino Linotype"/>
          <w:sz w:val="24"/>
        </w:rPr>
      </w:pPr>
      <w:r w:rsidRPr="005765AA">
        <w:rPr>
          <w:rFonts w:ascii="Palatino Linotype" w:hAnsi="Palatino Linotype"/>
          <w:noProof/>
          <w:sz w:val="24"/>
          <w:lang w:eastAsia="es-MX"/>
        </w:rPr>
        <mc:AlternateContent>
          <mc:Choice Requires="wps">
            <w:drawing>
              <wp:anchor distT="0" distB="0" distL="114300" distR="114300" simplePos="0" relativeHeight="251669504" behindDoc="0" locked="0" layoutInCell="1" allowOverlap="1">
                <wp:simplePos x="0" y="0"/>
                <wp:positionH relativeFrom="column">
                  <wp:posOffset>4862</wp:posOffset>
                </wp:positionH>
                <wp:positionV relativeFrom="paragraph">
                  <wp:posOffset>2776751</wp:posOffset>
                </wp:positionV>
                <wp:extent cx="5732060" cy="2197289"/>
                <wp:effectExtent l="19050" t="19050" r="21590" b="31750"/>
                <wp:wrapNone/>
                <wp:docPr id="6" name="Conector recto 6"/>
                <wp:cNvGraphicFramePr/>
                <a:graphic xmlns:a="http://schemas.openxmlformats.org/drawingml/2006/main">
                  <a:graphicData uri="http://schemas.microsoft.com/office/word/2010/wordprocessingShape">
                    <wps:wsp>
                      <wps:cNvCnPr/>
                      <wps:spPr>
                        <a:xfrm>
                          <a:off x="0" y="0"/>
                          <a:ext cx="5732060" cy="219728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C5E53C" id="Conector recto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18.65pt" to="451.75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" strokecolor="#5b9bd5 [3204]" strokeweight="2.25pt">
                <v:stroke joinstyle="miter"/>
              </v:line>
            </w:pict>
          </mc:Fallback>
        </mc:AlternateContent>
      </w:r>
      <w:r w:rsidR="00D00ED6" w:rsidRPr="005765AA">
        <w:rPr>
          <w:rFonts w:ascii="Palatino Linotype" w:hAnsi="Palatino Linotype"/>
          <w:sz w:val="24"/>
        </w:rPr>
        <w:t xml:space="preserve">En relación con la solicitud de información, la hoy </w:t>
      </w:r>
      <w:r w:rsidR="00D00ED6" w:rsidRPr="005765AA">
        <w:rPr>
          <w:rFonts w:ascii="Palatino Linotype" w:hAnsi="Palatino Linotype"/>
          <w:b/>
          <w:sz w:val="24"/>
        </w:rPr>
        <w:t>Recurrente</w:t>
      </w:r>
      <w:r w:rsidR="00D00ED6" w:rsidRPr="005765AA">
        <w:rPr>
          <w:rFonts w:ascii="Palatino Linotype" w:hAnsi="Palatino Linotype"/>
          <w:sz w:val="24"/>
        </w:rPr>
        <w:t xml:space="preserve"> requirió la documentación antes mencionada, respecto de todos los trabajadores del Organismo Descentralizado de Agua y Saneamiento de Chicoloapan, por lo que esta Ponencia se dio a la tarea de investigar en la página de Información Pública de Oficio Mexiquense (IPOMEX), del </w:t>
      </w:r>
      <w:r w:rsidR="00D00ED6" w:rsidRPr="005765AA">
        <w:rPr>
          <w:rFonts w:ascii="Palatino Linotype" w:hAnsi="Palatino Linotype"/>
          <w:b/>
          <w:sz w:val="24"/>
        </w:rPr>
        <w:t>Sujeto Obligado</w:t>
      </w:r>
      <w:r w:rsidR="00D00ED6" w:rsidRPr="005765AA">
        <w:rPr>
          <w:rFonts w:ascii="Palatino Linotype" w:hAnsi="Palatino Linotype"/>
          <w:sz w:val="24"/>
        </w:rPr>
        <w:t>, cuya función es la de permitir a los Sujetos Obligados publicar lo correspondiente a la Información Pública de Oficio contemplada en la ley en la materia, de una forma ágil y de fácil manejo; y por consíguete el organigrama de dicho organismo, se obtuvo de dicha página de conformidad con la</w:t>
      </w:r>
      <w:r w:rsidRPr="005765AA">
        <w:rPr>
          <w:rFonts w:ascii="Palatino Linotype" w:hAnsi="Palatino Linotype"/>
          <w:sz w:val="24"/>
        </w:rPr>
        <w:t xml:space="preserve"> siguiente captura de pantalla:</w:t>
      </w:r>
    </w:p>
    <w:p w:rsidR="00D00ED6" w:rsidRPr="005765AA" w:rsidRDefault="00D00ED6" w:rsidP="00D00ED6">
      <w:pPr>
        <w:pStyle w:val="Sinespaciado"/>
        <w:spacing w:line="360" w:lineRule="auto"/>
        <w:jc w:val="both"/>
        <w:rPr>
          <w:rFonts w:ascii="Palatino Linotype" w:hAnsi="Palatino Linotype"/>
          <w:sz w:val="24"/>
        </w:rPr>
      </w:pPr>
      <w:r w:rsidRPr="005765AA">
        <w:rPr>
          <w:rFonts w:ascii="Palatino Linotype" w:hAnsi="Palatino Linotype"/>
          <w:noProof/>
          <w:sz w:val="24"/>
          <w:lang w:eastAsia="es-MX"/>
        </w:rPr>
        <w:lastRenderedPageBreak/>
        <w:drawing>
          <wp:inline distT="0" distB="0" distL="0" distR="0" wp14:anchorId="10D23DA6" wp14:editId="6C93B9C8">
            <wp:extent cx="5755293" cy="359399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030" cy="3617555"/>
                    </a:xfrm>
                    <a:prstGeom prst="rect">
                      <a:avLst/>
                    </a:prstGeom>
                    <a:noFill/>
                    <a:ln>
                      <a:noFill/>
                    </a:ln>
                  </pic:spPr>
                </pic:pic>
              </a:graphicData>
            </a:graphic>
          </wp:inline>
        </w:drawing>
      </w:r>
    </w:p>
    <w:p w:rsidR="00D00ED6" w:rsidRPr="005765AA" w:rsidRDefault="00D00ED6" w:rsidP="00D00ED6">
      <w:pPr>
        <w:pStyle w:val="Sinespaciado"/>
        <w:spacing w:line="360" w:lineRule="auto"/>
        <w:jc w:val="both"/>
        <w:rPr>
          <w:rFonts w:ascii="Palatino Linotype" w:hAnsi="Palatino Linotype"/>
        </w:rPr>
      </w:pPr>
    </w:p>
    <w:p w:rsidR="00D00ED6" w:rsidRPr="005765AA" w:rsidRDefault="00D00ED6" w:rsidP="00D00ED6">
      <w:pPr>
        <w:pStyle w:val="Sinespaciado"/>
        <w:spacing w:line="360" w:lineRule="auto"/>
        <w:jc w:val="both"/>
        <w:rPr>
          <w:rFonts w:ascii="Palatino Linotype" w:hAnsi="Palatino Linotype"/>
          <w:sz w:val="24"/>
        </w:rPr>
      </w:pPr>
      <w:r w:rsidRPr="005765AA">
        <w:rPr>
          <w:rFonts w:ascii="Palatino Linotype" w:hAnsi="Palatino Linotype"/>
          <w:sz w:val="24"/>
        </w:rPr>
        <w:t>Todas estas observaciones se relacionan también con base en el Bando Municipal del Ayuntamiento de Chicoloapan y en el Reglamento Orgánico Municipal, en donde estipulan que el Organismo Descentralizado de Agua y Saneamiento de Chicoloapan</w:t>
      </w:r>
    </w:p>
    <w:p w:rsidR="00D00ED6" w:rsidRPr="005765AA" w:rsidRDefault="00D00ED6" w:rsidP="00D00ED6">
      <w:pPr>
        <w:pStyle w:val="Sinespaciado"/>
        <w:spacing w:line="360" w:lineRule="auto"/>
        <w:jc w:val="both"/>
        <w:rPr>
          <w:rFonts w:ascii="Palatino Linotype" w:hAnsi="Palatino Linotype"/>
          <w:sz w:val="24"/>
        </w:rPr>
      </w:pPr>
      <w:r w:rsidRPr="005765AA">
        <w:rPr>
          <w:rFonts w:ascii="Palatino Linotype" w:hAnsi="Palatino Linotype"/>
          <w:sz w:val="24"/>
        </w:rPr>
        <w:t>(ODAS), es un Organismo Público Descentralizado Municipal, y tiene a su cargo y bajo su responsabilidad la prestación, control y vigilancia de los servicios de suministro de agua potable, drenaje, alcantarillado, tratamiento y disposición de aguas residuales dentro del territorio municipal, de conformidad con la Ley del Agua para el Estado de México y Municipios y demás disposiciones aplicables.</w:t>
      </w:r>
    </w:p>
    <w:p w:rsidR="00D00ED6" w:rsidRPr="005765AA" w:rsidRDefault="00D00ED6" w:rsidP="00D00ED6">
      <w:pPr>
        <w:pStyle w:val="Sinespaciado"/>
        <w:spacing w:line="360" w:lineRule="auto"/>
        <w:jc w:val="both"/>
        <w:rPr>
          <w:rFonts w:ascii="Palatino Linotype" w:hAnsi="Palatino Linotype"/>
        </w:rPr>
      </w:pPr>
    </w:p>
    <w:p w:rsidR="00D00ED6" w:rsidRPr="005765AA" w:rsidRDefault="00D00ED6" w:rsidP="00D00ED6">
      <w:pPr>
        <w:pStyle w:val="Sinespaciado"/>
      </w:pPr>
    </w:p>
    <w:p w:rsidR="00D00ED6" w:rsidRPr="005765AA" w:rsidRDefault="00D00ED6" w:rsidP="00D00ED6">
      <w:pPr>
        <w:spacing w:line="360" w:lineRule="auto"/>
        <w:ind w:right="49"/>
        <w:jc w:val="both"/>
        <w:rPr>
          <w:rFonts w:ascii="Palatino Linotype" w:hAnsi="Palatino Linotype"/>
          <w:sz w:val="40"/>
          <w:szCs w:val="24"/>
        </w:rPr>
      </w:pPr>
      <w:r w:rsidRPr="005765AA">
        <w:rPr>
          <w:rFonts w:ascii="Palatino Linotype" w:hAnsi="Palatino Linotype" w:cs="Arial"/>
          <w:sz w:val="24"/>
        </w:rPr>
        <w:lastRenderedPageBreak/>
        <w:t xml:space="preserve">Ahora bien, el derecho </w:t>
      </w:r>
      <w:r w:rsidRPr="005765AA">
        <w:rPr>
          <w:rFonts w:ascii="Palatino Linotype" w:hAnsi="Palatino Linotype"/>
          <w:sz w:val="24"/>
        </w:rPr>
        <w:t>de acceso a la información pública por disposición del artículo 4</w:t>
      </w:r>
      <w:r w:rsidR="00636035" w:rsidRPr="005765AA">
        <w:rPr>
          <w:rFonts w:ascii="Palatino Linotype" w:hAnsi="Palatino Linotype"/>
          <w:sz w:val="24"/>
        </w:rPr>
        <w:t>,</w:t>
      </w:r>
      <w:r w:rsidRPr="005765AA">
        <w:rPr>
          <w:rFonts w:ascii="Palatino Linotype" w:hAnsi="Palatino Linotype"/>
          <w:sz w:val="24"/>
        </w:rPr>
        <w:t xml:space="preserve"> de la Ley de Transparencia y Acceso a la Información Pública del Estado de México y Municipios es la prerrogativa de las personas para buscar, difundir, investigar, recabar, recibir y solicitar información pública.</w:t>
      </w:r>
    </w:p>
    <w:p w:rsidR="00D00ED6" w:rsidRPr="005765AA" w:rsidRDefault="00D00ED6" w:rsidP="00D00ED6">
      <w:pPr>
        <w:pStyle w:val="Sinespaciado"/>
      </w:pPr>
    </w:p>
    <w:p w:rsidR="00D00ED6" w:rsidRPr="005765AA" w:rsidRDefault="00D00ED6" w:rsidP="00D00ED6">
      <w:pPr>
        <w:spacing w:line="360" w:lineRule="auto"/>
        <w:ind w:right="49"/>
        <w:jc w:val="both"/>
        <w:rPr>
          <w:rFonts w:ascii="Palatino Linotype" w:hAnsi="Palatino Linotype" w:cs="Arial"/>
        </w:rPr>
      </w:pPr>
      <w:r w:rsidRPr="005765AA">
        <w:rPr>
          <w:rFonts w:ascii="Palatino Linotype" w:hAnsi="Palatino Linotype" w:cs="Arial"/>
          <w:sz w:val="24"/>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D00ED6" w:rsidRPr="005765AA" w:rsidRDefault="00D00ED6" w:rsidP="00D00ED6">
      <w:pPr>
        <w:pStyle w:val="Sinespaciado"/>
      </w:pPr>
    </w:p>
    <w:p w:rsidR="00D00ED6" w:rsidRPr="005765AA" w:rsidRDefault="00D00ED6" w:rsidP="00D00ED6">
      <w:pPr>
        <w:spacing w:line="360" w:lineRule="auto"/>
        <w:ind w:right="49"/>
        <w:jc w:val="both"/>
        <w:rPr>
          <w:rFonts w:ascii="Palatino Linotype" w:hAnsi="Palatino Linotype"/>
          <w:sz w:val="40"/>
          <w:szCs w:val="24"/>
        </w:rPr>
      </w:pPr>
      <w:r w:rsidRPr="005765AA">
        <w:rPr>
          <w:rFonts w:ascii="Palatino Linotype" w:hAnsi="Palatino Linotype" w:cs="Arial"/>
          <w:sz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D00ED6" w:rsidRPr="005765AA" w:rsidRDefault="00D00ED6" w:rsidP="00D00ED6">
      <w:pPr>
        <w:pStyle w:val="Sinespaciado"/>
      </w:pPr>
    </w:p>
    <w:p w:rsidR="00D00ED6" w:rsidRPr="005765AA" w:rsidRDefault="00D00ED6" w:rsidP="003D77FB">
      <w:pPr>
        <w:spacing w:line="360" w:lineRule="auto"/>
        <w:ind w:right="49"/>
        <w:jc w:val="both"/>
        <w:rPr>
          <w:rFonts w:ascii="Palatino Linotype" w:hAnsi="Palatino Linotype"/>
          <w:sz w:val="40"/>
          <w:szCs w:val="24"/>
        </w:rPr>
      </w:pPr>
      <w:r w:rsidRPr="005765AA">
        <w:rPr>
          <w:rFonts w:ascii="Palatino Linotype" w:hAnsi="Palatino Linotype" w:cs="Arial"/>
          <w:sz w:val="24"/>
        </w:rPr>
        <w:t xml:space="preserve">En esa tesitura, los Sujetos Obligados deberán garantizar el acceso a la información para lo cual deberán poner en práctica, políticas y programas de acceso a la </w:t>
      </w:r>
      <w:r w:rsidRPr="005765AA">
        <w:rPr>
          <w:rFonts w:ascii="Palatino Linotype" w:hAnsi="Palatino Linotype" w:cs="Arial"/>
          <w:sz w:val="24"/>
        </w:rPr>
        <w:lastRenderedPageBreak/>
        <w:t>información que se apeguen a criterios de publicidad, veracidad, oportunidad, precisión y suficiencia en beneficio de los solicitantes.</w:t>
      </w:r>
    </w:p>
    <w:p w:rsidR="00D00ED6" w:rsidRPr="005765AA" w:rsidRDefault="00D00ED6" w:rsidP="00D00ED6">
      <w:pPr>
        <w:pStyle w:val="Sinespaciado"/>
        <w:numPr>
          <w:ilvl w:val="0"/>
          <w:numId w:val="33"/>
        </w:numPr>
        <w:spacing w:line="360" w:lineRule="auto"/>
        <w:jc w:val="both"/>
        <w:rPr>
          <w:rFonts w:ascii="Palatino Linotype" w:hAnsi="Palatino Linotype"/>
          <w:b/>
          <w:i/>
          <w:sz w:val="28"/>
          <w:szCs w:val="28"/>
          <w:u w:val="single"/>
        </w:rPr>
      </w:pPr>
      <w:r w:rsidRPr="005765AA">
        <w:rPr>
          <w:rFonts w:ascii="Palatino Linotype" w:hAnsi="Palatino Linotype"/>
          <w:b/>
          <w:i/>
          <w:sz w:val="28"/>
          <w:szCs w:val="28"/>
          <w:u w:val="single"/>
        </w:rPr>
        <w:t>De la Versión Pública.</w:t>
      </w:r>
    </w:p>
    <w:p w:rsidR="00D00ED6" w:rsidRPr="005765AA" w:rsidRDefault="00D00ED6" w:rsidP="00D00ED6">
      <w:pPr>
        <w:spacing w:after="0" w:line="360" w:lineRule="auto"/>
        <w:jc w:val="both"/>
        <w:rPr>
          <w:rFonts w:ascii="Palatino Linotype" w:eastAsia="Arial Unicode MS" w:hAnsi="Palatino Linotype" w:cs="Times New Roman"/>
          <w:sz w:val="24"/>
          <w:szCs w:val="24"/>
          <w:lang w:val="es-ES" w:eastAsia="es-ES"/>
        </w:rPr>
      </w:pPr>
      <w:r w:rsidRPr="005765AA">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5765AA">
        <w:rPr>
          <w:rFonts w:ascii="Palatino Linotype" w:eastAsia="Arial Unicode MS" w:hAnsi="Palatino Linotype" w:cs="Times New Roman"/>
          <w:b/>
          <w:sz w:val="24"/>
          <w:szCs w:val="24"/>
          <w:lang w:val="es-ES" w:eastAsia="es-ES"/>
        </w:rPr>
        <w:t>Recurrente</w:t>
      </w:r>
      <w:r w:rsidRPr="005765AA">
        <w:rPr>
          <w:rFonts w:ascii="Palatino Linotype" w:eastAsia="Arial Unicode MS" w:hAnsi="Palatino Linotype" w:cs="Times New Roman"/>
          <w:sz w:val="24"/>
          <w:szCs w:val="24"/>
          <w:lang w:val="es-ES" w:eastAsia="es-ES"/>
        </w:rPr>
        <w:t xml:space="preserve"> se haga en </w:t>
      </w:r>
      <w:r w:rsidRPr="005765AA">
        <w:rPr>
          <w:rFonts w:ascii="Palatino Linotype" w:eastAsia="Arial Unicode MS" w:hAnsi="Palatino Linotype" w:cs="Times New Roman"/>
          <w:b/>
          <w:i/>
          <w:sz w:val="24"/>
          <w:szCs w:val="24"/>
          <w:lang w:val="es-ES" w:eastAsia="es-ES"/>
        </w:rPr>
        <w:t>versión pública</w:t>
      </w:r>
      <w:r w:rsidRPr="005765A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D00ED6" w:rsidRPr="005765AA" w:rsidRDefault="00D00ED6" w:rsidP="00D00ED6">
      <w:pPr>
        <w:spacing w:after="0" w:line="360" w:lineRule="auto"/>
        <w:jc w:val="both"/>
        <w:rPr>
          <w:rFonts w:ascii="Palatino Linotype" w:eastAsia="Times New Roman" w:hAnsi="Palatino Linotype" w:cs="Times New Roman"/>
          <w:bCs/>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bCs/>
          <w:sz w:val="24"/>
          <w:szCs w:val="24"/>
          <w:lang w:eastAsia="es-ES"/>
        </w:rPr>
        <w:t>A este respecto, los</w:t>
      </w:r>
      <w:r w:rsidRPr="005765A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D00ED6" w:rsidRPr="005765AA" w:rsidRDefault="00D00ED6" w:rsidP="00D00ED6">
      <w:pPr>
        <w:pStyle w:val="Sinespaciado"/>
        <w:rPr>
          <w:noProof/>
        </w:rPr>
      </w:pPr>
    </w:p>
    <w:p w:rsidR="00D00ED6" w:rsidRPr="005765AA" w:rsidRDefault="00D00ED6" w:rsidP="00D00ED6">
      <w:pPr>
        <w:spacing w:after="0" w:line="240" w:lineRule="auto"/>
        <w:ind w:left="567" w:right="616"/>
        <w:jc w:val="both"/>
        <w:rPr>
          <w:rFonts w:ascii="Palatino Linotype" w:eastAsia="Times New Roman" w:hAnsi="Palatino Linotype" w:cs="Times New Roman"/>
          <w:i/>
          <w:lang w:eastAsia="es-ES"/>
        </w:rPr>
      </w:pPr>
      <w:r w:rsidRPr="005765AA">
        <w:rPr>
          <w:rFonts w:ascii="Palatino Linotype" w:eastAsia="Times New Roman" w:hAnsi="Palatino Linotype" w:cs="Arial"/>
          <w:b/>
          <w:bCs/>
          <w:i/>
          <w:noProof/>
          <w:lang w:eastAsia="es-ES"/>
        </w:rPr>
        <w:t>“</w:t>
      </w:r>
      <w:r w:rsidRPr="005765AA">
        <w:rPr>
          <w:rFonts w:ascii="Palatino Linotype" w:eastAsia="Times New Roman" w:hAnsi="Palatino Linotype" w:cs="Arial"/>
          <w:b/>
          <w:bCs/>
          <w:i/>
          <w:lang w:eastAsia="es-MX"/>
        </w:rPr>
        <w:t>Artículo</w:t>
      </w:r>
      <w:r w:rsidRPr="005765AA">
        <w:rPr>
          <w:rFonts w:ascii="Palatino Linotype" w:eastAsia="Times New Roman" w:hAnsi="Palatino Linotype" w:cs="Arial"/>
          <w:b/>
          <w:bCs/>
          <w:i/>
          <w:lang w:eastAsia="es-ES"/>
        </w:rPr>
        <w:t xml:space="preserve"> 3. </w:t>
      </w:r>
      <w:r w:rsidRPr="005765AA">
        <w:rPr>
          <w:rFonts w:ascii="Palatino Linotype" w:eastAsia="Times New Roman" w:hAnsi="Palatino Linotype" w:cs="Times New Roman"/>
          <w:i/>
          <w:lang w:eastAsia="es-ES"/>
        </w:rPr>
        <w:t xml:space="preserve">Para los efectos de la presente Ley se entenderá por: </w:t>
      </w:r>
    </w:p>
    <w:p w:rsidR="00D00ED6" w:rsidRPr="005765AA" w:rsidRDefault="00D00ED6" w:rsidP="00D00ED6">
      <w:pPr>
        <w:pStyle w:val="Sinespaciado"/>
      </w:pP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r w:rsidRPr="005765AA">
        <w:rPr>
          <w:rFonts w:ascii="Palatino Linotype" w:eastAsia="Times New Roman" w:hAnsi="Palatino Linotype" w:cs="Arial"/>
          <w:b/>
          <w:i/>
          <w:lang w:eastAsia="es-ES"/>
        </w:rPr>
        <w:t>IX.</w:t>
      </w:r>
      <w:r w:rsidRPr="005765AA">
        <w:rPr>
          <w:rFonts w:ascii="Palatino Linotype" w:eastAsia="Times New Roman" w:hAnsi="Palatino Linotype" w:cs="Arial"/>
          <w:i/>
          <w:lang w:eastAsia="es-ES"/>
        </w:rPr>
        <w:t xml:space="preserve"> </w:t>
      </w:r>
      <w:r w:rsidRPr="005765AA">
        <w:rPr>
          <w:rFonts w:ascii="Palatino Linotype" w:eastAsia="Times New Roman" w:hAnsi="Palatino Linotype" w:cs="Arial"/>
          <w:b/>
          <w:i/>
          <w:lang w:eastAsia="es-ES"/>
        </w:rPr>
        <w:t xml:space="preserve">Datos personales: </w:t>
      </w:r>
      <w:r w:rsidRPr="005765A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r w:rsidRPr="005765AA">
        <w:rPr>
          <w:rFonts w:ascii="Palatino Linotype" w:eastAsia="Times New Roman" w:hAnsi="Palatino Linotype" w:cs="Arial"/>
          <w:b/>
          <w:i/>
          <w:lang w:eastAsia="es-ES"/>
        </w:rPr>
        <w:t>XX.</w:t>
      </w:r>
      <w:r w:rsidRPr="005765AA">
        <w:rPr>
          <w:rFonts w:ascii="Palatino Linotype" w:eastAsia="Times New Roman" w:hAnsi="Palatino Linotype" w:cs="Arial"/>
          <w:i/>
          <w:lang w:eastAsia="es-ES"/>
        </w:rPr>
        <w:t xml:space="preserve"> </w:t>
      </w:r>
      <w:r w:rsidRPr="005765AA">
        <w:rPr>
          <w:rFonts w:ascii="Palatino Linotype" w:eastAsia="Times New Roman" w:hAnsi="Palatino Linotype" w:cs="Arial"/>
          <w:b/>
          <w:i/>
          <w:lang w:eastAsia="es-ES"/>
        </w:rPr>
        <w:t>Información clasificada:</w:t>
      </w:r>
      <w:r w:rsidRPr="005765AA">
        <w:rPr>
          <w:rFonts w:ascii="Palatino Linotype" w:eastAsia="Times New Roman" w:hAnsi="Palatino Linotype" w:cs="Arial"/>
          <w:i/>
          <w:lang w:eastAsia="es-ES"/>
        </w:rPr>
        <w:t xml:space="preserve"> Aquella considerada por la presente Ley como reservada o confidencial; </w:t>
      </w: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r w:rsidRPr="005765AA">
        <w:rPr>
          <w:rFonts w:ascii="Palatino Linotype" w:eastAsia="Times New Roman" w:hAnsi="Palatino Linotype" w:cs="Arial"/>
          <w:b/>
          <w:i/>
          <w:lang w:eastAsia="es-ES"/>
        </w:rPr>
        <w:t>XXI.</w:t>
      </w:r>
      <w:r w:rsidRPr="005765AA">
        <w:rPr>
          <w:rFonts w:ascii="Palatino Linotype" w:eastAsia="Times New Roman" w:hAnsi="Palatino Linotype" w:cs="Arial"/>
          <w:i/>
          <w:lang w:eastAsia="es-ES"/>
        </w:rPr>
        <w:t xml:space="preserve"> </w:t>
      </w:r>
      <w:r w:rsidRPr="005765AA">
        <w:rPr>
          <w:rFonts w:ascii="Palatino Linotype" w:eastAsia="Times New Roman" w:hAnsi="Palatino Linotype" w:cs="Arial"/>
          <w:b/>
          <w:i/>
          <w:lang w:eastAsia="es-ES"/>
        </w:rPr>
        <w:t>Información confidencial</w:t>
      </w:r>
      <w:r w:rsidRPr="005765A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r w:rsidRPr="005765AA">
        <w:rPr>
          <w:rFonts w:ascii="Palatino Linotype" w:eastAsia="Times New Roman" w:hAnsi="Palatino Linotype" w:cs="Arial"/>
          <w:b/>
          <w:i/>
          <w:lang w:eastAsia="es-ES"/>
        </w:rPr>
        <w:t>XLV. Versión pública:</w:t>
      </w:r>
      <w:r w:rsidRPr="005765A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r w:rsidRPr="005765AA">
        <w:rPr>
          <w:rFonts w:ascii="Palatino Linotype" w:eastAsia="Times New Roman" w:hAnsi="Palatino Linotype" w:cs="Arial"/>
          <w:b/>
          <w:i/>
          <w:lang w:eastAsia="es-ES"/>
        </w:rPr>
        <w:t>Artículo 51.</w:t>
      </w:r>
      <w:r w:rsidRPr="005765A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765AA">
        <w:rPr>
          <w:rFonts w:ascii="Palatino Linotype" w:eastAsia="Times New Roman" w:hAnsi="Palatino Linotype" w:cs="Arial"/>
          <w:b/>
          <w:i/>
          <w:lang w:eastAsia="es-ES"/>
        </w:rPr>
        <w:t xml:space="preserve">y tendrá la responsabilidad de verificar en cada caso que la misma no sea confidencial o reservada. </w:t>
      </w:r>
      <w:r w:rsidRPr="005765A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D00ED6" w:rsidRPr="005765AA" w:rsidRDefault="00D00ED6" w:rsidP="00D00ED6">
      <w:pPr>
        <w:spacing w:after="0" w:line="240" w:lineRule="auto"/>
        <w:ind w:left="567" w:right="616"/>
        <w:jc w:val="both"/>
        <w:rPr>
          <w:rFonts w:ascii="Palatino Linotype" w:eastAsia="Times New Roman" w:hAnsi="Palatino Linotype" w:cs="Arial"/>
          <w:i/>
          <w:lang w:eastAsia="es-ES"/>
        </w:rPr>
      </w:pPr>
    </w:p>
    <w:p w:rsidR="00D00ED6" w:rsidRPr="005765AA" w:rsidRDefault="00D00ED6" w:rsidP="00D00ED6">
      <w:pPr>
        <w:spacing w:after="0" w:line="240" w:lineRule="auto"/>
        <w:ind w:left="567" w:right="616"/>
        <w:jc w:val="both"/>
        <w:rPr>
          <w:rFonts w:ascii="Palatino Linotype" w:eastAsia="Times New Roman" w:hAnsi="Palatino Linotype" w:cs="Arial"/>
          <w:bCs/>
          <w:i/>
          <w:noProof/>
          <w:lang w:eastAsia="es-ES"/>
        </w:rPr>
      </w:pPr>
      <w:r w:rsidRPr="005765AA">
        <w:rPr>
          <w:rFonts w:ascii="Palatino Linotype" w:eastAsia="Times New Roman" w:hAnsi="Palatino Linotype" w:cs="Arial"/>
          <w:b/>
          <w:i/>
          <w:lang w:eastAsia="es-ES"/>
        </w:rPr>
        <w:t>Artículo 52.</w:t>
      </w:r>
      <w:r w:rsidRPr="005765A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5765AA">
        <w:rPr>
          <w:rFonts w:ascii="Palatino Linotype" w:eastAsia="Times New Roman" w:hAnsi="Palatino Linotype" w:cs="Arial"/>
          <w:bCs/>
          <w:i/>
          <w:noProof/>
          <w:lang w:eastAsia="es-ES"/>
        </w:rPr>
        <w:t>”</w:t>
      </w:r>
    </w:p>
    <w:p w:rsidR="00D00ED6" w:rsidRPr="005765AA" w:rsidRDefault="00D00ED6" w:rsidP="00D00ED6">
      <w:pPr>
        <w:rPr>
          <w:noProof/>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D00ED6" w:rsidRPr="005765AA" w:rsidRDefault="00D00ED6" w:rsidP="00D00ED6">
      <w:pPr>
        <w:spacing w:after="0" w:line="240" w:lineRule="auto"/>
        <w:ind w:left="567" w:right="616"/>
        <w:jc w:val="both"/>
        <w:rPr>
          <w:rFonts w:ascii="Palatino Linotype" w:eastAsia="Times New Roman" w:hAnsi="Palatino Linotype" w:cs="Times New Roman"/>
          <w:sz w:val="24"/>
          <w:szCs w:val="24"/>
          <w:lang w:eastAsia="es-ES"/>
        </w:rPr>
      </w:pP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r w:rsidRPr="005765AA">
        <w:rPr>
          <w:rFonts w:ascii="Palatino Linotype" w:eastAsia="Arial Unicode MS" w:hAnsi="Palatino Linotype" w:cs="Arial"/>
          <w:i/>
          <w:szCs w:val="24"/>
          <w:lang w:eastAsia="es-ES"/>
        </w:rPr>
        <w:t>“</w:t>
      </w:r>
      <w:r w:rsidRPr="005765AA">
        <w:rPr>
          <w:rFonts w:ascii="Palatino Linotype" w:eastAsia="Arial Unicode MS" w:hAnsi="Palatino Linotype" w:cs="Arial"/>
          <w:b/>
          <w:i/>
          <w:szCs w:val="24"/>
          <w:lang w:eastAsia="es-ES"/>
        </w:rPr>
        <w:t>Artículo</w:t>
      </w:r>
      <w:r w:rsidRPr="005765AA">
        <w:rPr>
          <w:rFonts w:ascii="Palatino Linotype" w:eastAsia="Arial Unicode MS" w:hAnsi="Palatino Linotype" w:cs="Arial"/>
          <w:i/>
          <w:szCs w:val="24"/>
          <w:lang w:eastAsia="es-ES"/>
        </w:rPr>
        <w:t xml:space="preserve"> </w:t>
      </w:r>
      <w:r w:rsidRPr="005765AA">
        <w:rPr>
          <w:rFonts w:ascii="Palatino Linotype" w:eastAsia="Arial Unicode MS" w:hAnsi="Palatino Linotype" w:cs="Arial"/>
          <w:b/>
          <w:i/>
          <w:szCs w:val="24"/>
          <w:lang w:eastAsia="es-ES"/>
        </w:rPr>
        <w:t>22</w:t>
      </w:r>
      <w:r w:rsidRPr="005765A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r w:rsidRPr="005765A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r w:rsidRPr="005765AA">
        <w:rPr>
          <w:rFonts w:ascii="Palatino Linotype" w:eastAsia="Arial Unicode MS" w:hAnsi="Palatino Linotype" w:cs="Arial"/>
          <w:i/>
          <w:szCs w:val="24"/>
          <w:lang w:eastAsia="es-ES"/>
        </w:rPr>
        <w:t>I. Cuente con atribuciones conferidas en ley y medie el consentimiento del titular.</w:t>
      </w: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r w:rsidRPr="005765AA">
        <w:rPr>
          <w:rFonts w:ascii="Palatino Linotype" w:eastAsia="Arial Unicode MS" w:hAnsi="Palatino Linotype" w:cs="Arial"/>
          <w:i/>
          <w:szCs w:val="24"/>
          <w:lang w:eastAsia="es-ES"/>
        </w:rPr>
        <w:lastRenderedPageBreak/>
        <w:t>II. Se trate de una persona reportada como desaparecida, en los términos previstos en la presente Ley y demás disposiciones legales aplicables...</w:t>
      </w: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p>
    <w:p w:rsidR="00D00ED6" w:rsidRPr="005765AA" w:rsidRDefault="00D00ED6" w:rsidP="00D00ED6">
      <w:pPr>
        <w:spacing w:after="0" w:line="240" w:lineRule="auto"/>
        <w:ind w:left="567" w:right="616"/>
        <w:jc w:val="both"/>
        <w:rPr>
          <w:rFonts w:ascii="Palatino Linotype" w:eastAsia="Arial Unicode MS" w:hAnsi="Palatino Linotype" w:cs="Arial"/>
          <w:i/>
          <w:szCs w:val="24"/>
          <w:lang w:eastAsia="es-ES"/>
        </w:rPr>
      </w:pPr>
      <w:r w:rsidRPr="005765AA">
        <w:rPr>
          <w:rFonts w:ascii="Palatino Linotype" w:eastAsia="Arial Unicode MS" w:hAnsi="Palatino Linotype" w:cs="Arial"/>
          <w:b/>
          <w:i/>
          <w:szCs w:val="24"/>
          <w:lang w:eastAsia="es-ES"/>
        </w:rPr>
        <w:t>Artículo</w:t>
      </w:r>
      <w:r w:rsidRPr="005765AA">
        <w:rPr>
          <w:rFonts w:ascii="Palatino Linotype" w:eastAsia="Arial Unicode MS" w:hAnsi="Palatino Linotype" w:cs="Arial"/>
          <w:i/>
          <w:szCs w:val="24"/>
          <w:lang w:eastAsia="es-ES"/>
        </w:rPr>
        <w:t xml:space="preserve"> </w:t>
      </w:r>
      <w:r w:rsidRPr="005765AA">
        <w:rPr>
          <w:rFonts w:ascii="Palatino Linotype" w:eastAsia="Arial Unicode MS" w:hAnsi="Palatino Linotype" w:cs="Arial"/>
          <w:b/>
          <w:i/>
          <w:szCs w:val="24"/>
          <w:lang w:eastAsia="es-ES"/>
        </w:rPr>
        <w:t>38</w:t>
      </w:r>
      <w:r w:rsidRPr="005765A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D00ED6" w:rsidRPr="005765AA" w:rsidRDefault="00D00ED6" w:rsidP="00D00ED6">
      <w:pPr>
        <w:spacing w:after="0" w:line="240" w:lineRule="auto"/>
        <w:ind w:left="567" w:right="616"/>
        <w:jc w:val="both"/>
        <w:rPr>
          <w:rFonts w:ascii="Palatino Linotype" w:eastAsia="Arial Unicode MS" w:hAnsi="Palatino Linotype" w:cs="Arial"/>
          <w:i/>
          <w:sz w:val="28"/>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Arial Unicode MS" w:hAnsi="Palatino Linotype" w:cs="Times New Roman"/>
          <w:sz w:val="24"/>
          <w:szCs w:val="24"/>
          <w:lang w:val="es-ES" w:eastAsia="es-ES"/>
        </w:rPr>
      </w:pPr>
      <w:r w:rsidRPr="005765A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765AA">
        <w:rPr>
          <w:rFonts w:ascii="Palatino Linotype" w:eastAsia="Arial Unicode MS" w:hAnsi="Palatino Linotype" w:cs="Times New Roman"/>
          <w:color w:val="000000"/>
          <w:sz w:val="24"/>
          <w:szCs w:val="24"/>
          <w:lang w:eastAsia="es-MX"/>
        </w:rPr>
        <w:t>el Sujeto Obligado</w:t>
      </w:r>
      <w:r w:rsidRPr="005765A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D00ED6" w:rsidRPr="005765AA" w:rsidRDefault="00D00ED6" w:rsidP="00D00ED6">
      <w:pPr>
        <w:spacing w:after="0" w:line="360" w:lineRule="auto"/>
        <w:jc w:val="both"/>
        <w:rPr>
          <w:rFonts w:ascii="Palatino Linotype" w:eastAsia="Arial Unicode MS" w:hAnsi="Palatino Linotype" w:cs="Times New Roman"/>
          <w:sz w:val="24"/>
          <w:szCs w:val="24"/>
          <w:lang w:val="es-ES" w:eastAsia="es-ES"/>
        </w:rPr>
      </w:pPr>
    </w:p>
    <w:p w:rsidR="00D00ED6" w:rsidRPr="005765AA" w:rsidRDefault="00D00ED6" w:rsidP="00D00ED6">
      <w:pPr>
        <w:spacing w:after="0" w:line="360" w:lineRule="auto"/>
        <w:jc w:val="both"/>
        <w:rPr>
          <w:rFonts w:ascii="Palatino Linotype" w:eastAsia="Arial Unicode MS" w:hAnsi="Palatino Linotype" w:cs="Times New Roman"/>
          <w:sz w:val="24"/>
          <w:szCs w:val="24"/>
          <w:lang w:val="es-ES" w:eastAsia="es-ES"/>
        </w:rPr>
      </w:pPr>
      <w:r w:rsidRPr="005765AA">
        <w:rPr>
          <w:rFonts w:ascii="Palatino Linotype" w:eastAsia="Arial Unicode MS" w:hAnsi="Palatino Linotype" w:cs="Times New Roman"/>
          <w:sz w:val="24"/>
          <w:szCs w:val="24"/>
          <w:lang w:val="es-ES" w:eastAsia="es-ES"/>
        </w:rPr>
        <w:t>Asimismo, de la versión pública deberá dejarse a la vista de la Recurrente</w:t>
      </w:r>
      <w:r w:rsidRPr="005765AA">
        <w:rPr>
          <w:rFonts w:ascii="Palatino Linotype" w:eastAsia="Arial Unicode MS" w:hAnsi="Palatino Linotype" w:cs="Times New Roman"/>
          <w:b/>
          <w:sz w:val="24"/>
          <w:szCs w:val="24"/>
          <w:lang w:val="es-ES" w:eastAsia="es-ES"/>
        </w:rPr>
        <w:t xml:space="preserve"> </w:t>
      </w:r>
      <w:r w:rsidRPr="005765AA">
        <w:rPr>
          <w:rFonts w:ascii="Palatino Linotype" w:eastAsia="Arial Unicode MS" w:hAnsi="Palatino Linotype" w:cs="Times New Roman"/>
          <w:sz w:val="24"/>
          <w:szCs w:val="24"/>
          <w:lang w:val="es-ES" w:eastAsia="es-ES"/>
        </w:rPr>
        <w:t xml:space="preserve">los siguientes elementos de información pública: monto total del sueldo neto y bruto, </w:t>
      </w:r>
      <w:r w:rsidRPr="005765AA">
        <w:rPr>
          <w:rFonts w:ascii="Palatino Linotype" w:eastAsia="Arial Unicode MS" w:hAnsi="Palatino Linotype" w:cs="Times New Roman"/>
          <w:sz w:val="24"/>
          <w:szCs w:val="24"/>
          <w:lang w:val="es-ES" w:eastAsia="es-ES"/>
        </w:rPr>
        <w:lastRenderedPageBreak/>
        <w:t xml:space="preserve">compensaciones, prestaciones, aguinaldos, bonos, pagos por concepto de gasolina, de servicio de telefonía celular, </w:t>
      </w:r>
      <w:r w:rsidRPr="005765AA">
        <w:rPr>
          <w:rFonts w:ascii="Palatino Linotype" w:eastAsia="Arial Unicode MS" w:hAnsi="Palatino Linotype" w:cs="Times New Roman"/>
          <w:b/>
          <w:sz w:val="24"/>
          <w:szCs w:val="24"/>
          <w:lang w:val="es-ES" w:eastAsia="es-ES"/>
        </w:rPr>
        <w:t>el nombre del servidor público</w:t>
      </w:r>
      <w:r w:rsidRPr="005765A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D00ED6" w:rsidRPr="005765AA" w:rsidRDefault="00D00ED6" w:rsidP="00D00ED6">
      <w:pPr>
        <w:pStyle w:val="Sinespaciado"/>
        <w:rPr>
          <w:lang w:val="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r w:rsidRPr="005765A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D00ED6" w:rsidRPr="005765AA" w:rsidRDefault="00D00ED6" w:rsidP="00D00ED6">
      <w:pPr>
        <w:pStyle w:val="Sinespaciado"/>
        <w:rPr>
          <w:lang w:val="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lang w:eastAsia="es-MX"/>
        </w:rPr>
      </w:pPr>
      <w:r w:rsidRPr="005765AA">
        <w:rPr>
          <w:rFonts w:ascii="Palatino Linotype" w:eastAsia="Times New Roman" w:hAnsi="Palatino Linotype" w:cs="Times New Roman"/>
          <w:i/>
          <w:lang w:eastAsia="es-MX"/>
        </w:rPr>
        <w:t>"</w:t>
      </w:r>
      <w:r w:rsidRPr="005765A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765A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r w:rsidRPr="005765AA">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5765AA">
        <w:rPr>
          <w:rFonts w:ascii="Palatino Linotype" w:eastAsia="Times New Roman" w:hAnsi="Palatino Linotype" w:cs="Times New Roman"/>
          <w:sz w:val="24"/>
          <w:szCs w:val="24"/>
          <w:lang w:val="es-ES" w:eastAsia="es-ES"/>
        </w:rPr>
        <w:t>resulta necesario que el Comité de Transparencia d</w:t>
      </w:r>
      <w:r w:rsidRPr="005765AA">
        <w:rPr>
          <w:rFonts w:ascii="Palatino Linotype" w:eastAsia="Times New Roman" w:hAnsi="Palatino Linotype" w:cs="Times New Roman"/>
          <w:sz w:val="24"/>
          <w:szCs w:val="24"/>
          <w:lang w:val="es-ES_tradnl" w:eastAsia="es-ES"/>
        </w:rPr>
        <w:t xml:space="preserve">el Sujeto Obligado </w:t>
      </w:r>
      <w:r w:rsidRPr="005765AA">
        <w:rPr>
          <w:rFonts w:ascii="Palatino Linotype" w:eastAsia="Times New Roman" w:hAnsi="Palatino Linotype" w:cs="Times New Roman"/>
          <w:sz w:val="24"/>
          <w:szCs w:val="24"/>
          <w:lang w:val="es-ES" w:eastAsia="es-ES"/>
        </w:rPr>
        <w:t>emita el Acuerdo de Clasificación correspondiente</w:t>
      </w:r>
      <w:r w:rsidRPr="005765AA">
        <w:rPr>
          <w:rFonts w:ascii="Palatino Linotype" w:eastAsia="Times New Roman" w:hAnsi="Palatino Linotype" w:cs="Times New Roman"/>
          <w:sz w:val="24"/>
          <w:szCs w:val="24"/>
          <w:lang w:val="es-ES_tradnl" w:eastAsia="es-ES"/>
        </w:rPr>
        <w:t xml:space="preserve"> debidamente fundado y motivado, </w:t>
      </w:r>
      <w:r w:rsidRPr="005765A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765A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5765A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p>
    <w:p w:rsidR="00D00ED6" w:rsidRPr="005765AA" w:rsidRDefault="00D00ED6" w:rsidP="00D00ED6">
      <w:pPr>
        <w:spacing w:after="0" w:line="360" w:lineRule="auto"/>
        <w:jc w:val="both"/>
        <w:rPr>
          <w:rFonts w:ascii="Palatino Linotype" w:eastAsia="Times New Roman" w:hAnsi="Palatino Linotype" w:cs="Times New Roman"/>
          <w:b/>
          <w:sz w:val="24"/>
          <w:szCs w:val="24"/>
          <w:lang w:val="es-ES" w:eastAsia="es-ES"/>
        </w:rPr>
      </w:pPr>
      <w:r w:rsidRPr="005765A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5765AA">
        <w:rPr>
          <w:rFonts w:ascii="Palatino Linotype" w:eastAsia="Times New Roman" w:hAnsi="Palatino Linotype" w:cs="Times New Roman"/>
          <w:b/>
          <w:sz w:val="24"/>
          <w:szCs w:val="24"/>
          <w:lang w:val="es-ES" w:eastAsia="es-ES"/>
        </w:rPr>
        <w:t>Registro Federal de Contribuyentes</w:t>
      </w:r>
      <w:r w:rsidRPr="005765AA">
        <w:rPr>
          <w:rFonts w:ascii="Palatino Linotype" w:eastAsia="Times New Roman" w:hAnsi="Palatino Linotype" w:cs="Times New Roman"/>
          <w:sz w:val="24"/>
          <w:szCs w:val="24"/>
          <w:lang w:val="es-ES" w:eastAsia="es-ES"/>
        </w:rPr>
        <w:t xml:space="preserve"> (RFC), la </w:t>
      </w:r>
      <w:r w:rsidRPr="005765AA">
        <w:rPr>
          <w:rFonts w:ascii="Palatino Linotype" w:eastAsia="Times New Roman" w:hAnsi="Palatino Linotype" w:cs="Times New Roman"/>
          <w:b/>
          <w:sz w:val="24"/>
          <w:szCs w:val="24"/>
          <w:lang w:val="es-ES" w:eastAsia="es-ES"/>
        </w:rPr>
        <w:t>Clave Única de Registro de Población</w:t>
      </w:r>
      <w:r w:rsidRPr="005765AA">
        <w:rPr>
          <w:rFonts w:ascii="Palatino Linotype" w:eastAsia="Times New Roman" w:hAnsi="Palatino Linotype" w:cs="Times New Roman"/>
          <w:sz w:val="24"/>
          <w:szCs w:val="24"/>
          <w:lang w:val="es-ES" w:eastAsia="es-ES"/>
        </w:rPr>
        <w:t xml:space="preserve"> (CURP), la </w:t>
      </w:r>
      <w:r w:rsidRPr="005765AA">
        <w:rPr>
          <w:rFonts w:ascii="Palatino Linotype" w:eastAsia="Times New Roman" w:hAnsi="Palatino Linotype" w:cs="Times New Roman"/>
          <w:b/>
          <w:sz w:val="24"/>
          <w:szCs w:val="24"/>
          <w:lang w:val="es-ES" w:eastAsia="es-ES"/>
        </w:rPr>
        <w:t>Clave de cualquier tipo de seguridad social</w:t>
      </w:r>
      <w:r w:rsidRPr="005765AA">
        <w:rPr>
          <w:rFonts w:ascii="Palatino Linotype" w:eastAsia="Times New Roman" w:hAnsi="Palatino Linotype" w:cs="Times New Roman"/>
          <w:sz w:val="24"/>
          <w:szCs w:val="24"/>
          <w:lang w:val="es-ES" w:eastAsia="es-ES"/>
        </w:rPr>
        <w:t xml:space="preserve"> (ISSEMYM, u otros), así como, los </w:t>
      </w:r>
      <w:r w:rsidRPr="005765AA">
        <w:rPr>
          <w:rFonts w:ascii="Palatino Linotype" w:eastAsia="Times New Roman" w:hAnsi="Palatino Linotype" w:cs="Times New Roman"/>
          <w:b/>
          <w:sz w:val="24"/>
          <w:szCs w:val="24"/>
          <w:lang w:val="es-ES" w:eastAsia="es-ES"/>
        </w:rPr>
        <w:t xml:space="preserve">préstamos o descuentos </w:t>
      </w:r>
      <w:r w:rsidRPr="005765A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5765AA">
        <w:rPr>
          <w:rFonts w:ascii="Palatino Linotype" w:eastAsia="Times New Roman" w:hAnsi="Palatino Linotype" w:cs="Times New Roman"/>
          <w:b/>
          <w:sz w:val="24"/>
          <w:szCs w:val="24"/>
          <w:lang w:val="es-ES" w:eastAsia="es-ES"/>
        </w:rPr>
        <w:t>cuotas</w:t>
      </w:r>
      <w:r w:rsidRPr="005765AA">
        <w:rPr>
          <w:rFonts w:ascii="Palatino Linotype" w:eastAsia="Times New Roman" w:hAnsi="Palatino Linotype" w:cs="Times New Roman"/>
          <w:sz w:val="24"/>
          <w:szCs w:val="24"/>
          <w:lang w:val="es-ES" w:eastAsia="es-ES"/>
        </w:rPr>
        <w:t xml:space="preserve"> por </w:t>
      </w:r>
      <w:r w:rsidRPr="005765AA">
        <w:rPr>
          <w:rFonts w:ascii="Palatino Linotype" w:eastAsia="Times New Roman" w:hAnsi="Palatino Linotype" w:cs="Times New Roman"/>
          <w:b/>
          <w:sz w:val="24"/>
          <w:szCs w:val="24"/>
          <w:lang w:val="es-ES" w:eastAsia="es-ES"/>
        </w:rPr>
        <w:t xml:space="preserve">seguridad social, Cadenas Originales </w:t>
      </w:r>
      <w:r w:rsidRPr="005765AA">
        <w:rPr>
          <w:rFonts w:ascii="Palatino Linotype" w:eastAsia="Times New Roman" w:hAnsi="Palatino Linotype" w:cs="Times New Roman"/>
          <w:sz w:val="24"/>
          <w:szCs w:val="24"/>
          <w:lang w:val="es-ES" w:eastAsia="es-ES"/>
        </w:rPr>
        <w:t>y</w:t>
      </w:r>
      <w:r w:rsidRPr="005765AA">
        <w:rPr>
          <w:rFonts w:ascii="Palatino Linotype" w:eastAsia="Times New Roman" w:hAnsi="Palatino Linotype" w:cs="Times New Roman"/>
          <w:b/>
          <w:sz w:val="24"/>
          <w:szCs w:val="24"/>
          <w:lang w:val="es-ES" w:eastAsia="es-ES"/>
        </w:rPr>
        <w:t xml:space="preserve"> Sellos Digitales</w:t>
      </w: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r w:rsidRPr="005765AA">
        <w:rPr>
          <w:rFonts w:ascii="Palatino Linotype" w:eastAsia="Times New Roman" w:hAnsi="Palatino Linotype" w:cs="Times New Roman"/>
          <w:b/>
          <w:sz w:val="24"/>
          <w:szCs w:val="24"/>
          <w:lang w:val="es-ES" w:eastAsia="es-ES"/>
        </w:rPr>
        <w:t xml:space="preserve">Códigos Bidimensionales </w:t>
      </w:r>
      <w:r w:rsidRPr="005765AA">
        <w:rPr>
          <w:rFonts w:ascii="Palatino Linotype" w:eastAsia="Times New Roman" w:hAnsi="Palatino Linotype" w:cs="Times New Roman"/>
          <w:sz w:val="24"/>
          <w:szCs w:val="24"/>
          <w:lang w:val="es-ES" w:eastAsia="es-ES"/>
        </w:rPr>
        <w:t>y los denominados</w:t>
      </w:r>
      <w:r w:rsidRPr="005765AA">
        <w:rPr>
          <w:rFonts w:ascii="Palatino Linotype" w:eastAsia="Times New Roman" w:hAnsi="Palatino Linotype" w:cs="Times New Roman"/>
          <w:b/>
          <w:sz w:val="24"/>
          <w:szCs w:val="24"/>
          <w:lang w:val="es-ES" w:eastAsia="es-ES"/>
        </w:rPr>
        <w:t xml:space="preserve"> Códigos QR.</w:t>
      </w:r>
    </w:p>
    <w:p w:rsidR="00D00ED6" w:rsidRPr="005765AA" w:rsidRDefault="00D00ED6" w:rsidP="00D00ED6">
      <w:pPr>
        <w:pStyle w:val="Sinespaciado"/>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r w:rsidRPr="005765AA">
        <w:rPr>
          <w:rFonts w:ascii="Palatino Linotype" w:eastAsia="Times New Roman" w:hAnsi="Palatino Linotype" w:cs="Times New Roman"/>
          <w:sz w:val="24"/>
          <w:szCs w:val="24"/>
          <w:lang w:val="es-ES" w:eastAsia="es-MX"/>
        </w:rPr>
        <w:lastRenderedPageBreak/>
        <w:t xml:space="preserve">Por cuanto hace al </w:t>
      </w:r>
      <w:r w:rsidRPr="005765AA">
        <w:rPr>
          <w:rFonts w:ascii="Palatino Linotype" w:eastAsia="Times New Roman" w:hAnsi="Palatino Linotype" w:cs="Times New Roman"/>
          <w:b/>
          <w:sz w:val="24"/>
          <w:szCs w:val="24"/>
          <w:lang w:val="es-ES" w:eastAsia="es-MX"/>
        </w:rPr>
        <w:t>Registro Federal de Contribuyentes</w:t>
      </w:r>
      <w:r w:rsidRPr="005765AA">
        <w:rPr>
          <w:rFonts w:ascii="Palatino Linotype" w:eastAsia="Times New Roman" w:hAnsi="Palatino Linotype" w:cs="Times New Roman"/>
          <w:sz w:val="24"/>
          <w:szCs w:val="24"/>
          <w:lang w:val="es-ES" w:eastAsia="es-MX"/>
        </w:rPr>
        <w:t xml:space="preserve"> </w:t>
      </w:r>
      <w:r w:rsidRPr="005765AA">
        <w:rPr>
          <w:rFonts w:ascii="Palatino Linotype" w:eastAsia="Times New Roman" w:hAnsi="Palatino Linotype" w:cs="Times New Roman"/>
          <w:b/>
          <w:sz w:val="24"/>
          <w:szCs w:val="24"/>
          <w:lang w:val="es-ES" w:eastAsia="es-MX"/>
        </w:rPr>
        <w:t>de las personas físicas</w:t>
      </w:r>
      <w:r w:rsidRPr="005765A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5765AA">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D00ED6" w:rsidRPr="005765AA" w:rsidRDefault="00D00ED6" w:rsidP="00D00ED6">
      <w:pPr>
        <w:pStyle w:val="Sinespaciado"/>
        <w:rPr>
          <w:lang w:val="es-ES"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MX"/>
        </w:rPr>
      </w:pPr>
      <w:r w:rsidRPr="005765A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D00ED6" w:rsidRPr="005765AA" w:rsidRDefault="00D00ED6" w:rsidP="00D00ED6">
      <w:pPr>
        <w:spacing w:after="0" w:line="240" w:lineRule="auto"/>
        <w:ind w:left="567" w:right="616"/>
        <w:jc w:val="both"/>
        <w:rPr>
          <w:rFonts w:ascii="Palatino Linotype" w:eastAsia="Times New Roman" w:hAnsi="Palatino Linotype" w:cs="Times New Roman"/>
          <w:i/>
          <w:lang w:val="es-ES" w:eastAsia="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lang w:val="es-ES" w:eastAsia="es-ES"/>
        </w:rPr>
      </w:pPr>
      <w:r w:rsidRPr="005765AA">
        <w:rPr>
          <w:rFonts w:ascii="Palatino Linotype" w:eastAsia="Times New Roman" w:hAnsi="Palatino Linotype" w:cs="Times New Roman"/>
          <w:i/>
          <w:lang w:val="es-ES" w:eastAsia="es-ES"/>
        </w:rPr>
        <w:t>“</w:t>
      </w:r>
      <w:r w:rsidRPr="005765AA">
        <w:rPr>
          <w:rFonts w:ascii="Palatino Linotype" w:eastAsia="Times New Roman" w:hAnsi="Palatino Linotype" w:cs="Times New Roman"/>
          <w:b/>
          <w:i/>
          <w:lang w:val="es-ES" w:eastAsia="es-ES"/>
        </w:rPr>
        <w:t>Registro Federal de Contribuyentes (RFC) de personas físicas</w:t>
      </w:r>
      <w:r w:rsidRPr="005765A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D00ED6" w:rsidRPr="005765AA" w:rsidRDefault="00D00ED6" w:rsidP="00D00ED6">
      <w:pPr>
        <w:pStyle w:val="Sinespaciado"/>
        <w:rPr>
          <w:lang w:val="es-ES"/>
        </w:rPr>
      </w:pPr>
    </w:p>
    <w:p w:rsidR="005F614F" w:rsidRPr="005765AA" w:rsidRDefault="005F614F" w:rsidP="00D00ED6">
      <w:pPr>
        <w:pStyle w:val="Sinespaciado"/>
        <w:rPr>
          <w:lang w:val="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MX"/>
        </w:rPr>
      </w:pPr>
      <w:r w:rsidRPr="005765A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765AA">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5765AA">
        <w:rPr>
          <w:rFonts w:ascii="Palatino Linotype" w:eastAsia="Times New Roman" w:hAnsi="Palatino Linotype" w:cs="Times New Roman"/>
          <w:sz w:val="24"/>
          <w:szCs w:val="24"/>
          <w:lang w:eastAsia="es-MX"/>
        </w:rPr>
        <w:t>.</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MX"/>
        </w:rPr>
      </w:pPr>
      <w:r w:rsidRPr="005765AA">
        <w:rPr>
          <w:rFonts w:ascii="Palatino Linotype" w:eastAsia="Times New Roman" w:hAnsi="Palatino Linotype" w:cs="Times New Roman"/>
          <w:sz w:val="24"/>
          <w:szCs w:val="24"/>
          <w:lang w:val="es-ES" w:eastAsia="es-MX"/>
        </w:rPr>
        <w:lastRenderedPageBreak/>
        <w:t xml:space="preserve">Por cuanto hace a la </w:t>
      </w:r>
      <w:r w:rsidRPr="005765AA">
        <w:rPr>
          <w:rFonts w:ascii="Palatino Linotype" w:eastAsia="Times New Roman" w:hAnsi="Palatino Linotype" w:cs="Times New Roman"/>
          <w:b/>
          <w:sz w:val="24"/>
          <w:szCs w:val="24"/>
          <w:lang w:val="es-ES" w:eastAsia="es-ES"/>
        </w:rPr>
        <w:t xml:space="preserve">Clave Única de Registro de Población, </w:t>
      </w:r>
      <w:r w:rsidRPr="005765A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00ED6" w:rsidRPr="005765AA" w:rsidRDefault="00D00ED6" w:rsidP="00D00ED6">
      <w:pPr>
        <w:pStyle w:val="Sinespaciado"/>
        <w:rPr>
          <w:lang w:val="es-ES"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MX"/>
        </w:rPr>
      </w:pPr>
      <w:r w:rsidRPr="005765AA">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D00ED6" w:rsidRPr="005765AA" w:rsidRDefault="00D00ED6" w:rsidP="00D00ED6">
      <w:pPr>
        <w:spacing w:after="0" w:line="240" w:lineRule="auto"/>
        <w:ind w:left="709" w:right="757"/>
        <w:jc w:val="both"/>
        <w:rPr>
          <w:rFonts w:ascii="Palatino Linotype" w:eastAsia="Times New Roman" w:hAnsi="Palatino Linotype" w:cs="Arial,Bold"/>
          <w:b/>
          <w:bCs/>
          <w:i/>
          <w:szCs w:val="24"/>
          <w:lang w:val="es-ES" w:eastAsia="es-MX"/>
        </w:rPr>
      </w:pPr>
    </w:p>
    <w:p w:rsidR="00D00ED6" w:rsidRPr="005765AA" w:rsidRDefault="00D00ED6" w:rsidP="00D00ED6">
      <w:pPr>
        <w:spacing w:after="0" w:line="240" w:lineRule="auto"/>
        <w:ind w:left="709" w:right="757"/>
        <w:jc w:val="both"/>
        <w:rPr>
          <w:rFonts w:ascii="Palatino Linotype" w:eastAsia="Times New Roman" w:hAnsi="Palatino Linotype" w:cs="Arial"/>
          <w:i/>
          <w:szCs w:val="24"/>
          <w:lang w:val="es-ES" w:eastAsia="es-MX"/>
        </w:rPr>
      </w:pPr>
      <w:r w:rsidRPr="005765AA">
        <w:rPr>
          <w:rFonts w:ascii="Palatino Linotype" w:eastAsia="Times New Roman" w:hAnsi="Palatino Linotype" w:cs="Arial,Bold"/>
          <w:b/>
          <w:bCs/>
          <w:i/>
          <w:szCs w:val="24"/>
          <w:lang w:val="es-ES" w:eastAsia="es-MX"/>
        </w:rPr>
        <w:t xml:space="preserve">“Artículo 86. </w:t>
      </w:r>
      <w:r w:rsidRPr="005765A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D00ED6" w:rsidRPr="005765AA" w:rsidRDefault="00D00ED6" w:rsidP="00D00ED6">
      <w:pPr>
        <w:spacing w:after="0" w:line="240" w:lineRule="auto"/>
        <w:ind w:left="709" w:right="757"/>
        <w:jc w:val="both"/>
        <w:rPr>
          <w:rFonts w:ascii="Palatino Linotype" w:eastAsia="Times New Roman" w:hAnsi="Palatino Linotype" w:cs="Arial"/>
          <w:i/>
          <w:szCs w:val="24"/>
          <w:lang w:val="es-ES" w:eastAsia="es-MX"/>
        </w:rPr>
      </w:pPr>
    </w:p>
    <w:p w:rsidR="00D00ED6" w:rsidRPr="005765AA" w:rsidRDefault="00D00ED6" w:rsidP="00D00ED6">
      <w:pPr>
        <w:spacing w:after="0" w:line="240" w:lineRule="auto"/>
        <w:ind w:left="709" w:right="757"/>
        <w:jc w:val="both"/>
        <w:rPr>
          <w:rFonts w:ascii="Palatino Linotype" w:eastAsia="Times New Roman" w:hAnsi="Palatino Linotype" w:cs="Arial"/>
          <w:i/>
          <w:szCs w:val="24"/>
          <w:lang w:val="es-ES" w:eastAsia="es-MX"/>
        </w:rPr>
      </w:pPr>
      <w:r w:rsidRPr="005765AA">
        <w:rPr>
          <w:rFonts w:ascii="Palatino Linotype" w:eastAsia="Times New Roman" w:hAnsi="Palatino Linotype" w:cs="Arial,Bold"/>
          <w:b/>
          <w:bCs/>
          <w:i/>
          <w:szCs w:val="24"/>
          <w:lang w:val="es-ES" w:eastAsia="es-MX"/>
        </w:rPr>
        <w:t xml:space="preserve">Artículo 91. </w:t>
      </w:r>
      <w:r w:rsidRPr="005765A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D00ED6" w:rsidRPr="005765AA" w:rsidRDefault="00D00ED6" w:rsidP="00D00ED6">
      <w:pPr>
        <w:spacing w:after="0" w:line="240" w:lineRule="auto"/>
        <w:ind w:left="709" w:right="757"/>
        <w:jc w:val="both"/>
        <w:rPr>
          <w:rFonts w:ascii="Palatino Linotype" w:eastAsia="Times New Roman" w:hAnsi="Palatino Linotype" w:cs="Arial"/>
          <w:i/>
          <w:szCs w:val="24"/>
          <w:lang w:val="es-ES" w:eastAsia="es-MX"/>
        </w:rPr>
      </w:pPr>
    </w:p>
    <w:p w:rsidR="00D00ED6" w:rsidRPr="005765AA" w:rsidRDefault="00D00ED6" w:rsidP="00D00ED6">
      <w:pPr>
        <w:pStyle w:val="Sinespaciado"/>
        <w:rPr>
          <w:lang w:val="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MX"/>
        </w:rPr>
      </w:pPr>
      <w:r w:rsidRPr="005765A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D00ED6" w:rsidRPr="005765AA" w:rsidRDefault="00D00ED6" w:rsidP="00D00ED6">
      <w:pPr>
        <w:pStyle w:val="Sinespaciado"/>
        <w:rPr>
          <w:lang w:val="es-ES"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MX"/>
        </w:rPr>
      </w:pPr>
      <w:r w:rsidRPr="005765AA">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rsidR="00D00ED6" w:rsidRPr="005765AA" w:rsidRDefault="00D00ED6" w:rsidP="00D00ED6">
      <w:pPr>
        <w:pStyle w:val="Sinespaciado"/>
        <w:rPr>
          <w:lang w:val="es-ES" w:eastAsia="es-MX"/>
        </w:rPr>
      </w:pPr>
    </w:p>
    <w:p w:rsidR="00D00ED6" w:rsidRPr="005765AA" w:rsidRDefault="00D00ED6" w:rsidP="00D00ED6">
      <w:pPr>
        <w:spacing w:after="0" w:line="240" w:lineRule="auto"/>
        <w:ind w:left="567" w:right="616"/>
        <w:jc w:val="both"/>
        <w:rPr>
          <w:rFonts w:ascii="Palatino Linotype" w:eastAsia="Times New Roman" w:hAnsi="Palatino Linotype" w:cs="Times New Roman"/>
          <w:i/>
          <w:lang w:val="es-ES" w:eastAsia="es-MX"/>
        </w:rPr>
      </w:pPr>
      <w:r w:rsidRPr="005765AA">
        <w:rPr>
          <w:rFonts w:ascii="Palatino Linotype" w:eastAsia="Times New Roman" w:hAnsi="Palatino Linotype" w:cs="Times New Roman"/>
          <w:b/>
          <w:i/>
          <w:lang w:val="es-ES" w:eastAsia="es-MX"/>
        </w:rPr>
        <w:t>Clave Única de Registro de Población (CURP)</w:t>
      </w:r>
      <w:r w:rsidRPr="005765AA">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00ED6" w:rsidRPr="005765AA" w:rsidRDefault="00D00ED6" w:rsidP="00D00ED6">
      <w:pPr>
        <w:spacing w:after="0" w:line="240" w:lineRule="auto"/>
        <w:ind w:left="567" w:right="616"/>
        <w:jc w:val="both"/>
        <w:rPr>
          <w:rFonts w:ascii="Palatino Linotype" w:eastAsia="Times New Roman" w:hAnsi="Palatino Linotype" w:cs="Arial"/>
          <w:bCs/>
          <w:i/>
          <w:sz w:val="24"/>
          <w:lang w:val="es-ES"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MX"/>
        </w:rPr>
      </w:pPr>
      <w:r w:rsidRPr="005765A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00ED6" w:rsidRPr="005765AA" w:rsidRDefault="00D00ED6" w:rsidP="00D00ED6">
      <w:pPr>
        <w:pStyle w:val="Sinespaciado"/>
        <w:rPr>
          <w:lang w:val="es-ES"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MX"/>
        </w:rPr>
      </w:pPr>
      <w:r w:rsidRPr="005765AA">
        <w:rPr>
          <w:rFonts w:ascii="Palatino Linotype" w:eastAsia="Times New Roman" w:hAnsi="Palatino Linotype" w:cs="Times New Roman"/>
          <w:sz w:val="24"/>
          <w:szCs w:val="24"/>
          <w:lang w:val="es-ES" w:eastAsia="es-MX"/>
        </w:rPr>
        <w:t xml:space="preserve">Por cuanto hace a la </w:t>
      </w:r>
      <w:r w:rsidRPr="005765AA">
        <w:rPr>
          <w:rFonts w:ascii="Palatino Linotype" w:eastAsia="Times New Roman" w:hAnsi="Palatino Linotype" w:cs="Times New Roman"/>
          <w:b/>
          <w:sz w:val="24"/>
          <w:szCs w:val="24"/>
          <w:lang w:val="es-ES" w:eastAsia="es-ES"/>
        </w:rPr>
        <w:t>Clave de cualquier tipo de seguridad social</w:t>
      </w:r>
      <w:r w:rsidRPr="005765AA">
        <w:rPr>
          <w:rFonts w:ascii="Palatino Linotype" w:eastAsia="Times New Roman" w:hAnsi="Palatino Linotype" w:cs="Times New Roman"/>
          <w:sz w:val="24"/>
          <w:szCs w:val="24"/>
          <w:lang w:val="es-ES" w:eastAsia="es-ES"/>
        </w:rPr>
        <w:t xml:space="preserve"> (ISSEMYM, u otros), está integrado por una </w:t>
      </w:r>
      <w:r w:rsidRPr="005765A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765A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5765AA">
        <w:rPr>
          <w:rFonts w:ascii="Palatino Linotype" w:eastAsia="Times New Roman" w:hAnsi="Palatino Linotype" w:cs="Times New Roman"/>
          <w:sz w:val="24"/>
          <w:szCs w:val="24"/>
          <w:lang w:val="es-ES" w:eastAsia="es-MX"/>
        </w:rPr>
        <w:lastRenderedPageBreak/>
        <w:t xml:space="preserve">Acceso a la Información Pública del Estado de México y Municipios y  </w:t>
      </w:r>
      <w:r w:rsidRPr="005765A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5765AA">
        <w:rPr>
          <w:rFonts w:ascii="Palatino Linotype" w:eastAsia="Times New Roman" w:hAnsi="Palatino Linotype" w:cs="Times New Roman"/>
          <w:sz w:val="24"/>
          <w:szCs w:val="24"/>
          <w:lang w:val="es-ES" w:eastAsia="es-MX"/>
        </w:rPr>
        <w:t>.</w:t>
      </w:r>
    </w:p>
    <w:p w:rsidR="00D00ED6" w:rsidRPr="005765AA" w:rsidRDefault="00D00ED6" w:rsidP="00D00ED6">
      <w:pPr>
        <w:pStyle w:val="Sinespaciado"/>
        <w:rPr>
          <w:sz w:val="24"/>
          <w:lang w:val="es-ES"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MX"/>
        </w:rPr>
      </w:pPr>
      <w:r w:rsidRPr="005765AA">
        <w:rPr>
          <w:rFonts w:ascii="Palatino Linotype" w:eastAsia="Times New Roman" w:hAnsi="Palatino Linotype" w:cs="Times New Roman"/>
          <w:sz w:val="24"/>
          <w:szCs w:val="24"/>
          <w:lang w:val="es-ES" w:eastAsia="es-ES"/>
        </w:rPr>
        <w:t xml:space="preserve">Respecto de los </w:t>
      </w:r>
      <w:r w:rsidRPr="005765AA">
        <w:rPr>
          <w:rFonts w:ascii="Palatino Linotype" w:eastAsia="Times New Roman" w:hAnsi="Palatino Linotype" w:cs="Times New Roman"/>
          <w:b/>
          <w:sz w:val="24"/>
          <w:szCs w:val="24"/>
          <w:lang w:val="es-ES" w:eastAsia="es-ES"/>
        </w:rPr>
        <w:t>préstamos o descuentos</w:t>
      </w:r>
      <w:r w:rsidRPr="005765AA">
        <w:rPr>
          <w:rFonts w:ascii="Palatino Linotype" w:eastAsia="Times New Roman" w:hAnsi="Palatino Linotype" w:cs="Times New Roman"/>
          <w:sz w:val="24"/>
          <w:szCs w:val="24"/>
          <w:lang w:val="es-ES" w:eastAsia="es-ES"/>
        </w:rPr>
        <w:t xml:space="preserve"> </w:t>
      </w:r>
      <w:r w:rsidRPr="005765AA">
        <w:rPr>
          <w:rFonts w:ascii="Palatino Linotype" w:eastAsia="Times New Roman" w:hAnsi="Palatino Linotype" w:cs="Times New Roman"/>
          <w:b/>
          <w:sz w:val="24"/>
          <w:szCs w:val="24"/>
          <w:lang w:val="es-ES" w:eastAsia="es-ES"/>
        </w:rPr>
        <w:t>de carácter personal</w:t>
      </w:r>
      <w:r w:rsidRPr="005765A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5765A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5765AA">
        <w:rPr>
          <w:rFonts w:ascii="Palatino Linotype" w:eastAsia="Times New Roman" w:hAnsi="Palatino Linotype" w:cs="Times New Roman"/>
          <w:sz w:val="24"/>
          <w:szCs w:val="24"/>
          <w:lang w:val="es-ES" w:eastAsia="es-ES"/>
        </w:rPr>
        <w:t xml:space="preserve"> </w:t>
      </w:r>
      <w:r w:rsidRPr="005765AA">
        <w:rPr>
          <w:rFonts w:ascii="Palatino Linotype" w:eastAsia="Times New Roman" w:hAnsi="Palatino Linotype" w:cs="Times New Roman"/>
          <w:sz w:val="24"/>
          <w:szCs w:val="24"/>
          <w:lang w:val="es-ES" w:eastAsia="es-MX"/>
        </w:rPr>
        <w:t>protección de información confidencial, porque incide en la intimidad de un individuo</w:t>
      </w:r>
      <w:r w:rsidRPr="005765AA">
        <w:rPr>
          <w:rFonts w:ascii="Palatino Linotype" w:eastAsia="Times New Roman" w:hAnsi="Palatino Linotype" w:cs="Times New Roman"/>
          <w:sz w:val="24"/>
          <w:szCs w:val="24"/>
          <w:lang w:val="es-ES" w:eastAsia="es-ES"/>
        </w:rPr>
        <w:t xml:space="preserve"> </w:t>
      </w:r>
      <w:r w:rsidRPr="005765AA">
        <w:rPr>
          <w:rFonts w:ascii="Palatino Linotype" w:eastAsia="Times New Roman" w:hAnsi="Palatino Linotype" w:cs="Times New Roman"/>
          <w:sz w:val="24"/>
          <w:szCs w:val="24"/>
          <w:lang w:val="es-ES" w:eastAsia="es-MX"/>
        </w:rPr>
        <w:t>identificado.</w:t>
      </w:r>
    </w:p>
    <w:p w:rsidR="00D00ED6" w:rsidRPr="005765AA" w:rsidRDefault="00D00ED6" w:rsidP="00D00ED6">
      <w:pPr>
        <w:pStyle w:val="Sinespaciado"/>
        <w:rPr>
          <w:sz w:val="24"/>
          <w:lang w:val="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r w:rsidRPr="005765AA">
        <w:rPr>
          <w:rFonts w:ascii="Palatino Linotype" w:eastAsia="Times New Roman" w:hAnsi="Palatino Linotype" w:cs="Times New Roman"/>
          <w:sz w:val="24"/>
          <w:szCs w:val="24"/>
          <w:lang w:val="es-ES" w:eastAsia="es-MX"/>
        </w:rPr>
        <w:t xml:space="preserve">Por su parte, el </w:t>
      </w:r>
      <w:r w:rsidRPr="005765AA">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D00ED6" w:rsidRPr="005765AA" w:rsidRDefault="00D00ED6" w:rsidP="00D00ED6">
      <w:pPr>
        <w:pStyle w:val="Sinespaciado"/>
        <w:rPr>
          <w:lang w:val="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b/>
          <w:i/>
          <w:noProof/>
          <w:szCs w:val="24"/>
          <w:lang w:val="es-ES" w:eastAsia="es-ES"/>
        </w:rPr>
        <w:t>ARTICULO 84.</w:t>
      </w:r>
      <w:r w:rsidRPr="005765AA">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I. Gravámenes fiscales relacionados con el sueldo;</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III. Cuotas sindicales;</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VII. Faltas de puntualidad o de asistencia injustificadas;</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t>VIII. Pensiones alimenticias ordenadas por la autoridad judicial; o</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5765AA">
        <w:rPr>
          <w:rFonts w:ascii="Palatino Linotype" w:eastAsia="Times New Roman" w:hAnsi="Palatino Linotype" w:cs="Times New Roman"/>
          <w:i/>
          <w:noProof/>
          <w:szCs w:val="24"/>
          <w:lang w:val="es-ES" w:eastAsia="es-ES"/>
        </w:rPr>
        <w:lastRenderedPageBreak/>
        <w:t>IX. Cualquier otro convenido con instituciones de servicios y aceptado por el servidor público.</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p>
    <w:p w:rsidR="00D00ED6" w:rsidRPr="005765AA" w:rsidRDefault="00D00ED6" w:rsidP="00D00ED6">
      <w:pPr>
        <w:spacing w:after="0" w:line="240" w:lineRule="auto"/>
        <w:ind w:left="567" w:right="616"/>
        <w:jc w:val="both"/>
        <w:rPr>
          <w:rFonts w:ascii="Times New Roman" w:eastAsia="Times New Roman" w:hAnsi="Times New Roman" w:cs="Times New Roman"/>
          <w:szCs w:val="24"/>
          <w:lang w:val="es-ES" w:eastAsia="es-ES"/>
        </w:rPr>
      </w:pPr>
      <w:r w:rsidRPr="005765AA">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D00ED6" w:rsidRPr="005765AA" w:rsidRDefault="00D00ED6" w:rsidP="00D00ED6">
      <w:pPr>
        <w:spacing w:after="0" w:line="360" w:lineRule="auto"/>
        <w:jc w:val="both"/>
        <w:rPr>
          <w:rFonts w:ascii="Palatino Linotype" w:eastAsia="Times New Roman" w:hAnsi="Palatino Linotype" w:cs="Times New Roman"/>
          <w:szCs w:val="24"/>
          <w:lang w:val="es-ES"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r w:rsidRPr="005765A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Arial Unicode MS" w:hAnsi="Palatino Linotype" w:cs="Times New Roman"/>
          <w:sz w:val="24"/>
          <w:szCs w:val="24"/>
          <w:lang w:eastAsia="es-ES"/>
        </w:rPr>
        <w:t xml:space="preserve">En ese sentido, </w:t>
      </w:r>
      <w:r w:rsidRPr="005765AA">
        <w:rPr>
          <w:rFonts w:ascii="Palatino Linotype" w:eastAsia="Times New Roman" w:hAnsi="Palatino Linotype" w:cs="Times New Roman"/>
          <w:sz w:val="24"/>
          <w:szCs w:val="24"/>
          <w:lang w:eastAsia="es-ES"/>
        </w:rPr>
        <w:t xml:space="preserve">las </w:t>
      </w:r>
      <w:r w:rsidRPr="005765AA">
        <w:rPr>
          <w:rFonts w:ascii="Palatino Linotype" w:eastAsia="Times New Roman" w:hAnsi="Palatino Linotype" w:cs="Times New Roman"/>
          <w:b/>
          <w:sz w:val="24"/>
          <w:szCs w:val="24"/>
          <w:lang w:eastAsia="es-ES"/>
        </w:rPr>
        <w:t xml:space="preserve">Cadenas Originales </w:t>
      </w:r>
      <w:r w:rsidRPr="005765AA">
        <w:rPr>
          <w:rFonts w:ascii="Palatino Linotype" w:eastAsia="Times New Roman" w:hAnsi="Palatino Linotype" w:cs="Times New Roman"/>
          <w:sz w:val="24"/>
          <w:szCs w:val="24"/>
          <w:lang w:eastAsia="es-ES"/>
        </w:rPr>
        <w:t xml:space="preserve">y </w:t>
      </w:r>
      <w:r w:rsidRPr="005765AA">
        <w:rPr>
          <w:rFonts w:ascii="Palatino Linotype" w:eastAsia="Times New Roman" w:hAnsi="Palatino Linotype" w:cs="Times New Roman"/>
          <w:b/>
          <w:sz w:val="24"/>
          <w:szCs w:val="24"/>
          <w:lang w:eastAsia="es-ES"/>
        </w:rPr>
        <w:t>Sellos</w:t>
      </w:r>
      <w:r w:rsidRPr="005765AA">
        <w:rPr>
          <w:rFonts w:ascii="Palatino Linotype" w:eastAsia="Times New Roman" w:hAnsi="Palatino Linotype" w:cs="Times New Roman"/>
          <w:sz w:val="24"/>
          <w:szCs w:val="24"/>
          <w:lang w:eastAsia="es-ES"/>
        </w:rPr>
        <w:t xml:space="preserve"> </w:t>
      </w:r>
      <w:r w:rsidRPr="005765AA">
        <w:rPr>
          <w:rFonts w:ascii="Palatino Linotype" w:eastAsia="Times New Roman" w:hAnsi="Palatino Linotype" w:cs="Times New Roman"/>
          <w:b/>
          <w:sz w:val="24"/>
          <w:szCs w:val="24"/>
          <w:lang w:eastAsia="es-ES"/>
        </w:rPr>
        <w:t>Digitales</w:t>
      </w:r>
      <w:r w:rsidRPr="005765AA">
        <w:rPr>
          <w:rFonts w:ascii="Palatino Linotype" w:eastAsia="Times New Roman" w:hAnsi="Palatino Linotype" w:cs="Times New Roman"/>
          <w:sz w:val="24"/>
          <w:szCs w:val="24"/>
          <w:lang w:eastAsia="es-ES"/>
        </w:rPr>
        <w:t xml:space="preserve">, forman parte del </w:t>
      </w:r>
      <w:r w:rsidRPr="005765AA">
        <w:rPr>
          <w:rFonts w:ascii="Palatino Linotype" w:eastAsia="Times New Roman" w:hAnsi="Palatino Linotype" w:cs="Times New Roman"/>
          <w:sz w:val="24"/>
          <w:szCs w:val="24"/>
          <w:lang w:val="es-ES_tradnl" w:eastAsia="es-ES"/>
        </w:rPr>
        <w:t xml:space="preserve">certificado de sello digital, los cuales </w:t>
      </w:r>
      <w:r w:rsidRPr="005765A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5765AA">
        <w:rPr>
          <w:rFonts w:ascii="Palatino Linotype" w:eastAsia="Times New Roman" w:hAnsi="Palatino Linotype" w:cs="Times New Roman"/>
          <w:b/>
          <w:sz w:val="24"/>
          <w:szCs w:val="24"/>
          <w:lang w:eastAsia="es-ES"/>
        </w:rPr>
        <w:t xml:space="preserve">vinculación </w:t>
      </w:r>
      <w:r w:rsidRPr="005765AA">
        <w:rPr>
          <w:rFonts w:ascii="Palatino Linotype" w:eastAsia="Times New Roman" w:hAnsi="Palatino Linotype" w:cs="Times New Roman"/>
          <w:sz w:val="24"/>
          <w:szCs w:val="24"/>
          <w:lang w:eastAsia="es-ES"/>
        </w:rPr>
        <w:t xml:space="preserve">entre la </w:t>
      </w:r>
      <w:r w:rsidRPr="005765AA">
        <w:rPr>
          <w:rFonts w:ascii="Palatino Linotype" w:eastAsia="Times New Roman" w:hAnsi="Palatino Linotype" w:cs="Times New Roman"/>
          <w:b/>
          <w:sz w:val="24"/>
          <w:szCs w:val="24"/>
          <w:lang w:eastAsia="es-ES"/>
        </w:rPr>
        <w:t>identidad de un sujeto o entidad</w:t>
      </w:r>
      <w:r w:rsidRPr="005765A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5765AA">
        <w:rPr>
          <w:rFonts w:ascii="Palatino Linotype" w:eastAsia="Times New Roman" w:hAnsi="Palatino Linotype" w:cs="Times New Roman"/>
          <w:b/>
          <w:sz w:val="24"/>
          <w:szCs w:val="24"/>
          <w:lang w:eastAsia="es-ES"/>
        </w:rPr>
        <w:t>para acreditar la autoría de los comprobantes fiscales digitales</w:t>
      </w:r>
      <w:r w:rsidRPr="005765AA">
        <w:rPr>
          <w:rFonts w:ascii="Palatino Linotype" w:eastAsia="Times New Roman" w:hAnsi="Palatino Linotype" w:cs="Times New Roman"/>
          <w:sz w:val="24"/>
          <w:szCs w:val="24"/>
          <w:lang w:eastAsia="es-ES"/>
        </w:rPr>
        <w:t>. En ese tenor se transcriben los artículos señalados con antelación para mejor ilustración:</w:t>
      </w:r>
    </w:p>
    <w:p w:rsidR="003D77FB" w:rsidRPr="005765AA" w:rsidRDefault="003D77FB" w:rsidP="003D77FB">
      <w:pPr>
        <w:pStyle w:val="Sinespaciado"/>
        <w:rPr>
          <w:lang w:eastAsia="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5765AA">
        <w:rPr>
          <w:rFonts w:ascii="Palatino Linotype" w:eastAsia="Times New Roman" w:hAnsi="Palatino Linotype" w:cs="Times New Roman"/>
          <w:i/>
          <w:noProof/>
          <w:lang w:eastAsia="es-ES"/>
        </w:rPr>
        <w:lastRenderedPageBreak/>
        <w:t>“</w:t>
      </w:r>
      <w:r w:rsidRPr="005765AA">
        <w:rPr>
          <w:rFonts w:ascii="Palatino Linotype" w:eastAsia="Times New Roman" w:hAnsi="Palatino Linotype" w:cs="Times New Roman"/>
          <w:b/>
          <w:i/>
          <w:noProof/>
          <w:lang w:eastAsia="es-ES"/>
        </w:rPr>
        <w:t xml:space="preserve">Artículo 17-G.- </w:t>
      </w:r>
      <w:r w:rsidRPr="005765AA">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5765AA" w:rsidRDefault="00D00ED6" w:rsidP="00D00ED6">
      <w:pPr>
        <w:numPr>
          <w:ilvl w:val="0"/>
          <w:numId w:val="17"/>
        </w:numPr>
        <w:spacing w:after="0" w:line="240" w:lineRule="auto"/>
        <w:ind w:right="616"/>
        <w:jc w:val="both"/>
        <w:rPr>
          <w:rFonts w:ascii="Palatino Linotype" w:eastAsia="Times New Roman" w:hAnsi="Palatino Linotype" w:cs="Times New Roman"/>
          <w:i/>
          <w:noProof/>
          <w:lang w:eastAsia="es-ES"/>
        </w:rPr>
      </w:pPr>
      <w:r w:rsidRPr="005765AA">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D00ED6" w:rsidRPr="005765AA" w:rsidRDefault="00D00ED6" w:rsidP="00D00ED6">
      <w:pPr>
        <w:spacing w:after="0" w:line="240" w:lineRule="auto"/>
        <w:ind w:left="1422" w:right="616"/>
        <w:jc w:val="both"/>
        <w:rPr>
          <w:rFonts w:ascii="Palatino Linotype" w:eastAsia="Times New Roman" w:hAnsi="Palatino Linotype" w:cs="Times New Roman"/>
          <w:i/>
          <w:noProof/>
          <w:lang w:eastAsia="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5765AA">
        <w:rPr>
          <w:rFonts w:ascii="Palatino Linotype" w:eastAsia="Times New Roman" w:hAnsi="Palatino Linotype" w:cs="Times New Roman"/>
          <w:b/>
          <w:i/>
          <w:noProof/>
          <w:lang w:eastAsia="es-ES"/>
        </w:rPr>
        <w:t>Artículo 29.</w:t>
      </w:r>
      <w:r w:rsidRPr="005765AA">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5765AA">
        <w:rPr>
          <w:rFonts w:ascii="Palatino Linotype" w:eastAsia="Times New Roman" w:hAnsi="Palatino Linotype" w:cs="Times New Roman"/>
          <w:i/>
          <w:noProof/>
          <w:lang w:eastAsia="es-ES"/>
        </w:rPr>
        <w:t>Los contribuyentes a que se refiere el párrafo anterior deberán cumplir con las obligaciones siguientes:</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5765AA">
        <w:rPr>
          <w:rFonts w:ascii="Palatino Linotype" w:eastAsia="Times New Roman" w:hAnsi="Palatino Linotype" w:cs="Times New Roman"/>
          <w:i/>
          <w:noProof/>
          <w:lang w:eastAsia="es-ES"/>
        </w:rPr>
        <w:t xml:space="preserve">I. </w:t>
      </w:r>
      <w:r w:rsidRPr="005765AA">
        <w:rPr>
          <w:rFonts w:ascii="Palatino Linotype" w:eastAsia="Times New Roman" w:hAnsi="Palatino Linotype" w:cs="Times New Roman"/>
          <w:i/>
          <w:noProof/>
          <w:lang w:eastAsia="es-ES"/>
        </w:rPr>
        <w:tab/>
        <w:t>…</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5765AA">
        <w:rPr>
          <w:rFonts w:ascii="Palatino Linotype" w:eastAsia="Times New Roman" w:hAnsi="Palatino Linotype" w:cs="Times New Roman"/>
          <w:i/>
          <w:noProof/>
          <w:lang w:eastAsia="es-ES"/>
        </w:rPr>
        <w:t xml:space="preserve">II. </w:t>
      </w:r>
      <w:r w:rsidRPr="005765AA">
        <w:rPr>
          <w:rFonts w:ascii="Palatino Linotype" w:eastAsia="Times New Roman" w:hAnsi="Palatino Linotype" w:cs="Times New Roman"/>
          <w:i/>
          <w:noProof/>
          <w:lang w:eastAsia="es-ES"/>
        </w:rPr>
        <w:tab/>
        <w:t>Tramitar ante el Servicio de Administración Tributaria el certificado para el uso de los sellos digitales.</w:t>
      </w:r>
    </w:p>
    <w:p w:rsidR="00D00ED6" w:rsidRPr="005765AA"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5765AA" w:rsidRDefault="00D00ED6" w:rsidP="00D00ED6">
      <w:pPr>
        <w:spacing w:after="0" w:line="240" w:lineRule="auto"/>
        <w:ind w:left="567" w:right="616"/>
        <w:jc w:val="both"/>
        <w:rPr>
          <w:rFonts w:ascii="Times New Roman" w:eastAsia="Times New Roman" w:hAnsi="Times New Roman" w:cs="Times New Roman"/>
          <w:noProof/>
          <w:sz w:val="24"/>
          <w:szCs w:val="24"/>
          <w:lang w:eastAsia="es-ES"/>
        </w:rPr>
      </w:pPr>
      <w:r w:rsidRPr="005765A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Por lo que hace a los </w:t>
      </w:r>
      <w:r w:rsidRPr="005765AA">
        <w:rPr>
          <w:rFonts w:ascii="Palatino Linotype" w:eastAsia="Times New Roman" w:hAnsi="Palatino Linotype" w:cs="Times New Roman"/>
          <w:b/>
          <w:sz w:val="24"/>
          <w:szCs w:val="24"/>
          <w:lang w:eastAsia="es-ES"/>
        </w:rPr>
        <w:t>Códigos Bidimensionales</w:t>
      </w:r>
      <w:r w:rsidRPr="005765AA">
        <w:rPr>
          <w:rFonts w:ascii="Palatino Linotype" w:eastAsia="Times New Roman" w:hAnsi="Palatino Linotype" w:cs="Times New Roman"/>
          <w:sz w:val="24"/>
          <w:szCs w:val="24"/>
          <w:lang w:eastAsia="es-ES"/>
        </w:rPr>
        <w:t xml:space="preserve"> y los denominados </w:t>
      </w:r>
      <w:r w:rsidRPr="005765AA">
        <w:rPr>
          <w:rFonts w:ascii="Palatino Linotype" w:eastAsia="Times New Roman" w:hAnsi="Palatino Linotype" w:cs="Times New Roman"/>
          <w:b/>
          <w:sz w:val="24"/>
          <w:szCs w:val="24"/>
          <w:lang w:eastAsia="es-ES"/>
        </w:rPr>
        <w:t>Códigos QR</w:t>
      </w:r>
      <w:r w:rsidRPr="005765AA">
        <w:rPr>
          <w:rFonts w:ascii="Palatino Linotype" w:eastAsia="Times New Roman" w:hAnsi="Palatino Linotype" w:cs="Times New Roman"/>
          <w:sz w:val="24"/>
          <w:szCs w:val="24"/>
          <w:lang w:eastAsia="es-ES"/>
        </w:rPr>
        <w:t xml:space="preserve">, se trata </w:t>
      </w:r>
      <w:r w:rsidRPr="005765AA">
        <w:rPr>
          <w:rFonts w:ascii="Palatino Linotype" w:eastAsia="Times New Roman" w:hAnsi="Palatino Linotype" w:cs="Times New Roman"/>
          <w:sz w:val="24"/>
          <w:szCs w:val="24"/>
          <w:lang w:val="es-ES_tradnl" w:eastAsia="es-ES"/>
        </w:rPr>
        <w:t>de</w:t>
      </w:r>
      <w:r w:rsidRPr="005765A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5765AA">
        <w:rPr>
          <w:rFonts w:ascii="Palatino Linotype" w:eastAsia="Times New Roman" w:hAnsi="Palatino Linotype" w:cs="Times New Roman"/>
          <w:sz w:val="24"/>
          <w:szCs w:val="24"/>
          <w:lang w:eastAsia="es-MX"/>
        </w:rPr>
        <w:t>datos</w:t>
      </w:r>
      <w:r w:rsidRPr="005765AA">
        <w:rPr>
          <w:rFonts w:ascii="Palatino Linotype" w:eastAsia="Times New Roman" w:hAnsi="Palatino Linotype" w:cs="Times New Roman"/>
          <w:sz w:val="24"/>
          <w:szCs w:val="24"/>
          <w:lang w:eastAsia="es-ES"/>
        </w:rPr>
        <w:t xml:space="preserve"> personales como lo son el </w:t>
      </w:r>
      <w:r w:rsidRPr="005765AA">
        <w:rPr>
          <w:rFonts w:ascii="Palatino Linotype" w:eastAsia="Times New Roman" w:hAnsi="Palatino Linotype" w:cs="Times New Roman"/>
          <w:b/>
          <w:sz w:val="24"/>
          <w:szCs w:val="24"/>
          <w:lang w:eastAsia="es-ES"/>
        </w:rPr>
        <w:lastRenderedPageBreak/>
        <w:t>Registro Federal de Contribuyentes</w:t>
      </w:r>
      <w:r w:rsidRPr="005765AA">
        <w:rPr>
          <w:rFonts w:ascii="Palatino Linotype" w:eastAsia="Times New Roman" w:hAnsi="Palatino Linotype" w:cs="Times New Roman"/>
          <w:sz w:val="24"/>
          <w:szCs w:val="24"/>
          <w:lang w:eastAsia="es-ES"/>
        </w:rPr>
        <w:t xml:space="preserve"> (RFC) y la </w:t>
      </w:r>
      <w:r w:rsidRPr="005765AA">
        <w:rPr>
          <w:rFonts w:ascii="Palatino Linotype" w:eastAsia="Times New Roman" w:hAnsi="Palatino Linotype" w:cs="Times New Roman"/>
          <w:b/>
          <w:sz w:val="24"/>
          <w:szCs w:val="24"/>
          <w:lang w:eastAsia="es-ES"/>
        </w:rPr>
        <w:t>Clave Única de Registro de Población</w:t>
      </w:r>
      <w:r w:rsidRPr="005765AA">
        <w:rPr>
          <w:rFonts w:ascii="Palatino Linotype" w:eastAsia="Times New Roman" w:hAnsi="Palatino Linotype" w:cs="Times New Roman"/>
          <w:sz w:val="24"/>
          <w:szCs w:val="24"/>
          <w:lang w:eastAsia="es-ES"/>
        </w:rPr>
        <w:t xml:space="preserve"> (CURP), por lo cual, deberán ser protegidos.</w:t>
      </w:r>
    </w:p>
    <w:p w:rsidR="00D00ED6" w:rsidRPr="005765AA" w:rsidRDefault="00D00ED6" w:rsidP="00D00ED6">
      <w:pPr>
        <w:pStyle w:val="Sinespaciado"/>
        <w:rPr>
          <w:lang w:val="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MX"/>
        </w:rPr>
      </w:pPr>
      <w:r w:rsidRPr="005765AA">
        <w:rPr>
          <w:rFonts w:ascii="Palatino Linotype" w:eastAsia="Times New Roman" w:hAnsi="Palatino Linotype" w:cs="Times New Roman"/>
          <w:sz w:val="24"/>
          <w:szCs w:val="24"/>
          <w:lang w:val="es-ES_tradnl" w:eastAsia="es-ES"/>
        </w:rPr>
        <w:t xml:space="preserve">Por ende, en el presente caso el Sujeto Obligado debe </w:t>
      </w:r>
      <w:r w:rsidRPr="005765A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765AA">
        <w:rPr>
          <w:rFonts w:ascii="Palatino Linotype" w:eastAsia="Times New Roman" w:hAnsi="Palatino Linotype" w:cs="Times New Roman"/>
          <w:sz w:val="24"/>
          <w:szCs w:val="24"/>
          <w:lang w:val="es-ES_tradnl" w:eastAsia="es-ES"/>
        </w:rPr>
        <w:t xml:space="preserve">el Sujeto Obligado </w:t>
      </w:r>
      <w:r w:rsidRPr="005765A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5765AA">
        <w:rPr>
          <w:rFonts w:ascii="Palatino Linotype" w:eastAsia="Times New Roman" w:hAnsi="Palatino Linotype" w:cs="Times New Roman"/>
          <w:sz w:val="24"/>
          <w:szCs w:val="24"/>
          <w:lang w:val="es-ES_tradnl" w:eastAsia="es-ES"/>
        </w:rPr>
        <w:t>el Sujeto Obligado</w:t>
      </w:r>
      <w:r w:rsidRPr="005765A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D00ED6" w:rsidRPr="005765AA" w:rsidRDefault="00D00ED6" w:rsidP="00D00ED6">
      <w:pPr>
        <w:pStyle w:val="Sinespaciado"/>
        <w:rPr>
          <w:rFonts w:eastAsia="Calibri"/>
        </w:rPr>
      </w:pPr>
    </w:p>
    <w:p w:rsidR="00D00ED6" w:rsidRPr="005765AA" w:rsidRDefault="00D00ED6" w:rsidP="00D00ED6">
      <w:pPr>
        <w:spacing w:after="0" w:line="360" w:lineRule="auto"/>
        <w:jc w:val="both"/>
        <w:rPr>
          <w:rFonts w:ascii="Palatino Linotype" w:eastAsia="Calibri" w:hAnsi="Palatino Linotype" w:cs="Times New Roman"/>
          <w:sz w:val="24"/>
          <w:szCs w:val="24"/>
          <w:lang w:eastAsia="es-ES"/>
        </w:rPr>
      </w:pPr>
      <w:r w:rsidRPr="005765AA">
        <w:rPr>
          <w:rFonts w:ascii="Palatino Linotype" w:eastAsia="Calibri" w:hAnsi="Palatino Linotype" w:cs="Times New Roman"/>
          <w:sz w:val="24"/>
          <w:szCs w:val="24"/>
          <w:lang w:eastAsia="es-ES"/>
        </w:rPr>
        <w:t xml:space="preserve">Así, es que </w:t>
      </w:r>
      <w:r w:rsidRPr="005765AA">
        <w:rPr>
          <w:rFonts w:ascii="Palatino Linotype" w:eastAsia="Times New Roman" w:hAnsi="Palatino Linotype" w:cs="Times New Roman"/>
          <w:sz w:val="24"/>
          <w:szCs w:val="24"/>
          <w:lang w:val="es-ES_tradnl" w:eastAsia="es-ES"/>
        </w:rPr>
        <w:t xml:space="preserve">el Sujeto Obligado </w:t>
      </w:r>
      <w:r w:rsidRPr="005765AA">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5765AA">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rsidR="00D00ED6" w:rsidRPr="005765AA" w:rsidRDefault="00D00ED6" w:rsidP="00D00ED6">
      <w:pPr>
        <w:pStyle w:val="Sinespaciado"/>
        <w:rPr>
          <w:rFonts w:eastAsia="Calibri"/>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00ED6" w:rsidRPr="005765AA" w:rsidRDefault="00D00ED6" w:rsidP="00D00ED6">
      <w:pPr>
        <w:pStyle w:val="Sinespaciado"/>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 xml:space="preserve">“Artículo 49. </w:t>
      </w:r>
      <w:r w:rsidRPr="005765AA">
        <w:rPr>
          <w:rFonts w:ascii="Times New Roman" w:eastAsia="Times New Roman" w:hAnsi="Times New Roman" w:cs="Times New Roman"/>
          <w:i/>
          <w:lang w:eastAsia="es-MX"/>
        </w:rPr>
        <w:t>Los Comités de Transparencia tendrán las siguientes atribuciones:</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VIII.</w:t>
      </w:r>
      <w:r w:rsidRPr="005765AA">
        <w:rPr>
          <w:rFonts w:ascii="Times New Roman" w:eastAsia="Times New Roman" w:hAnsi="Times New Roman" w:cs="Times New Roman"/>
          <w:i/>
          <w:lang w:eastAsia="es-MX"/>
        </w:rPr>
        <w:t xml:space="preserve"> Aprobar, modificar o revocar la clasificación de la información;</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Artículo 132.</w:t>
      </w:r>
      <w:r w:rsidRPr="005765AA">
        <w:rPr>
          <w:rFonts w:ascii="Times New Roman" w:eastAsia="Times New Roman" w:hAnsi="Times New Roman" w:cs="Times New Roman"/>
          <w:i/>
          <w:lang w:eastAsia="es-MX"/>
        </w:rPr>
        <w:t xml:space="preserve"> La clasificación de la información se llevará a cabo en el momento en que:</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I.</w:t>
      </w:r>
      <w:r w:rsidRPr="005765AA">
        <w:rPr>
          <w:rFonts w:ascii="Times New Roman" w:eastAsia="Times New Roman" w:hAnsi="Times New Roman" w:cs="Times New Roman"/>
          <w:i/>
          <w:lang w:eastAsia="es-MX"/>
        </w:rPr>
        <w:t xml:space="preserve"> Se reciba una solicitud de acceso a la información;</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II.</w:t>
      </w:r>
      <w:r w:rsidRPr="005765AA">
        <w:rPr>
          <w:rFonts w:ascii="Times New Roman" w:eastAsia="Times New Roman" w:hAnsi="Times New Roman" w:cs="Times New Roman"/>
          <w:i/>
          <w:lang w:eastAsia="es-MX"/>
        </w:rPr>
        <w:t xml:space="preserve"> Se determine mediante resolución de autoridad competente; o</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r w:rsidRPr="005765AA">
        <w:rPr>
          <w:rFonts w:ascii="Times New Roman" w:eastAsia="Times New Roman" w:hAnsi="Times New Roman" w:cs="Times New Roman"/>
          <w:i/>
          <w:lang w:eastAsia="es-MX"/>
        </w:rPr>
        <w:t>III. Se generen versiones públicas para dar cumplimiento a las obligaciones de transparencia previstas en esta Ley.</w:t>
      </w:r>
      <w:r w:rsidRPr="005765AA">
        <w:rPr>
          <w:rFonts w:ascii="Times New Roman" w:eastAsia="Times New Roman" w:hAnsi="Times New Roman" w:cs="Times New Roman"/>
          <w:b/>
          <w:i/>
          <w:lang w:eastAsia="es-MX"/>
        </w:rPr>
        <w:t>”</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“Segundo.-</w:t>
      </w:r>
      <w:r w:rsidRPr="005765AA">
        <w:rPr>
          <w:rFonts w:ascii="Times New Roman" w:eastAsia="Times New Roman" w:hAnsi="Times New Roman" w:cs="Times New Roman"/>
          <w:i/>
          <w:lang w:eastAsia="es-MX"/>
        </w:rPr>
        <w:t xml:space="preserve"> Para efectos de los presentes Lineamientos Generales, se entenderá por:</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XVIII.</w:t>
      </w:r>
      <w:r w:rsidRPr="005765AA">
        <w:rPr>
          <w:rFonts w:ascii="Times New Roman" w:eastAsia="Times New Roman" w:hAnsi="Times New Roman" w:cs="Times New Roman"/>
          <w:i/>
          <w:lang w:eastAsia="es-MX"/>
        </w:rPr>
        <w:t xml:space="preserve"> </w:t>
      </w:r>
      <w:r w:rsidRPr="005765AA">
        <w:rPr>
          <w:rFonts w:ascii="Times New Roman" w:eastAsia="Times New Roman" w:hAnsi="Times New Roman" w:cs="Times New Roman"/>
          <w:b/>
          <w:i/>
          <w:lang w:eastAsia="es-MX"/>
        </w:rPr>
        <w:t>Versión pública:</w:t>
      </w:r>
      <w:r w:rsidRPr="005765A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Cuarto.</w:t>
      </w:r>
      <w:r w:rsidRPr="005765A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lastRenderedPageBreak/>
        <w:t>Los Sujetos Obligados deberán aplicar, de manera estricta, las excepciones al derecho de acceso a la información y sólo podrán invocarlas cuando acrediten su procedencia.</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Quinto.</w:t>
      </w:r>
      <w:r w:rsidRPr="005765A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Sexto.</w:t>
      </w:r>
      <w:r w:rsidRPr="005765A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Séptimo.</w:t>
      </w:r>
      <w:r w:rsidRPr="005765AA">
        <w:rPr>
          <w:rFonts w:ascii="Times New Roman" w:eastAsia="Times New Roman" w:hAnsi="Times New Roman" w:cs="Times New Roman"/>
          <w:i/>
          <w:lang w:eastAsia="es-MX"/>
        </w:rPr>
        <w:t xml:space="preserve"> La clasificación de la información se llevará a cabo en el momento en que:</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I.</w:t>
      </w:r>
      <w:r w:rsidRPr="005765AA">
        <w:rPr>
          <w:rFonts w:ascii="Times New Roman" w:eastAsia="Times New Roman" w:hAnsi="Times New Roman" w:cs="Times New Roman"/>
          <w:i/>
          <w:lang w:eastAsia="es-MX"/>
        </w:rPr>
        <w:t xml:space="preserve"> Se reciba una solicitud de acceso a la información;</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II.</w:t>
      </w:r>
      <w:r w:rsidRPr="005765AA">
        <w:rPr>
          <w:rFonts w:ascii="Times New Roman" w:eastAsia="Times New Roman" w:hAnsi="Times New Roman" w:cs="Times New Roman"/>
          <w:i/>
          <w:lang w:eastAsia="es-MX"/>
        </w:rPr>
        <w:t xml:space="preserve"> Se determine mediante resolución de autoridad competente, o</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III.</w:t>
      </w:r>
      <w:r w:rsidRPr="005765A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Octavo.</w:t>
      </w:r>
      <w:r w:rsidRPr="005765A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lastRenderedPageBreak/>
        <w:t>Noveno.</w:t>
      </w:r>
      <w:r w:rsidRPr="005765A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b/>
          <w:i/>
          <w:lang w:eastAsia="es-MX"/>
        </w:rPr>
        <w:t>Décimo.</w:t>
      </w:r>
      <w:r w:rsidRPr="005765A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i/>
          <w:lang w:eastAsia="es-MX"/>
        </w:rPr>
      </w:pPr>
      <w:r w:rsidRPr="005765A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D00ED6" w:rsidRPr="005765AA"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5765AA" w:rsidRDefault="00D00ED6" w:rsidP="00D00ED6">
      <w:pPr>
        <w:spacing w:after="0" w:line="240" w:lineRule="auto"/>
        <w:ind w:left="567" w:right="616"/>
        <w:jc w:val="both"/>
        <w:rPr>
          <w:rFonts w:ascii="Times New Roman" w:eastAsia="Times New Roman" w:hAnsi="Times New Roman" w:cs="Times New Roman"/>
          <w:b/>
          <w:sz w:val="24"/>
          <w:szCs w:val="24"/>
          <w:lang w:eastAsia="es-MX"/>
        </w:rPr>
      </w:pPr>
      <w:r w:rsidRPr="005765AA">
        <w:rPr>
          <w:rFonts w:ascii="Times New Roman" w:eastAsia="Times New Roman" w:hAnsi="Times New Roman" w:cs="Times New Roman"/>
          <w:b/>
          <w:i/>
          <w:lang w:eastAsia="es-MX"/>
        </w:rPr>
        <w:t>Décimo primero.</w:t>
      </w:r>
      <w:r w:rsidRPr="005765A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765AA">
        <w:rPr>
          <w:rFonts w:ascii="Times New Roman" w:eastAsia="Times New Roman" w:hAnsi="Times New Roman" w:cs="Times New Roman"/>
          <w:b/>
          <w:i/>
          <w:lang w:eastAsia="es-MX"/>
        </w:rPr>
        <w:t>”</w:t>
      </w:r>
    </w:p>
    <w:p w:rsidR="00D00ED6" w:rsidRPr="005765AA" w:rsidRDefault="00D00ED6" w:rsidP="00D00ED6">
      <w:pPr>
        <w:spacing w:after="0" w:line="360" w:lineRule="auto"/>
        <w:jc w:val="both"/>
        <w:rPr>
          <w:rFonts w:ascii="Palatino Linotype" w:eastAsia="Times New Roman" w:hAnsi="Palatino Linotype" w:cs="Arial"/>
          <w:i/>
          <w:sz w:val="24"/>
          <w:szCs w:val="24"/>
          <w:lang w:eastAsia="es-MX"/>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765AA">
        <w:rPr>
          <w:rFonts w:ascii="Palatino Linotype" w:eastAsia="Times New Roman" w:hAnsi="Palatino Linotype" w:cs="Times New Roman"/>
          <w:sz w:val="24"/>
          <w:szCs w:val="24"/>
          <w:lang w:val="es-ES_tradnl" w:eastAsia="es-ES"/>
        </w:rPr>
        <w:t>el Sujeto Obligado</w:t>
      </w:r>
      <w:r w:rsidRPr="005765A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00ED6" w:rsidRPr="005765AA" w:rsidRDefault="00D00ED6" w:rsidP="00D00ED6"/>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rsidR="00D00ED6" w:rsidRPr="005765AA" w:rsidRDefault="00D00ED6" w:rsidP="00D00ED6">
      <w:pPr>
        <w:pStyle w:val="Sinespaciado"/>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D00ED6" w:rsidRPr="005765AA" w:rsidRDefault="00D00ED6" w:rsidP="00D00ED6"/>
    <w:p w:rsidR="00D00ED6" w:rsidRPr="005765AA" w:rsidRDefault="00D00ED6" w:rsidP="00D00ED6">
      <w:pPr>
        <w:spacing w:after="0" w:line="240" w:lineRule="auto"/>
        <w:ind w:left="567" w:right="616"/>
        <w:jc w:val="both"/>
        <w:rPr>
          <w:rFonts w:ascii="Palatino Linotype" w:eastAsia="Times New Roman" w:hAnsi="Palatino Linotype" w:cs="Times New Roman"/>
          <w:i/>
          <w:lang w:eastAsia="es-ES"/>
        </w:rPr>
      </w:pPr>
      <w:r w:rsidRPr="005765AA">
        <w:rPr>
          <w:rFonts w:ascii="Palatino Linotype" w:eastAsia="Times New Roman" w:hAnsi="Palatino Linotype" w:cs="Times New Roman"/>
          <w:b/>
          <w:i/>
          <w:lang w:eastAsia="es-ES"/>
        </w:rPr>
        <w:t xml:space="preserve">FUNDAMENTACIÓN Y MOTIVACIÓN. </w:t>
      </w:r>
      <w:r w:rsidRPr="005765A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00ED6" w:rsidRPr="005765AA" w:rsidRDefault="00D00ED6" w:rsidP="00D00ED6">
      <w:pPr>
        <w:spacing w:after="0" w:line="240" w:lineRule="auto"/>
        <w:ind w:left="567" w:right="616"/>
        <w:jc w:val="both"/>
        <w:rPr>
          <w:rFonts w:ascii="Palatino Linotype" w:eastAsia="Times New Roman" w:hAnsi="Palatino Linotype" w:cs="Times New Roman"/>
          <w:i/>
          <w:lang w:eastAsia="es-ES"/>
        </w:rPr>
      </w:pPr>
    </w:p>
    <w:p w:rsidR="00D00ED6" w:rsidRPr="005765AA" w:rsidRDefault="00D00ED6" w:rsidP="00D00ED6">
      <w:pPr>
        <w:pStyle w:val="Sinespaciado"/>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00ED6" w:rsidRPr="005765AA" w:rsidRDefault="00D00ED6" w:rsidP="00D00ED6">
      <w:pPr>
        <w:pStyle w:val="Sinespaciado"/>
      </w:pPr>
    </w:p>
    <w:p w:rsidR="00D00ED6" w:rsidRPr="005765AA" w:rsidRDefault="00D00ED6" w:rsidP="00D00ED6">
      <w:pPr>
        <w:spacing w:after="0" w:line="240" w:lineRule="auto"/>
        <w:ind w:left="567" w:right="616"/>
        <w:jc w:val="both"/>
        <w:rPr>
          <w:rFonts w:ascii="Palatino Linotype" w:eastAsia="Times New Roman" w:hAnsi="Palatino Linotype" w:cs="Times New Roman"/>
          <w:i/>
          <w:lang w:eastAsia="es-ES"/>
        </w:rPr>
      </w:pPr>
      <w:r w:rsidRPr="005765A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5765AA">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w:t>
      </w:r>
      <w:r w:rsidRPr="005765AA">
        <w:rPr>
          <w:rFonts w:ascii="Palatino Linotype" w:eastAsia="Times New Roman" w:hAnsi="Palatino Linotype" w:cs="Times New Roman"/>
          <w:i/>
          <w:lang w:eastAsia="es-ES"/>
        </w:rPr>
        <w:lastRenderedPageBreak/>
        <w:t>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r w:rsidRPr="005765A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00ED6" w:rsidRPr="005765AA"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5765AA" w:rsidRDefault="00D00ED6" w:rsidP="00D00ED6">
      <w:pPr>
        <w:spacing w:after="0" w:line="360" w:lineRule="auto"/>
        <w:jc w:val="both"/>
        <w:rPr>
          <w:rFonts w:ascii="Palatino Linotype" w:eastAsia="Times New Roman" w:hAnsi="Palatino Linotype" w:cs="Times New Roman"/>
          <w:sz w:val="24"/>
          <w:szCs w:val="24"/>
          <w:lang w:val="es-ES" w:eastAsia="es-ES"/>
        </w:rPr>
      </w:pPr>
      <w:r w:rsidRPr="005765A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5765AA">
        <w:rPr>
          <w:rFonts w:ascii="Palatino Linotype" w:eastAsia="Times New Roman" w:hAnsi="Palatino Linotype" w:cs="Times New Roman"/>
          <w:b/>
          <w:sz w:val="24"/>
          <w:szCs w:val="24"/>
          <w:lang w:val="es-ES" w:eastAsia="es-ES"/>
        </w:rPr>
        <w:t xml:space="preserve"> </w:t>
      </w:r>
      <w:r w:rsidRPr="005765A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F614F" w:rsidRPr="005765AA" w:rsidRDefault="005F614F" w:rsidP="00D00ED6">
      <w:pPr>
        <w:spacing w:after="0" w:line="360" w:lineRule="auto"/>
        <w:jc w:val="both"/>
        <w:rPr>
          <w:rFonts w:ascii="Palatino Linotype" w:eastAsia="Times New Roman" w:hAnsi="Palatino Linotype" w:cs="Times New Roman"/>
          <w:sz w:val="24"/>
          <w:szCs w:val="24"/>
          <w:lang w:val="es-ES" w:eastAsia="es-ES"/>
        </w:rPr>
      </w:pPr>
    </w:p>
    <w:p w:rsidR="00D00ED6" w:rsidRPr="005765AA" w:rsidRDefault="00D00ED6" w:rsidP="00D00ED6">
      <w:pPr>
        <w:pStyle w:val="Prrafodelista"/>
        <w:numPr>
          <w:ilvl w:val="0"/>
          <w:numId w:val="17"/>
        </w:numPr>
        <w:autoSpaceDE w:val="0"/>
        <w:autoSpaceDN w:val="0"/>
        <w:adjustRightInd w:val="0"/>
        <w:spacing w:line="360" w:lineRule="auto"/>
        <w:jc w:val="both"/>
        <w:rPr>
          <w:rFonts w:ascii="Palatino Linotype" w:hAnsi="Palatino Linotype"/>
          <w:b/>
          <w:i/>
          <w:sz w:val="28"/>
          <w:u w:val="single"/>
        </w:rPr>
      </w:pPr>
      <w:r w:rsidRPr="005765AA">
        <w:rPr>
          <w:rFonts w:ascii="Palatino Linotype" w:hAnsi="Palatino Linotype"/>
          <w:b/>
          <w:i/>
          <w:sz w:val="28"/>
          <w:u w:val="single"/>
        </w:rPr>
        <w:t xml:space="preserve">Vista a los Órganos de Control Interno. </w:t>
      </w:r>
    </w:p>
    <w:p w:rsidR="00D00ED6" w:rsidRPr="005765AA" w:rsidRDefault="00D00ED6" w:rsidP="00D00ED6">
      <w:pPr>
        <w:spacing w:after="0" w:line="360" w:lineRule="auto"/>
        <w:contextualSpacing/>
        <w:jc w:val="both"/>
        <w:rPr>
          <w:rFonts w:ascii="Palatino Linotype" w:eastAsia="MS Mincho" w:hAnsi="Palatino Linotype" w:cs="Times New Roman"/>
          <w:sz w:val="24"/>
          <w:szCs w:val="24"/>
          <w:lang w:val="es-ES_tradnl" w:eastAsia="es-ES"/>
        </w:rPr>
      </w:pPr>
      <w:r w:rsidRPr="005765AA">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765AA">
        <w:rPr>
          <w:rFonts w:ascii="Palatino Linotype" w:eastAsia="MS Mincho" w:hAnsi="Palatino Linotype" w:cs="Times New Roman"/>
          <w:b/>
          <w:sz w:val="24"/>
          <w:szCs w:val="24"/>
          <w:lang w:val="es-ES_tradnl" w:eastAsia="es-ES"/>
        </w:rPr>
        <w:t>Sujeto Obligado</w:t>
      </w:r>
      <w:r w:rsidRPr="005765AA">
        <w:rPr>
          <w:rFonts w:ascii="Palatino Linotype" w:eastAsia="MS Mincho" w:hAnsi="Palatino Linotype" w:cs="Times New Roman"/>
          <w:sz w:val="24"/>
          <w:szCs w:val="24"/>
          <w:lang w:val="es-ES_tradnl" w:eastAsia="es-ES"/>
        </w:rPr>
        <w:t>.</w:t>
      </w:r>
    </w:p>
    <w:p w:rsidR="00D00ED6" w:rsidRPr="005765AA" w:rsidRDefault="00D00ED6" w:rsidP="00D00ED6">
      <w:pPr>
        <w:pStyle w:val="Sinespaciado"/>
      </w:pPr>
    </w:p>
    <w:p w:rsidR="00D00ED6" w:rsidRPr="005765AA" w:rsidRDefault="00D00ED6" w:rsidP="00D00ED6">
      <w:pPr>
        <w:spacing w:before="240" w:after="240" w:line="360" w:lineRule="auto"/>
        <w:contextualSpacing/>
        <w:jc w:val="both"/>
        <w:rPr>
          <w:rFonts w:ascii="Palatino Linotype" w:eastAsia="MS Mincho" w:hAnsi="Palatino Linotype"/>
          <w:sz w:val="24"/>
        </w:rPr>
      </w:pPr>
      <w:r w:rsidRPr="005765AA">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D00ED6" w:rsidRPr="005765AA" w:rsidRDefault="00D00ED6" w:rsidP="00D00ED6">
      <w:pPr>
        <w:spacing w:before="240" w:after="240" w:line="360" w:lineRule="auto"/>
        <w:contextualSpacing/>
        <w:jc w:val="both"/>
        <w:rPr>
          <w:rFonts w:ascii="Palatino Linotype" w:eastAsia="MS Mincho" w:hAnsi="Palatino Linotype"/>
          <w:sz w:val="16"/>
        </w:rPr>
      </w:pP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b/>
          <w:i/>
        </w:rPr>
        <w:t>Artículo 36.</w:t>
      </w:r>
      <w:r w:rsidRPr="005765AA">
        <w:rPr>
          <w:rFonts w:ascii="Palatino Linotype" w:eastAsia="MS Mincho" w:hAnsi="Palatino Linotype" w:cs="Times New Roman"/>
          <w:i/>
        </w:rPr>
        <w:t xml:space="preserve"> El Instituto tendrá, en el ámbito de su competencia, las siguientes atribuciones:</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i/>
        </w:rPr>
        <w:t>(…)</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i/>
        </w:rPr>
        <w:t xml:space="preserve">X. Hacer del conocimiento del órgano de control interno o equivalente de cada Sujeto Obligado las infracciones a esta Ley; </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i/>
        </w:rPr>
        <w:t>(…)</w:t>
      </w:r>
    </w:p>
    <w:p w:rsidR="00D00ED6" w:rsidRPr="005765AA" w:rsidRDefault="00D00ED6" w:rsidP="00D00ED6">
      <w:pPr>
        <w:spacing w:before="240" w:after="240" w:line="360" w:lineRule="auto"/>
        <w:contextualSpacing/>
        <w:jc w:val="both"/>
        <w:rPr>
          <w:rFonts w:ascii="Palatino Linotype" w:eastAsia="MS Mincho" w:hAnsi="Palatino Linotype"/>
          <w:sz w:val="16"/>
        </w:rPr>
      </w:pPr>
    </w:p>
    <w:p w:rsidR="00D00ED6" w:rsidRPr="005765AA" w:rsidRDefault="00D00ED6" w:rsidP="00D00ED6">
      <w:pPr>
        <w:spacing w:before="240" w:after="240" w:line="360" w:lineRule="auto"/>
        <w:contextualSpacing/>
        <w:jc w:val="both"/>
        <w:rPr>
          <w:rFonts w:ascii="Palatino Linotype" w:eastAsia="MS Mincho" w:hAnsi="Palatino Linotype" w:cs="Arial"/>
          <w:sz w:val="24"/>
        </w:rPr>
      </w:pPr>
      <w:r w:rsidRPr="005765AA">
        <w:rPr>
          <w:rFonts w:ascii="Palatino Linotype" w:eastAsia="MS Mincho" w:hAnsi="Palatino Linotype"/>
          <w:sz w:val="24"/>
        </w:rPr>
        <w:t xml:space="preserve">Asimismo, este Pleno hará del conocimiento del órgano de control de este Instituto de las infracciones en que el </w:t>
      </w:r>
      <w:r w:rsidRPr="005765AA">
        <w:rPr>
          <w:rFonts w:ascii="Palatino Linotype" w:eastAsia="MS Mincho" w:hAnsi="Palatino Linotype"/>
          <w:b/>
          <w:sz w:val="24"/>
        </w:rPr>
        <w:t>Sujeto Obligado</w:t>
      </w:r>
      <w:r w:rsidRPr="005765AA">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5765AA">
        <w:rPr>
          <w:rFonts w:ascii="Palatino Linotype" w:eastAsia="MS Mincho" w:hAnsi="Palatino Linotype" w:cs="Arial"/>
          <w:sz w:val="24"/>
        </w:rPr>
        <w:t xml:space="preserve">en la Ley </w:t>
      </w:r>
      <w:r w:rsidRPr="005765AA">
        <w:rPr>
          <w:rFonts w:ascii="Palatino Linotype" w:eastAsia="MS Mincho" w:hAnsi="Palatino Linotype" w:cs="Arial"/>
          <w:sz w:val="24"/>
        </w:rPr>
        <w:lastRenderedPageBreak/>
        <w:t>de Transparencia Acceso a la Información Pública del Estado de México y Municipios específicamente en sus artículos 190, 222 y 223 que señalan lo siguiente:</w:t>
      </w:r>
    </w:p>
    <w:p w:rsidR="005F614F" w:rsidRPr="005765AA" w:rsidRDefault="005F614F" w:rsidP="005F614F">
      <w:pPr>
        <w:pStyle w:val="Sinespaciado"/>
      </w:pP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b/>
          <w:i/>
        </w:rPr>
        <w:t>Artículo 190.</w:t>
      </w:r>
      <w:r w:rsidRPr="005765AA">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b/>
          <w:i/>
        </w:rPr>
        <w:t>Artículo 222.</w:t>
      </w:r>
      <w:r w:rsidRPr="005765AA">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i/>
        </w:rPr>
        <w:t>(…)</w:t>
      </w:r>
    </w:p>
    <w:p w:rsidR="00D00ED6" w:rsidRPr="005765AA" w:rsidRDefault="00D00ED6" w:rsidP="00D00ED6">
      <w:pPr>
        <w:spacing w:line="240" w:lineRule="auto"/>
        <w:ind w:left="567" w:right="567"/>
        <w:contextualSpacing/>
        <w:jc w:val="both"/>
        <w:rPr>
          <w:rFonts w:ascii="Palatino Linotype" w:eastAsia="MS Mincho" w:hAnsi="Palatino Linotype" w:cs="Times New Roman"/>
          <w:b/>
          <w:i/>
        </w:rPr>
      </w:pPr>
      <w:r w:rsidRPr="005765AA">
        <w:rPr>
          <w:rFonts w:ascii="Palatino Linotype" w:eastAsia="MS Mincho" w:hAnsi="Palatino Linotype" w:cs="Times New Roman"/>
          <w:b/>
          <w:i/>
        </w:rPr>
        <w:t xml:space="preserve">I. Cualquier acto u </w:t>
      </w:r>
      <w:r w:rsidRPr="005765AA">
        <w:rPr>
          <w:rFonts w:ascii="Palatino Linotype" w:eastAsia="MS Mincho" w:hAnsi="Palatino Linotype" w:cs="Times New Roman"/>
          <w:b/>
          <w:i/>
          <w:u w:val="single"/>
        </w:rPr>
        <w:t>omisión</w:t>
      </w:r>
      <w:r w:rsidRPr="005765AA">
        <w:rPr>
          <w:rFonts w:ascii="Palatino Linotype" w:eastAsia="MS Mincho" w:hAnsi="Palatino Linotype" w:cs="Times New Roman"/>
          <w:b/>
          <w:i/>
        </w:rPr>
        <w:t xml:space="preserve"> que provoque la suspensión o deficiencia en la atención de las solicitudes de información;</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b/>
          <w:i/>
          <w:u w:val="single"/>
        </w:rPr>
        <w:t>II. La falta de respuesta a las solicitudes de información en los plazos señalados en la normatividad aplicable</w:t>
      </w:r>
      <w:r w:rsidRPr="005765AA">
        <w:rPr>
          <w:rFonts w:ascii="Palatino Linotype" w:eastAsia="MS Mincho" w:hAnsi="Palatino Linotype" w:cs="Times New Roman"/>
          <w:i/>
        </w:rPr>
        <w:t>;</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i/>
        </w:rPr>
        <w:t>(…)</w:t>
      </w:r>
    </w:p>
    <w:p w:rsidR="00D00ED6" w:rsidRPr="005765AA" w:rsidRDefault="00D00ED6" w:rsidP="00D00ED6">
      <w:pPr>
        <w:spacing w:line="240" w:lineRule="auto"/>
        <w:ind w:left="567" w:right="567"/>
        <w:contextualSpacing/>
        <w:jc w:val="both"/>
        <w:rPr>
          <w:rFonts w:ascii="Palatino Linotype" w:eastAsia="MS Mincho" w:hAnsi="Palatino Linotype" w:cs="Times New Roman"/>
          <w:i/>
        </w:rPr>
      </w:pPr>
      <w:r w:rsidRPr="005765AA">
        <w:rPr>
          <w:rFonts w:ascii="Palatino Linotype" w:eastAsia="MS Mincho" w:hAnsi="Palatino Linotype" w:cs="Times New Roman"/>
          <w:b/>
          <w:i/>
        </w:rPr>
        <w:t>Artículo 223.</w:t>
      </w:r>
      <w:r w:rsidRPr="005765AA">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D00ED6" w:rsidRPr="005765AA" w:rsidRDefault="00D00ED6" w:rsidP="00D00ED6">
      <w:pPr>
        <w:spacing w:before="240" w:after="240" w:line="360" w:lineRule="auto"/>
        <w:contextualSpacing/>
        <w:jc w:val="both"/>
        <w:rPr>
          <w:rFonts w:ascii="Palatino Linotype" w:eastAsia="Calibri" w:hAnsi="Palatino Linotype" w:cs="Arial"/>
          <w:color w:val="000000"/>
          <w:sz w:val="24"/>
          <w:lang w:eastAsia="es-MX"/>
        </w:rPr>
      </w:pPr>
    </w:p>
    <w:p w:rsidR="00D00ED6" w:rsidRPr="005765AA" w:rsidRDefault="00D00ED6" w:rsidP="00D00ED6">
      <w:pPr>
        <w:spacing w:before="240" w:after="240" w:line="360" w:lineRule="auto"/>
        <w:contextualSpacing/>
        <w:jc w:val="both"/>
        <w:rPr>
          <w:rFonts w:ascii="Palatino Linotype" w:hAnsi="Palatino Linotype" w:cs="Arial"/>
          <w:color w:val="222222"/>
          <w:sz w:val="24"/>
          <w:lang w:eastAsia="es-MX"/>
        </w:rPr>
      </w:pPr>
      <w:r w:rsidRPr="005765AA">
        <w:rPr>
          <w:rFonts w:ascii="Palatino Linotype" w:eastAsia="Calibri" w:hAnsi="Palatino Linotype" w:cs="Arial"/>
          <w:color w:val="000000"/>
          <w:sz w:val="24"/>
          <w:lang w:eastAsia="es-MX"/>
        </w:rPr>
        <w:t xml:space="preserve">Por lo que es menester en este asunto, </w:t>
      </w:r>
      <w:r w:rsidRPr="005765AA">
        <w:rPr>
          <w:rFonts w:ascii="Palatino Linotype" w:hAnsi="Palatino Linotype" w:cs="Arial"/>
          <w:color w:val="222222"/>
          <w:sz w:val="24"/>
          <w:lang w:eastAsia="es-MX"/>
        </w:rPr>
        <w:t xml:space="preserve">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w:t>
      </w:r>
      <w:r w:rsidRPr="005765AA">
        <w:rPr>
          <w:rFonts w:ascii="Palatino Linotype" w:hAnsi="Palatino Linotype" w:cs="Arial"/>
          <w:color w:val="222222"/>
          <w:sz w:val="24"/>
          <w:lang w:eastAsia="es-MX"/>
        </w:rPr>
        <w:lastRenderedPageBreak/>
        <w:t>órgano de control interno de la instancia competente para que éste inicie, en su caso, el procedimiento de responsabilidad respectivo, cuyo resultado deberá de ser informado al Instituto.</w:t>
      </w:r>
    </w:p>
    <w:p w:rsidR="005F614F" w:rsidRPr="005765AA" w:rsidRDefault="005F614F" w:rsidP="00D00ED6">
      <w:pPr>
        <w:autoSpaceDE w:val="0"/>
        <w:autoSpaceDN w:val="0"/>
        <w:adjustRightInd w:val="0"/>
        <w:spacing w:after="0" w:line="360" w:lineRule="auto"/>
        <w:jc w:val="both"/>
        <w:rPr>
          <w:rFonts w:ascii="Palatino Linotype" w:hAnsi="Palatino Linotype" w:cs="Arial"/>
          <w:sz w:val="24"/>
          <w:szCs w:val="24"/>
        </w:rPr>
      </w:pPr>
    </w:p>
    <w:p w:rsidR="00D00ED6" w:rsidRPr="005765AA" w:rsidRDefault="00D00ED6" w:rsidP="00D00ED6">
      <w:pPr>
        <w:autoSpaceDE w:val="0"/>
        <w:autoSpaceDN w:val="0"/>
        <w:adjustRightInd w:val="0"/>
        <w:spacing w:after="0" w:line="360" w:lineRule="auto"/>
        <w:jc w:val="both"/>
        <w:rPr>
          <w:rFonts w:ascii="Palatino Linotype" w:hAnsi="Palatino Linotype" w:cs="Arial"/>
          <w:sz w:val="24"/>
          <w:szCs w:val="24"/>
        </w:rPr>
      </w:pPr>
      <w:r w:rsidRPr="005765AA">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5765AA">
        <w:rPr>
          <w:rFonts w:ascii="Palatino Linotype" w:hAnsi="Palatino Linotype" w:cs="Arial"/>
          <w:b/>
          <w:sz w:val="24"/>
          <w:szCs w:val="24"/>
        </w:rPr>
        <w:t>ORDENA</w:t>
      </w:r>
      <w:r w:rsidRPr="005765AA">
        <w:rPr>
          <w:rFonts w:ascii="Palatino Linotype" w:hAnsi="Palatino Linotype" w:cs="Arial"/>
          <w:sz w:val="24"/>
          <w:szCs w:val="24"/>
        </w:rPr>
        <w:t xml:space="preserve"> al </w:t>
      </w:r>
      <w:r w:rsidRPr="005765AA">
        <w:rPr>
          <w:rFonts w:ascii="Palatino Linotype" w:hAnsi="Palatino Linotype" w:cs="Arial"/>
          <w:b/>
          <w:sz w:val="24"/>
          <w:szCs w:val="24"/>
        </w:rPr>
        <w:t>Sujeto Obligado</w:t>
      </w:r>
      <w:r w:rsidRPr="005765AA">
        <w:rPr>
          <w:rFonts w:ascii="Palatino Linotype" w:hAnsi="Palatino Linotype" w:cs="Arial"/>
          <w:sz w:val="24"/>
          <w:szCs w:val="24"/>
        </w:rPr>
        <w:t>, atienda la solicitud de información que ha sido materia del presente fallo.</w:t>
      </w:r>
    </w:p>
    <w:p w:rsidR="005F614F" w:rsidRPr="005765AA" w:rsidRDefault="005F614F" w:rsidP="00D00ED6">
      <w:pPr>
        <w:autoSpaceDE w:val="0"/>
        <w:autoSpaceDN w:val="0"/>
        <w:adjustRightInd w:val="0"/>
        <w:spacing w:after="0" w:line="360" w:lineRule="auto"/>
        <w:jc w:val="both"/>
        <w:rPr>
          <w:rFonts w:ascii="Palatino Linotype" w:hAnsi="Palatino Linotype" w:cs="Arial"/>
          <w:sz w:val="24"/>
          <w:szCs w:val="24"/>
        </w:rPr>
      </w:pPr>
    </w:p>
    <w:p w:rsidR="00D00ED6" w:rsidRPr="005765AA" w:rsidRDefault="00D00ED6" w:rsidP="00D00ED6">
      <w:pPr>
        <w:autoSpaceDE w:val="0"/>
        <w:autoSpaceDN w:val="0"/>
        <w:adjustRightInd w:val="0"/>
        <w:spacing w:after="0" w:line="360" w:lineRule="auto"/>
        <w:jc w:val="both"/>
        <w:rPr>
          <w:rFonts w:ascii="Palatino Linotype" w:hAnsi="Palatino Linotype" w:cs="Arial"/>
          <w:sz w:val="24"/>
          <w:szCs w:val="24"/>
        </w:rPr>
      </w:pPr>
      <w:r w:rsidRPr="005765AA">
        <w:rPr>
          <w:rFonts w:ascii="Palatino Linotype" w:hAnsi="Palatino Linotype" w:cs="Arial"/>
          <w:sz w:val="24"/>
          <w:szCs w:val="24"/>
        </w:rPr>
        <w:t>Por lo antes expuesto y fundado es de resolverse y,</w:t>
      </w:r>
    </w:p>
    <w:p w:rsidR="00D00ED6" w:rsidRPr="005765AA" w:rsidRDefault="00D00ED6" w:rsidP="00D00ED6">
      <w:pPr>
        <w:autoSpaceDE w:val="0"/>
        <w:autoSpaceDN w:val="0"/>
        <w:adjustRightInd w:val="0"/>
        <w:spacing w:after="0" w:line="360" w:lineRule="auto"/>
        <w:jc w:val="both"/>
        <w:rPr>
          <w:rFonts w:ascii="Palatino Linotype" w:hAnsi="Palatino Linotype" w:cs="Arial"/>
          <w:sz w:val="24"/>
          <w:szCs w:val="24"/>
        </w:rPr>
      </w:pPr>
    </w:p>
    <w:p w:rsidR="00D00ED6" w:rsidRPr="005765AA" w:rsidRDefault="00D00ED6" w:rsidP="00D00ED6">
      <w:pPr>
        <w:pStyle w:val="Prrafodelista"/>
        <w:spacing w:line="360" w:lineRule="auto"/>
        <w:ind w:left="426"/>
        <w:jc w:val="center"/>
        <w:rPr>
          <w:rFonts w:ascii="Palatino Linotype" w:hAnsi="Palatino Linotype"/>
          <w:b/>
          <w:color w:val="000000"/>
          <w:sz w:val="28"/>
        </w:rPr>
      </w:pPr>
      <w:r w:rsidRPr="005765AA">
        <w:rPr>
          <w:rFonts w:ascii="Palatino Linotype" w:hAnsi="Palatino Linotype"/>
          <w:b/>
          <w:color w:val="000000"/>
          <w:sz w:val="28"/>
        </w:rPr>
        <w:t xml:space="preserve">S E    R E S U E L V E </w:t>
      </w:r>
    </w:p>
    <w:p w:rsidR="00D00ED6" w:rsidRPr="005765AA" w:rsidRDefault="00D00ED6" w:rsidP="00D00ED6">
      <w:pPr>
        <w:pStyle w:val="Sinespaciado"/>
        <w:rPr>
          <w:sz w:val="28"/>
        </w:rPr>
      </w:pPr>
    </w:p>
    <w:p w:rsidR="00D00ED6" w:rsidRPr="005765AA" w:rsidRDefault="00D00ED6" w:rsidP="00D00ED6">
      <w:pPr>
        <w:tabs>
          <w:tab w:val="left" w:pos="8647"/>
        </w:tabs>
        <w:spacing w:after="0" w:line="360" w:lineRule="auto"/>
        <w:ind w:right="51"/>
        <w:jc w:val="both"/>
        <w:rPr>
          <w:rFonts w:ascii="Palatino Linotype" w:hAnsi="Palatino Linotype" w:cs="Arial"/>
          <w:sz w:val="24"/>
          <w:szCs w:val="24"/>
        </w:rPr>
      </w:pPr>
      <w:r w:rsidRPr="005765AA">
        <w:rPr>
          <w:rFonts w:ascii="Palatino Linotype" w:hAnsi="Palatino Linotype" w:cs="Arial"/>
          <w:b/>
          <w:sz w:val="28"/>
          <w:szCs w:val="24"/>
        </w:rPr>
        <w:t>PRIMERO.</w:t>
      </w:r>
      <w:r w:rsidRPr="005765AA">
        <w:rPr>
          <w:rFonts w:ascii="Palatino Linotype" w:hAnsi="Palatino Linotype" w:cs="Arial"/>
          <w:sz w:val="24"/>
          <w:szCs w:val="24"/>
        </w:rPr>
        <w:t xml:space="preserve"> Resultan fundadas las razones o motivos de inconformidad hechos valer por </w:t>
      </w:r>
      <w:r w:rsidRPr="005765AA">
        <w:rPr>
          <w:rFonts w:ascii="Palatino Linotype" w:hAnsi="Palatino Linotype" w:cs="Arial"/>
          <w:b/>
          <w:sz w:val="24"/>
          <w:szCs w:val="24"/>
        </w:rPr>
        <w:t>La Recurrente,</w:t>
      </w:r>
      <w:r w:rsidRPr="005765AA">
        <w:rPr>
          <w:rFonts w:ascii="Palatino Linotype" w:hAnsi="Palatino Linotype" w:cs="Arial"/>
          <w:sz w:val="24"/>
          <w:szCs w:val="24"/>
        </w:rPr>
        <w:t xml:space="preserve"> en términos del Considerando </w:t>
      </w:r>
      <w:r w:rsidR="005F614F" w:rsidRPr="005765AA">
        <w:rPr>
          <w:rFonts w:ascii="Palatino Linotype" w:hAnsi="Palatino Linotype" w:cs="Arial"/>
          <w:b/>
          <w:sz w:val="24"/>
          <w:szCs w:val="24"/>
        </w:rPr>
        <w:t>QUIN</w:t>
      </w:r>
      <w:r w:rsidRPr="005765AA">
        <w:rPr>
          <w:rFonts w:ascii="Palatino Linotype" w:hAnsi="Palatino Linotype" w:cs="Arial"/>
          <w:b/>
          <w:sz w:val="24"/>
          <w:szCs w:val="24"/>
        </w:rPr>
        <w:t>TO</w:t>
      </w:r>
      <w:r w:rsidRPr="005765AA">
        <w:rPr>
          <w:rFonts w:ascii="Palatino Linotype" w:hAnsi="Palatino Linotype" w:cs="Arial"/>
          <w:sz w:val="24"/>
          <w:szCs w:val="24"/>
        </w:rPr>
        <w:t>, de la presente resolución.</w:t>
      </w:r>
    </w:p>
    <w:p w:rsidR="00D00ED6" w:rsidRPr="005765AA" w:rsidRDefault="00D00ED6" w:rsidP="00D00ED6">
      <w:pPr>
        <w:tabs>
          <w:tab w:val="left" w:pos="8647"/>
        </w:tabs>
        <w:spacing w:after="0" w:line="360" w:lineRule="auto"/>
        <w:ind w:right="51"/>
        <w:jc w:val="both"/>
        <w:rPr>
          <w:rFonts w:ascii="Palatino Linotype" w:hAnsi="Palatino Linotype" w:cs="Arial"/>
          <w:sz w:val="24"/>
          <w:szCs w:val="24"/>
        </w:rPr>
      </w:pPr>
    </w:p>
    <w:p w:rsidR="00D00ED6" w:rsidRPr="005765AA" w:rsidRDefault="00D00ED6" w:rsidP="00D00ED6">
      <w:pPr>
        <w:autoSpaceDE w:val="0"/>
        <w:autoSpaceDN w:val="0"/>
        <w:adjustRightInd w:val="0"/>
        <w:spacing w:after="0" w:line="360" w:lineRule="auto"/>
        <w:ind w:right="49"/>
        <w:jc w:val="both"/>
        <w:rPr>
          <w:rFonts w:ascii="Palatino Linotype" w:hAnsi="Palatino Linotype" w:cs="Arial"/>
          <w:sz w:val="24"/>
          <w:szCs w:val="24"/>
        </w:rPr>
      </w:pPr>
      <w:r w:rsidRPr="005765AA">
        <w:rPr>
          <w:rFonts w:ascii="Palatino Linotype" w:hAnsi="Palatino Linotype" w:cs="Arial"/>
          <w:b/>
          <w:sz w:val="28"/>
          <w:szCs w:val="24"/>
        </w:rPr>
        <w:t>SEGUNDO.</w:t>
      </w:r>
      <w:r w:rsidRPr="005765AA">
        <w:rPr>
          <w:rFonts w:ascii="Palatino Linotype" w:hAnsi="Palatino Linotype" w:cs="Arial"/>
          <w:sz w:val="24"/>
          <w:szCs w:val="24"/>
        </w:rPr>
        <w:t xml:space="preserve"> Se </w:t>
      </w:r>
      <w:r w:rsidRPr="005765AA">
        <w:rPr>
          <w:rFonts w:ascii="Palatino Linotype" w:hAnsi="Palatino Linotype" w:cs="Arial"/>
          <w:b/>
          <w:sz w:val="24"/>
          <w:szCs w:val="24"/>
        </w:rPr>
        <w:t>ORDENA</w:t>
      </w:r>
      <w:r w:rsidRPr="005765AA">
        <w:rPr>
          <w:rFonts w:ascii="Palatino Linotype" w:hAnsi="Palatino Linotype" w:cs="Arial"/>
          <w:sz w:val="24"/>
          <w:szCs w:val="24"/>
        </w:rPr>
        <w:t xml:space="preserve"> al </w:t>
      </w:r>
      <w:r w:rsidRPr="005765AA">
        <w:rPr>
          <w:rFonts w:ascii="Palatino Linotype" w:hAnsi="Palatino Linotype" w:cs="Arial"/>
          <w:b/>
          <w:sz w:val="24"/>
          <w:szCs w:val="24"/>
        </w:rPr>
        <w:t>Sujeto Obligado</w:t>
      </w:r>
      <w:r w:rsidRPr="005765AA">
        <w:rPr>
          <w:rFonts w:ascii="Palatino Linotype" w:hAnsi="Palatino Linotype" w:cs="Arial"/>
          <w:sz w:val="24"/>
          <w:szCs w:val="24"/>
        </w:rPr>
        <w:t xml:space="preserve">, atienda la solicitud de información número </w:t>
      </w:r>
      <w:r w:rsidR="005F614F" w:rsidRPr="005765AA">
        <w:rPr>
          <w:rFonts w:ascii="Palatino Linotype" w:hAnsi="Palatino Linotype" w:cs="Arial"/>
          <w:b/>
          <w:sz w:val="24"/>
          <w:szCs w:val="24"/>
        </w:rPr>
        <w:t>00030/OASCHICOLO/IP/2019</w:t>
      </w:r>
      <w:r w:rsidRPr="005765AA">
        <w:rPr>
          <w:rFonts w:ascii="Palatino Linotype" w:hAnsi="Palatino Linotype" w:cs="Arial"/>
          <w:sz w:val="24"/>
          <w:szCs w:val="24"/>
        </w:rPr>
        <w:t>,</w:t>
      </w:r>
      <w:r w:rsidRPr="005765AA">
        <w:rPr>
          <w:rFonts w:ascii="Palatino Linotype" w:hAnsi="Palatino Linotype" w:cs="Arial"/>
          <w:b/>
          <w:sz w:val="24"/>
          <w:szCs w:val="24"/>
        </w:rPr>
        <w:t xml:space="preserve"> </w:t>
      </w:r>
      <w:r w:rsidRPr="005765AA">
        <w:rPr>
          <w:rFonts w:ascii="Palatino Linotype" w:hAnsi="Palatino Linotype" w:cs="Arial"/>
          <w:sz w:val="24"/>
          <w:szCs w:val="24"/>
        </w:rPr>
        <w:t xml:space="preserve">en términos del Considerando </w:t>
      </w:r>
      <w:r w:rsidR="005F614F" w:rsidRPr="005765AA">
        <w:rPr>
          <w:rFonts w:ascii="Palatino Linotype" w:hAnsi="Palatino Linotype" w:cs="Arial"/>
          <w:b/>
          <w:sz w:val="24"/>
          <w:szCs w:val="24"/>
        </w:rPr>
        <w:t>QUIN</w:t>
      </w:r>
      <w:r w:rsidRPr="005765AA">
        <w:rPr>
          <w:rFonts w:ascii="Palatino Linotype" w:hAnsi="Palatino Linotype" w:cs="Arial"/>
          <w:b/>
          <w:sz w:val="24"/>
          <w:szCs w:val="24"/>
        </w:rPr>
        <w:t>TO</w:t>
      </w:r>
      <w:r w:rsidRPr="005765AA">
        <w:rPr>
          <w:rFonts w:ascii="Palatino Linotype" w:hAnsi="Palatino Linotype" w:cs="Arial"/>
          <w:sz w:val="24"/>
          <w:szCs w:val="24"/>
        </w:rPr>
        <w:t xml:space="preserve"> de la presente resolución y haga entrega a </w:t>
      </w:r>
      <w:r w:rsidRPr="005765AA">
        <w:rPr>
          <w:rFonts w:ascii="Palatino Linotype" w:hAnsi="Palatino Linotype" w:cs="Arial"/>
          <w:b/>
          <w:sz w:val="24"/>
          <w:szCs w:val="24"/>
        </w:rPr>
        <w:t>La Recurrente</w:t>
      </w:r>
      <w:r w:rsidRPr="005765AA">
        <w:rPr>
          <w:rFonts w:ascii="Palatino Linotype" w:hAnsi="Palatino Linotype" w:cs="Arial"/>
          <w:sz w:val="24"/>
          <w:szCs w:val="24"/>
        </w:rPr>
        <w:t xml:space="preserve"> a través del </w:t>
      </w:r>
      <w:r w:rsidRPr="005765AA">
        <w:rPr>
          <w:rFonts w:ascii="Palatino Linotype" w:hAnsi="Palatino Linotype" w:cs="Arial"/>
          <w:b/>
          <w:sz w:val="24"/>
          <w:szCs w:val="24"/>
        </w:rPr>
        <w:t>SAIMEX</w:t>
      </w:r>
      <w:r w:rsidRPr="005765AA">
        <w:rPr>
          <w:rFonts w:ascii="Palatino Linotype" w:hAnsi="Palatino Linotype" w:cs="Arial"/>
          <w:sz w:val="24"/>
          <w:szCs w:val="24"/>
        </w:rPr>
        <w:t>, lo siguiente:</w:t>
      </w:r>
    </w:p>
    <w:p w:rsidR="00D00ED6" w:rsidRPr="005765AA" w:rsidRDefault="00D00ED6" w:rsidP="00D00ED6">
      <w:pPr>
        <w:autoSpaceDE w:val="0"/>
        <w:autoSpaceDN w:val="0"/>
        <w:adjustRightInd w:val="0"/>
        <w:spacing w:after="0" w:line="360" w:lineRule="auto"/>
        <w:ind w:right="49"/>
        <w:jc w:val="both"/>
        <w:rPr>
          <w:rFonts w:ascii="Palatino Linotype" w:hAnsi="Palatino Linotype" w:cs="Arial"/>
          <w:sz w:val="24"/>
          <w:szCs w:val="24"/>
        </w:rPr>
      </w:pPr>
    </w:p>
    <w:p w:rsidR="003D77FB" w:rsidRPr="005765AA" w:rsidRDefault="00A34C80" w:rsidP="003D77FB">
      <w:pPr>
        <w:pStyle w:val="Prrafodelista"/>
        <w:numPr>
          <w:ilvl w:val="0"/>
          <w:numId w:val="7"/>
        </w:numPr>
        <w:tabs>
          <w:tab w:val="left" w:pos="8647"/>
        </w:tabs>
        <w:spacing w:line="360" w:lineRule="auto"/>
        <w:ind w:right="567"/>
        <w:jc w:val="both"/>
        <w:rPr>
          <w:rFonts w:ascii="Palatino Linotype" w:hAnsi="Palatino Linotype" w:cs="Arial"/>
        </w:rPr>
      </w:pPr>
      <w:r w:rsidRPr="005765AA">
        <w:rPr>
          <w:rFonts w:ascii="Palatino Linotype" w:hAnsi="Palatino Linotype" w:cs="Arial"/>
        </w:rPr>
        <w:lastRenderedPageBreak/>
        <w:t>De ser procedente la versión pública de</w:t>
      </w:r>
      <w:r w:rsidR="003D77FB" w:rsidRPr="005765AA">
        <w:rPr>
          <w:rFonts w:ascii="Palatino Linotype" w:hAnsi="Palatino Linotype" w:cs="Arial"/>
        </w:rPr>
        <w:t>l Currículum Vitae, Ficha Curricular o documento análogo</w:t>
      </w:r>
      <w:r w:rsidRPr="005765AA">
        <w:rPr>
          <w:rFonts w:ascii="Palatino Linotype" w:hAnsi="Palatino Linotype" w:cs="Arial"/>
        </w:rPr>
        <w:t>,</w:t>
      </w:r>
      <w:r w:rsidR="003D77FB" w:rsidRPr="005765AA">
        <w:rPr>
          <w:rFonts w:ascii="Palatino Linotype" w:hAnsi="Palatino Linotype" w:cs="Arial"/>
        </w:rPr>
        <w:t xml:space="preserve"> </w:t>
      </w:r>
      <w:r w:rsidR="003D77FB" w:rsidRPr="005765AA">
        <w:rPr>
          <w:rFonts w:ascii="Palatino Linotype" w:hAnsi="Palatino Linotype" w:cs="Arial"/>
          <w:lang w:val="es-ES_tradnl"/>
        </w:rPr>
        <w:t xml:space="preserve">de los servidores públicos que ostentan los cargos descritos en la solicitud de información número </w:t>
      </w:r>
      <w:r w:rsidR="003D77FB" w:rsidRPr="005765AA">
        <w:rPr>
          <w:rFonts w:ascii="Palatino Linotype" w:hAnsi="Palatino Linotype" w:cs="Arial"/>
          <w:b/>
          <w:lang w:val="es-ES_tradnl"/>
        </w:rPr>
        <w:t>00030/OASCHICOLO/IP/2019</w:t>
      </w:r>
      <w:r w:rsidR="003D77FB" w:rsidRPr="005765AA">
        <w:rPr>
          <w:rFonts w:ascii="Palatino Linotype" w:hAnsi="Palatino Linotype" w:cs="Arial"/>
          <w:lang w:val="es-ES_tradnl"/>
        </w:rPr>
        <w:t>, adscritos al Organismo Descentralizado de Ag</w:t>
      </w:r>
      <w:r w:rsidR="00625974" w:rsidRPr="005765AA">
        <w:rPr>
          <w:rFonts w:ascii="Palatino Linotype" w:hAnsi="Palatino Linotype" w:cs="Arial"/>
          <w:lang w:val="es-ES_tradnl"/>
        </w:rPr>
        <w:t xml:space="preserve">ua y Saneamiento de Chicoloapan. </w:t>
      </w:r>
    </w:p>
    <w:p w:rsidR="00A34C80" w:rsidRPr="005765AA" w:rsidRDefault="00A34C80" w:rsidP="00A34C80">
      <w:pPr>
        <w:pStyle w:val="Prrafodelista"/>
        <w:tabs>
          <w:tab w:val="left" w:pos="8647"/>
        </w:tabs>
        <w:spacing w:line="360" w:lineRule="auto"/>
        <w:ind w:left="720" w:right="567"/>
        <w:jc w:val="both"/>
        <w:rPr>
          <w:rFonts w:ascii="Palatino Linotype" w:hAnsi="Palatino Linotype" w:cs="Arial"/>
        </w:rPr>
      </w:pPr>
    </w:p>
    <w:p w:rsidR="00A34C80" w:rsidRPr="005765AA" w:rsidRDefault="00A34C80" w:rsidP="00A34C80">
      <w:pPr>
        <w:pStyle w:val="Prrafodelista"/>
        <w:numPr>
          <w:ilvl w:val="0"/>
          <w:numId w:val="7"/>
        </w:numPr>
        <w:tabs>
          <w:tab w:val="left" w:pos="8647"/>
        </w:tabs>
        <w:spacing w:line="360" w:lineRule="auto"/>
        <w:ind w:right="567"/>
        <w:jc w:val="both"/>
        <w:rPr>
          <w:rFonts w:ascii="Palatino Linotype" w:hAnsi="Palatino Linotype" w:cs="Arial"/>
        </w:rPr>
      </w:pPr>
      <w:r w:rsidRPr="005765AA">
        <w:rPr>
          <w:rFonts w:ascii="Palatino Linotype" w:hAnsi="Palatino Linotype" w:cs="Arial"/>
          <w:lang w:val="es-ES_tradnl"/>
        </w:rPr>
        <w:t xml:space="preserve">La versión pública de los documentos probatorios </w:t>
      </w:r>
      <w:r w:rsidRPr="005765AA">
        <w:rPr>
          <w:rFonts w:ascii="Palatino Linotype" w:hAnsi="Palatino Linotype" w:cs="Arial"/>
          <w:i/>
          <w:lang w:val="es-ES_tradnl"/>
        </w:rPr>
        <w:t>(expedientes laborales)</w:t>
      </w:r>
      <w:r w:rsidRPr="005765AA">
        <w:rPr>
          <w:rFonts w:ascii="Palatino Linotype" w:hAnsi="Palatino Linotype" w:cs="Arial"/>
          <w:lang w:val="es-ES_tradnl"/>
        </w:rPr>
        <w:t xml:space="preserve">, de los servidores públicos que ostentan los cargos descritos en la solicitud de información número </w:t>
      </w:r>
      <w:r w:rsidRPr="005765AA">
        <w:rPr>
          <w:rFonts w:ascii="Palatino Linotype" w:hAnsi="Palatino Linotype" w:cs="Arial"/>
          <w:b/>
          <w:lang w:val="es-ES_tradnl"/>
        </w:rPr>
        <w:t>00030/OASCHICOLO/IP/2019</w:t>
      </w:r>
      <w:r w:rsidRPr="005765AA">
        <w:rPr>
          <w:rFonts w:ascii="Palatino Linotype" w:hAnsi="Palatino Linotype" w:cs="Arial"/>
          <w:lang w:val="es-ES_tradnl"/>
        </w:rPr>
        <w:t xml:space="preserve">, adscritos al Organismo Descentralizado de Agua y Saneamiento de Chicoloapan. </w:t>
      </w:r>
    </w:p>
    <w:p w:rsidR="003D77FB" w:rsidRPr="005765AA" w:rsidRDefault="003D77FB" w:rsidP="003D77FB">
      <w:pPr>
        <w:pStyle w:val="Prrafodelista"/>
        <w:tabs>
          <w:tab w:val="left" w:pos="8647"/>
        </w:tabs>
        <w:spacing w:line="360" w:lineRule="auto"/>
        <w:ind w:left="720" w:right="567"/>
        <w:jc w:val="both"/>
        <w:rPr>
          <w:rFonts w:ascii="Palatino Linotype" w:hAnsi="Palatino Linotype" w:cs="Arial"/>
        </w:rPr>
      </w:pPr>
    </w:p>
    <w:p w:rsidR="00D00ED6" w:rsidRPr="005765AA" w:rsidRDefault="00C36911" w:rsidP="00A34C80">
      <w:pPr>
        <w:pStyle w:val="Prrafodelista"/>
        <w:numPr>
          <w:ilvl w:val="0"/>
          <w:numId w:val="7"/>
        </w:numPr>
        <w:tabs>
          <w:tab w:val="left" w:pos="8647"/>
        </w:tabs>
        <w:spacing w:line="360" w:lineRule="auto"/>
        <w:ind w:right="567"/>
        <w:jc w:val="both"/>
        <w:rPr>
          <w:rFonts w:ascii="Palatino Linotype" w:hAnsi="Palatino Linotype" w:cs="Arial"/>
        </w:rPr>
      </w:pPr>
      <w:r w:rsidRPr="005765AA">
        <w:rPr>
          <w:rFonts w:ascii="Palatino Linotype" w:hAnsi="Palatino Linotype" w:cs="Arial"/>
          <w:lang w:val="es-ES_tradnl"/>
        </w:rPr>
        <w:t>Los Comprobantes Fiscales Digitales por Internet (CFDI)</w:t>
      </w:r>
      <w:r w:rsidR="00A34C80" w:rsidRPr="005765AA">
        <w:rPr>
          <w:rFonts w:ascii="Palatino Linotype" w:hAnsi="Palatino Linotype" w:cs="Arial"/>
          <w:lang w:val="es-ES_tradnl"/>
        </w:rPr>
        <w:t>,</w:t>
      </w:r>
      <w:r w:rsidR="003D77FB" w:rsidRPr="005765AA">
        <w:rPr>
          <w:rFonts w:ascii="Palatino Linotype" w:hAnsi="Palatino Linotype" w:cs="Arial"/>
          <w:lang w:val="es-ES_tradnl"/>
        </w:rPr>
        <w:t xml:space="preserve"> de los servidores públicos que ostentan los cargos descritos en la solicitud de información número </w:t>
      </w:r>
      <w:r w:rsidR="003D77FB" w:rsidRPr="005765AA">
        <w:rPr>
          <w:rFonts w:ascii="Palatino Linotype" w:hAnsi="Palatino Linotype" w:cs="Arial"/>
          <w:b/>
          <w:lang w:val="es-ES_tradnl"/>
        </w:rPr>
        <w:t>00030/OASCHICOLO/IP/2019</w:t>
      </w:r>
      <w:r w:rsidR="003D77FB" w:rsidRPr="005765AA">
        <w:rPr>
          <w:rFonts w:ascii="Palatino Linotype" w:hAnsi="Palatino Linotype" w:cs="Arial"/>
          <w:lang w:val="es-ES_tradnl"/>
        </w:rPr>
        <w:t xml:space="preserve">, </w:t>
      </w:r>
      <w:r w:rsidR="00D00ED6" w:rsidRPr="005765AA">
        <w:rPr>
          <w:rFonts w:ascii="Palatino Linotype" w:hAnsi="Palatino Linotype" w:cs="Arial"/>
          <w:lang w:val="es-ES_tradnl"/>
        </w:rPr>
        <w:t>adscrito</w:t>
      </w:r>
      <w:r w:rsidR="003D77FB" w:rsidRPr="005765AA">
        <w:rPr>
          <w:rFonts w:ascii="Palatino Linotype" w:hAnsi="Palatino Linotype" w:cs="Arial"/>
          <w:lang w:val="es-ES_tradnl"/>
        </w:rPr>
        <w:t>s</w:t>
      </w:r>
      <w:r w:rsidR="00D00ED6" w:rsidRPr="005765AA">
        <w:rPr>
          <w:rFonts w:ascii="Palatino Linotype" w:hAnsi="Palatino Linotype" w:cs="Arial"/>
          <w:lang w:val="es-ES_tradnl"/>
        </w:rPr>
        <w:t xml:space="preserve"> al Organismo Descentralizado de Agua y Saneamiento de Chicoloapan, correspondientes a la </w:t>
      </w:r>
      <w:r w:rsidR="003D77FB" w:rsidRPr="005765AA">
        <w:rPr>
          <w:rFonts w:ascii="Palatino Linotype" w:hAnsi="Palatino Linotype" w:cs="Arial"/>
          <w:lang w:val="es-ES_tradnl"/>
        </w:rPr>
        <w:t>segunda</w:t>
      </w:r>
      <w:r w:rsidR="00D00ED6" w:rsidRPr="005765AA">
        <w:rPr>
          <w:rFonts w:ascii="Palatino Linotype" w:hAnsi="Palatino Linotype" w:cs="Arial"/>
          <w:lang w:val="es-ES_tradnl"/>
        </w:rPr>
        <w:t xml:space="preserve"> quincena del mes de </w:t>
      </w:r>
      <w:r w:rsidR="003D77FB" w:rsidRPr="005765AA">
        <w:rPr>
          <w:rFonts w:ascii="Palatino Linotype" w:hAnsi="Palatino Linotype" w:cs="Arial"/>
          <w:lang w:val="es-ES_tradnl"/>
        </w:rPr>
        <w:t>septiembre y la primera y segunda quincena del mes de octubre</w:t>
      </w:r>
      <w:r w:rsidR="00D00ED6" w:rsidRPr="005765AA">
        <w:rPr>
          <w:rFonts w:ascii="Palatino Linotype" w:hAnsi="Palatino Linotype" w:cs="Arial"/>
          <w:lang w:val="es-ES_tradnl"/>
        </w:rPr>
        <w:t xml:space="preserve"> de dos mil diecinueve</w:t>
      </w:r>
      <w:r w:rsidR="00D00ED6" w:rsidRPr="005765AA">
        <w:rPr>
          <w:rFonts w:ascii="Palatino Linotype" w:hAnsi="Palatino Linotype" w:cs="Arial"/>
        </w:rPr>
        <w:t>.</w:t>
      </w:r>
    </w:p>
    <w:p w:rsidR="009212AF" w:rsidRPr="005765AA" w:rsidRDefault="009212AF" w:rsidP="009212AF">
      <w:pPr>
        <w:pStyle w:val="Sinespaciado"/>
      </w:pPr>
    </w:p>
    <w:p w:rsidR="00D00ED6" w:rsidRPr="005765AA" w:rsidRDefault="00D00ED6" w:rsidP="00D00ED6">
      <w:pPr>
        <w:pStyle w:val="Prrafodelista"/>
        <w:ind w:left="709" w:right="708"/>
        <w:jc w:val="both"/>
        <w:rPr>
          <w:rFonts w:ascii="Palatino Linotype" w:eastAsia="Calibri" w:hAnsi="Palatino Linotype" w:cs="Arial"/>
          <w:sz w:val="22"/>
          <w:lang w:val="es-ES_tradnl"/>
        </w:rPr>
      </w:pPr>
      <w:r w:rsidRPr="005765AA">
        <w:rPr>
          <w:rFonts w:ascii="Palatino Linotype" w:hAnsi="Palatino Linotype" w:cs="Arial"/>
          <w:bCs/>
          <w:i/>
          <w:sz w:val="22"/>
          <w:shd w:val="clear" w:color="auto" w:fill="FFFFFF"/>
        </w:rPr>
        <w:t>Para lo cual, de ser el caso se deberá emitir el Acuerdo del Comité de Transparencia</w:t>
      </w:r>
      <w:r w:rsidRPr="005765AA">
        <w:rPr>
          <w:rFonts w:ascii="Palatino Linotype" w:eastAsia="Calibri" w:hAnsi="Palatino Linotype" w:cs="Arial"/>
          <w:i/>
          <w:sz w:val="22"/>
          <w:lang w:val="es-ES_tradnl"/>
        </w:rPr>
        <w:t xml:space="preserve">, en el que funde y motive las razones sobre los datos que se supriman o eliminen dentro del soporte documental respectivo objeto de la versión pública que se formule y se ponga a disposición de la </w:t>
      </w:r>
      <w:r w:rsidRPr="005765AA">
        <w:rPr>
          <w:rFonts w:ascii="Palatino Linotype" w:eastAsia="Calibri" w:hAnsi="Palatino Linotype" w:cs="Arial"/>
          <w:b/>
          <w:i/>
          <w:sz w:val="22"/>
          <w:lang w:val="es-ES_tradnl"/>
        </w:rPr>
        <w:t>Recurrente</w:t>
      </w:r>
      <w:r w:rsidRPr="005765AA">
        <w:rPr>
          <w:rFonts w:ascii="Palatino Linotype" w:eastAsia="Calibri" w:hAnsi="Palatino Linotype" w:cs="Arial"/>
          <w:sz w:val="22"/>
          <w:lang w:val="es-ES_tradnl"/>
        </w:rPr>
        <w:t>.</w:t>
      </w:r>
    </w:p>
    <w:p w:rsidR="00C36911" w:rsidRPr="005765AA" w:rsidRDefault="00C36911" w:rsidP="00D00ED6">
      <w:pPr>
        <w:tabs>
          <w:tab w:val="left" w:pos="8647"/>
        </w:tabs>
        <w:spacing w:line="360" w:lineRule="auto"/>
        <w:ind w:right="51"/>
        <w:jc w:val="both"/>
        <w:rPr>
          <w:rFonts w:ascii="Palatino Linotype" w:hAnsi="Palatino Linotype" w:cs="Arial"/>
        </w:rPr>
      </w:pPr>
    </w:p>
    <w:p w:rsidR="00D00ED6" w:rsidRPr="005765AA" w:rsidRDefault="00D00ED6" w:rsidP="00D00ED6">
      <w:pPr>
        <w:tabs>
          <w:tab w:val="left" w:pos="8647"/>
        </w:tabs>
        <w:spacing w:after="0" w:line="360" w:lineRule="auto"/>
        <w:ind w:right="51"/>
        <w:jc w:val="both"/>
        <w:rPr>
          <w:rFonts w:ascii="Palatino Linotype" w:hAnsi="Palatino Linotype" w:cs="Arial"/>
          <w:sz w:val="24"/>
          <w:szCs w:val="24"/>
        </w:rPr>
      </w:pPr>
      <w:r w:rsidRPr="005765AA">
        <w:rPr>
          <w:rFonts w:ascii="Palatino Linotype" w:hAnsi="Palatino Linotype" w:cs="Arial"/>
          <w:b/>
          <w:sz w:val="28"/>
          <w:szCs w:val="24"/>
        </w:rPr>
        <w:lastRenderedPageBreak/>
        <w:t>TERCERO</w:t>
      </w:r>
      <w:r w:rsidRPr="005765AA">
        <w:rPr>
          <w:rFonts w:ascii="Palatino Linotype" w:hAnsi="Palatino Linotype" w:cs="Arial"/>
          <w:b/>
          <w:sz w:val="24"/>
          <w:szCs w:val="24"/>
        </w:rPr>
        <w:t>.</w:t>
      </w:r>
      <w:r w:rsidRPr="005765AA">
        <w:rPr>
          <w:rFonts w:ascii="Palatino Linotype" w:hAnsi="Palatino Linotype" w:cs="Arial"/>
          <w:sz w:val="24"/>
          <w:szCs w:val="24"/>
        </w:rPr>
        <w:t xml:space="preserve"> </w:t>
      </w:r>
      <w:r w:rsidRPr="005765AA">
        <w:rPr>
          <w:rFonts w:ascii="Palatino Linotype" w:hAnsi="Palatino Linotype" w:cs="Arial"/>
          <w:b/>
          <w:sz w:val="24"/>
          <w:szCs w:val="24"/>
        </w:rPr>
        <w:t>NOTIFÍQUESE</w:t>
      </w:r>
      <w:r w:rsidRPr="005765AA">
        <w:rPr>
          <w:rFonts w:ascii="Palatino Linotype" w:hAnsi="Palatino Linotype" w:cs="Arial"/>
          <w:b/>
          <w:i/>
          <w:sz w:val="24"/>
          <w:szCs w:val="24"/>
        </w:rPr>
        <w:t xml:space="preserve"> </w:t>
      </w:r>
      <w:r w:rsidRPr="005765AA">
        <w:rPr>
          <w:rFonts w:ascii="Palatino Linotype" w:hAnsi="Palatino Linotype" w:cs="Arial"/>
          <w:sz w:val="24"/>
          <w:szCs w:val="24"/>
        </w:rPr>
        <w:t>la presente resolución al Titular de la Unidad de Transparencia del</w:t>
      </w:r>
      <w:r w:rsidRPr="005765AA">
        <w:rPr>
          <w:rFonts w:ascii="Palatino Linotype" w:hAnsi="Palatino Linotype" w:cs="Arial"/>
          <w:b/>
          <w:sz w:val="24"/>
          <w:szCs w:val="24"/>
        </w:rPr>
        <w:t xml:space="preserve"> Sujeto Obligado</w:t>
      </w:r>
      <w:r w:rsidRPr="005765A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D00ED6" w:rsidRPr="005765AA" w:rsidRDefault="00D00ED6" w:rsidP="00D00ED6">
      <w:pPr>
        <w:tabs>
          <w:tab w:val="left" w:pos="8647"/>
        </w:tabs>
        <w:spacing w:after="0" w:line="360" w:lineRule="auto"/>
        <w:ind w:right="51"/>
        <w:jc w:val="both"/>
        <w:rPr>
          <w:rFonts w:ascii="Palatino Linotype" w:hAnsi="Palatino Linotype" w:cs="Arial"/>
          <w:sz w:val="24"/>
          <w:szCs w:val="24"/>
        </w:rPr>
      </w:pPr>
    </w:p>
    <w:p w:rsidR="00D00ED6" w:rsidRPr="005765AA" w:rsidRDefault="00D00ED6" w:rsidP="00D00ED6">
      <w:pPr>
        <w:pStyle w:val="Prrafodelista"/>
        <w:autoSpaceDE w:val="0"/>
        <w:autoSpaceDN w:val="0"/>
        <w:adjustRightInd w:val="0"/>
        <w:spacing w:line="360" w:lineRule="auto"/>
        <w:ind w:left="0"/>
        <w:jc w:val="both"/>
        <w:rPr>
          <w:rFonts w:ascii="Palatino Linotype" w:hAnsi="Palatino Linotype" w:cs="Arial"/>
        </w:rPr>
      </w:pPr>
      <w:r w:rsidRPr="005765AA">
        <w:rPr>
          <w:rFonts w:ascii="Palatino Linotype" w:hAnsi="Palatino Linotype" w:cs="Arial"/>
          <w:b/>
          <w:sz w:val="28"/>
        </w:rPr>
        <w:t>CUARTO</w:t>
      </w:r>
      <w:r w:rsidRPr="005765AA">
        <w:rPr>
          <w:rFonts w:ascii="Palatino Linotype" w:hAnsi="Palatino Linotype" w:cs="Arial"/>
          <w:b/>
        </w:rPr>
        <w:t>. NOTIFÍQUESE</w:t>
      </w:r>
      <w:r w:rsidRPr="005765AA">
        <w:rPr>
          <w:rFonts w:ascii="Palatino Linotype" w:hAnsi="Palatino Linotype" w:cs="Arial"/>
        </w:rPr>
        <w:t xml:space="preserve"> a </w:t>
      </w:r>
      <w:r w:rsidRPr="005765AA">
        <w:rPr>
          <w:rFonts w:ascii="Palatino Linotype" w:hAnsi="Palatino Linotype" w:cs="Arial"/>
          <w:b/>
        </w:rPr>
        <w:t>La Recurrente</w:t>
      </w:r>
      <w:r w:rsidRPr="005765AA">
        <w:rPr>
          <w:rFonts w:ascii="Palatino Linotype" w:hAnsi="Palatino Linotype" w:cs="Arial"/>
        </w:rPr>
        <w:t xml:space="preserve"> la presente resolución y hágase de su conocimiento que en caso de considerar que le causa algún perjuicio, podrá interponer el juicio de amparo, en los términos de las leyes aplicables de acuerdo a lo estipulado en el artículo 196 de la Ley de Transparencia y Acceso a la Información Pública del Estado de México y Municipios.</w:t>
      </w:r>
    </w:p>
    <w:p w:rsidR="00D00ED6" w:rsidRPr="005765AA"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5765AA" w:rsidRDefault="00D00ED6" w:rsidP="00D00ED6">
      <w:pPr>
        <w:spacing w:line="360" w:lineRule="auto"/>
        <w:jc w:val="both"/>
        <w:rPr>
          <w:rFonts w:ascii="Palatino Linotype" w:eastAsia="MS Mincho" w:hAnsi="Palatino Linotype" w:cs="Times New Roman"/>
          <w:sz w:val="24"/>
        </w:rPr>
      </w:pPr>
      <w:r w:rsidRPr="005765AA">
        <w:rPr>
          <w:rFonts w:ascii="Palatino Linotype" w:eastAsia="Times New Roman" w:hAnsi="Palatino Linotype" w:cs="Arial"/>
          <w:b/>
          <w:sz w:val="28"/>
          <w:szCs w:val="24"/>
          <w:lang w:val="es-ES" w:eastAsia="es-ES"/>
        </w:rPr>
        <w:t xml:space="preserve">QUINTO. </w:t>
      </w:r>
      <w:r w:rsidRPr="005765AA">
        <w:rPr>
          <w:rFonts w:ascii="Palatino Linotype" w:eastAsia="Times New Roman" w:hAnsi="Palatino Linotype" w:cs="Arial"/>
          <w:b/>
          <w:sz w:val="24"/>
          <w:szCs w:val="24"/>
          <w:lang w:val="es-ES" w:eastAsia="es-ES"/>
        </w:rPr>
        <w:t>GÍRESE</w:t>
      </w:r>
      <w:r w:rsidRPr="005765AA">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5765AA">
        <w:rPr>
          <w:rFonts w:ascii="Palatino Linotype" w:eastAsia="MS Mincho" w:hAnsi="Palatino Linotype" w:cs="Times New Roman"/>
          <w:b/>
          <w:sz w:val="24"/>
        </w:rPr>
        <w:t>CUARTO</w:t>
      </w:r>
      <w:r w:rsidRPr="005765AA">
        <w:rPr>
          <w:rFonts w:ascii="Palatino Linotype" w:eastAsia="MS Mincho" w:hAnsi="Palatino Linotype" w:cs="Times New Roman"/>
          <w:sz w:val="24"/>
        </w:rPr>
        <w:t xml:space="preserve"> de la presente resolución. </w:t>
      </w:r>
    </w:p>
    <w:p w:rsidR="00D00ED6" w:rsidRPr="005765AA" w:rsidRDefault="00D00ED6" w:rsidP="00D00ED6">
      <w:pPr>
        <w:pStyle w:val="Sinespaciado"/>
        <w:rPr>
          <w:sz w:val="6"/>
        </w:rPr>
      </w:pPr>
    </w:p>
    <w:p w:rsidR="00D00ED6" w:rsidRPr="005765AA" w:rsidRDefault="00D00ED6" w:rsidP="00D00ED6">
      <w:pPr>
        <w:spacing w:before="240" w:line="360" w:lineRule="auto"/>
        <w:jc w:val="both"/>
        <w:rPr>
          <w:rFonts w:ascii="Palatino Linotype" w:hAnsi="Palatino Linotype"/>
          <w:sz w:val="24"/>
          <w:szCs w:val="24"/>
        </w:rPr>
      </w:pPr>
      <w:r w:rsidRPr="005765AA">
        <w:rPr>
          <w:rFonts w:ascii="Palatino Linotype" w:hAnsi="Palatino Linotype" w:cs="Arial"/>
          <w:sz w:val="24"/>
          <w:szCs w:val="24"/>
        </w:rPr>
        <w:t>ASÍ LO RESUELVE, POR UNANIMIDAD DE VOTOS EL PLENO DEL</w:t>
      </w:r>
      <w:r w:rsidRPr="005765AA">
        <w:rPr>
          <w:rFonts w:ascii="Palatino Linotype" w:eastAsia="Arial Unicode MS" w:hAnsi="Palatino Linotype" w:cs="Arial"/>
          <w:sz w:val="24"/>
          <w:szCs w:val="24"/>
        </w:rPr>
        <w:t xml:space="preserve"> INSTITUTO DE TRANSPARENCIA, ACCESO A LA INFORMACIÓN PÚBLICA Y PROTECCIÓN DE DATOS PERSONALES DEL ESTADO DE MÉXICO Y </w:t>
      </w:r>
      <w:r w:rsidRPr="005765AA">
        <w:rPr>
          <w:rFonts w:ascii="Palatino Linotype" w:eastAsia="Arial Unicode MS" w:hAnsi="Palatino Linotype" w:cs="Arial"/>
          <w:sz w:val="24"/>
          <w:szCs w:val="24"/>
        </w:rPr>
        <w:lastRenderedPageBreak/>
        <w:t>MUNICIPIOS</w:t>
      </w:r>
      <w:r w:rsidRPr="005765AA">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9212AF" w:rsidRPr="005765AA">
        <w:rPr>
          <w:rFonts w:ascii="Palatino Linotype" w:hAnsi="Palatino Linotype" w:cs="Arial"/>
          <w:sz w:val="24"/>
          <w:szCs w:val="24"/>
        </w:rPr>
        <w:t>QUINT</w:t>
      </w:r>
      <w:r w:rsidRPr="005765AA">
        <w:rPr>
          <w:rFonts w:ascii="Palatino Linotype" w:hAnsi="Palatino Linotype" w:cs="Arial"/>
          <w:sz w:val="24"/>
          <w:szCs w:val="24"/>
        </w:rPr>
        <w:t xml:space="preserve">A SESIÓN ORDINARIA CELEBRADA EL </w:t>
      </w:r>
      <w:r w:rsidR="00625974" w:rsidRPr="005765AA">
        <w:rPr>
          <w:rFonts w:ascii="Palatino Linotype" w:hAnsi="Palatino Linotype" w:cs="Arial"/>
          <w:sz w:val="24"/>
          <w:szCs w:val="24"/>
        </w:rPr>
        <w:t>DOCE DE FEBRERO</w:t>
      </w:r>
      <w:r w:rsidRPr="005765AA">
        <w:rPr>
          <w:rFonts w:ascii="Palatino Linotype" w:hAnsi="Palatino Linotype" w:cs="Arial"/>
          <w:sz w:val="24"/>
          <w:szCs w:val="24"/>
        </w:rPr>
        <w:t xml:space="preserve"> DE DOS MIL </w:t>
      </w:r>
      <w:r w:rsidR="00625974" w:rsidRPr="005765AA">
        <w:rPr>
          <w:rFonts w:ascii="Palatino Linotype" w:hAnsi="Palatino Linotype" w:cs="Arial"/>
          <w:sz w:val="24"/>
          <w:szCs w:val="24"/>
        </w:rPr>
        <w:t>VEINTE</w:t>
      </w:r>
      <w:r w:rsidRPr="005765AA">
        <w:rPr>
          <w:rFonts w:ascii="Palatino Linotype" w:hAnsi="Palatino Linotype" w:cs="Arial"/>
          <w:sz w:val="24"/>
          <w:szCs w:val="24"/>
        </w:rPr>
        <w:t>, ANTE EL SECRETARIO TÉCNICO DEL PLENO, ALEXIS TAPIA RAMÍREZ.-------------------------------------------------------------------------------------------------------------------------------------------------------------------------------------------------------------------------------------------------------------------------------------------------------------------------------------------------------------------------------------------------------------------------------------------------------------------------------------------------------------------------------------------------------------------------------------------------------------------------------------------------------------------------------------------------------------------------------------------------------------------------------------------------------------------------------------------------------------------------------------------------------------------------------------------------------------------------------------------------------------------------------------------------------</w:t>
      </w:r>
      <w:r w:rsidR="00C36911" w:rsidRPr="005765AA">
        <w:rPr>
          <w:rFonts w:ascii="Palatino Linotype" w:hAnsi="Palatino Linotype" w:cs="Arial"/>
          <w:sz w:val="24"/>
          <w:szCs w:val="24"/>
        </w:rPr>
        <w:t>--------------------------</w:t>
      </w:r>
    </w:p>
    <w:p w:rsidR="00D00ED6" w:rsidRPr="005765AA" w:rsidRDefault="00D00ED6" w:rsidP="00D00ED6">
      <w:pPr>
        <w:spacing w:after="0" w:line="360" w:lineRule="auto"/>
        <w:jc w:val="both"/>
        <w:rPr>
          <w:rFonts w:ascii="Palatino Linotype" w:hAnsi="Palatino Linotype"/>
          <w:sz w:val="20"/>
          <w:szCs w:val="24"/>
        </w:rPr>
      </w:pPr>
    </w:p>
    <w:p w:rsidR="00D00ED6" w:rsidRPr="005765AA" w:rsidRDefault="00D00ED6" w:rsidP="00D00ED6">
      <w:pPr>
        <w:spacing w:after="0" w:line="360" w:lineRule="auto"/>
        <w:jc w:val="both"/>
        <w:rPr>
          <w:rFonts w:ascii="Palatino Linotype" w:hAnsi="Palatino Linotype"/>
          <w:sz w:val="24"/>
          <w:szCs w:val="24"/>
        </w:rPr>
      </w:pPr>
    </w:p>
    <w:p w:rsidR="00D00ED6" w:rsidRPr="005765AA" w:rsidRDefault="00D00ED6" w:rsidP="00D00ED6">
      <w:pPr>
        <w:spacing w:after="0" w:line="360" w:lineRule="auto"/>
        <w:jc w:val="both"/>
        <w:rPr>
          <w:rFonts w:ascii="Palatino Linotype" w:hAnsi="Palatino Linotype"/>
          <w:sz w:val="24"/>
          <w:szCs w:val="24"/>
        </w:rPr>
      </w:pPr>
    </w:p>
    <w:p w:rsidR="00D00ED6" w:rsidRPr="005765AA" w:rsidRDefault="00D00ED6" w:rsidP="00D00ED6">
      <w:pPr>
        <w:spacing w:after="0" w:line="360" w:lineRule="auto"/>
        <w:jc w:val="both"/>
        <w:rPr>
          <w:rFonts w:ascii="Palatino Linotype" w:hAnsi="Palatino Linotype"/>
          <w:sz w:val="24"/>
          <w:szCs w:val="24"/>
        </w:rPr>
      </w:pPr>
      <w:r w:rsidRPr="005765AA">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7A4B1B7F" wp14:editId="2E6AE26E">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65AA" w:rsidRPr="009020F7"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5765AA" w:rsidRPr="009020F7" w:rsidRDefault="005765AA" w:rsidP="00D00ED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5765AA" w:rsidRPr="009020F7"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4B1B7F"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5765AA" w:rsidRPr="009020F7"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5765AA" w:rsidRPr="009020F7" w:rsidRDefault="005765AA" w:rsidP="00D00ED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5765AA" w:rsidRPr="009020F7"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D00ED6" w:rsidRPr="005765AA" w:rsidRDefault="00D00ED6" w:rsidP="00D00ED6">
      <w:pPr>
        <w:spacing w:after="0" w:line="360" w:lineRule="auto"/>
        <w:jc w:val="center"/>
        <w:rPr>
          <w:rFonts w:ascii="Palatino Linotype" w:hAnsi="Palatino Linotype"/>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r w:rsidRPr="005765A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57D6336" wp14:editId="4653F2DF">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5765AA" w:rsidRPr="001E579B" w:rsidRDefault="005765AA" w:rsidP="00D00ED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7D6336"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5765AA" w:rsidRPr="001E579B" w:rsidRDefault="005765AA" w:rsidP="00D00ED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5765AA">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1D993034" wp14:editId="18DAF08B">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65AA" w:rsidRPr="005C434E" w:rsidRDefault="005765AA" w:rsidP="00D00ED6">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Comisionada</w:t>
                            </w:r>
                          </w:p>
                          <w:p w:rsidR="005765AA" w:rsidRPr="009020F7"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5765AA" w:rsidRPr="005C434E" w:rsidRDefault="005765AA" w:rsidP="00D00ED6">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993034"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5765AA" w:rsidRPr="005C434E" w:rsidRDefault="005765AA" w:rsidP="00D00ED6">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Comisionada</w:t>
                      </w:r>
                    </w:p>
                    <w:p w:rsidR="005765AA" w:rsidRPr="009020F7"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5765AA" w:rsidRPr="005C434E" w:rsidRDefault="005765AA" w:rsidP="00D00ED6">
                      <w:pPr>
                        <w:spacing w:after="0" w:line="240" w:lineRule="auto"/>
                        <w:jc w:val="center"/>
                        <w:rPr>
                          <w:rFonts w:ascii="Palatino Linotype" w:hAnsi="Palatino Linotype"/>
                          <w:b/>
                          <w:sz w:val="24"/>
                        </w:rPr>
                      </w:pPr>
                    </w:p>
                  </w:txbxContent>
                </v:textbox>
                <w10:wrap anchorx="margin"/>
              </v:shape>
            </w:pict>
          </mc:Fallback>
        </mc:AlternateContent>
      </w: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r w:rsidRPr="005765AA">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24ABA12" wp14:editId="27D11982">
                <wp:simplePos x="0" y="0"/>
                <wp:positionH relativeFrom="margin">
                  <wp:posOffset>79348</wp:posOffset>
                </wp:positionH>
                <wp:positionV relativeFrom="margin">
                  <wp:posOffset>4532989</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5765AA"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5765AA" w:rsidRPr="009020F7" w:rsidRDefault="005765AA" w:rsidP="00D00ED6">
                            <w:pPr>
                              <w:spacing w:after="0" w:line="240" w:lineRule="auto"/>
                              <w:jc w:val="center"/>
                              <w:rPr>
                                <w:rFonts w:ascii="Palatino Linotype" w:hAnsi="Palatino Linotype"/>
                                <w:b/>
                                <w:sz w:val="24"/>
                                <w:szCs w:val="24"/>
                              </w:rPr>
                            </w:pPr>
                          </w:p>
                          <w:p w:rsidR="005765AA" w:rsidRDefault="005765AA" w:rsidP="00D00ED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ABA12" id="Cuadro de texto 2" o:spid="_x0000_s1029" type="#_x0000_t202" style="position:absolute;margin-left:6.25pt;margin-top:356.95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" fillcolor="white [3201]" strokecolor="white [3212]" strokeweight=".5pt">
                <v:textbox>
                  <w:txbxContent>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5765AA"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5765AA" w:rsidRPr="009020F7" w:rsidRDefault="005765AA" w:rsidP="00D00ED6">
                      <w:pPr>
                        <w:spacing w:after="0" w:line="240" w:lineRule="auto"/>
                        <w:jc w:val="center"/>
                        <w:rPr>
                          <w:rFonts w:ascii="Palatino Linotype" w:hAnsi="Palatino Linotype"/>
                          <w:b/>
                          <w:sz w:val="24"/>
                          <w:szCs w:val="24"/>
                        </w:rPr>
                      </w:pPr>
                    </w:p>
                    <w:p w:rsidR="005765AA" w:rsidRDefault="005765AA" w:rsidP="00D00ED6">
                      <w:pPr>
                        <w:spacing w:after="0" w:line="240" w:lineRule="auto"/>
                        <w:jc w:val="center"/>
                      </w:pPr>
                    </w:p>
                  </w:txbxContent>
                </v:textbox>
                <w10:wrap type="square" anchorx="margin" anchory="margin"/>
              </v:shape>
            </w:pict>
          </mc:Fallback>
        </mc:AlternateContent>
      </w:r>
      <w:r w:rsidRPr="005765AA">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14:anchorId="1BCC6952" wp14:editId="0BF12125">
                <wp:simplePos x="0" y="0"/>
                <wp:positionH relativeFrom="margin">
                  <wp:posOffset>3508955</wp:posOffset>
                </wp:positionH>
                <wp:positionV relativeFrom="margin">
                  <wp:posOffset>4558803</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65AA" w:rsidRPr="005C434E" w:rsidRDefault="005765AA" w:rsidP="00D00ED6">
                            <w:pPr>
                              <w:spacing w:after="0" w:line="240" w:lineRule="auto"/>
                              <w:jc w:val="center"/>
                              <w:rPr>
                                <w:rFonts w:ascii="Palatino Linotype" w:hAnsi="Palatino Linotype"/>
                                <w:sz w:val="24"/>
                              </w:rPr>
                            </w:pPr>
                            <w:r>
                              <w:rPr>
                                <w:rFonts w:ascii="Palatino Linotype" w:hAnsi="Palatino Linotype"/>
                                <w:b/>
                                <w:sz w:val="24"/>
                              </w:rPr>
                              <w:t>Luis Gustavo Parra Noriega</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5765AA"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5765AA" w:rsidRPr="009020F7" w:rsidRDefault="005765AA" w:rsidP="00D00ED6">
                            <w:pPr>
                              <w:spacing w:after="0" w:line="240" w:lineRule="auto"/>
                              <w:jc w:val="center"/>
                              <w:rPr>
                                <w:rFonts w:ascii="Palatino Linotype" w:hAnsi="Palatino Linotype"/>
                                <w:b/>
                                <w:sz w:val="24"/>
                                <w:szCs w:val="24"/>
                              </w:rPr>
                            </w:pPr>
                          </w:p>
                          <w:p w:rsidR="005765AA" w:rsidRDefault="005765AA" w:rsidP="00D00ED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CC6952" id="Cuadro de texto 1" o:spid="_x0000_s1030" type="#_x0000_t202" style="position:absolute;margin-left:276.3pt;margin-top:358.95pt;width:168pt;height:5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Rs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" fillcolor="white [3201]" strokecolor="white [3212]" strokeweight=".5pt">
                <v:textbox>
                  <w:txbxContent>
                    <w:p w:rsidR="005765AA" w:rsidRPr="005C434E" w:rsidRDefault="005765AA" w:rsidP="00D00ED6">
                      <w:pPr>
                        <w:spacing w:after="0" w:line="240" w:lineRule="auto"/>
                        <w:jc w:val="center"/>
                        <w:rPr>
                          <w:rFonts w:ascii="Palatino Linotype" w:hAnsi="Palatino Linotype"/>
                          <w:sz w:val="24"/>
                        </w:rPr>
                      </w:pPr>
                      <w:r>
                        <w:rPr>
                          <w:rFonts w:ascii="Palatino Linotype" w:hAnsi="Palatino Linotype"/>
                          <w:b/>
                          <w:sz w:val="24"/>
                        </w:rPr>
                        <w:t>Luis Gustavo Parra Noriega</w:t>
                      </w:r>
                    </w:p>
                    <w:p w:rsidR="005765AA" w:rsidRPr="005C434E" w:rsidRDefault="005765AA"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5765AA"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5765AA" w:rsidRPr="009020F7" w:rsidRDefault="005765AA" w:rsidP="00D00ED6">
                      <w:pPr>
                        <w:spacing w:after="0" w:line="240" w:lineRule="auto"/>
                        <w:jc w:val="center"/>
                        <w:rPr>
                          <w:rFonts w:ascii="Palatino Linotype" w:hAnsi="Palatino Linotype"/>
                          <w:b/>
                          <w:sz w:val="24"/>
                          <w:szCs w:val="24"/>
                        </w:rPr>
                      </w:pPr>
                    </w:p>
                    <w:p w:rsidR="005765AA" w:rsidRDefault="005765AA" w:rsidP="00D00ED6">
                      <w:pPr>
                        <w:spacing w:after="0" w:line="240" w:lineRule="auto"/>
                        <w:jc w:val="center"/>
                      </w:pPr>
                    </w:p>
                  </w:txbxContent>
                </v:textbox>
                <w10:wrap type="square" anchorx="margin" anchory="margin"/>
              </v:shape>
            </w:pict>
          </mc:Fallback>
        </mc:AlternateContent>
      </w: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b/>
          <w:sz w:val="24"/>
          <w:szCs w:val="24"/>
        </w:rPr>
      </w:pPr>
    </w:p>
    <w:p w:rsidR="00D00ED6" w:rsidRPr="005765AA" w:rsidRDefault="00D00ED6" w:rsidP="00D00ED6">
      <w:pPr>
        <w:spacing w:after="0" w:line="360" w:lineRule="auto"/>
        <w:rPr>
          <w:rFonts w:ascii="Palatino Linotype" w:hAnsi="Palatino Linotype" w:cs="Arial"/>
          <w:sz w:val="24"/>
          <w:szCs w:val="24"/>
        </w:rPr>
      </w:pPr>
    </w:p>
    <w:p w:rsidR="00D00ED6" w:rsidRPr="005765AA" w:rsidRDefault="00D00ED6" w:rsidP="00D00ED6">
      <w:pPr>
        <w:spacing w:after="0" w:line="360" w:lineRule="auto"/>
        <w:rPr>
          <w:rFonts w:ascii="Palatino Linotype" w:hAnsi="Palatino Linotype" w:cs="Arial"/>
          <w:sz w:val="44"/>
          <w:szCs w:val="24"/>
        </w:rPr>
      </w:pPr>
    </w:p>
    <w:p w:rsidR="00D00ED6" w:rsidRPr="005765AA" w:rsidRDefault="00D00ED6" w:rsidP="00D00ED6">
      <w:pPr>
        <w:spacing w:after="0" w:line="360" w:lineRule="auto"/>
        <w:rPr>
          <w:rFonts w:ascii="Palatino Linotype" w:hAnsi="Palatino Linotype" w:cs="Arial"/>
          <w:sz w:val="24"/>
          <w:szCs w:val="24"/>
        </w:rPr>
      </w:pPr>
      <w:r w:rsidRPr="005765AA">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C913E51" wp14:editId="2B1073E8">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65AA" w:rsidRPr="005C434E" w:rsidRDefault="005765AA" w:rsidP="00D00ED6">
                            <w:pPr>
                              <w:spacing w:after="0" w:line="240" w:lineRule="auto"/>
                              <w:jc w:val="center"/>
                              <w:rPr>
                                <w:rFonts w:ascii="Palatino Linotype" w:hAnsi="Palatino Linotype"/>
                                <w:b/>
                                <w:sz w:val="24"/>
                              </w:rPr>
                            </w:pPr>
                            <w:r>
                              <w:rPr>
                                <w:rFonts w:ascii="Palatino Linotype" w:hAnsi="Palatino Linotype"/>
                                <w:b/>
                                <w:sz w:val="24"/>
                              </w:rPr>
                              <w:t>Alexis Tapia Ramírez</w:t>
                            </w:r>
                          </w:p>
                          <w:p w:rsidR="005765AA" w:rsidRPr="005C434E" w:rsidRDefault="005765AA" w:rsidP="00D00ED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5765AA" w:rsidRPr="001476CB"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913E51"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5765AA" w:rsidRPr="005C434E" w:rsidRDefault="005765AA" w:rsidP="00D00ED6">
                      <w:pPr>
                        <w:spacing w:after="0" w:line="240" w:lineRule="auto"/>
                        <w:jc w:val="center"/>
                        <w:rPr>
                          <w:rFonts w:ascii="Palatino Linotype" w:hAnsi="Palatino Linotype"/>
                          <w:b/>
                          <w:sz w:val="24"/>
                        </w:rPr>
                      </w:pPr>
                      <w:r>
                        <w:rPr>
                          <w:rFonts w:ascii="Palatino Linotype" w:hAnsi="Palatino Linotype"/>
                          <w:b/>
                          <w:sz w:val="24"/>
                        </w:rPr>
                        <w:t>Alexis Tapia Ramírez</w:t>
                      </w:r>
                    </w:p>
                    <w:p w:rsidR="005765AA" w:rsidRPr="005C434E" w:rsidRDefault="005765AA" w:rsidP="00D00ED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5765AA" w:rsidRPr="001476CB" w:rsidRDefault="005765AA"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D00ED6" w:rsidRPr="005765AA" w:rsidRDefault="00D00ED6" w:rsidP="00D00ED6">
      <w:pPr>
        <w:spacing w:after="0" w:line="240" w:lineRule="auto"/>
        <w:jc w:val="both"/>
        <w:rPr>
          <w:rFonts w:ascii="Palatino Linotype" w:hAnsi="Palatino Linotype" w:cs="Arial"/>
          <w:sz w:val="16"/>
          <w:szCs w:val="24"/>
        </w:rPr>
      </w:pPr>
    </w:p>
    <w:p w:rsidR="00D00ED6" w:rsidRPr="005765AA" w:rsidRDefault="00D00ED6" w:rsidP="00D00ED6">
      <w:pPr>
        <w:spacing w:after="0" w:line="240" w:lineRule="auto"/>
        <w:jc w:val="both"/>
        <w:rPr>
          <w:rFonts w:ascii="Palatino Linotype" w:hAnsi="Palatino Linotype" w:cs="Arial"/>
          <w:sz w:val="16"/>
          <w:szCs w:val="24"/>
        </w:rPr>
      </w:pPr>
    </w:p>
    <w:p w:rsidR="00D00ED6" w:rsidRPr="005765AA" w:rsidRDefault="00D00ED6" w:rsidP="00D00ED6">
      <w:pPr>
        <w:spacing w:after="0" w:line="240" w:lineRule="auto"/>
        <w:jc w:val="both"/>
        <w:rPr>
          <w:rFonts w:ascii="Palatino Linotype" w:hAnsi="Palatino Linotype" w:cs="Arial"/>
          <w:sz w:val="16"/>
          <w:szCs w:val="24"/>
        </w:rPr>
      </w:pPr>
    </w:p>
    <w:p w:rsidR="00D00ED6" w:rsidRPr="005765AA" w:rsidRDefault="00D00ED6" w:rsidP="00D00ED6">
      <w:pPr>
        <w:spacing w:after="0" w:line="240" w:lineRule="auto"/>
        <w:jc w:val="both"/>
        <w:rPr>
          <w:rFonts w:ascii="Palatino Linotype" w:hAnsi="Palatino Linotype" w:cs="Arial"/>
          <w:sz w:val="16"/>
          <w:szCs w:val="24"/>
        </w:rPr>
      </w:pPr>
    </w:p>
    <w:p w:rsidR="00D00ED6" w:rsidRPr="005765AA" w:rsidRDefault="00D00ED6" w:rsidP="00D00ED6">
      <w:pPr>
        <w:spacing w:after="0" w:line="240" w:lineRule="auto"/>
        <w:jc w:val="both"/>
        <w:rPr>
          <w:rFonts w:ascii="Palatino Linotype" w:hAnsi="Palatino Linotype" w:cs="Arial"/>
          <w:sz w:val="16"/>
          <w:szCs w:val="24"/>
        </w:rPr>
      </w:pPr>
      <w:r w:rsidRPr="005765AA">
        <w:rPr>
          <w:rFonts w:ascii="Palatino Linotype" w:hAnsi="Palatino Linotype" w:cs="Arial"/>
          <w:sz w:val="16"/>
          <w:szCs w:val="24"/>
        </w:rPr>
        <w:t xml:space="preserve">Esta hoja corresponde a la resolución de </w:t>
      </w:r>
      <w:r w:rsidR="009212AF" w:rsidRPr="005765AA">
        <w:rPr>
          <w:rFonts w:ascii="Palatino Linotype" w:hAnsi="Palatino Linotype" w:cs="Arial"/>
          <w:sz w:val="16"/>
          <w:szCs w:val="24"/>
        </w:rPr>
        <w:t xml:space="preserve">fecha </w:t>
      </w:r>
      <w:r w:rsidR="00625974" w:rsidRPr="005765AA">
        <w:rPr>
          <w:rFonts w:ascii="Palatino Linotype" w:hAnsi="Palatino Linotype" w:cs="Arial"/>
          <w:sz w:val="16"/>
          <w:szCs w:val="24"/>
        </w:rPr>
        <w:t>doce de febrero de dos mil veinte</w:t>
      </w:r>
      <w:r w:rsidRPr="005765AA">
        <w:rPr>
          <w:rFonts w:ascii="Palatino Linotype" w:hAnsi="Palatino Linotype" w:cs="Arial"/>
          <w:sz w:val="16"/>
          <w:szCs w:val="24"/>
        </w:rPr>
        <w:t xml:space="preserve">, emitida en el recurso de revisión </w:t>
      </w:r>
      <w:r w:rsidR="00625974" w:rsidRPr="005765AA">
        <w:rPr>
          <w:rFonts w:ascii="Palatino Linotype" w:hAnsi="Palatino Linotype" w:cs="Arial"/>
          <w:b/>
          <w:sz w:val="16"/>
          <w:szCs w:val="24"/>
        </w:rPr>
        <w:t>08890</w:t>
      </w:r>
      <w:r w:rsidRPr="005765AA">
        <w:rPr>
          <w:rFonts w:ascii="Palatino Linotype" w:hAnsi="Palatino Linotype" w:cs="Arial"/>
          <w:b/>
          <w:sz w:val="16"/>
          <w:szCs w:val="24"/>
        </w:rPr>
        <w:t>/INFOEM/IP/RR/2019</w:t>
      </w:r>
      <w:r w:rsidRPr="005765AA">
        <w:rPr>
          <w:rFonts w:ascii="Palatino Linotype" w:hAnsi="Palatino Linotype" w:cs="Arial"/>
          <w:sz w:val="16"/>
          <w:szCs w:val="24"/>
        </w:rPr>
        <w:t>.</w:t>
      </w:r>
    </w:p>
    <w:p w:rsidR="00D00ED6" w:rsidRPr="005C434E" w:rsidRDefault="00D00ED6" w:rsidP="00D00ED6">
      <w:pPr>
        <w:spacing w:after="0" w:line="240" w:lineRule="auto"/>
        <w:jc w:val="both"/>
        <w:rPr>
          <w:rFonts w:ascii="Palatino Linotype" w:hAnsi="Palatino Linotype" w:cs="Arial"/>
          <w:sz w:val="16"/>
          <w:szCs w:val="24"/>
        </w:rPr>
      </w:pPr>
      <w:r w:rsidRPr="005765AA">
        <w:rPr>
          <w:rFonts w:ascii="Palatino Linotype" w:hAnsi="Palatino Linotype" w:cs="Arial"/>
          <w:sz w:val="16"/>
          <w:szCs w:val="24"/>
        </w:rPr>
        <w:t>ZMS/OSAM/jasm</w:t>
      </w:r>
    </w:p>
    <w:sectPr w:rsidR="00D00ED6" w:rsidRPr="005C434E" w:rsidSect="0069166E">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DE7" w:rsidRDefault="00A05DE7" w:rsidP="00D00ED6">
      <w:pPr>
        <w:spacing w:after="0" w:line="240" w:lineRule="auto"/>
      </w:pPr>
      <w:r>
        <w:separator/>
      </w:r>
    </w:p>
  </w:endnote>
  <w:endnote w:type="continuationSeparator" w:id="0">
    <w:p w:rsidR="00A05DE7" w:rsidRDefault="00A05DE7" w:rsidP="00D0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AA" w:rsidRPr="000B69FA" w:rsidRDefault="005765AA" w:rsidP="0069166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7D6B">
      <w:rPr>
        <w:rFonts w:ascii="Palatino Linotype" w:hAnsi="Palatino Linotype"/>
        <w:bCs/>
        <w:noProof/>
        <w:sz w:val="20"/>
      </w:rPr>
      <w:t>68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7D6B">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AA" w:rsidRPr="000B69FA" w:rsidRDefault="005765AA" w:rsidP="0069166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7D6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7D6B">
      <w:rPr>
        <w:rFonts w:ascii="Palatino Linotype" w:hAnsi="Palatino Linotype"/>
        <w:bCs/>
        <w:noProof/>
        <w:sz w:val="20"/>
      </w:rPr>
      <w:t>68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DE7" w:rsidRDefault="00A05DE7" w:rsidP="00D00ED6">
      <w:pPr>
        <w:spacing w:after="0" w:line="240" w:lineRule="auto"/>
      </w:pPr>
      <w:r>
        <w:separator/>
      </w:r>
    </w:p>
  </w:footnote>
  <w:footnote w:type="continuationSeparator" w:id="0">
    <w:p w:rsidR="00A05DE7" w:rsidRDefault="00A05DE7" w:rsidP="00D00ED6">
      <w:pPr>
        <w:spacing w:after="0" w:line="240" w:lineRule="auto"/>
      </w:pPr>
      <w:r>
        <w:continuationSeparator/>
      </w:r>
    </w:p>
  </w:footnote>
  <w:footnote w:id="1">
    <w:p w:rsidR="005765AA" w:rsidRPr="00946E1F" w:rsidRDefault="005765AA" w:rsidP="00D93B1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5765AA" w:rsidRPr="00946E1F" w:rsidRDefault="005765AA" w:rsidP="00D93B1B">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765AA" w:rsidRDefault="005765AA" w:rsidP="0008615E">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 w:id="3">
    <w:p w:rsidR="005765AA" w:rsidRPr="004B51DC" w:rsidRDefault="005765AA" w:rsidP="005C6320">
      <w:pPr>
        <w:pStyle w:val="Textonotapie"/>
        <w:jc w:val="both"/>
        <w:rPr>
          <w:rFonts w:ascii="Palatino Linotype" w:hAnsi="Palatino Linotype"/>
          <w:sz w:val="16"/>
          <w:szCs w:val="16"/>
        </w:rPr>
      </w:pPr>
      <w:r w:rsidRPr="004B51DC">
        <w:rPr>
          <w:rStyle w:val="Refdenotaalpie"/>
          <w:rFonts w:ascii="Palatino Linotype" w:hAnsi="Palatino Linotype"/>
          <w:sz w:val="16"/>
          <w:szCs w:val="16"/>
        </w:rPr>
        <w:footnoteRef/>
      </w:r>
      <w:r w:rsidRPr="004B51DC">
        <w:rPr>
          <w:rFonts w:ascii="Palatino Linotype" w:hAnsi="Palatino Linotype"/>
          <w:sz w:val="16"/>
          <w:szCs w:val="16"/>
        </w:rPr>
        <w:t xml:space="preserve"> Publicado en el Diario Oficial de la Federación en septiembre de dos mil seis.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AA" w:rsidRDefault="005765AA">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5765AA" w:rsidTr="0069166E">
      <w:trPr>
        <w:trHeight w:val="227"/>
      </w:trPr>
      <w:tc>
        <w:tcPr>
          <w:tcW w:w="5529" w:type="dxa"/>
          <w:hideMark/>
        </w:tcPr>
        <w:p w:rsidR="005765AA" w:rsidRDefault="005765AA"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5765AA" w:rsidRDefault="005765AA" w:rsidP="00B9383B">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8890/INFOEM/IP/RR/2019</w:t>
          </w:r>
        </w:p>
      </w:tc>
    </w:tr>
    <w:tr w:rsidR="005765AA" w:rsidTr="0069166E">
      <w:trPr>
        <w:trHeight w:val="242"/>
      </w:trPr>
      <w:tc>
        <w:tcPr>
          <w:tcW w:w="5529" w:type="dxa"/>
          <w:hideMark/>
        </w:tcPr>
        <w:p w:rsidR="005765AA" w:rsidRDefault="005765AA"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5765AA" w:rsidRDefault="005765AA" w:rsidP="0069166E">
          <w:pPr>
            <w:spacing w:after="120" w:line="256" w:lineRule="auto"/>
            <w:ind w:left="-486" w:right="214" w:firstLine="284"/>
            <w:jc w:val="right"/>
            <w:rPr>
              <w:rFonts w:ascii="Palatino Linotype" w:hAnsi="Palatino Linotype" w:cs="Arial"/>
              <w:szCs w:val="20"/>
            </w:rPr>
          </w:pPr>
          <w:r w:rsidRPr="00E668F5">
            <w:rPr>
              <w:rFonts w:ascii="Palatino Linotype" w:hAnsi="Palatino Linotype" w:cs="Arial"/>
              <w:szCs w:val="20"/>
            </w:rPr>
            <w:t>Organismo Descentralizado de Agua y Saneamiento de Chicoloapan</w:t>
          </w:r>
        </w:p>
      </w:tc>
    </w:tr>
    <w:tr w:rsidR="005765AA" w:rsidTr="0069166E">
      <w:trPr>
        <w:trHeight w:val="342"/>
      </w:trPr>
      <w:tc>
        <w:tcPr>
          <w:tcW w:w="5529" w:type="dxa"/>
          <w:hideMark/>
        </w:tcPr>
        <w:p w:rsidR="005765AA" w:rsidRDefault="005765AA" w:rsidP="0069166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5765AA" w:rsidRDefault="005765AA"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765AA" w:rsidRPr="0011607E" w:rsidRDefault="005765AA">
    <w:pPr>
      <w:pStyle w:val="Encabezad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5765AA" w:rsidRPr="00633CD9" w:rsidTr="0069166E">
      <w:trPr>
        <w:trHeight w:val="227"/>
      </w:trPr>
      <w:tc>
        <w:tcPr>
          <w:tcW w:w="5813" w:type="dxa"/>
          <w:hideMark/>
        </w:tcPr>
        <w:p w:rsidR="005765AA" w:rsidRDefault="005765AA"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5765AA" w:rsidRPr="00B4142F" w:rsidRDefault="005765AA" w:rsidP="00B9383B">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8890/INFOEM/IP/RR/2019</w:t>
          </w:r>
        </w:p>
      </w:tc>
    </w:tr>
    <w:tr w:rsidR="005765AA" w:rsidRPr="00633CD9" w:rsidTr="0069166E">
      <w:trPr>
        <w:trHeight w:val="196"/>
      </w:trPr>
      <w:tc>
        <w:tcPr>
          <w:tcW w:w="5813" w:type="dxa"/>
          <w:hideMark/>
        </w:tcPr>
        <w:p w:rsidR="005765AA" w:rsidRDefault="005765AA"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5765AA" w:rsidRPr="00840752" w:rsidRDefault="00537D6B" w:rsidP="00537D6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w:t>
          </w:r>
          <w:r w:rsidR="005765AA">
            <w:rPr>
              <w:rFonts w:ascii="Palatino Linotype" w:hAnsi="Palatino Linotype" w:cs="Arial"/>
              <w:szCs w:val="20"/>
            </w:rPr>
            <w:t xml:space="preserve"> </w:t>
          </w:r>
          <w:r>
            <w:rPr>
              <w:rFonts w:ascii="Palatino Linotype" w:hAnsi="Palatino Linotype" w:cs="Arial"/>
              <w:szCs w:val="20"/>
            </w:rPr>
            <w:t>XXXXXXXXXXXX</w:t>
          </w:r>
        </w:p>
      </w:tc>
    </w:tr>
    <w:tr w:rsidR="005765AA" w:rsidRPr="00633CD9" w:rsidTr="0069166E">
      <w:trPr>
        <w:trHeight w:val="242"/>
      </w:trPr>
      <w:tc>
        <w:tcPr>
          <w:tcW w:w="5813" w:type="dxa"/>
          <w:hideMark/>
        </w:tcPr>
        <w:p w:rsidR="005765AA" w:rsidRDefault="005765AA"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5765AA" w:rsidRDefault="005765AA" w:rsidP="0069166E">
          <w:pPr>
            <w:spacing w:after="120" w:line="256" w:lineRule="auto"/>
            <w:ind w:left="-486" w:right="214" w:firstLine="567"/>
            <w:jc w:val="right"/>
            <w:rPr>
              <w:rFonts w:ascii="Palatino Linotype" w:hAnsi="Palatino Linotype" w:cs="Arial"/>
              <w:szCs w:val="20"/>
            </w:rPr>
          </w:pPr>
          <w:r w:rsidRPr="00E668F5">
            <w:rPr>
              <w:rFonts w:ascii="Palatino Linotype" w:hAnsi="Palatino Linotype" w:cs="Arial"/>
              <w:szCs w:val="20"/>
            </w:rPr>
            <w:t>Organismo Descentralizado de Agua y Saneamiento de Chicoloapan</w:t>
          </w:r>
        </w:p>
      </w:tc>
    </w:tr>
    <w:tr w:rsidR="005765AA" w:rsidTr="0069166E">
      <w:trPr>
        <w:trHeight w:val="342"/>
      </w:trPr>
      <w:tc>
        <w:tcPr>
          <w:tcW w:w="5813" w:type="dxa"/>
          <w:hideMark/>
        </w:tcPr>
        <w:p w:rsidR="005765AA" w:rsidRDefault="005765AA" w:rsidP="0069166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5765AA" w:rsidRDefault="005765AA"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765AA" w:rsidRDefault="005765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nsid w:val="132646C3"/>
    <w:multiLevelType w:val="hybridMultilevel"/>
    <w:tmpl w:val="0F2EC5E6"/>
    <w:lvl w:ilvl="0" w:tplc="B74EAC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C33DA1"/>
    <w:multiLevelType w:val="hybridMultilevel"/>
    <w:tmpl w:val="0FB4AD2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6">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7F1A63A5"/>
    <w:multiLevelType w:val="hybridMultilevel"/>
    <w:tmpl w:val="DF824124"/>
    <w:lvl w:ilvl="0" w:tplc="25F0B2AC">
      <w:start w:val="1"/>
      <w:numFmt w:val="upperRoman"/>
      <w:lvlText w:val="%1."/>
      <w:lvlJc w:val="left"/>
      <w:pPr>
        <w:ind w:left="5115" w:hanging="720"/>
      </w:pPr>
    </w:lvl>
    <w:lvl w:ilvl="1" w:tplc="080A0019">
      <w:start w:val="1"/>
      <w:numFmt w:val="lowerLetter"/>
      <w:lvlText w:val="%2."/>
      <w:lvlJc w:val="left"/>
      <w:pPr>
        <w:ind w:left="5475" w:hanging="360"/>
      </w:pPr>
    </w:lvl>
    <w:lvl w:ilvl="2" w:tplc="080A001B">
      <w:start w:val="1"/>
      <w:numFmt w:val="lowerRoman"/>
      <w:lvlText w:val="%3."/>
      <w:lvlJc w:val="right"/>
      <w:pPr>
        <w:ind w:left="6195" w:hanging="180"/>
      </w:pPr>
    </w:lvl>
    <w:lvl w:ilvl="3" w:tplc="080A000F">
      <w:start w:val="1"/>
      <w:numFmt w:val="decimal"/>
      <w:lvlText w:val="%4."/>
      <w:lvlJc w:val="left"/>
      <w:pPr>
        <w:ind w:left="6915" w:hanging="360"/>
      </w:pPr>
    </w:lvl>
    <w:lvl w:ilvl="4" w:tplc="080A0019">
      <w:start w:val="1"/>
      <w:numFmt w:val="lowerLetter"/>
      <w:lvlText w:val="%5."/>
      <w:lvlJc w:val="left"/>
      <w:pPr>
        <w:ind w:left="7635" w:hanging="360"/>
      </w:pPr>
    </w:lvl>
    <w:lvl w:ilvl="5" w:tplc="080A001B">
      <w:start w:val="1"/>
      <w:numFmt w:val="lowerRoman"/>
      <w:lvlText w:val="%6."/>
      <w:lvlJc w:val="right"/>
      <w:pPr>
        <w:ind w:left="8355" w:hanging="180"/>
      </w:pPr>
    </w:lvl>
    <w:lvl w:ilvl="6" w:tplc="080A000F">
      <w:start w:val="1"/>
      <w:numFmt w:val="decimal"/>
      <w:lvlText w:val="%7."/>
      <w:lvlJc w:val="left"/>
      <w:pPr>
        <w:ind w:left="9075" w:hanging="360"/>
      </w:pPr>
    </w:lvl>
    <w:lvl w:ilvl="7" w:tplc="080A0019">
      <w:start w:val="1"/>
      <w:numFmt w:val="lowerLetter"/>
      <w:lvlText w:val="%8."/>
      <w:lvlJc w:val="left"/>
      <w:pPr>
        <w:ind w:left="9795" w:hanging="360"/>
      </w:pPr>
    </w:lvl>
    <w:lvl w:ilvl="8" w:tplc="080A001B">
      <w:start w:val="1"/>
      <w:numFmt w:val="lowerRoman"/>
      <w:lvlText w:val="%9."/>
      <w:lvlJc w:val="right"/>
      <w:pPr>
        <w:ind w:left="10515" w:hanging="180"/>
      </w:pPr>
    </w:lvl>
  </w:abstractNum>
  <w:abstractNum w:abstractNumId="38">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5"/>
  </w:num>
  <w:num w:numId="4">
    <w:abstractNumId w:val="30"/>
  </w:num>
  <w:num w:numId="5">
    <w:abstractNumId w:val="29"/>
  </w:num>
  <w:num w:numId="6">
    <w:abstractNumId w:val="15"/>
  </w:num>
  <w:num w:numId="7">
    <w:abstractNumId w:val="10"/>
  </w:num>
  <w:num w:numId="8">
    <w:abstractNumId w:val="34"/>
  </w:num>
  <w:num w:numId="9">
    <w:abstractNumId w:val="14"/>
  </w:num>
  <w:num w:numId="10">
    <w:abstractNumId w:val="24"/>
  </w:num>
  <w:num w:numId="11">
    <w:abstractNumId w:val="28"/>
  </w:num>
  <w:num w:numId="12">
    <w:abstractNumId w:val="27"/>
  </w:num>
  <w:num w:numId="13">
    <w:abstractNumId w:val="16"/>
  </w:num>
  <w:num w:numId="14">
    <w:abstractNumId w:val="12"/>
  </w:num>
  <w:num w:numId="15">
    <w:abstractNumId w:val="23"/>
  </w:num>
  <w:num w:numId="16">
    <w:abstractNumId w:val="4"/>
  </w:num>
  <w:num w:numId="17">
    <w:abstractNumId w:val="11"/>
  </w:num>
  <w:num w:numId="18">
    <w:abstractNumId w:val="32"/>
  </w:num>
  <w:num w:numId="19">
    <w:abstractNumId w:val="36"/>
  </w:num>
  <w:num w:numId="20">
    <w:abstractNumId w:val="18"/>
  </w:num>
  <w:num w:numId="21">
    <w:abstractNumId w:val="2"/>
  </w:num>
  <w:num w:numId="22">
    <w:abstractNumId w:val="19"/>
  </w:num>
  <w:num w:numId="23">
    <w:abstractNumId w:val="0"/>
  </w:num>
  <w:num w:numId="24">
    <w:abstractNumId w:val="35"/>
  </w:num>
  <w:num w:numId="25">
    <w:abstractNumId w:val="38"/>
  </w:num>
  <w:num w:numId="26">
    <w:abstractNumId w:val="17"/>
  </w:num>
  <w:num w:numId="27">
    <w:abstractNumId w:val="8"/>
  </w:num>
  <w:num w:numId="28">
    <w:abstractNumId w:val="9"/>
  </w:num>
  <w:num w:numId="29">
    <w:abstractNumId w:val="33"/>
  </w:num>
  <w:num w:numId="30">
    <w:abstractNumId w:val="3"/>
  </w:num>
  <w:num w:numId="31">
    <w:abstractNumId w:val="21"/>
  </w:num>
  <w:num w:numId="32">
    <w:abstractNumId w:val="7"/>
  </w:num>
  <w:num w:numId="33">
    <w:abstractNumId w:val="13"/>
  </w:num>
  <w:num w:numId="34">
    <w:abstractNumId w:val="5"/>
  </w:num>
  <w:num w:numId="35">
    <w:abstractNumId w:val="1"/>
  </w:num>
  <w:num w:numId="36">
    <w:abstractNumId w:val="6"/>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ED6"/>
    <w:rsid w:val="00024BD6"/>
    <w:rsid w:val="0008615E"/>
    <w:rsid w:val="00167AA5"/>
    <w:rsid w:val="00171AAB"/>
    <w:rsid w:val="001A29B8"/>
    <w:rsid w:val="001A75CE"/>
    <w:rsid w:val="001D2462"/>
    <w:rsid w:val="00215F2F"/>
    <w:rsid w:val="00261468"/>
    <w:rsid w:val="002C369D"/>
    <w:rsid w:val="003C0E41"/>
    <w:rsid w:val="003D77FB"/>
    <w:rsid w:val="004E405E"/>
    <w:rsid w:val="004E7193"/>
    <w:rsid w:val="00535E1A"/>
    <w:rsid w:val="00537D6B"/>
    <w:rsid w:val="005765AA"/>
    <w:rsid w:val="005B13D0"/>
    <w:rsid w:val="005C6320"/>
    <w:rsid w:val="005F2423"/>
    <w:rsid w:val="005F614F"/>
    <w:rsid w:val="00625974"/>
    <w:rsid w:val="00636035"/>
    <w:rsid w:val="0069166E"/>
    <w:rsid w:val="007840CA"/>
    <w:rsid w:val="007E7C08"/>
    <w:rsid w:val="009212AF"/>
    <w:rsid w:val="009651FE"/>
    <w:rsid w:val="00A05DE7"/>
    <w:rsid w:val="00A34C80"/>
    <w:rsid w:val="00B9383B"/>
    <w:rsid w:val="00BC3E06"/>
    <w:rsid w:val="00C36868"/>
    <w:rsid w:val="00C36911"/>
    <w:rsid w:val="00CA6BAD"/>
    <w:rsid w:val="00CA7C0D"/>
    <w:rsid w:val="00CE1944"/>
    <w:rsid w:val="00D00ED6"/>
    <w:rsid w:val="00D2516C"/>
    <w:rsid w:val="00D93B1B"/>
    <w:rsid w:val="00F010BF"/>
    <w:rsid w:val="00F107C7"/>
    <w:rsid w:val="00F87DFC"/>
    <w:rsid w:val="00FA7896"/>
    <w:rsid w:val="00FD39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ED6"/>
  </w:style>
  <w:style w:type="paragraph" w:styleId="Ttulo1">
    <w:name w:val="heading 1"/>
    <w:basedOn w:val="Normal"/>
    <w:next w:val="Normal"/>
    <w:link w:val="Ttulo1Car"/>
    <w:uiPriority w:val="9"/>
    <w:qFormat/>
    <w:rsid w:val="00D00ED6"/>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00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00ED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0ED6"/>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00ED6"/>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00ED6"/>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00ED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00ED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00ED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00ED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00ED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00ED6"/>
    <w:rPr>
      <w:vertAlign w:val="superscript"/>
    </w:rPr>
  </w:style>
  <w:style w:type="character" w:styleId="Hipervnculo">
    <w:name w:val="Hyperlink"/>
    <w:basedOn w:val="Fuentedeprrafopredeter"/>
    <w:uiPriority w:val="99"/>
    <w:unhideWhenUsed/>
    <w:rsid w:val="00D00ED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00ED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00ED6"/>
    <w:rPr>
      <w:sz w:val="20"/>
      <w:szCs w:val="20"/>
    </w:rPr>
  </w:style>
  <w:style w:type="paragraph" w:styleId="Textodeglobo">
    <w:name w:val="Balloon Text"/>
    <w:basedOn w:val="Normal"/>
    <w:link w:val="TextodegloboCar"/>
    <w:uiPriority w:val="99"/>
    <w:semiHidden/>
    <w:unhideWhenUsed/>
    <w:rsid w:val="00D00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ED6"/>
    <w:rPr>
      <w:rFonts w:ascii="Segoe UI" w:hAnsi="Segoe UI" w:cs="Segoe UI"/>
      <w:sz w:val="18"/>
      <w:szCs w:val="18"/>
    </w:rPr>
  </w:style>
  <w:style w:type="paragraph" w:styleId="Sinespaciado">
    <w:name w:val="No Spacing"/>
    <w:aliases w:val="Francesa"/>
    <w:link w:val="SinespaciadoCar"/>
    <w:uiPriority w:val="1"/>
    <w:qFormat/>
    <w:rsid w:val="00D00ED6"/>
    <w:pPr>
      <w:spacing w:after="0" w:line="240" w:lineRule="auto"/>
    </w:pPr>
  </w:style>
  <w:style w:type="character" w:customStyle="1" w:styleId="apple-style-span">
    <w:name w:val="apple-style-span"/>
    <w:rsid w:val="00D00ED6"/>
  </w:style>
  <w:style w:type="character" w:customStyle="1" w:styleId="SinespaciadoCar">
    <w:name w:val="Sin espaciado Car"/>
    <w:aliases w:val="Francesa Car"/>
    <w:link w:val="Sinespaciado"/>
    <w:uiPriority w:val="1"/>
    <w:locked/>
    <w:rsid w:val="00D00ED6"/>
  </w:style>
  <w:style w:type="paragraph" w:styleId="Textosinformato">
    <w:name w:val="Plain Text"/>
    <w:basedOn w:val="Normal"/>
    <w:link w:val="TextosinformatoCar"/>
    <w:rsid w:val="00D00ED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00ED6"/>
    <w:rPr>
      <w:rFonts w:ascii="Courier New" w:eastAsia="Times New Roman" w:hAnsi="Courier New" w:cs="Times New Roman"/>
      <w:sz w:val="20"/>
      <w:szCs w:val="20"/>
      <w:lang w:val="es-ES" w:eastAsia="es-ES"/>
    </w:rPr>
  </w:style>
  <w:style w:type="paragraph" w:customStyle="1" w:styleId="Default">
    <w:name w:val="Default"/>
    <w:rsid w:val="00D00ED6"/>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D00ED6"/>
    <w:rPr>
      <w:b/>
      <w:bCs/>
    </w:rPr>
  </w:style>
  <w:style w:type="paragraph" w:styleId="Textoindependiente">
    <w:name w:val="Body Text"/>
    <w:basedOn w:val="Normal"/>
    <w:link w:val="TextoindependienteCar"/>
    <w:uiPriority w:val="1"/>
    <w:qFormat/>
    <w:rsid w:val="00D00ED6"/>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D00ED6"/>
    <w:rPr>
      <w:rFonts w:ascii="Times New Roman" w:eastAsia="Times New Roman" w:hAnsi="Times New Roman"/>
      <w:sz w:val="25"/>
      <w:szCs w:val="25"/>
      <w:lang w:val="en-US"/>
    </w:rPr>
  </w:style>
  <w:style w:type="character" w:customStyle="1" w:styleId="lbl-encabezado-negro">
    <w:name w:val="lbl-encabezado-negro"/>
    <w:basedOn w:val="Fuentedeprrafopredeter"/>
    <w:rsid w:val="00D00ED6"/>
  </w:style>
  <w:style w:type="character" w:customStyle="1" w:styleId="red">
    <w:name w:val="red"/>
    <w:basedOn w:val="Fuentedeprrafopredeter"/>
    <w:rsid w:val="00D00ED6"/>
  </w:style>
  <w:style w:type="paragraph" w:customStyle="1" w:styleId="francesa">
    <w:name w:val="francesa"/>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D0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D00ED6"/>
    <w:pPr>
      <w:spacing w:line="221" w:lineRule="atLeast"/>
    </w:pPr>
    <w:rPr>
      <w:color w:val="auto"/>
    </w:rPr>
  </w:style>
  <w:style w:type="paragraph" w:customStyle="1" w:styleId="n2">
    <w:name w:val="n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00ED6"/>
    <w:rPr>
      <w:i/>
      <w:iCs/>
    </w:rPr>
  </w:style>
  <w:style w:type="paragraph" w:customStyle="1" w:styleId="j">
    <w:name w:val="j"/>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00ED6"/>
  </w:style>
  <w:style w:type="character" w:customStyle="1" w:styleId="h">
    <w:name w:val="h"/>
    <w:basedOn w:val="Fuentedeprrafopredeter"/>
    <w:rsid w:val="00D00ED6"/>
  </w:style>
  <w:style w:type="character" w:customStyle="1" w:styleId="i1">
    <w:name w:val="i1"/>
    <w:basedOn w:val="Fuentedeprrafopredeter"/>
    <w:rsid w:val="00D00ED6"/>
  </w:style>
  <w:style w:type="paragraph" w:styleId="Sangradetextonormal">
    <w:name w:val="Body Text Indent"/>
    <w:basedOn w:val="Normal"/>
    <w:link w:val="SangradetextonormalCar"/>
    <w:uiPriority w:val="99"/>
    <w:unhideWhenUsed/>
    <w:rsid w:val="00D00ED6"/>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D00ED6"/>
    <w:rPr>
      <w:rFonts w:ascii="Calibri" w:eastAsia="Calibri" w:hAnsi="Calibri" w:cs="Times New Roman"/>
    </w:rPr>
  </w:style>
  <w:style w:type="paragraph" w:styleId="NormalWeb">
    <w:name w:val="Normal (Web)"/>
    <w:basedOn w:val="Normal"/>
    <w:uiPriority w:val="99"/>
    <w:rsid w:val="00D00E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D00ED6"/>
    <w:rPr>
      <w:sz w:val="16"/>
      <w:szCs w:val="16"/>
    </w:rPr>
  </w:style>
  <w:style w:type="paragraph" w:styleId="Textocomentario">
    <w:name w:val="annotation text"/>
    <w:basedOn w:val="Normal"/>
    <w:link w:val="TextocomentarioCar"/>
    <w:uiPriority w:val="99"/>
    <w:semiHidden/>
    <w:unhideWhenUsed/>
    <w:rsid w:val="00D00E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0ED6"/>
    <w:rPr>
      <w:sz w:val="20"/>
      <w:szCs w:val="20"/>
    </w:rPr>
  </w:style>
  <w:style w:type="paragraph" w:styleId="Asuntodelcomentario">
    <w:name w:val="annotation subject"/>
    <w:basedOn w:val="Textocomentario"/>
    <w:next w:val="Textocomentario"/>
    <w:link w:val="AsuntodelcomentarioCar"/>
    <w:uiPriority w:val="99"/>
    <w:semiHidden/>
    <w:unhideWhenUsed/>
    <w:rsid w:val="00D00ED6"/>
    <w:rPr>
      <w:b/>
      <w:bCs/>
    </w:rPr>
  </w:style>
  <w:style w:type="character" w:customStyle="1" w:styleId="AsuntodelcomentarioCar">
    <w:name w:val="Asunto del comentario Car"/>
    <w:basedOn w:val="TextocomentarioCar"/>
    <w:link w:val="Asuntodelcomentario"/>
    <w:uiPriority w:val="99"/>
    <w:semiHidden/>
    <w:rsid w:val="00D00ED6"/>
    <w:rPr>
      <w:b/>
      <w:bCs/>
      <w:sz w:val="20"/>
      <w:szCs w:val="20"/>
    </w:rPr>
  </w:style>
  <w:style w:type="paragraph" w:styleId="Revisin">
    <w:name w:val="Revision"/>
    <w:hidden/>
    <w:uiPriority w:val="99"/>
    <w:semiHidden/>
    <w:rsid w:val="00D00ED6"/>
    <w:pPr>
      <w:spacing w:after="0" w:line="240" w:lineRule="auto"/>
    </w:pPr>
  </w:style>
  <w:style w:type="character" w:customStyle="1" w:styleId="notranslate">
    <w:name w:val="notranslate"/>
    <w:basedOn w:val="Fuentedeprrafopredeter"/>
    <w:rsid w:val="00D00ED6"/>
  </w:style>
  <w:style w:type="character" w:styleId="Hipervnculovisitado">
    <w:name w:val="FollowedHyperlink"/>
    <w:basedOn w:val="Fuentedeprrafopredeter"/>
    <w:uiPriority w:val="99"/>
    <w:semiHidden/>
    <w:unhideWhenUsed/>
    <w:rsid w:val="00D00ED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ED6"/>
  </w:style>
  <w:style w:type="paragraph" w:styleId="Ttulo1">
    <w:name w:val="heading 1"/>
    <w:basedOn w:val="Normal"/>
    <w:next w:val="Normal"/>
    <w:link w:val="Ttulo1Car"/>
    <w:uiPriority w:val="9"/>
    <w:qFormat/>
    <w:rsid w:val="00D00ED6"/>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00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00ED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0ED6"/>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00ED6"/>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00ED6"/>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00ED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00ED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00ED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00ED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00ED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00ED6"/>
    <w:rPr>
      <w:vertAlign w:val="superscript"/>
    </w:rPr>
  </w:style>
  <w:style w:type="character" w:styleId="Hipervnculo">
    <w:name w:val="Hyperlink"/>
    <w:basedOn w:val="Fuentedeprrafopredeter"/>
    <w:uiPriority w:val="99"/>
    <w:unhideWhenUsed/>
    <w:rsid w:val="00D00ED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00ED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00ED6"/>
    <w:rPr>
      <w:sz w:val="20"/>
      <w:szCs w:val="20"/>
    </w:rPr>
  </w:style>
  <w:style w:type="paragraph" w:styleId="Textodeglobo">
    <w:name w:val="Balloon Text"/>
    <w:basedOn w:val="Normal"/>
    <w:link w:val="TextodegloboCar"/>
    <w:uiPriority w:val="99"/>
    <w:semiHidden/>
    <w:unhideWhenUsed/>
    <w:rsid w:val="00D00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ED6"/>
    <w:rPr>
      <w:rFonts w:ascii="Segoe UI" w:hAnsi="Segoe UI" w:cs="Segoe UI"/>
      <w:sz w:val="18"/>
      <w:szCs w:val="18"/>
    </w:rPr>
  </w:style>
  <w:style w:type="paragraph" w:styleId="Sinespaciado">
    <w:name w:val="No Spacing"/>
    <w:aliases w:val="Francesa"/>
    <w:link w:val="SinespaciadoCar"/>
    <w:uiPriority w:val="1"/>
    <w:qFormat/>
    <w:rsid w:val="00D00ED6"/>
    <w:pPr>
      <w:spacing w:after="0" w:line="240" w:lineRule="auto"/>
    </w:pPr>
  </w:style>
  <w:style w:type="character" w:customStyle="1" w:styleId="apple-style-span">
    <w:name w:val="apple-style-span"/>
    <w:rsid w:val="00D00ED6"/>
  </w:style>
  <w:style w:type="character" w:customStyle="1" w:styleId="SinespaciadoCar">
    <w:name w:val="Sin espaciado Car"/>
    <w:aliases w:val="Francesa Car"/>
    <w:link w:val="Sinespaciado"/>
    <w:uiPriority w:val="1"/>
    <w:locked/>
    <w:rsid w:val="00D00ED6"/>
  </w:style>
  <w:style w:type="paragraph" w:styleId="Textosinformato">
    <w:name w:val="Plain Text"/>
    <w:basedOn w:val="Normal"/>
    <w:link w:val="TextosinformatoCar"/>
    <w:rsid w:val="00D00ED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00ED6"/>
    <w:rPr>
      <w:rFonts w:ascii="Courier New" w:eastAsia="Times New Roman" w:hAnsi="Courier New" w:cs="Times New Roman"/>
      <w:sz w:val="20"/>
      <w:szCs w:val="20"/>
      <w:lang w:val="es-ES" w:eastAsia="es-ES"/>
    </w:rPr>
  </w:style>
  <w:style w:type="paragraph" w:customStyle="1" w:styleId="Default">
    <w:name w:val="Default"/>
    <w:rsid w:val="00D00ED6"/>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D00ED6"/>
    <w:rPr>
      <w:b/>
      <w:bCs/>
    </w:rPr>
  </w:style>
  <w:style w:type="paragraph" w:styleId="Textoindependiente">
    <w:name w:val="Body Text"/>
    <w:basedOn w:val="Normal"/>
    <w:link w:val="TextoindependienteCar"/>
    <w:uiPriority w:val="1"/>
    <w:qFormat/>
    <w:rsid w:val="00D00ED6"/>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D00ED6"/>
    <w:rPr>
      <w:rFonts w:ascii="Times New Roman" w:eastAsia="Times New Roman" w:hAnsi="Times New Roman"/>
      <w:sz w:val="25"/>
      <w:szCs w:val="25"/>
      <w:lang w:val="en-US"/>
    </w:rPr>
  </w:style>
  <w:style w:type="character" w:customStyle="1" w:styleId="lbl-encabezado-negro">
    <w:name w:val="lbl-encabezado-negro"/>
    <w:basedOn w:val="Fuentedeprrafopredeter"/>
    <w:rsid w:val="00D00ED6"/>
  </w:style>
  <w:style w:type="character" w:customStyle="1" w:styleId="red">
    <w:name w:val="red"/>
    <w:basedOn w:val="Fuentedeprrafopredeter"/>
    <w:rsid w:val="00D00ED6"/>
  </w:style>
  <w:style w:type="paragraph" w:customStyle="1" w:styleId="francesa">
    <w:name w:val="francesa"/>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D0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D00ED6"/>
    <w:pPr>
      <w:spacing w:line="221" w:lineRule="atLeast"/>
    </w:pPr>
    <w:rPr>
      <w:color w:val="auto"/>
    </w:rPr>
  </w:style>
  <w:style w:type="paragraph" w:customStyle="1" w:styleId="n2">
    <w:name w:val="n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00ED6"/>
    <w:rPr>
      <w:i/>
      <w:iCs/>
    </w:rPr>
  </w:style>
  <w:style w:type="paragraph" w:customStyle="1" w:styleId="j">
    <w:name w:val="j"/>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00ED6"/>
  </w:style>
  <w:style w:type="character" w:customStyle="1" w:styleId="h">
    <w:name w:val="h"/>
    <w:basedOn w:val="Fuentedeprrafopredeter"/>
    <w:rsid w:val="00D00ED6"/>
  </w:style>
  <w:style w:type="character" w:customStyle="1" w:styleId="i1">
    <w:name w:val="i1"/>
    <w:basedOn w:val="Fuentedeprrafopredeter"/>
    <w:rsid w:val="00D00ED6"/>
  </w:style>
  <w:style w:type="paragraph" w:styleId="Sangradetextonormal">
    <w:name w:val="Body Text Indent"/>
    <w:basedOn w:val="Normal"/>
    <w:link w:val="SangradetextonormalCar"/>
    <w:uiPriority w:val="99"/>
    <w:unhideWhenUsed/>
    <w:rsid w:val="00D00ED6"/>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D00ED6"/>
    <w:rPr>
      <w:rFonts w:ascii="Calibri" w:eastAsia="Calibri" w:hAnsi="Calibri" w:cs="Times New Roman"/>
    </w:rPr>
  </w:style>
  <w:style w:type="paragraph" w:styleId="NormalWeb">
    <w:name w:val="Normal (Web)"/>
    <w:basedOn w:val="Normal"/>
    <w:uiPriority w:val="99"/>
    <w:rsid w:val="00D00E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D00ED6"/>
    <w:rPr>
      <w:sz w:val="16"/>
      <w:szCs w:val="16"/>
    </w:rPr>
  </w:style>
  <w:style w:type="paragraph" w:styleId="Textocomentario">
    <w:name w:val="annotation text"/>
    <w:basedOn w:val="Normal"/>
    <w:link w:val="TextocomentarioCar"/>
    <w:uiPriority w:val="99"/>
    <w:semiHidden/>
    <w:unhideWhenUsed/>
    <w:rsid w:val="00D00E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0ED6"/>
    <w:rPr>
      <w:sz w:val="20"/>
      <w:szCs w:val="20"/>
    </w:rPr>
  </w:style>
  <w:style w:type="paragraph" w:styleId="Asuntodelcomentario">
    <w:name w:val="annotation subject"/>
    <w:basedOn w:val="Textocomentario"/>
    <w:next w:val="Textocomentario"/>
    <w:link w:val="AsuntodelcomentarioCar"/>
    <w:uiPriority w:val="99"/>
    <w:semiHidden/>
    <w:unhideWhenUsed/>
    <w:rsid w:val="00D00ED6"/>
    <w:rPr>
      <w:b/>
      <w:bCs/>
    </w:rPr>
  </w:style>
  <w:style w:type="character" w:customStyle="1" w:styleId="AsuntodelcomentarioCar">
    <w:name w:val="Asunto del comentario Car"/>
    <w:basedOn w:val="TextocomentarioCar"/>
    <w:link w:val="Asuntodelcomentario"/>
    <w:uiPriority w:val="99"/>
    <w:semiHidden/>
    <w:rsid w:val="00D00ED6"/>
    <w:rPr>
      <w:b/>
      <w:bCs/>
      <w:sz w:val="20"/>
      <w:szCs w:val="20"/>
    </w:rPr>
  </w:style>
  <w:style w:type="paragraph" w:styleId="Revisin">
    <w:name w:val="Revision"/>
    <w:hidden/>
    <w:uiPriority w:val="99"/>
    <w:semiHidden/>
    <w:rsid w:val="00D00ED6"/>
    <w:pPr>
      <w:spacing w:after="0" w:line="240" w:lineRule="auto"/>
    </w:pPr>
  </w:style>
  <w:style w:type="character" w:customStyle="1" w:styleId="notranslate">
    <w:name w:val="notranslate"/>
    <w:basedOn w:val="Fuentedeprrafopredeter"/>
    <w:rsid w:val="00D00ED6"/>
  </w:style>
  <w:style w:type="character" w:styleId="Hipervnculovisitado">
    <w:name w:val="FollowedHyperlink"/>
    <w:basedOn w:val="Fuentedeprrafopredeter"/>
    <w:uiPriority w:val="99"/>
    <w:semiHidden/>
    <w:unhideWhenUsed/>
    <w:rsid w:val="00D00E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9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16862</Words>
  <Characters>92747</Characters>
  <Application>Microsoft Office Word</Application>
  <DocSecurity>0</DocSecurity>
  <Lines>772</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2020-02-13T16:49:00Z</cp:lastPrinted>
  <dcterms:created xsi:type="dcterms:W3CDTF">2020-04-18T00:00:00Z</dcterms:created>
  <dcterms:modified xsi:type="dcterms:W3CDTF">2020-04-18T00:00:00Z</dcterms:modified>
</cp:coreProperties>
</file>