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B92" w:rsidRPr="00AD2A55" w:rsidRDefault="00C94B92" w:rsidP="00C94B92">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marzo de dos mil veinte</w:t>
      </w:r>
      <w:r w:rsidRPr="00AD2A55">
        <w:rPr>
          <w:rFonts w:ascii="Palatino Linotype" w:eastAsia="Times New Roman" w:hAnsi="Palatino Linotype" w:cs="Arial"/>
          <w:color w:val="000000"/>
          <w:sz w:val="24"/>
          <w:szCs w:val="24"/>
          <w:lang w:eastAsia="es-MX"/>
        </w:rPr>
        <w:t>.</w:t>
      </w:r>
    </w:p>
    <w:p w:rsidR="00C94B92" w:rsidRPr="00AD2A55" w:rsidRDefault="00C94B92" w:rsidP="00C94B92">
      <w:pPr>
        <w:shd w:val="clear" w:color="auto" w:fill="FFFFFF"/>
        <w:spacing w:after="0" w:line="360" w:lineRule="auto"/>
        <w:jc w:val="both"/>
        <w:rPr>
          <w:rFonts w:ascii="Palatino Linotype" w:eastAsia="Times New Roman" w:hAnsi="Palatino Linotype" w:cs="Arial"/>
          <w:color w:val="000000"/>
          <w:sz w:val="24"/>
          <w:szCs w:val="24"/>
          <w:lang w:eastAsia="es-MX"/>
        </w:rPr>
      </w:pPr>
    </w:p>
    <w:p w:rsidR="00C94B92" w:rsidRPr="00AD2A55" w:rsidRDefault="00C94B92" w:rsidP="00C94B92">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12060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12123</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un ciudadano que no proporcionó un nombre para ser identificado, sin embargo en lo sucesivo se le denominara </w:t>
      </w:r>
      <w:r>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s </w:t>
      </w:r>
      <w:r w:rsidRPr="00AD2A55">
        <w:rPr>
          <w:rFonts w:ascii="Palatino Linotype" w:hAnsi="Palatino Linotype" w:cs="Arial"/>
          <w:sz w:val="24"/>
          <w:szCs w:val="24"/>
        </w:rPr>
        <w:t>respuesta</w:t>
      </w:r>
      <w:r>
        <w:rPr>
          <w:rFonts w:ascii="Palatino Linotype" w:hAnsi="Palatino Linotype" w:cs="Arial"/>
          <w:sz w:val="24"/>
          <w:szCs w:val="24"/>
        </w:rPr>
        <w:t>s</w:t>
      </w:r>
      <w:r w:rsidRPr="00AD2A55">
        <w:rPr>
          <w:rFonts w:ascii="Palatino Linotype" w:hAnsi="Palatino Linotype" w:cs="Arial"/>
          <w:sz w:val="24"/>
          <w:szCs w:val="24"/>
        </w:rPr>
        <w:t xml:space="preserve"> de</w:t>
      </w:r>
      <w:r>
        <w:rPr>
          <w:rFonts w:ascii="Palatino Linotype" w:hAnsi="Palatino Linotype" w:cs="Arial"/>
          <w:sz w:val="24"/>
          <w:szCs w:val="24"/>
        </w:rPr>
        <w:t xml:space="preserve">l </w:t>
      </w:r>
      <w:r>
        <w:rPr>
          <w:rFonts w:ascii="Palatino Linotype" w:hAnsi="Palatino Linotype" w:cs="Arial"/>
          <w:b/>
          <w:sz w:val="24"/>
          <w:szCs w:val="24"/>
        </w:rPr>
        <w:t>Ayuntamiento de Capulhuac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C94B92" w:rsidRPr="00AD2A55" w:rsidRDefault="00C94B92" w:rsidP="00C94B92">
      <w:pPr>
        <w:tabs>
          <w:tab w:val="left" w:pos="1701"/>
        </w:tabs>
        <w:spacing w:after="0" w:line="360" w:lineRule="auto"/>
        <w:jc w:val="both"/>
        <w:rPr>
          <w:rFonts w:ascii="Palatino Linotype" w:hAnsi="Palatino Linotype" w:cs="Arial"/>
          <w:sz w:val="24"/>
          <w:szCs w:val="24"/>
        </w:rPr>
      </w:pPr>
    </w:p>
    <w:p w:rsidR="00C94B92" w:rsidRPr="006F4C89" w:rsidRDefault="00C94B92" w:rsidP="00C94B92">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rsidR="00C94B92" w:rsidRPr="00AD2A55" w:rsidRDefault="00C94B92" w:rsidP="00C94B92">
      <w:pPr>
        <w:spacing w:after="0" w:line="360" w:lineRule="auto"/>
        <w:jc w:val="center"/>
        <w:rPr>
          <w:rFonts w:ascii="Palatino Linotype" w:hAnsi="Palatino Linotype" w:cs="Arial"/>
          <w:b/>
          <w:sz w:val="24"/>
          <w:szCs w:val="24"/>
        </w:rPr>
      </w:pPr>
    </w:p>
    <w:p w:rsidR="00C94B92" w:rsidRPr="00AD2A55" w:rsidRDefault="00C94B92" w:rsidP="00C94B92">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rsidR="00C94B92" w:rsidRDefault="00C94B92" w:rsidP="00C94B9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veintisiete de noviembre de dos mil diecinueve</w:t>
      </w:r>
      <w:r w:rsidRPr="00AD2A55">
        <w:rPr>
          <w:rFonts w:ascii="Palatino Linotype" w:hAnsi="Palatino Linotype" w:cs="Arial"/>
          <w:sz w:val="24"/>
          <w:szCs w:val="24"/>
        </w:rPr>
        <w:t xml:space="preserve">, </w:t>
      </w:r>
      <w:r w:rsidRPr="00FD4336">
        <w:rPr>
          <w:rFonts w:ascii="Palatino Linotype" w:hAnsi="Palatino Linotype" w:cs="Arial"/>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609</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/IP/2019</w:t>
      </w:r>
      <w:r>
        <w:rPr>
          <w:rFonts w:ascii="Palatino Linotype" w:hAnsi="Palatino Linotype" w:cs="Arial"/>
          <w:b/>
          <w:sz w:val="24"/>
          <w:szCs w:val="24"/>
        </w:rPr>
        <w:t xml:space="preserve"> y </w:t>
      </w:r>
      <w:r w:rsidRPr="000A1BB5">
        <w:rPr>
          <w:rFonts w:ascii="Palatino Linotype" w:hAnsi="Palatino Linotype" w:cs="Arial"/>
          <w:b/>
          <w:sz w:val="24"/>
          <w:szCs w:val="24"/>
        </w:rPr>
        <w:t>00</w:t>
      </w:r>
      <w:r>
        <w:rPr>
          <w:rFonts w:ascii="Palatino Linotype" w:hAnsi="Palatino Linotype" w:cs="Arial"/>
          <w:b/>
          <w:sz w:val="24"/>
          <w:szCs w:val="24"/>
        </w:rPr>
        <w:t>610</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C94B92" w:rsidRDefault="00C94B92" w:rsidP="00C94B92">
      <w:pPr>
        <w:spacing w:after="0" w:line="360" w:lineRule="auto"/>
        <w:jc w:val="both"/>
        <w:rPr>
          <w:rFonts w:ascii="Palatino Linotype" w:hAnsi="Palatino Linotype" w:cs="Arial"/>
          <w:sz w:val="24"/>
          <w:szCs w:val="24"/>
        </w:rPr>
      </w:pPr>
    </w:p>
    <w:p w:rsidR="00C94B92" w:rsidRPr="00AD2A55" w:rsidRDefault="00C94B92" w:rsidP="00C94B92">
      <w:pPr>
        <w:spacing w:after="0" w:line="360" w:lineRule="auto"/>
        <w:jc w:val="both"/>
        <w:rPr>
          <w:rFonts w:ascii="Palatino Linotype" w:hAnsi="Palatino Linotype" w:cs="Arial"/>
          <w:sz w:val="24"/>
          <w:szCs w:val="24"/>
        </w:rPr>
      </w:pPr>
    </w:p>
    <w:p w:rsidR="00C94B92" w:rsidRDefault="00C94B92" w:rsidP="00C94B92">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609</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/IP/2019</w:t>
      </w:r>
      <w:r>
        <w:rPr>
          <w:rFonts w:ascii="Palatino Linotype" w:hAnsi="Palatino Linotype"/>
          <w:i/>
          <w:color w:val="000000"/>
        </w:rPr>
        <w:t>.</w:t>
      </w:r>
    </w:p>
    <w:p w:rsidR="00C94B92" w:rsidRPr="000A1BB5" w:rsidRDefault="00C94B92" w:rsidP="00C94B92">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lastRenderedPageBreak/>
        <w:t>“</w:t>
      </w:r>
      <w:r w:rsidRPr="00C94B92">
        <w:rPr>
          <w:rFonts w:ascii="Palatino Linotype" w:hAnsi="Palatino Linotype"/>
          <w:i/>
          <w:color w:val="000000"/>
        </w:rPr>
        <w:t>Requiero las licencias de funcionamiento que se emitieron en el mes de agosto de 2019.</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C94B92" w:rsidRDefault="00C94B92" w:rsidP="00C94B92">
      <w:pPr>
        <w:ind w:left="851" w:right="850"/>
        <w:jc w:val="both"/>
        <w:rPr>
          <w:rFonts w:ascii="Palatino Linotype" w:eastAsia="Times New Roman" w:hAnsi="Palatino Linotype" w:cs="Times New Roman"/>
          <w:i/>
          <w:lang w:val="es-ES_tradnl" w:eastAsia="es-ES"/>
        </w:rPr>
      </w:pPr>
    </w:p>
    <w:p w:rsidR="00C94B92" w:rsidRDefault="00C94B92" w:rsidP="00C94B92">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610</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/IP/2019</w:t>
      </w:r>
      <w:r>
        <w:rPr>
          <w:rFonts w:ascii="Palatino Linotype" w:hAnsi="Palatino Linotype"/>
          <w:i/>
          <w:color w:val="000000"/>
        </w:rPr>
        <w:t>.</w:t>
      </w:r>
    </w:p>
    <w:p w:rsidR="00C94B92" w:rsidRPr="000A1BB5" w:rsidRDefault="00C94B92" w:rsidP="00C94B92">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C94B92">
        <w:rPr>
          <w:rFonts w:ascii="Palatino Linotype" w:hAnsi="Palatino Linotype"/>
          <w:i/>
          <w:color w:val="000000"/>
        </w:rPr>
        <w:t>Requiero las licencias de funcionamiento que se emitieron en el mes de mayo de 2019.</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C94B92" w:rsidRDefault="00C94B92" w:rsidP="00C94B92">
      <w:pPr>
        <w:spacing w:after="0" w:line="360" w:lineRule="auto"/>
        <w:ind w:left="851" w:right="850"/>
        <w:jc w:val="both"/>
        <w:rPr>
          <w:rFonts w:ascii="Palatino Linotype" w:hAnsi="Palatino Linotype"/>
          <w:i/>
          <w:color w:val="000000"/>
        </w:rPr>
      </w:pPr>
    </w:p>
    <w:p w:rsidR="00C94B92" w:rsidRDefault="00C94B92" w:rsidP="00C94B92">
      <w:pPr>
        <w:ind w:left="851" w:right="850"/>
        <w:jc w:val="both"/>
        <w:rPr>
          <w:rFonts w:ascii="Palatino Linotype" w:eastAsia="Times New Roman" w:hAnsi="Palatino Linotype" w:cs="Times New Roman"/>
          <w:i/>
          <w:lang w:val="es-ES_tradnl" w:eastAsia="es-ES"/>
        </w:rPr>
      </w:pPr>
    </w:p>
    <w:p w:rsidR="00C94B92" w:rsidRDefault="00C94B92" w:rsidP="00C94B92">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C94B92" w:rsidRDefault="00C94B92" w:rsidP="00C94B92">
      <w:pPr>
        <w:spacing w:after="0" w:line="360" w:lineRule="auto"/>
        <w:jc w:val="both"/>
        <w:rPr>
          <w:rFonts w:ascii="Palatino Linotype" w:hAnsi="Palatino Linotype" w:cs="Arial"/>
          <w:sz w:val="10"/>
          <w:szCs w:val="24"/>
        </w:rPr>
      </w:pPr>
    </w:p>
    <w:p w:rsidR="00C94B92" w:rsidRPr="00E90622" w:rsidRDefault="00C94B92" w:rsidP="00C94B92">
      <w:pPr>
        <w:spacing w:after="0" w:line="360" w:lineRule="auto"/>
        <w:jc w:val="both"/>
        <w:rPr>
          <w:rFonts w:ascii="Palatino Linotype" w:hAnsi="Palatino Linotype" w:cs="Arial"/>
          <w:sz w:val="10"/>
          <w:szCs w:val="24"/>
        </w:rPr>
      </w:pPr>
    </w:p>
    <w:p w:rsidR="00C94B92" w:rsidRPr="00AD2A55" w:rsidRDefault="00C94B92" w:rsidP="00C94B92">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rsidR="00C94B92" w:rsidRDefault="00C94B92" w:rsidP="00C94B92">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w:t>
      </w:r>
      <w:r>
        <w:rPr>
          <w:rFonts w:ascii="Palatino Linotype" w:hAnsi="Palatino Linotype"/>
          <w:sz w:val="24"/>
          <w:szCs w:val="24"/>
        </w:rPr>
        <w:t>los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rsidR="00C94B92" w:rsidRDefault="00C94B92" w:rsidP="00C94B92">
      <w:pPr>
        <w:spacing w:after="0" w:line="360" w:lineRule="auto"/>
        <w:jc w:val="both"/>
        <w:rPr>
          <w:rFonts w:ascii="Palatino Linotype" w:hAnsi="Palatino Linotype"/>
          <w:sz w:val="24"/>
          <w:szCs w:val="24"/>
        </w:rPr>
      </w:pPr>
    </w:p>
    <w:p w:rsidR="00C94B92" w:rsidRDefault="00C94B92" w:rsidP="00C94B92">
      <w:pPr>
        <w:spacing w:after="0" w:line="360" w:lineRule="auto"/>
        <w:jc w:val="center"/>
        <w:rPr>
          <w:rFonts w:ascii="Palatino Linotype" w:hAnsi="Palatino Linotype"/>
          <w:sz w:val="24"/>
          <w:szCs w:val="24"/>
        </w:rPr>
      </w:pPr>
      <w:r>
        <w:rPr>
          <w:noProof/>
          <w:lang w:eastAsia="es-MX"/>
        </w:rPr>
        <w:drawing>
          <wp:inline distT="0" distB="0" distL="0" distR="0" wp14:anchorId="2AF8B0C3" wp14:editId="57A0B71D">
            <wp:extent cx="5583554" cy="2609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05" t="27925" r="24107" b="32963"/>
                    <a:stretch/>
                  </pic:blipFill>
                  <pic:spPr bwMode="auto">
                    <a:xfrm>
                      <a:off x="0" y="0"/>
                      <a:ext cx="5595230" cy="2615308"/>
                    </a:xfrm>
                    <a:prstGeom prst="rect">
                      <a:avLst/>
                    </a:prstGeom>
                    <a:ln>
                      <a:noFill/>
                    </a:ln>
                    <a:extLst>
                      <a:ext uri="{53640926-AAD7-44D8-BBD7-CCE9431645EC}">
                        <a14:shadowObscured xmlns:a14="http://schemas.microsoft.com/office/drawing/2010/main"/>
                      </a:ext>
                    </a:extLst>
                  </pic:spPr>
                </pic:pic>
              </a:graphicData>
            </a:graphic>
          </wp:inline>
        </w:drawing>
      </w:r>
    </w:p>
    <w:p w:rsidR="00C94B92" w:rsidRDefault="00C94B92" w:rsidP="00C94B92">
      <w:pPr>
        <w:spacing w:after="0" w:line="360" w:lineRule="auto"/>
        <w:jc w:val="center"/>
        <w:rPr>
          <w:noProof/>
          <w:lang w:eastAsia="es-MX"/>
        </w:rPr>
      </w:pPr>
    </w:p>
    <w:p w:rsidR="00C94B92" w:rsidRDefault="00C94B92" w:rsidP="00C94B92">
      <w:pPr>
        <w:spacing w:after="0" w:line="360" w:lineRule="auto"/>
        <w:jc w:val="center"/>
        <w:rPr>
          <w:noProof/>
          <w:lang w:eastAsia="es-MX"/>
        </w:rPr>
      </w:pPr>
    </w:p>
    <w:p w:rsidR="00C94B92" w:rsidRDefault="00C94B92" w:rsidP="00C94B92">
      <w:pPr>
        <w:spacing w:after="0" w:line="360" w:lineRule="auto"/>
        <w:jc w:val="center"/>
        <w:rPr>
          <w:rFonts w:ascii="Palatino Linotype" w:hAnsi="Palatino Linotype"/>
          <w:sz w:val="24"/>
          <w:szCs w:val="24"/>
        </w:rPr>
      </w:pPr>
      <w:r>
        <w:rPr>
          <w:noProof/>
          <w:lang w:eastAsia="es-MX"/>
        </w:rPr>
        <w:drawing>
          <wp:inline distT="0" distB="0" distL="0" distR="0" wp14:anchorId="54169DCB" wp14:editId="5CD54A35">
            <wp:extent cx="5415280" cy="259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40" t="27925" r="24272" b="32393"/>
                    <a:stretch/>
                  </pic:blipFill>
                  <pic:spPr bwMode="auto">
                    <a:xfrm>
                      <a:off x="0" y="0"/>
                      <a:ext cx="5421162" cy="2593614"/>
                    </a:xfrm>
                    <a:prstGeom prst="rect">
                      <a:avLst/>
                    </a:prstGeom>
                    <a:ln>
                      <a:noFill/>
                    </a:ln>
                    <a:extLst>
                      <a:ext uri="{53640926-AAD7-44D8-BBD7-CCE9431645EC}">
                        <a14:shadowObscured xmlns:a14="http://schemas.microsoft.com/office/drawing/2010/main"/>
                      </a:ext>
                    </a:extLst>
                  </pic:spPr>
                </pic:pic>
              </a:graphicData>
            </a:graphic>
          </wp:inline>
        </w:drawing>
      </w:r>
    </w:p>
    <w:p w:rsidR="00C94B92" w:rsidRPr="00702BEF" w:rsidRDefault="00C94B92" w:rsidP="00C94B92">
      <w:pPr>
        <w:spacing w:after="0" w:line="360" w:lineRule="auto"/>
        <w:jc w:val="both"/>
        <w:rPr>
          <w:rFonts w:ascii="Palatino Linotype" w:hAnsi="Palatino Linotype" w:cs="Arial"/>
          <w:b/>
          <w:sz w:val="12"/>
          <w:szCs w:val="28"/>
        </w:rPr>
      </w:pPr>
    </w:p>
    <w:p w:rsidR="00C94B92" w:rsidRPr="00AD2A55" w:rsidRDefault="00C94B92" w:rsidP="00C94B92">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rsidR="00C94B92" w:rsidRDefault="00C94B92" w:rsidP="00C94B9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as por parte del Sujeto Obligado, en fecha diecinueve de diciembre de dos mil diecinueve, el ahora Recurrente interpone recursos de revisión el cual</w:t>
      </w:r>
      <w:r w:rsidRPr="00AD2A55">
        <w:rPr>
          <w:rFonts w:ascii="Palatino Linotype" w:hAnsi="Palatino Linotype" w:cs="Arial"/>
          <w:sz w:val="24"/>
          <w:szCs w:val="24"/>
        </w:rPr>
        <w:t xml:space="preserve">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12060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12123</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 xml:space="preserve">9, </w:t>
      </w:r>
      <w:r>
        <w:rPr>
          <w:rFonts w:ascii="Palatino Linotype" w:hAnsi="Palatino Linotype" w:cs="Arial"/>
          <w:sz w:val="24"/>
          <w:szCs w:val="24"/>
        </w:rPr>
        <w:t>aduciendo las siguientes manifestaciones:</w:t>
      </w:r>
    </w:p>
    <w:p w:rsidR="00C94B92" w:rsidRPr="000A1BB5" w:rsidRDefault="00C94B92" w:rsidP="00C94B92">
      <w:pPr>
        <w:spacing w:after="0" w:line="360" w:lineRule="auto"/>
        <w:jc w:val="both"/>
        <w:rPr>
          <w:rFonts w:ascii="Palatino Linotype" w:hAnsi="Palatino Linotype" w:cs="Arial"/>
          <w:sz w:val="16"/>
          <w:szCs w:val="24"/>
        </w:rPr>
      </w:pPr>
    </w:p>
    <w:p w:rsidR="00C94B92" w:rsidRDefault="00C94B92" w:rsidP="00C94B92">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120</w:t>
      </w:r>
      <w:r w:rsidR="00D14DE5">
        <w:rPr>
          <w:rFonts w:ascii="Palatino Linotype" w:hAnsi="Palatino Linotype" w:cs="Arial"/>
          <w:b/>
          <w:bCs/>
          <w:sz w:val="24"/>
          <w:szCs w:val="24"/>
          <w:lang w:eastAsia="es-MX"/>
        </w:rPr>
        <w:t>60</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94B92" w:rsidRPr="00AD2A55" w:rsidRDefault="00C94B92" w:rsidP="00C94B9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C94B92" w:rsidRPr="000A1BB5" w:rsidRDefault="00C94B92" w:rsidP="00C94B92">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C94B92" w:rsidRPr="000A1BB5" w:rsidRDefault="00C94B92" w:rsidP="00C94B92">
      <w:pPr>
        <w:spacing w:after="0" w:line="360" w:lineRule="auto"/>
        <w:jc w:val="both"/>
        <w:rPr>
          <w:rFonts w:ascii="Palatino Linotype" w:hAnsi="Palatino Linotype" w:cs="Arial"/>
          <w:b/>
          <w:sz w:val="20"/>
          <w:szCs w:val="24"/>
        </w:rPr>
      </w:pPr>
    </w:p>
    <w:p w:rsidR="00C94B92" w:rsidRPr="00AD2A55" w:rsidRDefault="00C94B92" w:rsidP="00C94B92">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94B92" w:rsidRPr="000A1BB5" w:rsidRDefault="00C94B92" w:rsidP="00C94B92">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94B92" w:rsidRDefault="00C94B92" w:rsidP="00C94B92">
      <w:pPr>
        <w:tabs>
          <w:tab w:val="left" w:pos="6263"/>
        </w:tabs>
        <w:spacing w:after="0" w:line="360" w:lineRule="auto"/>
        <w:rPr>
          <w:rFonts w:ascii="Palatino Linotype" w:hAnsi="Palatino Linotype" w:cs="Arial"/>
          <w:b/>
          <w:i/>
          <w:sz w:val="16"/>
        </w:rPr>
      </w:pPr>
    </w:p>
    <w:p w:rsidR="00C94B92" w:rsidRDefault="00C94B92" w:rsidP="00C94B92">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w:t>
      </w:r>
      <w:r w:rsidR="00D14DE5">
        <w:rPr>
          <w:rFonts w:ascii="Palatino Linotype" w:hAnsi="Palatino Linotype" w:cs="Arial"/>
          <w:b/>
          <w:bCs/>
          <w:sz w:val="24"/>
          <w:szCs w:val="24"/>
          <w:lang w:eastAsia="es-MX"/>
        </w:rPr>
        <w:t>123</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C94B92" w:rsidRDefault="00C94B92" w:rsidP="00C94B92">
      <w:pPr>
        <w:tabs>
          <w:tab w:val="left" w:pos="6263"/>
        </w:tabs>
        <w:spacing w:after="0" w:line="360" w:lineRule="auto"/>
        <w:rPr>
          <w:rFonts w:ascii="Palatino Linotype" w:hAnsi="Palatino Linotype" w:cs="Arial"/>
          <w:b/>
          <w:i/>
          <w:sz w:val="16"/>
        </w:rPr>
      </w:pPr>
    </w:p>
    <w:p w:rsidR="00C94B92" w:rsidRPr="00AD2A55" w:rsidRDefault="00C94B92" w:rsidP="00C94B9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Acto Impugnado:</w:t>
      </w:r>
    </w:p>
    <w:p w:rsidR="00C94B92" w:rsidRPr="000A1BB5" w:rsidRDefault="00C94B92" w:rsidP="00C94B92">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C94B92" w:rsidRPr="000A1BB5" w:rsidRDefault="00C94B92" w:rsidP="00C94B92">
      <w:pPr>
        <w:spacing w:after="0" w:line="360" w:lineRule="auto"/>
        <w:jc w:val="both"/>
        <w:rPr>
          <w:rFonts w:ascii="Palatino Linotype" w:hAnsi="Palatino Linotype" w:cs="Arial"/>
          <w:b/>
          <w:sz w:val="20"/>
          <w:szCs w:val="24"/>
        </w:rPr>
      </w:pPr>
    </w:p>
    <w:p w:rsidR="00C94B92" w:rsidRPr="00AD2A55" w:rsidRDefault="00C94B92" w:rsidP="00C94B92">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C94B92" w:rsidRPr="000A1BB5" w:rsidRDefault="00C94B92" w:rsidP="00C94B92">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C94B92" w:rsidRPr="000A1BB5" w:rsidRDefault="00C94B92" w:rsidP="00C94B92">
      <w:pPr>
        <w:tabs>
          <w:tab w:val="left" w:pos="6263"/>
        </w:tabs>
        <w:spacing w:after="0" w:line="360" w:lineRule="auto"/>
        <w:rPr>
          <w:rFonts w:ascii="Palatino Linotype" w:hAnsi="Palatino Linotype" w:cs="Arial"/>
          <w:b/>
          <w:i/>
          <w:sz w:val="16"/>
        </w:rPr>
      </w:pPr>
    </w:p>
    <w:p w:rsidR="00C94B92" w:rsidRPr="00AD2A55" w:rsidRDefault="00C94B92" w:rsidP="00C94B92">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rsidR="00C94B92" w:rsidRPr="00AB6CE7" w:rsidRDefault="00C94B92" w:rsidP="00C94B92">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El medio de impugnación presentado mediante recursos de revisión con números </w:t>
      </w:r>
      <w:r>
        <w:rPr>
          <w:rFonts w:ascii="Palatino Linotype" w:hAnsi="Palatino Linotype" w:cs="Arial"/>
          <w:b/>
          <w:bCs/>
          <w:sz w:val="24"/>
          <w:szCs w:val="24"/>
          <w:lang w:eastAsia="es-MX"/>
        </w:rPr>
        <w:t>120</w:t>
      </w:r>
      <w:r w:rsidR="00D14DE5">
        <w:rPr>
          <w:rFonts w:ascii="Palatino Linotype" w:hAnsi="Palatino Linotype" w:cs="Arial"/>
          <w:b/>
          <w:bCs/>
          <w:sz w:val="24"/>
          <w:szCs w:val="24"/>
          <w:lang w:eastAsia="es-MX"/>
        </w:rPr>
        <w:t>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w:t>
      </w:r>
      <w:r w:rsidR="00D14DE5">
        <w:rPr>
          <w:rFonts w:ascii="Palatino Linotype" w:hAnsi="Palatino Linotype" w:cs="Arial"/>
          <w:b/>
          <w:bCs/>
          <w:sz w:val="24"/>
          <w:szCs w:val="24"/>
          <w:lang w:eastAsia="es-MX"/>
        </w:rPr>
        <w:t>123</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0A1BB5">
        <w:rPr>
          <w:rFonts w:ascii="Palatino Linotype" w:hAnsi="Palatino Linotype" w:cs="Arial"/>
          <w:sz w:val="24"/>
          <w:szCs w:val="24"/>
        </w:rPr>
        <w:t xml:space="preserve">, </w:t>
      </w:r>
      <w:r>
        <w:rPr>
          <w:rFonts w:ascii="Palatino Linotype" w:hAnsi="Palatino Linotype" w:cs="Arial"/>
          <w:sz w:val="24"/>
          <w:szCs w:val="24"/>
        </w:rPr>
        <w:t>los</w:t>
      </w:r>
      <w:r w:rsidRPr="0063098C">
        <w:rPr>
          <w:rFonts w:ascii="Palatino Linotype" w:hAnsi="Palatino Linotype" w:cs="Arial"/>
          <w:sz w:val="24"/>
          <w:szCs w:val="24"/>
        </w:rPr>
        <w:t xml:space="preserve"> cual</w:t>
      </w:r>
      <w:r>
        <w:rPr>
          <w:rFonts w:ascii="Palatino Linotype" w:hAnsi="Palatino Linotype" w:cs="Arial"/>
          <w:sz w:val="24"/>
          <w:szCs w:val="24"/>
        </w:rPr>
        <w:t>es</w:t>
      </w:r>
      <w:r w:rsidRPr="003B4AF9">
        <w:rPr>
          <w:rFonts w:ascii="Palatino Linotype" w:hAnsi="Palatino Linotype" w:cs="Arial"/>
          <w:b/>
          <w:sz w:val="24"/>
          <w:szCs w:val="24"/>
        </w:rPr>
        <w:t xml:space="preserve"> </w:t>
      </w:r>
      <w:r w:rsidRPr="003B4AF9">
        <w:rPr>
          <w:rFonts w:ascii="Palatino Linotype" w:hAnsi="Palatino Linotype" w:cs="Arial"/>
          <w:sz w:val="24"/>
          <w:szCs w:val="24"/>
        </w:rPr>
        <w:t>fue</w:t>
      </w:r>
      <w:r>
        <w:rPr>
          <w:rFonts w:ascii="Palatino Linotype" w:hAnsi="Palatino Linotype" w:cs="Arial"/>
          <w:sz w:val="24"/>
          <w:szCs w:val="24"/>
        </w:rPr>
        <w:t>ron</w:t>
      </w:r>
      <w:r w:rsidRPr="003B4AF9">
        <w:rPr>
          <w:rFonts w:ascii="Palatino Linotype" w:hAnsi="Palatino Linotype" w:cs="Arial"/>
          <w:sz w:val="24"/>
          <w:szCs w:val="24"/>
        </w:rPr>
        <w:t xml:space="preserve"> turnado a l</w:t>
      </w:r>
      <w:r w:rsidR="00D14DE5">
        <w:rPr>
          <w:rFonts w:ascii="Palatino Linotype" w:hAnsi="Palatino Linotype" w:cs="Arial"/>
          <w:sz w:val="24"/>
          <w:szCs w:val="24"/>
        </w:rPr>
        <w:t>a</w:t>
      </w:r>
      <w:r w:rsidRPr="003B4AF9">
        <w:rPr>
          <w:rFonts w:ascii="Palatino Linotype" w:hAnsi="Palatino Linotype" w:cs="Arial"/>
          <w:sz w:val="24"/>
          <w:szCs w:val="24"/>
        </w:rPr>
        <w:t xml:space="preserve"> Comisionada </w:t>
      </w:r>
      <w:r w:rsidRPr="003B4AF9">
        <w:rPr>
          <w:rFonts w:ascii="Palatino Linotype" w:hAnsi="Palatino Linotype" w:cs="Arial"/>
          <w:b/>
          <w:sz w:val="24"/>
          <w:szCs w:val="24"/>
        </w:rPr>
        <w:t>Zulema Martínez Sánchez</w:t>
      </w:r>
      <w:r>
        <w:rPr>
          <w:rFonts w:ascii="Palatino Linotype" w:hAnsi="Palatino Linotype" w:cs="Arial"/>
          <w:b/>
          <w:sz w:val="24"/>
          <w:szCs w:val="24"/>
        </w:rPr>
        <w:t xml:space="preserve"> y</w:t>
      </w:r>
      <w:r w:rsidR="00D14DE5">
        <w:rPr>
          <w:rFonts w:ascii="Palatino Linotype" w:hAnsi="Palatino Linotype" w:cs="Arial"/>
          <w:b/>
          <w:sz w:val="24"/>
          <w:szCs w:val="24"/>
        </w:rPr>
        <w:t xml:space="preserve"> </w:t>
      </w:r>
      <w:r w:rsidR="00D14DE5" w:rsidRPr="00D14DE5">
        <w:rPr>
          <w:rFonts w:ascii="Palatino Linotype" w:hAnsi="Palatino Linotype" w:cs="Arial"/>
          <w:sz w:val="24"/>
          <w:szCs w:val="24"/>
        </w:rPr>
        <w:t>al</w:t>
      </w:r>
      <w:r w:rsidR="00D14DE5">
        <w:rPr>
          <w:rFonts w:ascii="Palatino Linotype" w:hAnsi="Palatino Linotype" w:cs="Arial"/>
          <w:b/>
          <w:sz w:val="24"/>
          <w:szCs w:val="24"/>
        </w:rPr>
        <w:t xml:space="preserve"> </w:t>
      </w:r>
      <w:r w:rsidR="00D14DE5" w:rsidRPr="00D14DE5">
        <w:rPr>
          <w:rFonts w:ascii="Palatino Linotype" w:hAnsi="Palatino Linotype" w:cs="Arial"/>
          <w:sz w:val="24"/>
          <w:szCs w:val="24"/>
        </w:rPr>
        <w:t>Comisionado</w:t>
      </w:r>
      <w:r w:rsidR="00D14DE5">
        <w:rPr>
          <w:rFonts w:ascii="Palatino Linotype" w:hAnsi="Palatino Linotype" w:cs="Arial"/>
          <w:b/>
          <w:sz w:val="24"/>
          <w:szCs w:val="24"/>
        </w:rPr>
        <w:t xml:space="preserve"> José Guadalupe Luna Hernández</w:t>
      </w:r>
      <w:r w:rsidRPr="003B4AF9">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Pr>
          <w:rFonts w:ascii="Palatino Linotype" w:hAnsi="Palatino Linotype" w:cs="Arial"/>
          <w:sz w:val="24"/>
          <w:szCs w:val="24"/>
        </w:rPr>
        <w:t>diez de enero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rsidR="00C94B92" w:rsidRDefault="00C94B92" w:rsidP="00C94B92">
      <w:pPr>
        <w:spacing w:after="0" w:line="360" w:lineRule="auto"/>
        <w:jc w:val="both"/>
        <w:rPr>
          <w:rFonts w:ascii="Palatino Linotype" w:hAnsi="Palatino Linotype" w:cs="Arial"/>
          <w:b/>
          <w:sz w:val="18"/>
          <w:szCs w:val="24"/>
        </w:rPr>
      </w:pPr>
    </w:p>
    <w:p w:rsidR="00C94B92" w:rsidRPr="004E2A95" w:rsidRDefault="00C94B92" w:rsidP="00C94B9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C94B92" w:rsidRPr="004E2A95" w:rsidRDefault="00C94B92" w:rsidP="00C94B92">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Tercera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veintinueve de enero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C94B92" w:rsidRPr="004E2A95" w:rsidRDefault="00C94B92" w:rsidP="00C94B92">
      <w:pPr>
        <w:pStyle w:val="Sinespaciado"/>
      </w:pPr>
    </w:p>
    <w:p w:rsidR="00C94B92" w:rsidRPr="004E2A95" w:rsidRDefault="00C94B92" w:rsidP="00C94B92">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C94B92" w:rsidRPr="004E2A95" w:rsidRDefault="00C94B92" w:rsidP="00C94B92">
      <w:pPr>
        <w:pStyle w:val="Sinespaciado"/>
      </w:pPr>
    </w:p>
    <w:p w:rsidR="00C94B92" w:rsidRDefault="00C94B92" w:rsidP="00C94B92">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C94B92" w:rsidRPr="00C24358" w:rsidRDefault="00C94B92" w:rsidP="00C94B92">
      <w:pPr>
        <w:spacing w:after="0" w:line="240" w:lineRule="auto"/>
        <w:ind w:left="851" w:right="851"/>
        <w:jc w:val="both"/>
        <w:rPr>
          <w:rFonts w:ascii="Palatino Linotype" w:hAnsi="Palatino Linotype"/>
          <w:i/>
          <w:szCs w:val="24"/>
        </w:rPr>
      </w:pPr>
    </w:p>
    <w:p w:rsidR="00C94B92" w:rsidRPr="00C24358" w:rsidRDefault="00C94B92" w:rsidP="00C94B92">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C94B92" w:rsidRDefault="00C94B92" w:rsidP="00C94B92">
      <w:pPr>
        <w:spacing w:after="0" w:line="360" w:lineRule="auto"/>
        <w:jc w:val="both"/>
        <w:rPr>
          <w:rFonts w:ascii="Palatino Linotype" w:hAnsi="Palatino Linotype" w:cs="Arial"/>
          <w:b/>
          <w:sz w:val="28"/>
        </w:rPr>
      </w:pPr>
    </w:p>
    <w:p w:rsidR="00C94B92" w:rsidRPr="00E90622" w:rsidRDefault="00C94B92" w:rsidP="00C94B92">
      <w:pPr>
        <w:spacing w:after="0" w:line="360" w:lineRule="auto"/>
        <w:jc w:val="both"/>
        <w:rPr>
          <w:rFonts w:ascii="Palatino Linotype" w:hAnsi="Palatino Linotype" w:cs="Arial"/>
          <w:b/>
          <w:sz w:val="18"/>
          <w:szCs w:val="24"/>
        </w:rPr>
      </w:pPr>
    </w:p>
    <w:p w:rsidR="00C94B92" w:rsidRPr="00AD2A55" w:rsidRDefault="00C94B92" w:rsidP="00C94B92">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rsidR="00C94B92" w:rsidRDefault="00C94B92" w:rsidP="00C94B92">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los expedientes</w:t>
      </w:r>
      <w:r w:rsidRPr="00997342">
        <w:rPr>
          <w:rFonts w:ascii="Palatino Linotype" w:hAnsi="Palatino Linotype" w:cs="Arial"/>
          <w:sz w:val="24"/>
          <w:szCs w:val="24"/>
        </w:rPr>
        <w:t xml:space="preserve"> </w:t>
      </w:r>
      <w:r>
        <w:rPr>
          <w:rFonts w:ascii="Palatino Linotype" w:hAnsi="Palatino Linotype" w:cs="Arial"/>
          <w:sz w:val="24"/>
          <w:szCs w:val="24"/>
        </w:rPr>
        <w:t xml:space="preserve">de los recursos de revisión </w:t>
      </w:r>
      <w:r>
        <w:rPr>
          <w:rFonts w:ascii="Palatino Linotype" w:hAnsi="Palatino Linotype" w:cs="Arial"/>
          <w:b/>
          <w:bCs/>
          <w:sz w:val="24"/>
          <w:szCs w:val="24"/>
          <w:lang w:eastAsia="es-MX"/>
        </w:rPr>
        <w:t>120</w:t>
      </w:r>
      <w:r w:rsidR="00D14DE5">
        <w:rPr>
          <w:rFonts w:ascii="Palatino Linotype" w:hAnsi="Palatino Linotype" w:cs="Arial"/>
          <w:b/>
          <w:bCs/>
          <w:sz w:val="24"/>
          <w:szCs w:val="24"/>
          <w:lang w:eastAsia="es-MX"/>
        </w:rPr>
        <w:t>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 y 12</w:t>
      </w:r>
      <w:r w:rsidR="00D14DE5">
        <w:rPr>
          <w:rFonts w:ascii="Palatino Linotype" w:hAnsi="Palatino Linotype" w:cs="Arial"/>
          <w:b/>
          <w:bCs/>
          <w:sz w:val="24"/>
          <w:szCs w:val="24"/>
          <w:lang w:eastAsia="es-MX"/>
        </w:rPr>
        <w:t>123</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rsidR="00D14DE5" w:rsidRDefault="00D14DE5" w:rsidP="00C94B92">
      <w:pPr>
        <w:spacing w:after="0" w:line="360" w:lineRule="auto"/>
        <w:jc w:val="both"/>
        <w:rPr>
          <w:rFonts w:ascii="Palatino Linotype" w:hAnsi="Palatino Linotype" w:cs="Arial"/>
          <w:sz w:val="24"/>
          <w:szCs w:val="24"/>
        </w:rPr>
      </w:pPr>
    </w:p>
    <w:p w:rsidR="00C94B92" w:rsidRDefault="00D14DE5" w:rsidP="00D14DE5">
      <w:pPr>
        <w:spacing w:after="0" w:line="360" w:lineRule="auto"/>
        <w:jc w:val="center"/>
        <w:rPr>
          <w:rFonts w:ascii="Palatino Linotype" w:hAnsi="Palatino Linotype" w:cs="Arial"/>
          <w:sz w:val="24"/>
          <w:szCs w:val="24"/>
        </w:rPr>
      </w:pPr>
      <w:r>
        <w:rPr>
          <w:noProof/>
          <w:lang w:eastAsia="es-MX"/>
        </w:rPr>
        <w:drawing>
          <wp:inline distT="0" distB="0" distL="0" distR="0" wp14:anchorId="5FF38386" wp14:editId="2D17825E">
            <wp:extent cx="5757460" cy="2181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09" t="27631" r="23777" b="41799"/>
                    <a:stretch/>
                  </pic:blipFill>
                  <pic:spPr bwMode="auto">
                    <a:xfrm>
                      <a:off x="0" y="0"/>
                      <a:ext cx="5779071" cy="2189412"/>
                    </a:xfrm>
                    <a:prstGeom prst="rect">
                      <a:avLst/>
                    </a:prstGeom>
                    <a:ln>
                      <a:noFill/>
                    </a:ln>
                    <a:extLst>
                      <a:ext uri="{53640926-AAD7-44D8-BBD7-CCE9431645EC}">
                        <a14:shadowObscured xmlns:a14="http://schemas.microsoft.com/office/drawing/2010/main"/>
                      </a:ext>
                    </a:extLst>
                  </pic:spPr>
                </pic:pic>
              </a:graphicData>
            </a:graphic>
          </wp:inline>
        </w:drawing>
      </w:r>
    </w:p>
    <w:p w:rsidR="00C94B92" w:rsidRDefault="00C94B92" w:rsidP="00C94B92">
      <w:pPr>
        <w:spacing w:after="0" w:line="360" w:lineRule="auto"/>
        <w:jc w:val="center"/>
        <w:rPr>
          <w:rFonts w:ascii="Palatino Linotype" w:hAnsi="Palatino Linotype" w:cs="Arial"/>
          <w:sz w:val="24"/>
          <w:szCs w:val="24"/>
        </w:rPr>
      </w:pPr>
    </w:p>
    <w:p w:rsidR="00C94B92" w:rsidRDefault="00C94B92" w:rsidP="00C94B92">
      <w:pPr>
        <w:spacing w:after="0" w:line="360" w:lineRule="auto"/>
        <w:jc w:val="center"/>
        <w:rPr>
          <w:rFonts w:ascii="Palatino Linotype" w:hAnsi="Palatino Linotype" w:cs="Arial"/>
          <w:sz w:val="24"/>
          <w:szCs w:val="24"/>
        </w:rPr>
      </w:pPr>
    </w:p>
    <w:p w:rsidR="00C94B92" w:rsidRDefault="00D14DE5" w:rsidP="00C94B92">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35306E8" wp14:editId="23390A6B">
            <wp:extent cx="5525770" cy="2171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40" t="27925" r="23942" b="41211"/>
                    <a:stretch/>
                  </pic:blipFill>
                  <pic:spPr bwMode="auto">
                    <a:xfrm>
                      <a:off x="0" y="0"/>
                      <a:ext cx="5534018" cy="2174942"/>
                    </a:xfrm>
                    <a:prstGeom prst="rect">
                      <a:avLst/>
                    </a:prstGeom>
                    <a:ln>
                      <a:noFill/>
                    </a:ln>
                    <a:extLst>
                      <a:ext uri="{53640926-AAD7-44D8-BBD7-CCE9431645EC}">
                        <a14:shadowObscured xmlns:a14="http://schemas.microsoft.com/office/drawing/2010/main"/>
                      </a:ext>
                    </a:extLst>
                  </pic:spPr>
                </pic:pic>
              </a:graphicData>
            </a:graphic>
          </wp:inline>
        </w:drawing>
      </w:r>
    </w:p>
    <w:p w:rsidR="00C94B92" w:rsidRDefault="00C94B92" w:rsidP="00C94B92">
      <w:pPr>
        <w:spacing w:after="0" w:line="360" w:lineRule="auto"/>
        <w:jc w:val="center"/>
        <w:rPr>
          <w:rFonts w:ascii="Palatino Linotype" w:hAnsi="Palatino Linotype" w:cs="Arial"/>
          <w:sz w:val="24"/>
          <w:szCs w:val="24"/>
        </w:rPr>
      </w:pPr>
    </w:p>
    <w:p w:rsidR="00C94B92" w:rsidRDefault="00C94B92" w:rsidP="00C94B92">
      <w:pPr>
        <w:spacing w:after="0" w:line="360" w:lineRule="auto"/>
        <w:jc w:val="center"/>
        <w:rPr>
          <w:rFonts w:ascii="Palatino Linotype" w:hAnsi="Palatino Linotype" w:cs="Arial"/>
          <w:sz w:val="24"/>
          <w:szCs w:val="24"/>
        </w:rPr>
      </w:pPr>
    </w:p>
    <w:p w:rsidR="00C94B92" w:rsidRPr="00AD2A55" w:rsidRDefault="00C94B92" w:rsidP="00C94B92">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C94B92" w:rsidRDefault="00C94B92" w:rsidP="00C94B9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en fecha</w:t>
      </w:r>
      <w:r w:rsidR="00D14DE5">
        <w:rPr>
          <w:rFonts w:ascii="Palatino Linotype" w:hAnsi="Palatino Linotype" w:cs="Arial"/>
          <w:sz w:val="24"/>
          <w:szCs w:val="24"/>
        </w:rPr>
        <w:t xml:space="preserve"> veintidós y</w:t>
      </w:r>
      <w:r w:rsidRPr="00AD2A55">
        <w:rPr>
          <w:rFonts w:ascii="Palatino Linotype" w:hAnsi="Palatino Linotype" w:cs="Arial"/>
          <w:sz w:val="24"/>
          <w:szCs w:val="24"/>
        </w:rPr>
        <w:t xml:space="preserve"> </w:t>
      </w:r>
      <w:r>
        <w:rPr>
          <w:rFonts w:ascii="Palatino Linotype" w:hAnsi="Palatino Linotype" w:cs="Arial"/>
          <w:sz w:val="24"/>
          <w:szCs w:val="24"/>
        </w:rPr>
        <w:t>treinta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C94B92" w:rsidRDefault="00C94B92" w:rsidP="00C94B92">
      <w:pPr>
        <w:spacing w:after="0" w:line="360" w:lineRule="auto"/>
        <w:jc w:val="both"/>
        <w:rPr>
          <w:rFonts w:ascii="Palatino Linotype" w:hAnsi="Palatino Linotype" w:cs="Arial"/>
          <w:sz w:val="24"/>
          <w:szCs w:val="24"/>
        </w:rPr>
      </w:pPr>
    </w:p>
    <w:p w:rsidR="00C94B92" w:rsidRDefault="00C94B92" w:rsidP="00C94B92">
      <w:pPr>
        <w:spacing w:after="0" w:line="360" w:lineRule="auto"/>
        <w:jc w:val="both"/>
        <w:rPr>
          <w:rFonts w:ascii="Palatino Linotype" w:hAnsi="Palatino Linotype" w:cs="Arial"/>
          <w:sz w:val="24"/>
          <w:szCs w:val="24"/>
        </w:rPr>
      </w:pPr>
    </w:p>
    <w:p w:rsidR="00C94B92" w:rsidRPr="009B0C83" w:rsidRDefault="00C94B92" w:rsidP="00C94B92">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rsidR="00C94B92" w:rsidRDefault="00C94B92" w:rsidP="00C94B92">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Pr>
          <w:rFonts w:ascii="Palatino Linotype" w:hAnsi="Palatino Linotype" w:cs="Arial"/>
          <w:sz w:val="24"/>
          <w:szCs w:val="24"/>
        </w:rPr>
        <w:t>veinticuatro de febrero de dos mil veinte</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rsidR="00C94B92" w:rsidRDefault="00C94B92" w:rsidP="00C94B92">
      <w:pPr>
        <w:spacing w:after="0" w:line="360" w:lineRule="auto"/>
        <w:jc w:val="both"/>
        <w:rPr>
          <w:rFonts w:ascii="Palatino Linotype" w:hAnsi="Palatino Linotype" w:cs="Arial"/>
          <w:sz w:val="24"/>
          <w:szCs w:val="24"/>
        </w:rPr>
      </w:pPr>
    </w:p>
    <w:p w:rsidR="00C94B92" w:rsidRDefault="00C94B92" w:rsidP="00C94B92">
      <w:pPr>
        <w:spacing w:after="0" w:line="360" w:lineRule="auto"/>
        <w:jc w:val="both"/>
        <w:rPr>
          <w:rFonts w:ascii="Palatino Linotype" w:hAnsi="Palatino Linotype" w:cs="Arial"/>
          <w:sz w:val="24"/>
          <w:szCs w:val="24"/>
        </w:rPr>
      </w:pPr>
    </w:p>
    <w:p w:rsidR="00C94B92" w:rsidRDefault="00C94B92" w:rsidP="00C94B92">
      <w:pPr>
        <w:spacing w:after="0" w:line="360" w:lineRule="auto"/>
        <w:jc w:val="both"/>
        <w:rPr>
          <w:rFonts w:ascii="Palatino Linotype" w:hAnsi="Palatino Linotype" w:cs="Arial"/>
          <w:sz w:val="24"/>
          <w:szCs w:val="24"/>
        </w:rPr>
      </w:pPr>
    </w:p>
    <w:p w:rsidR="00C94B92" w:rsidRDefault="00C94B92" w:rsidP="00C94B92">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C94B92" w:rsidRPr="00AD2A55" w:rsidRDefault="00C94B92" w:rsidP="00C94B92">
      <w:pPr>
        <w:spacing w:after="0" w:line="360" w:lineRule="auto"/>
        <w:jc w:val="center"/>
        <w:rPr>
          <w:rFonts w:ascii="Palatino Linotype" w:hAnsi="Palatino Linotype" w:cs="Arial"/>
          <w:b/>
          <w:sz w:val="24"/>
          <w:szCs w:val="24"/>
        </w:rPr>
      </w:pPr>
    </w:p>
    <w:p w:rsidR="00C94B92" w:rsidRPr="00A80539" w:rsidRDefault="00C94B92" w:rsidP="00C94B92">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rsidR="00C94B92" w:rsidRPr="00A80539" w:rsidRDefault="00C94B92" w:rsidP="00C94B92">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94B92" w:rsidRDefault="00C94B92" w:rsidP="00C94B92">
      <w:pPr>
        <w:spacing w:after="0" w:line="360" w:lineRule="auto"/>
        <w:jc w:val="both"/>
        <w:rPr>
          <w:rFonts w:ascii="Palatino Linotype" w:hAnsi="Palatino Linotype" w:cs="Arial"/>
          <w:sz w:val="24"/>
          <w:szCs w:val="24"/>
        </w:rPr>
      </w:pPr>
    </w:p>
    <w:p w:rsidR="00C94B92" w:rsidRPr="00AD2A55" w:rsidRDefault="00C94B92" w:rsidP="00C94B92">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spacing w:after="0" w:line="240" w:lineRule="auto"/>
        <w:ind w:left="851" w:right="851"/>
        <w:jc w:val="both"/>
        <w:rPr>
          <w:rFonts w:ascii="Palatino Linotype" w:hAnsi="Palatino Linotype"/>
          <w:b/>
          <w:bCs/>
          <w:i/>
          <w:lang w:eastAsia="es-MX"/>
        </w:rPr>
      </w:pPr>
      <w:r w:rsidRPr="00C2722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C94B92" w:rsidRPr="00C27225" w:rsidRDefault="00C94B92" w:rsidP="00C94B92">
      <w:pPr>
        <w:pStyle w:val="Prrafodelista"/>
        <w:autoSpaceDE w:val="0"/>
        <w:autoSpaceDN w:val="0"/>
        <w:adjustRightInd w:val="0"/>
        <w:ind w:left="851" w:right="851"/>
        <w:jc w:val="both"/>
        <w:rPr>
          <w:rFonts w:ascii="Palatino Linotype" w:hAnsi="Palatino Linotype" w:cs="Arial"/>
          <w:sz w:val="22"/>
          <w:szCs w:val="22"/>
        </w:rPr>
      </w:pPr>
      <w:r w:rsidRPr="00C27225">
        <w:rPr>
          <w:rFonts w:ascii="Palatino Linotype" w:hAnsi="Palatino Linotype"/>
          <w:i/>
          <w:sz w:val="22"/>
          <w:szCs w:val="22"/>
        </w:rPr>
        <w:t>Del examen de compatibilidad de los artículos</w:t>
      </w:r>
      <w:r w:rsidRPr="00C27225">
        <w:rPr>
          <w:rStyle w:val="apple-converted-space"/>
          <w:rFonts w:ascii="Palatino Linotype" w:hAnsi="Palatino Linotype"/>
          <w:i/>
          <w:sz w:val="22"/>
          <w:szCs w:val="22"/>
        </w:rPr>
        <w:t> </w:t>
      </w:r>
      <w:hyperlink r:id="rId11" w:history="1">
        <w:r w:rsidRPr="00C27225">
          <w:rPr>
            <w:rStyle w:val="Hipervnculo"/>
            <w:rFonts w:ascii="Palatino Linotype" w:eastAsia="Calibri" w:hAnsi="Palatino Linotype"/>
            <w:i/>
            <w:sz w:val="22"/>
            <w:szCs w:val="22"/>
          </w:rPr>
          <w:t>73 y 74 de la Ley de Amparo</w:t>
        </w:r>
      </w:hyperlink>
      <w:r w:rsidRPr="00C27225">
        <w:rPr>
          <w:rStyle w:val="apple-converted-space"/>
          <w:rFonts w:ascii="Palatino Linotype" w:hAnsi="Palatino Linotype"/>
          <w:i/>
          <w:sz w:val="22"/>
          <w:szCs w:val="22"/>
        </w:rPr>
        <w:t> </w:t>
      </w:r>
      <w:r w:rsidRPr="00C27225">
        <w:rPr>
          <w:rFonts w:ascii="Palatino Linotype" w:hAnsi="Palatino Linotype"/>
          <w:i/>
          <w:sz w:val="22"/>
          <w:szCs w:val="22"/>
        </w:rPr>
        <w:t>con el artículo</w:t>
      </w:r>
      <w:r w:rsidRPr="00C27225">
        <w:rPr>
          <w:rStyle w:val="apple-converted-space"/>
          <w:rFonts w:ascii="Palatino Linotype" w:hAnsi="Palatino Linotype"/>
          <w:i/>
          <w:sz w:val="22"/>
          <w:szCs w:val="22"/>
        </w:rPr>
        <w:t> </w:t>
      </w:r>
      <w:hyperlink r:id="rId12" w:history="1">
        <w:r w:rsidRPr="00C27225">
          <w:rPr>
            <w:rStyle w:val="Hipervnculo"/>
            <w:rFonts w:ascii="Palatino Linotype" w:eastAsia="Calibri" w:hAnsi="Palatino Linotype"/>
            <w:i/>
            <w:sz w:val="22"/>
            <w:szCs w:val="22"/>
          </w:rPr>
          <w:t>25.1 de la Convención Americana sobre Derechos Humanos</w:t>
        </w:r>
      </w:hyperlink>
      <w:r w:rsidRPr="00C27225">
        <w:rPr>
          <w:rStyle w:val="apple-converted-space"/>
          <w:rFonts w:ascii="Palatino Linotype" w:hAnsi="Palatino Linotype"/>
          <w:i/>
          <w:sz w:val="22"/>
          <w:szCs w:val="22"/>
        </w:rPr>
        <w:t> </w:t>
      </w:r>
      <w:r w:rsidRPr="00C2722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2722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C27225">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C94B92" w:rsidRPr="00C27225"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lo que una vez que se analizó el expediente en estudio se cae en la cuenta de que no se actualiza ninguna de las casuales a continuación transcritas:</w:t>
      </w:r>
    </w:p>
    <w:p w:rsidR="00C94B92" w:rsidRPr="00C27225"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“Artículo 191. El recurso será desechado por improcedente cuando:  </w:t>
      </w: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 Sea extemporáneo por haber transcurrido el plazo establecido en la presente Ley, a partir de la respuesta;  </w:t>
      </w: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 Se esté tramitando ante el Poder Judicial de la Federación algún recurso o medio de defensa interpuesto por el recurrente;  </w:t>
      </w: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III. No actualice alguno de los supuestos previstos en la presente Ley;  </w:t>
      </w: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IV. No se haya desahogado la prevención en los términos establecidos en la presente Ley;  </w:t>
      </w: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 Se impugne la veracidad de la información proporcionada;  </w:t>
      </w: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VI. Se trate de una consulta, o trámite en específico; y  </w:t>
      </w:r>
    </w:p>
    <w:p w:rsidR="00C94B92" w:rsidRPr="00C27225" w:rsidRDefault="00C94B92" w:rsidP="00C94B92">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VII. El recurrente amplíe su solicitud en el recurso de revisión, únicamente respecto de los nuevos contenidos.”</w:t>
      </w:r>
    </w:p>
    <w:p w:rsidR="00C94B92" w:rsidRPr="00C27225" w:rsidRDefault="00C94B92" w:rsidP="00C94B92">
      <w:pPr>
        <w:pStyle w:val="Prrafodelista"/>
        <w:autoSpaceDE w:val="0"/>
        <w:autoSpaceDN w:val="0"/>
        <w:adjustRightInd w:val="0"/>
        <w:spacing w:line="360" w:lineRule="auto"/>
        <w:ind w:right="850"/>
        <w:jc w:val="both"/>
        <w:rPr>
          <w:rFonts w:ascii="Palatino Linotype" w:hAnsi="Palatino Linotype" w:cs="Arial"/>
          <w:i/>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lastRenderedPageBreak/>
        <w:t xml:space="preserve">“Artículo 180. El recurso de revisión contendrá: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 El sujeto obligado ante la cual se presentó la solicitud;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 El nombre del solicitante</w:t>
      </w:r>
      <w:r w:rsidRPr="00C27225">
        <w:rPr>
          <w:rFonts w:ascii="Palatino Linotype" w:hAnsi="Palatino Linotype" w:cs="Arial"/>
          <w:i/>
          <w:szCs w:val="24"/>
        </w:rPr>
        <w:t xml:space="preserve"> que recurre o de su representante y, en su caso, del tercero interesado, así como la dirección o medio que señale para recibir notificaciones;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III. El número de folio de respuesta de la solicitud de acceso;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 El acto que se recurre;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 Las razones o motivos de inconformidad;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 La copia de la respuesta que se impugna y, en su caso, de la notificación correspondiente, en el caso de respuesta de la solicitud; y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VIII. Firma del recurrente, en su caso, cuando se presente por escrito, requisito sin el cual se dará trámite al recurso.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Adicionalmente, se podrán anexar las pruebas y demás elementos que considere procedentes someter a juicio del Instituto.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En ningún caso será necesario que el particular ratifique el recurso de revisión interpuesto.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En caso de que el recurso se interponga de manera electrónica no será indispensable que contengan los requisitos establecidos en las fracciones II, IV, VII y VIII.”</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Pr>
          <w:rFonts w:ascii="Palatino Linotype" w:hAnsi="Palatino Linotype" w:cs="Arial"/>
          <w:sz w:val="24"/>
          <w:szCs w:val="24"/>
        </w:rPr>
        <w:t>________________</w:t>
      </w:r>
      <w:r w:rsidRPr="00C27225">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w:t>
      </w:r>
      <w:r w:rsidRPr="00C27225">
        <w:rPr>
          <w:rFonts w:ascii="Palatino Linotype" w:hAnsi="Palatino Linotype" w:cs="Arial"/>
          <w:sz w:val="24"/>
          <w:szCs w:val="24"/>
        </w:rPr>
        <w:lastRenderedPageBreak/>
        <w:t>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240" w:lineRule="auto"/>
        <w:jc w:val="center"/>
        <w:rPr>
          <w:rFonts w:ascii="Palatino Linotype" w:hAnsi="Palatino Linotype" w:cs="Arial"/>
          <w:b/>
          <w:i/>
        </w:rPr>
      </w:pPr>
      <w:r w:rsidRPr="00C27225">
        <w:rPr>
          <w:rFonts w:ascii="Palatino Linotype" w:hAnsi="Palatino Linotype" w:cs="Arial"/>
          <w:b/>
          <w:i/>
        </w:rPr>
        <w:t>Constitución Política de los Estados Unidos Mexicanos</w:t>
      </w:r>
    </w:p>
    <w:p w:rsidR="00C94B92" w:rsidRPr="00C27225" w:rsidRDefault="00C94B92" w:rsidP="00C94B92">
      <w:pPr>
        <w:autoSpaceDE w:val="0"/>
        <w:autoSpaceDN w:val="0"/>
        <w:adjustRightInd w:val="0"/>
        <w:spacing w:after="0" w:line="240" w:lineRule="auto"/>
        <w:jc w:val="both"/>
        <w:rPr>
          <w:rFonts w:ascii="Palatino Linotype" w:hAnsi="Palatino Linotype" w:cs="Arial"/>
        </w:rPr>
      </w:pP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rPr>
      </w:pPr>
      <w:r w:rsidRPr="00C27225">
        <w:rPr>
          <w:rFonts w:ascii="Palatino Linotype" w:hAnsi="Palatino Linotype" w:cs="Arial"/>
          <w:i/>
        </w:rPr>
        <w:t>“</w:t>
      </w:r>
      <w:r w:rsidRPr="00C27225">
        <w:rPr>
          <w:rFonts w:ascii="Palatino Linotype" w:hAnsi="Palatino Linotype" w:cs="Arial"/>
          <w:b/>
          <w:i/>
        </w:rPr>
        <w:t>Artículo 6o</w:t>
      </w:r>
      <w:r w:rsidRPr="00C2722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Para efectos de lo dispuesto en el presente artículo se observará lo siguiente:</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A</w:t>
      </w:r>
      <w:r w:rsidRPr="00C2722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w:t>
      </w:r>
      <w:r w:rsidRPr="00C27225">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w:t>
      </w:r>
      <w:r w:rsidRPr="00C27225">
        <w:rPr>
          <w:rFonts w:ascii="Palatino Linotype" w:hAnsi="Palatino Linotype" w:cs="Arial"/>
          <w:i/>
          <w:szCs w:val="24"/>
        </w:rPr>
        <w:lastRenderedPageBreak/>
        <w:t>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III.</w:t>
      </w:r>
      <w:r w:rsidRPr="00C2722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w:t>
      </w:r>
      <w:r w:rsidRPr="00C27225">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VI.</w:t>
      </w:r>
      <w:r w:rsidRPr="00C2722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 ley establecerá aquella información que se considere reservada o confidencial.</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otra parte, del contenido del artículo 1 de la Constitución Política de los Estados Unidos Mexicanos, se destaca lo siguiente:</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r w:rsidRPr="00C27225">
        <w:rPr>
          <w:rFonts w:ascii="Palatino Linotype" w:hAnsi="Palatino Linotype" w:cs="Arial"/>
          <w:b/>
          <w:i/>
          <w:szCs w:val="24"/>
        </w:rPr>
        <w:t>Artículo 1o.</w:t>
      </w:r>
      <w:r w:rsidRPr="00C2722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C27225">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C94B92" w:rsidRPr="00C27225"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Default="00C94B92" w:rsidP="00C94B92">
      <w:pPr>
        <w:pStyle w:val="Prrafodelista"/>
        <w:autoSpaceDE w:val="0"/>
        <w:autoSpaceDN w:val="0"/>
        <w:adjustRightInd w:val="0"/>
        <w:spacing w:line="360" w:lineRule="auto"/>
        <w:ind w:left="0"/>
        <w:jc w:val="both"/>
        <w:rPr>
          <w:rFonts w:ascii="Palatino Linotype" w:hAnsi="Palatino Linotype" w:cs="Arial"/>
        </w:rPr>
      </w:pPr>
      <w:r w:rsidRPr="00C2722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C94B92"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Pr="00AD2A55" w:rsidRDefault="00C94B92" w:rsidP="00C94B92">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rsidR="00C94B92" w:rsidRDefault="00C94B92" w:rsidP="00C94B9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w:t>
      </w:r>
      <w:r w:rsidR="00D87D01">
        <w:rPr>
          <w:rFonts w:ascii="Palatino Linotype" w:hAnsi="Palatino Linotype" w:cs="Arial"/>
          <w:sz w:val="24"/>
          <w:szCs w:val="24"/>
        </w:rPr>
        <w:t xml:space="preserve"> </w:t>
      </w:r>
      <w:r w:rsidRPr="00AD2A55">
        <w:rPr>
          <w:rFonts w:ascii="Palatino Linotype" w:hAnsi="Palatino Linotype" w:cs="Arial"/>
          <w:sz w:val="24"/>
          <w:szCs w:val="24"/>
        </w:rPr>
        <w:t>l</w:t>
      </w:r>
      <w:r w:rsidR="00D87D01">
        <w:rPr>
          <w:rFonts w:ascii="Palatino Linotype" w:hAnsi="Palatino Linotype" w:cs="Arial"/>
          <w:sz w:val="24"/>
          <w:szCs w:val="24"/>
        </w:rPr>
        <w:t>os</w:t>
      </w:r>
      <w:r w:rsidRPr="00AD2A55">
        <w:rPr>
          <w:rFonts w:ascii="Palatino Linotype" w:hAnsi="Palatino Linotype" w:cs="Arial"/>
          <w:sz w:val="24"/>
          <w:szCs w:val="24"/>
        </w:rPr>
        <w:t xml:space="preserve"> presente</w:t>
      </w:r>
      <w:r w:rsidR="00D87D01">
        <w:rPr>
          <w:rFonts w:ascii="Palatino Linotype" w:hAnsi="Palatino Linotype" w:cs="Arial"/>
          <w:sz w:val="24"/>
          <w:szCs w:val="24"/>
        </w:rPr>
        <w:t>s</w:t>
      </w:r>
      <w:r w:rsidRPr="00AD2A55">
        <w:rPr>
          <w:rFonts w:ascii="Palatino Linotype" w:hAnsi="Palatino Linotype" w:cs="Arial"/>
          <w:sz w:val="24"/>
          <w:szCs w:val="24"/>
        </w:rPr>
        <w:t xml:space="preserve"> recurso</w:t>
      </w:r>
      <w:r w:rsidR="00D87D01">
        <w:rPr>
          <w:rFonts w:ascii="Palatino Linotype" w:hAnsi="Palatino Linotype" w:cs="Arial"/>
          <w:sz w:val="24"/>
          <w:szCs w:val="24"/>
        </w:rPr>
        <w:t>s</w:t>
      </w:r>
      <w:r w:rsidRPr="00AD2A55">
        <w:rPr>
          <w:rFonts w:ascii="Palatino Linotype" w:hAnsi="Palatino Linotype" w:cs="Arial"/>
          <w:sz w:val="24"/>
          <w:szCs w:val="24"/>
        </w:rPr>
        <w:t xml:space="preserve">, así como al contenido íntegro de las actuaciones que obran en </w:t>
      </w:r>
      <w:r w:rsidR="00D87D01">
        <w:rPr>
          <w:rFonts w:ascii="Palatino Linotype" w:hAnsi="Palatino Linotype" w:cs="Arial"/>
          <w:sz w:val="24"/>
          <w:szCs w:val="24"/>
        </w:rPr>
        <w:t>los</w:t>
      </w:r>
      <w:r w:rsidRPr="00AD2A55">
        <w:rPr>
          <w:rFonts w:ascii="Palatino Linotype" w:hAnsi="Palatino Linotype" w:cs="Arial"/>
          <w:sz w:val="24"/>
          <w:szCs w:val="24"/>
        </w:rPr>
        <w:t xml:space="preserve"> expediente</w:t>
      </w:r>
      <w:r w:rsidR="00D87D01">
        <w:rPr>
          <w:rFonts w:ascii="Palatino Linotype" w:hAnsi="Palatino Linotype" w:cs="Arial"/>
          <w:sz w:val="24"/>
          <w:szCs w:val="24"/>
        </w:rPr>
        <w:t>s</w:t>
      </w:r>
      <w:r w:rsidRPr="00AD2A55">
        <w:rPr>
          <w:rFonts w:ascii="Palatino Linotype" w:hAnsi="Palatino Linotype" w:cs="Arial"/>
          <w:sz w:val="24"/>
          <w:szCs w:val="24"/>
        </w:rPr>
        <w:t xml:space="preserve"> electrónico</w:t>
      </w:r>
      <w:r w:rsidR="00D87D01">
        <w:rPr>
          <w:rFonts w:ascii="Palatino Linotype" w:hAnsi="Palatino Linotype" w:cs="Arial"/>
          <w:sz w:val="24"/>
          <w:szCs w:val="24"/>
        </w:rPr>
        <w:t>s</w:t>
      </w:r>
      <w:r w:rsidRPr="00AD2A55">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rsidR="00C94B92" w:rsidRPr="00397CA1" w:rsidRDefault="00C94B92" w:rsidP="00C94B92">
      <w:pPr>
        <w:autoSpaceDE w:val="0"/>
        <w:autoSpaceDN w:val="0"/>
        <w:adjustRightInd w:val="0"/>
        <w:spacing w:after="0" w:line="360" w:lineRule="auto"/>
        <w:jc w:val="both"/>
        <w:rPr>
          <w:rFonts w:ascii="Palatino Linotype" w:hAnsi="Palatino Linotype" w:cs="Arial"/>
          <w:szCs w:val="24"/>
        </w:rPr>
      </w:pPr>
    </w:p>
    <w:p w:rsidR="00C94B92" w:rsidRPr="00226C6A" w:rsidRDefault="00C94B92" w:rsidP="00C94B92">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concatenado con los motivos o razones de inconformidad emitidos, se distingue que se adolece, de forma toral, de la falta de respuesta</w:t>
      </w:r>
      <w:r w:rsidR="00D8329C">
        <w:rPr>
          <w:rFonts w:ascii="Palatino Linotype" w:hAnsi="Palatino Linotype" w:cs="Arial"/>
        </w:rPr>
        <w:t>s</w:t>
      </w:r>
      <w:r w:rsidRPr="00226C6A">
        <w:rPr>
          <w:rFonts w:ascii="Palatino Linotype" w:hAnsi="Palatino Linotype" w:cs="Arial"/>
        </w:rPr>
        <w:t xml:space="preserve"> a la</w:t>
      </w:r>
      <w:r>
        <w:rPr>
          <w:rFonts w:ascii="Palatino Linotype" w:hAnsi="Palatino Linotype" w:cs="Arial"/>
        </w:rPr>
        <w:t>s</w:t>
      </w:r>
      <w:r w:rsidRPr="00226C6A">
        <w:rPr>
          <w:rFonts w:ascii="Palatino Linotype" w:hAnsi="Palatino Linotype" w:cs="Arial"/>
        </w:rPr>
        <w:t xml:space="preserve"> solicitud</w:t>
      </w:r>
      <w:r>
        <w:rPr>
          <w:rFonts w:ascii="Palatino Linotype" w:hAnsi="Palatino Linotype" w:cs="Arial"/>
        </w:rPr>
        <w:t>es</w:t>
      </w:r>
      <w:r w:rsidRPr="00226C6A">
        <w:rPr>
          <w:rFonts w:ascii="Palatino Linotype" w:hAnsi="Palatino Linotype" w:cs="Arial"/>
        </w:rPr>
        <w:t xml:space="preserve"> de acceso a la información formulada</w:t>
      </w:r>
      <w:r>
        <w:rPr>
          <w:rFonts w:ascii="Palatino Linotype" w:hAnsi="Palatino Linotype" w:cs="Arial"/>
        </w:rPr>
        <w:t>s</w:t>
      </w:r>
      <w:r w:rsidRPr="00226C6A">
        <w:rPr>
          <w:rFonts w:ascii="Palatino Linotype" w:hAnsi="Palatino Linotype" w:cs="Arial"/>
        </w:rPr>
        <w:t xml:space="preserve">,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w:t>
      </w:r>
      <w:r w:rsidR="00D87D01">
        <w:rPr>
          <w:rFonts w:ascii="Palatino Linotype" w:hAnsi="Palatino Linotype" w:cs="Arial"/>
        </w:rPr>
        <w:t xml:space="preserve"> </w:t>
      </w:r>
      <w:r w:rsidRPr="00226C6A">
        <w:rPr>
          <w:rFonts w:ascii="Palatino Linotype" w:hAnsi="Palatino Linotype" w:cs="Arial"/>
        </w:rPr>
        <w:t>l</w:t>
      </w:r>
      <w:r w:rsidR="00D87D01">
        <w:rPr>
          <w:rFonts w:ascii="Palatino Linotype" w:hAnsi="Palatino Linotype" w:cs="Arial"/>
        </w:rPr>
        <w:t>os</w:t>
      </w:r>
      <w:r w:rsidRPr="00226C6A">
        <w:rPr>
          <w:rFonts w:ascii="Palatino Linotype" w:hAnsi="Palatino Linotype" w:cs="Arial"/>
        </w:rPr>
        <w:t xml:space="preserve"> recurso</w:t>
      </w:r>
      <w:r w:rsidR="00D87D01">
        <w:rPr>
          <w:rFonts w:ascii="Palatino Linotype" w:hAnsi="Palatino Linotype" w:cs="Arial"/>
        </w:rPr>
        <w:t>s</w:t>
      </w:r>
      <w:r w:rsidRPr="00226C6A">
        <w:rPr>
          <w:rFonts w:ascii="Palatino Linotype" w:hAnsi="Palatino Linotype" w:cs="Arial"/>
        </w:rPr>
        <w:t xml:space="preserve">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rsidR="00C94B92"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Pr="00C27225" w:rsidRDefault="00C94B92" w:rsidP="00C94B92">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lastRenderedPageBreak/>
        <w:t>no observo los criterios en materia de transparencia, para brindar acceso al derecho de información.</w:t>
      </w:r>
    </w:p>
    <w:p w:rsidR="00C94B92" w:rsidRPr="00C27225"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Pr="00296F63" w:rsidRDefault="00C94B92" w:rsidP="00C94B92">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rsidR="00C94B92" w:rsidRPr="00296F63" w:rsidRDefault="00C94B92" w:rsidP="00C94B92">
      <w:pPr>
        <w:spacing w:after="0" w:line="360" w:lineRule="auto"/>
        <w:jc w:val="both"/>
        <w:rPr>
          <w:rFonts w:ascii="Palatino Linotype" w:hAnsi="Palatino Linotype"/>
          <w:sz w:val="24"/>
          <w:szCs w:val="24"/>
          <w:lang w:eastAsia="es-MX"/>
        </w:rPr>
      </w:pPr>
    </w:p>
    <w:p w:rsidR="00C94B92" w:rsidRPr="0094156D" w:rsidRDefault="00C94B92" w:rsidP="00C94B92">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rsidR="00C94B92" w:rsidRPr="00BA2D24" w:rsidRDefault="00C94B92" w:rsidP="00C94B92">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rsidR="00C94B92" w:rsidRDefault="00C94B92" w:rsidP="00C94B92">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rsidR="00C94B92"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Pr="00CE48BA" w:rsidRDefault="00C94B92" w:rsidP="00C94B92">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C94B92" w:rsidRPr="00CE48BA" w:rsidRDefault="00C94B92" w:rsidP="00C94B92">
      <w:pPr>
        <w:spacing w:before="240" w:after="360" w:line="360" w:lineRule="auto"/>
        <w:contextualSpacing/>
        <w:jc w:val="both"/>
        <w:rPr>
          <w:rFonts w:ascii="Palatino Linotype" w:eastAsia="MS Mincho" w:hAnsi="Palatino Linotype" w:cs="Arial"/>
          <w:i/>
          <w:sz w:val="24"/>
          <w:szCs w:val="24"/>
          <w:lang w:eastAsia="es-ES"/>
        </w:rPr>
      </w:pPr>
    </w:p>
    <w:p w:rsidR="00C94B92" w:rsidRPr="00CE48BA" w:rsidRDefault="00C94B92" w:rsidP="00C94B92">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C94B92" w:rsidRPr="00CE48BA" w:rsidRDefault="00C94B92" w:rsidP="00C94B92">
      <w:pPr>
        <w:spacing w:before="240" w:after="360" w:line="360" w:lineRule="auto"/>
        <w:ind w:left="426"/>
        <w:contextualSpacing/>
        <w:jc w:val="both"/>
        <w:rPr>
          <w:rFonts w:ascii="Palatino Linotype" w:eastAsia="MS Mincho" w:hAnsi="Palatino Linotype" w:cs="Arial"/>
          <w:i/>
          <w:sz w:val="24"/>
          <w:szCs w:val="24"/>
          <w:lang w:eastAsia="es-ES"/>
        </w:rPr>
      </w:pPr>
    </w:p>
    <w:p w:rsidR="00C94B92" w:rsidRDefault="00C94B92" w:rsidP="00C94B92">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C94B92" w:rsidRPr="00795E86" w:rsidRDefault="00C94B92" w:rsidP="00C94B92">
      <w:pPr>
        <w:spacing w:before="240" w:after="360" w:line="360" w:lineRule="auto"/>
        <w:contextualSpacing/>
        <w:jc w:val="both"/>
        <w:rPr>
          <w:rFonts w:ascii="Palatino Linotype" w:eastAsia="MS Mincho" w:hAnsi="Palatino Linotype" w:cs="Arial"/>
          <w:i/>
          <w:sz w:val="14"/>
          <w:szCs w:val="24"/>
          <w:lang w:eastAsia="es-ES"/>
        </w:rPr>
      </w:pPr>
    </w:p>
    <w:p w:rsidR="00C94B92" w:rsidRDefault="00C94B92" w:rsidP="00C94B92">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rsidR="00C94B92" w:rsidRDefault="00C94B92" w:rsidP="00C94B92">
      <w:pPr>
        <w:pStyle w:val="Prrafodelista"/>
        <w:spacing w:line="360" w:lineRule="auto"/>
        <w:ind w:left="0"/>
        <w:contextualSpacing/>
        <w:jc w:val="both"/>
        <w:rPr>
          <w:rFonts w:ascii="Palatino Linotype" w:hAnsi="Palatino Linotype"/>
          <w:lang w:eastAsia="es-MX"/>
        </w:rPr>
      </w:pPr>
    </w:p>
    <w:p w:rsidR="00C94B92" w:rsidRDefault="00C94B92" w:rsidP="00C94B92">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w:t>
      </w:r>
      <w:r w:rsidRPr="00296F63">
        <w:rPr>
          <w:rFonts w:ascii="Palatino Linotype" w:hAnsi="Palatino Linotype" w:cs="Arial"/>
        </w:rPr>
        <w:lastRenderedPageBreak/>
        <w:t>facultades, competencias o funciones. En ese sentido, debe privilegiarse en todo momento el principio de máxima publicidad.</w:t>
      </w:r>
    </w:p>
    <w:p w:rsidR="00C94B92" w:rsidRPr="00296F63" w:rsidRDefault="00C94B92" w:rsidP="00C94B92">
      <w:pPr>
        <w:pStyle w:val="Prrafodelista"/>
        <w:spacing w:line="360" w:lineRule="auto"/>
        <w:ind w:left="0"/>
        <w:contextualSpacing/>
        <w:jc w:val="both"/>
        <w:rPr>
          <w:rFonts w:ascii="Palatino Linotype" w:hAnsi="Palatino Linotype" w:cs="Arial"/>
        </w:rPr>
      </w:pPr>
    </w:p>
    <w:p w:rsidR="00C94B92" w:rsidRDefault="00C94B92" w:rsidP="00C94B9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rsidR="00C94B92" w:rsidRPr="00C27225"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Default="00C94B92" w:rsidP="00C94B92">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C94B92" w:rsidRDefault="00C94B92" w:rsidP="00C94B92">
      <w:pPr>
        <w:pStyle w:val="Prrafodelista"/>
        <w:autoSpaceDE w:val="0"/>
        <w:autoSpaceDN w:val="0"/>
        <w:adjustRightInd w:val="0"/>
        <w:spacing w:line="360" w:lineRule="auto"/>
        <w:ind w:left="0"/>
        <w:jc w:val="both"/>
        <w:rPr>
          <w:rFonts w:ascii="Palatino Linotype" w:hAnsi="Palatino Linotype" w:cs="Arial"/>
        </w:rPr>
      </w:pPr>
    </w:p>
    <w:p w:rsidR="00C94B92" w:rsidRDefault="00C94B92" w:rsidP="00C94B92">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rsidR="00C94B92" w:rsidRDefault="00C94B92" w:rsidP="00C94B92">
      <w:pPr>
        <w:pStyle w:val="Prrafodelista"/>
        <w:autoSpaceDE w:val="0"/>
        <w:autoSpaceDN w:val="0"/>
        <w:adjustRightInd w:val="0"/>
        <w:spacing w:line="360" w:lineRule="auto"/>
        <w:ind w:left="0"/>
        <w:jc w:val="both"/>
        <w:rPr>
          <w:rFonts w:ascii="Palatino Linotype" w:eastAsia="Calibri" w:hAnsi="Palatino Linotype"/>
        </w:rPr>
      </w:pPr>
    </w:p>
    <w:p w:rsidR="00C94B92" w:rsidRDefault="00C94B92" w:rsidP="00C94B92">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w:t>
      </w:r>
      <w:r>
        <w:rPr>
          <w:rFonts w:ascii="Palatino Linotype" w:eastAsia="Calibri" w:hAnsi="Palatino Linotype"/>
        </w:rPr>
        <w:lastRenderedPageBreak/>
        <w:t xml:space="preserve">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rsidR="00C94B92" w:rsidRDefault="00C94B92" w:rsidP="00C94B92">
      <w:pPr>
        <w:pStyle w:val="Prrafodelista"/>
        <w:autoSpaceDE w:val="0"/>
        <w:autoSpaceDN w:val="0"/>
        <w:adjustRightInd w:val="0"/>
        <w:spacing w:line="360" w:lineRule="auto"/>
        <w:ind w:left="0"/>
        <w:jc w:val="both"/>
        <w:rPr>
          <w:rFonts w:ascii="Palatino Linotype" w:eastAsia="Calibri" w:hAnsi="Palatino Linotype"/>
          <w:i/>
        </w:rPr>
      </w:pPr>
    </w:p>
    <w:p w:rsidR="00C94B92" w:rsidRPr="002514C3" w:rsidRDefault="00C94B92" w:rsidP="00C94B92">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i/>
        </w:rPr>
        <w:t xml:space="preserve">Es indispensable dejar en claro que al momento de dar cumplimiento a la presente resolución, el Sujeto Obligado deberá observar y analizar la información y para el caso que </w:t>
      </w:r>
      <w:r w:rsidRPr="002514C3">
        <w:rPr>
          <w:rFonts w:ascii="Palatino Linotype" w:hAnsi="Palatino Linotype" w:cs="Arial"/>
        </w:rPr>
        <w:t>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w:t>
      </w:r>
      <w:r>
        <w:rPr>
          <w:rFonts w:ascii="Palatino Linotype" w:hAnsi="Palatino Linotype" w:cs="Arial"/>
        </w:rPr>
        <w:t xml:space="preserve"> de la materia y observando lo siguiente:</w:t>
      </w:r>
    </w:p>
    <w:p w:rsidR="00C94B92" w:rsidRPr="000177F8" w:rsidRDefault="00C94B92" w:rsidP="00C94B92">
      <w:pPr>
        <w:spacing w:after="0" w:line="360" w:lineRule="auto"/>
        <w:jc w:val="both"/>
        <w:rPr>
          <w:rFonts w:ascii="Palatino Linotype" w:hAnsi="Palatino Linotype"/>
          <w:sz w:val="18"/>
          <w:szCs w:val="24"/>
        </w:rPr>
      </w:pPr>
    </w:p>
    <w:p w:rsidR="00C94B92" w:rsidRPr="000177F8" w:rsidRDefault="00C94B92" w:rsidP="00C94B92">
      <w:pPr>
        <w:pStyle w:val="Prrafodelista"/>
        <w:numPr>
          <w:ilvl w:val="0"/>
          <w:numId w:val="1"/>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C94B92" w:rsidRPr="008873BA" w:rsidRDefault="00C94B92" w:rsidP="00C94B92">
      <w:pPr>
        <w:spacing w:line="360" w:lineRule="auto"/>
        <w:ind w:left="709" w:right="141"/>
        <w:jc w:val="both"/>
        <w:rPr>
          <w:rFonts w:ascii="Palatino Linotype" w:hAnsi="Palatino Linotype"/>
          <w:b/>
          <w:i/>
          <w:color w:val="000000"/>
          <w:sz w:val="6"/>
        </w:rPr>
      </w:pPr>
    </w:p>
    <w:p w:rsidR="00C94B92" w:rsidRDefault="00C94B92" w:rsidP="00C94B92">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w:t>
      </w:r>
      <w:r w:rsidRPr="008873BA">
        <w:rPr>
          <w:rFonts w:ascii="Palatino Linotype" w:hAnsi="Palatino Linotype" w:cs="Arial"/>
          <w:sz w:val="24"/>
          <w:szCs w:val="24"/>
        </w:rPr>
        <w:lastRenderedPageBreak/>
        <w:t>122, 132, 137, 143 fracción I, de la Ley de Transparencia y Acceso a la Información Pública del Estado de México y Municipios.</w:t>
      </w:r>
    </w:p>
    <w:p w:rsidR="00C94B92" w:rsidRPr="000177F8" w:rsidRDefault="00C94B92" w:rsidP="00C94B92">
      <w:pPr>
        <w:spacing w:after="0" w:line="360" w:lineRule="auto"/>
        <w:jc w:val="both"/>
        <w:rPr>
          <w:rFonts w:ascii="Palatino Linotype" w:hAnsi="Palatino Linotype" w:cs="Arial"/>
          <w:sz w:val="18"/>
          <w:szCs w:val="24"/>
        </w:rPr>
      </w:pP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C94B92" w:rsidRPr="008873BA" w:rsidRDefault="00C94B92" w:rsidP="00C94B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C94B92" w:rsidRPr="008873BA" w:rsidRDefault="00C94B92" w:rsidP="00C94B92">
      <w:pPr>
        <w:autoSpaceDE w:val="0"/>
        <w:autoSpaceDN w:val="0"/>
        <w:adjustRightInd w:val="0"/>
        <w:spacing w:after="0" w:line="360" w:lineRule="auto"/>
        <w:jc w:val="both"/>
        <w:rPr>
          <w:rFonts w:ascii="Palatino Linotype" w:hAnsi="Palatino Linotype" w:cs="Arial"/>
          <w:sz w:val="24"/>
          <w:szCs w:val="24"/>
        </w:rPr>
      </w:pPr>
    </w:p>
    <w:p w:rsidR="00C94B92" w:rsidRPr="008873BA" w:rsidRDefault="00C94B92" w:rsidP="00C94B92">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94B92" w:rsidRPr="008873BA" w:rsidRDefault="00C94B92" w:rsidP="00C94B92">
      <w:pPr>
        <w:autoSpaceDE w:val="0"/>
        <w:autoSpaceDN w:val="0"/>
        <w:adjustRightInd w:val="0"/>
        <w:spacing w:after="0" w:line="240" w:lineRule="auto"/>
        <w:ind w:left="567" w:right="284"/>
        <w:jc w:val="both"/>
        <w:rPr>
          <w:rFonts w:ascii="Palatino Linotype" w:hAnsi="Palatino Linotype" w:cs="Arial"/>
          <w:i/>
          <w:szCs w:val="24"/>
        </w:rPr>
      </w:pPr>
    </w:p>
    <w:p w:rsidR="00C94B92" w:rsidRPr="008873BA" w:rsidRDefault="00C94B92" w:rsidP="00C94B92">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lastRenderedPageBreak/>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C94B92" w:rsidRPr="008873BA" w:rsidRDefault="00C94B92" w:rsidP="00C94B92">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I.</w:t>
      </w:r>
      <w:r w:rsidRPr="008873BA">
        <w:rPr>
          <w:rFonts w:ascii="Palatino Linotype" w:hAnsi="Palatino Linotype" w:cs="Arial"/>
          <w:i/>
          <w:szCs w:val="24"/>
        </w:rPr>
        <w:t xml:space="preserve"> Se refiera a la información privada y los datos personales concernientes a una persona física o jurídica colectiva identificada o identificable;</w:t>
      </w:r>
    </w:p>
    <w:p w:rsidR="00C94B92" w:rsidRPr="008873BA" w:rsidRDefault="00C94B92" w:rsidP="00C94B92">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C94B92" w:rsidRPr="008873BA" w:rsidRDefault="00C94B92" w:rsidP="00C94B92">
      <w:pPr>
        <w:rPr>
          <w:lang w:val="es-ES" w:eastAsia="es-ES"/>
        </w:rPr>
      </w:pP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C94B92" w:rsidRPr="008873BA" w:rsidRDefault="00C94B92" w:rsidP="00C94B92">
      <w:pPr>
        <w:shd w:val="clear" w:color="auto" w:fill="FFFFFF"/>
        <w:spacing w:after="101" w:line="240" w:lineRule="auto"/>
        <w:ind w:hanging="576"/>
        <w:jc w:val="both"/>
        <w:rPr>
          <w:rFonts w:ascii="Arial" w:eastAsia="Times New Roman" w:hAnsi="Arial" w:cs="Arial"/>
          <w:color w:val="2F2F2F"/>
          <w:sz w:val="18"/>
          <w:szCs w:val="18"/>
          <w:lang w:eastAsia="es-MX"/>
        </w:rPr>
      </w:pP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C94B92" w:rsidRPr="008873BA" w:rsidRDefault="00C94B92" w:rsidP="00C94B9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C94B92" w:rsidRPr="008873BA" w:rsidRDefault="00C94B92" w:rsidP="00C94B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C94B92" w:rsidRPr="008873BA" w:rsidRDefault="00C94B92" w:rsidP="00C94B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C94B92" w:rsidRPr="008873BA" w:rsidRDefault="00C94B92" w:rsidP="00C94B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C94B92" w:rsidRPr="008873BA" w:rsidRDefault="00C94B92" w:rsidP="00C94B92">
      <w:pPr>
        <w:shd w:val="clear" w:color="auto" w:fill="FFFFFF"/>
        <w:spacing w:after="0" w:line="240" w:lineRule="auto"/>
        <w:ind w:left="851" w:right="851"/>
        <w:jc w:val="both"/>
        <w:rPr>
          <w:rFonts w:ascii="Palatino Linotype" w:eastAsia="Times New Roman" w:hAnsi="Palatino Linotype" w:cs="Arial"/>
          <w:lang w:eastAsia="es-MX"/>
        </w:rPr>
      </w:pPr>
    </w:p>
    <w:p w:rsidR="00C94B92" w:rsidRPr="008873BA" w:rsidRDefault="00C94B92" w:rsidP="00C94B92">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C94B92" w:rsidRPr="008873BA" w:rsidRDefault="00C94B92" w:rsidP="00C94B92">
      <w:pPr>
        <w:autoSpaceDE w:val="0"/>
        <w:autoSpaceDN w:val="0"/>
        <w:adjustRightInd w:val="0"/>
        <w:spacing w:after="0" w:line="360" w:lineRule="auto"/>
        <w:jc w:val="both"/>
        <w:rPr>
          <w:rFonts w:ascii="Palatino Linotype" w:hAnsi="Palatino Linotype" w:cs="Arial"/>
          <w:bCs/>
          <w:sz w:val="24"/>
          <w:szCs w:val="24"/>
        </w:rPr>
      </w:pPr>
    </w:p>
    <w:p w:rsidR="00C94B92" w:rsidRPr="008873BA" w:rsidRDefault="00C94B92" w:rsidP="00C94B9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C94B92" w:rsidRPr="008873BA" w:rsidRDefault="00C94B92" w:rsidP="00C94B92">
      <w:pPr>
        <w:autoSpaceDE w:val="0"/>
        <w:autoSpaceDN w:val="0"/>
        <w:adjustRightInd w:val="0"/>
        <w:spacing w:after="0" w:line="360" w:lineRule="auto"/>
        <w:jc w:val="both"/>
        <w:rPr>
          <w:rFonts w:ascii="Palatino Linotype" w:hAnsi="Palatino Linotype" w:cs="Arial"/>
          <w:bCs/>
          <w:sz w:val="24"/>
          <w:szCs w:val="24"/>
        </w:rPr>
      </w:pPr>
    </w:p>
    <w:p w:rsidR="00C94B92" w:rsidRPr="008873BA" w:rsidRDefault="00C94B92" w:rsidP="00C94B9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C94B92" w:rsidRPr="008873BA" w:rsidRDefault="00C94B92" w:rsidP="00C94B92">
      <w:pPr>
        <w:spacing w:after="0" w:line="360" w:lineRule="auto"/>
        <w:jc w:val="both"/>
        <w:rPr>
          <w:rFonts w:ascii="Palatino Linotype" w:hAnsi="Palatino Linotype" w:cs="Arial"/>
          <w:bCs/>
          <w:sz w:val="24"/>
          <w:szCs w:val="24"/>
        </w:rPr>
      </w:pPr>
    </w:p>
    <w:p w:rsidR="00C94B92" w:rsidRPr="008873BA" w:rsidRDefault="00C94B92" w:rsidP="00C94B92">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C94B92" w:rsidRPr="008873BA" w:rsidRDefault="00C94B92" w:rsidP="00C94B9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C94B92" w:rsidRPr="008873BA" w:rsidRDefault="00C94B92" w:rsidP="00C94B9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C94B92" w:rsidRPr="008873BA" w:rsidRDefault="00C94B92" w:rsidP="00C94B92">
      <w:pPr>
        <w:spacing w:after="0" w:line="240" w:lineRule="auto"/>
        <w:ind w:left="851" w:right="850"/>
        <w:jc w:val="both"/>
        <w:rPr>
          <w:rFonts w:ascii="Palatino Linotype" w:hAnsi="Palatino Linotype" w:cs="Arial"/>
          <w:bCs/>
          <w:i/>
          <w:iCs/>
        </w:rPr>
      </w:pPr>
    </w:p>
    <w:p w:rsidR="00C94B92" w:rsidRPr="008873BA" w:rsidRDefault="00C94B92" w:rsidP="00C94B92">
      <w:pPr>
        <w:spacing w:after="0" w:line="240" w:lineRule="auto"/>
        <w:ind w:left="851" w:right="850"/>
        <w:jc w:val="both"/>
        <w:rPr>
          <w:rFonts w:ascii="Palatino Linotype" w:hAnsi="Palatino Linotype" w:cs="Arial"/>
          <w:bCs/>
          <w:i/>
          <w:iCs/>
        </w:rPr>
      </w:pPr>
    </w:p>
    <w:p w:rsidR="00C94B92" w:rsidRDefault="00C94B92" w:rsidP="00C94B92">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C94B92" w:rsidRPr="00244637" w:rsidRDefault="00C94B92" w:rsidP="00C94B92"/>
    <w:p w:rsidR="00C94B92" w:rsidRPr="000177F8" w:rsidRDefault="00C94B92" w:rsidP="00C94B92">
      <w:pPr>
        <w:pStyle w:val="Prrafodelista"/>
        <w:numPr>
          <w:ilvl w:val="0"/>
          <w:numId w:val="1"/>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rsidR="00C94B92" w:rsidRPr="007B5B38" w:rsidRDefault="00C94B92" w:rsidP="00C94B92">
      <w:pPr>
        <w:tabs>
          <w:tab w:val="left" w:pos="709"/>
        </w:tabs>
        <w:spacing w:after="0" w:line="360" w:lineRule="auto"/>
        <w:jc w:val="both"/>
        <w:rPr>
          <w:rFonts w:ascii="Palatino Linotype" w:hAnsi="Palatino Linotype"/>
          <w:sz w:val="16"/>
          <w:szCs w:val="24"/>
        </w:rPr>
      </w:pPr>
    </w:p>
    <w:p w:rsidR="00C94B92" w:rsidRPr="005462C0" w:rsidRDefault="00C94B92" w:rsidP="00C94B92">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C94B92" w:rsidRPr="005462C0" w:rsidRDefault="00C94B92" w:rsidP="00C94B92">
      <w:pPr>
        <w:tabs>
          <w:tab w:val="left" w:pos="709"/>
        </w:tabs>
        <w:spacing w:after="0" w:line="360" w:lineRule="auto"/>
        <w:jc w:val="both"/>
        <w:rPr>
          <w:rFonts w:ascii="Palatino Linotype" w:hAnsi="Palatino Linotype"/>
          <w:sz w:val="24"/>
          <w:szCs w:val="24"/>
        </w:rPr>
      </w:pPr>
    </w:p>
    <w:p w:rsidR="00C94B92" w:rsidRPr="005462C0" w:rsidRDefault="00C94B92" w:rsidP="00C94B92">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C94B92" w:rsidRPr="005462C0" w:rsidRDefault="00C94B92" w:rsidP="00C94B92">
      <w:pPr>
        <w:tabs>
          <w:tab w:val="left" w:pos="709"/>
        </w:tabs>
        <w:spacing w:after="0" w:line="360" w:lineRule="auto"/>
        <w:jc w:val="both"/>
        <w:rPr>
          <w:rFonts w:ascii="Palatino Linotype" w:hAnsi="Palatino Linotype"/>
          <w:sz w:val="24"/>
          <w:szCs w:val="24"/>
        </w:rPr>
      </w:pP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94B92" w:rsidRPr="005462C0" w:rsidRDefault="00C94B92" w:rsidP="00C94B92">
      <w:pPr>
        <w:tabs>
          <w:tab w:val="left" w:pos="709"/>
        </w:tabs>
        <w:spacing w:after="0" w:line="360" w:lineRule="auto"/>
        <w:jc w:val="both"/>
        <w:rPr>
          <w:rFonts w:ascii="Palatino Linotype" w:hAnsi="Palatino Linotype"/>
          <w:sz w:val="24"/>
          <w:szCs w:val="24"/>
        </w:rPr>
      </w:pPr>
    </w:p>
    <w:p w:rsidR="00C94B92" w:rsidRPr="005462C0" w:rsidRDefault="00C94B92" w:rsidP="00C94B92">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C94B92" w:rsidRPr="005462C0" w:rsidRDefault="00C94B92" w:rsidP="00C94B92">
      <w:pPr>
        <w:tabs>
          <w:tab w:val="left" w:pos="709"/>
        </w:tabs>
        <w:spacing w:after="0" w:line="360" w:lineRule="auto"/>
        <w:jc w:val="both"/>
        <w:rPr>
          <w:rFonts w:ascii="Palatino Linotype" w:hAnsi="Palatino Linotype"/>
          <w:sz w:val="24"/>
          <w:szCs w:val="24"/>
        </w:rPr>
      </w:pP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rsidR="00C94B92" w:rsidRPr="005462C0"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C94B92" w:rsidRDefault="00C94B92" w:rsidP="00C94B92">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C94B92" w:rsidRDefault="00C94B92" w:rsidP="00C94B92">
      <w:pPr>
        <w:tabs>
          <w:tab w:val="left" w:pos="709"/>
        </w:tabs>
        <w:spacing w:line="360" w:lineRule="auto"/>
        <w:jc w:val="both"/>
        <w:rPr>
          <w:rFonts w:ascii="Palatino Linotype" w:hAnsi="Palatino Linotype"/>
          <w:sz w:val="24"/>
          <w:szCs w:val="24"/>
        </w:rPr>
      </w:pPr>
    </w:p>
    <w:p w:rsidR="00C94B92" w:rsidRPr="002213DE" w:rsidRDefault="00C94B92" w:rsidP="00C94B92">
      <w:pPr>
        <w:tabs>
          <w:tab w:val="left" w:pos="709"/>
        </w:tabs>
        <w:spacing w:after="0" w:line="240" w:lineRule="auto"/>
        <w:ind w:left="567" w:right="567"/>
        <w:jc w:val="both"/>
        <w:rPr>
          <w:rFonts w:ascii="Palatino Linotype" w:hAnsi="Palatino Linotype"/>
          <w:i/>
          <w:sz w:val="10"/>
          <w:szCs w:val="24"/>
        </w:rPr>
      </w:pPr>
    </w:p>
    <w:p w:rsidR="00C94B92" w:rsidRDefault="00C94B92" w:rsidP="00C94B92">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Pr="0024637B">
        <w:rPr>
          <w:rFonts w:ascii="Palatino Linotype" w:hAnsi="Palatino Linotype"/>
          <w:sz w:val="24"/>
          <w:szCs w:val="24"/>
        </w:rPr>
        <w:t>la</w:t>
      </w:r>
      <w:r>
        <w:rPr>
          <w:rFonts w:ascii="Palatino Linotype" w:hAnsi="Palatino Linotype"/>
          <w:sz w:val="24"/>
          <w:szCs w:val="24"/>
        </w:rPr>
        <w:t>s respuestas a las</w:t>
      </w:r>
      <w:r w:rsidRPr="0024637B">
        <w:rPr>
          <w:rFonts w:ascii="Palatino Linotype" w:hAnsi="Palatino Linotype"/>
          <w:sz w:val="24"/>
          <w:szCs w:val="24"/>
        </w:rPr>
        <w:t xml:space="preserve"> solicitud</w:t>
      </w:r>
      <w:r>
        <w:rPr>
          <w:rFonts w:ascii="Palatino Linotype" w:hAnsi="Palatino Linotype"/>
          <w:sz w:val="24"/>
          <w:szCs w:val="24"/>
        </w:rPr>
        <w:t>es</w:t>
      </w:r>
      <w:r w:rsidRPr="0024637B">
        <w:rPr>
          <w:rFonts w:ascii="Palatino Linotype" w:hAnsi="Palatino Linotype"/>
          <w:sz w:val="24"/>
          <w:szCs w:val="24"/>
        </w:rPr>
        <w:t xml:space="preserve"> de </w:t>
      </w:r>
      <w:r w:rsidRPr="0024637B">
        <w:rPr>
          <w:rFonts w:ascii="Palatino Linotype" w:hAnsi="Palatino Linotype"/>
          <w:sz w:val="24"/>
          <w:szCs w:val="24"/>
        </w:rPr>
        <w:lastRenderedPageBreak/>
        <w:t xml:space="preserve">información </w:t>
      </w:r>
      <w:r w:rsidRPr="00495DAD">
        <w:rPr>
          <w:rFonts w:ascii="Palatino Linotype" w:hAnsi="Palatino Linotype" w:cs="Arial"/>
          <w:b/>
          <w:sz w:val="24"/>
          <w:szCs w:val="24"/>
        </w:rPr>
        <w:t>00</w:t>
      </w:r>
      <w:r>
        <w:rPr>
          <w:rFonts w:ascii="Palatino Linotype" w:hAnsi="Palatino Linotype" w:cs="Arial"/>
          <w:b/>
          <w:sz w:val="24"/>
          <w:szCs w:val="24"/>
        </w:rPr>
        <w:t>60</w:t>
      </w:r>
      <w:r w:rsidR="00D8329C">
        <w:rPr>
          <w:rFonts w:ascii="Palatino Linotype" w:hAnsi="Palatino Linotype" w:cs="Arial"/>
          <w:b/>
          <w:sz w:val="24"/>
          <w:szCs w:val="24"/>
        </w:rPr>
        <w:t>9</w:t>
      </w:r>
      <w:r w:rsidRPr="00495DAD">
        <w:rPr>
          <w:rFonts w:ascii="Palatino Linotype" w:hAnsi="Palatino Linotype" w:cs="Arial"/>
          <w:b/>
          <w:sz w:val="24"/>
          <w:szCs w:val="24"/>
        </w:rPr>
        <w:t>/</w:t>
      </w:r>
      <w:r>
        <w:rPr>
          <w:rFonts w:ascii="Palatino Linotype" w:hAnsi="Palatino Linotype" w:cs="Arial"/>
          <w:b/>
          <w:sz w:val="24"/>
          <w:szCs w:val="24"/>
        </w:rPr>
        <w:t>CAPULHUA</w:t>
      </w:r>
      <w:r w:rsidRPr="00495DAD">
        <w:rPr>
          <w:rFonts w:ascii="Palatino Linotype" w:hAnsi="Palatino Linotype" w:cs="Arial"/>
          <w:b/>
          <w:sz w:val="24"/>
          <w:szCs w:val="24"/>
        </w:rPr>
        <w:t>/IP/2019</w:t>
      </w:r>
      <w:r>
        <w:rPr>
          <w:rFonts w:ascii="Palatino Linotype" w:hAnsi="Palatino Linotype" w:cs="Arial"/>
          <w:b/>
          <w:sz w:val="24"/>
          <w:szCs w:val="24"/>
        </w:rPr>
        <w:t xml:space="preserve"> y </w:t>
      </w:r>
      <w:r w:rsidRPr="00495DAD">
        <w:rPr>
          <w:rFonts w:ascii="Palatino Linotype" w:hAnsi="Palatino Linotype" w:cs="Arial"/>
          <w:b/>
          <w:sz w:val="24"/>
          <w:szCs w:val="24"/>
        </w:rPr>
        <w:t>00</w:t>
      </w:r>
      <w:r>
        <w:rPr>
          <w:rFonts w:ascii="Palatino Linotype" w:hAnsi="Palatino Linotype" w:cs="Arial"/>
          <w:b/>
          <w:sz w:val="24"/>
          <w:szCs w:val="24"/>
        </w:rPr>
        <w:t>61</w:t>
      </w:r>
      <w:r w:rsidR="00D8329C">
        <w:rPr>
          <w:rFonts w:ascii="Palatino Linotype" w:hAnsi="Palatino Linotype" w:cs="Arial"/>
          <w:b/>
          <w:sz w:val="24"/>
          <w:szCs w:val="24"/>
        </w:rPr>
        <w:t>0</w:t>
      </w:r>
      <w:r w:rsidRPr="00495DAD">
        <w:rPr>
          <w:rFonts w:ascii="Palatino Linotype" w:hAnsi="Palatino Linotype" w:cs="Arial"/>
          <w:b/>
          <w:sz w:val="24"/>
          <w:szCs w:val="24"/>
        </w:rPr>
        <w:t>/</w:t>
      </w:r>
      <w:r>
        <w:rPr>
          <w:rFonts w:ascii="Palatino Linotype" w:hAnsi="Palatino Linotype" w:cs="Arial"/>
          <w:b/>
          <w:sz w:val="24"/>
          <w:szCs w:val="24"/>
        </w:rPr>
        <w:t>CAPULHUA</w:t>
      </w:r>
      <w:r w:rsidRPr="00495DAD">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C94B92" w:rsidRDefault="00C94B92" w:rsidP="00C94B92">
      <w:pPr>
        <w:spacing w:after="0" w:line="360" w:lineRule="auto"/>
        <w:jc w:val="both"/>
        <w:rPr>
          <w:rFonts w:ascii="Arial" w:hAnsi="Arial" w:cs="Arial"/>
          <w:b/>
          <w:bCs/>
          <w:color w:val="333333"/>
          <w:sz w:val="24"/>
          <w:szCs w:val="24"/>
        </w:rPr>
      </w:pPr>
    </w:p>
    <w:p w:rsidR="00C94B92" w:rsidRPr="00B52CA5" w:rsidRDefault="00C94B92" w:rsidP="00C94B92">
      <w:pPr>
        <w:spacing w:after="0" w:line="360" w:lineRule="auto"/>
        <w:jc w:val="both"/>
        <w:rPr>
          <w:rFonts w:ascii="Arial" w:hAnsi="Arial" w:cs="Arial"/>
          <w:b/>
          <w:bCs/>
          <w:color w:val="333333"/>
          <w:sz w:val="24"/>
          <w:szCs w:val="24"/>
        </w:rPr>
      </w:pPr>
    </w:p>
    <w:p w:rsidR="00C94B92" w:rsidRDefault="00C94B92" w:rsidP="00C94B92">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C94B92" w:rsidRDefault="00C94B92" w:rsidP="00C94B92">
      <w:pPr>
        <w:spacing w:after="0" w:line="360" w:lineRule="auto"/>
        <w:jc w:val="center"/>
        <w:rPr>
          <w:rFonts w:ascii="Palatino Linotype" w:eastAsia="Times New Roman" w:hAnsi="Palatino Linotype"/>
          <w:b/>
          <w:bCs/>
          <w:spacing w:val="60"/>
          <w:sz w:val="24"/>
          <w:szCs w:val="24"/>
          <w:lang w:val="es-ES_tradnl"/>
        </w:rPr>
      </w:pPr>
    </w:p>
    <w:p w:rsidR="00C94B92" w:rsidRDefault="00C94B92" w:rsidP="00C94B92">
      <w:pPr>
        <w:spacing w:after="0" w:line="360" w:lineRule="auto"/>
        <w:jc w:val="center"/>
        <w:rPr>
          <w:rFonts w:ascii="Palatino Linotype" w:eastAsia="Times New Roman" w:hAnsi="Palatino Linotype"/>
          <w:b/>
          <w:bCs/>
          <w:spacing w:val="60"/>
          <w:sz w:val="24"/>
          <w:szCs w:val="24"/>
          <w:lang w:val="es-ES_tradnl"/>
        </w:rPr>
      </w:pPr>
    </w:p>
    <w:p w:rsidR="00C94B92" w:rsidRDefault="00C94B92" w:rsidP="00C94B92">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C94B92" w:rsidRPr="00F556CF" w:rsidRDefault="00C94B92" w:rsidP="00C94B92">
      <w:pPr>
        <w:spacing w:after="0" w:line="360" w:lineRule="auto"/>
        <w:jc w:val="center"/>
        <w:rPr>
          <w:rFonts w:ascii="Palatino Linotype" w:eastAsia="Times New Roman" w:hAnsi="Palatino Linotype"/>
          <w:b/>
          <w:bCs/>
          <w:spacing w:val="60"/>
          <w:sz w:val="16"/>
          <w:szCs w:val="24"/>
          <w:lang w:val="es-ES_tradnl"/>
        </w:rPr>
      </w:pPr>
    </w:p>
    <w:p w:rsidR="00C94B92" w:rsidRPr="00D428DB" w:rsidRDefault="00C94B92" w:rsidP="00C94B92">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rsidR="00C94B92" w:rsidRPr="0086170F" w:rsidRDefault="00C94B92" w:rsidP="00C94B92">
      <w:pPr>
        <w:spacing w:line="360" w:lineRule="auto"/>
        <w:jc w:val="both"/>
        <w:rPr>
          <w:rFonts w:ascii="Palatino Linotype" w:hAnsi="Palatino Linotype" w:cs="Arial"/>
        </w:rPr>
      </w:pPr>
    </w:p>
    <w:p w:rsidR="00C94B92" w:rsidRDefault="00C94B92" w:rsidP="00C94B92">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3339E1">
        <w:rPr>
          <w:rFonts w:ascii="Palatino Linotype" w:hAnsi="Palatino Linotype" w:cs="Arial"/>
          <w:sz w:val="24"/>
          <w:szCs w:val="24"/>
        </w:rPr>
        <w:t>Se</w:t>
      </w:r>
      <w:r w:rsidRPr="003339E1">
        <w:rPr>
          <w:rFonts w:ascii="Palatino Linotype" w:hAnsi="Palatino Linotype" w:cs="Arial"/>
          <w:b/>
          <w:sz w:val="24"/>
          <w:szCs w:val="24"/>
        </w:rPr>
        <w:t xml:space="preserve"> ordena </w:t>
      </w:r>
      <w:r w:rsidRPr="003339E1">
        <w:rPr>
          <w:rFonts w:ascii="Palatino Linotype" w:hAnsi="Palatino Linotype" w:cs="Arial"/>
          <w:sz w:val="24"/>
          <w:szCs w:val="24"/>
        </w:rPr>
        <w:t>al Sujeto Obligado</w:t>
      </w:r>
      <w:r w:rsidRPr="003339E1">
        <w:rPr>
          <w:rFonts w:ascii="Palatino Linotype" w:eastAsia="Times New Roman" w:hAnsi="Palatino Linotype" w:cs="Arial"/>
          <w:sz w:val="24"/>
          <w:szCs w:val="24"/>
        </w:rPr>
        <w:t>, atienda la</w:t>
      </w:r>
      <w:r>
        <w:rPr>
          <w:rFonts w:ascii="Palatino Linotype" w:eastAsia="Times New Roman" w:hAnsi="Palatino Linotype" w:cs="Arial"/>
          <w:sz w:val="24"/>
          <w:szCs w:val="24"/>
        </w:rPr>
        <w:t>s</w:t>
      </w:r>
      <w:r w:rsidRPr="003339E1">
        <w:rPr>
          <w:rFonts w:ascii="Palatino Linotype" w:eastAsia="Times New Roman" w:hAnsi="Palatino Linotype" w:cs="Arial"/>
          <w:sz w:val="24"/>
          <w:szCs w:val="24"/>
        </w:rPr>
        <w:t xml:space="preserve"> solicitud</w:t>
      </w:r>
      <w:r>
        <w:rPr>
          <w:rFonts w:ascii="Palatino Linotype" w:eastAsia="Times New Roman" w:hAnsi="Palatino Linotype" w:cs="Arial"/>
          <w:sz w:val="24"/>
          <w:szCs w:val="24"/>
        </w:rPr>
        <w:t>es</w:t>
      </w:r>
      <w:r w:rsidRPr="003339E1">
        <w:rPr>
          <w:rFonts w:ascii="Palatino Linotype" w:eastAsia="Times New Roman" w:hAnsi="Palatino Linotype" w:cs="Arial"/>
          <w:sz w:val="24"/>
          <w:szCs w:val="24"/>
        </w:rPr>
        <w:t xml:space="preserve"> de información número </w:t>
      </w:r>
      <w:r w:rsidRPr="00495DAD">
        <w:rPr>
          <w:rFonts w:ascii="Palatino Linotype" w:hAnsi="Palatino Linotype" w:cs="Arial"/>
          <w:b/>
          <w:sz w:val="24"/>
          <w:szCs w:val="24"/>
        </w:rPr>
        <w:t>00</w:t>
      </w:r>
      <w:r>
        <w:rPr>
          <w:rFonts w:ascii="Palatino Linotype" w:hAnsi="Palatino Linotype" w:cs="Arial"/>
          <w:b/>
          <w:sz w:val="24"/>
          <w:szCs w:val="24"/>
        </w:rPr>
        <w:t>60</w:t>
      </w:r>
      <w:r w:rsidR="00D8329C">
        <w:rPr>
          <w:rFonts w:ascii="Palatino Linotype" w:hAnsi="Palatino Linotype" w:cs="Arial"/>
          <w:b/>
          <w:sz w:val="24"/>
          <w:szCs w:val="24"/>
        </w:rPr>
        <w:t>9</w:t>
      </w:r>
      <w:r w:rsidRPr="00495DAD">
        <w:rPr>
          <w:rFonts w:ascii="Palatino Linotype" w:hAnsi="Palatino Linotype" w:cs="Arial"/>
          <w:b/>
          <w:sz w:val="24"/>
          <w:szCs w:val="24"/>
        </w:rPr>
        <w:t>/</w:t>
      </w:r>
      <w:r>
        <w:rPr>
          <w:rFonts w:ascii="Palatino Linotype" w:hAnsi="Palatino Linotype" w:cs="Arial"/>
          <w:b/>
          <w:sz w:val="24"/>
          <w:szCs w:val="24"/>
        </w:rPr>
        <w:t>CAPULHUA</w:t>
      </w:r>
      <w:r w:rsidRPr="00495DAD">
        <w:rPr>
          <w:rFonts w:ascii="Palatino Linotype" w:hAnsi="Palatino Linotype" w:cs="Arial"/>
          <w:b/>
          <w:sz w:val="24"/>
          <w:szCs w:val="24"/>
        </w:rPr>
        <w:t>/IP/2019</w:t>
      </w:r>
      <w:r>
        <w:rPr>
          <w:rFonts w:ascii="Palatino Linotype" w:hAnsi="Palatino Linotype" w:cs="Arial"/>
          <w:b/>
          <w:sz w:val="24"/>
          <w:szCs w:val="24"/>
        </w:rPr>
        <w:t xml:space="preserve"> y </w:t>
      </w:r>
      <w:r w:rsidRPr="00495DAD">
        <w:rPr>
          <w:rFonts w:ascii="Palatino Linotype" w:hAnsi="Palatino Linotype" w:cs="Arial"/>
          <w:b/>
          <w:sz w:val="24"/>
          <w:szCs w:val="24"/>
        </w:rPr>
        <w:t>00</w:t>
      </w:r>
      <w:r>
        <w:rPr>
          <w:rFonts w:ascii="Palatino Linotype" w:hAnsi="Palatino Linotype" w:cs="Arial"/>
          <w:b/>
          <w:sz w:val="24"/>
          <w:szCs w:val="24"/>
        </w:rPr>
        <w:t>61</w:t>
      </w:r>
      <w:r w:rsidR="00D8329C">
        <w:rPr>
          <w:rFonts w:ascii="Palatino Linotype" w:hAnsi="Palatino Linotype" w:cs="Arial"/>
          <w:b/>
          <w:sz w:val="24"/>
          <w:szCs w:val="24"/>
        </w:rPr>
        <w:t>0</w:t>
      </w:r>
      <w:r w:rsidRPr="00495DAD">
        <w:rPr>
          <w:rFonts w:ascii="Palatino Linotype" w:hAnsi="Palatino Linotype" w:cs="Arial"/>
          <w:b/>
          <w:sz w:val="24"/>
          <w:szCs w:val="24"/>
        </w:rPr>
        <w:t>/</w:t>
      </w:r>
      <w:r>
        <w:rPr>
          <w:rFonts w:ascii="Palatino Linotype" w:hAnsi="Palatino Linotype" w:cs="Arial"/>
          <w:b/>
          <w:sz w:val="24"/>
          <w:szCs w:val="24"/>
        </w:rPr>
        <w:t>CAPULHUA</w:t>
      </w:r>
      <w:r w:rsidRPr="00495DAD">
        <w:rPr>
          <w:rFonts w:ascii="Palatino Linotype" w:hAnsi="Palatino Linotype" w:cs="Arial"/>
          <w:b/>
          <w:sz w:val="24"/>
          <w:szCs w:val="24"/>
        </w:rPr>
        <w:t>/IP/2019</w:t>
      </w:r>
      <w:r w:rsidRPr="003339E1">
        <w:rPr>
          <w:rFonts w:ascii="Palatino Linotype" w:hAnsi="Palatino Linotype" w:cs="Arial"/>
          <w:b/>
          <w:sz w:val="24"/>
          <w:szCs w:val="24"/>
        </w:rPr>
        <w:t xml:space="preserve">, </w:t>
      </w:r>
      <w:r w:rsidRPr="003339E1">
        <w:rPr>
          <w:rFonts w:ascii="Palatino Linotype" w:eastAsia="Times New Roman" w:hAnsi="Palatino Linotype" w:cs="Arial"/>
          <w:sz w:val="24"/>
          <w:szCs w:val="24"/>
        </w:rPr>
        <w:t>en términos del considerando cuarto de esta resolución</w:t>
      </w:r>
      <w:r>
        <w:rPr>
          <w:rFonts w:ascii="Palatino Linotype" w:eastAsia="Times New Roman" w:hAnsi="Palatino Linotype" w:cs="Arial"/>
          <w:sz w:val="24"/>
          <w:szCs w:val="24"/>
        </w:rPr>
        <w:t>,</w:t>
      </w:r>
      <w:r w:rsidRPr="003339E1">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vía</w:t>
      </w:r>
      <w:r w:rsidRPr="003339E1">
        <w:rPr>
          <w:rFonts w:ascii="Palatino Linotype" w:hAnsi="Palatino Linotype" w:cs="Arial"/>
          <w:sz w:val="24"/>
          <w:szCs w:val="24"/>
        </w:rPr>
        <w:t xml:space="preserve"> Sistema de Acceso a la Información Mexiquense (SAIMEX).</w:t>
      </w:r>
    </w:p>
    <w:p w:rsidR="00C94B92" w:rsidRPr="00F805FC" w:rsidRDefault="00C94B92" w:rsidP="00C94B92">
      <w:pPr>
        <w:spacing w:line="360" w:lineRule="auto"/>
        <w:jc w:val="both"/>
        <w:rPr>
          <w:rFonts w:ascii="Palatino Linotype" w:hAnsi="Palatino Linotype" w:cs="Arial"/>
          <w:i/>
        </w:rPr>
      </w:pPr>
    </w:p>
    <w:p w:rsidR="00C94B92" w:rsidRPr="004209CE" w:rsidRDefault="00C94B92" w:rsidP="00C94B92">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C94B92" w:rsidRDefault="00C94B92" w:rsidP="00C94B92">
      <w:pPr>
        <w:spacing w:after="0" w:line="360" w:lineRule="auto"/>
        <w:jc w:val="both"/>
        <w:rPr>
          <w:rFonts w:ascii="Palatino Linotype" w:eastAsia="Times New Roman" w:hAnsi="Palatino Linotype" w:cs="Arial"/>
        </w:rPr>
      </w:pPr>
    </w:p>
    <w:p w:rsidR="00C94B92" w:rsidRDefault="00C94B92" w:rsidP="00C94B92">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C94B92" w:rsidRDefault="00C94B92" w:rsidP="00C94B92">
      <w:pPr>
        <w:spacing w:after="0" w:line="360" w:lineRule="auto"/>
        <w:jc w:val="both"/>
        <w:rPr>
          <w:rFonts w:ascii="Palatino Linotype" w:hAnsi="Palatino Linotype" w:cs="Arial"/>
          <w:bCs/>
          <w:sz w:val="24"/>
          <w:szCs w:val="24"/>
        </w:rPr>
      </w:pPr>
    </w:p>
    <w:p w:rsidR="00C94B92" w:rsidRDefault="00C94B92" w:rsidP="00C94B92">
      <w:pPr>
        <w:spacing w:after="0" w:line="360" w:lineRule="auto"/>
        <w:jc w:val="both"/>
        <w:rPr>
          <w:rFonts w:ascii="Palatino Linotype" w:hAnsi="Palatino Linotype" w:cs="Arial"/>
          <w:bCs/>
          <w:sz w:val="24"/>
          <w:szCs w:val="24"/>
        </w:rPr>
      </w:pPr>
    </w:p>
    <w:p w:rsidR="00C94B92" w:rsidRDefault="00C94B92" w:rsidP="00C94B92">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C94B92" w:rsidRDefault="00C94B92" w:rsidP="00C94B92">
      <w:pPr>
        <w:spacing w:after="0" w:line="360" w:lineRule="auto"/>
        <w:jc w:val="both"/>
        <w:rPr>
          <w:rFonts w:ascii="Palatino Linotype" w:hAnsi="Palatino Linotype"/>
          <w:sz w:val="24"/>
          <w:szCs w:val="24"/>
          <w:lang w:eastAsia="es-ES_tradnl"/>
        </w:rPr>
      </w:pPr>
    </w:p>
    <w:p w:rsidR="00C94B92" w:rsidRDefault="00C94B92" w:rsidP="00C94B92">
      <w:pPr>
        <w:spacing w:after="0" w:line="360" w:lineRule="auto"/>
        <w:jc w:val="both"/>
        <w:rPr>
          <w:rFonts w:ascii="Palatino Linotype" w:hAnsi="Palatino Linotype"/>
          <w:sz w:val="24"/>
          <w:szCs w:val="24"/>
          <w:lang w:eastAsia="es-ES_tradnl"/>
        </w:rPr>
      </w:pPr>
    </w:p>
    <w:p w:rsidR="00C94B92" w:rsidRDefault="00C94B92" w:rsidP="00C94B92">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rsidR="00C94B92" w:rsidRDefault="00C94B92" w:rsidP="00C94B92">
      <w:pPr>
        <w:spacing w:after="0" w:line="360" w:lineRule="auto"/>
        <w:jc w:val="both"/>
        <w:rPr>
          <w:rFonts w:ascii="Palatino Linotype" w:hAnsi="Palatino Linotype"/>
          <w:sz w:val="24"/>
          <w:szCs w:val="24"/>
          <w:lang w:eastAsia="es-ES_tradnl"/>
        </w:rPr>
      </w:pPr>
    </w:p>
    <w:p w:rsidR="00C94B92" w:rsidRDefault="00C94B92" w:rsidP="00C94B92">
      <w:pPr>
        <w:spacing w:after="0" w:line="360" w:lineRule="auto"/>
        <w:jc w:val="both"/>
        <w:rPr>
          <w:rFonts w:ascii="Palatino Linotype" w:hAnsi="Palatino Linotype" w:cs="Arial"/>
          <w:sz w:val="24"/>
          <w:szCs w:val="24"/>
        </w:rPr>
      </w:pPr>
    </w:p>
    <w:p w:rsidR="00C94B92" w:rsidRDefault="00C94B92" w:rsidP="00C94B92">
      <w:pPr>
        <w:spacing w:after="0" w:line="360" w:lineRule="auto"/>
        <w:jc w:val="both"/>
        <w:rPr>
          <w:rFonts w:ascii="Palatino Linotype" w:hAnsi="Palatino Linotype" w:cs="Arial"/>
          <w:sz w:val="24"/>
          <w:szCs w:val="24"/>
        </w:rPr>
      </w:pPr>
    </w:p>
    <w:p w:rsidR="00C94B92" w:rsidRPr="004209CE" w:rsidRDefault="00C94B92" w:rsidP="00C94B92">
      <w:pPr>
        <w:spacing w:after="0" w:line="360" w:lineRule="auto"/>
        <w:jc w:val="both"/>
        <w:rPr>
          <w:rFonts w:ascii="Palatino Linotype" w:hAnsi="Palatino Linotype" w:cs="Arial"/>
          <w:sz w:val="24"/>
          <w:szCs w:val="24"/>
        </w:rPr>
      </w:pPr>
    </w:p>
    <w:p w:rsidR="00C94B92" w:rsidRDefault="00C94B92" w:rsidP="00C94B92">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Pr>
          <w:rFonts w:ascii="Palatino Linotype" w:hAnsi="Palatino Linotype" w:cs="Arial"/>
          <w:sz w:val="24"/>
          <w:szCs w:val="24"/>
        </w:rPr>
        <w:t>NOVENA SESIÓN</w:t>
      </w:r>
      <w:r w:rsidRPr="00AD2A55">
        <w:rPr>
          <w:rFonts w:ascii="Palatino Linotype" w:hAnsi="Palatino Linotype" w:cs="Arial"/>
          <w:sz w:val="24"/>
          <w:szCs w:val="24"/>
        </w:rPr>
        <w:t xml:space="preserve"> ORDINARIA CELEBRADA EL</w:t>
      </w:r>
      <w:r>
        <w:rPr>
          <w:rFonts w:ascii="Palatino Linotype" w:hAnsi="Palatino Linotype" w:cs="Arial"/>
          <w:sz w:val="24"/>
          <w:szCs w:val="24"/>
        </w:rPr>
        <w:t xml:space="preserve"> </w:t>
      </w:r>
      <w:r>
        <w:rPr>
          <w:rFonts w:ascii="Palatino Linotype" w:eastAsia="Times New Roman" w:hAnsi="Palatino Linotype" w:cs="Arial"/>
          <w:color w:val="000000"/>
          <w:sz w:val="24"/>
          <w:szCs w:val="24"/>
          <w:lang w:eastAsia="es-MX"/>
        </w:rPr>
        <w:t>ONCE</w:t>
      </w:r>
      <w:r>
        <w:rPr>
          <w:rFonts w:ascii="Palatino Linotype" w:hAnsi="Palatino Linotype" w:cs="Arial"/>
          <w:sz w:val="24"/>
          <w:szCs w:val="24"/>
        </w:rPr>
        <w:t xml:space="preserve"> DE MARZO DOS MIL VEINTE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C94B92" w:rsidRDefault="00C94B92" w:rsidP="00C94B92">
      <w:pPr>
        <w:spacing w:after="0" w:line="360" w:lineRule="auto"/>
        <w:jc w:val="both"/>
        <w:rPr>
          <w:rFonts w:ascii="Palatino Linotype" w:hAnsi="Palatino Linotype"/>
          <w:sz w:val="24"/>
          <w:szCs w:val="24"/>
        </w:rPr>
      </w:pPr>
    </w:p>
    <w:p w:rsidR="00D8329C" w:rsidRDefault="00D8329C" w:rsidP="00C94B92">
      <w:pPr>
        <w:spacing w:after="0" w:line="360" w:lineRule="auto"/>
        <w:jc w:val="both"/>
        <w:rPr>
          <w:rFonts w:ascii="Palatino Linotype" w:hAnsi="Palatino Linotype"/>
          <w:sz w:val="24"/>
          <w:szCs w:val="24"/>
        </w:rPr>
      </w:pPr>
    </w:p>
    <w:p w:rsidR="00C94B92" w:rsidRPr="00AD2A55" w:rsidRDefault="00C94B92" w:rsidP="00C94B92">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40E4F702" wp14:editId="2AE4CE6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4B92" w:rsidRPr="00EF2FC0" w:rsidRDefault="00C94B92" w:rsidP="00C94B9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94B92" w:rsidRDefault="00C94B92" w:rsidP="00C94B9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Pr="00016AF3" w:rsidRDefault="00C94B92" w:rsidP="00C94B9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4F702"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C94B92" w:rsidRPr="00EF2FC0" w:rsidRDefault="00C94B92" w:rsidP="00C94B9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94B92" w:rsidRDefault="00C94B92" w:rsidP="00C94B9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Pr="00016AF3" w:rsidRDefault="00C94B92" w:rsidP="00C94B92">
                      <w:pPr>
                        <w:spacing w:line="240" w:lineRule="auto"/>
                        <w:jc w:val="center"/>
                        <w:rPr>
                          <w:rFonts w:ascii="Palatino Linotype" w:hAnsi="Palatino Linotype"/>
                          <w:b/>
                          <w:sz w:val="24"/>
                          <w:szCs w:val="24"/>
                        </w:rPr>
                      </w:pPr>
                    </w:p>
                  </w:txbxContent>
                </v:textbox>
                <w10:wrap anchorx="page"/>
              </v:shape>
            </w:pict>
          </mc:Fallback>
        </mc:AlternateContent>
      </w:r>
    </w:p>
    <w:p w:rsidR="00C94B92" w:rsidRPr="00AD2A55" w:rsidRDefault="00C94B92" w:rsidP="00C94B92">
      <w:pPr>
        <w:spacing w:after="0" w:line="360" w:lineRule="auto"/>
        <w:jc w:val="center"/>
        <w:rPr>
          <w:rFonts w:ascii="Palatino Linotype" w:hAnsi="Palatino Linotype"/>
          <w:sz w:val="24"/>
          <w:szCs w:val="24"/>
        </w:rPr>
      </w:pPr>
    </w:p>
    <w:p w:rsidR="00C94B92" w:rsidRPr="00AD2A55" w:rsidRDefault="00C94B92" w:rsidP="00C94B92">
      <w:pPr>
        <w:spacing w:after="0" w:line="360" w:lineRule="auto"/>
        <w:rPr>
          <w:rFonts w:ascii="Palatino Linotype" w:hAnsi="Palatino Linotype"/>
          <w:b/>
          <w:sz w:val="24"/>
          <w:szCs w:val="24"/>
        </w:rPr>
      </w:pPr>
    </w:p>
    <w:p w:rsidR="00C94B92" w:rsidRPr="00D701CA" w:rsidRDefault="00C94B92" w:rsidP="00C94B92">
      <w:pPr>
        <w:spacing w:after="0" w:line="360" w:lineRule="auto"/>
        <w:rPr>
          <w:rFonts w:ascii="Palatino Linotype" w:hAnsi="Palatino Linotype"/>
          <w:b/>
          <w:sz w:val="18"/>
          <w:szCs w:val="24"/>
        </w:rPr>
      </w:pPr>
    </w:p>
    <w:p w:rsidR="00C94B92" w:rsidRDefault="00C94B92" w:rsidP="00C94B92">
      <w:pPr>
        <w:spacing w:after="0" w:line="360" w:lineRule="auto"/>
        <w:rPr>
          <w:rFonts w:ascii="Palatino Linotype" w:hAnsi="Palatino Linotype"/>
          <w:b/>
          <w:sz w:val="24"/>
          <w:szCs w:val="24"/>
        </w:rPr>
      </w:pPr>
    </w:p>
    <w:p w:rsidR="00C94B92" w:rsidRDefault="00C94B92" w:rsidP="00C94B92">
      <w:pPr>
        <w:spacing w:after="0" w:line="360" w:lineRule="auto"/>
        <w:rPr>
          <w:rFonts w:ascii="Palatino Linotype" w:hAnsi="Palatino Linotype"/>
          <w:b/>
          <w:sz w:val="24"/>
          <w:szCs w:val="24"/>
        </w:rPr>
      </w:pPr>
    </w:p>
    <w:p w:rsidR="00C94B92" w:rsidRPr="00AD2A55" w:rsidRDefault="00C94B92" w:rsidP="00C94B92">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6CE6A75" wp14:editId="57D6D0B6">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4B92" w:rsidRPr="00EF2FC0" w:rsidRDefault="00C94B92" w:rsidP="00C94B9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94B92"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Pr="00797B31" w:rsidRDefault="00C94B92" w:rsidP="00C94B9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E6A75"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C94B92" w:rsidRPr="00EF2FC0" w:rsidRDefault="00C94B92" w:rsidP="00C94B9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94B92"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Pr="00797B31" w:rsidRDefault="00C94B92" w:rsidP="00C94B92">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6711B786" wp14:editId="2DBA6E9E">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4B92" w:rsidRPr="00EF2FC0" w:rsidRDefault="00C94B92" w:rsidP="00C94B92">
                            <w:pPr>
                              <w:jc w:val="center"/>
                              <w:rPr>
                                <w:rFonts w:ascii="Palatino Linotype" w:hAnsi="Palatino Linotype"/>
                                <w:b/>
                                <w:sz w:val="24"/>
                                <w:szCs w:val="24"/>
                              </w:rPr>
                            </w:pPr>
                            <w:r w:rsidRPr="00EF2FC0">
                              <w:rPr>
                                <w:rFonts w:ascii="Palatino Linotype" w:hAnsi="Palatino Linotype"/>
                                <w:b/>
                                <w:sz w:val="24"/>
                                <w:szCs w:val="24"/>
                              </w:rPr>
                              <w:t>Eva Abaid Yapur</w:t>
                            </w:r>
                          </w:p>
                          <w:p w:rsidR="00C94B92" w:rsidRPr="00EF2FC0"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1B786"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C94B92" w:rsidRPr="00EF2FC0" w:rsidRDefault="00C94B92" w:rsidP="00C94B92">
                      <w:pPr>
                        <w:jc w:val="center"/>
                        <w:rPr>
                          <w:rFonts w:ascii="Palatino Linotype" w:hAnsi="Palatino Linotype"/>
                          <w:b/>
                          <w:sz w:val="24"/>
                          <w:szCs w:val="24"/>
                        </w:rPr>
                      </w:pPr>
                      <w:r w:rsidRPr="00EF2FC0">
                        <w:rPr>
                          <w:rFonts w:ascii="Palatino Linotype" w:hAnsi="Palatino Linotype"/>
                          <w:b/>
                          <w:sz w:val="24"/>
                          <w:szCs w:val="24"/>
                        </w:rPr>
                        <w:t>Eva Abaid Yapur</w:t>
                      </w:r>
                    </w:p>
                    <w:p w:rsidR="00C94B92" w:rsidRPr="00EF2FC0"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pPr>
                        <w:jc w:val="center"/>
                      </w:pPr>
                    </w:p>
                  </w:txbxContent>
                </v:textbox>
                <w10:wrap anchorx="margin"/>
              </v:shape>
            </w:pict>
          </mc:Fallback>
        </mc:AlternateContent>
      </w:r>
    </w:p>
    <w:p w:rsidR="00C94B92" w:rsidRPr="00AD2A55" w:rsidRDefault="00C94B92" w:rsidP="00C94B92">
      <w:pPr>
        <w:spacing w:after="0" w:line="360" w:lineRule="auto"/>
        <w:rPr>
          <w:rFonts w:ascii="Palatino Linotype" w:hAnsi="Palatino Linotype"/>
          <w:b/>
          <w:sz w:val="24"/>
          <w:szCs w:val="24"/>
        </w:rPr>
      </w:pPr>
    </w:p>
    <w:p w:rsidR="00C94B92" w:rsidRPr="00AD2A55" w:rsidRDefault="00C94B92" w:rsidP="00C94B92">
      <w:pPr>
        <w:spacing w:after="0" w:line="360" w:lineRule="auto"/>
        <w:rPr>
          <w:rFonts w:ascii="Palatino Linotype" w:hAnsi="Palatino Linotype"/>
          <w:b/>
          <w:sz w:val="24"/>
          <w:szCs w:val="24"/>
        </w:rPr>
      </w:pPr>
    </w:p>
    <w:p w:rsidR="00C94B92" w:rsidRPr="00AD2A55" w:rsidRDefault="00C94B92" w:rsidP="00C94B92">
      <w:pPr>
        <w:spacing w:after="0" w:line="360" w:lineRule="auto"/>
        <w:rPr>
          <w:rFonts w:ascii="Palatino Linotype" w:hAnsi="Palatino Linotype"/>
          <w:b/>
          <w:sz w:val="24"/>
          <w:szCs w:val="24"/>
        </w:rPr>
      </w:pPr>
    </w:p>
    <w:p w:rsidR="00C94B92" w:rsidRDefault="00C94B92" w:rsidP="00C94B92">
      <w:pPr>
        <w:spacing w:after="0" w:line="360" w:lineRule="auto"/>
        <w:rPr>
          <w:rFonts w:ascii="Palatino Linotype" w:hAnsi="Palatino Linotype"/>
          <w:b/>
          <w:sz w:val="24"/>
          <w:szCs w:val="24"/>
        </w:rPr>
      </w:pPr>
    </w:p>
    <w:p w:rsidR="00C94B92" w:rsidRPr="00AD2A55" w:rsidRDefault="00C94B92" w:rsidP="00C94B92">
      <w:pPr>
        <w:spacing w:after="0" w:line="360" w:lineRule="auto"/>
        <w:rPr>
          <w:rFonts w:ascii="Palatino Linotype" w:hAnsi="Palatino Linotype"/>
          <w:b/>
          <w:sz w:val="24"/>
          <w:szCs w:val="24"/>
        </w:rPr>
      </w:pPr>
    </w:p>
    <w:p w:rsidR="00C94B92" w:rsidRPr="00AD2A55" w:rsidRDefault="00C94B92" w:rsidP="00C94B92">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4325C31" wp14:editId="7B07B7DD">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4B92" w:rsidRPr="00EF2FC0" w:rsidRDefault="00C94B92" w:rsidP="00C94B9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94B92" w:rsidRPr="00EF2FC0"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25C31" id="Cuadro de texto 5" o:spid="_x0000_s1029" type="#_x0000_t202" style="position:absolute;margin-left:116.8pt;margin-top:.45pt;width:168pt;height:1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rsidR="00C94B92" w:rsidRPr="00EF2FC0" w:rsidRDefault="00C94B92" w:rsidP="00C94B9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94B92" w:rsidRPr="00EF2FC0"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722580FC" wp14:editId="23D22C60">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4B92" w:rsidRPr="00EF2FC0" w:rsidRDefault="00C94B92" w:rsidP="00C94B9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94B92" w:rsidRPr="00EF2FC0"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80FC" id="Cuadro de texto 2" o:spid="_x0000_s1030" type="#_x0000_t202" style="position:absolute;margin-left:0;margin-top:.3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rsidR="00C94B92" w:rsidRPr="00EF2FC0" w:rsidRDefault="00C94B92" w:rsidP="00C94B9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94B92" w:rsidRPr="00EF2FC0" w:rsidRDefault="00C94B92" w:rsidP="00C94B9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txbxContent>
                </v:textbox>
                <w10:wrap anchorx="margin"/>
              </v:shape>
            </w:pict>
          </mc:Fallback>
        </mc:AlternateContent>
      </w:r>
    </w:p>
    <w:p w:rsidR="00C94B92" w:rsidRPr="00AD2A55" w:rsidRDefault="00C94B92" w:rsidP="00C94B92">
      <w:pPr>
        <w:spacing w:after="0" w:line="360" w:lineRule="auto"/>
        <w:rPr>
          <w:rFonts w:ascii="Palatino Linotype" w:hAnsi="Palatino Linotype"/>
          <w:b/>
          <w:sz w:val="24"/>
          <w:szCs w:val="24"/>
        </w:rPr>
      </w:pPr>
    </w:p>
    <w:p w:rsidR="00C94B92" w:rsidRPr="00AD2A55" w:rsidRDefault="00C94B92" w:rsidP="00C94B92">
      <w:pPr>
        <w:spacing w:after="0" w:line="360" w:lineRule="auto"/>
        <w:rPr>
          <w:rFonts w:ascii="Palatino Linotype" w:hAnsi="Palatino Linotype"/>
          <w:sz w:val="24"/>
          <w:szCs w:val="24"/>
        </w:rPr>
      </w:pPr>
    </w:p>
    <w:p w:rsidR="00C94B92" w:rsidRDefault="00C94B92" w:rsidP="00C94B92">
      <w:pPr>
        <w:spacing w:after="0" w:line="360" w:lineRule="auto"/>
        <w:rPr>
          <w:rFonts w:ascii="Palatino Linotype" w:hAnsi="Palatino Linotype" w:cs="Arial"/>
          <w:sz w:val="24"/>
          <w:szCs w:val="24"/>
        </w:rPr>
      </w:pPr>
    </w:p>
    <w:p w:rsidR="00C94B92" w:rsidRDefault="00C94B92" w:rsidP="00C94B92">
      <w:pPr>
        <w:spacing w:after="0" w:line="360" w:lineRule="auto"/>
        <w:rPr>
          <w:rFonts w:ascii="Palatino Linotype" w:hAnsi="Palatino Linotype" w:cs="Arial"/>
          <w:sz w:val="24"/>
          <w:szCs w:val="24"/>
        </w:rPr>
      </w:pPr>
    </w:p>
    <w:p w:rsidR="00C94B92" w:rsidRPr="00AD2A55" w:rsidRDefault="00C94B92" w:rsidP="00C94B92">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50FD16D9" wp14:editId="1862509C">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94B92" w:rsidRPr="007F6133" w:rsidRDefault="00C94B92" w:rsidP="00C94B92">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C94B92" w:rsidRDefault="00C94B92" w:rsidP="00C94B9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pPr>
                              <w:jc w:val="center"/>
                              <w:rPr>
                                <w:rFonts w:ascii="Palatino Linotype" w:hAnsi="Palatino Linotype"/>
                                <w:sz w:val="24"/>
                                <w:szCs w:val="24"/>
                              </w:rPr>
                            </w:pPr>
                          </w:p>
                          <w:p w:rsidR="00C94B92" w:rsidRPr="00EF2FC0" w:rsidRDefault="00C94B92" w:rsidP="00C94B92">
                            <w:pPr>
                              <w:jc w:val="center"/>
                              <w:rPr>
                                <w:rFonts w:ascii="Palatino Linotype" w:hAnsi="Palatino Linotype"/>
                                <w:sz w:val="24"/>
                                <w:szCs w:val="24"/>
                              </w:rPr>
                            </w:pPr>
                          </w:p>
                          <w:p w:rsidR="00C94B92" w:rsidRDefault="00C94B92" w:rsidP="00C94B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16D9"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C94B92" w:rsidRPr="007F6133" w:rsidRDefault="00C94B92" w:rsidP="00C94B92">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C94B92" w:rsidRDefault="00C94B92" w:rsidP="00C94B9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94B92" w:rsidRDefault="00C94B92" w:rsidP="00C94B9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C94B92" w:rsidRDefault="00C94B92" w:rsidP="00C94B92">
                      <w:pPr>
                        <w:jc w:val="center"/>
                        <w:rPr>
                          <w:rFonts w:ascii="Palatino Linotype" w:hAnsi="Palatino Linotype"/>
                          <w:sz w:val="24"/>
                          <w:szCs w:val="24"/>
                        </w:rPr>
                      </w:pPr>
                    </w:p>
                    <w:p w:rsidR="00C94B92" w:rsidRPr="00EF2FC0" w:rsidRDefault="00C94B92" w:rsidP="00C94B92">
                      <w:pPr>
                        <w:jc w:val="center"/>
                        <w:rPr>
                          <w:rFonts w:ascii="Palatino Linotype" w:hAnsi="Palatino Linotype"/>
                          <w:sz w:val="24"/>
                          <w:szCs w:val="24"/>
                        </w:rPr>
                      </w:pPr>
                    </w:p>
                    <w:p w:rsidR="00C94B92" w:rsidRDefault="00C94B92" w:rsidP="00C94B92"/>
                  </w:txbxContent>
                </v:textbox>
                <w10:wrap anchorx="page"/>
              </v:shape>
            </w:pict>
          </mc:Fallback>
        </mc:AlternateContent>
      </w:r>
    </w:p>
    <w:p w:rsidR="00C94B92" w:rsidRPr="00AD2A55" w:rsidRDefault="00C94B92" w:rsidP="00C94B92">
      <w:pPr>
        <w:spacing w:after="0" w:line="360" w:lineRule="auto"/>
        <w:jc w:val="both"/>
        <w:rPr>
          <w:rFonts w:ascii="Palatino Linotype" w:hAnsi="Palatino Linotype" w:cs="Arial"/>
          <w:sz w:val="24"/>
          <w:szCs w:val="24"/>
        </w:rPr>
      </w:pPr>
    </w:p>
    <w:p w:rsidR="00C94B92" w:rsidRPr="00AD2A55" w:rsidRDefault="00C94B92" w:rsidP="00C94B92">
      <w:pPr>
        <w:spacing w:after="0" w:line="360" w:lineRule="auto"/>
        <w:jc w:val="both"/>
        <w:rPr>
          <w:rFonts w:ascii="Palatino Linotype" w:hAnsi="Palatino Linotype" w:cs="Arial"/>
          <w:sz w:val="24"/>
          <w:szCs w:val="24"/>
        </w:rPr>
      </w:pPr>
    </w:p>
    <w:p w:rsidR="00C94B92" w:rsidRPr="00CA2638" w:rsidRDefault="00C94B92" w:rsidP="00C94B92">
      <w:pPr>
        <w:spacing w:after="0" w:line="360" w:lineRule="auto"/>
        <w:jc w:val="both"/>
        <w:rPr>
          <w:rFonts w:ascii="Palatino Linotype" w:hAnsi="Palatino Linotype" w:cs="Arial"/>
          <w:sz w:val="16"/>
          <w:szCs w:val="24"/>
        </w:rPr>
      </w:pPr>
    </w:p>
    <w:p w:rsidR="00C94B92" w:rsidRPr="00D701CA" w:rsidRDefault="00C94B92" w:rsidP="00C94B92">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Esta hoja corresponde a la resolución de fec</w:t>
      </w:r>
      <w:r w:rsidRPr="00F556CF">
        <w:rPr>
          <w:rFonts w:ascii="Palatino Linotype" w:hAnsi="Palatino Linotype" w:cs="Arial"/>
          <w:sz w:val="18"/>
          <w:szCs w:val="18"/>
        </w:rPr>
        <w:t xml:space="preserve">ha </w:t>
      </w:r>
      <w:r>
        <w:rPr>
          <w:rFonts w:ascii="Palatino Linotype" w:hAnsi="Palatino Linotype" w:cs="Arial"/>
          <w:sz w:val="18"/>
          <w:szCs w:val="18"/>
        </w:rPr>
        <w:t>once</w:t>
      </w:r>
      <w:r>
        <w:rPr>
          <w:rFonts w:ascii="Palatino Linotype" w:eastAsia="Times New Roman" w:hAnsi="Palatino Linotype" w:cs="Arial"/>
          <w:color w:val="000000"/>
          <w:sz w:val="18"/>
          <w:szCs w:val="18"/>
          <w:lang w:eastAsia="es-MX"/>
        </w:rPr>
        <w:t xml:space="preserve"> </w:t>
      </w:r>
      <w:r w:rsidRPr="00F556CF">
        <w:rPr>
          <w:rFonts w:ascii="Palatino Linotype" w:hAnsi="Palatino Linotype" w:cs="Arial"/>
          <w:sz w:val="18"/>
          <w:szCs w:val="18"/>
        </w:rPr>
        <w:t>de</w:t>
      </w:r>
      <w:r>
        <w:rPr>
          <w:rFonts w:ascii="Palatino Linotype" w:hAnsi="Palatino Linotype" w:cs="Arial"/>
          <w:sz w:val="18"/>
          <w:szCs w:val="18"/>
        </w:rPr>
        <w:t xml:space="preserve"> marzo</w:t>
      </w:r>
      <w:r w:rsidRPr="00F556CF">
        <w:rPr>
          <w:rFonts w:ascii="Palatino Linotype" w:hAnsi="Palatino Linotype" w:cs="Arial"/>
          <w:sz w:val="18"/>
          <w:szCs w:val="18"/>
        </w:rPr>
        <w:t xml:space="preserve"> d</w:t>
      </w:r>
      <w:r>
        <w:rPr>
          <w:rFonts w:ascii="Palatino Linotype" w:hAnsi="Palatino Linotype" w:cs="Arial"/>
          <w:sz w:val="20"/>
          <w:szCs w:val="20"/>
        </w:rPr>
        <w:t>os mil veinte</w:t>
      </w:r>
      <w:r w:rsidRPr="00D701CA">
        <w:rPr>
          <w:rFonts w:ascii="Palatino Linotype" w:hAnsi="Palatino Linotype" w:cs="Arial"/>
          <w:sz w:val="20"/>
          <w:szCs w:val="20"/>
        </w:rPr>
        <w:t xml:space="preserve">, emitida en el recurso de revisión </w:t>
      </w:r>
      <w:r w:rsidR="00D8329C">
        <w:rPr>
          <w:rFonts w:ascii="Palatino Linotype" w:hAnsi="Palatino Linotype" w:cs="Arial"/>
          <w:bCs/>
          <w:sz w:val="20"/>
          <w:szCs w:val="20"/>
          <w:lang w:eastAsia="es-MX"/>
        </w:rPr>
        <w:t>12060</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00D8329C">
        <w:rPr>
          <w:rFonts w:ascii="Palatino Linotype" w:hAnsi="Palatino Linotype" w:cs="Arial"/>
          <w:bCs/>
          <w:sz w:val="20"/>
          <w:szCs w:val="20"/>
          <w:lang w:eastAsia="es-MX"/>
        </w:rPr>
        <w:t xml:space="preserve"> y Ac</w:t>
      </w:r>
      <w:r>
        <w:rPr>
          <w:rFonts w:ascii="Palatino Linotype" w:hAnsi="Palatino Linotype" w:cs="Arial"/>
          <w:sz w:val="20"/>
          <w:szCs w:val="20"/>
        </w:rPr>
        <w:t>.</w:t>
      </w:r>
    </w:p>
    <w:p w:rsidR="00C94B92" w:rsidRPr="00D701CA" w:rsidRDefault="00C94B92" w:rsidP="00C94B92">
      <w:pPr>
        <w:spacing w:after="0" w:line="240" w:lineRule="auto"/>
        <w:rPr>
          <w:rFonts w:ascii="Palatino Linotype" w:hAnsi="Palatino Linotype"/>
          <w:sz w:val="20"/>
          <w:szCs w:val="20"/>
        </w:rPr>
      </w:pPr>
      <w:r>
        <w:rPr>
          <w:rFonts w:ascii="Palatino Linotype" w:hAnsi="Palatino Linotype"/>
          <w:sz w:val="20"/>
          <w:szCs w:val="20"/>
        </w:rPr>
        <w:t>ZMS/</w:t>
      </w:r>
      <w:r w:rsidRPr="00D701CA">
        <w:rPr>
          <w:rFonts w:ascii="Palatino Linotype" w:hAnsi="Palatino Linotype"/>
          <w:sz w:val="20"/>
          <w:szCs w:val="20"/>
        </w:rPr>
        <w:t>OSAM/</w:t>
      </w:r>
      <w:r>
        <w:rPr>
          <w:rFonts w:ascii="Palatino Linotype" w:hAnsi="Palatino Linotype"/>
          <w:sz w:val="20"/>
          <w:szCs w:val="20"/>
        </w:rPr>
        <w:t>BPAC</w:t>
      </w:r>
    </w:p>
    <w:p w:rsidR="00C94B92" w:rsidRDefault="00C94B92" w:rsidP="00C94B92"/>
    <w:p w:rsidR="00C94B92" w:rsidRDefault="00C94B92" w:rsidP="00C94B92"/>
    <w:sectPr w:rsidR="00C94B92" w:rsidSect="006E3E3B">
      <w:headerReference w:type="even" r:id="rId13"/>
      <w:headerReference w:type="default" r:id="rId14"/>
      <w:footerReference w:type="even"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3C5" w:rsidRDefault="00E373C5" w:rsidP="00C94B92">
      <w:pPr>
        <w:spacing w:after="0" w:line="240" w:lineRule="auto"/>
      </w:pPr>
      <w:r>
        <w:separator/>
      </w:r>
    </w:p>
  </w:endnote>
  <w:endnote w:type="continuationSeparator" w:id="0">
    <w:p w:rsidR="00E373C5" w:rsidRDefault="00E373C5" w:rsidP="00C94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479" w:rsidRDefault="00E174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5298B" w:rsidRPr="002D6DD8" w:rsidRDefault="005D115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45C1">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245C1">
              <w:rPr>
                <w:rFonts w:ascii="Palatino Linotype" w:hAnsi="Palatino Linotype"/>
                <w:bCs/>
                <w:noProof/>
                <w:sz w:val="20"/>
              </w:rPr>
              <w:t>29</w:t>
            </w:r>
            <w:r>
              <w:rPr>
                <w:rFonts w:ascii="Palatino Linotype" w:hAnsi="Palatino Linotype"/>
                <w:bCs/>
                <w:noProof/>
                <w:sz w:val="20"/>
              </w:rPr>
              <w:fldChar w:fldCharType="end"/>
            </w:r>
          </w:p>
        </w:sdtContent>
      </w:sdt>
    </w:sdtContent>
  </w:sdt>
  <w:p w:rsidR="0085298B" w:rsidRDefault="00E373C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8B" w:rsidRPr="000B69FA" w:rsidRDefault="005D115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87D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87D01">
      <w:rPr>
        <w:rFonts w:ascii="Palatino Linotype" w:hAnsi="Palatino Linotype"/>
        <w:bCs/>
        <w:noProof/>
        <w:sz w:val="20"/>
      </w:rPr>
      <w:t>29</w:t>
    </w:r>
    <w:r>
      <w:rPr>
        <w:rFonts w:ascii="Palatino Linotype" w:hAnsi="Palatino Linotype"/>
        <w:bCs/>
        <w:noProof/>
        <w:sz w:val="20"/>
      </w:rPr>
      <w:fldChar w:fldCharType="end"/>
    </w:r>
  </w:p>
  <w:p w:rsidR="0085298B" w:rsidRDefault="00E373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3C5" w:rsidRDefault="00E373C5" w:rsidP="00C94B92">
      <w:pPr>
        <w:spacing w:after="0" w:line="240" w:lineRule="auto"/>
      </w:pPr>
      <w:r>
        <w:separator/>
      </w:r>
    </w:p>
  </w:footnote>
  <w:footnote w:type="continuationSeparator" w:id="0">
    <w:p w:rsidR="00E373C5" w:rsidRDefault="00E373C5" w:rsidP="00C94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7479" w:rsidRDefault="00E174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495DAD" w:rsidTr="00035DB8">
      <w:trPr>
        <w:trHeight w:val="227"/>
      </w:trPr>
      <w:tc>
        <w:tcPr>
          <w:tcW w:w="6233" w:type="dxa"/>
          <w:hideMark/>
        </w:tcPr>
        <w:p w:rsidR="00495DAD" w:rsidRDefault="005D115E" w:rsidP="00495D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rsidR="00495DAD" w:rsidRDefault="005D115E" w:rsidP="00C94B92">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120</w:t>
          </w:r>
          <w:r w:rsidR="00C94B92">
            <w:rPr>
              <w:rFonts w:ascii="Palatino Linotype" w:hAnsi="Palatino Linotype" w:cs="Arial"/>
              <w:b/>
              <w:bCs/>
              <w:sz w:val="21"/>
              <w:szCs w:val="21"/>
              <w:lang w:eastAsia="es-MX"/>
            </w:rPr>
            <w:t>60</w:t>
          </w:r>
          <w:r>
            <w:rPr>
              <w:rFonts w:ascii="Palatino Linotype" w:hAnsi="Palatino Linotype" w:cs="Arial"/>
              <w:b/>
              <w:bCs/>
              <w:sz w:val="21"/>
              <w:szCs w:val="21"/>
              <w:lang w:eastAsia="es-MX"/>
            </w:rPr>
            <w:t>/INFOEM/IP/RR/2019 y Ac</w:t>
          </w:r>
        </w:p>
      </w:tc>
    </w:tr>
    <w:tr w:rsidR="00495DAD" w:rsidTr="00035DB8">
      <w:trPr>
        <w:trHeight w:val="242"/>
      </w:trPr>
      <w:tc>
        <w:tcPr>
          <w:tcW w:w="6233" w:type="dxa"/>
          <w:hideMark/>
        </w:tcPr>
        <w:p w:rsidR="00495DAD" w:rsidRDefault="005D115E" w:rsidP="00495D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rsidR="00495DAD" w:rsidRDefault="005D115E" w:rsidP="0053465B">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Capulhuac</w:t>
          </w:r>
        </w:p>
      </w:tc>
    </w:tr>
    <w:tr w:rsidR="0085298B" w:rsidTr="00035DB8">
      <w:trPr>
        <w:trHeight w:val="342"/>
      </w:trPr>
      <w:tc>
        <w:tcPr>
          <w:tcW w:w="6233" w:type="dxa"/>
          <w:hideMark/>
        </w:tcPr>
        <w:p w:rsidR="0085298B" w:rsidRDefault="005D115E"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rsidR="0085298B" w:rsidRPr="00035DB8" w:rsidRDefault="005D115E"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rsidR="0085298B" w:rsidRDefault="005D115E" w:rsidP="00B935D1">
    <w:pPr>
      <w:pStyle w:val="Encabezado"/>
      <w:tabs>
        <w:tab w:val="clear" w:pos="4419"/>
        <w:tab w:val="clear" w:pos="8838"/>
        <w:tab w:val="left" w:pos="600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85298B" w:rsidRPr="00D26364" w:rsidTr="00035DB8">
      <w:trPr>
        <w:trHeight w:val="227"/>
      </w:trPr>
      <w:tc>
        <w:tcPr>
          <w:tcW w:w="6233" w:type="dxa"/>
          <w:hideMark/>
        </w:tcPr>
        <w:p w:rsidR="0085298B" w:rsidRPr="00D26364" w:rsidRDefault="005D115E"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rsidR="0085298B" w:rsidRPr="00D26364" w:rsidRDefault="005D115E" w:rsidP="00C94B92">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120</w:t>
          </w:r>
          <w:r w:rsidR="00C94B92">
            <w:rPr>
              <w:rFonts w:ascii="Palatino Linotype" w:hAnsi="Palatino Linotype" w:cs="Arial"/>
              <w:b/>
              <w:bCs/>
              <w:sz w:val="21"/>
              <w:szCs w:val="21"/>
              <w:lang w:eastAsia="es-MX"/>
            </w:rPr>
            <w:t>60</w:t>
          </w:r>
          <w:r>
            <w:rPr>
              <w:rFonts w:ascii="Palatino Linotype" w:hAnsi="Palatino Linotype" w:cs="Arial"/>
              <w:b/>
              <w:bCs/>
              <w:sz w:val="21"/>
              <w:szCs w:val="21"/>
              <w:lang w:eastAsia="es-MX"/>
            </w:rPr>
            <w:t>/INFOEM/IP/RR/2019 y Ac</w:t>
          </w:r>
        </w:p>
      </w:tc>
    </w:tr>
    <w:tr w:rsidR="0085298B" w:rsidRPr="00D26364" w:rsidTr="00035DB8">
      <w:trPr>
        <w:trHeight w:val="242"/>
      </w:trPr>
      <w:tc>
        <w:tcPr>
          <w:tcW w:w="6233" w:type="dxa"/>
          <w:hideMark/>
        </w:tcPr>
        <w:p w:rsidR="0085298B" w:rsidRPr="00D26364" w:rsidRDefault="005D115E"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rsidR="0085298B" w:rsidRPr="00D26364" w:rsidRDefault="005D115E" w:rsidP="00392BE4">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Capulhuac</w:t>
          </w:r>
        </w:p>
      </w:tc>
    </w:tr>
    <w:tr w:rsidR="0085298B" w:rsidRPr="00D26364" w:rsidTr="00035DB8">
      <w:trPr>
        <w:trHeight w:val="342"/>
      </w:trPr>
      <w:tc>
        <w:tcPr>
          <w:tcW w:w="6233" w:type="dxa"/>
        </w:tcPr>
        <w:p w:rsidR="0085298B" w:rsidRPr="00D26364" w:rsidRDefault="005D115E"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rsidR="0085298B" w:rsidRPr="00D26364" w:rsidRDefault="00E17479" w:rsidP="001067A3">
          <w:pPr>
            <w:spacing w:after="120" w:line="256" w:lineRule="auto"/>
            <w:ind w:left="-486" w:right="72" w:firstLine="567"/>
            <w:jc w:val="right"/>
            <w:rPr>
              <w:rFonts w:ascii="Palatino Linotype" w:hAnsi="Palatino Linotype" w:cs="Arial"/>
              <w:b/>
              <w:sz w:val="21"/>
              <w:szCs w:val="21"/>
            </w:rPr>
          </w:pPr>
          <w:r>
            <w:rPr>
              <w:rFonts w:ascii="Palatino Linotype" w:hAnsi="Palatino Linotype" w:cs="Arial"/>
              <w:b/>
              <w:sz w:val="21"/>
              <w:szCs w:val="21"/>
            </w:rPr>
            <w:t>XXXXXXXXXXXXXXXXXX</w:t>
          </w:r>
        </w:p>
      </w:tc>
    </w:tr>
    <w:tr w:rsidR="0085298B" w:rsidRPr="00D26364" w:rsidTr="00035DB8">
      <w:trPr>
        <w:trHeight w:val="342"/>
      </w:trPr>
      <w:tc>
        <w:tcPr>
          <w:tcW w:w="6233" w:type="dxa"/>
        </w:tcPr>
        <w:p w:rsidR="0085298B" w:rsidRPr="00D26364" w:rsidRDefault="005D115E"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rsidR="0085298B" w:rsidRPr="00D26364" w:rsidRDefault="005D115E"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rsidR="0085298B" w:rsidRDefault="00E373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92"/>
    <w:rsid w:val="005D115E"/>
    <w:rsid w:val="007E50FF"/>
    <w:rsid w:val="00B245C1"/>
    <w:rsid w:val="00C94B92"/>
    <w:rsid w:val="00D14DE5"/>
    <w:rsid w:val="00D8329C"/>
    <w:rsid w:val="00D87D01"/>
    <w:rsid w:val="00E17479"/>
    <w:rsid w:val="00E373C5"/>
    <w:rsid w:val="00F64D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E1761"/>
  <w15:chartTrackingRefBased/>
  <w15:docId w15:val="{85345CED-2F7B-4C97-9415-136EE1F61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B92"/>
  </w:style>
  <w:style w:type="paragraph" w:styleId="Ttulo1">
    <w:name w:val="heading 1"/>
    <w:basedOn w:val="Normal"/>
    <w:next w:val="Normal"/>
    <w:link w:val="Ttulo1Car"/>
    <w:uiPriority w:val="9"/>
    <w:qFormat/>
    <w:rsid w:val="00C94B9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C94B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4B92"/>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C94B92"/>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94B9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94B9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94B9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94B9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94B9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4B9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94B92"/>
  </w:style>
  <w:style w:type="character" w:styleId="Hipervnculo">
    <w:name w:val="Hyperlink"/>
    <w:aliases w:val="Hipervínculo1,Hipervínculo11,Hipervínculo12,Hipervínculo13,Hipervínculo14,Hipervínculo15"/>
    <w:basedOn w:val="Fuentedeprrafopredeter"/>
    <w:uiPriority w:val="99"/>
    <w:unhideWhenUsed/>
    <w:rsid w:val="00C94B92"/>
    <w:rPr>
      <w:color w:val="0563C1" w:themeColor="hyperlink"/>
      <w:u w:val="single"/>
    </w:rPr>
  </w:style>
  <w:style w:type="paragraph" w:styleId="Sinespaciado">
    <w:name w:val="No Spacing"/>
    <w:aliases w:val="Francesa"/>
    <w:link w:val="SinespaciadoCar"/>
    <w:uiPriority w:val="1"/>
    <w:qFormat/>
    <w:rsid w:val="00C94B9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94B92"/>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javascript:AbrirModal(2)"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29</Pages>
  <Words>7058</Words>
  <Characters>38825</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4</cp:revision>
  <dcterms:created xsi:type="dcterms:W3CDTF">2020-02-28T03:43:00Z</dcterms:created>
  <dcterms:modified xsi:type="dcterms:W3CDTF">2020-04-22T05:25:00Z</dcterms:modified>
</cp:coreProperties>
</file>