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E570A" w14:textId="77777777" w:rsidR="00341BE8" w:rsidRDefault="00341BE8" w:rsidP="009315AA">
      <w:pPr>
        <w:tabs>
          <w:tab w:val="left" w:pos="0"/>
        </w:tabs>
        <w:spacing w:line="360" w:lineRule="auto"/>
        <w:jc w:val="center"/>
        <w:rPr>
          <w:rFonts w:ascii="Palatino Linotype" w:hAnsi="Palatino Linotype"/>
          <w:b/>
        </w:rPr>
      </w:pPr>
      <w:r w:rsidRPr="009315AA">
        <w:rPr>
          <w:rFonts w:ascii="Palatino Linotype" w:hAnsi="Palatino Linotype"/>
          <w:b/>
        </w:rPr>
        <w:t>LÍNEAS ARGUMENTATIVAS.</w:t>
      </w:r>
    </w:p>
    <w:p w14:paraId="0A400D0B" w14:textId="77777777" w:rsidR="009315AA" w:rsidRPr="009315AA" w:rsidRDefault="009315AA" w:rsidP="009315AA">
      <w:pPr>
        <w:tabs>
          <w:tab w:val="left" w:pos="0"/>
        </w:tabs>
        <w:spacing w:line="360" w:lineRule="auto"/>
        <w:jc w:val="center"/>
        <w:rPr>
          <w:rFonts w:ascii="Palatino Linotype" w:hAnsi="Palatino Linotype"/>
          <w:b/>
        </w:rPr>
      </w:pPr>
    </w:p>
    <w:p w14:paraId="30BB4B85" w14:textId="77777777" w:rsidR="00903FA7" w:rsidRPr="009315AA" w:rsidRDefault="00903FA7" w:rsidP="009315AA">
      <w:pPr>
        <w:spacing w:line="360" w:lineRule="auto"/>
        <w:contextualSpacing/>
        <w:jc w:val="both"/>
        <w:rPr>
          <w:rFonts w:ascii="Palatino Linotype" w:eastAsia="Times New Roman" w:hAnsi="Palatino Linotype"/>
        </w:rPr>
      </w:pPr>
      <w:r w:rsidRPr="009315AA">
        <w:rPr>
          <w:rFonts w:ascii="Palatino Linotype" w:eastAsia="Times New Roman" w:hAnsi="Palatino Linotype"/>
          <w:b/>
        </w:rPr>
        <w:t>DEBERES DE LAS AUTORIDADES.</w:t>
      </w:r>
      <w:r w:rsidRPr="009315A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520B75E" w14:textId="77777777" w:rsidR="00184C8E" w:rsidRPr="009315AA" w:rsidRDefault="00184C8E" w:rsidP="009315AA">
      <w:pPr>
        <w:spacing w:line="360" w:lineRule="auto"/>
        <w:contextualSpacing/>
        <w:jc w:val="both"/>
        <w:rPr>
          <w:rFonts w:ascii="Palatino Linotype" w:eastAsia="Times New Roman" w:hAnsi="Palatino Linotype"/>
        </w:rPr>
      </w:pPr>
    </w:p>
    <w:p w14:paraId="6784A8D3" w14:textId="1766350A" w:rsidR="00C10A4A" w:rsidRPr="009315AA" w:rsidRDefault="009315AA" w:rsidP="009315AA">
      <w:pPr>
        <w:spacing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69504" behindDoc="0" locked="0" layoutInCell="1" allowOverlap="1" wp14:anchorId="470D84AB" wp14:editId="6BAF18C0">
                <wp:simplePos x="0" y="0"/>
                <wp:positionH relativeFrom="column">
                  <wp:posOffset>15239</wp:posOffset>
                </wp:positionH>
                <wp:positionV relativeFrom="paragraph">
                  <wp:posOffset>2127885</wp:posOffset>
                </wp:positionV>
                <wp:extent cx="5553075" cy="3086100"/>
                <wp:effectExtent l="57150" t="38100" r="66675" b="95250"/>
                <wp:wrapNone/>
                <wp:docPr id="1" name="Conector recto 1"/>
                <wp:cNvGraphicFramePr/>
                <a:graphic xmlns:a="http://schemas.openxmlformats.org/drawingml/2006/main">
                  <a:graphicData uri="http://schemas.microsoft.com/office/word/2010/wordprocessingShape">
                    <wps:wsp>
                      <wps:cNvCnPr/>
                      <wps:spPr>
                        <a:xfrm>
                          <a:off x="0" y="0"/>
                          <a:ext cx="5553075" cy="30861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CC0925" id="Conector recto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pt,167.55pt" to="438.45pt,4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BswwEAANYDAAAOAAAAZHJzL2Uyb0RvYy54bWysU8tu2zAQvBfoPxC815IcODUEyzk4aC9F&#10;YqTtBzDU0iLAF5asJf99lrStBG2BAEUvFMndmd0ZrjZ3kzXsCBi1dx1vFjVn4KTvtTt0/OePL5/W&#10;nMUkXC+Md9DxE0R+t/34YTOGFpZ+8KYHZETiYjuGjg8phbaqohzAirjwARwFlUcrEh3xUPUoRmK3&#10;plrW9W01euwDegkx0u39Oci3hV8pkOlRqQiJmY5Tb6msWNbnvFbbjWgPKMKg5aUN8Q9dWKEdFZ2p&#10;7kUS7BfqP6isluijV2khva28UlpC0UBqmvo3Nd8HEaBoIXNimG2K/49WPhz3yHRPb8eZE5aeaEcP&#10;JZNHhvnDmuzRGGJLqTu3x8sphj1mwZNCm78khU3F19PsK0yJSbpcrVY39ecVZ5JiN/X6tqmL89Ur&#10;PGBMX8FbljcdN9pl4aIVx28xUUlKvabka+PYSFTrK1Hu79xR2aWTgXPaEyhSRz0sC12ZK9gZZEdB&#10;EyGkBJeKQipgHGVnmNLGzMD6feAlP0OhzNwMbt4Hz4hS2bs0g612Hv9GkKZry+qcT/680Z23z74/&#10;lbcqARqeYuFl0PN0vj0X+OvvuH0BAAD//wMAUEsDBBQABgAIAAAAIQCruosx3gAAAAkBAAAPAAAA&#10;ZHJzL2Rvd25yZXYueG1sTI/NTsMwEITvSLyDtUjcqJMUSglxqoAEV9TAgeM23vyAvQ6x26ZvjzmV&#10;26xmNPNtsZmtEQea/OBYQbpIQBA3Tg/cKfh4f7lZg/ABWaNxTApO5GFTXl4UmGt35C0d6tCJWMI+&#10;RwV9CGMupW96sugXbiSOXusmiyGeUyf1hMdYbo3MkmQlLQ4cF3oc6bmn5rveWwXuzbS4HcPTp6lP&#10;2v+46rX9qpS6vpqrRxCB5nAOwx9+RIcyMu3cnrUXRkF2G4MKlsu7FET01/erBxC7KLI0BVkW8v8H&#10;5S8AAAD//wMAUEsBAi0AFAAGAAgAAAAhALaDOJL+AAAA4QEAABMAAAAAAAAAAAAAAAAAAAAAAFtD&#10;b250ZW50X1R5cGVzXS54bWxQSwECLQAUAAYACAAAACEAOP0h/9YAAACUAQAACwAAAAAAAAAAAAAA&#10;AAAvAQAAX3JlbHMvLnJlbHNQSwECLQAUAAYACAAAACEAz2zgbMMBAADWAwAADgAAAAAAAAAAAAAA&#10;AAAuAgAAZHJzL2Uyb0RvYy54bWxQSwECLQAUAAYACAAAACEAq7qLMd4AAAAJAQAADwAAAAAAAAAA&#10;AAAAAAAdBAAAZHJzL2Rvd25yZXYueG1sUEsFBgAAAAAEAAQA8wAAACgFAAAAAA==&#10;" strokecolor="#4f81bd [3204]" strokeweight="3pt">
                <v:shadow on="t" color="black" opacity="24903f" origin=",.5" offset="0,.55556mm"/>
              </v:line>
            </w:pict>
          </mc:Fallback>
        </mc:AlternateContent>
      </w:r>
      <w:r w:rsidR="00C10A4A" w:rsidRPr="009315AA">
        <w:rPr>
          <w:rFonts w:ascii="Palatino Linotype" w:hAnsi="Palatino Linotype" w:cs="Arial"/>
          <w:b/>
        </w:rPr>
        <w:t>DE LA ELABORACIÓN DE LAS VERSIONES PÚBLICAS</w:t>
      </w:r>
      <w:r w:rsidR="00C10A4A" w:rsidRPr="009315AA">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674DA042" w14:textId="77777777" w:rsidR="00C10A4A" w:rsidRPr="009315AA" w:rsidRDefault="00C10A4A" w:rsidP="009315AA">
      <w:pPr>
        <w:tabs>
          <w:tab w:val="left" w:pos="6129"/>
        </w:tabs>
        <w:spacing w:line="360" w:lineRule="auto"/>
        <w:ind w:left="34"/>
        <w:jc w:val="both"/>
        <w:rPr>
          <w:rFonts w:ascii="Palatino Linotype" w:eastAsia="Calibri" w:hAnsi="Palatino Linotype" w:cs="Arial"/>
          <w:b/>
          <w:i/>
          <w:sz w:val="20"/>
          <w:szCs w:val="20"/>
          <w:lang w:val="es-ES"/>
        </w:rPr>
      </w:pPr>
    </w:p>
    <w:p w14:paraId="09F6D76C" w14:textId="78C1C6A9" w:rsidR="00903FA7" w:rsidRPr="009315AA" w:rsidRDefault="00903FA7" w:rsidP="009315AA">
      <w:pPr>
        <w:spacing w:line="360" w:lineRule="auto"/>
        <w:contextualSpacing/>
        <w:jc w:val="both"/>
        <w:rPr>
          <w:rFonts w:ascii="Palatino Linotype" w:hAnsi="Palatino Linotype" w:cs="Arial"/>
        </w:rPr>
      </w:pPr>
    </w:p>
    <w:p w14:paraId="5DB30D38" w14:textId="77777777" w:rsidR="00903FA7" w:rsidRPr="009315AA" w:rsidRDefault="00903FA7" w:rsidP="009315AA">
      <w:pPr>
        <w:spacing w:line="360" w:lineRule="auto"/>
        <w:contextualSpacing/>
        <w:jc w:val="both"/>
        <w:rPr>
          <w:rFonts w:ascii="Palatino Linotype" w:hAnsi="Palatino Linotype" w:cs="Arial"/>
        </w:rPr>
      </w:pPr>
    </w:p>
    <w:p w14:paraId="390F0605" w14:textId="77777777" w:rsidR="00903FA7" w:rsidRPr="009315AA" w:rsidRDefault="00903FA7" w:rsidP="009315AA">
      <w:pPr>
        <w:spacing w:line="360" w:lineRule="auto"/>
        <w:contextualSpacing/>
        <w:jc w:val="both"/>
        <w:rPr>
          <w:rFonts w:ascii="Palatino Linotype" w:hAnsi="Palatino Linotype" w:cs="Arial"/>
        </w:rPr>
      </w:pPr>
    </w:p>
    <w:p w14:paraId="1066BE25" w14:textId="77777777" w:rsidR="00903FA7" w:rsidRPr="009315AA" w:rsidRDefault="00903FA7" w:rsidP="009315AA">
      <w:pPr>
        <w:spacing w:line="360" w:lineRule="auto"/>
        <w:contextualSpacing/>
        <w:jc w:val="both"/>
        <w:rPr>
          <w:rFonts w:ascii="Palatino Linotype" w:hAnsi="Palatino Linotype" w:cs="Arial"/>
        </w:rPr>
      </w:pPr>
    </w:p>
    <w:p w14:paraId="50993A20" w14:textId="77777777" w:rsidR="00903FA7" w:rsidRPr="009315AA" w:rsidRDefault="00903FA7" w:rsidP="009315AA">
      <w:pPr>
        <w:spacing w:line="360" w:lineRule="auto"/>
        <w:contextualSpacing/>
        <w:jc w:val="both"/>
        <w:rPr>
          <w:rFonts w:ascii="Palatino Linotype" w:hAnsi="Palatino Linotype" w:cs="Arial"/>
        </w:rPr>
      </w:pPr>
    </w:p>
    <w:p w14:paraId="13BD186B" w14:textId="77777777" w:rsidR="00933948" w:rsidRPr="009315AA" w:rsidRDefault="00933948" w:rsidP="009315AA">
      <w:pPr>
        <w:spacing w:line="360" w:lineRule="auto"/>
        <w:contextualSpacing/>
        <w:jc w:val="both"/>
        <w:rPr>
          <w:rFonts w:ascii="Palatino Linotype" w:hAnsi="Palatino Linotype" w:cs="Arial"/>
        </w:rPr>
      </w:pPr>
    </w:p>
    <w:p w14:paraId="79358BD8" w14:textId="77777777" w:rsidR="00C10A4A" w:rsidRPr="009315AA" w:rsidRDefault="00C10A4A" w:rsidP="009315AA">
      <w:pPr>
        <w:spacing w:line="360" w:lineRule="auto"/>
        <w:contextualSpacing/>
        <w:jc w:val="both"/>
        <w:rPr>
          <w:rFonts w:ascii="Palatino Linotype" w:hAnsi="Palatino Linotype" w:cs="Arial"/>
        </w:rPr>
      </w:pPr>
    </w:p>
    <w:p w14:paraId="31137936" w14:textId="302D1D0F" w:rsidR="00BC61B2" w:rsidRPr="009315AA" w:rsidRDefault="00A20B1F" w:rsidP="009315AA">
      <w:pPr>
        <w:tabs>
          <w:tab w:val="left" w:pos="0"/>
        </w:tabs>
        <w:spacing w:line="360" w:lineRule="auto"/>
        <w:jc w:val="center"/>
        <w:rPr>
          <w:rFonts w:ascii="Palatino Linotype" w:eastAsia="Times New Roman" w:hAnsi="Palatino Linotype" w:cs="Times New Roman"/>
          <w:b/>
        </w:rPr>
      </w:pPr>
      <w:r w:rsidRPr="009315AA">
        <w:rPr>
          <w:rFonts w:ascii="Palatino Linotype" w:eastAsia="Times New Roman" w:hAnsi="Palatino Linotype" w:cs="Times New Roman"/>
          <w:b/>
        </w:rPr>
        <w:lastRenderedPageBreak/>
        <w:t>ÍNDICE</w:t>
      </w:r>
    </w:p>
    <w:sdt>
      <w:sdtPr>
        <w:rPr>
          <w:rFonts w:asciiTheme="minorHAnsi" w:eastAsiaTheme="minorEastAsia" w:hAnsiTheme="minorHAnsi" w:cstheme="minorBidi"/>
          <w:b w:val="0"/>
          <w:szCs w:val="24"/>
          <w:lang w:eastAsia="es-ES"/>
        </w:rPr>
        <w:id w:val="-1245946457"/>
        <w:docPartObj>
          <w:docPartGallery w:val="Table of Contents"/>
          <w:docPartUnique/>
        </w:docPartObj>
      </w:sdtPr>
      <w:sdtEndPr>
        <w:rPr>
          <w:bCs/>
          <w:sz w:val="22"/>
          <w:szCs w:val="22"/>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
              <w:bCs/>
              <w:sz w:val="22"/>
              <w:szCs w:val="22"/>
            </w:rPr>
          </w:sdtEndPr>
          <w:sdtContent>
            <w:p w14:paraId="2E56BEAF" w14:textId="77777777" w:rsidR="00577D50" w:rsidRPr="009315AA" w:rsidRDefault="00577D50" w:rsidP="009315AA">
              <w:pPr>
                <w:pStyle w:val="TtuloTDC"/>
                <w:tabs>
                  <w:tab w:val="left" w:pos="0"/>
                </w:tabs>
                <w:spacing w:before="0" w:line="360" w:lineRule="auto"/>
                <w:rPr>
                  <w:szCs w:val="24"/>
                </w:rPr>
              </w:pPr>
            </w:p>
            <w:p w14:paraId="5A543AE7" w14:textId="77777777" w:rsidR="00C65845" w:rsidRPr="009315AA" w:rsidRDefault="00577D50" w:rsidP="009315AA">
              <w:pPr>
                <w:pStyle w:val="TDC1"/>
                <w:spacing w:line="480" w:lineRule="auto"/>
                <w:ind w:left="851" w:hanging="284"/>
                <w:rPr>
                  <w:rFonts w:ascii="Palatino Linotype" w:hAnsi="Palatino Linotype"/>
                  <w:b/>
                  <w:noProof/>
                  <w:lang w:val="es-MX" w:eastAsia="es-MX"/>
                </w:rPr>
              </w:pPr>
              <w:r w:rsidRPr="009315AA">
                <w:rPr>
                  <w:rFonts w:ascii="Palatino Linotype" w:hAnsi="Palatino Linotype"/>
                  <w:b/>
                  <w:sz w:val="22"/>
                  <w:szCs w:val="22"/>
                </w:rPr>
                <w:fldChar w:fldCharType="begin"/>
              </w:r>
              <w:r w:rsidRPr="009315AA">
                <w:rPr>
                  <w:rFonts w:ascii="Palatino Linotype" w:hAnsi="Palatino Linotype"/>
                  <w:b/>
                  <w:sz w:val="22"/>
                  <w:szCs w:val="22"/>
                </w:rPr>
                <w:instrText xml:space="preserve"> TOC \o "1-3" \h \z \u </w:instrText>
              </w:r>
              <w:r w:rsidRPr="009315AA">
                <w:rPr>
                  <w:rFonts w:ascii="Palatino Linotype" w:hAnsi="Palatino Linotype"/>
                  <w:b/>
                  <w:sz w:val="22"/>
                  <w:szCs w:val="22"/>
                </w:rPr>
                <w:fldChar w:fldCharType="separate"/>
              </w:r>
              <w:hyperlink w:anchor="_Toc34216376" w:history="1">
                <w:r w:rsidR="00C65845" w:rsidRPr="009315AA">
                  <w:rPr>
                    <w:rStyle w:val="Hipervnculo"/>
                    <w:rFonts w:ascii="Palatino Linotype" w:hAnsi="Palatino Linotype"/>
                    <w:b/>
                    <w:noProof/>
                  </w:rPr>
                  <w:t>ANTECEDENTES</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_Toc34216376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5</w:t>
                </w:r>
                <w:r w:rsidR="00C65845" w:rsidRPr="009315AA">
                  <w:rPr>
                    <w:rFonts w:ascii="Palatino Linotype" w:hAnsi="Palatino Linotype"/>
                    <w:b/>
                    <w:noProof/>
                    <w:webHidden/>
                  </w:rPr>
                  <w:fldChar w:fldCharType="end"/>
                </w:r>
              </w:hyperlink>
            </w:p>
            <w:p w14:paraId="6C648A94" w14:textId="77777777" w:rsidR="00C65845" w:rsidRPr="009315AA" w:rsidRDefault="00004C87" w:rsidP="009315AA">
              <w:pPr>
                <w:pStyle w:val="TDC1"/>
                <w:spacing w:line="480" w:lineRule="auto"/>
                <w:ind w:left="851" w:hanging="284"/>
                <w:rPr>
                  <w:rFonts w:ascii="Palatino Linotype" w:hAnsi="Palatino Linotype"/>
                  <w:b/>
                  <w:noProof/>
                  <w:lang w:val="es-MX" w:eastAsia="es-MX"/>
                </w:rPr>
              </w:pPr>
              <w:hyperlink w:anchor="_Toc34216377" w:history="1">
                <w:r w:rsidR="00C65845" w:rsidRPr="009315AA">
                  <w:rPr>
                    <w:rStyle w:val="Hipervnculo"/>
                    <w:rFonts w:ascii="Palatino Linotype" w:hAnsi="Palatino Linotype"/>
                    <w:b/>
                    <w:noProof/>
                  </w:rPr>
                  <w:t>CONSIDERANDO</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_Toc34216377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25</w:t>
                </w:r>
                <w:r w:rsidR="00C65845" w:rsidRPr="009315AA">
                  <w:rPr>
                    <w:rFonts w:ascii="Palatino Linotype" w:hAnsi="Palatino Linotype"/>
                    <w:b/>
                    <w:noProof/>
                    <w:webHidden/>
                  </w:rPr>
                  <w:fldChar w:fldCharType="end"/>
                </w:r>
              </w:hyperlink>
            </w:p>
            <w:p w14:paraId="682547B9" w14:textId="77777777" w:rsidR="00C65845" w:rsidRPr="009315AA" w:rsidRDefault="00004C87" w:rsidP="009315AA">
              <w:pPr>
                <w:pStyle w:val="TDC2"/>
                <w:spacing w:after="0"/>
                <w:ind w:left="851" w:hanging="284"/>
                <w:rPr>
                  <w:rFonts w:ascii="Palatino Linotype" w:hAnsi="Palatino Linotype"/>
                  <w:b/>
                  <w:noProof/>
                  <w:lang w:val="es-MX" w:eastAsia="es-MX"/>
                </w:rPr>
              </w:pPr>
              <w:hyperlink w:anchor="_Toc34216378" w:history="1">
                <w:r w:rsidR="00C65845" w:rsidRPr="009315AA">
                  <w:rPr>
                    <w:rStyle w:val="Hipervnculo"/>
                    <w:rFonts w:ascii="Palatino Linotype" w:hAnsi="Palatino Linotype"/>
                    <w:b/>
                    <w:noProof/>
                  </w:rPr>
                  <w:t>PRIMERO. De la competencia</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_Toc34216378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25</w:t>
                </w:r>
                <w:r w:rsidR="00C65845" w:rsidRPr="009315AA">
                  <w:rPr>
                    <w:rFonts w:ascii="Palatino Linotype" w:hAnsi="Palatino Linotype"/>
                    <w:b/>
                    <w:noProof/>
                    <w:webHidden/>
                  </w:rPr>
                  <w:fldChar w:fldCharType="end"/>
                </w:r>
              </w:hyperlink>
            </w:p>
            <w:p w14:paraId="793D7D10" w14:textId="77777777" w:rsidR="00C65845" w:rsidRPr="009315AA" w:rsidRDefault="00004C87" w:rsidP="009315AA">
              <w:pPr>
                <w:pStyle w:val="TDC2"/>
                <w:spacing w:after="0"/>
                <w:ind w:left="851" w:hanging="284"/>
                <w:rPr>
                  <w:rFonts w:ascii="Palatino Linotype" w:hAnsi="Palatino Linotype"/>
                  <w:b/>
                  <w:noProof/>
                  <w:lang w:val="es-MX" w:eastAsia="es-MX"/>
                </w:rPr>
              </w:pPr>
              <w:hyperlink w:anchor="_Toc34216379" w:history="1">
                <w:r w:rsidR="00C65845" w:rsidRPr="009315AA">
                  <w:rPr>
                    <w:rStyle w:val="Hipervnculo"/>
                    <w:rFonts w:ascii="Palatino Linotype" w:hAnsi="Palatino Linotype"/>
                    <w:b/>
                    <w:noProof/>
                  </w:rPr>
                  <w:t>SEGUNDO. De la oportunidad y procedencia.</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_Toc34216379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25</w:t>
                </w:r>
                <w:r w:rsidR="00C65845" w:rsidRPr="009315AA">
                  <w:rPr>
                    <w:rFonts w:ascii="Palatino Linotype" w:hAnsi="Palatino Linotype"/>
                    <w:b/>
                    <w:noProof/>
                    <w:webHidden/>
                  </w:rPr>
                  <w:fldChar w:fldCharType="end"/>
                </w:r>
              </w:hyperlink>
            </w:p>
            <w:p w14:paraId="46F3CE7D" w14:textId="77777777" w:rsidR="00C65845" w:rsidRPr="009315AA" w:rsidRDefault="00004C87" w:rsidP="009315AA">
              <w:pPr>
                <w:pStyle w:val="TDC1"/>
                <w:spacing w:line="480" w:lineRule="auto"/>
                <w:ind w:left="851" w:hanging="284"/>
                <w:rPr>
                  <w:rFonts w:ascii="Palatino Linotype" w:hAnsi="Palatino Linotype"/>
                  <w:b/>
                  <w:noProof/>
                  <w:lang w:val="es-MX" w:eastAsia="es-MX"/>
                </w:rPr>
              </w:pPr>
              <w:hyperlink w:anchor="_Toc34216380" w:history="1">
                <w:r w:rsidR="00C65845" w:rsidRPr="009315AA">
                  <w:rPr>
                    <w:rStyle w:val="Hipervnculo"/>
                    <w:rFonts w:ascii="Palatino Linotype" w:hAnsi="Palatino Linotype"/>
                    <w:b/>
                    <w:noProof/>
                  </w:rPr>
                  <w:t xml:space="preserve">TERCERO. </w:t>
                </w:r>
                <w:r w:rsidR="00C65845" w:rsidRPr="009315AA">
                  <w:rPr>
                    <w:rStyle w:val="Hipervnculo"/>
                    <w:rFonts w:ascii="Palatino Linotype" w:eastAsia="Calibri" w:hAnsi="Palatino Linotype" w:cs="Times New Roman"/>
                    <w:b/>
                    <w:bCs/>
                    <w:noProof/>
                    <w:lang w:val="es-ES"/>
                  </w:rPr>
                  <w:t>Del previo y especial pronunciamiento.</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_Toc34216380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28</w:t>
                </w:r>
                <w:r w:rsidR="00C65845" w:rsidRPr="009315AA">
                  <w:rPr>
                    <w:rFonts w:ascii="Palatino Linotype" w:hAnsi="Palatino Linotype"/>
                    <w:b/>
                    <w:noProof/>
                    <w:webHidden/>
                  </w:rPr>
                  <w:fldChar w:fldCharType="end"/>
                </w:r>
              </w:hyperlink>
            </w:p>
            <w:p w14:paraId="12457F09" w14:textId="77777777" w:rsidR="00C65845" w:rsidRPr="009315AA" w:rsidRDefault="00004C87" w:rsidP="009315AA">
              <w:pPr>
                <w:pStyle w:val="TDC1"/>
                <w:tabs>
                  <w:tab w:val="left" w:pos="993"/>
                </w:tabs>
                <w:spacing w:line="480" w:lineRule="auto"/>
                <w:ind w:left="851" w:hanging="284"/>
                <w:rPr>
                  <w:rFonts w:ascii="Palatino Linotype" w:hAnsi="Palatino Linotype"/>
                  <w:b/>
                  <w:noProof/>
                  <w:lang w:val="es-MX" w:eastAsia="es-MX"/>
                </w:rPr>
              </w:pPr>
              <w:hyperlink w:anchor="_Toc34216381" w:history="1">
                <w:r w:rsidR="00C65845" w:rsidRPr="009315AA">
                  <w:rPr>
                    <w:rStyle w:val="Hipervnculo"/>
                    <w:rFonts w:ascii="Palatino Linotype" w:eastAsia="Calibri" w:hAnsi="Palatino Linotype" w:cs="Times New Roman"/>
                    <w:b/>
                    <w:bCs/>
                    <w:noProof/>
                    <w:lang w:val="es-ES"/>
                  </w:rPr>
                  <w:t>I.</w:t>
                </w:r>
                <w:r w:rsidR="00C65845" w:rsidRPr="009315AA">
                  <w:rPr>
                    <w:rFonts w:ascii="Palatino Linotype" w:hAnsi="Palatino Linotype"/>
                    <w:b/>
                    <w:noProof/>
                    <w:lang w:val="es-MX" w:eastAsia="es-MX"/>
                  </w:rPr>
                  <w:tab/>
                </w:r>
                <w:r w:rsidR="00C65845" w:rsidRPr="009315AA">
                  <w:rPr>
                    <w:rStyle w:val="Hipervnculo"/>
                    <w:rFonts w:ascii="Palatino Linotype" w:eastAsia="Calibri" w:hAnsi="Palatino Linotype" w:cs="Times New Roman"/>
                    <w:b/>
                    <w:bCs/>
                    <w:noProof/>
                    <w:lang w:val="es-ES"/>
                  </w:rPr>
                  <w:t>La falta de entrega de informe justificado.</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_Toc34216381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28</w:t>
                </w:r>
                <w:r w:rsidR="00C65845" w:rsidRPr="009315AA">
                  <w:rPr>
                    <w:rFonts w:ascii="Palatino Linotype" w:hAnsi="Palatino Linotype"/>
                    <w:b/>
                    <w:noProof/>
                    <w:webHidden/>
                  </w:rPr>
                  <w:fldChar w:fldCharType="end"/>
                </w:r>
              </w:hyperlink>
            </w:p>
            <w:p w14:paraId="0F2725C8" w14:textId="77777777" w:rsidR="00C65845" w:rsidRPr="009315AA" w:rsidRDefault="00004C87" w:rsidP="009315AA">
              <w:pPr>
                <w:pStyle w:val="TDC2"/>
                <w:spacing w:after="0"/>
                <w:ind w:left="851" w:hanging="284"/>
                <w:rPr>
                  <w:rFonts w:ascii="Palatino Linotype" w:hAnsi="Palatino Linotype"/>
                  <w:b/>
                  <w:noProof/>
                  <w:lang w:val="es-MX" w:eastAsia="es-MX"/>
                </w:rPr>
              </w:pPr>
              <w:hyperlink w:anchor="_Toc34216382" w:history="1">
                <w:r w:rsidR="00C65845" w:rsidRPr="009315AA">
                  <w:rPr>
                    <w:rStyle w:val="Hipervnculo"/>
                    <w:rFonts w:ascii="Palatino Linotype" w:hAnsi="Palatino Linotype"/>
                    <w:b/>
                    <w:noProof/>
                  </w:rPr>
                  <w:t>CUARTO. Planteamiento de la Litis</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_Toc34216382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30</w:t>
                </w:r>
                <w:r w:rsidR="00C65845" w:rsidRPr="009315AA">
                  <w:rPr>
                    <w:rFonts w:ascii="Palatino Linotype" w:hAnsi="Palatino Linotype"/>
                    <w:b/>
                    <w:noProof/>
                    <w:webHidden/>
                  </w:rPr>
                  <w:fldChar w:fldCharType="end"/>
                </w:r>
              </w:hyperlink>
            </w:p>
            <w:p w14:paraId="6BE13542" w14:textId="77777777" w:rsidR="00C65845" w:rsidRPr="009315AA" w:rsidRDefault="00004C87" w:rsidP="009315AA">
              <w:pPr>
                <w:pStyle w:val="TDC2"/>
                <w:spacing w:after="0"/>
                <w:ind w:left="851" w:hanging="284"/>
                <w:rPr>
                  <w:rFonts w:ascii="Palatino Linotype" w:hAnsi="Palatino Linotype"/>
                  <w:b/>
                  <w:noProof/>
                  <w:lang w:val="es-MX" w:eastAsia="es-MX"/>
                </w:rPr>
              </w:pPr>
              <w:hyperlink w:anchor="_Toc34216383" w:history="1">
                <w:r w:rsidR="00C65845" w:rsidRPr="009315AA">
                  <w:rPr>
                    <w:rStyle w:val="Hipervnculo"/>
                    <w:rFonts w:ascii="Palatino Linotype" w:hAnsi="Palatino Linotype"/>
                    <w:b/>
                    <w:noProof/>
                  </w:rPr>
                  <w:t>QUINTO. Estudio y resolución del asunto</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_Toc34216383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31</w:t>
                </w:r>
                <w:r w:rsidR="00C65845" w:rsidRPr="009315AA">
                  <w:rPr>
                    <w:rFonts w:ascii="Palatino Linotype" w:hAnsi="Palatino Linotype"/>
                    <w:b/>
                    <w:noProof/>
                    <w:webHidden/>
                  </w:rPr>
                  <w:fldChar w:fldCharType="end"/>
                </w:r>
              </w:hyperlink>
            </w:p>
            <w:p w14:paraId="39C50962" w14:textId="77777777" w:rsidR="00C65845" w:rsidRPr="009315AA" w:rsidRDefault="00004C87" w:rsidP="009315AA">
              <w:pPr>
                <w:pStyle w:val="TDC2"/>
                <w:tabs>
                  <w:tab w:val="left" w:pos="1540"/>
                </w:tabs>
                <w:spacing w:after="0"/>
                <w:ind w:left="851" w:hanging="284"/>
                <w:rPr>
                  <w:rFonts w:ascii="Palatino Linotype" w:hAnsi="Palatino Linotype"/>
                  <w:b/>
                  <w:noProof/>
                  <w:lang w:val="es-MX" w:eastAsia="es-MX"/>
                </w:rPr>
              </w:pPr>
              <w:hyperlink w:anchor="_Toc34216384" w:history="1">
                <w:r w:rsidR="00C65845" w:rsidRPr="009315AA">
                  <w:rPr>
                    <w:rStyle w:val="Hipervnculo"/>
                    <w:rFonts w:ascii="Palatino Linotype" w:eastAsia="MS Gothic" w:hAnsi="Palatino Linotype" w:cs="Times New Roman"/>
                    <w:b/>
                    <w:noProof/>
                  </w:rPr>
                  <w:t>I.</w:t>
                </w:r>
                <w:r w:rsidR="00C65845" w:rsidRPr="009315AA">
                  <w:rPr>
                    <w:rFonts w:ascii="Palatino Linotype" w:hAnsi="Palatino Linotype"/>
                    <w:b/>
                    <w:noProof/>
                    <w:lang w:val="es-MX" w:eastAsia="es-MX"/>
                  </w:rPr>
                  <w:tab/>
                </w:r>
                <w:r w:rsidR="00C65845" w:rsidRPr="009315AA">
                  <w:rPr>
                    <w:rStyle w:val="Hipervnculo"/>
                    <w:rFonts w:ascii="Palatino Linotype" w:eastAsia="MS Gothic" w:hAnsi="Palatino Linotype" w:cs="Times New Roman"/>
                    <w:b/>
                    <w:noProof/>
                  </w:rPr>
                  <w:t>Del deber de las autoridades de promover, respetar, proteger y garantizar el derecho de acceso a la información pública.</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_Toc34216384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31</w:t>
                </w:r>
                <w:r w:rsidR="00C65845" w:rsidRPr="009315AA">
                  <w:rPr>
                    <w:rFonts w:ascii="Palatino Linotype" w:hAnsi="Palatino Linotype"/>
                    <w:b/>
                    <w:noProof/>
                    <w:webHidden/>
                  </w:rPr>
                  <w:fldChar w:fldCharType="end"/>
                </w:r>
              </w:hyperlink>
            </w:p>
            <w:p w14:paraId="5705B75D" w14:textId="77777777" w:rsidR="00C65845" w:rsidRPr="009315AA" w:rsidRDefault="00004C87" w:rsidP="009315AA">
              <w:pPr>
                <w:pStyle w:val="TDC1"/>
                <w:tabs>
                  <w:tab w:val="left" w:pos="993"/>
                </w:tabs>
                <w:spacing w:line="480" w:lineRule="auto"/>
                <w:ind w:left="851" w:hanging="284"/>
                <w:rPr>
                  <w:rFonts w:ascii="Palatino Linotype" w:hAnsi="Palatino Linotype"/>
                  <w:b/>
                  <w:noProof/>
                  <w:lang w:val="es-MX" w:eastAsia="es-MX"/>
                </w:rPr>
              </w:pPr>
              <w:hyperlink w:anchor="_Toc34216385" w:history="1">
                <w:r w:rsidR="00C65845" w:rsidRPr="009315AA">
                  <w:rPr>
                    <w:rStyle w:val="Hipervnculo"/>
                    <w:rFonts w:ascii="Palatino Linotype" w:hAnsi="Palatino Linotype"/>
                    <w:b/>
                    <w:noProof/>
                  </w:rPr>
                  <w:t>II.</w:t>
                </w:r>
                <w:r w:rsidR="00C65845" w:rsidRPr="009315AA">
                  <w:rPr>
                    <w:rFonts w:ascii="Palatino Linotype" w:hAnsi="Palatino Linotype"/>
                    <w:b/>
                    <w:noProof/>
                    <w:lang w:val="es-MX" w:eastAsia="es-MX"/>
                  </w:rPr>
                  <w:tab/>
                </w:r>
                <w:r w:rsidR="00C65845" w:rsidRPr="009315AA">
                  <w:rPr>
                    <w:rStyle w:val="Hipervnculo"/>
                    <w:rFonts w:ascii="Palatino Linotype" w:hAnsi="Palatino Linotype"/>
                    <w:b/>
                    <w:noProof/>
                  </w:rPr>
                  <w:t>De la naturaleza jurídica de la información pública solicitada.</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_Toc34216385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34</w:t>
                </w:r>
                <w:r w:rsidR="00C65845" w:rsidRPr="009315AA">
                  <w:rPr>
                    <w:rFonts w:ascii="Palatino Linotype" w:hAnsi="Palatino Linotype"/>
                    <w:b/>
                    <w:noProof/>
                    <w:webHidden/>
                  </w:rPr>
                  <w:fldChar w:fldCharType="end"/>
                </w:r>
              </w:hyperlink>
            </w:p>
            <w:p w14:paraId="11583E8F" w14:textId="77777777" w:rsidR="00C65845" w:rsidRPr="009315AA" w:rsidRDefault="00004C87" w:rsidP="009315AA">
              <w:pPr>
                <w:pStyle w:val="TDC1"/>
                <w:spacing w:line="480" w:lineRule="auto"/>
                <w:ind w:left="851" w:hanging="284"/>
                <w:rPr>
                  <w:rFonts w:ascii="Palatino Linotype" w:hAnsi="Palatino Linotype"/>
                  <w:b/>
                  <w:noProof/>
                  <w:lang w:val="es-MX" w:eastAsia="es-MX"/>
                </w:rPr>
              </w:pPr>
              <w:hyperlink w:anchor="_Toc34216386" w:history="1">
                <w:r w:rsidR="00C65845" w:rsidRPr="009315AA">
                  <w:rPr>
                    <w:rStyle w:val="Hipervnculo"/>
                    <w:rFonts w:ascii="Palatino Linotype" w:hAnsi="Palatino Linotype"/>
                    <w:b/>
                    <w:noProof/>
                  </w:rPr>
                  <w:t>SEXTO. De la elaboración de la versión pública.</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_Toc34216386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70</w:t>
                </w:r>
                <w:r w:rsidR="00C65845" w:rsidRPr="009315AA">
                  <w:rPr>
                    <w:rFonts w:ascii="Palatino Linotype" w:hAnsi="Palatino Linotype"/>
                    <w:b/>
                    <w:noProof/>
                    <w:webHidden/>
                  </w:rPr>
                  <w:fldChar w:fldCharType="end"/>
                </w:r>
              </w:hyperlink>
            </w:p>
            <w:p w14:paraId="0164AA47" w14:textId="77777777" w:rsidR="00C65845" w:rsidRPr="009315AA" w:rsidRDefault="00004C87" w:rsidP="009315AA">
              <w:pPr>
                <w:pStyle w:val="TDC1"/>
                <w:spacing w:line="480" w:lineRule="auto"/>
                <w:ind w:left="851" w:hanging="284"/>
                <w:rPr>
                  <w:rFonts w:ascii="Palatino Linotype" w:hAnsi="Palatino Linotype"/>
                  <w:b/>
                  <w:noProof/>
                  <w:lang w:val="es-MX" w:eastAsia="es-MX"/>
                </w:rPr>
              </w:pPr>
              <w:hyperlink w:anchor="_Toc34216387" w:history="1">
                <w:r w:rsidR="00C65845" w:rsidRPr="009315AA">
                  <w:rPr>
                    <w:rStyle w:val="Hipervnculo"/>
                    <w:rFonts w:ascii="Palatino Linotype" w:eastAsia="Calibri" w:hAnsi="Palatino Linotype"/>
                    <w:b/>
                    <w:noProof/>
                    <w:lang w:val="es-ES"/>
                  </w:rPr>
                  <w:t>R E S O L U T I V O S</w:t>
                </w:r>
                <w:r w:rsidR="00C65845" w:rsidRPr="009315AA">
                  <w:rPr>
                    <w:rFonts w:ascii="Palatino Linotype" w:hAnsi="Palatino Linotype"/>
                    <w:b/>
                    <w:noProof/>
                    <w:webHidden/>
                  </w:rPr>
                  <w:tab/>
                </w:r>
                <w:r w:rsidR="00C65845" w:rsidRPr="009315AA">
                  <w:rPr>
                    <w:rFonts w:ascii="Palatino Linotype" w:hAnsi="Palatino Linotype"/>
                    <w:b/>
                    <w:noProof/>
                    <w:webHidden/>
                  </w:rPr>
                  <w:fldChar w:fldCharType="begin"/>
                </w:r>
                <w:r w:rsidR="00C65845" w:rsidRPr="009315AA">
                  <w:rPr>
                    <w:rFonts w:ascii="Palatino Linotype" w:hAnsi="Palatino Linotype"/>
                    <w:b/>
                    <w:noProof/>
                    <w:webHidden/>
                  </w:rPr>
                  <w:instrText xml:space="preserve"> PAGEREF _Toc34216387 \h </w:instrText>
                </w:r>
                <w:r w:rsidR="00C65845" w:rsidRPr="009315AA">
                  <w:rPr>
                    <w:rFonts w:ascii="Palatino Linotype" w:hAnsi="Palatino Linotype"/>
                    <w:b/>
                    <w:noProof/>
                    <w:webHidden/>
                  </w:rPr>
                </w:r>
                <w:r w:rsidR="00C65845" w:rsidRPr="009315AA">
                  <w:rPr>
                    <w:rFonts w:ascii="Palatino Linotype" w:hAnsi="Palatino Linotype"/>
                    <w:b/>
                    <w:noProof/>
                    <w:webHidden/>
                  </w:rPr>
                  <w:fldChar w:fldCharType="separate"/>
                </w:r>
                <w:r w:rsidR="0040574A">
                  <w:rPr>
                    <w:rFonts w:ascii="Palatino Linotype" w:hAnsi="Palatino Linotype"/>
                    <w:b/>
                    <w:noProof/>
                    <w:webHidden/>
                  </w:rPr>
                  <w:t>88</w:t>
                </w:r>
                <w:r w:rsidR="00C65845" w:rsidRPr="009315AA">
                  <w:rPr>
                    <w:rFonts w:ascii="Palatino Linotype" w:hAnsi="Palatino Linotype"/>
                    <w:b/>
                    <w:noProof/>
                    <w:webHidden/>
                  </w:rPr>
                  <w:fldChar w:fldCharType="end"/>
                </w:r>
              </w:hyperlink>
            </w:p>
            <w:p w14:paraId="0AF05889" w14:textId="7B8B3AFA" w:rsidR="002656B1" w:rsidRPr="009315AA" w:rsidRDefault="00577D50" w:rsidP="009315AA">
              <w:pPr>
                <w:tabs>
                  <w:tab w:val="left" w:pos="0"/>
                </w:tabs>
                <w:spacing w:line="480" w:lineRule="auto"/>
                <w:ind w:left="851" w:hanging="284"/>
                <w:rPr>
                  <w:rFonts w:ascii="Palatino Linotype" w:hAnsi="Palatino Linotype"/>
                  <w:b/>
                  <w:bCs/>
                  <w:sz w:val="22"/>
                  <w:szCs w:val="22"/>
                </w:rPr>
              </w:pPr>
              <w:r w:rsidRPr="009315AA">
                <w:rPr>
                  <w:rFonts w:ascii="Palatino Linotype" w:hAnsi="Palatino Linotype"/>
                  <w:b/>
                  <w:bCs/>
                  <w:sz w:val="22"/>
                  <w:szCs w:val="22"/>
                </w:rPr>
                <w:fldChar w:fldCharType="end"/>
              </w:r>
            </w:p>
          </w:sdtContent>
        </w:sdt>
      </w:sdtContent>
    </w:sdt>
    <w:p w14:paraId="5A15E589" w14:textId="77777777" w:rsidR="0032581C" w:rsidRPr="009315AA" w:rsidRDefault="0032581C" w:rsidP="009315AA">
      <w:pPr>
        <w:tabs>
          <w:tab w:val="left" w:pos="0"/>
          <w:tab w:val="left" w:pos="3465"/>
        </w:tabs>
        <w:spacing w:line="360" w:lineRule="auto"/>
        <w:ind w:left="851" w:hanging="284"/>
        <w:jc w:val="both"/>
        <w:rPr>
          <w:rFonts w:ascii="Palatino Linotype" w:hAnsi="Palatino Linotype"/>
          <w:b/>
          <w:sz w:val="22"/>
          <w:szCs w:val="22"/>
        </w:rPr>
      </w:pPr>
    </w:p>
    <w:p w14:paraId="73F7F940" w14:textId="34609784" w:rsidR="00662C69" w:rsidRPr="009315AA" w:rsidRDefault="009B11D6" w:rsidP="009315AA">
      <w:pPr>
        <w:tabs>
          <w:tab w:val="left" w:pos="0"/>
          <w:tab w:val="left" w:pos="3465"/>
        </w:tabs>
        <w:spacing w:line="360" w:lineRule="auto"/>
        <w:jc w:val="both"/>
        <w:rPr>
          <w:rFonts w:ascii="Palatino Linotype" w:hAnsi="Palatino Linotype"/>
        </w:rPr>
      </w:pPr>
      <w:r w:rsidRPr="009315AA">
        <w:rPr>
          <w:rFonts w:ascii="Palatino Linotype" w:hAnsi="Palatino Linotype"/>
        </w:rPr>
        <w:lastRenderedPageBreak/>
        <w:t>R</w:t>
      </w:r>
      <w:r w:rsidR="00662C69" w:rsidRPr="009315AA">
        <w:rPr>
          <w:rFonts w:ascii="Palatino Linotype" w:hAnsi="Palatino Linotype"/>
        </w:rPr>
        <w:t>esolución del Pleno del Instituto de Transparencia, Acceso a la Información Pública y Protección de Datos Personales del Estado de México y Mun</w:t>
      </w:r>
      <w:r w:rsidR="000D5A1D" w:rsidRPr="009315AA">
        <w:rPr>
          <w:rFonts w:ascii="Palatino Linotype" w:hAnsi="Palatino Linotype"/>
        </w:rPr>
        <w:t>icipios, con</w:t>
      </w:r>
      <w:r w:rsidR="00662C69" w:rsidRPr="009315AA">
        <w:rPr>
          <w:rFonts w:ascii="Palatino Linotype" w:hAnsi="Palatino Linotype"/>
        </w:rPr>
        <w:t xml:space="preserve"> </w:t>
      </w:r>
      <w:r w:rsidR="00485DB6" w:rsidRPr="009315AA">
        <w:rPr>
          <w:rFonts w:ascii="Palatino Linotype" w:hAnsi="Palatino Linotype"/>
        </w:rPr>
        <w:t xml:space="preserve">domicilio </w:t>
      </w:r>
      <w:r w:rsidR="00662C69" w:rsidRPr="009315AA">
        <w:rPr>
          <w:rFonts w:ascii="Palatino Linotype" w:hAnsi="Palatino Linotype"/>
        </w:rPr>
        <w:t xml:space="preserve">en Metepec, Estado de México; de </w:t>
      </w:r>
      <w:r w:rsidR="000D5A1D" w:rsidRPr="009315AA">
        <w:rPr>
          <w:rFonts w:ascii="Palatino Linotype" w:hAnsi="Palatino Linotype"/>
        </w:rPr>
        <w:t xml:space="preserve">fecha </w:t>
      </w:r>
      <w:r w:rsidR="00511459" w:rsidRPr="009315AA">
        <w:rPr>
          <w:rFonts w:ascii="Palatino Linotype" w:hAnsi="Palatino Linotype"/>
        </w:rPr>
        <w:t>once</w:t>
      </w:r>
      <w:r w:rsidR="006B149F" w:rsidRPr="009315AA">
        <w:rPr>
          <w:rFonts w:ascii="Palatino Linotype" w:hAnsi="Palatino Linotype"/>
        </w:rPr>
        <w:t xml:space="preserve"> (</w:t>
      </w:r>
      <w:r w:rsidR="00511459" w:rsidRPr="009315AA">
        <w:rPr>
          <w:rFonts w:ascii="Palatino Linotype" w:hAnsi="Palatino Linotype"/>
        </w:rPr>
        <w:t>11</w:t>
      </w:r>
      <w:r w:rsidR="006B149F" w:rsidRPr="009315AA">
        <w:rPr>
          <w:rFonts w:ascii="Palatino Linotype" w:hAnsi="Palatino Linotype"/>
        </w:rPr>
        <w:t xml:space="preserve">) de </w:t>
      </w:r>
      <w:r w:rsidR="00511459" w:rsidRPr="009315AA">
        <w:rPr>
          <w:rFonts w:ascii="Palatino Linotype" w:hAnsi="Palatino Linotype"/>
        </w:rPr>
        <w:t>marzo</w:t>
      </w:r>
      <w:r w:rsidR="00FC1A4B" w:rsidRPr="009315AA">
        <w:rPr>
          <w:rFonts w:ascii="Palatino Linotype" w:hAnsi="Palatino Linotype"/>
        </w:rPr>
        <w:t xml:space="preserve"> </w:t>
      </w:r>
      <w:r w:rsidR="00B414A7" w:rsidRPr="009315AA">
        <w:rPr>
          <w:rFonts w:ascii="Palatino Linotype" w:hAnsi="Palatino Linotype"/>
        </w:rPr>
        <w:t xml:space="preserve">de dos mil </w:t>
      </w:r>
      <w:r w:rsidR="00511459" w:rsidRPr="009315AA">
        <w:rPr>
          <w:rFonts w:ascii="Palatino Linotype" w:hAnsi="Palatino Linotype"/>
        </w:rPr>
        <w:t>veinte</w:t>
      </w:r>
      <w:r w:rsidR="00662C69" w:rsidRPr="009315AA">
        <w:rPr>
          <w:rFonts w:ascii="Palatino Linotype" w:hAnsi="Palatino Linotype"/>
        </w:rPr>
        <w:t>.</w:t>
      </w:r>
    </w:p>
    <w:p w14:paraId="5A51B5EC" w14:textId="77777777" w:rsidR="008A5A73" w:rsidRPr="009315AA" w:rsidRDefault="008A5A73" w:rsidP="009315AA">
      <w:pPr>
        <w:tabs>
          <w:tab w:val="left" w:pos="0"/>
          <w:tab w:val="left" w:pos="3465"/>
        </w:tabs>
        <w:spacing w:line="360" w:lineRule="auto"/>
        <w:jc w:val="both"/>
        <w:rPr>
          <w:rFonts w:ascii="Palatino Linotype" w:hAnsi="Palatino Linotype"/>
        </w:rPr>
      </w:pPr>
    </w:p>
    <w:p w14:paraId="02C1324E" w14:textId="37F1230E" w:rsidR="00662C69" w:rsidRPr="009315AA" w:rsidRDefault="00662C69" w:rsidP="009315AA">
      <w:pPr>
        <w:tabs>
          <w:tab w:val="left" w:pos="0"/>
        </w:tabs>
        <w:spacing w:line="360" w:lineRule="auto"/>
        <w:jc w:val="both"/>
        <w:rPr>
          <w:rFonts w:ascii="Palatino Linotype" w:hAnsi="Palatino Linotype"/>
        </w:rPr>
      </w:pPr>
      <w:r w:rsidRPr="009315AA">
        <w:rPr>
          <w:rFonts w:ascii="Palatino Linotype" w:hAnsi="Palatino Linotype"/>
          <w:b/>
        </w:rPr>
        <w:t>VISTO</w:t>
      </w:r>
      <w:r w:rsidR="00801EA7" w:rsidRPr="009315AA">
        <w:rPr>
          <w:rFonts w:ascii="Palatino Linotype" w:hAnsi="Palatino Linotype"/>
        </w:rPr>
        <w:t xml:space="preserve"> los</w:t>
      </w:r>
      <w:r w:rsidRPr="009315AA">
        <w:rPr>
          <w:rFonts w:ascii="Palatino Linotype" w:hAnsi="Palatino Linotype"/>
        </w:rPr>
        <w:t xml:space="preserve"> expediente</w:t>
      </w:r>
      <w:r w:rsidR="00801EA7" w:rsidRPr="009315AA">
        <w:rPr>
          <w:rFonts w:ascii="Palatino Linotype" w:hAnsi="Palatino Linotype"/>
        </w:rPr>
        <w:t>s</w:t>
      </w:r>
      <w:r w:rsidRPr="009315AA">
        <w:rPr>
          <w:rFonts w:ascii="Palatino Linotype" w:hAnsi="Palatino Linotype"/>
        </w:rPr>
        <w:t xml:space="preserve"> electrónico</w:t>
      </w:r>
      <w:r w:rsidR="00801EA7" w:rsidRPr="009315AA">
        <w:rPr>
          <w:rFonts w:ascii="Palatino Linotype" w:hAnsi="Palatino Linotype"/>
        </w:rPr>
        <w:t>s</w:t>
      </w:r>
      <w:r w:rsidRPr="009315AA">
        <w:rPr>
          <w:rFonts w:ascii="Palatino Linotype" w:hAnsi="Palatino Linotype"/>
        </w:rPr>
        <w:t xml:space="preserve"> for</w:t>
      </w:r>
      <w:r w:rsidR="00D37494" w:rsidRPr="009315AA">
        <w:rPr>
          <w:rFonts w:ascii="Palatino Linotype" w:hAnsi="Palatino Linotype"/>
        </w:rPr>
        <w:t>mado</w:t>
      </w:r>
      <w:r w:rsidR="00801EA7" w:rsidRPr="009315AA">
        <w:rPr>
          <w:rFonts w:ascii="Palatino Linotype" w:hAnsi="Palatino Linotype"/>
        </w:rPr>
        <w:t>s</w:t>
      </w:r>
      <w:r w:rsidR="00D37494" w:rsidRPr="009315AA">
        <w:rPr>
          <w:rFonts w:ascii="Palatino Linotype" w:hAnsi="Palatino Linotype"/>
        </w:rPr>
        <w:t xml:space="preserve"> con motivo de</w:t>
      </w:r>
      <w:r w:rsidR="00801EA7" w:rsidRPr="009315AA">
        <w:rPr>
          <w:rFonts w:ascii="Palatino Linotype" w:hAnsi="Palatino Linotype"/>
        </w:rPr>
        <w:t xml:space="preserve"> </w:t>
      </w:r>
      <w:r w:rsidR="00D37494" w:rsidRPr="009315AA">
        <w:rPr>
          <w:rFonts w:ascii="Palatino Linotype" w:hAnsi="Palatino Linotype"/>
        </w:rPr>
        <w:t>l</w:t>
      </w:r>
      <w:r w:rsidR="00801EA7" w:rsidRPr="009315AA">
        <w:rPr>
          <w:rFonts w:ascii="Palatino Linotype" w:hAnsi="Palatino Linotype"/>
        </w:rPr>
        <w:t>os</w:t>
      </w:r>
      <w:r w:rsidRPr="009315AA">
        <w:rPr>
          <w:rFonts w:ascii="Palatino Linotype" w:hAnsi="Palatino Linotype"/>
        </w:rPr>
        <w:t xml:space="preserve"> recurso</w:t>
      </w:r>
      <w:r w:rsidR="00801EA7" w:rsidRPr="009315AA">
        <w:rPr>
          <w:rFonts w:ascii="Palatino Linotype" w:hAnsi="Palatino Linotype"/>
        </w:rPr>
        <w:t>s</w:t>
      </w:r>
      <w:r w:rsidRPr="009315AA">
        <w:rPr>
          <w:rFonts w:ascii="Palatino Linotype" w:hAnsi="Palatino Linotype"/>
        </w:rPr>
        <w:t xml:space="preserve"> de revisión </w:t>
      </w:r>
      <w:r w:rsidR="00801EA7" w:rsidRPr="009315AA">
        <w:rPr>
          <w:rFonts w:ascii="Palatino Linotype" w:hAnsi="Palatino Linotype"/>
          <w:b/>
          <w:bCs/>
          <w:sz w:val="23"/>
          <w:szCs w:val="23"/>
        </w:rPr>
        <w:t>0</w:t>
      </w:r>
      <w:r w:rsidR="00511459" w:rsidRPr="009315AA">
        <w:rPr>
          <w:rFonts w:ascii="Palatino Linotype" w:hAnsi="Palatino Linotype"/>
          <w:b/>
          <w:bCs/>
          <w:sz w:val="23"/>
          <w:szCs w:val="23"/>
        </w:rPr>
        <w:t>9788</w:t>
      </w:r>
      <w:r w:rsidR="00F0190C" w:rsidRPr="009315AA">
        <w:rPr>
          <w:rFonts w:ascii="Palatino Linotype" w:hAnsi="Palatino Linotype"/>
          <w:b/>
          <w:bCs/>
          <w:sz w:val="23"/>
          <w:szCs w:val="23"/>
        </w:rPr>
        <w:t>/INFOEM/IP/RR/201</w:t>
      </w:r>
      <w:r w:rsidR="00577D50" w:rsidRPr="009315AA">
        <w:rPr>
          <w:rFonts w:ascii="Palatino Linotype" w:hAnsi="Palatino Linotype"/>
          <w:b/>
          <w:bCs/>
          <w:sz w:val="23"/>
          <w:szCs w:val="23"/>
        </w:rPr>
        <w:t>9</w:t>
      </w:r>
      <w:r w:rsidR="00511459" w:rsidRPr="009315AA">
        <w:rPr>
          <w:rFonts w:ascii="Palatino Linotype" w:hAnsi="Palatino Linotype"/>
          <w:b/>
          <w:bCs/>
          <w:sz w:val="23"/>
          <w:szCs w:val="23"/>
        </w:rPr>
        <w:t>, 0</w:t>
      </w:r>
      <w:r w:rsidR="00511459" w:rsidRPr="009315AA">
        <w:rPr>
          <w:rFonts w:ascii="Palatino Linotype" w:hAnsi="Palatino Linotype"/>
          <w:b/>
          <w:sz w:val="23"/>
          <w:szCs w:val="23"/>
        </w:rPr>
        <w:t>9799</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09801</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09802</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09803</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09804</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09806</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09807/INFOEM/IP/RR/2019, 09808</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09810</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09811</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09813</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09816</w:t>
      </w:r>
      <w:r w:rsidR="00511459" w:rsidRPr="009315AA">
        <w:rPr>
          <w:rFonts w:ascii="Palatino Linotype" w:hAnsi="Palatino Linotype"/>
          <w:b/>
          <w:bCs/>
          <w:sz w:val="23"/>
          <w:szCs w:val="23"/>
        </w:rPr>
        <w:t>/INFOEM/IP/RR/2019</w:t>
      </w:r>
      <w:r w:rsidR="00511459" w:rsidRPr="009315AA">
        <w:rPr>
          <w:rFonts w:ascii="Palatino Linotype" w:hAnsi="Palatino Linotype"/>
          <w:b/>
          <w:sz w:val="23"/>
          <w:szCs w:val="23"/>
        </w:rPr>
        <w:t xml:space="preserve">, 09818/INFOEM/IP/RR/2019, 09819/INFOEM/IP/RR/2019, 09861/INFOEM/IP/RR/2019, 09862/INFOEM/IP/RR/2019, 09863/INFOEM/IP/RR/2019, 10053/INFOEM/IP/RR/2019, 10054/INFOEM/IP/RR/2019, 10055/INFOEM/IP/RR/2019, 10058/INFOEM/IP/RR/2019, 10060/INFOEM/IP/RR/2019, 10062/INFOEM/IP/RR/2019, 10063/INFOEM/IP/RR/2019, 10064/INFOEM/IP/RR/2019, 10065/INFOEM/IP/RR/2019, 10066/INFOEM/IP/RR/2019, 10067/INFOEM/IP/RR/2019, 10068/INFOEM/IP/RR/2019, 10069/INFOEM/IP/RR/2019, 10070/INFOEM/IP/RR/2019, 10071/INFOEM/IP/RR/2019, 10072/INFOEM/IP/RR/2019, 10073/INFOEM/IP/RR/2019, 10075/INFOEM/IP/RR/2019, 10076/INFOEM/IP/RR/2019, 10077/INFOEM/IP/RR/2019, 10078/INFOEM/IP/RR/2019, 10079/INFOEM/IP/RR/2019, 10080/INFOEM/IP/RR/2019, 10081/INFOEM/IP/RR/2019, 10082/INFOEM/IP/RR/2019, 10083/INFOEM/IP/RR/2019, 10084/INFOEM/IP/RR/2019, 10087/INFOEM/IP/RR/2019, 10088/INFOEM/IP/RR/2019, 10089/INFOEM/IP/RR/2019, 10090/INFOEM/IP/RR/2019, 10091/INFOEM/IP/RR/2019, 10093/INFOEM/IP/RR/2019, 10094/INFOEM/IP/RR/2019, 10097/INFOEM/IP/RR/2019, 10098/INFOEM/IP/RR/2019, </w:t>
      </w:r>
      <w:r w:rsidR="00511459" w:rsidRPr="009315AA">
        <w:rPr>
          <w:rFonts w:ascii="Palatino Linotype" w:hAnsi="Palatino Linotype"/>
          <w:b/>
          <w:sz w:val="23"/>
          <w:szCs w:val="23"/>
        </w:rPr>
        <w:lastRenderedPageBreak/>
        <w:t xml:space="preserve">10100/INFOEM/IP/RR/2019, 10101/INFOEM/IP/RR/2019, 10102/INFOEM/IP/RR/2019, 10104/INFOEM/IP/RR/2019, 10105/INFOEM/IP/RR/2019, 10107/INFOEM/IP/RR/2019, 10109/INFOEM/IP/RR/2019, 10110/INFOEM/IP/RR/2019, 10111/INFOEM/IP/RR/2019, 10112/INFOEM/IP/RR/2019, 10114/INFOEM/IP/RR/2019, 10115/INFOEM/IP/RR/2019, 10117/INFOEM/IP/RR/2019, 10118/INFOEM/IP/RR/2019, 10120/INFOEM/IP/RR/2019, 10122/INFOEM/IP/RR/2019, 10124/INFOEM/IP/RR/2019, 10127/INFOEM/IP/RR/2019, 10130/INFOEM/IP/RR/2019, 10131/INFOEM/IP/RR/2019, 10133/INFOEM/IP/RR/2019, 10135/INFOEM/IP/RR/2019, 10136/INFOEM/IP/RR/2019, 10137/INFOEM/IP/RR/2019, 10139/INFOEM/IP/RR/2019, 10140/INFOEM/IP/RR/2019, 10141/INFOEM/IP/RR/2019, 10142/INFOEM/IP/RR/2019, 10143/INFOEM/IP/RR/2019, 10144/INFOEM/IP/RR/2019, 10146/INFOEM/IP/RR/2019, 10147/INFOEM/IP/RR/2019, 10149/INFOEM/IP/RR/2019, 10152/INFOEM/IP/RR/2019, 10154/INFOEM/IP/RR/2019, 10157/INFOEM/IP/RR/2019, 10159/INFOEM/IP/RR/2019, 10163/INFOEM/IP/RR/2019, 10164/INFOEM/IP/RR/2019, 10166/INFOEM/IP/RR/2019, 10167/INFOEM/IP/RR/2019, 10169/INFOEM/IP/RR/2019, 10172/INFOEM/IP/RR/2019, 10174/INFOEM/IP/RR/2019, 10176/INFOEM/IP/RR/2019, 10179/INFOEM/IP/RR/2019, 10182/INFOEM/IP/RR/2019, 10184/INFOEM/IP/RR/2019, 10185/INFOEM/IP/RR/2019, 10189/INFOEM/IP/RR/2019, 10191/INFOEM/IP/RR/2019, 10193/INFOEM/IP/RR/2019, 11257/INFOEM/IP/RR/2019, 11263/INFOEM/IP/RR/2019, 11269/INFOEM/IP/RR/2019, 11271/INFOEM/IP/RR/2019, 11273/INFOEM/IP/RR/2019, 11279/INFOEM/IP/RR/2019, 11280/INFOEM/IP/RR/2019, 11281/INFOEM/IP/RR/2019, 11289/INFOEM/IP/RR/2019, 11290/INFOEM/IP/RR/2019, 11291/INFOEM/IP/RR/2019, 11293/INFOEM/IP/RR/2019, 11295/INFOEM/IP/RR/2019, 11297/INFOEM/IP/RR/2019, 11298/INFOEM/IP/RR/2019, 11299/INFOEM/IP/RR/2019, 11300/INFOEM/IP/RR/2019, </w:t>
      </w:r>
      <w:r w:rsidR="00511459" w:rsidRPr="009315AA">
        <w:rPr>
          <w:rFonts w:ascii="Palatino Linotype" w:hAnsi="Palatino Linotype"/>
          <w:b/>
          <w:sz w:val="23"/>
          <w:szCs w:val="23"/>
        </w:rPr>
        <w:lastRenderedPageBreak/>
        <w:t>11302/INFOEM/IP/RR/2019, 11303/INFOEM/IP/RR/2019, 11305/INFOEM/IP/RR/2019, 11306/INFOEM/IP/RR/2019, 11308/INFOEM/IP/RR/2019, 11309/INFOEM/IP/RR/2019, 11310/INFOEM/IP/RR/2019, 11311/INFOEM/IP/RR/2019, 11313/INFOEM/IP/RR/2019, 11315/INFOEM/IP/RR/2019, 11316/INFOEM/IP/RR/2019, 11318/INFOEM/IP/RR/2019, 11319/INFOEM/IP/RR/2019, 11321/INFOEM/IP/RR/2019 y 11322/INFOEM/IP/RR/2019</w:t>
      </w:r>
      <w:r w:rsidR="00801EA7" w:rsidRPr="009315AA">
        <w:rPr>
          <w:rFonts w:ascii="Palatino Linotype" w:hAnsi="Palatino Linotype"/>
          <w:b/>
          <w:bCs/>
        </w:rPr>
        <w:t xml:space="preserve"> </w:t>
      </w:r>
      <w:r w:rsidRPr="009315AA">
        <w:rPr>
          <w:rFonts w:ascii="Palatino Linotype" w:hAnsi="Palatino Linotype"/>
        </w:rPr>
        <w:t>promovido</w:t>
      </w:r>
      <w:r w:rsidR="00801EA7" w:rsidRPr="009315AA">
        <w:rPr>
          <w:rFonts w:ascii="Palatino Linotype" w:hAnsi="Palatino Linotype"/>
        </w:rPr>
        <w:t>s</w:t>
      </w:r>
      <w:r w:rsidR="00620C31" w:rsidRPr="009315AA">
        <w:rPr>
          <w:rFonts w:ascii="Palatino Linotype" w:hAnsi="Palatino Linotype"/>
        </w:rPr>
        <w:t xml:space="preserve"> por </w:t>
      </w:r>
      <w:r w:rsidR="00620C31" w:rsidRPr="009315AA">
        <w:rPr>
          <w:rFonts w:ascii="Palatino Linotype" w:hAnsi="Palatino Linotype"/>
          <w:bCs/>
        </w:rPr>
        <w:t>una persona usuaria del Sistema de Acceso a la Información Mexiquense</w:t>
      </w:r>
      <w:r w:rsidR="00620C31" w:rsidRPr="009315AA">
        <w:rPr>
          <w:rFonts w:ascii="Palatino Linotype" w:hAnsi="Palatino Linotype"/>
          <w:b/>
          <w:bCs/>
        </w:rPr>
        <w:t xml:space="preserve"> (SAIMEX), </w:t>
      </w:r>
      <w:r w:rsidR="00620C31" w:rsidRPr="009315AA">
        <w:rPr>
          <w:rFonts w:ascii="Palatino Linotype" w:hAnsi="Palatino Linotype"/>
          <w:bCs/>
        </w:rPr>
        <w:t xml:space="preserve">quien no proporciono ningún nombre, seudónimo o carácter para poder ser identificado, por lo que en lo sucesivo será identificado </w:t>
      </w:r>
      <w:r w:rsidRPr="009315AA">
        <w:rPr>
          <w:rFonts w:ascii="Palatino Linotype" w:hAnsi="Palatino Linotype" w:cs="Arial"/>
        </w:rPr>
        <w:t xml:space="preserve">en su </w:t>
      </w:r>
      <w:r w:rsidR="00D83C17" w:rsidRPr="009315AA">
        <w:rPr>
          <w:rFonts w:ascii="Palatino Linotype" w:hAnsi="Palatino Linotype" w:cs="Arial"/>
        </w:rPr>
        <w:t>calidad</w:t>
      </w:r>
      <w:r w:rsidRPr="009315AA">
        <w:rPr>
          <w:rFonts w:ascii="Palatino Linotype" w:hAnsi="Palatino Linotype" w:cs="Arial"/>
        </w:rPr>
        <w:t xml:space="preserve"> de </w:t>
      </w:r>
      <w:r w:rsidRPr="009315AA">
        <w:rPr>
          <w:rFonts w:ascii="Palatino Linotype" w:hAnsi="Palatino Linotype" w:cs="Arial"/>
          <w:b/>
        </w:rPr>
        <w:t>RECURRENTE</w:t>
      </w:r>
      <w:r w:rsidRPr="009315AA">
        <w:rPr>
          <w:rFonts w:ascii="Palatino Linotype" w:hAnsi="Palatino Linotype" w:cs="Arial"/>
        </w:rPr>
        <w:t xml:space="preserve">, en contra </w:t>
      </w:r>
      <w:r w:rsidR="00933948" w:rsidRPr="009315AA">
        <w:rPr>
          <w:rFonts w:ascii="Palatino Linotype" w:hAnsi="Palatino Linotype" w:cs="Arial"/>
        </w:rPr>
        <w:t>de las</w:t>
      </w:r>
      <w:r w:rsidR="00843908" w:rsidRPr="009315AA">
        <w:rPr>
          <w:rFonts w:ascii="Palatino Linotype" w:hAnsi="Palatino Linotype" w:cs="Arial"/>
        </w:rPr>
        <w:t xml:space="preserve"> respuesta</w:t>
      </w:r>
      <w:r w:rsidR="00801EA7" w:rsidRPr="009315AA">
        <w:rPr>
          <w:rFonts w:ascii="Palatino Linotype" w:hAnsi="Palatino Linotype" w:cs="Arial"/>
        </w:rPr>
        <w:t>s</w:t>
      </w:r>
      <w:r w:rsidR="00843908" w:rsidRPr="009315AA">
        <w:rPr>
          <w:rFonts w:ascii="Palatino Linotype" w:hAnsi="Palatino Linotype" w:cs="Arial"/>
        </w:rPr>
        <w:t xml:space="preserve"> del</w:t>
      </w:r>
      <w:r w:rsidR="00ED007B" w:rsidRPr="009315AA">
        <w:rPr>
          <w:rFonts w:ascii="Palatino Linotype" w:hAnsi="Palatino Linotype" w:cs="Arial"/>
        </w:rPr>
        <w:t xml:space="preserve"> </w:t>
      </w:r>
      <w:r w:rsidR="00332CF9" w:rsidRPr="009315AA">
        <w:rPr>
          <w:rFonts w:ascii="Palatino Linotype" w:hAnsi="Palatino Linotype"/>
          <w:b/>
        </w:rPr>
        <w:t xml:space="preserve">Ayuntamiento de </w:t>
      </w:r>
      <w:r w:rsidR="003F1392" w:rsidRPr="009315AA">
        <w:rPr>
          <w:rFonts w:ascii="Palatino Linotype" w:hAnsi="Palatino Linotype"/>
          <w:b/>
        </w:rPr>
        <w:t xml:space="preserve">Atizapán de </w:t>
      </w:r>
      <w:proofErr w:type="spellStart"/>
      <w:r w:rsidR="00620C31" w:rsidRPr="009315AA">
        <w:rPr>
          <w:rFonts w:ascii="Palatino Linotype" w:hAnsi="Palatino Linotype"/>
          <w:b/>
        </w:rPr>
        <w:t>Axapusco</w:t>
      </w:r>
      <w:proofErr w:type="spellEnd"/>
      <w:r w:rsidR="003E4A5C" w:rsidRPr="009315AA">
        <w:rPr>
          <w:rFonts w:ascii="Palatino Linotype" w:hAnsi="Palatino Linotype"/>
          <w:b/>
          <w:bCs/>
        </w:rPr>
        <w:t xml:space="preserve"> </w:t>
      </w:r>
      <w:r w:rsidRPr="009315AA">
        <w:rPr>
          <w:rFonts w:ascii="Palatino Linotype" w:hAnsi="Palatino Linotype"/>
        </w:rPr>
        <w:t>en lo sucesivo el</w:t>
      </w:r>
      <w:r w:rsidRPr="009315AA">
        <w:rPr>
          <w:rFonts w:ascii="Palatino Linotype" w:hAnsi="Palatino Linotype"/>
          <w:b/>
        </w:rPr>
        <w:t xml:space="preserve"> SUJETO OBLIGADO, </w:t>
      </w:r>
      <w:r w:rsidRPr="009315AA">
        <w:rPr>
          <w:rFonts w:ascii="Palatino Linotype" w:hAnsi="Palatino Linotype"/>
        </w:rPr>
        <w:t>se procede a dictar la presente resolución, con base en los siguientes:</w:t>
      </w:r>
    </w:p>
    <w:p w14:paraId="6C589A49" w14:textId="77777777" w:rsidR="00933948" w:rsidRPr="009315AA" w:rsidRDefault="00933948" w:rsidP="009315AA">
      <w:pPr>
        <w:tabs>
          <w:tab w:val="left" w:pos="0"/>
        </w:tabs>
        <w:spacing w:line="360" w:lineRule="auto"/>
        <w:jc w:val="both"/>
        <w:rPr>
          <w:rFonts w:ascii="Palatino Linotype" w:hAnsi="Palatino Linotype"/>
        </w:rPr>
      </w:pPr>
    </w:p>
    <w:p w14:paraId="769E1410" w14:textId="241FDC9E" w:rsidR="00587366" w:rsidRPr="009315AA" w:rsidRDefault="00662C69" w:rsidP="009315AA">
      <w:pPr>
        <w:pStyle w:val="Ttulo1"/>
        <w:tabs>
          <w:tab w:val="left" w:pos="0"/>
        </w:tabs>
        <w:spacing w:before="0" w:line="360" w:lineRule="auto"/>
        <w:jc w:val="center"/>
        <w:rPr>
          <w:b w:val="0"/>
          <w:szCs w:val="24"/>
        </w:rPr>
      </w:pPr>
      <w:bookmarkStart w:id="0" w:name="_Toc461555884"/>
      <w:bookmarkStart w:id="1" w:name="_Toc466371847"/>
      <w:bookmarkStart w:id="2" w:name="_Toc2248730"/>
      <w:bookmarkStart w:id="3" w:name="_Toc34216376"/>
      <w:r w:rsidRPr="009315AA">
        <w:rPr>
          <w:szCs w:val="24"/>
        </w:rPr>
        <w:t>ANTECEDENTES</w:t>
      </w:r>
      <w:bookmarkEnd w:id="0"/>
      <w:bookmarkEnd w:id="1"/>
      <w:bookmarkEnd w:id="2"/>
      <w:bookmarkEnd w:id="3"/>
    </w:p>
    <w:p w14:paraId="468D1AB4" w14:textId="77777777" w:rsidR="008A5A73" w:rsidRPr="009315AA" w:rsidRDefault="008A5A73" w:rsidP="009315AA">
      <w:pPr>
        <w:tabs>
          <w:tab w:val="left" w:pos="0"/>
        </w:tabs>
        <w:spacing w:line="360" w:lineRule="auto"/>
        <w:rPr>
          <w:rFonts w:ascii="Palatino Linotype" w:hAnsi="Palatino Linotype"/>
          <w:lang w:eastAsia="en-US"/>
        </w:rPr>
      </w:pPr>
    </w:p>
    <w:p w14:paraId="4BEEA366" w14:textId="3592079E" w:rsidR="00E30C80" w:rsidRPr="009315AA" w:rsidRDefault="00E30C80" w:rsidP="009315AA">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9315AA">
        <w:rPr>
          <w:rFonts w:ascii="Palatino Linotype" w:eastAsia="Calibri" w:hAnsi="Palatino Linotype" w:cs="Arial"/>
        </w:rPr>
        <w:t>En fechas catorce (14) y veintiséis (26) de noviembre d</w:t>
      </w:r>
      <w:r w:rsidR="00F8587B" w:rsidRPr="009315AA">
        <w:rPr>
          <w:rFonts w:ascii="Palatino Linotype" w:eastAsia="Calibri" w:hAnsi="Palatino Linotype" w:cs="Arial"/>
        </w:rPr>
        <w:t>e</w:t>
      </w:r>
      <w:r w:rsidR="003F1392" w:rsidRPr="009315AA">
        <w:rPr>
          <w:rFonts w:ascii="Palatino Linotype" w:eastAsia="Calibri" w:hAnsi="Palatino Linotype" w:cs="Arial"/>
        </w:rPr>
        <w:t xml:space="preserve"> </w:t>
      </w:r>
      <w:r w:rsidR="00F8587B" w:rsidRPr="009315AA">
        <w:rPr>
          <w:rFonts w:ascii="Palatino Linotype" w:eastAsia="Calibri" w:hAnsi="Palatino Linotype" w:cs="Arial"/>
        </w:rPr>
        <w:t>dos mil dieci</w:t>
      </w:r>
      <w:r w:rsidR="00933948" w:rsidRPr="009315AA">
        <w:rPr>
          <w:rFonts w:ascii="Palatino Linotype" w:eastAsia="Calibri" w:hAnsi="Palatino Linotype" w:cs="Arial"/>
        </w:rPr>
        <w:t>nueve</w:t>
      </w:r>
      <w:r w:rsidR="00D9392E" w:rsidRPr="009315AA">
        <w:rPr>
          <w:rFonts w:ascii="Palatino Linotype" w:hAnsi="Palatino Linotype"/>
          <w:b/>
        </w:rPr>
        <w:t xml:space="preserve">, </w:t>
      </w:r>
      <w:r w:rsidR="00801EA7" w:rsidRPr="009315AA">
        <w:rPr>
          <w:rFonts w:ascii="Palatino Linotype" w:eastAsia="Calibri" w:hAnsi="Palatino Linotype" w:cs="Arial"/>
        </w:rPr>
        <w:t>se presentaron</w:t>
      </w:r>
      <w:r w:rsidR="00D9392E" w:rsidRPr="009315AA">
        <w:rPr>
          <w:rFonts w:ascii="Palatino Linotype" w:eastAsia="Calibri" w:hAnsi="Palatino Linotype" w:cs="Arial"/>
        </w:rPr>
        <w:t xml:space="preserve"> ante el </w:t>
      </w:r>
      <w:r w:rsidR="00D9392E" w:rsidRPr="009315AA">
        <w:rPr>
          <w:rFonts w:ascii="Palatino Linotype" w:eastAsia="Calibri" w:hAnsi="Palatino Linotype" w:cs="Arial"/>
          <w:b/>
        </w:rPr>
        <w:t>SUJETO OBLIGADO</w:t>
      </w:r>
      <w:r w:rsidR="00D9392E" w:rsidRPr="009315AA">
        <w:rPr>
          <w:rFonts w:ascii="Palatino Linotype" w:eastAsia="Calibri" w:hAnsi="Palatino Linotype" w:cs="Arial"/>
        </w:rPr>
        <w:t xml:space="preserve"> </w:t>
      </w:r>
      <w:r w:rsidR="00A53AF8" w:rsidRPr="009315AA">
        <w:rPr>
          <w:rFonts w:ascii="Palatino Linotype" w:eastAsia="Calibri" w:hAnsi="Palatino Linotype" w:cs="Arial"/>
        </w:rPr>
        <w:t xml:space="preserve">vía </w:t>
      </w:r>
      <w:r w:rsidR="00A53AF8" w:rsidRPr="009315AA">
        <w:rPr>
          <w:rFonts w:ascii="Palatino Linotype" w:eastAsia="Calibri" w:hAnsi="Palatino Linotype" w:cs="Arial"/>
          <w:lang w:val="es-ES"/>
        </w:rPr>
        <w:t>Sistema de Acceso a la Información Mexiquense (</w:t>
      </w:r>
      <w:r w:rsidR="00A53AF8" w:rsidRPr="009315AA">
        <w:rPr>
          <w:rFonts w:ascii="Palatino Linotype" w:eastAsia="Calibri" w:hAnsi="Palatino Linotype" w:cs="Arial"/>
          <w:b/>
          <w:lang w:val="es-ES"/>
        </w:rPr>
        <w:t>SAIMEX)</w:t>
      </w:r>
      <w:r w:rsidR="00D9392E" w:rsidRPr="009315AA">
        <w:rPr>
          <w:rFonts w:ascii="Palatino Linotype" w:eastAsia="Calibri" w:hAnsi="Palatino Linotype" w:cs="Arial"/>
        </w:rPr>
        <w:t>, la</w:t>
      </w:r>
      <w:r w:rsidR="00801EA7" w:rsidRPr="009315AA">
        <w:rPr>
          <w:rFonts w:ascii="Palatino Linotype" w:eastAsia="Calibri" w:hAnsi="Palatino Linotype" w:cs="Arial"/>
        </w:rPr>
        <w:t>s</w:t>
      </w:r>
      <w:r w:rsidR="00D9392E" w:rsidRPr="009315AA">
        <w:rPr>
          <w:rFonts w:ascii="Palatino Linotype" w:eastAsia="Calibri" w:hAnsi="Palatino Linotype" w:cs="Arial"/>
        </w:rPr>
        <w:t xml:space="preserve"> solicitud</w:t>
      </w:r>
      <w:r w:rsidR="00BD0FF1" w:rsidRPr="009315AA">
        <w:rPr>
          <w:rFonts w:ascii="Palatino Linotype" w:eastAsia="Calibri" w:hAnsi="Palatino Linotype" w:cs="Arial"/>
        </w:rPr>
        <w:t>es</w:t>
      </w:r>
      <w:r w:rsidR="00D9392E" w:rsidRPr="009315AA">
        <w:rPr>
          <w:rFonts w:ascii="Palatino Linotype" w:eastAsia="Calibri" w:hAnsi="Palatino Linotype" w:cs="Arial"/>
        </w:rPr>
        <w:t xml:space="preserve"> de información pública registrada</w:t>
      </w:r>
      <w:r w:rsidR="00801EA7" w:rsidRPr="009315AA">
        <w:rPr>
          <w:rFonts w:ascii="Palatino Linotype" w:eastAsia="Calibri" w:hAnsi="Palatino Linotype" w:cs="Arial"/>
        </w:rPr>
        <w:t>s</w:t>
      </w:r>
      <w:r w:rsidR="00BD0FF1" w:rsidRPr="009315AA">
        <w:rPr>
          <w:rFonts w:ascii="Palatino Linotype" w:eastAsia="Calibri" w:hAnsi="Palatino Linotype" w:cs="Arial"/>
        </w:rPr>
        <w:t xml:space="preserve"> con los</w:t>
      </w:r>
      <w:r w:rsidR="00D9392E" w:rsidRPr="009315AA">
        <w:rPr>
          <w:rFonts w:ascii="Palatino Linotype" w:eastAsia="Calibri" w:hAnsi="Palatino Linotype" w:cs="Arial"/>
        </w:rPr>
        <w:t xml:space="preserve"> número</w:t>
      </w:r>
      <w:r w:rsidR="00BD0FF1" w:rsidRPr="009315AA">
        <w:rPr>
          <w:rFonts w:ascii="Palatino Linotype" w:eastAsia="Calibri" w:hAnsi="Palatino Linotype" w:cs="Arial"/>
        </w:rPr>
        <w:t>s</w:t>
      </w:r>
      <w:r w:rsidRPr="009315AA">
        <w:rPr>
          <w:rFonts w:ascii="Palatino Linotype" w:eastAsia="Calibri" w:hAnsi="Palatino Linotype" w:cs="Arial"/>
        </w:rPr>
        <w:t xml:space="preserve"> y requerimientos descritos en el siguiente orden: </w:t>
      </w:r>
    </w:p>
    <w:p w14:paraId="6DBD91EF" w14:textId="77777777" w:rsidR="00E30C80" w:rsidRPr="009315AA" w:rsidRDefault="003E4A5C" w:rsidP="009315AA">
      <w:pPr>
        <w:pStyle w:val="Prrafodelista"/>
        <w:tabs>
          <w:tab w:val="left" w:pos="0"/>
        </w:tabs>
        <w:spacing w:line="360" w:lineRule="auto"/>
        <w:ind w:left="0" w:right="49"/>
        <w:jc w:val="both"/>
        <w:rPr>
          <w:rFonts w:ascii="Palatino Linotype" w:hAnsi="Palatino Linotype"/>
          <w:sz w:val="22"/>
          <w:szCs w:val="22"/>
        </w:rPr>
      </w:pPr>
      <w:r w:rsidRPr="009315AA">
        <w:rPr>
          <w:rFonts w:ascii="Palatino Linotype" w:eastAsia="Calibri" w:hAnsi="Palatino Linotype" w:cs="Arial"/>
        </w:rPr>
        <w:t xml:space="preserve"> </w:t>
      </w:r>
    </w:p>
    <w:tbl>
      <w:tblPr>
        <w:tblStyle w:val="Tablaconcuadrcula"/>
        <w:tblW w:w="5000" w:type="pct"/>
        <w:tblLook w:val="04A0" w:firstRow="1" w:lastRow="0" w:firstColumn="1" w:lastColumn="0" w:noHBand="0" w:noVBand="1"/>
      </w:tblPr>
      <w:tblGrid>
        <w:gridCol w:w="2737"/>
        <w:gridCol w:w="6091"/>
      </w:tblGrid>
      <w:tr w:rsidR="00E30C80" w:rsidRPr="009315AA" w14:paraId="2555E549" w14:textId="77777777" w:rsidTr="00984979">
        <w:tc>
          <w:tcPr>
            <w:tcW w:w="1550" w:type="pct"/>
            <w:shd w:val="clear" w:color="auto" w:fill="D9D9D9" w:themeFill="background1" w:themeFillShade="D9"/>
            <w:vAlign w:val="center"/>
          </w:tcPr>
          <w:p w14:paraId="1C9480A7" w14:textId="77777777" w:rsidR="00E30C80" w:rsidRPr="009315AA" w:rsidRDefault="00E30C80" w:rsidP="009315AA">
            <w:pPr>
              <w:spacing w:line="360" w:lineRule="auto"/>
              <w:jc w:val="center"/>
              <w:rPr>
                <w:rFonts w:ascii="Palatino Linotype" w:hAnsi="Palatino Linotype" w:cs="Arial"/>
                <w:b/>
                <w:sz w:val="20"/>
                <w:szCs w:val="20"/>
              </w:rPr>
            </w:pPr>
            <w:r w:rsidRPr="009315AA">
              <w:rPr>
                <w:rFonts w:ascii="Palatino Linotype" w:hAnsi="Palatino Linotype" w:cs="Arial"/>
                <w:b/>
                <w:sz w:val="20"/>
                <w:szCs w:val="20"/>
              </w:rPr>
              <w:t>NÚMERO DE FOLIO DE LA SOLICITUD</w:t>
            </w:r>
          </w:p>
        </w:tc>
        <w:tc>
          <w:tcPr>
            <w:tcW w:w="3450" w:type="pct"/>
            <w:shd w:val="clear" w:color="auto" w:fill="D9D9D9" w:themeFill="background1" w:themeFillShade="D9"/>
            <w:vAlign w:val="center"/>
          </w:tcPr>
          <w:p w14:paraId="08183FD8" w14:textId="77777777" w:rsidR="00E30C80" w:rsidRPr="009315AA" w:rsidRDefault="00E30C80" w:rsidP="009315AA">
            <w:pPr>
              <w:spacing w:line="360" w:lineRule="auto"/>
              <w:jc w:val="center"/>
              <w:rPr>
                <w:rFonts w:ascii="Palatino Linotype" w:hAnsi="Palatino Linotype" w:cs="Arial"/>
                <w:sz w:val="20"/>
                <w:szCs w:val="20"/>
              </w:rPr>
            </w:pPr>
            <w:r w:rsidRPr="009315AA">
              <w:rPr>
                <w:rFonts w:ascii="Palatino Linotype" w:hAnsi="Palatino Linotype" w:cs="Arial"/>
                <w:b/>
                <w:bCs/>
                <w:sz w:val="20"/>
                <w:szCs w:val="20"/>
              </w:rPr>
              <w:t>DESCRIPCIÓN CLARA Y PRECISA DE LA INFORMACIÓN SOLICITADA</w:t>
            </w:r>
          </w:p>
        </w:tc>
      </w:tr>
      <w:tr w:rsidR="00E30C80" w:rsidRPr="009315AA" w14:paraId="426099F3" w14:textId="77777777" w:rsidTr="00984979">
        <w:tc>
          <w:tcPr>
            <w:tcW w:w="1550" w:type="pct"/>
            <w:shd w:val="clear" w:color="auto" w:fill="FFFFFF" w:themeFill="background1"/>
            <w:vAlign w:val="center"/>
          </w:tcPr>
          <w:p w14:paraId="6B49F49D" w14:textId="2DC3681E" w:rsidR="00E30C80" w:rsidRPr="009315AA" w:rsidRDefault="00E30C80"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984979" w:rsidRPr="009315AA">
              <w:rPr>
                <w:rFonts w:ascii="Palatino Linotype" w:hAnsi="Palatino Linotype" w:cs="Arial"/>
                <w:b/>
                <w:sz w:val="20"/>
                <w:szCs w:val="20"/>
              </w:rPr>
              <w:t>494</w:t>
            </w:r>
            <w:r w:rsidRPr="009315AA">
              <w:rPr>
                <w:rFonts w:ascii="Palatino Linotype" w:hAnsi="Palatino Linotype" w:cs="Arial"/>
                <w:b/>
                <w:sz w:val="20"/>
                <w:szCs w:val="20"/>
              </w:rPr>
              <w:t>/</w:t>
            </w:r>
            <w:r w:rsidR="00984979" w:rsidRPr="009315AA">
              <w:rPr>
                <w:rFonts w:ascii="Palatino Linotype" w:hAnsi="Palatino Linotype" w:cs="Arial"/>
                <w:b/>
                <w:sz w:val="20"/>
                <w:szCs w:val="20"/>
              </w:rPr>
              <w:t>AXAPUSCO</w:t>
            </w:r>
            <w:r w:rsidRPr="009315AA">
              <w:rPr>
                <w:rFonts w:ascii="Palatino Linotype" w:hAnsi="Palatino Linotype" w:cs="Arial"/>
                <w:b/>
                <w:sz w:val="20"/>
                <w:szCs w:val="20"/>
              </w:rPr>
              <w:t>/IP/2019</w:t>
            </w:r>
          </w:p>
        </w:tc>
        <w:tc>
          <w:tcPr>
            <w:tcW w:w="3450" w:type="pct"/>
            <w:shd w:val="clear" w:color="auto" w:fill="FFFFFF" w:themeFill="background1"/>
            <w:vAlign w:val="center"/>
          </w:tcPr>
          <w:p w14:paraId="0F3A15BD" w14:textId="70622E29" w:rsidR="00E30C80"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el organigrama del municipio que incluya los directores, jefaturas y los operativos.” (Sic)</w:t>
            </w:r>
          </w:p>
        </w:tc>
      </w:tr>
      <w:tr w:rsidR="00984979" w:rsidRPr="009315AA" w14:paraId="4605B399" w14:textId="77777777" w:rsidTr="00984979">
        <w:tc>
          <w:tcPr>
            <w:tcW w:w="1550" w:type="pct"/>
            <w:shd w:val="clear" w:color="auto" w:fill="FFFFFF" w:themeFill="background1"/>
          </w:tcPr>
          <w:p w14:paraId="0EFED227" w14:textId="62C476B5" w:rsidR="00984979" w:rsidRPr="009315AA" w:rsidRDefault="00984979"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lastRenderedPageBreak/>
              <w:t>00105/AXAPUSCO/IP/2019</w:t>
            </w:r>
          </w:p>
        </w:tc>
        <w:tc>
          <w:tcPr>
            <w:tcW w:w="3450" w:type="pct"/>
            <w:shd w:val="clear" w:color="auto" w:fill="FFFFFF" w:themeFill="background1"/>
          </w:tcPr>
          <w:p w14:paraId="60D0D199" w14:textId="72B44F4A"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Secretaría de Ayuntamiento de la primera quincena de enero de 2019.” (Sic)</w:t>
            </w:r>
          </w:p>
        </w:tc>
      </w:tr>
      <w:tr w:rsidR="00984979" w:rsidRPr="009315AA" w14:paraId="49FAAF7B" w14:textId="77777777" w:rsidTr="00984979">
        <w:tc>
          <w:tcPr>
            <w:tcW w:w="1550" w:type="pct"/>
            <w:shd w:val="clear" w:color="auto" w:fill="FFFFFF" w:themeFill="background1"/>
          </w:tcPr>
          <w:p w14:paraId="63C7C654" w14:textId="3BBF20F4" w:rsidR="00984979" w:rsidRPr="009315AA" w:rsidRDefault="00984979"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00106/AXAPUSCO/IP/2019</w:t>
            </w:r>
          </w:p>
        </w:tc>
        <w:tc>
          <w:tcPr>
            <w:tcW w:w="3450" w:type="pct"/>
            <w:shd w:val="clear" w:color="auto" w:fill="FFFFFF" w:themeFill="background1"/>
          </w:tcPr>
          <w:p w14:paraId="021064E1" w14:textId="29E1C374"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F342E" w:rsidRPr="009315AA">
              <w:rPr>
                <w:rFonts w:ascii="Palatino Linotype" w:hAnsi="Palatino Linotype" w:cs="Arial"/>
                <w:i/>
                <w:sz w:val="20"/>
                <w:szCs w:val="20"/>
              </w:rPr>
              <w:t>Solicito los recibos de nómina del personal de la Secretaría de Ayuntamiento de la segunda quincena de enero de 2019.</w:t>
            </w:r>
            <w:r w:rsidRPr="009315AA">
              <w:rPr>
                <w:rFonts w:ascii="Palatino Linotype" w:hAnsi="Palatino Linotype" w:cs="Arial"/>
                <w:i/>
                <w:sz w:val="20"/>
                <w:szCs w:val="20"/>
              </w:rPr>
              <w:t>” (Sic)</w:t>
            </w:r>
          </w:p>
        </w:tc>
      </w:tr>
      <w:tr w:rsidR="00984979" w:rsidRPr="009315AA" w14:paraId="2AA39D64" w14:textId="77777777" w:rsidTr="00984979">
        <w:tc>
          <w:tcPr>
            <w:tcW w:w="1550" w:type="pct"/>
            <w:shd w:val="clear" w:color="auto" w:fill="FFFFFF" w:themeFill="background1"/>
          </w:tcPr>
          <w:p w14:paraId="312ACDD0" w14:textId="2B67051F" w:rsidR="00984979" w:rsidRPr="009315AA" w:rsidRDefault="00984979"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F342E" w:rsidRPr="009315AA">
              <w:rPr>
                <w:rFonts w:ascii="Palatino Linotype" w:hAnsi="Palatino Linotype" w:cs="Arial"/>
                <w:b/>
                <w:sz w:val="20"/>
                <w:szCs w:val="20"/>
              </w:rPr>
              <w:t>107</w:t>
            </w:r>
            <w:r w:rsidRPr="009315AA">
              <w:rPr>
                <w:rFonts w:ascii="Palatino Linotype" w:hAnsi="Palatino Linotype" w:cs="Arial"/>
                <w:b/>
                <w:sz w:val="20"/>
                <w:szCs w:val="20"/>
              </w:rPr>
              <w:t>/AXAPUSCO/IP/2019</w:t>
            </w:r>
          </w:p>
        </w:tc>
        <w:tc>
          <w:tcPr>
            <w:tcW w:w="3450" w:type="pct"/>
            <w:shd w:val="clear" w:color="auto" w:fill="FFFFFF" w:themeFill="background1"/>
          </w:tcPr>
          <w:p w14:paraId="52268405" w14:textId="043AF4DA"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F342E" w:rsidRPr="009315AA">
              <w:rPr>
                <w:rFonts w:ascii="Palatino Linotype" w:hAnsi="Palatino Linotype" w:cs="Arial"/>
                <w:i/>
                <w:sz w:val="20"/>
                <w:szCs w:val="20"/>
              </w:rPr>
              <w:t>Solicito los recibos de nómina del personal de la Contraloría de la primera quincena de enero de 2019.</w:t>
            </w:r>
            <w:r w:rsidRPr="009315AA">
              <w:rPr>
                <w:rFonts w:ascii="Palatino Linotype" w:hAnsi="Palatino Linotype" w:cs="Arial"/>
                <w:i/>
                <w:sz w:val="20"/>
                <w:szCs w:val="20"/>
              </w:rPr>
              <w:t>” (Sic)</w:t>
            </w:r>
          </w:p>
        </w:tc>
      </w:tr>
      <w:tr w:rsidR="00984979" w:rsidRPr="009315AA" w14:paraId="481C0A76" w14:textId="77777777" w:rsidTr="00984979">
        <w:tc>
          <w:tcPr>
            <w:tcW w:w="1550" w:type="pct"/>
            <w:shd w:val="clear" w:color="auto" w:fill="FFFFFF" w:themeFill="background1"/>
          </w:tcPr>
          <w:p w14:paraId="61D9DC8B" w14:textId="182F69BC" w:rsidR="00984979" w:rsidRPr="009315AA" w:rsidRDefault="00984979"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F342E" w:rsidRPr="009315AA">
              <w:rPr>
                <w:rFonts w:ascii="Palatino Linotype" w:hAnsi="Palatino Linotype" w:cs="Arial"/>
                <w:b/>
                <w:sz w:val="20"/>
                <w:szCs w:val="20"/>
              </w:rPr>
              <w:t>108</w:t>
            </w:r>
            <w:r w:rsidRPr="009315AA">
              <w:rPr>
                <w:rFonts w:ascii="Palatino Linotype" w:hAnsi="Palatino Linotype" w:cs="Arial"/>
                <w:b/>
                <w:sz w:val="20"/>
                <w:szCs w:val="20"/>
              </w:rPr>
              <w:t>/AXAPUSCO/IP/2019</w:t>
            </w:r>
          </w:p>
        </w:tc>
        <w:tc>
          <w:tcPr>
            <w:tcW w:w="3450" w:type="pct"/>
            <w:shd w:val="clear" w:color="auto" w:fill="FFFFFF" w:themeFill="background1"/>
          </w:tcPr>
          <w:p w14:paraId="7DEEAAD1" w14:textId="7F2F949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F342E" w:rsidRPr="009315AA">
              <w:rPr>
                <w:rFonts w:ascii="Palatino Linotype" w:hAnsi="Palatino Linotype" w:cs="Arial"/>
                <w:i/>
                <w:sz w:val="20"/>
                <w:szCs w:val="20"/>
              </w:rPr>
              <w:t>Solicito los recibos de nómina del personal de la Contraloría de la segunda quincena de enero de 2019.</w:t>
            </w:r>
            <w:r w:rsidRPr="009315AA">
              <w:rPr>
                <w:rFonts w:ascii="Palatino Linotype" w:hAnsi="Palatino Linotype" w:cs="Arial"/>
                <w:i/>
                <w:sz w:val="20"/>
                <w:szCs w:val="20"/>
              </w:rPr>
              <w:t>” (Sic)</w:t>
            </w:r>
          </w:p>
        </w:tc>
      </w:tr>
      <w:tr w:rsidR="00984979" w:rsidRPr="009315AA" w14:paraId="04BED206" w14:textId="77777777" w:rsidTr="00984979">
        <w:tc>
          <w:tcPr>
            <w:tcW w:w="1550" w:type="pct"/>
            <w:shd w:val="clear" w:color="auto" w:fill="FFFFFF" w:themeFill="background1"/>
          </w:tcPr>
          <w:p w14:paraId="76CA387D" w14:textId="1293F248" w:rsidR="00984979" w:rsidRPr="009315AA" w:rsidRDefault="005F342E"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00109</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46E61BA1" w14:textId="0B1AA9CF"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F342E" w:rsidRPr="009315AA">
              <w:rPr>
                <w:rFonts w:ascii="Palatino Linotype" w:hAnsi="Palatino Linotype" w:cs="Arial"/>
                <w:i/>
                <w:sz w:val="20"/>
                <w:szCs w:val="20"/>
              </w:rPr>
              <w:t>Solicito los recibos de nómina del personal de la Tesorería de la primera quincena de enero de 2019.</w:t>
            </w:r>
            <w:r w:rsidRPr="009315AA">
              <w:rPr>
                <w:rFonts w:ascii="Palatino Linotype" w:hAnsi="Palatino Linotype" w:cs="Arial"/>
                <w:i/>
                <w:sz w:val="20"/>
                <w:szCs w:val="20"/>
              </w:rPr>
              <w:t>” (Sic)</w:t>
            </w:r>
          </w:p>
        </w:tc>
      </w:tr>
      <w:tr w:rsidR="00984979" w:rsidRPr="009315AA" w14:paraId="5A0121C3" w14:textId="77777777" w:rsidTr="00984979">
        <w:tc>
          <w:tcPr>
            <w:tcW w:w="1550" w:type="pct"/>
            <w:shd w:val="clear" w:color="auto" w:fill="FFFFFF" w:themeFill="background1"/>
          </w:tcPr>
          <w:p w14:paraId="278BDE30" w14:textId="4ECE588D" w:rsidR="00984979" w:rsidRPr="009315AA" w:rsidRDefault="00984979"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F342E" w:rsidRPr="009315AA">
              <w:rPr>
                <w:rFonts w:ascii="Palatino Linotype" w:hAnsi="Palatino Linotype" w:cs="Arial"/>
                <w:b/>
                <w:sz w:val="20"/>
                <w:szCs w:val="20"/>
              </w:rPr>
              <w:t>110</w:t>
            </w:r>
            <w:r w:rsidRPr="009315AA">
              <w:rPr>
                <w:rFonts w:ascii="Palatino Linotype" w:hAnsi="Palatino Linotype" w:cs="Arial"/>
                <w:b/>
                <w:sz w:val="20"/>
                <w:szCs w:val="20"/>
              </w:rPr>
              <w:t>/AXAPUSCO/IP/2019</w:t>
            </w:r>
          </w:p>
        </w:tc>
        <w:tc>
          <w:tcPr>
            <w:tcW w:w="3450" w:type="pct"/>
            <w:shd w:val="clear" w:color="auto" w:fill="FFFFFF" w:themeFill="background1"/>
          </w:tcPr>
          <w:p w14:paraId="3BD79F25" w14:textId="79F5C17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F342E" w:rsidRPr="009315AA">
              <w:rPr>
                <w:rFonts w:ascii="Palatino Linotype" w:hAnsi="Palatino Linotype" w:cs="Arial"/>
                <w:i/>
                <w:sz w:val="20"/>
                <w:szCs w:val="20"/>
              </w:rPr>
              <w:t>Solicito los recibos de nómina del personal de la Tesorería de la segunda quincena de enero de 2019</w:t>
            </w:r>
            <w:r w:rsidRPr="009315AA">
              <w:rPr>
                <w:rFonts w:ascii="Palatino Linotype" w:hAnsi="Palatino Linotype" w:cs="Arial"/>
                <w:i/>
                <w:sz w:val="20"/>
                <w:szCs w:val="20"/>
              </w:rPr>
              <w:t>.” (Sic)</w:t>
            </w:r>
          </w:p>
        </w:tc>
      </w:tr>
      <w:tr w:rsidR="00984979" w:rsidRPr="009315AA" w14:paraId="74140383" w14:textId="77777777" w:rsidTr="00984979">
        <w:tc>
          <w:tcPr>
            <w:tcW w:w="1550" w:type="pct"/>
            <w:shd w:val="clear" w:color="auto" w:fill="FFFFFF" w:themeFill="background1"/>
          </w:tcPr>
          <w:p w14:paraId="78790F14" w14:textId="64A7F0FE"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5F342E" w:rsidRPr="009315AA">
              <w:rPr>
                <w:rFonts w:ascii="Palatino Linotype" w:hAnsi="Palatino Linotype" w:cs="Arial"/>
                <w:b/>
                <w:sz w:val="20"/>
                <w:szCs w:val="20"/>
              </w:rPr>
              <w:t>111</w:t>
            </w:r>
            <w:r w:rsidRPr="009315AA">
              <w:rPr>
                <w:rFonts w:ascii="Palatino Linotype" w:hAnsi="Palatino Linotype" w:cs="Arial"/>
                <w:b/>
                <w:sz w:val="20"/>
                <w:szCs w:val="20"/>
              </w:rPr>
              <w:t>/AXAPUSCO/IP/2019</w:t>
            </w:r>
          </w:p>
        </w:tc>
        <w:tc>
          <w:tcPr>
            <w:tcW w:w="3450" w:type="pct"/>
            <w:shd w:val="clear" w:color="auto" w:fill="FFFFFF" w:themeFill="background1"/>
          </w:tcPr>
          <w:p w14:paraId="574458EB" w14:textId="77572A57"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F342E" w:rsidRPr="009315AA">
              <w:rPr>
                <w:rFonts w:ascii="Palatino Linotype" w:hAnsi="Palatino Linotype" w:cs="Arial"/>
                <w:i/>
                <w:sz w:val="20"/>
                <w:szCs w:val="20"/>
              </w:rPr>
              <w:t>Solicito los recibos de nómina del personal de la Dirección de Administración de la primera quincena de enero de 2019.</w:t>
            </w:r>
            <w:r w:rsidRPr="009315AA">
              <w:rPr>
                <w:rFonts w:ascii="Palatino Linotype" w:hAnsi="Palatino Linotype" w:cs="Arial"/>
                <w:i/>
                <w:sz w:val="20"/>
                <w:szCs w:val="20"/>
              </w:rPr>
              <w:t>” (Sic)</w:t>
            </w:r>
          </w:p>
        </w:tc>
      </w:tr>
      <w:tr w:rsidR="00984979" w:rsidRPr="009315AA" w14:paraId="66A389FC" w14:textId="77777777" w:rsidTr="00984979">
        <w:tc>
          <w:tcPr>
            <w:tcW w:w="1550" w:type="pct"/>
            <w:shd w:val="clear" w:color="auto" w:fill="FFFFFF" w:themeFill="background1"/>
          </w:tcPr>
          <w:p w14:paraId="3ED7B81E" w14:textId="3C3D0D34" w:rsidR="00984979" w:rsidRPr="009315AA" w:rsidRDefault="005F342E"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00112</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74BF36BB" w14:textId="0E7CCD94"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22C2" w:rsidRPr="009315AA">
              <w:rPr>
                <w:rFonts w:ascii="Palatino Linotype" w:hAnsi="Palatino Linotype" w:cs="Arial"/>
                <w:i/>
                <w:sz w:val="20"/>
                <w:szCs w:val="20"/>
              </w:rPr>
              <w:t xml:space="preserve">Solicito los recibos de nómina del personal de la Dirección de Administración da la segunda quincena de enero de </w:t>
            </w:r>
            <w:proofErr w:type="gramStart"/>
            <w:r w:rsidR="002122C2" w:rsidRPr="009315AA">
              <w:rPr>
                <w:rFonts w:ascii="Palatino Linotype" w:hAnsi="Palatino Linotype" w:cs="Arial"/>
                <w:i/>
                <w:sz w:val="20"/>
                <w:szCs w:val="20"/>
              </w:rPr>
              <w:t>2019.</w:t>
            </w:r>
            <w:r w:rsidRPr="009315AA">
              <w:rPr>
                <w:rFonts w:ascii="Palatino Linotype" w:hAnsi="Palatino Linotype" w:cs="Arial"/>
                <w:i/>
                <w:sz w:val="20"/>
                <w:szCs w:val="20"/>
              </w:rPr>
              <w:t>.</w:t>
            </w:r>
            <w:proofErr w:type="gramEnd"/>
            <w:r w:rsidRPr="009315AA">
              <w:rPr>
                <w:rFonts w:ascii="Palatino Linotype" w:hAnsi="Palatino Linotype" w:cs="Arial"/>
                <w:i/>
                <w:sz w:val="20"/>
                <w:szCs w:val="20"/>
              </w:rPr>
              <w:t>” (Sic)</w:t>
            </w:r>
          </w:p>
        </w:tc>
      </w:tr>
      <w:tr w:rsidR="00984979" w:rsidRPr="009315AA" w14:paraId="79F7454C" w14:textId="77777777" w:rsidTr="00984979">
        <w:tc>
          <w:tcPr>
            <w:tcW w:w="1550" w:type="pct"/>
            <w:shd w:val="clear" w:color="auto" w:fill="FFFFFF" w:themeFill="background1"/>
          </w:tcPr>
          <w:p w14:paraId="2AF171AC" w14:textId="0C7D1A8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22C2" w:rsidRPr="009315AA">
              <w:rPr>
                <w:rFonts w:ascii="Palatino Linotype" w:hAnsi="Palatino Linotype" w:cs="Arial"/>
                <w:b/>
                <w:sz w:val="20"/>
                <w:szCs w:val="20"/>
              </w:rPr>
              <w:t>113</w:t>
            </w:r>
            <w:r w:rsidRPr="009315AA">
              <w:rPr>
                <w:rFonts w:ascii="Palatino Linotype" w:hAnsi="Palatino Linotype" w:cs="Arial"/>
                <w:b/>
                <w:sz w:val="20"/>
                <w:szCs w:val="20"/>
              </w:rPr>
              <w:t>/AXAPUSCO/IP/2019</w:t>
            </w:r>
          </w:p>
        </w:tc>
        <w:tc>
          <w:tcPr>
            <w:tcW w:w="3450" w:type="pct"/>
            <w:shd w:val="clear" w:color="auto" w:fill="FFFFFF" w:themeFill="background1"/>
          </w:tcPr>
          <w:p w14:paraId="0BA2A742" w14:textId="0DFCF9E4"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22C2" w:rsidRPr="009315AA">
              <w:rPr>
                <w:rFonts w:ascii="Palatino Linotype" w:hAnsi="Palatino Linotype" w:cs="Arial"/>
                <w:i/>
                <w:sz w:val="20"/>
                <w:szCs w:val="20"/>
              </w:rPr>
              <w:t>Solicito los recibos de nómina del personal de la Dirección de Servicios Públicos de la primera quincena de enero de 2019</w:t>
            </w:r>
            <w:r w:rsidRPr="009315AA">
              <w:rPr>
                <w:rFonts w:ascii="Palatino Linotype" w:hAnsi="Palatino Linotype" w:cs="Arial"/>
                <w:i/>
                <w:sz w:val="20"/>
                <w:szCs w:val="20"/>
              </w:rPr>
              <w:t>.” (Sic)</w:t>
            </w:r>
          </w:p>
        </w:tc>
      </w:tr>
      <w:tr w:rsidR="00984979" w:rsidRPr="009315AA" w14:paraId="16DC0F93" w14:textId="77777777" w:rsidTr="00984979">
        <w:tc>
          <w:tcPr>
            <w:tcW w:w="1550" w:type="pct"/>
            <w:shd w:val="clear" w:color="auto" w:fill="FFFFFF" w:themeFill="background1"/>
          </w:tcPr>
          <w:p w14:paraId="1E2A68E7" w14:textId="29954AA7"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22C2" w:rsidRPr="009315AA">
              <w:rPr>
                <w:rFonts w:ascii="Palatino Linotype" w:hAnsi="Palatino Linotype" w:cs="Arial"/>
                <w:b/>
                <w:sz w:val="20"/>
                <w:szCs w:val="20"/>
              </w:rPr>
              <w:t>114</w:t>
            </w:r>
            <w:r w:rsidRPr="009315AA">
              <w:rPr>
                <w:rFonts w:ascii="Palatino Linotype" w:hAnsi="Palatino Linotype" w:cs="Arial"/>
                <w:b/>
                <w:sz w:val="20"/>
                <w:szCs w:val="20"/>
              </w:rPr>
              <w:t>/AXAPUSCO/IP/2019</w:t>
            </w:r>
          </w:p>
        </w:tc>
        <w:tc>
          <w:tcPr>
            <w:tcW w:w="3450" w:type="pct"/>
            <w:shd w:val="clear" w:color="auto" w:fill="FFFFFF" w:themeFill="background1"/>
          </w:tcPr>
          <w:p w14:paraId="5C0715CC" w14:textId="529096E8"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22C2" w:rsidRPr="009315AA">
              <w:rPr>
                <w:rFonts w:ascii="Palatino Linotype" w:hAnsi="Palatino Linotype" w:cs="Arial"/>
                <w:i/>
                <w:sz w:val="20"/>
                <w:szCs w:val="20"/>
              </w:rPr>
              <w:t>Solicito los recibos de nómina del personal de la Dirección de Servicios Públicos de la segunda quincena de enero de 2019.</w:t>
            </w:r>
            <w:r w:rsidRPr="009315AA">
              <w:rPr>
                <w:rFonts w:ascii="Palatino Linotype" w:hAnsi="Palatino Linotype" w:cs="Arial"/>
                <w:i/>
                <w:sz w:val="20"/>
                <w:szCs w:val="20"/>
              </w:rPr>
              <w:t>” (Sic)</w:t>
            </w:r>
          </w:p>
        </w:tc>
      </w:tr>
      <w:tr w:rsidR="00984979" w:rsidRPr="009315AA" w14:paraId="364F4B72" w14:textId="77777777" w:rsidTr="00984979">
        <w:tc>
          <w:tcPr>
            <w:tcW w:w="1550" w:type="pct"/>
            <w:shd w:val="clear" w:color="auto" w:fill="FFFFFF" w:themeFill="background1"/>
          </w:tcPr>
          <w:p w14:paraId="134E336D" w14:textId="47F781D4"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22C2" w:rsidRPr="009315AA">
              <w:rPr>
                <w:rFonts w:ascii="Palatino Linotype" w:hAnsi="Palatino Linotype" w:cs="Arial"/>
                <w:b/>
                <w:sz w:val="20"/>
                <w:szCs w:val="20"/>
              </w:rPr>
              <w:t>115</w:t>
            </w:r>
            <w:r w:rsidRPr="009315AA">
              <w:rPr>
                <w:rFonts w:ascii="Palatino Linotype" w:hAnsi="Palatino Linotype" w:cs="Arial"/>
                <w:b/>
                <w:sz w:val="20"/>
                <w:szCs w:val="20"/>
              </w:rPr>
              <w:t>/AXAPUSCO/IP/2019</w:t>
            </w:r>
          </w:p>
        </w:tc>
        <w:tc>
          <w:tcPr>
            <w:tcW w:w="3450" w:type="pct"/>
            <w:shd w:val="clear" w:color="auto" w:fill="FFFFFF" w:themeFill="background1"/>
          </w:tcPr>
          <w:p w14:paraId="3A1798D7" w14:textId="0559677B"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22C2" w:rsidRPr="009315AA">
              <w:rPr>
                <w:rFonts w:ascii="Palatino Linotype" w:hAnsi="Palatino Linotype" w:cs="Arial"/>
                <w:i/>
                <w:sz w:val="20"/>
                <w:szCs w:val="20"/>
              </w:rPr>
              <w:t>Solicito los recibos de nómina del personal de la Dirección de Seguridad Pública de la primera quincena de enero de 2019.</w:t>
            </w:r>
            <w:r w:rsidRPr="009315AA">
              <w:rPr>
                <w:rFonts w:ascii="Palatino Linotype" w:hAnsi="Palatino Linotype" w:cs="Arial"/>
                <w:i/>
                <w:sz w:val="20"/>
                <w:szCs w:val="20"/>
              </w:rPr>
              <w:t>” (Sic)</w:t>
            </w:r>
          </w:p>
        </w:tc>
      </w:tr>
      <w:tr w:rsidR="00984979" w:rsidRPr="009315AA" w14:paraId="63EB0161" w14:textId="77777777" w:rsidTr="00984979">
        <w:tc>
          <w:tcPr>
            <w:tcW w:w="1550" w:type="pct"/>
            <w:shd w:val="clear" w:color="auto" w:fill="FFFFFF" w:themeFill="background1"/>
          </w:tcPr>
          <w:p w14:paraId="1B0E1801" w14:textId="5B228BD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22C2" w:rsidRPr="009315AA">
              <w:rPr>
                <w:rFonts w:ascii="Palatino Linotype" w:hAnsi="Palatino Linotype" w:cs="Arial"/>
                <w:b/>
                <w:sz w:val="20"/>
                <w:szCs w:val="20"/>
              </w:rPr>
              <w:t>117</w:t>
            </w:r>
            <w:r w:rsidRPr="009315AA">
              <w:rPr>
                <w:rFonts w:ascii="Palatino Linotype" w:hAnsi="Palatino Linotype" w:cs="Arial"/>
                <w:b/>
                <w:sz w:val="20"/>
                <w:szCs w:val="20"/>
              </w:rPr>
              <w:t>/AXAPUSCO/IP/2019</w:t>
            </w:r>
          </w:p>
        </w:tc>
        <w:tc>
          <w:tcPr>
            <w:tcW w:w="3450" w:type="pct"/>
            <w:shd w:val="clear" w:color="auto" w:fill="FFFFFF" w:themeFill="background1"/>
          </w:tcPr>
          <w:p w14:paraId="06BB8BB3" w14:textId="02FDB334"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22C2" w:rsidRPr="009315AA">
              <w:rPr>
                <w:rFonts w:ascii="Palatino Linotype" w:hAnsi="Palatino Linotype" w:cs="Arial"/>
                <w:i/>
                <w:sz w:val="20"/>
                <w:szCs w:val="20"/>
              </w:rPr>
              <w:t>Solicito los recibos de nómina del personal de la Dirección de Desarrollo Urbano de la primera quincena de enero de 2019.</w:t>
            </w:r>
            <w:r w:rsidRPr="009315AA">
              <w:rPr>
                <w:rFonts w:ascii="Palatino Linotype" w:hAnsi="Palatino Linotype" w:cs="Arial"/>
                <w:i/>
                <w:sz w:val="20"/>
                <w:szCs w:val="20"/>
              </w:rPr>
              <w:t>” (Sic)</w:t>
            </w:r>
          </w:p>
        </w:tc>
      </w:tr>
      <w:tr w:rsidR="00984979" w:rsidRPr="009315AA" w14:paraId="45FEE3F8" w14:textId="77777777" w:rsidTr="00984979">
        <w:tc>
          <w:tcPr>
            <w:tcW w:w="1550" w:type="pct"/>
            <w:shd w:val="clear" w:color="auto" w:fill="FFFFFF" w:themeFill="background1"/>
          </w:tcPr>
          <w:p w14:paraId="49A0DEA6" w14:textId="0A421A4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22C2" w:rsidRPr="009315AA">
              <w:rPr>
                <w:rFonts w:ascii="Palatino Linotype" w:hAnsi="Palatino Linotype" w:cs="Arial"/>
                <w:b/>
                <w:sz w:val="20"/>
                <w:szCs w:val="20"/>
              </w:rPr>
              <w:t>118</w:t>
            </w:r>
            <w:r w:rsidRPr="009315AA">
              <w:rPr>
                <w:rFonts w:ascii="Palatino Linotype" w:hAnsi="Palatino Linotype" w:cs="Arial"/>
                <w:b/>
                <w:sz w:val="20"/>
                <w:szCs w:val="20"/>
              </w:rPr>
              <w:t>/AXAPUSCO/IP/2019</w:t>
            </w:r>
          </w:p>
        </w:tc>
        <w:tc>
          <w:tcPr>
            <w:tcW w:w="3450" w:type="pct"/>
            <w:shd w:val="clear" w:color="auto" w:fill="FFFFFF" w:themeFill="background1"/>
          </w:tcPr>
          <w:p w14:paraId="3B8A5C2C" w14:textId="6105FE2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22C2" w:rsidRPr="009315AA">
              <w:rPr>
                <w:rFonts w:ascii="Palatino Linotype" w:hAnsi="Palatino Linotype" w:cs="Arial"/>
                <w:i/>
                <w:sz w:val="20"/>
                <w:szCs w:val="20"/>
              </w:rPr>
              <w:t>Solicito los recibos de nómina del personal de la Dirección de Desarrollo Urbano de la segunda quincena de enero de 2019.</w:t>
            </w:r>
            <w:r w:rsidRPr="009315AA">
              <w:rPr>
                <w:rFonts w:ascii="Palatino Linotype" w:hAnsi="Palatino Linotype" w:cs="Arial"/>
                <w:i/>
                <w:sz w:val="20"/>
                <w:szCs w:val="20"/>
              </w:rPr>
              <w:t>” (Sic)</w:t>
            </w:r>
          </w:p>
        </w:tc>
      </w:tr>
      <w:tr w:rsidR="00984979" w:rsidRPr="009315AA" w14:paraId="18CF195A" w14:textId="77777777" w:rsidTr="00984979">
        <w:tc>
          <w:tcPr>
            <w:tcW w:w="1550" w:type="pct"/>
            <w:shd w:val="clear" w:color="auto" w:fill="FFFFFF" w:themeFill="background1"/>
          </w:tcPr>
          <w:p w14:paraId="5E7C6EB8" w14:textId="00A9A74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lastRenderedPageBreak/>
              <w:t>00</w:t>
            </w:r>
            <w:r w:rsidR="002122C2" w:rsidRPr="009315AA">
              <w:rPr>
                <w:rFonts w:ascii="Palatino Linotype" w:hAnsi="Palatino Linotype" w:cs="Arial"/>
                <w:b/>
                <w:sz w:val="20"/>
                <w:szCs w:val="20"/>
              </w:rPr>
              <w:t>119</w:t>
            </w:r>
            <w:r w:rsidRPr="009315AA">
              <w:rPr>
                <w:rFonts w:ascii="Palatino Linotype" w:hAnsi="Palatino Linotype" w:cs="Arial"/>
                <w:b/>
                <w:sz w:val="20"/>
                <w:szCs w:val="20"/>
              </w:rPr>
              <w:t>/AXAPUSCO/IP/2019</w:t>
            </w:r>
          </w:p>
        </w:tc>
        <w:tc>
          <w:tcPr>
            <w:tcW w:w="3450" w:type="pct"/>
            <w:shd w:val="clear" w:color="auto" w:fill="FFFFFF" w:themeFill="background1"/>
          </w:tcPr>
          <w:p w14:paraId="66B06993" w14:textId="27CE6F5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22C2" w:rsidRPr="009315AA">
              <w:rPr>
                <w:rFonts w:ascii="Palatino Linotype" w:hAnsi="Palatino Linotype" w:cs="Arial"/>
                <w:i/>
                <w:sz w:val="20"/>
                <w:szCs w:val="20"/>
              </w:rPr>
              <w:t>Solicito los recibos de nómina del personal de la Dirección de Desarrollo Económico de la primera quincena de enero de 2019.</w:t>
            </w:r>
            <w:r w:rsidRPr="009315AA">
              <w:rPr>
                <w:rFonts w:ascii="Palatino Linotype" w:hAnsi="Palatino Linotype" w:cs="Arial"/>
                <w:i/>
                <w:sz w:val="20"/>
                <w:szCs w:val="20"/>
              </w:rPr>
              <w:t>” (Sic)</w:t>
            </w:r>
          </w:p>
        </w:tc>
      </w:tr>
      <w:tr w:rsidR="00984979" w:rsidRPr="009315AA" w14:paraId="6536AE84" w14:textId="77777777" w:rsidTr="00984979">
        <w:tc>
          <w:tcPr>
            <w:tcW w:w="1550" w:type="pct"/>
            <w:shd w:val="clear" w:color="auto" w:fill="FFFFFF" w:themeFill="background1"/>
          </w:tcPr>
          <w:p w14:paraId="5C0C4937" w14:textId="03EB9BE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994DA8" w:rsidRPr="009315AA">
              <w:rPr>
                <w:rFonts w:ascii="Palatino Linotype" w:hAnsi="Palatino Linotype" w:cs="Arial"/>
                <w:b/>
                <w:sz w:val="20"/>
                <w:szCs w:val="20"/>
              </w:rPr>
              <w:t>632</w:t>
            </w:r>
            <w:r w:rsidRPr="009315AA">
              <w:rPr>
                <w:rFonts w:ascii="Palatino Linotype" w:hAnsi="Palatino Linotype" w:cs="Arial"/>
                <w:b/>
                <w:sz w:val="20"/>
                <w:szCs w:val="20"/>
              </w:rPr>
              <w:t>/AXAPUSCO/IP/2019</w:t>
            </w:r>
          </w:p>
        </w:tc>
        <w:tc>
          <w:tcPr>
            <w:tcW w:w="3450" w:type="pct"/>
            <w:shd w:val="clear" w:color="auto" w:fill="FFFFFF" w:themeFill="background1"/>
          </w:tcPr>
          <w:p w14:paraId="5E61B3AC" w14:textId="5EA5544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994DA8" w:rsidRPr="009315AA">
              <w:rPr>
                <w:rFonts w:ascii="Palatino Linotype" w:hAnsi="Palatino Linotype" w:cs="Arial"/>
                <w:i/>
                <w:sz w:val="20"/>
                <w:szCs w:val="20"/>
              </w:rPr>
              <w:t>Solicito el titulo universitario y cedula profesional del Director de Desarrollo Social.</w:t>
            </w:r>
            <w:r w:rsidRPr="009315AA">
              <w:rPr>
                <w:rFonts w:ascii="Palatino Linotype" w:hAnsi="Palatino Linotype" w:cs="Arial"/>
                <w:i/>
                <w:sz w:val="20"/>
                <w:szCs w:val="20"/>
              </w:rPr>
              <w:t>” (Sic)</w:t>
            </w:r>
          </w:p>
        </w:tc>
      </w:tr>
      <w:tr w:rsidR="00984979" w:rsidRPr="009315AA" w14:paraId="0CFE6BC4" w14:textId="77777777" w:rsidTr="00984979">
        <w:tc>
          <w:tcPr>
            <w:tcW w:w="1550" w:type="pct"/>
            <w:shd w:val="clear" w:color="auto" w:fill="FFFFFF" w:themeFill="background1"/>
          </w:tcPr>
          <w:p w14:paraId="7DD1E068" w14:textId="1456D31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994DA8" w:rsidRPr="009315AA">
              <w:rPr>
                <w:rFonts w:ascii="Palatino Linotype" w:hAnsi="Palatino Linotype" w:cs="Arial"/>
                <w:b/>
                <w:sz w:val="20"/>
                <w:szCs w:val="20"/>
              </w:rPr>
              <w:t>631</w:t>
            </w:r>
            <w:r w:rsidRPr="009315AA">
              <w:rPr>
                <w:rFonts w:ascii="Palatino Linotype" w:hAnsi="Palatino Linotype" w:cs="Arial"/>
                <w:b/>
                <w:sz w:val="20"/>
                <w:szCs w:val="20"/>
              </w:rPr>
              <w:t>/AXAPUSCO/IP/2019</w:t>
            </w:r>
          </w:p>
        </w:tc>
        <w:tc>
          <w:tcPr>
            <w:tcW w:w="3450" w:type="pct"/>
            <w:shd w:val="clear" w:color="auto" w:fill="FFFFFF" w:themeFill="background1"/>
          </w:tcPr>
          <w:p w14:paraId="779AE98B" w14:textId="4296FB6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994DA8" w:rsidRPr="009315AA">
              <w:rPr>
                <w:rFonts w:ascii="Palatino Linotype" w:hAnsi="Palatino Linotype" w:cs="Arial"/>
                <w:i/>
                <w:sz w:val="20"/>
                <w:szCs w:val="20"/>
              </w:rPr>
              <w:t>Solicito el titulo universitario y cedula profesional del Director de Desarrollo Económico.</w:t>
            </w:r>
            <w:r w:rsidRPr="009315AA">
              <w:rPr>
                <w:rFonts w:ascii="Palatino Linotype" w:hAnsi="Palatino Linotype" w:cs="Arial"/>
                <w:i/>
                <w:sz w:val="20"/>
                <w:szCs w:val="20"/>
              </w:rPr>
              <w:t>” (Sic)</w:t>
            </w:r>
          </w:p>
        </w:tc>
      </w:tr>
      <w:tr w:rsidR="00984979" w:rsidRPr="009315AA" w14:paraId="21969846" w14:textId="77777777" w:rsidTr="00984979">
        <w:tc>
          <w:tcPr>
            <w:tcW w:w="1550" w:type="pct"/>
            <w:shd w:val="clear" w:color="auto" w:fill="FFFFFF" w:themeFill="background1"/>
          </w:tcPr>
          <w:p w14:paraId="1778F1D5" w14:textId="1FA446C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994DA8" w:rsidRPr="009315AA">
              <w:rPr>
                <w:rFonts w:ascii="Palatino Linotype" w:hAnsi="Palatino Linotype" w:cs="Arial"/>
                <w:b/>
                <w:sz w:val="20"/>
                <w:szCs w:val="20"/>
              </w:rPr>
              <w:t>630</w:t>
            </w:r>
            <w:r w:rsidRPr="009315AA">
              <w:rPr>
                <w:rFonts w:ascii="Palatino Linotype" w:hAnsi="Palatino Linotype" w:cs="Arial"/>
                <w:b/>
                <w:sz w:val="20"/>
                <w:szCs w:val="20"/>
              </w:rPr>
              <w:t>/AXAPUSCO/IP/2019</w:t>
            </w:r>
          </w:p>
        </w:tc>
        <w:tc>
          <w:tcPr>
            <w:tcW w:w="3450" w:type="pct"/>
            <w:shd w:val="clear" w:color="auto" w:fill="FFFFFF" w:themeFill="background1"/>
          </w:tcPr>
          <w:p w14:paraId="15E231A1" w14:textId="2CD8422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994DA8" w:rsidRPr="009315AA">
              <w:rPr>
                <w:rFonts w:ascii="Palatino Linotype" w:hAnsi="Palatino Linotype" w:cs="Arial"/>
                <w:i/>
                <w:sz w:val="20"/>
                <w:szCs w:val="20"/>
              </w:rPr>
              <w:t>Solicito el titulo universitario y cedula profesional del Director de Servicios Públicos.</w:t>
            </w:r>
            <w:r w:rsidRPr="009315AA">
              <w:rPr>
                <w:rFonts w:ascii="Palatino Linotype" w:hAnsi="Palatino Linotype" w:cs="Arial"/>
                <w:i/>
                <w:sz w:val="20"/>
                <w:szCs w:val="20"/>
              </w:rPr>
              <w:t>” (Sic)</w:t>
            </w:r>
          </w:p>
        </w:tc>
      </w:tr>
      <w:tr w:rsidR="00984979" w:rsidRPr="009315AA" w14:paraId="6CE000E7" w14:textId="77777777" w:rsidTr="00984979">
        <w:tc>
          <w:tcPr>
            <w:tcW w:w="1550" w:type="pct"/>
            <w:shd w:val="clear" w:color="auto" w:fill="FFFFFF" w:themeFill="background1"/>
          </w:tcPr>
          <w:p w14:paraId="295C8468" w14:textId="2A12584F"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994DA8" w:rsidRPr="009315AA">
              <w:rPr>
                <w:rFonts w:ascii="Palatino Linotype" w:hAnsi="Palatino Linotype" w:cs="Arial"/>
                <w:b/>
                <w:sz w:val="20"/>
                <w:szCs w:val="20"/>
              </w:rPr>
              <w:t>120</w:t>
            </w:r>
            <w:r w:rsidRPr="009315AA">
              <w:rPr>
                <w:rFonts w:ascii="Palatino Linotype" w:hAnsi="Palatino Linotype" w:cs="Arial"/>
                <w:b/>
                <w:sz w:val="20"/>
                <w:szCs w:val="20"/>
              </w:rPr>
              <w:t>/AXAPUSCO/IP/2019</w:t>
            </w:r>
          </w:p>
        </w:tc>
        <w:tc>
          <w:tcPr>
            <w:tcW w:w="3450" w:type="pct"/>
            <w:shd w:val="clear" w:color="auto" w:fill="FFFFFF" w:themeFill="background1"/>
          </w:tcPr>
          <w:p w14:paraId="5D504E7D" w14:textId="29CF0DBF"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994DA8" w:rsidRPr="009315AA">
              <w:rPr>
                <w:rFonts w:ascii="Palatino Linotype" w:hAnsi="Palatino Linotype" w:cs="Arial"/>
                <w:i/>
                <w:sz w:val="20"/>
                <w:szCs w:val="20"/>
              </w:rPr>
              <w:t>Solicito los recibos de nómina del personal de la Dirección de Desarrollo Económico de la segunda quincena de enero de 2019.</w:t>
            </w:r>
            <w:r w:rsidRPr="009315AA">
              <w:rPr>
                <w:rFonts w:ascii="Palatino Linotype" w:hAnsi="Palatino Linotype" w:cs="Arial"/>
                <w:i/>
                <w:sz w:val="20"/>
                <w:szCs w:val="20"/>
              </w:rPr>
              <w:t>” (Sic)</w:t>
            </w:r>
          </w:p>
        </w:tc>
      </w:tr>
      <w:tr w:rsidR="00984979" w:rsidRPr="009315AA" w14:paraId="05403E53" w14:textId="77777777" w:rsidTr="00984979">
        <w:tc>
          <w:tcPr>
            <w:tcW w:w="1550" w:type="pct"/>
            <w:shd w:val="clear" w:color="auto" w:fill="FFFFFF" w:themeFill="background1"/>
          </w:tcPr>
          <w:p w14:paraId="688F828B" w14:textId="7543A71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994DA8" w:rsidRPr="009315AA">
              <w:rPr>
                <w:rFonts w:ascii="Palatino Linotype" w:hAnsi="Palatino Linotype" w:cs="Arial"/>
                <w:b/>
                <w:sz w:val="20"/>
                <w:szCs w:val="20"/>
              </w:rPr>
              <w:t>121</w:t>
            </w:r>
            <w:r w:rsidRPr="009315AA">
              <w:rPr>
                <w:rFonts w:ascii="Palatino Linotype" w:hAnsi="Palatino Linotype" w:cs="Arial"/>
                <w:b/>
                <w:sz w:val="20"/>
                <w:szCs w:val="20"/>
              </w:rPr>
              <w:t>/AXAPUSCO/IP/2019</w:t>
            </w:r>
          </w:p>
        </w:tc>
        <w:tc>
          <w:tcPr>
            <w:tcW w:w="3450" w:type="pct"/>
            <w:shd w:val="clear" w:color="auto" w:fill="FFFFFF" w:themeFill="background1"/>
          </w:tcPr>
          <w:p w14:paraId="64900C99" w14:textId="22869F57"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994DA8" w:rsidRPr="009315AA">
              <w:rPr>
                <w:rFonts w:ascii="Palatino Linotype" w:hAnsi="Palatino Linotype" w:cs="Arial"/>
                <w:i/>
                <w:sz w:val="20"/>
                <w:szCs w:val="20"/>
              </w:rPr>
              <w:t>Solicito los recibos de nómina del personal de la Dirección de Obras Públicas de la primera quincena de enero de 2019.</w:t>
            </w:r>
            <w:r w:rsidRPr="009315AA">
              <w:rPr>
                <w:rFonts w:ascii="Palatino Linotype" w:hAnsi="Palatino Linotype" w:cs="Arial"/>
                <w:i/>
                <w:sz w:val="20"/>
                <w:szCs w:val="20"/>
              </w:rPr>
              <w:t>” (Sic)</w:t>
            </w:r>
          </w:p>
        </w:tc>
      </w:tr>
      <w:tr w:rsidR="00984979" w:rsidRPr="009315AA" w14:paraId="6E22C580" w14:textId="77777777" w:rsidTr="00984979">
        <w:tc>
          <w:tcPr>
            <w:tcW w:w="1550" w:type="pct"/>
            <w:shd w:val="clear" w:color="auto" w:fill="FFFFFF" w:themeFill="background1"/>
          </w:tcPr>
          <w:p w14:paraId="0CA3A97B" w14:textId="28660D60"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994DA8" w:rsidRPr="009315AA">
              <w:rPr>
                <w:rFonts w:ascii="Palatino Linotype" w:hAnsi="Palatino Linotype" w:cs="Arial"/>
                <w:b/>
                <w:sz w:val="20"/>
                <w:szCs w:val="20"/>
              </w:rPr>
              <w:t>122</w:t>
            </w:r>
            <w:r w:rsidRPr="009315AA">
              <w:rPr>
                <w:rFonts w:ascii="Palatino Linotype" w:hAnsi="Palatino Linotype" w:cs="Arial"/>
                <w:b/>
                <w:sz w:val="20"/>
                <w:szCs w:val="20"/>
              </w:rPr>
              <w:t>/AXAPUSCO/IP/2019</w:t>
            </w:r>
          </w:p>
        </w:tc>
        <w:tc>
          <w:tcPr>
            <w:tcW w:w="3450" w:type="pct"/>
            <w:shd w:val="clear" w:color="auto" w:fill="FFFFFF" w:themeFill="background1"/>
          </w:tcPr>
          <w:p w14:paraId="7DA9976A" w14:textId="1D18E33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994DA8" w:rsidRPr="009315AA">
              <w:rPr>
                <w:rFonts w:ascii="Palatino Linotype" w:hAnsi="Palatino Linotype" w:cs="Arial"/>
                <w:i/>
                <w:sz w:val="20"/>
                <w:szCs w:val="20"/>
              </w:rPr>
              <w:t>Solicito los recibos de nómina del personal de la Dirección de Obras Públicas de la segunda quincena de enero de 2019.</w:t>
            </w:r>
            <w:r w:rsidRPr="009315AA">
              <w:rPr>
                <w:rFonts w:ascii="Palatino Linotype" w:hAnsi="Palatino Linotype" w:cs="Arial"/>
                <w:i/>
                <w:sz w:val="20"/>
                <w:szCs w:val="20"/>
              </w:rPr>
              <w:t>” (Sic)</w:t>
            </w:r>
          </w:p>
        </w:tc>
      </w:tr>
      <w:tr w:rsidR="00984979" w:rsidRPr="009315AA" w14:paraId="4B5CFF01" w14:textId="77777777" w:rsidTr="00984979">
        <w:tc>
          <w:tcPr>
            <w:tcW w:w="1550" w:type="pct"/>
            <w:shd w:val="clear" w:color="auto" w:fill="FFFFFF" w:themeFill="background1"/>
          </w:tcPr>
          <w:p w14:paraId="46FFB36A" w14:textId="3B0BE30F"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7A6F33" w:rsidRPr="009315AA">
              <w:rPr>
                <w:rFonts w:ascii="Palatino Linotype" w:hAnsi="Palatino Linotype" w:cs="Arial"/>
                <w:b/>
                <w:sz w:val="20"/>
                <w:szCs w:val="20"/>
              </w:rPr>
              <w:t>123</w:t>
            </w:r>
            <w:r w:rsidRPr="009315AA">
              <w:rPr>
                <w:rFonts w:ascii="Palatino Linotype" w:hAnsi="Palatino Linotype" w:cs="Arial"/>
                <w:b/>
                <w:sz w:val="20"/>
                <w:szCs w:val="20"/>
              </w:rPr>
              <w:t>/AXAPUSCO/IP/2019</w:t>
            </w:r>
          </w:p>
        </w:tc>
        <w:tc>
          <w:tcPr>
            <w:tcW w:w="3450" w:type="pct"/>
            <w:shd w:val="clear" w:color="auto" w:fill="FFFFFF" w:themeFill="background1"/>
          </w:tcPr>
          <w:p w14:paraId="5A92C358" w14:textId="59DC64B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7A6F33" w:rsidRPr="009315AA">
              <w:rPr>
                <w:rFonts w:ascii="Palatino Linotype" w:hAnsi="Palatino Linotype" w:cs="Arial"/>
                <w:i/>
                <w:sz w:val="20"/>
                <w:szCs w:val="20"/>
              </w:rPr>
              <w:t>Solicito los recibos de nómina de los Regidores de la primera quincena de enero de 2019.</w:t>
            </w:r>
            <w:r w:rsidRPr="009315AA">
              <w:rPr>
                <w:rFonts w:ascii="Palatino Linotype" w:hAnsi="Palatino Linotype" w:cs="Arial"/>
                <w:i/>
                <w:sz w:val="20"/>
                <w:szCs w:val="20"/>
              </w:rPr>
              <w:t>” (Sic)</w:t>
            </w:r>
          </w:p>
        </w:tc>
      </w:tr>
      <w:tr w:rsidR="00984979" w:rsidRPr="009315AA" w14:paraId="0E5E995D" w14:textId="77777777" w:rsidTr="00984979">
        <w:tc>
          <w:tcPr>
            <w:tcW w:w="1550" w:type="pct"/>
            <w:shd w:val="clear" w:color="auto" w:fill="FFFFFF" w:themeFill="background1"/>
          </w:tcPr>
          <w:p w14:paraId="49AFA2C1" w14:textId="3CA86A14"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7A6F33" w:rsidRPr="009315AA">
              <w:rPr>
                <w:rFonts w:ascii="Palatino Linotype" w:hAnsi="Palatino Linotype" w:cs="Arial"/>
                <w:b/>
                <w:sz w:val="20"/>
                <w:szCs w:val="20"/>
              </w:rPr>
              <w:t>124</w:t>
            </w:r>
            <w:r w:rsidRPr="009315AA">
              <w:rPr>
                <w:rFonts w:ascii="Palatino Linotype" w:hAnsi="Palatino Linotype" w:cs="Arial"/>
                <w:b/>
                <w:sz w:val="20"/>
                <w:szCs w:val="20"/>
              </w:rPr>
              <w:t>/AXAPUSCO/IP/2019</w:t>
            </w:r>
          </w:p>
        </w:tc>
        <w:tc>
          <w:tcPr>
            <w:tcW w:w="3450" w:type="pct"/>
            <w:shd w:val="clear" w:color="auto" w:fill="FFFFFF" w:themeFill="background1"/>
          </w:tcPr>
          <w:p w14:paraId="72039456" w14:textId="42408D6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7A6F33" w:rsidRPr="009315AA">
              <w:rPr>
                <w:rFonts w:ascii="Palatino Linotype" w:hAnsi="Palatino Linotype" w:cs="Arial"/>
                <w:i/>
                <w:sz w:val="20"/>
                <w:szCs w:val="20"/>
              </w:rPr>
              <w:t>Solicito los recibos de nómina de los Regidores de la segunda quincena de enero de 2019.</w:t>
            </w:r>
            <w:r w:rsidRPr="009315AA">
              <w:rPr>
                <w:rFonts w:ascii="Palatino Linotype" w:hAnsi="Palatino Linotype" w:cs="Arial"/>
                <w:i/>
                <w:sz w:val="20"/>
                <w:szCs w:val="20"/>
              </w:rPr>
              <w:t>” (Sic)</w:t>
            </w:r>
          </w:p>
        </w:tc>
      </w:tr>
      <w:tr w:rsidR="00984979" w:rsidRPr="009315AA" w14:paraId="6E091498" w14:textId="77777777" w:rsidTr="00984979">
        <w:tc>
          <w:tcPr>
            <w:tcW w:w="1550" w:type="pct"/>
            <w:shd w:val="clear" w:color="auto" w:fill="FFFFFF" w:themeFill="background1"/>
          </w:tcPr>
          <w:p w14:paraId="5E2E2A79" w14:textId="68AFACAD"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7A6F33" w:rsidRPr="009315AA">
              <w:rPr>
                <w:rFonts w:ascii="Palatino Linotype" w:hAnsi="Palatino Linotype" w:cs="Arial"/>
                <w:b/>
                <w:sz w:val="20"/>
                <w:szCs w:val="20"/>
              </w:rPr>
              <w:t>125</w:t>
            </w:r>
            <w:r w:rsidRPr="009315AA">
              <w:rPr>
                <w:rFonts w:ascii="Palatino Linotype" w:hAnsi="Palatino Linotype" w:cs="Arial"/>
                <w:b/>
                <w:sz w:val="20"/>
                <w:szCs w:val="20"/>
              </w:rPr>
              <w:t>/AXAPUSCO/IP/2019</w:t>
            </w:r>
          </w:p>
        </w:tc>
        <w:tc>
          <w:tcPr>
            <w:tcW w:w="3450" w:type="pct"/>
            <w:shd w:val="clear" w:color="auto" w:fill="FFFFFF" w:themeFill="background1"/>
          </w:tcPr>
          <w:p w14:paraId="2C204BCF" w14:textId="01FA3AD9"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7A6F33" w:rsidRPr="009315AA">
              <w:rPr>
                <w:rFonts w:ascii="Palatino Linotype" w:hAnsi="Palatino Linotype" w:cs="Arial"/>
                <w:i/>
                <w:sz w:val="20"/>
                <w:szCs w:val="20"/>
              </w:rPr>
              <w:t>Solicito los recibos de nómina del personal de la Secretaría de Ayuntamiento de la primera quincena de febrero de 2019.</w:t>
            </w:r>
            <w:r w:rsidRPr="009315AA">
              <w:rPr>
                <w:rFonts w:ascii="Palatino Linotype" w:hAnsi="Palatino Linotype" w:cs="Arial"/>
                <w:i/>
                <w:sz w:val="20"/>
                <w:szCs w:val="20"/>
              </w:rPr>
              <w:t>” (Sic)</w:t>
            </w:r>
          </w:p>
        </w:tc>
      </w:tr>
      <w:tr w:rsidR="00984979" w:rsidRPr="009315AA" w14:paraId="36812853" w14:textId="77777777" w:rsidTr="00984979">
        <w:tc>
          <w:tcPr>
            <w:tcW w:w="1550" w:type="pct"/>
            <w:shd w:val="clear" w:color="auto" w:fill="FFFFFF" w:themeFill="background1"/>
          </w:tcPr>
          <w:p w14:paraId="6D680799" w14:textId="21FEBE5C"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126</w:t>
            </w:r>
            <w:r w:rsidRPr="009315AA">
              <w:rPr>
                <w:rFonts w:ascii="Palatino Linotype" w:hAnsi="Palatino Linotype" w:cs="Arial"/>
                <w:b/>
                <w:sz w:val="20"/>
                <w:szCs w:val="20"/>
              </w:rPr>
              <w:t>/AXAPUSCO/IP/2019</w:t>
            </w:r>
          </w:p>
        </w:tc>
        <w:tc>
          <w:tcPr>
            <w:tcW w:w="3450" w:type="pct"/>
            <w:shd w:val="clear" w:color="auto" w:fill="FFFFFF" w:themeFill="background1"/>
          </w:tcPr>
          <w:p w14:paraId="4AF86680" w14:textId="1C02AA79"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Secretaría de Ayuntamiento de la segunda quincena de febrero de 2019.</w:t>
            </w:r>
            <w:r w:rsidRPr="009315AA">
              <w:rPr>
                <w:rFonts w:ascii="Palatino Linotype" w:hAnsi="Palatino Linotype" w:cs="Arial"/>
                <w:i/>
                <w:sz w:val="20"/>
                <w:szCs w:val="20"/>
              </w:rPr>
              <w:t>” (Sic)</w:t>
            </w:r>
          </w:p>
        </w:tc>
      </w:tr>
      <w:tr w:rsidR="00984979" w:rsidRPr="009315AA" w14:paraId="5566D3F6" w14:textId="77777777" w:rsidTr="00984979">
        <w:tc>
          <w:tcPr>
            <w:tcW w:w="1550" w:type="pct"/>
            <w:shd w:val="clear" w:color="auto" w:fill="FFFFFF" w:themeFill="background1"/>
          </w:tcPr>
          <w:p w14:paraId="13F4BA3E" w14:textId="24470570"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127</w:t>
            </w:r>
            <w:r w:rsidRPr="009315AA">
              <w:rPr>
                <w:rFonts w:ascii="Palatino Linotype" w:hAnsi="Palatino Linotype" w:cs="Arial"/>
                <w:b/>
                <w:sz w:val="20"/>
                <w:szCs w:val="20"/>
              </w:rPr>
              <w:t>/AXAPUSCO/IP/2019</w:t>
            </w:r>
          </w:p>
        </w:tc>
        <w:tc>
          <w:tcPr>
            <w:tcW w:w="3450" w:type="pct"/>
            <w:shd w:val="clear" w:color="auto" w:fill="FFFFFF" w:themeFill="background1"/>
          </w:tcPr>
          <w:p w14:paraId="2E9997F1" w14:textId="2644D4B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Contraloría de la primera quincena de febrero de 2019.</w:t>
            </w:r>
            <w:r w:rsidRPr="009315AA">
              <w:rPr>
                <w:rFonts w:ascii="Palatino Linotype" w:hAnsi="Palatino Linotype" w:cs="Arial"/>
                <w:i/>
                <w:sz w:val="20"/>
                <w:szCs w:val="20"/>
              </w:rPr>
              <w:t>” (Sic)</w:t>
            </w:r>
          </w:p>
        </w:tc>
      </w:tr>
      <w:tr w:rsidR="00984979" w:rsidRPr="009315AA" w14:paraId="333C0BD0" w14:textId="77777777" w:rsidTr="00984979">
        <w:tc>
          <w:tcPr>
            <w:tcW w:w="1550" w:type="pct"/>
            <w:shd w:val="clear" w:color="auto" w:fill="FFFFFF" w:themeFill="background1"/>
          </w:tcPr>
          <w:p w14:paraId="64DE7548" w14:textId="3CB3D19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218</w:t>
            </w:r>
            <w:r w:rsidRPr="009315AA">
              <w:rPr>
                <w:rFonts w:ascii="Palatino Linotype" w:hAnsi="Palatino Linotype" w:cs="Arial"/>
                <w:b/>
                <w:sz w:val="20"/>
                <w:szCs w:val="20"/>
              </w:rPr>
              <w:t>/AXAPUSCO/IP/2019</w:t>
            </w:r>
          </w:p>
        </w:tc>
        <w:tc>
          <w:tcPr>
            <w:tcW w:w="3450" w:type="pct"/>
            <w:shd w:val="clear" w:color="auto" w:fill="FFFFFF" w:themeFill="background1"/>
          </w:tcPr>
          <w:p w14:paraId="45464118" w14:textId="78A7E7DE"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Contraloría de la segunda quincena de febrero de 2019.</w:t>
            </w:r>
            <w:r w:rsidRPr="009315AA">
              <w:rPr>
                <w:rFonts w:ascii="Palatino Linotype" w:hAnsi="Palatino Linotype" w:cs="Arial"/>
                <w:i/>
                <w:sz w:val="20"/>
                <w:szCs w:val="20"/>
              </w:rPr>
              <w:t>” (Sic)</w:t>
            </w:r>
          </w:p>
        </w:tc>
      </w:tr>
      <w:tr w:rsidR="00984979" w:rsidRPr="009315AA" w14:paraId="24769742" w14:textId="77777777" w:rsidTr="00984979">
        <w:tc>
          <w:tcPr>
            <w:tcW w:w="1550" w:type="pct"/>
            <w:shd w:val="clear" w:color="auto" w:fill="FFFFFF" w:themeFill="background1"/>
          </w:tcPr>
          <w:p w14:paraId="219DF917" w14:textId="2AD6BA93"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lastRenderedPageBreak/>
              <w:t>00</w:t>
            </w:r>
            <w:r w:rsidR="00871C31" w:rsidRPr="009315AA">
              <w:rPr>
                <w:rFonts w:ascii="Palatino Linotype" w:hAnsi="Palatino Linotype" w:cs="Arial"/>
                <w:b/>
                <w:sz w:val="20"/>
                <w:szCs w:val="20"/>
              </w:rPr>
              <w:t>129</w:t>
            </w:r>
            <w:r w:rsidRPr="009315AA">
              <w:rPr>
                <w:rFonts w:ascii="Palatino Linotype" w:hAnsi="Palatino Linotype" w:cs="Arial"/>
                <w:b/>
                <w:sz w:val="20"/>
                <w:szCs w:val="20"/>
              </w:rPr>
              <w:t>/AXAPUSCO/IP/2019</w:t>
            </w:r>
          </w:p>
        </w:tc>
        <w:tc>
          <w:tcPr>
            <w:tcW w:w="3450" w:type="pct"/>
            <w:shd w:val="clear" w:color="auto" w:fill="FFFFFF" w:themeFill="background1"/>
          </w:tcPr>
          <w:p w14:paraId="4469A89E" w14:textId="79C775A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Tesorería de la primera quincena de febrero de 2019.</w:t>
            </w:r>
            <w:r w:rsidRPr="009315AA">
              <w:rPr>
                <w:rFonts w:ascii="Palatino Linotype" w:hAnsi="Palatino Linotype" w:cs="Arial"/>
                <w:i/>
                <w:sz w:val="20"/>
                <w:szCs w:val="20"/>
              </w:rPr>
              <w:t>” (Sic)</w:t>
            </w:r>
          </w:p>
        </w:tc>
      </w:tr>
      <w:tr w:rsidR="00984979" w:rsidRPr="009315AA" w14:paraId="7892357C" w14:textId="77777777" w:rsidTr="00984979">
        <w:tc>
          <w:tcPr>
            <w:tcW w:w="1550" w:type="pct"/>
            <w:shd w:val="clear" w:color="auto" w:fill="FFFFFF" w:themeFill="background1"/>
          </w:tcPr>
          <w:p w14:paraId="74957AFE" w14:textId="20A9677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130</w:t>
            </w:r>
            <w:r w:rsidRPr="009315AA">
              <w:rPr>
                <w:rFonts w:ascii="Palatino Linotype" w:hAnsi="Palatino Linotype" w:cs="Arial"/>
                <w:b/>
                <w:sz w:val="20"/>
                <w:szCs w:val="20"/>
              </w:rPr>
              <w:t>/AXAPUSCO/IP/2019</w:t>
            </w:r>
          </w:p>
        </w:tc>
        <w:tc>
          <w:tcPr>
            <w:tcW w:w="3450" w:type="pct"/>
            <w:shd w:val="clear" w:color="auto" w:fill="FFFFFF" w:themeFill="background1"/>
          </w:tcPr>
          <w:p w14:paraId="259C4F12" w14:textId="3399A0D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Tesorería de la segunda quincena de febrero de 2019.</w:t>
            </w:r>
            <w:r w:rsidRPr="009315AA">
              <w:rPr>
                <w:rFonts w:ascii="Palatino Linotype" w:hAnsi="Palatino Linotype" w:cs="Arial"/>
                <w:i/>
                <w:sz w:val="20"/>
                <w:szCs w:val="20"/>
              </w:rPr>
              <w:t>” (Sic)</w:t>
            </w:r>
          </w:p>
        </w:tc>
      </w:tr>
      <w:tr w:rsidR="00984979" w:rsidRPr="009315AA" w14:paraId="082BA579" w14:textId="77777777" w:rsidTr="00984979">
        <w:tc>
          <w:tcPr>
            <w:tcW w:w="1550" w:type="pct"/>
            <w:shd w:val="clear" w:color="auto" w:fill="FFFFFF" w:themeFill="background1"/>
          </w:tcPr>
          <w:p w14:paraId="1C1ACEFC" w14:textId="2957CF0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131</w:t>
            </w:r>
            <w:r w:rsidRPr="009315AA">
              <w:rPr>
                <w:rFonts w:ascii="Palatino Linotype" w:hAnsi="Palatino Linotype" w:cs="Arial"/>
                <w:b/>
                <w:sz w:val="20"/>
                <w:szCs w:val="20"/>
              </w:rPr>
              <w:t>/AXAPUSCO/IP/2019</w:t>
            </w:r>
          </w:p>
        </w:tc>
        <w:tc>
          <w:tcPr>
            <w:tcW w:w="3450" w:type="pct"/>
            <w:shd w:val="clear" w:color="auto" w:fill="FFFFFF" w:themeFill="background1"/>
          </w:tcPr>
          <w:p w14:paraId="4B83539E" w14:textId="0AF8032E"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Dirección de Administración de la primera quincena de febrero de 2019.</w:t>
            </w:r>
            <w:r w:rsidRPr="009315AA">
              <w:rPr>
                <w:rFonts w:ascii="Palatino Linotype" w:hAnsi="Palatino Linotype" w:cs="Arial"/>
                <w:i/>
                <w:sz w:val="20"/>
                <w:szCs w:val="20"/>
              </w:rPr>
              <w:t>” (Sic)</w:t>
            </w:r>
          </w:p>
        </w:tc>
      </w:tr>
      <w:tr w:rsidR="00984979" w:rsidRPr="009315AA" w14:paraId="158DA312" w14:textId="77777777" w:rsidTr="00984979">
        <w:tc>
          <w:tcPr>
            <w:tcW w:w="1550" w:type="pct"/>
            <w:shd w:val="clear" w:color="auto" w:fill="FFFFFF" w:themeFill="background1"/>
          </w:tcPr>
          <w:p w14:paraId="0D77DAF7" w14:textId="5C0555B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132</w:t>
            </w:r>
            <w:r w:rsidRPr="009315AA">
              <w:rPr>
                <w:rFonts w:ascii="Palatino Linotype" w:hAnsi="Palatino Linotype" w:cs="Arial"/>
                <w:b/>
                <w:sz w:val="20"/>
                <w:szCs w:val="20"/>
              </w:rPr>
              <w:t>/AXAPUSCO/IP/2019</w:t>
            </w:r>
          </w:p>
        </w:tc>
        <w:tc>
          <w:tcPr>
            <w:tcW w:w="3450" w:type="pct"/>
            <w:shd w:val="clear" w:color="auto" w:fill="FFFFFF" w:themeFill="background1"/>
          </w:tcPr>
          <w:p w14:paraId="4A17FE8F" w14:textId="65DE86A2"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Dirección de Administración da la segunda quincena de febrero de 2019.</w:t>
            </w:r>
            <w:r w:rsidRPr="009315AA">
              <w:rPr>
                <w:rFonts w:ascii="Palatino Linotype" w:hAnsi="Palatino Linotype" w:cs="Arial"/>
                <w:i/>
                <w:sz w:val="20"/>
                <w:szCs w:val="20"/>
              </w:rPr>
              <w:t>” (Sic)</w:t>
            </w:r>
          </w:p>
        </w:tc>
      </w:tr>
      <w:tr w:rsidR="00984979" w:rsidRPr="009315AA" w14:paraId="56DDCA34" w14:textId="77777777" w:rsidTr="00984979">
        <w:tc>
          <w:tcPr>
            <w:tcW w:w="1550" w:type="pct"/>
            <w:shd w:val="clear" w:color="auto" w:fill="FFFFFF" w:themeFill="background1"/>
          </w:tcPr>
          <w:p w14:paraId="75B5AB53" w14:textId="769C429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133</w:t>
            </w:r>
            <w:r w:rsidRPr="009315AA">
              <w:rPr>
                <w:rFonts w:ascii="Palatino Linotype" w:hAnsi="Palatino Linotype" w:cs="Arial"/>
                <w:b/>
                <w:sz w:val="20"/>
                <w:szCs w:val="20"/>
              </w:rPr>
              <w:t>/AXAPUSCO/IP/2019</w:t>
            </w:r>
          </w:p>
        </w:tc>
        <w:tc>
          <w:tcPr>
            <w:tcW w:w="3450" w:type="pct"/>
            <w:shd w:val="clear" w:color="auto" w:fill="FFFFFF" w:themeFill="background1"/>
          </w:tcPr>
          <w:p w14:paraId="557A7B6C" w14:textId="4E497D8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Dirección de Servicios Públicos de la primera quincena de febrero de 2019.</w:t>
            </w:r>
            <w:r w:rsidRPr="009315AA">
              <w:rPr>
                <w:rFonts w:ascii="Palatino Linotype" w:hAnsi="Palatino Linotype" w:cs="Arial"/>
                <w:i/>
                <w:sz w:val="20"/>
                <w:szCs w:val="20"/>
              </w:rPr>
              <w:t>” (Sic)</w:t>
            </w:r>
          </w:p>
        </w:tc>
      </w:tr>
      <w:tr w:rsidR="00984979" w:rsidRPr="009315AA" w14:paraId="7A1D7D0A" w14:textId="77777777" w:rsidTr="00984979">
        <w:tc>
          <w:tcPr>
            <w:tcW w:w="1550" w:type="pct"/>
            <w:shd w:val="clear" w:color="auto" w:fill="FFFFFF" w:themeFill="background1"/>
          </w:tcPr>
          <w:p w14:paraId="15A32348" w14:textId="7AA87695"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134</w:t>
            </w:r>
            <w:r w:rsidRPr="009315AA">
              <w:rPr>
                <w:rFonts w:ascii="Palatino Linotype" w:hAnsi="Palatino Linotype" w:cs="Arial"/>
                <w:b/>
                <w:sz w:val="20"/>
                <w:szCs w:val="20"/>
              </w:rPr>
              <w:t>/AXAPUSCO/IP/2019</w:t>
            </w:r>
          </w:p>
        </w:tc>
        <w:tc>
          <w:tcPr>
            <w:tcW w:w="3450" w:type="pct"/>
            <w:shd w:val="clear" w:color="auto" w:fill="FFFFFF" w:themeFill="background1"/>
          </w:tcPr>
          <w:p w14:paraId="2E8D3455" w14:textId="54DE56DB"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71C31" w:rsidRPr="009315AA">
              <w:rPr>
                <w:rFonts w:ascii="Palatino Linotype" w:hAnsi="Palatino Linotype" w:cs="Arial"/>
                <w:i/>
                <w:sz w:val="20"/>
                <w:szCs w:val="20"/>
              </w:rPr>
              <w:t>Solicito los recibos de nómina del personal de la Dirección de Servicios Públicos de la segunda quincena de febrero de 2019</w:t>
            </w:r>
            <w:r w:rsidRPr="009315AA">
              <w:rPr>
                <w:rFonts w:ascii="Palatino Linotype" w:hAnsi="Palatino Linotype" w:cs="Arial"/>
                <w:i/>
                <w:sz w:val="20"/>
                <w:szCs w:val="20"/>
              </w:rPr>
              <w:t>.” (Sic)</w:t>
            </w:r>
          </w:p>
        </w:tc>
      </w:tr>
      <w:tr w:rsidR="00984979" w:rsidRPr="009315AA" w14:paraId="6C88F759" w14:textId="77777777" w:rsidTr="00984979">
        <w:tc>
          <w:tcPr>
            <w:tcW w:w="1550" w:type="pct"/>
            <w:shd w:val="clear" w:color="auto" w:fill="FFFFFF" w:themeFill="background1"/>
          </w:tcPr>
          <w:p w14:paraId="5852D281" w14:textId="3E92045D"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871C31" w:rsidRPr="009315AA">
              <w:rPr>
                <w:rFonts w:ascii="Palatino Linotype" w:hAnsi="Palatino Linotype" w:cs="Arial"/>
                <w:b/>
                <w:sz w:val="20"/>
                <w:szCs w:val="20"/>
              </w:rPr>
              <w:t>135</w:t>
            </w:r>
            <w:r w:rsidRPr="009315AA">
              <w:rPr>
                <w:rFonts w:ascii="Palatino Linotype" w:hAnsi="Palatino Linotype" w:cs="Arial"/>
                <w:b/>
                <w:sz w:val="20"/>
                <w:szCs w:val="20"/>
              </w:rPr>
              <w:t>/AXAPUSCO/IP/2019</w:t>
            </w:r>
          </w:p>
        </w:tc>
        <w:tc>
          <w:tcPr>
            <w:tcW w:w="3450" w:type="pct"/>
            <w:shd w:val="clear" w:color="auto" w:fill="FFFFFF" w:themeFill="background1"/>
          </w:tcPr>
          <w:p w14:paraId="7C629206" w14:textId="17CF2F3E"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12E78" w:rsidRPr="009315AA">
              <w:rPr>
                <w:rFonts w:ascii="Palatino Linotype" w:hAnsi="Palatino Linotype" w:cs="Arial"/>
                <w:i/>
                <w:sz w:val="20"/>
                <w:szCs w:val="20"/>
              </w:rPr>
              <w:t>Solicito los recibos de nómina del personal de la Dirección de Seguridad Pública de la prim</w:t>
            </w:r>
            <w:r w:rsidR="003F564E" w:rsidRPr="009315AA">
              <w:rPr>
                <w:rFonts w:ascii="Palatino Linotype" w:hAnsi="Palatino Linotype" w:cs="Arial"/>
                <w:i/>
                <w:sz w:val="20"/>
                <w:szCs w:val="20"/>
              </w:rPr>
              <w:t>era quincena de febrero de 2019</w:t>
            </w:r>
            <w:r w:rsidRPr="009315AA">
              <w:rPr>
                <w:rFonts w:ascii="Palatino Linotype" w:hAnsi="Palatino Linotype" w:cs="Arial"/>
                <w:i/>
                <w:sz w:val="20"/>
                <w:szCs w:val="20"/>
              </w:rPr>
              <w:t>.” (Sic)</w:t>
            </w:r>
          </w:p>
        </w:tc>
      </w:tr>
      <w:tr w:rsidR="00984979" w:rsidRPr="009315AA" w14:paraId="5C28803E" w14:textId="77777777" w:rsidTr="00984979">
        <w:tc>
          <w:tcPr>
            <w:tcW w:w="1550" w:type="pct"/>
            <w:shd w:val="clear" w:color="auto" w:fill="FFFFFF" w:themeFill="background1"/>
          </w:tcPr>
          <w:p w14:paraId="5D86053F" w14:textId="7BA3AE17"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136</w:t>
            </w:r>
            <w:r w:rsidRPr="009315AA">
              <w:rPr>
                <w:rFonts w:ascii="Palatino Linotype" w:hAnsi="Palatino Linotype" w:cs="Arial"/>
                <w:b/>
                <w:sz w:val="20"/>
                <w:szCs w:val="20"/>
              </w:rPr>
              <w:t>/AXAPUSCO/IP/2019</w:t>
            </w:r>
          </w:p>
        </w:tc>
        <w:tc>
          <w:tcPr>
            <w:tcW w:w="3450" w:type="pct"/>
            <w:shd w:val="clear" w:color="auto" w:fill="FFFFFF" w:themeFill="background1"/>
          </w:tcPr>
          <w:p w14:paraId="79841BB9" w14:textId="3EC4E45E"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Dirección de Seguridad Pública de la segunda quincena de febrero de 2019.</w:t>
            </w:r>
            <w:r w:rsidRPr="009315AA">
              <w:rPr>
                <w:rFonts w:ascii="Palatino Linotype" w:hAnsi="Palatino Linotype" w:cs="Arial"/>
                <w:i/>
                <w:sz w:val="20"/>
                <w:szCs w:val="20"/>
              </w:rPr>
              <w:t>” (Sic)</w:t>
            </w:r>
          </w:p>
        </w:tc>
      </w:tr>
      <w:tr w:rsidR="00984979" w:rsidRPr="009315AA" w14:paraId="1D239B55" w14:textId="77777777" w:rsidTr="00984979">
        <w:tc>
          <w:tcPr>
            <w:tcW w:w="1550" w:type="pct"/>
            <w:shd w:val="clear" w:color="auto" w:fill="FFFFFF" w:themeFill="background1"/>
          </w:tcPr>
          <w:p w14:paraId="18CCA411" w14:textId="578ECBD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137</w:t>
            </w:r>
            <w:r w:rsidRPr="009315AA">
              <w:rPr>
                <w:rFonts w:ascii="Palatino Linotype" w:hAnsi="Palatino Linotype" w:cs="Arial"/>
                <w:b/>
                <w:sz w:val="20"/>
                <w:szCs w:val="20"/>
              </w:rPr>
              <w:t>/AXAPUSCO/IP/2019</w:t>
            </w:r>
          </w:p>
        </w:tc>
        <w:tc>
          <w:tcPr>
            <w:tcW w:w="3450" w:type="pct"/>
            <w:shd w:val="clear" w:color="auto" w:fill="FFFFFF" w:themeFill="background1"/>
          </w:tcPr>
          <w:p w14:paraId="7DBED5F9" w14:textId="702752A8"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Dirección de Desarrollo Urbano de la primera quincena de febrero de 2019.</w:t>
            </w:r>
            <w:r w:rsidRPr="009315AA">
              <w:rPr>
                <w:rFonts w:ascii="Palatino Linotype" w:hAnsi="Palatino Linotype" w:cs="Arial"/>
                <w:i/>
                <w:sz w:val="20"/>
                <w:szCs w:val="20"/>
              </w:rPr>
              <w:t>” (Sic)</w:t>
            </w:r>
          </w:p>
        </w:tc>
      </w:tr>
      <w:tr w:rsidR="00984979" w:rsidRPr="009315AA" w14:paraId="3C67C95E" w14:textId="77777777" w:rsidTr="00984979">
        <w:tc>
          <w:tcPr>
            <w:tcW w:w="1550" w:type="pct"/>
            <w:shd w:val="clear" w:color="auto" w:fill="FFFFFF" w:themeFill="background1"/>
          </w:tcPr>
          <w:p w14:paraId="7A0AD8AD" w14:textId="1F6A0490"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138</w:t>
            </w:r>
            <w:r w:rsidRPr="009315AA">
              <w:rPr>
                <w:rFonts w:ascii="Palatino Linotype" w:hAnsi="Palatino Linotype" w:cs="Arial"/>
                <w:b/>
                <w:sz w:val="20"/>
                <w:szCs w:val="20"/>
              </w:rPr>
              <w:t>/AXAPUSCO/IP/2019</w:t>
            </w:r>
          </w:p>
        </w:tc>
        <w:tc>
          <w:tcPr>
            <w:tcW w:w="3450" w:type="pct"/>
            <w:shd w:val="clear" w:color="auto" w:fill="FFFFFF" w:themeFill="background1"/>
          </w:tcPr>
          <w:p w14:paraId="0D276C06" w14:textId="2F9AF390"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Dirección de Desarrollo Urbano de la segunda quincena de febrero de 2019.</w:t>
            </w:r>
            <w:r w:rsidRPr="009315AA">
              <w:rPr>
                <w:rFonts w:ascii="Palatino Linotype" w:hAnsi="Palatino Linotype" w:cs="Arial"/>
                <w:i/>
                <w:sz w:val="20"/>
                <w:szCs w:val="20"/>
              </w:rPr>
              <w:t>” (Sic)</w:t>
            </w:r>
          </w:p>
        </w:tc>
      </w:tr>
      <w:tr w:rsidR="00984979" w:rsidRPr="009315AA" w14:paraId="7FB446B3" w14:textId="77777777" w:rsidTr="00984979">
        <w:tc>
          <w:tcPr>
            <w:tcW w:w="1550" w:type="pct"/>
            <w:shd w:val="clear" w:color="auto" w:fill="FFFFFF" w:themeFill="background1"/>
          </w:tcPr>
          <w:p w14:paraId="74A4F4E9" w14:textId="3EA0B20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139</w:t>
            </w:r>
            <w:r w:rsidRPr="009315AA">
              <w:rPr>
                <w:rFonts w:ascii="Palatino Linotype" w:hAnsi="Palatino Linotype" w:cs="Arial"/>
                <w:b/>
                <w:sz w:val="20"/>
                <w:szCs w:val="20"/>
              </w:rPr>
              <w:t>/AXAPUSCO/IP/2019</w:t>
            </w:r>
          </w:p>
        </w:tc>
        <w:tc>
          <w:tcPr>
            <w:tcW w:w="3450" w:type="pct"/>
            <w:shd w:val="clear" w:color="auto" w:fill="FFFFFF" w:themeFill="background1"/>
          </w:tcPr>
          <w:p w14:paraId="77547FB5" w14:textId="34C65C7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Dirección de Desarrollo Económico de la primera quincena de febrero de 2019.</w:t>
            </w:r>
            <w:r w:rsidRPr="009315AA">
              <w:rPr>
                <w:rFonts w:ascii="Palatino Linotype" w:hAnsi="Palatino Linotype" w:cs="Arial"/>
                <w:i/>
                <w:sz w:val="20"/>
                <w:szCs w:val="20"/>
              </w:rPr>
              <w:t>” (Sic)</w:t>
            </w:r>
          </w:p>
        </w:tc>
      </w:tr>
      <w:tr w:rsidR="00984979" w:rsidRPr="009315AA" w14:paraId="6821E648" w14:textId="77777777" w:rsidTr="00984979">
        <w:tc>
          <w:tcPr>
            <w:tcW w:w="1550" w:type="pct"/>
            <w:shd w:val="clear" w:color="auto" w:fill="FFFFFF" w:themeFill="background1"/>
          </w:tcPr>
          <w:p w14:paraId="42093C49" w14:textId="36D29FB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140</w:t>
            </w:r>
            <w:r w:rsidRPr="009315AA">
              <w:rPr>
                <w:rFonts w:ascii="Palatino Linotype" w:hAnsi="Palatino Linotype" w:cs="Arial"/>
                <w:b/>
                <w:sz w:val="20"/>
                <w:szCs w:val="20"/>
              </w:rPr>
              <w:t>/AXAPUSCO/IP/2019</w:t>
            </w:r>
          </w:p>
        </w:tc>
        <w:tc>
          <w:tcPr>
            <w:tcW w:w="3450" w:type="pct"/>
            <w:shd w:val="clear" w:color="auto" w:fill="FFFFFF" w:themeFill="background1"/>
          </w:tcPr>
          <w:p w14:paraId="775A8EB6" w14:textId="74C02D84"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Dirección de Desarrollo Económico de la segunda quincena de febrero de 2019.</w:t>
            </w:r>
            <w:r w:rsidRPr="009315AA">
              <w:rPr>
                <w:rFonts w:ascii="Palatino Linotype" w:hAnsi="Palatino Linotype" w:cs="Arial"/>
                <w:i/>
                <w:sz w:val="20"/>
                <w:szCs w:val="20"/>
              </w:rPr>
              <w:t>” (Sic)</w:t>
            </w:r>
          </w:p>
        </w:tc>
      </w:tr>
      <w:tr w:rsidR="00984979" w:rsidRPr="009315AA" w14:paraId="79324451" w14:textId="77777777" w:rsidTr="00984979">
        <w:tc>
          <w:tcPr>
            <w:tcW w:w="1550" w:type="pct"/>
            <w:shd w:val="clear" w:color="auto" w:fill="FFFFFF" w:themeFill="background1"/>
          </w:tcPr>
          <w:p w14:paraId="778C5642" w14:textId="2840FE4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141</w:t>
            </w:r>
            <w:r w:rsidRPr="009315AA">
              <w:rPr>
                <w:rFonts w:ascii="Palatino Linotype" w:hAnsi="Palatino Linotype" w:cs="Arial"/>
                <w:b/>
                <w:sz w:val="20"/>
                <w:szCs w:val="20"/>
              </w:rPr>
              <w:t>/AXAPUSCO/IP/2019</w:t>
            </w:r>
          </w:p>
        </w:tc>
        <w:tc>
          <w:tcPr>
            <w:tcW w:w="3450" w:type="pct"/>
            <w:shd w:val="clear" w:color="auto" w:fill="FFFFFF" w:themeFill="background1"/>
          </w:tcPr>
          <w:p w14:paraId="5DD616B7" w14:textId="416611C4"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Dirección de Obras Públicas de la primera quincena de febrero de 2019.</w:t>
            </w:r>
            <w:r w:rsidRPr="009315AA">
              <w:rPr>
                <w:rFonts w:ascii="Palatino Linotype" w:hAnsi="Palatino Linotype" w:cs="Arial"/>
                <w:i/>
                <w:sz w:val="20"/>
                <w:szCs w:val="20"/>
              </w:rPr>
              <w:t>” (Sic)</w:t>
            </w:r>
          </w:p>
        </w:tc>
      </w:tr>
      <w:tr w:rsidR="00984979" w:rsidRPr="009315AA" w14:paraId="212460F2" w14:textId="77777777" w:rsidTr="00984979">
        <w:tc>
          <w:tcPr>
            <w:tcW w:w="1550" w:type="pct"/>
            <w:shd w:val="clear" w:color="auto" w:fill="FFFFFF" w:themeFill="background1"/>
          </w:tcPr>
          <w:p w14:paraId="1873CF77" w14:textId="715E37E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lastRenderedPageBreak/>
              <w:t>00</w:t>
            </w:r>
            <w:r w:rsidR="003F564E" w:rsidRPr="009315AA">
              <w:rPr>
                <w:rFonts w:ascii="Palatino Linotype" w:hAnsi="Palatino Linotype" w:cs="Arial"/>
                <w:b/>
                <w:sz w:val="20"/>
                <w:szCs w:val="20"/>
              </w:rPr>
              <w:t>142</w:t>
            </w:r>
            <w:r w:rsidRPr="009315AA">
              <w:rPr>
                <w:rFonts w:ascii="Palatino Linotype" w:hAnsi="Palatino Linotype" w:cs="Arial"/>
                <w:b/>
                <w:sz w:val="20"/>
                <w:szCs w:val="20"/>
              </w:rPr>
              <w:t>/AXAPUSCO/IP/2019</w:t>
            </w:r>
          </w:p>
        </w:tc>
        <w:tc>
          <w:tcPr>
            <w:tcW w:w="3450" w:type="pct"/>
            <w:shd w:val="clear" w:color="auto" w:fill="FFFFFF" w:themeFill="background1"/>
          </w:tcPr>
          <w:p w14:paraId="2DEABB68" w14:textId="35560E0E"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Dirección de Obras Públicas de la segunda quincena de febrero de 2019.</w:t>
            </w:r>
            <w:r w:rsidRPr="009315AA">
              <w:rPr>
                <w:rFonts w:ascii="Palatino Linotype" w:hAnsi="Palatino Linotype" w:cs="Arial"/>
                <w:i/>
                <w:sz w:val="20"/>
                <w:szCs w:val="20"/>
              </w:rPr>
              <w:t>” (Sic)</w:t>
            </w:r>
          </w:p>
        </w:tc>
      </w:tr>
      <w:tr w:rsidR="00984979" w:rsidRPr="009315AA" w14:paraId="3D1A02FE" w14:textId="77777777" w:rsidTr="00984979">
        <w:tc>
          <w:tcPr>
            <w:tcW w:w="1550" w:type="pct"/>
            <w:shd w:val="clear" w:color="auto" w:fill="FFFFFF" w:themeFill="background1"/>
          </w:tcPr>
          <w:p w14:paraId="0BA7E76E" w14:textId="6C7C38B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143</w:t>
            </w:r>
            <w:r w:rsidRPr="009315AA">
              <w:rPr>
                <w:rFonts w:ascii="Palatino Linotype" w:hAnsi="Palatino Linotype" w:cs="Arial"/>
                <w:b/>
                <w:sz w:val="20"/>
                <w:szCs w:val="20"/>
              </w:rPr>
              <w:t>/AXAPUSCO/IP/2019</w:t>
            </w:r>
          </w:p>
        </w:tc>
        <w:tc>
          <w:tcPr>
            <w:tcW w:w="3450" w:type="pct"/>
            <w:shd w:val="clear" w:color="auto" w:fill="FFFFFF" w:themeFill="background1"/>
          </w:tcPr>
          <w:p w14:paraId="43660D53" w14:textId="02CB5E8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 los Regidores de la primera quincena de febrero de 2019.</w:t>
            </w:r>
            <w:r w:rsidRPr="009315AA">
              <w:rPr>
                <w:rFonts w:ascii="Palatino Linotype" w:hAnsi="Palatino Linotype" w:cs="Arial"/>
                <w:i/>
                <w:sz w:val="20"/>
                <w:szCs w:val="20"/>
              </w:rPr>
              <w:t>” (Sic)</w:t>
            </w:r>
          </w:p>
        </w:tc>
      </w:tr>
      <w:tr w:rsidR="00984979" w:rsidRPr="009315AA" w14:paraId="395FBA90" w14:textId="77777777" w:rsidTr="00984979">
        <w:tc>
          <w:tcPr>
            <w:tcW w:w="1550" w:type="pct"/>
            <w:shd w:val="clear" w:color="auto" w:fill="FFFFFF" w:themeFill="background1"/>
          </w:tcPr>
          <w:p w14:paraId="29F19BF2" w14:textId="5F00C59C"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144</w:t>
            </w:r>
            <w:r w:rsidRPr="009315AA">
              <w:rPr>
                <w:rFonts w:ascii="Palatino Linotype" w:hAnsi="Palatino Linotype" w:cs="Arial"/>
                <w:b/>
                <w:sz w:val="20"/>
                <w:szCs w:val="20"/>
              </w:rPr>
              <w:t>/AXAPUSCO/IP/2019</w:t>
            </w:r>
          </w:p>
        </w:tc>
        <w:tc>
          <w:tcPr>
            <w:tcW w:w="3450" w:type="pct"/>
            <w:shd w:val="clear" w:color="auto" w:fill="FFFFFF" w:themeFill="background1"/>
          </w:tcPr>
          <w:p w14:paraId="34F86C4E" w14:textId="4CED37BC" w:rsidR="00984979" w:rsidRPr="009315AA" w:rsidRDefault="00984979"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 los Regidores de la segunda quincena de febrero de 2019.</w:t>
            </w:r>
            <w:r w:rsidRPr="009315AA">
              <w:rPr>
                <w:rFonts w:ascii="Palatino Linotype" w:hAnsi="Palatino Linotype" w:cs="Arial"/>
                <w:i/>
                <w:sz w:val="20"/>
                <w:szCs w:val="20"/>
              </w:rPr>
              <w:t>” (Sic)</w:t>
            </w:r>
          </w:p>
        </w:tc>
      </w:tr>
      <w:tr w:rsidR="00984979" w:rsidRPr="009315AA" w14:paraId="3BC1B30D" w14:textId="77777777" w:rsidTr="00984979">
        <w:tc>
          <w:tcPr>
            <w:tcW w:w="1550" w:type="pct"/>
            <w:shd w:val="clear" w:color="auto" w:fill="FFFFFF" w:themeFill="background1"/>
          </w:tcPr>
          <w:p w14:paraId="2884F211" w14:textId="2347877B"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145</w:t>
            </w:r>
            <w:r w:rsidRPr="009315AA">
              <w:rPr>
                <w:rFonts w:ascii="Palatino Linotype" w:hAnsi="Palatino Linotype" w:cs="Arial"/>
                <w:b/>
                <w:sz w:val="20"/>
                <w:szCs w:val="20"/>
              </w:rPr>
              <w:t>/AXAPUSCO/IP/2019</w:t>
            </w:r>
          </w:p>
        </w:tc>
        <w:tc>
          <w:tcPr>
            <w:tcW w:w="3450" w:type="pct"/>
            <w:shd w:val="clear" w:color="auto" w:fill="FFFFFF" w:themeFill="background1"/>
          </w:tcPr>
          <w:p w14:paraId="0F474228" w14:textId="6E3EE9ED"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Secretaría de Ayuntamiento de la primera quincena de marzo de 2019</w:t>
            </w:r>
            <w:r w:rsidRPr="009315AA">
              <w:rPr>
                <w:rFonts w:ascii="Palatino Linotype" w:hAnsi="Palatino Linotype" w:cs="Arial"/>
                <w:i/>
                <w:sz w:val="20"/>
                <w:szCs w:val="20"/>
              </w:rPr>
              <w:t>.” (Sic)</w:t>
            </w:r>
          </w:p>
        </w:tc>
      </w:tr>
      <w:tr w:rsidR="00984979" w:rsidRPr="009315AA" w14:paraId="63029AB3" w14:textId="77777777" w:rsidTr="00984979">
        <w:tc>
          <w:tcPr>
            <w:tcW w:w="1550" w:type="pct"/>
            <w:shd w:val="clear" w:color="auto" w:fill="FFFFFF" w:themeFill="background1"/>
          </w:tcPr>
          <w:p w14:paraId="10FECE3F" w14:textId="72A6A1EB" w:rsidR="00984979" w:rsidRPr="009315AA" w:rsidRDefault="003F564E"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00146</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1A3AF62B" w14:textId="121211F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Secretaría de Ayuntamiento de la segunda quincena de marzo de 2019.</w:t>
            </w:r>
            <w:r w:rsidRPr="009315AA">
              <w:rPr>
                <w:rFonts w:ascii="Palatino Linotype" w:hAnsi="Palatino Linotype" w:cs="Arial"/>
                <w:i/>
                <w:sz w:val="20"/>
                <w:szCs w:val="20"/>
              </w:rPr>
              <w:t>” (Sic)</w:t>
            </w:r>
          </w:p>
        </w:tc>
      </w:tr>
      <w:tr w:rsidR="00984979" w:rsidRPr="009315AA" w14:paraId="042702F7" w14:textId="77777777" w:rsidTr="00984979">
        <w:tc>
          <w:tcPr>
            <w:tcW w:w="1550" w:type="pct"/>
            <w:shd w:val="clear" w:color="auto" w:fill="FFFFFF" w:themeFill="background1"/>
          </w:tcPr>
          <w:p w14:paraId="75F59F03" w14:textId="275A7798" w:rsidR="00984979" w:rsidRPr="009315AA" w:rsidRDefault="003F564E"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00147</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6AE23C0F" w14:textId="2288BBC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Contraloría de la primera quincena de marzo de 2019.</w:t>
            </w:r>
            <w:r w:rsidRPr="009315AA">
              <w:rPr>
                <w:rFonts w:ascii="Palatino Linotype" w:hAnsi="Palatino Linotype" w:cs="Arial"/>
                <w:i/>
                <w:sz w:val="20"/>
                <w:szCs w:val="20"/>
              </w:rPr>
              <w:t>” (Sic)</w:t>
            </w:r>
          </w:p>
        </w:tc>
      </w:tr>
      <w:tr w:rsidR="00984979" w:rsidRPr="009315AA" w14:paraId="4A62003B" w14:textId="77777777" w:rsidTr="00984979">
        <w:tc>
          <w:tcPr>
            <w:tcW w:w="1550" w:type="pct"/>
            <w:shd w:val="clear" w:color="auto" w:fill="FFFFFF" w:themeFill="background1"/>
          </w:tcPr>
          <w:p w14:paraId="67A9666A" w14:textId="0188DA1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148</w:t>
            </w:r>
            <w:r w:rsidRPr="009315AA">
              <w:rPr>
                <w:rFonts w:ascii="Palatino Linotype" w:hAnsi="Palatino Linotype" w:cs="Arial"/>
                <w:b/>
                <w:sz w:val="20"/>
                <w:szCs w:val="20"/>
              </w:rPr>
              <w:t>/AXAPUSCO/IP/2019</w:t>
            </w:r>
          </w:p>
        </w:tc>
        <w:tc>
          <w:tcPr>
            <w:tcW w:w="3450" w:type="pct"/>
            <w:shd w:val="clear" w:color="auto" w:fill="FFFFFF" w:themeFill="background1"/>
          </w:tcPr>
          <w:p w14:paraId="68CAE28C" w14:textId="1E5CABB5"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Contraloría de la segunda quincena de marzo de 2019.</w:t>
            </w:r>
            <w:r w:rsidRPr="009315AA">
              <w:rPr>
                <w:rFonts w:ascii="Palatino Linotype" w:hAnsi="Palatino Linotype" w:cs="Arial"/>
                <w:i/>
                <w:sz w:val="20"/>
                <w:szCs w:val="20"/>
              </w:rPr>
              <w:t>” (Sic)</w:t>
            </w:r>
          </w:p>
        </w:tc>
      </w:tr>
      <w:tr w:rsidR="00984979" w:rsidRPr="009315AA" w14:paraId="71DD0C8A" w14:textId="77777777" w:rsidTr="00984979">
        <w:tc>
          <w:tcPr>
            <w:tcW w:w="1550" w:type="pct"/>
            <w:shd w:val="clear" w:color="auto" w:fill="FFFFFF" w:themeFill="background1"/>
          </w:tcPr>
          <w:p w14:paraId="2CAFBC70" w14:textId="78E60043"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149</w:t>
            </w:r>
            <w:r w:rsidRPr="009315AA">
              <w:rPr>
                <w:rFonts w:ascii="Palatino Linotype" w:hAnsi="Palatino Linotype" w:cs="Arial"/>
                <w:b/>
                <w:sz w:val="20"/>
                <w:szCs w:val="20"/>
              </w:rPr>
              <w:t>/AXAPUSCO/IP/2019</w:t>
            </w:r>
          </w:p>
        </w:tc>
        <w:tc>
          <w:tcPr>
            <w:tcW w:w="3450" w:type="pct"/>
            <w:shd w:val="clear" w:color="auto" w:fill="FFFFFF" w:themeFill="background1"/>
          </w:tcPr>
          <w:p w14:paraId="6CDCE8D4" w14:textId="210B99A0"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Contraloría de la segunda quincena de marzo de 2019.</w:t>
            </w:r>
            <w:r w:rsidRPr="009315AA">
              <w:rPr>
                <w:rFonts w:ascii="Palatino Linotype" w:hAnsi="Palatino Linotype" w:cs="Arial"/>
                <w:i/>
                <w:sz w:val="20"/>
                <w:szCs w:val="20"/>
              </w:rPr>
              <w:t>” (Sic)</w:t>
            </w:r>
          </w:p>
        </w:tc>
      </w:tr>
      <w:tr w:rsidR="00984979" w:rsidRPr="009315AA" w14:paraId="05DB1F86" w14:textId="77777777" w:rsidTr="00984979">
        <w:tc>
          <w:tcPr>
            <w:tcW w:w="1550" w:type="pct"/>
            <w:shd w:val="clear" w:color="auto" w:fill="FFFFFF" w:themeFill="background1"/>
          </w:tcPr>
          <w:p w14:paraId="48371054" w14:textId="2CDF0C4C"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150</w:t>
            </w:r>
            <w:r w:rsidRPr="009315AA">
              <w:rPr>
                <w:rFonts w:ascii="Palatino Linotype" w:hAnsi="Palatino Linotype" w:cs="Arial"/>
                <w:b/>
                <w:sz w:val="20"/>
                <w:szCs w:val="20"/>
              </w:rPr>
              <w:t>/AXAPUSCO/IP/2019</w:t>
            </w:r>
          </w:p>
        </w:tc>
        <w:tc>
          <w:tcPr>
            <w:tcW w:w="3450" w:type="pct"/>
            <w:shd w:val="clear" w:color="auto" w:fill="FFFFFF" w:themeFill="background1"/>
          </w:tcPr>
          <w:p w14:paraId="037A4CA6" w14:textId="1B98A296"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Tesorería de la primera quincena de marzo de 2019.</w:t>
            </w:r>
            <w:r w:rsidRPr="009315AA">
              <w:rPr>
                <w:rFonts w:ascii="Palatino Linotype" w:hAnsi="Palatino Linotype" w:cs="Arial"/>
                <w:i/>
                <w:sz w:val="20"/>
                <w:szCs w:val="20"/>
              </w:rPr>
              <w:t>” (Sic)</w:t>
            </w:r>
          </w:p>
        </w:tc>
      </w:tr>
      <w:tr w:rsidR="00984979" w:rsidRPr="009315AA" w14:paraId="26F16E82" w14:textId="77777777" w:rsidTr="00984979">
        <w:tc>
          <w:tcPr>
            <w:tcW w:w="1550" w:type="pct"/>
            <w:shd w:val="clear" w:color="auto" w:fill="FFFFFF" w:themeFill="background1"/>
          </w:tcPr>
          <w:p w14:paraId="42551964" w14:textId="285BA511"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3F564E" w:rsidRPr="009315AA">
              <w:rPr>
                <w:rFonts w:ascii="Palatino Linotype" w:hAnsi="Palatino Linotype" w:cs="Arial"/>
                <w:b/>
                <w:sz w:val="20"/>
                <w:szCs w:val="20"/>
              </w:rPr>
              <w:t>151</w:t>
            </w:r>
            <w:r w:rsidRPr="009315AA">
              <w:rPr>
                <w:rFonts w:ascii="Palatino Linotype" w:hAnsi="Palatino Linotype" w:cs="Arial"/>
                <w:b/>
                <w:sz w:val="20"/>
                <w:szCs w:val="20"/>
              </w:rPr>
              <w:t>/AXAPUSCO/IP/2019</w:t>
            </w:r>
          </w:p>
        </w:tc>
        <w:tc>
          <w:tcPr>
            <w:tcW w:w="3450" w:type="pct"/>
            <w:shd w:val="clear" w:color="auto" w:fill="FFFFFF" w:themeFill="background1"/>
          </w:tcPr>
          <w:p w14:paraId="55BBF6A1" w14:textId="35EED6CE"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3F564E" w:rsidRPr="009315AA">
              <w:rPr>
                <w:rFonts w:ascii="Palatino Linotype" w:hAnsi="Palatino Linotype" w:cs="Arial"/>
                <w:i/>
                <w:sz w:val="20"/>
                <w:szCs w:val="20"/>
              </w:rPr>
              <w:t>Solicito los recibos de nómina del personal de la Tesorería de la segunda quincena de marzo de 2019.</w:t>
            </w:r>
            <w:r w:rsidRPr="009315AA">
              <w:rPr>
                <w:rFonts w:ascii="Palatino Linotype" w:hAnsi="Palatino Linotype" w:cs="Arial"/>
                <w:i/>
                <w:sz w:val="20"/>
                <w:szCs w:val="20"/>
              </w:rPr>
              <w:t>” (Sic)</w:t>
            </w:r>
          </w:p>
        </w:tc>
      </w:tr>
      <w:tr w:rsidR="00984979" w:rsidRPr="009315AA" w14:paraId="335E5143" w14:textId="77777777" w:rsidTr="00984979">
        <w:tc>
          <w:tcPr>
            <w:tcW w:w="1550" w:type="pct"/>
            <w:shd w:val="clear" w:color="auto" w:fill="FFFFFF" w:themeFill="background1"/>
          </w:tcPr>
          <w:p w14:paraId="172939E9" w14:textId="011B1044"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152</w:t>
            </w:r>
            <w:r w:rsidRPr="009315AA">
              <w:rPr>
                <w:rFonts w:ascii="Palatino Linotype" w:hAnsi="Palatino Linotype" w:cs="Arial"/>
                <w:b/>
                <w:sz w:val="20"/>
                <w:szCs w:val="20"/>
              </w:rPr>
              <w:t>/AXAPUSCO/IP/2019</w:t>
            </w:r>
          </w:p>
        </w:tc>
        <w:tc>
          <w:tcPr>
            <w:tcW w:w="3450" w:type="pct"/>
            <w:shd w:val="clear" w:color="auto" w:fill="FFFFFF" w:themeFill="background1"/>
          </w:tcPr>
          <w:p w14:paraId="239F5A77" w14:textId="75696A0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Administración de la primera quincena de marzo de 2019.</w:t>
            </w:r>
            <w:r w:rsidRPr="009315AA">
              <w:rPr>
                <w:rFonts w:ascii="Palatino Linotype" w:hAnsi="Palatino Linotype" w:cs="Arial"/>
                <w:i/>
                <w:sz w:val="20"/>
                <w:szCs w:val="20"/>
              </w:rPr>
              <w:t>” (Sic)</w:t>
            </w:r>
          </w:p>
        </w:tc>
      </w:tr>
      <w:tr w:rsidR="00984979" w:rsidRPr="009315AA" w14:paraId="34CB162B" w14:textId="77777777" w:rsidTr="00984979">
        <w:tc>
          <w:tcPr>
            <w:tcW w:w="1550" w:type="pct"/>
            <w:shd w:val="clear" w:color="auto" w:fill="FFFFFF" w:themeFill="background1"/>
          </w:tcPr>
          <w:p w14:paraId="44603C80" w14:textId="41B31CA7"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153</w:t>
            </w:r>
            <w:r w:rsidRPr="009315AA">
              <w:rPr>
                <w:rFonts w:ascii="Palatino Linotype" w:hAnsi="Palatino Linotype" w:cs="Arial"/>
                <w:b/>
                <w:sz w:val="20"/>
                <w:szCs w:val="20"/>
              </w:rPr>
              <w:t>/AXAPUSCO/IP/2019</w:t>
            </w:r>
          </w:p>
        </w:tc>
        <w:tc>
          <w:tcPr>
            <w:tcW w:w="3450" w:type="pct"/>
            <w:shd w:val="clear" w:color="auto" w:fill="FFFFFF" w:themeFill="background1"/>
          </w:tcPr>
          <w:p w14:paraId="3AFDC714" w14:textId="536FF20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Administración da la segunda quincena de marzo de 2019.</w:t>
            </w:r>
            <w:r w:rsidRPr="009315AA">
              <w:rPr>
                <w:rFonts w:ascii="Palatino Linotype" w:hAnsi="Palatino Linotype" w:cs="Arial"/>
                <w:i/>
                <w:sz w:val="20"/>
                <w:szCs w:val="20"/>
              </w:rPr>
              <w:t>” (Sic)</w:t>
            </w:r>
          </w:p>
        </w:tc>
      </w:tr>
      <w:tr w:rsidR="00984979" w:rsidRPr="009315AA" w14:paraId="3328C27D" w14:textId="77777777" w:rsidTr="00984979">
        <w:tc>
          <w:tcPr>
            <w:tcW w:w="1550" w:type="pct"/>
            <w:shd w:val="clear" w:color="auto" w:fill="FFFFFF" w:themeFill="background1"/>
          </w:tcPr>
          <w:p w14:paraId="6E1E4988" w14:textId="526A1C11"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154</w:t>
            </w:r>
            <w:r w:rsidRPr="009315AA">
              <w:rPr>
                <w:rFonts w:ascii="Palatino Linotype" w:hAnsi="Palatino Linotype" w:cs="Arial"/>
                <w:b/>
                <w:sz w:val="20"/>
                <w:szCs w:val="20"/>
              </w:rPr>
              <w:t>/AXAPUSCO/IP/2019</w:t>
            </w:r>
          </w:p>
        </w:tc>
        <w:tc>
          <w:tcPr>
            <w:tcW w:w="3450" w:type="pct"/>
            <w:shd w:val="clear" w:color="auto" w:fill="FFFFFF" w:themeFill="background1"/>
          </w:tcPr>
          <w:p w14:paraId="1AF7E56A" w14:textId="15068D02"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Servicios Públicos de la primera quincena de marzo de 2019.</w:t>
            </w:r>
            <w:r w:rsidRPr="009315AA">
              <w:rPr>
                <w:rFonts w:ascii="Palatino Linotype" w:hAnsi="Palatino Linotype" w:cs="Arial"/>
                <w:i/>
                <w:sz w:val="20"/>
                <w:szCs w:val="20"/>
              </w:rPr>
              <w:t>” (Sic)</w:t>
            </w:r>
          </w:p>
        </w:tc>
      </w:tr>
      <w:tr w:rsidR="00984979" w:rsidRPr="009315AA" w14:paraId="3D3F325B" w14:textId="77777777" w:rsidTr="00984979">
        <w:tc>
          <w:tcPr>
            <w:tcW w:w="1550" w:type="pct"/>
            <w:shd w:val="clear" w:color="auto" w:fill="FFFFFF" w:themeFill="background1"/>
          </w:tcPr>
          <w:p w14:paraId="3DBA0AFB" w14:textId="6A54BEAF"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lastRenderedPageBreak/>
              <w:t>00</w:t>
            </w:r>
            <w:r w:rsidR="00215A76" w:rsidRPr="009315AA">
              <w:rPr>
                <w:rFonts w:ascii="Palatino Linotype" w:hAnsi="Palatino Linotype" w:cs="Arial"/>
                <w:b/>
                <w:sz w:val="20"/>
                <w:szCs w:val="20"/>
              </w:rPr>
              <w:t>155</w:t>
            </w:r>
            <w:r w:rsidRPr="009315AA">
              <w:rPr>
                <w:rFonts w:ascii="Palatino Linotype" w:hAnsi="Palatino Linotype" w:cs="Arial"/>
                <w:b/>
                <w:sz w:val="20"/>
                <w:szCs w:val="20"/>
              </w:rPr>
              <w:t>/AXAPUSCO/IP/2019</w:t>
            </w:r>
          </w:p>
        </w:tc>
        <w:tc>
          <w:tcPr>
            <w:tcW w:w="3450" w:type="pct"/>
            <w:shd w:val="clear" w:color="auto" w:fill="FFFFFF" w:themeFill="background1"/>
          </w:tcPr>
          <w:p w14:paraId="2544034C" w14:textId="7769F8B9" w:rsidR="00984979" w:rsidRPr="009315AA" w:rsidRDefault="00984979"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Servicios Públicos de la segunda quincena de marzo de 2019</w:t>
            </w:r>
            <w:r w:rsidRPr="009315AA">
              <w:rPr>
                <w:rFonts w:ascii="Palatino Linotype" w:hAnsi="Palatino Linotype" w:cs="Arial"/>
                <w:i/>
                <w:sz w:val="20"/>
                <w:szCs w:val="20"/>
              </w:rPr>
              <w:t>.” (Sic)</w:t>
            </w:r>
          </w:p>
        </w:tc>
      </w:tr>
      <w:tr w:rsidR="00984979" w:rsidRPr="009315AA" w14:paraId="248A2D97" w14:textId="77777777" w:rsidTr="00984979">
        <w:tc>
          <w:tcPr>
            <w:tcW w:w="1550" w:type="pct"/>
            <w:shd w:val="clear" w:color="auto" w:fill="FFFFFF" w:themeFill="background1"/>
          </w:tcPr>
          <w:p w14:paraId="3C7BAC4B" w14:textId="1E9B699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156</w:t>
            </w:r>
            <w:r w:rsidRPr="009315AA">
              <w:rPr>
                <w:rFonts w:ascii="Palatino Linotype" w:hAnsi="Palatino Linotype" w:cs="Arial"/>
                <w:b/>
                <w:sz w:val="20"/>
                <w:szCs w:val="20"/>
              </w:rPr>
              <w:t>/AXAPUSCO/IP/2019</w:t>
            </w:r>
          </w:p>
        </w:tc>
        <w:tc>
          <w:tcPr>
            <w:tcW w:w="3450" w:type="pct"/>
            <w:shd w:val="clear" w:color="auto" w:fill="FFFFFF" w:themeFill="background1"/>
          </w:tcPr>
          <w:p w14:paraId="6F8D8DEA" w14:textId="2FF8C68B"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Seguridad Pública de la primera quincena de marzo de 2019.</w:t>
            </w:r>
            <w:r w:rsidRPr="009315AA">
              <w:rPr>
                <w:rFonts w:ascii="Palatino Linotype" w:hAnsi="Palatino Linotype" w:cs="Arial"/>
                <w:i/>
                <w:sz w:val="20"/>
                <w:szCs w:val="20"/>
              </w:rPr>
              <w:t>” (Sic)</w:t>
            </w:r>
          </w:p>
        </w:tc>
      </w:tr>
      <w:tr w:rsidR="00984979" w:rsidRPr="009315AA" w14:paraId="4BC39B17" w14:textId="77777777" w:rsidTr="00984979">
        <w:tc>
          <w:tcPr>
            <w:tcW w:w="1550" w:type="pct"/>
            <w:shd w:val="clear" w:color="auto" w:fill="FFFFFF" w:themeFill="background1"/>
          </w:tcPr>
          <w:p w14:paraId="6403BCC4" w14:textId="5CEEA0B1"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157</w:t>
            </w:r>
            <w:r w:rsidRPr="009315AA">
              <w:rPr>
                <w:rFonts w:ascii="Palatino Linotype" w:hAnsi="Palatino Linotype" w:cs="Arial"/>
                <w:b/>
                <w:sz w:val="20"/>
                <w:szCs w:val="20"/>
              </w:rPr>
              <w:t>/AXAPUSCO/IP/2019</w:t>
            </w:r>
          </w:p>
        </w:tc>
        <w:tc>
          <w:tcPr>
            <w:tcW w:w="3450" w:type="pct"/>
            <w:shd w:val="clear" w:color="auto" w:fill="FFFFFF" w:themeFill="background1"/>
          </w:tcPr>
          <w:p w14:paraId="7E6D8CE8" w14:textId="376CC6C0"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Seguridad Pública de la segunda quincena de marzo de 2019.</w:t>
            </w:r>
            <w:r w:rsidRPr="009315AA">
              <w:rPr>
                <w:rFonts w:ascii="Palatino Linotype" w:hAnsi="Palatino Linotype" w:cs="Arial"/>
                <w:i/>
                <w:sz w:val="20"/>
                <w:szCs w:val="20"/>
              </w:rPr>
              <w:t>” (Sic)</w:t>
            </w:r>
          </w:p>
        </w:tc>
      </w:tr>
      <w:tr w:rsidR="00984979" w:rsidRPr="009315AA" w14:paraId="3D641950" w14:textId="77777777" w:rsidTr="00984979">
        <w:tc>
          <w:tcPr>
            <w:tcW w:w="1550" w:type="pct"/>
            <w:shd w:val="clear" w:color="auto" w:fill="FFFFFF" w:themeFill="background1"/>
          </w:tcPr>
          <w:p w14:paraId="2A21901B" w14:textId="05033AC9" w:rsidR="00984979" w:rsidRPr="009315AA" w:rsidRDefault="00215A76"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00158</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64A231F9" w14:textId="27D32B9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Desarrollo Urbano de la primera quincena de marzo de 2019.</w:t>
            </w:r>
            <w:r w:rsidRPr="009315AA">
              <w:rPr>
                <w:rFonts w:ascii="Palatino Linotype" w:hAnsi="Palatino Linotype" w:cs="Arial"/>
                <w:i/>
                <w:sz w:val="20"/>
                <w:szCs w:val="20"/>
              </w:rPr>
              <w:t>” (Sic)</w:t>
            </w:r>
          </w:p>
        </w:tc>
      </w:tr>
      <w:tr w:rsidR="00984979" w:rsidRPr="009315AA" w14:paraId="5F4EAC24" w14:textId="77777777" w:rsidTr="00984979">
        <w:tc>
          <w:tcPr>
            <w:tcW w:w="1550" w:type="pct"/>
            <w:shd w:val="clear" w:color="auto" w:fill="FFFFFF" w:themeFill="background1"/>
          </w:tcPr>
          <w:p w14:paraId="442BF591" w14:textId="1E511F3F"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159</w:t>
            </w:r>
            <w:r w:rsidRPr="009315AA">
              <w:rPr>
                <w:rFonts w:ascii="Palatino Linotype" w:hAnsi="Palatino Linotype" w:cs="Arial"/>
                <w:b/>
                <w:sz w:val="20"/>
                <w:szCs w:val="20"/>
              </w:rPr>
              <w:t>/AXAPUSCO/IP/2019</w:t>
            </w:r>
          </w:p>
        </w:tc>
        <w:tc>
          <w:tcPr>
            <w:tcW w:w="3450" w:type="pct"/>
            <w:shd w:val="clear" w:color="auto" w:fill="FFFFFF" w:themeFill="background1"/>
          </w:tcPr>
          <w:p w14:paraId="65789DE8" w14:textId="489DE67B"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Desarrollo Urbano de la segunda quincena de marzo de 2019.</w:t>
            </w:r>
            <w:r w:rsidRPr="009315AA">
              <w:rPr>
                <w:rFonts w:ascii="Palatino Linotype" w:hAnsi="Palatino Linotype" w:cs="Arial"/>
                <w:i/>
                <w:sz w:val="20"/>
                <w:szCs w:val="20"/>
              </w:rPr>
              <w:t>” (Sic)</w:t>
            </w:r>
          </w:p>
        </w:tc>
      </w:tr>
      <w:tr w:rsidR="00984979" w:rsidRPr="009315AA" w14:paraId="34CCB4CB" w14:textId="77777777" w:rsidTr="00984979">
        <w:tc>
          <w:tcPr>
            <w:tcW w:w="1550" w:type="pct"/>
            <w:shd w:val="clear" w:color="auto" w:fill="FFFFFF" w:themeFill="background1"/>
          </w:tcPr>
          <w:p w14:paraId="682EB944" w14:textId="6C16AC6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160</w:t>
            </w:r>
            <w:r w:rsidRPr="009315AA">
              <w:rPr>
                <w:rFonts w:ascii="Palatino Linotype" w:hAnsi="Palatino Linotype" w:cs="Arial"/>
                <w:b/>
                <w:sz w:val="20"/>
                <w:szCs w:val="20"/>
              </w:rPr>
              <w:t>/AXAPUSCO/IP/2019</w:t>
            </w:r>
          </w:p>
        </w:tc>
        <w:tc>
          <w:tcPr>
            <w:tcW w:w="3450" w:type="pct"/>
            <w:shd w:val="clear" w:color="auto" w:fill="FFFFFF" w:themeFill="background1"/>
          </w:tcPr>
          <w:p w14:paraId="63865DE3" w14:textId="58E68F7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Desarrollo Económico de la primera quincena de marzo de 2019.</w:t>
            </w:r>
            <w:r w:rsidRPr="009315AA">
              <w:rPr>
                <w:rFonts w:ascii="Palatino Linotype" w:hAnsi="Palatino Linotype" w:cs="Arial"/>
                <w:i/>
                <w:sz w:val="20"/>
                <w:szCs w:val="20"/>
              </w:rPr>
              <w:t>” (Sic)</w:t>
            </w:r>
          </w:p>
        </w:tc>
      </w:tr>
      <w:tr w:rsidR="00984979" w:rsidRPr="009315AA" w14:paraId="1FD3D4A0" w14:textId="77777777" w:rsidTr="00984979">
        <w:tc>
          <w:tcPr>
            <w:tcW w:w="1550" w:type="pct"/>
            <w:shd w:val="clear" w:color="auto" w:fill="FFFFFF" w:themeFill="background1"/>
          </w:tcPr>
          <w:p w14:paraId="2C4095BB" w14:textId="6F13886C"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161</w:t>
            </w:r>
            <w:r w:rsidRPr="009315AA">
              <w:rPr>
                <w:rFonts w:ascii="Palatino Linotype" w:hAnsi="Palatino Linotype" w:cs="Arial"/>
                <w:b/>
                <w:sz w:val="20"/>
                <w:szCs w:val="20"/>
              </w:rPr>
              <w:t>/AXAPUSCO/IP/2019</w:t>
            </w:r>
          </w:p>
        </w:tc>
        <w:tc>
          <w:tcPr>
            <w:tcW w:w="3450" w:type="pct"/>
            <w:shd w:val="clear" w:color="auto" w:fill="FFFFFF" w:themeFill="background1"/>
          </w:tcPr>
          <w:p w14:paraId="44BCF36F" w14:textId="7023436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Desarrollo Económico de la segunda quincena de marzo de 2019.</w:t>
            </w:r>
            <w:r w:rsidRPr="009315AA">
              <w:rPr>
                <w:rFonts w:ascii="Palatino Linotype" w:hAnsi="Palatino Linotype" w:cs="Arial"/>
                <w:i/>
                <w:sz w:val="20"/>
                <w:szCs w:val="20"/>
              </w:rPr>
              <w:t>” (Sic)</w:t>
            </w:r>
          </w:p>
        </w:tc>
      </w:tr>
      <w:tr w:rsidR="00984979" w:rsidRPr="009315AA" w14:paraId="39DBDAAA" w14:textId="77777777" w:rsidTr="00984979">
        <w:tc>
          <w:tcPr>
            <w:tcW w:w="1550" w:type="pct"/>
            <w:shd w:val="clear" w:color="auto" w:fill="FFFFFF" w:themeFill="background1"/>
          </w:tcPr>
          <w:p w14:paraId="1C90B5CD" w14:textId="63C8ADA9"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162</w:t>
            </w:r>
            <w:r w:rsidRPr="009315AA">
              <w:rPr>
                <w:rFonts w:ascii="Palatino Linotype" w:hAnsi="Palatino Linotype" w:cs="Arial"/>
                <w:b/>
                <w:sz w:val="20"/>
                <w:szCs w:val="20"/>
              </w:rPr>
              <w:t>/AXAPUSCO/IP/2019</w:t>
            </w:r>
          </w:p>
        </w:tc>
        <w:tc>
          <w:tcPr>
            <w:tcW w:w="3450" w:type="pct"/>
            <w:shd w:val="clear" w:color="auto" w:fill="FFFFFF" w:themeFill="background1"/>
          </w:tcPr>
          <w:p w14:paraId="769B2B5F" w14:textId="6AA8D355"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Dirección de Obras Públicas de la primera quincena de marzo de 2019.</w:t>
            </w:r>
            <w:r w:rsidRPr="009315AA">
              <w:rPr>
                <w:rFonts w:ascii="Palatino Linotype" w:hAnsi="Palatino Linotype" w:cs="Arial"/>
                <w:i/>
                <w:sz w:val="20"/>
                <w:szCs w:val="20"/>
              </w:rPr>
              <w:t>” (Sic)</w:t>
            </w:r>
          </w:p>
        </w:tc>
      </w:tr>
      <w:tr w:rsidR="00984979" w:rsidRPr="009315AA" w14:paraId="270E853A" w14:textId="77777777" w:rsidTr="00984979">
        <w:tc>
          <w:tcPr>
            <w:tcW w:w="1550" w:type="pct"/>
            <w:shd w:val="clear" w:color="auto" w:fill="FFFFFF" w:themeFill="background1"/>
          </w:tcPr>
          <w:p w14:paraId="42608F0A" w14:textId="40830A2B"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163</w:t>
            </w:r>
            <w:r w:rsidRPr="009315AA">
              <w:rPr>
                <w:rFonts w:ascii="Palatino Linotype" w:hAnsi="Palatino Linotype" w:cs="Arial"/>
                <w:b/>
                <w:sz w:val="20"/>
                <w:szCs w:val="20"/>
              </w:rPr>
              <w:t>/AXAPUSCO/IP/2019</w:t>
            </w:r>
          </w:p>
        </w:tc>
        <w:tc>
          <w:tcPr>
            <w:tcW w:w="3450" w:type="pct"/>
            <w:shd w:val="clear" w:color="auto" w:fill="FFFFFF" w:themeFill="background1"/>
          </w:tcPr>
          <w:p w14:paraId="0D5C3FF6" w14:textId="00BC3C4D"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 xml:space="preserve">Solicito los recibos de nómina del personal de la Dirección de Obras Públicas de la segunda quincena de marzo de </w:t>
            </w:r>
            <w:proofErr w:type="gramStart"/>
            <w:r w:rsidR="00215A76" w:rsidRPr="009315AA">
              <w:rPr>
                <w:rFonts w:ascii="Palatino Linotype" w:hAnsi="Palatino Linotype" w:cs="Arial"/>
                <w:i/>
                <w:sz w:val="20"/>
                <w:szCs w:val="20"/>
              </w:rPr>
              <w:t>2019.</w:t>
            </w:r>
            <w:r w:rsidRPr="009315AA">
              <w:rPr>
                <w:rFonts w:ascii="Palatino Linotype" w:hAnsi="Palatino Linotype" w:cs="Arial"/>
                <w:i/>
                <w:sz w:val="20"/>
                <w:szCs w:val="20"/>
              </w:rPr>
              <w:t>.</w:t>
            </w:r>
            <w:proofErr w:type="gramEnd"/>
            <w:r w:rsidRPr="009315AA">
              <w:rPr>
                <w:rFonts w:ascii="Palatino Linotype" w:hAnsi="Palatino Linotype" w:cs="Arial"/>
                <w:i/>
                <w:sz w:val="20"/>
                <w:szCs w:val="20"/>
              </w:rPr>
              <w:t>” (Sic)</w:t>
            </w:r>
          </w:p>
        </w:tc>
      </w:tr>
      <w:tr w:rsidR="00984979" w:rsidRPr="009315AA" w14:paraId="7C26EDEF" w14:textId="77777777" w:rsidTr="00984979">
        <w:tc>
          <w:tcPr>
            <w:tcW w:w="1550" w:type="pct"/>
            <w:shd w:val="clear" w:color="auto" w:fill="FFFFFF" w:themeFill="background1"/>
          </w:tcPr>
          <w:p w14:paraId="7319D922" w14:textId="6A57B2B5"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164</w:t>
            </w:r>
            <w:r w:rsidRPr="009315AA">
              <w:rPr>
                <w:rFonts w:ascii="Palatino Linotype" w:hAnsi="Palatino Linotype" w:cs="Arial"/>
                <w:b/>
                <w:sz w:val="20"/>
                <w:szCs w:val="20"/>
              </w:rPr>
              <w:t>/AXAPUSCO/IP/2019</w:t>
            </w:r>
          </w:p>
        </w:tc>
        <w:tc>
          <w:tcPr>
            <w:tcW w:w="3450" w:type="pct"/>
            <w:shd w:val="clear" w:color="auto" w:fill="FFFFFF" w:themeFill="background1"/>
          </w:tcPr>
          <w:p w14:paraId="41ABF01A" w14:textId="10D74E8A"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 los Regidores de la primera quincena de marzo de 2019.</w:t>
            </w:r>
            <w:r w:rsidRPr="009315AA">
              <w:rPr>
                <w:rFonts w:ascii="Palatino Linotype" w:hAnsi="Palatino Linotype" w:cs="Arial"/>
                <w:i/>
                <w:sz w:val="20"/>
                <w:szCs w:val="20"/>
              </w:rPr>
              <w:t>” (Sic)</w:t>
            </w:r>
          </w:p>
        </w:tc>
      </w:tr>
      <w:tr w:rsidR="00984979" w:rsidRPr="009315AA" w14:paraId="17AE4C74" w14:textId="77777777" w:rsidTr="00984979">
        <w:trPr>
          <w:trHeight w:val="736"/>
        </w:trPr>
        <w:tc>
          <w:tcPr>
            <w:tcW w:w="1550" w:type="pct"/>
            <w:shd w:val="clear" w:color="auto" w:fill="FFFFFF" w:themeFill="background1"/>
          </w:tcPr>
          <w:p w14:paraId="7C82D784" w14:textId="7E31E4A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165</w:t>
            </w:r>
            <w:r w:rsidRPr="009315AA">
              <w:rPr>
                <w:rFonts w:ascii="Palatino Linotype" w:hAnsi="Palatino Linotype" w:cs="Arial"/>
                <w:b/>
                <w:sz w:val="20"/>
                <w:szCs w:val="20"/>
              </w:rPr>
              <w:t>/AXAPUSCO/IP/2019</w:t>
            </w:r>
          </w:p>
        </w:tc>
        <w:tc>
          <w:tcPr>
            <w:tcW w:w="3450" w:type="pct"/>
            <w:shd w:val="clear" w:color="auto" w:fill="FFFFFF" w:themeFill="background1"/>
          </w:tcPr>
          <w:p w14:paraId="4292E029" w14:textId="05D71D55"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 los Regidores de la segunda quincena de marzo de 2019.</w:t>
            </w:r>
            <w:r w:rsidRPr="009315AA">
              <w:rPr>
                <w:rFonts w:ascii="Palatino Linotype" w:hAnsi="Palatino Linotype" w:cs="Arial"/>
                <w:i/>
                <w:sz w:val="20"/>
                <w:szCs w:val="20"/>
              </w:rPr>
              <w:t>” (Sic)</w:t>
            </w:r>
          </w:p>
        </w:tc>
      </w:tr>
      <w:tr w:rsidR="00984979" w:rsidRPr="009315AA" w14:paraId="46CF83CC" w14:textId="77777777" w:rsidTr="00984979">
        <w:tc>
          <w:tcPr>
            <w:tcW w:w="1550" w:type="pct"/>
            <w:shd w:val="clear" w:color="auto" w:fill="FFFFFF" w:themeFill="background1"/>
          </w:tcPr>
          <w:p w14:paraId="14B7C387" w14:textId="0B36FD6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215A76" w:rsidRPr="009315AA">
              <w:rPr>
                <w:rFonts w:ascii="Palatino Linotype" w:hAnsi="Palatino Linotype" w:cs="Arial"/>
                <w:b/>
                <w:sz w:val="20"/>
                <w:szCs w:val="20"/>
              </w:rPr>
              <w:t>166</w:t>
            </w:r>
            <w:r w:rsidRPr="009315AA">
              <w:rPr>
                <w:rFonts w:ascii="Palatino Linotype" w:hAnsi="Palatino Linotype" w:cs="Arial"/>
                <w:b/>
                <w:sz w:val="20"/>
                <w:szCs w:val="20"/>
              </w:rPr>
              <w:t>/AXAPUSCO/IP/2019</w:t>
            </w:r>
          </w:p>
        </w:tc>
        <w:tc>
          <w:tcPr>
            <w:tcW w:w="3450" w:type="pct"/>
            <w:shd w:val="clear" w:color="auto" w:fill="FFFFFF" w:themeFill="background1"/>
          </w:tcPr>
          <w:p w14:paraId="68D4CD29" w14:textId="4764B65F"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215A76" w:rsidRPr="009315AA">
              <w:rPr>
                <w:rFonts w:ascii="Palatino Linotype" w:hAnsi="Palatino Linotype" w:cs="Arial"/>
                <w:i/>
                <w:sz w:val="20"/>
                <w:szCs w:val="20"/>
              </w:rPr>
              <w:t>Solicito los recibos de nómina del personal de la Secretaría de Ayuntamiento de la primera quincena de abril de 2019.</w:t>
            </w:r>
            <w:r w:rsidRPr="009315AA">
              <w:rPr>
                <w:rFonts w:ascii="Palatino Linotype" w:hAnsi="Palatino Linotype" w:cs="Arial"/>
                <w:i/>
                <w:sz w:val="20"/>
                <w:szCs w:val="20"/>
              </w:rPr>
              <w:t>” (Sic)</w:t>
            </w:r>
          </w:p>
        </w:tc>
      </w:tr>
      <w:tr w:rsidR="00984979" w:rsidRPr="009315AA" w14:paraId="60B7E2EA" w14:textId="77777777" w:rsidTr="00984979">
        <w:tc>
          <w:tcPr>
            <w:tcW w:w="1550" w:type="pct"/>
            <w:shd w:val="clear" w:color="auto" w:fill="FFFFFF" w:themeFill="background1"/>
          </w:tcPr>
          <w:p w14:paraId="22000426" w14:textId="251A9C78"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167/</w:t>
            </w:r>
            <w:r w:rsidRPr="009315AA">
              <w:rPr>
                <w:rFonts w:ascii="Palatino Linotype" w:hAnsi="Palatino Linotype" w:cs="Arial"/>
                <w:b/>
                <w:sz w:val="20"/>
                <w:szCs w:val="20"/>
              </w:rPr>
              <w:t>AXAPUSCO/IP/2019</w:t>
            </w:r>
          </w:p>
        </w:tc>
        <w:tc>
          <w:tcPr>
            <w:tcW w:w="3450" w:type="pct"/>
            <w:shd w:val="clear" w:color="auto" w:fill="FFFFFF" w:themeFill="background1"/>
          </w:tcPr>
          <w:p w14:paraId="75ABF3E1" w14:textId="151BFCF8"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Secretaría de Ayuntamiento de la segunda quincena de abril de 2019.</w:t>
            </w:r>
            <w:r w:rsidRPr="009315AA">
              <w:rPr>
                <w:rFonts w:ascii="Palatino Linotype" w:hAnsi="Palatino Linotype" w:cs="Arial"/>
                <w:i/>
                <w:sz w:val="20"/>
                <w:szCs w:val="20"/>
              </w:rPr>
              <w:t>” (Sic)</w:t>
            </w:r>
          </w:p>
        </w:tc>
      </w:tr>
      <w:tr w:rsidR="00984979" w:rsidRPr="009315AA" w14:paraId="025DBC5E" w14:textId="77777777" w:rsidTr="00984979">
        <w:tc>
          <w:tcPr>
            <w:tcW w:w="1550" w:type="pct"/>
            <w:shd w:val="clear" w:color="auto" w:fill="FFFFFF" w:themeFill="background1"/>
          </w:tcPr>
          <w:p w14:paraId="098925AB" w14:textId="675A04F4" w:rsidR="00984979" w:rsidRPr="009315AA" w:rsidRDefault="00D44534"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lastRenderedPageBreak/>
              <w:t>00168</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6D76D1DB" w14:textId="666CB06F"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Contraloría de la primera quincena de abril de 2019.</w:t>
            </w:r>
            <w:r w:rsidRPr="009315AA">
              <w:rPr>
                <w:rFonts w:ascii="Palatino Linotype" w:hAnsi="Palatino Linotype" w:cs="Arial"/>
                <w:i/>
                <w:sz w:val="20"/>
                <w:szCs w:val="20"/>
              </w:rPr>
              <w:t>” (Sic)</w:t>
            </w:r>
          </w:p>
        </w:tc>
      </w:tr>
      <w:tr w:rsidR="00984979" w:rsidRPr="009315AA" w14:paraId="027FC7D1" w14:textId="77777777" w:rsidTr="00984979">
        <w:tc>
          <w:tcPr>
            <w:tcW w:w="1550" w:type="pct"/>
            <w:shd w:val="clear" w:color="auto" w:fill="FFFFFF" w:themeFill="background1"/>
          </w:tcPr>
          <w:p w14:paraId="611014B9" w14:textId="6E931E2B"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169</w:t>
            </w:r>
            <w:r w:rsidRPr="009315AA">
              <w:rPr>
                <w:rFonts w:ascii="Palatino Linotype" w:hAnsi="Palatino Linotype" w:cs="Arial"/>
                <w:b/>
                <w:sz w:val="20"/>
                <w:szCs w:val="20"/>
              </w:rPr>
              <w:t>/AXAPUSCO/IP/2019</w:t>
            </w:r>
          </w:p>
        </w:tc>
        <w:tc>
          <w:tcPr>
            <w:tcW w:w="3450" w:type="pct"/>
            <w:shd w:val="clear" w:color="auto" w:fill="FFFFFF" w:themeFill="background1"/>
          </w:tcPr>
          <w:p w14:paraId="40F7EE5A" w14:textId="3E216937"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Contraloría de la segunda quincena de abril de 2019.</w:t>
            </w:r>
            <w:r w:rsidRPr="009315AA">
              <w:rPr>
                <w:rFonts w:ascii="Palatino Linotype" w:hAnsi="Palatino Linotype" w:cs="Arial"/>
                <w:i/>
                <w:sz w:val="20"/>
                <w:szCs w:val="20"/>
              </w:rPr>
              <w:t>” (Sic)</w:t>
            </w:r>
          </w:p>
        </w:tc>
      </w:tr>
      <w:tr w:rsidR="00984979" w:rsidRPr="009315AA" w14:paraId="6B9A9C94" w14:textId="77777777" w:rsidTr="00984979">
        <w:tc>
          <w:tcPr>
            <w:tcW w:w="1550" w:type="pct"/>
            <w:shd w:val="clear" w:color="auto" w:fill="FFFFFF" w:themeFill="background1"/>
          </w:tcPr>
          <w:p w14:paraId="7B215D96" w14:textId="507E47CB"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170</w:t>
            </w:r>
            <w:r w:rsidRPr="009315AA">
              <w:rPr>
                <w:rFonts w:ascii="Palatino Linotype" w:hAnsi="Palatino Linotype" w:cs="Arial"/>
                <w:b/>
                <w:sz w:val="20"/>
                <w:szCs w:val="20"/>
              </w:rPr>
              <w:t>/AXAPUSCO/IP/2019</w:t>
            </w:r>
          </w:p>
        </w:tc>
        <w:tc>
          <w:tcPr>
            <w:tcW w:w="3450" w:type="pct"/>
            <w:shd w:val="clear" w:color="auto" w:fill="FFFFFF" w:themeFill="background1"/>
          </w:tcPr>
          <w:p w14:paraId="4A103A55" w14:textId="4714CE3F"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Tesorería de la primera quincena de abril de 2019.</w:t>
            </w:r>
            <w:r w:rsidRPr="009315AA">
              <w:rPr>
                <w:rFonts w:ascii="Palatino Linotype" w:hAnsi="Palatino Linotype" w:cs="Arial"/>
                <w:i/>
                <w:sz w:val="20"/>
                <w:szCs w:val="20"/>
              </w:rPr>
              <w:t>” (Sic)</w:t>
            </w:r>
          </w:p>
        </w:tc>
      </w:tr>
      <w:tr w:rsidR="00984979" w:rsidRPr="009315AA" w14:paraId="5D5F8658" w14:textId="77777777" w:rsidTr="00984979">
        <w:tc>
          <w:tcPr>
            <w:tcW w:w="1550" w:type="pct"/>
            <w:shd w:val="clear" w:color="auto" w:fill="FFFFFF" w:themeFill="background1"/>
          </w:tcPr>
          <w:p w14:paraId="2575C178" w14:textId="544EABB1" w:rsidR="00984979" w:rsidRPr="009315AA" w:rsidRDefault="00D44534"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00171</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318BDB0E" w14:textId="7ABBC1CD"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Tesorería de la segunda quincena de abril de 2019.</w:t>
            </w:r>
            <w:r w:rsidRPr="009315AA">
              <w:rPr>
                <w:rFonts w:ascii="Palatino Linotype" w:hAnsi="Palatino Linotype" w:cs="Arial"/>
                <w:i/>
                <w:sz w:val="20"/>
                <w:szCs w:val="20"/>
              </w:rPr>
              <w:t>” (Sic)</w:t>
            </w:r>
          </w:p>
        </w:tc>
      </w:tr>
      <w:tr w:rsidR="00984979" w:rsidRPr="009315AA" w14:paraId="3B796931" w14:textId="77777777" w:rsidTr="00984979">
        <w:tc>
          <w:tcPr>
            <w:tcW w:w="1550" w:type="pct"/>
            <w:shd w:val="clear" w:color="auto" w:fill="FFFFFF" w:themeFill="background1"/>
          </w:tcPr>
          <w:p w14:paraId="34B1CB24" w14:textId="1292889F"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172</w:t>
            </w:r>
            <w:r w:rsidRPr="009315AA">
              <w:rPr>
                <w:rFonts w:ascii="Palatino Linotype" w:hAnsi="Palatino Linotype" w:cs="Arial"/>
                <w:b/>
                <w:sz w:val="20"/>
                <w:szCs w:val="20"/>
              </w:rPr>
              <w:t>/AXAPUSCO/IP/2019</w:t>
            </w:r>
          </w:p>
        </w:tc>
        <w:tc>
          <w:tcPr>
            <w:tcW w:w="3450" w:type="pct"/>
            <w:shd w:val="clear" w:color="auto" w:fill="FFFFFF" w:themeFill="background1"/>
          </w:tcPr>
          <w:p w14:paraId="23CAF082" w14:textId="635E30B5"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Administración de la primera quincena de abril de 2019.</w:t>
            </w:r>
            <w:r w:rsidRPr="009315AA">
              <w:rPr>
                <w:rFonts w:ascii="Palatino Linotype" w:hAnsi="Palatino Linotype" w:cs="Arial"/>
                <w:i/>
                <w:sz w:val="20"/>
                <w:szCs w:val="20"/>
              </w:rPr>
              <w:t>” (Sic)</w:t>
            </w:r>
          </w:p>
        </w:tc>
      </w:tr>
      <w:tr w:rsidR="00984979" w:rsidRPr="009315AA" w14:paraId="1DA09181" w14:textId="77777777" w:rsidTr="00984979">
        <w:tc>
          <w:tcPr>
            <w:tcW w:w="1550" w:type="pct"/>
            <w:shd w:val="clear" w:color="auto" w:fill="FFFFFF" w:themeFill="background1"/>
          </w:tcPr>
          <w:p w14:paraId="3BC55EF5" w14:textId="5FFB120E"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173</w:t>
            </w:r>
            <w:r w:rsidRPr="009315AA">
              <w:rPr>
                <w:rFonts w:ascii="Palatino Linotype" w:hAnsi="Palatino Linotype" w:cs="Arial"/>
                <w:b/>
                <w:sz w:val="20"/>
                <w:szCs w:val="20"/>
              </w:rPr>
              <w:t>/AXAPUSCO/IP/2019</w:t>
            </w:r>
          </w:p>
        </w:tc>
        <w:tc>
          <w:tcPr>
            <w:tcW w:w="3450" w:type="pct"/>
            <w:shd w:val="clear" w:color="auto" w:fill="FFFFFF" w:themeFill="background1"/>
          </w:tcPr>
          <w:p w14:paraId="1DD8B4E6" w14:textId="2AD2B149"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Administración da la segunda quincena de abril de 2019</w:t>
            </w:r>
            <w:r w:rsidRPr="009315AA">
              <w:rPr>
                <w:rFonts w:ascii="Palatino Linotype" w:hAnsi="Palatino Linotype" w:cs="Arial"/>
                <w:i/>
                <w:sz w:val="20"/>
                <w:szCs w:val="20"/>
              </w:rPr>
              <w:t>.” (Sic)</w:t>
            </w:r>
          </w:p>
        </w:tc>
      </w:tr>
      <w:tr w:rsidR="00984979" w:rsidRPr="009315AA" w14:paraId="0A7C9D74" w14:textId="77777777" w:rsidTr="00984979">
        <w:tc>
          <w:tcPr>
            <w:tcW w:w="1550" w:type="pct"/>
            <w:shd w:val="clear" w:color="auto" w:fill="FFFFFF" w:themeFill="background1"/>
          </w:tcPr>
          <w:p w14:paraId="33FAD350" w14:textId="723981C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174</w:t>
            </w:r>
            <w:r w:rsidRPr="009315AA">
              <w:rPr>
                <w:rFonts w:ascii="Palatino Linotype" w:hAnsi="Palatino Linotype" w:cs="Arial"/>
                <w:b/>
                <w:sz w:val="20"/>
                <w:szCs w:val="20"/>
              </w:rPr>
              <w:t>/AXAPUSCO/IP/2019</w:t>
            </w:r>
          </w:p>
        </w:tc>
        <w:tc>
          <w:tcPr>
            <w:tcW w:w="3450" w:type="pct"/>
            <w:shd w:val="clear" w:color="auto" w:fill="FFFFFF" w:themeFill="background1"/>
          </w:tcPr>
          <w:p w14:paraId="3889688C" w14:textId="0DCD8847" w:rsidR="00984979" w:rsidRPr="009315AA" w:rsidRDefault="00984979"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Servicios Públicos de la primera quincena de abril de 2019</w:t>
            </w:r>
            <w:r w:rsidRPr="009315AA">
              <w:rPr>
                <w:rFonts w:ascii="Palatino Linotype" w:hAnsi="Palatino Linotype" w:cs="Arial"/>
                <w:i/>
                <w:sz w:val="20"/>
                <w:szCs w:val="20"/>
              </w:rPr>
              <w:t>.” (Sic)</w:t>
            </w:r>
          </w:p>
        </w:tc>
      </w:tr>
      <w:tr w:rsidR="00984979" w:rsidRPr="009315AA" w14:paraId="118C4521" w14:textId="77777777" w:rsidTr="00984979">
        <w:tc>
          <w:tcPr>
            <w:tcW w:w="1550" w:type="pct"/>
            <w:shd w:val="clear" w:color="auto" w:fill="FFFFFF" w:themeFill="background1"/>
          </w:tcPr>
          <w:p w14:paraId="69B10F67" w14:textId="536CD024" w:rsidR="00984979" w:rsidRPr="009315AA" w:rsidRDefault="00D44534"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00175</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48A8DF53" w14:textId="4246FBBD"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Servicios Públicos de la segunda quincena de abril o de 2019.</w:t>
            </w:r>
            <w:r w:rsidRPr="009315AA">
              <w:rPr>
                <w:rFonts w:ascii="Palatino Linotype" w:hAnsi="Palatino Linotype" w:cs="Arial"/>
                <w:i/>
                <w:sz w:val="20"/>
                <w:szCs w:val="20"/>
              </w:rPr>
              <w:t>” (Sic)</w:t>
            </w:r>
          </w:p>
        </w:tc>
      </w:tr>
      <w:tr w:rsidR="00984979" w:rsidRPr="009315AA" w14:paraId="4D1E4745" w14:textId="77777777" w:rsidTr="00984979">
        <w:tc>
          <w:tcPr>
            <w:tcW w:w="1550" w:type="pct"/>
            <w:shd w:val="clear" w:color="auto" w:fill="FFFFFF" w:themeFill="background1"/>
          </w:tcPr>
          <w:p w14:paraId="4D44AB86" w14:textId="0DAA71AD"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176</w:t>
            </w:r>
            <w:r w:rsidRPr="009315AA">
              <w:rPr>
                <w:rFonts w:ascii="Palatino Linotype" w:hAnsi="Palatino Linotype" w:cs="Arial"/>
                <w:b/>
                <w:sz w:val="20"/>
                <w:szCs w:val="20"/>
              </w:rPr>
              <w:t>/AXAPUSCO/IP/2019</w:t>
            </w:r>
          </w:p>
        </w:tc>
        <w:tc>
          <w:tcPr>
            <w:tcW w:w="3450" w:type="pct"/>
            <w:shd w:val="clear" w:color="auto" w:fill="FFFFFF" w:themeFill="background1"/>
          </w:tcPr>
          <w:p w14:paraId="5E7517C8" w14:textId="2ECB661A"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Seguridad Pública de la primera quincena de abril de 2019.</w:t>
            </w:r>
            <w:r w:rsidRPr="009315AA">
              <w:rPr>
                <w:rFonts w:ascii="Palatino Linotype" w:hAnsi="Palatino Linotype" w:cs="Arial"/>
                <w:i/>
                <w:sz w:val="20"/>
                <w:szCs w:val="20"/>
              </w:rPr>
              <w:t>” (Sic)</w:t>
            </w:r>
          </w:p>
        </w:tc>
      </w:tr>
      <w:tr w:rsidR="00984979" w:rsidRPr="009315AA" w14:paraId="4D881CD5" w14:textId="77777777" w:rsidTr="00984979">
        <w:tc>
          <w:tcPr>
            <w:tcW w:w="1550" w:type="pct"/>
            <w:shd w:val="clear" w:color="auto" w:fill="FFFFFF" w:themeFill="background1"/>
          </w:tcPr>
          <w:p w14:paraId="1DA10653" w14:textId="0298C1EB"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177</w:t>
            </w:r>
            <w:r w:rsidRPr="009315AA">
              <w:rPr>
                <w:rFonts w:ascii="Palatino Linotype" w:hAnsi="Palatino Linotype" w:cs="Arial"/>
                <w:b/>
                <w:sz w:val="20"/>
                <w:szCs w:val="20"/>
              </w:rPr>
              <w:t>/AXAPUSCO/IP/2019</w:t>
            </w:r>
          </w:p>
        </w:tc>
        <w:tc>
          <w:tcPr>
            <w:tcW w:w="3450" w:type="pct"/>
            <w:shd w:val="clear" w:color="auto" w:fill="FFFFFF" w:themeFill="background1"/>
          </w:tcPr>
          <w:p w14:paraId="457C52FA" w14:textId="3EDE0D7B"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Seguridad Pública de la segunda quincena de abril o de 2019.</w:t>
            </w:r>
            <w:r w:rsidRPr="009315AA">
              <w:rPr>
                <w:rFonts w:ascii="Palatino Linotype" w:hAnsi="Palatino Linotype" w:cs="Arial"/>
                <w:i/>
                <w:sz w:val="20"/>
                <w:szCs w:val="20"/>
              </w:rPr>
              <w:t>” (Sic)</w:t>
            </w:r>
          </w:p>
        </w:tc>
      </w:tr>
      <w:tr w:rsidR="00984979" w:rsidRPr="009315AA" w14:paraId="7399DEEE" w14:textId="77777777" w:rsidTr="00984979">
        <w:tc>
          <w:tcPr>
            <w:tcW w:w="1550" w:type="pct"/>
            <w:shd w:val="clear" w:color="auto" w:fill="FFFFFF" w:themeFill="background1"/>
          </w:tcPr>
          <w:p w14:paraId="79C6F350" w14:textId="2FA49B91" w:rsidR="00984979" w:rsidRPr="009315AA" w:rsidRDefault="00D44534"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00178</w:t>
            </w:r>
            <w:r w:rsidR="00984979" w:rsidRPr="009315AA">
              <w:rPr>
                <w:rFonts w:ascii="Palatino Linotype" w:hAnsi="Palatino Linotype" w:cs="Arial"/>
                <w:b/>
                <w:sz w:val="20"/>
                <w:szCs w:val="20"/>
              </w:rPr>
              <w:t>/AXAPUSCO/IP/2019</w:t>
            </w:r>
          </w:p>
        </w:tc>
        <w:tc>
          <w:tcPr>
            <w:tcW w:w="3450" w:type="pct"/>
            <w:shd w:val="clear" w:color="auto" w:fill="FFFFFF" w:themeFill="background1"/>
          </w:tcPr>
          <w:p w14:paraId="60713F65" w14:textId="3D34CDC1"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Desarrollo Urbano de la primera quincena de abril de 2019.</w:t>
            </w:r>
            <w:r w:rsidRPr="009315AA">
              <w:rPr>
                <w:rFonts w:ascii="Palatino Linotype" w:hAnsi="Palatino Linotype" w:cs="Arial"/>
                <w:i/>
                <w:sz w:val="20"/>
                <w:szCs w:val="20"/>
              </w:rPr>
              <w:t>” (Sic)</w:t>
            </w:r>
          </w:p>
        </w:tc>
      </w:tr>
      <w:tr w:rsidR="00984979" w:rsidRPr="009315AA" w14:paraId="518C1773" w14:textId="77777777" w:rsidTr="00984979">
        <w:tc>
          <w:tcPr>
            <w:tcW w:w="1550" w:type="pct"/>
            <w:shd w:val="clear" w:color="auto" w:fill="FFFFFF" w:themeFill="background1"/>
          </w:tcPr>
          <w:p w14:paraId="710A371C" w14:textId="7EBF7039"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179</w:t>
            </w:r>
            <w:r w:rsidRPr="009315AA">
              <w:rPr>
                <w:rFonts w:ascii="Palatino Linotype" w:hAnsi="Palatino Linotype" w:cs="Arial"/>
                <w:b/>
                <w:sz w:val="20"/>
                <w:szCs w:val="20"/>
              </w:rPr>
              <w:t>/AXAPUSCO/IP/2019</w:t>
            </w:r>
          </w:p>
        </w:tc>
        <w:tc>
          <w:tcPr>
            <w:tcW w:w="3450" w:type="pct"/>
            <w:shd w:val="clear" w:color="auto" w:fill="FFFFFF" w:themeFill="background1"/>
          </w:tcPr>
          <w:p w14:paraId="2FF127AE" w14:textId="2E39FE7E"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Desarrollo Urbano de la segunda quincena de abril de 2019.</w:t>
            </w:r>
            <w:r w:rsidRPr="009315AA">
              <w:rPr>
                <w:rFonts w:ascii="Palatino Linotype" w:hAnsi="Palatino Linotype" w:cs="Arial"/>
                <w:i/>
                <w:sz w:val="20"/>
                <w:szCs w:val="20"/>
              </w:rPr>
              <w:t>” (Sic)</w:t>
            </w:r>
          </w:p>
        </w:tc>
      </w:tr>
      <w:tr w:rsidR="00984979" w:rsidRPr="009315AA" w14:paraId="35085A3C" w14:textId="77777777" w:rsidTr="00984979">
        <w:tc>
          <w:tcPr>
            <w:tcW w:w="1550" w:type="pct"/>
            <w:shd w:val="clear" w:color="auto" w:fill="FFFFFF" w:themeFill="background1"/>
          </w:tcPr>
          <w:p w14:paraId="066C7D6F" w14:textId="0616AC01"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180</w:t>
            </w:r>
            <w:r w:rsidRPr="009315AA">
              <w:rPr>
                <w:rFonts w:ascii="Palatino Linotype" w:hAnsi="Palatino Linotype" w:cs="Arial"/>
                <w:b/>
                <w:sz w:val="20"/>
                <w:szCs w:val="20"/>
              </w:rPr>
              <w:t>/AXAPUSCO/IP/2019</w:t>
            </w:r>
          </w:p>
        </w:tc>
        <w:tc>
          <w:tcPr>
            <w:tcW w:w="3450" w:type="pct"/>
            <w:shd w:val="clear" w:color="auto" w:fill="FFFFFF" w:themeFill="background1"/>
          </w:tcPr>
          <w:p w14:paraId="0B14B8F6" w14:textId="2F0A74A8"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Desarrollo Económico de la primera quincena de abril de 2019.</w:t>
            </w:r>
            <w:r w:rsidRPr="009315AA">
              <w:rPr>
                <w:rFonts w:ascii="Palatino Linotype" w:hAnsi="Palatino Linotype" w:cs="Arial"/>
                <w:i/>
                <w:sz w:val="20"/>
                <w:szCs w:val="20"/>
              </w:rPr>
              <w:t>” (Sic)</w:t>
            </w:r>
          </w:p>
        </w:tc>
      </w:tr>
      <w:tr w:rsidR="00984979" w:rsidRPr="009315AA" w14:paraId="7826F047" w14:textId="77777777" w:rsidTr="00984979">
        <w:tc>
          <w:tcPr>
            <w:tcW w:w="1550" w:type="pct"/>
            <w:shd w:val="clear" w:color="auto" w:fill="FFFFFF" w:themeFill="background1"/>
          </w:tcPr>
          <w:p w14:paraId="1C7A715D" w14:textId="32E8C856"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lastRenderedPageBreak/>
              <w:t>00</w:t>
            </w:r>
            <w:r w:rsidR="00D44534" w:rsidRPr="009315AA">
              <w:rPr>
                <w:rFonts w:ascii="Palatino Linotype" w:hAnsi="Palatino Linotype" w:cs="Arial"/>
                <w:b/>
                <w:sz w:val="20"/>
                <w:szCs w:val="20"/>
              </w:rPr>
              <w:t>186</w:t>
            </w:r>
            <w:r w:rsidRPr="009315AA">
              <w:rPr>
                <w:rFonts w:ascii="Palatino Linotype" w:hAnsi="Palatino Linotype" w:cs="Arial"/>
                <w:b/>
                <w:sz w:val="20"/>
                <w:szCs w:val="20"/>
              </w:rPr>
              <w:t>/AXAPUSCO/IP/2019</w:t>
            </w:r>
          </w:p>
        </w:tc>
        <w:tc>
          <w:tcPr>
            <w:tcW w:w="3450" w:type="pct"/>
            <w:shd w:val="clear" w:color="auto" w:fill="FFFFFF" w:themeFill="background1"/>
          </w:tcPr>
          <w:p w14:paraId="205BADCA" w14:textId="0465D9C0" w:rsidR="00984979" w:rsidRPr="009315AA" w:rsidRDefault="00984979"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Secretaría de Ayuntamiento de la primera quincena de mayo de 2019</w:t>
            </w:r>
            <w:r w:rsidRPr="009315AA">
              <w:rPr>
                <w:rFonts w:ascii="Palatino Linotype" w:hAnsi="Palatino Linotype" w:cs="Arial"/>
                <w:i/>
                <w:sz w:val="20"/>
                <w:szCs w:val="20"/>
              </w:rPr>
              <w:t>.” (Sic)</w:t>
            </w:r>
          </w:p>
        </w:tc>
      </w:tr>
      <w:tr w:rsidR="00984979" w:rsidRPr="009315AA" w14:paraId="063E6739" w14:textId="77777777" w:rsidTr="00984979">
        <w:tc>
          <w:tcPr>
            <w:tcW w:w="1550" w:type="pct"/>
            <w:shd w:val="clear" w:color="auto" w:fill="FFFFFF" w:themeFill="background1"/>
          </w:tcPr>
          <w:p w14:paraId="08DCC217" w14:textId="18C9DA13"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181</w:t>
            </w:r>
            <w:r w:rsidRPr="009315AA">
              <w:rPr>
                <w:rFonts w:ascii="Palatino Linotype" w:hAnsi="Palatino Linotype" w:cs="Arial"/>
                <w:b/>
                <w:sz w:val="20"/>
                <w:szCs w:val="20"/>
              </w:rPr>
              <w:t>/AXAPUSCO/IP/2019</w:t>
            </w:r>
          </w:p>
        </w:tc>
        <w:tc>
          <w:tcPr>
            <w:tcW w:w="3450" w:type="pct"/>
            <w:shd w:val="clear" w:color="auto" w:fill="FFFFFF" w:themeFill="background1"/>
          </w:tcPr>
          <w:p w14:paraId="180EAE38" w14:textId="75F2BAF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Desarrollo Económico de la segunda quincena de abril o de 2019.</w:t>
            </w:r>
            <w:r w:rsidRPr="009315AA">
              <w:rPr>
                <w:rFonts w:ascii="Palatino Linotype" w:hAnsi="Palatino Linotype" w:cs="Arial"/>
                <w:i/>
                <w:sz w:val="20"/>
                <w:szCs w:val="20"/>
              </w:rPr>
              <w:t>” (Sic)</w:t>
            </w:r>
          </w:p>
        </w:tc>
      </w:tr>
      <w:tr w:rsidR="00984979" w:rsidRPr="009315AA" w14:paraId="7C550570" w14:textId="77777777" w:rsidTr="00984979">
        <w:tc>
          <w:tcPr>
            <w:tcW w:w="1550" w:type="pct"/>
            <w:shd w:val="clear" w:color="auto" w:fill="FFFFFF" w:themeFill="background1"/>
          </w:tcPr>
          <w:p w14:paraId="230AB71F" w14:textId="134C6B53"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182</w:t>
            </w:r>
            <w:r w:rsidRPr="009315AA">
              <w:rPr>
                <w:rFonts w:ascii="Palatino Linotype" w:hAnsi="Palatino Linotype" w:cs="Arial"/>
                <w:b/>
                <w:sz w:val="20"/>
                <w:szCs w:val="20"/>
              </w:rPr>
              <w:t>/AXAPUSCO/IP/2019</w:t>
            </w:r>
          </w:p>
        </w:tc>
        <w:tc>
          <w:tcPr>
            <w:tcW w:w="3450" w:type="pct"/>
            <w:shd w:val="clear" w:color="auto" w:fill="FFFFFF" w:themeFill="background1"/>
          </w:tcPr>
          <w:p w14:paraId="6D1FE9B0" w14:textId="1F86D49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Obras Públicas de la primera quincena de abril de 2019.</w:t>
            </w:r>
            <w:r w:rsidRPr="009315AA">
              <w:rPr>
                <w:rFonts w:ascii="Palatino Linotype" w:hAnsi="Palatino Linotype" w:cs="Arial"/>
                <w:i/>
                <w:sz w:val="20"/>
                <w:szCs w:val="20"/>
              </w:rPr>
              <w:t>” (Sic)</w:t>
            </w:r>
          </w:p>
        </w:tc>
      </w:tr>
      <w:tr w:rsidR="00984979" w:rsidRPr="009315AA" w14:paraId="1800FFE1" w14:textId="77777777" w:rsidTr="00984979">
        <w:tc>
          <w:tcPr>
            <w:tcW w:w="1550" w:type="pct"/>
            <w:shd w:val="clear" w:color="auto" w:fill="FFFFFF" w:themeFill="background1"/>
          </w:tcPr>
          <w:p w14:paraId="64BE874E" w14:textId="1FFF1659"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183</w:t>
            </w:r>
            <w:r w:rsidRPr="009315AA">
              <w:rPr>
                <w:rFonts w:ascii="Palatino Linotype" w:hAnsi="Palatino Linotype" w:cs="Arial"/>
                <w:b/>
                <w:sz w:val="20"/>
                <w:szCs w:val="20"/>
              </w:rPr>
              <w:t>/AXAPUSCO/IP/2019</w:t>
            </w:r>
          </w:p>
        </w:tc>
        <w:tc>
          <w:tcPr>
            <w:tcW w:w="3450" w:type="pct"/>
            <w:shd w:val="clear" w:color="auto" w:fill="FFFFFF" w:themeFill="background1"/>
          </w:tcPr>
          <w:p w14:paraId="7C59B1A5" w14:textId="48EAB92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Obras Públicas de la segunda quincena de abril de 2019.</w:t>
            </w:r>
            <w:r w:rsidRPr="009315AA">
              <w:rPr>
                <w:rFonts w:ascii="Palatino Linotype" w:hAnsi="Palatino Linotype" w:cs="Arial"/>
                <w:i/>
                <w:sz w:val="20"/>
                <w:szCs w:val="20"/>
              </w:rPr>
              <w:t>” (Sic)</w:t>
            </w:r>
          </w:p>
        </w:tc>
      </w:tr>
      <w:tr w:rsidR="00984979" w:rsidRPr="009315AA" w14:paraId="57E8B796" w14:textId="77777777" w:rsidTr="00984979">
        <w:tc>
          <w:tcPr>
            <w:tcW w:w="1550" w:type="pct"/>
            <w:shd w:val="clear" w:color="auto" w:fill="FFFFFF" w:themeFill="background1"/>
          </w:tcPr>
          <w:p w14:paraId="796514CE" w14:textId="49255B74"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192</w:t>
            </w:r>
            <w:r w:rsidRPr="009315AA">
              <w:rPr>
                <w:rFonts w:ascii="Palatino Linotype" w:hAnsi="Palatino Linotype" w:cs="Arial"/>
                <w:b/>
                <w:sz w:val="20"/>
                <w:szCs w:val="20"/>
              </w:rPr>
              <w:t>/AXAPUSCO/IP/2019</w:t>
            </w:r>
          </w:p>
        </w:tc>
        <w:tc>
          <w:tcPr>
            <w:tcW w:w="3450" w:type="pct"/>
            <w:shd w:val="clear" w:color="auto" w:fill="FFFFFF" w:themeFill="background1"/>
          </w:tcPr>
          <w:p w14:paraId="35DC1A46" w14:textId="6FCD460F"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Dirección de Administración de la primera quincena de mayo de 2019</w:t>
            </w:r>
            <w:r w:rsidRPr="009315AA">
              <w:rPr>
                <w:rFonts w:ascii="Palatino Linotype" w:hAnsi="Palatino Linotype" w:cs="Arial"/>
                <w:i/>
                <w:sz w:val="20"/>
                <w:szCs w:val="20"/>
              </w:rPr>
              <w:t>.” (Sic)</w:t>
            </w:r>
          </w:p>
        </w:tc>
      </w:tr>
      <w:tr w:rsidR="00984979" w:rsidRPr="009315AA" w14:paraId="007C2219" w14:textId="77777777" w:rsidTr="00984979">
        <w:tc>
          <w:tcPr>
            <w:tcW w:w="1550" w:type="pct"/>
            <w:shd w:val="clear" w:color="auto" w:fill="FFFFFF" w:themeFill="background1"/>
          </w:tcPr>
          <w:p w14:paraId="15D7CC43" w14:textId="0F9D7483"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185</w:t>
            </w:r>
            <w:r w:rsidRPr="009315AA">
              <w:rPr>
                <w:rFonts w:ascii="Palatino Linotype" w:hAnsi="Palatino Linotype" w:cs="Arial"/>
                <w:b/>
                <w:sz w:val="20"/>
                <w:szCs w:val="20"/>
              </w:rPr>
              <w:t>/AXAPUSCO/IP/2019</w:t>
            </w:r>
          </w:p>
        </w:tc>
        <w:tc>
          <w:tcPr>
            <w:tcW w:w="3450" w:type="pct"/>
            <w:shd w:val="clear" w:color="auto" w:fill="FFFFFF" w:themeFill="background1"/>
          </w:tcPr>
          <w:p w14:paraId="12C3E6DB" w14:textId="12DB7FD5"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 los Regidores de la segunda quincena de abril de 2019.</w:t>
            </w:r>
            <w:r w:rsidRPr="009315AA">
              <w:rPr>
                <w:rFonts w:ascii="Palatino Linotype" w:hAnsi="Palatino Linotype" w:cs="Arial"/>
                <w:i/>
                <w:sz w:val="20"/>
                <w:szCs w:val="20"/>
              </w:rPr>
              <w:t>” (Sic)</w:t>
            </w:r>
          </w:p>
        </w:tc>
      </w:tr>
      <w:tr w:rsidR="00984979" w:rsidRPr="009315AA" w14:paraId="7ACEA708" w14:textId="77777777" w:rsidTr="00984979">
        <w:tc>
          <w:tcPr>
            <w:tcW w:w="1550" w:type="pct"/>
            <w:shd w:val="clear" w:color="auto" w:fill="FFFFFF" w:themeFill="background1"/>
          </w:tcPr>
          <w:p w14:paraId="3534D7F3" w14:textId="427EB874"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184</w:t>
            </w:r>
            <w:r w:rsidRPr="009315AA">
              <w:rPr>
                <w:rFonts w:ascii="Palatino Linotype" w:hAnsi="Palatino Linotype" w:cs="Arial"/>
                <w:b/>
                <w:sz w:val="20"/>
                <w:szCs w:val="20"/>
              </w:rPr>
              <w:t>/AXAPUSCO/IP/2019</w:t>
            </w:r>
          </w:p>
        </w:tc>
        <w:tc>
          <w:tcPr>
            <w:tcW w:w="3450" w:type="pct"/>
            <w:shd w:val="clear" w:color="auto" w:fill="FFFFFF" w:themeFill="background1"/>
          </w:tcPr>
          <w:p w14:paraId="474D47F7" w14:textId="417E9285"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 los Regidores de la primera quincena de abril de 2019.</w:t>
            </w:r>
            <w:r w:rsidRPr="009315AA">
              <w:rPr>
                <w:rFonts w:ascii="Palatino Linotype" w:hAnsi="Palatino Linotype" w:cs="Arial"/>
                <w:i/>
                <w:sz w:val="20"/>
                <w:szCs w:val="20"/>
              </w:rPr>
              <w:t>” (Sic)</w:t>
            </w:r>
          </w:p>
        </w:tc>
      </w:tr>
      <w:tr w:rsidR="00984979" w:rsidRPr="009315AA" w14:paraId="2BC55F3E" w14:textId="77777777" w:rsidTr="00984979">
        <w:tc>
          <w:tcPr>
            <w:tcW w:w="1550" w:type="pct"/>
            <w:shd w:val="clear" w:color="auto" w:fill="FFFFFF" w:themeFill="background1"/>
          </w:tcPr>
          <w:p w14:paraId="64EACD66" w14:textId="553493F7"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D44534" w:rsidRPr="009315AA">
              <w:rPr>
                <w:rFonts w:ascii="Palatino Linotype" w:hAnsi="Palatino Linotype" w:cs="Arial"/>
                <w:b/>
                <w:sz w:val="20"/>
                <w:szCs w:val="20"/>
              </w:rPr>
              <w:t>187</w:t>
            </w:r>
            <w:r w:rsidRPr="009315AA">
              <w:rPr>
                <w:rFonts w:ascii="Palatino Linotype" w:hAnsi="Palatino Linotype" w:cs="Arial"/>
                <w:b/>
                <w:sz w:val="20"/>
                <w:szCs w:val="20"/>
              </w:rPr>
              <w:t>/AXAPUSCO/IP/2019</w:t>
            </w:r>
          </w:p>
        </w:tc>
        <w:tc>
          <w:tcPr>
            <w:tcW w:w="3450" w:type="pct"/>
            <w:shd w:val="clear" w:color="auto" w:fill="FFFFFF" w:themeFill="background1"/>
          </w:tcPr>
          <w:p w14:paraId="1ED6A6B0" w14:textId="495E0C4C"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D44534" w:rsidRPr="009315AA">
              <w:rPr>
                <w:rFonts w:ascii="Palatino Linotype" w:hAnsi="Palatino Linotype" w:cs="Arial"/>
                <w:i/>
                <w:sz w:val="20"/>
                <w:szCs w:val="20"/>
              </w:rPr>
              <w:t>Solicito los recibos de nómina del personal de la Secretaría de Ayuntamiento de la segunda quincena de mayo de 2019.</w:t>
            </w:r>
            <w:r w:rsidRPr="009315AA">
              <w:rPr>
                <w:rFonts w:ascii="Palatino Linotype" w:hAnsi="Palatino Linotype" w:cs="Arial"/>
                <w:i/>
                <w:sz w:val="20"/>
                <w:szCs w:val="20"/>
              </w:rPr>
              <w:t>” (Sic)</w:t>
            </w:r>
          </w:p>
        </w:tc>
      </w:tr>
      <w:tr w:rsidR="00984979" w:rsidRPr="009315AA" w14:paraId="47DBDCCA" w14:textId="77777777" w:rsidTr="00984979">
        <w:tc>
          <w:tcPr>
            <w:tcW w:w="1550" w:type="pct"/>
            <w:shd w:val="clear" w:color="auto" w:fill="FFFFFF" w:themeFill="background1"/>
          </w:tcPr>
          <w:p w14:paraId="4DE394EE" w14:textId="0F489D72"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5E3E01" w:rsidRPr="009315AA">
              <w:rPr>
                <w:rFonts w:ascii="Palatino Linotype" w:hAnsi="Palatino Linotype" w:cs="Arial"/>
                <w:b/>
                <w:sz w:val="20"/>
                <w:szCs w:val="20"/>
              </w:rPr>
              <w:t>188</w:t>
            </w:r>
            <w:r w:rsidRPr="009315AA">
              <w:rPr>
                <w:rFonts w:ascii="Palatino Linotype" w:hAnsi="Palatino Linotype" w:cs="Arial"/>
                <w:b/>
                <w:sz w:val="20"/>
                <w:szCs w:val="20"/>
              </w:rPr>
              <w:t>/AXAPUSCO/IP/2019</w:t>
            </w:r>
          </w:p>
        </w:tc>
        <w:tc>
          <w:tcPr>
            <w:tcW w:w="3450" w:type="pct"/>
            <w:shd w:val="clear" w:color="auto" w:fill="FFFFFF" w:themeFill="background1"/>
          </w:tcPr>
          <w:p w14:paraId="2ED54C46" w14:textId="380691B9"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E3E01" w:rsidRPr="009315AA">
              <w:rPr>
                <w:rFonts w:ascii="Palatino Linotype" w:hAnsi="Palatino Linotype" w:cs="Arial"/>
                <w:i/>
                <w:sz w:val="20"/>
                <w:szCs w:val="20"/>
              </w:rPr>
              <w:t>Solicito los recibos de nómina del personal de la Contraloría de la primera quincena de mayo de 2019.</w:t>
            </w:r>
            <w:r w:rsidRPr="009315AA">
              <w:rPr>
                <w:rFonts w:ascii="Palatino Linotype" w:hAnsi="Palatino Linotype" w:cs="Arial"/>
                <w:i/>
                <w:sz w:val="20"/>
                <w:szCs w:val="20"/>
              </w:rPr>
              <w:t>” (Sic)</w:t>
            </w:r>
          </w:p>
        </w:tc>
      </w:tr>
      <w:tr w:rsidR="00984979" w:rsidRPr="009315AA" w14:paraId="73F7E71D" w14:textId="77777777" w:rsidTr="00984979">
        <w:tc>
          <w:tcPr>
            <w:tcW w:w="1550" w:type="pct"/>
            <w:shd w:val="clear" w:color="auto" w:fill="FFFFFF" w:themeFill="background1"/>
          </w:tcPr>
          <w:p w14:paraId="58B21689" w14:textId="05D73799"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5E3E01" w:rsidRPr="009315AA">
              <w:rPr>
                <w:rFonts w:ascii="Palatino Linotype" w:hAnsi="Palatino Linotype" w:cs="Arial"/>
                <w:b/>
                <w:sz w:val="20"/>
                <w:szCs w:val="20"/>
              </w:rPr>
              <w:t>189</w:t>
            </w:r>
            <w:r w:rsidRPr="009315AA">
              <w:rPr>
                <w:rFonts w:ascii="Palatino Linotype" w:hAnsi="Palatino Linotype" w:cs="Arial"/>
                <w:b/>
                <w:sz w:val="20"/>
                <w:szCs w:val="20"/>
              </w:rPr>
              <w:t>/AXAPUSCO/IP/2019</w:t>
            </w:r>
          </w:p>
        </w:tc>
        <w:tc>
          <w:tcPr>
            <w:tcW w:w="3450" w:type="pct"/>
            <w:shd w:val="clear" w:color="auto" w:fill="FFFFFF" w:themeFill="background1"/>
          </w:tcPr>
          <w:p w14:paraId="431767DA" w14:textId="5FDDD793"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E3E01" w:rsidRPr="009315AA">
              <w:rPr>
                <w:rFonts w:ascii="Palatino Linotype" w:hAnsi="Palatino Linotype" w:cs="Arial"/>
                <w:i/>
                <w:sz w:val="20"/>
                <w:szCs w:val="20"/>
              </w:rPr>
              <w:t>Solicito los recibos de nómina del personal de la Contraloría de la segunda quincena de mayo de 2019.</w:t>
            </w:r>
            <w:r w:rsidRPr="009315AA">
              <w:rPr>
                <w:rFonts w:ascii="Palatino Linotype" w:hAnsi="Palatino Linotype" w:cs="Arial"/>
                <w:i/>
                <w:sz w:val="20"/>
                <w:szCs w:val="20"/>
              </w:rPr>
              <w:t>” (Sic)</w:t>
            </w:r>
          </w:p>
        </w:tc>
      </w:tr>
      <w:tr w:rsidR="00984979" w:rsidRPr="009315AA" w14:paraId="08808B85" w14:textId="77777777" w:rsidTr="00984979">
        <w:tc>
          <w:tcPr>
            <w:tcW w:w="1550" w:type="pct"/>
            <w:shd w:val="clear" w:color="auto" w:fill="FFFFFF" w:themeFill="background1"/>
          </w:tcPr>
          <w:p w14:paraId="086A4A56" w14:textId="66F54CC1"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5E3E01" w:rsidRPr="009315AA">
              <w:rPr>
                <w:rFonts w:ascii="Palatino Linotype" w:hAnsi="Palatino Linotype" w:cs="Arial"/>
                <w:b/>
                <w:sz w:val="20"/>
                <w:szCs w:val="20"/>
              </w:rPr>
              <w:t>196</w:t>
            </w:r>
            <w:r w:rsidRPr="009315AA">
              <w:rPr>
                <w:rFonts w:ascii="Palatino Linotype" w:hAnsi="Palatino Linotype" w:cs="Arial"/>
                <w:b/>
                <w:sz w:val="20"/>
                <w:szCs w:val="20"/>
              </w:rPr>
              <w:t>/AXAPUSCO/IP/2019</w:t>
            </w:r>
          </w:p>
        </w:tc>
        <w:tc>
          <w:tcPr>
            <w:tcW w:w="3450" w:type="pct"/>
            <w:shd w:val="clear" w:color="auto" w:fill="FFFFFF" w:themeFill="background1"/>
          </w:tcPr>
          <w:p w14:paraId="70B27006" w14:textId="6F2D9714"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E3E01" w:rsidRPr="009315AA">
              <w:rPr>
                <w:rFonts w:ascii="Palatino Linotype" w:hAnsi="Palatino Linotype" w:cs="Arial"/>
                <w:i/>
                <w:sz w:val="20"/>
                <w:szCs w:val="20"/>
              </w:rPr>
              <w:t>Solicito los recibos de nómina del personal de la Dirección de Seguridad Pública de la segunda quincena de mayo de 2019.</w:t>
            </w:r>
            <w:r w:rsidRPr="009315AA">
              <w:rPr>
                <w:rFonts w:ascii="Palatino Linotype" w:hAnsi="Palatino Linotype" w:cs="Arial"/>
                <w:i/>
                <w:sz w:val="20"/>
                <w:szCs w:val="20"/>
              </w:rPr>
              <w:t>” (Sic)</w:t>
            </w:r>
          </w:p>
        </w:tc>
      </w:tr>
      <w:tr w:rsidR="00984979" w:rsidRPr="009315AA" w14:paraId="7F4621E4" w14:textId="77777777" w:rsidTr="00984979">
        <w:tc>
          <w:tcPr>
            <w:tcW w:w="1550" w:type="pct"/>
            <w:shd w:val="clear" w:color="auto" w:fill="FFFFFF" w:themeFill="background1"/>
          </w:tcPr>
          <w:p w14:paraId="4675322D" w14:textId="4164DA29"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5E3E01" w:rsidRPr="009315AA">
              <w:rPr>
                <w:rFonts w:ascii="Palatino Linotype" w:hAnsi="Palatino Linotype" w:cs="Arial"/>
                <w:b/>
                <w:sz w:val="20"/>
                <w:szCs w:val="20"/>
              </w:rPr>
              <w:t>190</w:t>
            </w:r>
            <w:r w:rsidRPr="009315AA">
              <w:rPr>
                <w:rFonts w:ascii="Palatino Linotype" w:hAnsi="Palatino Linotype" w:cs="Arial"/>
                <w:b/>
                <w:sz w:val="20"/>
                <w:szCs w:val="20"/>
              </w:rPr>
              <w:t>/AXAPUSCO/IP/2019</w:t>
            </w:r>
          </w:p>
        </w:tc>
        <w:tc>
          <w:tcPr>
            <w:tcW w:w="3450" w:type="pct"/>
            <w:shd w:val="clear" w:color="auto" w:fill="FFFFFF" w:themeFill="background1"/>
          </w:tcPr>
          <w:p w14:paraId="1912BF6B" w14:textId="13A29BEB"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E3E01" w:rsidRPr="009315AA">
              <w:rPr>
                <w:rFonts w:ascii="Palatino Linotype" w:hAnsi="Palatino Linotype" w:cs="Arial"/>
                <w:i/>
                <w:sz w:val="20"/>
                <w:szCs w:val="20"/>
              </w:rPr>
              <w:t>Solicito los recibos de nómina del personal de la Tesorería de la primera quincena de mayo de 2019.</w:t>
            </w:r>
            <w:r w:rsidRPr="009315AA">
              <w:rPr>
                <w:rFonts w:ascii="Palatino Linotype" w:hAnsi="Palatino Linotype" w:cs="Arial"/>
                <w:i/>
                <w:sz w:val="20"/>
                <w:szCs w:val="20"/>
              </w:rPr>
              <w:t>” (Sic)</w:t>
            </w:r>
          </w:p>
        </w:tc>
      </w:tr>
      <w:tr w:rsidR="00984979" w:rsidRPr="009315AA" w14:paraId="0D87073C" w14:textId="77777777" w:rsidTr="00984979">
        <w:tc>
          <w:tcPr>
            <w:tcW w:w="1550" w:type="pct"/>
            <w:shd w:val="clear" w:color="auto" w:fill="FFFFFF" w:themeFill="background1"/>
          </w:tcPr>
          <w:p w14:paraId="408F269B" w14:textId="7C3DB6A9"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5E3E01" w:rsidRPr="009315AA">
              <w:rPr>
                <w:rFonts w:ascii="Palatino Linotype" w:hAnsi="Palatino Linotype" w:cs="Arial"/>
                <w:b/>
                <w:sz w:val="20"/>
                <w:szCs w:val="20"/>
              </w:rPr>
              <w:t>191</w:t>
            </w:r>
            <w:r w:rsidRPr="009315AA">
              <w:rPr>
                <w:rFonts w:ascii="Palatino Linotype" w:hAnsi="Palatino Linotype" w:cs="Arial"/>
                <w:b/>
                <w:sz w:val="20"/>
                <w:szCs w:val="20"/>
              </w:rPr>
              <w:t>/AXAPUSCO/IP/2019</w:t>
            </w:r>
          </w:p>
        </w:tc>
        <w:tc>
          <w:tcPr>
            <w:tcW w:w="3450" w:type="pct"/>
            <w:shd w:val="clear" w:color="auto" w:fill="FFFFFF" w:themeFill="background1"/>
          </w:tcPr>
          <w:p w14:paraId="4EC8EF09" w14:textId="47DF7130"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E3E01" w:rsidRPr="009315AA">
              <w:rPr>
                <w:rFonts w:ascii="Palatino Linotype" w:hAnsi="Palatino Linotype" w:cs="Arial"/>
                <w:i/>
                <w:sz w:val="20"/>
                <w:szCs w:val="20"/>
              </w:rPr>
              <w:t>Solicito los recibos de nómina del personal de la Tesorería de la segunda quincena de mayo de 2019.</w:t>
            </w:r>
            <w:r w:rsidRPr="009315AA">
              <w:rPr>
                <w:rFonts w:ascii="Palatino Linotype" w:hAnsi="Palatino Linotype" w:cs="Arial"/>
                <w:i/>
                <w:sz w:val="20"/>
                <w:szCs w:val="20"/>
              </w:rPr>
              <w:t>” (Sic)</w:t>
            </w:r>
          </w:p>
        </w:tc>
      </w:tr>
      <w:tr w:rsidR="00984979" w:rsidRPr="009315AA" w14:paraId="2122ED31" w14:textId="77777777" w:rsidTr="00984979">
        <w:tc>
          <w:tcPr>
            <w:tcW w:w="1550" w:type="pct"/>
            <w:shd w:val="clear" w:color="auto" w:fill="FFFFFF" w:themeFill="background1"/>
          </w:tcPr>
          <w:p w14:paraId="102D4FE8" w14:textId="781736B7"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lastRenderedPageBreak/>
              <w:t>00</w:t>
            </w:r>
            <w:r w:rsidR="005E3E01" w:rsidRPr="009315AA">
              <w:rPr>
                <w:rFonts w:ascii="Palatino Linotype" w:hAnsi="Palatino Linotype" w:cs="Arial"/>
                <w:b/>
                <w:sz w:val="20"/>
                <w:szCs w:val="20"/>
              </w:rPr>
              <w:t>193</w:t>
            </w:r>
            <w:r w:rsidRPr="009315AA">
              <w:rPr>
                <w:rFonts w:ascii="Palatino Linotype" w:hAnsi="Palatino Linotype" w:cs="Arial"/>
                <w:b/>
                <w:sz w:val="20"/>
                <w:szCs w:val="20"/>
              </w:rPr>
              <w:t>/AXAPUSCO/IP/2019</w:t>
            </w:r>
          </w:p>
        </w:tc>
        <w:tc>
          <w:tcPr>
            <w:tcW w:w="3450" w:type="pct"/>
            <w:shd w:val="clear" w:color="auto" w:fill="FFFFFF" w:themeFill="background1"/>
          </w:tcPr>
          <w:p w14:paraId="355F3938" w14:textId="7F91ADDD"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E3E01" w:rsidRPr="009315AA">
              <w:rPr>
                <w:rFonts w:ascii="Palatino Linotype" w:hAnsi="Palatino Linotype" w:cs="Arial"/>
                <w:i/>
                <w:sz w:val="20"/>
                <w:szCs w:val="20"/>
              </w:rPr>
              <w:t>Solicito los recibos de nómina del personal de la Dirección de Administración da la segunda quincena de mayo de 2019.</w:t>
            </w:r>
            <w:r w:rsidRPr="009315AA">
              <w:rPr>
                <w:rFonts w:ascii="Palatino Linotype" w:hAnsi="Palatino Linotype" w:cs="Arial"/>
                <w:i/>
                <w:sz w:val="20"/>
                <w:szCs w:val="20"/>
              </w:rPr>
              <w:t>” (Sic)</w:t>
            </w:r>
          </w:p>
        </w:tc>
      </w:tr>
      <w:tr w:rsidR="00984979" w:rsidRPr="009315AA" w14:paraId="65BCA34B" w14:textId="77777777" w:rsidTr="00984979">
        <w:tc>
          <w:tcPr>
            <w:tcW w:w="1550" w:type="pct"/>
            <w:shd w:val="clear" w:color="auto" w:fill="FFFFFF" w:themeFill="background1"/>
          </w:tcPr>
          <w:p w14:paraId="53F22E17" w14:textId="671112FA" w:rsidR="00984979" w:rsidRPr="009315AA" w:rsidRDefault="00984979" w:rsidP="009315AA">
            <w:pPr>
              <w:spacing w:line="360" w:lineRule="auto"/>
              <w:jc w:val="both"/>
              <w:rPr>
                <w:rFonts w:ascii="Palatino Linotype" w:hAnsi="Palatino Linotype" w:cs="Arial"/>
                <w:b/>
                <w:bCs/>
                <w:sz w:val="20"/>
                <w:szCs w:val="20"/>
              </w:rPr>
            </w:pPr>
            <w:r w:rsidRPr="009315AA">
              <w:rPr>
                <w:rFonts w:ascii="Palatino Linotype" w:hAnsi="Palatino Linotype" w:cs="Arial"/>
                <w:b/>
                <w:sz w:val="20"/>
                <w:szCs w:val="20"/>
              </w:rPr>
              <w:t>00</w:t>
            </w:r>
            <w:r w:rsidR="005E3E01" w:rsidRPr="009315AA">
              <w:rPr>
                <w:rFonts w:ascii="Palatino Linotype" w:hAnsi="Palatino Linotype" w:cs="Arial"/>
                <w:b/>
                <w:sz w:val="20"/>
                <w:szCs w:val="20"/>
              </w:rPr>
              <w:t>194</w:t>
            </w:r>
            <w:r w:rsidRPr="009315AA">
              <w:rPr>
                <w:rFonts w:ascii="Palatino Linotype" w:hAnsi="Palatino Linotype" w:cs="Arial"/>
                <w:b/>
                <w:sz w:val="20"/>
                <w:szCs w:val="20"/>
              </w:rPr>
              <w:t>/AXAPUSCO/IP/2019</w:t>
            </w:r>
          </w:p>
        </w:tc>
        <w:tc>
          <w:tcPr>
            <w:tcW w:w="3450" w:type="pct"/>
            <w:shd w:val="clear" w:color="auto" w:fill="FFFFFF" w:themeFill="background1"/>
          </w:tcPr>
          <w:p w14:paraId="0CDF1887" w14:textId="40EB8E00" w:rsidR="00984979" w:rsidRPr="009315AA" w:rsidRDefault="00984979"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E3E01" w:rsidRPr="009315AA">
              <w:rPr>
                <w:rFonts w:ascii="Palatino Linotype" w:hAnsi="Palatino Linotype" w:cs="Arial"/>
                <w:i/>
                <w:sz w:val="20"/>
                <w:szCs w:val="20"/>
              </w:rPr>
              <w:t>Solicito los recibos de nómina del personal de la Dirección de Servicios Públicos de la segunda quincena de mayo de 2019</w:t>
            </w:r>
            <w:r w:rsidRPr="009315AA">
              <w:rPr>
                <w:rFonts w:ascii="Palatino Linotype" w:hAnsi="Palatino Linotype" w:cs="Arial"/>
                <w:i/>
                <w:sz w:val="20"/>
                <w:szCs w:val="20"/>
              </w:rPr>
              <w:t>.” (Sic)</w:t>
            </w:r>
          </w:p>
        </w:tc>
      </w:tr>
      <w:tr w:rsidR="005E3E01" w:rsidRPr="009315AA" w14:paraId="7C7D95F8" w14:textId="77777777" w:rsidTr="00984979">
        <w:tc>
          <w:tcPr>
            <w:tcW w:w="1550" w:type="pct"/>
            <w:shd w:val="clear" w:color="auto" w:fill="FFFFFF" w:themeFill="background1"/>
          </w:tcPr>
          <w:p w14:paraId="7C370B38" w14:textId="319C8941"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00195/AXAPUSCO/IP/2019</w:t>
            </w:r>
          </w:p>
        </w:tc>
        <w:tc>
          <w:tcPr>
            <w:tcW w:w="3450" w:type="pct"/>
            <w:shd w:val="clear" w:color="auto" w:fill="FFFFFF" w:themeFill="background1"/>
          </w:tcPr>
          <w:p w14:paraId="66B658E7" w14:textId="189FCE89"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Dirección de Seguridad Pública de la primera quincena de mayo de 2019.” (Sic)</w:t>
            </w:r>
          </w:p>
        </w:tc>
      </w:tr>
      <w:tr w:rsidR="005E3E01" w:rsidRPr="009315AA" w14:paraId="1D6A97C9" w14:textId="77777777" w:rsidTr="00984979">
        <w:tc>
          <w:tcPr>
            <w:tcW w:w="1550" w:type="pct"/>
            <w:shd w:val="clear" w:color="auto" w:fill="FFFFFF" w:themeFill="background1"/>
          </w:tcPr>
          <w:p w14:paraId="0ADDC1E1" w14:textId="415178A0"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00197/AXAPUSCO/IP/2019</w:t>
            </w:r>
          </w:p>
        </w:tc>
        <w:tc>
          <w:tcPr>
            <w:tcW w:w="3450" w:type="pct"/>
            <w:shd w:val="clear" w:color="auto" w:fill="FFFFFF" w:themeFill="background1"/>
          </w:tcPr>
          <w:p w14:paraId="78638823" w14:textId="283602F4"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Dirección de Desarrollo Urbano de la primera quincena de mayo de 2019.” (Sic)</w:t>
            </w:r>
          </w:p>
        </w:tc>
      </w:tr>
      <w:tr w:rsidR="005E3E01" w:rsidRPr="009315AA" w14:paraId="70571CD4" w14:textId="77777777" w:rsidTr="00984979">
        <w:tc>
          <w:tcPr>
            <w:tcW w:w="1550" w:type="pct"/>
            <w:shd w:val="clear" w:color="auto" w:fill="FFFFFF" w:themeFill="background1"/>
          </w:tcPr>
          <w:p w14:paraId="276A3720" w14:textId="62C4B34F"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00198/AXAPUSCO/IP/2019</w:t>
            </w:r>
          </w:p>
        </w:tc>
        <w:tc>
          <w:tcPr>
            <w:tcW w:w="3450" w:type="pct"/>
            <w:shd w:val="clear" w:color="auto" w:fill="FFFFFF" w:themeFill="background1"/>
          </w:tcPr>
          <w:p w14:paraId="30D18138" w14:textId="5AB292A2" w:rsidR="005E3E01" w:rsidRPr="009315AA" w:rsidRDefault="005E3E01"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Dirección de Desarrollo Urbano de la segunda quincena de mayo de 2019.” (Sic)</w:t>
            </w:r>
          </w:p>
        </w:tc>
      </w:tr>
      <w:tr w:rsidR="005E3E01" w:rsidRPr="009315AA" w14:paraId="77B26388" w14:textId="77777777" w:rsidTr="00984979">
        <w:tc>
          <w:tcPr>
            <w:tcW w:w="1550" w:type="pct"/>
            <w:shd w:val="clear" w:color="auto" w:fill="FFFFFF" w:themeFill="background1"/>
          </w:tcPr>
          <w:p w14:paraId="79695FFA" w14:textId="74C175B4"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00199/AXAPUSCO/IP/2019</w:t>
            </w:r>
          </w:p>
        </w:tc>
        <w:tc>
          <w:tcPr>
            <w:tcW w:w="3450" w:type="pct"/>
            <w:shd w:val="clear" w:color="auto" w:fill="FFFFFF" w:themeFill="background1"/>
          </w:tcPr>
          <w:p w14:paraId="5A93EB2F" w14:textId="6C776DBC"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Dirección de Desarrollo Económico de la primera quincena de mayo de 2019.” (Sic)</w:t>
            </w:r>
          </w:p>
        </w:tc>
      </w:tr>
      <w:tr w:rsidR="005E3E01" w:rsidRPr="009315AA" w14:paraId="02E8B6E7" w14:textId="77777777" w:rsidTr="00984979">
        <w:tc>
          <w:tcPr>
            <w:tcW w:w="1550" w:type="pct"/>
            <w:shd w:val="clear" w:color="auto" w:fill="FFFFFF" w:themeFill="background1"/>
          </w:tcPr>
          <w:p w14:paraId="536194BD" w14:textId="4DC2B812"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00200/AXAPUSCO/IP/2019</w:t>
            </w:r>
          </w:p>
        </w:tc>
        <w:tc>
          <w:tcPr>
            <w:tcW w:w="3450" w:type="pct"/>
            <w:shd w:val="clear" w:color="auto" w:fill="FFFFFF" w:themeFill="background1"/>
          </w:tcPr>
          <w:p w14:paraId="6193EC9A" w14:textId="2E8CBE8C"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Dirección de Desarrollo Económico de la segunda quincena de mayo de 2019.” (Sic)</w:t>
            </w:r>
          </w:p>
        </w:tc>
      </w:tr>
      <w:tr w:rsidR="005E3E01" w:rsidRPr="009315AA" w14:paraId="17677926" w14:textId="77777777" w:rsidTr="00984979">
        <w:tc>
          <w:tcPr>
            <w:tcW w:w="1550" w:type="pct"/>
            <w:shd w:val="clear" w:color="auto" w:fill="FFFFFF" w:themeFill="background1"/>
          </w:tcPr>
          <w:p w14:paraId="47337F03" w14:textId="61849101"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00201/AXAPUSCO/IP/2019</w:t>
            </w:r>
          </w:p>
        </w:tc>
        <w:tc>
          <w:tcPr>
            <w:tcW w:w="3450" w:type="pct"/>
            <w:shd w:val="clear" w:color="auto" w:fill="FFFFFF" w:themeFill="background1"/>
          </w:tcPr>
          <w:p w14:paraId="1D9C7CAB" w14:textId="44B004B3"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Dirección de Obras Públicas de la primera quincena de mayo de 2019.” (Sic)</w:t>
            </w:r>
          </w:p>
        </w:tc>
      </w:tr>
      <w:tr w:rsidR="005E3E01" w:rsidRPr="009315AA" w14:paraId="1205C488" w14:textId="77777777" w:rsidTr="00984979">
        <w:tc>
          <w:tcPr>
            <w:tcW w:w="1550" w:type="pct"/>
            <w:shd w:val="clear" w:color="auto" w:fill="FFFFFF" w:themeFill="background1"/>
          </w:tcPr>
          <w:p w14:paraId="69A376E1" w14:textId="4D7E4A47"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00202/AXAPUSCO/IP/2019</w:t>
            </w:r>
          </w:p>
        </w:tc>
        <w:tc>
          <w:tcPr>
            <w:tcW w:w="3450" w:type="pct"/>
            <w:shd w:val="clear" w:color="auto" w:fill="FFFFFF" w:themeFill="background1"/>
          </w:tcPr>
          <w:p w14:paraId="3F148A2D" w14:textId="349F1686"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“Solicito los recibos de nómina del personal de la Dirección de Obras Públicas de la segunda quincena de mayo de 2019.” (Sic)</w:t>
            </w:r>
          </w:p>
        </w:tc>
      </w:tr>
      <w:tr w:rsidR="005E3E01" w:rsidRPr="009315AA" w14:paraId="0896EED3" w14:textId="77777777" w:rsidTr="00984979">
        <w:tc>
          <w:tcPr>
            <w:tcW w:w="1550" w:type="pct"/>
            <w:shd w:val="clear" w:color="auto" w:fill="FFFFFF" w:themeFill="background1"/>
          </w:tcPr>
          <w:p w14:paraId="26729A86" w14:textId="00C680A7"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C2300" w:rsidRPr="009315AA">
              <w:rPr>
                <w:rFonts w:ascii="Palatino Linotype" w:hAnsi="Palatino Linotype" w:cs="Arial"/>
                <w:b/>
                <w:sz w:val="20"/>
                <w:szCs w:val="20"/>
              </w:rPr>
              <w:t>203</w:t>
            </w:r>
            <w:r w:rsidRPr="009315AA">
              <w:rPr>
                <w:rFonts w:ascii="Palatino Linotype" w:hAnsi="Palatino Linotype" w:cs="Arial"/>
                <w:b/>
                <w:sz w:val="20"/>
                <w:szCs w:val="20"/>
              </w:rPr>
              <w:t>/AXAPUSCO/IP/2019</w:t>
            </w:r>
          </w:p>
        </w:tc>
        <w:tc>
          <w:tcPr>
            <w:tcW w:w="3450" w:type="pct"/>
            <w:shd w:val="clear" w:color="auto" w:fill="FFFFFF" w:themeFill="background1"/>
          </w:tcPr>
          <w:p w14:paraId="159ECFCF" w14:textId="392EC7FF"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C2300" w:rsidRPr="009315AA">
              <w:rPr>
                <w:rFonts w:ascii="Palatino Linotype" w:hAnsi="Palatino Linotype" w:cs="Arial"/>
                <w:i/>
                <w:sz w:val="20"/>
                <w:szCs w:val="20"/>
              </w:rPr>
              <w:t>Solicito los recibos de nómina de los Regidores de la primera quincena de mayo de 2019.</w:t>
            </w:r>
            <w:r w:rsidRPr="009315AA">
              <w:rPr>
                <w:rFonts w:ascii="Palatino Linotype" w:hAnsi="Palatino Linotype" w:cs="Arial"/>
                <w:i/>
                <w:sz w:val="20"/>
                <w:szCs w:val="20"/>
              </w:rPr>
              <w:t>” (Sic)</w:t>
            </w:r>
          </w:p>
        </w:tc>
      </w:tr>
      <w:tr w:rsidR="005E3E01" w:rsidRPr="009315AA" w14:paraId="23842A3D" w14:textId="77777777" w:rsidTr="00984979">
        <w:tc>
          <w:tcPr>
            <w:tcW w:w="1550" w:type="pct"/>
            <w:shd w:val="clear" w:color="auto" w:fill="FFFFFF" w:themeFill="background1"/>
          </w:tcPr>
          <w:p w14:paraId="4F5B267F" w14:textId="5C713BDB"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C2300" w:rsidRPr="009315AA">
              <w:rPr>
                <w:rFonts w:ascii="Palatino Linotype" w:hAnsi="Palatino Linotype" w:cs="Arial"/>
                <w:b/>
                <w:sz w:val="20"/>
                <w:szCs w:val="20"/>
              </w:rPr>
              <w:t>204</w:t>
            </w:r>
            <w:r w:rsidRPr="009315AA">
              <w:rPr>
                <w:rFonts w:ascii="Palatino Linotype" w:hAnsi="Palatino Linotype" w:cs="Arial"/>
                <w:b/>
                <w:sz w:val="20"/>
                <w:szCs w:val="20"/>
              </w:rPr>
              <w:t>/AXAPUSCO/IP/2019</w:t>
            </w:r>
          </w:p>
        </w:tc>
        <w:tc>
          <w:tcPr>
            <w:tcW w:w="3450" w:type="pct"/>
            <w:shd w:val="clear" w:color="auto" w:fill="FFFFFF" w:themeFill="background1"/>
          </w:tcPr>
          <w:p w14:paraId="76E0A76E" w14:textId="295D8372"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C2300" w:rsidRPr="009315AA">
              <w:rPr>
                <w:rFonts w:ascii="Palatino Linotype" w:hAnsi="Palatino Linotype" w:cs="Arial"/>
                <w:i/>
                <w:sz w:val="20"/>
                <w:szCs w:val="20"/>
              </w:rPr>
              <w:t>Solicito los recibos de nómina de los Regidores de la segunda quincena de mayo de 2019.</w:t>
            </w:r>
            <w:r w:rsidRPr="009315AA">
              <w:rPr>
                <w:rFonts w:ascii="Palatino Linotype" w:hAnsi="Palatino Linotype" w:cs="Arial"/>
                <w:i/>
                <w:sz w:val="20"/>
                <w:szCs w:val="20"/>
              </w:rPr>
              <w:t>” (Sic)</w:t>
            </w:r>
          </w:p>
        </w:tc>
      </w:tr>
      <w:tr w:rsidR="005E3E01" w:rsidRPr="009315AA" w14:paraId="2C66A5EC" w14:textId="77777777" w:rsidTr="00984979">
        <w:tc>
          <w:tcPr>
            <w:tcW w:w="1550" w:type="pct"/>
            <w:shd w:val="clear" w:color="auto" w:fill="FFFFFF" w:themeFill="background1"/>
          </w:tcPr>
          <w:p w14:paraId="0D31A7BD" w14:textId="43D8A3A0"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C2300" w:rsidRPr="009315AA">
              <w:rPr>
                <w:rFonts w:ascii="Palatino Linotype" w:hAnsi="Palatino Linotype" w:cs="Arial"/>
                <w:b/>
                <w:sz w:val="20"/>
                <w:szCs w:val="20"/>
              </w:rPr>
              <w:t>205</w:t>
            </w:r>
            <w:r w:rsidRPr="009315AA">
              <w:rPr>
                <w:rFonts w:ascii="Palatino Linotype" w:hAnsi="Palatino Linotype" w:cs="Arial"/>
                <w:b/>
                <w:sz w:val="20"/>
                <w:szCs w:val="20"/>
              </w:rPr>
              <w:t>/AXAPUSCO/IP/2019</w:t>
            </w:r>
          </w:p>
        </w:tc>
        <w:tc>
          <w:tcPr>
            <w:tcW w:w="3450" w:type="pct"/>
            <w:shd w:val="clear" w:color="auto" w:fill="FFFFFF" w:themeFill="background1"/>
          </w:tcPr>
          <w:p w14:paraId="44FCAC31" w14:textId="5A5B22AD"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C2300" w:rsidRPr="009315AA">
              <w:rPr>
                <w:rFonts w:ascii="Palatino Linotype" w:hAnsi="Palatino Linotype" w:cs="Arial"/>
                <w:i/>
                <w:sz w:val="20"/>
                <w:szCs w:val="20"/>
              </w:rPr>
              <w:t>Solicito los recibos de nómina del personal de la Secretaría de Ayuntamiento de la primera quincena de junio de 2019.</w:t>
            </w:r>
            <w:r w:rsidRPr="009315AA">
              <w:rPr>
                <w:rFonts w:ascii="Palatino Linotype" w:hAnsi="Palatino Linotype" w:cs="Arial"/>
                <w:i/>
                <w:sz w:val="20"/>
                <w:szCs w:val="20"/>
              </w:rPr>
              <w:t>” (Sic)</w:t>
            </w:r>
          </w:p>
        </w:tc>
      </w:tr>
      <w:tr w:rsidR="005E3E01" w:rsidRPr="009315AA" w14:paraId="44CF0E40" w14:textId="77777777" w:rsidTr="00984979">
        <w:tc>
          <w:tcPr>
            <w:tcW w:w="1550" w:type="pct"/>
            <w:shd w:val="clear" w:color="auto" w:fill="FFFFFF" w:themeFill="background1"/>
          </w:tcPr>
          <w:p w14:paraId="664E7B11" w14:textId="4CDBAE69"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C2300" w:rsidRPr="009315AA">
              <w:rPr>
                <w:rFonts w:ascii="Palatino Linotype" w:hAnsi="Palatino Linotype" w:cs="Arial"/>
                <w:b/>
                <w:sz w:val="20"/>
                <w:szCs w:val="20"/>
              </w:rPr>
              <w:t>206</w:t>
            </w:r>
            <w:r w:rsidRPr="009315AA">
              <w:rPr>
                <w:rFonts w:ascii="Palatino Linotype" w:hAnsi="Palatino Linotype" w:cs="Arial"/>
                <w:b/>
                <w:sz w:val="20"/>
                <w:szCs w:val="20"/>
              </w:rPr>
              <w:t>/AXAPUSCO/IP/2019</w:t>
            </w:r>
          </w:p>
        </w:tc>
        <w:tc>
          <w:tcPr>
            <w:tcW w:w="3450" w:type="pct"/>
            <w:shd w:val="clear" w:color="auto" w:fill="FFFFFF" w:themeFill="background1"/>
          </w:tcPr>
          <w:p w14:paraId="6BD42652" w14:textId="35E777BF"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C2300" w:rsidRPr="009315AA">
              <w:rPr>
                <w:rFonts w:ascii="Palatino Linotype" w:hAnsi="Palatino Linotype" w:cs="Arial"/>
                <w:i/>
                <w:sz w:val="20"/>
                <w:szCs w:val="20"/>
              </w:rPr>
              <w:t>Solicito los recibos de nómina del personal de la Secretaría de Ayuntamiento de la segunda quincena de junio de 2019.</w:t>
            </w:r>
            <w:r w:rsidRPr="009315AA">
              <w:rPr>
                <w:rFonts w:ascii="Palatino Linotype" w:hAnsi="Palatino Linotype" w:cs="Arial"/>
                <w:i/>
                <w:sz w:val="20"/>
                <w:szCs w:val="20"/>
              </w:rPr>
              <w:t>” (Sic)</w:t>
            </w:r>
          </w:p>
        </w:tc>
      </w:tr>
      <w:tr w:rsidR="005E3E01" w:rsidRPr="009315AA" w14:paraId="360A90B0" w14:textId="77777777" w:rsidTr="00984979">
        <w:tc>
          <w:tcPr>
            <w:tcW w:w="1550" w:type="pct"/>
            <w:shd w:val="clear" w:color="auto" w:fill="FFFFFF" w:themeFill="background1"/>
          </w:tcPr>
          <w:p w14:paraId="68D6D317" w14:textId="18F15E15"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lastRenderedPageBreak/>
              <w:t>00</w:t>
            </w:r>
            <w:r w:rsidR="005C2300" w:rsidRPr="009315AA">
              <w:rPr>
                <w:rFonts w:ascii="Palatino Linotype" w:hAnsi="Palatino Linotype" w:cs="Arial"/>
                <w:b/>
                <w:sz w:val="20"/>
                <w:szCs w:val="20"/>
              </w:rPr>
              <w:t>207</w:t>
            </w:r>
            <w:r w:rsidRPr="009315AA">
              <w:rPr>
                <w:rFonts w:ascii="Palatino Linotype" w:hAnsi="Palatino Linotype" w:cs="Arial"/>
                <w:b/>
                <w:sz w:val="20"/>
                <w:szCs w:val="20"/>
              </w:rPr>
              <w:t>/AXAPUSCO/IP/2019</w:t>
            </w:r>
          </w:p>
        </w:tc>
        <w:tc>
          <w:tcPr>
            <w:tcW w:w="3450" w:type="pct"/>
            <w:shd w:val="clear" w:color="auto" w:fill="FFFFFF" w:themeFill="background1"/>
          </w:tcPr>
          <w:p w14:paraId="146D094D" w14:textId="1E6AED9A"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5C2300" w:rsidRPr="009315AA">
              <w:rPr>
                <w:rFonts w:ascii="Palatino Linotype" w:hAnsi="Palatino Linotype" w:cs="Arial"/>
                <w:i/>
                <w:sz w:val="20"/>
                <w:szCs w:val="20"/>
              </w:rPr>
              <w:t>Solicito los recibos de nómina del personal de la Contraloría de la primera quincena de junio de 2019.</w:t>
            </w:r>
            <w:r w:rsidRPr="009315AA">
              <w:rPr>
                <w:rFonts w:ascii="Palatino Linotype" w:hAnsi="Palatino Linotype" w:cs="Arial"/>
                <w:i/>
                <w:sz w:val="20"/>
                <w:szCs w:val="20"/>
              </w:rPr>
              <w:t>” (Sic)</w:t>
            </w:r>
          </w:p>
        </w:tc>
      </w:tr>
      <w:tr w:rsidR="005E3E01" w:rsidRPr="009315AA" w14:paraId="35F89583" w14:textId="77777777" w:rsidTr="00984979">
        <w:tc>
          <w:tcPr>
            <w:tcW w:w="1550" w:type="pct"/>
            <w:shd w:val="clear" w:color="auto" w:fill="FFFFFF" w:themeFill="background1"/>
          </w:tcPr>
          <w:p w14:paraId="75B8265E" w14:textId="115792E0"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5C2300" w:rsidRPr="009315AA">
              <w:rPr>
                <w:rFonts w:ascii="Palatino Linotype" w:hAnsi="Palatino Linotype" w:cs="Arial"/>
                <w:b/>
                <w:sz w:val="20"/>
                <w:szCs w:val="20"/>
              </w:rPr>
              <w:t>208</w:t>
            </w:r>
            <w:r w:rsidRPr="009315AA">
              <w:rPr>
                <w:rFonts w:ascii="Palatino Linotype" w:hAnsi="Palatino Linotype" w:cs="Arial"/>
                <w:b/>
                <w:sz w:val="20"/>
                <w:szCs w:val="20"/>
              </w:rPr>
              <w:t>/AXAPUSCO/IP/2019</w:t>
            </w:r>
          </w:p>
        </w:tc>
        <w:tc>
          <w:tcPr>
            <w:tcW w:w="3450" w:type="pct"/>
            <w:shd w:val="clear" w:color="auto" w:fill="FFFFFF" w:themeFill="background1"/>
          </w:tcPr>
          <w:p w14:paraId="34A4EBD8" w14:textId="79912627"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A238CA" w:rsidRPr="009315AA">
              <w:rPr>
                <w:rFonts w:ascii="Palatino Linotype" w:hAnsi="Palatino Linotype" w:cs="Arial"/>
                <w:i/>
                <w:sz w:val="20"/>
                <w:szCs w:val="20"/>
              </w:rPr>
              <w:t>Solicito los recibos de nómina del personal de la Contraloría de la segunda quincena de junio de 2019.</w:t>
            </w:r>
            <w:r w:rsidRPr="009315AA">
              <w:rPr>
                <w:rFonts w:ascii="Palatino Linotype" w:hAnsi="Palatino Linotype" w:cs="Arial"/>
                <w:i/>
                <w:sz w:val="20"/>
                <w:szCs w:val="20"/>
              </w:rPr>
              <w:t>” (Sic)</w:t>
            </w:r>
          </w:p>
        </w:tc>
      </w:tr>
      <w:tr w:rsidR="005E3E01" w:rsidRPr="009315AA" w14:paraId="00B9C764" w14:textId="77777777" w:rsidTr="00984979">
        <w:tc>
          <w:tcPr>
            <w:tcW w:w="1550" w:type="pct"/>
            <w:shd w:val="clear" w:color="auto" w:fill="FFFFFF" w:themeFill="background1"/>
          </w:tcPr>
          <w:p w14:paraId="35336347" w14:textId="7ECB6E5F"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209</w:t>
            </w:r>
            <w:r w:rsidRPr="009315AA">
              <w:rPr>
                <w:rFonts w:ascii="Palatino Linotype" w:hAnsi="Palatino Linotype" w:cs="Arial"/>
                <w:b/>
                <w:sz w:val="20"/>
                <w:szCs w:val="20"/>
              </w:rPr>
              <w:t>/AXAPUSCO/IP/2019</w:t>
            </w:r>
          </w:p>
        </w:tc>
        <w:tc>
          <w:tcPr>
            <w:tcW w:w="3450" w:type="pct"/>
            <w:shd w:val="clear" w:color="auto" w:fill="FFFFFF" w:themeFill="background1"/>
          </w:tcPr>
          <w:p w14:paraId="0F746E57" w14:textId="125F1D05"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Tesorería de la primera quincena de junio de 2019.</w:t>
            </w:r>
            <w:r w:rsidRPr="009315AA">
              <w:rPr>
                <w:rFonts w:ascii="Palatino Linotype" w:hAnsi="Palatino Linotype" w:cs="Arial"/>
                <w:i/>
                <w:sz w:val="20"/>
                <w:szCs w:val="20"/>
              </w:rPr>
              <w:t>” (Sic)</w:t>
            </w:r>
          </w:p>
        </w:tc>
      </w:tr>
      <w:tr w:rsidR="005E3E01" w:rsidRPr="009315AA" w14:paraId="70ACB241" w14:textId="77777777" w:rsidTr="00984979">
        <w:tc>
          <w:tcPr>
            <w:tcW w:w="1550" w:type="pct"/>
            <w:shd w:val="clear" w:color="auto" w:fill="FFFFFF" w:themeFill="background1"/>
          </w:tcPr>
          <w:p w14:paraId="01CE1581" w14:textId="72EFF250"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210/</w:t>
            </w:r>
            <w:r w:rsidRPr="009315AA">
              <w:rPr>
                <w:rFonts w:ascii="Palatino Linotype" w:hAnsi="Palatino Linotype" w:cs="Arial"/>
                <w:b/>
                <w:sz w:val="20"/>
                <w:szCs w:val="20"/>
              </w:rPr>
              <w:t>AXAPUSCO/IP/2019</w:t>
            </w:r>
          </w:p>
        </w:tc>
        <w:tc>
          <w:tcPr>
            <w:tcW w:w="3450" w:type="pct"/>
            <w:shd w:val="clear" w:color="auto" w:fill="FFFFFF" w:themeFill="background1"/>
          </w:tcPr>
          <w:p w14:paraId="5A1B9EEC" w14:textId="2E0E9D40"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Tesorería de la segunda quincena de junio de 2019.</w:t>
            </w:r>
            <w:r w:rsidRPr="009315AA">
              <w:rPr>
                <w:rFonts w:ascii="Palatino Linotype" w:hAnsi="Palatino Linotype" w:cs="Arial"/>
                <w:i/>
                <w:sz w:val="20"/>
                <w:szCs w:val="20"/>
              </w:rPr>
              <w:t>” (Sic)</w:t>
            </w:r>
          </w:p>
        </w:tc>
      </w:tr>
      <w:tr w:rsidR="005E3E01" w:rsidRPr="009315AA" w14:paraId="623A82D4" w14:textId="77777777" w:rsidTr="00984979">
        <w:tc>
          <w:tcPr>
            <w:tcW w:w="1550" w:type="pct"/>
            <w:shd w:val="clear" w:color="auto" w:fill="FFFFFF" w:themeFill="background1"/>
          </w:tcPr>
          <w:p w14:paraId="758A7BBC" w14:textId="52E0E5A1"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211/</w:t>
            </w:r>
            <w:r w:rsidRPr="009315AA">
              <w:rPr>
                <w:rFonts w:ascii="Palatino Linotype" w:hAnsi="Palatino Linotype" w:cs="Arial"/>
                <w:b/>
                <w:sz w:val="20"/>
                <w:szCs w:val="20"/>
              </w:rPr>
              <w:t>AXAPUSCO/IP/2019</w:t>
            </w:r>
          </w:p>
        </w:tc>
        <w:tc>
          <w:tcPr>
            <w:tcW w:w="3450" w:type="pct"/>
            <w:shd w:val="clear" w:color="auto" w:fill="FFFFFF" w:themeFill="background1"/>
          </w:tcPr>
          <w:p w14:paraId="5CB9E2B1" w14:textId="00B71CAC"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Administración de la primera quincena de junio de 2019.</w:t>
            </w:r>
            <w:r w:rsidRPr="009315AA">
              <w:rPr>
                <w:rFonts w:ascii="Palatino Linotype" w:hAnsi="Palatino Linotype" w:cs="Arial"/>
                <w:i/>
                <w:sz w:val="20"/>
                <w:szCs w:val="20"/>
              </w:rPr>
              <w:t>” (Sic)</w:t>
            </w:r>
          </w:p>
        </w:tc>
      </w:tr>
      <w:tr w:rsidR="005E3E01" w:rsidRPr="009315AA" w14:paraId="2449133E" w14:textId="77777777" w:rsidTr="00984979">
        <w:tc>
          <w:tcPr>
            <w:tcW w:w="1550" w:type="pct"/>
            <w:shd w:val="clear" w:color="auto" w:fill="FFFFFF" w:themeFill="background1"/>
          </w:tcPr>
          <w:p w14:paraId="4AFE15E6" w14:textId="275CB419"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212</w:t>
            </w:r>
            <w:r w:rsidRPr="009315AA">
              <w:rPr>
                <w:rFonts w:ascii="Palatino Linotype" w:hAnsi="Palatino Linotype" w:cs="Arial"/>
                <w:b/>
                <w:sz w:val="20"/>
                <w:szCs w:val="20"/>
              </w:rPr>
              <w:t>/AXAPUSCO/IP/2019</w:t>
            </w:r>
          </w:p>
        </w:tc>
        <w:tc>
          <w:tcPr>
            <w:tcW w:w="3450" w:type="pct"/>
            <w:shd w:val="clear" w:color="auto" w:fill="FFFFFF" w:themeFill="background1"/>
          </w:tcPr>
          <w:p w14:paraId="109AF8D7" w14:textId="3FB2FA27"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Administración da la segunda quincena de junio de 2019.</w:t>
            </w:r>
            <w:r w:rsidRPr="009315AA">
              <w:rPr>
                <w:rFonts w:ascii="Palatino Linotype" w:hAnsi="Palatino Linotype" w:cs="Arial"/>
                <w:i/>
                <w:sz w:val="20"/>
                <w:szCs w:val="20"/>
              </w:rPr>
              <w:t>” (Sic)</w:t>
            </w:r>
          </w:p>
        </w:tc>
      </w:tr>
      <w:tr w:rsidR="005E3E01" w:rsidRPr="009315AA" w14:paraId="73585164" w14:textId="77777777" w:rsidTr="00984979">
        <w:tc>
          <w:tcPr>
            <w:tcW w:w="1550" w:type="pct"/>
            <w:shd w:val="clear" w:color="auto" w:fill="FFFFFF" w:themeFill="background1"/>
          </w:tcPr>
          <w:p w14:paraId="37832FE4" w14:textId="69BACDCB"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213</w:t>
            </w:r>
            <w:r w:rsidRPr="009315AA">
              <w:rPr>
                <w:rFonts w:ascii="Palatino Linotype" w:hAnsi="Palatino Linotype" w:cs="Arial"/>
                <w:b/>
                <w:sz w:val="20"/>
                <w:szCs w:val="20"/>
              </w:rPr>
              <w:t>/AXAPUSCO/IP/2019</w:t>
            </w:r>
          </w:p>
        </w:tc>
        <w:tc>
          <w:tcPr>
            <w:tcW w:w="3450" w:type="pct"/>
            <w:shd w:val="clear" w:color="auto" w:fill="FFFFFF" w:themeFill="background1"/>
          </w:tcPr>
          <w:p w14:paraId="3ED10276" w14:textId="1A3E30F8"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Servicios Públicos de la primera quincena de junio de 2019.</w:t>
            </w:r>
            <w:r w:rsidRPr="009315AA">
              <w:rPr>
                <w:rFonts w:ascii="Palatino Linotype" w:hAnsi="Palatino Linotype" w:cs="Arial"/>
                <w:i/>
                <w:sz w:val="20"/>
                <w:szCs w:val="20"/>
              </w:rPr>
              <w:t>” (Sic)</w:t>
            </w:r>
          </w:p>
        </w:tc>
      </w:tr>
      <w:tr w:rsidR="005E3E01" w:rsidRPr="009315AA" w14:paraId="37F87CA4" w14:textId="77777777" w:rsidTr="00984979">
        <w:tc>
          <w:tcPr>
            <w:tcW w:w="1550" w:type="pct"/>
            <w:shd w:val="clear" w:color="auto" w:fill="FFFFFF" w:themeFill="background1"/>
          </w:tcPr>
          <w:p w14:paraId="08A6189F" w14:textId="0A3C732E"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214</w:t>
            </w:r>
            <w:r w:rsidRPr="009315AA">
              <w:rPr>
                <w:rFonts w:ascii="Palatino Linotype" w:hAnsi="Palatino Linotype" w:cs="Arial"/>
                <w:b/>
                <w:sz w:val="20"/>
                <w:szCs w:val="20"/>
              </w:rPr>
              <w:t>/AXAPUSCO/IP/2019</w:t>
            </w:r>
          </w:p>
        </w:tc>
        <w:tc>
          <w:tcPr>
            <w:tcW w:w="3450" w:type="pct"/>
            <w:shd w:val="clear" w:color="auto" w:fill="FFFFFF" w:themeFill="background1"/>
          </w:tcPr>
          <w:p w14:paraId="670B4F92" w14:textId="3EE90770"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Servicios Públicos de la segunda quincena de junio de 2019.</w:t>
            </w:r>
            <w:r w:rsidRPr="009315AA">
              <w:rPr>
                <w:rFonts w:ascii="Palatino Linotype" w:hAnsi="Palatino Linotype" w:cs="Arial"/>
                <w:i/>
                <w:sz w:val="20"/>
                <w:szCs w:val="20"/>
              </w:rPr>
              <w:t>” (Sic)</w:t>
            </w:r>
          </w:p>
        </w:tc>
      </w:tr>
      <w:tr w:rsidR="005E3E01" w:rsidRPr="009315AA" w14:paraId="25AD46BF" w14:textId="77777777" w:rsidTr="00984979">
        <w:tc>
          <w:tcPr>
            <w:tcW w:w="1550" w:type="pct"/>
            <w:shd w:val="clear" w:color="auto" w:fill="FFFFFF" w:themeFill="background1"/>
          </w:tcPr>
          <w:p w14:paraId="2A0BE0F1" w14:textId="3639D5A2"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215</w:t>
            </w:r>
            <w:r w:rsidRPr="009315AA">
              <w:rPr>
                <w:rFonts w:ascii="Palatino Linotype" w:hAnsi="Palatino Linotype" w:cs="Arial"/>
                <w:b/>
                <w:sz w:val="20"/>
                <w:szCs w:val="20"/>
              </w:rPr>
              <w:t>/AXAPUSCO/IP/2019</w:t>
            </w:r>
          </w:p>
        </w:tc>
        <w:tc>
          <w:tcPr>
            <w:tcW w:w="3450" w:type="pct"/>
            <w:shd w:val="clear" w:color="auto" w:fill="FFFFFF" w:themeFill="background1"/>
          </w:tcPr>
          <w:p w14:paraId="24C14629" w14:textId="2E92E04D"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Seguridad Pública de la primera quincena de junio de 2019.</w:t>
            </w:r>
            <w:r w:rsidRPr="009315AA">
              <w:rPr>
                <w:rFonts w:ascii="Palatino Linotype" w:hAnsi="Palatino Linotype" w:cs="Arial"/>
                <w:i/>
                <w:sz w:val="20"/>
                <w:szCs w:val="20"/>
              </w:rPr>
              <w:t>” (Sic)</w:t>
            </w:r>
          </w:p>
        </w:tc>
      </w:tr>
      <w:tr w:rsidR="005E3E01" w:rsidRPr="009315AA" w14:paraId="5C052D7C" w14:textId="77777777" w:rsidTr="00984979">
        <w:tc>
          <w:tcPr>
            <w:tcW w:w="1550" w:type="pct"/>
            <w:shd w:val="clear" w:color="auto" w:fill="FFFFFF" w:themeFill="background1"/>
          </w:tcPr>
          <w:p w14:paraId="76546477" w14:textId="59558B6B"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216</w:t>
            </w:r>
            <w:r w:rsidRPr="009315AA">
              <w:rPr>
                <w:rFonts w:ascii="Palatino Linotype" w:hAnsi="Palatino Linotype" w:cs="Arial"/>
                <w:b/>
                <w:sz w:val="20"/>
                <w:szCs w:val="20"/>
              </w:rPr>
              <w:t>/AXAPUSCO/IP/2019</w:t>
            </w:r>
          </w:p>
        </w:tc>
        <w:tc>
          <w:tcPr>
            <w:tcW w:w="3450" w:type="pct"/>
            <w:shd w:val="clear" w:color="auto" w:fill="FFFFFF" w:themeFill="background1"/>
          </w:tcPr>
          <w:p w14:paraId="1E9F301B" w14:textId="306FC36A"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Seguridad Pública de la segunda quincena de junio de 2019.</w:t>
            </w:r>
            <w:r w:rsidRPr="009315AA">
              <w:rPr>
                <w:rFonts w:ascii="Palatino Linotype" w:hAnsi="Palatino Linotype" w:cs="Arial"/>
                <w:i/>
                <w:sz w:val="20"/>
                <w:szCs w:val="20"/>
              </w:rPr>
              <w:t>” (Sic)</w:t>
            </w:r>
          </w:p>
        </w:tc>
      </w:tr>
      <w:tr w:rsidR="005E3E01" w:rsidRPr="009315AA" w14:paraId="3FEA11D5" w14:textId="77777777" w:rsidTr="00984979">
        <w:tc>
          <w:tcPr>
            <w:tcW w:w="1550" w:type="pct"/>
            <w:shd w:val="clear" w:color="auto" w:fill="FFFFFF" w:themeFill="background1"/>
          </w:tcPr>
          <w:p w14:paraId="453BAB29" w14:textId="4F34C7F3"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217</w:t>
            </w:r>
            <w:r w:rsidRPr="009315AA">
              <w:rPr>
                <w:rFonts w:ascii="Palatino Linotype" w:hAnsi="Palatino Linotype" w:cs="Arial"/>
                <w:b/>
                <w:sz w:val="20"/>
                <w:szCs w:val="20"/>
              </w:rPr>
              <w:t>/AXAPUSCO/IP/2019</w:t>
            </w:r>
          </w:p>
        </w:tc>
        <w:tc>
          <w:tcPr>
            <w:tcW w:w="3450" w:type="pct"/>
            <w:shd w:val="clear" w:color="auto" w:fill="FFFFFF" w:themeFill="background1"/>
          </w:tcPr>
          <w:p w14:paraId="1D221771" w14:textId="5F145E96"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Desarrollo Urbano de la primera quincena de junio de 2019.</w:t>
            </w:r>
            <w:r w:rsidRPr="009315AA">
              <w:rPr>
                <w:rFonts w:ascii="Palatino Linotype" w:hAnsi="Palatino Linotype" w:cs="Arial"/>
                <w:i/>
                <w:sz w:val="20"/>
                <w:szCs w:val="20"/>
              </w:rPr>
              <w:t>” (Sic)</w:t>
            </w:r>
          </w:p>
        </w:tc>
      </w:tr>
      <w:tr w:rsidR="005E3E01" w:rsidRPr="009315AA" w14:paraId="1C2DA2A2" w14:textId="77777777" w:rsidTr="00984979">
        <w:tc>
          <w:tcPr>
            <w:tcW w:w="1550" w:type="pct"/>
            <w:shd w:val="clear" w:color="auto" w:fill="FFFFFF" w:themeFill="background1"/>
          </w:tcPr>
          <w:p w14:paraId="2BDE8E30" w14:textId="14480F69"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218</w:t>
            </w:r>
            <w:r w:rsidRPr="009315AA">
              <w:rPr>
                <w:rFonts w:ascii="Palatino Linotype" w:hAnsi="Palatino Linotype" w:cs="Arial"/>
                <w:b/>
                <w:sz w:val="20"/>
                <w:szCs w:val="20"/>
              </w:rPr>
              <w:t>/AXAPUSCO/IP/2019</w:t>
            </w:r>
          </w:p>
        </w:tc>
        <w:tc>
          <w:tcPr>
            <w:tcW w:w="3450" w:type="pct"/>
            <w:shd w:val="clear" w:color="auto" w:fill="FFFFFF" w:themeFill="background1"/>
          </w:tcPr>
          <w:p w14:paraId="140197EA" w14:textId="716350F6"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Desarrollo Urbano de la segunda quincena de junio o de 2019.</w:t>
            </w:r>
            <w:r w:rsidRPr="009315AA">
              <w:rPr>
                <w:rFonts w:ascii="Palatino Linotype" w:hAnsi="Palatino Linotype" w:cs="Arial"/>
                <w:i/>
                <w:sz w:val="20"/>
                <w:szCs w:val="20"/>
              </w:rPr>
              <w:t>” (Sic)</w:t>
            </w:r>
          </w:p>
        </w:tc>
      </w:tr>
      <w:tr w:rsidR="005E3E01" w:rsidRPr="009315AA" w14:paraId="37C6A4DF" w14:textId="77777777" w:rsidTr="00984979">
        <w:tc>
          <w:tcPr>
            <w:tcW w:w="1550" w:type="pct"/>
            <w:shd w:val="clear" w:color="auto" w:fill="FFFFFF" w:themeFill="background1"/>
          </w:tcPr>
          <w:p w14:paraId="5563618A" w14:textId="3F35D2C0"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219</w:t>
            </w:r>
            <w:r w:rsidRPr="009315AA">
              <w:rPr>
                <w:rFonts w:ascii="Palatino Linotype" w:hAnsi="Palatino Linotype" w:cs="Arial"/>
                <w:b/>
                <w:sz w:val="20"/>
                <w:szCs w:val="20"/>
              </w:rPr>
              <w:t>/AXAPUSCO/IP/2019</w:t>
            </w:r>
          </w:p>
        </w:tc>
        <w:tc>
          <w:tcPr>
            <w:tcW w:w="3450" w:type="pct"/>
            <w:shd w:val="clear" w:color="auto" w:fill="FFFFFF" w:themeFill="background1"/>
          </w:tcPr>
          <w:p w14:paraId="60A1BC6E" w14:textId="1B554AD2"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Desarrollo Económico de la primera quincena de junio de 2019.</w:t>
            </w:r>
            <w:r w:rsidRPr="009315AA">
              <w:rPr>
                <w:rFonts w:ascii="Palatino Linotype" w:hAnsi="Palatino Linotype" w:cs="Arial"/>
                <w:i/>
                <w:sz w:val="20"/>
                <w:szCs w:val="20"/>
              </w:rPr>
              <w:t>” (Sic)</w:t>
            </w:r>
          </w:p>
        </w:tc>
      </w:tr>
      <w:tr w:rsidR="005E3E01" w:rsidRPr="009315AA" w14:paraId="7DC902F3" w14:textId="77777777" w:rsidTr="00984979">
        <w:tc>
          <w:tcPr>
            <w:tcW w:w="1550" w:type="pct"/>
            <w:shd w:val="clear" w:color="auto" w:fill="FFFFFF" w:themeFill="background1"/>
          </w:tcPr>
          <w:p w14:paraId="1AA664EC" w14:textId="68010943"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lastRenderedPageBreak/>
              <w:t>00</w:t>
            </w:r>
            <w:r w:rsidR="00452C78" w:rsidRPr="009315AA">
              <w:rPr>
                <w:rFonts w:ascii="Palatino Linotype" w:hAnsi="Palatino Linotype" w:cs="Arial"/>
                <w:b/>
                <w:sz w:val="20"/>
                <w:szCs w:val="20"/>
              </w:rPr>
              <w:t>220</w:t>
            </w:r>
            <w:r w:rsidRPr="009315AA">
              <w:rPr>
                <w:rFonts w:ascii="Palatino Linotype" w:hAnsi="Palatino Linotype" w:cs="Arial"/>
                <w:b/>
                <w:sz w:val="20"/>
                <w:szCs w:val="20"/>
              </w:rPr>
              <w:t>/AXAPUSCO/IP/2019</w:t>
            </w:r>
          </w:p>
        </w:tc>
        <w:tc>
          <w:tcPr>
            <w:tcW w:w="3450" w:type="pct"/>
            <w:shd w:val="clear" w:color="auto" w:fill="FFFFFF" w:themeFill="background1"/>
          </w:tcPr>
          <w:p w14:paraId="7C7A6030" w14:textId="332428C7"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E25E0" w:rsidRPr="009315AA">
              <w:rPr>
                <w:rFonts w:ascii="Palatino Linotype" w:hAnsi="Palatino Linotype" w:cs="Arial"/>
                <w:i/>
                <w:sz w:val="20"/>
                <w:szCs w:val="20"/>
              </w:rPr>
              <w:t>Solicito los recibos de nómina del personal de la Dirección de Desarrollo Económico de la segunda quincena de junio de 2019</w:t>
            </w:r>
            <w:r w:rsidRPr="009315AA">
              <w:rPr>
                <w:rFonts w:ascii="Palatino Linotype" w:hAnsi="Palatino Linotype" w:cs="Arial"/>
                <w:i/>
                <w:sz w:val="20"/>
                <w:szCs w:val="20"/>
              </w:rPr>
              <w:t>.” (Sic)</w:t>
            </w:r>
          </w:p>
        </w:tc>
      </w:tr>
      <w:tr w:rsidR="005E3E01" w:rsidRPr="009315AA" w14:paraId="3695677D" w14:textId="77777777" w:rsidTr="00984979">
        <w:tc>
          <w:tcPr>
            <w:tcW w:w="1550" w:type="pct"/>
            <w:shd w:val="clear" w:color="auto" w:fill="FFFFFF" w:themeFill="background1"/>
          </w:tcPr>
          <w:p w14:paraId="02EA95D4" w14:textId="1C869391"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221</w:t>
            </w:r>
            <w:r w:rsidRPr="009315AA">
              <w:rPr>
                <w:rFonts w:ascii="Palatino Linotype" w:hAnsi="Palatino Linotype" w:cs="Arial"/>
                <w:b/>
                <w:sz w:val="20"/>
                <w:szCs w:val="20"/>
              </w:rPr>
              <w:t>/AXAPUSCO/IP/2019</w:t>
            </w:r>
          </w:p>
        </w:tc>
        <w:tc>
          <w:tcPr>
            <w:tcW w:w="3450" w:type="pct"/>
            <w:shd w:val="clear" w:color="auto" w:fill="FFFFFF" w:themeFill="background1"/>
          </w:tcPr>
          <w:p w14:paraId="7C828781" w14:textId="397FF945"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Obras Públicas de la primera quincena de junio de 2019.</w:t>
            </w:r>
            <w:r w:rsidRPr="009315AA">
              <w:rPr>
                <w:rFonts w:ascii="Palatino Linotype" w:hAnsi="Palatino Linotype" w:cs="Arial"/>
                <w:i/>
                <w:sz w:val="20"/>
                <w:szCs w:val="20"/>
              </w:rPr>
              <w:t>” (Sic)</w:t>
            </w:r>
          </w:p>
        </w:tc>
      </w:tr>
      <w:tr w:rsidR="005E3E01" w:rsidRPr="009315AA" w14:paraId="2DCF5E22" w14:textId="77777777" w:rsidTr="00984979">
        <w:tc>
          <w:tcPr>
            <w:tcW w:w="1550" w:type="pct"/>
            <w:shd w:val="clear" w:color="auto" w:fill="FFFFFF" w:themeFill="background1"/>
          </w:tcPr>
          <w:p w14:paraId="0762CE56" w14:textId="5831FB87"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452C78" w:rsidRPr="009315AA">
              <w:rPr>
                <w:rFonts w:ascii="Palatino Linotype" w:hAnsi="Palatino Linotype" w:cs="Arial"/>
                <w:b/>
                <w:sz w:val="20"/>
                <w:szCs w:val="20"/>
              </w:rPr>
              <w:t>222</w:t>
            </w:r>
            <w:r w:rsidRPr="009315AA">
              <w:rPr>
                <w:rFonts w:ascii="Palatino Linotype" w:hAnsi="Palatino Linotype" w:cs="Arial"/>
                <w:b/>
                <w:sz w:val="20"/>
                <w:szCs w:val="20"/>
              </w:rPr>
              <w:t>/AXAPUSCO/IP/2019</w:t>
            </w:r>
          </w:p>
        </w:tc>
        <w:tc>
          <w:tcPr>
            <w:tcW w:w="3450" w:type="pct"/>
            <w:shd w:val="clear" w:color="auto" w:fill="FFFFFF" w:themeFill="background1"/>
          </w:tcPr>
          <w:p w14:paraId="74925B8E" w14:textId="2EE39066"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452C78" w:rsidRPr="009315AA">
              <w:rPr>
                <w:rFonts w:ascii="Palatino Linotype" w:hAnsi="Palatino Linotype" w:cs="Arial"/>
                <w:i/>
                <w:sz w:val="20"/>
                <w:szCs w:val="20"/>
              </w:rPr>
              <w:t>Solicito los recibos de nómina del personal de la Dirección de Obras Públicas de la segunda quincena de junio de 2019.</w:t>
            </w:r>
            <w:r w:rsidRPr="009315AA">
              <w:rPr>
                <w:rFonts w:ascii="Palatino Linotype" w:hAnsi="Palatino Linotype" w:cs="Arial"/>
                <w:i/>
                <w:sz w:val="20"/>
                <w:szCs w:val="20"/>
              </w:rPr>
              <w:t>” (Sic)</w:t>
            </w:r>
          </w:p>
        </w:tc>
      </w:tr>
      <w:tr w:rsidR="005E3E01" w:rsidRPr="009315AA" w14:paraId="0F1E1A37" w14:textId="77777777" w:rsidTr="00984979">
        <w:tc>
          <w:tcPr>
            <w:tcW w:w="1550" w:type="pct"/>
            <w:shd w:val="clear" w:color="auto" w:fill="FFFFFF" w:themeFill="background1"/>
          </w:tcPr>
          <w:p w14:paraId="6902DB4E" w14:textId="7F8B3985"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223</w:t>
            </w:r>
            <w:r w:rsidRPr="009315AA">
              <w:rPr>
                <w:rFonts w:ascii="Palatino Linotype" w:hAnsi="Palatino Linotype" w:cs="Arial"/>
                <w:b/>
                <w:sz w:val="20"/>
                <w:szCs w:val="20"/>
              </w:rPr>
              <w:t>/AXAPUSCO/IP/2019</w:t>
            </w:r>
          </w:p>
        </w:tc>
        <w:tc>
          <w:tcPr>
            <w:tcW w:w="3450" w:type="pct"/>
            <w:shd w:val="clear" w:color="auto" w:fill="FFFFFF" w:themeFill="background1"/>
          </w:tcPr>
          <w:p w14:paraId="2DA431FA" w14:textId="399A7C6A"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 los Regidores de la primera quincena de junio de 2019.</w:t>
            </w:r>
            <w:r w:rsidRPr="009315AA">
              <w:rPr>
                <w:rFonts w:ascii="Palatino Linotype" w:hAnsi="Palatino Linotype" w:cs="Arial"/>
                <w:i/>
                <w:sz w:val="20"/>
                <w:szCs w:val="20"/>
              </w:rPr>
              <w:t>” (Sic)</w:t>
            </w:r>
          </w:p>
        </w:tc>
      </w:tr>
      <w:tr w:rsidR="005E3E01" w:rsidRPr="009315AA" w14:paraId="098380D8" w14:textId="77777777" w:rsidTr="00984979">
        <w:tc>
          <w:tcPr>
            <w:tcW w:w="1550" w:type="pct"/>
            <w:shd w:val="clear" w:color="auto" w:fill="FFFFFF" w:themeFill="background1"/>
          </w:tcPr>
          <w:p w14:paraId="6F846E92" w14:textId="2D1A78FD"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224</w:t>
            </w:r>
            <w:r w:rsidRPr="009315AA">
              <w:rPr>
                <w:rFonts w:ascii="Palatino Linotype" w:hAnsi="Palatino Linotype" w:cs="Arial"/>
                <w:b/>
                <w:sz w:val="20"/>
                <w:szCs w:val="20"/>
              </w:rPr>
              <w:t>/AXAPUSCO/IP/2019</w:t>
            </w:r>
          </w:p>
        </w:tc>
        <w:tc>
          <w:tcPr>
            <w:tcW w:w="3450" w:type="pct"/>
            <w:shd w:val="clear" w:color="auto" w:fill="FFFFFF" w:themeFill="background1"/>
          </w:tcPr>
          <w:p w14:paraId="4692D1B2" w14:textId="00211D34"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 los Regidores de la segunda quincena de junio de 2019.</w:t>
            </w:r>
            <w:r w:rsidRPr="009315AA">
              <w:rPr>
                <w:rFonts w:ascii="Palatino Linotype" w:hAnsi="Palatino Linotype" w:cs="Arial"/>
                <w:i/>
                <w:sz w:val="20"/>
                <w:szCs w:val="20"/>
              </w:rPr>
              <w:t>” (Sic)</w:t>
            </w:r>
          </w:p>
        </w:tc>
      </w:tr>
      <w:tr w:rsidR="005E3E01" w:rsidRPr="009315AA" w14:paraId="4EA924C7" w14:textId="77777777" w:rsidTr="00984979">
        <w:tc>
          <w:tcPr>
            <w:tcW w:w="1550" w:type="pct"/>
            <w:shd w:val="clear" w:color="auto" w:fill="FFFFFF" w:themeFill="background1"/>
          </w:tcPr>
          <w:p w14:paraId="425E0936" w14:textId="27D5FA00"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225</w:t>
            </w:r>
            <w:r w:rsidRPr="009315AA">
              <w:rPr>
                <w:rFonts w:ascii="Palatino Linotype" w:hAnsi="Palatino Linotype" w:cs="Arial"/>
                <w:b/>
                <w:sz w:val="20"/>
                <w:szCs w:val="20"/>
              </w:rPr>
              <w:t>/AXAPUSCO/IP/2019</w:t>
            </w:r>
          </w:p>
        </w:tc>
        <w:tc>
          <w:tcPr>
            <w:tcW w:w="3450" w:type="pct"/>
            <w:shd w:val="clear" w:color="auto" w:fill="FFFFFF" w:themeFill="background1"/>
          </w:tcPr>
          <w:p w14:paraId="2C9441B2" w14:textId="4A1A5C0B" w:rsidR="005E3E01" w:rsidRPr="009315AA" w:rsidRDefault="005E3E01"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Secretaría de Ayuntamiento de la primera quincena de julio de 2019</w:t>
            </w:r>
            <w:r w:rsidRPr="009315AA">
              <w:rPr>
                <w:rFonts w:ascii="Palatino Linotype" w:hAnsi="Palatino Linotype" w:cs="Arial"/>
                <w:i/>
                <w:sz w:val="20"/>
                <w:szCs w:val="20"/>
              </w:rPr>
              <w:t>.” (Sic)</w:t>
            </w:r>
          </w:p>
        </w:tc>
      </w:tr>
      <w:tr w:rsidR="005E3E01" w:rsidRPr="009315AA" w14:paraId="177D00D8" w14:textId="77777777" w:rsidTr="00984979">
        <w:tc>
          <w:tcPr>
            <w:tcW w:w="1550" w:type="pct"/>
            <w:shd w:val="clear" w:color="auto" w:fill="FFFFFF" w:themeFill="background1"/>
          </w:tcPr>
          <w:p w14:paraId="0A9C0892" w14:textId="2E6E7590"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226</w:t>
            </w:r>
            <w:r w:rsidRPr="009315AA">
              <w:rPr>
                <w:rFonts w:ascii="Palatino Linotype" w:hAnsi="Palatino Linotype" w:cs="Arial"/>
                <w:b/>
                <w:sz w:val="20"/>
                <w:szCs w:val="20"/>
              </w:rPr>
              <w:t>/AXAPUSCO/IP/2019</w:t>
            </w:r>
          </w:p>
        </w:tc>
        <w:tc>
          <w:tcPr>
            <w:tcW w:w="3450" w:type="pct"/>
            <w:shd w:val="clear" w:color="auto" w:fill="FFFFFF" w:themeFill="background1"/>
          </w:tcPr>
          <w:p w14:paraId="1F017F4A" w14:textId="35955050" w:rsidR="005E3E01" w:rsidRPr="009315AA" w:rsidRDefault="005E3E01"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Secretaría de Ayuntamiento de la segunda quincena de julio de 2019</w:t>
            </w:r>
            <w:r w:rsidRPr="009315AA">
              <w:rPr>
                <w:rFonts w:ascii="Palatino Linotype" w:hAnsi="Palatino Linotype" w:cs="Arial"/>
                <w:i/>
                <w:sz w:val="20"/>
                <w:szCs w:val="20"/>
              </w:rPr>
              <w:t>.” (Sic)</w:t>
            </w:r>
          </w:p>
        </w:tc>
      </w:tr>
      <w:tr w:rsidR="005E3E01" w:rsidRPr="009315AA" w14:paraId="12B736DB" w14:textId="77777777" w:rsidTr="00984979">
        <w:tc>
          <w:tcPr>
            <w:tcW w:w="1550" w:type="pct"/>
            <w:shd w:val="clear" w:color="auto" w:fill="FFFFFF" w:themeFill="background1"/>
          </w:tcPr>
          <w:p w14:paraId="3163331E" w14:textId="21DEF7B8"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227</w:t>
            </w:r>
            <w:r w:rsidRPr="009315AA">
              <w:rPr>
                <w:rFonts w:ascii="Palatino Linotype" w:hAnsi="Palatino Linotype" w:cs="Arial"/>
                <w:b/>
                <w:sz w:val="20"/>
                <w:szCs w:val="20"/>
              </w:rPr>
              <w:t>/AXAPUSCO/IP/2019</w:t>
            </w:r>
          </w:p>
        </w:tc>
        <w:tc>
          <w:tcPr>
            <w:tcW w:w="3450" w:type="pct"/>
            <w:shd w:val="clear" w:color="auto" w:fill="FFFFFF" w:themeFill="background1"/>
          </w:tcPr>
          <w:p w14:paraId="45ACD6BF" w14:textId="4B1B0D8C"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Contraloría de la primera quincena de julio de 2019.</w:t>
            </w:r>
            <w:r w:rsidRPr="009315AA">
              <w:rPr>
                <w:rFonts w:ascii="Palatino Linotype" w:hAnsi="Palatino Linotype" w:cs="Arial"/>
                <w:i/>
                <w:sz w:val="20"/>
                <w:szCs w:val="20"/>
              </w:rPr>
              <w:t>” (Sic)</w:t>
            </w:r>
          </w:p>
        </w:tc>
      </w:tr>
      <w:tr w:rsidR="005E3E01" w:rsidRPr="009315AA" w14:paraId="16F83F0B" w14:textId="77777777" w:rsidTr="00984979">
        <w:tc>
          <w:tcPr>
            <w:tcW w:w="1550" w:type="pct"/>
            <w:shd w:val="clear" w:color="auto" w:fill="FFFFFF" w:themeFill="background1"/>
          </w:tcPr>
          <w:p w14:paraId="03370EB9" w14:textId="446A2778"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228</w:t>
            </w:r>
            <w:r w:rsidRPr="009315AA">
              <w:rPr>
                <w:rFonts w:ascii="Palatino Linotype" w:hAnsi="Palatino Linotype" w:cs="Arial"/>
                <w:b/>
                <w:sz w:val="20"/>
                <w:szCs w:val="20"/>
              </w:rPr>
              <w:t>/AXAPUSCO/IP/2019</w:t>
            </w:r>
          </w:p>
        </w:tc>
        <w:tc>
          <w:tcPr>
            <w:tcW w:w="3450" w:type="pct"/>
            <w:shd w:val="clear" w:color="auto" w:fill="FFFFFF" w:themeFill="background1"/>
          </w:tcPr>
          <w:p w14:paraId="723C8647" w14:textId="75423CD0"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Contraloría de la segunda quincena de julio de 2019.</w:t>
            </w:r>
            <w:r w:rsidRPr="009315AA">
              <w:rPr>
                <w:rFonts w:ascii="Palatino Linotype" w:hAnsi="Palatino Linotype" w:cs="Arial"/>
                <w:i/>
                <w:sz w:val="20"/>
                <w:szCs w:val="20"/>
              </w:rPr>
              <w:t>” (Sic)</w:t>
            </w:r>
          </w:p>
        </w:tc>
      </w:tr>
      <w:tr w:rsidR="005E3E01" w:rsidRPr="009315AA" w14:paraId="643C2066" w14:textId="77777777" w:rsidTr="00984979">
        <w:tc>
          <w:tcPr>
            <w:tcW w:w="1550" w:type="pct"/>
            <w:shd w:val="clear" w:color="auto" w:fill="FFFFFF" w:themeFill="background1"/>
          </w:tcPr>
          <w:p w14:paraId="3C8F309B" w14:textId="5C1C8845"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229/</w:t>
            </w:r>
            <w:r w:rsidRPr="009315AA">
              <w:rPr>
                <w:rFonts w:ascii="Palatino Linotype" w:hAnsi="Palatino Linotype" w:cs="Arial"/>
                <w:b/>
                <w:sz w:val="20"/>
                <w:szCs w:val="20"/>
              </w:rPr>
              <w:t>AXAPUSCO/IP/2019</w:t>
            </w:r>
          </w:p>
        </w:tc>
        <w:tc>
          <w:tcPr>
            <w:tcW w:w="3450" w:type="pct"/>
            <w:shd w:val="clear" w:color="auto" w:fill="FFFFFF" w:themeFill="background1"/>
          </w:tcPr>
          <w:p w14:paraId="5C487EFA" w14:textId="6A48FA77" w:rsidR="005E3E01" w:rsidRPr="009315AA" w:rsidRDefault="005E3E01"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Tesorería de la primera quincena de julio de 2019</w:t>
            </w:r>
            <w:r w:rsidRPr="009315AA">
              <w:rPr>
                <w:rFonts w:ascii="Palatino Linotype" w:hAnsi="Palatino Linotype" w:cs="Arial"/>
                <w:i/>
                <w:sz w:val="20"/>
                <w:szCs w:val="20"/>
              </w:rPr>
              <w:t>.” (Sic)</w:t>
            </w:r>
          </w:p>
        </w:tc>
      </w:tr>
      <w:tr w:rsidR="005E3E01" w:rsidRPr="009315AA" w14:paraId="4BB36F31" w14:textId="77777777" w:rsidTr="00984979">
        <w:tc>
          <w:tcPr>
            <w:tcW w:w="1550" w:type="pct"/>
            <w:shd w:val="clear" w:color="auto" w:fill="FFFFFF" w:themeFill="background1"/>
          </w:tcPr>
          <w:p w14:paraId="03196F57" w14:textId="2B5DE47E"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230</w:t>
            </w:r>
            <w:r w:rsidRPr="009315AA">
              <w:rPr>
                <w:rFonts w:ascii="Palatino Linotype" w:hAnsi="Palatino Linotype" w:cs="Arial"/>
                <w:b/>
                <w:sz w:val="20"/>
                <w:szCs w:val="20"/>
              </w:rPr>
              <w:t>/AXAPUSCO/IP/2019</w:t>
            </w:r>
          </w:p>
        </w:tc>
        <w:tc>
          <w:tcPr>
            <w:tcW w:w="3450" w:type="pct"/>
            <w:shd w:val="clear" w:color="auto" w:fill="FFFFFF" w:themeFill="background1"/>
          </w:tcPr>
          <w:p w14:paraId="01D10B84" w14:textId="723E28D7"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Tesorería de la segunda quincena de julio de 2019.</w:t>
            </w:r>
            <w:r w:rsidRPr="009315AA">
              <w:rPr>
                <w:rFonts w:ascii="Palatino Linotype" w:hAnsi="Palatino Linotype" w:cs="Arial"/>
                <w:i/>
                <w:sz w:val="20"/>
                <w:szCs w:val="20"/>
              </w:rPr>
              <w:t>” (Sic)</w:t>
            </w:r>
          </w:p>
        </w:tc>
      </w:tr>
      <w:tr w:rsidR="005E3E01" w:rsidRPr="009315AA" w14:paraId="031FCAA9" w14:textId="77777777" w:rsidTr="00984979">
        <w:tc>
          <w:tcPr>
            <w:tcW w:w="1550" w:type="pct"/>
            <w:shd w:val="clear" w:color="auto" w:fill="FFFFFF" w:themeFill="background1"/>
          </w:tcPr>
          <w:p w14:paraId="61D39D2C" w14:textId="50C28B9B"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232</w:t>
            </w:r>
            <w:r w:rsidRPr="009315AA">
              <w:rPr>
                <w:rFonts w:ascii="Palatino Linotype" w:hAnsi="Palatino Linotype" w:cs="Arial"/>
                <w:b/>
                <w:sz w:val="20"/>
                <w:szCs w:val="20"/>
              </w:rPr>
              <w:t>/AXAPUSCO/IP/2019</w:t>
            </w:r>
          </w:p>
        </w:tc>
        <w:tc>
          <w:tcPr>
            <w:tcW w:w="3450" w:type="pct"/>
            <w:shd w:val="clear" w:color="auto" w:fill="FFFFFF" w:themeFill="background1"/>
          </w:tcPr>
          <w:p w14:paraId="0E41888A" w14:textId="1DC42F42"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Dirección de Administración da la segunda quincena de julio de 2019.</w:t>
            </w:r>
            <w:r w:rsidRPr="009315AA">
              <w:rPr>
                <w:rFonts w:ascii="Palatino Linotype" w:hAnsi="Palatino Linotype" w:cs="Arial"/>
                <w:i/>
                <w:sz w:val="20"/>
                <w:szCs w:val="20"/>
              </w:rPr>
              <w:t>” (Sic)</w:t>
            </w:r>
          </w:p>
        </w:tc>
      </w:tr>
      <w:tr w:rsidR="005E3E01" w:rsidRPr="009315AA" w14:paraId="71E8CF8C" w14:textId="77777777" w:rsidTr="00984979">
        <w:tc>
          <w:tcPr>
            <w:tcW w:w="1550" w:type="pct"/>
            <w:shd w:val="clear" w:color="auto" w:fill="FFFFFF" w:themeFill="background1"/>
          </w:tcPr>
          <w:p w14:paraId="650E857D" w14:textId="77DB9192"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233/</w:t>
            </w:r>
            <w:r w:rsidRPr="009315AA">
              <w:rPr>
                <w:rFonts w:ascii="Palatino Linotype" w:hAnsi="Palatino Linotype" w:cs="Arial"/>
                <w:b/>
                <w:sz w:val="20"/>
                <w:szCs w:val="20"/>
              </w:rPr>
              <w:t>AXAPUSCO/IP/2019</w:t>
            </w:r>
          </w:p>
        </w:tc>
        <w:tc>
          <w:tcPr>
            <w:tcW w:w="3450" w:type="pct"/>
            <w:shd w:val="clear" w:color="auto" w:fill="FFFFFF" w:themeFill="background1"/>
          </w:tcPr>
          <w:p w14:paraId="7923EA84" w14:textId="0F349184"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Dirección de Servicios Públicos de la primera quincena de julio de 2019.</w:t>
            </w:r>
            <w:r w:rsidRPr="009315AA">
              <w:rPr>
                <w:rFonts w:ascii="Palatino Linotype" w:hAnsi="Palatino Linotype" w:cs="Arial"/>
                <w:i/>
                <w:sz w:val="20"/>
                <w:szCs w:val="20"/>
              </w:rPr>
              <w:t>” (Sic)</w:t>
            </w:r>
          </w:p>
        </w:tc>
      </w:tr>
      <w:tr w:rsidR="005E3E01" w:rsidRPr="009315AA" w14:paraId="3C3474DF" w14:textId="77777777" w:rsidTr="00984979">
        <w:tc>
          <w:tcPr>
            <w:tcW w:w="1550" w:type="pct"/>
            <w:shd w:val="clear" w:color="auto" w:fill="FFFFFF" w:themeFill="background1"/>
          </w:tcPr>
          <w:p w14:paraId="486046BE" w14:textId="77DEF053"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lastRenderedPageBreak/>
              <w:t>00</w:t>
            </w:r>
            <w:r w:rsidR="008D4B63" w:rsidRPr="009315AA">
              <w:rPr>
                <w:rFonts w:ascii="Palatino Linotype" w:hAnsi="Palatino Linotype" w:cs="Arial"/>
                <w:b/>
                <w:sz w:val="20"/>
                <w:szCs w:val="20"/>
              </w:rPr>
              <w:t>231</w:t>
            </w:r>
            <w:r w:rsidRPr="009315AA">
              <w:rPr>
                <w:rFonts w:ascii="Palatino Linotype" w:hAnsi="Palatino Linotype" w:cs="Arial"/>
                <w:b/>
                <w:sz w:val="20"/>
                <w:szCs w:val="20"/>
              </w:rPr>
              <w:t>/AXAPUSCO/IP/2019</w:t>
            </w:r>
          </w:p>
        </w:tc>
        <w:tc>
          <w:tcPr>
            <w:tcW w:w="3450" w:type="pct"/>
            <w:shd w:val="clear" w:color="auto" w:fill="FFFFFF" w:themeFill="background1"/>
          </w:tcPr>
          <w:p w14:paraId="3086BE04" w14:textId="275E0625"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Dirección de Administración de la primera quincena de julio de 2019.</w:t>
            </w:r>
            <w:r w:rsidRPr="009315AA">
              <w:rPr>
                <w:rFonts w:ascii="Palatino Linotype" w:hAnsi="Palatino Linotype" w:cs="Arial"/>
                <w:i/>
                <w:sz w:val="20"/>
                <w:szCs w:val="20"/>
              </w:rPr>
              <w:t>” (Sic)</w:t>
            </w:r>
          </w:p>
        </w:tc>
      </w:tr>
      <w:tr w:rsidR="005E3E01" w:rsidRPr="009315AA" w14:paraId="6F6BE7F5" w14:textId="77777777" w:rsidTr="00984979">
        <w:tc>
          <w:tcPr>
            <w:tcW w:w="1550" w:type="pct"/>
            <w:shd w:val="clear" w:color="auto" w:fill="FFFFFF" w:themeFill="background1"/>
          </w:tcPr>
          <w:p w14:paraId="3C30B61A" w14:textId="005D488C"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234</w:t>
            </w:r>
            <w:r w:rsidRPr="009315AA">
              <w:rPr>
                <w:rFonts w:ascii="Palatino Linotype" w:hAnsi="Palatino Linotype" w:cs="Arial"/>
                <w:b/>
                <w:sz w:val="20"/>
                <w:szCs w:val="20"/>
              </w:rPr>
              <w:t>/AXAPUSCO/IP/2019</w:t>
            </w:r>
          </w:p>
        </w:tc>
        <w:tc>
          <w:tcPr>
            <w:tcW w:w="3450" w:type="pct"/>
            <w:shd w:val="clear" w:color="auto" w:fill="FFFFFF" w:themeFill="background1"/>
          </w:tcPr>
          <w:p w14:paraId="33C6DF29" w14:textId="19E12BA0"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Dirección de Servicios Públicos de la segunda quincena de julio de 2019.</w:t>
            </w:r>
            <w:r w:rsidRPr="009315AA">
              <w:rPr>
                <w:rFonts w:ascii="Palatino Linotype" w:hAnsi="Palatino Linotype" w:cs="Arial"/>
                <w:i/>
                <w:sz w:val="20"/>
                <w:szCs w:val="20"/>
              </w:rPr>
              <w:t>” (Sic)</w:t>
            </w:r>
          </w:p>
        </w:tc>
      </w:tr>
      <w:tr w:rsidR="005E3E01" w:rsidRPr="009315AA" w14:paraId="7C9658A3" w14:textId="77777777" w:rsidTr="00984979">
        <w:tc>
          <w:tcPr>
            <w:tcW w:w="1550" w:type="pct"/>
            <w:shd w:val="clear" w:color="auto" w:fill="FFFFFF" w:themeFill="background1"/>
          </w:tcPr>
          <w:p w14:paraId="34121E43" w14:textId="48C1979F"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235</w:t>
            </w:r>
            <w:r w:rsidRPr="009315AA">
              <w:rPr>
                <w:rFonts w:ascii="Palatino Linotype" w:hAnsi="Palatino Linotype" w:cs="Arial"/>
                <w:b/>
                <w:sz w:val="20"/>
                <w:szCs w:val="20"/>
              </w:rPr>
              <w:t>/AXAPUSCO/IP/2019</w:t>
            </w:r>
          </w:p>
        </w:tc>
        <w:tc>
          <w:tcPr>
            <w:tcW w:w="3450" w:type="pct"/>
            <w:shd w:val="clear" w:color="auto" w:fill="FFFFFF" w:themeFill="background1"/>
          </w:tcPr>
          <w:p w14:paraId="361FCA08" w14:textId="2AD994FB"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Dirección de Seguridad Pública de la primera quincena de julio de 2019.</w:t>
            </w:r>
            <w:r w:rsidRPr="009315AA">
              <w:rPr>
                <w:rFonts w:ascii="Palatino Linotype" w:hAnsi="Palatino Linotype" w:cs="Arial"/>
                <w:i/>
                <w:sz w:val="20"/>
                <w:szCs w:val="20"/>
              </w:rPr>
              <w:t>” (Sic)</w:t>
            </w:r>
          </w:p>
        </w:tc>
      </w:tr>
      <w:tr w:rsidR="005E3E01" w:rsidRPr="009315AA" w14:paraId="083C0446" w14:textId="77777777" w:rsidTr="00984979">
        <w:tc>
          <w:tcPr>
            <w:tcW w:w="1550" w:type="pct"/>
            <w:shd w:val="clear" w:color="auto" w:fill="FFFFFF" w:themeFill="background1"/>
          </w:tcPr>
          <w:p w14:paraId="3A221163" w14:textId="1135B98A"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8D4B63" w:rsidRPr="009315AA">
              <w:rPr>
                <w:rFonts w:ascii="Palatino Linotype" w:hAnsi="Palatino Linotype" w:cs="Arial"/>
                <w:b/>
                <w:sz w:val="20"/>
                <w:szCs w:val="20"/>
              </w:rPr>
              <w:t>237</w:t>
            </w:r>
            <w:r w:rsidRPr="009315AA">
              <w:rPr>
                <w:rFonts w:ascii="Palatino Linotype" w:hAnsi="Palatino Linotype" w:cs="Arial"/>
                <w:b/>
                <w:sz w:val="20"/>
                <w:szCs w:val="20"/>
              </w:rPr>
              <w:t>/AXAPUSCO/IP/2019</w:t>
            </w:r>
          </w:p>
        </w:tc>
        <w:tc>
          <w:tcPr>
            <w:tcW w:w="3450" w:type="pct"/>
            <w:shd w:val="clear" w:color="auto" w:fill="FFFFFF" w:themeFill="background1"/>
          </w:tcPr>
          <w:p w14:paraId="4801CDAB" w14:textId="1A7BFB04" w:rsidR="005E3E01" w:rsidRPr="009315AA" w:rsidRDefault="005E3E01" w:rsidP="009315AA">
            <w:pPr>
              <w:spacing w:line="360" w:lineRule="auto"/>
              <w:rPr>
                <w:rFonts w:ascii="Palatino Linotype" w:hAnsi="Palatino Linotype" w:cs="Arial"/>
                <w:i/>
                <w:sz w:val="20"/>
                <w:szCs w:val="20"/>
              </w:rPr>
            </w:pPr>
            <w:r w:rsidRPr="009315AA">
              <w:rPr>
                <w:rFonts w:ascii="Palatino Linotype" w:hAnsi="Palatino Linotype" w:cs="Arial"/>
                <w:i/>
                <w:sz w:val="20"/>
                <w:szCs w:val="20"/>
              </w:rPr>
              <w:t>“</w:t>
            </w:r>
            <w:r w:rsidR="008D4B63" w:rsidRPr="009315AA">
              <w:rPr>
                <w:rFonts w:ascii="Palatino Linotype" w:hAnsi="Palatino Linotype" w:cs="Arial"/>
                <w:i/>
                <w:sz w:val="20"/>
                <w:szCs w:val="20"/>
              </w:rPr>
              <w:t>Solicito los recibos de nómina del personal de la Dirección de Desarrollo Urbano de la primera quincena de julio de 2019</w:t>
            </w:r>
            <w:r w:rsidRPr="009315AA">
              <w:rPr>
                <w:rFonts w:ascii="Palatino Linotype" w:hAnsi="Palatino Linotype" w:cs="Arial"/>
                <w:i/>
                <w:sz w:val="20"/>
                <w:szCs w:val="20"/>
              </w:rPr>
              <w:t>.” (Sic)</w:t>
            </w:r>
          </w:p>
        </w:tc>
      </w:tr>
      <w:tr w:rsidR="005E3E01" w:rsidRPr="009315AA" w14:paraId="727C2648" w14:textId="77777777" w:rsidTr="00984979">
        <w:tc>
          <w:tcPr>
            <w:tcW w:w="1550" w:type="pct"/>
            <w:shd w:val="clear" w:color="auto" w:fill="FFFFFF" w:themeFill="background1"/>
          </w:tcPr>
          <w:p w14:paraId="17C7893F" w14:textId="74789905"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E46586" w:rsidRPr="009315AA">
              <w:rPr>
                <w:rFonts w:ascii="Palatino Linotype" w:hAnsi="Palatino Linotype" w:cs="Arial"/>
                <w:b/>
                <w:sz w:val="20"/>
                <w:szCs w:val="20"/>
              </w:rPr>
              <w:t>236</w:t>
            </w:r>
            <w:r w:rsidRPr="009315AA">
              <w:rPr>
                <w:rFonts w:ascii="Palatino Linotype" w:hAnsi="Palatino Linotype" w:cs="Arial"/>
                <w:b/>
                <w:sz w:val="20"/>
                <w:szCs w:val="20"/>
              </w:rPr>
              <w:t>/AXAPUSCO/IP/2019</w:t>
            </w:r>
          </w:p>
        </w:tc>
        <w:tc>
          <w:tcPr>
            <w:tcW w:w="3450" w:type="pct"/>
            <w:shd w:val="clear" w:color="auto" w:fill="FFFFFF" w:themeFill="background1"/>
          </w:tcPr>
          <w:p w14:paraId="5CE90546" w14:textId="7D0434A7"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E46586" w:rsidRPr="009315AA">
              <w:rPr>
                <w:rFonts w:ascii="Palatino Linotype" w:hAnsi="Palatino Linotype" w:cs="Arial"/>
                <w:i/>
                <w:sz w:val="20"/>
                <w:szCs w:val="20"/>
              </w:rPr>
              <w:t>Solicito los recibos de nómina del personal de la Dirección de Seguridad Pública de la segunda quincena de julio de 2019.</w:t>
            </w:r>
            <w:r w:rsidRPr="009315AA">
              <w:rPr>
                <w:rFonts w:ascii="Palatino Linotype" w:hAnsi="Palatino Linotype" w:cs="Arial"/>
                <w:i/>
                <w:sz w:val="20"/>
                <w:szCs w:val="20"/>
              </w:rPr>
              <w:t>” (Sic)</w:t>
            </w:r>
          </w:p>
        </w:tc>
      </w:tr>
      <w:tr w:rsidR="005E3E01" w:rsidRPr="009315AA" w14:paraId="771907F3" w14:textId="77777777" w:rsidTr="00984979">
        <w:tc>
          <w:tcPr>
            <w:tcW w:w="1550" w:type="pct"/>
            <w:shd w:val="clear" w:color="auto" w:fill="FFFFFF" w:themeFill="background1"/>
          </w:tcPr>
          <w:p w14:paraId="1EB19443" w14:textId="5FA6A76A"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E46586" w:rsidRPr="009315AA">
              <w:rPr>
                <w:rFonts w:ascii="Palatino Linotype" w:hAnsi="Palatino Linotype" w:cs="Arial"/>
                <w:b/>
                <w:sz w:val="20"/>
                <w:szCs w:val="20"/>
              </w:rPr>
              <w:t>238</w:t>
            </w:r>
            <w:r w:rsidRPr="009315AA">
              <w:rPr>
                <w:rFonts w:ascii="Palatino Linotype" w:hAnsi="Palatino Linotype" w:cs="Arial"/>
                <w:b/>
                <w:sz w:val="20"/>
                <w:szCs w:val="20"/>
              </w:rPr>
              <w:t>/AXAPUSCO/IP/2019</w:t>
            </w:r>
          </w:p>
        </w:tc>
        <w:tc>
          <w:tcPr>
            <w:tcW w:w="3450" w:type="pct"/>
            <w:shd w:val="clear" w:color="auto" w:fill="FFFFFF" w:themeFill="background1"/>
          </w:tcPr>
          <w:p w14:paraId="1D91A2A3" w14:textId="5472EFEB"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E46586" w:rsidRPr="009315AA">
              <w:rPr>
                <w:rFonts w:ascii="Palatino Linotype" w:hAnsi="Palatino Linotype" w:cs="Arial"/>
                <w:i/>
                <w:sz w:val="20"/>
                <w:szCs w:val="20"/>
              </w:rPr>
              <w:t>Solicito los recibos de nómina del personal de la Dirección de Desarrollo Urbano de la segunda quincena de julio de 2019.</w:t>
            </w:r>
            <w:r w:rsidRPr="009315AA">
              <w:rPr>
                <w:rFonts w:ascii="Palatino Linotype" w:hAnsi="Palatino Linotype" w:cs="Arial"/>
                <w:i/>
                <w:sz w:val="20"/>
                <w:szCs w:val="20"/>
              </w:rPr>
              <w:t>” (Sic)</w:t>
            </w:r>
          </w:p>
        </w:tc>
      </w:tr>
      <w:tr w:rsidR="005E3E01" w:rsidRPr="009315AA" w14:paraId="5EE49982" w14:textId="77777777" w:rsidTr="00984979">
        <w:tc>
          <w:tcPr>
            <w:tcW w:w="1550" w:type="pct"/>
            <w:shd w:val="clear" w:color="auto" w:fill="FFFFFF" w:themeFill="background1"/>
          </w:tcPr>
          <w:p w14:paraId="612DBCD1" w14:textId="522A5AF5" w:rsidR="005E3E01" w:rsidRPr="009315AA" w:rsidRDefault="005E3E01" w:rsidP="009315AA">
            <w:pPr>
              <w:spacing w:line="360" w:lineRule="auto"/>
              <w:jc w:val="both"/>
              <w:rPr>
                <w:rFonts w:ascii="Palatino Linotype" w:hAnsi="Palatino Linotype" w:cs="Arial"/>
                <w:b/>
                <w:sz w:val="20"/>
                <w:szCs w:val="20"/>
              </w:rPr>
            </w:pPr>
            <w:r w:rsidRPr="009315AA">
              <w:rPr>
                <w:rFonts w:ascii="Palatino Linotype" w:hAnsi="Palatino Linotype" w:cs="Arial"/>
                <w:b/>
                <w:sz w:val="20"/>
                <w:szCs w:val="20"/>
              </w:rPr>
              <w:t>00</w:t>
            </w:r>
            <w:r w:rsidR="00E46586" w:rsidRPr="009315AA">
              <w:rPr>
                <w:rFonts w:ascii="Palatino Linotype" w:hAnsi="Palatino Linotype" w:cs="Arial"/>
                <w:b/>
                <w:sz w:val="20"/>
                <w:szCs w:val="20"/>
              </w:rPr>
              <w:t>239</w:t>
            </w:r>
            <w:r w:rsidRPr="009315AA">
              <w:rPr>
                <w:rFonts w:ascii="Palatino Linotype" w:hAnsi="Palatino Linotype" w:cs="Arial"/>
                <w:b/>
                <w:sz w:val="20"/>
                <w:szCs w:val="20"/>
              </w:rPr>
              <w:t>/AXAPUSCO/IP/2019</w:t>
            </w:r>
          </w:p>
        </w:tc>
        <w:tc>
          <w:tcPr>
            <w:tcW w:w="3450" w:type="pct"/>
            <w:shd w:val="clear" w:color="auto" w:fill="FFFFFF" w:themeFill="background1"/>
          </w:tcPr>
          <w:p w14:paraId="32B18268" w14:textId="7307C81C" w:rsidR="005E3E01" w:rsidRPr="009315AA" w:rsidRDefault="005E3E01" w:rsidP="009315AA">
            <w:pPr>
              <w:spacing w:line="360" w:lineRule="auto"/>
              <w:jc w:val="both"/>
              <w:rPr>
                <w:rFonts w:ascii="Palatino Linotype" w:hAnsi="Palatino Linotype" w:cs="Arial"/>
                <w:i/>
                <w:sz w:val="20"/>
                <w:szCs w:val="20"/>
              </w:rPr>
            </w:pPr>
            <w:r w:rsidRPr="009315AA">
              <w:rPr>
                <w:rFonts w:ascii="Palatino Linotype" w:hAnsi="Palatino Linotype" w:cs="Arial"/>
                <w:i/>
                <w:sz w:val="20"/>
                <w:szCs w:val="20"/>
              </w:rPr>
              <w:t>“</w:t>
            </w:r>
            <w:r w:rsidR="008E25E0" w:rsidRPr="009315AA">
              <w:rPr>
                <w:rFonts w:ascii="Palatino Linotype" w:hAnsi="Palatino Linotype" w:cs="Arial"/>
                <w:i/>
                <w:sz w:val="20"/>
                <w:szCs w:val="20"/>
              </w:rPr>
              <w:t>Solicito los recibos de nómina del personal de la Dirección de Desarrollo Económico de la primera quincena de julio de 2019.</w:t>
            </w:r>
            <w:r w:rsidRPr="009315AA">
              <w:rPr>
                <w:rFonts w:ascii="Palatino Linotype" w:hAnsi="Palatino Linotype" w:cs="Arial"/>
                <w:i/>
                <w:sz w:val="20"/>
                <w:szCs w:val="20"/>
              </w:rPr>
              <w:t>” (Sic)</w:t>
            </w:r>
          </w:p>
        </w:tc>
      </w:tr>
    </w:tbl>
    <w:p w14:paraId="282765A5" w14:textId="77777777" w:rsidR="00A7308C" w:rsidRPr="009315AA" w:rsidRDefault="00A7308C" w:rsidP="009315AA">
      <w:pPr>
        <w:tabs>
          <w:tab w:val="left" w:pos="0"/>
        </w:tabs>
        <w:spacing w:line="360" w:lineRule="auto"/>
        <w:ind w:right="616"/>
        <w:jc w:val="both"/>
        <w:rPr>
          <w:rFonts w:ascii="Palatino Linotype" w:hAnsi="Palatino Linotype"/>
          <w:sz w:val="22"/>
          <w:szCs w:val="22"/>
        </w:rPr>
      </w:pPr>
    </w:p>
    <w:p w14:paraId="7727518C" w14:textId="3905DBE2" w:rsidR="00A45546" w:rsidRPr="009315AA" w:rsidRDefault="00A8769A" w:rsidP="009315AA">
      <w:pPr>
        <w:pStyle w:val="Prrafodelista"/>
        <w:tabs>
          <w:tab w:val="left" w:pos="0"/>
        </w:tabs>
        <w:spacing w:line="360" w:lineRule="auto"/>
        <w:ind w:left="567"/>
        <w:jc w:val="both"/>
        <w:rPr>
          <w:rFonts w:ascii="Palatino Linotype" w:hAnsi="Palatino Linotype"/>
          <w:b/>
        </w:rPr>
      </w:pPr>
      <w:r w:rsidRPr="009315AA">
        <w:rPr>
          <w:rFonts w:ascii="Palatino Linotype" w:eastAsia="Times New Roman" w:hAnsi="Palatino Linotype" w:cs="Arial"/>
        </w:rPr>
        <w:t xml:space="preserve">Señaló </w:t>
      </w:r>
      <w:r w:rsidR="00750A80" w:rsidRPr="009315AA">
        <w:rPr>
          <w:rFonts w:ascii="Palatino Linotype" w:eastAsia="Times New Roman" w:hAnsi="Palatino Linotype" w:cs="Arial"/>
        </w:rPr>
        <w:t>como modalidad de entrega de información</w:t>
      </w:r>
      <w:r w:rsidR="00750A80" w:rsidRPr="009315AA">
        <w:rPr>
          <w:rFonts w:ascii="Palatino Linotype" w:eastAsia="Times New Roman" w:hAnsi="Palatino Linotype" w:cs="Arial"/>
          <w:b/>
        </w:rPr>
        <w:t>:</w:t>
      </w:r>
      <w:r w:rsidR="00750A80" w:rsidRPr="009315AA">
        <w:rPr>
          <w:rFonts w:ascii="Palatino Linotype" w:eastAsia="Times New Roman" w:hAnsi="Palatino Linotype" w:cs="Arial"/>
        </w:rPr>
        <w:t xml:space="preserve"> </w:t>
      </w:r>
      <w:r w:rsidR="003F1392" w:rsidRPr="009315AA">
        <w:rPr>
          <w:rFonts w:ascii="Palatino Linotype" w:hAnsi="Palatino Linotype"/>
        </w:rPr>
        <w:t xml:space="preserve">A través del </w:t>
      </w:r>
      <w:r w:rsidR="003F1392" w:rsidRPr="009315AA">
        <w:rPr>
          <w:rFonts w:ascii="Palatino Linotype" w:hAnsi="Palatino Linotype"/>
          <w:b/>
        </w:rPr>
        <w:t>SAIMEX.</w:t>
      </w:r>
    </w:p>
    <w:p w14:paraId="1A010198" w14:textId="77777777" w:rsidR="00E83035" w:rsidRPr="009315AA" w:rsidRDefault="00E83035" w:rsidP="009315AA">
      <w:pPr>
        <w:pStyle w:val="Prrafodelista"/>
        <w:tabs>
          <w:tab w:val="left" w:pos="0"/>
        </w:tabs>
        <w:spacing w:line="360" w:lineRule="auto"/>
        <w:jc w:val="both"/>
        <w:rPr>
          <w:rFonts w:ascii="Palatino Linotype" w:hAnsi="Palatino Linotype"/>
        </w:rPr>
      </w:pPr>
    </w:p>
    <w:p w14:paraId="0E924C43" w14:textId="7E543938" w:rsidR="009315AA" w:rsidRDefault="00250956"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eastAsia="Times New Roman" w:hAnsi="Palatino Linotype" w:cs="Arial"/>
        </w:rPr>
        <w:t xml:space="preserve">El </w:t>
      </w:r>
      <w:r w:rsidR="00E46586" w:rsidRPr="009315AA">
        <w:rPr>
          <w:rFonts w:ascii="Palatino Linotype" w:eastAsia="Times New Roman" w:hAnsi="Palatino Linotype" w:cs="Arial"/>
        </w:rPr>
        <w:t>veintisiete (27) de noviembre,</w:t>
      </w:r>
      <w:r w:rsidR="0065254A" w:rsidRPr="009315AA">
        <w:rPr>
          <w:rFonts w:ascii="Palatino Linotype" w:eastAsia="Times New Roman" w:hAnsi="Palatino Linotype" w:cs="Arial"/>
        </w:rPr>
        <w:t xml:space="preserve"> dos (02),</w:t>
      </w:r>
      <w:r w:rsidR="00E46586" w:rsidRPr="009315AA">
        <w:rPr>
          <w:rFonts w:ascii="Palatino Linotype" w:eastAsia="Times New Roman" w:hAnsi="Palatino Linotype" w:cs="Arial"/>
        </w:rPr>
        <w:t xml:space="preserve"> nueve (09) y </w:t>
      </w:r>
      <w:r w:rsidR="004F54F3" w:rsidRPr="009315AA">
        <w:rPr>
          <w:rFonts w:ascii="Palatino Linotype" w:eastAsia="Times New Roman" w:hAnsi="Palatino Linotype" w:cs="Arial"/>
        </w:rPr>
        <w:t xml:space="preserve">diez </w:t>
      </w:r>
      <w:r w:rsidR="00FC1A4B" w:rsidRPr="009315AA">
        <w:rPr>
          <w:rFonts w:ascii="Palatino Linotype" w:eastAsia="Times New Roman" w:hAnsi="Palatino Linotype" w:cs="Arial"/>
        </w:rPr>
        <w:t>(</w:t>
      </w:r>
      <w:r w:rsidR="004F54F3" w:rsidRPr="009315AA">
        <w:rPr>
          <w:rFonts w:ascii="Palatino Linotype" w:eastAsia="Times New Roman" w:hAnsi="Palatino Linotype" w:cs="Arial"/>
        </w:rPr>
        <w:t>10</w:t>
      </w:r>
      <w:r w:rsidR="00FC1A4B" w:rsidRPr="009315AA">
        <w:rPr>
          <w:rFonts w:ascii="Palatino Linotype" w:eastAsia="Times New Roman" w:hAnsi="Palatino Linotype" w:cs="Arial"/>
        </w:rPr>
        <w:t xml:space="preserve">) de </w:t>
      </w:r>
      <w:r w:rsidR="00E46586" w:rsidRPr="009315AA">
        <w:rPr>
          <w:rFonts w:ascii="Palatino Linotype" w:eastAsia="Times New Roman" w:hAnsi="Palatino Linotype" w:cs="Arial"/>
        </w:rPr>
        <w:t>diciembre</w:t>
      </w:r>
      <w:r w:rsidR="00FA3B14" w:rsidRPr="009315AA">
        <w:rPr>
          <w:rFonts w:ascii="Palatino Linotype" w:eastAsia="Times New Roman" w:hAnsi="Palatino Linotype" w:cs="Arial"/>
        </w:rPr>
        <w:t xml:space="preserve"> de</w:t>
      </w:r>
      <w:r w:rsidR="004F54F3" w:rsidRPr="009315AA">
        <w:rPr>
          <w:rFonts w:ascii="Palatino Linotype" w:eastAsia="Times New Roman" w:hAnsi="Palatino Linotype" w:cs="Arial"/>
        </w:rPr>
        <w:t xml:space="preserve"> </w:t>
      </w:r>
      <w:r w:rsidR="00FA3B14" w:rsidRPr="009315AA">
        <w:rPr>
          <w:rFonts w:ascii="Palatino Linotype" w:eastAsia="Times New Roman" w:hAnsi="Palatino Linotype" w:cs="Arial"/>
        </w:rPr>
        <w:t>dos mil dieci</w:t>
      </w:r>
      <w:r w:rsidR="00044F9D" w:rsidRPr="009315AA">
        <w:rPr>
          <w:rFonts w:ascii="Palatino Linotype" w:eastAsia="Times New Roman" w:hAnsi="Palatino Linotype" w:cs="Arial"/>
        </w:rPr>
        <w:t>nueve</w:t>
      </w:r>
      <w:r w:rsidRPr="009315AA">
        <w:rPr>
          <w:rFonts w:ascii="Palatino Linotype" w:eastAsia="Times New Roman" w:hAnsi="Palatino Linotype" w:cs="Arial"/>
        </w:rPr>
        <w:t xml:space="preserve"> el </w:t>
      </w:r>
      <w:r w:rsidRPr="009315AA">
        <w:rPr>
          <w:rFonts w:ascii="Palatino Linotype" w:eastAsia="Times New Roman" w:hAnsi="Palatino Linotype" w:cs="Arial"/>
          <w:b/>
        </w:rPr>
        <w:t xml:space="preserve">SUJETO OBLIGADO </w:t>
      </w:r>
      <w:r w:rsidR="00FC1A4B" w:rsidRPr="009315AA">
        <w:rPr>
          <w:rFonts w:ascii="Palatino Linotype" w:eastAsia="Times New Roman" w:hAnsi="Palatino Linotype" w:cs="Arial"/>
        </w:rPr>
        <w:t xml:space="preserve">respondió: </w:t>
      </w:r>
    </w:p>
    <w:p w14:paraId="002420D1" w14:textId="77777777" w:rsidR="009315AA" w:rsidRPr="009315AA" w:rsidRDefault="009315AA" w:rsidP="009315AA">
      <w:pPr>
        <w:pStyle w:val="Prrafodelista"/>
        <w:tabs>
          <w:tab w:val="left" w:pos="0"/>
        </w:tabs>
        <w:spacing w:line="360" w:lineRule="auto"/>
        <w:ind w:left="0" w:right="49"/>
        <w:jc w:val="both"/>
        <w:rPr>
          <w:rFonts w:ascii="Palatino Linotype" w:hAnsi="Palatino Linotype"/>
        </w:rPr>
      </w:pPr>
    </w:p>
    <w:p w14:paraId="2D2B1731" w14:textId="69258D5F" w:rsidR="009315AA" w:rsidRDefault="00827432" w:rsidP="009315AA">
      <w:pPr>
        <w:tabs>
          <w:tab w:val="left" w:pos="0"/>
        </w:tabs>
        <w:spacing w:line="360" w:lineRule="auto"/>
        <w:ind w:right="616"/>
        <w:jc w:val="both"/>
        <w:rPr>
          <w:rFonts w:ascii="Palatino Linotype" w:eastAsia="Times New Roman" w:hAnsi="Palatino Linotype" w:cs="Arial"/>
          <w:b/>
          <w:lang w:val="es-ES"/>
        </w:rPr>
      </w:pPr>
      <w:r w:rsidRPr="009315AA">
        <w:rPr>
          <w:rFonts w:ascii="Palatino Linotype" w:eastAsia="Times New Roman" w:hAnsi="Palatino Linotype" w:cs="Arial"/>
          <w:lang w:val="es-ES"/>
        </w:rPr>
        <w:t xml:space="preserve">En la solicitud </w:t>
      </w:r>
      <w:r w:rsidR="00E46586" w:rsidRPr="009315AA">
        <w:rPr>
          <w:rFonts w:ascii="Palatino Linotype" w:hAnsi="Palatino Linotype" w:cs="Arial"/>
          <w:b/>
        </w:rPr>
        <w:t>00494/AXAPUSCO/IP/2019</w:t>
      </w:r>
      <w:r w:rsidR="009315AA" w:rsidRPr="009315AA">
        <w:rPr>
          <w:rFonts w:ascii="Palatino Linotype" w:eastAsia="Times New Roman" w:hAnsi="Palatino Linotype" w:cs="Arial"/>
          <w:b/>
          <w:lang w:val="es-ES"/>
        </w:rPr>
        <w:t>:</w:t>
      </w:r>
    </w:p>
    <w:p w14:paraId="28C3132C" w14:textId="77777777" w:rsidR="009315AA" w:rsidRPr="009315AA" w:rsidRDefault="009315AA" w:rsidP="009315AA">
      <w:pPr>
        <w:tabs>
          <w:tab w:val="left" w:pos="0"/>
        </w:tabs>
        <w:spacing w:line="360" w:lineRule="auto"/>
        <w:ind w:right="616"/>
        <w:jc w:val="both"/>
        <w:rPr>
          <w:rFonts w:ascii="Palatino Linotype" w:eastAsia="Times New Roman" w:hAnsi="Palatino Linotype" w:cs="Arial"/>
          <w:b/>
          <w:lang w:val="es-ES"/>
        </w:rPr>
      </w:pPr>
    </w:p>
    <w:p w14:paraId="42BF107D" w14:textId="630F77C6" w:rsidR="00827432" w:rsidRPr="009315AA" w:rsidRDefault="00827432" w:rsidP="009315AA">
      <w:pPr>
        <w:pStyle w:val="Prrafodelista"/>
        <w:tabs>
          <w:tab w:val="left" w:pos="0"/>
        </w:tabs>
        <w:spacing w:line="360" w:lineRule="auto"/>
        <w:ind w:right="616"/>
        <w:jc w:val="both"/>
        <w:rPr>
          <w:rFonts w:ascii="Palatino Linotype" w:hAnsi="Palatino Linotype"/>
          <w:i/>
          <w:sz w:val="22"/>
          <w:szCs w:val="22"/>
        </w:rPr>
      </w:pPr>
      <w:r w:rsidRPr="009315AA">
        <w:rPr>
          <w:rFonts w:ascii="Palatino Linotype" w:hAnsi="Palatino Linotype"/>
          <w:i/>
          <w:sz w:val="22"/>
          <w:szCs w:val="22"/>
        </w:rPr>
        <w:t>“</w:t>
      </w:r>
      <w:r w:rsidR="00523550" w:rsidRPr="009315AA">
        <w:rPr>
          <w:rFonts w:ascii="Palatino Linotype" w:hAnsi="Palatino Linotype"/>
          <w:i/>
          <w:sz w:val="22"/>
          <w:szCs w:val="22"/>
        </w:rPr>
        <w:t xml:space="preserve">De conformidad con los artículos 150, 163 de la Ley de Transparencia y Acceso a la Información Publica del Estado de México y Municipios, anexo al presente se envía respuesta a su solicitud. Cabe mencionar que el documento adjunto es el organigrama </w:t>
      </w:r>
      <w:r w:rsidR="00523550" w:rsidRPr="009315AA">
        <w:rPr>
          <w:rFonts w:ascii="Palatino Linotype" w:hAnsi="Palatino Linotype"/>
          <w:i/>
          <w:sz w:val="22"/>
          <w:szCs w:val="22"/>
        </w:rPr>
        <w:lastRenderedPageBreak/>
        <w:t xml:space="preserve">oficial y general que maneja el H. Ayuntamiento de </w:t>
      </w:r>
      <w:proofErr w:type="spellStart"/>
      <w:r w:rsidR="00523550" w:rsidRPr="009315AA">
        <w:rPr>
          <w:rFonts w:ascii="Palatino Linotype" w:hAnsi="Palatino Linotype"/>
          <w:i/>
          <w:sz w:val="22"/>
          <w:szCs w:val="22"/>
        </w:rPr>
        <w:t>Axapusco</w:t>
      </w:r>
      <w:proofErr w:type="spellEnd"/>
      <w:r w:rsidR="00523550" w:rsidRPr="009315AA">
        <w:rPr>
          <w:rFonts w:ascii="Palatino Linotype" w:hAnsi="Palatino Linotype"/>
          <w:i/>
          <w:sz w:val="22"/>
          <w:szCs w:val="22"/>
        </w:rPr>
        <w:t xml:space="preserve">, mismo que igual lo puede encontrar en la siguiente dirección: https://www.ipomex.org.mx/ipo3/lgt/indice/AXAPUSCO/art_92_ii_b/1.web Si tuviesen problema al descargar el archivo adjunto, puede comunicarse a la siguiente dirección de correo; axapusco@itaipem.org.mx, </w:t>
      </w:r>
      <w:proofErr w:type="spellStart"/>
      <w:r w:rsidR="00523550" w:rsidRPr="009315AA">
        <w:rPr>
          <w:rFonts w:ascii="Palatino Linotype" w:hAnsi="Palatino Linotype"/>
          <w:i/>
          <w:sz w:val="22"/>
          <w:szCs w:val="22"/>
        </w:rPr>
        <w:t>asi</w:t>
      </w:r>
      <w:proofErr w:type="spellEnd"/>
      <w:r w:rsidR="00523550" w:rsidRPr="009315AA">
        <w:rPr>
          <w:rFonts w:ascii="Palatino Linotype" w:hAnsi="Palatino Linotype"/>
          <w:i/>
          <w:sz w:val="22"/>
          <w:szCs w:val="22"/>
        </w:rPr>
        <w:t xml:space="preserve"> como para cualquier duda y aclaración, esperando que la información sea de su utilidad. Sin otro particular reciba un cordial saludo.</w:t>
      </w:r>
      <w:r w:rsidRPr="009315AA">
        <w:rPr>
          <w:rFonts w:ascii="Palatino Linotype" w:hAnsi="Palatino Linotype"/>
          <w:i/>
          <w:sz w:val="22"/>
          <w:szCs w:val="22"/>
        </w:rPr>
        <w:t>” (Sic)</w:t>
      </w:r>
    </w:p>
    <w:p w14:paraId="36E8657A" w14:textId="656E3BB6" w:rsidR="00827432" w:rsidRPr="009315AA" w:rsidRDefault="00523550" w:rsidP="009315AA">
      <w:pPr>
        <w:pStyle w:val="Prrafodelista"/>
        <w:tabs>
          <w:tab w:val="left" w:pos="0"/>
        </w:tabs>
        <w:spacing w:line="360" w:lineRule="auto"/>
        <w:ind w:right="616"/>
        <w:jc w:val="both"/>
        <w:rPr>
          <w:rFonts w:ascii="Palatino Linotype" w:hAnsi="Palatino Linotype"/>
          <w:sz w:val="22"/>
          <w:szCs w:val="22"/>
        </w:rPr>
      </w:pPr>
      <w:r w:rsidRPr="009315AA">
        <w:rPr>
          <w:rFonts w:ascii="Palatino Linotype" w:hAnsi="Palatino Linotype"/>
          <w:sz w:val="22"/>
          <w:szCs w:val="22"/>
        </w:rPr>
        <w:t xml:space="preserve">A la respuesta adjuntó el archivo electrónico denominado </w:t>
      </w:r>
      <w:r w:rsidRPr="009315AA">
        <w:rPr>
          <w:rFonts w:ascii="Palatino Linotype" w:hAnsi="Palatino Linotype"/>
          <w:b/>
          <w:i/>
          <w:sz w:val="22"/>
          <w:szCs w:val="22"/>
        </w:rPr>
        <w:t>Organigrama 2019-2021.pdf</w:t>
      </w:r>
      <w:r w:rsidRPr="009315AA">
        <w:rPr>
          <w:rFonts w:ascii="Palatino Linotype" w:hAnsi="Palatino Linotype"/>
          <w:b/>
          <w:sz w:val="22"/>
          <w:szCs w:val="22"/>
        </w:rPr>
        <w:t xml:space="preserve"> </w:t>
      </w:r>
      <w:r w:rsidRPr="009315AA">
        <w:rPr>
          <w:rFonts w:ascii="Palatino Linotype" w:hAnsi="Palatino Linotype"/>
          <w:sz w:val="22"/>
          <w:szCs w:val="22"/>
        </w:rPr>
        <w:t xml:space="preserve">que contiene el organigrama del Municipio de </w:t>
      </w:r>
      <w:proofErr w:type="spellStart"/>
      <w:r w:rsidRPr="009315AA">
        <w:rPr>
          <w:rFonts w:ascii="Palatino Linotype" w:hAnsi="Palatino Linotype"/>
          <w:sz w:val="22"/>
          <w:szCs w:val="22"/>
        </w:rPr>
        <w:t>Axapusco</w:t>
      </w:r>
      <w:proofErr w:type="spellEnd"/>
      <w:r w:rsidRPr="009315AA">
        <w:rPr>
          <w:rFonts w:ascii="Palatino Linotype" w:hAnsi="Palatino Linotype"/>
          <w:sz w:val="22"/>
          <w:szCs w:val="22"/>
        </w:rPr>
        <w:t xml:space="preserve">. </w:t>
      </w:r>
    </w:p>
    <w:p w14:paraId="488F2E3E" w14:textId="77777777" w:rsidR="00523550" w:rsidRPr="009315AA" w:rsidRDefault="00523550" w:rsidP="009315AA">
      <w:pPr>
        <w:pStyle w:val="Prrafodelista"/>
        <w:tabs>
          <w:tab w:val="left" w:pos="0"/>
        </w:tabs>
        <w:spacing w:line="360" w:lineRule="auto"/>
        <w:ind w:right="616"/>
        <w:jc w:val="both"/>
        <w:rPr>
          <w:rFonts w:ascii="Palatino Linotype" w:hAnsi="Palatino Linotype"/>
          <w:b/>
          <w:i/>
          <w:sz w:val="22"/>
          <w:szCs w:val="22"/>
        </w:rPr>
      </w:pPr>
    </w:p>
    <w:p w14:paraId="21D22525" w14:textId="2676AA62" w:rsidR="00523550" w:rsidRPr="009315AA" w:rsidRDefault="00523550" w:rsidP="009315AA">
      <w:pPr>
        <w:tabs>
          <w:tab w:val="left" w:pos="0"/>
        </w:tabs>
        <w:spacing w:line="360" w:lineRule="auto"/>
        <w:ind w:right="616"/>
        <w:jc w:val="both"/>
        <w:rPr>
          <w:rFonts w:ascii="Palatino Linotype" w:hAnsi="Palatino Linotype" w:cs="Arial"/>
          <w:b/>
          <w:sz w:val="20"/>
          <w:szCs w:val="20"/>
        </w:rPr>
      </w:pPr>
      <w:r w:rsidRPr="009315AA">
        <w:rPr>
          <w:rFonts w:ascii="Palatino Linotype" w:eastAsia="Times New Roman" w:hAnsi="Palatino Linotype" w:cs="Arial"/>
          <w:lang w:val="es-ES"/>
        </w:rPr>
        <w:t xml:space="preserve">En las solicitudes </w:t>
      </w:r>
      <w:r w:rsidR="00C27167" w:rsidRPr="009315AA">
        <w:rPr>
          <w:rFonts w:ascii="Palatino Linotype" w:hAnsi="Palatino Linotype" w:cs="Arial"/>
          <w:b/>
          <w:szCs w:val="20"/>
        </w:rPr>
        <w:t>00632/AXAPUSCO/IP/2019, 00631/AXAPUSCO/IP/2019 y 00630/AXAPUSCO/IP/2019:</w:t>
      </w:r>
    </w:p>
    <w:p w14:paraId="6AF3CFC5" w14:textId="77777777" w:rsidR="00C27167" w:rsidRPr="009315AA" w:rsidRDefault="00C27167" w:rsidP="009315AA">
      <w:pPr>
        <w:pStyle w:val="Prrafodelista"/>
        <w:tabs>
          <w:tab w:val="left" w:pos="0"/>
        </w:tabs>
        <w:spacing w:line="360" w:lineRule="auto"/>
        <w:ind w:left="1080" w:right="616"/>
        <w:jc w:val="both"/>
        <w:rPr>
          <w:rFonts w:ascii="Palatino Linotype" w:hAnsi="Palatino Linotype" w:cs="Arial"/>
          <w:b/>
          <w:sz w:val="20"/>
          <w:szCs w:val="20"/>
        </w:rPr>
      </w:pPr>
    </w:p>
    <w:p w14:paraId="559AE640" w14:textId="304F680D" w:rsidR="00827432" w:rsidRPr="009315AA" w:rsidRDefault="00827432" w:rsidP="009315AA">
      <w:pPr>
        <w:pStyle w:val="Prrafodelista"/>
        <w:tabs>
          <w:tab w:val="left" w:pos="0"/>
        </w:tabs>
        <w:spacing w:line="360" w:lineRule="auto"/>
        <w:ind w:right="616"/>
        <w:jc w:val="both"/>
        <w:rPr>
          <w:rFonts w:ascii="Palatino Linotype" w:hAnsi="Palatino Linotype"/>
          <w:sz w:val="22"/>
          <w:szCs w:val="22"/>
        </w:rPr>
      </w:pPr>
      <w:r w:rsidRPr="009315AA">
        <w:rPr>
          <w:rFonts w:ascii="Palatino Linotype" w:hAnsi="Palatino Linotype"/>
          <w:i/>
          <w:sz w:val="22"/>
          <w:szCs w:val="22"/>
        </w:rPr>
        <w:t>“</w:t>
      </w:r>
      <w:r w:rsidR="00C27167" w:rsidRPr="009315AA">
        <w:rPr>
          <w:rFonts w:ascii="Palatino Linotype" w:hAnsi="Palatino Linotype"/>
          <w:i/>
          <w:sz w:val="22"/>
          <w:szCs w:val="22"/>
        </w:rPr>
        <w:t xml:space="preserve">De conformidad con los artículos 150, 163 de la Ley de Transparencia y Acceso a la Información Publica del Estado de México y Municipios, otorgo la contestación a su solicitud; por ello me permito informar con fundamento en Artículo 32 de la Ley Orgánica Municipal del Estado de México lo siguiente: 1.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deberán de cumplir con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w:t>
      </w:r>
      <w:r w:rsidR="00C27167" w:rsidRPr="009315AA">
        <w:rPr>
          <w:rFonts w:ascii="Palatino Linotype" w:hAnsi="Palatino Linotype"/>
          <w:i/>
          <w:sz w:val="22"/>
          <w:szCs w:val="22"/>
        </w:rPr>
        <w:lastRenderedPageBreak/>
        <w:t>título profesional o acreditar experiencia mínima de un año en la materia, ante el Presidente o el Ayuntamiento, cuando sea el caso, para el desempeño de los cargos que así lo requieran; y V. En su caso, contar con certificación en la materia del cargo que se desempeñará Aunado a lo anterior me permito informarle que la área de Desarrollo Social no esta contemplada dentro de las áreas que deben de contar con certificación o titulo profesional como lo marca el articulo ya mencionado anteriormente, por consecuente para este H. Ayuntamiento no es requisito contar con titulo y cédula profesional para ocupar el cargo de Director de Desarrollo Social, por lo que en nuestros archivos no obran los documentos que solicitan. Para mayor información o cualquier duda y/o aclaración puede comunicarse a la siguiente dirección de correo; axapusco@itaipem.org.mx, así como para cualquier duda y aclaración, esperando que la información sea de su utilidad. Sin otro particular reciba un cordial saludo.</w:t>
      </w:r>
      <w:r w:rsidRPr="009315AA">
        <w:rPr>
          <w:rFonts w:ascii="Palatino Linotype" w:hAnsi="Palatino Linotype"/>
          <w:i/>
          <w:sz w:val="22"/>
          <w:szCs w:val="22"/>
        </w:rPr>
        <w:t>”</w:t>
      </w:r>
      <w:r w:rsidRPr="009315AA">
        <w:rPr>
          <w:rFonts w:ascii="Palatino Linotype" w:hAnsi="Palatino Linotype"/>
          <w:sz w:val="22"/>
          <w:szCs w:val="22"/>
        </w:rPr>
        <w:t xml:space="preserve"> (Sic)</w:t>
      </w:r>
    </w:p>
    <w:p w14:paraId="0BFC84DF" w14:textId="77777777" w:rsidR="0065254A" w:rsidRPr="009315AA" w:rsidRDefault="0065254A" w:rsidP="009315AA">
      <w:pPr>
        <w:pStyle w:val="Prrafodelista"/>
        <w:tabs>
          <w:tab w:val="left" w:pos="0"/>
        </w:tabs>
        <w:spacing w:line="360" w:lineRule="auto"/>
        <w:ind w:right="616"/>
        <w:jc w:val="both"/>
        <w:rPr>
          <w:rFonts w:ascii="Palatino Linotype" w:hAnsi="Palatino Linotype"/>
          <w:sz w:val="22"/>
          <w:szCs w:val="22"/>
        </w:rPr>
      </w:pPr>
    </w:p>
    <w:p w14:paraId="670A52AB" w14:textId="1A4B3B34" w:rsidR="00B34355" w:rsidRPr="009315AA" w:rsidRDefault="00B34355" w:rsidP="009315AA">
      <w:pPr>
        <w:tabs>
          <w:tab w:val="left" w:pos="0"/>
        </w:tabs>
        <w:spacing w:line="360" w:lineRule="auto"/>
        <w:ind w:right="49"/>
        <w:jc w:val="both"/>
        <w:rPr>
          <w:rFonts w:ascii="Palatino Linotype" w:hAnsi="Palatino Linotype" w:cs="Arial"/>
        </w:rPr>
      </w:pPr>
      <w:r w:rsidRPr="009315AA">
        <w:rPr>
          <w:rFonts w:ascii="Palatino Linotype" w:hAnsi="Palatino Linotype"/>
        </w:rPr>
        <w:t xml:space="preserve">A la respuesta de la solicitud </w:t>
      </w:r>
      <w:r w:rsidRPr="009315AA">
        <w:rPr>
          <w:rFonts w:ascii="Palatino Linotype" w:hAnsi="Palatino Linotype" w:cs="Arial"/>
          <w:b/>
        </w:rPr>
        <w:t xml:space="preserve">00631/AXAPUSCO/IP/2019 </w:t>
      </w:r>
      <w:r w:rsidRPr="009315AA">
        <w:rPr>
          <w:rFonts w:ascii="Palatino Linotype" w:hAnsi="Palatino Linotype" w:cs="Arial"/>
        </w:rPr>
        <w:t xml:space="preserve">ajuntó la versión pública del título profesional del Director de Desarrollo Económico. </w:t>
      </w:r>
    </w:p>
    <w:p w14:paraId="1A21B5E1" w14:textId="77777777" w:rsidR="00B34355" w:rsidRPr="009315AA" w:rsidRDefault="00B34355" w:rsidP="009315AA">
      <w:pPr>
        <w:tabs>
          <w:tab w:val="left" w:pos="0"/>
        </w:tabs>
        <w:spacing w:line="360" w:lineRule="auto"/>
        <w:ind w:right="49"/>
        <w:jc w:val="both"/>
        <w:rPr>
          <w:rFonts w:ascii="Palatino Linotype" w:hAnsi="Palatino Linotype"/>
        </w:rPr>
      </w:pPr>
    </w:p>
    <w:p w14:paraId="25FF21F2" w14:textId="16FF0568" w:rsidR="00FC1A4B" w:rsidRPr="009315AA" w:rsidRDefault="0065254A" w:rsidP="009315AA">
      <w:pPr>
        <w:tabs>
          <w:tab w:val="left" w:pos="0"/>
        </w:tabs>
        <w:spacing w:line="360" w:lineRule="auto"/>
        <w:ind w:right="49"/>
        <w:jc w:val="both"/>
        <w:rPr>
          <w:rFonts w:ascii="Palatino Linotype" w:hAnsi="Palatino Linotype"/>
        </w:rPr>
      </w:pPr>
      <w:r w:rsidRPr="009315AA">
        <w:rPr>
          <w:rFonts w:ascii="Palatino Linotype" w:hAnsi="Palatino Linotype"/>
        </w:rPr>
        <w:t xml:space="preserve">En el resto de las solicitudes el </w:t>
      </w:r>
      <w:r w:rsidRPr="009315AA">
        <w:rPr>
          <w:rFonts w:ascii="Palatino Linotype" w:hAnsi="Palatino Linotype"/>
          <w:b/>
        </w:rPr>
        <w:t xml:space="preserve">SUJETO OBLIGADO </w:t>
      </w:r>
      <w:r w:rsidRPr="009315AA">
        <w:rPr>
          <w:rFonts w:ascii="Palatino Linotype" w:hAnsi="Palatino Linotype"/>
        </w:rPr>
        <w:t>remitió listados de las áreas y periodos solicitados en los que se observa únicamente el cargo, departam</w:t>
      </w:r>
      <w:r w:rsidR="00590516" w:rsidRPr="009315AA">
        <w:rPr>
          <w:rFonts w:ascii="Palatino Linotype" w:hAnsi="Palatino Linotype"/>
        </w:rPr>
        <w:t xml:space="preserve">ento, total bruto y total neto, tal como se observa en la siguiente captura de pantalla. </w:t>
      </w:r>
    </w:p>
    <w:p w14:paraId="507F17DC" w14:textId="77777777" w:rsidR="00590516" w:rsidRPr="009315AA" w:rsidRDefault="00590516" w:rsidP="009315AA">
      <w:pPr>
        <w:tabs>
          <w:tab w:val="left" w:pos="0"/>
        </w:tabs>
        <w:spacing w:line="360" w:lineRule="auto"/>
        <w:ind w:right="49"/>
        <w:jc w:val="both"/>
        <w:rPr>
          <w:rFonts w:ascii="Palatino Linotype" w:hAnsi="Palatino Linotype"/>
        </w:rPr>
      </w:pPr>
    </w:p>
    <w:p w14:paraId="1A3BBF82" w14:textId="3D904D9E" w:rsidR="00250956" w:rsidRPr="009315AA" w:rsidRDefault="00590516" w:rsidP="009315AA">
      <w:pPr>
        <w:tabs>
          <w:tab w:val="left" w:pos="0"/>
        </w:tabs>
        <w:spacing w:line="360" w:lineRule="auto"/>
        <w:ind w:right="49"/>
        <w:jc w:val="both"/>
        <w:rPr>
          <w:rFonts w:ascii="Palatino Linotype" w:hAnsi="Palatino Linotype"/>
        </w:rPr>
      </w:pPr>
      <w:r w:rsidRPr="009315AA">
        <w:rPr>
          <w:rFonts w:ascii="Palatino Linotype" w:hAnsi="Palatino Linotype"/>
          <w:noProof/>
          <w:lang w:val="es-MX" w:eastAsia="es-MX"/>
        </w:rPr>
        <w:lastRenderedPageBreak/>
        <w:drawing>
          <wp:inline distT="0" distB="0" distL="0" distR="0" wp14:anchorId="7CA1C7C3" wp14:editId="25D6241E">
            <wp:extent cx="5648325" cy="6819900"/>
            <wp:effectExtent l="57150" t="57150" r="123825" b="114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68199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DB340C" w14:textId="47645DEA" w:rsidR="00D870F1" w:rsidRPr="009315AA" w:rsidRDefault="00B82529"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eastAsia="Times New Roman" w:hAnsi="Palatino Linotype" w:cs="Arial"/>
        </w:rPr>
        <w:lastRenderedPageBreak/>
        <w:t xml:space="preserve">El </w:t>
      </w:r>
      <w:r w:rsidR="0065254A" w:rsidRPr="009315AA">
        <w:rPr>
          <w:rFonts w:ascii="Palatino Linotype" w:eastAsia="Times New Roman" w:hAnsi="Palatino Linotype" w:cs="Arial"/>
        </w:rPr>
        <w:t xml:space="preserve">nueve (09), </w:t>
      </w:r>
      <w:r w:rsidRPr="009315AA">
        <w:rPr>
          <w:rFonts w:ascii="Palatino Linotype" w:eastAsia="Times New Roman" w:hAnsi="Palatino Linotype" w:cs="Arial"/>
        </w:rPr>
        <w:t>trece</w:t>
      </w:r>
      <w:r w:rsidR="003A74B5" w:rsidRPr="009315AA">
        <w:rPr>
          <w:rFonts w:ascii="Palatino Linotype" w:eastAsia="Times New Roman" w:hAnsi="Palatino Linotype" w:cs="Arial"/>
        </w:rPr>
        <w:t xml:space="preserve"> (</w:t>
      </w:r>
      <w:r w:rsidRPr="009315AA">
        <w:rPr>
          <w:rFonts w:ascii="Palatino Linotype" w:eastAsia="Times New Roman" w:hAnsi="Palatino Linotype" w:cs="Arial"/>
        </w:rPr>
        <w:t>13</w:t>
      </w:r>
      <w:r w:rsidR="003A74B5" w:rsidRPr="009315AA">
        <w:rPr>
          <w:rFonts w:ascii="Palatino Linotype" w:eastAsia="Times New Roman" w:hAnsi="Palatino Linotype" w:cs="Arial"/>
        </w:rPr>
        <w:t>)</w:t>
      </w:r>
      <w:r w:rsidR="0065254A" w:rsidRPr="009315AA">
        <w:rPr>
          <w:rFonts w:ascii="Palatino Linotype" w:eastAsia="Times New Roman" w:hAnsi="Palatino Linotype" w:cs="Arial"/>
        </w:rPr>
        <w:t>, dieciséis (16)</w:t>
      </w:r>
      <w:r w:rsidR="007D7115" w:rsidRPr="009315AA">
        <w:rPr>
          <w:rFonts w:ascii="Palatino Linotype" w:eastAsia="Times New Roman" w:hAnsi="Palatino Linotype" w:cs="Arial"/>
        </w:rPr>
        <w:t xml:space="preserve"> y </w:t>
      </w:r>
      <w:r w:rsidR="0065254A" w:rsidRPr="009315AA">
        <w:rPr>
          <w:rFonts w:ascii="Palatino Linotype" w:eastAsia="Times New Roman" w:hAnsi="Palatino Linotype" w:cs="Arial"/>
        </w:rPr>
        <w:t xml:space="preserve">dieciocho (18), </w:t>
      </w:r>
      <w:r w:rsidR="003A74B5" w:rsidRPr="009315AA">
        <w:rPr>
          <w:rFonts w:ascii="Palatino Linotype" w:eastAsia="Times New Roman" w:hAnsi="Palatino Linotype" w:cs="Arial"/>
        </w:rPr>
        <w:t xml:space="preserve">de </w:t>
      </w:r>
      <w:r w:rsidR="0065254A" w:rsidRPr="009315AA">
        <w:rPr>
          <w:rFonts w:ascii="Palatino Linotype" w:eastAsia="Times New Roman" w:hAnsi="Palatino Linotype" w:cs="Arial"/>
        </w:rPr>
        <w:t>diciembre</w:t>
      </w:r>
      <w:r w:rsidR="003A74B5" w:rsidRPr="009315AA">
        <w:rPr>
          <w:rFonts w:ascii="Palatino Linotype" w:eastAsia="Times New Roman" w:hAnsi="Palatino Linotype" w:cs="Arial"/>
        </w:rPr>
        <w:t xml:space="preserve"> de dos mil diecinueve </w:t>
      </w:r>
      <w:r w:rsidR="00FA3B14" w:rsidRPr="009315AA">
        <w:rPr>
          <w:rFonts w:ascii="Palatino Linotype" w:eastAsia="Times New Roman" w:hAnsi="Palatino Linotype" w:cs="Arial"/>
        </w:rPr>
        <w:t>el</w:t>
      </w:r>
      <w:r w:rsidR="007E4E68" w:rsidRPr="009315AA">
        <w:rPr>
          <w:rFonts w:ascii="Palatino Linotype" w:hAnsi="Palatino Linotype" w:cs="Arial"/>
        </w:rPr>
        <w:t xml:space="preserve"> particular</w:t>
      </w:r>
      <w:r w:rsidR="00585F00" w:rsidRPr="009315AA">
        <w:rPr>
          <w:rFonts w:ascii="Palatino Linotype" w:eastAsia="Times New Roman" w:hAnsi="Palatino Linotype" w:cs="Arial"/>
        </w:rPr>
        <w:t xml:space="preserve"> interpuso </w:t>
      </w:r>
      <w:r w:rsidR="0023495B" w:rsidRPr="009315AA">
        <w:rPr>
          <w:rFonts w:ascii="Palatino Linotype" w:eastAsia="Times New Roman" w:hAnsi="Palatino Linotype" w:cs="Arial"/>
        </w:rPr>
        <w:t>los</w:t>
      </w:r>
      <w:r w:rsidR="00585F00" w:rsidRPr="009315AA">
        <w:rPr>
          <w:rFonts w:ascii="Palatino Linotype" w:eastAsia="Times New Roman" w:hAnsi="Palatino Linotype" w:cs="Arial"/>
        </w:rPr>
        <w:t xml:space="preserve"> recurso</w:t>
      </w:r>
      <w:r w:rsidR="0023495B" w:rsidRPr="009315AA">
        <w:rPr>
          <w:rFonts w:ascii="Palatino Linotype" w:eastAsia="Times New Roman" w:hAnsi="Palatino Linotype" w:cs="Arial"/>
        </w:rPr>
        <w:t>s</w:t>
      </w:r>
      <w:r w:rsidR="00585F00" w:rsidRPr="009315AA">
        <w:rPr>
          <w:rFonts w:ascii="Palatino Linotype" w:eastAsia="Times New Roman" w:hAnsi="Palatino Linotype" w:cs="Arial"/>
        </w:rPr>
        <w:t xml:space="preserve"> de revisión, en contra de la</w:t>
      </w:r>
      <w:r w:rsidR="00250956" w:rsidRPr="009315AA">
        <w:rPr>
          <w:rFonts w:ascii="Palatino Linotype" w:eastAsia="Times New Roman" w:hAnsi="Palatino Linotype" w:cs="Arial"/>
        </w:rPr>
        <w:t>s</w:t>
      </w:r>
      <w:r w:rsidR="00585F00" w:rsidRPr="009315AA">
        <w:rPr>
          <w:rFonts w:ascii="Palatino Linotype" w:eastAsia="Times New Roman" w:hAnsi="Palatino Linotype" w:cs="Arial"/>
        </w:rPr>
        <w:t xml:space="preserve"> respuesta</w:t>
      </w:r>
      <w:r w:rsidR="008B2F39" w:rsidRPr="009315AA">
        <w:rPr>
          <w:rFonts w:ascii="Palatino Linotype" w:eastAsia="Times New Roman" w:hAnsi="Palatino Linotype" w:cs="Arial"/>
        </w:rPr>
        <w:t>s</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23495B" w:rsidRPr="009315AA">
        <w:rPr>
          <w:rFonts w:ascii="Palatino Linotype" w:eastAsia="Times New Roman" w:hAnsi="Palatino Linotype" w:cs="Arial"/>
        </w:rPr>
        <w:t>, señalando</w:t>
      </w:r>
      <w:r w:rsidR="00BF6A08" w:rsidRPr="009315AA">
        <w:rPr>
          <w:rFonts w:ascii="Palatino Linotype" w:eastAsia="Times New Roman" w:hAnsi="Palatino Linotype" w:cs="Arial"/>
        </w:rPr>
        <w:t xml:space="preserve"> </w:t>
      </w:r>
      <w:r w:rsidR="0023495B" w:rsidRPr="009315AA">
        <w:rPr>
          <w:rFonts w:ascii="Palatino Linotype" w:eastAsia="Times New Roman" w:hAnsi="Palatino Linotype" w:cs="Arial"/>
        </w:rPr>
        <w:t>lo siguiente:</w:t>
      </w:r>
    </w:p>
    <w:p w14:paraId="71E990C7" w14:textId="77777777" w:rsidR="0023495B" w:rsidRPr="009315AA" w:rsidRDefault="0023495B" w:rsidP="009315AA">
      <w:pPr>
        <w:pStyle w:val="Prrafodelista"/>
        <w:tabs>
          <w:tab w:val="left" w:pos="0"/>
        </w:tabs>
        <w:spacing w:line="360" w:lineRule="auto"/>
        <w:ind w:left="0" w:right="49"/>
        <w:jc w:val="both"/>
        <w:rPr>
          <w:rFonts w:ascii="Palatino Linotype" w:hAnsi="Palatino Linotype"/>
        </w:rPr>
      </w:pPr>
    </w:p>
    <w:p w14:paraId="51D9B238" w14:textId="36201D74" w:rsidR="00B82529" w:rsidRDefault="00B82529" w:rsidP="009315AA">
      <w:pPr>
        <w:pStyle w:val="Prrafodelista"/>
        <w:tabs>
          <w:tab w:val="left" w:pos="0"/>
        </w:tabs>
        <w:spacing w:line="360" w:lineRule="auto"/>
        <w:ind w:left="0" w:right="49"/>
        <w:jc w:val="both"/>
        <w:rPr>
          <w:rFonts w:ascii="Palatino Linotype" w:hAnsi="Palatino Linotype"/>
          <w:b/>
        </w:rPr>
      </w:pPr>
      <w:r w:rsidRPr="009315AA">
        <w:rPr>
          <w:rFonts w:ascii="Palatino Linotype" w:hAnsi="Palatino Linotype"/>
        </w:rPr>
        <w:t xml:space="preserve">En el recurso de revisión </w:t>
      </w:r>
      <w:r w:rsidRPr="009315AA">
        <w:rPr>
          <w:rFonts w:ascii="Palatino Linotype" w:hAnsi="Palatino Linotype"/>
          <w:b/>
        </w:rPr>
        <w:t>0</w:t>
      </w:r>
      <w:r w:rsidR="007D7115" w:rsidRPr="009315AA">
        <w:rPr>
          <w:rFonts w:ascii="Palatino Linotype" w:hAnsi="Palatino Linotype"/>
          <w:b/>
        </w:rPr>
        <w:t>9788</w:t>
      </w:r>
      <w:r w:rsidRPr="009315AA">
        <w:rPr>
          <w:rFonts w:ascii="Palatino Linotype" w:hAnsi="Palatino Linotype"/>
          <w:b/>
        </w:rPr>
        <w:t xml:space="preserve">/INFOEM/IP/RR/2019 </w:t>
      </w:r>
    </w:p>
    <w:p w14:paraId="63FE8508" w14:textId="77777777" w:rsidR="009315AA" w:rsidRPr="009315AA" w:rsidRDefault="009315AA" w:rsidP="009315AA">
      <w:pPr>
        <w:pStyle w:val="Prrafodelista"/>
        <w:tabs>
          <w:tab w:val="left" w:pos="0"/>
        </w:tabs>
        <w:spacing w:line="360" w:lineRule="auto"/>
        <w:ind w:left="0" w:right="49"/>
        <w:jc w:val="both"/>
        <w:rPr>
          <w:rFonts w:ascii="Palatino Linotype" w:hAnsi="Palatino Linotype"/>
          <w:b/>
        </w:rPr>
      </w:pPr>
    </w:p>
    <w:p w14:paraId="25AEEF46" w14:textId="77777777" w:rsidR="007D7115" w:rsidRPr="009315AA" w:rsidRDefault="00585F00" w:rsidP="009315AA">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18" w:name="_Toc504377966"/>
      <w:r w:rsidRPr="009315AA">
        <w:rPr>
          <w:rFonts w:ascii="Palatino Linotype" w:eastAsia="Calibri" w:hAnsi="Palatino Linotype" w:cs="Arial"/>
          <w:b/>
        </w:rPr>
        <w:t>Acto impugnado</w:t>
      </w:r>
      <w:bookmarkEnd w:id="4"/>
      <w:r w:rsidR="00F95F7E" w:rsidRPr="009315AA">
        <w:rPr>
          <w:rFonts w:ascii="Palatino Linotype" w:eastAsia="Calibri" w:hAnsi="Palatino Linotype" w:cs="Arial"/>
        </w:rPr>
        <w:t>:</w:t>
      </w:r>
      <w:bookmarkEnd w:id="18"/>
      <w:r w:rsidR="00F95F7E" w:rsidRPr="009315AA">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9315AA">
        <w:rPr>
          <w:rFonts w:ascii="Palatino Linotype" w:eastAsia="Calibri" w:hAnsi="Palatino Linotype" w:cs="Arial"/>
          <w:i/>
          <w:sz w:val="22"/>
          <w:szCs w:val="22"/>
        </w:rPr>
        <w:t>“</w:t>
      </w:r>
      <w:r w:rsidR="007D7115" w:rsidRPr="009315AA">
        <w:rPr>
          <w:rFonts w:ascii="Palatino Linotype" w:eastAsia="Calibri" w:hAnsi="Palatino Linotype" w:cs="Arial"/>
          <w:i/>
          <w:sz w:val="22"/>
          <w:szCs w:val="22"/>
        </w:rPr>
        <w:t xml:space="preserve">La </w:t>
      </w:r>
      <w:proofErr w:type="spellStart"/>
      <w:r w:rsidR="007D7115" w:rsidRPr="009315AA">
        <w:rPr>
          <w:rFonts w:ascii="Palatino Linotype" w:eastAsia="Calibri" w:hAnsi="Palatino Linotype" w:cs="Arial"/>
          <w:i/>
          <w:sz w:val="22"/>
          <w:szCs w:val="22"/>
        </w:rPr>
        <w:t>informacion</w:t>
      </w:r>
      <w:proofErr w:type="spellEnd"/>
      <w:r w:rsidR="007D7115" w:rsidRPr="009315AA">
        <w:rPr>
          <w:rFonts w:ascii="Palatino Linotype" w:eastAsia="Calibri" w:hAnsi="Palatino Linotype" w:cs="Arial"/>
          <w:i/>
          <w:sz w:val="22"/>
          <w:szCs w:val="22"/>
        </w:rPr>
        <w:t xml:space="preserve"> que me entregan esta incompleta porque yo pedí el organigrama en donde se incluyeran jefaturas y operativos.</w:t>
      </w:r>
      <w:r w:rsidR="00BF6A08" w:rsidRPr="009315AA">
        <w:rPr>
          <w:rFonts w:ascii="Palatino Linotype" w:eastAsia="Calibri" w:hAnsi="Palatino Linotype" w:cs="Arial"/>
          <w:i/>
          <w:sz w:val="22"/>
          <w:szCs w:val="22"/>
        </w:rPr>
        <w:t>”</w:t>
      </w:r>
      <w:r w:rsidR="003E4A5C" w:rsidRPr="009315AA">
        <w:rPr>
          <w:rFonts w:ascii="Palatino Linotype" w:eastAsia="Calibri" w:hAnsi="Palatino Linotype" w:cs="Arial"/>
          <w:i/>
          <w:sz w:val="22"/>
          <w:szCs w:val="22"/>
        </w:rPr>
        <w:t xml:space="preserve"> (Sic)</w:t>
      </w:r>
      <w:bookmarkStart w:id="33" w:name="_Toc504377967"/>
    </w:p>
    <w:p w14:paraId="26320EC9" w14:textId="431E18E3" w:rsidR="003E4A5C" w:rsidRPr="009315AA" w:rsidRDefault="00585F00" w:rsidP="009315AA">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r w:rsidRPr="009315AA">
        <w:rPr>
          <w:rFonts w:ascii="Palatino Linotype" w:eastAsia="Calibri" w:hAnsi="Palatino Linotype" w:cs="Arial"/>
          <w:b/>
        </w:rPr>
        <w:t>Razones o Motivos de inconformidad</w:t>
      </w:r>
      <w:r w:rsidRPr="009315AA">
        <w:rPr>
          <w:rFonts w:ascii="Palatino Linotype" w:eastAsia="Calibri" w:hAnsi="Palatino Linotype" w:cs="Arial"/>
        </w:rPr>
        <w:t>:</w:t>
      </w:r>
      <w:bookmarkEnd w:id="19"/>
      <w:bookmarkEnd w:id="33"/>
      <w:r w:rsidRPr="009315AA">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9315AA">
        <w:rPr>
          <w:rFonts w:ascii="Palatino Linotype" w:eastAsia="Calibri" w:hAnsi="Palatino Linotype" w:cs="Arial"/>
          <w:i/>
        </w:rPr>
        <w:t>“</w:t>
      </w:r>
      <w:r w:rsidR="007D7115" w:rsidRPr="009315AA">
        <w:rPr>
          <w:rFonts w:ascii="Palatino Linotype" w:eastAsia="Calibri" w:hAnsi="Palatino Linotype" w:cs="Arial"/>
          <w:i/>
          <w:sz w:val="22"/>
          <w:szCs w:val="22"/>
        </w:rPr>
        <w:t xml:space="preserve">En el organigrama que me entregan solo se identifican hasta los </w:t>
      </w:r>
      <w:proofErr w:type="gramStart"/>
      <w:r w:rsidR="007D7115" w:rsidRPr="009315AA">
        <w:rPr>
          <w:rFonts w:ascii="Palatino Linotype" w:eastAsia="Calibri" w:hAnsi="Palatino Linotype" w:cs="Arial"/>
          <w:i/>
          <w:sz w:val="22"/>
          <w:szCs w:val="22"/>
        </w:rPr>
        <w:t>directores.</w:t>
      </w:r>
      <w:r w:rsidR="00BF6A08" w:rsidRPr="009315AA">
        <w:rPr>
          <w:rFonts w:ascii="Palatino Linotype" w:eastAsia="Calibri" w:hAnsi="Palatino Linotype" w:cs="Arial"/>
          <w:i/>
          <w:sz w:val="22"/>
          <w:szCs w:val="22"/>
        </w:rPr>
        <w:t>.</w:t>
      </w:r>
      <w:proofErr w:type="gramEnd"/>
      <w:r w:rsidR="003E4A5C" w:rsidRPr="009315AA">
        <w:rPr>
          <w:rFonts w:ascii="Palatino Linotype" w:eastAsia="Calibri" w:hAnsi="Palatino Linotype" w:cs="Arial"/>
          <w:i/>
          <w:sz w:val="22"/>
          <w:szCs w:val="22"/>
        </w:rPr>
        <w:t>” (Sic)</w:t>
      </w:r>
    </w:p>
    <w:p w14:paraId="0FCC9D1C" w14:textId="77777777" w:rsidR="00160275" w:rsidRPr="009315AA" w:rsidRDefault="00160275" w:rsidP="009315AA">
      <w:pPr>
        <w:pStyle w:val="Prrafodelista"/>
        <w:spacing w:line="360" w:lineRule="auto"/>
        <w:rPr>
          <w:rFonts w:ascii="Palatino Linotype" w:eastAsia="Calibri" w:hAnsi="Palatino Linotype" w:cs="Arial"/>
          <w:i/>
          <w:sz w:val="22"/>
          <w:szCs w:val="22"/>
        </w:rPr>
      </w:pPr>
    </w:p>
    <w:p w14:paraId="4CEB01F8" w14:textId="242583F3" w:rsidR="007D7115" w:rsidRPr="009315AA" w:rsidRDefault="00160275" w:rsidP="009315AA">
      <w:pPr>
        <w:pStyle w:val="Prrafodelista"/>
        <w:tabs>
          <w:tab w:val="left" w:pos="0"/>
        </w:tabs>
        <w:spacing w:line="360" w:lineRule="auto"/>
        <w:ind w:left="0" w:right="49"/>
        <w:jc w:val="both"/>
        <w:rPr>
          <w:rFonts w:ascii="Palatino Linotype" w:hAnsi="Palatino Linotype"/>
          <w:b/>
        </w:rPr>
      </w:pPr>
      <w:r w:rsidRPr="009315AA">
        <w:rPr>
          <w:rFonts w:ascii="Palatino Linotype" w:hAnsi="Palatino Linotype"/>
        </w:rPr>
        <w:t xml:space="preserve">En </w:t>
      </w:r>
      <w:r w:rsidR="007D7115" w:rsidRPr="009315AA">
        <w:rPr>
          <w:rFonts w:ascii="Palatino Linotype" w:hAnsi="Palatino Linotype"/>
        </w:rPr>
        <w:t>los</w:t>
      </w:r>
      <w:r w:rsidRPr="009315AA">
        <w:rPr>
          <w:rFonts w:ascii="Palatino Linotype" w:hAnsi="Palatino Linotype"/>
        </w:rPr>
        <w:t xml:space="preserve"> recurso</w:t>
      </w:r>
      <w:r w:rsidR="007D7115" w:rsidRPr="009315AA">
        <w:rPr>
          <w:rFonts w:ascii="Palatino Linotype" w:hAnsi="Palatino Linotype"/>
        </w:rPr>
        <w:t>s</w:t>
      </w:r>
      <w:r w:rsidRPr="009315AA">
        <w:rPr>
          <w:rFonts w:ascii="Palatino Linotype" w:hAnsi="Palatino Linotype"/>
        </w:rPr>
        <w:t xml:space="preserve"> de revisión </w:t>
      </w:r>
      <w:r w:rsidRPr="009315AA">
        <w:rPr>
          <w:rFonts w:ascii="Palatino Linotype" w:hAnsi="Palatino Linotype"/>
          <w:b/>
        </w:rPr>
        <w:t>0</w:t>
      </w:r>
      <w:r w:rsidR="007D7115" w:rsidRPr="009315AA">
        <w:rPr>
          <w:rFonts w:ascii="Palatino Linotype" w:hAnsi="Palatino Linotype"/>
          <w:b/>
        </w:rPr>
        <w:t>9861</w:t>
      </w:r>
      <w:r w:rsidRPr="009315AA">
        <w:rPr>
          <w:rFonts w:ascii="Palatino Linotype" w:hAnsi="Palatino Linotype"/>
          <w:b/>
        </w:rPr>
        <w:t>/INFOEM/IP/RR/2019</w:t>
      </w:r>
      <w:r w:rsidR="007D7115" w:rsidRPr="009315AA">
        <w:rPr>
          <w:rFonts w:ascii="Palatino Linotype" w:hAnsi="Palatino Linotype"/>
          <w:b/>
        </w:rPr>
        <w:t>, y 09863/INFOEM/IP/RR/2019:</w:t>
      </w:r>
    </w:p>
    <w:p w14:paraId="28B5ECB7" w14:textId="6EB75BD6" w:rsidR="00160275" w:rsidRPr="009315AA" w:rsidRDefault="00160275" w:rsidP="009315AA">
      <w:pPr>
        <w:pStyle w:val="Prrafodelista"/>
        <w:tabs>
          <w:tab w:val="left" w:pos="0"/>
        </w:tabs>
        <w:spacing w:line="360" w:lineRule="auto"/>
        <w:ind w:left="0" w:right="49"/>
        <w:jc w:val="both"/>
        <w:rPr>
          <w:rFonts w:ascii="Palatino Linotype" w:hAnsi="Palatino Linotype"/>
          <w:b/>
        </w:rPr>
      </w:pPr>
      <w:r w:rsidRPr="009315AA">
        <w:rPr>
          <w:rFonts w:ascii="Palatino Linotype" w:hAnsi="Palatino Linotype"/>
          <w:b/>
        </w:rPr>
        <w:t xml:space="preserve"> </w:t>
      </w:r>
    </w:p>
    <w:p w14:paraId="6646F68E" w14:textId="7F5FAFDD" w:rsidR="00160275" w:rsidRPr="009315AA" w:rsidRDefault="00160275" w:rsidP="009315AA">
      <w:pPr>
        <w:pStyle w:val="Prrafodelista"/>
        <w:numPr>
          <w:ilvl w:val="0"/>
          <w:numId w:val="34"/>
        </w:numPr>
        <w:tabs>
          <w:tab w:val="left" w:pos="0"/>
        </w:tabs>
        <w:spacing w:line="360" w:lineRule="auto"/>
        <w:ind w:right="616"/>
        <w:jc w:val="both"/>
        <w:rPr>
          <w:rFonts w:ascii="Palatino Linotype" w:eastAsia="Calibri" w:hAnsi="Palatino Linotype" w:cs="Arial"/>
        </w:rPr>
      </w:pPr>
      <w:r w:rsidRPr="009315AA">
        <w:rPr>
          <w:rFonts w:ascii="Palatino Linotype" w:eastAsia="Calibri" w:hAnsi="Palatino Linotype" w:cs="Arial"/>
          <w:b/>
        </w:rPr>
        <w:t>Acto impugnado</w:t>
      </w:r>
      <w:r w:rsidRPr="009315AA">
        <w:rPr>
          <w:rFonts w:ascii="Palatino Linotype" w:eastAsia="Calibri" w:hAnsi="Palatino Linotype" w:cs="Arial"/>
        </w:rPr>
        <w:t xml:space="preserve">: </w:t>
      </w:r>
      <w:r w:rsidRPr="009315AA">
        <w:rPr>
          <w:rFonts w:ascii="Palatino Linotype" w:eastAsia="Calibri" w:hAnsi="Palatino Linotype" w:cs="Arial"/>
          <w:i/>
          <w:sz w:val="22"/>
          <w:szCs w:val="22"/>
        </w:rPr>
        <w:t>“</w:t>
      </w:r>
      <w:r w:rsidR="007D7115" w:rsidRPr="009315AA">
        <w:rPr>
          <w:rFonts w:ascii="Palatino Linotype" w:eastAsia="Calibri" w:hAnsi="Palatino Linotype" w:cs="Arial"/>
          <w:i/>
          <w:sz w:val="22"/>
          <w:szCs w:val="22"/>
        </w:rPr>
        <w:t>No me entregan la información que solicite.</w:t>
      </w:r>
      <w:r w:rsidRPr="009315AA">
        <w:rPr>
          <w:rFonts w:ascii="Palatino Linotype" w:eastAsia="Calibri" w:hAnsi="Palatino Linotype" w:cs="Arial"/>
          <w:i/>
          <w:sz w:val="22"/>
          <w:szCs w:val="22"/>
        </w:rPr>
        <w:t>”(Sic)</w:t>
      </w:r>
    </w:p>
    <w:p w14:paraId="444AF86C" w14:textId="42045A75" w:rsidR="00160275" w:rsidRPr="009315AA" w:rsidRDefault="00160275" w:rsidP="009315AA">
      <w:pPr>
        <w:pStyle w:val="Prrafodelista"/>
        <w:numPr>
          <w:ilvl w:val="0"/>
          <w:numId w:val="34"/>
        </w:numPr>
        <w:tabs>
          <w:tab w:val="left" w:pos="0"/>
        </w:tabs>
        <w:spacing w:line="360" w:lineRule="auto"/>
        <w:ind w:right="616"/>
        <w:jc w:val="both"/>
        <w:rPr>
          <w:rFonts w:ascii="Palatino Linotype" w:eastAsia="Calibri" w:hAnsi="Palatino Linotype" w:cs="Arial"/>
          <w:i/>
          <w:sz w:val="22"/>
          <w:szCs w:val="22"/>
        </w:rPr>
      </w:pPr>
      <w:r w:rsidRPr="009315AA">
        <w:rPr>
          <w:rFonts w:ascii="Palatino Linotype" w:eastAsia="Calibri" w:hAnsi="Palatino Linotype" w:cs="Arial"/>
          <w:b/>
        </w:rPr>
        <w:t>Razones o Motivos de inconformidad</w:t>
      </w:r>
      <w:r w:rsidRPr="009315AA">
        <w:rPr>
          <w:rFonts w:ascii="Palatino Linotype" w:eastAsia="Calibri" w:hAnsi="Palatino Linotype" w:cs="Arial"/>
        </w:rPr>
        <w:t xml:space="preserve">: </w:t>
      </w:r>
      <w:r w:rsidRPr="009315AA">
        <w:rPr>
          <w:rFonts w:ascii="Palatino Linotype" w:eastAsia="Calibri" w:hAnsi="Palatino Linotype" w:cs="Arial"/>
          <w:i/>
        </w:rPr>
        <w:t>“</w:t>
      </w:r>
      <w:r w:rsidR="007D7115" w:rsidRPr="009315AA">
        <w:rPr>
          <w:rFonts w:ascii="Palatino Linotype" w:eastAsia="Calibri" w:hAnsi="Palatino Linotype" w:cs="Arial"/>
          <w:i/>
          <w:sz w:val="22"/>
          <w:szCs w:val="22"/>
        </w:rPr>
        <w:t>Me niegan mi derecho de acceso a la información porque no me entregan el titulo y la cédula del Director.</w:t>
      </w:r>
      <w:r w:rsidRPr="009315AA">
        <w:rPr>
          <w:rFonts w:ascii="Palatino Linotype" w:eastAsia="Calibri" w:hAnsi="Palatino Linotype" w:cs="Arial"/>
          <w:i/>
          <w:sz w:val="22"/>
          <w:szCs w:val="22"/>
        </w:rPr>
        <w:t>”</w:t>
      </w:r>
      <w:r w:rsidR="007D7115" w:rsidRPr="009315AA">
        <w:rPr>
          <w:rFonts w:ascii="Palatino Linotype" w:eastAsia="Calibri" w:hAnsi="Palatino Linotype" w:cs="Arial"/>
          <w:i/>
          <w:sz w:val="22"/>
          <w:szCs w:val="22"/>
        </w:rPr>
        <w:t xml:space="preserve"> </w:t>
      </w:r>
      <w:r w:rsidRPr="009315AA">
        <w:rPr>
          <w:rFonts w:ascii="Palatino Linotype" w:eastAsia="Calibri" w:hAnsi="Palatino Linotype" w:cs="Arial"/>
          <w:i/>
          <w:sz w:val="22"/>
          <w:szCs w:val="22"/>
        </w:rPr>
        <w:t xml:space="preserve"> (Sic)</w:t>
      </w:r>
    </w:p>
    <w:p w14:paraId="3C0F0A14" w14:textId="77777777" w:rsidR="007D7115" w:rsidRPr="009315AA" w:rsidRDefault="007D7115" w:rsidP="009315AA">
      <w:pPr>
        <w:pStyle w:val="Prrafodelista"/>
        <w:tabs>
          <w:tab w:val="left" w:pos="0"/>
        </w:tabs>
        <w:spacing w:line="360" w:lineRule="auto"/>
        <w:ind w:left="927" w:right="616"/>
        <w:jc w:val="both"/>
        <w:rPr>
          <w:rFonts w:ascii="Palatino Linotype" w:eastAsia="Calibri" w:hAnsi="Palatino Linotype" w:cs="Arial"/>
          <w:i/>
          <w:sz w:val="22"/>
          <w:szCs w:val="22"/>
        </w:rPr>
      </w:pPr>
    </w:p>
    <w:p w14:paraId="1F7E26F4" w14:textId="75404E20" w:rsidR="007D7115" w:rsidRPr="009315AA" w:rsidRDefault="007D7115" w:rsidP="009315AA">
      <w:pPr>
        <w:pStyle w:val="Prrafodelista"/>
        <w:tabs>
          <w:tab w:val="left" w:pos="0"/>
        </w:tabs>
        <w:spacing w:line="360" w:lineRule="auto"/>
        <w:ind w:left="0" w:right="49"/>
        <w:jc w:val="both"/>
        <w:rPr>
          <w:rFonts w:ascii="Palatino Linotype" w:hAnsi="Palatino Linotype"/>
          <w:b/>
        </w:rPr>
      </w:pPr>
      <w:r w:rsidRPr="009315AA">
        <w:rPr>
          <w:rFonts w:ascii="Palatino Linotype" w:hAnsi="Palatino Linotype"/>
        </w:rPr>
        <w:t xml:space="preserve">En el recurso de revisión </w:t>
      </w:r>
      <w:r w:rsidRPr="009315AA">
        <w:rPr>
          <w:rFonts w:ascii="Palatino Linotype" w:hAnsi="Palatino Linotype"/>
          <w:b/>
        </w:rPr>
        <w:t>09862/INFOEM/IP/RR/2019:</w:t>
      </w:r>
    </w:p>
    <w:p w14:paraId="45A927C5" w14:textId="77777777" w:rsidR="007D7115" w:rsidRPr="009315AA" w:rsidRDefault="007D7115" w:rsidP="009315AA">
      <w:pPr>
        <w:pStyle w:val="Prrafodelista"/>
        <w:tabs>
          <w:tab w:val="left" w:pos="0"/>
        </w:tabs>
        <w:spacing w:line="360" w:lineRule="auto"/>
        <w:ind w:left="0" w:right="49"/>
        <w:jc w:val="both"/>
        <w:rPr>
          <w:rFonts w:ascii="Palatino Linotype" w:hAnsi="Palatino Linotype"/>
          <w:b/>
        </w:rPr>
      </w:pPr>
      <w:r w:rsidRPr="009315AA">
        <w:rPr>
          <w:rFonts w:ascii="Palatino Linotype" w:hAnsi="Palatino Linotype"/>
          <w:b/>
        </w:rPr>
        <w:t xml:space="preserve"> </w:t>
      </w:r>
    </w:p>
    <w:p w14:paraId="05679533" w14:textId="4E93C273" w:rsidR="007D7115" w:rsidRPr="009315AA" w:rsidRDefault="007D7115" w:rsidP="009315AA">
      <w:pPr>
        <w:pStyle w:val="Prrafodelista"/>
        <w:numPr>
          <w:ilvl w:val="0"/>
          <w:numId w:val="39"/>
        </w:numPr>
        <w:tabs>
          <w:tab w:val="left" w:pos="0"/>
        </w:tabs>
        <w:spacing w:line="360" w:lineRule="auto"/>
        <w:ind w:right="616"/>
        <w:jc w:val="both"/>
        <w:rPr>
          <w:rFonts w:ascii="Palatino Linotype" w:eastAsia="Calibri" w:hAnsi="Palatino Linotype" w:cs="Arial"/>
        </w:rPr>
      </w:pPr>
      <w:r w:rsidRPr="009315AA">
        <w:rPr>
          <w:rFonts w:ascii="Palatino Linotype" w:eastAsia="Calibri" w:hAnsi="Palatino Linotype" w:cs="Arial"/>
          <w:b/>
        </w:rPr>
        <w:t>Acto impugnado</w:t>
      </w:r>
      <w:r w:rsidRPr="009315AA">
        <w:rPr>
          <w:rFonts w:ascii="Palatino Linotype" w:eastAsia="Calibri" w:hAnsi="Palatino Linotype" w:cs="Arial"/>
        </w:rPr>
        <w:t xml:space="preserve">: </w:t>
      </w:r>
      <w:r w:rsidRPr="009315AA">
        <w:rPr>
          <w:rFonts w:ascii="Palatino Linotype" w:eastAsia="Calibri" w:hAnsi="Palatino Linotype" w:cs="Arial"/>
          <w:i/>
          <w:sz w:val="22"/>
          <w:szCs w:val="22"/>
        </w:rPr>
        <w:t>“La información esta incompleta, no me entregan la cédula profesional del director.” (Sic)</w:t>
      </w:r>
    </w:p>
    <w:p w14:paraId="23F94CE8" w14:textId="60EA6ABF" w:rsidR="007D7115" w:rsidRPr="009315AA" w:rsidRDefault="007D7115" w:rsidP="009315AA">
      <w:pPr>
        <w:pStyle w:val="Prrafodelista"/>
        <w:numPr>
          <w:ilvl w:val="0"/>
          <w:numId w:val="39"/>
        </w:numPr>
        <w:tabs>
          <w:tab w:val="left" w:pos="0"/>
        </w:tabs>
        <w:spacing w:line="360" w:lineRule="auto"/>
        <w:ind w:right="616"/>
        <w:jc w:val="both"/>
        <w:rPr>
          <w:rFonts w:ascii="Palatino Linotype" w:eastAsia="Calibri" w:hAnsi="Palatino Linotype" w:cs="Arial"/>
          <w:i/>
          <w:sz w:val="22"/>
          <w:szCs w:val="22"/>
        </w:rPr>
      </w:pPr>
      <w:r w:rsidRPr="009315AA">
        <w:rPr>
          <w:rFonts w:ascii="Palatino Linotype" w:eastAsia="Calibri" w:hAnsi="Palatino Linotype" w:cs="Arial"/>
          <w:b/>
        </w:rPr>
        <w:lastRenderedPageBreak/>
        <w:t>Razones o Motivos de inconformidad</w:t>
      </w:r>
      <w:r w:rsidR="00463BD9" w:rsidRPr="009315AA">
        <w:rPr>
          <w:rFonts w:ascii="Palatino Linotype" w:eastAsia="Calibri" w:hAnsi="Palatino Linotype" w:cs="Arial"/>
        </w:rPr>
        <w:t>:</w:t>
      </w:r>
      <w:r w:rsidRPr="009315AA">
        <w:rPr>
          <w:rFonts w:ascii="Palatino Linotype" w:hAnsi="Palatino Linotype"/>
        </w:rPr>
        <w:t xml:space="preserve"> “</w:t>
      </w:r>
      <w:r w:rsidRPr="009315AA">
        <w:rPr>
          <w:rFonts w:ascii="Palatino Linotype" w:eastAsia="Calibri" w:hAnsi="Palatino Linotype" w:cs="Arial"/>
          <w:i/>
          <w:sz w:val="22"/>
          <w:szCs w:val="22"/>
        </w:rPr>
        <w:t>No me entregan la información completa.”  (Sic)</w:t>
      </w:r>
    </w:p>
    <w:p w14:paraId="2EF6683A" w14:textId="77777777" w:rsidR="00463BD9" w:rsidRPr="009315AA" w:rsidRDefault="00463BD9" w:rsidP="009315AA">
      <w:pPr>
        <w:pStyle w:val="Prrafodelista"/>
        <w:tabs>
          <w:tab w:val="left" w:pos="0"/>
        </w:tabs>
        <w:spacing w:line="360" w:lineRule="auto"/>
        <w:ind w:left="927" w:right="616"/>
        <w:jc w:val="both"/>
        <w:rPr>
          <w:rFonts w:ascii="Palatino Linotype" w:eastAsia="Calibri" w:hAnsi="Palatino Linotype" w:cs="Arial"/>
          <w:i/>
          <w:sz w:val="22"/>
          <w:szCs w:val="22"/>
        </w:rPr>
      </w:pPr>
    </w:p>
    <w:p w14:paraId="59264676" w14:textId="2C69FD9A" w:rsidR="00463BD9" w:rsidRPr="009315AA" w:rsidRDefault="00463BD9" w:rsidP="009315AA">
      <w:pPr>
        <w:tabs>
          <w:tab w:val="left" w:pos="0"/>
        </w:tabs>
        <w:spacing w:line="360" w:lineRule="auto"/>
        <w:ind w:right="616"/>
        <w:jc w:val="both"/>
        <w:rPr>
          <w:rFonts w:ascii="Palatino Linotype" w:hAnsi="Palatino Linotype"/>
          <w:bCs/>
        </w:rPr>
      </w:pPr>
      <w:r w:rsidRPr="009315AA">
        <w:rPr>
          <w:rFonts w:ascii="Palatino Linotype" w:hAnsi="Palatino Linotype"/>
          <w:bCs/>
        </w:rPr>
        <w:t xml:space="preserve">En el resto de los recursos de revisión en los que el particular requirió recibos de nómina de diversas áreas administrativas manifestó: </w:t>
      </w:r>
    </w:p>
    <w:p w14:paraId="7932DA87" w14:textId="77777777" w:rsidR="00463BD9" w:rsidRPr="009315AA" w:rsidRDefault="00463BD9" w:rsidP="009315AA">
      <w:pPr>
        <w:tabs>
          <w:tab w:val="left" w:pos="0"/>
        </w:tabs>
        <w:spacing w:line="360" w:lineRule="auto"/>
        <w:ind w:right="616"/>
        <w:jc w:val="both"/>
        <w:rPr>
          <w:rFonts w:ascii="Palatino Linotype" w:hAnsi="Palatino Linotype"/>
          <w:bCs/>
        </w:rPr>
      </w:pPr>
    </w:p>
    <w:p w14:paraId="54E70626" w14:textId="77777777" w:rsidR="00F47D67" w:rsidRPr="009315AA" w:rsidRDefault="00463BD9" w:rsidP="009315AA">
      <w:pPr>
        <w:pStyle w:val="Prrafodelista"/>
        <w:numPr>
          <w:ilvl w:val="0"/>
          <w:numId w:val="40"/>
        </w:numPr>
        <w:tabs>
          <w:tab w:val="left" w:pos="0"/>
        </w:tabs>
        <w:spacing w:line="360" w:lineRule="auto"/>
        <w:ind w:right="616"/>
        <w:jc w:val="both"/>
        <w:rPr>
          <w:rFonts w:ascii="Palatino Linotype" w:eastAsia="Calibri" w:hAnsi="Palatino Linotype" w:cs="Arial"/>
        </w:rPr>
      </w:pPr>
      <w:r w:rsidRPr="009315AA">
        <w:rPr>
          <w:rFonts w:ascii="Palatino Linotype" w:eastAsia="Calibri" w:hAnsi="Palatino Linotype" w:cs="Arial"/>
          <w:b/>
        </w:rPr>
        <w:t>Acto impugnado</w:t>
      </w:r>
      <w:r w:rsidRPr="009315AA">
        <w:rPr>
          <w:rFonts w:ascii="Palatino Linotype" w:eastAsia="Calibri" w:hAnsi="Palatino Linotype" w:cs="Arial"/>
        </w:rPr>
        <w:t xml:space="preserve">: </w:t>
      </w:r>
    </w:p>
    <w:p w14:paraId="662A4B88" w14:textId="77777777" w:rsidR="00F47D67" w:rsidRPr="009315AA" w:rsidRDefault="00463BD9" w:rsidP="009315AA">
      <w:pPr>
        <w:pStyle w:val="Prrafodelista"/>
        <w:tabs>
          <w:tab w:val="left" w:pos="0"/>
        </w:tabs>
        <w:spacing w:line="360" w:lineRule="auto"/>
        <w:ind w:left="927" w:right="616"/>
        <w:jc w:val="both"/>
        <w:rPr>
          <w:rFonts w:ascii="Palatino Linotype" w:eastAsia="Calibri" w:hAnsi="Palatino Linotype" w:cs="Arial"/>
          <w:i/>
          <w:sz w:val="22"/>
          <w:szCs w:val="22"/>
        </w:rPr>
      </w:pPr>
      <w:r w:rsidRPr="009315AA">
        <w:rPr>
          <w:rFonts w:ascii="Palatino Linotype" w:eastAsia="Calibri" w:hAnsi="Palatino Linotype" w:cs="Arial"/>
          <w:i/>
          <w:sz w:val="22"/>
          <w:szCs w:val="22"/>
        </w:rPr>
        <w:t>“</w:t>
      </w:r>
      <w:r w:rsidR="00F47D67" w:rsidRPr="009315AA">
        <w:rPr>
          <w:rFonts w:ascii="Palatino Linotype" w:eastAsia="Calibri" w:hAnsi="Palatino Linotype" w:cs="Arial"/>
          <w:i/>
          <w:sz w:val="22"/>
          <w:szCs w:val="22"/>
        </w:rPr>
        <w:t>No me entregan la información que solicite.</w:t>
      </w:r>
      <w:r w:rsidRPr="009315AA">
        <w:rPr>
          <w:rFonts w:ascii="Palatino Linotype" w:eastAsia="Calibri" w:hAnsi="Palatino Linotype" w:cs="Arial"/>
          <w:i/>
          <w:sz w:val="22"/>
          <w:szCs w:val="22"/>
        </w:rPr>
        <w:t xml:space="preserve">” </w:t>
      </w:r>
    </w:p>
    <w:p w14:paraId="23543CB4" w14:textId="7FA08C99" w:rsidR="00463BD9" w:rsidRPr="009315AA" w:rsidRDefault="00F47D67" w:rsidP="009315AA">
      <w:pPr>
        <w:pStyle w:val="Prrafodelista"/>
        <w:tabs>
          <w:tab w:val="left" w:pos="0"/>
        </w:tabs>
        <w:spacing w:line="360" w:lineRule="auto"/>
        <w:ind w:left="927" w:right="616"/>
        <w:jc w:val="both"/>
        <w:rPr>
          <w:rFonts w:ascii="Palatino Linotype" w:eastAsia="Calibri" w:hAnsi="Palatino Linotype" w:cs="Arial"/>
        </w:rPr>
      </w:pPr>
      <w:r w:rsidRPr="009315AA">
        <w:rPr>
          <w:rFonts w:ascii="Palatino Linotype" w:eastAsia="Calibri" w:hAnsi="Palatino Linotype" w:cs="Arial"/>
          <w:i/>
          <w:sz w:val="22"/>
          <w:szCs w:val="22"/>
        </w:rPr>
        <w:t>“No me dan la información que pedí, me adjuntan una lista y yo pedí los recibos de nómina.”</w:t>
      </w:r>
      <w:r w:rsidR="00463BD9" w:rsidRPr="009315AA">
        <w:rPr>
          <w:rFonts w:ascii="Palatino Linotype" w:eastAsia="Calibri" w:hAnsi="Palatino Linotype" w:cs="Arial"/>
          <w:i/>
          <w:sz w:val="22"/>
          <w:szCs w:val="22"/>
        </w:rPr>
        <w:t>(Sic)</w:t>
      </w:r>
    </w:p>
    <w:p w14:paraId="1A6A4CC6" w14:textId="77777777" w:rsidR="00E9529F" w:rsidRPr="009315AA" w:rsidRDefault="00463BD9" w:rsidP="009315AA">
      <w:pPr>
        <w:pStyle w:val="Prrafodelista"/>
        <w:numPr>
          <w:ilvl w:val="0"/>
          <w:numId w:val="40"/>
        </w:numPr>
        <w:tabs>
          <w:tab w:val="left" w:pos="0"/>
        </w:tabs>
        <w:spacing w:line="360" w:lineRule="auto"/>
        <w:ind w:right="616"/>
        <w:jc w:val="both"/>
        <w:rPr>
          <w:rFonts w:ascii="Palatino Linotype" w:eastAsia="Calibri" w:hAnsi="Palatino Linotype" w:cs="Arial"/>
          <w:i/>
          <w:sz w:val="22"/>
          <w:szCs w:val="22"/>
        </w:rPr>
      </w:pPr>
      <w:r w:rsidRPr="009315AA">
        <w:rPr>
          <w:rFonts w:ascii="Palatino Linotype" w:eastAsia="Calibri" w:hAnsi="Palatino Linotype" w:cs="Arial"/>
          <w:b/>
        </w:rPr>
        <w:t>Razones o Motivos de inconformidad</w:t>
      </w:r>
      <w:r w:rsidRPr="009315AA">
        <w:rPr>
          <w:rFonts w:ascii="Palatino Linotype" w:eastAsia="Calibri" w:hAnsi="Palatino Linotype" w:cs="Arial"/>
        </w:rPr>
        <w:t xml:space="preserve">: </w:t>
      </w:r>
    </w:p>
    <w:p w14:paraId="4D3ED4E0" w14:textId="7B100644" w:rsidR="00F47D67" w:rsidRPr="009315AA" w:rsidRDefault="00463BD9" w:rsidP="009315AA">
      <w:pPr>
        <w:pStyle w:val="Prrafodelista"/>
        <w:tabs>
          <w:tab w:val="left" w:pos="0"/>
        </w:tabs>
        <w:spacing w:line="360" w:lineRule="auto"/>
        <w:ind w:left="927" w:right="616"/>
        <w:jc w:val="both"/>
        <w:rPr>
          <w:rFonts w:ascii="Palatino Linotype" w:eastAsia="Calibri" w:hAnsi="Palatino Linotype" w:cs="Arial"/>
          <w:i/>
          <w:sz w:val="22"/>
          <w:szCs w:val="22"/>
        </w:rPr>
      </w:pPr>
      <w:r w:rsidRPr="009315AA">
        <w:rPr>
          <w:rFonts w:ascii="Palatino Linotype" w:hAnsi="Palatino Linotype"/>
        </w:rPr>
        <w:t>“</w:t>
      </w:r>
      <w:r w:rsidR="00F47D67" w:rsidRPr="009315AA">
        <w:rPr>
          <w:rFonts w:ascii="Palatino Linotype" w:eastAsia="Calibri" w:hAnsi="Palatino Linotype" w:cs="Arial"/>
          <w:i/>
          <w:sz w:val="22"/>
          <w:szCs w:val="22"/>
        </w:rPr>
        <w:t>Me niegan mi derecho de acceso a la información porque no me entregan los recibos de nómina que solicite.</w:t>
      </w:r>
      <w:r w:rsidRPr="009315AA">
        <w:rPr>
          <w:rFonts w:ascii="Palatino Linotype" w:eastAsia="Calibri" w:hAnsi="Palatino Linotype" w:cs="Arial"/>
          <w:i/>
          <w:sz w:val="22"/>
          <w:szCs w:val="22"/>
        </w:rPr>
        <w:t>”</w:t>
      </w:r>
      <w:r w:rsidR="00F47D67" w:rsidRPr="009315AA">
        <w:rPr>
          <w:rFonts w:ascii="Palatino Linotype" w:eastAsia="Calibri" w:hAnsi="Palatino Linotype" w:cs="Arial"/>
          <w:i/>
          <w:sz w:val="22"/>
          <w:szCs w:val="22"/>
        </w:rPr>
        <w:t xml:space="preserve"> </w:t>
      </w:r>
    </w:p>
    <w:p w14:paraId="71A992A4" w14:textId="7E79629F" w:rsidR="00463BD9" w:rsidRPr="009315AA" w:rsidRDefault="00F47D67" w:rsidP="009315AA">
      <w:pPr>
        <w:pStyle w:val="Prrafodelista"/>
        <w:tabs>
          <w:tab w:val="left" w:pos="0"/>
        </w:tabs>
        <w:spacing w:line="360" w:lineRule="auto"/>
        <w:ind w:left="927" w:right="616"/>
        <w:jc w:val="both"/>
        <w:rPr>
          <w:rFonts w:ascii="Palatino Linotype" w:eastAsia="Calibri" w:hAnsi="Palatino Linotype" w:cs="Arial"/>
          <w:i/>
          <w:sz w:val="22"/>
          <w:szCs w:val="22"/>
        </w:rPr>
      </w:pPr>
      <w:r w:rsidRPr="009315AA">
        <w:rPr>
          <w:rFonts w:ascii="Palatino Linotype" w:eastAsia="Calibri" w:hAnsi="Palatino Linotype" w:cs="Arial"/>
          <w:i/>
          <w:sz w:val="22"/>
          <w:szCs w:val="22"/>
        </w:rPr>
        <w:t>“No me entregan la información que solicite, yo pedí los recibos de nomina y solo me entregan una lista que no contiene los nombres de los servidores públicos.”</w:t>
      </w:r>
      <w:r w:rsidR="00463BD9" w:rsidRPr="009315AA">
        <w:rPr>
          <w:rFonts w:ascii="Palatino Linotype" w:eastAsia="Calibri" w:hAnsi="Palatino Linotype" w:cs="Arial"/>
          <w:i/>
          <w:sz w:val="22"/>
          <w:szCs w:val="22"/>
        </w:rPr>
        <w:t xml:space="preserve">  (Sic)</w:t>
      </w:r>
    </w:p>
    <w:p w14:paraId="182EF157" w14:textId="77777777" w:rsidR="00463BD9" w:rsidRPr="009315AA" w:rsidRDefault="00463BD9" w:rsidP="009315AA">
      <w:pPr>
        <w:tabs>
          <w:tab w:val="left" w:pos="0"/>
        </w:tabs>
        <w:spacing w:line="360" w:lineRule="auto"/>
        <w:ind w:right="616"/>
        <w:jc w:val="both"/>
        <w:rPr>
          <w:rFonts w:ascii="Palatino Linotype" w:hAnsi="Palatino Linotype"/>
        </w:rPr>
      </w:pPr>
    </w:p>
    <w:p w14:paraId="6C3F39FC" w14:textId="54B8C391" w:rsidR="002E7F43" w:rsidRPr="009315AA" w:rsidRDefault="002E7F43"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hAnsi="Palatino Linotype"/>
        </w:rPr>
        <w:t xml:space="preserve">Asimismo, con fundamento en lo dispuesto por el artículo 185 fracción I de la Ley de Transparencia y Acceso a la Información Pública del Estado de </w:t>
      </w:r>
      <w:r w:rsidRPr="009315AA">
        <w:rPr>
          <w:rFonts w:ascii="Palatino Linotype" w:hAnsi="Palatino Linotype"/>
          <w:lang w:val="es-ES"/>
        </w:rPr>
        <w:t xml:space="preserve">México y Municipios, </w:t>
      </w:r>
      <w:r w:rsidRPr="009315AA">
        <w:rPr>
          <w:rFonts w:ascii="Palatino Linotype" w:hAnsi="Palatino Linotype"/>
        </w:rPr>
        <w:t xml:space="preserve">el recurso de revisión número </w:t>
      </w:r>
      <w:r w:rsidRPr="009315AA">
        <w:rPr>
          <w:rFonts w:ascii="Palatino Linotype" w:hAnsi="Palatino Linotype"/>
          <w:b/>
        </w:rPr>
        <w:t>0</w:t>
      </w:r>
      <w:r w:rsidR="00E9529F" w:rsidRPr="009315AA">
        <w:rPr>
          <w:rFonts w:ascii="Palatino Linotype" w:hAnsi="Palatino Linotype"/>
          <w:b/>
        </w:rPr>
        <w:t>9788</w:t>
      </w:r>
      <w:r w:rsidRPr="009315AA">
        <w:rPr>
          <w:rFonts w:ascii="Palatino Linotype" w:hAnsi="Palatino Linotype"/>
          <w:b/>
        </w:rPr>
        <w:t>/INFOEM/IP/RR/201</w:t>
      </w:r>
      <w:r w:rsidR="0015797E" w:rsidRPr="009315AA">
        <w:rPr>
          <w:rFonts w:ascii="Palatino Linotype" w:hAnsi="Palatino Linotype"/>
          <w:b/>
        </w:rPr>
        <w:t>9</w:t>
      </w:r>
      <w:r w:rsidRPr="009315AA">
        <w:rPr>
          <w:rFonts w:ascii="Palatino Linotype" w:hAnsi="Palatino Linotype"/>
        </w:rPr>
        <w:t>, fue turnado</w:t>
      </w:r>
      <w:r w:rsidRPr="009315AA">
        <w:rPr>
          <w:rFonts w:ascii="Palatino Linotype" w:hAnsi="Palatino Linotype"/>
          <w:b/>
          <w:lang w:val="es-ES"/>
        </w:rPr>
        <w:t xml:space="preserve"> </w:t>
      </w:r>
      <w:r w:rsidRPr="009315AA">
        <w:rPr>
          <w:rFonts w:ascii="Palatino Linotype" w:hAnsi="Palatino Linotype"/>
          <w:lang w:val="es-ES"/>
        </w:rPr>
        <w:t xml:space="preserve">al </w:t>
      </w:r>
      <w:r w:rsidRPr="009315AA">
        <w:rPr>
          <w:rFonts w:ascii="Palatino Linotype" w:hAnsi="Palatino Linotype"/>
          <w:b/>
          <w:lang w:val="es-ES"/>
        </w:rPr>
        <w:t xml:space="preserve">Comisionado José Guadalupe Luna Hernández </w:t>
      </w:r>
      <w:r w:rsidRPr="009315AA">
        <w:rPr>
          <w:rFonts w:ascii="Palatino Linotype" w:hAnsi="Palatino Linotype"/>
          <w:lang w:val="es-ES"/>
        </w:rPr>
        <w:t xml:space="preserve">con el objeto de su análisis, </w:t>
      </w:r>
      <w:r w:rsidRPr="009315AA">
        <w:rPr>
          <w:rFonts w:ascii="Palatino Linotype" w:hAnsi="Palatino Linotype"/>
        </w:rPr>
        <w:t>posteriormente el Pleno de este Órgano Autónomo, en la</w:t>
      </w:r>
      <w:r w:rsidRPr="009315AA">
        <w:rPr>
          <w:rFonts w:ascii="Palatino Linotype" w:hAnsi="Palatino Linotype"/>
          <w:b/>
        </w:rPr>
        <w:t xml:space="preserve"> </w:t>
      </w:r>
      <w:r w:rsidR="00E9529F" w:rsidRPr="009315AA">
        <w:rPr>
          <w:rFonts w:ascii="Palatino Linotype" w:hAnsi="Palatino Linotype"/>
          <w:b/>
        </w:rPr>
        <w:t>primera y segunda</w:t>
      </w:r>
      <w:r w:rsidRPr="009315AA">
        <w:rPr>
          <w:rFonts w:ascii="Palatino Linotype" w:hAnsi="Palatino Linotype"/>
          <w:b/>
        </w:rPr>
        <w:t xml:space="preserve"> </w:t>
      </w:r>
      <w:r w:rsidR="008446B5" w:rsidRPr="009315AA">
        <w:rPr>
          <w:rFonts w:ascii="Palatino Linotype" w:hAnsi="Palatino Linotype"/>
        </w:rPr>
        <w:t>s</w:t>
      </w:r>
      <w:r w:rsidRPr="009315AA">
        <w:rPr>
          <w:rFonts w:ascii="Palatino Linotype" w:hAnsi="Palatino Linotype"/>
        </w:rPr>
        <w:t>esión Ordinaria de fecha</w:t>
      </w:r>
      <w:r w:rsidRPr="009315AA">
        <w:rPr>
          <w:rFonts w:ascii="Palatino Linotype" w:hAnsi="Palatino Linotype"/>
          <w:b/>
        </w:rPr>
        <w:t xml:space="preserve"> </w:t>
      </w:r>
      <w:r w:rsidR="00E9529F" w:rsidRPr="009315AA">
        <w:rPr>
          <w:rFonts w:ascii="Palatino Linotype" w:hAnsi="Palatino Linotype"/>
        </w:rPr>
        <w:t>siete (07) y trece</w:t>
      </w:r>
      <w:r w:rsidRPr="009315AA">
        <w:rPr>
          <w:rFonts w:ascii="Palatino Linotype" w:hAnsi="Palatino Linotype"/>
        </w:rPr>
        <w:t xml:space="preserve"> (</w:t>
      </w:r>
      <w:r w:rsidR="00E9529F" w:rsidRPr="009315AA">
        <w:rPr>
          <w:rFonts w:ascii="Palatino Linotype" w:hAnsi="Palatino Linotype"/>
        </w:rPr>
        <w:t>13</w:t>
      </w:r>
      <w:r w:rsidRPr="009315AA">
        <w:rPr>
          <w:rFonts w:ascii="Palatino Linotype" w:hAnsi="Palatino Linotype"/>
        </w:rPr>
        <w:t xml:space="preserve">) de </w:t>
      </w:r>
      <w:r w:rsidR="00E9529F" w:rsidRPr="009315AA">
        <w:rPr>
          <w:rFonts w:ascii="Palatino Linotype" w:hAnsi="Palatino Linotype"/>
        </w:rPr>
        <w:t>febrero</w:t>
      </w:r>
      <w:r w:rsidRPr="009315AA">
        <w:rPr>
          <w:rFonts w:ascii="Palatino Linotype" w:hAnsi="Palatino Linotype"/>
        </w:rPr>
        <w:t xml:space="preserve"> de</w:t>
      </w:r>
      <w:r w:rsidRPr="009315AA">
        <w:rPr>
          <w:rFonts w:ascii="Palatino Linotype" w:hAnsi="Palatino Linotype"/>
          <w:b/>
        </w:rPr>
        <w:t xml:space="preserve"> </w:t>
      </w:r>
      <w:r w:rsidRPr="009315AA">
        <w:rPr>
          <w:rFonts w:ascii="Palatino Linotype" w:hAnsi="Palatino Linotype"/>
        </w:rPr>
        <w:t xml:space="preserve">dos mil </w:t>
      </w:r>
      <w:r w:rsidR="00E9529F" w:rsidRPr="009315AA">
        <w:rPr>
          <w:rFonts w:ascii="Palatino Linotype" w:hAnsi="Palatino Linotype"/>
        </w:rPr>
        <w:t>veinte</w:t>
      </w:r>
      <w:r w:rsidRPr="009315AA">
        <w:rPr>
          <w:rFonts w:ascii="Palatino Linotype" w:hAnsi="Palatino Linotype"/>
        </w:rPr>
        <w:t xml:space="preserve"> se ordenó la acumulación </w:t>
      </w:r>
      <w:r w:rsidR="00E9529F" w:rsidRPr="009315AA">
        <w:rPr>
          <w:rFonts w:ascii="Palatino Linotype" w:hAnsi="Palatino Linotype"/>
        </w:rPr>
        <w:t xml:space="preserve">de los recursos de revisión ya descritos; </w:t>
      </w:r>
      <w:r w:rsidRPr="009315AA">
        <w:rPr>
          <w:rFonts w:ascii="Palatino Linotype" w:hAnsi="Palatino Linotype"/>
        </w:rPr>
        <w:t xml:space="preserve">a efecto de que ésta Ponencia </w:t>
      </w:r>
      <w:r w:rsidRPr="009315AA">
        <w:rPr>
          <w:rFonts w:ascii="Palatino Linotype" w:hAnsi="Palatino Linotype"/>
        </w:rPr>
        <w:lastRenderedPageBreak/>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9315AA">
        <w:rPr>
          <w:rFonts w:ascii="Palatino Linotype" w:hAnsi="Palatino Linotype"/>
          <w:i/>
          <w:vertAlign w:val="superscript"/>
        </w:rPr>
        <w:footnoteReference w:id="1"/>
      </w:r>
      <w:r w:rsidRPr="009315AA">
        <w:rPr>
          <w:rFonts w:ascii="Palatino Linotype" w:hAnsi="Palatino Linotype"/>
        </w:rPr>
        <w:t>, que señala:</w:t>
      </w:r>
    </w:p>
    <w:p w14:paraId="5FAE49C2" w14:textId="77777777" w:rsidR="00746A8D" w:rsidRPr="009315AA" w:rsidRDefault="00746A8D" w:rsidP="009315AA">
      <w:pPr>
        <w:pStyle w:val="Prrafodelista"/>
        <w:tabs>
          <w:tab w:val="left" w:pos="0"/>
        </w:tabs>
        <w:spacing w:line="360" w:lineRule="auto"/>
        <w:ind w:left="0" w:right="49"/>
        <w:jc w:val="both"/>
        <w:rPr>
          <w:rFonts w:ascii="Palatino Linotype" w:hAnsi="Palatino Linotype"/>
        </w:rPr>
      </w:pPr>
    </w:p>
    <w:p w14:paraId="50A06019" w14:textId="77777777" w:rsidR="002E7F43" w:rsidRPr="009315AA" w:rsidRDefault="002E7F43" w:rsidP="009315AA">
      <w:pPr>
        <w:tabs>
          <w:tab w:val="left" w:pos="567"/>
        </w:tabs>
        <w:spacing w:line="360" w:lineRule="auto"/>
        <w:ind w:left="567" w:right="616"/>
        <w:jc w:val="both"/>
        <w:rPr>
          <w:rFonts w:ascii="Palatino Linotype" w:hAnsi="Palatino Linotype"/>
          <w:i/>
          <w:sz w:val="22"/>
          <w:lang w:val="es-ES"/>
        </w:rPr>
      </w:pPr>
      <w:r w:rsidRPr="009315AA">
        <w:rPr>
          <w:rFonts w:ascii="Palatino Linotype" w:hAnsi="Palatino Linotype"/>
          <w:b/>
          <w:i/>
          <w:sz w:val="22"/>
          <w:lang w:val="es-ES"/>
        </w:rPr>
        <w:t>“ONCE.</w:t>
      </w:r>
      <w:r w:rsidRPr="009315AA">
        <w:rPr>
          <w:rFonts w:ascii="Palatino Linotype" w:hAnsi="Palatino Linotype"/>
          <w:i/>
          <w:sz w:val="22"/>
          <w:lang w:val="es-ES"/>
        </w:rPr>
        <w:t xml:space="preserve"> El Instituto, para mejor resolver y evitar la emisión de resoluciones contradictorias, podrá acordar la acumulación de los expedientes de recursos de revisión, de oficio o a petición de parte cuando:</w:t>
      </w:r>
    </w:p>
    <w:p w14:paraId="33937A1F" w14:textId="77777777" w:rsidR="002E7F43" w:rsidRPr="009315AA" w:rsidRDefault="002E7F43" w:rsidP="009315AA">
      <w:pPr>
        <w:tabs>
          <w:tab w:val="left" w:pos="567"/>
        </w:tabs>
        <w:spacing w:line="360" w:lineRule="auto"/>
        <w:ind w:left="567" w:right="616"/>
        <w:jc w:val="both"/>
        <w:rPr>
          <w:rFonts w:ascii="Palatino Linotype" w:hAnsi="Palatino Linotype"/>
          <w:i/>
          <w:sz w:val="22"/>
          <w:lang w:val="es-ES"/>
        </w:rPr>
      </w:pPr>
      <w:r w:rsidRPr="009315AA">
        <w:rPr>
          <w:rFonts w:ascii="Palatino Linotype" w:hAnsi="Palatino Linotype"/>
          <w:i/>
          <w:sz w:val="22"/>
          <w:lang w:val="es-ES"/>
        </w:rPr>
        <w:t>…</w:t>
      </w:r>
      <w:r w:rsidRPr="009315AA">
        <w:rPr>
          <w:rFonts w:ascii="Palatino Linotype" w:hAnsi="Palatino Linotype"/>
          <w:i/>
          <w:sz w:val="22"/>
          <w:lang w:val="es-ES"/>
        </w:rPr>
        <w:tab/>
      </w:r>
    </w:p>
    <w:p w14:paraId="3BC0C556" w14:textId="77777777" w:rsidR="002E7F43" w:rsidRPr="009315AA" w:rsidRDefault="002E7F43" w:rsidP="009315AA">
      <w:pPr>
        <w:tabs>
          <w:tab w:val="left" w:pos="567"/>
        </w:tabs>
        <w:spacing w:line="360" w:lineRule="auto"/>
        <w:ind w:left="567" w:right="616"/>
        <w:jc w:val="both"/>
        <w:rPr>
          <w:rFonts w:ascii="Palatino Linotype" w:hAnsi="Palatino Linotype"/>
          <w:i/>
          <w:sz w:val="22"/>
          <w:lang w:val="es-ES"/>
        </w:rPr>
      </w:pPr>
      <w:r w:rsidRPr="009315AA">
        <w:rPr>
          <w:rFonts w:ascii="Palatino Linotype" w:hAnsi="Palatino Linotype"/>
          <w:i/>
          <w:sz w:val="22"/>
          <w:lang w:val="es-ES"/>
        </w:rPr>
        <w:t>b) Las partes o los actos impugnados sean iguales</w:t>
      </w:r>
    </w:p>
    <w:p w14:paraId="6D5F586B" w14:textId="77777777" w:rsidR="002E7F43" w:rsidRPr="009315AA" w:rsidRDefault="002E7F43" w:rsidP="009315AA">
      <w:pPr>
        <w:tabs>
          <w:tab w:val="left" w:pos="567"/>
        </w:tabs>
        <w:spacing w:line="360" w:lineRule="auto"/>
        <w:ind w:left="567" w:right="616"/>
        <w:jc w:val="both"/>
        <w:rPr>
          <w:rFonts w:ascii="Palatino Linotype" w:hAnsi="Palatino Linotype"/>
          <w:i/>
          <w:sz w:val="22"/>
          <w:lang w:val="es-ES"/>
        </w:rPr>
      </w:pPr>
      <w:r w:rsidRPr="009315AA">
        <w:rPr>
          <w:rFonts w:ascii="Palatino Linotype" w:hAnsi="Palatino Linotype"/>
          <w:i/>
          <w:sz w:val="22"/>
          <w:lang w:val="es-ES"/>
        </w:rPr>
        <w:t>c) Cuando se trate del mismo solicitante, el mismo SUJETO OBLIGADO, aunque se trate de solicitudes diversas;</w:t>
      </w:r>
    </w:p>
    <w:p w14:paraId="7DCFFB73" w14:textId="77777777" w:rsidR="002E7F43" w:rsidRPr="009315AA" w:rsidRDefault="002E7F43" w:rsidP="009315AA">
      <w:pPr>
        <w:tabs>
          <w:tab w:val="left" w:pos="567"/>
        </w:tabs>
        <w:spacing w:line="360" w:lineRule="auto"/>
        <w:ind w:left="567" w:right="616"/>
        <w:jc w:val="both"/>
        <w:rPr>
          <w:rFonts w:ascii="Palatino Linotype" w:hAnsi="Palatino Linotype"/>
          <w:i/>
          <w:sz w:val="22"/>
          <w:lang w:val="es-ES"/>
        </w:rPr>
      </w:pPr>
      <w:r w:rsidRPr="009315AA">
        <w:rPr>
          <w:rFonts w:ascii="Palatino Linotype" w:hAnsi="Palatino Linotype"/>
          <w:i/>
          <w:sz w:val="22"/>
          <w:lang w:val="es-ES"/>
        </w:rPr>
        <w:t>(…)”</w:t>
      </w:r>
    </w:p>
    <w:p w14:paraId="2EEE7146" w14:textId="77777777" w:rsidR="002E7F43" w:rsidRPr="009315AA" w:rsidRDefault="002E7F43" w:rsidP="009315AA">
      <w:pPr>
        <w:tabs>
          <w:tab w:val="left" w:pos="567"/>
        </w:tabs>
        <w:spacing w:line="360" w:lineRule="auto"/>
        <w:ind w:left="567" w:right="616"/>
        <w:jc w:val="both"/>
        <w:rPr>
          <w:rFonts w:ascii="Palatino Linotype" w:hAnsi="Palatino Linotype"/>
          <w:sz w:val="22"/>
          <w:lang w:val="es-ES"/>
        </w:rPr>
      </w:pPr>
      <w:r w:rsidRPr="009315AA">
        <w:rPr>
          <w:rFonts w:ascii="Palatino Linotype" w:hAnsi="Palatino Linotype"/>
          <w:sz w:val="22"/>
          <w:lang w:val="es-ES"/>
        </w:rPr>
        <w:t>(Énfasis añadido)</w:t>
      </w:r>
    </w:p>
    <w:p w14:paraId="0C7C6612" w14:textId="77777777" w:rsidR="002E7F43" w:rsidRPr="009315AA" w:rsidRDefault="002E7F43" w:rsidP="009315AA">
      <w:pPr>
        <w:tabs>
          <w:tab w:val="left" w:pos="567"/>
        </w:tabs>
        <w:spacing w:line="360" w:lineRule="auto"/>
        <w:ind w:left="567" w:right="616"/>
        <w:jc w:val="both"/>
        <w:rPr>
          <w:rFonts w:ascii="Palatino Linotype" w:hAnsi="Palatino Linotype"/>
          <w:i/>
          <w:sz w:val="22"/>
          <w:lang w:val="es-ES"/>
        </w:rPr>
      </w:pPr>
    </w:p>
    <w:p w14:paraId="1B6479A3" w14:textId="77777777" w:rsidR="002E7F43" w:rsidRPr="009315AA" w:rsidRDefault="002E7F43"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hAnsi="Palatino Linotype"/>
        </w:rPr>
        <w:t xml:space="preserve">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Pr="009315AA">
        <w:rPr>
          <w:rFonts w:ascii="Palatino Linotype" w:hAnsi="Palatino Linotype"/>
        </w:rPr>
        <w:lastRenderedPageBreak/>
        <w:t>artículo 195 de la Ley de Transparencia y Acceso a la Información Pública del Estado de México y Municipios en vigor, que a la letra señalan:</w:t>
      </w:r>
    </w:p>
    <w:p w14:paraId="789B256C" w14:textId="77777777" w:rsidR="002E7F43" w:rsidRPr="009315AA" w:rsidRDefault="002E7F43" w:rsidP="009315AA">
      <w:pPr>
        <w:tabs>
          <w:tab w:val="left" w:pos="567"/>
        </w:tabs>
        <w:spacing w:line="360" w:lineRule="auto"/>
        <w:ind w:left="567" w:right="616"/>
        <w:jc w:val="both"/>
        <w:rPr>
          <w:rFonts w:ascii="Palatino Linotype" w:hAnsi="Palatino Linotype"/>
          <w:b/>
          <w:i/>
          <w:sz w:val="14"/>
        </w:rPr>
      </w:pPr>
    </w:p>
    <w:p w14:paraId="72F79DD0" w14:textId="77777777" w:rsidR="002E7F43" w:rsidRPr="009315AA" w:rsidRDefault="002E7F43" w:rsidP="009315AA">
      <w:pPr>
        <w:tabs>
          <w:tab w:val="left" w:pos="567"/>
        </w:tabs>
        <w:spacing w:line="360" w:lineRule="auto"/>
        <w:ind w:left="567" w:right="616"/>
        <w:jc w:val="center"/>
        <w:rPr>
          <w:rFonts w:ascii="Palatino Linotype" w:hAnsi="Palatino Linotype"/>
          <w:b/>
          <w:i/>
          <w:sz w:val="22"/>
        </w:rPr>
      </w:pPr>
      <w:r w:rsidRPr="009315AA">
        <w:rPr>
          <w:rFonts w:ascii="Palatino Linotype" w:hAnsi="Palatino Linotype"/>
          <w:b/>
          <w:i/>
          <w:sz w:val="22"/>
        </w:rPr>
        <w:t>Código de Procedimientos Administrativos del Estado de México.</w:t>
      </w:r>
    </w:p>
    <w:p w14:paraId="206E1EE3" w14:textId="77777777" w:rsidR="002E7F43" w:rsidRPr="009315AA" w:rsidRDefault="002E7F43" w:rsidP="009315AA">
      <w:pPr>
        <w:tabs>
          <w:tab w:val="left" w:pos="567"/>
        </w:tabs>
        <w:spacing w:line="360" w:lineRule="auto"/>
        <w:ind w:left="567" w:right="616"/>
        <w:jc w:val="both"/>
        <w:rPr>
          <w:rFonts w:ascii="Palatino Linotype" w:hAnsi="Palatino Linotype"/>
          <w:b/>
          <w:i/>
          <w:sz w:val="22"/>
        </w:rPr>
      </w:pPr>
    </w:p>
    <w:p w14:paraId="3BA3BAB7" w14:textId="77777777" w:rsidR="002E7F43" w:rsidRPr="009315AA" w:rsidRDefault="002E7F43" w:rsidP="009315AA">
      <w:pPr>
        <w:tabs>
          <w:tab w:val="left" w:pos="851"/>
        </w:tabs>
        <w:spacing w:line="360" w:lineRule="auto"/>
        <w:ind w:left="851" w:right="616"/>
        <w:jc w:val="both"/>
        <w:rPr>
          <w:rFonts w:ascii="Palatino Linotype" w:hAnsi="Palatino Linotype"/>
          <w:i/>
          <w:sz w:val="22"/>
        </w:rPr>
      </w:pPr>
      <w:r w:rsidRPr="009315AA">
        <w:rPr>
          <w:rFonts w:ascii="Palatino Linotype" w:hAnsi="Palatino Linotype"/>
          <w:b/>
          <w:i/>
          <w:sz w:val="22"/>
        </w:rPr>
        <w:t>“Artículo 18.-</w:t>
      </w:r>
      <w:r w:rsidRPr="009315AA">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33EC691" w14:textId="77777777" w:rsidR="002E7F43" w:rsidRPr="009315AA" w:rsidRDefault="002E7F43" w:rsidP="009315AA">
      <w:pPr>
        <w:tabs>
          <w:tab w:val="left" w:pos="567"/>
        </w:tabs>
        <w:spacing w:line="360" w:lineRule="auto"/>
        <w:ind w:left="567" w:right="616"/>
        <w:jc w:val="both"/>
        <w:rPr>
          <w:rFonts w:ascii="Palatino Linotype" w:hAnsi="Palatino Linotype"/>
          <w:i/>
          <w:sz w:val="22"/>
        </w:rPr>
      </w:pPr>
    </w:p>
    <w:p w14:paraId="6A54521C" w14:textId="77777777" w:rsidR="002E7F43" w:rsidRPr="009315AA" w:rsidRDefault="002E7F43" w:rsidP="009315AA">
      <w:pPr>
        <w:spacing w:line="360" w:lineRule="auto"/>
        <w:ind w:left="851" w:right="616"/>
        <w:jc w:val="both"/>
        <w:rPr>
          <w:rFonts w:ascii="Palatino Linotype" w:hAnsi="Palatino Linotype"/>
          <w:b/>
          <w:i/>
          <w:sz w:val="22"/>
        </w:rPr>
      </w:pPr>
      <w:r w:rsidRPr="009315AA">
        <w:rPr>
          <w:rFonts w:ascii="Palatino Linotype" w:hAnsi="Palatino Linotype"/>
          <w:b/>
          <w:i/>
          <w:sz w:val="22"/>
        </w:rPr>
        <w:t>Ley de Transparencia y Acceso a la Información Pública del Estado de México y Municipios</w:t>
      </w:r>
    </w:p>
    <w:p w14:paraId="3FDEE72B" w14:textId="77777777" w:rsidR="002E7F43" w:rsidRPr="009315AA" w:rsidRDefault="002E7F43" w:rsidP="009315AA">
      <w:pPr>
        <w:spacing w:line="360" w:lineRule="auto"/>
        <w:ind w:left="851" w:right="616"/>
        <w:jc w:val="both"/>
        <w:rPr>
          <w:rFonts w:ascii="Palatino Linotype" w:hAnsi="Palatino Linotype"/>
          <w:b/>
          <w:i/>
          <w:sz w:val="22"/>
        </w:rPr>
      </w:pPr>
    </w:p>
    <w:p w14:paraId="65574525" w14:textId="77777777" w:rsidR="002E7F43" w:rsidRPr="009315AA" w:rsidRDefault="002E7F43" w:rsidP="009315AA">
      <w:pPr>
        <w:spacing w:line="360" w:lineRule="auto"/>
        <w:ind w:left="851" w:right="616"/>
        <w:jc w:val="both"/>
        <w:rPr>
          <w:rFonts w:ascii="Palatino Linotype" w:hAnsi="Palatino Linotype"/>
          <w:i/>
          <w:sz w:val="22"/>
        </w:rPr>
      </w:pPr>
      <w:r w:rsidRPr="009315AA">
        <w:rPr>
          <w:rFonts w:ascii="Palatino Linotype" w:hAnsi="Palatino Linotype"/>
          <w:b/>
          <w:i/>
          <w:sz w:val="22"/>
        </w:rPr>
        <w:t>“Artículo 195.</w:t>
      </w:r>
      <w:r w:rsidRPr="009315AA">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60048531" w14:textId="77777777" w:rsidR="002E7F43" w:rsidRPr="009315AA" w:rsidRDefault="002E7F43" w:rsidP="009315AA">
      <w:pPr>
        <w:spacing w:line="360" w:lineRule="auto"/>
        <w:ind w:left="851" w:right="616"/>
        <w:jc w:val="both"/>
        <w:rPr>
          <w:rFonts w:ascii="Palatino Linotype" w:hAnsi="Palatino Linotype"/>
          <w:sz w:val="22"/>
        </w:rPr>
      </w:pPr>
      <w:r w:rsidRPr="009315AA">
        <w:rPr>
          <w:rFonts w:ascii="Palatino Linotype" w:hAnsi="Palatino Linotype"/>
          <w:sz w:val="22"/>
        </w:rPr>
        <w:t>(Énfasis añadido)</w:t>
      </w:r>
    </w:p>
    <w:p w14:paraId="04520F9B" w14:textId="77777777" w:rsidR="0015797E" w:rsidRPr="009315AA" w:rsidRDefault="0015797E" w:rsidP="009315AA">
      <w:pPr>
        <w:tabs>
          <w:tab w:val="left" w:pos="567"/>
        </w:tabs>
        <w:spacing w:line="360" w:lineRule="auto"/>
        <w:ind w:left="567" w:right="616"/>
        <w:jc w:val="both"/>
        <w:rPr>
          <w:rFonts w:ascii="Palatino Linotype" w:hAnsi="Palatino Linotype"/>
          <w:sz w:val="22"/>
        </w:rPr>
      </w:pPr>
    </w:p>
    <w:p w14:paraId="14718D03" w14:textId="17C22293" w:rsidR="00583389" w:rsidRPr="009315AA" w:rsidRDefault="00220DD2" w:rsidP="009315AA">
      <w:pPr>
        <w:pStyle w:val="Prrafodelista"/>
        <w:numPr>
          <w:ilvl w:val="0"/>
          <w:numId w:val="1"/>
        </w:numPr>
        <w:tabs>
          <w:tab w:val="left" w:pos="0"/>
        </w:tabs>
        <w:spacing w:line="360" w:lineRule="auto"/>
        <w:ind w:left="0" w:right="49" w:firstLine="0"/>
        <w:jc w:val="both"/>
        <w:rPr>
          <w:rFonts w:ascii="Palatino Linotype" w:hAnsi="Palatino Linotype"/>
          <w:i/>
        </w:rPr>
      </w:pPr>
      <w:r w:rsidRPr="009315AA">
        <w:rPr>
          <w:rFonts w:ascii="Palatino Linotype" w:eastAsia="Calibri" w:hAnsi="Palatino Linotype" w:cs="Arial"/>
        </w:rPr>
        <w:t xml:space="preserve">El </w:t>
      </w:r>
      <w:r w:rsidRPr="009315AA">
        <w:rPr>
          <w:rFonts w:ascii="Palatino Linotype" w:eastAsia="Calibri" w:hAnsi="Palatino Linotype" w:cs="Times New Roman"/>
        </w:rPr>
        <w:t>Comisionado</w:t>
      </w:r>
      <w:r w:rsidRPr="009315AA">
        <w:rPr>
          <w:rFonts w:ascii="Palatino Linotype" w:eastAsia="Calibri" w:hAnsi="Palatino Linotype" w:cs="Arial"/>
        </w:rPr>
        <w:t xml:space="preserve"> Ponente con fundamento en lo dispuesto por el artículo 185 fracción II de la ley de la materia, a través de</w:t>
      </w:r>
      <w:r w:rsidR="0015797E" w:rsidRPr="009315AA">
        <w:rPr>
          <w:rFonts w:ascii="Palatino Linotype" w:eastAsia="Calibri" w:hAnsi="Palatino Linotype" w:cs="Arial"/>
        </w:rPr>
        <w:t xml:space="preserve"> </w:t>
      </w:r>
      <w:r w:rsidRPr="009315AA">
        <w:rPr>
          <w:rFonts w:ascii="Palatino Linotype" w:eastAsia="Calibri" w:hAnsi="Palatino Linotype" w:cs="Arial"/>
        </w:rPr>
        <w:t>l</w:t>
      </w:r>
      <w:r w:rsidR="0015797E" w:rsidRPr="009315AA">
        <w:rPr>
          <w:rFonts w:ascii="Palatino Linotype" w:eastAsia="Calibri" w:hAnsi="Palatino Linotype" w:cs="Arial"/>
        </w:rPr>
        <w:t>os</w:t>
      </w:r>
      <w:r w:rsidRPr="009315AA">
        <w:rPr>
          <w:rFonts w:ascii="Palatino Linotype" w:eastAsia="Calibri" w:hAnsi="Palatino Linotype" w:cs="Arial"/>
        </w:rPr>
        <w:t xml:space="preserve"> acuerdo</w:t>
      </w:r>
      <w:r w:rsidR="0015797E" w:rsidRPr="009315AA">
        <w:rPr>
          <w:rFonts w:ascii="Palatino Linotype" w:eastAsia="Calibri" w:hAnsi="Palatino Linotype" w:cs="Arial"/>
        </w:rPr>
        <w:t>s</w:t>
      </w:r>
      <w:r w:rsidRPr="009315AA">
        <w:rPr>
          <w:rFonts w:ascii="Palatino Linotype" w:eastAsia="Calibri" w:hAnsi="Palatino Linotype" w:cs="Arial"/>
        </w:rPr>
        <w:t xml:space="preserve"> de admisión de fecha </w:t>
      </w:r>
      <w:r w:rsidR="00E9529F" w:rsidRPr="009315AA">
        <w:rPr>
          <w:rFonts w:ascii="Palatino Linotype" w:eastAsia="Calibri" w:hAnsi="Palatino Linotype" w:cs="Arial"/>
        </w:rPr>
        <w:t xml:space="preserve">diecinueve (19) veinte (20) de diciembre de dos mil diecinueve y el nueve </w:t>
      </w:r>
      <w:r w:rsidR="003A74B5" w:rsidRPr="009315AA">
        <w:rPr>
          <w:rFonts w:ascii="Palatino Linotype" w:eastAsia="Calibri" w:hAnsi="Palatino Linotype" w:cs="Arial"/>
        </w:rPr>
        <w:t>(</w:t>
      </w:r>
      <w:r w:rsidR="00E9529F" w:rsidRPr="009315AA">
        <w:rPr>
          <w:rFonts w:ascii="Palatino Linotype" w:eastAsia="Calibri" w:hAnsi="Palatino Linotype" w:cs="Arial"/>
        </w:rPr>
        <w:t>09)</w:t>
      </w:r>
      <w:r w:rsidR="003A74B5" w:rsidRPr="009315AA">
        <w:rPr>
          <w:rFonts w:ascii="Palatino Linotype" w:eastAsia="Calibri" w:hAnsi="Palatino Linotype" w:cs="Arial"/>
        </w:rPr>
        <w:t xml:space="preserve"> de </w:t>
      </w:r>
      <w:r w:rsidR="00E9529F" w:rsidRPr="009315AA">
        <w:rPr>
          <w:rFonts w:ascii="Palatino Linotype" w:eastAsia="Calibri" w:hAnsi="Palatino Linotype" w:cs="Arial"/>
        </w:rPr>
        <w:t>enero</w:t>
      </w:r>
      <w:r w:rsidR="003A74B5" w:rsidRPr="009315AA">
        <w:rPr>
          <w:rFonts w:ascii="Palatino Linotype" w:eastAsia="Calibri" w:hAnsi="Palatino Linotype" w:cs="Arial"/>
        </w:rPr>
        <w:t xml:space="preserve"> </w:t>
      </w:r>
      <w:r w:rsidR="00FA3B14" w:rsidRPr="009315AA">
        <w:rPr>
          <w:rFonts w:ascii="Palatino Linotype" w:eastAsia="Calibri" w:hAnsi="Palatino Linotype" w:cs="Arial"/>
        </w:rPr>
        <w:t xml:space="preserve">de dos mil </w:t>
      </w:r>
      <w:r w:rsidR="00E9529F" w:rsidRPr="009315AA">
        <w:rPr>
          <w:rFonts w:ascii="Palatino Linotype" w:eastAsia="Calibri" w:hAnsi="Palatino Linotype" w:cs="Arial"/>
        </w:rPr>
        <w:t>veinte</w:t>
      </w:r>
      <w:r w:rsidRPr="009315AA">
        <w:rPr>
          <w:rFonts w:ascii="Palatino Linotype" w:eastAsia="Calibri" w:hAnsi="Palatino Linotype" w:cs="Arial"/>
        </w:rPr>
        <w:t xml:space="preserve">, puso a disposición de las partes </w:t>
      </w:r>
      <w:r w:rsidR="008F25A3" w:rsidRPr="009315AA">
        <w:rPr>
          <w:rFonts w:ascii="Palatino Linotype" w:eastAsia="Calibri" w:hAnsi="Palatino Linotype" w:cs="Arial"/>
        </w:rPr>
        <w:t>los</w:t>
      </w:r>
      <w:r w:rsidRPr="009315AA">
        <w:rPr>
          <w:rFonts w:ascii="Palatino Linotype" w:eastAsia="Calibri" w:hAnsi="Palatino Linotype" w:cs="Arial"/>
        </w:rPr>
        <w:t xml:space="preserve"> expediente</w:t>
      </w:r>
      <w:r w:rsidR="008F25A3" w:rsidRPr="009315AA">
        <w:rPr>
          <w:rFonts w:ascii="Palatino Linotype" w:eastAsia="Calibri" w:hAnsi="Palatino Linotype" w:cs="Arial"/>
        </w:rPr>
        <w:t>s</w:t>
      </w:r>
      <w:r w:rsidRPr="009315AA">
        <w:rPr>
          <w:rFonts w:ascii="Palatino Linotype" w:eastAsia="Calibri" w:hAnsi="Palatino Linotype" w:cs="Arial"/>
        </w:rPr>
        <w:t xml:space="preserve"> electrónico</w:t>
      </w:r>
      <w:r w:rsidR="008F25A3" w:rsidRPr="009315AA">
        <w:rPr>
          <w:rFonts w:ascii="Palatino Linotype" w:eastAsia="Calibri" w:hAnsi="Palatino Linotype" w:cs="Arial"/>
        </w:rPr>
        <w:t>s</w:t>
      </w:r>
      <w:r w:rsidRPr="009315AA">
        <w:rPr>
          <w:rFonts w:ascii="Palatino Linotype" w:eastAsia="Calibri" w:hAnsi="Palatino Linotype" w:cs="Arial"/>
        </w:rPr>
        <w:t xml:space="preserve"> </w:t>
      </w:r>
      <w:r w:rsidRPr="009315AA">
        <w:rPr>
          <w:rFonts w:ascii="Palatino Linotype" w:eastAsia="Calibri" w:hAnsi="Palatino Linotype" w:cs="Arial"/>
        </w:rPr>
        <w:lastRenderedPageBreak/>
        <w:t xml:space="preserve">vía Sistema de Acceso a la Información Mexiquense </w:t>
      </w:r>
      <w:r w:rsidRPr="009315AA">
        <w:rPr>
          <w:rFonts w:ascii="Palatino Linotype" w:eastAsia="Calibri" w:hAnsi="Palatino Linotype" w:cs="Arial"/>
          <w:b/>
        </w:rPr>
        <w:t xml:space="preserve">SAIMEX </w:t>
      </w:r>
      <w:r w:rsidRPr="009315AA">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315AA">
        <w:rPr>
          <w:rFonts w:ascii="Palatino Linotype" w:eastAsia="Calibri" w:hAnsi="Palatino Linotype" w:cs="Arial"/>
          <w:b/>
        </w:rPr>
        <w:t>SUJETO OBLIGADO</w:t>
      </w:r>
      <w:r w:rsidRPr="009315AA">
        <w:rPr>
          <w:rFonts w:ascii="Palatino Linotype" w:eastAsia="Calibri" w:hAnsi="Palatino Linotype" w:cs="Arial"/>
        </w:rPr>
        <w:t xml:space="preserve"> presentará el Informe Justificado procedente.</w:t>
      </w:r>
    </w:p>
    <w:p w14:paraId="73670292" w14:textId="6EA798BC" w:rsidR="0017012A" w:rsidRDefault="0017012A" w:rsidP="009315AA">
      <w:pPr>
        <w:spacing w:line="360" w:lineRule="auto"/>
        <w:jc w:val="both"/>
        <w:rPr>
          <w:rFonts w:ascii="Palatino Linotype" w:eastAsia="Calibri" w:hAnsi="Palatino Linotype" w:cs="Arial"/>
          <w:lang w:val="es-ES"/>
        </w:rPr>
      </w:pPr>
      <w:r w:rsidRPr="009315AA">
        <w:rPr>
          <w:rFonts w:ascii="Palatino Linotype" w:hAnsi="Palatino Linotype"/>
        </w:rPr>
        <w:t xml:space="preserve">El </w:t>
      </w:r>
      <w:r w:rsidRPr="009315AA">
        <w:rPr>
          <w:rFonts w:ascii="Palatino Linotype" w:hAnsi="Palatino Linotype"/>
          <w:b/>
        </w:rPr>
        <w:t xml:space="preserve">SUJETO OBLIGADO </w:t>
      </w:r>
      <w:r w:rsidRPr="009315AA">
        <w:rPr>
          <w:rFonts w:ascii="Palatino Linotype" w:hAnsi="Palatino Linotype"/>
        </w:rPr>
        <w:t>no remitió informe justificado para manifestar lo que a su derecho asistiera y conviniera</w:t>
      </w:r>
      <w:r w:rsidRPr="009315AA">
        <w:rPr>
          <w:rFonts w:ascii="Palatino Linotype" w:hAnsi="Palatino Linotype"/>
          <w:b/>
        </w:rPr>
        <w:t xml:space="preserve"> </w:t>
      </w:r>
      <w:r w:rsidRPr="009315AA">
        <w:rPr>
          <w:rFonts w:ascii="Palatino Linotype" w:hAnsi="Palatino Linotype"/>
        </w:rPr>
        <w:t xml:space="preserve">en ninguno de los recursos de revisión que ahora se resuelven, por su parte el </w:t>
      </w:r>
      <w:r w:rsidRPr="009315AA">
        <w:rPr>
          <w:rFonts w:ascii="Palatino Linotype" w:hAnsi="Palatino Linotype"/>
          <w:b/>
        </w:rPr>
        <w:t xml:space="preserve">RECURRENTE </w:t>
      </w:r>
      <w:r w:rsidRPr="009315AA">
        <w:rPr>
          <w:rFonts w:ascii="Palatino Linotype" w:eastAsia="Calibri" w:hAnsi="Palatino Linotype" w:cs="Arial"/>
          <w:lang w:val="es-ES"/>
        </w:rPr>
        <w:t xml:space="preserve">no presentó alegatos, ni ofreció los medios de prueba, </w:t>
      </w:r>
      <w:r w:rsidRPr="009315AA">
        <w:rPr>
          <w:rFonts w:ascii="Palatino Linotype" w:eastAsia="Calibri" w:hAnsi="Palatino Linotype" w:cs="Times New Roman"/>
          <w:lang w:val="es-ES"/>
        </w:rPr>
        <w:t xml:space="preserve">según consta en el Sistema </w:t>
      </w:r>
      <w:r w:rsidRPr="009315AA">
        <w:rPr>
          <w:rFonts w:ascii="Palatino Linotype" w:eastAsia="Calibri" w:hAnsi="Palatino Linotype" w:cs="Arial"/>
          <w:lang w:val="es-ES"/>
        </w:rPr>
        <w:t xml:space="preserve">de Acceso a la Información Mexiquense </w:t>
      </w:r>
      <w:r w:rsidRPr="009315AA">
        <w:rPr>
          <w:rFonts w:ascii="Palatino Linotype" w:eastAsia="Calibri" w:hAnsi="Palatino Linotype" w:cs="Arial"/>
          <w:b/>
          <w:lang w:val="es-ES"/>
        </w:rPr>
        <w:t>SAIMEX.</w:t>
      </w:r>
      <w:r w:rsidRPr="009315AA">
        <w:rPr>
          <w:rFonts w:ascii="Palatino Linotype" w:eastAsia="Calibri" w:hAnsi="Palatino Linotype" w:cs="Arial"/>
          <w:lang w:val="es-ES"/>
        </w:rPr>
        <w:t xml:space="preserve"> </w:t>
      </w:r>
    </w:p>
    <w:p w14:paraId="2F09631E" w14:textId="77777777" w:rsidR="009315AA" w:rsidRPr="009315AA" w:rsidRDefault="009315AA" w:rsidP="009315AA">
      <w:pPr>
        <w:spacing w:line="360" w:lineRule="auto"/>
        <w:jc w:val="both"/>
        <w:rPr>
          <w:rFonts w:ascii="Palatino Linotype" w:hAnsi="Palatino Linotype"/>
          <w:i/>
          <w:color w:val="000000"/>
        </w:rPr>
      </w:pPr>
    </w:p>
    <w:p w14:paraId="1AFB0DC8" w14:textId="77777777" w:rsidR="0017012A" w:rsidRPr="009315AA" w:rsidRDefault="0017012A" w:rsidP="009315AA">
      <w:pPr>
        <w:pStyle w:val="Prrafodelista"/>
        <w:numPr>
          <w:ilvl w:val="0"/>
          <w:numId w:val="1"/>
        </w:numPr>
        <w:spacing w:line="360" w:lineRule="auto"/>
        <w:ind w:left="0" w:firstLine="0"/>
        <w:jc w:val="both"/>
        <w:rPr>
          <w:rFonts w:ascii="Palatino Linotype" w:hAnsi="Palatino Linotype"/>
        </w:rPr>
      </w:pPr>
      <w:r w:rsidRPr="009315AA">
        <w:rPr>
          <w:rFonts w:ascii="Palatino Linotype" w:eastAsia="Calibri" w:hAnsi="Palatino Linotype" w:cs="Arial"/>
        </w:rPr>
        <w:t xml:space="preserve">El tres (03) de marzo de dos mil veinte, </w:t>
      </w:r>
      <w:r w:rsidRPr="009315AA">
        <w:rPr>
          <w:rFonts w:ascii="Palatino Linotype" w:hAnsi="Palatino Linotype"/>
        </w:rPr>
        <w:t>con fundamento en el artículo 181 tercer párrafo de la Ley de Transparencia y Acceso a la Información Pública del Estado de México y Municipios, se notificó que el plazo de treinta (30) días para resolver los recursos de revisión, serían ampliados por un periodo de quince (15) días hábiles adicionales, con el fin de contar con los elementos suficientes para proponer al Pleno de este Instituto la resolución que a derecho corresponda; así mismo se decretó el cierre de instrucción, por lo que, ordenó turnar el expediente a resolución</w:t>
      </w:r>
      <w:r w:rsidRPr="009315AA">
        <w:rPr>
          <w:rFonts w:ascii="Palatino Linotype" w:eastAsia="Calibri" w:hAnsi="Palatino Linotype" w:cs="Arial"/>
        </w:rPr>
        <w:t xml:space="preserve">, misma que ahora se pronuncia; y - - - - - - - - - - - - - - - - - - - - - - - - - - - - - </w:t>
      </w:r>
    </w:p>
    <w:p w14:paraId="31E386B9" w14:textId="00DEE32B" w:rsidR="00DB2B46" w:rsidRDefault="009315AA" w:rsidP="009315AA">
      <w:pPr>
        <w:pStyle w:val="Prrafodelista"/>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01BDA4B8" wp14:editId="7F1903C6">
                <wp:simplePos x="0" y="0"/>
                <wp:positionH relativeFrom="column">
                  <wp:posOffset>15240</wp:posOffset>
                </wp:positionH>
                <wp:positionV relativeFrom="paragraph">
                  <wp:posOffset>17779</wp:posOffset>
                </wp:positionV>
                <wp:extent cx="5562600" cy="1819275"/>
                <wp:effectExtent l="57150" t="38100" r="76200" b="85725"/>
                <wp:wrapNone/>
                <wp:docPr id="6" name="Conector recto 6"/>
                <wp:cNvGraphicFramePr/>
                <a:graphic xmlns:a="http://schemas.openxmlformats.org/drawingml/2006/main">
                  <a:graphicData uri="http://schemas.microsoft.com/office/word/2010/wordprocessingShape">
                    <wps:wsp>
                      <wps:cNvCnPr/>
                      <wps:spPr>
                        <a:xfrm>
                          <a:off x="0" y="0"/>
                          <a:ext cx="5562600" cy="18192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FB8FFD" id="Conector recto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pt,1.4pt" to="439.2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LtxQEAANYDAAAOAAAAZHJzL2Uyb0RvYy54bWysU9uO0zAUfEfiHyy/01xWDSVqug9dwQuC&#10;CpYP8DrHjSXfZJsm/XuOnTSLAGkltC92bJ8Zz4xP9veTVuQCPkhrOlptSkrAcNtLc+7oj8eP73aU&#10;hMhMz5Q10NErBHp/ePtmP7oWajtY1YMnSGJCO7qODjG6tigCH0CzsLEODB4K6zWLuPTnovdsRHat&#10;irosm2K0vnfecggBdx/mQ3rI/EIAj1+FCBCJ6ihqi3n0eXxKY3HYs/bsmRskX2Sw/1ChmTR46Ur1&#10;wCIjP738i0pL7m2wIm641YUVQnLIHtBNVf7h5vvAHGQvGE5wa0zh9Wj5l8vJE9l3tKHEMI1PdMSH&#10;4tF64tNEmpTR6EKLpUdz8ssquJNPhifhdZrRCplyrtc1V5gi4bi53TZ1U2L8HM+qXfWhfr9NrMUz&#10;3PkQP4HVJH10VEmTjLOWXT6HOJfeStK2MmTs6N2uQtZ0mvTNivJXvCqYy76BQHeooc50ua/gqDy5&#10;MOwIxjmYWC1alMHqBBNSqRVYvgxc6hMUcs+t4Opl8IrIN1sTV7CWxvp/EcTpJlnM9bcEZt8pgifb&#10;X/Nb5WiweXLaS6On7vx9neHPv+PhFwAAAP//AwBQSwMEFAAGAAgAAAAhANPFkWvYAAAABwEAAA8A&#10;AABkcnMvZG93bnJldi54bWxMjsFOwzAQRO9I/IO1SNyoQ0EQQpwqIMEVNXDguI23ScBeh9ht079n&#10;e4LT6mlGs69czd6pPU1xCGzgepGBIm6DHbgz8PH+cpWDignZogtMBo4UYVWdn5VY2HDgNe2b1CkZ&#10;4ViggT6lsdA6tj15jIswEku2DZPHJDh12k54kHHv9DLL7rTHgeVDjyM999R+NztvILy5La7H9PTp&#10;mqONP6F+3X7VxlxezPUjqERz+ivDSV/UoRKnTdixjcoZWN5KUY74S5rf58KbEz/cgK5K/d+/+gUA&#10;AP//AwBQSwECLQAUAAYACAAAACEAtoM4kv4AAADhAQAAEwAAAAAAAAAAAAAAAAAAAAAAW0NvbnRl&#10;bnRfVHlwZXNdLnhtbFBLAQItABQABgAIAAAAIQA4/SH/1gAAAJQBAAALAAAAAAAAAAAAAAAAAC8B&#10;AABfcmVscy8ucmVsc1BLAQItABQABgAIAAAAIQAYR6LtxQEAANYDAAAOAAAAAAAAAAAAAAAAAC4C&#10;AABkcnMvZTJvRG9jLnhtbFBLAQItABQABgAIAAAAIQDTxZFr2AAAAAcBAAAPAAAAAAAAAAAAAAAA&#10;AB8EAABkcnMvZG93bnJldi54bWxQSwUGAAAAAAQABADzAAAAJAUAAAAA&#10;" strokecolor="#4f81bd [3204]" strokeweight="3pt">
                <v:shadow on="t" color="black" opacity="24903f" origin=",.5" offset="0,.55556mm"/>
              </v:line>
            </w:pict>
          </mc:Fallback>
        </mc:AlternateContent>
      </w:r>
    </w:p>
    <w:p w14:paraId="2E7D035A" w14:textId="77777777" w:rsidR="009315AA" w:rsidRDefault="009315AA" w:rsidP="009315AA">
      <w:pPr>
        <w:pStyle w:val="Prrafodelista"/>
        <w:spacing w:line="360" w:lineRule="auto"/>
        <w:rPr>
          <w:rFonts w:ascii="Palatino Linotype" w:hAnsi="Palatino Linotype"/>
        </w:rPr>
      </w:pPr>
    </w:p>
    <w:p w14:paraId="0CF65A48" w14:textId="77777777" w:rsidR="009315AA" w:rsidRDefault="009315AA" w:rsidP="009315AA">
      <w:pPr>
        <w:pStyle w:val="Prrafodelista"/>
        <w:spacing w:line="360" w:lineRule="auto"/>
        <w:rPr>
          <w:rFonts w:ascii="Palatino Linotype" w:hAnsi="Palatino Linotype"/>
        </w:rPr>
      </w:pPr>
    </w:p>
    <w:p w14:paraId="61F233AD" w14:textId="77777777" w:rsidR="009315AA" w:rsidRPr="009315AA" w:rsidRDefault="009315AA" w:rsidP="009315AA">
      <w:pPr>
        <w:pStyle w:val="Prrafodelista"/>
        <w:spacing w:line="360" w:lineRule="auto"/>
        <w:rPr>
          <w:rFonts w:ascii="Palatino Linotype" w:hAnsi="Palatino Linotype"/>
        </w:rPr>
      </w:pPr>
    </w:p>
    <w:p w14:paraId="51E91971" w14:textId="77777777" w:rsidR="00585F00" w:rsidRDefault="00585F00" w:rsidP="009315AA">
      <w:pPr>
        <w:pStyle w:val="Ttulo1"/>
        <w:tabs>
          <w:tab w:val="left" w:pos="0"/>
        </w:tabs>
        <w:spacing w:before="0" w:line="360" w:lineRule="auto"/>
        <w:jc w:val="center"/>
        <w:rPr>
          <w:szCs w:val="24"/>
        </w:rPr>
      </w:pPr>
      <w:bookmarkStart w:id="34" w:name="_Toc491791302"/>
      <w:bookmarkStart w:id="35" w:name="_Toc2248731"/>
      <w:bookmarkStart w:id="36" w:name="_Toc34216377"/>
      <w:r w:rsidRPr="009315AA">
        <w:rPr>
          <w:szCs w:val="24"/>
        </w:rPr>
        <w:lastRenderedPageBreak/>
        <w:t>CONSIDERANDO</w:t>
      </w:r>
      <w:bookmarkEnd w:id="34"/>
      <w:bookmarkEnd w:id="35"/>
      <w:bookmarkEnd w:id="36"/>
    </w:p>
    <w:p w14:paraId="162C3391" w14:textId="77777777" w:rsidR="009315AA" w:rsidRPr="009315AA" w:rsidRDefault="009315AA" w:rsidP="009315AA">
      <w:pPr>
        <w:rPr>
          <w:lang w:eastAsia="en-US"/>
        </w:rPr>
      </w:pPr>
    </w:p>
    <w:p w14:paraId="7DA2EB7E" w14:textId="77777777" w:rsidR="0032581C" w:rsidRPr="009315AA" w:rsidRDefault="0032581C" w:rsidP="009315AA">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535334651"/>
      <w:bookmarkStart w:id="39" w:name="_Toc2248732"/>
      <w:bookmarkStart w:id="40" w:name="_Toc34216378"/>
      <w:bookmarkStart w:id="41" w:name="_Toc511234456"/>
      <w:bookmarkStart w:id="42" w:name="_Toc466371865"/>
      <w:bookmarkStart w:id="43" w:name="_Toc466377653"/>
      <w:r w:rsidRPr="009315AA">
        <w:rPr>
          <w:rFonts w:ascii="Palatino Linotype" w:hAnsi="Palatino Linotype"/>
          <w:b/>
          <w:color w:val="auto"/>
          <w:sz w:val="24"/>
          <w:szCs w:val="24"/>
        </w:rPr>
        <w:t>PRIMERO. De la competencia</w:t>
      </w:r>
      <w:bookmarkEnd w:id="37"/>
      <w:bookmarkEnd w:id="38"/>
      <w:bookmarkEnd w:id="39"/>
      <w:bookmarkEnd w:id="40"/>
    </w:p>
    <w:p w14:paraId="6E314099" w14:textId="77777777" w:rsidR="0032581C" w:rsidRPr="009315AA" w:rsidRDefault="0032581C" w:rsidP="009315AA">
      <w:pPr>
        <w:tabs>
          <w:tab w:val="left" w:pos="0"/>
        </w:tabs>
        <w:spacing w:line="360" w:lineRule="auto"/>
        <w:rPr>
          <w:rFonts w:ascii="Palatino Linotype" w:hAnsi="Palatino Linotype"/>
          <w:lang w:eastAsia="en-US"/>
        </w:rPr>
      </w:pPr>
    </w:p>
    <w:p w14:paraId="72882949" w14:textId="49C0BA56" w:rsidR="0032581C" w:rsidRPr="009315AA" w:rsidRDefault="0032581C" w:rsidP="009315A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9315AA">
        <w:rPr>
          <w:rFonts w:ascii="Palatino Linotype" w:eastAsia="Calibri" w:hAnsi="Palatino Linotype" w:cs="Times New Roman"/>
        </w:rPr>
        <w:t>Este Instituto de Transparencia, Acceso a la Información Pública y Protección de Datos Personales del Estado de México y Municipios, es compet</w:t>
      </w:r>
      <w:r w:rsidR="00163084" w:rsidRPr="009315AA">
        <w:rPr>
          <w:rFonts w:ascii="Palatino Linotype" w:eastAsia="Calibri" w:hAnsi="Palatino Linotype" w:cs="Times New Roman"/>
        </w:rPr>
        <w:t>ente para conocer y resolver los</w:t>
      </w:r>
      <w:r w:rsidRPr="009315AA">
        <w:rPr>
          <w:rFonts w:ascii="Palatino Linotype" w:eastAsia="Calibri" w:hAnsi="Palatino Linotype" w:cs="Times New Roman"/>
        </w:rPr>
        <w:t xml:space="preserve"> presente</w:t>
      </w:r>
      <w:r w:rsidR="00163084" w:rsidRPr="009315AA">
        <w:rPr>
          <w:rFonts w:ascii="Palatino Linotype" w:eastAsia="Calibri" w:hAnsi="Palatino Linotype" w:cs="Times New Roman"/>
        </w:rPr>
        <w:t>s</w:t>
      </w:r>
      <w:r w:rsidRPr="009315AA">
        <w:rPr>
          <w:rFonts w:ascii="Palatino Linotype" w:eastAsia="Calibri" w:hAnsi="Palatino Linotype" w:cs="Times New Roman"/>
        </w:rPr>
        <w:t xml:space="preserve"> recurso</w:t>
      </w:r>
      <w:r w:rsidR="00163084" w:rsidRPr="009315AA">
        <w:rPr>
          <w:rFonts w:ascii="Palatino Linotype" w:eastAsia="Calibri" w:hAnsi="Palatino Linotype" w:cs="Times New Roman"/>
        </w:rPr>
        <w:t>s</w:t>
      </w:r>
      <w:r w:rsidRPr="009315AA">
        <w:rPr>
          <w:rFonts w:ascii="Palatino Linotype" w:eastAsia="Calibri" w:hAnsi="Palatino Linotype" w:cs="Times New Roman"/>
        </w:rPr>
        <w:t xml:space="preserve"> de conformidad con el artículo: 6, apartado A, fracción IV de la </w:t>
      </w:r>
      <w:r w:rsidRPr="009315AA">
        <w:rPr>
          <w:rFonts w:ascii="Palatino Linotype" w:eastAsia="Calibri" w:hAnsi="Palatino Linotype" w:cs="Times New Roman"/>
          <w:b/>
        </w:rPr>
        <w:t>Constitución Política de los Estados Unidos Mexicanos</w:t>
      </w:r>
      <w:r w:rsidRPr="009315AA">
        <w:rPr>
          <w:rFonts w:ascii="Palatino Linotype" w:eastAsia="Calibri" w:hAnsi="Palatino Linotype" w:cs="Times New Roman"/>
        </w:rPr>
        <w:t xml:space="preserve">; 5, párrafos vigésimo, vigésimo primero y vigésimo segundo fracciones IV y V de la </w:t>
      </w:r>
      <w:r w:rsidRPr="009315AA">
        <w:rPr>
          <w:rFonts w:ascii="Palatino Linotype" w:eastAsia="Calibri" w:hAnsi="Palatino Linotype" w:cs="Times New Roman"/>
          <w:b/>
        </w:rPr>
        <w:t>Constitución Política del Estado Libre y Soberano de México</w:t>
      </w:r>
      <w:r w:rsidRPr="009315AA">
        <w:rPr>
          <w:rFonts w:ascii="Palatino Linotype" w:eastAsia="Calibri" w:hAnsi="Palatino Linotype" w:cs="Times New Roman"/>
        </w:rPr>
        <w:t xml:space="preserve">; artículos 1, 2 fracción II, 13, 29, 36 fracciones I y II, 176, 178, 179, 181 párrafo tercero y 185 </w:t>
      </w:r>
      <w:r w:rsidRPr="009315AA">
        <w:rPr>
          <w:rFonts w:ascii="Palatino Linotype" w:eastAsia="Calibri" w:hAnsi="Palatino Linotype" w:cs="Arial"/>
        </w:rPr>
        <w:t xml:space="preserve">de la </w:t>
      </w:r>
      <w:r w:rsidRPr="009315AA">
        <w:rPr>
          <w:rFonts w:ascii="Palatino Linotype" w:eastAsia="Calibri" w:hAnsi="Palatino Linotype" w:cs="Arial"/>
          <w:b/>
        </w:rPr>
        <w:t>Ley de Transparencia y Acceso a la Información Pública del Estado de México y Municipios</w:t>
      </w:r>
      <w:r w:rsidRPr="009315AA">
        <w:rPr>
          <w:rFonts w:ascii="Palatino Linotype" w:eastAsia="Calibri" w:hAnsi="Palatino Linotype" w:cs="Arial"/>
        </w:rPr>
        <w:t xml:space="preserve">; y 10, 7, 9 fracciones I y XXIV, y 11 del </w:t>
      </w:r>
      <w:r w:rsidRPr="009315AA">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9315AA" w:rsidRDefault="0032581C" w:rsidP="009315AA">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9315AA" w:rsidRDefault="0032581C" w:rsidP="009315AA">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2248733"/>
      <w:bookmarkStart w:id="47" w:name="_Toc34216379"/>
      <w:r w:rsidRPr="009315AA">
        <w:rPr>
          <w:rFonts w:ascii="Palatino Linotype" w:hAnsi="Palatino Linotype"/>
          <w:b/>
          <w:color w:val="auto"/>
          <w:sz w:val="24"/>
          <w:szCs w:val="24"/>
        </w:rPr>
        <w:t>SEGUNDO. De la oportunidad y procedencia.</w:t>
      </w:r>
      <w:bookmarkEnd w:id="44"/>
      <w:bookmarkEnd w:id="45"/>
      <w:bookmarkEnd w:id="46"/>
      <w:bookmarkEnd w:id="47"/>
    </w:p>
    <w:p w14:paraId="47ACA632" w14:textId="77777777" w:rsidR="0032581C" w:rsidRPr="009315AA" w:rsidRDefault="0032581C" w:rsidP="009315AA">
      <w:pPr>
        <w:tabs>
          <w:tab w:val="left" w:pos="0"/>
        </w:tabs>
        <w:spacing w:line="360" w:lineRule="auto"/>
        <w:rPr>
          <w:rFonts w:ascii="Palatino Linotype" w:hAnsi="Palatino Linotype"/>
          <w:lang w:eastAsia="en-US"/>
        </w:rPr>
      </w:pPr>
    </w:p>
    <w:p w14:paraId="15E7BDCA" w14:textId="38C095DF" w:rsidR="00D41D2C" w:rsidRPr="009315AA" w:rsidRDefault="0032581C" w:rsidP="009315AA">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9315AA">
        <w:rPr>
          <w:rFonts w:ascii="Palatino Linotype" w:eastAsia="Calibri" w:hAnsi="Palatino Linotype" w:cs="Arial"/>
        </w:rPr>
        <w:t xml:space="preserve"> </w:t>
      </w:r>
      <w:r w:rsidR="00575452" w:rsidRPr="009315AA">
        <w:rPr>
          <w:rFonts w:ascii="Palatino Linotype" w:eastAsia="Calibri" w:hAnsi="Palatino Linotype" w:cs="Arial"/>
        </w:rPr>
        <w:t>Los</w:t>
      </w:r>
      <w:r w:rsidR="00D41D2C" w:rsidRPr="009315AA">
        <w:rPr>
          <w:rFonts w:ascii="Palatino Linotype" w:eastAsia="Calibri" w:hAnsi="Palatino Linotype" w:cs="Arial"/>
        </w:rPr>
        <w:t xml:space="preserve"> medio</w:t>
      </w:r>
      <w:r w:rsidR="00575452" w:rsidRPr="009315AA">
        <w:rPr>
          <w:rFonts w:ascii="Palatino Linotype" w:eastAsia="Calibri" w:hAnsi="Palatino Linotype" w:cs="Arial"/>
        </w:rPr>
        <w:t>s</w:t>
      </w:r>
      <w:r w:rsidR="00D41D2C" w:rsidRPr="009315AA">
        <w:rPr>
          <w:rFonts w:ascii="Palatino Linotype" w:eastAsia="Calibri" w:hAnsi="Palatino Linotype" w:cs="Arial"/>
        </w:rPr>
        <w:t xml:space="preserve"> de </w:t>
      </w:r>
      <w:r w:rsidR="00D41D2C" w:rsidRPr="009315AA">
        <w:rPr>
          <w:rFonts w:ascii="Palatino Linotype" w:eastAsia="Calibri" w:hAnsi="Palatino Linotype" w:cs="Times New Roman"/>
        </w:rPr>
        <w:t>impugnación</w:t>
      </w:r>
      <w:r w:rsidR="00D41D2C" w:rsidRPr="009315AA">
        <w:rPr>
          <w:rFonts w:ascii="Palatino Linotype" w:eastAsia="Calibri" w:hAnsi="Palatino Linotype" w:cs="Arial"/>
        </w:rPr>
        <w:t xml:space="preserve"> fue</w:t>
      </w:r>
      <w:r w:rsidR="00575452" w:rsidRPr="009315AA">
        <w:rPr>
          <w:rFonts w:ascii="Palatino Linotype" w:eastAsia="Calibri" w:hAnsi="Palatino Linotype" w:cs="Arial"/>
        </w:rPr>
        <w:t>ron</w:t>
      </w:r>
      <w:r w:rsidR="00D41D2C" w:rsidRPr="009315AA">
        <w:rPr>
          <w:rFonts w:ascii="Palatino Linotype" w:eastAsia="Calibri" w:hAnsi="Palatino Linotype" w:cs="Arial"/>
        </w:rPr>
        <w:t xml:space="preserve"> presentado</w:t>
      </w:r>
      <w:r w:rsidR="00575452" w:rsidRPr="009315AA">
        <w:rPr>
          <w:rFonts w:ascii="Palatino Linotype" w:eastAsia="Calibri" w:hAnsi="Palatino Linotype" w:cs="Arial"/>
        </w:rPr>
        <w:t>s</w:t>
      </w:r>
      <w:r w:rsidR="00D41D2C" w:rsidRPr="009315AA">
        <w:rPr>
          <w:rFonts w:ascii="Palatino Linotype" w:eastAsia="Calibri" w:hAnsi="Palatino Linotype" w:cs="Arial"/>
        </w:rPr>
        <w:t xml:space="preserve"> a través del </w:t>
      </w:r>
      <w:r w:rsidR="00D41D2C" w:rsidRPr="009315AA">
        <w:rPr>
          <w:rFonts w:ascii="Palatino Linotype" w:eastAsia="Calibri" w:hAnsi="Palatino Linotype" w:cs="Arial"/>
          <w:b/>
        </w:rPr>
        <w:t>SAIMEX</w:t>
      </w:r>
      <w:r w:rsidR="00D41D2C" w:rsidRPr="009315AA">
        <w:rPr>
          <w:rFonts w:ascii="Palatino Linotype" w:eastAsia="Calibri" w:hAnsi="Palatino Linotype" w:cs="Arial"/>
        </w:rPr>
        <w:t xml:space="preserve">, en el formato previamente aprobado para tal efecto y dentro del plazo legal de quince días hábiles otorgados; para el caso en particular es de señalar que </w:t>
      </w:r>
      <w:r w:rsidR="0017012A" w:rsidRPr="009315AA">
        <w:rPr>
          <w:rFonts w:ascii="Palatino Linotype" w:eastAsia="Calibri" w:hAnsi="Palatino Linotype" w:cs="Arial"/>
        </w:rPr>
        <w:t xml:space="preserve">un vez que se revisó el plazo transcurrido entre la respuesta del </w:t>
      </w:r>
      <w:r w:rsidR="0017012A" w:rsidRPr="009315AA">
        <w:rPr>
          <w:rFonts w:ascii="Palatino Linotype" w:eastAsia="Calibri" w:hAnsi="Palatino Linotype" w:cs="Arial"/>
          <w:b/>
        </w:rPr>
        <w:t xml:space="preserve">SUJETO OBLIGADO </w:t>
      </w:r>
      <w:r w:rsidR="0017012A" w:rsidRPr="009315AA">
        <w:rPr>
          <w:rFonts w:ascii="Palatino Linotype" w:eastAsia="Calibri" w:hAnsi="Palatino Linotype" w:cs="Arial"/>
        </w:rPr>
        <w:t xml:space="preserve">y la interposición del recurso de revisión por el </w:t>
      </w:r>
      <w:r w:rsidR="0017012A" w:rsidRPr="009315AA">
        <w:rPr>
          <w:rFonts w:ascii="Palatino Linotype" w:eastAsia="Calibri" w:hAnsi="Palatino Linotype" w:cs="Arial"/>
          <w:b/>
        </w:rPr>
        <w:t xml:space="preserve">RECURENTE, </w:t>
      </w:r>
      <w:r w:rsidR="0017012A" w:rsidRPr="009315AA">
        <w:rPr>
          <w:rFonts w:ascii="Palatino Linotype" w:eastAsia="Calibri" w:hAnsi="Palatino Linotype" w:cs="Arial"/>
        </w:rPr>
        <w:t xml:space="preserve">se determinó que </w:t>
      </w:r>
      <w:r w:rsidR="0017012A" w:rsidRPr="009315AA">
        <w:rPr>
          <w:rFonts w:ascii="Palatino Linotype" w:hAnsi="Palatino Linotype" w:cs="Arial"/>
          <w:color w:val="000000" w:themeColor="text1"/>
        </w:rPr>
        <w:t xml:space="preserve">se </w:t>
      </w:r>
      <w:r w:rsidR="0017012A" w:rsidRPr="009315AA">
        <w:rPr>
          <w:rFonts w:ascii="Palatino Linotype" w:hAnsi="Palatino Linotype" w:cs="Arial"/>
          <w:color w:val="000000" w:themeColor="text1"/>
        </w:rPr>
        <w:lastRenderedPageBreak/>
        <w:t>encuentran</w:t>
      </w:r>
      <w:r w:rsidR="00D41D2C" w:rsidRPr="009315AA">
        <w:rPr>
          <w:rFonts w:ascii="Palatino Linotype" w:hAnsi="Palatino Linotype" w:cs="Arial"/>
          <w:color w:val="000000" w:themeColor="text1"/>
        </w:rPr>
        <w:t xml:space="preserve"> dentro de los márgenes temporales previstos en el artículo 178 de la </w:t>
      </w:r>
      <w:r w:rsidR="00D41D2C" w:rsidRPr="009315AA">
        <w:rPr>
          <w:rFonts w:ascii="Palatino Linotype" w:hAnsi="Palatino Linotype" w:cs="Arial"/>
          <w:b/>
          <w:color w:val="000000" w:themeColor="text1"/>
        </w:rPr>
        <w:t>Ley de Transparencia y Acceso a la Información Pública del Estado de México y Municipios.</w:t>
      </w:r>
    </w:p>
    <w:p w14:paraId="7668992A" w14:textId="77777777" w:rsidR="00D41D2C" w:rsidRPr="009315AA" w:rsidRDefault="00D41D2C" w:rsidP="009315AA">
      <w:pPr>
        <w:pStyle w:val="Prrafodelista"/>
        <w:tabs>
          <w:tab w:val="left" w:pos="0"/>
        </w:tabs>
        <w:spacing w:line="360" w:lineRule="auto"/>
        <w:ind w:left="0" w:right="49"/>
        <w:jc w:val="both"/>
        <w:rPr>
          <w:rFonts w:ascii="Palatino Linotype" w:eastAsia="Calibri" w:hAnsi="Palatino Linotype" w:cs="Arial"/>
          <w:i/>
        </w:rPr>
      </w:pPr>
    </w:p>
    <w:p w14:paraId="39A95771" w14:textId="77777777" w:rsidR="0017012A" w:rsidRPr="009315AA" w:rsidRDefault="0017012A"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9315AA">
        <w:rPr>
          <w:rFonts w:ascii="Palatino Linotype" w:eastAsia="Calibri" w:hAnsi="Palatino Linotype" w:cs="Times New Roman"/>
          <w:b/>
          <w:lang w:val="es-ES"/>
        </w:rPr>
        <w:t xml:space="preserve">no proporciona su nombre completo para que sea </w:t>
      </w:r>
      <w:r w:rsidRPr="009315AA">
        <w:rPr>
          <w:rFonts w:ascii="Palatino Linotype" w:eastAsia="Calibri" w:hAnsi="Palatino Linotype" w:cs="Times New Roman"/>
          <w:b/>
          <w:u w:val="single"/>
          <w:lang w:val="es-ES"/>
        </w:rPr>
        <w:t>identificado</w:t>
      </w:r>
      <w:r w:rsidRPr="009315AA">
        <w:rPr>
          <w:rFonts w:ascii="Palatino Linotype" w:eastAsia="Calibri" w:hAnsi="Palatino Linotype" w:cs="Times New Roman"/>
          <w:b/>
          <w:lang w:val="es-ES"/>
        </w:rPr>
        <w:t>,</w:t>
      </w:r>
      <w:r w:rsidRPr="009315AA">
        <w:rPr>
          <w:rFonts w:ascii="Palatino Linotype" w:eastAsia="Calibri" w:hAnsi="Palatino Linotype" w:cs="Times New Roman"/>
          <w:lang w:val="es-ES"/>
        </w:rPr>
        <w:t xml:space="preserve"> ni se tiene la certeza sobre su identidad, sin embargo, es importante señalar también que </w:t>
      </w:r>
      <w:r w:rsidRPr="009315AA">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08C6A2F" w14:textId="77777777" w:rsidR="0017012A" w:rsidRPr="009315AA" w:rsidRDefault="0017012A" w:rsidP="009315AA">
      <w:pPr>
        <w:pStyle w:val="Prrafodelista"/>
        <w:spacing w:line="360" w:lineRule="auto"/>
        <w:ind w:left="4330"/>
        <w:rPr>
          <w:rFonts w:ascii="Palatino Linotype" w:eastAsia="Calibri" w:hAnsi="Palatino Linotype" w:cs="Times New Roman"/>
          <w:lang w:val="es-ES"/>
        </w:rPr>
      </w:pPr>
    </w:p>
    <w:p w14:paraId="15D268A4" w14:textId="77777777" w:rsidR="0017012A" w:rsidRPr="009315AA" w:rsidRDefault="0017012A"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9315AA">
        <w:rPr>
          <w:rFonts w:ascii="Palatino Linotype" w:eastAsia="Calibri" w:hAnsi="Palatino Linotype" w:cs="Times New Roman"/>
        </w:rPr>
        <w:t xml:space="preserve">vigésimo, </w:t>
      </w:r>
      <w:r w:rsidRPr="009315AA">
        <w:rPr>
          <w:rFonts w:ascii="Palatino Linotype" w:hAnsi="Palatino Linotype" w:cs="Arial"/>
          <w:bCs/>
          <w:color w:val="222222"/>
          <w:lang w:val="es-ES"/>
        </w:rPr>
        <w:t>segundo, vigésimo tercero y vigésimo cuarto</w:t>
      </w:r>
      <w:r w:rsidRPr="009315AA">
        <w:rPr>
          <w:rFonts w:ascii="Palatino Linotype" w:eastAsia="Calibri" w:hAnsi="Palatino Linotype" w:cs="Times New Roman"/>
        </w:rPr>
        <w:t xml:space="preserve"> fracciones IV y V </w:t>
      </w:r>
      <w:r w:rsidRPr="009315AA">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9315AA">
        <w:rPr>
          <w:rFonts w:ascii="Palatino Linotype" w:eastAsia="Calibri" w:hAnsi="Palatino Linotype" w:cs="Times New Roman"/>
          <w:lang w:val="es-ES"/>
        </w:rPr>
        <w:lastRenderedPageBreak/>
        <w:t>autónomos especializados e imparciales que establece la Constitución Federal y local.</w:t>
      </w:r>
    </w:p>
    <w:p w14:paraId="44050DB5" w14:textId="77777777" w:rsidR="0017012A" w:rsidRPr="009315AA" w:rsidRDefault="0017012A" w:rsidP="009315AA">
      <w:pPr>
        <w:pStyle w:val="Prrafodelista"/>
        <w:spacing w:line="360" w:lineRule="auto"/>
        <w:ind w:left="4330"/>
        <w:rPr>
          <w:rFonts w:ascii="Palatino Linotype" w:eastAsia="Calibri" w:hAnsi="Palatino Linotype" w:cs="Times New Roman"/>
          <w:lang w:val="es-ES"/>
        </w:rPr>
      </w:pPr>
    </w:p>
    <w:p w14:paraId="10EBA017" w14:textId="77777777" w:rsidR="0017012A" w:rsidRPr="009315AA" w:rsidRDefault="0017012A"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6942D6" w14:textId="77777777" w:rsidR="0017012A" w:rsidRPr="009315AA" w:rsidRDefault="0017012A" w:rsidP="009315AA">
      <w:pPr>
        <w:pStyle w:val="Prrafodelista"/>
        <w:spacing w:line="360" w:lineRule="auto"/>
        <w:ind w:left="4330"/>
        <w:rPr>
          <w:rFonts w:ascii="Palatino Linotype" w:eastAsia="Calibri" w:hAnsi="Palatino Linotype" w:cs="Times New Roman"/>
          <w:lang w:val="es-ES"/>
        </w:rPr>
      </w:pPr>
    </w:p>
    <w:p w14:paraId="7335D339" w14:textId="77777777" w:rsidR="0017012A" w:rsidRPr="009315AA" w:rsidRDefault="0017012A"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2F5167C" w14:textId="77777777" w:rsidR="0017012A" w:rsidRPr="009315AA" w:rsidRDefault="0017012A" w:rsidP="009315AA">
      <w:pPr>
        <w:pStyle w:val="Prrafodelista"/>
        <w:spacing w:line="360" w:lineRule="auto"/>
        <w:ind w:left="4330"/>
        <w:rPr>
          <w:rFonts w:ascii="Palatino Linotype" w:eastAsia="Times New Roman" w:hAnsi="Palatino Linotype" w:cs="Arial"/>
          <w:lang w:val="es-ES"/>
        </w:rPr>
      </w:pPr>
    </w:p>
    <w:p w14:paraId="444AF770" w14:textId="750FC3B2" w:rsidR="0017012A" w:rsidRPr="009315AA" w:rsidRDefault="0017012A" w:rsidP="009315AA">
      <w:pPr>
        <w:pStyle w:val="Prrafodelista"/>
        <w:numPr>
          <w:ilvl w:val="0"/>
          <w:numId w:val="1"/>
        </w:numPr>
        <w:tabs>
          <w:tab w:val="left" w:pos="0"/>
        </w:tabs>
        <w:spacing w:line="360" w:lineRule="auto"/>
        <w:ind w:left="0" w:right="49" w:firstLine="0"/>
        <w:jc w:val="both"/>
        <w:rPr>
          <w:rFonts w:ascii="Palatino Linotype" w:hAnsi="Palatino Linotype"/>
        </w:rPr>
      </w:pPr>
      <w:r w:rsidRPr="009315AA">
        <w:rPr>
          <w:rFonts w:ascii="Palatino Linotype" w:eastAsia="Calibri" w:hAnsi="Palatino Linotype" w:cs="Times New Roman"/>
          <w:lang w:val="es-ES"/>
        </w:rPr>
        <w:t>Por</w:t>
      </w:r>
      <w:r w:rsidRPr="009315AA">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9315AA">
        <w:rPr>
          <w:rFonts w:ascii="Palatino Linotype" w:eastAsia="Times New Roman" w:hAnsi="Palatino Linotype" w:cs="Arial"/>
          <w:lang w:val="es-ES"/>
        </w:rPr>
        <w:t>Resolutor</w:t>
      </w:r>
      <w:proofErr w:type="spellEnd"/>
      <w:r w:rsidRPr="009315AA">
        <w:rPr>
          <w:rFonts w:ascii="Palatino Linotype" w:eastAsia="Times New Roman" w:hAnsi="Palatino Linotype" w:cs="Arial"/>
          <w:lang w:val="es-ES"/>
        </w:rPr>
        <w:t>.</w:t>
      </w:r>
    </w:p>
    <w:p w14:paraId="6F363215" w14:textId="739E7233" w:rsidR="0032581C" w:rsidRPr="009315AA" w:rsidRDefault="00163084" w:rsidP="009315AA">
      <w:pPr>
        <w:pStyle w:val="Prrafodelista"/>
        <w:numPr>
          <w:ilvl w:val="0"/>
          <w:numId w:val="1"/>
        </w:numPr>
        <w:tabs>
          <w:tab w:val="left" w:pos="0"/>
        </w:tabs>
        <w:spacing w:line="360" w:lineRule="auto"/>
        <w:ind w:left="0" w:right="49" w:firstLine="0"/>
        <w:jc w:val="both"/>
        <w:rPr>
          <w:rFonts w:ascii="Palatino Linotype" w:hAnsi="Palatino Linotype" w:cs="Arial"/>
        </w:rPr>
      </w:pPr>
      <w:r w:rsidRPr="009315AA">
        <w:rPr>
          <w:rFonts w:ascii="Palatino Linotype" w:hAnsi="Palatino Linotype"/>
        </w:rPr>
        <w:lastRenderedPageBreak/>
        <w:t>Por</w:t>
      </w:r>
      <w:r w:rsidRPr="009315AA">
        <w:rPr>
          <w:rFonts w:ascii="Palatino Linotype" w:eastAsia="Calibri" w:hAnsi="Palatino Linotype" w:cs="Arial"/>
        </w:rPr>
        <w:t xml:space="preserve"> otro lado, los</w:t>
      </w:r>
      <w:r w:rsidR="0032581C" w:rsidRPr="009315AA">
        <w:rPr>
          <w:rFonts w:ascii="Palatino Linotype" w:eastAsia="Calibri" w:hAnsi="Palatino Linotype" w:cs="Arial"/>
        </w:rPr>
        <w:t xml:space="preserve"> escrito</w:t>
      </w:r>
      <w:r w:rsidRPr="009315AA">
        <w:rPr>
          <w:rFonts w:ascii="Palatino Linotype" w:eastAsia="Calibri" w:hAnsi="Palatino Linotype" w:cs="Arial"/>
        </w:rPr>
        <w:t>s</w:t>
      </w:r>
      <w:r w:rsidR="0032581C" w:rsidRPr="009315AA">
        <w:rPr>
          <w:rFonts w:ascii="Palatino Linotype" w:eastAsia="Calibri" w:hAnsi="Palatino Linotype" w:cs="Arial"/>
        </w:rPr>
        <w:t xml:space="preserve"> contiene</w:t>
      </w:r>
      <w:r w:rsidRPr="009315AA">
        <w:rPr>
          <w:rFonts w:ascii="Palatino Linotype" w:eastAsia="Calibri" w:hAnsi="Palatino Linotype" w:cs="Arial"/>
        </w:rPr>
        <w:t>n</w:t>
      </w:r>
      <w:r w:rsidR="0032581C" w:rsidRPr="009315AA">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B372907" w14:textId="77777777" w:rsidR="00F152E2" w:rsidRPr="009315AA" w:rsidRDefault="00F152E2" w:rsidP="009315AA">
      <w:pPr>
        <w:pStyle w:val="Prrafodelista"/>
        <w:tabs>
          <w:tab w:val="left" w:pos="0"/>
        </w:tabs>
        <w:spacing w:line="360" w:lineRule="auto"/>
        <w:ind w:left="0" w:right="49"/>
        <w:jc w:val="both"/>
        <w:rPr>
          <w:rFonts w:ascii="Palatino Linotype" w:eastAsia="Times New Roman" w:hAnsi="Palatino Linotype" w:cs="Arial"/>
          <w:color w:val="222222"/>
          <w:sz w:val="19"/>
          <w:szCs w:val="19"/>
          <w:lang w:eastAsia="es-MX"/>
        </w:rPr>
      </w:pPr>
      <w:bookmarkStart w:id="48" w:name="_Toc503891599"/>
      <w:bookmarkStart w:id="49" w:name="_Toc526271194"/>
      <w:bookmarkStart w:id="50" w:name="_Toc523305427"/>
    </w:p>
    <w:p w14:paraId="0F3F0EB1" w14:textId="77777777" w:rsidR="0017012A" w:rsidRPr="009315AA" w:rsidRDefault="00575452" w:rsidP="009315AA">
      <w:pPr>
        <w:keepNext/>
        <w:keepLines/>
        <w:spacing w:line="360" w:lineRule="auto"/>
        <w:outlineLvl w:val="0"/>
        <w:rPr>
          <w:rFonts w:ascii="Palatino Linotype" w:eastAsia="Calibri" w:hAnsi="Palatino Linotype" w:cs="Times New Roman"/>
          <w:b/>
          <w:bCs/>
          <w:lang w:val="es-ES"/>
        </w:rPr>
      </w:pPr>
      <w:bookmarkStart w:id="51" w:name="_Toc34216380"/>
      <w:bookmarkStart w:id="52" w:name="_Toc535334653"/>
      <w:bookmarkStart w:id="53" w:name="_Toc2248734"/>
      <w:bookmarkEnd w:id="48"/>
      <w:bookmarkEnd w:id="49"/>
      <w:bookmarkEnd w:id="50"/>
      <w:r w:rsidRPr="009315AA">
        <w:rPr>
          <w:rFonts w:ascii="Palatino Linotype" w:hAnsi="Palatino Linotype"/>
          <w:b/>
        </w:rPr>
        <w:t>TERCERO</w:t>
      </w:r>
      <w:r w:rsidR="00137045" w:rsidRPr="009315AA">
        <w:rPr>
          <w:rFonts w:ascii="Palatino Linotype" w:hAnsi="Palatino Linotype"/>
          <w:b/>
        </w:rPr>
        <w:t xml:space="preserve">. </w:t>
      </w:r>
      <w:r w:rsidR="0017012A" w:rsidRPr="009315AA">
        <w:rPr>
          <w:rFonts w:ascii="Palatino Linotype" w:eastAsia="Calibri" w:hAnsi="Palatino Linotype" w:cs="Times New Roman"/>
          <w:b/>
          <w:bCs/>
          <w:lang w:val="es-ES"/>
        </w:rPr>
        <w:t>Del previo y especial pronunciamiento.</w:t>
      </w:r>
      <w:bookmarkEnd w:id="51"/>
    </w:p>
    <w:p w14:paraId="0123449E" w14:textId="77777777" w:rsidR="0017012A" w:rsidRPr="009315AA" w:rsidRDefault="0017012A" w:rsidP="009315AA">
      <w:pPr>
        <w:keepNext/>
        <w:keepLines/>
        <w:spacing w:line="360" w:lineRule="auto"/>
        <w:outlineLvl w:val="0"/>
        <w:rPr>
          <w:rFonts w:ascii="Palatino Linotype" w:eastAsia="Calibri" w:hAnsi="Palatino Linotype" w:cs="Times New Roman"/>
          <w:b/>
          <w:bCs/>
          <w:lang w:val="es-ES"/>
        </w:rPr>
      </w:pPr>
    </w:p>
    <w:p w14:paraId="410C0A3C" w14:textId="77777777" w:rsidR="0017012A" w:rsidRPr="009315AA" w:rsidRDefault="0017012A" w:rsidP="009315AA">
      <w:pPr>
        <w:pStyle w:val="Prrafodelista"/>
        <w:keepNext/>
        <w:keepLines/>
        <w:numPr>
          <w:ilvl w:val="0"/>
          <w:numId w:val="41"/>
        </w:numPr>
        <w:spacing w:line="360" w:lineRule="auto"/>
        <w:outlineLvl w:val="0"/>
        <w:rPr>
          <w:rFonts w:ascii="Palatino Linotype" w:eastAsia="Calibri" w:hAnsi="Palatino Linotype" w:cs="Times New Roman"/>
          <w:b/>
          <w:bCs/>
          <w:lang w:val="es-ES"/>
        </w:rPr>
      </w:pPr>
      <w:bookmarkStart w:id="54" w:name="_Toc32514648"/>
      <w:bookmarkStart w:id="55" w:name="_Toc33706036"/>
      <w:bookmarkStart w:id="56" w:name="_Toc33807528"/>
      <w:bookmarkStart w:id="57" w:name="_Toc34216381"/>
      <w:r w:rsidRPr="009315AA">
        <w:rPr>
          <w:rFonts w:ascii="Palatino Linotype" w:eastAsia="Calibri" w:hAnsi="Palatino Linotype" w:cs="Times New Roman"/>
          <w:b/>
          <w:bCs/>
          <w:lang w:val="es-ES"/>
        </w:rPr>
        <w:t>La falta de entrega de informe justificado.</w:t>
      </w:r>
      <w:bookmarkEnd w:id="54"/>
      <w:bookmarkEnd w:id="55"/>
      <w:bookmarkEnd w:id="56"/>
      <w:bookmarkEnd w:id="57"/>
      <w:r w:rsidRPr="009315AA">
        <w:rPr>
          <w:rFonts w:ascii="Palatino Linotype" w:eastAsia="Calibri" w:hAnsi="Palatino Linotype" w:cs="Times New Roman"/>
          <w:b/>
          <w:bCs/>
          <w:lang w:val="es-ES"/>
        </w:rPr>
        <w:t xml:space="preserve"> </w:t>
      </w:r>
    </w:p>
    <w:p w14:paraId="05F1796B" w14:textId="77777777" w:rsidR="0017012A" w:rsidRPr="009315AA" w:rsidRDefault="0017012A" w:rsidP="009315AA">
      <w:pPr>
        <w:pStyle w:val="Prrafodelista"/>
        <w:keepNext/>
        <w:keepLines/>
        <w:spacing w:line="360" w:lineRule="auto"/>
        <w:ind w:left="1080"/>
        <w:outlineLvl w:val="0"/>
        <w:rPr>
          <w:rFonts w:ascii="Palatino Linotype" w:eastAsia="Calibri" w:hAnsi="Palatino Linotype" w:cs="Times New Roman"/>
          <w:b/>
          <w:bCs/>
          <w:lang w:val="es-ES"/>
        </w:rPr>
      </w:pPr>
    </w:p>
    <w:p w14:paraId="1BCB9FBE" w14:textId="77777777" w:rsidR="0017012A" w:rsidRPr="009315AA" w:rsidRDefault="0017012A" w:rsidP="009315A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9315AA">
        <w:rPr>
          <w:rFonts w:ascii="Palatino Linotype" w:eastAsia="Calibri" w:hAnsi="Palatino Linotype" w:cs="Times New Roman"/>
          <w:lang w:val="es-ES"/>
        </w:rPr>
        <w:t xml:space="preserve">El </w:t>
      </w:r>
      <w:r w:rsidRPr="009315AA">
        <w:rPr>
          <w:rFonts w:ascii="Palatino Linotype" w:eastAsia="Calibri" w:hAnsi="Palatino Linotype" w:cs="Times New Roman"/>
          <w:b/>
          <w:lang w:val="es-ES"/>
        </w:rPr>
        <w:t xml:space="preserve">SUJETO OBLIGADO </w:t>
      </w:r>
      <w:r w:rsidRPr="009315AA">
        <w:rPr>
          <w:rFonts w:ascii="Palatino Linotype" w:eastAsia="Calibri" w:hAnsi="Palatino Linotype" w:cs="Times New Roman"/>
          <w:lang w:val="es-ES"/>
        </w:rPr>
        <w:t xml:space="preserve">fue omiso de enviar el </w:t>
      </w:r>
      <w:r w:rsidRPr="009315AA">
        <w:rPr>
          <w:rFonts w:ascii="Palatino Linotype" w:eastAsia="MS Mincho" w:hAnsi="Palatino Linotype" w:cs="Times New Roman"/>
        </w:rPr>
        <w:t>informe justificado</w:t>
      </w:r>
      <w:r w:rsidRPr="009315AA">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9315AA">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6DBBF365" w14:textId="77777777" w:rsidR="0017012A" w:rsidRPr="009315AA" w:rsidRDefault="0017012A" w:rsidP="009315AA">
      <w:pPr>
        <w:tabs>
          <w:tab w:val="left" w:pos="426"/>
        </w:tabs>
        <w:spacing w:line="360" w:lineRule="auto"/>
        <w:ind w:right="49"/>
        <w:contextualSpacing/>
        <w:jc w:val="both"/>
        <w:rPr>
          <w:rFonts w:ascii="Palatino Linotype" w:eastAsia="Calibri" w:hAnsi="Palatino Linotype" w:cs="Times New Roman"/>
          <w:b/>
          <w:i/>
        </w:rPr>
      </w:pPr>
    </w:p>
    <w:p w14:paraId="5E754C72" w14:textId="77777777" w:rsidR="0017012A" w:rsidRDefault="0017012A" w:rsidP="009315AA">
      <w:pPr>
        <w:spacing w:line="360" w:lineRule="auto"/>
        <w:ind w:left="851" w:right="567"/>
        <w:contextualSpacing/>
        <w:jc w:val="both"/>
        <w:rPr>
          <w:rFonts w:ascii="Palatino Linotype" w:eastAsia="Calibri" w:hAnsi="Palatino Linotype" w:cs="Arial"/>
          <w:i/>
          <w:lang w:val="es-ES"/>
        </w:rPr>
      </w:pPr>
      <w:r w:rsidRPr="009315AA">
        <w:rPr>
          <w:rFonts w:ascii="Palatino Linotype" w:eastAsia="Calibri" w:hAnsi="Palatino Linotype" w:cs="Arial"/>
          <w:b/>
          <w:i/>
          <w:lang w:val="es-ES"/>
        </w:rPr>
        <w:t xml:space="preserve">QUEJA, RECURSO DE. LA OMISION DE RENDIR EL INFORME RESPECTIVO NO IMPIDE QUE SE RESUELVA. </w:t>
      </w:r>
      <w:r w:rsidRPr="009315AA">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w:t>
      </w:r>
      <w:r w:rsidRPr="009315AA">
        <w:rPr>
          <w:rFonts w:ascii="Palatino Linotype" w:eastAsia="Calibri" w:hAnsi="Palatino Linotype" w:cs="Arial"/>
          <w:i/>
          <w:lang w:val="es-ES"/>
        </w:rPr>
        <w:lastRenderedPageBreak/>
        <w:t>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8C307F6" w14:textId="77777777" w:rsidR="009315AA" w:rsidRPr="009315AA" w:rsidRDefault="009315AA" w:rsidP="009315AA">
      <w:pPr>
        <w:spacing w:line="360" w:lineRule="auto"/>
        <w:ind w:left="851" w:right="567"/>
        <w:contextualSpacing/>
        <w:jc w:val="both"/>
        <w:rPr>
          <w:rFonts w:ascii="Palatino Linotype" w:eastAsia="Calibri" w:hAnsi="Palatino Linotype" w:cs="Times New Roman"/>
          <w:strike/>
          <w:lang w:val="es-ES"/>
        </w:rPr>
      </w:pPr>
    </w:p>
    <w:p w14:paraId="3F113602" w14:textId="21826C05" w:rsidR="009315AA" w:rsidRDefault="0017012A" w:rsidP="009315AA">
      <w:pPr>
        <w:pStyle w:val="Prrafodelista"/>
        <w:numPr>
          <w:ilvl w:val="0"/>
          <w:numId w:val="1"/>
        </w:numPr>
        <w:tabs>
          <w:tab w:val="left" w:pos="0"/>
        </w:tabs>
        <w:spacing w:line="360" w:lineRule="auto"/>
        <w:ind w:left="0" w:right="49" w:firstLine="0"/>
        <w:jc w:val="both"/>
        <w:rPr>
          <w:rFonts w:ascii="Palatino Linotype" w:hAnsi="Palatino Linotype"/>
          <w:lang w:eastAsia="en-US"/>
        </w:rPr>
      </w:pPr>
      <w:r w:rsidRPr="009315AA">
        <w:rPr>
          <w:rFonts w:ascii="Palatino Linotype" w:eastAsia="Times New Roman" w:hAnsi="Palatino Linotype" w:cs="Arial"/>
          <w:color w:val="222222"/>
          <w:lang w:val="es-ES" w:eastAsia="es-MX"/>
        </w:rPr>
        <w:t>Por lo cual se reitera, l</w:t>
      </w:r>
      <w:r w:rsidRPr="009315AA">
        <w:rPr>
          <w:rFonts w:ascii="Palatino Linotype" w:eastAsia="MS Mincho" w:hAnsi="Palatino Linotype" w:cs="Times New Roman"/>
        </w:rPr>
        <w:t xml:space="preserve">a falta de informe justificado no impide que este Órgano Garante conozca y resuelva el recurso de revisión, solo propicia que el </w:t>
      </w:r>
      <w:r w:rsidRPr="009315AA">
        <w:rPr>
          <w:rFonts w:ascii="Palatino Linotype" w:eastAsia="MS Mincho" w:hAnsi="Palatino Linotype" w:cs="Times New Roman"/>
          <w:b/>
        </w:rPr>
        <w:t>SUJETO</w:t>
      </w:r>
      <w:r w:rsidRPr="009315AA">
        <w:rPr>
          <w:rFonts w:ascii="Palatino Linotype" w:eastAsia="MS Mincho" w:hAnsi="Palatino Linotype" w:cs="Times New Roman"/>
        </w:rPr>
        <w:t xml:space="preserve"> </w:t>
      </w:r>
      <w:r w:rsidRPr="009315AA">
        <w:rPr>
          <w:rFonts w:ascii="Palatino Linotype" w:eastAsia="MS Mincho" w:hAnsi="Palatino Linotype" w:cs="Times New Roman"/>
          <w:b/>
        </w:rPr>
        <w:t>OBLIGADO</w:t>
      </w:r>
      <w:r w:rsidRPr="009315AA">
        <w:rPr>
          <w:rFonts w:ascii="Palatino Linotype" w:eastAsia="MS Mincho" w:hAnsi="Palatino Linotype" w:cs="Times New Roman"/>
        </w:rPr>
        <w:t xml:space="preserve"> pierda la oportunidad de justificar su respuesta y manifestar lo que a su derecho convenga.</w:t>
      </w:r>
    </w:p>
    <w:p w14:paraId="2376C180" w14:textId="3671EA96" w:rsidR="009315AA" w:rsidRDefault="009315AA" w:rsidP="009315AA">
      <w:pPr>
        <w:pStyle w:val="Prrafodelista"/>
        <w:tabs>
          <w:tab w:val="left" w:pos="0"/>
        </w:tabs>
        <w:spacing w:line="360" w:lineRule="auto"/>
        <w:ind w:left="0" w:right="49"/>
        <w:jc w:val="both"/>
        <w:rPr>
          <w:rFonts w:ascii="Palatino Linotype" w:hAnsi="Palatino Linotype"/>
          <w:lang w:eastAsia="en-US"/>
        </w:rPr>
      </w:pPr>
      <w:r>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4B4159A1" wp14:editId="274488CE">
                <wp:simplePos x="0" y="0"/>
                <wp:positionH relativeFrom="column">
                  <wp:posOffset>43815</wp:posOffset>
                </wp:positionH>
                <wp:positionV relativeFrom="paragraph">
                  <wp:posOffset>21589</wp:posOffset>
                </wp:positionV>
                <wp:extent cx="5562600" cy="2124075"/>
                <wp:effectExtent l="57150" t="38100" r="76200" b="85725"/>
                <wp:wrapNone/>
                <wp:docPr id="7" name="Conector recto 7"/>
                <wp:cNvGraphicFramePr/>
                <a:graphic xmlns:a="http://schemas.openxmlformats.org/drawingml/2006/main">
                  <a:graphicData uri="http://schemas.microsoft.com/office/word/2010/wordprocessingShape">
                    <wps:wsp>
                      <wps:cNvCnPr/>
                      <wps:spPr>
                        <a:xfrm>
                          <a:off x="0" y="0"/>
                          <a:ext cx="5562600" cy="21240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7CE933" id="Conector recto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45pt,1.7pt" to="441.45pt,1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lAxQEAANYDAAAOAAAAZHJzL2Uyb0RvYy54bWysU8uOGyEQvEfKPyDu63lsbK9GHu/Bq+QS&#10;JVYeH8AyjY3ESw3x2H+fhrFnoyTSSlEuMEBXUVX0bB7P1rATYNTe9bxZ1JyBk37Q7tDz79/e3z1w&#10;FpNwgzDeQc8vEPnj9u2bzRg6aP3RmwGQEYmL3Rh6fkwpdFUV5RGsiAsfwNGh8mhFoiUeqgHFSOzW&#10;VG1dr6rR4xDQS4iRdp+mQ74t/EqBTJ+VipCY6TlpS2XEMj7nsdpuRHdAEY5aXmWIf1BhhXZ06Uz1&#10;JJJgP1D/QWW1RB+9SgvpbeWV0hKKB3LT1L+5+XoUAYoXCieGOab4/2jlp9MemR56vubMCUtPtKOH&#10;kskjwzyxdc5oDLGj0p3b43UVwx6z4bNCm2eyws4l18ucK5wTk7S5XK7aVU3xSzprm/ZdvV5m1uoF&#10;HjCmD+Atyx89N9pl46ITp48xTaW3krxtHBt7fv/QEGs+zfomReUrXQxMZV9AkTvS0Ba60lewM8hO&#10;gjpCSAkuNVctxlF1hiltzAysXwde6zMUSs/N4OZ18IwoN3uXZrDVzuPfCNL5JllN9bcEJt85gmc/&#10;XMpblWioeUra10bP3fnrusBffsftTwAAAP//AwBQSwMEFAAGAAgAAAAhAKzq/H3aAAAABwEAAA8A&#10;AABkcnMvZG93bnJldi54bWxMjk1PwzAQRO9I/Q/WInGjDi0qaYhTBSS4ogYOHLex8wH2Oo3dNv33&#10;bE/l+DSjmZdvJmfF0Yyh96TgYZ6AMFR73VOr4Ovz7T4FESKSRuvJKDibAJtidpNjpv2JtuZYxVbw&#10;CIUMFXQxDpmUoe6MwzD3gyHOGj86jIxjK/WIJx53Vi6SZCUd9sQPHQ7mtTP1b3VwCvyHbXA7xJdv&#10;W5112Pvyvfkplbq7ncpnENFM8VqGiz6rQ8FOO38gHYRVsFpzUcHyEQSnabpg3jEvn9Ygi1z+9y/+&#10;AAAA//8DAFBLAQItABQABgAIAAAAIQC2gziS/gAAAOEBAAATAAAAAAAAAAAAAAAAAAAAAABbQ29u&#10;dGVudF9UeXBlc10ueG1sUEsBAi0AFAAGAAgAAAAhADj9If/WAAAAlAEAAAsAAAAAAAAAAAAAAAAA&#10;LwEAAF9yZWxzLy5yZWxzUEsBAi0AFAAGAAgAAAAhAC5hmUDFAQAA1gMAAA4AAAAAAAAAAAAAAAAA&#10;LgIAAGRycy9lMm9Eb2MueG1sUEsBAi0AFAAGAAgAAAAhAKzq/H3aAAAABwEAAA8AAAAAAAAAAAAA&#10;AAAAHwQAAGRycy9kb3ducmV2LnhtbFBLBQYAAAAABAAEAPMAAAAmBQAAAAA=&#10;" strokecolor="#4f81bd [3204]" strokeweight="3pt">
                <v:shadow on="t" color="black" opacity="24903f" origin=",.5" offset="0,.55556mm"/>
              </v:line>
            </w:pict>
          </mc:Fallback>
        </mc:AlternateContent>
      </w:r>
    </w:p>
    <w:p w14:paraId="565446C3" w14:textId="77777777" w:rsidR="009315AA" w:rsidRDefault="009315AA" w:rsidP="009315AA">
      <w:pPr>
        <w:pStyle w:val="Prrafodelista"/>
        <w:tabs>
          <w:tab w:val="left" w:pos="0"/>
        </w:tabs>
        <w:spacing w:line="360" w:lineRule="auto"/>
        <w:ind w:left="0" w:right="49"/>
        <w:jc w:val="both"/>
        <w:rPr>
          <w:rFonts w:ascii="Palatino Linotype" w:hAnsi="Palatino Linotype"/>
          <w:lang w:eastAsia="en-US"/>
        </w:rPr>
      </w:pPr>
    </w:p>
    <w:p w14:paraId="5F9AA543" w14:textId="77777777" w:rsidR="009315AA" w:rsidRDefault="009315AA" w:rsidP="009315AA">
      <w:pPr>
        <w:pStyle w:val="Prrafodelista"/>
        <w:tabs>
          <w:tab w:val="left" w:pos="0"/>
        </w:tabs>
        <w:spacing w:line="360" w:lineRule="auto"/>
        <w:ind w:left="0" w:right="49"/>
        <w:jc w:val="both"/>
        <w:rPr>
          <w:rFonts w:ascii="Palatino Linotype" w:hAnsi="Palatino Linotype"/>
          <w:lang w:eastAsia="en-US"/>
        </w:rPr>
      </w:pPr>
    </w:p>
    <w:p w14:paraId="4AC2DCF9" w14:textId="77777777" w:rsidR="009315AA" w:rsidRDefault="009315AA" w:rsidP="009315AA">
      <w:pPr>
        <w:pStyle w:val="Prrafodelista"/>
        <w:tabs>
          <w:tab w:val="left" w:pos="0"/>
        </w:tabs>
        <w:spacing w:line="360" w:lineRule="auto"/>
        <w:ind w:left="0" w:right="49"/>
        <w:jc w:val="both"/>
        <w:rPr>
          <w:rFonts w:ascii="Palatino Linotype" w:hAnsi="Palatino Linotype"/>
          <w:lang w:eastAsia="en-US"/>
        </w:rPr>
      </w:pPr>
    </w:p>
    <w:p w14:paraId="30A409EF" w14:textId="77777777" w:rsidR="009315AA" w:rsidRPr="009315AA" w:rsidRDefault="009315AA" w:rsidP="009315AA">
      <w:pPr>
        <w:pStyle w:val="Prrafodelista"/>
        <w:tabs>
          <w:tab w:val="left" w:pos="0"/>
        </w:tabs>
        <w:spacing w:line="360" w:lineRule="auto"/>
        <w:ind w:left="0" w:right="49"/>
        <w:jc w:val="both"/>
        <w:rPr>
          <w:rFonts w:ascii="Palatino Linotype" w:hAnsi="Palatino Linotype"/>
          <w:lang w:eastAsia="en-US"/>
        </w:rPr>
      </w:pPr>
    </w:p>
    <w:p w14:paraId="3FD210AD" w14:textId="10BE2285" w:rsidR="008F273D" w:rsidRDefault="0017012A" w:rsidP="009315AA">
      <w:pPr>
        <w:pStyle w:val="Ttulo2"/>
        <w:tabs>
          <w:tab w:val="left" w:pos="0"/>
        </w:tabs>
        <w:spacing w:before="0" w:line="360" w:lineRule="auto"/>
        <w:rPr>
          <w:rFonts w:ascii="Palatino Linotype" w:hAnsi="Palatino Linotype"/>
          <w:b/>
          <w:color w:val="auto"/>
          <w:sz w:val="24"/>
          <w:szCs w:val="24"/>
        </w:rPr>
      </w:pPr>
      <w:bookmarkStart w:id="58" w:name="_Toc34216382"/>
      <w:r w:rsidRPr="009315AA">
        <w:rPr>
          <w:rFonts w:ascii="Palatino Linotype" w:hAnsi="Palatino Linotype"/>
          <w:b/>
          <w:color w:val="auto"/>
          <w:sz w:val="24"/>
          <w:szCs w:val="24"/>
        </w:rPr>
        <w:lastRenderedPageBreak/>
        <w:t xml:space="preserve">CUARTO. </w:t>
      </w:r>
      <w:r w:rsidR="008F273D" w:rsidRPr="009315AA">
        <w:rPr>
          <w:rFonts w:ascii="Palatino Linotype" w:hAnsi="Palatino Linotype"/>
          <w:b/>
          <w:color w:val="auto"/>
          <w:sz w:val="24"/>
          <w:szCs w:val="24"/>
        </w:rPr>
        <w:t>Planteamiento de la Litis</w:t>
      </w:r>
      <w:bookmarkEnd w:id="52"/>
      <w:bookmarkEnd w:id="53"/>
      <w:bookmarkEnd w:id="58"/>
    </w:p>
    <w:p w14:paraId="607A2041" w14:textId="77777777" w:rsidR="009315AA" w:rsidRDefault="009315AA" w:rsidP="009315AA">
      <w:pPr>
        <w:rPr>
          <w:lang w:eastAsia="en-US"/>
        </w:rPr>
      </w:pPr>
    </w:p>
    <w:p w14:paraId="6C6C6B9B" w14:textId="77777777" w:rsidR="009315AA" w:rsidRDefault="009315AA" w:rsidP="009315AA">
      <w:pPr>
        <w:rPr>
          <w:lang w:eastAsia="en-US"/>
        </w:rPr>
      </w:pPr>
    </w:p>
    <w:p w14:paraId="7C29EEFB" w14:textId="77777777" w:rsidR="0040574A" w:rsidRPr="009315AA" w:rsidRDefault="0040574A" w:rsidP="009315AA">
      <w:pPr>
        <w:rPr>
          <w:lang w:eastAsia="en-US"/>
        </w:rPr>
      </w:pPr>
    </w:p>
    <w:p w14:paraId="244DA66C" w14:textId="69990FA8" w:rsidR="00372E18" w:rsidRPr="009315AA" w:rsidRDefault="00372E18" w:rsidP="009315AA">
      <w:pPr>
        <w:pStyle w:val="Prrafodelista"/>
        <w:numPr>
          <w:ilvl w:val="0"/>
          <w:numId w:val="1"/>
        </w:numPr>
        <w:tabs>
          <w:tab w:val="left" w:pos="0"/>
        </w:tabs>
        <w:spacing w:line="360" w:lineRule="auto"/>
        <w:ind w:left="0" w:right="49" w:firstLine="0"/>
        <w:jc w:val="both"/>
        <w:rPr>
          <w:rFonts w:ascii="Palatino Linotype" w:hAnsi="Palatino Linotype" w:cs="Arial"/>
          <w:szCs w:val="23"/>
        </w:rPr>
      </w:pPr>
      <w:bookmarkStart w:id="59" w:name="_Toc529263621"/>
      <w:bookmarkStart w:id="60" w:name="_Toc530650937"/>
      <w:bookmarkStart w:id="61" w:name="_Toc535334654"/>
      <w:bookmarkStart w:id="62" w:name="_Toc2248735"/>
      <w:r w:rsidRPr="009315AA">
        <w:rPr>
          <w:rFonts w:ascii="Palatino Linotype" w:hAnsi="Palatino Linotype" w:cs="Arial"/>
          <w:szCs w:val="23"/>
        </w:rPr>
        <w:t xml:space="preserve">De las constancias en el expediente al rubro indicado, se desprende que el  </w:t>
      </w:r>
      <w:r w:rsidRPr="009315AA">
        <w:rPr>
          <w:rFonts w:ascii="Palatino Linotype" w:hAnsi="Palatino Linotype" w:cs="Arial"/>
          <w:b/>
          <w:szCs w:val="23"/>
        </w:rPr>
        <w:t xml:space="preserve">SUJETO OBLIGADO </w:t>
      </w:r>
      <w:r w:rsidR="0017012A" w:rsidRPr="009315AA">
        <w:rPr>
          <w:rFonts w:ascii="Palatino Linotype" w:hAnsi="Palatino Linotype" w:cs="Arial"/>
          <w:szCs w:val="23"/>
        </w:rPr>
        <w:t xml:space="preserve">pretendió atender los requerimientos formulados por el particular en cada una de las solicitudes de información. </w:t>
      </w:r>
    </w:p>
    <w:p w14:paraId="1FF80CA5" w14:textId="77777777" w:rsidR="009315AA" w:rsidRPr="009315AA" w:rsidRDefault="009315AA" w:rsidP="009315AA">
      <w:pPr>
        <w:pStyle w:val="Prrafodelista"/>
        <w:tabs>
          <w:tab w:val="left" w:pos="0"/>
        </w:tabs>
        <w:spacing w:line="360" w:lineRule="auto"/>
        <w:ind w:left="0" w:right="49"/>
        <w:jc w:val="both"/>
        <w:rPr>
          <w:rFonts w:ascii="Palatino Linotype" w:hAnsi="Palatino Linotype" w:cs="Arial"/>
          <w:sz w:val="32"/>
          <w:szCs w:val="23"/>
        </w:rPr>
      </w:pPr>
    </w:p>
    <w:p w14:paraId="51F651AE" w14:textId="693EF8CB" w:rsidR="00372E18" w:rsidRPr="009315AA" w:rsidRDefault="00DA3A69" w:rsidP="009315AA">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9315AA">
        <w:rPr>
          <w:rFonts w:ascii="Palatino Linotype" w:hAnsi="Palatino Linotype" w:cs="Arial"/>
          <w:szCs w:val="23"/>
        </w:rPr>
        <w:t xml:space="preserve">El </w:t>
      </w:r>
      <w:r w:rsidRPr="009315AA">
        <w:rPr>
          <w:rFonts w:ascii="Palatino Linotype" w:hAnsi="Palatino Linotype" w:cs="Arial"/>
          <w:b/>
          <w:szCs w:val="23"/>
        </w:rPr>
        <w:t xml:space="preserve">RECURRENTE </w:t>
      </w:r>
      <w:r w:rsidRPr="009315AA">
        <w:rPr>
          <w:rFonts w:ascii="Palatino Linotype" w:hAnsi="Palatino Linotype" w:cs="Arial"/>
          <w:szCs w:val="23"/>
        </w:rPr>
        <w:t xml:space="preserve">inconforme con las respuestas, interpuso los recursos de revisión de mérito, en los que aludió como razones o motivos de inconformidad </w:t>
      </w:r>
      <w:r w:rsidR="0017012A" w:rsidRPr="009315AA">
        <w:rPr>
          <w:rFonts w:ascii="Palatino Linotype" w:hAnsi="Palatino Linotype" w:cs="Arial"/>
          <w:szCs w:val="23"/>
        </w:rPr>
        <w:t xml:space="preserve">los ya transcritos. </w:t>
      </w:r>
    </w:p>
    <w:p w14:paraId="71A84EE2" w14:textId="77777777" w:rsidR="00372E18" w:rsidRPr="009315AA" w:rsidRDefault="00372E18" w:rsidP="009315AA">
      <w:pPr>
        <w:pStyle w:val="Prrafodelista"/>
        <w:tabs>
          <w:tab w:val="left" w:pos="0"/>
        </w:tabs>
        <w:spacing w:line="360" w:lineRule="auto"/>
        <w:ind w:left="0" w:right="49"/>
        <w:jc w:val="both"/>
        <w:rPr>
          <w:rFonts w:ascii="Palatino Linotype" w:hAnsi="Palatino Linotype" w:cs="Arial"/>
          <w:sz w:val="32"/>
        </w:rPr>
      </w:pPr>
    </w:p>
    <w:p w14:paraId="41157729" w14:textId="5DE297C3" w:rsidR="00DA3A69" w:rsidRPr="009315AA" w:rsidRDefault="00372E18" w:rsidP="009315AA">
      <w:pPr>
        <w:pStyle w:val="Prrafodelista"/>
        <w:numPr>
          <w:ilvl w:val="0"/>
          <w:numId w:val="1"/>
        </w:numPr>
        <w:spacing w:line="360" w:lineRule="auto"/>
        <w:ind w:left="0" w:right="49" w:firstLine="0"/>
        <w:jc w:val="both"/>
        <w:rPr>
          <w:rFonts w:ascii="Palatino Linotype" w:eastAsia="Times New Roman" w:hAnsi="Palatino Linotype" w:cs="Arial"/>
          <w:color w:val="000000" w:themeColor="text1"/>
        </w:rPr>
      </w:pPr>
      <w:r w:rsidRPr="009315AA">
        <w:rPr>
          <w:rFonts w:ascii="Palatino Linotype" w:eastAsia="Times New Roman" w:hAnsi="Palatino Linotype" w:cs="Arial"/>
        </w:rPr>
        <w:t xml:space="preserve">En </w:t>
      </w:r>
      <w:r w:rsidRPr="009315AA">
        <w:rPr>
          <w:rFonts w:ascii="Palatino Linotype" w:hAnsi="Palatino Linotype" w:cs="Arial"/>
          <w:lang w:eastAsia="es-MX"/>
        </w:rPr>
        <w:t>dichas</w:t>
      </w:r>
      <w:r w:rsidRPr="009315AA">
        <w:rPr>
          <w:rFonts w:ascii="Palatino Linotype" w:eastAsia="Times New Roman" w:hAnsi="Palatino Linotype" w:cs="Arial"/>
        </w:rPr>
        <w:t xml:space="preserve"> condiciones, la </w:t>
      </w:r>
      <w:proofErr w:type="spellStart"/>
      <w:r w:rsidRPr="009315AA">
        <w:rPr>
          <w:rFonts w:ascii="Palatino Linotype" w:eastAsia="Times New Roman" w:hAnsi="Palatino Linotype" w:cs="Arial"/>
          <w:i/>
        </w:rPr>
        <w:t>litis</w:t>
      </w:r>
      <w:proofErr w:type="spellEnd"/>
      <w:r w:rsidRPr="009315AA">
        <w:rPr>
          <w:rFonts w:ascii="Palatino Linotype" w:eastAsia="Times New Roman" w:hAnsi="Palatino Linotype" w:cs="Arial"/>
        </w:rPr>
        <w:t xml:space="preserve"> a resolver en este recurso se circunscribe a determinar si  </w:t>
      </w:r>
      <w:r w:rsidRPr="009315AA">
        <w:rPr>
          <w:rFonts w:ascii="Palatino Linotype" w:eastAsia="MS Mincho" w:hAnsi="Palatino Linotype" w:cs="Arial"/>
        </w:rPr>
        <w:t>se actualiza</w:t>
      </w:r>
      <w:r w:rsidR="00E35730" w:rsidRPr="009315AA">
        <w:rPr>
          <w:rFonts w:ascii="Palatino Linotype" w:eastAsia="MS Mincho" w:hAnsi="Palatino Linotype" w:cs="Arial"/>
        </w:rPr>
        <w:t>n</w:t>
      </w:r>
      <w:r w:rsidRPr="009315AA">
        <w:rPr>
          <w:rFonts w:ascii="Palatino Linotype" w:eastAsia="MS Mincho" w:hAnsi="Palatino Linotype" w:cs="Arial"/>
        </w:rPr>
        <w:t xml:space="preserve"> la</w:t>
      </w:r>
      <w:r w:rsidR="00E35730" w:rsidRPr="009315AA">
        <w:rPr>
          <w:rFonts w:ascii="Palatino Linotype" w:eastAsia="MS Mincho" w:hAnsi="Palatino Linotype" w:cs="Arial"/>
        </w:rPr>
        <w:t>s</w:t>
      </w:r>
      <w:r w:rsidRPr="009315AA">
        <w:rPr>
          <w:rFonts w:ascii="Palatino Linotype" w:eastAsia="MS Mincho" w:hAnsi="Palatino Linotype" w:cs="Arial"/>
        </w:rPr>
        <w:t xml:space="preserve"> causal</w:t>
      </w:r>
      <w:r w:rsidR="00E35730" w:rsidRPr="009315AA">
        <w:rPr>
          <w:rFonts w:ascii="Palatino Linotype" w:eastAsia="MS Mincho" w:hAnsi="Palatino Linotype" w:cs="Arial"/>
        </w:rPr>
        <w:t>es</w:t>
      </w:r>
      <w:r w:rsidRPr="009315AA">
        <w:rPr>
          <w:rFonts w:ascii="Palatino Linotype" w:eastAsia="MS Mincho" w:hAnsi="Palatino Linotype" w:cs="Arial"/>
        </w:rPr>
        <w:t xml:space="preserve"> de procedencia prevista</w:t>
      </w:r>
      <w:r w:rsidR="00E35730" w:rsidRPr="009315AA">
        <w:rPr>
          <w:rFonts w:ascii="Palatino Linotype" w:eastAsia="MS Mincho" w:hAnsi="Palatino Linotype" w:cs="Arial"/>
        </w:rPr>
        <w:t>s</w:t>
      </w:r>
      <w:r w:rsidRPr="009315AA">
        <w:rPr>
          <w:rFonts w:ascii="Palatino Linotype" w:eastAsia="MS Mincho" w:hAnsi="Palatino Linotype" w:cs="Arial"/>
        </w:rPr>
        <w:t xml:space="preserve"> en </w:t>
      </w:r>
      <w:r w:rsidR="00EF744B" w:rsidRPr="009315AA">
        <w:rPr>
          <w:rFonts w:ascii="Palatino Linotype" w:eastAsia="MS Mincho" w:hAnsi="Palatino Linotype" w:cs="Arial"/>
        </w:rPr>
        <w:t>el</w:t>
      </w:r>
      <w:r w:rsidRPr="009315AA">
        <w:rPr>
          <w:rFonts w:ascii="Palatino Linotype" w:eastAsia="MS Mincho" w:hAnsi="Palatino Linotype" w:cs="Arial"/>
        </w:rPr>
        <w:t xml:space="preserve"> artículo</w:t>
      </w:r>
      <w:r w:rsidR="00EF744B" w:rsidRPr="009315AA">
        <w:rPr>
          <w:rFonts w:ascii="Palatino Linotype" w:eastAsia="MS Mincho" w:hAnsi="Palatino Linotype" w:cs="Arial"/>
        </w:rPr>
        <w:t xml:space="preserve"> 179, </w:t>
      </w:r>
      <w:r w:rsidR="00E35730" w:rsidRPr="009315AA">
        <w:rPr>
          <w:rFonts w:ascii="Palatino Linotype" w:eastAsia="MS Mincho" w:hAnsi="Palatino Linotype" w:cs="Arial"/>
        </w:rPr>
        <w:t>fracciones</w:t>
      </w:r>
      <w:r w:rsidR="00C41CA7" w:rsidRPr="009315AA">
        <w:rPr>
          <w:rFonts w:ascii="Palatino Linotype" w:eastAsia="MS Mincho" w:hAnsi="Palatino Linotype" w:cs="Arial"/>
        </w:rPr>
        <w:t xml:space="preserve"> </w:t>
      </w:r>
      <w:r w:rsidR="00E35730" w:rsidRPr="009315AA">
        <w:rPr>
          <w:rFonts w:ascii="Palatino Linotype" w:eastAsia="MS Mincho" w:hAnsi="Palatino Linotype" w:cs="Arial"/>
        </w:rPr>
        <w:t>I, V y VI</w:t>
      </w:r>
      <w:r w:rsidRPr="009315AA">
        <w:rPr>
          <w:rFonts w:ascii="Palatino Linotype" w:eastAsia="MS Mincho" w:hAnsi="Palatino Linotype" w:cs="Arial"/>
        </w:rPr>
        <w:t xml:space="preserve"> de la </w:t>
      </w:r>
      <w:r w:rsidRPr="009315AA">
        <w:rPr>
          <w:rFonts w:ascii="Palatino Linotype" w:eastAsia="MS Mincho" w:hAnsi="Palatino Linotype" w:cs="Arial"/>
          <w:b/>
        </w:rPr>
        <w:t>Ley de Transparencia y Acceso a la Información Pública del Estado de México y Municipios</w:t>
      </w:r>
      <w:r w:rsidRPr="009315AA">
        <w:rPr>
          <w:rFonts w:ascii="Palatino Linotype" w:eastAsia="MS Mincho" w:hAnsi="Palatino Linotype" w:cs="Arial"/>
        </w:rPr>
        <w:t xml:space="preserve">; </w:t>
      </w:r>
      <w:r w:rsidR="00AB2006" w:rsidRPr="009315AA">
        <w:rPr>
          <w:rFonts w:ascii="Palatino Linotype" w:eastAsia="Times New Roman" w:hAnsi="Palatino Linotype" w:cs="Arial"/>
          <w:color w:val="000000" w:themeColor="text1"/>
          <w:lang w:val="es-ES" w:eastAsia="es-MX"/>
        </w:rPr>
        <w:t>fracci</w:t>
      </w:r>
      <w:r w:rsidR="00E35730" w:rsidRPr="009315AA">
        <w:rPr>
          <w:rFonts w:ascii="Palatino Linotype" w:eastAsia="Times New Roman" w:hAnsi="Palatino Linotype" w:cs="Arial"/>
          <w:color w:val="000000" w:themeColor="text1"/>
          <w:lang w:val="es-ES" w:eastAsia="es-MX"/>
        </w:rPr>
        <w:t>ones</w:t>
      </w:r>
      <w:r w:rsidRPr="009315AA">
        <w:rPr>
          <w:rFonts w:ascii="Palatino Linotype" w:eastAsia="Times New Roman" w:hAnsi="Palatino Linotype" w:cs="Arial"/>
          <w:color w:val="000000" w:themeColor="text1"/>
          <w:lang w:val="es-ES" w:eastAsia="es-MX"/>
        </w:rPr>
        <w:t xml:space="preserve"> que determina</w:t>
      </w:r>
      <w:r w:rsidR="00E35730" w:rsidRPr="009315AA">
        <w:rPr>
          <w:rFonts w:ascii="Palatino Linotype" w:eastAsia="Times New Roman" w:hAnsi="Palatino Linotype" w:cs="Arial"/>
          <w:color w:val="000000" w:themeColor="text1"/>
          <w:lang w:val="es-ES" w:eastAsia="es-MX"/>
        </w:rPr>
        <w:t>n</w:t>
      </w:r>
      <w:r w:rsidRPr="009315AA">
        <w:rPr>
          <w:rFonts w:ascii="Palatino Linotype" w:eastAsia="Times New Roman" w:hAnsi="Palatino Linotype" w:cs="Arial"/>
          <w:color w:val="000000" w:themeColor="text1"/>
          <w:lang w:val="es-ES" w:eastAsia="es-MX"/>
        </w:rPr>
        <w:t xml:space="preserve"> la</w:t>
      </w:r>
      <w:r w:rsidR="00AB2006" w:rsidRPr="009315AA">
        <w:rPr>
          <w:rFonts w:ascii="Palatino Linotype" w:eastAsia="Times New Roman" w:hAnsi="Palatino Linotype" w:cs="Arial"/>
          <w:color w:val="000000" w:themeColor="text1"/>
          <w:lang w:val="es-ES" w:eastAsia="es-MX"/>
        </w:rPr>
        <w:t>s</w:t>
      </w:r>
      <w:r w:rsidRPr="009315AA">
        <w:rPr>
          <w:rFonts w:ascii="Palatino Linotype" w:eastAsia="Times New Roman" w:hAnsi="Palatino Linotype" w:cs="Arial"/>
          <w:color w:val="000000" w:themeColor="text1"/>
          <w:lang w:val="es-ES" w:eastAsia="es-MX"/>
        </w:rPr>
        <w:t xml:space="preserve"> hipótesis jurídica relativa</w:t>
      </w:r>
      <w:r w:rsidR="00E35730" w:rsidRPr="009315AA">
        <w:rPr>
          <w:rFonts w:ascii="Palatino Linotype" w:eastAsia="Times New Roman" w:hAnsi="Palatino Linotype" w:cs="Arial"/>
          <w:color w:val="000000" w:themeColor="text1"/>
          <w:lang w:val="es-ES" w:eastAsia="es-MX"/>
        </w:rPr>
        <w:t>s</w:t>
      </w:r>
      <w:r w:rsidRPr="009315AA">
        <w:rPr>
          <w:rFonts w:ascii="Palatino Linotype" w:eastAsia="Times New Roman" w:hAnsi="Palatino Linotype" w:cs="Arial"/>
          <w:color w:val="000000" w:themeColor="text1"/>
          <w:lang w:val="es-ES" w:eastAsia="es-MX"/>
        </w:rPr>
        <w:t xml:space="preserve"> </w:t>
      </w:r>
      <w:r w:rsidR="00E35730" w:rsidRPr="009315AA">
        <w:rPr>
          <w:rFonts w:ascii="Palatino Linotype" w:eastAsia="Times New Roman" w:hAnsi="Palatino Linotype" w:cs="Arial"/>
          <w:color w:val="000000" w:themeColor="text1"/>
          <w:lang w:val="es-ES" w:eastAsia="es-MX"/>
        </w:rPr>
        <w:t>a la negativa a la información solicitada, la entrega de información incompleta y la entrega de información que no corresponda con lo solicitado;</w:t>
      </w:r>
      <w:r w:rsidRPr="009315AA">
        <w:rPr>
          <w:rFonts w:ascii="Palatino Linotype" w:eastAsia="Times New Roman" w:hAnsi="Palatino Linotype" w:cs="Arial"/>
          <w:color w:val="000000" w:themeColor="text1"/>
          <w:lang w:val="es-ES" w:eastAsia="es-MX"/>
        </w:rPr>
        <w:t xml:space="preserve"> </w:t>
      </w:r>
      <w:r w:rsidR="00E35730" w:rsidRPr="009315AA">
        <w:rPr>
          <w:rFonts w:ascii="Palatino Linotype" w:eastAsia="MS Mincho" w:hAnsi="Palatino Linotype" w:cs="Arial"/>
        </w:rPr>
        <w:t xml:space="preserve">contexto del cual se dolió el </w:t>
      </w:r>
      <w:r w:rsidR="00E35730" w:rsidRPr="009315AA">
        <w:rPr>
          <w:rFonts w:ascii="Palatino Linotype" w:eastAsia="MS Mincho" w:hAnsi="Palatino Linotype" w:cs="Arial"/>
          <w:b/>
        </w:rPr>
        <w:t>RECURRENTE</w:t>
      </w:r>
      <w:r w:rsidR="00E35730" w:rsidRPr="009315AA">
        <w:rPr>
          <w:rFonts w:ascii="Palatino Linotype" w:eastAsia="MS Mincho" w:hAnsi="Palatino Linotype" w:cs="Arial"/>
        </w:rPr>
        <w:t xml:space="preserve"> al momento de interponer los recursos de revisión de mérito.</w:t>
      </w:r>
    </w:p>
    <w:p w14:paraId="58E50342" w14:textId="77777777" w:rsidR="009315AA" w:rsidRDefault="009315AA" w:rsidP="009315AA">
      <w:pPr>
        <w:pStyle w:val="Prrafodelista"/>
        <w:spacing w:line="360" w:lineRule="auto"/>
        <w:ind w:left="0" w:right="49"/>
        <w:jc w:val="both"/>
        <w:rPr>
          <w:rFonts w:ascii="Palatino Linotype" w:eastAsia="Times New Roman" w:hAnsi="Palatino Linotype" w:cs="Arial"/>
          <w:color w:val="000000" w:themeColor="text1"/>
        </w:rPr>
      </w:pPr>
    </w:p>
    <w:p w14:paraId="0FCD4457" w14:textId="77777777" w:rsidR="009315AA" w:rsidRDefault="009315AA" w:rsidP="009315AA">
      <w:pPr>
        <w:pStyle w:val="Prrafodelista"/>
        <w:spacing w:line="360" w:lineRule="auto"/>
        <w:ind w:left="0" w:right="49"/>
        <w:jc w:val="both"/>
        <w:rPr>
          <w:rFonts w:ascii="Palatino Linotype" w:eastAsia="Times New Roman" w:hAnsi="Palatino Linotype" w:cs="Arial"/>
          <w:color w:val="000000" w:themeColor="text1"/>
        </w:rPr>
      </w:pPr>
    </w:p>
    <w:p w14:paraId="5B8DDD37" w14:textId="77777777" w:rsidR="009315AA" w:rsidRPr="009315AA" w:rsidRDefault="009315AA" w:rsidP="009315AA">
      <w:pPr>
        <w:pStyle w:val="Prrafodelista"/>
        <w:spacing w:line="360" w:lineRule="auto"/>
        <w:ind w:left="0" w:right="49"/>
        <w:jc w:val="both"/>
        <w:rPr>
          <w:rFonts w:ascii="Palatino Linotype" w:eastAsia="Times New Roman" w:hAnsi="Palatino Linotype" w:cs="Arial"/>
          <w:color w:val="000000" w:themeColor="text1"/>
        </w:rPr>
      </w:pPr>
    </w:p>
    <w:p w14:paraId="39D65626" w14:textId="6B150E78" w:rsidR="008F273D" w:rsidRDefault="005D4AF8" w:rsidP="009315AA">
      <w:pPr>
        <w:pStyle w:val="Ttulo2"/>
        <w:tabs>
          <w:tab w:val="left" w:pos="0"/>
        </w:tabs>
        <w:spacing w:before="0" w:line="360" w:lineRule="auto"/>
        <w:rPr>
          <w:rFonts w:ascii="Palatino Linotype" w:hAnsi="Palatino Linotype"/>
          <w:b/>
          <w:color w:val="auto"/>
          <w:sz w:val="24"/>
          <w:szCs w:val="24"/>
        </w:rPr>
      </w:pPr>
      <w:bookmarkStart w:id="63" w:name="_Toc34216383"/>
      <w:r w:rsidRPr="009315AA">
        <w:rPr>
          <w:rFonts w:ascii="Palatino Linotype" w:hAnsi="Palatino Linotype"/>
          <w:b/>
          <w:color w:val="auto"/>
          <w:sz w:val="24"/>
          <w:szCs w:val="24"/>
        </w:rPr>
        <w:lastRenderedPageBreak/>
        <w:t>QUINTO</w:t>
      </w:r>
      <w:r w:rsidR="008F273D" w:rsidRPr="009315AA">
        <w:rPr>
          <w:rFonts w:ascii="Palatino Linotype" w:hAnsi="Palatino Linotype"/>
          <w:b/>
          <w:color w:val="auto"/>
          <w:sz w:val="24"/>
          <w:szCs w:val="24"/>
        </w:rPr>
        <w:t>.</w:t>
      </w:r>
      <w:bookmarkStart w:id="64" w:name="_Toc515462773"/>
      <w:r w:rsidR="008F273D" w:rsidRPr="009315AA">
        <w:rPr>
          <w:rFonts w:ascii="Palatino Linotype" w:hAnsi="Palatino Linotype"/>
          <w:b/>
          <w:color w:val="auto"/>
          <w:sz w:val="24"/>
          <w:szCs w:val="24"/>
        </w:rPr>
        <w:t xml:space="preserve"> Estudio y resolución del asunto</w:t>
      </w:r>
      <w:bookmarkEnd w:id="59"/>
      <w:bookmarkEnd w:id="60"/>
      <w:bookmarkEnd w:id="61"/>
      <w:bookmarkEnd w:id="62"/>
      <w:bookmarkEnd w:id="63"/>
      <w:bookmarkEnd w:id="64"/>
    </w:p>
    <w:p w14:paraId="2CCEACF0" w14:textId="77777777" w:rsidR="009315AA" w:rsidRPr="009315AA" w:rsidRDefault="009315AA" w:rsidP="009315AA">
      <w:pPr>
        <w:rPr>
          <w:lang w:eastAsia="en-US"/>
        </w:rPr>
      </w:pPr>
    </w:p>
    <w:p w14:paraId="580720BB" w14:textId="646F2C53" w:rsidR="000454F1" w:rsidRPr="009315AA" w:rsidRDefault="000454F1" w:rsidP="009315AA">
      <w:pPr>
        <w:pStyle w:val="Prrafodelista"/>
        <w:keepNext/>
        <w:keepLines/>
        <w:numPr>
          <w:ilvl w:val="0"/>
          <w:numId w:val="11"/>
        </w:numPr>
        <w:spacing w:line="360" w:lineRule="auto"/>
        <w:outlineLvl w:val="1"/>
        <w:rPr>
          <w:rFonts w:ascii="Palatino Linotype" w:eastAsia="MS Gothic" w:hAnsi="Palatino Linotype" w:cs="Times New Roman"/>
          <w:b/>
          <w:szCs w:val="26"/>
        </w:rPr>
      </w:pPr>
      <w:bookmarkStart w:id="65" w:name="_Toc499059271"/>
      <w:bookmarkStart w:id="66" w:name="_Toc500414659"/>
      <w:bookmarkStart w:id="67" w:name="_Toc503891602"/>
      <w:bookmarkStart w:id="68" w:name="_Toc34216384"/>
      <w:r w:rsidRPr="009315AA">
        <w:rPr>
          <w:rFonts w:ascii="Palatino Linotype" w:eastAsia="MS Gothic" w:hAnsi="Palatino Linotype" w:cs="Times New Roman"/>
          <w:b/>
          <w:szCs w:val="26"/>
        </w:rPr>
        <w:t>Del deber de las autoridades de promover, respetar, proteger y garantizar el derecho de acceso a la información pública.</w:t>
      </w:r>
      <w:bookmarkEnd w:id="65"/>
      <w:bookmarkEnd w:id="66"/>
      <w:bookmarkEnd w:id="67"/>
      <w:bookmarkEnd w:id="68"/>
      <w:r w:rsidRPr="009315AA">
        <w:rPr>
          <w:rFonts w:ascii="Palatino Linotype" w:eastAsia="MS Gothic" w:hAnsi="Palatino Linotype" w:cs="Times New Roman"/>
          <w:b/>
          <w:szCs w:val="26"/>
        </w:rPr>
        <w:t xml:space="preserve"> </w:t>
      </w:r>
    </w:p>
    <w:p w14:paraId="247F785B" w14:textId="77777777" w:rsidR="000454F1" w:rsidRPr="009315AA" w:rsidRDefault="000454F1" w:rsidP="009315AA">
      <w:pPr>
        <w:spacing w:line="360" w:lineRule="auto"/>
        <w:rPr>
          <w:rFonts w:ascii="Palatino Linotype" w:hAnsi="Palatino Linotype"/>
          <w:lang w:val="es-MX" w:eastAsia="en-US"/>
        </w:rPr>
      </w:pPr>
    </w:p>
    <w:p w14:paraId="49390D68" w14:textId="77777777" w:rsidR="000454F1" w:rsidRPr="009315AA" w:rsidRDefault="000454F1" w:rsidP="009315A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315AA">
        <w:rPr>
          <w:rFonts w:ascii="Palatino Linotype" w:hAnsi="Palatino Linotype"/>
        </w:rPr>
        <w:t xml:space="preserve">Es menester precisar que este </w:t>
      </w:r>
      <w:r w:rsidRPr="009315AA">
        <w:rPr>
          <w:rFonts w:ascii="Palatino Linotype" w:eastAsia="MS Mincho" w:hAnsi="Palatino Linotype" w:cs="Times New Roman"/>
          <w:color w:val="000000"/>
        </w:rPr>
        <w:t xml:space="preserve">Órgano Garante parte de que </w:t>
      </w:r>
      <w:r w:rsidRPr="009315A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315AA">
        <w:rPr>
          <w:rFonts w:ascii="Palatino Linotype" w:eastAsia="Times New Roman" w:hAnsi="Palatino Linotype" w:cs="Arial"/>
          <w:color w:val="000000"/>
        </w:rPr>
        <w:t xml:space="preserve"> </w:t>
      </w:r>
      <w:r w:rsidRPr="009315AA">
        <w:rPr>
          <w:rFonts w:ascii="Palatino Linotype" w:eastAsia="Times New Roman" w:hAnsi="Palatino Linotype" w:cs="Arial"/>
          <w:b/>
          <w:color w:val="000000"/>
        </w:rPr>
        <w:t>SUJETO OBLIGADO</w:t>
      </w:r>
      <w:r w:rsidRPr="009315A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315AA">
        <w:rPr>
          <w:rFonts w:ascii="Palatino Linotype" w:eastAsia="Times New Roman" w:hAnsi="Palatino Linotype" w:cs="Arial"/>
          <w:b/>
          <w:color w:val="000000"/>
        </w:rPr>
        <w:t xml:space="preserve">Constitución Política de los Estados Unidos Mexicanos </w:t>
      </w:r>
      <w:r w:rsidRPr="009315AA">
        <w:rPr>
          <w:rFonts w:ascii="Palatino Linotype" w:eastAsia="Times New Roman" w:hAnsi="Palatino Linotype" w:cs="Arial"/>
          <w:color w:val="000000"/>
        </w:rPr>
        <w:t xml:space="preserve">al señalar la obligación de “promover, </w:t>
      </w:r>
      <w:r w:rsidRPr="009315AA">
        <w:rPr>
          <w:rFonts w:ascii="Palatino Linotype" w:eastAsia="Times New Roman" w:hAnsi="Palatino Linotype" w:cs="Arial"/>
          <w:b/>
          <w:color w:val="000000"/>
        </w:rPr>
        <w:t>respetar</w:t>
      </w:r>
      <w:r w:rsidRPr="009315AA">
        <w:rPr>
          <w:rFonts w:ascii="Palatino Linotype" w:eastAsia="Times New Roman" w:hAnsi="Palatino Linotype" w:cs="Arial"/>
          <w:color w:val="000000"/>
        </w:rPr>
        <w:t xml:space="preserve">, proteger y </w:t>
      </w:r>
      <w:r w:rsidRPr="009315AA">
        <w:rPr>
          <w:rFonts w:ascii="Palatino Linotype" w:eastAsia="Times New Roman" w:hAnsi="Palatino Linotype" w:cs="Arial"/>
          <w:b/>
          <w:color w:val="000000"/>
        </w:rPr>
        <w:t>garantizar</w:t>
      </w:r>
      <w:r w:rsidRPr="009315AA">
        <w:rPr>
          <w:rFonts w:ascii="Palatino Linotype" w:eastAsia="Times New Roman" w:hAnsi="Palatino Linotype" w:cs="Arial"/>
          <w:color w:val="000000"/>
        </w:rPr>
        <w:t xml:space="preserve"> los derechos humanos”, entre los cuales se encuentra dicho derecho. </w:t>
      </w:r>
    </w:p>
    <w:p w14:paraId="189B87F2" w14:textId="77777777" w:rsidR="006F48DF" w:rsidRPr="009315AA" w:rsidRDefault="006F48DF" w:rsidP="009315AA">
      <w:pPr>
        <w:pStyle w:val="Prrafodelista"/>
        <w:tabs>
          <w:tab w:val="left" w:pos="0"/>
        </w:tabs>
        <w:spacing w:line="360" w:lineRule="auto"/>
        <w:ind w:left="0" w:right="49"/>
        <w:jc w:val="both"/>
        <w:rPr>
          <w:rFonts w:ascii="Palatino Linotype" w:eastAsia="MS Mincho" w:hAnsi="Palatino Linotype" w:cs="Times New Roman"/>
          <w:color w:val="000000"/>
        </w:rPr>
      </w:pPr>
    </w:p>
    <w:p w14:paraId="7A2C6664" w14:textId="11B28983" w:rsidR="000454F1" w:rsidRPr="009315AA" w:rsidRDefault="000454F1" w:rsidP="009315A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15AA">
        <w:rPr>
          <w:rFonts w:ascii="Palatino Linotype" w:eastAsia="Times New Roman" w:hAnsi="Palatino Linotype"/>
        </w:rPr>
        <w:t xml:space="preserve">Ahora bien, el Derecho de Acceso a la Información Pública se define como: </w:t>
      </w:r>
      <w:r w:rsidRPr="009315AA">
        <w:rPr>
          <w:rFonts w:ascii="Palatino Linotype" w:hAnsi="Palatino Linotype"/>
          <w:i/>
          <w:color w:val="000000"/>
        </w:rPr>
        <w:t>La igualdad de oportunidades para recibir, buscar e impartir información</w:t>
      </w:r>
      <w:r w:rsidRPr="009315AA">
        <w:rPr>
          <w:rStyle w:val="Refdenotaalpie"/>
          <w:rFonts w:ascii="Palatino Linotype" w:hAnsi="Palatino Linotype"/>
          <w:i/>
          <w:color w:val="000000"/>
        </w:rPr>
        <w:footnoteReference w:id="2"/>
      </w:r>
      <w:r w:rsidRPr="009315AA">
        <w:rPr>
          <w:rFonts w:ascii="Palatino Linotype" w:hAnsi="Palatino Linotype"/>
          <w:i/>
          <w:color w:val="000000"/>
        </w:rPr>
        <w:t xml:space="preserve">en posesión de cualquier autoridad, entidad, órgano y organismo de los poderes Ejecutivo, Legislativo y </w:t>
      </w:r>
      <w:r w:rsidRPr="009315AA">
        <w:rPr>
          <w:rFonts w:ascii="Palatino Linotype" w:hAnsi="Palatino Linotype"/>
          <w:i/>
          <w:color w:val="000000"/>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9315AA">
        <w:rPr>
          <w:rStyle w:val="Refdenotaalpie"/>
          <w:rFonts w:ascii="Palatino Linotype" w:hAnsi="Palatino Linotype"/>
          <w:i/>
          <w:color w:val="000000"/>
        </w:rPr>
        <w:footnoteReference w:id="3"/>
      </w:r>
      <w:r w:rsidRPr="009315AA">
        <w:rPr>
          <w:rFonts w:ascii="Palatino Linotype" w:hAnsi="Palatino Linotype"/>
          <w:color w:val="000000"/>
        </w:rPr>
        <w:t>que se constituye como una herramienta fundamental para ejercer</w:t>
      </w:r>
      <w:r w:rsidRPr="009315A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315AA">
        <w:rPr>
          <w:rStyle w:val="Refdenotaalpie"/>
          <w:rFonts w:ascii="Palatino Linotype" w:hAnsi="Palatino Linotype"/>
          <w:i/>
          <w:color w:val="000000"/>
        </w:rPr>
        <w:footnoteReference w:id="4"/>
      </w:r>
      <w:r w:rsidRPr="009315AA">
        <w:rPr>
          <w:rFonts w:ascii="Palatino Linotype" w:hAnsi="Palatino Linotype"/>
          <w:color w:val="000000"/>
        </w:rPr>
        <w:t>fomentando</w:t>
      </w:r>
      <w:r w:rsidRPr="009315AA">
        <w:rPr>
          <w:rFonts w:ascii="Palatino Linotype" w:hAnsi="Palatino Linotype"/>
          <w:i/>
          <w:color w:val="000000"/>
        </w:rPr>
        <w:t xml:space="preserve"> la transparencia de las actividades estatales y </w:t>
      </w:r>
      <w:r w:rsidRPr="009315AA">
        <w:rPr>
          <w:rFonts w:ascii="Palatino Linotype" w:hAnsi="Palatino Linotype"/>
          <w:color w:val="000000"/>
        </w:rPr>
        <w:t>promoviendo</w:t>
      </w:r>
      <w:r w:rsidRPr="009315AA">
        <w:rPr>
          <w:rFonts w:ascii="Palatino Linotype" w:hAnsi="Palatino Linotype"/>
          <w:i/>
          <w:color w:val="000000"/>
        </w:rPr>
        <w:t xml:space="preserve"> la responsabilidad de los funcionarios sobre su gestión pública,</w:t>
      </w:r>
      <w:r w:rsidRPr="009315AA">
        <w:rPr>
          <w:rStyle w:val="Refdenotaalpie"/>
          <w:rFonts w:ascii="Palatino Linotype" w:hAnsi="Palatino Linotype"/>
          <w:i/>
          <w:color w:val="000000"/>
        </w:rPr>
        <w:footnoteReference w:id="5"/>
      </w:r>
      <w:r w:rsidRPr="009315AA">
        <w:rPr>
          <w:rFonts w:ascii="Palatino Linotype" w:hAnsi="Palatino Linotype"/>
          <w:color w:val="000000"/>
        </w:rPr>
        <w:t>que permite</w:t>
      </w:r>
      <w:r w:rsidRPr="009315A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0FFD2" w14:textId="77777777" w:rsidR="000454F1" w:rsidRPr="009315AA" w:rsidRDefault="000454F1" w:rsidP="009315AA">
      <w:pPr>
        <w:pStyle w:val="Prrafodelista"/>
        <w:spacing w:line="360" w:lineRule="auto"/>
        <w:rPr>
          <w:rFonts w:ascii="Palatino Linotype" w:eastAsia="Times New Roman" w:hAnsi="Palatino Linotype"/>
        </w:rPr>
      </w:pPr>
    </w:p>
    <w:p w14:paraId="6842C792" w14:textId="77777777" w:rsidR="000454F1" w:rsidRPr="009315AA" w:rsidRDefault="000454F1" w:rsidP="009315A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15A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EF134A" w14:textId="77777777" w:rsidR="000454F1" w:rsidRPr="009315AA" w:rsidRDefault="000454F1" w:rsidP="009315AA">
      <w:pPr>
        <w:pStyle w:val="Prrafodelista"/>
        <w:spacing w:line="360" w:lineRule="auto"/>
        <w:rPr>
          <w:rFonts w:ascii="Palatino Linotype" w:eastAsia="Times New Roman" w:hAnsi="Palatino Linotype"/>
        </w:rPr>
      </w:pPr>
    </w:p>
    <w:p w14:paraId="42C3E343" w14:textId="7394917C" w:rsidR="000454F1" w:rsidRPr="009315AA" w:rsidRDefault="000454F1" w:rsidP="009315AA">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9315AA">
        <w:rPr>
          <w:rFonts w:ascii="Palatino Linotype" w:eastAsia="Times New Roman" w:hAnsi="Palatino Linotype"/>
        </w:rPr>
        <w:t xml:space="preserve">En el caso concreto que nos ocupa analizar, </w:t>
      </w:r>
      <w:r w:rsidR="00C4459B" w:rsidRPr="009315AA">
        <w:rPr>
          <w:rFonts w:ascii="Palatino Linotype" w:hAnsi="Palatino Linotype"/>
        </w:rPr>
        <w:t xml:space="preserve">el </w:t>
      </w:r>
      <w:r w:rsidR="00C4459B" w:rsidRPr="009315AA">
        <w:rPr>
          <w:rFonts w:ascii="Palatino Linotype" w:hAnsi="Palatino Linotype"/>
          <w:b/>
        </w:rPr>
        <w:t xml:space="preserve">SUJETO OBLIGADO </w:t>
      </w:r>
      <w:r w:rsidR="00720B2C" w:rsidRPr="009315AA">
        <w:rPr>
          <w:rFonts w:ascii="Palatino Linotype" w:hAnsi="Palatino Linotype"/>
        </w:rPr>
        <w:t xml:space="preserve">pretendió atender las solicitudes de información entregando el organigrama que contempla únicamente a los directores de la áreas administrativas, en cuanto a los títulos  y cédula profesional del Director de Desarrollo Social, Desarrollo Económico </w:t>
      </w:r>
      <w:r w:rsidR="00720B2C" w:rsidRPr="009315AA">
        <w:rPr>
          <w:rFonts w:ascii="Palatino Linotype" w:hAnsi="Palatino Linotype"/>
        </w:rPr>
        <w:lastRenderedPageBreak/>
        <w:t>y de Servicios Públicos</w:t>
      </w:r>
      <w:r w:rsidR="00D06D60" w:rsidRPr="009315AA">
        <w:rPr>
          <w:rFonts w:ascii="Palatino Linotype" w:hAnsi="Palatino Linotype"/>
        </w:rPr>
        <w:t xml:space="preserve"> el Titular de la Unidad de Transparencia</w:t>
      </w:r>
      <w:r w:rsidR="00720B2C" w:rsidRPr="009315AA">
        <w:rPr>
          <w:rFonts w:ascii="Palatino Linotype" w:hAnsi="Palatino Linotype"/>
        </w:rPr>
        <w:t xml:space="preserve"> </w:t>
      </w:r>
      <w:r w:rsidR="00D06D60" w:rsidRPr="009315AA">
        <w:rPr>
          <w:rFonts w:ascii="Palatino Linotype" w:hAnsi="Palatino Linotype"/>
        </w:rPr>
        <w:t xml:space="preserve">únicamente remitió la versión pública del Director de Desarrollo Económico y refirió que para ocupar el cargo en las direcciones de Desarrollo Social y de Servicios Públicos no es requisito contar con título o cédula profesional, por lo que en los archivos no obran los documentos que solicitan, y en relación a los recibos de nómina de las quincenas y periodos solicitados el </w:t>
      </w:r>
      <w:r w:rsidR="00D06D60" w:rsidRPr="009315AA">
        <w:rPr>
          <w:rFonts w:ascii="Palatino Linotype" w:hAnsi="Palatino Linotype"/>
          <w:b/>
        </w:rPr>
        <w:t xml:space="preserve">Municipio de </w:t>
      </w:r>
      <w:proofErr w:type="spellStart"/>
      <w:r w:rsidR="00D06D60" w:rsidRPr="009315AA">
        <w:rPr>
          <w:rFonts w:ascii="Palatino Linotype" w:hAnsi="Palatino Linotype"/>
          <w:b/>
        </w:rPr>
        <w:t>Axapusco</w:t>
      </w:r>
      <w:proofErr w:type="spellEnd"/>
      <w:r w:rsidR="00D06D60" w:rsidRPr="009315AA">
        <w:rPr>
          <w:rFonts w:ascii="Palatino Linotype" w:hAnsi="Palatino Linotype"/>
          <w:b/>
        </w:rPr>
        <w:t xml:space="preserve"> </w:t>
      </w:r>
      <w:r w:rsidR="00D06D60" w:rsidRPr="009315AA">
        <w:rPr>
          <w:rFonts w:ascii="Palatino Linotype" w:hAnsi="Palatino Linotype"/>
        </w:rPr>
        <w:t>remitió listados con en los que se observa el cargo, departamento y total bruto y neto</w:t>
      </w:r>
      <w:r w:rsidR="004424F2" w:rsidRPr="009315AA">
        <w:rPr>
          <w:rFonts w:ascii="Palatino Linotype" w:hAnsi="Palatino Linotype" w:cs="Arial"/>
          <w:szCs w:val="23"/>
        </w:rPr>
        <w:t xml:space="preserve">; </w:t>
      </w:r>
      <w:r w:rsidR="004A49A6" w:rsidRPr="009315AA">
        <w:rPr>
          <w:rFonts w:ascii="Palatino Linotype" w:hAnsi="Palatino Linotype" w:cs="Arial"/>
          <w:szCs w:val="23"/>
        </w:rPr>
        <w:t>situación</w:t>
      </w:r>
      <w:r w:rsidRPr="009315AA">
        <w:rPr>
          <w:rFonts w:ascii="Palatino Linotype" w:hAnsi="Palatino Linotype" w:cs="Arial"/>
          <w:szCs w:val="23"/>
        </w:rPr>
        <w:t xml:space="preserve">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315AA">
        <w:rPr>
          <w:rFonts w:ascii="Palatino Linotype" w:hAnsi="Palatino Linotype" w:cs="Arial"/>
          <w:szCs w:val="23"/>
          <w:u w:val="single"/>
        </w:rPr>
        <w:t>prevenir, investigar, sancionar y reparar las violaciones a los derechos humanos</w:t>
      </w:r>
      <w:r w:rsidRPr="009315AA">
        <w:rPr>
          <w:rFonts w:ascii="Palatino Linotype" w:hAnsi="Palatino Linotype" w:cs="Arial"/>
          <w:szCs w:val="23"/>
        </w:rPr>
        <w:t xml:space="preserve">.  </w:t>
      </w:r>
    </w:p>
    <w:p w14:paraId="6FF251F6" w14:textId="77777777" w:rsidR="000454F1" w:rsidRPr="009315AA" w:rsidRDefault="000454F1" w:rsidP="009315AA">
      <w:pPr>
        <w:pStyle w:val="Prrafodelista"/>
        <w:spacing w:line="360" w:lineRule="auto"/>
        <w:rPr>
          <w:rFonts w:ascii="Palatino Linotype" w:eastAsia="Times New Roman" w:hAnsi="Palatino Linotype"/>
        </w:rPr>
      </w:pPr>
    </w:p>
    <w:p w14:paraId="3E3F354A" w14:textId="77777777" w:rsidR="000454F1" w:rsidRDefault="000454F1" w:rsidP="009315A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15AA">
        <w:rPr>
          <w:rFonts w:ascii="Palatino Linotype" w:eastAsia="Times New Roman" w:hAnsi="Palatino Linotype"/>
        </w:rPr>
        <w:t xml:space="preserve">En este orden de ideas, la </w:t>
      </w:r>
      <w:r w:rsidRPr="009315AA">
        <w:rPr>
          <w:rFonts w:ascii="Palatino Linotype" w:eastAsia="Times New Roman" w:hAnsi="Palatino Linotype"/>
          <w:b/>
        </w:rPr>
        <w:t xml:space="preserve">Ley de Transparencia y Acceso a la Información Pública del Estado de México y Municipios, </w:t>
      </w:r>
      <w:r w:rsidRPr="009315A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315AA">
        <w:rPr>
          <w:rFonts w:ascii="Palatino Linotype" w:eastAsia="Times New Roman" w:hAnsi="Palatino Linotype"/>
          <w:b/>
        </w:rPr>
        <w:t xml:space="preserve"> </w:t>
      </w:r>
      <w:r w:rsidRPr="009315AA">
        <w:rPr>
          <w:rFonts w:ascii="Palatino Linotype" w:eastAsia="Times New Roman" w:hAnsi="Palatino Linotype"/>
        </w:rPr>
        <w:t xml:space="preserve">establece que </w:t>
      </w:r>
      <w:r w:rsidRPr="009315AA">
        <w:rPr>
          <w:rFonts w:ascii="Palatino Linotype" w:eastAsia="Times New Roman" w:hAnsi="Palatino Linotype"/>
          <w:i/>
        </w:rPr>
        <w:t xml:space="preserve">el </w:t>
      </w:r>
      <w:r w:rsidRPr="009315AA">
        <w:rPr>
          <w:rFonts w:ascii="Palatino Linotype" w:eastAsia="Times New Roman" w:hAnsi="Palatino Linotype"/>
          <w:i/>
          <w:u w:val="single"/>
        </w:rPr>
        <w:t>recurso de revisión</w:t>
      </w:r>
      <w:r w:rsidRPr="009315AA">
        <w:rPr>
          <w:rFonts w:ascii="Palatino Linotype" w:eastAsia="Times New Roman" w:hAnsi="Palatino Linotype"/>
          <w:i/>
        </w:rPr>
        <w:t xml:space="preserve"> es la garantía secundaria mediante la cual se pretende reparar cualquier posible afectación al derecho de acceso a la información pública</w:t>
      </w:r>
      <w:r w:rsidRPr="009315AA">
        <w:rPr>
          <w:rFonts w:ascii="Palatino Linotype" w:eastAsia="Times New Roman" w:hAnsi="Palatino Linotype"/>
        </w:rPr>
        <w:t xml:space="preserve">, siendo éste el medio a través del cual, este Órgano Garante después de realizar el análisis al procedimiento de acceso a la información, </w:t>
      </w:r>
      <w:r w:rsidRPr="009315AA">
        <w:rPr>
          <w:rFonts w:ascii="Palatino Linotype" w:eastAsia="Times New Roman" w:hAnsi="Palatino Linotype"/>
        </w:rPr>
        <w:lastRenderedPageBreak/>
        <w:t xml:space="preserve">podrá determinar la posible afectación y, de ser el caso, ordenar la reparación a la violación del derecho en cuestión. </w:t>
      </w:r>
    </w:p>
    <w:p w14:paraId="3F1AE1BC" w14:textId="77777777" w:rsidR="009315AA" w:rsidRPr="009315AA" w:rsidRDefault="009315AA" w:rsidP="009315AA">
      <w:pPr>
        <w:pStyle w:val="Prrafodelista"/>
        <w:tabs>
          <w:tab w:val="left" w:pos="0"/>
        </w:tabs>
        <w:spacing w:line="360" w:lineRule="auto"/>
        <w:ind w:left="0" w:right="49"/>
        <w:jc w:val="both"/>
        <w:rPr>
          <w:rFonts w:ascii="Palatino Linotype" w:eastAsia="Times New Roman" w:hAnsi="Palatino Linotype"/>
        </w:rPr>
      </w:pPr>
    </w:p>
    <w:p w14:paraId="41488C82" w14:textId="267FFF6B" w:rsidR="002E73A2" w:rsidRPr="009315AA" w:rsidRDefault="002E73A2" w:rsidP="009315AA">
      <w:pPr>
        <w:pStyle w:val="Ttulo1"/>
        <w:numPr>
          <w:ilvl w:val="0"/>
          <w:numId w:val="11"/>
        </w:numPr>
        <w:spacing w:before="0" w:line="360" w:lineRule="auto"/>
      </w:pPr>
      <w:bookmarkStart w:id="69" w:name="_Toc2248737"/>
      <w:bookmarkStart w:id="70" w:name="_Toc34216385"/>
      <w:r w:rsidRPr="009315AA">
        <w:t>De la</w:t>
      </w:r>
      <w:bookmarkEnd w:id="69"/>
      <w:r w:rsidR="006C767E" w:rsidRPr="009315AA">
        <w:t xml:space="preserve"> </w:t>
      </w:r>
      <w:r w:rsidR="00D46712" w:rsidRPr="009315AA">
        <w:t>naturaleza jurídica de la información pública solicitada</w:t>
      </w:r>
      <w:r w:rsidR="006C767E" w:rsidRPr="009315AA">
        <w:t>.</w:t>
      </w:r>
      <w:bookmarkEnd w:id="70"/>
      <w:r w:rsidR="006C767E" w:rsidRPr="009315AA">
        <w:t xml:space="preserve"> </w:t>
      </w:r>
    </w:p>
    <w:p w14:paraId="1776663E" w14:textId="77777777" w:rsidR="00D46712" w:rsidRPr="009315AA" w:rsidRDefault="00D46712" w:rsidP="009315AA">
      <w:pPr>
        <w:spacing w:line="360" w:lineRule="auto"/>
        <w:rPr>
          <w:rFonts w:ascii="Palatino Linotype" w:hAnsi="Palatino Linotype"/>
          <w:lang w:eastAsia="en-US"/>
        </w:rPr>
      </w:pPr>
    </w:p>
    <w:p w14:paraId="576F41A1" w14:textId="3E4648AB" w:rsidR="00DD4CD4" w:rsidRPr="009315AA" w:rsidRDefault="002D2F2D" w:rsidP="009315A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15AA">
        <w:rPr>
          <w:rFonts w:ascii="Palatino Linotype" w:hAnsi="Palatino Linotype"/>
          <w:lang w:val="es-MX" w:eastAsia="en-US"/>
        </w:rPr>
        <w:t xml:space="preserve">En el caso concreto que nos ocupa analizar y derivado del </w:t>
      </w:r>
      <w:r w:rsidRPr="009315AA">
        <w:rPr>
          <w:rFonts w:ascii="Palatino Linotype" w:eastAsia="Calibri" w:hAnsi="Palatino Linotype" w:cs="Arial"/>
          <w:color w:val="000000" w:themeColor="text1"/>
          <w:lang w:val="es-MX" w:eastAsia="en-US"/>
        </w:rPr>
        <w:t>razonamiento lógico-jurídico de las const</w:t>
      </w:r>
      <w:r w:rsidR="00D46712" w:rsidRPr="009315AA">
        <w:rPr>
          <w:rFonts w:ascii="Palatino Linotype" w:eastAsia="Calibri" w:hAnsi="Palatino Linotype" w:cs="Arial"/>
          <w:color w:val="000000" w:themeColor="text1"/>
          <w:lang w:val="es-MX" w:eastAsia="en-US"/>
        </w:rPr>
        <w:t>ancias que obran en los</w:t>
      </w:r>
      <w:r w:rsidRPr="009315AA">
        <w:rPr>
          <w:rFonts w:ascii="Palatino Linotype" w:eastAsia="Calibri" w:hAnsi="Palatino Linotype" w:cs="Arial"/>
          <w:color w:val="000000" w:themeColor="text1"/>
          <w:lang w:val="es-MX" w:eastAsia="en-US"/>
        </w:rPr>
        <w:t xml:space="preserve"> expediente electrónico</w:t>
      </w:r>
      <w:r w:rsidR="00D46712" w:rsidRPr="009315AA">
        <w:rPr>
          <w:rFonts w:ascii="Palatino Linotype" w:eastAsia="Calibri" w:hAnsi="Palatino Linotype" w:cs="Arial"/>
          <w:color w:val="000000" w:themeColor="text1"/>
          <w:lang w:val="es-MX" w:eastAsia="en-US"/>
        </w:rPr>
        <w:t>s</w:t>
      </w:r>
      <w:r w:rsidRPr="009315AA">
        <w:rPr>
          <w:rFonts w:ascii="Palatino Linotype" w:eastAsia="Calibri" w:hAnsi="Palatino Linotype" w:cs="Arial"/>
          <w:color w:val="000000" w:themeColor="text1"/>
          <w:lang w:val="es-MX" w:eastAsia="en-US"/>
        </w:rPr>
        <w:t xml:space="preserve"> al rubro indicado</w:t>
      </w:r>
      <w:r w:rsidR="00D46712" w:rsidRPr="009315AA">
        <w:rPr>
          <w:rFonts w:ascii="Palatino Linotype" w:eastAsia="Calibri" w:hAnsi="Palatino Linotype" w:cs="Arial"/>
          <w:color w:val="000000" w:themeColor="text1"/>
          <w:lang w:val="es-MX" w:eastAsia="en-US"/>
        </w:rPr>
        <w:t>s</w:t>
      </w:r>
      <w:r w:rsidRPr="009315AA">
        <w:rPr>
          <w:rFonts w:ascii="Palatino Linotype" w:eastAsia="Calibri" w:hAnsi="Palatino Linotype" w:cs="Arial"/>
          <w:color w:val="000000" w:themeColor="text1"/>
          <w:lang w:val="es-MX" w:eastAsia="en-US"/>
        </w:rPr>
        <w:t xml:space="preserve"> y </w:t>
      </w:r>
      <w:r w:rsidRPr="009315AA">
        <w:rPr>
          <w:rFonts w:ascii="Palatino Linotype" w:hAnsi="Palatino Linotype"/>
        </w:rPr>
        <w:t xml:space="preserve">atendiendo los principios de simplicidad y rapidez antes mencionados y  reconocidos en el ejercicio del derecho de acceso a la información, </w:t>
      </w:r>
      <w:r w:rsidR="00C4459B" w:rsidRPr="009315AA">
        <w:rPr>
          <w:rFonts w:ascii="Palatino Linotype" w:eastAsia="Calibri" w:hAnsi="Palatino Linotype" w:cs="Arial"/>
          <w:color w:val="000000" w:themeColor="text1"/>
          <w:lang w:val="es-MX" w:eastAsia="en-US"/>
        </w:rPr>
        <w:t xml:space="preserve">el </w:t>
      </w:r>
      <w:r w:rsidR="00C4459B" w:rsidRPr="009315AA">
        <w:rPr>
          <w:rFonts w:ascii="Palatino Linotype" w:eastAsia="Calibri" w:hAnsi="Palatino Linotype" w:cs="Arial"/>
          <w:b/>
          <w:color w:val="000000" w:themeColor="text1"/>
          <w:lang w:val="es-MX" w:eastAsia="en-US"/>
        </w:rPr>
        <w:t xml:space="preserve">SUJETO OBLIGADO </w:t>
      </w:r>
      <w:r w:rsidR="00C4459B" w:rsidRPr="009315AA">
        <w:rPr>
          <w:rFonts w:ascii="Palatino Linotype" w:eastAsia="Calibri" w:hAnsi="Palatino Linotype" w:cs="Arial"/>
          <w:color w:val="000000" w:themeColor="text1"/>
          <w:lang w:val="es-MX" w:eastAsia="en-US"/>
        </w:rPr>
        <w:t>con el objeto de atender los planteamient</w:t>
      </w:r>
      <w:bookmarkStart w:id="71" w:name="_Toc523493236"/>
      <w:bookmarkStart w:id="72" w:name="_Toc525153924"/>
      <w:bookmarkStart w:id="73" w:name="_Toc371266"/>
      <w:r w:rsidR="00D06D60" w:rsidRPr="009315AA">
        <w:rPr>
          <w:rFonts w:ascii="Palatino Linotype" w:eastAsia="Calibri" w:hAnsi="Palatino Linotype" w:cs="Arial"/>
          <w:color w:val="000000" w:themeColor="text1"/>
          <w:lang w:val="es-MX" w:eastAsia="en-US"/>
        </w:rPr>
        <w:t xml:space="preserve">os formulados por el particular </w:t>
      </w:r>
      <w:r w:rsidR="00DD4CD4" w:rsidRPr="009315AA">
        <w:rPr>
          <w:rFonts w:ascii="Palatino Linotype" w:eastAsia="MS Mincho" w:hAnsi="Palatino Linotype" w:cstheme="majorBidi"/>
        </w:rPr>
        <w:t xml:space="preserve">el Pleno de este Instituto </w:t>
      </w:r>
      <w:r w:rsidR="00DD4CD4" w:rsidRPr="009315AA">
        <w:rPr>
          <w:rFonts w:ascii="Palatino Linotype" w:hAnsi="Palatino Linotype"/>
          <w:color w:val="000000" w:themeColor="text1"/>
        </w:rPr>
        <w:t>considera necesario mencionar que por cuestiones de técnica jurídica, así como para determinar si las respuesta</w:t>
      </w:r>
      <w:r w:rsidR="009037EF" w:rsidRPr="009315AA">
        <w:rPr>
          <w:rFonts w:ascii="Palatino Linotype" w:hAnsi="Palatino Linotype"/>
          <w:color w:val="000000" w:themeColor="text1"/>
        </w:rPr>
        <w:t>s</w:t>
      </w:r>
      <w:r w:rsidR="00DD4CD4" w:rsidRPr="009315AA">
        <w:rPr>
          <w:rFonts w:ascii="Palatino Linotype" w:hAnsi="Palatino Linotype"/>
          <w:color w:val="000000" w:themeColor="text1"/>
        </w:rPr>
        <w:t xml:space="preserve"> emitidas por el </w:t>
      </w:r>
      <w:r w:rsidR="00DD4CD4" w:rsidRPr="009315AA">
        <w:rPr>
          <w:rFonts w:ascii="Palatino Linotype" w:hAnsi="Palatino Linotype"/>
          <w:b/>
          <w:color w:val="000000" w:themeColor="text1"/>
        </w:rPr>
        <w:t>SUJETO OBLIGADO</w:t>
      </w:r>
      <w:r w:rsidR="00D06D60" w:rsidRPr="009315AA">
        <w:rPr>
          <w:rFonts w:ascii="Palatino Linotype" w:hAnsi="Palatino Linotype"/>
          <w:color w:val="000000" w:themeColor="text1"/>
        </w:rPr>
        <w:t xml:space="preserve"> colman el derecho de acceso a la información pública del particular </w:t>
      </w:r>
      <w:r w:rsidR="00DD4CD4" w:rsidRPr="009315AA">
        <w:rPr>
          <w:rFonts w:ascii="Palatino Linotype" w:hAnsi="Palatino Linotype"/>
          <w:color w:val="000000" w:themeColor="text1"/>
        </w:rPr>
        <w:t xml:space="preserve">considera pertinente </w:t>
      </w:r>
      <w:r w:rsidR="00D46712" w:rsidRPr="009315AA">
        <w:rPr>
          <w:rFonts w:ascii="Palatino Linotype" w:hAnsi="Palatino Linotype"/>
          <w:color w:val="000000" w:themeColor="text1"/>
        </w:rPr>
        <w:t xml:space="preserve">analizar en bloque los recursos de revisión en atención a la naturaleza de los documentos solicitados. </w:t>
      </w:r>
    </w:p>
    <w:p w14:paraId="57FA9346" w14:textId="77777777" w:rsidR="00D46712" w:rsidRPr="009315AA" w:rsidRDefault="00D46712" w:rsidP="009315AA">
      <w:pPr>
        <w:pStyle w:val="Prrafodelista"/>
        <w:tabs>
          <w:tab w:val="left" w:pos="0"/>
        </w:tabs>
        <w:spacing w:line="360" w:lineRule="auto"/>
        <w:ind w:left="0" w:right="49"/>
        <w:jc w:val="both"/>
        <w:rPr>
          <w:rFonts w:ascii="Palatino Linotype" w:hAnsi="Palatino Linotype"/>
          <w:lang w:val="es-MX" w:eastAsia="en-US"/>
        </w:rPr>
      </w:pPr>
    </w:p>
    <w:p w14:paraId="464480F4" w14:textId="09977E68" w:rsidR="00651F77" w:rsidRPr="009315AA" w:rsidRDefault="00651F77" w:rsidP="009315A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 xml:space="preserve">En primer término por cuanto hace al recurso de revisión </w:t>
      </w:r>
      <w:r w:rsidRPr="009315AA">
        <w:rPr>
          <w:rFonts w:ascii="Palatino Linotype" w:hAnsi="Palatino Linotype"/>
          <w:b/>
          <w:bCs/>
        </w:rPr>
        <w:t xml:space="preserve">09788/INFOEM/IP/RR/2019, </w:t>
      </w:r>
      <w:r w:rsidRPr="009315AA">
        <w:rPr>
          <w:rFonts w:ascii="Palatino Linotype" w:hAnsi="Palatino Linotype"/>
          <w:bCs/>
        </w:rPr>
        <w:t>el particular</w:t>
      </w:r>
      <w:r w:rsidRPr="009315AA">
        <w:rPr>
          <w:rFonts w:ascii="Palatino Linotype" w:hAnsi="Palatino Linotype"/>
          <w:bCs/>
          <w:sz w:val="23"/>
          <w:szCs w:val="23"/>
        </w:rPr>
        <w:t xml:space="preserve"> requirió el organigrama del Municipio que incluyera directores, jefaturas y los operativos. </w:t>
      </w:r>
    </w:p>
    <w:p w14:paraId="25A067FD" w14:textId="77777777" w:rsidR="00651F77" w:rsidRPr="009315AA" w:rsidRDefault="00651F77" w:rsidP="009315A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C897BB" w14:textId="77777777" w:rsidR="00651F77" w:rsidRPr="009315AA" w:rsidRDefault="00651F77" w:rsidP="009315A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 xml:space="preserve">En respuesta a la solicitud de información el </w:t>
      </w:r>
      <w:r w:rsidRPr="009315AA">
        <w:rPr>
          <w:rFonts w:ascii="Palatino Linotype" w:eastAsia="MS Mincho" w:hAnsi="Palatino Linotype" w:cs="Arial"/>
          <w:b/>
          <w:color w:val="000000" w:themeColor="text1"/>
          <w:lang w:val="es-MX"/>
        </w:rPr>
        <w:t xml:space="preserve">SUJETO OBLIGADO </w:t>
      </w:r>
      <w:r w:rsidRPr="009315AA">
        <w:rPr>
          <w:rFonts w:ascii="Palatino Linotype" w:eastAsia="MS Mincho" w:hAnsi="Palatino Linotype" w:cs="Arial"/>
          <w:color w:val="000000" w:themeColor="text1"/>
          <w:lang w:val="es-MX"/>
        </w:rPr>
        <w:t xml:space="preserve">entregó el organigrama siguiente: </w:t>
      </w:r>
    </w:p>
    <w:p w14:paraId="18057D30" w14:textId="77777777" w:rsidR="00651F77" w:rsidRPr="009315AA" w:rsidRDefault="00651F77" w:rsidP="009315A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3D91794" w14:textId="0C811483" w:rsidR="00651F77" w:rsidRPr="009315AA" w:rsidRDefault="00651F77" w:rsidP="009315AA">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9315AA">
        <w:rPr>
          <w:rFonts w:ascii="Palatino Linotype" w:eastAsia="MS Mincho" w:hAnsi="Palatino Linotype" w:cs="Arial"/>
          <w:noProof/>
          <w:color w:val="000000" w:themeColor="text1"/>
          <w:lang w:val="es-MX" w:eastAsia="es-MX"/>
        </w:rPr>
        <w:drawing>
          <wp:inline distT="0" distB="0" distL="0" distR="0" wp14:anchorId="0A00E133" wp14:editId="52083974">
            <wp:extent cx="5524500" cy="3733800"/>
            <wp:effectExtent l="57150" t="57150" r="114300"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7338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B476D6" w14:textId="77777777" w:rsidR="00651F77" w:rsidRPr="009315AA" w:rsidRDefault="00651F77" w:rsidP="009315A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28D8150" w14:textId="4C845DD1" w:rsidR="00243227" w:rsidRPr="009315AA" w:rsidRDefault="00CE3BA7" w:rsidP="009315A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 xml:space="preserve">El </w:t>
      </w:r>
      <w:r w:rsidRPr="009315AA">
        <w:rPr>
          <w:rFonts w:ascii="Palatino Linotype" w:eastAsia="MS Mincho" w:hAnsi="Palatino Linotype" w:cs="Arial"/>
          <w:b/>
          <w:color w:val="000000" w:themeColor="text1"/>
          <w:lang w:val="es-MX"/>
        </w:rPr>
        <w:t xml:space="preserve">RECURRENTE </w:t>
      </w:r>
      <w:r w:rsidRPr="009315AA">
        <w:rPr>
          <w:rFonts w:ascii="Palatino Linotype" w:eastAsia="MS Mincho" w:hAnsi="Palatino Linotype" w:cs="Arial"/>
          <w:color w:val="000000" w:themeColor="text1"/>
          <w:lang w:val="es-MX"/>
        </w:rPr>
        <w:t xml:space="preserve">inconforme con la respuesta, interpuso el recurso de revisión en el que argumentó como razones o motivos de inconformidad que en el organigrama entregado solo se identifican los directores. </w:t>
      </w:r>
    </w:p>
    <w:p w14:paraId="7EB04CEF" w14:textId="77777777" w:rsidR="00CE3BA7" w:rsidRPr="009315AA" w:rsidRDefault="00CE3BA7" w:rsidP="009315A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03B3F5" w14:textId="2A982346" w:rsidR="00CE3BA7" w:rsidRPr="009315AA" w:rsidRDefault="00CE3BA7" w:rsidP="009315AA">
      <w:pPr>
        <w:pStyle w:val="Prrafodelista"/>
        <w:numPr>
          <w:ilvl w:val="0"/>
          <w:numId w:val="1"/>
        </w:numPr>
        <w:tabs>
          <w:tab w:val="left" w:pos="426"/>
        </w:tabs>
        <w:spacing w:line="360" w:lineRule="auto"/>
        <w:ind w:left="0" w:firstLine="0"/>
        <w:jc w:val="both"/>
        <w:rPr>
          <w:rFonts w:ascii="Palatino Linotype" w:hAnsi="Palatino Linotype"/>
          <w:lang w:val="es-MX" w:eastAsia="en-US"/>
        </w:rPr>
      </w:pPr>
      <w:r w:rsidRPr="009315AA">
        <w:rPr>
          <w:rFonts w:ascii="Palatino Linotype" w:eastAsia="Calibri" w:hAnsi="Palatino Linotype" w:cs="Arial"/>
          <w:lang w:val="es-MX" w:eastAsia="en-US"/>
        </w:rPr>
        <w:t xml:space="preserve">Previo a determinar la información que genera posee, administra y genera el </w:t>
      </w:r>
      <w:r w:rsidRPr="009315AA">
        <w:rPr>
          <w:rFonts w:ascii="Palatino Linotype" w:eastAsia="Calibri" w:hAnsi="Palatino Linotype" w:cs="Arial"/>
          <w:b/>
          <w:lang w:val="es-MX" w:eastAsia="en-US"/>
        </w:rPr>
        <w:t>SUJETO OBLIGADO</w:t>
      </w:r>
      <w:r w:rsidRPr="009315AA">
        <w:rPr>
          <w:rFonts w:ascii="Palatino Linotype" w:hAnsi="Palatino Linotype"/>
          <w:lang w:val="es-MX" w:eastAsia="en-US"/>
        </w:rPr>
        <w:t xml:space="preserve">, es importante señalar que de la literalidad de la solicitud se </w:t>
      </w:r>
      <w:r w:rsidRPr="009315AA">
        <w:rPr>
          <w:rFonts w:ascii="Palatino Linotype" w:hAnsi="Palatino Linotype"/>
          <w:lang w:val="es-MX" w:eastAsia="en-US"/>
        </w:rPr>
        <w:lastRenderedPageBreak/>
        <w:t xml:space="preserve">desprende que el particular </w:t>
      </w:r>
      <w:r w:rsidR="00391EF4" w:rsidRPr="009315AA">
        <w:rPr>
          <w:rFonts w:ascii="Palatino Linotype" w:hAnsi="Palatino Linotype"/>
          <w:lang w:val="es-MX" w:eastAsia="en-US"/>
        </w:rPr>
        <w:t xml:space="preserve">eventualmente </w:t>
      </w:r>
      <w:r w:rsidRPr="009315AA">
        <w:rPr>
          <w:rFonts w:ascii="Palatino Linotype" w:hAnsi="Palatino Linotype"/>
          <w:lang w:val="es-MX" w:eastAsia="en-US"/>
        </w:rPr>
        <w:t>al no ser experto y en un intento de requ</w:t>
      </w:r>
      <w:r w:rsidR="00391EF4" w:rsidRPr="009315AA">
        <w:rPr>
          <w:rFonts w:ascii="Palatino Linotype" w:hAnsi="Palatino Linotype"/>
          <w:lang w:val="es-MX" w:eastAsia="en-US"/>
        </w:rPr>
        <w:t>erir la información no se señala</w:t>
      </w:r>
      <w:r w:rsidRPr="009315AA">
        <w:rPr>
          <w:rFonts w:ascii="Palatino Linotype" w:hAnsi="Palatino Linotype"/>
          <w:lang w:val="es-MX" w:eastAsia="en-US"/>
        </w:rPr>
        <w:t xml:space="preserve"> un documento en específico. </w:t>
      </w:r>
    </w:p>
    <w:p w14:paraId="071BBA50" w14:textId="77777777" w:rsidR="00CE3BA7" w:rsidRPr="009315AA" w:rsidRDefault="00CE3BA7" w:rsidP="009315AA">
      <w:pPr>
        <w:pStyle w:val="Prrafodelista"/>
        <w:spacing w:line="360" w:lineRule="auto"/>
        <w:ind w:left="426"/>
        <w:jc w:val="both"/>
        <w:rPr>
          <w:rFonts w:ascii="Palatino Linotype" w:hAnsi="Palatino Linotype"/>
          <w:lang w:val="es-MX" w:eastAsia="en-US"/>
        </w:rPr>
      </w:pPr>
    </w:p>
    <w:p w14:paraId="4DC74FBA" w14:textId="77777777" w:rsidR="00CE3BA7" w:rsidRPr="009315AA" w:rsidRDefault="00CE3BA7" w:rsidP="009315AA">
      <w:pPr>
        <w:pStyle w:val="Prrafodelista"/>
        <w:numPr>
          <w:ilvl w:val="0"/>
          <w:numId w:val="1"/>
        </w:numPr>
        <w:tabs>
          <w:tab w:val="left" w:pos="426"/>
        </w:tabs>
        <w:spacing w:line="360" w:lineRule="auto"/>
        <w:ind w:left="0" w:firstLine="0"/>
        <w:jc w:val="both"/>
        <w:rPr>
          <w:rFonts w:ascii="Palatino Linotype" w:hAnsi="Palatino Linotype" w:cs="Arial"/>
          <w:lang w:val="es-MX"/>
        </w:rPr>
      </w:pPr>
      <w:r w:rsidRPr="009315AA">
        <w:rPr>
          <w:rFonts w:ascii="Palatino Linotype" w:hAnsi="Palatino Linotype"/>
        </w:rPr>
        <w:t xml:space="preserve">Bajo éste tenor cabe aclarar que cuando los planteamientos que formulen los particulares se puedan colmar con la entrega de </w:t>
      </w:r>
      <w:r w:rsidRPr="009315AA">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315AA">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724A630A" w14:textId="77777777" w:rsidR="00CE3BA7" w:rsidRPr="009315AA" w:rsidRDefault="00CE3BA7" w:rsidP="009315AA">
      <w:pPr>
        <w:pStyle w:val="Prrafodelista"/>
        <w:autoSpaceDE w:val="0"/>
        <w:autoSpaceDN w:val="0"/>
        <w:adjustRightInd w:val="0"/>
        <w:spacing w:line="360" w:lineRule="auto"/>
        <w:ind w:left="0"/>
        <w:jc w:val="both"/>
        <w:rPr>
          <w:rFonts w:ascii="Palatino Linotype" w:hAnsi="Palatino Linotype" w:cs="Arial"/>
          <w:lang w:val="es-MX"/>
        </w:rPr>
      </w:pPr>
    </w:p>
    <w:p w14:paraId="2AC679FC" w14:textId="77777777" w:rsidR="00CE3BA7" w:rsidRPr="009315AA" w:rsidRDefault="00CE3BA7" w:rsidP="009315AA">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lang w:val="es-MX"/>
        </w:rPr>
      </w:pPr>
      <w:r w:rsidRPr="009315AA">
        <w:rPr>
          <w:rFonts w:ascii="Palatino Linotype" w:hAnsi="Palatino Linotype" w:cs="Arial"/>
          <w:color w:val="000000" w:themeColor="text1"/>
        </w:rPr>
        <w:t>Sirve de sustento a lo anterior, el</w:t>
      </w:r>
      <w:r w:rsidRPr="009315AA">
        <w:rPr>
          <w:rStyle w:val="apple-converted-space"/>
          <w:rFonts w:ascii="Palatino Linotype" w:hAnsi="Palatino Linotype" w:cs="Arial"/>
          <w:color w:val="000000" w:themeColor="text1"/>
        </w:rPr>
        <w:t xml:space="preserve"> </w:t>
      </w:r>
      <w:r w:rsidRPr="009315AA">
        <w:rPr>
          <w:rStyle w:val="il"/>
          <w:rFonts w:ascii="Palatino Linotype" w:hAnsi="Palatino Linotype" w:cs="Arial"/>
          <w:color w:val="000000" w:themeColor="text1"/>
        </w:rPr>
        <w:t>Criterio</w:t>
      </w:r>
      <w:r w:rsidRPr="009315AA">
        <w:rPr>
          <w:rStyle w:val="apple-converted-space"/>
          <w:rFonts w:ascii="Palatino Linotype" w:hAnsi="Palatino Linotype" w:cs="Arial"/>
          <w:color w:val="000000" w:themeColor="text1"/>
        </w:rPr>
        <w:t xml:space="preserve"> </w:t>
      </w:r>
      <w:r w:rsidRPr="009315AA">
        <w:rPr>
          <w:rStyle w:val="il"/>
          <w:rFonts w:ascii="Palatino Linotype" w:hAnsi="Palatino Linotype" w:cs="Arial"/>
          <w:color w:val="000000" w:themeColor="text1"/>
        </w:rPr>
        <w:t>028</w:t>
      </w:r>
      <w:r w:rsidRPr="009315AA">
        <w:rPr>
          <w:rFonts w:ascii="Palatino Linotype" w:hAnsi="Palatino Linotype" w:cs="Arial"/>
          <w:color w:val="000000" w:themeColor="text1"/>
        </w:rPr>
        <w:t>-</w:t>
      </w:r>
      <w:r w:rsidRPr="009315AA">
        <w:rPr>
          <w:rStyle w:val="il"/>
          <w:rFonts w:ascii="Palatino Linotype" w:hAnsi="Palatino Linotype" w:cs="Arial"/>
          <w:color w:val="000000" w:themeColor="text1"/>
        </w:rPr>
        <w:t>10</w:t>
      </w:r>
      <w:r w:rsidRPr="009315AA">
        <w:rPr>
          <w:rStyle w:val="apple-converted-space"/>
          <w:rFonts w:ascii="Palatino Linotype" w:hAnsi="Palatino Linotype" w:cs="Arial"/>
          <w:color w:val="000000" w:themeColor="text1"/>
        </w:rPr>
        <w:t xml:space="preserve"> </w:t>
      </w:r>
      <w:r w:rsidRPr="009315AA">
        <w:rPr>
          <w:rFonts w:ascii="Palatino Linotype" w:hAnsi="Palatino Linotype" w:cs="Arial"/>
          <w:color w:val="000000" w:themeColor="text1"/>
        </w:rPr>
        <w:t>emitido por el Pleno del entonces llamado</w:t>
      </w:r>
      <w:r w:rsidRPr="009315AA">
        <w:rPr>
          <w:rStyle w:val="apple-converted-space"/>
          <w:rFonts w:ascii="Palatino Linotype" w:hAnsi="Palatino Linotype" w:cs="Arial"/>
          <w:color w:val="000000" w:themeColor="text1"/>
        </w:rPr>
        <w:t xml:space="preserve"> </w:t>
      </w:r>
      <w:r w:rsidRPr="009315AA">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9315AA">
        <w:rPr>
          <w:rStyle w:val="apple-converted-space"/>
          <w:rFonts w:ascii="Palatino Linotype" w:hAnsi="Palatino Linotype" w:cs="Arial"/>
          <w:color w:val="000000" w:themeColor="text1"/>
        </w:rPr>
        <w:t xml:space="preserve"> </w:t>
      </w:r>
      <w:r w:rsidRPr="009315AA">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315AA">
        <w:rPr>
          <w:rStyle w:val="apple-converted-space"/>
          <w:rFonts w:ascii="Palatino Linotype" w:hAnsi="Palatino Linotype" w:cs="Arial"/>
          <w:i/>
          <w:iCs/>
          <w:color w:val="000000" w:themeColor="text1"/>
        </w:rPr>
        <w:t xml:space="preserve"> </w:t>
      </w:r>
      <w:r w:rsidRPr="009315AA">
        <w:rPr>
          <w:rFonts w:ascii="Palatino Linotype" w:hAnsi="Palatino Linotype" w:cs="Arial"/>
          <w:color w:val="000000" w:themeColor="text1"/>
        </w:rPr>
        <w:t>aunque el particular lleve a cabo una solicitud de información sin identificar de forma precisa la documentación, el Sujeto Obligado</w:t>
      </w:r>
      <w:r w:rsidRPr="009315AA">
        <w:rPr>
          <w:rStyle w:val="apple-converted-space"/>
          <w:rFonts w:ascii="Palatino Linotype" w:hAnsi="Palatino Linotype" w:cs="Arial"/>
          <w:color w:val="000000" w:themeColor="text1"/>
        </w:rPr>
        <w:t xml:space="preserve"> </w:t>
      </w:r>
      <w:r w:rsidRPr="009315AA">
        <w:rPr>
          <w:rFonts w:ascii="Palatino Linotype" w:hAnsi="Palatino Linotype" w:cs="Arial"/>
          <w:color w:val="000000" w:themeColor="text1"/>
        </w:rPr>
        <w:t>deberá hacer entrega del mismo al solicitante</w:t>
      </w:r>
      <w:r w:rsidRPr="009315AA">
        <w:rPr>
          <w:rStyle w:val="apple-converted-space"/>
          <w:rFonts w:ascii="Palatino Linotype" w:hAnsi="Palatino Linotype" w:cs="Arial"/>
          <w:color w:val="000000" w:themeColor="text1"/>
        </w:rPr>
        <w:t xml:space="preserve"> </w:t>
      </w:r>
      <w:r w:rsidRPr="009315AA">
        <w:rPr>
          <w:rFonts w:ascii="Palatino Linotype" w:hAnsi="Palatino Linotype" w:cs="Arial"/>
          <w:color w:val="000000" w:themeColor="text1"/>
        </w:rPr>
        <w:t>mismo que a continuación se cita:</w:t>
      </w:r>
    </w:p>
    <w:p w14:paraId="1B427C0F" w14:textId="77777777" w:rsidR="00CE3BA7" w:rsidRDefault="00CE3BA7" w:rsidP="009315AA">
      <w:pPr>
        <w:pStyle w:val="m7640689326625126977gmail-msolistparagraph"/>
        <w:shd w:val="clear" w:color="auto" w:fill="FFFFFF"/>
        <w:spacing w:before="0" w:beforeAutospacing="0" w:after="0" w:afterAutospacing="0" w:line="360" w:lineRule="auto"/>
        <w:ind w:left="851" w:right="567"/>
        <w:jc w:val="both"/>
        <w:rPr>
          <w:rFonts w:ascii="Palatino Linotype" w:hAnsi="Palatino Linotype" w:cs="Arial"/>
          <w:i/>
          <w:iCs/>
          <w:color w:val="000000" w:themeColor="text1"/>
          <w:sz w:val="22"/>
          <w:szCs w:val="22"/>
          <w:lang w:val="es-ES_tradnl"/>
        </w:rPr>
      </w:pPr>
      <w:r w:rsidRPr="009315AA">
        <w:rPr>
          <w:rFonts w:ascii="Palatino Linotype" w:hAnsi="Palatino Linotype" w:cs="Arial"/>
          <w:b/>
          <w:bCs/>
          <w:i/>
          <w:iCs/>
          <w:color w:val="000000" w:themeColor="text1"/>
          <w:sz w:val="22"/>
          <w:szCs w:val="22"/>
          <w:lang w:val="es-ES_tradnl"/>
        </w:rPr>
        <w:lastRenderedPageBreak/>
        <w:t>“Cuando en una solicitud de información no se identifique un documento en específico, si ésta tiene una expresión documental, el sujeto obligado deberá entregar al particular el documento en específico.</w:t>
      </w:r>
      <w:r w:rsidRPr="009315AA">
        <w:rPr>
          <w:rStyle w:val="apple-converted-space"/>
          <w:rFonts w:ascii="Palatino Linotype" w:hAnsi="Palatino Linotype" w:cs="Arial"/>
          <w:i/>
          <w:iCs/>
          <w:color w:val="000000" w:themeColor="text1"/>
          <w:sz w:val="22"/>
          <w:szCs w:val="22"/>
          <w:lang w:val="es-ES_tradnl"/>
        </w:rPr>
        <w:t xml:space="preserve"> </w:t>
      </w:r>
      <w:r w:rsidRPr="009315AA">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8E9AE7D" w14:textId="77777777" w:rsidR="009315AA" w:rsidRPr="009315AA" w:rsidRDefault="009315AA" w:rsidP="009315AA">
      <w:pPr>
        <w:pStyle w:val="m7640689326625126977gmail-msolistparagraph"/>
        <w:shd w:val="clear" w:color="auto" w:fill="FFFFFF"/>
        <w:spacing w:before="0" w:beforeAutospacing="0" w:after="0" w:afterAutospacing="0" w:line="360" w:lineRule="auto"/>
        <w:ind w:left="851" w:right="567"/>
        <w:jc w:val="both"/>
        <w:rPr>
          <w:rFonts w:ascii="Palatino Linotype" w:hAnsi="Palatino Linotype" w:cs="Arial"/>
          <w:i/>
          <w:iCs/>
          <w:color w:val="000000" w:themeColor="text1"/>
          <w:sz w:val="22"/>
          <w:szCs w:val="22"/>
          <w:lang w:val="es-ES_tradnl"/>
        </w:rPr>
      </w:pPr>
    </w:p>
    <w:p w14:paraId="609E182D" w14:textId="26995951" w:rsidR="00CE3BA7" w:rsidRPr="009315AA" w:rsidRDefault="00CE3BA7" w:rsidP="009315A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9315AA">
        <w:rPr>
          <w:rFonts w:ascii="Palatino Linotype" w:hAnsi="Palatino Linotype" w:cs="Arial"/>
          <w:color w:val="000000" w:themeColor="text1"/>
        </w:rPr>
        <w:t xml:space="preserve">En este orden e ideas y considerando que para la presentación de la solicitud de información no es requisito que los particulares conozcan los términos específicos de los documentos a los cuales desean acceder, </w:t>
      </w:r>
      <w:r w:rsidRPr="009315AA">
        <w:rPr>
          <w:rFonts w:ascii="Palatino Linotype" w:eastAsia="Calibri" w:hAnsi="Palatino Linotype" w:cs="Times New Roman"/>
        </w:rPr>
        <w:t xml:space="preserve">el Pleno de este Instituto como garante del derecho de acceso a la información pública en términos de la dispuesto por los </w:t>
      </w:r>
      <w:r w:rsidRPr="009315AA">
        <w:rPr>
          <w:rFonts w:ascii="Palatino Linotype" w:hAnsi="Palatino Linotype"/>
        </w:rPr>
        <w:t xml:space="preserve">artículos 13 y 181, penúltimo párrafo de la </w:t>
      </w:r>
      <w:r w:rsidRPr="009315AA">
        <w:rPr>
          <w:rFonts w:ascii="Palatino Linotype" w:hAnsi="Palatino Linotype"/>
          <w:b/>
        </w:rPr>
        <w:t xml:space="preserve">Ley de Transparencia y Acceso a </w:t>
      </w:r>
      <w:r w:rsidRPr="009315AA">
        <w:rPr>
          <w:rFonts w:ascii="Palatino Linotype" w:hAnsi="Palatino Linotype"/>
          <w:b/>
        </w:rPr>
        <w:lastRenderedPageBreak/>
        <w:t>la Información Pública del Estado de México y Municipios</w:t>
      </w:r>
      <w:r w:rsidRPr="009315AA">
        <w:rPr>
          <w:rFonts w:ascii="Palatino Linotype" w:hAnsi="Palatino Linotype"/>
        </w:rPr>
        <w:t>, aplica la suplencia en favor del hoy recurrente, a fin de considerar que su requerimiento se centra en obtener</w:t>
      </w:r>
      <w:r w:rsidRPr="009315AA">
        <w:rPr>
          <w:rFonts w:ascii="Palatino Linotype" w:hAnsi="Palatino Linotype" w:cs="Arial"/>
        </w:rPr>
        <w:t xml:space="preserve"> </w:t>
      </w:r>
      <w:r w:rsidRPr="009315AA">
        <w:rPr>
          <w:rFonts w:ascii="Palatino Linotype" w:hAnsi="Palatino Linotype"/>
          <w:color w:val="000000"/>
        </w:rPr>
        <w:t xml:space="preserve">la información relacionada con </w:t>
      </w:r>
      <w:r w:rsidR="00391EF4" w:rsidRPr="009315AA">
        <w:rPr>
          <w:rFonts w:ascii="Palatino Linotype" w:hAnsi="Palatino Linotype"/>
          <w:color w:val="000000"/>
        </w:rPr>
        <w:t xml:space="preserve">la estructura orgánica del Municipio. </w:t>
      </w:r>
    </w:p>
    <w:p w14:paraId="65F94357" w14:textId="77777777" w:rsidR="00391EF4" w:rsidRPr="009315AA" w:rsidRDefault="00391EF4" w:rsidP="009315AA">
      <w:pPr>
        <w:pStyle w:val="Prrafodelista"/>
        <w:tabs>
          <w:tab w:val="left" w:pos="426"/>
        </w:tabs>
        <w:spacing w:line="360" w:lineRule="auto"/>
        <w:ind w:left="0"/>
        <w:jc w:val="both"/>
        <w:rPr>
          <w:rFonts w:ascii="Palatino Linotype" w:eastAsia="MS Mincho" w:hAnsi="Palatino Linotype" w:cs="Arial"/>
          <w:color w:val="000000" w:themeColor="text1"/>
        </w:rPr>
      </w:pPr>
    </w:p>
    <w:p w14:paraId="78BDAE77" w14:textId="0DE8F23B" w:rsidR="009315AA" w:rsidRDefault="008C6664" w:rsidP="009315AA">
      <w:pPr>
        <w:pStyle w:val="Prrafodelista"/>
        <w:numPr>
          <w:ilvl w:val="0"/>
          <w:numId w:val="1"/>
        </w:numPr>
        <w:tabs>
          <w:tab w:val="left" w:pos="426"/>
        </w:tabs>
        <w:spacing w:line="360" w:lineRule="auto"/>
        <w:ind w:left="0" w:firstLine="0"/>
        <w:jc w:val="both"/>
        <w:rPr>
          <w:rFonts w:ascii="Palatino Linotype" w:eastAsia="MS Gothic" w:hAnsi="Palatino Linotype" w:cs="Times New Roman"/>
          <w:szCs w:val="26"/>
        </w:rPr>
      </w:pPr>
      <w:r w:rsidRPr="009315AA">
        <w:rPr>
          <w:rFonts w:ascii="Palatino Linotype" w:eastAsia="MS Mincho" w:hAnsi="Palatino Linotype" w:cs="Arial"/>
          <w:color w:val="000000" w:themeColor="text1"/>
          <w:lang w:val="es-MX"/>
        </w:rPr>
        <w:t xml:space="preserve">En este sentido la </w:t>
      </w:r>
      <w:r w:rsidRPr="009315AA">
        <w:rPr>
          <w:rFonts w:ascii="Palatino Linotype" w:eastAsia="MS Gothic" w:hAnsi="Palatino Linotype" w:cs="Times New Roman"/>
          <w:szCs w:val="26"/>
        </w:rPr>
        <w:t xml:space="preserve">Ley de Transparencia y Acceso a la Información Pública del Estado de México y Municipios, en el artículo 92, fracción II, </w:t>
      </w:r>
      <w:r w:rsidRPr="009315AA">
        <w:rPr>
          <w:rFonts w:ascii="Palatino Linotype" w:eastAsia="MS Gothic" w:hAnsi="Palatino Linotype" w:cs="Times New Roman"/>
          <w:szCs w:val="26"/>
          <w:lang w:val="es-ES"/>
        </w:rPr>
        <w:t xml:space="preserve">establece la obligación de mantener a disposición del público en general la información relativa a su </w:t>
      </w:r>
      <w:r w:rsidRPr="009315AA">
        <w:rPr>
          <w:rFonts w:ascii="Palatino Linotype" w:eastAsia="MS Gothic" w:hAnsi="Palatino Linotype" w:cs="Times New Roman"/>
          <w:b/>
          <w:szCs w:val="26"/>
          <w:lang w:val="es-ES"/>
        </w:rPr>
        <w:t>estructura orgánica</w:t>
      </w:r>
      <w:r w:rsidRPr="009315AA">
        <w:rPr>
          <w:rFonts w:ascii="Palatino Linotype" w:eastAsia="MS Gothic" w:hAnsi="Palatino Linotype" w:cs="Times New Roman"/>
          <w:szCs w:val="26"/>
          <w:lang w:val="es-ES"/>
        </w:rPr>
        <w:t>, refiriendo que ello debe ser en un formato que permita, vincular cada parte de la estructura, las atribuciones y responsabilidades que le corresponden a cada servidor público, tal y como se lee enseguida:</w:t>
      </w:r>
    </w:p>
    <w:p w14:paraId="3CA17E6D" w14:textId="77777777" w:rsidR="009315AA" w:rsidRPr="009315AA" w:rsidRDefault="009315AA" w:rsidP="009315AA">
      <w:pPr>
        <w:tabs>
          <w:tab w:val="left" w:pos="426"/>
        </w:tabs>
        <w:spacing w:line="360" w:lineRule="auto"/>
        <w:jc w:val="both"/>
        <w:rPr>
          <w:rFonts w:ascii="Palatino Linotype" w:eastAsia="MS Gothic" w:hAnsi="Palatino Linotype" w:cs="Times New Roman"/>
          <w:szCs w:val="26"/>
        </w:rPr>
      </w:pPr>
    </w:p>
    <w:p w14:paraId="70E94C9B" w14:textId="77777777" w:rsidR="008C6664" w:rsidRPr="009315AA" w:rsidRDefault="008C6664" w:rsidP="009315AA">
      <w:pPr>
        <w:spacing w:line="360" w:lineRule="auto"/>
        <w:ind w:left="851" w:right="902"/>
        <w:jc w:val="both"/>
        <w:rPr>
          <w:rFonts w:ascii="Palatino Linotype" w:eastAsia="Times New Roman" w:hAnsi="Palatino Linotype" w:cs="Arial"/>
          <w:i/>
          <w:sz w:val="22"/>
          <w:szCs w:val="22"/>
          <w:lang w:val="es-ES"/>
        </w:rPr>
      </w:pPr>
      <w:r w:rsidRPr="009315AA">
        <w:rPr>
          <w:rFonts w:ascii="Palatino Linotype" w:eastAsia="Times New Roman" w:hAnsi="Palatino Linotype" w:cs="Times New Roman"/>
          <w:i/>
          <w:sz w:val="22"/>
          <w:szCs w:val="22"/>
          <w:lang w:val="es-ES"/>
        </w:rPr>
        <w:t>“</w:t>
      </w:r>
      <w:r w:rsidRPr="009315AA">
        <w:rPr>
          <w:rFonts w:ascii="Palatino Linotype" w:eastAsia="Times New Roman" w:hAnsi="Palatino Linotype" w:cs="Arial"/>
          <w:b/>
          <w:i/>
          <w:sz w:val="22"/>
          <w:szCs w:val="22"/>
          <w:lang w:val="es-ES"/>
        </w:rPr>
        <w:t>Artículo 92</w:t>
      </w:r>
      <w:r w:rsidRPr="009315AA">
        <w:rPr>
          <w:rFonts w:ascii="Palatino Linotype" w:eastAsia="Times New Roman"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D7CF38" w14:textId="76E20A75" w:rsidR="009315AA" w:rsidRDefault="0040574A" w:rsidP="009315AA">
      <w:pPr>
        <w:spacing w:line="360" w:lineRule="auto"/>
        <w:ind w:left="851" w:right="902"/>
        <w:jc w:val="both"/>
        <w:rPr>
          <w:rFonts w:ascii="Palatino Linotype" w:eastAsia="Times New Roman" w:hAnsi="Palatino Linotype" w:cs="Arial"/>
          <w:i/>
          <w:color w:val="222222"/>
          <w:sz w:val="22"/>
          <w:szCs w:val="22"/>
          <w:lang w:val="es-ES" w:eastAsia="es-MX"/>
        </w:rPr>
      </w:pPr>
      <w:r>
        <w:rPr>
          <w:rFonts w:ascii="Palatino Linotype" w:eastAsia="Times New Roman" w:hAnsi="Palatino Linotype" w:cs="Arial"/>
          <w:i/>
          <w:color w:val="222222"/>
          <w:sz w:val="22"/>
          <w:szCs w:val="22"/>
          <w:lang w:val="es-ES" w:eastAsia="es-MX"/>
        </w:rPr>
        <w:t>(…)</w:t>
      </w:r>
    </w:p>
    <w:p w14:paraId="412CD264" w14:textId="2D358112" w:rsidR="008C6664" w:rsidRPr="009315AA" w:rsidRDefault="008C6664" w:rsidP="009315AA">
      <w:pPr>
        <w:spacing w:line="360" w:lineRule="auto"/>
        <w:ind w:left="851" w:right="902"/>
        <w:jc w:val="both"/>
        <w:rPr>
          <w:rFonts w:ascii="Palatino Linotype" w:eastAsia="Times New Roman" w:hAnsi="Palatino Linotype" w:cs="Arial"/>
          <w:i/>
          <w:sz w:val="22"/>
          <w:szCs w:val="22"/>
          <w:lang w:val="es-ES"/>
        </w:rPr>
      </w:pPr>
      <w:r w:rsidRPr="009315AA">
        <w:rPr>
          <w:rFonts w:ascii="Palatino Linotype" w:eastAsia="Times New Roman" w:hAnsi="Palatino Linotype" w:cs="Arial"/>
          <w:b/>
          <w:i/>
          <w:sz w:val="22"/>
          <w:szCs w:val="22"/>
          <w:lang w:val="es-ES"/>
        </w:rPr>
        <w:t>II.</w:t>
      </w:r>
      <w:r w:rsidRPr="009315AA">
        <w:rPr>
          <w:rFonts w:ascii="Palatino Linotype" w:eastAsia="Times New Roman" w:hAnsi="Palatino Linotype" w:cs="Arial"/>
          <w:i/>
          <w:sz w:val="22"/>
          <w:szCs w:val="22"/>
          <w:lang w:val="es-ES"/>
        </w:rPr>
        <w:t xml:space="preserve"> </w:t>
      </w:r>
      <w:r w:rsidRPr="009315AA">
        <w:rPr>
          <w:rFonts w:ascii="Palatino Linotype" w:eastAsia="Times New Roman" w:hAnsi="Palatino Linotype" w:cs="Arial"/>
          <w:b/>
          <w:i/>
          <w:sz w:val="22"/>
          <w:szCs w:val="22"/>
          <w:lang w:val="es-ES"/>
        </w:rPr>
        <w:t>Su estructura orgánica completa</w:t>
      </w:r>
      <w:r w:rsidRPr="009315AA">
        <w:rPr>
          <w:rFonts w:ascii="Palatino Linotype" w:eastAsia="Times New Roman" w:hAnsi="Palatino Linotype" w:cs="Arial"/>
          <w:i/>
          <w:sz w:val="22"/>
          <w:szCs w:val="22"/>
          <w:lang w:val="es-ES"/>
        </w:rPr>
        <w:t xml:space="preserve">, en un </w:t>
      </w:r>
      <w:r w:rsidRPr="009315AA">
        <w:rPr>
          <w:rFonts w:ascii="Palatino Linotype" w:eastAsia="Times New Roman" w:hAnsi="Palatino Linotype" w:cs="Arial"/>
          <w:b/>
          <w:i/>
          <w:sz w:val="22"/>
          <w:szCs w:val="22"/>
          <w:lang w:val="es-ES"/>
        </w:rPr>
        <w:t>formato que permita vincular cada parte de la estructura</w:t>
      </w:r>
      <w:r w:rsidRPr="009315AA">
        <w:rPr>
          <w:rFonts w:ascii="Palatino Linotype" w:eastAsia="Times New Roman" w:hAnsi="Palatino Linotype" w:cs="Arial"/>
          <w:i/>
          <w:sz w:val="22"/>
          <w:szCs w:val="22"/>
          <w:lang w:val="es-ES"/>
        </w:rPr>
        <w:t xml:space="preserve">, </w:t>
      </w:r>
      <w:r w:rsidRPr="009315AA">
        <w:rPr>
          <w:rFonts w:ascii="Palatino Linotype" w:eastAsia="Times New Roman" w:hAnsi="Palatino Linotype" w:cs="Arial"/>
          <w:b/>
          <w:i/>
          <w:sz w:val="22"/>
          <w:szCs w:val="22"/>
          <w:lang w:val="es-ES"/>
        </w:rPr>
        <w:t>las atribuciones y responsabilidades que le corresponden a cada servidor público, prestador de servicios profesionales o miembro de los sujetos obligados</w:t>
      </w:r>
      <w:r w:rsidRPr="009315AA">
        <w:rPr>
          <w:rFonts w:ascii="Palatino Linotype" w:eastAsia="Times New Roman" w:hAnsi="Palatino Linotype" w:cs="Arial"/>
          <w:i/>
          <w:sz w:val="22"/>
          <w:szCs w:val="22"/>
          <w:lang w:val="es-ES"/>
        </w:rPr>
        <w:t>, de conformidad con las disposiciones jurídicas aplicables…” (Sic)</w:t>
      </w:r>
    </w:p>
    <w:p w14:paraId="364B52FD" w14:textId="58B82BC1" w:rsidR="008C6664" w:rsidRPr="0040574A" w:rsidRDefault="008C6664" w:rsidP="0040574A">
      <w:pPr>
        <w:spacing w:line="360" w:lineRule="auto"/>
        <w:ind w:left="851" w:right="902"/>
        <w:jc w:val="both"/>
        <w:rPr>
          <w:rFonts w:ascii="Palatino Linotype" w:eastAsia="Times New Roman" w:hAnsi="Palatino Linotype" w:cs="Arial"/>
          <w:i/>
          <w:color w:val="222222"/>
          <w:sz w:val="22"/>
          <w:szCs w:val="22"/>
          <w:lang w:val="es-ES" w:eastAsia="es-MX"/>
        </w:rPr>
      </w:pPr>
      <w:r w:rsidRPr="009315AA">
        <w:rPr>
          <w:rFonts w:ascii="Palatino Linotype" w:eastAsia="Times New Roman" w:hAnsi="Palatino Linotype" w:cs="Arial"/>
          <w:i/>
          <w:color w:val="222222"/>
          <w:sz w:val="22"/>
          <w:szCs w:val="22"/>
          <w:lang w:val="es-ES" w:eastAsia="es-MX"/>
        </w:rPr>
        <w:t>(Énfasis añadido).</w:t>
      </w:r>
    </w:p>
    <w:p w14:paraId="60378928" w14:textId="77777777" w:rsidR="008C6664" w:rsidRPr="009315AA" w:rsidRDefault="008C6664" w:rsidP="009315AA">
      <w:pPr>
        <w:pStyle w:val="Prrafodelista"/>
        <w:numPr>
          <w:ilvl w:val="0"/>
          <w:numId w:val="1"/>
        </w:numPr>
        <w:tabs>
          <w:tab w:val="left" w:pos="426"/>
        </w:tabs>
        <w:spacing w:line="360" w:lineRule="auto"/>
        <w:ind w:left="0" w:firstLine="0"/>
        <w:jc w:val="both"/>
        <w:rPr>
          <w:rFonts w:ascii="Palatino Linotype" w:eastAsia="MS Gothic" w:hAnsi="Palatino Linotype" w:cs="Times New Roman"/>
          <w:szCs w:val="26"/>
        </w:rPr>
      </w:pPr>
      <w:r w:rsidRPr="009315AA">
        <w:rPr>
          <w:rFonts w:ascii="Palatino Linotype" w:eastAsia="MS Gothic" w:hAnsi="Palatino Linotype" w:cs="Times New Roman"/>
          <w:szCs w:val="26"/>
        </w:rPr>
        <w:lastRenderedPageBreak/>
        <w:t xml:space="preserve">Dicha </w:t>
      </w:r>
      <w:r w:rsidRPr="009315AA">
        <w:rPr>
          <w:rFonts w:ascii="Palatino Linotype" w:eastAsia="MS Gothic" w:hAnsi="Palatino Linotype" w:cs="Times New Roman"/>
          <w:szCs w:val="26"/>
          <w:lang w:val="es-ES"/>
        </w:rPr>
        <w:t xml:space="preserve">disposición, recoge de lo establecido por la Ley General de Transparencia y Acceso a la Información Pública en su artículo 70, fracción II que refiere en los mismos términos </w:t>
      </w:r>
      <w:r w:rsidRPr="009315AA">
        <w:rPr>
          <w:rFonts w:ascii="Palatino Linotype" w:eastAsia="MS Gothic" w:hAnsi="Palatino Linotype" w:cs="Times New Roman"/>
          <w:b/>
          <w:szCs w:val="26"/>
          <w:lang w:val="es-ES"/>
        </w:rPr>
        <w:t>la obligación de transparentar la estructura orgánica de parte de cada uno de los Sujetos Obligados</w:t>
      </w:r>
      <w:r w:rsidRPr="009315AA">
        <w:rPr>
          <w:rFonts w:ascii="Palatino Linotype" w:eastAsia="MS Gothic" w:hAnsi="Palatino Linotype" w:cs="Times New Roman"/>
          <w:szCs w:val="26"/>
          <w:lang w:val="es-ES"/>
        </w:rPr>
        <w:t xml:space="preserve">; por lo que, resulta aplicable en la entidad lo dispuesto por los </w:t>
      </w:r>
      <w:r w:rsidRPr="009315AA">
        <w:rPr>
          <w:rFonts w:ascii="Palatino Linotype" w:eastAsia="MS Gothic" w:hAnsi="Palatino Linotype" w:cs="Times New Roman"/>
          <w:i/>
          <w:szCs w:val="26"/>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9315AA">
        <w:rPr>
          <w:rFonts w:ascii="Palatino Linotype" w:eastAsia="MS Gothic" w:hAnsi="Palatino Linotype" w:cs="Times New Roman"/>
          <w:szCs w:val="26"/>
          <w:lang w:val="es-ES"/>
        </w:rPr>
        <w:t>, publicados en el Diario Oficial de la Federación, el día cuatro de mayo de dos mil dieciséis; de los cuales, se desprende 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dictaminada por la autoridad competente. Asimismo, deberá realizarse acorde a los siguientes criterios sustantivos de contenido:</w:t>
      </w:r>
    </w:p>
    <w:p w14:paraId="78A54E67" w14:textId="77777777" w:rsidR="009315AA" w:rsidRPr="009315AA" w:rsidRDefault="009315AA" w:rsidP="009315AA">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14:paraId="00053437" w14:textId="77777777" w:rsidR="008C6664" w:rsidRDefault="008C6664" w:rsidP="009315AA">
      <w:pPr>
        <w:spacing w:line="360" w:lineRule="auto"/>
        <w:ind w:left="851" w:right="90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i/>
          <w:sz w:val="22"/>
          <w:szCs w:val="22"/>
          <w:lang w:val="es-ES"/>
        </w:rPr>
        <w:t>“</w:t>
      </w:r>
      <w:r w:rsidRPr="009315AA">
        <w:rPr>
          <w:rFonts w:ascii="Palatino Linotype" w:eastAsia="Times New Roman" w:hAnsi="Palatino Linotype" w:cs="Times New Roman"/>
          <w:b/>
          <w:i/>
          <w:sz w:val="22"/>
          <w:szCs w:val="22"/>
          <w:lang w:val="es-ES"/>
        </w:rPr>
        <w:t>Criterios sustantivos de contenido</w:t>
      </w:r>
      <w:r w:rsidRPr="009315AA">
        <w:rPr>
          <w:rFonts w:ascii="Palatino Linotype" w:eastAsia="Times New Roman" w:hAnsi="Palatino Linotype" w:cs="Times New Roman"/>
          <w:i/>
          <w:sz w:val="22"/>
          <w:szCs w:val="22"/>
          <w:lang w:val="es-ES"/>
        </w:rPr>
        <w:t xml:space="preserve"> </w:t>
      </w:r>
    </w:p>
    <w:p w14:paraId="37199B10" w14:textId="77777777" w:rsidR="009315AA" w:rsidRPr="009315AA" w:rsidRDefault="009315AA" w:rsidP="009315AA">
      <w:pPr>
        <w:spacing w:line="360" w:lineRule="auto"/>
        <w:ind w:left="851" w:right="902"/>
        <w:jc w:val="both"/>
        <w:rPr>
          <w:rFonts w:ascii="Palatino Linotype" w:eastAsia="Times New Roman" w:hAnsi="Palatino Linotype" w:cs="Times New Roman"/>
          <w:i/>
          <w:sz w:val="22"/>
          <w:szCs w:val="22"/>
          <w:lang w:val="es-ES"/>
        </w:rPr>
      </w:pPr>
    </w:p>
    <w:p w14:paraId="62B0C2F2"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1</w:t>
      </w:r>
      <w:r w:rsidRPr="009315AA">
        <w:rPr>
          <w:rFonts w:ascii="Palatino Linotype" w:eastAsia="Times New Roman" w:hAnsi="Palatino Linotype" w:cs="Times New Roman"/>
          <w:i/>
          <w:sz w:val="22"/>
          <w:szCs w:val="22"/>
          <w:lang w:val="es-ES"/>
        </w:rPr>
        <w:t xml:space="preserve"> </w:t>
      </w:r>
      <w:r w:rsidRPr="009315AA">
        <w:rPr>
          <w:rFonts w:ascii="Palatino Linotype" w:eastAsia="Times New Roman" w:hAnsi="Palatino Linotype" w:cs="Times New Roman"/>
          <w:b/>
          <w:i/>
          <w:sz w:val="22"/>
          <w:szCs w:val="22"/>
          <w:lang w:val="es-ES"/>
        </w:rPr>
        <w:t>Denominación del Área</w:t>
      </w:r>
      <w:r w:rsidRPr="009315AA">
        <w:rPr>
          <w:rFonts w:ascii="Palatino Linotype" w:eastAsia="Times New Roman" w:hAnsi="Palatino Linotype" w:cs="Times New Roman"/>
          <w:i/>
          <w:sz w:val="22"/>
          <w:szCs w:val="22"/>
          <w:lang w:val="es-ES"/>
        </w:rPr>
        <w:t xml:space="preserve"> (de acuerdo con el catálogo que en su caso regule la actividad del sujeto obligado) </w:t>
      </w:r>
    </w:p>
    <w:p w14:paraId="3233BB1F"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2</w:t>
      </w:r>
      <w:r w:rsidRPr="009315AA">
        <w:rPr>
          <w:rFonts w:ascii="Palatino Linotype" w:eastAsia="Times New Roman" w:hAnsi="Palatino Linotype" w:cs="Times New Roman"/>
          <w:i/>
          <w:sz w:val="22"/>
          <w:szCs w:val="22"/>
          <w:lang w:val="es-ES"/>
        </w:rPr>
        <w:t xml:space="preserve"> </w:t>
      </w:r>
      <w:r w:rsidRPr="009315AA">
        <w:rPr>
          <w:rFonts w:ascii="Palatino Linotype" w:eastAsia="Times New Roman" w:hAnsi="Palatino Linotype" w:cs="Times New Roman"/>
          <w:b/>
          <w:i/>
          <w:sz w:val="22"/>
          <w:szCs w:val="22"/>
          <w:lang w:val="es-ES"/>
        </w:rPr>
        <w:t>Denominación del puesto</w:t>
      </w:r>
      <w:r w:rsidRPr="009315AA">
        <w:rPr>
          <w:rFonts w:ascii="Palatino Linotype" w:eastAsia="Times New Roman" w:hAnsi="Palatino Linotype" w:cs="Times New Roman"/>
          <w:i/>
          <w:sz w:val="22"/>
          <w:szCs w:val="22"/>
          <w:lang w:val="es-ES"/>
        </w:rPr>
        <w:t xml:space="preserve"> (de acuerdo con el catálogo que en su caso regule la actividad del sujeto obligado). La información deberá estar </w:t>
      </w:r>
      <w:r w:rsidRPr="009315AA">
        <w:rPr>
          <w:rFonts w:ascii="Palatino Linotype" w:eastAsia="Times New Roman" w:hAnsi="Palatino Linotype" w:cs="Times New Roman"/>
          <w:i/>
          <w:sz w:val="22"/>
          <w:szCs w:val="22"/>
          <w:lang w:val="es-ES"/>
        </w:rPr>
        <w:lastRenderedPageBreak/>
        <w:t xml:space="preserve">ordenada de tal forma que sea posible visualizar los niveles de jerarquía y sus relaciones de dependencia </w:t>
      </w:r>
    </w:p>
    <w:p w14:paraId="059E699C"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3</w:t>
      </w:r>
      <w:r w:rsidRPr="009315AA">
        <w:rPr>
          <w:rFonts w:ascii="Palatino Linotype" w:eastAsia="Times New Roman" w:hAnsi="Palatino Linotype" w:cs="Times New Roman"/>
          <w:i/>
          <w:sz w:val="22"/>
          <w:szCs w:val="22"/>
          <w:lang w:val="es-ES"/>
        </w:rPr>
        <w:t xml:space="preserve"> Denominación del cargo (de conformidad con nombramiento otorgado) </w:t>
      </w:r>
    </w:p>
    <w:p w14:paraId="294634E1"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4</w:t>
      </w:r>
      <w:r w:rsidRPr="009315AA">
        <w:rPr>
          <w:rFonts w:ascii="Palatino Linotype" w:eastAsia="Times New Roman" w:hAnsi="Palatino Linotype" w:cs="Times New Roman"/>
          <w:i/>
          <w:sz w:val="22"/>
          <w:szCs w:val="22"/>
          <w:lang w:val="es-ES"/>
        </w:rPr>
        <w:t xml:space="preserve"> Clave o nivel del puesto (en su caso) de acuerdo con el catálogo que regule la actividad del sujeto obligado] </w:t>
      </w:r>
    </w:p>
    <w:p w14:paraId="05675FDA"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5</w:t>
      </w:r>
      <w:r w:rsidRPr="009315AA">
        <w:rPr>
          <w:rFonts w:ascii="Palatino Linotype" w:eastAsia="Times New Roman" w:hAnsi="Palatino Linotype" w:cs="Times New Roman"/>
          <w:i/>
          <w:sz w:val="22"/>
          <w:szCs w:val="22"/>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14:paraId="69D4E5F1"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6</w:t>
      </w:r>
      <w:r w:rsidRPr="009315AA">
        <w:rPr>
          <w:rFonts w:ascii="Palatino Linotype" w:eastAsia="Times New Roman" w:hAnsi="Palatino Linotype" w:cs="Times New Roman"/>
          <w:i/>
          <w:sz w:val="22"/>
          <w:szCs w:val="22"/>
          <w:lang w:val="es-ES"/>
        </w:rPr>
        <w:t xml:space="preserve"> </w:t>
      </w:r>
      <w:r w:rsidRPr="009315AA">
        <w:rPr>
          <w:rFonts w:ascii="Palatino Linotype" w:eastAsia="Times New Roman" w:hAnsi="Palatino Linotype" w:cs="Times New Roman"/>
          <w:b/>
          <w:i/>
          <w:sz w:val="22"/>
          <w:szCs w:val="22"/>
          <w:lang w:val="es-ES"/>
        </w:rPr>
        <w:t>Área de adscripción</w:t>
      </w:r>
      <w:r w:rsidRPr="009315AA">
        <w:rPr>
          <w:rFonts w:ascii="Palatino Linotype" w:eastAsia="Times New Roman" w:hAnsi="Palatino Linotype" w:cs="Times New Roman"/>
          <w:i/>
          <w:sz w:val="22"/>
          <w:szCs w:val="22"/>
          <w:lang w:val="es-ES"/>
        </w:rPr>
        <w:t xml:space="preserve"> (Área inmediata superior) </w:t>
      </w:r>
    </w:p>
    <w:p w14:paraId="27862DC9"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7</w:t>
      </w:r>
      <w:r w:rsidRPr="009315AA">
        <w:rPr>
          <w:rFonts w:ascii="Palatino Linotype" w:eastAsia="Times New Roman" w:hAnsi="Palatino Linotype" w:cs="Times New Roman"/>
          <w:i/>
          <w:sz w:val="22"/>
          <w:szCs w:val="22"/>
          <w:lang w:val="es-ES"/>
        </w:rPr>
        <w:t xml:space="preserve"> Por cada puesto y/o cargo de la estructura se deberá especificar la denominación de la norma que establece sus atribuciones, responsabilidades y/o funciones, según sea el caso </w:t>
      </w:r>
    </w:p>
    <w:p w14:paraId="61974CB0"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8</w:t>
      </w:r>
      <w:r w:rsidRPr="009315AA">
        <w:rPr>
          <w:rFonts w:ascii="Palatino Linotype" w:eastAsia="Times New Roman" w:hAnsi="Palatino Linotype" w:cs="Times New Roman"/>
          <w:i/>
          <w:sz w:val="22"/>
          <w:szCs w:val="22"/>
          <w:lang w:val="es-ES"/>
        </w:rPr>
        <w:t xml:space="preserve"> Fundamento legal (artículo y/o fracción) que sustenta el puesto </w:t>
      </w:r>
    </w:p>
    <w:p w14:paraId="0465DF85"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9</w:t>
      </w:r>
      <w:r w:rsidRPr="009315AA">
        <w:rPr>
          <w:rFonts w:ascii="Palatino Linotype" w:eastAsia="Times New Roman" w:hAnsi="Palatino Linotype" w:cs="Times New Roman"/>
          <w:i/>
          <w:sz w:val="22"/>
          <w:szCs w:val="22"/>
          <w:lang w:val="es-ES"/>
        </w:rPr>
        <w:t xml:space="preserve"> Por cada puesto o cargo deben desplegarse las atribuciones, responsabilidades y/o funciones, según sea el caso </w:t>
      </w:r>
    </w:p>
    <w:p w14:paraId="533CB427"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10</w:t>
      </w:r>
      <w:r w:rsidRPr="009315AA">
        <w:rPr>
          <w:rFonts w:ascii="Palatino Linotype" w:eastAsia="Times New Roman" w:hAnsi="Palatino Linotype" w:cs="Times New Roman"/>
          <w:i/>
          <w:sz w:val="22"/>
          <w:szCs w:val="22"/>
          <w:lang w:val="es-ES"/>
        </w:rPr>
        <w:t xml:space="preserve"> Hipervínculo al perfil y/o requerimientos del puesto o cargo, en caso de existir de acuerdo con la normatividad que aplique </w:t>
      </w:r>
    </w:p>
    <w:p w14:paraId="5AD816E8"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t>Criterio 11</w:t>
      </w:r>
      <w:r w:rsidRPr="009315AA">
        <w:rPr>
          <w:rFonts w:ascii="Palatino Linotype" w:eastAsia="Times New Roman" w:hAnsi="Palatino Linotype" w:cs="Times New Roman"/>
          <w:i/>
          <w:sz w:val="22"/>
          <w:szCs w:val="22"/>
          <w:lang w:val="es-ES"/>
        </w:rPr>
        <w:t xml:space="preserve"> </w:t>
      </w:r>
      <w:r w:rsidRPr="009315AA">
        <w:rPr>
          <w:rFonts w:ascii="Palatino Linotype" w:eastAsia="Times New Roman" w:hAnsi="Palatino Linotype" w:cs="Times New Roman"/>
          <w:b/>
          <w:i/>
          <w:sz w:val="22"/>
          <w:szCs w:val="22"/>
          <w:lang w:val="es-ES"/>
        </w:rPr>
        <w:t>En cada nivel de estructura se deben incluir, en su caso, a los prestadores de servicios profesionales o los miembros que se integren al sujeto obligado de conformidad con las disposiciones aplicables (por ejemplo, en puestos honoríficos)</w:t>
      </w:r>
      <w:r w:rsidRPr="009315AA">
        <w:rPr>
          <w:rFonts w:ascii="Palatino Linotype" w:eastAsia="Times New Roman" w:hAnsi="Palatino Linotype" w:cs="Times New Roman"/>
          <w:i/>
          <w:sz w:val="22"/>
          <w:szCs w:val="22"/>
          <w:lang w:val="es-ES"/>
        </w:rPr>
        <w:t xml:space="preserve"> </w:t>
      </w:r>
    </w:p>
    <w:p w14:paraId="2EF39AD9" w14:textId="77777777" w:rsidR="008C6664" w:rsidRPr="009315AA" w:rsidRDefault="008C6664" w:rsidP="009315AA">
      <w:pPr>
        <w:spacing w:line="360" w:lineRule="auto"/>
        <w:ind w:left="1843" w:right="902" w:hanging="992"/>
        <w:jc w:val="both"/>
        <w:rPr>
          <w:rFonts w:ascii="Palatino Linotype" w:eastAsia="Times New Roman" w:hAnsi="Palatino Linotype" w:cs="Times New Roman"/>
          <w:i/>
          <w:sz w:val="22"/>
          <w:szCs w:val="22"/>
          <w:lang w:val="es-ES"/>
        </w:rPr>
      </w:pPr>
      <w:r w:rsidRPr="009315AA">
        <w:rPr>
          <w:rFonts w:ascii="Palatino Linotype" w:eastAsia="Times New Roman" w:hAnsi="Palatino Linotype" w:cs="Times New Roman"/>
          <w:b/>
          <w:i/>
          <w:sz w:val="22"/>
          <w:szCs w:val="22"/>
          <w:lang w:val="es-ES"/>
        </w:rPr>
        <w:lastRenderedPageBreak/>
        <w:t>Criterio 12</w:t>
      </w:r>
      <w:r w:rsidRPr="009315AA">
        <w:rPr>
          <w:rFonts w:ascii="Palatino Linotype" w:eastAsia="Times New Roman" w:hAnsi="Palatino Linotype" w:cs="Times New Roman"/>
          <w:i/>
          <w:sz w:val="22"/>
          <w:szCs w:val="22"/>
          <w:lang w:val="es-ES"/>
        </w:rPr>
        <w:t xml:space="preserve"> </w:t>
      </w:r>
      <w:r w:rsidRPr="009315AA">
        <w:rPr>
          <w:rFonts w:ascii="Palatino Linotype" w:eastAsia="Times New Roman" w:hAnsi="Palatino Linotype" w:cs="Times New Roman"/>
          <w:b/>
          <w:i/>
          <w:sz w:val="22"/>
          <w:szCs w:val="22"/>
          <w:lang w:val="es-ES"/>
        </w:rPr>
        <w:t xml:space="preserve">Hipervínculo al organigrama completo (forma gráfica) acorde a su normatividad, el cual deberá contener el número de dictamen o similar </w:t>
      </w:r>
    </w:p>
    <w:p w14:paraId="52884522" w14:textId="77777777" w:rsidR="008C6664" w:rsidRPr="009315AA" w:rsidRDefault="008C6664" w:rsidP="009315AA">
      <w:pPr>
        <w:spacing w:line="360" w:lineRule="auto"/>
        <w:ind w:left="1843" w:right="902" w:hanging="992"/>
        <w:jc w:val="both"/>
        <w:rPr>
          <w:rFonts w:ascii="Palatino Linotype" w:eastAsia="Times New Roman" w:hAnsi="Palatino Linotype" w:cs="Arial"/>
          <w:i/>
          <w:sz w:val="22"/>
          <w:szCs w:val="22"/>
          <w:lang w:val="es-ES"/>
        </w:rPr>
      </w:pPr>
      <w:r w:rsidRPr="009315AA">
        <w:rPr>
          <w:rFonts w:ascii="Palatino Linotype" w:eastAsia="Times New Roman" w:hAnsi="Palatino Linotype" w:cs="Times New Roman"/>
          <w:b/>
          <w:i/>
          <w:sz w:val="22"/>
          <w:szCs w:val="22"/>
          <w:lang w:val="es-ES"/>
        </w:rPr>
        <w:t>Criterio 13</w:t>
      </w:r>
      <w:r w:rsidRPr="009315AA">
        <w:rPr>
          <w:rFonts w:ascii="Palatino Linotype" w:eastAsia="Times New Roman" w:hAnsi="Palatino Linotype" w:cs="Times New Roman"/>
          <w:i/>
          <w:sz w:val="22"/>
          <w:szCs w:val="22"/>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14:paraId="50D0FC12" w14:textId="77777777" w:rsidR="008C6664" w:rsidRPr="009315AA" w:rsidRDefault="008C6664" w:rsidP="009315AA">
      <w:pPr>
        <w:spacing w:line="360" w:lineRule="auto"/>
        <w:ind w:left="1843" w:right="902" w:hanging="992"/>
        <w:rPr>
          <w:rFonts w:ascii="Palatino Linotype" w:eastAsia="Times New Roman" w:hAnsi="Palatino Linotype" w:cs="Times New Roman"/>
          <w:sz w:val="22"/>
          <w:szCs w:val="22"/>
          <w:lang w:val="es-ES"/>
        </w:rPr>
      </w:pPr>
      <w:r w:rsidRPr="009315AA">
        <w:rPr>
          <w:rFonts w:ascii="Palatino Linotype" w:eastAsia="Times New Roman" w:hAnsi="Palatino Linotype" w:cs="Times New Roman"/>
          <w:sz w:val="22"/>
          <w:szCs w:val="22"/>
          <w:lang w:val="es-ES"/>
        </w:rPr>
        <w:t>(Énfasis añadido)</w:t>
      </w:r>
    </w:p>
    <w:p w14:paraId="7C632CC1" w14:textId="77777777" w:rsidR="008C6664" w:rsidRPr="009315AA" w:rsidRDefault="008C6664" w:rsidP="009315AA">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14:paraId="03B8EFBD" w14:textId="77777777" w:rsidR="008C6664" w:rsidRPr="009315AA" w:rsidRDefault="008C6664" w:rsidP="009315AA">
      <w:pPr>
        <w:pStyle w:val="Prrafodelista"/>
        <w:numPr>
          <w:ilvl w:val="0"/>
          <w:numId w:val="1"/>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5AA">
        <w:rPr>
          <w:rFonts w:ascii="Palatino Linotype" w:eastAsia="MS Gothic" w:hAnsi="Palatino Linotype" w:cs="Times New Roman"/>
          <w:szCs w:val="26"/>
        </w:rPr>
        <w:t xml:space="preserve">Asimismo, </w:t>
      </w:r>
      <w:r w:rsidRPr="009315AA">
        <w:rPr>
          <w:rFonts w:ascii="Palatino Linotype" w:eastAsia="Times New Roman" w:hAnsi="Palatino Linotype" w:cs="Times New Roman"/>
          <w:shd w:val="clear" w:color="auto" w:fill="FFFFFF"/>
          <w:lang w:val="es-ES"/>
        </w:rPr>
        <w:t xml:space="preserve">dichos Lineamientos Técnicos Generales indican que </w:t>
      </w:r>
      <w:r w:rsidRPr="009315AA">
        <w:rPr>
          <w:rFonts w:ascii="Palatino Linotype" w:eastAsia="Times New Roman" w:hAnsi="Palatino Linotype" w:cs="Times New Roman"/>
          <w:b/>
          <w:shd w:val="clear" w:color="auto" w:fill="FFFFFF"/>
          <w:lang w:val="es-ES"/>
        </w:rPr>
        <w:t xml:space="preserve">la estructura orgánica debe incluir al Titular del SUJETO OBLIGADO y todos los servidores públicos adscritos a las Unidades Administrativas, Áreas, Institutos o las que correspondan, incluyendo </w:t>
      </w:r>
      <w:r w:rsidRPr="009315AA">
        <w:rPr>
          <w:rFonts w:ascii="Palatino Linotype" w:eastAsia="Times New Roman" w:hAnsi="Palatino Linotype" w:cs="Times New Roman"/>
          <w:b/>
          <w:lang w:val="es-ES"/>
        </w:rPr>
        <w:t>el personal de gabinete de apoyo u homólogo, prestadores de servicios profesionales, miembros de los Sujetos Obligados; así como los respectivos niveles de adjunto, homólogo o cualquier otro equivalente</w:t>
      </w:r>
      <w:r w:rsidRPr="009315AA">
        <w:rPr>
          <w:rFonts w:ascii="Palatino Linotype" w:eastAsia="Times New Roman" w:hAnsi="Palatino Linotype" w:cs="Times New Roman"/>
          <w:lang w:val="es-ES"/>
        </w:rPr>
        <w:t>, según la denominación que se le dé.</w:t>
      </w:r>
    </w:p>
    <w:p w14:paraId="68D1D071" w14:textId="77777777" w:rsidR="008C6664" w:rsidRPr="009315AA" w:rsidRDefault="008C6664" w:rsidP="009315AA">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14:paraId="54367463" w14:textId="77777777" w:rsidR="008C6664" w:rsidRPr="009315AA" w:rsidRDefault="008C6664" w:rsidP="009315AA">
      <w:pPr>
        <w:pStyle w:val="Prrafodelista"/>
        <w:numPr>
          <w:ilvl w:val="0"/>
          <w:numId w:val="1"/>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5AA">
        <w:rPr>
          <w:rFonts w:ascii="Palatino Linotype" w:eastAsia="MS Gothic" w:hAnsi="Palatino Linotype" w:cs="Times New Roman"/>
          <w:szCs w:val="26"/>
        </w:rPr>
        <w:t xml:space="preserve">Igualmente, </w:t>
      </w:r>
      <w:r w:rsidRPr="009315AA">
        <w:rPr>
          <w:rFonts w:ascii="Palatino Linotype" w:eastAsia="Times New Roman" w:hAnsi="Palatino Linotype" w:cs="Times New Roman"/>
          <w:lang w:val="es-ES"/>
        </w:rPr>
        <w:t xml:space="preserve">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w:t>
      </w:r>
      <w:r w:rsidRPr="009315AA">
        <w:rPr>
          <w:rFonts w:ascii="Palatino Linotype" w:eastAsia="Times New Roman" w:hAnsi="Palatino Linotype" w:cs="Times New Roman"/>
          <w:lang w:val="es-ES"/>
        </w:rPr>
        <w:lastRenderedPageBreak/>
        <w:t>y/o ejerza actos de autoridad, además de los prestadores de servicios profesionales contratados en cada una de esas áreas.</w:t>
      </w:r>
    </w:p>
    <w:p w14:paraId="481BE50A" w14:textId="77777777" w:rsidR="008C6664" w:rsidRPr="009315AA" w:rsidRDefault="008C6664" w:rsidP="009315AA">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14:paraId="712E79C3" w14:textId="77777777" w:rsidR="008C6664" w:rsidRPr="009315AA" w:rsidRDefault="008C6664" w:rsidP="009315AA">
      <w:pPr>
        <w:pStyle w:val="Prrafodelista"/>
        <w:numPr>
          <w:ilvl w:val="0"/>
          <w:numId w:val="1"/>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5AA">
        <w:rPr>
          <w:rFonts w:ascii="Palatino Linotype" w:eastAsia="MS Gothic" w:hAnsi="Palatino Linotype" w:cs="Times New Roman"/>
          <w:szCs w:val="26"/>
        </w:rPr>
        <w:t xml:space="preserve">De </w:t>
      </w:r>
      <w:r w:rsidRPr="009315AA">
        <w:rPr>
          <w:rFonts w:ascii="Palatino Linotype" w:eastAsia="Calibri" w:hAnsi="Palatino Linotype" w:cs="Times New Roman"/>
          <w:lang w:val="es-ES" w:eastAsia="en-US"/>
        </w:rPr>
        <w:t xml:space="preserve">lo expuesto se colige que el </w:t>
      </w:r>
      <w:r w:rsidRPr="009315AA">
        <w:rPr>
          <w:rFonts w:ascii="Palatino Linotype" w:eastAsia="Calibri" w:hAnsi="Palatino Linotype" w:cs="Times New Roman"/>
          <w:b/>
          <w:lang w:val="es-ES" w:eastAsia="en-US"/>
        </w:rPr>
        <w:t xml:space="preserve">SUJETO OBLIGADO </w:t>
      </w:r>
      <w:r w:rsidRPr="009315AA">
        <w:rPr>
          <w:rFonts w:ascii="Palatino Linotype" w:eastAsia="Calibri" w:hAnsi="Palatino Linotype" w:cs="Times New Roman"/>
          <w:lang w:val="es-ES" w:eastAsia="en-US"/>
        </w:rPr>
        <w:t>deberá publicar su estructura orgánica vigente, conforme a criterios de jerarquía y especialización,</w:t>
      </w:r>
      <w:r w:rsidRPr="009315AA">
        <w:rPr>
          <w:rFonts w:ascii="Palatino Linotype" w:eastAsia="Calibri" w:hAnsi="Palatino Linotype" w:cs="Arial"/>
          <w:lang w:val="es-ES" w:eastAsia="en-US"/>
        </w:rPr>
        <w:t xml:space="preserve"> ordenados y codificados, cuando así corresponda, mediante los catálogos de Áreas y de clave o nivel del puesto</w:t>
      </w:r>
      <w:r w:rsidRPr="009315AA">
        <w:rPr>
          <w:rFonts w:ascii="Palatino Linotype" w:eastAsia="Calibri" w:hAnsi="Palatino Linotype" w:cs="Times New Roman"/>
          <w:lang w:val="es-ES" w:eastAsia="en-US"/>
        </w:rPr>
        <w:t>;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w:t>
      </w:r>
    </w:p>
    <w:p w14:paraId="1F021279" w14:textId="77777777" w:rsidR="008C6664" w:rsidRPr="009315AA" w:rsidRDefault="008C6664" w:rsidP="009315AA">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14:paraId="5E943ED9" w14:textId="5592CB6C" w:rsidR="0040574A" w:rsidRDefault="008C6664" w:rsidP="0040574A">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9315AA">
        <w:rPr>
          <w:rFonts w:ascii="Palatino Linotype" w:eastAsia="MS Mincho" w:hAnsi="Palatino Linotype" w:cs="Arial"/>
          <w:color w:val="000000" w:themeColor="text1"/>
          <w:lang w:val="es-MX"/>
        </w:rPr>
        <w:t xml:space="preserve">Por consiguiente, este Órgano Garante, determina ordenar la entrega de los documentos donde conste la estructura orgánica del </w:t>
      </w:r>
      <w:r w:rsidRPr="009315AA">
        <w:rPr>
          <w:rFonts w:ascii="Palatino Linotype" w:eastAsia="MS Mincho" w:hAnsi="Palatino Linotype" w:cs="Arial"/>
          <w:b/>
          <w:color w:val="000000" w:themeColor="text1"/>
          <w:lang w:val="es-MX"/>
        </w:rPr>
        <w:t>Municipio de Axapusco</w:t>
      </w:r>
      <w:r w:rsidRPr="009315AA">
        <w:rPr>
          <w:rFonts w:ascii="Palatino Linotype" w:eastAsia="MS Mincho" w:hAnsi="Palatino Linotype" w:cs="Arial"/>
          <w:color w:val="000000" w:themeColor="text1"/>
          <w:lang w:val="es-MX"/>
        </w:rPr>
        <w:t xml:space="preserve"> actualizada al veintiséis (26) de noviembre de dos mil diecinueve. </w:t>
      </w:r>
    </w:p>
    <w:p w14:paraId="4B45B93A" w14:textId="77777777" w:rsidR="0040574A" w:rsidRPr="0040574A" w:rsidRDefault="0040574A" w:rsidP="0040574A">
      <w:pPr>
        <w:pStyle w:val="Prrafodelista"/>
        <w:rPr>
          <w:rFonts w:ascii="Palatino Linotype" w:eastAsia="MS Mincho" w:hAnsi="Palatino Linotype" w:cstheme="majorBidi"/>
        </w:rPr>
      </w:pPr>
    </w:p>
    <w:p w14:paraId="7B92D6C2" w14:textId="77777777" w:rsidR="0040574A" w:rsidRPr="0040574A" w:rsidRDefault="0040574A" w:rsidP="0040574A">
      <w:pPr>
        <w:pStyle w:val="Prrafodelista"/>
        <w:tabs>
          <w:tab w:val="left" w:pos="426"/>
        </w:tabs>
        <w:spacing w:line="360" w:lineRule="auto"/>
        <w:ind w:left="0"/>
        <w:jc w:val="both"/>
        <w:rPr>
          <w:rFonts w:ascii="Palatino Linotype" w:eastAsia="MS Mincho" w:hAnsi="Palatino Linotype" w:cstheme="majorBidi"/>
        </w:rPr>
      </w:pPr>
    </w:p>
    <w:p w14:paraId="0F090C0A" w14:textId="35A3263A" w:rsidR="0063162C" w:rsidRPr="009315AA" w:rsidRDefault="0063162C" w:rsidP="009315AA">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9315AA">
        <w:rPr>
          <w:rFonts w:ascii="Palatino Linotype" w:eastAsia="MS Mincho" w:hAnsi="Palatino Linotype" w:cstheme="majorBidi"/>
        </w:rPr>
        <w:lastRenderedPageBreak/>
        <w:t xml:space="preserve">En segundo lugar, por cuanto hace a los recurso de revisión </w:t>
      </w:r>
      <w:r w:rsidRPr="009315AA">
        <w:rPr>
          <w:rFonts w:ascii="Palatino Linotype" w:hAnsi="Palatino Linotype"/>
          <w:b/>
          <w:sz w:val="23"/>
          <w:szCs w:val="23"/>
        </w:rPr>
        <w:t xml:space="preserve">09861/INFOEM/IP/RR/2019, 09862/INFOEM/IP/RR/2019, 09863/INFOEM/IP/RR/2019, </w:t>
      </w:r>
      <w:r w:rsidRPr="009315AA">
        <w:rPr>
          <w:rFonts w:ascii="Palatino Linotype" w:hAnsi="Palatino Linotype"/>
        </w:rPr>
        <w:t xml:space="preserve">en los que el </w:t>
      </w:r>
      <w:r w:rsidRPr="009315AA">
        <w:rPr>
          <w:rFonts w:ascii="Palatino Linotype" w:hAnsi="Palatino Linotype"/>
          <w:b/>
        </w:rPr>
        <w:t xml:space="preserve">RECURRENTE </w:t>
      </w:r>
      <w:r w:rsidRPr="009315AA">
        <w:rPr>
          <w:rFonts w:ascii="Palatino Linotype" w:hAnsi="Palatino Linotype"/>
        </w:rPr>
        <w:t xml:space="preserve">solicitó el título universitario y cédula profesional del Director de Desarrollo Social, Director de Desarrollo Económico y del Director de Servidores Públicos; en respuesta a las solicitudes el </w:t>
      </w:r>
      <w:r w:rsidRPr="009315AA">
        <w:rPr>
          <w:rFonts w:ascii="Palatino Linotype" w:hAnsi="Palatino Linotype"/>
          <w:b/>
        </w:rPr>
        <w:t xml:space="preserve">SUJETO OBLIGADO </w:t>
      </w:r>
      <w:r w:rsidRPr="009315AA">
        <w:rPr>
          <w:rFonts w:ascii="Palatino Linotype" w:hAnsi="Palatino Linotype"/>
        </w:rPr>
        <w:t xml:space="preserve">únicamente remitió la versión pública del título profesional del Director de Desarrollo económico y manifestó que no es posible otorgar la cédula profesional debido a que no es requisito y por tanto no obra en los archivos, y en relación al título y cédula del Director de Desarrollo Social y del Director de Servicios Públicos manifestó que al no ser requisito contemplado </w:t>
      </w:r>
      <w:r w:rsidR="00360F55" w:rsidRPr="009315AA">
        <w:rPr>
          <w:rFonts w:ascii="Palatino Linotype" w:hAnsi="Palatino Linotype"/>
        </w:rPr>
        <w:t xml:space="preserve">en lo dispuesto en la </w:t>
      </w:r>
      <w:r w:rsidR="00360F55" w:rsidRPr="009315AA">
        <w:rPr>
          <w:rFonts w:ascii="Palatino Linotype" w:hAnsi="Palatino Linotype"/>
          <w:b/>
        </w:rPr>
        <w:t xml:space="preserve">Ley Orgánica Municipal del Estado de México </w:t>
      </w:r>
      <w:r w:rsidR="00360F55" w:rsidRPr="009315AA">
        <w:rPr>
          <w:rFonts w:ascii="Palatino Linotype" w:hAnsi="Palatino Linotype"/>
        </w:rPr>
        <w:t xml:space="preserve">y por lo tanto tampoco obra en sus archivos. </w:t>
      </w:r>
    </w:p>
    <w:p w14:paraId="594D2C6F" w14:textId="77777777" w:rsidR="00360F55" w:rsidRPr="009315AA" w:rsidRDefault="00360F55" w:rsidP="009315AA">
      <w:pPr>
        <w:pStyle w:val="Prrafodelista"/>
        <w:spacing w:line="360" w:lineRule="auto"/>
        <w:rPr>
          <w:rFonts w:ascii="Palatino Linotype" w:eastAsia="MS Mincho" w:hAnsi="Palatino Linotype" w:cstheme="majorBidi"/>
        </w:rPr>
      </w:pPr>
    </w:p>
    <w:p w14:paraId="26064336" w14:textId="3450F494" w:rsidR="00360F55" w:rsidRPr="009315AA" w:rsidRDefault="00360F55" w:rsidP="009315AA">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9315AA">
        <w:rPr>
          <w:rFonts w:ascii="Palatino Linotype" w:eastAsia="MS Mincho" w:hAnsi="Palatino Linotype" w:cstheme="majorBidi"/>
        </w:rPr>
        <w:t xml:space="preserve">En este sentido, en relación al título profesional del Director de Desarrollo Económico es importante precisar que el </w:t>
      </w:r>
      <w:r w:rsidRPr="009315AA">
        <w:rPr>
          <w:rFonts w:ascii="Palatino Linotype" w:eastAsia="MS Mincho" w:hAnsi="Palatino Linotype" w:cstheme="majorBidi"/>
          <w:b/>
        </w:rPr>
        <w:t xml:space="preserve">SUJETO OBLIGADO </w:t>
      </w:r>
      <w:r w:rsidRPr="009315AA">
        <w:rPr>
          <w:rFonts w:ascii="Palatino Linotype" w:eastAsia="MS Mincho" w:hAnsi="Palatino Linotype" w:cstheme="majorBidi"/>
        </w:rPr>
        <w:t xml:space="preserve">intento clasificar la fotografía del servidor público, sin embargo, omitió entregar el Acuerdo del Comité de Transparencia que sustentara la clasificación. </w:t>
      </w:r>
    </w:p>
    <w:p w14:paraId="20C39222" w14:textId="77777777" w:rsidR="00360F55" w:rsidRPr="009315AA" w:rsidRDefault="00360F55" w:rsidP="009315AA">
      <w:pPr>
        <w:pStyle w:val="Prrafodelista"/>
        <w:spacing w:line="360" w:lineRule="auto"/>
        <w:rPr>
          <w:rFonts w:ascii="Palatino Linotype" w:eastAsia="MS Mincho" w:hAnsi="Palatino Linotype" w:cstheme="majorBidi"/>
        </w:rPr>
      </w:pPr>
    </w:p>
    <w:p w14:paraId="54715F08" w14:textId="77777777" w:rsidR="0001641C" w:rsidRPr="009315AA" w:rsidRDefault="00360F55" w:rsidP="009315AA">
      <w:pPr>
        <w:pStyle w:val="Prrafodelista"/>
        <w:numPr>
          <w:ilvl w:val="0"/>
          <w:numId w:val="1"/>
        </w:numPr>
        <w:tabs>
          <w:tab w:val="left" w:pos="426"/>
        </w:tabs>
        <w:spacing w:line="360" w:lineRule="auto"/>
        <w:ind w:left="0" w:firstLine="0"/>
        <w:jc w:val="both"/>
        <w:rPr>
          <w:rFonts w:ascii="Palatino Linotype" w:hAnsi="Palatino Linotype" w:cs="Arial"/>
        </w:rPr>
      </w:pPr>
      <w:r w:rsidRPr="009315AA">
        <w:rPr>
          <w:rFonts w:ascii="Palatino Linotype" w:eastAsia="MS Mincho" w:hAnsi="Palatino Linotype" w:cstheme="majorBidi"/>
        </w:rPr>
        <w:t xml:space="preserve">Por otro lado, es de precisar que </w:t>
      </w:r>
      <w:proofErr w:type="spellStart"/>
      <w:r w:rsidR="0001641C" w:rsidRPr="009315AA">
        <w:rPr>
          <w:rFonts w:ascii="Palatino Linotype" w:hAnsi="Palatino Linotype" w:cs="Arial"/>
        </w:rPr>
        <w:t>que</w:t>
      </w:r>
      <w:proofErr w:type="spellEnd"/>
      <w:r w:rsidR="0001641C" w:rsidRPr="009315AA">
        <w:rPr>
          <w:rFonts w:ascii="Palatino Linotype" w:hAnsi="Palatino Linotype" w:cs="Arial"/>
        </w:rPr>
        <w:t xml:space="preserve"> la expedición del título profesional y cédula tienen como finalidad ser los documentos con los que se acredita que una persona determinada cuenta con grado académico con el que se ostenta o presenta, lo que resulta indispensable para efectos de su práctica profesional toda vez que es perfectamente razonable que, aún en terreno de las relaciones entre particulares, </w:t>
      </w:r>
      <w:r w:rsidR="0001641C" w:rsidRPr="009315AA">
        <w:rPr>
          <w:rFonts w:ascii="Palatino Linotype" w:hAnsi="Palatino Linotype" w:cs="Arial"/>
        </w:rPr>
        <w:lastRenderedPageBreak/>
        <w:t>cuando establezca cualquier prestación de servicios, la contraparte contratante ejerza su derecho a verificar que la persona con la que está estableciendo una relación determinada, cuenta con el grado académico respectivo, lo que puede constituir una obligación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14:paraId="1C579DE9" w14:textId="77777777" w:rsidR="0001641C" w:rsidRPr="009315AA" w:rsidRDefault="0001641C" w:rsidP="009315AA">
      <w:pPr>
        <w:spacing w:line="360" w:lineRule="auto"/>
        <w:ind w:left="426" w:hanging="425"/>
        <w:jc w:val="both"/>
        <w:rPr>
          <w:rFonts w:ascii="Palatino Linotype" w:hAnsi="Palatino Linotype" w:cs="Arial"/>
        </w:rPr>
      </w:pPr>
    </w:p>
    <w:p w14:paraId="6851AB9D" w14:textId="248169EB" w:rsidR="0001641C" w:rsidRPr="009315AA" w:rsidRDefault="0001641C" w:rsidP="009315AA">
      <w:pPr>
        <w:pStyle w:val="Prrafodelista"/>
        <w:numPr>
          <w:ilvl w:val="0"/>
          <w:numId w:val="1"/>
        </w:numPr>
        <w:tabs>
          <w:tab w:val="left" w:pos="426"/>
        </w:tabs>
        <w:spacing w:line="360" w:lineRule="auto"/>
        <w:ind w:left="0" w:firstLine="0"/>
        <w:jc w:val="both"/>
        <w:rPr>
          <w:rFonts w:ascii="Palatino Linotype" w:hAnsi="Palatino Linotype" w:cs="Arial"/>
        </w:rPr>
      </w:pPr>
      <w:r w:rsidRPr="009315AA">
        <w:rPr>
          <w:rFonts w:ascii="Palatino Linotype" w:hAnsi="Palatino Linotype" w:cs="Arial"/>
        </w:rPr>
        <w:t>Es así que el título profesional y cédula profesional se integran por un conjunto de elementos cuya concurrencia simultánea permite realizar su función, de ser documentos para identificar clara e indubitablemente que una persona determinada cuenta con las capacidades para desempeñar una profesión, que ha sido autorizado por el Estado para ello y, que se ha emitido la respectiva patente.</w:t>
      </w:r>
    </w:p>
    <w:p w14:paraId="20319A2D" w14:textId="77777777" w:rsidR="0001641C" w:rsidRPr="009315AA" w:rsidRDefault="0001641C" w:rsidP="009315AA">
      <w:pPr>
        <w:spacing w:line="360" w:lineRule="auto"/>
        <w:ind w:hanging="425"/>
        <w:jc w:val="both"/>
        <w:rPr>
          <w:rFonts w:ascii="Palatino Linotype" w:hAnsi="Palatino Linotype" w:cs="Arial"/>
        </w:rPr>
      </w:pPr>
    </w:p>
    <w:p w14:paraId="29F478A8" w14:textId="65AF6015" w:rsidR="0001641C" w:rsidRPr="009315AA" w:rsidRDefault="0001641C" w:rsidP="009315AA">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9315AA">
        <w:rPr>
          <w:rFonts w:ascii="Palatino Linotype" w:hAnsi="Palatino Linotype" w:cs="Arial"/>
        </w:rPr>
        <w:t xml:space="preserve">En conclusión, la manera más garantista del derecho de acceso a la información en el Recurso de Revisión que nos ocupa, sin violentar el derecho a la protección de datos personales de servidores públicos, debe ser la entrega de título con fotografía, debido a que la naturaleza de tales documentos es la de ser el medio de identificación de los profesionales con patente, frente a cualquier persona, por tanto </w:t>
      </w:r>
      <w:r w:rsidRPr="009315AA">
        <w:rPr>
          <w:rFonts w:ascii="Palatino Linotype" w:hAnsi="Palatino Linotype" w:cs="Arial"/>
        </w:rPr>
        <w:lastRenderedPageBreak/>
        <w:t xml:space="preserve">el Pleno de este Instituto considera dable ordenar la entrega en su forma íntegra del título profesional del Director de Desarrollo Económico remitido en la respuesta. </w:t>
      </w:r>
    </w:p>
    <w:p w14:paraId="40D38AD6" w14:textId="77777777" w:rsidR="0001641C" w:rsidRPr="009315AA" w:rsidRDefault="0001641C" w:rsidP="009315AA">
      <w:pPr>
        <w:pStyle w:val="Prrafodelista"/>
        <w:spacing w:line="360" w:lineRule="auto"/>
        <w:rPr>
          <w:rFonts w:ascii="Palatino Linotype" w:eastAsia="MS Mincho" w:hAnsi="Palatino Linotype" w:cstheme="majorBidi"/>
        </w:rPr>
      </w:pPr>
    </w:p>
    <w:p w14:paraId="1405E29E" w14:textId="2AAA281A" w:rsidR="0001641C" w:rsidRPr="009315AA" w:rsidRDefault="0001641C" w:rsidP="009315AA">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9315AA">
        <w:rPr>
          <w:rFonts w:ascii="Palatino Linotype" w:eastAsia="MS Mincho" w:hAnsi="Palatino Linotype" w:cstheme="majorBidi"/>
        </w:rPr>
        <w:t xml:space="preserve">Ahora bien, por cuanto hace a la información requerida relacionada con el título y cédula profesional del Director de Desarrollo Social y Director de Servicios Públicos, es preciso señalar que de acuerdo a las constancias que obran en el Sistema de Acceso a la Información Mexiquense (SAIMEX), el Titular de la Unidad de Transparencia respondió a los requerimientos formulados, sin que se observen los requerimientos a los Servidores Públicos Habilitados. </w:t>
      </w:r>
    </w:p>
    <w:p w14:paraId="5CD14483" w14:textId="77777777" w:rsidR="0001641C" w:rsidRPr="009315AA" w:rsidRDefault="0001641C" w:rsidP="009315AA">
      <w:pPr>
        <w:pStyle w:val="Prrafodelista"/>
        <w:spacing w:line="360" w:lineRule="auto"/>
        <w:rPr>
          <w:rFonts w:ascii="Palatino Linotype" w:eastAsia="MS Mincho" w:hAnsi="Palatino Linotype" w:cstheme="majorBidi"/>
        </w:rPr>
      </w:pPr>
    </w:p>
    <w:p w14:paraId="0CDC2551" w14:textId="21016B76" w:rsidR="0001641C" w:rsidRPr="009315AA" w:rsidRDefault="008801CB" w:rsidP="009315AA">
      <w:pPr>
        <w:pStyle w:val="Prrafodelista"/>
        <w:numPr>
          <w:ilvl w:val="0"/>
          <w:numId w:val="1"/>
        </w:numPr>
        <w:tabs>
          <w:tab w:val="left" w:pos="426"/>
        </w:tabs>
        <w:spacing w:line="360" w:lineRule="auto"/>
        <w:ind w:left="0" w:firstLine="0"/>
        <w:jc w:val="both"/>
        <w:rPr>
          <w:rFonts w:ascii="Palatino Linotype" w:hAnsi="Palatino Linotype"/>
          <w:lang w:val="es-MX" w:eastAsia="en-US"/>
        </w:rPr>
      </w:pPr>
      <w:r w:rsidRPr="009315AA">
        <w:rPr>
          <w:rFonts w:ascii="Palatino Linotype" w:hAnsi="Palatino Linotype"/>
        </w:rPr>
        <w:t xml:space="preserve">Por consiguiente, </w:t>
      </w:r>
      <w:r w:rsidR="0001641C" w:rsidRPr="009315AA">
        <w:rPr>
          <w:rFonts w:ascii="Palatino Linotype" w:hAnsi="Palatino Linotype"/>
        </w:rPr>
        <w:t xml:space="preserve">el </w:t>
      </w:r>
      <w:r w:rsidR="0001641C" w:rsidRPr="009315AA">
        <w:rPr>
          <w:rFonts w:ascii="Palatino Linotype" w:hAnsi="Palatino Linotype"/>
          <w:b/>
        </w:rPr>
        <w:t xml:space="preserve">SUJETO OBLIGADO </w:t>
      </w:r>
      <w:r w:rsidR="0001641C" w:rsidRPr="009315AA">
        <w:rPr>
          <w:rFonts w:ascii="Palatino Linotype" w:hAnsi="Palatino Linotype"/>
          <w:lang w:val="es-MX" w:eastAsia="en-US"/>
        </w:rPr>
        <w:t xml:space="preserve">no fundamento ni motivó adecuadamente la búsqueda exhaustiva de la información solicitada, en efecto, </w:t>
      </w:r>
      <w:r w:rsidR="0001641C" w:rsidRPr="009315AA">
        <w:rPr>
          <w:rFonts w:ascii="Palatino Linotype" w:eastAsia="MS Mincho" w:hAnsi="Palatino Linotype" w:cs="Arial"/>
          <w:color w:val="000000" w:themeColor="text1"/>
          <w:lang w:val="es-MX"/>
        </w:rPr>
        <w:t xml:space="preserve">el hecho de </w:t>
      </w:r>
      <w:r w:rsidRPr="009315AA">
        <w:rPr>
          <w:rFonts w:ascii="Palatino Linotype" w:eastAsia="MS Mincho" w:hAnsi="Palatino Linotype" w:cs="Arial"/>
          <w:color w:val="000000" w:themeColor="text1"/>
          <w:lang w:val="es-MX"/>
        </w:rPr>
        <w:t xml:space="preserve">NO </w:t>
      </w:r>
      <w:r w:rsidR="0001641C" w:rsidRPr="009315AA">
        <w:rPr>
          <w:rFonts w:ascii="Palatino Linotype" w:eastAsia="MS Mincho" w:hAnsi="Palatino Linotype" w:cs="Arial"/>
          <w:color w:val="000000" w:themeColor="text1"/>
          <w:lang w:val="es-MX"/>
        </w:rPr>
        <w:t xml:space="preserve">haber turnado la solicitud </w:t>
      </w:r>
      <w:r w:rsidRPr="009315AA">
        <w:rPr>
          <w:rFonts w:ascii="Palatino Linotype" w:eastAsia="MS Mincho" w:hAnsi="Palatino Linotype" w:cs="Arial"/>
          <w:color w:val="000000" w:themeColor="text1"/>
          <w:lang w:val="es-MX"/>
        </w:rPr>
        <w:t xml:space="preserve">a las </w:t>
      </w:r>
      <w:r w:rsidR="0001641C" w:rsidRPr="009315AA">
        <w:rPr>
          <w:rFonts w:ascii="Palatino Linotype" w:eastAsia="MS Mincho" w:hAnsi="Palatino Linotype" w:cs="Arial"/>
          <w:color w:val="000000" w:themeColor="text1"/>
          <w:lang w:val="es-MX"/>
        </w:rPr>
        <w:t xml:space="preserve"> áreas</w:t>
      </w:r>
      <w:r w:rsidRPr="009315AA">
        <w:rPr>
          <w:rFonts w:ascii="Palatino Linotype" w:eastAsia="MS Mincho" w:hAnsi="Palatino Linotype" w:cs="Arial"/>
          <w:color w:val="000000" w:themeColor="text1"/>
          <w:lang w:val="es-MX"/>
        </w:rPr>
        <w:t>,</w:t>
      </w:r>
      <w:r w:rsidR="0001641C" w:rsidRPr="009315AA">
        <w:rPr>
          <w:rFonts w:ascii="Palatino Linotype" w:eastAsia="MS Mincho" w:hAnsi="Palatino Linotype" w:cs="Arial"/>
          <w:color w:val="000000" w:themeColor="text1"/>
          <w:lang w:val="es-MX"/>
        </w:rPr>
        <w:t xml:space="preserve"> además de no especificar lo</w:t>
      </w:r>
      <w:r w:rsidRPr="009315AA">
        <w:rPr>
          <w:rFonts w:ascii="Palatino Linotype" w:eastAsia="MS Mincho" w:hAnsi="Palatino Linotype" w:cs="Arial"/>
          <w:color w:val="000000" w:themeColor="text1"/>
          <w:lang w:val="es-MX"/>
        </w:rPr>
        <w:t>s métodos de búsqueda empleados</w:t>
      </w:r>
      <w:r w:rsidR="0001641C" w:rsidRPr="009315AA">
        <w:rPr>
          <w:rFonts w:ascii="Palatino Linotype" w:eastAsia="MS Mincho" w:hAnsi="Palatino Linotype" w:cs="Arial"/>
          <w:color w:val="000000" w:themeColor="text1"/>
          <w:lang w:val="es-MX"/>
        </w:rPr>
        <w:t xml:space="preserve">, se traduce a una discrecionalidad arbitraria del </w:t>
      </w:r>
      <w:r w:rsidR="0001641C" w:rsidRPr="009315AA">
        <w:rPr>
          <w:rFonts w:ascii="Palatino Linotype" w:eastAsia="MS Mincho" w:hAnsi="Palatino Linotype" w:cs="Arial"/>
          <w:b/>
          <w:color w:val="000000" w:themeColor="text1"/>
          <w:lang w:val="es-MX"/>
        </w:rPr>
        <w:t>SUJETO OBLIGADO</w:t>
      </w:r>
      <w:r w:rsidR="0001641C" w:rsidRPr="009315AA">
        <w:rPr>
          <w:rFonts w:ascii="Palatino Linotype" w:eastAsia="MS Mincho" w:hAnsi="Palatino Linotype" w:cs="Arial"/>
          <w:color w:val="000000" w:themeColor="text1"/>
          <w:lang w:val="es-MX"/>
        </w:rPr>
        <w:t xml:space="preserve"> para determinar la inexistencia de la información, lo que además resulta incongruente, careciendo de cumplimiento a lo establecido en el artículo 162 de la Ley de Transparencia y Acceso a la Información Pública del Estado de México y Municipios, el cual a la letra dispone lo siguiente:</w:t>
      </w:r>
    </w:p>
    <w:p w14:paraId="7490437A" w14:textId="77777777" w:rsidR="0001641C" w:rsidRPr="009315AA" w:rsidRDefault="0001641C" w:rsidP="009315AA">
      <w:pPr>
        <w:tabs>
          <w:tab w:val="left" w:pos="426"/>
        </w:tabs>
        <w:spacing w:line="360" w:lineRule="auto"/>
        <w:ind w:left="567" w:right="616"/>
        <w:contextualSpacing/>
        <w:jc w:val="both"/>
        <w:rPr>
          <w:rFonts w:ascii="Palatino Linotype" w:hAnsi="Palatino Linotype"/>
          <w:b/>
          <w:i/>
          <w:sz w:val="22"/>
        </w:rPr>
      </w:pPr>
    </w:p>
    <w:p w14:paraId="5D79A238" w14:textId="77777777" w:rsidR="0001641C" w:rsidRPr="009315AA" w:rsidRDefault="0001641C" w:rsidP="009315AA">
      <w:pPr>
        <w:tabs>
          <w:tab w:val="left" w:pos="426"/>
        </w:tabs>
        <w:spacing w:line="360" w:lineRule="auto"/>
        <w:ind w:left="567" w:right="616"/>
        <w:contextualSpacing/>
        <w:jc w:val="both"/>
        <w:rPr>
          <w:rFonts w:ascii="Palatino Linotype" w:hAnsi="Palatino Linotype"/>
          <w:i/>
          <w:sz w:val="22"/>
        </w:rPr>
      </w:pPr>
      <w:r w:rsidRPr="009315AA">
        <w:rPr>
          <w:rFonts w:ascii="Palatino Linotype" w:hAnsi="Palatino Linotype"/>
          <w:b/>
          <w:i/>
          <w:sz w:val="22"/>
        </w:rPr>
        <w:t>“Artículo 162.</w:t>
      </w:r>
      <w:r w:rsidRPr="009315AA">
        <w:rPr>
          <w:rFonts w:ascii="Palatino Linotype" w:hAnsi="Palatino Linotype"/>
          <w:i/>
          <w:sz w:val="22"/>
        </w:rPr>
        <w:t xml:space="preserve"> Las unidades de transparencia </w:t>
      </w:r>
      <w:r w:rsidRPr="009315AA">
        <w:rPr>
          <w:rFonts w:ascii="Palatino Linotype" w:hAnsi="Palatino Linotype"/>
          <w:sz w:val="22"/>
        </w:rPr>
        <w:t xml:space="preserve">deberán garantizar que las solicitudes se turnen a todas las Áreas competentes que cuenten con la información o deban tenerla de acuerdo a sus facultades, competencias y </w:t>
      </w:r>
      <w:r w:rsidRPr="009315AA">
        <w:rPr>
          <w:rFonts w:ascii="Palatino Linotype" w:hAnsi="Palatino Linotype"/>
          <w:sz w:val="22"/>
        </w:rPr>
        <w:lastRenderedPageBreak/>
        <w:t>funciones,</w:t>
      </w:r>
      <w:r w:rsidRPr="009315AA">
        <w:rPr>
          <w:rFonts w:ascii="Palatino Linotype" w:hAnsi="Palatino Linotype"/>
          <w:i/>
          <w:sz w:val="22"/>
        </w:rPr>
        <w:t xml:space="preserve"> con el objeto de que realicen una búsqueda exhaustiva y razonable de la información solicitada.”</w:t>
      </w:r>
    </w:p>
    <w:p w14:paraId="1E5124C6" w14:textId="77777777" w:rsidR="0001641C" w:rsidRPr="009315AA" w:rsidRDefault="0001641C" w:rsidP="009315AA">
      <w:pPr>
        <w:tabs>
          <w:tab w:val="left" w:pos="426"/>
        </w:tabs>
        <w:spacing w:line="360" w:lineRule="auto"/>
        <w:ind w:left="567" w:right="616"/>
        <w:contextualSpacing/>
        <w:jc w:val="both"/>
        <w:rPr>
          <w:rFonts w:ascii="Palatino Linotype" w:hAnsi="Palatino Linotype"/>
          <w:i/>
          <w:sz w:val="22"/>
        </w:rPr>
      </w:pPr>
    </w:p>
    <w:p w14:paraId="29FC7F05" w14:textId="77777777" w:rsidR="0001641C" w:rsidRPr="009315AA" w:rsidRDefault="0001641C" w:rsidP="009315AA">
      <w:pPr>
        <w:tabs>
          <w:tab w:val="left" w:pos="426"/>
        </w:tabs>
        <w:spacing w:line="360" w:lineRule="auto"/>
        <w:ind w:left="567" w:right="616"/>
        <w:contextualSpacing/>
        <w:jc w:val="both"/>
        <w:rPr>
          <w:rFonts w:ascii="Palatino Linotype" w:eastAsia="MS Mincho" w:hAnsi="Palatino Linotype" w:cs="Arial"/>
          <w:color w:val="000000" w:themeColor="text1"/>
          <w:sz w:val="22"/>
          <w:lang w:val="es-MX"/>
        </w:rPr>
      </w:pPr>
      <w:r w:rsidRPr="009315AA">
        <w:rPr>
          <w:rFonts w:ascii="Palatino Linotype" w:hAnsi="Palatino Linotype"/>
          <w:sz w:val="22"/>
        </w:rPr>
        <w:t>(Énfasis añadido)</w:t>
      </w:r>
    </w:p>
    <w:p w14:paraId="56A1BA68" w14:textId="77777777" w:rsidR="0001641C" w:rsidRPr="009315AA" w:rsidRDefault="0001641C" w:rsidP="009315AA">
      <w:pPr>
        <w:tabs>
          <w:tab w:val="left" w:pos="426"/>
        </w:tabs>
        <w:spacing w:line="360" w:lineRule="auto"/>
        <w:contextualSpacing/>
        <w:jc w:val="both"/>
        <w:rPr>
          <w:rFonts w:ascii="Palatino Linotype" w:eastAsia="MS Mincho" w:hAnsi="Palatino Linotype" w:cs="Arial"/>
          <w:color w:val="000000" w:themeColor="text1"/>
          <w:lang w:val="es-MX"/>
        </w:rPr>
      </w:pPr>
    </w:p>
    <w:p w14:paraId="15790E96" w14:textId="30230485" w:rsidR="0001641C" w:rsidRPr="009315AA" w:rsidRDefault="0001641C" w:rsidP="009315A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 xml:space="preserve">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w:t>
      </w:r>
      <w:r w:rsidR="008801CB" w:rsidRPr="009315AA">
        <w:rPr>
          <w:rFonts w:ascii="Palatino Linotype" w:eastAsia="MS Mincho" w:hAnsi="Palatino Linotype" w:cs="Arial"/>
          <w:color w:val="000000" w:themeColor="text1"/>
          <w:lang w:val="es-MX"/>
        </w:rPr>
        <w:t>NO se aprecia información en</w:t>
      </w:r>
      <w:r w:rsidRPr="009315AA">
        <w:rPr>
          <w:rFonts w:ascii="Palatino Linotype" w:eastAsia="MS Mincho" w:hAnsi="Palatino Linotype" w:cs="Arial"/>
          <w:color w:val="000000" w:themeColor="text1"/>
          <w:lang w:val="es-MX"/>
        </w:rPr>
        <w:t xml:space="preserve"> el apartado de requerimientos </w:t>
      </w:r>
      <w:r w:rsidR="008801CB" w:rsidRPr="009315AA">
        <w:rPr>
          <w:rFonts w:ascii="Palatino Linotype" w:eastAsia="MS Mincho" w:hAnsi="Palatino Linotype" w:cs="Arial"/>
          <w:color w:val="000000" w:themeColor="text1"/>
          <w:lang w:val="es-MX"/>
        </w:rPr>
        <w:t>u oficios de respuesta del Servidores Públicos Habilitados</w:t>
      </w:r>
      <w:r w:rsidRPr="009315AA">
        <w:rPr>
          <w:rFonts w:ascii="Palatino Linotype" w:eastAsia="MS Mincho" w:hAnsi="Palatino Linotype" w:cs="Arial"/>
          <w:color w:val="000000" w:themeColor="text1"/>
          <w:lang w:val="es-MX"/>
        </w:rPr>
        <w:t xml:space="preserve"> que pudieran contar con la información.</w:t>
      </w:r>
    </w:p>
    <w:p w14:paraId="60314C0F" w14:textId="77777777" w:rsidR="0001641C" w:rsidRPr="009315AA" w:rsidRDefault="0001641C" w:rsidP="009315AA">
      <w:pPr>
        <w:tabs>
          <w:tab w:val="left" w:pos="426"/>
        </w:tabs>
        <w:spacing w:line="360" w:lineRule="auto"/>
        <w:contextualSpacing/>
        <w:jc w:val="both"/>
        <w:rPr>
          <w:rFonts w:ascii="Palatino Linotype" w:eastAsia="MS Mincho" w:hAnsi="Palatino Linotype" w:cs="Arial"/>
          <w:color w:val="000000" w:themeColor="text1"/>
          <w:lang w:val="es-MX"/>
        </w:rPr>
      </w:pPr>
    </w:p>
    <w:p w14:paraId="5E3FC4CC" w14:textId="77777777" w:rsidR="0001641C" w:rsidRPr="009315AA" w:rsidRDefault="0001641C" w:rsidP="009315AA">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9315AA">
        <w:rPr>
          <w:rFonts w:ascii="Palatino Linotype" w:hAnsi="Palatino Linotype" w:cs="Times New Roman"/>
          <w:lang w:eastAsia="es-ES_tradnl"/>
        </w:rPr>
        <w:t xml:space="preserve">Por </w:t>
      </w:r>
      <w:r w:rsidRPr="009315AA">
        <w:rPr>
          <w:rFonts w:ascii="Palatino Linotype" w:hAnsi="Palatino Linotype"/>
        </w:rPr>
        <w:t>tanto, y de acuerdo con lo expuesto, este Órgano Garante cuenta con funciones jurisdi</w:t>
      </w:r>
      <w:bookmarkStart w:id="74" w:name="_GoBack"/>
      <w:bookmarkEnd w:id="74"/>
      <w:r w:rsidRPr="009315AA">
        <w:rPr>
          <w:rFonts w:ascii="Palatino Linotype" w:hAnsi="Palatino Linotype"/>
        </w:rPr>
        <w:t>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4F6DAEC9" w14:textId="77777777" w:rsidR="0001641C" w:rsidRPr="009315AA" w:rsidRDefault="0001641C" w:rsidP="009315AA">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3DD72558" w14:textId="77777777" w:rsidR="0001641C" w:rsidRPr="009315AA" w:rsidRDefault="0001641C" w:rsidP="009315AA">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9315AA">
        <w:rPr>
          <w:rFonts w:ascii="Palatino Linotype" w:hAnsi="Palatino Linotype" w:cs="Arial"/>
        </w:rPr>
        <w:t xml:space="preserve">Sirviendo de </w:t>
      </w:r>
      <w:r w:rsidRPr="009315AA">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01C07006" w14:textId="77777777" w:rsidR="0001641C" w:rsidRPr="009315AA" w:rsidRDefault="0001641C" w:rsidP="009315AA">
      <w:pPr>
        <w:spacing w:line="360" w:lineRule="auto"/>
        <w:ind w:left="567" w:right="616"/>
        <w:jc w:val="both"/>
        <w:rPr>
          <w:rFonts w:ascii="Palatino Linotype" w:hAnsi="Palatino Linotype" w:cs="Calibri"/>
          <w:b/>
          <w:bCs/>
          <w:color w:val="000000"/>
          <w:sz w:val="22"/>
          <w:szCs w:val="22"/>
        </w:rPr>
      </w:pPr>
    </w:p>
    <w:p w14:paraId="4E963B7E" w14:textId="77777777" w:rsidR="0001641C" w:rsidRPr="009315AA" w:rsidRDefault="0001641C" w:rsidP="009315AA">
      <w:pPr>
        <w:spacing w:line="360" w:lineRule="auto"/>
        <w:ind w:left="567" w:right="616"/>
        <w:jc w:val="both"/>
        <w:rPr>
          <w:rFonts w:ascii="Palatino Linotype" w:hAnsi="Palatino Linotype" w:cs="Calibri"/>
          <w:b/>
          <w:bCs/>
          <w:i/>
          <w:color w:val="000000" w:themeColor="text1"/>
          <w:sz w:val="22"/>
          <w:szCs w:val="22"/>
        </w:rPr>
      </w:pPr>
      <w:r w:rsidRPr="009315AA">
        <w:rPr>
          <w:rFonts w:ascii="Palatino Linotype" w:hAnsi="Palatino Linotype" w:cs="Calibri"/>
          <w:b/>
          <w:bCs/>
          <w:i/>
          <w:color w:val="000000" w:themeColor="text1"/>
          <w:sz w:val="22"/>
          <w:szCs w:val="22"/>
        </w:rPr>
        <w:lastRenderedPageBreak/>
        <w:t>“CRITERIOS EMITIDOS POR LA CORTE INTERAMERICANA DE DERECHOS HUMANOS CUANDO EL ESTADO MEXICANO NO FUE PARTE. SON ORIENTADORES PARA LOS JUECES MEXICANOS SIEMPRE QUE SEAN MÁS FAVORABLES A LA PERSONA EN TÉRMINOS DEL ARTÍCULO 1o. DE LA CONSTITUCIÓN FEDERAL.</w:t>
      </w:r>
    </w:p>
    <w:p w14:paraId="74753C25" w14:textId="77777777" w:rsidR="0001641C" w:rsidRPr="009315AA" w:rsidRDefault="0001641C" w:rsidP="009315AA">
      <w:pPr>
        <w:spacing w:line="360" w:lineRule="auto"/>
        <w:ind w:left="567" w:right="616"/>
        <w:rPr>
          <w:rFonts w:ascii="Palatino Linotype" w:hAnsi="Palatino Linotype" w:cs="Times New Roman"/>
          <w:i/>
          <w:color w:val="000000" w:themeColor="text1"/>
          <w:sz w:val="22"/>
          <w:szCs w:val="22"/>
        </w:rPr>
      </w:pPr>
    </w:p>
    <w:p w14:paraId="50915372" w14:textId="77777777" w:rsidR="0001641C" w:rsidRPr="009315AA" w:rsidRDefault="0001641C" w:rsidP="009315AA">
      <w:pPr>
        <w:spacing w:line="360" w:lineRule="auto"/>
        <w:ind w:left="567" w:right="616"/>
        <w:jc w:val="both"/>
        <w:rPr>
          <w:rFonts w:ascii="Palatino Linotype" w:hAnsi="Palatino Linotype" w:cs="Calibri"/>
          <w:i/>
          <w:color w:val="000000" w:themeColor="text1"/>
          <w:sz w:val="22"/>
          <w:szCs w:val="22"/>
        </w:rPr>
      </w:pPr>
      <w:r w:rsidRPr="009315AA">
        <w:rPr>
          <w:rFonts w:ascii="Palatino Linotype" w:hAnsi="Palatino Linotype" w:cs="Calibri"/>
          <w:i/>
          <w:color w:val="000000" w:themeColor="text1"/>
          <w:sz w:val="22"/>
          <w:szCs w:val="22"/>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10" w:history="1">
        <w:r w:rsidRPr="009315AA">
          <w:rPr>
            <w:rFonts w:ascii="Palatino Linotype" w:hAnsi="Palatino Linotype" w:cs="Calibri"/>
            <w:i/>
            <w:color w:val="000000" w:themeColor="text1"/>
            <w:sz w:val="22"/>
            <w:szCs w:val="22"/>
            <w:u w:val="single"/>
          </w:rPr>
          <w:t>1o. constitucional</w:t>
        </w:r>
      </w:hyperlink>
      <w:r w:rsidRPr="009315AA">
        <w:rPr>
          <w:rFonts w:ascii="Palatino Linotype" w:hAnsi="Palatino Linotype" w:cs="Calibri"/>
          <w:i/>
          <w:color w:val="000000" w:themeColor="text1"/>
          <w:sz w:val="22"/>
          <w:szCs w:val="22"/>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723B2DED" w14:textId="77777777" w:rsidR="0001641C" w:rsidRPr="009315AA" w:rsidRDefault="0001641C" w:rsidP="009315AA">
      <w:pPr>
        <w:spacing w:line="360" w:lineRule="auto"/>
        <w:ind w:left="567" w:right="616"/>
        <w:rPr>
          <w:rFonts w:ascii="Palatino Linotype" w:hAnsi="Palatino Linotype"/>
          <w:i/>
          <w:color w:val="000000" w:themeColor="text1"/>
          <w:sz w:val="22"/>
          <w:szCs w:val="22"/>
        </w:rPr>
      </w:pPr>
    </w:p>
    <w:p w14:paraId="635DE46B" w14:textId="77777777" w:rsidR="0001641C" w:rsidRPr="009315AA" w:rsidRDefault="0001641C" w:rsidP="009315AA">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9315AA">
        <w:rPr>
          <w:rFonts w:ascii="Palatino Linotype" w:eastAsia="Times New Roman" w:hAnsi="Palatino Linotype" w:cs="Calibri"/>
          <w:i/>
          <w:color w:val="000000" w:themeColor="text1"/>
          <w:sz w:val="22"/>
          <w:szCs w:val="22"/>
          <w:lang w:val="es-MX" w:eastAsia="es-MX"/>
        </w:rPr>
        <w:t xml:space="preserve">Varios 912/2010. 14 de de julio de 2011. Mayoría de seis votos; votaron en contra: José Ramón Cossío Díaz, Arturo Zaldívar Lelo de Larrea, Sergio A. Valls Hernández, Olga Sánchez Cordero de García Villegas y Juan N. Silva Meza. Ponente: Margarita Beatriz </w:t>
      </w:r>
      <w:r w:rsidRPr="009315AA">
        <w:rPr>
          <w:rFonts w:ascii="Palatino Linotype" w:eastAsia="Times New Roman" w:hAnsi="Palatino Linotype" w:cs="Calibri"/>
          <w:i/>
          <w:color w:val="000000" w:themeColor="text1"/>
          <w:sz w:val="22"/>
          <w:szCs w:val="22"/>
          <w:lang w:val="es-MX" w:eastAsia="es-MX"/>
        </w:rPr>
        <w:lastRenderedPageBreak/>
        <w:t>Luna Ramos. Encargado del engrose: José Ramón Cossío Díaz. Secretarios: Raúl Manuel Mejía Garza y Laura Patricia Rojas Zamudio.</w:t>
      </w:r>
    </w:p>
    <w:p w14:paraId="2410B883" w14:textId="77777777" w:rsidR="0001641C" w:rsidRPr="009315AA" w:rsidRDefault="0001641C" w:rsidP="009315AA">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343C4D26" w14:textId="6C5E7938" w:rsidR="0001641C" w:rsidRPr="009315AA" w:rsidRDefault="0001641C" w:rsidP="009315AA">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9315AA">
        <w:rPr>
          <w:rFonts w:ascii="Palatino Linotype" w:eastAsia="Times New Roman" w:hAnsi="Palatino Linotype" w:cs="Calibri"/>
          <w:i/>
          <w:color w:val="000000" w:themeColor="text1"/>
          <w:sz w:val="22"/>
          <w:szCs w:val="22"/>
          <w:lang w:val="es-MX" w:eastAsia="es-MX"/>
        </w:rPr>
        <w:t>El Tribunal Pleno, el veintiocho de noviembre en curso, aprobó, con el número LXVI/2011 (9a.), la tesis aislada que antecede. México, Distrito Federal, a veintiocho de noviembre de dos mil once.”</w:t>
      </w:r>
    </w:p>
    <w:p w14:paraId="08688206" w14:textId="77777777" w:rsidR="0001641C" w:rsidRPr="009315AA" w:rsidRDefault="0001641C" w:rsidP="009315AA">
      <w:pPr>
        <w:spacing w:line="360" w:lineRule="auto"/>
        <w:ind w:left="567" w:right="616"/>
        <w:jc w:val="both"/>
        <w:rPr>
          <w:rFonts w:ascii="Palatino Linotype" w:eastAsia="Times New Roman" w:hAnsi="Palatino Linotype" w:cs="Calibri"/>
          <w:color w:val="000000" w:themeColor="text1"/>
          <w:sz w:val="22"/>
          <w:szCs w:val="22"/>
          <w:lang w:val="es-MX" w:eastAsia="es-MX"/>
        </w:rPr>
      </w:pPr>
      <w:r w:rsidRPr="009315AA">
        <w:rPr>
          <w:rFonts w:ascii="Palatino Linotype" w:eastAsia="Times New Roman" w:hAnsi="Palatino Linotype" w:cs="Calibri"/>
          <w:color w:val="000000" w:themeColor="text1"/>
          <w:sz w:val="22"/>
          <w:szCs w:val="22"/>
          <w:lang w:val="es-MX" w:eastAsia="es-MX"/>
        </w:rPr>
        <w:t>(Énfasis añadido)</w:t>
      </w:r>
    </w:p>
    <w:p w14:paraId="2C50E424" w14:textId="77777777" w:rsidR="0001641C" w:rsidRPr="009315AA" w:rsidRDefault="0001641C" w:rsidP="009315AA">
      <w:pPr>
        <w:widowControl w:val="0"/>
        <w:tabs>
          <w:tab w:val="left" w:pos="426"/>
        </w:tabs>
        <w:autoSpaceDE w:val="0"/>
        <w:autoSpaceDN w:val="0"/>
        <w:adjustRightInd w:val="0"/>
        <w:spacing w:line="360" w:lineRule="auto"/>
        <w:ind w:right="49"/>
        <w:jc w:val="both"/>
        <w:rPr>
          <w:rFonts w:ascii="Palatino Linotype" w:hAnsi="Palatino Linotype"/>
        </w:rPr>
      </w:pPr>
    </w:p>
    <w:p w14:paraId="4468C3BA" w14:textId="47D74A95" w:rsidR="0001641C" w:rsidRPr="0040574A" w:rsidRDefault="0001641C" w:rsidP="009315AA">
      <w:pPr>
        <w:widowControl w:val="0"/>
        <w:numPr>
          <w:ilvl w:val="0"/>
          <w:numId w:val="2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9315AA">
        <w:rPr>
          <w:rFonts w:ascii="Palatino Linotype" w:hAnsi="Palatino Linotype" w:cs="Arial"/>
        </w:rPr>
        <w:t xml:space="preserve">Precisado </w:t>
      </w:r>
      <w:r w:rsidRPr="009315AA">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66055EB4" w14:textId="77777777" w:rsidR="0040574A" w:rsidRPr="009315AA" w:rsidRDefault="0040574A" w:rsidP="0040574A">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0EB2C809" w14:textId="6566E09D" w:rsidR="0001641C" w:rsidRPr="0040574A" w:rsidRDefault="0001641C" w:rsidP="009315AA">
      <w:pPr>
        <w:widowControl w:val="0"/>
        <w:numPr>
          <w:ilvl w:val="0"/>
          <w:numId w:val="2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9315AA">
        <w:rPr>
          <w:rFonts w:ascii="Palatino Linotype" w:hAnsi="Palatino Linotype" w:cs="Arial"/>
        </w:rPr>
        <w:t xml:space="preserve">Por otro lado, en </w:t>
      </w:r>
      <w:r w:rsidRPr="009315AA">
        <w:rPr>
          <w:rFonts w:ascii="Palatino Linotype" w:hAnsi="Palatino Linotype"/>
        </w:rPr>
        <w:t>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14:paraId="7BB0C6F4" w14:textId="77777777" w:rsidR="0001641C" w:rsidRPr="009315AA" w:rsidRDefault="0001641C" w:rsidP="009315A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lastRenderedPageBreak/>
        <w:t xml:space="preserve">Por tanto, sirve referir que el Tribunal de la Corte Interamericana de Derechos Humanos, mediante su sentencia del veinticuatro de noviembre de dos mil diez sobre el caso Gomes Lund y Otros contra Brasil, en su capítulo VII, se ha pronunciado en relación a que, </w:t>
      </w:r>
      <w:r w:rsidRPr="009315AA">
        <w:rPr>
          <w:rFonts w:ascii="Palatino Linotype" w:hAnsi="Palatino Linotype"/>
        </w:rPr>
        <w:t xml:space="preserve">para garantizar el derecho a la información, </w:t>
      </w:r>
      <w:r w:rsidRPr="009315AA">
        <w:rPr>
          <w:rFonts w:ascii="Palatino Linotype" w:hAnsi="Palatino Linotype"/>
          <w:u w:val="single"/>
        </w:rPr>
        <w:t>los poderes públicos deben actuar de buena fe y realizar diligentemente las acciones necesarias para asegurar la efectividad de ese derecho, especialmente cuando se trata de conocer la verdad de lo ocurrido en todos los casos,</w:t>
      </w:r>
      <w:r w:rsidRPr="009315AA">
        <w:rPr>
          <w:rFonts w:ascii="Palatino Linotype" w:hAnsi="Palatino Linotype"/>
        </w:rPr>
        <w:t xml:space="preserve"> pero sobretodo de violaciones graves de derechos humanos como lo son las desapariciones forzadas y la ejecución extrajudicial, además que la falta de prueba sobre la existencia de cierta información, sin haber indicado, al menos, </w:t>
      </w:r>
      <w:r w:rsidRPr="009315AA">
        <w:rPr>
          <w:rFonts w:ascii="Palatino Linotype" w:hAnsi="Palatino Linotype"/>
          <w:u w:val="single"/>
        </w:rPr>
        <w:t>cuáles fueron las diligencias que</w:t>
      </w:r>
      <w:r w:rsidRPr="009315AA">
        <w:rPr>
          <w:rFonts w:ascii="Palatino Linotype" w:eastAsia="MS Mincho" w:hAnsi="Palatino Linotype" w:cs="Arial"/>
          <w:color w:val="000000" w:themeColor="text1"/>
          <w:u w:val="single"/>
          <w:lang w:val="es-MX"/>
        </w:rPr>
        <w:t xml:space="preserve"> se realizaron para confirmar o no la existencia</w:t>
      </w:r>
      <w:r w:rsidRPr="009315AA">
        <w:rPr>
          <w:rFonts w:ascii="Palatino Linotype" w:eastAsia="MS Mincho" w:hAnsi="Palatino Linotype" w:cs="Arial"/>
          <w:color w:val="000000" w:themeColor="text1"/>
          <w:lang w:val="es-MX"/>
        </w:rPr>
        <w:t xml:space="preserve">, </w:t>
      </w:r>
      <w:r w:rsidRPr="009315AA">
        <w:rPr>
          <w:rFonts w:ascii="Palatino Linotype" w:hAnsi="Palatino Linotype"/>
        </w:rPr>
        <w:t>posibilita la actuación discrecional y arbitraria del Estado de facilitar o no determinada información, generando con ello inseguridad jurídica respecto al ejercicio de ese derecho.</w:t>
      </w:r>
      <w:r w:rsidRPr="009315AA">
        <w:rPr>
          <w:rFonts w:ascii="Palatino Linotype" w:hAnsi="Palatino Linotype"/>
          <w:vertAlign w:val="superscript"/>
        </w:rPr>
        <w:footnoteReference w:id="6"/>
      </w:r>
    </w:p>
    <w:p w14:paraId="47CD6CA3" w14:textId="77777777" w:rsidR="0001641C" w:rsidRPr="009315AA" w:rsidRDefault="0001641C" w:rsidP="009315AA">
      <w:pPr>
        <w:tabs>
          <w:tab w:val="left" w:pos="426"/>
        </w:tabs>
        <w:spacing w:line="360" w:lineRule="auto"/>
        <w:contextualSpacing/>
        <w:jc w:val="both"/>
        <w:rPr>
          <w:rFonts w:ascii="Palatino Linotype" w:eastAsia="MS Mincho" w:hAnsi="Palatino Linotype" w:cs="Arial"/>
          <w:color w:val="000000" w:themeColor="text1"/>
          <w:lang w:val="es-MX"/>
        </w:rPr>
      </w:pPr>
    </w:p>
    <w:p w14:paraId="2ECD7591" w14:textId="77777777" w:rsidR="0001641C" w:rsidRPr="009315AA" w:rsidRDefault="0001641C" w:rsidP="009315A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Por tanto, un simple pronunciamiento sin fundamento y motivación no es procedente, se necesitaría acreditar que se hicieron efectivas las diligencias para garantizar y brindar certeza jurídica al particular que la información se buscó y como resultado no obra en sus archivos, lo cual no ocurrió en este asunto.</w:t>
      </w:r>
    </w:p>
    <w:p w14:paraId="1B24190A" w14:textId="77777777" w:rsidR="0001641C" w:rsidRPr="009315AA" w:rsidRDefault="0001641C" w:rsidP="009315AA">
      <w:pPr>
        <w:pStyle w:val="Prrafodelista"/>
        <w:spacing w:line="360" w:lineRule="auto"/>
        <w:rPr>
          <w:rFonts w:ascii="Palatino Linotype" w:eastAsia="MS Mincho" w:hAnsi="Palatino Linotype" w:cs="Arial"/>
          <w:color w:val="000000" w:themeColor="text1"/>
          <w:lang w:val="es-MX"/>
        </w:rPr>
      </w:pPr>
    </w:p>
    <w:p w14:paraId="7FF21426" w14:textId="4B4C0C50" w:rsidR="002E266E" w:rsidRPr="009315AA" w:rsidRDefault="002E266E" w:rsidP="009315A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lastRenderedPageBreak/>
        <w:t xml:space="preserve">Aunado a lo anterior, es de señalar que el artículo 32 fracción IV de la </w:t>
      </w:r>
      <w:r w:rsidRPr="009315AA">
        <w:rPr>
          <w:rFonts w:ascii="Palatino Linotype" w:eastAsia="MS Mincho" w:hAnsi="Palatino Linotype" w:cs="Arial"/>
          <w:b/>
          <w:color w:val="000000" w:themeColor="text1"/>
          <w:lang w:val="es-MX"/>
        </w:rPr>
        <w:t xml:space="preserve">Ley Orgánica Municipal del Estado de México </w:t>
      </w:r>
      <w:r w:rsidRPr="009315AA">
        <w:rPr>
          <w:rFonts w:ascii="Palatino Linotype" w:eastAsia="MS Mincho" w:hAnsi="Palatino Linotype" w:cs="Arial"/>
          <w:color w:val="000000" w:themeColor="text1"/>
          <w:lang w:val="es-MX"/>
        </w:rPr>
        <w:t xml:space="preserve">establece como requisito que para ocupar el cargo de </w:t>
      </w:r>
      <w:r w:rsidRPr="009315AA">
        <w:rPr>
          <w:rFonts w:ascii="Palatino Linotype" w:eastAsia="MS Mincho" w:hAnsi="Palatino Linotype" w:cs="Arial"/>
          <w:color w:val="000000" w:themeColor="text1"/>
          <w:u w:val="single"/>
          <w:lang w:val="es-MX"/>
        </w:rPr>
        <w:t>titulares de las áreas administrativas</w:t>
      </w:r>
      <w:r w:rsidRPr="009315AA">
        <w:rPr>
          <w:rFonts w:ascii="Palatino Linotype" w:eastAsia="MS Mincho" w:hAnsi="Palatino Linotype" w:cs="Arial"/>
          <w:color w:val="000000" w:themeColor="text1"/>
          <w:lang w:val="es-MX"/>
        </w:rPr>
        <w:t xml:space="preserve">, deberán contar con título profesional o acreditar experiencia mínima de un año en la materia. </w:t>
      </w:r>
    </w:p>
    <w:p w14:paraId="416B28A6" w14:textId="77777777" w:rsidR="002E266E" w:rsidRPr="009315AA" w:rsidRDefault="002E266E" w:rsidP="009315AA">
      <w:pPr>
        <w:pStyle w:val="Prrafodelista"/>
        <w:spacing w:line="360" w:lineRule="auto"/>
        <w:rPr>
          <w:rFonts w:ascii="Palatino Linotype" w:eastAsia="MS Mincho" w:hAnsi="Palatino Linotype" w:cs="Arial"/>
          <w:color w:val="000000" w:themeColor="text1"/>
          <w:lang w:val="es-MX"/>
        </w:rPr>
      </w:pPr>
    </w:p>
    <w:p w14:paraId="3E49488E" w14:textId="48B59721" w:rsidR="002E266E" w:rsidRPr="009315AA" w:rsidRDefault="007D4661" w:rsidP="009315AA">
      <w:pPr>
        <w:tabs>
          <w:tab w:val="left" w:pos="426"/>
        </w:tabs>
        <w:spacing w:line="360" w:lineRule="auto"/>
        <w:ind w:left="851" w:right="616"/>
        <w:contextualSpacing/>
        <w:jc w:val="both"/>
        <w:rPr>
          <w:rFonts w:ascii="Palatino Linotype" w:hAnsi="Palatino Linotype"/>
          <w:i/>
          <w:sz w:val="22"/>
          <w:szCs w:val="22"/>
        </w:rPr>
      </w:pPr>
      <w:r w:rsidRPr="009315AA">
        <w:rPr>
          <w:rFonts w:ascii="Palatino Linotype" w:hAnsi="Palatino Linotype"/>
          <w:i/>
          <w:sz w:val="22"/>
          <w:szCs w:val="22"/>
        </w:rPr>
        <w:t>“</w:t>
      </w:r>
      <w:r w:rsidR="002E266E" w:rsidRPr="009315AA">
        <w:rPr>
          <w:rFonts w:ascii="Palatino Linotype" w:hAnsi="Palatino Linotype"/>
          <w:b/>
          <w:i/>
          <w:sz w:val="22"/>
          <w:szCs w:val="22"/>
        </w:rPr>
        <w:t>Artículo 32.</w:t>
      </w:r>
      <w:r w:rsidR="002E266E" w:rsidRPr="009315AA">
        <w:rPr>
          <w:rFonts w:ascii="Palatino Linotype" w:hAnsi="Palatino Linotype"/>
          <w:i/>
          <w:sz w:val="22"/>
          <w:szCs w:val="22"/>
        </w:rPr>
        <w:t xml:space="preserve"> Para ocupar los cargos de Secretario, Tesorero, Director de Obras Públicas, Director de Desarrollo Económico, Coordinador General Municipal de Mejora Regulatoria, Ecología, Desarrollo Urbano, o equivalentes, </w:t>
      </w:r>
      <w:r w:rsidR="002E266E" w:rsidRPr="009315AA">
        <w:rPr>
          <w:rFonts w:ascii="Palatino Linotype" w:hAnsi="Palatino Linotype"/>
          <w:b/>
          <w:i/>
          <w:sz w:val="22"/>
          <w:szCs w:val="22"/>
          <w:u w:val="single"/>
        </w:rPr>
        <w:t>titulares de las unidades administrativas</w:t>
      </w:r>
      <w:r w:rsidR="002E266E" w:rsidRPr="009315AA">
        <w:rPr>
          <w:rFonts w:ascii="Palatino Linotype" w:hAnsi="Palatino Linotype"/>
          <w:i/>
          <w:sz w:val="22"/>
          <w:szCs w:val="22"/>
        </w:rPr>
        <w:t>, protección Civil, y de los organismos auxiliares se deberán satisfacer los siguientes requisitos:</w:t>
      </w:r>
    </w:p>
    <w:p w14:paraId="7973B463" w14:textId="5578B250" w:rsidR="007D4661" w:rsidRPr="009315AA" w:rsidRDefault="007D4661" w:rsidP="009315AA">
      <w:pPr>
        <w:tabs>
          <w:tab w:val="left" w:pos="426"/>
        </w:tabs>
        <w:spacing w:line="360" w:lineRule="auto"/>
        <w:ind w:left="851" w:right="616"/>
        <w:contextualSpacing/>
        <w:jc w:val="both"/>
        <w:rPr>
          <w:rFonts w:ascii="Palatino Linotype" w:hAnsi="Palatino Linotype"/>
          <w:i/>
          <w:sz w:val="22"/>
          <w:szCs w:val="22"/>
        </w:rPr>
      </w:pPr>
      <w:r w:rsidRPr="009315AA">
        <w:rPr>
          <w:rFonts w:ascii="Palatino Linotype" w:hAnsi="Palatino Linotype"/>
          <w:i/>
          <w:sz w:val="22"/>
          <w:szCs w:val="22"/>
        </w:rPr>
        <w:t>…</w:t>
      </w:r>
    </w:p>
    <w:p w14:paraId="4403DFBA" w14:textId="61B8E024" w:rsidR="007D4661" w:rsidRPr="009315AA" w:rsidRDefault="007D4661" w:rsidP="009315AA">
      <w:pPr>
        <w:tabs>
          <w:tab w:val="left" w:pos="426"/>
        </w:tabs>
        <w:spacing w:line="360" w:lineRule="auto"/>
        <w:ind w:left="851" w:right="616"/>
        <w:contextualSpacing/>
        <w:jc w:val="both"/>
        <w:rPr>
          <w:rFonts w:ascii="Palatino Linotype" w:hAnsi="Palatino Linotype"/>
          <w:i/>
          <w:sz w:val="22"/>
          <w:szCs w:val="22"/>
        </w:rPr>
      </w:pPr>
      <w:r w:rsidRPr="009315AA">
        <w:rPr>
          <w:rFonts w:ascii="Palatino Linotype" w:hAnsi="Palatino Linotype"/>
          <w:i/>
          <w:sz w:val="22"/>
          <w:szCs w:val="22"/>
        </w:rPr>
        <w:t xml:space="preserve">IV. </w:t>
      </w:r>
      <w:r w:rsidRPr="009315AA">
        <w:rPr>
          <w:rFonts w:ascii="Palatino Linotype" w:hAnsi="Palatino Linotype"/>
          <w:b/>
          <w:i/>
          <w:sz w:val="22"/>
          <w:szCs w:val="22"/>
          <w:u w:val="single"/>
        </w:rPr>
        <w:t>Contar con título profesional o acreditar experiencia mínima de un año</w:t>
      </w:r>
      <w:r w:rsidRPr="009315AA">
        <w:rPr>
          <w:rFonts w:ascii="Palatino Linotype" w:hAnsi="Palatino Linotype"/>
          <w:i/>
          <w:sz w:val="22"/>
          <w:szCs w:val="22"/>
        </w:rPr>
        <w:t xml:space="preserve"> en la materia, ante el Presidente o el Ayuntamiento, cuando sea el caso, para el desempeño de los cargos que así lo requieran; y</w:t>
      </w:r>
    </w:p>
    <w:p w14:paraId="125D7D75" w14:textId="7484B528" w:rsidR="007D4661" w:rsidRPr="009315AA" w:rsidRDefault="007D4661" w:rsidP="009315AA">
      <w:pPr>
        <w:tabs>
          <w:tab w:val="left" w:pos="426"/>
        </w:tabs>
        <w:spacing w:line="360" w:lineRule="auto"/>
        <w:ind w:left="851" w:right="616"/>
        <w:contextualSpacing/>
        <w:jc w:val="both"/>
        <w:rPr>
          <w:rFonts w:ascii="Palatino Linotype" w:eastAsia="MS Mincho" w:hAnsi="Palatino Linotype" w:cs="Arial"/>
          <w:i/>
          <w:color w:val="000000" w:themeColor="text1"/>
          <w:sz w:val="22"/>
          <w:szCs w:val="22"/>
          <w:lang w:val="es-MX"/>
        </w:rPr>
      </w:pPr>
      <w:r w:rsidRPr="009315AA">
        <w:rPr>
          <w:rFonts w:ascii="Palatino Linotype" w:eastAsia="MS Mincho" w:hAnsi="Palatino Linotype" w:cs="Arial"/>
          <w:i/>
          <w:color w:val="000000" w:themeColor="text1"/>
          <w:sz w:val="22"/>
          <w:szCs w:val="22"/>
          <w:lang w:val="es-MX"/>
        </w:rPr>
        <w:t>…”</w:t>
      </w:r>
    </w:p>
    <w:p w14:paraId="04FBE29B" w14:textId="77777777" w:rsidR="002E266E" w:rsidRPr="009315AA" w:rsidRDefault="002E266E" w:rsidP="009315AA">
      <w:pPr>
        <w:pStyle w:val="Prrafodelista"/>
        <w:spacing w:line="360" w:lineRule="auto"/>
        <w:rPr>
          <w:rFonts w:ascii="Palatino Linotype" w:eastAsia="MS Mincho" w:hAnsi="Palatino Linotype" w:cs="Arial"/>
          <w:color w:val="000000" w:themeColor="text1"/>
          <w:lang w:val="es-MX"/>
        </w:rPr>
      </w:pPr>
    </w:p>
    <w:p w14:paraId="52E1548C" w14:textId="246E0304" w:rsidR="0001641C" w:rsidRPr="009315AA" w:rsidRDefault="00A43CE9" w:rsidP="009315A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En este entendido, e</w:t>
      </w:r>
      <w:r w:rsidR="0001641C" w:rsidRPr="009315AA">
        <w:rPr>
          <w:rFonts w:ascii="Palatino Linotype" w:eastAsia="MS Mincho" w:hAnsi="Palatino Linotype" w:cs="Arial"/>
          <w:color w:val="000000" w:themeColor="text1"/>
          <w:lang w:val="es-MX"/>
        </w:rPr>
        <w:t xml:space="preserve">l </w:t>
      </w:r>
      <w:r w:rsidR="0001641C" w:rsidRPr="009315AA">
        <w:rPr>
          <w:rFonts w:ascii="Palatino Linotype" w:eastAsia="MS Mincho" w:hAnsi="Palatino Linotype" w:cs="Arial"/>
          <w:b/>
          <w:color w:val="000000" w:themeColor="text1"/>
          <w:lang w:val="es-MX"/>
        </w:rPr>
        <w:t>SUJETO OBLIGADO</w:t>
      </w:r>
      <w:r w:rsidR="0001641C" w:rsidRPr="009315AA">
        <w:rPr>
          <w:rFonts w:ascii="Palatino Linotype" w:eastAsia="MS Mincho" w:hAnsi="Palatino Linotype" w:cs="Arial"/>
          <w:color w:val="000000" w:themeColor="text1"/>
          <w:lang w:val="es-MX"/>
        </w:rPr>
        <w:t xml:space="preserve"> cuenta con otras áreas o unidades administrativas en donde posiblemente pudiera obrar la información como lo pudiera ser de manera enunciativa mas no limitativa </w:t>
      </w:r>
      <w:r w:rsidR="008801CB" w:rsidRPr="009315AA">
        <w:rPr>
          <w:rFonts w:ascii="Palatino Linotype" w:eastAsia="MS Mincho" w:hAnsi="Palatino Linotype" w:cs="Arial"/>
          <w:color w:val="000000" w:themeColor="text1"/>
          <w:lang w:val="es-MX"/>
        </w:rPr>
        <w:t>la Dirección de Administración o el área encargada de Recursos Humanos</w:t>
      </w:r>
      <w:r w:rsidR="0001641C" w:rsidRPr="009315AA">
        <w:rPr>
          <w:rFonts w:ascii="Palatino Linotype" w:eastAsia="MS Mincho" w:hAnsi="Palatino Linotype" w:cs="Arial"/>
          <w:color w:val="000000" w:themeColor="text1"/>
          <w:lang w:val="es-MX"/>
        </w:rPr>
        <w:t xml:space="preserve">, así las cosas, y ante la inconsistente manifestación del </w:t>
      </w:r>
      <w:r w:rsidR="0001641C" w:rsidRPr="009315AA">
        <w:rPr>
          <w:rFonts w:ascii="Palatino Linotype" w:eastAsia="MS Mincho" w:hAnsi="Palatino Linotype" w:cs="Arial"/>
          <w:b/>
          <w:color w:val="000000" w:themeColor="text1"/>
          <w:lang w:val="es-MX"/>
        </w:rPr>
        <w:t xml:space="preserve">SUJETO OBLIGADO </w:t>
      </w:r>
      <w:r w:rsidR="0001641C" w:rsidRPr="009315AA">
        <w:rPr>
          <w:rFonts w:ascii="Palatino Linotype" w:eastAsia="MS Mincho" w:hAnsi="Palatino Linotype" w:cs="Arial"/>
          <w:color w:val="000000" w:themeColor="text1"/>
          <w:lang w:val="es-MX"/>
        </w:rPr>
        <w:t xml:space="preserve">respecto de la información solicitada, es procedente ordenar una nueva búsqueda exhaustiva y razonable de la información </w:t>
      </w:r>
      <w:r w:rsidR="0001641C" w:rsidRPr="009315AA">
        <w:rPr>
          <w:rFonts w:ascii="Palatino Linotype" w:eastAsia="MS Mincho" w:hAnsi="Palatino Linotype" w:cs="Arial"/>
          <w:color w:val="000000" w:themeColor="text1"/>
          <w:lang w:val="es-MX"/>
        </w:rPr>
        <w:lastRenderedPageBreak/>
        <w:t xml:space="preserve">y entregar </w:t>
      </w:r>
      <w:r w:rsidR="008801CB" w:rsidRPr="009315AA">
        <w:rPr>
          <w:rFonts w:ascii="Palatino Linotype" w:eastAsia="MS Mincho" w:hAnsi="Palatino Linotype" w:cs="Arial"/>
          <w:color w:val="000000" w:themeColor="text1"/>
          <w:lang w:val="es-MX"/>
        </w:rPr>
        <w:t xml:space="preserve">el Título y cédula profesional del Director de Desarrollo Económico, del Director de Desarrollo Social y del Director de Servicios Públicos. </w:t>
      </w:r>
    </w:p>
    <w:p w14:paraId="29755661" w14:textId="77777777" w:rsidR="0001641C" w:rsidRPr="009315AA" w:rsidRDefault="0001641C" w:rsidP="009315AA">
      <w:pPr>
        <w:spacing w:line="360" w:lineRule="auto"/>
        <w:rPr>
          <w:rFonts w:ascii="Palatino Linotype" w:hAnsi="Palatino Linotype"/>
        </w:rPr>
      </w:pPr>
    </w:p>
    <w:p w14:paraId="66D1888F" w14:textId="6C925FF1" w:rsidR="004C5648" w:rsidRPr="009315AA" w:rsidRDefault="00633843" w:rsidP="009315AA">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9315AA">
        <w:rPr>
          <w:rFonts w:ascii="Palatino Linotype" w:eastAsia="MS Mincho" w:hAnsi="Palatino Linotype" w:cstheme="majorBidi"/>
        </w:rPr>
        <w:t>Finalmente, por cuanto hace al resto de los recursos de revisión</w:t>
      </w:r>
      <w:r w:rsidRPr="009315AA">
        <w:rPr>
          <w:rFonts w:ascii="Palatino Linotype" w:hAnsi="Palatino Linotype"/>
          <w:b/>
          <w:bCs/>
          <w:sz w:val="23"/>
          <w:szCs w:val="23"/>
        </w:rPr>
        <w:t xml:space="preserve"> 0</w:t>
      </w:r>
      <w:r w:rsidRPr="009315AA">
        <w:rPr>
          <w:rFonts w:ascii="Palatino Linotype" w:hAnsi="Palatino Linotype"/>
          <w:b/>
          <w:sz w:val="23"/>
          <w:szCs w:val="23"/>
        </w:rPr>
        <w:t>9799</w:t>
      </w:r>
      <w:r w:rsidRPr="009315AA">
        <w:rPr>
          <w:rFonts w:ascii="Palatino Linotype" w:hAnsi="Palatino Linotype"/>
          <w:b/>
          <w:bCs/>
          <w:sz w:val="23"/>
          <w:szCs w:val="23"/>
        </w:rPr>
        <w:t>/INFOEM/IP/RR/2019</w:t>
      </w:r>
      <w:r w:rsidRPr="009315AA">
        <w:rPr>
          <w:rFonts w:ascii="Palatino Linotype" w:hAnsi="Palatino Linotype"/>
          <w:b/>
          <w:sz w:val="23"/>
          <w:szCs w:val="23"/>
        </w:rPr>
        <w:t>, 09801</w:t>
      </w:r>
      <w:r w:rsidRPr="009315AA">
        <w:rPr>
          <w:rFonts w:ascii="Palatino Linotype" w:hAnsi="Palatino Linotype"/>
          <w:b/>
          <w:bCs/>
          <w:sz w:val="23"/>
          <w:szCs w:val="23"/>
        </w:rPr>
        <w:t>/INFOEM/IP/RR/2019</w:t>
      </w:r>
      <w:r w:rsidRPr="009315AA">
        <w:rPr>
          <w:rFonts w:ascii="Palatino Linotype" w:hAnsi="Palatino Linotype"/>
          <w:b/>
          <w:sz w:val="23"/>
          <w:szCs w:val="23"/>
        </w:rPr>
        <w:t>, 09802</w:t>
      </w:r>
      <w:r w:rsidRPr="009315AA">
        <w:rPr>
          <w:rFonts w:ascii="Palatino Linotype" w:hAnsi="Palatino Linotype"/>
          <w:b/>
          <w:bCs/>
          <w:sz w:val="23"/>
          <w:szCs w:val="23"/>
        </w:rPr>
        <w:t>/INFOEM/IP/RR/2019</w:t>
      </w:r>
      <w:r w:rsidRPr="009315AA">
        <w:rPr>
          <w:rFonts w:ascii="Palatino Linotype" w:hAnsi="Palatino Linotype"/>
          <w:b/>
          <w:sz w:val="23"/>
          <w:szCs w:val="23"/>
        </w:rPr>
        <w:t>, 09803</w:t>
      </w:r>
      <w:r w:rsidRPr="009315AA">
        <w:rPr>
          <w:rFonts w:ascii="Palatino Linotype" w:hAnsi="Palatino Linotype"/>
          <w:b/>
          <w:bCs/>
          <w:sz w:val="23"/>
          <w:szCs w:val="23"/>
        </w:rPr>
        <w:t>/INFOEM/IP/RR/2019</w:t>
      </w:r>
      <w:r w:rsidRPr="009315AA">
        <w:rPr>
          <w:rFonts w:ascii="Palatino Linotype" w:hAnsi="Palatino Linotype"/>
          <w:b/>
          <w:sz w:val="23"/>
          <w:szCs w:val="23"/>
        </w:rPr>
        <w:t>, 09804</w:t>
      </w:r>
      <w:r w:rsidRPr="009315AA">
        <w:rPr>
          <w:rFonts w:ascii="Palatino Linotype" w:hAnsi="Palatino Linotype"/>
          <w:b/>
          <w:bCs/>
          <w:sz w:val="23"/>
          <w:szCs w:val="23"/>
        </w:rPr>
        <w:t>/INFOEM/IP/RR/2019</w:t>
      </w:r>
      <w:r w:rsidRPr="009315AA">
        <w:rPr>
          <w:rFonts w:ascii="Palatino Linotype" w:hAnsi="Palatino Linotype"/>
          <w:b/>
          <w:sz w:val="23"/>
          <w:szCs w:val="23"/>
        </w:rPr>
        <w:t>, 09806</w:t>
      </w:r>
      <w:r w:rsidRPr="009315AA">
        <w:rPr>
          <w:rFonts w:ascii="Palatino Linotype" w:hAnsi="Palatino Linotype"/>
          <w:b/>
          <w:bCs/>
          <w:sz w:val="23"/>
          <w:szCs w:val="23"/>
        </w:rPr>
        <w:t>/INFOEM/IP/RR/2019</w:t>
      </w:r>
      <w:r w:rsidRPr="009315AA">
        <w:rPr>
          <w:rFonts w:ascii="Palatino Linotype" w:hAnsi="Palatino Linotype"/>
          <w:b/>
          <w:sz w:val="23"/>
          <w:szCs w:val="23"/>
        </w:rPr>
        <w:t>, 09807/INFOEM/IP/RR/2019, 09808</w:t>
      </w:r>
      <w:r w:rsidRPr="009315AA">
        <w:rPr>
          <w:rFonts w:ascii="Palatino Linotype" w:hAnsi="Palatino Linotype"/>
          <w:b/>
          <w:bCs/>
          <w:sz w:val="23"/>
          <w:szCs w:val="23"/>
        </w:rPr>
        <w:t>/INFOEM/IP/RR/2019</w:t>
      </w:r>
      <w:r w:rsidRPr="009315AA">
        <w:rPr>
          <w:rFonts w:ascii="Palatino Linotype" w:hAnsi="Palatino Linotype"/>
          <w:b/>
          <w:sz w:val="23"/>
          <w:szCs w:val="23"/>
        </w:rPr>
        <w:t>, 09810</w:t>
      </w:r>
      <w:r w:rsidRPr="009315AA">
        <w:rPr>
          <w:rFonts w:ascii="Palatino Linotype" w:hAnsi="Palatino Linotype"/>
          <w:b/>
          <w:bCs/>
          <w:sz w:val="23"/>
          <w:szCs w:val="23"/>
        </w:rPr>
        <w:t>/INFOEM/IP/RR/2019</w:t>
      </w:r>
      <w:r w:rsidRPr="009315AA">
        <w:rPr>
          <w:rFonts w:ascii="Palatino Linotype" w:hAnsi="Palatino Linotype"/>
          <w:b/>
          <w:sz w:val="23"/>
          <w:szCs w:val="23"/>
        </w:rPr>
        <w:t>, 09811</w:t>
      </w:r>
      <w:r w:rsidRPr="009315AA">
        <w:rPr>
          <w:rFonts w:ascii="Palatino Linotype" w:hAnsi="Palatino Linotype"/>
          <w:b/>
          <w:bCs/>
          <w:sz w:val="23"/>
          <w:szCs w:val="23"/>
        </w:rPr>
        <w:t>/INFOEM/IP/RR/2019</w:t>
      </w:r>
      <w:r w:rsidRPr="009315AA">
        <w:rPr>
          <w:rFonts w:ascii="Palatino Linotype" w:hAnsi="Palatino Linotype"/>
          <w:b/>
          <w:sz w:val="23"/>
          <w:szCs w:val="23"/>
        </w:rPr>
        <w:t>, 09813</w:t>
      </w:r>
      <w:r w:rsidRPr="009315AA">
        <w:rPr>
          <w:rFonts w:ascii="Palatino Linotype" w:hAnsi="Palatino Linotype"/>
          <w:b/>
          <w:bCs/>
          <w:sz w:val="23"/>
          <w:szCs w:val="23"/>
        </w:rPr>
        <w:t>/INFOEM/IP/RR/2019</w:t>
      </w:r>
      <w:r w:rsidRPr="009315AA">
        <w:rPr>
          <w:rFonts w:ascii="Palatino Linotype" w:hAnsi="Palatino Linotype"/>
          <w:b/>
          <w:sz w:val="23"/>
          <w:szCs w:val="23"/>
        </w:rPr>
        <w:t>, 09816</w:t>
      </w:r>
      <w:r w:rsidRPr="009315AA">
        <w:rPr>
          <w:rFonts w:ascii="Palatino Linotype" w:hAnsi="Palatino Linotype"/>
          <w:b/>
          <w:bCs/>
          <w:sz w:val="23"/>
          <w:szCs w:val="23"/>
        </w:rPr>
        <w:t>/INFOEM/IP/RR/2019</w:t>
      </w:r>
      <w:r w:rsidRPr="009315AA">
        <w:rPr>
          <w:rFonts w:ascii="Palatino Linotype" w:hAnsi="Palatino Linotype"/>
          <w:b/>
          <w:sz w:val="23"/>
          <w:szCs w:val="23"/>
        </w:rPr>
        <w:t xml:space="preserve">, 09818/INFOEM/IP/RR/2019, 09819/INFOEM/IP/RR/2019, 10053/INFOEM/IP/RR/2019, 10054/INFOEM/IP/RR/2019, 10055/INFOEM/IP/RR/2019, 10058/INFOEM/IP/RR/2019, 10060/INFOEM/IP/RR/2019, 10062/INFOEM/IP/RR/2019, 10063/INFOEM/IP/RR/2019, 10064/INFOEM/IP/RR/2019, 10065/INFOEM/IP/RR/2019, 10066/INFOEM/IP/RR/2019, 10067/INFOEM/IP/RR/2019, 10068/INFOEM/IP/RR/2019, 10069/INFOEM/IP/RR/2019, 10070/INFOEM/IP/RR/2019, 10071/INFOEM/IP/RR/2019, 10072/INFOEM/IP/RR/2019, 10073/INFOEM/IP/RR/2019, 10075/INFOEM/IP/RR/2019, 10076/INFOEM/IP/RR/2019, 10077/INFOEM/IP/RR/2019, 10078/INFOEM/IP/RR/2019, 10079/INFOEM/IP/RR/2019, 10080/INFOEM/IP/RR/2019, 10081/INFOEM/IP/RR/2019, 10082/INFOEM/IP/RR/2019, 10083/INFOEM/IP/RR/2019, 10084/INFOEM/IP/RR/2019, 10087/INFOEM/IP/RR/2019, 10088/INFOEM/IP/RR/2019, 10089/INFOEM/IP/RR/2019, 10090/INFOEM/IP/RR/2019, 10091/INFOEM/IP/RR/2019, 10093/INFOEM/IP/RR/2019, 10094/INFOEM/IP/RR/2019, 10097/INFOEM/IP/RR/2019, 10098/INFOEM/IP/RR/2019, 10100/INFOEM/IP/RR/2019, 10101/INFOEM/IP/RR/2019, 10102/INFOEM/IP/RR/2019, 10104/INFOEM/IP/RR/2019, 10105/INFOEM/IP/RR/2019, 10107/INFOEM/IP/RR/2019, 10109/INFOEM/IP/RR/2019, </w:t>
      </w:r>
      <w:r w:rsidRPr="009315AA">
        <w:rPr>
          <w:rFonts w:ascii="Palatino Linotype" w:hAnsi="Palatino Linotype"/>
          <w:b/>
          <w:sz w:val="23"/>
          <w:szCs w:val="23"/>
        </w:rPr>
        <w:lastRenderedPageBreak/>
        <w:t xml:space="preserve">10110/INFOEM/IP/RR/2019, 10111/INFOEM/IP/RR/2019, 10112/INFOEM/IP/RR/2019, 10114/INFOEM/IP/RR/2019, 10115/INFOEM/IP/RR/2019, 10117/INFOEM/IP/RR/2019, 10118/INFOEM/IP/RR/2019, 10120/INFOEM/IP/RR/2019, 10122/INFOEM/IP/RR/2019, 10124/INFOEM/IP/RR/2019, 10127/INFOEM/IP/RR/2019, 10130/INFOEM/IP/RR/2019, 10131/INFOEM/IP/RR/2019, 10133/INFOEM/IP/RR/2019, 10135/INFOEM/IP/RR/2019, 10136/INFOEM/IP/RR/2019, 10137/INFOEM/IP/RR/2019, 10139/INFOEM/IP/RR/2019, 10140/INFOEM/IP/RR/2019, 10141/INFOEM/IP/RR/2019, 10142/INFOEM/IP/RR/2019, 10143/INFOEM/IP/RR/2019, 10144/INFOEM/IP/RR/2019, 10146/INFOEM/IP/RR/2019, 10147/INFOEM/IP/RR/2019, 10149/INFOEM/IP/RR/2019, 10152/INFOEM/IP/RR/2019, 10154/INFOEM/IP/RR/2019, 10157/INFOEM/IP/RR/2019, 10159/INFOEM/IP/RR/2019, 10163/INFOEM/IP/RR/2019, 10164/INFOEM/IP/RR/2019, 10166/INFOEM/IP/RR/2019, 10167/INFOEM/IP/RR/2019, 10169/INFOEM/IP/RR/2019, 10172/INFOEM/IP/RR/2019, 10174/INFOEM/IP/RR/2019, 10176/INFOEM/IP/RR/2019, 10179/INFOEM/IP/RR/2019, 10182/INFOEM/IP/RR/2019, 10184/INFOEM/IP/RR/2019, 10185/INFOEM/IP/RR/2019, 10189/INFOEM/IP/RR/2019, 10191/INFOEM/IP/RR/2019, 10193/INFOEM/IP/RR/2019, 11257/INFOEM/IP/RR/2019, 11263/INFOEM/IP/RR/2019, 11269/INFOEM/IP/RR/2019, 11271/INFOEM/IP/RR/2019, 11273/INFOEM/IP/RR/2019, 11279/INFOEM/IP/RR/2019, 11280/INFOEM/IP/RR/2019, 11281/INFOEM/IP/RR/2019, 11289/INFOEM/IP/RR/2019, 11290/INFOEM/IP/RR/2019, 11291/INFOEM/IP/RR/2019, 11293/INFOEM/IP/RR/2019, 11295/INFOEM/IP/RR/2019, 11297/INFOEM/IP/RR/2019, 11298/INFOEM/IP/RR/2019, 11299/INFOEM/IP/RR/2019, 11300/INFOEM/IP/RR/2019, 11302/INFOEM/IP/RR/2019, 11303/INFOEM/IP/RR/2019, 11305/INFOEM/IP/RR/2019, 11306/INFOEM/IP/RR/2019, 11308/INFOEM/IP/RR/2019, 11309/INFOEM/IP/RR/2019, 11310/INFOEM/IP/RR/2019, </w:t>
      </w:r>
      <w:r w:rsidRPr="009315AA">
        <w:rPr>
          <w:rFonts w:ascii="Palatino Linotype" w:hAnsi="Palatino Linotype"/>
          <w:b/>
          <w:sz w:val="23"/>
          <w:szCs w:val="23"/>
        </w:rPr>
        <w:lastRenderedPageBreak/>
        <w:t xml:space="preserve">11311/INFOEM/IP/RR/2019, 11313/INFOEM/IP/RR/2019, 11315/INFOEM/IP/RR/2019, 11316/INFOEM/IP/RR/2019, 11318/INFOEM/IP/RR/2019, 11319/INFOEM/IP/RR/2019, 11321/INFOEM/IP/RR/2019 y 11322/INFOEM/IP/RR/2019 </w:t>
      </w:r>
      <w:r w:rsidRPr="009315AA">
        <w:rPr>
          <w:rFonts w:ascii="Palatino Linotype" w:hAnsi="Palatino Linotype"/>
          <w:sz w:val="23"/>
          <w:szCs w:val="23"/>
        </w:rPr>
        <w:t>en los que se requiri</w:t>
      </w:r>
      <w:r w:rsidR="004C5648" w:rsidRPr="009315AA">
        <w:rPr>
          <w:rFonts w:ascii="Palatino Linotype" w:hAnsi="Palatino Linotype"/>
          <w:sz w:val="23"/>
          <w:szCs w:val="23"/>
        </w:rPr>
        <w:t>eron</w:t>
      </w:r>
      <w:r w:rsidRPr="009315AA">
        <w:rPr>
          <w:rFonts w:ascii="Palatino Linotype" w:hAnsi="Palatino Linotype"/>
          <w:sz w:val="23"/>
          <w:szCs w:val="23"/>
        </w:rPr>
        <w:t xml:space="preserve"> los recibos de nómina del personal adscrito a la Secretaría del Ayuntamiento, Contraloría, Tesorería, Dirección de Administración, Dirección de Servicios Públicos, Dirección de Seguridad Pública, Dirección de Desarrollo Urbano, Dirección de Desarrollo Económico, Dirección de Obras Públicas y de los Regidores de diversas quincenas del de los meses de enero</w:t>
      </w:r>
      <w:r w:rsidR="004C5648" w:rsidRPr="009315AA">
        <w:rPr>
          <w:rFonts w:ascii="Palatino Linotype" w:hAnsi="Palatino Linotype"/>
          <w:sz w:val="23"/>
          <w:szCs w:val="23"/>
        </w:rPr>
        <w:t xml:space="preserve"> a julio de dos mil diecinueve, el </w:t>
      </w:r>
      <w:r w:rsidR="004C5648" w:rsidRPr="009315AA">
        <w:rPr>
          <w:rFonts w:ascii="Palatino Linotype" w:hAnsi="Palatino Linotype"/>
          <w:b/>
          <w:sz w:val="23"/>
          <w:szCs w:val="23"/>
        </w:rPr>
        <w:t xml:space="preserve">SUJETO OBLIGADO </w:t>
      </w:r>
      <w:r w:rsidR="004C5648" w:rsidRPr="009315AA">
        <w:rPr>
          <w:rFonts w:ascii="Palatino Linotype" w:hAnsi="Palatino Linotype"/>
          <w:sz w:val="23"/>
          <w:szCs w:val="23"/>
        </w:rPr>
        <w:t xml:space="preserve">entregó en todas la solicitudes de información un listado que contiene únicamente la categoría, departamento, total bruto y sueldo bruto, situación por la que el particular presento los recursos de revisión de referencia. </w:t>
      </w:r>
    </w:p>
    <w:p w14:paraId="46779284" w14:textId="77777777" w:rsidR="004C5648" w:rsidRPr="009315AA" w:rsidRDefault="004C5648" w:rsidP="009315AA">
      <w:pPr>
        <w:pStyle w:val="Prrafodelista"/>
        <w:tabs>
          <w:tab w:val="left" w:pos="426"/>
        </w:tabs>
        <w:spacing w:line="360" w:lineRule="auto"/>
        <w:ind w:left="0"/>
        <w:jc w:val="both"/>
        <w:rPr>
          <w:rFonts w:ascii="Palatino Linotype" w:eastAsia="MS Mincho" w:hAnsi="Palatino Linotype" w:cstheme="majorBidi"/>
        </w:rPr>
      </w:pPr>
    </w:p>
    <w:p w14:paraId="2FE86CC8" w14:textId="0C02CD13" w:rsidR="000B5029" w:rsidRPr="009315AA" w:rsidRDefault="0025750B" w:rsidP="009315A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315AA">
        <w:rPr>
          <w:rFonts w:ascii="Palatino Linotype" w:hAnsi="Palatino Linotype" w:cs="Arial"/>
          <w:lang w:eastAsia="es-MX"/>
        </w:rPr>
        <w:t xml:space="preserve">En primer término, por cuanto hace a las solicitudes de información en las que se requirieron los recibos de nómina de los regidores, es importante referir lo dispuesto por el artículo 20 del </w:t>
      </w:r>
      <w:r w:rsidRPr="009315AA">
        <w:rPr>
          <w:rFonts w:ascii="Palatino Linotype" w:hAnsi="Palatino Linotype" w:cs="Arial"/>
          <w:b/>
          <w:lang w:eastAsia="es-MX"/>
        </w:rPr>
        <w:t xml:space="preserve">Bando Municipal de </w:t>
      </w:r>
      <w:proofErr w:type="spellStart"/>
      <w:r w:rsidRPr="009315AA">
        <w:rPr>
          <w:rFonts w:ascii="Palatino Linotype" w:hAnsi="Palatino Linotype" w:cs="Arial"/>
          <w:b/>
          <w:lang w:eastAsia="es-MX"/>
        </w:rPr>
        <w:t>Axapusco</w:t>
      </w:r>
      <w:proofErr w:type="spellEnd"/>
      <w:r w:rsidRPr="009315AA">
        <w:rPr>
          <w:rFonts w:ascii="Palatino Linotype" w:hAnsi="Palatino Linotype" w:cs="Arial"/>
          <w:b/>
          <w:lang w:eastAsia="es-MX"/>
        </w:rPr>
        <w:t xml:space="preserve"> </w:t>
      </w:r>
      <w:r w:rsidRPr="009315AA">
        <w:rPr>
          <w:rFonts w:ascii="Palatino Linotype" w:hAnsi="Palatino Linotype" w:cs="Arial"/>
          <w:lang w:eastAsia="es-MX"/>
        </w:rPr>
        <w:t xml:space="preserve">que en su texto literal establece: </w:t>
      </w:r>
    </w:p>
    <w:p w14:paraId="628204DA" w14:textId="77777777" w:rsidR="0025750B" w:rsidRPr="009315AA" w:rsidRDefault="0025750B" w:rsidP="009315AA">
      <w:pPr>
        <w:pStyle w:val="Prrafodelista"/>
        <w:spacing w:line="360" w:lineRule="auto"/>
        <w:rPr>
          <w:rFonts w:ascii="Palatino Linotype" w:hAnsi="Palatino Linotype" w:cs="Arial"/>
          <w:lang w:eastAsia="es-MX"/>
        </w:rPr>
      </w:pPr>
    </w:p>
    <w:p w14:paraId="02A2038F" w14:textId="1FF0669E" w:rsidR="000B5029" w:rsidRPr="0040574A" w:rsidRDefault="0025750B" w:rsidP="0040574A">
      <w:pPr>
        <w:pStyle w:val="Prrafodelista"/>
        <w:tabs>
          <w:tab w:val="left" w:pos="284"/>
        </w:tabs>
        <w:spacing w:line="360" w:lineRule="auto"/>
        <w:ind w:left="851" w:right="616"/>
        <w:jc w:val="both"/>
        <w:rPr>
          <w:rFonts w:ascii="Palatino Linotype" w:hAnsi="Palatino Linotype" w:cs="Arial"/>
          <w:i/>
          <w:sz w:val="22"/>
          <w:szCs w:val="22"/>
          <w:lang w:eastAsia="es-MX"/>
        </w:rPr>
      </w:pPr>
      <w:r w:rsidRPr="009315AA">
        <w:rPr>
          <w:rFonts w:ascii="Palatino Linotype" w:hAnsi="Palatino Linotype"/>
          <w:i/>
          <w:sz w:val="22"/>
          <w:szCs w:val="22"/>
        </w:rPr>
        <w:t>“</w:t>
      </w:r>
      <w:r w:rsidRPr="009315AA">
        <w:rPr>
          <w:rFonts w:ascii="Palatino Linotype" w:hAnsi="Palatino Linotype"/>
          <w:b/>
          <w:i/>
          <w:sz w:val="22"/>
          <w:szCs w:val="22"/>
        </w:rPr>
        <w:t>ARTÍCULO 20</w:t>
      </w:r>
      <w:r w:rsidRPr="009315AA">
        <w:rPr>
          <w:rFonts w:ascii="Palatino Linotype" w:hAnsi="Palatino Linotype"/>
          <w:i/>
          <w:sz w:val="22"/>
          <w:szCs w:val="22"/>
        </w:rPr>
        <w:t xml:space="preserve">. El municipio de </w:t>
      </w:r>
      <w:proofErr w:type="spellStart"/>
      <w:r w:rsidRPr="009315AA">
        <w:rPr>
          <w:rFonts w:ascii="Palatino Linotype" w:hAnsi="Palatino Linotype"/>
          <w:i/>
          <w:sz w:val="22"/>
          <w:szCs w:val="22"/>
        </w:rPr>
        <w:t>Axapusco</w:t>
      </w:r>
      <w:proofErr w:type="spellEnd"/>
      <w:r w:rsidRPr="009315AA">
        <w:rPr>
          <w:rFonts w:ascii="Palatino Linotype" w:hAnsi="Palatino Linotype"/>
          <w:i/>
          <w:sz w:val="22"/>
          <w:szCs w:val="22"/>
        </w:rPr>
        <w:t xml:space="preserve"> será gobernado por un Ayuntamiento de elección popular directa, integrado por un Presidente Municipal, un Síndico, y </w:t>
      </w:r>
      <w:r w:rsidRPr="009315AA">
        <w:rPr>
          <w:rFonts w:ascii="Palatino Linotype" w:hAnsi="Palatino Linotype"/>
          <w:b/>
          <w:i/>
          <w:sz w:val="22"/>
          <w:szCs w:val="22"/>
        </w:rPr>
        <w:t>seis Regidores</w:t>
      </w:r>
      <w:r w:rsidRPr="009315AA">
        <w:rPr>
          <w:rFonts w:ascii="Palatino Linotype" w:hAnsi="Palatino Linotype"/>
          <w:i/>
          <w:sz w:val="22"/>
          <w:szCs w:val="22"/>
        </w:rPr>
        <w:t xml:space="preserve">, electos por planilla según el principio de </w:t>
      </w:r>
      <w:r w:rsidRPr="009315AA">
        <w:rPr>
          <w:rFonts w:ascii="Palatino Linotype" w:hAnsi="Palatino Linotype"/>
          <w:b/>
          <w:i/>
          <w:sz w:val="22"/>
          <w:szCs w:val="22"/>
        </w:rPr>
        <w:t>mayoría relativa</w:t>
      </w:r>
      <w:r w:rsidRPr="009315AA">
        <w:rPr>
          <w:rFonts w:ascii="Palatino Linotype" w:hAnsi="Palatino Linotype"/>
          <w:i/>
          <w:sz w:val="22"/>
          <w:szCs w:val="22"/>
        </w:rPr>
        <w:t xml:space="preserve"> y hasta </w:t>
      </w:r>
      <w:r w:rsidRPr="009315AA">
        <w:rPr>
          <w:rFonts w:ascii="Palatino Linotype" w:hAnsi="Palatino Linotype"/>
          <w:b/>
          <w:i/>
          <w:sz w:val="22"/>
          <w:szCs w:val="22"/>
        </w:rPr>
        <w:t>cuatro regidores designados según el principio de representación proporcional</w:t>
      </w:r>
      <w:r w:rsidRPr="009315AA">
        <w:rPr>
          <w:rFonts w:ascii="Palatino Linotype" w:hAnsi="Palatino Linotype"/>
          <w:i/>
          <w:sz w:val="22"/>
          <w:szCs w:val="22"/>
        </w:rPr>
        <w:t xml:space="preserve">, tal como lo establece la Ley Orgánica, en relación al número de habitantes del municipio de </w:t>
      </w:r>
      <w:proofErr w:type="spellStart"/>
      <w:r w:rsidRPr="009315AA">
        <w:rPr>
          <w:rFonts w:ascii="Palatino Linotype" w:hAnsi="Palatino Linotype"/>
          <w:i/>
          <w:sz w:val="22"/>
          <w:szCs w:val="22"/>
        </w:rPr>
        <w:t>Axapusco</w:t>
      </w:r>
      <w:proofErr w:type="spellEnd"/>
      <w:r w:rsidRPr="009315AA">
        <w:rPr>
          <w:rFonts w:ascii="Palatino Linotype" w:hAnsi="Palatino Linotype"/>
          <w:i/>
          <w:sz w:val="22"/>
          <w:szCs w:val="22"/>
        </w:rPr>
        <w:t>.</w:t>
      </w:r>
    </w:p>
    <w:p w14:paraId="0273076D" w14:textId="3446FBDA" w:rsidR="0025750B" w:rsidRPr="009315AA" w:rsidRDefault="0025750B" w:rsidP="009315A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315AA">
        <w:rPr>
          <w:rFonts w:ascii="Palatino Linotype" w:hAnsi="Palatino Linotype" w:cs="Arial"/>
          <w:lang w:eastAsia="es-MX"/>
        </w:rPr>
        <w:lastRenderedPageBreak/>
        <w:t xml:space="preserve">Por tanto, tomando en consideración el precepto jurídico citado, el Ayuntamiento de </w:t>
      </w:r>
      <w:proofErr w:type="spellStart"/>
      <w:r w:rsidRPr="009315AA">
        <w:rPr>
          <w:rFonts w:ascii="Palatino Linotype" w:hAnsi="Palatino Linotype" w:cs="Arial"/>
          <w:lang w:eastAsia="es-MX"/>
        </w:rPr>
        <w:t>Axapusco</w:t>
      </w:r>
      <w:proofErr w:type="spellEnd"/>
      <w:r w:rsidRPr="009315AA">
        <w:rPr>
          <w:rFonts w:ascii="Palatino Linotype" w:hAnsi="Palatino Linotype" w:cs="Arial"/>
          <w:lang w:eastAsia="es-MX"/>
        </w:rPr>
        <w:t xml:space="preserve"> está integrado por diez regidores, de los cuales se requiere el recibo de nómina de la primera quincena de enero a la segunda quincena de junio de dos mil diecinueve. </w:t>
      </w:r>
    </w:p>
    <w:p w14:paraId="722C9B19" w14:textId="77777777" w:rsidR="0025750B" w:rsidRPr="009315AA" w:rsidRDefault="0025750B" w:rsidP="009315AA">
      <w:pPr>
        <w:pStyle w:val="Prrafodelista"/>
        <w:tabs>
          <w:tab w:val="left" w:pos="0"/>
        </w:tabs>
        <w:spacing w:line="360" w:lineRule="auto"/>
        <w:ind w:left="0" w:right="49"/>
        <w:jc w:val="both"/>
        <w:rPr>
          <w:rFonts w:ascii="Palatino Linotype" w:hAnsi="Palatino Linotype" w:cs="Arial"/>
          <w:lang w:eastAsia="es-MX"/>
        </w:rPr>
      </w:pPr>
    </w:p>
    <w:p w14:paraId="2238B815" w14:textId="0CFE4BE7" w:rsidR="0025750B" w:rsidRPr="009315AA" w:rsidRDefault="0025750B" w:rsidP="009315A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315AA">
        <w:rPr>
          <w:rFonts w:ascii="Palatino Linotype" w:hAnsi="Palatino Linotype" w:cs="Arial"/>
          <w:lang w:eastAsia="es-MX"/>
        </w:rPr>
        <w:t xml:space="preserve">Por otro lado, el artículo 35 del Bando Municipal de </w:t>
      </w:r>
      <w:proofErr w:type="spellStart"/>
      <w:r w:rsidRPr="009315AA">
        <w:rPr>
          <w:rFonts w:ascii="Palatino Linotype" w:hAnsi="Palatino Linotype" w:cs="Arial"/>
          <w:lang w:eastAsia="es-MX"/>
        </w:rPr>
        <w:t>Axapusco</w:t>
      </w:r>
      <w:proofErr w:type="spellEnd"/>
      <w:r w:rsidRPr="009315AA">
        <w:rPr>
          <w:rFonts w:ascii="Palatino Linotype" w:hAnsi="Palatino Linotype" w:cs="Arial"/>
          <w:lang w:eastAsia="es-MX"/>
        </w:rPr>
        <w:t xml:space="preserve"> establece las dependencias que integran la Administración Pública Centralizada. </w:t>
      </w:r>
    </w:p>
    <w:p w14:paraId="12B2A7C6" w14:textId="77777777" w:rsidR="0025750B" w:rsidRPr="009315AA" w:rsidRDefault="0025750B" w:rsidP="009315AA">
      <w:pPr>
        <w:pStyle w:val="Prrafodelista"/>
        <w:spacing w:line="360" w:lineRule="auto"/>
        <w:rPr>
          <w:rFonts w:ascii="Palatino Linotype" w:hAnsi="Palatino Linotype" w:cs="Arial"/>
          <w:lang w:eastAsia="es-MX"/>
        </w:rPr>
      </w:pPr>
    </w:p>
    <w:p w14:paraId="37703D26"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w:t>
      </w:r>
      <w:r w:rsidRPr="009315AA">
        <w:rPr>
          <w:rFonts w:ascii="Palatino Linotype" w:hAnsi="Palatino Linotype"/>
          <w:b/>
          <w:i/>
          <w:sz w:val="22"/>
          <w:szCs w:val="22"/>
        </w:rPr>
        <w:t>ARTÍCULO 35</w:t>
      </w:r>
      <w:r w:rsidRPr="009315AA">
        <w:rPr>
          <w:rFonts w:ascii="Palatino Linotype" w:hAnsi="Palatino Linotype"/>
          <w:i/>
          <w:sz w:val="22"/>
          <w:szCs w:val="22"/>
        </w:rPr>
        <w:t xml:space="preserve">. La Administración Pública Centralizada se integra por las siguientes dependencias: </w:t>
      </w:r>
    </w:p>
    <w:p w14:paraId="18A72FE0"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I. Secretaría del Ayuntamiento; </w:t>
      </w:r>
    </w:p>
    <w:p w14:paraId="76128147"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II. Tesorería municipal; </w:t>
      </w:r>
    </w:p>
    <w:p w14:paraId="0FBFDF68"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III. Dirección de Obras Públicas; </w:t>
      </w:r>
    </w:p>
    <w:p w14:paraId="1807F1B5"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IV. Dirección de Desarrollo Económico, Comercial y Metropolitano; </w:t>
      </w:r>
    </w:p>
    <w:p w14:paraId="6EC029CE"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V. Contraloría; </w:t>
      </w:r>
    </w:p>
    <w:p w14:paraId="673205E5"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VI. Coordinación General de Casas de Cultura; </w:t>
      </w:r>
    </w:p>
    <w:p w14:paraId="2DFC08E0"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rPr>
      </w:pPr>
      <w:r w:rsidRPr="009315AA">
        <w:rPr>
          <w:rFonts w:ascii="Palatino Linotype" w:hAnsi="Palatino Linotype"/>
          <w:b/>
          <w:i/>
          <w:sz w:val="22"/>
          <w:szCs w:val="22"/>
        </w:rPr>
        <w:t xml:space="preserve">VII. Dirección de Administración; </w:t>
      </w:r>
    </w:p>
    <w:p w14:paraId="03AC9602"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VIII. Dirección de Agua Potable, Alcantarillado, Saneamiento y Aguas Residuales; IX. Dirección de Catastro; </w:t>
      </w:r>
    </w:p>
    <w:p w14:paraId="16A564B1"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 Dirección de Comunicación Social; </w:t>
      </w:r>
    </w:p>
    <w:p w14:paraId="4A8FB174"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XI. Dirección de Desarrollo Agropecuario; </w:t>
      </w:r>
    </w:p>
    <w:p w14:paraId="23E45A89" w14:textId="52509CE8"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XII. Dirección de Desarrollo Urbano; </w:t>
      </w:r>
    </w:p>
    <w:p w14:paraId="79A05E6C"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XIII. Dirección de Desarrollo Social; </w:t>
      </w:r>
    </w:p>
    <w:p w14:paraId="5012BAA8"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lastRenderedPageBreak/>
        <w:t xml:space="preserve">XIV. Dirección de Ecología; </w:t>
      </w:r>
    </w:p>
    <w:p w14:paraId="17EDB1E6"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XV. Dirección de Educación; </w:t>
      </w:r>
    </w:p>
    <w:p w14:paraId="5069965F"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XVI. Dirección del Instituto de la Mujer; </w:t>
      </w:r>
    </w:p>
    <w:p w14:paraId="78E2DD7C"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XVII. Dirección del Instituto de la Juventud; </w:t>
      </w:r>
    </w:p>
    <w:p w14:paraId="71437FFE"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XVIII. Dirección de Limpia; </w:t>
      </w:r>
    </w:p>
    <w:p w14:paraId="1321546A"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XIX. Dirección de Planeación; </w:t>
      </w:r>
    </w:p>
    <w:p w14:paraId="00EFB28E"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XX. Dirección de Protección Civil y Bomberos; </w:t>
      </w:r>
    </w:p>
    <w:p w14:paraId="042BFE22"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XXI. Dirección de Recursos Humanos y Desarrollo de Personal; </w:t>
      </w:r>
    </w:p>
    <w:p w14:paraId="55A14915"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XXII. Dirección de Salud </w:t>
      </w:r>
    </w:p>
    <w:p w14:paraId="17F1D2E7"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XXIII. Dirección de Seguridad Pública; </w:t>
      </w:r>
    </w:p>
    <w:p w14:paraId="084AD48D"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XXIV. Dirección de Transparencia; </w:t>
      </w:r>
    </w:p>
    <w:p w14:paraId="69C395F9"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XXV. Dirección de Turismo; </w:t>
      </w:r>
    </w:p>
    <w:p w14:paraId="0B6E99A5"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b/>
          <w:i/>
          <w:sz w:val="22"/>
          <w:szCs w:val="22"/>
          <w:u w:val="single"/>
        </w:rPr>
      </w:pPr>
      <w:r w:rsidRPr="009315AA">
        <w:rPr>
          <w:rFonts w:ascii="Palatino Linotype" w:hAnsi="Palatino Linotype"/>
          <w:b/>
          <w:i/>
          <w:sz w:val="22"/>
          <w:szCs w:val="22"/>
          <w:u w:val="single"/>
        </w:rPr>
        <w:t xml:space="preserve">XXVI. Dirección General de Servicios Públicos; </w:t>
      </w:r>
    </w:p>
    <w:p w14:paraId="4CDF9DDB"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XXVII. Dirección Jurídica </w:t>
      </w:r>
    </w:p>
    <w:p w14:paraId="55F85117" w14:textId="77777777" w:rsidR="0025750B" w:rsidRPr="009315AA" w:rsidRDefault="0025750B" w:rsidP="009315AA">
      <w:pPr>
        <w:pStyle w:val="Prrafodelista"/>
        <w:tabs>
          <w:tab w:val="left" w:pos="142"/>
        </w:tabs>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 xml:space="preserve">XXVIII. Oficial del Registro Civil; </w:t>
      </w:r>
    </w:p>
    <w:p w14:paraId="6BB1545C" w14:textId="1F70F4CD" w:rsidR="0025750B" w:rsidRPr="009315AA" w:rsidRDefault="0025750B" w:rsidP="009315AA">
      <w:pPr>
        <w:pStyle w:val="Prrafodelista"/>
        <w:tabs>
          <w:tab w:val="left" w:pos="142"/>
        </w:tabs>
        <w:spacing w:line="360" w:lineRule="auto"/>
        <w:ind w:left="851" w:right="616"/>
        <w:jc w:val="both"/>
        <w:rPr>
          <w:rFonts w:ascii="Palatino Linotype" w:hAnsi="Palatino Linotype" w:cs="Arial"/>
          <w:i/>
          <w:sz w:val="22"/>
          <w:szCs w:val="22"/>
          <w:lang w:eastAsia="es-MX"/>
        </w:rPr>
      </w:pPr>
      <w:r w:rsidRPr="009315AA">
        <w:rPr>
          <w:rFonts w:ascii="Palatino Linotype" w:hAnsi="Palatino Linotype"/>
          <w:i/>
          <w:sz w:val="22"/>
          <w:szCs w:val="22"/>
        </w:rPr>
        <w:t xml:space="preserve">XXIX. Oficialía Conciliadora y Calificadora. </w:t>
      </w:r>
    </w:p>
    <w:p w14:paraId="74FAC7F4" w14:textId="77777777" w:rsidR="0025750B" w:rsidRPr="009315AA" w:rsidRDefault="0025750B" w:rsidP="009315AA">
      <w:pPr>
        <w:pStyle w:val="Prrafodelista"/>
        <w:spacing w:line="360" w:lineRule="auto"/>
        <w:rPr>
          <w:rFonts w:ascii="Palatino Linotype" w:eastAsia="MS Mincho" w:hAnsi="Palatino Linotype" w:cstheme="majorBidi"/>
        </w:rPr>
      </w:pPr>
    </w:p>
    <w:p w14:paraId="41682061" w14:textId="1C72B9F6" w:rsidR="0063729A" w:rsidRDefault="0063729A" w:rsidP="009315A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315AA">
        <w:rPr>
          <w:rFonts w:ascii="Palatino Linotype" w:hAnsi="Palatino Linotype" w:cs="Arial"/>
          <w:lang w:eastAsia="es-MX"/>
        </w:rPr>
        <w:t xml:space="preserve">Así entonces, las dependencias de la cuales el particular requirió la información, forman parte de la integración de la Administración Pública Municipal. </w:t>
      </w:r>
    </w:p>
    <w:p w14:paraId="649D855A" w14:textId="77777777" w:rsidR="0040574A" w:rsidRPr="009315AA" w:rsidRDefault="0040574A" w:rsidP="0040574A">
      <w:pPr>
        <w:pStyle w:val="Prrafodelista"/>
        <w:tabs>
          <w:tab w:val="left" w:pos="0"/>
        </w:tabs>
        <w:spacing w:line="360" w:lineRule="auto"/>
        <w:ind w:left="0" w:right="49"/>
        <w:jc w:val="both"/>
        <w:rPr>
          <w:rFonts w:ascii="Palatino Linotype" w:hAnsi="Palatino Linotype" w:cs="Arial"/>
          <w:lang w:eastAsia="es-MX"/>
        </w:rPr>
      </w:pPr>
    </w:p>
    <w:p w14:paraId="528DF350" w14:textId="3FFA0A75" w:rsidR="004C5648" w:rsidRPr="0040574A" w:rsidRDefault="0063729A" w:rsidP="009315A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315AA">
        <w:rPr>
          <w:rFonts w:ascii="Palatino Linotype" w:eastAsia="MS Mincho" w:hAnsi="Palatino Linotype" w:cstheme="majorBidi"/>
        </w:rPr>
        <w:t>Ahora bien</w:t>
      </w:r>
      <w:r w:rsidR="004C5648" w:rsidRPr="009315AA">
        <w:rPr>
          <w:rFonts w:ascii="Palatino Linotype" w:eastAsia="MS Mincho" w:hAnsi="Palatino Linotype" w:cstheme="majorBidi"/>
        </w:rPr>
        <w:t xml:space="preserve">, es importante traer a contexto lo dispuesto por el artículo </w:t>
      </w:r>
      <w:r w:rsidR="004C5648" w:rsidRPr="009315AA">
        <w:rPr>
          <w:rFonts w:ascii="Palatino Linotype" w:hAnsi="Palatino Linotype" w:cs="Arial"/>
          <w:lang w:eastAsia="es-MX"/>
        </w:rPr>
        <w:t xml:space="preserve">804 fracción II de la Ley Federal de Trabajo, señala: </w:t>
      </w:r>
    </w:p>
    <w:p w14:paraId="2ABC313C" w14:textId="77777777" w:rsidR="004C5648" w:rsidRPr="009315AA" w:rsidRDefault="004C5648" w:rsidP="009315AA">
      <w:pPr>
        <w:spacing w:line="360" w:lineRule="auto"/>
        <w:ind w:left="851" w:right="616"/>
        <w:jc w:val="both"/>
        <w:rPr>
          <w:rFonts w:ascii="Palatino Linotype" w:hAnsi="Palatino Linotype" w:cs="Arial"/>
          <w:i/>
          <w:sz w:val="22"/>
          <w:szCs w:val="20"/>
          <w:lang w:eastAsia="es-MX"/>
        </w:rPr>
      </w:pPr>
      <w:r w:rsidRPr="009315AA">
        <w:rPr>
          <w:rFonts w:ascii="Palatino Linotype" w:hAnsi="Palatino Linotype" w:cs="Arial"/>
          <w:bCs/>
          <w:i/>
          <w:sz w:val="22"/>
          <w:szCs w:val="20"/>
          <w:lang w:eastAsia="es-MX"/>
        </w:rPr>
        <w:lastRenderedPageBreak/>
        <w:t>“</w:t>
      </w:r>
      <w:r w:rsidRPr="009315AA">
        <w:rPr>
          <w:rFonts w:ascii="Palatino Linotype" w:hAnsi="Palatino Linotype" w:cs="Arial"/>
          <w:b/>
          <w:i/>
          <w:sz w:val="22"/>
          <w:szCs w:val="20"/>
          <w:lang w:eastAsia="es-MX"/>
        </w:rPr>
        <w:t>Artículo 804.-</w:t>
      </w:r>
      <w:r w:rsidRPr="009315AA">
        <w:rPr>
          <w:rFonts w:ascii="Palatino Linotype" w:hAnsi="Palatino Linotype" w:cs="Arial"/>
          <w:i/>
          <w:sz w:val="22"/>
          <w:szCs w:val="20"/>
          <w:lang w:eastAsia="es-MX"/>
        </w:rPr>
        <w:t xml:space="preserve"> </w:t>
      </w:r>
      <w:r w:rsidRPr="009315AA">
        <w:rPr>
          <w:rFonts w:ascii="Palatino Linotype" w:hAnsi="Palatino Linotype" w:cs="Arial"/>
          <w:b/>
          <w:i/>
          <w:sz w:val="22"/>
          <w:szCs w:val="20"/>
          <w:lang w:eastAsia="es-MX"/>
        </w:rPr>
        <w:t>El patrón tiene obligación de conservar y exhibir en juicio los documentos que a continuación se precisan</w:t>
      </w:r>
      <w:r w:rsidRPr="009315AA">
        <w:rPr>
          <w:rFonts w:ascii="Palatino Linotype" w:hAnsi="Palatino Linotype" w:cs="Arial"/>
          <w:i/>
          <w:sz w:val="22"/>
          <w:szCs w:val="20"/>
          <w:lang w:eastAsia="es-MX"/>
        </w:rPr>
        <w:t xml:space="preserve">: </w:t>
      </w:r>
    </w:p>
    <w:p w14:paraId="10B9973A" w14:textId="77777777" w:rsidR="004C5648" w:rsidRPr="009315AA" w:rsidRDefault="004C5648" w:rsidP="009315AA">
      <w:pPr>
        <w:spacing w:line="360" w:lineRule="auto"/>
        <w:ind w:left="851" w:right="616"/>
        <w:jc w:val="both"/>
        <w:rPr>
          <w:rFonts w:ascii="Palatino Linotype" w:hAnsi="Palatino Linotype" w:cs="Arial"/>
          <w:i/>
          <w:sz w:val="22"/>
          <w:szCs w:val="20"/>
          <w:lang w:eastAsia="es-MX"/>
        </w:rPr>
      </w:pPr>
      <w:r w:rsidRPr="009315AA">
        <w:rPr>
          <w:rFonts w:ascii="Palatino Linotype" w:hAnsi="Palatino Linotype" w:cs="Arial"/>
          <w:i/>
          <w:sz w:val="22"/>
          <w:szCs w:val="20"/>
          <w:lang w:eastAsia="es-MX"/>
        </w:rPr>
        <w:t>…</w:t>
      </w:r>
    </w:p>
    <w:p w14:paraId="3AEB4A09" w14:textId="77777777" w:rsidR="004C5648" w:rsidRPr="009315AA" w:rsidRDefault="004C5648" w:rsidP="009315AA">
      <w:pPr>
        <w:spacing w:line="360" w:lineRule="auto"/>
        <w:ind w:left="851" w:right="616"/>
        <w:jc w:val="both"/>
        <w:rPr>
          <w:rFonts w:ascii="Palatino Linotype" w:hAnsi="Palatino Linotype" w:cs="Arial"/>
          <w:i/>
          <w:sz w:val="22"/>
          <w:szCs w:val="20"/>
          <w:lang w:eastAsia="es-MX"/>
        </w:rPr>
      </w:pPr>
      <w:r w:rsidRPr="009315AA">
        <w:rPr>
          <w:rFonts w:ascii="Palatino Linotype" w:hAnsi="Palatino Linotype" w:cs="Arial"/>
          <w:i/>
          <w:sz w:val="22"/>
          <w:szCs w:val="20"/>
          <w:lang w:eastAsia="es-MX"/>
        </w:rPr>
        <w:t xml:space="preserve">II. Listas de raya o nómina de personal, cuando se lleven en el centro de trabajo; o </w:t>
      </w:r>
      <w:r w:rsidRPr="009315AA">
        <w:rPr>
          <w:rFonts w:ascii="Palatino Linotype" w:hAnsi="Palatino Linotype" w:cs="Arial"/>
          <w:b/>
          <w:i/>
          <w:sz w:val="22"/>
          <w:szCs w:val="20"/>
          <w:lang w:eastAsia="es-MX"/>
        </w:rPr>
        <w:t>recibos de pagos de salarios</w:t>
      </w:r>
      <w:r w:rsidRPr="009315AA">
        <w:rPr>
          <w:rFonts w:ascii="Palatino Linotype" w:hAnsi="Palatino Linotype" w:cs="Arial"/>
          <w:i/>
          <w:sz w:val="22"/>
          <w:szCs w:val="20"/>
          <w:lang w:eastAsia="es-MX"/>
        </w:rPr>
        <w:t xml:space="preserve">; </w:t>
      </w:r>
    </w:p>
    <w:p w14:paraId="6F841D6C" w14:textId="77777777" w:rsidR="004C5648" w:rsidRPr="009315AA" w:rsidRDefault="004C5648" w:rsidP="009315AA">
      <w:pPr>
        <w:spacing w:line="360" w:lineRule="auto"/>
        <w:ind w:left="851" w:right="616"/>
        <w:jc w:val="both"/>
        <w:rPr>
          <w:rFonts w:ascii="Palatino Linotype" w:hAnsi="Palatino Linotype" w:cs="Arial"/>
          <w:i/>
          <w:sz w:val="22"/>
          <w:szCs w:val="20"/>
          <w:lang w:eastAsia="es-MX"/>
        </w:rPr>
      </w:pPr>
      <w:r w:rsidRPr="009315AA">
        <w:rPr>
          <w:rFonts w:ascii="Palatino Linotype" w:hAnsi="Palatino Linotype" w:cs="Arial"/>
          <w:i/>
          <w:sz w:val="22"/>
          <w:szCs w:val="20"/>
          <w:lang w:eastAsia="es-MX"/>
        </w:rPr>
        <w:t>…</w:t>
      </w:r>
    </w:p>
    <w:p w14:paraId="3A69B67D" w14:textId="77777777" w:rsidR="004C5648" w:rsidRPr="009315AA" w:rsidRDefault="004C5648" w:rsidP="009315AA">
      <w:pPr>
        <w:spacing w:line="360" w:lineRule="auto"/>
        <w:ind w:left="851" w:right="616"/>
        <w:jc w:val="both"/>
        <w:rPr>
          <w:rFonts w:ascii="Palatino Linotype" w:hAnsi="Palatino Linotype"/>
          <w:sz w:val="22"/>
          <w:szCs w:val="20"/>
        </w:rPr>
      </w:pPr>
      <w:r w:rsidRPr="009315AA">
        <w:rPr>
          <w:rFonts w:ascii="Palatino Linotype" w:hAnsi="Palatino Linotype" w:cs="Arial"/>
          <w:b/>
          <w:i/>
          <w:sz w:val="22"/>
          <w:szCs w:val="20"/>
          <w:lang w:eastAsia="es-MX"/>
        </w:rPr>
        <w:t>Los documentos</w:t>
      </w:r>
      <w:r w:rsidRPr="009315AA">
        <w:rPr>
          <w:rFonts w:ascii="Palatino Linotype" w:hAnsi="Palatino Linotype" w:cs="Arial"/>
          <w:i/>
          <w:sz w:val="22"/>
          <w:szCs w:val="20"/>
          <w:lang w:eastAsia="es-MX"/>
        </w:rPr>
        <w:t xml:space="preserve"> señalados en la fracción I </w:t>
      </w:r>
      <w:r w:rsidRPr="009315AA">
        <w:rPr>
          <w:rFonts w:ascii="Palatino Linotype" w:hAnsi="Palatino Linotype" w:cs="Arial"/>
          <w:b/>
          <w:i/>
          <w:sz w:val="22"/>
          <w:szCs w:val="20"/>
          <w:lang w:eastAsia="es-MX"/>
        </w:rPr>
        <w:t>deberán conservarse</w:t>
      </w:r>
      <w:r w:rsidRPr="009315AA">
        <w:rPr>
          <w:rFonts w:ascii="Palatino Linotype" w:hAnsi="Palatino Linotype" w:cs="Arial"/>
          <w:i/>
          <w:sz w:val="22"/>
          <w:szCs w:val="20"/>
          <w:lang w:eastAsia="es-MX"/>
        </w:rPr>
        <w:t xml:space="preserve"> mientras dure la relación laboral y hasta un año después; los </w:t>
      </w:r>
      <w:r w:rsidRPr="009315AA">
        <w:rPr>
          <w:rFonts w:ascii="Palatino Linotype" w:hAnsi="Palatino Linotype" w:cs="Arial"/>
          <w:b/>
          <w:i/>
          <w:sz w:val="22"/>
          <w:szCs w:val="20"/>
          <w:lang w:eastAsia="es-MX"/>
        </w:rPr>
        <w:t>señalados en las fracciones II</w:t>
      </w:r>
      <w:r w:rsidRPr="009315AA">
        <w:rPr>
          <w:rFonts w:ascii="Palatino Linotype" w:hAnsi="Palatino Linotype" w:cs="Arial"/>
          <w:i/>
          <w:sz w:val="22"/>
          <w:szCs w:val="20"/>
          <w:lang w:eastAsia="es-MX"/>
        </w:rPr>
        <w:t xml:space="preserve">, III y IV, </w:t>
      </w:r>
      <w:r w:rsidRPr="009315AA">
        <w:rPr>
          <w:rFonts w:ascii="Palatino Linotype" w:hAnsi="Palatino Linotype" w:cs="Arial"/>
          <w:b/>
          <w:i/>
          <w:sz w:val="22"/>
          <w:szCs w:val="20"/>
          <w:lang w:eastAsia="es-MX"/>
        </w:rPr>
        <w:t>durante el último año y un año después de que se extinga la relación laboral</w:t>
      </w:r>
      <w:r w:rsidRPr="009315AA">
        <w:rPr>
          <w:rFonts w:ascii="Palatino Linotype" w:hAnsi="Palatino Linotype" w:cs="Arial"/>
          <w:i/>
          <w:sz w:val="22"/>
          <w:szCs w:val="20"/>
          <w:lang w:eastAsia="es-MX"/>
        </w:rPr>
        <w:t xml:space="preserve">; y los mencionados en la fracción V, conforme lo señalen las Leyes que los rijan. </w:t>
      </w:r>
      <w:r w:rsidRPr="009315AA">
        <w:rPr>
          <w:rFonts w:ascii="Palatino Linotype" w:hAnsi="Palatino Linotype" w:cs="Arial"/>
          <w:i/>
          <w:sz w:val="22"/>
          <w:szCs w:val="20"/>
          <w:lang w:eastAsia="es-MX"/>
        </w:rPr>
        <w:cr/>
      </w:r>
    </w:p>
    <w:p w14:paraId="048AB5CD" w14:textId="008AA2D2" w:rsidR="004C5648" w:rsidRPr="009315AA" w:rsidRDefault="004C5648" w:rsidP="009315A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315AA">
        <w:rPr>
          <w:rFonts w:ascii="Palatino Linotype" w:hAnsi="Palatino Linotype" w:cs="Arial"/>
          <w:lang w:eastAsia="es-MX"/>
        </w:rPr>
        <w:t xml:space="preserve">Por tanto, los recibos de pago o nómina, consisten en un registro conformado por el conjunto de trabajadores a los cuales se les va a remunerar por los </w:t>
      </w:r>
      <w:hyperlink r:id="rId11" w:history="1">
        <w:r w:rsidRPr="009315AA">
          <w:rPr>
            <w:rFonts w:ascii="Palatino Linotype" w:hAnsi="Palatino Linotype" w:cs="Arial"/>
            <w:lang w:eastAsia="es-MX"/>
          </w:rPr>
          <w:t>servicios</w:t>
        </w:r>
      </w:hyperlink>
      <w:r w:rsidRPr="009315AA">
        <w:rPr>
          <w:rFonts w:ascii="Palatino Linotype" w:hAnsi="Palatino Linotype" w:cs="Arial"/>
          <w:lang w:eastAsia="es-MX"/>
        </w:rPr>
        <w:t xml:space="preserve"> que éstos le prestan al patrón, en el cual se asientan las percepciones brutas, deducciones y el neto a recibir de dichos trabajadores.</w:t>
      </w:r>
      <w:r w:rsidRPr="009315AA">
        <w:rPr>
          <w:rFonts w:ascii="Palatino Linotype" w:hAnsi="Palatino Linotype" w:cs="Arial"/>
        </w:rPr>
        <w:t xml:space="preserve"> </w:t>
      </w:r>
    </w:p>
    <w:p w14:paraId="586D2B86" w14:textId="77777777" w:rsidR="004C5648" w:rsidRPr="009315AA" w:rsidRDefault="004C5648" w:rsidP="009315AA">
      <w:pPr>
        <w:pStyle w:val="Prrafodelista"/>
        <w:tabs>
          <w:tab w:val="left" w:pos="0"/>
        </w:tabs>
        <w:spacing w:line="360" w:lineRule="auto"/>
        <w:ind w:left="0" w:right="49"/>
        <w:jc w:val="both"/>
        <w:rPr>
          <w:rFonts w:ascii="Palatino Linotype" w:hAnsi="Palatino Linotype" w:cs="Arial"/>
          <w:lang w:eastAsia="es-MX"/>
        </w:rPr>
      </w:pPr>
    </w:p>
    <w:p w14:paraId="2EA803BE" w14:textId="77777777" w:rsidR="004C5648" w:rsidRPr="009315AA" w:rsidRDefault="004C5648" w:rsidP="009315AA">
      <w:pPr>
        <w:pStyle w:val="Prrafodelista"/>
        <w:numPr>
          <w:ilvl w:val="0"/>
          <w:numId w:val="1"/>
        </w:numPr>
        <w:tabs>
          <w:tab w:val="left" w:pos="0"/>
        </w:tabs>
        <w:spacing w:line="360" w:lineRule="auto"/>
        <w:ind w:left="0" w:right="49" w:firstLine="0"/>
        <w:jc w:val="both"/>
        <w:rPr>
          <w:rFonts w:ascii="Palatino Linotype" w:hAnsi="Palatino Linotype" w:cs="Arial"/>
        </w:rPr>
      </w:pPr>
      <w:r w:rsidRPr="009315AA">
        <w:rPr>
          <w:rFonts w:ascii="Palatino Linotype" w:hAnsi="Palatino Linotype" w:cs="Arial"/>
        </w:rPr>
        <w:t>Por otro lado,  la Ley del Trabajo de los Servidores Públicos del Estado y Municipios, en su artículo 220-K, establece lo siguiente:</w:t>
      </w:r>
    </w:p>
    <w:p w14:paraId="7EA46045" w14:textId="77777777" w:rsidR="004C5648" w:rsidRPr="009315AA" w:rsidRDefault="004C5648" w:rsidP="009315AA">
      <w:pPr>
        <w:tabs>
          <w:tab w:val="left" w:pos="0"/>
        </w:tabs>
        <w:spacing w:line="360" w:lineRule="auto"/>
        <w:ind w:right="49"/>
        <w:jc w:val="both"/>
        <w:rPr>
          <w:rFonts w:ascii="Palatino Linotype" w:hAnsi="Palatino Linotype" w:cs="Arial"/>
        </w:rPr>
      </w:pPr>
    </w:p>
    <w:p w14:paraId="030E2584" w14:textId="77777777" w:rsidR="004C5648" w:rsidRPr="009315AA" w:rsidRDefault="004C5648" w:rsidP="009315AA">
      <w:pPr>
        <w:tabs>
          <w:tab w:val="left" w:pos="9072"/>
        </w:tabs>
        <w:spacing w:line="360" w:lineRule="auto"/>
        <w:ind w:left="851" w:right="616"/>
        <w:jc w:val="both"/>
        <w:rPr>
          <w:rFonts w:ascii="Palatino Linotype" w:hAnsi="Palatino Linotype"/>
          <w:bCs/>
          <w:i/>
          <w:sz w:val="22"/>
        </w:rPr>
      </w:pPr>
      <w:r w:rsidRPr="009315AA">
        <w:rPr>
          <w:rFonts w:ascii="Palatino Linotype" w:hAnsi="Palatino Linotype"/>
          <w:b/>
          <w:bCs/>
          <w:i/>
          <w:sz w:val="22"/>
        </w:rPr>
        <w:t>“ARTÍCULO 220 K.-</w:t>
      </w:r>
      <w:r w:rsidRPr="009315AA">
        <w:rPr>
          <w:rFonts w:ascii="Palatino Linotype" w:hAnsi="Palatino Linotype"/>
          <w:bCs/>
          <w:i/>
          <w:sz w:val="22"/>
        </w:rPr>
        <w:t xml:space="preserve"> La institución o dependencia pública tiene la obligación de conservar y exhibir en el proceso los documentos que a continuación se precisan:</w:t>
      </w:r>
    </w:p>
    <w:p w14:paraId="50C1E28A" w14:textId="77777777" w:rsidR="004C5648" w:rsidRPr="009315AA" w:rsidRDefault="004C5648" w:rsidP="009315AA">
      <w:pPr>
        <w:tabs>
          <w:tab w:val="left" w:pos="9072"/>
        </w:tabs>
        <w:spacing w:line="360" w:lineRule="auto"/>
        <w:ind w:left="851" w:right="616"/>
        <w:jc w:val="both"/>
        <w:rPr>
          <w:rFonts w:ascii="Palatino Linotype" w:hAnsi="Palatino Linotype"/>
          <w:bCs/>
          <w:i/>
          <w:sz w:val="22"/>
        </w:rPr>
      </w:pPr>
      <w:r w:rsidRPr="009315AA">
        <w:rPr>
          <w:rFonts w:ascii="Palatino Linotype" w:hAnsi="Palatino Linotype"/>
          <w:bCs/>
          <w:i/>
          <w:sz w:val="22"/>
        </w:rPr>
        <w:t>…</w:t>
      </w:r>
    </w:p>
    <w:p w14:paraId="391C9AB5" w14:textId="77777777" w:rsidR="004C5648" w:rsidRPr="009315AA" w:rsidRDefault="004C5648" w:rsidP="009315AA">
      <w:pPr>
        <w:tabs>
          <w:tab w:val="left" w:pos="9072"/>
        </w:tabs>
        <w:spacing w:line="360" w:lineRule="auto"/>
        <w:ind w:left="851" w:right="616"/>
        <w:jc w:val="both"/>
        <w:rPr>
          <w:rFonts w:ascii="Palatino Linotype" w:hAnsi="Palatino Linotype"/>
          <w:bCs/>
          <w:i/>
          <w:sz w:val="22"/>
        </w:rPr>
      </w:pPr>
      <w:r w:rsidRPr="009315AA">
        <w:rPr>
          <w:rFonts w:ascii="Palatino Linotype" w:hAnsi="Palatino Linotype"/>
          <w:bCs/>
          <w:i/>
          <w:sz w:val="22"/>
        </w:rPr>
        <w:lastRenderedPageBreak/>
        <w:t xml:space="preserve">II. Recibos de pagos de salarios o </w:t>
      </w:r>
      <w:r w:rsidRPr="009315AA">
        <w:rPr>
          <w:rFonts w:ascii="Palatino Linotype" w:hAnsi="Palatino Linotype"/>
          <w:b/>
          <w:bCs/>
          <w:i/>
          <w:sz w:val="22"/>
        </w:rPr>
        <w:t>las constancias documentales del pago de salario</w:t>
      </w:r>
      <w:r w:rsidRPr="009315AA">
        <w:rPr>
          <w:rFonts w:ascii="Palatino Linotype" w:hAnsi="Palatino Linotype"/>
          <w:bCs/>
          <w:i/>
          <w:sz w:val="22"/>
        </w:rPr>
        <w:t xml:space="preserve"> cuando sea por depósito o mediante información electrónica;</w:t>
      </w:r>
    </w:p>
    <w:p w14:paraId="1967E2AE" w14:textId="77777777" w:rsidR="004C5648" w:rsidRPr="009315AA" w:rsidRDefault="004C5648" w:rsidP="009315AA">
      <w:pPr>
        <w:tabs>
          <w:tab w:val="left" w:pos="9072"/>
        </w:tabs>
        <w:spacing w:line="360" w:lineRule="auto"/>
        <w:ind w:left="851" w:right="616"/>
        <w:jc w:val="both"/>
        <w:rPr>
          <w:rFonts w:ascii="Palatino Linotype" w:hAnsi="Palatino Linotype"/>
          <w:bCs/>
          <w:i/>
          <w:sz w:val="22"/>
        </w:rPr>
      </w:pPr>
      <w:r w:rsidRPr="009315AA">
        <w:rPr>
          <w:rFonts w:ascii="Palatino Linotype" w:hAnsi="Palatino Linotype"/>
          <w:bCs/>
          <w:i/>
          <w:sz w:val="22"/>
        </w:rPr>
        <w:t>…</w:t>
      </w:r>
    </w:p>
    <w:p w14:paraId="416FE748" w14:textId="77777777" w:rsidR="004C5648" w:rsidRPr="009315AA" w:rsidRDefault="004C5648" w:rsidP="009315AA">
      <w:pPr>
        <w:tabs>
          <w:tab w:val="left" w:pos="9072"/>
        </w:tabs>
        <w:spacing w:line="360" w:lineRule="auto"/>
        <w:ind w:left="851" w:right="616"/>
        <w:jc w:val="both"/>
        <w:rPr>
          <w:rFonts w:ascii="Palatino Linotype" w:hAnsi="Palatino Linotype"/>
          <w:bCs/>
          <w:i/>
          <w:sz w:val="22"/>
        </w:rPr>
      </w:pPr>
      <w:r w:rsidRPr="009315AA">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D08863A" w14:textId="77777777" w:rsidR="004C5648" w:rsidRPr="009315AA" w:rsidRDefault="004C5648" w:rsidP="009315AA">
      <w:pPr>
        <w:tabs>
          <w:tab w:val="left" w:pos="9072"/>
        </w:tabs>
        <w:spacing w:line="360" w:lineRule="auto"/>
        <w:ind w:left="851" w:right="900"/>
        <w:jc w:val="both"/>
        <w:rPr>
          <w:rFonts w:ascii="Palatino Linotype" w:hAnsi="Palatino Linotype"/>
          <w:b/>
          <w:bCs/>
          <w:i/>
          <w:sz w:val="22"/>
        </w:rPr>
      </w:pPr>
      <w:r w:rsidRPr="009315AA">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315AA">
        <w:rPr>
          <w:rFonts w:ascii="Palatino Linotype" w:hAnsi="Palatino Linotype"/>
          <w:b/>
          <w:bCs/>
          <w:i/>
          <w:sz w:val="22"/>
        </w:rPr>
        <w:t>”</w:t>
      </w:r>
    </w:p>
    <w:p w14:paraId="4B124D70" w14:textId="77777777" w:rsidR="004C5648" w:rsidRPr="009315AA" w:rsidRDefault="004C5648" w:rsidP="009315AA">
      <w:pPr>
        <w:tabs>
          <w:tab w:val="left" w:pos="9072"/>
        </w:tabs>
        <w:spacing w:line="360" w:lineRule="auto"/>
        <w:ind w:left="851" w:right="900"/>
        <w:jc w:val="both"/>
        <w:rPr>
          <w:rFonts w:ascii="Palatino Linotype" w:hAnsi="Palatino Linotype"/>
          <w:bCs/>
          <w:i/>
          <w:sz w:val="22"/>
        </w:rPr>
      </w:pPr>
    </w:p>
    <w:p w14:paraId="1831B0F5" w14:textId="77777777" w:rsidR="004C5648" w:rsidRPr="009315AA" w:rsidRDefault="004C5648" w:rsidP="009315AA">
      <w:pPr>
        <w:pStyle w:val="Prrafodelista"/>
        <w:numPr>
          <w:ilvl w:val="0"/>
          <w:numId w:val="1"/>
        </w:numPr>
        <w:tabs>
          <w:tab w:val="left" w:pos="0"/>
        </w:tabs>
        <w:spacing w:line="360" w:lineRule="auto"/>
        <w:ind w:left="0" w:right="49" w:firstLine="0"/>
        <w:jc w:val="both"/>
        <w:rPr>
          <w:rFonts w:ascii="Palatino Linotype" w:hAnsi="Palatino Linotype" w:cs="Arial"/>
        </w:rPr>
      </w:pPr>
      <w:r w:rsidRPr="009315AA">
        <w:rPr>
          <w:rFonts w:ascii="Palatino Linotype" w:hAnsi="Palatino Linotype" w:cs="Arial"/>
        </w:rPr>
        <w:t xml:space="preserve">Precepto legal, en el que se observa que toda institución o dependencia pública del Estado de México debe conservar las constancias documentales del pago de salario cuando sea por depósito </w:t>
      </w:r>
      <w:r w:rsidRPr="009315AA">
        <w:rPr>
          <w:rFonts w:ascii="Palatino Linotype" w:hAnsi="Palatino Linotype" w:cs="Arial"/>
          <w:b/>
        </w:rPr>
        <w:t>o mediante información electrónica</w:t>
      </w:r>
      <w:r w:rsidRPr="009315AA">
        <w:rPr>
          <w:rFonts w:ascii="Palatino Linotype" w:hAnsi="Palatino Linotype" w:cs="Arial"/>
        </w:rPr>
        <w:t xml:space="preserve">, debiendo conservar dicha documentación </w:t>
      </w:r>
      <w:r w:rsidRPr="009315AA">
        <w:rPr>
          <w:rFonts w:ascii="Palatino Linotype" w:hAnsi="Palatino Linotype" w:cs="Arial"/>
          <w:b/>
        </w:rPr>
        <w:t>durante el último año y un año después de que se extinga la relación laboral</w:t>
      </w:r>
      <w:r w:rsidRPr="009315AA">
        <w:rPr>
          <w:rFonts w:ascii="Palatino Linotype" w:hAnsi="Palatino Linotype" w:cs="Arial"/>
        </w:rPr>
        <w:t xml:space="preserve"> a través de los sistemas de digitalización o de información magnética o electrónica.</w:t>
      </w:r>
    </w:p>
    <w:p w14:paraId="455E76BA" w14:textId="77777777" w:rsidR="004C5648" w:rsidRPr="009315AA" w:rsidRDefault="004C5648" w:rsidP="009315AA">
      <w:pPr>
        <w:pStyle w:val="Prrafodelista"/>
        <w:tabs>
          <w:tab w:val="left" w:pos="0"/>
        </w:tabs>
        <w:spacing w:line="360" w:lineRule="auto"/>
        <w:ind w:left="0" w:right="49"/>
        <w:jc w:val="both"/>
        <w:rPr>
          <w:rFonts w:ascii="Palatino Linotype" w:hAnsi="Palatino Linotype" w:cs="Arial"/>
        </w:rPr>
      </w:pPr>
    </w:p>
    <w:p w14:paraId="53FDA199" w14:textId="77777777" w:rsidR="004C5648" w:rsidRPr="009315AA" w:rsidRDefault="004C5648" w:rsidP="009315A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 xml:space="preserve">En ese tenor, resulta conducente precisar que tales remuneraciones señaladas en párrafos anteriores son pagadas mediante la aplicación de fondos públicos, </w:t>
      </w:r>
      <w:r w:rsidRPr="009315AA">
        <w:rPr>
          <w:rFonts w:ascii="Palatino Linotype" w:eastAsia="MS Mincho" w:hAnsi="Palatino Linotype" w:cs="Arial"/>
          <w:color w:val="000000" w:themeColor="text1"/>
          <w:lang w:val="es-MX"/>
        </w:rPr>
        <w:lastRenderedPageBreak/>
        <w:t xml:space="preserve">erogaciones que son fiscalizadas por la Legislatura a través del Órgano Superior de Fiscalización del Estado de México (OSFEM), y en este sentido el artículo 61 fracción XXXIII de la Constitución Política del Estado Libre y Soberano de México que contempla lo siguiente: </w:t>
      </w:r>
    </w:p>
    <w:p w14:paraId="442D573A" w14:textId="77777777" w:rsidR="004C5648" w:rsidRPr="009315AA" w:rsidRDefault="004C5648" w:rsidP="009315AA">
      <w:pPr>
        <w:pStyle w:val="Prrafodelista"/>
        <w:spacing w:line="360" w:lineRule="auto"/>
        <w:ind w:left="0"/>
        <w:jc w:val="both"/>
        <w:rPr>
          <w:rFonts w:ascii="Palatino Linotype" w:eastAsia="MS Mincho" w:hAnsi="Palatino Linotype" w:cs="Arial"/>
          <w:color w:val="000000" w:themeColor="text1"/>
          <w:lang w:val="es-MX"/>
        </w:rPr>
      </w:pPr>
    </w:p>
    <w:p w14:paraId="1A783473" w14:textId="77777777" w:rsidR="004C5648" w:rsidRPr="009315AA" w:rsidRDefault="004C5648" w:rsidP="009315AA">
      <w:pPr>
        <w:pStyle w:val="Prrafodelista"/>
        <w:spacing w:line="360" w:lineRule="auto"/>
        <w:ind w:left="567" w:right="616"/>
        <w:jc w:val="both"/>
        <w:rPr>
          <w:rFonts w:ascii="Palatino Linotype" w:eastAsia="MS Mincho" w:hAnsi="Palatino Linotype" w:cs="Arial"/>
          <w:i/>
          <w:color w:val="000000" w:themeColor="text1"/>
          <w:sz w:val="22"/>
          <w:lang w:val="es-MX"/>
        </w:rPr>
      </w:pPr>
      <w:r w:rsidRPr="009315AA">
        <w:rPr>
          <w:rFonts w:ascii="Palatino Linotype" w:eastAsia="MS Mincho" w:hAnsi="Palatino Linotype" w:cs="Arial"/>
          <w:i/>
          <w:color w:val="000000" w:themeColor="text1"/>
          <w:sz w:val="22"/>
          <w:lang w:val="es-MX"/>
        </w:rPr>
        <w:t>“</w:t>
      </w:r>
      <w:r w:rsidRPr="009315AA">
        <w:rPr>
          <w:rFonts w:ascii="Palatino Linotype" w:eastAsia="MS Mincho" w:hAnsi="Palatino Linotype" w:cs="Arial"/>
          <w:b/>
          <w:i/>
          <w:color w:val="000000" w:themeColor="text1"/>
          <w:sz w:val="22"/>
          <w:lang w:val="es-MX"/>
        </w:rPr>
        <w:t>Artículo 61.</w:t>
      </w:r>
    </w:p>
    <w:p w14:paraId="1080D43B" w14:textId="77777777" w:rsidR="004C5648" w:rsidRPr="009315AA" w:rsidRDefault="004C5648" w:rsidP="009315AA">
      <w:pPr>
        <w:pStyle w:val="Prrafodelista"/>
        <w:spacing w:line="360" w:lineRule="auto"/>
        <w:ind w:left="567" w:right="616"/>
        <w:jc w:val="both"/>
        <w:rPr>
          <w:rFonts w:ascii="Palatino Linotype" w:eastAsia="MS Mincho" w:hAnsi="Palatino Linotype" w:cs="Arial"/>
          <w:i/>
          <w:color w:val="000000" w:themeColor="text1"/>
          <w:sz w:val="22"/>
          <w:lang w:val="es-MX"/>
        </w:rPr>
      </w:pPr>
      <w:r w:rsidRPr="009315AA">
        <w:rPr>
          <w:rFonts w:ascii="Palatino Linotype" w:eastAsia="MS Mincho" w:hAnsi="Palatino Linotype" w:cs="Arial"/>
          <w:i/>
          <w:color w:val="000000" w:themeColor="text1"/>
          <w:sz w:val="22"/>
          <w:lang w:val="es-MX"/>
        </w:rPr>
        <w:t xml:space="preserve">(…) </w:t>
      </w:r>
    </w:p>
    <w:p w14:paraId="395A949B" w14:textId="77777777" w:rsidR="004C5648" w:rsidRPr="009315AA" w:rsidRDefault="004C5648" w:rsidP="009315AA">
      <w:pPr>
        <w:pStyle w:val="Prrafodelista"/>
        <w:spacing w:line="360" w:lineRule="auto"/>
        <w:ind w:left="567" w:right="616"/>
        <w:jc w:val="both"/>
        <w:rPr>
          <w:rFonts w:ascii="Palatino Linotype" w:eastAsia="MS Mincho" w:hAnsi="Palatino Linotype" w:cs="Arial"/>
          <w:i/>
          <w:color w:val="000000" w:themeColor="text1"/>
          <w:sz w:val="22"/>
          <w:lang w:val="es-MX"/>
        </w:rPr>
      </w:pPr>
      <w:r w:rsidRPr="009315AA">
        <w:rPr>
          <w:rFonts w:ascii="Palatino Linotype" w:eastAsia="MS Mincho" w:hAnsi="Palatino Linotype" w:cs="Arial"/>
          <w:i/>
          <w:color w:val="000000" w:themeColor="text1"/>
          <w:sz w:val="22"/>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303C87C" w14:textId="77777777" w:rsidR="004C5648" w:rsidRPr="009315AA" w:rsidRDefault="004C5648" w:rsidP="009315AA">
      <w:pPr>
        <w:pStyle w:val="Prrafodelista"/>
        <w:spacing w:line="360" w:lineRule="auto"/>
        <w:ind w:left="567" w:right="616"/>
        <w:jc w:val="both"/>
        <w:rPr>
          <w:rFonts w:ascii="Palatino Linotype" w:eastAsia="MS Mincho" w:hAnsi="Palatino Linotype" w:cs="Arial"/>
          <w:i/>
          <w:color w:val="000000" w:themeColor="text1"/>
          <w:sz w:val="22"/>
          <w:lang w:val="es-MX"/>
        </w:rPr>
      </w:pPr>
    </w:p>
    <w:p w14:paraId="232F3682" w14:textId="77777777" w:rsidR="004C5648" w:rsidRPr="009315AA" w:rsidRDefault="004C5648" w:rsidP="009315AA">
      <w:pPr>
        <w:pStyle w:val="Prrafodelista"/>
        <w:spacing w:line="360" w:lineRule="auto"/>
        <w:ind w:left="567" w:right="616"/>
        <w:jc w:val="both"/>
        <w:rPr>
          <w:rFonts w:ascii="Palatino Linotype" w:eastAsia="MS Mincho" w:hAnsi="Palatino Linotype" w:cs="Arial"/>
          <w:i/>
          <w:color w:val="000000" w:themeColor="text1"/>
          <w:sz w:val="22"/>
          <w:lang w:val="es-MX"/>
        </w:rPr>
      </w:pPr>
      <w:r w:rsidRPr="009315AA">
        <w:rPr>
          <w:rFonts w:ascii="Palatino Linotype" w:eastAsia="MS Mincho" w:hAnsi="Palatino Linotype" w:cs="Arial"/>
          <w:i/>
          <w:color w:val="000000" w:themeColor="text1"/>
          <w:sz w:val="22"/>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654ADD8F" w14:textId="77777777" w:rsidR="004C5648" w:rsidRPr="009315AA" w:rsidRDefault="004C5648" w:rsidP="009315AA">
      <w:pPr>
        <w:pStyle w:val="Prrafodelista"/>
        <w:spacing w:line="360" w:lineRule="auto"/>
        <w:ind w:left="567"/>
        <w:jc w:val="both"/>
        <w:rPr>
          <w:rFonts w:ascii="Palatino Linotype" w:eastAsia="MS Mincho" w:hAnsi="Palatino Linotype" w:cs="Arial"/>
          <w:color w:val="000000" w:themeColor="text1"/>
          <w:sz w:val="22"/>
          <w:lang w:val="es-MX"/>
        </w:rPr>
      </w:pPr>
      <w:r w:rsidRPr="009315AA">
        <w:rPr>
          <w:rFonts w:ascii="Palatino Linotype" w:eastAsia="MS Mincho" w:hAnsi="Palatino Linotype" w:cs="Arial"/>
          <w:color w:val="000000" w:themeColor="text1"/>
          <w:sz w:val="22"/>
          <w:lang w:val="es-MX"/>
        </w:rPr>
        <w:t>(Énfasis añadido).</w:t>
      </w:r>
    </w:p>
    <w:p w14:paraId="0422A9F8" w14:textId="77777777" w:rsidR="004C5648" w:rsidRPr="009315AA" w:rsidRDefault="004C5648" w:rsidP="009315AA">
      <w:pPr>
        <w:pStyle w:val="Prrafodelista"/>
        <w:spacing w:line="360" w:lineRule="auto"/>
        <w:ind w:left="0"/>
        <w:jc w:val="both"/>
        <w:rPr>
          <w:rFonts w:ascii="Palatino Linotype" w:eastAsia="MS Mincho" w:hAnsi="Palatino Linotype" w:cs="Arial"/>
          <w:color w:val="000000" w:themeColor="text1"/>
          <w:lang w:val="es-MX"/>
        </w:rPr>
      </w:pPr>
    </w:p>
    <w:p w14:paraId="40DF3B9A" w14:textId="77777777" w:rsidR="004C5648" w:rsidRPr="009315AA" w:rsidRDefault="004C5648" w:rsidP="009315AA">
      <w:pPr>
        <w:pStyle w:val="Prrafodelista"/>
        <w:numPr>
          <w:ilvl w:val="0"/>
          <w:numId w:val="1"/>
        </w:numPr>
        <w:spacing w:line="360" w:lineRule="auto"/>
        <w:ind w:left="0" w:firstLine="0"/>
        <w:jc w:val="both"/>
        <w:rPr>
          <w:rFonts w:ascii="Palatino Linotype" w:hAnsi="Palatino Linotype" w:cs="Bookman Old Style"/>
          <w:i/>
          <w:sz w:val="22"/>
          <w:szCs w:val="22"/>
          <w:lang w:val="es-MX"/>
        </w:rPr>
      </w:pPr>
      <w:r w:rsidRPr="009315AA">
        <w:rPr>
          <w:rFonts w:ascii="Palatino Linotype" w:hAnsi="Palatino Linotype" w:cs="Bookman Old Style"/>
          <w:lang w:val="es-MX"/>
        </w:rPr>
        <w:t xml:space="preserve">La </w:t>
      </w:r>
      <w:r w:rsidRPr="009315AA">
        <w:rPr>
          <w:rFonts w:ascii="Palatino Linotype" w:hAnsi="Palatino Linotype" w:cs="Bookman Old Style"/>
          <w:b/>
          <w:lang w:val="es-MX"/>
        </w:rPr>
        <w:t xml:space="preserve">Ley de Fiscalización Superior del Estado de México </w:t>
      </w:r>
      <w:r w:rsidRPr="009315AA">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w:t>
      </w:r>
      <w:r w:rsidRPr="009315AA">
        <w:rPr>
          <w:rFonts w:ascii="Palatino Linotype" w:hAnsi="Palatino Linotype" w:cs="Bookman Old Style"/>
          <w:lang w:val="es-MX"/>
        </w:rPr>
        <w:lastRenderedPageBreak/>
        <w:t xml:space="preserve">este sentido para dar cumplimiento a dicho ordenamiento,  las Tesorerías Municipales y la Secretaría de Finanzas mensualmente enviaran para su análisis el Órgano Superior de Fiscalización de la Legislatura documento denominado </w:t>
      </w:r>
      <w:r w:rsidRPr="009315AA">
        <w:rPr>
          <w:rFonts w:ascii="Palatino Linotype" w:hAnsi="Palatino Linotype" w:cs="Bookman Old Style"/>
          <w:b/>
          <w:lang w:val="es-MX"/>
        </w:rPr>
        <w:t xml:space="preserve">Informe Mensual. </w:t>
      </w:r>
      <w:r w:rsidRPr="009315AA">
        <w:rPr>
          <w:rFonts w:ascii="Palatino Linotype" w:hAnsi="Palatino Linotype" w:cs="Bookman Old Style"/>
          <w:lang w:val="es-MX"/>
        </w:rPr>
        <w:t xml:space="preserve">El artículo 32 párrafo segundo de la ley en cita establece: </w:t>
      </w:r>
    </w:p>
    <w:p w14:paraId="4EFE58BD" w14:textId="77777777" w:rsidR="004C5648" w:rsidRPr="009315AA" w:rsidRDefault="004C5648" w:rsidP="009315AA">
      <w:pPr>
        <w:pStyle w:val="Prrafodelista"/>
        <w:autoSpaceDE w:val="0"/>
        <w:autoSpaceDN w:val="0"/>
        <w:adjustRightInd w:val="0"/>
        <w:spacing w:line="360" w:lineRule="auto"/>
        <w:ind w:left="0" w:right="49"/>
        <w:jc w:val="both"/>
        <w:rPr>
          <w:rFonts w:ascii="Palatino Linotype" w:hAnsi="Palatino Linotype" w:cs="Bookman Old Style"/>
          <w:i/>
          <w:sz w:val="22"/>
          <w:szCs w:val="22"/>
          <w:lang w:val="es-MX"/>
        </w:rPr>
      </w:pPr>
    </w:p>
    <w:p w14:paraId="0E9F23AE" w14:textId="77777777" w:rsidR="004C5648" w:rsidRPr="009315AA" w:rsidRDefault="004C5648" w:rsidP="009315AA">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szCs w:val="22"/>
          <w:lang w:val="es-MX"/>
        </w:rPr>
      </w:pPr>
      <w:r w:rsidRPr="009315AA">
        <w:rPr>
          <w:rFonts w:ascii="Palatino Linotype" w:hAnsi="Palatino Linotype" w:cs="Bookman Old Style"/>
          <w:b/>
          <w:i/>
          <w:sz w:val="22"/>
          <w:szCs w:val="22"/>
          <w:lang w:val="es-MX"/>
        </w:rPr>
        <w:t>“Articulo 32.-</w:t>
      </w:r>
    </w:p>
    <w:p w14:paraId="0A287599" w14:textId="77777777" w:rsidR="004C5648" w:rsidRPr="009315AA" w:rsidRDefault="004C5648" w:rsidP="009315AA">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9315AA">
        <w:rPr>
          <w:rFonts w:ascii="Palatino Linotype" w:hAnsi="Palatino Linotype" w:cs="Bookman Old Style"/>
          <w:i/>
          <w:sz w:val="22"/>
          <w:szCs w:val="22"/>
          <w:lang w:val="es-MX"/>
        </w:rPr>
        <w:t>(…)</w:t>
      </w:r>
    </w:p>
    <w:p w14:paraId="4D342893" w14:textId="77777777" w:rsidR="004C5648" w:rsidRPr="009315AA" w:rsidRDefault="004C5648" w:rsidP="009315AA">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9315AA">
        <w:rPr>
          <w:rFonts w:ascii="Palatino Linotype"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9315AA">
        <w:rPr>
          <w:rFonts w:ascii="Palatino Linotype" w:hAnsi="Palatino Linotype" w:cs="Bookman Old Style"/>
          <w:b/>
          <w:i/>
          <w:sz w:val="22"/>
          <w:szCs w:val="22"/>
          <w:lang w:val="es-MX"/>
        </w:rPr>
        <w:t>los informes mensuales</w:t>
      </w:r>
      <w:r w:rsidRPr="009315AA">
        <w:rPr>
          <w:rFonts w:ascii="Palatino Linotype" w:hAnsi="Palatino Linotype" w:cs="Bookman Old Style"/>
          <w:i/>
          <w:sz w:val="22"/>
          <w:szCs w:val="22"/>
          <w:lang w:val="es-MX"/>
        </w:rPr>
        <w:t xml:space="preserve"> los deberán presentar dentro de los veinte días posteriores al término del mes correspondiente.”</w:t>
      </w:r>
    </w:p>
    <w:p w14:paraId="65057FDE" w14:textId="77777777" w:rsidR="004C5648" w:rsidRPr="009315AA" w:rsidRDefault="004C5648" w:rsidP="009315AA">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p>
    <w:p w14:paraId="1F075A24" w14:textId="77777777" w:rsidR="004C5648" w:rsidRPr="009315AA" w:rsidRDefault="004C5648" w:rsidP="009315AA">
      <w:pPr>
        <w:pStyle w:val="Prrafodelista"/>
        <w:numPr>
          <w:ilvl w:val="0"/>
          <w:numId w:val="1"/>
        </w:numPr>
        <w:spacing w:line="360" w:lineRule="auto"/>
        <w:ind w:left="0" w:firstLine="0"/>
        <w:jc w:val="both"/>
        <w:rPr>
          <w:rFonts w:ascii="Palatino Linotype" w:hAnsi="Palatino Linotype" w:cs="Bookman Old Style"/>
          <w:lang w:val="es-MX"/>
        </w:rPr>
      </w:pPr>
      <w:r w:rsidRPr="009315AA">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7819DF88" w14:textId="77777777" w:rsidR="004C5648" w:rsidRPr="009315AA" w:rsidRDefault="004C5648" w:rsidP="009315AA">
      <w:pPr>
        <w:pStyle w:val="Prrafodelista"/>
        <w:spacing w:line="360" w:lineRule="auto"/>
        <w:ind w:left="0"/>
        <w:jc w:val="both"/>
        <w:rPr>
          <w:rFonts w:ascii="Palatino Linotype" w:eastAsia="MS Mincho" w:hAnsi="Palatino Linotype" w:cs="Arial"/>
          <w:color w:val="000000" w:themeColor="text1"/>
          <w:lang w:val="es-MX"/>
        </w:rPr>
      </w:pPr>
    </w:p>
    <w:p w14:paraId="13A1570D" w14:textId="77777777" w:rsidR="004C5648" w:rsidRPr="009315AA" w:rsidRDefault="004C5648" w:rsidP="009315A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315AA">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2F953DE7" w14:textId="77777777" w:rsidR="004C5648" w:rsidRPr="009315AA" w:rsidRDefault="004C5648" w:rsidP="009315AA">
      <w:pPr>
        <w:pStyle w:val="Prrafodelista"/>
        <w:spacing w:line="360" w:lineRule="auto"/>
        <w:ind w:left="0"/>
        <w:jc w:val="both"/>
        <w:rPr>
          <w:rFonts w:ascii="Palatino Linotype" w:eastAsia="MS Mincho" w:hAnsi="Palatino Linotype" w:cs="Arial"/>
          <w:color w:val="000000" w:themeColor="text1"/>
          <w:lang w:val="es-MX"/>
        </w:rPr>
      </w:pPr>
    </w:p>
    <w:p w14:paraId="0B7498E5" w14:textId="77777777" w:rsidR="004C5648" w:rsidRPr="009315AA" w:rsidRDefault="004C5648" w:rsidP="009315AA">
      <w:pPr>
        <w:pStyle w:val="Prrafodelista"/>
        <w:numPr>
          <w:ilvl w:val="0"/>
          <w:numId w:val="1"/>
        </w:numPr>
        <w:spacing w:line="360" w:lineRule="auto"/>
        <w:ind w:left="0" w:firstLine="0"/>
        <w:jc w:val="both"/>
        <w:rPr>
          <w:rStyle w:val="apple-style-span"/>
          <w:rFonts w:ascii="Palatino Linotype" w:hAnsi="Palatino Linotype" w:cs="Arial"/>
          <w:bCs/>
          <w:color w:val="000000"/>
        </w:rPr>
      </w:pPr>
      <w:r w:rsidRPr="009315AA">
        <w:rPr>
          <w:rFonts w:ascii="Palatino Linotype" w:hAnsi="Palatino Linotype"/>
          <w:color w:val="000000"/>
        </w:rPr>
        <w:lastRenderedPageBreak/>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9315AA">
        <w:rPr>
          <w:rStyle w:val="apple-style-span"/>
          <w:rFonts w:ascii="Palatino Linotype" w:hAnsi="Palatino Linotype" w:cs="Arial"/>
          <w:color w:val="000000"/>
        </w:rPr>
        <w:t>Ley de Fiscalización Superior del Estado de México</w:t>
      </w:r>
      <w:r w:rsidRPr="009315AA">
        <w:rPr>
          <w:rStyle w:val="Refdenotaalpie"/>
          <w:rFonts w:ascii="Palatino Linotype" w:hAnsi="Palatino Linotype" w:cs="Arial"/>
          <w:color w:val="000000"/>
        </w:rPr>
        <w:footnoteReference w:id="7"/>
      </w:r>
      <w:r w:rsidRPr="009315AA">
        <w:rPr>
          <w:rStyle w:val="apple-style-span"/>
          <w:rFonts w:ascii="Palatino Linotype" w:hAnsi="Palatino Linotype" w:cs="Arial"/>
          <w:color w:val="000000"/>
        </w:rPr>
        <w:t xml:space="preserve">; razón por la cual, el Órgano Superior de Fiscalización de ésta Entidad, emite los </w:t>
      </w:r>
      <w:r w:rsidRPr="009315AA">
        <w:rPr>
          <w:rStyle w:val="apple-style-span"/>
          <w:rFonts w:ascii="Palatino Linotype" w:hAnsi="Palatino Linotype" w:cs="Arial"/>
          <w:b/>
          <w:color w:val="000000"/>
        </w:rPr>
        <w:t>Lineamientos para la Integración del Informe Mensual</w:t>
      </w:r>
      <w:r w:rsidRPr="009315AA">
        <w:rPr>
          <w:rStyle w:val="apple-style-span"/>
          <w:rFonts w:ascii="Palatino Linotype" w:hAnsi="Palatino Linotype" w:cs="Arial"/>
          <w:color w:val="000000"/>
        </w:rPr>
        <w:t xml:space="preserve">, en términos la fracción XI del artículo 8 de la Ley de Fiscalización Superior del Estado de México, que señala: </w:t>
      </w:r>
    </w:p>
    <w:p w14:paraId="131A31BB" w14:textId="77777777" w:rsidR="004C5648" w:rsidRPr="009315AA" w:rsidRDefault="004C5648" w:rsidP="009315AA">
      <w:pPr>
        <w:pStyle w:val="Prrafodelista"/>
        <w:spacing w:line="360" w:lineRule="auto"/>
        <w:ind w:left="0"/>
        <w:jc w:val="both"/>
        <w:rPr>
          <w:rStyle w:val="apple-style-span"/>
          <w:rFonts w:ascii="Palatino Linotype" w:hAnsi="Palatino Linotype" w:cs="Arial"/>
          <w:bCs/>
          <w:color w:val="000000"/>
        </w:rPr>
      </w:pPr>
    </w:p>
    <w:p w14:paraId="6EF290AC" w14:textId="77777777" w:rsidR="004C5648" w:rsidRPr="009315AA" w:rsidRDefault="004C5648" w:rsidP="009315AA">
      <w:pPr>
        <w:autoSpaceDE w:val="0"/>
        <w:autoSpaceDN w:val="0"/>
        <w:adjustRightInd w:val="0"/>
        <w:spacing w:line="360" w:lineRule="auto"/>
        <w:ind w:left="851" w:right="899"/>
        <w:jc w:val="both"/>
        <w:rPr>
          <w:rFonts w:ascii="Palatino Linotype" w:hAnsi="Palatino Linotype" w:cs="Arial"/>
          <w:i/>
          <w:sz w:val="22"/>
          <w:szCs w:val="22"/>
        </w:rPr>
      </w:pPr>
      <w:r w:rsidRPr="009315AA">
        <w:rPr>
          <w:rFonts w:ascii="Palatino Linotype" w:hAnsi="Palatino Linotype" w:cs="Arial"/>
          <w:b/>
          <w:bCs/>
          <w:i/>
          <w:sz w:val="22"/>
          <w:szCs w:val="22"/>
        </w:rPr>
        <w:t xml:space="preserve">“Artículo 8. </w:t>
      </w:r>
      <w:r w:rsidRPr="009315AA">
        <w:rPr>
          <w:rFonts w:ascii="Palatino Linotype" w:hAnsi="Palatino Linotype" w:cs="Arial"/>
          <w:i/>
          <w:sz w:val="22"/>
          <w:szCs w:val="22"/>
        </w:rPr>
        <w:t>El Órgano Superior tendrá las siguientes atribuciones:</w:t>
      </w:r>
    </w:p>
    <w:p w14:paraId="6AA50A19" w14:textId="77777777" w:rsidR="004C5648" w:rsidRPr="009315AA" w:rsidRDefault="004C5648" w:rsidP="009315AA">
      <w:pPr>
        <w:autoSpaceDE w:val="0"/>
        <w:autoSpaceDN w:val="0"/>
        <w:adjustRightInd w:val="0"/>
        <w:spacing w:line="360" w:lineRule="auto"/>
        <w:ind w:left="851" w:right="899"/>
        <w:jc w:val="both"/>
        <w:rPr>
          <w:rFonts w:ascii="Palatino Linotype" w:hAnsi="Palatino Linotype" w:cs="Arial"/>
          <w:i/>
          <w:sz w:val="22"/>
          <w:szCs w:val="22"/>
        </w:rPr>
      </w:pPr>
      <w:r w:rsidRPr="009315AA">
        <w:rPr>
          <w:rFonts w:ascii="Palatino Linotype" w:hAnsi="Palatino Linotype" w:cs="Arial"/>
          <w:i/>
          <w:sz w:val="22"/>
          <w:szCs w:val="22"/>
        </w:rPr>
        <w:t>…</w:t>
      </w:r>
    </w:p>
    <w:p w14:paraId="58814569" w14:textId="77777777" w:rsidR="004C5648" w:rsidRPr="009315AA" w:rsidRDefault="004C5648" w:rsidP="009315AA">
      <w:pPr>
        <w:autoSpaceDE w:val="0"/>
        <w:autoSpaceDN w:val="0"/>
        <w:adjustRightInd w:val="0"/>
        <w:spacing w:line="360" w:lineRule="auto"/>
        <w:ind w:left="851" w:right="899"/>
        <w:jc w:val="both"/>
        <w:rPr>
          <w:rFonts w:ascii="Palatino Linotype" w:hAnsi="Palatino Linotype" w:cs="Arial"/>
          <w:i/>
          <w:sz w:val="22"/>
          <w:szCs w:val="22"/>
        </w:rPr>
      </w:pPr>
      <w:r w:rsidRPr="009315AA">
        <w:rPr>
          <w:rFonts w:ascii="Palatino Linotype" w:hAnsi="Palatino Linotype" w:cs="Arial"/>
          <w:b/>
          <w:bCs/>
          <w:i/>
          <w:sz w:val="22"/>
          <w:szCs w:val="22"/>
        </w:rPr>
        <w:t xml:space="preserve">XI. </w:t>
      </w:r>
      <w:r w:rsidRPr="009315AA">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14:paraId="7250AF4C" w14:textId="77777777" w:rsidR="004C5648" w:rsidRPr="009315AA" w:rsidRDefault="004C5648" w:rsidP="009315AA">
      <w:pPr>
        <w:autoSpaceDE w:val="0"/>
        <w:autoSpaceDN w:val="0"/>
        <w:adjustRightInd w:val="0"/>
        <w:spacing w:line="360" w:lineRule="auto"/>
        <w:ind w:left="851" w:right="899"/>
        <w:jc w:val="both"/>
        <w:rPr>
          <w:rStyle w:val="apple-style-span"/>
          <w:rFonts w:ascii="Palatino Linotype" w:hAnsi="Palatino Linotype" w:cs="Arial"/>
          <w:color w:val="000000"/>
          <w:sz w:val="22"/>
          <w:szCs w:val="22"/>
        </w:rPr>
      </w:pPr>
      <w:r w:rsidRPr="009315AA">
        <w:rPr>
          <w:rStyle w:val="apple-style-span"/>
          <w:rFonts w:ascii="Palatino Linotype" w:hAnsi="Palatino Linotype" w:cs="Arial"/>
          <w:color w:val="000000"/>
          <w:sz w:val="22"/>
          <w:szCs w:val="22"/>
        </w:rPr>
        <w:t>…”</w:t>
      </w:r>
    </w:p>
    <w:p w14:paraId="1C61F4DE" w14:textId="77777777" w:rsidR="004C5648" w:rsidRPr="009315AA" w:rsidRDefault="004C5648" w:rsidP="009315AA">
      <w:pPr>
        <w:autoSpaceDE w:val="0"/>
        <w:autoSpaceDN w:val="0"/>
        <w:adjustRightInd w:val="0"/>
        <w:spacing w:line="360" w:lineRule="auto"/>
        <w:ind w:left="851" w:right="899"/>
        <w:jc w:val="both"/>
        <w:rPr>
          <w:rStyle w:val="apple-style-span"/>
          <w:rFonts w:ascii="Palatino Linotype" w:hAnsi="Palatino Linotype" w:cs="Arial"/>
          <w:bCs/>
          <w:i/>
          <w:color w:val="000000"/>
          <w:sz w:val="22"/>
          <w:szCs w:val="22"/>
        </w:rPr>
      </w:pPr>
    </w:p>
    <w:p w14:paraId="74FB9EAB" w14:textId="5D3B283D" w:rsidR="004C5648" w:rsidRPr="009315AA" w:rsidRDefault="004C5648" w:rsidP="009315AA">
      <w:pPr>
        <w:pStyle w:val="Prrafodelista"/>
        <w:numPr>
          <w:ilvl w:val="0"/>
          <w:numId w:val="1"/>
        </w:numPr>
        <w:spacing w:line="360" w:lineRule="auto"/>
        <w:ind w:left="0" w:firstLine="0"/>
        <w:jc w:val="both"/>
        <w:rPr>
          <w:rFonts w:ascii="Palatino Linotype" w:hAnsi="Palatino Linotype" w:cs="Arial"/>
          <w:lang w:val="es-MX"/>
        </w:rPr>
      </w:pPr>
      <w:r w:rsidRPr="009315AA">
        <w:rPr>
          <w:rFonts w:ascii="Palatino Linotype" w:hAnsi="Palatino Linotype" w:cs="Bookman Old Style"/>
          <w:lang w:val="es-MX"/>
        </w:rPr>
        <w:t xml:space="preserve">Por lo que los </w:t>
      </w:r>
      <w:r w:rsidRPr="009315AA">
        <w:rPr>
          <w:rFonts w:ascii="Palatino Linotype" w:hAnsi="Palatino Linotype" w:cs="Bookman Old Style"/>
          <w:b/>
          <w:lang w:val="es-MX"/>
        </w:rPr>
        <w:t>Lineamientos para la Integración del Informe Mensual 201</w:t>
      </w:r>
      <w:r w:rsidR="000B5029" w:rsidRPr="009315AA">
        <w:rPr>
          <w:rFonts w:ascii="Palatino Linotype" w:hAnsi="Palatino Linotype" w:cs="Bookman Old Style"/>
          <w:b/>
          <w:lang w:val="es-MX"/>
        </w:rPr>
        <w:t>9</w:t>
      </w:r>
      <w:r w:rsidRPr="009315AA">
        <w:rPr>
          <w:rFonts w:ascii="Palatino Linotype" w:hAnsi="Palatino Linotype" w:cs="Bookman Old Style"/>
          <w:b/>
          <w:lang w:val="es-MX"/>
        </w:rPr>
        <w:t xml:space="preserve"> </w:t>
      </w:r>
      <w:r w:rsidRPr="009315AA">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9315AA">
        <w:rPr>
          <w:rFonts w:ascii="Palatino Linotype" w:hAnsi="Palatino Linotype" w:cs="Arial"/>
          <w:lang w:val="es-MX"/>
        </w:rPr>
        <w:t xml:space="preserve">a Ley Orgánica Municipal, Ley de </w:t>
      </w:r>
      <w:r w:rsidRPr="009315AA">
        <w:rPr>
          <w:rFonts w:ascii="Palatino Linotype" w:hAnsi="Palatino Linotype" w:cs="Arial"/>
          <w:lang w:val="es-MX"/>
        </w:rPr>
        <w:lastRenderedPageBreak/>
        <w:t>Ingresos de los Municipios, Presupuesto de Egresos y Manual Único de Contabilidad Gubernamental para las Dependencias y Entidades Públicas del Gobierno y Municipios, todos del Estado de México.</w:t>
      </w:r>
    </w:p>
    <w:p w14:paraId="740304E6" w14:textId="77777777" w:rsidR="004C5648" w:rsidRPr="009315AA" w:rsidRDefault="004C5648" w:rsidP="009315AA">
      <w:pPr>
        <w:pStyle w:val="Prrafodelista"/>
        <w:spacing w:line="360" w:lineRule="auto"/>
        <w:rPr>
          <w:rFonts w:ascii="Palatino Linotype" w:hAnsi="Palatino Linotype"/>
        </w:rPr>
      </w:pPr>
    </w:p>
    <w:p w14:paraId="32DFD248" w14:textId="1C3F86D5" w:rsidR="004C5648" w:rsidRDefault="0040574A" w:rsidP="009315AA">
      <w:pPr>
        <w:pStyle w:val="Prrafodelista"/>
        <w:numPr>
          <w:ilvl w:val="0"/>
          <w:numId w:val="1"/>
        </w:numPr>
        <w:spacing w:line="360" w:lineRule="auto"/>
        <w:ind w:left="0" w:firstLine="0"/>
        <w:jc w:val="both"/>
        <w:rPr>
          <w:rFonts w:ascii="Palatino Linotype" w:hAnsi="Palatino Linotype"/>
          <w:color w:val="000000"/>
          <w:lang w:val="es-ES"/>
        </w:rPr>
      </w:pPr>
      <w:r>
        <w:rPr>
          <w:rFonts w:ascii="Palatino Linotype" w:hAnsi="Palatino Linotype"/>
          <w:noProof/>
          <w:lang w:val="es-MX" w:eastAsia="es-MX"/>
        </w:rPr>
        <mc:AlternateContent>
          <mc:Choice Requires="wps">
            <w:drawing>
              <wp:anchor distT="0" distB="0" distL="114300" distR="114300" simplePos="0" relativeHeight="251672576" behindDoc="0" locked="0" layoutInCell="1" allowOverlap="1" wp14:anchorId="4C246C8D" wp14:editId="59F1F0CB">
                <wp:simplePos x="0" y="0"/>
                <wp:positionH relativeFrom="column">
                  <wp:posOffset>15240</wp:posOffset>
                </wp:positionH>
                <wp:positionV relativeFrom="paragraph">
                  <wp:posOffset>3669029</wp:posOffset>
                </wp:positionV>
                <wp:extent cx="5562600" cy="2466975"/>
                <wp:effectExtent l="57150" t="38100" r="57150" b="85725"/>
                <wp:wrapNone/>
                <wp:docPr id="8" name="Conector recto 8"/>
                <wp:cNvGraphicFramePr/>
                <a:graphic xmlns:a="http://schemas.openxmlformats.org/drawingml/2006/main">
                  <a:graphicData uri="http://schemas.microsoft.com/office/word/2010/wordprocessingShape">
                    <wps:wsp>
                      <wps:cNvCnPr/>
                      <wps:spPr>
                        <a:xfrm>
                          <a:off x="0" y="0"/>
                          <a:ext cx="5562600" cy="2466975"/>
                        </a:xfrm>
                        <a:prstGeom prst="line">
                          <a:avLst/>
                        </a:prstGeom>
                        <a:ln w="381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94506E" id="Conector recto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pt,288.9pt" to="439.2pt,4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ZW2AEAABMEAAAOAAAAZHJzL2Uyb0RvYy54bWysU9uO0zAQfUfiHyy/01ygpRs13YeulhcE&#10;FQsf4HXGjSXfZJsm/XvGTppdAVqkFS9Oxp5zZs4Ze3c7akXO4IO0pqXVqqQEDLedNKeW/vh+/25L&#10;SYjMdExZAy29QKC3+7dvdoNroLa9VR14giQmNINraR+ja4oi8B40CyvrwOChsF6ziKE/FZ1nA7Jr&#10;VdRluSkG6zvnLYcQcPduOqT7zC8E8PhViACRqJZibzGvPq+PaS32O9acPHO95HMb7BVdaCYNFl2o&#10;7lhk5KeXf1Bpyb0NVsQVt7qwQkgOWQOqqcrf1Dz0zEHWguYEt9gU/h8t/3I+eiK7luKgDNM4ogMO&#10;ikfriU8fsk0eDS40mHowRz9HwR19EjwKr9MXpZAx+3pZfIUxEo6b6/Wm3pRoP8ez+sNmc/NxnViL&#10;J7jzIX4Cq0n6aamSJglnDTt/DnFKvaakbWXI0NL32wpZUxyskt29VCoH6fLAQXlyZjh2xjmYWM0F&#10;n2VieWWwiyRukpP/4kXBVOMbCLQGBdRTkZd4lcHsBBPYxQKcu3sJOOcnKOQLu4Crf1ddELmyNXEB&#10;a2ms/xtBHK9WiCn/6sCkO1nwaLtLHnS2Bm9eHtX8StLVfh5n+NNb3v8CAAD//wMAUEsDBBQABgAI&#10;AAAAIQAZgMC83QAAAAkBAAAPAAAAZHJzL2Rvd25yZXYueG1sTI87T8NAEIR7JP7DaZHoyJkAtjFe&#10;RwYJWhRDQbnxnR9wD+O7JM6/Z6mg3JnR7DflZrFGHPQcRu8QrlcJCO1ar0bXI7y/PV/lIEIkp8h4&#10;pxFOOsCmOj8rqVD+6Lb60MRecIkLBSEMMU6FlKEdtKWw8pN27HV+thT5nHupZjpyuTVynSSptDQ6&#10;/jDQpJ8G3X41e4vgX01H2yk+fpjmpMK3r1+6zxrx8mKpH0BEvcS/MPziMzpUzLTze6eCMAjrWw4i&#10;3GUZL2A/z3JWdgj3aXoDsirl/wXVDwAAAP//AwBQSwECLQAUAAYACAAAACEAtoM4kv4AAADhAQAA&#10;EwAAAAAAAAAAAAAAAAAAAAAAW0NvbnRlbnRfVHlwZXNdLnhtbFBLAQItABQABgAIAAAAIQA4/SH/&#10;1gAAAJQBAAALAAAAAAAAAAAAAAAAAC8BAABfcmVscy8ucmVsc1BLAQItABQABgAIAAAAIQCvPCZW&#10;2AEAABMEAAAOAAAAAAAAAAAAAAAAAC4CAABkcnMvZTJvRG9jLnhtbFBLAQItABQABgAIAAAAIQAZ&#10;gMC83QAAAAkBAAAPAAAAAAAAAAAAAAAAADIEAABkcnMvZG93bnJldi54bWxQSwUGAAAAAAQABADz&#10;AAAAPAUAAAAA&#10;" strokecolor="#4f81bd [3204]" strokeweight="3pt">
                <v:shadow on="t" color="black" opacity="24903f" origin=",.5" offset="0,.55556mm"/>
              </v:line>
            </w:pict>
          </mc:Fallback>
        </mc:AlternateContent>
      </w:r>
      <w:r w:rsidR="004C5648" w:rsidRPr="009315AA">
        <w:rPr>
          <w:rFonts w:ascii="Palatino Linotype" w:hAnsi="Palatino Linotype"/>
        </w:rPr>
        <w:t xml:space="preserve">Por ello, 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 </w:t>
      </w:r>
      <w:r w:rsidR="004C5648" w:rsidRPr="009315AA">
        <w:rPr>
          <w:rFonts w:ascii="Palatino Linotype" w:hAnsi="Palatino Linotype"/>
          <w:color w:val="000000"/>
          <w:lang w:val="es-ES"/>
        </w:rPr>
        <w:t>del Estado de México (OSFEM)</w:t>
      </w:r>
      <w:r w:rsidR="004C5648" w:rsidRPr="009315AA">
        <w:rPr>
          <w:rFonts w:ascii="Palatino Linotype" w:hAnsi="Palatino Linotype"/>
        </w:rPr>
        <w:t xml:space="preserve">; así que, </w:t>
      </w:r>
      <w:r w:rsidR="004C5648" w:rsidRPr="009315AA">
        <w:rPr>
          <w:rFonts w:ascii="Palatino Linotype" w:hAnsi="Palatino Linotype"/>
          <w:color w:val="000000"/>
          <w:lang w:val="es-ES"/>
        </w:rPr>
        <w:t>para la Integración del Informe Mensual 2019, dichos lineamientos se encuentran visibles en la página oficial del OSFEM en el sitio de internet</w:t>
      </w:r>
      <w:hyperlink r:id="rId12" w:history="1">
        <w:r w:rsidR="004C5648" w:rsidRPr="009315AA">
          <w:rPr>
            <w:rStyle w:val="Hipervnculo"/>
            <w:rFonts w:ascii="Palatino Linotype" w:hAnsi="Palatino Linotype"/>
            <w:i/>
            <w:color w:val="auto"/>
            <w:spacing w:val="-14"/>
            <w:u w:val="none"/>
          </w:rPr>
          <w:t>https://www.osfem.gob.mx/04_Normatividad/doc/Normatividad/2019/19.LineamInfMensualMpal_2019.pdf</w:t>
        </w:r>
      </w:hyperlink>
      <w:r w:rsidR="004C5648" w:rsidRPr="009315AA">
        <w:rPr>
          <w:rFonts w:ascii="Palatino Linotype" w:hAnsi="Palatino Linotype"/>
          <w:i/>
          <w:lang w:val="es-ES"/>
        </w:rPr>
        <w:t xml:space="preserve"> </w:t>
      </w:r>
      <w:r w:rsidR="004C5648" w:rsidRPr="009315AA">
        <w:rPr>
          <w:rFonts w:ascii="Palatino Linotype" w:hAnsi="Palatino Linotype"/>
          <w:color w:val="000000"/>
          <w:lang w:val="es-ES"/>
        </w:rPr>
        <w:t xml:space="preserve">destacando que dentro de los informes mensuales que </w:t>
      </w:r>
      <w:r w:rsidR="004C5648" w:rsidRPr="009315AA">
        <w:rPr>
          <w:rFonts w:ascii="Palatino Linotype" w:hAnsi="Palatino Linotype"/>
          <w:b/>
          <w:color w:val="000000"/>
          <w:lang w:val="es-ES"/>
        </w:rPr>
        <w:t xml:space="preserve">EL SUJETO OBLIGADO </w:t>
      </w:r>
      <w:r w:rsidR="004C5648" w:rsidRPr="009315AA">
        <w:rPr>
          <w:rFonts w:ascii="Palatino Linotype" w:hAnsi="Palatino Linotype"/>
          <w:color w:val="000000"/>
          <w:lang w:val="es-ES"/>
        </w:rPr>
        <w:t xml:space="preserve">tiene la obligación de rendir, se contempla precisamente la presentación de la Información referente a la Nómina y al Reporte de Remuneraciones Mensuales al Personal de mandos medios y superiores, tal y como se muestra en las imágenes siguientes: </w:t>
      </w:r>
    </w:p>
    <w:p w14:paraId="76700AB5" w14:textId="77777777" w:rsidR="0040574A" w:rsidRPr="009315AA" w:rsidRDefault="0040574A" w:rsidP="0040574A">
      <w:pPr>
        <w:pStyle w:val="Prrafodelista"/>
        <w:spacing w:line="360" w:lineRule="auto"/>
        <w:ind w:left="0"/>
        <w:jc w:val="both"/>
        <w:rPr>
          <w:rFonts w:ascii="Palatino Linotype" w:hAnsi="Palatino Linotype"/>
          <w:color w:val="000000"/>
          <w:lang w:val="es-ES"/>
        </w:rPr>
      </w:pPr>
    </w:p>
    <w:p w14:paraId="4F92EF32" w14:textId="77777777" w:rsidR="004C5648" w:rsidRDefault="004C5648" w:rsidP="009315AA">
      <w:pPr>
        <w:spacing w:line="360" w:lineRule="auto"/>
        <w:jc w:val="center"/>
        <w:rPr>
          <w:rFonts w:ascii="Palatino Linotype" w:hAnsi="Palatino Linotype"/>
        </w:rPr>
      </w:pPr>
      <w:r w:rsidRPr="009315AA">
        <w:rPr>
          <w:rFonts w:ascii="Palatino Linotype" w:hAnsi="Palatino Linotype"/>
          <w:noProof/>
          <w:lang w:val="es-MX" w:eastAsia="es-MX"/>
        </w:rPr>
        <w:lastRenderedPageBreak/>
        <mc:AlternateContent>
          <mc:Choice Requires="wps">
            <w:drawing>
              <wp:anchor distT="0" distB="0" distL="114300" distR="114300" simplePos="0" relativeHeight="251667456" behindDoc="0" locked="0" layoutInCell="1" allowOverlap="1" wp14:anchorId="4CBE8C6B" wp14:editId="451DC7DA">
                <wp:simplePos x="0" y="0"/>
                <wp:positionH relativeFrom="column">
                  <wp:posOffset>395605</wp:posOffset>
                </wp:positionH>
                <wp:positionV relativeFrom="paragraph">
                  <wp:posOffset>1057910</wp:posOffset>
                </wp:positionV>
                <wp:extent cx="1950367" cy="243135"/>
                <wp:effectExtent l="19050" t="19050" r="12065" b="24130"/>
                <wp:wrapNone/>
                <wp:docPr id="4" name="Rectángulo 4"/>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5ED1D" id="Rectángulo 4" o:spid="_x0000_s1026" style="position:absolute;margin-left:31.15pt;margin-top:83.3pt;width:153.55pt;height:19.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0ow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lNKNOvwiR6RtF8/9XqjgEwDQTvjStR7Mg+2Pznchmz30nbhj3mQfST1MJIq9p5wvCwuZ/np2Tkl&#10;HGWT6WlxOgug2au1sc5/FtCRsKmoRf+RS7a9cz6pDirBmYZlqxTes1JpskPQi9n5LFo4UG0dpEHo&#10;7Hp1oyzZMnz75TLHr3d8pIZhKI3RhBxTVnHnD0okB49CIj2YxyR5CIUpRljGudC+SKKG1SJ5mx07&#10;GyxizkojYECWGOWI3QMMmglkwE4M9PrBVMS6Ho3zvwWWjEeL6Bm0H427VoN9D0BhVr3npD+QlKgJ&#10;LK2gPmDxWEhd5QxftviCd8z5B2axjbDhcDT4r7hIBfhS0O8oacD+eO8+6GN1o5SSHbZlRd33DbOC&#10;EvVFY91fFtNp6ON4mM7OJ3iwx5LVsURvuhvA1y9wCBket0Hfq2ErLXQvOEEWwSuKmObou6Lc2+Fw&#10;49O4wBnExWIR1bB3DfN3+snwAB5YDRX6vH9h1vRl7LEB7mFoYVa+qeakGyw1LDYeZBtL/ZXXnm/s&#10;+1g4/YwKg+X4HLVeJ+n8NwAAAP//AwBQSwMEFAAGAAgAAAAhABdynejfAAAACgEAAA8AAABkcnMv&#10;ZG93bnJldi54bWxMj8FOwzAMhu9IvENkJC6IpXRTxErTCTEhbpMoaFzdJmsrEqdqsq3w9JgTHG1/&#10;+v395Wb2TpzsFIdAGu4WGQhLbTADdRre355v70HEhGTQBbIavmyETXV5UWJhwple7alOneAQigVq&#10;6FMaCylj21uPcRFGS3w7hMlj4nHqpJnwzOHeyTzLlPQ4EH/ocbRPvW0/66PX0OxH933Y+o95XyvC&#10;3csOaXuj9fXV/PgAItk5/cHwq8/qULFTE45konAaVL5kkvdKKRAMLNV6BaLRkGerNciqlP8rVD8A&#10;AAD//wMAUEsBAi0AFAAGAAgAAAAhALaDOJL+AAAA4QEAABMAAAAAAAAAAAAAAAAAAAAAAFtDb250&#10;ZW50X1R5cGVzXS54bWxQSwECLQAUAAYACAAAACEAOP0h/9YAAACUAQAACwAAAAAAAAAAAAAAAAAv&#10;AQAAX3JlbHMvLnJlbHNQSwECLQAUAAYACAAAACEAnj+19KMCAACRBQAADgAAAAAAAAAAAAAAAAAu&#10;AgAAZHJzL2Uyb0RvYy54bWxQSwECLQAUAAYACAAAACEAF3Kd6N8AAAAKAQAADwAAAAAAAAAAAAAA&#10;AAD9BAAAZHJzL2Rvd25yZXYueG1sUEsFBgAAAAAEAAQA8wAAAAkGAAAAAA==&#10;" filled="f" strokecolor="red" strokeweight="2.25pt"/>
            </w:pict>
          </mc:Fallback>
        </mc:AlternateContent>
      </w:r>
      <w:r w:rsidRPr="009315AA">
        <w:rPr>
          <w:rFonts w:ascii="Palatino Linotype" w:hAnsi="Palatino Linotype"/>
          <w:noProof/>
          <w:lang w:val="es-MX" w:eastAsia="es-MX"/>
        </w:rPr>
        <w:drawing>
          <wp:inline distT="0" distB="0" distL="0" distR="0" wp14:anchorId="2288CE03" wp14:editId="46C13C36">
            <wp:extent cx="5076190" cy="330517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050" t="53219" r="35243" b="20855"/>
                    <a:stretch/>
                  </pic:blipFill>
                  <pic:spPr bwMode="auto">
                    <a:xfrm>
                      <a:off x="0" y="0"/>
                      <a:ext cx="5112090" cy="3328550"/>
                    </a:xfrm>
                    <a:prstGeom prst="rect">
                      <a:avLst/>
                    </a:prstGeom>
                    <a:ln>
                      <a:noFill/>
                    </a:ln>
                    <a:extLst>
                      <a:ext uri="{53640926-AAD7-44D8-BBD7-CCE9431645EC}">
                        <a14:shadowObscured xmlns:a14="http://schemas.microsoft.com/office/drawing/2010/main"/>
                      </a:ext>
                    </a:extLst>
                  </pic:spPr>
                </pic:pic>
              </a:graphicData>
            </a:graphic>
          </wp:inline>
        </w:drawing>
      </w:r>
    </w:p>
    <w:p w14:paraId="57F6722A" w14:textId="77777777" w:rsidR="0040574A" w:rsidRPr="009315AA" w:rsidRDefault="0040574A" w:rsidP="009315AA">
      <w:pPr>
        <w:spacing w:line="360" w:lineRule="auto"/>
        <w:jc w:val="center"/>
        <w:rPr>
          <w:rFonts w:ascii="Palatino Linotype" w:hAnsi="Palatino Linotype"/>
        </w:rPr>
      </w:pPr>
    </w:p>
    <w:p w14:paraId="52EF1F3D" w14:textId="77777777" w:rsidR="004C5648" w:rsidRPr="009315AA" w:rsidRDefault="004C5648" w:rsidP="009315A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315AA">
        <w:rPr>
          <w:rFonts w:ascii="Palatino Linotype" w:hAnsi="Palatino Linotype"/>
        </w:rPr>
        <w:t xml:space="preserve">En el caso concreto que nos ocupa analizar, el particular requirió los recibos de nómina de todos los servidores públicos, información que de manera enunciativa más no limitativa en los comprobantes digitales fiscales por internet, archivos que integran el Disco 4 referido en el párrafo anterior. </w:t>
      </w:r>
    </w:p>
    <w:p w14:paraId="3A8E4B57" w14:textId="77777777" w:rsidR="004C5648" w:rsidRPr="009315AA" w:rsidRDefault="004C5648" w:rsidP="009315AA">
      <w:pPr>
        <w:pStyle w:val="Prrafodelista"/>
        <w:spacing w:line="360" w:lineRule="auto"/>
        <w:ind w:left="0"/>
        <w:jc w:val="both"/>
        <w:rPr>
          <w:rFonts w:ascii="Palatino Linotype" w:eastAsia="MS Mincho" w:hAnsi="Palatino Linotype" w:cs="Arial"/>
          <w:color w:val="000000" w:themeColor="text1"/>
          <w:lang w:val="es-MX"/>
        </w:rPr>
      </w:pPr>
    </w:p>
    <w:p w14:paraId="7FED1CD2" w14:textId="0B99E99F" w:rsidR="004C5648" w:rsidRPr="009315AA" w:rsidRDefault="000B5029" w:rsidP="009315A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315AA">
        <w:rPr>
          <w:rFonts w:ascii="Palatino Linotype" w:eastAsia="MS Mincho" w:hAnsi="Palatino Linotype" w:cs="Arial"/>
          <w:color w:val="000000" w:themeColor="text1"/>
          <w:lang w:val="es-MX"/>
        </w:rPr>
        <w:t>Por tanto</w:t>
      </w:r>
      <w:r w:rsidR="004C5648" w:rsidRPr="009315AA">
        <w:rPr>
          <w:rFonts w:ascii="Palatino Linotype" w:eastAsia="MS Mincho" w:hAnsi="Palatino Linotype" w:cs="Arial"/>
          <w:color w:val="000000" w:themeColor="text1"/>
          <w:lang w:val="es-MX"/>
        </w:rPr>
        <w:t xml:space="preserve">, </w:t>
      </w:r>
      <w:r w:rsidR="004C5648" w:rsidRPr="009315AA">
        <w:rPr>
          <w:rFonts w:ascii="Palatino Linotype" w:hAnsi="Palatino Linotype" w:cs="Arial"/>
          <w:color w:val="000000"/>
        </w:rPr>
        <w:t xml:space="preserve"> este Órgano Garante considera que de manera enunciativa más no limitativa, pueden colmar el derecho de acceso a la información del particular, los denominados </w:t>
      </w:r>
      <w:r w:rsidRPr="009315AA">
        <w:rPr>
          <w:rFonts w:ascii="Palatino Linotype" w:hAnsi="Palatino Linotype" w:cs="Arial"/>
          <w:i/>
          <w:color w:val="000000"/>
        </w:rPr>
        <w:t>C</w:t>
      </w:r>
      <w:r w:rsidR="004C5648" w:rsidRPr="009315AA">
        <w:rPr>
          <w:rFonts w:ascii="Palatino Linotype" w:hAnsi="Palatino Linotype" w:cs="Arial"/>
          <w:i/>
          <w:color w:val="000000"/>
        </w:rPr>
        <w:t xml:space="preserve">omprobantes </w:t>
      </w:r>
      <w:r w:rsidRPr="009315AA">
        <w:rPr>
          <w:rFonts w:ascii="Palatino Linotype" w:hAnsi="Palatino Linotype" w:cs="Arial"/>
          <w:i/>
          <w:color w:val="000000"/>
        </w:rPr>
        <w:t>F</w:t>
      </w:r>
      <w:r w:rsidR="004C5648" w:rsidRPr="009315AA">
        <w:rPr>
          <w:rFonts w:ascii="Palatino Linotype" w:hAnsi="Palatino Linotype" w:cs="Arial"/>
          <w:i/>
          <w:color w:val="000000"/>
        </w:rPr>
        <w:t xml:space="preserve">iscales </w:t>
      </w:r>
      <w:r w:rsidRPr="009315AA">
        <w:rPr>
          <w:rFonts w:ascii="Palatino Linotype" w:hAnsi="Palatino Linotype" w:cs="Arial"/>
          <w:i/>
          <w:color w:val="000000"/>
        </w:rPr>
        <w:t>D</w:t>
      </w:r>
      <w:r w:rsidR="004C5648" w:rsidRPr="009315AA">
        <w:rPr>
          <w:rFonts w:ascii="Palatino Linotype" w:hAnsi="Palatino Linotype" w:cs="Arial"/>
          <w:i/>
          <w:color w:val="000000"/>
        </w:rPr>
        <w:t>igitales por internet por concepto de nómina,</w:t>
      </w:r>
      <w:r w:rsidR="004C5648" w:rsidRPr="009315AA">
        <w:rPr>
          <w:rFonts w:ascii="Palatino Linotype" w:hAnsi="Palatino Linotype" w:cs="Arial"/>
          <w:color w:val="000000"/>
        </w:rPr>
        <w:t xml:space="preserve"> que de acuerdo a  </w:t>
      </w:r>
      <w:r w:rsidR="004C5648" w:rsidRPr="009315AA">
        <w:rPr>
          <w:rFonts w:ascii="Palatino Linotype" w:eastAsia="MS Mincho" w:hAnsi="Palatino Linotype" w:cs="Arial"/>
          <w:color w:val="000000" w:themeColor="text1"/>
          <w:lang w:val="es-MX"/>
        </w:rPr>
        <w:t>los multicitados lineamientos establecen que el Disco 4 deberá contener dicha documentación, tal como se puede observar en la siguiente imagen:</w:t>
      </w:r>
    </w:p>
    <w:p w14:paraId="4677AAC9" w14:textId="54B87A06" w:rsidR="004C5648" w:rsidRPr="009315AA" w:rsidRDefault="004C5648" w:rsidP="009315AA">
      <w:pPr>
        <w:pStyle w:val="Prrafodelista"/>
        <w:spacing w:line="360" w:lineRule="auto"/>
        <w:ind w:left="0"/>
        <w:jc w:val="both"/>
        <w:rPr>
          <w:rFonts w:ascii="Palatino Linotype" w:eastAsia="MS Mincho" w:hAnsi="Palatino Linotype" w:cs="Arial"/>
          <w:color w:val="000000" w:themeColor="text1"/>
          <w:lang w:val="es-MX"/>
        </w:rPr>
      </w:pPr>
    </w:p>
    <w:p w14:paraId="77DFBCA7" w14:textId="77777777" w:rsidR="004C5648" w:rsidRDefault="004C5648" w:rsidP="009315AA">
      <w:pPr>
        <w:autoSpaceDE w:val="0"/>
        <w:autoSpaceDN w:val="0"/>
        <w:adjustRightInd w:val="0"/>
        <w:spacing w:line="360" w:lineRule="auto"/>
        <w:jc w:val="center"/>
        <w:rPr>
          <w:rFonts w:ascii="Palatino Linotype" w:hAnsi="Palatino Linotype"/>
          <w:noProof/>
          <w:lang w:eastAsia="es-MX"/>
        </w:rPr>
      </w:pPr>
      <w:r w:rsidRPr="009315AA">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0868CDD4" wp14:editId="737881EE">
                <wp:simplePos x="0" y="0"/>
                <wp:positionH relativeFrom="margin">
                  <wp:posOffset>511791</wp:posOffset>
                </wp:positionH>
                <wp:positionV relativeFrom="paragraph">
                  <wp:posOffset>2423359</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6AFA2" id="Rectángulo redondeado 18" o:spid="_x0000_s1026" style="position:absolute;margin-left:40.3pt;margin-top:190.8pt;width:152.65pt;height:5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AQ&#10;nu9o4QAAAAoBAAAPAAAAZHJzL2Rvd25yZXYueG1sTI/RSgMxEEXfBf8hjOCL2GxtLem6s0UKFhZE&#10;sfoBaRI3azeTsEm3698bn/RthjncObfaTK5noxli5wlhPiuAGVJed9QifLw/3QpgMUnSsvdkEL5N&#10;hE19eVHJUvszvZlxn1qWQyiWEsGmFErOo7LGyTjzwVC+ffrByZTXoeV6kOcc7np+VxQr7mRH+YOV&#10;wWytUcf9ySHcvKhds95Ou/Hr2arjaxO6JgbE66vp8QFYMlP6g+FXP6tDnZ0O/kQ6sh5BFKtMIizE&#10;PA8ZWIj7NbADwlIsC+B1xf9XqH8AAAD//wMAUEsBAi0AFAAGAAgAAAAhALaDOJL+AAAA4QEAABMA&#10;AAAAAAAAAAAAAAAAAAAAAFtDb250ZW50X1R5cGVzXS54bWxQSwECLQAUAAYACAAAACEAOP0h/9YA&#10;AACUAQAACwAAAAAAAAAAAAAAAAAvAQAAX3JlbHMvLnJlbHNQSwECLQAUAAYACAAAACEAFe+aO7YC&#10;AABjBQAADgAAAAAAAAAAAAAAAAAuAgAAZHJzL2Uyb0RvYy54bWxQSwECLQAUAAYACAAAACEAEJ7v&#10;aOEAAAAKAQAADwAAAAAAAAAAAAAAAAAQBQAAZHJzL2Rvd25yZXYueG1sUEsFBgAAAAAEAAQA8wAA&#10;AB4GAAAAAA==&#10;" filled="f" strokecolor="red" strokeweight="1.5pt">
                <v:shadow on="t" color="black" opacity="22937f" origin=",.5" offset="0,.63889mm"/>
                <w10:wrap anchorx="margin"/>
              </v:roundrect>
            </w:pict>
          </mc:Fallback>
        </mc:AlternateContent>
      </w:r>
      <w:r w:rsidRPr="009315AA">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0051C51B" wp14:editId="5C034ABD">
                <wp:simplePos x="0" y="0"/>
                <wp:positionH relativeFrom="margin">
                  <wp:posOffset>3404235</wp:posOffset>
                </wp:positionH>
                <wp:positionV relativeFrom="paragraph">
                  <wp:posOffset>928370</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DD944" id="Rectángulo redondeado 31" o:spid="_x0000_s1026" style="position:absolute;margin-left:268.05pt;margin-top:73.1pt;width:42.55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A8oPwvh&#10;AAAACwEAAA8AAABkcnMvZG93bnJldi54bWxMj8FOwzAQRO9I/IO1SFwQdRLAlBCnQpWoFKkCUfgA&#10;117i0NiOYjcNf89ygtvuzmj2TbWaXc8mHGMXvIR8kQFDr4PpfCvh4/35egksJuWN6oNHCd8YYVWf&#10;n1WqNOHk33DapZZRiI+lkmBTGkrOo7boVFyEAT1pn2F0KtE6ttyM6kThrudFlgnuVOfpg1UDri3q&#10;w+7oJFy96E3zsJ4309fW6sNrM3RNHKS8vJifHoElnNOfGX7xCR1qYtqHozeR9RLubkROVhJuRQGM&#10;HKLIadjTRSzvgdcV/9+h/gEAAP//AwBQSwECLQAUAAYACAAAACEAtoM4kv4AAADhAQAAEwAAAAAA&#10;AAAAAAAAAAAAAAAAW0NvbnRlbnRfVHlwZXNdLnhtbFBLAQItABQABgAIAAAAIQA4/SH/1gAAAJQB&#10;AAALAAAAAAAAAAAAAAAAAC8BAABfcmVscy8ucmVsc1BLAQItABQABgAIAAAAIQAkq0ovsgIAAGIF&#10;AAAOAAAAAAAAAAAAAAAAAC4CAABkcnMvZTJvRG9jLnhtbFBLAQItABQABgAIAAAAIQAPKD8L4QAA&#10;AAsBAAAPAAAAAAAAAAAAAAAAAAwFAABkcnMvZG93bnJldi54bWxQSwUGAAAAAAQABADzAAAAGgYA&#10;AAAA&#10;" filled="f" strokecolor="red" strokeweight="1.5pt">
                <v:shadow on="t" color="black" opacity="22937f" origin=",.5" offset="0,.63889mm"/>
                <w10:wrap anchorx="margin"/>
              </v:roundrect>
            </w:pict>
          </mc:Fallback>
        </mc:AlternateContent>
      </w:r>
      <w:r w:rsidRPr="009315AA">
        <w:rPr>
          <w:rFonts w:ascii="Palatino Linotype" w:hAnsi="Palatino Linotype"/>
          <w:noProof/>
          <w:lang w:val="es-MX" w:eastAsia="es-MX"/>
        </w:rPr>
        <w:drawing>
          <wp:inline distT="0" distB="0" distL="0" distR="0" wp14:anchorId="05571BC4" wp14:editId="5DB6FD46">
            <wp:extent cx="5683114" cy="36671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200" t="19269" r="15372" b="16211"/>
                    <a:stretch/>
                  </pic:blipFill>
                  <pic:spPr bwMode="auto">
                    <a:xfrm>
                      <a:off x="0" y="0"/>
                      <a:ext cx="5709944" cy="3684438"/>
                    </a:xfrm>
                    <a:prstGeom prst="rect">
                      <a:avLst/>
                    </a:prstGeom>
                    <a:ln>
                      <a:noFill/>
                    </a:ln>
                    <a:extLst>
                      <a:ext uri="{53640926-AAD7-44D8-BBD7-CCE9431645EC}">
                        <a14:shadowObscured xmlns:a14="http://schemas.microsoft.com/office/drawing/2010/main"/>
                      </a:ext>
                    </a:extLst>
                  </pic:spPr>
                </pic:pic>
              </a:graphicData>
            </a:graphic>
          </wp:inline>
        </w:drawing>
      </w:r>
    </w:p>
    <w:p w14:paraId="7E2FCB8A" w14:textId="77777777" w:rsidR="0040574A" w:rsidRPr="009315AA" w:rsidRDefault="0040574A" w:rsidP="009315AA">
      <w:pPr>
        <w:autoSpaceDE w:val="0"/>
        <w:autoSpaceDN w:val="0"/>
        <w:adjustRightInd w:val="0"/>
        <w:spacing w:line="360" w:lineRule="auto"/>
        <w:jc w:val="center"/>
        <w:rPr>
          <w:rFonts w:ascii="Palatino Linotype" w:hAnsi="Palatino Linotype"/>
          <w:noProof/>
          <w:lang w:eastAsia="es-MX"/>
        </w:rPr>
      </w:pPr>
    </w:p>
    <w:p w14:paraId="1A090682" w14:textId="7AF966A3" w:rsidR="004C5648" w:rsidRPr="0040574A" w:rsidRDefault="004C5648" w:rsidP="009315AA">
      <w:pPr>
        <w:pStyle w:val="Prrafodelista"/>
        <w:numPr>
          <w:ilvl w:val="0"/>
          <w:numId w:val="1"/>
        </w:numPr>
        <w:spacing w:line="360" w:lineRule="auto"/>
        <w:ind w:left="0" w:firstLine="0"/>
        <w:jc w:val="both"/>
        <w:rPr>
          <w:rFonts w:ascii="Palatino Linotype" w:hAnsi="Palatino Linotype" w:cs="Arial"/>
          <w:lang w:val="es-ES"/>
        </w:rPr>
      </w:pPr>
      <w:r w:rsidRPr="009315AA">
        <w:rPr>
          <w:rFonts w:ascii="Palatino Linotype" w:hAnsi="Palatino Linotype" w:cs="Arial"/>
          <w:lang w:val="es-ES"/>
        </w:rPr>
        <w:t xml:space="preserve">Atento a lo anterior, resulta claro que existe fuente obligacional que constriñe al </w:t>
      </w:r>
      <w:r w:rsidRPr="009315AA">
        <w:rPr>
          <w:rFonts w:ascii="Palatino Linotype" w:hAnsi="Palatino Linotype" w:cs="Arial"/>
          <w:b/>
          <w:lang w:val="es-ES"/>
        </w:rPr>
        <w:t>SUJETO OBLIGADO</w:t>
      </w:r>
      <w:r w:rsidRPr="009315AA">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los </w:t>
      </w:r>
      <w:r w:rsidR="000B5029" w:rsidRPr="009315AA">
        <w:rPr>
          <w:rFonts w:ascii="Palatino Linotype" w:hAnsi="Palatino Linotype" w:cs="Arial"/>
          <w:lang w:val="es-ES"/>
        </w:rPr>
        <w:t>C</w:t>
      </w:r>
      <w:r w:rsidRPr="009315AA">
        <w:rPr>
          <w:rFonts w:ascii="Palatino Linotype" w:hAnsi="Palatino Linotype" w:cs="Arial"/>
          <w:lang w:val="es-ES"/>
        </w:rPr>
        <w:t xml:space="preserve">omprobantes </w:t>
      </w:r>
      <w:r w:rsidR="000B5029" w:rsidRPr="009315AA">
        <w:rPr>
          <w:rFonts w:ascii="Palatino Linotype" w:hAnsi="Palatino Linotype" w:cs="Arial"/>
          <w:lang w:val="es-ES"/>
        </w:rPr>
        <w:t>F</w:t>
      </w:r>
      <w:r w:rsidRPr="009315AA">
        <w:rPr>
          <w:rFonts w:ascii="Palatino Linotype" w:hAnsi="Palatino Linotype" w:cs="Arial"/>
          <w:lang w:val="es-ES"/>
        </w:rPr>
        <w:t>iscales por internet por concepto de nómina,</w:t>
      </w:r>
      <w:r w:rsidRPr="009315AA">
        <w:rPr>
          <w:rFonts w:ascii="Palatino Linotype" w:hAnsi="Palatino Linotype" w:cs="Arial"/>
          <w:i/>
          <w:lang w:val="es-ES"/>
        </w:rPr>
        <w:t xml:space="preserve"> </w:t>
      </w:r>
      <w:r w:rsidRPr="009315AA">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9315AA">
        <w:rPr>
          <w:rFonts w:ascii="Palatino Linotype" w:hAnsi="Palatino Linotype" w:cs="Arial"/>
          <w:b/>
          <w:lang w:val="es-ES"/>
        </w:rPr>
        <w:t xml:space="preserve">EL RECURRENTE </w:t>
      </w:r>
      <w:r w:rsidRPr="009315AA">
        <w:rPr>
          <w:rFonts w:ascii="Palatino Linotype" w:hAnsi="Palatino Linotype" w:cs="Arial"/>
          <w:lang w:val="es-ES"/>
        </w:rPr>
        <w:t xml:space="preserve">debe obrar en los archivos del </w:t>
      </w:r>
      <w:r w:rsidRPr="009315AA">
        <w:rPr>
          <w:rFonts w:ascii="Palatino Linotype" w:hAnsi="Palatino Linotype" w:cs="Arial"/>
          <w:b/>
          <w:lang w:val="es-ES"/>
        </w:rPr>
        <w:t>SUJETO OBLIGADO</w:t>
      </w:r>
      <w:r w:rsidRPr="009315AA">
        <w:rPr>
          <w:rFonts w:ascii="Palatino Linotype" w:hAnsi="Palatino Linotype" w:cs="Arial"/>
          <w:lang w:val="es-ES"/>
        </w:rPr>
        <w:t xml:space="preserve">. </w:t>
      </w:r>
    </w:p>
    <w:p w14:paraId="674B64F1" w14:textId="77777777" w:rsidR="004C5648" w:rsidRPr="009315AA" w:rsidRDefault="004C5648" w:rsidP="009315AA">
      <w:pPr>
        <w:pStyle w:val="Prrafodelista"/>
        <w:numPr>
          <w:ilvl w:val="0"/>
          <w:numId w:val="1"/>
        </w:numPr>
        <w:spacing w:line="360" w:lineRule="auto"/>
        <w:ind w:left="0" w:firstLine="0"/>
        <w:jc w:val="both"/>
        <w:rPr>
          <w:rFonts w:ascii="Palatino Linotype" w:hAnsi="Palatino Linotype" w:cs="Arial"/>
          <w:bCs/>
          <w:lang w:val="es-ES"/>
        </w:rPr>
      </w:pPr>
      <w:r w:rsidRPr="009315AA">
        <w:rPr>
          <w:rFonts w:ascii="Palatino Linotype" w:hAnsi="Palatino Linotype" w:cs="Arial"/>
          <w:lang w:val="es-ES"/>
        </w:rPr>
        <w:lastRenderedPageBreak/>
        <w:t>En este sentido, de acuerdo a la naturaleza de la información solicitada se concluye que ésta es de</w:t>
      </w:r>
      <w:r w:rsidRPr="009315AA">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9315AA">
        <w:rPr>
          <w:rFonts w:ascii="Palatino Linotype" w:hAnsi="Palatino Linotype" w:cs="Arial"/>
          <w:lang w:val="es-ES"/>
        </w:rPr>
        <w:t xml:space="preserve"> </w:t>
      </w:r>
      <w:r w:rsidRPr="009315AA">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26C68D6" w14:textId="77777777" w:rsidR="004C5648" w:rsidRPr="009315AA" w:rsidRDefault="004C5648" w:rsidP="009315AA">
      <w:pPr>
        <w:pStyle w:val="Prrafodelista"/>
        <w:spacing w:line="360" w:lineRule="auto"/>
        <w:rPr>
          <w:rFonts w:ascii="Palatino Linotype" w:hAnsi="Palatino Linotype" w:cs="Arial"/>
          <w:bCs/>
          <w:lang w:val="es-ES"/>
        </w:rPr>
      </w:pPr>
    </w:p>
    <w:p w14:paraId="23FEBA2D" w14:textId="77777777" w:rsidR="004C5648" w:rsidRDefault="004C5648" w:rsidP="009315AA">
      <w:pPr>
        <w:pStyle w:val="Prrafodelista"/>
        <w:numPr>
          <w:ilvl w:val="0"/>
          <w:numId w:val="1"/>
        </w:numPr>
        <w:spacing w:line="360" w:lineRule="auto"/>
        <w:ind w:left="0" w:firstLine="0"/>
        <w:jc w:val="both"/>
        <w:rPr>
          <w:rFonts w:ascii="Palatino Linotype" w:hAnsi="Palatino Linotype" w:cs="Arial"/>
          <w:lang w:val="es-ES"/>
        </w:rPr>
      </w:pPr>
      <w:r w:rsidRPr="009315AA">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CE362B1" w14:textId="77777777" w:rsidR="0040574A" w:rsidRPr="009315AA" w:rsidRDefault="0040574A" w:rsidP="0040574A">
      <w:pPr>
        <w:pStyle w:val="Prrafodelista"/>
        <w:spacing w:line="360" w:lineRule="auto"/>
        <w:ind w:left="0"/>
        <w:jc w:val="both"/>
        <w:rPr>
          <w:rFonts w:ascii="Palatino Linotype" w:hAnsi="Palatino Linotype" w:cs="Arial"/>
          <w:lang w:val="es-ES"/>
        </w:rPr>
      </w:pPr>
    </w:p>
    <w:p w14:paraId="7E39216B" w14:textId="77777777" w:rsidR="004C5648" w:rsidRPr="009315AA" w:rsidRDefault="004C5648" w:rsidP="009315AA">
      <w:pPr>
        <w:spacing w:line="360" w:lineRule="auto"/>
        <w:ind w:left="709" w:right="760"/>
        <w:jc w:val="center"/>
        <w:rPr>
          <w:rFonts w:ascii="Palatino Linotype" w:hAnsi="Palatino Linotype" w:cs="Arial"/>
          <w:b/>
          <w:i/>
          <w:sz w:val="22"/>
          <w:lang w:val="es-ES"/>
        </w:rPr>
      </w:pPr>
      <w:r w:rsidRPr="009315AA">
        <w:rPr>
          <w:rFonts w:ascii="Palatino Linotype" w:hAnsi="Palatino Linotype" w:cs="Arial"/>
          <w:b/>
          <w:i/>
          <w:sz w:val="22"/>
          <w:lang w:val="es-ES"/>
        </w:rPr>
        <w:t>“Criterio 01/2003.</w:t>
      </w:r>
    </w:p>
    <w:p w14:paraId="70C3F43D" w14:textId="77777777" w:rsidR="004C5648" w:rsidRPr="009315AA" w:rsidRDefault="004C5648" w:rsidP="009315AA">
      <w:pPr>
        <w:spacing w:line="360" w:lineRule="auto"/>
        <w:ind w:left="709" w:right="760"/>
        <w:jc w:val="both"/>
        <w:rPr>
          <w:rFonts w:ascii="Palatino Linotype" w:hAnsi="Palatino Linotype" w:cs="Arial"/>
          <w:i/>
          <w:sz w:val="22"/>
          <w:lang w:val="es-ES"/>
        </w:rPr>
      </w:pPr>
      <w:r w:rsidRPr="009315AA">
        <w:rPr>
          <w:rFonts w:ascii="Palatino Linotype" w:hAnsi="Palatino Linotype" w:cs="Arial"/>
          <w:b/>
          <w:i/>
          <w:sz w:val="22"/>
          <w:lang w:val="es-ES"/>
        </w:rPr>
        <w:t xml:space="preserve">“INGRESOS DE LOS SERVIDORES PÚBLICOS. CONSTITUYEN INFORMACIÓN PÚBLICA AÚN Y CUANDO SU DIFUSIÓN PUEDE </w:t>
      </w:r>
      <w:r w:rsidRPr="009315AA">
        <w:rPr>
          <w:rFonts w:ascii="Palatino Linotype" w:hAnsi="Palatino Linotype" w:cs="Arial"/>
          <w:b/>
          <w:i/>
          <w:sz w:val="22"/>
          <w:lang w:val="es-ES"/>
        </w:rPr>
        <w:lastRenderedPageBreak/>
        <w:t>AFECTAR LA VIDA O LA SEGURIDAD DE AQUELLOS.</w:t>
      </w:r>
      <w:r w:rsidRPr="009315AA">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315AA">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315AA">
        <w:rPr>
          <w:rFonts w:ascii="Palatino Linotype" w:hAnsi="Palatino Linotype" w:cs="Arial"/>
          <w:i/>
          <w:sz w:val="22"/>
          <w:lang w:val="es-ES"/>
        </w:rPr>
        <w:t>…”</w:t>
      </w:r>
    </w:p>
    <w:p w14:paraId="287DB76E" w14:textId="77777777" w:rsidR="004C5648" w:rsidRPr="009315AA" w:rsidRDefault="004C5648" w:rsidP="009315AA">
      <w:pPr>
        <w:spacing w:line="360" w:lineRule="auto"/>
        <w:ind w:left="709" w:right="760"/>
        <w:jc w:val="both"/>
        <w:rPr>
          <w:rFonts w:ascii="Palatino Linotype" w:hAnsi="Palatino Linotype" w:cs="Arial"/>
          <w:i/>
          <w:sz w:val="22"/>
          <w:lang w:val="es-ES"/>
        </w:rPr>
      </w:pPr>
    </w:p>
    <w:p w14:paraId="79F2C6C2" w14:textId="77777777" w:rsidR="004C5648" w:rsidRPr="009315AA" w:rsidRDefault="004C5648" w:rsidP="009315AA">
      <w:pPr>
        <w:spacing w:line="360" w:lineRule="auto"/>
        <w:ind w:left="709" w:right="760"/>
        <w:jc w:val="center"/>
        <w:rPr>
          <w:rFonts w:ascii="Palatino Linotype" w:hAnsi="Palatino Linotype" w:cs="Arial"/>
          <w:b/>
          <w:i/>
          <w:sz w:val="22"/>
          <w:lang w:val="es-ES"/>
        </w:rPr>
      </w:pPr>
      <w:r w:rsidRPr="009315AA">
        <w:rPr>
          <w:rFonts w:ascii="Palatino Linotype" w:hAnsi="Palatino Linotype" w:cs="Arial"/>
          <w:b/>
          <w:i/>
          <w:sz w:val="22"/>
          <w:lang w:val="es-ES"/>
        </w:rPr>
        <w:t>“Criterio 02/2003.</w:t>
      </w:r>
    </w:p>
    <w:p w14:paraId="71BFEB79" w14:textId="77777777" w:rsidR="004C5648" w:rsidRPr="009315AA" w:rsidRDefault="004C5648" w:rsidP="009315AA">
      <w:pPr>
        <w:spacing w:line="360" w:lineRule="auto"/>
        <w:ind w:left="709" w:right="760"/>
        <w:jc w:val="both"/>
        <w:rPr>
          <w:rFonts w:ascii="Palatino Linotype" w:hAnsi="Palatino Linotype" w:cs="Arial"/>
          <w:i/>
          <w:sz w:val="22"/>
          <w:lang w:val="es-ES"/>
        </w:rPr>
      </w:pPr>
      <w:r w:rsidRPr="009315AA">
        <w:rPr>
          <w:rFonts w:ascii="Palatino Linotype" w:hAnsi="Palatino Linotype" w:cs="Arial"/>
          <w:b/>
          <w:i/>
          <w:sz w:val="22"/>
          <w:lang w:val="es-ES"/>
        </w:rPr>
        <w:t>INGRESOS DE LOS SERVIDORES PÚBLICOS, SON INFORMACIÓN PÚBLICA AÚN Y CUANDO CONSTITUYEN DATOS PERSONALES QUE SE REFIEREN AL PATRIMONIO DE AQUÉLLOS.</w:t>
      </w:r>
      <w:r w:rsidRPr="009315AA">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w:t>
      </w:r>
      <w:r w:rsidRPr="009315AA">
        <w:rPr>
          <w:rFonts w:ascii="Palatino Linotype" w:hAnsi="Palatino Linotype" w:cs="Arial"/>
          <w:i/>
          <w:sz w:val="22"/>
          <w:lang w:val="es-ES"/>
        </w:rPr>
        <w:lastRenderedPageBreak/>
        <w:t xml:space="preserve">reciben los servidores públicos, ya que aun y cuando se trata de datos personales relativos a su patrimonio, para su difusión no se requiere consentimiento de aquellos, </w:t>
      </w:r>
      <w:r w:rsidRPr="009315AA">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315AA">
        <w:rPr>
          <w:rFonts w:ascii="Palatino Linotype" w:hAnsi="Palatino Linotype" w:cs="Arial"/>
          <w:i/>
          <w:sz w:val="22"/>
          <w:lang w:val="es-ES"/>
        </w:rPr>
        <w:t xml:space="preserve"> el sistema de compensación…”</w:t>
      </w:r>
    </w:p>
    <w:p w14:paraId="6AB9697B" w14:textId="77777777" w:rsidR="004C5648" w:rsidRPr="009315AA" w:rsidRDefault="004C5648" w:rsidP="009315AA">
      <w:pPr>
        <w:spacing w:line="360" w:lineRule="auto"/>
        <w:ind w:left="709" w:right="760"/>
        <w:jc w:val="both"/>
        <w:rPr>
          <w:rFonts w:ascii="Palatino Linotype" w:hAnsi="Palatino Linotype" w:cs="Arial"/>
          <w:i/>
          <w:sz w:val="22"/>
          <w:lang w:val="es-ES"/>
        </w:rPr>
      </w:pPr>
    </w:p>
    <w:p w14:paraId="66107C82" w14:textId="77777777" w:rsidR="004C5648" w:rsidRPr="009315AA" w:rsidRDefault="004C5648" w:rsidP="009315AA">
      <w:pPr>
        <w:spacing w:line="360" w:lineRule="auto"/>
        <w:ind w:left="709" w:right="760"/>
        <w:jc w:val="both"/>
        <w:rPr>
          <w:rFonts w:ascii="Palatino Linotype" w:hAnsi="Palatino Linotype" w:cs="Arial"/>
          <w:i/>
          <w:sz w:val="22"/>
          <w:lang w:val="es-ES"/>
        </w:rPr>
      </w:pPr>
      <w:r w:rsidRPr="009315AA">
        <w:rPr>
          <w:rFonts w:ascii="Palatino Linotype" w:hAnsi="Palatino Linotype" w:cs="Arial"/>
          <w:i/>
          <w:sz w:val="22"/>
          <w:lang w:val="es-ES"/>
        </w:rPr>
        <w:t>(Énfasis añadido)</w:t>
      </w:r>
    </w:p>
    <w:p w14:paraId="2185657D" w14:textId="77777777" w:rsidR="004C5648" w:rsidRPr="009315AA" w:rsidRDefault="004C5648" w:rsidP="009315AA">
      <w:pPr>
        <w:spacing w:line="360" w:lineRule="auto"/>
        <w:ind w:left="709" w:right="760"/>
        <w:jc w:val="both"/>
        <w:rPr>
          <w:rFonts w:ascii="Palatino Linotype" w:hAnsi="Palatino Linotype" w:cs="Arial"/>
          <w:i/>
          <w:sz w:val="22"/>
          <w:lang w:val="es-ES"/>
        </w:rPr>
      </w:pPr>
    </w:p>
    <w:p w14:paraId="15933338" w14:textId="3C709B90" w:rsidR="004C5648" w:rsidRPr="009315AA" w:rsidRDefault="004C5648" w:rsidP="009315AA">
      <w:pPr>
        <w:pStyle w:val="Prrafodelista"/>
        <w:numPr>
          <w:ilvl w:val="0"/>
          <w:numId w:val="1"/>
        </w:numPr>
        <w:spacing w:line="360" w:lineRule="auto"/>
        <w:ind w:left="0" w:firstLine="0"/>
        <w:jc w:val="both"/>
        <w:rPr>
          <w:rFonts w:ascii="Palatino Linotype" w:hAnsi="Palatino Linotype" w:cs="Arial"/>
          <w:lang w:val="es-ES"/>
        </w:rPr>
      </w:pPr>
      <w:r w:rsidRPr="009315AA">
        <w:rPr>
          <w:rFonts w:ascii="Palatino Linotype" w:hAnsi="Palatino Linotype" w:cs="Arial"/>
          <w:lang w:val="es-ES"/>
        </w:rPr>
        <w:t xml:space="preserve">En este sentido, el </w:t>
      </w:r>
      <w:r w:rsidR="000B5029" w:rsidRPr="009315AA">
        <w:rPr>
          <w:rFonts w:ascii="Palatino Linotype" w:hAnsi="Palatino Linotype" w:cs="Arial"/>
          <w:b/>
          <w:lang w:val="es-ES"/>
        </w:rPr>
        <w:t xml:space="preserve">Municipio de </w:t>
      </w:r>
      <w:proofErr w:type="spellStart"/>
      <w:r w:rsidR="000B5029" w:rsidRPr="009315AA">
        <w:rPr>
          <w:rFonts w:ascii="Palatino Linotype" w:hAnsi="Palatino Linotype" w:cs="Arial"/>
          <w:b/>
          <w:lang w:val="es-ES"/>
        </w:rPr>
        <w:t>Axapusco</w:t>
      </w:r>
      <w:proofErr w:type="spellEnd"/>
      <w:r w:rsidR="000B5029" w:rsidRPr="009315AA">
        <w:rPr>
          <w:rFonts w:ascii="Palatino Linotype" w:hAnsi="Palatino Linotype" w:cs="Arial"/>
          <w:b/>
          <w:lang w:val="es-ES"/>
        </w:rPr>
        <w:t xml:space="preserve"> </w:t>
      </w:r>
      <w:r w:rsidRPr="009315AA">
        <w:rPr>
          <w:rFonts w:ascii="Palatino Linotype" w:hAnsi="Palatino Linotype" w:cs="Arial"/>
          <w:lang w:val="es-ES"/>
        </w:rPr>
        <w:t xml:space="preserve">está obligado a entregar la información solicitada de acuerdo a lo dispuesto por los artículos 3, fracción XI, 12 y 92, fracción VIII </w:t>
      </w:r>
      <w:r w:rsidRPr="009315AA">
        <w:rPr>
          <w:rFonts w:ascii="Palatino Linotype" w:hAnsi="Palatino Linotype" w:cs="Arial"/>
          <w:bCs/>
          <w:lang w:val="es-ES"/>
        </w:rPr>
        <w:t>de la Ley de Transparencia y Acceso a la Información Pública del Estado de México y Municipios</w:t>
      </w:r>
      <w:r w:rsidRPr="009315AA">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4B20B7C5" w14:textId="77777777" w:rsidR="004C5648" w:rsidRPr="009315AA" w:rsidRDefault="004C5648" w:rsidP="009315AA">
      <w:pPr>
        <w:pStyle w:val="Prrafodelista"/>
        <w:spacing w:line="360" w:lineRule="auto"/>
        <w:ind w:left="0"/>
        <w:jc w:val="both"/>
        <w:rPr>
          <w:rFonts w:ascii="Palatino Linotype" w:hAnsi="Palatino Linotype" w:cs="Arial"/>
          <w:lang w:val="es-ES"/>
        </w:rPr>
      </w:pPr>
    </w:p>
    <w:p w14:paraId="4136E4E5" w14:textId="77777777" w:rsidR="004C5648" w:rsidRPr="009315AA" w:rsidRDefault="004C5648" w:rsidP="009315AA">
      <w:pPr>
        <w:pStyle w:val="Prrafodelista"/>
        <w:numPr>
          <w:ilvl w:val="0"/>
          <w:numId w:val="1"/>
        </w:numPr>
        <w:spacing w:line="360" w:lineRule="auto"/>
        <w:ind w:left="0" w:firstLine="0"/>
        <w:jc w:val="both"/>
        <w:rPr>
          <w:rFonts w:ascii="Palatino Linotype" w:hAnsi="Palatino Linotype" w:cs="Arial"/>
          <w:lang w:val="es-ES"/>
        </w:rPr>
      </w:pPr>
      <w:r w:rsidRPr="009315AA">
        <w:rPr>
          <w:rFonts w:ascii="Palatino Linotype" w:hAnsi="Palatino Linotype" w:cs="Arial"/>
          <w:lang w:val="es-ES"/>
        </w:rPr>
        <w:t>A fin de robustecer lo anterior, a continuación se citan los artículos en referencia:</w:t>
      </w:r>
    </w:p>
    <w:p w14:paraId="71F80758" w14:textId="77777777" w:rsidR="004C5648" w:rsidRPr="009315AA" w:rsidRDefault="004C5648" w:rsidP="009315AA">
      <w:pPr>
        <w:tabs>
          <w:tab w:val="left" w:pos="8364"/>
        </w:tabs>
        <w:spacing w:line="360" w:lineRule="auto"/>
        <w:ind w:left="851" w:right="616"/>
        <w:jc w:val="both"/>
        <w:rPr>
          <w:rFonts w:ascii="Palatino Linotype" w:hAnsi="Palatino Linotype" w:cs="Arial"/>
          <w:i/>
          <w:color w:val="000000"/>
          <w:sz w:val="22"/>
          <w:szCs w:val="22"/>
        </w:rPr>
      </w:pPr>
      <w:r w:rsidRPr="009315AA">
        <w:rPr>
          <w:rFonts w:ascii="Palatino Linotype" w:hAnsi="Palatino Linotype"/>
          <w:b/>
          <w:i/>
          <w:sz w:val="22"/>
          <w:szCs w:val="22"/>
        </w:rPr>
        <w:lastRenderedPageBreak/>
        <w:t>“</w:t>
      </w:r>
      <w:r w:rsidRPr="009315AA">
        <w:rPr>
          <w:rFonts w:ascii="Palatino Linotype" w:hAnsi="Palatino Linotype" w:cs="Arial"/>
          <w:b/>
          <w:i/>
          <w:color w:val="000000"/>
          <w:sz w:val="22"/>
          <w:szCs w:val="22"/>
        </w:rPr>
        <w:t xml:space="preserve">Artículo 3. </w:t>
      </w:r>
      <w:r w:rsidRPr="009315AA">
        <w:rPr>
          <w:rFonts w:ascii="Palatino Linotype" w:hAnsi="Palatino Linotype" w:cs="Arial"/>
          <w:i/>
          <w:color w:val="000000"/>
          <w:sz w:val="22"/>
          <w:szCs w:val="22"/>
        </w:rPr>
        <w:t>Para los efectos de la presente Ley se entenderá por:</w:t>
      </w:r>
    </w:p>
    <w:p w14:paraId="533EB939" w14:textId="77777777" w:rsidR="004C5648" w:rsidRPr="009315AA" w:rsidRDefault="004C5648" w:rsidP="009315AA">
      <w:pPr>
        <w:spacing w:line="360" w:lineRule="auto"/>
        <w:ind w:left="851" w:right="616"/>
        <w:jc w:val="both"/>
        <w:rPr>
          <w:rFonts w:ascii="Palatino Linotype" w:hAnsi="Palatino Linotype" w:cs="Arial"/>
          <w:i/>
          <w:color w:val="000000"/>
          <w:sz w:val="22"/>
          <w:szCs w:val="22"/>
        </w:rPr>
      </w:pPr>
      <w:r w:rsidRPr="009315AA">
        <w:rPr>
          <w:rFonts w:ascii="Palatino Linotype" w:hAnsi="Palatino Linotype" w:cs="Arial"/>
          <w:i/>
          <w:color w:val="000000"/>
          <w:sz w:val="22"/>
          <w:szCs w:val="22"/>
        </w:rPr>
        <w:t>…</w:t>
      </w:r>
    </w:p>
    <w:p w14:paraId="28549C18" w14:textId="77777777" w:rsidR="004C5648" w:rsidRPr="009315AA" w:rsidRDefault="004C5648" w:rsidP="009315AA">
      <w:pPr>
        <w:spacing w:line="360" w:lineRule="auto"/>
        <w:ind w:left="851" w:right="616"/>
        <w:jc w:val="both"/>
        <w:rPr>
          <w:rFonts w:ascii="Palatino Linotype" w:hAnsi="Palatino Linotype" w:cs="Arial"/>
          <w:i/>
          <w:color w:val="000000"/>
          <w:sz w:val="22"/>
          <w:szCs w:val="22"/>
        </w:rPr>
      </w:pPr>
      <w:r w:rsidRPr="009315AA">
        <w:rPr>
          <w:rFonts w:ascii="Palatino Linotype" w:hAnsi="Palatino Linotype" w:cs="Arial"/>
          <w:b/>
          <w:i/>
          <w:color w:val="000000"/>
          <w:sz w:val="22"/>
          <w:szCs w:val="22"/>
        </w:rPr>
        <w:t>XI. Documento:</w:t>
      </w:r>
      <w:r w:rsidRPr="009315A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F51D22" w14:textId="77777777" w:rsidR="004C5648" w:rsidRPr="009315AA" w:rsidRDefault="004C5648" w:rsidP="009315AA">
      <w:pPr>
        <w:spacing w:line="360" w:lineRule="auto"/>
        <w:ind w:left="851" w:right="616"/>
        <w:jc w:val="both"/>
        <w:rPr>
          <w:rFonts w:ascii="Palatino Linotype" w:hAnsi="Palatino Linotype" w:cs="Arial"/>
          <w:i/>
          <w:color w:val="000000"/>
          <w:sz w:val="22"/>
          <w:szCs w:val="22"/>
        </w:rPr>
      </w:pPr>
      <w:r w:rsidRPr="009315AA">
        <w:rPr>
          <w:rFonts w:ascii="Palatino Linotype" w:hAnsi="Palatino Linotype" w:cs="Arial"/>
          <w:i/>
          <w:color w:val="000000"/>
          <w:sz w:val="22"/>
          <w:szCs w:val="22"/>
        </w:rPr>
        <w:t>…</w:t>
      </w:r>
    </w:p>
    <w:p w14:paraId="666B8814" w14:textId="77777777" w:rsidR="004C5648" w:rsidRPr="009315AA" w:rsidRDefault="004C5648" w:rsidP="009315AA">
      <w:pPr>
        <w:spacing w:line="360" w:lineRule="auto"/>
        <w:ind w:left="851" w:right="616"/>
        <w:jc w:val="both"/>
        <w:rPr>
          <w:rFonts w:ascii="Palatino Linotype" w:hAnsi="Palatino Linotype"/>
          <w:b/>
          <w:i/>
          <w:sz w:val="22"/>
          <w:szCs w:val="22"/>
        </w:rPr>
      </w:pPr>
    </w:p>
    <w:p w14:paraId="4650423A" w14:textId="77777777" w:rsidR="004C5648" w:rsidRPr="009315AA" w:rsidRDefault="004C5648" w:rsidP="009315AA">
      <w:pPr>
        <w:spacing w:line="360" w:lineRule="auto"/>
        <w:ind w:left="851" w:right="616"/>
        <w:jc w:val="both"/>
        <w:rPr>
          <w:rFonts w:ascii="Palatino Linotype" w:hAnsi="Palatino Linotype"/>
          <w:i/>
          <w:sz w:val="22"/>
          <w:szCs w:val="22"/>
        </w:rPr>
      </w:pPr>
      <w:r w:rsidRPr="009315AA">
        <w:rPr>
          <w:rFonts w:ascii="Palatino Linotype" w:hAnsi="Palatino Linotype"/>
          <w:b/>
          <w:i/>
          <w:sz w:val="22"/>
          <w:szCs w:val="22"/>
        </w:rPr>
        <w:t>Artículo 12</w:t>
      </w:r>
      <w:r w:rsidRPr="009315AA">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1009988B" w14:textId="77777777" w:rsidR="004C5648" w:rsidRPr="009315AA" w:rsidRDefault="004C5648" w:rsidP="009315AA">
      <w:pPr>
        <w:spacing w:line="360" w:lineRule="auto"/>
        <w:ind w:left="851" w:right="616"/>
        <w:jc w:val="both"/>
        <w:rPr>
          <w:rFonts w:ascii="Palatino Linotype" w:hAnsi="Palatino Linotype"/>
          <w:i/>
          <w:sz w:val="22"/>
          <w:szCs w:val="22"/>
        </w:rPr>
      </w:pPr>
    </w:p>
    <w:p w14:paraId="5B2DCE6F" w14:textId="77777777" w:rsidR="004C5648" w:rsidRPr="009315AA" w:rsidRDefault="004C5648" w:rsidP="009315AA">
      <w:pPr>
        <w:spacing w:line="360" w:lineRule="auto"/>
        <w:ind w:left="851" w:right="616"/>
        <w:jc w:val="both"/>
        <w:rPr>
          <w:rFonts w:ascii="Palatino Linotype" w:hAnsi="Palatino Linotype"/>
          <w:i/>
          <w:sz w:val="22"/>
          <w:szCs w:val="22"/>
        </w:rPr>
      </w:pPr>
      <w:r w:rsidRPr="009315A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554C2C" w14:textId="77777777" w:rsidR="004C5648" w:rsidRPr="009315AA" w:rsidRDefault="004C5648" w:rsidP="009315AA">
      <w:pPr>
        <w:spacing w:line="360" w:lineRule="auto"/>
        <w:ind w:left="851" w:right="616"/>
        <w:jc w:val="both"/>
        <w:rPr>
          <w:rFonts w:ascii="Palatino Linotype" w:hAnsi="Palatino Linotype"/>
          <w:i/>
          <w:sz w:val="22"/>
          <w:szCs w:val="22"/>
        </w:rPr>
      </w:pPr>
    </w:p>
    <w:p w14:paraId="6E57F146" w14:textId="77777777" w:rsidR="004C5648" w:rsidRPr="009315AA" w:rsidRDefault="004C5648" w:rsidP="009315AA">
      <w:pPr>
        <w:autoSpaceDE w:val="0"/>
        <w:autoSpaceDN w:val="0"/>
        <w:adjustRightInd w:val="0"/>
        <w:spacing w:line="360" w:lineRule="auto"/>
        <w:ind w:left="851" w:right="616"/>
        <w:jc w:val="both"/>
        <w:rPr>
          <w:rFonts w:ascii="Palatino Linotype" w:hAnsi="Palatino Linotype"/>
          <w:i/>
          <w:sz w:val="22"/>
        </w:rPr>
      </w:pPr>
      <w:r w:rsidRPr="009315AA">
        <w:rPr>
          <w:rFonts w:ascii="Palatino Linotype" w:hAnsi="Palatino Linotype"/>
          <w:b/>
          <w:i/>
          <w:sz w:val="22"/>
        </w:rPr>
        <w:t>Artículo 92</w:t>
      </w:r>
      <w:r w:rsidRPr="009315AA">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9315AA">
        <w:rPr>
          <w:rFonts w:ascii="Palatino Linotype" w:hAnsi="Palatino Linotype"/>
          <w:i/>
          <w:sz w:val="22"/>
        </w:rPr>
        <w:lastRenderedPageBreak/>
        <w:t>social, según corresponda, la información, por lo menos, de los temas, documentos y políticas que a continuación se señalan:</w:t>
      </w:r>
    </w:p>
    <w:p w14:paraId="3ECFFA99" w14:textId="77777777" w:rsidR="004C5648" w:rsidRPr="009315AA" w:rsidRDefault="004C5648" w:rsidP="009315AA">
      <w:pPr>
        <w:autoSpaceDE w:val="0"/>
        <w:autoSpaceDN w:val="0"/>
        <w:adjustRightInd w:val="0"/>
        <w:spacing w:line="360" w:lineRule="auto"/>
        <w:ind w:left="851" w:right="616"/>
        <w:jc w:val="both"/>
        <w:rPr>
          <w:rFonts w:ascii="Palatino Linotype" w:hAnsi="Palatino Linotype"/>
          <w:i/>
          <w:sz w:val="22"/>
        </w:rPr>
      </w:pPr>
      <w:r w:rsidRPr="009315AA">
        <w:rPr>
          <w:rFonts w:ascii="Palatino Linotype" w:hAnsi="Palatino Linotype"/>
          <w:i/>
          <w:sz w:val="22"/>
        </w:rPr>
        <w:t>…</w:t>
      </w:r>
    </w:p>
    <w:p w14:paraId="4BCD9646" w14:textId="77777777" w:rsidR="004C5648" w:rsidRPr="009315AA" w:rsidRDefault="004C5648" w:rsidP="009315AA">
      <w:pPr>
        <w:autoSpaceDE w:val="0"/>
        <w:autoSpaceDN w:val="0"/>
        <w:adjustRightInd w:val="0"/>
        <w:spacing w:line="360" w:lineRule="auto"/>
        <w:ind w:left="851" w:right="616"/>
        <w:jc w:val="both"/>
        <w:rPr>
          <w:rFonts w:ascii="Palatino Linotype" w:hAnsi="Palatino Linotype"/>
          <w:i/>
          <w:sz w:val="22"/>
        </w:rPr>
      </w:pPr>
    </w:p>
    <w:p w14:paraId="290ADB57" w14:textId="77777777" w:rsidR="004C5648" w:rsidRPr="009315AA" w:rsidRDefault="004C5648" w:rsidP="009315AA">
      <w:pPr>
        <w:autoSpaceDE w:val="0"/>
        <w:autoSpaceDN w:val="0"/>
        <w:adjustRightInd w:val="0"/>
        <w:spacing w:line="360" w:lineRule="auto"/>
        <w:ind w:left="851" w:right="616"/>
        <w:jc w:val="both"/>
        <w:rPr>
          <w:rFonts w:ascii="Palatino Linotype" w:hAnsi="Palatino Linotype"/>
          <w:i/>
          <w:sz w:val="22"/>
        </w:rPr>
      </w:pPr>
      <w:r w:rsidRPr="009315AA">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315AA">
        <w:rPr>
          <w:rFonts w:ascii="Palatino Linotype" w:hAnsi="Palatino Linotype"/>
          <w:i/>
          <w:sz w:val="22"/>
        </w:rPr>
        <w:t>;”</w:t>
      </w:r>
    </w:p>
    <w:p w14:paraId="208D5F44" w14:textId="77777777" w:rsidR="004C5648" w:rsidRPr="009315AA" w:rsidRDefault="004C5648" w:rsidP="009315AA">
      <w:pPr>
        <w:autoSpaceDE w:val="0"/>
        <w:autoSpaceDN w:val="0"/>
        <w:adjustRightInd w:val="0"/>
        <w:spacing w:line="360" w:lineRule="auto"/>
        <w:ind w:left="851" w:right="616"/>
        <w:jc w:val="both"/>
        <w:rPr>
          <w:rFonts w:ascii="Palatino Linotype" w:hAnsi="Palatino Linotype"/>
          <w:i/>
          <w:sz w:val="22"/>
        </w:rPr>
      </w:pPr>
    </w:p>
    <w:p w14:paraId="6A8C7231" w14:textId="77777777" w:rsidR="004C5648" w:rsidRPr="009315AA" w:rsidRDefault="004C5648" w:rsidP="009315AA">
      <w:pPr>
        <w:pStyle w:val="Prrafodelista"/>
        <w:numPr>
          <w:ilvl w:val="0"/>
          <w:numId w:val="1"/>
        </w:numPr>
        <w:spacing w:line="360" w:lineRule="auto"/>
        <w:ind w:left="0" w:firstLine="0"/>
        <w:jc w:val="both"/>
        <w:rPr>
          <w:rFonts w:ascii="Palatino Linotype" w:hAnsi="Palatino Linotype" w:cs="Arial"/>
          <w:lang w:val="es-ES"/>
        </w:rPr>
      </w:pPr>
      <w:r w:rsidRPr="009315AA">
        <w:rPr>
          <w:rFonts w:ascii="Palatino Linotype" w:hAnsi="Palatino Linotype" w:cs="Arial"/>
          <w:lang w:val="es-ES"/>
        </w:rPr>
        <w:t xml:space="preserve">Siendo aplicable, el criterio </w:t>
      </w:r>
      <w:r w:rsidRPr="009315AA">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9315AA">
        <w:rPr>
          <w:rFonts w:ascii="Palatino Linotype" w:hAnsi="Palatino Linotype" w:cs="Arial"/>
          <w:lang w:val="es-ES"/>
        </w:rPr>
        <w:t>cuyo rubro y texto dispone:</w:t>
      </w:r>
    </w:p>
    <w:p w14:paraId="2905AE60" w14:textId="77777777" w:rsidR="004C5648" w:rsidRPr="009315AA" w:rsidRDefault="004C5648" w:rsidP="009315AA">
      <w:pPr>
        <w:spacing w:line="360" w:lineRule="auto"/>
        <w:ind w:left="851" w:right="616"/>
        <w:jc w:val="center"/>
        <w:rPr>
          <w:rFonts w:ascii="Palatino Linotype" w:hAnsi="Palatino Linotype" w:cs="Arial"/>
          <w:b/>
          <w:i/>
          <w:sz w:val="22"/>
          <w:lang w:val="es-ES"/>
        </w:rPr>
      </w:pPr>
      <w:r w:rsidRPr="009315AA">
        <w:rPr>
          <w:rFonts w:ascii="Palatino Linotype" w:hAnsi="Palatino Linotype" w:cs="Arial"/>
          <w:b/>
          <w:i/>
          <w:sz w:val="22"/>
          <w:lang w:val="es-ES"/>
        </w:rPr>
        <w:t>“CRITERIO 0002-11</w:t>
      </w:r>
    </w:p>
    <w:p w14:paraId="59FF53EB" w14:textId="77777777" w:rsidR="004C5648" w:rsidRPr="009315AA" w:rsidRDefault="004C5648" w:rsidP="009315AA">
      <w:pPr>
        <w:spacing w:line="360" w:lineRule="auto"/>
        <w:ind w:left="851" w:right="616"/>
        <w:jc w:val="both"/>
        <w:rPr>
          <w:rFonts w:ascii="Palatino Linotype" w:hAnsi="Palatino Linotype" w:cs="Arial"/>
          <w:i/>
          <w:sz w:val="22"/>
          <w:lang w:val="es-ES"/>
        </w:rPr>
      </w:pPr>
      <w:r w:rsidRPr="009315AA">
        <w:rPr>
          <w:rFonts w:ascii="Palatino Linotype" w:hAnsi="Palatino Linotype" w:cs="Arial"/>
          <w:b/>
          <w:i/>
          <w:sz w:val="22"/>
          <w:lang w:val="es-ES"/>
        </w:rPr>
        <w:t xml:space="preserve">INFORMACIÓN PÚBLICA, CONCEPTO DE, EN MATERIA DE TRANSPARENCIA. INTERPRETACIÓN TEMÁTICA DE LOS ARTÍCULOS 2 2, FRACCIÓN </w:t>
      </w:r>
      <w:r w:rsidRPr="009315AA">
        <w:rPr>
          <w:rFonts w:ascii="Palatino Linotype" w:hAnsi="Palatino Linotype" w:cs="Arial"/>
          <w:b/>
          <w:bCs/>
          <w:i/>
          <w:sz w:val="22"/>
          <w:lang w:val="es-ES"/>
        </w:rPr>
        <w:t xml:space="preserve">V, XV, Y XVI, </w:t>
      </w:r>
      <w:r w:rsidRPr="009315AA">
        <w:rPr>
          <w:rFonts w:ascii="Palatino Linotype" w:hAnsi="Palatino Linotype" w:cs="Arial"/>
          <w:b/>
          <w:i/>
          <w:sz w:val="22"/>
          <w:lang w:val="es-ES"/>
        </w:rPr>
        <w:t>32, 4,11 Y 41.</w:t>
      </w:r>
      <w:r w:rsidRPr="009315AA">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9315AA">
        <w:rPr>
          <w:rFonts w:ascii="Palatino Linotype" w:hAnsi="Palatino Linotype" w:cs="Arial"/>
          <w:i/>
          <w:sz w:val="22"/>
          <w:lang w:val="es-ES"/>
        </w:rPr>
        <w:lastRenderedPageBreak/>
        <w:t>organismos públicos, en virtud del ejercicio de sus funciones de derecho público, sin importar su fuente, soporte o fecha de elaboración.</w:t>
      </w:r>
    </w:p>
    <w:p w14:paraId="33433D4E" w14:textId="77777777" w:rsidR="004C5648" w:rsidRPr="009315AA" w:rsidRDefault="004C5648" w:rsidP="009315AA">
      <w:pPr>
        <w:spacing w:line="360" w:lineRule="auto"/>
        <w:ind w:left="851" w:right="616"/>
        <w:jc w:val="both"/>
        <w:rPr>
          <w:rFonts w:ascii="Palatino Linotype" w:hAnsi="Palatino Linotype" w:cs="Arial"/>
          <w:i/>
          <w:sz w:val="22"/>
          <w:lang w:val="es-ES"/>
        </w:rPr>
      </w:pPr>
      <w:r w:rsidRPr="009315AA">
        <w:rPr>
          <w:rFonts w:ascii="Palatino Linotype" w:hAnsi="Palatino Linotype" w:cs="Arial"/>
          <w:i/>
          <w:sz w:val="22"/>
          <w:lang w:val="es-ES"/>
        </w:rPr>
        <w:t>En consecuencia el acceso a la información se refiere a que se cumplan cualquiera de los siguientes tres supuestos:</w:t>
      </w:r>
    </w:p>
    <w:p w14:paraId="3593B87F" w14:textId="77777777" w:rsidR="004C5648" w:rsidRPr="009315AA" w:rsidRDefault="004C5648" w:rsidP="009315AA">
      <w:pPr>
        <w:spacing w:line="360" w:lineRule="auto"/>
        <w:ind w:left="851" w:right="616"/>
        <w:jc w:val="both"/>
        <w:rPr>
          <w:rFonts w:ascii="Palatino Linotype" w:hAnsi="Palatino Linotype" w:cs="Arial"/>
          <w:b/>
          <w:i/>
          <w:sz w:val="22"/>
          <w:lang w:val="es-ES"/>
        </w:rPr>
      </w:pPr>
      <w:r w:rsidRPr="009315AA">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14:paraId="7F19ADD5" w14:textId="77777777" w:rsidR="004C5648" w:rsidRPr="009315AA" w:rsidRDefault="004C5648" w:rsidP="009315AA">
      <w:pPr>
        <w:spacing w:line="360" w:lineRule="auto"/>
        <w:ind w:left="851" w:right="616"/>
        <w:jc w:val="both"/>
        <w:rPr>
          <w:rFonts w:ascii="Palatino Linotype" w:hAnsi="Palatino Linotype" w:cs="Arial"/>
          <w:i/>
          <w:sz w:val="22"/>
          <w:lang w:val="es-ES"/>
        </w:rPr>
      </w:pPr>
      <w:r w:rsidRPr="009315AA">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14:paraId="172ED272" w14:textId="77777777" w:rsidR="004C5648" w:rsidRPr="009315AA" w:rsidRDefault="004C5648" w:rsidP="009315AA">
      <w:pPr>
        <w:spacing w:line="360" w:lineRule="auto"/>
        <w:ind w:left="851" w:right="616"/>
        <w:jc w:val="both"/>
        <w:rPr>
          <w:rFonts w:ascii="Palatino Linotype" w:hAnsi="Palatino Linotype" w:cs="Arial"/>
          <w:i/>
          <w:sz w:val="22"/>
          <w:lang w:val="es-ES"/>
        </w:rPr>
      </w:pPr>
      <w:r w:rsidRPr="009315AA">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14:paraId="7A4C21DF" w14:textId="77777777" w:rsidR="004C5648" w:rsidRPr="009315AA" w:rsidRDefault="004C5648" w:rsidP="009315AA">
      <w:pPr>
        <w:spacing w:line="360" w:lineRule="auto"/>
        <w:ind w:left="851" w:right="616"/>
        <w:jc w:val="both"/>
        <w:rPr>
          <w:rFonts w:ascii="Palatino Linotype" w:hAnsi="Palatino Linotype"/>
          <w:i/>
          <w:color w:val="000000"/>
          <w:sz w:val="22"/>
          <w:lang w:val="es-ES"/>
        </w:rPr>
      </w:pPr>
      <w:r w:rsidRPr="009315AA">
        <w:rPr>
          <w:rFonts w:ascii="Palatino Linotype" w:hAnsi="Palatino Linotype"/>
          <w:i/>
          <w:color w:val="000000"/>
          <w:sz w:val="22"/>
          <w:lang w:val="es-ES"/>
        </w:rPr>
        <w:t>(Énfasis Añadido)</w:t>
      </w:r>
    </w:p>
    <w:p w14:paraId="55BC6CA2" w14:textId="77777777" w:rsidR="004C5648" w:rsidRPr="009315AA" w:rsidRDefault="004C5648" w:rsidP="009315AA">
      <w:pPr>
        <w:pStyle w:val="Prrafodelista"/>
        <w:spacing w:line="360" w:lineRule="auto"/>
        <w:ind w:left="0"/>
        <w:jc w:val="both"/>
        <w:rPr>
          <w:rFonts w:ascii="Palatino Linotype" w:hAnsi="Palatino Linotype" w:cs="Arial"/>
        </w:rPr>
      </w:pPr>
    </w:p>
    <w:p w14:paraId="2B210EDE" w14:textId="32E469CE" w:rsidR="00F2538F" w:rsidRPr="009315AA" w:rsidRDefault="004C5648" w:rsidP="009315AA">
      <w:pPr>
        <w:pStyle w:val="Prrafodelista"/>
        <w:numPr>
          <w:ilvl w:val="0"/>
          <w:numId w:val="1"/>
        </w:numPr>
        <w:spacing w:line="360" w:lineRule="auto"/>
        <w:ind w:left="0" w:right="49" w:firstLine="0"/>
        <w:jc w:val="both"/>
        <w:rPr>
          <w:rFonts w:ascii="Palatino Linotype" w:hAnsi="Palatino Linotype" w:cs="Arial"/>
          <w:lang w:eastAsia="es-MX"/>
        </w:rPr>
      </w:pPr>
      <w:r w:rsidRPr="009315AA">
        <w:rPr>
          <w:rFonts w:ascii="Palatino Linotype" w:eastAsia="MS Mincho" w:hAnsi="Palatino Linotype" w:cs="Arial"/>
          <w:color w:val="000000" w:themeColor="text1"/>
          <w:lang w:val="es-MX"/>
        </w:rPr>
        <w:t>Ahora, si bien la particular en su solicitud primigenia solicito los recibos de nómina, sirve hacer del conocimiento que después del análisis realizado</w:t>
      </w:r>
      <w:r w:rsidR="0063729A" w:rsidRPr="009315AA">
        <w:rPr>
          <w:rFonts w:ascii="Palatino Linotype" w:eastAsia="MS Mincho" w:hAnsi="Palatino Linotype" w:cs="Arial"/>
          <w:color w:val="000000" w:themeColor="text1"/>
          <w:lang w:val="es-MX"/>
        </w:rPr>
        <w:t>, con finalidad de brindar el acceso a la información pública y bajo el principio de máxima publicidad</w:t>
      </w:r>
      <w:r w:rsidRPr="009315AA">
        <w:rPr>
          <w:rFonts w:ascii="Palatino Linotype" w:eastAsia="MS Mincho" w:hAnsi="Palatino Linotype" w:cs="Arial"/>
          <w:color w:val="000000" w:themeColor="text1"/>
          <w:lang w:val="es-MX"/>
        </w:rPr>
        <w:t xml:space="preserve"> se aprecia que </w:t>
      </w:r>
      <w:r w:rsidR="0063729A" w:rsidRPr="009315AA">
        <w:rPr>
          <w:rFonts w:ascii="Palatino Linotype" w:eastAsia="MS Mincho" w:hAnsi="Palatino Linotype" w:cs="Arial"/>
          <w:color w:val="000000" w:themeColor="text1"/>
          <w:lang w:val="es-MX"/>
        </w:rPr>
        <w:t>el</w:t>
      </w:r>
      <w:r w:rsidRPr="009315AA">
        <w:rPr>
          <w:rFonts w:ascii="Palatino Linotype" w:eastAsia="MS Mincho" w:hAnsi="Palatino Linotype" w:cs="Arial"/>
          <w:color w:val="000000" w:themeColor="text1"/>
          <w:lang w:val="es-MX"/>
        </w:rPr>
        <w:t xml:space="preserve"> documento idóneo para atender </w:t>
      </w:r>
      <w:r w:rsidR="0063729A" w:rsidRPr="009315AA">
        <w:rPr>
          <w:rFonts w:ascii="Palatino Linotype" w:eastAsia="MS Mincho" w:hAnsi="Palatino Linotype" w:cs="Arial"/>
          <w:color w:val="000000" w:themeColor="text1"/>
          <w:lang w:val="es-MX"/>
        </w:rPr>
        <w:t>los</w:t>
      </w:r>
      <w:r w:rsidRPr="009315AA">
        <w:rPr>
          <w:rFonts w:ascii="Palatino Linotype" w:eastAsia="MS Mincho" w:hAnsi="Palatino Linotype" w:cs="Arial"/>
          <w:color w:val="000000" w:themeColor="text1"/>
          <w:lang w:val="es-MX"/>
        </w:rPr>
        <w:t xml:space="preserve"> requerimiento</w:t>
      </w:r>
      <w:r w:rsidR="0063729A" w:rsidRPr="009315AA">
        <w:rPr>
          <w:rFonts w:ascii="Palatino Linotype" w:eastAsia="MS Mincho" w:hAnsi="Palatino Linotype" w:cs="Arial"/>
          <w:color w:val="000000" w:themeColor="text1"/>
          <w:lang w:val="es-MX"/>
        </w:rPr>
        <w:t>s y los cuales resulta dable ordenar son</w:t>
      </w:r>
      <w:r w:rsidRPr="009315AA">
        <w:rPr>
          <w:rFonts w:ascii="Palatino Linotype" w:eastAsia="MS Mincho" w:hAnsi="Palatino Linotype" w:cs="Arial"/>
          <w:color w:val="000000" w:themeColor="text1"/>
          <w:lang w:val="es-MX"/>
        </w:rPr>
        <w:t xml:space="preserve">; </w:t>
      </w:r>
      <w:r w:rsidR="0063729A" w:rsidRPr="009315AA">
        <w:rPr>
          <w:rFonts w:ascii="Palatino Linotype" w:eastAsia="MS Mincho" w:hAnsi="Palatino Linotype" w:cs="Arial"/>
          <w:color w:val="000000" w:themeColor="text1"/>
          <w:lang w:val="es-MX"/>
        </w:rPr>
        <w:t xml:space="preserve">los Comprobantes Fiscales Digitales por internet por concepto de nómina </w:t>
      </w:r>
      <w:r w:rsidR="0063729A" w:rsidRPr="009315AA">
        <w:rPr>
          <w:rFonts w:ascii="Palatino Linotype" w:eastAsia="MS Mincho" w:hAnsi="Palatino Linotype" w:cs="Arial"/>
          <w:b/>
          <w:color w:val="000000" w:themeColor="text1"/>
          <w:lang w:val="es-MX"/>
        </w:rPr>
        <w:t xml:space="preserve"> </w:t>
      </w:r>
      <w:r w:rsidR="0063729A" w:rsidRPr="009315AA">
        <w:rPr>
          <w:rFonts w:ascii="Palatino Linotype" w:eastAsia="MS Mincho" w:hAnsi="Palatino Linotype" w:cs="Arial"/>
          <w:color w:val="000000" w:themeColor="text1"/>
          <w:lang w:val="es-MX"/>
        </w:rPr>
        <w:t xml:space="preserve">del personal adscrito a la Secretaría del Ayuntamiento, Contraloría, Tesorería Municipal, Dirección de Administración y a la Dirección de Desarrollo Urbano </w:t>
      </w:r>
      <w:r w:rsidR="00876338" w:rsidRPr="009315AA">
        <w:rPr>
          <w:rFonts w:ascii="Palatino Linotype" w:eastAsia="MS Mincho" w:hAnsi="Palatino Linotype" w:cs="Arial"/>
          <w:color w:val="000000" w:themeColor="text1"/>
          <w:lang w:val="es-MX"/>
        </w:rPr>
        <w:t xml:space="preserve">del periodo comprendido del uno (01) de enero </w:t>
      </w:r>
      <w:r w:rsidR="00876338" w:rsidRPr="009315AA">
        <w:rPr>
          <w:rFonts w:ascii="Palatino Linotype" w:eastAsia="MS Mincho" w:hAnsi="Palatino Linotype" w:cs="Arial"/>
          <w:color w:val="000000" w:themeColor="text1"/>
          <w:lang w:val="es-MX"/>
        </w:rPr>
        <w:lastRenderedPageBreak/>
        <w:t>al treinta y uno (31) de julio de dos mil diecinueve; del personal adscrito a la Dirección de Servicios Públicos del uno (01) de enero al treinta (30) de abril y del dieciséis (16) de mayo al treinta y uno (31) de julio de dos mil diecinueve; del personal adscrito a la Dirección de Seguridad Pública del uno (01) al quince de enero y del uno (01) de febrero al treinta y uno (31) de julio de dos mil diecinueve; del personal adscrito a la Dirección de Desarrollo Económico, Comercial y Metropolitano del uno (01) de enero al quince (15) de julio de dos mil diecinueve; y del personal adscrito a la Dirección de Obras Pública y del primero al décimo regidor de uno (01) de enero treinta (30) de junio de dos mil diecinueve</w:t>
      </w:r>
      <w:r w:rsidRPr="009315AA">
        <w:rPr>
          <w:rFonts w:ascii="Palatino Linotype" w:eastAsia="MS Mincho" w:hAnsi="Palatino Linotype" w:cs="Arial"/>
          <w:color w:val="000000" w:themeColor="text1"/>
          <w:lang w:val="es-MX"/>
        </w:rPr>
        <w:t xml:space="preserve">, </w:t>
      </w:r>
      <w:r w:rsidR="00876338" w:rsidRPr="009315AA">
        <w:rPr>
          <w:rFonts w:ascii="Palatino Linotype" w:eastAsia="MS Mincho" w:hAnsi="Palatino Linotype" w:cs="Arial"/>
          <w:color w:val="000000" w:themeColor="text1"/>
          <w:lang w:val="es-MX"/>
        </w:rPr>
        <w:t>documentos que deberán entregarse</w:t>
      </w:r>
      <w:r w:rsidRPr="009315AA">
        <w:rPr>
          <w:rFonts w:ascii="Palatino Linotype" w:eastAsia="MS Mincho" w:hAnsi="Palatino Linotype" w:cs="Arial"/>
          <w:color w:val="000000" w:themeColor="text1"/>
          <w:lang w:val="es-MX"/>
        </w:rPr>
        <w:t xml:space="preserve"> en versión pública, emitiendo el acuerdo que clasifique la información como confidencial, en términos del siguiente considerando.</w:t>
      </w:r>
    </w:p>
    <w:p w14:paraId="0784F615" w14:textId="6A467139" w:rsidR="00DB2B46" w:rsidRPr="009315AA" w:rsidRDefault="005D4AF8" w:rsidP="009315AA">
      <w:pPr>
        <w:pStyle w:val="Ttulo1"/>
        <w:spacing w:before="0" w:line="360" w:lineRule="auto"/>
        <w:rPr>
          <w:rFonts w:eastAsiaTheme="minorEastAsia" w:cstheme="minorBidi"/>
        </w:rPr>
      </w:pPr>
      <w:bookmarkStart w:id="75" w:name="_Toc34216386"/>
      <w:r w:rsidRPr="009315AA">
        <w:t>SEXTO</w:t>
      </w:r>
      <w:r w:rsidR="00231B8E" w:rsidRPr="009315AA">
        <w:t>. De la elaboración de la versión pública</w:t>
      </w:r>
      <w:bookmarkEnd w:id="71"/>
      <w:bookmarkEnd w:id="72"/>
      <w:r w:rsidR="00231B8E" w:rsidRPr="009315AA">
        <w:t>.</w:t>
      </w:r>
      <w:bookmarkEnd w:id="73"/>
      <w:bookmarkEnd w:id="75"/>
    </w:p>
    <w:p w14:paraId="1DADFD85" w14:textId="77777777" w:rsidR="00231B8E" w:rsidRPr="009315AA" w:rsidRDefault="00231B8E" w:rsidP="009315AA">
      <w:pPr>
        <w:spacing w:line="360" w:lineRule="auto"/>
        <w:ind w:left="720"/>
        <w:contextualSpacing/>
        <w:rPr>
          <w:rFonts w:ascii="Palatino Linotype" w:eastAsia="MS Mincho" w:hAnsi="Palatino Linotype" w:cstheme="majorBidi"/>
        </w:rPr>
      </w:pPr>
    </w:p>
    <w:p w14:paraId="36E38CBE" w14:textId="22ED0B1A" w:rsidR="00231B8E" w:rsidRPr="009315AA" w:rsidRDefault="00231B8E" w:rsidP="009315A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9315AA">
        <w:rPr>
          <w:rFonts w:ascii="Palatino Linotype" w:hAnsi="Palatino Linotype" w:cs="Arial"/>
          <w:color w:val="000000" w:themeColor="text1"/>
        </w:rPr>
        <w:t xml:space="preserve">Es necesario señalar que el </w:t>
      </w:r>
      <w:r w:rsidRPr="009315AA">
        <w:rPr>
          <w:rFonts w:ascii="Palatino Linotype" w:hAnsi="Palatino Linotype" w:cs="Arial"/>
          <w:b/>
          <w:color w:val="000000" w:themeColor="text1"/>
        </w:rPr>
        <w:t>SUJETO OBLIGADO</w:t>
      </w:r>
      <w:r w:rsidRPr="009315AA">
        <w:rPr>
          <w:rFonts w:ascii="Palatino Linotype" w:hAnsi="Palatino Linotype" w:cs="Arial"/>
          <w:color w:val="000000" w:themeColor="text1"/>
        </w:rPr>
        <w:t xml:space="preserve"> deberá elaborar las versiones públicas de los documentos que entregará en cumplimient</w:t>
      </w:r>
      <w:r w:rsidR="00045DD9" w:rsidRPr="009315AA">
        <w:rPr>
          <w:rFonts w:ascii="Palatino Linotype" w:hAnsi="Palatino Linotype" w:cs="Arial"/>
          <w:color w:val="000000" w:themeColor="text1"/>
        </w:rPr>
        <w:t xml:space="preserve">o a esta resolución, </w:t>
      </w:r>
      <w:r w:rsidRPr="009315AA">
        <w:rPr>
          <w:rFonts w:ascii="Palatino Linotype" w:eastAsia="MS Mincho" w:hAnsi="Palatino Linotype" w:cs="Arial"/>
          <w:b/>
          <w:color w:val="000000" w:themeColor="text1"/>
          <w:lang w:val="es-MX"/>
        </w:rPr>
        <w:t xml:space="preserve"> </w:t>
      </w:r>
      <w:r w:rsidRPr="009315AA">
        <w:rPr>
          <w:rFonts w:ascii="Palatino Linotype" w:eastAsia="MS Mincho" w:hAnsi="Palatino Linotype" w:cs="Arial"/>
          <w:color w:val="000000" w:themeColor="text1"/>
          <w:lang w:val="es-MX"/>
        </w:rPr>
        <w:t>así como</w:t>
      </w:r>
      <w:r w:rsidRPr="009315AA">
        <w:rPr>
          <w:rFonts w:ascii="Palatino Linotype" w:eastAsia="MS Mincho" w:hAnsi="Palatino Linotype" w:cs="Arial"/>
          <w:b/>
          <w:color w:val="000000" w:themeColor="text1"/>
          <w:lang w:val="es-MX"/>
        </w:rPr>
        <w:t xml:space="preserve"> </w:t>
      </w:r>
      <w:r w:rsidRPr="009315AA">
        <w:rPr>
          <w:rFonts w:ascii="Palatino Linotype" w:eastAsia="MS Mincho" w:hAnsi="Palatino Linotype" w:cs="Arial"/>
          <w:color w:val="000000" w:themeColor="text1"/>
          <w:lang w:val="es-MX"/>
        </w:rPr>
        <w:t>el acuerdo que clasifique la información como confidencial, debido a que los documentos que se ordenan contienen datos personales confidenciales (Clave Única de Registro de Población, Registro Federal de Contribuyentes, claves de seguros, préstamos o descuentos personales).</w:t>
      </w:r>
    </w:p>
    <w:p w14:paraId="03E26469" w14:textId="77777777" w:rsidR="00B34F17" w:rsidRPr="009315AA" w:rsidRDefault="00B34F17" w:rsidP="009315AA">
      <w:pPr>
        <w:pStyle w:val="Prrafodelista"/>
        <w:spacing w:line="360" w:lineRule="auto"/>
        <w:ind w:left="0"/>
        <w:jc w:val="both"/>
        <w:rPr>
          <w:rFonts w:ascii="Palatino Linotype" w:eastAsia="MS Mincho" w:hAnsi="Palatino Linotype" w:cs="Arial"/>
          <w:b/>
          <w:color w:val="000000" w:themeColor="text1"/>
          <w:lang w:val="es-MX"/>
        </w:rPr>
      </w:pPr>
    </w:p>
    <w:p w14:paraId="2390266B"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w:t>
      </w:r>
      <w:r w:rsidRPr="009315AA">
        <w:rPr>
          <w:rFonts w:ascii="Palatino Linotype" w:hAnsi="Palatino Linotype" w:cs="Arial"/>
          <w:color w:val="000000" w:themeColor="text1"/>
        </w:rPr>
        <w:lastRenderedPageBreak/>
        <w:t xml:space="preserve">que este Instituto de Transparencia, Acceso a la Información Pública y Protección de Datos Personales del Estado de México tiene el deber de velar por la protección de los datos personales aun tratándose de servidores públicos y, en su caso generar la </w:t>
      </w:r>
      <w:r w:rsidRPr="009315AA">
        <w:rPr>
          <w:rFonts w:ascii="Palatino Linotype" w:hAnsi="Palatino Linotype" w:cs="Arial"/>
          <w:b/>
          <w:color w:val="000000" w:themeColor="text1"/>
          <w:u w:val="single"/>
        </w:rPr>
        <w:t>versión pública</w:t>
      </w:r>
      <w:r w:rsidRPr="009315AA">
        <w:rPr>
          <w:rFonts w:ascii="Palatino Linotype" w:hAnsi="Palatino Linotype" w:cs="Arial"/>
          <w:color w:val="000000" w:themeColor="text1"/>
        </w:rPr>
        <w:t xml:space="preserve"> del documento por las consideraciones que se estimen pertinentes.</w:t>
      </w:r>
    </w:p>
    <w:p w14:paraId="6C1EAED6"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70262B05"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315AA">
        <w:rPr>
          <w:rFonts w:ascii="Palatino Linotype" w:hAnsi="Palatino Linotype"/>
          <w:vertAlign w:val="superscript"/>
        </w:rPr>
        <w:footnoteReference w:id="8"/>
      </w:r>
      <w:r w:rsidRPr="009315AA">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9315AA">
        <w:rPr>
          <w:rFonts w:ascii="Palatino Linotype" w:hAnsi="Palatino Linotype" w:cs="Arial"/>
          <w:color w:val="000000" w:themeColor="text1"/>
        </w:rPr>
        <w:lastRenderedPageBreak/>
        <w:t>pretende preservar.</w:t>
      </w:r>
      <w:r w:rsidRPr="009315AA">
        <w:rPr>
          <w:rFonts w:ascii="Palatino Linotype" w:hAnsi="Palatino Linotype"/>
          <w:vertAlign w:val="superscript"/>
        </w:rPr>
        <w:footnoteReference w:id="9"/>
      </w:r>
      <w:r w:rsidRPr="009315AA">
        <w:rPr>
          <w:rFonts w:ascii="Palatino Linotype" w:hAnsi="Palatino Linotype" w:cs="Arial"/>
          <w:color w:val="000000" w:themeColor="text1"/>
        </w:rPr>
        <w:t xml:space="preserve"> En este caso, la clasificación total o parcial de la información es un supuesto que tanto la </w:t>
      </w:r>
      <w:r w:rsidRPr="009315AA">
        <w:rPr>
          <w:rFonts w:ascii="Palatino Linotype" w:hAnsi="Palatino Linotype" w:cs="Arial"/>
          <w:b/>
          <w:color w:val="000000" w:themeColor="text1"/>
        </w:rPr>
        <w:t>Ley General de Transparencia y Acceso a la Información Pública</w:t>
      </w:r>
      <w:r w:rsidRPr="009315AA">
        <w:rPr>
          <w:rFonts w:ascii="Palatino Linotype" w:hAnsi="Palatino Linotype" w:cs="Arial"/>
          <w:color w:val="000000" w:themeColor="text1"/>
        </w:rPr>
        <w:t xml:space="preserve">, en adelante, la </w:t>
      </w:r>
      <w:r w:rsidRPr="009315AA">
        <w:rPr>
          <w:rFonts w:ascii="Palatino Linotype" w:hAnsi="Palatino Linotype" w:cs="Arial"/>
          <w:b/>
          <w:color w:val="000000" w:themeColor="text1"/>
        </w:rPr>
        <w:t>Ley General</w:t>
      </w:r>
      <w:r w:rsidRPr="009315AA">
        <w:rPr>
          <w:rFonts w:ascii="Palatino Linotype" w:hAnsi="Palatino Linotype" w:cs="Arial"/>
          <w:color w:val="000000" w:themeColor="text1"/>
        </w:rPr>
        <w:t xml:space="preserve">, como la </w:t>
      </w:r>
      <w:r w:rsidRPr="009315AA">
        <w:rPr>
          <w:rFonts w:ascii="Palatino Linotype" w:hAnsi="Palatino Linotype" w:cs="Arial"/>
          <w:b/>
          <w:color w:val="000000" w:themeColor="text1"/>
        </w:rPr>
        <w:t>Ley de Transparencia y Acceso a la Información Pública del Estado de México y Municipios</w:t>
      </w:r>
      <w:r w:rsidRPr="009315AA">
        <w:rPr>
          <w:rFonts w:ascii="Palatino Linotype" w:hAnsi="Palatino Linotype" w:cs="Arial"/>
          <w:color w:val="000000" w:themeColor="text1"/>
        </w:rPr>
        <w:t xml:space="preserve">, en adelante, la </w:t>
      </w:r>
      <w:r w:rsidRPr="009315AA">
        <w:rPr>
          <w:rFonts w:ascii="Palatino Linotype" w:hAnsi="Palatino Linotype" w:cs="Arial"/>
          <w:b/>
          <w:color w:val="000000" w:themeColor="text1"/>
        </w:rPr>
        <w:t>Ley Estatal</w:t>
      </w:r>
      <w:r w:rsidRPr="009315AA">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4D5296"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4865EA08"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D00ED4" w14:textId="77777777" w:rsidR="00231B8E" w:rsidRPr="009315AA" w:rsidRDefault="00231B8E" w:rsidP="009315AA">
      <w:pPr>
        <w:spacing w:line="360" w:lineRule="auto"/>
        <w:ind w:right="49"/>
        <w:contextualSpacing/>
        <w:jc w:val="both"/>
        <w:rPr>
          <w:rFonts w:ascii="Palatino Linotype" w:hAnsi="Palatino Linotype" w:cs="Arial"/>
          <w:b/>
          <w:color w:val="000000" w:themeColor="text1"/>
          <w:lang w:val="es-MX"/>
        </w:rPr>
      </w:pPr>
    </w:p>
    <w:p w14:paraId="30D57DEF" w14:textId="77777777" w:rsidR="00231B8E" w:rsidRPr="009315AA" w:rsidRDefault="00231B8E" w:rsidP="009315AA">
      <w:pPr>
        <w:pStyle w:val="Prrafodelista"/>
        <w:numPr>
          <w:ilvl w:val="0"/>
          <w:numId w:val="14"/>
        </w:numPr>
        <w:spacing w:line="360" w:lineRule="auto"/>
        <w:ind w:right="49"/>
        <w:jc w:val="both"/>
        <w:rPr>
          <w:rFonts w:ascii="Palatino Linotype" w:hAnsi="Palatino Linotype" w:cs="Arial"/>
          <w:b/>
          <w:color w:val="000000" w:themeColor="text1"/>
          <w:lang w:val="es-MX"/>
        </w:rPr>
      </w:pPr>
      <w:r w:rsidRPr="009315AA">
        <w:rPr>
          <w:rFonts w:ascii="Palatino Linotype" w:hAnsi="Palatino Linotype" w:cs="Arial"/>
          <w:b/>
          <w:color w:val="000000" w:themeColor="text1"/>
          <w:lang w:val="es-MX"/>
        </w:rPr>
        <w:t>Requisitos previos.</w:t>
      </w:r>
    </w:p>
    <w:p w14:paraId="094D0608" w14:textId="77777777" w:rsidR="00231B8E" w:rsidRPr="009315AA" w:rsidRDefault="00231B8E" w:rsidP="009315AA">
      <w:pPr>
        <w:pStyle w:val="Prrafodelista"/>
        <w:spacing w:line="360" w:lineRule="auto"/>
        <w:ind w:right="49"/>
        <w:jc w:val="both"/>
        <w:rPr>
          <w:rFonts w:ascii="Palatino Linotype" w:hAnsi="Palatino Linotype" w:cs="Arial"/>
          <w:b/>
          <w:color w:val="000000" w:themeColor="text1"/>
          <w:lang w:val="es-MX"/>
        </w:rPr>
      </w:pPr>
    </w:p>
    <w:p w14:paraId="6AED09F7"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rPr>
      </w:pPr>
      <w:r w:rsidRPr="009315AA">
        <w:rPr>
          <w:rFonts w:ascii="Palatino Linotype" w:hAnsi="Palatino Linotype" w:cs="Arial"/>
          <w:color w:val="000000"/>
        </w:rPr>
        <w:t xml:space="preserve">Los </w:t>
      </w:r>
      <w:r w:rsidRPr="009315AA">
        <w:rPr>
          <w:rFonts w:ascii="Palatino Linotype" w:hAnsi="Palatino Linotype" w:cs="Arial"/>
          <w:b/>
          <w:color w:val="000000"/>
        </w:rPr>
        <w:t>artículos 122 y 100 de la Ley Estatal y de la Ley General</w:t>
      </w:r>
      <w:r w:rsidRPr="009315AA">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w:t>
      </w:r>
      <w:r w:rsidRPr="009315AA">
        <w:rPr>
          <w:rFonts w:ascii="Palatino Linotype" w:hAnsi="Palatino Linotype" w:cs="Arial"/>
          <w:color w:val="000000"/>
        </w:rPr>
        <w:lastRenderedPageBreak/>
        <w:t xml:space="preserve">áreas quienes administran la información y los que </w:t>
      </w:r>
      <w:r w:rsidRPr="009315AA">
        <w:rPr>
          <w:rFonts w:ascii="Palatino Linotype" w:hAnsi="Palatino Linotype" w:cs="Arial"/>
          <w:b/>
          <w:color w:val="000000"/>
        </w:rPr>
        <w:t>PROPONEN</w:t>
      </w:r>
      <w:r w:rsidRPr="009315AA">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A43740"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10E86918"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Además, se debe señalar el procedimiento, de los tres que establecen los </w:t>
      </w:r>
      <w:r w:rsidRPr="009315AA">
        <w:rPr>
          <w:rFonts w:ascii="Palatino Linotype" w:hAnsi="Palatino Linotype" w:cs="Arial"/>
          <w:b/>
          <w:color w:val="000000" w:themeColor="text1"/>
        </w:rPr>
        <w:t>artículos 132 y 106 de la Ley Estatal y General</w:t>
      </w:r>
      <w:r w:rsidRPr="009315AA">
        <w:rPr>
          <w:rFonts w:ascii="Palatino Linotype" w:hAnsi="Palatino Linotype" w:cs="Arial"/>
          <w:color w:val="000000" w:themeColor="text1"/>
        </w:rPr>
        <w:t xml:space="preserve">, </w:t>
      </w:r>
      <w:r w:rsidRPr="009315AA">
        <w:rPr>
          <w:rFonts w:ascii="Palatino Linotype" w:hAnsi="Palatino Linotype" w:cs="Arial"/>
          <w:color w:val="000000"/>
        </w:rPr>
        <w:t>respectivamente</w:t>
      </w:r>
      <w:r w:rsidRPr="009315A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F148533"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1146DA4F"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9315AA">
        <w:rPr>
          <w:rFonts w:ascii="Palatino Linotype" w:hAnsi="Palatino Linotype" w:cs="Arial"/>
          <w:b/>
          <w:color w:val="000000" w:themeColor="text1"/>
        </w:rPr>
        <w:t>artículos 134 y 108 de la Ley Estatal y de la Ley General</w:t>
      </w:r>
      <w:r w:rsidRPr="009315AA">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631C7F0" w14:textId="77777777" w:rsidR="00231B8E" w:rsidRPr="009315AA" w:rsidRDefault="00231B8E" w:rsidP="009315AA">
      <w:pPr>
        <w:pStyle w:val="Prrafodelista"/>
        <w:spacing w:line="360" w:lineRule="auto"/>
        <w:ind w:right="49"/>
        <w:jc w:val="both"/>
        <w:rPr>
          <w:rFonts w:ascii="Palatino Linotype" w:hAnsi="Palatino Linotype" w:cs="Arial"/>
          <w:b/>
          <w:color w:val="000000" w:themeColor="text1"/>
          <w:lang w:val="es-MX"/>
        </w:rPr>
      </w:pPr>
    </w:p>
    <w:p w14:paraId="1ED027B8" w14:textId="77777777" w:rsidR="00231B8E" w:rsidRPr="009315AA" w:rsidRDefault="00231B8E" w:rsidP="009315AA">
      <w:pPr>
        <w:pStyle w:val="Prrafodelista"/>
        <w:numPr>
          <w:ilvl w:val="0"/>
          <w:numId w:val="14"/>
        </w:numPr>
        <w:spacing w:line="360" w:lineRule="auto"/>
        <w:ind w:right="49"/>
        <w:jc w:val="both"/>
        <w:rPr>
          <w:rFonts w:ascii="Palatino Linotype" w:hAnsi="Palatino Linotype" w:cs="Arial"/>
          <w:b/>
          <w:color w:val="000000" w:themeColor="text1"/>
          <w:lang w:val="es-MX"/>
        </w:rPr>
      </w:pPr>
      <w:r w:rsidRPr="009315AA">
        <w:rPr>
          <w:rFonts w:ascii="Palatino Linotype" w:hAnsi="Palatino Linotype" w:cs="Arial"/>
          <w:b/>
          <w:color w:val="000000" w:themeColor="text1"/>
          <w:lang w:val="es-MX"/>
        </w:rPr>
        <w:lastRenderedPageBreak/>
        <w:t>Supuestos de clasificación</w:t>
      </w:r>
    </w:p>
    <w:p w14:paraId="3290760B" w14:textId="77777777" w:rsidR="00231B8E" w:rsidRPr="009315AA" w:rsidRDefault="00231B8E" w:rsidP="009315AA">
      <w:pPr>
        <w:pStyle w:val="Prrafodelista"/>
        <w:spacing w:line="360" w:lineRule="auto"/>
        <w:ind w:right="49"/>
        <w:jc w:val="both"/>
        <w:rPr>
          <w:rFonts w:ascii="Palatino Linotype" w:hAnsi="Palatino Linotype" w:cs="Arial"/>
          <w:b/>
          <w:color w:val="000000" w:themeColor="text1"/>
          <w:lang w:val="es-MX"/>
        </w:rPr>
      </w:pPr>
    </w:p>
    <w:p w14:paraId="6B0D4050"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9315AA">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6691F5E"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39E53EFA"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Los </w:t>
      </w:r>
      <w:r w:rsidRPr="009315AA">
        <w:rPr>
          <w:rFonts w:ascii="Palatino Linotype" w:hAnsi="Palatino Linotype" w:cs="Arial"/>
          <w:b/>
          <w:color w:val="000000" w:themeColor="text1"/>
        </w:rPr>
        <w:t>artículos 143 y 116 de la Ley Estatal y de la Ley General</w:t>
      </w:r>
      <w:r w:rsidRPr="009315AA">
        <w:rPr>
          <w:rFonts w:ascii="Palatino Linotype" w:hAnsi="Palatino Linotype" w:cs="Arial"/>
          <w:color w:val="000000" w:themeColor="text1"/>
        </w:rPr>
        <w:t>, respectivamente, señalan los supuestos para que la información pueda ser clasificada como confidencial:</w:t>
      </w:r>
    </w:p>
    <w:p w14:paraId="2AADD0F7"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69366CE5"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bCs/>
          <w:i/>
          <w:color w:val="000000" w:themeColor="text1"/>
          <w:sz w:val="22"/>
          <w:lang w:val="es-MX"/>
        </w:rPr>
        <w:t xml:space="preserve">“I. </w:t>
      </w:r>
      <w:r w:rsidRPr="009315AA">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67FC6CDF"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bCs/>
          <w:i/>
          <w:color w:val="000000" w:themeColor="text1"/>
          <w:sz w:val="22"/>
          <w:lang w:val="es-MX"/>
        </w:rPr>
        <w:t xml:space="preserve">II. </w:t>
      </w:r>
      <w:r w:rsidRPr="009315AA">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E9A57D"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bCs/>
          <w:i/>
          <w:color w:val="000000" w:themeColor="text1"/>
          <w:sz w:val="22"/>
          <w:lang w:val="es-MX"/>
        </w:rPr>
        <w:t xml:space="preserve">III. </w:t>
      </w:r>
      <w:r w:rsidRPr="009315AA">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737E9DA0"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3CDA4329" w14:textId="499BFD7F" w:rsidR="00231B8E" w:rsidRPr="0040574A" w:rsidRDefault="00231B8E" w:rsidP="0040574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1C4F59DB"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lastRenderedPageBreak/>
        <w:t xml:space="preserve">Mientras que los </w:t>
      </w:r>
      <w:r w:rsidRPr="009315AA">
        <w:rPr>
          <w:rFonts w:ascii="Palatino Linotype" w:hAnsi="Palatino Linotype" w:cs="Arial"/>
          <w:b/>
          <w:color w:val="000000" w:themeColor="text1"/>
        </w:rPr>
        <w:t>artículos 130 y 105 de la Ley Estatal y de la Ley General</w:t>
      </w:r>
      <w:r w:rsidRPr="009315AA">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B36F7DB" w14:textId="77777777" w:rsidR="00231B8E" w:rsidRPr="009315AA" w:rsidRDefault="00231B8E" w:rsidP="009315AA">
      <w:pPr>
        <w:spacing w:line="360" w:lineRule="auto"/>
        <w:ind w:right="49"/>
        <w:contextualSpacing/>
        <w:jc w:val="both"/>
        <w:rPr>
          <w:rFonts w:ascii="Palatino Linotype" w:hAnsi="Palatino Linotype" w:cs="Arial"/>
          <w:color w:val="000000" w:themeColor="text1"/>
          <w:lang w:val="es-MX"/>
        </w:rPr>
      </w:pPr>
    </w:p>
    <w:p w14:paraId="76CF6977"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Como consecuencia de lo anterior, el sujeto obligado debe identificar claramente el tipo de información y hacer un juicio de subsunción o encaje</w:t>
      </w:r>
      <w:r w:rsidRPr="009315AA">
        <w:rPr>
          <w:rFonts w:ascii="Palatino Linotype" w:hAnsi="Palatino Linotype" w:cs="Arial"/>
          <w:color w:val="000000" w:themeColor="text1"/>
          <w:vertAlign w:val="superscript"/>
        </w:rPr>
        <w:footnoteReference w:id="10"/>
      </w:r>
      <w:r w:rsidRPr="009315A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E0E036D" w14:textId="77777777" w:rsidR="00231B8E" w:rsidRDefault="00231B8E" w:rsidP="009315AA">
      <w:pPr>
        <w:spacing w:line="360" w:lineRule="auto"/>
        <w:ind w:right="49"/>
        <w:contextualSpacing/>
        <w:jc w:val="both"/>
        <w:rPr>
          <w:rFonts w:ascii="Palatino Linotype" w:hAnsi="Palatino Linotype" w:cs="Arial"/>
          <w:color w:val="000000" w:themeColor="text1"/>
        </w:rPr>
      </w:pPr>
    </w:p>
    <w:p w14:paraId="0058BEC4" w14:textId="77777777" w:rsidR="0040574A" w:rsidRPr="009315AA" w:rsidRDefault="0040574A" w:rsidP="009315AA">
      <w:pPr>
        <w:spacing w:line="360" w:lineRule="auto"/>
        <w:ind w:right="49"/>
        <w:contextualSpacing/>
        <w:jc w:val="both"/>
        <w:rPr>
          <w:rFonts w:ascii="Palatino Linotype" w:hAnsi="Palatino Linotype" w:cs="Arial"/>
          <w:color w:val="000000" w:themeColor="text1"/>
        </w:rPr>
      </w:pPr>
    </w:p>
    <w:p w14:paraId="4AA6368D" w14:textId="77777777" w:rsidR="00231B8E" w:rsidRDefault="00231B8E" w:rsidP="009315AA">
      <w:pPr>
        <w:pStyle w:val="Prrafodelista"/>
        <w:numPr>
          <w:ilvl w:val="0"/>
          <w:numId w:val="14"/>
        </w:numPr>
        <w:spacing w:line="360" w:lineRule="auto"/>
        <w:ind w:right="49"/>
        <w:jc w:val="both"/>
        <w:rPr>
          <w:rFonts w:ascii="Palatino Linotype" w:hAnsi="Palatino Linotype" w:cs="Arial"/>
          <w:b/>
          <w:color w:val="000000" w:themeColor="text1"/>
          <w:lang w:val="es-MX"/>
        </w:rPr>
      </w:pPr>
      <w:r w:rsidRPr="009315AA">
        <w:rPr>
          <w:rFonts w:ascii="Palatino Linotype" w:hAnsi="Palatino Linotype" w:cs="Arial"/>
          <w:b/>
          <w:color w:val="000000" w:themeColor="text1"/>
          <w:lang w:val="es-MX"/>
        </w:rPr>
        <w:lastRenderedPageBreak/>
        <w:t>Formalidades para emitir el acuerdo de clasificación.</w:t>
      </w:r>
    </w:p>
    <w:p w14:paraId="679B1F92" w14:textId="77777777" w:rsidR="0040574A" w:rsidRPr="009315AA" w:rsidRDefault="0040574A" w:rsidP="0040574A">
      <w:pPr>
        <w:pStyle w:val="Prrafodelista"/>
        <w:spacing w:line="360" w:lineRule="auto"/>
        <w:ind w:right="49"/>
        <w:jc w:val="both"/>
        <w:rPr>
          <w:rFonts w:ascii="Palatino Linotype" w:hAnsi="Palatino Linotype" w:cs="Arial"/>
          <w:b/>
          <w:color w:val="000000" w:themeColor="text1"/>
          <w:lang w:val="es-MX"/>
        </w:rPr>
      </w:pPr>
    </w:p>
    <w:p w14:paraId="1FA2D9FE"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El Comité de Transparencia, según lo dispuesto en los </w:t>
      </w:r>
      <w:r w:rsidRPr="009315AA">
        <w:rPr>
          <w:rFonts w:ascii="Palatino Linotype" w:hAnsi="Palatino Linotype" w:cs="Arial"/>
          <w:b/>
          <w:color w:val="000000" w:themeColor="text1"/>
        </w:rPr>
        <w:t>artículos 128 y 103 de la Ley Estatal y de la Ley General</w:t>
      </w:r>
      <w:r w:rsidRPr="009315AA">
        <w:rPr>
          <w:rFonts w:ascii="Palatino Linotype" w:hAnsi="Palatino Linotype" w:cs="Arial"/>
          <w:color w:val="000000" w:themeColor="text1"/>
        </w:rPr>
        <w:t xml:space="preserve">, respectivamente, y la </w:t>
      </w:r>
      <w:r w:rsidRPr="009315AA">
        <w:rPr>
          <w:rFonts w:ascii="Palatino Linotype" w:hAnsi="Palatino Linotype" w:cs="Arial"/>
          <w:b/>
          <w:color w:val="000000" w:themeColor="text1"/>
        </w:rPr>
        <w:t>fracción III del numeral Segundo de los Lineamientos generales en materia de clasificación y desclasificación de la información</w:t>
      </w:r>
      <w:r w:rsidRPr="009315AA">
        <w:rPr>
          <w:rFonts w:ascii="Palatino Linotype" w:hAnsi="Palatino Linotype" w:cs="Arial"/>
          <w:color w:val="000000" w:themeColor="text1"/>
        </w:rPr>
        <w:t xml:space="preserve">, así como para la elaboración de versiones públicas, en adelante los </w:t>
      </w:r>
      <w:r w:rsidRPr="009315AA">
        <w:rPr>
          <w:rFonts w:ascii="Palatino Linotype" w:hAnsi="Palatino Linotype" w:cs="Arial"/>
          <w:b/>
          <w:color w:val="000000" w:themeColor="text1"/>
        </w:rPr>
        <w:t>Lineamientos Generales</w:t>
      </w:r>
      <w:r w:rsidRPr="009315AA">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4591B0CD"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013885EA"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315AA">
        <w:rPr>
          <w:rFonts w:ascii="Palatino Linotype" w:hAnsi="Palatino Linotype" w:cs="Arial"/>
          <w:b/>
          <w:color w:val="000000" w:themeColor="text1"/>
          <w:u w:val="single"/>
        </w:rPr>
        <w:t>el acto reúna con los requisitos elementales</w:t>
      </w:r>
      <w:r w:rsidRPr="009315AA">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9315AA">
        <w:rPr>
          <w:rFonts w:ascii="Palatino Linotype" w:hAnsi="Palatino Linotype" w:cs="Arial"/>
          <w:b/>
          <w:color w:val="000000" w:themeColor="text1"/>
        </w:rPr>
        <w:t>el artículo 45 de la Ley Estatal</w:t>
      </w:r>
      <w:r w:rsidRPr="009315AA">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9315AA">
        <w:rPr>
          <w:rFonts w:ascii="Palatino Linotype" w:hAnsi="Palatino Linotype" w:cs="Arial"/>
          <w:color w:val="000000" w:themeColor="text1"/>
        </w:rPr>
        <w:lastRenderedPageBreak/>
        <w:t>composición del Comité puede generar vicios de legalidad de origen en el acto que restringe un derecho humano.</w:t>
      </w:r>
    </w:p>
    <w:p w14:paraId="70760286"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7A4BC870"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555C82"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0DCACFC1" w14:textId="77777777" w:rsidR="00231B8E" w:rsidRPr="009315AA" w:rsidRDefault="00231B8E" w:rsidP="009315AA">
      <w:pPr>
        <w:pStyle w:val="Prrafodelista"/>
        <w:numPr>
          <w:ilvl w:val="0"/>
          <w:numId w:val="14"/>
        </w:numPr>
        <w:spacing w:line="360" w:lineRule="auto"/>
        <w:ind w:right="49"/>
        <w:jc w:val="both"/>
        <w:rPr>
          <w:rFonts w:ascii="Palatino Linotype" w:hAnsi="Palatino Linotype" w:cs="Arial"/>
          <w:b/>
          <w:color w:val="000000" w:themeColor="text1"/>
          <w:lang w:val="es-MX"/>
        </w:rPr>
      </w:pPr>
      <w:r w:rsidRPr="009315AA">
        <w:rPr>
          <w:rFonts w:ascii="Palatino Linotype" w:hAnsi="Palatino Linotype" w:cs="Arial"/>
          <w:b/>
          <w:color w:val="000000" w:themeColor="text1"/>
          <w:lang w:val="es-MX"/>
        </w:rPr>
        <w:t>Requisitos</w:t>
      </w:r>
      <w:r w:rsidRPr="009315AA">
        <w:rPr>
          <w:rFonts w:ascii="Palatino Linotype" w:hAnsi="Palatino Linotype" w:cs="Arial"/>
          <w:color w:val="000000" w:themeColor="text1"/>
          <w:lang w:val="es-MX"/>
        </w:rPr>
        <w:t xml:space="preserve"> </w:t>
      </w:r>
      <w:r w:rsidRPr="009315AA">
        <w:rPr>
          <w:rFonts w:ascii="Palatino Linotype" w:hAnsi="Palatino Linotype" w:cs="Arial"/>
          <w:b/>
          <w:color w:val="000000" w:themeColor="text1"/>
          <w:lang w:val="es-MX"/>
        </w:rPr>
        <w:t>de fondo del acuerdo de clasificación</w:t>
      </w:r>
    </w:p>
    <w:p w14:paraId="3890E180" w14:textId="77777777" w:rsidR="00231B8E" w:rsidRPr="009315AA" w:rsidRDefault="00231B8E" w:rsidP="009315AA">
      <w:pPr>
        <w:spacing w:line="360" w:lineRule="auto"/>
        <w:ind w:right="49"/>
        <w:contextualSpacing/>
        <w:jc w:val="both"/>
        <w:rPr>
          <w:rFonts w:ascii="Palatino Linotype" w:hAnsi="Palatino Linotype" w:cs="Arial"/>
          <w:color w:val="000000" w:themeColor="text1"/>
          <w:lang w:val="es-MX"/>
        </w:rPr>
      </w:pPr>
    </w:p>
    <w:p w14:paraId="7568B0AC" w14:textId="7C826671" w:rsidR="00231B8E" w:rsidRPr="0040574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9315AA">
        <w:rPr>
          <w:rFonts w:ascii="Palatino Linotype" w:hAnsi="Palatino Linotype" w:cs="Arial"/>
          <w:b/>
          <w:color w:val="000000" w:themeColor="text1"/>
        </w:rPr>
        <w:t xml:space="preserve">artículos 131 y 105 segundo párrafo de la Ley Estatal y de la Ley General </w:t>
      </w:r>
      <w:r w:rsidRPr="009315AA">
        <w:rPr>
          <w:rFonts w:ascii="Palatino Linotype" w:hAnsi="Palatino Linotype" w:cs="Arial"/>
          <w:color w:val="000000" w:themeColor="text1"/>
        </w:rPr>
        <w:t xml:space="preserve">respectivamente, y el </w:t>
      </w:r>
      <w:r w:rsidRPr="009315AA">
        <w:rPr>
          <w:rFonts w:ascii="Palatino Linotype" w:hAnsi="Palatino Linotype" w:cs="Arial"/>
          <w:b/>
          <w:color w:val="000000" w:themeColor="text1"/>
        </w:rPr>
        <w:t>lineamiento sexagésimo segundo de los Lineamientos Generales</w:t>
      </w:r>
      <w:r w:rsidRPr="009315AA">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4C4EA8E6"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lastRenderedPageBreak/>
        <w:t xml:space="preserve">De lo anterior, se desprende que para una correcta </w:t>
      </w:r>
      <w:r w:rsidRPr="009315AA">
        <w:rPr>
          <w:rFonts w:ascii="Palatino Linotype" w:hAnsi="Palatino Linotype" w:cs="Arial"/>
          <w:b/>
          <w:color w:val="000000" w:themeColor="text1"/>
        </w:rPr>
        <w:t>clasificación total o parcial</w:t>
      </w:r>
      <w:r w:rsidRPr="009315AA">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B2677C"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5738B10D"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315AA">
        <w:rPr>
          <w:rFonts w:ascii="Palatino Linotype" w:hAnsi="Palatino Linotype" w:cs="Arial"/>
          <w:color w:val="000000" w:themeColor="text1"/>
          <w:vertAlign w:val="superscript"/>
        </w:rPr>
        <w:footnoteReference w:id="11"/>
      </w:r>
    </w:p>
    <w:p w14:paraId="34ED119F"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05C9D429"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2ADCE2BE" w14:textId="77777777" w:rsidR="00231B8E" w:rsidRPr="009315AA" w:rsidRDefault="00231B8E" w:rsidP="009315AA">
      <w:pPr>
        <w:spacing w:line="360" w:lineRule="auto"/>
        <w:ind w:right="49"/>
        <w:contextualSpacing/>
        <w:jc w:val="both"/>
        <w:rPr>
          <w:rFonts w:ascii="Palatino Linotype" w:hAnsi="Palatino Linotype" w:cs="Arial"/>
          <w:color w:val="000000" w:themeColor="text1"/>
          <w:lang w:val="es-MX"/>
        </w:rPr>
      </w:pPr>
    </w:p>
    <w:p w14:paraId="76F34F30"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b/>
          <w:i/>
          <w:color w:val="000000" w:themeColor="text1"/>
          <w:sz w:val="22"/>
          <w:lang w:val="es-MX"/>
        </w:rPr>
        <w:t>FUNDAMENTACIÓN Y MOTIVACIÓN.</w:t>
      </w:r>
      <w:r w:rsidRPr="009315AA">
        <w:rPr>
          <w:rFonts w:ascii="Palatino Linotype" w:hAnsi="Palatino Linotype" w:cs="Arial"/>
          <w:i/>
          <w:color w:val="000000" w:themeColor="text1"/>
          <w:sz w:val="22"/>
          <w:lang w:val="es-MX"/>
        </w:rPr>
        <w:t xml:space="preserve"> La </w:t>
      </w:r>
      <w:r w:rsidRPr="009315AA">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315AA">
        <w:rPr>
          <w:rFonts w:ascii="Palatino Linotype" w:hAnsi="Palatino Linotype" w:cs="Arial"/>
          <w:i/>
          <w:color w:val="000000" w:themeColor="text1"/>
          <w:sz w:val="22"/>
          <w:lang w:val="es-MX"/>
        </w:rPr>
        <w:t>.</w:t>
      </w:r>
    </w:p>
    <w:p w14:paraId="6F31DF2B"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p>
    <w:p w14:paraId="674B62D7"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t>SEGUNDO TRIBUNAL COLEGIADO DEL SEXTO CIRCUITO.</w:t>
      </w:r>
    </w:p>
    <w:p w14:paraId="521BB370"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0BBFA7A8"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528F94F2"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6951FB9A"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092E2E2C"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i/>
          <w:color w:val="000000" w:themeColor="text1"/>
          <w:sz w:val="22"/>
          <w:lang w:val="es-MX"/>
        </w:rPr>
        <w:lastRenderedPageBreak/>
        <w:t>Amparo directo 7/96. Pedro Vicente López Miro. 21 de febrero de 1996. Unanimidad de votos. Ponente: María Eugenia Estela Martínez Cardiel. Secretario: Enrique Baigts Muñoz.</w:t>
      </w:r>
    </w:p>
    <w:p w14:paraId="4BADFEB0"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6D108252"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48292"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03F1DB68"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07AD961"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33F24BB6"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4F4720"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096897CE"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Ahora bien, </w:t>
      </w:r>
      <w:r w:rsidRPr="009315AA">
        <w:rPr>
          <w:rFonts w:ascii="Palatino Linotype" w:hAnsi="Palatino Linotype" w:cs="Arial"/>
          <w:b/>
          <w:color w:val="000000" w:themeColor="text1"/>
          <w:u w:val="single"/>
        </w:rPr>
        <w:t>para cada caso además de fundar y motivar</w:t>
      </w:r>
      <w:r w:rsidRPr="009315AA">
        <w:rPr>
          <w:rFonts w:ascii="Palatino Linotype" w:hAnsi="Palatino Linotype" w:cs="Arial"/>
          <w:color w:val="000000" w:themeColor="text1"/>
        </w:rPr>
        <w:t xml:space="preserve">, se debe identificar con claridad que datos contenidos en las documentales son susceptibles de suprimirse, por ejemplo, si una documental de naturaleza pública como lo es la </w:t>
      </w:r>
      <w:r w:rsidRPr="009315AA">
        <w:rPr>
          <w:rFonts w:ascii="Palatino Linotype" w:hAnsi="Palatino Linotype" w:cs="Arial"/>
          <w:color w:val="000000" w:themeColor="text1"/>
        </w:rPr>
        <w:lastRenderedPageBreak/>
        <w:t>nómina general, si bien el dato de sus remuneraciones es eminentemente público, no así todos los datos contenidos en dicho documento que son datos personales</w:t>
      </w:r>
      <w:r w:rsidRPr="009315AA">
        <w:rPr>
          <w:rFonts w:ascii="Palatino Linotype" w:hAnsi="Palatino Linotype" w:cs="Arial"/>
          <w:color w:val="000000" w:themeColor="text1"/>
          <w:vertAlign w:val="superscript"/>
        </w:rPr>
        <w:footnoteReference w:id="12"/>
      </w:r>
      <w:r w:rsidRPr="009315AA">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947302"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360CDDE8"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9315AA">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6A9E061"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019D4F5F" w14:textId="09E6C51D" w:rsidR="0040574A" w:rsidRDefault="00231B8E" w:rsidP="0040574A">
      <w:pPr>
        <w:pStyle w:val="Prrafodelista"/>
        <w:numPr>
          <w:ilvl w:val="0"/>
          <w:numId w:val="14"/>
        </w:numPr>
        <w:spacing w:line="360" w:lineRule="auto"/>
        <w:ind w:right="49"/>
        <w:jc w:val="both"/>
        <w:rPr>
          <w:rFonts w:ascii="Palatino Linotype" w:hAnsi="Palatino Linotype" w:cs="Arial"/>
          <w:b/>
          <w:color w:val="000000" w:themeColor="text1"/>
          <w:lang w:val="es-MX"/>
        </w:rPr>
      </w:pPr>
      <w:r w:rsidRPr="009315AA">
        <w:rPr>
          <w:rFonts w:ascii="Palatino Linotype" w:hAnsi="Palatino Linotype" w:cs="Arial"/>
          <w:b/>
          <w:color w:val="000000" w:themeColor="text1"/>
          <w:lang w:val="es-MX"/>
        </w:rPr>
        <w:t>Condiciones especiales de la clasificación de la información como confidencial.</w:t>
      </w:r>
    </w:p>
    <w:p w14:paraId="7524A553" w14:textId="77777777" w:rsidR="0040574A" w:rsidRPr="0040574A" w:rsidRDefault="0040574A" w:rsidP="0040574A">
      <w:pPr>
        <w:pStyle w:val="Prrafodelista"/>
        <w:spacing w:line="360" w:lineRule="auto"/>
        <w:ind w:right="49"/>
        <w:jc w:val="both"/>
        <w:rPr>
          <w:rFonts w:ascii="Palatino Linotype" w:hAnsi="Palatino Linotype" w:cs="Arial"/>
          <w:b/>
          <w:color w:val="000000" w:themeColor="text1"/>
          <w:lang w:val="es-MX"/>
        </w:rPr>
      </w:pPr>
    </w:p>
    <w:p w14:paraId="1DC7C4F6"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lastRenderedPageBreak/>
        <w:t xml:space="preserve">Los </w:t>
      </w:r>
      <w:r w:rsidRPr="009315AA">
        <w:rPr>
          <w:rFonts w:ascii="Palatino Linotype" w:hAnsi="Palatino Linotype" w:cs="Arial"/>
          <w:b/>
          <w:color w:val="000000" w:themeColor="text1"/>
        </w:rPr>
        <w:t>artículos 148 y 120 de la Ley Estatal y de la Ley General</w:t>
      </w:r>
      <w:r w:rsidRPr="009315AA">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13DBC0CD"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70802B1F" w14:textId="77777777" w:rsidR="00231B8E" w:rsidRPr="009315AA" w:rsidRDefault="00231B8E" w:rsidP="009315AA">
      <w:pPr>
        <w:spacing w:line="360" w:lineRule="auto"/>
        <w:ind w:left="567" w:right="616"/>
        <w:contextualSpacing/>
        <w:jc w:val="both"/>
        <w:rPr>
          <w:rFonts w:ascii="Palatino Linotype" w:hAnsi="Palatino Linotype" w:cs="Arial"/>
          <w:bCs/>
          <w:i/>
          <w:color w:val="000000" w:themeColor="text1"/>
          <w:sz w:val="22"/>
          <w:lang w:val="es-MX"/>
        </w:rPr>
      </w:pPr>
      <w:r w:rsidRPr="009315AA">
        <w:rPr>
          <w:rFonts w:ascii="Palatino Linotype" w:hAnsi="Palatino Linotype" w:cs="Arial"/>
          <w:bCs/>
          <w:i/>
          <w:color w:val="000000" w:themeColor="text1"/>
          <w:sz w:val="22"/>
          <w:lang w:val="es-MX"/>
        </w:rPr>
        <w:t>I.</w:t>
      </w:r>
      <w:r w:rsidRPr="009315AA">
        <w:rPr>
          <w:rFonts w:ascii="Palatino Linotype" w:hAnsi="Palatino Linotype" w:cs="Arial"/>
          <w:i/>
          <w:color w:val="000000" w:themeColor="text1"/>
          <w:sz w:val="22"/>
          <w:lang w:val="es-MX"/>
        </w:rPr>
        <w:t xml:space="preserve"> La información se encuentre en registros públicos o fuentes de acceso público;</w:t>
      </w:r>
    </w:p>
    <w:p w14:paraId="00033C60" w14:textId="77777777" w:rsidR="00231B8E" w:rsidRPr="009315AA" w:rsidRDefault="00231B8E" w:rsidP="009315AA">
      <w:pPr>
        <w:spacing w:line="360" w:lineRule="auto"/>
        <w:ind w:left="567" w:right="616"/>
        <w:contextualSpacing/>
        <w:jc w:val="both"/>
        <w:rPr>
          <w:rFonts w:ascii="Palatino Linotype" w:hAnsi="Palatino Linotype" w:cs="Arial"/>
          <w:bCs/>
          <w:i/>
          <w:color w:val="000000" w:themeColor="text1"/>
          <w:sz w:val="22"/>
          <w:lang w:val="es-MX"/>
        </w:rPr>
      </w:pPr>
      <w:r w:rsidRPr="009315AA">
        <w:rPr>
          <w:rFonts w:ascii="Palatino Linotype" w:hAnsi="Palatino Linotype" w:cs="Arial"/>
          <w:bCs/>
          <w:i/>
          <w:color w:val="000000" w:themeColor="text1"/>
          <w:sz w:val="22"/>
          <w:lang w:val="es-MX"/>
        </w:rPr>
        <w:t xml:space="preserve">II. </w:t>
      </w:r>
      <w:r w:rsidRPr="009315AA">
        <w:rPr>
          <w:rFonts w:ascii="Palatino Linotype" w:hAnsi="Palatino Linotype" w:cs="Arial"/>
          <w:i/>
          <w:color w:val="000000" w:themeColor="text1"/>
          <w:sz w:val="22"/>
          <w:lang w:val="es-MX"/>
        </w:rPr>
        <w:t>Por Ley tenga el carácter de pública;</w:t>
      </w:r>
    </w:p>
    <w:p w14:paraId="172FE8F2"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bCs/>
          <w:i/>
          <w:color w:val="000000" w:themeColor="text1"/>
          <w:sz w:val="22"/>
          <w:lang w:val="es-MX"/>
        </w:rPr>
        <w:t xml:space="preserve">III. </w:t>
      </w:r>
      <w:r w:rsidRPr="009315AA">
        <w:rPr>
          <w:rFonts w:ascii="Palatino Linotype" w:hAnsi="Palatino Linotype" w:cs="Arial"/>
          <w:i/>
          <w:color w:val="000000" w:themeColor="text1"/>
          <w:sz w:val="22"/>
          <w:lang w:val="es-MX"/>
        </w:rPr>
        <w:t xml:space="preserve">Exista una orden judicial; </w:t>
      </w:r>
    </w:p>
    <w:p w14:paraId="24085CFD"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bCs/>
          <w:i/>
          <w:color w:val="000000" w:themeColor="text1"/>
          <w:sz w:val="22"/>
          <w:lang w:val="es-MX"/>
        </w:rPr>
        <w:t xml:space="preserve">IV. </w:t>
      </w:r>
      <w:r w:rsidRPr="009315AA">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6FE42BBD" w14:textId="77777777" w:rsidR="00231B8E" w:rsidRPr="009315AA" w:rsidRDefault="00231B8E" w:rsidP="009315AA">
      <w:pPr>
        <w:spacing w:line="360" w:lineRule="auto"/>
        <w:ind w:left="567" w:right="616"/>
        <w:contextualSpacing/>
        <w:jc w:val="both"/>
        <w:rPr>
          <w:rFonts w:ascii="Palatino Linotype" w:hAnsi="Palatino Linotype" w:cs="Arial"/>
          <w:i/>
          <w:color w:val="000000" w:themeColor="text1"/>
          <w:sz w:val="22"/>
          <w:lang w:val="es-MX"/>
        </w:rPr>
      </w:pPr>
      <w:r w:rsidRPr="009315AA">
        <w:rPr>
          <w:rFonts w:ascii="Palatino Linotype" w:hAnsi="Palatino Linotype" w:cs="Arial"/>
          <w:bCs/>
          <w:i/>
          <w:color w:val="000000" w:themeColor="text1"/>
          <w:sz w:val="22"/>
          <w:lang w:val="es-MX"/>
        </w:rPr>
        <w:t xml:space="preserve">V. </w:t>
      </w:r>
      <w:r w:rsidRPr="009315AA">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F6EE158"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7BC7A995" w14:textId="77777777" w:rsidR="00231B8E" w:rsidRPr="009315AA" w:rsidRDefault="00231B8E" w:rsidP="009315AA">
      <w:pPr>
        <w:numPr>
          <w:ilvl w:val="0"/>
          <w:numId w:val="1"/>
        </w:numPr>
        <w:spacing w:line="360" w:lineRule="auto"/>
        <w:ind w:left="0" w:right="49" w:firstLine="0"/>
        <w:contextualSpacing/>
        <w:jc w:val="both"/>
        <w:rPr>
          <w:rFonts w:ascii="Palatino Linotype" w:hAnsi="Palatino Linotype" w:cs="Arial"/>
          <w:color w:val="000000" w:themeColor="text1"/>
        </w:rPr>
      </w:pPr>
      <w:r w:rsidRPr="009315AA">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5C1B74F" w14:textId="77777777" w:rsidR="00231B8E" w:rsidRPr="009315AA" w:rsidRDefault="00231B8E" w:rsidP="009315AA">
      <w:pPr>
        <w:spacing w:line="360" w:lineRule="auto"/>
        <w:ind w:right="49"/>
        <w:contextualSpacing/>
        <w:jc w:val="both"/>
        <w:rPr>
          <w:rFonts w:ascii="Palatino Linotype" w:hAnsi="Palatino Linotype" w:cs="Arial"/>
          <w:color w:val="000000" w:themeColor="text1"/>
        </w:rPr>
      </w:pPr>
    </w:p>
    <w:p w14:paraId="341C034B" w14:textId="21A61C38" w:rsidR="007B7C43" w:rsidRPr="0040574A" w:rsidRDefault="00231B8E" w:rsidP="0040574A">
      <w:pPr>
        <w:numPr>
          <w:ilvl w:val="0"/>
          <w:numId w:val="1"/>
        </w:numPr>
        <w:spacing w:line="360" w:lineRule="auto"/>
        <w:ind w:left="0" w:right="49" w:firstLine="0"/>
        <w:jc w:val="both"/>
        <w:rPr>
          <w:rFonts w:ascii="Palatino Linotype" w:eastAsia="MS Mincho" w:hAnsi="Palatino Linotype" w:cstheme="majorBidi"/>
        </w:rPr>
      </w:pPr>
      <w:r w:rsidRPr="009315AA">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1B729E4" w14:textId="3D88A839" w:rsidR="007B7C43" w:rsidRPr="009315AA" w:rsidRDefault="007B7C43" w:rsidP="009315AA">
      <w:pPr>
        <w:numPr>
          <w:ilvl w:val="0"/>
          <w:numId w:val="1"/>
        </w:numPr>
        <w:spacing w:line="360" w:lineRule="auto"/>
        <w:ind w:left="0" w:firstLine="0"/>
        <w:contextualSpacing/>
        <w:jc w:val="both"/>
        <w:rPr>
          <w:rFonts w:ascii="Palatino Linotype" w:eastAsia="MS Mincho" w:hAnsi="Palatino Linotype" w:cs="Arial"/>
        </w:rPr>
      </w:pPr>
      <w:r w:rsidRPr="009315AA">
        <w:rPr>
          <w:rFonts w:ascii="Palatino Linotype" w:eastAsia="MS Mincho" w:hAnsi="Palatino Linotype" w:cs="Arial"/>
        </w:rPr>
        <w:lastRenderedPageBreak/>
        <w:t xml:space="preserve">Ese contexto es de precisar que se tendrá a bien ordenar la entrega de la información correspondiente a los Comprobantes Fiscales Digitales por internet por concepto de nómina del personal adscrito a la </w:t>
      </w:r>
      <w:r w:rsidRPr="009315AA">
        <w:rPr>
          <w:rFonts w:ascii="Palatino Linotype" w:eastAsia="MS Mincho" w:hAnsi="Palatino Linotype" w:cs="Arial"/>
          <w:u w:val="single"/>
        </w:rPr>
        <w:t>Dirección de Seguridad de Seguridad Pública de manera disociada</w:t>
      </w:r>
      <w:r w:rsidRPr="009315AA">
        <w:rPr>
          <w:rFonts w:ascii="Palatino Linotype" w:eastAsia="MS Mincho" w:hAnsi="Palatino Linotype" w:cs="Arial"/>
        </w:rPr>
        <w:t>, ello obedece a que es un criterio que predomina en la mayoría de los integrantes del Pleno de este Instituto, y no así por ser un criterio adoptado por esta Ponencia que resuelve, motivo por el cual en su momento se emitirá el voto que corresponda.</w:t>
      </w:r>
    </w:p>
    <w:p w14:paraId="5ACEDAE8" w14:textId="77777777" w:rsidR="007B7C43" w:rsidRPr="009315AA" w:rsidRDefault="007B7C43" w:rsidP="009315AA">
      <w:pPr>
        <w:spacing w:line="360" w:lineRule="auto"/>
        <w:contextualSpacing/>
        <w:rPr>
          <w:rFonts w:ascii="Palatino Linotype" w:eastAsia="Times New Roman" w:hAnsi="Palatino Linotype" w:cs="Arial"/>
          <w:lang w:eastAsia="es-MX"/>
        </w:rPr>
      </w:pPr>
    </w:p>
    <w:p w14:paraId="3632C6AD" w14:textId="07DFE3EF" w:rsidR="007B7C43" w:rsidRPr="0040574A" w:rsidRDefault="00A92D0C" w:rsidP="0040574A">
      <w:pPr>
        <w:pStyle w:val="Prrafodelista"/>
        <w:numPr>
          <w:ilvl w:val="0"/>
          <w:numId w:val="1"/>
        </w:numPr>
        <w:tabs>
          <w:tab w:val="left" w:pos="851"/>
        </w:tabs>
        <w:spacing w:line="360" w:lineRule="auto"/>
        <w:ind w:left="0" w:right="49" w:firstLine="0"/>
        <w:jc w:val="both"/>
        <w:rPr>
          <w:rFonts w:ascii="Palatino Linotype" w:hAnsi="Palatino Linotype"/>
        </w:rPr>
      </w:pPr>
      <w:r w:rsidRPr="009315AA">
        <w:rPr>
          <w:rFonts w:ascii="Palatino Linotype" w:eastAsia="Times New Roman" w:hAnsi="Palatino Linotype" w:cs="Arial"/>
          <w:color w:val="222222"/>
          <w:lang w:eastAsia="es-MX"/>
        </w:rPr>
        <w:t xml:space="preserve">El que se ordene de manera disociada los Comprobantes Fiscales Digitales por internet o recibos de nómina del personal adscrito a la Dirección de Seguridad Pública de </w:t>
      </w:r>
      <w:proofErr w:type="spellStart"/>
      <w:r w:rsidRPr="009315AA">
        <w:rPr>
          <w:rFonts w:ascii="Palatino Linotype" w:eastAsia="Times New Roman" w:hAnsi="Palatino Linotype" w:cs="Arial"/>
          <w:color w:val="222222"/>
          <w:lang w:eastAsia="es-MX"/>
        </w:rPr>
        <w:t>Axapusco</w:t>
      </w:r>
      <w:proofErr w:type="spellEnd"/>
      <w:r w:rsidRPr="009315AA">
        <w:rPr>
          <w:rFonts w:ascii="Palatino Linotype" w:eastAsia="Times New Roman" w:hAnsi="Palatino Linotype" w:cs="Arial"/>
          <w:color w:val="222222"/>
          <w:lang w:eastAsia="es-MX"/>
        </w:rPr>
        <w:t xml:space="preserve">, obedece a que la mayoría considera que publicar el nombre de los servidores públicos los pone en riesgo por las </w:t>
      </w:r>
      <w:r w:rsidRPr="009315AA">
        <w:rPr>
          <w:rFonts w:ascii="Palatino Linotype" w:hAnsi="Palatino Linotype"/>
        </w:rPr>
        <w:t xml:space="preserve">funciones encomendadas en términos del artículo 21 párrafo noveno de la Constitución Política de los Estados Unidos Mexicanos, de las cuales se desprenden entre otras  la prevención de los delitos, investigación y persecución para hacerla efectiva, el </w:t>
      </w:r>
      <w:r w:rsidRPr="009315AA">
        <w:rPr>
          <w:rFonts w:ascii="Palatino Linotype" w:hAnsi="Palatino Linotype"/>
          <w:b/>
        </w:rPr>
        <w:t xml:space="preserve">SUJETO OBLIGADO </w:t>
      </w:r>
      <w:r w:rsidRPr="009315AA">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315AA">
        <w:rPr>
          <w:rFonts w:ascii="Palatino Linotype" w:hAnsi="Palatino Linotype"/>
          <w:b/>
        </w:rPr>
        <w:t>Ley de Protección de Datos Personales en Posesión de Sujetos Obligados  del Estado de México y Municipios</w:t>
      </w:r>
      <w:r w:rsidRPr="009315AA">
        <w:rPr>
          <w:rFonts w:ascii="Palatino Linotype" w:hAnsi="Palatino Linotype"/>
        </w:rPr>
        <w:t>, que refiere:</w:t>
      </w:r>
    </w:p>
    <w:p w14:paraId="54FCABFE" w14:textId="77777777" w:rsidR="007B7C43" w:rsidRPr="009315AA" w:rsidRDefault="007B7C43" w:rsidP="009315AA">
      <w:pPr>
        <w:spacing w:line="360" w:lineRule="auto"/>
        <w:ind w:left="567" w:right="616"/>
        <w:jc w:val="both"/>
        <w:rPr>
          <w:rFonts w:ascii="Palatino Linotype" w:hAnsi="Palatino Linotype"/>
          <w:i/>
        </w:rPr>
      </w:pPr>
      <w:r w:rsidRPr="009315AA">
        <w:rPr>
          <w:rFonts w:ascii="Palatino Linotype" w:hAnsi="Palatino Linotype"/>
          <w:i/>
        </w:rPr>
        <w:lastRenderedPageBreak/>
        <w:t>“</w:t>
      </w:r>
      <w:r w:rsidRPr="009315AA">
        <w:rPr>
          <w:rFonts w:ascii="Palatino Linotype" w:hAnsi="Palatino Linotype"/>
          <w:b/>
          <w:i/>
        </w:rPr>
        <w:t>Artículo 4</w:t>
      </w:r>
      <w:r w:rsidRPr="009315AA">
        <w:rPr>
          <w:rFonts w:ascii="Palatino Linotype" w:hAnsi="Palatino Linotype"/>
          <w:i/>
        </w:rPr>
        <w:t>.- Para los efectos de esta Ley se entenderá por:</w:t>
      </w:r>
    </w:p>
    <w:p w14:paraId="7C5F249C" w14:textId="77777777" w:rsidR="007B7C43" w:rsidRPr="009315AA" w:rsidRDefault="007B7C43" w:rsidP="009315AA">
      <w:pPr>
        <w:spacing w:line="360" w:lineRule="auto"/>
        <w:ind w:left="567" w:right="616"/>
        <w:jc w:val="both"/>
        <w:rPr>
          <w:rFonts w:ascii="Palatino Linotype" w:hAnsi="Palatino Linotype"/>
          <w:i/>
        </w:rPr>
      </w:pPr>
      <w:r w:rsidRPr="009315AA">
        <w:rPr>
          <w:rFonts w:ascii="Palatino Linotype" w:hAnsi="Palatino Linotype"/>
          <w:i/>
        </w:rPr>
        <w:t>…</w:t>
      </w:r>
    </w:p>
    <w:p w14:paraId="690C5FBE" w14:textId="77777777" w:rsidR="007B7C43" w:rsidRPr="009315AA" w:rsidRDefault="007B7C43" w:rsidP="009315AA">
      <w:pPr>
        <w:spacing w:line="360" w:lineRule="auto"/>
        <w:ind w:left="567" w:right="616"/>
        <w:jc w:val="both"/>
        <w:rPr>
          <w:rFonts w:ascii="Palatino Linotype" w:hAnsi="Palatino Linotype"/>
          <w:i/>
        </w:rPr>
      </w:pPr>
      <w:r w:rsidRPr="009315AA">
        <w:rPr>
          <w:rFonts w:ascii="Palatino Linotype" w:hAnsi="Palatino Linotype"/>
          <w:b/>
          <w:i/>
        </w:rPr>
        <w:t>XVI. Disociación:</w:t>
      </w:r>
      <w:r w:rsidRPr="009315AA">
        <w:rPr>
          <w:rFonts w:ascii="Palatino Linotype" w:hAnsi="Palatino Linotype"/>
          <w:i/>
        </w:rPr>
        <w:t xml:space="preserve"> al procedimiento por el que los datos personales no pueden asociarse a la o el titular, ni permitir por su estructura, contenido o grado de desagregación, la identificación individual del mismo;”</w:t>
      </w:r>
    </w:p>
    <w:p w14:paraId="1AC1EB98" w14:textId="77777777" w:rsidR="007B7C43" w:rsidRPr="009315AA" w:rsidRDefault="007B7C43" w:rsidP="009315AA">
      <w:pPr>
        <w:shd w:val="clear" w:color="auto" w:fill="FFFFFF"/>
        <w:spacing w:line="360" w:lineRule="auto"/>
        <w:contextualSpacing/>
        <w:jc w:val="both"/>
        <w:rPr>
          <w:rFonts w:ascii="Palatino Linotype" w:hAnsi="Palatino Linotype"/>
        </w:rPr>
      </w:pPr>
    </w:p>
    <w:p w14:paraId="1C77EB74" w14:textId="77777777" w:rsidR="007B7C43" w:rsidRPr="009315AA" w:rsidRDefault="007B7C43" w:rsidP="009315AA">
      <w:pPr>
        <w:numPr>
          <w:ilvl w:val="0"/>
          <w:numId w:val="1"/>
        </w:numPr>
        <w:shd w:val="clear" w:color="auto" w:fill="FFFFFF"/>
        <w:spacing w:line="360" w:lineRule="auto"/>
        <w:ind w:left="0" w:firstLine="0"/>
        <w:contextualSpacing/>
        <w:jc w:val="both"/>
        <w:rPr>
          <w:rFonts w:ascii="Palatino Linotype" w:hAnsi="Palatino Linotype"/>
        </w:rPr>
      </w:pPr>
      <w:r w:rsidRPr="009315AA">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3F9094B0" w14:textId="77777777" w:rsidR="007B7C43" w:rsidRPr="009315AA" w:rsidRDefault="007B7C43" w:rsidP="009315AA">
      <w:pPr>
        <w:shd w:val="clear" w:color="auto" w:fill="FFFFFF"/>
        <w:spacing w:line="360" w:lineRule="auto"/>
        <w:contextualSpacing/>
        <w:jc w:val="both"/>
        <w:rPr>
          <w:rFonts w:ascii="Palatino Linotype" w:hAnsi="Palatino Linotype"/>
        </w:rPr>
      </w:pPr>
    </w:p>
    <w:p w14:paraId="56492A04" w14:textId="2D90B801" w:rsidR="00A92D0C" w:rsidRPr="009315AA" w:rsidRDefault="00A92D0C" w:rsidP="009315AA">
      <w:pPr>
        <w:pStyle w:val="Prrafodelista"/>
        <w:numPr>
          <w:ilvl w:val="0"/>
          <w:numId w:val="1"/>
        </w:numPr>
        <w:tabs>
          <w:tab w:val="left" w:pos="851"/>
        </w:tabs>
        <w:spacing w:line="360" w:lineRule="auto"/>
        <w:ind w:left="0" w:right="49" w:firstLine="0"/>
        <w:jc w:val="both"/>
        <w:rPr>
          <w:rFonts w:ascii="Palatino Linotype" w:hAnsi="Palatino Linotype"/>
        </w:rPr>
      </w:pPr>
      <w:r w:rsidRPr="009315AA">
        <w:rPr>
          <w:rFonts w:ascii="Palatino Linotype" w:hAnsi="Palatino Linotype"/>
        </w:rPr>
        <w:t xml:space="preserve">En ese sentido la documentación que deberá proporcionar el </w:t>
      </w:r>
      <w:r w:rsidRPr="009315AA">
        <w:rPr>
          <w:rFonts w:ascii="Palatino Linotype" w:hAnsi="Palatino Linotype"/>
          <w:b/>
        </w:rPr>
        <w:t>SUJETO OBLIGADO</w:t>
      </w:r>
      <w:r w:rsidRPr="009315AA">
        <w:rPr>
          <w:rFonts w:ascii="Palatino Linotype" w:hAnsi="Palatino Linotype"/>
        </w:rPr>
        <w:t xml:space="preserve">, con los datos disociados podrá consistir en una lista de servidores públicos por orden alfabético sin especificar cargos y el tabulador de sueldos en donde sea visible el cargo y la remuneración de los servidores públicos adscritos a la Dirección de Seguridad Pública. </w:t>
      </w:r>
    </w:p>
    <w:p w14:paraId="2E0C5545" w14:textId="77777777" w:rsidR="00A92D0C" w:rsidRPr="009315AA" w:rsidRDefault="00A92D0C" w:rsidP="009315AA">
      <w:pPr>
        <w:pStyle w:val="Prrafodelista"/>
        <w:spacing w:line="360" w:lineRule="auto"/>
        <w:rPr>
          <w:rFonts w:ascii="Palatino Linotype" w:hAnsi="Palatino Linotype"/>
        </w:rPr>
      </w:pPr>
    </w:p>
    <w:p w14:paraId="4F8725BF" w14:textId="77777777" w:rsidR="00A92D0C" w:rsidRPr="009315AA" w:rsidRDefault="00A92D0C" w:rsidP="009315AA">
      <w:pPr>
        <w:pStyle w:val="Prrafodelista"/>
        <w:numPr>
          <w:ilvl w:val="0"/>
          <w:numId w:val="1"/>
        </w:numPr>
        <w:tabs>
          <w:tab w:val="left" w:pos="851"/>
        </w:tabs>
        <w:spacing w:line="360" w:lineRule="auto"/>
        <w:ind w:left="0" w:right="49" w:firstLine="0"/>
        <w:jc w:val="both"/>
        <w:rPr>
          <w:rFonts w:ascii="Palatino Linotype" w:hAnsi="Palatino Linotype" w:cs="Arial"/>
        </w:rPr>
      </w:pPr>
      <w:r w:rsidRPr="009315AA">
        <w:rPr>
          <w:rFonts w:ascii="Palatino Linotype" w:hAnsi="Palatino Linotype"/>
        </w:rPr>
        <w:t>En</w:t>
      </w:r>
      <w:r w:rsidRPr="009315AA">
        <w:rPr>
          <w:rFonts w:ascii="Palatino Linotype" w:hAnsi="Palatino Linotype" w:cs="Arial"/>
        </w:rPr>
        <w:t xml:space="preserve"> este caso, es menester precisar que si bien es cierto que el artículo 81, fracción III, de la Ley de Seguridad del Estado de México, señala que se considerada reservada la información relativa a los servidores públicos integrantes de las </w:t>
      </w:r>
      <w:r w:rsidRPr="009315AA">
        <w:rPr>
          <w:rFonts w:ascii="Palatino Linotype" w:hAnsi="Palatino Linotype" w:cs="Arial"/>
        </w:rPr>
        <w:lastRenderedPageBreak/>
        <w:t>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0EBFF804" w14:textId="77777777" w:rsidR="00A92D0C" w:rsidRPr="009315AA" w:rsidRDefault="00A92D0C" w:rsidP="009315AA">
      <w:pPr>
        <w:pStyle w:val="Prrafodelista"/>
        <w:tabs>
          <w:tab w:val="left" w:pos="426"/>
        </w:tabs>
        <w:spacing w:line="360" w:lineRule="auto"/>
        <w:ind w:left="0"/>
        <w:jc w:val="both"/>
        <w:rPr>
          <w:rFonts w:ascii="Palatino Linotype" w:hAnsi="Palatino Linotype" w:cs="Arial"/>
        </w:rPr>
      </w:pPr>
    </w:p>
    <w:p w14:paraId="759A6CF1" w14:textId="77777777" w:rsidR="00A92D0C" w:rsidRPr="009315AA" w:rsidRDefault="00A92D0C" w:rsidP="009315AA">
      <w:pPr>
        <w:pStyle w:val="Prrafodelista"/>
        <w:tabs>
          <w:tab w:val="left" w:pos="851"/>
        </w:tabs>
        <w:spacing w:line="360" w:lineRule="auto"/>
        <w:ind w:left="851" w:right="616"/>
        <w:jc w:val="center"/>
        <w:rPr>
          <w:rFonts w:ascii="Palatino Linotype" w:hAnsi="Palatino Linotype" w:cs="Arial"/>
          <w:b/>
          <w:i/>
          <w:sz w:val="22"/>
        </w:rPr>
      </w:pPr>
      <w:r w:rsidRPr="009315AA">
        <w:rPr>
          <w:rFonts w:ascii="Palatino Linotype" w:hAnsi="Palatino Linotype" w:cs="Arial"/>
          <w:b/>
          <w:i/>
          <w:sz w:val="22"/>
        </w:rPr>
        <w:t>“LA INFORMACIÓN EN MATERIA DE SEGURIDAD PÚBLICA NO TIENE POR ESA SOLA CARACTERÍSTICA LA CATEGORÍA DE RESERVADA</w:t>
      </w:r>
    </w:p>
    <w:p w14:paraId="4052624C"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p>
    <w:p w14:paraId="3391C41E"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r w:rsidRPr="009315AA">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7A1D89D0"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p>
    <w:p w14:paraId="5A3CE560"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r w:rsidRPr="009315AA">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14:paraId="6D38749B"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p>
    <w:p w14:paraId="29DE4B42"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r w:rsidRPr="009315AA">
        <w:rPr>
          <w:rFonts w:ascii="Palatino Linotype" w:hAnsi="Palatino Linotype" w:cs="Arial"/>
          <w:i/>
          <w:sz w:val="22"/>
        </w:rPr>
        <w:t xml:space="preserve">Para determinar si la información estatal debe ser reservada, se debe valorar si su difusión puede generar un daño a intereses estatales relevantes, protegidos a nivel </w:t>
      </w:r>
      <w:r w:rsidRPr="009315AA">
        <w:rPr>
          <w:rFonts w:ascii="Palatino Linotype" w:hAnsi="Palatino Linotype" w:cs="Arial"/>
          <w:i/>
          <w:sz w:val="22"/>
        </w:rPr>
        <w:lastRenderedPageBreak/>
        <w:t>constitucional o legal y no considerar propiamente cuál es el órgano estatal que la genera o cuál es la denominación que se le otorga.</w:t>
      </w:r>
    </w:p>
    <w:p w14:paraId="4FF9DAA6"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p>
    <w:p w14:paraId="3F45EA92"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r w:rsidRPr="009315AA">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14:paraId="7844BBD3"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p>
    <w:p w14:paraId="7FE69738"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r w:rsidRPr="009315AA">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4C442C10"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i/>
          <w:sz w:val="22"/>
        </w:rPr>
      </w:pPr>
    </w:p>
    <w:p w14:paraId="6E5B513A" w14:textId="77777777" w:rsidR="00A92D0C" w:rsidRPr="009315AA" w:rsidRDefault="00A92D0C" w:rsidP="009315AA">
      <w:pPr>
        <w:pStyle w:val="Prrafodelista"/>
        <w:tabs>
          <w:tab w:val="left" w:pos="851"/>
        </w:tabs>
        <w:spacing w:line="360" w:lineRule="auto"/>
        <w:ind w:left="851" w:right="616"/>
        <w:jc w:val="both"/>
        <w:rPr>
          <w:rFonts w:ascii="Palatino Linotype" w:hAnsi="Palatino Linotype" w:cs="Arial"/>
          <w:sz w:val="22"/>
        </w:rPr>
      </w:pPr>
      <w:r w:rsidRPr="009315AA">
        <w:rPr>
          <w:rFonts w:ascii="Palatino Linotype" w:hAnsi="Palatino Linotype" w:cs="Arial"/>
          <w:sz w:val="22"/>
        </w:rPr>
        <w:t>(Énfasis añadido)</w:t>
      </w:r>
    </w:p>
    <w:p w14:paraId="40482218" w14:textId="77777777" w:rsidR="00A92D0C" w:rsidRPr="009315AA" w:rsidRDefault="00A92D0C" w:rsidP="009315AA">
      <w:pPr>
        <w:tabs>
          <w:tab w:val="left" w:pos="851"/>
        </w:tabs>
        <w:spacing w:line="360" w:lineRule="auto"/>
        <w:ind w:left="851" w:right="616"/>
        <w:jc w:val="both"/>
        <w:rPr>
          <w:rFonts w:ascii="Palatino Linotype" w:hAnsi="Palatino Linotype" w:cs="Arial"/>
          <w:sz w:val="22"/>
        </w:rPr>
      </w:pPr>
    </w:p>
    <w:p w14:paraId="2A50CEA8" w14:textId="77777777" w:rsidR="00A92D0C" w:rsidRPr="009315AA" w:rsidRDefault="00A92D0C" w:rsidP="009315AA">
      <w:pPr>
        <w:pStyle w:val="Prrafodelista"/>
        <w:numPr>
          <w:ilvl w:val="0"/>
          <w:numId w:val="1"/>
        </w:numPr>
        <w:tabs>
          <w:tab w:val="left" w:pos="851"/>
        </w:tabs>
        <w:spacing w:line="360" w:lineRule="auto"/>
        <w:ind w:left="0" w:right="49" w:firstLine="0"/>
        <w:jc w:val="both"/>
        <w:rPr>
          <w:rFonts w:ascii="Palatino Linotype" w:hAnsi="Palatino Linotype" w:cs="Arial"/>
        </w:rPr>
      </w:pPr>
      <w:r w:rsidRPr="009315AA">
        <w:rPr>
          <w:rFonts w:ascii="Palatino Linotype" w:hAnsi="Palatino Linotype" w:cs="Arial"/>
        </w:rPr>
        <w:t xml:space="preserve">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w:t>
      </w:r>
      <w:r w:rsidRPr="009315AA">
        <w:rPr>
          <w:rFonts w:ascii="Palatino Linotype" w:hAnsi="Palatino Linotype" w:cs="Arial"/>
        </w:rPr>
        <w:lastRenderedPageBreak/>
        <w:t>además de generar con ello una vulneración al derecho de acceso a la información pública.</w:t>
      </w:r>
    </w:p>
    <w:p w14:paraId="7914D7FF" w14:textId="77777777" w:rsidR="00A92D0C" w:rsidRPr="009315AA" w:rsidRDefault="00A92D0C" w:rsidP="009315AA">
      <w:pPr>
        <w:pStyle w:val="Prrafodelista"/>
        <w:tabs>
          <w:tab w:val="left" w:pos="426"/>
        </w:tabs>
        <w:spacing w:line="360" w:lineRule="auto"/>
        <w:ind w:left="0"/>
        <w:jc w:val="both"/>
        <w:rPr>
          <w:rFonts w:ascii="Palatino Linotype" w:hAnsi="Palatino Linotype" w:cs="Arial"/>
        </w:rPr>
      </w:pPr>
    </w:p>
    <w:p w14:paraId="2FAF5117" w14:textId="77777777" w:rsidR="00A92D0C" w:rsidRPr="009315AA" w:rsidRDefault="00A92D0C" w:rsidP="009315AA">
      <w:pPr>
        <w:pStyle w:val="Prrafodelista"/>
        <w:numPr>
          <w:ilvl w:val="0"/>
          <w:numId w:val="1"/>
        </w:numPr>
        <w:tabs>
          <w:tab w:val="left" w:pos="851"/>
        </w:tabs>
        <w:spacing w:line="360" w:lineRule="auto"/>
        <w:ind w:left="0" w:right="49" w:firstLine="0"/>
        <w:jc w:val="both"/>
        <w:rPr>
          <w:rFonts w:ascii="Palatino Linotype" w:hAnsi="Palatino Linotype" w:cs="Arial"/>
        </w:rPr>
      </w:pPr>
      <w:r w:rsidRPr="009315AA">
        <w:rPr>
          <w:rFonts w:ascii="Palatino Linotype" w:hAnsi="Palatino Linotype" w:cs="Arial"/>
        </w:rPr>
        <w:t xml:space="preserve">Por lo anterior, es que a este Órgano Garante después de realizar un análisis de la información solicitada relacionada con la nómina de seguridad pública,   bajo el principio de máxima publicidad ordena su entrega de forma disociada. </w:t>
      </w:r>
    </w:p>
    <w:p w14:paraId="46F7DC4C" w14:textId="77777777" w:rsidR="00BF012E" w:rsidRPr="009315AA" w:rsidRDefault="00BF012E" w:rsidP="009315AA">
      <w:pPr>
        <w:pStyle w:val="Prrafodelista"/>
        <w:spacing w:line="360" w:lineRule="auto"/>
        <w:rPr>
          <w:rFonts w:ascii="Palatino Linotype" w:eastAsia="MS Mincho" w:hAnsi="Palatino Linotype" w:cstheme="majorBidi"/>
        </w:rPr>
      </w:pPr>
    </w:p>
    <w:p w14:paraId="02CDF421" w14:textId="106C9C93" w:rsidR="004D03F2" w:rsidRPr="009315AA" w:rsidRDefault="004D03F2" w:rsidP="009315AA">
      <w:pPr>
        <w:pStyle w:val="Prrafodelista"/>
        <w:numPr>
          <w:ilvl w:val="0"/>
          <w:numId w:val="1"/>
        </w:numPr>
        <w:tabs>
          <w:tab w:val="left" w:pos="851"/>
        </w:tabs>
        <w:spacing w:line="360" w:lineRule="auto"/>
        <w:ind w:left="0" w:right="49" w:firstLine="0"/>
        <w:jc w:val="both"/>
        <w:rPr>
          <w:rFonts w:ascii="Palatino Linotype" w:eastAsia="MS Mincho" w:hAnsi="Palatino Linotype" w:cs="Arial"/>
        </w:rPr>
      </w:pPr>
      <w:r w:rsidRPr="009315AA">
        <w:rPr>
          <w:rFonts w:ascii="Palatino Linotype" w:eastAsia="MS Mincho" w:hAnsi="Palatino Linotype" w:cs="Arial"/>
        </w:rPr>
        <w:t xml:space="preserve">Por </w:t>
      </w:r>
      <w:r w:rsidRPr="009315AA">
        <w:rPr>
          <w:rFonts w:ascii="Palatino Linotype" w:eastAsia="MS Mincho" w:hAnsi="Palatino Linotype" w:cs="Arial"/>
          <w:lang w:val="es-ES"/>
        </w:rPr>
        <w:t xml:space="preserve">lo anteriormente expuesto, resultan fundadas las razones o motivos de </w:t>
      </w:r>
      <w:r w:rsidRPr="009315AA">
        <w:rPr>
          <w:rFonts w:ascii="Palatino Linotype" w:eastAsia="MS Mincho" w:hAnsi="Palatino Linotype" w:cs="Arial"/>
        </w:rPr>
        <w:t xml:space="preserve">inconformidad hechos valer por el </w:t>
      </w:r>
      <w:r w:rsidRPr="009315AA">
        <w:rPr>
          <w:rFonts w:ascii="Palatino Linotype" w:eastAsia="MS Mincho" w:hAnsi="Palatino Linotype" w:cs="Arial"/>
          <w:b/>
        </w:rPr>
        <w:t>RECURRENTE</w:t>
      </w:r>
      <w:r w:rsidRPr="009315AA">
        <w:rPr>
          <w:rFonts w:ascii="Palatino Linotype" w:eastAsia="MS Mincho" w:hAnsi="Palatino Linotype" w:cs="Arial"/>
        </w:rPr>
        <w:t>, toda vez que se actualizan la hipótesis de procedencia</w:t>
      </w:r>
      <w:r w:rsidRPr="009315AA">
        <w:rPr>
          <w:rFonts w:ascii="Palatino Linotype" w:eastAsia="MS Mincho" w:hAnsi="Palatino Linotype" w:cs="Arial"/>
          <w:b/>
        </w:rPr>
        <w:t xml:space="preserve"> </w:t>
      </w:r>
      <w:r w:rsidRPr="009315AA">
        <w:rPr>
          <w:rFonts w:ascii="Palatino Linotype" w:eastAsia="MS Mincho" w:hAnsi="Palatino Linotype" w:cs="Arial"/>
        </w:rPr>
        <w:t xml:space="preserve">contenidas en </w:t>
      </w:r>
      <w:r w:rsidRPr="009315AA">
        <w:rPr>
          <w:rFonts w:ascii="Palatino Linotype" w:eastAsia="MS Mincho" w:hAnsi="Palatino Linotype" w:cs="Arial"/>
          <w:lang w:val="es-ES"/>
        </w:rPr>
        <w:t xml:space="preserve">el artículo 179, </w:t>
      </w:r>
      <w:r w:rsidRPr="009315AA">
        <w:rPr>
          <w:rFonts w:ascii="Palatino Linotype" w:eastAsia="MS Mincho" w:hAnsi="Palatino Linotype" w:cs="Arial"/>
        </w:rPr>
        <w:t>fracciones I, V y VI</w:t>
      </w:r>
      <w:r w:rsidRPr="009315AA">
        <w:rPr>
          <w:rFonts w:ascii="Palatino Linotype" w:eastAsia="MS Mincho" w:hAnsi="Palatino Linotype" w:cs="Arial"/>
          <w:lang w:val="es-ES"/>
        </w:rPr>
        <w:t xml:space="preserve"> de la </w:t>
      </w:r>
      <w:r w:rsidRPr="009315AA">
        <w:rPr>
          <w:rFonts w:ascii="Palatino Linotype" w:eastAsia="MS Mincho" w:hAnsi="Palatino Linotype" w:cs="Arial"/>
          <w:b/>
          <w:lang w:val="es-ES"/>
        </w:rPr>
        <w:t>Ley de Transparencia y Acceso a la Información Pública del Estado de México y Municipios</w:t>
      </w:r>
      <w:r w:rsidRPr="009315AA">
        <w:rPr>
          <w:rFonts w:ascii="Palatino Linotype" w:eastAsia="MS Mincho" w:hAnsi="Palatino Linotype" w:cs="Arial"/>
          <w:lang w:val="es-ES"/>
        </w:rPr>
        <w:t>.</w:t>
      </w:r>
    </w:p>
    <w:p w14:paraId="1A74C84D" w14:textId="77777777" w:rsidR="00BF012E" w:rsidRPr="009315AA" w:rsidRDefault="00BF012E" w:rsidP="009315AA">
      <w:pPr>
        <w:spacing w:line="360" w:lineRule="auto"/>
        <w:contextualSpacing/>
        <w:rPr>
          <w:rFonts w:ascii="Palatino Linotype" w:eastAsia="Times New Roman" w:hAnsi="Palatino Linotype"/>
        </w:rPr>
      </w:pPr>
    </w:p>
    <w:p w14:paraId="0D34EFA4" w14:textId="77777777" w:rsidR="00BF012E" w:rsidRPr="009315AA" w:rsidRDefault="00BF012E" w:rsidP="009315AA">
      <w:pPr>
        <w:numPr>
          <w:ilvl w:val="0"/>
          <w:numId w:val="1"/>
        </w:numPr>
        <w:spacing w:line="360" w:lineRule="auto"/>
        <w:ind w:left="0" w:firstLine="0"/>
        <w:contextualSpacing/>
        <w:jc w:val="both"/>
        <w:rPr>
          <w:rFonts w:ascii="Palatino Linotype" w:eastAsia="MS Mincho" w:hAnsi="Palatino Linotype" w:cs="Times New Roman"/>
        </w:rPr>
      </w:pPr>
      <w:r w:rsidRPr="009315AA">
        <w:rPr>
          <w:rFonts w:ascii="Palatino Linotype" w:eastAsia="Times New Roman" w:hAnsi="Palatino Linotype"/>
        </w:rPr>
        <w:t xml:space="preserve">  Por lo anteriormente expuesto y fundado este </w:t>
      </w:r>
      <w:r w:rsidRPr="009315AA">
        <w:rPr>
          <w:rFonts w:ascii="Palatino Linotype" w:eastAsia="Times New Roman" w:hAnsi="Palatino Linotype"/>
          <w:b/>
        </w:rPr>
        <w:t>ÓRGANO GARANTE</w:t>
      </w:r>
      <w:r w:rsidRPr="009315AA">
        <w:rPr>
          <w:rFonts w:ascii="Palatino Linotype" w:eastAsia="Times New Roman" w:hAnsi="Palatino Linotype"/>
        </w:rPr>
        <w:t xml:space="preserve"> emite los siguientes.</w:t>
      </w:r>
    </w:p>
    <w:p w14:paraId="67F05041" w14:textId="766856AF" w:rsidR="00BF012E" w:rsidRPr="009315AA" w:rsidRDefault="00C65845" w:rsidP="009315AA">
      <w:pPr>
        <w:spacing w:line="360" w:lineRule="auto"/>
        <w:ind w:right="49"/>
        <w:jc w:val="both"/>
        <w:rPr>
          <w:rFonts w:ascii="Palatino Linotype" w:eastAsia="MS Mincho" w:hAnsi="Palatino Linotype" w:cstheme="majorBidi"/>
        </w:rPr>
      </w:pPr>
      <w:r w:rsidRPr="009315AA">
        <w:rPr>
          <w:rFonts w:ascii="Palatino Linotype" w:eastAsia="MS Mincho" w:hAnsi="Palatino Linotype" w:cstheme="majorBidi"/>
          <w:noProof/>
          <w:lang w:val="es-MX" w:eastAsia="es-MX"/>
        </w:rPr>
        <mc:AlternateContent>
          <mc:Choice Requires="wps">
            <w:drawing>
              <wp:anchor distT="0" distB="0" distL="114300" distR="114300" simplePos="0" relativeHeight="251668480" behindDoc="0" locked="0" layoutInCell="1" allowOverlap="1" wp14:anchorId="1BD27C80" wp14:editId="19EA7CCC">
                <wp:simplePos x="0" y="0"/>
                <wp:positionH relativeFrom="margin">
                  <wp:align>right</wp:align>
                </wp:positionH>
                <wp:positionV relativeFrom="paragraph">
                  <wp:posOffset>50165</wp:posOffset>
                </wp:positionV>
                <wp:extent cx="5486400" cy="2647950"/>
                <wp:effectExtent l="57150" t="38100" r="76200" b="95250"/>
                <wp:wrapNone/>
                <wp:docPr id="3" name="Conector recto 3"/>
                <wp:cNvGraphicFramePr/>
                <a:graphic xmlns:a="http://schemas.openxmlformats.org/drawingml/2006/main">
                  <a:graphicData uri="http://schemas.microsoft.com/office/word/2010/wordprocessingShape">
                    <wps:wsp>
                      <wps:cNvCnPr/>
                      <wps:spPr>
                        <a:xfrm>
                          <a:off x="0" y="0"/>
                          <a:ext cx="5486400" cy="26479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B42C7" id="Conector recto 3"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3.95pt" to="812.8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VRxgEAANYDAAAOAAAAZHJzL2Uyb0RvYy54bWysU9uO0zAUfEfiHyy/0yTdbilR033oCl4Q&#10;VFw+wOscN5Z807Fp0r/n2G2zCJBWQrzYsX1mPDM+2T5M1rATYNTedbxZ1JyBk77X7tjx79/ev9lw&#10;FpNwvTDeQcfPEPnD7vWr7RhaWPrBmx6QEYmL7Rg6PqQU2qqKcgAr4sIHcHSoPFqRaInHqkcxErs1&#10;1bKu19XosQ/oJcRIu4+XQ74r/EqBTJ+VipCY6ThpS2XEMj7lsdptRXtEEQYtrzLEP6iwQju6dKZ6&#10;FEmwH6j/oLJaoo9epYX0tvJKaQnFA7lp6t/cfB1EgOKFwolhjin+P1r56XRApvuO33HmhKUn2tND&#10;yeSRYZ7YXc5oDLGl0r074HUVwwGz4UmhzTNZYVPJ9TznClNikjbvV5v1qqb4JZ0t16u37+5L8tUz&#10;PGBMH8Bblj86brTLxkUrTh9joiup9FaSt41jI0neNMSaT7O+i6Lylc4GLmVfQJE70rAsdKWvYG+Q&#10;nQR1hJASXGoKRSal6gxT2pgZWL8MvNZnKJSem8HNy+AZUW72Ls1gq53HvxGk6SZZXepvCVx85wie&#10;fH8ub1WioeYpEV4bPXfnr+sCf/4ddz8BAAD//wMAUEsDBBQABgAIAAAAIQDllQNG2wAAAAYBAAAP&#10;AAAAZHJzL2Rvd25yZXYueG1sTI/NTsMwEITvSH0Haytxow5VVNqQTZUiwRU15cDRjZ0fsNdp7Lbp&#10;27Oc4Dia0cw3+XZyVlzMGHpPCI+LBISh2uueWoSPw+vDGkSIirSyngzCzQTYFrO7XGXaX2lvLlVs&#10;BZdQyBRCF+OQSRnqzjgVFn4wxF7jR6ciy7GVelRXLndWLpNkJZ3qiRc6NZiXztTf1dkh+HfbqP0Q&#10;d5+2uulw8uVb81Ui3s+n8hlENFP8C8MvPqNDwUxHfyYdhEXgIxHhaQOCzfUqZX1ESJfpBmSRy//4&#10;xQ8AAAD//wMAUEsBAi0AFAAGAAgAAAAhALaDOJL+AAAA4QEAABMAAAAAAAAAAAAAAAAAAAAAAFtD&#10;b250ZW50X1R5cGVzXS54bWxQSwECLQAUAAYACAAAACEAOP0h/9YAAACUAQAACwAAAAAAAAAAAAAA&#10;AAAvAQAAX3JlbHMvLnJlbHNQSwECLQAUAAYACAAAACEAAGAlUcYBAADWAwAADgAAAAAAAAAAAAAA&#10;AAAuAgAAZHJzL2Uyb0RvYy54bWxQSwECLQAUAAYACAAAACEA5ZUDRtsAAAAGAQAADwAAAAAAAAAA&#10;AAAAAAAgBAAAZHJzL2Rvd25yZXYueG1sUEsFBgAAAAAEAAQA8wAAACgFAAAAAA==&#10;" strokecolor="#4f81bd [3204]" strokeweight="3pt">
                <v:shadow on="t" color="black" opacity="24903f" origin=",.5" offset="0,.55556mm"/>
                <w10:wrap anchorx="margin"/>
              </v:line>
            </w:pict>
          </mc:Fallback>
        </mc:AlternateContent>
      </w:r>
    </w:p>
    <w:p w14:paraId="567072EC" w14:textId="50490A33" w:rsidR="00166F03" w:rsidRPr="009315AA" w:rsidRDefault="00166F03" w:rsidP="009315AA">
      <w:pPr>
        <w:pStyle w:val="Prrafodelista"/>
        <w:tabs>
          <w:tab w:val="left" w:pos="0"/>
        </w:tabs>
        <w:spacing w:line="360" w:lineRule="auto"/>
        <w:ind w:left="0"/>
        <w:jc w:val="both"/>
        <w:rPr>
          <w:rFonts w:ascii="Palatino Linotype" w:eastAsia="MS Mincho" w:hAnsi="Palatino Linotype" w:cs="Arial"/>
          <w:i/>
        </w:rPr>
      </w:pPr>
    </w:p>
    <w:p w14:paraId="4A87DEBD" w14:textId="77777777" w:rsidR="00BF012E" w:rsidRPr="009315AA" w:rsidRDefault="00BF012E" w:rsidP="009315AA">
      <w:pPr>
        <w:pStyle w:val="Prrafodelista"/>
        <w:tabs>
          <w:tab w:val="left" w:pos="0"/>
        </w:tabs>
        <w:spacing w:line="360" w:lineRule="auto"/>
        <w:ind w:left="0"/>
        <w:jc w:val="both"/>
        <w:rPr>
          <w:rFonts w:ascii="Palatino Linotype" w:eastAsia="MS Mincho" w:hAnsi="Palatino Linotype" w:cs="Arial"/>
          <w:i/>
        </w:rPr>
      </w:pPr>
    </w:p>
    <w:p w14:paraId="31BF7B43" w14:textId="77777777" w:rsidR="004D03F2" w:rsidRPr="009315AA" w:rsidRDefault="004D03F2" w:rsidP="009315AA">
      <w:pPr>
        <w:pStyle w:val="Prrafodelista"/>
        <w:tabs>
          <w:tab w:val="left" w:pos="0"/>
        </w:tabs>
        <w:spacing w:line="360" w:lineRule="auto"/>
        <w:ind w:left="0"/>
        <w:jc w:val="both"/>
        <w:rPr>
          <w:rFonts w:ascii="Palatino Linotype" w:eastAsia="MS Mincho" w:hAnsi="Palatino Linotype" w:cs="Arial"/>
          <w:i/>
        </w:rPr>
      </w:pPr>
    </w:p>
    <w:p w14:paraId="19E8743C" w14:textId="77777777" w:rsidR="004D03F2" w:rsidRPr="009315AA" w:rsidRDefault="004D03F2" w:rsidP="009315AA">
      <w:pPr>
        <w:pStyle w:val="Prrafodelista"/>
        <w:tabs>
          <w:tab w:val="left" w:pos="0"/>
        </w:tabs>
        <w:spacing w:line="360" w:lineRule="auto"/>
        <w:ind w:left="0"/>
        <w:jc w:val="both"/>
        <w:rPr>
          <w:rFonts w:ascii="Palatino Linotype" w:eastAsia="MS Mincho" w:hAnsi="Palatino Linotype" w:cs="Arial"/>
          <w:i/>
        </w:rPr>
      </w:pPr>
    </w:p>
    <w:p w14:paraId="714B57CC" w14:textId="77777777" w:rsidR="00045DD9" w:rsidRPr="009315AA" w:rsidRDefault="00045DD9" w:rsidP="009315AA">
      <w:pPr>
        <w:pStyle w:val="Prrafodelista"/>
        <w:tabs>
          <w:tab w:val="left" w:pos="0"/>
        </w:tabs>
        <w:spacing w:line="360" w:lineRule="auto"/>
        <w:ind w:left="0"/>
        <w:jc w:val="both"/>
        <w:rPr>
          <w:rFonts w:ascii="Palatino Linotype" w:eastAsia="MS Mincho" w:hAnsi="Palatino Linotype" w:cs="Arial"/>
          <w:i/>
        </w:rPr>
      </w:pPr>
    </w:p>
    <w:p w14:paraId="72741E40" w14:textId="77777777" w:rsidR="00045DD9" w:rsidRPr="009315AA" w:rsidRDefault="00045DD9" w:rsidP="009315AA">
      <w:pPr>
        <w:pStyle w:val="Prrafodelista"/>
        <w:tabs>
          <w:tab w:val="left" w:pos="0"/>
        </w:tabs>
        <w:spacing w:line="360" w:lineRule="auto"/>
        <w:ind w:left="0"/>
        <w:jc w:val="both"/>
        <w:rPr>
          <w:rFonts w:ascii="Palatino Linotype" w:eastAsia="MS Mincho" w:hAnsi="Palatino Linotype" w:cs="Arial"/>
          <w:i/>
        </w:rPr>
      </w:pPr>
    </w:p>
    <w:p w14:paraId="4342ADFB" w14:textId="77777777" w:rsidR="00A345A3" w:rsidRPr="009315AA" w:rsidRDefault="00A345A3" w:rsidP="009315AA">
      <w:pPr>
        <w:pStyle w:val="Ttulo1"/>
        <w:spacing w:before="0" w:line="360" w:lineRule="auto"/>
        <w:jc w:val="center"/>
        <w:rPr>
          <w:rFonts w:eastAsia="Calibri"/>
          <w:b w:val="0"/>
          <w:szCs w:val="24"/>
          <w:lang w:val="es-ES" w:eastAsia="es-ES"/>
        </w:rPr>
      </w:pPr>
      <w:bookmarkStart w:id="76" w:name="_Toc504500693"/>
      <w:bookmarkStart w:id="77" w:name="_Toc534742545"/>
      <w:bookmarkStart w:id="78" w:name="_Toc2248738"/>
      <w:bookmarkStart w:id="79" w:name="_Toc34216387"/>
      <w:r w:rsidRPr="009315AA">
        <w:rPr>
          <w:rFonts w:eastAsia="Calibri"/>
          <w:szCs w:val="24"/>
          <w:lang w:val="es-ES" w:eastAsia="es-ES"/>
        </w:rPr>
        <w:lastRenderedPageBreak/>
        <w:t>R E S O L U T I V O S</w:t>
      </w:r>
      <w:bookmarkEnd w:id="76"/>
      <w:bookmarkEnd w:id="77"/>
      <w:bookmarkEnd w:id="78"/>
      <w:bookmarkEnd w:id="79"/>
      <w:r w:rsidRPr="009315AA">
        <w:rPr>
          <w:rFonts w:eastAsia="Calibri"/>
          <w:szCs w:val="24"/>
          <w:lang w:val="es-ES" w:eastAsia="es-ES"/>
        </w:rPr>
        <w:t xml:space="preserve"> </w:t>
      </w:r>
    </w:p>
    <w:p w14:paraId="70193EA3" w14:textId="77777777" w:rsidR="00A345A3" w:rsidRPr="009315AA" w:rsidRDefault="00A345A3" w:rsidP="009315AA">
      <w:pPr>
        <w:spacing w:line="360" w:lineRule="auto"/>
        <w:rPr>
          <w:rFonts w:ascii="Palatino Linotype" w:hAnsi="Palatino Linotype"/>
          <w:lang w:val="es-ES"/>
        </w:rPr>
      </w:pPr>
    </w:p>
    <w:p w14:paraId="09659B38" w14:textId="0F85D6CE" w:rsidR="00DB2B46" w:rsidRDefault="00DB2B46" w:rsidP="009315AA">
      <w:pPr>
        <w:spacing w:line="360" w:lineRule="auto"/>
        <w:jc w:val="both"/>
        <w:rPr>
          <w:rFonts w:ascii="Palatino Linotype" w:hAnsi="Palatino Linotype" w:cs="Arial"/>
          <w:bCs/>
          <w:lang w:eastAsia="es-MX"/>
        </w:rPr>
      </w:pPr>
      <w:r w:rsidRPr="009315AA">
        <w:rPr>
          <w:rFonts w:ascii="Palatino Linotype" w:eastAsia="Times New Roman" w:hAnsi="Palatino Linotype" w:cs="Arial"/>
          <w:b/>
        </w:rPr>
        <w:t xml:space="preserve">PRIMERO. </w:t>
      </w:r>
      <w:r w:rsidRPr="009315AA">
        <w:rPr>
          <w:rFonts w:ascii="Palatino Linotype" w:eastAsia="Times New Roman" w:hAnsi="Palatino Linotype" w:cs="Arial"/>
        </w:rPr>
        <w:t>Resultan fundadas las</w:t>
      </w:r>
      <w:r w:rsidRPr="009315AA">
        <w:rPr>
          <w:rFonts w:ascii="Palatino Linotype" w:eastAsia="Times New Roman" w:hAnsi="Palatino Linotype" w:cs="Arial"/>
          <w:b/>
        </w:rPr>
        <w:t xml:space="preserve"> </w:t>
      </w:r>
      <w:r w:rsidRPr="009315AA">
        <w:rPr>
          <w:rFonts w:ascii="Palatino Linotype" w:eastAsia="Times New Roman" w:hAnsi="Palatino Linotype" w:cs="Arial"/>
          <w:lang w:val="es-ES"/>
        </w:rPr>
        <w:t xml:space="preserve">razones o motivos de inconformidad hechos valer </w:t>
      </w:r>
      <w:r w:rsidRPr="009315AA">
        <w:rPr>
          <w:rFonts w:ascii="Palatino Linotype" w:eastAsia="Calibri" w:hAnsi="Palatino Linotype" w:cs="Arial"/>
          <w:lang w:val="es-ES"/>
        </w:rPr>
        <w:t xml:space="preserve">en los recursos de revisión </w:t>
      </w:r>
      <w:r w:rsidR="008C6664" w:rsidRPr="009315AA">
        <w:rPr>
          <w:rFonts w:ascii="Palatino Linotype" w:hAnsi="Palatino Linotype"/>
          <w:b/>
          <w:bCs/>
          <w:sz w:val="23"/>
          <w:szCs w:val="23"/>
        </w:rPr>
        <w:t>09788/INFOEM/IP/RR/2019, 0</w:t>
      </w:r>
      <w:r w:rsidR="008C6664" w:rsidRPr="009315AA">
        <w:rPr>
          <w:rFonts w:ascii="Palatino Linotype" w:hAnsi="Palatino Linotype"/>
          <w:b/>
          <w:sz w:val="23"/>
          <w:szCs w:val="23"/>
        </w:rPr>
        <w:t>9799</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09801</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09802</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09803</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09804</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09806</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09807/INFOEM/IP/RR/2019, 09808</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09810</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09811</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09813</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09816</w:t>
      </w:r>
      <w:r w:rsidR="008C6664" w:rsidRPr="009315AA">
        <w:rPr>
          <w:rFonts w:ascii="Palatino Linotype" w:hAnsi="Palatino Linotype"/>
          <w:b/>
          <w:bCs/>
          <w:sz w:val="23"/>
          <w:szCs w:val="23"/>
        </w:rPr>
        <w:t>/INFOEM/IP/RR/2019</w:t>
      </w:r>
      <w:r w:rsidR="008C6664" w:rsidRPr="009315AA">
        <w:rPr>
          <w:rFonts w:ascii="Palatino Linotype" w:hAnsi="Palatino Linotype"/>
          <w:b/>
          <w:sz w:val="23"/>
          <w:szCs w:val="23"/>
        </w:rPr>
        <w:t xml:space="preserve">, 09818/INFOEM/IP/RR/2019, 09819/INFOEM/IP/RR/2019, 09861/INFOEM/IP/RR/2019, 09862/INFOEM/IP/RR/2019, 09863/INFOEM/IP/RR/2019, 10053/INFOEM/IP/RR/2019, 10054/INFOEM/IP/RR/2019, 10055/INFOEM/IP/RR/2019, 10058/INFOEM/IP/RR/2019, 10060/INFOEM/IP/RR/2019, 10062/INFOEM/IP/RR/2019, 10063/INFOEM/IP/RR/2019, 10064/INFOEM/IP/RR/2019, 10065/INFOEM/IP/RR/2019, 10066/INFOEM/IP/RR/2019, 10067/INFOEM/IP/RR/2019, 10068/INFOEM/IP/RR/2019, 10069/INFOEM/IP/RR/2019, 10070/INFOEM/IP/RR/2019, 10071/INFOEM/IP/RR/2019, 10072/INFOEM/IP/RR/2019, 10073/INFOEM/IP/RR/2019, 10075/INFOEM/IP/RR/2019, 10076/INFOEM/IP/RR/2019, 10077/INFOEM/IP/RR/2019, 10078/INFOEM/IP/RR/2019, 10079/INFOEM/IP/RR/2019, 10080/INFOEM/IP/RR/2019, 10081/INFOEM/IP/RR/2019, 10082/INFOEM/IP/RR/2019, 10083/INFOEM/IP/RR/2019, 10084/INFOEM/IP/RR/2019, 10087/INFOEM/IP/RR/2019, 10088/INFOEM/IP/RR/2019, 10089/INFOEM/IP/RR/2019, 10090/INFOEM/IP/RR/2019, 10091/INFOEM/IP/RR/2019, 10093/INFOEM/IP/RR/2019, 10094/INFOEM/IP/RR/2019, 10097/INFOEM/IP/RR/2019, 10098/INFOEM/IP/RR/2019, 10100/INFOEM/IP/RR/2019, 10101/INFOEM/IP/RR/2019, 10102/INFOEM/IP/RR/2019, 10104/INFOEM/IP/RR/2019, 10105/INFOEM/IP/RR/2019, </w:t>
      </w:r>
      <w:r w:rsidR="008C6664" w:rsidRPr="009315AA">
        <w:rPr>
          <w:rFonts w:ascii="Palatino Linotype" w:hAnsi="Palatino Linotype"/>
          <w:b/>
          <w:sz w:val="23"/>
          <w:szCs w:val="23"/>
        </w:rPr>
        <w:lastRenderedPageBreak/>
        <w:t xml:space="preserve">10107/INFOEM/IP/RR/2019, 10109/INFOEM/IP/RR/2019, 10110/INFOEM/IP/RR/2019, 10111/INFOEM/IP/RR/2019, 10112/INFOEM/IP/RR/2019, 10114/INFOEM/IP/RR/2019, 10115/INFOEM/IP/RR/2019, 10117/INFOEM/IP/RR/2019, 10118/INFOEM/IP/RR/2019, 10120/INFOEM/IP/RR/2019, 10122/INFOEM/IP/RR/2019, 10124/INFOEM/IP/RR/2019, 10127/INFOEM/IP/RR/2019, 10130/INFOEM/IP/RR/2019, 10131/INFOEM/IP/RR/2019, 10133/INFOEM/IP/RR/2019, 10135/INFOEM/IP/RR/2019, 10136/INFOEM/IP/RR/2019, 10137/INFOEM/IP/RR/2019, 10139/INFOEM/IP/RR/2019, 10140/INFOEM/IP/RR/2019, 10141/INFOEM/IP/RR/2019, 10142/INFOEM/IP/RR/2019, 10143/INFOEM/IP/RR/2019, 10144/INFOEM/IP/RR/2019, 10146/INFOEM/IP/RR/2019, 10147/INFOEM/IP/RR/2019, 10149/INFOEM/IP/RR/2019, 10152/INFOEM/IP/RR/2019, 10154/INFOEM/IP/RR/2019, 10157/INFOEM/IP/RR/2019, 10159/INFOEM/IP/RR/2019, 10163/INFOEM/IP/RR/2019, 10164/INFOEM/IP/RR/2019, 10166/INFOEM/IP/RR/2019, 10167/INFOEM/IP/RR/2019, 10169/INFOEM/IP/RR/2019, 10172/INFOEM/IP/RR/2019, 10174/INFOEM/IP/RR/2019, 10176/INFOEM/IP/RR/2019, 10179/INFOEM/IP/RR/2019, 10182/INFOEM/IP/RR/2019, 10184/INFOEM/IP/RR/2019, 10185/INFOEM/IP/RR/2019, 10189/INFOEM/IP/RR/2019, 10191/INFOEM/IP/RR/2019, 10193/INFOEM/IP/RR/2019, 11257/INFOEM/IP/RR/2019, 11263/INFOEM/IP/RR/2019, 11269/INFOEM/IP/RR/2019, 11271/INFOEM/IP/RR/2019, 11273/INFOEM/IP/RR/2019, 11279/INFOEM/IP/RR/2019, 11280/INFOEM/IP/RR/2019, 11281/INFOEM/IP/RR/2019, 11289/INFOEM/IP/RR/2019, 11290/INFOEM/IP/RR/2019, 11291/INFOEM/IP/RR/2019, 11293/INFOEM/IP/RR/2019, 11295/INFOEM/IP/RR/2019, 11297/INFOEM/IP/RR/2019, 11298/INFOEM/IP/RR/2019, 11299/INFOEM/IP/RR/2019, 11300/INFOEM/IP/RR/2019, 11302/INFOEM/IP/RR/2019, 11303/INFOEM/IP/RR/2019, 11305/INFOEM/IP/RR/2019, 11306/INFOEM/IP/RR/2019, 11308/INFOEM/IP/RR/2019, </w:t>
      </w:r>
      <w:r w:rsidR="008C6664" w:rsidRPr="009315AA">
        <w:rPr>
          <w:rFonts w:ascii="Palatino Linotype" w:hAnsi="Palatino Linotype"/>
          <w:b/>
          <w:sz w:val="23"/>
          <w:szCs w:val="23"/>
        </w:rPr>
        <w:lastRenderedPageBreak/>
        <w:t>11309/INFOEM/IP/RR/2019, 11310/INFOEM/IP/RR/2019, 11311/INFOEM/IP/RR/2019, 11313/INFOEM/IP/RR/2019, 11315/INFOEM/IP/RR/2019, 11316/INFOEM/IP/RR/2019, 11318/INFOEM/IP/RR/2019, 11319/INFOEM/IP/RR/2019, 11321/INFOEM/IP/RR/2019 y 11322/INFOEM/IP/RR/2019</w:t>
      </w:r>
      <w:r w:rsidR="008C6664" w:rsidRPr="009315AA">
        <w:rPr>
          <w:rFonts w:ascii="Palatino Linotype" w:hAnsi="Palatino Linotype"/>
          <w:b/>
          <w:bCs/>
        </w:rPr>
        <w:t xml:space="preserve"> </w:t>
      </w:r>
      <w:r w:rsidRPr="009315AA">
        <w:rPr>
          <w:rFonts w:ascii="Palatino Linotype" w:hAnsi="Palatino Linotype" w:cs="Arial"/>
          <w:bCs/>
          <w:lang w:eastAsia="es-MX"/>
        </w:rPr>
        <w:t>en términos del Considerando</w:t>
      </w:r>
      <w:r w:rsidRPr="009315AA">
        <w:rPr>
          <w:rFonts w:ascii="Palatino Linotype" w:hAnsi="Palatino Linotype" w:cs="Arial"/>
          <w:b/>
          <w:bCs/>
          <w:lang w:eastAsia="es-MX"/>
        </w:rPr>
        <w:t xml:space="preserve"> </w:t>
      </w:r>
      <w:r w:rsidR="008C6664" w:rsidRPr="009315AA">
        <w:rPr>
          <w:rFonts w:ascii="Palatino Linotype" w:hAnsi="Palatino Linotype" w:cs="Arial"/>
          <w:b/>
          <w:bCs/>
          <w:lang w:eastAsia="es-MX"/>
        </w:rPr>
        <w:t>QUINTO y SEXTO</w:t>
      </w:r>
      <w:r w:rsidRPr="009315AA">
        <w:rPr>
          <w:rFonts w:ascii="Palatino Linotype" w:hAnsi="Palatino Linotype" w:cs="Arial"/>
          <w:b/>
          <w:bCs/>
          <w:lang w:eastAsia="es-MX"/>
        </w:rPr>
        <w:t xml:space="preserve"> </w:t>
      </w:r>
      <w:r w:rsidRPr="009315AA">
        <w:rPr>
          <w:rFonts w:ascii="Palatino Linotype" w:hAnsi="Palatino Linotype" w:cs="Arial"/>
          <w:bCs/>
          <w:lang w:eastAsia="es-MX"/>
        </w:rPr>
        <w:t>de la presente resolución.</w:t>
      </w:r>
    </w:p>
    <w:p w14:paraId="53C262E5" w14:textId="77777777" w:rsidR="0040574A" w:rsidRPr="009315AA" w:rsidRDefault="0040574A" w:rsidP="009315AA">
      <w:pPr>
        <w:spacing w:line="360" w:lineRule="auto"/>
        <w:jc w:val="both"/>
        <w:rPr>
          <w:rFonts w:ascii="Palatino Linotype" w:eastAsia="Times New Roman" w:hAnsi="Palatino Linotype" w:cs="Times New Roman"/>
        </w:rPr>
      </w:pPr>
    </w:p>
    <w:p w14:paraId="4D20EA6E" w14:textId="294BF997" w:rsidR="003808ED" w:rsidRDefault="00DB2B46" w:rsidP="009315AA">
      <w:pPr>
        <w:spacing w:line="360" w:lineRule="auto"/>
        <w:jc w:val="both"/>
        <w:rPr>
          <w:rFonts w:ascii="Palatino Linotype" w:hAnsi="Palatino Linotype" w:cs="Arial"/>
          <w:bCs/>
        </w:rPr>
      </w:pPr>
      <w:r w:rsidRPr="009315AA">
        <w:rPr>
          <w:rFonts w:ascii="Palatino Linotype" w:hAnsi="Palatino Linotype"/>
          <w:b/>
        </w:rPr>
        <w:t>SEGUNDO.</w:t>
      </w:r>
      <w:r w:rsidRPr="009315AA">
        <w:rPr>
          <w:rStyle w:val="Ttulo2Car"/>
          <w:rFonts w:ascii="Palatino Linotype" w:hAnsi="Palatino Linotype"/>
          <w:b/>
        </w:rPr>
        <w:t xml:space="preserve"> </w:t>
      </w:r>
      <w:r w:rsidRPr="009315AA">
        <w:rPr>
          <w:rFonts w:ascii="Palatino Linotype" w:eastAsia="Calibri" w:hAnsi="Palatino Linotype" w:cs="Arial"/>
          <w:lang w:val="es-ES"/>
        </w:rPr>
        <w:t>Se</w:t>
      </w:r>
      <w:r w:rsidRPr="009315AA">
        <w:rPr>
          <w:rFonts w:ascii="Palatino Linotype" w:eastAsia="Calibri" w:hAnsi="Palatino Linotype" w:cs="Arial"/>
          <w:b/>
          <w:lang w:val="es-ES"/>
        </w:rPr>
        <w:t xml:space="preserve"> </w:t>
      </w:r>
      <w:r w:rsidR="00045DD9" w:rsidRPr="009315AA">
        <w:rPr>
          <w:rFonts w:ascii="Palatino Linotype" w:eastAsia="Calibri" w:hAnsi="Palatino Linotype" w:cs="Arial"/>
          <w:b/>
          <w:lang w:val="es-ES"/>
        </w:rPr>
        <w:t>MODIFICAN</w:t>
      </w:r>
      <w:r w:rsidRPr="009315AA">
        <w:rPr>
          <w:rFonts w:ascii="Palatino Linotype" w:eastAsia="Calibri" w:hAnsi="Palatino Linotype" w:cs="Arial"/>
          <w:b/>
          <w:lang w:val="es-ES"/>
        </w:rPr>
        <w:t xml:space="preserve"> </w:t>
      </w:r>
      <w:r w:rsidRPr="009315AA">
        <w:rPr>
          <w:rFonts w:ascii="Palatino Linotype" w:eastAsia="Calibri" w:hAnsi="Palatino Linotype" w:cs="Arial"/>
          <w:lang w:val="es-ES"/>
        </w:rPr>
        <w:t>la</w:t>
      </w:r>
      <w:r w:rsidR="00380295" w:rsidRPr="009315AA">
        <w:rPr>
          <w:rFonts w:ascii="Palatino Linotype" w:eastAsia="Calibri" w:hAnsi="Palatino Linotype" w:cs="Arial"/>
          <w:lang w:val="es-ES"/>
        </w:rPr>
        <w:t>s</w:t>
      </w:r>
      <w:r w:rsidRPr="009315AA">
        <w:rPr>
          <w:rFonts w:ascii="Palatino Linotype" w:eastAsia="Calibri" w:hAnsi="Palatino Linotype" w:cs="Arial"/>
          <w:lang w:val="es-ES"/>
        </w:rPr>
        <w:t xml:space="preserve"> respuesta</w:t>
      </w:r>
      <w:r w:rsidR="00380295" w:rsidRPr="009315AA">
        <w:rPr>
          <w:rFonts w:ascii="Palatino Linotype" w:eastAsia="Calibri" w:hAnsi="Palatino Linotype" w:cs="Arial"/>
          <w:lang w:val="es-ES"/>
        </w:rPr>
        <w:t>s</w:t>
      </w:r>
      <w:r w:rsidRPr="009315AA">
        <w:rPr>
          <w:rFonts w:ascii="Palatino Linotype" w:eastAsia="Calibri" w:hAnsi="Palatino Linotype" w:cs="Arial"/>
          <w:lang w:val="es-ES"/>
        </w:rPr>
        <w:t xml:space="preserve"> emitida</w:t>
      </w:r>
      <w:r w:rsidR="00380295" w:rsidRPr="009315AA">
        <w:rPr>
          <w:rFonts w:ascii="Palatino Linotype" w:eastAsia="Calibri" w:hAnsi="Palatino Linotype" w:cs="Arial"/>
          <w:lang w:val="es-ES"/>
        </w:rPr>
        <w:t>s</w:t>
      </w:r>
      <w:r w:rsidRPr="009315AA">
        <w:rPr>
          <w:rFonts w:ascii="Palatino Linotype" w:eastAsia="Calibri" w:hAnsi="Palatino Linotype" w:cs="Arial"/>
          <w:lang w:val="es-ES"/>
        </w:rPr>
        <w:t xml:space="preserve"> por el  </w:t>
      </w:r>
      <w:r w:rsidR="00045DD9" w:rsidRPr="009315AA">
        <w:rPr>
          <w:rFonts w:ascii="Palatino Linotype" w:eastAsia="Calibri" w:hAnsi="Palatino Linotype" w:cs="Arial"/>
          <w:b/>
          <w:lang w:val="es-ES"/>
        </w:rPr>
        <w:t xml:space="preserve">Ayuntamiento de </w:t>
      </w:r>
      <w:proofErr w:type="spellStart"/>
      <w:r w:rsidR="004D03F2" w:rsidRPr="009315AA">
        <w:rPr>
          <w:rFonts w:ascii="Palatino Linotype" w:eastAsia="Calibri" w:hAnsi="Palatino Linotype" w:cs="Arial"/>
          <w:b/>
          <w:lang w:val="es-ES"/>
        </w:rPr>
        <w:t>Axapusco</w:t>
      </w:r>
      <w:proofErr w:type="spellEnd"/>
      <w:r w:rsidR="004D03F2" w:rsidRPr="009315AA">
        <w:rPr>
          <w:rFonts w:ascii="Palatino Linotype" w:eastAsia="Calibri" w:hAnsi="Palatino Linotype" w:cs="Arial"/>
          <w:b/>
          <w:sz w:val="23"/>
          <w:szCs w:val="23"/>
          <w:lang w:val="es-ES"/>
        </w:rPr>
        <w:t xml:space="preserve">; </w:t>
      </w:r>
      <w:r w:rsidRPr="009315AA">
        <w:rPr>
          <w:rFonts w:ascii="Palatino Linotype" w:eastAsia="Calibri" w:hAnsi="Palatino Linotype" w:cs="Arial"/>
          <w:b/>
          <w:lang w:val="es-ES"/>
        </w:rPr>
        <w:t xml:space="preserve"> </w:t>
      </w:r>
      <w:r w:rsidRPr="009315AA">
        <w:rPr>
          <w:rFonts w:ascii="Palatino Linotype" w:eastAsia="Calibri" w:hAnsi="Palatino Linotype" w:cs="Arial"/>
          <w:lang w:val="es-ES"/>
        </w:rPr>
        <w:t>y se</w:t>
      </w:r>
      <w:r w:rsidRPr="009315AA">
        <w:rPr>
          <w:rFonts w:ascii="Palatino Linotype" w:eastAsia="Calibri" w:hAnsi="Palatino Linotype" w:cs="Arial"/>
          <w:b/>
          <w:lang w:val="es-ES"/>
        </w:rPr>
        <w:t xml:space="preserve"> ORDENA </w:t>
      </w:r>
      <w:r w:rsidRPr="009315AA">
        <w:rPr>
          <w:rFonts w:ascii="Palatino Linotype" w:eastAsia="Times New Roman" w:hAnsi="Palatino Linotype" w:cs="Arial"/>
          <w:lang w:val="es-ES"/>
        </w:rPr>
        <w:t xml:space="preserve">entregar </w:t>
      </w:r>
      <w:r w:rsidR="003808ED" w:rsidRPr="009315AA">
        <w:rPr>
          <w:rFonts w:ascii="Palatino Linotype" w:eastAsia="Times New Roman" w:hAnsi="Palatino Linotype" w:cs="Arial"/>
        </w:rPr>
        <w:t>vía Sistema de Acceso a la Información Mexiquense (SAIMEX)</w:t>
      </w:r>
      <w:r w:rsidR="003808ED" w:rsidRPr="009315AA">
        <w:rPr>
          <w:rFonts w:ascii="Palatino Linotype" w:eastAsia="Times New Roman" w:hAnsi="Palatino Linotype" w:cs="Arial"/>
          <w:b/>
        </w:rPr>
        <w:t>,</w:t>
      </w:r>
      <w:r w:rsidR="003808ED" w:rsidRPr="009315AA">
        <w:rPr>
          <w:rFonts w:ascii="Palatino Linotype" w:eastAsia="Times New Roman" w:hAnsi="Palatino Linotype" w:cs="Arial"/>
        </w:rPr>
        <w:t xml:space="preserve"> </w:t>
      </w:r>
      <w:r w:rsidR="001775F9" w:rsidRPr="009315AA">
        <w:rPr>
          <w:rFonts w:ascii="Palatino Linotype" w:eastAsia="Times New Roman" w:hAnsi="Palatino Linotype" w:cs="Arial"/>
        </w:rPr>
        <w:t xml:space="preserve">previa búsqueda exhaustiva y razonable, </w:t>
      </w:r>
      <w:r w:rsidR="008C6664" w:rsidRPr="009315AA">
        <w:rPr>
          <w:rFonts w:ascii="Palatino Linotype" w:eastAsia="Times New Roman" w:hAnsi="Palatino Linotype" w:cs="Arial"/>
        </w:rPr>
        <w:t xml:space="preserve">de ser procedente </w:t>
      </w:r>
      <w:r w:rsidR="003808ED" w:rsidRPr="009315AA">
        <w:rPr>
          <w:rFonts w:ascii="Palatino Linotype" w:eastAsia="Times New Roman" w:hAnsi="Palatino Linotype" w:cs="Arial"/>
        </w:rPr>
        <w:t>en versión pública, lo siguiente</w:t>
      </w:r>
      <w:r w:rsidR="003808ED" w:rsidRPr="009315AA">
        <w:rPr>
          <w:rFonts w:ascii="Palatino Linotype" w:hAnsi="Palatino Linotype" w:cs="Arial"/>
          <w:bCs/>
        </w:rPr>
        <w:t>:</w:t>
      </w:r>
    </w:p>
    <w:p w14:paraId="6358BB4A" w14:textId="77777777" w:rsidR="0040574A" w:rsidRPr="009315AA" w:rsidRDefault="0040574A" w:rsidP="009315AA">
      <w:pPr>
        <w:spacing w:line="360" w:lineRule="auto"/>
        <w:jc w:val="both"/>
        <w:rPr>
          <w:rFonts w:ascii="Palatino Linotype" w:hAnsi="Palatino Linotype" w:cs="Arial"/>
          <w:bCs/>
        </w:rPr>
      </w:pPr>
    </w:p>
    <w:p w14:paraId="6805E56A" w14:textId="62B2CE6D" w:rsidR="003808ED" w:rsidRDefault="008C6664" w:rsidP="009315AA">
      <w:pPr>
        <w:pStyle w:val="Prrafodelista"/>
        <w:numPr>
          <w:ilvl w:val="0"/>
          <w:numId w:val="37"/>
        </w:numPr>
        <w:spacing w:line="360" w:lineRule="auto"/>
        <w:ind w:left="567" w:right="49" w:hanging="567"/>
        <w:jc w:val="both"/>
        <w:rPr>
          <w:rFonts w:ascii="Palatino Linotype" w:eastAsia="MS Mincho" w:hAnsi="Palatino Linotype" w:cstheme="majorBidi"/>
        </w:rPr>
      </w:pPr>
      <w:r w:rsidRPr="009315AA">
        <w:rPr>
          <w:rFonts w:ascii="Palatino Linotype" w:eastAsia="Calibri" w:hAnsi="Palatino Linotype" w:cs="Arial"/>
          <w:b/>
        </w:rPr>
        <w:t xml:space="preserve">Estructura Orgánica del Municipio de </w:t>
      </w:r>
      <w:proofErr w:type="spellStart"/>
      <w:r w:rsidRPr="009315AA">
        <w:rPr>
          <w:rFonts w:ascii="Palatino Linotype" w:eastAsia="Calibri" w:hAnsi="Palatino Linotype" w:cs="Arial"/>
          <w:b/>
        </w:rPr>
        <w:t>Axapusco</w:t>
      </w:r>
      <w:proofErr w:type="spellEnd"/>
      <w:r w:rsidRPr="009315AA">
        <w:rPr>
          <w:rFonts w:ascii="Palatino Linotype" w:eastAsia="Calibri" w:hAnsi="Palatino Linotype" w:cs="Arial"/>
          <w:b/>
        </w:rPr>
        <w:t>, actualizada al veintiséis (26) de noviembre de dos mil diecinueve</w:t>
      </w:r>
      <w:r w:rsidR="00EC5198" w:rsidRPr="009315AA">
        <w:rPr>
          <w:rFonts w:ascii="Palatino Linotype" w:eastAsia="MS Mincho" w:hAnsi="Palatino Linotype" w:cstheme="majorBidi"/>
        </w:rPr>
        <w:t xml:space="preserve">; </w:t>
      </w:r>
    </w:p>
    <w:p w14:paraId="5E15E664" w14:textId="77777777" w:rsidR="0040574A" w:rsidRPr="009315AA" w:rsidRDefault="0040574A" w:rsidP="0040574A">
      <w:pPr>
        <w:pStyle w:val="Prrafodelista"/>
        <w:spacing w:line="360" w:lineRule="auto"/>
        <w:ind w:left="567" w:right="49"/>
        <w:jc w:val="both"/>
        <w:rPr>
          <w:rFonts w:ascii="Palatino Linotype" w:eastAsia="MS Mincho" w:hAnsi="Palatino Linotype" w:cstheme="majorBidi"/>
        </w:rPr>
      </w:pPr>
    </w:p>
    <w:p w14:paraId="0F38A476" w14:textId="0C9B486A" w:rsidR="008801CB" w:rsidRPr="0040574A" w:rsidRDefault="008801CB" w:rsidP="009315AA">
      <w:pPr>
        <w:pStyle w:val="Prrafodelista"/>
        <w:numPr>
          <w:ilvl w:val="0"/>
          <w:numId w:val="37"/>
        </w:numPr>
        <w:spacing w:line="360" w:lineRule="auto"/>
        <w:ind w:left="567" w:right="49" w:hanging="567"/>
        <w:jc w:val="both"/>
        <w:rPr>
          <w:rFonts w:ascii="Palatino Linotype" w:eastAsia="MS Mincho" w:hAnsi="Palatino Linotype" w:cstheme="majorBidi"/>
          <w:b/>
        </w:rPr>
      </w:pPr>
      <w:r w:rsidRPr="009315AA">
        <w:rPr>
          <w:rFonts w:ascii="Palatino Linotype" w:eastAsia="MS Mincho" w:hAnsi="Palatino Linotype" w:cs="Arial"/>
          <w:b/>
          <w:color w:val="000000" w:themeColor="text1"/>
          <w:lang w:val="es-MX"/>
        </w:rPr>
        <w:t>Título y cédula profesional del Director de Desarrollo Social, del Director de Desarrollo Económico y del Director de Servicios Públicos</w:t>
      </w:r>
      <w:r w:rsidR="00315B7A" w:rsidRPr="009315AA">
        <w:rPr>
          <w:rFonts w:ascii="Palatino Linotype" w:eastAsia="MS Mincho" w:hAnsi="Palatino Linotype" w:cs="Arial"/>
          <w:b/>
          <w:color w:val="000000" w:themeColor="text1"/>
          <w:lang w:val="es-MX"/>
        </w:rPr>
        <w:t xml:space="preserve"> del Municipio de Axapusco</w:t>
      </w:r>
      <w:r w:rsidRPr="009315AA">
        <w:rPr>
          <w:rFonts w:ascii="Palatino Linotype" w:eastAsia="MS Mincho" w:hAnsi="Palatino Linotype" w:cs="Arial"/>
          <w:b/>
          <w:color w:val="000000" w:themeColor="text1"/>
          <w:lang w:val="es-MX"/>
        </w:rPr>
        <w:t xml:space="preserve">; </w:t>
      </w:r>
    </w:p>
    <w:p w14:paraId="0934625F" w14:textId="77777777" w:rsidR="0040574A" w:rsidRPr="0040574A" w:rsidRDefault="0040574A" w:rsidP="0040574A">
      <w:pPr>
        <w:spacing w:line="360" w:lineRule="auto"/>
        <w:ind w:right="49"/>
        <w:jc w:val="both"/>
        <w:rPr>
          <w:rFonts w:ascii="Palatino Linotype" w:eastAsia="MS Mincho" w:hAnsi="Palatino Linotype" w:cstheme="majorBidi"/>
          <w:b/>
        </w:rPr>
      </w:pPr>
    </w:p>
    <w:p w14:paraId="3CEB6CCE" w14:textId="77777777" w:rsidR="00315B7A" w:rsidRDefault="00393828" w:rsidP="009315AA">
      <w:pPr>
        <w:pStyle w:val="Prrafodelista"/>
        <w:numPr>
          <w:ilvl w:val="0"/>
          <w:numId w:val="37"/>
        </w:numPr>
        <w:spacing w:line="360" w:lineRule="auto"/>
        <w:ind w:left="567" w:right="49" w:hanging="567"/>
        <w:jc w:val="both"/>
        <w:rPr>
          <w:rFonts w:ascii="Palatino Linotype" w:eastAsia="MS Mincho" w:hAnsi="Palatino Linotype" w:cstheme="majorBidi"/>
          <w:b/>
        </w:rPr>
      </w:pPr>
      <w:r w:rsidRPr="009315AA">
        <w:rPr>
          <w:rFonts w:ascii="Palatino Linotype" w:eastAsia="MS Mincho" w:hAnsi="Palatino Linotype" w:cstheme="majorBidi"/>
          <w:b/>
        </w:rPr>
        <w:t xml:space="preserve">Recibos de nómina del personal adscrito a la Secretaria del Ayuntamiento, a la Tesorería Municipal, a la Contraloría, a la Dirección de Administración, a la Dirección de Desarrollo Urbano del Municipio de </w:t>
      </w:r>
      <w:proofErr w:type="spellStart"/>
      <w:r w:rsidRPr="009315AA">
        <w:rPr>
          <w:rFonts w:ascii="Palatino Linotype" w:eastAsia="MS Mincho" w:hAnsi="Palatino Linotype" w:cstheme="majorBidi"/>
          <w:b/>
        </w:rPr>
        <w:t>Axapusco</w:t>
      </w:r>
      <w:proofErr w:type="spellEnd"/>
      <w:r w:rsidRPr="009315AA">
        <w:rPr>
          <w:rFonts w:ascii="Palatino Linotype" w:eastAsia="MS Mincho" w:hAnsi="Palatino Linotype" w:cstheme="majorBidi"/>
          <w:b/>
        </w:rPr>
        <w:t xml:space="preserve">, del </w:t>
      </w:r>
      <w:r w:rsidRPr="009315AA">
        <w:rPr>
          <w:rFonts w:ascii="Palatino Linotype" w:eastAsia="MS Mincho" w:hAnsi="Palatino Linotype" w:cstheme="majorBidi"/>
          <w:b/>
        </w:rPr>
        <w:lastRenderedPageBreak/>
        <w:t xml:space="preserve">periodo comprendido de la primera quincena de enero a la segunda quincena de julio de dos mil diecinueve; </w:t>
      </w:r>
    </w:p>
    <w:p w14:paraId="12CAEC46" w14:textId="77777777" w:rsidR="0040574A" w:rsidRPr="0040574A" w:rsidRDefault="0040574A" w:rsidP="0040574A">
      <w:pPr>
        <w:spacing w:line="360" w:lineRule="auto"/>
        <w:ind w:right="49"/>
        <w:jc w:val="both"/>
        <w:rPr>
          <w:rFonts w:ascii="Palatino Linotype" w:eastAsia="MS Mincho" w:hAnsi="Palatino Linotype" w:cstheme="majorBidi"/>
          <w:b/>
        </w:rPr>
      </w:pPr>
    </w:p>
    <w:p w14:paraId="51E8BA34" w14:textId="77777777" w:rsidR="00393828" w:rsidRDefault="00393828" w:rsidP="009315AA">
      <w:pPr>
        <w:pStyle w:val="Prrafodelista"/>
        <w:numPr>
          <w:ilvl w:val="0"/>
          <w:numId w:val="37"/>
        </w:numPr>
        <w:spacing w:line="360" w:lineRule="auto"/>
        <w:ind w:left="567" w:right="49" w:hanging="567"/>
        <w:jc w:val="both"/>
        <w:rPr>
          <w:rFonts w:ascii="Palatino Linotype" w:eastAsia="MS Mincho" w:hAnsi="Palatino Linotype" w:cstheme="majorBidi"/>
          <w:b/>
        </w:rPr>
      </w:pPr>
      <w:r w:rsidRPr="009315AA">
        <w:rPr>
          <w:rFonts w:ascii="Palatino Linotype" w:eastAsia="MS Mincho" w:hAnsi="Palatino Linotype" w:cstheme="majorBidi"/>
          <w:b/>
        </w:rPr>
        <w:t xml:space="preserve">Recibos de nómina del personal adscrito a la Dirección General  de Servicios Públicos del Municipio de </w:t>
      </w:r>
      <w:proofErr w:type="spellStart"/>
      <w:r w:rsidRPr="009315AA">
        <w:rPr>
          <w:rFonts w:ascii="Palatino Linotype" w:eastAsia="MS Mincho" w:hAnsi="Palatino Linotype" w:cstheme="majorBidi"/>
          <w:b/>
        </w:rPr>
        <w:t>Axapusco</w:t>
      </w:r>
      <w:proofErr w:type="spellEnd"/>
      <w:r w:rsidRPr="009315AA">
        <w:rPr>
          <w:rFonts w:ascii="Palatino Linotype" w:eastAsia="MS Mincho" w:hAnsi="Palatino Linotype" w:cstheme="majorBidi"/>
          <w:b/>
        </w:rPr>
        <w:t xml:space="preserve">, del periodo comprendido de la primera quincena de enero a la segunda quincena de abril y de la segunda quincena de mayo a la segunda quincena de julio de dos mil diecinueve; </w:t>
      </w:r>
    </w:p>
    <w:p w14:paraId="34458033" w14:textId="77777777" w:rsidR="0040574A" w:rsidRPr="0040574A" w:rsidRDefault="0040574A" w:rsidP="0040574A">
      <w:pPr>
        <w:spacing w:line="360" w:lineRule="auto"/>
        <w:ind w:right="49"/>
        <w:jc w:val="both"/>
        <w:rPr>
          <w:rFonts w:ascii="Palatino Linotype" w:eastAsia="MS Mincho" w:hAnsi="Palatino Linotype" w:cstheme="majorBidi"/>
          <w:b/>
        </w:rPr>
      </w:pPr>
    </w:p>
    <w:p w14:paraId="7913CBC8" w14:textId="73E3286F" w:rsidR="00393828" w:rsidRDefault="00393828" w:rsidP="009315AA">
      <w:pPr>
        <w:pStyle w:val="Prrafodelista"/>
        <w:numPr>
          <w:ilvl w:val="0"/>
          <w:numId w:val="37"/>
        </w:numPr>
        <w:spacing w:line="360" w:lineRule="auto"/>
        <w:ind w:left="567" w:right="49" w:hanging="567"/>
        <w:jc w:val="both"/>
        <w:rPr>
          <w:rFonts w:ascii="Palatino Linotype" w:eastAsia="MS Mincho" w:hAnsi="Palatino Linotype" w:cstheme="majorBidi"/>
          <w:b/>
        </w:rPr>
      </w:pPr>
      <w:r w:rsidRPr="009315AA">
        <w:rPr>
          <w:rFonts w:ascii="Palatino Linotype" w:eastAsia="MS Mincho" w:hAnsi="Palatino Linotype" w:cstheme="majorBidi"/>
          <w:b/>
        </w:rPr>
        <w:t xml:space="preserve">Recibos de nómina del personal adscrito a la Dirección de Seguridad Pública del Municipio de </w:t>
      </w:r>
      <w:proofErr w:type="spellStart"/>
      <w:r w:rsidRPr="009315AA">
        <w:rPr>
          <w:rFonts w:ascii="Palatino Linotype" w:eastAsia="MS Mincho" w:hAnsi="Palatino Linotype" w:cstheme="majorBidi"/>
          <w:b/>
        </w:rPr>
        <w:t>Axapusco</w:t>
      </w:r>
      <w:proofErr w:type="spellEnd"/>
      <w:r w:rsidRPr="009315AA">
        <w:rPr>
          <w:rFonts w:ascii="Palatino Linotype" w:eastAsia="MS Mincho" w:hAnsi="Palatino Linotype" w:cstheme="majorBidi"/>
          <w:b/>
        </w:rPr>
        <w:t xml:space="preserve">, de la primera quincena de enero y del periodo comprendido de la primera quincena de febrero segunda quincena de julio de dos mil diecinueve; </w:t>
      </w:r>
    </w:p>
    <w:p w14:paraId="78704FF0" w14:textId="77777777" w:rsidR="0040574A" w:rsidRPr="0040574A" w:rsidRDefault="0040574A" w:rsidP="0040574A">
      <w:pPr>
        <w:spacing w:line="360" w:lineRule="auto"/>
        <w:ind w:right="49"/>
        <w:jc w:val="both"/>
        <w:rPr>
          <w:rFonts w:ascii="Palatino Linotype" w:eastAsia="MS Mincho" w:hAnsi="Palatino Linotype" w:cstheme="majorBidi"/>
          <w:b/>
        </w:rPr>
      </w:pPr>
    </w:p>
    <w:p w14:paraId="60E5429F" w14:textId="02E1B54E" w:rsidR="0040574A" w:rsidRDefault="00315B7A" w:rsidP="0040574A">
      <w:pPr>
        <w:pStyle w:val="Prrafodelista"/>
        <w:numPr>
          <w:ilvl w:val="0"/>
          <w:numId w:val="37"/>
        </w:numPr>
        <w:spacing w:line="360" w:lineRule="auto"/>
        <w:ind w:left="567" w:right="49" w:hanging="567"/>
        <w:jc w:val="both"/>
        <w:rPr>
          <w:rFonts w:ascii="Palatino Linotype" w:eastAsia="MS Mincho" w:hAnsi="Palatino Linotype" w:cstheme="majorBidi"/>
          <w:b/>
        </w:rPr>
      </w:pPr>
      <w:r w:rsidRPr="009315AA">
        <w:rPr>
          <w:rFonts w:ascii="Palatino Linotype" w:eastAsia="MS Mincho" w:hAnsi="Palatino Linotype" w:cstheme="majorBidi"/>
          <w:b/>
        </w:rPr>
        <w:t xml:space="preserve">Recibos de nómina del personal adscrito a la Dirección de Desarrollo Económico, Comercial y Metropolitano del Municipio de </w:t>
      </w:r>
      <w:proofErr w:type="spellStart"/>
      <w:r w:rsidRPr="009315AA">
        <w:rPr>
          <w:rFonts w:ascii="Palatino Linotype" w:eastAsia="MS Mincho" w:hAnsi="Palatino Linotype" w:cstheme="majorBidi"/>
          <w:b/>
        </w:rPr>
        <w:t>Axapusco</w:t>
      </w:r>
      <w:proofErr w:type="spellEnd"/>
      <w:r w:rsidRPr="009315AA">
        <w:rPr>
          <w:rFonts w:ascii="Palatino Linotype" w:eastAsia="MS Mincho" w:hAnsi="Palatino Linotype" w:cstheme="majorBidi"/>
          <w:b/>
        </w:rPr>
        <w:t>, del periodo comprendido de la primera quincena de enero a la primera quincena de julio de dos mil diecinueve; y,</w:t>
      </w:r>
    </w:p>
    <w:p w14:paraId="27F523EA" w14:textId="77777777" w:rsidR="0040574A" w:rsidRPr="0040574A" w:rsidRDefault="0040574A" w:rsidP="0040574A">
      <w:pPr>
        <w:spacing w:line="360" w:lineRule="auto"/>
        <w:ind w:right="49"/>
        <w:jc w:val="both"/>
        <w:rPr>
          <w:rFonts w:ascii="Palatino Linotype" w:eastAsia="MS Mincho" w:hAnsi="Palatino Linotype" w:cstheme="majorBidi"/>
          <w:b/>
        </w:rPr>
      </w:pPr>
    </w:p>
    <w:p w14:paraId="15632278" w14:textId="47825310" w:rsidR="00393828" w:rsidRPr="009315AA" w:rsidRDefault="00315B7A" w:rsidP="009315AA">
      <w:pPr>
        <w:pStyle w:val="Prrafodelista"/>
        <w:numPr>
          <w:ilvl w:val="0"/>
          <w:numId w:val="37"/>
        </w:numPr>
        <w:spacing w:line="360" w:lineRule="auto"/>
        <w:ind w:left="567" w:right="49" w:hanging="567"/>
        <w:jc w:val="both"/>
        <w:rPr>
          <w:rFonts w:ascii="Palatino Linotype" w:eastAsia="MS Mincho" w:hAnsi="Palatino Linotype" w:cstheme="majorBidi"/>
          <w:b/>
        </w:rPr>
      </w:pPr>
      <w:r w:rsidRPr="009315AA">
        <w:rPr>
          <w:rFonts w:ascii="Palatino Linotype" w:eastAsia="MS Mincho" w:hAnsi="Palatino Linotype" w:cstheme="majorBidi"/>
          <w:b/>
        </w:rPr>
        <w:t xml:space="preserve">Recibos de nómina de los Regidores que integran el Ayuntamiento de </w:t>
      </w:r>
      <w:proofErr w:type="spellStart"/>
      <w:r w:rsidRPr="009315AA">
        <w:rPr>
          <w:rFonts w:ascii="Palatino Linotype" w:eastAsia="MS Mincho" w:hAnsi="Palatino Linotype" w:cstheme="majorBidi"/>
          <w:b/>
        </w:rPr>
        <w:t>Axapusco</w:t>
      </w:r>
      <w:proofErr w:type="spellEnd"/>
      <w:r w:rsidRPr="009315AA">
        <w:rPr>
          <w:rFonts w:ascii="Palatino Linotype" w:eastAsia="MS Mincho" w:hAnsi="Palatino Linotype" w:cstheme="majorBidi"/>
          <w:b/>
        </w:rPr>
        <w:t xml:space="preserve">, así como del personal adscrito a la Dirección de Obras Públicas, del periodo comprendido de la primera quincena de enero a la segunda quincena de junio de dos mil diecinueve. </w:t>
      </w:r>
    </w:p>
    <w:p w14:paraId="023DA87B" w14:textId="3F57986B" w:rsidR="00DB2B46" w:rsidRDefault="00DB2B46" w:rsidP="009315AA">
      <w:pPr>
        <w:spacing w:line="360" w:lineRule="auto"/>
        <w:ind w:right="49"/>
        <w:jc w:val="both"/>
        <w:rPr>
          <w:rFonts w:ascii="Palatino Linotype" w:eastAsia="Calibri" w:hAnsi="Palatino Linotype" w:cs="Arial"/>
          <w:b/>
        </w:rPr>
      </w:pPr>
      <w:r w:rsidRPr="009315AA">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D393A" w:rsidRPr="009315AA">
        <w:rPr>
          <w:rFonts w:ascii="Palatino Linotype" w:eastAsia="Calibri" w:hAnsi="Palatino Linotype" w:cs="Arial"/>
        </w:rPr>
        <w:t>siones públicas que se formulen</w:t>
      </w:r>
      <w:r w:rsidR="00ED393A" w:rsidRPr="009315AA">
        <w:rPr>
          <w:rFonts w:ascii="Palatino Linotype" w:eastAsia="Calibri" w:hAnsi="Palatino Linotype" w:cs="Arial"/>
          <w:b/>
        </w:rPr>
        <w:t>.</w:t>
      </w:r>
    </w:p>
    <w:p w14:paraId="7768FAE9" w14:textId="77777777" w:rsidR="0040574A" w:rsidRPr="009315AA" w:rsidRDefault="0040574A" w:rsidP="009315AA">
      <w:pPr>
        <w:spacing w:line="360" w:lineRule="auto"/>
        <w:ind w:right="49"/>
        <w:jc w:val="both"/>
        <w:rPr>
          <w:rFonts w:ascii="Palatino Linotype" w:eastAsia="Calibri" w:hAnsi="Palatino Linotype" w:cs="Arial"/>
          <w:b/>
        </w:rPr>
      </w:pPr>
    </w:p>
    <w:p w14:paraId="06A8B941" w14:textId="77777777" w:rsidR="00315B7A" w:rsidRDefault="00315B7A" w:rsidP="009315AA">
      <w:pPr>
        <w:spacing w:line="360" w:lineRule="auto"/>
        <w:jc w:val="both"/>
        <w:rPr>
          <w:rFonts w:ascii="Palatino Linotype" w:hAnsi="Palatino Linotype" w:cs="Arial"/>
          <w:color w:val="263238"/>
        </w:rPr>
      </w:pPr>
      <w:r w:rsidRPr="009315AA">
        <w:rPr>
          <w:rFonts w:ascii="Palatino Linotype" w:hAnsi="Palatino Linotype" w:cs="Arial"/>
          <w:color w:val="263238"/>
        </w:rPr>
        <w:t>De ser el caso de que algunos de los documentos ordenados en el inciso b), no sean poseídos o administrados, el Sujeto Obligado deberá de manifestar de manera clara y precisa las razones que expliquen las causas por las cuales no se cuenta con la información.</w:t>
      </w:r>
    </w:p>
    <w:p w14:paraId="116EA64C" w14:textId="77777777" w:rsidR="0040574A" w:rsidRPr="009315AA" w:rsidRDefault="0040574A" w:rsidP="009315AA">
      <w:pPr>
        <w:spacing w:line="360" w:lineRule="auto"/>
        <w:jc w:val="both"/>
        <w:rPr>
          <w:rFonts w:ascii="Palatino Linotype" w:hAnsi="Palatino Linotype" w:cs="Arial"/>
          <w:color w:val="263238"/>
        </w:rPr>
      </w:pPr>
    </w:p>
    <w:p w14:paraId="3609FF9C" w14:textId="1E1C140A" w:rsidR="00DB2B46" w:rsidRPr="009315AA" w:rsidRDefault="00315B7A" w:rsidP="009315AA">
      <w:pPr>
        <w:spacing w:line="360" w:lineRule="auto"/>
        <w:jc w:val="both"/>
        <w:rPr>
          <w:rFonts w:ascii="Palatino Linotype" w:eastAsia="Palatino Linotype" w:hAnsi="Palatino Linotype" w:cs="Palatino Linotype"/>
          <w:b/>
        </w:rPr>
      </w:pPr>
      <w:r w:rsidRPr="009315AA">
        <w:rPr>
          <w:rFonts w:ascii="Palatino Linotype" w:eastAsia="Calibri" w:hAnsi="Palatino Linotype" w:cs="Arial"/>
          <w:b/>
          <w:sz w:val="23"/>
          <w:szCs w:val="23"/>
          <w:lang w:val="es-ES"/>
        </w:rPr>
        <w:t xml:space="preserve"> </w:t>
      </w:r>
      <w:r w:rsidR="00DB2B46" w:rsidRPr="009315AA">
        <w:rPr>
          <w:rFonts w:ascii="Palatino Linotype" w:eastAsia="Palatino Linotype" w:hAnsi="Palatino Linotype" w:cs="Palatino Linotype"/>
          <w:b/>
        </w:rPr>
        <w:t xml:space="preserve">TERCERO. Notifíquese </w:t>
      </w:r>
      <w:r w:rsidR="00DB2B46" w:rsidRPr="009315AA">
        <w:rPr>
          <w:rFonts w:ascii="Palatino Linotype" w:eastAsia="Palatino Linotype" w:hAnsi="Palatino Linotype" w:cs="Palatino Linotype"/>
        </w:rPr>
        <w:t xml:space="preserve">al Titular de la Unidad de Transparencia del </w:t>
      </w:r>
      <w:r w:rsidR="00DB2B46" w:rsidRPr="009315AA">
        <w:rPr>
          <w:rFonts w:ascii="Palatino Linotype" w:eastAsia="Palatino Linotype" w:hAnsi="Palatino Linotype" w:cs="Palatino Linotype"/>
          <w:b/>
        </w:rPr>
        <w:t>SUJETO OBLIGADO</w:t>
      </w:r>
      <w:r w:rsidR="00DB2B46" w:rsidRPr="009315A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DB2B46" w:rsidRPr="009315A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9315AA" w:rsidRDefault="00DB2B46" w:rsidP="009315AA">
      <w:pPr>
        <w:tabs>
          <w:tab w:val="left" w:pos="8080"/>
        </w:tabs>
        <w:spacing w:line="360" w:lineRule="auto"/>
        <w:ind w:right="49"/>
        <w:contextualSpacing/>
        <w:jc w:val="both"/>
        <w:rPr>
          <w:rFonts w:ascii="Palatino Linotype" w:eastAsia="Palatino Linotype" w:hAnsi="Palatino Linotype" w:cs="Palatino Linotype"/>
          <w:b/>
        </w:rPr>
      </w:pPr>
      <w:r w:rsidRPr="009315AA">
        <w:rPr>
          <w:rFonts w:ascii="Palatino Linotype" w:eastAsia="Palatino Linotype" w:hAnsi="Palatino Linotype" w:cs="Palatino Linotype"/>
          <w:b/>
        </w:rPr>
        <w:tab/>
      </w:r>
    </w:p>
    <w:p w14:paraId="672D05D4" w14:textId="14FB06F7" w:rsidR="00DB2B46" w:rsidRPr="009315AA" w:rsidRDefault="00DB2B46" w:rsidP="009315AA">
      <w:pPr>
        <w:shd w:val="clear" w:color="auto" w:fill="FFFFFF"/>
        <w:spacing w:line="360" w:lineRule="auto"/>
        <w:jc w:val="both"/>
        <w:rPr>
          <w:rFonts w:ascii="Palatino Linotype" w:hAnsi="Palatino Linotype"/>
        </w:rPr>
      </w:pPr>
      <w:r w:rsidRPr="009315AA">
        <w:rPr>
          <w:rFonts w:ascii="Palatino Linotype" w:eastAsia="Times New Roman" w:hAnsi="Palatino Linotype" w:cs="Arial"/>
          <w:b/>
        </w:rPr>
        <w:t xml:space="preserve">CUARTO. </w:t>
      </w:r>
      <w:r w:rsidRPr="009315AA">
        <w:rPr>
          <w:rFonts w:ascii="Palatino Linotype" w:eastAsia="Times New Roman" w:hAnsi="Palatino Linotype" w:cs="Times New Roman"/>
          <w:b/>
          <w:bCs/>
          <w:color w:val="222222"/>
          <w:lang w:val="es-ES"/>
        </w:rPr>
        <w:t>Notifíquese</w:t>
      </w:r>
      <w:r w:rsidRPr="009315AA">
        <w:rPr>
          <w:rFonts w:ascii="Palatino Linotype" w:eastAsia="Times New Roman" w:hAnsi="Palatino Linotype" w:cs="Times New Roman"/>
          <w:bCs/>
          <w:color w:val="222222"/>
          <w:lang w:val="es-ES"/>
        </w:rPr>
        <w:t xml:space="preserve"> a</w:t>
      </w:r>
      <w:r w:rsidR="005D4AF8" w:rsidRPr="009315AA">
        <w:rPr>
          <w:rFonts w:ascii="Palatino Linotype" w:eastAsia="Times New Roman" w:hAnsi="Palatino Linotype" w:cs="Times New Roman"/>
          <w:bCs/>
          <w:color w:val="222222"/>
          <w:lang w:val="es-ES"/>
        </w:rPr>
        <w:t>l</w:t>
      </w:r>
      <w:r w:rsidRPr="009315AA">
        <w:rPr>
          <w:rFonts w:ascii="Palatino Linotype" w:hAnsi="Palatino Linotype"/>
          <w:b/>
        </w:rPr>
        <w:t xml:space="preserve"> </w:t>
      </w:r>
      <w:r w:rsidR="005D4AF8" w:rsidRPr="009315AA">
        <w:rPr>
          <w:rFonts w:ascii="Palatino Linotype" w:eastAsia="Calibri" w:hAnsi="Palatino Linotype" w:cs="Arial"/>
          <w:b/>
        </w:rPr>
        <w:t>RECURRENTE</w:t>
      </w:r>
      <w:r w:rsidRPr="009315AA">
        <w:rPr>
          <w:rFonts w:ascii="Palatino Linotype" w:hAnsi="Palatino Linotype"/>
        </w:rPr>
        <w:t xml:space="preserve"> la presente resolución. </w:t>
      </w:r>
    </w:p>
    <w:p w14:paraId="454593D2" w14:textId="351329CD" w:rsidR="0040574A" w:rsidRDefault="0040574A" w:rsidP="009315AA">
      <w:pPr>
        <w:shd w:val="clear" w:color="auto" w:fill="FFFFFF"/>
        <w:spacing w:line="360" w:lineRule="auto"/>
        <w:jc w:val="both"/>
        <w:rPr>
          <w:rFonts w:ascii="Palatino Linotype" w:hAnsi="Palatino Linotype"/>
        </w:rPr>
      </w:pPr>
    </w:p>
    <w:p w14:paraId="3B3760C2" w14:textId="5687D0A9" w:rsidR="00DB2B46" w:rsidRPr="0040574A" w:rsidRDefault="0040574A" w:rsidP="0040574A">
      <w:pPr>
        <w:tabs>
          <w:tab w:val="left" w:pos="3270"/>
        </w:tabs>
        <w:rPr>
          <w:rFonts w:ascii="Palatino Linotype" w:hAnsi="Palatino Linotype"/>
        </w:rPr>
      </w:pPr>
      <w:r>
        <w:rPr>
          <w:rFonts w:ascii="Palatino Linotype" w:hAnsi="Palatino Linotype"/>
        </w:rPr>
        <w:tab/>
      </w:r>
    </w:p>
    <w:p w14:paraId="1944B828" w14:textId="03B6D8C0" w:rsidR="00DB2B46" w:rsidRPr="009315AA" w:rsidRDefault="00DB2B46" w:rsidP="009315AA">
      <w:pPr>
        <w:spacing w:line="360" w:lineRule="auto"/>
        <w:jc w:val="both"/>
        <w:rPr>
          <w:rFonts w:ascii="Palatino Linotype" w:eastAsia="MS Mincho" w:hAnsi="Palatino Linotype" w:cs="Times New Roman"/>
          <w:lang w:val="es-ES"/>
        </w:rPr>
      </w:pPr>
      <w:r w:rsidRPr="009315AA">
        <w:rPr>
          <w:rFonts w:ascii="Palatino Linotype" w:eastAsia="MS Mincho" w:hAnsi="Palatino Linotype" w:cs="Times New Roman"/>
          <w:b/>
          <w:lang w:val="es-MX"/>
        </w:rPr>
        <w:lastRenderedPageBreak/>
        <w:t>QUINTO.</w:t>
      </w:r>
      <w:r w:rsidRPr="009315AA">
        <w:rPr>
          <w:rFonts w:ascii="Palatino Linotype" w:eastAsia="MS Mincho" w:hAnsi="Palatino Linotype" w:cs="Times New Roman"/>
          <w:lang w:val="es-MX"/>
        </w:rPr>
        <w:t xml:space="preserve"> </w:t>
      </w:r>
      <w:r w:rsidR="005D4AF8" w:rsidRPr="009315AA">
        <w:rPr>
          <w:rFonts w:ascii="Palatino Linotype" w:eastAsia="MS Mincho" w:hAnsi="Palatino Linotype" w:cs="Times New Roman"/>
          <w:lang w:val="es-ES"/>
        </w:rPr>
        <w:t>Se hace del conocimiento del</w:t>
      </w:r>
      <w:r w:rsidRPr="009315AA">
        <w:rPr>
          <w:rFonts w:ascii="Palatino Linotype" w:eastAsia="MS Mincho" w:hAnsi="Palatino Linotype" w:cs="Times New Roman"/>
          <w:lang w:val="es-ES"/>
        </w:rPr>
        <w:t xml:space="preserve"> </w:t>
      </w:r>
      <w:r w:rsidR="005D4AF8" w:rsidRPr="009315AA">
        <w:rPr>
          <w:rFonts w:ascii="Palatino Linotype" w:eastAsia="Calibri" w:hAnsi="Palatino Linotype" w:cs="Arial"/>
          <w:b/>
        </w:rPr>
        <w:t>RECURRENTE</w:t>
      </w:r>
      <w:r w:rsidR="001B11F9" w:rsidRPr="009315AA">
        <w:rPr>
          <w:rFonts w:ascii="Palatino Linotype" w:hAnsi="Palatino Linotype"/>
        </w:rPr>
        <w:t xml:space="preserve"> </w:t>
      </w:r>
      <w:r w:rsidRPr="009315A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315AA">
        <w:rPr>
          <w:rFonts w:ascii="Palatino Linotype" w:eastAsia="MS Mincho" w:hAnsi="Palatino Linotype" w:cs="Times New Roman"/>
          <w:bCs/>
          <w:lang w:val="es-ES"/>
        </w:rPr>
        <w:t>vía juicio de amparo</w:t>
      </w:r>
      <w:r w:rsidRPr="009315AA">
        <w:rPr>
          <w:rFonts w:ascii="Palatino Linotype" w:eastAsia="MS Mincho" w:hAnsi="Palatino Linotype" w:cs="Times New Roman"/>
          <w:lang w:val="es-ES"/>
        </w:rPr>
        <w:t xml:space="preserve"> en los términos de las leyes aplicables.</w:t>
      </w:r>
    </w:p>
    <w:p w14:paraId="1C99923A" w14:textId="77777777" w:rsidR="008D7995" w:rsidRPr="009315AA" w:rsidRDefault="008D7995" w:rsidP="009315AA">
      <w:pPr>
        <w:spacing w:line="360" w:lineRule="auto"/>
        <w:jc w:val="both"/>
        <w:rPr>
          <w:rFonts w:ascii="Palatino Linotype" w:eastAsia="MS Mincho" w:hAnsi="Palatino Linotype" w:cs="Times New Roman"/>
          <w:lang w:val="es-ES"/>
        </w:rPr>
      </w:pPr>
    </w:p>
    <w:bookmarkEnd w:id="41"/>
    <w:p w14:paraId="33777F3B" w14:textId="6DD845AA" w:rsidR="0040574A" w:rsidRPr="0060536D" w:rsidRDefault="0040574A" w:rsidP="0040574A">
      <w:pPr>
        <w:tabs>
          <w:tab w:val="left" w:pos="0"/>
        </w:tabs>
        <w:spacing w:line="360" w:lineRule="auto"/>
        <w:ind w:firstLine="1"/>
        <w:jc w:val="both"/>
        <w:rPr>
          <w:rFonts w:ascii="Palatino Linotype" w:hAnsi="Palatino Linotype"/>
        </w:rPr>
      </w:pPr>
      <w:r w:rsidRPr="0060536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60536D">
        <w:rPr>
          <w:rFonts w:ascii="Palatino Linotype" w:hAnsi="Palatino Linotype"/>
        </w:rPr>
        <w:t>,</w:t>
      </w:r>
      <w:r>
        <w:rPr>
          <w:rFonts w:ascii="Palatino Linotype" w:hAnsi="Palatino Linotype"/>
        </w:rPr>
        <w:t xml:space="preserve"> JOSÉ GUADALUPE LUNA HERNÁNDEZ EMITIENDO VOTO PARTICULAR, </w:t>
      </w:r>
      <w:r w:rsidRPr="0060536D">
        <w:rPr>
          <w:rFonts w:ascii="Palatino Linotype" w:hAnsi="Palatino Linotype"/>
        </w:rPr>
        <w:t xml:space="preserve"> JAVIER MARTÍNEZ CRUZ</w:t>
      </w:r>
      <w:r>
        <w:rPr>
          <w:rFonts w:ascii="Palatino Linotype" w:hAnsi="Palatino Linotype"/>
        </w:rPr>
        <w:t xml:space="preserve"> EMITIENDO VOTO PARTICULAR Y LUIS GUSTAVO PARRA NORIEGA EMITIENDO VOTO PARTICULAR, EN LA NOVENA</w:t>
      </w:r>
      <w:r w:rsidRPr="0060536D">
        <w:rPr>
          <w:rFonts w:ascii="Palatino Linotype" w:hAnsi="Palatino Linotype"/>
        </w:rPr>
        <w:t xml:space="preserve"> SESIÓN ORDINARIA CELEBRADA EL DÍA ON</w:t>
      </w:r>
      <w:r>
        <w:rPr>
          <w:rFonts w:ascii="Palatino Linotype" w:hAnsi="Palatino Linotype"/>
        </w:rPr>
        <w:t>CE DE MARZO DE DOS MIL VEINTE</w:t>
      </w:r>
      <w:r w:rsidRPr="0060536D">
        <w:rPr>
          <w:rFonts w:ascii="Palatino Linotype" w:hAnsi="Palatino Linotype"/>
        </w:rPr>
        <w:t>, ANTE EL SECRETARIO TÉCNICO DEL PLENO, ALEXIS TAPIA RAMÍREZ.</w:t>
      </w:r>
    </w:p>
    <w:p w14:paraId="4A380E72" w14:textId="1CF57E73" w:rsidR="001105B5" w:rsidRPr="009315AA" w:rsidRDefault="0040574A" w:rsidP="009315AA">
      <w:pPr>
        <w:tabs>
          <w:tab w:val="left" w:pos="0"/>
        </w:tabs>
        <w:spacing w:line="360" w:lineRule="auto"/>
        <w:ind w:right="49"/>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73600" behindDoc="0" locked="0" layoutInCell="1" allowOverlap="1" wp14:anchorId="7F43A9A5" wp14:editId="4496E006">
                <wp:simplePos x="0" y="0"/>
                <wp:positionH relativeFrom="margin">
                  <wp:align>right</wp:align>
                </wp:positionH>
                <wp:positionV relativeFrom="paragraph">
                  <wp:posOffset>44449</wp:posOffset>
                </wp:positionV>
                <wp:extent cx="5495925" cy="2381250"/>
                <wp:effectExtent l="57150" t="38100" r="66675" b="95250"/>
                <wp:wrapNone/>
                <wp:docPr id="9" name="Conector recto 9"/>
                <wp:cNvGraphicFramePr/>
                <a:graphic xmlns:a="http://schemas.openxmlformats.org/drawingml/2006/main">
                  <a:graphicData uri="http://schemas.microsoft.com/office/word/2010/wordprocessingShape">
                    <wps:wsp>
                      <wps:cNvCnPr/>
                      <wps:spPr>
                        <a:xfrm>
                          <a:off x="0" y="0"/>
                          <a:ext cx="5495925" cy="23812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BB6E4" id="Conector recto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55pt,3.5pt" to="814.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gvxQEAANYDAAAOAAAAZHJzL2Uyb0RvYy54bWysU8tu2zAQvBfoPxC8x3qkLmLBcg4O2kvR&#10;Gn18AEMtLQJ8Ycla8t93STtK0BYIUPRCkdyd2Znlans/W8NOgFF71/NmVXMGTvpBu2PPf3z/cHPH&#10;WUzCDcJ4Bz0/Q+T3u7dvtlPooPWjNwMgIxIXuyn0fEwpdFUV5QhWxJUP4CioPFqR6IjHakAxEbs1&#10;VVvX76vJ4xDQS4iRbh8uQb4r/EqBTF+UipCY6TlpS2XFsj7mtdptRXdEEUYtrzLEP6iwQjsqulA9&#10;iCTYT9R/UFkt0Uev0kp6W3mltITigdw09W9uvo0iQPFCzYlhaVP8f7Ty8+mATA8933DmhKUn2tND&#10;yeSRYf6wTe7RFGJHqXt3wOsphgNmw7NCm79khc2lr+elrzAnJuly/W6z3rRrziTF2tu7pl2XzlfP&#10;8IAxfQRvWd703GiXjYtOnD7FRCUp9SklXxvHpp4TU30hyvouisounQ1c0r6CInekoS10Za5gb5Cd&#10;BE2EkBJcarJDKmAcZWeY0sYswPp14DU/Q6HM3AJuXgcviFLZu7SArXYe/0aQ5ifJ6pJP8l/4zttH&#10;P5zLW5UADU9xeB30PJ0vzwX+/DvufgEAAP//AwBQSwMEFAAGAAgAAAAhAIrJv4DbAAAABgEAAA8A&#10;AABkcnMvZG93bnJldi54bWxMj81OwzAQhO9IvIO1SNyoQ1FLFOJUAQmuqIUDx228+QF7HWK3Td+e&#10;5QSn1WhGM9+Wm9k7daQpDoEN3C4yUMRNsAN3Bt7fnm9yUDEhW3SBycCZImyqy4sSCxtOvKXjLnVK&#10;SjgWaKBPaSy0jk1PHuMijMTitWHymEROnbYTnqTcO73MsrX2OLAs9DjSU0/N1+7gDYRX1+J2TI8f&#10;bne28TvUL+1nbcz11Vw/gEo0p78w/OILOlTCtA8HtlE5A/JIMnAvR8x8vVqB2hu4y5cZ6KrU//Gr&#10;HwAAAP//AwBQSwECLQAUAAYACAAAACEAtoM4kv4AAADhAQAAEwAAAAAAAAAAAAAAAAAAAAAAW0Nv&#10;bnRlbnRfVHlwZXNdLnhtbFBLAQItABQABgAIAAAAIQA4/SH/1gAAAJQBAAALAAAAAAAAAAAAAAAA&#10;AC8BAABfcmVscy8ucmVsc1BLAQItABQABgAIAAAAIQDreogvxQEAANYDAAAOAAAAAAAAAAAAAAAA&#10;AC4CAABkcnMvZTJvRG9jLnhtbFBLAQItABQABgAIAAAAIQCKyb+A2wAAAAYBAAAPAAAAAAAAAAAA&#10;AAAAAB8EAABkcnMvZG93bnJldi54bWxQSwUGAAAAAAQABADzAAAAJwUAAAAA&#10;" strokecolor="#4f81bd [3204]" strokeweight="3pt">
                <v:shadow on="t" color="black" opacity="24903f" origin=",.5" offset="0,.55556mm"/>
                <w10:wrap anchorx="margin"/>
              </v:line>
            </w:pict>
          </mc:Fallback>
        </mc:AlternateContent>
      </w:r>
    </w:p>
    <w:p w14:paraId="5A4151FD" w14:textId="77777777" w:rsidR="00C65845" w:rsidRPr="009315AA" w:rsidRDefault="00C65845" w:rsidP="009315A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9315AA" w14:paraId="605AB817" w14:textId="77777777" w:rsidTr="00E45562">
        <w:trPr>
          <w:jc w:val="center"/>
        </w:trPr>
        <w:tc>
          <w:tcPr>
            <w:tcW w:w="9918" w:type="dxa"/>
            <w:gridSpan w:val="2"/>
          </w:tcPr>
          <w:p w14:paraId="089F96A1" w14:textId="77777777" w:rsidR="009157E2" w:rsidRDefault="009157E2" w:rsidP="0040574A">
            <w:pPr>
              <w:tabs>
                <w:tab w:val="left" w:pos="0"/>
              </w:tabs>
              <w:spacing w:line="276" w:lineRule="auto"/>
              <w:jc w:val="center"/>
              <w:rPr>
                <w:rFonts w:ascii="Palatino Linotype" w:hAnsi="Palatino Linotype" w:cs="Arial"/>
                <w:b/>
              </w:rPr>
            </w:pPr>
          </w:p>
          <w:p w14:paraId="288A16FD" w14:textId="77777777" w:rsidR="0040574A" w:rsidRDefault="0040574A" w:rsidP="0040574A">
            <w:pPr>
              <w:tabs>
                <w:tab w:val="left" w:pos="0"/>
              </w:tabs>
              <w:spacing w:line="276" w:lineRule="auto"/>
              <w:jc w:val="center"/>
              <w:rPr>
                <w:rFonts w:ascii="Palatino Linotype" w:hAnsi="Palatino Linotype" w:cs="Arial"/>
                <w:b/>
              </w:rPr>
            </w:pPr>
          </w:p>
          <w:p w14:paraId="54A0BCBA" w14:textId="77777777" w:rsidR="0040574A" w:rsidRDefault="0040574A" w:rsidP="0040574A">
            <w:pPr>
              <w:tabs>
                <w:tab w:val="left" w:pos="0"/>
              </w:tabs>
              <w:spacing w:line="276" w:lineRule="auto"/>
              <w:jc w:val="center"/>
              <w:rPr>
                <w:rFonts w:ascii="Palatino Linotype" w:hAnsi="Palatino Linotype" w:cs="Arial"/>
                <w:b/>
              </w:rPr>
            </w:pPr>
          </w:p>
          <w:p w14:paraId="35751D16" w14:textId="77777777" w:rsidR="0040574A" w:rsidRDefault="0040574A" w:rsidP="0040574A">
            <w:pPr>
              <w:tabs>
                <w:tab w:val="left" w:pos="0"/>
              </w:tabs>
              <w:spacing w:line="276" w:lineRule="auto"/>
              <w:jc w:val="center"/>
              <w:rPr>
                <w:rFonts w:ascii="Palatino Linotype" w:hAnsi="Palatino Linotype" w:cs="Arial"/>
                <w:b/>
              </w:rPr>
            </w:pPr>
          </w:p>
          <w:p w14:paraId="68E9B5F2" w14:textId="77777777" w:rsidR="0040574A" w:rsidRDefault="0040574A" w:rsidP="0040574A">
            <w:pPr>
              <w:tabs>
                <w:tab w:val="left" w:pos="0"/>
              </w:tabs>
              <w:spacing w:line="276" w:lineRule="auto"/>
              <w:jc w:val="center"/>
              <w:rPr>
                <w:rFonts w:ascii="Palatino Linotype" w:hAnsi="Palatino Linotype" w:cs="Arial"/>
                <w:b/>
              </w:rPr>
            </w:pPr>
          </w:p>
          <w:p w14:paraId="725DC55B" w14:textId="77777777" w:rsidR="0040574A" w:rsidRDefault="0040574A" w:rsidP="0040574A">
            <w:pPr>
              <w:tabs>
                <w:tab w:val="left" w:pos="0"/>
              </w:tabs>
              <w:spacing w:line="276" w:lineRule="auto"/>
              <w:rPr>
                <w:rFonts w:ascii="Palatino Linotype" w:hAnsi="Palatino Linotype" w:cs="Arial"/>
                <w:b/>
              </w:rPr>
            </w:pPr>
          </w:p>
          <w:p w14:paraId="12691D30" w14:textId="77777777" w:rsidR="0040574A" w:rsidRDefault="0040574A" w:rsidP="0040574A">
            <w:pPr>
              <w:tabs>
                <w:tab w:val="left" w:pos="0"/>
              </w:tabs>
              <w:spacing w:line="276" w:lineRule="auto"/>
              <w:jc w:val="center"/>
              <w:rPr>
                <w:rFonts w:ascii="Palatino Linotype" w:hAnsi="Palatino Linotype" w:cs="Arial"/>
                <w:b/>
              </w:rPr>
            </w:pPr>
          </w:p>
          <w:p w14:paraId="659167EB" w14:textId="77777777" w:rsidR="0040574A" w:rsidRPr="009315AA" w:rsidRDefault="0040574A" w:rsidP="0040574A">
            <w:pPr>
              <w:tabs>
                <w:tab w:val="left" w:pos="0"/>
              </w:tabs>
              <w:spacing w:line="276" w:lineRule="auto"/>
              <w:jc w:val="center"/>
              <w:rPr>
                <w:rFonts w:ascii="Palatino Linotype" w:hAnsi="Palatino Linotype" w:cs="Arial"/>
                <w:b/>
              </w:rPr>
            </w:pPr>
          </w:p>
          <w:p w14:paraId="6D624526" w14:textId="77777777" w:rsidR="009157E2" w:rsidRPr="009315AA" w:rsidRDefault="009157E2"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Zulema Martínez Sánchez</w:t>
            </w:r>
          </w:p>
          <w:p w14:paraId="6E03B884" w14:textId="77777777" w:rsidR="009157E2" w:rsidRPr="009315AA" w:rsidRDefault="009157E2" w:rsidP="0040574A">
            <w:pPr>
              <w:tabs>
                <w:tab w:val="left" w:pos="0"/>
              </w:tabs>
              <w:spacing w:line="276" w:lineRule="auto"/>
              <w:jc w:val="center"/>
              <w:rPr>
                <w:rFonts w:ascii="Palatino Linotype" w:hAnsi="Palatino Linotype" w:cs="Arial"/>
                <w:b/>
              </w:rPr>
            </w:pPr>
            <w:r w:rsidRPr="009315AA">
              <w:rPr>
                <w:rFonts w:ascii="Palatino Linotype" w:hAnsi="Palatino Linotype" w:cs="Arial"/>
              </w:rPr>
              <w:t>Comisionada Presidenta</w:t>
            </w:r>
          </w:p>
          <w:p w14:paraId="1FCA8795" w14:textId="1E0CED7E" w:rsidR="009157E2" w:rsidRPr="009315AA" w:rsidRDefault="000D560E"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(Rúbrica</w:t>
            </w:r>
            <w:r w:rsidR="009157E2" w:rsidRPr="009315AA">
              <w:rPr>
                <w:rFonts w:ascii="Palatino Linotype" w:hAnsi="Palatino Linotype" w:cs="Arial"/>
                <w:b/>
              </w:rPr>
              <w:t xml:space="preserve">) </w:t>
            </w:r>
          </w:p>
          <w:p w14:paraId="57B943C3" w14:textId="77777777" w:rsidR="009157E2" w:rsidRPr="009315AA" w:rsidRDefault="009157E2" w:rsidP="0040574A">
            <w:pPr>
              <w:tabs>
                <w:tab w:val="left" w:pos="0"/>
              </w:tabs>
              <w:spacing w:line="276" w:lineRule="auto"/>
              <w:rPr>
                <w:rFonts w:ascii="Palatino Linotype" w:hAnsi="Palatino Linotype" w:cs="Arial"/>
                <w:b/>
              </w:rPr>
            </w:pPr>
          </w:p>
          <w:p w14:paraId="79698686" w14:textId="77777777" w:rsidR="009157E2" w:rsidRPr="009315AA" w:rsidRDefault="009157E2" w:rsidP="0040574A">
            <w:pPr>
              <w:tabs>
                <w:tab w:val="left" w:pos="0"/>
              </w:tabs>
              <w:spacing w:line="276" w:lineRule="auto"/>
              <w:jc w:val="center"/>
              <w:rPr>
                <w:rFonts w:ascii="Palatino Linotype" w:hAnsi="Palatino Linotype" w:cs="Arial"/>
                <w:b/>
              </w:rPr>
            </w:pPr>
          </w:p>
        </w:tc>
      </w:tr>
      <w:tr w:rsidR="009157E2" w:rsidRPr="009315AA" w14:paraId="50EE6E98" w14:textId="77777777" w:rsidTr="00E45562">
        <w:trPr>
          <w:jc w:val="center"/>
        </w:trPr>
        <w:tc>
          <w:tcPr>
            <w:tcW w:w="4905" w:type="dxa"/>
          </w:tcPr>
          <w:p w14:paraId="09B65208" w14:textId="77777777" w:rsidR="00C65845" w:rsidRPr="009315AA" w:rsidRDefault="00C65845" w:rsidP="0040574A">
            <w:pPr>
              <w:tabs>
                <w:tab w:val="left" w:pos="0"/>
              </w:tabs>
              <w:spacing w:line="276" w:lineRule="auto"/>
              <w:rPr>
                <w:rFonts w:ascii="Palatino Linotype" w:hAnsi="Palatino Linotype" w:cs="Arial"/>
                <w:b/>
              </w:rPr>
            </w:pPr>
          </w:p>
          <w:p w14:paraId="13553C79" w14:textId="77777777" w:rsidR="009157E2" w:rsidRPr="009315AA" w:rsidRDefault="009157E2"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 xml:space="preserve">Eva </w:t>
            </w:r>
            <w:proofErr w:type="spellStart"/>
            <w:r w:rsidRPr="009315AA">
              <w:rPr>
                <w:rFonts w:ascii="Palatino Linotype" w:hAnsi="Palatino Linotype" w:cs="Arial"/>
                <w:b/>
              </w:rPr>
              <w:t>Abaid</w:t>
            </w:r>
            <w:proofErr w:type="spellEnd"/>
            <w:r w:rsidRPr="009315AA">
              <w:rPr>
                <w:rFonts w:ascii="Palatino Linotype" w:hAnsi="Palatino Linotype" w:cs="Arial"/>
                <w:b/>
              </w:rPr>
              <w:t xml:space="preserve"> </w:t>
            </w:r>
            <w:proofErr w:type="spellStart"/>
            <w:r w:rsidRPr="009315AA">
              <w:rPr>
                <w:rFonts w:ascii="Palatino Linotype" w:hAnsi="Palatino Linotype" w:cs="Arial"/>
                <w:b/>
              </w:rPr>
              <w:t>Yapur</w:t>
            </w:r>
            <w:proofErr w:type="spellEnd"/>
          </w:p>
          <w:p w14:paraId="47FDB9EF" w14:textId="77777777" w:rsidR="009157E2" w:rsidRPr="009315AA" w:rsidRDefault="009157E2" w:rsidP="0040574A">
            <w:pPr>
              <w:tabs>
                <w:tab w:val="left" w:pos="0"/>
              </w:tabs>
              <w:spacing w:line="276" w:lineRule="auto"/>
              <w:jc w:val="center"/>
              <w:rPr>
                <w:rFonts w:ascii="Palatino Linotype" w:hAnsi="Palatino Linotype" w:cs="Arial"/>
              </w:rPr>
            </w:pPr>
            <w:r w:rsidRPr="009315AA">
              <w:rPr>
                <w:rFonts w:ascii="Palatino Linotype" w:hAnsi="Palatino Linotype" w:cs="Arial"/>
              </w:rPr>
              <w:t>Comisionada</w:t>
            </w:r>
          </w:p>
          <w:p w14:paraId="6BD2E6B4" w14:textId="4C58960B" w:rsidR="009157E2" w:rsidRPr="009315AA" w:rsidRDefault="000D560E"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(Rúbrica</w:t>
            </w:r>
            <w:r w:rsidR="009157E2" w:rsidRPr="009315AA">
              <w:rPr>
                <w:rFonts w:ascii="Palatino Linotype" w:hAnsi="Palatino Linotype" w:cs="Arial"/>
                <w:b/>
              </w:rPr>
              <w:t>)</w:t>
            </w:r>
          </w:p>
        </w:tc>
        <w:tc>
          <w:tcPr>
            <w:tcW w:w="5013" w:type="dxa"/>
          </w:tcPr>
          <w:p w14:paraId="0DF75F32" w14:textId="77777777" w:rsidR="00C65845" w:rsidRPr="009315AA" w:rsidRDefault="00C65845" w:rsidP="0040574A">
            <w:pPr>
              <w:tabs>
                <w:tab w:val="left" w:pos="0"/>
              </w:tabs>
              <w:spacing w:line="276" w:lineRule="auto"/>
              <w:rPr>
                <w:rFonts w:ascii="Palatino Linotype" w:hAnsi="Palatino Linotype" w:cs="Arial"/>
                <w:b/>
              </w:rPr>
            </w:pPr>
          </w:p>
          <w:p w14:paraId="14E98247" w14:textId="77777777" w:rsidR="009157E2" w:rsidRPr="009315AA" w:rsidRDefault="009157E2"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José Guadalupe Luna Hernández</w:t>
            </w:r>
          </w:p>
          <w:p w14:paraId="5D378D12" w14:textId="77777777" w:rsidR="009157E2" w:rsidRPr="009315AA" w:rsidRDefault="009157E2" w:rsidP="0040574A">
            <w:pPr>
              <w:tabs>
                <w:tab w:val="left" w:pos="0"/>
              </w:tabs>
              <w:spacing w:line="276" w:lineRule="auto"/>
              <w:jc w:val="center"/>
              <w:rPr>
                <w:rFonts w:ascii="Palatino Linotype" w:hAnsi="Palatino Linotype" w:cs="Arial"/>
              </w:rPr>
            </w:pPr>
            <w:r w:rsidRPr="009315AA">
              <w:rPr>
                <w:rFonts w:ascii="Palatino Linotype" w:hAnsi="Palatino Linotype" w:cs="Arial"/>
              </w:rPr>
              <w:t>Comisionado</w:t>
            </w:r>
          </w:p>
          <w:p w14:paraId="372BDCFB" w14:textId="5AEA3F77" w:rsidR="009157E2" w:rsidRPr="009315AA" w:rsidRDefault="000D560E"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(Rúbrica</w:t>
            </w:r>
            <w:r w:rsidR="009157E2" w:rsidRPr="009315AA">
              <w:rPr>
                <w:rFonts w:ascii="Palatino Linotype" w:hAnsi="Palatino Linotype" w:cs="Arial"/>
                <w:b/>
              </w:rPr>
              <w:t>)</w:t>
            </w:r>
          </w:p>
          <w:p w14:paraId="28C9632D" w14:textId="77777777" w:rsidR="009157E2" w:rsidRPr="009315AA" w:rsidRDefault="009157E2" w:rsidP="0040574A">
            <w:pPr>
              <w:tabs>
                <w:tab w:val="left" w:pos="0"/>
              </w:tabs>
              <w:spacing w:line="276" w:lineRule="auto"/>
              <w:jc w:val="center"/>
              <w:rPr>
                <w:rFonts w:ascii="Palatino Linotype" w:hAnsi="Palatino Linotype" w:cs="Arial"/>
                <w:b/>
              </w:rPr>
            </w:pPr>
          </w:p>
        </w:tc>
      </w:tr>
      <w:tr w:rsidR="009157E2" w:rsidRPr="009315AA" w14:paraId="4B3FD288" w14:textId="77777777" w:rsidTr="00E45562">
        <w:trPr>
          <w:jc w:val="center"/>
        </w:trPr>
        <w:tc>
          <w:tcPr>
            <w:tcW w:w="4905" w:type="dxa"/>
          </w:tcPr>
          <w:p w14:paraId="66158E5D" w14:textId="77777777" w:rsidR="009157E2" w:rsidRPr="009315AA" w:rsidRDefault="009157E2" w:rsidP="0040574A">
            <w:pPr>
              <w:tabs>
                <w:tab w:val="left" w:pos="0"/>
              </w:tabs>
              <w:spacing w:line="276" w:lineRule="auto"/>
              <w:jc w:val="center"/>
              <w:rPr>
                <w:rFonts w:ascii="Palatino Linotype" w:hAnsi="Palatino Linotype" w:cs="Arial"/>
                <w:b/>
              </w:rPr>
            </w:pPr>
          </w:p>
          <w:p w14:paraId="41360715" w14:textId="77777777" w:rsidR="00C65845" w:rsidRPr="009315AA" w:rsidRDefault="00C65845" w:rsidP="0040574A">
            <w:pPr>
              <w:tabs>
                <w:tab w:val="left" w:pos="0"/>
              </w:tabs>
              <w:spacing w:line="276" w:lineRule="auto"/>
              <w:rPr>
                <w:rFonts w:ascii="Palatino Linotype" w:hAnsi="Palatino Linotype" w:cs="Arial"/>
                <w:b/>
              </w:rPr>
            </w:pPr>
          </w:p>
          <w:p w14:paraId="50BA9316" w14:textId="77777777" w:rsidR="00C65845" w:rsidRPr="009315AA" w:rsidRDefault="00C65845" w:rsidP="0040574A">
            <w:pPr>
              <w:tabs>
                <w:tab w:val="left" w:pos="0"/>
              </w:tabs>
              <w:spacing w:line="276" w:lineRule="auto"/>
              <w:jc w:val="center"/>
              <w:rPr>
                <w:rFonts w:ascii="Palatino Linotype" w:hAnsi="Palatino Linotype" w:cs="Arial"/>
                <w:b/>
              </w:rPr>
            </w:pPr>
          </w:p>
          <w:p w14:paraId="783A1423" w14:textId="77777777" w:rsidR="009157E2" w:rsidRPr="009315AA" w:rsidRDefault="009157E2"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Javier Martínez Cruz</w:t>
            </w:r>
          </w:p>
          <w:p w14:paraId="672380BE" w14:textId="77777777" w:rsidR="009157E2" w:rsidRPr="009315AA" w:rsidRDefault="009157E2" w:rsidP="0040574A">
            <w:pPr>
              <w:tabs>
                <w:tab w:val="left" w:pos="0"/>
              </w:tabs>
              <w:spacing w:line="276" w:lineRule="auto"/>
              <w:jc w:val="center"/>
              <w:rPr>
                <w:rFonts w:ascii="Palatino Linotype" w:hAnsi="Palatino Linotype" w:cs="Arial"/>
              </w:rPr>
            </w:pPr>
            <w:r w:rsidRPr="009315AA">
              <w:rPr>
                <w:rFonts w:ascii="Palatino Linotype" w:hAnsi="Palatino Linotype" w:cs="Arial"/>
              </w:rPr>
              <w:t>Comisionado</w:t>
            </w:r>
          </w:p>
          <w:p w14:paraId="580EE6F1" w14:textId="1063573A" w:rsidR="009157E2" w:rsidRPr="009315AA" w:rsidRDefault="000D560E"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(Rúbrica</w:t>
            </w:r>
            <w:r w:rsidR="009157E2" w:rsidRPr="009315AA">
              <w:rPr>
                <w:rFonts w:ascii="Palatino Linotype" w:hAnsi="Palatino Linotype" w:cs="Arial"/>
                <w:b/>
              </w:rPr>
              <w:t>)</w:t>
            </w:r>
          </w:p>
        </w:tc>
        <w:tc>
          <w:tcPr>
            <w:tcW w:w="5013" w:type="dxa"/>
          </w:tcPr>
          <w:p w14:paraId="4EBE974C" w14:textId="77777777" w:rsidR="009157E2" w:rsidRPr="009315AA" w:rsidRDefault="009157E2" w:rsidP="0040574A">
            <w:pPr>
              <w:tabs>
                <w:tab w:val="left" w:pos="0"/>
              </w:tabs>
              <w:spacing w:line="276" w:lineRule="auto"/>
              <w:jc w:val="center"/>
              <w:rPr>
                <w:rFonts w:ascii="Palatino Linotype" w:hAnsi="Palatino Linotype" w:cs="Arial"/>
                <w:b/>
              </w:rPr>
            </w:pPr>
          </w:p>
          <w:p w14:paraId="333E5457" w14:textId="77777777" w:rsidR="00C65845" w:rsidRPr="009315AA" w:rsidRDefault="00C65845" w:rsidP="0040574A">
            <w:pPr>
              <w:tabs>
                <w:tab w:val="left" w:pos="0"/>
              </w:tabs>
              <w:spacing w:line="276" w:lineRule="auto"/>
              <w:rPr>
                <w:rFonts w:ascii="Palatino Linotype" w:hAnsi="Palatino Linotype" w:cs="Arial"/>
                <w:b/>
              </w:rPr>
            </w:pPr>
          </w:p>
          <w:p w14:paraId="79365FB9" w14:textId="77777777" w:rsidR="00C65845" w:rsidRPr="009315AA" w:rsidRDefault="00C65845" w:rsidP="0040574A">
            <w:pPr>
              <w:tabs>
                <w:tab w:val="left" w:pos="0"/>
              </w:tabs>
              <w:spacing w:line="276" w:lineRule="auto"/>
              <w:jc w:val="center"/>
              <w:rPr>
                <w:rFonts w:ascii="Palatino Linotype" w:hAnsi="Palatino Linotype" w:cs="Arial"/>
                <w:b/>
              </w:rPr>
            </w:pPr>
          </w:p>
          <w:p w14:paraId="00338DFF" w14:textId="77777777" w:rsidR="009157E2" w:rsidRPr="009315AA" w:rsidRDefault="009157E2"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Luis Gustavo Parra Noriega</w:t>
            </w:r>
          </w:p>
          <w:p w14:paraId="54DB2582" w14:textId="77777777" w:rsidR="009157E2" w:rsidRPr="009315AA" w:rsidRDefault="009157E2" w:rsidP="0040574A">
            <w:pPr>
              <w:tabs>
                <w:tab w:val="left" w:pos="0"/>
              </w:tabs>
              <w:spacing w:line="276" w:lineRule="auto"/>
              <w:jc w:val="center"/>
              <w:rPr>
                <w:rFonts w:ascii="Palatino Linotype" w:hAnsi="Palatino Linotype" w:cs="Arial"/>
              </w:rPr>
            </w:pPr>
            <w:r w:rsidRPr="009315AA">
              <w:rPr>
                <w:rFonts w:ascii="Palatino Linotype" w:hAnsi="Palatino Linotype" w:cs="Arial"/>
              </w:rPr>
              <w:t>Comisionado</w:t>
            </w:r>
          </w:p>
          <w:p w14:paraId="763ADD11" w14:textId="641029C2" w:rsidR="009157E2" w:rsidRPr="009315AA" w:rsidRDefault="009157E2" w:rsidP="0040574A">
            <w:pPr>
              <w:tabs>
                <w:tab w:val="left" w:pos="0"/>
              </w:tabs>
              <w:spacing w:line="276" w:lineRule="auto"/>
              <w:jc w:val="center"/>
              <w:rPr>
                <w:rFonts w:ascii="Palatino Linotype" w:hAnsi="Palatino Linotype" w:cs="Arial"/>
                <w:b/>
              </w:rPr>
            </w:pPr>
            <w:r w:rsidRPr="009315AA">
              <w:rPr>
                <w:rFonts w:ascii="Palatino Linotype" w:hAnsi="Palatino Linotype" w:cs="Arial"/>
                <w:b/>
              </w:rPr>
              <w:t>(</w:t>
            </w:r>
            <w:r w:rsidR="000D560E" w:rsidRPr="009315AA">
              <w:rPr>
                <w:rFonts w:ascii="Palatino Linotype" w:hAnsi="Palatino Linotype" w:cs="Arial"/>
                <w:b/>
              </w:rPr>
              <w:t>Rúbrica</w:t>
            </w:r>
            <w:r w:rsidRPr="009315AA">
              <w:rPr>
                <w:rFonts w:ascii="Palatino Linotype" w:hAnsi="Palatino Linotype" w:cs="Arial"/>
                <w:b/>
              </w:rPr>
              <w:t>)</w:t>
            </w:r>
          </w:p>
        </w:tc>
      </w:tr>
      <w:tr w:rsidR="009157E2" w:rsidRPr="009315AA" w14:paraId="65A2A8C5" w14:textId="77777777" w:rsidTr="00E45562">
        <w:trPr>
          <w:jc w:val="center"/>
        </w:trPr>
        <w:tc>
          <w:tcPr>
            <w:tcW w:w="9918" w:type="dxa"/>
            <w:gridSpan w:val="2"/>
          </w:tcPr>
          <w:p w14:paraId="164C8607" w14:textId="77777777" w:rsidR="0040574A" w:rsidRDefault="0040574A" w:rsidP="0040574A">
            <w:pPr>
              <w:tabs>
                <w:tab w:val="left" w:pos="0"/>
              </w:tabs>
              <w:spacing w:line="276" w:lineRule="auto"/>
              <w:rPr>
                <w:rFonts w:ascii="Palatino Linotype" w:hAnsi="Palatino Linotype" w:cs="Arial"/>
                <w:b/>
                <w:sz w:val="22"/>
              </w:rPr>
            </w:pPr>
          </w:p>
          <w:p w14:paraId="77E820F2" w14:textId="77777777" w:rsidR="0040574A" w:rsidRDefault="0040574A" w:rsidP="0040574A">
            <w:pPr>
              <w:tabs>
                <w:tab w:val="left" w:pos="0"/>
              </w:tabs>
              <w:spacing w:line="276" w:lineRule="auto"/>
              <w:rPr>
                <w:rFonts w:ascii="Palatino Linotype" w:hAnsi="Palatino Linotype" w:cs="Arial"/>
                <w:b/>
                <w:sz w:val="22"/>
              </w:rPr>
            </w:pPr>
          </w:p>
          <w:p w14:paraId="1F44E338" w14:textId="77777777" w:rsidR="0040574A" w:rsidRPr="009315AA" w:rsidRDefault="0040574A" w:rsidP="0040574A">
            <w:pPr>
              <w:tabs>
                <w:tab w:val="left" w:pos="0"/>
              </w:tabs>
              <w:spacing w:line="276" w:lineRule="auto"/>
              <w:rPr>
                <w:rFonts w:ascii="Palatino Linotype" w:hAnsi="Palatino Linotype" w:cs="Arial"/>
                <w:b/>
                <w:sz w:val="22"/>
              </w:rPr>
            </w:pPr>
          </w:p>
          <w:p w14:paraId="0D246BC2" w14:textId="77777777" w:rsidR="009157E2" w:rsidRPr="009315AA" w:rsidRDefault="009157E2" w:rsidP="0040574A">
            <w:pPr>
              <w:tabs>
                <w:tab w:val="left" w:pos="0"/>
              </w:tabs>
              <w:spacing w:line="276" w:lineRule="auto"/>
              <w:jc w:val="center"/>
              <w:rPr>
                <w:rFonts w:ascii="Palatino Linotype" w:hAnsi="Palatino Linotype" w:cs="Arial"/>
                <w:b/>
                <w:sz w:val="22"/>
              </w:rPr>
            </w:pPr>
            <w:r w:rsidRPr="009315AA">
              <w:rPr>
                <w:rFonts w:ascii="Palatino Linotype" w:hAnsi="Palatino Linotype" w:cs="Arial"/>
                <w:b/>
                <w:sz w:val="22"/>
              </w:rPr>
              <w:t>Alexis Tapia Ramírez</w:t>
            </w:r>
          </w:p>
          <w:p w14:paraId="4946B270" w14:textId="77777777" w:rsidR="009157E2" w:rsidRPr="009315AA" w:rsidRDefault="009157E2" w:rsidP="0040574A">
            <w:pPr>
              <w:tabs>
                <w:tab w:val="left" w:pos="0"/>
              </w:tabs>
              <w:spacing w:line="276" w:lineRule="auto"/>
              <w:jc w:val="center"/>
              <w:rPr>
                <w:rFonts w:ascii="Palatino Linotype" w:hAnsi="Palatino Linotype" w:cs="Arial"/>
                <w:sz w:val="22"/>
              </w:rPr>
            </w:pPr>
            <w:r w:rsidRPr="009315AA">
              <w:rPr>
                <w:rFonts w:ascii="Palatino Linotype" w:hAnsi="Palatino Linotype" w:cs="Arial"/>
                <w:sz w:val="22"/>
              </w:rPr>
              <w:t>Secretario Técnico del Pleno</w:t>
            </w:r>
          </w:p>
          <w:p w14:paraId="78C5CBBE" w14:textId="423A3146" w:rsidR="00E45562" w:rsidRPr="009315AA" w:rsidRDefault="000D560E" w:rsidP="0040574A">
            <w:pPr>
              <w:tabs>
                <w:tab w:val="left" w:pos="0"/>
              </w:tabs>
              <w:spacing w:line="276" w:lineRule="auto"/>
              <w:jc w:val="center"/>
              <w:rPr>
                <w:rFonts w:ascii="Palatino Linotype" w:hAnsi="Palatino Linotype" w:cs="Arial"/>
                <w:b/>
                <w:sz w:val="22"/>
              </w:rPr>
            </w:pPr>
            <w:r w:rsidRPr="009315AA">
              <w:rPr>
                <w:rFonts w:ascii="Palatino Linotype" w:hAnsi="Palatino Linotype" w:cs="Arial"/>
                <w:b/>
                <w:sz w:val="22"/>
              </w:rPr>
              <w:t>(Rúbrica</w:t>
            </w:r>
            <w:r w:rsidR="009157E2" w:rsidRPr="009315AA">
              <w:rPr>
                <w:rFonts w:ascii="Palatino Linotype" w:hAnsi="Palatino Linotype" w:cs="Arial"/>
                <w:b/>
                <w:sz w:val="22"/>
              </w:rPr>
              <w:t>)</w:t>
            </w:r>
          </w:p>
          <w:p w14:paraId="38385F09" w14:textId="0513CFB1" w:rsidR="00E45562" w:rsidRPr="009315AA" w:rsidRDefault="00E45562" w:rsidP="0040574A">
            <w:pPr>
              <w:tabs>
                <w:tab w:val="left" w:pos="0"/>
              </w:tabs>
              <w:spacing w:line="276" w:lineRule="auto"/>
              <w:jc w:val="center"/>
              <w:rPr>
                <w:rFonts w:ascii="Palatino Linotype" w:hAnsi="Palatino Linotype" w:cs="Arial"/>
                <w:b/>
                <w:sz w:val="22"/>
              </w:rPr>
            </w:pPr>
          </w:p>
        </w:tc>
      </w:tr>
    </w:tbl>
    <w:p w14:paraId="24986A6A" w14:textId="69C23392" w:rsidR="00E45562" w:rsidRPr="009315AA" w:rsidRDefault="009157E2" w:rsidP="009315AA">
      <w:pPr>
        <w:tabs>
          <w:tab w:val="left" w:pos="0"/>
        </w:tabs>
        <w:spacing w:line="360" w:lineRule="auto"/>
        <w:jc w:val="both"/>
        <w:rPr>
          <w:rFonts w:ascii="Palatino Linotype" w:hAnsi="Palatino Linotype" w:cs="Arial"/>
          <w:i/>
          <w:sz w:val="22"/>
        </w:rPr>
      </w:pPr>
      <w:r w:rsidRPr="009315AA">
        <w:rPr>
          <w:rFonts w:ascii="Palatino Linotype" w:hAnsi="Palatino Linotype" w:cs="Arial"/>
          <w:sz w:val="22"/>
        </w:rPr>
        <w:t xml:space="preserve">Esta hoja corresponde a la resolución de fecha </w:t>
      </w:r>
      <w:r w:rsidR="00C65845" w:rsidRPr="0040574A">
        <w:rPr>
          <w:rFonts w:ascii="Palatino Linotype" w:hAnsi="Palatino Linotype" w:cs="Arial"/>
          <w:sz w:val="22"/>
        </w:rPr>
        <w:t>once</w:t>
      </w:r>
      <w:r w:rsidR="00A82CBB" w:rsidRPr="0040574A">
        <w:rPr>
          <w:rFonts w:ascii="Palatino Linotype" w:hAnsi="Palatino Linotype" w:cs="Arial"/>
          <w:sz w:val="22"/>
        </w:rPr>
        <w:t xml:space="preserve"> </w:t>
      </w:r>
      <w:r w:rsidR="00137045" w:rsidRPr="0040574A">
        <w:rPr>
          <w:rFonts w:ascii="Palatino Linotype" w:hAnsi="Palatino Linotype" w:cs="Arial"/>
          <w:sz w:val="22"/>
        </w:rPr>
        <w:t>(</w:t>
      </w:r>
      <w:r w:rsidR="00C65845" w:rsidRPr="0040574A">
        <w:rPr>
          <w:rFonts w:ascii="Palatino Linotype" w:hAnsi="Palatino Linotype" w:cs="Arial"/>
          <w:sz w:val="22"/>
        </w:rPr>
        <w:t>11</w:t>
      </w:r>
      <w:r w:rsidR="00137045" w:rsidRPr="0040574A">
        <w:rPr>
          <w:rFonts w:ascii="Palatino Linotype" w:hAnsi="Palatino Linotype" w:cs="Arial"/>
          <w:sz w:val="22"/>
        </w:rPr>
        <w:t xml:space="preserve">) </w:t>
      </w:r>
      <w:r w:rsidR="00A82CBB" w:rsidRPr="0040574A">
        <w:rPr>
          <w:rFonts w:ascii="Palatino Linotype" w:hAnsi="Palatino Linotype" w:cs="Arial"/>
          <w:sz w:val="22"/>
        </w:rPr>
        <w:t xml:space="preserve">de </w:t>
      </w:r>
      <w:r w:rsidR="00C65845" w:rsidRPr="009315AA">
        <w:rPr>
          <w:rFonts w:ascii="Palatino Linotype" w:hAnsi="Palatino Linotype" w:cs="Arial"/>
          <w:sz w:val="22"/>
        </w:rPr>
        <w:t>marzo</w:t>
      </w:r>
      <w:r w:rsidR="00A82CBB" w:rsidRPr="009315AA">
        <w:rPr>
          <w:rFonts w:ascii="Palatino Linotype" w:hAnsi="Palatino Linotype" w:cs="Arial"/>
          <w:sz w:val="22"/>
        </w:rPr>
        <w:t xml:space="preserve"> de dos mil </w:t>
      </w:r>
      <w:r w:rsidR="00C65845" w:rsidRPr="009315AA">
        <w:rPr>
          <w:rFonts w:ascii="Palatino Linotype" w:hAnsi="Palatino Linotype" w:cs="Arial"/>
          <w:sz w:val="22"/>
        </w:rPr>
        <w:t>veinte</w:t>
      </w:r>
      <w:r w:rsidRPr="009315AA">
        <w:rPr>
          <w:rFonts w:ascii="Palatino Linotype" w:hAnsi="Palatino Linotype" w:cs="Arial"/>
          <w:sz w:val="22"/>
        </w:rPr>
        <w:t xml:space="preserve">, emitida en el recurso de revisión </w:t>
      </w:r>
      <w:r w:rsidRPr="009315AA">
        <w:rPr>
          <w:rFonts w:ascii="Palatino Linotype" w:hAnsi="Palatino Linotype" w:cs="Arial"/>
          <w:b/>
          <w:bCs/>
          <w:sz w:val="22"/>
        </w:rPr>
        <w:t>0</w:t>
      </w:r>
      <w:r w:rsidR="00C65845" w:rsidRPr="009315AA">
        <w:rPr>
          <w:rFonts w:ascii="Palatino Linotype" w:hAnsi="Palatino Linotype" w:cs="Arial"/>
          <w:b/>
          <w:bCs/>
          <w:sz w:val="22"/>
        </w:rPr>
        <w:t>9788</w:t>
      </w:r>
      <w:r w:rsidRPr="009315AA">
        <w:rPr>
          <w:rFonts w:ascii="Palatino Linotype" w:hAnsi="Palatino Linotype" w:cs="Arial"/>
          <w:b/>
          <w:bCs/>
          <w:sz w:val="22"/>
        </w:rPr>
        <w:t>/INFOEM/IP/RR/201</w:t>
      </w:r>
      <w:bookmarkEnd w:id="42"/>
      <w:bookmarkEnd w:id="43"/>
      <w:r w:rsidR="003848B5" w:rsidRPr="009315AA">
        <w:rPr>
          <w:rFonts w:ascii="Palatino Linotype" w:hAnsi="Palatino Linotype" w:cs="Arial"/>
          <w:b/>
          <w:bCs/>
          <w:sz w:val="22"/>
        </w:rPr>
        <w:t>9</w:t>
      </w:r>
      <w:r w:rsidR="00977C40" w:rsidRPr="009315AA">
        <w:rPr>
          <w:rFonts w:ascii="Palatino Linotype" w:hAnsi="Palatino Linotype" w:cs="Arial"/>
          <w:b/>
          <w:bCs/>
          <w:sz w:val="22"/>
        </w:rPr>
        <w:t xml:space="preserve"> y acumulado</w:t>
      </w:r>
      <w:r w:rsidR="00C65845" w:rsidRPr="009315AA">
        <w:rPr>
          <w:rFonts w:ascii="Palatino Linotype" w:hAnsi="Palatino Linotype" w:cs="Arial"/>
          <w:b/>
          <w:bCs/>
          <w:sz w:val="22"/>
        </w:rPr>
        <w:t>s</w:t>
      </w:r>
      <w:r w:rsidR="00977C40" w:rsidRPr="009315AA">
        <w:rPr>
          <w:rFonts w:ascii="Palatino Linotype" w:hAnsi="Palatino Linotype" w:cs="Arial"/>
          <w:bCs/>
          <w:sz w:val="22"/>
        </w:rPr>
        <w:t xml:space="preserve">. </w:t>
      </w:r>
    </w:p>
    <w:sectPr w:rsidR="00E45562" w:rsidRPr="009315AA" w:rsidSect="009315AA">
      <w:headerReference w:type="default" r:id="rId15"/>
      <w:footerReference w:type="default" r:id="rId16"/>
      <w:headerReference w:type="first" r:id="rId17"/>
      <w:footerReference w:type="first" r:id="rId18"/>
      <w:pgSz w:w="12240" w:h="15840"/>
      <w:pgMar w:top="2552"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FAE4" w14:textId="77777777" w:rsidR="00E46D28" w:rsidRDefault="00E46D28" w:rsidP="00587366">
      <w:r>
        <w:separator/>
      </w:r>
    </w:p>
  </w:endnote>
  <w:endnote w:type="continuationSeparator" w:id="0">
    <w:p w14:paraId="06D48B03" w14:textId="77777777" w:rsidR="00E46D28" w:rsidRDefault="00E46D2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Content>
      <w:sdt>
        <w:sdtPr>
          <w:rPr>
            <w:rFonts w:ascii="Palatino Linotype" w:hAnsi="Palatino Linotype"/>
            <w:sz w:val="28"/>
          </w:rPr>
          <w:id w:val="-1215120301"/>
          <w:docPartObj>
            <w:docPartGallery w:val="Page Numbers (Top of Page)"/>
            <w:docPartUnique/>
          </w:docPartObj>
        </w:sdtPr>
        <w:sdtContent>
          <w:p w14:paraId="187818B4" w14:textId="246A4717" w:rsidR="00004C87" w:rsidRPr="00883450" w:rsidRDefault="00004C8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94</w:t>
            </w:r>
            <w:r w:rsidRPr="00883450">
              <w:rPr>
                <w:rFonts w:ascii="Palatino Linotype" w:hAnsi="Palatino Linotype"/>
                <w:b/>
                <w:bCs/>
                <w:sz w:val="22"/>
                <w:szCs w:val="20"/>
              </w:rPr>
              <w:fldChar w:fldCharType="end"/>
            </w:r>
          </w:p>
        </w:sdtContent>
      </w:sdt>
    </w:sdtContent>
  </w:sdt>
  <w:p w14:paraId="6243EC1B" w14:textId="77777777" w:rsidR="00004C87" w:rsidRDefault="00004C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004C87" w:rsidRPr="00883450" w:rsidRDefault="00004C8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4057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40574A">
      <w:rPr>
        <w:rFonts w:ascii="Palatino Linotype" w:hAnsi="Palatino Linotype"/>
        <w:noProof/>
        <w:sz w:val="22"/>
        <w:szCs w:val="22"/>
        <w:lang w:val="es-ES"/>
      </w:rPr>
      <w:t>94</w:t>
    </w:r>
    <w:r w:rsidRPr="00883450">
      <w:rPr>
        <w:rFonts w:ascii="Palatino Linotype" w:hAnsi="Palatino Linotype"/>
        <w:sz w:val="22"/>
        <w:szCs w:val="22"/>
      </w:rPr>
      <w:fldChar w:fldCharType="end"/>
    </w:r>
  </w:p>
  <w:p w14:paraId="5F5C4865" w14:textId="77777777" w:rsidR="00004C87" w:rsidRPr="00883450" w:rsidRDefault="00004C8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7A496" w14:textId="77777777" w:rsidR="00E46D28" w:rsidRDefault="00E46D28" w:rsidP="00587366">
      <w:r>
        <w:separator/>
      </w:r>
    </w:p>
  </w:footnote>
  <w:footnote w:type="continuationSeparator" w:id="0">
    <w:p w14:paraId="192BAE34" w14:textId="77777777" w:rsidR="00E46D28" w:rsidRDefault="00E46D28" w:rsidP="00587366">
      <w:r>
        <w:continuationSeparator/>
      </w:r>
    </w:p>
  </w:footnote>
  <w:footnote w:id="1">
    <w:p w14:paraId="28768018" w14:textId="77777777" w:rsidR="00004C87" w:rsidRPr="00F75272" w:rsidRDefault="00004C87" w:rsidP="002E7F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EC3984" w14:textId="77777777" w:rsidR="00004C87" w:rsidRDefault="00004C87" w:rsidP="000454F1">
      <w:pPr>
        <w:pStyle w:val="Textonotapie"/>
      </w:pPr>
      <w:r>
        <w:rPr>
          <w:rStyle w:val="Refdenotaalpie"/>
        </w:rPr>
        <w:footnoteRef/>
      </w:r>
      <w:r>
        <w:t xml:space="preserve"> Convención Americana sobre Derechos Humanos. Artículo 13.</w:t>
      </w:r>
    </w:p>
  </w:footnote>
  <w:footnote w:id="3">
    <w:p w14:paraId="16674A6F" w14:textId="77777777" w:rsidR="00004C87" w:rsidRDefault="00004C87" w:rsidP="000454F1">
      <w:pPr>
        <w:pStyle w:val="Textonotapie"/>
      </w:pPr>
      <w:r>
        <w:rPr>
          <w:rStyle w:val="Refdenotaalpie"/>
        </w:rPr>
        <w:footnoteRef/>
      </w:r>
      <w:r>
        <w:t xml:space="preserve"> Constitución Política de los Estados Unidos Mexicanos. Artículo sexto, sección A, fracción I.</w:t>
      </w:r>
    </w:p>
  </w:footnote>
  <w:footnote w:id="4">
    <w:p w14:paraId="139F30C2" w14:textId="77777777" w:rsidR="00004C87" w:rsidRDefault="00004C87"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D1E514D" w14:textId="77777777" w:rsidR="00004C87" w:rsidRDefault="00004C87" w:rsidP="000454F1">
      <w:pPr>
        <w:pStyle w:val="Textonotapie"/>
      </w:pPr>
      <w:r>
        <w:rPr>
          <w:rStyle w:val="Refdenotaalpie"/>
        </w:rPr>
        <w:footnoteRef/>
      </w:r>
      <w:r>
        <w:t xml:space="preserve"> Ibídem. </w:t>
      </w:r>
      <w:r>
        <w:t>Parr. 87.</w:t>
      </w:r>
    </w:p>
  </w:footnote>
  <w:footnote w:id="6">
    <w:p w14:paraId="157F80B6" w14:textId="77777777" w:rsidR="00004C87" w:rsidRPr="00C62EC3" w:rsidRDefault="00004C87" w:rsidP="0001641C">
      <w:pPr>
        <w:pStyle w:val="Textonotapie"/>
      </w:pPr>
      <w:r>
        <w:rPr>
          <w:rStyle w:val="Refdenotaalpie"/>
        </w:rPr>
        <w:footnoteRef/>
      </w:r>
      <w:r>
        <w:t xml:space="preserve"> Ver Corte IDH, Caso Gomes </w:t>
      </w:r>
      <w:r>
        <w:t>Lund y Otros (“Guerrilha” Do Araguaia”) vs. Brasil, Sentencia de 24 de noviembre de 2010, Capitulo VII, pág. 81, párr. 211.</w:t>
      </w:r>
    </w:p>
  </w:footnote>
  <w:footnote w:id="7">
    <w:p w14:paraId="5F3A8D30" w14:textId="77777777" w:rsidR="00004C87" w:rsidRPr="007830EB" w:rsidRDefault="00004C87" w:rsidP="004C5648">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64476325" w14:textId="77777777" w:rsidR="00004C87" w:rsidRPr="007830EB" w:rsidRDefault="00004C87" w:rsidP="004C5648">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21B3742F" w14:textId="77777777" w:rsidR="00004C87" w:rsidRPr="007830EB" w:rsidRDefault="00004C87" w:rsidP="004C5648">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7C7CFE92" w14:textId="77777777" w:rsidR="00004C87" w:rsidRPr="007830EB" w:rsidRDefault="00004C87" w:rsidP="004C5648">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8">
    <w:p w14:paraId="4EEB29BF" w14:textId="77777777" w:rsidR="00004C87" w:rsidRPr="00034B44" w:rsidRDefault="00004C87" w:rsidP="00231B8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r w:rsidRPr="00034B44">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EAD595B" w14:textId="77777777" w:rsidR="00004C87" w:rsidRPr="00034B44" w:rsidRDefault="00004C87" w:rsidP="00231B8E">
      <w:pPr>
        <w:pStyle w:val="Textonotapie"/>
        <w:jc w:val="both"/>
        <w:rPr>
          <w:rFonts w:ascii="Palatino Linotype" w:hAnsi="Palatino Linotype"/>
          <w:sz w:val="14"/>
        </w:rPr>
      </w:pPr>
      <w:r w:rsidRPr="00034B44">
        <w:rPr>
          <w:rFonts w:ascii="Palatino Linotype" w:hAnsi="Palatino Linotype"/>
          <w:sz w:val="14"/>
        </w:rPr>
        <w:t>1a</w:t>
      </w:r>
      <w:r w:rsidRPr="00034B44">
        <w:rPr>
          <w:rFonts w:ascii="Palatino Linotype" w:hAnsi="Palatino Linotype"/>
          <w:sz w:val="14"/>
        </w:rPr>
        <w:t xml:space="preserve">./J. 2/2012 (9a.). Primera Sala. Décima Época. Semanario Judicial de la Federación y su Gaceta. Libro V, Febrero de 2012, Pág. 533.  </w:t>
      </w:r>
    </w:p>
  </w:footnote>
  <w:footnote w:id="9">
    <w:p w14:paraId="4B49D126" w14:textId="77777777" w:rsidR="00004C87" w:rsidRPr="00034B44" w:rsidRDefault="00004C87" w:rsidP="00231B8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14:paraId="69E97784" w14:textId="77777777" w:rsidR="00004C87" w:rsidRPr="00034B44" w:rsidRDefault="00004C87"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9B058E" w14:textId="77777777" w:rsidR="00004C87" w:rsidRPr="00034B44" w:rsidRDefault="00004C87" w:rsidP="00231B8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30E311" w14:textId="77777777" w:rsidR="00004C87" w:rsidRPr="00034B44" w:rsidRDefault="00004C87" w:rsidP="00231B8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11">
    <w:p w14:paraId="4883CBC8" w14:textId="77777777" w:rsidR="00004C87" w:rsidRPr="00034B44" w:rsidRDefault="00004C87"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r w:rsidRPr="00034B44">
        <w:rPr>
          <w:rFonts w:ascii="Palatino Linotype" w:hAnsi="Palatino Linotype"/>
          <w:sz w:val="18"/>
          <w:lang w:val="es-ES"/>
        </w:rPr>
        <w:t>Pág 769. Consultado en http://sjf.scjn.gob.mx/sjfsist/Documentos/Tesis/203/203143.pdf  el viernes 16 de junio de 2017.</w:t>
      </w:r>
    </w:p>
  </w:footnote>
  <w:footnote w:id="12">
    <w:p w14:paraId="032D91E0" w14:textId="77777777" w:rsidR="00004C87" w:rsidRPr="00034B44" w:rsidRDefault="00004C87" w:rsidP="00231B8E">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641E62A" w14:textId="77777777" w:rsidR="00004C87" w:rsidRPr="00034B44" w:rsidRDefault="00004C87" w:rsidP="00231B8E">
      <w:pPr>
        <w:pStyle w:val="Textonotapie"/>
        <w:jc w:val="both"/>
        <w:rPr>
          <w:rFonts w:ascii="Palatino Linotype" w:hAnsi="Palatino Linotype"/>
          <w:sz w:val="18"/>
        </w:rPr>
      </w:pPr>
      <w:r w:rsidRPr="00034B44">
        <w:rPr>
          <w:rFonts w:ascii="Palatino Linotype" w:hAnsi="Palatino Linotype"/>
          <w:sz w:val="18"/>
        </w:rPr>
        <w:t xml:space="preserve"> (…)</w:t>
      </w:r>
    </w:p>
    <w:p w14:paraId="29279E0C" w14:textId="77777777" w:rsidR="00004C87" w:rsidRPr="00034B44" w:rsidRDefault="00004C87" w:rsidP="00231B8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D85177E" w:rsidR="00004C87" w:rsidRDefault="00004C87" w:rsidP="001C6012">
    <w:pPr>
      <w:pStyle w:val="Encabezado"/>
      <w:tabs>
        <w:tab w:val="clear" w:pos="4252"/>
        <w:tab w:val="clear" w:pos="8504"/>
        <w:tab w:val="left" w:pos="8460"/>
      </w:tabs>
    </w:pPr>
    <w:r>
      <w:tab/>
    </w:r>
  </w:p>
  <w:p w14:paraId="64F5F23E" w14:textId="390690E5" w:rsidR="00004C87" w:rsidRDefault="00004C8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04C87" w:rsidRPr="00674A46" w14:paraId="07F2896E" w14:textId="77777777" w:rsidTr="00F3586F">
      <w:trPr>
        <w:trHeight w:val="138"/>
      </w:trPr>
      <w:tc>
        <w:tcPr>
          <w:tcW w:w="3544" w:type="dxa"/>
          <w:vAlign w:val="center"/>
        </w:tcPr>
        <w:p w14:paraId="4A5B1974" w14:textId="3B2AB4E0" w:rsidR="00004C87" w:rsidRPr="00674A46" w:rsidRDefault="00004C8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4FD35EA" w14:textId="77777777" w:rsidR="00004C87" w:rsidRDefault="00004C87" w:rsidP="0051145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9788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w:t>
          </w:r>
        </w:p>
        <w:p w14:paraId="3A05B4B6" w14:textId="6FD523A7" w:rsidR="00004C87" w:rsidRPr="0017265D" w:rsidRDefault="00004C87" w:rsidP="00511459">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 xml:space="preserve"> acumulados</w:t>
          </w:r>
        </w:p>
      </w:tc>
    </w:tr>
    <w:tr w:rsidR="00004C87" w:rsidRPr="00674A46" w14:paraId="1B5D8690" w14:textId="77777777" w:rsidTr="00F3586F">
      <w:trPr>
        <w:trHeight w:val="233"/>
      </w:trPr>
      <w:tc>
        <w:tcPr>
          <w:tcW w:w="3544" w:type="dxa"/>
          <w:vAlign w:val="center"/>
        </w:tcPr>
        <w:p w14:paraId="3903F2C6" w14:textId="710A209B" w:rsidR="00004C87" w:rsidRPr="00674A46" w:rsidRDefault="00004C8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FB0C3F2" w:rsidR="00004C87" w:rsidRPr="00B75F20" w:rsidRDefault="00004C87" w:rsidP="00511459">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p>
      </w:tc>
    </w:tr>
    <w:tr w:rsidR="00004C87" w:rsidRPr="00674A46" w14:paraId="095EB01B" w14:textId="77777777" w:rsidTr="00F3586F">
      <w:trPr>
        <w:trHeight w:val="321"/>
      </w:trPr>
      <w:tc>
        <w:tcPr>
          <w:tcW w:w="3544" w:type="dxa"/>
          <w:vAlign w:val="center"/>
        </w:tcPr>
        <w:p w14:paraId="6E000A51" w14:textId="25DCC1C7" w:rsidR="00004C87" w:rsidRPr="00674A46" w:rsidRDefault="00004C8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04C87" w:rsidRPr="00674A46" w:rsidRDefault="00004C8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04C87" w:rsidRDefault="00004C8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77777777" w:rsidR="00004C87" w:rsidRDefault="00004C8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04C87" w:rsidRPr="00674A46" w14:paraId="0A3256F2" w14:textId="77777777" w:rsidTr="00F3586F">
      <w:trPr>
        <w:trHeight w:val="138"/>
      </w:trPr>
      <w:tc>
        <w:tcPr>
          <w:tcW w:w="3261" w:type="dxa"/>
          <w:vAlign w:val="center"/>
        </w:tcPr>
        <w:p w14:paraId="3D80769D" w14:textId="316F11F8" w:rsidR="00004C87" w:rsidRPr="00674A46" w:rsidRDefault="00004C8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979EF94" w:rsidR="00004C87" w:rsidRPr="00674A46" w:rsidRDefault="00004C87" w:rsidP="00511459">
          <w:pPr>
            <w:pStyle w:val="Encabezado"/>
            <w:rPr>
              <w:rFonts w:ascii="Palatino Linotype" w:hAnsi="Palatino Linotype"/>
              <w:b/>
              <w:sz w:val="22"/>
              <w:szCs w:val="22"/>
            </w:rPr>
          </w:pPr>
          <w:r>
            <w:rPr>
              <w:rFonts w:ascii="Palatino Linotype" w:hAnsi="Palatino Linotype" w:cs="Arial"/>
              <w:b/>
              <w:bCs/>
              <w:sz w:val="22"/>
              <w:szCs w:val="22"/>
              <w:lang w:eastAsia="es-MX"/>
            </w:rPr>
            <w:t>09788/INFOEM/IP/RR/2019 y acumulados</w:t>
          </w:r>
        </w:p>
      </w:tc>
    </w:tr>
    <w:tr w:rsidR="00004C87" w:rsidRPr="00B75F20" w14:paraId="128C8B3C" w14:textId="77777777" w:rsidTr="00F3586F">
      <w:trPr>
        <w:trHeight w:val="233"/>
      </w:trPr>
      <w:tc>
        <w:tcPr>
          <w:tcW w:w="3261" w:type="dxa"/>
          <w:vAlign w:val="center"/>
        </w:tcPr>
        <w:p w14:paraId="483E3371" w14:textId="66B1BC74" w:rsidR="00004C87" w:rsidRPr="00674A46" w:rsidRDefault="00004C8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FA1F0E6" w:rsidR="00004C87" w:rsidRPr="00B75F20" w:rsidRDefault="00004C87" w:rsidP="00F0190C">
          <w:pPr>
            <w:pStyle w:val="Encabezado"/>
            <w:ind w:right="234"/>
            <w:rPr>
              <w:rFonts w:ascii="Palatino Linotype" w:hAnsi="Palatino Linotype"/>
              <w:b/>
              <w:sz w:val="22"/>
              <w:szCs w:val="22"/>
            </w:rPr>
          </w:pPr>
          <w:r w:rsidRPr="00004C87">
            <w:rPr>
              <w:rFonts w:ascii="Palatino Linotype" w:hAnsi="Palatino Linotype"/>
              <w:b/>
              <w:sz w:val="22"/>
              <w:szCs w:val="22"/>
              <w:highlight w:val="black"/>
            </w:rPr>
            <w:t>---------------------</w:t>
          </w:r>
        </w:p>
      </w:tc>
    </w:tr>
    <w:tr w:rsidR="00004C87" w:rsidRPr="00674A46" w14:paraId="41BE0704" w14:textId="77777777" w:rsidTr="00F3586F">
      <w:trPr>
        <w:trHeight w:val="321"/>
      </w:trPr>
      <w:tc>
        <w:tcPr>
          <w:tcW w:w="3261" w:type="dxa"/>
          <w:vAlign w:val="center"/>
        </w:tcPr>
        <w:p w14:paraId="34C64148" w14:textId="10C6C8A9" w:rsidR="00004C87" w:rsidRPr="00674A46" w:rsidRDefault="00004C8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506079F" w:rsidR="00004C87" w:rsidRPr="00674A46" w:rsidRDefault="00004C87" w:rsidP="00511459">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Axapusco</w:t>
          </w:r>
          <w:proofErr w:type="spellEnd"/>
        </w:p>
      </w:tc>
    </w:tr>
    <w:tr w:rsidR="00004C87" w:rsidRPr="00674A46" w14:paraId="0C8B6193" w14:textId="77777777" w:rsidTr="00F3586F">
      <w:trPr>
        <w:trHeight w:val="321"/>
      </w:trPr>
      <w:tc>
        <w:tcPr>
          <w:tcW w:w="3261" w:type="dxa"/>
          <w:vAlign w:val="center"/>
        </w:tcPr>
        <w:p w14:paraId="321FFAFF" w14:textId="40E5A678" w:rsidR="00004C87" w:rsidRPr="00674A46" w:rsidRDefault="00004C8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04C87" w:rsidRPr="00674A46" w:rsidRDefault="00004C8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04C87" w:rsidRDefault="00004C8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3A"/>
    <w:multiLevelType w:val="hybridMultilevel"/>
    <w:tmpl w:val="2618E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791361"/>
    <w:multiLevelType w:val="hybridMultilevel"/>
    <w:tmpl w:val="22FEB9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B645F"/>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837FE"/>
    <w:multiLevelType w:val="hybridMultilevel"/>
    <w:tmpl w:val="A326977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2646FE4"/>
    <w:multiLevelType w:val="hybridMultilevel"/>
    <w:tmpl w:val="1F52D000"/>
    <w:lvl w:ilvl="0" w:tplc="5C9056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9663BF"/>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C365644"/>
    <w:multiLevelType w:val="hybridMultilevel"/>
    <w:tmpl w:val="7E701A68"/>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8469DC"/>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15:restartNumberingAfterBreak="0">
    <w:nsid w:val="6ED6648A"/>
    <w:multiLevelType w:val="hybridMultilevel"/>
    <w:tmpl w:val="2A54456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3665D7"/>
    <w:multiLevelType w:val="hybridMultilevel"/>
    <w:tmpl w:val="3A60F512"/>
    <w:lvl w:ilvl="0" w:tplc="409C1570">
      <w:start w:val="1"/>
      <w:numFmt w:val="lowerLetter"/>
      <w:lvlText w:val="%1)"/>
      <w:lvlJc w:val="left"/>
      <w:pPr>
        <w:ind w:left="1080" w:hanging="360"/>
      </w:pPr>
      <w:rPr>
        <w:rFonts w:eastAsia="Calibri"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3"/>
  </w:num>
  <w:num w:numId="3">
    <w:abstractNumId w:val="20"/>
  </w:num>
  <w:num w:numId="4">
    <w:abstractNumId w:val="4"/>
  </w:num>
  <w:num w:numId="5">
    <w:abstractNumId w:val="34"/>
  </w:num>
  <w:num w:numId="6">
    <w:abstractNumId w:val="11"/>
  </w:num>
  <w:num w:numId="7">
    <w:abstractNumId w:val="38"/>
  </w:num>
  <w:num w:numId="8">
    <w:abstractNumId w:val="3"/>
  </w:num>
  <w:num w:numId="9">
    <w:abstractNumId w:val="35"/>
  </w:num>
  <w:num w:numId="10">
    <w:abstractNumId w:val="19"/>
  </w:num>
  <w:num w:numId="11">
    <w:abstractNumId w:val="7"/>
  </w:num>
  <w:num w:numId="12">
    <w:abstractNumId w:val="39"/>
  </w:num>
  <w:num w:numId="13">
    <w:abstractNumId w:val="10"/>
  </w:num>
  <w:num w:numId="14">
    <w:abstractNumId w:val="27"/>
  </w:num>
  <w:num w:numId="15">
    <w:abstractNumId w:val="9"/>
  </w:num>
  <w:num w:numId="16">
    <w:abstractNumId w:val="13"/>
  </w:num>
  <w:num w:numId="17">
    <w:abstractNumId w:val="1"/>
  </w:num>
  <w:num w:numId="18">
    <w:abstractNumId w:val="26"/>
  </w:num>
  <w:num w:numId="19">
    <w:abstractNumId w:val="33"/>
  </w:num>
  <w:num w:numId="20">
    <w:abstractNumId w:val="36"/>
  </w:num>
  <w:num w:numId="21">
    <w:abstractNumId w:val="32"/>
  </w:num>
  <w:num w:numId="22">
    <w:abstractNumId w:val="12"/>
  </w:num>
  <w:num w:numId="23">
    <w:abstractNumId w:val="29"/>
  </w:num>
  <w:num w:numId="24">
    <w:abstractNumId w:val="8"/>
  </w:num>
  <w:num w:numId="25">
    <w:abstractNumId w:val="0"/>
  </w:num>
  <w:num w:numId="26">
    <w:abstractNumId w:val="5"/>
  </w:num>
  <w:num w:numId="27">
    <w:abstractNumId w:val="22"/>
  </w:num>
  <w:num w:numId="28">
    <w:abstractNumId w:val="24"/>
  </w:num>
  <w:num w:numId="29">
    <w:abstractNumId w:val="18"/>
  </w:num>
  <w:num w:numId="30">
    <w:abstractNumId w:val="25"/>
  </w:num>
  <w:num w:numId="31">
    <w:abstractNumId w:val="28"/>
  </w:num>
  <w:num w:numId="32">
    <w:abstractNumId w:val="21"/>
  </w:num>
  <w:num w:numId="33">
    <w:abstractNumId w:val="15"/>
  </w:num>
  <w:num w:numId="34">
    <w:abstractNumId w:val="37"/>
  </w:num>
  <w:num w:numId="35">
    <w:abstractNumId w:val="31"/>
  </w:num>
  <w:num w:numId="36">
    <w:abstractNumId w:val="14"/>
  </w:num>
  <w:num w:numId="37">
    <w:abstractNumId w:val="41"/>
  </w:num>
  <w:num w:numId="38">
    <w:abstractNumId w:val="2"/>
  </w:num>
  <w:num w:numId="39">
    <w:abstractNumId w:val="30"/>
  </w:num>
  <w:num w:numId="40">
    <w:abstractNumId w:val="6"/>
  </w:num>
  <w:num w:numId="41">
    <w:abstractNumId w:val="42"/>
  </w:num>
  <w:num w:numId="42">
    <w:abstractNumId w:val="40"/>
  </w:num>
  <w:num w:numId="4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5F6"/>
    <w:rsid w:val="000036B1"/>
    <w:rsid w:val="00003A05"/>
    <w:rsid w:val="0000407F"/>
    <w:rsid w:val="00004C87"/>
    <w:rsid w:val="000058E3"/>
    <w:rsid w:val="00007E8A"/>
    <w:rsid w:val="0001106B"/>
    <w:rsid w:val="00011199"/>
    <w:rsid w:val="000120C5"/>
    <w:rsid w:val="00012472"/>
    <w:rsid w:val="00012E4F"/>
    <w:rsid w:val="0001398B"/>
    <w:rsid w:val="00015566"/>
    <w:rsid w:val="0001641C"/>
    <w:rsid w:val="000169D4"/>
    <w:rsid w:val="000179E3"/>
    <w:rsid w:val="00017FCB"/>
    <w:rsid w:val="000203D3"/>
    <w:rsid w:val="000205A3"/>
    <w:rsid w:val="000211F8"/>
    <w:rsid w:val="00021B0A"/>
    <w:rsid w:val="0002384D"/>
    <w:rsid w:val="000244AD"/>
    <w:rsid w:val="00024833"/>
    <w:rsid w:val="00024C70"/>
    <w:rsid w:val="00024F35"/>
    <w:rsid w:val="00026BE9"/>
    <w:rsid w:val="0003063D"/>
    <w:rsid w:val="000319FD"/>
    <w:rsid w:val="00031F10"/>
    <w:rsid w:val="00032493"/>
    <w:rsid w:val="00032BD6"/>
    <w:rsid w:val="0003320B"/>
    <w:rsid w:val="00033D51"/>
    <w:rsid w:val="00036EAF"/>
    <w:rsid w:val="0004072A"/>
    <w:rsid w:val="0004109C"/>
    <w:rsid w:val="0004144F"/>
    <w:rsid w:val="00041672"/>
    <w:rsid w:val="0004193F"/>
    <w:rsid w:val="00042380"/>
    <w:rsid w:val="000439C9"/>
    <w:rsid w:val="000444FF"/>
    <w:rsid w:val="00044F9D"/>
    <w:rsid w:val="000452B4"/>
    <w:rsid w:val="000454F1"/>
    <w:rsid w:val="00045DD9"/>
    <w:rsid w:val="0004686A"/>
    <w:rsid w:val="000468E2"/>
    <w:rsid w:val="00050466"/>
    <w:rsid w:val="00051DBD"/>
    <w:rsid w:val="0005237C"/>
    <w:rsid w:val="00052A3C"/>
    <w:rsid w:val="00053402"/>
    <w:rsid w:val="00053ABC"/>
    <w:rsid w:val="00054A03"/>
    <w:rsid w:val="00054F1C"/>
    <w:rsid w:val="00056A79"/>
    <w:rsid w:val="00060B80"/>
    <w:rsid w:val="00061344"/>
    <w:rsid w:val="00061CE1"/>
    <w:rsid w:val="00061FA9"/>
    <w:rsid w:val="0006262D"/>
    <w:rsid w:val="00062648"/>
    <w:rsid w:val="000631D9"/>
    <w:rsid w:val="0006407E"/>
    <w:rsid w:val="00064A37"/>
    <w:rsid w:val="00064B95"/>
    <w:rsid w:val="00070338"/>
    <w:rsid w:val="00070BEC"/>
    <w:rsid w:val="0007192E"/>
    <w:rsid w:val="00072930"/>
    <w:rsid w:val="000730E1"/>
    <w:rsid w:val="00073684"/>
    <w:rsid w:val="00075046"/>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029"/>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A7D"/>
    <w:rsid w:val="000E77B8"/>
    <w:rsid w:val="000F063C"/>
    <w:rsid w:val="000F2EDD"/>
    <w:rsid w:val="000F34CB"/>
    <w:rsid w:val="000F34DE"/>
    <w:rsid w:val="000F3501"/>
    <w:rsid w:val="000F37A8"/>
    <w:rsid w:val="000F3CB2"/>
    <w:rsid w:val="000F5D21"/>
    <w:rsid w:val="000F6D7E"/>
    <w:rsid w:val="00100187"/>
    <w:rsid w:val="001002AD"/>
    <w:rsid w:val="00100DDD"/>
    <w:rsid w:val="0010268C"/>
    <w:rsid w:val="00102D65"/>
    <w:rsid w:val="00103888"/>
    <w:rsid w:val="001069CE"/>
    <w:rsid w:val="00107499"/>
    <w:rsid w:val="00107557"/>
    <w:rsid w:val="00107B29"/>
    <w:rsid w:val="001105B5"/>
    <w:rsid w:val="00110C9A"/>
    <w:rsid w:val="0011167C"/>
    <w:rsid w:val="001119B2"/>
    <w:rsid w:val="00112B02"/>
    <w:rsid w:val="00113930"/>
    <w:rsid w:val="00113BD3"/>
    <w:rsid w:val="00114097"/>
    <w:rsid w:val="00114A21"/>
    <w:rsid w:val="00115866"/>
    <w:rsid w:val="0011752F"/>
    <w:rsid w:val="0012006D"/>
    <w:rsid w:val="00120073"/>
    <w:rsid w:val="00121571"/>
    <w:rsid w:val="00121D9D"/>
    <w:rsid w:val="00124DD9"/>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3AA8"/>
    <w:rsid w:val="001541FF"/>
    <w:rsid w:val="00154304"/>
    <w:rsid w:val="0015466E"/>
    <w:rsid w:val="00154765"/>
    <w:rsid w:val="00154955"/>
    <w:rsid w:val="00154EF0"/>
    <w:rsid w:val="00155BED"/>
    <w:rsid w:val="00155E0F"/>
    <w:rsid w:val="00156A23"/>
    <w:rsid w:val="001572B1"/>
    <w:rsid w:val="0015797E"/>
    <w:rsid w:val="00160275"/>
    <w:rsid w:val="00160599"/>
    <w:rsid w:val="00161658"/>
    <w:rsid w:val="00163084"/>
    <w:rsid w:val="00163499"/>
    <w:rsid w:val="0016349A"/>
    <w:rsid w:val="00163780"/>
    <w:rsid w:val="00163B1F"/>
    <w:rsid w:val="00163E3D"/>
    <w:rsid w:val="001648EE"/>
    <w:rsid w:val="00164B65"/>
    <w:rsid w:val="001660BC"/>
    <w:rsid w:val="00166794"/>
    <w:rsid w:val="00166F03"/>
    <w:rsid w:val="0017012A"/>
    <w:rsid w:val="00170D28"/>
    <w:rsid w:val="00171D55"/>
    <w:rsid w:val="0017265D"/>
    <w:rsid w:val="00173DDB"/>
    <w:rsid w:val="00174509"/>
    <w:rsid w:val="0017653A"/>
    <w:rsid w:val="001775DF"/>
    <w:rsid w:val="001775F9"/>
    <w:rsid w:val="00177CA5"/>
    <w:rsid w:val="00181E9E"/>
    <w:rsid w:val="0018396A"/>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BAD"/>
    <w:rsid w:val="001B0ACE"/>
    <w:rsid w:val="001B11F9"/>
    <w:rsid w:val="001B2129"/>
    <w:rsid w:val="001B351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2A10"/>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2C2"/>
    <w:rsid w:val="00212C9C"/>
    <w:rsid w:val="00213108"/>
    <w:rsid w:val="0021453E"/>
    <w:rsid w:val="0021475E"/>
    <w:rsid w:val="00214BDF"/>
    <w:rsid w:val="00215A76"/>
    <w:rsid w:val="00215AE7"/>
    <w:rsid w:val="002168CC"/>
    <w:rsid w:val="0021707A"/>
    <w:rsid w:val="002172AF"/>
    <w:rsid w:val="002179AC"/>
    <w:rsid w:val="0022045C"/>
    <w:rsid w:val="00220794"/>
    <w:rsid w:val="00220ADB"/>
    <w:rsid w:val="00220DD2"/>
    <w:rsid w:val="002217BA"/>
    <w:rsid w:val="00221E74"/>
    <w:rsid w:val="002223D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4AB6"/>
    <w:rsid w:val="002350A0"/>
    <w:rsid w:val="00237611"/>
    <w:rsid w:val="00237777"/>
    <w:rsid w:val="0024022A"/>
    <w:rsid w:val="00241FD2"/>
    <w:rsid w:val="00243227"/>
    <w:rsid w:val="00244476"/>
    <w:rsid w:val="00244D17"/>
    <w:rsid w:val="00244DAA"/>
    <w:rsid w:val="00246BC2"/>
    <w:rsid w:val="002474CE"/>
    <w:rsid w:val="00250956"/>
    <w:rsid w:val="00252A20"/>
    <w:rsid w:val="00252B41"/>
    <w:rsid w:val="002535F7"/>
    <w:rsid w:val="00254B01"/>
    <w:rsid w:val="0025524F"/>
    <w:rsid w:val="0025750B"/>
    <w:rsid w:val="0025763A"/>
    <w:rsid w:val="00257A6E"/>
    <w:rsid w:val="00257BB4"/>
    <w:rsid w:val="00257D56"/>
    <w:rsid w:val="0026064B"/>
    <w:rsid w:val="00260790"/>
    <w:rsid w:val="00260C1D"/>
    <w:rsid w:val="00261001"/>
    <w:rsid w:val="00261D84"/>
    <w:rsid w:val="0026380B"/>
    <w:rsid w:val="00264D02"/>
    <w:rsid w:val="0026500D"/>
    <w:rsid w:val="00265371"/>
    <w:rsid w:val="002656B1"/>
    <w:rsid w:val="00265CD7"/>
    <w:rsid w:val="00266424"/>
    <w:rsid w:val="002665BD"/>
    <w:rsid w:val="00266C52"/>
    <w:rsid w:val="002675FE"/>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0A93"/>
    <w:rsid w:val="00293AAD"/>
    <w:rsid w:val="00294BEB"/>
    <w:rsid w:val="002951D4"/>
    <w:rsid w:val="002953A9"/>
    <w:rsid w:val="002A07F4"/>
    <w:rsid w:val="002A229B"/>
    <w:rsid w:val="002A2974"/>
    <w:rsid w:val="002A2B9E"/>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FA2"/>
    <w:rsid w:val="002E266E"/>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3AAD"/>
    <w:rsid w:val="0031434A"/>
    <w:rsid w:val="003143B6"/>
    <w:rsid w:val="00315B7A"/>
    <w:rsid w:val="00316065"/>
    <w:rsid w:val="00316B6F"/>
    <w:rsid w:val="003170D2"/>
    <w:rsid w:val="00317883"/>
    <w:rsid w:val="00317EFF"/>
    <w:rsid w:val="003208D6"/>
    <w:rsid w:val="00321AA3"/>
    <w:rsid w:val="00322A7D"/>
    <w:rsid w:val="00323895"/>
    <w:rsid w:val="0032464F"/>
    <w:rsid w:val="00325208"/>
    <w:rsid w:val="0032581C"/>
    <w:rsid w:val="00327829"/>
    <w:rsid w:val="0032787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0F55"/>
    <w:rsid w:val="0036135C"/>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428A"/>
    <w:rsid w:val="00374A4E"/>
    <w:rsid w:val="00374BE8"/>
    <w:rsid w:val="003762FD"/>
    <w:rsid w:val="00377CC8"/>
    <w:rsid w:val="00380295"/>
    <w:rsid w:val="003808ED"/>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EF4"/>
    <w:rsid w:val="00391F80"/>
    <w:rsid w:val="00392CDB"/>
    <w:rsid w:val="003931A9"/>
    <w:rsid w:val="0039380F"/>
    <w:rsid w:val="00393828"/>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D68"/>
    <w:rsid w:val="003C3086"/>
    <w:rsid w:val="003C424C"/>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392"/>
    <w:rsid w:val="003F140F"/>
    <w:rsid w:val="003F15DB"/>
    <w:rsid w:val="003F194E"/>
    <w:rsid w:val="003F2702"/>
    <w:rsid w:val="003F2778"/>
    <w:rsid w:val="003F36A4"/>
    <w:rsid w:val="003F564E"/>
    <w:rsid w:val="003F607C"/>
    <w:rsid w:val="003F70CA"/>
    <w:rsid w:val="0040137F"/>
    <w:rsid w:val="00402179"/>
    <w:rsid w:val="0040278D"/>
    <w:rsid w:val="0040401D"/>
    <w:rsid w:val="0040574A"/>
    <w:rsid w:val="00406134"/>
    <w:rsid w:val="00406EED"/>
    <w:rsid w:val="00407166"/>
    <w:rsid w:val="00410D22"/>
    <w:rsid w:val="00412E24"/>
    <w:rsid w:val="00413903"/>
    <w:rsid w:val="00413B40"/>
    <w:rsid w:val="00413DAD"/>
    <w:rsid w:val="00414836"/>
    <w:rsid w:val="00415050"/>
    <w:rsid w:val="004158FF"/>
    <w:rsid w:val="00415C57"/>
    <w:rsid w:val="00416727"/>
    <w:rsid w:val="0042068A"/>
    <w:rsid w:val="004207CF"/>
    <w:rsid w:val="00420907"/>
    <w:rsid w:val="00422DE8"/>
    <w:rsid w:val="0042437A"/>
    <w:rsid w:val="00424AA3"/>
    <w:rsid w:val="00424E72"/>
    <w:rsid w:val="0042558A"/>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21F"/>
    <w:rsid w:val="004442BA"/>
    <w:rsid w:val="00444891"/>
    <w:rsid w:val="00444E10"/>
    <w:rsid w:val="00444E28"/>
    <w:rsid w:val="0044535B"/>
    <w:rsid w:val="004456B6"/>
    <w:rsid w:val="00445B32"/>
    <w:rsid w:val="00445FDA"/>
    <w:rsid w:val="00447F0D"/>
    <w:rsid w:val="00450A5F"/>
    <w:rsid w:val="00450F7D"/>
    <w:rsid w:val="00451514"/>
    <w:rsid w:val="0045209F"/>
    <w:rsid w:val="00452C78"/>
    <w:rsid w:val="004537BB"/>
    <w:rsid w:val="00453BB4"/>
    <w:rsid w:val="00453E1C"/>
    <w:rsid w:val="00456317"/>
    <w:rsid w:val="00456348"/>
    <w:rsid w:val="0046105E"/>
    <w:rsid w:val="004613B1"/>
    <w:rsid w:val="00461513"/>
    <w:rsid w:val="0046231E"/>
    <w:rsid w:val="0046283C"/>
    <w:rsid w:val="004635E2"/>
    <w:rsid w:val="00463A2B"/>
    <w:rsid w:val="00463BD9"/>
    <w:rsid w:val="00464688"/>
    <w:rsid w:val="0046478A"/>
    <w:rsid w:val="00464CB6"/>
    <w:rsid w:val="0046566E"/>
    <w:rsid w:val="0047025A"/>
    <w:rsid w:val="0047081C"/>
    <w:rsid w:val="00470B36"/>
    <w:rsid w:val="00471B63"/>
    <w:rsid w:val="00471E56"/>
    <w:rsid w:val="00472092"/>
    <w:rsid w:val="00472700"/>
    <w:rsid w:val="00472C41"/>
    <w:rsid w:val="00473115"/>
    <w:rsid w:val="00474477"/>
    <w:rsid w:val="00475165"/>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468"/>
    <w:rsid w:val="00485DB6"/>
    <w:rsid w:val="0048658E"/>
    <w:rsid w:val="0049112D"/>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1EA5"/>
    <w:rsid w:val="004A2BF5"/>
    <w:rsid w:val="004A3085"/>
    <w:rsid w:val="004A49A6"/>
    <w:rsid w:val="004A4BD5"/>
    <w:rsid w:val="004A4CFD"/>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648"/>
    <w:rsid w:val="004C5D75"/>
    <w:rsid w:val="004C6235"/>
    <w:rsid w:val="004C67E2"/>
    <w:rsid w:val="004C6AE8"/>
    <w:rsid w:val="004C7A27"/>
    <w:rsid w:val="004D03F2"/>
    <w:rsid w:val="004D0490"/>
    <w:rsid w:val="004D0DE3"/>
    <w:rsid w:val="004D0F9A"/>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14C"/>
    <w:rsid w:val="004E3C72"/>
    <w:rsid w:val="004E3E66"/>
    <w:rsid w:val="004E40E8"/>
    <w:rsid w:val="004E4879"/>
    <w:rsid w:val="004E4C88"/>
    <w:rsid w:val="004E5988"/>
    <w:rsid w:val="004E65CD"/>
    <w:rsid w:val="004E6E3A"/>
    <w:rsid w:val="004F0C96"/>
    <w:rsid w:val="004F13F6"/>
    <w:rsid w:val="004F28A0"/>
    <w:rsid w:val="004F2A34"/>
    <w:rsid w:val="004F305D"/>
    <w:rsid w:val="004F3363"/>
    <w:rsid w:val="004F3C3C"/>
    <w:rsid w:val="004F4380"/>
    <w:rsid w:val="004F44C7"/>
    <w:rsid w:val="004F489F"/>
    <w:rsid w:val="004F4958"/>
    <w:rsid w:val="004F51F5"/>
    <w:rsid w:val="004F54F3"/>
    <w:rsid w:val="004F766F"/>
    <w:rsid w:val="004F78B7"/>
    <w:rsid w:val="004F7944"/>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459"/>
    <w:rsid w:val="005115B9"/>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961"/>
    <w:rsid w:val="00521F15"/>
    <w:rsid w:val="005224BE"/>
    <w:rsid w:val="00522599"/>
    <w:rsid w:val="00522F5F"/>
    <w:rsid w:val="00523550"/>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324E"/>
    <w:rsid w:val="005534B3"/>
    <w:rsid w:val="00553703"/>
    <w:rsid w:val="0055544F"/>
    <w:rsid w:val="00556B04"/>
    <w:rsid w:val="00557ECD"/>
    <w:rsid w:val="00560638"/>
    <w:rsid w:val="0056146A"/>
    <w:rsid w:val="00561C03"/>
    <w:rsid w:val="00562702"/>
    <w:rsid w:val="00562B0A"/>
    <w:rsid w:val="00562CCE"/>
    <w:rsid w:val="00563F79"/>
    <w:rsid w:val="00564BE1"/>
    <w:rsid w:val="005669D6"/>
    <w:rsid w:val="00566C3D"/>
    <w:rsid w:val="00567329"/>
    <w:rsid w:val="00567998"/>
    <w:rsid w:val="00571419"/>
    <w:rsid w:val="00571D7F"/>
    <w:rsid w:val="00571F07"/>
    <w:rsid w:val="00574F63"/>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F52"/>
    <w:rsid w:val="00587366"/>
    <w:rsid w:val="0058757A"/>
    <w:rsid w:val="00590037"/>
    <w:rsid w:val="00590465"/>
    <w:rsid w:val="00590516"/>
    <w:rsid w:val="005908F1"/>
    <w:rsid w:val="00590963"/>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300"/>
    <w:rsid w:val="005C2E4E"/>
    <w:rsid w:val="005C3294"/>
    <w:rsid w:val="005C347F"/>
    <w:rsid w:val="005C42D3"/>
    <w:rsid w:val="005C5787"/>
    <w:rsid w:val="005C5875"/>
    <w:rsid w:val="005C6F55"/>
    <w:rsid w:val="005C79D8"/>
    <w:rsid w:val="005D0D97"/>
    <w:rsid w:val="005D252B"/>
    <w:rsid w:val="005D27DD"/>
    <w:rsid w:val="005D3493"/>
    <w:rsid w:val="005D3DD3"/>
    <w:rsid w:val="005D3F92"/>
    <w:rsid w:val="005D3FD2"/>
    <w:rsid w:val="005D4AF8"/>
    <w:rsid w:val="005D622E"/>
    <w:rsid w:val="005D6B00"/>
    <w:rsid w:val="005E11D5"/>
    <w:rsid w:val="005E1572"/>
    <w:rsid w:val="005E2296"/>
    <w:rsid w:val="005E22BC"/>
    <w:rsid w:val="005E251E"/>
    <w:rsid w:val="005E34D4"/>
    <w:rsid w:val="005E3AE2"/>
    <w:rsid w:val="005E3E01"/>
    <w:rsid w:val="005E3FDE"/>
    <w:rsid w:val="005E55F2"/>
    <w:rsid w:val="005E5F08"/>
    <w:rsid w:val="005E68FC"/>
    <w:rsid w:val="005E7017"/>
    <w:rsid w:val="005F0A4A"/>
    <w:rsid w:val="005F1540"/>
    <w:rsid w:val="005F342E"/>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0984"/>
    <w:rsid w:val="00620C31"/>
    <w:rsid w:val="00622B06"/>
    <w:rsid w:val="006237B4"/>
    <w:rsid w:val="006260B4"/>
    <w:rsid w:val="00626821"/>
    <w:rsid w:val="00627163"/>
    <w:rsid w:val="0062768A"/>
    <w:rsid w:val="0063162C"/>
    <w:rsid w:val="0063265C"/>
    <w:rsid w:val="0063278F"/>
    <w:rsid w:val="00633843"/>
    <w:rsid w:val="00634476"/>
    <w:rsid w:val="00634878"/>
    <w:rsid w:val="006349FE"/>
    <w:rsid w:val="0063729A"/>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1F77"/>
    <w:rsid w:val="006521F7"/>
    <w:rsid w:val="0065254A"/>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67121"/>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0975"/>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4CD5"/>
    <w:rsid w:val="006B5FE4"/>
    <w:rsid w:val="006B651C"/>
    <w:rsid w:val="006B7A58"/>
    <w:rsid w:val="006C0831"/>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3FE0"/>
    <w:rsid w:val="0070499C"/>
    <w:rsid w:val="007049C8"/>
    <w:rsid w:val="007050B1"/>
    <w:rsid w:val="00706887"/>
    <w:rsid w:val="00707096"/>
    <w:rsid w:val="007116E3"/>
    <w:rsid w:val="007136BC"/>
    <w:rsid w:val="00714576"/>
    <w:rsid w:val="00715A04"/>
    <w:rsid w:val="00720042"/>
    <w:rsid w:val="00720061"/>
    <w:rsid w:val="00720B2C"/>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5552"/>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1055"/>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6F33"/>
    <w:rsid w:val="007A70B9"/>
    <w:rsid w:val="007A7602"/>
    <w:rsid w:val="007A7683"/>
    <w:rsid w:val="007B02B9"/>
    <w:rsid w:val="007B1AED"/>
    <w:rsid w:val="007B26B2"/>
    <w:rsid w:val="007B2B63"/>
    <w:rsid w:val="007B30F3"/>
    <w:rsid w:val="007B439C"/>
    <w:rsid w:val="007B64B8"/>
    <w:rsid w:val="007B6895"/>
    <w:rsid w:val="007B694D"/>
    <w:rsid w:val="007B753F"/>
    <w:rsid w:val="007B7C43"/>
    <w:rsid w:val="007C0013"/>
    <w:rsid w:val="007C05FF"/>
    <w:rsid w:val="007C0CBC"/>
    <w:rsid w:val="007C255D"/>
    <w:rsid w:val="007C37D2"/>
    <w:rsid w:val="007C3985"/>
    <w:rsid w:val="007C6110"/>
    <w:rsid w:val="007D0032"/>
    <w:rsid w:val="007D0C01"/>
    <w:rsid w:val="007D1411"/>
    <w:rsid w:val="007D2361"/>
    <w:rsid w:val="007D3FBD"/>
    <w:rsid w:val="007D4661"/>
    <w:rsid w:val="007D49A0"/>
    <w:rsid w:val="007D5D70"/>
    <w:rsid w:val="007D6D78"/>
    <w:rsid w:val="007D6FEB"/>
    <w:rsid w:val="007D7115"/>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955"/>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802"/>
    <w:rsid w:val="00810F94"/>
    <w:rsid w:val="00811876"/>
    <w:rsid w:val="00812794"/>
    <w:rsid w:val="00812E78"/>
    <w:rsid w:val="00813690"/>
    <w:rsid w:val="0081626A"/>
    <w:rsid w:val="008164F7"/>
    <w:rsid w:val="008167F5"/>
    <w:rsid w:val="0081794B"/>
    <w:rsid w:val="00817D8E"/>
    <w:rsid w:val="008200A3"/>
    <w:rsid w:val="00820BF2"/>
    <w:rsid w:val="00821A12"/>
    <w:rsid w:val="00821D8E"/>
    <w:rsid w:val="00824C4E"/>
    <w:rsid w:val="008252B1"/>
    <w:rsid w:val="00825F72"/>
    <w:rsid w:val="00827432"/>
    <w:rsid w:val="008317D7"/>
    <w:rsid w:val="008320FF"/>
    <w:rsid w:val="00833E4C"/>
    <w:rsid w:val="00834D56"/>
    <w:rsid w:val="0083555E"/>
    <w:rsid w:val="00836224"/>
    <w:rsid w:val="00836DC1"/>
    <w:rsid w:val="00837BE4"/>
    <w:rsid w:val="00840559"/>
    <w:rsid w:val="008421F7"/>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1C31"/>
    <w:rsid w:val="00872266"/>
    <w:rsid w:val="00873454"/>
    <w:rsid w:val="00873FB5"/>
    <w:rsid w:val="0087459A"/>
    <w:rsid w:val="00875167"/>
    <w:rsid w:val="00876338"/>
    <w:rsid w:val="00877086"/>
    <w:rsid w:val="00877E0E"/>
    <w:rsid w:val="008801CB"/>
    <w:rsid w:val="008811AA"/>
    <w:rsid w:val="00881572"/>
    <w:rsid w:val="00882510"/>
    <w:rsid w:val="00882AB3"/>
    <w:rsid w:val="00882FEA"/>
    <w:rsid w:val="00883450"/>
    <w:rsid w:val="0088398C"/>
    <w:rsid w:val="00885C6E"/>
    <w:rsid w:val="0089031E"/>
    <w:rsid w:val="008903DB"/>
    <w:rsid w:val="0089067B"/>
    <w:rsid w:val="00891381"/>
    <w:rsid w:val="008920EF"/>
    <w:rsid w:val="0089412A"/>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5B1E"/>
    <w:rsid w:val="008B7210"/>
    <w:rsid w:val="008B732C"/>
    <w:rsid w:val="008B761A"/>
    <w:rsid w:val="008B7FFE"/>
    <w:rsid w:val="008C0446"/>
    <w:rsid w:val="008C2B3C"/>
    <w:rsid w:val="008C2BD1"/>
    <w:rsid w:val="008C41A7"/>
    <w:rsid w:val="008C4C3A"/>
    <w:rsid w:val="008C5D40"/>
    <w:rsid w:val="008C659C"/>
    <w:rsid w:val="008C6664"/>
    <w:rsid w:val="008C6F34"/>
    <w:rsid w:val="008C7108"/>
    <w:rsid w:val="008D02A3"/>
    <w:rsid w:val="008D0DE6"/>
    <w:rsid w:val="008D1529"/>
    <w:rsid w:val="008D1C98"/>
    <w:rsid w:val="008D1D54"/>
    <w:rsid w:val="008D22D8"/>
    <w:rsid w:val="008D24C6"/>
    <w:rsid w:val="008D2596"/>
    <w:rsid w:val="008D2BCD"/>
    <w:rsid w:val="008D3786"/>
    <w:rsid w:val="008D406E"/>
    <w:rsid w:val="008D432B"/>
    <w:rsid w:val="008D453D"/>
    <w:rsid w:val="008D4B63"/>
    <w:rsid w:val="008D4BD3"/>
    <w:rsid w:val="008D4E99"/>
    <w:rsid w:val="008D5066"/>
    <w:rsid w:val="008D59DA"/>
    <w:rsid w:val="008D5A97"/>
    <w:rsid w:val="008D631F"/>
    <w:rsid w:val="008D6697"/>
    <w:rsid w:val="008D71E5"/>
    <w:rsid w:val="008D728C"/>
    <w:rsid w:val="008D7995"/>
    <w:rsid w:val="008E0674"/>
    <w:rsid w:val="008E11CC"/>
    <w:rsid w:val="008E1B8F"/>
    <w:rsid w:val="008E25E0"/>
    <w:rsid w:val="008E414C"/>
    <w:rsid w:val="008E5D47"/>
    <w:rsid w:val="008E625D"/>
    <w:rsid w:val="008E6676"/>
    <w:rsid w:val="008F12E6"/>
    <w:rsid w:val="008F154D"/>
    <w:rsid w:val="008F1558"/>
    <w:rsid w:val="008F25A3"/>
    <w:rsid w:val="008F273D"/>
    <w:rsid w:val="008F2C19"/>
    <w:rsid w:val="008F3AFB"/>
    <w:rsid w:val="008F3F91"/>
    <w:rsid w:val="008F5927"/>
    <w:rsid w:val="008F73E9"/>
    <w:rsid w:val="008F7E83"/>
    <w:rsid w:val="009001DD"/>
    <w:rsid w:val="0090174A"/>
    <w:rsid w:val="009018D6"/>
    <w:rsid w:val="00901E1C"/>
    <w:rsid w:val="009036B3"/>
    <w:rsid w:val="009037EF"/>
    <w:rsid w:val="009039BC"/>
    <w:rsid w:val="00903FA7"/>
    <w:rsid w:val="0090478B"/>
    <w:rsid w:val="00905C03"/>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AA"/>
    <w:rsid w:val="009315B0"/>
    <w:rsid w:val="009316E9"/>
    <w:rsid w:val="00931924"/>
    <w:rsid w:val="00931B4E"/>
    <w:rsid w:val="00932354"/>
    <w:rsid w:val="00933948"/>
    <w:rsid w:val="0093416D"/>
    <w:rsid w:val="00935346"/>
    <w:rsid w:val="00936B46"/>
    <w:rsid w:val="00941D44"/>
    <w:rsid w:val="0094424D"/>
    <w:rsid w:val="009457AE"/>
    <w:rsid w:val="00945A61"/>
    <w:rsid w:val="00945BAD"/>
    <w:rsid w:val="00946D27"/>
    <w:rsid w:val="00947D99"/>
    <w:rsid w:val="00950154"/>
    <w:rsid w:val="00950A03"/>
    <w:rsid w:val="00951E78"/>
    <w:rsid w:val="00953054"/>
    <w:rsid w:val="00953A04"/>
    <w:rsid w:val="009541DD"/>
    <w:rsid w:val="0095465F"/>
    <w:rsid w:val="009548C1"/>
    <w:rsid w:val="00955323"/>
    <w:rsid w:val="009563A5"/>
    <w:rsid w:val="00956868"/>
    <w:rsid w:val="00956F19"/>
    <w:rsid w:val="0095765F"/>
    <w:rsid w:val="009606E6"/>
    <w:rsid w:val="00961B83"/>
    <w:rsid w:val="00962F07"/>
    <w:rsid w:val="00962F40"/>
    <w:rsid w:val="00963968"/>
    <w:rsid w:val="009657F8"/>
    <w:rsid w:val="00970F70"/>
    <w:rsid w:val="00971056"/>
    <w:rsid w:val="00971588"/>
    <w:rsid w:val="0097252B"/>
    <w:rsid w:val="00972668"/>
    <w:rsid w:val="009727B4"/>
    <w:rsid w:val="00972C36"/>
    <w:rsid w:val="00974907"/>
    <w:rsid w:val="00975768"/>
    <w:rsid w:val="00977C40"/>
    <w:rsid w:val="00980FE9"/>
    <w:rsid w:val="00982DBD"/>
    <w:rsid w:val="009830D3"/>
    <w:rsid w:val="00983B8F"/>
    <w:rsid w:val="009846B5"/>
    <w:rsid w:val="00984979"/>
    <w:rsid w:val="009849F0"/>
    <w:rsid w:val="0098595E"/>
    <w:rsid w:val="00986073"/>
    <w:rsid w:val="00986821"/>
    <w:rsid w:val="009872FD"/>
    <w:rsid w:val="009909DD"/>
    <w:rsid w:val="00990EE2"/>
    <w:rsid w:val="00991280"/>
    <w:rsid w:val="009916D2"/>
    <w:rsid w:val="0099197E"/>
    <w:rsid w:val="0099229C"/>
    <w:rsid w:val="00993714"/>
    <w:rsid w:val="009943C4"/>
    <w:rsid w:val="00994DA8"/>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26"/>
    <w:rsid w:val="009E0AB4"/>
    <w:rsid w:val="009E1FA4"/>
    <w:rsid w:val="009E21FE"/>
    <w:rsid w:val="009E23A1"/>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38CA"/>
    <w:rsid w:val="00A24E56"/>
    <w:rsid w:val="00A26EC1"/>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3CE9"/>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A39"/>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76DE5"/>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D0C"/>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006"/>
    <w:rsid w:val="00AB2744"/>
    <w:rsid w:val="00AB274F"/>
    <w:rsid w:val="00AB275F"/>
    <w:rsid w:val="00AB2D31"/>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E3B0B"/>
    <w:rsid w:val="00AE567C"/>
    <w:rsid w:val="00AE5853"/>
    <w:rsid w:val="00AE5A72"/>
    <w:rsid w:val="00AE69CC"/>
    <w:rsid w:val="00AE7935"/>
    <w:rsid w:val="00AF149D"/>
    <w:rsid w:val="00AF1CCA"/>
    <w:rsid w:val="00AF1F04"/>
    <w:rsid w:val="00AF2576"/>
    <w:rsid w:val="00AF3D59"/>
    <w:rsid w:val="00AF47BE"/>
    <w:rsid w:val="00AF623F"/>
    <w:rsid w:val="00AF6794"/>
    <w:rsid w:val="00B016F7"/>
    <w:rsid w:val="00B02BDD"/>
    <w:rsid w:val="00B055B9"/>
    <w:rsid w:val="00B059CC"/>
    <w:rsid w:val="00B10171"/>
    <w:rsid w:val="00B11CB2"/>
    <w:rsid w:val="00B1200C"/>
    <w:rsid w:val="00B138BB"/>
    <w:rsid w:val="00B13D85"/>
    <w:rsid w:val="00B1414A"/>
    <w:rsid w:val="00B15BD0"/>
    <w:rsid w:val="00B15DA5"/>
    <w:rsid w:val="00B16296"/>
    <w:rsid w:val="00B16FCC"/>
    <w:rsid w:val="00B1786A"/>
    <w:rsid w:val="00B206D8"/>
    <w:rsid w:val="00B216E2"/>
    <w:rsid w:val="00B21C9A"/>
    <w:rsid w:val="00B23627"/>
    <w:rsid w:val="00B23909"/>
    <w:rsid w:val="00B24217"/>
    <w:rsid w:val="00B25BF3"/>
    <w:rsid w:val="00B312C7"/>
    <w:rsid w:val="00B316B9"/>
    <w:rsid w:val="00B32E58"/>
    <w:rsid w:val="00B335A2"/>
    <w:rsid w:val="00B34355"/>
    <w:rsid w:val="00B34371"/>
    <w:rsid w:val="00B34F17"/>
    <w:rsid w:val="00B35313"/>
    <w:rsid w:val="00B35564"/>
    <w:rsid w:val="00B36666"/>
    <w:rsid w:val="00B36958"/>
    <w:rsid w:val="00B37104"/>
    <w:rsid w:val="00B40AFF"/>
    <w:rsid w:val="00B414A7"/>
    <w:rsid w:val="00B4279F"/>
    <w:rsid w:val="00B42CE1"/>
    <w:rsid w:val="00B438B8"/>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F20"/>
    <w:rsid w:val="00B762FD"/>
    <w:rsid w:val="00B77139"/>
    <w:rsid w:val="00B773FE"/>
    <w:rsid w:val="00B803F4"/>
    <w:rsid w:val="00B808A4"/>
    <w:rsid w:val="00B80BB7"/>
    <w:rsid w:val="00B81371"/>
    <w:rsid w:val="00B821C3"/>
    <w:rsid w:val="00B82529"/>
    <w:rsid w:val="00B828A7"/>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5470"/>
    <w:rsid w:val="00BA71D7"/>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573F"/>
    <w:rsid w:val="00BC61B2"/>
    <w:rsid w:val="00BC6C2E"/>
    <w:rsid w:val="00BC70FA"/>
    <w:rsid w:val="00BD010F"/>
    <w:rsid w:val="00BD02D5"/>
    <w:rsid w:val="00BD0FF1"/>
    <w:rsid w:val="00BD1092"/>
    <w:rsid w:val="00BD1B67"/>
    <w:rsid w:val="00BD2C5E"/>
    <w:rsid w:val="00BD335B"/>
    <w:rsid w:val="00BD33B6"/>
    <w:rsid w:val="00BD3D7F"/>
    <w:rsid w:val="00BD4097"/>
    <w:rsid w:val="00BD49AB"/>
    <w:rsid w:val="00BD4E41"/>
    <w:rsid w:val="00BD532C"/>
    <w:rsid w:val="00BD6560"/>
    <w:rsid w:val="00BD77B0"/>
    <w:rsid w:val="00BE00FA"/>
    <w:rsid w:val="00BE0C95"/>
    <w:rsid w:val="00BE1300"/>
    <w:rsid w:val="00BE309D"/>
    <w:rsid w:val="00BE545A"/>
    <w:rsid w:val="00BE5E11"/>
    <w:rsid w:val="00BE6C95"/>
    <w:rsid w:val="00BE74FA"/>
    <w:rsid w:val="00BE75D9"/>
    <w:rsid w:val="00BF012E"/>
    <w:rsid w:val="00BF0A54"/>
    <w:rsid w:val="00BF0F1C"/>
    <w:rsid w:val="00BF1B7F"/>
    <w:rsid w:val="00BF1F35"/>
    <w:rsid w:val="00BF2A79"/>
    <w:rsid w:val="00BF2C41"/>
    <w:rsid w:val="00BF5FEC"/>
    <w:rsid w:val="00BF6639"/>
    <w:rsid w:val="00BF6747"/>
    <w:rsid w:val="00BF6A08"/>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0A4A"/>
    <w:rsid w:val="00C11482"/>
    <w:rsid w:val="00C13AEF"/>
    <w:rsid w:val="00C145FA"/>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167"/>
    <w:rsid w:val="00C27836"/>
    <w:rsid w:val="00C27ABF"/>
    <w:rsid w:val="00C315FB"/>
    <w:rsid w:val="00C317BD"/>
    <w:rsid w:val="00C32B1A"/>
    <w:rsid w:val="00C32E86"/>
    <w:rsid w:val="00C33279"/>
    <w:rsid w:val="00C34B44"/>
    <w:rsid w:val="00C37DED"/>
    <w:rsid w:val="00C40541"/>
    <w:rsid w:val="00C4085C"/>
    <w:rsid w:val="00C40FE3"/>
    <w:rsid w:val="00C41015"/>
    <w:rsid w:val="00C41CA7"/>
    <w:rsid w:val="00C43166"/>
    <w:rsid w:val="00C43EDF"/>
    <w:rsid w:val="00C43FC1"/>
    <w:rsid w:val="00C43FEF"/>
    <w:rsid w:val="00C4418A"/>
    <w:rsid w:val="00C4459B"/>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845"/>
    <w:rsid w:val="00C65DBA"/>
    <w:rsid w:val="00C663BE"/>
    <w:rsid w:val="00C66CD8"/>
    <w:rsid w:val="00C66F26"/>
    <w:rsid w:val="00C70508"/>
    <w:rsid w:val="00C711D3"/>
    <w:rsid w:val="00C71858"/>
    <w:rsid w:val="00C722C5"/>
    <w:rsid w:val="00C72EEB"/>
    <w:rsid w:val="00C73C34"/>
    <w:rsid w:val="00C744AE"/>
    <w:rsid w:val="00C74781"/>
    <w:rsid w:val="00C74944"/>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D7D"/>
    <w:rsid w:val="00CB6EE8"/>
    <w:rsid w:val="00CB7FE7"/>
    <w:rsid w:val="00CC2DE4"/>
    <w:rsid w:val="00CC360E"/>
    <w:rsid w:val="00CC46A9"/>
    <w:rsid w:val="00CC48D6"/>
    <w:rsid w:val="00CC76D0"/>
    <w:rsid w:val="00CD221B"/>
    <w:rsid w:val="00CD296A"/>
    <w:rsid w:val="00CD3D8C"/>
    <w:rsid w:val="00CD4DB2"/>
    <w:rsid w:val="00CD5543"/>
    <w:rsid w:val="00CD5CAA"/>
    <w:rsid w:val="00CD6866"/>
    <w:rsid w:val="00CD7219"/>
    <w:rsid w:val="00CD76D4"/>
    <w:rsid w:val="00CD7893"/>
    <w:rsid w:val="00CE03CC"/>
    <w:rsid w:val="00CE0E42"/>
    <w:rsid w:val="00CE24C5"/>
    <w:rsid w:val="00CE3BA7"/>
    <w:rsid w:val="00CE4A83"/>
    <w:rsid w:val="00CE5729"/>
    <w:rsid w:val="00CE66D8"/>
    <w:rsid w:val="00CE670C"/>
    <w:rsid w:val="00CE7724"/>
    <w:rsid w:val="00CE7E6A"/>
    <w:rsid w:val="00CF030B"/>
    <w:rsid w:val="00CF0668"/>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6D60"/>
    <w:rsid w:val="00D07227"/>
    <w:rsid w:val="00D12C5F"/>
    <w:rsid w:val="00D12D70"/>
    <w:rsid w:val="00D12EE7"/>
    <w:rsid w:val="00D1373C"/>
    <w:rsid w:val="00D1418F"/>
    <w:rsid w:val="00D15162"/>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1D2C"/>
    <w:rsid w:val="00D41E2D"/>
    <w:rsid w:val="00D4287D"/>
    <w:rsid w:val="00D42957"/>
    <w:rsid w:val="00D4409E"/>
    <w:rsid w:val="00D44534"/>
    <w:rsid w:val="00D46712"/>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6ECA"/>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3A69"/>
    <w:rsid w:val="00DA42C0"/>
    <w:rsid w:val="00DA52A2"/>
    <w:rsid w:val="00DA61FD"/>
    <w:rsid w:val="00DA6E45"/>
    <w:rsid w:val="00DA7AD9"/>
    <w:rsid w:val="00DA7B56"/>
    <w:rsid w:val="00DA7E2F"/>
    <w:rsid w:val="00DB0C0B"/>
    <w:rsid w:val="00DB2B46"/>
    <w:rsid w:val="00DB2EA4"/>
    <w:rsid w:val="00DB31E7"/>
    <w:rsid w:val="00DB3A66"/>
    <w:rsid w:val="00DB4240"/>
    <w:rsid w:val="00DB4BEF"/>
    <w:rsid w:val="00DB521B"/>
    <w:rsid w:val="00DB5D6A"/>
    <w:rsid w:val="00DB5DEE"/>
    <w:rsid w:val="00DB67EE"/>
    <w:rsid w:val="00DB78B2"/>
    <w:rsid w:val="00DC07E3"/>
    <w:rsid w:val="00DC1421"/>
    <w:rsid w:val="00DC230C"/>
    <w:rsid w:val="00DC2CE7"/>
    <w:rsid w:val="00DC301A"/>
    <w:rsid w:val="00DC350A"/>
    <w:rsid w:val="00DC6AEA"/>
    <w:rsid w:val="00DC7377"/>
    <w:rsid w:val="00DD3C18"/>
    <w:rsid w:val="00DD4849"/>
    <w:rsid w:val="00DD4CD3"/>
    <w:rsid w:val="00DD4CD4"/>
    <w:rsid w:val="00DD5940"/>
    <w:rsid w:val="00DD5E7B"/>
    <w:rsid w:val="00DE0D83"/>
    <w:rsid w:val="00DE0FC0"/>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0760C"/>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C1E"/>
    <w:rsid w:val="00E26DFE"/>
    <w:rsid w:val="00E2713B"/>
    <w:rsid w:val="00E30C80"/>
    <w:rsid w:val="00E314C5"/>
    <w:rsid w:val="00E31ABA"/>
    <w:rsid w:val="00E324FC"/>
    <w:rsid w:val="00E3289D"/>
    <w:rsid w:val="00E32DDF"/>
    <w:rsid w:val="00E33108"/>
    <w:rsid w:val="00E34706"/>
    <w:rsid w:val="00E35730"/>
    <w:rsid w:val="00E35EA3"/>
    <w:rsid w:val="00E37290"/>
    <w:rsid w:val="00E37AE3"/>
    <w:rsid w:val="00E42427"/>
    <w:rsid w:val="00E43ABE"/>
    <w:rsid w:val="00E44148"/>
    <w:rsid w:val="00E442D0"/>
    <w:rsid w:val="00E443E0"/>
    <w:rsid w:val="00E445BD"/>
    <w:rsid w:val="00E45562"/>
    <w:rsid w:val="00E4563C"/>
    <w:rsid w:val="00E46497"/>
    <w:rsid w:val="00E46586"/>
    <w:rsid w:val="00E46D28"/>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82B"/>
    <w:rsid w:val="00E64EF0"/>
    <w:rsid w:val="00E66EE6"/>
    <w:rsid w:val="00E71633"/>
    <w:rsid w:val="00E72689"/>
    <w:rsid w:val="00E72CBD"/>
    <w:rsid w:val="00E730AA"/>
    <w:rsid w:val="00E73682"/>
    <w:rsid w:val="00E73A2E"/>
    <w:rsid w:val="00E73FAC"/>
    <w:rsid w:val="00E767B9"/>
    <w:rsid w:val="00E76F52"/>
    <w:rsid w:val="00E77951"/>
    <w:rsid w:val="00E779BF"/>
    <w:rsid w:val="00E815A9"/>
    <w:rsid w:val="00E828A5"/>
    <w:rsid w:val="00E82943"/>
    <w:rsid w:val="00E82B54"/>
    <w:rsid w:val="00E83035"/>
    <w:rsid w:val="00E83095"/>
    <w:rsid w:val="00E838B2"/>
    <w:rsid w:val="00E84521"/>
    <w:rsid w:val="00E856B0"/>
    <w:rsid w:val="00E85D3F"/>
    <w:rsid w:val="00E867B1"/>
    <w:rsid w:val="00E86C2A"/>
    <w:rsid w:val="00E86CA1"/>
    <w:rsid w:val="00E87362"/>
    <w:rsid w:val="00E907B3"/>
    <w:rsid w:val="00E90A16"/>
    <w:rsid w:val="00E9111B"/>
    <w:rsid w:val="00E91E35"/>
    <w:rsid w:val="00E931C5"/>
    <w:rsid w:val="00E937B5"/>
    <w:rsid w:val="00E93917"/>
    <w:rsid w:val="00E9442F"/>
    <w:rsid w:val="00E94E1B"/>
    <w:rsid w:val="00E9529F"/>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64B"/>
    <w:rsid w:val="00EB5A5B"/>
    <w:rsid w:val="00EB5EF2"/>
    <w:rsid w:val="00EB721C"/>
    <w:rsid w:val="00EB743F"/>
    <w:rsid w:val="00EC064C"/>
    <w:rsid w:val="00EC0874"/>
    <w:rsid w:val="00EC0BFA"/>
    <w:rsid w:val="00EC115D"/>
    <w:rsid w:val="00EC2222"/>
    <w:rsid w:val="00EC239D"/>
    <w:rsid w:val="00EC3328"/>
    <w:rsid w:val="00EC34A9"/>
    <w:rsid w:val="00EC3934"/>
    <w:rsid w:val="00EC3BEB"/>
    <w:rsid w:val="00EC3C4B"/>
    <w:rsid w:val="00EC4708"/>
    <w:rsid w:val="00EC497D"/>
    <w:rsid w:val="00EC5198"/>
    <w:rsid w:val="00EC7352"/>
    <w:rsid w:val="00ED007B"/>
    <w:rsid w:val="00ED11BD"/>
    <w:rsid w:val="00ED1395"/>
    <w:rsid w:val="00ED163A"/>
    <w:rsid w:val="00ED2270"/>
    <w:rsid w:val="00ED393A"/>
    <w:rsid w:val="00ED512E"/>
    <w:rsid w:val="00ED541F"/>
    <w:rsid w:val="00ED574F"/>
    <w:rsid w:val="00ED5AF4"/>
    <w:rsid w:val="00ED7CCE"/>
    <w:rsid w:val="00EE0293"/>
    <w:rsid w:val="00EE048D"/>
    <w:rsid w:val="00EE0ACB"/>
    <w:rsid w:val="00EE107C"/>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C26"/>
    <w:rsid w:val="00EF545E"/>
    <w:rsid w:val="00EF5CC0"/>
    <w:rsid w:val="00EF744B"/>
    <w:rsid w:val="00F005FA"/>
    <w:rsid w:val="00F0076A"/>
    <w:rsid w:val="00F012F5"/>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538F"/>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47D67"/>
    <w:rsid w:val="00F5225F"/>
    <w:rsid w:val="00F5309E"/>
    <w:rsid w:val="00F53C70"/>
    <w:rsid w:val="00F5433C"/>
    <w:rsid w:val="00F55D7B"/>
    <w:rsid w:val="00F5630D"/>
    <w:rsid w:val="00F57759"/>
    <w:rsid w:val="00F60C62"/>
    <w:rsid w:val="00F6373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472D"/>
    <w:rsid w:val="00F75FD0"/>
    <w:rsid w:val="00F76657"/>
    <w:rsid w:val="00F81136"/>
    <w:rsid w:val="00F81620"/>
    <w:rsid w:val="00F81E3C"/>
    <w:rsid w:val="00F82323"/>
    <w:rsid w:val="00F827AD"/>
    <w:rsid w:val="00F84240"/>
    <w:rsid w:val="00F8429B"/>
    <w:rsid w:val="00F84732"/>
    <w:rsid w:val="00F85237"/>
    <w:rsid w:val="00F85395"/>
    <w:rsid w:val="00F8563D"/>
    <w:rsid w:val="00F8564F"/>
    <w:rsid w:val="00F8587B"/>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A78F3"/>
    <w:rsid w:val="00FB13C2"/>
    <w:rsid w:val="00FB229D"/>
    <w:rsid w:val="00FB380D"/>
    <w:rsid w:val="00FB3C33"/>
    <w:rsid w:val="00FB3D6A"/>
    <w:rsid w:val="00FB4154"/>
    <w:rsid w:val="00FB462E"/>
    <w:rsid w:val="00FB50B4"/>
    <w:rsid w:val="00FB54FB"/>
    <w:rsid w:val="00FB76C5"/>
    <w:rsid w:val="00FC1A4B"/>
    <w:rsid w:val="00FC1BF7"/>
    <w:rsid w:val="00FC2414"/>
    <w:rsid w:val="00FC2479"/>
    <w:rsid w:val="00FC2C4D"/>
    <w:rsid w:val="00FC44A1"/>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customStyle="1" w:styleId="Tablaconcuadrcula2">
    <w:name w:val="Tabla con cuadrícula2"/>
    <w:basedOn w:val="Tablanormal"/>
    <w:next w:val="Tablaconcuadrcula"/>
    <w:uiPriority w:val="39"/>
    <w:rsid w:val="00DD4CD4"/>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CE3BA7"/>
  </w:style>
  <w:style w:type="paragraph" w:customStyle="1" w:styleId="m7640689326625126977gmail-msolistparagraph">
    <w:name w:val="m_7640689326625126977gmail-msolistparagraph"/>
    <w:basedOn w:val="Normal"/>
    <w:rsid w:val="00CE3BA7"/>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23018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4_Normatividad/doc/Normatividad/2019/19.LineamInfMensualMpal_201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B9ED8-FF35-6949-AD87-22B63855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94</Pages>
  <Words>19519</Words>
  <Characters>107355</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2020-03-04T00:53:00Z</cp:lastPrinted>
  <dcterms:created xsi:type="dcterms:W3CDTF">2020-03-06T00:39:00Z</dcterms:created>
  <dcterms:modified xsi:type="dcterms:W3CDTF">2020-05-09T06:51:00Z</dcterms:modified>
</cp:coreProperties>
</file>