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D0F01" w:rsidRDefault="00D06012" w:rsidP="00567D3F">
      <w:pPr>
        <w:spacing w:after="0" w:line="360" w:lineRule="auto"/>
        <w:jc w:val="both"/>
        <w:rPr>
          <w:rFonts w:ascii="Palatino Linotype" w:hAnsi="Palatino Linotype" w:cs="Arial"/>
          <w:sz w:val="24"/>
        </w:rPr>
      </w:pPr>
      <w:r w:rsidRPr="00DD0F01">
        <w:rPr>
          <w:rFonts w:ascii="Palatino Linotype" w:hAnsi="Palatino Linotype" w:cs="Arial"/>
          <w:sz w:val="24"/>
        </w:rPr>
        <w:t>Resolución del Pleno del Instituto de Transparencia, Acceso a l</w:t>
      </w:r>
      <w:bookmarkStart w:id="0" w:name="_GoBack"/>
      <w:bookmarkEnd w:id="0"/>
      <w:r w:rsidRPr="00DD0F01">
        <w:rPr>
          <w:rFonts w:ascii="Palatino Linotype" w:hAnsi="Palatino Linotype" w:cs="Arial"/>
          <w:sz w:val="24"/>
        </w:rPr>
        <w:t>a Información Pública y Protección de Datos Personales del Estado de México y Municipios, con domicilio en Metepec, Estado</w:t>
      </w:r>
      <w:r w:rsidR="00643CCD" w:rsidRPr="00DD0F01">
        <w:rPr>
          <w:rFonts w:ascii="Palatino Linotype" w:hAnsi="Palatino Linotype" w:cs="Arial"/>
          <w:sz w:val="24"/>
        </w:rPr>
        <w:t xml:space="preserve"> de México, de fecha </w:t>
      </w:r>
      <w:r w:rsidR="002E0422">
        <w:rPr>
          <w:rFonts w:ascii="Palatino Linotype" w:hAnsi="Palatino Linotype" w:cs="Arial"/>
          <w:sz w:val="24"/>
        </w:rPr>
        <w:t>cinco de marzo</w:t>
      </w:r>
      <w:r w:rsidR="00B71574" w:rsidRPr="00DD0F01">
        <w:rPr>
          <w:rFonts w:ascii="Palatino Linotype" w:hAnsi="Palatino Linotype" w:cs="Arial"/>
          <w:sz w:val="24"/>
        </w:rPr>
        <w:t xml:space="preserve"> de dos mil veinte</w:t>
      </w:r>
      <w:r w:rsidRPr="00DD0F01">
        <w:rPr>
          <w:rFonts w:ascii="Palatino Linotype" w:hAnsi="Palatino Linotype" w:cs="Arial"/>
          <w:sz w:val="24"/>
        </w:rPr>
        <w:t>.</w:t>
      </w:r>
    </w:p>
    <w:p w:rsidR="00D06012" w:rsidRPr="00DD0F01" w:rsidRDefault="00D06012" w:rsidP="00567D3F">
      <w:pPr>
        <w:spacing w:after="0" w:line="360" w:lineRule="auto"/>
        <w:jc w:val="both"/>
        <w:rPr>
          <w:rFonts w:ascii="Palatino Linotype" w:hAnsi="Palatino Linotype" w:cs="Arial"/>
          <w:sz w:val="24"/>
        </w:rPr>
      </w:pPr>
    </w:p>
    <w:p w:rsidR="00FB3BFB" w:rsidRPr="00DD0F01" w:rsidRDefault="00FB3BFB" w:rsidP="00567D3F">
      <w:pPr>
        <w:spacing w:after="0" w:line="360" w:lineRule="auto"/>
        <w:jc w:val="both"/>
        <w:rPr>
          <w:rFonts w:ascii="Palatino Linotype" w:eastAsia="Times New Roman" w:hAnsi="Palatino Linotype" w:cs="Arial"/>
          <w:sz w:val="24"/>
          <w:szCs w:val="24"/>
          <w:lang w:val="es-ES"/>
        </w:rPr>
      </w:pPr>
      <w:r w:rsidRPr="00DD0F01">
        <w:rPr>
          <w:rFonts w:ascii="Palatino Linotype" w:hAnsi="Palatino Linotype" w:cs="Arial"/>
          <w:sz w:val="24"/>
        </w:rPr>
        <w:t xml:space="preserve">VISTO el </w:t>
      </w:r>
      <w:r w:rsidRPr="00DD0F01">
        <w:rPr>
          <w:rFonts w:ascii="Palatino Linotype" w:hAnsi="Palatino Linotype" w:cs="Arial"/>
          <w:sz w:val="24"/>
          <w:szCs w:val="24"/>
        </w:rPr>
        <w:t xml:space="preserve">expediente formado con motivo del recurso de revisión </w:t>
      </w:r>
      <w:r w:rsidR="001E7AD8" w:rsidRPr="001E7AD8">
        <w:rPr>
          <w:rFonts w:ascii="Palatino Linotype" w:hAnsi="Palatino Linotype" w:cs="Arial"/>
          <w:b/>
          <w:sz w:val="24"/>
          <w:szCs w:val="24"/>
        </w:rPr>
        <w:t>09267</w:t>
      </w:r>
      <w:r w:rsidRPr="00DD0F01">
        <w:rPr>
          <w:rFonts w:ascii="Palatino Linotype" w:hAnsi="Palatino Linotype" w:cs="Arial"/>
          <w:b/>
          <w:sz w:val="24"/>
          <w:szCs w:val="24"/>
        </w:rPr>
        <w:t>/</w:t>
      </w:r>
      <w:r w:rsidRPr="00DD0F01">
        <w:rPr>
          <w:rFonts w:ascii="Palatino Linotype" w:hAnsi="Palatino Linotype" w:cs="Arial"/>
          <w:b/>
          <w:bCs/>
          <w:sz w:val="24"/>
          <w:szCs w:val="24"/>
        </w:rPr>
        <w:t>INFOEM/IP/RR/2019</w:t>
      </w:r>
      <w:r w:rsidRPr="00DD0F01">
        <w:rPr>
          <w:rFonts w:ascii="Palatino Linotype" w:hAnsi="Palatino Linotype" w:cs="Arial"/>
          <w:sz w:val="24"/>
          <w:szCs w:val="24"/>
        </w:rPr>
        <w:t xml:space="preserve">, </w:t>
      </w:r>
      <w:r w:rsidR="00B71574" w:rsidRPr="00DD0F01">
        <w:rPr>
          <w:rFonts w:ascii="Palatino Linotype" w:hAnsi="Palatino Linotype"/>
          <w:sz w:val="24"/>
          <w:szCs w:val="24"/>
        </w:rPr>
        <w:t>promovido por</w:t>
      </w:r>
      <w:r w:rsidR="001E7AD8">
        <w:rPr>
          <w:rFonts w:ascii="Palatino Linotype" w:hAnsi="Palatino Linotype"/>
          <w:sz w:val="24"/>
          <w:szCs w:val="24"/>
        </w:rPr>
        <w:t xml:space="preserve"> el C. </w:t>
      </w:r>
      <w:r w:rsidR="00780A3A">
        <w:rPr>
          <w:rFonts w:ascii="Palatino Linotype" w:hAnsi="Palatino Linotype"/>
          <w:b/>
          <w:sz w:val="24"/>
          <w:szCs w:val="24"/>
        </w:rPr>
        <w:t>Xxxx Xxxxxxxxx Xxxx Xxxxxxxxx</w:t>
      </w:r>
      <w:r w:rsidR="00B71574" w:rsidRPr="00DD0F01">
        <w:rPr>
          <w:rFonts w:ascii="Palatino Linotype" w:hAnsi="Palatino Linotype"/>
          <w:sz w:val="24"/>
          <w:szCs w:val="24"/>
        </w:rPr>
        <w:t xml:space="preserve">, </w:t>
      </w:r>
      <w:r w:rsidR="00B71574" w:rsidRPr="00DD0F01">
        <w:rPr>
          <w:rFonts w:ascii="Palatino Linotype" w:hAnsi="Palatino Linotype" w:cs="Arial"/>
          <w:sz w:val="24"/>
          <w:szCs w:val="24"/>
        </w:rPr>
        <w:t>en lo sucesivo</w:t>
      </w:r>
      <w:r w:rsidR="00B71574" w:rsidRPr="00DD0F01">
        <w:rPr>
          <w:rFonts w:ascii="Palatino Linotype" w:hAnsi="Palatino Linotype" w:cs="Arial"/>
          <w:b/>
          <w:sz w:val="24"/>
          <w:szCs w:val="24"/>
        </w:rPr>
        <w:t xml:space="preserve"> EL RECURRENTE,</w:t>
      </w:r>
      <w:r w:rsidRPr="00DD0F01">
        <w:rPr>
          <w:rFonts w:ascii="Palatino Linotype" w:eastAsia="Times New Roman" w:hAnsi="Palatino Linotype" w:cs="Arial"/>
          <w:sz w:val="24"/>
          <w:szCs w:val="24"/>
          <w:lang w:val="es-ES"/>
        </w:rPr>
        <w:t xml:space="preserve"> en contra de la respuesta del </w:t>
      </w:r>
      <w:r w:rsidRPr="00DD0F01">
        <w:rPr>
          <w:rFonts w:ascii="Palatino Linotype" w:eastAsia="Times New Roman" w:hAnsi="Palatino Linotype" w:cs="Arial"/>
          <w:b/>
          <w:sz w:val="24"/>
          <w:szCs w:val="24"/>
          <w:lang w:val="es-ES"/>
        </w:rPr>
        <w:t xml:space="preserve">Ayuntamiento de </w:t>
      </w:r>
      <w:r w:rsidR="001E7AD8">
        <w:rPr>
          <w:rFonts w:ascii="Palatino Linotype" w:eastAsia="Times New Roman" w:hAnsi="Palatino Linotype" w:cs="Arial"/>
          <w:b/>
          <w:sz w:val="24"/>
          <w:szCs w:val="24"/>
          <w:lang w:val="es-ES"/>
        </w:rPr>
        <w:t>San Simón de Guerrero</w:t>
      </w:r>
      <w:r w:rsidRPr="00DD0F01">
        <w:rPr>
          <w:rFonts w:ascii="Palatino Linotype" w:eastAsia="Times New Roman" w:hAnsi="Palatino Linotype" w:cs="Arial"/>
          <w:b/>
          <w:sz w:val="24"/>
          <w:szCs w:val="24"/>
          <w:lang w:val="es-ES"/>
        </w:rPr>
        <w:t xml:space="preserve">, </w:t>
      </w:r>
      <w:r w:rsidRPr="00DD0F01">
        <w:rPr>
          <w:rFonts w:ascii="Palatino Linotype" w:eastAsia="Times New Roman" w:hAnsi="Palatino Linotype" w:cs="Arial"/>
          <w:sz w:val="24"/>
          <w:szCs w:val="24"/>
          <w:lang w:val="es-ES"/>
        </w:rPr>
        <w:t xml:space="preserve">en lo sucesivo </w:t>
      </w:r>
      <w:r w:rsidRPr="00DD0F01">
        <w:rPr>
          <w:rFonts w:ascii="Palatino Linotype" w:eastAsia="Times New Roman" w:hAnsi="Palatino Linotype" w:cs="Arial"/>
          <w:b/>
          <w:sz w:val="24"/>
          <w:szCs w:val="24"/>
          <w:lang w:val="es-ES"/>
        </w:rPr>
        <w:t xml:space="preserve">EL SUJETO OBLIGADO, </w:t>
      </w:r>
      <w:r w:rsidRPr="00DD0F01">
        <w:rPr>
          <w:rFonts w:ascii="Palatino Linotype" w:eastAsia="Times New Roman" w:hAnsi="Palatino Linotype" w:cs="Arial"/>
          <w:sz w:val="24"/>
          <w:szCs w:val="24"/>
          <w:lang w:val="es-ES"/>
        </w:rPr>
        <w:t xml:space="preserve">se procede a dictar la presente resolución con base en lo siguiente: </w:t>
      </w:r>
    </w:p>
    <w:p w:rsidR="00FB3BFB" w:rsidRPr="00DD0F01" w:rsidRDefault="00FB3BFB" w:rsidP="00567D3F">
      <w:pPr>
        <w:spacing w:after="0" w:line="240" w:lineRule="auto"/>
        <w:jc w:val="center"/>
        <w:rPr>
          <w:rFonts w:ascii="Palatino Linotype" w:hAnsi="Palatino Linotype" w:cs="Arial"/>
          <w:b/>
          <w:bCs/>
          <w:spacing w:val="60"/>
          <w:sz w:val="24"/>
        </w:rPr>
      </w:pPr>
    </w:p>
    <w:p w:rsidR="00FB3BFB" w:rsidRPr="00DD0F01" w:rsidRDefault="00FB3BFB" w:rsidP="00567D3F">
      <w:pPr>
        <w:spacing w:after="0" w:line="240" w:lineRule="auto"/>
        <w:jc w:val="center"/>
        <w:rPr>
          <w:rFonts w:ascii="Palatino Linotype" w:hAnsi="Palatino Linotype" w:cs="Arial"/>
          <w:b/>
          <w:bCs/>
          <w:spacing w:val="60"/>
          <w:sz w:val="28"/>
        </w:rPr>
      </w:pPr>
      <w:r w:rsidRPr="00DD0F01">
        <w:rPr>
          <w:rFonts w:ascii="Palatino Linotype" w:hAnsi="Palatino Linotype" w:cs="Arial"/>
          <w:b/>
          <w:bCs/>
          <w:spacing w:val="60"/>
          <w:sz w:val="28"/>
        </w:rPr>
        <w:t>RESULTANDO</w:t>
      </w:r>
    </w:p>
    <w:p w:rsidR="00FB3BFB" w:rsidRPr="00DD0F01" w:rsidRDefault="00FB3BFB" w:rsidP="00567D3F">
      <w:pPr>
        <w:spacing w:after="0" w:line="240" w:lineRule="auto"/>
        <w:jc w:val="center"/>
        <w:rPr>
          <w:rFonts w:ascii="Palatino Linotype" w:hAnsi="Palatino Linotype" w:cs="Arial"/>
          <w:b/>
          <w:bCs/>
          <w:spacing w:val="60"/>
          <w:sz w:val="24"/>
        </w:rPr>
      </w:pPr>
    </w:p>
    <w:p w:rsidR="00FB3BFB" w:rsidRPr="00DD0F01" w:rsidRDefault="00FB3BFB" w:rsidP="00567D3F">
      <w:pPr>
        <w:spacing w:after="0" w:line="360" w:lineRule="auto"/>
        <w:jc w:val="both"/>
        <w:rPr>
          <w:rFonts w:ascii="Palatino Linotype" w:hAnsi="Palatino Linotype" w:cs="Arial"/>
          <w:sz w:val="24"/>
        </w:rPr>
      </w:pPr>
      <w:r w:rsidRPr="00DD0F01">
        <w:rPr>
          <w:rFonts w:ascii="Palatino Linotype" w:hAnsi="Palatino Linotype" w:cs="Arial"/>
          <w:b/>
          <w:sz w:val="28"/>
          <w:szCs w:val="28"/>
        </w:rPr>
        <w:t>I.</w:t>
      </w:r>
      <w:r w:rsidRPr="00DD0F01">
        <w:rPr>
          <w:rFonts w:ascii="Palatino Linotype" w:hAnsi="Palatino Linotype" w:cs="Arial"/>
          <w:b/>
        </w:rPr>
        <w:t xml:space="preserve"> </w:t>
      </w:r>
      <w:r w:rsidRPr="00DD0F01">
        <w:rPr>
          <w:rFonts w:ascii="Palatino Linotype" w:hAnsi="Palatino Linotype" w:cs="Arial"/>
          <w:sz w:val="24"/>
        </w:rPr>
        <w:t xml:space="preserve">En fecha </w:t>
      </w:r>
      <w:r w:rsidR="001E7AD8">
        <w:rPr>
          <w:rFonts w:ascii="Palatino Linotype" w:hAnsi="Palatino Linotype" w:cs="Arial"/>
          <w:sz w:val="24"/>
        </w:rPr>
        <w:t xml:space="preserve">veintiséis </w:t>
      </w:r>
      <w:r w:rsidR="00B71574" w:rsidRPr="00DD0F01">
        <w:rPr>
          <w:rFonts w:ascii="Palatino Linotype" w:hAnsi="Palatino Linotype" w:cs="Arial"/>
          <w:sz w:val="24"/>
        </w:rPr>
        <w:t xml:space="preserve">de noviembre </w:t>
      </w:r>
      <w:r w:rsidRPr="00DD0F01">
        <w:rPr>
          <w:rFonts w:ascii="Palatino Linotype" w:hAnsi="Palatino Linotype" w:cs="Arial"/>
          <w:sz w:val="24"/>
        </w:rPr>
        <w:t xml:space="preserve">de dos mil diecinueve, </w:t>
      </w:r>
      <w:r w:rsidRPr="00DD0F01">
        <w:rPr>
          <w:rFonts w:ascii="Palatino Linotype" w:hAnsi="Palatino Linotype" w:cs="Arial"/>
          <w:b/>
          <w:sz w:val="24"/>
        </w:rPr>
        <w:t>EL RECURRENTE</w:t>
      </w:r>
      <w:r w:rsidRPr="00DD0F01">
        <w:rPr>
          <w:rFonts w:ascii="Palatino Linotype" w:hAnsi="Palatino Linotype" w:cs="Arial"/>
          <w:sz w:val="24"/>
        </w:rPr>
        <w:t xml:space="preserve"> presentó a través del Sistema de Acceso a la Información Mexiquense, en lo subsecuente </w:t>
      </w:r>
      <w:r w:rsidRPr="00DD0F01">
        <w:rPr>
          <w:rFonts w:ascii="Palatino Linotype" w:hAnsi="Palatino Linotype" w:cs="Arial"/>
          <w:b/>
          <w:sz w:val="24"/>
        </w:rPr>
        <w:t>EL SAIMEX</w:t>
      </w:r>
      <w:r w:rsidRPr="00DD0F01">
        <w:rPr>
          <w:rFonts w:ascii="Palatino Linotype" w:hAnsi="Palatino Linotype" w:cs="Arial"/>
          <w:sz w:val="24"/>
        </w:rPr>
        <w:t xml:space="preserve"> ante </w:t>
      </w:r>
      <w:r w:rsidRPr="00DD0F01">
        <w:rPr>
          <w:rFonts w:ascii="Palatino Linotype" w:hAnsi="Palatino Linotype" w:cs="Arial"/>
          <w:b/>
          <w:sz w:val="24"/>
        </w:rPr>
        <w:t>EL SUJETO OBLIGADO</w:t>
      </w:r>
      <w:r w:rsidRPr="00DD0F01">
        <w:rPr>
          <w:rFonts w:ascii="Palatino Linotype" w:hAnsi="Palatino Linotype" w:cs="Arial"/>
          <w:sz w:val="24"/>
        </w:rPr>
        <w:t xml:space="preserve">, la solicitud de acceso a la información pública, a la que se le asignó el número de expediente </w:t>
      </w:r>
      <w:r w:rsidRPr="00DD0F01">
        <w:rPr>
          <w:rFonts w:ascii="Palatino Linotype" w:hAnsi="Palatino Linotype" w:cs="Arial"/>
          <w:b/>
          <w:bCs/>
          <w:sz w:val="24"/>
        </w:rPr>
        <w:t>00</w:t>
      </w:r>
      <w:r w:rsidR="001E7AD8">
        <w:rPr>
          <w:rFonts w:ascii="Palatino Linotype" w:hAnsi="Palatino Linotype" w:cs="Arial"/>
          <w:b/>
          <w:bCs/>
          <w:sz w:val="24"/>
        </w:rPr>
        <w:t>485</w:t>
      </w:r>
      <w:r w:rsidRPr="00DD0F01">
        <w:rPr>
          <w:rFonts w:ascii="Palatino Linotype" w:hAnsi="Palatino Linotype" w:cs="Arial"/>
          <w:b/>
          <w:bCs/>
          <w:sz w:val="24"/>
        </w:rPr>
        <w:t>/</w:t>
      </w:r>
      <w:r w:rsidR="002E0422">
        <w:rPr>
          <w:rFonts w:ascii="Palatino Linotype" w:hAnsi="Palatino Linotype" w:cs="Arial"/>
          <w:b/>
          <w:bCs/>
          <w:sz w:val="24"/>
        </w:rPr>
        <w:t>SIMOGUER</w:t>
      </w:r>
      <w:r w:rsidRPr="00DD0F01">
        <w:rPr>
          <w:rFonts w:ascii="Palatino Linotype" w:hAnsi="Palatino Linotype" w:cs="Arial"/>
          <w:b/>
          <w:bCs/>
          <w:sz w:val="24"/>
        </w:rPr>
        <w:t>/IP/2019</w:t>
      </w:r>
      <w:r w:rsidRPr="00DD0F01">
        <w:rPr>
          <w:rFonts w:ascii="Palatino Linotype" w:hAnsi="Palatino Linotype" w:cs="Arial"/>
          <w:sz w:val="24"/>
        </w:rPr>
        <w:t xml:space="preserve">, </w:t>
      </w:r>
      <w:r w:rsidRPr="00DD0F01">
        <w:rPr>
          <w:rFonts w:ascii="Palatino Linotype" w:hAnsi="Palatino Linotype" w:cs="Arial"/>
          <w:bCs/>
          <w:sz w:val="24"/>
        </w:rPr>
        <w:t>por medio de la cual requirió</w:t>
      </w:r>
      <w:r w:rsidRPr="00DD0F01">
        <w:rPr>
          <w:rFonts w:ascii="Palatino Linotype" w:hAnsi="Palatino Linotype" w:cs="Arial"/>
          <w:sz w:val="24"/>
        </w:rPr>
        <w:t>:</w:t>
      </w:r>
    </w:p>
    <w:p w:rsidR="00FB3BFB" w:rsidRPr="00DD0F01" w:rsidRDefault="00FB3BFB" w:rsidP="00567D3F">
      <w:pPr>
        <w:tabs>
          <w:tab w:val="left" w:pos="851"/>
        </w:tabs>
        <w:spacing w:after="0" w:line="240" w:lineRule="auto"/>
        <w:ind w:left="851" w:right="901"/>
        <w:jc w:val="both"/>
        <w:rPr>
          <w:rFonts w:ascii="Palatino Linotype" w:hAnsi="Palatino Linotype" w:cs="Arial"/>
          <w:i/>
          <w:sz w:val="22"/>
          <w:szCs w:val="22"/>
        </w:rPr>
      </w:pPr>
    </w:p>
    <w:p w:rsidR="00FB3BFB" w:rsidRPr="00DD0F01" w:rsidRDefault="00FB3BFB" w:rsidP="00567D3F">
      <w:pPr>
        <w:tabs>
          <w:tab w:val="left" w:pos="851"/>
        </w:tabs>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w:t>
      </w:r>
      <w:r w:rsidR="001E7AD8" w:rsidRPr="001E7AD8">
        <w:rPr>
          <w:rFonts w:ascii="Palatino Linotype" w:hAnsi="Palatino Linotype" w:cs="Arial"/>
          <w:i/>
          <w:sz w:val="22"/>
          <w:szCs w:val="22"/>
        </w:rPr>
        <w:t>Solicito el inventario de datos personales del municipio.</w:t>
      </w:r>
      <w:r w:rsidRPr="00DD0F01">
        <w:rPr>
          <w:rFonts w:ascii="Palatino Linotype" w:hAnsi="Palatino Linotype" w:cs="Arial"/>
          <w:i/>
          <w:sz w:val="22"/>
          <w:szCs w:val="22"/>
        </w:rPr>
        <w:t>” (sic)</w:t>
      </w:r>
    </w:p>
    <w:p w:rsidR="00FB3BFB" w:rsidRPr="00DD0F01" w:rsidRDefault="00FB3BFB" w:rsidP="00567D3F">
      <w:pPr>
        <w:tabs>
          <w:tab w:val="left" w:pos="851"/>
        </w:tabs>
        <w:spacing w:after="0" w:line="240" w:lineRule="auto"/>
        <w:ind w:left="851" w:right="901"/>
        <w:jc w:val="both"/>
        <w:rPr>
          <w:rFonts w:ascii="Palatino Linotype" w:hAnsi="Palatino Linotype" w:cs="Arial"/>
          <w:i/>
          <w:sz w:val="22"/>
          <w:szCs w:val="22"/>
        </w:rPr>
      </w:pPr>
    </w:p>
    <w:p w:rsidR="00FB3BFB" w:rsidRPr="00DD0F01" w:rsidRDefault="00FB3BFB" w:rsidP="00567D3F">
      <w:pPr>
        <w:spacing w:after="0" w:line="360" w:lineRule="auto"/>
        <w:jc w:val="both"/>
        <w:rPr>
          <w:rFonts w:ascii="Palatino Linotype" w:hAnsi="Palatino Linotype" w:cs="Arial"/>
          <w:sz w:val="24"/>
          <w:szCs w:val="24"/>
          <w:lang w:val="es-MX"/>
        </w:rPr>
      </w:pPr>
      <w:r w:rsidRPr="00DD0F01">
        <w:rPr>
          <w:rFonts w:ascii="Palatino Linotype" w:hAnsi="Palatino Linotype" w:cs="Arial"/>
          <w:b/>
          <w:sz w:val="24"/>
          <w:szCs w:val="24"/>
        </w:rPr>
        <w:t>MODALIDAD DE ENTREGA:</w:t>
      </w:r>
      <w:r w:rsidRPr="00DD0F01">
        <w:rPr>
          <w:rFonts w:ascii="Palatino Linotype" w:hAnsi="Palatino Linotype" w:cs="Arial"/>
          <w:sz w:val="24"/>
          <w:szCs w:val="24"/>
        </w:rPr>
        <w:t xml:space="preserve"> </w:t>
      </w:r>
      <w:r w:rsidRPr="00DD0F01">
        <w:rPr>
          <w:rFonts w:ascii="Palatino Linotype" w:hAnsi="Palatino Linotype" w:cs="Arial"/>
          <w:sz w:val="24"/>
          <w:szCs w:val="24"/>
          <w:lang w:val="es-MX"/>
        </w:rPr>
        <w:t xml:space="preserve">Vía </w:t>
      </w:r>
      <w:r w:rsidRPr="00DD0F01">
        <w:rPr>
          <w:rFonts w:ascii="Palatino Linotype" w:hAnsi="Palatino Linotype" w:cs="Arial"/>
          <w:b/>
          <w:sz w:val="24"/>
          <w:szCs w:val="24"/>
          <w:lang w:val="es-MX"/>
        </w:rPr>
        <w:t>SAIMEX</w:t>
      </w:r>
      <w:r w:rsidRPr="00DD0F01">
        <w:rPr>
          <w:rFonts w:ascii="Palatino Linotype" w:hAnsi="Palatino Linotype" w:cs="Arial"/>
          <w:sz w:val="24"/>
          <w:szCs w:val="24"/>
          <w:lang w:val="es-MX"/>
        </w:rPr>
        <w:t>.</w:t>
      </w:r>
    </w:p>
    <w:p w:rsidR="00FB3BFB" w:rsidRPr="00DD0F01" w:rsidRDefault="00FB3BFB" w:rsidP="00567D3F">
      <w:pPr>
        <w:spacing w:after="0" w:line="360" w:lineRule="auto"/>
        <w:jc w:val="both"/>
        <w:rPr>
          <w:rFonts w:ascii="Palatino Linotype" w:hAnsi="Palatino Linotype"/>
          <w:b/>
          <w:sz w:val="24"/>
          <w:szCs w:val="24"/>
          <w:lang w:val="es-MX"/>
        </w:rPr>
      </w:pPr>
    </w:p>
    <w:p w:rsidR="00A0494B" w:rsidRPr="00A0494B" w:rsidRDefault="00A0494B" w:rsidP="00A0494B">
      <w:pPr>
        <w:spacing w:after="0" w:line="360" w:lineRule="auto"/>
        <w:jc w:val="both"/>
        <w:rPr>
          <w:rFonts w:ascii="Palatino Linotype" w:eastAsia="Times New Roman" w:hAnsi="Palatino Linotype" w:cs="Arial"/>
          <w:sz w:val="24"/>
          <w:szCs w:val="24"/>
        </w:rPr>
      </w:pPr>
      <w:r w:rsidRPr="00A0494B">
        <w:rPr>
          <w:rFonts w:ascii="Palatino Linotype" w:eastAsia="Times New Roman" w:hAnsi="Palatino Linotype" w:cs="Times New Roman"/>
          <w:b/>
          <w:sz w:val="28"/>
          <w:szCs w:val="28"/>
          <w:lang w:val="es-MX"/>
        </w:rPr>
        <w:t xml:space="preserve">II. </w:t>
      </w:r>
      <w:r w:rsidRPr="00A0494B">
        <w:rPr>
          <w:rFonts w:ascii="Palatino Linotype" w:eastAsia="Times New Roman" w:hAnsi="Palatino Linotype" w:cs="Times New Roman"/>
          <w:sz w:val="24"/>
          <w:szCs w:val="24"/>
          <w:lang w:val="es-MX"/>
        </w:rPr>
        <w:t xml:space="preserve">De las constancias que obran en </w:t>
      </w:r>
      <w:r w:rsidRPr="00A0494B">
        <w:rPr>
          <w:rFonts w:ascii="Palatino Linotype" w:eastAsia="Times New Roman" w:hAnsi="Palatino Linotype" w:cs="Times New Roman"/>
          <w:b/>
          <w:sz w:val="24"/>
          <w:szCs w:val="24"/>
          <w:lang w:val="es-MX"/>
        </w:rPr>
        <w:t>EL SAIMEX,</w:t>
      </w:r>
      <w:r w:rsidRPr="00A0494B">
        <w:rPr>
          <w:rFonts w:ascii="Palatino Linotype" w:eastAsia="Times New Roman" w:hAnsi="Palatino Linotype" w:cs="Times New Roman"/>
          <w:sz w:val="24"/>
          <w:szCs w:val="24"/>
          <w:lang w:val="es-MX"/>
        </w:rPr>
        <w:t xml:space="preserve"> se advierte que en fecha </w:t>
      </w:r>
      <w:r w:rsidRPr="005C52E1">
        <w:rPr>
          <w:rFonts w:ascii="Palatino Linotype" w:eastAsia="Times New Roman" w:hAnsi="Palatino Linotype" w:cs="Times New Roman"/>
          <w:sz w:val="24"/>
          <w:szCs w:val="24"/>
          <w:lang w:val="es-MX"/>
        </w:rPr>
        <w:t xml:space="preserve">ocho de diciembre de dos mil diecinueve, </w:t>
      </w:r>
      <w:r w:rsidRPr="005C52E1">
        <w:rPr>
          <w:rFonts w:ascii="Palatino Linotype" w:eastAsia="Times New Roman" w:hAnsi="Palatino Linotype" w:cs="Arial"/>
          <w:sz w:val="24"/>
          <w:szCs w:val="24"/>
        </w:rPr>
        <w:t>el Responsable de la Unidad de Transpar</w:t>
      </w:r>
      <w:r w:rsidRPr="00A0494B">
        <w:rPr>
          <w:rFonts w:ascii="Palatino Linotype" w:eastAsia="Times New Roman" w:hAnsi="Palatino Linotype" w:cs="Arial"/>
          <w:sz w:val="24"/>
          <w:szCs w:val="24"/>
        </w:rPr>
        <w:t>encia del</w:t>
      </w:r>
      <w:r w:rsidRPr="00A0494B">
        <w:rPr>
          <w:rFonts w:ascii="Palatino Linotype" w:eastAsia="Times New Roman" w:hAnsi="Palatino Linotype" w:cs="Arial"/>
          <w:b/>
          <w:sz w:val="24"/>
          <w:szCs w:val="24"/>
        </w:rPr>
        <w:t xml:space="preserve"> </w:t>
      </w:r>
      <w:r w:rsidRPr="00A0494B">
        <w:rPr>
          <w:rFonts w:ascii="Palatino Linotype" w:eastAsia="Times New Roman" w:hAnsi="Palatino Linotype" w:cs="Arial"/>
          <w:b/>
          <w:sz w:val="24"/>
          <w:szCs w:val="24"/>
        </w:rPr>
        <w:lastRenderedPageBreak/>
        <w:t>SUJETO OBLIGADO</w:t>
      </w:r>
      <w:r w:rsidRPr="00A0494B">
        <w:rPr>
          <w:rFonts w:ascii="Palatino Linotype" w:eastAsia="Times New Roman" w:hAnsi="Palatino Linotype" w:cs="Arial"/>
          <w:sz w:val="24"/>
          <w:szCs w:val="24"/>
        </w:rPr>
        <w:t xml:space="preserve"> dio respuesta a la solicitud de información, en los siguientes términos:</w:t>
      </w:r>
    </w:p>
    <w:p w:rsidR="00A0494B" w:rsidRPr="00A0494B" w:rsidRDefault="00A0494B" w:rsidP="00A0494B">
      <w:pPr>
        <w:spacing w:after="0" w:line="240" w:lineRule="auto"/>
        <w:ind w:left="851" w:right="899"/>
        <w:jc w:val="both"/>
        <w:rPr>
          <w:rFonts w:ascii="Palatino Linotype" w:eastAsia="Times New Roman" w:hAnsi="Palatino Linotype" w:cs="Arial"/>
          <w:i/>
          <w:sz w:val="22"/>
          <w:szCs w:val="22"/>
          <w:lang w:val="es-MX"/>
        </w:rPr>
      </w:pPr>
    </w:p>
    <w:p w:rsidR="00A0494B" w:rsidRDefault="00A0494B" w:rsidP="00A0494B">
      <w:pPr>
        <w:spacing w:after="0" w:line="240" w:lineRule="auto"/>
        <w:ind w:left="851" w:right="899"/>
        <w:jc w:val="both"/>
        <w:rPr>
          <w:rFonts w:ascii="Palatino Linotype" w:eastAsia="Times New Roman" w:hAnsi="Palatino Linotype" w:cs="Arial"/>
          <w:i/>
          <w:sz w:val="22"/>
          <w:szCs w:val="22"/>
          <w:lang w:val="es-MX"/>
        </w:rPr>
      </w:pPr>
      <w:r w:rsidRPr="00A0494B">
        <w:rPr>
          <w:rFonts w:ascii="Palatino Linotype" w:eastAsia="Times New Roman" w:hAnsi="Palatino Linotype" w:cs="Arial"/>
          <w:i/>
          <w:sz w:val="22"/>
          <w:szCs w:val="22"/>
          <w:lang w:val="es-MX"/>
        </w:rPr>
        <w:t>“…buenas tardes en esta petición quisiera que me aclararas de quien solicitas directores, empleados o general por lo de información reservada</w:t>
      </w:r>
    </w:p>
    <w:p w:rsidR="00A0494B" w:rsidRDefault="00A0494B" w:rsidP="00A0494B">
      <w:pPr>
        <w:spacing w:after="0" w:line="240" w:lineRule="auto"/>
        <w:ind w:left="851" w:right="899"/>
        <w:jc w:val="both"/>
        <w:rPr>
          <w:rFonts w:ascii="Palatino Linotype" w:eastAsia="Times New Roman" w:hAnsi="Palatino Linotype" w:cs="Arial"/>
          <w:i/>
          <w:sz w:val="22"/>
          <w:szCs w:val="22"/>
          <w:lang w:val="es-MX"/>
        </w:rPr>
      </w:pPr>
    </w:p>
    <w:p w:rsidR="00A0494B" w:rsidRDefault="00A0494B" w:rsidP="00A0494B">
      <w:pPr>
        <w:spacing w:after="0" w:line="240" w:lineRule="auto"/>
        <w:ind w:left="851" w:right="899"/>
        <w:jc w:val="both"/>
        <w:rPr>
          <w:rFonts w:ascii="Palatino Linotype" w:eastAsia="Times New Roman" w:hAnsi="Palatino Linotype" w:cs="Arial"/>
          <w:i/>
          <w:sz w:val="22"/>
          <w:szCs w:val="22"/>
          <w:lang w:val="es-MX"/>
        </w:rPr>
      </w:pPr>
      <w:r w:rsidRPr="00A0494B">
        <w:rPr>
          <w:rFonts w:ascii="Palatino Linotype" w:eastAsia="Times New Roman" w:hAnsi="Palatino Linotype" w:cs="Arial"/>
          <w:i/>
          <w:sz w:val="22"/>
          <w:szCs w:val="22"/>
          <w:lang w:val="es-MX"/>
        </w:rPr>
        <w:t>ATENTAMENTE</w:t>
      </w:r>
    </w:p>
    <w:p w:rsidR="00A0494B" w:rsidRPr="00A0494B" w:rsidRDefault="00A0494B" w:rsidP="00A0494B">
      <w:pPr>
        <w:spacing w:after="0" w:line="240" w:lineRule="auto"/>
        <w:ind w:left="851" w:right="899"/>
        <w:jc w:val="both"/>
        <w:rPr>
          <w:rFonts w:ascii="Palatino Linotype" w:eastAsia="Times New Roman" w:hAnsi="Palatino Linotype" w:cs="Arial"/>
          <w:i/>
          <w:sz w:val="22"/>
          <w:szCs w:val="22"/>
          <w:lang w:val="es-MX"/>
        </w:rPr>
      </w:pPr>
    </w:p>
    <w:p w:rsidR="00A0494B" w:rsidRPr="00A0494B" w:rsidRDefault="00A0494B" w:rsidP="00A0494B">
      <w:pPr>
        <w:spacing w:after="0" w:line="240" w:lineRule="auto"/>
        <w:ind w:left="851" w:right="899"/>
        <w:jc w:val="both"/>
        <w:rPr>
          <w:rFonts w:ascii="Palatino Linotype" w:eastAsia="Times New Roman" w:hAnsi="Palatino Linotype" w:cs="Arial"/>
          <w:i/>
          <w:sz w:val="22"/>
          <w:szCs w:val="22"/>
          <w:lang w:val="es-MX"/>
        </w:rPr>
      </w:pPr>
      <w:r w:rsidRPr="00A0494B">
        <w:rPr>
          <w:rFonts w:ascii="Palatino Linotype" w:eastAsia="Times New Roman" w:hAnsi="Palatino Linotype" w:cs="Arial"/>
          <w:i/>
          <w:sz w:val="22"/>
          <w:szCs w:val="22"/>
          <w:lang w:val="es-MX"/>
        </w:rPr>
        <w:t>LIC. FABIANA CASIANO VARELA” (Sic)</w:t>
      </w:r>
    </w:p>
    <w:p w:rsidR="00A0494B" w:rsidRPr="00A0494B" w:rsidRDefault="00A0494B" w:rsidP="00A0494B">
      <w:pPr>
        <w:spacing w:after="0" w:line="240" w:lineRule="auto"/>
        <w:ind w:left="851" w:right="899"/>
        <w:jc w:val="both"/>
        <w:rPr>
          <w:rFonts w:ascii="Palatino Linotype" w:eastAsia="Times New Roman" w:hAnsi="Palatino Linotype" w:cs="Arial"/>
          <w:i/>
          <w:sz w:val="22"/>
          <w:szCs w:val="22"/>
          <w:lang w:val="es-MX"/>
        </w:rPr>
      </w:pPr>
    </w:p>
    <w:p w:rsidR="00A0494B" w:rsidRPr="00A0494B" w:rsidRDefault="00A0494B" w:rsidP="00A0494B">
      <w:pPr>
        <w:spacing w:after="0" w:line="360" w:lineRule="auto"/>
        <w:jc w:val="both"/>
        <w:rPr>
          <w:rFonts w:ascii="Palatino Linotype" w:eastAsia="Times New Roman" w:hAnsi="Palatino Linotype" w:cs="Arial"/>
          <w:sz w:val="24"/>
          <w:szCs w:val="24"/>
          <w:lang w:val="es-MX"/>
        </w:rPr>
      </w:pPr>
      <w:r w:rsidRPr="00A0494B">
        <w:rPr>
          <w:rFonts w:ascii="Palatino Linotype" w:eastAsia="Times New Roman" w:hAnsi="Palatino Linotype" w:cs="Times New Roman"/>
          <w:b/>
          <w:sz w:val="28"/>
          <w:szCs w:val="28"/>
          <w:lang w:val="es-MX"/>
        </w:rPr>
        <w:t>III.</w:t>
      </w:r>
      <w:r w:rsidRPr="00A0494B">
        <w:rPr>
          <w:rFonts w:ascii="Palatino Linotype" w:eastAsia="Times New Roman" w:hAnsi="Palatino Linotype" w:cs="Times New Roman"/>
          <w:b/>
          <w:sz w:val="24"/>
          <w:szCs w:val="24"/>
          <w:lang w:val="es-MX"/>
        </w:rPr>
        <w:t xml:space="preserve"> </w:t>
      </w:r>
      <w:r w:rsidRPr="00A0494B">
        <w:rPr>
          <w:rFonts w:ascii="Palatino Linotype" w:eastAsia="Times New Roman" w:hAnsi="Palatino Linotype" w:cs="Times New Roman"/>
          <w:sz w:val="24"/>
          <w:szCs w:val="24"/>
          <w:lang w:val="es-MX"/>
        </w:rPr>
        <w:t xml:space="preserve">Inconforme con la </w:t>
      </w:r>
      <w:r w:rsidRPr="00A0494B">
        <w:rPr>
          <w:rFonts w:ascii="Palatino Linotype" w:eastAsia="Times New Roman" w:hAnsi="Palatino Linotype" w:cs="Arial"/>
          <w:sz w:val="24"/>
          <w:szCs w:val="24"/>
          <w:lang w:val="es-MX"/>
        </w:rPr>
        <w:t xml:space="preserve">respuesta, el diez de diciembre de dos mil diecinueve, </w:t>
      </w:r>
      <w:r w:rsidRPr="00A0494B">
        <w:rPr>
          <w:rFonts w:ascii="Palatino Linotype" w:eastAsia="Times New Roman" w:hAnsi="Palatino Linotype" w:cs="Times New Roman"/>
          <w:b/>
          <w:sz w:val="24"/>
          <w:szCs w:val="24"/>
          <w:lang w:val="es-MX"/>
        </w:rPr>
        <w:t>EL RECURRENTE</w:t>
      </w:r>
      <w:r w:rsidRPr="00A0494B">
        <w:rPr>
          <w:rFonts w:ascii="Palatino Linotype" w:eastAsia="Times New Roman" w:hAnsi="Palatino Linotype" w:cs="Times New Roman"/>
          <w:sz w:val="24"/>
          <w:szCs w:val="24"/>
          <w:lang w:val="es-MX"/>
        </w:rPr>
        <w:t xml:space="preserve"> interpuso el recurso de revisión objeto del presente estudio, el cual fue registrado en </w:t>
      </w:r>
      <w:r w:rsidRPr="00A0494B">
        <w:rPr>
          <w:rFonts w:ascii="Palatino Linotype" w:eastAsia="Times New Roman" w:hAnsi="Palatino Linotype" w:cs="Times New Roman"/>
          <w:b/>
          <w:sz w:val="24"/>
          <w:szCs w:val="24"/>
          <w:lang w:val="es-MX"/>
        </w:rPr>
        <w:t>EL SAIMEX</w:t>
      </w:r>
      <w:r w:rsidRPr="00A0494B">
        <w:rPr>
          <w:rFonts w:ascii="Palatino Linotype" w:eastAsia="Times New Roman" w:hAnsi="Palatino Linotype" w:cs="Times New Roman"/>
          <w:sz w:val="24"/>
          <w:szCs w:val="24"/>
          <w:lang w:val="es-MX"/>
        </w:rPr>
        <w:t xml:space="preserve"> y se le asignó el número de expediente </w:t>
      </w:r>
      <w:r w:rsidR="003230FD">
        <w:rPr>
          <w:rFonts w:ascii="Palatino Linotype" w:eastAsia="Times New Roman" w:hAnsi="Palatino Linotype" w:cs="Arial"/>
          <w:b/>
          <w:bCs/>
          <w:sz w:val="24"/>
          <w:szCs w:val="24"/>
          <w:lang w:val="es-MX"/>
        </w:rPr>
        <w:t>09267</w:t>
      </w:r>
      <w:r w:rsidRPr="00A0494B">
        <w:rPr>
          <w:rFonts w:ascii="Palatino Linotype" w:eastAsia="Times New Roman" w:hAnsi="Palatino Linotype" w:cs="Arial"/>
          <w:b/>
          <w:bCs/>
          <w:sz w:val="24"/>
          <w:szCs w:val="24"/>
          <w:lang w:val="es-MX"/>
        </w:rPr>
        <w:t>/INFOEM/IP/RR/2019</w:t>
      </w:r>
      <w:r w:rsidRPr="00A0494B">
        <w:rPr>
          <w:rFonts w:ascii="Palatino Linotype" w:eastAsia="Times New Roman" w:hAnsi="Palatino Linotype" w:cs="Arial"/>
          <w:sz w:val="24"/>
          <w:szCs w:val="24"/>
          <w:lang w:val="es-MX"/>
        </w:rPr>
        <w:t>, en el que señaló como acto impugnado:</w:t>
      </w:r>
    </w:p>
    <w:p w:rsidR="00A0494B" w:rsidRPr="00A0494B" w:rsidRDefault="00A0494B" w:rsidP="00A0494B">
      <w:pPr>
        <w:spacing w:after="0" w:line="240" w:lineRule="auto"/>
        <w:ind w:left="851" w:right="899"/>
        <w:jc w:val="both"/>
        <w:rPr>
          <w:rFonts w:ascii="Palatino Linotype" w:eastAsia="Times New Roman" w:hAnsi="Palatino Linotype" w:cs="Arial"/>
          <w:i/>
          <w:sz w:val="22"/>
          <w:szCs w:val="22"/>
          <w:lang w:val="es-MX"/>
        </w:rPr>
      </w:pPr>
    </w:p>
    <w:p w:rsidR="00A0494B" w:rsidRPr="00A0494B" w:rsidRDefault="00A0494B" w:rsidP="00A0494B">
      <w:pPr>
        <w:spacing w:after="0" w:line="240" w:lineRule="auto"/>
        <w:ind w:left="851" w:right="899"/>
        <w:jc w:val="both"/>
        <w:rPr>
          <w:rFonts w:ascii="Palatino Linotype" w:eastAsia="Times New Roman" w:hAnsi="Palatino Linotype" w:cs="Arial"/>
          <w:i/>
          <w:sz w:val="22"/>
          <w:szCs w:val="22"/>
          <w:lang w:val="es-MX"/>
        </w:rPr>
      </w:pPr>
      <w:r w:rsidRPr="00A0494B">
        <w:rPr>
          <w:rFonts w:ascii="Palatino Linotype" w:eastAsia="Times New Roman" w:hAnsi="Palatino Linotype" w:cs="Arial"/>
          <w:i/>
          <w:sz w:val="22"/>
          <w:szCs w:val="22"/>
          <w:lang w:val="es-MX"/>
        </w:rPr>
        <w:t>“NO ATIENDEN MI SOLICITUD COMO LO ESTABLECE LA LEY DE TRANSPARENCIA." (Sic)</w:t>
      </w:r>
    </w:p>
    <w:p w:rsidR="00A0494B" w:rsidRPr="00A0494B" w:rsidRDefault="00A0494B" w:rsidP="00A0494B">
      <w:pPr>
        <w:spacing w:after="0" w:line="240" w:lineRule="auto"/>
        <w:ind w:left="851" w:right="899"/>
        <w:jc w:val="both"/>
        <w:rPr>
          <w:rFonts w:ascii="Palatino Linotype" w:eastAsia="Times New Roman" w:hAnsi="Palatino Linotype" w:cs="Arial"/>
          <w:i/>
          <w:sz w:val="22"/>
          <w:szCs w:val="22"/>
          <w:lang w:val="es-MX"/>
        </w:rPr>
      </w:pPr>
    </w:p>
    <w:p w:rsidR="00A0494B" w:rsidRPr="00A0494B" w:rsidRDefault="00A0494B" w:rsidP="00A0494B">
      <w:pPr>
        <w:spacing w:after="0" w:line="360" w:lineRule="auto"/>
        <w:jc w:val="both"/>
        <w:rPr>
          <w:rFonts w:ascii="Palatino Linotype" w:eastAsia="Times New Roman" w:hAnsi="Palatino Linotype" w:cs="Arial"/>
          <w:sz w:val="24"/>
          <w:szCs w:val="24"/>
          <w:lang w:val="es-MX"/>
        </w:rPr>
      </w:pPr>
      <w:r w:rsidRPr="00A0494B">
        <w:rPr>
          <w:rFonts w:ascii="Palatino Linotype" w:eastAsia="Times New Roman" w:hAnsi="Palatino Linotype" w:cs="Arial"/>
          <w:sz w:val="24"/>
          <w:szCs w:val="24"/>
          <w:lang w:val="es-MX"/>
        </w:rPr>
        <w:t xml:space="preserve">Asimismo, como razones o motivos de inconformidad:  </w:t>
      </w:r>
    </w:p>
    <w:p w:rsidR="00A0494B" w:rsidRPr="00A0494B" w:rsidRDefault="00A0494B" w:rsidP="00A0494B">
      <w:pPr>
        <w:spacing w:after="0" w:line="240" w:lineRule="auto"/>
        <w:ind w:left="851" w:right="899"/>
        <w:jc w:val="both"/>
        <w:rPr>
          <w:rFonts w:ascii="Palatino Linotype" w:eastAsia="Times New Roman" w:hAnsi="Palatino Linotype" w:cs="Arial"/>
          <w:i/>
          <w:sz w:val="22"/>
          <w:szCs w:val="22"/>
          <w:lang w:val="es-MX"/>
        </w:rPr>
      </w:pPr>
    </w:p>
    <w:p w:rsidR="00A0494B" w:rsidRPr="00A0494B" w:rsidRDefault="00A0494B" w:rsidP="00A0494B">
      <w:pPr>
        <w:spacing w:after="0" w:line="240" w:lineRule="auto"/>
        <w:ind w:left="851" w:right="899"/>
        <w:jc w:val="both"/>
        <w:rPr>
          <w:rFonts w:ascii="Palatino Linotype" w:eastAsia="Times New Roman" w:hAnsi="Palatino Linotype" w:cs="Arial"/>
          <w:i/>
          <w:sz w:val="22"/>
          <w:szCs w:val="22"/>
          <w:lang w:val="es-MX"/>
        </w:rPr>
      </w:pPr>
      <w:r w:rsidRPr="00A0494B">
        <w:rPr>
          <w:rFonts w:ascii="Palatino Linotype" w:eastAsia="Times New Roman" w:hAnsi="Palatino Linotype" w:cs="Arial"/>
          <w:i/>
          <w:sz w:val="22"/>
          <w:szCs w:val="22"/>
          <w:lang w:val="es-MX"/>
        </w:rPr>
        <w:t>"EN MI SOLICITUD PEDI EL INVENTARIO DE DATOS QUE SEÑALA LA LEY DE PROTECCION DE DATOS PERSONALES Y LO QUE ME DICENNO TIENE NADA QUE VER CON MI SOLICITUD.” (Sic)</w:t>
      </w:r>
    </w:p>
    <w:p w:rsidR="00A0494B" w:rsidRPr="00A0494B" w:rsidRDefault="00A0494B" w:rsidP="00A0494B">
      <w:pPr>
        <w:spacing w:after="0" w:line="240" w:lineRule="auto"/>
        <w:ind w:left="851" w:right="899"/>
        <w:jc w:val="both"/>
        <w:rPr>
          <w:rFonts w:ascii="Palatino Linotype" w:eastAsia="Times New Roman" w:hAnsi="Palatino Linotype" w:cs="Arial"/>
          <w:i/>
          <w:sz w:val="22"/>
          <w:szCs w:val="22"/>
          <w:lang w:val="es-MX"/>
        </w:rPr>
      </w:pPr>
    </w:p>
    <w:p w:rsidR="00A0494B" w:rsidRPr="00A0494B" w:rsidRDefault="00A0494B" w:rsidP="00A0494B">
      <w:pPr>
        <w:autoSpaceDE w:val="0"/>
        <w:autoSpaceDN w:val="0"/>
        <w:adjustRightInd w:val="0"/>
        <w:spacing w:after="0" w:line="360" w:lineRule="auto"/>
        <w:ind w:right="49"/>
        <w:jc w:val="both"/>
        <w:rPr>
          <w:rFonts w:ascii="Palatino Linotype" w:eastAsiaTheme="minorHAnsi" w:hAnsi="Palatino Linotype" w:cs="Arial"/>
          <w:color w:val="000000"/>
          <w:sz w:val="24"/>
          <w:szCs w:val="24"/>
          <w:lang w:eastAsia="en-US"/>
        </w:rPr>
      </w:pPr>
      <w:r w:rsidRPr="00A0494B">
        <w:rPr>
          <w:rFonts w:ascii="Palatino Linotype" w:eastAsiaTheme="minorHAnsi" w:hAnsi="Palatino Linotype" w:cs="Arial"/>
          <w:b/>
          <w:color w:val="000000"/>
          <w:sz w:val="28"/>
          <w:szCs w:val="28"/>
          <w:lang w:val="es-MX" w:eastAsia="en-US"/>
        </w:rPr>
        <w:t xml:space="preserve">IV. </w:t>
      </w:r>
      <w:r w:rsidRPr="00A0494B">
        <w:rPr>
          <w:rFonts w:ascii="Palatino Linotype" w:eastAsiaTheme="minorHAnsi" w:hAnsi="Palatino Linotype" w:cs="Arial"/>
          <w:color w:val="000000"/>
          <w:sz w:val="24"/>
          <w:szCs w:val="24"/>
          <w:lang w:val="es-MX" w:eastAsia="en-US"/>
        </w:rPr>
        <w:t>El</w:t>
      </w:r>
      <w:r w:rsidRPr="00A0494B">
        <w:rPr>
          <w:rFonts w:ascii="Palatino Linotype" w:eastAsiaTheme="minorHAnsi" w:hAnsi="Palatino Linotype" w:cs="Arial"/>
          <w:b/>
          <w:color w:val="000000"/>
          <w:sz w:val="28"/>
          <w:szCs w:val="28"/>
          <w:lang w:val="es-MX" w:eastAsia="en-US"/>
        </w:rPr>
        <w:t xml:space="preserve"> </w:t>
      </w:r>
      <w:r w:rsidRPr="00A0494B">
        <w:rPr>
          <w:rFonts w:ascii="Palatino Linotype" w:eastAsiaTheme="minorHAnsi" w:hAnsi="Palatino Linotype" w:cs="Arial"/>
          <w:color w:val="000000"/>
          <w:sz w:val="24"/>
          <w:szCs w:val="24"/>
          <w:lang w:val="es-MX" w:eastAsia="en-US"/>
        </w:rPr>
        <w:t xml:space="preserve">diez de diciembre de dos mil diecinueve, el </w:t>
      </w:r>
      <w:r w:rsidRPr="00A0494B">
        <w:rPr>
          <w:rFonts w:ascii="Palatino Linotype" w:eastAsiaTheme="minorHAnsi" w:hAnsi="Palatino Linotype" w:cs="Arial"/>
          <w:color w:val="000000"/>
          <w:sz w:val="24"/>
          <w:szCs w:val="24"/>
          <w:lang w:eastAsia="en-US"/>
        </w:rPr>
        <w:t>recurso de que</w:t>
      </w:r>
      <w:r w:rsidRPr="00A0494B">
        <w:rPr>
          <w:rFonts w:ascii="Palatino Linotype" w:eastAsiaTheme="minorHAnsi" w:hAnsi="Palatino Linotype" w:cs="Arial"/>
          <w:color w:val="000000"/>
          <w:sz w:val="24"/>
          <w:szCs w:val="24"/>
          <w:lang w:val="es-MX" w:eastAsia="en-US"/>
        </w:rPr>
        <w:t xml:space="preserve"> se trata</w:t>
      </w:r>
      <w:r w:rsidRPr="00A0494B">
        <w:rPr>
          <w:rFonts w:ascii="Palatino Linotype" w:eastAsiaTheme="minorHAnsi" w:hAnsi="Palatino Linotype" w:cs="Arial"/>
          <w:color w:val="000000"/>
          <w:sz w:val="24"/>
          <w:szCs w:val="24"/>
          <w:lang w:eastAsia="en-US"/>
        </w:rPr>
        <w:t xml:space="preserve"> se envió electrónicamente al Instituto de </w:t>
      </w:r>
      <w:r w:rsidRPr="00A0494B">
        <w:rPr>
          <w:rFonts w:ascii="Palatino Linotype" w:eastAsia="Arial Unicode MS" w:hAnsi="Palatino Linotype" w:cs="Arial"/>
          <w:color w:val="000000"/>
          <w:sz w:val="24"/>
          <w:szCs w:val="24"/>
          <w:lang w:val="es-MX" w:eastAsia="en-US"/>
        </w:rPr>
        <w:t>Transparencia</w:t>
      </w:r>
      <w:r w:rsidRPr="00A0494B">
        <w:rPr>
          <w:rFonts w:ascii="Palatino Linotype" w:eastAsiaTheme="minorHAnsi" w:hAnsi="Palatino Linotype" w:cs="Arial"/>
          <w:color w:val="000000"/>
          <w:sz w:val="24"/>
          <w:szCs w:val="24"/>
          <w:lang w:eastAsia="en-US"/>
        </w:rPr>
        <w:t xml:space="preserve">, Acceso a la Información Pública y Protección de Datos Personales del Estado de México y Municipios y con fundamento en el artículo 185, fracción I de la </w:t>
      </w:r>
      <w:r w:rsidRPr="00A0494B">
        <w:rPr>
          <w:rFonts w:ascii="Palatino Linotype" w:eastAsiaTheme="minorHAnsi" w:hAnsi="Palatino Linotype" w:cs="Arial"/>
          <w:color w:val="000000"/>
          <w:sz w:val="24"/>
          <w:szCs w:val="24"/>
          <w:lang w:val="es-MX" w:eastAsia="en-US"/>
        </w:rPr>
        <w:t>Ley de Transparencia y Acceso a la Información Pública del Estado de México y Municipios</w:t>
      </w:r>
      <w:r w:rsidRPr="00A0494B">
        <w:rPr>
          <w:rFonts w:ascii="Palatino Linotype" w:eastAsiaTheme="minorHAnsi" w:hAnsi="Palatino Linotype" w:cs="Arial"/>
          <w:color w:val="000000"/>
          <w:sz w:val="24"/>
          <w:szCs w:val="24"/>
          <w:lang w:eastAsia="en-US"/>
        </w:rPr>
        <w:t>, se turnó, a través del</w:t>
      </w:r>
      <w:r w:rsidRPr="00A0494B">
        <w:rPr>
          <w:rFonts w:ascii="Palatino Linotype" w:eastAsia="Arial Unicode MS" w:hAnsi="Palatino Linotype" w:cs="Arial"/>
          <w:color w:val="000000"/>
          <w:sz w:val="24"/>
          <w:szCs w:val="24"/>
          <w:lang w:eastAsia="en-US"/>
        </w:rPr>
        <w:t xml:space="preserve"> </w:t>
      </w:r>
      <w:r w:rsidRPr="00A0494B">
        <w:rPr>
          <w:rFonts w:ascii="Palatino Linotype" w:eastAsia="Arial Unicode MS" w:hAnsi="Palatino Linotype" w:cs="Arial"/>
          <w:b/>
          <w:color w:val="000000"/>
          <w:sz w:val="24"/>
          <w:szCs w:val="24"/>
          <w:lang w:eastAsia="en-US"/>
        </w:rPr>
        <w:t>SAIMEX</w:t>
      </w:r>
      <w:r w:rsidRPr="00A0494B">
        <w:rPr>
          <w:rFonts w:ascii="Palatino Linotype" w:eastAsiaTheme="minorHAnsi" w:hAnsi="Palatino Linotype" w:cs="Arial"/>
          <w:color w:val="000000"/>
          <w:sz w:val="24"/>
          <w:szCs w:val="24"/>
          <w:lang w:val="es-MX" w:eastAsia="en-US"/>
        </w:rPr>
        <w:t xml:space="preserve">, a la </w:t>
      </w:r>
      <w:r w:rsidRPr="00A0494B">
        <w:rPr>
          <w:rFonts w:ascii="Palatino Linotype" w:eastAsiaTheme="minorHAnsi" w:hAnsi="Palatino Linotype" w:cs="Arial"/>
          <w:color w:val="000000"/>
          <w:sz w:val="24"/>
          <w:szCs w:val="24"/>
          <w:lang w:eastAsia="en-US"/>
        </w:rPr>
        <w:t xml:space="preserve">Comisionada </w:t>
      </w:r>
      <w:r w:rsidRPr="00A0494B">
        <w:rPr>
          <w:rFonts w:ascii="Palatino Linotype" w:eastAsiaTheme="minorHAnsi" w:hAnsi="Palatino Linotype" w:cs="Arial"/>
          <w:b/>
          <w:color w:val="000000"/>
          <w:sz w:val="24"/>
          <w:szCs w:val="24"/>
          <w:lang w:eastAsia="en-US"/>
        </w:rPr>
        <w:t>EVA ABAID YAPUR</w:t>
      </w:r>
      <w:r w:rsidRPr="00A0494B">
        <w:rPr>
          <w:rFonts w:ascii="Palatino Linotype" w:eastAsiaTheme="minorHAnsi" w:hAnsi="Palatino Linotype" w:cs="Arial"/>
          <w:color w:val="000000"/>
          <w:sz w:val="24"/>
          <w:szCs w:val="24"/>
          <w:lang w:val="es-MX" w:eastAsia="en-US"/>
        </w:rPr>
        <w:t>,</w:t>
      </w:r>
      <w:r w:rsidRPr="00A0494B">
        <w:rPr>
          <w:rFonts w:ascii="Palatino Linotype" w:eastAsiaTheme="minorHAnsi" w:hAnsi="Palatino Linotype" w:cs="Arial"/>
          <w:color w:val="000000"/>
          <w:sz w:val="24"/>
          <w:szCs w:val="24"/>
          <w:lang w:eastAsia="en-US"/>
        </w:rPr>
        <w:t xml:space="preserve"> a efecto de decretar su admisión o desechamiento.</w:t>
      </w:r>
    </w:p>
    <w:p w:rsidR="00A0494B" w:rsidRPr="00A0494B" w:rsidRDefault="00A0494B" w:rsidP="00A0494B">
      <w:pPr>
        <w:tabs>
          <w:tab w:val="center" w:pos="4252"/>
          <w:tab w:val="right" w:pos="8504"/>
        </w:tabs>
        <w:spacing w:after="0" w:line="360" w:lineRule="auto"/>
        <w:jc w:val="both"/>
        <w:rPr>
          <w:rFonts w:ascii="Palatino Linotype" w:hAnsi="Palatino Linotype" w:cs="Arial"/>
          <w:sz w:val="24"/>
          <w:szCs w:val="24"/>
        </w:rPr>
      </w:pPr>
      <w:r w:rsidRPr="00A0494B">
        <w:rPr>
          <w:rFonts w:ascii="Palatino Linotype" w:hAnsi="Palatino Linotype" w:cs="Arial"/>
          <w:b/>
          <w:sz w:val="28"/>
          <w:szCs w:val="24"/>
        </w:rPr>
        <w:lastRenderedPageBreak/>
        <w:t xml:space="preserve">V. </w:t>
      </w:r>
      <w:r w:rsidRPr="00A0494B">
        <w:rPr>
          <w:rFonts w:ascii="Palatino Linotype" w:hAnsi="Palatino Linotype" w:cs="Arial"/>
          <w:sz w:val="24"/>
          <w:szCs w:val="24"/>
        </w:rPr>
        <w:t>De las constancias del expediente electrónico del</w:t>
      </w:r>
      <w:r w:rsidRPr="00A0494B">
        <w:rPr>
          <w:rFonts w:ascii="Palatino Linotype" w:hAnsi="Palatino Linotype" w:cs="Arial"/>
          <w:b/>
          <w:sz w:val="24"/>
          <w:szCs w:val="24"/>
        </w:rPr>
        <w:t xml:space="preserve"> SAIMEX</w:t>
      </w:r>
      <w:r w:rsidRPr="00A0494B">
        <w:rPr>
          <w:rFonts w:ascii="Palatino Linotype" w:hAnsi="Palatino Linotype" w:cs="Arial"/>
          <w:sz w:val="24"/>
          <w:szCs w:val="24"/>
        </w:rPr>
        <w:t xml:space="preserve">, se advierte que en fecha dieciséis de diciembre 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0494B">
        <w:rPr>
          <w:rFonts w:ascii="Palatino Linotype" w:hAnsi="Palatino Linotype" w:cs="Arial"/>
          <w:b/>
          <w:sz w:val="24"/>
          <w:szCs w:val="24"/>
        </w:rPr>
        <w:t xml:space="preserve">EL SUJETO OBLIGADO </w:t>
      </w:r>
      <w:r w:rsidRPr="00A0494B">
        <w:rPr>
          <w:rFonts w:ascii="Palatino Linotype" w:hAnsi="Palatino Linotype" w:cs="Arial"/>
          <w:sz w:val="24"/>
          <w:szCs w:val="24"/>
        </w:rPr>
        <w:t>rindiera su</w:t>
      </w:r>
      <w:r w:rsidRPr="00A0494B">
        <w:rPr>
          <w:rFonts w:ascii="Palatino Linotype" w:hAnsi="Palatino Linotype" w:cs="Arial"/>
          <w:b/>
          <w:sz w:val="24"/>
          <w:szCs w:val="24"/>
        </w:rPr>
        <w:t xml:space="preserve"> </w:t>
      </w:r>
      <w:r w:rsidRPr="00A0494B">
        <w:rPr>
          <w:rFonts w:ascii="Palatino Linotype" w:hAnsi="Palatino Linotype" w:cs="Arial"/>
          <w:sz w:val="24"/>
          <w:szCs w:val="24"/>
        </w:rPr>
        <w:t>Informe Justificado.</w:t>
      </w:r>
    </w:p>
    <w:p w:rsidR="00A0494B" w:rsidRPr="00A0494B" w:rsidRDefault="00A0494B" w:rsidP="00A0494B">
      <w:pPr>
        <w:tabs>
          <w:tab w:val="center" w:pos="4252"/>
          <w:tab w:val="right" w:pos="8504"/>
        </w:tabs>
        <w:spacing w:after="0" w:line="360" w:lineRule="auto"/>
        <w:jc w:val="both"/>
        <w:rPr>
          <w:rFonts w:ascii="Palatino Linotype" w:hAnsi="Palatino Linotype" w:cs="Arial"/>
          <w:sz w:val="24"/>
          <w:szCs w:val="24"/>
        </w:rPr>
      </w:pPr>
    </w:p>
    <w:p w:rsidR="00A0494B" w:rsidRDefault="00A0494B" w:rsidP="00A0494B">
      <w:pPr>
        <w:spacing w:after="0" w:line="360" w:lineRule="auto"/>
        <w:jc w:val="both"/>
        <w:rPr>
          <w:rFonts w:ascii="Palatino Linotype" w:eastAsia="Times New Roman" w:hAnsi="Palatino Linotype" w:cs="Arial"/>
          <w:sz w:val="24"/>
          <w:szCs w:val="24"/>
        </w:rPr>
      </w:pPr>
      <w:r w:rsidRPr="00A0494B">
        <w:rPr>
          <w:rFonts w:ascii="Palatino Linotype" w:eastAsia="Arial Unicode MS" w:hAnsi="Palatino Linotype" w:cs="Arial"/>
          <w:b/>
          <w:sz w:val="28"/>
          <w:szCs w:val="28"/>
          <w:lang w:val="es-MX"/>
        </w:rPr>
        <w:t xml:space="preserve">VI. </w:t>
      </w:r>
      <w:r w:rsidRPr="00A0494B">
        <w:rPr>
          <w:rFonts w:ascii="Palatino Linotype" w:eastAsia="Arial Unicode MS" w:hAnsi="Palatino Linotype" w:cs="Arial"/>
          <w:sz w:val="24"/>
          <w:szCs w:val="24"/>
        </w:rPr>
        <w:t xml:space="preserve">Conforme a las constancias del </w:t>
      </w:r>
      <w:r w:rsidRPr="00A0494B">
        <w:rPr>
          <w:rFonts w:ascii="Palatino Linotype" w:eastAsia="Arial Unicode MS" w:hAnsi="Palatino Linotype" w:cs="Arial"/>
          <w:b/>
          <w:sz w:val="24"/>
          <w:szCs w:val="24"/>
        </w:rPr>
        <w:t>SAIMEX</w:t>
      </w:r>
      <w:r w:rsidRPr="00A0494B">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Pr="00A0494B">
        <w:rPr>
          <w:rFonts w:ascii="Palatino Linotype" w:eastAsia="Arial Unicode MS" w:hAnsi="Palatino Linotype" w:cs="Arial"/>
          <w:b/>
          <w:sz w:val="24"/>
          <w:szCs w:val="24"/>
        </w:rPr>
        <w:t>RECURRENTE</w:t>
      </w:r>
      <w:r w:rsidRPr="00A0494B">
        <w:rPr>
          <w:rFonts w:ascii="Palatino Linotype" w:eastAsia="Arial Unicode MS" w:hAnsi="Palatino Linotype" w:cs="Arial"/>
          <w:sz w:val="24"/>
          <w:szCs w:val="24"/>
        </w:rPr>
        <w:t xml:space="preserve">, éste no realizó manifestación alguna, ni presentó pruebas o alegatos, así como tampoco </w:t>
      </w:r>
      <w:r w:rsidRPr="00A0494B">
        <w:rPr>
          <w:rFonts w:ascii="Palatino Linotype" w:eastAsia="Arial Unicode MS" w:hAnsi="Palatino Linotype" w:cs="Arial"/>
          <w:b/>
          <w:color w:val="000000"/>
          <w:sz w:val="24"/>
          <w:szCs w:val="24"/>
          <w:lang w:eastAsia="es-MX"/>
        </w:rPr>
        <w:t>EL SUJETO OBLIGADO</w:t>
      </w:r>
      <w:r w:rsidRPr="00A0494B">
        <w:rPr>
          <w:rFonts w:ascii="Palatino Linotype" w:eastAsia="Arial Unicode MS" w:hAnsi="Palatino Linotype" w:cs="Arial"/>
          <w:sz w:val="24"/>
          <w:szCs w:val="24"/>
        </w:rPr>
        <w:t xml:space="preserve"> rindió su Informe Justificado, tal y como se aprecia en la siguiente imagen: </w:t>
      </w:r>
      <w:r w:rsidRPr="00A0494B">
        <w:rPr>
          <w:rFonts w:ascii="Palatino Linotype" w:eastAsia="Times New Roman" w:hAnsi="Palatino Linotype" w:cs="Arial"/>
          <w:sz w:val="24"/>
          <w:szCs w:val="24"/>
        </w:rPr>
        <w:t xml:space="preserve"> </w:t>
      </w:r>
    </w:p>
    <w:p w:rsidR="00A0494B" w:rsidRDefault="00A0494B" w:rsidP="00A0494B">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noProof/>
          <w:sz w:val="24"/>
          <w:szCs w:val="24"/>
          <w:lang w:val="es-MX" w:eastAsia="es-MX"/>
        </w:rPr>
        <w:drawing>
          <wp:inline distT="0" distB="0" distL="0" distR="0">
            <wp:extent cx="5791835" cy="11327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9268" cy="1134218"/>
                    </a:xfrm>
                    <a:prstGeom prst="rect">
                      <a:avLst/>
                    </a:prstGeom>
                  </pic:spPr>
                </pic:pic>
              </a:graphicData>
            </a:graphic>
          </wp:inline>
        </w:drawing>
      </w:r>
    </w:p>
    <w:p w:rsidR="00A0494B" w:rsidRPr="00A0494B" w:rsidRDefault="00A0494B" w:rsidP="00A0494B">
      <w:pPr>
        <w:spacing w:after="0" w:line="360" w:lineRule="auto"/>
        <w:jc w:val="both"/>
        <w:rPr>
          <w:rFonts w:ascii="Palatino Linotype" w:eastAsia="Times New Roman" w:hAnsi="Palatino Linotype" w:cs="Arial"/>
          <w:sz w:val="24"/>
          <w:szCs w:val="24"/>
        </w:rPr>
      </w:pPr>
    </w:p>
    <w:p w:rsidR="00A0494B" w:rsidRDefault="00A0494B" w:rsidP="00A0494B">
      <w:pPr>
        <w:spacing w:after="0" w:line="360" w:lineRule="auto"/>
        <w:jc w:val="both"/>
        <w:rPr>
          <w:rFonts w:ascii="Palatino Linotype" w:eastAsia="Times New Roman" w:hAnsi="Palatino Linotype" w:cs="Times New Roman"/>
          <w:sz w:val="24"/>
          <w:szCs w:val="24"/>
          <w:lang w:val="es-MX"/>
        </w:rPr>
      </w:pPr>
      <w:r w:rsidRPr="00A0494B">
        <w:rPr>
          <w:rFonts w:ascii="Palatino Linotype" w:eastAsia="Times New Roman" w:hAnsi="Palatino Linotype" w:cs="Times New Roman"/>
          <w:b/>
          <w:sz w:val="28"/>
          <w:szCs w:val="28"/>
          <w:lang w:val="es-MX"/>
        </w:rPr>
        <w:t xml:space="preserve">VII. </w:t>
      </w:r>
      <w:r w:rsidRPr="00A0494B">
        <w:rPr>
          <w:rFonts w:ascii="Palatino Linotype" w:eastAsia="Times New Roman" w:hAnsi="Palatino Linotype" w:cs="Times New Roman"/>
          <w:sz w:val="24"/>
          <w:szCs w:val="24"/>
          <w:lang w:val="es-MX"/>
        </w:rPr>
        <w:t xml:space="preserve">En fecha diecisiete de enero de dos mil veinte, se notificó a las partes el Acuerdo de Cierre de Instrucción en los siguientes términos: </w:t>
      </w:r>
    </w:p>
    <w:p w:rsidR="00A0494B" w:rsidRPr="00A0494B" w:rsidRDefault="00A0494B" w:rsidP="00A0494B">
      <w:pPr>
        <w:spacing w:after="0" w:line="360" w:lineRule="auto"/>
        <w:jc w:val="center"/>
        <w:rPr>
          <w:rFonts w:ascii="Palatino Linotype" w:eastAsia="Times New Roman" w:hAnsi="Palatino Linotype" w:cs="Times New Roman"/>
          <w:sz w:val="24"/>
          <w:szCs w:val="24"/>
          <w:lang w:val="es-MX"/>
        </w:rPr>
      </w:pPr>
      <w:r>
        <w:rPr>
          <w:rFonts w:ascii="Palatino Linotype" w:eastAsia="Times New Roman" w:hAnsi="Palatino Linotype" w:cs="Times New Roman"/>
          <w:noProof/>
          <w:sz w:val="24"/>
          <w:szCs w:val="24"/>
          <w:lang w:val="es-MX" w:eastAsia="es-MX"/>
        </w:rPr>
        <w:lastRenderedPageBreak/>
        <w:drawing>
          <wp:inline distT="0" distB="0" distL="0" distR="0">
            <wp:extent cx="4117462" cy="352794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4129209" cy="3538012"/>
                    </a:xfrm>
                    <a:prstGeom prst="rect">
                      <a:avLst/>
                    </a:prstGeom>
                  </pic:spPr>
                </pic:pic>
              </a:graphicData>
            </a:graphic>
          </wp:inline>
        </w:drawing>
      </w:r>
    </w:p>
    <w:p w:rsidR="00A0494B" w:rsidRDefault="00A0494B" w:rsidP="00A0494B">
      <w:pPr>
        <w:spacing w:after="0" w:line="360" w:lineRule="auto"/>
        <w:jc w:val="both"/>
        <w:rPr>
          <w:rFonts w:ascii="Palatino Linotype" w:eastAsia="Times New Roman" w:hAnsi="Palatino Linotype" w:cs="Times New Roman"/>
          <w:sz w:val="24"/>
          <w:szCs w:val="24"/>
          <w:lang w:val="es-MX"/>
        </w:rPr>
      </w:pPr>
    </w:p>
    <w:p w:rsidR="00A0494B" w:rsidRPr="006B6A60" w:rsidRDefault="00A0494B" w:rsidP="00A0494B">
      <w:pPr>
        <w:spacing w:after="0" w:line="360" w:lineRule="auto"/>
        <w:ind w:right="50"/>
        <w:jc w:val="both"/>
        <w:rPr>
          <w:rFonts w:ascii="Palatino Linotype" w:eastAsia="Times New Roman" w:hAnsi="Palatino Linotype" w:cs="Arial"/>
          <w:sz w:val="24"/>
          <w:szCs w:val="24"/>
          <w:lang w:val="es-MX"/>
        </w:rPr>
      </w:pPr>
      <w:r>
        <w:rPr>
          <w:rFonts w:ascii="Palatino Linotype" w:eastAsia="Times New Roman" w:hAnsi="Palatino Linotype" w:cs="Arial"/>
          <w:b/>
          <w:sz w:val="28"/>
          <w:szCs w:val="24"/>
          <w:lang w:val="es-MX"/>
        </w:rPr>
        <w:t>VIII</w:t>
      </w:r>
      <w:r w:rsidRPr="006B6A60">
        <w:rPr>
          <w:rFonts w:ascii="Palatino Linotype" w:eastAsia="Times New Roman" w:hAnsi="Palatino Linotype" w:cs="Arial"/>
          <w:b/>
          <w:sz w:val="28"/>
          <w:szCs w:val="24"/>
          <w:lang w:val="es-MX"/>
        </w:rPr>
        <w:t>.</w:t>
      </w:r>
      <w:r w:rsidRPr="006B6A60">
        <w:rPr>
          <w:rFonts w:ascii="Palatino Linotype" w:eastAsia="Times New Roman" w:hAnsi="Palatino Linotype" w:cs="Arial"/>
          <w:b/>
          <w:sz w:val="24"/>
          <w:szCs w:val="24"/>
          <w:lang w:val="es-MX"/>
        </w:rPr>
        <w:t xml:space="preserve"> </w:t>
      </w:r>
      <w:r w:rsidRPr="006B6A60">
        <w:rPr>
          <w:rFonts w:ascii="Palatino Linotype" w:eastAsia="Times New Roman" w:hAnsi="Palatino Linotype" w:cs="Arial"/>
          <w:sz w:val="24"/>
          <w:szCs w:val="24"/>
          <w:lang w:val="es-MX"/>
        </w:rPr>
        <w:t>El doce de febrero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A0494B" w:rsidRPr="00A0494B" w:rsidRDefault="00A0494B" w:rsidP="00A0494B">
      <w:pPr>
        <w:spacing w:after="0" w:line="360" w:lineRule="auto"/>
        <w:jc w:val="both"/>
        <w:rPr>
          <w:rFonts w:ascii="Palatino Linotype" w:eastAsia="Times New Roman" w:hAnsi="Palatino Linotype" w:cs="Times New Roman"/>
          <w:sz w:val="24"/>
          <w:szCs w:val="24"/>
          <w:lang w:val="es-MX"/>
        </w:rPr>
      </w:pPr>
    </w:p>
    <w:p w:rsidR="00A0494B" w:rsidRPr="00A0494B" w:rsidRDefault="00A0494B" w:rsidP="00A0494B">
      <w:pPr>
        <w:spacing w:after="0" w:line="360" w:lineRule="auto"/>
        <w:ind w:right="50"/>
        <w:jc w:val="both"/>
        <w:rPr>
          <w:rFonts w:ascii="Palatino Linotype" w:eastAsia="Times New Roman" w:hAnsi="Palatino Linotype" w:cs="Arial"/>
          <w:sz w:val="24"/>
          <w:szCs w:val="24"/>
          <w:lang w:val="es-MX"/>
        </w:rPr>
      </w:pPr>
      <w:r>
        <w:rPr>
          <w:rFonts w:ascii="Palatino Linotype" w:eastAsia="Times New Roman" w:hAnsi="Palatino Linotype" w:cs="Arial"/>
          <w:b/>
          <w:sz w:val="28"/>
          <w:szCs w:val="24"/>
          <w:lang w:val="es-MX"/>
        </w:rPr>
        <w:t>IX</w:t>
      </w:r>
      <w:r w:rsidRPr="00A0494B">
        <w:rPr>
          <w:rFonts w:ascii="Palatino Linotype" w:eastAsia="Times New Roman" w:hAnsi="Palatino Linotype" w:cs="Arial"/>
          <w:b/>
          <w:sz w:val="28"/>
          <w:szCs w:val="24"/>
          <w:lang w:val="es-MX"/>
        </w:rPr>
        <w:t xml:space="preserve">. </w:t>
      </w:r>
      <w:r w:rsidRPr="00A0494B">
        <w:rPr>
          <w:rFonts w:ascii="Palatino Linotype" w:eastAsia="Times New Roman" w:hAnsi="Palatino Linotype" w:cs="Arial"/>
          <w:sz w:val="24"/>
          <w:szCs w:val="24"/>
          <w:lang w:val="es-MX"/>
        </w:rPr>
        <w:t xml:space="preserve">Con fundamento en el artículo 185, fracción VIII de la Ley de Transparencia y Acceso a la Información Pública del Estado de México y Municipios, se remitió el expediente a efecto de que la Comisionada </w:t>
      </w:r>
      <w:r w:rsidRPr="00A0494B">
        <w:rPr>
          <w:rFonts w:ascii="Palatino Linotype" w:eastAsia="Times New Roman" w:hAnsi="Palatino Linotype" w:cs="Arial"/>
          <w:b/>
          <w:sz w:val="24"/>
          <w:szCs w:val="24"/>
          <w:lang w:val="es-MX"/>
        </w:rPr>
        <w:t>EVA ABAID YAPUR</w:t>
      </w:r>
      <w:r w:rsidRPr="00A0494B">
        <w:rPr>
          <w:rFonts w:ascii="Palatino Linotype" w:eastAsia="Times New Roman" w:hAnsi="Palatino Linotype" w:cs="Arial"/>
          <w:sz w:val="24"/>
          <w:szCs w:val="24"/>
          <w:lang w:val="es-MX"/>
        </w:rPr>
        <w:t xml:space="preserve"> formule y presente al Pleno el proyecto de resolución correspondiente; y</w:t>
      </w:r>
    </w:p>
    <w:p w:rsidR="00A0494B" w:rsidRPr="00A0494B" w:rsidRDefault="00A0494B" w:rsidP="00A0494B">
      <w:pPr>
        <w:spacing w:after="0" w:line="240" w:lineRule="auto"/>
        <w:jc w:val="center"/>
        <w:rPr>
          <w:rFonts w:ascii="Palatino Linotype" w:eastAsia="Times New Roman" w:hAnsi="Palatino Linotype" w:cs="Times New Roman"/>
          <w:b/>
          <w:bCs/>
          <w:spacing w:val="40"/>
          <w:sz w:val="28"/>
          <w:szCs w:val="24"/>
          <w:lang w:val="es-MX"/>
        </w:rPr>
      </w:pPr>
    </w:p>
    <w:p w:rsidR="00A0494B" w:rsidRPr="00A0494B" w:rsidRDefault="00A0494B" w:rsidP="00A0494B">
      <w:pPr>
        <w:spacing w:after="0" w:line="240" w:lineRule="auto"/>
        <w:jc w:val="center"/>
        <w:rPr>
          <w:rFonts w:ascii="Palatino Linotype" w:eastAsia="Times New Roman" w:hAnsi="Palatino Linotype" w:cs="Times New Roman"/>
          <w:b/>
          <w:bCs/>
          <w:spacing w:val="40"/>
          <w:sz w:val="28"/>
          <w:szCs w:val="24"/>
          <w:lang w:val="es-MX"/>
        </w:rPr>
      </w:pPr>
      <w:r w:rsidRPr="00A0494B">
        <w:rPr>
          <w:rFonts w:ascii="Palatino Linotype" w:eastAsia="Times New Roman" w:hAnsi="Palatino Linotype" w:cs="Times New Roman"/>
          <w:b/>
          <w:bCs/>
          <w:spacing w:val="40"/>
          <w:sz w:val="28"/>
          <w:szCs w:val="24"/>
          <w:lang w:val="es-MX"/>
        </w:rPr>
        <w:lastRenderedPageBreak/>
        <w:t>CONSIDERANDO</w:t>
      </w:r>
    </w:p>
    <w:p w:rsidR="00A0494B" w:rsidRPr="00A0494B" w:rsidRDefault="00A0494B" w:rsidP="00A0494B">
      <w:pPr>
        <w:spacing w:after="0" w:line="240" w:lineRule="auto"/>
        <w:jc w:val="center"/>
        <w:rPr>
          <w:rFonts w:ascii="Palatino Linotype" w:eastAsia="Times New Roman" w:hAnsi="Palatino Linotype" w:cs="Times New Roman"/>
          <w:b/>
          <w:bCs/>
          <w:spacing w:val="40"/>
          <w:sz w:val="28"/>
          <w:szCs w:val="24"/>
          <w:lang w:val="es-MX"/>
        </w:rPr>
      </w:pPr>
    </w:p>
    <w:p w:rsidR="00A0494B" w:rsidRPr="00A0494B" w:rsidRDefault="00A0494B" w:rsidP="00A0494B">
      <w:pPr>
        <w:spacing w:after="0" w:line="360" w:lineRule="auto"/>
        <w:ind w:right="50"/>
        <w:jc w:val="both"/>
        <w:rPr>
          <w:rFonts w:ascii="Palatino Linotype" w:eastAsia="Times New Roman" w:hAnsi="Palatino Linotype" w:cs="Arial"/>
          <w:sz w:val="24"/>
          <w:szCs w:val="24"/>
          <w:lang w:val="es-MX"/>
        </w:rPr>
      </w:pPr>
      <w:r w:rsidRPr="00A0494B">
        <w:rPr>
          <w:rFonts w:ascii="Palatino Linotype" w:eastAsia="Times New Roman" w:hAnsi="Palatino Linotype" w:cs="Times New Roman"/>
          <w:b/>
          <w:sz w:val="28"/>
          <w:szCs w:val="28"/>
          <w:lang w:val="es-MX"/>
        </w:rPr>
        <w:t>PRIMERO</w:t>
      </w:r>
      <w:r w:rsidRPr="00A0494B">
        <w:rPr>
          <w:rFonts w:ascii="Palatino Linotype" w:eastAsia="Times New Roman" w:hAnsi="Palatino Linotype" w:cs="Times New Roman"/>
          <w:b/>
          <w:sz w:val="24"/>
          <w:szCs w:val="24"/>
          <w:lang w:val="es-MX"/>
        </w:rPr>
        <w:t>.</w:t>
      </w:r>
      <w:r w:rsidRPr="00A0494B">
        <w:rPr>
          <w:rFonts w:ascii="Palatino Linotype" w:eastAsia="Times New Roman" w:hAnsi="Palatino Linotype" w:cs="Times New Roman"/>
          <w:sz w:val="24"/>
          <w:szCs w:val="24"/>
          <w:lang w:val="es-MX"/>
        </w:rPr>
        <w:t xml:space="preserve"> </w:t>
      </w:r>
      <w:r w:rsidRPr="00A0494B">
        <w:rPr>
          <w:rFonts w:ascii="Palatino Linotype" w:eastAsia="Times New Roman" w:hAnsi="Palatino Linotype" w:cs="Times New Roman"/>
          <w:b/>
          <w:sz w:val="24"/>
          <w:szCs w:val="24"/>
          <w:lang w:val="es-MX"/>
        </w:rPr>
        <w:t>Competencia</w:t>
      </w:r>
      <w:r w:rsidRPr="00A0494B">
        <w:rPr>
          <w:rFonts w:ascii="Palatino Linotype" w:eastAsia="Times New Roman" w:hAnsi="Palatino Linotype" w:cs="Times New Roman"/>
          <w:sz w:val="24"/>
          <w:szCs w:val="24"/>
          <w:lang w:val="es-MX"/>
        </w:rPr>
        <w:t>.</w:t>
      </w:r>
      <w:r w:rsidRPr="00A0494B">
        <w:rPr>
          <w:rFonts w:ascii="Palatino Linotype" w:eastAsia="Times New Roman" w:hAnsi="Palatino Linotype" w:cs="Times New Roman"/>
          <w:b/>
          <w:sz w:val="24"/>
          <w:szCs w:val="24"/>
          <w:lang w:val="es-MX"/>
        </w:rPr>
        <w:t xml:space="preserve"> </w:t>
      </w:r>
      <w:r w:rsidRPr="00A0494B">
        <w:rPr>
          <w:rFonts w:ascii="Palatino Linotype" w:eastAsia="Times New Roman" w:hAnsi="Palatino Linotype" w:cs="Times New Roman"/>
          <w:sz w:val="24"/>
          <w:szCs w:val="24"/>
          <w:lang w:val="es-MX"/>
        </w:rPr>
        <w:t xml:space="preserve">Este Instituto de </w:t>
      </w:r>
      <w:r w:rsidRPr="00A0494B">
        <w:rPr>
          <w:rFonts w:ascii="Palatino Linotype" w:eastAsia="Times New Roman" w:hAnsi="Palatino Linotype" w:cs="Arial"/>
          <w:sz w:val="24"/>
          <w:szCs w:val="24"/>
          <w:lang w:val="es-MX"/>
        </w:rPr>
        <w:t>Transparencia</w:t>
      </w:r>
      <w:r w:rsidRPr="00A0494B">
        <w:rPr>
          <w:rFonts w:ascii="Palatino Linotype" w:eastAsia="Times New Roman" w:hAnsi="Palatino Linotype" w:cs="Times New Roman"/>
          <w:sz w:val="24"/>
          <w:szCs w:val="24"/>
          <w:lang w:val="es-MX"/>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A0494B">
        <w:rPr>
          <w:rFonts w:ascii="Palatino Linotype" w:eastAsia="Calibri" w:hAnsi="Palatino Linotype" w:cs="Arial"/>
          <w:sz w:val="24"/>
          <w:szCs w:val="24"/>
          <w:lang w:val="es-MX"/>
        </w:rPr>
        <w:t xml:space="preserve">párrafos </w:t>
      </w:r>
      <w:r w:rsidRPr="00A0494B">
        <w:rPr>
          <w:rFonts w:ascii="Palatino Linotype" w:eastAsia="Times New Roman" w:hAnsi="Palatino Linotype" w:cs="Times New Roman"/>
          <w:sz w:val="24"/>
          <w:szCs w:val="24"/>
          <w:lang w:val="es-MX"/>
        </w:rPr>
        <w:t xml:space="preserve">vigésimo </w:t>
      </w:r>
      <w:r w:rsidRPr="00A0494B">
        <w:rPr>
          <w:rFonts w:ascii="Palatino Linotype" w:eastAsia="Times New Roman" w:hAnsi="Palatino Linotype" w:cs="Arial"/>
          <w:sz w:val="24"/>
          <w:szCs w:val="24"/>
          <w:lang w:val="es-MX"/>
        </w:rPr>
        <w:t>segundo,</w:t>
      </w:r>
      <w:r w:rsidRPr="00A0494B">
        <w:rPr>
          <w:rFonts w:ascii="Palatino Linotype" w:eastAsia="Times New Roman" w:hAnsi="Palatino Linotype" w:cs="Times New Roman"/>
          <w:sz w:val="24"/>
          <w:szCs w:val="24"/>
          <w:lang w:val="es-MX"/>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A0494B">
        <w:rPr>
          <w:rFonts w:ascii="Palatino Linotype" w:eastAsia="Times New Roman" w:hAnsi="Palatino Linotype" w:cs="Arial"/>
          <w:sz w:val="24"/>
          <w:szCs w:val="24"/>
          <w:lang w:val="es-MX"/>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A0494B" w:rsidRPr="00A0494B" w:rsidRDefault="00A0494B" w:rsidP="00A0494B">
      <w:pPr>
        <w:spacing w:after="0" w:line="360" w:lineRule="auto"/>
        <w:ind w:right="50"/>
        <w:jc w:val="both"/>
        <w:rPr>
          <w:rFonts w:ascii="Palatino Linotype" w:eastAsia="Times New Roman" w:hAnsi="Palatino Linotype" w:cs="Arial"/>
          <w:b/>
          <w:sz w:val="24"/>
          <w:szCs w:val="24"/>
          <w:lang w:val="es-MX"/>
        </w:rPr>
      </w:pPr>
    </w:p>
    <w:p w:rsidR="00A0494B" w:rsidRPr="00A0494B" w:rsidRDefault="00A0494B" w:rsidP="00A0494B">
      <w:pPr>
        <w:spacing w:after="0" w:line="360" w:lineRule="auto"/>
        <w:jc w:val="both"/>
        <w:rPr>
          <w:rFonts w:ascii="Palatino Linotype" w:eastAsia="Times New Roman" w:hAnsi="Palatino Linotype" w:cs="Arial"/>
          <w:b/>
          <w:snapToGrid w:val="0"/>
          <w:sz w:val="24"/>
          <w:szCs w:val="24"/>
          <w:lang w:val="es-MX"/>
        </w:rPr>
      </w:pPr>
      <w:r w:rsidRPr="00A0494B">
        <w:rPr>
          <w:rFonts w:ascii="Palatino Linotype" w:eastAsia="Times New Roman" w:hAnsi="Palatino Linotype" w:cs="Arial"/>
          <w:b/>
          <w:sz w:val="28"/>
          <w:szCs w:val="24"/>
          <w:lang w:val="es-MX"/>
        </w:rPr>
        <w:t>SEGUNDO</w:t>
      </w:r>
      <w:r w:rsidRPr="00A0494B">
        <w:rPr>
          <w:rFonts w:ascii="Palatino Linotype" w:eastAsia="Times New Roman" w:hAnsi="Palatino Linotype" w:cs="Arial"/>
          <w:b/>
          <w:sz w:val="24"/>
          <w:szCs w:val="24"/>
          <w:lang w:val="es-MX"/>
        </w:rPr>
        <w:t xml:space="preserve">. Interés. </w:t>
      </w:r>
      <w:r w:rsidRPr="00A0494B">
        <w:rPr>
          <w:rFonts w:ascii="Palatino Linotype" w:eastAsia="Times New Roman" w:hAnsi="Palatino Linotype" w:cs="Arial"/>
          <w:bCs/>
          <w:sz w:val="24"/>
          <w:szCs w:val="24"/>
          <w:lang w:val="es-MX"/>
        </w:rPr>
        <w:t xml:space="preserve">El recurso de revisión fue interpuesto por parte legítima, en atención a que se presentó por </w:t>
      </w:r>
      <w:r w:rsidRPr="00A0494B">
        <w:rPr>
          <w:rFonts w:ascii="Palatino Linotype" w:eastAsia="Times New Roman" w:hAnsi="Palatino Linotype" w:cs="Arial"/>
          <w:b/>
          <w:bCs/>
          <w:sz w:val="24"/>
          <w:szCs w:val="24"/>
          <w:lang w:val="es-MX"/>
        </w:rPr>
        <w:t>EL RECURRENTE,</w:t>
      </w:r>
      <w:r w:rsidRPr="00A0494B">
        <w:rPr>
          <w:rFonts w:ascii="Palatino Linotype" w:eastAsia="Times New Roman" w:hAnsi="Palatino Linotype" w:cs="Arial"/>
          <w:bCs/>
          <w:sz w:val="24"/>
          <w:szCs w:val="24"/>
          <w:lang w:val="es-MX"/>
        </w:rPr>
        <w:t xml:space="preserve"> quien es la misma persona que formuló la solicitud de acceso a la información pública al </w:t>
      </w:r>
      <w:r w:rsidRPr="00A0494B">
        <w:rPr>
          <w:rFonts w:ascii="Palatino Linotype" w:eastAsia="Times New Roman" w:hAnsi="Palatino Linotype" w:cs="Arial"/>
          <w:b/>
          <w:bCs/>
          <w:sz w:val="24"/>
          <w:szCs w:val="24"/>
          <w:lang w:val="es-MX"/>
        </w:rPr>
        <w:t>SUJETO OBLIGADO.</w:t>
      </w:r>
    </w:p>
    <w:p w:rsidR="00A0494B" w:rsidRPr="00A0494B" w:rsidRDefault="00A0494B" w:rsidP="00A0494B">
      <w:pPr>
        <w:spacing w:after="0" w:line="360" w:lineRule="auto"/>
        <w:jc w:val="both"/>
        <w:rPr>
          <w:rFonts w:ascii="Palatino Linotype" w:eastAsia="Times New Roman" w:hAnsi="Palatino Linotype" w:cs="Arial"/>
          <w:b/>
          <w:sz w:val="24"/>
          <w:szCs w:val="28"/>
          <w:lang w:val="es-MX"/>
        </w:rPr>
      </w:pPr>
    </w:p>
    <w:p w:rsidR="00A0494B" w:rsidRPr="00A0494B" w:rsidRDefault="00A0494B" w:rsidP="00A0494B">
      <w:pPr>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5C52E1">
        <w:rPr>
          <w:rFonts w:ascii="Palatino Linotype" w:eastAsia="Times New Roman" w:hAnsi="Palatino Linotype" w:cs="Arial"/>
          <w:b/>
          <w:sz w:val="28"/>
          <w:szCs w:val="28"/>
          <w:lang w:val="es-MX"/>
        </w:rPr>
        <w:t xml:space="preserve">TERCERO. </w:t>
      </w:r>
      <w:r w:rsidRPr="005C52E1">
        <w:rPr>
          <w:rFonts w:ascii="Palatino Linotype" w:eastAsia="Times New Roman" w:hAnsi="Palatino Linotype" w:cs="Arial"/>
          <w:b/>
          <w:sz w:val="24"/>
          <w:szCs w:val="24"/>
          <w:lang w:val="es-MX"/>
        </w:rPr>
        <w:t xml:space="preserve">Oportunidad. </w:t>
      </w:r>
      <w:r w:rsidRPr="005C52E1">
        <w:rPr>
          <w:rFonts w:ascii="Palatino Linotype" w:eastAsia="Times New Roman" w:hAnsi="Palatino Linotype" w:cs="Arial"/>
          <w:sz w:val="24"/>
          <w:szCs w:val="24"/>
          <w:lang w:val="es-MX"/>
        </w:rPr>
        <w:t>El recurso de revisión fue interpuesto dentro del plazo de</w:t>
      </w:r>
      <w:r w:rsidRPr="00A0494B">
        <w:rPr>
          <w:rFonts w:ascii="Palatino Linotype" w:eastAsia="Times New Roman" w:hAnsi="Palatino Linotype" w:cs="Arial"/>
          <w:sz w:val="24"/>
          <w:szCs w:val="24"/>
          <w:lang w:val="es-MX"/>
        </w:rPr>
        <w:t xml:space="preserve"> quince días hábiles contados a partir del día siguiente al en que </w:t>
      </w:r>
      <w:r w:rsidRPr="00A0494B">
        <w:rPr>
          <w:rFonts w:ascii="Palatino Linotype" w:eastAsia="Times New Roman" w:hAnsi="Palatino Linotype" w:cs="Arial"/>
          <w:b/>
          <w:sz w:val="24"/>
          <w:szCs w:val="24"/>
          <w:lang w:val="es-MX"/>
        </w:rPr>
        <w:t xml:space="preserve">EL RECURRENTE </w:t>
      </w:r>
      <w:r w:rsidRPr="00A0494B">
        <w:rPr>
          <w:rFonts w:ascii="Palatino Linotype" w:eastAsia="Times New Roman" w:hAnsi="Palatino Linotype" w:cs="Arial"/>
          <w:sz w:val="24"/>
          <w:szCs w:val="24"/>
          <w:lang w:val="es-MX"/>
        </w:rPr>
        <w:t xml:space="preserve">tuvo conocimiento de la respuesta impugnada, tal y como lo prevé el artículo 178 de </w:t>
      </w:r>
      <w:r w:rsidRPr="00A0494B">
        <w:rPr>
          <w:rFonts w:ascii="Palatino Linotype" w:eastAsia="Times New Roman" w:hAnsi="Palatino Linotype" w:cs="Arial"/>
          <w:sz w:val="24"/>
          <w:szCs w:val="24"/>
          <w:lang w:val="es-MX"/>
        </w:rPr>
        <w:lastRenderedPageBreak/>
        <w:t xml:space="preserve">la Ley de Transparencia y Acceso a la Información Pública del Estado de México y Municipios, que establece: </w:t>
      </w:r>
    </w:p>
    <w:p w:rsidR="00A0494B" w:rsidRPr="00A0494B" w:rsidRDefault="00A0494B" w:rsidP="00A0494B">
      <w:pPr>
        <w:spacing w:after="0" w:line="240" w:lineRule="auto"/>
        <w:ind w:left="851" w:right="902"/>
        <w:jc w:val="both"/>
        <w:rPr>
          <w:rFonts w:ascii="Palatino Linotype" w:hAnsi="Palatino Linotype" w:cs="Arial"/>
          <w:sz w:val="24"/>
        </w:rPr>
      </w:pPr>
    </w:p>
    <w:p w:rsidR="00A0494B" w:rsidRPr="00A0494B" w:rsidRDefault="00A0494B" w:rsidP="00A0494B">
      <w:pPr>
        <w:tabs>
          <w:tab w:val="left" w:pos="851"/>
        </w:tabs>
        <w:spacing w:after="0" w:line="240" w:lineRule="auto"/>
        <w:ind w:left="851" w:right="901"/>
        <w:jc w:val="both"/>
        <w:rPr>
          <w:rFonts w:ascii="Palatino Linotype" w:hAnsi="Palatino Linotype" w:cs="Arial"/>
          <w:i/>
          <w:sz w:val="22"/>
          <w:szCs w:val="22"/>
        </w:rPr>
      </w:pPr>
      <w:r w:rsidRPr="00A0494B">
        <w:rPr>
          <w:rFonts w:ascii="Palatino Linotype" w:hAnsi="Palatino Linotype" w:cs="Arial"/>
          <w:b/>
          <w:i/>
          <w:sz w:val="22"/>
          <w:szCs w:val="22"/>
        </w:rPr>
        <w:t>“Artículo 178.</w:t>
      </w:r>
      <w:r w:rsidRPr="00A0494B">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0494B" w:rsidRPr="00A0494B" w:rsidRDefault="00A0494B" w:rsidP="00A0494B">
      <w:pPr>
        <w:tabs>
          <w:tab w:val="left" w:pos="851"/>
        </w:tabs>
        <w:spacing w:after="0" w:line="240" w:lineRule="auto"/>
        <w:ind w:left="851" w:right="901"/>
        <w:jc w:val="both"/>
        <w:rPr>
          <w:rFonts w:ascii="Palatino Linotype" w:hAnsi="Palatino Linotype" w:cs="Arial"/>
          <w:i/>
          <w:sz w:val="22"/>
          <w:szCs w:val="22"/>
        </w:rPr>
      </w:pPr>
      <w:r w:rsidRPr="00A0494B">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0494B" w:rsidRPr="00A0494B" w:rsidRDefault="00A0494B" w:rsidP="00A0494B">
      <w:pPr>
        <w:tabs>
          <w:tab w:val="left" w:pos="851"/>
        </w:tabs>
        <w:spacing w:after="0" w:line="240" w:lineRule="auto"/>
        <w:ind w:left="851" w:right="901"/>
        <w:jc w:val="both"/>
        <w:rPr>
          <w:rFonts w:ascii="Palatino Linotype" w:hAnsi="Palatino Linotype" w:cs="Arial"/>
          <w:i/>
          <w:sz w:val="22"/>
          <w:szCs w:val="22"/>
        </w:rPr>
      </w:pPr>
      <w:r w:rsidRPr="00A0494B">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A0494B">
        <w:rPr>
          <w:rFonts w:ascii="Palatino Linotype" w:hAnsi="Palatino Linotype" w:cs="Arial"/>
          <w:b/>
          <w:i/>
          <w:sz w:val="22"/>
          <w:szCs w:val="22"/>
        </w:rPr>
        <w:t>”</w:t>
      </w:r>
    </w:p>
    <w:p w:rsidR="00A0494B" w:rsidRPr="00A0494B" w:rsidRDefault="00A0494B" w:rsidP="00A0494B">
      <w:pPr>
        <w:spacing w:after="0" w:line="240" w:lineRule="auto"/>
        <w:ind w:left="851" w:right="902"/>
        <w:jc w:val="both"/>
        <w:rPr>
          <w:rFonts w:ascii="Palatino Linotype" w:hAnsi="Palatino Linotype" w:cs="Arial"/>
          <w:sz w:val="24"/>
        </w:rPr>
      </w:pPr>
    </w:p>
    <w:p w:rsidR="00A0494B" w:rsidRPr="00A0494B" w:rsidRDefault="00A0494B" w:rsidP="00A0494B">
      <w:pPr>
        <w:spacing w:after="0" w:line="360" w:lineRule="auto"/>
        <w:jc w:val="both"/>
        <w:rPr>
          <w:rFonts w:ascii="Palatino Linotype" w:eastAsia="Times New Roman" w:hAnsi="Palatino Linotype" w:cs="Times New Roman"/>
          <w:sz w:val="24"/>
          <w:szCs w:val="24"/>
          <w:lang w:val="es-MX"/>
        </w:rPr>
      </w:pPr>
      <w:r w:rsidRPr="00A0494B">
        <w:rPr>
          <w:rFonts w:ascii="Palatino Linotype" w:hAnsi="Palatino Linotype" w:cs="Arial"/>
          <w:sz w:val="24"/>
          <w:szCs w:val="24"/>
        </w:rPr>
        <w:t xml:space="preserve">En efecto, atendiendo a que </w:t>
      </w:r>
      <w:r w:rsidRPr="00A0494B">
        <w:rPr>
          <w:rFonts w:ascii="Palatino Linotype" w:hAnsi="Palatino Linotype" w:cs="Arial"/>
          <w:b/>
          <w:sz w:val="24"/>
          <w:szCs w:val="24"/>
        </w:rPr>
        <w:t>EL SUJETO OBLIGADO</w:t>
      </w:r>
      <w:r w:rsidRPr="00A0494B">
        <w:rPr>
          <w:rFonts w:ascii="Palatino Linotype" w:hAnsi="Palatino Linotype" w:cs="Arial"/>
          <w:sz w:val="24"/>
          <w:szCs w:val="24"/>
        </w:rPr>
        <w:t xml:space="preserve"> notificó la respuesta a la solicitud de </w:t>
      </w:r>
      <w:r w:rsidRPr="000D5C0E">
        <w:rPr>
          <w:rFonts w:ascii="Palatino Linotype" w:hAnsi="Palatino Linotype" w:cs="Arial"/>
          <w:sz w:val="24"/>
          <w:szCs w:val="24"/>
        </w:rPr>
        <w:t xml:space="preserve">información pública el </w:t>
      </w:r>
      <w:r w:rsidRPr="000D5C0E">
        <w:rPr>
          <w:rFonts w:ascii="Palatino Linotype" w:hAnsi="Palatino Linotype" w:cs="Arial"/>
          <w:b/>
          <w:sz w:val="24"/>
          <w:szCs w:val="24"/>
        </w:rPr>
        <w:t>ocho de diciembre</w:t>
      </w:r>
      <w:r w:rsidR="00CB7780" w:rsidRPr="000D5C0E">
        <w:rPr>
          <w:rFonts w:ascii="Palatino Linotype" w:hAnsi="Palatino Linotype" w:cs="Arial"/>
          <w:b/>
          <w:sz w:val="24"/>
          <w:szCs w:val="24"/>
        </w:rPr>
        <w:t xml:space="preserve"> de dos</w:t>
      </w:r>
      <w:r w:rsidR="00CB7780">
        <w:rPr>
          <w:rFonts w:ascii="Palatino Linotype" w:hAnsi="Palatino Linotype" w:cs="Arial"/>
          <w:b/>
          <w:sz w:val="24"/>
          <w:szCs w:val="24"/>
        </w:rPr>
        <w:t xml:space="preserve"> mil diecinueve; </w:t>
      </w:r>
      <w:r w:rsidR="00CB7780">
        <w:rPr>
          <w:rFonts w:ascii="Palatino Linotype" w:hAnsi="Palatino Linotype" w:cs="Arial"/>
          <w:sz w:val="24"/>
          <w:szCs w:val="24"/>
        </w:rPr>
        <w:t>sin embargo, al corresponder a día inhábil se tiene que la respuesta notificada corresponderá a</w:t>
      </w:r>
      <w:r w:rsidR="00CB7780" w:rsidRPr="0086735C">
        <w:rPr>
          <w:rFonts w:ascii="Palatino Linotype" w:eastAsia="Times New Roman" w:hAnsi="Palatino Linotype" w:cs="Times New Roman"/>
          <w:sz w:val="24"/>
          <w:szCs w:val="24"/>
          <w:lang w:val="es-MX"/>
        </w:rPr>
        <w:t>l día siguiente hábil, es decir el</w:t>
      </w:r>
      <w:r w:rsidR="00CB7780">
        <w:rPr>
          <w:rFonts w:ascii="Palatino Linotype" w:eastAsia="Times New Roman" w:hAnsi="Palatino Linotype" w:cs="Times New Roman"/>
          <w:sz w:val="24"/>
          <w:szCs w:val="24"/>
          <w:lang w:val="es-MX"/>
        </w:rPr>
        <w:t xml:space="preserve"> </w:t>
      </w:r>
      <w:r w:rsidR="00CB7780">
        <w:rPr>
          <w:rFonts w:ascii="Palatino Linotype" w:eastAsia="Times New Roman" w:hAnsi="Palatino Linotype" w:cs="Times New Roman"/>
          <w:b/>
          <w:sz w:val="24"/>
          <w:szCs w:val="24"/>
          <w:lang w:val="es-MX"/>
        </w:rPr>
        <w:t xml:space="preserve">nueve de diciembre de dos mil diecinueve; </w:t>
      </w:r>
      <w:r w:rsidRPr="00A0494B">
        <w:rPr>
          <w:rFonts w:ascii="Palatino Linotype" w:eastAsia="Times New Roman" w:hAnsi="Palatino Linotype" w:cs="Arial"/>
          <w:sz w:val="24"/>
          <w:szCs w:val="24"/>
          <w:lang w:val="es-MX"/>
        </w:rPr>
        <w:t>en consecuencia, el plazo de quince días hábiles que el artículo 178 de la ley de la materia otorga al</w:t>
      </w:r>
      <w:r w:rsidRPr="00A0494B">
        <w:rPr>
          <w:rFonts w:ascii="Palatino Linotype" w:eastAsia="Times New Roman" w:hAnsi="Palatino Linotype" w:cs="Arial"/>
          <w:b/>
          <w:sz w:val="24"/>
          <w:szCs w:val="24"/>
          <w:lang w:val="es-MX"/>
        </w:rPr>
        <w:t xml:space="preserve"> RECURRENTE</w:t>
      </w:r>
      <w:r w:rsidRPr="00A0494B">
        <w:rPr>
          <w:rFonts w:ascii="Palatino Linotype" w:eastAsia="Times New Roman" w:hAnsi="Palatino Linotype" w:cs="Arial"/>
          <w:sz w:val="24"/>
          <w:szCs w:val="24"/>
          <w:lang w:val="es-MX"/>
        </w:rPr>
        <w:t xml:space="preserve"> para presentar el recurso de revisión, transcurrió del</w:t>
      </w:r>
      <w:r w:rsidRPr="00A0494B">
        <w:rPr>
          <w:rFonts w:ascii="Palatino Linotype" w:eastAsia="Times New Roman" w:hAnsi="Palatino Linotype" w:cs="Arial"/>
          <w:b/>
          <w:sz w:val="24"/>
          <w:szCs w:val="24"/>
          <w:lang w:val="es-MX"/>
        </w:rPr>
        <w:t xml:space="preserve"> </w:t>
      </w:r>
      <w:r w:rsidR="00CB7780">
        <w:rPr>
          <w:rFonts w:ascii="Palatino Linotype" w:eastAsia="Times New Roman" w:hAnsi="Palatino Linotype" w:cs="Arial"/>
          <w:b/>
          <w:sz w:val="24"/>
          <w:szCs w:val="24"/>
          <w:lang w:val="es-MX"/>
        </w:rPr>
        <w:t xml:space="preserve">diez </w:t>
      </w:r>
      <w:r w:rsidRPr="00A0494B">
        <w:rPr>
          <w:rFonts w:ascii="Palatino Linotype" w:eastAsia="Times New Roman" w:hAnsi="Palatino Linotype" w:cs="Arial"/>
          <w:b/>
          <w:sz w:val="24"/>
          <w:szCs w:val="24"/>
          <w:lang w:val="es-MX"/>
        </w:rPr>
        <w:t xml:space="preserve">de diciembre de dos mil diecinueve al </w:t>
      </w:r>
      <w:r w:rsidR="00CB7780">
        <w:rPr>
          <w:rFonts w:ascii="Palatino Linotype" w:eastAsia="Times New Roman" w:hAnsi="Palatino Linotype" w:cs="Arial"/>
          <w:b/>
          <w:sz w:val="24"/>
          <w:szCs w:val="24"/>
          <w:lang w:val="es-MX"/>
        </w:rPr>
        <w:t xml:space="preserve">quince </w:t>
      </w:r>
      <w:r w:rsidRPr="00A0494B">
        <w:rPr>
          <w:rFonts w:ascii="Palatino Linotype" w:eastAsia="Times New Roman" w:hAnsi="Palatino Linotype" w:cs="Arial"/>
          <w:b/>
          <w:sz w:val="24"/>
          <w:szCs w:val="24"/>
          <w:lang w:val="es-MX"/>
        </w:rPr>
        <w:t>de enero de dos mil veinte</w:t>
      </w:r>
      <w:r w:rsidRPr="00A0494B">
        <w:rPr>
          <w:rFonts w:ascii="Palatino Linotype" w:eastAsia="Times New Roman" w:hAnsi="Palatino Linotype" w:cs="Arial"/>
          <w:sz w:val="24"/>
          <w:szCs w:val="24"/>
          <w:lang w:val="es-MX"/>
        </w:rPr>
        <w:t xml:space="preserve">, sin contemplar en el cómputo los días catorce, quince, veintiuno, veintidós, veintiocho y veintinueve de diciembre de dos mil diecinueve; así como, cuatro, cinco, once y doce de enero de dos mil veinte, por corresponder a sábados y domingos, considerados como días inhábiles; en términos del artículo 3, fracción X de la </w:t>
      </w:r>
      <w:r w:rsidRPr="00A0494B">
        <w:rPr>
          <w:rFonts w:ascii="Palatino Linotype" w:eastAsia="Times New Roman" w:hAnsi="Palatino Linotype" w:cs="Times New Roman"/>
          <w:sz w:val="24"/>
          <w:szCs w:val="24"/>
          <w:lang w:val="es-MX"/>
        </w:rPr>
        <w:t xml:space="preserve">Ley de Transparencia y Acceso a la Información Pública del Estado de México y Municipios; así como, el día veinticuatro de diciembre de dos mil diecinueve y uno de enero de dos mil veinte, por ser </w:t>
      </w:r>
      <w:r w:rsidRPr="00A0494B">
        <w:rPr>
          <w:rFonts w:ascii="Palatino Linotype" w:eastAsia="Times New Roman" w:hAnsi="Palatino Linotype" w:cs="Times New Roman"/>
          <w:sz w:val="24"/>
          <w:szCs w:val="24"/>
          <w:lang w:val="es-MX"/>
        </w:rPr>
        <w:lastRenderedPageBreak/>
        <w:t xml:space="preserve">considerados como días inhábiles por suspensión de labores; de igual manera, los días veintitrés, veinticuatro, veintiséis, veintisiete, treinta y treinta y uno de diciembre de dos mil diecinueve; así como, dos, tres, seis y siete de enero de dos mil veintem por corresponder al segundo periodo vacacional, en términos del </w:t>
      </w:r>
      <w:r w:rsidRPr="00A0494B">
        <w:rPr>
          <w:rFonts w:ascii="Palatino Linotype" w:eastAsia="Times New Roman" w:hAnsi="Palatino Linotype" w:cs="Arial"/>
          <w:sz w:val="24"/>
          <w:szCs w:val="24"/>
          <w:lang w:val="es-MX"/>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A0494B" w:rsidRPr="00A0494B" w:rsidRDefault="00A0494B" w:rsidP="00A0494B">
      <w:pPr>
        <w:spacing w:after="0" w:line="360" w:lineRule="auto"/>
        <w:jc w:val="both"/>
        <w:rPr>
          <w:rFonts w:ascii="Palatino Linotype" w:hAnsi="Palatino Linotype" w:cs="Arial"/>
          <w:sz w:val="24"/>
          <w:szCs w:val="24"/>
        </w:rPr>
      </w:pPr>
    </w:p>
    <w:p w:rsidR="00A0494B" w:rsidRPr="00A0494B" w:rsidRDefault="00A0494B" w:rsidP="00A0494B">
      <w:pPr>
        <w:spacing w:after="0" w:line="360" w:lineRule="auto"/>
        <w:jc w:val="both"/>
        <w:rPr>
          <w:rFonts w:ascii="Palatino Linotype" w:hAnsi="Palatino Linotype" w:cs="Arial"/>
          <w:sz w:val="24"/>
          <w:szCs w:val="24"/>
        </w:rPr>
      </w:pPr>
      <w:r w:rsidRPr="00A0494B">
        <w:rPr>
          <w:rFonts w:ascii="Palatino Linotype" w:hAnsi="Palatino Linotype" w:cs="Arial"/>
          <w:sz w:val="24"/>
          <w:szCs w:val="24"/>
        </w:rPr>
        <w:t>En ese tenor, si el recurso de revisión que nos ocupa, se interpuso el</w:t>
      </w:r>
      <w:r w:rsidRPr="00A0494B">
        <w:rPr>
          <w:rFonts w:ascii="Palatino Linotype" w:hAnsi="Palatino Linotype" w:cs="Arial"/>
          <w:b/>
          <w:sz w:val="24"/>
          <w:szCs w:val="24"/>
        </w:rPr>
        <w:t xml:space="preserve"> diez de diciembre de dos mil diecinueve,</w:t>
      </w:r>
      <w:r w:rsidRPr="00A0494B">
        <w:rPr>
          <w:rFonts w:ascii="Palatino Linotype" w:hAnsi="Palatino Linotype" w:cs="Arial"/>
          <w:sz w:val="24"/>
          <w:szCs w:val="24"/>
        </w:rPr>
        <w:t xml:space="preserve"> éste se encuentra dentro de los márgenes temporales previstos en el citado precepto legal y, por tanto, se considera oportuno.</w:t>
      </w:r>
    </w:p>
    <w:p w:rsidR="00A0494B" w:rsidRPr="00A0494B" w:rsidRDefault="00A0494B" w:rsidP="00A0494B">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8F5ABD" w:rsidRPr="008F5ABD" w:rsidRDefault="008F5ABD" w:rsidP="008F5ABD">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r w:rsidRPr="008F5ABD">
        <w:rPr>
          <w:rFonts w:ascii="Palatino Linotype" w:eastAsia="Times New Roman" w:hAnsi="Palatino Linotype" w:cs="Arial"/>
          <w:b/>
          <w:sz w:val="28"/>
          <w:szCs w:val="28"/>
          <w:lang w:val="es-MX"/>
        </w:rPr>
        <w:t>CUARTO</w:t>
      </w:r>
      <w:r w:rsidRPr="008F5ABD">
        <w:rPr>
          <w:rFonts w:ascii="Palatino Linotype" w:eastAsia="Times New Roman" w:hAnsi="Palatino Linotype" w:cs="Times New Roman"/>
          <w:b/>
          <w:sz w:val="28"/>
          <w:szCs w:val="28"/>
          <w:lang w:val="es-MX"/>
        </w:rPr>
        <w:t>.</w:t>
      </w:r>
      <w:r w:rsidRPr="008F5ABD">
        <w:rPr>
          <w:rFonts w:ascii="Palatino Linotype" w:eastAsia="Times New Roman" w:hAnsi="Palatino Linotype" w:cs="Times New Roman"/>
          <w:b/>
          <w:sz w:val="24"/>
          <w:szCs w:val="24"/>
          <w:lang w:val="es-MX"/>
        </w:rPr>
        <w:t xml:space="preserve"> Procedibilidad. </w:t>
      </w:r>
      <w:r w:rsidRPr="008F5ABD">
        <w:rPr>
          <w:rFonts w:ascii="Palatino Linotype" w:eastAsia="Times New Roman" w:hAnsi="Palatino Linotype" w:cs="Arial"/>
          <w:sz w:val="24"/>
          <w:szCs w:val="24"/>
          <w:lang w:val="es-MX"/>
        </w:rPr>
        <w:t xml:space="preserve">Del análisis efectuado se advierte que resulta procedente la interposición de los recursos y se concluye la acreditación plena de todos y cada uno de los elementos formales exigidos por el artículo 180 de la </w:t>
      </w:r>
      <w:r w:rsidRPr="008F5ABD">
        <w:rPr>
          <w:rFonts w:ascii="Palatino Linotype" w:eastAsia="Times New Roman" w:hAnsi="Palatino Linotype" w:cs="Times New Roman"/>
          <w:sz w:val="24"/>
          <w:szCs w:val="24"/>
          <w:lang w:val="es-MX"/>
        </w:rPr>
        <w:t xml:space="preserve">Ley de Transparencia y Acceso a la Información Pública del Estado de México y Municipios, en atención a que fueron presentados mediante el formato visible en </w:t>
      </w:r>
      <w:r w:rsidRPr="008F5ABD">
        <w:rPr>
          <w:rFonts w:ascii="Palatino Linotype" w:eastAsia="Times New Roman" w:hAnsi="Palatino Linotype" w:cs="Times New Roman"/>
          <w:b/>
          <w:sz w:val="24"/>
          <w:szCs w:val="24"/>
          <w:lang w:val="es-MX"/>
        </w:rPr>
        <w:t>EL SAIMEX.</w:t>
      </w:r>
    </w:p>
    <w:p w:rsidR="00A0494B" w:rsidRPr="008F5ABD" w:rsidRDefault="00A0494B" w:rsidP="00A0494B">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A0494B" w:rsidRPr="00A0494B" w:rsidRDefault="00A0494B" w:rsidP="00A0494B">
      <w:pPr>
        <w:spacing w:after="0" w:line="360" w:lineRule="auto"/>
        <w:jc w:val="both"/>
        <w:rPr>
          <w:rFonts w:ascii="Palatino Linotype" w:eastAsia="Times New Roman" w:hAnsi="Palatino Linotype" w:cs="Arial"/>
          <w:sz w:val="24"/>
          <w:szCs w:val="24"/>
          <w:lang w:val="es-MX"/>
        </w:rPr>
      </w:pPr>
      <w:r w:rsidRPr="005C52E1">
        <w:rPr>
          <w:rFonts w:ascii="Palatino Linotype" w:eastAsia="Times New Roman" w:hAnsi="Palatino Linotype" w:cs="Arial"/>
          <w:b/>
          <w:sz w:val="28"/>
          <w:szCs w:val="28"/>
          <w:lang w:val="es-MX"/>
        </w:rPr>
        <w:t>QUINTO</w:t>
      </w:r>
      <w:r w:rsidRPr="005C52E1">
        <w:rPr>
          <w:rFonts w:ascii="Palatino Linotype" w:eastAsia="Times New Roman" w:hAnsi="Palatino Linotype" w:cs="Arial"/>
          <w:b/>
          <w:sz w:val="24"/>
          <w:szCs w:val="24"/>
          <w:lang w:val="es-MX"/>
        </w:rPr>
        <w:t xml:space="preserve">. </w:t>
      </w:r>
      <w:r w:rsidRPr="005C52E1">
        <w:rPr>
          <w:rFonts w:ascii="Palatino Linotype" w:hAnsi="Palatino Linotype" w:cs="Arial"/>
          <w:b/>
          <w:sz w:val="24"/>
          <w:szCs w:val="24"/>
        </w:rPr>
        <w:t>Estudio y resolución del asunto</w:t>
      </w:r>
      <w:r w:rsidRPr="005C52E1">
        <w:rPr>
          <w:rFonts w:ascii="Palatino Linotype" w:hAnsi="Palatino Linotype"/>
          <w:b/>
          <w:sz w:val="24"/>
          <w:szCs w:val="24"/>
        </w:rPr>
        <w:t xml:space="preserve">. </w:t>
      </w:r>
      <w:r w:rsidRPr="005C52E1">
        <w:rPr>
          <w:rFonts w:ascii="Palatino Linotype" w:eastAsia="Times New Roman" w:hAnsi="Palatino Linotype" w:cs="Arial"/>
          <w:sz w:val="24"/>
          <w:szCs w:val="24"/>
          <w:lang w:val="es-MX"/>
        </w:rPr>
        <w:t>Una vez determinada la vía sobre la que</w:t>
      </w:r>
      <w:r w:rsidRPr="00A0494B">
        <w:rPr>
          <w:rFonts w:ascii="Palatino Linotype" w:eastAsia="Times New Roman" w:hAnsi="Palatino Linotype" w:cs="Arial"/>
          <w:sz w:val="24"/>
          <w:szCs w:val="24"/>
          <w:lang w:val="es-MX"/>
        </w:rPr>
        <w:t xml:space="preserve"> versará el presente recurso, y previa revisión del expediente electrónico formado en </w:t>
      </w:r>
      <w:r w:rsidRPr="00A0494B">
        <w:rPr>
          <w:rFonts w:ascii="Palatino Linotype" w:eastAsia="Times New Roman" w:hAnsi="Palatino Linotype" w:cs="Arial"/>
          <w:b/>
          <w:sz w:val="24"/>
          <w:szCs w:val="24"/>
          <w:lang w:val="es-MX"/>
        </w:rPr>
        <w:t>EL SAIMEX</w:t>
      </w:r>
      <w:r w:rsidRPr="00A0494B">
        <w:rPr>
          <w:rFonts w:ascii="Palatino Linotype" w:eastAsia="Times New Roman" w:hAnsi="Palatino Linotype" w:cs="Arial"/>
          <w:sz w:val="24"/>
          <w:szCs w:val="24"/>
          <w:lang w:val="es-MX"/>
        </w:rPr>
        <w:t xml:space="preserve"> con motivo de la solicitud de información y del recurso a que da origen, es de señalar que el análisis del presente, se basará en el contenido íntegro de las </w:t>
      </w:r>
      <w:r w:rsidRPr="00A0494B">
        <w:rPr>
          <w:rFonts w:ascii="Palatino Linotype" w:eastAsia="Times New Roman" w:hAnsi="Palatino Linotype" w:cs="Arial"/>
          <w:sz w:val="24"/>
          <w:szCs w:val="24"/>
          <w:lang w:val="es-MX"/>
        </w:rPr>
        <w:lastRenderedPageBreak/>
        <w:t>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5C52E1" w:rsidRDefault="005C52E1" w:rsidP="00567D3F">
      <w:pPr>
        <w:spacing w:after="0" w:line="360" w:lineRule="auto"/>
        <w:jc w:val="both"/>
        <w:rPr>
          <w:rFonts w:ascii="Palatino Linotype" w:eastAsia="Calibri" w:hAnsi="Palatino Linotype" w:cs="Arial"/>
          <w:sz w:val="24"/>
          <w:szCs w:val="24"/>
        </w:rPr>
      </w:pPr>
    </w:p>
    <w:p w:rsidR="005C52E1" w:rsidRDefault="005C52E1" w:rsidP="005C52E1">
      <w:pPr>
        <w:spacing w:after="0" w:line="360" w:lineRule="auto"/>
        <w:jc w:val="both"/>
        <w:rPr>
          <w:rFonts w:ascii="Palatino Linotype" w:eastAsia="Times New Roman" w:hAnsi="Palatino Linotype" w:cs="Arial"/>
          <w:sz w:val="24"/>
          <w:szCs w:val="24"/>
          <w:lang w:val="es-ES"/>
        </w:rPr>
      </w:pPr>
      <w:r>
        <w:rPr>
          <w:rFonts w:ascii="Palatino Linotype" w:eastAsia="Calibri" w:hAnsi="Palatino Linotype" w:cs="Arial"/>
          <w:sz w:val="24"/>
          <w:szCs w:val="24"/>
        </w:rPr>
        <w:t xml:space="preserve">Atento a ello, </w:t>
      </w:r>
      <w:r w:rsidRPr="005C52E1">
        <w:rPr>
          <w:rFonts w:ascii="Palatino Linotype" w:eastAsia="Calibri" w:hAnsi="Palatino Linotype" w:cs="Arial"/>
          <w:sz w:val="24"/>
          <w:szCs w:val="24"/>
        </w:rPr>
        <w:t xml:space="preserve">es conveniente recordar que el particular mediante el ejercicio del derecho de acceso a la información solicitó </w:t>
      </w:r>
      <w:r>
        <w:rPr>
          <w:rFonts w:ascii="Palatino Linotype" w:eastAsia="Calibri" w:hAnsi="Palatino Linotype" w:cs="Arial"/>
          <w:sz w:val="24"/>
          <w:szCs w:val="24"/>
        </w:rPr>
        <w:t xml:space="preserve">el inventario de datos personales; </w:t>
      </w:r>
      <w:r w:rsidRPr="005C52E1">
        <w:rPr>
          <w:rFonts w:ascii="Palatino Linotype" w:eastAsia="Calibri" w:hAnsi="Palatino Linotype" w:cs="Arial"/>
          <w:sz w:val="24"/>
          <w:szCs w:val="24"/>
        </w:rPr>
        <w:t xml:space="preserve"> al respecto, </w:t>
      </w:r>
      <w:r w:rsidRPr="005C52E1">
        <w:rPr>
          <w:rFonts w:ascii="Palatino Linotype" w:eastAsia="Times New Roman" w:hAnsi="Palatino Linotype" w:cs="Times New Roman"/>
          <w:b/>
          <w:color w:val="222222"/>
          <w:sz w:val="24"/>
          <w:szCs w:val="24"/>
          <w:lang w:val="es-ES" w:eastAsia="es-MX"/>
        </w:rPr>
        <w:t xml:space="preserve">EL SUJETO OBLIGADO </w:t>
      </w:r>
      <w:r w:rsidRPr="005C52E1">
        <w:rPr>
          <w:rFonts w:ascii="Palatino Linotype" w:eastAsia="Times New Roman" w:hAnsi="Palatino Linotype" w:cs="Arial"/>
          <w:sz w:val="24"/>
          <w:szCs w:val="24"/>
          <w:lang w:val="es-ES"/>
        </w:rPr>
        <w:t>mediante respuesta</w:t>
      </w:r>
      <w:r>
        <w:rPr>
          <w:rFonts w:ascii="Palatino Linotype" w:eastAsia="Times New Roman" w:hAnsi="Palatino Linotype" w:cs="Arial"/>
          <w:sz w:val="24"/>
          <w:szCs w:val="24"/>
          <w:lang w:val="es-ES"/>
        </w:rPr>
        <w:t xml:space="preserve"> solicitó al particular se le aclarará de quien solicitaba la información si de directores, empleados o generales. </w:t>
      </w:r>
    </w:p>
    <w:p w:rsidR="005C52E1" w:rsidRDefault="005C52E1" w:rsidP="005C52E1">
      <w:pPr>
        <w:spacing w:after="0" w:line="360" w:lineRule="auto"/>
        <w:jc w:val="both"/>
        <w:rPr>
          <w:rFonts w:ascii="Palatino Linotype" w:eastAsia="Times New Roman" w:hAnsi="Palatino Linotype" w:cs="Arial"/>
          <w:sz w:val="24"/>
          <w:szCs w:val="24"/>
          <w:lang w:val="es-ES"/>
        </w:rPr>
      </w:pPr>
    </w:p>
    <w:p w:rsidR="005C52E1" w:rsidRDefault="005C52E1" w:rsidP="005C52E1">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lang w:val="es-MX"/>
        </w:rPr>
      </w:pPr>
      <w:r w:rsidRPr="005C52E1">
        <w:rPr>
          <w:rFonts w:ascii="Palatino Linotype" w:eastAsia="Times New Roman" w:hAnsi="Palatino Linotype" w:cs="Arial"/>
          <w:sz w:val="24"/>
          <w:szCs w:val="24"/>
          <w:lang w:val="es-MX"/>
        </w:rPr>
        <w:t xml:space="preserve">Siendo así que, ante la respuesta otorgada por </w:t>
      </w:r>
      <w:r w:rsidRPr="005C52E1">
        <w:rPr>
          <w:rFonts w:ascii="Palatino Linotype" w:eastAsia="Times New Roman" w:hAnsi="Palatino Linotype" w:cs="Arial"/>
          <w:b/>
          <w:sz w:val="24"/>
          <w:szCs w:val="24"/>
          <w:lang w:val="es-MX"/>
        </w:rPr>
        <w:t>EL SUJETO OBLIGADO</w:t>
      </w:r>
      <w:r w:rsidRPr="005C52E1">
        <w:rPr>
          <w:rFonts w:ascii="Palatino Linotype" w:eastAsia="Times New Roman" w:hAnsi="Palatino Linotype" w:cs="Arial"/>
          <w:sz w:val="24"/>
          <w:szCs w:val="24"/>
          <w:lang w:val="es-MX"/>
        </w:rPr>
        <w:t>,</w:t>
      </w:r>
      <w:r w:rsidRPr="005C52E1">
        <w:rPr>
          <w:rFonts w:ascii="Palatino Linotype" w:eastAsia="Times New Roman" w:hAnsi="Palatino Linotype" w:cs="Arial"/>
          <w:b/>
          <w:sz w:val="24"/>
          <w:szCs w:val="24"/>
          <w:lang w:val="es-MX"/>
        </w:rPr>
        <w:t xml:space="preserve"> </w:t>
      </w:r>
      <w:r w:rsidRPr="005C52E1">
        <w:rPr>
          <w:rFonts w:ascii="Palatino Linotype" w:eastAsia="Times New Roman" w:hAnsi="Palatino Linotype" w:cs="Arial"/>
          <w:sz w:val="24"/>
          <w:szCs w:val="24"/>
          <w:lang w:val="es-MX"/>
        </w:rPr>
        <w:t xml:space="preserve">el particular </w:t>
      </w:r>
      <w:r w:rsidRPr="005C52E1">
        <w:rPr>
          <w:rFonts w:ascii="Palatino Linotype" w:eastAsia="Times New Roman" w:hAnsi="Palatino Linotype" w:cs="Times New Roman"/>
          <w:sz w:val="24"/>
          <w:szCs w:val="24"/>
          <w:lang w:val="es-MX"/>
        </w:rPr>
        <w:t>interpuso el recurso de revisión que nos</w:t>
      </w:r>
      <w:r>
        <w:rPr>
          <w:rFonts w:ascii="Palatino Linotype" w:eastAsia="Times New Roman" w:hAnsi="Palatino Linotype" w:cs="Times New Roman"/>
          <w:sz w:val="24"/>
          <w:szCs w:val="24"/>
          <w:lang w:val="es-MX"/>
        </w:rPr>
        <w:t xml:space="preserve"> ocupa, señalando para ello que lo referido por el particular no tenía nada que ver con la solicitud; ya que lo que requiere el inventario de datos que señala la Ley de Protección de Datos Personales. </w:t>
      </w:r>
    </w:p>
    <w:p w:rsidR="005C52E1" w:rsidRDefault="005C52E1" w:rsidP="005C52E1">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lang w:val="es-MX"/>
        </w:rPr>
      </w:pPr>
    </w:p>
    <w:p w:rsidR="006632D1" w:rsidRPr="006632D1" w:rsidRDefault="006632D1" w:rsidP="006632D1">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lang w:val="es-MX" w:eastAsia="es-MX"/>
        </w:rPr>
      </w:pPr>
      <w:r>
        <w:rPr>
          <w:rFonts w:ascii="Palatino Linotype" w:eastAsia="Times New Roman" w:hAnsi="Palatino Linotype" w:cs="Times New Roman"/>
          <w:sz w:val="24"/>
          <w:szCs w:val="24"/>
          <w:lang w:val="es-MX"/>
        </w:rPr>
        <w:t xml:space="preserve">Por lo anterior, </w:t>
      </w:r>
      <w:r w:rsidRPr="006632D1">
        <w:rPr>
          <w:rFonts w:ascii="Palatino Linotype" w:eastAsia="Times New Roman" w:hAnsi="Palatino Linotype" w:cs="Times New Roman"/>
          <w:sz w:val="24"/>
          <w:szCs w:val="24"/>
          <w:lang w:val="es-MX"/>
        </w:rPr>
        <w:t xml:space="preserve">primeramente es importante traer a contexto lo dispuesto por el artículo </w:t>
      </w:r>
      <w:r w:rsidRPr="006632D1">
        <w:rPr>
          <w:rFonts w:ascii="Palatino Linotype" w:eastAsia="Times New Roman" w:hAnsi="Palatino Linotype" w:cs="Times New Roman"/>
          <w:sz w:val="24"/>
          <w:szCs w:val="24"/>
          <w:lang w:val="es-MX" w:eastAsia="es-MX"/>
        </w:rPr>
        <w:t xml:space="preserve">159 de la Ley de Transparencia y Acceso a la Información Pública del Estado de México y Municipios, el cual refiere: </w:t>
      </w:r>
    </w:p>
    <w:p w:rsidR="006632D1" w:rsidRPr="006632D1" w:rsidRDefault="006632D1" w:rsidP="006632D1">
      <w:pPr>
        <w:widowControl w:val="0"/>
        <w:tabs>
          <w:tab w:val="left" w:pos="1701"/>
        </w:tabs>
        <w:autoSpaceDE w:val="0"/>
        <w:autoSpaceDN w:val="0"/>
        <w:adjustRightInd w:val="0"/>
        <w:spacing w:after="0" w:line="240" w:lineRule="auto"/>
        <w:jc w:val="both"/>
        <w:rPr>
          <w:rFonts w:ascii="Palatino Linotype" w:eastAsia="Times New Roman" w:hAnsi="Palatino Linotype" w:cs="Times New Roman"/>
          <w:i/>
          <w:iCs/>
          <w:color w:val="222222"/>
          <w:sz w:val="22"/>
          <w:szCs w:val="22"/>
          <w:lang w:val="es-MX" w:eastAsia="es-MX"/>
        </w:rPr>
      </w:pPr>
    </w:p>
    <w:p w:rsidR="006632D1" w:rsidRPr="006632D1" w:rsidRDefault="006632D1" w:rsidP="006632D1">
      <w:pPr>
        <w:tabs>
          <w:tab w:val="left" w:pos="8222"/>
        </w:tabs>
        <w:spacing w:after="0" w:line="240" w:lineRule="auto"/>
        <w:ind w:left="851" w:right="899"/>
        <w:jc w:val="both"/>
        <w:rPr>
          <w:rFonts w:ascii="Palatino Linotype" w:eastAsia="Times New Roman" w:hAnsi="Palatino Linotype" w:cs="Times New Roman"/>
          <w:b/>
          <w:i/>
          <w:iCs/>
          <w:color w:val="222222"/>
          <w:sz w:val="22"/>
          <w:szCs w:val="22"/>
          <w:lang w:val="es-MX" w:eastAsia="es-MX"/>
        </w:rPr>
      </w:pPr>
      <w:r w:rsidRPr="006632D1">
        <w:rPr>
          <w:rFonts w:ascii="Palatino Linotype" w:eastAsia="Times New Roman" w:hAnsi="Palatino Linotype" w:cs="Times New Roman"/>
          <w:b/>
          <w:i/>
          <w:iCs/>
          <w:color w:val="222222"/>
          <w:sz w:val="22"/>
          <w:szCs w:val="22"/>
          <w:lang w:val="es-MX" w:eastAsia="es-MX"/>
        </w:rPr>
        <w:t xml:space="preserve">“Artículo 159. Cuando los detalles proporcionados para localizar los documentos resulten insuficientes, incompletos o sean erróneos, la Unidad de Transparencia podrá requerir al solicitante, por una sola vez y dentro de </w:t>
      </w:r>
      <w:r w:rsidRPr="006632D1">
        <w:rPr>
          <w:rFonts w:ascii="Palatino Linotype" w:eastAsia="Times New Roman" w:hAnsi="Palatino Linotype" w:cs="Times New Roman"/>
          <w:b/>
          <w:i/>
          <w:iCs/>
          <w:color w:val="222222"/>
          <w:sz w:val="22"/>
          <w:szCs w:val="22"/>
          <w:lang w:val="es-MX" w:eastAsia="es-MX"/>
        </w:rPr>
        <w:lastRenderedPageBreak/>
        <w:t xml:space="preserve">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006632D1" w:rsidRPr="006632D1" w:rsidRDefault="006632D1" w:rsidP="006632D1">
      <w:pPr>
        <w:tabs>
          <w:tab w:val="left" w:pos="8222"/>
        </w:tabs>
        <w:spacing w:after="0" w:line="240" w:lineRule="auto"/>
        <w:ind w:left="851" w:right="899"/>
        <w:jc w:val="both"/>
        <w:rPr>
          <w:rFonts w:ascii="Palatino Linotype" w:eastAsia="Times New Roman" w:hAnsi="Palatino Linotype" w:cs="Times New Roman"/>
          <w:i/>
          <w:iCs/>
          <w:color w:val="222222"/>
          <w:sz w:val="22"/>
          <w:szCs w:val="22"/>
          <w:lang w:val="es-MX" w:eastAsia="es-MX"/>
        </w:rPr>
      </w:pPr>
      <w:r w:rsidRPr="006632D1">
        <w:rPr>
          <w:rFonts w:ascii="Palatino Linotype" w:eastAsia="Times New Roman" w:hAnsi="Palatino Linotype" w:cs="Times New Roman"/>
          <w:i/>
          <w:iCs/>
          <w:color w:val="222222"/>
          <w:sz w:val="22"/>
          <w:szCs w:val="22"/>
          <w:lang w:val="es-MX" w:eastAsia="es-MX"/>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6632D1" w:rsidRPr="006632D1" w:rsidRDefault="006632D1" w:rsidP="006632D1">
      <w:pPr>
        <w:tabs>
          <w:tab w:val="left" w:pos="8222"/>
        </w:tabs>
        <w:spacing w:after="0" w:line="240" w:lineRule="auto"/>
        <w:ind w:left="851" w:right="899"/>
        <w:jc w:val="both"/>
        <w:rPr>
          <w:rFonts w:ascii="Palatino Linotype" w:eastAsia="Times New Roman" w:hAnsi="Palatino Linotype" w:cs="Times New Roman"/>
          <w:i/>
          <w:iCs/>
          <w:color w:val="222222"/>
          <w:sz w:val="22"/>
          <w:szCs w:val="22"/>
          <w:lang w:val="es-MX" w:eastAsia="es-MX"/>
        </w:rPr>
      </w:pPr>
      <w:r w:rsidRPr="006632D1">
        <w:rPr>
          <w:rFonts w:ascii="Palatino Linotype" w:eastAsia="Times New Roman" w:hAnsi="Palatino Linotype" w:cs="Times New Roman"/>
          <w:i/>
          <w:iCs/>
          <w:color w:val="222222"/>
          <w:sz w:val="22"/>
          <w:szCs w:val="22"/>
          <w:lang w:val="es-MX" w:eastAsia="es-MX"/>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6632D1" w:rsidRPr="006632D1" w:rsidRDefault="006632D1" w:rsidP="006632D1">
      <w:pPr>
        <w:tabs>
          <w:tab w:val="left" w:pos="8222"/>
        </w:tabs>
        <w:spacing w:after="0" w:line="240" w:lineRule="auto"/>
        <w:ind w:left="851" w:right="899"/>
        <w:jc w:val="both"/>
        <w:rPr>
          <w:rFonts w:ascii="Palatino Linotype" w:eastAsia="Times New Roman" w:hAnsi="Palatino Linotype" w:cs="Times New Roman"/>
          <w:i/>
          <w:iCs/>
          <w:color w:val="222222"/>
          <w:sz w:val="22"/>
          <w:szCs w:val="22"/>
          <w:lang w:val="es-MX" w:eastAsia="es-MX"/>
        </w:rPr>
      </w:pPr>
      <w:r w:rsidRPr="006632D1">
        <w:rPr>
          <w:rFonts w:ascii="Palatino Linotype" w:eastAsia="Times New Roman" w:hAnsi="Palatino Linotype" w:cs="Times New Roman"/>
          <w:i/>
          <w:iCs/>
          <w:color w:val="222222"/>
          <w:sz w:val="22"/>
          <w:szCs w:val="22"/>
          <w:lang w:val="es-MX" w:eastAsia="es-MX"/>
        </w:rPr>
        <w:t xml:space="preserve">En el caso de requerimientos parciales no desahogados, se tendrá por presentada la solicitud por lo que respecta a los contenidos de información que no formaron parte del requerimiento.” </w:t>
      </w:r>
    </w:p>
    <w:p w:rsidR="006632D1" w:rsidRPr="006632D1" w:rsidRDefault="006632D1" w:rsidP="006632D1">
      <w:pPr>
        <w:tabs>
          <w:tab w:val="left" w:pos="8222"/>
        </w:tabs>
        <w:spacing w:after="0" w:line="240" w:lineRule="auto"/>
        <w:ind w:left="851" w:right="899"/>
        <w:jc w:val="both"/>
        <w:rPr>
          <w:rFonts w:ascii="Palatino Linotype" w:eastAsia="Times New Roman" w:hAnsi="Palatino Linotype" w:cs="Times New Roman"/>
          <w:i/>
          <w:iCs/>
          <w:color w:val="222222"/>
          <w:sz w:val="22"/>
          <w:szCs w:val="22"/>
          <w:lang w:val="es-MX" w:eastAsia="es-MX"/>
        </w:rPr>
      </w:pPr>
      <w:r w:rsidRPr="006632D1">
        <w:rPr>
          <w:rFonts w:ascii="Palatino Linotype" w:eastAsia="Times New Roman" w:hAnsi="Palatino Linotype" w:cs="Times New Roman"/>
          <w:i/>
          <w:iCs/>
          <w:color w:val="222222"/>
          <w:sz w:val="22"/>
          <w:szCs w:val="22"/>
          <w:lang w:val="es-MX" w:eastAsia="es-MX"/>
        </w:rPr>
        <w:t>(Énfasis añadido)</w:t>
      </w:r>
    </w:p>
    <w:p w:rsidR="006632D1" w:rsidRPr="006632D1" w:rsidRDefault="006632D1" w:rsidP="006632D1">
      <w:pPr>
        <w:tabs>
          <w:tab w:val="left" w:pos="8222"/>
        </w:tabs>
        <w:spacing w:after="0" w:line="240" w:lineRule="auto"/>
        <w:ind w:left="851" w:right="899"/>
        <w:jc w:val="both"/>
        <w:rPr>
          <w:rFonts w:ascii="Palatino Linotype" w:eastAsia="Times New Roman" w:hAnsi="Palatino Linotype" w:cs="Times New Roman"/>
          <w:i/>
          <w:iCs/>
          <w:color w:val="222222"/>
          <w:sz w:val="22"/>
          <w:szCs w:val="22"/>
          <w:lang w:val="es-MX" w:eastAsia="es-MX"/>
        </w:rPr>
      </w:pPr>
    </w:p>
    <w:p w:rsidR="006632D1" w:rsidRPr="006632D1" w:rsidRDefault="006632D1" w:rsidP="006632D1">
      <w:pPr>
        <w:spacing w:after="0" w:line="360" w:lineRule="auto"/>
        <w:jc w:val="both"/>
        <w:rPr>
          <w:rFonts w:ascii="Palatino Linotype" w:eastAsia="Times New Roman" w:hAnsi="Palatino Linotype" w:cs="Times New Roman"/>
          <w:sz w:val="24"/>
          <w:szCs w:val="24"/>
          <w:lang w:val="es-MX"/>
        </w:rPr>
      </w:pPr>
      <w:r w:rsidRPr="006632D1">
        <w:rPr>
          <w:rFonts w:ascii="Palatino Linotype" w:eastAsia="Times New Roman" w:hAnsi="Palatino Linotype" w:cs="Times New Roman"/>
          <w:sz w:val="24"/>
          <w:szCs w:val="24"/>
          <w:lang w:val="es-MX"/>
        </w:rPr>
        <w:t>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w:t>
      </w:r>
      <w:r w:rsidR="0065099A">
        <w:rPr>
          <w:rFonts w:ascii="Palatino Linotype" w:eastAsia="Times New Roman" w:hAnsi="Palatino Linotype" w:cs="Times New Roman"/>
          <w:sz w:val="24"/>
          <w:szCs w:val="24"/>
          <w:lang w:val="es-MX"/>
        </w:rPr>
        <w:t xml:space="preserve">; sin embargo, el requerimiento realizado por el particular no es procedente; pues fue hasta en respuesta cuando </w:t>
      </w:r>
      <w:r w:rsidRPr="006632D1">
        <w:rPr>
          <w:rFonts w:ascii="Palatino Linotype" w:eastAsia="Times New Roman" w:hAnsi="Palatino Linotype" w:cs="Times New Roman"/>
          <w:b/>
          <w:sz w:val="24"/>
          <w:szCs w:val="24"/>
          <w:lang w:val="es-MX"/>
        </w:rPr>
        <w:t xml:space="preserve">EL SUJETO OBLIGADO </w:t>
      </w:r>
      <w:r w:rsidR="0065099A">
        <w:rPr>
          <w:rFonts w:ascii="Palatino Linotype" w:eastAsia="Times New Roman" w:hAnsi="Palatino Linotype" w:cs="Times New Roman"/>
          <w:sz w:val="24"/>
          <w:szCs w:val="24"/>
          <w:lang w:val="es-MX"/>
        </w:rPr>
        <w:t xml:space="preserve">realizó el </w:t>
      </w:r>
      <w:r w:rsidR="002E0422">
        <w:rPr>
          <w:rFonts w:ascii="Palatino Linotype" w:eastAsia="Times New Roman" w:hAnsi="Palatino Linotype" w:cs="Times New Roman"/>
          <w:sz w:val="24"/>
          <w:szCs w:val="24"/>
          <w:lang w:val="es-MX"/>
        </w:rPr>
        <w:t>mismo</w:t>
      </w:r>
      <w:r w:rsidRPr="006632D1">
        <w:rPr>
          <w:rFonts w:ascii="Palatino Linotype" w:eastAsia="Times New Roman" w:hAnsi="Palatino Linotype" w:cs="Times New Roman"/>
          <w:sz w:val="24"/>
          <w:szCs w:val="24"/>
          <w:lang w:val="es-MX"/>
        </w:rPr>
        <w:t>.</w:t>
      </w:r>
    </w:p>
    <w:p w:rsidR="006632D1" w:rsidRDefault="006632D1" w:rsidP="005C52E1">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lang w:val="es-MX"/>
        </w:rPr>
      </w:pPr>
    </w:p>
    <w:p w:rsidR="005C52E1" w:rsidRDefault="0065099A" w:rsidP="005C52E1">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lang w:val="es-MX"/>
        </w:rPr>
      </w:pPr>
      <w:r>
        <w:rPr>
          <w:rFonts w:ascii="Palatino Linotype" w:eastAsia="Times New Roman" w:hAnsi="Palatino Linotype" w:cs="Times New Roman"/>
          <w:sz w:val="24"/>
          <w:szCs w:val="24"/>
          <w:lang w:val="es-MX"/>
        </w:rPr>
        <w:t>Una vez precisado lo anterior</w:t>
      </w:r>
      <w:r w:rsidR="005C52E1">
        <w:rPr>
          <w:rFonts w:ascii="Palatino Linotype" w:eastAsia="Times New Roman" w:hAnsi="Palatino Linotype" w:cs="Times New Roman"/>
          <w:sz w:val="24"/>
          <w:szCs w:val="24"/>
          <w:lang w:val="es-MX"/>
        </w:rPr>
        <w:t xml:space="preserve">, </w:t>
      </w:r>
      <w:r>
        <w:rPr>
          <w:rFonts w:ascii="Palatino Linotype" w:eastAsia="Times New Roman" w:hAnsi="Palatino Linotype" w:cs="Times New Roman"/>
          <w:sz w:val="24"/>
          <w:szCs w:val="24"/>
          <w:lang w:val="es-MX"/>
        </w:rPr>
        <w:t xml:space="preserve">y </w:t>
      </w:r>
      <w:r w:rsidR="005C52E1">
        <w:rPr>
          <w:rFonts w:ascii="Palatino Linotype" w:eastAsia="Times New Roman" w:hAnsi="Palatino Linotype" w:cs="Times New Roman"/>
          <w:sz w:val="24"/>
          <w:szCs w:val="24"/>
          <w:lang w:val="es-MX"/>
        </w:rPr>
        <w:t xml:space="preserve">derivado que la solicitud se encuentra relacionada con inventario de datos personales, es importante traer a contexto </w:t>
      </w:r>
      <w:r w:rsidR="006D64D6">
        <w:rPr>
          <w:rFonts w:ascii="Palatino Linotype" w:eastAsia="Times New Roman" w:hAnsi="Palatino Linotype" w:cs="Times New Roman"/>
          <w:sz w:val="24"/>
          <w:szCs w:val="24"/>
          <w:lang w:val="es-MX"/>
        </w:rPr>
        <w:t xml:space="preserve">los </w:t>
      </w:r>
      <w:r w:rsidR="00CB1762">
        <w:rPr>
          <w:rFonts w:ascii="Palatino Linotype" w:eastAsia="Times New Roman" w:hAnsi="Palatino Linotype" w:cs="Times New Roman"/>
          <w:sz w:val="24"/>
          <w:szCs w:val="24"/>
          <w:lang w:val="es-MX"/>
        </w:rPr>
        <w:t>artícu</w:t>
      </w:r>
      <w:r w:rsidR="006D64D6">
        <w:rPr>
          <w:rFonts w:ascii="Palatino Linotype" w:eastAsia="Times New Roman" w:hAnsi="Palatino Linotype" w:cs="Times New Roman"/>
          <w:sz w:val="24"/>
          <w:szCs w:val="24"/>
          <w:lang w:val="es-MX"/>
        </w:rPr>
        <w:t xml:space="preserve">los 46 y 49 de la Ley de Protección de Datos Personales en Posesión de Sujetos Obligados del Estado de México y Municipios: </w:t>
      </w:r>
    </w:p>
    <w:p w:rsidR="00CB1762" w:rsidRDefault="006D64D6" w:rsidP="00CB1762">
      <w:pPr>
        <w:tabs>
          <w:tab w:val="left" w:pos="851"/>
        </w:tabs>
        <w:spacing w:after="0" w:line="240" w:lineRule="auto"/>
        <w:ind w:left="851" w:right="901"/>
        <w:jc w:val="both"/>
        <w:rPr>
          <w:rFonts w:ascii="Palatino Linotype" w:hAnsi="Palatino Linotype" w:cs="Arial"/>
          <w:i/>
          <w:sz w:val="22"/>
          <w:szCs w:val="22"/>
        </w:rPr>
      </w:pPr>
      <w:r>
        <w:rPr>
          <w:rFonts w:ascii="Palatino Linotype" w:hAnsi="Palatino Linotype" w:cs="Arial"/>
          <w:b/>
          <w:i/>
          <w:sz w:val="22"/>
          <w:szCs w:val="22"/>
        </w:rPr>
        <w:lastRenderedPageBreak/>
        <w:t>“</w:t>
      </w:r>
      <w:r w:rsidR="00CB1762" w:rsidRPr="00CB1762">
        <w:rPr>
          <w:rFonts w:ascii="Palatino Linotype" w:hAnsi="Palatino Linotype" w:cs="Arial"/>
          <w:b/>
          <w:i/>
          <w:sz w:val="22"/>
          <w:szCs w:val="22"/>
        </w:rPr>
        <w:t>Artículo 46.</w:t>
      </w:r>
      <w:r w:rsidR="00CB1762" w:rsidRPr="00CB1762">
        <w:rPr>
          <w:rFonts w:ascii="Palatino Linotype" w:hAnsi="Palatino Linotype" w:cs="Arial"/>
          <w:i/>
          <w:sz w:val="22"/>
          <w:szCs w:val="22"/>
        </w:rPr>
        <w:t xml:space="preserve"> Para </w:t>
      </w:r>
      <w:r w:rsidR="00CB1762" w:rsidRPr="006D64D6">
        <w:rPr>
          <w:rFonts w:ascii="Palatino Linotype" w:hAnsi="Palatino Linotype" w:cs="Arial"/>
          <w:b/>
          <w:i/>
          <w:sz w:val="22"/>
          <w:szCs w:val="22"/>
        </w:rPr>
        <w:t>establecer y mantener las medidas de seguridad para la protección de los datos personales</w:t>
      </w:r>
      <w:r w:rsidR="00CB1762" w:rsidRPr="00CB1762">
        <w:rPr>
          <w:rFonts w:ascii="Palatino Linotype" w:hAnsi="Palatino Linotype" w:cs="Arial"/>
          <w:i/>
          <w:sz w:val="22"/>
          <w:szCs w:val="22"/>
        </w:rPr>
        <w:t xml:space="preserve">, el responsable realizará, al menos, las actividades interrelacionadas siguientes: </w:t>
      </w:r>
    </w:p>
    <w:p w:rsidR="00CB1762" w:rsidRDefault="00CB1762" w:rsidP="00CB1762">
      <w:pPr>
        <w:tabs>
          <w:tab w:val="left" w:pos="851"/>
        </w:tabs>
        <w:spacing w:after="0" w:line="240" w:lineRule="auto"/>
        <w:ind w:left="851" w:right="901"/>
        <w:jc w:val="both"/>
        <w:rPr>
          <w:rFonts w:ascii="Palatino Linotype" w:hAnsi="Palatino Linotype" w:cs="Arial"/>
          <w:i/>
          <w:sz w:val="22"/>
          <w:szCs w:val="22"/>
        </w:rPr>
      </w:pPr>
      <w:r>
        <w:rPr>
          <w:rFonts w:ascii="Palatino Linotype" w:hAnsi="Palatino Linotype" w:cs="Arial"/>
          <w:i/>
          <w:sz w:val="22"/>
          <w:szCs w:val="22"/>
        </w:rPr>
        <w:t>…</w:t>
      </w:r>
    </w:p>
    <w:p w:rsidR="006D64D6" w:rsidRDefault="00CB1762" w:rsidP="00CB1762">
      <w:pPr>
        <w:tabs>
          <w:tab w:val="left" w:pos="851"/>
        </w:tabs>
        <w:spacing w:after="0" w:line="240" w:lineRule="auto"/>
        <w:ind w:left="851" w:right="901"/>
        <w:jc w:val="both"/>
        <w:rPr>
          <w:rFonts w:ascii="Palatino Linotype" w:hAnsi="Palatino Linotype" w:cs="Arial"/>
          <w:b/>
          <w:i/>
          <w:sz w:val="22"/>
          <w:szCs w:val="22"/>
        </w:rPr>
      </w:pPr>
      <w:r w:rsidRPr="00CB1762">
        <w:rPr>
          <w:rFonts w:ascii="Palatino Linotype" w:hAnsi="Palatino Linotype" w:cs="Arial"/>
          <w:i/>
          <w:sz w:val="22"/>
          <w:szCs w:val="22"/>
        </w:rPr>
        <w:t xml:space="preserve">III. </w:t>
      </w:r>
      <w:r w:rsidRPr="006D64D6">
        <w:rPr>
          <w:rFonts w:ascii="Palatino Linotype" w:hAnsi="Palatino Linotype" w:cs="Arial"/>
          <w:b/>
          <w:i/>
          <w:sz w:val="22"/>
          <w:szCs w:val="22"/>
        </w:rPr>
        <w:t xml:space="preserve">Elaborar un inventario de datos personales y de las bases y o sistemas de tratamiento. </w:t>
      </w:r>
    </w:p>
    <w:p w:rsidR="006D64D6" w:rsidRPr="006D64D6" w:rsidRDefault="006D64D6" w:rsidP="00CB1762">
      <w:pPr>
        <w:tabs>
          <w:tab w:val="left" w:pos="851"/>
        </w:tabs>
        <w:spacing w:after="0" w:line="240" w:lineRule="auto"/>
        <w:ind w:left="851" w:right="901"/>
        <w:jc w:val="both"/>
        <w:rPr>
          <w:rFonts w:ascii="Palatino Linotype" w:hAnsi="Palatino Linotype" w:cs="Arial"/>
          <w:i/>
          <w:sz w:val="22"/>
          <w:szCs w:val="22"/>
        </w:rPr>
      </w:pPr>
      <w:r>
        <w:rPr>
          <w:rFonts w:ascii="Palatino Linotype" w:hAnsi="Palatino Linotype" w:cs="Arial"/>
          <w:i/>
          <w:sz w:val="22"/>
          <w:szCs w:val="22"/>
        </w:rPr>
        <w:t>…</w:t>
      </w:r>
    </w:p>
    <w:p w:rsidR="00DC5665" w:rsidRDefault="00DC5665" w:rsidP="00DC5665">
      <w:pPr>
        <w:tabs>
          <w:tab w:val="left" w:pos="851"/>
        </w:tabs>
        <w:spacing w:after="0" w:line="240" w:lineRule="auto"/>
        <w:ind w:left="851" w:right="901"/>
        <w:jc w:val="both"/>
        <w:rPr>
          <w:rFonts w:ascii="Palatino Linotype" w:hAnsi="Palatino Linotype" w:cs="Arial"/>
          <w:i/>
          <w:sz w:val="22"/>
          <w:szCs w:val="22"/>
        </w:rPr>
      </w:pPr>
      <w:r w:rsidRPr="00DC5665">
        <w:rPr>
          <w:rFonts w:ascii="Palatino Linotype" w:hAnsi="Palatino Linotype" w:cs="Arial"/>
          <w:b/>
          <w:i/>
          <w:sz w:val="22"/>
          <w:szCs w:val="22"/>
        </w:rPr>
        <w:t>Artículo 48. Los sujetos obligados elaborarán y aprobarán un documento</w:t>
      </w:r>
      <w:r w:rsidRPr="00DC5665">
        <w:rPr>
          <w:rFonts w:ascii="Palatino Linotype" w:hAnsi="Palatino Linotype" w:cs="Arial"/>
          <w:i/>
          <w:sz w:val="22"/>
          <w:szCs w:val="22"/>
        </w:rPr>
        <w:t xml:space="preserve"> que contenga las medidas de</w:t>
      </w:r>
      <w:r>
        <w:rPr>
          <w:rFonts w:ascii="Palatino Linotype" w:hAnsi="Palatino Linotype" w:cs="Arial"/>
          <w:i/>
          <w:sz w:val="22"/>
          <w:szCs w:val="22"/>
        </w:rPr>
        <w:t xml:space="preserve"> </w:t>
      </w:r>
      <w:r w:rsidRPr="00DC5665">
        <w:rPr>
          <w:rFonts w:ascii="Palatino Linotype" w:hAnsi="Palatino Linotype" w:cs="Arial"/>
          <w:i/>
          <w:sz w:val="22"/>
          <w:szCs w:val="22"/>
        </w:rPr>
        <w:t>seguridad aplicables a las bases y sistemas de datos personales, tomando en cuenta los estándares</w:t>
      </w:r>
      <w:r>
        <w:rPr>
          <w:rFonts w:ascii="Palatino Linotype" w:hAnsi="Palatino Linotype" w:cs="Arial"/>
          <w:i/>
          <w:sz w:val="22"/>
          <w:szCs w:val="22"/>
        </w:rPr>
        <w:t xml:space="preserve"> </w:t>
      </w:r>
      <w:r w:rsidRPr="00DC5665">
        <w:rPr>
          <w:rFonts w:ascii="Palatino Linotype" w:hAnsi="Palatino Linotype" w:cs="Arial"/>
          <w:i/>
          <w:sz w:val="22"/>
          <w:szCs w:val="22"/>
        </w:rPr>
        <w:t>internacionales de seguridad, la presente Ley así como los lineamientos que se expidan.</w:t>
      </w:r>
    </w:p>
    <w:p w:rsidR="00DC5665" w:rsidRPr="00DC5665" w:rsidRDefault="00DC5665" w:rsidP="00DC5665">
      <w:pPr>
        <w:tabs>
          <w:tab w:val="left" w:pos="851"/>
        </w:tabs>
        <w:spacing w:after="0" w:line="240" w:lineRule="auto"/>
        <w:ind w:left="851" w:right="901"/>
        <w:jc w:val="both"/>
        <w:rPr>
          <w:rFonts w:ascii="Palatino Linotype" w:hAnsi="Palatino Linotype" w:cs="Arial"/>
          <w:i/>
          <w:sz w:val="22"/>
          <w:szCs w:val="22"/>
        </w:rPr>
      </w:pPr>
      <w:r w:rsidRPr="00DC5665">
        <w:rPr>
          <w:rFonts w:ascii="Palatino Linotype" w:hAnsi="Palatino Linotype" w:cs="Arial"/>
          <w:b/>
          <w:i/>
          <w:sz w:val="22"/>
          <w:szCs w:val="22"/>
        </w:rPr>
        <w:t>El documento de seguridad será de observancia obligatoria para los responsables, encargados y demás</w:t>
      </w:r>
      <w:r>
        <w:rPr>
          <w:rFonts w:ascii="Palatino Linotype" w:hAnsi="Palatino Linotype" w:cs="Arial"/>
          <w:b/>
          <w:i/>
          <w:sz w:val="22"/>
          <w:szCs w:val="22"/>
        </w:rPr>
        <w:t xml:space="preserve"> </w:t>
      </w:r>
      <w:r w:rsidRPr="00DC5665">
        <w:rPr>
          <w:rFonts w:ascii="Palatino Linotype" w:hAnsi="Palatino Linotype" w:cs="Arial"/>
          <w:b/>
          <w:i/>
          <w:sz w:val="22"/>
          <w:szCs w:val="22"/>
        </w:rPr>
        <w:t>personas que realizan algún tipo de tratamiento a los datos personales</w:t>
      </w:r>
      <w:r w:rsidRPr="00DC5665">
        <w:rPr>
          <w:rFonts w:ascii="Palatino Linotype" w:hAnsi="Palatino Linotype" w:cs="Arial"/>
          <w:i/>
          <w:sz w:val="22"/>
          <w:szCs w:val="22"/>
        </w:rPr>
        <w:t>. A elección del sujeto obligado,</w:t>
      </w:r>
      <w:r>
        <w:rPr>
          <w:rFonts w:ascii="Palatino Linotype" w:hAnsi="Palatino Linotype" w:cs="Arial"/>
          <w:i/>
          <w:sz w:val="22"/>
          <w:szCs w:val="22"/>
        </w:rPr>
        <w:t xml:space="preserve"> </w:t>
      </w:r>
      <w:r w:rsidRPr="00DC5665">
        <w:rPr>
          <w:rFonts w:ascii="Palatino Linotype" w:hAnsi="Palatino Linotype" w:cs="Arial"/>
          <w:i/>
          <w:sz w:val="22"/>
          <w:szCs w:val="22"/>
        </w:rPr>
        <w:t>éste podrá ser único e incluir todos los sistemas y bases de datos p</w:t>
      </w:r>
      <w:r>
        <w:rPr>
          <w:rFonts w:ascii="Palatino Linotype" w:hAnsi="Palatino Linotype" w:cs="Arial"/>
          <w:i/>
          <w:sz w:val="22"/>
          <w:szCs w:val="22"/>
        </w:rPr>
        <w:t xml:space="preserve">ersonales que posea, por unidad </w:t>
      </w:r>
      <w:r w:rsidRPr="00DC5665">
        <w:rPr>
          <w:rFonts w:ascii="Palatino Linotype" w:hAnsi="Palatino Linotype" w:cs="Arial"/>
          <w:i/>
          <w:sz w:val="22"/>
          <w:szCs w:val="22"/>
        </w:rPr>
        <w:t>administrativa en que se incluyan los sistemas y bases de datos personales en custodia,</w:t>
      </w:r>
      <w:r>
        <w:rPr>
          <w:rFonts w:ascii="Palatino Linotype" w:hAnsi="Palatino Linotype" w:cs="Arial"/>
          <w:i/>
          <w:sz w:val="22"/>
          <w:szCs w:val="22"/>
        </w:rPr>
        <w:t xml:space="preserve"> </w:t>
      </w:r>
      <w:r w:rsidRPr="00DC5665">
        <w:rPr>
          <w:rFonts w:ascii="Palatino Linotype" w:hAnsi="Palatino Linotype" w:cs="Arial"/>
          <w:i/>
          <w:sz w:val="22"/>
          <w:szCs w:val="22"/>
        </w:rPr>
        <w:t>individualizado para cada sistema, o mixto.</w:t>
      </w:r>
    </w:p>
    <w:p w:rsidR="00CB1762" w:rsidRPr="00CB1762" w:rsidRDefault="00CB1762" w:rsidP="00CB1762">
      <w:pPr>
        <w:tabs>
          <w:tab w:val="left" w:pos="851"/>
        </w:tabs>
        <w:spacing w:after="0" w:line="240" w:lineRule="auto"/>
        <w:ind w:left="851" w:right="901"/>
        <w:jc w:val="both"/>
        <w:rPr>
          <w:rFonts w:ascii="Palatino Linotype" w:hAnsi="Palatino Linotype" w:cs="Arial"/>
          <w:i/>
          <w:sz w:val="22"/>
          <w:szCs w:val="22"/>
        </w:rPr>
      </w:pPr>
      <w:r w:rsidRPr="00CB1762">
        <w:rPr>
          <w:rFonts w:ascii="Palatino Linotype" w:hAnsi="Palatino Linotype" w:cs="Arial"/>
          <w:b/>
          <w:i/>
          <w:sz w:val="22"/>
          <w:szCs w:val="22"/>
        </w:rPr>
        <w:t>Artículo 49.</w:t>
      </w:r>
      <w:r w:rsidRPr="00CB1762">
        <w:rPr>
          <w:rFonts w:ascii="Palatino Linotype" w:hAnsi="Palatino Linotype" w:cs="Arial"/>
          <w:i/>
          <w:sz w:val="22"/>
          <w:szCs w:val="22"/>
        </w:rPr>
        <w:t xml:space="preserve"> El </w:t>
      </w:r>
      <w:r w:rsidRPr="00CB1762">
        <w:rPr>
          <w:rFonts w:ascii="Palatino Linotype" w:hAnsi="Palatino Linotype" w:cs="Arial"/>
          <w:b/>
          <w:i/>
          <w:sz w:val="22"/>
          <w:szCs w:val="22"/>
        </w:rPr>
        <w:t>documento de seguridad deberá contener</w:t>
      </w:r>
      <w:r w:rsidRPr="00CB1762">
        <w:rPr>
          <w:rFonts w:ascii="Palatino Linotype" w:hAnsi="Palatino Linotype" w:cs="Arial"/>
          <w:i/>
          <w:sz w:val="22"/>
          <w:szCs w:val="22"/>
        </w:rPr>
        <w:t xml:space="preserve"> como mínimo lo siguiente:</w:t>
      </w:r>
    </w:p>
    <w:p w:rsidR="00CB1762" w:rsidRPr="00CB1762" w:rsidRDefault="00CB1762" w:rsidP="00CB1762">
      <w:pPr>
        <w:tabs>
          <w:tab w:val="left" w:pos="851"/>
        </w:tabs>
        <w:spacing w:after="0" w:line="240" w:lineRule="auto"/>
        <w:ind w:left="851" w:right="901"/>
        <w:jc w:val="both"/>
        <w:rPr>
          <w:rFonts w:ascii="Palatino Linotype" w:hAnsi="Palatino Linotype" w:cs="Arial"/>
          <w:i/>
          <w:sz w:val="22"/>
          <w:szCs w:val="22"/>
        </w:rPr>
      </w:pPr>
      <w:r w:rsidRPr="006D64D6">
        <w:rPr>
          <w:rFonts w:ascii="Palatino Linotype" w:hAnsi="Palatino Linotype" w:cs="Arial"/>
          <w:b/>
          <w:i/>
          <w:sz w:val="22"/>
          <w:szCs w:val="22"/>
        </w:rPr>
        <w:t>I. Respecto de los sistemas de datos personales</w:t>
      </w:r>
      <w:r w:rsidRPr="00CB1762">
        <w:rPr>
          <w:rFonts w:ascii="Palatino Linotype" w:hAnsi="Palatino Linotype" w:cs="Arial"/>
          <w:i/>
          <w:sz w:val="22"/>
          <w:szCs w:val="22"/>
        </w:rPr>
        <w:t>:</w:t>
      </w:r>
    </w:p>
    <w:p w:rsidR="00CB1762" w:rsidRPr="00CB1762" w:rsidRDefault="00CB1762" w:rsidP="00CB1762">
      <w:pPr>
        <w:tabs>
          <w:tab w:val="left" w:pos="851"/>
        </w:tabs>
        <w:spacing w:after="0" w:line="240" w:lineRule="auto"/>
        <w:ind w:left="851" w:right="901"/>
        <w:jc w:val="both"/>
        <w:rPr>
          <w:rFonts w:ascii="Palatino Linotype" w:hAnsi="Palatino Linotype" w:cs="Arial"/>
          <w:i/>
          <w:sz w:val="22"/>
          <w:szCs w:val="22"/>
        </w:rPr>
      </w:pPr>
      <w:r w:rsidRPr="00CB1762">
        <w:rPr>
          <w:rFonts w:ascii="Palatino Linotype" w:hAnsi="Palatino Linotype" w:cs="Arial"/>
          <w:i/>
          <w:sz w:val="22"/>
          <w:szCs w:val="22"/>
        </w:rPr>
        <w:t>a) El nombre.</w:t>
      </w:r>
    </w:p>
    <w:p w:rsidR="00CB1762" w:rsidRPr="00CB1762" w:rsidRDefault="00CB1762" w:rsidP="00CB1762">
      <w:pPr>
        <w:tabs>
          <w:tab w:val="left" w:pos="851"/>
        </w:tabs>
        <w:spacing w:after="0" w:line="240" w:lineRule="auto"/>
        <w:ind w:left="851" w:right="901"/>
        <w:jc w:val="both"/>
        <w:rPr>
          <w:rFonts w:ascii="Palatino Linotype" w:hAnsi="Palatino Linotype" w:cs="Arial"/>
          <w:i/>
          <w:sz w:val="22"/>
          <w:szCs w:val="22"/>
        </w:rPr>
      </w:pPr>
      <w:r w:rsidRPr="00CB1762">
        <w:rPr>
          <w:rFonts w:ascii="Palatino Linotype" w:hAnsi="Palatino Linotype" w:cs="Arial"/>
          <w:i/>
          <w:sz w:val="22"/>
          <w:szCs w:val="22"/>
        </w:rPr>
        <w:t>b) El nombre, cargo y adscripción del administrador de cada sistema y base de datos.</w:t>
      </w:r>
    </w:p>
    <w:p w:rsidR="00CB1762" w:rsidRPr="00CB1762" w:rsidRDefault="00CB1762" w:rsidP="00CB1762">
      <w:pPr>
        <w:tabs>
          <w:tab w:val="left" w:pos="851"/>
        </w:tabs>
        <w:spacing w:after="0" w:line="240" w:lineRule="auto"/>
        <w:ind w:left="851" w:right="901"/>
        <w:jc w:val="both"/>
        <w:rPr>
          <w:rFonts w:ascii="Palatino Linotype" w:hAnsi="Palatino Linotype" w:cs="Arial"/>
          <w:i/>
          <w:sz w:val="22"/>
          <w:szCs w:val="22"/>
        </w:rPr>
      </w:pPr>
      <w:r w:rsidRPr="00CB1762">
        <w:rPr>
          <w:rFonts w:ascii="Palatino Linotype" w:hAnsi="Palatino Linotype" w:cs="Arial"/>
          <w:i/>
          <w:sz w:val="22"/>
          <w:szCs w:val="22"/>
        </w:rPr>
        <w:t>c) Las funciones y obligaciones del responsable, encargado o encargados y todas las personas que</w:t>
      </w:r>
      <w:r>
        <w:rPr>
          <w:rFonts w:ascii="Palatino Linotype" w:hAnsi="Palatino Linotype" w:cs="Arial"/>
          <w:i/>
          <w:sz w:val="22"/>
          <w:szCs w:val="22"/>
        </w:rPr>
        <w:t xml:space="preserve"> </w:t>
      </w:r>
      <w:r w:rsidRPr="00CB1762">
        <w:rPr>
          <w:rFonts w:ascii="Palatino Linotype" w:hAnsi="Palatino Linotype" w:cs="Arial"/>
          <w:i/>
          <w:sz w:val="22"/>
          <w:szCs w:val="22"/>
        </w:rPr>
        <w:t>traten datos personales.</w:t>
      </w:r>
    </w:p>
    <w:p w:rsidR="00CB1762" w:rsidRPr="00CB1762" w:rsidRDefault="00CB1762" w:rsidP="00CB1762">
      <w:pPr>
        <w:tabs>
          <w:tab w:val="left" w:pos="851"/>
        </w:tabs>
        <w:spacing w:after="0" w:line="240" w:lineRule="auto"/>
        <w:ind w:left="851" w:right="901"/>
        <w:jc w:val="both"/>
        <w:rPr>
          <w:rFonts w:ascii="Palatino Linotype" w:hAnsi="Palatino Linotype" w:cs="Arial"/>
          <w:i/>
          <w:sz w:val="22"/>
          <w:szCs w:val="22"/>
        </w:rPr>
      </w:pPr>
      <w:r w:rsidRPr="00CB1762">
        <w:rPr>
          <w:rFonts w:ascii="Palatino Linotype" w:hAnsi="Palatino Linotype" w:cs="Arial"/>
          <w:i/>
          <w:sz w:val="22"/>
          <w:szCs w:val="22"/>
        </w:rPr>
        <w:t>d) El folio del registro del sistema y base de datos.</w:t>
      </w:r>
    </w:p>
    <w:p w:rsidR="00CB1762" w:rsidRPr="006D64D6" w:rsidRDefault="00CB1762" w:rsidP="00CB1762">
      <w:pPr>
        <w:tabs>
          <w:tab w:val="left" w:pos="851"/>
        </w:tabs>
        <w:spacing w:after="0" w:line="240" w:lineRule="auto"/>
        <w:ind w:left="851" w:right="901"/>
        <w:jc w:val="both"/>
        <w:rPr>
          <w:rFonts w:ascii="Palatino Linotype" w:hAnsi="Palatino Linotype" w:cs="Arial"/>
          <w:b/>
          <w:i/>
          <w:sz w:val="22"/>
          <w:szCs w:val="22"/>
        </w:rPr>
      </w:pPr>
      <w:r w:rsidRPr="00CB1762">
        <w:rPr>
          <w:rFonts w:ascii="Palatino Linotype" w:hAnsi="Palatino Linotype" w:cs="Arial"/>
          <w:i/>
          <w:sz w:val="22"/>
          <w:szCs w:val="22"/>
        </w:rPr>
        <w:t xml:space="preserve">e) </w:t>
      </w:r>
      <w:r w:rsidRPr="006D64D6">
        <w:rPr>
          <w:rFonts w:ascii="Palatino Linotype" w:hAnsi="Palatino Linotype" w:cs="Arial"/>
          <w:b/>
          <w:i/>
          <w:sz w:val="22"/>
          <w:szCs w:val="22"/>
        </w:rPr>
        <w:t>El inventario o la especificación detallada del tipo de datos personales contenidos.</w:t>
      </w:r>
    </w:p>
    <w:p w:rsidR="005C52E1" w:rsidRPr="005C52E1" w:rsidRDefault="00CB1762" w:rsidP="00CB1762">
      <w:pPr>
        <w:tabs>
          <w:tab w:val="left" w:pos="851"/>
        </w:tabs>
        <w:spacing w:after="0" w:line="240" w:lineRule="auto"/>
        <w:ind w:left="851" w:right="901"/>
        <w:jc w:val="both"/>
        <w:rPr>
          <w:rFonts w:ascii="Palatino Linotype" w:hAnsi="Palatino Linotype" w:cs="Arial"/>
          <w:i/>
          <w:sz w:val="22"/>
          <w:szCs w:val="22"/>
        </w:rPr>
      </w:pPr>
      <w:r w:rsidRPr="00CB1762">
        <w:rPr>
          <w:rFonts w:ascii="Palatino Linotype" w:hAnsi="Palatino Linotype" w:cs="Arial"/>
          <w:i/>
          <w:sz w:val="22"/>
          <w:szCs w:val="22"/>
        </w:rPr>
        <w:t>f) La estructura y descripción de los sistemas y bases de datos personales, lo cual consiste en precisar</w:t>
      </w:r>
      <w:r>
        <w:rPr>
          <w:rFonts w:ascii="Palatino Linotype" w:hAnsi="Palatino Linotype" w:cs="Arial"/>
          <w:i/>
          <w:sz w:val="22"/>
          <w:szCs w:val="22"/>
        </w:rPr>
        <w:t xml:space="preserve"> </w:t>
      </w:r>
      <w:r w:rsidRPr="00CB1762">
        <w:rPr>
          <w:rFonts w:ascii="Palatino Linotype" w:hAnsi="Palatino Linotype" w:cs="Arial"/>
          <w:i/>
          <w:sz w:val="22"/>
          <w:szCs w:val="22"/>
        </w:rPr>
        <w:t>y describir el tipo de soporte, así como las características del lugar donde se resguardan.</w:t>
      </w:r>
      <w:r>
        <w:rPr>
          <w:rFonts w:ascii="Palatino Linotype" w:hAnsi="Palatino Linotype" w:cs="Arial"/>
          <w:i/>
          <w:sz w:val="22"/>
          <w:szCs w:val="22"/>
        </w:rPr>
        <w:t xml:space="preserve"> </w:t>
      </w:r>
      <w:r w:rsidR="005C52E1" w:rsidRPr="005C52E1">
        <w:rPr>
          <w:rFonts w:ascii="Palatino Linotype" w:hAnsi="Palatino Linotype" w:cs="Arial"/>
          <w:i/>
          <w:sz w:val="22"/>
          <w:szCs w:val="22"/>
        </w:rPr>
        <w:t xml:space="preserve">la respuesta se encontraba incompleta. </w:t>
      </w:r>
    </w:p>
    <w:p w:rsidR="006D64D6" w:rsidRDefault="006D64D6" w:rsidP="00567D3F">
      <w:pPr>
        <w:spacing w:after="0" w:line="360" w:lineRule="auto"/>
        <w:jc w:val="both"/>
        <w:rPr>
          <w:rFonts w:ascii="Palatino Linotype" w:eastAsia="Calibri" w:hAnsi="Palatino Linotype" w:cs="Arial"/>
          <w:sz w:val="24"/>
          <w:szCs w:val="24"/>
        </w:rPr>
      </w:pPr>
    </w:p>
    <w:p w:rsidR="006D64D6" w:rsidRDefault="006D64D6" w:rsidP="00567D3F">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De lo anterior, se puede advertir que los Sujetos Obligados se encuentran constreñidos a elaborar un inventario de datos personales, el cual forma parte del documento de seguridad. </w:t>
      </w:r>
    </w:p>
    <w:p w:rsidR="006D64D6" w:rsidRDefault="006D64D6" w:rsidP="00567D3F">
      <w:pPr>
        <w:spacing w:after="0" w:line="360" w:lineRule="auto"/>
        <w:jc w:val="both"/>
        <w:rPr>
          <w:rFonts w:ascii="Palatino Linotype" w:eastAsia="Calibri" w:hAnsi="Palatino Linotype" w:cs="Arial"/>
          <w:sz w:val="24"/>
          <w:szCs w:val="24"/>
        </w:rPr>
      </w:pPr>
    </w:p>
    <w:p w:rsidR="004F48C7" w:rsidRDefault="004F48C7" w:rsidP="00567D3F">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lastRenderedPageBreak/>
        <w:t>Ahora bien, a manera de orientación los Lineamientos Generales de Protección de Datos Personales para el Sector Público</w:t>
      </w:r>
      <w:r>
        <w:rPr>
          <w:rStyle w:val="Refdenotaalpie"/>
          <w:rFonts w:ascii="Palatino Linotype" w:eastAsia="Calibri" w:hAnsi="Palatino Linotype" w:cs="Arial"/>
          <w:sz w:val="24"/>
          <w:szCs w:val="24"/>
        </w:rPr>
        <w:footnoteReference w:id="1"/>
      </w:r>
      <w:r w:rsidR="00DC5665">
        <w:rPr>
          <w:rFonts w:ascii="Palatino Linotype" w:eastAsia="Calibri" w:hAnsi="Palatino Linotype" w:cs="Arial"/>
          <w:sz w:val="24"/>
          <w:szCs w:val="24"/>
        </w:rPr>
        <w:t xml:space="preserve"> en el artículo 58, refiere que la elaboración del inventario de datos personales el cual debe contener información básica de cada tratamiento de datos personales, en los que se debe considera al menos los siguientes elementos: </w:t>
      </w:r>
    </w:p>
    <w:p w:rsidR="00DC5665" w:rsidRDefault="00DC5665" w:rsidP="00567D3F">
      <w:pPr>
        <w:spacing w:after="0" w:line="360" w:lineRule="auto"/>
        <w:jc w:val="both"/>
        <w:rPr>
          <w:rFonts w:ascii="Palatino Linotype" w:eastAsia="Calibri" w:hAnsi="Palatino Linotype" w:cs="Arial"/>
          <w:sz w:val="24"/>
          <w:szCs w:val="24"/>
        </w:rPr>
      </w:pPr>
    </w:p>
    <w:p w:rsidR="00DC5665" w:rsidRDefault="00DC5665" w:rsidP="00DC5665">
      <w:pPr>
        <w:pStyle w:val="Prrafodelista"/>
        <w:numPr>
          <w:ilvl w:val="0"/>
          <w:numId w:val="2"/>
        </w:num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El catálogo de medios físicos y electrónicos a través de los cuales se obtienen los datos personales;</w:t>
      </w:r>
    </w:p>
    <w:p w:rsidR="00DC5665" w:rsidRDefault="00DC5665" w:rsidP="00DC5665">
      <w:pPr>
        <w:pStyle w:val="Prrafodelista"/>
        <w:numPr>
          <w:ilvl w:val="0"/>
          <w:numId w:val="2"/>
        </w:num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Las finalidades de cada tratamiento de datos personales; </w:t>
      </w:r>
    </w:p>
    <w:p w:rsidR="00DC5665" w:rsidRDefault="00DC5665" w:rsidP="00DC5665">
      <w:pPr>
        <w:pStyle w:val="Prrafodelista"/>
        <w:numPr>
          <w:ilvl w:val="0"/>
          <w:numId w:val="2"/>
        </w:num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El catálogo de los tipos de datos personales que se traten, indicando si son sensibles o no; </w:t>
      </w:r>
    </w:p>
    <w:p w:rsidR="00DC5665" w:rsidRDefault="00DC5665" w:rsidP="00DC5665">
      <w:pPr>
        <w:pStyle w:val="Prrafodelista"/>
        <w:numPr>
          <w:ilvl w:val="0"/>
          <w:numId w:val="2"/>
        </w:num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El catálogo de formatos de almacenamiento, así como la descripción general de la ubicación física y/o electrónica de los datos personales; </w:t>
      </w:r>
    </w:p>
    <w:p w:rsidR="00DC5665" w:rsidRDefault="00DC5665" w:rsidP="00DC5665">
      <w:pPr>
        <w:pStyle w:val="Prrafodelista"/>
        <w:numPr>
          <w:ilvl w:val="0"/>
          <w:numId w:val="2"/>
        </w:num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La lista de servidores públicos que tienen acceso a los sistemas de tratamiento; </w:t>
      </w:r>
    </w:p>
    <w:p w:rsidR="00DC5665" w:rsidRDefault="00DC5665" w:rsidP="00DC5665">
      <w:pPr>
        <w:pStyle w:val="Prrafodelista"/>
        <w:numPr>
          <w:ilvl w:val="0"/>
          <w:numId w:val="2"/>
        </w:num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En su caso, el nombre completo o denominación o razón social del encargado y el instrumento jurídico que formaliza la prestación de los servicios que brinda al responsable, y </w:t>
      </w:r>
    </w:p>
    <w:p w:rsidR="00DC5665" w:rsidRDefault="00DC5665" w:rsidP="00DC5665">
      <w:pPr>
        <w:pStyle w:val="Prrafodelista"/>
        <w:numPr>
          <w:ilvl w:val="0"/>
          <w:numId w:val="2"/>
        </w:num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En su caso, los destinatarios o terceros receptores de las transferencias que se efectúen, así como las finalidades que justifican éstas. </w:t>
      </w:r>
    </w:p>
    <w:p w:rsidR="00DC5665" w:rsidRDefault="00DC5665" w:rsidP="00DC5665">
      <w:pPr>
        <w:spacing w:after="0" w:line="360" w:lineRule="auto"/>
        <w:jc w:val="both"/>
        <w:rPr>
          <w:rFonts w:ascii="Palatino Linotype" w:eastAsia="Calibri" w:hAnsi="Palatino Linotype" w:cs="Arial"/>
          <w:sz w:val="24"/>
          <w:szCs w:val="24"/>
        </w:rPr>
      </w:pPr>
    </w:p>
    <w:p w:rsidR="00E202AB" w:rsidRDefault="00DC5665" w:rsidP="00567D3F">
      <w:pPr>
        <w:spacing w:after="0" w:line="360" w:lineRule="auto"/>
        <w:jc w:val="both"/>
        <w:rPr>
          <w:rFonts w:ascii="Palatino Linotype" w:eastAsia="Calibri" w:hAnsi="Palatino Linotype" w:cs="Arial"/>
          <w:b/>
          <w:sz w:val="24"/>
          <w:szCs w:val="24"/>
        </w:rPr>
      </w:pPr>
      <w:r>
        <w:rPr>
          <w:rFonts w:ascii="Palatino Linotype" w:eastAsia="Calibri" w:hAnsi="Palatino Linotype" w:cs="Arial"/>
          <w:sz w:val="24"/>
          <w:szCs w:val="24"/>
        </w:rPr>
        <w:lastRenderedPageBreak/>
        <w:t xml:space="preserve">Es así que, al tener la obligación </w:t>
      </w:r>
      <w:r>
        <w:rPr>
          <w:rFonts w:ascii="Palatino Linotype" w:eastAsia="Calibri" w:hAnsi="Palatino Linotype" w:cs="Arial"/>
          <w:b/>
          <w:sz w:val="24"/>
          <w:szCs w:val="24"/>
        </w:rPr>
        <w:t xml:space="preserve">EL SUJETO OBLIGADO </w:t>
      </w:r>
      <w:r>
        <w:rPr>
          <w:rFonts w:ascii="Palatino Linotype" w:eastAsia="Calibri" w:hAnsi="Palatino Linotype" w:cs="Arial"/>
          <w:sz w:val="24"/>
          <w:szCs w:val="24"/>
        </w:rPr>
        <w:t>de</w:t>
      </w:r>
      <w:r w:rsidR="00E202AB">
        <w:rPr>
          <w:rFonts w:ascii="Palatino Linotype" w:eastAsia="Calibri" w:hAnsi="Palatino Linotype" w:cs="Arial"/>
          <w:sz w:val="24"/>
          <w:szCs w:val="24"/>
        </w:rPr>
        <w:t xml:space="preserve"> </w:t>
      </w:r>
      <w:r w:rsidR="00E202AB" w:rsidRPr="00E202AB">
        <w:rPr>
          <w:rFonts w:ascii="Palatino Linotype" w:eastAsia="Calibri" w:hAnsi="Palatino Linotype" w:cs="Arial"/>
          <w:sz w:val="24"/>
          <w:szCs w:val="24"/>
        </w:rPr>
        <w:t>elaborar y aprobar un documento de seguridad</w:t>
      </w:r>
      <w:r w:rsidR="00E202AB">
        <w:rPr>
          <w:rFonts w:ascii="Palatino Linotype" w:eastAsia="Calibri" w:hAnsi="Palatino Linotype" w:cs="Arial"/>
          <w:sz w:val="24"/>
          <w:szCs w:val="24"/>
        </w:rPr>
        <w:t xml:space="preserve">, mismo que debe contener el inventario de datos personales el cual debe contener información básica de cada tratamiento de datos personales; este Órgano Garante determina ordenar su entrega de ser procedente en </w:t>
      </w:r>
      <w:r w:rsidR="00E202AB">
        <w:rPr>
          <w:rFonts w:ascii="Palatino Linotype" w:eastAsia="Calibri" w:hAnsi="Palatino Linotype" w:cs="Arial"/>
          <w:b/>
          <w:sz w:val="24"/>
          <w:szCs w:val="24"/>
        </w:rPr>
        <w:t xml:space="preserve">versión pública. </w:t>
      </w:r>
    </w:p>
    <w:p w:rsidR="00E202AB" w:rsidRDefault="00E202AB" w:rsidP="00567D3F">
      <w:pPr>
        <w:spacing w:after="0" w:line="360" w:lineRule="auto"/>
        <w:jc w:val="both"/>
        <w:rPr>
          <w:rFonts w:ascii="Palatino Linotype" w:eastAsia="Calibri" w:hAnsi="Palatino Linotype" w:cs="Arial"/>
          <w:sz w:val="24"/>
          <w:szCs w:val="24"/>
        </w:rPr>
      </w:pPr>
    </w:p>
    <w:p w:rsidR="00E202AB" w:rsidRPr="006F0DAC" w:rsidRDefault="00E202AB" w:rsidP="00E202AB">
      <w:pPr>
        <w:spacing w:before="240" w:after="240" w:line="360" w:lineRule="auto"/>
        <w:ind w:right="49"/>
        <w:contextualSpacing/>
        <w:jc w:val="both"/>
        <w:rPr>
          <w:rFonts w:ascii="Palatino Linotype" w:eastAsia="MS Mincho" w:hAnsi="Palatino Linotype" w:cs="Times New Roman"/>
          <w:sz w:val="24"/>
          <w:szCs w:val="22"/>
          <w:lang w:val="es-MX" w:eastAsia="en-US"/>
        </w:rPr>
      </w:pPr>
      <w:r w:rsidRPr="006F0DAC">
        <w:rPr>
          <w:rFonts w:ascii="Palatino Linotype" w:eastAsia="MS Mincho" w:hAnsi="Palatino Linotype" w:cs="Times New Roman"/>
          <w:sz w:val="24"/>
          <w:szCs w:val="22"/>
          <w:lang w:val="es-MX" w:eastAsia="en-US"/>
        </w:rPr>
        <w:t xml:space="preserve">Ahora bien, derivado que el particular </w:t>
      </w:r>
      <w:r>
        <w:rPr>
          <w:rFonts w:ascii="Palatino Linotype" w:eastAsia="MS Mincho" w:hAnsi="Palatino Linotype" w:cs="Times New Roman"/>
          <w:sz w:val="24"/>
          <w:szCs w:val="22"/>
          <w:lang w:val="es-MX" w:eastAsia="en-US"/>
        </w:rPr>
        <w:t>omitió precisar la temporalidad de la información solicitada</w:t>
      </w:r>
      <w:r w:rsidRPr="006F0DAC">
        <w:rPr>
          <w:rFonts w:ascii="Palatino Linotype" w:eastAsia="MS Mincho" w:hAnsi="Palatino Linotype" w:cs="Times New Roman"/>
          <w:sz w:val="24"/>
          <w:szCs w:val="22"/>
          <w:lang w:val="es-MX" w:eastAsia="en-US"/>
        </w:rPr>
        <w:t xml:space="preserve">; este Órgano Garante determina que procederá la entrega de la información </w:t>
      </w:r>
      <w:r>
        <w:rPr>
          <w:rFonts w:ascii="Palatino Linotype" w:eastAsia="MS Mincho" w:hAnsi="Palatino Linotype" w:cs="Times New Roman"/>
          <w:sz w:val="24"/>
          <w:szCs w:val="22"/>
          <w:lang w:val="es-MX" w:eastAsia="en-US"/>
        </w:rPr>
        <w:t xml:space="preserve">vigente </w:t>
      </w:r>
      <w:r w:rsidRPr="006F0DAC">
        <w:rPr>
          <w:rFonts w:ascii="Palatino Linotype" w:eastAsia="MS Mincho" w:hAnsi="Palatino Linotype" w:cs="Times New Roman"/>
          <w:sz w:val="24"/>
          <w:szCs w:val="22"/>
          <w:lang w:val="es-MX" w:eastAsia="en-US"/>
        </w:rPr>
        <w:t xml:space="preserve">a la fecha de presentación de la solicitud, es decir al </w:t>
      </w:r>
      <w:r>
        <w:rPr>
          <w:rFonts w:ascii="Palatino Linotype" w:eastAsia="MS Mincho" w:hAnsi="Palatino Linotype" w:cs="Times New Roman"/>
          <w:sz w:val="24"/>
          <w:szCs w:val="22"/>
          <w:lang w:val="es-MX" w:eastAsia="en-US"/>
        </w:rPr>
        <w:t>veintiséis de noviembre de dos mil diecinueve</w:t>
      </w:r>
      <w:r w:rsidRPr="006F0DAC">
        <w:rPr>
          <w:rFonts w:ascii="Palatino Linotype" w:eastAsia="MS Mincho" w:hAnsi="Palatino Linotype" w:cs="Times New Roman"/>
          <w:sz w:val="24"/>
          <w:szCs w:val="22"/>
          <w:lang w:val="es-MX" w:eastAsia="en-US"/>
        </w:rPr>
        <w:t xml:space="preserve">. </w:t>
      </w:r>
    </w:p>
    <w:p w:rsidR="00E202AB" w:rsidRDefault="00E202AB" w:rsidP="00567D3F">
      <w:pPr>
        <w:spacing w:after="0" w:line="360" w:lineRule="auto"/>
        <w:jc w:val="both"/>
        <w:rPr>
          <w:rFonts w:ascii="Palatino Linotype" w:eastAsia="Calibri" w:hAnsi="Palatino Linotype" w:cs="Arial"/>
          <w:sz w:val="24"/>
          <w:szCs w:val="24"/>
        </w:rPr>
      </w:pPr>
    </w:p>
    <w:p w:rsidR="0004424C" w:rsidRPr="000D5C0E" w:rsidRDefault="0004424C" w:rsidP="0004424C">
      <w:pPr>
        <w:spacing w:after="0" w:line="360" w:lineRule="auto"/>
        <w:jc w:val="both"/>
        <w:rPr>
          <w:rFonts w:ascii="Palatino Linotype" w:eastAsia="Calibri" w:hAnsi="Palatino Linotype" w:cs="Arial"/>
          <w:sz w:val="24"/>
          <w:szCs w:val="24"/>
          <w:lang w:val="es-MX"/>
        </w:rPr>
      </w:pPr>
      <w:r w:rsidRPr="000D5C0E">
        <w:rPr>
          <w:rFonts w:ascii="Palatino Linotype" w:eastAsia="Times New Roman" w:hAnsi="Palatino Linotype" w:cs="Arial"/>
          <w:sz w:val="24"/>
          <w:szCs w:val="24"/>
          <w:lang w:val="es-MX"/>
        </w:rPr>
        <w:t xml:space="preserve">Por otro lado, derivado que el inventario de datos personales requerido por el particular forma parte del documento de seguridad, es necesario señalar que </w:t>
      </w:r>
      <w:r w:rsidRPr="000D5C0E">
        <w:rPr>
          <w:rFonts w:ascii="Palatino Linotype" w:eastAsia="Calibri" w:hAnsi="Palatino Linotype" w:cs="Arial"/>
          <w:sz w:val="24"/>
          <w:szCs w:val="24"/>
          <w:lang w:val="es-MX"/>
        </w:rPr>
        <w:t xml:space="preserve">la información relacionada con medidas de seguridad; así como, análisis de riesgos y brechas, corresponde a información. </w:t>
      </w:r>
    </w:p>
    <w:p w:rsidR="0004424C" w:rsidRPr="000D5C0E" w:rsidRDefault="0004424C" w:rsidP="0004424C">
      <w:pPr>
        <w:spacing w:after="0" w:line="360" w:lineRule="auto"/>
        <w:jc w:val="both"/>
        <w:rPr>
          <w:rFonts w:ascii="Palatino Linotype" w:eastAsia="Calibri" w:hAnsi="Palatino Linotype" w:cs="Arial"/>
          <w:sz w:val="24"/>
          <w:szCs w:val="24"/>
          <w:lang w:val="es-MX"/>
        </w:rPr>
      </w:pPr>
    </w:p>
    <w:p w:rsidR="0004424C" w:rsidRPr="000D5C0E" w:rsidRDefault="0004424C" w:rsidP="0004424C">
      <w:pPr>
        <w:spacing w:after="0" w:line="360" w:lineRule="auto"/>
        <w:jc w:val="both"/>
        <w:rPr>
          <w:rFonts w:ascii="Palatino Linotype" w:eastAsia="Calibri" w:hAnsi="Palatino Linotype" w:cs="Arial"/>
          <w:sz w:val="24"/>
          <w:szCs w:val="24"/>
          <w:lang w:val="es-MX"/>
        </w:rPr>
      </w:pPr>
      <w:r w:rsidRPr="000D5C0E">
        <w:rPr>
          <w:rFonts w:ascii="Palatino Linotype" w:eastAsia="Calibri" w:hAnsi="Palatino Linotype" w:cs="Arial"/>
          <w:sz w:val="24"/>
          <w:szCs w:val="24"/>
          <w:lang w:val="es-MX"/>
        </w:rPr>
        <w:t xml:space="preserve">Por lo anterior, es importante traer a contexto lo dispuesto por el artículo 43 de la Ley de Protección de Datos Personales en Posesión de Sujetos Obligados del Estado de México y Municipios, el cual dispone: </w:t>
      </w:r>
    </w:p>
    <w:p w:rsidR="0004424C" w:rsidRPr="000D5C0E" w:rsidRDefault="0004424C" w:rsidP="0004424C">
      <w:pPr>
        <w:spacing w:after="0" w:line="240" w:lineRule="auto"/>
        <w:jc w:val="both"/>
        <w:rPr>
          <w:rFonts w:ascii="Palatino Linotype" w:eastAsia="Calibri" w:hAnsi="Palatino Linotype" w:cs="Arial"/>
          <w:sz w:val="24"/>
          <w:szCs w:val="24"/>
          <w:lang w:val="es-MX"/>
        </w:rPr>
      </w:pPr>
    </w:p>
    <w:p w:rsidR="0004424C" w:rsidRPr="000D5C0E" w:rsidRDefault="0004424C" w:rsidP="0004424C">
      <w:pPr>
        <w:tabs>
          <w:tab w:val="left" w:pos="851"/>
        </w:tabs>
        <w:spacing w:after="0" w:line="240" w:lineRule="auto"/>
        <w:ind w:left="851" w:right="901"/>
        <w:jc w:val="both"/>
        <w:rPr>
          <w:rFonts w:ascii="Palatino Linotype" w:hAnsi="Palatino Linotype" w:cs="Arial"/>
          <w:b/>
          <w:i/>
          <w:sz w:val="22"/>
          <w:szCs w:val="22"/>
        </w:rPr>
      </w:pPr>
      <w:r w:rsidRPr="000D5C0E">
        <w:rPr>
          <w:rFonts w:ascii="Palatino Linotype" w:hAnsi="Palatino Linotype" w:cs="Arial"/>
          <w:i/>
          <w:sz w:val="22"/>
          <w:szCs w:val="22"/>
        </w:rPr>
        <w:t>“</w:t>
      </w:r>
      <w:r w:rsidRPr="000D5C0E">
        <w:rPr>
          <w:rFonts w:ascii="Palatino Linotype" w:hAnsi="Palatino Linotype" w:cs="Arial"/>
          <w:b/>
          <w:i/>
          <w:sz w:val="22"/>
          <w:szCs w:val="22"/>
        </w:rPr>
        <w:t xml:space="preserve">Artículo 43. </w:t>
      </w:r>
      <w:r w:rsidRPr="000D5C0E">
        <w:rPr>
          <w:rFonts w:ascii="Palatino Linotype" w:hAnsi="Palatino Linotype" w:cs="Arial"/>
          <w:i/>
          <w:sz w:val="22"/>
          <w:szCs w:val="22"/>
        </w:rPr>
        <w:t xml:space="preserve">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RPr="000D5C0E">
        <w:rPr>
          <w:rFonts w:ascii="Palatino Linotype" w:hAnsi="Palatino Linotype" w:cs="Arial"/>
          <w:b/>
          <w:i/>
          <w:sz w:val="22"/>
          <w:szCs w:val="22"/>
        </w:rPr>
        <w:t>Por la naturaleza de la información, las medidas de seguridad que se adopten serán consideradas confidenciales y únicamente se comunicará al Instituto, para su registro, el nivel de seguridad aplicable.</w:t>
      </w:r>
    </w:p>
    <w:p w:rsidR="0004424C" w:rsidRPr="000D5C0E" w:rsidRDefault="0004424C" w:rsidP="0004424C">
      <w:pPr>
        <w:tabs>
          <w:tab w:val="left" w:pos="851"/>
        </w:tabs>
        <w:spacing w:after="0" w:line="240" w:lineRule="auto"/>
        <w:ind w:left="851" w:right="901"/>
        <w:jc w:val="both"/>
        <w:rPr>
          <w:rFonts w:ascii="Palatino Linotype" w:hAnsi="Palatino Linotype" w:cs="Arial"/>
          <w:b/>
          <w:i/>
          <w:sz w:val="22"/>
          <w:szCs w:val="22"/>
        </w:rPr>
      </w:pPr>
      <w:r w:rsidRPr="000D5C0E">
        <w:rPr>
          <w:rFonts w:ascii="Palatino Linotype" w:hAnsi="Palatino Linotype" w:cs="Arial"/>
          <w:i/>
          <w:sz w:val="22"/>
          <w:szCs w:val="22"/>
        </w:rPr>
        <w:lastRenderedPageBreak/>
        <w:t xml:space="preserve">…” </w:t>
      </w:r>
    </w:p>
    <w:p w:rsidR="0004424C" w:rsidRPr="000D5C0E" w:rsidRDefault="0004424C" w:rsidP="0004424C">
      <w:pPr>
        <w:tabs>
          <w:tab w:val="left" w:pos="851"/>
        </w:tabs>
        <w:spacing w:after="0" w:line="240" w:lineRule="auto"/>
        <w:ind w:left="851" w:right="901"/>
        <w:jc w:val="both"/>
        <w:rPr>
          <w:rFonts w:ascii="Palatino Linotype" w:hAnsi="Palatino Linotype" w:cs="Arial"/>
          <w:i/>
          <w:sz w:val="22"/>
          <w:szCs w:val="22"/>
        </w:rPr>
      </w:pPr>
      <w:r w:rsidRPr="000D5C0E">
        <w:rPr>
          <w:rFonts w:ascii="Palatino Linotype" w:hAnsi="Palatino Linotype" w:cs="Arial"/>
          <w:i/>
          <w:sz w:val="22"/>
          <w:szCs w:val="22"/>
        </w:rPr>
        <w:t>(Énfasis añadido)</w:t>
      </w:r>
    </w:p>
    <w:p w:rsidR="0004424C" w:rsidRPr="000D5C0E" w:rsidRDefault="0004424C" w:rsidP="0004424C">
      <w:pPr>
        <w:tabs>
          <w:tab w:val="left" w:pos="851"/>
        </w:tabs>
        <w:spacing w:after="0" w:line="240" w:lineRule="auto"/>
        <w:ind w:right="901"/>
        <w:jc w:val="both"/>
        <w:rPr>
          <w:rFonts w:ascii="Palatino Linotype" w:hAnsi="Palatino Linotype" w:cs="Arial"/>
          <w:i/>
          <w:sz w:val="22"/>
          <w:szCs w:val="22"/>
        </w:rPr>
      </w:pPr>
    </w:p>
    <w:p w:rsidR="0004424C" w:rsidRPr="000D5C0E" w:rsidRDefault="0004424C" w:rsidP="0004424C">
      <w:pPr>
        <w:spacing w:after="0" w:line="360" w:lineRule="auto"/>
        <w:jc w:val="both"/>
        <w:rPr>
          <w:rFonts w:ascii="Palatino Linotype" w:eastAsia="Calibri" w:hAnsi="Palatino Linotype" w:cs="Arial"/>
          <w:sz w:val="24"/>
          <w:szCs w:val="24"/>
          <w:lang w:val="es-MX"/>
        </w:rPr>
      </w:pPr>
      <w:r w:rsidRPr="000D5C0E">
        <w:rPr>
          <w:rFonts w:ascii="Palatino Linotype" w:eastAsia="Calibri" w:hAnsi="Palatino Linotype" w:cs="Arial"/>
          <w:sz w:val="24"/>
          <w:szCs w:val="24"/>
          <w:lang w:val="es-MX"/>
        </w:rPr>
        <w:t>Con base en lo anterior se actualiza el supuesto de restricción de acceso a la información pública que contempla el artículo 91 de la Ley de Transparencia y Acceso a la Información Pública del Estado de México y Municipios</w:t>
      </w:r>
      <w:r w:rsidRPr="000D5C0E">
        <w:rPr>
          <w:rFonts w:ascii="Palatino Linotype" w:eastAsia="Calibri" w:hAnsi="Palatino Linotype" w:cs="Arial"/>
          <w:sz w:val="24"/>
          <w:szCs w:val="24"/>
          <w:vertAlign w:val="superscript"/>
          <w:lang w:val="es-MX"/>
        </w:rPr>
        <w:footnoteReference w:id="2"/>
      </w:r>
      <w:r w:rsidRPr="000D5C0E">
        <w:rPr>
          <w:rFonts w:ascii="Palatino Linotype" w:eastAsia="Calibri" w:hAnsi="Palatino Linotype" w:cs="Arial"/>
          <w:sz w:val="24"/>
          <w:szCs w:val="24"/>
          <w:lang w:val="es-MX"/>
        </w:rPr>
        <w:t xml:space="preserve">, aunado a lo que señala el artículo 143 segundo párrafo de la Ley referida, misma que a la letra dice: </w:t>
      </w:r>
    </w:p>
    <w:p w:rsidR="0004424C" w:rsidRPr="000D5C0E" w:rsidRDefault="0004424C" w:rsidP="0004424C">
      <w:pPr>
        <w:spacing w:after="0" w:line="240" w:lineRule="auto"/>
        <w:jc w:val="both"/>
        <w:rPr>
          <w:rFonts w:ascii="Palatino Linotype" w:eastAsia="Calibri" w:hAnsi="Palatino Linotype" w:cs="Arial"/>
          <w:sz w:val="24"/>
          <w:szCs w:val="24"/>
          <w:lang w:val="es-MX"/>
        </w:rPr>
      </w:pPr>
    </w:p>
    <w:p w:rsidR="0004424C" w:rsidRPr="000D5C0E" w:rsidRDefault="0004424C" w:rsidP="0004424C">
      <w:pPr>
        <w:tabs>
          <w:tab w:val="left" w:pos="851"/>
        </w:tabs>
        <w:spacing w:after="0" w:line="240" w:lineRule="auto"/>
        <w:ind w:left="851" w:right="901"/>
        <w:jc w:val="both"/>
        <w:rPr>
          <w:rFonts w:ascii="Palatino Linotype" w:hAnsi="Palatino Linotype" w:cs="Arial"/>
          <w:i/>
          <w:sz w:val="22"/>
          <w:szCs w:val="22"/>
        </w:rPr>
      </w:pPr>
      <w:r w:rsidRPr="000D5C0E">
        <w:rPr>
          <w:rFonts w:ascii="Palatino Linotype" w:hAnsi="Palatino Linotype" w:cs="Arial"/>
          <w:i/>
          <w:sz w:val="22"/>
          <w:szCs w:val="22"/>
        </w:rPr>
        <w:t>“</w:t>
      </w:r>
      <w:r w:rsidRPr="000D5C0E">
        <w:rPr>
          <w:rFonts w:ascii="Palatino Linotype" w:hAnsi="Palatino Linotype" w:cs="Arial"/>
          <w:b/>
          <w:i/>
          <w:sz w:val="22"/>
          <w:szCs w:val="22"/>
        </w:rPr>
        <w:t>Artículo 143.</w:t>
      </w:r>
      <w:r w:rsidRPr="000D5C0E">
        <w:rPr>
          <w:rFonts w:ascii="Palatino Linotype" w:hAnsi="Palatino Linotype" w:cs="Arial"/>
          <w:i/>
          <w:sz w:val="22"/>
          <w:szCs w:val="22"/>
        </w:rPr>
        <w:t xml:space="preserve"> (…)</w:t>
      </w:r>
    </w:p>
    <w:p w:rsidR="0004424C" w:rsidRPr="000D5C0E" w:rsidRDefault="0004424C" w:rsidP="0004424C">
      <w:pPr>
        <w:tabs>
          <w:tab w:val="left" w:pos="851"/>
        </w:tabs>
        <w:spacing w:after="0" w:line="240" w:lineRule="auto"/>
        <w:ind w:left="851" w:right="901"/>
        <w:jc w:val="both"/>
        <w:rPr>
          <w:rFonts w:ascii="Palatino Linotype" w:hAnsi="Palatino Linotype" w:cs="Arial"/>
          <w:i/>
          <w:sz w:val="22"/>
          <w:szCs w:val="22"/>
        </w:rPr>
      </w:pPr>
      <w:r w:rsidRPr="000D5C0E">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rsidR="0004424C" w:rsidRPr="000D5C0E" w:rsidRDefault="0004424C" w:rsidP="0004424C">
      <w:pPr>
        <w:tabs>
          <w:tab w:val="left" w:pos="851"/>
        </w:tabs>
        <w:spacing w:after="0" w:line="240" w:lineRule="auto"/>
        <w:ind w:left="851" w:right="901"/>
        <w:jc w:val="both"/>
        <w:rPr>
          <w:rFonts w:ascii="Palatino Linotype" w:hAnsi="Palatino Linotype" w:cs="Arial"/>
          <w:i/>
          <w:sz w:val="22"/>
          <w:szCs w:val="22"/>
        </w:rPr>
      </w:pPr>
    </w:p>
    <w:p w:rsidR="0004424C" w:rsidRPr="000D5C0E" w:rsidRDefault="0004424C" w:rsidP="0004424C">
      <w:pPr>
        <w:spacing w:after="0" w:line="360" w:lineRule="auto"/>
        <w:jc w:val="both"/>
        <w:rPr>
          <w:rFonts w:ascii="Palatino Linotype" w:eastAsia="Calibri" w:hAnsi="Palatino Linotype" w:cs="Arial"/>
          <w:sz w:val="24"/>
          <w:szCs w:val="24"/>
          <w:lang w:val="es-MX"/>
        </w:rPr>
      </w:pPr>
      <w:r w:rsidRPr="000D5C0E">
        <w:rPr>
          <w:rFonts w:ascii="Palatino Linotype" w:eastAsia="Calibri" w:hAnsi="Palatino Linotype" w:cs="Arial"/>
          <w:sz w:val="24"/>
          <w:szCs w:val="24"/>
          <w:lang w:val="es-MX"/>
        </w:rPr>
        <w:t xml:space="preserve">En concordancia con lo anterior, el numeral Trigésimo Octavo, segundo párrafo de los Lineamientos Generales den materia de Clasificación y Desclasificación de la información, así como para la elaboración de Versiones Públicas, publicado en el Diario Oficial de la Federación el quince de abril de dos mil dieciséis, señala lo siguiente: </w:t>
      </w:r>
    </w:p>
    <w:p w:rsidR="0004424C" w:rsidRPr="000D5C0E" w:rsidRDefault="0004424C" w:rsidP="0004424C">
      <w:pPr>
        <w:spacing w:after="0" w:line="240" w:lineRule="auto"/>
        <w:jc w:val="both"/>
        <w:rPr>
          <w:rFonts w:ascii="Palatino Linotype" w:eastAsia="Calibri" w:hAnsi="Palatino Linotype" w:cs="Arial"/>
          <w:sz w:val="24"/>
          <w:szCs w:val="24"/>
          <w:lang w:val="es-MX"/>
        </w:rPr>
      </w:pPr>
    </w:p>
    <w:p w:rsidR="0004424C" w:rsidRPr="000D5C0E" w:rsidRDefault="0004424C" w:rsidP="0004424C">
      <w:pPr>
        <w:tabs>
          <w:tab w:val="left" w:pos="851"/>
        </w:tabs>
        <w:spacing w:after="0" w:line="240" w:lineRule="auto"/>
        <w:ind w:left="851" w:right="901"/>
        <w:jc w:val="both"/>
        <w:rPr>
          <w:rFonts w:ascii="Palatino Linotype" w:hAnsi="Palatino Linotype" w:cs="Arial"/>
          <w:i/>
          <w:sz w:val="22"/>
          <w:szCs w:val="22"/>
        </w:rPr>
      </w:pPr>
      <w:r w:rsidRPr="000D5C0E">
        <w:rPr>
          <w:rFonts w:ascii="Palatino Linotype" w:hAnsi="Palatino Linotype" w:cs="Arial"/>
          <w:i/>
          <w:sz w:val="22"/>
          <w:szCs w:val="22"/>
        </w:rPr>
        <w:t>“</w:t>
      </w:r>
      <w:r w:rsidRPr="000D5C0E">
        <w:rPr>
          <w:rFonts w:ascii="Palatino Linotype" w:hAnsi="Palatino Linotype" w:cs="Arial"/>
          <w:b/>
          <w:i/>
          <w:sz w:val="22"/>
          <w:szCs w:val="22"/>
        </w:rPr>
        <w:t>Trigésimo octavo.</w:t>
      </w:r>
      <w:r w:rsidRPr="000D5C0E">
        <w:rPr>
          <w:rFonts w:ascii="Palatino Linotype" w:hAnsi="Palatino Linotype" w:cs="Arial"/>
          <w:i/>
          <w:sz w:val="22"/>
          <w:szCs w:val="22"/>
        </w:rPr>
        <w:t xml:space="preserve"> (…)</w:t>
      </w:r>
    </w:p>
    <w:p w:rsidR="0004424C" w:rsidRPr="000D5C0E" w:rsidRDefault="0004424C" w:rsidP="0004424C">
      <w:pPr>
        <w:tabs>
          <w:tab w:val="left" w:pos="851"/>
        </w:tabs>
        <w:spacing w:after="0" w:line="240" w:lineRule="auto"/>
        <w:ind w:left="851" w:right="901"/>
        <w:jc w:val="both"/>
        <w:rPr>
          <w:rFonts w:ascii="Palatino Linotype" w:hAnsi="Palatino Linotype" w:cs="Arial"/>
          <w:i/>
          <w:sz w:val="22"/>
          <w:szCs w:val="22"/>
        </w:rPr>
      </w:pPr>
    </w:p>
    <w:p w:rsidR="0004424C" w:rsidRPr="000D5C0E" w:rsidRDefault="0004424C" w:rsidP="0004424C">
      <w:pPr>
        <w:tabs>
          <w:tab w:val="left" w:pos="851"/>
        </w:tabs>
        <w:spacing w:after="0" w:line="240" w:lineRule="auto"/>
        <w:ind w:left="851" w:right="901"/>
        <w:jc w:val="both"/>
        <w:rPr>
          <w:rFonts w:ascii="Palatino Linotype" w:hAnsi="Palatino Linotype" w:cs="Arial"/>
          <w:i/>
          <w:sz w:val="22"/>
          <w:szCs w:val="22"/>
        </w:rPr>
      </w:pPr>
      <w:r w:rsidRPr="000D5C0E">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rsidR="0004424C" w:rsidRPr="000D5C0E" w:rsidRDefault="0004424C" w:rsidP="0004424C">
      <w:pPr>
        <w:tabs>
          <w:tab w:val="left" w:pos="851"/>
        </w:tabs>
        <w:spacing w:after="0" w:line="240" w:lineRule="auto"/>
        <w:ind w:left="851" w:right="901"/>
        <w:jc w:val="both"/>
        <w:rPr>
          <w:rFonts w:ascii="Palatino Linotype" w:hAnsi="Palatino Linotype" w:cs="Arial"/>
          <w:i/>
          <w:sz w:val="22"/>
          <w:szCs w:val="22"/>
        </w:rPr>
      </w:pPr>
    </w:p>
    <w:p w:rsidR="0004424C" w:rsidRPr="000D5C0E" w:rsidRDefault="0004424C" w:rsidP="0004424C">
      <w:pPr>
        <w:spacing w:after="0" w:line="360" w:lineRule="auto"/>
        <w:jc w:val="both"/>
        <w:rPr>
          <w:rFonts w:ascii="Palatino Linotype" w:eastAsia="Calibri" w:hAnsi="Palatino Linotype" w:cs="Arial"/>
          <w:sz w:val="24"/>
          <w:szCs w:val="24"/>
          <w:lang w:val="es-MX"/>
        </w:rPr>
      </w:pPr>
      <w:r w:rsidRPr="000D5C0E">
        <w:rPr>
          <w:rFonts w:ascii="Palatino Linotype" w:eastAsia="Calibri" w:hAnsi="Palatino Linotype" w:cs="Arial"/>
          <w:sz w:val="24"/>
          <w:szCs w:val="24"/>
          <w:lang w:val="es-MX"/>
        </w:rPr>
        <w:t xml:space="preserve">Así, resulta importante señalar que las medidas de seguridad aplicables a las bases de datos personales por parte del responsable es </w:t>
      </w:r>
      <w:r w:rsidRPr="000D5C0E">
        <w:rPr>
          <w:rFonts w:ascii="Palatino Linotype" w:eastAsia="Calibri" w:hAnsi="Palatino Linotype" w:cs="Arial"/>
          <w:b/>
          <w:sz w:val="24"/>
          <w:szCs w:val="24"/>
          <w:lang w:val="es-MX"/>
        </w:rPr>
        <w:t xml:space="preserve">información de carácter confidencial, </w:t>
      </w:r>
      <w:r w:rsidRPr="000D5C0E">
        <w:rPr>
          <w:rFonts w:ascii="Palatino Linotype" w:eastAsia="Calibri" w:hAnsi="Palatino Linotype" w:cs="Arial"/>
          <w:sz w:val="24"/>
          <w:szCs w:val="24"/>
          <w:lang w:val="es-MX"/>
        </w:rPr>
        <w:t xml:space="preserve">por mandato expreso del artículo 43 de la Ley, razón por la cual las políticas y </w:t>
      </w:r>
      <w:r w:rsidRPr="000D5C0E">
        <w:rPr>
          <w:rFonts w:ascii="Palatino Linotype" w:eastAsia="Calibri" w:hAnsi="Palatino Linotype" w:cs="Arial"/>
          <w:sz w:val="24"/>
          <w:szCs w:val="24"/>
          <w:lang w:val="es-MX"/>
        </w:rPr>
        <w:lastRenderedPageBreak/>
        <w:t xml:space="preserve">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 </w:t>
      </w:r>
    </w:p>
    <w:p w:rsidR="0004424C" w:rsidRPr="000D5C0E" w:rsidRDefault="0004424C" w:rsidP="0004424C">
      <w:pPr>
        <w:spacing w:after="0" w:line="360" w:lineRule="auto"/>
        <w:jc w:val="both"/>
        <w:rPr>
          <w:rFonts w:ascii="Palatino Linotype" w:eastAsia="Calibri" w:hAnsi="Palatino Linotype" w:cs="Arial"/>
          <w:sz w:val="24"/>
          <w:szCs w:val="24"/>
          <w:lang w:val="es-MX"/>
        </w:rPr>
      </w:pPr>
    </w:p>
    <w:p w:rsidR="0004424C" w:rsidRPr="000D5C0E" w:rsidRDefault="0004424C" w:rsidP="0004424C">
      <w:pPr>
        <w:spacing w:after="0" w:line="360" w:lineRule="auto"/>
        <w:jc w:val="both"/>
        <w:rPr>
          <w:rFonts w:ascii="Palatino Linotype" w:hAnsi="Palatino Linotype" w:cs="Arial"/>
          <w:sz w:val="24"/>
          <w:szCs w:val="24"/>
        </w:rPr>
      </w:pPr>
      <w:r w:rsidRPr="000D5C0E">
        <w:rPr>
          <w:rFonts w:ascii="Palatino Linotype" w:hAnsi="Palatino Linotype" w:cs="Arial"/>
          <w:sz w:val="24"/>
          <w:szCs w:val="24"/>
        </w:rPr>
        <w:t xml:space="preserve">Por </w:t>
      </w:r>
      <w:r w:rsidRPr="000D5C0E">
        <w:rPr>
          <w:rFonts w:ascii="Palatino Linotype" w:hAnsi="Palatino Linotype" w:cs="Arial"/>
          <w:sz w:val="24"/>
          <w:szCs w:val="24"/>
          <w:lang w:eastAsia="es-MX"/>
        </w:rPr>
        <w:t>ende</w:t>
      </w:r>
      <w:r w:rsidRPr="000D5C0E">
        <w:rPr>
          <w:rFonts w:ascii="Palatino Linotype" w:hAnsi="Palatino Linotype" w:cs="Arial"/>
          <w:sz w:val="24"/>
          <w:szCs w:val="24"/>
        </w:rPr>
        <w:t xml:space="preserve">, </w:t>
      </w:r>
      <w:r w:rsidRPr="000D5C0E">
        <w:rPr>
          <w:rFonts w:ascii="Palatino Linotype" w:hAnsi="Palatino Linotype" w:cs="Arial"/>
          <w:b/>
          <w:sz w:val="24"/>
          <w:szCs w:val="24"/>
        </w:rPr>
        <w:t>EL SUJETO OBLIGADO</w:t>
      </w:r>
      <w:r w:rsidRPr="000D5C0E">
        <w:rPr>
          <w:rFonts w:ascii="Palatino Linotype" w:hAnsi="Palatino Linotype" w:cs="Arial"/>
          <w:sz w:val="24"/>
          <w:szCs w:val="24"/>
        </w:rPr>
        <w:t xml:space="preserve"> debe testar los datos confidenciales, sin pasar por alto que la clasificación respectiva tiene que cumplirse a través de la forma y formalidades que la Ley impone; es decir, mediante Acuerdo debidamente fundado y motivado, en </w:t>
      </w:r>
      <w:r w:rsidRPr="000D5C0E">
        <w:rPr>
          <w:rFonts w:ascii="Palatino Linotype" w:hAnsi="Palatino Linotype" w:cs="Arial"/>
          <w:noProof/>
          <w:sz w:val="24"/>
          <w:szCs w:val="24"/>
          <w:lang w:eastAsia="es-MX"/>
        </w:rPr>
        <w:t>términos</w:t>
      </w:r>
      <w:r w:rsidRPr="000D5C0E">
        <w:rPr>
          <w:rFonts w:ascii="Palatino Linotype" w:hAnsi="Palatino Linotype" w:cs="Arial"/>
          <w:sz w:val="24"/>
          <w:szCs w:val="24"/>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4424C" w:rsidRPr="000D5C0E" w:rsidRDefault="0004424C" w:rsidP="0004424C">
      <w:pPr>
        <w:spacing w:after="0" w:line="240" w:lineRule="auto"/>
        <w:jc w:val="both"/>
        <w:rPr>
          <w:rFonts w:ascii="Palatino Linotype" w:hAnsi="Palatino Linotype" w:cs="Arial"/>
          <w:sz w:val="22"/>
          <w:szCs w:val="22"/>
        </w:rPr>
      </w:pPr>
    </w:p>
    <w:p w:rsidR="0004424C" w:rsidRPr="000D5C0E" w:rsidRDefault="0004424C" w:rsidP="0004424C">
      <w:pPr>
        <w:tabs>
          <w:tab w:val="left" w:pos="8222"/>
        </w:tabs>
        <w:spacing w:after="0" w:line="240" w:lineRule="auto"/>
        <w:ind w:left="851" w:right="1134"/>
        <w:jc w:val="center"/>
        <w:rPr>
          <w:rFonts w:ascii="Palatino Linotype" w:hAnsi="Palatino Linotype" w:cs="Arial"/>
          <w:b/>
          <w:i/>
          <w:sz w:val="22"/>
          <w:szCs w:val="22"/>
          <w:lang w:val="es-MX"/>
        </w:rPr>
      </w:pPr>
      <w:r w:rsidRPr="000D5C0E">
        <w:rPr>
          <w:rFonts w:ascii="Palatino Linotype" w:hAnsi="Palatino Linotype" w:cs="Arial"/>
          <w:b/>
          <w:i/>
          <w:sz w:val="22"/>
          <w:szCs w:val="22"/>
        </w:rPr>
        <w:t>Ley de Transparencia y Acceso a la Información Pública del Estado de México y Municipios</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i/>
          <w:sz w:val="22"/>
          <w:szCs w:val="22"/>
          <w:lang w:eastAsia="es-MX"/>
        </w:rPr>
        <w:t>“</w:t>
      </w:r>
      <w:r w:rsidRPr="000D5C0E">
        <w:rPr>
          <w:rFonts w:ascii="Palatino Linotype" w:hAnsi="Palatino Linotype" w:cs="Arial"/>
          <w:b/>
          <w:i/>
          <w:sz w:val="22"/>
          <w:szCs w:val="22"/>
          <w:lang w:eastAsia="es-MX"/>
        </w:rPr>
        <w:t xml:space="preserve">Artículo 49. </w:t>
      </w:r>
      <w:r w:rsidRPr="000D5C0E">
        <w:rPr>
          <w:rFonts w:ascii="Palatino Linotype" w:hAnsi="Palatino Linotype" w:cs="Arial"/>
          <w:i/>
          <w:sz w:val="22"/>
          <w:szCs w:val="22"/>
          <w:lang w:eastAsia="es-MX"/>
        </w:rPr>
        <w:t xml:space="preserve">Los </w:t>
      </w:r>
      <w:r w:rsidRPr="000D5C0E">
        <w:rPr>
          <w:rFonts w:ascii="Palatino Linotype" w:hAnsi="Palatino Linotype" w:cs="Arial"/>
          <w:i/>
          <w:sz w:val="22"/>
          <w:szCs w:val="22"/>
        </w:rPr>
        <w:t>Comités</w:t>
      </w:r>
      <w:r w:rsidRPr="000D5C0E">
        <w:rPr>
          <w:rFonts w:ascii="Palatino Linotype" w:hAnsi="Palatino Linotype" w:cs="Arial"/>
          <w:i/>
          <w:sz w:val="22"/>
          <w:szCs w:val="22"/>
          <w:lang w:eastAsia="es-MX"/>
        </w:rPr>
        <w:t xml:space="preserve"> de Transparencia </w:t>
      </w:r>
      <w:r w:rsidRPr="000D5C0E">
        <w:rPr>
          <w:rFonts w:ascii="Palatino Linotype" w:hAnsi="Palatino Linotype"/>
          <w:i/>
          <w:sz w:val="22"/>
          <w:szCs w:val="22"/>
        </w:rPr>
        <w:t>tendrán</w:t>
      </w:r>
      <w:r w:rsidRPr="000D5C0E">
        <w:rPr>
          <w:rFonts w:ascii="Palatino Linotype" w:hAnsi="Palatino Linotype" w:cs="Arial"/>
          <w:i/>
          <w:sz w:val="22"/>
          <w:szCs w:val="22"/>
          <w:lang w:eastAsia="es-MX"/>
        </w:rPr>
        <w:t xml:space="preserve"> las siguientes atribuciones:</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
          <w:i/>
          <w:sz w:val="22"/>
          <w:szCs w:val="22"/>
          <w:lang w:eastAsia="es-MX"/>
        </w:rPr>
        <w:t>VIII.</w:t>
      </w:r>
      <w:r w:rsidRPr="000D5C0E">
        <w:rPr>
          <w:rFonts w:ascii="Palatino Linotype" w:hAnsi="Palatino Linotype" w:cs="Arial"/>
          <w:i/>
          <w:sz w:val="22"/>
          <w:szCs w:val="22"/>
          <w:lang w:eastAsia="es-MX"/>
        </w:rPr>
        <w:t xml:space="preserve"> </w:t>
      </w:r>
      <w:r w:rsidRPr="000D5C0E">
        <w:rPr>
          <w:rFonts w:ascii="Palatino Linotype" w:hAnsi="Palatino Linotype" w:cs="Arial"/>
          <w:b/>
          <w:i/>
          <w:sz w:val="22"/>
          <w:szCs w:val="22"/>
          <w:lang w:eastAsia="es-MX"/>
        </w:rPr>
        <w:t>Aprobar</w:t>
      </w:r>
      <w:r w:rsidRPr="000D5C0E">
        <w:rPr>
          <w:rFonts w:ascii="Palatino Linotype" w:hAnsi="Palatino Linotype" w:cs="Arial"/>
          <w:i/>
          <w:sz w:val="22"/>
          <w:szCs w:val="22"/>
          <w:lang w:eastAsia="es-MX"/>
        </w:rPr>
        <w:t xml:space="preserve">, </w:t>
      </w:r>
      <w:r w:rsidRPr="000D5C0E">
        <w:rPr>
          <w:rFonts w:ascii="Palatino Linotype" w:hAnsi="Palatino Linotype" w:cs="Arial"/>
          <w:i/>
          <w:sz w:val="22"/>
          <w:szCs w:val="22"/>
        </w:rPr>
        <w:t>modificar</w:t>
      </w:r>
      <w:r w:rsidRPr="000D5C0E">
        <w:rPr>
          <w:rFonts w:ascii="Palatino Linotype" w:hAnsi="Palatino Linotype" w:cs="Arial"/>
          <w:i/>
          <w:sz w:val="22"/>
          <w:szCs w:val="22"/>
          <w:lang w:eastAsia="es-MX"/>
        </w:rPr>
        <w:t xml:space="preserve"> o revocar la clasificación de la información;</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b/>
          <w:i/>
          <w:sz w:val="22"/>
          <w:szCs w:val="22"/>
          <w:lang w:eastAsia="es-MX"/>
        </w:rPr>
      </w:pPr>
      <w:r w:rsidRPr="000D5C0E">
        <w:rPr>
          <w:rFonts w:ascii="Palatino Linotype" w:hAnsi="Palatino Linotype" w:cs="Arial"/>
          <w:b/>
          <w:i/>
          <w:sz w:val="22"/>
          <w:szCs w:val="22"/>
          <w:lang w:eastAsia="es-MX"/>
        </w:rPr>
        <w:t>Artículo 132.</w:t>
      </w:r>
      <w:r w:rsidRPr="000D5C0E">
        <w:rPr>
          <w:rFonts w:ascii="Palatino Linotype" w:hAnsi="Palatino Linotype" w:cs="Arial"/>
          <w:i/>
          <w:sz w:val="22"/>
          <w:szCs w:val="22"/>
          <w:lang w:eastAsia="es-MX"/>
        </w:rPr>
        <w:t xml:space="preserve"> </w:t>
      </w:r>
      <w:r w:rsidRPr="000D5C0E">
        <w:rPr>
          <w:rFonts w:ascii="Palatino Linotype" w:hAnsi="Palatino Linotype" w:cs="Arial"/>
          <w:b/>
          <w:i/>
          <w:sz w:val="22"/>
          <w:szCs w:val="22"/>
          <w:lang w:eastAsia="es-MX"/>
        </w:rPr>
        <w:t>La clasificación de la información se llevará a cabo en el momento en que:</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i/>
          <w:sz w:val="22"/>
          <w:szCs w:val="22"/>
          <w:lang w:eastAsia="es-MX"/>
        </w:rPr>
        <w:t>…</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
          <w:i/>
          <w:sz w:val="22"/>
          <w:szCs w:val="22"/>
          <w:lang w:eastAsia="es-MX"/>
        </w:rPr>
        <w:t>II.</w:t>
      </w:r>
      <w:r w:rsidRPr="000D5C0E">
        <w:rPr>
          <w:rFonts w:ascii="Palatino Linotype" w:hAnsi="Palatino Linotype" w:cs="Arial"/>
          <w:i/>
          <w:sz w:val="22"/>
          <w:szCs w:val="22"/>
          <w:lang w:eastAsia="es-MX"/>
        </w:rPr>
        <w:t xml:space="preserve"> Se determine mediante resolución de autoridad competente; o</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
          <w:i/>
          <w:sz w:val="22"/>
          <w:szCs w:val="22"/>
          <w:lang w:eastAsia="es-MX"/>
        </w:rPr>
        <w:t>III</w:t>
      </w:r>
      <w:r w:rsidRPr="000D5C0E">
        <w:rPr>
          <w:rFonts w:ascii="Palatino Linotype" w:hAnsi="Palatino Linotype" w:cs="Arial"/>
          <w:i/>
          <w:sz w:val="22"/>
          <w:szCs w:val="22"/>
          <w:lang w:eastAsia="es-MX"/>
        </w:rPr>
        <w:t xml:space="preserve">. </w:t>
      </w:r>
      <w:r w:rsidRPr="000D5C0E">
        <w:rPr>
          <w:rFonts w:ascii="Palatino Linotype" w:hAnsi="Palatino Linotype" w:cs="Arial"/>
          <w:b/>
          <w:i/>
          <w:sz w:val="22"/>
          <w:szCs w:val="22"/>
          <w:lang w:eastAsia="es-MX"/>
        </w:rPr>
        <w:t>Se generen versiones públicas para dar cumplimiento a las obligaciones de transparencia previstas en esta Ley</w:t>
      </w:r>
      <w:r w:rsidRPr="000D5C0E">
        <w:rPr>
          <w:rFonts w:ascii="Palatino Linotype" w:hAnsi="Palatino Linotype" w:cs="Arial"/>
          <w:i/>
          <w:sz w:val="22"/>
          <w:szCs w:val="22"/>
          <w:lang w:eastAsia="es-MX"/>
        </w:rPr>
        <w:t>.”</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p>
    <w:p w:rsidR="0004424C" w:rsidRPr="000D5C0E" w:rsidRDefault="0004424C" w:rsidP="0004424C">
      <w:pPr>
        <w:tabs>
          <w:tab w:val="left" w:pos="8222"/>
        </w:tabs>
        <w:spacing w:after="0" w:line="240" w:lineRule="auto"/>
        <w:ind w:left="851" w:right="1134"/>
        <w:jc w:val="center"/>
        <w:rPr>
          <w:rFonts w:ascii="Palatino Linotype" w:hAnsi="Palatino Linotype" w:cs="Arial"/>
          <w:b/>
          <w:i/>
          <w:sz w:val="22"/>
          <w:szCs w:val="22"/>
          <w:lang w:eastAsia="es-MX"/>
        </w:rPr>
      </w:pPr>
      <w:r w:rsidRPr="000D5C0E">
        <w:rPr>
          <w:rFonts w:ascii="Palatino Linotype" w:hAnsi="Palatino Linotype" w:cs="Arial"/>
          <w:b/>
          <w:i/>
          <w:sz w:val="22"/>
          <w:szCs w:val="22"/>
          <w:lang w:eastAsia="es-MX"/>
        </w:rPr>
        <w:lastRenderedPageBreak/>
        <w:t xml:space="preserve">Lineamientos Generales en materia de Clasificación y Desclasificación de la </w:t>
      </w:r>
      <w:r w:rsidRPr="000D5C0E">
        <w:rPr>
          <w:rFonts w:ascii="Palatino Linotype" w:hAnsi="Palatino Linotype" w:cs="Arial"/>
          <w:b/>
          <w:i/>
          <w:sz w:val="22"/>
          <w:szCs w:val="22"/>
        </w:rPr>
        <w:t>Información</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i/>
          <w:sz w:val="22"/>
          <w:szCs w:val="22"/>
          <w:lang w:eastAsia="es-MX"/>
        </w:rPr>
        <w:t>“</w:t>
      </w:r>
      <w:r w:rsidRPr="000D5C0E">
        <w:rPr>
          <w:rFonts w:ascii="Palatino Linotype" w:hAnsi="Palatino Linotype" w:cs="Arial"/>
          <w:b/>
          <w:i/>
          <w:sz w:val="22"/>
          <w:szCs w:val="22"/>
          <w:lang w:eastAsia="es-MX"/>
        </w:rPr>
        <w:t>Segundo.-</w:t>
      </w:r>
      <w:r w:rsidRPr="000D5C0E">
        <w:rPr>
          <w:rFonts w:ascii="Palatino Linotype" w:hAnsi="Palatino Linotype" w:cs="Arial"/>
          <w:i/>
          <w:sz w:val="22"/>
          <w:szCs w:val="22"/>
          <w:lang w:eastAsia="es-MX"/>
        </w:rPr>
        <w:t xml:space="preserve"> Para efectos de los </w:t>
      </w:r>
      <w:r w:rsidRPr="000D5C0E">
        <w:rPr>
          <w:rFonts w:ascii="Palatino Linotype" w:hAnsi="Palatino Linotype" w:cs="Arial"/>
          <w:i/>
          <w:sz w:val="22"/>
          <w:szCs w:val="22"/>
        </w:rPr>
        <w:t>presentes</w:t>
      </w:r>
      <w:r w:rsidRPr="000D5C0E">
        <w:rPr>
          <w:rFonts w:ascii="Palatino Linotype" w:hAnsi="Palatino Linotype" w:cs="Arial"/>
          <w:i/>
          <w:sz w:val="22"/>
          <w:szCs w:val="22"/>
          <w:lang w:eastAsia="es-MX"/>
        </w:rPr>
        <w:t xml:space="preserve"> Lineamientos Generales, se entenderá por:</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
          <w:i/>
          <w:sz w:val="22"/>
          <w:szCs w:val="22"/>
          <w:lang w:eastAsia="es-MX"/>
        </w:rPr>
        <w:t>XVIII.</w:t>
      </w:r>
      <w:r w:rsidRPr="000D5C0E">
        <w:rPr>
          <w:rFonts w:ascii="Palatino Linotype" w:hAnsi="Palatino Linotype" w:cs="Arial"/>
          <w:i/>
          <w:sz w:val="22"/>
          <w:szCs w:val="22"/>
          <w:lang w:eastAsia="es-MX"/>
        </w:rPr>
        <w:t xml:space="preserve"> </w:t>
      </w:r>
      <w:r w:rsidRPr="000D5C0E">
        <w:rPr>
          <w:rFonts w:ascii="Palatino Linotype" w:hAnsi="Palatino Linotype" w:cs="Arial"/>
          <w:b/>
          <w:i/>
          <w:sz w:val="22"/>
          <w:szCs w:val="22"/>
          <w:lang w:eastAsia="es-MX"/>
        </w:rPr>
        <w:t>Versión pública:</w:t>
      </w:r>
      <w:r w:rsidRPr="000D5C0E">
        <w:rPr>
          <w:rFonts w:ascii="Palatino Linotype" w:hAnsi="Palatino Linotype" w:cs="Arial"/>
          <w:i/>
          <w:sz w:val="22"/>
          <w:szCs w:val="22"/>
          <w:lang w:eastAsia="es-MX"/>
        </w:rPr>
        <w:t xml:space="preserve"> El </w:t>
      </w:r>
      <w:r w:rsidRPr="000D5C0E">
        <w:rPr>
          <w:rFonts w:ascii="Palatino Linotype" w:hAnsi="Palatino Linotype" w:cs="Arial"/>
          <w:bCs/>
          <w:i/>
          <w:noProof/>
          <w:sz w:val="22"/>
          <w:szCs w:val="22"/>
        </w:rPr>
        <w:t>documento</w:t>
      </w:r>
      <w:r w:rsidRPr="000D5C0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0D5C0E">
        <w:rPr>
          <w:rFonts w:ascii="Palatino Linotype" w:hAnsi="Palatino Linotype" w:cs="Arial"/>
          <w:b/>
          <w:i/>
          <w:sz w:val="22"/>
          <w:szCs w:val="22"/>
          <w:lang w:eastAsia="es-MX"/>
        </w:rPr>
        <w:t>fundando y motivando la</w:t>
      </w:r>
      <w:r w:rsidRPr="000D5C0E">
        <w:rPr>
          <w:rFonts w:ascii="Palatino Linotype" w:hAnsi="Palatino Linotype" w:cs="Arial"/>
          <w:i/>
          <w:sz w:val="22"/>
          <w:szCs w:val="22"/>
          <w:lang w:eastAsia="es-MX"/>
        </w:rPr>
        <w:t xml:space="preserve"> reserva o </w:t>
      </w:r>
      <w:r w:rsidRPr="000D5C0E">
        <w:rPr>
          <w:rFonts w:ascii="Palatino Linotype" w:hAnsi="Palatino Linotype" w:cs="Arial"/>
          <w:b/>
          <w:i/>
          <w:sz w:val="22"/>
          <w:szCs w:val="22"/>
          <w:lang w:eastAsia="es-MX"/>
        </w:rPr>
        <w:t>confidencialidad</w:t>
      </w:r>
      <w:r w:rsidRPr="000D5C0E">
        <w:rPr>
          <w:rFonts w:ascii="Palatino Linotype" w:hAnsi="Palatino Linotype" w:cs="Arial"/>
          <w:i/>
          <w:sz w:val="22"/>
          <w:szCs w:val="22"/>
          <w:lang w:eastAsia="es-MX"/>
        </w:rPr>
        <w:t xml:space="preserve">, a través de la resolución que para tal efecto emita el </w:t>
      </w:r>
      <w:r w:rsidRPr="000D5C0E">
        <w:rPr>
          <w:rFonts w:ascii="Palatino Linotype" w:hAnsi="Palatino Linotype" w:cs="Arial"/>
          <w:bCs/>
          <w:i/>
          <w:noProof/>
          <w:sz w:val="22"/>
          <w:szCs w:val="22"/>
        </w:rPr>
        <w:t>Comité</w:t>
      </w:r>
      <w:r w:rsidRPr="000D5C0E">
        <w:rPr>
          <w:rFonts w:ascii="Palatino Linotype" w:hAnsi="Palatino Linotype" w:cs="Arial"/>
          <w:i/>
          <w:sz w:val="22"/>
          <w:szCs w:val="22"/>
          <w:lang w:eastAsia="es-MX"/>
        </w:rPr>
        <w:t xml:space="preserve"> de Transparencia.</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
          <w:i/>
          <w:sz w:val="22"/>
          <w:szCs w:val="22"/>
          <w:lang w:eastAsia="es-MX"/>
        </w:rPr>
        <w:t>Cuarto.</w:t>
      </w:r>
      <w:r w:rsidRPr="000D5C0E">
        <w:rPr>
          <w:rFonts w:ascii="Palatino Linotype" w:hAnsi="Palatino Linotype" w:cs="Arial"/>
          <w:i/>
          <w:sz w:val="22"/>
          <w:szCs w:val="22"/>
          <w:lang w:eastAsia="es-MX"/>
        </w:rPr>
        <w:t xml:space="preserve"> </w:t>
      </w:r>
      <w:r w:rsidRPr="000D5C0E">
        <w:rPr>
          <w:rFonts w:ascii="Palatino Linotype" w:hAnsi="Palatino Linotype" w:cs="Arial"/>
          <w:b/>
          <w:i/>
          <w:sz w:val="22"/>
          <w:szCs w:val="22"/>
          <w:lang w:eastAsia="es-MX"/>
        </w:rPr>
        <w:t>Para clasificar la información como</w:t>
      </w:r>
      <w:r w:rsidRPr="000D5C0E">
        <w:rPr>
          <w:rFonts w:ascii="Palatino Linotype" w:hAnsi="Palatino Linotype" w:cs="Arial"/>
          <w:i/>
          <w:sz w:val="22"/>
          <w:szCs w:val="22"/>
          <w:lang w:eastAsia="es-MX"/>
        </w:rPr>
        <w:t xml:space="preserve"> reservada o </w:t>
      </w:r>
      <w:r w:rsidRPr="000D5C0E">
        <w:rPr>
          <w:rFonts w:ascii="Palatino Linotype" w:hAnsi="Palatino Linotype" w:cs="Arial"/>
          <w:b/>
          <w:i/>
          <w:sz w:val="22"/>
          <w:szCs w:val="22"/>
          <w:lang w:eastAsia="es-MX"/>
        </w:rPr>
        <w:t xml:space="preserve">confidencial, de manera total o parcial, el titular del </w:t>
      </w:r>
      <w:r w:rsidRPr="000D5C0E">
        <w:rPr>
          <w:rFonts w:ascii="Palatino Linotype" w:hAnsi="Palatino Linotype" w:cs="Arial"/>
          <w:b/>
          <w:bCs/>
          <w:i/>
          <w:noProof/>
          <w:sz w:val="22"/>
          <w:szCs w:val="22"/>
        </w:rPr>
        <w:t>área</w:t>
      </w:r>
      <w:r w:rsidRPr="000D5C0E">
        <w:rPr>
          <w:rFonts w:ascii="Palatino Linotype" w:hAnsi="Palatino Linotype" w:cs="Arial"/>
          <w:b/>
          <w:i/>
          <w:sz w:val="22"/>
          <w:szCs w:val="22"/>
          <w:lang w:eastAsia="es-MX"/>
        </w:rPr>
        <w:t xml:space="preserve"> del sujeto </w:t>
      </w:r>
      <w:r w:rsidRPr="000D5C0E">
        <w:rPr>
          <w:rFonts w:ascii="Palatino Linotype" w:hAnsi="Palatino Linotype" w:cs="Arial"/>
          <w:b/>
          <w:i/>
          <w:sz w:val="22"/>
          <w:szCs w:val="22"/>
        </w:rPr>
        <w:t>obligado</w:t>
      </w:r>
      <w:r w:rsidRPr="000D5C0E">
        <w:rPr>
          <w:rFonts w:ascii="Palatino Linotype" w:hAnsi="Palatino Linotype" w:cs="Arial"/>
          <w:b/>
          <w:i/>
          <w:sz w:val="22"/>
          <w:szCs w:val="22"/>
          <w:lang w:eastAsia="es-MX"/>
        </w:rPr>
        <w:t xml:space="preserve"> deberá atender lo dispuesto por el Título Sexto de la Ley General</w:t>
      </w:r>
      <w:r w:rsidRPr="000D5C0E">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i/>
          <w:sz w:val="22"/>
          <w:szCs w:val="22"/>
          <w:lang w:eastAsia="es-MX"/>
        </w:rPr>
        <w:t xml:space="preserve">Los sujetos obligados deberán aplicar, de manera estricta, las excepciones al derecho de acceso a la </w:t>
      </w:r>
      <w:r w:rsidRPr="000D5C0E">
        <w:rPr>
          <w:rFonts w:ascii="Palatino Linotype" w:hAnsi="Palatino Linotype" w:cs="Arial"/>
          <w:bCs/>
          <w:i/>
          <w:noProof/>
          <w:sz w:val="22"/>
          <w:szCs w:val="22"/>
        </w:rPr>
        <w:t>información</w:t>
      </w:r>
      <w:r w:rsidRPr="000D5C0E">
        <w:rPr>
          <w:rFonts w:ascii="Palatino Linotype" w:hAnsi="Palatino Linotype" w:cs="Arial"/>
          <w:i/>
          <w:sz w:val="22"/>
          <w:szCs w:val="22"/>
          <w:lang w:eastAsia="es-MX"/>
        </w:rPr>
        <w:t xml:space="preserve"> y sólo </w:t>
      </w:r>
      <w:r w:rsidRPr="000D5C0E">
        <w:rPr>
          <w:rFonts w:ascii="Palatino Linotype" w:hAnsi="Palatino Linotype" w:cs="Arial"/>
          <w:i/>
          <w:sz w:val="22"/>
          <w:szCs w:val="22"/>
        </w:rPr>
        <w:t>podrán</w:t>
      </w:r>
      <w:r w:rsidRPr="000D5C0E">
        <w:rPr>
          <w:rFonts w:ascii="Palatino Linotype" w:hAnsi="Palatino Linotype" w:cs="Arial"/>
          <w:i/>
          <w:sz w:val="22"/>
          <w:szCs w:val="22"/>
          <w:lang w:eastAsia="es-MX"/>
        </w:rPr>
        <w:t xml:space="preserve"> invocarlas cuando acrediten su procedencia.</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
          <w:i/>
          <w:sz w:val="22"/>
          <w:szCs w:val="22"/>
          <w:lang w:eastAsia="es-MX"/>
        </w:rPr>
        <w:t>Quinto.</w:t>
      </w:r>
      <w:r w:rsidRPr="000D5C0E">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0D5C0E">
        <w:rPr>
          <w:rFonts w:ascii="Palatino Linotype" w:hAnsi="Palatino Linotype" w:cs="Arial"/>
          <w:i/>
          <w:sz w:val="22"/>
          <w:szCs w:val="22"/>
        </w:rPr>
        <w:t>corresponderá</w:t>
      </w:r>
      <w:r w:rsidRPr="000D5C0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
          <w:i/>
          <w:sz w:val="22"/>
          <w:szCs w:val="22"/>
          <w:lang w:eastAsia="es-MX"/>
        </w:rPr>
        <w:t>Sexto.</w:t>
      </w:r>
      <w:r w:rsidRPr="000D5C0E">
        <w:rPr>
          <w:rFonts w:ascii="Palatino Linotype" w:hAnsi="Palatino Linotype" w:cs="Arial"/>
          <w:i/>
          <w:sz w:val="22"/>
          <w:szCs w:val="22"/>
          <w:lang w:eastAsia="es-MX"/>
        </w:rPr>
        <w:t xml:space="preserve"> Los sujetos obligados no podrán emitir acuerdos de carácter general ni particular que clasifiquen </w:t>
      </w:r>
      <w:r w:rsidRPr="000D5C0E">
        <w:rPr>
          <w:rFonts w:ascii="Palatino Linotype" w:hAnsi="Palatino Linotype" w:cs="Arial"/>
          <w:bCs/>
          <w:i/>
          <w:noProof/>
          <w:sz w:val="22"/>
          <w:szCs w:val="22"/>
        </w:rPr>
        <w:t>documentos</w:t>
      </w:r>
      <w:r w:rsidRPr="000D5C0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04424C" w:rsidRPr="000D5C0E" w:rsidRDefault="0004424C" w:rsidP="0004424C">
      <w:pPr>
        <w:tabs>
          <w:tab w:val="left" w:pos="8222"/>
        </w:tabs>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i/>
          <w:sz w:val="22"/>
          <w:szCs w:val="22"/>
          <w:lang w:eastAsia="es-MX"/>
        </w:rPr>
        <w:t xml:space="preserve">La clasificación de </w:t>
      </w:r>
      <w:r w:rsidRPr="000D5C0E">
        <w:rPr>
          <w:rFonts w:ascii="Palatino Linotype" w:hAnsi="Palatino Linotype" w:cs="Arial"/>
          <w:i/>
          <w:sz w:val="22"/>
          <w:szCs w:val="22"/>
        </w:rPr>
        <w:t>información</w:t>
      </w:r>
      <w:r w:rsidRPr="000D5C0E">
        <w:rPr>
          <w:rFonts w:ascii="Palatino Linotype" w:hAnsi="Palatino Linotype" w:cs="Arial"/>
          <w:i/>
          <w:sz w:val="22"/>
          <w:szCs w:val="22"/>
          <w:lang w:eastAsia="es-MX"/>
        </w:rPr>
        <w:t xml:space="preserve"> se realizará conforme a un análisis caso por caso, mediante la aplicación </w:t>
      </w:r>
      <w:r w:rsidRPr="000D5C0E">
        <w:rPr>
          <w:rFonts w:ascii="Palatino Linotype" w:hAnsi="Palatino Linotype" w:cs="Arial"/>
          <w:bCs/>
          <w:i/>
          <w:noProof/>
          <w:sz w:val="22"/>
          <w:szCs w:val="22"/>
        </w:rPr>
        <w:t>de</w:t>
      </w:r>
      <w:r w:rsidRPr="000D5C0E">
        <w:rPr>
          <w:rFonts w:ascii="Palatino Linotype" w:hAnsi="Palatino Linotype" w:cs="Arial"/>
          <w:i/>
          <w:sz w:val="22"/>
          <w:szCs w:val="22"/>
          <w:lang w:eastAsia="es-MX"/>
        </w:rPr>
        <w:t xml:space="preserve"> la prueba de daño y de interés público.</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
          <w:i/>
          <w:sz w:val="22"/>
          <w:szCs w:val="22"/>
          <w:lang w:eastAsia="es-MX"/>
        </w:rPr>
        <w:t>Séptimo.</w:t>
      </w:r>
      <w:r w:rsidRPr="000D5C0E">
        <w:rPr>
          <w:rFonts w:ascii="Palatino Linotype" w:hAnsi="Palatino Linotype" w:cs="Arial"/>
          <w:i/>
          <w:sz w:val="22"/>
          <w:szCs w:val="22"/>
          <w:lang w:eastAsia="es-MX"/>
        </w:rPr>
        <w:t xml:space="preserve"> La clasificación </w:t>
      </w:r>
      <w:r w:rsidRPr="000D5C0E">
        <w:rPr>
          <w:rFonts w:ascii="Palatino Linotype" w:hAnsi="Palatino Linotype" w:cs="Arial"/>
          <w:bCs/>
          <w:i/>
          <w:noProof/>
          <w:sz w:val="22"/>
          <w:szCs w:val="22"/>
        </w:rPr>
        <w:t>de</w:t>
      </w:r>
      <w:r w:rsidRPr="000D5C0E">
        <w:rPr>
          <w:rFonts w:ascii="Palatino Linotype" w:hAnsi="Palatino Linotype" w:cs="Arial"/>
          <w:i/>
          <w:sz w:val="22"/>
          <w:szCs w:val="22"/>
          <w:lang w:eastAsia="es-MX"/>
        </w:rPr>
        <w:t xml:space="preserve"> la </w:t>
      </w:r>
      <w:r w:rsidRPr="000D5C0E">
        <w:rPr>
          <w:rFonts w:ascii="Palatino Linotype" w:hAnsi="Palatino Linotype" w:cs="Arial"/>
          <w:i/>
          <w:sz w:val="22"/>
          <w:szCs w:val="22"/>
        </w:rPr>
        <w:t>información</w:t>
      </w:r>
      <w:r w:rsidRPr="000D5C0E">
        <w:rPr>
          <w:rFonts w:ascii="Palatino Linotype" w:hAnsi="Palatino Linotype" w:cs="Arial"/>
          <w:i/>
          <w:sz w:val="22"/>
          <w:szCs w:val="22"/>
          <w:lang w:eastAsia="es-MX"/>
        </w:rPr>
        <w:t xml:space="preserve"> se llevará a cabo en el momento en que:</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
          <w:i/>
          <w:sz w:val="22"/>
          <w:szCs w:val="22"/>
          <w:lang w:eastAsia="es-MX"/>
        </w:rPr>
        <w:t>I.</w:t>
      </w:r>
      <w:r w:rsidRPr="000D5C0E">
        <w:rPr>
          <w:rFonts w:ascii="Palatino Linotype" w:hAnsi="Palatino Linotype" w:cs="Arial"/>
          <w:i/>
          <w:sz w:val="22"/>
          <w:szCs w:val="22"/>
          <w:lang w:eastAsia="es-MX"/>
        </w:rPr>
        <w:t xml:space="preserve"> Se reciba una solicitud de acceso a la información;</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
          <w:i/>
          <w:sz w:val="22"/>
          <w:szCs w:val="22"/>
          <w:lang w:eastAsia="es-MX"/>
        </w:rPr>
        <w:t>II.</w:t>
      </w:r>
      <w:r w:rsidRPr="000D5C0E">
        <w:rPr>
          <w:rFonts w:ascii="Palatino Linotype" w:hAnsi="Palatino Linotype" w:cs="Arial"/>
          <w:i/>
          <w:sz w:val="22"/>
          <w:szCs w:val="22"/>
          <w:lang w:eastAsia="es-MX"/>
        </w:rPr>
        <w:t xml:space="preserve"> Se determine </w:t>
      </w:r>
      <w:r w:rsidRPr="000D5C0E">
        <w:rPr>
          <w:rFonts w:ascii="Palatino Linotype" w:hAnsi="Palatino Linotype" w:cs="Arial"/>
          <w:bCs/>
          <w:i/>
          <w:noProof/>
          <w:sz w:val="22"/>
          <w:szCs w:val="22"/>
        </w:rPr>
        <w:t>mediante</w:t>
      </w:r>
      <w:r w:rsidRPr="000D5C0E">
        <w:rPr>
          <w:rFonts w:ascii="Palatino Linotype" w:hAnsi="Palatino Linotype" w:cs="Arial"/>
          <w:i/>
          <w:sz w:val="22"/>
          <w:szCs w:val="22"/>
          <w:lang w:eastAsia="es-MX"/>
        </w:rPr>
        <w:t xml:space="preserve"> resolución de autoridad competente, o</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
          <w:i/>
          <w:sz w:val="22"/>
          <w:szCs w:val="22"/>
          <w:lang w:eastAsia="es-MX"/>
        </w:rPr>
        <w:lastRenderedPageBreak/>
        <w:t>III.</w:t>
      </w:r>
      <w:r w:rsidRPr="000D5C0E">
        <w:rPr>
          <w:rFonts w:ascii="Palatino Linotype" w:hAnsi="Palatino Linotype" w:cs="Arial"/>
          <w:i/>
          <w:sz w:val="22"/>
          <w:szCs w:val="22"/>
          <w:lang w:eastAsia="es-MX"/>
        </w:rPr>
        <w:t xml:space="preserve"> Se generen </w:t>
      </w:r>
      <w:r w:rsidRPr="000D5C0E">
        <w:rPr>
          <w:rFonts w:ascii="Palatino Linotype" w:hAnsi="Palatino Linotype" w:cs="Arial"/>
          <w:bCs/>
          <w:i/>
          <w:noProof/>
          <w:sz w:val="22"/>
          <w:szCs w:val="22"/>
        </w:rPr>
        <w:t>versiones</w:t>
      </w:r>
      <w:r w:rsidRPr="000D5C0E">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i/>
          <w:sz w:val="22"/>
          <w:szCs w:val="22"/>
          <w:lang w:eastAsia="es-MX"/>
        </w:rPr>
        <w:t xml:space="preserve">Los titulares de las áreas deberán revisar la clasificación al momento de la recepción de una solicitud de </w:t>
      </w:r>
      <w:r w:rsidRPr="000D5C0E">
        <w:rPr>
          <w:rFonts w:ascii="Palatino Linotype" w:hAnsi="Palatino Linotype" w:cs="Arial"/>
          <w:bCs/>
          <w:i/>
          <w:noProof/>
          <w:sz w:val="22"/>
          <w:szCs w:val="22"/>
        </w:rPr>
        <w:t>acceso</w:t>
      </w:r>
      <w:r w:rsidRPr="000D5C0E">
        <w:rPr>
          <w:rFonts w:ascii="Palatino Linotype" w:hAnsi="Palatino Linotype" w:cs="Arial"/>
          <w:i/>
          <w:sz w:val="22"/>
          <w:szCs w:val="22"/>
          <w:lang w:eastAsia="es-MX"/>
        </w:rPr>
        <w:t xml:space="preserve"> a la información, para verificar si encuadra en una causal de reserva o de confidencialidad.</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
          <w:i/>
          <w:sz w:val="22"/>
          <w:szCs w:val="22"/>
          <w:lang w:eastAsia="es-MX"/>
        </w:rPr>
        <w:t>Octavo.</w:t>
      </w:r>
      <w:r w:rsidRPr="000D5C0E">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0D5C0E">
        <w:rPr>
          <w:rFonts w:ascii="Palatino Linotype" w:hAnsi="Palatino Linotype" w:cs="Arial"/>
          <w:bCs/>
          <w:i/>
          <w:noProof/>
          <w:sz w:val="22"/>
          <w:szCs w:val="22"/>
        </w:rPr>
        <w:t>expresamente</w:t>
      </w:r>
      <w:r w:rsidRPr="000D5C0E">
        <w:rPr>
          <w:rFonts w:ascii="Palatino Linotype" w:hAnsi="Palatino Linotype" w:cs="Arial"/>
          <w:i/>
          <w:sz w:val="22"/>
          <w:szCs w:val="22"/>
          <w:lang w:eastAsia="es-MX"/>
        </w:rPr>
        <w:t xml:space="preserve"> le otorga el carácter de reservada o confidencial.</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bCs/>
          <w:i/>
          <w:noProof/>
          <w:sz w:val="22"/>
          <w:szCs w:val="22"/>
        </w:rPr>
      </w:pPr>
      <w:r w:rsidRPr="000D5C0E">
        <w:rPr>
          <w:rFonts w:ascii="Palatino Linotype" w:hAnsi="Palatino Linotype" w:cs="Arial"/>
          <w:i/>
          <w:sz w:val="22"/>
          <w:szCs w:val="22"/>
          <w:lang w:eastAsia="es-MX"/>
        </w:rPr>
        <w:t xml:space="preserve">Para </w:t>
      </w:r>
      <w:r w:rsidRPr="000D5C0E">
        <w:rPr>
          <w:rFonts w:ascii="Palatino Linotype" w:hAnsi="Palatino Linotype" w:cs="Arial"/>
          <w:bCs/>
          <w:i/>
          <w:noProof/>
          <w:sz w:val="22"/>
          <w:szCs w:val="22"/>
        </w:rPr>
        <w:t xml:space="preserve">motivar la clasificación se deberán señalar las razones o circunstancias especiales que lo </w:t>
      </w:r>
      <w:r w:rsidRPr="000D5C0E">
        <w:rPr>
          <w:rFonts w:ascii="Palatino Linotype" w:hAnsi="Palatino Linotype" w:cs="Arial"/>
          <w:i/>
          <w:sz w:val="22"/>
          <w:szCs w:val="22"/>
          <w:lang w:eastAsia="es-MX"/>
        </w:rPr>
        <w:t>llevaron</w:t>
      </w:r>
      <w:r w:rsidRPr="000D5C0E">
        <w:rPr>
          <w:rFonts w:ascii="Palatino Linotype" w:hAnsi="Palatino Linotype" w:cs="Arial"/>
          <w:bCs/>
          <w:i/>
          <w:noProof/>
          <w:sz w:val="22"/>
          <w:szCs w:val="22"/>
        </w:rPr>
        <w:t xml:space="preserve"> a concluir que el caso particular se ajusta al supuesto previsto por la norma legal invocada como fundamento.</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bCs/>
          <w:i/>
          <w:noProof/>
          <w:sz w:val="22"/>
          <w:szCs w:val="22"/>
        </w:rPr>
      </w:pPr>
      <w:r w:rsidRPr="000D5C0E">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0D5C0E">
        <w:rPr>
          <w:rFonts w:ascii="Palatino Linotype" w:hAnsi="Palatino Linotype" w:cs="Arial"/>
          <w:i/>
          <w:sz w:val="22"/>
          <w:szCs w:val="22"/>
          <w:lang w:eastAsia="es-MX"/>
        </w:rPr>
        <w:t>de</w:t>
      </w:r>
      <w:r w:rsidRPr="000D5C0E">
        <w:rPr>
          <w:rFonts w:ascii="Palatino Linotype" w:hAnsi="Palatino Linotype" w:cs="Arial"/>
          <w:bCs/>
          <w:i/>
          <w:noProof/>
          <w:sz w:val="22"/>
          <w:szCs w:val="22"/>
        </w:rPr>
        <w:t xml:space="preserve"> </w:t>
      </w:r>
      <w:r w:rsidRPr="000D5C0E">
        <w:rPr>
          <w:rFonts w:ascii="Palatino Linotype" w:hAnsi="Palatino Linotype" w:cs="Arial"/>
          <w:i/>
          <w:sz w:val="22"/>
          <w:szCs w:val="22"/>
          <w:lang w:eastAsia="es-MX"/>
        </w:rPr>
        <w:t>reserva</w:t>
      </w:r>
      <w:r w:rsidRPr="000D5C0E">
        <w:rPr>
          <w:rFonts w:ascii="Palatino Linotype" w:hAnsi="Palatino Linotype" w:cs="Arial"/>
          <w:bCs/>
          <w:i/>
          <w:noProof/>
          <w:sz w:val="22"/>
          <w:szCs w:val="22"/>
        </w:rPr>
        <w:t>.</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bCs/>
          <w:i/>
          <w:noProof/>
          <w:sz w:val="22"/>
          <w:szCs w:val="22"/>
        </w:rPr>
      </w:pPr>
      <w:r w:rsidRPr="000D5C0E">
        <w:rPr>
          <w:rFonts w:ascii="Palatino Linotype" w:hAnsi="Palatino Linotype" w:cs="Arial"/>
          <w:i/>
          <w:sz w:val="22"/>
          <w:szCs w:val="22"/>
          <w:lang w:eastAsia="es-MX"/>
        </w:rPr>
        <w:t>Tratándose</w:t>
      </w:r>
      <w:r w:rsidRPr="000D5C0E">
        <w:rPr>
          <w:rFonts w:ascii="Palatino Linotype" w:hAnsi="Palatino Linotype" w:cs="Arial"/>
          <w:bCs/>
          <w:i/>
          <w:noProof/>
          <w:sz w:val="22"/>
          <w:szCs w:val="22"/>
        </w:rPr>
        <w:t xml:space="preserve"> de información clasificada como confidencial respecto de la cual se haya </w:t>
      </w:r>
      <w:r w:rsidRPr="000D5C0E">
        <w:rPr>
          <w:rFonts w:ascii="Palatino Linotype" w:hAnsi="Palatino Linotype" w:cs="Arial"/>
          <w:i/>
          <w:sz w:val="22"/>
          <w:szCs w:val="22"/>
          <w:lang w:eastAsia="es-MX"/>
        </w:rPr>
        <w:t>determinado</w:t>
      </w:r>
      <w:r w:rsidRPr="000D5C0E">
        <w:rPr>
          <w:rFonts w:ascii="Palatino Linotype" w:hAnsi="Palatino Linotype" w:cs="Arial"/>
          <w:bCs/>
          <w:i/>
          <w:noProof/>
          <w:sz w:val="22"/>
          <w:szCs w:val="22"/>
        </w:rPr>
        <w:t xml:space="preserve"> </w:t>
      </w:r>
      <w:r w:rsidRPr="000D5C0E">
        <w:rPr>
          <w:rFonts w:ascii="Palatino Linotype" w:hAnsi="Palatino Linotype" w:cs="Arial"/>
          <w:i/>
          <w:sz w:val="22"/>
          <w:szCs w:val="22"/>
          <w:lang w:eastAsia="es-MX"/>
        </w:rPr>
        <w:t>su</w:t>
      </w:r>
      <w:r w:rsidRPr="000D5C0E">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Cs/>
          <w:i/>
          <w:noProof/>
          <w:sz w:val="22"/>
          <w:szCs w:val="22"/>
        </w:rPr>
        <w:t>Los documentos contenidos</w:t>
      </w:r>
      <w:r w:rsidRPr="000D5C0E">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
          <w:i/>
          <w:sz w:val="22"/>
          <w:szCs w:val="22"/>
          <w:lang w:eastAsia="es-MX"/>
        </w:rPr>
        <w:t>Noveno.</w:t>
      </w:r>
      <w:r w:rsidRPr="000D5C0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
          <w:i/>
          <w:sz w:val="22"/>
          <w:szCs w:val="22"/>
          <w:lang w:eastAsia="es-MX"/>
        </w:rPr>
        <w:t>Décimo.</w:t>
      </w:r>
      <w:r w:rsidRPr="000D5C0E">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0D5C0E">
        <w:rPr>
          <w:rFonts w:ascii="Palatino Linotype" w:hAnsi="Palatino Linotype" w:cs="Arial"/>
          <w:i/>
          <w:sz w:val="22"/>
          <w:szCs w:val="22"/>
        </w:rPr>
        <w:t>documentos</w:t>
      </w:r>
      <w:r w:rsidRPr="000D5C0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D5C0E">
        <w:rPr>
          <w:rFonts w:ascii="Palatino Linotype" w:hAnsi="Palatino Linotype" w:cs="Arial"/>
          <w:i/>
          <w:sz w:val="22"/>
          <w:szCs w:val="22"/>
        </w:rPr>
        <w:t>que</w:t>
      </w:r>
      <w:r w:rsidRPr="000D5C0E">
        <w:rPr>
          <w:rFonts w:ascii="Palatino Linotype" w:hAnsi="Palatino Linotype" w:cs="Arial"/>
          <w:i/>
          <w:sz w:val="22"/>
          <w:szCs w:val="22"/>
          <w:lang w:eastAsia="es-MX"/>
        </w:rPr>
        <w:t xml:space="preserve"> rija la actuación del sujeto obligado.</w:t>
      </w:r>
    </w:p>
    <w:p w:rsidR="0004424C" w:rsidRPr="000D5C0E" w:rsidRDefault="0004424C" w:rsidP="0004424C">
      <w:pPr>
        <w:tabs>
          <w:tab w:val="left" w:pos="8222"/>
        </w:tabs>
        <w:autoSpaceDE w:val="0"/>
        <w:autoSpaceDN w:val="0"/>
        <w:adjustRightInd w:val="0"/>
        <w:spacing w:after="0" w:line="240" w:lineRule="auto"/>
        <w:ind w:left="851" w:right="1134"/>
        <w:jc w:val="both"/>
        <w:rPr>
          <w:rFonts w:ascii="Palatino Linotype" w:hAnsi="Palatino Linotype" w:cs="Arial"/>
          <w:i/>
          <w:sz w:val="22"/>
          <w:szCs w:val="22"/>
          <w:lang w:eastAsia="es-MX"/>
        </w:rPr>
      </w:pPr>
      <w:r w:rsidRPr="000D5C0E">
        <w:rPr>
          <w:rFonts w:ascii="Palatino Linotype" w:hAnsi="Palatino Linotype" w:cs="Arial"/>
          <w:b/>
          <w:i/>
          <w:sz w:val="22"/>
          <w:szCs w:val="22"/>
          <w:lang w:eastAsia="es-MX"/>
        </w:rPr>
        <w:t>Décimo primero.</w:t>
      </w:r>
      <w:r w:rsidRPr="000D5C0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w:t>
      </w:r>
      <w:r w:rsidRPr="000D5C0E">
        <w:rPr>
          <w:rFonts w:ascii="Palatino Linotype" w:hAnsi="Palatino Linotype" w:cs="Arial"/>
          <w:i/>
          <w:sz w:val="22"/>
          <w:szCs w:val="22"/>
          <w:lang w:eastAsia="es-MX"/>
        </w:rPr>
        <w:lastRenderedPageBreak/>
        <w:t xml:space="preserve">deberán llevar la leyenda correspondiente de conformidad con lo dispuesto en el Capítulo VIII de los presentes lineamientos.” </w:t>
      </w:r>
      <w:r w:rsidRPr="000D5C0E">
        <w:rPr>
          <w:rFonts w:ascii="Palatino Linotype" w:hAnsi="Palatino Linotype" w:cs="Arial"/>
          <w:i/>
          <w:sz w:val="22"/>
          <w:szCs w:val="22"/>
        </w:rPr>
        <w:t>(Sic)</w:t>
      </w:r>
    </w:p>
    <w:p w:rsidR="0004424C" w:rsidRPr="000D5C0E" w:rsidRDefault="0004424C" w:rsidP="0004424C">
      <w:pPr>
        <w:tabs>
          <w:tab w:val="left" w:pos="8222"/>
        </w:tabs>
        <w:spacing w:after="0" w:line="240" w:lineRule="auto"/>
        <w:ind w:left="851" w:right="1134"/>
        <w:jc w:val="both"/>
        <w:rPr>
          <w:rFonts w:ascii="Palatino Linotype" w:hAnsi="Palatino Linotype" w:cs="Arial"/>
          <w:sz w:val="22"/>
          <w:szCs w:val="22"/>
          <w:lang w:eastAsia="es-MX"/>
        </w:rPr>
      </w:pPr>
      <w:r w:rsidRPr="000D5C0E">
        <w:rPr>
          <w:rFonts w:ascii="Palatino Linotype" w:hAnsi="Palatino Linotype" w:cs="Arial"/>
          <w:sz w:val="22"/>
          <w:szCs w:val="22"/>
          <w:lang w:eastAsia="es-MX"/>
        </w:rPr>
        <w:t>(Énfasis Añadido)</w:t>
      </w:r>
    </w:p>
    <w:p w:rsidR="0004424C" w:rsidRPr="000D5C0E" w:rsidRDefault="0004424C" w:rsidP="0004424C">
      <w:pPr>
        <w:spacing w:after="0" w:line="240" w:lineRule="auto"/>
        <w:ind w:left="851" w:right="902"/>
        <w:jc w:val="both"/>
        <w:rPr>
          <w:rFonts w:ascii="Palatino Linotype" w:hAnsi="Palatino Linotype" w:cs="Arial"/>
          <w:sz w:val="22"/>
          <w:szCs w:val="22"/>
          <w:lang w:eastAsia="es-MX"/>
        </w:rPr>
      </w:pPr>
    </w:p>
    <w:p w:rsidR="0004424C" w:rsidRPr="0004424C" w:rsidRDefault="0004424C" w:rsidP="0004424C">
      <w:pPr>
        <w:spacing w:after="0" w:line="360" w:lineRule="auto"/>
        <w:jc w:val="both"/>
        <w:rPr>
          <w:rFonts w:ascii="Palatino Linotype" w:hAnsi="Palatino Linotype" w:cs="Arial"/>
          <w:sz w:val="24"/>
          <w:szCs w:val="24"/>
        </w:rPr>
      </w:pPr>
      <w:r w:rsidRPr="000D5C0E">
        <w:rPr>
          <w:rFonts w:ascii="Palatino Linotype" w:hAnsi="Palatino Linotype" w:cs="Arial"/>
          <w:sz w:val="24"/>
          <w:szCs w:val="24"/>
        </w:rPr>
        <w:t>Por lo tanto,</w:t>
      </w:r>
      <w:r w:rsidRPr="000D5C0E">
        <w:rPr>
          <w:rFonts w:ascii="Palatino Linotype" w:hAnsi="Palatino Linotype"/>
          <w:sz w:val="24"/>
          <w:szCs w:val="24"/>
        </w:rPr>
        <w:t xml:space="preserve"> es importante referir que </w:t>
      </w:r>
      <w:r w:rsidRPr="000D5C0E">
        <w:rPr>
          <w:rFonts w:ascii="Palatino Linotype" w:hAnsi="Palatino Linotype"/>
          <w:b/>
          <w:sz w:val="24"/>
          <w:szCs w:val="24"/>
        </w:rPr>
        <w:t>EL SUJETO OBLIGADO</w:t>
      </w:r>
      <w:r w:rsidRPr="000D5C0E">
        <w:rPr>
          <w:rFonts w:ascii="Palatino Linotype" w:hAnsi="Palatino Linotype"/>
          <w:sz w:val="24"/>
          <w:szCs w:val="24"/>
        </w:rPr>
        <w:t xml:space="preserve"> deberá seguir el procedimiento legal establecido para su </w:t>
      </w:r>
      <w:r w:rsidRPr="000D5C0E">
        <w:rPr>
          <w:rFonts w:ascii="Palatino Linotype" w:hAnsi="Palatino Linotype"/>
          <w:sz w:val="24"/>
          <w:szCs w:val="24"/>
          <w:lang w:eastAsia="es-MX"/>
        </w:rPr>
        <w:t>clasificación</w:t>
      </w:r>
      <w:r w:rsidRPr="000D5C0E">
        <w:rPr>
          <w:rFonts w:ascii="Palatino Linotype" w:hAnsi="Palatino Linotype"/>
          <w:sz w:val="24"/>
          <w:szCs w:val="24"/>
        </w:rPr>
        <w:t>, esto es, que su Comité de</w:t>
      </w:r>
      <w:r w:rsidRPr="000D5C0E">
        <w:rPr>
          <w:rFonts w:ascii="Palatino Linotype" w:hAnsi="Palatino Linotype" w:cs="Arial"/>
          <w:sz w:val="24"/>
          <w:szCs w:val="24"/>
        </w:rPr>
        <w:t xml:space="preserve"> Transparencia emita un Acuerdo de Clasificación que cumpla con las formalidades previstas, antes citadas</w:t>
      </w:r>
      <w:r w:rsidRPr="000D5C0E">
        <w:rPr>
          <w:rFonts w:ascii="Palatino Linotype" w:hAnsi="Palatino Linotype" w:cs="Arial"/>
          <w:b/>
          <w:sz w:val="24"/>
          <w:szCs w:val="24"/>
        </w:rPr>
        <w:t xml:space="preserve"> </w:t>
      </w:r>
      <w:r w:rsidRPr="000D5C0E">
        <w:rPr>
          <w:rFonts w:ascii="Palatino Linotype" w:hAnsi="Palatino Linotype" w:cs="Arial"/>
          <w:sz w:val="24"/>
          <w:szCs w:val="24"/>
        </w:rPr>
        <w:t xml:space="preserve">que lo sustente, en el </w:t>
      </w:r>
      <w:r w:rsidRPr="000D5C0E">
        <w:rPr>
          <w:rFonts w:ascii="Palatino Linotype" w:hAnsi="Palatino Linotype" w:cs="Arial"/>
          <w:sz w:val="24"/>
          <w:szCs w:val="24"/>
          <w:lang w:eastAsia="es-MX"/>
        </w:rPr>
        <w:t>que</w:t>
      </w:r>
      <w:r w:rsidRPr="000D5C0E">
        <w:rPr>
          <w:rFonts w:ascii="Palatino Linotype" w:hAnsi="Palatino Linotype" w:cs="Arial"/>
          <w:sz w:val="24"/>
          <w:szCs w:val="24"/>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4424C" w:rsidRDefault="0004424C" w:rsidP="0004424C">
      <w:pPr>
        <w:spacing w:after="0" w:line="360" w:lineRule="auto"/>
        <w:jc w:val="both"/>
        <w:rPr>
          <w:rFonts w:ascii="Palatino Linotype" w:eastAsia="Times New Roman" w:hAnsi="Palatino Linotype" w:cs="Arial"/>
          <w:sz w:val="24"/>
          <w:szCs w:val="24"/>
          <w:highlight w:val="yellow"/>
          <w:lang w:val="es-MX"/>
        </w:rPr>
      </w:pPr>
    </w:p>
    <w:p w:rsidR="00E202AB" w:rsidRPr="00E202AB" w:rsidRDefault="00E202AB" w:rsidP="00E202AB">
      <w:pPr>
        <w:widowControl w:val="0"/>
        <w:tabs>
          <w:tab w:val="left" w:pos="1701"/>
          <w:tab w:val="left" w:pos="1843"/>
        </w:tabs>
        <w:autoSpaceDE w:val="0"/>
        <w:autoSpaceDN w:val="0"/>
        <w:adjustRightInd w:val="0"/>
        <w:spacing w:after="0" w:line="360" w:lineRule="auto"/>
        <w:jc w:val="both"/>
        <w:rPr>
          <w:rFonts w:ascii="Palatino Linotype" w:eastAsia="Times New Roman" w:hAnsi="Palatino Linotype" w:cs="Arial"/>
          <w:sz w:val="24"/>
          <w:szCs w:val="24"/>
          <w:lang w:val="es-MX"/>
        </w:rPr>
      </w:pPr>
      <w:r w:rsidRPr="00E202AB">
        <w:rPr>
          <w:rFonts w:ascii="Palatino Linotype" w:eastAsia="Times New Roman" w:hAnsi="Palatino Linotype" w:cs="Arial"/>
          <w:sz w:val="24"/>
          <w:szCs w:val="24"/>
          <w:lang w:val="es-MX"/>
        </w:rPr>
        <w:t xml:space="preserve">En razón de lo anteriormente expuesto, este Instituto estima que las razones o motivos de inconformidad hechos valer por </w:t>
      </w:r>
      <w:r w:rsidRPr="00E202AB">
        <w:rPr>
          <w:rFonts w:ascii="Palatino Linotype" w:eastAsia="Times New Roman" w:hAnsi="Palatino Linotype" w:cs="Arial"/>
          <w:b/>
          <w:sz w:val="24"/>
          <w:szCs w:val="24"/>
          <w:lang w:val="es-MX"/>
        </w:rPr>
        <w:t>EL RECURRENTE</w:t>
      </w:r>
      <w:r w:rsidRPr="00E202AB">
        <w:rPr>
          <w:rFonts w:ascii="Palatino Linotype" w:eastAsia="Times New Roman" w:hAnsi="Palatino Linotype" w:cs="Arial"/>
          <w:sz w:val="24"/>
          <w:szCs w:val="24"/>
          <w:lang w:val="es-MX"/>
        </w:rPr>
        <w:t xml:space="preserve"> devienen </w:t>
      </w:r>
      <w:r w:rsidRPr="00E202AB">
        <w:rPr>
          <w:rFonts w:ascii="Palatino Linotype" w:eastAsia="Times New Roman" w:hAnsi="Palatino Linotype" w:cs="Arial"/>
          <w:b/>
          <w:sz w:val="24"/>
          <w:szCs w:val="24"/>
          <w:lang w:val="es-MX"/>
        </w:rPr>
        <w:t>fundadas</w:t>
      </w:r>
      <w:r w:rsidRPr="00E202AB">
        <w:rPr>
          <w:rFonts w:ascii="Palatino Linotype" w:eastAsia="Times New Roman" w:hAnsi="Palatino Linotype" w:cs="Arial"/>
          <w:sz w:val="24"/>
          <w:szCs w:val="24"/>
          <w:lang w:val="es-MX"/>
        </w:rPr>
        <w:t xml:space="preserve"> y suficientes para </w:t>
      </w:r>
      <w:r w:rsidRPr="00E202AB">
        <w:rPr>
          <w:rFonts w:ascii="Palatino Linotype" w:eastAsia="Times New Roman" w:hAnsi="Palatino Linotype" w:cs="Arial"/>
          <w:b/>
          <w:sz w:val="24"/>
          <w:szCs w:val="24"/>
          <w:lang w:val="es-MX"/>
        </w:rPr>
        <w:t>REVOCAR</w:t>
      </w:r>
      <w:r w:rsidRPr="00E202AB">
        <w:rPr>
          <w:rFonts w:ascii="Palatino Linotype" w:eastAsia="Times New Roman" w:hAnsi="Palatino Linotype" w:cs="Arial"/>
          <w:sz w:val="24"/>
          <w:szCs w:val="24"/>
          <w:lang w:val="es-MX"/>
        </w:rPr>
        <w:t xml:space="preserve"> la respuesta del </w:t>
      </w:r>
      <w:r w:rsidRPr="00E202AB">
        <w:rPr>
          <w:rFonts w:ascii="Palatino Linotype" w:eastAsia="Times New Roman" w:hAnsi="Palatino Linotype" w:cs="Arial"/>
          <w:b/>
          <w:sz w:val="24"/>
          <w:szCs w:val="24"/>
          <w:lang w:val="es-MX"/>
        </w:rPr>
        <w:t>SUJETO OBLIGADO</w:t>
      </w:r>
      <w:r w:rsidRPr="00E202AB">
        <w:rPr>
          <w:rFonts w:ascii="Palatino Linotype" w:eastAsia="Times New Roman" w:hAnsi="Palatino Linotype" w:cs="Arial"/>
          <w:sz w:val="24"/>
          <w:szCs w:val="24"/>
          <w:lang w:val="es-MX"/>
        </w:rPr>
        <w:t xml:space="preserve"> y ordenarle haga entrega de la información descrita en el presente Considerando.</w:t>
      </w:r>
    </w:p>
    <w:p w:rsidR="00E202AB" w:rsidRPr="00E202AB" w:rsidRDefault="00E202AB" w:rsidP="00E202AB">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p>
    <w:p w:rsidR="008857EF" w:rsidRPr="00DD0F01" w:rsidRDefault="008857EF" w:rsidP="00567D3F">
      <w:pPr>
        <w:spacing w:after="0" w:line="360" w:lineRule="auto"/>
        <w:jc w:val="both"/>
        <w:rPr>
          <w:rFonts w:ascii="Palatino Linotype" w:eastAsia="Calibri" w:hAnsi="Palatino Linotype" w:cs="Arial"/>
          <w:sz w:val="24"/>
          <w:szCs w:val="24"/>
        </w:rPr>
      </w:pPr>
      <w:r w:rsidRPr="00DD0F01">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DD0F01">
        <w:rPr>
          <w:rFonts w:ascii="Palatino Linotype" w:hAnsi="Palatino Linotype" w:cs="Arial"/>
          <w:sz w:val="24"/>
          <w:szCs w:val="24"/>
        </w:rPr>
        <w:t xml:space="preserve">2, fracción II, 9, 29, 36, fracciones I y II, 176, 178, </w:t>
      </w:r>
      <w:r w:rsidRPr="00DD0F01">
        <w:rPr>
          <w:rFonts w:ascii="Palatino Linotype" w:hAnsi="Palatino Linotype" w:cs="Arial"/>
          <w:sz w:val="24"/>
          <w:szCs w:val="24"/>
        </w:rPr>
        <w:lastRenderedPageBreak/>
        <w:t>179, 181, 185, fracción I, 186 y 188</w:t>
      </w:r>
      <w:r w:rsidRPr="00DD0F01">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DD0F01" w:rsidRDefault="00FB3BFB" w:rsidP="00567D3F">
      <w:pPr>
        <w:spacing w:after="0" w:line="240" w:lineRule="auto"/>
        <w:jc w:val="both"/>
        <w:rPr>
          <w:rFonts w:ascii="Palatino Linotype" w:eastAsia="Calibri" w:hAnsi="Palatino Linotype" w:cs="Arial"/>
          <w:sz w:val="24"/>
          <w:szCs w:val="24"/>
        </w:rPr>
      </w:pPr>
    </w:p>
    <w:p w:rsidR="00FB3BFB" w:rsidRPr="000B16B8" w:rsidRDefault="00FB3BFB" w:rsidP="00567D3F">
      <w:pPr>
        <w:spacing w:after="0" w:line="240" w:lineRule="auto"/>
        <w:jc w:val="center"/>
        <w:rPr>
          <w:rFonts w:ascii="Palatino Linotype" w:hAnsi="Palatino Linotype" w:cs="Arial"/>
          <w:b/>
          <w:spacing w:val="44"/>
          <w:sz w:val="28"/>
          <w:lang w:val="es-MX"/>
        </w:rPr>
      </w:pPr>
      <w:r w:rsidRPr="000B16B8">
        <w:rPr>
          <w:rFonts w:ascii="Palatino Linotype" w:hAnsi="Palatino Linotype" w:cs="Arial"/>
          <w:b/>
          <w:spacing w:val="44"/>
          <w:sz w:val="28"/>
          <w:lang w:val="es-MX"/>
        </w:rPr>
        <w:t>RESUELVE</w:t>
      </w:r>
    </w:p>
    <w:p w:rsidR="00FB3BFB" w:rsidRPr="000B16B8" w:rsidRDefault="00FB3BFB" w:rsidP="00567D3F">
      <w:pPr>
        <w:spacing w:after="0" w:line="240" w:lineRule="auto"/>
        <w:jc w:val="center"/>
        <w:rPr>
          <w:rFonts w:ascii="Palatino Linotype" w:hAnsi="Palatino Linotype" w:cs="Arial"/>
          <w:b/>
          <w:sz w:val="24"/>
          <w:lang w:val="es-MX"/>
        </w:rPr>
      </w:pPr>
    </w:p>
    <w:p w:rsidR="00FB3BFB" w:rsidRPr="00DD0F01" w:rsidRDefault="00FB3BFB" w:rsidP="00567D3F">
      <w:pPr>
        <w:spacing w:after="0" w:line="360" w:lineRule="auto"/>
        <w:jc w:val="both"/>
        <w:rPr>
          <w:rFonts w:ascii="Palatino Linotype" w:hAnsi="Palatino Linotype" w:cs="Arial"/>
          <w:sz w:val="24"/>
          <w:lang w:val="es-MX"/>
        </w:rPr>
      </w:pPr>
      <w:r w:rsidRPr="00DD0F01">
        <w:rPr>
          <w:rFonts w:ascii="Palatino Linotype" w:hAnsi="Palatino Linotype" w:cs="Arial"/>
          <w:b/>
          <w:bCs/>
          <w:color w:val="222222"/>
          <w:sz w:val="28"/>
          <w:lang w:eastAsia="es-MX"/>
        </w:rPr>
        <w:t>PRIMERO</w:t>
      </w:r>
      <w:r w:rsidRPr="00DD0F01">
        <w:rPr>
          <w:rFonts w:ascii="Palatino Linotype" w:hAnsi="Palatino Linotype" w:cs="Arial"/>
        </w:rPr>
        <w:t xml:space="preserve">. </w:t>
      </w:r>
      <w:r w:rsidRPr="00DD0F01">
        <w:rPr>
          <w:rFonts w:ascii="Palatino Linotype" w:hAnsi="Palatino Linotype" w:cs="Arial"/>
          <w:sz w:val="24"/>
        </w:rPr>
        <w:t xml:space="preserve">Resultan </w:t>
      </w:r>
      <w:r w:rsidRPr="00DD0F01">
        <w:rPr>
          <w:rFonts w:ascii="Palatino Linotype" w:hAnsi="Palatino Linotype" w:cs="Arial"/>
          <w:b/>
          <w:sz w:val="24"/>
        </w:rPr>
        <w:t>fundadas</w:t>
      </w:r>
      <w:r w:rsidRPr="00DD0F01">
        <w:rPr>
          <w:rFonts w:ascii="Palatino Linotype" w:hAnsi="Palatino Linotype" w:cs="Arial"/>
          <w:sz w:val="24"/>
        </w:rPr>
        <w:t xml:space="preserve"> las razones o motivos de inconformidad planteadas por </w:t>
      </w:r>
      <w:r w:rsidRPr="00DD0F01">
        <w:rPr>
          <w:rFonts w:ascii="Palatino Linotype" w:hAnsi="Palatino Linotype" w:cs="Arial"/>
          <w:b/>
          <w:sz w:val="24"/>
        </w:rPr>
        <w:t>EL RECURRENTE</w:t>
      </w:r>
      <w:r w:rsidRPr="00DD0F01">
        <w:rPr>
          <w:rFonts w:ascii="Palatino Linotype" w:hAnsi="Palatino Linotype" w:cs="Arial"/>
          <w:sz w:val="24"/>
        </w:rPr>
        <w:t xml:space="preserve"> </w:t>
      </w:r>
      <w:r w:rsidRPr="00DD0F01">
        <w:rPr>
          <w:rFonts w:ascii="Palatino Linotype" w:hAnsi="Palatino Linotype" w:cs="Arial"/>
          <w:sz w:val="24"/>
          <w:lang w:val="es-MX"/>
        </w:rPr>
        <w:t xml:space="preserve">en términos del Considerando </w:t>
      </w:r>
      <w:r w:rsidRPr="00DD0F01">
        <w:rPr>
          <w:rFonts w:ascii="Palatino Linotype" w:hAnsi="Palatino Linotype" w:cs="Arial"/>
          <w:b/>
          <w:sz w:val="24"/>
          <w:lang w:val="es-MX"/>
        </w:rPr>
        <w:t xml:space="preserve">QUINTO </w:t>
      </w:r>
      <w:r w:rsidRPr="00DD0F01">
        <w:rPr>
          <w:rFonts w:ascii="Palatino Linotype" w:hAnsi="Palatino Linotype" w:cs="Arial"/>
          <w:sz w:val="24"/>
          <w:lang w:val="es-MX"/>
        </w:rPr>
        <w:t>de esta Resolución.</w:t>
      </w:r>
    </w:p>
    <w:p w:rsidR="00FB3BFB" w:rsidRPr="00DD0F01" w:rsidRDefault="00FB3BFB" w:rsidP="00567D3F">
      <w:pPr>
        <w:spacing w:after="0" w:line="360" w:lineRule="auto"/>
        <w:jc w:val="both"/>
        <w:rPr>
          <w:rFonts w:ascii="Palatino Linotype" w:hAnsi="Palatino Linotype" w:cs="Arial"/>
        </w:rPr>
      </w:pPr>
    </w:p>
    <w:p w:rsidR="00FB3BFB" w:rsidRPr="00DD0F01" w:rsidRDefault="00FB3BFB" w:rsidP="00567D3F">
      <w:pPr>
        <w:spacing w:after="0" w:line="360" w:lineRule="auto"/>
        <w:jc w:val="both"/>
        <w:rPr>
          <w:rFonts w:ascii="Palatino Linotype" w:hAnsi="Palatino Linotype" w:cs="Arial"/>
          <w:sz w:val="24"/>
          <w:szCs w:val="24"/>
        </w:rPr>
      </w:pPr>
      <w:r w:rsidRPr="00DD0F01">
        <w:rPr>
          <w:rFonts w:ascii="Palatino Linotype" w:hAnsi="Palatino Linotype" w:cs="Arial"/>
          <w:b/>
          <w:bCs/>
          <w:color w:val="222222"/>
          <w:sz w:val="28"/>
          <w:lang w:eastAsia="es-MX"/>
        </w:rPr>
        <w:t>SEGUNDO</w:t>
      </w:r>
      <w:r w:rsidRPr="00DD0F01">
        <w:rPr>
          <w:rFonts w:ascii="Palatino Linotype" w:eastAsia="Calibri" w:hAnsi="Palatino Linotype" w:cs="Arial"/>
          <w:b/>
          <w:bCs/>
        </w:rPr>
        <w:t xml:space="preserve">. </w:t>
      </w:r>
      <w:r w:rsidRPr="00DD0F01">
        <w:rPr>
          <w:rFonts w:ascii="Palatino Linotype" w:eastAsia="Calibri" w:hAnsi="Palatino Linotype" w:cs="Arial"/>
          <w:bCs/>
          <w:sz w:val="24"/>
          <w:szCs w:val="24"/>
        </w:rPr>
        <w:t>Se</w:t>
      </w:r>
      <w:r w:rsidRPr="00DD0F01">
        <w:rPr>
          <w:rFonts w:ascii="Palatino Linotype" w:eastAsia="Calibri" w:hAnsi="Palatino Linotype" w:cs="Arial"/>
          <w:b/>
          <w:bCs/>
          <w:sz w:val="24"/>
          <w:szCs w:val="24"/>
        </w:rPr>
        <w:t xml:space="preserve"> </w:t>
      </w:r>
      <w:r w:rsidRPr="00DD0F01">
        <w:rPr>
          <w:rFonts w:ascii="Palatino Linotype" w:eastAsia="Calibri" w:hAnsi="Palatino Linotype" w:cs="Arial"/>
          <w:b/>
          <w:sz w:val="24"/>
          <w:szCs w:val="24"/>
        </w:rPr>
        <w:t xml:space="preserve">ORDENA </w:t>
      </w:r>
      <w:r w:rsidRPr="00DD0F01">
        <w:rPr>
          <w:rFonts w:ascii="Palatino Linotype" w:eastAsia="Calibri" w:hAnsi="Palatino Linotype" w:cs="Arial"/>
          <w:sz w:val="24"/>
          <w:szCs w:val="24"/>
        </w:rPr>
        <w:t xml:space="preserve">al </w:t>
      </w:r>
      <w:r w:rsidRPr="00DD0F01">
        <w:rPr>
          <w:rFonts w:ascii="Palatino Linotype" w:eastAsia="Calibri" w:hAnsi="Palatino Linotype" w:cs="Arial"/>
          <w:b/>
          <w:sz w:val="24"/>
          <w:szCs w:val="24"/>
        </w:rPr>
        <w:t xml:space="preserve">SUJETO OBLIGADO </w:t>
      </w:r>
      <w:r w:rsidRPr="00DD0F01">
        <w:rPr>
          <w:rFonts w:ascii="Palatino Linotype" w:eastAsia="Calibri" w:hAnsi="Palatino Linotype" w:cs="Arial"/>
          <w:sz w:val="24"/>
          <w:szCs w:val="24"/>
        </w:rPr>
        <w:t xml:space="preserve">atienda la solicitud de información </w:t>
      </w:r>
      <w:r w:rsidRPr="00DD0F01">
        <w:rPr>
          <w:rFonts w:ascii="Palatino Linotype" w:eastAsia="Calibri" w:hAnsi="Palatino Linotype" w:cs="Arial"/>
          <w:b/>
          <w:sz w:val="24"/>
          <w:szCs w:val="24"/>
        </w:rPr>
        <w:t>00</w:t>
      </w:r>
      <w:r w:rsidR="00E202AB">
        <w:rPr>
          <w:rFonts w:ascii="Palatino Linotype" w:eastAsia="Calibri" w:hAnsi="Palatino Linotype" w:cs="Arial"/>
          <w:b/>
          <w:sz w:val="24"/>
          <w:szCs w:val="24"/>
        </w:rPr>
        <w:t>485</w:t>
      </w:r>
      <w:r w:rsidRPr="00DD0F01">
        <w:rPr>
          <w:rFonts w:ascii="Palatino Linotype" w:eastAsia="Calibri" w:hAnsi="Palatino Linotype" w:cs="Arial"/>
          <w:b/>
          <w:sz w:val="24"/>
          <w:szCs w:val="24"/>
        </w:rPr>
        <w:t>/</w:t>
      </w:r>
      <w:r w:rsidR="00E202AB">
        <w:rPr>
          <w:rFonts w:ascii="Palatino Linotype" w:eastAsia="Calibri" w:hAnsi="Palatino Linotype" w:cs="Arial"/>
          <w:b/>
          <w:sz w:val="24"/>
          <w:szCs w:val="24"/>
        </w:rPr>
        <w:t>SIMOGUER</w:t>
      </w:r>
      <w:r w:rsidRPr="00DD0F01">
        <w:rPr>
          <w:rFonts w:ascii="Palatino Linotype" w:eastAsia="Calibri" w:hAnsi="Palatino Linotype" w:cs="Arial"/>
          <w:b/>
          <w:sz w:val="24"/>
          <w:szCs w:val="24"/>
        </w:rPr>
        <w:t>/IP/2019</w:t>
      </w:r>
      <w:r w:rsidRPr="00DD0F01">
        <w:rPr>
          <w:rFonts w:ascii="Palatino Linotype" w:hAnsi="Palatino Linotype" w:cs="Arial"/>
          <w:sz w:val="24"/>
          <w:szCs w:val="24"/>
        </w:rPr>
        <w:t xml:space="preserve">, en términos del Considerando </w:t>
      </w:r>
      <w:r w:rsidRPr="00DD0F01">
        <w:rPr>
          <w:rFonts w:ascii="Palatino Linotype" w:hAnsi="Palatino Linotype" w:cs="Arial"/>
          <w:b/>
          <w:sz w:val="24"/>
          <w:szCs w:val="24"/>
        </w:rPr>
        <w:t>QUINTO</w:t>
      </w:r>
      <w:r w:rsidRPr="00DD0F01">
        <w:rPr>
          <w:rFonts w:ascii="Palatino Linotype" w:hAnsi="Palatino Linotype" w:cs="Arial"/>
          <w:sz w:val="24"/>
          <w:szCs w:val="24"/>
        </w:rPr>
        <w:t xml:space="preserve"> y, haga entrega al </w:t>
      </w:r>
      <w:r w:rsidRPr="00DD0F01">
        <w:rPr>
          <w:rFonts w:ascii="Palatino Linotype" w:hAnsi="Palatino Linotype" w:cs="Arial"/>
          <w:b/>
          <w:sz w:val="24"/>
          <w:szCs w:val="24"/>
        </w:rPr>
        <w:t>RECURRENTE</w:t>
      </w:r>
      <w:r w:rsidRPr="00DD0F01">
        <w:rPr>
          <w:rFonts w:ascii="Palatino Linotype" w:hAnsi="Palatino Linotype" w:cs="Arial"/>
          <w:sz w:val="24"/>
          <w:szCs w:val="24"/>
        </w:rPr>
        <w:t xml:space="preserve">, vía </w:t>
      </w:r>
      <w:r w:rsidRPr="00DD0F01">
        <w:rPr>
          <w:rFonts w:ascii="Palatino Linotype" w:hAnsi="Palatino Linotype" w:cs="Arial"/>
          <w:b/>
          <w:sz w:val="24"/>
          <w:szCs w:val="24"/>
        </w:rPr>
        <w:t>SAIMEX</w:t>
      </w:r>
      <w:r w:rsidRPr="00DD0F01">
        <w:rPr>
          <w:rFonts w:ascii="Palatino Linotype" w:hAnsi="Palatino Linotype" w:cs="Arial"/>
          <w:sz w:val="24"/>
          <w:szCs w:val="24"/>
        </w:rPr>
        <w:t xml:space="preserve">, </w:t>
      </w:r>
      <w:r w:rsidR="00C86763" w:rsidRPr="00DD0F01">
        <w:rPr>
          <w:rFonts w:ascii="Palatino Linotype" w:hAnsi="Palatino Linotype" w:cs="Arial"/>
          <w:sz w:val="24"/>
          <w:szCs w:val="24"/>
        </w:rPr>
        <w:t xml:space="preserve">de ser procedente en </w:t>
      </w:r>
      <w:r w:rsidR="00C86763" w:rsidRPr="00DD0F01">
        <w:rPr>
          <w:rFonts w:ascii="Palatino Linotype" w:hAnsi="Palatino Linotype" w:cs="Arial"/>
          <w:b/>
          <w:sz w:val="24"/>
          <w:szCs w:val="24"/>
        </w:rPr>
        <w:t>versión pública,</w:t>
      </w:r>
      <w:r w:rsidR="00C86763" w:rsidRPr="00DD0F01">
        <w:rPr>
          <w:rFonts w:ascii="Palatino Linotype" w:hAnsi="Palatino Linotype" w:cs="Arial"/>
          <w:sz w:val="24"/>
          <w:szCs w:val="24"/>
        </w:rPr>
        <w:t xml:space="preserve"> </w:t>
      </w:r>
      <w:r w:rsidR="00D84410" w:rsidRPr="00DD0F01">
        <w:rPr>
          <w:rFonts w:ascii="Palatino Linotype" w:hAnsi="Palatino Linotype" w:cs="Arial"/>
          <w:sz w:val="24"/>
          <w:szCs w:val="24"/>
        </w:rPr>
        <w:t>de</w:t>
      </w:r>
      <w:r w:rsidR="002E0422">
        <w:rPr>
          <w:rFonts w:ascii="Palatino Linotype" w:hAnsi="Palatino Linotype" w:cs="Arial"/>
          <w:sz w:val="24"/>
          <w:szCs w:val="24"/>
        </w:rPr>
        <w:t>l documento donde conste</w:t>
      </w:r>
      <w:r w:rsidR="00D84410" w:rsidRPr="00DD0F01">
        <w:rPr>
          <w:rFonts w:ascii="Palatino Linotype" w:hAnsi="Palatino Linotype" w:cs="Arial"/>
          <w:sz w:val="24"/>
          <w:szCs w:val="24"/>
        </w:rPr>
        <w:t xml:space="preserve"> </w:t>
      </w:r>
      <w:r w:rsidRPr="00DD0F01">
        <w:rPr>
          <w:rFonts w:ascii="Palatino Linotype" w:hAnsi="Palatino Linotype" w:cs="Arial"/>
          <w:sz w:val="24"/>
          <w:szCs w:val="24"/>
        </w:rPr>
        <w:t>lo siguiente:</w:t>
      </w:r>
    </w:p>
    <w:p w:rsidR="00FB3BFB" w:rsidRPr="00DD0F01" w:rsidRDefault="00FB3BFB" w:rsidP="00567D3F">
      <w:pPr>
        <w:spacing w:after="0" w:line="276" w:lineRule="auto"/>
        <w:ind w:left="851" w:right="902" w:hanging="142"/>
        <w:contextualSpacing/>
        <w:jc w:val="both"/>
        <w:rPr>
          <w:rFonts w:ascii="Palatino Linotype" w:eastAsia="Calibri" w:hAnsi="Palatino Linotype" w:cs="Tahoma"/>
          <w:bCs/>
          <w:i/>
          <w:iCs/>
          <w:sz w:val="24"/>
          <w:szCs w:val="24"/>
          <w:lang w:val="es-ES" w:eastAsia="en-US"/>
        </w:rPr>
      </w:pPr>
    </w:p>
    <w:p w:rsidR="008857EF" w:rsidRPr="00DD0F01" w:rsidRDefault="00FB3BFB" w:rsidP="00567D3F">
      <w:pPr>
        <w:spacing w:after="0" w:line="276" w:lineRule="auto"/>
        <w:ind w:left="851" w:right="902" w:hanging="142"/>
        <w:contextualSpacing/>
        <w:jc w:val="both"/>
        <w:rPr>
          <w:rFonts w:ascii="Palatino Linotype" w:eastAsia="Calibri" w:hAnsi="Palatino Linotype" w:cs="Tahoma"/>
          <w:bCs/>
          <w:i/>
          <w:iCs/>
          <w:sz w:val="22"/>
          <w:szCs w:val="22"/>
          <w:lang w:val="es-ES" w:eastAsia="en-US"/>
        </w:rPr>
      </w:pPr>
      <w:r w:rsidRPr="00DD0F01">
        <w:rPr>
          <w:rFonts w:ascii="Palatino Linotype" w:eastAsia="Calibri" w:hAnsi="Palatino Linotype" w:cs="Tahoma"/>
          <w:bCs/>
          <w:i/>
          <w:iCs/>
          <w:sz w:val="22"/>
          <w:szCs w:val="22"/>
          <w:lang w:val="es-ES" w:eastAsia="en-US"/>
        </w:rPr>
        <w:t>“</w:t>
      </w:r>
      <w:r w:rsidR="00FB426F">
        <w:rPr>
          <w:rFonts w:ascii="Palatino Linotype" w:eastAsia="Calibri" w:hAnsi="Palatino Linotype" w:cs="Tahoma"/>
          <w:bCs/>
          <w:i/>
          <w:iCs/>
          <w:sz w:val="22"/>
          <w:szCs w:val="22"/>
          <w:lang w:val="es-ES" w:eastAsia="en-US"/>
        </w:rPr>
        <w:t xml:space="preserve">El </w:t>
      </w:r>
      <w:r w:rsidR="00E202AB">
        <w:rPr>
          <w:rFonts w:ascii="Palatino Linotype" w:eastAsia="Calibri" w:hAnsi="Palatino Linotype" w:cs="Tahoma"/>
          <w:bCs/>
          <w:i/>
          <w:iCs/>
          <w:sz w:val="22"/>
          <w:szCs w:val="22"/>
          <w:lang w:val="es-ES" w:eastAsia="en-US"/>
        </w:rPr>
        <w:t>inventario de datos personales vigente al 26 de noviembre de 2019.</w:t>
      </w:r>
      <w:r w:rsidR="00FD13A0" w:rsidRPr="00DD0F01">
        <w:rPr>
          <w:rFonts w:ascii="Palatino Linotype" w:eastAsia="Calibri" w:hAnsi="Palatino Linotype" w:cs="Tahoma"/>
          <w:bCs/>
          <w:i/>
          <w:iCs/>
          <w:sz w:val="22"/>
          <w:szCs w:val="22"/>
          <w:lang w:val="es-ES" w:eastAsia="en-US"/>
        </w:rPr>
        <w:t xml:space="preserve"> </w:t>
      </w:r>
    </w:p>
    <w:p w:rsidR="00D84410" w:rsidRPr="00DD0F01" w:rsidRDefault="00D84410" w:rsidP="00567D3F">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D513DE" w:rsidRPr="00DD0F01" w:rsidRDefault="00D84410" w:rsidP="00567D3F">
      <w:pPr>
        <w:spacing w:after="0" w:line="276" w:lineRule="auto"/>
        <w:ind w:left="851" w:right="902"/>
        <w:contextualSpacing/>
        <w:jc w:val="both"/>
        <w:rPr>
          <w:rFonts w:ascii="Palatino Linotype" w:hAnsi="Palatino Linotype" w:cs="Arial"/>
          <w:i/>
          <w:sz w:val="22"/>
          <w:szCs w:val="22"/>
        </w:rPr>
      </w:pPr>
      <w:r w:rsidRPr="00DD0F01">
        <w:rPr>
          <w:rFonts w:ascii="Palatino Linotype" w:hAnsi="Palatino Linotype" w:cs="Arial"/>
          <w:i/>
          <w:sz w:val="22"/>
          <w:szCs w:val="22"/>
          <w:lang w:eastAsia="es-MX"/>
        </w:rPr>
        <w:t>Debiendo</w:t>
      </w:r>
      <w:r w:rsidRPr="00DD0F01">
        <w:rPr>
          <w:rFonts w:ascii="Palatino Linotype" w:hAnsi="Palatino Linotype" w:cs="Arial"/>
          <w:i/>
          <w:sz w:val="22"/>
          <w:szCs w:val="22"/>
        </w:rPr>
        <w:t xml:space="preserve"> notificar al</w:t>
      </w:r>
      <w:r w:rsidRPr="00DD0F01">
        <w:rPr>
          <w:rFonts w:ascii="Palatino Linotype" w:hAnsi="Palatino Linotype" w:cs="Arial"/>
          <w:b/>
          <w:i/>
          <w:sz w:val="22"/>
          <w:szCs w:val="22"/>
        </w:rPr>
        <w:t xml:space="preserve"> RECURRENTE</w:t>
      </w:r>
      <w:r w:rsidRPr="00DD0F01">
        <w:rPr>
          <w:rFonts w:ascii="Palatino Linotype" w:hAnsi="Palatino Linotype" w:cs="Arial"/>
          <w:i/>
          <w:sz w:val="22"/>
          <w:szCs w:val="22"/>
        </w:rPr>
        <w:t xml:space="preserve"> el Acuerdo de Clasificación de la información que emita en su caso el Comité de Transparencia con motivo de la versión pública.</w:t>
      </w:r>
      <w:r w:rsidR="00D513DE" w:rsidRPr="00DD0F01">
        <w:rPr>
          <w:rFonts w:ascii="Palatino Linotype" w:hAnsi="Palatino Linotype" w:cs="Arial"/>
          <w:i/>
          <w:sz w:val="22"/>
          <w:szCs w:val="22"/>
        </w:rPr>
        <w:t>”</w:t>
      </w:r>
    </w:p>
    <w:p w:rsidR="00FB3BFB" w:rsidRPr="00DD0F01" w:rsidRDefault="00FB3BFB" w:rsidP="00567D3F">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FB3BFB" w:rsidRPr="00DD0F01" w:rsidRDefault="00FB3BFB" w:rsidP="00567D3F">
      <w:pPr>
        <w:spacing w:after="0" w:line="360" w:lineRule="auto"/>
        <w:jc w:val="both"/>
        <w:rPr>
          <w:rFonts w:ascii="Palatino Linotype" w:hAnsi="Palatino Linotype"/>
          <w:color w:val="222222"/>
          <w:sz w:val="24"/>
          <w:szCs w:val="24"/>
          <w:shd w:val="clear" w:color="auto" w:fill="FFFFFF"/>
        </w:rPr>
      </w:pPr>
      <w:r w:rsidRPr="00DD0F01">
        <w:rPr>
          <w:rFonts w:ascii="Palatino Linotype" w:hAnsi="Palatino Linotype"/>
          <w:b/>
          <w:color w:val="222222"/>
          <w:sz w:val="28"/>
          <w:szCs w:val="28"/>
          <w:shd w:val="clear" w:color="auto" w:fill="FFFFFF"/>
        </w:rPr>
        <w:t>TERCERO.</w:t>
      </w:r>
      <w:r w:rsidRPr="00DD0F01">
        <w:rPr>
          <w:rFonts w:ascii="Palatino Linotype" w:hAnsi="Palatino Linotype"/>
          <w:b/>
          <w:color w:val="222222"/>
          <w:shd w:val="clear" w:color="auto" w:fill="FFFFFF"/>
        </w:rPr>
        <w:t> </w:t>
      </w:r>
      <w:r w:rsidRPr="00DD0F01">
        <w:rPr>
          <w:rFonts w:ascii="Palatino Linotype" w:hAnsi="Palatino Linotype"/>
          <w:b/>
          <w:color w:val="222222"/>
          <w:sz w:val="24"/>
          <w:szCs w:val="24"/>
          <w:lang w:eastAsia="es-ES_tradnl"/>
        </w:rPr>
        <w:t>Notifíquese</w:t>
      </w:r>
      <w:r w:rsidRPr="00DD0F01">
        <w:rPr>
          <w:rFonts w:ascii="Palatino Linotype" w:hAnsi="Palatino Linotype"/>
          <w:color w:val="222222"/>
          <w:sz w:val="24"/>
          <w:szCs w:val="24"/>
          <w:lang w:eastAsia="es-ES_tradnl"/>
        </w:rPr>
        <w:t xml:space="preserve"> </w:t>
      </w:r>
      <w:r w:rsidRPr="00DD0F01">
        <w:rPr>
          <w:rFonts w:ascii="Palatino Linotype" w:hAnsi="Palatino Linotype"/>
          <w:color w:val="222222"/>
          <w:sz w:val="24"/>
          <w:szCs w:val="24"/>
          <w:shd w:val="clear" w:color="auto" w:fill="FFFFFF"/>
        </w:rPr>
        <w:t>al Titular de la Unidad de Transparencia del</w:t>
      </w:r>
      <w:r w:rsidRPr="00DD0F01">
        <w:rPr>
          <w:rFonts w:ascii="Palatino Linotype" w:hAnsi="Palatino Linotype"/>
          <w:b/>
          <w:color w:val="222222"/>
          <w:sz w:val="24"/>
          <w:szCs w:val="24"/>
          <w:shd w:val="clear" w:color="auto" w:fill="FFFFFF"/>
        </w:rPr>
        <w:t> SUJETO OBLIGADO</w:t>
      </w:r>
      <w:r w:rsidRPr="00DD0F01">
        <w:rPr>
          <w:rFonts w:ascii="Palatino Linotype" w:hAnsi="Palatino Linotype"/>
          <w:color w:val="222222"/>
          <w:sz w:val="24"/>
          <w:szCs w:val="24"/>
          <w:shd w:val="clear" w:color="auto" w:fill="FFFFFF"/>
        </w:rPr>
        <w:t xml:space="preserve">, para que conforme a los artículos 186, último párrafo y 189, párrafo segundo de la Ley de </w:t>
      </w:r>
      <w:r w:rsidRPr="00DD0F01">
        <w:rPr>
          <w:rFonts w:ascii="Palatino Linotype" w:hAnsi="Palatino Linotype" w:cs="Arial"/>
          <w:sz w:val="24"/>
          <w:szCs w:val="24"/>
        </w:rPr>
        <w:t>Transparencia</w:t>
      </w:r>
      <w:r w:rsidRPr="00DD0F01">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DD0F01">
        <w:rPr>
          <w:rFonts w:ascii="Palatino Linotype" w:hAnsi="Palatino Linotype"/>
          <w:color w:val="222222"/>
          <w:sz w:val="24"/>
          <w:szCs w:val="24"/>
          <w:lang w:eastAsia="es-ES_tradnl"/>
        </w:rPr>
        <w:t>de</w:t>
      </w:r>
      <w:r w:rsidRPr="00DD0F01">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DD0F01" w:rsidRDefault="00FB3BFB" w:rsidP="00567D3F">
      <w:pPr>
        <w:spacing w:after="0" w:line="360" w:lineRule="auto"/>
        <w:jc w:val="both"/>
        <w:rPr>
          <w:rFonts w:ascii="Palatino Linotype" w:hAnsi="Palatino Linotype"/>
          <w:b/>
          <w:color w:val="222222"/>
          <w:shd w:val="clear" w:color="auto" w:fill="FFFFFF"/>
        </w:rPr>
      </w:pPr>
    </w:p>
    <w:p w:rsidR="00FB3BFB" w:rsidRPr="00DD0F01" w:rsidRDefault="00FB3BFB" w:rsidP="00567D3F">
      <w:pPr>
        <w:spacing w:after="0" w:line="360" w:lineRule="auto"/>
        <w:ind w:right="49"/>
        <w:jc w:val="both"/>
        <w:rPr>
          <w:rFonts w:ascii="Palatino Linotype" w:hAnsi="Palatino Linotype"/>
          <w:color w:val="222222"/>
          <w:sz w:val="24"/>
          <w:lang w:eastAsia="es-ES_tradnl"/>
        </w:rPr>
      </w:pPr>
      <w:r w:rsidRPr="00DD0F01">
        <w:rPr>
          <w:rFonts w:ascii="Palatino Linotype" w:hAnsi="Palatino Linotype" w:cs="Arial"/>
          <w:b/>
          <w:bCs/>
          <w:color w:val="222222"/>
          <w:sz w:val="28"/>
          <w:lang w:eastAsia="es-MX"/>
        </w:rPr>
        <w:t xml:space="preserve">CUARTO. </w:t>
      </w:r>
      <w:r w:rsidRPr="00DD0F01">
        <w:rPr>
          <w:rFonts w:ascii="Palatino Linotype" w:hAnsi="Palatino Linotype"/>
          <w:b/>
          <w:color w:val="222222"/>
          <w:sz w:val="24"/>
          <w:lang w:eastAsia="es-ES_tradnl"/>
        </w:rPr>
        <w:t>Notifíquese</w:t>
      </w:r>
      <w:r w:rsidRPr="00DD0F01">
        <w:rPr>
          <w:rFonts w:ascii="Palatino Linotype" w:hAnsi="Palatino Linotype"/>
          <w:color w:val="222222"/>
          <w:sz w:val="24"/>
          <w:lang w:eastAsia="es-ES_tradnl"/>
        </w:rPr>
        <w:t xml:space="preserve"> al </w:t>
      </w:r>
      <w:r w:rsidRPr="00DD0F01">
        <w:rPr>
          <w:rFonts w:ascii="Palatino Linotype" w:hAnsi="Palatino Linotype"/>
          <w:b/>
          <w:color w:val="222222"/>
          <w:sz w:val="24"/>
          <w:lang w:eastAsia="es-ES_tradnl"/>
        </w:rPr>
        <w:t>RECURRENTE</w:t>
      </w:r>
      <w:r w:rsidRPr="00DD0F01">
        <w:rPr>
          <w:rFonts w:ascii="Palatino Linotype" w:hAnsi="Palatino Linotype"/>
          <w:color w:val="222222"/>
          <w:sz w:val="24"/>
          <w:lang w:eastAsia="es-ES_tradnl"/>
        </w:rPr>
        <w:t xml:space="preserve"> la </w:t>
      </w:r>
      <w:r w:rsidRPr="00DD0F01">
        <w:rPr>
          <w:rFonts w:ascii="Palatino Linotype" w:hAnsi="Palatino Linotype" w:cs="Arial"/>
          <w:sz w:val="24"/>
        </w:rPr>
        <w:t>presente</w:t>
      </w:r>
      <w:r w:rsidRPr="00DD0F01">
        <w:rPr>
          <w:rFonts w:ascii="Palatino Linotype" w:hAnsi="Palatino Linotype"/>
          <w:color w:val="222222"/>
          <w:sz w:val="24"/>
          <w:lang w:eastAsia="es-ES_tradnl"/>
        </w:rPr>
        <w:t xml:space="preserve"> resolución vía el SAIMEX. </w:t>
      </w:r>
    </w:p>
    <w:p w:rsidR="00FB3BFB" w:rsidRPr="00DD0F01" w:rsidRDefault="00FB3BFB" w:rsidP="00567D3F">
      <w:pPr>
        <w:spacing w:after="0" w:line="360" w:lineRule="auto"/>
        <w:ind w:right="49"/>
        <w:jc w:val="both"/>
        <w:rPr>
          <w:rFonts w:ascii="Palatino Linotype" w:hAnsi="Palatino Linotype"/>
          <w:color w:val="222222"/>
          <w:sz w:val="24"/>
          <w:szCs w:val="24"/>
          <w:lang w:eastAsia="es-ES_tradnl"/>
        </w:rPr>
      </w:pPr>
      <w:r w:rsidRPr="00DD0F01">
        <w:rPr>
          <w:rFonts w:ascii="Palatino Linotype" w:hAnsi="Palatino Linotype" w:cs="Arial"/>
          <w:b/>
          <w:bCs/>
          <w:color w:val="222222"/>
          <w:sz w:val="28"/>
          <w:lang w:eastAsia="es-MX"/>
        </w:rPr>
        <w:lastRenderedPageBreak/>
        <w:t>QUINTO.</w:t>
      </w:r>
      <w:r w:rsidRPr="00DD0F01">
        <w:rPr>
          <w:rFonts w:ascii="Palatino Linotype" w:hAnsi="Palatino Linotype"/>
          <w:color w:val="222222"/>
          <w:szCs w:val="17"/>
          <w:lang w:eastAsia="es-ES_tradnl"/>
        </w:rPr>
        <w:t xml:space="preserve"> </w:t>
      </w:r>
      <w:r w:rsidRPr="00DD0F01">
        <w:rPr>
          <w:rFonts w:ascii="Palatino Linotype" w:hAnsi="Palatino Linotype"/>
          <w:b/>
          <w:color w:val="222222"/>
          <w:sz w:val="24"/>
          <w:szCs w:val="24"/>
          <w:lang w:eastAsia="es-ES_tradnl"/>
        </w:rPr>
        <w:t>Hágase del conocimiento</w:t>
      </w:r>
      <w:r w:rsidRPr="00DD0F01">
        <w:rPr>
          <w:rFonts w:ascii="Palatino Linotype" w:hAnsi="Palatino Linotype"/>
          <w:color w:val="222222"/>
          <w:sz w:val="24"/>
          <w:szCs w:val="24"/>
          <w:lang w:eastAsia="es-ES_tradnl"/>
        </w:rPr>
        <w:t xml:space="preserve"> al </w:t>
      </w:r>
      <w:r w:rsidRPr="00DD0F01">
        <w:rPr>
          <w:rFonts w:ascii="Palatino Linotype" w:hAnsi="Palatino Linotype"/>
          <w:b/>
          <w:color w:val="222222"/>
          <w:sz w:val="24"/>
          <w:szCs w:val="24"/>
          <w:lang w:eastAsia="es-ES_tradnl"/>
        </w:rPr>
        <w:t>RECURRENTE</w:t>
      </w:r>
      <w:r w:rsidRPr="00DD0F01">
        <w:rPr>
          <w:rFonts w:ascii="Palatino Linotype" w:hAnsi="Palatino Linotype"/>
          <w:color w:val="222222"/>
          <w:sz w:val="24"/>
          <w:szCs w:val="24"/>
          <w:lang w:eastAsia="es-ES_tradnl"/>
        </w:rPr>
        <w:t xml:space="preserve"> que, de conformidad con lo establecido en el artículo 196 de la </w:t>
      </w:r>
      <w:r w:rsidRPr="00DD0F01">
        <w:rPr>
          <w:rFonts w:ascii="Palatino Linotype" w:hAnsi="Palatino Linotype" w:cs="Arial"/>
          <w:sz w:val="24"/>
          <w:szCs w:val="24"/>
        </w:rPr>
        <w:t>Ley</w:t>
      </w:r>
      <w:r w:rsidRPr="00DD0F01">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DD0F01" w:rsidRDefault="00FB3BFB" w:rsidP="00567D3F">
      <w:pPr>
        <w:spacing w:after="0" w:line="360" w:lineRule="auto"/>
        <w:ind w:right="49"/>
        <w:jc w:val="both"/>
        <w:rPr>
          <w:rFonts w:ascii="Palatino Linotype" w:hAnsi="Palatino Linotype"/>
          <w:color w:val="222222"/>
          <w:sz w:val="24"/>
          <w:szCs w:val="24"/>
          <w:lang w:eastAsia="es-ES_tradnl"/>
        </w:rPr>
      </w:pPr>
    </w:p>
    <w:p w:rsidR="000D5C0E" w:rsidRPr="000408A5" w:rsidRDefault="000D5C0E" w:rsidP="000D5C0E">
      <w:pPr>
        <w:spacing w:after="0" w:line="360" w:lineRule="auto"/>
        <w:jc w:val="both"/>
        <w:rPr>
          <w:rFonts w:ascii="Palatino Linotype" w:eastAsia="Times New Roman" w:hAnsi="Palatino Linotype" w:cs="Arial"/>
          <w:sz w:val="24"/>
          <w:szCs w:val="24"/>
          <w:lang w:val="es-MX"/>
        </w:rPr>
      </w:pPr>
      <w:r w:rsidRPr="000408A5">
        <w:rPr>
          <w:rFonts w:ascii="Palatino Linotype" w:eastAsia="Times New Roman" w:hAnsi="Palatino Linotype" w:cs="Arial"/>
          <w:sz w:val="24"/>
          <w:szCs w:val="24"/>
          <w:lang w:val="es-MX"/>
        </w:rPr>
        <w:t xml:space="preserve">ASÍ LO RESUELVE, POR </w:t>
      </w:r>
      <w:r>
        <w:rPr>
          <w:rFonts w:ascii="Palatino Linotype" w:eastAsia="Times New Roman" w:hAnsi="Palatino Linotype" w:cs="Arial"/>
          <w:sz w:val="24"/>
          <w:szCs w:val="24"/>
          <w:lang w:val="es-MX"/>
        </w:rPr>
        <w:t>UNANIMIDAD</w:t>
      </w:r>
      <w:r w:rsidRPr="000408A5">
        <w:rPr>
          <w:rFonts w:ascii="Palatino Linotype" w:eastAsia="Times New Roman" w:hAnsi="Palatino Linotype" w:cs="Arial"/>
          <w:sz w:val="24"/>
          <w:szCs w:val="24"/>
          <w:lang w:val="es-MX"/>
        </w:rPr>
        <w:t xml:space="preserve"> DE VOTOS EL PLENO DEL</w:t>
      </w:r>
      <w:r w:rsidRPr="000408A5">
        <w:rPr>
          <w:rFonts w:ascii="Palatino Linotype" w:eastAsia="Arial Unicode MS" w:hAnsi="Palatino Linotype" w:cs="Arial"/>
          <w:sz w:val="24"/>
          <w:szCs w:val="24"/>
          <w:lang w:val="es-MX"/>
        </w:rPr>
        <w:t xml:space="preserve"> INSTITUTO DE </w:t>
      </w:r>
      <w:r w:rsidRPr="000408A5">
        <w:rPr>
          <w:rFonts w:ascii="Palatino Linotype" w:eastAsia="Times New Roman" w:hAnsi="Palatino Linotype" w:cs="Times New Roman"/>
          <w:sz w:val="24"/>
          <w:szCs w:val="24"/>
          <w:lang w:val="es-MX" w:eastAsia="en-US"/>
        </w:rPr>
        <w:t>TRANSPARENCIA</w:t>
      </w:r>
      <w:r w:rsidRPr="000408A5">
        <w:rPr>
          <w:rFonts w:ascii="Palatino Linotype" w:eastAsia="Arial Unicode MS" w:hAnsi="Palatino Linotype" w:cs="Arial"/>
          <w:sz w:val="24"/>
          <w:szCs w:val="24"/>
          <w:lang w:val="es-MX"/>
        </w:rPr>
        <w:t>, ACCESO A LA INFORMACIÓN PÚBLICA Y PROTECCIÓN DE DATOS PERSONALES DEL ESTADO DE MÉXICO Y MUNICIPIOS</w:t>
      </w:r>
      <w:r w:rsidRPr="000408A5">
        <w:rPr>
          <w:rFonts w:ascii="Palatino Linotype" w:eastAsia="Times New Roman" w:hAnsi="Palatino Linotype" w:cs="Arial"/>
          <w:sz w:val="24"/>
          <w:szCs w:val="24"/>
          <w:lang w:val="es-MX"/>
        </w:rPr>
        <w:t>, CONFORMADO POR LOS COMISIONADOS ZULEMA MARTÍNEZ SÁNCHEZ; EVA ABAID YAPUR; JOSÉ GUADALUPE LUNA HERNÁNDEZ, JAVIER MARTÍNEZ CRUZ</w:t>
      </w:r>
      <w:r w:rsidR="002973F0">
        <w:rPr>
          <w:rFonts w:ascii="Palatino Linotype" w:eastAsia="Times New Roman" w:hAnsi="Palatino Linotype" w:cs="Arial"/>
          <w:sz w:val="24"/>
          <w:szCs w:val="24"/>
          <w:lang w:val="es-MX"/>
        </w:rPr>
        <w:t xml:space="preserve"> (AUSENCIA JUSTIFICADA)</w:t>
      </w:r>
      <w:r w:rsidRPr="000408A5">
        <w:rPr>
          <w:rFonts w:ascii="Palatino Linotype" w:eastAsia="Times New Roman" w:hAnsi="Palatino Linotype" w:cs="Arial"/>
          <w:sz w:val="24"/>
          <w:szCs w:val="24"/>
          <w:lang w:val="es-MX"/>
        </w:rPr>
        <w:t xml:space="preserve"> Y LUIS GUSTAVO PARRA NORIEGA; </w:t>
      </w:r>
      <w:r w:rsidRPr="000408A5">
        <w:rPr>
          <w:rFonts w:ascii="Palatino Linotype" w:eastAsia="Times New Roman" w:hAnsi="Palatino Linotype" w:cs="Arial"/>
          <w:sz w:val="24"/>
          <w:szCs w:val="24"/>
          <w:shd w:val="clear" w:color="auto" w:fill="FFFFFF" w:themeFill="background1"/>
          <w:lang w:val="es-MX"/>
        </w:rPr>
        <w:t xml:space="preserve">EN LA </w:t>
      </w:r>
      <w:r w:rsidRPr="00071984">
        <w:rPr>
          <w:rFonts w:ascii="Palatino Linotype" w:eastAsia="Times New Roman" w:hAnsi="Palatino Linotype" w:cs="Arial"/>
          <w:sz w:val="24"/>
          <w:szCs w:val="24"/>
          <w:lang w:val="es-MX"/>
        </w:rPr>
        <w:t>OCTAVA SESIÓN ORDINARIA CELEBRADA EL CINCO DE MARZO DE DOS MIL VEINTE,</w:t>
      </w:r>
      <w:r w:rsidRPr="000408A5">
        <w:rPr>
          <w:rFonts w:ascii="Palatino Linotype" w:eastAsia="Times New Roman" w:hAnsi="Palatino Linotype" w:cs="Arial"/>
          <w:sz w:val="24"/>
          <w:szCs w:val="24"/>
          <w:lang w:val="es-MX"/>
        </w:rPr>
        <w:t xml:space="preserve"> ANTE EL SECRETARIO TÉCNICO DEL PLENO, </w:t>
      </w:r>
      <w:r w:rsidRPr="000408A5">
        <w:rPr>
          <w:rFonts w:ascii="Palatino Linotype" w:eastAsia="Arial Unicode MS" w:hAnsi="Palatino Linotype" w:cs="Arial"/>
          <w:sz w:val="24"/>
          <w:szCs w:val="24"/>
          <w:lang w:val="es-MX"/>
        </w:rPr>
        <w:t>ALEXIS</w:t>
      </w:r>
      <w:r w:rsidRPr="000408A5">
        <w:rPr>
          <w:rFonts w:ascii="Palatino Linotype" w:eastAsia="Times New Roman" w:hAnsi="Palatino Linotype" w:cs="Arial"/>
          <w:sz w:val="24"/>
          <w:szCs w:val="24"/>
          <w:lang w:val="es-MX"/>
        </w:rPr>
        <w:t xml:space="preserve"> TAPIA RAMÍREZ.</w:t>
      </w:r>
    </w:p>
    <w:tbl>
      <w:tblPr>
        <w:tblW w:w="10368" w:type="dxa"/>
        <w:jc w:val="center"/>
        <w:tblLayout w:type="fixed"/>
        <w:tblLook w:val="04A0" w:firstRow="1" w:lastRow="0" w:firstColumn="1" w:lastColumn="0" w:noHBand="0" w:noVBand="1"/>
      </w:tblPr>
      <w:tblGrid>
        <w:gridCol w:w="10368"/>
      </w:tblGrid>
      <w:tr w:rsidR="00FB3BFB" w:rsidRPr="00DD0F01" w:rsidTr="00FB3BFB">
        <w:trPr>
          <w:jc w:val="center"/>
        </w:trPr>
        <w:tc>
          <w:tcPr>
            <w:tcW w:w="10368" w:type="dxa"/>
          </w:tcPr>
          <w:p w:rsidR="00FB3BFB" w:rsidRPr="000D5C0E" w:rsidRDefault="00FB3BFB" w:rsidP="00567D3F">
            <w:pPr>
              <w:spacing w:after="0" w:line="240" w:lineRule="auto"/>
              <w:jc w:val="center"/>
              <w:rPr>
                <w:rFonts w:ascii="Palatino Linotype" w:hAnsi="Palatino Linotype" w:cs="Arial"/>
                <w:b/>
                <w:sz w:val="24"/>
                <w:szCs w:val="24"/>
                <w:lang w:val="es-MX"/>
              </w:rPr>
            </w:pPr>
          </w:p>
          <w:p w:rsidR="0065099A" w:rsidRDefault="0065099A"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9218F6" w:rsidRPr="00DD0F01" w:rsidRDefault="009218F6" w:rsidP="00567D3F">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DD0F01" w:rsidTr="00FB3BFB">
              <w:trPr>
                <w:jc w:val="center"/>
              </w:trPr>
              <w:tc>
                <w:tcPr>
                  <w:tcW w:w="10365" w:type="dxa"/>
                  <w:gridSpan w:val="2"/>
                  <w:shd w:val="clear" w:color="auto" w:fill="auto"/>
                </w:tcPr>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Zulema Martínez Sánchez</w:t>
                  </w:r>
                </w:p>
                <w:p w:rsidR="00FB3BFB" w:rsidRPr="000D5C0E" w:rsidRDefault="00FB3BFB" w:rsidP="00567D3F">
                  <w:pPr>
                    <w:spacing w:after="0" w:line="240" w:lineRule="auto"/>
                    <w:jc w:val="center"/>
                    <w:rPr>
                      <w:rFonts w:ascii="Palatino Linotype" w:hAnsi="Palatino Linotype" w:cs="Arial"/>
                      <w:sz w:val="24"/>
                      <w:szCs w:val="24"/>
                    </w:rPr>
                  </w:pPr>
                  <w:r w:rsidRPr="000D5C0E">
                    <w:rPr>
                      <w:rFonts w:ascii="Palatino Linotype" w:hAnsi="Palatino Linotype" w:cs="Arial"/>
                      <w:sz w:val="24"/>
                      <w:szCs w:val="24"/>
                    </w:rPr>
                    <w:t>Comisionada Presidenta</w:t>
                  </w:r>
                </w:p>
                <w:p w:rsidR="00FB3BFB" w:rsidRPr="003D7E27" w:rsidRDefault="00FB3BFB" w:rsidP="00567D3F">
                  <w:pPr>
                    <w:spacing w:after="0" w:line="240" w:lineRule="auto"/>
                    <w:jc w:val="center"/>
                    <w:rPr>
                      <w:rFonts w:ascii="Palatino Linotype" w:hAnsi="Palatino Linotype" w:cs="Arial"/>
                      <w:b/>
                      <w:sz w:val="24"/>
                      <w:szCs w:val="24"/>
                    </w:rPr>
                  </w:pPr>
                  <w:r w:rsidRPr="003D7E27">
                    <w:rPr>
                      <w:rFonts w:ascii="Palatino Linotype" w:hAnsi="Palatino Linotype" w:cs="Arial"/>
                      <w:b/>
                      <w:sz w:val="24"/>
                      <w:szCs w:val="24"/>
                    </w:rPr>
                    <w:t xml:space="preserve">(RÚBRICA) </w:t>
                  </w:r>
                </w:p>
              </w:tc>
            </w:tr>
            <w:tr w:rsidR="00FB3BFB" w:rsidRPr="00DD0F01" w:rsidTr="00FB3BFB">
              <w:trPr>
                <w:jc w:val="center"/>
              </w:trPr>
              <w:tc>
                <w:tcPr>
                  <w:tcW w:w="5182" w:type="dxa"/>
                  <w:shd w:val="clear" w:color="auto" w:fill="auto"/>
                </w:tcPr>
                <w:p w:rsidR="00344488" w:rsidRPr="00DD0F01" w:rsidRDefault="00344488" w:rsidP="00567D3F">
                  <w:pPr>
                    <w:spacing w:after="0" w:line="240" w:lineRule="auto"/>
                    <w:jc w:val="center"/>
                    <w:rPr>
                      <w:rFonts w:ascii="Palatino Linotype" w:hAnsi="Palatino Linotype" w:cs="Arial"/>
                      <w:b/>
                      <w:sz w:val="24"/>
                      <w:szCs w:val="24"/>
                    </w:rPr>
                  </w:pPr>
                </w:p>
                <w:p w:rsidR="009218F6" w:rsidRPr="00DD0F01" w:rsidRDefault="009218F6" w:rsidP="00567D3F">
                  <w:pPr>
                    <w:spacing w:after="0" w:line="240" w:lineRule="auto"/>
                    <w:jc w:val="center"/>
                    <w:rPr>
                      <w:rFonts w:ascii="Palatino Linotype" w:hAnsi="Palatino Linotype" w:cs="Arial"/>
                      <w:b/>
                      <w:sz w:val="24"/>
                      <w:szCs w:val="24"/>
                    </w:rPr>
                  </w:pPr>
                </w:p>
                <w:p w:rsidR="009218F6" w:rsidRPr="00DD0F01" w:rsidRDefault="009218F6" w:rsidP="00567D3F">
                  <w:pPr>
                    <w:spacing w:after="0" w:line="240" w:lineRule="auto"/>
                    <w:jc w:val="center"/>
                    <w:rPr>
                      <w:rFonts w:ascii="Palatino Linotype" w:hAnsi="Palatino Linotype" w:cs="Arial"/>
                      <w:b/>
                      <w:sz w:val="24"/>
                      <w:szCs w:val="24"/>
                    </w:rPr>
                  </w:pPr>
                </w:p>
                <w:p w:rsidR="003A421F" w:rsidRDefault="003A421F"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D642CB" w:rsidRDefault="00D642CB" w:rsidP="00567D3F">
                  <w:pPr>
                    <w:spacing w:after="0" w:line="240" w:lineRule="auto"/>
                    <w:jc w:val="center"/>
                    <w:rPr>
                      <w:rFonts w:ascii="Palatino Linotype" w:hAnsi="Palatino Linotype" w:cs="Arial"/>
                      <w:b/>
                      <w:sz w:val="24"/>
                      <w:szCs w:val="24"/>
                    </w:rPr>
                  </w:pPr>
                </w:p>
                <w:p w:rsidR="000D5C0E" w:rsidRPr="00DD0F01" w:rsidRDefault="000D5C0E" w:rsidP="00567D3F">
                  <w:pPr>
                    <w:spacing w:after="0" w:line="240" w:lineRule="auto"/>
                    <w:jc w:val="center"/>
                    <w:rPr>
                      <w:rFonts w:ascii="Palatino Linotype" w:hAnsi="Palatino Linotype" w:cs="Arial"/>
                      <w:b/>
                      <w:sz w:val="24"/>
                      <w:szCs w:val="24"/>
                    </w:rPr>
                  </w:pP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Eva Abaid Yapur</w:t>
                  </w:r>
                </w:p>
                <w:p w:rsidR="00FB3BFB" w:rsidRPr="000D5C0E" w:rsidRDefault="00FB3BFB" w:rsidP="00567D3F">
                  <w:pPr>
                    <w:spacing w:after="0" w:line="240" w:lineRule="auto"/>
                    <w:jc w:val="center"/>
                    <w:rPr>
                      <w:rFonts w:ascii="Palatino Linotype" w:hAnsi="Palatino Linotype" w:cs="Arial"/>
                      <w:sz w:val="24"/>
                      <w:szCs w:val="24"/>
                    </w:rPr>
                  </w:pPr>
                  <w:r w:rsidRPr="000D5C0E">
                    <w:rPr>
                      <w:rFonts w:ascii="Palatino Linotype" w:hAnsi="Palatino Linotype" w:cs="Arial"/>
                      <w:sz w:val="24"/>
                      <w:szCs w:val="24"/>
                    </w:rPr>
                    <w:t>Comisionada</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(RÚBRICA)</w:t>
                  </w:r>
                </w:p>
              </w:tc>
              <w:tc>
                <w:tcPr>
                  <w:tcW w:w="5183" w:type="dxa"/>
                  <w:shd w:val="clear" w:color="auto" w:fill="auto"/>
                </w:tcPr>
                <w:p w:rsidR="00FB3BFB" w:rsidRPr="00DD0F01" w:rsidRDefault="00FB3BFB" w:rsidP="00567D3F">
                  <w:pPr>
                    <w:spacing w:after="0" w:line="240" w:lineRule="auto"/>
                    <w:jc w:val="center"/>
                    <w:rPr>
                      <w:rFonts w:ascii="Palatino Linotype" w:hAnsi="Palatino Linotype" w:cs="Arial"/>
                      <w:b/>
                      <w:sz w:val="24"/>
                      <w:szCs w:val="24"/>
                    </w:rPr>
                  </w:pPr>
                </w:p>
                <w:p w:rsidR="00567D3F" w:rsidRPr="00DD0F01" w:rsidRDefault="00567D3F" w:rsidP="00567D3F">
                  <w:pPr>
                    <w:spacing w:after="0" w:line="240" w:lineRule="auto"/>
                    <w:jc w:val="center"/>
                    <w:rPr>
                      <w:rFonts w:ascii="Palatino Linotype" w:hAnsi="Palatino Linotype" w:cs="Arial"/>
                      <w:b/>
                      <w:sz w:val="24"/>
                      <w:szCs w:val="24"/>
                    </w:rPr>
                  </w:pPr>
                </w:p>
                <w:p w:rsidR="009218F6" w:rsidRDefault="009218F6"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D642CB" w:rsidRPr="00DD0F01" w:rsidRDefault="00D642CB" w:rsidP="00567D3F">
                  <w:pPr>
                    <w:spacing w:after="0" w:line="240" w:lineRule="auto"/>
                    <w:jc w:val="center"/>
                    <w:rPr>
                      <w:rFonts w:ascii="Palatino Linotype" w:hAnsi="Palatino Linotype" w:cs="Arial"/>
                      <w:b/>
                      <w:sz w:val="24"/>
                      <w:szCs w:val="24"/>
                    </w:rPr>
                  </w:pPr>
                </w:p>
                <w:p w:rsidR="009218F6" w:rsidRPr="00DD0F01" w:rsidRDefault="009218F6" w:rsidP="00567D3F">
                  <w:pPr>
                    <w:spacing w:after="0" w:line="240" w:lineRule="auto"/>
                    <w:jc w:val="center"/>
                    <w:rPr>
                      <w:rFonts w:ascii="Palatino Linotype" w:hAnsi="Palatino Linotype" w:cs="Arial"/>
                      <w:b/>
                      <w:sz w:val="24"/>
                      <w:szCs w:val="24"/>
                    </w:rPr>
                  </w:pP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José Guadalupe Luna Hernández</w:t>
                  </w:r>
                </w:p>
                <w:p w:rsidR="00FB3BFB" w:rsidRPr="000D5C0E" w:rsidRDefault="00FB3BFB" w:rsidP="00567D3F">
                  <w:pPr>
                    <w:spacing w:after="0" w:line="240" w:lineRule="auto"/>
                    <w:jc w:val="center"/>
                    <w:rPr>
                      <w:rFonts w:ascii="Palatino Linotype" w:hAnsi="Palatino Linotype" w:cs="Arial"/>
                      <w:sz w:val="24"/>
                      <w:szCs w:val="24"/>
                    </w:rPr>
                  </w:pPr>
                  <w:r w:rsidRPr="000D5C0E">
                    <w:rPr>
                      <w:rFonts w:ascii="Palatino Linotype" w:hAnsi="Palatino Linotype" w:cs="Arial"/>
                      <w:sz w:val="24"/>
                      <w:szCs w:val="24"/>
                    </w:rPr>
                    <w:t>Comisionado</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(RÚBRICA)</w:t>
                  </w:r>
                </w:p>
              </w:tc>
            </w:tr>
            <w:tr w:rsidR="00FB3BFB" w:rsidRPr="00DD0F01" w:rsidTr="00FB3BFB">
              <w:trPr>
                <w:jc w:val="center"/>
              </w:trPr>
              <w:tc>
                <w:tcPr>
                  <w:tcW w:w="5182" w:type="dxa"/>
                  <w:shd w:val="clear" w:color="auto" w:fill="auto"/>
                </w:tcPr>
                <w:p w:rsidR="00FB3BFB" w:rsidRPr="00DD0F01" w:rsidRDefault="00FB3BFB" w:rsidP="00567D3F">
                  <w:pPr>
                    <w:spacing w:after="0" w:line="240" w:lineRule="auto"/>
                    <w:jc w:val="center"/>
                    <w:rPr>
                      <w:rFonts w:ascii="Palatino Linotype" w:hAnsi="Palatino Linotype" w:cs="Arial"/>
                      <w:b/>
                      <w:sz w:val="24"/>
                      <w:szCs w:val="24"/>
                    </w:rPr>
                  </w:pPr>
                </w:p>
                <w:p w:rsidR="00567D3F" w:rsidRPr="00DD0F01" w:rsidRDefault="00567D3F" w:rsidP="00567D3F">
                  <w:pPr>
                    <w:spacing w:after="0" w:line="240" w:lineRule="auto"/>
                    <w:jc w:val="center"/>
                    <w:rPr>
                      <w:rFonts w:ascii="Palatino Linotype" w:hAnsi="Palatino Linotype" w:cs="Arial"/>
                      <w:b/>
                      <w:sz w:val="24"/>
                      <w:szCs w:val="24"/>
                    </w:rPr>
                  </w:pPr>
                </w:p>
                <w:p w:rsidR="00567D3F" w:rsidRDefault="00567D3F"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0D5C0E" w:rsidRPr="00DD0F01" w:rsidRDefault="000D5C0E" w:rsidP="00567D3F">
                  <w:pPr>
                    <w:spacing w:after="0" w:line="240" w:lineRule="auto"/>
                    <w:jc w:val="center"/>
                    <w:rPr>
                      <w:rFonts w:ascii="Palatino Linotype" w:hAnsi="Palatino Linotype" w:cs="Arial"/>
                      <w:b/>
                      <w:sz w:val="24"/>
                      <w:szCs w:val="24"/>
                    </w:rPr>
                  </w:pPr>
                </w:p>
                <w:p w:rsidR="00567D3F" w:rsidRPr="00DD0F01" w:rsidRDefault="00567D3F" w:rsidP="00567D3F">
                  <w:pPr>
                    <w:spacing w:after="0" w:line="240" w:lineRule="auto"/>
                    <w:jc w:val="center"/>
                    <w:rPr>
                      <w:rFonts w:ascii="Palatino Linotype" w:hAnsi="Palatino Linotype" w:cs="Arial"/>
                      <w:b/>
                      <w:sz w:val="24"/>
                      <w:szCs w:val="24"/>
                    </w:rPr>
                  </w:pP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Javier Martínez Cruz</w:t>
                  </w:r>
                </w:p>
                <w:p w:rsidR="00FB3BFB" w:rsidRPr="000D5C0E" w:rsidRDefault="00FB3BFB" w:rsidP="00567D3F">
                  <w:pPr>
                    <w:spacing w:after="0" w:line="240" w:lineRule="auto"/>
                    <w:jc w:val="center"/>
                    <w:rPr>
                      <w:rFonts w:ascii="Palatino Linotype" w:hAnsi="Palatino Linotype" w:cs="Arial"/>
                      <w:sz w:val="24"/>
                      <w:szCs w:val="24"/>
                    </w:rPr>
                  </w:pPr>
                  <w:r w:rsidRPr="000D5C0E">
                    <w:rPr>
                      <w:rFonts w:ascii="Palatino Linotype" w:hAnsi="Palatino Linotype" w:cs="Arial"/>
                      <w:sz w:val="24"/>
                      <w:szCs w:val="24"/>
                    </w:rPr>
                    <w:t>Comisionado</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w:t>
                  </w:r>
                  <w:r w:rsidR="002973F0" w:rsidRPr="002973F0">
                    <w:rPr>
                      <w:rFonts w:ascii="Palatino Linotype" w:hAnsi="Palatino Linotype" w:cs="Arial"/>
                      <w:b/>
                      <w:sz w:val="24"/>
                      <w:szCs w:val="24"/>
                    </w:rPr>
                    <w:t>AUSENCIA JUSTIFICADA</w:t>
                  </w:r>
                  <w:r w:rsidRPr="00DD0F01">
                    <w:rPr>
                      <w:rFonts w:ascii="Palatino Linotype" w:hAnsi="Palatino Linotype" w:cs="Arial"/>
                      <w:b/>
                      <w:sz w:val="24"/>
                      <w:szCs w:val="24"/>
                    </w:rPr>
                    <w:t>)</w:t>
                  </w:r>
                </w:p>
              </w:tc>
              <w:tc>
                <w:tcPr>
                  <w:tcW w:w="5183" w:type="dxa"/>
                  <w:shd w:val="clear" w:color="auto" w:fill="auto"/>
                </w:tcPr>
                <w:p w:rsidR="00FB3BFB" w:rsidRPr="00DD0F01" w:rsidRDefault="00FB3BFB" w:rsidP="00567D3F">
                  <w:pPr>
                    <w:spacing w:after="0" w:line="240" w:lineRule="auto"/>
                    <w:jc w:val="center"/>
                    <w:rPr>
                      <w:rFonts w:ascii="Palatino Linotype" w:hAnsi="Palatino Linotype" w:cs="Arial"/>
                      <w:b/>
                      <w:sz w:val="24"/>
                      <w:szCs w:val="24"/>
                    </w:rPr>
                  </w:pPr>
                </w:p>
                <w:p w:rsidR="0037749B" w:rsidRPr="00DD0F01" w:rsidRDefault="0037749B" w:rsidP="00567D3F">
                  <w:pPr>
                    <w:spacing w:after="0" w:line="240" w:lineRule="auto"/>
                    <w:jc w:val="center"/>
                    <w:rPr>
                      <w:rFonts w:ascii="Palatino Linotype" w:hAnsi="Palatino Linotype" w:cs="Arial"/>
                      <w:b/>
                      <w:sz w:val="24"/>
                      <w:szCs w:val="24"/>
                    </w:rPr>
                  </w:pPr>
                </w:p>
                <w:p w:rsidR="00567D3F" w:rsidRDefault="00567D3F"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8F2FC7" w:rsidRPr="00DD0F01" w:rsidRDefault="008F2FC7" w:rsidP="00567D3F">
                  <w:pPr>
                    <w:spacing w:after="0" w:line="240" w:lineRule="auto"/>
                    <w:jc w:val="center"/>
                    <w:rPr>
                      <w:rFonts w:ascii="Palatino Linotype" w:hAnsi="Palatino Linotype" w:cs="Arial"/>
                      <w:b/>
                      <w:sz w:val="24"/>
                      <w:szCs w:val="24"/>
                    </w:rPr>
                  </w:pP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Luis Gustavo Parra Noriega</w:t>
                  </w:r>
                </w:p>
                <w:p w:rsidR="00FB3BFB" w:rsidRPr="000D5C0E" w:rsidRDefault="00FB3BFB" w:rsidP="00567D3F">
                  <w:pPr>
                    <w:spacing w:after="0" w:line="240" w:lineRule="auto"/>
                    <w:jc w:val="center"/>
                    <w:rPr>
                      <w:rFonts w:ascii="Palatino Linotype" w:hAnsi="Palatino Linotype" w:cs="Arial"/>
                      <w:sz w:val="24"/>
                      <w:szCs w:val="24"/>
                    </w:rPr>
                  </w:pPr>
                  <w:r w:rsidRPr="000D5C0E">
                    <w:rPr>
                      <w:rFonts w:ascii="Palatino Linotype" w:hAnsi="Palatino Linotype" w:cs="Arial"/>
                      <w:sz w:val="24"/>
                      <w:szCs w:val="24"/>
                    </w:rPr>
                    <w:t>Comisionado</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(RÚBRICA)</w:t>
                  </w:r>
                </w:p>
              </w:tc>
            </w:tr>
            <w:tr w:rsidR="00FB3BFB" w:rsidRPr="00DD0F01" w:rsidTr="00FB3BFB">
              <w:trPr>
                <w:jc w:val="center"/>
              </w:trPr>
              <w:tc>
                <w:tcPr>
                  <w:tcW w:w="10365" w:type="dxa"/>
                  <w:gridSpan w:val="2"/>
                  <w:shd w:val="clear" w:color="auto" w:fill="auto"/>
                </w:tcPr>
                <w:p w:rsidR="00FB3BFB" w:rsidRPr="00DD0F01" w:rsidRDefault="00FB3BFB" w:rsidP="00567D3F">
                  <w:pPr>
                    <w:spacing w:after="0" w:line="240" w:lineRule="auto"/>
                    <w:jc w:val="center"/>
                    <w:rPr>
                      <w:rFonts w:ascii="Palatino Linotype" w:hAnsi="Palatino Linotype" w:cs="Arial"/>
                      <w:b/>
                      <w:sz w:val="24"/>
                      <w:szCs w:val="24"/>
                    </w:rPr>
                  </w:pPr>
                </w:p>
                <w:p w:rsidR="00A75AF6" w:rsidRPr="00DD0F01" w:rsidRDefault="00A75AF6" w:rsidP="00567D3F">
                  <w:pPr>
                    <w:spacing w:after="0" w:line="240" w:lineRule="auto"/>
                    <w:jc w:val="center"/>
                    <w:rPr>
                      <w:rFonts w:ascii="Palatino Linotype" w:hAnsi="Palatino Linotype" w:cs="Arial"/>
                      <w:b/>
                      <w:sz w:val="24"/>
                      <w:szCs w:val="24"/>
                    </w:rPr>
                  </w:pPr>
                </w:p>
                <w:p w:rsidR="009218F6" w:rsidRDefault="009218F6"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0D5C0E" w:rsidRDefault="000D5C0E" w:rsidP="00567D3F">
                  <w:pPr>
                    <w:spacing w:after="0" w:line="240" w:lineRule="auto"/>
                    <w:jc w:val="center"/>
                    <w:rPr>
                      <w:rFonts w:ascii="Palatino Linotype" w:hAnsi="Palatino Linotype" w:cs="Arial"/>
                      <w:b/>
                      <w:sz w:val="24"/>
                      <w:szCs w:val="24"/>
                    </w:rPr>
                  </w:pPr>
                </w:p>
                <w:p w:rsidR="000D5C0E" w:rsidRPr="00DD0F01" w:rsidRDefault="000D5C0E" w:rsidP="00567D3F">
                  <w:pPr>
                    <w:spacing w:after="0" w:line="240" w:lineRule="auto"/>
                    <w:jc w:val="center"/>
                    <w:rPr>
                      <w:rFonts w:ascii="Palatino Linotype" w:hAnsi="Palatino Linotype" w:cs="Arial"/>
                      <w:b/>
                      <w:sz w:val="24"/>
                      <w:szCs w:val="24"/>
                    </w:rPr>
                  </w:pPr>
                </w:p>
                <w:p w:rsidR="009218F6" w:rsidRPr="00DD0F01" w:rsidRDefault="009218F6" w:rsidP="00567D3F">
                  <w:pPr>
                    <w:spacing w:after="0" w:line="240" w:lineRule="auto"/>
                    <w:jc w:val="center"/>
                    <w:rPr>
                      <w:rFonts w:ascii="Palatino Linotype" w:hAnsi="Palatino Linotype" w:cs="Arial"/>
                      <w:b/>
                      <w:sz w:val="24"/>
                      <w:szCs w:val="24"/>
                    </w:rPr>
                  </w:pP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Alexis Tapia Ramírez</w:t>
                  </w:r>
                </w:p>
                <w:p w:rsidR="00FB3BFB" w:rsidRPr="000D5C0E" w:rsidRDefault="00FB3BFB" w:rsidP="00567D3F">
                  <w:pPr>
                    <w:spacing w:after="0" w:line="240" w:lineRule="auto"/>
                    <w:jc w:val="center"/>
                    <w:rPr>
                      <w:rFonts w:ascii="Palatino Linotype" w:hAnsi="Palatino Linotype" w:cs="Arial"/>
                      <w:sz w:val="24"/>
                      <w:szCs w:val="24"/>
                    </w:rPr>
                  </w:pPr>
                  <w:r w:rsidRPr="000D5C0E">
                    <w:rPr>
                      <w:rFonts w:ascii="Palatino Linotype" w:hAnsi="Palatino Linotype" w:cs="Arial"/>
                      <w:sz w:val="24"/>
                      <w:szCs w:val="24"/>
                    </w:rPr>
                    <w:t>Secretario Técnico del Pleno</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 xml:space="preserve">(RÚBRICA) </w:t>
                  </w:r>
                </w:p>
                <w:p w:rsidR="00FB3BFB" w:rsidRPr="00DD0F01" w:rsidRDefault="00FB3BFB" w:rsidP="00567D3F">
                  <w:pPr>
                    <w:tabs>
                      <w:tab w:val="left" w:pos="4959"/>
                    </w:tabs>
                    <w:spacing w:after="0" w:line="240" w:lineRule="auto"/>
                    <w:jc w:val="center"/>
                    <w:rPr>
                      <w:rFonts w:ascii="Palatino Linotype" w:hAnsi="Palatino Linotype" w:cs="Arial"/>
                      <w:b/>
                      <w:sz w:val="24"/>
                      <w:szCs w:val="24"/>
                    </w:rPr>
                  </w:pPr>
                </w:p>
              </w:tc>
            </w:tr>
          </w:tbl>
          <w:p w:rsidR="00FB3BFB" w:rsidRPr="00DD0F01" w:rsidRDefault="00FB3BFB" w:rsidP="00567D3F">
            <w:pPr>
              <w:spacing w:after="0" w:line="240" w:lineRule="auto"/>
              <w:jc w:val="center"/>
              <w:rPr>
                <w:rFonts w:ascii="Palatino Linotype" w:hAnsi="Palatino Linotype" w:cs="Arial"/>
                <w:b/>
                <w:sz w:val="24"/>
                <w:szCs w:val="24"/>
              </w:rPr>
            </w:pPr>
          </w:p>
        </w:tc>
      </w:tr>
    </w:tbl>
    <w:p w:rsidR="001C7075" w:rsidRPr="00DD0F01" w:rsidRDefault="001C7075" w:rsidP="00567D3F">
      <w:pPr>
        <w:spacing w:after="0" w:line="240" w:lineRule="auto"/>
        <w:jc w:val="both"/>
        <w:rPr>
          <w:rFonts w:ascii="Palatino Linotype" w:hAnsi="Palatino Linotype" w:cs="Arial"/>
        </w:rPr>
      </w:pPr>
    </w:p>
    <w:p w:rsidR="00FB3BFB" w:rsidRPr="00DD0F01" w:rsidRDefault="00FB3BFB" w:rsidP="00567D3F">
      <w:pPr>
        <w:spacing w:after="0" w:line="240" w:lineRule="auto"/>
        <w:jc w:val="both"/>
        <w:rPr>
          <w:rFonts w:ascii="Palatino Linotype" w:hAnsi="Palatino Linotype" w:cs="Arial"/>
        </w:rPr>
      </w:pPr>
      <w:r w:rsidRPr="00DD0F01">
        <w:rPr>
          <w:rFonts w:ascii="Palatino Linotype" w:hAnsi="Palatino Linotype" w:cs="Arial"/>
        </w:rPr>
        <w:t xml:space="preserve">Esta hoja corresponde a la resolución de </w:t>
      </w:r>
      <w:r w:rsidR="000D5C0E" w:rsidRPr="000D5C0E">
        <w:rPr>
          <w:rFonts w:ascii="Palatino Linotype" w:hAnsi="Palatino Linotype" w:cs="Arial"/>
        </w:rPr>
        <w:t>cinco de marzo</w:t>
      </w:r>
      <w:r w:rsidR="00567D3F" w:rsidRPr="00DD0F01">
        <w:rPr>
          <w:rFonts w:ascii="Palatino Linotype" w:hAnsi="Palatino Linotype" w:cs="Arial"/>
        </w:rPr>
        <w:t xml:space="preserve"> de dos mil veinte</w:t>
      </w:r>
      <w:r w:rsidRPr="00DD0F01">
        <w:rPr>
          <w:rFonts w:ascii="Palatino Linotype" w:hAnsi="Palatino Linotype" w:cs="Arial"/>
        </w:rPr>
        <w:t xml:space="preserve">, emitida en el recurso de revisión número </w:t>
      </w:r>
      <w:r w:rsidR="003230FD">
        <w:rPr>
          <w:rFonts w:ascii="Palatino Linotype" w:hAnsi="Palatino Linotype" w:cs="Arial"/>
        </w:rPr>
        <w:t>09267</w:t>
      </w:r>
      <w:r w:rsidRPr="00DD0F01">
        <w:rPr>
          <w:rFonts w:ascii="Palatino Linotype" w:hAnsi="Palatino Linotype" w:cs="Arial"/>
        </w:rPr>
        <w:t>/INFOEM/IP/RR/2019.</w:t>
      </w:r>
    </w:p>
    <w:p w:rsidR="00970EB1" w:rsidRDefault="00FB3BFB" w:rsidP="00567D3F">
      <w:pPr>
        <w:spacing w:after="0" w:line="240" w:lineRule="auto"/>
        <w:jc w:val="both"/>
        <w:rPr>
          <w:rFonts w:ascii="Palatino Linotype" w:hAnsi="Palatino Linotype" w:cs="Arial"/>
        </w:rPr>
      </w:pPr>
      <w:r w:rsidRPr="00DD0F01">
        <w:rPr>
          <w:rFonts w:ascii="Palatino Linotype" w:hAnsi="Palatino Linotype" w:cs="Arial"/>
        </w:rPr>
        <w:t xml:space="preserve">YSM/RPG </w:t>
      </w:r>
    </w:p>
    <w:sectPr w:rsidR="00970EB1"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D5E" w:rsidRDefault="009F6D5E" w:rsidP="00C80F8C">
      <w:r>
        <w:separator/>
      </w:r>
    </w:p>
  </w:endnote>
  <w:endnote w:type="continuationSeparator" w:id="0">
    <w:p w:rsidR="009F6D5E" w:rsidRDefault="009F6D5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2A8" w:rsidRPr="00F12350" w:rsidRDefault="004932A8"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780A3A">
      <w:rPr>
        <w:rFonts w:ascii="Palatino Linotype" w:hAnsi="Palatino Linotype" w:cs="Arial"/>
        <w:b/>
        <w:bCs/>
        <w:noProof/>
      </w:rPr>
      <w:t>18</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780A3A">
      <w:rPr>
        <w:rFonts w:ascii="Palatino Linotype" w:hAnsi="Palatino Linotype" w:cs="Arial"/>
        <w:b/>
        <w:bCs/>
        <w:noProof/>
      </w:rPr>
      <w:t>20</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2A8" w:rsidRPr="00F12350" w:rsidRDefault="004932A8"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780A3A">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780A3A">
      <w:rPr>
        <w:rFonts w:ascii="Palatino Linotype" w:hAnsi="Palatino Linotype" w:cs="Arial"/>
        <w:b/>
        <w:bCs/>
        <w:noProof/>
      </w:rPr>
      <w:t>20</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D5E" w:rsidRDefault="009F6D5E" w:rsidP="00C80F8C">
      <w:r>
        <w:separator/>
      </w:r>
    </w:p>
  </w:footnote>
  <w:footnote w:type="continuationSeparator" w:id="0">
    <w:p w:rsidR="009F6D5E" w:rsidRDefault="009F6D5E" w:rsidP="00C80F8C">
      <w:r>
        <w:continuationSeparator/>
      </w:r>
    </w:p>
  </w:footnote>
  <w:footnote w:id="1">
    <w:p w:rsidR="004F48C7" w:rsidRPr="004F48C7" w:rsidRDefault="004F48C7">
      <w:pPr>
        <w:pStyle w:val="Textonotapie"/>
        <w:rPr>
          <w:rFonts w:ascii="Palatino Linotype" w:hAnsi="Palatino Linotype"/>
          <w:sz w:val="18"/>
        </w:rPr>
      </w:pPr>
      <w:r>
        <w:rPr>
          <w:rStyle w:val="Refdenotaalpie"/>
        </w:rPr>
        <w:footnoteRef/>
      </w:r>
      <w:r>
        <w:t xml:space="preserve"> </w:t>
      </w:r>
      <w:hyperlink r:id="rId1" w:history="1">
        <w:r w:rsidRPr="004F48C7">
          <w:rPr>
            <w:rStyle w:val="Hipervnculo"/>
            <w:rFonts w:ascii="Palatino Linotype" w:hAnsi="Palatino Linotype"/>
            <w:color w:val="auto"/>
            <w:sz w:val="18"/>
            <w:u w:val="none"/>
          </w:rPr>
          <w:t>http://www.diputados.gob.mx/LeyesBiblio/pdf/LGPDPPSO.pdf</w:t>
        </w:r>
      </w:hyperlink>
    </w:p>
  </w:footnote>
  <w:footnote w:id="2">
    <w:p w:rsidR="0004424C" w:rsidRPr="00BB2C09" w:rsidRDefault="0004424C" w:rsidP="0004424C">
      <w:pPr>
        <w:autoSpaceDE w:val="0"/>
        <w:autoSpaceDN w:val="0"/>
        <w:adjustRightInd w:val="0"/>
        <w:rPr>
          <w:rFonts w:ascii="Palatino Linotype" w:hAnsi="Palatino Linotype" w:cs="Arial"/>
          <w:i/>
          <w:sz w:val="18"/>
          <w:szCs w:val="18"/>
        </w:rPr>
      </w:pPr>
      <w:r>
        <w:rPr>
          <w:rStyle w:val="Refdenotaalpie"/>
        </w:rPr>
        <w:footnoteRef/>
      </w:r>
      <w:r>
        <w:t xml:space="preserve"> </w:t>
      </w:r>
      <w:r w:rsidRPr="00BB2C09">
        <w:rPr>
          <w:rFonts w:ascii="Palatino Linotype" w:hAnsi="Palatino Linotype" w:cs="Arial"/>
          <w:b/>
          <w:bCs/>
          <w:i/>
          <w:sz w:val="18"/>
          <w:szCs w:val="18"/>
        </w:rPr>
        <w:t xml:space="preserve">Artículo 91. </w:t>
      </w:r>
      <w:r w:rsidRPr="00BB2C09">
        <w:rPr>
          <w:rFonts w:ascii="Palatino Linotype" w:hAnsi="Palatino Linotype" w:cs="Arial"/>
          <w:i/>
          <w:sz w:val="18"/>
          <w:szCs w:val="18"/>
        </w:rPr>
        <w:t>El acceso a la información pública será restringido excepcionalmente, cuando ésta sea clasificada como</w:t>
      </w:r>
    </w:p>
    <w:p w:rsidR="0004424C" w:rsidRPr="00BB2C09" w:rsidRDefault="0004424C" w:rsidP="0004424C">
      <w:pPr>
        <w:pStyle w:val="Textonotapie"/>
        <w:rPr>
          <w:rFonts w:ascii="Palatino Linotype" w:hAnsi="Palatino Linotype"/>
          <w:i/>
        </w:rPr>
      </w:pPr>
      <w:r w:rsidRPr="00BB2C09">
        <w:rPr>
          <w:rFonts w:ascii="Palatino Linotype" w:eastAsiaTheme="minorEastAsia" w:hAnsi="Palatino Linotype" w:cs="Arial"/>
          <w:i/>
          <w:sz w:val="18"/>
          <w:szCs w:val="18"/>
        </w:rPr>
        <w:t>reservada o confidencial.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2A8" w:rsidRPr="000B16B8" w:rsidRDefault="004932A8" w:rsidP="006F30F8">
    <w:pPr>
      <w:pStyle w:val="Encabezado"/>
      <w:tabs>
        <w:tab w:val="clear" w:pos="4252"/>
        <w:tab w:val="clear" w:pos="8504"/>
        <w:tab w:val="left" w:pos="2326"/>
      </w:tabs>
      <w:rPr>
        <w:rFonts w:ascii="Palatino Linotype" w:hAnsi="Palatino Linotype"/>
        <w:sz w:val="28"/>
        <w:szCs w:val="28"/>
      </w:rPr>
    </w:pPr>
  </w:p>
  <w:tbl>
    <w:tblPr>
      <w:tblW w:w="5450" w:type="dxa"/>
      <w:tblInd w:w="3686" w:type="dxa"/>
      <w:tblLayout w:type="fixed"/>
      <w:tblLook w:val="04A0" w:firstRow="1" w:lastRow="0" w:firstColumn="1" w:lastColumn="0" w:noHBand="0" w:noVBand="1"/>
    </w:tblPr>
    <w:tblGrid>
      <w:gridCol w:w="2551"/>
      <w:gridCol w:w="2899"/>
    </w:tblGrid>
    <w:tr w:rsidR="004932A8" w:rsidRPr="005A5E02" w:rsidTr="001E7AD8">
      <w:tc>
        <w:tcPr>
          <w:tcW w:w="2551" w:type="dxa"/>
          <w:shd w:val="clear" w:color="auto" w:fill="auto"/>
          <w:vAlign w:val="center"/>
        </w:tcPr>
        <w:p w:rsidR="004932A8" w:rsidRPr="005A5E02" w:rsidRDefault="004932A8"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2899" w:type="dxa"/>
          <w:shd w:val="clear" w:color="auto" w:fill="auto"/>
          <w:vAlign w:val="center"/>
        </w:tcPr>
        <w:p w:rsidR="004932A8" w:rsidRPr="005A5E02" w:rsidRDefault="001E7AD8" w:rsidP="001E7AD8">
          <w:pPr>
            <w:spacing w:after="0" w:line="240" w:lineRule="auto"/>
            <w:ind w:right="-533"/>
            <w:rPr>
              <w:rFonts w:ascii="Palatino Linotype" w:hAnsi="Palatino Linotype"/>
              <w:b/>
              <w:sz w:val="22"/>
              <w:szCs w:val="22"/>
            </w:rPr>
          </w:pPr>
          <w:r>
            <w:rPr>
              <w:rFonts w:ascii="Palatino Linotype" w:hAnsi="Palatino Linotype"/>
              <w:b/>
              <w:sz w:val="22"/>
              <w:szCs w:val="22"/>
            </w:rPr>
            <w:t>09267</w:t>
          </w:r>
          <w:r w:rsidR="004932A8" w:rsidRPr="005A5E02">
            <w:rPr>
              <w:rFonts w:ascii="Palatino Linotype" w:hAnsi="Palatino Linotype"/>
              <w:b/>
              <w:sz w:val="22"/>
              <w:szCs w:val="22"/>
            </w:rPr>
            <w:t>/INFOEM/IP/RR/201</w:t>
          </w:r>
          <w:r w:rsidR="004932A8">
            <w:rPr>
              <w:rFonts w:ascii="Palatino Linotype" w:hAnsi="Palatino Linotype"/>
              <w:b/>
              <w:sz w:val="22"/>
              <w:szCs w:val="22"/>
            </w:rPr>
            <w:t xml:space="preserve">9 </w:t>
          </w:r>
        </w:p>
      </w:tc>
    </w:tr>
    <w:tr w:rsidR="001E7AD8" w:rsidRPr="005A5E02" w:rsidTr="001E7AD8">
      <w:tc>
        <w:tcPr>
          <w:tcW w:w="2551" w:type="dxa"/>
          <w:shd w:val="clear" w:color="auto" w:fill="auto"/>
          <w:vAlign w:val="center"/>
        </w:tcPr>
        <w:p w:rsidR="001E7AD8" w:rsidRPr="005A5E02" w:rsidRDefault="001E7AD8" w:rsidP="001E7AD8">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2899" w:type="dxa"/>
          <w:shd w:val="clear" w:color="auto" w:fill="auto"/>
          <w:vAlign w:val="center"/>
        </w:tcPr>
        <w:p w:rsidR="001E7AD8" w:rsidRPr="007E654B" w:rsidRDefault="001E7AD8" w:rsidP="001E7AD8">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San Simón de Guerrero </w:t>
          </w:r>
        </w:p>
      </w:tc>
    </w:tr>
    <w:tr w:rsidR="004932A8" w:rsidRPr="005A5E02" w:rsidTr="001E7AD8">
      <w:tc>
        <w:tcPr>
          <w:tcW w:w="2551" w:type="dxa"/>
          <w:shd w:val="clear" w:color="auto" w:fill="auto"/>
          <w:vAlign w:val="center"/>
        </w:tcPr>
        <w:p w:rsidR="004932A8" w:rsidRPr="005A5E02" w:rsidRDefault="004932A8"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2899" w:type="dxa"/>
          <w:shd w:val="clear" w:color="auto" w:fill="auto"/>
          <w:vAlign w:val="center"/>
        </w:tcPr>
        <w:p w:rsidR="004932A8" w:rsidRPr="005A5E02" w:rsidRDefault="004932A8"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4932A8" w:rsidRPr="000B16B8" w:rsidRDefault="004932A8" w:rsidP="00E86E4F">
    <w:pPr>
      <w:pStyle w:val="Encabezado"/>
      <w:tabs>
        <w:tab w:val="clear" w:pos="4252"/>
        <w:tab w:val="clear" w:pos="8504"/>
        <w:tab w:val="left" w:pos="2326"/>
      </w:tabs>
      <w:rPr>
        <w:rFonts w:ascii="Palatino Linotype" w:hAnsi="Palatino Linotype"/>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2A8" w:rsidRPr="000B16B8" w:rsidRDefault="004932A8">
    <w:pPr>
      <w:pStyle w:val="Encabezado"/>
      <w:rPr>
        <w:rFonts w:ascii="Palatino Linotype" w:hAnsi="Palatino Linotype"/>
        <w:sz w:val="28"/>
        <w:szCs w:val="28"/>
      </w:rPr>
    </w:pPr>
  </w:p>
  <w:tbl>
    <w:tblPr>
      <w:tblW w:w="5528" w:type="dxa"/>
      <w:tblInd w:w="3828" w:type="dxa"/>
      <w:tblLayout w:type="fixed"/>
      <w:tblLook w:val="04A0" w:firstRow="1" w:lastRow="0" w:firstColumn="1" w:lastColumn="0" w:noHBand="0" w:noVBand="1"/>
    </w:tblPr>
    <w:tblGrid>
      <w:gridCol w:w="2551"/>
      <w:gridCol w:w="2977"/>
    </w:tblGrid>
    <w:tr w:rsidR="000B16B8" w:rsidRPr="007E654B" w:rsidTr="00FE0DD7">
      <w:tc>
        <w:tcPr>
          <w:tcW w:w="2551" w:type="dxa"/>
          <w:shd w:val="clear" w:color="auto" w:fill="auto"/>
          <w:vAlign w:val="center"/>
        </w:tcPr>
        <w:p w:rsidR="000B16B8" w:rsidRPr="007E654B" w:rsidRDefault="000B16B8" w:rsidP="000B16B8">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2977" w:type="dxa"/>
          <w:shd w:val="clear" w:color="auto" w:fill="auto"/>
          <w:vAlign w:val="center"/>
        </w:tcPr>
        <w:p w:rsidR="000B16B8" w:rsidRPr="007E654B" w:rsidRDefault="000B16B8" w:rsidP="000B16B8">
          <w:pPr>
            <w:spacing w:after="0" w:line="240" w:lineRule="auto"/>
            <w:rPr>
              <w:rFonts w:ascii="Palatino Linotype" w:hAnsi="Palatino Linotype"/>
              <w:b/>
              <w:sz w:val="22"/>
              <w:szCs w:val="22"/>
            </w:rPr>
          </w:pPr>
          <w:r>
            <w:rPr>
              <w:rFonts w:ascii="Palatino Linotype" w:hAnsi="Palatino Linotype"/>
              <w:b/>
              <w:sz w:val="22"/>
              <w:szCs w:val="22"/>
            </w:rPr>
            <w:t>09267</w:t>
          </w:r>
          <w:r w:rsidRPr="007E654B">
            <w:rPr>
              <w:rFonts w:ascii="Palatino Linotype" w:hAnsi="Palatino Linotype"/>
              <w:b/>
              <w:sz w:val="22"/>
              <w:szCs w:val="22"/>
            </w:rPr>
            <w:t xml:space="preserve">/INFOEM/IP/RR/2019 </w:t>
          </w:r>
        </w:p>
      </w:tc>
    </w:tr>
    <w:tr w:rsidR="000B16B8" w:rsidRPr="007E654B" w:rsidTr="00FE0DD7">
      <w:tc>
        <w:tcPr>
          <w:tcW w:w="2551" w:type="dxa"/>
          <w:shd w:val="clear" w:color="auto" w:fill="auto"/>
          <w:vAlign w:val="center"/>
        </w:tcPr>
        <w:p w:rsidR="000B16B8" w:rsidRPr="007E654B" w:rsidRDefault="000B16B8" w:rsidP="000B16B8">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2977" w:type="dxa"/>
          <w:shd w:val="clear" w:color="auto" w:fill="auto"/>
          <w:vAlign w:val="center"/>
        </w:tcPr>
        <w:p w:rsidR="000B16B8" w:rsidRPr="007E654B" w:rsidRDefault="00780A3A" w:rsidP="00780A3A">
          <w:pPr>
            <w:spacing w:after="0" w:line="240" w:lineRule="auto"/>
            <w:jc w:val="both"/>
            <w:rPr>
              <w:rFonts w:ascii="Palatino Linotype" w:hAnsi="Palatino Linotype"/>
              <w:b/>
              <w:sz w:val="22"/>
              <w:szCs w:val="22"/>
            </w:rPr>
          </w:pPr>
          <w:r>
            <w:rPr>
              <w:rFonts w:ascii="Palatino Linotype" w:hAnsi="Palatino Linotype"/>
              <w:b/>
              <w:sz w:val="24"/>
              <w:szCs w:val="24"/>
            </w:rPr>
            <w:t>Xxxx</w:t>
          </w:r>
          <w:r w:rsidR="001D20E2">
            <w:rPr>
              <w:rFonts w:ascii="Palatino Linotype" w:hAnsi="Palatino Linotype"/>
              <w:b/>
              <w:sz w:val="24"/>
              <w:szCs w:val="24"/>
            </w:rPr>
            <w:t xml:space="preserve"> </w:t>
          </w:r>
          <w:r>
            <w:rPr>
              <w:rFonts w:ascii="Palatino Linotype" w:hAnsi="Palatino Linotype"/>
              <w:b/>
              <w:sz w:val="24"/>
              <w:szCs w:val="24"/>
            </w:rPr>
            <w:t>Xxxxxxxxx</w:t>
          </w:r>
          <w:r w:rsidR="001D20E2">
            <w:rPr>
              <w:rFonts w:ascii="Palatino Linotype" w:hAnsi="Palatino Linotype"/>
              <w:b/>
              <w:sz w:val="24"/>
              <w:szCs w:val="24"/>
            </w:rPr>
            <w:t xml:space="preserve"> </w:t>
          </w:r>
          <w:r>
            <w:rPr>
              <w:rFonts w:ascii="Palatino Linotype" w:hAnsi="Palatino Linotype"/>
              <w:b/>
              <w:sz w:val="24"/>
              <w:szCs w:val="24"/>
            </w:rPr>
            <w:t>Xxxx</w:t>
          </w:r>
          <w:r w:rsidR="001D20E2">
            <w:rPr>
              <w:rFonts w:ascii="Palatino Linotype" w:hAnsi="Palatino Linotype"/>
              <w:b/>
              <w:sz w:val="24"/>
              <w:szCs w:val="24"/>
            </w:rPr>
            <w:t xml:space="preserve"> </w:t>
          </w:r>
          <w:r>
            <w:rPr>
              <w:rFonts w:ascii="Palatino Linotype" w:hAnsi="Palatino Linotype"/>
              <w:b/>
              <w:sz w:val="24"/>
              <w:szCs w:val="24"/>
            </w:rPr>
            <w:t>Xxxxxxxxx</w:t>
          </w:r>
        </w:p>
      </w:tc>
    </w:tr>
    <w:tr w:rsidR="000B16B8" w:rsidRPr="007E654B" w:rsidTr="00FE0DD7">
      <w:trPr>
        <w:trHeight w:val="228"/>
      </w:trPr>
      <w:tc>
        <w:tcPr>
          <w:tcW w:w="2551" w:type="dxa"/>
          <w:shd w:val="clear" w:color="auto" w:fill="auto"/>
          <w:vAlign w:val="center"/>
        </w:tcPr>
        <w:p w:rsidR="000B16B8" w:rsidRPr="007E654B" w:rsidRDefault="000B16B8" w:rsidP="000B16B8">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2977" w:type="dxa"/>
          <w:shd w:val="clear" w:color="auto" w:fill="auto"/>
          <w:vAlign w:val="center"/>
        </w:tcPr>
        <w:p w:rsidR="000B16B8" w:rsidRPr="007E654B" w:rsidRDefault="000B16B8" w:rsidP="000B16B8">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San Simón de Guerrero </w:t>
          </w:r>
        </w:p>
      </w:tc>
    </w:tr>
    <w:tr w:rsidR="000B16B8" w:rsidRPr="005A5E02" w:rsidTr="00FE0DD7">
      <w:tc>
        <w:tcPr>
          <w:tcW w:w="2551" w:type="dxa"/>
          <w:shd w:val="clear" w:color="auto" w:fill="auto"/>
          <w:vAlign w:val="center"/>
        </w:tcPr>
        <w:p w:rsidR="000B16B8" w:rsidRPr="007E654B" w:rsidRDefault="000B16B8" w:rsidP="000B16B8">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2977" w:type="dxa"/>
          <w:shd w:val="clear" w:color="auto" w:fill="auto"/>
          <w:vAlign w:val="center"/>
        </w:tcPr>
        <w:p w:rsidR="000B16B8" w:rsidRPr="005A5E02" w:rsidRDefault="000B16B8" w:rsidP="000B16B8">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0B16B8" w:rsidRPr="000B16B8" w:rsidRDefault="000B16B8">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36D41"/>
    <w:multiLevelType w:val="hybridMultilevel"/>
    <w:tmpl w:val="7CAEC2B0"/>
    <w:lvl w:ilvl="0" w:tplc="321E1C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F7B"/>
    <w:rsid w:val="000422DB"/>
    <w:rsid w:val="0004257A"/>
    <w:rsid w:val="000425EA"/>
    <w:rsid w:val="00042EAD"/>
    <w:rsid w:val="0004347E"/>
    <w:rsid w:val="0004424C"/>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16B8"/>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0EB5"/>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5C0E"/>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54D5"/>
    <w:rsid w:val="00127157"/>
    <w:rsid w:val="00130398"/>
    <w:rsid w:val="00130428"/>
    <w:rsid w:val="00131130"/>
    <w:rsid w:val="00131967"/>
    <w:rsid w:val="00131ED7"/>
    <w:rsid w:val="00132A8A"/>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0E2"/>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E6CD5"/>
    <w:rsid w:val="001E7AD8"/>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973F0"/>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422"/>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3DD5"/>
    <w:rsid w:val="003155D8"/>
    <w:rsid w:val="00315963"/>
    <w:rsid w:val="00316FDB"/>
    <w:rsid w:val="00322204"/>
    <w:rsid w:val="00322B25"/>
    <w:rsid w:val="003230FD"/>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D7E27"/>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8C7"/>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52E1"/>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286D"/>
    <w:rsid w:val="0064351D"/>
    <w:rsid w:val="00643843"/>
    <w:rsid w:val="00643C40"/>
    <w:rsid w:val="00643CCD"/>
    <w:rsid w:val="00643FB6"/>
    <w:rsid w:val="0064575E"/>
    <w:rsid w:val="00646353"/>
    <w:rsid w:val="00646421"/>
    <w:rsid w:val="0064739E"/>
    <w:rsid w:val="00647E63"/>
    <w:rsid w:val="0065099A"/>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32D1"/>
    <w:rsid w:val="00664699"/>
    <w:rsid w:val="00665004"/>
    <w:rsid w:val="006656D8"/>
    <w:rsid w:val="00670713"/>
    <w:rsid w:val="00670749"/>
    <w:rsid w:val="00671982"/>
    <w:rsid w:val="00672730"/>
    <w:rsid w:val="00672ACA"/>
    <w:rsid w:val="00672C39"/>
    <w:rsid w:val="00672F37"/>
    <w:rsid w:val="006741F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6077"/>
    <w:rsid w:val="006D60D2"/>
    <w:rsid w:val="006D64D6"/>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6F0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027"/>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0A3A"/>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5ABD"/>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6D5E"/>
    <w:rsid w:val="009F7604"/>
    <w:rsid w:val="00A00539"/>
    <w:rsid w:val="00A03338"/>
    <w:rsid w:val="00A03E24"/>
    <w:rsid w:val="00A0494B"/>
    <w:rsid w:val="00A064FB"/>
    <w:rsid w:val="00A07874"/>
    <w:rsid w:val="00A11263"/>
    <w:rsid w:val="00A1354C"/>
    <w:rsid w:val="00A13CAD"/>
    <w:rsid w:val="00A14AA5"/>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2859"/>
    <w:rsid w:val="00CA31A8"/>
    <w:rsid w:val="00CA39D3"/>
    <w:rsid w:val="00CA3B23"/>
    <w:rsid w:val="00CA4359"/>
    <w:rsid w:val="00CA4ACD"/>
    <w:rsid w:val="00CA4D80"/>
    <w:rsid w:val="00CA4F05"/>
    <w:rsid w:val="00CA5356"/>
    <w:rsid w:val="00CA5C12"/>
    <w:rsid w:val="00CA5C8E"/>
    <w:rsid w:val="00CA7CFF"/>
    <w:rsid w:val="00CA7F20"/>
    <w:rsid w:val="00CB06FE"/>
    <w:rsid w:val="00CB1762"/>
    <w:rsid w:val="00CB2467"/>
    <w:rsid w:val="00CB378E"/>
    <w:rsid w:val="00CB47CF"/>
    <w:rsid w:val="00CB54AF"/>
    <w:rsid w:val="00CB66B3"/>
    <w:rsid w:val="00CB6DFE"/>
    <w:rsid w:val="00CB7780"/>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143"/>
    <w:rsid w:val="00D60635"/>
    <w:rsid w:val="00D60E49"/>
    <w:rsid w:val="00D616A8"/>
    <w:rsid w:val="00D6191F"/>
    <w:rsid w:val="00D61E49"/>
    <w:rsid w:val="00D62A9B"/>
    <w:rsid w:val="00D62B5B"/>
    <w:rsid w:val="00D63FB4"/>
    <w:rsid w:val="00D642CB"/>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7C7"/>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056"/>
    <w:rsid w:val="00DB7AFF"/>
    <w:rsid w:val="00DB7C3A"/>
    <w:rsid w:val="00DC0EA0"/>
    <w:rsid w:val="00DC104B"/>
    <w:rsid w:val="00DC1692"/>
    <w:rsid w:val="00DC21CF"/>
    <w:rsid w:val="00DC4820"/>
    <w:rsid w:val="00DC5665"/>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2AB"/>
    <w:rsid w:val="00E2099F"/>
    <w:rsid w:val="00E20D2E"/>
    <w:rsid w:val="00E214E4"/>
    <w:rsid w:val="00E21647"/>
    <w:rsid w:val="00E2289B"/>
    <w:rsid w:val="00E23014"/>
    <w:rsid w:val="00E2346D"/>
    <w:rsid w:val="00E23697"/>
    <w:rsid w:val="00E239A5"/>
    <w:rsid w:val="00E23E7A"/>
    <w:rsid w:val="00E23E9E"/>
    <w:rsid w:val="00E24BFE"/>
    <w:rsid w:val="00E258AE"/>
    <w:rsid w:val="00E26097"/>
    <w:rsid w:val="00E263E2"/>
    <w:rsid w:val="00E264C1"/>
    <w:rsid w:val="00E26DF8"/>
    <w:rsid w:val="00E30514"/>
    <w:rsid w:val="00E3171C"/>
    <w:rsid w:val="00E33B6D"/>
    <w:rsid w:val="00E35A27"/>
    <w:rsid w:val="00E36D0E"/>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24C"/>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005438">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dos.gob.mx/LeyesBiblio/pdf/LGPDPPS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F7F73-23FA-4A2E-81CE-203E9C81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4606</Words>
  <Characters>25338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10</cp:revision>
  <cp:lastPrinted>2020-02-28T16:07:00Z</cp:lastPrinted>
  <dcterms:created xsi:type="dcterms:W3CDTF">2020-02-28T19:37:00Z</dcterms:created>
  <dcterms:modified xsi:type="dcterms:W3CDTF">2020-04-30T06:18:00Z</dcterms:modified>
</cp:coreProperties>
</file>