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93" w:rsidRPr="00AC0CA2" w:rsidRDefault="00EF4493" w:rsidP="00EF4493">
      <w:pPr>
        <w:shd w:val="clear" w:color="auto" w:fill="FFFFFF"/>
        <w:spacing w:before="240" w:line="360" w:lineRule="auto"/>
        <w:jc w:val="both"/>
        <w:rPr>
          <w:rFonts w:ascii="Palatino Linotype" w:eastAsia="Times New Roman" w:hAnsi="Palatino Linotype" w:cs="Arial"/>
          <w:color w:val="000000"/>
          <w:szCs w:val="24"/>
          <w:lang w:eastAsia="es-MX"/>
        </w:rPr>
      </w:pPr>
      <w:r w:rsidRPr="00AC0CA2">
        <w:rPr>
          <w:rFonts w:ascii="Palatino Linotype" w:eastAsia="Times New Roman" w:hAnsi="Palatino Linotype" w:cs="Arial"/>
          <w:color w:val="000000"/>
          <w:szCs w:val="24"/>
          <w:lang w:eastAsia="es-MX"/>
        </w:rPr>
        <w:t xml:space="preserve">Resolución del Pleno del Instituto de Transparencia, Acceso a la Información Pública y Protección de Datos Personales del Estado de México y Municipios, con domicilio en Metepec, Estado de México, a </w:t>
      </w:r>
      <w:r w:rsidR="00796D48">
        <w:rPr>
          <w:rFonts w:ascii="Palatino Linotype" w:eastAsia="Times New Roman" w:hAnsi="Palatino Linotype" w:cs="Arial"/>
          <w:color w:val="000000"/>
          <w:szCs w:val="24"/>
          <w:lang w:eastAsia="es-MX"/>
        </w:rPr>
        <w:t xml:space="preserve">diecinueve de marzo </w:t>
      </w:r>
      <w:r w:rsidR="00DA1EF2">
        <w:rPr>
          <w:rFonts w:ascii="Palatino Linotype" w:eastAsia="Times New Roman" w:hAnsi="Palatino Linotype" w:cs="Arial"/>
          <w:color w:val="000000"/>
          <w:szCs w:val="24"/>
          <w:lang w:eastAsia="es-MX"/>
        </w:rPr>
        <w:t>de dos mil veinte</w:t>
      </w:r>
      <w:r w:rsidRPr="00AC0CA2">
        <w:rPr>
          <w:rFonts w:ascii="Palatino Linotype" w:eastAsia="Times New Roman" w:hAnsi="Palatino Linotype" w:cs="Arial"/>
          <w:color w:val="000000"/>
          <w:szCs w:val="24"/>
          <w:lang w:eastAsia="es-MX"/>
        </w:rPr>
        <w:t xml:space="preserve">.   </w:t>
      </w:r>
    </w:p>
    <w:p w:rsidR="00EF4493" w:rsidRPr="00AC0CA2" w:rsidRDefault="00EF4493" w:rsidP="00EF4493">
      <w:pPr>
        <w:tabs>
          <w:tab w:val="left" w:pos="1701"/>
        </w:tabs>
        <w:spacing w:before="240" w:line="360" w:lineRule="auto"/>
        <w:jc w:val="both"/>
        <w:rPr>
          <w:rFonts w:ascii="Palatino Linotype" w:hAnsi="Palatino Linotype" w:cs="Arial"/>
          <w:szCs w:val="24"/>
        </w:rPr>
      </w:pPr>
      <w:r w:rsidRPr="00AC0CA2">
        <w:rPr>
          <w:rFonts w:ascii="Palatino Linotype" w:hAnsi="Palatino Linotype" w:cs="Arial"/>
          <w:b/>
        </w:rPr>
        <w:t>VISTO</w:t>
      </w:r>
      <w:r w:rsidRPr="00AC0CA2">
        <w:rPr>
          <w:rFonts w:ascii="Palatino Linotype" w:hAnsi="Palatino Linotype" w:cs="Arial"/>
        </w:rPr>
        <w:t xml:space="preserve"> el expediente el</w:t>
      </w:r>
      <w:r w:rsidR="00B00245">
        <w:rPr>
          <w:rFonts w:ascii="Palatino Linotype" w:hAnsi="Palatino Linotype" w:cs="Arial"/>
        </w:rPr>
        <w:t>ectrónico formado con motivo de los</w:t>
      </w:r>
      <w:r w:rsidRPr="00AC0CA2">
        <w:rPr>
          <w:rFonts w:ascii="Palatino Linotype" w:hAnsi="Palatino Linotype" w:cs="Arial"/>
        </w:rPr>
        <w:t xml:space="preserve"> recurso</w:t>
      </w:r>
      <w:r w:rsidR="00B00245">
        <w:rPr>
          <w:rFonts w:ascii="Palatino Linotype" w:hAnsi="Palatino Linotype" w:cs="Arial"/>
        </w:rPr>
        <w:t>s</w:t>
      </w:r>
      <w:r w:rsidRPr="00AC0CA2">
        <w:rPr>
          <w:rFonts w:ascii="Palatino Linotype" w:hAnsi="Palatino Linotype" w:cs="Arial"/>
        </w:rPr>
        <w:t xml:space="preserve"> de revisión número </w:t>
      </w:r>
      <w:r w:rsidR="00335D51">
        <w:rPr>
          <w:rFonts w:ascii="Palatino Linotype" w:hAnsi="Palatino Linotype" w:cs="Arial"/>
          <w:b/>
          <w:bCs/>
          <w:lang w:eastAsia="es-MX"/>
        </w:rPr>
        <w:t>12625</w:t>
      </w:r>
      <w:r w:rsidR="004B2880">
        <w:rPr>
          <w:rFonts w:ascii="Palatino Linotype" w:hAnsi="Palatino Linotype" w:cs="Arial"/>
          <w:b/>
          <w:bCs/>
          <w:lang w:eastAsia="es-MX"/>
        </w:rPr>
        <w:t>/INFOEM/IP/RR/2019</w:t>
      </w:r>
      <w:r w:rsidRPr="00AC0CA2">
        <w:rPr>
          <w:rFonts w:ascii="Palatino Linotype" w:hAnsi="Palatino Linotype" w:cs="Arial"/>
        </w:rPr>
        <w:t>,</w:t>
      </w:r>
      <w:r w:rsidR="00B00245">
        <w:rPr>
          <w:rFonts w:ascii="Palatino Linotype" w:hAnsi="Palatino Linotype" w:cs="Arial"/>
        </w:rPr>
        <w:t xml:space="preserve"> </w:t>
      </w:r>
      <w:r w:rsidR="00335D51">
        <w:rPr>
          <w:rFonts w:ascii="Palatino Linotype" w:hAnsi="Palatino Linotype" w:cs="Arial"/>
          <w:b/>
          <w:bCs/>
          <w:lang w:eastAsia="es-MX"/>
        </w:rPr>
        <w:t>12713/</w:t>
      </w:r>
      <w:r w:rsidR="00B00245">
        <w:rPr>
          <w:rFonts w:ascii="Palatino Linotype" w:hAnsi="Palatino Linotype" w:cs="Arial"/>
          <w:b/>
          <w:bCs/>
          <w:lang w:eastAsia="es-MX"/>
        </w:rPr>
        <w:t xml:space="preserve">INFOEM/IP/RR/2019, </w:t>
      </w:r>
      <w:r w:rsidR="00335D51">
        <w:rPr>
          <w:rFonts w:ascii="Palatino Linotype" w:hAnsi="Palatino Linotype" w:cs="Arial"/>
          <w:b/>
          <w:bCs/>
          <w:lang w:eastAsia="es-MX"/>
        </w:rPr>
        <w:t>13143</w:t>
      </w:r>
      <w:r w:rsidR="00B00245">
        <w:rPr>
          <w:rFonts w:ascii="Palatino Linotype" w:hAnsi="Palatino Linotype" w:cs="Arial"/>
          <w:b/>
          <w:bCs/>
          <w:lang w:eastAsia="es-MX"/>
        </w:rPr>
        <w:t xml:space="preserve">/INFOEM/IP/RR/2019, </w:t>
      </w:r>
      <w:r w:rsidR="00335D51">
        <w:rPr>
          <w:rFonts w:ascii="Palatino Linotype" w:hAnsi="Palatino Linotype" w:cs="Arial"/>
          <w:b/>
          <w:bCs/>
          <w:lang w:eastAsia="es-MX"/>
        </w:rPr>
        <w:t>13150</w:t>
      </w:r>
      <w:r w:rsidR="00B00245">
        <w:rPr>
          <w:rFonts w:ascii="Palatino Linotype" w:hAnsi="Palatino Linotype" w:cs="Arial"/>
          <w:b/>
          <w:bCs/>
          <w:lang w:eastAsia="es-MX"/>
        </w:rPr>
        <w:t xml:space="preserve">/INFOEM/IP/RR/2019 y </w:t>
      </w:r>
      <w:r w:rsidR="00335D51">
        <w:rPr>
          <w:rFonts w:ascii="Palatino Linotype" w:hAnsi="Palatino Linotype" w:cs="Arial"/>
          <w:b/>
          <w:bCs/>
          <w:lang w:eastAsia="es-MX"/>
        </w:rPr>
        <w:t>13176</w:t>
      </w:r>
      <w:r w:rsidR="00B00245">
        <w:rPr>
          <w:rFonts w:ascii="Palatino Linotype" w:hAnsi="Palatino Linotype" w:cs="Arial"/>
          <w:b/>
          <w:bCs/>
          <w:lang w:eastAsia="es-MX"/>
        </w:rPr>
        <w:t>/INFOEM/IP/RR/2019</w:t>
      </w:r>
      <w:r w:rsidRPr="00AC0CA2">
        <w:rPr>
          <w:rFonts w:ascii="Palatino Linotype" w:hAnsi="Palatino Linotype" w:cs="Arial"/>
        </w:rPr>
        <w:t xml:space="preserve"> </w:t>
      </w:r>
      <w:r w:rsidRPr="00AC0CA2">
        <w:rPr>
          <w:rFonts w:ascii="Palatino Linotype" w:hAnsi="Palatino Linotype" w:cs="Arial"/>
          <w:szCs w:val="24"/>
        </w:rPr>
        <w:t>interpuesto</w:t>
      </w:r>
      <w:r w:rsidR="00B00245">
        <w:rPr>
          <w:rFonts w:ascii="Palatino Linotype" w:hAnsi="Palatino Linotype" w:cs="Arial"/>
          <w:szCs w:val="24"/>
        </w:rPr>
        <w:t>s</w:t>
      </w:r>
      <w:r w:rsidRPr="00AC0CA2">
        <w:rPr>
          <w:rFonts w:ascii="Palatino Linotype" w:hAnsi="Palatino Linotype" w:cs="Arial"/>
          <w:szCs w:val="24"/>
        </w:rPr>
        <w:t xml:space="preserve"> por el </w:t>
      </w:r>
      <w:r w:rsidRPr="00AC0CA2">
        <w:rPr>
          <w:rFonts w:ascii="Palatino Linotype" w:hAnsi="Palatino Linotype" w:cs="Arial"/>
          <w:b/>
          <w:szCs w:val="24"/>
        </w:rPr>
        <w:t>C</w:t>
      </w:r>
      <w:r w:rsidR="00335D51">
        <w:rPr>
          <w:rFonts w:ascii="Palatino Linotype" w:hAnsi="Palatino Linotype" w:cs="Arial"/>
          <w:b/>
          <w:szCs w:val="24"/>
        </w:rPr>
        <w:t>.</w:t>
      </w:r>
      <w:r w:rsidR="00DC0817">
        <w:rPr>
          <w:rFonts w:ascii="Palatino Linotype" w:hAnsi="Palatino Linotype" w:cs="Arial"/>
          <w:b/>
          <w:szCs w:val="24"/>
        </w:rPr>
        <w:t>xxxx</w:t>
      </w:r>
      <w:r w:rsidRPr="00AC0CA2">
        <w:rPr>
          <w:rFonts w:ascii="Palatino Linotype" w:hAnsi="Palatino Linotype" w:cs="Arial"/>
          <w:szCs w:val="24"/>
        </w:rPr>
        <w:t xml:space="preserve"> en lo sucesivo </w:t>
      </w:r>
      <w:r w:rsidRPr="00AC0CA2">
        <w:rPr>
          <w:rFonts w:ascii="Palatino Linotype" w:hAnsi="Palatino Linotype" w:cs="Arial"/>
          <w:b/>
          <w:szCs w:val="24"/>
        </w:rPr>
        <w:t xml:space="preserve">El Recurrente, </w:t>
      </w:r>
      <w:r w:rsidRPr="00AC0CA2">
        <w:rPr>
          <w:rFonts w:ascii="Palatino Linotype" w:hAnsi="Palatino Linotype" w:cs="Arial"/>
          <w:szCs w:val="24"/>
        </w:rPr>
        <w:t>en contra de la</w:t>
      </w:r>
      <w:r w:rsidR="004644B4">
        <w:rPr>
          <w:rFonts w:ascii="Palatino Linotype" w:hAnsi="Palatino Linotype" w:cs="Arial"/>
          <w:szCs w:val="24"/>
        </w:rPr>
        <w:t xml:space="preserve"> </w:t>
      </w:r>
      <w:r w:rsidRPr="00AC0CA2">
        <w:rPr>
          <w:rFonts w:ascii="Palatino Linotype" w:hAnsi="Palatino Linotype" w:cs="Arial"/>
          <w:szCs w:val="24"/>
        </w:rPr>
        <w:t>respuesta</w:t>
      </w:r>
      <w:r w:rsidR="00E67266">
        <w:rPr>
          <w:rFonts w:ascii="Palatino Linotype" w:hAnsi="Palatino Linotype" w:cs="Arial"/>
          <w:szCs w:val="24"/>
        </w:rPr>
        <w:t>s</w:t>
      </w:r>
      <w:r w:rsidRPr="00AC0CA2">
        <w:rPr>
          <w:rFonts w:ascii="Palatino Linotype" w:hAnsi="Palatino Linotype" w:cs="Arial"/>
          <w:szCs w:val="24"/>
        </w:rPr>
        <w:t xml:space="preserve"> del </w:t>
      </w:r>
      <w:r w:rsidR="00335D51">
        <w:rPr>
          <w:rFonts w:ascii="Palatino Linotype" w:hAnsi="Palatino Linotype" w:cs="Arial"/>
          <w:b/>
          <w:szCs w:val="24"/>
        </w:rPr>
        <w:t>Ayuntamiento de Villa Victoria</w:t>
      </w:r>
      <w:r w:rsidRPr="00AC0CA2">
        <w:rPr>
          <w:rFonts w:ascii="Palatino Linotype" w:hAnsi="Palatino Linotype" w:cs="Arial"/>
          <w:b/>
          <w:szCs w:val="24"/>
        </w:rPr>
        <w:t xml:space="preserve">, </w:t>
      </w:r>
      <w:r w:rsidRPr="00AC0CA2">
        <w:rPr>
          <w:rFonts w:ascii="Palatino Linotype" w:hAnsi="Palatino Linotype" w:cs="Arial"/>
          <w:szCs w:val="24"/>
        </w:rPr>
        <w:t>en lo subsecuente</w:t>
      </w:r>
      <w:r w:rsidRPr="00AC0CA2">
        <w:rPr>
          <w:rFonts w:ascii="Palatino Linotype" w:hAnsi="Palatino Linotype" w:cs="Arial"/>
          <w:b/>
          <w:szCs w:val="24"/>
        </w:rPr>
        <w:t xml:space="preserve"> El Sujeto Obligado, </w:t>
      </w:r>
      <w:r w:rsidRPr="00AC0CA2">
        <w:rPr>
          <w:rFonts w:ascii="Palatino Linotype" w:hAnsi="Palatino Linotype" w:cs="Arial"/>
          <w:szCs w:val="24"/>
        </w:rPr>
        <w:t>se procede a</w:t>
      </w:r>
      <w:r w:rsidRPr="00AC0CA2">
        <w:rPr>
          <w:rFonts w:ascii="Palatino Linotype" w:hAnsi="Palatino Linotype" w:cs="Arial"/>
        </w:rPr>
        <w:t xml:space="preserve"> dictar la presente resolución.</w:t>
      </w:r>
    </w:p>
    <w:p w:rsidR="00EF4493" w:rsidRDefault="00EF4493" w:rsidP="00EF4493">
      <w:pPr>
        <w:tabs>
          <w:tab w:val="left" w:pos="1701"/>
        </w:tabs>
        <w:spacing w:before="240" w:line="360" w:lineRule="auto"/>
        <w:jc w:val="both"/>
        <w:rPr>
          <w:rFonts w:ascii="Palatino Linotype" w:hAnsi="Palatino Linotype" w:cs="Arial"/>
          <w:b/>
          <w:sz w:val="24"/>
          <w:szCs w:val="24"/>
        </w:rPr>
      </w:pPr>
      <w:bookmarkStart w:id="0" w:name="_GoBack"/>
      <w:bookmarkEnd w:id="0"/>
    </w:p>
    <w:p w:rsidR="00EF4493" w:rsidRPr="00F205B9" w:rsidRDefault="00EF4493" w:rsidP="00EF4493">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F4493" w:rsidRDefault="00EF4493" w:rsidP="00EF4493">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F4493" w:rsidRPr="00AC0CA2" w:rsidRDefault="00EF4493" w:rsidP="00EF4493">
      <w:pPr>
        <w:spacing w:before="240" w:line="360" w:lineRule="auto"/>
        <w:jc w:val="both"/>
        <w:rPr>
          <w:rFonts w:ascii="Palatino Linotype" w:hAnsi="Palatino Linotype" w:cs="Arial"/>
        </w:rPr>
      </w:pPr>
      <w:r w:rsidRPr="00AC0CA2">
        <w:rPr>
          <w:rFonts w:ascii="Palatino Linotype" w:hAnsi="Palatino Linotype" w:cs="Arial"/>
        </w:rPr>
        <w:t xml:space="preserve">Con fecha </w:t>
      </w:r>
      <w:r w:rsidR="00335D51">
        <w:rPr>
          <w:rFonts w:ascii="Palatino Linotype" w:hAnsi="Palatino Linotype" w:cs="Arial"/>
        </w:rPr>
        <w:t xml:space="preserve">veintiséis de noviembre </w:t>
      </w:r>
      <w:r w:rsidR="00E67266">
        <w:rPr>
          <w:rFonts w:ascii="Palatino Linotype" w:hAnsi="Palatino Linotype" w:cs="Arial"/>
        </w:rPr>
        <w:t>de</w:t>
      </w:r>
      <w:r w:rsidR="00BE6F62">
        <w:rPr>
          <w:rFonts w:ascii="Palatino Linotype" w:hAnsi="Palatino Linotype" w:cs="Arial"/>
        </w:rPr>
        <w:t xml:space="preserve"> dos mil diecinueve</w:t>
      </w:r>
      <w:r w:rsidRPr="00AC0CA2">
        <w:rPr>
          <w:rFonts w:ascii="Palatino Linotype" w:hAnsi="Palatino Linotype" w:cs="Arial"/>
        </w:rPr>
        <w:t xml:space="preserve">, </w:t>
      </w:r>
      <w:r w:rsidRPr="00AC0CA2">
        <w:rPr>
          <w:rFonts w:ascii="Palatino Linotype" w:hAnsi="Palatino Linotype" w:cs="Arial"/>
          <w:b/>
        </w:rPr>
        <w:t xml:space="preserve">El Recurrente, </w:t>
      </w:r>
      <w:r w:rsidRPr="00AC0CA2">
        <w:rPr>
          <w:rFonts w:ascii="Palatino Linotype" w:hAnsi="Palatino Linotype" w:cs="Arial"/>
        </w:rPr>
        <w:t xml:space="preserve">presentó a través del Sistema de Acceso a la Información Mexiquense </w:t>
      </w:r>
      <w:r w:rsidRPr="00AC0CA2">
        <w:rPr>
          <w:rFonts w:ascii="Palatino Linotype" w:hAnsi="Palatino Linotype" w:cs="Arial"/>
          <w:b/>
        </w:rPr>
        <w:t xml:space="preserve">(SAIMEX) </w:t>
      </w:r>
      <w:r w:rsidRPr="00AC0CA2">
        <w:rPr>
          <w:rFonts w:ascii="Palatino Linotype" w:hAnsi="Palatino Linotype" w:cs="Arial"/>
        </w:rPr>
        <w:t xml:space="preserve">ante </w:t>
      </w:r>
      <w:r w:rsidRPr="00AC0CA2">
        <w:rPr>
          <w:rFonts w:ascii="Palatino Linotype" w:hAnsi="Palatino Linotype" w:cs="Arial"/>
          <w:b/>
        </w:rPr>
        <w:t xml:space="preserve">El Sujeto Obligado, </w:t>
      </w:r>
      <w:r w:rsidRPr="00AC0CA2">
        <w:rPr>
          <w:rFonts w:ascii="Palatino Linotype" w:hAnsi="Palatino Linotype" w:cs="Arial"/>
        </w:rPr>
        <w:t>solicitud</w:t>
      </w:r>
      <w:r w:rsidR="00E67266">
        <w:rPr>
          <w:rFonts w:ascii="Palatino Linotype" w:hAnsi="Palatino Linotype" w:cs="Arial"/>
        </w:rPr>
        <w:t>es</w:t>
      </w:r>
      <w:r w:rsidRPr="00AC0CA2">
        <w:rPr>
          <w:rFonts w:ascii="Palatino Linotype" w:hAnsi="Palatino Linotype" w:cs="Arial"/>
        </w:rPr>
        <w:t xml:space="preserve"> de acceso a la información pública, registrada</w:t>
      </w:r>
      <w:r w:rsidR="00E67266">
        <w:rPr>
          <w:rFonts w:ascii="Palatino Linotype" w:hAnsi="Palatino Linotype" w:cs="Arial"/>
        </w:rPr>
        <w:t>s bajo los nú</w:t>
      </w:r>
      <w:r w:rsidRPr="00AC0CA2">
        <w:rPr>
          <w:rFonts w:ascii="Palatino Linotype" w:hAnsi="Palatino Linotype" w:cs="Arial"/>
        </w:rPr>
        <w:t>mero</w:t>
      </w:r>
      <w:r w:rsidR="00E67266">
        <w:rPr>
          <w:rFonts w:ascii="Palatino Linotype" w:hAnsi="Palatino Linotype" w:cs="Arial"/>
        </w:rPr>
        <w:t>s</w:t>
      </w:r>
      <w:r w:rsidRPr="00AC0CA2">
        <w:rPr>
          <w:rFonts w:ascii="Palatino Linotype" w:hAnsi="Palatino Linotype" w:cs="Arial"/>
        </w:rPr>
        <w:t xml:space="preserve"> de expediente </w:t>
      </w:r>
      <w:r w:rsidR="00335D51" w:rsidRPr="00335D51">
        <w:rPr>
          <w:rFonts w:ascii="Palatino Linotype" w:hAnsi="Palatino Linotype" w:cs="Arial"/>
          <w:b/>
          <w:sz w:val="24"/>
          <w:szCs w:val="24"/>
        </w:rPr>
        <w:t>00476/VIVICTOR/IP/2019</w:t>
      </w:r>
      <w:r w:rsidRPr="00AC0CA2">
        <w:rPr>
          <w:rFonts w:ascii="Palatino Linotype" w:hAnsi="Palatino Linotype" w:cs="Arial"/>
          <w:b/>
        </w:rPr>
        <w:t>,</w:t>
      </w:r>
      <w:r w:rsidR="00E67266">
        <w:rPr>
          <w:rFonts w:ascii="Palatino Linotype" w:hAnsi="Palatino Linotype" w:cs="Arial"/>
          <w:b/>
        </w:rPr>
        <w:t xml:space="preserve"> </w:t>
      </w:r>
      <w:r w:rsidR="00335D51" w:rsidRPr="00DE5C98">
        <w:rPr>
          <w:rFonts w:ascii="Palatino Linotype" w:hAnsi="Palatino Linotype" w:cs="Arial"/>
          <w:b/>
          <w:sz w:val="24"/>
        </w:rPr>
        <w:t>00477/VIVICTOR/IP/2019</w:t>
      </w:r>
      <w:r w:rsidR="00E67266">
        <w:rPr>
          <w:rFonts w:ascii="Palatino Linotype" w:hAnsi="Palatino Linotype" w:cs="Arial"/>
          <w:b/>
        </w:rPr>
        <w:t xml:space="preserve">, </w:t>
      </w:r>
      <w:r w:rsidR="00DE5C98" w:rsidRPr="00DE5C98">
        <w:rPr>
          <w:rFonts w:ascii="Palatino Linotype" w:hAnsi="Palatino Linotype" w:cs="Arial"/>
          <w:b/>
          <w:sz w:val="24"/>
        </w:rPr>
        <w:t>00530/VIVICTOR/IP/2019</w:t>
      </w:r>
      <w:r w:rsidR="00583579" w:rsidRPr="00DE5C98">
        <w:rPr>
          <w:rFonts w:ascii="Palatino Linotype" w:hAnsi="Palatino Linotype" w:cs="Arial"/>
          <w:b/>
          <w:sz w:val="24"/>
        </w:rPr>
        <w:t xml:space="preserve">, </w:t>
      </w:r>
      <w:r w:rsidR="00DE5C98" w:rsidRPr="00DE5C98">
        <w:rPr>
          <w:rFonts w:ascii="Palatino Linotype" w:hAnsi="Palatino Linotype" w:cs="Arial"/>
          <w:b/>
          <w:sz w:val="24"/>
        </w:rPr>
        <w:t>00440/VIVICTOR/IP/2019</w:t>
      </w:r>
      <w:r w:rsidR="00F476C5" w:rsidRPr="00DE5C98">
        <w:rPr>
          <w:rFonts w:ascii="Palatino Linotype" w:hAnsi="Palatino Linotype" w:cs="Arial"/>
          <w:b/>
          <w:sz w:val="24"/>
        </w:rPr>
        <w:t xml:space="preserve"> </w:t>
      </w:r>
      <w:r w:rsidR="00F476C5">
        <w:rPr>
          <w:rFonts w:ascii="Palatino Linotype" w:hAnsi="Palatino Linotype" w:cs="Arial"/>
          <w:b/>
        </w:rPr>
        <w:t xml:space="preserve">y </w:t>
      </w:r>
      <w:r w:rsidR="00DE5C98" w:rsidRPr="00DE5C98">
        <w:rPr>
          <w:rFonts w:ascii="Palatino Linotype" w:hAnsi="Palatino Linotype" w:cs="Arial"/>
          <w:b/>
          <w:sz w:val="24"/>
        </w:rPr>
        <w:t>00529/VIVICTOR/IP/2019</w:t>
      </w:r>
      <w:r w:rsidR="007B7A90" w:rsidRPr="00DE5C98">
        <w:rPr>
          <w:rFonts w:ascii="Palatino Linotype" w:hAnsi="Palatino Linotype" w:cs="Arial"/>
          <w:b/>
          <w:sz w:val="24"/>
        </w:rPr>
        <w:t>,</w:t>
      </w:r>
      <w:r w:rsidRPr="00DE5C98">
        <w:rPr>
          <w:rFonts w:ascii="Palatino Linotype" w:hAnsi="Palatino Linotype" w:cs="Arial"/>
          <w:b/>
          <w:sz w:val="24"/>
        </w:rPr>
        <w:t xml:space="preserve"> </w:t>
      </w:r>
      <w:r w:rsidRPr="00AC0CA2">
        <w:rPr>
          <w:rFonts w:ascii="Palatino Linotype" w:hAnsi="Palatino Linotype" w:cs="Arial"/>
        </w:rPr>
        <w:t>mediante la</w:t>
      </w:r>
      <w:r w:rsidR="007B7A90">
        <w:rPr>
          <w:rFonts w:ascii="Palatino Linotype" w:hAnsi="Palatino Linotype" w:cs="Arial"/>
        </w:rPr>
        <w:t>s</w:t>
      </w:r>
      <w:r w:rsidRPr="00AC0CA2">
        <w:rPr>
          <w:rFonts w:ascii="Palatino Linotype" w:hAnsi="Palatino Linotype" w:cs="Arial"/>
        </w:rPr>
        <w:t xml:space="preserve"> cual</w:t>
      </w:r>
      <w:r w:rsidR="007B7A90">
        <w:rPr>
          <w:rFonts w:ascii="Palatino Linotype" w:hAnsi="Palatino Linotype" w:cs="Arial"/>
        </w:rPr>
        <w:t>es</w:t>
      </w:r>
      <w:r w:rsidRPr="00AC0CA2">
        <w:rPr>
          <w:rFonts w:ascii="Palatino Linotype" w:hAnsi="Palatino Linotype" w:cs="Arial"/>
        </w:rPr>
        <w:t xml:space="preserve"> solicitó información en el tenor siguiente:</w:t>
      </w:r>
    </w:p>
    <w:p w:rsidR="00335D51" w:rsidRDefault="00335D51" w:rsidP="00DE5C98">
      <w:pPr>
        <w:ind w:left="142" w:right="850"/>
        <w:jc w:val="both"/>
        <w:rPr>
          <w:rFonts w:ascii="Palatino Linotype" w:eastAsia="Times New Roman" w:hAnsi="Palatino Linotype" w:cs="Times New Roman"/>
          <w:b/>
          <w:bCs/>
          <w:color w:val="000000" w:themeColor="text1"/>
          <w:u w:val="single"/>
          <w:lang w:eastAsia="es-ES"/>
        </w:rPr>
      </w:pPr>
      <w:r w:rsidRPr="00335D51">
        <w:rPr>
          <w:rFonts w:ascii="Palatino Linotype" w:eastAsia="Times New Roman" w:hAnsi="Palatino Linotype" w:cs="Times New Roman"/>
          <w:b/>
          <w:bCs/>
          <w:color w:val="000000" w:themeColor="text1"/>
          <w:u w:val="single"/>
          <w:lang w:eastAsia="es-ES"/>
        </w:rPr>
        <w:t>00476/VIVICTOR/IP/2019</w:t>
      </w:r>
    </w:p>
    <w:p w:rsidR="002745B9" w:rsidRDefault="008229F9" w:rsidP="00A944BC">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DE5C98" w:rsidRPr="00DE5C98">
        <w:rPr>
          <w:rFonts w:ascii="Palatino Linotype" w:eastAsia="Times New Roman" w:hAnsi="Palatino Linotype" w:cs="Times New Roman"/>
          <w:i/>
          <w:lang w:val="es-ES_tradnl" w:eastAsia="es-ES"/>
        </w:rPr>
        <w:t>Solicito la lista de asistencia de la Secretaría del Ayuntamiento del mes de octubre de 2019.</w:t>
      </w:r>
      <w:r w:rsidR="00A944BC">
        <w:rPr>
          <w:rFonts w:ascii="Palatino Linotype" w:eastAsia="Times New Roman" w:hAnsi="Palatino Linotype" w:cs="Times New Roman"/>
          <w:i/>
          <w:lang w:val="es-ES_tradnl" w:eastAsia="es-ES"/>
        </w:rPr>
        <w:t>” [Sic]</w:t>
      </w:r>
    </w:p>
    <w:p w:rsidR="00A944BC" w:rsidRPr="00A944BC" w:rsidRDefault="00A944BC" w:rsidP="00A944BC">
      <w:pPr>
        <w:ind w:left="851" w:right="850"/>
        <w:jc w:val="both"/>
        <w:rPr>
          <w:rFonts w:ascii="Palatino Linotype" w:eastAsia="Times New Roman" w:hAnsi="Palatino Linotype" w:cs="Times New Roman"/>
          <w:i/>
          <w:lang w:val="es-ES_tradnl" w:eastAsia="es-ES"/>
        </w:rPr>
      </w:pPr>
    </w:p>
    <w:p w:rsidR="002745B9" w:rsidRDefault="00DE5C98" w:rsidP="002745B9">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DE5C98">
        <w:rPr>
          <w:rFonts w:ascii="Palatino Linotype" w:eastAsia="Times New Roman" w:hAnsi="Palatino Linotype" w:cs="Times New Roman"/>
          <w:b/>
          <w:bCs/>
          <w:color w:val="000000" w:themeColor="text1"/>
          <w:u w:val="single"/>
          <w:lang w:eastAsia="es-ES"/>
        </w:rPr>
        <w:lastRenderedPageBreak/>
        <w:t>00477/VIVICTOR/IP/2019</w:t>
      </w:r>
    </w:p>
    <w:p w:rsidR="00A944BC" w:rsidRDefault="00A944BC" w:rsidP="00A944BC">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DE5C98" w:rsidRPr="00DE5C98">
        <w:rPr>
          <w:rFonts w:ascii="Palatino Linotype" w:eastAsia="Times New Roman" w:hAnsi="Palatino Linotype" w:cs="Times New Roman"/>
          <w:i/>
          <w:lang w:val="es-ES_tradnl" w:eastAsia="es-ES"/>
        </w:rPr>
        <w:t>Solicito la lista de asistencia de la Dirección de Desarrollo Social del mes de octubre de 2019.</w:t>
      </w:r>
      <w:r>
        <w:rPr>
          <w:rFonts w:ascii="Palatino Linotype" w:eastAsia="Times New Roman" w:hAnsi="Palatino Linotype" w:cs="Times New Roman"/>
          <w:i/>
          <w:lang w:val="es-ES_tradnl" w:eastAsia="es-ES"/>
        </w:rPr>
        <w:t>” [Sic]</w:t>
      </w:r>
    </w:p>
    <w:p w:rsidR="00306529" w:rsidRDefault="00306529" w:rsidP="00A944BC">
      <w:pPr>
        <w:ind w:left="851" w:right="850"/>
        <w:jc w:val="both"/>
        <w:rPr>
          <w:rFonts w:ascii="Palatino Linotype" w:eastAsia="Times New Roman" w:hAnsi="Palatino Linotype" w:cs="Times New Roman"/>
          <w:i/>
          <w:lang w:val="es-ES_tradnl" w:eastAsia="es-ES"/>
        </w:rPr>
      </w:pPr>
    </w:p>
    <w:p w:rsidR="00306529" w:rsidRDefault="00DE5C98" w:rsidP="00306529">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DE5C98">
        <w:rPr>
          <w:rFonts w:ascii="Palatino Linotype" w:eastAsia="Times New Roman" w:hAnsi="Palatino Linotype" w:cs="Times New Roman"/>
          <w:b/>
          <w:bCs/>
          <w:color w:val="000000" w:themeColor="text1"/>
          <w:u w:val="single"/>
          <w:lang w:eastAsia="es-ES"/>
        </w:rPr>
        <w:t>00530/VIVICTOR/IP/2019</w:t>
      </w:r>
    </w:p>
    <w:p w:rsidR="00306529" w:rsidRDefault="00306529" w:rsidP="0030652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DE5C98" w:rsidRPr="00DE5C98">
        <w:rPr>
          <w:rFonts w:ascii="Palatino Linotype" w:eastAsia="Times New Roman" w:hAnsi="Palatino Linotype" w:cs="Times New Roman"/>
          <w:i/>
          <w:lang w:val="es-ES_tradnl" w:eastAsia="es-ES"/>
        </w:rPr>
        <w:t>Solicito la lista de asistencia de las capacitaciones que se dieron en el municipio el mes de enero de 2019</w:t>
      </w:r>
      <w:r>
        <w:rPr>
          <w:rFonts w:ascii="Palatino Linotype" w:eastAsia="Times New Roman" w:hAnsi="Palatino Linotype" w:cs="Times New Roman"/>
          <w:i/>
          <w:lang w:val="es-ES_tradnl" w:eastAsia="es-ES"/>
        </w:rPr>
        <w:t>” [Sic]</w:t>
      </w:r>
    </w:p>
    <w:p w:rsidR="00697A1C" w:rsidRDefault="00697A1C" w:rsidP="00306529">
      <w:pPr>
        <w:ind w:left="851" w:right="850"/>
        <w:jc w:val="both"/>
        <w:rPr>
          <w:rFonts w:ascii="Palatino Linotype" w:eastAsia="Times New Roman" w:hAnsi="Palatino Linotype" w:cs="Times New Roman"/>
          <w:i/>
          <w:lang w:val="es-ES_tradnl" w:eastAsia="es-ES"/>
        </w:rPr>
      </w:pPr>
    </w:p>
    <w:p w:rsidR="00697A1C" w:rsidRDefault="00DE5C98" w:rsidP="00697A1C">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DE5C98">
        <w:rPr>
          <w:rFonts w:ascii="Palatino Linotype" w:eastAsia="Times New Roman" w:hAnsi="Palatino Linotype" w:cs="Times New Roman"/>
          <w:b/>
          <w:bCs/>
          <w:color w:val="000000" w:themeColor="text1"/>
          <w:u w:val="single"/>
          <w:lang w:eastAsia="es-ES"/>
        </w:rPr>
        <w:t>00440/VIVICTOR/IP/2019</w:t>
      </w:r>
    </w:p>
    <w:p w:rsidR="00697A1C" w:rsidRDefault="00697A1C" w:rsidP="00697A1C">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DE5C98" w:rsidRPr="00DE5C98">
        <w:rPr>
          <w:rFonts w:ascii="Palatino Linotype" w:eastAsia="Times New Roman" w:hAnsi="Palatino Linotype" w:cs="Times New Roman"/>
          <w:i/>
          <w:lang w:val="es-ES_tradnl" w:eastAsia="es-ES"/>
        </w:rPr>
        <w:t>Solicito las listas de asistencia de las capacitaciones que brindo el municipio en el mes de abril de 2019.</w:t>
      </w:r>
      <w:r>
        <w:rPr>
          <w:rFonts w:ascii="Palatino Linotype" w:eastAsia="Times New Roman" w:hAnsi="Palatino Linotype" w:cs="Times New Roman"/>
          <w:i/>
          <w:lang w:val="es-ES_tradnl" w:eastAsia="es-ES"/>
        </w:rPr>
        <w:t>” [Sic]</w:t>
      </w:r>
    </w:p>
    <w:p w:rsidR="00A944BC" w:rsidRDefault="00A944BC" w:rsidP="002745B9">
      <w:pPr>
        <w:spacing w:before="240" w:line="360" w:lineRule="auto"/>
        <w:ind w:right="850"/>
        <w:jc w:val="both"/>
        <w:rPr>
          <w:rFonts w:ascii="Palatino Linotype" w:eastAsia="Times New Roman" w:hAnsi="Palatino Linotype" w:cs="Times New Roman"/>
          <w:b/>
          <w:lang w:val="es-ES_tradnl" w:eastAsia="es-ES"/>
        </w:rPr>
      </w:pPr>
    </w:p>
    <w:p w:rsidR="00697A1C" w:rsidRDefault="00DE5C98" w:rsidP="00697A1C">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DE5C98">
        <w:rPr>
          <w:rFonts w:ascii="Palatino Linotype" w:eastAsia="Times New Roman" w:hAnsi="Palatino Linotype" w:cs="Times New Roman"/>
          <w:b/>
          <w:bCs/>
          <w:color w:val="000000" w:themeColor="text1"/>
          <w:u w:val="single"/>
          <w:lang w:eastAsia="es-ES"/>
        </w:rPr>
        <w:t>00529/VIVICTOR/IP/2019</w:t>
      </w:r>
    </w:p>
    <w:p w:rsidR="00697A1C" w:rsidRDefault="00697A1C" w:rsidP="00697A1C">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DE5C98" w:rsidRPr="00DE5C98">
        <w:rPr>
          <w:rFonts w:ascii="Palatino Linotype" w:eastAsia="Times New Roman" w:hAnsi="Palatino Linotype" w:cs="Times New Roman"/>
          <w:i/>
          <w:lang w:val="es-ES_tradnl" w:eastAsia="es-ES"/>
        </w:rPr>
        <w:t>Solicito la lista de asistencia de las capacitaciones que se dieron en el mun</w:t>
      </w:r>
      <w:r w:rsidR="00DE5C98">
        <w:rPr>
          <w:rFonts w:ascii="Palatino Linotype" w:eastAsia="Times New Roman" w:hAnsi="Palatino Linotype" w:cs="Times New Roman"/>
          <w:i/>
          <w:lang w:val="es-ES_tradnl" w:eastAsia="es-ES"/>
        </w:rPr>
        <w:t>icipio el mes de agosto de 2019</w:t>
      </w:r>
      <w:r w:rsidRPr="00697A1C">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[Sic]</w:t>
      </w:r>
    </w:p>
    <w:p w:rsidR="00697A1C" w:rsidRDefault="00697A1C" w:rsidP="002745B9">
      <w:pPr>
        <w:spacing w:before="240" w:line="360" w:lineRule="auto"/>
        <w:ind w:right="850"/>
        <w:jc w:val="both"/>
        <w:rPr>
          <w:rFonts w:ascii="Palatino Linotype" w:eastAsia="Times New Roman" w:hAnsi="Palatino Linotype" w:cs="Times New Roman"/>
          <w:b/>
          <w:lang w:val="es-ES_tradnl" w:eastAsia="es-ES"/>
        </w:rPr>
      </w:pPr>
    </w:p>
    <w:p w:rsidR="00EF4493" w:rsidRPr="00AC0CA2" w:rsidRDefault="00EF4493" w:rsidP="00EF4493">
      <w:pPr>
        <w:spacing w:before="240" w:line="360" w:lineRule="auto"/>
        <w:ind w:right="850"/>
        <w:jc w:val="both"/>
        <w:rPr>
          <w:rFonts w:ascii="Palatino Linotype" w:eastAsia="Times New Roman" w:hAnsi="Palatino Linotype" w:cs="Times New Roman"/>
          <w:lang w:val="es-ES_tradnl" w:eastAsia="es-ES"/>
        </w:rPr>
      </w:pPr>
      <w:r w:rsidRPr="00AC0CA2">
        <w:rPr>
          <w:rFonts w:ascii="Palatino Linotype" w:eastAsia="Times New Roman" w:hAnsi="Palatino Linotype" w:cs="Times New Roman"/>
          <w:b/>
          <w:lang w:val="es-ES_tradnl" w:eastAsia="es-ES"/>
        </w:rPr>
        <w:t>Modalidad de entrega:</w:t>
      </w:r>
      <w:r w:rsidRPr="00AC0CA2">
        <w:rPr>
          <w:rFonts w:ascii="Palatino Linotype" w:eastAsia="Times New Roman" w:hAnsi="Palatino Linotype" w:cs="Times New Roman"/>
          <w:lang w:val="es-ES_tradnl" w:eastAsia="es-ES"/>
        </w:rPr>
        <w:t xml:space="preserve"> A través del SAIMEX. </w:t>
      </w:r>
    </w:p>
    <w:p w:rsidR="00E82558" w:rsidRDefault="00EF4493" w:rsidP="00EF4493">
      <w:pPr>
        <w:spacing w:before="240" w:line="360" w:lineRule="auto"/>
        <w:jc w:val="both"/>
        <w:rPr>
          <w:rFonts w:ascii="Palatino Linotype" w:hAnsi="Palatino Linotype" w:cs="Arial"/>
          <w:b/>
          <w:sz w:val="28"/>
        </w:rPr>
      </w:pPr>
      <w:r>
        <w:rPr>
          <w:rFonts w:ascii="Palatino Linotype" w:hAnsi="Palatino Linotype" w:cs="Arial"/>
          <w:b/>
          <w:sz w:val="28"/>
        </w:rPr>
        <w:t>SEGUNDO</w:t>
      </w:r>
      <w:r w:rsidR="00D43C37">
        <w:rPr>
          <w:rFonts w:ascii="Palatino Linotype" w:hAnsi="Palatino Linotype" w:cs="Arial"/>
          <w:b/>
          <w:sz w:val="28"/>
        </w:rPr>
        <w:t>.</w:t>
      </w:r>
      <w:r w:rsidR="00C75866">
        <w:rPr>
          <w:rFonts w:ascii="Palatino Linotype" w:hAnsi="Palatino Linotype" w:cs="Arial"/>
          <w:b/>
          <w:sz w:val="28"/>
        </w:rPr>
        <w:t xml:space="preserve"> </w:t>
      </w:r>
      <w:r w:rsidR="00E82558">
        <w:rPr>
          <w:rFonts w:ascii="Palatino Linotype" w:hAnsi="Palatino Linotype" w:cs="Arial"/>
          <w:b/>
          <w:sz w:val="28"/>
        </w:rPr>
        <w:t xml:space="preserve">De la respuesta del Sujeto Obligado </w:t>
      </w:r>
    </w:p>
    <w:p w:rsidR="005C4AE5" w:rsidRDefault="006009C0" w:rsidP="006009C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b/>
          <w:sz w:val="24"/>
        </w:rPr>
        <w:t xml:space="preserve"> </w:t>
      </w:r>
      <w:r w:rsidRPr="00D41F41">
        <w:rPr>
          <w:rFonts w:ascii="Palatino Linotype" w:hAnsi="Palatino Linotype" w:cs="Arial"/>
          <w:sz w:val="24"/>
        </w:rPr>
        <w:t xml:space="preserve">en fecha </w:t>
      </w:r>
      <w:r>
        <w:rPr>
          <w:rFonts w:ascii="Palatino Linotype" w:hAnsi="Palatino Linotype" w:cs="Arial"/>
          <w:sz w:val="24"/>
        </w:rPr>
        <w:t>diecisiete de diciembre de dos mil diecinueve dio respuesta</w:t>
      </w:r>
      <w:r w:rsidR="005C4AE5">
        <w:rPr>
          <w:rFonts w:ascii="Palatino Linotype" w:hAnsi="Palatino Linotype" w:cs="Arial"/>
          <w:sz w:val="24"/>
        </w:rPr>
        <w:t>s</w:t>
      </w:r>
      <w:r>
        <w:rPr>
          <w:rFonts w:ascii="Palatino Linotype" w:hAnsi="Palatino Linotype" w:cs="Arial"/>
          <w:sz w:val="24"/>
        </w:rPr>
        <w:t xml:space="preserve"> a la</w:t>
      </w:r>
      <w:r w:rsidR="005C4AE5">
        <w:rPr>
          <w:rFonts w:ascii="Palatino Linotype" w:hAnsi="Palatino Linotype" w:cs="Arial"/>
          <w:sz w:val="24"/>
        </w:rPr>
        <w:t>s</w:t>
      </w:r>
      <w:r>
        <w:rPr>
          <w:rFonts w:ascii="Palatino Linotype" w:hAnsi="Palatino Linotype" w:cs="Arial"/>
          <w:sz w:val="24"/>
        </w:rPr>
        <w:t xml:space="preserve"> solicitud</w:t>
      </w:r>
      <w:r w:rsidR="005C4AE5">
        <w:rPr>
          <w:rFonts w:ascii="Palatino Linotype" w:hAnsi="Palatino Linotype" w:cs="Arial"/>
          <w:sz w:val="24"/>
        </w:rPr>
        <w:t>es</w:t>
      </w:r>
      <w:r>
        <w:rPr>
          <w:rFonts w:ascii="Palatino Linotype" w:hAnsi="Palatino Linotype" w:cs="Arial"/>
          <w:sz w:val="24"/>
        </w:rPr>
        <w:t xml:space="preserve"> de información adjuntando para tal efecto </w:t>
      </w:r>
      <w:r w:rsidR="005C4AE5">
        <w:rPr>
          <w:rFonts w:ascii="Palatino Linotype" w:hAnsi="Palatino Linotype" w:cs="Arial"/>
          <w:sz w:val="24"/>
        </w:rPr>
        <w:t>los</w:t>
      </w:r>
      <w:r>
        <w:rPr>
          <w:rFonts w:ascii="Palatino Linotype" w:hAnsi="Palatino Linotype" w:cs="Arial"/>
          <w:sz w:val="24"/>
        </w:rPr>
        <w:t xml:space="preserve"> archivo</w:t>
      </w:r>
      <w:r w:rsidR="005C4AE5">
        <w:rPr>
          <w:rFonts w:ascii="Palatino Linotype" w:hAnsi="Palatino Linotype" w:cs="Arial"/>
          <w:sz w:val="24"/>
        </w:rPr>
        <w:t>s</w:t>
      </w:r>
      <w:r>
        <w:rPr>
          <w:rFonts w:ascii="Palatino Linotype" w:hAnsi="Palatino Linotype" w:cs="Arial"/>
          <w:sz w:val="24"/>
        </w:rPr>
        <w:t xml:space="preserve"> denominado</w:t>
      </w:r>
      <w:r w:rsidR="005C4AE5">
        <w:rPr>
          <w:rFonts w:ascii="Palatino Linotype" w:hAnsi="Palatino Linotype" w:cs="Arial"/>
          <w:sz w:val="24"/>
        </w:rPr>
        <w:t>s</w:t>
      </w:r>
      <w:r w:rsidR="001550A0">
        <w:rPr>
          <w:rFonts w:ascii="Palatino Linotype" w:hAnsi="Palatino Linotype" w:cs="Arial"/>
          <w:sz w:val="24"/>
        </w:rPr>
        <w:t>:</w:t>
      </w:r>
    </w:p>
    <w:p w:rsidR="005C4AE5" w:rsidRPr="001550A0" w:rsidRDefault="005C4AE5" w:rsidP="001550A0">
      <w:pPr>
        <w:pStyle w:val="Prrafodelista"/>
        <w:numPr>
          <w:ilvl w:val="0"/>
          <w:numId w:val="43"/>
        </w:numPr>
        <w:spacing w:before="240" w:line="360" w:lineRule="auto"/>
        <w:jc w:val="both"/>
        <w:rPr>
          <w:rFonts w:ascii="Palatino Linotype" w:hAnsi="Palatino Linotype" w:cs="Arial"/>
          <w:u w:val="single"/>
        </w:rPr>
      </w:pPr>
      <w:r w:rsidRPr="001550A0">
        <w:rPr>
          <w:rFonts w:ascii="Palatino Linotype" w:hAnsi="Palatino Linotype" w:cs="Arial"/>
          <w:u w:val="single"/>
        </w:rPr>
        <w:t>RESPUESTA UTAI-00476.pdf”</w:t>
      </w:r>
    </w:p>
    <w:p w:rsidR="005C4AE5" w:rsidRPr="001550A0" w:rsidRDefault="006009C0" w:rsidP="001550A0">
      <w:pPr>
        <w:pStyle w:val="Prrafodelista"/>
        <w:numPr>
          <w:ilvl w:val="0"/>
          <w:numId w:val="43"/>
        </w:numPr>
        <w:spacing w:before="240" w:line="360" w:lineRule="auto"/>
        <w:jc w:val="both"/>
        <w:rPr>
          <w:rFonts w:ascii="Palatino Linotype" w:hAnsi="Palatino Linotype" w:cs="Arial"/>
        </w:rPr>
      </w:pPr>
      <w:r w:rsidRPr="001550A0">
        <w:rPr>
          <w:rFonts w:ascii="Palatino Linotype" w:hAnsi="Palatino Linotype" w:cs="Arial"/>
          <w:u w:val="single"/>
        </w:rPr>
        <w:lastRenderedPageBreak/>
        <w:t>“</w:t>
      </w:r>
      <w:r w:rsidR="005C4AE5" w:rsidRPr="001550A0">
        <w:rPr>
          <w:rFonts w:ascii="Palatino Linotype" w:hAnsi="Palatino Linotype" w:cs="Arial"/>
          <w:u w:val="single"/>
        </w:rPr>
        <w:t>RESPUESTA UTAI-00477.pdf</w:t>
      </w:r>
      <w:r w:rsidRPr="001550A0">
        <w:rPr>
          <w:rFonts w:ascii="Palatino Linotype" w:hAnsi="Palatino Linotype" w:cs="Arial"/>
          <w:u w:val="single"/>
        </w:rPr>
        <w:t>”</w:t>
      </w:r>
    </w:p>
    <w:p w:rsidR="005C4AE5" w:rsidRPr="001550A0" w:rsidRDefault="005C4AE5" w:rsidP="001550A0">
      <w:pPr>
        <w:pStyle w:val="Prrafodelista"/>
        <w:numPr>
          <w:ilvl w:val="0"/>
          <w:numId w:val="43"/>
        </w:numPr>
        <w:spacing w:before="240" w:line="360" w:lineRule="auto"/>
        <w:jc w:val="both"/>
        <w:rPr>
          <w:rFonts w:ascii="Palatino Linotype" w:hAnsi="Palatino Linotype" w:cs="Arial"/>
          <w:u w:val="single"/>
        </w:rPr>
      </w:pPr>
      <w:r w:rsidRPr="001550A0">
        <w:rPr>
          <w:rFonts w:ascii="Palatino Linotype" w:hAnsi="Palatino Linotype" w:cs="Arial"/>
          <w:u w:val="single"/>
        </w:rPr>
        <w:t>RESPUESTA UTAI-00530.pdf, RESPUESTA DA-00530.pdf</w:t>
      </w:r>
    </w:p>
    <w:p w:rsidR="005C4AE5" w:rsidRPr="001550A0" w:rsidRDefault="005C4AE5" w:rsidP="001550A0">
      <w:pPr>
        <w:pStyle w:val="Prrafodelista"/>
        <w:numPr>
          <w:ilvl w:val="0"/>
          <w:numId w:val="43"/>
        </w:numPr>
        <w:spacing w:before="240" w:line="360" w:lineRule="auto"/>
        <w:jc w:val="both"/>
        <w:rPr>
          <w:rFonts w:ascii="Palatino Linotype" w:hAnsi="Palatino Linotype" w:cs="Arial"/>
          <w:u w:val="single"/>
        </w:rPr>
      </w:pPr>
      <w:r w:rsidRPr="001550A0">
        <w:rPr>
          <w:rFonts w:ascii="Palatino Linotype" w:hAnsi="Palatino Linotype" w:cs="Arial"/>
          <w:u w:val="single"/>
        </w:rPr>
        <w:t>RESPUESTA UTAI-00440.pdf</w:t>
      </w:r>
      <w:r w:rsidR="001550A0" w:rsidRPr="001550A0">
        <w:rPr>
          <w:rFonts w:ascii="Palatino Linotype" w:hAnsi="Palatino Linotype" w:cs="Arial"/>
          <w:u w:val="single"/>
        </w:rPr>
        <w:t>, RESPUESTA DA-00440.pdf</w:t>
      </w:r>
    </w:p>
    <w:p w:rsidR="001550A0" w:rsidRPr="001550A0" w:rsidRDefault="001550A0" w:rsidP="001550A0">
      <w:pPr>
        <w:pStyle w:val="Prrafodelista"/>
        <w:numPr>
          <w:ilvl w:val="0"/>
          <w:numId w:val="43"/>
        </w:numPr>
        <w:spacing w:before="240" w:line="360" w:lineRule="auto"/>
        <w:jc w:val="both"/>
        <w:rPr>
          <w:rFonts w:ascii="Palatino Linotype" w:hAnsi="Palatino Linotype" w:cs="Arial"/>
          <w:u w:val="single"/>
        </w:rPr>
      </w:pPr>
      <w:r w:rsidRPr="001550A0">
        <w:rPr>
          <w:rFonts w:ascii="Palatino Linotype" w:hAnsi="Palatino Linotype" w:cs="Arial"/>
          <w:u w:val="single"/>
        </w:rPr>
        <w:t>RESPUESTA DA-00529.pdf, RESPUESTA UTAI-00529.pdf</w:t>
      </w:r>
    </w:p>
    <w:p w:rsidR="006009C0" w:rsidRDefault="005C4AE5" w:rsidP="006009C0">
      <w:pPr>
        <w:spacing w:before="240" w:line="360" w:lineRule="auto"/>
        <w:jc w:val="both"/>
        <w:rPr>
          <w:rFonts w:ascii="Palatino Linotype" w:hAnsi="Palatino Linotype" w:cs="Arial"/>
          <w:sz w:val="24"/>
        </w:rPr>
      </w:pPr>
      <w:r>
        <w:rPr>
          <w:rFonts w:ascii="Palatino Linotype" w:hAnsi="Palatino Linotype" w:cs="Arial"/>
          <w:sz w:val="24"/>
        </w:rPr>
        <w:t xml:space="preserve"> </w:t>
      </w:r>
      <w:r w:rsidR="006009C0">
        <w:rPr>
          <w:rFonts w:ascii="Palatino Linotype" w:hAnsi="Palatino Linotype" w:cs="Arial"/>
          <w:sz w:val="24"/>
        </w:rPr>
        <w:t xml:space="preserve"> </w:t>
      </w:r>
      <w:r w:rsidR="001550A0">
        <w:rPr>
          <w:rFonts w:ascii="Palatino Linotype" w:hAnsi="Palatino Linotype" w:cs="Arial"/>
          <w:sz w:val="24"/>
        </w:rPr>
        <w:t xml:space="preserve">Respectivamente, </w:t>
      </w:r>
      <w:r w:rsidR="006009C0">
        <w:rPr>
          <w:rFonts w:ascii="Palatino Linotype" w:hAnsi="Palatino Linotype" w:cs="Arial"/>
          <w:sz w:val="24"/>
        </w:rPr>
        <w:t>los cuales se tienen por reproducidos al ser del conocimiento de las partes.</w:t>
      </w:r>
    </w:p>
    <w:p w:rsidR="007136D6" w:rsidRDefault="00C75866" w:rsidP="00EF4493">
      <w:pPr>
        <w:spacing w:before="240" w:line="360" w:lineRule="auto"/>
        <w:jc w:val="both"/>
        <w:rPr>
          <w:rFonts w:ascii="Palatino Linotype" w:hAnsi="Palatino Linotype" w:cs="Arial"/>
          <w:b/>
          <w:sz w:val="28"/>
        </w:rPr>
      </w:pPr>
      <w:r>
        <w:rPr>
          <w:rFonts w:ascii="Palatino Linotype" w:hAnsi="Palatino Linotype" w:cs="Arial"/>
          <w:b/>
          <w:sz w:val="28"/>
        </w:rPr>
        <w:t>TERCERO.</w:t>
      </w:r>
      <w:r w:rsidR="00E82558">
        <w:rPr>
          <w:rFonts w:ascii="Palatino Linotype" w:hAnsi="Palatino Linotype" w:cs="Arial"/>
          <w:b/>
          <w:sz w:val="28"/>
        </w:rPr>
        <w:t xml:space="preserve"> Del recurso de revisión</w:t>
      </w:r>
      <w:r w:rsidR="007136D6">
        <w:rPr>
          <w:rFonts w:ascii="Palatino Linotype" w:hAnsi="Palatino Linotype" w:cs="Arial"/>
          <w:b/>
          <w:sz w:val="28"/>
        </w:rPr>
        <w:t>.</w:t>
      </w:r>
    </w:p>
    <w:p w:rsidR="00E026B4" w:rsidRPr="00AC0CA2" w:rsidRDefault="00E82558" w:rsidP="00EF4493">
      <w:pPr>
        <w:spacing w:before="240" w:line="360" w:lineRule="auto"/>
        <w:jc w:val="both"/>
        <w:rPr>
          <w:rFonts w:ascii="Palatino Linotype" w:hAnsi="Palatino Linotype" w:cs="Arial"/>
          <w:szCs w:val="24"/>
        </w:rPr>
      </w:pPr>
      <w:r>
        <w:rPr>
          <w:rFonts w:ascii="Palatino Linotype" w:hAnsi="Palatino Linotype" w:cs="Arial"/>
          <w:szCs w:val="24"/>
        </w:rPr>
        <w:t xml:space="preserve">En fecha </w:t>
      </w:r>
      <w:r w:rsidR="001550A0">
        <w:rPr>
          <w:rFonts w:ascii="Palatino Linotype" w:hAnsi="Palatino Linotype" w:cs="Arial"/>
          <w:szCs w:val="24"/>
        </w:rPr>
        <w:t xml:space="preserve">veinte de diciembre </w:t>
      </w:r>
      <w:r>
        <w:rPr>
          <w:rFonts w:ascii="Palatino Linotype" w:hAnsi="Palatino Linotype" w:cs="Arial"/>
          <w:szCs w:val="24"/>
        </w:rPr>
        <w:t xml:space="preserve">de dos mil diecinueve </w:t>
      </w:r>
      <w:r w:rsidR="00EF4493" w:rsidRPr="00AC0CA2">
        <w:rPr>
          <w:rFonts w:ascii="Palatino Linotype" w:hAnsi="Palatino Linotype" w:cs="Arial"/>
          <w:b/>
          <w:szCs w:val="24"/>
        </w:rPr>
        <w:t xml:space="preserve">El Recurrente </w:t>
      </w:r>
      <w:r w:rsidR="00D56BC0">
        <w:rPr>
          <w:rFonts w:ascii="Palatino Linotype" w:hAnsi="Palatino Linotype" w:cs="Arial"/>
          <w:szCs w:val="24"/>
        </w:rPr>
        <w:t>interpuso los</w:t>
      </w:r>
      <w:r w:rsidR="00EF4493" w:rsidRPr="00AC0CA2">
        <w:rPr>
          <w:rFonts w:ascii="Palatino Linotype" w:hAnsi="Palatino Linotype" w:cs="Arial"/>
          <w:szCs w:val="24"/>
        </w:rPr>
        <w:t xml:space="preserve"> </w:t>
      </w:r>
      <w:r w:rsidR="00D56BC0">
        <w:rPr>
          <w:rFonts w:ascii="Palatino Linotype" w:hAnsi="Palatino Linotype" w:cs="Arial"/>
          <w:szCs w:val="24"/>
        </w:rPr>
        <w:t>re</w:t>
      </w:r>
      <w:r w:rsidR="00EF4493" w:rsidRPr="00AC0CA2">
        <w:rPr>
          <w:rFonts w:ascii="Palatino Linotype" w:hAnsi="Palatino Linotype" w:cs="Arial"/>
          <w:szCs w:val="24"/>
        </w:rPr>
        <w:t>curso</w:t>
      </w:r>
      <w:r w:rsidR="00D56BC0">
        <w:rPr>
          <w:rFonts w:ascii="Palatino Linotype" w:hAnsi="Palatino Linotype" w:cs="Arial"/>
          <w:szCs w:val="24"/>
        </w:rPr>
        <w:t>s</w:t>
      </w:r>
      <w:r w:rsidR="00EF4493" w:rsidRPr="00AC0CA2">
        <w:rPr>
          <w:rFonts w:ascii="Palatino Linotype" w:hAnsi="Palatino Linotype" w:cs="Arial"/>
          <w:szCs w:val="24"/>
        </w:rPr>
        <w:t xml:space="preserve"> de revisión,</w:t>
      </w:r>
      <w:r w:rsidR="00F21AB0">
        <w:rPr>
          <w:rFonts w:ascii="Palatino Linotype" w:hAnsi="Palatino Linotype" w:cs="Arial"/>
          <w:szCs w:val="24"/>
        </w:rPr>
        <w:t xml:space="preserve"> los cuales fueron registrados en el </w:t>
      </w:r>
      <w:r w:rsidR="00F21AB0">
        <w:rPr>
          <w:rFonts w:ascii="Palatino Linotype" w:hAnsi="Palatino Linotype" w:cs="Arial"/>
          <w:b/>
          <w:szCs w:val="24"/>
        </w:rPr>
        <w:t>SAIMEX</w:t>
      </w:r>
      <w:r w:rsidR="00F21AB0">
        <w:rPr>
          <w:rFonts w:ascii="Palatino Linotype" w:hAnsi="Palatino Linotype" w:cs="Arial"/>
          <w:szCs w:val="24"/>
        </w:rPr>
        <w:t xml:space="preserve"> con los expedientes número </w:t>
      </w:r>
      <w:r w:rsidR="001550A0">
        <w:rPr>
          <w:rFonts w:ascii="Palatino Linotype" w:hAnsi="Palatino Linotype"/>
          <w:b/>
          <w:sz w:val="24"/>
          <w:szCs w:val="24"/>
        </w:rPr>
        <w:t>12625</w:t>
      </w:r>
      <w:r w:rsidR="001F72E7" w:rsidRPr="002076B5">
        <w:rPr>
          <w:rFonts w:ascii="Palatino Linotype" w:hAnsi="Palatino Linotype"/>
          <w:b/>
          <w:sz w:val="24"/>
          <w:szCs w:val="24"/>
        </w:rPr>
        <w:t>/INFOEM/IP/RR/2019</w:t>
      </w:r>
      <w:r w:rsidR="001550A0">
        <w:rPr>
          <w:rFonts w:ascii="Palatino Linotype" w:hAnsi="Palatino Linotype"/>
          <w:b/>
          <w:sz w:val="24"/>
          <w:szCs w:val="24"/>
        </w:rPr>
        <w:t>, 12713</w:t>
      </w:r>
      <w:r w:rsidR="00F21AB0" w:rsidRPr="002076B5">
        <w:rPr>
          <w:rFonts w:ascii="Palatino Linotype" w:hAnsi="Palatino Linotype"/>
          <w:b/>
          <w:sz w:val="24"/>
          <w:szCs w:val="24"/>
        </w:rPr>
        <w:t>/INFOEM/IP/RR/2019</w:t>
      </w:r>
      <w:r w:rsidR="001550A0">
        <w:rPr>
          <w:rFonts w:ascii="Palatino Linotype" w:hAnsi="Palatino Linotype"/>
          <w:b/>
          <w:sz w:val="24"/>
          <w:szCs w:val="24"/>
        </w:rPr>
        <w:t>, 13143</w:t>
      </w:r>
      <w:r w:rsidR="00F21AB0" w:rsidRPr="002076B5">
        <w:rPr>
          <w:rFonts w:ascii="Palatino Linotype" w:hAnsi="Palatino Linotype"/>
          <w:b/>
          <w:sz w:val="24"/>
          <w:szCs w:val="24"/>
        </w:rPr>
        <w:t>/INFOEM/IP/RR/2019</w:t>
      </w:r>
      <w:r w:rsidR="001550A0">
        <w:rPr>
          <w:rFonts w:ascii="Palatino Linotype" w:hAnsi="Palatino Linotype"/>
          <w:b/>
          <w:sz w:val="24"/>
          <w:szCs w:val="24"/>
        </w:rPr>
        <w:t>, 13150</w:t>
      </w:r>
      <w:r w:rsidR="00F21AB0" w:rsidRPr="002076B5">
        <w:rPr>
          <w:rFonts w:ascii="Palatino Linotype" w:hAnsi="Palatino Linotype"/>
          <w:b/>
          <w:sz w:val="24"/>
          <w:szCs w:val="24"/>
        </w:rPr>
        <w:t>/INFOEM/IP/RR/2019</w:t>
      </w:r>
      <w:r w:rsidR="001550A0">
        <w:rPr>
          <w:rFonts w:ascii="Palatino Linotype" w:hAnsi="Palatino Linotype"/>
          <w:b/>
          <w:sz w:val="24"/>
          <w:szCs w:val="24"/>
        </w:rPr>
        <w:t xml:space="preserve"> y 13176</w:t>
      </w:r>
      <w:r w:rsidR="00F21AB0" w:rsidRPr="002076B5">
        <w:rPr>
          <w:rFonts w:ascii="Palatino Linotype" w:hAnsi="Palatino Linotype"/>
          <w:b/>
          <w:sz w:val="24"/>
          <w:szCs w:val="24"/>
        </w:rPr>
        <w:t>/INFOEM/IP/RR/2019</w:t>
      </w:r>
      <w:r w:rsidR="00EF4493" w:rsidRPr="00AC0CA2">
        <w:rPr>
          <w:rFonts w:ascii="Palatino Linotype" w:hAnsi="Palatino Linotype" w:cs="Arial"/>
          <w:b/>
          <w:szCs w:val="24"/>
        </w:rPr>
        <w:t xml:space="preserve">, </w:t>
      </w:r>
      <w:r w:rsidR="00F21AB0">
        <w:rPr>
          <w:rFonts w:ascii="Palatino Linotype" w:hAnsi="Palatino Linotype" w:cs="Arial"/>
          <w:szCs w:val="24"/>
        </w:rPr>
        <w:t>manifestando lo siguiente</w:t>
      </w:r>
      <w:r w:rsidR="00EF4493" w:rsidRPr="00AC0CA2">
        <w:rPr>
          <w:rFonts w:ascii="Palatino Linotype" w:hAnsi="Palatino Linotype" w:cs="Arial"/>
          <w:szCs w:val="24"/>
        </w:rPr>
        <w:t>:</w:t>
      </w:r>
    </w:p>
    <w:p w:rsidR="00EF4493" w:rsidRDefault="00EF4493" w:rsidP="00EF4493">
      <w:pPr>
        <w:spacing w:before="240" w:line="360" w:lineRule="auto"/>
        <w:jc w:val="both"/>
        <w:rPr>
          <w:rFonts w:ascii="Palatino Linotype" w:hAnsi="Palatino Linotype" w:cs="Arial"/>
          <w:b/>
        </w:rPr>
      </w:pPr>
      <w:r w:rsidRPr="00AC0CA2">
        <w:rPr>
          <w:rFonts w:ascii="Palatino Linotype" w:hAnsi="Palatino Linotype" w:cs="Arial"/>
          <w:b/>
        </w:rPr>
        <w:t>Acto</w:t>
      </w:r>
      <w:r w:rsidR="00F21AB0">
        <w:rPr>
          <w:rFonts w:ascii="Palatino Linotype" w:hAnsi="Palatino Linotype" w:cs="Arial"/>
          <w:b/>
        </w:rPr>
        <w:t>s</w:t>
      </w:r>
      <w:r w:rsidRPr="00AC0CA2">
        <w:rPr>
          <w:rFonts w:ascii="Palatino Linotype" w:hAnsi="Palatino Linotype" w:cs="Arial"/>
          <w:b/>
        </w:rPr>
        <w:t xml:space="preserve"> Impugnado</w:t>
      </w:r>
      <w:r w:rsidR="00F21AB0">
        <w:rPr>
          <w:rFonts w:ascii="Palatino Linotype" w:hAnsi="Palatino Linotype" w:cs="Arial"/>
          <w:b/>
        </w:rPr>
        <w:t>s</w:t>
      </w:r>
      <w:r w:rsidRPr="00AC0CA2">
        <w:rPr>
          <w:rFonts w:ascii="Palatino Linotype" w:hAnsi="Palatino Linotype" w:cs="Arial"/>
          <w:b/>
        </w:rPr>
        <w:t>:</w:t>
      </w:r>
    </w:p>
    <w:p w:rsidR="00F21AB0" w:rsidRDefault="001550A0" w:rsidP="00EF4493">
      <w:pPr>
        <w:spacing w:before="240" w:line="360" w:lineRule="auto"/>
        <w:jc w:val="both"/>
        <w:rPr>
          <w:rFonts w:ascii="Palatino Linotype" w:hAnsi="Palatino Linotype"/>
          <w:b/>
          <w:sz w:val="24"/>
          <w:szCs w:val="24"/>
        </w:rPr>
      </w:pPr>
      <w:r>
        <w:rPr>
          <w:rFonts w:ascii="Palatino Linotype" w:hAnsi="Palatino Linotype"/>
          <w:b/>
          <w:sz w:val="24"/>
          <w:szCs w:val="24"/>
        </w:rPr>
        <w:t>12625</w:t>
      </w:r>
      <w:r w:rsidR="00F21AB0" w:rsidRPr="002076B5">
        <w:rPr>
          <w:rFonts w:ascii="Palatino Linotype" w:hAnsi="Palatino Linotype"/>
          <w:b/>
          <w:sz w:val="24"/>
          <w:szCs w:val="24"/>
        </w:rPr>
        <w:t>/INFOEM/IP/RR/2019</w:t>
      </w:r>
    </w:p>
    <w:p w:rsidR="00F21AB0" w:rsidRPr="00B15A94" w:rsidRDefault="00F21AB0" w:rsidP="00F21AB0">
      <w:pPr>
        <w:ind w:left="851" w:right="850"/>
        <w:jc w:val="both"/>
        <w:rPr>
          <w:rFonts w:ascii="Palatino Linotype" w:hAnsi="Palatino Linotype" w:cs="Arial"/>
          <w:i/>
        </w:rPr>
      </w:pPr>
      <w:r w:rsidRPr="00B15A94">
        <w:rPr>
          <w:rFonts w:ascii="Palatino Linotype" w:hAnsi="Palatino Linotype" w:cs="Arial"/>
          <w:i/>
        </w:rPr>
        <w:t>“</w:t>
      </w:r>
      <w:r w:rsidR="001550A0" w:rsidRPr="001550A0">
        <w:rPr>
          <w:rFonts w:ascii="Palatino Linotype" w:hAnsi="Palatino Linotype" w:cs="Arial"/>
          <w:i/>
        </w:rPr>
        <w:t>No me entregan la información que solicite, me dicen que es información confidencial pero no adjuntan el acuerdo de clasificación firmado por le Comité de Transparencia.</w:t>
      </w:r>
      <w:r w:rsidR="00D66256">
        <w:rPr>
          <w:rFonts w:ascii="Palatino Linotype" w:hAnsi="Palatino Linotype" w:cs="Arial"/>
          <w:i/>
        </w:rPr>
        <w:t>” (</w:t>
      </w:r>
      <w:r>
        <w:rPr>
          <w:rFonts w:ascii="Palatino Linotype" w:hAnsi="Palatino Linotype" w:cs="Arial"/>
          <w:i/>
        </w:rPr>
        <w:t>sic)</w:t>
      </w:r>
    </w:p>
    <w:p w:rsidR="00F21AB0" w:rsidRDefault="00F21AB0" w:rsidP="00EF4493">
      <w:pPr>
        <w:spacing w:before="240" w:line="360" w:lineRule="auto"/>
        <w:jc w:val="both"/>
        <w:rPr>
          <w:rFonts w:ascii="Palatino Linotype" w:hAnsi="Palatino Linotype"/>
          <w:b/>
          <w:sz w:val="24"/>
          <w:szCs w:val="24"/>
        </w:rPr>
      </w:pPr>
    </w:p>
    <w:p w:rsidR="00F21AB0" w:rsidRDefault="001550A0" w:rsidP="00EF4493">
      <w:pPr>
        <w:spacing w:before="240" w:line="360" w:lineRule="auto"/>
        <w:jc w:val="both"/>
        <w:rPr>
          <w:rFonts w:ascii="Palatino Linotype" w:hAnsi="Palatino Linotype"/>
          <w:b/>
          <w:sz w:val="24"/>
          <w:szCs w:val="24"/>
        </w:rPr>
      </w:pPr>
      <w:r>
        <w:rPr>
          <w:rFonts w:ascii="Palatino Linotype" w:hAnsi="Palatino Linotype"/>
          <w:b/>
          <w:sz w:val="24"/>
          <w:szCs w:val="24"/>
        </w:rPr>
        <w:t>12713</w:t>
      </w:r>
      <w:r w:rsidR="00F21AB0" w:rsidRPr="002076B5">
        <w:rPr>
          <w:rFonts w:ascii="Palatino Linotype" w:hAnsi="Palatino Linotype"/>
          <w:b/>
          <w:sz w:val="24"/>
          <w:szCs w:val="24"/>
        </w:rPr>
        <w:t>/INFOEM/IP/RR/2019</w:t>
      </w:r>
    </w:p>
    <w:p w:rsidR="00D66256" w:rsidRPr="00B15A94" w:rsidRDefault="00D66256" w:rsidP="00D66256">
      <w:pPr>
        <w:ind w:left="851" w:right="850"/>
        <w:jc w:val="both"/>
        <w:rPr>
          <w:rFonts w:ascii="Palatino Linotype" w:hAnsi="Palatino Linotype" w:cs="Arial"/>
          <w:i/>
        </w:rPr>
      </w:pPr>
      <w:r w:rsidRPr="00B15A94">
        <w:rPr>
          <w:rFonts w:ascii="Palatino Linotype" w:hAnsi="Palatino Linotype" w:cs="Arial"/>
          <w:i/>
        </w:rPr>
        <w:lastRenderedPageBreak/>
        <w:t>“</w:t>
      </w:r>
      <w:r w:rsidR="001550A0" w:rsidRPr="001550A0">
        <w:rPr>
          <w:rFonts w:ascii="Palatino Linotype" w:hAnsi="Palatino Linotype" w:cs="Arial"/>
          <w:i/>
        </w:rPr>
        <w:t>No me entregan la información que solicite, me dicen que es información confidencial pero no adjuntan el acuerdo de clasificación firmado por le Comité de Transparencia.</w:t>
      </w:r>
      <w:r>
        <w:rPr>
          <w:rFonts w:ascii="Palatino Linotype" w:hAnsi="Palatino Linotype" w:cs="Arial"/>
          <w:i/>
        </w:rPr>
        <w:t>” (sic)</w:t>
      </w:r>
    </w:p>
    <w:p w:rsidR="00F21AB0" w:rsidRDefault="00F21AB0" w:rsidP="00EF4493">
      <w:pPr>
        <w:spacing w:before="240" w:line="360" w:lineRule="auto"/>
        <w:jc w:val="both"/>
        <w:rPr>
          <w:rFonts w:ascii="Palatino Linotype" w:hAnsi="Palatino Linotype"/>
          <w:b/>
          <w:sz w:val="24"/>
          <w:szCs w:val="24"/>
        </w:rPr>
      </w:pPr>
    </w:p>
    <w:p w:rsidR="00F21AB0" w:rsidRDefault="001550A0" w:rsidP="00EF4493">
      <w:pPr>
        <w:spacing w:before="240" w:line="360" w:lineRule="auto"/>
        <w:jc w:val="both"/>
        <w:rPr>
          <w:rFonts w:ascii="Palatino Linotype" w:hAnsi="Palatino Linotype"/>
          <w:b/>
          <w:sz w:val="24"/>
          <w:szCs w:val="24"/>
        </w:rPr>
      </w:pPr>
      <w:r>
        <w:rPr>
          <w:rFonts w:ascii="Palatino Linotype" w:hAnsi="Palatino Linotype"/>
          <w:b/>
          <w:sz w:val="24"/>
          <w:szCs w:val="24"/>
        </w:rPr>
        <w:t>13143</w:t>
      </w:r>
      <w:r w:rsidR="00F21AB0" w:rsidRPr="002076B5">
        <w:rPr>
          <w:rFonts w:ascii="Palatino Linotype" w:hAnsi="Palatino Linotype"/>
          <w:b/>
          <w:sz w:val="24"/>
          <w:szCs w:val="24"/>
        </w:rPr>
        <w:t>/INFOEM/IP/RR/2019</w:t>
      </w:r>
    </w:p>
    <w:p w:rsidR="00D66256" w:rsidRPr="00B15A94" w:rsidRDefault="00D66256" w:rsidP="00D66256">
      <w:pPr>
        <w:ind w:left="851" w:right="850"/>
        <w:jc w:val="both"/>
        <w:rPr>
          <w:rFonts w:ascii="Palatino Linotype" w:hAnsi="Palatino Linotype" w:cs="Arial"/>
          <w:i/>
        </w:rPr>
      </w:pPr>
      <w:r w:rsidRPr="00B15A94">
        <w:rPr>
          <w:rFonts w:ascii="Palatino Linotype" w:hAnsi="Palatino Linotype" w:cs="Arial"/>
          <w:i/>
        </w:rPr>
        <w:t>“</w:t>
      </w:r>
      <w:r w:rsidR="004572DE" w:rsidRPr="004572DE">
        <w:rPr>
          <w:rFonts w:ascii="Palatino Linotype" w:hAnsi="Palatino Linotype" w:cs="Arial"/>
          <w:i/>
        </w:rPr>
        <w:t>La información que me entregan esta incompleta, no son todas las capacitaciones que se llevaron a cabo en el municipio.</w:t>
      </w:r>
      <w:r>
        <w:rPr>
          <w:rFonts w:ascii="Palatino Linotype" w:hAnsi="Palatino Linotype" w:cs="Arial"/>
          <w:i/>
        </w:rPr>
        <w:t>” (sic)</w:t>
      </w:r>
    </w:p>
    <w:p w:rsidR="00F21AB0" w:rsidRDefault="00F21AB0" w:rsidP="00EF4493">
      <w:pPr>
        <w:spacing w:before="240" w:line="360" w:lineRule="auto"/>
        <w:jc w:val="both"/>
        <w:rPr>
          <w:rFonts w:ascii="Palatino Linotype" w:hAnsi="Palatino Linotype"/>
          <w:b/>
          <w:sz w:val="24"/>
          <w:szCs w:val="24"/>
        </w:rPr>
      </w:pPr>
    </w:p>
    <w:p w:rsidR="00F21AB0" w:rsidRDefault="001550A0" w:rsidP="00EF4493">
      <w:pPr>
        <w:spacing w:before="240" w:line="360" w:lineRule="auto"/>
        <w:jc w:val="both"/>
        <w:rPr>
          <w:rFonts w:ascii="Palatino Linotype" w:hAnsi="Palatino Linotype"/>
          <w:b/>
          <w:sz w:val="24"/>
          <w:szCs w:val="24"/>
        </w:rPr>
      </w:pPr>
      <w:r>
        <w:rPr>
          <w:rFonts w:ascii="Palatino Linotype" w:hAnsi="Palatino Linotype"/>
          <w:b/>
          <w:sz w:val="24"/>
          <w:szCs w:val="24"/>
        </w:rPr>
        <w:t>13150</w:t>
      </w:r>
      <w:r w:rsidR="00F21AB0" w:rsidRPr="002076B5">
        <w:rPr>
          <w:rFonts w:ascii="Palatino Linotype" w:hAnsi="Palatino Linotype"/>
          <w:b/>
          <w:sz w:val="24"/>
          <w:szCs w:val="24"/>
        </w:rPr>
        <w:t>/INFOEM/IP/RR/2019</w:t>
      </w:r>
      <w:r w:rsidR="00F21AB0">
        <w:rPr>
          <w:rFonts w:ascii="Palatino Linotype" w:hAnsi="Palatino Linotype"/>
          <w:b/>
          <w:sz w:val="24"/>
          <w:szCs w:val="24"/>
        </w:rPr>
        <w:t xml:space="preserve"> </w:t>
      </w:r>
    </w:p>
    <w:p w:rsidR="00D66256" w:rsidRPr="00B15A94" w:rsidRDefault="00D66256" w:rsidP="00D66256">
      <w:pPr>
        <w:ind w:left="851" w:right="850"/>
        <w:jc w:val="both"/>
        <w:rPr>
          <w:rFonts w:ascii="Palatino Linotype" w:hAnsi="Palatino Linotype" w:cs="Arial"/>
          <w:i/>
        </w:rPr>
      </w:pPr>
      <w:r w:rsidRPr="00B15A94">
        <w:rPr>
          <w:rFonts w:ascii="Palatino Linotype" w:hAnsi="Palatino Linotype" w:cs="Arial"/>
          <w:i/>
        </w:rPr>
        <w:t>“</w:t>
      </w:r>
      <w:r w:rsidR="004572DE" w:rsidRPr="004572DE">
        <w:rPr>
          <w:rFonts w:ascii="Palatino Linotype" w:hAnsi="Palatino Linotype" w:cs="Arial"/>
          <w:i/>
        </w:rPr>
        <w:t>No me entregan la información que solicite</w:t>
      </w:r>
      <w:r>
        <w:rPr>
          <w:rFonts w:ascii="Palatino Linotype" w:hAnsi="Palatino Linotype" w:cs="Arial"/>
          <w:i/>
        </w:rPr>
        <w:t>” (sic)</w:t>
      </w:r>
    </w:p>
    <w:p w:rsidR="00F21AB0" w:rsidRDefault="00F21AB0" w:rsidP="00EF4493">
      <w:pPr>
        <w:spacing w:before="240" w:line="360" w:lineRule="auto"/>
        <w:jc w:val="both"/>
        <w:rPr>
          <w:rFonts w:ascii="Palatino Linotype" w:hAnsi="Palatino Linotype"/>
          <w:b/>
          <w:sz w:val="24"/>
          <w:szCs w:val="24"/>
        </w:rPr>
      </w:pPr>
    </w:p>
    <w:p w:rsidR="00F21AB0" w:rsidRDefault="001550A0" w:rsidP="00EF4493">
      <w:pPr>
        <w:spacing w:before="240" w:line="360" w:lineRule="auto"/>
        <w:jc w:val="both"/>
        <w:rPr>
          <w:rFonts w:ascii="Palatino Linotype" w:hAnsi="Palatino Linotype"/>
          <w:b/>
          <w:sz w:val="24"/>
          <w:szCs w:val="24"/>
        </w:rPr>
      </w:pPr>
      <w:r>
        <w:rPr>
          <w:rFonts w:ascii="Palatino Linotype" w:hAnsi="Palatino Linotype"/>
          <w:b/>
          <w:sz w:val="24"/>
          <w:szCs w:val="24"/>
        </w:rPr>
        <w:t>13176</w:t>
      </w:r>
      <w:r w:rsidR="00F21AB0" w:rsidRPr="002076B5">
        <w:rPr>
          <w:rFonts w:ascii="Palatino Linotype" w:hAnsi="Palatino Linotype"/>
          <w:b/>
          <w:sz w:val="24"/>
          <w:szCs w:val="24"/>
        </w:rPr>
        <w:t>/INFOEM/IP/RR/2019</w:t>
      </w:r>
    </w:p>
    <w:p w:rsidR="00F21AB0" w:rsidRPr="00D66256" w:rsidRDefault="00D66256" w:rsidP="00D66256">
      <w:pPr>
        <w:ind w:left="851" w:right="850"/>
        <w:jc w:val="both"/>
        <w:rPr>
          <w:rFonts w:ascii="Palatino Linotype" w:hAnsi="Palatino Linotype" w:cs="Arial"/>
          <w:i/>
        </w:rPr>
      </w:pPr>
      <w:r w:rsidRPr="00B15A94">
        <w:rPr>
          <w:rFonts w:ascii="Palatino Linotype" w:hAnsi="Palatino Linotype" w:cs="Arial"/>
          <w:i/>
        </w:rPr>
        <w:t>“</w:t>
      </w:r>
      <w:r w:rsidR="004572DE" w:rsidRPr="004572DE">
        <w:rPr>
          <w:rFonts w:ascii="Palatino Linotype" w:hAnsi="Palatino Linotype" w:cs="Arial"/>
          <w:i/>
        </w:rPr>
        <w:t>La información que me entregan esta incompleta, antes pedí lo mismo y me adjuntaron mas información.</w:t>
      </w:r>
      <w:r>
        <w:rPr>
          <w:rFonts w:ascii="Palatino Linotype" w:hAnsi="Palatino Linotype" w:cs="Arial"/>
          <w:i/>
        </w:rPr>
        <w:t>” (sic)</w:t>
      </w:r>
    </w:p>
    <w:p w:rsidR="00185C3A" w:rsidRPr="00185C3A" w:rsidRDefault="00185C3A" w:rsidP="00185C3A">
      <w:pPr>
        <w:spacing w:line="360" w:lineRule="auto"/>
        <w:ind w:left="851" w:right="851"/>
        <w:jc w:val="both"/>
        <w:rPr>
          <w:rFonts w:ascii="Palatino Linotype" w:hAnsi="Palatino Linotype" w:cs="Arial"/>
          <w:b/>
          <w:i/>
          <w:sz w:val="12"/>
        </w:rPr>
      </w:pPr>
    </w:p>
    <w:p w:rsidR="00EF4493" w:rsidRDefault="00EF4493" w:rsidP="00EF4493">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F21AB0" w:rsidRDefault="001550A0" w:rsidP="00F21AB0">
      <w:pPr>
        <w:spacing w:before="240" w:line="360" w:lineRule="auto"/>
        <w:jc w:val="both"/>
        <w:rPr>
          <w:rFonts w:ascii="Palatino Linotype" w:hAnsi="Palatino Linotype"/>
          <w:b/>
          <w:sz w:val="24"/>
          <w:szCs w:val="24"/>
        </w:rPr>
      </w:pPr>
      <w:r>
        <w:rPr>
          <w:rFonts w:ascii="Palatino Linotype" w:hAnsi="Palatino Linotype"/>
          <w:b/>
          <w:sz w:val="24"/>
          <w:szCs w:val="24"/>
        </w:rPr>
        <w:t>12625</w:t>
      </w:r>
      <w:r w:rsidR="00F21AB0" w:rsidRPr="002076B5">
        <w:rPr>
          <w:rFonts w:ascii="Palatino Linotype" w:hAnsi="Palatino Linotype"/>
          <w:b/>
          <w:sz w:val="24"/>
          <w:szCs w:val="24"/>
        </w:rPr>
        <w:t>/INFOEM/IP/RR/2019</w:t>
      </w:r>
    </w:p>
    <w:p w:rsidR="00732820" w:rsidRPr="00732820" w:rsidRDefault="00732820" w:rsidP="009A304B">
      <w:pPr>
        <w:ind w:left="851" w:right="850"/>
        <w:jc w:val="both"/>
        <w:rPr>
          <w:rFonts w:ascii="Palatino Linotype" w:hAnsi="Palatino Linotype" w:cs="Arial"/>
          <w:i/>
        </w:rPr>
      </w:pPr>
      <w:r w:rsidRPr="00B15A94">
        <w:rPr>
          <w:rFonts w:ascii="Palatino Linotype" w:hAnsi="Palatino Linotype" w:cs="Arial"/>
          <w:i/>
        </w:rPr>
        <w:t>“</w:t>
      </w:r>
      <w:r w:rsidR="001550A0" w:rsidRPr="001550A0">
        <w:rPr>
          <w:rFonts w:ascii="Palatino Linotype" w:hAnsi="Palatino Linotype" w:cs="Arial"/>
          <w:i/>
        </w:rPr>
        <w:t>El municipio me limita mi derecho de acceso a la información pública.</w:t>
      </w:r>
      <w:r>
        <w:rPr>
          <w:rFonts w:ascii="Palatino Linotype" w:hAnsi="Palatino Linotype" w:cs="Arial"/>
          <w:i/>
        </w:rPr>
        <w:t>” (sic)</w:t>
      </w:r>
    </w:p>
    <w:p w:rsidR="00F21AB0" w:rsidRDefault="001550A0" w:rsidP="00F21AB0">
      <w:pPr>
        <w:spacing w:before="240" w:line="360" w:lineRule="auto"/>
        <w:jc w:val="both"/>
        <w:rPr>
          <w:rFonts w:ascii="Palatino Linotype" w:hAnsi="Palatino Linotype"/>
          <w:b/>
          <w:sz w:val="24"/>
          <w:szCs w:val="24"/>
        </w:rPr>
      </w:pPr>
      <w:r>
        <w:rPr>
          <w:rFonts w:ascii="Palatino Linotype" w:hAnsi="Palatino Linotype"/>
          <w:b/>
          <w:sz w:val="24"/>
          <w:szCs w:val="24"/>
        </w:rPr>
        <w:t>12713</w:t>
      </w:r>
      <w:r w:rsidR="00F21AB0" w:rsidRPr="002076B5">
        <w:rPr>
          <w:rFonts w:ascii="Palatino Linotype" w:hAnsi="Palatino Linotype"/>
          <w:b/>
          <w:sz w:val="24"/>
          <w:szCs w:val="24"/>
        </w:rPr>
        <w:t>/INFOEM/IP/RR/2019</w:t>
      </w:r>
    </w:p>
    <w:p w:rsidR="00F21AB0" w:rsidRDefault="009A304B" w:rsidP="006F3C31">
      <w:pPr>
        <w:ind w:left="851" w:right="850"/>
        <w:jc w:val="both"/>
        <w:rPr>
          <w:rFonts w:ascii="Palatino Linotype" w:hAnsi="Palatino Linotype" w:cs="Arial"/>
          <w:i/>
        </w:rPr>
      </w:pPr>
      <w:r w:rsidRPr="00B15A94">
        <w:rPr>
          <w:rFonts w:ascii="Palatino Linotype" w:hAnsi="Palatino Linotype" w:cs="Arial"/>
          <w:i/>
        </w:rPr>
        <w:t>“</w:t>
      </w:r>
      <w:r w:rsidR="001550A0" w:rsidRPr="001550A0">
        <w:rPr>
          <w:rFonts w:ascii="Palatino Linotype" w:hAnsi="Palatino Linotype" w:cs="Arial"/>
          <w:i/>
        </w:rPr>
        <w:t>El municipio me limita mi derecho de acceso a la información pública.</w:t>
      </w:r>
      <w:r>
        <w:rPr>
          <w:rFonts w:ascii="Palatino Linotype" w:hAnsi="Palatino Linotype" w:cs="Arial"/>
          <w:i/>
        </w:rPr>
        <w:t>” (sic)</w:t>
      </w:r>
    </w:p>
    <w:p w:rsidR="006F3C31" w:rsidRPr="006F3C31" w:rsidRDefault="006F3C31" w:rsidP="006F3C31">
      <w:pPr>
        <w:ind w:left="851" w:right="850"/>
        <w:jc w:val="both"/>
        <w:rPr>
          <w:rFonts w:ascii="Palatino Linotype" w:hAnsi="Palatino Linotype" w:cs="Arial"/>
          <w:i/>
          <w:sz w:val="10"/>
        </w:rPr>
      </w:pPr>
    </w:p>
    <w:p w:rsidR="00F21AB0" w:rsidRDefault="004572DE" w:rsidP="00F21AB0">
      <w:pPr>
        <w:spacing w:before="240" w:line="360" w:lineRule="auto"/>
        <w:jc w:val="both"/>
        <w:rPr>
          <w:rFonts w:ascii="Palatino Linotype" w:hAnsi="Palatino Linotype"/>
          <w:b/>
          <w:sz w:val="24"/>
          <w:szCs w:val="24"/>
        </w:rPr>
      </w:pPr>
      <w:r>
        <w:rPr>
          <w:rFonts w:ascii="Palatino Linotype" w:hAnsi="Palatino Linotype"/>
          <w:b/>
          <w:sz w:val="24"/>
          <w:szCs w:val="24"/>
        </w:rPr>
        <w:t>13143</w:t>
      </w:r>
      <w:r w:rsidR="00F21AB0" w:rsidRPr="002076B5">
        <w:rPr>
          <w:rFonts w:ascii="Palatino Linotype" w:hAnsi="Palatino Linotype"/>
          <w:b/>
          <w:sz w:val="24"/>
          <w:szCs w:val="24"/>
        </w:rPr>
        <w:t>/INFOEM/IP/RR/2019</w:t>
      </w:r>
    </w:p>
    <w:p w:rsidR="009A304B" w:rsidRDefault="009A304B" w:rsidP="009A304B">
      <w:pPr>
        <w:ind w:left="851" w:right="850"/>
        <w:jc w:val="both"/>
        <w:rPr>
          <w:rFonts w:ascii="Palatino Linotype" w:hAnsi="Palatino Linotype" w:cs="Arial"/>
          <w:i/>
        </w:rPr>
      </w:pPr>
      <w:r w:rsidRPr="00B15A94">
        <w:rPr>
          <w:rFonts w:ascii="Palatino Linotype" w:hAnsi="Palatino Linotype" w:cs="Arial"/>
          <w:i/>
        </w:rPr>
        <w:lastRenderedPageBreak/>
        <w:t>“</w:t>
      </w:r>
      <w:r w:rsidR="004572DE" w:rsidRPr="004572DE">
        <w:rPr>
          <w:rFonts w:ascii="Palatino Linotype" w:hAnsi="Palatino Linotype" w:cs="Arial"/>
          <w:i/>
        </w:rPr>
        <w:t>El municipio me limita mi derecho de acceso a la información pública.</w:t>
      </w:r>
      <w:r>
        <w:rPr>
          <w:rFonts w:ascii="Palatino Linotype" w:hAnsi="Palatino Linotype" w:cs="Arial"/>
          <w:i/>
        </w:rPr>
        <w:t>” (sic)</w:t>
      </w:r>
    </w:p>
    <w:p w:rsidR="00F21AB0" w:rsidRDefault="00F21AB0" w:rsidP="00F21AB0">
      <w:pPr>
        <w:spacing w:before="240" w:line="360" w:lineRule="auto"/>
        <w:jc w:val="both"/>
        <w:rPr>
          <w:rFonts w:ascii="Palatino Linotype" w:hAnsi="Palatino Linotype"/>
          <w:b/>
          <w:sz w:val="24"/>
          <w:szCs w:val="24"/>
        </w:rPr>
      </w:pPr>
    </w:p>
    <w:p w:rsidR="00F21AB0" w:rsidRDefault="004572DE" w:rsidP="00F21AB0">
      <w:pPr>
        <w:spacing w:before="240" w:line="360" w:lineRule="auto"/>
        <w:jc w:val="both"/>
        <w:rPr>
          <w:rFonts w:ascii="Palatino Linotype" w:hAnsi="Palatino Linotype"/>
          <w:b/>
          <w:sz w:val="24"/>
          <w:szCs w:val="24"/>
        </w:rPr>
      </w:pPr>
      <w:r>
        <w:rPr>
          <w:rFonts w:ascii="Palatino Linotype" w:hAnsi="Palatino Linotype"/>
          <w:b/>
          <w:sz w:val="24"/>
          <w:szCs w:val="24"/>
        </w:rPr>
        <w:t>13150</w:t>
      </w:r>
      <w:r w:rsidR="00F21AB0" w:rsidRPr="002076B5">
        <w:rPr>
          <w:rFonts w:ascii="Palatino Linotype" w:hAnsi="Palatino Linotype"/>
          <w:b/>
          <w:sz w:val="24"/>
          <w:szCs w:val="24"/>
        </w:rPr>
        <w:t>/INFOEM/IP/RR/2019</w:t>
      </w:r>
      <w:r w:rsidR="00F21AB0">
        <w:rPr>
          <w:rFonts w:ascii="Palatino Linotype" w:hAnsi="Palatino Linotype"/>
          <w:b/>
          <w:sz w:val="24"/>
          <w:szCs w:val="24"/>
        </w:rPr>
        <w:t xml:space="preserve"> </w:t>
      </w:r>
    </w:p>
    <w:p w:rsidR="009A304B" w:rsidRDefault="009A304B" w:rsidP="009A304B">
      <w:pPr>
        <w:ind w:left="851" w:right="850"/>
        <w:jc w:val="both"/>
        <w:rPr>
          <w:rFonts w:ascii="Palatino Linotype" w:hAnsi="Palatino Linotype" w:cs="Arial"/>
          <w:i/>
        </w:rPr>
      </w:pPr>
      <w:r w:rsidRPr="00B15A94">
        <w:rPr>
          <w:rFonts w:ascii="Palatino Linotype" w:hAnsi="Palatino Linotype" w:cs="Arial"/>
          <w:i/>
        </w:rPr>
        <w:t>“</w:t>
      </w:r>
      <w:r w:rsidR="004572DE" w:rsidRPr="004572DE">
        <w:rPr>
          <w:rFonts w:ascii="Palatino Linotype" w:hAnsi="Palatino Linotype" w:cs="Arial"/>
          <w:i/>
        </w:rPr>
        <w:t>El municipio me limita mi derecho de acceso a la información pública</w:t>
      </w:r>
      <w:r>
        <w:rPr>
          <w:rFonts w:ascii="Palatino Linotype" w:hAnsi="Palatino Linotype" w:cs="Arial"/>
          <w:i/>
        </w:rPr>
        <w:t>” (sic)</w:t>
      </w:r>
    </w:p>
    <w:p w:rsidR="00F21AB0" w:rsidRPr="006F3C31" w:rsidRDefault="00F21AB0" w:rsidP="00F21AB0">
      <w:pPr>
        <w:spacing w:before="240" w:line="360" w:lineRule="auto"/>
        <w:jc w:val="both"/>
        <w:rPr>
          <w:rFonts w:ascii="Palatino Linotype" w:hAnsi="Palatino Linotype"/>
          <w:b/>
          <w:sz w:val="16"/>
          <w:szCs w:val="24"/>
        </w:rPr>
      </w:pPr>
    </w:p>
    <w:p w:rsidR="00F21AB0" w:rsidRPr="006F3C31" w:rsidRDefault="004572DE" w:rsidP="00EF4493">
      <w:pPr>
        <w:spacing w:before="240" w:line="360" w:lineRule="auto"/>
        <w:jc w:val="both"/>
        <w:rPr>
          <w:rFonts w:ascii="Palatino Linotype" w:hAnsi="Palatino Linotype"/>
          <w:b/>
          <w:sz w:val="24"/>
          <w:szCs w:val="24"/>
        </w:rPr>
      </w:pPr>
      <w:r>
        <w:rPr>
          <w:rFonts w:ascii="Palatino Linotype" w:hAnsi="Palatino Linotype"/>
          <w:b/>
          <w:sz w:val="24"/>
          <w:szCs w:val="24"/>
        </w:rPr>
        <w:t>13176</w:t>
      </w:r>
      <w:r w:rsidR="00F21AB0" w:rsidRPr="002076B5">
        <w:rPr>
          <w:rFonts w:ascii="Palatino Linotype" w:hAnsi="Palatino Linotype"/>
          <w:b/>
          <w:sz w:val="24"/>
          <w:szCs w:val="24"/>
        </w:rPr>
        <w:t>/INFOEM/IP/RR/2019</w:t>
      </w:r>
    </w:p>
    <w:p w:rsidR="006F3C31" w:rsidRPr="006F3C31" w:rsidRDefault="00E026B4" w:rsidP="006F3C31">
      <w:pPr>
        <w:ind w:left="851" w:right="850"/>
        <w:jc w:val="both"/>
        <w:rPr>
          <w:rFonts w:ascii="Palatino Linotype" w:hAnsi="Palatino Linotype" w:cs="Arial"/>
          <w:i/>
        </w:rPr>
      </w:pPr>
      <w:r w:rsidRPr="004469D5">
        <w:rPr>
          <w:rFonts w:ascii="Palatino Linotype" w:hAnsi="Palatino Linotype" w:cs="Arial"/>
          <w:i/>
        </w:rPr>
        <w:t>“</w:t>
      </w:r>
      <w:r w:rsidR="004572DE" w:rsidRPr="004572DE">
        <w:rPr>
          <w:rFonts w:ascii="Palatino Linotype" w:hAnsi="Palatino Linotype" w:cs="Arial"/>
          <w:i/>
        </w:rPr>
        <w:t>El municipio me limita mi derecho de acceso a la información pública.</w:t>
      </w:r>
      <w:r>
        <w:rPr>
          <w:rFonts w:ascii="Palatino Linotype" w:hAnsi="Palatino Linotype" w:cs="Arial"/>
          <w:i/>
        </w:rPr>
        <w:t>” (sic)</w:t>
      </w:r>
    </w:p>
    <w:p w:rsidR="00B82D5C" w:rsidRPr="00294D5A" w:rsidRDefault="00EF4493" w:rsidP="004901C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C85259">
        <w:rPr>
          <w:rFonts w:ascii="Palatino Linotype" w:hAnsi="Palatino Linotype" w:cs="Arial"/>
          <w:b/>
          <w:sz w:val="24"/>
          <w:szCs w:val="24"/>
        </w:rPr>
        <w:t xml:space="preserve">. </w:t>
      </w:r>
      <w:r w:rsidRPr="00C85259">
        <w:rPr>
          <w:rFonts w:ascii="Palatino Linotype" w:hAnsi="Palatino Linotype" w:cs="Arial"/>
          <w:b/>
          <w:sz w:val="28"/>
          <w:szCs w:val="28"/>
        </w:rPr>
        <w:t>Del turno del recurso de revisión.</w:t>
      </w:r>
    </w:p>
    <w:p w:rsidR="00D317E2" w:rsidRDefault="00D317E2" w:rsidP="004901C7">
      <w:pPr>
        <w:spacing w:before="240" w:line="360" w:lineRule="auto"/>
        <w:jc w:val="both"/>
        <w:rPr>
          <w:rFonts w:ascii="Palatino Linotype" w:hAnsi="Palatino Linotype" w:cs="Arial"/>
          <w:sz w:val="24"/>
          <w:szCs w:val="24"/>
        </w:rPr>
      </w:pPr>
      <w:r w:rsidRPr="00134121">
        <w:rPr>
          <w:rFonts w:ascii="Palatino Linotype" w:hAnsi="Palatino Linotype" w:cs="Arial"/>
          <w:sz w:val="24"/>
          <w:szCs w:val="24"/>
        </w:rPr>
        <w:t xml:space="preserve">Medios de impugnación que le fueron turnados a la Comisionada Zulema Martínez Sánchez, al Comisionado </w:t>
      </w:r>
      <w:r w:rsidR="004572DE" w:rsidRPr="00134121">
        <w:rPr>
          <w:rFonts w:ascii="Palatino Linotype" w:hAnsi="Palatino Linotype" w:cs="Arial"/>
          <w:sz w:val="24"/>
          <w:szCs w:val="24"/>
        </w:rPr>
        <w:t>José Guadalupe Luna Hernández</w:t>
      </w:r>
      <w:r w:rsidR="004572DE">
        <w:rPr>
          <w:rFonts w:ascii="Palatino Linotype" w:hAnsi="Palatino Linotype" w:cs="Arial"/>
          <w:sz w:val="24"/>
          <w:szCs w:val="24"/>
        </w:rPr>
        <w:t xml:space="preserve"> y al Comisionado</w:t>
      </w:r>
      <w:r w:rsidR="004572DE" w:rsidRPr="00134121">
        <w:rPr>
          <w:rFonts w:ascii="Palatino Linotype" w:hAnsi="Palatino Linotype" w:cs="Arial"/>
          <w:sz w:val="24"/>
          <w:szCs w:val="24"/>
        </w:rPr>
        <w:t xml:space="preserve"> </w:t>
      </w:r>
      <w:r w:rsidR="004572DE">
        <w:rPr>
          <w:rFonts w:ascii="Palatino Linotype" w:hAnsi="Palatino Linotype" w:cs="Arial"/>
          <w:sz w:val="24"/>
          <w:szCs w:val="24"/>
        </w:rPr>
        <w:t>Luis Gustavo Parra Noriega</w:t>
      </w:r>
      <w:r w:rsidRPr="00134121">
        <w:rPr>
          <w:rFonts w:ascii="Palatino Linotype" w:hAnsi="Palatino Linotype" w:cs="Arial"/>
          <w:sz w:val="24"/>
          <w:szCs w:val="24"/>
        </w:rPr>
        <w:t xml:space="preserve">, respectivamente, por medio del sistema electrónico en términos del arábigo 185 fracción I de la Ley de Transparencia y Acceso a la información Pública del Estado de México y Municipios, los cuales recayeron en acuerdo de admisión en fecha </w:t>
      </w:r>
      <w:r w:rsidR="004572DE">
        <w:rPr>
          <w:rFonts w:ascii="Palatino Linotype" w:hAnsi="Palatino Linotype" w:cs="Arial"/>
          <w:sz w:val="24"/>
          <w:szCs w:val="24"/>
        </w:rPr>
        <w:t>trece de enero de dos mil veinte</w:t>
      </w:r>
      <w:r w:rsidRPr="00134121">
        <w:rPr>
          <w:rFonts w:ascii="Palatino Linotype" w:hAnsi="Palatino Linotype" w:cs="Arial"/>
          <w:sz w:val="24"/>
          <w:szCs w:val="24"/>
        </w:rPr>
        <w:t>, determinándose en él, un plazo de siete días para que las partes manifestaran lo que a su derecho corresponda en términos del numeral ya citado.</w:t>
      </w:r>
    </w:p>
    <w:p w:rsidR="004901C7" w:rsidRDefault="00087BFB" w:rsidP="00EF4493">
      <w:pPr>
        <w:spacing w:before="240" w:line="360" w:lineRule="auto"/>
        <w:jc w:val="both"/>
        <w:rPr>
          <w:rFonts w:ascii="Palatino Linotype" w:hAnsi="Palatino Linotype" w:cs="Arial"/>
          <w:sz w:val="24"/>
          <w:szCs w:val="24"/>
        </w:rPr>
      </w:pPr>
      <w:r w:rsidRPr="00DC3C2C">
        <w:rPr>
          <w:rFonts w:ascii="Palatino Linotype" w:hAnsi="Palatino Linotype" w:cs="Arial"/>
          <w:b/>
          <w:sz w:val="28"/>
        </w:rPr>
        <w:t>QUINTO</w:t>
      </w:r>
      <w:r w:rsidR="004901C7" w:rsidRPr="00DC3C2C">
        <w:rPr>
          <w:rFonts w:ascii="Palatino Linotype" w:hAnsi="Palatino Linotype" w:cs="Arial"/>
          <w:b/>
          <w:sz w:val="28"/>
        </w:rPr>
        <w:t>.</w:t>
      </w:r>
      <w:r w:rsidR="004901C7" w:rsidRPr="00DC3C2C">
        <w:rPr>
          <w:rFonts w:ascii="Palatino Linotype" w:hAnsi="Palatino Linotype" w:cs="Arial"/>
          <w:b/>
          <w:sz w:val="28"/>
          <w:szCs w:val="28"/>
        </w:rPr>
        <w:t xml:space="preserve"> De la etapa de instrucción</w:t>
      </w:r>
    </w:p>
    <w:p w:rsidR="00E506CA" w:rsidRPr="00E506CA" w:rsidRDefault="00EF4493" w:rsidP="00EF4493">
      <w:pPr>
        <w:spacing w:before="240" w:line="360" w:lineRule="auto"/>
        <w:jc w:val="both"/>
        <w:rPr>
          <w:rFonts w:ascii="Palatino Linotype" w:hAnsi="Palatino Linotype" w:cs="Arial"/>
          <w:sz w:val="24"/>
          <w:szCs w:val="24"/>
        </w:rPr>
      </w:pPr>
      <w:r w:rsidRPr="00BA18D5">
        <w:rPr>
          <w:rFonts w:ascii="Palatino Linotype" w:hAnsi="Palatino Linotype" w:cs="Arial"/>
          <w:sz w:val="24"/>
          <w:szCs w:val="24"/>
        </w:rPr>
        <w:t>Así, una vez transcurrido</w:t>
      </w:r>
      <w:r>
        <w:rPr>
          <w:rFonts w:ascii="Palatino Linotype" w:hAnsi="Palatino Linotype" w:cs="Arial"/>
          <w:sz w:val="24"/>
          <w:szCs w:val="24"/>
        </w:rPr>
        <w:t xml:space="preserve"> el término legal referido,</w:t>
      </w:r>
      <w:r w:rsidR="00545C18">
        <w:rPr>
          <w:rFonts w:ascii="Palatino Linotype" w:hAnsi="Palatino Linotype" w:cs="Arial"/>
          <w:sz w:val="24"/>
          <w:szCs w:val="24"/>
        </w:rPr>
        <w:t xml:space="preserve"> de las constancias que obran en el SAIMEX, se advierte </w:t>
      </w:r>
      <w:r w:rsidR="006B11C6">
        <w:rPr>
          <w:rFonts w:ascii="Palatino Linotype" w:hAnsi="Palatino Linotype" w:cs="Arial"/>
          <w:sz w:val="24"/>
          <w:szCs w:val="24"/>
        </w:rPr>
        <w:t>que</w:t>
      </w:r>
      <w:r>
        <w:rPr>
          <w:rFonts w:ascii="Palatino Linotype" w:hAnsi="Palatino Linotype" w:cs="Arial"/>
          <w:sz w:val="24"/>
          <w:szCs w:val="24"/>
        </w:rPr>
        <w:t xml:space="preserve"> </w:t>
      </w:r>
      <w:r w:rsidRPr="00EA1CE1">
        <w:rPr>
          <w:rFonts w:ascii="Palatino Linotype" w:hAnsi="Palatino Linotype" w:cs="Arial"/>
          <w:b/>
          <w:sz w:val="24"/>
          <w:szCs w:val="24"/>
        </w:rPr>
        <w:t>El Sujeto Obligado</w:t>
      </w:r>
      <w:r w:rsidR="004572DE">
        <w:rPr>
          <w:rFonts w:ascii="Palatino Linotype" w:hAnsi="Palatino Linotype" w:cs="Arial"/>
          <w:b/>
          <w:sz w:val="24"/>
          <w:szCs w:val="24"/>
        </w:rPr>
        <w:t xml:space="preserve"> </w:t>
      </w:r>
      <w:r w:rsidR="00123A56">
        <w:rPr>
          <w:rFonts w:ascii="Palatino Linotype" w:hAnsi="Palatino Linotype" w:cs="Arial"/>
          <w:sz w:val="24"/>
          <w:szCs w:val="24"/>
        </w:rPr>
        <w:t xml:space="preserve">remitió informes justificados en fecha veintitrés de enero de dos mil veinte, mismos que en lo medular ratifican su respuesta </w:t>
      </w:r>
      <w:r w:rsidR="00123A56">
        <w:rPr>
          <w:rFonts w:ascii="Palatino Linotype" w:hAnsi="Palatino Linotype" w:cs="Arial"/>
          <w:sz w:val="24"/>
          <w:szCs w:val="24"/>
        </w:rPr>
        <w:lastRenderedPageBreak/>
        <w:t xml:space="preserve">primigenia respectivamente, asimismo </w:t>
      </w:r>
      <w:r w:rsidR="006B11C6">
        <w:rPr>
          <w:rFonts w:ascii="Palatino Linotype" w:hAnsi="Palatino Linotype" w:cs="Arial"/>
          <w:b/>
          <w:sz w:val="24"/>
          <w:szCs w:val="24"/>
        </w:rPr>
        <w:t xml:space="preserve">El </w:t>
      </w:r>
      <w:r w:rsidR="006B11C6" w:rsidRPr="006B11C6">
        <w:rPr>
          <w:rFonts w:ascii="Palatino Linotype" w:hAnsi="Palatino Linotype" w:cs="Arial"/>
          <w:sz w:val="24"/>
          <w:szCs w:val="24"/>
        </w:rPr>
        <w:t>Recurrente</w:t>
      </w:r>
      <w:r w:rsidR="00123A56">
        <w:rPr>
          <w:rFonts w:ascii="Palatino Linotype" w:hAnsi="Palatino Linotype" w:cs="Arial"/>
          <w:sz w:val="24"/>
          <w:szCs w:val="24"/>
        </w:rPr>
        <w:t>, fue omiso en presentar</w:t>
      </w:r>
      <w:r w:rsidR="006B11C6">
        <w:rPr>
          <w:rFonts w:ascii="Palatino Linotype" w:hAnsi="Palatino Linotype" w:cs="Arial"/>
          <w:sz w:val="24"/>
          <w:szCs w:val="24"/>
        </w:rPr>
        <w:t xml:space="preserve"> </w:t>
      </w:r>
      <w:r w:rsidR="00123A56">
        <w:rPr>
          <w:rFonts w:ascii="Palatino Linotype" w:hAnsi="Palatino Linotype" w:cs="Arial"/>
          <w:sz w:val="24"/>
          <w:szCs w:val="24"/>
        </w:rPr>
        <w:t>manifestaciones.</w:t>
      </w:r>
    </w:p>
    <w:p w:rsidR="008860FD" w:rsidRDefault="00087BFB" w:rsidP="00EF4493">
      <w:pPr>
        <w:spacing w:before="240" w:line="360" w:lineRule="auto"/>
        <w:jc w:val="both"/>
        <w:rPr>
          <w:rFonts w:ascii="Palatino Linotype" w:hAnsi="Palatino Linotype" w:cs="Arial"/>
          <w:sz w:val="24"/>
          <w:szCs w:val="24"/>
        </w:rPr>
      </w:pPr>
      <w:r>
        <w:rPr>
          <w:rFonts w:ascii="Palatino Linotype" w:hAnsi="Palatino Linotype" w:cs="Arial"/>
          <w:b/>
          <w:sz w:val="28"/>
        </w:rPr>
        <w:t>SEXTO</w:t>
      </w:r>
      <w:r w:rsidR="008860FD">
        <w:rPr>
          <w:rFonts w:ascii="Palatino Linotype" w:hAnsi="Palatino Linotype" w:cs="Arial"/>
          <w:b/>
          <w:sz w:val="28"/>
        </w:rPr>
        <w:t>.</w:t>
      </w:r>
      <w:r w:rsidR="004C565B">
        <w:rPr>
          <w:rFonts w:ascii="Palatino Linotype" w:hAnsi="Palatino Linotype" w:cs="Arial"/>
          <w:b/>
          <w:sz w:val="28"/>
          <w:szCs w:val="28"/>
        </w:rPr>
        <w:t xml:space="preserve"> Del cierre de instrucción.</w:t>
      </w:r>
    </w:p>
    <w:p w:rsidR="009E56E2" w:rsidRPr="00DC3C2C" w:rsidRDefault="004C565B" w:rsidP="00D50082">
      <w:pPr>
        <w:spacing w:before="240" w:line="360" w:lineRule="auto"/>
        <w:jc w:val="both"/>
        <w:rPr>
          <w:rFonts w:ascii="Palatino Linotype" w:hAnsi="Palatino Linotype" w:cs="Arial"/>
          <w:sz w:val="24"/>
          <w:szCs w:val="24"/>
        </w:rPr>
      </w:pPr>
      <w:r>
        <w:rPr>
          <w:rFonts w:ascii="Palatino Linotype" w:hAnsi="Palatino Linotype" w:cs="Arial"/>
          <w:sz w:val="24"/>
          <w:szCs w:val="24"/>
        </w:rPr>
        <w:t>Así una vez transcurrido el término legal, se decretó e</w:t>
      </w:r>
      <w:r w:rsidR="00EF4493">
        <w:rPr>
          <w:rFonts w:ascii="Palatino Linotype" w:hAnsi="Palatino Linotype" w:cs="Arial"/>
          <w:sz w:val="24"/>
          <w:szCs w:val="24"/>
        </w:rPr>
        <w:t xml:space="preserve">l cierre de instrucción con fecha </w:t>
      </w:r>
      <w:r w:rsidR="00123A56">
        <w:rPr>
          <w:rFonts w:ascii="Palatino Linotype" w:hAnsi="Palatino Linotype" w:cs="Arial"/>
          <w:sz w:val="24"/>
          <w:szCs w:val="24"/>
        </w:rPr>
        <w:t>doce de febrero de dos mil veinte</w:t>
      </w:r>
      <w:r w:rsidR="00EF4493" w:rsidRPr="00DC3C2C">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0C5C5D" w:rsidRDefault="000C5C5D" w:rsidP="000C5C5D">
      <w:pPr>
        <w:spacing w:before="240" w:after="240" w:line="360" w:lineRule="auto"/>
        <w:jc w:val="both"/>
        <w:rPr>
          <w:rFonts w:ascii="Palatino Linotype" w:hAnsi="Palatino Linotype" w:cs="Arial"/>
          <w:sz w:val="24"/>
          <w:szCs w:val="24"/>
        </w:rPr>
      </w:pPr>
      <w:r w:rsidRPr="00DC3C2C">
        <w:rPr>
          <w:rFonts w:ascii="Palatino Linotype" w:hAnsi="Palatino Linotype" w:cs="Arial"/>
          <w:sz w:val="24"/>
          <w:szCs w:val="24"/>
        </w:rPr>
        <w:t xml:space="preserve">Así también, en fecha </w:t>
      </w:r>
      <w:r w:rsidR="00123A56">
        <w:rPr>
          <w:rFonts w:ascii="Palatino Linotype" w:hAnsi="Palatino Linotype" w:cs="Arial"/>
          <w:sz w:val="24"/>
          <w:szCs w:val="24"/>
        </w:rPr>
        <w:t>veinticinco de febrero de</w:t>
      </w:r>
      <w:r w:rsidRPr="00DC3C2C">
        <w:rPr>
          <w:rFonts w:ascii="Palatino Linotype" w:hAnsi="Palatino Linotype" w:cs="Arial"/>
          <w:sz w:val="24"/>
          <w:szCs w:val="24"/>
        </w:rPr>
        <w:t xml:space="preserve"> dos mil veinte este órgano garante con fundamento en el artículo 181 párrafo tercero de la Ley de Transparencia de la entidad, declaro la ampliación de término para resolver el recurso de revisión por un plazo de quince días hábiles.</w:t>
      </w:r>
    </w:p>
    <w:p w:rsidR="00D50082" w:rsidRPr="00D50082" w:rsidRDefault="00D50082" w:rsidP="00D50082">
      <w:pPr>
        <w:spacing w:before="240" w:line="360" w:lineRule="auto"/>
        <w:jc w:val="both"/>
        <w:rPr>
          <w:rFonts w:ascii="Palatino Linotype" w:hAnsi="Palatino Linotype" w:cs="Arial"/>
          <w:sz w:val="24"/>
          <w:szCs w:val="24"/>
        </w:rPr>
      </w:pPr>
    </w:p>
    <w:p w:rsidR="00EF4493" w:rsidRPr="005D0901" w:rsidRDefault="00EF4493" w:rsidP="00EF449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rsidR="00EF4493" w:rsidRDefault="00EF4493" w:rsidP="00EF449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EF4493" w:rsidRPr="005B3EB0" w:rsidRDefault="005B3EB0" w:rsidP="005B3EB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w:t>
      </w:r>
      <w:r w:rsidRPr="008F797B">
        <w:rPr>
          <w:rFonts w:ascii="Palatino Linotype" w:hAnsi="Palatino Linotype" w:cs="Arial"/>
          <w:sz w:val="24"/>
          <w:szCs w:val="24"/>
        </w:rPr>
        <w:lastRenderedPageBreak/>
        <w:t>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F4493" w:rsidRPr="00C07D77" w:rsidRDefault="00EF4493" w:rsidP="00EF4493">
      <w:pPr>
        <w:pStyle w:val="Prrafodelista"/>
        <w:autoSpaceDE w:val="0"/>
        <w:autoSpaceDN w:val="0"/>
        <w:adjustRightInd w:val="0"/>
        <w:spacing w:line="360" w:lineRule="auto"/>
        <w:ind w:left="0"/>
        <w:jc w:val="both"/>
        <w:rPr>
          <w:rFonts w:ascii="Palatino Linotype" w:hAnsi="Palatino Linotype" w:cs="Arial"/>
          <w:sz w:val="18"/>
        </w:rPr>
      </w:pP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p>
    <w:p w:rsidR="00490653" w:rsidRDefault="00490653" w:rsidP="004906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w:t>
      </w:r>
      <w:r>
        <w:rPr>
          <w:rFonts w:ascii="Palatino Linotype" w:hAnsi="Palatino Linotype"/>
          <w:b/>
          <w:sz w:val="28"/>
          <w:szCs w:val="28"/>
        </w:rPr>
        <w:t xml:space="preserve"> Procedibilidad.</w:t>
      </w:r>
    </w:p>
    <w:p w:rsidR="00490653" w:rsidRDefault="00490653" w:rsidP="00490653">
      <w:pPr>
        <w:tabs>
          <w:tab w:val="left" w:pos="709"/>
        </w:tabs>
        <w:spacing w:before="240" w:line="360" w:lineRule="auto"/>
        <w:ind w:right="51"/>
        <w:jc w:val="both"/>
        <w:rPr>
          <w:rFonts w:ascii="Palatino Linotype" w:hAnsi="Palatino Linotype"/>
          <w:sz w:val="24"/>
          <w:szCs w:val="28"/>
        </w:rPr>
      </w:pPr>
      <w:r>
        <w:rPr>
          <w:rFonts w:ascii="Palatino Linotype" w:hAnsi="Palatino Linotype"/>
          <w:sz w:val="24"/>
          <w:szCs w:val="28"/>
        </w:rPr>
        <w:lastRenderedPageBreak/>
        <w:t>Se considera importante abordar el análisis de los requisitos de procedibilidad del Recurso de Revisión; así tenemos que el artículo 180 de la Ley de transparencia y Acceso a la Información Pública del Estado de México y Municipios, establece lo siguiente:</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b/>
          <w:i/>
          <w:szCs w:val="28"/>
        </w:rPr>
        <w:t xml:space="preserve">Artículo 180. </w:t>
      </w:r>
      <w:r w:rsidRPr="008626E3">
        <w:rPr>
          <w:rFonts w:ascii="Palatino Linotype" w:hAnsi="Palatino Linotype"/>
          <w:i/>
          <w:szCs w:val="28"/>
        </w:rPr>
        <w:t>El recurso de revisión contendrá:</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 El sujeto obligado ante la cual se presentó la solicitud;</w:t>
      </w:r>
    </w:p>
    <w:p w:rsidR="00490653" w:rsidRPr="008626E3" w:rsidRDefault="00490653" w:rsidP="00490653">
      <w:pPr>
        <w:tabs>
          <w:tab w:val="left" w:pos="709"/>
        </w:tabs>
        <w:spacing w:before="240" w:line="240" w:lineRule="auto"/>
        <w:ind w:left="709" w:right="1275"/>
        <w:jc w:val="both"/>
        <w:rPr>
          <w:rFonts w:ascii="Palatino Linotype" w:hAnsi="Palatino Linotype"/>
          <w:b/>
          <w:i/>
          <w:szCs w:val="28"/>
          <w:u w:val="single"/>
        </w:rPr>
      </w:pPr>
      <w:r w:rsidRPr="008626E3">
        <w:rPr>
          <w:rFonts w:ascii="Palatino Linotype" w:hAnsi="Palatino Linotype"/>
          <w:b/>
          <w:i/>
          <w:szCs w:val="28"/>
          <w:u w:val="single"/>
        </w:rPr>
        <w:t>II. El nombre del solicitante que recurre o de su representante y, en su caso, del tercero interesado, así como la dirección o medio que señale para recibir notificaciones;</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III. El número de folio de respuesta de la solicitud de acceso;</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IV. La fecha en que fue notificada la respuesta al solicitante o tuvo conocimiento del acto reclamado, o de presentación de la solicitud, en caso de falta de respuesta;</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 El acto que se recurre;</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 Las razones o motivos de inconformidad;</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VII. La copia de la respuesta que se impugna y, en su caso, de la notificación correspondiente, en el caso de respuesta de la solicitud; y</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VIII. Firma del recurrente, en su caso, cuando se presente por escrito, requisito sin el cual se dará trámite al recurso.</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w:t>
      </w:r>
    </w:p>
    <w:p w:rsidR="00490653" w:rsidRDefault="00490653" w:rsidP="00490653">
      <w:pPr>
        <w:tabs>
          <w:tab w:val="left" w:pos="709"/>
        </w:tabs>
        <w:spacing w:before="240" w:line="240" w:lineRule="auto"/>
        <w:ind w:left="709" w:right="1275"/>
        <w:jc w:val="both"/>
        <w:rPr>
          <w:rFonts w:ascii="Palatino Linotype" w:hAnsi="Palatino Linotype"/>
          <w:b/>
          <w:i/>
          <w:szCs w:val="28"/>
          <w:u w:val="single"/>
        </w:rPr>
      </w:pPr>
      <w:r w:rsidRPr="008626E3">
        <w:rPr>
          <w:rFonts w:ascii="Palatino Linotype" w:hAnsi="Palatino Linotype"/>
          <w:b/>
          <w:i/>
          <w:szCs w:val="28"/>
          <w:u w:val="single"/>
        </w:rPr>
        <w:t>En caso de que el recurso se interponga de manera electrónica no será indispensable que contengan los requisitos</w:t>
      </w:r>
      <w:r>
        <w:rPr>
          <w:rFonts w:ascii="Palatino Linotype" w:hAnsi="Palatino Linotype"/>
          <w:b/>
          <w:i/>
          <w:szCs w:val="28"/>
          <w:u w:val="single"/>
        </w:rPr>
        <w:t xml:space="preserve"> establecidos en las fracciones </w:t>
      </w:r>
      <w:r w:rsidRPr="008626E3">
        <w:rPr>
          <w:rFonts w:ascii="Palatino Linotype" w:hAnsi="Palatino Linotype"/>
          <w:b/>
          <w:i/>
          <w:szCs w:val="28"/>
          <w:u w:val="single"/>
        </w:rPr>
        <w:t xml:space="preserve">II, IV, VII y VIII. </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sz w:val="24"/>
          <w:szCs w:val="28"/>
        </w:rPr>
        <w:t>SAIMEX</w:t>
      </w:r>
      <w:r>
        <w:rPr>
          <w:rFonts w:ascii="Palatino Linotype" w:hAnsi="Palatino Linotype"/>
          <w:sz w:val="24"/>
          <w:szCs w:val="28"/>
        </w:rPr>
        <w:t xml:space="preserve"> se desprende que la parte solicitante y ahora </w:t>
      </w:r>
      <w:r>
        <w:rPr>
          <w:rFonts w:ascii="Palatino Linotype" w:hAnsi="Palatino Linotype"/>
          <w:b/>
          <w:sz w:val="24"/>
          <w:szCs w:val="28"/>
        </w:rPr>
        <w:lastRenderedPageBreak/>
        <w:t>RECURRENTE</w:t>
      </w:r>
      <w:r>
        <w:rPr>
          <w:rFonts w:ascii="Palatino Linotype" w:hAnsi="Palatino Linotype"/>
          <w:sz w:val="24"/>
          <w:szCs w:val="28"/>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 y Acceso a la Información Pública del Estado de México y Municipios.</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 xml:space="preserve">Empero, debe destacarse que el artículo 15 de la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hAnsi="Palatino Linotype"/>
          <w:i/>
          <w:sz w:val="24"/>
          <w:szCs w:val="28"/>
        </w:rPr>
        <w:t>sine qua non</w:t>
      </w:r>
      <w:r>
        <w:rPr>
          <w:rFonts w:ascii="Palatino Linotype" w:hAnsi="Palatino Linotype"/>
          <w:sz w:val="24"/>
          <w:szCs w:val="28"/>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Correlativo a ello cabe mencionar que el artículos 6, apartado A, de la Constitución Política de los Estados Unidos Mexicanos garantizando el ejercicio del derecho de acceso a la información pública; precepto cuyo texto y sentido literal es el siguiente:</w:t>
      </w:r>
    </w:p>
    <w:p w:rsidR="00490653" w:rsidRPr="004902C5" w:rsidRDefault="00490653" w:rsidP="00490653">
      <w:pPr>
        <w:tabs>
          <w:tab w:val="left" w:pos="709"/>
        </w:tabs>
        <w:spacing w:before="240" w:line="240" w:lineRule="auto"/>
        <w:ind w:left="709" w:right="850"/>
        <w:jc w:val="center"/>
        <w:rPr>
          <w:rFonts w:ascii="Palatino Linotype" w:hAnsi="Palatino Linotype"/>
          <w:b/>
          <w:i/>
          <w:szCs w:val="28"/>
        </w:rPr>
      </w:pPr>
      <w:r w:rsidRPr="004902C5">
        <w:rPr>
          <w:rFonts w:ascii="Palatino Linotype" w:hAnsi="Palatino Linotype"/>
          <w:b/>
          <w:i/>
          <w:szCs w:val="28"/>
        </w:rPr>
        <w:t>Constitución Política de los Estados Unidos Mexicanos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b/>
          <w:i/>
          <w:szCs w:val="28"/>
        </w:rPr>
        <w:t>“Artículo 6o.</w:t>
      </w:r>
      <w:r w:rsidRPr="004902C5">
        <w:rPr>
          <w:rFonts w:ascii="Palatino Linotype" w:hAnsi="Palatino Linotype"/>
          <w:i/>
          <w:szCs w:val="28"/>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902C5">
        <w:rPr>
          <w:rFonts w:ascii="Palatino Linotype" w:hAnsi="Palatino Linotype"/>
          <w:b/>
          <w:i/>
          <w:szCs w:val="28"/>
        </w:rPr>
        <w:t>El derecho a la información será garantizado por el Estado.</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Toda persona tiene derecho al libre acceso a información plural y oportuna, así como a buscar, recibir y difundir información e ideas de toda índole por cualquier medio de expresión.</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lastRenderedPageBreak/>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Para efectos de lo dispuesto en el presente artículo se observará lo siguiente:</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A. Para el ejercicio del derecho de acceso a la información, la Federación, los Estados y el Distrito Federal, en el ámbito de sus respectivas competencias, se regirán por los siguientes principios y bases:</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III. Toda persona, sin necesidad de acreditar interés alguno o justificar su utilización, tendrá acceso gratuito a la información pública, a sus datos personales o a la rectificación de éstos.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VI. Las leyes determinarán la manera en que los sujetos obligados deberán hacer pública la información relativa a los recursos públicos que entreguen a personas físicas o morales.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lastRenderedPageBreak/>
        <w:t>(…)</w:t>
      </w:r>
    </w:p>
    <w:p w:rsidR="00490653" w:rsidRDefault="00490653" w:rsidP="00490653">
      <w:pPr>
        <w:tabs>
          <w:tab w:val="left" w:pos="709"/>
        </w:tabs>
        <w:spacing w:before="240" w:line="240" w:lineRule="auto"/>
        <w:ind w:left="709" w:right="850"/>
        <w:jc w:val="both"/>
        <w:rPr>
          <w:rFonts w:ascii="Palatino Linotype" w:hAnsi="Palatino Linotype"/>
          <w:i/>
          <w:szCs w:val="28"/>
          <w:u w:val="single"/>
        </w:rPr>
      </w:pPr>
      <w:r w:rsidRPr="004902C5">
        <w:rPr>
          <w:rFonts w:ascii="Palatino Linotype" w:hAnsi="Palatino Linotype"/>
          <w:i/>
          <w:szCs w:val="28"/>
          <w:u w:val="single"/>
        </w:rPr>
        <w:t>La Ley establecerá aquella información que se considere reservada o confidencial”</w:t>
      </w:r>
    </w:p>
    <w:p w:rsidR="00490653" w:rsidRDefault="00490653" w:rsidP="00490653">
      <w:pPr>
        <w:tabs>
          <w:tab w:val="left" w:pos="709"/>
        </w:tabs>
        <w:spacing w:before="240" w:line="240" w:lineRule="auto"/>
        <w:jc w:val="both"/>
        <w:rPr>
          <w:rFonts w:ascii="Palatino Linotype" w:hAnsi="Palatino Linotype"/>
          <w:szCs w:val="28"/>
        </w:rPr>
      </w:pPr>
      <w:r>
        <w:rPr>
          <w:rFonts w:ascii="Palatino Linotype" w:hAnsi="Palatino Linotype"/>
          <w:szCs w:val="28"/>
        </w:rPr>
        <w:t>Por otra parte, del contenido del artículo 1 de la Constitución Política de los Estados Unidos Mexicanos, se destaca lo siguiente:</w:t>
      </w:r>
    </w:p>
    <w:p w:rsidR="00490653" w:rsidRPr="006F63D2" w:rsidRDefault="00490653" w:rsidP="00490653">
      <w:pPr>
        <w:tabs>
          <w:tab w:val="left" w:pos="709"/>
        </w:tabs>
        <w:spacing w:before="240" w:line="240" w:lineRule="auto"/>
        <w:ind w:left="709" w:right="850"/>
        <w:jc w:val="both"/>
        <w:rPr>
          <w:rFonts w:ascii="Palatino Linotype" w:hAnsi="Palatino Linotype"/>
          <w:i/>
          <w:szCs w:val="28"/>
        </w:rPr>
      </w:pPr>
      <w:r w:rsidRPr="006F63D2">
        <w:rPr>
          <w:rFonts w:ascii="Palatino Linotype" w:hAnsi="Palatino Linotype"/>
          <w:b/>
          <w:i/>
          <w:szCs w:val="28"/>
        </w:rPr>
        <w:t>Artículo 1o.</w:t>
      </w:r>
      <w:r w:rsidRPr="006F63D2">
        <w:rPr>
          <w:rFonts w:ascii="Palatino Linotype" w:hAnsi="Palatino Linotype"/>
          <w:i/>
          <w:szCs w:val="28"/>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90653" w:rsidRPr="006F63D2" w:rsidRDefault="00490653" w:rsidP="00490653">
      <w:pPr>
        <w:tabs>
          <w:tab w:val="left" w:pos="709"/>
        </w:tabs>
        <w:spacing w:before="240" w:line="240" w:lineRule="auto"/>
        <w:ind w:left="709" w:right="850"/>
        <w:jc w:val="both"/>
        <w:rPr>
          <w:rFonts w:ascii="Palatino Linotype" w:hAnsi="Palatino Linotype"/>
          <w:b/>
          <w:i/>
          <w:szCs w:val="28"/>
          <w:u w:val="single"/>
        </w:rPr>
      </w:pPr>
      <w:r w:rsidRPr="006F63D2">
        <w:rPr>
          <w:rFonts w:ascii="Palatino Linotype" w:hAnsi="Palatino Linotype"/>
          <w:b/>
          <w:i/>
          <w:szCs w:val="28"/>
          <w:u w:val="single"/>
        </w:rPr>
        <w:t>Las normas relativas a los derechos humanos se interpretarán</w:t>
      </w:r>
      <w:r w:rsidRPr="006F63D2">
        <w:rPr>
          <w:rFonts w:ascii="Palatino Linotype" w:hAnsi="Palatino Linotype"/>
          <w:i/>
          <w:szCs w:val="28"/>
        </w:rPr>
        <w:t xml:space="preserve"> de conformidad con esta Constitución y con los tratados internacionales de la </w:t>
      </w:r>
      <w:r w:rsidRPr="006F63D2">
        <w:rPr>
          <w:rFonts w:ascii="Palatino Linotype" w:hAnsi="Palatino Linotype"/>
          <w:b/>
          <w:i/>
          <w:szCs w:val="28"/>
          <w:u w:val="single"/>
        </w:rPr>
        <w:t>materia favoreciendo en todo tiempo a las personas la protección más amplia.</w:t>
      </w:r>
    </w:p>
    <w:p w:rsidR="00490653" w:rsidRDefault="00490653" w:rsidP="00490653">
      <w:pPr>
        <w:tabs>
          <w:tab w:val="left" w:pos="709"/>
        </w:tabs>
        <w:spacing w:before="240" w:line="240" w:lineRule="auto"/>
        <w:ind w:left="709" w:right="850"/>
        <w:jc w:val="both"/>
        <w:rPr>
          <w:rFonts w:ascii="Palatino Linotype" w:hAnsi="Palatino Linotype"/>
          <w:i/>
          <w:szCs w:val="28"/>
        </w:rPr>
      </w:pPr>
      <w:r w:rsidRPr="006F63D2">
        <w:rPr>
          <w:rFonts w:ascii="Palatino Linotype" w:hAnsi="Palatino Linotype"/>
          <w:b/>
          <w:i/>
          <w:szCs w:val="28"/>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F63D2">
        <w:rPr>
          <w:rFonts w:ascii="Palatino Linotype" w:hAnsi="Palatino Linotype"/>
          <w:i/>
          <w:szCs w:val="28"/>
        </w:rPr>
        <w:t xml:space="preserve">. En consecuencia, el Estado deberá prevenir, investigar, sancionar y reparar las violaciones a los derechos humanos, en los </w:t>
      </w:r>
      <w:r>
        <w:rPr>
          <w:rFonts w:ascii="Palatino Linotype" w:hAnsi="Palatino Linotype"/>
          <w:i/>
          <w:szCs w:val="28"/>
        </w:rPr>
        <w:t>términos que establezca la ley.”</w:t>
      </w:r>
    </w:p>
    <w:p w:rsidR="00490653" w:rsidRPr="006F63D2" w:rsidRDefault="00490653" w:rsidP="00490653">
      <w:pPr>
        <w:tabs>
          <w:tab w:val="left" w:pos="709"/>
        </w:tabs>
        <w:spacing w:before="240" w:line="240" w:lineRule="auto"/>
        <w:ind w:left="709" w:right="850"/>
        <w:jc w:val="both"/>
        <w:rPr>
          <w:rFonts w:ascii="Palatino Linotype" w:hAnsi="Palatino Linotype"/>
          <w:szCs w:val="28"/>
        </w:rPr>
      </w:pPr>
      <w:r>
        <w:rPr>
          <w:rFonts w:ascii="Palatino Linotype" w:hAnsi="Palatino Linotype"/>
          <w:b/>
          <w:i/>
          <w:szCs w:val="28"/>
        </w:rPr>
        <w:t>(</w:t>
      </w:r>
      <w:r>
        <w:rPr>
          <w:rFonts w:ascii="Palatino Linotype" w:hAnsi="Palatino Linotype"/>
          <w:szCs w:val="28"/>
        </w:rPr>
        <w:t>Énfasis añadido)</w:t>
      </w:r>
    </w:p>
    <w:p w:rsidR="00490653" w:rsidRDefault="00490653" w:rsidP="00490653">
      <w:pPr>
        <w:tabs>
          <w:tab w:val="left" w:pos="709"/>
        </w:tabs>
        <w:spacing w:before="240" w:line="360" w:lineRule="auto"/>
        <w:ind w:right="51"/>
        <w:jc w:val="both"/>
        <w:rPr>
          <w:rFonts w:ascii="Palatino Linotype" w:hAnsi="Palatino Linotype"/>
          <w:sz w:val="24"/>
          <w:szCs w:val="28"/>
        </w:rPr>
      </w:pPr>
      <w:r>
        <w:rPr>
          <w:rFonts w:ascii="Palatino Linotype" w:hAnsi="Palatino Linotype"/>
          <w:sz w:val="24"/>
          <w:szCs w:val="28"/>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90653" w:rsidRDefault="00490653" w:rsidP="00490653">
      <w:pPr>
        <w:tabs>
          <w:tab w:val="left" w:pos="709"/>
        </w:tabs>
        <w:spacing w:before="240" w:line="360" w:lineRule="auto"/>
        <w:ind w:right="51"/>
        <w:jc w:val="both"/>
        <w:rPr>
          <w:rFonts w:ascii="Palatino Linotype" w:hAnsi="Palatino Linotype"/>
          <w:sz w:val="24"/>
          <w:szCs w:val="28"/>
        </w:rPr>
      </w:pPr>
      <w:r w:rsidRPr="006F251D">
        <w:rPr>
          <w:rFonts w:ascii="Palatino Linotype" w:hAnsi="Palatino Linotype"/>
          <w:sz w:val="24"/>
          <w:szCs w:val="28"/>
        </w:rPr>
        <w:lastRenderedPageBreak/>
        <w:t xml:space="preserve">Robustece lo anterior, el Criterio 6/2014 del entonces Instituto Federal de Acceso a la Información </w:t>
      </w:r>
      <w:r>
        <w:rPr>
          <w:rFonts w:ascii="Palatino Linotype" w:hAnsi="Palatino Linotype"/>
          <w:sz w:val="24"/>
          <w:szCs w:val="28"/>
        </w:rPr>
        <w:t xml:space="preserve"> </w:t>
      </w:r>
      <w:r w:rsidRPr="006F251D">
        <w:rPr>
          <w:rFonts w:ascii="Palatino Linotype" w:hAnsi="Palatino Linotype"/>
          <w:sz w:val="24"/>
          <w:szCs w:val="28"/>
        </w:rPr>
        <w:t>y Protección de Datos (IFAI), ahora Instituto Nacional de Transparen</w:t>
      </w:r>
      <w:r>
        <w:rPr>
          <w:rFonts w:ascii="Palatino Linotype" w:hAnsi="Palatino Linotype"/>
          <w:sz w:val="24"/>
          <w:szCs w:val="28"/>
        </w:rPr>
        <w:t xml:space="preserve">cia, Acceso a la Información y  </w:t>
      </w:r>
      <w:r w:rsidRPr="006F251D">
        <w:rPr>
          <w:rFonts w:ascii="Palatino Linotype" w:hAnsi="Palatino Linotype"/>
          <w:sz w:val="24"/>
          <w:szCs w:val="28"/>
        </w:rPr>
        <w:t>Protección de Datos Personales (INAI), el cual se reproduce para una mayor referencia:</w:t>
      </w:r>
    </w:p>
    <w:p w:rsidR="00490653" w:rsidRPr="006F251D" w:rsidRDefault="00490653" w:rsidP="00490653">
      <w:pPr>
        <w:tabs>
          <w:tab w:val="left" w:pos="709"/>
        </w:tabs>
        <w:spacing w:before="240" w:line="240" w:lineRule="auto"/>
        <w:ind w:left="709" w:right="992"/>
        <w:jc w:val="both"/>
        <w:rPr>
          <w:rFonts w:ascii="Palatino Linotype" w:hAnsi="Palatino Linotype"/>
          <w:i/>
          <w:szCs w:val="28"/>
        </w:rPr>
      </w:pPr>
      <w:r w:rsidRPr="006F251D">
        <w:rPr>
          <w:rFonts w:ascii="Palatino Linotype" w:hAnsi="Palatino Linotype"/>
          <w:i/>
          <w:szCs w:val="28"/>
        </w:rPr>
        <w:t>"Acceso  a  información gubernamental.  No  debe  condicionarse  a  que el solicitante acredite su personalidad, demuestre interés alguno o justifique su utilización. De  conformidad con lo dispuesto en los artículos 60., apartado A, fracción III de In Constitución Política de los Estados Unidos Mexicanos, y 1º, 2º, 41l y 40 de In Ley Federal de Transparencia y Acceso a la Información Pública</w:t>
      </w:r>
      <w:r>
        <w:rPr>
          <w:rFonts w:ascii="Palatino Linotype" w:hAnsi="Palatino Linotype"/>
          <w:i/>
          <w:szCs w:val="28"/>
        </w:rPr>
        <w:t xml:space="preserve">  </w:t>
      </w:r>
      <w:r w:rsidRPr="006F251D">
        <w:rPr>
          <w:rFonts w:ascii="Palatino Linotype" w:hAnsi="Palatino Linotype"/>
          <w:i/>
          <w:szCs w:val="28"/>
        </w:rPr>
        <w:t xml:space="preserve">Gubernamental, la respuesta a una solicitud de acceso a información </w:t>
      </w:r>
      <w:r>
        <w:rPr>
          <w:rFonts w:ascii="Palatino Linotype" w:hAnsi="Palatino Linotype"/>
          <w:i/>
          <w:szCs w:val="28"/>
        </w:rPr>
        <w:t>y entrega de la misma, no debe estar condicionada a</w:t>
      </w:r>
      <w:r w:rsidRPr="006F251D">
        <w:rPr>
          <w:rFonts w:ascii="Palatino Linotype" w:hAnsi="Palatino Linotype"/>
          <w:i/>
          <w:szCs w:val="28"/>
        </w:rPr>
        <w:t xml:space="preserve"> que el particular acredite su personalid</w:t>
      </w:r>
      <w:r>
        <w:rPr>
          <w:rFonts w:ascii="Palatino Linotype" w:hAnsi="Palatino Linotype"/>
          <w:i/>
          <w:szCs w:val="28"/>
        </w:rPr>
        <w:t xml:space="preserve">ad, demuestre interés alguno o  </w:t>
      </w:r>
      <w:r w:rsidRPr="006F251D">
        <w:rPr>
          <w:rFonts w:ascii="Palatino Linotype" w:hAnsi="Palatino Linotype"/>
          <w:i/>
          <w:szCs w:val="28"/>
        </w:rPr>
        <w:t>justifique su utilización, en virtud de que los sujetos obligados no</w:t>
      </w:r>
      <w:r>
        <w:rPr>
          <w:rFonts w:ascii="Palatino Linotype" w:hAnsi="Palatino Linotype"/>
          <w:i/>
          <w:szCs w:val="28"/>
        </w:rPr>
        <w:t xml:space="preserve"> deben requerir al solicitante  </w:t>
      </w:r>
      <w:r w:rsidRPr="006F251D">
        <w:rPr>
          <w:rFonts w:ascii="Palatino Linotype" w:hAnsi="Palatino Linotype"/>
          <w:i/>
          <w:szCs w:val="28"/>
        </w:rPr>
        <w:t>mayores requisitos que los establecidos en In Ley. En este sentido,</w:t>
      </w:r>
      <w:r>
        <w:rPr>
          <w:rFonts w:ascii="Palatino Linotype" w:hAnsi="Palatino Linotype"/>
          <w:i/>
          <w:szCs w:val="28"/>
        </w:rPr>
        <w:t xml:space="preserve"> las dependencias y entidades,  sólo deberán asegurar</w:t>
      </w:r>
      <w:r w:rsidRPr="006F251D">
        <w:rPr>
          <w:rFonts w:ascii="Palatino Linotype" w:hAnsi="Palatino Linotype"/>
          <w:i/>
          <w:szCs w:val="28"/>
        </w:rPr>
        <w:t>se de que, en su caso, se haya cubierto el pago</w:t>
      </w:r>
      <w:r>
        <w:rPr>
          <w:rFonts w:ascii="Palatino Linotype" w:hAnsi="Palatino Linotype"/>
          <w:i/>
          <w:szCs w:val="28"/>
        </w:rPr>
        <w:t xml:space="preserve"> de reproducción y envío de la  </w:t>
      </w:r>
      <w:r w:rsidRPr="006F251D">
        <w:rPr>
          <w:rFonts w:ascii="Palatino Linotype" w:hAnsi="Palatino Linotype"/>
          <w:i/>
          <w:szCs w:val="28"/>
        </w:rPr>
        <w:t>información, mediante la exhibición del recibo correspondiente."</w:t>
      </w:r>
    </w:p>
    <w:p w:rsidR="00490653" w:rsidRPr="00187FF4"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p>
    <w:p w:rsidR="00490653"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187FF4">
        <w:rPr>
          <w:rFonts w:ascii="Palatino Linotype" w:hAnsi="Palatino Linotype" w:cs="Times New Roman"/>
          <w:color w:val="000000" w:themeColor="text1"/>
          <w:w w:val="105"/>
          <w:sz w:val="24"/>
          <w:szCs w:val="25"/>
        </w:rPr>
        <w:t>En ese orden de ideas, se estima que el requerimiento relativo</w:t>
      </w:r>
      <w:r>
        <w:rPr>
          <w:rFonts w:ascii="Palatino Linotype" w:hAnsi="Palatino Linotype" w:cs="Times New Roman"/>
          <w:color w:val="000000" w:themeColor="text1"/>
          <w:w w:val="105"/>
          <w:sz w:val="24"/>
          <w:szCs w:val="25"/>
        </w:rPr>
        <w:t xml:space="preserve"> al nombre como presupuesto de </w:t>
      </w:r>
      <w:r w:rsidRPr="00187FF4">
        <w:rPr>
          <w:rFonts w:ascii="Palatino Linotype" w:hAnsi="Palatino Linotype" w:cs="Times New Roman"/>
          <w:color w:val="000000" w:themeColor="text1"/>
          <w:w w:val="105"/>
          <w:sz w:val="24"/>
          <w:szCs w:val="25"/>
        </w:rPr>
        <w:t>procedibilidad podría limitar el ejercicio del derecho de acceso a la</w:t>
      </w:r>
      <w:r>
        <w:rPr>
          <w:rFonts w:ascii="Palatino Linotype" w:hAnsi="Palatino Linotype" w:cs="Times New Roman"/>
          <w:color w:val="000000" w:themeColor="text1"/>
          <w:w w:val="105"/>
          <w:sz w:val="24"/>
          <w:szCs w:val="25"/>
        </w:rPr>
        <w:t xml:space="preserve"> información pública, debido a </w:t>
      </w:r>
      <w:r w:rsidRPr="00187FF4">
        <w:rPr>
          <w:rFonts w:ascii="Palatino Linotype" w:hAnsi="Palatino Linotype" w:cs="Times New Roman"/>
          <w:color w:val="000000" w:themeColor="text1"/>
          <w:w w:val="105"/>
          <w:sz w:val="24"/>
          <w:szCs w:val="25"/>
        </w:rPr>
        <w:t>que el hecho de so</w:t>
      </w:r>
      <w:r>
        <w:rPr>
          <w:rFonts w:ascii="Palatino Linotype" w:hAnsi="Palatino Linotype" w:cs="Times New Roman"/>
          <w:color w:val="000000" w:themeColor="text1"/>
          <w:w w:val="105"/>
          <w:sz w:val="24"/>
          <w:szCs w:val="25"/>
        </w:rPr>
        <w:t xml:space="preserve">licitar la identificación del </w:t>
      </w:r>
      <w:r w:rsidRPr="00187FF4">
        <w:rPr>
          <w:rFonts w:ascii="Palatino Linotype" w:hAnsi="Palatino Linotype" w:cs="Times New Roman"/>
          <w:color w:val="000000" w:themeColor="text1"/>
          <w:w w:val="105"/>
          <w:sz w:val="24"/>
          <w:szCs w:val="25"/>
        </w:rPr>
        <w:t>RECURRENTE, a tra</w:t>
      </w:r>
      <w:r>
        <w:rPr>
          <w:rFonts w:ascii="Palatino Linotype" w:hAnsi="Palatino Linotype" w:cs="Times New Roman"/>
          <w:color w:val="000000" w:themeColor="text1"/>
          <w:w w:val="105"/>
          <w:sz w:val="24"/>
          <w:szCs w:val="25"/>
        </w:rPr>
        <w:t xml:space="preserve">vés de dicho dato personal, en </w:t>
      </w:r>
      <w:r w:rsidRPr="00187FF4">
        <w:rPr>
          <w:rFonts w:ascii="Palatino Linotype" w:hAnsi="Palatino Linotype" w:cs="Times New Roman"/>
          <w:color w:val="000000" w:themeColor="text1"/>
          <w:w w:val="105"/>
          <w:sz w:val="24"/>
          <w:szCs w:val="25"/>
        </w:rPr>
        <w:t>ciertos extremos se equipara a una exigencia acerca de su inte</w:t>
      </w:r>
      <w:r>
        <w:rPr>
          <w:rFonts w:ascii="Palatino Linotype" w:hAnsi="Palatino Linotype" w:cs="Times New Roman"/>
          <w:color w:val="000000" w:themeColor="text1"/>
          <w:w w:val="105"/>
          <w:sz w:val="24"/>
          <w:szCs w:val="25"/>
        </w:rPr>
        <w:t>rés o justificación de su utilización, lo que materialmen</w:t>
      </w:r>
      <w:r w:rsidRPr="00187FF4">
        <w:rPr>
          <w:rFonts w:ascii="Palatino Linotype" w:hAnsi="Palatino Linotype" w:cs="Times New Roman"/>
          <w:color w:val="000000" w:themeColor="text1"/>
          <w:w w:val="105"/>
          <w:sz w:val="24"/>
          <w:szCs w:val="25"/>
        </w:rPr>
        <w:t xml:space="preserve">te haría </w:t>
      </w:r>
      <w:r w:rsidR="00DD0F24" w:rsidRPr="00187FF4">
        <w:rPr>
          <w:rFonts w:ascii="Palatino Linotype" w:hAnsi="Palatino Linotype" w:cs="Times New Roman"/>
          <w:color w:val="000000" w:themeColor="text1"/>
          <w:w w:val="105"/>
          <w:sz w:val="24"/>
          <w:szCs w:val="25"/>
        </w:rPr>
        <w:t>nugatorio un</w:t>
      </w:r>
      <w:r w:rsidRPr="00187FF4">
        <w:rPr>
          <w:rFonts w:ascii="Palatino Linotype" w:hAnsi="Palatino Linotype" w:cs="Times New Roman"/>
          <w:color w:val="000000" w:themeColor="text1"/>
          <w:w w:val="105"/>
          <w:sz w:val="24"/>
          <w:szCs w:val="25"/>
        </w:rPr>
        <w:t xml:space="preserve"> derecho fundamental.</w:t>
      </w:r>
      <w:r>
        <w:rPr>
          <w:rFonts w:ascii="Palatino Linotype" w:hAnsi="Palatino Linotype" w:cs="Times New Roman"/>
          <w:color w:val="000000" w:themeColor="text1"/>
          <w:w w:val="105"/>
          <w:sz w:val="24"/>
          <w:szCs w:val="25"/>
        </w:rPr>
        <w:t xml:space="preserve"> </w:t>
      </w:r>
    </w:p>
    <w:p w:rsidR="00490653" w:rsidRDefault="00490653" w:rsidP="00490653">
      <w:pPr>
        <w:tabs>
          <w:tab w:val="left" w:pos="709"/>
        </w:tabs>
        <w:spacing w:before="240" w:line="360" w:lineRule="auto"/>
        <w:ind w:right="51"/>
        <w:jc w:val="both"/>
        <w:rPr>
          <w:rFonts w:ascii="Palatino Linotype" w:hAnsi="Palatino Linotype"/>
          <w:sz w:val="24"/>
          <w:szCs w:val="28"/>
        </w:rPr>
      </w:pPr>
      <w:r w:rsidRPr="006F251D">
        <w:rPr>
          <w:rFonts w:ascii="Palatino Linotype" w:hAnsi="Palatino Linotype"/>
          <w:sz w:val="24"/>
          <w:szCs w:val="28"/>
        </w:rPr>
        <w:t>Aunado a ello, para el estudio de la materia sobre la que se re</w:t>
      </w:r>
      <w:r>
        <w:rPr>
          <w:rFonts w:ascii="Palatino Linotype" w:hAnsi="Palatino Linotype"/>
          <w:sz w:val="24"/>
          <w:szCs w:val="28"/>
        </w:rPr>
        <w:t>suelve el recurso de revisión, resulta intra</w:t>
      </w:r>
      <w:r w:rsidRPr="006F251D">
        <w:rPr>
          <w:rFonts w:ascii="Palatino Linotype" w:hAnsi="Palatino Linotype"/>
          <w:sz w:val="24"/>
          <w:szCs w:val="28"/>
        </w:rPr>
        <w:t>scendente el nombre de la persona que lo hubiere promov</w:t>
      </w:r>
      <w:r>
        <w:rPr>
          <w:rFonts w:ascii="Palatino Linotype" w:hAnsi="Palatino Linotype"/>
          <w:sz w:val="24"/>
          <w:szCs w:val="28"/>
        </w:rPr>
        <w:t xml:space="preserve">ido, en virtud de que tanto la </w:t>
      </w:r>
      <w:r w:rsidRPr="006F251D">
        <w:rPr>
          <w:rFonts w:ascii="Palatino Linotype" w:hAnsi="Palatino Linotype"/>
          <w:sz w:val="24"/>
          <w:szCs w:val="28"/>
        </w:rPr>
        <w:t>Constitución Federal, como la Constitución Política del Esta</w:t>
      </w:r>
      <w:r>
        <w:rPr>
          <w:rFonts w:ascii="Palatino Linotype" w:hAnsi="Palatino Linotype"/>
          <w:sz w:val="24"/>
          <w:szCs w:val="28"/>
        </w:rPr>
        <w:t xml:space="preserve">do Libre y Soberano de México, </w:t>
      </w:r>
      <w:r w:rsidRPr="006F251D">
        <w:rPr>
          <w:rFonts w:ascii="Palatino Linotype" w:hAnsi="Palatino Linotype"/>
          <w:sz w:val="24"/>
          <w:szCs w:val="28"/>
        </w:rPr>
        <w:t xml:space="preserve">reconocen la prerrogativa de los individuos para </w:t>
      </w:r>
      <w:r w:rsidRPr="006F251D">
        <w:rPr>
          <w:rFonts w:ascii="Palatino Linotype" w:hAnsi="Palatino Linotype"/>
          <w:sz w:val="24"/>
          <w:szCs w:val="28"/>
        </w:rPr>
        <w:lastRenderedPageBreak/>
        <w:t>no acreditar d</w:t>
      </w:r>
      <w:r>
        <w:rPr>
          <w:rFonts w:ascii="Palatino Linotype" w:hAnsi="Palatino Linotype"/>
          <w:sz w:val="24"/>
          <w:szCs w:val="28"/>
        </w:rPr>
        <w:t>icho interés o justificar su u</w:t>
      </w:r>
      <w:r w:rsidRPr="006F251D">
        <w:rPr>
          <w:rFonts w:ascii="Palatino Linotype" w:hAnsi="Palatino Linotype"/>
          <w:sz w:val="24"/>
          <w:szCs w:val="28"/>
        </w:rPr>
        <w:t xml:space="preserve">tilización, por lo que este Órgano Garante en la materia, se encuentra impedido para realizar dicho </w:t>
      </w:r>
      <w:r>
        <w:rPr>
          <w:rFonts w:ascii="Palatino Linotype" w:hAnsi="Palatino Linotype" w:cs="Times New Roman"/>
          <w:color w:val="000000" w:themeColor="text1"/>
          <w:w w:val="105"/>
          <w:sz w:val="24"/>
          <w:szCs w:val="25"/>
        </w:rPr>
        <w:t xml:space="preserve"> </w:t>
      </w:r>
      <w:r w:rsidRPr="006F251D">
        <w:rPr>
          <w:rFonts w:ascii="Palatino Linotype" w:hAnsi="Palatino Linotype"/>
          <w:sz w:val="24"/>
          <w:szCs w:val="28"/>
        </w:rPr>
        <w:t xml:space="preserve">análisis, en la inteligencia de que al limitar un derecho humano, como lo es el derecho de acceso a </w:t>
      </w:r>
      <w:r>
        <w:rPr>
          <w:rFonts w:ascii="Palatino Linotype" w:hAnsi="Palatino Linotype" w:cs="Times New Roman"/>
          <w:color w:val="000000" w:themeColor="text1"/>
          <w:w w:val="105"/>
          <w:sz w:val="24"/>
          <w:szCs w:val="25"/>
        </w:rPr>
        <w:t xml:space="preserve"> </w:t>
      </w:r>
      <w:r w:rsidRPr="006F251D">
        <w:rPr>
          <w:rFonts w:ascii="Palatino Linotype" w:hAnsi="Palatino Linotype"/>
          <w:sz w:val="24"/>
          <w:szCs w:val="28"/>
        </w:rPr>
        <w:t>la información pública, por una cuestión procedimental.</w:t>
      </w:r>
    </w:p>
    <w:p w:rsidR="00490653"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187FF4">
        <w:rPr>
          <w:rFonts w:ascii="Palatino Linotype" w:hAnsi="Palatino Linotype" w:cs="Times New Roman"/>
          <w:color w:val="000000" w:themeColor="text1"/>
          <w:w w:val="105"/>
          <w:sz w:val="24"/>
          <w:szCs w:val="25"/>
        </w:rPr>
        <w:t>En  consecuencia,  dado  lo  expuesto  y  fundado  con  an</w:t>
      </w:r>
      <w:r>
        <w:rPr>
          <w:rFonts w:ascii="Palatino Linotype" w:hAnsi="Palatino Linotype" w:cs="Times New Roman"/>
          <w:color w:val="000000" w:themeColor="text1"/>
          <w:w w:val="105"/>
          <w:sz w:val="24"/>
          <w:szCs w:val="25"/>
        </w:rPr>
        <w:t xml:space="preserve">terioridad,  se  estima  que el </w:t>
      </w:r>
      <w:r w:rsidRPr="00187FF4">
        <w:rPr>
          <w:rFonts w:ascii="Palatino Linotype" w:hAnsi="Palatino Linotype" w:cs="Times New Roman"/>
          <w:color w:val="000000" w:themeColor="text1"/>
          <w:w w:val="105"/>
          <w:sz w:val="24"/>
          <w:szCs w:val="25"/>
        </w:rPr>
        <w:t>re</w:t>
      </w:r>
      <w:r>
        <w:rPr>
          <w:rFonts w:ascii="Palatino Linotype" w:hAnsi="Palatino Linotype" w:cs="Times New Roman"/>
          <w:color w:val="000000" w:themeColor="text1"/>
          <w:w w:val="105"/>
          <w:sz w:val="24"/>
          <w:szCs w:val="25"/>
        </w:rPr>
        <w:t>quisito relativo al nombre del</w:t>
      </w:r>
      <w:r w:rsidRPr="00187FF4">
        <w:rPr>
          <w:rFonts w:ascii="Palatino Linotype" w:hAnsi="Palatino Linotype" w:cs="Times New Roman"/>
          <w:color w:val="000000" w:themeColor="text1"/>
          <w:w w:val="105"/>
          <w:sz w:val="24"/>
          <w:szCs w:val="25"/>
        </w:rPr>
        <w:t xml:space="preserve"> RECURRENTE no constituye u</w:t>
      </w:r>
      <w:r>
        <w:rPr>
          <w:rFonts w:ascii="Palatino Linotype" w:hAnsi="Palatino Linotype" w:cs="Times New Roman"/>
          <w:color w:val="000000" w:themeColor="text1"/>
          <w:w w:val="105"/>
          <w:sz w:val="24"/>
          <w:szCs w:val="25"/>
        </w:rPr>
        <w:t xml:space="preserve">n presupuesto indispensable de  </w:t>
      </w:r>
      <w:r w:rsidRPr="00187FF4">
        <w:rPr>
          <w:rFonts w:ascii="Palatino Linotype" w:hAnsi="Palatino Linotype" w:cs="Times New Roman"/>
          <w:color w:val="000000" w:themeColor="text1"/>
          <w:w w:val="105"/>
          <w:sz w:val="24"/>
          <w:szCs w:val="25"/>
        </w:rPr>
        <w:t xml:space="preserve">procedibilidad del recurso de revisión,  en términos de los artículos 25 </w:t>
      </w:r>
      <w:r>
        <w:rPr>
          <w:rFonts w:ascii="Palatino Linotype" w:hAnsi="Palatino Linotype" w:cs="Times New Roman"/>
          <w:color w:val="000000" w:themeColor="text1"/>
          <w:w w:val="105"/>
          <w:sz w:val="24"/>
          <w:szCs w:val="25"/>
        </w:rPr>
        <w:t xml:space="preserve">de la Convención  </w:t>
      </w:r>
      <w:r w:rsidRPr="00187FF4">
        <w:rPr>
          <w:rFonts w:ascii="Palatino Linotype" w:hAnsi="Palatino Linotype" w:cs="Times New Roman"/>
          <w:color w:val="000000" w:themeColor="text1"/>
          <w:w w:val="105"/>
          <w:sz w:val="24"/>
          <w:szCs w:val="25"/>
        </w:rPr>
        <w:t>Americana  de Derechos Humanos, 1párrafos segundo y tercero,</w:t>
      </w:r>
      <w:r>
        <w:rPr>
          <w:rFonts w:ascii="Palatino Linotype" w:hAnsi="Palatino Linotype" w:cs="Times New Roman"/>
          <w:color w:val="000000" w:themeColor="text1"/>
          <w:w w:val="105"/>
          <w:sz w:val="24"/>
          <w:szCs w:val="25"/>
        </w:rPr>
        <w:t xml:space="preserve"> 6 apartado A, fracciones III</w:t>
      </w:r>
      <w:r w:rsidRPr="00187FF4">
        <w:rPr>
          <w:rFonts w:ascii="Palatino Linotype" w:hAnsi="Palatino Linotype" w:cs="Times New Roman"/>
          <w:color w:val="000000" w:themeColor="text1"/>
          <w:w w:val="105"/>
          <w:sz w:val="24"/>
          <w:szCs w:val="25"/>
        </w:rPr>
        <w:t xml:space="preserve"> y IV de la Constitución</w:t>
      </w:r>
      <w:r>
        <w:rPr>
          <w:rFonts w:ascii="Palatino Linotype" w:hAnsi="Palatino Linotype" w:cs="Times New Roman"/>
          <w:color w:val="000000" w:themeColor="text1"/>
          <w:w w:val="105"/>
          <w:sz w:val="24"/>
          <w:szCs w:val="25"/>
        </w:rPr>
        <w:t xml:space="preserve"> Política de los Estados Unidos </w:t>
      </w:r>
      <w:r w:rsidRPr="00187FF4">
        <w:rPr>
          <w:rFonts w:ascii="Palatino Linotype" w:hAnsi="Palatino Linotype" w:cs="Times New Roman"/>
          <w:color w:val="000000" w:themeColor="text1"/>
          <w:w w:val="105"/>
          <w:sz w:val="24"/>
          <w:szCs w:val="25"/>
        </w:rPr>
        <w:t xml:space="preserve">Mexicanos y 5, párrafo vigésimo segundo de la Constitución Política </w:t>
      </w:r>
      <w:r>
        <w:rPr>
          <w:rFonts w:ascii="Palatino Linotype" w:hAnsi="Palatino Linotype" w:cs="Times New Roman"/>
          <w:color w:val="000000" w:themeColor="text1"/>
          <w:w w:val="105"/>
          <w:sz w:val="24"/>
          <w:szCs w:val="25"/>
        </w:rPr>
        <w:t xml:space="preserve">del Estado Libre y Soberano de  </w:t>
      </w:r>
      <w:r w:rsidRPr="00187FF4">
        <w:rPr>
          <w:rFonts w:ascii="Palatino Linotype" w:hAnsi="Palatino Linotype" w:cs="Times New Roman"/>
          <w:color w:val="000000" w:themeColor="text1"/>
          <w:w w:val="105"/>
          <w:sz w:val="24"/>
          <w:szCs w:val="25"/>
        </w:rPr>
        <w:t>México, debido a que el acceso a la información pública es un derecho hu</w:t>
      </w:r>
      <w:r>
        <w:rPr>
          <w:rFonts w:ascii="Palatino Linotype" w:hAnsi="Palatino Linotype" w:cs="Times New Roman"/>
          <w:color w:val="000000" w:themeColor="text1"/>
          <w:w w:val="105"/>
          <w:sz w:val="24"/>
          <w:szCs w:val="25"/>
        </w:rPr>
        <w:t xml:space="preserve">mano que no requiere </w:t>
      </w:r>
      <w:r w:rsidRPr="00187FF4">
        <w:rPr>
          <w:rFonts w:ascii="Palatino Linotype" w:hAnsi="Palatino Linotype" w:cs="Times New Roman"/>
          <w:color w:val="000000" w:themeColor="text1"/>
          <w:w w:val="105"/>
          <w:sz w:val="24"/>
          <w:szCs w:val="25"/>
        </w:rPr>
        <w:t>legitimación en la causa, sino que únicamente basta con que</w:t>
      </w:r>
      <w:r>
        <w:rPr>
          <w:rFonts w:ascii="Palatino Linotype" w:hAnsi="Palatino Linotype" w:cs="Times New Roman"/>
          <w:color w:val="000000" w:themeColor="text1"/>
          <w:w w:val="105"/>
          <w:sz w:val="24"/>
          <w:szCs w:val="25"/>
        </w:rPr>
        <w:t xml:space="preserve"> se encuentre legitimado en el </w:t>
      </w:r>
      <w:r w:rsidRPr="00187FF4">
        <w:rPr>
          <w:rFonts w:ascii="Palatino Linotype" w:hAnsi="Palatino Linotype" w:cs="Times New Roman"/>
          <w:color w:val="000000" w:themeColor="text1"/>
          <w:w w:val="105"/>
          <w:sz w:val="24"/>
          <w:szCs w:val="25"/>
        </w:rPr>
        <w:t>procedimiento de recurso de revisión, circunstancia que se acredita e</w:t>
      </w:r>
      <w:r>
        <w:rPr>
          <w:rFonts w:ascii="Palatino Linotype" w:hAnsi="Palatino Linotype" w:cs="Times New Roman"/>
          <w:color w:val="000000" w:themeColor="text1"/>
          <w:w w:val="105"/>
          <w:sz w:val="24"/>
          <w:szCs w:val="25"/>
        </w:rPr>
        <w:t xml:space="preserve">n las constancias electrónicas </w:t>
      </w:r>
      <w:r w:rsidRPr="00187FF4">
        <w:rPr>
          <w:rFonts w:ascii="Palatino Linotype" w:hAnsi="Palatino Linotype" w:cs="Times New Roman"/>
          <w:color w:val="000000" w:themeColor="text1"/>
          <w:w w:val="105"/>
          <w:sz w:val="24"/>
          <w:szCs w:val="25"/>
        </w:rPr>
        <w:t>del expediente, de las que se desprende qu</w:t>
      </w:r>
      <w:r>
        <w:rPr>
          <w:rFonts w:ascii="Palatino Linotype" w:hAnsi="Palatino Linotype" w:cs="Times New Roman"/>
          <w:color w:val="000000" w:themeColor="text1"/>
          <w:w w:val="105"/>
          <w:sz w:val="24"/>
          <w:szCs w:val="25"/>
        </w:rPr>
        <w:t xml:space="preserve">e el </w:t>
      </w:r>
      <w:r w:rsidRPr="00187FF4">
        <w:rPr>
          <w:rFonts w:ascii="Palatino Linotype" w:hAnsi="Palatino Linotype" w:cs="Times New Roman"/>
          <w:color w:val="000000" w:themeColor="text1"/>
          <w:w w:val="105"/>
          <w:sz w:val="24"/>
          <w:szCs w:val="25"/>
        </w:rPr>
        <w:t>RECURRENTE, es l</w:t>
      </w:r>
      <w:r>
        <w:rPr>
          <w:rFonts w:ascii="Palatino Linotype" w:hAnsi="Palatino Linotype" w:cs="Times New Roman"/>
          <w:color w:val="000000" w:themeColor="text1"/>
          <w:w w:val="105"/>
          <w:sz w:val="24"/>
          <w:szCs w:val="25"/>
        </w:rPr>
        <w:t xml:space="preserve">a misma persona que realizó la </w:t>
      </w:r>
      <w:r w:rsidRPr="00187FF4">
        <w:rPr>
          <w:rFonts w:ascii="Palatino Linotype" w:hAnsi="Palatino Linotype" w:cs="Times New Roman"/>
          <w:color w:val="000000" w:themeColor="text1"/>
          <w:w w:val="105"/>
          <w:sz w:val="24"/>
          <w:szCs w:val="25"/>
        </w:rPr>
        <w:t>solicitud de acceso a la información pública que ahora se impugna.</w:t>
      </w:r>
    </w:p>
    <w:p w:rsidR="00490653" w:rsidRPr="001267CD" w:rsidRDefault="00490653" w:rsidP="00EF449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F02CF6">
        <w:rPr>
          <w:rFonts w:ascii="Palatino Linotype" w:hAnsi="Palatino Linotype" w:cs="Times New Roman"/>
          <w:color w:val="000000" w:themeColor="text1"/>
          <w:w w:val="105"/>
          <w:sz w:val="24"/>
          <w:szCs w:val="25"/>
        </w:rPr>
        <w:t>Aunado a lo anterior, el propio artículo 180 en su últim</w:t>
      </w:r>
      <w:r>
        <w:rPr>
          <w:rFonts w:ascii="Palatino Linotype" w:hAnsi="Palatino Linotype" w:cs="Times New Roman"/>
          <w:color w:val="000000" w:themeColor="text1"/>
          <w:w w:val="105"/>
          <w:sz w:val="24"/>
          <w:szCs w:val="25"/>
        </w:rPr>
        <w:t xml:space="preserve">o párrafo establece </w:t>
      </w:r>
      <w:r w:rsidR="00DD0F24">
        <w:rPr>
          <w:rFonts w:ascii="Palatino Linotype" w:hAnsi="Palatino Linotype" w:cs="Times New Roman"/>
          <w:color w:val="000000" w:themeColor="text1"/>
          <w:w w:val="105"/>
          <w:sz w:val="24"/>
          <w:szCs w:val="25"/>
        </w:rPr>
        <w:t>que cuando</w:t>
      </w:r>
      <w:r>
        <w:rPr>
          <w:rFonts w:ascii="Palatino Linotype" w:hAnsi="Palatino Linotype" w:cs="Times New Roman"/>
          <w:color w:val="000000" w:themeColor="text1"/>
          <w:w w:val="105"/>
          <w:sz w:val="24"/>
          <w:szCs w:val="25"/>
        </w:rPr>
        <w:t xml:space="preserve"> </w:t>
      </w:r>
      <w:r w:rsidRPr="00F02CF6">
        <w:rPr>
          <w:rFonts w:ascii="Palatino Linotype" w:hAnsi="Palatino Linotype" w:cs="Times New Roman"/>
          <w:color w:val="000000" w:themeColor="text1"/>
          <w:w w:val="105"/>
          <w:sz w:val="24"/>
          <w:szCs w:val="25"/>
        </w:rPr>
        <w:t>el recurso se interponga de manera electrónica no será indispensa</w:t>
      </w:r>
      <w:r>
        <w:rPr>
          <w:rFonts w:ascii="Palatino Linotype" w:hAnsi="Palatino Linotype" w:cs="Times New Roman"/>
          <w:color w:val="000000" w:themeColor="text1"/>
          <w:w w:val="105"/>
          <w:sz w:val="24"/>
          <w:szCs w:val="25"/>
        </w:rPr>
        <w:t xml:space="preserve">ble que contengan determinados </w:t>
      </w:r>
      <w:r w:rsidRPr="00F02CF6">
        <w:rPr>
          <w:rFonts w:ascii="Palatino Linotype" w:hAnsi="Palatino Linotype" w:cs="Times New Roman"/>
          <w:color w:val="000000" w:themeColor="text1"/>
          <w:w w:val="105"/>
          <w:sz w:val="24"/>
          <w:szCs w:val="25"/>
        </w:rPr>
        <w:t>requisito</w:t>
      </w:r>
      <w:r>
        <w:rPr>
          <w:rFonts w:ascii="Palatino Linotype" w:hAnsi="Palatino Linotype" w:cs="Times New Roman"/>
          <w:color w:val="000000" w:themeColor="text1"/>
          <w:w w:val="105"/>
          <w:sz w:val="24"/>
          <w:szCs w:val="25"/>
        </w:rPr>
        <w:t xml:space="preserve">s, entre ellos, el nombre </w:t>
      </w:r>
      <w:r w:rsidR="00DD0F24">
        <w:rPr>
          <w:rFonts w:ascii="Palatino Linotype" w:hAnsi="Palatino Linotype" w:cs="Times New Roman"/>
          <w:color w:val="000000" w:themeColor="text1"/>
          <w:w w:val="105"/>
          <w:sz w:val="24"/>
          <w:szCs w:val="25"/>
        </w:rPr>
        <w:t>del RECURRENTE</w:t>
      </w:r>
      <w:r w:rsidRPr="00F02CF6">
        <w:rPr>
          <w:rFonts w:ascii="Palatino Linotype" w:hAnsi="Palatino Linotype" w:cs="Times New Roman"/>
          <w:color w:val="000000" w:themeColor="text1"/>
          <w:w w:val="105"/>
          <w:sz w:val="24"/>
          <w:szCs w:val="25"/>
        </w:rPr>
        <w:t>; por lo que, en e</w:t>
      </w:r>
      <w:r>
        <w:rPr>
          <w:rFonts w:ascii="Palatino Linotype" w:hAnsi="Palatino Linotype" w:cs="Times New Roman"/>
          <w:color w:val="000000" w:themeColor="text1"/>
          <w:w w:val="105"/>
          <w:sz w:val="24"/>
          <w:szCs w:val="25"/>
        </w:rPr>
        <w:t xml:space="preserve">l presente caso, al haber sido </w:t>
      </w:r>
      <w:r w:rsidRPr="00F02CF6">
        <w:rPr>
          <w:rFonts w:ascii="Palatino Linotype" w:hAnsi="Palatino Linotype" w:cs="Times New Roman"/>
          <w:color w:val="000000" w:themeColor="text1"/>
          <w:w w:val="105"/>
          <w:sz w:val="24"/>
          <w:szCs w:val="25"/>
        </w:rPr>
        <w:t>presentado el recurso de revisión vía SAIMEX, dicho requisito resulta innecesario.</w:t>
      </w:r>
    </w:p>
    <w:p w:rsidR="008436AB" w:rsidRDefault="008436AB" w:rsidP="00EF4493">
      <w:pPr>
        <w:tabs>
          <w:tab w:val="left" w:pos="709"/>
        </w:tabs>
        <w:spacing w:before="240" w:line="360" w:lineRule="auto"/>
        <w:ind w:right="51"/>
        <w:jc w:val="both"/>
        <w:rPr>
          <w:rFonts w:ascii="Palatino Linotype" w:hAnsi="Palatino Linotype"/>
          <w:b/>
          <w:sz w:val="28"/>
          <w:szCs w:val="28"/>
        </w:rPr>
      </w:pPr>
    </w:p>
    <w:p w:rsidR="00EF4493" w:rsidRPr="009A0D0A" w:rsidRDefault="001267CD" w:rsidP="00EF449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lastRenderedPageBreak/>
        <w:t>QUINTO</w:t>
      </w:r>
      <w:r w:rsidR="00EF4493" w:rsidRPr="007D15EF">
        <w:rPr>
          <w:rFonts w:ascii="Palatino Linotype" w:hAnsi="Palatino Linotype"/>
          <w:b/>
          <w:sz w:val="28"/>
          <w:szCs w:val="28"/>
        </w:rPr>
        <w:t>.</w:t>
      </w:r>
      <w:r w:rsidR="003E33B1">
        <w:rPr>
          <w:rFonts w:ascii="Palatino Linotype" w:hAnsi="Palatino Linotype"/>
          <w:b/>
          <w:sz w:val="28"/>
          <w:szCs w:val="28"/>
        </w:rPr>
        <w:t xml:space="preserve"> </w:t>
      </w:r>
      <w:r w:rsidR="00461E98">
        <w:rPr>
          <w:rFonts w:ascii="Palatino Linotype" w:hAnsi="Palatino Linotype"/>
          <w:b/>
          <w:sz w:val="28"/>
          <w:szCs w:val="28"/>
        </w:rPr>
        <w:t>Estudio y Resolución del asunto.</w:t>
      </w:r>
    </w:p>
    <w:p w:rsidR="008436AB" w:rsidRDefault="008436AB" w:rsidP="00066163">
      <w:pPr>
        <w:spacing w:after="0" w:line="360" w:lineRule="auto"/>
        <w:jc w:val="both"/>
        <w:rPr>
          <w:rFonts w:ascii="Palatino Linotype" w:eastAsia="Times New Roman" w:hAnsi="Palatino Linotype" w:cs="Times New Roman"/>
          <w:sz w:val="24"/>
          <w:szCs w:val="24"/>
          <w:lang w:eastAsia="es-ES"/>
        </w:rPr>
      </w:pPr>
    </w:p>
    <w:p w:rsidR="008436AB" w:rsidRPr="00553845" w:rsidRDefault="008436AB" w:rsidP="008436AB">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rPr>
        <w:t xml:space="preserve">Considerando lo requerido por el hoy </w:t>
      </w:r>
      <w:r w:rsidRPr="00553845">
        <w:rPr>
          <w:rFonts w:ascii="Palatino Linotype" w:hAnsi="Palatino Linotype"/>
          <w:b/>
        </w:rPr>
        <w:t>r</w:t>
      </w:r>
      <w:r w:rsidRPr="00553845">
        <w:rPr>
          <w:rFonts w:ascii="Palatino Linotype" w:hAnsi="Palatino Linotype"/>
        </w:rPr>
        <w:t>ecurrente</w:t>
      </w:r>
      <w:r w:rsidRPr="00553845">
        <w:rPr>
          <w:rFonts w:ascii="Palatino Linotype" w:hAnsi="Palatino Linotype" w:cs="Arial"/>
        </w:rPr>
        <w:t xml:space="preserve"> se procede analizar el contenido íntegro d</w:t>
      </w:r>
      <w:r>
        <w:rPr>
          <w:rFonts w:ascii="Palatino Linotype" w:hAnsi="Palatino Linotype" w:cs="Arial"/>
        </w:rPr>
        <w:t>e las actuaciones que obran en los</w:t>
      </w:r>
      <w:r w:rsidRPr="00553845">
        <w:rPr>
          <w:rFonts w:ascii="Palatino Linotype" w:hAnsi="Palatino Linotype" w:cs="Arial"/>
        </w:rPr>
        <w:t xml:space="preserve"> expediente</w:t>
      </w:r>
      <w:r>
        <w:rPr>
          <w:rFonts w:ascii="Palatino Linotype" w:hAnsi="Palatino Linotype" w:cs="Arial"/>
        </w:rPr>
        <w:t>s</w:t>
      </w:r>
      <w:r w:rsidRPr="00553845">
        <w:rPr>
          <w:rFonts w:ascii="Palatino Linotype" w:hAnsi="Palatino Linotype" w:cs="Arial"/>
        </w:rPr>
        <w:t xml:space="preserve"> electrónico</w:t>
      </w:r>
      <w:r>
        <w:rPr>
          <w:rFonts w:ascii="Palatino Linotype" w:hAnsi="Palatino Linotype" w:cs="Arial"/>
        </w:rPr>
        <w:t>s</w:t>
      </w:r>
      <w:r w:rsidRPr="00553845">
        <w:rPr>
          <w:rFonts w:ascii="Palatino Linotype" w:hAnsi="Palatino Linotype" w:cs="Arial"/>
        </w:rPr>
        <w:t>,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436AB" w:rsidRPr="00553845" w:rsidRDefault="008436AB" w:rsidP="008436AB">
      <w:pPr>
        <w:ind w:right="850"/>
        <w:jc w:val="both"/>
        <w:rPr>
          <w:rFonts w:ascii="Palatino Linotype" w:hAnsi="Palatino Linotype" w:cs="Arial"/>
          <w:i/>
        </w:rPr>
      </w:pPr>
    </w:p>
    <w:p w:rsidR="008436AB" w:rsidRPr="00553845" w:rsidRDefault="008436AB" w:rsidP="008436AB">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Es importante resaltar que 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rsidR="008436AB" w:rsidRPr="00553845" w:rsidRDefault="008436AB" w:rsidP="008436AB">
      <w:pPr>
        <w:spacing w:before="240" w:after="240" w:line="360" w:lineRule="auto"/>
        <w:jc w:val="both"/>
        <w:rPr>
          <w:rFonts w:ascii="Palatino Linotype" w:hAnsi="Palatino Linotype" w:cs="Arial"/>
          <w:sz w:val="24"/>
          <w:szCs w:val="24"/>
        </w:rPr>
      </w:pPr>
    </w:p>
    <w:p w:rsidR="008436AB" w:rsidRPr="00553845" w:rsidRDefault="008436AB" w:rsidP="008436AB">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8436AB" w:rsidRPr="00553845" w:rsidRDefault="008436AB" w:rsidP="008436AB">
      <w:pPr>
        <w:spacing w:before="240" w:after="240" w:line="360" w:lineRule="auto"/>
        <w:jc w:val="both"/>
        <w:rPr>
          <w:rFonts w:ascii="Palatino Linotype" w:hAnsi="Palatino Linotype" w:cs="Arial"/>
          <w:sz w:val="24"/>
          <w:szCs w:val="24"/>
        </w:rPr>
      </w:pPr>
    </w:p>
    <w:p w:rsidR="008436AB" w:rsidRPr="00553845" w:rsidRDefault="008436AB" w:rsidP="008436AB">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553845">
        <w:rPr>
          <w:rFonts w:ascii="Palatino Linotype" w:hAnsi="Palatino Linotype" w:cs="Arial"/>
          <w:bCs/>
          <w:color w:val="000000" w:themeColor="text1"/>
          <w:sz w:val="24"/>
          <w:szCs w:val="24"/>
        </w:rPr>
        <w:t>de la Ley de Transparencia y Acceso a la Información Pública del Estado de México y Municipios</w:t>
      </w:r>
      <w:r w:rsidRPr="00553845">
        <w:rPr>
          <w:rFonts w:ascii="Palatino Linotype" w:hAnsi="Palatino Linotype" w:cs="Arial"/>
          <w:color w:val="000000" w:themeColor="text1"/>
          <w:sz w:val="24"/>
          <w:szCs w:val="24"/>
        </w:rPr>
        <w:t>:</w:t>
      </w:r>
    </w:p>
    <w:p w:rsidR="008436AB" w:rsidRPr="00553845" w:rsidRDefault="008436AB" w:rsidP="008436AB">
      <w:pPr>
        <w:spacing w:after="0" w:line="360" w:lineRule="auto"/>
        <w:ind w:left="680"/>
        <w:jc w:val="both"/>
        <w:rPr>
          <w:rFonts w:ascii="Palatino Linotype" w:hAnsi="Palatino Linotype" w:cs="Arial"/>
          <w:color w:val="000000" w:themeColor="text1"/>
          <w:sz w:val="24"/>
          <w:szCs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3. </w:t>
      </w:r>
      <w:r w:rsidRPr="00553845">
        <w:rPr>
          <w:rFonts w:ascii="Palatino Linotype" w:hAnsi="Palatino Linotype" w:cs="Times New Roman"/>
          <w:bCs/>
          <w:i/>
          <w:color w:val="000000" w:themeColor="text1"/>
          <w:sz w:val="24"/>
          <w:u w:val="single"/>
        </w:rPr>
        <w:t>Para los efectos de la presente Ley se entenderá por</w:t>
      </w:r>
      <w:r w:rsidRPr="00553845">
        <w:rPr>
          <w:rFonts w:ascii="Palatino Linotype" w:hAnsi="Palatino Linotype" w:cs="Times New Roman"/>
          <w:bCs/>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i/>
          <w:sz w:val="24"/>
        </w:rPr>
      </w:pPr>
      <w:r w:rsidRPr="00553845">
        <w:rPr>
          <w:rFonts w:ascii="Palatino Linotype" w:hAnsi="Palatino Linotype" w:cs="Times New Roman"/>
          <w:i/>
          <w:sz w:val="24"/>
        </w:rPr>
        <w:t>…</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XI. </w:t>
      </w:r>
      <w:r w:rsidRPr="00553845">
        <w:rPr>
          <w:rFonts w:ascii="Palatino Linotype" w:hAnsi="Palatino Linotype" w:cs="Times New Roman"/>
          <w:b/>
          <w:bCs/>
          <w:i/>
          <w:color w:val="000000" w:themeColor="text1"/>
          <w:sz w:val="24"/>
          <w:u w:val="single"/>
        </w:rPr>
        <w:t>Documento</w:t>
      </w:r>
      <w:r w:rsidRPr="00553845">
        <w:rPr>
          <w:rFonts w:ascii="Palatino Linotype" w:hAnsi="Palatino Linotype" w:cs="Times New Roman"/>
          <w:b/>
          <w:bCs/>
          <w:i/>
          <w:color w:val="000000" w:themeColor="text1"/>
          <w:sz w:val="24"/>
        </w:rPr>
        <w:t xml:space="preserve">: </w:t>
      </w:r>
      <w:r w:rsidRPr="00553845">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XII. Documento electrónico:</w:t>
      </w:r>
      <w:r w:rsidRPr="00553845">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 xml:space="preserve">Artículo 4. </w:t>
      </w:r>
      <w:r w:rsidRPr="00553845">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553845">
        <w:rPr>
          <w:rFonts w:ascii="Palatino Linotype" w:hAnsi="Palatino Linotype" w:cs="Times New Roman"/>
          <w:bCs/>
          <w:i/>
          <w:color w:val="000000" w:themeColor="text1"/>
          <w:sz w:val="24"/>
        </w:rPr>
        <w:t>, sin necesidad de acreditar personalidad ni interés jurídico.</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53845">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12. </w:t>
      </w:r>
      <w:r w:rsidRPr="00553845">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u w:val="single"/>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553845">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24. </w:t>
      </w:r>
      <w:r w:rsidRPr="00553845">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t>..</w:t>
      </w:r>
      <w:r w:rsidRPr="00553845">
        <w:rPr>
          <w:rFonts w:ascii="Palatino Linotype" w:hAnsi="Palatino Linotype" w:cs="Times New Roman"/>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IX.</w:t>
      </w:r>
      <w:r w:rsidRPr="00553845">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w:t>
      </w:r>
      <w:r w:rsidRPr="00553845">
        <w:rPr>
          <w:rFonts w:ascii="Palatino Linotype" w:hAnsi="Palatino Linotype" w:cs="Times New Roman"/>
          <w:bCs/>
          <w:i/>
          <w:color w:val="000000" w:themeColor="text1"/>
          <w:sz w:val="24"/>
        </w:rPr>
        <w:t xml:space="preserve"> </w:t>
      </w:r>
      <w:r w:rsidRPr="00553845">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lastRenderedPageBreak/>
        <w:t>…</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u w:val="single"/>
        </w:rPr>
      </w:pPr>
      <w:r w:rsidRPr="00553845">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8436AB" w:rsidRPr="00553845" w:rsidRDefault="008436AB" w:rsidP="008436AB">
      <w:pPr>
        <w:spacing w:after="0" w:line="360" w:lineRule="auto"/>
        <w:ind w:left="851" w:right="851"/>
        <w:jc w:val="both"/>
        <w:rPr>
          <w:rFonts w:ascii="Palatino Linotype" w:hAnsi="Palatino Linotype" w:cs="Arial"/>
          <w:i/>
          <w:color w:val="000000" w:themeColor="text1"/>
        </w:rPr>
      </w:pPr>
    </w:p>
    <w:p w:rsidR="008436AB" w:rsidRPr="00553845" w:rsidRDefault="008436AB" w:rsidP="008436AB">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8436AB" w:rsidRPr="00553845" w:rsidRDefault="008436AB" w:rsidP="008436AB">
      <w:pPr>
        <w:spacing w:after="0" w:line="360" w:lineRule="auto"/>
        <w:jc w:val="both"/>
        <w:rPr>
          <w:rFonts w:ascii="Palatino Linotype" w:hAnsi="Palatino Linotype" w:cs="Arial"/>
          <w:color w:val="000000" w:themeColor="text1"/>
          <w:sz w:val="24"/>
          <w:szCs w:val="24"/>
        </w:rPr>
      </w:pPr>
    </w:p>
    <w:p w:rsidR="008436AB" w:rsidRPr="00553845" w:rsidRDefault="008436AB" w:rsidP="008436AB">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Así, tenemos en un primer plano de estudio el texto de la solicitud de información, que fue plasmada por el recurrente a través de los siguientes requerimientos:</w:t>
      </w:r>
    </w:p>
    <w:p w:rsidR="008436AB" w:rsidRPr="00553845" w:rsidRDefault="008436AB" w:rsidP="008436AB">
      <w:pPr>
        <w:tabs>
          <w:tab w:val="left" w:pos="709"/>
        </w:tabs>
        <w:spacing w:line="360" w:lineRule="auto"/>
        <w:jc w:val="both"/>
        <w:rPr>
          <w:rFonts w:ascii="Palatino Linotype" w:hAnsi="Palatino Linotype"/>
          <w:sz w:val="24"/>
          <w:szCs w:val="24"/>
        </w:rPr>
      </w:pPr>
    </w:p>
    <w:p w:rsidR="008436AB" w:rsidRDefault="008436AB" w:rsidP="008436AB">
      <w:pPr>
        <w:ind w:left="142" w:right="850"/>
        <w:jc w:val="both"/>
        <w:rPr>
          <w:rFonts w:ascii="Palatino Linotype" w:eastAsia="Times New Roman" w:hAnsi="Palatino Linotype" w:cs="Times New Roman"/>
          <w:b/>
          <w:bCs/>
          <w:color w:val="000000" w:themeColor="text1"/>
          <w:u w:val="single"/>
          <w:lang w:eastAsia="es-ES"/>
        </w:rPr>
      </w:pPr>
      <w:r w:rsidRPr="00335D51">
        <w:rPr>
          <w:rFonts w:ascii="Palatino Linotype" w:eastAsia="Times New Roman" w:hAnsi="Palatino Linotype" w:cs="Times New Roman"/>
          <w:b/>
          <w:bCs/>
          <w:color w:val="000000" w:themeColor="text1"/>
          <w:u w:val="single"/>
          <w:lang w:eastAsia="es-ES"/>
        </w:rPr>
        <w:t>00476/VIVICTOR/IP/2019</w:t>
      </w:r>
    </w:p>
    <w:p w:rsidR="008436AB" w:rsidRDefault="008436AB" w:rsidP="008436AB">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DE5C98">
        <w:rPr>
          <w:rFonts w:ascii="Palatino Linotype" w:eastAsia="Times New Roman" w:hAnsi="Palatino Linotype" w:cs="Times New Roman"/>
          <w:i/>
          <w:lang w:val="es-ES_tradnl" w:eastAsia="es-ES"/>
        </w:rPr>
        <w:t>Solicito la lista de asistencia de la Secretaría del Ayuntamiento del mes de octubre de 2019.</w:t>
      </w:r>
      <w:r>
        <w:rPr>
          <w:rFonts w:ascii="Palatino Linotype" w:eastAsia="Times New Roman" w:hAnsi="Palatino Linotype" w:cs="Times New Roman"/>
          <w:i/>
          <w:lang w:val="es-ES_tradnl" w:eastAsia="es-ES"/>
        </w:rPr>
        <w:t>” [Sic]</w:t>
      </w:r>
    </w:p>
    <w:p w:rsidR="008436AB" w:rsidRPr="00A944BC" w:rsidRDefault="008436AB" w:rsidP="008436AB">
      <w:pPr>
        <w:ind w:left="851" w:right="850"/>
        <w:jc w:val="both"/>
        <w:rPr>
          <w:rFonts w:ascii="Palatino Linotype" w:eastAsia="Times New Roman" w:hAnsi="Palatino Linotype" w:cs="Times New Roman"/>
          <w:i/>
          <w:lang w:val="es-ES_tradnl" w:eastAsia="es-ES"/>
        </w:rPr>
      </w:pPr>
    </w:p>
    <w:p w:rsidR="008436AB" w:rsidRDefault="008436AB" w:rsidP="008436AB">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DE5C98">
        <w:rPr>
          <w:rFonts w:ascii="Palatino Linotype" w:eastAsia="Times New Roman" w:hAnsi="Palatino Linotype" w:cs="Times New Roman"/>
          <w:b/>
          <w:bCs/>
          <w:color w:val="000000" w:themeColor="text1"/>
          <w:u w:val="single"/>
          <w:lang w:eastAsia="es-ES"/>
        </w:rPr>
        <w:t>00477/VIVICTOR/IP/2019</w:t>
      </w:r>
    </w:p>
    <w:p w:rsidR="008436AB" w:rsidRDefault="008436AB" w:rsidP="008436AB">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DE5C98">
        <w:rPr>
          <w:rFonts w:ascii="Palatino Linotype" w:eastAsia="Times New Roman" w:hAnsi="Palatino Linotype" w:cs="Times New Roman"/>
          <w:i/>
          <w:lang w:val="es-ES_tradnl" w:eastAsia="es-ES"/>
        </w:rPr>
        <w:t>Solicito la lista de asistencia de la Dirección de Desarrollo Social del mes de octubre de 2019.</w:t>
      </w:r>
      <w:r>
        <w:rPr>
          <w:rFonts w:ascii="Palatino Linotype" w:eastAsia="Times New Roman" w:hAnsi="Palatino Linotype" w:cs="Times New Roman"/>
          <w:i/>
          <w:lang w:val="es-ES_tradnl" w:eastAsia="es-ES"/>
        </w:rPr>
        <w:t>” [Sic]</w:t>
      </w:r>
    </w:p>
    <w:p w:rsidR="008436AB" w:rsidRDefault="008436AB" w:rsidP="008436AB">
      <w:pPr>
        <w:ind w:left="851" w:right="850"/>
        <w:jc w:val="both"/>
        <w:rPr>
          <w:rFonts w:ascii="Palatino Linotype" w:eastAsia="Times New Roman" w:hAnsi="Palatino Linotype" w:cs="Times New Roman"/>
          <w:i/>
          <w:lang w:val="es-ES_tradnl" w:eastAsia="es-ES"/>
        </w:rPr>
      </w:pPr>
    </w:p>
    <w:p w:rsidR="008436AB" w:rsidRDefault="008436AB" w:rsidP="008436AB">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DE5C98">
        <w:rPr>
          <w:rFonts w:ascii="Palatino Linotype" w:eastAsia="Times New Roman" w:hAnsi="Palatino Linotype" w:cs="Times New Roman"/>
          <w:b/>
          <w:bCs/>
          <w:color w:val="000000" w:themeColor="text1"/>
          <w:u w:val="single"/>
          <w:lang w:eastAsia="es-ES"/>
        </w:rPr>
        <w:t>00530/VIVICTOR/IP/2019</w:t>
      </w:r>
    </w:p>
    <w:p w:rsidR="008436AB" w:rsidRDefault="008436AB" w:rsidP="008436AB">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DE5C98">
        <w:rPr>
          <w:rFonts w:ascii="Palatino Linotype" w:eastAsia="Times New Roman" w:hAnsi="Palatino Linotype" w:cs="Times New Roman"/>
          <w:i/>
          <w:lang w:val="es-ES_tradnl" w:eastAsia="es-ES"/>
        </w:rPr>
        <w:t>Solicito la lista de asistencia de las capacitaciones que se dieron en el municipio el mes de enero de 2019</w:t>
      </w:r>
      <w:r>
        <w:rPr>
          <w:rFonts w:ascii="Palatino Linotype" w:eastAsia="Times New Roman" w:hAnsi="Palatino Linotype" w:cs="Times New Roman"/>
          <w:i/>
          <w:lang w:val="es-ES_tradnl" w:eastAsia="es-ES"/>
        </w:rPr>
        <w:t>” [Sic]</w:t>
      </w:r>
    </w:p>
    <w:p w:rsidR="008436AB" w:rsidRDefault="008436AB" w:rsidP="008436AB">
      <w:pPr>
        <w:ind w:left="851" w:right="850"/>
        <w:jc w:val="both"/>
        <w:rPr>
          <w:rFonts w:ascii="Palatino Linotype" w:eastAsia="Times New Roman" w:hAnsi="Palatino Linotype" w:cs="Times New Roman"/>
          <w:i/>
          <w:lang w:val="es-ES_tradnl" w:eastAsia="es-ES"/>
        </w:rPr>
      </w:pPr>
    </w:p>
    <w:p w:rsidR="008436AB" w:rsidRDefault="008436AB" w:rsidP="008436AB">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DE5C98">
        <w:rPr>
          <w:rFonts w:ascii="Palatino Linotype" w:eastAsia="Times New Roman" w:hAnsi="Palatino Linotype" w:cs="Times New Roman"/>
          <w:b/>
          <w:bCs/>
          <w:color w:val="000000" w:themeColor="text1"/>
          <w:u w:val="single"/>
          <w:lang w:eastAsia="es-ES"/>
        </w:rPr>
        <w:lastRenderedPageBreak/>
        <w:t>00440/VIVICTOR/IP/2019</w:t>
      </w:r>
    </w:p>
    <w:p w:rsidR="008436AB" w:rsidRDefault="008436AB" w:rsidP="008436AB">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DE5C98">
        <w:rPr>
          <w:rFonts w:ascii="Palatino Linotype" w:eastAsia="Times New Roman" w:hAnsi="Palatino Linotype" w:cs="Times New Roman"/>
          <w:i/>
          <w:lang w:val="es-ES_tradnl" w:eastAsia="es-ES"/>
        </w:rPr>
        <w:t>Solicito las listas de asistencia de las capacitaciones que brindo el municipio en el mes de abril de 2019.</w:t>
      </w:r>
      <w:r>
        <w:rPr>
          <w:rFonts w:ascii="Palatino Linotype" w:eastAsia="Times New Roman" w:hAnsi="Palatino Linotype" w:cs="Times New Roman"/>
          <w:i/>
          <w:lang w:val="es-ES_tradnl" w:eastAsia="es-ES"/>
        </w:rPr>
        <w:t>” [Sic]</w:t>
      </w:r>
    </w:p>
    <w:p w:rsidR="008436AB" w:rsidRDefault="008436AB" w:rsidP="008436AB">
      <w:pPr>
        <w:spacing w:before="240" w:line="360" w:lineRule="auto"/>
        <w:ind w:right="850"/>
        <w:jc w:val="both"/>
        <w:rPr>
          <w:rFonts w:ascii="Palatino Linotype" w:eastAsia="Times New Roman" w:hAnsi="Palatino Linotype" w:cs="Times New Roman"/>
          <w:b/>
          <w:lang w:val="es-ES_tradnl" w:eastAsia="es-ES"/>
        </w:rPr>
      </w:pPr>
    </w:p>
    <w:p w:rsidR="008436AB" w:rsidRDefault="008436AB" w:rsidP="008436AB">
      <w:pPr>
        <w:spacing w:before="240" w:line="360" w:lineRule="auto"/>
        <w:ind w:right="850"/>
        <w:jc w:val="both"/>
        <w:rPr>
          <w:rFonts w:ascii="Palatino Linotype" w:eastAsia="Times New Roman" w:hAnsi="Palatino Linotype" w:cs="Times New Roman"/>
          <w:b/>
          <w:bCs/>
          <w:color w:val="000000" w:themeColor="text1"/>
          <w:u w:val="single"/>
          <w:lang w:eastAsia="es-ES"/>
        </w:rPr>
      </w:pPr>
      <w:r w:rsidRPr="00DE5C98">
        <w:rPr>
          <w:rFonts w:ascii="Palatino Linotype" w:eastAsia="Times New Roman" w:hAnsi="Palatino Linotype" w:cs="Times New Roman"/>
          <w:b/>
          <w:bCs/>
          <w:color w:val="000000" w:themeColor="text1"/>
          <w:u w:val="single"/>
          <w:lang w:eastAsia="es-ES"/>
        </w:rPr>
        <w:t>00529/VIVICTOR/IP/2019</w:t>
      </w:r>
    </w:p>
    <w:p w:rsidR="008436AB" w:rsidRDefault="008436AB" w:rsidP="008436AB">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DE5C98">
        <w:rPr>
          <w:rFonts w:ascii="Palatino Linotype" w:eastAsia="Times New Roman" w:hAnsi="Palatino Linotype" w:cs="Times New Roman"/>
          <w:i/>
          <w:lang w:val="es-ES_tradnl" w:eastAsia="es-ES"/>
        </w:rPr>
        <w:t>Solicito la lista de asistencia de las capacitaciones que se dieron en el mun</w:t>
      </w:r>
      <w:r>
        <w:rPr>
          <w:rFonts w:ascii="Palatino Linotype" w:eastAsia="Times New Roman" w:hAnsi="Palatino Linotype" w:cs="Times New Roman"/>
          <w:i/>
          <w:lang w:val="es-ES_tradnl" w:eastAsia="es-ES"/>
        </w:rPr>
        <w:t>icipio el mes de agosto de 2019</w:t>
      </w:r>
      <w:r w:rsidRPr="00697A1C">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[Sic]</w:t>
      </w:r>
    </w:p>
    <w:p w:rsidR="008436AB" w:rsidRPr="00553845" w:rsidRDefault="008436AB" w:rsidP="008436AB">
      <w:pPr>
        <w:tabs>
          <w:tab w:val="left" w:pos="709"/>
        </w:tabs>
        <w:spacing w:line="360" w:lineRule="auto"/>
        <w:jc w:val="both"/>
        <w:rPr>
          <w:rFonts w:ascii="Palatino Linotype" w:hAnsi="Palatino Linotype"/>
          <w:sz w:val="24"/>
        </w:rPr>
      </w:pPr>
    </w:p>
    <w:p w:rsidR="008436AB" w:rsidRPr="00553845" w:rsidRDefault="008436AB" w:rsidP="008436AB">
      <w:pPr>
        <w:tabs>
          <w:tab w:val="left" w:pos="709"/>
        </w:tabs>
        <w:spacing w:line="360" w:lineRule="auto"/>
        <w:jc w:val="both"/>
        <w:rPr>
          <w:rFonts w:ascii="Palatino Linotype" w:hAnsi="Palatino Linotype"/>
          <w:sz w:val="24"/>
        </w:rPr>
      </w:pPr>
      <w:r w:rsidRPr="00553845">
        <w:rPr>
          <w:rFonts w:ascii="Palatino Linotype" w:hAnsi="Palatino Linotype"/>
          <w:sz w:val="24"/>
        </w:rPr>
        <w:t>En ese orden de ideas y ante los requerimientos planteados por el entonces solicitante, el sujeto obligado adjuntó a través del SAIMEX diversos archivos electrónicos denominados los cuales se describen a continuación:</w:t>
      </w:r>
    </w:p>
    <w:p w:rsidR="008436AB" w:rsidRPr="00553845" w:rsidRDefault="008436AB" w:rsidP="008436AB">
      <w:pPr>
        <w:tabs>
          <w:tab w:val="left" w:pos="709"/>
        </w:tabs>
        <w:spacing w:line="360" w:lineRule="auto"/>
        <w:jc w:val="both"/>
        <w:rPr>
          <w:rFonts w:ascii="Palatino Linotype" w:hAnsi="Palatino Linotype"/>
          <w:sz w:val="24"/>
        </w:rPr>
      </w:pPr>
    </w:p>
    <w:p w:rsidR="008436AB" w:rsidRPr="004A1A56" w:rsidRDefault="008436AB" w:rsidP="008436AB">
      <w:pPr>
        <w:pStyle w:val="Prrafodelista"/>
        <w:numPr>
          <w:ilvl w:val="0"/>
          <w:numId w:val="43"/>
        </w:numPr>
        <w:spacing w:before="240" w:line="360" w:lineRule="auto"/>
        <w:jc w:val="both"/>
        <w:rPr>
          <w:rFonts w:ascii="Palatino Linotype" w:hAnsi="Palatino Linotype" w:cs="Arial"/>
          <w:u w:val="single"/>
        </w:rPr>
      </w:pPr>
      <w:r w:rsidRPr="004A1A56">
        <w:rPr>
          <w:rFonts w:ascii="Palatino Linotype" w:hAnsi="Palatino Linotype" w:cs="Arial"/>
          <w:u w:val="single"/>
        </w:rPr>
        <w:t>RESPUESTA UTAI-00476.pdf</w:t>
      </w:r>
      <w:r w:rsidRPr="004A1A56">
        <w:rPr>
          <w:rFonts w:ascii="Palatino Linotype" w:hAnsi="Palatino Linotype" w:cs="Arial"/>
        </w:rPr>
        <w:t>”: En lo medular</w:t>
      </w:r>
      <w:r w:rsidR="004535B4" w:rsidRPr="004A1A56">
        <w:rPr>
          <w:rFonts w:ascii="Palatino Linotype" w:hAnsi="Palatino Linotype" w:cs="Arial"/>
        </w:rPr>
        <w:t xml:space="preserve"> se refiere a que las listas requeridas no pueden ser entregadas conforme a la solicitud, pues las listas se firman de manera general y no por área, asimismo, si se requiere la digitalización se deberá cubrir una cuota.</w:t>
      </w:r>
    </w:p>
    <w:p w:rsidR="008436AB" w:rsidRPr="004A1A56" w:rsidRDefault="008436AB" w:rsidP="004A1A56">
      <w:pPr>
        <w:pStyle w:val="Prrafodelista"/>
        <w:numPr>
          <w:ilvl w:val="0"/>
          <w:numId w:val="43"/>
        </w:numPr>
        <w:spacing w:before="240" w:line="360" w:lineRule="auto"/>
        <w:jc w:val="both"/>
        <w:rPr>
          <w:rFonts w:ascii="Palatino Linotype" w:hAnsi="Palatino Linotype" w:cs="Arial"/>
          <w:u w:val="single"/>
        </w:rPr>
      </w:pPr>
      <w:r w:rsidRPr="004A1A56">
        <w:rPr>
          <w:rFonts w:ascii="Palatino Linotype" w:hAnsi="Palatino Linotype" w:cs="Arial"/>
          <w:u w:val="single"/>
        </w:rPr>
        <w:t>“RESPUESTA UTAI-00477.pdf”</w:t>
      </w:r>
      <w:r w:rsidRPr="004A1A56">
        <w:rPr>
          <w:rFonts w:ascii="Palatino Linotype" w:hAnsi="Palatino Linotype" w:cs="Arial"/>
        </w:rPr>
        <w:t xml:space="preserve">: </w:t>
      </w:r>
      <w:r w:rsidR="004535B4" w:rsidRPr="004A1A56">
        <w:rPr>
          <w:rFonts w:ascii="Palatino Linotype" w:hAnsi="Palatino Linotype" w:cs="Arial"/>
        </w:rPr>
        <w:t xml:space="preserve">Documento que </w:t>
      </w:r>
      <w:r w:rsidR="004A1A56" w:rsidRPr="004A1A56">
        <w:rPr>
          <w:rFonts w:ascii="Palatino Linotype" w:hAnsi="Palatino Linotype" w:cs="Arial"/>
        </w:rPr>
        <w:t xml:space="preserve">en lo medular </w:t>
      </w:r>
      <w:r w:rsidR="004535B4" w:rsidRPr="004A1A56">
        <w:rPr>
          <w:rFonts w:ascii="Palatino Linotype" w:hAnsi="Palatino Linotype" w:cs="Arial"/>
        </w:rPr>
        <w:t xml:space="preserve"> se refiere a que las listas requeridas no pueden ser entregadas conforme a la solicitud, pues las listas se firman de manera general y no por área, asimismo, si se requiere la digitalización se deberá cubrir una cuota.</w:t>
      </w:r>
    </w:p>
    <w:p w:rsidR="004A1A56" w:rsidRDefault="008436AB" w:rsidP="00931B0C">
      <w:pPr>
        <w:pStyle w:val="Prrafodelista"/>
        <w:numPr>
          <w:ilvl w:val="0"/>
          <w:numId w:val="43"/>
        </w:numPr>
        <w:spacing w:before="240" w:line="360" w:lineRule="auto"/>
        <w:jc w:val="both"/>
        <w:rPr>
          <w:rFonts w:ascii="Palatino Linotype" w:hAnsi="Palatino Linotype" w:cs="Arial"/>
          <w:u w:val="single"/>
        </w:rPr>
      </w:pPr>
      <w:r w:rsidRPr="004A1A56">
        <w:rPr>
          <w:rFonts w:ascii="Palatino Linotype" w:hAnsi="Palatino Linotype" w:cs="Arial"/>
          <w:u w:val="single"/>
        </w:rPr>
        <w:t>RESPUESTA UTAI-00530.pdf, RESPUESTA DA-00530.pdf</w:t>
      </w:r>
      <w:r w:rsidR="004A1A56" w:rsidRPr="004A1A56">
        <w:rPr>
          <w:rFonts w:ascii="Palatino Linotype" w:hAnsi="Palatino Linotype" w:cs="Arial"/>
          <w:u w:val="single"/>
        </w:rPr>
        <w:t>:</w:t>
      </w:r>
      <w:r w:rsidR="004A1A56" w:rsidRPr="004A1A56">
        <w:rPr>
          <w:rFonts w:ascii="Palatino Linotype" w:hAnsi="Palatino Linotype"/>
        </w:rPr>
        <w:t xml:space="preserve"> El documento </w:t>
      </w:r>
      <w:r w:rsidR="004A1A56" w:rsidRPr="004A1A56">
        <w:rPr>
          <w:rFonts w:ascii="Palatino Linotype" w:hAnsi="Palatino Linotype" w:cs="Arial"/>
          <w:u w:val="single"/>
        </w:rPr>
        <w:t xml:space="preserve">RESPUESTA UTAI-00530.pdf </w:t>
      </w:r>
      <w:r w:rsidR="004A1A56">
        <w:rPr>
          <w:rFonts w:ascii="Palatino Linotype" w:hAnsi="Palatino Linotype" w:cs="Arial"/>
        </w:rPr>
        <w:t xml:space="preserve">se refiere al emitido por la Unidad de </w:t>
      </w:r>
      <w:r w:rsidR="004A1A56">
        <w:rPr>
          <w:rFonts w:ascii="Palatino Linotype" w:hAnsi="Palatino Linotype" w:cs="Arial"/>
        </w:rPr>
        <w:lastRenderedPageBreak/>
        <w:t xml:space="preserve">Transparencia en el que menciona que la respuesta fue entregada, mientras que en el </w:t>
      </w:r>
      <w:r w:rsidR="004A1A56" w:rsidRPr="004A1A56">
        <w:rPr>
          <w:rFonts w:ascii="Palatino Linotype" w:hAnsi="Palatino Linotype" w:cs="Arial"/>
          <w:u w:val="single"/>
        </w:rPr>
        <w:t>RESPUESTA DA-00530.pdf</w:t>
      </w:r>
      <w:r w:rsidR="004A1A56">
        <w:rPr>
          <w:rFonts w:ascii="Palatino Linotype" w:hAnsi="Palatino Linotype" w:cs="Arial"/>
        </w:rPr>
        <w:t xml:space="preserve"> se encuentran las listas de asistencia de las capacitaciones brindadas en el mes de enero de 2019.</w:t>
      </w:r>
    </w:p>
    <w:p w:rsidR="008436AB" w:rsidRPr="004A1A56" w:rsidRDefault="008436AB" w:rsidP="00931B0C">
      <w:pPr>
        <w:pStyle w:val="Prrafodelista"/>
        <w:numPr>
          <w:ilvl w:val="0"/>
          <w:numId w:val="43"/>
        </w:numPr>
        <w:spacing w:before="240" w:line="360" w:lineRule="auto"/>
        <w:jc w:val="both"/>
        <w:rPr>
          <w:rFonts w:ascii="Palatino Linotype" w:hAnsi="Palatino Linotype" w:cs="Arial"/>
          <w:u w:val="single"/>
        </w:rPr>
      </w:pPr>
      <w:r w:rsidRPr="004A1A56">
        <w:rPr>
          <w:rFonts w:ascii="Palatino Linotype" w:hAnsi="Palatino Linotype" w:cs="Arial"/>
          <w:u w:val="single"/>
        </w:rPr>
        <w:t>RESPUESTA UTAI-00440.pdf, RESPUESTA DA-00440.pdf</w:t>
      </w:r>
      <w:r w:rsidRPr="004A1A56">
        <w:rPr>
          <w:rFonts w:ascii="Palatino Linotype" w:hAnsi="Palatino Linotype" w:cs="Arial"/>
        </w:rPr>
        <w:t xml:space="preserve">: </w:t>
      </w:r>
      <w:r w:rsidR="004A1A56" w:rsidRPr="004A1A56">
        <w:rPr>
          <w:rFonts w:ascii="Palatino Linotype" w:hAnsi="Palatino Linotype"/>
        </w:rPr>
        <w:t xml:space="preserve">El documento </w:t>
      </w:r>
      <w:r w:rsidR="00EC044F">
        <w:rPr>
          <w:rFonts w:ascii="Palatino Linotype" w:hAnsi="Palatino Linotype" w:cs="Arial"/>
          <w:u w:val="single"/>
        </w:rPr>
        <w:t>RESPUESTA UTAI-00440</w:t>
      </w:r>
      <w:r w:rsidR="004A1A56" w:rsidRPr="004A1A56">
        <w:rPr>
          <w:rFonts w:ascii="Palatino Linotype" w:hAnsi="Palatino Linotype" w:cs="Arial"/>
          <w:u w:val="single"/>
        </w:rPr>
        <w:t xml:space="preserve">.pdf </w:t>
      </w:r>
      <w:r w:rsidR="004A1A56">
        <w:rPr>
          <w:rFonts w:ascii="Palatino Linotype" w:hAnsi="Palatino Linotype" w:cs="Arial"/>
        </w:rPr>
        <w:t xml:space="preserve">se refiere al emitido por la Unidad de Transparencia en el que menciona que la respuesta fue entregada, mientras que en el </w:t>
      </w:r>
      <w:r w:rsidR="00EC044F">
        <w:rPr>
          <w:rFonts w:ascii="Palatino Linotype" w:hAnsi="Palatino Linotype" w:cs="Arial"/>
          <w:u w:val="single"/>
        </w:rPr>
        <w:t>RESPUESTA DA-00440</w:t>
      </w:r>
      <w:r w:rsidR="004A1A56" w:rsidRPr="004A1A56">
        <w:rPr>
          <w:rFonts w:ascii="Palatino Linotype" w:hAnsi="Palatino Linotype" w:cs="Arial"/>
          <w:u w:val="single"/>
        </w:rPr>
        <w:t>.pdf</w:t>
      </w:r>
      <w:r w:rsidR="004A1A56">
        <w:rPr>
          <w:rFonts w:ascii="Palatino Linotype" w:hAnsi="Palatino Linotype" w:cs="Arial"/>
        </w:rPr>
        <w:t xml:space="preserve"> se encuentran las listas de asistencia de las capacitaciones brindadas en el mes de </w:t>
      </w:r>
      <w:r w:rsidR="00EC044F">
        <w:rPr>
          <w:rFonts w:ascii="Palatino Linotype" w:hAnsi="Palatino Linotype" w:cs="Arial"/>
        </w:rPr>
        <w:t>abril</w:t>
      </w:r>
      <w:r w:rsidR="004A1A56">
        <w:rPr>
          <w:rFonts w:ascii="Palatino Linotype" w:hAnsi="Palatino Linotype" w:cs="Arial"/>
        </w:rPr>
        <w:t xml:space="preserve"> de 2019.</w:t>
      </w:r>
    </w:p>
    <w:p w:rsidR="008436AB" w:rsidRPr="004A1A56" w:rsidRDefault="008436AB" w:rsidP="008436AB">
      <w:pPr>
        <w:pStyle w:val="Prrafodelista"/>
        <w:numPr>
          <w:ilvl w:val="0"/>
          <w:numId w:val="43"/>
        </w:numPr>
        <w:spacing w:before="240" w:line="360" w:lineRule="auto"/>
        <w:jc w:val="both"/>
        <w:rPr>
          <w:rFonts w:ascii="Palatino Linotype" w:hAnsi="Palatino Linotype" w:cs="Arial"/>
          <w:u w:val="single"/>
        </w:rPr>
      </w:pPr>
      <w:r w:rsidRPr="004A1A56">
        <w:rPr>
          <w:rFonts w:ascii="Palatino Linotype" w:hAnsi="Palatino Linotype" w:cs="Arial"/>
          <w:u w:val="single"/>
        </w:rPr>
        <w:t>RESPUESTA DA-00529.pdf, RESPUESTA UTAI-00529.pdf</w:t>
      </w:r>
      <w:r w:rsidRPr="004A1A56">
        <w:rPr>
          <w:rFonts w:ascii="Palatino Linotype" w:hAnsi="Palatino Linotype" w:cs="Arial"/>
        </w:rPr>
        <w:t xml:space="preserve">: </w:t>
      </w:r>
      <w:r w:rsidR="00EC044F" w:rsidRPr="004A1A56">
        <w:rPr>
          <w:rFonts w:ascii="Palatino Linotype" w:hAnsi="Palatino Linotype"/>
        </w:rPr>
        <w:t xml:space="preserve">El documento </w:t>
      </w:r>
      <w:r w:rsidR="00EC044F">
        <w:rPr>
          <w:rFonts w:ascii="Palatino Linotype" w:hAnsi="Palatino Linotype" w:cs="Arial"/>
          <w:u w:val="single"/>
        </w:rPr>
        <w:t>RESPUESTA UTAI-00529</w:t>
      </w:r>
      <w:r w:rsidR="00EC044F" w:rsidRPr="004A1A56">
        <w:rPr>
          <w:rFonts w:ascii="Palatino Linotype" w:hAnsi="Palatino Linotype" w:cs="Arial"/>
          <w:u w:val="single"/>
        </w:rPr>
        <w:t xml:space="preserve">.pdf </w:t>
      </w:r>
      <w:r w:rsidR="00EC044F">
        <w:rPr>
          <w:rFonts w:ascii="Palatino Linotype" w:hAnsi="Palatino Linotype" w:cs="Arial"/>
        </w:rPr>
        <w:t xml:space="preserve">se refiere al emitido por la Unidad de Transparencia en el que menciona que la respuesta fue entregada, mientras que en el </w:t>
      </w:r>
      <w:r w:rsidR="00EC044F">
        <w:rPr>
          <w:rFonts w:ascii="Palatino Linotype" w:hAnsi="Palatino Linotype" w:cs="Arial"/>
          <w:u w:val="single"/>
        </w:rPr>
        <w:t>RESPUESTA DA-00529</w:t>
      </w:r>
      <w:r w:rsidR="00EC044F" w:rsidRPr="004A1A56">
        <w:rPr>
          <w:rFonts w:ascii="Palatino Linotype" w:hAnsi="Palatino Linotype" w:cs="Arial"/>
          <w:u w:val="single"/>
        </w:rPr>
        <w:t>.pdf</w:t>
      </w:r>
      <w:r w:rsidR="00EC044F">
        <w:rPr>
          <w:rFonts w:ascii="Palatino Linotype" w:hAnsi="Palatino Linotype" w:cs="Arial"/>
        </w:rPr>
        <w:t xml:space="preserve"> se encuentran las listas de asistencia de las capacitaciones brindadas en el mes de agosto de 2019.</w:t>
      </w:r>
    </w:p>
    <w:p w:rsidR="008436AB" w:rsidRDefault="008436AB" w:rsidP="008436AB">
      <w:pPr>
        <w:tabs>
          <w:tab w:val="left" w:pos="709"/>
        </w:tabs>
        <w:spacing w:line="360" w:lineRule="auto"/>
        <w:jc w:val="both"/>
        <w:rPr>
          <w:rFonts w:ascii="Palatino Linotype" w:hAnsi="Palatino Linotype"/>
          <w:sz w:val="24"/>
          <w:szCs w:val="24"/>
        </w:rPr>
      </w:pPr>
    </w:p>
    <w:p w:rsidR="008436AB" w:rsidRPr="00553845" w:rsidRDefault="008436AB" w:rsidP="008436AB">
      <w:pPr>
        <w:tabs>
          <w:tab w:val="left" w:pos="709"/>
        </w:tabs>
        <w:spacing w:line="360" w:lineRule="auto"/>
        <w:jc w:val="both"/>
        <w:rPr>
          <w:rFonts w:ascii="Palatino Linotype" w:hAnsi="Palatino Linotype"/>
          <w:sz w:val="24"/>
        </w:rPr>
      </w:pPr>
      <w:r w:rsidRPr="00553845">
        <w:rPr>
          <w:rFonts w:ascii="Palatino Linotype" w:hAnsi="Palatino Linotype"/>
          <w:sz w:val="24"/>
          <w:szCs w:val="24"/>
        </w:rPr>
        <w:t>Dicha</w:t>
      </w:r>
      <w:r w:rsidR="00EC044F">
        <w:rPr>
          <w:rFonts w:ascii="Palatino Linotype" w:hAnsi="Palatino Linotype"/>
          <w:sz w:val="24"/>
          <w:szCs w:val="24"/>
        </w:rPr>
        <w:t>s</w:t>
      </w:r>
      <w:r w:rsidRPr="00553845">
        <w:rPr>
          <w:rFonts w:ascii="Palatino Linotype" w:hAnsi="Palatino Linotype"/>
          <w:sz w:val="24"/>
          <w:szCs w:val="24"/>
        </w:rPr>
        <w:t xml:space="preserve"> respuesta</w:t>
      </w:r>
      <w:r w:rsidR="00EC044F">
        <w:rPr>
          <w:rFonts w:ascii="Palatino Linotype" w:hAnsi="Palatino Linotype"/>
          <w:sz w:val="24"/>
          <w:szCs w:val="24"/>
        </w:rPr>
        <w:t>s le resultaron</w:t>
      </w:r>
      <w:r w:rsidRPr="00553845">
        <w:rPr>
          <w:rFonts w:ascii="Palatino Linotype" w:hAnsi="Palatino Linotype"/>
          <w:sz w:val="24"/>
          <w:szCs w:val="24"/>
        </w:rPr>
        <w:t xml:space="preserve"> desfavorable</w:t>
      </w:r>
      <w:r w:rsidR="00EC044F">
        <w:rPr>
          <w:rFonts w:ascii="Palatino Linotype" w:hAnsi="Palatino Linotype"/>
          <w:sz w:val="24"/>
          <w:szCs w:val="24"/>
        </w:rPr>
        <w:t>s</w:t>
      </w:r>
      <w:r w:rsidRPr="00553845">
        <w:rPr>
          <w:rFonts w:ascii="Palatino Linotype" w:hAnsi="Palatino Linotype"/>
          <w:sz w:val="24"/>
          <w:szCs w:val="24"/>
        </w:rPr>
        <w:t xml:space="preserve"> al recurrente y en medio de defensa respectivo, promovió el medio de impugnación que hoy nos ocupa, manifestando como razones o motivos de inconformidad lo siguiente:</w:t>
      </w:r>
    </w:p>
    <w:p w:rsidR="00EC044F" w:rsidRDefault="00EC044F" w:rsidP="00EC044F">
      <w:pPr>
        <w:spacing w:before="240" w:line="360" w:lineRule="auto"/>
        <w:jc w:val="both"/>
        <w:rPr>
          <w:rFonts w:ascii="Palatino Linotype" w:hAnsi="Palatino Linotype"/>
          <w:b/>
          <w:sz w:val="24"/>
          <w:szCs w:val="24"/>
        </w:rPr>
      </w:pPr>
      <w:r>
        <w:rPr>
          <w:rFonts w:ascii="Palatino Linotype" w:hAnsi="Palatino Linotype"/>
          <w:b/>
          <w:sz w:val="24"/>
          <w:szCs w:val="24"/>
        </w:rPr>
        <w:t>12625</w:t>
      </w:r>
      <w:r w:rsidRPr="002076B5">
        <w:rPr>
          <w:rFonts w:ascii="Palatino Linotype" w:hAnsi="Palatino Linotype"/>
          <w:b/>
          <w:sz w:val="24"/>
          <w:szCs w:val="24"/>
        </w:rPr>
        <w:t>/INFOEM/IP/RR/2019</w:t>
      </w:r>
    </w:p>
    <w:p w:rsidR="00EC044F" w:rsidRPr="00732820" w:rsidRDefault="00EC044F" w:rsidP="00EC044F">
      <w:pPr>
        <w:ind w:left="851" w:right="850"/>
        <w:jc w:val="both"/>
        <w:rPr>
          <w:rFonts w:ascii="Palatino Linotype" w:hAnsi="Palatino Linotype" w:cs="Arial"/>
          <w:i/>
        </w:rPr>
      </w:pPr>
      <w:r w:rsidRPr="00B15A94">
        <w:rPr>
          <w:rFonts w:ascii="Palatino Linotype" w:hAnsi="Palatino Linotype" w:cs="Arial"/>
          <w:i/>
        </w:rPr>
        <w:t>“</w:t>
      </w:r>
      <w:r w:rsidRPr="001550A0">
        <w:rPr>
          <w:rFonts w:ascii="Palatino Linotype" w:hAnsi="Palatino Linotype" w:cs="Arial"/>
          <w:i/>
        </w:rPr>
        <w:t>El municipio me limita mi derecho de acceso a la información pública.</w:t>
      </w:r>
      <w:r>
        <w:rPr>
          <w:rFonts w:ascii="Palatino Linotype" w:hAnsi="Palatino Linotype" w:cs="Arial"/>
          <w:i/>
        </w:rPr>
        <w:t>” (sic)</w:t>
      </w:r>
    </w:p>
    <w:p w:rsidR="00EC044F" w:rsidRDefault="00EC044F" w:rsidP="00EC044F">
      <w:pPr>
        <w:spacing w:before="240" w:line="360" w:lineRule="auto"/>
        <w:jc w:val="both"/>
        <w:rPr>
          <w:rFonts w:ascii="Palatino Linotype" w:hAnsi="Palatino Linotype"/>
          <w:b/>
          <w:sz w:val="24"/>
          <w:szCs w:val="24"/>
        </w:rPr>
      </w:pPr>
      <w:r>
        <w:rPr>
          <w:rFonts w:ascii="Palatino Linotype" w:hAnsi="Palatino Linotype"/>
          <w:b/>
          <w:sz w:val="24"/>
          <w:szCs w:val="24"/>
        </w:rPr>
        <w:t>12713</w:t>
      </w:r>
      <w:r w:rsidRPr="002076B5">
        <w:rPr>
          <w:rFonts w:ascii="Palatino Linotype" w:hAnsi="Palatino Linotype"/>
          <w:b/>
          <w:sz w:val="24"/>
          <w:szCs w:val="24"/>
        </w:rPr>
        <w:t>/INFOEM/IP/RR/2019</w:t>
      </w:r>
    </w:p>
    <w:p w:rsidR="00EC044F" w:rsidRDefault="00EC044F" w:rsidP="00EC044F">
      <w:pPr>
        <w:ind w:left="851" w:right="850"/>
        <w:jc w:val="both"/>
        <w:rPr>
          <w:rFonts w:ascii="Palatino Linotype" w:hAnsi="Palatino Linotype" w:cs="Arial"/>
          <w:i/>
        </w:rPr>
      </w:pPr>
      <w:r w:rsidRPr="00B15A94">
        <w:rPr>
          <w:rFonts w:ascii="Palatino Linotype" w:hAnsi="Palatino Linotype" w:cs="Arial"/>
          <w:i/>
        </w:rPr>
        <w:t>“</w:t>
      </w:r>
      <w:r w:rsidRPr="001550A0">
        <w:rPr>
          <w:rFonts w:ascii="Palatino Linotype" w:hAnsi="Palatino Linotype" w:cs="Arial"/>
          <w:i/>
        </w:rPr>
        <w:t>El municipio me limita mi derecho de acceso a la información pública.</w:t>
      </w:r>
      <w:r>
        <w:rPr>
          <w:rFonts w:ascii="Palatino Linotype" w:hAnsi="Palatino Linotype" w:cs="Arial"/>
          <w:i/>
        </w:rPr>
        <w:t>” (sic)</w:t>
      </w:r>
    </w:p>
    <w:p w:rsidR="00EC044F" w:rsidRPr="006F3C31" w:rsidRDefault="00EC044F" w:rsidP="00EC044F">
      <w:pPr>
        <w:ind w:left="851" w:right="850"/>
        <w:jc w:val="both"/>
        <w:rPr>
          <w:rFonts w:ascii="Palatino Linotype" w:hAnsi="Palatino Linotype" w:cs="Arial"/>
          <w:i/>
          <w:sz w:val="10"/>
        </w:rPr>
      </w:pPr>
    </w:p>
    <w:p w:rsidR="00EC044F" w:rsidRDefault="00EC044F" w:rsidP="00EC044F">
      <w:pPr>
        <w:spacing w:before="240" w:line="360" w:lineRule="auto"/>
        <w:jc w:val="both"/>
        <w:rPr>
          <w:rFonts w:ascii="Palatino Linotype" w:hAnsi="Palatino Linotype"/>
          <w:b/>
          <w:sz w:val="24"/>
          <w:szCs w:val="24"/>
        </w:rPr>
      </w:pPr>
      <w:r>
        <w:rPr>
          <w:rFonts w:ascii="Palatino Linotype" w:hAnsi="Palatino Linotype"/>
          <w:b/>
          <w:sz w:val="24"/>
          <w:szCs w:val="24"/>
        </w:rPr>
        <w:lastRenderedPageBreak/>
        <w:t>13143</w:t>
      </w:r>
      <w:r w:rsidRPr="002076B5">
        <w:rPr>
          <w:rFonts w:ascii="Palatino Linotype" w:hAnsi="Palatino Linotype"/>
          <w:b/>
          <w:sz w:val="24"/>
          <w:szCs w:val="24"/>
        </w:rPr>
        <w:t>/INFOEM/IP/RR/2019</w:t>
      </w:r>
    </w:p>
    <w:p w:rsidR="00EC044F" w:rsidRDefault="00EC044F" w:rsidP="00EC044F">
      <w:pPr>
        <w:ind w:left="851" w:right="850"/>
        <w:jc w:val="both"/>
        <w:rPr>
          <w:rFonts w:ascii="Palatino Linotype" w:hAnsi="Palatino Linotype" w:cs="Arial"/>
          <w:i/>
        </w:rPr>
      </w:pPr>
      <w:r w:rsidRPr="00B15A94">
        <w:rPr>
          <w:rFonts w:ascii="Palatino Linotype" w:hAnsi="Palatino Linotype" w:cs="Arial"/>
          <w:i/>
        </w:rPr>
        <w:t>“</w:t>
      </w:r>
      <w:r w:rsidRPr="004572DE">
        <w:rPr>
          <w:rFonts w:ascii="Palatino Linotype" w:hAnsi="Palatino Linotype" w:cs="Arial"/>
          <w:i/>
        </w:rPr>
        <w:t>El municipio me limita mi derecho de acceso a la información pública.</w:t>
      </w:r>
      <w:r>
        <w:rPr>
          <w:rFonts w:ascii="Palatino Linotype" w:hAnsi="Palatino Linotype" w:cs="Arial"/>
          <w:i/>
        </w:rPr>
        <w:t>” (sic)</w:t>
      </w:r>
    </w:p>
    <w:p w:rsidR="00EC044F" w:rsidRDefault="00EC044F" w:rsidP="00EC044F">
      <w:pPr>
        <w:spacing w:before="240" w:line="360" w:lineRule="auto"/>
        <w:jc w:val="both"/>
        <w:rPr>
          <w:rFonts w:ascii="Palatino Linotype" w:hAnsi="Palatino Linotype"/>
          <w:b/>
          <w:sz w:val="24"/>
          <w:szCs w:val="24"/>
        </w:rPr>
      </w:pPr>
    </w:p>
    <w:p w:rsidR="00EC044F" w:rsidRDefault="00EC044F" w:rsidP="00EC044F">
      <w:pPr>
        <w:spacing w:before="240" w:line="360" w:lineRule="auto"/>
        <w:jc w:val="both"/>
        <w:rPr>
          <w:rFonts w:ascii="Palatino Linotype" w:hAnsi="Palatino Linotype"/>
          <w:b/>
          <w:sz w:val="24"/>
          <w:szCs w:val="24"/>
        </w:rPr>
      </w:pPr>
      <w:r>
        <w:rPr>
          <w:rFonts w:ascii="Palatino Linotype" w:hAnsi="Palatino Linotype"/>
          <w:b/>
          <w:sz w:val="24"/>
          <w:szCs w:val="24"/>
        </w:rPr>
        <w:t>13150</w:t>
      </w:r>
      <w:r w:rsidRPr="002076B5">
        <w:rPr>
          <w:rFonts w:ascii="Palatino Linotype" w:hAnsi="Palatino Linotype"/>
          <w:b/>
          <w:sz w:val="24"/>
          <w:szCs w:val="24"/>
        </w:rPr>
        <w:t>/INFOEM/IP/RR/2019</w:t>
      </w:r>
      <w:r>
        <w:rPr>
          <w:rFonts w:ascii="Palatino Linotype" w:hAnsi="Palatino Linotype"/>
          <w:b/>
          <w:sz w:val="24"/>
          <w:szCs w:val="24"/>
        </w:rPr>
        <w:t xml:space="preserve"> </w:t>
      </w:r>
    </w:p>
    <w:p w:rsidR="00EC044F" w:rsidRDefault="00EC044F" w:rsidP="00EC044F">
      <w:pPr>
        <w:ind w:left="851" w:right="850"/>
        <w:jc w:val="both"/>
        <w:rPr>
          <w:rFonts w:ascii="Palatino Linotype" w:hAnsi="Palatino Linotype" w:cs="Arial"/>
          <w:i/>
        </w:rPr>
      </w:pPr>
      <w:r w:rsidRPr="00B15A94">
        <w:rPr>
          <w:rFonts w:ascii="Palatino Linotype" w:hAnsi="Palatino Linotype" w:cs="Arial"/>
          <w:i/>
        </w:rPr>
        <w:t>“</w:t>
      </w:r>
      <w:r w:rsidRPr="004572DE">
        <w:rPr>
          <w:rFonts w:ascii="Palatino Linotype" w:hAnsi="Palatino Linotype" w:cs="Arial"/>
          <w:i/>
        </w:rPr>
        <w:t>El municipio me limita mi derecho de acceso a la información pública</w:t>
      </w:r>
      <w:r>
        <w:rPr>
          <w:rFonts w:ascii="Palatino Linotype" w:hAnsi="Palatino Linotype" w:cs="Arial"/>
          <w:i/>
        </w:rPr>
        <w:t>” (sic)</w:t>
      </w:r>
    </w:p>
    <w:p w:rsidR="00EC044F" w:rsidRPr="006F3C31" w:rsidRDefault="00EC044F" w:rsidP="00EC044F">
      <w:pPr>
        <w:spacing w:before="240" w:line="360" w:lineRule="auto"/>
        <w:jc w:val="both"/>
        <w:rPr>
          <w:rFonts w:ascii="Palatino Linotype" w:hAnsi="Palatino Linotype"/>
          <w:b/>
          <w:sz w:val="16"/>
          <w:szCs w:val="24"/>
        </w:rPr>
      </w:pPr>
    </w:p>
    <w:p w:rsidR="00EC044F" w:rsidRPr="006F3C31" w:rsidRDefault="00EC044F" w:rsidP="00EC044F">
      <w:pPr>
        <w:spacing w:before="240" w:line="360" w:lineRule="auto"/>
        <w:jc w:val="both"/>
        <w:rPr>
          <w:rFonts w:ascii="Palatino Linotype" w:hAnsi="Palatino Linotype"/>
          <w:b/>
          <w:sz w:val="24"/>
          <w:szCs w:val="24"/>
        </w:rPr>
      </w:pPr>
      <w:r>
        <w:rPr>
          <w:rFonts w:ascii="Palatino Linotype" w:hAnsi="Palatino Linotype"/>
          <w:b/>
          <w:sz w:val="24"/>
          <w:szCs w:val="24"/>
        </w:rPr>
        <w:t>13176</w:t>
      </w:r>
      <w:r w:rsidRPr="002076B5">
        <w:rPr>
          <w:rFonts w:ascii="Palatino Linotype" w:hAnsi="Palatino Linotype"/>
          <w:b/>
          <w:sz w:val="24"/>
          <w:szCs w:val="24"/>
        </w:rPr>
        <w:t>/INFOEM/IP/RR/2019</w:t>
      </w:r>
    </w:p>
    <w:p w:rsidR="00EC044F" w:rsidRPr="006F3C31" w:rsidRDefault="00EC044F" w:rsidP="00EC044F">
      <w:pPr>
        <w:ind w:left="851" w:right="850"/>
        <w:jc w:val="both"/>
        <w:rPr>
          <w:rFonts w:ascii="Palatino Linotype" w:hAnsi="Palatino Linotype" w:cs="Arial"/>
          <w:i/>
        </w:rPr>
      </w:pPr>
      <w:r w:rsidRPr="004469D5">
        <w:rPr>
          <w:rFonts w:ascii="Palatino Linotype" w:hAnsi="Palatino Linotype" w:cs="Arial"/>
          <w:i/>
        </w:rPr>
        <w:t>“</w:t>
      </w:r>
      <w:r w:rsidRPr="004572DE">
        <w:rPr>
          <w:rFonts w:ascii="Palatino Linotype" w:hAnsi="Palatino Linotype" w:cs="Arial"/>
          <w:i/>
        </w:rPr>
        <w:t>El municipio me limita mi derecho de acceso a la información pública.</w:t>
      </w:r>
      <w:r>
        <w:rPr>
          <w:rFonts w:ascii="Palatino Linotype" w:hAnsi="Palatino Linotype" w:cs="Arial"/>
          <w:i/>
        </w:rPr>
        <w:t>” (sic)</w:t>
      </w:r>
    </w:p>
    <w:p w:rsidR="008436AB" w:rsidRPr="00553845" w:rsidRDefault="008436AB" w:rsidP="008436AB">
      <w:pPr>
        <w:spacing w:before="240" w:line="360" w:lineRule="auto"/>
        <w:ind w:left="851" w:right="850"/>
        <w:jc w:val="both"/>
        <w:rPr>
          <w:rFonts w:ascii="Palatino Linotype" w:hAnsi="Palatino Linotype"/>
          <w:i/>
          <w:color w:val="000000"/>
          <w:szCs w:val="14"/>
        </w:rPr>
      </w:pPr>
    </w:p>
    <w:p w:rsidR="0067203C" w:rsidRDefault="0067203C" w:rsidP="0067203C">
      <w:pPr>
        <w:pStyle w:val="Sinespaciado"/>
        <w:spacing w:line="360" w:lineRule="auto"/>
        <w:jc w:val="both"/>
        <w:rPr>
          <w:rFonts w:ascii="Palatino Linotype" w:hAnsi="Palatino Linotype"/>
        </w:rPr>
      </w:pPr>
      <w:r>
        <w:rPr>
          <w:rFonts w:ascii="Palatino Linotype" w:hAnsi="Palatino Linotype"/>
        </w:rPr>
        <w:t>En este sentido</w:t>
      </w:r>
      <w:r w:rsidRPr="00833B24">
        <w:rPr>
          <w:rFonts w:ascii="Palatino Linotype" w:hAnsi="Palatino Linotype"/>
        </w:rPr>
        <w:t>, la Constitución Política del Estado Libre y Soberano de México, en su artículo 5°, dispone en su parte conducente, lo siguiente:</w:t>
      </w:r>
    </w:p>
    <w:p w:rsidR="0067203C" w:rsidRPr="00833B24" w:rsidRDefault="0067203C" w:rsidP="0067203C">
      <w:pPr>
        <w:pStyle w:val="Sinespaciado"/>
        <w:spacing w:line="360" w:lineRule="auto"/>
        <w:jc w:val="both"/>
        <w:rPr>
          <w:rFonts w:ascii="Palatino Linotype" w:hAnsi="Palatino Linotype"/>
        </w:rPr>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67203C" w:rsidRPr="006010FE" w:rsidRDefault="0067203C" w:rsidP="0067203C">
      <w:pPr>
        <w:pStyle w:val="Sinespaciado"/>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67203C" w:rsidRPr="006010FE" w:rsidRDefault="0067203C" w:rsidP="0067203C">
      <w:pPr>
        <w:pStyle w:val="Sinespaciado"/>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w:t>
      </w:r>
      <w:r w:rsidRPr="006010FE">
        <w:rPr>
          <w:rFonts w:ascii="Palatino Linotype" w:hAnsi="Palatino Linotype"/>
          <w:i/>
        </w:rPr>
        <w:lastRenderedPageBreak/>
        <w:t>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67203C" w:rsidRPr="006010FE" w:rsidRDefault="0067203C" w:rsidP="0067203C">
      <w:pPr>
        <w:pStyle w:val="Sinespaciado"/>
        <w:spacing w:line="360" w:lineRule="auto"/>
        <w:jc w:val="both"/>
        <w:rPr>
          <w:rFonts w:ascii="Palatino Linotype" w:hAnsi="Palatino Linotype"/>
        </w:rPr>
      </w:pPr>
    </w:p>
    <w:p w:rsidR="0067203C" w:rsidRPr="00833B24" w:rsidRDefault="0067203C" w:rsidP="0067203C">
      <w:pPr>
        <w:pStyle w:val="Sinespaciado"/>
        <w:spacing w:line="360" w:lineRule="auto"/>
        <w:jc w:val="both"/>
        <w:rPr>
          <w:rFonts w:ascii="Palatino Linotype" w:hAnsi="Palatino Linotype"/>
        </w:rPr>
      </w:pPr>
      <w:r w:rsidRPr="00833B24">
        <w:rPr>
          <w:rFonts w:ascii="Palatino Linotype" w:hAnsi="Palatino Linotype"/>
        </w:rPr>
        <w:t>En ese orden de ideas, la Ley de Transparencia y Acceso a la Información Pública del Estado de México y Municipios, prevé en su artículo 23, lo siguiente:</w:t>
      </w:r>
    </w:p>
    <w:p w:rsidR="0067203C" w:rsidRPr="006010FE" w:rsidRDefault="0067203C" w:rsidP="0067203C">
      <w:pPr>
        <w:pStyle w:val="Sinespaciado"/>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67203C" w:rsidRPr="006010FE" w:rsidRDefault="0067203C" w:rsidP="0067203C">
      <w:pPr>
        <w:pStyle w:val="Sinespaciado"/>
        <w:ind w:left="567" w:right="567"/>
        <w:jc w:val="both"/>
        <w:rPr>
          <w:rFonts w:ascii="Palatino Linotype" w:hAnsi="Palatino Linotype"/>
          <w:i/>
        </w:rPr>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 Los órganos autónomos;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67203C" w:rsidRDefault="0067203C" w:rsidP="0067203C">
      <w:pPr>
        <w:pStyle w:val="Sinespaciado"/>
        <w:spacing w:line="360" w:lineRule="auto"/>
        <w:jc w:val="both"/>
        <w:rPr>
          <w:rFonts w:ascii="Palatino Linotype" w:hAnsi="Palatino Linotype"/>
        </w:rPr>
      </w:pPr>
    </w:p>
    <w:p w:rsidR="0067203C" w:rsidRDefault="0067203C" w:rsidP="0067203C">
      <w:pPr>
        <w:pStyle w:val="Sinespaciado"/>
        <w:spacing w:line="360" w:lineRule="auto"/>
        <w:jc w:val="both"/>
        <w:rPr>
          <w:rFonts w:ascii="Palatino Linotype" w:hAnsi="Palatino Linotype"/>
        </w:rPr>
      </w:pPr>
      <w:r w:rsidRPr="00833B24">
        <w:rPr>
          <w:rFonts w:ascii="Palatino Linotype" w:hAnsi="Palatino Linotype"/>
        </w:rPr>
        <w:t xml:space="preserve">Es así que, conforme a los preceptos legales citados, se desprende que el derecho de acceso a la información pública es un derecho individual que puede ser ejercido ante </w:t>
      </w:r>
      <w:r w:rsidRPr="00833B24">
        <w:rPr>
          <w:rFonts w:ascii="Palatino Linotype" w:hAnsi="Palatino Linotype"/>
        </w:rPr>
        <w:lastRenderedPageBreak/>
        <w:t>cualquier autoridad, entidad, órgano u organismo, tanto federales, como estatales, de la Ciudad de México, o Municipales, con el fin de que los particulares conozcan toda aquella información que es considerada como pública.</w:t>
      </w:r>
    </w:p>
    <w:p w:rsidR="0067203C" w:rsidRPr="00833B24" w:rsidRDefault="0067203C" w:rsidP="0067203C">
      <w:pPr>
        <w:pStyle w:val="Sinespaciado"/>
        <w:spacing w:line="360" w:lineRule="auto"/>
        <w:jc w:val="both"/>
        <w:rPr>
          <w:rFonts w:ascii="Palatino Linotype" w:hAnsi="Palatino Linotype"/>
        </w:rPr>
      </w:pPr>
    </w:p>
    <w:p w:rsidR="0067203C" w:rsidRPr="00B20846" w:rsidRDefault="0067203C" w:rsidP="0067203C">
      <w:pPr>
        <w:tabs>
          <w:tab w:val="left" w:pos="7938"/>
        </w:tabs>
        <w:spacing w:line="360" w:lineRule="auto"/>
        <w:jc w:val="both"/>
        <w:rPr>
          <w:rFonts w:ascii="Palatino Linotype" w:hAnsi="Palatino Linotype" w:cs="Arial"/>
          <w:sz w:val="24"/>
        </w:rPr>
      </w:pPr>
      <w:r>
        <w:rPr>
          <w:rFonts w:ascii="Palatino Linotype" w:hAnsi="Palatino Linotype" w:cs="Arial"/>
          <w:sz w:val="24"/>
        </w:rPr>
        <w:t>En primer lugar es a bien referir que</w:t>
      </w:r>
      <w:r w:rsidRPr="00B20846">
        <w:rPr>
          <w:rFonts w:ascii="Palatino Linotype" w:hAnsi="Palatino Linotype" w:cs="Arial"/>
          <w:sz w:val="24"/>
        </w:rPr>
        <w:t xml:space="preserve"> la Titular de la Unidad de Transparencia es la encargada de dar atención a las solicitudes de información con fundamento en los artículos 50 y 53 fracciones II, V y VI  de la Ley de Transparencia y Acceso a la Información Pública del Estado de México y Municipios, t</w:t>
      </w:r>
      <w:r>
        <w:rPr>
          <w:rFonts w:ascii="Palatino Linotype" w:hAnsi="Palatino Linotype" w:cs="Arial"/>
          <w:sz w:val="24"/>
        </w:rPr>
        <w:t>ambién</w:t>
      </w:r>
      <w:r w:rsidRPr="00B20846">
        <w:rPr>
          <w:rFonts w:ascii="Palatino Linotype" w:hAnsi="Palatino Linotype" w:cs="Arial"/>
          <w:sz w:val="24"/>
        </w:rPr>
        <w:t xml:space="preserve">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67203C" w:rsidRDefault="0067203C" w:rsidP="0067203C">
      <w:pPr>
        <w:tabs>
          <w:tab w:val="left" w:pos="709"/>
        </w:tabs>
        <w:ind w:left="851" w:right="760"/>
        <w:jc w:val="both"/>
        <w:rPr>
          <w:rFonts w:ascii="Palatino Linotype" w:hAnsi="Palatino Linotype" w:cs="Arial"/>
          <w:i/>
          <w:sz w:val="20"/>
          <w:szCs w:val="20"/>
          <w:lang w:eastAsia="es-MX"/>
        </w:rPr>
      </w:pPr>
    </w:p>
    <w:p w:rsidR="0067203C" w:rsidRPr="00745E05" w:rsidRDefault="0067203C" w:rsidP="0067203C">
      <w:pPr>
        <w:tabs>
          <w:tab w:val="left" w:pos="709"/>
        </w:tabs>
        <w:ind w:left="851" w:right="760"/>
        <w:jc w:val="center"/>
        <w:rPr>
          <w:rFonts w:ascii="Palatino Linotype" w:hAnsi="Palatino Linotype" w:cs="Arial"/>
          <w:b/>
          <w:i/>
          <w:lang w:eastAsia="es-MX"/>
        </w:rPr>
      </w:pPr>
      <w:r w:rsidRPr="00745E05">
        <w:rPr>
          <w:rFonts w:ascii="Palatino Linotype" w:hAnsi="Palatino Linotype" w:cs="Arial"/>
          <w:b/>
          <w:i/>
        </w:rPr>
        <w:t>Ley de Transparencia y Acceso a la Información Pública del Estado de México y Municipios</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45E05">
        <w:rPr>
          <w:rFonts w:ascii="Palatino Linotype" w:hAnsi="Palatino Linotype" w:cs="Arial"/>
          <w:b/>
          <w:i/>
          <w:u w:val="single"/>
          <w:lang w:eastAsia="es-MX"/>
        </w:rPr>
        <w:t>Dicha Unidad será la encargada de tramitar internamente la solicitud de información</w:t>
      </w:r>
      <w:r w:rsidRPr="00745E05">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Artículo 53. Las Unidades de Transparencia tendrán las siguientes funciones:</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lastRenderedPageBreak/>
        <w:t>…</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II. Recibir, tramitar y dar respuesta a las solicitudes de acceso a la información; </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67203C" w:rsidRPr="00745E05" w:rsidRDefault="0067203C" w:rsidP="0067203C">
      <w:pPr>
        <w:tabs>
          <w:tab w:val="left" w:pos="709"/>
        </w:tabs>
        <w:ind w:left="851" w:right="760"/>
        <w:jc w:val="both"/>
        <w:rPr>
          <w:rFonts w:ascii="Palatino Linotype" w:hAnsi="Palatino Linotype" w:cs="Arial"/>
          <w:b/>
          <w:i/>
          <w:u w:val="single"/>
          <w:lang w:eastAsia="es-MX"/>
        </w:rPr>
      </w:pPr>
      <w:r w:rsidRPr="00745E05">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V. Entregar, en su caso, a los particulares la información solicitada; </w:t>
      </w:r>
    </w:p>
    <w:p w:rsidR="0067203C" w:rsidRPr="0067203C"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VI. Efectuar las notificaciones a los solicitantes;”</w:t>
      </w:r>
    </w:p>
    <w:p w:rsidR="0067203C" w:rsidRDefault="0067203C" w:rsidP="008436AB">
      <w:pPr>
        <w:tabs>
          <w:tab w:val="left" w:pos="709"/>
        </w:tabs>
        <w:spacing w:after="0" w:line="360" w:lineRule="auto"/>
        <w:jc w:val="both"/>
        <w:rPr>
          <w:rFonts w:ascii="Palatino Linotype" w:hAnsi="Palatino Linotype"/>
          <w:sz w:val="24"/>
          <w:szCs w:val="24"/>
        </w:rPr>
      </w:pPr>
    </w:p>
    <w:p w:rsidR="008436AB" w:rsidRPr="00553845" w:rsidRDefault="008436AB" w:rsidP="008436AB">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Ante dicho</w:t>
      </w:r>
      <w:r w:rsidR="00EC044F">
        <w:rPr>
          <w:rFonts w:ascii="Palatino Linotype" w:hAnsi="Palatino Linotype"/>
          <w:sz w:val="24"/>
          <w:szCs w:val="24"/>
        </w:rPr>
        <w:t>s</w:t>
      </w:r>
      <w:r w:rsidRPr="00553845">
        <w:rPr>
          <w:rFonts w:ascii="Palatino Linotype" w:hAnsi="Palatino Linotype"/>
          <w:sz w:val="24"/>
          <w:szCs w:val="24"/>
        </w:rPr>
        <w:t xml:space="preserve"> medio</w:t>
      </w:r>
      <w:r w:rsidR="00EC044F">
        <w:rPr>
          <w:rFonts w:ascii="Palatino Linotype" w:hAnsi="Palatino Linotype"/>
          <w:sz w:val="24"/>
          <w:szCs w:val="24"/>
        </w:rPr>
        <w:t>s</w:t>
      </w:r>
      <w:r w:rsidRPr="00553845">
        <w:rPr>
          <w:rFonts w:ascii="Palatino Linotype" w:hAnsi="Palatino Linotype"/>
          <w:sz w:val="24"/>
          <w:szCs w:val="24"/>
        </w:rPr>
        <w:t xml:space="preserve"> de impugnación, cabe resaltar que el sujeto obligado </w:t>
      </w:r>
      <w:r w:rsidR="00EC044F">
        <w:rPr>
          <w:rFonts w:ascii="Palatino Linotype" w:hAnsi="Palatino Linotype"/>
          <w:sz w:val="24"/>
          <w:szCs w:val="24"/>
        </w:rPr>
        <w:t>presentó os</w:t>
      </w:r>
      <w:r w:rsidRPr="00553845">
        <w:rPr>
          <w:rFonts w:ascii="Palatino Linotype" w:hAnsi="Palatino Linotype"/>
          <w:sz w:val="24"/>
          <w:szCs w:val="24"/>
        </w:rPr>
        <w:t xml:space="preserve"> informe</w:t>
      </w:r>
      <w:r w:rsidR="00EC044F">
        <w:rPr>
          <w:rFonts w:ascii="Palatino Linotype" w:hAnsi="Palatino Linotype"/>
          <w:sz w:val="24"/>
          <w:szCs w:val="24"/>
        </w:rPr>
        <w:t>s</w:t>
      </w:r>
      <w:r w:rsidRPr="00553845">
        <w:rPr>
          <w:rFonts w:ascii="Palatino Linotype" w:hAnsi="Palatino Linotype"/>
          <w:sz w:val="24"/>
          <w:szCs w:val="24"/>
        </w:rPr>
        <w:t xml:space="preserve"> justificado</w:t>
      </w:r>
      <w:r w:rsidR="00EC044F">
        <w:rPr>
          <w:rFonts w:ascii="Palatino Linotype" w:hAnsi="Palatino Linotype"/>
          <w:sz w:val="24"/>
          <w:szCs w:val="24"/>
        </w:rPr>
        <w:t>s</w:t>
      </w:r>
      <w:r w:rsidRPr="00553845">
        <w:rPr>
          <w:rFonts w:ascii="Palatino Linotype" w:hAnsi="Palatino Linotype"/>
          <w:sz w:val="24"/>
          <w:szCs w:val="24"/>
        </w:rPr>
        <w:t xml:space="preserve"> correspondiente</w:t>
      </w:r>
      <w:r w:rsidR="00EC044F">
        <w:rPr>
          <w:rFonts w:ascii="Palatino Linotype" w:hAnsi="Palatino Linotype"/>
          <w:sz w:val="24"/>
          <w:szCs w:val="24"/>
        </w:rPr>
        <w:t>s</w:t>
      </w:r>
      <w:r w:rsidRPr="00553845">
        <w:rPr>
          <w:rFonts w:ascii="Palatino Linotype" w:hAnsi="Palatino Linotype"/>
          <w:sz w:val="24"/>
          <w:szCs w:val="24"/>
        </w:rPr>
        <w:t xml:space="preserve">, </w:t>
      </w:r>
      <w:r w:rsidR="00EC044F">
        <w:rPr>
          <w:rFonts w:ascii="Palatino Linotype" w:hAnsi="Palatino Linotype"/>
          <w:sz w:val="24"/>
          <w:szCs w:val="24"/>
        </w:rPr>
        <w:t>en los cuales en todos los casos ratifica su respuesta primigenia.</w:t>
      </w:r>
    </w:p>
    <w:p w:rsidR="008436AB" w:rsidRDefault="008436AB" w:rsidP="00066163">
      <w:pPr>
        <w:spacing w:after="0" w:line="360" w:lineRule="auto"/>
        <w:jc w:val="both"/>
        <w:rPr>
          <w:rFonts w:ascii="Palatino Linotype" w:eastAsia="Times New Roman" w:hAnsi="Palatino Linotype" w:cs="Times New Roman"/>
          <w:sz w:val="24"/>
          <w:szCs w:val="24"/>
          <w:lang w:eastAsia="es-ES"/>
        </w:rPr>
      </w:pPr>
    </w:p>
    <w:p w:rsidR="0067203C" w:rsidRDefault="0067203C" w:rsidP="0067203C">
      <w:pPr>
        <w:pStyle w:val="Sinespaciado"/>
      </w:pPr>
    </w:p>
    <w:p w:rsidR="0067203C" w:rsidRDefault="0067203C" w:rsidP="0067203C">
      <w:pPr>
        <w:pStyle w:val="Prrafodelista"/>
        <w:spacing w:line="360" w:lineRule="auto"/>
        <w:ind w:left="0"/>
        <w:contextualSpacing/>
        <w:jc w:val="both"/>
        <w:rPr>
          <w:rFonts w:ascii="Palatino Linotype" w:hAnsi="Palatino Linotype"/>
        </w:rPr>
      </w:pPr>
      <w:r w:rsidRPr="005801C0">
        <w:rPr>
          <w:rFonts w:ascii="Palatino Linotype" w:hAnsi="Palatino Linotype" w:cs="Arial"/>
        </w:rPr>
        <w:t xml:space="preserve">Por lo que bajo ese tenor es necesario señalar que </w:t>
      </w:r>
      <w:r w:rsidRPr="005801C0">
        <w:rPr>
          <w:rFonts w:ascii="Palatino Linotype" w:hAnsi="Palatino Linotype"/>
        </w:rPr>
        <w:t xml:space="preserve">el estudio de la naturaleza jurídica, tiene por objeto determinar si el </w:t>
      </w:r>
      <w:r w:rsidRPr="005801C0">
        <w:rPr>
          <w:rFonts w:ascii="Palatino Linotype" w:hAnsi="Palatino Linotype"/>
          <w:b/>
        </w:rPr>
        <w:t>SUJETO OBLIGADO</w:t>
      </w:r>
      <w:r w:rsidRPr="005801C0">
        <w:rPr>
          <w:rFonts w:ascii="Palatino Linotype" w:hAnsi="Palatino Linotype"/>
        </w:rPr>
        <w:t xml:space="preserve"> genera, posee o administra la i</w:t>
      </w:r>
      <w:r>
        <w:rPr>
          <w:rFonts w:ascii="Palatino Linotype" w:hAnsi="Palatino Linotype"/>
        </w:rPr>
        <w:t xml:space="preserve">nformación pública solicitada; </w:t>
      </w:r>
    </w:p>
    <w:p w:rsidR="008436AB" w:rsidRDefault="008436AB" w:rsidP="00066163">
      <w:pPr>
        <w:spacing w:after="0" w:line="360" w:lineRule="auto"/>
        <w:jc w:val="both"/>
        <w:rPr>
          <w:rFonts w:ascii="Palatino Linotype" w:eastAsia="Times New Roman" w:hAnsi="Palatino Linotype" w:cs="Times New Roman"/>
          <w:sz w:val="24"/>
          <w:szCs w:val="24"/>
          <w:lang w:eastAsia="es-ES"/>
        </w:rPr>
      </w:pPr>
    </w:p>
    <w:p w:rsidR="0067203C" w:rsidRDefault="00E8701E"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Por cuanto hace a los recursos de revisión 12625</w:t>
      </w:r>
      <w:r w:rsidRPr="00E8701E">
        <w:rPr>
          <w:rFonts w:ascii="Palatino Linotype" w:eastAsia="Times New Roman" w:hAnsi="Palatino Linotype" w:cs="Times New Roman"/>
          <w:sz w:val="24"/>
          <w:szCs w:val="24"/>
          <w:lang w:eastAsia="es-ES"/>
        </w:rPr>
        <w:t xml:space="preserve">/INFOEM/IP/RR/2019 </w:t>
      </w:r>
      <w:r>
        <w:rPr>
          <w:rFonts w:ascii="Palatino Linotype" w:eastAsia="Times New Roman" w:hAnsi="Palatino Linotype" w:cs="Times New Roman"/>
          <w:sz w:val="24"/>
          <w:szCs w:val="24"/>
          <w:lang w:eastAsia="es-ES"/>
        </w:rPr>
        <w:t xml:space="preserve">y </w:t>
      </w:r>
      <w:r>
        <w:rPr>
          <w:rFonts w:ascii="Palatino Linotype" w:hAnsi="Palatino Linotype" w:cs="Arial"/>
          <w:bCs/>
          <w:sz w:val="24"/>
          <w:lang w:eastAsia="es-MX"/>
        </w:rPr>
        <w:t xml:space="preserve">12713/INFOEM/IP/RR/2019 mismos que solicitan las listas de asistencia de las Secretaría del Ayuntamiento del mes de octubre 2019 y de la Dirección de Desarrollo Social del mes de octubre 2019, respectivamente, </w:t>
      </w:r>
      <w:r>
        <w:rPr>
          <w:rFonts w:ascii="Palatino Linotype" w:eastAsia="Times New Roman" w:hAnsi="Palatino Linotype" w:cs="Times New Roman"/>
          <w:sz w:val="24"/>
          <w:szCs w:val="24"/>
          <w:lang w:eastAsia="es-ES"/>
        </w:rPr>
        <w:t xml:space="preserve">con fundamento en la Ley Federal del Trabajo, </w:t>
      </w:r>
      <w:r w:rsidR="0011081F">
        <w:rPr>
          <w:rFonts w:ascii="Palatino Linotype" w:eastAsia="Times New Roman" w:hAnsi="Palatino Linotype" w:cs="Times New Roman"/>
          <w:sz w:val="24"/>
          <w:szCs w:val="24"/>
          <w:lang w:eastAsia="es-ES"/>
        </w:rPr>
        <w:t>en su artículo 125 establece lo siguiente:</w:t>
      </w:r>
    </w:p>
    <w:p w:rsidR="0011081F" w:rsidRDefault="0011081F" w:rsidP="00066163">
      <w:pPr>
        <w:spacing w:after="0" w:line="360" w:lineRule="auto"/>
        <w:jc w:val="both"/>
        <w:rPr>
          <w:rFonts w:ascii="Palatino Linotype" w:eastAsia="Times New Roman" w:hAnsi="Palatino Linotype" w:cs="Times New Roman"/>
          <w:sz w:val="24"/>
          <w:szCs w:val="24"/>
          <w:lang w:eastAsia="es-ES"/>
        </w:rPr>
      </w:pPr>
    </w:p>
    <w:p w:rsidR="0011081F" w:rsidRPr="0011081F" w:rsidRDefault="0011081F" w:rsidP="0011081F">
      <w:pPr>
        <w:spacing w:after="0" w:line="360" w:lineRule="auto"/>
        <w:ind w:left="709" w:right="708"/>
        <w:jc w:val="both"/>
        <w:rPr>
          <w:rFonts w:ascii="Palatino Linotype" w:eastAsia="Times New Roman" w:hAnsi="Palatino Linotype" w:cs="Times New Roman"/>
          <w:i/>
          <w:sz w:val="24"/>
          <w:szCs w:val="24"/>
          <w:lang w:eastAsia="es-ES"/>
        </w:rPr>
      </w:pPr>
      <w:r w:rsidRPr="0011081F">
        <w:rPr>
          <w:rFonts w:ascii="Palatino Linotype" w:eastAsia="Times New Roman" w:hAnsi="Palatino Linotype" w:cs="Times New Roman"/>
          <w:i/>
          <w:sz w:val="24"/>
          <w:szCs w:val="24"/>
          <w:lang w:eastAsia="es-ES"/>
        </w:rPr>
        <w:t>Artículo 125.- Para determinar la participación de cada trabajador se observarán las normas siguientes:</w:t>
      </w:r>
    </w:p>
    <w:p w:rsidR="0011081F" w:rsidRPr="0011081F" w:rsidRDefault="0011081F" w:rsidP="0011081F">
      <w:pPr>
        <w:spacing w:after="0" w:line="360" w:lineRule="auto"/>
        <w:ind w:left="709" w:right="708"/>
        <w:jc w:val="both"/>
        <w:rPr>
          <w:rFonts w:ascii="Palatino Linotype" w:eastAsia="Times New Roman" w:hAnsi="Palatino Linotype" w:cs="Times New Roman"/>
          <w:b/>
          <w:i/>
          <w:sz w:val="24"/>
          <w:szCs w:val="24"/>
          <w:u w:val="single"/>
          <w:lang w:eastAsia="es-ES"/>
        </w:rPr>
      </w:pPr>
      <w:r w:rsidRPr="0011081F">
        <w:rPr>
          <w:rFonts w:ascii="Palatino Linotype" w:eastAsia="Times New Roman" w:hAnsi="Palatino Linotype" w:cs="Times New Roman"/>
          <w:i/>
          <w:sz w:val="24"/>
          <w:szCs w:val="24"/>
          <w:lang w:eastAsia="es-ES"/>
        </w:rPr>
        <w:lastRenderedPageBreak/>
        <w:t xml:space="preserve">I. Una comisión integrada por igual número de representantes de los trabajadores y del patrón formulará un proyecto, que determine la participación de cada trabajador y lo fijará en lugar visible del establecimiento. A este fin, el patrón pondrá a disposición de la Comisión </w:t>
      </w:r>
      <w:r w:rsidRPr="0011081F">
        <w:rPr>
          <w:rFonts w:ascii="Palatino Linotype" w:eastAsia="Times New Roman" w:hAnsi="Palatino Linotype" w:cs="Times New Roman"/>
          <w:b/>
          <w:i/>
          <w:sz w:val="24"/>
          <w:szCs w:val="24"/>
          <w:u w:val="single"/>
          <w:lang w:eastAsia="es-ES"/>
        </w:rPr>
        <w:t>la lista de asistencia y de raya de los trabajadores y los demás elementos de que disponga;</w:t>
      </w:r>
    </w:p>
    <w:p w:rsidR="0011081F" w:rsidRPr="0011081F" w:rsidRDefault="0011081F" w:rsidP="0011081F">
      <w:pPr>
        <w:spacing w:after="0" w:line="360" w:lineRule="auto"/>
        <w:ind w:left="709" w:right="708"/>
        <w:jc w:val="both"/>
        <w:rPr>
          <w:rFonts w:ascii="Palatino Linotype" w:eastAsia="Times New Roman" w:hAnsi="Palatino Linotype" w:cs="Times New Roman"/>
          <w:i/>
          <w:sz w:val="24"/>
          <w:szCs w:val="24"/>
          <w:lang w:eastAsia="es-ES"/>
        </w:rPr>
      </w:pPr>
      <w:r w:rsidRPr="0011081F">
        <w:rPr>
          <w:rFonts w:ascii="Palatino Linotype" w:eastAsia="Times New Roman" w:hAnsi="Palatino Linotype" w:cs="Times New Roman"/>
          <w:i/>
          <w:sz w:val="24"/>
          <w:szCs w:val="24"/>
          <w:lang w:eastAsia="es-ES"/>
        </w:rPr>
        <w:t>II. Si los representantes de los trabajadores y del patrón no se ponen de acuerdo, decidirá el Inspector del Trabajo;</w:t>
      </w:r>
    </w:p>
    <w:p w:rsidR="0011081F" w:rsidRPr="0011081F" w:rsidRDefault="0011081F" w:rsidP="0011081F">
      <w:pPr>
        <w:spacing w:after="0" w:line="360" w:lineRule="auto"/>
        <w:ind w:left="709" w:right="708"/>
        <w:jc w:val="both"/>
        <w:rPr>
          <w:rFonts w:ascii="Palatino Linotype" w:eastAsia="Times New Roman" w:hAnsi="Palatino Linotype" w:cs="Times New Roman"/>
          <w:i/>
          <w:sz w:val="24"/>
          <w:szCs w:val="24"/>
          <w:lang w:eastAsia="es-ES"/>
        </w:rPr>
      </w:pPr>
      <w:r w:rsidRPr="0011081F">
        <w:rPr>
          <w:rFonts w:ascii="Palatino Linotype" w:eastAsia="Times New Roman" w:hAnsi="Palatino Linotype" w:cs="Times New Roman"/>
          <w:i/>
          <w:sz w:val="24"/>
          <w:szCs w:val="24"/>
          <w:lang w:eastAsia="es-ES"/>
        </w:rPr>
        <w:t>III. Los trabajadores podrán hacer las observaciones que juzguen conveniente, dentro de un término de quince días; y</w:t>
      </w:r>
    </w:p>
    <w:p w:rsidR="0011081F" w:rsidRPr="0011081F" w:rsidRDefault="0011081F" w:rsidP="0011081F">
      <w:pPr>
        <w:spacing w:after="0" w:line="360" w:lineRule="auto"/>
        <w:ind w:left="709" w:right="708"/>
        <w:jc w:val="both"/>
        <w:rPr>
          <w:rFonts w:ascii="Palatino Linotype" w:eastAsia="Times New Roman" w:hAnsi="Palatino Linotype" w:cs="Times New Roman"/>
          <w:i/>
          <w:sz w:val="24"/>
          <w:szCs w:val="24"/>
          <w:lang w:eastAsia="es-ES"/>
        </w:rPr>
      </w:pPr>
      <w:r w:rsidRPr="0011081F">
        <w:rPr>
          <w:rFonts w:ascii="Palatino Linotype" w:eastAsia="Times New Roman" w:hAnsi="Palatino Linotype" w:cs="Times New Roman"/>
          <w:i/>
          <w:sz w:val="24"/>
          <w:szCs w:val="24"/>
          <w:lang w:eastAsia="es-ES"/>
        </w:rPr>
        <w:t>IV. Si se formulan objeciones, serán resueltas por la misma comisión a que se refiere la fracción I, dentro de un término de quince días.</w:t>
      </w:r>
    </w:p>
    <w:p w:rsidR="000B1A05" w:rsidRPr="00A753C2" w:rsidRDefault="000B1A05" w:rsidP="000B1A05">
      <w:pPr>
        <w:spacing w:after="0" w:line="360" w:lineRule="auto"/>
        <w:jc w:val="both"/>
        <w:rPr>
          <w:rFonts w:ascii="Palatino Linotype" w:eastAsia="Times New Roman" w:hAnsi="Palatino Linotype" w:cs="Times New Roman"/>
          <w:sz w:val="24"/>
          <w:szCs w:val="24"/>
          <w:lang w:eastAsia="es-ES"/>
        </w:rPr>
      </w:pPr>
      <w:r w:rsidRPr="00EA4478">
        <w:rPr>
          <w:rFonts w:ascii="Palatino Linotype" w:hAnsi="Palatino Linotype"/>
          <w:sz w:val="24"/>
          <w:szCs w:val="24"/>
        </w:rPr>
        <w:t xml:space="preserve">En efecto, el hecho de que </w:t>
      </w:r>
      <w:r w:rsidRPr="00895018">
        <w:rPr>
          <w:rFonts w:ascii="Palatino Linotype" w:hAnsi="Palatino Linotype"/>
          <w:sz w:val="24"/>
          <w:szCs w:val="24"/>
        </w:rPr>
        <w:t>el sujeto obligado</w:t>
      </w:r>
      <w:r w:rsidRPr="00EA4478">
        <w:rPr>
          <w:rFonts w:ascii="Palatino Linotype" w:hAnsi="Palatino Linotype"/>
          <w:b/>
          <w:sz w:val="24"/>
          <w:szCs w:val="24"/>
        </w:rPr>
        <w:t xml:space="preserve"> </w:t>
      </w:r>
      <w:r w:rsidRPr="00EA4478">
        <w:rPr>
          <w:rFonts w:ascii="Palatino Linotype" w:hAnsi="Palatino Linotype"/>
          <w:sz w:val="24"/>
          <w:szCs w:val="24"/>
        </w:rPr>
        <w:t>haya asumido la información implica que la genera, posee o administra, en ejercicio de sus funciones de derecho público</w:t>
      </w:r>
      <w:r w:rsidRPr="00FC7592">
        <w:rPr>
          <w:rFonts w:ascii="Palatino Linotype" w:eastAsia="Times New Roman" w:hAnsi="Palatino Linotype" w:cs="Times New Roman"/>
          <w:sz w:val="24"/>
          <w:szCs w:val="24"/>
          <w:lang w:eastAsia="es-ES"/>
        </w:rPr>
        <w:t>, es decir, no niega la existencia de la información solicitada, por el contrario, se pronuncia respecto de la información requerida</w:t>
      </w:r>
      <w:r>
        <w:rPr>
          <w:rFonts w:ascii="Palatino Linotype" w:eastAsia="Times New Roman" w:hAnsi="Palatino Linotype" w:cs="Times New Roman"/>
          <w:sz w:val="24"/>
          <w:szCs w:val="24"/>
          <w:lang w:eastAsia="es-ES"/>
        </w:rPr>
        <w:t xml:space="preserve">, </w:t>
      </w:r>
      <w:r w:rsidRPr="00FC7592">
        <w:rPr>
          <w:rFonts w:ascii="Palatino Linotype" w:eastAsia="Times New Roman" w:hAnsi="Palatino Linotype" w:cs="Times New Roman"/>
          <w:sz w:val="24"/>
          <w:szCs w:val="24"/>
          <w:lang w:eastAsia="es-ES"/>
        </w:rPr>
        <w:t xml:space="preserve">es por ello que se reitera, se asume que posee la información; por lo tanto, el estudio en específico se obvia dado que a nada práctico llevaría el alcance del mismo. </w:t>
      </w:r>
    </w:p>
    <w:p w:rsidR="000B1A05" w:rsidRPr="00895018" w:rsidRDefault="000B1A05" w:rsidP="000B1A05">
      <w:pPr>
        <w:autoSpaceDE w:val="0"/>
        <w:autoSpaceDN w:val="0"/>
        <w:adjustRightInd w:val="0"/>
        <w:spacing w:after="0" w:line="360" w:lineRule="auto"/>
        <w:jc w:val="both"/>
        <w:rPr>
          <w:rFonts w:ascii="Palatino Linotype" w:hAnsi="Palatino Linotype"/>
          <w:sz w:val="24"/>
          <w:lang w:val="es-ES_tradnl"/>
        </w:rPr>
      </w:pPr>
    </w:p>
    <w:p w:rsidR="000B1A05" w:rsidRDefault="000B1A05" w:rsidP="000B1A05">
      <w:pPr>
        <w:tabs>
          <w:tab w:val="left" w:pos="8931"/>
        </w:tabs>
        <w:spacing w:before="240" w:line="360" w:lineRule="auto"/>
        <w:ind w:right="51"/>
        <w:jc w:val="both"/>
        <w:rPr>
          <w:rFonts w:ascii="Palatino Linotype" w:hAnsi="Palatino Linotype"/>
          <w:sz w:val="24"/>
          <w:szCs w:val="24"/>
        </w:rPr>
      </w:pPr>
      <w:r w:rsidRPr="00A50838">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rsidR="000B1A05" w:rsidRDefault="000B1A05" w:rsidP="000B1A05">
      <w:pPr>
        <w:tabs>
          <w:tab w:val="left" w:pos="8931"/>
        </w:tabs>
        <w:spacing w:before="240" w:line="360" w:lineRule="auto"/>
        <w:ind w:right="51"/>
        <w:jc w:val="both"/>
        <w:rPr>
          <w:rFonts w:ascii="Palatino Linotype" w:hAnsi="Palatino Linotype"/>
          <w:sz w:val="24"/>
          <w:szCs w:val="24"/>
        </w:rPr>
      </w:pPr>
    </w:p>
    <w:p w:rsidR="000B1A05" w:rsidRDefault="000B1A05" w:rsidP="000B1A0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Aunado a lo anterior resulta necesario abordar la falta del sujeto obligado, al proporcionar la información requerida en una modalidad diversa a la que fue solicitada por el hoy recurrente.</w:t>
      </w:r>
    </w:p>
    <w:p w:rsidR="000B1A05" w:rsidRDefault="000B1A05" w:rsidP="000B1A05">
      <w:pPr>
        <w:tabs>
          <w:tab w:val="left" w:pos="8931"/>
        </w:tabs>
        <w:spacing w:before="240" w:line="360" w:lineRule="auto"/>
        <w:ind w:right="51"/>
        <w:jc w:val="both"/>
        <w:rPr>
          <w:rFonts w:ascii="Palatino Linotype" w:hAnsi="Palatino Linotype"/>
          <w:sz w:val="24"/>
          <w:szCs w:val="24"/>
        </w:rPr>
      </w:pPr>
    </w:p>
    <w:p w:rsidR="000B1A05" w:rsidRDefault="000B1A05" w:rsidP="000B1A0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sentido tenemos que del acuse de la solicitud de información, es posible observar que el particular requirió le fuera proporcionado la documentación respectiva a través del SAIMEX.</w:t>
      </w:r>
    </w:p>
    <w:p w:rsidR="00EE4B42" w:rsidRDefault="00EE4B42" w:rsidP="00EE4B42">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Es por ello que al solicitar</w:t>
      </w:r>
      <w:r w:rsidR="00930474">
        <w:rPr>
          <w:rFonts w:ascii="Palatino Linotype" w:hAnsi="Palatino Linotype"/>
          <w:sz w:val="24"/>
          <w:szCs w:val="24"/>
        </w:rPr>
        <w:t xml:space="preserve"> el cobro por la digitalización para la  entrega de </w:t>
      </w:r>
      <w:r>
        <w:rPr>
          <w:rFonts w:ascii="Palatino Linotype" w:hAnsi="Palatino Linotype"/>
          <w:sz w:val="24"/>
          <w:szCs w:val="24"/>
        </w:rPr>
        <w:t xml:space="preserve">la información el sujeto obligado no satisfizo las pretensiones del recurrente, ya que este pretende obtener la información </w:t>
      </w:r>
      <w:r w:rsidR="00930474">
        <w:rPr>
          <w:rFonts w:ascii="Palatino Linotype" w:hAnsi="Palatino Linotype"/>
          <w:sz w:val="24"/>
          <w:szCs w:val="24"/>
        </w:rPr>
        <w:t xml:space="preserve">vía SAIMEX </w:t>
      </w:r>
      <w:r>
        <w:rPr>
          <w:rFonts w:ascii="Palatino Linotype" w:hAnsi="Palatino Linotype"/>
          <w:sz w:val="24"/>
          <w:szCs w:val="24"/>
        </w:rPr>
        <w:t xml:space="preserve">es por ello que dicha situación </w:t>
      </w:r>
      <w:r w:rsidRPr="00C832E3">
        <w:rPr>
          <w:rFonts w:ascii="Palatino Linotype" w:hAnsi="Palatino Linotype"/>
          <w:sz w:val="24"/>
          <w:szCs w:val="24"/>
        </w:rPr>
        <w:t>se encuentra prevista en el artículo 155 fracción V de la Ley de la Materia, la cual dispone que en la presentación de una solicitud de información se deberá establecer la modalidad en la que se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EE4B42" w:rsidRDefault="00EE4B42" w:rsidP="00EE4B42">
      <w:pPr>
        <w:tabs>
          <w:tab w:val="left" w:pos="8931"/>
        </w:tabs>
        <w:spacing w:before="240" w:line="360" w:lineRule="auto"/>
        <w:ind w:right="51"/>
        <w:jc w:val="both"/>
        <w:rPr>
          <w:rFonts w:ascii="Palatino Linotype" w:hAnsi="Palatino Linotype"/>
          <w:sz w:val="24"/>
          <w:szCs w:val="24"/>
        </w:rPr>
      </w:pPr>
    </w:p>
    <w:p w:rsidR="00EE4B42" w:rsidRDefault="00EE4B42" w:rsidP="00EE4B42">
      <w:pPr>
        <w:tabs>
          <w:tab w:val="left" w:pos="8931"/>
        </w:tabs>
        <w:spacing w:before="240" w:line="360" w:lineRule="auto"/>
        <w:ind w:right="51"/>
        <w:jc w:val="both"/>
        <w:rPr>
          <w:rFonts w:ascii="Palatino Linotype" w:hAnsi="Palatino Linotype"/>
          <w:sz w:val="24"/>
          <w:szCs w:val="24"/>
        </w:rPr>
      </w:pPr>
      <w:r w:rsidRPr="00C832E3">
        <w:rPr>
          <w:rFonts w:ascii="Palatino Linotype" w:hAnsi="Palatino Linotype"/>
          <w:sz w:val="24"/>
          <w:szCs w:val="24"/>
        </w:rPr>
        <w:t xml:space="preserve">Empero el sujeto obligado no hizo entrega de la información en la modalidad seleccionada por el recurrente, lo anterior se acredita con las constancias que integran </w:t>
      </w:r>
      <w:r w:rsidRPr="00C832E3">
        <w:rPr>
          <w:rFonts w:ascii="Palatino Linotype" w:hAnsi="Palatino Linotype"/>
          <w:sz w:val="24"/>
          <w:szCs w:val="24"/>
        </w:rPr>
        <w:lastRenderedPageBreak/>
        <w:t xml:space="preserve">el expediente en que se actúa, ya que si bien </w:t>
      </w:r>
      <w:r w:rsidR="004241E0">
        <w:rPr>
          <w:rFonts w:ascii="Palatino Linotype" w:hAnsi="Palatino Linotype"/>
          <w:sz w:val="24"/>
          <w:szCs w:val="24"/>
        </w:rPr>
        <w:t>aceptó contar con la información solicitada, solicita un pago antes de realizar la entrega de dicha información.</w:t>
      </w:r>
    </w:p>
    <w:p w:rsidR="00EE4B42" w:rsidRPr="0024200F" w:rsidRDefault="00EE4B42" w:rsidP="00EE4B42">
      <w:pPr>
        <w:spacing w:line="360" w:lineRule="auto"/>
        <w:ind w:right="-91"/>
        <w:jc w:val="both"/>
        <w:rPr>
          <w:rFonts w:ascii="Palatino Linotype" w:hAnsi="Palatino Linotype" w:cs="Arial"/>
          <w:lang w:eastAsia="es-MX"/>
        </w:rPr>
      </w:pPr>
    </w:p>
    <w:p w:rsidR="00EE4B42" w:rsidRDefault="00EE4B42" w:rsidP="00EE4B42">
      <w:pPr>
        <w:spacing w:line="360" w:lineRule="auto"/>
        <w:jc w:val="both"/>
        <w:rPr>
          <w:rFonts w:ascii="Palatino Linotype" w:hAnsi="Palatino Linotype"/>
          <w:sz w:val="24"/>
        </w:rPr>
      </w:pPr>
      <w:r w:rsidRPr="00C832E3">
        <w:rPr>
          <w:rFonts w:ascii="Palatino Linotype" w:hAnsi="Palatino Linotype" w:cs="Arial"/>
          <w:sz w:val="24"/>
          <w:lang w:eastAsia="es-MX"/>
        </w:rPr>
        <w:t>Ahora bien, para la entrega de la información en la modalidad solicitada por el particular en el asunto que nos ocupa, los L</w:t>
      </w:r>
      <w:r w:rsidRPr="00C832E3">
        <w:rPr>
          <w:rFonts w:ascii="Palatino Linotype" w:hAnsi="Palatino Linotype"/>
          <w:sz w:val="24"/>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se deberá informar al particular el costo total, el lugar y procedimiento para realizar el pago correspondiente; y los horarios en los cuales estará a su disposición la información solicitada.</w:t>
      </w:r>
    </w:p>
    <w:p w:rsidR="00EE4B42" w:rsidRDefault="00EE4B42" w:rsidP="00EE4B42">
      <w:pPr>
        <w:spacing w:line="360" w:lineRule="auto"/>
        <w:jc w:val="both"/>
        <w:rPr>
          <w:rFonts w:ascii="Palatino Linotype" w:hAnsi="Palatino Linotype"/>
          <w:sz w:val="24"/>
        </w:rPr>
      </w:pPr>
    </w:p>
    <w:p w:rsidR="00EE4B42" w:rsidRPr="00573A66" w:rsidRDefault="00EE4B42" w:rsidP="00EE4B42">
      <w:pPr>
        <w:spacing w:line="360" w:lineRule="auto"/>
        <w:jc w:val="both"/>
        <w:rPr>
          <w:rFonts w:ascii="Palatino Linotype" w:hAnsi="Palatino Linotype"/>
          <w:sz w:val="24"/>
        </w:rPr>
      </w:pPr>
      <w:r w:rsidRPr="00573A66">
        <w:rPr>
          <w:rFonts w:ascii="Palatino Linotype" w:hAnsi="Palatino Linotype"/>
          <w:sz w:val="24"/>
        </w:rPr>
        <w:t xml:space="preserve">Ahora bien con base a lo establecido en párrafos que anteceden, es posible dilucidar que el sujeto obligado fue negligente al proporcionar la información en una modalidad que no fue requerida por el particular, toda vez que el acceso a la información fue solicitado a través de </w:t>
      </w:r>
      <w:r w:rsidR="004241E0">
        <w:rPr>
          <w:rFonts w:ascii="Palatino Linotype" w:hAnsi="Palatino Linotype"/>
          <w:sz w:val="24"/>
        </w:rPr>
        <w:t>SAIMEX</w:t>
      </w:r>
      <w:r w:rsidRPr="00573A66">
        <w:rPr>
          <w:rFonts w:ascii="Palatino Linotype" w:hAnsi="Palatino Linotype"/>
          <w:sz w:val="24"/>
        </w:rPr>
        <w:t>, por ende dicha autoridad no dio cabal cumplimiento a lo establecido en el artículo 164 de la Ley de Transparencia y Acceso a la Información Pública del Estado de México y Municipios, el cual a la letra señala lo siguiente:</w:t>
      </w:r>
    </w:p>
    <w:p w:rsidR="00EE4B42" w:rsidRPr="00573A66" w:rsidRDefault="00EE4B42" w:rsidP="00EE4B42">
      <w:pPr>
        <w:spacing w:line="360" w:lineRule="auto"/>
        <w:jc w:val="both"/>
        <w:rPr>
          <w:rFonts w:ascii="Palatino Linotype" w:hAnsi="Palatino Linotype"/>
          <w:sz w:val="24"/>
        </w:rPr>
      </w:pPr>
    </w:p>
    <w:p w:rsidR="00EE4B42" w:rsidRPr="00573A66" w:rsidRDefault="00EE4B42" w:rsidP="00EE4B42">
      <w:pPr>
        <w:spacing w:line="360" w:lineRule="auto"/>
        <w:ind w:left="851" w:right="850"/>
        <w:jc w:val="both"/>
        <w:rPr>
          <w:rFonts w:ascii="Palatino Linotype" w:hAnsi="Palatino Linotype"/>
          <w:i/>
        </w:rPr>
      </w:pPr>
      <w:r w:rsidRPr="00573A66">
        <w:rPr>
          <w:rFonts w:ascii="Palatino Linotype" w:hAnsi="Palatino Linotype"/>
          <w:i/>
        </w:rPr>
        <w:lastRenderedPageBreak/>
        <w:t xml:space="preserve">Artículo 164. </w:t>
      </w:r>
      <w:r w:rsidRPr="00573A66">
        <w:rPr>
          <w:rFonts w:ascii="Palatino Linotype" w:hAnsi="Palatino Linotype"/>
          <w:b/>
          <w:i/>
          <w:u w:val="single"/>
        </w:rPr>
        <w:t>El acceso se dará en la modalidad de entrega</w:t>
      </w:r>
      <w:r w:rsidRPr="00573A66">
        <w:rPr>
          <w:rFonts w:ascii="Palatino Linotype" w:hAnsi="Palatino Linotype"/>
          <w:i/>
        </w:rPr>
        <w:t xml:space="preserve"> y, en su caso, de envío elegidos por el solicitante. Cuando la información no pueda entregarse o enviarse en la modalidad solicitada, el sujeto obligado deberá ofrecer otra u otras modalidades de entrega.</w:t>
      </w:r>
    </w:p>
    <w:p w:rsidR="00EE4B42" w:rsidRPr="00573A66" w:rsidRDefault="00EE4B42" w:rsidP="00EE4B42">
      <w:pPr>
        <w:spacing w:line="360" w:lineRule="auto"/>
        <w:ind w:left="851" w:right="850"/>
        <w:jc w:val="both"/>
        <w:rPr>
          <w:rFonts w:ascii="Palatino Linotype" w:hAnsi="Palatino Linotype"/>
          <w:b/>
          <w:i/>
          <w:sz w:val="24"/>
          <w:u w:val="single"/>
        </w:rPr>
      </w:pPr>
      <w:r w:rsidRPr="00573A66">
        <w:rPr>
          <w:rFonts w:ascii="Palatino Linotype" w:hAnsi="Palatino Linotype"/>
          <w:b/>
          <w:i/>
          <w:u w:val="single"/>
        </w:rPr>
        <w:t>En cualquier caso, se deberá fundar y motivar la necesidad de ofrecer otras modalidades.</w:t>
      </w:r>
    </w:p>
    <w:p w:rsidR="00EE4B42" w:rsidRPr="00573A66" w:rsidRDefault="00EE4B42" w:rsidP="00EE4B42">
      <w:pPr>
        <w:spacing w:line="360" w:lineRule="auto"/>
        <w:jc w:val="both"/>
        <w:rPr>
          <w:rFonts w:ascii="Palatino Linotype" w:hAnsi="Palatino Linotype"/>
          <w:sz w:val="24"/>
        </w:rPr>
      </w:pPr>
    </w:p>
    <w:p w:rsidR="00EE4B42" w:rsidRPr="00573A66" w:rsidRDefault="00EE4B42" w:rsidP="00EE4B42">
      <w:pPr>
        <w:spacing w:line="360" w:lineRule="auto"/>
        <w:jc w:val="both"/>
        <w:rPr>
          <w:rFonts w:ascii="Palatino Linotype" w:hAnsi="Palatino Linotype"/>
          <w:sz w:val="24"/>
        </w:rPr>
      </w:pPr>
      <w:r w:rsidRPr="00573A66">
        <w:rPr>
          <w:rFonts w:ascii="Palatino Linotype" w:hAnsi="Palatino Linotype"/>
          <w:sz w:val="24"/>
        </w:rPr>
        <w:t>En ese sentido, el sujeto obligado debió dar atención a la solicitud de información a través de la modalidad de entrega elegida por el recurrente desde un inicio, de igual forma al momento de emitir la respuesta correspondiente, el sujeto obligado omitió proporcionarle el procedimiento que debería seguir el recurrente, a efecto de que se le pudiera brindar la información en el medio de entrega electo.</w:t>
      </w:r>
    </w:p>
    <w:p w:rsidR="00EE4B42" w:rsidRPr="00573A66" w:rsidRDefault="00EE4B42" w:rsidP="00EE4B42">
      <w:pPr>
        <w:spacing w:line="360" w:lineRule="auto"/>
        <w:jc w:val="both"/>
        <w:rPr>
          <w:rFonts w:ascii="Palatino Linotype" w:hAnsi="Palatino Linotype"/>
          <w:sz w:val="24"/>
        </w:rPr>
      </w:pPr>
    </w:p>
    <w:p w:rsidR="00EE4B42" w:rsidRDefault="00EE4B42" w:rsidP="00EE4B42">
      <w:pPr>
        <w:spacing w:line="360" w:lineRule="auto"/>
        <w:jc w:val="both"/>
        <w:rPr>
          <w:rFonts w:ascii="Palatino Linotype" w:hAnsi="Palatino Linotype"/>
          <w:sz w:val="24"/>
        </w:rPr>
      </w:pPr>
      <w:r w:rsidRPr="00573A66">
        <w:rPr>
          <w:rFonts w:ascii="Palatino Linotype" w:hAnsi="Palatino Linotype"/>
          <w:sz w:val="24"/>
        </w:rPr>
        <w:t>Asimismo cabe resaltar que al realizar el cambio de la modalidad de entrega, el sujeto obligado en ningún momento presentó la debida motivación y fundamentación del por qué se le estaba proporcionando la información al particular en una modalidad diversa a la que fue solicitada, por ende derivado del actuar de dicha autoridad, este Órgano Garante concluye en que el sujeto obligado deberá proporcionar los documentos solicitados por el recurrente en la modalidad de</w:t>
      </w:r>
      <w:r w:rsidR="005A2FE2">
        <w:rPr>
          <w:rFonts w:ascii="Palatino Linotype" w:hAnsi="Palatino Linotype"/>
          <w:sz w:val="24"/>
        </w:rPr>
        <w:t xml:space="preserve"> a través del SAIMEX.</w:t>
      </w:r>
    </w:p>
    <w:p w:rsidR="00B65471" w:rsidRPr="001C7E48" w:rsidRDefault="00B65471" w:rsidP="00B65471">
      <w:pPr>
        <w:autoSpaceDE w:val="0"/>
        <w:autoSpaceDN w:val="0"/>
        <w:adjustRightInd w:val="0"/>
        <w:spacing w:line="360" w:lineRule="auto"/>
        <w:jc w:val="both"/>
        <w:rPr>
          <w:rFonts w:ascii="Palatino Linotype" w:hAnsi="Palatino Linotype" w:cs="Arial"/>
          <w:sz w:val="24"/>
        </w:rPr>
      </w:pPr>
      <w:r w:rsidRPr="001C7E48">
        <w:rPr>
          <w:rFonts w:ascii="Palatino Linotype" w:hAnsi="Palatino Linotype"/>
          <w:bCs/>
          <w:sz w:val="24"/>
        </w:rPr>
        <w:t xml:space="preserve">Atentos a lo anterior, </w:t>
      </w:r>
      <w:r w:rsidRPr="001C7E48">
        <w:rPr>
          <w:rFonts w:ascii="Palatino Linotype" w:hAnsi="Palatino Linotype" w:cs="Arial"/>
          <w:sz w:val="24"/>
        </w:rPr>
        <w:t>cabe recordar que el derecho de acceso a la información establece como requisitos para presentar una solicitud de acceso a la información los establecidos en el artículo 155 de la Ley de Transparencia local, resultando de observancia al caso concreto la fracción V, que establece lo siguiente:</w:t>
      </w:r>
    </w:p>
    <w:p w:rsidR="00B65471" w:rsidRPr="00F62A38" w:rsidRDefault="00B65471" w:rsidP="00B65471">
      <w:pPr>
        <w:autoSpaceDE w:val="0"/>
        <w:autoSpaceDN w:val="0"/>
        <w:adjustRightInd w:val="0"/>
        <w:spacing w:line="360" w:lineRule="auto"/>
        <w:jc w:val="both"/>
        <w:rPr>
          <w:rFonts w:ascii="Palatino Linotype" w:hAnsi="Palatino Linotype" w:cs="Arial"/>
        </w:rPr>
      </w:pP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w:t>
      </w:r>
      <w:r w:rsidRPr="00F62A38">
        <w:rPr>
          <w:rFonts w:ascii="Palatino Linotype" w:hAnsi="Palatino Linotype" w:cs="Arial"/>
          <w:b/>
          <w:i/>
        </w:rPr>
        <w:t>Artículo 155.</w:t>
      </w:r>
      <w:r w:rsidRPr="00F62A38">
        <w:rPr>
          <w:rFonts w:ascii="Palatino Linotype" w:hAnsi="Palatino Linotype" w:cs="Arial"/>
          <w:i/>
        </w:rPr>
        <w:t xml:space="preserve"> Para presentar una solicitud por escrito, no se podrán exigir mayores requisitos que los siguientes:</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w:t>
      </w:r>
      <w:r w:rsidRPr="00F62A38">
        <w:rPr>
          <w:rFonts w:ascii="Palatino Linotype" w:hAnsi="Palatino Linotype" w:cs="Arial"/>
          <w:i/>
        </w:rPr>
        <w:t>. Nombre del solicitante, o en su caso, los datos generales de su representante;</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II</w:t>
      </w:r>
      <w:r w:rsidRPr="00F62A38">
        <w:rPr>
          <w:rFonts w:ascii="Palatino Linotype" w:hAnsi="Palatino Linotype" w:cs="Arial"/>
          <w:i/>
        </w:rPr>
        <w:t>. Domicilio o en su caso correo electrónico para recibir notificaciones;</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III</w:t>
      </w:r>
      <w:r w:rsidRPr="00F62A38">
        <w:rPr>
          <w:rFonts w:ascii="Palatino Linotype" w:hAnsi="Palatino Linotype" w:cs="Arial"/>
          <w:i/>
        </w:rPr>
        <w:t>. La descripción de la información solicitada;</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IV</w:t>
      </w:r>
      <w:r w:rsidRPr="00F62A38">
        <w:rPr>
          <w:rFonts w:ascii="Palatino Linotype" w:hAnsi="Palatino Linotype" w:cs="Arial"/>
          <w:i/>
        </w:rPr>
        <w:t>. Cualquier otro dato que facilite la búsqueda y eventual localización de la información; y</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V</w:t>
      </w:r>
      <w:r w:rsidRPr="00F62A38">
        <w:rPr>
          <w:rFonts w:ascii="Palatino Linotype" w:hAnsi="Palatino Linotype" w:cs="Arial"/>
          <w:i/>
        </w:rPr>
        <w:t xml:space="preserve">. </w:t>
      </w:r>
      <w:r w:rsidRPr="00F62A38">
        <w:rPr>
          <w:rFonts w:ascii="Palatino Linotype" w:hAnsi="Palatino Linotype" w:cs="Arial"/>
          <w:i/>
          <w:u w:val="single"/>
        </w:rPr>
        <w:t>La modalidad en la que prefiere se otorgue el acceso a la información</w:t>
      </w:r>
      <w:r w:rsidRPr="00F62A38">
        <w:rPr>
          <w:rFonts w:ascii="Palatino Linotype" w:hAnsi="Palatino Linotype" w:cs="Arial"/>
          <w:i/>
        </w:rPr>
        <w:t xml:space="preserve">, la cual podrá ser verbal, siempre y cuando sea para fines de orientación, mediante consulta directa, mediante la expedición de </w:t>
      </w:r>
      <w:r w:rsidRPr="00F62A38">
        <w:rPr>
          <w:rFonts w:ascii="Palatino Linotype" w:hAnsi="Palatino Linotype" w:cs="Arial"/>
          <w:i/>
          <w:u w:val="single"/>
        </w:rPr>
        <w:t>copias simples</w:t>
      </w:r>
      <w:r w:rsidRPr="00F62A38">
        <w:rPr>
          <w:rFonts w:ascii="Palatino Linotype" w:hAnsi="Palatino Linotype" w:cs="Arial"/>
          <w:i/>
        </w:rPr>
        <w:t xml:space="preserve"> o certificadas o la reproducción en cualquier otro medio, incluidos los electrónicos.</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Queda prohibido para los sujetos obligados recabar datos que den lugar a indagatorias sobre las motivaciones de la solicitud de información y su uso posterior.</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La información de las fracciones I y IV será proporcionada por el solicitante de manera opcional y, en ningún caso, podrá ser un requisito indispensable para la procedencia de la solicitud.”</w:t>
      </w:r>
    </w:p>
    <w:p w:rsidR="00B65471" w:rsidRPr="00F62A38" w:rsidRDefault="00B65471" w:rsidP="00B65471">
      <w:pPr>
        <w:autoSpaceDE w:val="0"/>
        <w:autoSpaceDN w:val="0"/>
        <w:adjustRightInd w:val="0"/>
        <w:spacing w:line="276" w:lineRule="auto"/>
        <w:ind w:left="567" w:right="616"/>
        <w:jc w:val="right"/>
        <w:rPr>
          <w:rFonts w:ascii="Palatino Linotype" w:hAnsi="Palatino Linotype" w:cs="Arial"/>
        </w:rPr>
      </w:pPr>
      <w:r w:rsidRPr="00F62A38">
        <w:rPr>
          <w:rFonts w:ascii="Palatino Linotype" w:hAnsi="Palatino Linotype" w:cs="Arial"/>
        </w:rPr>
        <w:t>(Énfasis añadido)</w:t>
      </w:r>
    </w:p>
    <w:p w:rsidR="00B65471" w:rsidRPr="00F62A38" w:rsidRDefault="00B65471" w:rsidP="00B65471">
      <w:pPr>
        <w:autoSpaceDE w:val="0"/>
        <w:autoSpaceDN w:val="0"/>
        <w:adjustRightInd w:val="0"/>
        <w:spacing w:line="360" w:lineRule="auto"/>
        <w:jc w:val="both"/>
        <w:rPr>
          <w:rFonts w:ascii="Palatino Linotype" w:hAnsi="Palatino Linotype" w:cs="Arial"/>
        </w:rPr>
      </w:pPr>
    </w:p>
    <w:p w:rsidR="00B65471" w:rsidRPr="001C7E48" w:rsidRDefault="00B65471" w:rsidP="00B65471">
      <w:pPr>
        <w:autoSpaceDE w:val="0"/>
        <w:autoSpaceDN w:val="0"/>
        <w:adjustRightInd w:val="0"/>
        <w:spacing w:line="360" w:lineRule="auto"/>
        <w:jc w:val="both"/>
        <w:rPr>
          <w:rFonts w:ascii="Palatino Linotype" w:hAnsi="Palatino Linotype" w:cs="Arial"/>
          <w:sz w:val="24"/>
        </w:rPr>
      </w:pPr>
      <w:r w:rsidRPr="001C7E48">
        <w:rPr>
          <w:rFonts w:ascii="Palatino Linotype" w:hAnsi="Palatino Linotype" w:cs="Arial"/>
          <w:sz w:val="24"/>
        </w:rPr>
        <w:t xml:space="preserve">De la lectura del ordenamiento transcrito, se acredita que al momento de presentar una solicitud de acceso a la información se debe precisar la modalidad en que habrá de ser entregada, lo que se materializa en el caso concreto al haber señalado el </w:t>
      </w:r>
      <w:r w:rsidRPr="001C7E48">
        <w:rPr>
          <w:rFonts w:ascii="Palatino Linotype" w:hAnsi="Palatino Linotype" w:cs="Arial"/>
          <w:b/>
          <w:sz w:val="24"/>
        </w:rPr>
        <w:t xml:space="preserve">recurrente </w:t>
      </w:r>
      <w:r w:rsidRPr="001C7E48">
        <w:rPr>
          <w:rFonts w:ascii="Palatino Linotype" w:hAnsi="Palatino Linotype" w:cs="Arial"/>
          <w:sz w:val="24"/>
        </w:rPr>
        <w:t xml:space="preserve">a través de copias simples, empero como ha quedado acreditado, el </w:t>
      </w:r>
      <w:r w:rsidRPr="001C7E48">
        <w:rPr>
          <w:rFonts w:ascii="Palatino Linotype" w:hAnsi="Palatino Linotype" w:cs="Arial"/>
          <w:b/>
          <w:sz w:val="24"/>
        </w:rPr>
        <w:t xml:space="preserve">sujeto </w:t>
      </w:r>
      <w:r w:rsidRPr="001C7E48">
        <w:rPr>
          <w:rFonts w:ascii="Palatino Linotype" w:hAnsi="Palatino Linotype" w:cs="Arial"/>
          <w:b/>
          <w:sz w:val="24"/>
        </w:rPr>
        <w:lastRenderedPageBreak/>
        <w:t>obligado</w:t>
      </w:r>
      <w:r w:rsidRPr="001C7E48">
        <w:rPr>
          <w:rFonts w:ascii="Palatino Linotype" w:hAnsi="Palatino Linotype" w:cs="Arial"/>
          <w:sz w:val="24"/>
        </w:rPr>
        <w:t xml:space="preserve"> hizo entrega de la información que ya tenía digitalizada a través del SAIMEX, en esa virtud, los artículo 164 y 174 de la Ley de Transparencia local, establece la procedencia del cobro de la información, el cual se cita para mayor referencia a continuación:</w:t>
      </w:r>
    </w:p>
    <w:p w:rsidR="00B65471" w:rsidRPr="00F62A38" w:rsidRDefault="00B65471" w:rsidP="00B65471">
      <w:pPr>
        <w:autoSpaceDE w:val="0"/>
        <w:autoSpaceDN w:val="0"/>
        <w:adjustRightInd w:val="0"/>
        <w:spacing w:line="360" w:lineRule="auto"/>
        <w:jc w:val="both"/>
        <w:rPr>
          <w:rFonts w:ascii="Palatino Linotype" w:hAnsi="Palatino Linotype" w:cs="Arial"/>
        </w:rPr>
      </w:pPr>
    </w:p>
    <w:p w:rsidR="00B65471" w:rsidRPr="00F62A38" w:rsidRDefault="00B65471" w:rsidP="00B65471">
      <w:pPr>
        <w:spacing w:line="276" w:lineRule="auto"/>
        <w:ind w:left="567" w:right="567"/>
        <w:jc w:val="both"/>
        <w:rPr>
          <w:rFonts w:ascii="Palatino Linotype" w:hAnsi="Palatino Linotype" w:cs="Arial"/>
          <w:i/>
        </w:rPr>
      </w:pPr>
      <w:r w:rsidRPr="00F62A38">
        <w:rPr>
          <w:rFonts w:ascii="Palatino Linotype" w:hAnsi="Palatino Linotype" w:cs="Arial"/>
          <w:i/>
        </w:rPr>
        <w:t>“</w:t>
      </w:r>
      <w:r w:rsidRPr="00F62A38">
        <w:rPr>
          <w:rFonts w:ascii="Palatino Linotype" w:hAnsi="Palatino Linotype" w:cs="Arial"/>
          <w:b/>
          <w:i/>
        </w:rPr>
        <w:t xml:space="preserve">Artículo 164. </w:t>
      </w:r>
      <w:r w:rsidRPr="00F62A38">
        <w:rPr>
          <w:rFonts w:ascii="Palatino Linotype" w:hAnsi="Palatino Linotype" w:cs="Arial"/>
          <w:i/>
          <w:u w:val="single"/>
        </w:rPr>
        <w:t>El acceso se dará en la modalidad de entrega y, en su caso, de envío elegidos por el solicitante.</w:t>
      </w:r>
      <w:r w:rsidRPr="00F62A38">
        <w:rPr>
          <w:rFonts w:ascii="Palatino Linotype" w:hAnsi="Palatino Linotype" w:cs="Arial"/>
          <w:i/>
        </w:rPr>
        <w:t xml:space="preserve"> Cuando la información no pueda entregarse o enviarse en la modalidad solicitada, el sujeto obligado deberá ofrecer otra u otras modalidades de entrega.</w:t>
      </w:r>
    </w:p>
    <w:p w:rsidR="00B65471"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En cualquier caso, se deberá fundar y motivar la necesidad de ofrecer otras modalidades.</w:t>
      </w:r>
    </w:p>
    <w:p w:rsidR="00B65471" w:rsidRDefault="00B65471" w:rsidP="00B65471">
      <w:pPr>
        <w:autoSpaceDE w:val="0"/>
        <w:autoSpaceDN w:val="0"/>
        <w:adjustRightInd w:val="0"/>
        <w:spacing w:line="276" w:lineRule="auto"/>
        <w:ind w:left="567" w:right="616"/>
        <w:jc w:val="both"/>
        <w:rPr>
          <w:rFonts w:ascii="Palatino Linotype" w:hAnsi="Palatino Linotype" w:cs="Arial"/>
          <w:i/>
        </w:rPr>
      </w:pP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 xml:space="preserve">Artículo 174. </w:t>
      </w:r>
      <w:r w:rsidRPr="00F62A38">
        <w:rPr>
          <w:rFonts w:ascii="Palatino Linotype" w:hAnsi="Palatino Linotype" w:cs="Arial"/>
          <w:i/>
          <w:u w:val="single"/>
        </w:rPr>
        <w:t>En caso de existir costos para obtener la información deberán cubrirse de manera previa</w:t>
      </w:r>
      <w:r>
        <w:rPr>
          <w:rFonts w:ascii="Palatino Linotype" w:hAnsi="Palatino Linotype" w:cs="Arial"/>
          <w:i/>
        </w:rPr>
        <w:t xml:space="preserve"> </w:t>
      </w:r>
      <w:r w:rsidRPr="00F62A38">
        <w:rPr>
          <w:rFonts w:ascii="Palatino Linotype" w:hAnsi="Palatino Linotype" w:cs="Arial"/>
          <w:i/>
        </w:rPr>
        <w:t>a la entrega y no podrán ser superiores a la suma de:</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w:t>
      </w:r>
      <w:r w:rsidRPr="00F62A38">
        <w:rPr>
          <w:rFonts w:ascii="Palatino Linotype" w:hAnsi="Palatino Linotype" w:cs="Arial"/>
          <w:i/>
        </w:rPr>
        <w:t>. El costo de los materiales utilizados en la reproducción de la información;</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II</w:t>
      </w:r>
      <w:r w:rsidRPr="00F62A38">
        <w:rPr>
          <w:rFonts w:ascii="Palatino Linotype" w:hAnsi="Palatino Linotype" w:cs="Arial"/>
          <w:i/>
        </w:rPr>
        <w:t>. El costo de envío, en su caso; y</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III</w:t>
      </w:r>
      <w:r w:rsidRPr="00F62A38">
        <w:rPr>
          <w:rFonts w:ascii="Palatino Linotype" w:hAnsi="Palatino Linotype" w:cs="Arial"/>
          <w:i/>
        </w:rPr>
        <w:t>. El pago de la certificación de los documentos, cuando proceda.</w:t>
      </w:r>
    </w:p>
    <w:p w:rsidR="00B65471"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u w:val="single"/>
        </w:rPr>
        <w:t>Las cuotas de los derechos aplicables deberán establecerse, en su caso, en el Código Financiero del Estado de México y Municipios</w:t>
      </w:r>
      <w:r w:rsidRPr="00F62A38">
        <w:rPr>
          <w:rFonts w:ascii="Palatino Linotype" w:hAnsi="Palatino Linotype" w:cs="Arial"/>
          <w:i/>
        </w:rPr>
        <w:t xml:space="preserve"> y demás disposiciones jurídicas aplicables, las cuales se publicarán en</w:t>
      </w:r>
      <w:r>
        <w:rPr>
          <w:rFonts w:ascii="Palatino Linotype" w:hAnsi="Palatino Linotype" w:cs="Arial"/>
          <w:i/>
        </w:rPr>
        <w:t xml:space="preserve"> </w:t>
      </w:r>
      <w:r w:rsidRPr="00F62A38">
        <w:rPr>
          <w:rFonts w:ascii="Palatino Linotype" w:hAnsi="Palatino Linotype" w:cs="Arial"/>
          <w:i/>
        </w:rPr>
        <w:t>los sitios de internet de los sujetos obligados. En su determinación se deberá considerar que los</w:t>
      </w:r>
      <w:r>
        <w:rPr>
          <w:rFonts w:ascii="Palatino Linotype" w:hAnsi="Palatino Linotype" w:cs="Arial"/>
          <w:i/>
        </w:rPr>
        <w:t xml:space="preserve"> </w:t>
      </w:r>
      <w:r w:rsidRPr="00F62A38">
        <w:rPr>
          <w:rFonts w:ascii="Palatino Linotype" w:hAnsi="Palatino Linotype" w:cs="Arial"/>
          <w:i/>
        </w:rPr>
        <w:t>montos permitan o faciliten el ejercicio del derecho de acceso a la información.</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Los sujetos obligados a los que no les sea aplicable el Código Financiero del Estado de México y</w:t>
      </w:r>
      <w:r>
        <w:rPr>
          <w:rFonts w:ascii="Palatino Linotype" w:hAnsi="Palatino Linotype" w:cs="Arial"/>
          <w:i/>
        </w:rPr>
        <w:t xml:space="preserve"> </w:t>
      </w:r>
      <w:r w:rsidRPr="00F62A38">
        <w:rPr>
          <w:rFonts w:ascii="Palatino Linotype" w:hAnsi="Palatino Linotype" w:cs="Arial"/>
          <w:i/>
        </w:rPr>
        <w:t>Municipios deberán establecer cuotas que no sean mayores a las dispuestas en dicho ordenamiento.</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La información deberá ser entregada sin costo, cuando implique la entrega de no más de veinte hojas</w:t>
      </w:r>
      <w:r>
        <w:rPr>
          <w:rFonts w:ascii="Palatino Linotype" w:hAnsi="Palatino Linotype" w:cs="Arial"/>
          <w:i/>
        </w:rPr>
        <w:t xml:space="preserve"> </w:t>
      </w:r>
      <w:r w:rsidRPr="00F62A38">
        <w:rPr>
          <w:rFonts w:ascii="Palatino Linotype" w:hAnsi="Palatino Linotype" w:cs="Arial"/>
          <w:i/>
        </w:rPr>
        <w:t>simples. Las unidades de transparencia podrán exceptuar el pago de reproducción y envío atendiendo</w:t>
      </w:r>
      <w:r>
        <w:rPr>
          <w:rFonts w:ascii="Palatino Linotype" w:hAnsi="Palatino Linotype" w:cs="Arial"/>
          <w:i/>
        </w:rPr>
        <w:t xml:space="preserve"> </w:t>
      </w:r>
      <w:r w:rsidRPr="00F62A38">
        <w:rPr>
          <w:rFonts w:ascii="Palatino Linotype" w:hAnsi="Palatino Linotype" w:cs="Arial"/>
          <w:i/>
        </w:rPr>
        <w:t>a las circunstancias socioeconómicas del solicitante, en términos de los lineamientos que expida el</w:t>
      </w:r>
      <w:r>
        <w:rPr>
          <w:rFonts w:ascii="Palatino Linotype" w:hAnsi="Palatino Linotype" w:cs="Arial"/>
          <w:i/>
        </w:rPr>
        <w:t xml:space="preserve"> Instituto.</w:t>
      </w:r>
      <w:r w:rsidRPr="00F62A38">
        <w:rPr>
          <w:rFonts w:ascii="Palatino Linotype" w:hAnsi="Palatino Linotype" w:cs="Arial"/>
          <w:i/>
        </w:rPr>
        <w:t>”</w:t>
      </w:r>
    </w:p>
    <w:p w:rsidR="00B65471" w:rsidRPr="00F62A38" w:rsidRDefault="00B65471" w:rsidP="00B65471">
      <w:pPr>
        <w:autoSpaceDE w:val="0"/>
        <w:autoSpaceDN w:val="0"/>
        <w:adjustRightInd w:val="0"/>
        <w:spacing w:line="276" w:lineRule="auto"/>
        <w:ind w:left="567" w:right="616"/>
        <w:jc w:val="both"/>
        <w:rPr>
          <w:rFonts w:ascii="Palatino Linotype" w:hAnsi="Palatino Linotype" w:cs="Arial"/>
        </w:rPr>
      </w:pPr>
    </w:p>
    <w:p w:rsidR="00B65471" w:rsidRPr="00F62A38" w:rsidRDefault="00B65471" w:rsidP="00B65471">
      <w:pPr>
        <w:autoSpaceDE w:val="0"/>
        <w:autoSpaceDN w:val="0"/>
        <w:adjustRightInd w:val="0"/>
        <w:spacing w:line="276" w:lineRule="auto"/>
        <w:ind w:left="567" w:right="616"/>
        <w:jc w:val="right"/>
        <w:rPr>
          <w:rFonts w:ascii="Palatino Linotype" w:hAnsi="Palatino Linotype" w:cs="Arial"/>
        </w:rPr>
      </w:pPr>
      <w:r w:rsidRPr="00F62A38">
        <w:rPr>
          <w:rFonts w:ascii="Palatino Linotype" w:hAnsi="Palatino Linotype" w:cs="Arial"/>
        </w:rPr>
        <w:t>(Énfasis añadido)</w:t>
      </w:r>
    </w:p>
    <w:p w:rsidR="00B65471" w:rsidRDefault="00B65471" w:rsidP="00B65471">
      <w:pPr>
        <w:autoSpaceDE w:val="0"/>
        <w:autoSpaceDN w:val="0"/>
        <w:adjustRightInd w:val="0"/>
        <w:spacing w:line="360" w:lineRule="auto"/>
        <w:jc w:val="both"/>
        <w:rPr>
          <w:rFonts w:ascii="Palatino Linotype" w:hAnsi="Palatino Linotype" w:cs="Arial"/>
        </w:rPr>
      </w:pPr>
    </w:p>
    <w:p w:rsidR="00B65471" w:rsidRPr="001C7E48" w:rsidRDefault="00B65471" w:rsidP="00B65471">
      <w:pPr>
        <w:autoSpaceDE w:val="0"/>
        <w:autoSpaceDN w:val="0"/>
        <w:adjustRightInd w:val="0"/>
        <w:spacing w:line="360" w:lineRule="auto"/>
        <w:jc w:val="both"/>
        <w:rPr>
          <w:rFonts w:ascii="Palatino Linotype" w:hAnsi="Palatino Linotype" w:cs="Arial"/>
          <w:sz w:val="24"/>
        </w:rPr>
      </w:pPr>
      <w:r w:rsidRPr="001C7E48">
        <w:rPr>
          <w:rFonts w:ascii="Palatino Linotype" w:hAnsi="Palatino Linotype" w:cs="Arial"/>
          <w:sz w:val="24"/>
        </w:rPr>
        <w:t>De los ordenamientos normativos citados, se tiene por acredita que la entrega de la información, se hará en la modalidad peticionada, y cuando existan costos para su entrega en la modalidad solicitada, se deberán cubrir previa entrega.</w:t>
      </w:r>
    </w:p>
    <w:p w:rsidR="00B65471" w:rsidRPr="001C7E48" w:rsidRDefault="00B65471" w:rsidP="00B65471">
      <w:pPr>
        <w:autoSpaceDE w:val="0"/>
        <w:autoSpaceDN w:val="0"/>
        <w:adjustRightInd w:val="0"/>
        <w:spacing w:line="360" w:lineRule="auto"/>
        <w:jc w:val="both"/>
        <w:rPr>
          <w:rFonts w:ascii="Palatino Linotype" w:hAnsi="Palatino Linotype" w:cs="Arial"/>
          <w:sz w:val="24"/>
        </w:rPr>
      </w:pPr>
    </w:p>
    <w:p w:rsidR="00B65471" w:rsidRPr="001C7E48" w:rsidRDefault="00B65471" w:rsidP="00B65471">
      <w:pPr>
        <w:autoSpaceDE w:val="0"/>
        <w:autoSpaceDN w:val="0"/>
        <w:adjustRightInd w:val="0"/>
        <w:spacing w:line="360" w:lineRule="auto"/>
        <w:jc w:val="both"/>
        <w:rPr>
          <w:rFonts w:ascii="Palatino Linotype" w:hAnsi="Palatino Linotype" w:cs="Arial"/>
          <w:sz w:val="24"/>
        </w:rPr>
      </w:pPr>
      <w:r w:rsidRPr="001C7E48">
        <w:rPr>
          <w:rFonts w:ascii="Palatino Linotype" w:hAnsi="Palatino Linotype" w:cs="Arial"/>
          <w:sz w:val="24"/>
        </w:rPr>
        <w:t>No obstante lo anterior, atendiendo al criterio de la mayoría de los integrantes del Pleno de este Órgano Garante, relativo que el derecho de acceso a la información es gratuito, es decir, no se cobrara para su ejercicio, atendiendo que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w:t>
      </w:r>
    </w:p>
    <w:p w:rsidR="00B65471" w:rsidRPr="001C7E48" w:rsidRDefault="00B65471" w:rsidP="00B65471">
      <w:pPr>
        <w:autoSpaceDE w:val="0"/>
        <w:autoSpaceDN w:val="0"/>
        <w:adjustRightInd w:val="0"/>
        <w:spacing w:line="360" w:lineRule="auto"/>
        <w:jc w:val="both"/>
        <w:rPr>
          <w:rFonts w:ascii="Palatino Linotype" w:hAnsi="Palatino Linotype" w:cs="Arial"/>
          <w:sz w:val="24"/>
        </w:rPr>
      </w:pPr>
    </w:p>
    <w:p w:rsidR="00B65471" w:rsidRPr="001C7E48" w:rsidRDefault="00B65471" w:rsidP="00B65471">
      <w:pPr>
        <w:autoSpaceDE w:val="0"/>
        <w:autoSpaceDN w:val="0"/>
        <w:adjustRightInd w:val="0"/>
        <w:spacing w:line="360" w:lineRule="auto"/>
        <w:jc w:val="both"/>
        <w:rPr>
          <w:rFonts w:ascii="Palatino Linotype" w:hAnsi="Palatino Linotype" w:cs="Arial"/>
          <w:sz w:val="24"/>
        </w:rPr>
      </w:pPr>
      <w:r w:rsidRPr="001C7E48">
        <w:rPr>
          <w:rFonts w:ascii="Palatino Linotype" w:hAnsi="Palatino Linotype" w:cs="Arial"/>
          <w:sz w:val="24"/>
        </w:rPr>
        <w:t xml:space="preserve">Y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w:t>
      </w:r>
      <w:r w:rsidRPr="001C7E48">
        <w:rPr>
          <w:rFonts w:ascii="Palatino Linotype" w:hAnsi="Palatino Linotype" w:cs="Arial"/>
          <w:sz w:val="24"/>
        </w:rPr>
        <w:lastRenderedPageBreak/>
        <w:t>ciudadanos son participes de las acciones de gobierno, lo que favorece la rendición de cuentas.</w:t>
      </w:r>
    </w:p>
    <w:p w:rsidR="00B65471" w:rsidRPr="001C7E48" w:rsidRDefault="00B65471" w:rsidP="00B65471">
      <w:pPr>
        <w:autoSpaceDE w:val="0"/>
        <w:autoSpaceDN w:val="0"/>
        <w:adjustRightInd w:val="0"/>
        <w:spacing w:line="360" w:lineRule="auto"/>
        <w:jc w:val="both"/>
        <w:rPr>
          <w:rFonts w:ascii="Palatino Linotype" w:hAnsi="Palatino Linotype" w:cs="Arial"/>
          <w:sz w:val="24"/>
        </w:rPr>
      </w:pPr>
    </w:p>
    <w:p w:rsidR="00EE4B42" w:rsidRPr="001C7E48" w:rsidRDefault="00B65471" w:rsidP="001C7E48">
      <w:pPr>
        <w:autoSpaceDE w:val="0"/>
        <w:autoSpaceDN w:val="0"/>
        <w:adjustRightInd w:val="0"/>
        <w:spacing w:line="360" w:lineRule="auto"/>
        <w:jc w:val="both"/>
        <w:rPr>
          <w:rFonts w:ascii="Palatino Linotype" w:hAnsi="Palatino Linotype" w:cs="Arial"/>
          <w:sz w:val="24"/>
        </w:rPr>
      </w:pPr>
      <w:r w:rsidRPr="001C7E48">
        <w:rPr>
          <w:rFonts w:ascii="Palatino Linotype" w:hAnsi="Palatino Linotype" w:cs="Arial"/>
          <w:sz w:val="24"/>
        </w:rPr>
        <w:t xml:space="preserve">Atentos a lo anterior, y en observancia de los objetivos y principios de máxima publicidad y de gratuidad señalados en los artículos 2° y 9° de la Ley de Transparencia y Acceso a la Información Pública del Estado de México y Municipios, es dable ordenar la entrega de forma gratuita al </w:t>
      </w:r>
      <w:r w:rsidRPr="001C7E48">
        <w:rPr>
          <w:rFonts w:ascii="Palatino Linotype" w:hAnsi="Palatino Linotype" w:cs="Arial"/>
          <w:b/>
          <w:sz w:val="24"/>
        </w:rPr>
        <w:t xml:space="preserve">recurrente, </w:t>
      </w:r>
      <w:r w:rsidRPr="001C7E48">
        <w:rPr>
          <w:rFonts w:ascii="Palatino Linotype" w:hAnsi="Palatino Linotype" w:cs="Arial"/>
          <w:sz w:val="24"/>
        </w:rPr>
        <w:t>en aras de privilegiar su derecho de acceso a la información.</w:t>
      </w:r>
    </w:p>
    <w:p w:rsidR="00EE4B42" w:rsidRDefault="005A2FE2" w:rsidP="000B1A05">
      <w:pPr>
        <w:tabs>
          <w:tab w:val="left" w:pos="8931"/>
        </w:tabs>
        <w:spacing w:before="240" w:line="360" w:lineRule="auto"/>
        <w:ind w:right="51"/>
        <w:jc w:val="both"/>
        <w:rPr>
          <w:rFonts w:ascii="Palatino Linotype" w:hAnsi="Palatino Linotype" w:cs="Arial"/>
          <w:bCs/>
          <w:sz w:val="24"/>
          <w:lang w:eastAsia="es-MX"/>
        </w:rPr>
      </w:pPr>
      <w:r>
        <w:rPr>
          <w:rFonts w:ascii="Palatino Linotype" w:hAnsi="Palatino Linotype"/>
          <w:sz w:val="24"/>
        </w:rPr>
        <w:t>Por cuanto hace a las solicitudes de información 13143</w:t>
      </w:r>
      <w:r w:rsidRPr="005A2FE2">
        <w:rPr>
          <w:rFonts w:ascii="Palatino Linotype" w:hAnsi="Palatino Linotype"/>
          <w:sz w:val="24"/>
        </w:rPr>
        <w:t>/INFOEM/IP/RR/2019</w:t>
      </w:r>
      <w:r>
        <w:rPr>
          <w:rFonts w:ascii="Palatino Linotype" w:hAnsi="Palatino Linotype"/>
          <w:sz w:val="24"/>
        </w:rPr>
        <w:t xml:space="preserve">, </w:t>
      </w:r>
      <w:r>
        <w:rPr>
          <w:rFonts w:ascii="Palatino Linotype" w:hAnsi="Palatino Linotype" w:cs="Arial"/>
          <w:bCs/>
          <w:sz w:val="24"/>
          <w:lang w:eastAsia="es-MX"/>
        </w:rPr>
        <w:t>13150/INFOEM/IP/RR/2019 y 13176/INFOEM/IP/RR/2019, se confirma la respuesta del Sujeto Obligado puesto que en los tres casos presentó las listas de asistencia solicitadas, tal como se muestra a continuación</w:t>
      </w:r>
      <w:r w:rsidR="00385E44">
        <w:rPr>
          <w:rFonts w:ascii="Palatino Linotype" w:hAnsi="Palatino Linotype" w:cs="Arial"/>
          <w:bCs/>
          <w:sz w:val="24"/>
          <w:lang w:eastAsia="es-MX"/>
        </w:rPr>
        <w:t xml:space="preserve"> a manera de ejemplo</w:t>
      </w:r>
      <w:r>
        <w:rPr>
          <w:rFonts w:ascii="Palatino Linotype" w:hAnsi="Palatino Linotype" w:cs="Arial"/>
          <w:bCs/>
          <w:sz w:val="24"/>
          <w:lang w:eastAsia="es-MX"/>
        </w:rPr>
        <w:t>:</w:t>
      </w:r>
    </w:p>
    <w:p w:rsidR="00B65471" w:rsidRDefault="001C7E48" w:rsidP="000B1A05">
      <w:pPr>
        <w:tabs>
          <w:tab w:val="left" w:pos="8931"/>
        </w:tabs>
        <w:spacing w:before="240" w:line="360" w:lineRule="auto"/>
        <w:ind w:right="51"/>
        <w:jc w:val="both"/>
        <w:rPr>
          <w:rFonts w:ascii="Palatino Linotype" w:hAnsi="Palatino Linotype" w:cs="Arial"/>
          <w:bCs/>
          <w:sz w:val="24"/>
          <w:lang w:eastAsia="es-MX"/>
        </w:rPr>
      </w:pPr>
      <w:r>
        <w:rPr>
          <w:rFonts w:ascii="Palatino Linotype" w:hAnsi="Palatino Linotype"/>
          <w:noProof/>
          <w:sz w:val="24"/>
          <w:lang w:eastAsia="es-MX"/>
        </w:rPr>
        <mc:AlternateContent>
          <mc:Choice Requires="wps">
            <w:drawing>
              <wp:anchor distT="0" distB="0" distL="114300" distR="114300" simplePos="0" relativeHeight="251676672" behindDoc="0" locked="0" layoutInCell="1" allowOverlap="1" wp14:anchorId="369A9226" wp14:editId="62E58BD4">
                <wp:simplePos x="0" y="0"/>
                <wp:positionH relativeFrom="margin">
                  <wp:align>right</wp:align>
                </wp:positionH>
                <wp:positionV relativeFrom="paragraph">
                  <wp:posOffset>56069</wp:posOffset>
                </wp:positionV>
                <wp:extent cx="5857103" cy="3571102"/>
                <wp:effectExtent l="0" t="0" r="29845" b="29845"/>
                <wp:wrapNone/>
                <wp:docPr id="9" name="Conector recto 9"/>
                <wp:cNvGraphicFramePr/>
                <a:graphic xmlns:a="http://schemas.openxmlformats.org/drawingml/2006/main">
                  <a:graphicData uri="http://schemas.microsoft.com/office/word/2010/wordprocessingShape">
                    <wps:wsp>
                      <wps:cNvCnPr/>
                      <wps:spPr>
                        <a:xfrm>
                          <a:off x="0" y="0"/>
                          <a:ext cx="5857103" cy="3571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E75F6" id="Conector recto 9"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pt,4.4pt" to="871.2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RFtwEAAMUDAAAOAAAAZHJzL2Uyb0RvYy54bWysU9uO0zAQfUfiHyy/0yRdLexGTfehK3hB&#10;UHH5AK8zbiz5prFp0r9n7KRZBEgIxIuvc87MOR7vHiZr2Bkwau863mxqzsBJ32t36vjXL29f3XEW&#10;k3C9MN5Bxy8Q+cP+5YvdGFrY+sGbHpARiYvtGDo+pBTaqopyACvixgdwdKk8WpFoi6eqRzESuzXV&#10;tq5fV6PHPqCXECOdPs6XfF/4lQKZPioVITHTcaotlRHL+JTHar8T7QlFGLRcyhD/UIUV2lHSlepR&#10;JMG+of6FymqJPnqVNtLbyiulJRQNpKapf1LzeRABihYyJ4bVpvj/aOWH8xGZ7jt+z5kTlp7oQA8l&#10;k0eGeWL32aMxxJZCD+6Iyy6GI2bBk0KbZ5LCpuLrZfUVpsQkHd7e3b5p6hvOJN3d0Lqpt5m1eoYH&#10;jOkdeMvyouNGuyxctOL8PqY59BpCuFzOXEBZpYuBHGzcJ1AkhlI2BV3aCA4G2VlQAwgpwaVmSV2i&#10;M0xpY1Zg/WfgEp+hUFrsb8AromT2Lq1gq53H32VP07VkNcdfHZh1ZwuefH8pT1OsoV4p5i59nZvx&#10;x32BP/++/XcAAAD//wMAUEsDBBQABgAIAAAAIQDJcnt63wAAAAYBAAAPAAAAZHJzL2Rvd25yZXYu&#10;eG1sTM9NS8NAEAbgu+B/WEbwZjdd/Kgxk1IKYi1IsQr1uM2OSTQ7G3a3TfrvXU96HN7hnWeK+Wg7&#10;cSQfWscI00kGgrhypuUa4f3t8WoGIkTNRneOCeFEAebl+Vmhc+MGfqXjNtYilXDINUITY59LGaqG&#10;rA4T1xOn7NN5q2MafS2N10Mqt51UWXYrrW45XWh0T8uGqu/twSK8+NVquVifvnjzYYedWu82z+MT&#10;4uXFuHgAEWmMf8vwy090KJNp7w5sgugQ0iMRYZb4KbxX6hrEHuHmbqpAloX8zy9/AAAA//8DAFBL&#10;AQItABQABgAIAAAAIQC2gziS/gAAAOEBAAATAAAAAAAAAAAAAAAAAAAAAABbQ29udGVudF9UeXBl&#10;c10ueG1sUEsBAi0AFAAGAAgAAAAhADj9If/WAAAAlAEAAAsAAAAAAAAAAAAAAAAALwEAAF9yZWxz&#10;Ly5yZWxzUEsBAi0AFAAGAAgAAAAhAA3iNEW3AQAAxQMAAA4AAAAAAAAAAAAAAAAALgIAAGRycy9l&#10;Mm9Eb2MueG1sUEsBAi0AFAAGAAgAAAAhAMlye3rfAAAABgEAAA8AAAAAAAAAAAAAAAAAEQQAAGRy&#10;cy9kb3ducmV2LnhtbFBLBQYAAAAABAAEAPMAAAAdBQAAAAA=&#10;" strokecolor="#5b9bd5 [3204]" strokeweight=".5pt">
                <v:stroke joinstyle="miter"/>
                <w10:wrap anchorx="margin"/>
              </v:line>
            </w:pict>
          </mc:Fallback>
        </mc:AlternateContent>
      </w:r>
    </w:p>
    <w:p w:rsidR="005A2FE2" w:rsidRDefault="005A2FE2" w:rsidP="000B1A05">
      <w:pPr>
        <w:tabs>
          <w:tab w:val="left" w:pos="8931"/>
        </w:tabs>
        <w:spacing w:before="240" w:line="360" w:lineRule="auto"/>
        <w:ind w:right="51"/>
        <w:jc w:val="both"/>
        <w:rPr>
          <w:rFonts w:ascii="Palatino Linotype" w:hAnsi="Palatino Linotype" w:cs="Arial"/>
          <w:bCs/>
          <w:sz w:val="24"/>
          <w:lang w:eastAsia="es-MX"/>
        </w:rPr>
      </w:pPr>
      <w:r>
        <w:rPr>
          <w:rFonts w:ascii="Palatino Linotype" w:hAnsi="Palatino Linotype" w:cs="Arial"/>
          <w:bCs/>
          <w:noProof/>
          <w:sz w:val="24"/>
          <w:lang w:eastAsia="es-MX"/>
        </w:rPr>
        <w:lastRenderedPageBreak/>
        <w:drawing>
          <wp:inline distT="0" distB="0" distL="0" distR="0">
            <wp:extent cx="5758180" cy="67964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6796405"/>
                    </a:xfrm>
                    <a:prstGeom prst="rect">
                      <a:avLst/>
                    </a:prstGeom>
                    <a:noFill/>
                    <a:ln>
                      <a:noFill/>
                    </a:ln>
                  </pic:spPr>
                </pic:pic>
              </a:graphicData>
            </a:graphic>
          </wp:inline>
        </w:drawing>
      </w:r>
    </w:p>
    <w:p w:rsidR="005A2FE2" w:rsidRDefault="00385E44" w:rsidP="000B1A05">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58180" cy="67837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180" cy="6783705"/>
                    </a:xfrm>
                    <a:prstGeom prst="rect">
                      <a:avLst/>
                    </a:prstGeom>
                    <a:noFill/>
                    <a:ln>
                      <a:noFill/>
                    </a:ln>
                  </pic:spPr>
                </pic:pic>
              </a:graphicData>
            </a:graphic>
          </wp:inline>
        </w:drawing>
      </w:r>
    </w:p>
    <w:p w:rsidR="00EE4B42" w:rsidRDefault="00385E44" w:rsidP="000B1A05">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58180" cy="67964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6796405"/>
                    </a:xfrm>
                    <a:prstGeom prst="rect">
                      <a:avLst/>
                    </a:prstGeom>
                    <a:noFill/>
                    <a:ln>
                      <a:noFill/>
                    </a:ln>
                  </pic:spPr>
                </pic:pic>
              </a:graphicData>
            </a:graphic>
          </wp:inline>
        </w:drawing>
      </w:r>
    </w:p>
    <w:p w:rsidR="00A10B35" w:rsidRDefault="00A10B35" w:rsidP="00A10B35">
      <w:pPr>
        <w:spacing w:before="240" w:line="360" w:lineRule="auto"/>
        <w:jc w:val="both"/>
        <w:rPr>
          <w:rFonts w:ascii="Palatino Linotype" w:hAnsi="Palatino Linotype"/>
          <w:sz w:val="24"/>
          <w:szCs w:val="24"/>
        </w:rPr>
      </w:pPr>
      <w:r>
        <w:rPr>
          <w:rFonts w:ascii="Palatino Linotype" w:hAnsi="Palatino Linotype"/>
          <w:sz w:val="24"/>
          <w:szCs w:val="24"/>
        </w:rPr>
        <w:lastRenderedPageBreak/>
        <w:t>Ahora bien, es necesario dejar en claro que no es necesario entrar al estudio del análisis del marco normativo del sujeto obligado para verificar si tiene la obligación de generar, administrar o poseer la información solicitada, ya que ha realizado de manifiesto tácito que cuenta con los requerimientos vertidos por el particular en su solicitud de información.</w:t>
      </w:r>
    </w:p>
    <w:p w:rsidR="00A10B35" w:rsidRPr="00525565" w:rsidRDefault="00A10B35" w:rsidP="00A10B35">
      <w:pPr>
        <w:spacing w:before="240" w:line="360" w:lineRule="auto"/>
        <w:jc w:val="both"/>
        <w:rPr>
          <w:rFonts w:ascii="Palatino Linotype" w:hAnsi="Palatino Linotype" w:cs="Arial"/>
          <w:sz w:val="24"/>
          <w:szCs w:val="24"/>
        </w:rPr>
      </w:pPr>
      <w:r w:rsidRPr="00525565">
        <w:rPr>
          <w:rFonts w:ascii="Palatino Linotype" w:hAnsi="Palatino Linotype"/>
          <w:sz w:val="24"/>
          <w:szCs w:val="24"/>
        </w:rPr>
        <w:t>Así, de conformidad con lo establecido en el artículo 12 de la Ley de Transparencia y Acceso a la Información Pública del Estado de México y Municipios, EL SUJETO OBLIGADO sólo proporcionará la información que obra en sus archivos, lo que a</w:t>
      </w:r>
      <w:r w:rsidRPr="00525565">
        <w:rPr>
          <w:rFonts w:ascii="Palatino Linotype" w:hAnsi="Palatino Linotype"/>
          <w:i/>
          <w:sz w:val="24"/>
          <w:szCs w:val="24"/>
        </w:rPr>
        <w:t xml:space="preserve"> contrario sensu</w:t>
      </w:r>
      <w:r w:rsidRPr="00525565">
        <w:rPr>
          <w:rFonts w:ascii="Palatino Linotype" w:hAnsi="Palatino Linotype"/>
          <w:sz w:val="24"/>
          <w:szCs w:val="24"/>
        </w:rPr>
        <w:t xml:space="preserve"> significa que no se está obligado a proporcionar lo que no obre en los mismos; </w:t>
      </w:r>
      <w:r w:rsidRPr="00525565">
        <w:rPr>
          <w:rFonts w:ascii="Palatino Linotype" w:hAnsi="Palatino Linotype" w:cs="Arial"/>
          <w:sz w:val="24"/>
          <w:szCs w:val="24"/>
        </w:rPr>
        <w:t>ello con relación al artículo 143 de la Constitución Política del Estado Libre y Soberano de México, pues las autoridades sólo están facultadas para realizar lo que expresamente les faculta la Ley u ordenamientos jurídicos.</w:t>
      </w:r>
    </w:p>
    <w:p w:rsidR="00A10B35" w:rsidRPr="008A5D92" w:rsidRDefault="00A10B35" w:rsidP="00A10B35">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A10B35" w:rsidRPr="008A5D92" w:rsidRDefault="00A10B35" w:rsidP="00A10B35">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A10B35" w:rsidRPr="008A5D92" w:rsidRDefault="00A10B35" w:rsidP="00A10B35">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lastRenderedPageBreak/>
        <w:t>(…)</w:t>
      </w:r>
    </w:p>
    <w:p w:rsidR="00A10B35" w:rsidRPr="008A5D92" w:rsidRDefault="00A10B35" w:rsidP="00A10B35">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10B35" w:rsidRPr="008A5D92" w:rsidRDefault="00A10B35" w:rsidP="00A10B35">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A10B35" w:rsidRDefault="00A10B35" w:rsidP="00A10B35">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A10B35" w:rsidRPr="008A5D92" w:rsidRDefault="00A10B35" w:rsidP="00A10B35">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rsidR="00A10B35" w:rsidRPr="008A5D92" w:rsidRDefault="00A10B35" w:rsidP="00A10B35">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10B35" w:rsidRPr="008A5D92" w:rsidRDefault="00A10B35" w:rsidP="00A10B35">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lastRenderedPageBreak/>
        <w:t>En consecuencia el acceso a la información se refiere a que se cumplan cualquiera de los siguientes tres supuestos:</w:t>
      </w:r>
    </w:p>
    <w:p w:rsidR="00A10B35" w:rsidRPr="008A5D92" w:rsidRDefault="00A10B35" w:rsidP="00A10B35">
      <w:pPr>
        <w:spacing w:before="240" w:line="360" w:lineRule="auto"/>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A10B35" w:rsidRPr="008A5D92" w:rsidRDefault="00A10B35" w:rsidP="00A10B35">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A10B35" w:rsidRPr="008A5D92" w:rsidRDefault="00A10B35" w:rsidP="00A10B35">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A10B35" w:rsidRDefault="00A10B35" w:rsidP="00A10B35">
      <w:pPr>
        <w:tabs>
          <w:tab w:val="left" w:pos="851"/>
        </w:tabs>
        <w:spacing w:before="240" w:line="360" w:lineRule="auto"/>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A10B35" w:rsidRDefault="00A10B35" w:rsidP="00A10B3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entonces, el sujeto obligado ha dado cabal cumplimiento a la solicitud de información presentada por el particular, toda vez que, se pronunció al respecto, ahora bien es necesario hacer una acotación respecto de la inconformidad del hoy recurrente, ya que alude que “la información no fue entregada”, sin embargo, dicha manifestación fue solventada con la respuesta del sujeto obligado, toda vez que, hizo entrega de las listas de asistencia de las capacitaciones que se dieron en el municipio, durante los meses de enero, abril y agosto del año dos mil diecinueve.</w:t>
      </w:r>
    </w:p>
    <w:p w:rsidR="00A10B35" w:rsidRDefault="00A10B35" w:rsidP="00A10B3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Luego entonces, sus manifestaciones vertidas por el impetrante de derechos resultan infundadas, en virtud de que su derecho de acceso a la información ya fue satisfecho y no hay materia de estudio que analizar.</w:t>
      </w:r>
    </w:p>
    <w:p w:rsidR="00A10B35" w:rsidRDefault="00A10B35" w:rsidP="00A10B3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infundadas las razones o motivos de inconformidad que arguye El Recurrente en su medio de impugnación que fue materia de estudio, por ello </w:t>
      </w:r>
      <w:r>
        <w:rPr>
          <w:rFonts w:ascii="Palatino Linotype" w:hAnsi="Palatino Linotype" w:cs="Arial"/>
          <w:b/>
          <w:sz w:val="24"/>
        </w:rPr>
        <w:t xml:space="preserve">con fundamento en la </w:t>
      </w:r>
      <w:r>
        <w:rPr>
          <w:rFonts w:ascii="Palatino Linotype" w:hAnsi="Palatino Linotype" w:cs="Arial"/>
          <w:b/>
          <w:sz w:val="24"/>
        </w:rPr>
        <w:lastRenderedPageBreak/>
        <w:t xml:space="preserve">fracción II del artículo 186, </w:t>
      </w:r>
      <w:r>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Confirma</w:t>
      </w:r>
      <w:r>
        <w:rPr>
          <w:rFonts w:ascii="Palatino Linotype" w:hAnsi="Palatino Linotype"/>
          <w:sz w:val="24"/>
          <w:szCs w:val="24"/>
        </w:rPr>
        <w:t xml:space="preserve">, la respuesta a las solicitudes de información número </w:t>
      </w:r>
      <w:r w:rsidRPr="00A10B35">
        <w:rPr>
          <w:rFonts w:ascii="Palatino Linotype" w:hAnsi="Palatino Linotype" w:cs="Arial"/>
          <w:b/>
          <w:sz w:val="24"/>
        </w:rPr>
        <w:t>00530/VIVICTOR/IP/2019</w:t>
      </w:r>
      <w:r>
        <w:rPr>
          <w:rFonts w:ascii="Palatino Linotype" w:hAnsi="Palatino Linotype"/>
          <w:sz w:val="24"/>
          <w:szCs w:val="24"/>
        </w:rPr>
        <w:t xml:space="preserve">, </w:t>
      </w:r>
      <w:r>
        <w:rPr>
          <w:rFonts w:ascii="Palatino Linotype" w:hAnsi="Palatino Linotype" w:cs="Arial"/>
          <w:b/>
          <w:sz w:val="24"/>
        </w:rPr>
        <w:t>0044</w:t>
      </w:r>
      <w:r w:rsidRPr="00A10B35">
        <w:rPr>
          <w:rFonts w:ascii="Palatino Linotype" w:hAnsi="Palatino Linotype" w:cs="Arial"/>
          <w:b/>
          <w:sz w:val="24"/>
        </w:rPr>
        <w:t>0/VIVICTOR/IP/2019</w:t>
      </w:r>
      <w:r>
        <w:rPr>
          <w:rFonts w:ascii="Palatino Linotype" w:hAnsi="Palatino Linotype" w:cs="Arial"/>
          <w:b/>
          <w:sz w:val="24"/>
        </w:rPr>
        <w:t xml:space="preserve"> y 00529</w:t>
      </w:r>
      <w:r w:rsidRPr="00A10B35">
        <w:rPr>
          <w:rFonts w:ascii="Palatino Linotype" w:hAnsi="Palatino Linotype" w:cs="Arial"/>
          <w:b/>
          <w:sz w:val="24"/>
        </w:rPr>
        <w:t>/VIVICTOR/IP/2019</w:t>
      </w:r>
      <w:r>
        <w:rPr>
          <w:rFonts w:ascii="Palatino Linotype" w:hAnsi="Palatino Linotype"/>
          <w:sz w:val="24"/>
          <w:szCs w:val="24"/>
        </w:rPr>
        <w:t xml:space="preserve"> que ha sido materia del presente fallo.</w:t>
      </w:r>
    </w:p>
    <w:p w:rsidR="00A10B35" w:rsidRDefault="00A10B35" w:rsidP="00A10B3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rsidR="00124810" w:rsidRPr="00124810" w:rsidRDefault="00124810" w:rsidP="00124810">
      <w:pPr>
        <w:tabs>
          <w:tab w:val="left" w:pos="8931"/>
        </w:tabs>
        <w:spacing w:before="240" w:line="360" w:lineRule="auto"/>
        <w:ind w:right="51"/>
        <w:jc w:val="both"/>
        <w:rPr>
          <w:rFonts w:ascii="Palatino Linotype" w:hAnsi="Palatino Linotype"/>
          <w:sz w:val="24"/>
          <w:szCs w:val="24"/>
        </w:rPr>
      </w:pPr>
    </w:p>
    <w:p w:rsidR="00EF4493" w:rsidRPr="00413327" w:rsidRDefault="00EF4493" w:rsidP="00EF449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Pr="00413327">
        <w:rPr>
          <w:rFonts w:ascii="Palatino Linotype" w:hAnsi="Palatino Linotype"/>
          <w:b/>
          <w:spacing w:val="60"/>
          <w:sz w:val="24"/>
          <w:szCs w:val="24"/>
        </w:rPr>
        <w:t>RESUELVE</w:t>
      </w:r>
    </w:p>
    <w:p w:rsidR="00203AEC" w:rsidRPr="00EE6886" w:rsidRDefault="00EF4493" w:rsidP="00EF4493">
      <w:pPr>
        <w:spacing w:before="240" w:line="360" w:lineRule="auto"/>
        <w:jc w:val="both"/>
        <w:rPr>
          <w:rFonts w:ascii="Palatino Linotype" w:hAnsi="Palatino Linotype" w:cs="Arial"/>
          <w:sz w:val="2"/>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00A10B35">
        <w:rPr>
          <w:rFonts w:ascii="Palatino Linotype" w:hAnsi="Palatino Linotype" w:cs="Arial"/>
          <w:sz w:val="24"/>
          <w:szCs w:val="24"/>
          <w:lang w:val="es-ES_tradnl"/>
        </w:rPr>
        <w:t xml:space="preserve">Se </w:t>
      </w:r>
      <w:r w:rsidR="00A10B35" w:rsidRPr="00A10B35">
        <w:rPr>
          <w:rFonts w:ascii="Palatino Linotype" w:hAnsi="Palatino Linotype" w:cs="Arial"/>
          <w:b/>
          <w:sz w:val="24"/>
          <w:szCs w:val="24"/>
          <w:lang w:val="es-ES_tradnl"/>
        </w:rPr>
        <w:t>CONFIRMAN</w:t>
      </w:r>
      <w:r w:rsidR="00A10B35">
        <w:rPr>
          <w:rFonts w:ascii="Palatino Linotype" w:hAnsi="Palatino Linotype" w:cs="Arial"/>
          <w:b/>
          <w:sz w:val="24"/>
          <w:szCs w:val="24"/>
          <w:lang w:val="es-ES_tradnl"/>
        </w:rPr>
        <w:t xml:space="preserve"> </w:t>
      </w:r>
      <w:r w:rsidR="00A10B35">
        <w:rPr>
          <w:rFonts w:ascii="Palatino Linotype" w:hAnsi="Palatino Linotype" w:cs="Arial"/>
          <w:sz w:val="24"/>
          <w:szCs w:val="24"/>
          <w:lang w:val="es-ES_tradnl"/>
        </w:rPr>
        <w:tab/>
        <w:t xml:space="preserve">las respuestas entregadas por </w:t>
      </w:r>
      <w:r w:rsidR="00A10B35">
        <w:rPr>
          <w:rFonts w:ascii="Palatino Linotype" w:hAnsi="Palatino Linotype" w:cs="Arial"/>
          <w:b/>
          <w:sz w:val="24"/>
          <w:szCs w:val="24"/>
          <w:lang w:val="es-ES_tradnl"/>
        </w:rPr>
        <w:t xml:space="preserve">EL SUJETO OBLIGADO </w:t>
      </w:r>
      <w:r w:rsidR="00A10B35">
        <w:rPr>
          <w:rFonts w:ascii="Palatino Linotype" w:hAnsi="Palatino Linotype" w:cs="Arial"/>
          <w:sz w:val="24"/>
          <w:szCs w:val="24"/>
          <w:lang w:val="es-ES_tradnl"/>
        </w:rPr>
        <w:t xml:space="preserve">  a las solicitudes de información número</w:t>
      </w:r>
      <w:r w:rsidR="00EE6886" w:rsidRPr="00A10B35">
        <w:rPr>
          <w:rFonts w:ascii="Palatino Linotype" w:hAnsi="Palatino Linotype" w:cs="Arial"/>
          <w:b/>
          <w:sz w:val="24"/>
        </w:rPr>
        <w:t>00530/VIVICTOR/IP/2019</w:t>
      </w:r>
      <w:r w:rsidR="00EE6886">
        <w:rPr>
          <w:rFonts w:ascii="Palatino Linotype" w:hAnsi="Palatino Linotype"/>
          <w:sz w:val="24"/>
          <w:szCs w:val="24"/>
        </w:rPr>
        <w:t xml:space="preserve">, </w:t>
      </w:r>
      <w:r w:rsidR="00EE6886">
        <w:rPr>
          <w:rFonts w:ascii="Palatino Linotype" w:hAnsi="Palatino Linotype" w:cs="Arial"/>
          <w:b/>
          <w:sz w:val="24"/>
        </w:rPr>
        <w:t>0044</w:t>
      </w:r>
      <w:r w:rsidR="00EE6886" w:rsidRPr="00A10B35">
        <w:rPr>
          <w:rFonts w:ascii="Palatino Linotype" w:hAnsi="Palatino Linotype" w:cs="Arial"/>
          <w:b/>
          <w:sz w:val="24"/>
        </w:rPr>
        <w:t>0/VIVICTOR/IP/2019</w:t>
      </w:r>
      <w:r w:rsidR="00EE6886">
        <w:rPr>
          <w:rFonts w:ascii="Palatino Linotype" w:hAnsi="Palatino Linotype" w:cs="Arial"/>
          <w:b/>
          <w:sz w:val="24"/>
        </w:rPr>
        <w:t xml:space="preserve"> y 00529</w:t>
      </w:r>
      <w:r w:rsidR="00EE6886" w:rsidRPr="00A10B35">
        <w:rPr>
          <w:rFonts w:ascii="Palatino Linotype" w:hAnsi="Palatino Linotype" w:cs="Arial"/>
          <w:b/>
          <w:sz w:val="24"/>
        </w:rPr>
        <w:t>/VIVICTOR/IP/2019</w:t>
      </w:r>
      <w:r w:rsidR="00EE6886">
        <w:rPr>
          <w:rFonts w:ascii="Palatino Linotype" w:hAnsi="Palatino Linotype"/>
          <w:sz w:val="24"/>
          <w:szCs w:val="24"/>
        </w:rPr>
        <w:t xml:space="preserve"> </w:t>
      </w:r>
      <w:r w:rsidR="00EE6886">
        <w:rPr>
          <w:rFonts w:ascii="Palatino Linotype" w:hAnsi="Palatino Linotype" w:cs="Arial"/>
          <w:sz w:val="24"/>
          <w:szCs w:val="24"/>
          <w:lang w:val="es-ES_tradnl"/>
        </w:rPr>
        <w:t xml:space="preserve">por resultar infundados los motivos de inconformidad que arguye </w:t>
      </w:r>
      <w:r w:rsidR="00EE6886">
        <w:rPr>
          <w:rFonts w:ascii="Palatino Linotype" w:hAnsi="Palatino Linotype" w:cs="Arial"/>
          <w:b/>
          <w:sz w:val="24"/>
          <w:szCs w:val="24"/>
          <w:lang w:val="es-ES_tradnl"/>
        </w:rPr>
        <w:t xml:space="preserve">EL RECURRENTE, </w:t>
      </w:r>
      <w:r w:rsidR="00EE6886">
        <w:rPr>
          <w:rFonts w:ascii="Palatino Linotype" w:hAnsi="Palatino Linotype" w:cs="Arial"/>
          <w:sz w:val="24"/>
          <w:szCs w:val="24"/>
          <w:lang w:val="es-ES_tradnl"/>
        </w:rPr>
        <w:t xml:space="preserve">en términos del </w:t>
      </w:r>
      <w:r w:rsidR="00EE6886">
        <w:rPr>
          <w:rFonts w:ascii="Palatino Linotype" w:hAnsi="Palatino Linotype" w:cs="Arial"/>
          <w:b/>
          <w:sz w:val="24"/>
          <w:szCs w:val="24"/>
          <w:lang w:val="es-ES_tradnl"/>
        </w:rPr>
        <w:t xml:space="preserve">Considerando QUINTO </w:t>
      </w:r>
      <w:r w:rsidR="00EE6886">
        <w:rPr>
          <w:rFonts w:ascii="Palatino Linotype" w:hAnsi="Palatino Linotype" w:cs="Arial"/>
          <w:sz w:val="24"/>
          <w:szCs w:val="24"/>
          <w:lang w:val="es-ES_tradnl"/>
        </w:rPr>
        <w:t>de la presente resolución.</w:t>
      </w:r>
    </w:p>
    <w:p w:rsidR="00761D7D" w:rsidRPr="00EE6886" w:rsidRDefault="00EF4493" w:rsidP="00EE6886">
      <w:pPr>
        <w:autoSpaceDE w:val="0"/>
        <w:autoSpaceDN w:val="0"/>
        <w:adjustRightInd w:val="0"/>
        <w:spacing w:before="240" w:line="360" w:lineRule="auto"/>
        <w:ind w:right="49"/>
        <w:jc w:val="both"/>
        <w:rPr>
          <w:rFonts w:ascii="Palatino Linotype" w:hAnsi="Palatino Linotype" w:cs="Arial"/>
          <w:i/>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w:t>
      </w:r>
      <w:r w:rsidR="00EE6886">
        <w:rPr>
          <w:rFonts w:ascii="Palatino Linotype" w:hAnsi="Palatino Linotype" w:cs="Arial"/>
          <w:sz w:val="24"/>
          <w:szCs w:val="24"/>
        </w:rPr>
        <w:t xml:space="preserve">Se </w:t>
      </w:r>
      <w:r w:rsidR="00EE6886">
        <w:rPr>
          <w:rFonts w:ascii="Palatino Linotype" w:hAnsi="Palatino Linotype" w:cs="Arial"/>
          <w:b/>
          <w:sz w:val="24"/>
          <w:szCs w:val="24"/>
        </w:rPr>
        <w:t xml:space="preserve">REVOCAN </w:t>
      </w:r>
      <w:r w:rsidR="00EE6886">
        <w:rPr>
          <w:rFonts w:ascii="Palatino Linotype" w:hAnsi="Palatino Linotype" w:cs="Arial"/>
          <w:sz w:val="24"/>
          <w:szCs w:val="24"/>
        </w:rPr>
        <w:t xml:space="preserve">las respuestas entregadas por </w:t>
      </w:r>
      <w:r w:rsidR="00EE6886">
        <w:rPr>
          <w:rFonts w:ascii="Palatino Linotype" w:hAnsi="Palatino Linotype" w:cs="Arial"/>
          <w:b/>
          <w:sz w:val="24"/>
          <w:szCs w:val="24"/>
        </w:rPr>
        <w:t xml:space="preserve">EL SUJETO OBLIGADO, </w:t>
      </w:r>
      <w:r w:rsidR="00EE6886">
        <w:rPr>
          <w:rFonts w:ascii="Palatino Linotype" w:hAnsi="Palatino Linotype" w:cs="Arial"/>
          <w:sz w:val="24"/>
          <w:szCs w:val="24"/>
        </w:rPr>
        <w:t xml:space="preserve">a las solicitudes de información número </w:t>
      </w:r>
      <w:r w:rsidR="00EE6886">
        <w:rPr>
          <w:rFonts w:ascii="Palatino Linotype" w:hAnsi="Palatino Linotype" w:cs="Arial"/>
          <w:b/>
          <w:sz w:val="24"/>
        </w:rPr>
        <w:t>00476</w:t>
      </w:r>
      <w:r w:rsidR="00EE6886" w:rsidRPr="00A10B35">
        <w:rPr>
          <w:rFonts w:ascii="Palatino Linotype" w:hAnsi="Palatino Linotype" w:cs="Arial"/>
          <w:b/>
          <w:sz w:val="24"/>
        </w:rPr>
        <w:t>/VIVICTOR/IP/2019</w:t>
      </w:r>
      <w:r w:rsidR="00EE6886">
        <w:rPr>
          <w:rFonts w:ascii="Palatino Linotype" w:hAnsi="Palatino Linotype"/>
          <w:sz w:val="24"/>
          <w:szCs w:val="24"/>
        </w:rPr>
        <w:t xml:space="preserve"> y </w:t>
      </w:r>
      <w:r w:rsidR="00EE6886">
        <w:rPr>
          <w:rFonts w:ascii="Palatino Linotype" w:hAnsi="Palatino Linotype" w:cs="Arial"/>
          <w:b/>
          <w:sz w:val="24"/>
        </w:rPr>
        <w:t>00477</w:t>
      </w:r>
      <w:r w:rsidR="00EE6886" w:rsidRPr="00A10B35">
        <w:rPr>
          <w:rFonts w:ascii="Palatino Linotype" w:hAnsi="Palatino Linotype" w:cs="Arial"/>
          <w:b/>
          <w:sz w:val="24"/>
        </w:rPr>
        <w:t>/VIVICTOR/IP/2019</w:t>
      </w:r>
      <w:r w:rsidR="00EE6886">
        <w:rPr>
          <w:rFonts w:ascii="Palatino Linotype" w:hAnsi="Palatino Linotype" w:cs="Arial"/>
          <w:b/>
          <w:sz w:val="24"/>
        </w:rPr>
        <w:t xml:space="preserve">, </w:t>
      </w:r>
      <w:r w:rsidR="00EE6886">
        <w:rPr>
          <w:rFonts w:ascii="Palatino Linotype" w:hAnsi="Palatino Linotype" w:cs="Arial"/>
          <w:sz w:val="24"/>
        </w:rPr>
        <w:t xml:space="preserve">por resultar fundados los motivos de inconformidad que arguye </w:t>
      </w:r>
      <w:r w:rsidR="00EE6886">
        <w:rPr>
          <w:rFonts w:ascii="Palatino Linotype" w:hAnsi="Palatino Linotype" w:cs="Arial"/>
          <w:b/>
          <w:sz w:val="24"/>
        </w:rPr>
        <w:t xml:space="preserve">EL RECURRENTE, </w:t>
      </w:r>
      <w:r w:rsidR="00EE6886">
        <w:rPr>
          <w:rFonts w:ascii="Palatino Linotype" w:hAnsi="Palatino Linotype" w:cs="Arial"/>
          <w:sz w:val="24"/>
        </w:rPr>
        <w:t xml:space="preserve">en términos del considerando </w:t>
      </w:r>
      <w:r w:rsidR="00EE6886">
        <w:rPr>
          <w:rFonts w:ascii="Palatino Linotype" w:hAnsi="Palatino Linotype" w:cs="Arial"/>
          <w:b/>
          <w:sz w:val="24"/>
        </w:rPr>
        <w:t>QUINTO</w:t>
      </w:r>
      <w:r w:rsidR="00EE6886">
        <w:rPr>
          <w:rFonts w:ascii="Palatino Linotype" w:hAnsi="Palatino Linotype" w:cs="Arial"/>
          <w:sz w:val="24"/>
        </w:rPr>
        <w:t xml:space="preserve"> de la presente resolución.</w:t>
      </w:r>
    </w:p>
    <w:p w:rsidR="00854DA5" w:rsidRDefault="00FE415E" w:rsidP="00854DA5">
      <w:pPr>
        <w:spacing w:before="240" w:line="360" w:lineRule="auto"/>
        <w:ind w:right="425"/>
        <w:jc w:val="both"/>
        <w:rPr>
          <w:rFonts w:ascii="Palatino Linotype" w:hAnsi="Palatino Linotype" w:cs="Arial"/>
          <w:sz w:val="24"/>
          <w:szCs w:val="24"/>
        </w:rPr>
      </w:pPr>
      <w:r w:rsidRPr="000136A4">
        <w:rPr>
          <w:rFonts w:ascii="Palatino Linotype" w:hAnsi="Palatino Linotype" w:cs="Arial"/>
          <w:b/>
          <w:sz w:val="24"/>
          <w:szCs w:val="24"/>
        </w:rPr>
        <w:t>TERCERO.</w:t>
      </w:r>
      <w:r w:rsidR="007B5341" w:rsidRPr="000136A4">
        <w:rPr>
          <w:rFonts w:ascii="Palatino Linotype" w:hAnsi="Palatino Linotype" w:cs="Arial"/>
          <w:b/>
          <w:sz w:val="24"/>
          <w:szCs w:val="24"/>
        </w:rPr>
        <w:t xml:space="preserve"> </w:t>
      </w:r>
      <w:r w:rsidR="007B5341" w:rsidRPr="000136A4">
        <w:rPr>
          <w:rFonts w:ascii="Palatino Linotype" w:hAnsi="Palatino Linotype" w:cs="Arial"/>
          <w:sz w:val="24"/>
          <w:szCs w:val="24"/>
        </w:rPr>
        <w:t xml:space="preserve">Se </w:t>
      </w:r>
      <w:r w:rsidR="007B5341" w:rsidRPr="000136A4">
        <w:rPr>
          <w:rFonts w:ascii="Palatino Linotype" w:hAnsi="Palatino Linotype" w:cs="Arial"/>
          <w:b/>
          <w:sz w:val="24"/>
          <w:szCs w:val="24"/>
        </w:rPr>
        <w:t>ORDENA</w:t>
      </w:r>
      <w:r w:rsidR="007B5341" w:rsidRPr="000136A4">
        <w:rPr>
          <w:rFonts w:ascii="Palatino Linotype" w:hAnsi="Palatino Linotype" w:cs="Arial"/>
          <w:sz w:val="24"/>
          <w:szCs w:val="24"/>
        </w:rPr>
        <w:t xml:space="preserve"> al </w:t>
      </w:r>
      <w:r w:rsidR="007B5341" w:rsidRPr="000136A4">
        <w:rPr>
          <w:rFonts w:ascii="Palatino Linotype" w:hAnsi="Palatino Linotype" w:cs="Arial"/>
          <w:b/>
          <w:sz w:val="24"/>
          <w:szCs w:val="24"/>
        </w:rPr>
        <w:t>SUJETO OBLIGADO</w:t>
      </w:r>
      <w:r w:rsidR="00684514" w:rsidRPr="000136A4">
        <w:rPr>
          <w:rFonts w:ascii="Palatino Linotype" w:hAnsi="Palatino Linotype" w:cs="Arial"/>
          <w:b/>
          <w:sz w:val="24"/>
          <w:szCs w:val="24"/>
        </w:rPr>
        <w:t xml:space="preserve"> </w:t>
      </w:r>
      <w:r w:rsidR="00EE6886">
        <w:rPr>
          <w:rFonts w:ascii="Palatino Linotype" w:hAnsi="Palatino Linotype" w:cs="Arial"/>
          <w:sz w:val="24"/>
          <w:szCs w:val="24"/>
        </w:rPr>
        <w:t xml:space="preserve">haga entrega al recurrente a través de SAIMEX (sin costo), en términos del considerando </w:t>
      </w:r>
      <w:r w:rsidR="00EE6886">
        <w:rPr>
          <w:rFonts w:ascii="Palatino Linotype" w:hAnsi="Palatino Linotype" w:cs="Arial"/>
          <w:b/>
          <w:sz w:val="24"/>
          <w:szCs w:val="24"/>
        </w:rPr>
        <w:t xml:space="preserve">QUINTO </w:t>
      </w:r>
      <w:r w:rsidR="00854DA5">
        <w:rPr>
          <w:rFonts w:ascii="Palatino Linotype" w:hAnsi="Palatino Linotype" w:cs="Arial"/>
          <w:sz w:val="24"/>
          <w:szCs w:val="24"/>
        </w:rPr>
        <w:t>de la presente resolución, del documento en el que conste lo siguiente:</w:t>
      </w:r>
    </w:p>
    <w:p w:rsidR="00854DA5" w:rsidRDefault="00854DA5" w:rsidP="00854DA5">
      <w:pPr>
        <w:pStyle w:val="Prrafodelista"/>
        <w:numPr>
          <w:ilvl w:val="0"/>
          <w:numId w:val="46"/>
        </w:numPr>
        <w:spacing w:before="240" w:line="360" w:lineRule="auto"/>
        <w:ind w:right="425"/>
        <w:jc w:val="both"/>
        <w:rPr>
          <w:rFonts w:ascii="Palatino Linotype" w:hAnsi="Palatino Linotype"/>
          <w:i/>
          <w:lang w:val="es-ES_tradnl"/>
        </w:rPr>
      </w:pPr>
      <w:r>
        <w:rPr>
          <w:rFonts w:ascii="Palatino Linotype" w:hAnsi="Palatino Linotype"/>
          <w:i/>
          <w:lang w:val="es-ES_tradnl"/>
        </w:rPr>
        <w:t>L</w:t>
      </w:r>
      <w:r w:rsidRPr="00854DA5">
        <w:rPr>
          <w:rFonts w:ascii="Palatino Linotype" w:hAnsi="Palatino Linotype"/>
          <w:i/>
          <w:lang w:val="es-ES_tradnl"/>
        </w:rPr>
        <w:t>ista de asistencia de la Secretaría del Ayuntamiento del mes de octubre de 2019</w:t>
      </w:r>
    </w:p>
    <w:p w:rsidR="000136A4" w:rsidRPr="00854DA5" w:rsidRDefault="00854DA5" w:rsidP="00854DA5">
      <w:pPr>
        <w:pStyle w:val="Prrafodelista"/>
        <w:numPr>
          <w:ilvl w:val="0"/>
          <w:numId w:val="46"/>
        </w:numPr>
        <w:spacing w:before="240" w:line="360" w:lineRule="auto"/>
        <w:ind w:right="425"/>
        <w:jc w:val="both"/>
        <w:rPr>
          <w:rFonts w:ascii="Palatino Linotype" w:hAnsi="Palatino Linotype"/>
          <w:i/>
          <w:lang w:val="es-ES_tradnl"/>
        </w:rPr>
      </w:pPr>
      <w:r>
        <w:rPr>
          <w:rFonts w:ascii="Palatino Linotype" w:hAnsi="Palatino Linotype"/>
          <w:i/>
          <w:lang w:val="es-ES_tradnl"/>
        </w:rPr>
        <w:lastRenderedPageBreak/>
        <w:t>L</w:t>
      </w:r>
      <w:r w:rsidRPr="00854DA5">
        <w:rPr>
          <w:rFonts w:ascii="Palatino Linotype" w:hAnsi="Palatino Linotype"/>
          <w:i/>
          <w:lang w:val="es-ES_tradnl"/>
        </w:rPr>
        <w:t>ista de asistencia de la Dirección de Desarrollo Social del mes de octubre de 2019.</w:t>
      </w:r>
    </w:p>
    <w:p w:rsidR="000136A4" w:rsidRPr="000136A4" w:rsidRDefault="000136A4" w:rsidP="00EF4493">
      <w:pPr>
        <w:autoSpaceDE w:val="0"/>
        <w:autoSpaceDN w:val="0"/>
        <w:adjustRightInd w:val="0"/>
        <w:spacing w:before="240" w:line="360" w:lineRule="auto"/>
        <w:jc w:val="both"/>
        <w:rPr>
          <w:rFonts w:ascii="Palatino Linotype" w:hAnsi="Palatino Linotype" w:cs="Arial"/>
          <w:sz w:val="2"/>
          <w:szCs w:val="24"/>
        </w:rPr>
      </w:pPr>
    </w:p>
    <w:p w:rsidR="00854DA5" w:rsidRPr="00E76752" w:rsidRDefault="00854DA5" w:rsidP="00854DA5">
      <w:pPr>
        <w:widowControl w:val="0"/>
        <w:tabs>
          <w:tab w:val="left" w:pos="1701"/>
        </w:tabs>
        <w:autoSpaceDE w:val="0"/>
        <w:autoSpaceDN w:val="0"/>
        <w:adjustRightInd w:val="0"/>
        <w:spacing w:before="240" w:after="100" w:afterAutospacing="1" w:line="360" w:lineRule="auto"/>
        <w:jc w:val="both"/>
        <w:rPr>
          <w:rFonts w:ascii="Palatino Linotype" w:hAnsi="Palatino Linotype"/>
          <w:sz w:val="24"/>
          <w:shd w:val="clear" w:color="auto" w:fill="FFFFFF"/>
        </w:rPr>
      </w:pPr>
      <w:r>
        <w:rPr>
          <w:rFonts w:ascii="Palatino Linotype" w:hAnsi="Palatino Linotype"/>
          <w:b/>
          <w:sz w:val="28"/>
          <w:szCs w:val="17"/>
          <w:lang w:eastAsia="es-ES_tradnl"/>
        </w:rPr>
        <w:t>CUARTO</w:t>
      </w:r>
      <w:r w:rsidRPr="00E76752">
        <w:rPr>
          <w:rFonts w:ascii="Palatino Linotype" w:hAnsi="Palatino Linotype"/>
          <w:b/>
          <w:sz w:val="28"/>
          <w:szCs w:val="17"/>
          <w:lang w:eastAsia="es-ES_tradnl"/>
        </w:rPr>
        <w:t>.</w:t>
      </w:r>
      <w:r>
        <w:rPr>
          <w:rFonts w:ascii="Palatino Linotype" w:hAnsi="Palatino Linotype"/>
          <w:b/>
          <w:szCs w:val="17"/>
          <w:lang w:eastAsia="es-ES_tradnl"/>
        </w:rPr>
        <w:t xml:space="preserve"> </w:t>
      </w:r>
      <w:r w:rsidRPr="00E76752">
        <w:rPr>
          <w:rFonts w:ascii="Palatino Linotype" w:hAnsi="Palatino Linotype"/>
          <w:b/>
          <w:sz w:val="24"/>
          <w:szCs w:val="17"/>
          <w:lang w:eastAsia="es-ES_tradnl"/>
        </w:rPr>
        <w:t>Notifíquese</w:t>
      </w:r>
      <w:r w:rsidRPr="00E76752">
        <w:rPr>
          <w:rFonts w:ascii="Palatino Linotype" w:hAnsi="Palatino Linotype"/>
          <w:sz w:val="24"/>
          <w:szCs w:val="17"/>
          <w:lang w:eastAsia="es-ES_tradnl"/>
        </w:rPr>
        <w:t xml:space="preserve"> </w:t>
      </w:r>
      <w:r w:rsidRPr="00E76752">
        <w:rPr>
          <w:rFonts w:ascii="Palatino Linotype" w:hAnsi="Palatino Linotype"/>
          <w:sz w:val="24"/>
          <w:shd w:val="clear" w:color="auto" w:fill="FFFFFF"/>
        </w:rPr>
        <w:t xml:space="preserve">al </w:t>
      </w:r>
      <w:r w:rsidRPr="00E76752">
        <w:rPr>
          <w:rFonts w:ascii="Palatino Linotype" w:hAnsi="Palatino Linotype" w:cs="Arial"/>
          <w:sz w:val="24"/>
        </w:rPr>
        <w:t>Titular</w:t>
      </w:r>
      <w:r w:rsidRPr="00E76752">
        <w:rPr>
          <w:rFonts w:ascii="Palatino Linotype" w:hAnsi="Palatino Linotype"/>
          <w:sz w:val="24"/>
          <w:shd w:val="clear" w:color="auto" w:fill="FFFFFF"/>
        </w:rPr>
        <w:t xml:space="preserve"> de la Unidad de Transparencia del</w:t>
      </w:r>
      <w:r w:rsidRPr="00E76752">
        <w:rPr>
          <w:rStyle w:val="apple-converted-space"/>
          <w:rFonts w:ascii="Palatino Linotype" w:hAnsi="Palatino Linotype"/>
          <w:b/>
          <w:sz w:val="24"/>
          <w:shd w:val="clear" w:color="auto" w:fill="FFFFFF"/>
        </w:rPr>
        <w:t xml:space="preserve"> </w:t>
      </w:r>
      <w:r w:rsidRPr="00E76752">
        <w:rPr>
          <w:rFonts w:ascii="Palatino Linotype" w:hAnsi="Palatino Linotype"/>
          <w:b/>
          <w:sz w:val="24"/>
          <w:shd w:val="clear" w:color="auto" w:fill="FFFFFF"/>
        </w:rPr>
        <w:t>SUJETO OBLIGADO</w:t>
      </w:r>
      <w:r w:rsidRPr="00E76752">
        <w:rPr>
          <w:rFonts w:ascii="Palatino Linotype" w:hAnsi="Palatino Linotype"/>
          <w:sz w:val="24"/>
          <w:shd w:val="clear" w:color="auto" w:fill="FFFFFF"/>
        </w:rPr>
        <w:t xml:space="preserve"> para que, </w:t>
      </w:r>
      <w:r w:rsidRPr="00E76752">
        <w:rPr>
          <w:rFonts w:ascii="Palatino Linotype" w:hAnsi="Palatino Linotype" w:cs="Arial"/>
          <w:sz w:val="24"/>
        </w:rPr>
        <w:t>conforme</w:t>
      </w:r>
      <w:r w:rsidRPr="00E76752">
        <w:rPr>
          <w:rFonts w:ascii="Palatino Linotype" w:hAnsi="Palatino Linotype"/>
          <w:sz w:val="24"/>
          <w:shd w:val="clear" w:color="auto" w:fill="FFFFFF"/>
        </w:rPr>
        <w:t xml:space="preserve"> a los artículos 186, último párrafo y 189, párrafo segundo de la Ley de </w:t>
      </w:r>
      <w:r w:rsidRPr="00E76752">
        <w:rPr>
          <w:rFonts w:ascii="Palatino Linotype" w:hAnsi="Palatino Linotype"/>
          <w:sz w:val="24"/>
          <w:szCs w:val="17"/>
          <w:lang w:eastAsia="es-ES_tradnl"/>
        </w:rPr>
        <w:t>Transparencia</w:t>
      </w:r>
      <w:r w:rsidRPr="00E76752">
        <w:rPr>
          <w:rFonts w:ascii="Palatino Linotype" w:hAnsi="Palatino Linotype"/>
          <w:sz w:val="24"/>
          <w:shd w:val="clear" w:color="auto" w:fill="FFFFFF"/>
        </w:rPr>
        <w:t xml:space="preserve"> y </w:t>
      </w:r>
      <w:r w:rsidRPr="00E76752">
        <w:rPr>
          <w:rFonts w:ascii="Palatino Linotype" w:hAnsi="Palatino Linotype" w:cs="Arial"/>
          <w:sz w:val="24"/>
        </w:rPr>
        <w:t>Acceso</w:t>
      </w:r>
      <w:r w:rsidRPr="00E76752">
        <w:rPr>
          <w:rFonts w:ascii="Palatino Linotype" w:hAnsi="Palatino Linotype"/>
          <w:sz w:val="24"/>
          <w:shd w:val="clear" w:color="auto" w:fill="FFFFFF"/>
        </w:rPr>
        <w:t xml:space="preserve"> a la Información Pública del Estado de México y Municipios, dé </w:t>
      </w:r>
      <w:r w:rsidRPr="00E76752">
        <w:rPr>
          <w:rFonts w:ascii="Palatino Linotype" w:hAnsi="Palatino Linotype" w:cs="Arial"/>
          <w:sz w:val="24"/>
        </w:rPr>
        <w:t>cumplimiento</w:t>
      </w:r>
      <w:r w:rsidRPr="00E76752">
        <w:rPr>
          <w:rFonts w:ascii="Palatino Linotype" w:hAnsi="Palatino Linotype"/>
          <w:sz w:val="24"/>
          <w:shd w:val="clear" w:color="auto" w:fill="FFFFFF"/>
        </w:rPr>
        <w:t xml:space="preserve"> a lo ordenado dentro del plazo de </w:t>
      </w:r>
      <w:r w:rsidR="00B0598B">
        <w:rPr>
          <w:rFonts w:ascii="Palatino Linotype" w:hAnsi="Palatino Linotype"/>
          <w:sz w:val="24"/>
          <w:shd w:val="clear" w:color="auto" w:fill="FFFFFF"/>
        </w:rPr>
        <w:t>veinte</w:t>
      </w:r>
      <w:r w:rsidRPr="00E76752">
        <w:rPr>
          <w:rFonts w:ascii="Palatino Linotype" w:hAnsi="Palatino Linotype"/>
          <w:sz w:val="24"/>
          <w:shd w:val="clear" w:color="auto" w:fill="FFFFFF"/>
        </w:rPr>
        <w:t xml:space="preserve"> días hábiles, debiendo informar a este Instituto en un plazo </w:t>
      </w:r>
      <w:r w:rsidRPr="00E76752">
        <w:rPr>
          <w:rFonts w:ascii="Palatino Linotype" w:eastAsiaTheme="minorEastAsia" w:hAnsi="Palatino Linotype"/>
          <w:sz w:val="24"/>
          <w:szCs w:val="17"/>
          <w:lang w:eastAsia="es-ES_tradnl"/>
        </w:rPr>
        <w:t>de</w:t>
      </w:r>
      <w:r w:rsidRPr="00E76752">
        <w:rPr>
          <w:rFonts w:ascii="Palatino Linotype" w:hAnsi="Palatino Linotype"/>
          <w:sz w:val="24"/>
          <w:shd w:val="clear" w:color="auto" w:fill="FFFFFF"/>
        </w:rPr>
        <w:t xml:space="preserve"> tres días hábiles siguientes sobre el cumplimiento dado a la resolución.</w:t>
      </w:r>
    </w:p>
    <w:p w:rsidR="00854DA5" w:rsidRPr="00E76752" w:rsidRDefault="00854DA5" w:rsidP="00854DA5">
      <w:pPr>
        <w:widowControl w:val="0"/>
        <w:tabs>
          <w:tab w:val="left" w:pos="1701"/>
        </w:tabs>
        <w:autoSpaceDE w:val="0"/>
        <w:autoSpaceDN w:val="0"/>
        <w:adjustRightInd w:val="0"/>
        <w:spacing w:before="240" w:after="100" w:afterAutospacing="1" w:line="360" w:lineRule="auto"/>
        <w:jc w:val="both"/>
        <w:rPr>
          <w:rFonts w:ascii="Palatino Linotype" w:hAnsi="Palatino Linotype"/>
          <w:szCs w:val="17"/>
          <w:lang w:eastAsia="es-ES_tradnl"/>
        </w:rPr>
      </w:pPr>
      <w:r>
        <w:rPr>
          <w:rFonts w:ascii="Palatino Linotype" w:hAnsi="Palatino Linotype"/>
          <w:b/>
          <w:sz w:val="28"/>
          <w:szCs w:val="17"/>
          <w:lang w:eastAsia="es-ES_tradnl"/>
        </w:rPr>
        <w:t xml:space="preserve">QUINTO. </w:t>
      </w:r>
      <w:r w:rsidRPr="00E76752">
        <w:rPr>
          <w:rFonts w:ascii="Palatino Linotype" w:hAnsi="Palatino Linotype"/>
          <w:b/>
          <w:szCs w:val="17"/>
          <w:lang w:eastAsia="es-ES_tradnl"/>
        </w:rPr>
        <w:t>Notifíquese</w:t>
      </w:r>
      <w:r w:rsidRPr="00E76752">
        <w:rPr>
          <w:rFonts w:ascii="Palatino Linotype" w:hAnsi="Palatino Linotype"/>
          <w:szCs w:val="17"/>
          <w:lang w:eastAsia="es-ES_tradnl"/>
        </w:rPr>
        <w:t xml:space="preserve"> al</w:t>
      </w:r>
      <w:r w:rsidRPr="00E76752">
        <w:rPr>
          <w:rFonts w:ascii="Palatino Linotype" w:hAnsi="Palatino Linotype" w:cs="Arial"/>
          <w:b/>
        </w:rPr>
        <w:t xml:space="preserve"> RECURRENTE</w:t>
      </w:r>
      <w:r w:rsidRPr="00E76752">
        <w:rPr>
          <w:rFonts w:ascii="Palatino Linotype" w:hAnsi="Palatino Linotype"/>
          <w:szCs w:val="17"/>
          <w:lang w:eastAsia="es-ES_tradnl"/>
        </w:rPr>
        <w:t xml:space="preserve"> la </w:t>
      </w:r>
      <w:r w:rsidRPr="00E76752">
        <w:rPr>
          <w:rFonts w:ascii="Palatino Linotype" w:hAnsi="Palatino Linotype" w:cs="Arial"/>
        </w:rPr>
        <w:t>presente</w:t>
      </w:r>
      <w:r w:rsidRPr="00E76752">
        <w:rPr>
          <w:rFonts w:ascii="Palatino Linotype" w:hAnsi="Palatino Linotype"/>
          <w:szCs w:val="17"/>
          <w:lang w:eastAsia="es-ES_tradnl"/>
        </w:rPr>
        <w:t xml:space="preserve"> </w:t>
      </w:r>
      <w:r w:rsidRPr="00E76752">
        <w:rPr>
          <w:rFonts w:ascii="Palatino Linotype" w:hAnsi="Palatino Linotype"/>
          <w:shd w:val="clear" w:color="auto" w:fill="FFFFFF"/>
        </w:rPr>
        <w:t>resolución</w:t>
      </w:r>
      <w:r w:rsidRPr="00E76752">
        <w:rPr>
          <w:rFonts w:ascii="Palatino Linotype" w:hAnsi="Palatino Linotype"/>
          <w:szCs w:val="17"/>
          <w:lang w:eastAsia="es-ES_tradnl"/>
        </w:rPr>
        <w:t>.</w:t>
      </w:r>
    </w:p>
    <w:p w:rsidR="00854DA5" w:rsidRPr="00E76752" w:rsidRDefault="00854DA5" w:rsidP="00854DA5">
      <w:pPr>
        <w:widowControl w:val="0"/>
        <w:tabs>
          <w:tab w:val="left" w:pos="1701"/>
        </w:tabs>
        <w:autoSpaceDE w:val="0"/>
        <w:autoSpaceDN w:val="0"/>
        <w:adjustRightInd w:val="0"/>
        <w:spacing w:before="240" w:after="100" w:afterAutospacing="1" w:line="360" w:lineRule="auto"/>
        <w:jc w:val="both"/>
        <w:rPr>
          <w:rFonts w:ascii="Palatino Linotype" w:hAnsi="Palatino Linotype"/>
          <w:szCs w:val="17"/>
          <w:lang w:eastAsia="es-ES_tradnl"/>
        </w:rPr>
      </w:pPr>
      <w:r>
        <w:rPr>
          <w:rFonts w:ascii="Palatino Linotype" w:hAnsi="Palatino Linotype"/>
          <w:b/>
          <w:sz w:val="28"/>
          <w:szCs w:val="17"/>
          <w:lang w:eastAsia="es-ES_tradnl"/>
        </w:rPr>
        <w:t xml:space="preserve">SEXTO. </w:t>
      </w:r>
      <w:r w:rsidRPr="00E76752">
        <w:rPr>
          <w:rFonts w:ascii="Palatino Linotype" w:hAnsi="Palatino Linotype"/>
          <w:b/>
          <w:szCs w:val="17"/>
          <w:lang w:eastAsia="es-ES_tradnl"/>
        </w:rPr>
        <w:t>Hágase</w:t>
      </w:r>
      <w:r w:rsidRPr="00E76752">
        <w:rPr>
          <w:rFonts w:ascii="Palatino Linotype" w:hAnsi="Palatino Linotype"/>
          <w:szCs w:val="17"/>
          <w:lang w:eastAsia="es-ES_tradnl"/>
        </w:rPr>
        <w:t xml:space="preserve"> </w:t>
      </w:r>
      <w:r w:rsidRPr="00E76752">
        <w:rPr>
          <w:rFonts w:ascii="Palatino Linotype" w:hAnsi="Palatino Linotype"/>
          <w:b/>
          <w:szCs w:val="17"/>
          <w:lang w:eastAsia="es-ES_tradnl"/>
        </w:rPr>
        <w:t>del conocimiento</w:t>
      </w:r>
      <w:r w:rsidRPr="00E76752">
        <w:rPr>
          <w:rFonts w:ascii="Palatino Linotype" w:hAnsi="Palatino Linotype"/>
          <w:szCs w:val="17"/>
          <w:lang w:eastAsia="es-ES_tradnl"/>
        </w:rPr>
        <w:t xml:space="preserve"> </w:t>
      </w:r>
      <w:r w:rsidRPr="00E76752">
        <w:rPr>
          <w:rFonts w:ascii="Palatino Linotype" w:hAnsi="Palatino Linotype"/>
        </w:rPr>
        <w:t>del</w:t>
      </w:r>
      <w:r w:rsidRPr="00E76752">
        <w:rPr>
          <w:rFonts w:ascii="Palatino Linotype" w:hAnsi="Palatino Linotype" w:cs="Arial"/>
          <w:b/>
        </w:rPr>
        <w:t xml:space="preserve"> RECURRENTE</w:t>
      </w:r>
      <w:r w:rsidRPr="00E76752">
        <w:rPr>
          <w:rFonts w:ascii="Palatino Linotype" w:hAnsi="Palatino Linotype"/>
        </w:rPr>
        <w:t xml:space="preserve"> </w:t>
      </w:r>
      <w:r w:rsidRPr="00E76752">
        <w:rPr>
          <w:rFonts w:ascii="Palatino Linotype" w:hAnsi="Palatino Linotype"/>
          <w:szCs w:val="17"/>
          <w:lang w:eastAsia="es-ES_tradnl"/>
        </w:rPr>
        <w:t xml:space="preserve">que, de conformidad </w:t>
      </w:r>
      <w:r w:rsidRPr="00E76752">
        <w:rPr>
          <w:rFonts w:ascii="Palatino Linotype" w:hAnsi="Palatino Linotype" w:cs="Arial"/>
        </w:rPr>
        <w:t>con</w:t>
      </w:r>
      <w:r w:rsidRPr="00E76752">
        <w:rPr>
          <w:rFonts w:ascii="Palatino Linotype" w:hAnsi="Palatino Linotype"/>
          <w:szCs w:val="17"/>
          <w:lang w:eastAsia="es-ES_tradnl"/>
        </w:rPr>
        <w:t xml:space="preserve"> lo </w:t>
      </w:r>
      <w:r w:rsidRPr="00E76752">
        <w:rPr>
          <w:rFonts w:ascii="Palatino Linotype" w:hAnsi="Palatino Linotype" w:cs="Arial"/>
        </w:rPr>
        <w:t>establecido</w:t>
      </w:r>
      <w:r w:rsidRPr="00E76752">
        <w:rPr>
          <w:rFonts w:ascii="Palatino Linotype" w:hAnsi="Palatino Linotype"/>
          <w:szCs w:val="17"/>
          <w:lang w:eastAsia="es-ES_tradnl"/>
        </w:rPr>
        <w:t xml:space="preserve"> en el artículo 196 de la Ley de </w:t>
      </w:r>
      <w:r w:rsidRPr="00E76752">
        <w:rPr>
          <w:rFonts w:ascii="Palatino Linotype" w:hAnsi="Palatino Linotype" w:cs="Arial"/>
        </w:rPr>
        <w:t>Transparencia</w:t>
      </w:r>
      <w:r w:rsidRPr="00E76752">
        <w:rPr>
          <w:rFonts w:ascii="Palatino Linotype" w:hAnsi="Palatino Linotype"/>
          <w:szCs w:val="17"/>
          <w:lang w:eastAsia="es-ES_tradnl"/>
        </w:rPr>
        <w:t xml:space="preserve"> y </w:t>
      </w:r>
      <w:r w:rsidRPr="00E76752">
        <w:rPr>
          <w:rFonts w:ascii="Palatino Linotype" w:hAnsi="Palatino Linotype" w:cs="Arial"/>
        </w:rPr>
        <w:t>Acceso</w:t>
      </w:r>
      <w:r w:rsidRPr="00E76752">
        <w:rPr>
          <w:rFonts w:ascii="Palatino Linotype" w:hAnsi="Palatino Linotype"/>
          <w:szCs w:val="17"/>
          <w:lang w:eastAsia="es-ES_tradnl"/>
        </w:rPr>
        <w:t xml:space="preserve"> a la Información </w:t>
      </w:r>
      <w:r w:rsidRPr="00E76752">
        <w:rPr>
          <w:rFonts w:ascii="Palatino Linotype" w:hAnsi="Palatino Linotype"/>
          <w:lang w:eastAsia="es-ES_tradnl"/>
        </w:rPr>
        <w:t>Pública</w:t>
      </w:r>
      <w:r w:rsidRPr="00E76752">
        <w:rPr>
          <w:rFonts w:ascii="Palatino Linotype" w:hAnsi="Palatino Linotype"/>
          <w:szCs w:val="17"/>
          <w:lang w:eastAsia="es-ES_tradnl"/>
        </w:rPr>
        <w:t xml:space="preserve"> del Estado de México y Municipios, podrá impugnarla vía Juicio de Amparo en los términos de las leyes aplicables.</w:t>
      </w:r>
    </w:p>
    <w:p w:rsidR="00203AEC" w:rsidRDefault="00EF4493" w:rsidP="00755B41">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Pr="005B37EF">
        <w:rPr>
          <w:rFonts w:ascii="Palatino Linotype" w:hAnsi="Palatino Linotype" w:cs="Arial"/>
        </w:rPr>
        <w:t>, CONFORMADO POR LOS COMISIONADOS ZULEMA MARTÍNEZ SÁNCHEZ</w:t>
      </w:r>
      <w:r w:rsidR="005B66ED">
        <w:rPr>
          <w:rFonts w:ascii="Palatino Linotype" w:hAnsi="Palatino Linotype" w:cs="Arial"/>
        </w:rPr>
        <w:t xml:space="preserve"> (EMITIENDO VOTO PARTICULAR CONCURRENTE)</w:t>
      </w:r>
      <w:r w:rsidRPr="005B37EF">
        <w:rPr>
          <w:rFonts w:ascii="Palatino Linotype" w:hAnsi="Palatino Linotype" w:cs="Arial"/>
        </w:rPr>
        <w:t>; EVA ABAID YAPUR</w:t>
      </w:r>
      <w:r w:rsidR="005B66ED">
        <w:rPr>
          <w:rFonts w:ascii="Palatino Linotype" w:hAnsi="Palatino Linotype" w:cs="Arial"/>
        </w:rPr>
        <w:t>, (EMITIENDO VOTO PARTICULAR CONCURRENTE)</w:t>
      </w:r>
      <w:r>
        <w:rPr>
          <w:rFonts w:ascii="Palatino Linotype" w:hAnsi="Palatino Linotype" w:cs="Arial"/>
        </w:rPr>
        <w:t xml:space="preserve"> </w:t>
      </w:r>
      <w:r w:rsidRPr="005B37EF">
        <w:rPr>
          <w:rFonts w:ascii="Palatino Linotype" w:hAnsi="Palatino Linotype" w:cs="Arial"/>
        </w:rPr>
        <w:t>JOSÉ GUADALUPE LUNA HERNÁNDEZ</w:t>
      </w:r>
      <w:r w:rsidR="00025E59">
        <w:rPr>
          <w:rFonts w:ascii="Palatino Linotype" w:hAnsi="Palatino Linotype" w:cs="Arial"/>
        </w:rPr>
        <w:t xml:space="preserve">, </w:t>
      </w:r>
      <w:r w:rsidRPr="005B37EF">
        <w:rPr>
          <w:rFonts w:ascii="Palatino Linotype" w:hAnsi="Palatino Linotype" w:cs="Arial"/>
        </w:rPr>
        <w:t xml:space="preserve">JAVIER MARTÍNEZ CRUZ Y LUIS GUSTAVO PARRA </w:t>
      </w:r>
      <w:r w:rsidRPr="00A5380A">
        <w:rPr>
          <w:rFonts w:ascii="Palatino Linotype" w:hAnsi="Palatino Linotype" w:cs="Arial"/>
        </w:rPr>
        <w:t>NORIEGA</w:t>
      </w:r>
      <w:r w:rsidR="00CD400D" w:rsidRPr="00A5380A">
        <w:rPr>
          <w:rFonts w:ascii="Palatino Linotype" w:hAnsi="Palatino Linotype" w:cs="Arial"/>
        </w:rPr>
        <w:t xml:space="preserve">; </w:t>
      </w:r>
      <w:r w:rsidRPr="00A5380A">
        <w:rPr>
          <w:rFonts w:ascii="Palatino Linotype" w:hAnsi="Palatino Linotype" w:cs="Arial"/>
        </w:rPr>
        <w:t xml:space="preserve">EN LA </w:t>
      </w:r>
      <w:r w:rsidR="005B66ED">
        <w:rPr>
          <w:rFonts w:ascii="Palatino Linotype" w:hAnsi="Palatino Linotype" w:cs="Arial"/>
        </w:rPr>
        <w:t>DÉCIMA</w:t>
      </w:r>
      <w:r w:rsidR="00025E59" w:rsidRPr="00A5380A">
        <w:rPr>
          <w:rFonts w:ascii="Palatino Linotype" w:hAnsi="Palatino Linotype" w:cs="Arial"/>
        </w:rPr>
        <w:t xml:space="preserve"> </w:t>
      </w:r>
      <w:r w:rsidRPr="00A5380A">
        <w:rPr>
          <w:rFonts w:ascii="Palatino Linotype" w:hAnsi="Palatino Linotype" w:cs="Arial"/>
        </w:rPr>
        <w:t xml:space="preserve">SESIÓN ORDINARIA CELEBRADA EL </w:t>
      </w:r>
      <w:r w:rsidR="005B66ED">
        <w:rPr>
          <w:rFonts w:ascii="Palatino Linotype" w:hAnsi="Palatino Linotype" w:cs="Arial"/>
        </w:rPr>
        <w:t>DIECINUEVE DE MARZO</w:t>
      </w:r>
      <w:r w:rsidR="00C50F69">
        <w:rPr>
          <w:rFonts w:ascii="Palatino Linotype" w:hAnsi="Palatino Linotype" w:cs="Arial"/>
        </w:rPr>
        <w:t xml:space="preserve"> DE DOS MIL VEINTE</w:t>
      </w:r>
      <w:r>
        <w:rPr>
          <w:rFonts w:ascii="Palatino Linotype" w:hAnsi="Palatino Linotype" w:cs="Arial"/>
        </w:rPr>
        <w:t>,</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00CD400D">
        <w:rPr>
          <w:rFonts w:ascii="Palatino Linotype" w:hAnsi="Palatino Linotype" w:cs="Arial"/>
        </w:rPr>
        <w:t>.</w:t>
      </w:r>
      <w:r w:rsidR="00EC4370" w:rsidRPr="00EC4370">
        <w:rPr>
          <w:rFonts w:ascii="Palatino Linotype" w:hAnsi="Palatino Linotype" w:cs="Arial"/>
          <w:sz w:val="24"/>
        </w:rPr>
        <w:t xml:space="preserve"> </w:t>
      </w:r>
    </w:p>
    <w:p w:rsidR="00755B41" w:rsidRPr="00755B41" w:rsidRDefault="00755B41" w:rsidP="00755B41">
      <w:pPr>
        <w:spacing w:before="240" w:after="240" w:line="360" w:lineRule="auto"/>
        <w:ind w:right="49"/>
        <w:jc w:val="both"/>
        <w:rPr>
          <w:rFonts w:ascii="Palatino Linotype" w:hAnsi="Palatino Linotype" w:cs="Arial"/>
        </w:rPr>
      </w:pP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EC716F0" wp14:editId="66C7E4AE">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36AB" w:rsidRPr="00EF2FC0" w:rsidRDefault="008436AB" w:rsidP="00EF4493">
                            <w:pPr>
                              <w:jc w:val="center"/>
                              <w:rPr>
                                <w:rFonts w:ascii="Palatino Linotype" w:hAnsi="Palatino Linotype"/>
                              </w:rPr>
                            </w:pPr>
                            <w:r w:rsidRPr="00EF2FC0">
                              <w:rPr>
                                <w:rFonts w:ascii="Palatino Linotype" w:hAnsi="Palatino Linotype"/>
                                <w:b/>
                              </w:rPr>
                              <w:t>Zulema Martínez Sánchez</w:t>
                            </w:r>
                          </w:p>
                          <w:p w:rsidR="008436AB" w:rsidRDefault="008436AB" w:rsidP="00EF4493">
                            <w:pPr>
                              <w:jc w:val="center"/>
                              <w:rPr>
                                <w:rFonts w:ascii="Palatino Linotype" w:hAnsi="Palatino Linotype"/>
                              </w:rPr>
                            </w:pPr>
                            <w:r>
                              <w:rPr>
                                <w:rFonts w:ascii="Palatino Linotype" w:hAnsi="Palatino Linotype"/>
                              </w:rPr>
                              <w:t>Comisionada Presidenta</w:t>
                            </w:r>
                          </w:p>
                          <w:p w:rsidR="008436AB" w:rsidRDefault="008436AB" w:rsidP="00EF4493">
                            <w:pPr>
                              <w:jc w:val="center"/>
                              <w:rPr>
                                <w:rFonts w:ascii="Palatino Linotype" w:hAnsi="Palatino Linotype"/>
                              </w:rPr>
                            </w:pPr>
                            <w:r>
                              <w:rPr>
                                <w:rFonts w:ascii="Palatino Linotype" w:hAnsi="Palatino Linotype"/>
                              </w:rPr>
                              <w:t>(Rúbrica)</w:t>
                            </w:r>
                          </w:p>
                          <w:p w:rsidR="008436AB" w:rsidRPr="00016AF3" w:rsidRDefault="008436AB"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716F0"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8436AB" w:rsidRPr="00EF2FC0" w:rsidRDefault="008436AB" w:rsidP="00EF4493">
                      <w:pPr>
                        <w:jc w:val="center"/>
                        <w:rPr>
                          <w:rFonts w:ascii="Palatino Linotype" w:hAnsi="Palatino Linotype"/>
                        </w:rPr>
                      </w:pPr>
                      <w:r w:rsidRPr="00EF2FC0">
                        <w:rPr>
                          <w:rFonts w:ascii="Palatino Linotype" w:hAnsi="Palatino Linotype"/>
                          <w:b/>
                        </w:rPr>
                        <w:t>Zulema Martínez Sánchez</w:t>
                      </w:r>
                    </w:p>
                    <w:p w:rsidR="008436AB" w:rsidRDefault="008436AB" w:rsidP="00EF4493">
                      <w:pPr>
                        <w:jc w:val="center"/>
                        <w:rPr>
                          <w:rFonts w:ascii="Palatino Linotype" w:hAnsi="Palatino Linotype"/>
                        </w:rPr>
                      </w:pPr>
                      <w:r>
                        <w:rPr>
                          <w:rFonts w:ascii="Palatino Linotype" w:hAnsi="Palatino Linotype"/>
                        </w:rPr>
                        <w:t>Comisionada Presidenta</w:t>
                      </w:r>
                    </w:p>
                    <w:p w:rsidR="008436AB" w:rsidRDefault="008436AB" w:rsidP="00EF4493">
                      <w:pPr>
                        <w:jc w:val="center"/>
                        <w:rPr>
                          <w:rFonts w:ascii="Palatino Linotype" w:hAnsi="Palatino Linotype"/>
                        </w:rPr>
                      </w:pPr>
                      <w:r>
                        <w:rPr>
                          <w:rFonts w:ascii="Palatino Linotype" w:hAnsi="Palatino Linotype"/>
                        </w:rPr>
                        <w:t>(Rúbrica)</w:t>
                      </w:r>
                    </w:p>
                    <w:p w:rsidR="008436AB" w:rsidRPr="00016AF3" w:rsidRDefault="008436AB" w:rsidP="00EF4493">
                      <w:pPr>
                        <w:jc w:val="center"/>
                        <w:rPr>
                          <w:rFonts w:ascii="Palatino Linotype" w:hAnsi="Palatino Linotype"/>
                          <w:b/>
                        </w:rPr>
                      </w:pPr>
                    </w:p>
                  </w:txbxContent>
                </v:textbox>
                <w10:wrap anchorx="page"/>
              </v:shape>
            </w:pict>
          </mc:Fallback>
        </mc:AlternateContent>
      </w: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9CCBD8" wp14:editId="2344CEC6">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36AB" w:rsidRPr="00EF2FC0" w:rsidRDefault="008436AB" w:rsidP="00EF4493">
                            <w:pPr>
                              <w:jc w:val="center"/>
                              <w:rPr>
                                <w:rFonts w:ascii="Palatino Linotype" w:hAnsi="Palatino Linotype"/>
                                <w:b/>
                              </w:rPr>
                            </w:pPr>
                            <w:r w:rsidRPr="00EF2FC0">
                              <w:rPr>
                                <w:rFonts w:ascii="Palatino Linotype" w:hAnsi="Palatino Linotype"/>
                                <w:b/>
                              </w:rPr>
                              <w:t>Eva Abaid Yapur</w:t>
                            </w:r>
                          </w:p>
                          <w:p w:rsidR="008436AB" w:rsidRPr="00EF2FC0" w:rsidRDefault="008436AB" w:rsidP="00EF4493">
                            <w:pPr>
                              <w:jc w:val="center"/>
                              <w:rPr>
                                <w:rFonts w:ascii="Palatino Linotype" w:hAnsi="Palatino Linotype"/>
                              </w:rPr>
                            </w:pPr>
                            <w:r w:rsidRPr="00EF2FC0">
                              <w:rPr>
                                <w:rFonts w:ascii="Palatino Linotype" w:hAnsi="Palatino Linotype"/>
                              </w:rPr>
                              <w:t>Comisionada</w:t>
                            </w:r>
                          </w:p>
                          <w:p w:rsidR="008436AB" w:rsidRDefault="008436AB" w:rsidP="00CD400D">
                            <w:pPr>
                              <w:jc w:val="center"/>
                              <w:rPr>
                                <w:rFonts w:ascii="Palatino Linotype" w:hAnsi="Palatino Linotype"/>
                              </w:rPr>
                            </w:pPr>
                            <w:r>
                              <w:rPr>
                                <w:rFonts w:ascii="Palatino Linotype" w:hAnsi="Palatino Linotype"/>
                              </w:rPr>
                              <w:t>(Rúbrica)</w:t>
                            </w:r>
                          </w:p>
                          <w:p w:rsidR="008436AB" w:rsidRDefault="008436AB" w:rsidP="00EF44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BD8" id="Cuadro de texto 20" o:spid="_x0000_s1027" type="#_x0000_t202" style="position:absolute;left:0;text-align:left;margin-left:-26.25pt;margin-top:23.1pt;width:195.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8436AB" w:rsidRPr="00EF2FC0" w:rsidRDefault="008436AB" w:rsidP="00EF4493">
                      <w:pPr>
                        <w:jc w:val="center"/>
                        <w:rPr>
                          <w:rFonts w:ascii="Palatino Linotype" w:hAnsi="Palatino Linotype"/>
                          <w:b/>
                        </w:rPr>
                      </w:pPr>
                      <w:r w:rsidRPr="00EF2FC0">
                        <w:rPr>
                          <w:rFonts w:ascii="Palatino Linotype" w:hAnsi="Palatino Linotype"/>
                          <w:b/>
                        </w:rPr>
                        <w:t>Eva Abaid Yapur</w:t>
                      </w:r>
                    </w:p>
                    <w:p w:rsidR="008436AB" w:rsidRPr="00EF2FC0" w:rsidRDefault="008436AB" w:rsidP="00EF4493">
                      <w:pPr>
                        <w:jc w:val="center"/>
                        <w:rPr>
                          <w:rFonts w:ascii="Palatino Linotype" w:hAnsi="Palatino Linotype"/>
                        </w:rPr>
                      </w:pPr>
                      <w:r w:rsidRPr="00EF2FC0">
                        <w:rPr>
                          <w:rFonts w:ascii="Palatino Linotype" w:hAnsi="Palatino Linotype"/>
                        </w:rPr>
                        <w:t>Comisionada</w:t>
                      </w:r>
                    </w:p>
                    <w:p w:rsidR="008436AB" w:rsidRDefault="008436AB" w:rsidP="00CD400D">
                      <w:pPr>
                        <w:jc w:val="center"/>
                        <w:rPr>
                          <w:rFonts w:ascii="Palatino Linotype" w:hAnsi="Palatino Linotype"/>
                        </w:rPr>
                      </w:pPr>
                      <w:r>
                        <w:rPr>
                          <w:rFonts w:ascii="Palatino Linotype" w:hAnsi="Palatino Linotype"/>
                        </w:rPr>
                        <w:t>(Rúbrica)</w:t>
                      </w:r>
                    </w:p>
                    <w:p w:rsidR="008436AB" w:rsidRDefault="008436AB" w:rsidP="00EF4493">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1BD4957" wp14:editId="75B3460D">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36AB" w:rsidRPr="00EF2FC0" w:rsidRDefault="008436AB" w:rsidP="00EF4493">
                            <w:pPr>
                              <w:jc w:val="center"/>
                              <w:rPr>
                                <w:rFonts w:ascii="Palatino Linotype" w:hAnsi="Palatino Linotype"/>
                              </w:rPr>
                            </w:pPr>
                            <w:r>
                              <w:rPr>
                                <w:rFonts w:ascii="Palatino Linotype" w:hAnsi="Palatino Linotype"/>
                                <w:b/>
                              </w:rPr>
                              <w:t>José Guadalupe Luna Hernández</w:t>
                            </w:r>
                          </w:p>
                          <w:p w:rsidR="008436AB" w:rsidRDefault="008436AB" w:rsidP="00EF4493">
                            <w:pPr>
                              <w:jc w:val="center"/>
                              <w:rPr>
                                <w:rFonts w:ascii="Palatino Linotype" w:hAnsi="Palatino Linotype"/>
                              </w:rPr>
                            </w:pPr>
                            <w:r w:rsidRPr="00EF2FC0">
                              <w:rPr>
                                <w:rFonts w:ascii="Palatino Linotype" w:hAnsi="Palatino Linotype"/>
                              </w:rPr>
                              <w:t>Comisionado</w:t>
                            </w:r>
                          </w:p>
                          <w:p w:rsidR="008436AB" w:rsidRDefault="008436AB" w:rsidP="00CD400D">
                            <w:pPr>
                              <w:jc w:val="center"/>
                              <w:rPr>
                                <w:rFonts w:ascii="Palatino Linotype" w:hAnsi="Palatino Linotype"/>
                              </w:rPr>
                            </w:pPr>
                            <w:r>
                              <w:rPr>
                                <w:rFonts w:ascii="Palatino Linotype" w:hAnsi="Palatino Linotype"/>
                              </w:rPr>
                              <w:t>(Rúbrica)</w:t>
                            </w:r>
                          </w:p>
                          <w:p w:rsidR="008436AB" w:rsidRPr="009234AD" w:rsidRDefault="008436AB"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957" id="Cuadro de texto 21" o:spid="_x0000_s1028" type="#_x0000_t202" style="position:absolute;left:0;text-align:left;margin-left:280.2pt;margin-top:25.4pt;width:200.2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8436AB" w:rsidRPr="00EF2FC0" w:rsidRDefault="008436AB" w:rsidP="00EF4493">
                      <w:pPr>
                        <w:jc w:val="center"/>
                        <w:rPr>
                          <w:rFonts w:ascii="Palatino Linotype" w:hAnsi="Palatino Linotype"/>
                        </w:rPr>
                      </w:pPr>
                      <w:r>
                        <w:rPr>
                          <w:rFonts w:ascii="Palatino Linotype" w:hAnsi="Palatino Linotype"/>
                          <w:b/>
                        </w:rPr>
                        <w:t>José Guadalupe Luna Hernández</w:t>
                      </w:r>
                    </w:p>
                    <w:p w:rsidR="008436AB" w:rsidRDefault="008436AB" w:rsidP="00EF4493">
                      <w:pPr>
                        <w:jc w:val="center"/>
                        <w:rPr>
                          <w:rFonts w:ascii="Palatino Linotype" w:hAnsi="Palatino Linotype"/>
                        </w:rPr>
                      </w:pPr>
                      <w:r w:rsidRPr="00EF2FC0">
                        <w:rPr>
                          <w:rFonts w:ascii="Palatino Linotype" w:hAnsi="Palatino Linotype"/>
                        </w:rPr>
                        <w:t>Comisionado</w:t>
                      </w:r>
                    </w:p>
                    <w:p w:rsidR="008436AB" w:rsidRDefault="008436AB" w:rsidP="00CD400D">
                      <w:pPr>
                        <w:jc w:val="center"/>
                        <w:rPr>
                          <w:rFonts w:ascii="Palatino Linotype" w:hAnsi="Palatino Linotype"/>
                        </w:rPr>
                      </w:pPr>
                      <w:r>
                        <w:rPr>
                          <w:rFonts w:ascii="Palatino Linotype" w:hAnsi="Palatino Linotype"/>
                        </w:rPr>
                        <w:t>(Rúbrica)</w:t>
                      </w:r>
                    </w:p>
                    <w:p w:rsidR="008436AB" w:rsidRPr="009234AD" w:rsidRDefault="008436AB" w:rsidP="00EF4493">
                      <w:pPr>
                        <w:jc w:val="center"/>
                        <w:rPr>
                          <w:rFonts w:ascii="Palatino Linotype" w:hAnsi="Palatino Linotype"/>
                          <w:b/>
                        </w:rPr>
                      </w:pPr>
                    </w:p>
                  </w:txbxContent>
                </v:textbox>
                <w10:wrap anchorx="margin"/>
              </v:shape>
            </w:pict>
          </mc:Fallback>
        </mc:AlternateContent>
      </w:r>
      <w:r>
        <w:rPr>
          <w:rFonts w:ascii="Palatino Linotype" w:hAnsi="Palatino Linotype" w:cs="Arial"/>
          <w:sz w:val="24"/>
          <w:szCs w:val="24"/>
        </w:rPr>
        <w:t xml:space="preserve"> </w:t>
      </w:r>
    </w:p>
    <w:p w:rsidR="00EF4493" w:rsidRPr="00D54B7D" w:rsidRDefault="00EF4493" w:rsidP="00EF4493">
      <w:pPr>
        <w:spacing w:before="240" w:line="480" w:lineRule="auto"/>
        <w:jc w:val="both"/>
        <w:rPr>
          <w:rFonts w:ascii="Palatino Linotype" w:hAnsi="Palatino Linotype"/>
        </w:rPr>
      </w:pPr>
    </w:p>
    <w:p w:rsidR="00EF4493" w:rsidRPr="00D54B7D" w:rsidRDefault="00EF4493" w:rsidP="00EF4493">
      <w:pPr>
        <w:spacing w:before="240" w:line="480" w:lineRule="auto"/>
        <w:jc w:val="center"/>
        <w:rPr>
          <w:rFonts w:ascii="Palatino Linotype" w:hAnsi="Palatino Linotype"/>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9934A71" wp14:editId="229BDCA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36AB" w:rsidRPr="00EF2FC0" w:rsidRDefault="008436AB" w:rsidP="00EF4493">
                            <w:pPr>
                              <w:jc w:val="center"/>
                              <w:rPr>
                                <w:rFonts w:ascii="Palatino Linotype" w:hAnsi="Palatino Linotype"/>
                              </w:rPr>
                            </w:pPr>
                            <w:r w:rsidRPr="00EF2FC0">
                              <w:rPr>
                                <w:rFonts w:ascii="Palatino Linotype" w:hAnsi="Palatino Linotype"/>
                                <w:b/>
                              </w:rPr>
                              <w:t>Javier Martínez Cruz</w:t>
                            </w:r>
                          </w:p>
                          <w:p w:rsidR="008436AB" w:rsidRDefault="008436AB" w:rsidP="00EF4493">
                            <w:pPr>
                              <w:jc w:val="center"/>
                              <w:rPr>
                                <w:rFonts w:ascii="Palatino Linotype" w:hAnsi="Palatino Linotype"/>
                              </w:rPr>
                            </w:pPr>
                            <w:r w:rsidRPr="00EF2FC0">
                              <w:rPr>
                                <w:rFonts w:ascii="Palatino Linotype" w:hAnsi="Palatino Linotype"/>
                              </w:rPr>
                              <w:t>Comisionado</w:t>
                            </w:r>
                          </w:p>
                          <w:p w:rsidR="008436AB" w:rsidRDefault="008436AB" w:rsidP="00CD400D">
                            <w:pPr>
                              <w:jc w:val="center"/>
                              <w:rPr>
                                <w:rFonts w:ascii="Palatino Linotype" w:hAnsi="Palatino Linotype"/>
                              </w:rPr>
                            </w:pPr>
                            <w:r>
                              <w:rPr>
                                <w:rFonts w:ascii="Palatino Linotype" w:hAnsi="Palatino Linotype"/>
                              </w:rPr>
                              <w:t>(Rúbrica)</w:t>
                            </w:r>
                          </w:p>
                          <w:p w:rsidR="008436AB" w:rsidRDefault="008436AB"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A71" id="Cuadro de texto 22" o:spid="_x0000_s1029" type="#_x0000_t202" style="position:absolute;margin-left:-23.55pt;margin-top:45.9pt;width:195.7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8436AB" w:rsidRPr="00EF2FC0" w:rsidRDefault="008436AB" w:rsidP="00EF4493">
                      <w:pPr>
                        <w:jc w:val="center"/>
                        <w:rPr>
                          <w:rFonts w:ascii="Palatino Linotype" w:hAnsi="Palatino Linotype"/>
                        </w:rPr>
                      </w:pPr>
                      <w:r w:rsidRPr="00EF2FC0">
                        <w:rPr>
                          <w:rFonts w:ascii="Palatino Linotype" w:hAnsi="Palatino Linotype"/>
                          <w:b/>
                        </w:rPr>
                        <w:t>Javier Martínez Cruz</w:t>
                      </w:r>
                    </w:p>
                    <w:p w:rsidR="008436AB" w:rsidRDefault="008436AB" w:rsidP="00EF4493">
                      <w:pPr>
                        <w:jc w:val="center"/>
                        <w:rPr>
                          <w:rFonts w:ascii="Palatino Linotype" w:hAnsi="Palatino Linotype"/>
                        </w:rPr>
                      </w:pPr>
                      <w:r w:rsidRPr="00EF2FC0">
                        <w:rPr>
                          <w:rFonts w:ascii="Palatino Linotype" w:hAnsi="Palatino Linotype"/>
                        </w:rPr>
                        <w:t>Comisionado</w:t>
                      </w:r>
                    </w:p>
                    <w:p w:rsidR="008436AB" w:rsidRDefault="008436AB" w:rsidP="00CD400D">
                      <w:pPr>
                        <w:jc w:val="center"/>
                        <w:rPr>
                          <w:rFonts w:ascii="Palatino Linotype" w:hAnsi="Palatino Linotype"/>
                        </w:rPr>
                      </w:pPr>
                      <w:r>
                        <w:rPr>
                          <w:rFonts w:ascii="Palatino Linotype" w:hAnsi="Palatino Linotype"/>
                        </w:rPr>
                        <w:t>(Rúbrica)</w:t>
                      </w:r>
                    </w:p>
                    <w:p w:rsidR="008436AB" w:rsidRDefault="008436AB"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06C68B4" wp14:editId="69F99529">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36AB" w:rsidRPr="00EF2FC0" w:rsidRDefault="008436AB" w:rsidP="00EF4493">
                            <w:pPr>
                              <w:jc w:val="center"/>
                              <w:rPr>
                                <w:rFonts w:ascii="Palatino Linotype" w:hAnsi="Palatino Linotype"/>
                              </w:rPr>
                            </w:pPr>
                            <w:r>
                              <w:rPr>
                                <w:rFonts w:ascii="Palatino Linotype" w:hAnsi="Palatino Linotype"/>
                                <w:b/>
                              </w:rPr>
                              <w:t>Luis Gustavo Parra Noriega</w:t>
                            </w:r>
                          </w:p>
                          <w:p w:rsidR="008436AB" w:rsidRDefault="008436AB" w:rsidP="00EF4493">
                            <w:pPr>
                              <w:jc w:val="center"/>
                              <w:rPr>
                                <w:rFonts w:ascii="Palatino Linotype" w:hAnsi="Palatino Linotype"/>
                              </w:rPr>
                            </w:pPr>
                            <w:r w:rsidRPr="00EF2FC0">
                              <w:rPr>
                                <w:rFonts w:ascii="Palatino Linotype" w:hAnsi="Palatino Linotype"/>
                              </w:rPr>
                              <w:t>Comisionado</w:t>
                            </w:r>
                          </w:p>
                          <w:p w:rsidR="008436AB" w:rsidRDefault="008436AB" w:rsidP="00CD400D">
                            <w:pPr>
                              <w:jc w:val="center"/>
                              <w:rPr>
                                <w:rFonts w:ascii="Palatino Linotype" w:hAnsi="Palatino Linotype"/>
                              </w:rPr>
                            </w:pPr>
                            <w:r>
                              <w:rPr>
                                <w:rFonts w:ascii="Palatino Linotype" w:hAnsi="Palatino Linotype"/>
                              </w:rPr>
                              <w:t>(Rúbrica)</w:t>
                            </w:r>
                          </w:p>
                          <w:p w:rsidR="008436AB" w:rsidRDefault="008436AB"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8B4" id="Cuadro de texto 23" o:spid="_x0000_s1030" type="#_x0000_t202" style="position:absolute;margin-left:281.7pt;margin-top:4.2pt;width:200.25pt;height:7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8436AB" w:rsidRPr="00EF2FC0" w:rsidRDefault="008436AB" w:rsidP="00EF4493">
                      <w:pPr>
                        <w:jc w:val="center"/>
                        <w:rPr>
                          <w:rFonts w:ascii="Palatino Linotype" w:hAnsi="Palatino Linotype"/>
                        </w:rPr>
                      </w:pPr>
                      <w:r>
                        <w:rPr>
                          <w:rFonts w:ascii="Palatino Linotype" w:hAnsi="Palatino Linotype"/>
                          <w:b/>
                        </w:rPr>
                        <w:t>Luis Gustavo Parra Noriega</w:t>
                      </w:r>
                    </w:p>
                    <w:p w:rsidR="008436AB" w:rsidRDefault="008436AB" w:rsidP="00EF4493">
                      <w:pPr>
                        <w:jc w:val="center"/>
                        <w:rPr>
                          <w:rFonts w:ascii="Palatino Linotype" w:hAnsi="Palatino Linotype"/>
                        </w:rPr>
                      </w:pPr>
                      <w:r w:rsidRPr="00EF2FC0">
                        <w:rPr>
                          <w:rFonts w:ascii="Palatino Linotype" w:hAnsi="Palatino Linotype"/>
                        </w:rPr>
                        <w:t>Comisionado</w:t>
                      </w:r>
                    </w:p>
                    <w:p w:rsidR="008436AB" w:rsidRDefault="008436AB" w:rsidP="00CD400D">
                      <w:pPr>
                        <w:jc w:val="center"/>
                        <w:rPr>
                          <w:rFonts w:ascii="Palatino Linotype" w:hAnsi="Palatino Linotype"/>
                        </w:rPr>
                      </w:pPr>
                      <w:r>
                        <w:rPr>
                          <w:rFonts w:ascii="Palatino Linotype" w:hAnsi="Palatino Linotype"/>
                        </w:rPr>
                        <w:t>(Rúbrica)</w:t>
                      </w:r>
                    </w:p>
                    <w:p w:rsidR="008436AB" w:rsidRDefault="008436AB"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DC2295" wp14:editId="66277C0D">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36AB" w:rsidRPr="007F6133" w:rsidRDefault="008436AB" w:rsidP="00EF4493">
                            <w:pPr>
                              <w:jc w:val="center"/>
                              <w:rPr>
                                <w:rFonts w:ascii="Palatino Linotype" w:hAnsi="Palatino Linotype"/>
                                <w:b/>
                              </w:rPr>
                            </w:pPr>
                            <w:r>
                              <w:rPr>
                                <w:rFonts w:ascii="Palatino Linotype" w:hAnsi="Palatino Linotype"/>
                                <w:b/>
                              </w:rPr>
                              <w:t xml:space="preserve">Alexis Tapia Ramírez </w:t>
                            </w:r>
                          </w:p>
                          <w:p w:rsidR="008436AB" w:rsidRDefault="008436AB"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8436AB" w:rsidRDefault="008436AB" w:rsidP="00CD400D">
                            <w:pPr>
                              <w:jc w:val="center"/>
                              <w:rPr>
                                <w:rFonts w:ascii="Palatino Linotype" w:hAnsi="Palatino Linotype"/>
                              </w:rPr>
                            </w:pPr>
                            <w:r>
                              <w:rPr>
                                <w:rFonts w:ascii="Palatino Linotype" w:hAnsi="Palatino Linotype"/>
                              </w:rPr>
                              <w:t>(Rúbrica)</w:t>
                            </w:r>
                          </w:p>
                          <w:p w:rsidR="008436AB" w:rsidRDefault="008436AB" w:rsidP="00EF4493">
                            <w:pPr>
                              <w:jc w:val="center"/>
                              <w:rPr>
                                <w:rFonts w:ascii="Palatino Linotype" w:hAnsi="Palatino Linotype"/>
                              </w:rPr>
                            </w:pPr>
                          </w:p>
                          <w:p w:rsidR="008436AB" w:rsidRPr="00EF2FC0" w:rsidRDefault="008436AB" w:rsidP="00EF4493">
                            <w:pPr>
                              <w:jc w:val="center"/>
                              <w:rPr>
                                <w:rFonts w:ascii="Palatino Linotype" w:hAnsi="Palatino Linotype"/>
                              </w:rPr>
                            </w:pPr>
                          </w:p>
                          <w:p w:rsidR="008436AB" w:rsidRDefault="008436AB"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295" id="Cuadro de texto 24" o:spid="_x0000_s1031" type="#_x0000_t202" style="position:absolute;margin-left:0;margin-top:30.25pt;width:248.25pt;height:1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8436AB" w:rsidRPr="007F6133" w:rsidRDefault="008436AB" w:rsidP="00EF4493">
                      <w:pPr>
                        <w:jc w:val="center"/>
                        <w:rPr>
                          <w:rFonts w:ascii="Palatino Linotype" w:hAnsi="Palatino Linotype"/>
                          <w:b/>
                        </w:rPr>
                      </w:pPr>
                      <w:r>
                        <w:rPr>
                          <w:rFonts w:ascii="Palatino Linotype" w:hAnsi="Palatino Linotype"/>
                          <w:b/>
                        </w:rPr>
                        <w:t xml:space="preserve">Alexis Tapia Ramírez </w:t>
                      </w:r>
                    </w:p>
                    <w:p w:rsidR="008436AB" w:rsidRDefault="008436AB"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8436AB" w:rsidRDefault="008436AB" w:rsidP="00CD400D">
                      <w:pPr>
                        <w:jc w:val="center"/>
                        <w:rPr>
                          <w:rFonts w:ascii="Palatino Linotype" w:hAnsi="Palatino Linotype"/>
                        </w:rPr>
                      </w:pPr>
                      <w:r>
                        <w:rPr>
                          <w:rFonts w:ascii="Palatino Linotype" w:hAnsi="Palatino Linotype"/>
                        </w:rPr>
                        <w:t>(Rúbrica)</w:t>
                      </w:r>
                    </w:p>
                    <w:p w:rsidR="008436AB" w:rsidRDefault="008436AB" w:rsidP="00EF4493">
                      <w:pPr>
                        <w:jc w:val="center"/>
                        <w:rPr>
                          <w:rFonts w:ascii="Palatino Linotype" w:hAnsi="Palatino Linotype"/>
                        </w:rPr>
                      </w:pPr>
                    </w:p>
                    <w:p w:rsidR="008436AB" w:rsidRPr="00EF2FC0" w:rsidRDefault="008436AB" w:rsidP="00EF4493">
                      <w:pPr>
                        <w:jc w:val="center"/>
                        <w:rPr>
                          <w:rFonts w:ascii="Palatino Linotype" w:hAnsi="Palatino Linotype"/>
                        </w:rPr>
                      </w:pPr>
                    </w:p>
                    <w:p w:rsidR="008436AB" w:rsidRDefault="008436AB" w:rsidP="00EF4493"/>
                  </w:txbxContent>
                </v:textbox>
                <w10:wrap anchorx="margin"/>
              </v:shape>
            </w:pict>
          </mc:Fallback>
        </mc:AlternateContent>
      </w:r>
    </w:p>
    <w:p w:rsidR="00CD400D" w:rsidRDefault="00CD400D" w:rsidP="00540B2F">
      <w:pPr>
        <w:tabs>
          <w:tab w:val="left" w:pos="8104"/>
        </w:tabs>
        <w:spacing w:before="240" w:line="360" w:lineRule="auto"/>
        <w:ind w:right="51"/>
        <w:jc w:val="both"/>
        <w:rPr>
          <w:rFonts w:ascii="Palatino Linotype" w:hAnsi="Palatino Linotype"/>
          <w:b/>
        </w:rPr>
      </w:pPr>
    </w:p>
    <w:p w:rsidR="00EF4493" w:rsidRDefault="00540B2F" w:rsidP="00540B2F">
      <w:pPr>
        <w:tabs>
          <w:tab w:val="left" w:pos="8104"/>
        </w:tabs>
        <w:spacing w:before="240" w:line="360" w:lineRule="auto"/>
        <w:ind w:right="51"/>
        <w:jc w:val="both"/>
        <w:rPr>
          <w:rFonts w:ascii="Palatino Linotype" w:hAnsi="Palatino Linotype"/>
          <w:sz w:val="24"/>
          <w:szCs w:val="24"/>
        </w:rPr>
      </w:pPr>
      <w:r>
        <w:rPr>
          <w:rFonts w:ascii="Palatino Linotype" w:hAnsi="Palatino Linotype"/>
          <w:sz w:val="24"/>
          <w:szCs w:val="24"/>
        </w:rPr>
        <w:tab/>
      </w:r>
    </w:p>
    <w:p w:rsidR="00C50F69" w:rsidRDefault="00EF4493" w:rsidP="00C50F6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5B66ED">
        <w:rPr>
          <w:rFonts w:ascii="Palatino Linotype" w:hAnsi="Palatino Linotype" w:cs="Arial"/>
          <w:sz w:val="16"/>
          <w:szCs w:val="16"/>
        </w:rPr>
        <w:t>diecinueve de marzo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202360">
        <w:rPr>
          <w:rFonts w:ascii="Palatino Linotype" w:hAnsi="Palatino Linotype" w:cs="Arial"/>
          <w:sz w:val="16"/>
          <w:szCs w:val="16"/>
        </w:rPr>
        <w:t>veint</w:t>
      </w:r>
      <w:r w:rsidR="00025E59">
        <w:rPr>
          <w:rFonts w:ascii="Palatino Linotype" w:hAnsi="Palatino Linotype" w:cs="Arial"/>
          <w:sz w:val="16"/>
          <w:szCs w:val="16"/>
        </w:rPr>
        <w: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5B66ED">
        <w:rPr>
          <w:rFonts w:ascii="Palatino Linotype" w:hAnsi="Palatino Linotype" w:cs="Arial"/>
          <w:bCs/>
          <w:sz w:val="16"/>
          <w:szCs w:val="16"/>
          <w:lang w:eastAsia="es-MX"/>
        </w:rPr>
        <w:t>12625</w:t>
      </w:r>
      <w:r w:rsidR="00025E59">
        <w:rPr>
          <w:rFonts w:ascii="Palatino Linotype" w:hAnsi="Palatino Linotype" w:cs="Arial"/>
          <w:bCs/>
          <w:sz w:val="16"/>
          <w:szCs w:val="16"/>
          <w:lang w:eastAsia="es-MX"/>
        </w:rPr>
        <w:t>/INFOEM/IP/RR/2019</w:t>
      </w:r>
      <w:r w:rsidR="00755B41">
        <w:rPr>
          <w:rFonts w:ascii="Palatino Linotype" w:hAnsi="Palatino Linotype" w:cs="Arial"/>
          <w:bCs/>
          <w:sz w:val="16"/>
          <w:szCs w:val="16"/>
          <w:lang w:eastAsia="es-MX"/>
        </w:rPr>
        <w:t xml:space="preserve"> y acumulados</w:t>
      </w:r>
      <w:r>
        <w:rPr>
          <w:rFonts w:ascii="Palatino Linotype" w:hAnsi="Palatino Linotype" w:cs="Arial"/>
          <w:bCs/>
          <w:sz w:val="16"/>
          <w:szCs w:val="16"/>
          <w:lang w:eastAsia="es-MX"/>
        </w:rPr>
        <w:t xml:space="preserve">.   </w:t>
      </w:r>
    </w:p>
    <w:p w:rsidR="00696FBF" w:rsidRPr="00C50F69" w:rsidRDefault="00025E59" w:rsidP="00C50F6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OSAM/FJJC</w:t>
      </w:r>
      <w:r w:rsidR="006C7A60">
        <w:rPr>
          <w:rFonts w:ascii="Palatino Linotype" w:hAnsi="Palatino Linotype" w:cs="Arial"/>
          <w:bCs/>
          <w:sz w:val="16"/>
          <w:szCs w:val="16"/>
          <w:lang w:eastAsia="es-MX"/>
        </w:rPr>
        <w:t xml:space="preserve">                                                                                     </w:t>
      </w:r>
      <w:r w:rsidR="005B66ED">
        <w:rPr>
          <w:rFonts w:ascii="Palatino Linotype" w:hAnsi="Palatino Linotype" w:cs="Arial"/>
          <w:bCs/>
          <w:sz w:val="16"/>
          <w:szCs w:val="16"/>
          <w:lang w:eastAsia="es-MX"/>
        </w:rPr>
        <w:t xml:space="preserve"> </w:t>
      </w:r>
    </w:p>
    <w:sectPr w:rsidR="00696FBF" w:rsidRPr="00C50F69" w:rsidSect="006F251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4BF" w:rsidRDefault="00BA54BF" w:rsidP="00EF4493">
      <w:pPr>
        <w:spacing w:after="0" w:line="240" w:lineRule="auto"/>
      </w:pPr>
      <w:r>
        <w:separator/>
      </w:r>
    </w:p>
  </w:endnote>
  <w:endnote w:type="continuationSeparator" w:id="0">
    <w:p w:rsidR="00BA54BF" w:rsidRDefault="00BA54BF" w:rsidP="00EF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AB" w:rsidRPr="000B69FA" w:rsidRDefault="008436AB"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508D">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D508D">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AB" w:rsidRPr="000B69FA" w:rsidRDefault="008436AB"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508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D508D">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4BF" w:rsidRDefault="00BA54BF" w:rsidP="00EF4493">
      <w:pPr>
        <w:spacing w:after="0" w:line="240" w:lineRule="auto"/>
      </w:pPr>
      <w:r>
        <w:separator/>
      </w:r>
    </w:p>
  </w:footnote>
  <w:footnote w:type="continuationSeparator" w:id="0">
    <w:p w:rsidR="00BA54BF" w:rsidRDefault="00BA54BF" w:rsidP="00EF4493">
      <w:pPr>
        <w:spacing w:after="0" w:line="240" w:lineRule="auto"/>
      </w:pPr>
      <w:r>
        <w:continuationSeparator/>
      </w:r>
    </w:p>
  </w:footnote>
  <w:footnote w:id="1">
    <w:p w:rsidR="008436AB" w:rsidRPr="005552A8" w:rsidRDefault="008436AB" w:rsidP="00EF44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436AB" w:rsidRPr="005552A8" w:rsidRDefault="008436AB" w:rsidP="00EF44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AB" w:rsidRDefault="008436AB">
    <w:pPr>
      <w:pStyle w:val="Encabezado"/>
    </w:pPr>
  </w:p>
  <w:tbl>
    <w:tblPr>
      <w:tblW w:w="10065" w:type="dxa"/>
      <w:tblInd w:w="-851" w:type="dxa"/>
      <w:tblCellMar>
        <w:left w:w="70" w:type="dxa"/>
        <w:right w:w="70" w:type="dxa"/>
      </w:tblCellMar>
      <w:tblLook w:val="04A0" w:firstRow="1" w:lastRow="0" w:firstColumn="1" w:lastColumn="0" w:noHBand="0" w:noVBand="1"/>
    </w:tblPr>
    <w:tblGrid>
      <w:gridCol w:w="5099"/>
      <w:gridCol w:w="4966"/>
    </w:tblGrid>
    <w:tr w:rsidR="008436AB" w:rsidTr="00761D7D">
      <w:trPr>
        <w:trHeight w:val="227"/>
      </w:trPr>
      <w:tc>
        <w:tcPr>
          <w:tcW w:w="5099" w:type="dxa"/>
          <w:hideMark/>
        </w:tcPr>
        <w:p w:rsidR="008436AB" w:rsidRDefault="008436AB"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8436AB" w:rsidRPr="00546BD1" w:rsidRDefault="00C72A2A" w:rsidP="00761D7D">
          <w:pPr>
            <w:spacing w:after="120" w:line="256" w:lineRule="auto"/>
            <w:ind w:right="214"/>
            <w:jc w:val="both"/>
            <w:rPr>
              <w:rFonts w:ascii="Palatino Linotype" w:hAnsi="Palatino Linotype" w:cs="Arial"/>
              <w:bCs/>
              <w:sz w:val="24"/>
              <w:lang w:eastAsia="es-MX"/>
            </w:rPr>
          </w:pPr>
          <w:r>
            <w:rPr>
              <w:rFonts w:ascii="Palatino Linotype" w:hAnsi="Palatino Linotype" w:cs="Arial"/>
              <w:bCs/>
              <w:sz w:val="24"/>
              <w:lang w:eastAsia="es-MX"/>
            </w:rPr>
            <w:t>12625/INFOEM/IP/RR/2019 y acumulados</w:t>
          </w:r>
        </w:p>
      </w:tc>
    </w:tr>
    <w:tr w:rsidR="008436AB" w:rsidTr="00761D7D">
      <w:trPr>
        <w:trHeight w:val="242"/>
      </w:trPr>
      <w:tc>
        <w:tcPr>
          <w:tcW w:w="5099" w:type="dxa"/>
          <w:hideMark/>
        </w:tcPr>
        <w:p w:rsidR="008436AB" w:rsidRDefault="008436AB"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8436AB" w:rsidRPr="00F06FED" w:rsidRDefault="00C72A2A" w:rsidP="00761D7D">
          <w:pPr>
            <w:spacing w:after="120" w:line="256" w:lineRule="auto"/>
            <w:ind w:right="214"/>
            <w:jc w:val="both"/>
            <w:rPr>
              <w:rFonts w:ascii="Palatino Linotype" w:hAnsi="Palatino Linotype" w:cs="Arial"/>
            </w:rPr>
          </w:pPr>
          <w:r>
            <w:rPr>
              <w:rFonts w:ascii="Palatino Linotype" w:hAnsi="Palatino Linotype" w:cs="Arial"/>
              <w:szCs w:val="20"/>
            </w:rPr>
            <w:t>Ayuntamiento de Villa Victoria</w:t>
          </w:r>
        </w:p>
      </w:tc>
    </w:tr>
    <w:tr w:rsidR="008436AB" w:rsidTr="00761D7D">
      <w:trPr>
        <w:trHeight w:val="342"/>
      </w:trPr>
      <w:tc>
        <w:tcPr>
          <w:tcW w:w="5099" w:type="dxa"/>
          <w:hideMark/>
        </w:tcPr>
        <w:p w:rsidR="008436AB" w:rsidRDefault="008436AB"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8436AB" w:rsidRDefault="008436AB" w:rsidP="00761D7D">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8436AB" w:rsidRDefault="008436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8436AB" w:rsidTr="003C3CA3">
      <w:trPr>
        <w:trHeight w:val="227"/>
      </w:trPr>
      <w:tc>
        <w:tcPr>
          <w:tcW w:w="5241" w:type="dxa"/>
          <w:hideMark/>
        </w:tcPr>
        <w:p w:rsidR="008436AB" w:rsidRDefault="008436AB"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24" w:type="dxa"/>
          <w:hideMark/>
        </w:tcPr>
        <w:p w:rsidR="008436AB" w:rsidRPr="00B4142F" w:rsidRDefault="008436AB" w:rsidP="003C3CA3">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12625/INFOEM/IP/RR/2019 y acumulados</w:t>
          </w:r>
        </w:p>
      </w:tc>
    </w:tr>
    <w:tr w:rsidR="008436AB" w:rsidTr="003C3CA3">
      <w:trPr>
        <w:trHeight w:val="196"/>
      </w:trPr>
      <w:tc>
        <w:tcPr>
          <w:tcW w:w="5241" w:type="dxa"/>
          <w:hideMark/>
        </w:tcPr>
        <w:p w:rsidR="008436AB" w:rsidRDefault="008436AB"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rsidR="008436AB" w:rsidRPr="00F06FED" w:rsidRDefault="00DC0817" w:rsidP="003C3CA3">
          <w:pPr>
            <w:spacing w:after="120" w:line="256" w:lineRule="auto"/>
            <w:ind w:right="214"/>
            <w:jc w:val="both"/>
            <w:rPr>
              <w:rFonts w:ascii="Palatino Linotype" w:hAnsi="Palatino Linotype" w:cs="Arial"/>
            </w:rPr>
          </w:pPr>
          <w:r>
            <w:rPr>
              <w:rFonts w:ascii="Palatino Linotype" w:hAnsi="Palatino Linotype" w:cs="Arial"/>
            </w:rPr>
            <w:t>xxxx</w:t>
          </w:r>
        </w:p>
      </w:tc>
    </w:tr>
    <w:tr w:rsidR="008436AB" w:rsidTr="003C3CA3">
      <w:trPr>
        <w:trHeight w:val="242"/>
      </w:trPr>
      <w:tc>
        <w:tcPr>
          <w:tcW w:w="5241" w:type="dxa"/>
          <w:hideMark/>
        </w:tcPr>
        <w:p w:rsidR="008436AB" w:rsidRDefault="008436AB"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rsidR="008436AB" w:rsidRDefault="008436AB" w:rsidP="003C3CA3">
          <w:pPr>
            <w:spacing w:after="120" w:line="256" w:lineRule="auto"/>
            <w:ind w:right="214"/>
            <w:jc w:val="both"/>
            <w:rPr>
              <w:rFonts w:ascii="Palatino Linotype" w:hAnsi="Palatino Linotype" w:cs="Arial"/>
              <w:szCs w:val="20"/>
            </w:rPr>
          </w:pPr>
          <w:r>
            <w:rPr>
              <w:rFonts w:ascii="Palatino Linotype" w:hAnsi="Palatino Linotype" w:cs="Arial"/>
              <w:szCs w:val="20"/>
            </w:rPr>
            <w:t>Ayuntamiento de Villa Victoria</w:t>
          </w:r>
        </w:p>
      </w:tc>
    </w:tr>
    <w:tr w:rsidR="008436AB" w:rsidTr="003C3CA3">
      <w:trPr>
        <w:trHeight w:val="342"/>
      </w:trPr>
      <w:tc>
        <w:tcPr>
          <w:tcW w:w="5241" w:type="dxa"/>
          <w:hideMark/>
        </w:tcPr>
        <w:p w:rsidR="008436AB" w:rsidRDefault="008436AB"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24" w:type="dxa"/>
          <w:hideMark/>
        </w:tcPr>
        <w:p w:rsidR="008436AB" w:rsidRDefault="008436AB" w:rsidP="003C3CA3">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8436AB" w:rsidRDefault="008436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15:restartNumberingAfterBreak="0">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08166C79"/>
    <w:multiLevelType w:val="hybridMultilevel"/>
    <w:tmpl w:val="75C8D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294CF0"/>
    <w:multiLevelType w:val="hybridMultilevel"/>
    <w:tmpl w:val="B4DE3120"/>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4" w15:restartNumberingAfterBreak="0">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5DE6B73"/>
    <w:multiLevelType w:val="hybridMultilevel"/>
    <w:tmpl w:val="92DC768E"/>
    <w:lvl w:ilvl="0" w:tplc="21B22960">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A539E9"/>
    <w:multiLevelType w:val="hybridMultilevel"/>
    <w:tmpl w:val="DC84721E"/>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5F536D"/>
    <w:multiLevelType w:val="hybridMultilevel"/>
    <w:tmpl w:val="A5F07CE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CC26F0"/>
    <w:multiLevelType w:val="hybridMultilevel"/>
    <w:tmpl w:val="194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3"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50661116"/>
    <w:multiLevelType w:val="hybridMultilevel"/>
    <w:tmpl w:val="5A7CE264"/>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911939"/>
    <w:multiLevelType w:val="hybridMultilevel"/>
    <w:tmpl w:val="A16C3F04"/>
    <w:lvl w:ilvl="0" w:tplc="6DA49312">
      <w:start w:val="1"/>
      <w:numFmt w:val="decimal"/>
      <w:lvlText w:val="%1."/>
      <w:lvlJc w:val="left"/>
      <w:pPr>
        <w:ind w:left="1080" w:hanging="360"/>
      </w:pPr>
      <w:rPr>
        <w:rFonts w:eastAsia="Times New Roman"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38E35D2"/>
    <w:multiLevelType w:val="hybridMultilevel"/>
    <w:tmpl w:val="07A6D0D8"/>
    <w:lvl w:ilvl="0" w:tplc="8BE079E6">
      <w:start w:val="12"/>
      <w:numFmt w:val="lowerLetter"/>
      <w:lvlText w:val="%1."/>
      <w:lvlJc w:val="left"/>
      <w:pPr>
        <w:ind w:left="1487" w:hanging="192"/>
      </w:pPr>
      <w:rPr>
        <w:rFonts w:ascii="Arial" w:eastAsia="Arial" w:hAnsi="Arial" w:hint="default"/>
        <w:i/>
        <w:color w:val="484846"/>
        <w:w w:val="132"/>
        <w:sz w:val="21"/>
        <w:szCs w:val="21"/>
      </w:rPr>
    </w:lvl>
    <w:lvl w:ilvl="1" w:tplc="0BC250F6">
      <w:start w:val="1"/>
      <w:numFmt w:val="upperRoman"/>
      <w:lvlText w:val="%2."/>
      <w:lvlJc w:val="left"/>
      <w:pPr>
        <w:ind w:left="1285" w:hanging="212"/>
      </w:pPr>
      <w:rPr>
        <w:rFonts w:ascii="Arial" w:eastAsia="Arial" w:hAnsi="Arial" w:hint="default"/>
        <w:i/>
        <w:color w:val="3F3F3F"/>
        <w:w w:val="123"/>
        <w:sz w:val="23"/>
        <w:szCs w:val="23"/>
      </w:rPr>
    </w:lvl>
    <w:lvl w:ilvl="2" w:tplc="76D66E1C">
      <w:start w:val="1"/>
      <w:numFmt w:val="bullet"/>
      <w:lvlText w:val="•"/>
      <w:lvlJc w:val="left"/>
      <w:pPr>
        <w:ind w:left="2400" w:hanging="212"/>
      </w:pPr>
      <w:rPr>
        <w:rFonts w:hint="default"/>
      </w:rPr>
    </w:lvl>
    <w:lvl w:ilvl="3" w:tplc="B5D07420">
      <w:start w:val="1"/>
      <w:numFmt w:val="bullet"/>
      <w:lvlText w:val="•"/>
      <w:lvlJc w:val="left"/>
      <w:pPr>
        <w:ind w:left="3320" w:hanging="212"/>
      </w:pPr>
      <w:rPr>
        <w:rFonts w:hint="default"/>
      </w:rPr>
    </w:lvl>
    <w:lvl w:ilvl="4" w:tplc="72A8F7A2">
      <w:start w:val="1"/>
      <w:numFmt w:val="bullet"/>
      <w:lvlText w:val="•"/>
      <w:lvlJc w:val="left"/>
      <w:pPr>
        <w:ind w:left="4240" w:hanging="212"/>
      </w:pPr>
      <w:rPr>
        <w:rFonts w:hint="default"/>
      </w:rPr>
    </w:lvl>
    <w:lvl w:ilvl="5" w:tplc="AD6452E4">
      <w:start w:val="1"/>
      <w:numFmt w:val="bullet"/>
      <w:lvlText w:val="•"/>
      <w:lvlJc w:val="left"/>
      <w:pPr>
        <w:ind w:left="5160" w:hanging="212"/>
      </w:pPr>
      <w:rPr>
        <w:rFonts w:hint="default"/>
      </w:rPr>
    </w:lvl>
    <w:lvl w:ilvl="6" w:tplc="4552AAF8">
      <w:start w:val="1"/>
      <w:numFmt w:val="bullet"/>
      <w:lvlText w:val="•"/>
      <w:lvlJc w:val="left"/>
      <w:pPr>
        <w:ind w:left="6080" w:hanging="212"/>
      </w:pPr>
      <w:rPr>
        <w:rFonts w:hint="default"/>
      </w:rPr>
    </w:lvl>
    <w:lvl w:ilvl="7" w:tplc="813E9F02">
      <w:start w:val="1"/>
      <w:numFmt w:val="bullet"/>
      <w:lvlText w:val="•"/>
      <w:lvlJc w:val="left"/>
      <w:pPr>
        <w:ind w:left="7000" w:hanging="212"/>
      </w:pPr>
      <w:rPr>
        <w:rFonts w:hint="default"/>
      </w:rPr>
    </w:lvl>
    <w:lvl w:ilvl="8" w:tplc="96FCE586">
      <w:start w:val="1"/>
      <w:numFmt w:val="bullet"/>
      <w:lvlText w:val="•"/>
      <w:lvlJc w:val="left"/>
      <w:pPr>
        <w:ind w:left="7920" w:hanging="212"/>
      </w:pPr>
      <w:rPr>
        <w:rFonts w:hint="default"/>
      </w:rPr>
    </w:lvl>
  </w:abstractNum>
  <w:abstractNum w:abstractNumId="31" w15:restartNumberingAfterBreak="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515A5A"/>
    <w:multiLevelType w:val="hybridMultilevel"/>
    <w:tmpl w:val="07081846"/>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DB2A69"/>
    <w:multiLevelType w:val="hybridMultilevel"/>
    <w:tmpl w:val="67C8F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16E55FC"/>
    <w:multiLevelType w:val="hybridMultilevel"/>
    <w:tmpl w:val="EC3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64148E"/>
    <w:multiLevelType w:val="hybridMultilevel"/>
    <w:tmpl w:val="6B6EDBB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4"/>
  </w:num>
  <w:num w:numId="2">
    <w:abstractNumId w:val="0"/>
  </w:num>
  <w:num w:numId="3">
    <w:abstractNumId w:val="4"/>
  </w:num>
  <w:num w:numId="4">
    <w:abstractNumId w:val="33"/>
  </w:num>
  <w:num w:numId="5">
    <w:abstractNumId w:val="18"/>
  </w:num>
  <w:num w:numId="6">
    <w:abstractNumId w:val="43"/>
  </w:num>
  <w:num w:numId="7">
    <w:abstractNumId w:val="5"/>
  </w:num>
  <w:num w:numId="8">
    <w:abstractNumId w:val="19"/>
  </w:num>
  <w:num w:numId="9">
    <w:abstractNumId w:val="22"/>
  </w:num>
  <w:num w:numId="10">
    <w:abstractNumId w:val="37"/>
  </w:num>
  <w:num w:numId="11">
    <w:abstractNumId w:val="10"/>
  </w:num>
  <w:num w:numId="12">
    <w:abstractNumId w:val="31"/>
  </w:num>
  <w:num w:numId="13">
    <w:abstractNumId w:val="8"/>
  </w:num>
  <w:num w:numId="14">
    <w:abstractNumId w:val="36"/>
  </w:num>
  <w:num w:numId="15">
    <w:abstractNumId w:val="27"/>
  </w:num>
  <w:num w:numId="16">
    <w:abstractNumId w:val="9"/>
  </w:num>
  <w:num w:numId="17">
    <w:abstractNumId w:val="24"/>
  </w:num>
  <w:num w:numId="18">
    <w:abstractNumId w:val="1"/>
  </w:num>
  <w:num w:numId="19">
    <w:abstractNumId w:val="26"/>
  </w:num>
  <w:num w:numId="20">
    <w:abstractNumId w:val="14"/>
  </w:num>
  <w:num w:numId="21">
    <w:abstractNumId w:val="11"/>
  </w:num>
  <w:num w:numId="22">
    <w:abstractNumId w:val="35"/>
  </w:num>
  <w:num w:numId="23">
    <w:abstractNumId w:val="15"/>
  </w:num>
  <w:num w:numId="24">
    <w:abstractNumId w:val="41"/>
  </w:num>
  <w:num w:numId="25">
    <w:abstractNumId w:val="39"/>
  </w:num>
  <w:num w:numId="26">
    <w:abstractNumId w:val="7"/>
  </w:num>
  <w:num w:numId="27">
    <w:abstractNumId w:val="25"/>
  </w:num>
  <w:num w:numId="28">
    <w:abstractNumId w:val="38"/>
  </w:num>
  <w:num w:numId="29">
    <w:abstractNumId w:val="45"/>
  </w:num>
  <w:num w:numId="30">
    <w:abstractNumId w:val="28"/>
  </w:num>
  <w:num w:numId="31">
    <w:abstractNumId w:val="30"/>
  </w:num>
  <w:num w:numId="32">
    <w:abstractNumId w:val="42"/>
  </w:num>
  <w:num w:numId="33">
    <w:abstractNumId w:val="32"/>
  </w:num>
  <w:num w:numId="34">
    <w:abstractNumId w:val="21"/>
  </w:num>
  <w:num w:numId="35">
    <w:abstractNumId w:val="17"/>
  </w:num>
  <w:num w:numId="36">
    <w:abstractNumId w:val="12"/>
  </w:num>
  <w:num w:numId="37">
    <w:abstractNumId w:val="13"/>
  </w:num>
  <w:num w:numId="38">
    <w:abstractNumId w:val="40"/>
  </w:num>
  <w:num w:numId="39">
    <w:abstractNumId w:val="23"/>
  </w:num>
  <w:num w:numId="40">
    <w:abstractNumId w:val="29"/>
  </w:num>
  <w:num w:numId="41">
    <w:abstractNumId w:val="6"/>
  </w:num>
  <w:num w:numId="42">
    <w:abstractNumId w:val="16"/>
  </w:num>
  <w:num w:numId="43">
    <w:abstractNumId w:val="34"/>
  </w:num>
  <w:num w:numId="44">
    <w:abstractNumId w:val="20"/>
  </w:num>
  <w:num w:numId="45">
    <w:abstractNumId w:val="3"/>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3"/>
    <w:rsid w:val="00000A0B"/>
    <w:rsid w:val="0000261B"/>
    <w:rsid w:val="0000624A"/>
    <w:rsid w:val="000136A4"/>
    <w:rsid w:val="00014D7C"/>
    <w:rsid w:val="000214BB"/>
    <w:rsid w:val="00025141"/>
    <w:rsid w:val="00025E59"/>
    <w:rsid w:val="00032B17"/>
    <w:rsid w:val="000337D4"/>
    <w:rsid w:val="00066163"/>
    <w:rsid w:val="000702DB"/>
    <w:rsid w:val="00073303"/>
    <w:rsid w:val="000750D2"/>
    <w:rsid w:val="000851CB"/>
    <w:rsid w:val="00087BFB"/>
    <w:rsid w:val="000A6FDA"/>
    <w:rsid w:val="000B1A05"/>
    <w:rsid w:val="000B5A64"/>
    <w:rsid w:val="000B739F"/>
    <w:rsid w:val="000C5C5D"/>
    <w:rsid w:val="000C68C4"/>
    <w:rsid w:val="000D6C1E"/>
    <w:rsid w:val="000E1C5C"/>
    <w:rsid w:val="000E610B"/>
    <w:rsid w:val="000E7FFE"/>
    <w:rsid w:val="000F1092"/>
    <w:rsid w:val="000F6658"/>
    <w:rsid w:val="00106E8D"/>
    <w:rsid w:val="0011081F"/>
    <w:rsid w:val="00114686"/>
    <w:rsid w:val="00123A56"/>
    <w:rsid w:val="00124810"/>
    <w:rsid w:val="00124E05"/>
    <w:rsid w:val="001267CD"/>
    <w:rsid w:val="001278E0"/>
    <w:rsid w:val="001501CA"/>
    <w:rsid w:val="001550A0"/>
    <w:rsid w:val="001633F9"/>
    <w:rsid w:val="00166EC3"/>
    <w:rsid w:val="00185C3A"/>
    <w:rsid w:val="00187FF4"/>
    <w:rsid w:val="00190B39"/>
    <w:rsid w:val="001C5682"/>
    <w:rsid w:val="001C79BB"/>
    <w:rsid w:val="001C7E48"/>
    <w:rsid w:val="001D4B3C"/>
    <w:rsid w:val="001D4E42"/>
    <w:rsid w:val="001F421D"/>
    <w:rsid w:val="001F42BD"/>
    <w:rsid w:val="001F72E7"/>
    <w:rsid w:val="001F7B55"/>
    <w:rsid w:val="00201C41"/>
    <w:rsid w:val="00202360"/>
    <w:rsid w:val="00203AEC"/>
    <w:rsid w:val="00207EE0"/>
    <w:rsid w:val="00231C6B"/>
    <w:rsid w:val="00255CDF"/>
    <w:rsid w:val="00264B85"/>
    <w:rsid w:val="00270E4A"/>
    <w:rsid w:val="002745B9"/>
    <w:rsid w:val="00277E83"/>
    <w:rsid w:val="00280DE4"/>
    <w:rsid w:val="00294D5A"/>
    <w:rsid w:val="002A33CE"/>
    <w:rsid w:val="002A5ADB"/>
    <w:rsid w:val="002A7D7A"/>
    <w:rsid w:val="002D04E8"/>
    <w:rsid w:val="002F7FF2"/>
    <w:rsid w:val="00306529"/>
    <w:rsid w:val="00325503"/>
    <w:rsid w:val="00335D51"/>
    <w:rsid w:val="00344DF6"/>
    <w:rsid w:val="0036453F"/>
    <w:rsid w:val="0036658A"/>
    <w:rsid w:val="00370AE0"/>
    <w:rsid w:val="00385E44"/>
    <w:rsid w:val="00394381"/>
    <w:rsid w:val="003A1701"/>
    <w:rsid w:val="003A3011"/>
    <w:rsid w:val="003C3CA3"/>
    <w:rsid w:val="003E33B1"/>
    <w:rsid w:val="003E6C68"/>
    <w:rsid w:val="00400282"/>
    <w:rsid w:val="00401F93"/>
    <w:rsid w:val="0041352A"/>
    <w:rsid w:val="004241E0"/>
    <w:rsid w:val="00430260"/>
    <w:rsid w:val="004535B4"/>
    <w:rsid w:val="004560BF"/>
    <w:rsid w:val="004572DE"/>
    <w:rsid w:val="00461E98"/>
    <w:rsid w:val="00463292"/>
    <w:rsid w:val="004644B4"/>
    <w:rsid w:val="004826F4"/>
    <w:rsid w:val="004840D7"/>
    <w:rsid w:val="004901C7"/>
    <w:rsid w:val="004902C5"/>
    <w:rsid w:val="00490653"/>
    <w:rsid w:val="004A1A56"/>
    <w:rsid w:val="004B13E8"/>
    <w:rsid w:val="004B2880"/>
    <w:rsid w:val="004C1447"/>
    <w:rsid w:val="004C565B"/>
    <w:rsid w:val="004F4459"/>
    <w:rsid w:val="005075CF"/>
    <w:rsid w:val="00513367"/>
    <w:rsid w:val="00515E81"/>
    <w:rsid w:val="00526446"/>
    <w:rsid w:val="00540B2F"/>
    <w:rsid w:val="00545C18"/>
    <w:rsid w:val="00546BD1"/>
    <w:rsid w:val="0055089B"/>
    <w:rsid w:val="005569D6"/>
    <w:rsid w:val="005616E7"/>
    <w:rsid w:val="005649E2"/>
    <w:rsid w:val="00583579"/>
    <w:rsid w:val="00586B5A"/>
    <w:rsid w:val="005A2FE2"/>
    <w:rsid w:val="005A5CE2"/>
    <w:rsid w:val="005A7CA3"/>
    <w:rsid w:val="005B3EB0"/>
    <w:rsid w:val="005B4B11"/>
    <w:rsid w:val="005B66ED"/>
    <w:rsid w:val="005C4AE5"/>
    <w:rsid w:val="005D137B"/>
    <w:rsid w:val="005D72CE"/>
    <w:rsid w:val="005E56B2"/>
    <w:rsid w:val="006009C0"/>
    <w:rsid w:val="0060353E"/>
    <w:rsid w:val="00604565"/>
    <w:rsid w:val="006046ED"/>
    <w:rsid w:val="0067203C"/>
    <w:rsid w:val="00684514"/>
    <w:rsid w:val="00696FBF"/>
    <w:rsid w:val="00697A1C"/>
    <w:rsid w:val="006A2643"/>
    <w:rsid w:val="006B11C6"/>
    <w:rsid w:val="006B2A06"/>
    <w:rsid w:val="006B740B"/>
    <w:rsid w:val="006C7A60"/>
    <w:rsid w:val="006D6D37"/>
    <w:rsid w:val="006F251D"/>
    <w:rsid w:val="006F2DE7"/>
    <w:rsid w:val="006F3C31"/>
    <w:rsid w:val="006F63D2"/>
    <w:rsid w:val="007136D6"/>
    <w:rsid w:val="0071506B"/>
    <w:rsid w:val="0072323C"/>
    <w:rsid w:val="00732820"/>
    <w:rsid w:val="00733917"/>
    <w:rsid w:val="007370D5"/>
    <w:rsid w:val="00741959"/>
    <w:rsid w:val="00755B41"/>
    <w:rsid w:val="00761D7D"/>
    <w:rsid w:val="00770A89"/>
    <w:rsid w:val="0077428B"/>
    <w:rsid w:val="00784619"/>
    <w:rsid w:val="00791E63"/>
    <w:rsid w:val="0079621F"/>
    <w:rsid w:val="00796D48"/>
    <w:rsid w:val="007B5341"/>
    <w:rsid w:val="007B70F6"/>
    <w:rsid w:val="007B7A90"/>
    <w:rsid w:val="007D0F08"/>
    <w:rsid w:val="0080077B"/>
    <w:rsid w:val="00803304"/>
    <w:rsid w:val="00815A0F"/>
    <w:rsid w:val="00817E7B"/>
    <w:rsid w:val="008229F9"/>
    <w:rsid w:val="008436AB"/>
    <w:rsid w:val="00854DA5"/>
    <w:rsid w:val="008626E3"/>
    <w:rsid w:val="00877591"/>
    <w:rsid w:val="008860FD"/>
    <w:rsid w:val="00893572"/>
    <w:rsid w:val="008938CF"/>
    <w:rsid w:val="008C744E"/>
    <w:rsid w:val="008D16FA"/>
    <w:rsid w:val="008E67E9"/>
    <w:rsid w:val="009017C6"/>
    <w:rsid w:val="00903DAE"/>
    <w:rsid w:val="00930474"/>
    <w:rsid w:val="009404A3"/>
    <w:rsid w:val="0097766B"/>
    <w:rsid w:val="00983BC6"/>
    <w:rsid w:val="009900EC"/>
    <w:rsid w:val="009A304B"/>
    <w:rsid w:val="009A7AB8"/>
    <w:rsid w:val="009B5455"/>
    <w:rsid w:val="009D55B4"/>
    <w:rsid w:val="009E56E2"/>
    <w:rsid w:val="009F286E"/>
    <w:rsid w:val="00A10B35"/>
    <w:rsid w:val="00A5380A"/>
    <w:rsid w:val="00A62BC0"/>
    <w:rsid w:val="00A944BC"/>
    <w:rsid w:val="00AC0CA2"/>
    <w:rsid w:val="00AF41F9"/>
    <w:rsid w:val="00B00245"/>
    <w:rsid w:val="00B0598B"/>
    <w:rsid w:val="00B071B9"/>
    <w:rsid w:val="00B26705"/>
    <w:rsid w:val="00B469C1"/>
    <w:rsid w:val="00B53142"/>
    <w:rsid w:val="00B61C99"/>
    <w:rsid w:val="00B64DAF"/>
    <w:rsid w:val="00B65471"/>
    <w:rsid w:val="00B710CF"/>
    <w:rsid w:val="00B82722"/>
    <w:rsid w:val="00B82D5C"/>
    <w:rsid w:val="00B84C69"/>
    <w:rsid w:val="00B85928"/>
    <w:rsid w:val="00B85B37"/>
    <w:rsid w:val="00B86F58"/>
    <w:rsid w:val="00B94AF5"/>
    <w:rsid w:val="00BA54BF"/>
    <w:rsid w:val="00BB502B"/>
    <w:rsid w:val="00BC02DE"/>
    <w:rsid w:val="00BD0523"/>
    <w:rsid w:val="00BE1CF1"/>
    <w:rsid w:val="00BE6F62"/>
    <w:rsid w:val="00BF4A39"/>
    <w:rsid w:val="00C07D1E"/>
    <w:rsid w:val="00C11C06"/>
    <w:rsid w:val="00C2405E"/>
    <w:rsid w:val="00C2663F"/>
    <w:rsid w:val="00C47430"/>
    <w:rsid w:val="00C50F69"/>
    <w:rsid w:val="00C64549"/>
    <w:rsid w:val="00C66054"/>
    <w:rsid w:val="00C67CCC"/>
    <w:rsid w:val="00C72A2A"/>
    <w:rsid w:val="00C74C20"/>
    <w:rsid w:val="00C75866"/>
    <w:rsid w:val="00C76FD3"/>
    <w:rsid w:val="00C948EC"/>
    <w:rsid w:val="00CA4E2D"/>
    <w:rsid w:val="00CB17A8"/>
    <w:rsid w:val="00CB33B2"/>
    <w:rsid w:val="00CB5A0F"/>
    <w:rsid w:val="00CD400D"/>
    <w:rsid w:val="00CF17C0"/>
    <w:rsid w:val="00CF36A8"/>
    <w:rsid w:val="00D110B7"/>
    <w:rsid w:val="00D317E2"/>
    <w:rsid w:val="00D35DCB"/>
    <w:rsid w:val="00D43C37"/>
    <w:rsid w:val="00D449DB"/>
    <w:rsid w:val="00D50082"/>
    <w:rsid w:val="00D5314D"/>
    <w:rsid w:val="00D56BC0"/>
    <w:rsid w:val="00D56D1F"/>
    <w:rsid w:val="00D632D6"/>
    <w:rsid w:val="00D64AFF"/>
    <w:rsid w:val="00D66256"/>
    <w:rsid w:val="00D706AD"/>
    <w:rsid w:val="00D75807"/>
    <w:rsid w:val="00D87861"/>
    <w:rsid w:val="00D919D3"/>
    <w:rsid w:val="00DA1EF2"/>
    <w:rsid w:val="00DC00E5"/>
    <w:rsid w:val="00DC0817"/>
    <w:rsid w:val="00DC3C2C"/>
    <w:rsid w:val="00DD0F24"/>
    <w:rsid w:val="00DD295B"/>
    <w:rsid w:val="00DE3168"/>
    <w:rsid w:val="00DE5C98"/>
    <w:rsid w:val="00E026B4"/>
    <w:rsid w:val="00E15DE0"/>
    <w:rsid w:val="00E250DA"/>
    <w:rsid w:val="00E26222"/>
    <w:rsid w:val="00E31056"/>
    <w:rsid w:val="00E31918"/>
    <w:rsid w:val="00E47967"/>
    <w:rsid w:val="00E506CA"/>
    <w:rsid w:val="00E6268F"/>
    <w:rsid w:val="00E67266"/>
    <w:rsid w:val="00E82558"/>
    <w:rsid w:val="00E8701E"/>
    <w:rsid w:val="00E87339"/>
    <w:rsid w:val="00EA0996"/>
    <w:rsid w:val="00EB293A"/>
    <w:rsid w:val="00EC044F"/>
    <w:rsid w:val="00EC4370"/>
    <w:rsid w:val="00ED508D"/>
    <w:rsid w:val="00EE4B42"/>
    <w:rsid w:val="00EE6886"/>
    <w:rsid w:val="00EF3741"/>
    <w:rsid w:val="00EF4493"/>
    <w:rsid w:val="00F02CF6"/>
    <w:rsid w:val="00F21AB0"/>
    <w:rsid w:val="00F271CB"/>
    <w:rsid w:val="00F37D99"/>
    <w:rsid w:val="00F476C5"/>
    <w:rsid w:val="00F56D87"/>
    <w:rsid w:val="00F701B3"/>
    <w:rsid w:val="00FB2284"/>
    <w:rsid w:val="00FC75FB"/>
    <w:rsid w:val="00FC7A72"/>
    <w:rsid w:val="00FD2516"/>
    <w:rsid w:val="00FE415E"/>
    <w:rsid w:val="00FE6E94"/>
    <w:rsid w:val="00FF2116"/>
    <w:rsid w:val="00FF6BAC"/>
    <w:rsid w:val="00FF75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28ABD0D-B446-4152-9D4C-497E282B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44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44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44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44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44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F4493"/>
    <w:rPr>
      <w:vertAlign w:val="superscript"/>
    </w:rPr>
  </w:style>
  <w:style w:type="character" w:styleId="Hipervnculo">
    <w:name w:val="Hyperlink"/>
    <w:basedOn w:val="Fuentedeprrafopredeter"/>
    <w:uiPriority w:val="99"/>
    <w:unhideWhenUsed/>
    <w:rsid w:val="00EF4493"/>
    <w:rPr>
      <w:color w:val="0563C1" w:themeColor="hyperlink"/>
      <w:u w:val="single"/>
    </w:rPr>
  </w:style>
  <w:style w:type="paragraph" w:styleId="Sinespaciado">
    <w:name w:val="No Spacing"/>
    <w:aliases w:val="Francesa"/>
    <w:link w:val="SinespaciadoCar"/>
    <w:uiPriority w:val="1"/>
    <w:qFormat/>
    <w:rsid w:val="00EF449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F4493"/>
    <w:rPr>
      <w:b/>
      <w:bCs/>
    </w:rPr>
  </w:style>
  <w:style w:type="character" w:customStyle="1" w:styleId="SinespaciadoCar">
    <w:name w:val="Sin espaciado Car"/>
    <w:aliases w:val="Francesa Car"/>
    <w:link w:val="Sinespaciado"/>
    <w:uiPriority w:val="1"/>
    <w:locked/>
    <w:rsid w:val="00EF449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F449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F4493"/>
    <w:rPr>
      <w:sz w:val="20"/>
      <w:szCs w:val="20"/>
    </w:rPr>
  </w:style>
  <w:style w:type="paragraph" w:customStyle="1" w:styleId="Default">
    <w:name w:val="Default"/>
    <w:rsid w:val="00EF4493"/>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EF44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EF44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493"/>
    <w:rPr>
      <w:rFonts w:ascii="Segoe UI" w:hAnsi="Segoe UI" w:cs="Segoe UI"/>
      <w:sz w:val="18"/>
      <w:szCs w:val="18"/>
    </w:rPr>
  </w:style>
  <w:style w:type="character" w:styleId="Refdecomentario">
    <w:name w:val="annotation reference"/>
    <w:basedOn w:val="Fuentedeprrafopredeter"/>
    <w:uiPriority w:val="99"/>
    <w:semiHidden/>
    <w:unhideWhenUsed/>
    <w:rsid w:val="00EF4493"/>
    <w:rPr>
      <w:sz w:val="16"/>
      <w:szCs w:val="16"/>
    </w:rPr>
  </w:style>
  <w:style w:type="paragraph" w:styleId="Textocomentario">
    <w:name w:val="annotation text"/>
    <w:basedOn w:val="Normal"/>
    <w:link w:val="TextocomentarioCar"/>
    <w:uiPriority w:val="99"/>
    <w:semiHidden/>
    <w:unhideWhenUsed/>
    <w:rsid w:val="00EF44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4493"/>
    <w:rPr>
      <w:sz w:val="20"/>
      <w:szCs w:val="20"/>
    </w:rPr>
  </w:style>
  <w:style w:type="paragraph" w:styleId="Asuntodelcomentario">
    <w:name w:val="annotation subject"/>
    <w:basedOn w:val="Textocomentario"/>
    <w:next w:val="Textocomentario"/>
    <w:link w:val="AsuntodelcomentarioCar"/>
    <w:uiPriority w:val="99"/>
    <w:semiHidden/>
    <w:unhideWhenUsed/>
    <w:rsid w:val="00EF4493"/>
    <w:rPr>
      <w:b/>
      <w:bCs/>
    </w:rPr>
  </w:style>
  <w:style w:type="character" w:customStyle="1" w:styleId="AsuntodelcomentarioCar">
    <w:name w:val="Asunto del comentario Car"/>
    <w:basedOn w:val="TextocomentarioCar"/>
    <w:link w:val="Asuntodelcomentario"/>
    <w:uiPriority w:val="99"/>
    <w:semiHidden/>
    <w:rsid w:val="00EF4493"/>
    <w:rPr>
      <w:b/>
      <w:bCs/>
      <w:sz w:val="20"/>
      <w:szCs w:val="20"/>
    </w:rPr>
  </w:style>
  <w:style w:type="table" w:styleId="Tablaconcuadrcula">
    <w:name w:val="Table Grid"/>
    <w:basedOn w:val="Tablanormal"/>
    <w:uiPriority w:val="39"/>
    <w:rsid w:val="00EF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F4493"/>
    <w:rPr>
      <w:color w:val="605E5C"/>
      <w:shd w:val="clear" w:color="auto" w:fill="E1DFDD"/>
    </w:rPr>
  </w:style>
  <w:style w:type="character" w:customStyle="1" w:styleId="apple-style-span">
    <w:name w:val="apple-style-span"/>
    <w:rsid w:val="00EF4493"/>
  </w:style>
  <w:style w:type="character" w:styleId="Hipervnculovisitado">
    <w:name w:val="FollowedHyperlink"/>
    <w:basedOn w:val="Fuentedeprrafopredeter"/>
    <w:uiPriority w:val="99"/>
    <w:semiHidden/>
    <w:unhideWhenUsed/>
    <w:rsid w:val="000E610B"/>
    <w:rPr>
      <w:color w:val="954F72" w:themeColor="followedHyperlink"/>
      <w:u w:val="single"/>
    </w:rPr>
  </w:style>
  <w:style w:type="paragraph" w:styleId="Textoindependiente">
    <w:name w:val="Body Text"/>
    <w:basedOn w:val="Normal"/>
    <w:link w:val="TextoindependienteCar"/>
    <w:uiPriority w:val="1"/>
    <w:qFormat/>
    <w:rsid w:val="006F251D"/>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6F251D"/>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47412">
      <w:bodyDiv w:val="1"/>
      <w:marLeft w:val="0"/>
      <w:marRight w:val="0"/>
      <w:marTop w:val="0"/>
      <w:marBottom w:val="0"/>
      <w:divBdr>
        <w:top w:val="none" w:sz="0" w:space="0" w:color="auto"/>
        <w:left w:val="none" w:sz="0" w:space="0" w:color="auto"/>
        <w:bottom w:val="none" w:sz="0" w:space="0" w:color="auto"/>
        <w:right w:val="none" w:sz="0" w:space="0" w:color="auto"/>
      </w:divBdr>
    </w:div>
    <w:div w:id="494422682">
      <w:bodyDiv w:val="1"/>
      <w:marLeft w:val="0"/>
      <w:marRight w:val="0"/>
      <w:marTop w:val="0"/>
      <w:marBottom w:val="0"/>
      <w:divBdr>
        <w:top w:val="none" w:sz="0" w:space="0" w:color="auto"/>
        <w:left w:val="none" w:sz="0" w:space="0" w:color="auto"/>
        <w:bottom w:val="none" w:sz="0" w:space="0" w:color="auto"/>
        <w:right w:val="none" w:sz="0" w:space="0" w:color="auto"/>
      </w:divBdr>
    </w:div>
    <w:div w:id="626087010">
      <w:bodyDiv w:val="1"/>
      <w:marLeft w:val="0"/>
      <w:marRight w:val="0"/>
      <w:marTop w:val="0"/>
      <w:marBottom w:val="0"/>
      <w:divBdr>
        <w:top w:val="none" w:sz="0" w:space="0" w:color="auto"/>
        <w:left w:val="none" w:sz="0" w:space="0" w:color="auto"/>
        <w:bottom w:val="none" w:sz="0" w:space="0" w:color="auto"/>
        <w:right w:val="none" w:sz="0" w:space="0" w:color="auto"/>
      </w:divBdr>
      <w:divsChild>
        <w:div w:id="1175345466">
          <w:marLeft w:val="0"/>
          <w:marRight w:val="0"/>
          <w:marTop w:val="0"/>
          <w:marBottom w:val="0"/>
          <w:divBdr>
            <w:top w:val="none" w:sz="0" w:space="0" w:color="auto"/>
            <w:left w:val="none" w:sz="0" w:space="0" w:color="auto"/>
            <w:bottom w:val="none" w:sz="0" w:space="0" w:color="auto"/>
            <w:right w:val="none" w:sz="0" w:space="0" w:color="auto"/>
          </w:divBdr>
        </w:div>
      </w:divsChild>
    </w:div>
    <w:div w:id="1365254277">
      <w:bodyDiv w:val="1"/>
      <w:marLeft w:val="0"/>
      <w:marRight w:val="0"/>
      <w:marTop w:val="0"/>
      <w:marBottom w:val="0"/>
      <w:divBdr>
        <w:top w:val="none" w:sz="0" w:space="0" w:color="auto"/>
        <w:left w:val="none" w:sz="0" w:space="0" w:color="auto"/>
        <w:bottom w:val="none" w:sz="0" w:space="0" w:color="auto"/>
        <w:right w:val="none" w:sz="0" w:space="0" w:color="auto"/>
      </w:divBdr>
    </w:div>
    <w:div w:id="174341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4AC7D-136E-4CAB-B689-AA47D643A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42</Pages>
  <Words>8814</Words>
  <Characters>48482</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57182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8</cp:revision>
  <cp:lastPrinted>2020-03-24T17:16:00Z</cp:lastPrinted>
  <dcterms:created xsi:type="dcterms:W3CDTF">2020-03-12T04:04:00Z</dcterms:created>
  <dcterms:modified xsi:type="dcterms:W3CDTF">2020-08-31T18:45:00Z</dcterms:modified>
</cp:coreProperties>
</file>