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EBA7" w14:textId="77777777"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F365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B1AD9" w:rsidRPr="007F3659">
        <w:rPr>
          <w:rFonts w:ascii="Palatino Linotype" w:eastAsia="Times New Roman" w:hAnsi="Palatino Linotype" w:cs="Arial"/>
          <w:color w:val="000000"/>
          <w:sz w:val="24"/>
          <w:szCs w:val="24"/>
          <w:lang w:eastAsia="es-MX"/>
        </w:rPr>
        <w:t xml:space="preserve"> </w:t>
      </w:r>
      <w:r w:rsidR="00507FE2" w:rsidRPr="007F3659">
        <w:rPr>
          <w:rFonts w:ascii="Palatino Linotype" w:eastAsia="Times New Roman" w:hAnsi="Palatino Linotype" w:cs="Arial"/>
          <w:color w:val="000000"/>
          <w:sz w:val="24"/>
          <w:szCs w:val="24"/>
          <w:lang w:eastAsia="es-MX"/>
        </w:rPr>
        <w:t>quince de enero de dos mil veinte.</w:t>
      </w:r>
      <w:r w:rsidR="00507FE2">
        <w:rPr>
          <w:rFonts w:ascii="Palatino Linotype" w:eastAsia="Times New Roman" w:hAnsi="Palatino Linotype" w:cs="Arial"/>
          <w:color w:val="000000"/>
          <w:sz w:val="24"/>
          <w:szCs w:val="24"/>
          <w:lang w:eastAsia="es-MX"/>
        </w:rPr>
        <w:t xml:space="preserve"> </w:t>
      </w:r>
      <w:r w:rsidR="00EB6E62">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1AB4534" w14:textId="73CE71F4" w:rsidR="00EB6E62" w:rsidRPr="00EB6E62"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507FE2">
        <w:rPr>
          <w:rFonts w:ascii="Palatino Linotype" w:hAnsi="Palatino Linotype" w:cs="Arial"/>
          <w:b/>
          <w:bCs/>
          <w:sz w:val="24"/>
          <w:lang w:eastAsia="es-MX"/>
        </w:rPr>
        <w:t>08755</w:t>
      </w:r>
      <w:r>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B6E62">
        <w:rPr>
          <w:rFonts w:ascii="Palatino Linotype" w:hAnsi="Palatino Linotype" w:cs="Arial"/>
          <w:sz w:val="24"/>
          <w:szCs w:val="24"/>
        </w:rPr>
        <w:t xml:space="preserve">el </w:t>
      </w:r>
      <w:r w:rsidR="00EB6E62">
        <w:rPr>
          <w:rFonts w:ascii="Palatino Linotype" w:hAnsi="Palatino Linotype" w:cs="Arial"/>
          <w:b/>
          <w:sz w:val="24"/>
          <w:szCs w:val="24"/>
        </w:rPr>
        <w:t xml:space="preserve">C. </w:t>
      </w:r>
      <w:r w:rsidR="002F1173">
        <w:rPr>
          <w:rFonts w:ascii="Palatino Linotype" w:hAnsi="Palatino Linotype" w:cs="Arial"/>
          <w:b/>
          <w:sz w:val="24"/>
          <w:szCs w:val="24"/>
        </w:rPr>
        <w:t>XXXXXXXXXXXXX</w:t>
      </w:r>
      <w:r w:rsidR="00EB6E62">
        <w:rPr>
          <w:rFonts w:ascii="Palatino Linotype" w:hAnsi="Palatino Linotype" w:cs="Arial"/>
          <w:b/>
          <w:sz w:val="24"/>
          <w:szCs w:val="24"/>
        </w:rPr>
        <w:t xml:space="preserve">, </w:t>
      </w:r>
      <w:r w:rsidR="00EB6E62">
        <w:rPr>
          <w:rFonts w:ascii="Palatino Linotype" w:hAnsi="Palatino Linotype" w:cs="Arial"/>
          <w:sz w:val="24"/>
          <w:szCs w:val="24"/>
        </w:rPr>
        <w:t xml:space="preserve">en lo sucesivo </w:t>
      </w:r>
      <w:r w:rsidR="00EB6E62">
        <w:rPr>
          <w:rFonts w:ascii="Palatino Linotype" w:hAnsi="Palatino Linotype" w:cs="Arial"/>
          <w:b/>
          <w:sz w:val="24"/>
          <w:szCs w:val="24"/>
        </w:rPr>
        <w:t xml:space="preserve">El Recurrente, </w:t>
      </w:r>
      <w:r w:rsidR="00EB6E62">
        <w:rPr>
          <w:rFonts w:ascii="Palatino Linotype" w:hAnsi="Palatino Linotype" w:cs="Arial"/>
          <w:sz w:val="24"/>
          <w:szCs w:val="24"/>
        </w:rPr>
        <w:t xml:space="preserve">en contra de la respuesta del </w:t>
      </w:r>
      <w:r w:rsidR="00EB6E62">
        <w:rPr>
          <w:rFonts w:ascii="Palatino Linotype" w:hAnsi="Palatino Linotype" w:cs="Arial"/>
          <w:b/>
          <w:sz w:val="24"/>
          <w:szCs w:val="24"/>
        </w:rPr>
        <w:t xml:space="preserve">Ayuntamiento de </w:t>
      </w:r>
      <w:r w:rsidR="00507FE2">
        <w:rPr>
          <w:rFonts w:ascii="Palatino Linotype" w:hAnsi="Palatino Linotype" w:cs="Arial"/>
          <w:b/>
          <w:sz w:val="24"/>
          <w:szCs w:val="24"/>
        </w:rPr>
        <w:t>San José del Rincón</w:t>
      </w:r>
      <w:r w:rsidR="00EB6E62">
        <w:rPr>
          <w:rFonts w:ascii="Palatino Linotype" w:hAnsi="Palatino Linotype" w:cs="Arial"/>
          <w:b/>
          <w:sz w:val="24"/>
          <w:szCs w:val="24"/>
        </w:rPr>
        <w:t xml:space="preserve">, </w:t>
      </w:r>
      <w:r w:rsidR="00EB6E62">
        <w:rPr>
          <w:rFonts w:ascii="Palatino Linotype" w:hAnsi="Palatino Linotype" w:cs="Arial"/>
          <w:sz w:val="24"/>
          <w:szCs w:val="24"/>
        </w:rPr>
        <w:t xml:space="preserve">en lo subsecuente </w:t>
      </w:r>
      <w:r w:rsidR="00EB6E62">
        <w:rPr>
          <w:rFonts w:ascii="Palatino Linotype" w:hAnsi="Palatino Linotype" w:cs="Arial"/>
          <w:b/>
          <w:sz w:val="24"/>
          <w:szCs w:val="24"/>
        </w:rPr>
        <w:t xml:space="preserve">El Sujeto Obligado, </w:t>
      </w:r>
      <w:r w:rsidR="00EB6E62">
        <w:rPr>
          <w:rFonts w:ascii="Palatino Linotype" w:hAnsi="Palatino Linotype" w:cs="Arial"/>
          <w:sz w:val="24"/>
          <w:szCs w:val="24"/>
        </w:rPr>
        <w:t xml:space="preserve">se procede a dictar la presente resolución. </w:t>
      </w:r>
    </w:p>
    <w:p w14:paraId="128AA613" w14:textId="77777777" w:rsidR="003E78B7" w:rsidRDefault="003E78B7" w:rsidP="00B433C9">
      <w:pPr>
        <w:tabs>
          <w:tab w:val="left" w:pos="1701"/>
        </w:tabs>
        <w:spacing w:before="240" w:line="360" w:lineRule="auto"/>
        <w:jc w:val="both"/>
        <w:rPr>
          <w:rFonts w:ascii="Palatino Linotype" w:hAnsi="Palatino Linotype" w:cs="Arial"/>
          <w:b/>
          <w:sz w:val="24"/>
          <w:szCs w:val="24"/>
        </w:rPr>
      </w:pPr>
    </w:p>
    <w:p w14:paraId="6C11D3A2"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2F0D88E"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CB065DF" w14:textId="77777777" w:rsidR="00507FE2" w:rsidRPr="00507FE2"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07FE2">
        <w:rPr>
          <w:rFonts w:ascii="Palatino Linotype" w:hAnsi="Palatino Linotype" w:cs="Arial"/>
          <w:sz w:val="24"/>
        </w:rPr>
        <w:t>treinta</w:t>
      </w:r>
      <w:r w:rsidR="00EB6E62">
        <w:rPr>
          <w:rFonts w:ascii="Palatino Linotype" w:hAnsi="Palatino Linotype" w:cs="Arial"/>
          <w:sz w:val="24"/>
        </w:rPr>
        <w:t xml:space="preserve"> de octubre</w:t>
      </w:r>
      <w:r w:rsidR="008B1AD9">
        <w:rPr>
          <w:rFonts w:ascii="Palatino Linotype" w:hAnsi="Palatino Linotype" w:cs="Arial"/>
          <w:sz w:val="24"/>
        </w:rPr>
        <w:t xml:space="preserve"> de dos mil diecinueve, </w:t>
      </w:r>
      <w:r w:rsidR="00EB6E62">
        <w:rPr>
          <w:rFonts w:ascii="Palatino Linotype" w:hAnsi="Palatino Linotype" w:cs="Arial"/>
          <w:b/>
          <w:sz w:val="24"/>
        </w:rPr>
        <w:t>El</w:t>
      </w:r>
      <w:r w:rsidR="008B1AD9">
        <w:rPr>
          <w:rFonts w:ascii="Palatino Linotype" w:hAnsi="Palatino Linotype" w:cs="Arial"/>
          <w:b/>
          <w:sz w:val="24"/>
        </w:rPr>
        <w:t xml:space="preserve"> Recurrente, </w:t>
      </w:r>
      <w:r w:rsidR="008B1AD9">
        <w:rPr>
          <w:rFonts w:ascii="Palatino Linotype" w:hAnsi="Palatino Linotype" w:cs="Arial"/>
          <w:sz w:val="24"/>
        </w:rPr>
        <w:t>presentó a través del Sistema de Acceso a la Información Mexiquense (</w:t>
      </w:r>
      <w:r w:rsidR="008B1AD9">
        <w:rPr>
          <w:rFonts w:ascii="Palatino Linotype" w:hAnsi="Palatino Linotype" w:cs="Arial"/>
          <w:b/>
          <w:sz w:val="24"/>
        </w:rPr>
        <w:t>SAIMEX)</w:t>
      </w:r>
      <w:r w:rsidR="008B1AD9">
        <w:rPr>
          <w:rFonts w:ascii="Palatino Linotype" w:hAnsi="Palatino Linotype" w:cs="Arial"/>
          <w:sz w:val="24"/>
        </w:rPr>
        <w:t xml:space="preserve"> ante </w:t>
      </w:r>
      <w:r w:rsidR="008B1AD9">
        <w:rPr>
          <w:rFonts w:ascii="Palatino Linotype" w:hAnsi="Palatino Linotype" w:cs="Arial"/>
          <w:b/>
          <w:sz w:val="24"/>
        </w:rPr>
        <w:t>El Sujeto Obligado</w:t>
      </w:r>
      <w:r w:rsidR="008B1AD9">
        <w:rPr>
          <w:rFonts w:ascii="Palatino Linotype" w:hAnsi="Palatino Linotype" w:cs="Arial"/>
          <w:sz w:val="24"/>
        </w:rPr>
        <w:t xml:space="preserve">, solicitud de acceso a la información pública, registrada bajo el número de expediente </w:t>
      </w:r>
      <w:r w:rsidR="00507FE2">
        <w:rPr>
          <w:rFonts w:ascii="Palatino Linotype" w:hAnsi="Palatino Linotype" w:cs="Arial"/>
          <w:b/>
          <w:sz w:val="24"/>
        </w:rPr>
        <w:t xml:space="preserve">00110/JOSERIN/IP/2019, </w:t>
      </w:r>
      <w:r w:rsidR="00507FE2">
        <w:rPr>
          <w:rFonts w:ascii="Palatino Linotype" w:hAnsi="Palatino Linotype" w:cs="Arial"/>
          <w:sz w:val="24"/>
        </w:rPr>
        <w:t xml:space="preserve">mediante la cual solicitó información en el tenor siguiente: </w:t>
      </w:r>
    </w:p>
    <w:p w14:paraId="4641153F" w14:textId="77777777" w:rsidR="00507FE2" w:rsidRPr="00507FE2" w:rsidRDefault="00507FE2" w:rsidP="00507FE2">
      <w:pPr>
        <w:spacing w:before="240" w:line="360" w:lineRule="auto"/>
        <w:ind w:left="851" w:right="851"/>
        <w:jc w:val="both"/>
        <w:rPr>
          <w:rFonts w:ascii="Palatino Linotype" w:hAnsi="Palatino Linotype" w:cs="Arial"/>
          <w:b/>
          <w:i/>
        </w:rPr>
      </w:pPr>
      <w:r w:rsidRPr="00507FE2">
        <w:rPr>
          <w:rFonts w:ascii="Palatino Linotype" w:hAnsi="Palatino Linotype"/>
          <w:i/>
          <w:color w:val="000000"/>
        </w:rPr>
        <w:t xml:space="preserve">“El directorio de todos y cada uno de los servidores públicos que laboran en el municipio de San José del Rincón, los de mayor nivel jerárquico de jefe de departamento y los de menor nivel a este cargo, así como sus remuneraciones.” </w:t>
      </w:r>
      <w:r w:rsidRPr="00507FE2">
        <w:rPr>
          <w:rFonts w:ascii="Palatino Linotype" w:hAnsi="Palatino Linotype"/>
          <w:b/>
          <w:i/>
          <w:color w:val="000000"/>
        </w:rPr>
        <w:t>[Sic]</w:t>
      </w:r>
    </w:p>
    <w:p w14:paraId="49D8FEC2" w14:textId="77777777" w:rsidR="00507FE2" w:rsidRDefault="00507FE2" w:rsidP="00B433C9">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Asimismo, el ciudadano adjuntó el documento electrónico </w:t>
      </w:r>
      <w:r>
        <w:rPr>
          <w:rFonts w:ascii="Palatino Linotype" w:hAnsi="Palatino Linotype" w:cs="Arial"/>
          <w:b/>
          <w:sz w:val="24"/>
        </w:rPr>
        <w:t xml:space="preserve">“Solicitud.pdf”, </w:t>
      </w:r>
      <w:r w:rsidR="007E2ABF">
        <w:rPr>
          <w:rFonts w:ascii="Palatino Linotype" w:hAnsi="Palatino Linotype" w:cs="Arial"/>
          <w:sz w:val="24"/>
        </w:rPr>
        <w:t xml:space="preserve">mismo que se tiene por reproducido en virtud de que será materia de análisis en el considerando respectivo. </w:t>
      </w:r>
    </w:p>
    <w:p w14:paraId="24B22F65"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62D10424" w14:textId="77777777" w:rsidR="00EB6E62" w:rsidRPr="008B1AD9" w:rsidRDefault="00EB6E62" w:rsidP="00B433C9">
      <w:pPr>
        <w:spacing w:before="240" w:line="360" w:lineRule="auto"/>
        <w:jc w:val="both"/>
        <w:rPr>
          <w:rFonts w:ascii="Palatino Linotype" w:hAnsi="Palatino Linotype" w:cs="Arial"/>
          <w:sz w:val="24"/>
        </w:rPr>
      </w:pPr>
    </w:p>
    <w:p w14:paraId="0798B9BD" w14:textId="77777777"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091A4747" w14:textId="77777777" w:rsidR="008B1AD9"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614B82">
        <w:rPr>
          <w:rFonts w:ascii="Palatino Linotype" w:hAnsi="Palatino Linotype" w:cs="Arial"/>
          <w:sz w:val="24"/>
          <w:szCs w:val="24"/>
        </w:rPr>
        <w:t xml:space="preserve">quince de noviembre de dos mil diecinueve, </w:t>
      </w:r>
      <w:r w:rsidR="00614B82">
        <w:rPr>
          <w:rFonts w:ascii="Palatino Linotype" w:hAnsi="Palatino Linotype" w:cs="Arial"/>
          <w:b/>
          <w:sz w:val="24"/>
          <w:szCs w:val="24"/>
        </w:rPr>
        <w:t xml:space="preserve">El Sujeto Obligado </w:t>
      </w:r>
      <w:r w:rsidR="008B1AD9">
        <w:rPr>
          <w:rFonts w:ascii="Palatino Linotype" w:hAnsi="Palatino Linotype" w:cs="Arial"/>
          <w:sz w:val="24"/>
          <w:szCs w:val="24"/>
        </w:rPr>
        <w:t xml:space="preserve">dio respuesta a la solicitud de información en los siguientes términos: </w:t>
      </w:r>
    </w:p>
    <w:p w14:paraId="502D2A6F" w14:textId="77777777" w:rsidR="00614B82" w:rsidRPr="00614B82" w:rsidRDefault="00614B82" w:rsidP="00614B82">
      <w:pPr>
        <w:spacing w:before="240" w:line="360" w:lineRule="auto"/>
        <w:ind w:left="851" w:right="851"/>
        <w:jc w:val="both"/>
        <w:rPr>
          <w:rFonts w:ascii="Palatino Linotype" w:hAnsi="Palatino Linotype" w:cs="Arial"/>
          <w:i/>
        </w:rPr>
      </w:pPr>
      <w:r w:rsidRPr="00614B82">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C1D4A4" w14:textId="77777777" w:rsidR="00614B82" w:rsidRPr="00614B82" w:rsidRDefault="00614B82" w:rsidP="00614B82">
      <w:pPr>
        <w:spacing w:before="240" w:line="360" w:lineRule="auto"/>
        <w:ind w:left="851" w:right="851"/>
        <w:jc w:val="both"/>
        <w:rPr>
          <w:rFonts w:ascii="Palatino Linotype" w:hAnsi="Palatino Linotype" w:cs="Arial"/>
          <w:b/>
          <w:i/>
        </w:rPr>
      </w:pPr>
      <w:r w:rsidRPr="00614B82">
        <w:rPr>
          <w:rFonts w:ascii="Palatino Linotype" w:eastAsia="Times New Roman" w:hAnsi="Palatino Linotype" w:cs="Times New Roman"/>
          <w:i/>
          <w:lang w:eastAsia="es-MX"/>
        </w:rPr>
        <w:t xml:space="preserve">Por medio del presente y en atención a la solicitud de información número 00110/JOSERIN/IP/2019, turnada a esta Unidad Administrativa a través del sistema, envió a usted en medio digital la respuesta referente a los requerimientos de la información que aparece adjunta a dicha solicitud, dando así cumplimiento en tiempo y forma con lo requerido de acuerdo a lo dispuesto por la Ley de Transparencia y Acceso a la Información </w:t>
      </w:r>
      <w:proofErr w:type="spellStart"/>
      <w:r w:rsidRPr="00614B82">
        <w:rPr>
          <w:rFonts w:ascii="Palatino Linotype" w:eastAsia="Times New Roman" w:hAnsi="Palatino Linotype" w:cs="Times New Roman"/>
          <w:i/>
          <w:lang w:eastAsia="es-MX"/>
        </w:rPr>
        <w:t>Publica</w:t>
      </w:r>
      <w:proofErr w:type="spellEnd"/>
      <w:r w:rsidRPr="00614B82">
        <w:rPr>
          <w:rFonts w:ascii="Palatino Linotype" w:eastAsia="Times New Roman" w:hAnsi="Palatino Linotype" w:cs="Times New Roman"/>
          <w:i/>
          <w:lang w:eastAsia="es-MX"/>
        </w:rPr>
        <w:t xml:space="preserve"> del Estado de México y Municipios.” </w:t>
      </w:r>
      <w:r w:rsidRPr="00614B82">
        <w:rPr>
          <w:rFonts w:ascii="Palatino Linotype" w:eastAsia="Times New Roman" w:hAnsi="Palatino Linotype" w:cs="Times New Roman"/>
          <w:b/>
          <w:i/>
          <w:lang w:eastAsia="es-MX"/>
        </w:rPr>
        <w:t xml:space="preserve">[Sic] </w:t>
      </w:r>
    </w:p>
    <w:p w14:paraId="7A077C21" w14:textId="77777777" w:rsidR="00614B82" w:rsidRDefault="00614B82" w:rsidP="00B433C9">
      <w:pPr>
        <w:spacing w:before="240" w:line="360" w:lineRule="auto"/>
        <w:jc w:val="both"/>
        <w:rPr>
          <w:rFonts w:ascii="Palatino Linotype" w:hAnsi="Palatino Linotype" w:cs="Arial"/>
          <w:sz w:val="24"/>
          <w:szCs w:val="24"/>
        </w:rPr>
      </w:pPr>
    </w:p>
    <w:p w14:paraId="0C31F534" w14:textId="77777777" w:rsidR="00614B82" w:rsidRDefault="00614B82"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“solicitud 110.pdf” </w:t>
      </w:r>
      <w:r>
        <w:rPr>
          <w:rFonts w:ascii="Palatino Linotype" w:hAnsi="Palatino Linotype" w:cs="Arial"/>
          <w:sz w:val="24"/>
          <w:szCs w:val="24"/>
        </w:rPr>
        <w:t xml:space="preserve">y </w:t>
      </w:r>
      <w:r>
        <w:rPr>
          <w:rFonts w:ascii="Palatino Linotype" w:hAnsi="Palatino Linotype" w:cs="Arial"/>
          <w:b/>
          <w:sz w:val="24"/>
          <w:szCs w:val="24"/>
        </w:rPr>
        <w:t xml:space="preserve">“directorio y remuneraciones.xlsx”, </w:t>
      </w:r>
      <w:r>
        <w:rPr>
          <w:rFonts w:ascii="Palatino Linotype" w:hAnsi="Palatino Linotype" w:cs="Arial"/>
          <w:sz w:val="24"/>
          <w:szCs w:val="24"/>
        </w:rPr>
        <w:t xml:space="preserve">mismos que se tienen por reproducidos en virtud de que serán materia de análisis en el considerando respectivo. </w:t>
      </w:r>
    </w:p>
    <w:p w14:paraId="73987F10" w14:textId="77777777" w:rsidR="007E2ABF" w:rsidRPr="00614B82" w:rsidRDefault="007E2ABF" w:rsidP="00B433C9">
      <w:pPr>
        <w:spacing w:before="240" w:line="360" w:lineRule="auto"/>
        <w:jc w:val="both"/>
        <w:rPr>
          <w:rFonts w:ascii="Palatino Linotype" w:hAnsi="Palatino Linotype" w:cs="Arial"/>
          <w:sz w:val="24"/>
          <w:szCs w:val="24"/>
        </w:rPr>
      </w:pPr>
    </w:p>
    <w:p w14:paraId="3C4F8B57" w14:textId="77777777"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52A14C44" w14:textId="77777777" w:rsidR="00614B82" w:rsidRPr="00643A80"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 xml:space="preserve">El Sujeto Obligado, </w:t>
      </w:r>
      <w:r w:rsidR="00EB6E6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614B82">
        <w:rPr>
          <w:rFonts w:ascii="Palatino Linotype" w:hAnsi="Palatino Linotype" w:cs="Arial"/>
          <w:sz w:val="24"/>
          <w:szCs w:val="24"/>
        </w:rPr>
        <w:t xml:space="preserve">quince de noviembre de dos mil diecinueve, </w:t>
      </w:r>
      <w:r w:rsidR="00643A80">
        <w:rPr>
          <w:rFonts w:ascii="Palatino Linotype" w:hAnsi="Palatino Linotype" w:cs="Arial"/>
          <w:sz w:val="24"/>
          <w:szCs w:val="24"/>
        </w:rPr>
        <w:t xml:space="preserve">el cual fue registrado en el sistema electrónico con el expediente número </w:t>
      </w:r>
      <w:r w:rsidR="00643A80">
        <w:rPr>
          <w:rFonts w:ascii="Palatino Linotype" w:hAnsi="Palatino Linotype" w:cs="Arial"/>
          <w:b/>
          <w:sz w:val="24"/>
          <w:szCs w:val="24"/>
        </w:rPr>
        <w:t xml:space="preserve">08755/INFOEM/IP/RR/2019, </w:t>
      </w:r>
      <w:r w:rsidR="00643A80">
        <w:rPr>
          <w:rFonts w:ascii="Palatino Linotype" w:hAnsi="Palatino Linotype" w:cs="Arial"/>
          <w:sz w:val="24"/>
          <w:szCs w:val="24"/>
        </w:rPr>
        <w:t xml:space="preserve">en el cual arguye las siguientes manifestaciones: </w:t>
      </w:r>
    </w:p>
    <w:p w14:paraId="10F7A75F" w14:textId="77777777" w:rsidR="00B433C9" w:rsidRPr="00EB6E62" w:rsidRDefault="00B433C9" w:rsidP="00B433C9">
      <w:pPr>
        <w:spacing w:before="240" w:line="360" w:lineRule="auto"/>
        <w:jc w:val="both"/>
        <w:rPr>
          <w:rFonts w:ascii="Palatino Linotype" w:hAnsi="Palatino Linotype" w:cs="Arial"/>
          <w:b/>
          <w:sz w:val="24"/>
        </w:rPr>
      </w:pPr>
      <w:r w:rsidRPr="00EB6E62">
        <w:rPr>
          <w:rFonts w:ascii="Palatino Linotype" w:hAnsi="Palatino Linotype" w:cs="Arial"/>
          <w:b/>
          <w:sz w:val="24"/>
        </w:rPr>
        <w:t>Acto Impugnado:</w:t>
      </w:r>
    </w:p>
    <w:p w14:paraId="07DC92C0" w14:textId="77777777" w:rsidR="00B433C9" w:rsidRPr="00643A80" w:rsidRDefault="00B433C9" w:rsidP="003E78B7">
      <w:pPr>
        <w:spacing w:before="240" w:line="360" w:lineRule="auto"/>
        <w:ind w:left="851" w:right="851"/>
        <w:jc w:val="both"/>
        <w:rPr>
          <w:rFonts w:ascii="Palatino Linotype" w:hAnsi="Palatino Linotype" w:cs="Arial"/>
          <w:b/>
          <w:i/>
        </w:rPr>
      </w:pPr>
      <w:r w:rsidRPr="00643A80">
        <w:rPr>
          <w:rFonts w:ascii="Palatino Linotype" w:hAnsi="Palatino Linotype" w:cs="Arial"/>
          <w:i/>
        </w:rPr>
        <w:t>“</w:t>
      </w:r>
      <w:r w:rsidR="00643A80" w:rsidRPr="00643A80">
        <w:rPr>
          <w:rFonts w:ascii="Palatino Linotype" w:hAnsi="Palatino Linotype"/>
          <w:i/>
          <w:color w:val="000000"/>
        </w:rPr>
        <w:t>Se impugna el oficio número IVISJR/JDR/DA/953/2019 mediante el cual se da respuesta a la solicitud con número 00110/JOSERIN/IP/2019 y oficio MSJR/JDR/UT/207/2019 debido a la entrega de información incompleta y por lo tanto información que no corresponde a lo solicitado así como la insuficiencia de la motivación en la respuesta. Lo cual viola mi derecho al libre acceso a información plural y oportuna, consagrado en el artículo 6º, párrafo dos de la Constitución Política de los Estados Unidos Mexicanos.</w:t>
      </w:r>
      <w:r w:rsidRPr="00643A80">
        <w:rPr>
          <w:rFonts w:ascii="Palatino Linotype" w:hAnsi="Palatino Linotype" w:cs="Arial"/>
          <w:i/>
        </w:rPr>
        <w:t xml:space="preserve">” </w:t>
      </w:r>
      <w:r w:rsidRPr="00643A80">
        <w:rPr>
          <w:rFonts w:ascii="Palatino Linotype" w:hAnsi="Palatino Linotype" w:cs="Arial"/>
          <w:b/>
          <w:i/>
        </w:rPr>
        <w:t>[Sic]</w:t>
      </w:r>
    </w:p>
    <w:p w14:paraId="33F67BCF" w14:textId="77777777" w:rsidR="003A6975" w:rsidRPr="00EB6E62" w:rsidRDefault="003A6975" w:rsidP="003E78B7">
      <w:pPr>
        <w:spacing w:before="240" w:line="360" w:lineRule="auto"/>
        <w:ind w:left="851" w:right="851"/>
        <w:jc w:val="both"/>
        <w:rPr>
          <w:rFonts w:ascii="Palatino Linotype" w:hAnsi="Palatino Linotype" w:cs="Arial"/>
          <w:b/>
          <w:i/>
        </w:rPr>
      </w:pPr>
    </w:p>
    <w:p w14:paraId="11F8868C" w14:textId="77777777" w:rsidR="00B433C9" w:rsidRPr="00EB6E62" w:rsidRDefault="00B433C9" w:rsidP="00B433C9">
      <w:pPr>
        <w:spacing w:before="240" w:line="360" w:lineRule="auto"/>
        <w:jc w:val="both"/>
        <w:rPr>
          <w:rFonts w:ascii="Palatino Linotype" w:hAnsi="Palatino Linotype" w:cs="Arial"/>
          <w:sz w:val="24"/>
        </w:rPr>
      </w:pPr>
      <w:r w:rsidRPr="00EB6E62">
        <w:rPr>
          <w:rFonts w:ascii="Palatino Linotype" w:hAnsi="Palatino Linotype" w:cs="Arial"/>
          <w:b/>
          <w:sz w:val="24"/>
        </w:rPr>
        <w:t>Razones o Motivos de Inconformidad</w:t>
      </w:r>
      <w:r w:rsidRPr="00EB6E62">
        <w:rPr>
          <w:rFonts w:ascii="Palatino Linotype" w:hAnsi="Palatino Linotype" w:cs="Arial"/>
          <w:sz w:val="24"/>
        </w:rPr>
        <w:t xml:space="preserve">: </w:t>
      </w:r>
    </w:p>
    <w:p w14:paraId="064E743E" w14:textId="77777777" w:rsidR="00B433C9" w:rsidRPr="00643A80" w:rsidRDefault="00B433C9" w:rsidP="00D51B89">
      <w:pPr>
        <w:spacing w:before="240" w:line="360" w:lineRule="auto"/>
        <w:ind w:left="851" w:right="851"/>
        <w:jc w:val="both"/>
        <w:rPr>
          <w:rFonts w:ascii="Palatino Linotype" w:hAnsi="Palatino Linotype" w:cs="Arial"/>
          <w:b/>
          <w:i/>
        </w:rPr>
      </w:pPr>
      <w:r w:rsidRPr="00643A80">
        <w:rPr>
          <w:rFonts w:ascii="Palatino Linotype" w:hAnsi="Palatino Linotype" w:cs="Arial"/>
          <w:i/>
        </w:rPr>
        <w:lastRenderedPageBreak/>
        <w:t>“</w:t>
      </w:r>
      <w:r w:rsidR="00643A80" w:rsidRPr="00643A80">
        <w:rPr>
          <w:rFonts w:ascii="Palatino Linotype" w:hAnsi="Palatino Linotype"/>
          <w:i/>
          <w:color w:val="000000"/>
        </w:rPr>
        <w:t>La información entregada está incompleta y por lo tanto errónea lo cual viola mi derecho al acceso a la información, considerando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643A80">
        <w:rPr>
          <w:rFonts w:ascii="Palatino Linotype" w:hAnsi="Palatino Linotype" w:cs="Arial"/>
          <w:i/>
        </w:rPr>
        <w:t xml:space="preserve">” </w:t>
      </w:r>
      <w:r w:rsidR="00643A80">
        <w:rPr>
          <w:rFonts w:ascii="Palatino Linotype" w:hAnsi="Palatino Linotype" w:cs="Arial"/>
          <w:b/>
          <w:i/>
        </w:rPr>
        <w:t>[Sic]</w:t>
      </w:r>
    </w:p>
    <w:p w14:paraId="0ACE17AA" w14:textId="77777777" w:rsidR="00643A80" w:rsidRDefault="00643A80" w:rsidP="00643A80">
      <w:pPr>
        <w:spacing w:line="360" w:lineRule="auto"/>
        <w:ind w:right="851"/>
        <w:jc w:val="both"/>
        <w:rPr>
          <w:rFonts w:ascii="Palatino Linotype" w:hAnsi="Palatino Linotype" w:cs="Arial"/>
          <w:i/>
        </w:rPr>
      </w:pPr>
    </w:p>
    <w:p w14:paraId="1F6E7D85" w14:textId="77777777" w:rsidR="00643A80" w:rsidRPr="00643A80" w:rsidRDefault="00643A80" w:rsidP="00643A80">
      <w:pPr>
        <w:spacing w:line="360" w:lineRule="auto"/>
        <w:jc w:val="both"/>
        <w:rPr>
          <w:rFonts w:ascii="Palatino Linotype" w:hAnsi="Palatino Linotype" w:cs="Arial"/>
          <w:sz w:val="24"/>
          <w:szCs w:val="24"/>
        </w:rPr>
      </w:pPr>
      <w:r w:rsidRPr="00643A80">
        <w:rPr>
          <w:rFonts w:ascii="Palatino Linotype" w:hAnsi="Palatino Linotype" w:cs="Arial"/>
          <w:sz w:val="24"/>
          <w:szCs w:val="24"/>
        </w:rPr>
        <w:t xml:space="preserve">Es menester señalar que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a su medio de impugnación, los documentos electrónicos </w:t>
      </w:r>
      <w:r>
        <w:rPr>
          <w:rFonts w:ascii="Palatino Linotype" w:hAnsi="Palatino Linotype" w:cs="Arial"/>
          <w:b/>
          <w:sz w:val="24"/>
          <w:szCs w:val="24"/>
        </w:rPr>
        <w:t xml:space="preserve">“solicitud 110.pdf” </w:t>
      </w:r>
      <w:r>
        <w:rPr>
          <w:rFonts w:ascii="Palatino Linotype" w:hAnsi="Palatino Linotype" w:cs="Arial"/>
          <w:sz w:val="24"/>
          <w:szCs w:val="24"/>
        </w:rPr>
        <w:t xml:space="preserve">y </w:t>
      </w:r>
      <w:r>
        <w:rPr>
          <w:rFonts w:ascii="Palatino Linotype" w:hAnsi="Palatino Linotype" w:cs="Arial"/>
          <w:b/>
          <w:sz w:val="24"/>
          <w:szCs w:val="24"/>
        </w:rPr>
        <w:t xml:space="preserve">“directorio y remuneraciones.xlsx”, </w:t>
      </w:r>
      <w:r>
        <w:rPr>
          <w:rFonts w:ascii="Palatino Linotype" w:hAnsi="Palatino Linotype" w:cs="Arial"/>
          <w:sz w:val="24"/>
          <w:szCs w:val="24"/>
        </w:rPr>
        <w:t xml:space="preserve">soportes documentales que serán materia de análisis en el apartado respectivo. </w:t>
      </w:r>
    </w:p>
    <w:p w14:paraId="6CD229F6" w14:textId="77777777" w:rsidR="00643A80" w:rsidRDefault="00643A80" w:rsidP="00B433C9">
      <w:pPr>
        <w:spacing w:line="360" w:lineRule="auto"/>
        <w:ind w:left="851" w:right="851"/>
        <w:jc w:val="both"/>
        <w:rPr>
          <w:rFonts w:ascii="Palatino Linotype" w:hAnsi="Palatino Linotype" w:cs="Arial"/>
          <w:i/>
        </w:rPr>
      </w:pPr>
    </w:p>
    <w:p w14:paraId="55A0A99E" w14:textId="77777777" w:rsidR="00B433C9" w:rsidRDefault="00B433C9"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0F97F7EE" w14:textId="77777777"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w:t>
      </w:r>
      <w:r w:rsidRPr="00CB3FD7">
        <w:rPr>
          <w:rFonts w:ascii="Palatino Linotype" w:hAnsi="Palatino Linotype" w:cs="Arial"/>
          <w:b/>
          <w:sz w:val="24"/>
          <w:szCs w:val="24"/>
        </w:rPr>
        <w:t xml:space="preserve">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D2A0C">
        <w:rPr>
          <w:rFonts w:ascii="Palatino Linotype" w:hAnsi="Palatino Linotype" w:cs="Arial"/>
          <w:sz w:val="24"/>
          <w:szCs w:val="24"/>
        </w:rPr>
        <w:t>veintidós</w:t>
      </w:r>
      <w:r w:rsidR="00643A80">
        <w:rPr>
          <w:rFonts w:ascii="Palatino Linotype" w:hAnsi="Palatino Linotype" w:cs="Arial"/>
          <w:sz w:val="24"/>
          <w:szCs w:val="24"/>
        </w:rPr>
        <w:t xml:space="preserve"> de noviembre</w:t>
      </w:r>
      <w:r w:rsidR="00712E3A">
        <w:rPr>
          <w:rFonts w:ascii="Palatino Linotype" w:hAnsi="Palatino Linotype" w:cs="Arial"/>
          <w:sz w:val="24"/>
          <w:szCs w:val="24"/>
        </w:rPr>
        <w:t xml:space="preserve"> de </w:t>
      </w:r>
      <w:r w:rsidR="00CD2A0C">
        <w:rPr>
          <w:rFonts w:ascii="Palatino Linotype" w:hAnsi="Palatino Linotype" w:cs="Arial"/>
          <w:sz w:val="24"/>
          <w:szCs w:val="24"/>
        </w:rPr>
        <w:lastRenderedPageBreak/>
        <w:t>dos mil veinte</w:t>
      </w:r>
      <w:r w:rsidR="00712E3A">
        <w:rPr>
          <w:rFonts w:ascii="Palatino Linotype" w:hAnsi="Palatino Linotype" w:cs="Arial"/>
          <w:sz w:val="24"/>
          <w:szCs w:val="24"/>
        </w:rPr>
        <w:t>, determinándose en él, un plazo de siete días para que las partes manifestaran lo que a su derecho corresponda en términos del numeral ya citado.</w:t>
      </w:r>
    </w:p>
    <w:p w14:paraId="540F1DA8" w14:textId="77777777" w:rsidR="00712E3A" w:rsidRDefault="00712E3A" w:rsidP="00B433C9">
      <w:pPr>
        <w:spacing w:before="240" w:line="360" w:lineRule="auto"/>
        <w:jc w:val="both"/>
        <w:rPr>
          <w:rFonts w:ascii="Palatino Linotype" w:hAnsi="Palatino Linotype" w:cs="Arial"/>
          <w:sz w:val="24"/>
          <w:szCs w:val="24"/>
        </w:rPr>
      </w:pPr>
    </w:p>
    <w:p w14:paraId="62F198B6" w14:textId="77777777" w:rsidR="00B433C9" w:rsidRPr="00E06212" w:rsidRDefault="00B433C9" w:rsidP="005B708C">
      <w:pPr>
        <w:pStyle w:val="Prrafodelista"/>
        <w:tabs>
          <w:tab w:val="left" w:pos="2268"/>
        </w:tabs>
        <w:spacing w:line="360" w:lineRule="auto"/>
        <w:ind w:left="0"/>
        <w:jc w:val="both"/>
        <w:rPr>
          <w:rFonts w:ascii="Palatino Linotype" w:hAnsi="Palatino Linotype" w:cs="Arial"/>
          <w:b/>
        </w:rPr>
      </w:pPr>
      <w:r w:rsidRPr="00E06212">
        <w:rPr>
          <w:rFonts w:ascii="Palatino Linotype" w:hAnsi="Palatino Linotype" w:cs="Arial"/>
          <w:b/>
          <w:sz w:val="28"/>
        </w:rPr>
        <w:t>QUINTO</w:t>
      </w:r>
      <w:r w:rsidRPr="00E06212">
        <w:rPr>
          <w:rFonts w:ascii="Palatino Linotype" w:hAnsi="Palatino Linotype" w:cs="Arial"/>
          <w:b/>
          <w:sz w:val="28"/>
          <w:szCs w:val="28"/>
        </w:rPr>
        <w:t>. De la etapa de instrucción.</w:t>
      </w:r>
    </w:p>
    <w:p w14:paraId="697C606C" w14:textId="77777777" w:rsidR="00E06212" w:rsidRDefault="00E06212" w:rsidP="00E0621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638BF50F" w14:textId="77777777" w:rsidR="00E06212" w:rsidRPr="00C12209" w:rsidRDefault="00E06212" w:rsidP="00E0621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643A80">
        <w:rPr>
          <w:rFonts w:ascii="Palatino Linotype" w:hAnsi="Palatino Linotype" w:cs="Arial"/>
          <w:b/>
          <w:sz w:val="24"/>
          <w:szCs w:val="24"/>
        </w:rPr>
        <w:t>cuatro de diciembre de dos mil diecinueve</w:t>
      </w:r>
      <w:r w:rsidRPr="00C12209">
        <w:rPr>
          <w:rFonts w:ascii="Palatino Linotype" w:hAnsi="Palatino Linotype" w:cs="Arial"/>
          <w:b/>
          <w:sz w:val="24"/>
          <w:szCs w:val="24"/>
        </w:rPr>
        <w:t xml:space="preserv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0B453AE3" w14:textId="77777777" w:rsidR="00712E3A" w:rsidRDefault="00712E3A" w:rsidP="003A6975">
      <w:pPr>
        <w:spacing w:before="240" w:line="360" w:lineRule="auto"/>
        <w:jc w:val="both"/>
        <w:rPr>
          <w:rFonts w:ascii="Palatino Linotype" w:hAnsi="Palatino Linotype" w:cs="Arial"/>
          <w:sz w:val="24"/>
          <w:szCs w:val="24"/>
        </w:rPr>
      </w:pPr>
    </w:p>
    <w:p w14:paraId="79F0C24B" w14:textId="77777777" w:rsidR="006168E4" w:rsidRDefault="00FC16E9" w:rsidP="00844569">
      <w:pPr>
        <w:spacing w:before="240" w:line="360" w:lineRule="auto"/>
        <w:jc w:val="center"/>
        <w:rPr>
          <w:rFonts w:ascii="Palatino Linotype" w:hAnsi="Palatino Linotype" w:cs="Arial"/>
          <w:b/>
          <w:sz w:val="24"/>
        </w:rPr>
      </w:pPr>
      <w:r>
        <w:rPr>
          <w:rFonts w:ascii="Palatino Linotype" w:hAnsi="Palatino Linotype" w:cs="Arial"/>
          <w:b/>
          <w:sz w:val="24"/>
        </w:rPr>
        <w:t>C</w:t>
      </w:r>
      <w:r w:rsidR="006168E4" w:rsidRPr="001B1519">
        <w:rPr>
          <w:rFonts w:ascii="Palatino Linotype" w:hAnsi="Palatino Linotype" w:cs="Arial"/>
          <w:b/>
          <w:sz w:val="24"/>
        </w:rPr>
        <w:t xml:space="preserve"> O N S I D E R A N D O</w:t>
      </w:r>
      <w:r w:rsidR="006168E4" w:rsidRPr="00311A15">
        <w:rPr>
          <w:rFonts w:ascii="Palatino Linotype" w:hAnsi="Palatino Linotype" w:cs="Arial"/>
          <w:b/>
          <w:sz w:val="24"/>
        </w:rPr>
        <w:t xml:space="preserve"> </w:t>
      </w:r>
    </w:p>
    <w:p w14:paraId="245AC16A"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48BAD740" w14:textId="77777777" w:rsidR="00D51B89" w:rsidRDefault="00D51B89" w:rsidP="00D51B89">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sidR="00FC16E9">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E06212">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w:t>
      </w:r>
      <w:r w:rsidRPr="008F797B">
        <w:rPr>
          <w:rFonts w:ascii="Palatino Linotype" w:hAnsi="Palatino Linotype" w:cs="Arial"/>
          <w:sz w:val="24"/>
          <w:szCs w:val="24"/>
        </w:rPr>
        <w:lastRenderedPageBreak/>
        <w:t>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E080A0" w14:textId="77777777" w:rsidR="00643A80" w:rsidRPr="008F797B" w:rsidRDefault="00643A80" w:rsidP="00D51B89">
      <w:pPr>
        <w:spacing w:before="240" w:line="360" w:lineRule="auto"/>
        <w:jc w:val="both"/>
        <w:rPr>
          <w:rFonts w:ascii="Palatino Linotype" w:hAnsi="Palatino Linotype" w:cs="Arial"/>
          <w:sz w:val="24"/>
          <w:szCs w:val="24"/>
        </w:rPr>
      </w:pPr>
    </w:p>
    <w:p w14:paraId="39B353D1" w14:textId="77777777" w:rsidR="006168E4" w:rsidRDefault="00266AE6" w:rsidP="0084456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6168E4" w:rsidRPr="00C43323">
        <w:rPr>
          <w:rFonts w:ascii="Palatino Linotype" w:hAnsi="Palatino Linotype" w:cs="Arial"/>
          <w:b/>
          <w:sz w:val="28"/>
        </w:rPr>
        <w:t>SEGUNDO</w:t>
      </w:r>
      <w:r w:rsidR="006168E4" w:rsidRPr="00D24A52">
        <w:rPr>
          <w:rFonts w:ascii="Palatino Linotype" w:hAnsi="Palatino Linotype" w:cs="Arial"/>
          <w:b/>
        </w:rPr>
        <w:t xml:space="preserve">. </w:t>
      </w:r>
      <w:r w:rsidR="006168E4" w:rsidRPr="0087163A">
        <w:rPr>
          <w:rFonts w:ascii="Palatino Linotype" w:hAnsi="Palatino Linotype" w:cs="Arial"/>
          <w:b/>
          <w:sz w:val="28"/>
          <w:szCs w:val="28"/>
        </w:rPr>
        <w:t>Sobre los alcances del recurso de revisión.</w:t>
      </w:r>
      <w:r w:rsidR="006168E4">
        <w:rPr>
          <w:rFonts w:ascii="Palatino Linotype" w:hAnsi="Palatino Linotype" w:cs="Arial"/>
          <w:b/>
        </w:rPr>
        <w:t xml:space="preserve"> </w:t>
      </w:r>
    </w:p>
    <w:p w14:paraId="2FA33CA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45B0107"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2433705" w14:textId="77777777" w:rsidR="002C498D" w:rsidRDefault="007216DB" w:rsidP="002C498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002C498D" w:rsidRPr="0087163A">
        <w:rPr>
          <w:rFonts w:ascii="Palatino Linotype" w:hAnsi="Palatino Linotype" w:cs="Arial"/>
          <w:b/>
          <w:sz w:val="28"/>
          <w:szCs w:val="28"/>
        </w:rPr>
        <w:t>De las causas de improcedencia.</w:t>
      </w:r>
    </w:p>
    <w:p w14:paraId="77A28D9C" w14:textId="77777777" w:rsidR="002C498D" w:rsidRPr="00C07D77" w:rsidRDefault="002C498D" w:rsidP="00E13C8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w:t>
      </w:r>
      <w:r>
        <w:rPr>
          <w:rFonts w:ascii="Palatino Linotype" w:hAnsi="Palatino Linotype" w:cs="Arial"/>
        </w:rPr>
        <w:lastRenderedPageBreak/>
        <w:t xml:space="preserve">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21F8EDC" w14:textId="77777777" w:rsidR="002C498D" w:rsidRDefault="002C498D" w:rsidP="002C498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w:t>
      </w:r>
      <w:r w:rsidR="00E13C83">
        <w:rPr>
          <w:rFonts w:ascii="Palatino Linotype" w:hAnsi="Palatino Linotype" w:cs="Arial"/>
        </w:rPr>
        <w:t>res que no son incompatibles con e</w:t>
      </w:r>
      <w:r>
        <w:rPr>
          <w:rFonts w:ascii="Palatino Linotype" w:hAnsi="Palatino Linotype" w:cs="Arial"/>
        </w:rPr>
        <w:t>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FB86B0E"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60EFEFD2" w14:textId="77777777" w:rsidR="00E13C83" w:rsidRDefault="00E13C83" w:rsidP="002C498D">
      <w:pPr>
        <w:tabs>
          <w:tab w:val="left" w:pos="709"/>
        </w:tabs>
        <w:spacing w:before="240" w:line="360" w:lineRule="auto"/>
        <w:ind w:right="51"/>
        <w:jc w:val="both"/>
        <w:rPr>
          <w:rFonts w:ascii="Palatino Linotype" w:hAnsi="Palatino Linotype"/>
          <w:b/>
          <w:sz w:val="28"/>
          <w:szCs w:val="28"/>
        </w:rPr>
      </w:pPr>
    </w:p>
    <w:p w14:paraId="6FD02F51" w14:textId="7777777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20B42313"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9B25211" w14:textId="77777777"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9031891"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6D2239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ACBC3C"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BBE3C37"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C18CB79"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E428AFE"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9DB084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D9ECCD"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D5E6039"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189E25F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623B54D"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2EEF768" w14:textId="77777777"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961F9B" w14:textId="77777777" w:rsidR="0062497C" w:rsidRDefault="0062497C" w:rsidP="0062497C">
      <w:pPr>
        <w:spacing w:after="0" w:line="360" w:lineRule="auto"/>
        <w:jc w:val="both"/>
        <w:rPr>
          <w:rFonts w:ascii="Palatino Linotype" w:eastAsia="Times New Roman" w:hAnsi="Palatino Linotype" w:cs="Times New Roman"/>
          <w:sz w:val="24"/>
          <w:szCs w:val="24"/>
          <w:lang w:eastAsia="es-ES"/>
        </w:rPr>
      </w:pPr>
    </w:p>
    <w:p w14:paraId="4E475A72" w14:textId="77777777"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26598CA" w14:textId="77777777" w:rsidR="0062497C" w:rsidRPr="006E4CCA" w:rsidRDefault="0062497C" w:rsidP="0062497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EA33AE6" w14:textId="77777777" w:rsidR="00CB20F3" w:rsidRDefault="00CB20F3" w:rsidP="0062497C">
      <w:pPr>
        <w:pStyle w:val="Sinespaciado"/>
        <w:spacing w:line="360" w:lineRule="auto"/>
        <w:jc w:val="both"/>
        <w:rPr>
          <w:rFonts w:ascii="Palatino Linotype" w:hAnsi="Palatino Linotype"/>
        </w:rPr>
      </w:pPr>
    </w:p>
    <w:p w14:paraId="47176844" w14:textId="77777777" w:rsidR="007E2ABF" w:rsidRDefault="009A5C38" w:rsidP="0062497C">
      <w:pPr>
        <w:pStyle w:val="Sinespaciado"/>
        <w:spacing w:line="360" w:lineRule="auto"/>
        <w:jc w:val="both"/>
        <w:rPr>
          <w:rFonts w:ascii="Palatino Linotype" w:hAnsi="Palatino Linotype"/>
        </w:rPr>
      </w:pPr>
      <w:r w:rsidRPr="009A5C38">
        <w:rPr>
          <w:rFonts w:ascii="Palatino Linotype" w:hAnsi="Palatino Linotype"/>
        </w:rPr>
        <w:t xml:space="preserve">Una vez </w:t>
      </w:r>
      <w:r>
        <w:rPr>
          <w:rFonts w:ascii="Palatino Linotype" w:hAnsi="Palatino Linotype"/>
        </w:rPr>
        <w:t xml:space="preserve">sentado lo anterior, en una aproximación inicial, es procedente mencionar que </w:t>
      </w:r>
      <w:r w:rsidR="007E2ABF">
        <w:rPr>
          <w:rFonts w:ascii="Palatino Linotype" w:hAnsi="Palatino Linotype"/>
        </w:rPr>
        <w:t xml:space="preserve">al momento de ejercer el derecho de acceso a la información el particular adjuntó el </w:t>
      </w:r>
      <w:r w:rsidR="007E2ABF">
        <w:rPr>
          <w:rFonts w:ascii="Palatino Linotype" w:hAnsi="Palatino Linotype"/>
        </w:rPr>
        <w:lastRenderedPageBreak/>
        <w:t xml:space="preserve">documento electrónico </w:t>
      </w:r>
      <w:r w:rsidR="007E2ABF">
        <w:rPr>
          <w:rFonts w:ascii="Palatino Linotype" w:hAnsi="Palatino Linotype"/>
          <w:b/>
        </w:rPr>
        <w:t xml:space="preserve">“Solicitud.pdf”, </w:t>
      </w:r>
      <w:r w:rsidR="007E2ABF">
        <w:rPr>
          <w:rFonts w:ascii="Palatino Linotype" w:hAnsi="Palatino Linotype"/>
        </w:rPr>
        <w:t xml:space="preserve">sirve para tal efecto la siguiente imagen ilustrativa: </w:t>
      </w:r>
    </w:p>
    <w:p w14:paraId="6807C2F4" w14:textId="77777777" w:rsidR="007E2ABF" w:rsidRDefault="005B708C" w:rsidP="0062497C">
      <w:pPr>
        <w:pStyle w:val="Sinespaciado"/>
        <w:spacing w:line="360" w:lineRule="auto"/>
        <w:jc w:val="both"/>
        <w:rPr>
          <w:rFonts w:ascii="Palatino Linotype" w:hAnsi="Palatino Linotype"/>
        </w:rPr>
      </w:pPr>
      <w:r>
        <w:rPr>
          <w:rFonts w:ascii="Palatino Linotype" w:hAnsi="Palatino Linotype"/>
          <w:noProof/>
          <w:lang w:eastAsia="es-MX"/>
        </w:rPr>
        <w:drawing>
          <wp:anchor distT="0" distB="0" distL="114300" distR="114300" simplePos="0" relativeHeight="251677691" behindDoc="0" locked="0" layoutInCell="1" allowOverlap="1" wp14:anchorId="5C2AFF1A" wp14:editId="788965BA">
            <wp:simplePos x="0" y="0"/>
            <wp:positionH relativeFrom="column">
              <wp:posOffset>81915</wp:posOffset>
            </wp:positionH>
            <wp:positionV relativeFrom="paragraph">
              <wp:posOffset>325120</wp:posOffset>
            </wp:positionV>
            <wp:extent cx="5476875" cy="5695950"/>
            <wp:effectExtent l="19050" t="19050" r="28575" b="19050"/>
            <wp:wrapThrough wrapText="bothSides">
              <wp:wrapPolygon edited="0">
                <wp:start x="-75" y="-72"/>
                <wp:lineTo x="-75" y="21600"/>
                <wp:lineTo x="21638" y="21600"/>
                <wp:lineTo x="21638" y="-72"/>
                <wp:lineTo x="-75" y="-72"/>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569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CF0B12" w14:textId="77777777" w:rsidR="00CB20F3" w:rsidRDefault="00CB20F3" w:rsidP="0062497C">
      <w:pPr>
        <w:pStyle w:val="Sinespaciado"/>
        <w:spacing w:line="360" w:lineRule="auto"/>
        <w:jc w:val="both"/>
        <w:rPr>
          <w:rFonts w:ascii="Palatino Linotype" w:hAnsi="Palatino Linotype"/>
        </w:rPr>
      </w:pPr>
    </w:p>
    <w:p w14:paraId="7DE871C0" w14:textId="77777777" w:rsidR="00642A80" w:rsidRPr="00642A80" w:rsidRDefault="007E2ABF" w:rsidP="0062497C">
      <w:pPr>
        <w:pStyle w:val="Sinespaciado"/>
        <w:spacing w:line="360" w:lineRule="auto"/>
        <w:jc w:val="both"/>
        <w:rPr>
          <w:rFonts w:ascii="Palatino Linotype" w:hAnsi="Palatino Linotype"/>
        </w:rPr>
      </w:pPr>
      <w:r w:rsidRPr="00642A80">
        <w:rPr>
          <w:rFonts w:ascii="Palatino Linotype" w:hAnsi="Palatino Linotype"/>
        </w:rPr>
        <w:lastRenderedPageBreak/>
        <w:t xml:space="preserve">De lo anterior, se desprende que la solicitud de información </w:t>
      </w:r>
      <w:r w:rsidRPr="00642A80">
        <w:rPr>
          <w:rFonts w:ascii="Palatino Linotype" w:hAnsi="Palatino Linotype"/>
          <w:b/>
        </w:rPr>
        <w:t xml:space="preserve">00110/JOSERIN/IP/2019 </w:t>
      </w:r>
      <w:r w:rsidRPr="00642A80">
        <w:rPr>
          <w:rFonts w:ascii="Palatino Linotype" w:hAnsi="Palatino Linotype"/>
        </w:rPr>
        <w:t xml:space="preserve">se nutre de </w:t>
      </w:r>
      <w:r w:rsidR="007620C4" w:rsidRPr="00642A80">
        <w:rPr>
          <w:rFonts w:ascii="Palatino Linotype" w:hAnsi="Palatino Linotype"/>
        </w:rPr>
        <w:t>5</w:t>
      </w:r>
      <w:r w:rsidR="007D1FF4" w:rsidRPr="00642A80">
        <w:rPr>
          <w:rFonts w:ascii="Palatino Linotype" w:hAnsi="Palatino Linotype"/>
        </w:rPr>
        <w:t xml:space="preserve"> –</w:t>
      </w:r>
      <w:r w:rsidR="007620C4" w:rsidRPr="00642A80">
        <w:rPr>
          <w:rFonts w:ascii="Palatino Linotype" w:hAnsi="Palatino Linotype"/>
        </w:rPr>
        <w:t>cinco</w:t>
      </w:r>
      <w:r w:rsidR="007D1FF4" w:rsidRPr="00642A80">
        <w:rPr>
          <w:rFonts w:ascii="Palatino Linotype" w:hAnsi="Palatino Linotype"/>
        </w:rPr>
        <w:t xml:space="preserve"> requerimientos, no obstante lo anterior el tercer requerimiento </w:t>
      </w:r>
      <w:r w:rsidR="007D1FF4" w:rsidRPr="00642A80">
        <w:rPr>
          <w:rFonts w:ascii="Palatino Linotype" w:hAnsi="Palatino Linotype"/>
          <w:b/>
          <w:u w:val="single"/>
        </w:rPr>
        <w:t>(número total de plazas, de personal de base y confianza,</w:t>
      </w:r>
      <w:r w:rsidR="007D1FF4" w:rsidRPr="00642A80">
        <w:rPr>
          <w:rFonts w:ascii="Palatino Linotype" w:hAnsi="Palatino Linotype"/>
        </w:rPr>
        <w:t xml:space="preserve"> así como número de vacantes) se encuentra inmerso </w:t>
      </w:r>
      <w:r w:rsidR="00050EDA" w:rsidRPr="00642A80">
        <w:rPr>
          <w:rFonts w:ascii="Palatino Linotype" w:hAnsi="Palatino Linotype"/>
        </w:rPr>
        <w:t xml:space="preserve">parcialmente </w:t>
      </w:r>
      <w:r w:rsidR="007D1FF4" w:rsidRPr="00642A80">
        <w:rPr>
          <w:rFonts w:ascii="Palatino Linotype" w:hAnsi="Palatino Linotype"/>
        </w:rPr>
        <w:t xml:space="preserve">en el requerimiento número 2 (nómina general). </w:t>
      </w:r>
      <w:r w:rsidR="00642A80" w:rsidRPr="00642A80">
        <w:rPr>
          <w:rFonts w:ascii="Palatino Linotype" w:hAnsi="Palatino Linotype"/>
        </w:rPr>
        <w:t xml:space="preserve">Asimismo, el nombre de prestadores de prestadores de servicios profesionales por honorarios se encuentra inmerso en los recibos de pago correspondientes. </w:t>
      </w:r>
    </w:p>
    <w:p w14:paraId="5960C623" w14:textId="77777777" w:rsidR="00642A80" w:rsidRDefault="00642A80" w:rsidP="0062497C">
      <w:pPr>
        <w:pStyle w:val="Sinespaciado"/>
        <w:spacing w:line="360" w:lineRule="auto"/>
        <w:jc w:val="both"/>
        <w:rPr>
          <w:rFonts w:ascii="Palatino Linotype" w:hAnsi="Palatino Linotype"/>
          <w:highlight w:val="yellow"/>
        </w:rPr>
      </w:pPr>
    </w:p>
    <w:p w14:paraId="709E226D" w14:textId="77777777" w:rsidR="007E2ABF" w:rsidRDefault="007D1FF4" w:rsidP="0062497C">
      <w:pPr>
        <w:pStyle w:val="Sinespaciado"/>
        <w:spacing w:line="360" w:lineRule="auto"/>
        <w:jc w:val="both"/>
        <w:rPr>
          <w:rFonts w:ascii="Palatino Linotype" w:hAnsi="Palatino Linotype"/>
        </w:rPr>
      </w:pPr>
      <w:r w:rsidRPr="00063334">
        <w:rPr>
          <w:rFonts w:ascii="Palatino Linotype" w:hAnsi="Palatino Linotype"/>
        </w:rPr>
        <w:t>Adicionalmente, el particular fue omiso en determinar el elemento temporal, mismo que debe de ser co</w:t>
      </w:r>
      <w:r w:rsidR="00CB20F3">
        <w:rPr>
          <w:rFonts w:ascii="Palatino Linotype" w:hAnsi="Palatino Linotype"/>
        </w:rPr>
        <w:t>ncebido</w:t>
      </w:r>
      <w:r w:rsidR="00050EDA" w:rsidRPr="00063334">
        <w:rPr>
          <w:rFonts w:ascii="Palatino Linotype" w:hAnsi="Palatino Linotype"/>
        </w:rPr>
        <w:t xml:space="preserve"> a la fecha de la solicitud (directorio de servidores p</w:t>
      </w:r>
      <w:r w:rsidR="007620C4" w:rsidRPr="00063334">
        <w:rPr>
          <w:rFonts w:ascii="Palatino Linotype" w:hAnsi="Palatino Linotype"/>
        </w:rPr>
        <w:t xml:space="preserve">úblicos; </w:t>
      </w:r>
      <w:r w:rsidR="00050EDA" w:rsidRPr="00063334">
        <w:rPr>
          <w:rFonts w:ascii="Palatino Linotype" w:hAnsi="Palatino Linotype"/>
        </w:rPr>
        <w:t>número total de plazas</w:t>
      </w:r>
      <w:r w:rsidR="005B708C" w:rsidRPr="00063334">
        <w:rPr>
          <w:rFonts w:ascii="Palatino Linotype" w:hAnsi="Palatino Linotype"/>
        </w:rPr>
        <w:t xml:space="preserve"> vacantes</w:t>
      </w:r>
      <w:r w:rsidR="007620C4" w:rsidRPr="00063334">
        <w:rPr>
          <w:rFonts w:ascii="Palatino Linotype" w:hAnsi="Palatino Linotype"/>
        </w:rPr>
        <w:t xml:space="preserve">; servicios contratados </w:t>
      </w:r>
      <w:r w:rsidR="00063334">
        <w:rPr>
          <w:rFonts w:ascii="Palatino Linotype" w:hAnsi="Palatino Linotype"/>
        </w:rPr>
        <w:t xml:space="preserve">por honorarios </w:t>
      </w:r>
      <w:r w:rsidR="007620C4" w:rsidRPr="00063334">
        <w:rPr>
          <w:rFonts w:ascii="Palatino Linotype" w:hAnsi="Palatino Linotype"/>
        </w:rPr>
        <w:t>y periodo de contratación</w:t>
      </w:r>
      <w:r w:rsidR="00050EDA" w:rsidRPr="00063334">
        <w:rPr>
          <w:rFonts w:ascii="Palatino Linotype" w:hAnsi="Palatino Linotype"/>
        </w:rPr>
        <w:t xml:space="preserve">). Así como del uno de </w:t>
      </w:r>
      <w:r w:rsidR="00063334" w:rsidRPr="00063334">
        <w:rPr>
          <w:rFonts w:ascii="Palatino Linotype" w:hAnsi="Palatino Linotype"/>
        </w:rPr>
        <w:t>octubre</w:t>
      </w:r>
      <w:r w:rsidR="00050EDA" w:rsidRPr="00063334">
        <w:rPr>
          <w:rFonts w:ascii="Palatino Linotype" w:hAnsi="Palatino Linotype"/>
        </w:rPr>
        <w:t xml:space="preserve"> al </w:t>
      </w:r>
      <w:r w:rsidR="00063334" w:rsidRPr="00063334">
        <w:rPr>
          <w:rFonts w:ascii="Palatino Linotype" w:hAnsi="Palatino Linotype"/>
        </w:rPr>
        <w:t>treinta y uno de</w:t>
      </w:r>
      <w:r w:rsidR="00050EDA" w:rsidRPr="00063334">
        <w:rPr>
          <w:rFonts w:ascii="Palatino Linotype" w:hAnsi="Palatino Linotype"/>
        </w:rPr>
        <w:t xml:space="preserve"> octubre de dos mil diecinueve (n</w:t>
      </w:r>
      <w:r w:rsidR="007620C4" w:rsidRPr="00063334">
        <w:rPr>
          <w:rFonts w:ascii="Palatino Linotype" w:hAnsi="Palatino Linotype"/>
        </w:rPr>
        <w:t>ómina general y recibos por concepto de honorarios</w:t>
      </w:r>
      <w:r w:rsidR="00050EDA" w:rsidRPr="00063334">
        <w:rPr>
          <w:rFonts w:ascii="Palatino Linotype" w:hAnsi="Palatino Linotype"/>
        </w:rPr>
        <w:t>)</w:t>
      </w:r>
    </w:p>
    <w:p w14:paraId="7D9B9725" w14:textId="77777777" w:rsidR="007E2ABF" w:rsidRDefault="007E2ABF" w:rsidP="0062497C">
      <w:pPr>
        <w:pStyle w:val="Sinespaciado"/>
        <w:spacing w:line="360" w:lineRule="auto"/>
        <w:jc w:val="both"/>
        <w:rPr>
          <w:rFonts w:ascii="Palatino Linotype" w:hAnsi="Palatino Linotype"/>
        </w:rPr>
      </w:pPr>
    </w:p>
    <w:p w14:paraId="550267D7" w14:textId="77777777" w:rsidR="009A51E0" w:rsidRDefault="009A51E0" w:rsidP="0062497C">
      <w:pPr>
        <w:pStyle w:val="Sinespaciado"/>
        <w:spacing w:line="360" w:lineRule="auto"/>
        <w:jc w:val="both"/>
        <w:rPr>
          <w:rFonts w:ascii="Palatino Linotype" w:hAnsi="Palatino Linotype"/>
        </w:rPr>
      </w:pPr>
      <w:r>
        <w:rPr>
          <w:rFonts w:ascii="Palatino Linotype" w:hAnsi="Palatino Linotype"/>
        </w:rPr>
        <w:t xml:space="preserve">Dichas precisiones con fundamento en los artículos 13 y 181 cuarto párrafo de la Ley en materia, normatividad cuyo contenido literal es el siguiente: </w:t>
      </w:r>
    </w:p>
    <w:p w14:paraId="5856979E" w14:textId="77777777" w:rsidR="009A51E0" w:rsidRDefault="009A51E0" w:rsidP="009A51E0">
      <w:pPr>
        <w:tabs>
          <w:tab w:val="left" w:pos="709"/>
        </w:tabs>
        <w:spacing w:before="240" w:line="360" w:lineRule="auto"/>
        <w:ind w:left="851" w:right="851"/>
        <w:jc w:val="both"/>
        <w:rPr>
          <w:rFonts w:ascii="Palatino Linotype" w:hAnsi="Palatino Linotype"/>
          <w:i/>
          <w:sz w:val="24"/>
          <w:szCs w:val="24"/>
        </w:rPr>
      </w:pPr>
      <w:r>
        <w:rPr>
          <w:rFonts w:ascii="Palatino Linotype" w:hAnsi="Palatino Linotype"/>
          <w:i/>
        </w:rPr>
        <w:t>“Artículo 13. El Instituto, en el ámbito de sus atribuciones, deberá suplir cualquier deficiencia para garantizar el ejercicio del derecho de acceso a la información.</w:t>
      </w:r>
    </w:p>
    <w:p w14:paraId="0D03738D" w14:textId="77777777" w:rsidR="009A51E0" w:rsidRDefault="009A51E0" w:rsidP="009A51E0">
      <w:pPr>
        <w:tabs>
          <w:tab w:val="left" w:pos="709"/>
        </w:tabs>
        <w:spacing w:before="240" w:line="360" w:lineRule="auto"/>
        <w:ind w:left="851" w:right="851"/>
        <w:jc w:val="both"/>
        <w:rPr>
          <w:rFonts w:ascii="Palatino Linotype" w:hAnsi="Palatino Linotype"/>
          <w:i/>
        </w:rPr>
      </w:pPr>
      <w:r>
        <w:rPr>
          <w:rFonts w:ascii="Palatino Linotype" w:hAnsi="Palatino Linotype"/>
          <w:i/>
        </w:rPr>
        <w:t>Artículo 181. (…)</w:t>
      </w:r>
    </w:p>
    <w:p w14:paraId="587491F5" w14:textId="77777777" w:rsidR="009A51E0" w:rsidRDefault="009A51E0" w:rsidP="009A51E0">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Pr>
          <w:rFonts w:ascii="Palatino Linotype" w:hAnsi="Palatino Linotype"/>
          <w:b/>
          <w:i/>
        </w:rPr>
        <w:t>[Sic]</w:t>
      </w:r>
    </w:p>
    <w:p w14:paraId="0B104484" w14:textId="77777777" w:rsidR="009A51E0" w:rsidRDefault="009A51E0" w:rsidP="0062497C">
      <w:pPr>
        <w:pStyle w:val="Sinespaciado"/>
        <w:spacing w:line="360" w:lineRule="auto"/>
        <w:jc w:val="both"/>
        <w:rPr>
          <w:rFonts w:ascii="Palatino Linotype" w:hAnsi="Palatino Linotype"/>
        </w:rPr>
      </w:pPr>
      <w:r>
        <w:rPr>
          <w:rFonts w:ascii="Palatino Linotype" w:hAnsi="Palatino Linotype"/>
        </w:rPr>
        <w:lastRenderedPageBreak/>
        <w:t xml:space="preserve">Bajo estas líneas argumentativas, al retomar y limitar los requerimientos del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0A212DA2" w14:textId="77777777" w:rsidR="009A51E0" w:rsidRDefault="009A51E0" w:rsidP="009A51E0">
      <w:pPr>
        <w:pStyle w:val="Sinespaciado"/>
        <w:numPr>
          <w:ilvl w:val="0"/>
          <w:numId w:val="6"/>
        </w:numPr>
        <w:spacing w:line="360" w:lineRule="auto"/>
        <w:jc w:val="both"/>
        <w:rPr>
          <w:rFonts w:ascii="Palatino Linotype" w:hAnsi="Palatino Linotype"/>
        </w:rPr>
      </w:pPr>
      <w:r>
        <w:rPr>
          <w:rFonts w:ascii="Palatino Linotype" w:hAnsi="Palatino Linotype"/>
        </w:rPr>
        <w:t xml:space="preserve">Directorio de todos los servidores públicos actualizado al treinta de octubre de dos mil diecinueve. </w:t>
      </w:r>
      <w:r w:rsidR="005E3288">
        <w:rPr>
          <w:rFonts w:ascii="Palatino Linotype" w:hAnsi="Palatino Linotype"/>
        </w:rPr>
        <w:t xml:space="preserve"> </w:t>
      </w:r>
    </w:p>
    <w:p w14:paraId="35E063BD" w14:textId="77777777" w:rsidR="00850D27" w:rsidRDefault="00850D27" w:rsidP="009A51E0">
      <w:pPr>
        <w:pStyle w:val="Sinespaciado"/>
        <w:numPr>
          <w:ilvl w:val="0"/>
          <w:numId w:val="6"/>
        </w:numPr>
        <w:spacing w:line="360" w:lineRule="auto"/>
        <w:jc w:val="both"/>
        <w:rPr>
          <w:rFonts w:ascii="Palatino Linotype" w:hAnsi="Palatino Linotype"/>
        </w:rPr>
      </w:pPr>
      <w:r>
        <w:rPr>
          <w:rFonts w:ascii="Palatino Linotype" w:hAnsi="Palatino Linotype"/>
        </w:rPr>
        <w:t xml:space="preserve">Nómina general, correspondiente al periodo comprendido del uno al </w:t>
      </w:r>
      <w:r w:rsidR="00063334">
        <w:rPr>
          <w:rFonts w:ascii="Palatino Linotype" w:hAnsi="Palatino Linotype"/>
        </w:rPr>
        <w:t>treinta y uno</w:t>
      </w:r>
      <w:r>
        <w:rPr>
          <w:rFonts w:ascii="Palatino Linotype" w:hAnsi="Palatino Linotype"/>
        </w:rPr>
        <w:t xml:space="preserve"> de octubre de dos mil diecinueve. </w:t>
      </w:r>
    </w:p>
    <w:p w14:paraId="7C5F12DD" w14:textId="77777777" w:rsidR="007E2ABF" w:rsidRDefault="00063334" w:rsidP="009A51E0">
      <w:pPr>
        <w:pStyle w:val="Sinespaciado"/>
        <w:numPr>
          <w:ilvl w:val="0"/>
          <w:numId w:val="6"/>
        </w:numPr>
        <w:spacing w:line="360" w:lineRule="auto"/>
        <w:jc w:val="both"/>
        <w:rPr>
          <w:rFonts w:ascii="Palatino Linotype" w:hAnsi="Palatino Linotype"/>
        </w:rPr>
      </w:pPr>
      <w:r>
        <w:rPr>
          <w:rFonts w:ascii="Palatino Linotype" w:hAnsi="Palatino Linotype"/>
        </w:rPr>
        <w:t>El o los documentos donde conste el t</w:t>
      </w:r>
      <w:r w:rsidR="00050EDA">
        <w:rPr>
          <w:rFonts w:ascii="Palatino Linotype" w:hAnsi="Palatino Linotype"/>
        </w:rPr>
        <w:t xml:space="preserve">otal de plazas vacantes </w:t>
      </w:r>
      <w:r w:rsidR="007620C4">
        <w:rPr>
          <w:rFonts w:ascii="Palatino Linotype" w:hAnsi="Palatino Linotype"/>
        </w:rPr>
        <w:t xml:space="preserve">actualizado </w:t>
      </w:r>
      <w:r w:rsidR="00050EDA">
        <w:rPr>
          <w:rFonts w:ascii="Palatino Linotype" w:hAnsi="Palatino Linotype"/>
        </w:rPr>
        <w:t xml:space="preserve">al treinta de octubre de dos mil diecinueve. </w:t>
      </w:r>
    </w:p>
    <w:p w14:paraId="666393E1" w14:textId="77777777" w:rsidR="00050EDA" w:rsidRDefault="00063334" w:rsidP="009A51E0">
      <w:pPr>
        <w:pStyle w:val="Sinespaciado"/>
        <w:numPr>
          <w:ilvl w:val="0"/>
          <w:numId w:val="6"/>
        </w:numPr>
        <w:spacing w:line="360" w:lineRule="auto"/>
        <w:jc w:val="both"/>
        <w:rPr>
          <w:rFonts w:ascii="Palatino Linotype" w:hAnsi="Palatino Linotype"/>
        </w:rPr>
      </w:pPr>
      <w:r>
        <w:rPr>
          <w:rFonts w:ascii="Palatino Linotype" w:hAnsi="Palatino Linotype"/>
        </w:rPr>
        <w:t>El o los documentos donde consten los</w:t>
      </w:r>
      <w:r w:rsidR="00050EDA">
        <w:rPr>
          <w:rFonts w:ascii="Palatino Linotype" w:hAnsi="Palatino Linotype"/>
        </w:rPr>
        <w:t xml:space="preserve"> servicios contratados </w:t>
      </w:r>
      <w:r>
        <w:rPr>
          <w:rFonts w:ascii="Palatino Linotype" w:hAnsi="Palatino Linotype"/>
        </w:rPr>
        <w:t xml:space="preserve">por honorarios </w:t>
      </w:r>
      <w:r w:rsidR="00050EDA">
        <w:rPr>
          <w:rFonts w:ascii="Palatino Linotype" w:hAnsi="Palatino Linotype"/>
        </w:rPr>
        <w:t xml:space="preserve">y periodo de contratación actualizado al treinta de octubre de dos mil diecinueve. </w:t>
      </w:r>
    </w:p>
    <w:p w14:paraId="152D18A6" w14:textId="77777777" w:rsidR="00050EDA" w:rsidRPr="009A51E0" w:rsidRDefault="009B1175" w:rsidP="009A51E0">
      <w:pPr>
        <w:pStyle w:val="Sinespaciado"/>
        <w:numPr>
          <w:ilvl w:val="0"/>
          <w:numId w:val="6"/>
        </w:numPr>
        <w:spacing w:line="360" w:lineRule="auto"/>
        <w:jc w:val="both"/>
        <w:rPr>
          <w:rFonts w:ascii="Palatino Linotype" w:hAnsi="Palatino Linotype"/>
        </w:rPr>
      </w:pPr>
      <w:r>
        <w:rPr>
          <w:rFonts w:ascii="Palatino Linotype" w:hAnsi="Palatino Linotype"/>
        </w:rPr>
        <w:t xml:space="preserve">Recibos </w:t>
      </w:r>
      <w:r w:rsidR="00CB20F3">
        <w:rPr>
          <w:rFonts w:ascii="Palatino Linotype" w:hAnsi="Palatino Linotype"/>
        </w:rPr>
        <w:t xml:space="preserve">de pago </w:t>
      </w:r>
      <w:r>
        <w:rPr>
          <w:rFonts w:ascii="Palatino Linotype" w:hAnsi="Palatino Linotype"/>
        </w:rPr>
        <w:t xml:space="preserve">por concepto de honorarios del uno al </w:t>
      </w:r>
      <w:r w:rsidR="00063334">
        <w:rPr>
          <w:rFonts w:ascii="Palatino Linotype" w:hAnsi="Palatino Linotype"/>
        </w:rPr>
        <w:t xml:space="preserve">treinta y uno </w:t>
      </w:r>
      <w:r>
        <w:rPr>
          <w:rFonts w:ascii="Palatino Linotype" w:hAnsi="Palatino Linotype"/>
        </w:rPr>
        <w:t xml:space="preserve">de octubre de dos mil diecinueve. </w:t>
      </w:r>
    </w:p>
    <w:p w14:paraId="7E176015" w14:textId="77777777" w:rsidR="009A5C38" w:rsidRPr="009A5C38" w:rsidRDefault="009A51E0" w:rsidP="0062497C">
      <w:pPr>
        <w:pStyle w:val="Sinespaciado"/>
        <w:spacing w:line="360" w:lineRule="auto"/>
        <w:jc w:val="both"/>
        <w:rPr>
          <w:rFonts w:ascii="Palatino Linotype" w:hAnsi="Palatino Linotype"/>
        </w:rPr>
      </w:pPr>
      <w:r>
        <w:rPr>
          <w:rFonts w:ascii="Palatino Linotype" w:hAnsi="Palatino Linotype"/>
        </w:rPr>
        <w:t xml:space="preserve"> </w:t>
      </w:r>
    </w:p>
    <w:p w14:paraId="61CE0647" w14:textId="77777777" w:rsidR="009A5C38" w:rsidRDefault="00850D27" w:rsidP="0062497C">
      <w:pPr>
        <w:pStyle w:val="Sinespaciado"/>
        <w:spacing w:line="360" w:lineRule="auto"/>
        <w:jc w:val="both"/>
        <w:rPr>
          <w:rFonts w:ascii="Palatino Linotype" w:hAnsi="Palatino Linotype"/>
        </w:rPr>
      </w:pPr>
      <w:r w:rsidRPr="00850D27">
        <w:rPr>
          <w:rFonts w:ascii="Palatino Linotype" w:hAnsi="Palatino Linotype"/>
        </w:rPr>
        <w:t xml:space="preserve">Ahora bien, en alusión a los requerimientos formulados por </w:t>
      </w:r>
      <w:r>
        <w:rPr>
          <w:rFonts w:ascii="Palatino Linotype" w:hAnsi="Palatino Linotype"/>
        </w:rPr>
        <w:t xml:space="preserve">el particular, resultan de nuestro más amplio interés los artículos </w:t>
      </w:r>
      <w:r w:rsidR="006A18BF">
        <w:rPr>
          <w:rFonts w:ascii="Palatino Linotype" w:hAnsi="Palatino Linotype"/>
        </w:rPr>
        <w:t xml:space="preserve">60 y 79 del Bando Municipal 2019, normatividad invocada cuyo contenido literal es el siguiente: </w:t>
      </w:r>
    </w:p>
    <w:p w14:paraId="37D3CD5A" w14:textId="77777777" w:rsidR="006A18BF" w:rsidRDefault="006A18BF"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w:t>
      </w:r>
      <w:r w:rsidR="00850D27" w:rsidRPr="006A18BF">
        <w:rPr>
          <w:rFonts w:ascii="Palatino Linotype" w:hAnsi="Palatino Linotype"/>
          <w:i/>
          <w:sz w:val="22"/>
          <w:szCs w:val="22"/>
        </w:rPr>
        <w:t xml:space="preserve">Artículo 60.-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 la Presidenta Municipal, las cuales estarán subordinadas a la misma Presidente; siendo éstas las siguientes: </w:t>
      </w:r>
    </w:p>
    <w:p w14:paraId="5379BD53"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lastRenderedPageBreak/>
        <w:t xml:space="preserve">1. AYUNTAMIENTO </w:t>
      </w:r>
    </w:p>
    <w:p w14:paraId="00610BDF" w14:textId="77777777" w:rsidR="006A18BF" w:rsidRPr="006A18BF" w:rsidRDefault="00850D27" w:rsidP="006A18BF">
      <w:pPr>
        <w:pStyle w:val="Sinespaciado"/>
        <w:spacing w:before="240" w:after="160" w:line="360" w:lineRule="auto"/>
        <w:ind w:left="851" w:right="851"/>
        <w:jc w:val="both"/>
        <w:rPr>
          <w:rFonts w:ascii="Palatino Linotype" w:hAnsi="Palatino Linotype"/>
          <w:b/>
          <w:i/>
          <w:sz w:val="22"/>
          <w:szCs w:val="22"/>
          <w:u w:val="single"/>
        </w:rPr>
      </w:pPr>
      <w:r w:rsidRPr="006A18BF">
        <w:rPr>
          <w:rFonts w:ascii="Palatino Linotype" w:hAnsi="Palatino Linotype"/>
          <w:b/>
          <w:i/>
          <w:sz w:val="22"/>
          <w:szCs w:val="22"/>
          <w:u w:val="single"/>
        </w:rPr>
        <w:t xml:space="preserve">2. PRESIDENCIA </w:t>
      </w:r>
    </w:p>
    <w:p w14:paraId="26112103"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I. Secretaría del Ayuntamiento </w:t>
      </w:r>
    </w:p>
    <w:p w14:paraId="7A2C3000"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II. Secretaría Técnica </w:t>
      </w:r>
    </w:p>
    <w:p w14:paraId="0C3A7C45"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III. Secretaría Particular </w:t>
      </w:r>
    </w:p>
    <w:p w14:paraId="3ABE17BE"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IV. Contraloría Municipal </w:t>
      </w:r>
    </w:p>
    <w:p w14:paraId="29A1A21A"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V. Dirección de Seguridad Pública y Protección Civil </w:t>
      </w:r>
    </w:p>
    <w:p w14:paraId="38D47D43"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VI. Tesorería Municipal </w:t>
      </w:r>
    </w:p>
    <w:p w14:paraId="4AD6478F" w14:textId="77777777" w:rsidR="006A18BF" w:rsidRPr="006A18BF" w:rsidRDefault="00850D27" w:rsidP="006A18BF">
      <w:pPr>
        <w:pStyle w:val="Sinespaciado"/>
        <w:spacing w:before="240" w:after="160" w:line="360" w:lineRule="auto"/>
        <w:ind w:left="851" w:right="851"/>
        <w:jc w:val="both"/>
        <w:rPr>
          <w:rFonts w:ascii="Palatino Linotype" w:hAnsi="Palatino Linotype"/>
          <w:b/>
          <w:i/>
          <w:sz w:val="22"/>
          <w:szCs w:val="22"/>
          <w:u w:val="single"/>
        </w:rPr>
      </w:pPr>
      <w:r w:rsidRPr="006A18BF">
        <w:rPr>
          <w:rFonts w:ascii="Palatino Linotype" w:hAnsi="Palatino Linotype"/>
          <w:b/>
          <w:i/>
          <w:sz w:val="22"/>
          <w:szCs w:val="22"/>
          <w:u w:val="single"/>
        </w:rPr>
        <w:t xml:space="preserve">VII. Dirección de Administración </w:t>
      </w:r>
    </w:p>
    <w:p w14:paraId="19841916"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VIII. Consultoría Jurídica</w:t>
      </w:r>
    </w:p>
    <w:p w14:paraId="7BC31630"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 IX. Dirección de Desarrollo Social </w:t>
      </w:r>
    </w:p>
    <w:p w14:paraId="06372E4C"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X. Dirección de Desarrollo Económico </w:t>
      </w:r>
    </w:p>
    <w:p w14:paraId="0DF7BAA8" w14:textId="77777777" w:rsidR="006A18BF"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XI. Dirección de Obras Públicas y Desarrollo Urbano </w:t>
      </w:r>
    </w:p>
    <w:p w14:paraId="73C0767A" w14:textId="77777777" w:rsidR="00850D27"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XII. Dirección de Servicios Públicos y Medio Ambiente</w:t>
      </w:r>
    </w:p>
    <w:p w14:paraId="398E100B" w14:textId="77777777" w:rsidR="006A18BF" w:rsidRPr="006A18BF" w:rsidRDefault="00850D27" w:rsidP="006A18BF">
      <w:pPr>
        <w:pStyle w:val="Sinespaciado"/>
        <w:numPr>
          <w:ilvl w:val="0"/>
          <w:numId w:val="6"/>
        </w:numPr>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 xml:space="preserve">DESCENTRALIZADOS </w:t>
      </w:r>
    </w:p>
    <w:p w14:paraId="1A0A5B3A" w14:textId="77777777" w:rsidR="006A18BF" w:rsidRPr="006A18BF" w:rsidRDefault="006A18BF" w:rsidP="006A18BF">
      <w:pPr>
        <w:pStyle w:val="Sinespaciado"/>
        <w:numPr>
          <w:ilvl w:val="0"/>
          <w:numId w:val="7"/>
        </w:numPr>
        <w:spacing w:before="240" w:after="160" w:line="360" w:lineRule="auto"/>
        <w:ind w:right="851"/>
        <w:jc w:val="both"/>
        <w:rPr>
          <w:rFonts w:ascii="Palatino Linotype" w:hAnsi="Palatino Linotype"/>
          <w:i/>
          <w:sz w:val="22"/>
          <w:szCs w:val="22"/>
        </w:rPr>
      </w:pPr>
      <w:r w:rsidRPr="006A18BF">
        <w:rPr>
          <w:rFonts w:ascii="Palatino Linotype" w:hAnsi="Palatino Linotype"/>
          <w:i/>
          <w:sz w:val="22"/>
          <w:szCs w:val="22"/>
        </w:rPr>
        <w:t>Sistema DIF</w:t>
      </w:r>
    </w:p>
    <w:p w14:paraId="1A5A82C2" w14:textId="77777777" w:rsidR="00850D27" w:rsidRPr="006A18BF" w:rsidRDefault="00850D27" w:rsidP="006A18BF">
      <w:pPr>
        <w:pStyle w:val="Sinespaciado"/>
        <w:numPr>
          <w:ilvl w:val="0"/>
          <w:numId w:val="7"/>
        </w:numPr>
        <w:spacing w:before="240" w:after="160" w:line="360" w:lineRule="auto"/>
        <w:ind w:right="851"/>
        <w:jc w:val="both"/>
        <w:rPr>
          <w:rFonts w:ascii="Palatino Linotype" w:hAnsi="Palatino Linotype"/>
          <w:i/>
          <w:sz w:val="22"/>
          <w:szCs w:val="22"/>
        </w:rPr>
      </w:pPr>
      <w:r w:rsidRPr="006A18BF">
        <w:rPr>
          <w:rFonts w:ascii="Palatino Linotype" w:hAnsi="Palatino Linotype"/>
          <w:i/>
          <w:sz w:val="22"/>
          <w:szCs w:val="22"/>
        </w:rPr>
        <w:t>IMCUFIDE</w:t>
      </w:r>
    </w:p>
    <w:p w14:paraId="1D571948" w14:textId="77777777" w:rsidR="006A18BF" w:rsidRPr="006A18BF" w:rsidRDefault="00850D27" w:rsidP="006A18BF">
      <w:pPr>
        <w:pStyle w:val="Sinespaciado"/>
        <w:numPr>
          <w:ilvl w:val="0"/>
          <w:numId w:val="6"/>
        </w:numPr>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lastRenderedPageBreak/>
        <w:t xml:space="preserve">DESCONCENTRADO </w:t>
      </w:r>
    </w:p>
    <w:p w14:paraId="3171999A" w14:textId="77777777" w:rsidR="00850D27" w:rsidRPr="006A18BF" w:rsidRDefault="00850D27" w:rsidP="006A18BF">
      <w:pPr>
        <w:pStyle w:val="Sinespaciado"/>
        <w:spacing w:before="240" w:after="160" w:line="360" w:lineRule="auto"/>
        <w:ind w:left="851" w:right="851"/>
        <w:jc w:val="both"/>
        <w:rPr>
          <w:rFonts w:ascii="Palatino Linotype" w:hAnsi="Palatino Linotype"/>
          <w:i/>
          <w:sz w:val="22"/>
          <w:szCs w:val="22"/>
        </w:rPr>
      </w:pPr>
      <w:r w:rsidRPr="006A18BF">
        <w:rPr>
          <w:rFonts w:ascii="Palatino Linotype" w:hAnsi="Palatino Linotype"/>
          <w:i/>
          <w:sz w:val="22"/>
          <w:szCs w:val="22"/>
        </w:rPr>
        <w:t>I. Defensoría Municipal de los Derecho Humanos</w:t>
      </w:r>
    </w:p>
    <w:p w14:paraId="6E1E767E" w14:textId="77777777" w:rsidR="006A18BF" w:rsidRPr="005F3CD6" w:rsidRDefault="006A18BF" w:rsidP="006A18BF">
      <w:pPr>
        <w:pStyle w:val="Sinespaciado"/>
        <w:spacing w:before="240" w:after="160" w:line="360" w:lineRule="auto"/>
        <w:ind w:left="851" w:right="851"/>
        <w:jc w:val="both"/>
        <w:rPr>
          <w:rFonts w:ascii="Palatino Linotype" w:hAnsi="Palatino Linotype"/>
          <w:i/>
          <w:sz w:val="22"/>
          <w:szCs w:val="22"/>
        </w:rPr>
      </w:pPr>
    </w:p>
    <w:p w14:paraId="21B4BFE7" w14:textId="77777777" w:rsidR="006A18BF" w:rsidRPr="005F3CD6" w:rsidRDefault="00850D27" w:rsidP="006A18BF">
      <w:pPr>
        <w:pStyle w:val="Sinespaciado"/>
        <w:spacing w:before="240" w:after="160" w:line="360" w:lineRule="auto"/>
        <w:ind w:left="851" w:right="851"/>
        <w:jc w:val="both"/>
        <w:rPr>
          <w:rFonts w:ascii="Palatino Linotype" w:hAnsi="Palatino Linotype"/>
          <w:i/>
          <w:sz w:val="22"/>
          <w:szCs w:val="22"/>
        </w:rPr>
      </w:pPr>
      <w:r w:rsidRPr="005F3CD6">
        <w:rPr>
          <w:rFonts w:ascii="Palatino Linotype" w:hAnsi="Palatino Linotype"/>
          <w:i/>
          <w:sz w:val="22"/>
          <w:szCs w:val="22"/>
        </w:rPr>
        <w:t xml:space="preserve">Artículo 79.- La Dirección de Administración tendrá las siguientes atribuciones. </w:t>
      </w:r>
    </w:p>
    <w:p w14:paraId="2E32CBC6" w14:textId="77777777" w:rsidR="006A18BF" w:rsidRPr="005F3CD6" w:rsidRDefault="00850D27" w:rsidP="006A18BF">
      <w:pPr>
        <w:pStyle w:val="Sinespaciado"/>
        <w:numPr>
          <w:ilvl w:val="0"/>
          <w:numId w:val="8"/>
        </w:numPr>
        <w:spacing w:before="240" w:after="160" w:line="360" w:lineRule="auto"/>
        <w:ind w:right="851"/>
        <w:jc w:val="both"/>
        <w:rPr>
          <w:rFonts w:ascii="Palatino Linotype" w:hAnsi="Palatino Linotype"/>
          <w:i/>
          <w:sz w:val="22"/>
          <w:szCs w:val="22"/>
        </w:rPr>
      </w:pPr>
      <w:r w:rsidRPr="005F3CD6">
        <w:rPr>
          <w:rFonts w:ascii="Palatino Linotype" w:hAnsi="Palatino Linotype"/>
          <w:i/>
          <w:sz w:val="22"/>
          <w:szCs w:val="22"/>
        </w:rPr>
        <w:t xml:space="preserve">Formular y expedir las normas y políticas para la administración del personal, recursos materiales y bienes muebles del Gobierno Municipal; </w:t>
      </w:r>
    </w:p>
    <w:p w14:paraId="6DC03003" w14:textId="77777777" w:rsidR="005F3CD6" w:rsidRPr="005F3CD6" w:rsidRDefault="00850D27"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Cumplir y hacer cumplir las disposiciones legales que regulen la adquisición de bienes, arrendamientos y servicios.</w:t>
      </w:r>
    </w:p>
    <w:p w14:paraId="00FECF11" w14:textId="77777777" w:rsidR="005F3CD6" w:rsidRPr="005F3CD6" w:rsidRDefault="005F3CD6"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 </w:t>
      </w:r>
      <w:r w:rsidR="00850D27" w:rsidRPr="005F3CD6">
        <w:rPr>
          <w:rFonts w:ascii="Palatino Linotype" w:hAnsi="Palatino Linotype"/>
          <w:i/>
          <w:sz w:val="22"/>
          <w:szCs w:val="22"/>
        </w:rPr>
        <w:t xml:space="preserve">Contratar y asignar a las Dependencias de la Administración Pública Municipal, el personal necesario para el ejercicio de sus atribuciones, suscribiendo los contratos respectivos; </w:t>
      </w:r>
    </w:p>
    <w:p w14:paraId="4A5A68E9" w14:textId="77777777" w:rsidR="005F3CD6" w:rsidRPr="005F3CD6" w:rsidRDefault="00850D27"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Realizar los Trámites necesarios ante el ISSEMYM, a efecto de que los Servidores Públicos de la Administración Pública Municipal, gocen del servicio que presta dicha Institución;</w:t>
      </w:r>
      <w:r w:rsidR="006A18BF" w:rsidRPr="005F3CD6">
        <w:rPr>
          <w:rFonts w:ascii="Palatino Linotype" w:hAnsi="Palatino Linotype"/>
          <w:i/>
          <w:sz w:val="22"/>
          <w:szCs w:val="22"/>
        </w:rPr>
        <w:t xml:space="preserve"> </w:t>
      </w:r>
    </w:p>
    <w:p w14:paraId="09779328"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Elaborar, coordinar, supervisar y ejecutar programas y proyectos de profesionalización y capacitación, para el desarrollo y formación integral de los Servidores Públicos, con el fin de que otorguen un servicio eficiente y de calidad a los ciudadanos; </w:t>
      </w:r>
    </w:p>
    <w:p w14:paraId="4B5522AC"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Dar mantenimiento a los bienes muebles e inmuebles del Gobierno Municipal; </w:t>
      </w:r>
    </w:p>
    <w:p w14:paraId="1C2002B8"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lastRenderedPageBreak/>
        <w:t xml:space="preserve">Celebrar los contratos por los que el Ayuntamiento adquiera y/o arriende bienes y servicios; </w:t>
      </w:r>
    </w:p>
    <w:p w14:paraId="13150558"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Dar cumplimiento a lo señalado por el Libro Décimo Tercero y su reglamento del Código Administrativo del Estado de México, referente a las adquisiciones, enajenaciones, arrendamientos y servicios;</w:t>
      </w:r>
    </w:p>
    <w:p w14:paraId="287AB2CC"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 </w:t>
      </w:r>
      <w:r w:rsidRPr="005F3CD6">
        <w:rPr>
          <w:rFonts w:ascii="Palatino Linotype" w:hAnsi="Palatino Linotype"/>
          <w:b/>
          <w:i/>
          <w:sz w:val="22"/>
          <w:szCs w:val="22"/>
          <w:u w:val="single"/>
        </w:rPr>
        <w:t>Vigilar el cumplimiento de las normas y políticas del Ayuntamiento en materia de administración y desarrollo de personal, adquisición y conservación de bienes;</w:t>
      </w:r>
      <w:r w:rsidRPr="005F3CD6">
        <w:rPr>
          <w:rFonts w:ascii="Palatino Linotype" w:hAnsi="Palatino Linotype"/>
          <w:i/>
          <w:sz w:val="22"/>
          <w:szCs w:val="22"/>
        </w:rPr>
        <w:t xml:space="preserve"> </w:t>
      </w:r>
    </w:p>
    <w:p w14:paraId="062A0DEF"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Apoyar, en coordinación con otras dependencias, la celebración de eventos especiales; </w:t>
      </w:r>
    </w:p>
    <w:p w14:paraId="16654ACA"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Desarrollar programas de sistematización,</w:t>
      </w:r>
      <w:r w:rsidR="005F3CD6" w:rsidRPr="005F3CD6">
        <w:rPr>
          <w:rFonts w:ascii="Palatino Linotype" w:hAnsi="Palatino Linotype"/>
          <w:i/>
          <w:sz w:val="22"/>
          <w:szCs w:val="22"/>
        </w:rPr>
        <w:t xml:space="preserve"> </w:t>
      </w:r>
      <w:r w:rsidRPr="005F3CD6">
        <w:rPr>
          <w:rFonts w:ascii="Palatino Linotype" w:hAnsi="Palatino Linotype"/>
          <w:i/>
          <w:sz w:val="22"/>
          <w:szCs w:val="22"/>
        </w:rPr>
        <w:t xml:space="preserve"> mejoramiento y modernización de la Administración Municipal, en coordinación con las demás dependencias; </w:t>
      </w:r>
    </w:p>
    <w:p w14:paraId="46F2ED5E"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Coordinarse con las demás dependencias de la Administración Municipal para la elaboración y actualización de reglamentos y manuales de organización; </w:t>
      </w:r>
    </w:p>
    <w:p w14:paraId="7088FBA6" w14:textId="77777777" w:rsidR="005F3CD6"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Elaboración y seguimiento de las actas administrativas por faltas cometidas de los Servidores Públicos; </w:t>
      </w:r>
    </w:p>
    <w:p w14:paraId="522AFA9A" w14:textId="77777777" w:rsidR="00850D27" w:rsidRPr="005F3CD6" w:rsidRDefault="006A18BF" w:rsidP="006A18BF">
      <w:pPr>
        <w:pStyle w:val="Sinespaciado"/>
        <w:numPr>
          <w:ilvl w:val="0"/>
          <w:numId w:val="8"/>
        </w:numPr>
        <w:spacing w:before="240" w:after="160" w:line="360" w:lineRule="auto"/>
        <w:ind w:right="851"/>
        <w:jc w:val="both"/>
        <w:rPr>
          <w:rFonts w:ascii="Palatino Linotype" w:hAnsi="Palatino Linotype"/>
          <w:b/>
          <w:i/>
          <w:sz w:val="22"/>
          <w:szCs w:val="22"/>
        </w:rPr>
      </w:pPr>
      <w:r w:rsidRPr="005F3CD6">
        <w:rPr>
          <w:rFonts w:ascii="Palatino Linotype" w:hAnsi="Palatino Linotype"/>
          <w:i/>
          <w:sz w:val="22"/>
          <w:szCs w:val="22"/>
        </w:rPr>
        <w:t xml:space="preserve">Las que les señalen las demás disposiciones legales y el Ayuntamiento.” </w:t>
      </w:r>
      <w:r w:rsidRPr="005F3CD6">
        <w:rPr>
          <w:rFonts w:ascii="Palatino Linotype" w:hAnsi="Palatino Linotype"/>
          <w:b/>
          <w:i/>
          <w:sz w:val="22"/>
          <w:szCs w:val="22"/>
        </w:rPr>
        <w:t>[Sic]</w:t>
      </w:r>
    </w:p>
    <w:p w14:paraId="55DCC3FB" w14:textId="77777777" w:rsidR="00850D27" w:rsidRPr="005F3CD6" w:rsidRDefault="00850D27" w:rsidP="0062497C">
      <w:pPr>
        <w:pStyle w:val="Sinespaciado"/>
        <w:spacing w:line="360" w:lineRule="auto"/>
        <w:jc w:val="both"/>
        <w:rPr>
          <w:rFonts w:ascii="Palatino Linotype" w:hAnsi="Palatino Linotype"/>
          <w:i/>
          <w:sz w:val="22"/>
          <w:szCs w:val="22"/>
        </w:rPr>
      </w:pPr>
    </w:p>
    <w:p w14:paraId="11574C74" w14:textId="77777777" w:rsidR="0016170D" w:rsidRPr="0016170D" w:rsidRDefault="005F3CD6" w:rsidP="0062497C">
      <w:pPr>
        <w:pStyle w:val="Sinespaciado"/>
        <w:spacing w:line="360" w:lineRule="auto"/>
        <w:jc w:val="both"/>
        <w:rPr>
          <w:rFonts w:ascii="Palatino Linotype" w:hAnsi="Palatino Linotype"/>
        </w:rPr>
      </w:pPr>
      <w:r w:rsidRPr="005F3CD6">
        <w:rPr>
          <w:rFonts w:ascii="Palatino Linotype" w:hAnsi="Palatino Linotype"/>
        </w:rPr>
        <w:lastRenderedPageBreak/>
        <w:t>D</w:t>
      </w:r>
      <w:r>
        <w:rPr>
          <w:rFonts w:ascii="Palatino Linotype" w:hAnsi="Palatino Linotype"/>
        </w:rPr>
        <w:t xml:space="preserve">el análisis sistemático y armónico de la normatividad previamente plasmada se desprende que </w:t>
      </w:r>
      <w:r w:rsidR="0016170D">
        <w:rPr>
          <w:rFonts w:ascii="Palatino Linotype" w:hAnsi="Palatino Linotype"/>
          <w:b/>
        </w:rPr>
        <w:t xml:space="preserve">El Sujeto Obligado </w:t>
      </w:r>
      <w:r w:rsidR="0016170D">
        <w:rPr>
          <w:rFonts w:ascii="Palatino Linotype" w:hAnsi="Palatino Linotype"/>
        </w:rPr>
        <w:t>se auxilia de diversas Secretarías, Direcciones y Unidades Administrativas para cumplir con sus fines y objetivos, adicionalmente, la Dirección de Administración funge como el área competente para atender la solicitud de información formulada por el particular. Así las cosas, es procedente arribar a la premisa de que la información requerida por el particular estriba en el interés general y alcance público, robustece lo anterior los artículos 24, fra</w:t>
      </w:r>
      <w:r w:rsidR="009B1175">
        <w:rPr>
          <w:rFonts w:ascii="Palatino Linotype" w:hAnsi="Palatino Linotype"/>
        </w:rPr>
        <w:t xml:space="preserve">cción XII, 92, fracciones VII, </w:t>
      </w:r>
      <w:r w:rsidR="0016170D">
        <w:rPr>
          <w:rFonts w:ascii="Palatino Linotype" w:hAnsi="Palatino Linotype"/>
        </w:rPr>
        <w:t>VIII</w:t>
      </w:r>
      <w:r w:rsidR="009B1175">
        <w:rPr>
          <w:rFonts w:ascii="Palatino Linotype" w:hAnsi="Palatino Linotype"/>
        </w:rPr>
        <w:t xml:space="preserve"> y X</w:t>
      </w:r>
      <w:r w:rsidR="0016170D">
        <w:rPr>
          <w:rFonts w:ascii="Palatino Linotype" w:hAnsi="Palatino Linotype"/>
        </w:rPr>
        <w:t xml:space="preserve"> de la Ley de </w:t>
      </w:r>
      <w:r w:rsidR="005B2732">
        <w:rPr>
          <w:rFonts w:ascii="Palatino Linotype" w:hAnsi="Palatino Linotype"/>
        </w:rPr>
        <w:t xml:space="preserve">Transparencia y Acceso a la Información Pública del Estado de México y Municipios, cuyo contenido literal es el siguiente: </w:t>
      </w:r>
    </w:p>
    <w:p w14:paraId="5D1CB091" w14:textId="77777777" w:rsidR="005F3CD6" w:rsidRPr="005B2732" w:rsidRDefault="005B2732"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w:t>
      </w:r>
      <w:r w:rsidR="0016170D" w:rsidRPr="005B2732">
        <w:rPr>
          <w:rFonts w:ascii="Palatino Linotype" w:hAnsi="Palatino Linotype"/>
          <w:i/>
          <w:sz w:val="22"/>
          <w:szCs w:val="22"/>
        </w:rPr>
        <w:t>Artículo 24. Para el cumplimiento de los objetivos de esta Ley, los sujetos obligados deberán cumplir con las siguientes obligaciones, según corresponda, de acuerdo a su naturaleza:</w:t>
      </w:r>
    </w:p>
    <w:p w14:paraId="30AE8DE2"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w:t>
      </w:r>
    </w:p>
    <w:p w14:paraId="3385DD76"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318DC0D9"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w:t>
      </w:r>
    </w:p>
    <w:p w14:paraId="262C1B87"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28C398"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lastRenderedPageBreak/>
        <w:t>(…)</w:t>
      </w:r>
    </w:p>
    <w:p w14:paraId="07E43E84"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b/>
          <w:i/>
          <w:sz w:val="22"/>
          <w:szCs w:val="22"/>
          <w:u w:val="single"/>
        </w:rPr>
        <w:t>VII. El directorio de todos los servidores públicos,</w:t>
      </w:r>
      <w:r w:rsidRPr="005B2732">
        <w:rPr>
          <w:rFonts w:ascii="Palatino Linotype" w:hAnsi="Palatino Linotype"/>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A3F0C71"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FCD379F" w14:textId="77777777" w:rsidR="0016170D" w:rsidRPr="005B2732" w:rsidRDefault="0016170D"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w:t>
      </w:r>
    </w:p>
    <w:p w14:paraId="3EDBB02B" w14:textId="77777777" w:rsidR="0016170D" w:rsidRPr="005B2732" w:rsidRDefault="0016170D" w:rsidP="005B2732">
      <w:pPr>
        <w:pStyle w:val="Sinespaciado"/>
        <w:spacing w:before="240" w:after="160" w:line="360" w:lineRule="auto"/>
        <w:ind w:left="851" w:right="851"/>
        <w:jc w:val="both"/>
        <w:rPr>
          <w:rFonts w:ascii="Palatino Linotype" w:hAnsi="Palatino Linotype"/>
          <w:b/>
          <w:i/>
          <w:sz w:val="22"/>
          <w:szCs w:val="22"/>
          <w:u w:val="single"/>
        </w:rPr>
      </w:pPr>
      <w:r w:rsidRPr="005B2732">
        <w:rPr>
          <w:rFonts w:ascii="Palatino Linotype" w:hAnsi="Palatino Linotype"/>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D02408F" w14:textId="77777777" w:rsidR="009B1175" w:rsidRDefault="005B2732" w:rsidP="005B2732">
      <w:pPr>
        <w:pStyle w:val="Sinespaciado"/>
        <w:spacing w:before="240" w:after="160" w:line="360" w:lineRule="auto"/>
        <w:ind w:left="851" w:right="851"/>
        <w:jc w:val="both"/>
        <w:rPr>
          <w:rFonts w:ascii="Palatino Linotype" w:hAnsi="Palatino Linotype"/>
          <w:i/>
          <w:sz w:val="22"/>
          <w:szCs w:val="22"/>
        </w:rPr>
      </w:pPr>
      <w:r w:rsidRPr="005B2732">
        <w:rPr>
          <w:rFonts w:ascii="Palatino Linotype" w:hAnsi="Palatino Linotype"/>
          <w:i/>
          <w:sz w:val="22"/>
          <w:szCs w:val="22"/>
        </w:rPr>
        <w:t>(…)</w:t>
      </w:r>
    </w:p>
    <w:p w14:paraId="2A7366BF" w14:textId="77777777" w:rsidR="009B1175" w:rsidRPr="009B1175" w:rsidRDefault="009B1175" w:rsidP="005B2732">
      <w:pPr>
        <w:pStyle w:val="Sinespaciado"/>
        <w:spacing w:before="240" w:after="160" w:line="360" w:lineRule="auto"/>
        <w:ind w:left="851" w:right="851"/>
        <w:jc w:val="both"/>
        <w:rPr>
          <w:rFonts w:ascii="Palatino Linotype" w:hAnsi="Palatino Linotype"/>
          <w:b/>
          <w:i/>
          <w:sz w:val="22"/>
          <w:szCs w:val="22"/>
          <w:u w:val="single"/>
        </w:rPr>
      </w:pPr>
      <w:r w:rsidRPr="009B1175">
        <w:rPr>
          <w:rFonts w:ascii="Palatino Linotype" w:hAnsi="Palatino Linotype"/>
          <w:b/>
          <w:i/>
          <w:sz w:val="22"/>
          <w:szCs w:val="22"/>
          <w:u w:val="single"/>
        </w:rPr>
        <w:t>X. El número total de las plazas y del personal de base y de confianza, especificando el total de las vacantes, por nivel de puesto, para cada unidad administrativa</w:t>
      </w:r>
    </w:p>
    <w:p w14:paraId="28397B17" w14:textId="77777777" w:rsidR="005B2732" w:rsidRPr="005B2732" w:rsidRDefault="009B1175" w:rsidP="005B2732">
      <w:pPr>
        <w:pStyle w:val="Sinespaciado"/>
        <w:spacing w:before="240" w:after="160" w:line="360" w:lineRule="auto"/>
        <w:ind w:left="851" w:right="851"/>
        <w:jc w:val="both"/>
        <w:rPr>
          <w:rFonts w:ascii="Palatino Linotype" w:hAnsi="Palatino Linotype"/>
          <w:b/>
          <w:i/>
          <w:sz w:val="22"/>
          <w:szCs w:val="22"/>
        </w:rPr>
      </w:pPr>
      <w:r>
        <w:rPr>
          <w:rFonts w:ascii="Palatino Linotype" w:hAnsi="Palatino Linotype"/>
          <w:b/>
          <w:i/>
          <w:sz w:val="22"/>
          <w:szCs w:val="22"/>
        </w:rPr>
        <w:t>(…)</w:t>
      </w:r>
      <w:r w:rsidR="005B2732" w:rsidRPr="005B2732">
        <w:rPr>
          <w:rFonts w:ascii="Palatino Linotype" w:hAnsi="Palatino Linotype"/>
          <w:i/>
          <w:sz w:val="22"/>
          <w:szCs w:val="22"/>
        </w:rPr>
        <w:t xml:space="preserve">” </w:t>
      </w:r>
      <w:r w:rsidR="005B2732" w:rsidRPr="005B2732">
        <w:rPr>
          <w:rFonts w:ascii="Palatino Linotype" w:hAnsi="Palatino Linotype"/>
          <w:b/>
          <w:i/>
          <w:sz w:val="22"/>
          <w:szCs w:val="22"/>
        </w:rPr>
        <w:t>[Sic]</w:t>
      </w:r>
    </w:p>
    <w:p w14:paraId="4033E2B1" w14:textId="77777777" w:rsidR="005B2732" w:rsidRDefault="005B2732" w:rsidP="0062497C">
      <w:pPr>
        <w:pStyle w:val="Sinespaciado"/>
        <w:spacing w:line="360" w:lineRule="auto"/>
        <w:jc w:val="both"/>
      </w:pPr>
    </w:p>
    <w:p w14:paraId="218C8921" w14:textId="77777777" w:rsidR="005B2732" w:rsidRPr="00811D16" w:rsidRDefault="005B2732" w:rsidP="005B2732">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rPr>
        <w:lastRenderedPageBreak/>
        <w:t>A mayor abundamiento, toda vez que el particular solicita la nómina general correspondiente al</w:t>
      </w:r>
      <w:r w:rsidR="00CB20F3">
        <w:rPr>
          <w:rFonts w:ascii="Palatino Linotype" w:hAnsi="Palatino Linotype" w:cs="Arial"/>
          <w:sz w:val="24"/>
          <w:szCs w:val="24"/>
        </w:rPr>
        <w:t xml:space="preserve"> periodo comprendido del uno </w:t>
      </w:r>
      <w:r>
        <w:rPr>
          <w:rFonts w:ascii="Palatino Linotype" w:hAnsi="Palatino Linotype" w:cs="Arial"/>
          <w:sz w:val="24"/>
          <w:szCs w:val="24"/>
        </w:rPr>
        <w:t xml:space="preserve">al </w:t>
      </w:r>
      <w:r w:rsidR="00CB20F3">
        <w:rPr>
          <w:rFonts w:ascii="Palatino Linotype" w:hAnsi="Palatino Linotype" w:cs="Arial"/>
          <w:sz w:val="24"/>
          <w:szCs w:val="24"/>
        </w:rPr>
        <w:t>treinta y uno</w:t>
      </w:r>
      <w:r>
        <w:rPr>
          <w:rFonts w:ascii="Palatino Linotype" w:hAnsi="Palatino Linotype" w:cs="Arial"/>
          <w:sz w:val="24"/>
          <w:szCs w:val="24"/>
        </w:rPr>
        <w:t xml:space="preserve"> de octubre de dos mil diecinueve,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7756EE3" w14:textId="77777777" w:rsidR="005B2732" w:rsidRPr="00811D16" w:rsidRDefault="005B2732" w:rsidP="005B273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5F2BC145" w14:textId="77777777" w:rsidR="005B2732" w:rsidRPr="00F975C8" w:rsidRDefault="005B2732" w:rsidP="005B2732">
      <w:pPr>
        <w:spacing w:line="360" w:lineRule="auto"/>
        <w:jc w:val="both"/>
        <w:rPr>
          <w:rFonts w:ascii="Palatino Linotype" w:hAnsi="Palatino Linotype" w:cs="Arial"/>
          <w:i/>
          <w:lang w:val="es-ES"/>
        </w:rPr>
      </w:pPr>
    </w:p>
    <w:p w14:paraId="2CA266DC" w14:textId="77777777" w:rsidR="005B2732" w:rsidRPr="005E4EB4" w:rsidRDefault="005B2732" w:rsidP="005B2732">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6D50C3E3" w14:textId="77777777" w:rsidR="005B2732" w:rsidRPr="00F975C8" w:rsidRDefault="005B2732" w:rsidP="005B273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lastRenderedPageBreak/>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E77BD9F" w14:textId="77777777" w:rsidR="005B2732" w:rsidRPr="00F975C8" w:rsidRDefault="005B2732" w:rsidP="005B273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62B254CD" w14:textId="77777777" w:rsidR="005B2732" w:rsidRPr="00F975C8" w:rsidRDefault="005B2732" w:rsidP="005B273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6E6C26B8" w14:textId="77777777" w:rsidR="005B2732" w:rsidRPr="00F975C8" w:rsidRDefault="005B2732" w:rsidP="005B273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6165069" w14:textId="77777777" w:rsidR="005B2732" w:rsidRDefault="005B2732" w:rsidP="005B2732">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117B7D1" w14:textId="77777777" w:rsidR="005B2732" w:rsidRDefault="005B2732" w:rsidP="005B2732">
      <w:pPr>
        <w:spacing w:before="240" w:line="360" w:lineRule="auto"/>
        <w:ind w:left="851" w:right="851"/>
        <w:jc w:val="both"/>
        <w:rPr>
          <w:rFonts w:ascii="Palatino Linotype" w:hAnsi="Palatino Linotype" w:cs="Arial"/>
          <w:b/>
          <w:i/>
          <w:szCs w:val="20"/>
          <w:lang w:eastAsia="es-MX"/>
        </w:rPr>
      </w:pPr>
    </w:p>
    <w:p w14:paraId="65F3A770" w14:textId="77777777" w:rsidR="005B2732" w:rsidRPr="005E4EB4" w:rsidRDefault="005B2732" w:rsidP="005B2732">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9"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4F6B5DB6" w14:textId="77777777" w:rsidR="005B2732" w:rsidRPr="005E4EB4" w:rsidRDefault="005B2732" w:rsidP="005B273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64F6E9C7" w14:textId="77777777" w:rsidR="005B2732" w:rsidRPr="005E4EB4" w:rsidRDefault="005B2732" w:rsidP="005B273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6F736F40" w14:textId="77777777" w:rsidR="005B2732" w:rsidRPr="00F975C8" w:rsidRDefault="005B2732" w:rsidP="005B2732">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A7FE309" w14:textId="77777777" w:rsidR="005B2732" w:rsidRDefault="005B2732" w:rsidP="005B2732">
      <w:pPr>
        <w:spacing w:before="240" w:line="360" w:lineRule="auto"/>
        <w:ind w:left="851" w:right="851"/>
        <w:jc w:val="both"/>
        <w:rPr>
          <w:rFonts w:ascii="Palatino Linotype" w:hAnsi="Palatino Linotype"/>
          <w:b/>
          <w:i/>
          <w:u w:val="single"/>
        </w:rPr>
      </w:pPr>
      <w:r w:rsidRPr="00F975C8">
        <w:rPr>
          <w:rFonts w:ascii="Palatino Linotype" w:hAnsi="Palatino Linotype"/>
          <w:i/>
        </w:rPr>
        <w:t xml:space="preserve">Iguales consecuencias se generarán para todos los </w:t>
      </w:r>
      <w:r w:rsidRPr="000539F7">
        <w:rPr>
          <w:rFonts w:ascii="Palatino Linotype" w:hAnsi="Palatino Linotype"/>
          <w:b/>
          <w:i/>
          <w:u w:val="single"/>
        </w:rPr>
        <w:t>servidores públicos, cuando la relación de trabajo se formalice mediante un contrato o por encontrarse en lista de raya</w:t>
      </w:r>
      <w:r w:rsidRPr="000539F7">
        <w:rPr>
          <w:rFonts w:ascii="Palatino Linotype" w:hAnsi="Palatino Linotype"/>
          <w:i/>
          <w:u w:val="single"/>
        </w:rPr>
        <w:t xml:space="preserve">.” </w:t>
      </w:r>
      <w:r w:rsidRPr="000539F7">
        <w:rPr>
          <w:rFonts w:ascii="Palatino Linotype" w:hAnsi="Palatino Linotype"/>
          <w:b/>
          <w:i/>
          <w:u w:val="single"/>
        </w:rPr>
        <w:t>[Sic]</w:t>
      </w:r>
    </w:p>
    <w:p w14:paraId="5735A29D" w14:textId="77777777" w:rsidR="007620C4" w:rsidRPr="000539F7" w:rsidRDefault="007620C4" w:rsidP="005B2732">
      <w:pPr>
        <w:spacing w:before="240" w:line="360" w:lineRule="auto"/>
        <w:ind w:left="851" w:right="851"/>
        <w:jc w:val="both"/>
        <w:rPr>
          <w:rFonts w:ascii="Palatino Linotype" w:hAnsi="Palatino Linotype"/>
          <w:b/>
          <w:i/>
          <w:u w:val="single"/>
        </w:rPr>
      </w:pPr>
    </w:p>
    <w:p w14:paraId="3FAC52C7" w14:textId="77777777" w:rsidR="005B2732" w:rsidRPr="005E4EB4" w:rsidRDefault="005B2732" w:rsidP="005B273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50F06BCB" w14:textId="77777777" w:rsidR="005B2732" w:rsidRPr="005E4EB4" w:rsidRDefault="005B2732" w:rsidP="005B2732">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326419DF"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454152A8"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60CDE48"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 xml:space="preserve">II. Recibos de pagos de salarios o </w:t>
      </w:r>
      <w:r w:rsidRPr="00F975C8">
        <w:rPr>
          <w:rFonts w:ascii="Palatino Linotype" w:hAnsi="Palatino Linotype"/>
          <w:b/>
          <w:bCs/>
          <w:i/>
        </w:rPr>
        <w:t>las constancias documentales del pago de salario</w:t>
      </w:r>
      <w:r w:rsidRPr="00F975C8">
        <w:rPr>
          <w:rFonts w:ascii="Palatino Linotype" w:hAnsi="Palatino Linotype"/>
          <w:bCs/>
          <w:i/>
        </w:rPr>
        <w:t xml:space="preserve"> cuando sea por depósito o mediante información electrónica;</w:t>
      </w:r>
    </w:p>
    <w:p w14:paraId="66B85588"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48B63978"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1C77C20" w14:textId="77777777" w:rsidR="005B2732" w:rsidRPr="00F975C8" w:rsidRDefault="005B2732" w:rsidP="005B273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CF18EB3" w14:textId="77777777" w:rsidR="005B2732" w:rsidRDefault="005B2732" w:rsidP="005B2732">
      <w:pPr>
        <w:spacing w:before="240" w:after="240" w:line="360" w:lineRule="auto"/>
        <w:ind w:right="49"/>
        <w:jc w:val="both"/>
        <w:rPr>
          <w:rFonts w:ascii="Palatino Linotype" w:hAnsi="Palatino Linotype" w:cs="Arial"/>
          <w:sz w:val="24"/>
          <w:szCs w:val="24"/>
        </w:rPr>
      </w:pPr>
    </w:p>
    <w:p w14:paraId="49FC2FE9" w14:textId="77777777" w:rsidR="005B2732" w:rsidRPr="007658D5" w:rsidRDefault="005B2732" w:rsidP="005B2732">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AC6D10A" w14:textId="77777777" w:rsidR="005B2732" w:rsidRPr="007658D5" w:rsidRDefault="005B2732" w:rsidP="005B2732">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84E4CD7" w14:textId="77777777" w:rsidR="005B2732" w:rsidRPr="00F975C8" w:rsidRDefault="005B2732" w:rsidP="005B2732">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lastRenderedPageBreak/>
        <w:t xml:space="preserve">“Artículo 4. </w:t>
      </w:r>
      <w:r w:rsidRPr="00F975C8">
        <w:rPr>
          <w:rFonts w:ascii="Palatino Linotype" w:hAnsi="Palatino Linotype" w:cs="Arial"/>
          <w:i/>
          <w:lang w:eastAsia="es-MX"/>
        </w:rPr>
        <w:t>Son sujetos de fiscalización:</w:t>
      </w:r>
    </w:p>
    <w:p w14:paraId="1EE6B6A3" w14:textId="77777777" w:rsidR="005B2732" w:rsidRPr="00F975C8" w:rsidRDefault="005B2732" w:rsidP="005B2732">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13F95F96" w14:textId="77777777" w:rsidR="005B2732" w:rsidRPr="00F975C8" w:rsidRDefault="005B2732" w:rsidP="005B2732">
      <w:pPr>
        <w:numPr>
          <w:ilvl w:val="0"/>
          <w:numId w:val="1"/>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60D4C532" w14:textId="77777777" w:rsidR="005B2732" w:rsidRPr="007658D5" w:rsidRDefault="005B2732" w:rsidP="005B2732">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5D9E08D9" w14:textId="77777777" w:rsidR="005B2732" w:rsidRPr="00F975C8" w:rsidRDefault="005B2732" w:rsidP="005B2732">
      <w:pPr>
        <w:pStyle w:val="Sinespaciado"/>
        <w:rPr>
          <w:rStyle w:val="apple-style-span"/>
          <w:rFonts w:ascii="Palatino Linotype" w:eastAsia="Calibri" w:hAnsi="Palatino Linotype" w:cs="Arial"/>
          <w:color w:val="000000"/>
        </w:rPr>
      </w:pPr>
    </w:p>
    <w:p w14:paraId="12C64613" w14:textId="77777777" w:rsidR="005B2732" w:rsidRPr="003E0BC5" w:rsidRDefault="005B2732" w:rsidP="005B2732">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5B7B0731" w14:textId="77777777" w:rsidR="005B2732" w:rsidRPr="00F975C8" w:rsidRDefault="005B2732" w:rsidP="005B273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19CFB6CC" w14:textId="77777777" w:rsidR="005B2732" w:rsidRPr="00F975C8" w:rsidRDefault="005B2732" w:rsidP="005B2732">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50A47B56" w14:textId="77777777" w:rsidR="005B2732" w:rsidRPr="00F975C8" w:rsidRDefault="005B2732" w:rsidP="005B273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511C7A2B" w14:textId="77777777" w:rsidR="005B2732" w:rsidRDefault="005B2732" w:rsidP="005B2732">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C879AFD" w14:textId="77777777" w:rsidR="005B2732" w:rsidRDefault="005B2732" w:rsidP="005B2732">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0951ADCF" w14:textId="77777777" w:rsidR="005B2732" w:rsidRPr="003E0BC5" w:rsidRDefault="005B2732" w:rsidP="005B2732">
      <w:pPr>
        <w:spacing w:line="360" w:lineRule="auto"/>
        <w:jc w:val="both"/>
        <w:rPr>
          <w:rFonts w:ascii="Palatino Linotype" w:hAnsi="Palatino Linotype"/>
          <w:sz w:val="24"/>
          <w:szCs w:val="24"/>
        </w:rPr>
      </w:pPr>
      <w:r w:rsidRPr="003E0BC5">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mensuales,  dentro de los cuales </w:t>
      </w:r>
      <w:r w:rsidRPr="003E0BC5">
        <w:rPr>
          <w:rFonts w:ascii="Palatino Linotype" w:hAnsi="Palatino Linotype"/>
          <w:sz w:val="24"/>
          <w:szCs w:val="24"/>
        </w:rPr>
        <w:lastRenderedPageBreak/>
        <w:t>destacan –en relación con el análisis que nos ocupa-, el Disco 4, relativo a la información de nómina.</w:t>
      </w:r>
    </w:p>
    <w:p w14:paraId="1D85A622" w14:textId="77777777" w:rsidR="005B2732" w:rsidRPr="00F975C8" w:rsidRDefault="005B2732" w:rsidP="005B2732">
      <w:pPr>
        <w:pStyle w:val="Sinespaciado"/>
        <w:rPr>
          <w:rFonts w:ascii="Palatino Linotype" w:hAnsi="Palatino Linotype"/>
        </w:rPr>
      </w:pPr>
    </w:p>
    <w:p w14:paraId="2B432837" w14:textId="77777777" w:rsidR="005B2732" w:rsidRPr="003E0BC5" w:rsidRDefault="005B2732" w:rsidP="005B2732">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A6A92DB" w14:textId="77777777" w:rsidR="005B2732" w:rsidRPr="00F975C8" w:rsidRDefault="005B2732" w:rsidP="005B2732">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590C355" w14:textId="77777777" w:rsidR="005B2732" w:rsidRDefault="005B2732" w:rsidP="005B2732">
      <w:pPr>
        <w:spacing w:before="240" w:line="360" w:lineRule="auto"/>
        <w:ind w:left="851" w:right="851"/>
        <w:jc w:val="both"/>
        <w:rPr>
          <w:rFonts w:ascii="Palatino Linotype" w:hAnsi="Palatino Linotype"/>
          <w:b/>
          <w:i/>
          <w:u w:val="single"/>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[Sic]</w:t>
      </w:r>
    </w:p>
    <w:p w14:paraId="4DA283AC" w14:textId="77777777" w:rsidR="005B2732" w:rsidRPr="00BB775A" w:rsidRDefault="005B2732" w:rsidP="005B2732">
      <w:pPr>
        <w:spacing w:before="240" w:line="360" w:lineRule="auto"/>
        <w:ind w:left="851" w:right="851"/>
        <w:jc w:val="both"/>
        <w:rPr>
          <w:rFonts w:ascii="Palatino Linotype" w:hAnsi="Palatino Linotype"/>
          <w:b/>
          <w:i/>
          <w:u w:val="single"/>
        </w:rPr>
      </w:pPr>
    </w:p>
    <w:p w14:paraId="6EA2379F" w14:textId="77777777" w:rsidR="005B2732" w:rsidRPr="003E0BC5" w:rsidRDefault="005B2732" w:rsidP="005B2732">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xml:space="preserve">-, en original y debidamente integrada en términos de </w:t>
      </w:r>
      <w:r w:rsidRPr="003E0BC5">
        <w:rPr>
          <w:rFonts w:ascii="Palatino Linotype" w:hAnsi="Palatino Linotype"/>
          <w:sz w:val="24"/>
          <w:szCs w:val="24"/>
        </w:rPr>
        <w:lastRenderedPageBreak/>
        <w:t>los lineamientos de referencia, pues son susceptibles de revisión directa por el órgano Superior de Fiscalización.</w:t>
      </w:r>
    </w:p>
    <w:p w14:paraId="603CBC4E" w14:textId="77777777" w:rsidR="005B2732" w:rsidRPr="003E0BC5" w:rsidRDefault="005B2732" w:rsidP="005B2732">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1510EBC2" w14:textId="77777777" w:rsidR="005B2732" w:rsidRDefault="005B2732" w:rsidP="005B2732">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 xml:space="preserve">Aunado a lo anterior, los Lineamientos para la Integración del Informe Mensual Municipal 2019, visibles en </w:t>
      </w:r>
      <w:r w:rsidRPr="003E0BC5">
        <w:rPr>
          <w:rFonts w:ascii="Palatino Linotype" w:hAnsi="Palatino Linotype"/>
          <w:color w:val="000000"/>
          <w:sz w:val="24"/>
          <w:szCs w:val="24"/>
          <w:lang w:val="es-ES"/>
        </w:rPr>
        <w:t xml:space="preserve">la página oficial del Órgano Superior de Fiscalización del Estado de México (OSFEM) en el sitio de internet:  </w:t>
      </w:r>
      <w:hyperlink r:id="rId10" w:history="1">
        <w:r w:rsidRPr="001A164E">
          <w:rPr>
            <w:rStyle w:val="Hipervnculo"/>
            <w:rFonts w:ascii="Palatino Linotype" w:hAnsi="Palatino Linotype"/>
            <w:sz w:val="24"/>
            <w:szCs w:val="24"/>
          </w:rPr>
          <w:t>https://www.osfem.gob.mx/04_Normatividad/doc/Normatividad/2019/19.-LineamInfMensualMpal_2019.pdf</w:t>
        </w:r>
      </w:hyperlink>
      <w:r w:rsidRPr="001A164E">
        <w:rPr>
          <w:rFonts w:ascii="Palatino Linotype" w:hAnsi="Palatino Linotype"/>
          <w:sz w:val="24"/>
          <w:szCs w:val="24"/>
        </w:rPr>
        <w:t xml:space="preserve"> </w:t>
      </w:r>
      <w:r>
        <w:rPr>
          <w:rFonts w:ascii="Palatino Linotype" w:hAnsi="Palatino Linotype"/>
          <w:sz w:val="24"/>
          <w:szCs w:val="24"/>
        </w:rPr>
        <w:t xml:space="preserve">donde se destaca que dentro de los informes mensuales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la nómina, tal y como se muestra en las siguientes imágenes ilustrativas: </w:t>
      </w:r>
    </w:p>
    <w:p w14:paraId="453128C6" w14:textId="77777777" w:rsidR="005B2732" w:rsidRDefault="007620C4" w:rsidP="005B2732">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12512" behindDoc="0" locked="0" layoutInCell="1" allowOverlap="1" wp14:anchorId="4A10963E" wp14:editId="7960A428">
                <wp:simplePos x="0" y="0"/>
                <wp:positionH relativeFrom="margin">
                  <wp:align>right</wp:align>
                </wp:positionH>
                <wp:positionV relativeFrom="paragraph">
                  <wp:posOffset>71119</wp:posOffset>
                </wp:positionV>
                <wp:extent cx="5946775" cy="3254375"/>
                <wp:effectExtent l="0" t="0" r="34925" b="22225"/>
                <wp:wrapNone/>
                <wp:docPr id="40" name="Conector recto 40"/>
                <wp:cNvGraphicFramePr/>
                <a:graphic xmlns:a="http://schemas.openxmlformats.org/drawingml/2006/main">
                  <a:graphicData uri="http://schemas.microsoft.com/office/word/2010/wordprocessingShape">
                    <wps:wsp>
                      <wps:cNvCnPr/>
                      <wps:spPr>
                        <a:xfrm>
                          <a:off x="0" y="0"/>
                          <a:ext cx="5946775" cy="325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27155" id="Conector recto 40" o:spid="_x0000_s1026" style="position:absolute;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7.05pt,5.6pt" to="885.3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" strokecolor="#5b9bd5 [3204]" strokeweight=".5pt">
                <v:stroke joinstyle="miter"/>
                <w10:wrap anchorx="margin"/>
              </v:line>
            </w:pict>
          </mc:Fallback>
        </mc:AlternateContent>
      </w:r>
    </w:p>
    <w:p w14:paraId="09F60FB8" w14:textId="77777777" w:rsidR="005B2732" w:rsidRDefault="005B2732" w:rsidP="005B2732">
      <w:pPr>
        <w:pStyle w:val="Sinespaciado"/>
        <w:spacing w:line="360" w:lineRule="auto"/>
        <w:jc w:val="both"/>
        <w:rPr>
          <w:rFonts w:ascii="Palatino Linotype" w:hAnsi="Palatino Linotype" w:cs="Arial"/>
        </w:rPr>
      </w:pPr>
      <w:r>
        <w:rPr>
          <w:rFonts w:ascii="Palatino Linotype" w:hAnsi="Palatino Linotype"/>
          <w:noProof/>
          <w:lang w:eastAsia="es-MX"/>
        </w:rPr>
        <w:lastRenderedPageBreak/>
        <w:drawing>
          <wp:anchor distT="0" distB="0" distL="114300" distR="114300" simplePos="0" relativeHeight="251682816" behindDoc="0" locked="0" layoutInCell="1" allowOverlap="1" wp14:anchorId="0B86985B" wp14:editId="458F9E6B">
            <wp:simplePos x="0" y="0"/>
            <wp:positionH relativeFrom="margin">
              <wp:posOffset>0</wp:posOffset>
            </wp:positionH>
            <wp:positionV relativeFrom="paragraph">
              <wp:posOffset>227965</wp:posOffset>
            </wp:positionV>
            <wp:extent cx="5454869" cy="7267213"/>
            <wp:effectExtent l="19050" t="19050" r="12700" b="10160"/>
            <wp:wrapThrough wrapText="bothSides">
              <wp:wrapPolygon edited="0">
                <wp:start x="-75" y="-57"/>
                <wp:lineTo x="-75" y="21574"/>
                <wp:lineTo x="21575" y="21574"/>
                <wp:lineTo x="21575" y="-57"/>
                <wp:lineTo x="-75" y="-5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869" cy="72672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C5CCE0" w14:textId="77777777" w:rsidR="005B2732" w:rsidRDefault="005B2732" w:rsidP="005B2732">
      <w:pPr>
        <w:pStyle w:val="Sinespaciado"/>
        <w:spacing w:line="360" w:lineRule="auto"/>
        <w:jc w:val="both"/>
        <w:rPr>
          <w:rFonts w:ascii="Palatino Linotype" w:hAnsi="Palatino Linotype" w:cs="Arial"/>
        </w:rPr>
      </w:pPr>
      <w:r>
        <w:rPr>
          <w:rFonts w:ascii="Palatino Linotype" w:hAnsi="Palatino Linotype"/>
          <w:noProof/>
          <w:lang w:eastAsia="es-MX"/>
        </w:rPr>
        <w:lastRenderedPageBreak/>
        <w:drawing>
          <wp:anchor distT="0" distB="0" distL="114300" distR="114300" simplePos="0" relativeHeight="251683840" behindDoc="0" locked="0" layoutInCell="1" allowOverlap="1" wp14:anchorId="31BD5407" wp14:editId="474D4C43">
            <wp:simplePos x="0" y="0"/>
            <wp:positionH relativeFrom="margin">
              <wp:posOffset>0</wp:posOffset>
            </wp:positionH>
            <wp:positionV relativeFrom="paragraph">
              <wp:posOffset>189865</wp:posOffset>
            </wp:positionV>
            <wp:extent cx="5470525" cy="7299325"/>
            <wp:effectExtent l="19050" t="19050" r="15875" b="15875"/>
            <wp:wrapThrough wrapText="bothSides">
              <wp:wrapPolygon edited="0">
                <wp:start x="-75" y="-56"/>
                <wp:lineTo x="-75" y="21591"/>
                <wp:lineTo x="21587" y="21591"/>
                <wp:lineTo x="21587" y="-56"/>
                <wp:lineTo x="-75" y="-56"/>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525" cy="729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518EB6" w14:textId="77777777" w:rsidR="005B2732" w:rsidRDefault="005B2732" w:rsidP="005B2732">
      <w:pPr>
        <w:pStyle w:val="Sinespaciado"/>
        <w:spacing w:line="360" w:lineRule="auto"/>
        <w:jc w:val="both"/>
        <w:rPr>
          <w:rFonts w:ascii="Palatino Linotype" w:hAnsi="Palatino Linotype" w:cs="Arial"/>
        </w:rPr>
      </w:pPr>
      <w:r>
        <w:rPr>
          <w:rFonts w:ascii="Palatino Linotype" w:hAnsi="Palatino Linotype"/>
          <w:noProof/>
          <w:lang w:eastAsia="es-MX"/>
        </w:rPr>
        <w:lastRenderedPageBreak/>
        <w:drawing>
          <wp:anchor distT="0" distB="0" distL="114300" distR="114300" simplePos="0" relativeHeight="251684864" behindDoc="0" locked="0" layoutInCell="1" allowOverlap="1" wp14:anchorId="7B737742" wp14:editId="17B325C6">
            <wp:simplePos x="0" y="0"/>
            <wp:positionH relativeFrom="margin">
              <wp:posOffset>0</wp:posOffset>
            </wp:positionH>
            <wp:positionV relativeFrom="paragraph">
              <wp:posOffset>151765</wp:posOffset>
            </wp:positionV>
            <wp:extent cx="5423338" cy="7330440"/>
            <wp:effectExtent l="19050" t="19050" r="25400" b="22860"/>
            <wp:wrapThrough wrapText="bothSides">
              <wp:wrapPolygon edited="0">
                <wp:start x="-76" y="-56"/>
                <wp:lineTo x="-76" y="21611"/>
                <wp:lineTo x="21625" y="21611"/>
                <wp:lineTo x="21625" y="-56"/>
                <wp:lineTo x="-76" y="-5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338" cy="7330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DDC8DB9" w14:textId="77777777" w:rsidR="005B2732" w:rsidRDefault="005B2732" w:rsidP="005B2732">
      <w:pPr>
        <w:pStyle w:val="Sinespaciado"/>
        <w:spacing w:line="360" w:lineRule="auto"/>
        <w:jc w:val="both"/>
        <w:rPr>
          <w:rFonts w:ascii="Palatino Linotype" w:hAnsi="Palatino Linotype" w:cs="Arial"/>
        </w:rPr>
      </w:pPr>
      <w:r>
        <w:rPr>
          <w:rFonts w:ascii="Palatino Linotype" w:hAnsi="Palatino Linotype"/>
          <w:noProof/>
          <w:lang w:eastAsia="es-MX"/>
        </w:rPr>
        <w:lastRenderedPageBreak/>
        <w:drawing>
          <wp:anchor distT="0" distB="0" distL="114300" distR="114300" simplePos="0" relativeHeight="251685888" behindDoc="0" locked="0" layoutInCell="1" allowOverlap="1" wp14:anchorId="4EBCEE14" wp14:editId="4106443E">
            <wp:simplePos x="0" y="0"/>
            <wp:positionH relativeFrom="margin">
              <wp:align>center</wp:align>
            </wp:positionH>
            <wp:positionV relativeFrom="paragraph">
              <wp:posOffset>19050</wp:posOffset>
            </wp:positionV>
            <wp:extent cx="5485765" cy="4419600"/>
            <wp:effectExtent l="19050" t="19050" r="19685" b="19050"/>
            <wp:wrapThrough wrapText="bothSides">
              <wp:wrapPolygon edited="0">
                <wp:start x="-75" y="-93"/>
                <wp:lineTo x="-75" y="21600"/>
                <wp:lineTo x="21603" y="21600"/>
                <wp:lineTo x="21603" y="-93"/>
                <wp:lineTo x="-75" y="-93"/>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765" cy="4419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35AF21" w14:textId="77777777" w:rsidR="005B2732" w:rsidRDefault="005B2732" w:rsidP="005B2732">
      <w:pPr>
        <w:pStyle w:val="Sinespaciado"/>
        <w:spacing w:line="360" w:lineRule="auto"/>
        <w:jc w:val="both"/>
        <w:rPr>
          <w:rFonts w:ascii="Palatino Linotype" w:hAnsi="Palatino Linotype" w:cs="Arial"/>
        </w:rPr>
      </w:pPr>
    </w:p>
    <w:p w14:paraId="038C2BF4" w14:textId="77777777" w:rsidR="005B2732" w:rsidRPr="00B272A6" w:rsidRDefault="005B2732" w:rsidP="005B273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Atento a lo anterior, resulta claro que existe la obligación por parte del </w:t>
      </w:r>
      <w:r w:rsidRPr="00B272A6">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sidRPr="00925140">
        <w:rPr>
          <w:rFonts w:ascii="Palatino Linotype" w:hAnsi="Palatino Linotype" w:cs="Arial"/>
          <w:b/>
          <w:i/>
          <w:sz w:val="24"/>
          <w:szCs w:val="24"/>
          <w:lang w:val="es-ES"/>
        </w:rPr>
        <w:t>nómina general</w:t>
      </w:r>
      <w:r w:rsidRPr="00925140">
        <w:rPr>
          <w:rFonts w:ascii="Palatino Linotype" w:hAnsi="Palatino Linotype" w:cs="Arial"/>
          <w:b/>
          <w:sz w:val="24"/>
          <w:szCs w:val="24"/>
          <w:lang w:val="es-ES"/>
        </w:rPr>
        <w:t>,</w:t>
      </w:r>
      <w:r w:rsidRPr="00B272A6">
        <w:rPr>
          <w:rFonts w:ascii="Palatino Linotype" w:hAnsi="Palatino Linotype" w:cs="Arial"/>
          <w:sz w:val="24"/>
          <w:szCs w:val="24"/>
          <w:lang w:val="es-ES"/>
        </w:rPr>
        <w:t xml:space="preserve"> en consecuencia, la información solicitada por </w:t>
      </w:r>
      <w:r>
        <w:rPr>
          <w:rFonts w:ascii="Palatino Linotype" w:hAnsi="Palatino Linotype" w:cs="Arial"/>
          <w:b/>
          <w:sz w:val="24"/>
          <w:szCs w:val="24"/>
          <w:lang w:val="es-ES"/>
        </w:rPr>
        <w:t>El</w:t>
      </w:r>
      <w:r w:rsidRPr="00B272A6">
        <w:rPr>
          <w:rFonts w:ascii="Palatino Linotype" w:hAnsi="Palatino Linotype" w:cs="Arial"/>
          <w:b/>
          <w:sz w:val="24"/>
          <w:szCs w:val="24"/>
          <w:lang w:val="es-ES"/>
        </w:rPr>
        <w:t xml:space="preserve"> R</w:t>
      </w:r>
      <w:r>
        <w:rPr>
          <w:rFonts w:ascii="Palatino Linotype" w:hAnsi="Palatino Linotype" w:cs="Arial"/>
          <w:b/>
          <w:sz w:val="24"/>
          <w:szCs w:val="24"/>
          <w:lang w:val="es-ES"/>
        </w:rPr>
        <w:t>ecurrente</w:t>
      </w:r>
      <w:r w:rsidRPr="00B272A6">
        <w:rPr>
          <w:rFonts w:ascii="Palatino Linotype" w:hAnsi="Palatino Linotype" w:cs="Arial"/>
          <w:b/>
          <w:sz w:val="24"/>
          <w:szCs w:val="24"/>
          <w:lang w:val="es-ES"/>
        </w:rPr>
        <w:t xml:space="preserve"> </w:t>
      </w:r>
      <w:r w:rsidRPr="00B272A6">
        <w:rPr>
          <w:rFonts w:ascii="Palatino Linotype" w:hAnsi="Palatino Linotype" w:cs="Arial"/>
          <w:sz w:val="24"/>
          <w:szCs w:val="24"/>
          <w:lang w:val="es-ES"/>
        </w:rPr>
        <w:t xml:space="preserve">debe obrar en los archivos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w:t>
      </w:r>
    </w:p>
    <w:p w14:paraId="337EF481" w14:textId="77777777" w:rsidR="005B2732" w:rsidRPr="00B272A6" w:rsidRDefault="005B2732" w:rsidP="005B2732">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lastRenderedPageBreak/>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2876B511" w14:textId="77777777" w:rsidR="005B2732" w:rsidRPr="00F975C8" w:rsidRDefault="005B2732" w:rsidP="005B273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6D0D0A34" w14:textId="77777777" w:rsidR="005B2732" w:rsidRPr="00F975C8" w:rsidRDefault="005B2732" w:rsidP="005B273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284D57DA" w14:textId="77777777" w:rsidR="005B2732" w:rsidRPr="00B272A6" w:rsidRDefault="005B2732" w:rsidP="005B2732">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3A301818" w14:textId="77777777" w:rsidR="005B2732" w:rsidRPr="00F975C8" w:rsidRDefault="005B2732" w:rsidP="005B2732">
      <w:pPr>
        <w:spacing w:line="360" w:lineRule="auto"/>
        <w:jc w:val="both"/>
        <w:rPr>
          <w:rFonts w:ascii="Palatino Linotype" w:hAnsi="Palatino Linotype" w:cs="Arial"/>
          <w:bCs/>
          <w:i/>
          <w:lang w:val="es-ES"/>
        </w:rPr>
      </w:pPr>
    </w:p>
    <w:p w14:paraId="621918A6" w14:textId="77777777" w:rsidR="005B2732" w:rsidRPr="00B272A6" w:rsidRDefault="005B2732" w:rsidP="005B273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7D38087" w14:textId="77777777" w:rsidR="005B2732" w:rsidRPr="00F975C8" w:rsidRDefault="005B2732" w:rsidP="005B273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07F6AE49" w14:textId="77777777" w:rsidR="005B2732" w:rsidRPr="00F975C8" w:rsidRDefault="005B2732" w:rsidP="005B2732">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5C8">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975C8">
        <w:rPr>
          <w:rFonts w:ascii="Palatino Linotype" w:hAnsi="Palatino Linotype" w:cs="Arial"/>
          <w:i/>
          <w:lang w:val="es-ES"/>
        </w:rPr>
        <w:t>…”</w:t>
      </w:r>
    </w:p>
    <w:p w14:paraId="1D88E816" w14:textId="77777777" w:rsidR="005B2732" w:rsidRPr="00F975C8" w:rsidRDefault="005B2732" w:rsidP="005B273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83C44FF" w14:textId="77777777" w:rsidR="005B2732" w:rsidRPr="00B272A6" w:rsidRDefault="005B2732" w:rsidP="005B2732">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lastRenderedPageBreak/>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5C8">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2B2FBC89" w14:textId="77777777" w:rsidR="005B2732" w:rsidRPr="00F975C8" w:rsidRDefault="005B2732" w:rsidP="005B2732">
      <w:pPr>
        <w:ind w:left="709" w:right="757"/>
        <w:jc w:val="both"/>
        <w:rPr>
          <w:rFonts w:ascii="Palatino Linotype" w:hAnsi="Palatino Linotype" w:cs="Arial"/>
          <w:i/>
          <w:lang w:val="es-ES"/>
        </w:rPr>
      </w:pPr>
    </w:p>
    <w:p w14:paraId="61609BB3" w14:textId="77777777" w:rsidR="005B2732" w:rsidRPr="00B272A6" w:rsidRDefault="005B2732" w:rsidP="005B2732">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Pr>
          <w:rFonts w:ascii="Palatino Linotype" w:hAnsi="Palatino Linotype" w:cs="Arial"/>
          <w:b/>
          <w:sz w:val="24"/>
          <w:szCs w:val="24"/>
          <w:lang w:val="es-ES"/>
        </w:rPr>
        <w:t>El Sujeto 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eastAsia="es-MX"/>
        </w:rPr>
        <w:t>El Recurrente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52420A40" w14:textId="77777777" w:rsidR="005B2732" w:rsidRPr="00B272A6" w:rsidRDefault="005B2732" w:rsidP="005B2732">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w:t>
      </w:r>
      <w:r w:rsidRPr="00B272A6">
        <w:rPr>
          <w:rFonts w:ascii="Palatino Linotype" w:hAnsi="Palatino Linotype" w:cs="Arial"/>
          <w:bCs/>
          <w:sz w:val="24"/>
          <w:szCs w:val="24"/>
          <w:lang w:val="es-ES"/>
        </w:rPr>
        <w:lastRenderedPageBreak/>
        <w:t xml:space="preserve">Soberano de México “Gaceta del Gobierno” el diecinueve de octubre de dos mil once, </w:t>
      </w:r>
      <w:r w:rsidRPr="00B272A6">
        <w:rPr>
          <w:rFonts w:ascii="Palatino Linotype" w:hAnsi="Palatino Linotype" w:cs="Arial"/>
          <w:sz w:val="24"/>
          <w:szCs w:val="24"/>
          <w:lang w:val="es-ES"/>
        </w:rPr>
        <w:t>cuyo rubro y texto dispone:</w:t>
      </w:r>
    </w:p>
    <w:p w14:paraId="4A902C7D" w14:textId="77777777" w:rsidR="005B2732" w:rsidRPr="00F975C8" w:rsidRDefault="005B2732" w:rsidP="005B273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18079F30" w14:textId="77777777" w:rsidR="005B2732" w:rsidRPr="00F975C8" w:rsidRDefault="005B2732" w:rsidP="005B2732">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72BDDD" w14:textId="77777777" w:rsidR="005B2732" w:rsidRPr="00F975C8" w:rsidRDefault="005B2732" w:rsidP="005B273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07EAC7CA" w14:textId="77777777" w:rsidR="005B2732" w:rsidRPr="00F975C8" w:rsidRDefault="005B2732" w:rsidP="005B273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1) Que se trate de información registrada en cualquier soporte documental, que en ejercicio de las atribuciones conferidas, sea generada por los Sujetos Obligados;</w:t>
      </w:r>
    </w:p>
    <w:p w14:paraId="54FF57A3" w14:textId="77777777" w:rsidR="005B2732" w:rsidRPr="00F975C8" w:rsidRDefault="005B2732" w:rsidP="005B273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62D1FE73" w14:textId="77777777" w:rsidR="005B2732" w:rsidRPr="00B272A6" w:rsidRDefault="005B2732" w:rsidP="005B2732">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2D1B73BF" w14:textId="77777777" w:rsidR="003C514C" w:rsidRPr="000944BA" w:rsidRDefault="003C514C" w:rsidP="003C514C">
      <w:pPr>
        <w:autoSpaceDE w:val="0"/>
        <w:autoSpaceDN w:val="0"/>
        <w:adjustRightInd w:val="0"/>
        <w:spacing w:after="240" w:line="360" w:lineRule="auto"/>
        <w:jc w:val="both"/>
        <w:rPr>
          <w:rFonts w:ascii="Palatino Linotype" w:hAnsi="Palatino Linotype" w:cs="Arial"/>
        </w:rPr>
      </w:pPr>
      <w:r>
        <w:rPr>
          <w:rFonts w:ascii="Palatino Linotype" w:hAnsi="Palatino Linotype" w:cs="Arial"/>
          <w:color w:val="000000"/>
          <w:sz w:val="24"/>
          <w:szCs w:val="24"/>
          <w:lang w:val="es-ES"/>
        </w:rPr>
        <w:lastRenderedPageBreak/>
        <w:t xml:space="preserve">Una vez sentado lo anterior, por lo que hace al término </w:t>
      </w:r>
      <w:r w:rsidRPr="00F40B51">
        <w:rPr>
          <w:rFonts w:ascii="Palatino Linotype" w:hAnsi="Palatino Linotype" w:cs="Arial"/>
          <w:b/>
          <w:i/>
          <w:color w:val="000000"/>
          <w:sz w:val="24"/>
          <w:szCs w:val="24"/>
          <w:lang w:val="es-ES"/>
        </w:rPr>
        <w:t>“lista de raya”</w:t>
      </w:r>
      <w:r>
        <w:rPr>
          <w:rFonts w:ascii="Palatino Linotype" w:hAnsi="Palatino Linotype" w:cs="Arial"/>
          <w:color w:val="000000"/>
          <w:sz w:val="24"/>
          <w:szCs w:val="24"/>
          <w:lang w:val="es-ES"/>
        </w:rPr>
        <w:t xml:space="preserve"> (honorarios) </w:t>
      </w:r>
      <w:r w:rsidRPr="000944BA">
        <w:rPr>
          <w:rFonts w:ascii="Palatino Linotype" w:hAnsi="Palatino Linotype" w:cs="Arial"/>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14:paraId="1134246E" w14:textId="77777777" w:rsidR="003C514C" w:rsidRPr="003C514C" w:rsidRDefault="003C514C" w:rsidP="003C514C">
      <w:pPr>
        <w:autoSpaceDE w:val="0"/>
        <w:autoSpaceDN w:val="0"/>
        <w:adjustRightInd w:val="0"/>
        <w:spacing w:before="240" w:line="360" w:lineRule="auto"/>
        <w:ind w:left="851" w:right="902"/>
        <w:jc w:val="both"/>
        <w:rPr>
          <w:rFonts w:ascii="Palatino Linotype" w:hAnsi="Palatino Linotype" w:cs="Arial"/>
          <w:b/>
          <w:i/>
          <w:lang w:eastAsia="es-MX"/>
        </w:rPr>
      </w:pPr>
      <w:r w:rsidRPr="000944BA">
        <w:rPr>
          <w:rFonts w:ascii="Palatino Linotype" w:hAnsi="Palatino Linotype" w:cs="Arial"/>
          <w:b/>
          <w:bCs/>
          <w:i/>
          <w:lang w:eastAsia="es-MX"/>
        </w:rPr>
        <w:t xml:space="preserve">“PERSONAL A LISTA DE RAYA. </w:t>
      </w:r>
      <w:r w:rsidRPr="000944BA">
        <w:rPr>
          <w:rFonts w:ascii="Palatino Linotype" w:hAnsi="Palatino Linotype" w:cs="Arial"/>
          <w:i/>
          <w:lang w:eastAsia="es-MX"/>
        </w:rPr>
        <w:t xml:space="preserve">Lo integran los trabajadores temporales cuya relación laboral se formaliza por su inclusión en </w:t>
      </w:r>
      <w:r w:rsidRPr="000944BA">
        <w:rPr>
          <w:rFonts w:ascii="Palatino Linotype" w:hAnsi="Palatino Linotype" w:cs="Arial"/>
          <w:b/>
          <w:i/>
          <w:lang w:eastAsia="es-MX"/>
        </w:rPr>
        <w:t>nómina</w:t>
      </w:r>
      <w:r w:rsidRPr="000944BA">
        <w:rPr>
          <w:rFonts w:ascii="Palatino Linotype" w:hAnsi="Palatino Linotype" w:cs="Arial"/>
          <w:i/>
          <w:lang w:eastAsia="es-MX"/>
        </w:rPr>
        <w:t xml:space="preserve"> o documentos denominados </w:t>
      </w:r>
      <w:r w:rsidRPr="000944BA">
        <w:rPr>
          <w:rFonts w:ascii="Palatino Linotype" w:hAnsi="Palatino Linotype" w:cs="Arial"/>
          <w:b/>
          <w:i/>
          <w:lang w:eastAsia="es-MX"/>
        </w:rPr>
        <w:t>"Lista de Raya"</w:t>
      </w:r>
      <w:r w:rsidRPr="000944BA">
        <w:rPr>
          <w:rFonts w:ascii="Palatino Linotype" w:hAnsi="Palatino Linotype" w:cs="Arial"/>
          <w:i/>
          <w:lang w:eastAsia="es-MX"/>
        </w:rPr>
        <w:t xml:space="preserve"> y que, por lo tanto, carecen de nombramiento.”</w:t>
      </w:r>
      <w:r>
        <w:rPr>
          <w:rFonts w:ascii="Palatino Linotype" w:hAnsi="Palatino Linotype" w:cs="Arial"/>
          <w:i/>
          <w:lang w:eastAsia="es-MX"/>
        </w:rPr>
        <w:t xml:space="preserve"> </w:t>
      </w:r>
      <w:r>
        <w:rPr>
          <w:rFonts w:ascii="Palatino Linotype" w:hAnsi="Palatino Linotype" w:cs="Arial"/>
          <w:b/>
          <w:i/>
          <w:lang w:eastAsia="es-MX"/>
        </w:rPr>
        <w:t>[Sic]</w:t>
      </w:r>
    </w:p>
    <w:p w14:paraId="186652BA" w14:textId="77777777" w:rsidR="003C514C" w:rsidRDefault="003C514C" w:rsidP="003C514C">
      <w:pPr>
        <w:spacing w:after="240" w:line="360" w:lineRule="auto"/>
        <w:jc w:val="both"/>
        <w:rPr>
          <w:rFonts w:ascii="Palatino Linotype" w:hAnsi="Palatino Linotype" w:cs="Arial"/>
          <w:sz w:val="24"/>
          <w:szCs w:val="24"/>
          <w:lang w:eastAsia="es-MX"/>
        </w:rPr>
      </w:pPr>
    </w:p>
    <w:p w14:paraId="288056FB" w14:textId="77777777" w:rsidR="003C514C" w:rsidRPr="00E14EAE" w:rsidRDefault="003C514C" w:rsidP="003C514C">
      <w:pPr>
        <w:spacing w:after="240" w:line="360" w:lineRule="auto"/>
        <w:jc w:val="both"/>
        <w:rPr>
          <w:rFonts w:ascii="Palatino Linotype" w:hAnsi="Palatino Linotype" w:cs="Arial"/>
          <w:sz w:val="24"/>
          <w:szCs w:val="24"/>
          <w:lang w:eastAsia="es-MX"/>
        </w:rPr>
      </w:pPr>
      <w:r w:rsidRPr="00E14EAE">
        <w:rPr>
          <w:rFonts w:ascii="Palatino Linotype" w:hAnsi="Palatino Linotype" w:cs="Arial"/>
          <w:sz w:val="24"/>
          <w:szCs w:val="24"/>
          <w:lang w:eastAsia="es-MX"/>
        </w:rPr>
        <w:t xml:space="preserve">De lo establecido en dicho precepto legal, se advierte que la lista de raya consiste en registros conformados por el conjunto de trabajadores a los cuales se les va a remunerar por los </w:t>
      </w:r>
      <w:hyperlink r:id="rId15" w:history="1">
        <w:r w:rsidRPr="00E14EAE">
          <w:rPr>
            <w:rFonts w:ascii="Palatino Linotype" w:hAnsi="Palatino Linotype" w:cs="Arial"/>
            <w:sz w:val="24"/>
            <w:szCs w:val="24"/>
            <w:lang w:eastAsia="es-MX"/>
          </w:rPr>
          <w:t>servicios</w:t>
        </w:r>
      </w:hyperlink>
      <w:r w:rsidRPr="00E14EAE">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5E959181" w14:textId="77777777" w:rsidR="003C514C" w:rsidRPr="007620C4" w:rsidRDefault="003C514C" w:rsidP="003C514C">
      <w:pPr>
        <w:spacing w:after="240" w:line="360" w:lineRule="auto"/>
        <w:jc w:val="both"/>
        <w:rPr>
          <w:rFonts w:ascii="Palatino Linotype" w:hAnsi="Palatino Linotype" w:cs="Arial"/>
          <w:bCs/>
          <w:sz w:val="24"/>
          <w:szCs w:val="24"/>
        </w:rPr>
      </w:pPr>
      <w:r w:rsidRPr="007620C4">
        <w:rPr>
          <w:rFonts w:ascii="Palatino Linotype" w:hAnsi="Palatino Linotype" w:cs="Arial"/>
          <w:sz w:val="24"/>
          <w:szCs w:val="24"/>
          <w:lang w:eastAsia="es-MX"/>
        </w:rPr>
        <w:t xml:space="preserve">A mayor abundamiento, los </w:t>
      </w:r>
      <w:r w:rsidRPr="007620C4">
        <w:rPr>
          <w:rFonts w:ascii="Palatino Linotype" w:hAnsi="Palatino Linotype"/>
          <w:color w:val="000000"/>
          <w:sz w:val="24"/>
          <w:szCs w:val="24"/>
          <w:lang w:val="es-ES"/>
        </w:rPr>
        <w:t xml:space="preserve">Lineamientos para la Integración del Informe Mensual 2019, visibles en la página oficial del Órgano Superior de Fiscalización del Estado de México, </w:t>
      </w:r>
      <w:r w:rsidRPr="007620C4">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w:t>
      </w:r>
      <w:r w:rsidRPr="007620C4">
        <w:rPr>
          <w:rFonts w:ascii="Palatino Linotype" w:hAnsi="Palatino Linotype" w:cs="Arial"/>
          <w:sz w:val="24"/>
          <w:szCs w:val="24"/>
        </w:rPr>
        <w:lastRenderedPageBreak/>
        <w:t xml:space="preserve">públicos de la entidad fiscalizable de que se trate, </w:t>
      </w:r>
      <w:r w:rsidRPr="007620C4">
        <w:rPr>
          <w:rFonts w:ascii="Palatino Linotype" w:hAnsi="Palatino Linotype" w:cs="Arial"/>
          <w:b/>
          <w:sz w:val="24"/>
          <w:szCs w:val="24"/>
          <w:u w:val="single"/>
        </w:rPr>
        <w:t>correspondiente a un periodo determinado, como son los de lista de raya</w:t>
      </w:r>
      <w:r w:rsidRPr="007620C4">
        <w:rPr>
          <w:rFonts w:ascii="Palatino Linotype" w:hAnsi="Palatino Linotype" w:cs="Arial"/>
          <w:b/>
          <w:sz w:val="24"/>
          <w:szCs w:val="24"/>
        </w:rPr>
        <w:t xml:space="preserve">; </w:t>
      </w:r>
      <w:r w:rsidRPr="007620C4">
        <w:rPr>
          <w:rFonts w:ascii="Palatino Linotype" w:hAnsi="Palatino Linotype" w:cs="Arial"/>
          <w:sz w:val="24"/>
          <w:szCs w:val="24"/>
        </w:rPr>
        <w:t xml:space="preserve">de tal manera, dicho formato constituye un soporte documental de la información solicitada por </w:t>
      </w:r>
      <w:r w:rsidRPr="007620C4">
        <w:rPr>
          <w:rFonts w:ascii="Palatino Linotype" w:hAnsi="Palatino Linotype" w:cs="Arial"/>
          <w:b/>
          <w:sz w:val="24"/>
          <w:szCs w:val="24"/>
        </w:rPr>
        <w:t xml:space="preserve">El </w:t>
      </w:r>
      <w:r w:rsidRPr="007620C4">
        <w:rPr>
          <w:rFonts w:ascii="Palatino Linotype" w:hAnsi="Palatino Linotype" w:cs="Arial"/>
          <w:b/>
          <w:bCs/>
          <w:sz w:val="24"/>
          <w:szCs w:val="24"/>
        </w:rPr>
        <w:t>Recurrente</w:t>
      </w:r>
      <w:r w:rsidRPr="007620C4">
        <w:rPr>
          <w:rFonts w:ascii="Palatino Linotype" w:hAnsi="Palatino Linotype" w:cs="Arial"/>
          <w:bCs/>
          <w:sz w:val="24"/>
          <w:szCs w:val="24"/>
        </w:rPr>
        <w:t xml:space="preserve">, que obra en los archivos del </w:t>
      </w:r>
      <w:r w:rsidRPr="007620C4">
        <w:rPr>
          <w:rFonts w:ascii="Palatino Linotype" w:hAnsi="Palatino Linotype" w:cs="Arial"/>
          <w:b/>
          <w:bCs/>
          <w:sz w:val="24"/>
          <w:szCs w:val="24"/>
        </w:rPr>
        <w:t>Sujeto Obligado</w:t>
      </w:r>
      <w:r w:rsidRPr="007620C4">
        <w:rPr>
          <w:rFonts w:ascii="Palatino Linotype" w:hAnsi="Palatino Linotype" w:cs="Arial"/>
          <w:bCs/>
          <w:sz w:val="24"/>
          <w:szCs w:val="24"/>
        </w:rPr>
        <w:t>, como se advierte a continuación:</w:t>
      </w:r>
    </w:p>
    <w:p w14:paraId="2AFBF627" w14:textId="77777777" w:rsidR="003C514C" w:rsidRPr="007620C4" w:rsidRDefault="003C514C" w:rsidP="003C514C">
      <w:pPr>
        <w:spacing w:after="240" w:line="360" w:lineRule="auto"/>
        <w:jc w:val="both"/>
        <w:rPr>
          <w:rFonts w:ascii="Palatino Linotype" w:hAnsi="Palatino Linotype" w:cs="Arial"/>
          <w:sz w:val="24"/>
          <w:szCs w:val="24"/>
        </w:rPr>
      </w:pPr>
      <w:r w:rsidRPr="007620C4">
        <w:rPr>
          <w:rFonts w:ascii="Palatino Linotype" w:hAnsi="Palatino Linotype" w:cs="Arial"/>
          <w:sz w:val="24"/>
          <w:szCs w:val="24"/>
        </w:rPr>
        <w:t xml:space="preserve">Atento a lo anterior, resulta claro que existe la obligación del </w:t>
      </w:r>
      <w:r w:rsidRPr="007620C4">
        <w:rPr>
          <w:rFonts w:ascii="Palatino Linotype" w:hAnsi="Palatino Linotype" w:cs="Arial"/>
          <w:b/>
          <w:sz w:val="24"/>
          <w:szCs w:val="24"/>
        </w:rPr>
        <w:t>Sujeto Obligado</w:t>
      </w:r>
      <w:r w:rsidRPr="007620C4">
        <w:rPr>
          <w:rFonts w:ascii="Palatino Linotype" w:hAnsi="Palatino Linotype" w:cs="Arial"/>
          <w:sz w:val="24"/>
          <w:szCs w:val="24"/>
        </w:rPr>
        <w:t xml:space="preserve">, de entregar los informes mensuales al Órgano Superior de Fiscalización del Estado de México, en los cuales se incluye la información relativa a la nómina general y a los trabajadores de lista de raya correspondientes a un periodo determinado; en consecuencia la información solicitada por </w:t>
      </w:r>
      <w:r w:rsidRPr="007620C4">
        <w:rPr>
          <w:rFonts w:ascii="Palatino Linotype" w:hAnsi="Palatino Linotype" w:cs="Arial"/>
          <w:b/>
          <w:sz w:val="24"/>
          <w:szCs w:val="24"/>
        </w:rPr>
        <w:t xml:space="preserve">EL RECURRENTE </w:t>
      </w:r>
      <w:r w:rsidRPr="007620C4">
        <w:rPr>
          <w:rFonts w:ascii="Palatino Linotype" w:hAnsi="Palatino Linotype" w:cs="Arial"/>
          <w:sz w:val="24"/>
          <w:szCs w:val="24"/>
        </w:rPr>
        <w:t xml:space="preserve">debe obrar en los archivos del </w:t>
      </w:r>
      <w:r w:rsidRPr="007620C4">
        <w:rPr>
          <w:rFonts w:ascii="Palatino Linotype" w:hAnsi="Palatino Linotype" w:cs="Arial"/>
          <w:b/>
          <w:sz w:val="24"/>
          <w:szCs w:val="24"/>
        </w:rPr>
        <w:t>SUJETO OBLIGADO</w:t>
      </w:r>
      <w:r w:rsidRPr="007620C4">
        <w:rPr>
          <w:rFonts w:ascii="Palatino Linotype" w:hAnsi="Palatino Linotype" w:cs="Arial"/>
          <w:sz w:val="24"/>
          <w:szCs w:val="24"/>
        </w:rPr>
        <w:t xml:space="preserve">. </w:t>
      </w:r>
    </w:p>
    <w:p w14:paraId="1F1F0C6A" w14:textId="77777777" w:rsidR="003C514C" w:rsidRPr="00F40B51" w:rsidRDefault="003C514C" w:rsidP="003C514C">
      <w:pPr>
        <w:spacing w:after="240" w:line="360" w:lineRule="auto"/>
        <w:jc w:val="both"/>
        <w:rPr>
          <w:rFonts w:ascii="Palatino Linotype" w:hAnsi="Palatino Linotype" w:cs="Arial"/>
          <w:sz w:val="24"/>
          <w:szCs w:val="24"/>
        </w:rPr>
      </w:pPr>
      <w:r w:rsidRPr="007620C4">
        <w:rPr>
          <w:rFonts w:ascii="Palatino Linotype" w:hAnsi="Palatino Linotype" w:cs="Arial"/>
          <w:sz w:val="24"/>
          <w:szCs w:val="24"/>
        </w:rPr>
        <w:t>Comparte el mismo supuesto lo relativo al directorio de servidores públicos y total de plazas vacantes al corresponder a información susceptible de ser publicada oficiosamente.</w:t>
      </w:r>
      <w:r>
        <w:rPr>
          <w:rFonts w:ascii="Palatino Linotype" w:hAnsi="Palatino Linotype" w:cs="Arial"/>
          <w:sz w:val="24"/>
          <w:szCs w:val="24"/>
        </w:rPr>
        <w:t xml:space="preserve"> </w:t>
      </w:r>
    </w:p>
    <w:p w14:paraId="052BF49C" w14:textId="77777777" w:rsidR="00424BEB" w:rsidRDefault="00424BEB" w:rsidP="0062497C">
      <w:pPr>
        <w:pStyle w:val="Sinespaciado"/>
        <w:spacing w:line="360" w:lineRule="auto"/>
        <w:jc w:val="both"/>
        <w:rPr>
          <w:rFonts w:ascii="Palatino Linotype" w:hAnsi="Palatino Linotype"/>
        </w:rPr>
      </w:pPr>
      <w:r>
        <w:rPr>
          <w:rFonts w:ascii="Palatino Linotype" w:hAnsi="Palatino Linotype"/>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fecha quince de noviembre de dos mil diecinueve, rindió su respuesta a la solicitud formulada por el particular, adjuntando para tal efecto el siguiente soporte documental: </w:t>
      </w:r>
    </w:p>
    <w:p w14:paraId="0253BDB2" w14:textId="77777777" w:rsidR="00424BEB" w:rsidRDefault="00424BEB" w:rsidP="00424BEB">
      <w:pPr>
        <w:pStyle w:val="Sinespaciado"/>
        <w:numPr>
          <w:ilvl w:val="0"/>
          <w:numId w:val="9"/>
        </w:numPr>
        <w:spacing w:line="360" w:lineRule="auto"/>
        <w:jc w:val="both"/>
        <w:rPr>
          <w:rFonts w:ascii="Palatino Linotype" w:hAnsi="Palatino Linotype"/>
        </w:rPr>
      </w:pPr>
      <w:r>
        <w:rPr>
          <w:rFonts w:ascii="Palatino Linotype" w:hAnsi="Palatino Linotype"/>
          <w:b/>
        </w:rPr>
        <w:t>“solicitud 110.pdf”:</w:t>
      </w:r>
      <w:r w:rsidR="00DA3A4A">
        <w:rPr>
          <w:rFonts w:ascii="Palatino Linotype" w:hAnsi="Palatino Linotype"/>
          <w:b/>
        </w:rPr>
        <w:t xml:space="preserve"> </w:t>
      </w:r>
      <w:r w:rsidR="00DA3A4A">
        <w:rPr>
          <w:rFonts w:ascii="Palatino Linotype" w:hAnsi="Palatino Linotype"/>
        </w:rPr>
        <w:t xml:space="preserve">Oficio </w:t>
      </w:r>
      <w:r w:rsidR="00DA3A4A">
        <w:rPr>
          <w:rFonts w:ascii="Palatino Linotype" w:hAnsi="Palatino Linotype"/>
          <w:b/>
        </w:rPr>
        <w:t xml:space="preserve">MSJR/JDR/DA/953/2019 </w:t>
      </w:r>
      <w:r w:rsidR="00DA3A4A">
        <w:rPr>
          <w:rFonts w:ascii="Palatino Linotype" w:hAnsi="Palatino Linotype"/>
        </w:rPr>
        <w:t xml:space="preserve">signado por la Directora de Administración y dirigido a la Titular de la Unidad de Transparencia, de fecha </w:t>
      </w:r>
      <w:r w:rsidR="000854BC">
        <w:rPr>
          <w:rFonts w:ascii="Palatino Linotype" w:hAnsi="Palatino Linotype"/>
        </w:rPr>
        <w:t>siete de noviembre de dos mil diecinueve. Sirve de sustento la siguiente imagen ilustrativa:</w:t>
      </w:r>
    </w:p>
    <w:p w14:paraId="61A111E8" w14:textId="77777777" w:rsidR="000854BC" w:rsidRDefault="000854BC" w:rsidP="000854BC">
      <w:pPr>
        <w:pStyle w:val="Sinespaciado"/>
        <w:spacing w:line="360" w:lineRule="auto"/>
        <w:jc w:val="both"/>
        <w:rPr>
          <w:rFonts w:ascii="Palatino Linotype" w:hAnsi="Palatino Linotype"/>
        </w:rPr>
      </w:pPr>
    </w:p>
    <w:p w14:paraId="7B38CC9E" w14:textId="77777777" w:rsidR="000854BC" w:rsidRDefault="000854BC" w:rsidP="000854BC">
      <w:pPr>
        <w:pStyle w:val="Sinespaciado"/>
        <w:spacing w:line="360" w:lineRule="auto"/>
        <w:ind w:left="720"/>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87936" behindDoc="0" locked="0" layoutInCell="1" allowOverlap="1" wp14:anchorId="2874C33C" wp14:editId="22729DEE">
            <wp:simplePos x="0" y="0"/>
            <wp:positionH relativeFrom="margin">
              <wp:align>left</wp:align>
            </wp:positionH>
            <wp:positionV relativeFrom="paragraph">
              <wp:posOffset>0</wp:posOffset>
            </wp:positionV>
            <wp:extent cx="5762625" cy="7286625"/>
            <wp:effectExtent l="19050" t="19050" r="28575" b="28575"/>
            <wp:wrapThrough wrapText="bothSides">
              <wp:wrapPolygon edited="0">
                <wp:start x="-71" y="-56"/>
                <wp:lineTo x="-71" y="21628"/>
                <wp:lineTo x="21636" y="21628"/>
                <wp:lineTo x="21636" y="-56"/>
                <wp:lineTo x="-71" y="-56"/>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286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0ECA59" w14:textId="77777777" w:rsidR="000854BC" w:rsidRDefault="000854BC" w:rsidP="000854BC">
      <w:pPr>
        <w:pStyle w:val="Sinespaciado"/>
        <w:spacing w:line="360" w:lineRule="auto"/>
        <w:jc w:val="both"/>
        <w:rPr>
          <w:rFonts w:ascii="Palatino Linotype" w:hAnsi="Palatino Linotype"/>
        </w:rPr>
      </w:pPr>
      <w:r>
        <w:rPr>
          <w:rFonts w:ascii="Palatino Linotype" w:hAnsi="Palatino Linotype"/>
        </w:rPr>
        <w:lastRenderedPageBreak/>
        <w:t xml:space="preserve">En alusión a la liga electrónica inmersa en el oficio </w:t>
      </w:r>
      <w:r>
        <w:rPr>
          <w:rFonts w:ascii="Palatino Linotype" w:hAnsi="Palatino Linotype"/>
          <w:b/>
        </w:rPr>
        <w:t xml:space="preserve">MSJR/JDR/953/2019, </w:t>
      </w:r>
      <w:r>
        <w:rPr>
          <w:rFonts w:ascii="Palatino Linotype" w:hAnsi="Palatino Linotype"/>
        </w:rPr>
        <w:t xml:space="preserve">sirven de sustento las siguientes imágenes ilustrativas: </w:t>
      </w:r>
    </w:p>
    <w:p w14:paraId="4B75A966" w14:textId="77777777" w:rsidR="000854BC" w:rsidRDefault="000854BC" w:rsidP="000854BC">
      <w:pPr>
        <w:pStyle w:val="Sinespaciado"/>
        <w:spacing w:line="360" w:lineRule="auto"/>
        <w:jc w:val="both"/>
        <w:rPr>
          <w:rFonts w:ascii="Palatino Linotype" w:hAnsi="Palatino Linotype"/>
        </w:rPr>
      </w:pPr>
      <w:r>
        <w:rPr>
          <w:rFonts w:ascii="Palatino Linotype" w:hAnsi="Palatino Linotype"/>
          <w:noProof/>
          <w:lang w:eastAsia="es-MX"/>
        </w:rPr>
        <w:drawing>
          <wp:anchor distT="0" distB="0" distL="114300" distR="114300" simplePos="0" relativeHeight="251680766" behindDoc="0" locked="0" layoutInCell="1" allowOverlap="1" wp14:anchorId="222171BA" wp14:editId="7814C43C">
            <wp:simplePos x="0" y="0"/>
            <wp:positionH relativeFrom="page">
              <wp:align>center</wp:align>
            </wp:positionH>
            <wp:positionV relativeFrom="paragraph">
              <wp:posOffset>437515</wp:posOffset>
            </wp:positionV>
            <wp:extent cx="5753100" cy="3305175"/>
            <wp:effectExtent l="19050" t="19050" r="19050" b="28575"/>
            <wp:wrapThrough wrapText="bothSides">
              <wp:wrapPolygon edited="0">
                <wp:start x="-72" y="-124"/>
                <wp:lineTo x="-72" y="21662"/>
                <wp:lineTo x="21600" y="21662"/>
                <wp:lineTo x="21600" y="-124"/>
                <wp:lineTo x="-72" y="-12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F08B90" w14:textId="77777777" w:rsidR="000854BC" w:rsidRPr="000854BC" w:rsidRDefault="000854BC" w:rsidP="000854BC">
      <w:pPr>
        <w:pStyle w:val="Sinespaciado"/>
        <w:spacing w:line="360" w:lineRule="auto"/>
        <w:jc w:val="both"/>
        <w:rPr>
          <w:rFonts w:ascii="Palatino Linotype" w:hAnsi="Palatino Linotype"/>
        </w:rPr>
      </w:pPr>
    </w:p>
    <w:p w14:paraId="56270786" w14:textId="77777777" w:rsidR="000854BC" w:rsidRDefault="000854BC" w:rsidP="000854BC">
      <w:pPr>
        <w:pStyle w:val="Sinespaciado"/>
        <w:spacing w:line="360" w:lineRule="auto"/>
        <w:ind w:left="72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4080" behindDoc="0" locked="0" layoutInCell="1" allowOverlap="1" wp14:anchorId="4FB91F91" wp14:editId="0BFCDB90">
                <wp:simplePos x="0" y="0"/>
                <wp:positionH relativeFrom="column">
                  <wp:posOffset>-232410</wp:posOffset>
                </wp:positionH>
                <wp:positionV relativeFrom="paragraph">
                  <wp:posOffset>116205</wp:posOffset>
                </wp:positionV>
                <wp:extent cx="6400800" cy="2724150"/>
                <wp:effectExtent l="0" t="0" r="19050" b="19050"/>
                <wp:wrapNone/>
                <wp:docPr id="23" name="Conector recto 23"/>
                <wp:cNvGraphicFramePr/>
                <a:graphic xmlns:a="http://schemas.openxmlformats.org/drawingml/2006/main">
                  <a:graphicData uri="http://schemas.microsoft.com/office/word/2010/wordprocessingShape">
                    <wps:wsp>
                      <wps:cNvCnPr/>
                      <wps:spPr>
                        <a:xfrm>
                          <a:off x="0" y="0"/>
                          <a:ext cx="6400800" cy="272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A7F57" id="Conector recto 2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8.3pt,9.15pt" to="485.7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" strokecolor="#5b9bd5 [3204]" strokeweight=".5pt">
                <v:stroke joinstyle="miter"/>
              </v:line>
            </w:pict>
          </mc:Fallback>
        </mc:AlternateContent>
      </w:r>
    </w:p>
    <w:p w14:paraId="32589565" w14:textId="77777777" w:rsidR="000854BC" w:rsidRDefault="000854BC" w:rsidP="000854BC">
      <w:pPr>
        <w:pStyle w:val="Sinespaciado"/>
        <w:spacing w:line="360" w:lineRule="auto"/>
        <w:ind w:left="720"/>
        <w:jc w:val="both"/>
        <w:rPr>
          <w:rFonts w:ascii="Palatino Linotype" w:hAnsi="Palatino Linotype"/>
        </w:rPr>
      </w:pPr>
    </w:p>
    <w:p w14:paraId="0B6804E2" w14:textId="77777777" w:rsidR="000854BC" w:rsidRDefault="000854BC" w:rsidP="000854BC">
      <w:pPr>
        <w:pStyle w:val="Sinespaciado"/>
        <w:spacing w:line="360" w:lineRule="auto"/>
        <w:ind w:left="720"/>
        <w:jc w:val="both"/>
        <w:rPr>
          <w:rFonts w:ascii="Palatino Linotype" w:hAnsi="Palatino Linotype"/>
        </w:rPr>
      </w:pPr>
    </w:p>
    <w:p w14:paraId="309006A1" w14:textId="77777777" w:rsidR="000854BC" w:rsidRDefault="000854BC" w:rsidP="000854BC">
      <w:pPr>
        <w:pStyle w:val="Sinespaciado"/>
        <w:spacing w:line="360" w:lineRule="auto"/>
        <w:ind w:left="720"/>
        <w:jc w:val="both"/>
        <w:rPr>
          <w:rFonts w:ascii="Palatino Linotype" w:hAnsi="Palatino Linotype"/>
        </w:rPr>
      </w:pPr>
    </w:p>
    <w:p w14:paraId="205B0EA1" w14:textId="77777777" w:rsidR="000854BC" w:rsidRDefault="000854BC" w:rsidP="000854BC">
      <w:pPr>
        <w:pStyle w:val="Sinespaciado"/>
        <w:spacing w:line="360" w:lineRule="auto"/>
        <w:ind w:left="720"/>
        <w:jc w:val="both"/>
        <w:rPr>
          <w:rFonts w:ascii="Palatino Linotype" w:hAnsi="Palatino Linotype"/>
        </w:rPr>
      </w:pPr>
    </w:p>
    <w:p w14:paraId="604CFC8B" w14:textId="77777777" w:rsidR="000854BC" w:rsidRDefault="000854BC" w:rsidP="000854BC">
      <w:pPr>
        <w:pStyle w:val="Sinespaciado"/>
        <w:spacing w:line="360" w:lineRule="auto"/>
        <w:ind w:left="720"/>
        <w:jc w:val="both"/>
        <w:rPr>
          <w:rFonts w:ascii="Palatino Linotype" w:hAnsi="Palatino Linotype"/>
        </w:rPr>
      </w:pPr>
    </w:p>
    <w:p w14:paraId="04815A55" w14:textId="77777777" w:rsidR="000854BC" w:rsidRDefault="000854BC" w:rsidP="000854BC">
      <w:pPr>
        <w:pStyle w:val="Sinespaciado"/>
        <w:spacing w:line="360" w:lineRule="auto"/>
        <w:ind w:left="720"/>
        <w:jc w:val="both"/>
        <w:rPr>
          <w:rFonts w:ascii="Palatino Linotype" w:hAnsi="Palatino Linotype"/>
        </w:rPr>
      </w:pPr>
    </w:p>
    <w:p w14:paraId="71732FB0" w14:textId="77777777" w:rsidR="000854BC" w:rsidRDefault="000854BC" w:rsidP="000854BC">
      <w:pPr>
        <w:pStyle w:val="Sinespaciado"/>
        <w:spacing w:line="360" w:lineRule="auto"/>
        <w:ind w:left="720"/>
        <w:jc w:val="both"/>
        <w:rPr>
          <w:rFonts w:ascii="Palatino Linotype" w:hAnsi="Palatino Linotype"/>
        </w:rPr>
      </w:pPr>
    </w:p>
    <w:p w14:paraId="6AF977B5" w14:textId="77777777" w:rsidR="000854BC" w:rsidRDefault="00992BB4" w:rsidP="000854BC">
      <w:pPr>
        <w:pStyle w:val="Sinespaciado"/>
        <w:spacing w:line="360" w:lineRule="auto"/>
        <w:ind w:left="720"/>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78716" behindDoc="0" locked="0" layoutInCell="1" allowOverlap="1" wp14:anchorId="7E7FEDA3" wp14:editId="0CCC8D9D">
            <wp:simplePos x="0" y="0"/>
            <wp:positionH relativeFrom="margin">
              <wp:align>right</wp:align>
            </wp:positionH>
            <wp:positionV relativeFrom="paragraph">
              <wp:posOffset>25400</wp:posOffset>
            </wp:positionV>
            <wp:extent cx="5743575" cy="3362325"/>
            <wp:effectExtent l="19050" t="19050" r="28575" b="28575"/>
            <wp:wrapThrough wrapText="bothSides">
              <wp:wrapPolygon edited="0">
                <wp:start x="-72" y="-122"/>
                <wp:lineTo x="-72" y="21661"/>
                <wp:lineTo x="21636" y="21661"/>
                <wp:lineTo x="21636" y="-122"/>
                <wp:lineTo x="-72" y="-122"/>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3362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7255DC" w14:textId="77777777" w:rsidR="000854BC" w:rsidRDefault="000854BC" w:rsidP="000854BC">
      <w:pPr>
        <w:pStyle w:val="Sinespaciado"/>
        <w:spacing w:line="360" w:lineRule="auto"/>
        <w:ind w:left="720"/>
        <w:jc w:val="both"/>
        <w:rPr>
          <w:rFonts w:ascii="Palatino Linotype" w:hAnsi="Palatino Linotype"/>
        </w:rPr>
      </w:pPr>
    </w:p>
    <w:p w14:paraId="6054C38B" w14:textId="77777777" w:rsidR="00992BB4" w:rsidRDefault="00424BEB" w:rsidP="00424BEB">
      <w:pPr>
        <w:pStyle w:val="Sinespaciado"/>
        <w:numPr>
          <w:ilvl w:val="0"/>
          <w:numId w:val="9"/>
        </w:numPr>
        <w:spacing w:line="360" w:lineRule="auto"/>
        <w:jc w:val="both"/>
        <w:rPr>
          <w:rFonts w:ascii="Palatino Linotype" w:hAnsi="Palatino Linotype"/>
        </w:rPr>
      </w:pPr>
      <w:r>
        <w:rPr>
          <w:rFonts w:ascii="Palatino Linotype" w:hAnsi="Palatino Linotype"/>
          <w:b/>
        </w:rPr>
        <w:t>“</w:t>
      </w:r>
      <w:proofErr w:type="gramStart"/>
      <w:r>
        <w:rPr>
          <w:rFonts w:ascii="Palatino Linotype" w:hAnsi="Palatino Linotype"/>
          <w:b/>
        </w:rPr>
        <w:t>directorio  y</w:t>
      </w:r>
      <w:proofErr w:type="gramEnd"/>
      <w:r>
        <w:rPr>
          <w:rFonts w:ascii="Palatino Linotype" w:hAnsi="Palatino Linotype"/>
          <w:b/>
        </w:rPr>
        <w:t xml:space="preserve"> remuneraciones.xlsx”: </w:t>
      </w:r>
      <w:r w:rsidR="00992BB4">
        <w:rPr>
          <w:rFonts w:ascii="Palatino Linotype" w:hAnsi="Palatino Linotype"/>
        </w:rPr>
        <w:t xml:space="preserve">Directorio de servidores públicos, compila diversos datos tales como número consecutivo, número de empleado, categoría, nombre completo, centro de trabajo, departamento, así como remuneraciones. Sirve de sustento la siguiente imagen ilustrativa: </w:t>
      </w:r>
    </w:p>
    <w:p w14:paraId="2EDE979E" w14:textId="77777777" w:rsidR="00992BB4" w:rsidRDefault="00992BB4" w:rsidP="00992BB4">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5104" behindDoc="0" locked="0" layoutInCell="1" allowOverlap="1" wp14:anchorId="1E617C34" wp14:editId="1CE6AB43">
                <wp:simplePos x="0" y="0"/>
                <wp:positionH relativeFrom="column">
                  <wp:posOffset>-184785</wp:posOffset>
                </wp:positionH>
                <wp:positionV relativeFrom="paragraph">
                  <wp:posOffset>108584</wp:posOffset>
                </wp:positionV>
                <wp:extent cx="6248400" cy="2028825"/>
                <wp:effectExtent l="0" t="0" r="19050" b="28575"/>
                <wp:wrapNone/>
                <wp:docPr id="27" name="Conector recto 27"/>
                <wp:cNvGraphicFramePr/>
                <a:graphic xmlns:a="http://schemas.openxmlformats.org/drawingml/2006/main">
                  <a:graphicData uri="http://schemas.microsoft.com/office/word/2010/wordprocessingShape">
                    <wps:wsp>
                      <wps:cNvCnPr/>
                      <wps:spPr>
                        <a:xfrm>
                          <a:off x="0" y="0"/>
                          <a:ext cx="6248400" cy="2028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947B3" id="Conector recto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55pt,8.55pt" to="477.45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" strokecolor="#5b9bd5 [3204]" strokeweight=".5pt">
                <v:stroke joinstyle="miter"/>
              </v:line>
            </w:pict>
          </mc:Fallback>
        </mc:AlternateContent>
      </w:r>
    </w:p>
    <w:p w14:paraId="2C6B665C" w14:textId="77777777" w:rsidR="00992BB4" w:rsidRDefault="00992BB4" w:rsidP="00992BB4">
      <w:pPr>
        <w:pStyle w:val="Sinespaciado"/>
        <w:spacing w:line="360" w:lineRule="auto"/>
        <w:jc w:val="both"/>
        <w:rPr>
          <w:rFonts w:ascii="Palatino Linotype" w:hAnsi="Palatino Linotype"/>
        </w:rPr>
      </w:pPr>
    </w:p>
    <w:p w14:paraId="2F42A8B8" w14:textId="77777777" w:rsidR="00992BB4" w:rsidRDefault="00992BB4" w:rsidP="00992BB4">
      <w:pPr>
        <w:pStyle w:val="Sinespaciado"/>
        <w:spacing w:line="360" w:lineRule="auto"/>
        <w:jc w:val="both"/>
        <w:rPr>
          <w:rFonts w:ascii="Palatino Linotype" w:hAnsi="Palatino Linotype"/>
        </w:rPr>
      </w:pPr>
    </w:p>
    <w:p w14:paraId="2B4F77C2" w14:textId="77777777" w:rsidR="00992BB4" w:rsidRDefault="00992BB4" w:rsidP="00992BB4">
      <w:pPr>
        <w:pStyle w:val="Sinespaciado"/>
        <w:spacing w:line="360" w:lineRule="auto"/>
        <w:jc w:val="both"/>
        <w:rPr>
          <w:rFonts w:ascii="Palatino Linotype" w:hAnsi="Palatino Linotype"/>
        </w:rPr>
      </w:pPr>
    </w:p>
    <w:p w14:paraId="22B209F2" w14:textId="77777777" w:rsidR="00992BB4" w:rsidRDefault="00992BB4" w:rsidP="00992BB4">
      <w:pPr>
        <w:pStyle w:val="Sinespaciado"/>
        <w:spacing w:line="360" w:lineRule="auto"/>
        <w:jc w:val="both"/>
        <w:rPr>
          <w:rFonts w:ascii="Palatino Linotype" w:hAnsi="Palatino Linotype"/>
        </w:rPr>
      </w:pPr>
    </w:p>
    <w:p w14:paraId="233452CC" w14:textId="77777777" w:rsidR="00992BB4" w:rsidRDefault="00992BB4" w:rsidP="00992BB4">
      <w:pPr>
        <w:pStyle w:val="Sinespaciado"/>
        <w:spacing w:line="360" w:lineRule="auto"/>
        <w:jc w:val="both"/>
        <w:rPr>
          <w:rFonts w:ascii="Palatino Linotype" w:hAnsi="Palatino Linotype"/>
        </w:rPr>
      </w:pPr>
    </w:p>
    <w:p w14:paraId="29591355" w14:textId="77777777" w:rsidR="00992BB4" w:rsidRDefault="00992BB4" w:rsidP="00992BB4">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696128" behindDoc="0" locked="0" layoutInCell="1" allowOverlap="1" wp14:anchorId="5844F10C" wp14:editId="67E02CAD">
            <wp:simplePos x="0" y="0"/>
            <wp:positionH relativeFrom="column">
              <wp:posOffset>-3810</wp:posOffset>
            </wp:positionH>
            <wp:positionV relativeFrom="paragraph">
              <wp:posOffset>19050</wp:posOffset>
            </wp:positionV>
            <wp:extent cx="5762625" cy="3371850"/>
            <wp:effectExtent l="19050" t="19050" r="28575" b="19050"/>
            <wp:wrapThrough wrapText="bothSides">
              <wp:wrapPolygon edited="0">
                <wp:start x="-71" y="-122"/>
                <wp:lineTo x="-71" y="21600"/>
                <wp:lineTo x="21636" y="21600"/>
                <wp:lineTo x="21636" y="-122"/>
                <wp:lineTo x="-71" y="-122"/>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37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4778B2" w14:textId="77777777" w:rsidR="00992BB4" w:rsidRDefault="00992BB4" w:rsidP="00992BB4">
      <w:pPr>
        <w:pStyle w:val="Sinespaciado"/>
        <w:spacing w:line="360" w:lineRule="auto"/>
        <w:jc w:val="both"/>
        <w:rPr>
          <w:rFonts w:ascii="Palatino Linotype" w:hAnsi="Palatino Linotype"/>
        </w:rPr>
      </w:pPr>
      <w:r>
        <w:rPr>
          <w:rFonts w:ascii="Palatino Linotype" w:hAnsi="Palatino Linotype"/>
        </w:rPr>
        <w:t xml:space="preserve">Así las cosas, si bien es cierto que  </w:t>
      </w:r>
      <w:r w:rsidR="00221A44">
        <w:rPr>
          <w:rFonts w:ascii="Palatino Linotype" w:hAnsi="Palatino Linotype"/>
        </w:rPr>
        <w:t xml:space="preserve">la liga proporcionada por </w:t>
      </w:r>
      <w:r w:rsidR="00221A44">
        <w:rPr>
          <w:rFonts w:ascii="Palatino Linotype" w:hAnsi="Palatino Linotype"/>
          <w:b/>
        </w:rPr>
        <w:t>El Suj</w:t>
      </w:r>
      <w:bookmarkStart w:id="0" w:name="_GoBack"/>
      <w:bookmarkEnd w:id="0"/>
      <w:r w:rsidR="00221A44">
        <w:rPr>
          <w:rFonts w:ascii="Palatino Linotype" w:hAnsi="Palatino Linotype"/>
          <w:b/>
        </w:rPr>
        <w:t xml:space="preserve">eto Obligado </w:t>
      </w:r>
      <w:r w:rsidR="00221A44">
        <w:rPr>
          <w:rFonts w:ascii="Palatino Linotype" w:hAnsi="Palatino Linotype"/>
        </w:rPr>
        <w:t xml:space="preserve">remite al portal </w:t>
      </w:r>
      <w:r w:rsidR="00221A44" w:rsidRPr="007620C4">
        <w:rPr>
          <w:rFonts w:ascii="Palatino Linotype" w:hAnsi="Palatino Linotype"/>
          <w:b/>
        </w:rPr>
        <w:t>IPOMEX</w:t>
      </w:r>
      <w:r w:rsidR="00221A44">
        <w:rPr>
          <w:rFonts w:ascii="Palatino Linotype" w:hAnsi="Palatino Linotype"/>
        </w:rPr>
        <w:t xml:space="preserve"> del Sistema Municipal para el Desarrollo Integral de la Familia de San José del Rincón (</w:t>
      </w:r>
      <w:r w:rsidR="00221A44">
        <w:rPr>
          <w:rFonts w:ascii="Palatino Linotype" w:hAnsi="Palatino Linotype"/>
          <w:b/>
        </w:rPr>
        <w:t>Sujeto Obligado Diverso)</w:t>
      </w:r>
      <w:r>
        <w:rPr>
          <w:rFonts w:ascii="Palatino Linotype" w:hAnsi="Palatino Linotype"/>
        </w:rPr>
        <w:t xml:space="preserve">, lo cierto también es que mediante respuesta remitió un escrito libre que refleja el directorio de servidores públicos </w:t>
      </w:r>
      <w:r w:rsidR="00221A44">
        <w:rPr>
          <w:rFonts w:ascii="Palatino Linotype" w:hAnsi="Palatino Linotype"/>
        </w:rPr>
        <w:t xml:space="preserve">del Ayuntamiento de San José del Rincón </w:t>
      </w:r>
      <w:r>
        <w:rPr>
          <w:rFonts w:ascii="Palatino Linotype" w:hAnsi="Palatino Linotype"/>
        </w:rPr>
        <w:t xml:space="preserve">actualizado al treinta de octubre de dos mil diecinueve, consecuentemente, </w:t>
      </w:r>
      <w:r>
        <w:rPr>
          <w:rFonts w:ascii="Palatino Linotype" w:hAnsi="Palatino Linotype"/>
          <w:b/>
        </w:rPr>
        <w:t xml:space="preserve">El Sujeto Obligado </w:t>
      </w:r>
      <w:r>
        <w:rPr>
          <w:rFonts w:ascii="Palatino Linotype" w:hAnsi="Palatino Linotype"/>
        </w:rPr>
        <w:t xml:space="preserve">satisfizo el requerimiento identificado con el numeral </w:t>
      </w:r>
      <w:r w:rsidR="00423C10">
        <w:rPr>
          <w:rFonts w:ascii="Palatino Linotype" w:hAnsi="Palatino Linotype"/>
          <w:b/>
        </w:rPr>
        <w:t xml:space="preserve">1, </w:t>
      </w:r>
      <w:r w:rsidR="00423C10">
        <w:rPr>
          <w:rFonts w:ascii="Palatino Linotype" w:hAnsi="Palatino Linotype"/>
        </w:rPr>
        <w:t xml:space="preserve">en contraste </w:t>
      </w:r>
      <w:r w:rsidR="007620C4">
        <w:rPr>
          <w:rFonts w:ascii="Palatino Linotype" w:hAnsi="Palatino Linotype"/>
        </w:rPr>
        <w:t xml:space="preserve">los requerimientos identificados con los numerales </w:t>
      </w:r>
      <w:r w:rsidR="007620C4">
        <w:rPr>
          <w:rFonts w:ascii="Palatino Linotype" w:hAnsi="Palatino Linotype"/>
          <w:b/>
        </w:rPr>
        <w:t xml:space="preserve">2, 3, 4 </w:t>
      </w:r>
      <w:r w:rsidR="007620C4">
        <w:rPr>
          <w:rFonts w:ascii="Palatino Linotype" w:hAnsi="Palatino Linotype"/>
        </w:rPr>
        <w:t xml:space="preserve">y </w:t>
      </w:r>
      <w:r w:rsidR="007620C4">
        <w:rPr>
          <w:rFonts w:ascii="Palatino Linotype" w:hAnsi="Palatino Linotype"/>
          <w:b/>
        </w:rPr>
        <w:t xml:space="preserve">5 </w:t>
      </w:r>
      <w:r w:rsidR="007620C4">
        <w:rPr>
          <w:rFonts w:ascii="Palatino Linotype" w:hAnsi="Palatino Linotype"/>
        </w:rPr>
        <w:t>no fueron atendidos. R</w:t>
      </w:r>
      <w:r w:rsidR="00423C10">
        <w:rPr>
          <w:rFonts w:ascii="Palatino Linotype" w:hAnsi="Palatino Linotype"/>
        </w:rPr>
        <w:t xml:space="preserve">esultando aplicable el artículo 179, fracción V de la Ley de Transparencia y Acceso a la Información Pública del Estado de México y Municipios, porción normativa cuyo contenido literal es el siguiente: </w:t>
      </w:r>
    </w:p>
    <w:p w14:paraId="25EE362F" w14:textId="77777777" w:rsidR="00423C10" w:rsidRPr="00423C10" w:rsidRDefault="00423C10" w:rsidP="00423C10">
      <w:pPr>
        <w:pStyle w:val="Sinespaciado"/>
        <w:spacing w:before="240" w:after="160" w:line="360" w:lineRule="auto"/>
        <w:ind w:left="851" w:right="851"/>
        <w:jc w:val="both"/>
        <w:rPr>
          <w:rFonts w:ascii="Palatino Linotype" w:hAnsi="Palatino Linotype"/>
          <w:i/>
          <w:sz w:val="22"/>
          <w:szCs w:val="22"/>
        </w:rPr>
      </w:pPr>
      <w:r w:rsidRPr="00423C10">
        <w:rPr>
          <w:rFonts w:ascii="Palatino Linotype" w:hAnsi="Palatino Linotype"/>
          <w:i/>
          <w:sz w:val="22"/>
          <w:szCs w:val="22"/>
        </w:rPr>
        <w:lastRenderedPageBreak/>
        <w:t>“Artículo 179. El recurso de revisión es un medio de protección que la Ley otorga a los particulares, para hacer valer su derecho de acceso a la información pública, y procederá en contra de las siguientes causas:</w:t>
      </w:r>
    </w:p>
    <w:p w14:paraId="3EA163AB" w14:textId="77777777" w:rsidR="00423C10" w:rsidRPr="00423C10" w:rsidRDefault="00423C10" w:rsidP="00423C10">
      <w:pPr>
        <w:pStyle w:val="Sinespaciado"/>
        <w:spacing w:before="240" w:after="160" w:line="360" w:lineRule="auto"/>
        <w:ind w:left="851" w:right="851"/>
        <w:jc w:val="both"/>
        <w:rPr>
          <w:rFonts w:ascii="Palatino Linotype" w:hAnsi="Palatino Linotype"/>
          <w:i/>
          <w:sz w:val="22"/>
          <w:szCs w:val="22"/>
        </w:rPr>
      </w:pPr>
      <w:r w:rsidRPr="00423C10">
        <w:rPr>
          <w:rFonts w:ascii="Palatino Linotype" w:hAnsi="Palatino Linotype"/>
          <w:i/>
          <w:sz w:val="22"/>
          <w:szCs w:val="22"/>
        </w:rPr>
        <w:t>(…)</w:t>
      </w:r>
    </w:p>
    <w:p w14:paraId="5079729C" w14:textId="77777777" w:rsidR="00423C10" w:rsidRPr="00423C10" w:rsidRDefault="00423C10" w:rsidP="00423C10">
      <w:pPr>
        <w:pStyle w:val="Sinespaciado"/>
        <w:spacing w:before="240" w:after="160" w:line="360" w:lineRule="auto"/>
        <w:ind w:left="851" w:right="851"/>
        <w:jc w:val="both"/>
        <w:rPr>
          <w:rFonts w:ascii="Palatino Linotype" w:hAnsi="Palatino Linotype"/>
          <w:b/>
          <w:i/>
          <w:sz w:val="22"/>
          <w:szCs w:val="22"/>
          <w:u w:val="single"/>
        </w:rPr>
      </w:pPr>
      <w:r w:rsidRPr="00423C10">
        <w:rPr>
          <w:rFonts w:ascii="Palatino Linotype" w:hAnsi="Palatino Linotype"/>
          <w:b/>
          <w:i/>
          <w:sz w:val="22"/>
          <w:szCs w:val="22"/>
          <w:u w:val="single"/>
        </w:rPr>
        <w:t>V. La entrega de información incompleta;</w:t>
      </w:r>
    </w:p>
    <w:p w14:paraId="5E2E9C31" w14:textId="77777777" w:rsidR="00423C10" w:rsidRPr="00423C10" w:rsidRDefault="00423C10" w:rsidP="00423C10">
      <w:pPr>
        <w:pStyle w:val="Sinespaciado"/>
        <w:spacing w:before="240" w:after="160" w:line="360" w:lineRule="auto"/>
        <w:ind w:left="851" w:right="851"/>
        <w:jc w:val="both"/>
        <w:rPr>
          <w:rFonts w:ascii="Palatino Linotype" w:hAnsi="Palatino Linotype"/>
          <w:b/>
          <w:i/>
          <w:sz w:val="22"/>
          <w:szCs w:val="22"/>
        </w:rPr>
      </w:pPr>
      <w:r w:rsidRPr="00423C10">
        <w:rPr>
          <w:rFonts w:ascii="Palatino Linotype" w:hAnsi="Palatino Linotype"/>
          <w:i/>
          <w:sz w:val="22"/>
          <w:szCs w:val="22"/>
        </w:rPr>
        <w:t xml:space="preserve">(…)” </w:t>
      </w:r>
      <w:r w:rsidRPr="00423C10">
        <w:rPr>
          <w:rFonts w:ascii="Palatino Linotype" w:hAnsi="Palatino Linotype"/>
          <w:b/>
          <w:i/>
          <w:sz w:val="22"/>
          <w:szCs w:val="22"/>
        </w:rPr>
        <w:t>[Sic]</w:t>
      </w:r>
    </w:p>
    <w:p w14:paraId="3D2AF59E" w14:textId="77777777" w:rsidR="00992BB4" w:rsidRDefault="00992BB4" w:rsidP="00992BB4">
      <w:pPr>
        <w:pStyle w:val="Sinespaciado"/>
        <w:spacing w:line="360" w:lineRule="auto"/>
        <w:jc w:val="both"/>
        <w:rPr>
          <w:rFonts w:ascii="Palatino Linotype" w:hAnsi="Palatino Linotype"/>
        </w:rPr>
      </w:pPr>
    </w:p>
    <w:p w14:paraId="341D84DE" w14:textId="77777777" w:rsidR="005B2732" w:rsidRPr="00423C10" w:rsidRDefault="005B2732" w:rsidP="0062497C">
      <w:pPr>
        <w:pStyle w:val="Sinespaciado"/>
        <w:spacing w:line="360" w:lineRule="auto"/>
        <w:jc w:val="both"/>
        <w:rPr>
          <w:rFonts w:ascii="Palatino Linotype" w:hAnsi="Palatino Linotype"/>
        </w:rPr>
      </w:pPr>
    </w:p>
    <w:p w14:paraId="6B7F03A6" w14:textId="77777777" w:rsidR="00423C10" w:rsidRDefault="00423C10" w:rsidP="0062497C">
      <w:pPr>
        <w:pStyle w:val="Sinespaciado"/>
        <w:spacing w:line="360" w:lineRule="auto"/>
        <w:jc w:val="both"/>
        <w:rPr>
          <w:rFonts w:ascii="Palatino Linotype" w:hAnsi="Palatino Linotype"/>
        </w:rPr>
      </w:pPr>
      <w:r w:rsidRPr="00423C10">
        <w:rPr>
          <w:rFonts w:ascii="Palatino Linotype" w:hAnsi="Palatino Linotype"/>
        </w:rPr>
        <w:t xml:space="preserve">Inconforme con </w:t>
      </w:r>
      <w:r>
        <w:rPr>
          <w:rFonts w:ascii="Palatino Linotype" w:hAnsi="Palatino Linotype"/>
        </w:rPr>
        <w:t xml:space="preserve">la respuesta rendida por </w:t>
      </w:r>
      <w:r>
        <w:rPr>
          <w:rFonts w:ascii="Palatino Linotype" w:hAnsi="Palatino Linotype"/>
          <w:b/>
        </w:rPr>
        <w:t xml:space="preserve">El Sujeto Obligado, El Recurrente </w:t>
      </w:r>
      <w:r>
        <w:rPr>
          <w:rFonts w:ascii="Palatino Linotype" w:hAnsi="Palatino Linotype"/>
        </w:rPr>
        <w:t xml:space="preserve">interpuso recurso de revisión en fecha quince de noviembre, admitiéndose el veintidós de noviembre, ambos de dos mil diecinueve. Señalando como razones o motivos de inconformidad: </w:t>
      </w:r>
    </w:p>
    <w:p w14:paraId="02BBF0B1" w14:textId="77777777" w:rsidR="00423C10" w:rsidRPr="00423C10" w:rsidRDefault="00423C10" w:rsidP="00423C10">
      <w:pPr>
        <w:pStyle w:val="Sinespaciado"/>
        <w:spacing w:before="240" w:after="160" w:line="360" w:lineRule="auto"/>
        <w:ind w:left="851" w:right="851"/>
        <w:jc w:val="both"/>
        <w:rPr>
          <w:rFonts w:ascii="Palatino Linotype" w:hAnsi="Palatino Linotype"/>
          <w:b/>
          <w:i/>
          <w:sz w:val="22"/>
          <w:szCs w:val="22"/>
        </w:rPr>
      </w:pPr>
      <w:r w:rsidRPr="00423C10">
        <w:rPr>
          <w:rFonts w:ascii="Palatino Linotype" w:hAnsi="Palatino Linotype"/>
          <w:i/>
          <w:color w:val="000000"/>
          <w:sz w:val="22"/>
          <w:szCs w:val="22"/>
        </w:rPr>
        <w:t xml:space="preserve">“La información entregada está incompleta y por lo tanto errónea lo cual viola mi derecho al acceso a la información, considerando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423C10">
        <w:rPr>
          <w:rFonts w:ascii="Palatino Linotype" w:hAnsi="Palatino Linotype"/>
          <w:i/>
          <w:color w:val="000000"/>
          <w:sz w:val="22"/>
          <w:szCs w:val="22"/>
        </w:rPr>
        <w:lastRenderedPageBreak/>
        <w:t xml:space="preserve">facultades, competencias o funciones, la ley determinará los supuestos específicos bajo los cuales procederá la declaración de inexistencia de la información.” </w:t>
      </w:r>
      <w:r w:rsidRPr="00423C10">
        <w:rPr>
          <w:rFonts w:ascii="Palatino Linotype" w:hAnsi="Palatino Linotype"/>
          <w:b/>
          <w:i/>
          <w:color w:val="000000"/>
          <w:sz w:val="22"/>
          <w:szCs w:val="22"/>
        </w:rPr>
        <w:t>[Sic]</w:t>
      </w:r>
    </w:p>
    <w:p w14:paraId="7F0D73AA" w14:textId="77777777" w:rsidR="005B2732" w:rsidRDefault="005B2732" w:rsidP="0062497C">
      <w:pPr>
        <w:pStyle w:val="Sinespaciado"/>
        <w:spacing w:line="360" w:lineRule="auto"/>
        <w:jc w:val="both"/>
      </w:pPr>
    </w:p>
    <w:p w14:paraId="421B37E5" w14:textId="77777777" w:rsidR="00423C10" w:rsidRDefault="00423C10" w:rsidP="0062497C">
      <w:pPr>
        <w:pStyle w:val="Sinespaciado"/>
        <w:spacing w:line="360" w:lineRule="auto"/>
        <w:jc w:val="both"/>
        <w:rPr>
          <w:rFonts w:ascii="Palatino Linotype" w:hAnsi="Palatino Linotype"/>
        </w:rPr>
      </w:pPr>
      <w:r>
        <w:rPr>
          <w:rFonts w:ascii="Palatino Linotype" w:hAnsi="Palatino Linotype"/>
        </w:rPr>
        <w:t xml:space="preserve">Precisando que al momento de interponer el recurso de revisión, </w:t>
      </w:r>
      <w:r>
        <w:rPr>
          <w:rFonts w:ascii="Palatino Linotype" w:hAnsi="Palatino Linotype"/>
          <w:b/>
        </w:rPr>
        <w:t xml:space="preserve">El Recurrente </w:t>
      </w:r>
      <w:r>
        <w:rPr>
          <w:rFonts w:ascii="Palatino Linotype" w:hAnsi="Palatino Linotype"/>
        </w:rPr>
        <w:t xml:space="preserve">adjuntó los soportes documentales remitidos por </w:t>
      </w:r>
      <w:r>
        <w:rPr>
          <w:rFonts w:ascii="Palatino Linotype" w:hAnsi="Palatino Linotype"/>
          <w:b/>
        </w:rPr>
        <w:t xml:space="preserve">El Sujeto Obligado </w:t>
      </w:r>
      <w:r>
        <w:rPr>
          <w:rFonts w:ascii="Palatino Linotype" w:hAnsi="Palatino Linotype"/>
        </w:rPr>
        <w:t xml:space="preserve">mediante respuesta. Por otra parte, como fue mencionado en el antecedente quinto, </w:t>
      </w:r>
      <w:r>
        <w:rPr>
          <w:rFonts w:ascii="Palatino Linotype" w:hAnsi="Palatino Linotype"/>
          <w:b/>
        </w:rPr>
        <w:t xml:space="preserve">El Sujeto Obligado </w:t>
      </w:r>
      <w:r>
        <w:rPr>
          <w:rFonts w:ascii="Palatino Linotype" w:hAnsi="Palatino Linotype"/>
        </w:rPr>
        <w:t xml:space="preserve">fue omiso en rendir su informe justificado. </w:t>
      </w:r>
    </w:p>
    <w:p w14:paraId="293C35C4" w14:textId="77777777" w:rsidR="00423C10" w:rsidRDefault="00423C10" w:rsidP="0062497C">
      <w:pPr>
        <w:pStyle w:val="Sinespaciado"/>
        <w:spacing w:line="360" w:lineRule="auto"/>
        <w:jc w:val="both"/>
        <w:rPr>
          <w:rFonts w:ascii="Palatino Linotype" w:hAnsi="Palatino Linotype"/>
        </w:rPr>
      </w:pPr>
    </w:p>
    <w:p w14:paraId="05E7776C" w14:textId="77777777" w:rsidR="005B2732" w:rsidRDefault="00423C10" w:rsidP="0062497C">
      <w:pPr>
        <w:pStyle w:val="Sinespaciado"/>
        <w:spacing w:line="360" w:lineRule="auto"/>
        <w:jc w:val="both"/>
        <w:rPr>
          <w:rFonts w:ascii="Palatino Linotype" w:hAnsi="Palatino Linotype"/>
        </w:rPr>
      </w:pPr>
      <w:r>
        <w:rPr>
          <w:rFonts w:ascii="Palatino Linotype" w:hAnsi="Palatino Linotype"/>
        </w:rPr>
        <w:t xml:space="preserve">Con base en lo anteriormente expuesto, resulta procedente </w:t>
      </w:r>
      <w:r w:rsidR="00D4084B">
        <w:rPr>
          <w:rFonts w:ascii="Palatino Linotype" w:hAnsi="Palatino Linotype"/>
        </w:rPr>
        <w:t xml:space="preserve">realizar una búsqueda exhaustiva y razonable, a fin de entregar al </w:t>
      </w:r>
      <w:r w:rsidR="00D4084B">
        <w:rPr>
          <w:rFonts w:ascii="Palatino Linotype" w:hAnsi="Palatino Linotype"/>
          <w:b/>
        </w:rPr>
        <w:t>Recurrente</w:t>
      </w:r>
      <w:r w:rsidR="007620C4">
        <w:rPr>
          <w:rFonts w:ascii="Palatino Linotype" w:hAnsi="Palatino Linotype"/>
          <w:b/>
        </w:rPr>
        <w:t xml:space="preserve">, </w:t>
      </w:r>
      <w:r w:rsidR="007620C4">
        <w:rPr>
          <w:rFonts w:ascii="Palatino Linotype" w:hAnsi="Palatino Linotype"/>
        </w:rPr>
        <w:t>en</w:t>
      </w:r>
      <w:r>
        <w:rPr>
          <w:rFonts w:ascii="Palatino Linotype" w:hAnsi="Palatino Linotype"/>
        </w:rPr>
        <w:t xml:space="preserve"> versión pública de ser </w:t>
      </w:r>
      <w:r w:rsidR="00D213A8">
        <w:rPr>
          <w:rFonts w:ascii="Palatino Linotype" w:hAnsi="Palatino Linotype"/>
        </w:rPr>
        <w:t xml:space="preserve">procedente de la siguiente información: </w:t>
      </w:r>
    </w:p>
    <w:p w14:paraId="1BDD2E32" w14:textId="77777777" w:rsidR="00D213A8" w:rsidRDefault="00D213A8" w:rsidP="00D213A8">
      <w:pPr>
        <w:pStyle w:val="Sinespaciado"/>
        <w:numPr>
          <w:ilvl w:val="0"/>
          <w:numId w:val="12"/>
        </w:numPr>
        <w:spacing w:line="360" w:lineRule="auto"/>
        <w:jc w:val="both"/>
        <w:rPr>
          <w:rFonts w:ascii="Palatino Linotype" w:hAnsi="Palatino Linotype"/>
        </w:rPr>
      </w:pPr>
      <w:r>
        <w:rPr>
          <w:rFonts w:ascii="Palatino Linotype" w:hAnsi="Palatino Linotype"/>
        </w:rPr>
        <w:t xml:space="preserve">Nómina general, correspondiente al periodo comprendido del uno al </w:t>
      </w:r>
      <w:r w:rsidR="00063334">
        <w:rPr>
          <w:rFonts w:ascii="Palatino Linotype" w:hAnsi="Palatino Linotype"/>
        </w:rPr>
        <w:t xml:space="preserve">treinta y uno </w:t>
      </w:r>
      <w:r>
        <w:rPr>
          <w:rFonts w:ascii="Palatino Linotype" w:hAnsi="Palatino Linotype"/>
        </w:rPr>
        <w:t xml:space="preserve">de octubre de dos mil diecinueve. </w:t>
      </w:r>
    </w:p>
    <w:p w14:paraId="0F420457" w14:textId="77777777" w:rsidR="003C514C" w:rsidRDefault="00063334" w:rsidP="00D213A8">
      <w:pPr>
        <w:pStyle w:val="Sinespaciado"/>
        <w:numPr>
          <w:ilvl w:val="0"/>
          <w:numId w:val="12"/>
        </w:numPr>
        <w:spacing w:line="360" w:lineRule="auto"/>
        <w:jc w:val="both"/>
        <w:rPr>
          <w:rFonts w:ascii="Palatino Linotype" w:hAnsi="Palatino Linotype"/>
        </w:rPr>
      </w:pPr>
      <w:r>
        <w:rPr>
          <w:rFonts w:ascii="Palatino Linotype" w:hAnsi="Palatino Linotype"/>
        </w:rPr>
        <w:t>El o los documentos donde conste el t</w:t>
      </w:r>
      <w:r w:rsidR="003C514C">
        <w:rPr>
          <w:rFonts w:ascii="Palatino Linotype" w:hAnsi="Palatino Linotype"/>
        </w:rPr>
        <w:t>otal de plazas vacantes</w:t>
      </w:r>
      <w:r w:rsidR="007620C4">
        <w:rPr>
          <w:rFonts w:ascii="Palatino Linotype" w:hAnsi="Palatino Linotype"/>
        </w:rPr>
        <w:t xml:space="preserve">, actualizado </w:t>
      </w:r>
      <w:r w:rsidR="003C514C">
        <w:rPr>
          <w:rFonts w:ascii="Palatino Linotype" w:hAnsi="Palatino Linotype"/>
        </w:rPr>
        <w:t xml:space="preserve">al treinta de octubre de dos mil diecinueve. </w:t>
      </w:r>
    </w:p>
    <w:p w14:paraId="72AD3EB7" w14:textId="77777777" w:rsidR="003C514C" w:rsidRDefault="00063334" w:rsidP="00D213A8">
      <w:pPr>
        <w:pStyle w:val="Sinespaciado"/>
        <w:numPr>
          <w:ilvl w:val="0"/>
          <w:numId w:val="12"/>
        </w:numPr>
        <w:spacing w:line="360" w:lineRule="auto"/>
        <w:jc w:val="both"/>
        <w:rPr>
          <w:rFonts w:ascii="Palatino Linotype" w:hAnsi="Palatino Linotype"/>
        </w:rPr>
      </w:pPr>
      <w:r>
        <w:rPr>
          <w:rFonts w:ascii="Palatino Linotype" w:hAnsi="Palatino Linotype"/>
        </w:rPr>
        <w:t xml:space="preserve">El o los documentos donde consten los </w:t>
      </w:r>
      <w:r w:rsidR="003C514C">
        <w:rPr>
          <w:rFonts w:ascii="Palatino Linotype" w:hAnsi="Palatino Linotype"/>
        </w:rPr>
        <w:t xml:space="preserve">servicios contratados </w:t>
      </w:r>
      <w:r>
        <w:rPr>
          <w:rFonts w:ascii="Palatino Linotype" w:hAnsi="Palatino Linotype"/>
        </w:rPr>
        <w:t xml:space="preserve">por honorarios </w:t>
      </w:r>
      <w:r w:rsidR="003C514C">
        <w:rPr>
          <w:rFonts w:ascii="Palatino Linotype" w:hAnsi="Palatino Linotype"/>
        </w:rPr>
        <w:t xml:space="preserve">y periodo de </w:t>
      </w:r>
      <w:r>
        <w:rPr>
          <w:rFonts w:ascii="Palatino Linotype" w:hAnsi="Palatino Linotype"/>
        </w:rPr>
        <w:t>contratación</w:t>
      </w:r>
      <w:r w:rsidR="007620C4">
        <w:rPr>
          <w:rFonts w:ascii="Palatino Linotype" w:hAnsi="Palatino Linotype"/>
        </w:rPr>
        <w:t>,</w:t>
      </w:r>
      <w:r w:rsidR="003C514C">
        <w:rPr>
          <w:rFonts w:ascii="Palatino Linotype" w:hAnsi="Palatino Linotype"/>
        </w:rPr>
        <w:t xml:space="preserve"> actualizado al treinta de octubre de dos mil diecinueve. </w:t>
      </w:r>
    </w:p>
    <w:p w14:paraId="7B4BECC3" w14:textId="77777777" w:rsidR="003C514C" w:rsidRDefault="003C514C" w:rsidP="00D213A8">
      <w:pPr>
        <w:pStyle w:val="Sinespaciado"/>
        <w:numPr>
          <w:ilvl w:val="0"/>
          <w:numId w:val="12"/>
        </w:numPr>
        <w:spacing w:line="360" w:lineRule="auto"/>
        <w:jc w:val="both"/>
        <w:rPr>
          <w:rFonts w:ascii="Palatino Linotype" w:hAnsi="Palatino Linotype"/>
        </w:rPr>
      </w:pPr>
      <w:r>
        <w:rPr>
          <w:rFonts w:ascii="Palatino Linotype" w:hAnsi="Palatino Linotype"/>
        </w:rPr>
        <w:t>Recibos por concepto de honorarios</w:t>
      </w:r>
      <w:r w:rsidR="007620C4">
        <w:rPr>
          <w:rFonts w:ascii="Palatino Linotype" w:hAnsi="Palatino Linotype"/>
        </w:rPr>
        <w:t>,</w:t>
      </w:r>
      <w:r>
        <w:rPr>
          <w:rFonts w:ascii="Palatino Linotype" w:hAnsi="Palatino Linotype"/>
        </w:rPr>
        <w:t xml:space="preserve"> </w:t>
      </w:r>
      <w:r w:rsidR="007620C4">
        <w:rPr>
          <w:rFonts w:ascii="Palatino Linotype" w:hAnsi="Palatino Linotype"/>
        </w:rPr>
        <w:t xml:space="preserve">correspondientes al periodo comprendido </w:t>
      </w:r>
      <w:r>
        <w:rPr>
          <w:rFonts w:ascii="Palatino Linotype" w:hAnsi="Palatino Linotype"/>
        </w:rPr>
        <w:t xml:space="preserve">del uno al </w:t>
      </w:r>
      <w:r w:rsidR="00063334">
        <w:rPr>
          <w:rFonts w:ascii="Palatino Linotype" w:hAnsi="Palatino Linotype"/>
        </w:rPr>
        <w:t>treinta y uno</w:t>
      </w:r>
      <w:r>
        <w:rPr>
          <w:rFonts w:ascii="Palatino Linotype" w:hAnsi="Palatino Linotype"/>
        </w:rPr>
        <w:t xml:space="preserve"> de octubre de dos mil diecinueve. </w:t>
      </w:r>
    </w:p>
    <w:p w14:paraId="2AC6DF77" w14:textId="77777777" w:rsidR="00D213A8" w:rsidRDefault="00D213A8" w:rsidP="00D213A8">
      <w:pPr>
        <w:pStyle w:val="Sinespaciado"/>
        <w:spacing w:line="360" w:lineRule="auto"/>
        <w:jc w:val="both"/>
        <w:rPr>
          <w:rFonts w:ascii="Palatino Linotype" w:hAnsi="Palatino Linotype"/>
        </w:rPr>
      </w:pPr>
    </w:p>
    <w:p w14:paraId="2A779DFE" w14:textId="77777777" w:rsidR="003C514C" w:rsidRDefault="003C514C" w:rsidP="00D213A8">
      <w:pPr>
        <w:pStyle w:val="Sinespaciado"/>
        <w:spacing w:line="360" w:lineRule="auto"/>
        <w:jc w:val="both"/>
        <w:rPr>
          <w:rFonts w:ascii="Palatino Linotype" w:hAnsi="Palatino Linotype"/>
        </w:rPr>
      </w:pPr>
      <w:r>
        <w:rPr>
          <w:rFonts w:ascii="Palatino Linotype" w:hAnsi="Palatino Linotype"/>
        </w:rPr>
        <w:t>A</w:t>
      </w:r>
      <w:r w:rsidR="00D4084B">
        <w:rPr>
          <w:rFonts w:ascii="Palatino Linotype" w:hAnsi="Palatino Linotype"/>
        </w:rPr>
        <w:t xml:space="preserve">simismo, de no haber </w:t>
      </w:r>
      <w:r w:rsidR="0060694A">
        <w:rPr>
          <w:rFonts w:ascii="Palatino Linotype" w:hAnsi="Palatino Linotype"/>
        </w:rPr>
        <w:t xml:space="preserve">sido </w:t>
      </w:r>
      <w:r w:rsidR="00D4084B">
        <w:rPr>
          <w:rFonts w:ascii="Palatino Linotype" w:hAnsi="Palatino Linotype"/>
        </w:rPr>
        <w:t>generada</w:t>
      </w:r>
      <w:r>
        <w:rPr>
          <w:rFonts w:ascii="Palatino Linotype" w:hAnsi="Palatino Linotype"/>
        </w:rPr>
        <w:t xml:space="preserve">, </w:t>
      </w:r>
      <w:r w:rsidR="00D4084B">
        <w:rPr>
          <w:rFonts w:ascii="Palatino Linotype" w:hAnsi="Palatino Linotype"/>
        </w:rPr>
        <w:t>poseída</w:t>
      </w:r>
      <w:r>
        <w:rPr>
          <w:rFonts w:ascii="Palatino Linotype" w:hAnsi="Palatino Linotype"/>
        </w:rPr>
        <w:t xml:space="preserve"> </w:t>
      </w:r>
      <w:r w:rsidR="00D4084B">
        <w:rPr>
          <w:rFonts w:ascii="Palatino Linotype" w:hAnsi="Palatino Linotype"/>
        </w:rPr>
        <w:t xml:space="preserve">o administrada la información relativa a honorarios bastará con que así lo manifieste </w:t>
      </w:r>
      <w:r w:rsidR="00D4084B">
        <w:rPr>
          <w:rFonts w:ascii="Palatino Linotype" w:hAnsi="Palatino Linotype"/>
          <w:b/>
        </w:rPr>
        <w:t xml:space="preserve">El Sujeto Obligado </w:t>
      </w:r>
      <w:r w:rsidR="00D4084B">
        <w:rPr>
          <w:rFonts w:ascii="Palatino Linotype" w:hAnsi="Palatino Linotype"/>
        </w:rPr>
        <w:t xml:space="preserve">al momento de dar cumplimiento a la presente resolución. </w:t>
      </w:r>
      <w:r>
        <w:rPr>
          <w:rFonts w:ascii="Palatino Linotype" w:hAnsi="Palatino Linotype"/>
        </w:rPr>
        <w:t xml:space="preserve"> </w:t>
      </w:r>
    </w:p>
    <w:p w14:paraId="49F4D0DF" w14:textId="77777777" w:rsidR="00D213A8" w:rsidRPr="00D4084B" w:rsidRDefault="00D213A8" w:rsidP="00D4084B">
      <w:pPr>
        <w:pStyle w:val="Prrafodelista"/>
        <w:numPr>
          <w:ilvl w:val="0"/>
          <w:numId w:val="15"/>
        </w:numPr>
        <w:autoSpaceDE w:val="0"/>
        <w:autoSpaceDN w:val="0"/>
        <w:adjustRightInd w:val="0"/>
        <w:spacing w:before="240" w:line="360" w:lineRule="auto"/>
        <w:jc w:val="both"/>
        <w:rPr>
          <w:rFonts w:ascii="Palatino Linotype" w:hAnsi="Palatino Linotype"/>
          <w:b/>
          <w:sz w:val="28"/>
          <w:szCs w:val="28"/>
        </w:rPr>
      </w:pPr>
      <w:r w:rsidRPr="00D4084B">
        <w:rPr>
          <w:rFonts w:ascii="Palatino Linotype" w:hAnsi="Palatino Linotype"/>
          <w:b/>
          <w:sz w:val="28"/>
          <w:szCs w:val="28"/>
        </w:rPr>
        <w:lastRenderedPageBreak/>
        <w:t xml:space="preserve">Versión Pública </w:t>
      </w:r>
    </w:p>
    <w:p w14:paraId="4FFDCC4F" w14:textId="77777777" w:rsidR="00D213A8" w:rsidRPr="001571EB" w:rsidRDefault="00D213A8" w:rsidP="00D213A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693CF9C" w14:textId="77777777" w:rsidR="00D213A8" w:rsidRPr="00E60DEF" w:rsidRDefault="00D213A8" w:rsidP="00D213A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F907680" w14:textId="77777777" w:rsidR="00D213A8" w:rsidRPr="00E60DEF" w:rsidRDefault="00D213A8" w:rsidP="00D213A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41EFCBE" w14:textId="77777777" w:rsidR="00D213A8" w:rsidRPr="001571EB" w:rsidRDefault="00D213A8" w:rsidP="00D213A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3D2E2C3" w14:textId="77777777" w:rsidR="00D213A8" w:rsidRPr="001571EB" w:rsidRDefault="00D213A8" w:rsidP="00D213A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C520F3C" w14:textId="77777777" w:rsidR="00D213A8" w:rsidRPr="001571EB" w:rsidRDefault="00D213A8" w:rsidP="00D213A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31F33B6" w14:textId="77777777" w:rsidR="00D213A8" w:rsidRPr="001571EB" w:rsidRDefault="00D213A8" w:rsidP="00D213A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2F0F8876" w14:textId="77777777" w:rsidR="00D213A8" w:rsidRPr="001571EB" w:rsidRDefault="00D213A8" w:rsidP="00D213A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1F2EB51" w14:textId="77777777" w:rsidR="00D213A8" w:rsidRPr="001571EB" w:rsidRDefault="00D213A8" w:rsidP="00D213A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F3A2ABC" w14:textId="77777777" w:rsidR="00D213A8" w:rsidRPr="001571EB" w:rsidRDefault="00D213A8" w:rsidP="00D213A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58663DC" w14:textId="77777777" w:rsidR="00D213A8" w:rsidRPr="00E60DEF" w:rsidRDefault="00D213A8" w:rsidP="00D213A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FB1DF8B" w14:textId="77777777" w:rsidR="00D213A8" w:rsidRPr="001571EB" w:rsidRDefault="00D213A8" w:rsidP="00D213A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5D98B33" w14:textId="77777777" w:rsidR="00D213A8" w:rsidRPr="00E60DEF" w:rsidRDefault="00D213A8" w:rsidP="00D213A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5BDE3BF" w14:textId="77777777" w:rsidR="00D213A8" w:rsidRPr="001571EB" w:rsidRDefault="00D213A8" w:rsidP="00D213A8">
      <w:pPr>
        <w:spacing w:line="240" w:lineRule="auto"/>
        <w:ind w:left="851" w:right="851"/>
        <w:jc w:val="both"/>
        <w:rPr>
          <w:rFonts w:ascii="Palatino Linotype" w:hAnsi="Palatino Linotype" w:cs="Arial"/>
          <w:b/>
          <w:i/>
          <w:u w:val="single"/>
        </w:rPr>
      </w:pPr>
    </w:p>
    <w:p w14:paraId="60D6BD0C" w14:textId="77777777" w:rsidR="00D213A8" w:rsidRPr="001571EB" w:rsidRDefault="00D213A8" w:rsidP="00D213A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91F6B13" w14:textId="77777777" w:rsidR="00D213A8" w:rsidRPr="001571EB" w:rsidRDefault="00D213A8" w:rsidP="00D213A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55B7917" w14:textId="77777777" w:rsidR="00D213A8" w:rsidRPr="001571EB" w:rsidRDefault="00D213A8" w:rsidP="00D213A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141423F" w14:textId="77777777" w:rsidR="00D213A8" w:rsidRPr="001571EB" w:rsidRDefault="00D213A8" w:rsidP="00D213A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F972B07"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55A719A"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9C4F46A"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3E16DAF"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A39B0FC"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5247884A" w14:textId="77777777" w:rsidR="00D213A8" w:rsidRPr="001571EB" w:rsidRDefault="00D213A8" w:rsidP="00D213A8">
      <w:pPr>
        <w:autoSpaceDE w:val="0"/>
        <w:autoSpaceDN w:val="0"/>
        <w:adjustRightInd w:val="0"/>
        <w:spacing w:before="120" w:after="120"/>
        <w:ind w:left="567" w:right="850"/>
        <w:jc w:val="both"/>
        <w:rPr>
          <w:rFonts w:ascii="Palatino Linotype" w:eastAsia="Times New Roman" w:hAnsi="Palatino Linotype" w:cs="Arial"/>
          <w:i/>
        </w:rPr>
      </w:pPr>
    </w:p>
    <w:p w14:paraId="1D44696F" w14:textId="77777777" w:rsidR="00D213A8" w:rsidRPr="001571EB" w:rsidRDefault="00D213A8" w:rsidP="00D213A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48D860A" w14:textId="77777777" w:rsidR="00D213A8" w:rsidRPr="001571EB" w:rsidRDefault="00D213A8" w:rsidP="00D213A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45C08BF" w14:textId="77777777" w:rsidR="00D213A8" w:rsidRPr="001571EB" w:rsidRDefault="00D213A8" w:rsidP="00D213A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w:t>
      </w:r>
      <w:r w:rsidRPr="00493FB6">
        <w:rPr>
          <w:rStyle w:val="Textoennegrita"/>
          <w:rFonts w:ascii="Palatino Linotype" w:hAnsi="Palatino Linotype" w:cs="Arial"/>
          <w:b w:val="0"/>
          <w:sz w:val="24"/>
          <w:szCs w:val="24"/>
        </w:rPr>
        <w:t>conforme al</w:t>
      </w:r>
      <w:r w:rsidRPr="001571EB">
        <w:rPr>
          <w:rStyle w:val="Textoennegrita"/>
          <w:rFonts w:ascii="Palatino Linotype" w:hAnsi="Palatino Linotype" w:cs="Arial"/>
          <w:sz w:val="24"/>
          <w:szCs w:val="24"/>
        </w:rPr>
        <w:t xml:space="preserve"> </w:t>
      </w:r>
      <w:r w:rsidRPr="001571EB">
        <w:rPr>
          <w:rFonts w:ascii="Palatino Linotype" w:eastAsia="Times New Roman" w:hAnsi="Palatino Linotype" w:cs="Arial"/>
          <w:sz w:val="24"/>
          <w:szCs w:val="24"/>
        </w:rPr>
        <w:t xml:space="preserve">criterio número 18/17 el cual refiere: </w:t>
      </w:r>
    </w:p>
    <w:p w14:paraId="79C85C6D"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68EC806"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E9C3C8F"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ACC247F"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4A1015E" w14:textId="77777777" w:rsidR="00D213A8" w:rsidRPr="001571EB" w:rsidRDefault="00D213A8" w:rsidP="00D213A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7FBE35D5" w14:textId="77777777" w:rsidR="00D213A8" w:rsidRPr="001571EB" w:rsidRDefault="00D213A8" w:rsidP="00D213A8">
      <w:pPr>
        <w:spacing w:after="0" w:line="360" w:lineRule="auto"/>
        <w:jc w:val="both"/>
        <w:rPr>
          <w:rFonts w:ascii="Palatino Linotype" w:hAnsi="Palatino Linotype" w:cs="Arial"/>
        </w:rPr>
      </w:pPr>
    </w:p>
    <w:p w14:paraId="3F241F8B" w14:textId="77777777" w:rsidR="00D213A8" w:rsidRDefault="00D213A8" w:rsidP="00D213A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7DAF860" w14:textId="77777777" w:rsidR="00D213A8" w:rsidRPr="005D0314" w:rsidRDefault="00D213A8" w:rsidP="00D213A8">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b/>
          <w:sz w:val="24"/>
          <w:szCs w:val="24"/>
        </w:rPr>
        <w:t>00110/JOSERIN/IP/2019</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567775C2" w14:textId="77777777" w:rsidR="00D213A8" w:rsidRDefault="00D213A8" w:rsidP="00D213A8">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3FED691F" w14:textId="77777777" w:rsidR="00D213A8" w:rsidRPr="00413327" w:rsidRDefault="0060694A" w:rsidP="00D213A8">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w:t>
      </w:r>
      <w:r w:rsidR="00D213A8">
        <w:rPr>
          <w:rFonts w:ascii="Palatino Linotype" w:hAnsi="Palatino Linotype"/>
          <w:b/>
          <w:spacing w:val="60"/>
          <w:sz w:val="24"/>
          <w:szCs w:val="24"/>
        </w:rPr>
        <w:t>E RESUELVE</w:t>
      </w:r>
    </w:p>
    <w:p w14:paraId="11E69558" w14:textId="77777777" w:rsidR="00D213A8" w:rsidRPr="00FE7B9B" w:rsidRDefault="00D213A8" w:rsidP="00D213A8">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Pr>
          <w:rFonts w:ascii="Palatino Linotype" w:hAnsi="Palatino Linotype" w:cs="Arial"/>
          <w:b/>
          <w:sz w:val="24"/>
          <w:szCs w:val="24"/>
        </w:rPr>
        <w:t>00110/JOSERIN/IP/2019</w:t>
      </w:r>
      <w:r w:rsidRPr="00FE7B9B">
        <w:rPr>
          <w:rFonts w:ascii="Palatino Linotype" w:eastAsia="Arial Unicode MS" w:hAnsi="Palatino Linotype" w:cs="Arial"/>
          <w:sz w:val="24"/>
          <w:szCs w:val="24"/>
        </w:rPr>
        <w:t xml:space="preserve">, por resultar parcialmente fundados los motivos de inconformidad que arguye </w:t>
      </w:r>
      <w:r w:rsidRPr="00FE7B9B">
        <w:rPr>
          <w:rFonts w:ascii="Palatino Linotype" w:eastAsia="Arial Unicode MS" w:hAnsi="Palatino Linotype" w:cs="Arial"/>
          <w:b/>
          <w:sz w:val="24"/>
          <w:szCs w:val="24"/>
        </w:rPr>
        <w:t>EL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55FC0498" w14:textId="77777777" w:rsidR="00D4084B" w:rsidRDefault="00D4084B" w:rsidP="00D4084B">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0491AD4" w14:textId="77777777" w:rsidR="00D4084B" w:rsidRPr="00E94626" w:rsidRDefault="00D4084B" w:rsidP="00D4084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 </w:t>
      </w:r>
      <w:r>
        <w:rPr>
          <w:rFonts w:ascii="Palatino Linotype" w:hAnsi="Palatino Linotype" w:cs="Arial"/>
          <w:b/>
          <w:sz w:val="24"/>
          <w:szCs w:val="24"/>
        </w:rPr>
        <w:t xml:space="preserve">RECURRENTE, </w:t>
      </w:r>
      <w:r>
        <w:rPr>
          <w:rFonts w:ascii="Palatino Linotype" w:hAnsi="Palatino Linotype" w:cs="Arial"/>
          <w:sz w:val="24"/>
          <w:szCs w:val="24"/>
        </w:rPr>
        <w:t xml:space="preserve">en versión pública de ser procedente, a través del </w:t>
      </w:r>
      <w:r>
        <w:rPr>
          <w:rFonts w:ascii="Palatino Linotype" w:hAnsi="Palatino Linotype" w:cs="Arial"/>
          <w:b/>
          <w:sz w:val="24"/>
          <w:szCs w:val="24"/>
        </w:rPr>
        <w:t xml:space="preserve">SAIMEX, </w:t>
      </w:r>
      <w:r>
        <w:rPr>
          <w:rFonts w:ascii="Palatino Linotype" w:hAnsi="Palatino Linotype" w:cs="Arial"/>
          <w:sz w:val="24"/>
          <w:szCs w:val="24"/>
        </w:rPr>
        <w:t xml:space="preserve">de lo siguiente: </w:t>
      </w:r>
    </w:p>
    <w:p w14:paraId="4F97082A" w14:textId="77777777" w:rsidR="00D213A8" w:rsidRDefault="00D213A8" w:rsidP="00D213A8">
      <w:pPr>
        <w:pStyle w:val="Sinespaciado"/>
        <w:numPr>
          <w:ilvl w:val="0"/>
          <w:numId w:val="13"/>
        </w:numPr>
        <w:spacing w:line="360" w:lineRule="auto"/>
        <w:jc w:val="both"/>
        <w:rPr>
          <w:rFonts w:ascii="Palatino Linotype" w:hAnsi="Palatino Linotype"/>
          <w:i/>
        </w:rPr>
      </w:pPr>
      <w:r>
        <w:rPr>
          <w:rFonts w:ascii="Palatino Linotype" w:hAnsi="Palatino Linotype"/>
          <w:i/>
        </w:rPr>
        <w:t xml:space="preserve">Nómina general, correspondiente al periodo comprendido del uno al </w:t>
      </w:r>
      <w:r w:rsidR="00063334">
        <w:rPr>
          <w:rFonts w:ascii="Palatino Linotype" w:hAnsi="Palatino Linotype"/>
          <w:i/>
        </w:rPr>
        <w:t>treinta y uno</w:t>
      </w:r>
      <w:r>
        <w:rPr>
          <w:rFonts w:ascii="Palatino Linotype" w:hAnsi="Palatino Linotype"/>
          <w:i/>
        </w:rPr>
        <w:t xml:space="preserve"> de octubre de dos mil diecinueve. </w:t>
      </w:r>
    </w:p>
    <w:p w14:paraId="7021023B" w14:textId="77777777" w:rsidR="00D4084B" w:rsidRDefault="0060694A" w:rsidP="00D213A8">
      <w:pPr>
        <w:pStyle w:val="Sinespaciado"/>
        <w:numPr>
          <w:ilvl w:val="0"/>
          <w:numId w:val="13"/>
        </w:numPr>
        <w:spacing w:line="360" w:lineRule="auto"/>
        <w:jc w:val="both"/>
        <w:rPr>
          <w:rFonts w:ascii="Palatino Linotype" w:hAnsi="Palatino Linotype"/>
          <w:i/>
        </w:rPr>
      </w:pPr>
      <w:r>
        <w:rPr>
          <w:rFonts w:ascii="Palatino Linotype" w:hAnsi="Palatino Linotype"/>
          <w:i/>
        </w:rPr>
        <w:t>El o los documentos donde conste el t</w:t>
      </w:r>
      <w:r w:rsidR="00D4084B">
        <w:rPr>
          <w:rFonts w:ascii="Palatino Linotype" w:hAnsi="Palatino Linotype"/>
          <w:i/>
        </w:rPr>
        <w:t>otal de plazas vacantes</w:t>
      </w:r>
      <w:r>
        <w:rPr>
          <w:rFonts w:ascii="Palatino Linotype" w:hAnsi="Palatino Linotype"/>
          <w:i/>
        </w:rPr>
        <w:t>, actualizado</w:t>
      </w:r>
      <w:r w:rsidR="00614C1C">
        <w:rPr>
          <w:rFonts w:ascii="Palatino Linotype" w:hAnsi="Palatino Linotype"/>
          <w:i/>
        </w:rPr>
        <w:t xml:space="preserve"> </w:t>
      </w:r>
      <w:r w:rsidR="00D4084B">
        <w:rPr>
          <w:rFonts w:ascii="Palatino Linotype" w:hAnsi="Palatino Linotype"/>
          <w:i/>
        </w:rPr>
        <w:t xml:space="preserve">al treinta de octubre de dos mil diecinueve. </w:t>
      </w:r>
    </w:p>
    <w:p w14:paraId="3D5F7C82" w14:textId="77777777" w:rsidR="00D4084B" w:rsidRDefault="0060694A" w:rsidP="00D213A8">
      <w:pPr>
        <w:pStyle w:val="Sinespaciado"/>
        <w:numPr>
          <w:ilvl w:val="0"/>
          <w:numId w:val="13"/>
        </w:numPr>
        <w:spacing w:line="360" w:lineRule="auto"/>
        <w:jc w:val="both"/>
        <w:rPr>
          <w:rFonts w:ascii="Palatino Linotype" w:hAnsi="Palatino Linotype"/>
          <w:i/>
        </w:rPr>
      </w:pPr>
      <w:r>
        <w:rPr>
          <w:rFonts w:ascii="Palatino Linotype" w:hAnsi="Palatino Linotype"/>
          <w:i/>
        </w:rPr>
        <w:t>El o los documentos donde conste</w:t>
      </w:r>
      <w:r w:rsidR="00280190">
        <w:rPr>
          <w:rFonts w:ascii="Palatino Linotype" w:hAnsi="Palatino Linotype"/>
          <w:i/>
        </w:rPr>
        <w:t>n los</w:t>
      </w:r>
      <w:r>
        <w:rPr>
          <w:rFonts w:ascii="Palatino Linotype" w:hAnsi="Palatino Linotype"/>
          <w:i/>
        </w:rPr>
        <w:t xml:space="preserve"> </w:t>
      </w:r>
      <w:r w:rsidR="00D4084B">
        <w:rPr>
          <w:rFonts w:ascii="Palatino Linotype" w:hAnsi="Palatino Linotype"/>
          <w:i/>
        </w:rPr>
        <w:t xml:space="preserve">servicios contratados </w:t>
      </w:r>
      <w:r w:rsidR="00280190">
        <w:rPr>
          <w:rFonts w:ascii="Palatino Linotype" w:hAnsi="Palatino Linotype"/>
          <w:i/>
        </w:rPr>
        <w:t xml:space="preserve">por honorarios </w:t>
      </w:r>
      <w:r w:rsidR="00D4084B">
        <w:rPr>
          <w:rFonts w:ascii="Palatino Linotype" w:hAnsi="Palatino Linotype"/>
          <w:i/>
        </w:rPr>
        <w:t xml:space="preserve">y periodo de contratación, </w:t>
      </w:r>
      <w:r w:rsidR="00614C1C">
        <w:rPr>
          <w:rFonts w:ascii="Palatino Linotype" w:hAnsi="Palatino Linotype"/>
          <w:i/>
        </w:rPr>
        <w:t xml:space="preserve">actualizado </w:t>
      </w:r>
      <w:r w:rsidR="00D4084B">
        <w:rPr>
          <w:rFonts w:ascii="Palatino Linotype" w:hAnsi="Palatino Linotype"/>
          <w:i/>
        </w:rPr>
        <w:t xml:space="preserve">al treinta de octubre de dos mil diecinueve. </w:t>
      </w:r>
    </w:p>
    <w:p w14:paraId="1338506F" w14:textId="77777777" w:rsidR="00D4084B" w:rsidRDefault="00D4084B" w:rsidP="00D213A8">
      <w:pPr>
        <w:pStyle w:val="Sinespaciado"/>
        <w:numPr>
          <w:ilvl w:val="0"/>
          <w:numId w:val="13"/>
        </w:numPr>
        <w:spacing w:line="360" w:lineRule="auto"/>
        <w:jc w:val="both"/>
        <w:rPr>
          <w:rFonts w:ascii="Palatino Linotype" w:hAnsi="Palatino Linotype"/>
          <w:i/>
        </w:rPr>
      </w:pPr>
      <w:r>
        <w:rPr>
          <w:rFonts w:ascii="Palatino Linotype" w:hAnsi="Palatino Linotype"/>
          <w:i/>
        </w:rPr>
        <w:t xml:space="preserve">Recibos de pago por concepto de honorarios correspondientes al periodo comprendido del uno al </w:t>
      </w:r>
      <w:r w:rsidR="00280190">
        <w:rPr>
          <w:rFonts w:ascii="Palatino Linotype" w:hAnsi="Palatino Linotype"/>
          <w:i/>
        </w:rPr>
        <w:t xml:space="preserve">treinta y </w:t>
      </w:r>
      <w:r w:rsidR="00C44E9A">
        <w:rPr>
          <w:rFonts w:ascii="Palatino Linotype" w:hAnsi="Palatino Linotype"/>
          <w:i/>
        </w:rPr>
        <w:t>uno de</w:t>
      </w:r>
      <w:r>
        <w:rPr>
          <w:rFonts w:ascii="Palatino Linotype" w:hAnsi="Palatino Linotype"/>
          <w:i/>
        </w:rPr>
        <w:t xml:space="preserve"> octubre de dos mil diecinueve. </w:t>
      </w:r>
    </w:p>
    <w:p w14:paraId="7272778E" w14:textId="77777777" w:rsidR="00D213A8" w:rsidRDefault="00D213A8" w:rsidP="00D213A8">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Pr>
          <w:rFonts w:ascii="Palatino Linotype" w:hAnsi="Palatino Linotype" w:cs="Arial"/>
          <w:i/>
        </w:rPr>
        <w:lastRenderedPageBreak/>
        <w:t xml:space="preserve">y motive las razones sobre los datos que se supriman o eliminen y se ponga a disposición del recurrente. </w:t>
      </w:r>
    </w:p>
    <w:p w14:paraId="2C617C7F" w14:textId="77777777" w:rsidR="00BE4C59" w:rsidRDefault="00BE4C59" w:rsidP="00D213A8">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identificada con los numerales 3 y 4, bastará con que El Sujeto Obligado lo haga del conocimiento del Recurrente. </w:t>
      </w:r>
    </w:p>
    <w:p w14:paraId="32F1DBFE" w14:textId="77777777" w:rsidR="00D213A8" w:rsidRDefault="00D213A8" w:rsidP="00D213A8">
      <w:pPr>
        <w:pStyle w:val="Prrafodelista"/>
        <w:spacing w:before="240" w:line="360" w:lineRule="auto"/>
        <w:ind w:left="720"/>
        <w:jc w:val="both"/>
        <w:rPr>
          <w:rFonts w:ascii="Palatino Linotype" w:hAnsi="Palatino Linotype" w:cs="Arial"/>
          <w:i/>
        </w:rPr>
      </w:pPr>
    </w:p>
    <w:p w14:paraId="03918089" w14:textId="77777777" w:rsidR="00D213A8" w:rsidRDefault="00D213A8" w:rsidP="00D213A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FFCB266" w14:textId="77777777" w:rsidR="00BE4C59" w:rsidRDefault="00BE4C59" w:rsidP="00D213A8">
      <w:pPr>
        <w:autoSpaceDE w:val="0"/>
        <w:autoSpaceDN w:val="0"/>
        <w:adjustRightInd w:val="0"/>
        <w:spacing w:before="240" w:line="360" w:lineRule="auto"/>
        <w:jc w:val="both"/>
        <w:rPr>
          <w:rFonts w:ascii="Palatino Linotype" w:hAnsi="Palatino Linotype" w:cs="Arial"/>
          <w:sz w:val="24"/>
          <w:szCs w:val="24"/>
        </w:rPr>
      </w:pPr>
    </w:p>
    <w:p w14:paraId="1C5500D2" w14:textId="77777777" w:rsidR="00D213A8" w:rsidRDefault="00D213A8" w:rsidP="00D213A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040D453F" w14:textId="77777777" w:rsidR="00D213A8" w:rsidRDefault="00D213A8" w:rsidP="00D213A8">
      <w:pPr>
        <w:autoSpaceDE w:val="0"/>
        <w:autoSpaceDN w:val="0"/>
        <w:adjustRightInd w:val="0"/>
        <w:spacing w:before="240" w:line="360" w:lineRule="auto"/>
        <w:jc w:val="both"/>
        <w:rPr>
          <w:rFonts w:ascii="Palatino Linotype" w:hAnsi="Palatino Linotype" w:cs="Arial"/>
          <w:sz w:val="24"/>
          <w:szCs w:val="24"/>
        </w:rPr>
      </w:pPr>
    </w:p>
    <w:p w14:paraId="0C2623E8" w14:textId="77777777" w:rsidR="00D213A8" w:rsidRDefault="00D213A8" w:rsidP="00D213A8">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1E1EE874" wp14:editId="22C86A6E">
                <wp:simplePos x="0" y="0"/>
                <wp:positionH relativeFrom="column">
                  <wp:posOffset>-232410</wp:posOffset>
                </wp:positionH>
                <wp:positionV relativeFrom="paragraph">
                  <wp:posOffset>3210560</wp:posOffset>
                </wp:positionV>
                <wp:extent cx="6505575" cy="24955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650557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151E8" id="Conector recto 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52.8pt" to="493.95pt,4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" strokecolor="#5b9bd5 [3204]" strokeweight=".5pt">
                <v:stroke joinstyle="miter"/>
              </v:line>
            </w:pict>
          </mc:Fallback>
        </mc:AlternateContent>
      </w:r>
      <w:r w:rsidRPr="00D05C83">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D05C83">
        <w:rPr>
          <w:rFonts w:ascii="Palatino Linotype" w:hAnsi="Palatino Linotype" w:cs="Arial"/>
          <w:sz w:val="24"/>
          <w:szCs w:val="24"/>
        </w:rPr>
        <w:t>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 xml:space="preserve">DE TRANSPARENCIA, ACCESO A LA INFORMACIÓN PÚBLICA Y PROTECCIÓN </w:t>
      </w:r>
      <w:r w:rsidRPr="006C6A05">
        <w:rPr>
          <w:rFonts w:ascii="Palatino Linotype" w:eastAsia="Arial Unicode MS" w:hAnsi="Palatino Linotype" w:cs="Arial"/>
          <w:sz w:val="24"/>
          <w:szCs w:val="24"/>
        </w:rPr>
        <w:lastRenderedPageBreak/>
        <w:t>DE DATOS PERSONALES DEL ESTADO DE MÉXICO Y MUNICIPIOS</w:t>
      </w:r>
      <w:r w:rsidRPr="006C6A05">
        <w:rPr>
          <w:rFonts w:ascii="Palatino Linotype" w:hAnsi="Palatino Linotype" w:cs="Arial"/>
          <w:sz w:val="24"/>
          <w:szCs w:val="24"/>
        </w:rPr>
        <w:t>, CONFORMADO POR LOS COMISIONADOS ZULEMA MARTÍNEZ SÁNCHEZ, EVA ABAID YAPUR</w:t>
      </w:r>
      <w:r w:rsidR="006724CD">
        <w:rPr>
          <w:rFonts w:ascii="Palatino Linotype" w:hAnsi="Palatino Linotype" w:cs="Arial"/>
          <w:sz w:val="24"/>
          <w:szCs w:val="24"/>
        </w:rPr>
        <w:t xml:space="preserve"> (VOTO PARTICULAR)</w:t>
      </w:r>
      <w:r>
        <w:rPr>
          <w:rFonts w:ascii="Palatino Linotype" w:hAnsi="Palatino Linotype" w:cs="Arial"/>
          <w:sz w:val="24"/>
          <w:szCs w:val="24"/>
        </w:rPr>
        <w:t>, JOSÉ GUADALUPE LUNA HERNÁNDEZ</w:t>
      </w:r>
      <w:r w:rsidR="006724CD">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w:t>
      </w:r>
      <w:r w:rsidR="00614C1C">
        <w:rPr>
          <w:rFonts w:ascii="Palatino Linotype" w:hAnsi="Palatino Linotype" w:cs="Arial"/>
          <w:sz w:val="24"/>
          <w:szCs w:val="24"/>
        </w:rPr>
        <w:t>NORIEGA</w:t>
      </w:r>
      <w:r w:rsidR="006D6D4C">
        <w:rPr>
          <w:rFonts w:ascii="Palatino Linotype" w:hAnsi="Palatino Linotype" w:cs="Arial"/>
          <w:sz w:val="24"/>
          <w:szCs w:val="24"/>
        </w:rPr>
        <w:t xml:space="preserve"> (VOTO PARTICULAR)</w:t>
      </w:r>
      <w:r w:rsidR="00614C1C">
        <w:rPr>
          <w:rFonts w:ascii="Palatino Linotype" w:hAnsi="Palatino Linotype" w:cs="Arial"/>
          <w:sz w:val="24"/>
          <w:szCs w:val="24"/>
        </w:rPr>
        <w:t xml:space="preserve"> EN</w:t>
      </w:r>
      <w:r w:rsidRPr="006C6A05">
        <w:rPr>
          <w:rFonts w:ascii="Palatino Linotype" w:hAnsi="Palatino Linotype" w:cs="Arial"/>
          <w:sz w:val="24"/>
          <w:szCs w:val="24"/>
        </w:rPr>
        <w:t xml:space="preserve"> LA </w:t>
      </w:r>
      <w:r>
        <w:rPr>
          <w:rFonts w:ascii="Palatino Linotype" w:hAnsi="Palatino Linotype" w:cs="Arial"/>
          <w:sz w:val="24"/>
          <w:szCs w:val="24"/>
        </w:rPr>
        <w:t xml:space="preserve">PRIMERA SESIÓN ORDINARIA CELEBRADA EL QUINCE DE ENERO DE DOS MIL VEINTE, </w:t>
      </w:r>
      <w:r w:rsidRPr="006C6A05">
        <w:rPr>
          <w:rFonts w:ascii="Palatino Linotype" w:hAnsi="Palatino Linotype" w:cs="Arial"/>
          <w:sz w:val="24"/>
          <w:szCs w:val="24"/>
        </w:rPr>
        <w:t xml:space="preserve">ANTE </w:t>
      </w:r>
      <w:r w:rsidR="0060694A">
        <w:rPr>
          <w:rFonts w:ascii="Palatino Linotype" w:hAnsi="Palatino Linotype" w:cs="Arial"/>
          <w:noProof/>
          <w:sz w:val="24"/>
          <w:szCs w:val="24"/>
          <w:lang w:eastAsia="es-MX"/>
        </w:rPr>
        <mc:AlternateContent>
          <mc:Choice Requires="wps">
            <w:drawing>
              <wp:anchor distT="0" distB="0" distL="114300" distR="114300" simplePos="0" relativeHeight="251713536" behindDoc="0" locked="0" layoutInCell="1" allowOverlap="1" wp14:anchorId="7DA7D1F4" wp14:editId="2A2E6F3C">
                <wp:simplePos x="0" y="0"/>
                <wp:positionH relativeFrom="column">
                  <wp:posOffset>-270510</wp:posOffset>
                </wp:positionH>
                <wp:positionV relativeFrom="paragraph">
                  <wp:posOffset>2111375</wp:posOffset>
                </wp:positionV>
                <wp:extent cx="6400800" cy="5200650"/>
                <wp:effectExtent l="0" t="0" r="19050" b="19050"/>
                <wp:wrapNone/>
                <wp:docPr id="43" name="Conector recto 43"/>
                <wp:cNvGraphicFramePr/>
                <a:graphic xmlns:a="http://schemas.openxmlformats.org/drawingml/2006/main">
                  <a:graphicData uri="http://schemas.microsoft.com/office/word/2010/wordprocessingShape">
                    <wps:wsp>
                      <wps:cNvCnPr/>
                      <wps:spPr>
                        <a:xfrm>
                          <a:off x="0" y="0"/>
                          <a:ext cx="6400800" cy="520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0F7A8" id="Conector recto 4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1.3pt,166.25pt" to="482.7pt,5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" strokecolor="#5b9bd5 [3204]" strokeweight=".5pt">
                <v:stroke joinstyle="miter"/>
              </v:line>
            </w:pict>
          </mc:Fallback>
        </mc:AlternateContent>
      </w:r>
      <w:r w:rsidRPr="006C6A05">
        <w:rPr>
          <w:rFonts w:ascii="Palatino Linotype" w:hAnsi="Palatino Linotype" w:cs="Arial"/>
          <w:sz w:val="24"/>
          <w:szCs w:val="24"/>
        </w:rPr>
        <w:t>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2E3C4097" w14:textId="77777777" w:rsidR="00D213A8" w:rsidRDefault="00D213A8" w:rsidP="00D213A8">
      <w:pPr>
        <w:spacing w:before="240" w:line="360" w:lineRule="auto"/>
        <w:jc w:val="both"/>
        <w:rPr>
          <w:rFonts w:ascii="Palatino Linotype" w:hAnsi="Palatino Linotype" w:cs="Arial"/>
          <w:sz w:val="24"/>
          <w:szCs w:val="24"/>
        </w:rPr>
      </w:pPr>
    </w:p>
    <w:p w14:paraId="5886BB5E" w14:textId="77777777" w:rsidR="00D213A8" w:rsidRDefault="00D213A8" w:rsidP="00D213A8">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8176" behindDoc="0" locked="0" layoutInCell="1" allowOverlap="1" wp14:anchorId="526E125C" wp14:editId="63C32AC9">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B0FF97" w14:textId="77777777" w:rsidR="00AD693F" w:rsidRPr="00EF2FC0" w:rsidRDefault="00AD693F" w:rsidP="00D213A8">
                            <w:pPr>
                              <w:jc w:val="center"/>
                              <w:rPr>
                                <w:rFonts w:ascii="Palatino Linotype" w:hAnsi="Palatino Linotype"/>
                              </w:rPr>
                            </w:pPr>
                            <w:r w:rsidRPr="00EF2FC0">
                              <w:rPr>
                                <w:rFonts w:ascii="Palatino Linotype" w:hAnsi="Palatino Linotype"/>
                                <w:b/>
                              </w:rPr>
                              <w:t>Zulema Martínez Sánchez</w:t>
                            </w:r>
                          </w:p>
                          <w:p w14:paraId="4D4A124E" w14:textId="77777777" w:rsidR="00AD693F" w:rsidRDefault="00AD693F" w:rsidP="00D213A8">
                            <w:pPr>
                              <w:jc w:val="center"/>
                              <w:rPr>
                                <w:rFonts w:ascii="Palatino Linotype" w:hAnsi="Palatino Linotype"/>
                              </w:rPr>
                            </w:pPr>
                            <w:r>
                              <w:rPr>
                                <w:rFonts w:ascii="Palatino Linotype" w:hAnsi="Palatino Linotype"/>
                              </w:rPr>
                              <w:t>Comisionada Presidenta</w:t>
                            </w:r>
                          </w:p>
                          <w:p w14:paraId="2DAD1AFF" w14:textId="77777777" w:rsidR="00AD693F" w:rsidRDefault="00AD693F" w:rsidP="00D213A8">
                            <w:pPr>
                              <w:jc w:val="center"/>
                              <w:rPr>
                                <w:rFonts w:ascii="Palatino Linotype" w:hAnsi="Palatino Linotype"/>
                                <w:b/>
                              </w:rPr>
                            </w:pPr>
                            <w:r>
                              <w:rPr>
                                <w:rFonts w:ascii="Palatino Linotype" w:hAnsi="Palatino Linotype"/>
                                <w:b/>
                              </w:rPr>
                              <w:t>(Rúbrica).</w:t>
                            </w:r>
                          </w:p>
                          <w:p w14:paraId="64F16840" w14:textId="77777777" w:rsidR="00AD693F" w:rsidRPr="00016AF3" w:rsidRDefault="00AD693F" w:rsidP="00D213A8">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E125C"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14:paraId="1CB0FF97" w14:textId="77777777" w:rsidR="00AD693F" w:rsidRPr="00EF2FC0" w:rsidRDefault="00AD693F" w:rsidP="00D213A8">
                      <w:pPr>
                        <w:jc w:val="center"/>
                        <w:rPr>
                          <w:rFonts w:ascii="Palatino Linotype" w:hAnsi="Palatino Linotype"/>
                        </w:rPr>
                      </w:pPr>
                      <w:r w:rsidRPr="00EF2FC0">
                        <w:rPr>
                          <w:rFonts w:ascii="Palatino Linotype" w:hAnsi="Palatino Linotype"/>
                          <w:b/>
                        </w:rPr>
                        <w:t>Zulema Martínez Sánchez</w:t>
                      </w:r>
                    </w:p>
                    <w:p w14:paraId="4D4A124E" w14:textId="77777777" w:rsidR="00AD693F" w:rsidRDefault="00AD693F" w:rsidP="00D213A8">
                      <w:pPr>
                        <w:jc w:val="center"/>
                        <w:rPr>
                          <w:rFonts w:ascii="Palatino Linotype" w:hAnsi="Palatino Linotype"/>
                        </w:rPr>
                      </w:pPr>
                      <w:r>
                        <w:rPr>
                          <w:rFonts w:ascii="Palatino Linotype" w:hAnsi="Palatino Linotype"/>
                        </w:rPr>
                        <w:t>Comisionada Presidenta</w:t>
                      </w:r>
                    </w:p>
                    <w:p w14:paraId="2DAD1AFF" w14:textId="77777777" w:rsidR="00AD693F" w:rsidRDefault="00AD693F" w:rsidP="00D213A8">
                      <w:pPr>
                        <w:jc w:val="center"/>
                        <w:rPr>
                          <w:rFonts w:ascii="Palatino Linotype" w:hAnsi="Palatino Linotype"/>
                          <w:b/>
                        </w:rPr>
                      </w:pPr>
                      <w:r>
                        <w:rPr>
                          <w:rFonts w:ascii="Palatino Linotype" w:hAnsi="Palatino Linotype"/>
                          <w:b/>
                        </w:rPr>
                        <w:t>(Rúbrica).</w:t>
                      </w:r>
                    </w:p>
                    <w:p w14:paraId="64F16840" w14:textId="77777777" w:rsidR="00AD693F" w:rsidRPr="00016AF3" w:rsidRDefault="00AD693F" w:rsidP="00D213A8">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43CEEF2C" w14:textId="77777777" w:rsidR="00D213A8" w:rsidRDefault="00D213A8" w:rsidP="00D213A8">
      <w:pPr>
        <w:autoSpaceDE w:val="0"/>
        <w:autoSpaceDN w:val="0"/>
        <w:adjustRightInd w:val="0"/>
        <w:spacing w:before="240" w:line="480" w:lineRule="auto"/>
        <w:jc w:val="both"/>
        <w:rPr>
          <w:rFonts w:ascii="Palatino Linotype" w:hAnsi="Palatino Linotype" w:cs="Arial"/>
          <w:sz w:val="24"/>
          <w:szCs w:val="24"/>
        </w:rPr>
      </w:pPr>
    </w:p>
    <w:p w14:paraId="74BA45A5" w14:textId="77777777" w:rsidR="00D213A8" w:rsidRDefault="00D213A8" w:rsidP="00D213A8">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9200" behindDoc="0" locked="0" layoutInCell="1" allowOverlap="1" wp14:anchorId="514D5947" wp14:editId="1F66E717">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894AEE" w14:textId="77777777" w:rsidR="00AD693F" w:rsidRPr="00EF2FC0" w:rsidRDefault="00AD693F" w:rsidP="00D213A8">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3D0C7104" w14:textId="77777777" w:rsidR="00AD693F" w:rsidRPr="00EF2FC0" w:rsidRDefault="00AD693F" w:rsidP="00D213A8">
                            <w:pPr>
                              <w:jc w:val="center"/>
                              <w:rPr>
                                <w:rFonts w:ascii="Palatino Linotype" w:hAnsi="Palatino Linotype"/>
                              </w:rPr>
                            </w:pPr>
                            <w:r w:rsidRPr="00EF2FC0">
                              <w:rPr>
                                <w:rFonts w:ascii="Palatino Linotype" w:hAnsi="Palatino Linotype"/>
                              </w:rPr>
                              <w:t>Comisionada</w:t>
                            </w:r>
                          </w:p>
                          <w:p w14:paraId="21587727" w14:textId="77777777" w:rsidR="00AD693F" w:rsidRDefault="00AD693F" w:rsidP="00D213A8">
                            <w:pPr>
                              <w:jc w:val="center"/>
                              <w:rPr>
                                <w:rFonts w:ascii="Palatino Linotype" w:hAnsi="Palatino Linotype"/>
                                <w:b/>
                              </w:rPr>
                            </w:pPr>
                            <w:r>
                              <w:rPr>
                                <w:rFonts w:ascii="Palatino Linotype" w:hAnsi="Palatino Linotype"/>
                                <w:b/>
                              </w:rPr>
                              <w:t>(Rúbrica).</w:t>
                            </w:r>
                          </w:p>
                          <w:p w14:paraId="59DFDEB2" w14:textId="77777777" w:rsidR="00AD693F" w:rsidRDefault="00AD693F" w:rsidP="00D213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5947" id="Cuadro de texto 35" o:spid="_x0000_s1027" type="#_x0000_t202" style="position:absolute;left:0;text-align:left;margin-left:-24.85pt;margin-top:30.65pt;width:195.75pt;height:7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14:paraId="5B894AEE" w14:textId="77777777" w:rsidR="00AD693F" w:rsidRPr="00EF2FC0" w:rsidRDefault="00AD693F" w:rsidP="00D213A8">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3D0C7104" w14:textId="77777777" w:rsidR="00AD693F" w:rsidRPr="00EF2FC0" w:rsidRDefault="00AD693F" w:rsidP="00D213A8">
                      <w:pPr>
                        <w:jc w:val="center"/>
                        <w:rPr>
                          <w:rFonts w:ascii="Palatino Linotype" w:hAnsi="Palatino Linotype"/>
                        </w:rPr>
                      </w:pPr>
                      <w:r w:rsidRPr="00EF2FC0">
                        <w:rPr>
                          <w:rFonts w:ascii="Palatino Linotype" w:hAnsi="Palatino Linotype"/>
                        </w:rPr>
                        <w:t>Comisionada</w:t>
                      </w:r>
                    </w:p>
                    <w:p w14:paraId="21587727" w14:textId="77777777" w:rsidR="00AD693F" w:rsidRDefault="00AD693F" w:rsidP="00D213A8">
                      <w:pPr>
                        <w:jc w:val="center"/>
                        <w:rPr>
                          <w:rFonts w:ascii="Palatino Linotype" w:hAnsi="Palatino Linotype"/>
                          <w:b/>
                        </w:rPr>
                      </w:pPr>
                      <w:r>
                        <w:rPr>
                          <w:rFonts w:ascii="Palatino Linotype" w:hAnsi="Palatino Linotype"/>
                          <w:b/>
                        </w:rPr>
                        <w:t>(Rúbrica).</w:t>
                      </w:r>
                    </w:p>
                    <w:p w14:paraId="59DFDEB2" w14:textId="77777777" w:rsidR="00AD693F" w:rsidRDefault="00AD693F" w:rsidP="00D213A8">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0224" behindDoc="0" locked="0" layoutInCell="1" allowOverlap="1" wp14:anchorId="49BC1F38" wp14:editId="51067438">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951C54" w14:textId="77777777" w:rsidR="00AD693F" w:rsidRPr="00EF2FC0" w:rsidRDefault="00AD693F" w:rsidP="00D213A8">
                            <w:pPr>
                              <w:jc w:val="center"/>
                              <w:rPr>
                                <w:rFonts w:ascii="Palatino Linotype" w:hAnsi="Palatino Linotype"/>
                              </w:rPr>
                            </w:pPr>
                            <w:r>
                              <w:rPr>
                                <w:rFonts w:ascii="Palatino Linotype" w:hAnsi="Palatino Linotype"/>
                                <w:b/>
                              </w:rPr>
                              <w:t>José Guadalupe Luna Hernández</w:t>
                            </w:r>
                          </w:p>
                          <w:p w14:paraId="036C9611"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77C5AB97" w14:textId="77777777" w:rsidR="00AD693F" w:rsidRPr="009234AD" w:rsidRDefault="00AD693F" w:rsidP="00D213A8">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1F38" id="Cuadro de texto 37" o:spid="_x0000_s1028" type="#_x0000_t202" style="position:absolute;left:0;text-align:left;margin-left:281.55pt;margin-top:32.9pt;width:200.25pt;height:7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14:paraId="50951C54" w14:textId="77777777" w:rsidR="00AD693F" w:rsidRPr="00EF2FC0" w:rsidRDefault="00AD693F" w:rsidP="00D213A8">
                      <w:pPr>
                        <w:jc w:val="center"/>
                        <w:rPr>
                          <w:rFonts w:ascii="Palatino Linotype" w:hAnsi="Palatino Linotype"/>
                        </w:rPr>
                      </w:pPr>
                      <w:r>
                        <w:rPr>
                          <w:rFonts w:ascii="Palatino Linotype" w:hAnsi="Palatino Linotype"/>
                          <w:b/>
                        </w:rPr>
                        <w:t>José Guadalupe Luna Hernández</w:t>
                      </w:r>
                    </w:p>
                    <w:p w14:paraId="036C9611"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77C5AB97" w14:textId="77777777" w:rsidR="00AD693F" w:rsidRPr="009234AD" w:rsidRDefault="00AD693F" w:rsidP="00D213A8">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14:anchorId="7FA5701E" wp14:editId="08CB1EB2">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6A106B" w14:textId="77777777" w:rsidR="00AD693F" w:rsidRPr="00EF2FC0" w:rsidRDefault="00AD693F" w:rsidP="00D213A8">
                            <w:pPr>
                              <w:jc w:val="center"/>
                              <w:rPr>
                                <w:rFonts w:ascii="Palatino Linotype" w:hAnsi="Palatino Linotype"/>
                              </w:rPr>
                            </w:pPr>
                            <w:r>
                              <w:rPr>
                                <w:rFonts w:ascii="Palatino Linotype" w:hAnsi="Palatino Linotype"/>
                                <w:b/>
                              </w:rPr>
                              <w:t>Luis Gustavo Parra Noriega</w:t>
                            </w:r>
                          </w:p>
                          <w:p w14:paraId="3304C6F1"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5950DEDF" w14:textId="77777777" w:rsidR="00AD693F" w:rsidRPr="00F55D03" w:rsidRDefault="00AD693F" w:rsidP="00D213A8">
                            <w:pPr>
                              <w:jc w:val="center"/>
                              <w:rPr>
                                <w:rFonts w:ascii="Palatino Linotype" w:hAnsi="Palatino Linotype"/>
                                <w:b/>
                              </w:rPr>
                            </w:pPr>
                            <w:r>
                              <w:rPr>
                                <w:rFonts w:ascii="Palatino Linotype" w:hAnsi="Palatino Linotype"/>
                                <w:b/>
                              </w:rPr>
                              <w:t>(Rúbrica).</w:t>
                            </w:r>
                          </w:p>
                          <w:p w14:paraId="0E82EA41" w14:textId="77777777" w:rsidR="00AD693F" w:rsidRDefault="00AD693F" w:rsidP="00D2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701E" id="Cuadro de texto 38" o:spid="_x0000_s1029" type="#_x0000_t202" style="position:absolute;left:0;text-align:left;margin-left:281.7pt;margin-top:183.6pt;width:200.25pt;height:73.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14:paraId="4F6A106B" w14:textId="77777777" w:rsidR="00AD693F" w:rsidRPr="00EF2FC0" w:rsidRDefault="00AD693F" w:rsidP="00D213A8">
                      <w:pPr>
                        <w:jc w:val="center"/>
                        <w:rPr>
                          <w:rFonts w:ascii="Palatino Linotype" w:hAnsi="Palatino Linotype"/>
                        </w:rPr>
                      </w:pPr>
                      <w:r>
                        <w:rPr>
                          <w:rFonts w:ascii="Palatino Linotype" w:hAnsi="Palatino Linotype"/>
                          <w:b/>
                        </w:rPr>
                        <w:t>Luis Gustavo Parra Noriega</w:t>
                      </w:r>
                    </w:p>
                    <w:p w14:paraId="3304C6F1"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5950DEDF" w14:textId="77777777" w:rsidR="00AD693F" w:rsidRPr="00F55D03" w:rsidRDefault="00AD693F" w:rsidP="00D213A8">
                      <w:pPr>
                        <w:jc w:val="center"/>
                        <w:rPr>
                          <w:rFonts w:ascii="Palatino Linotype" w:hAnsi="Palatino Linotype"/>
                          <w:b/>
                        </w:rPr>
                      </w:pPr>
                      <w:r>
                        <w:rPr>
                          <w:rFonts w:ascii="Palatino Linotype" w:hAnsi="Palatino Linotype"/>
                          <w:b/>
                        </w:rPr>
                        <w:t>(Rúbrica).</w:t>
                      </w:r>
                    </w:p>
                    <w:p w14:paraId="0E82EA41" w14:textId="77777777" w:rsidR="00AD693F" w:rsidRDefault="00AD693F" w:rsidP="00D213A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73654670" wp14:editId="0F4C243C">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494E9" w14:textId="77777777" w:rsidR="00AD693F" w:rsidRPr="00EF2FC0" w:rsidRDefault="00AD693F" w:rsidP="00D213A8">
                            <w:pPr>
                              <w:jc w:val="center"/>
                              <w:rPr>
                                <w:rFonts w:ascii="Palatino Linotype" w:hAnsi="Palatino Linotype"/>
                              </w:rPr>
                            </w:pPr>
                            <w:r w:rsidRPr="00EF2FC0">
                              <w:rPr>
                                <w:rFonts w:ascii="Palatino Linotype" w:hAnsi="Palatino Linotype"/>
                                <w:b/>
                              </w:rPr>
                              <w:t>Javier Martínez Cruz</w:t>
                            </w:r>
                          </w:p>
                          <w:p w14:paraId="1581A03D"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28ED05B9" w14:textId="77777777" w:rsidR="00AD693F" w:rsidRPr="00F55D03" w:rsidRDefault="00AD693F" w:rsidP="00D213A8">
                            <w:pPr>
                              <w:jc w:val="center"/>
                              <w:rPr>
                                <w:rFonts w:ascii="Palatino Linotype" w:hAnsi="Palatino Linotype"/>
                                <w:b/>
                              </w:rPr>
                            </w:pPr>
                            <w:r>
                              <w:rPr>
                                <w:rFonts w:ascii="Palatino Linotype" w:hAnsi="Palatino Linotype"/>
                                <w:b/>
                              </w:rPr>
                              <w:t>(Rúbrica).</w:t>
                            </w:r>
                          </w:p>
                          <w:p w14:paraId="28016193" w14:textId="77777777" w:rsidR="00AD693F" w:rsidRDefault="00AD693F" w:rsidP="00D2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4670" id="Cuadro de texto 39" o:spid="_x0000_s1030" type="#_x0000_t202" style="position:absolute;left:0;text-align:left;margin-left:-23.55pt;margin-top:183.6pt;width:195.75pt;height:7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14:paraId="6A7494E9" w14:textId="77777777" w:rsidR="00AD693F" w:rsidRPr="00EF2FC0" w:rsidRDefault="00AD693F" w:rsidP="00D213A8">
                      <w:pPr>
                        <w:jc w:val="center"/>
                        <w:rPr>
                          <w:rFonts w:ascii="Palatino Linotype" w:hAnsi="Palatino Linotype"/>
                        </w:rPr>
                      </w:pPr>
                      <w:r w:rsidRPr="00EF2FC0">
                        <w:rPr>
                          <w:rFonts w:ascii="Palatino Linotype" w:hAnsi="Palatino Linotype"/>
                          <w:b/>
                        </w:rPr>
                        <w:t>Javier Martínez Cruz</w:t>
                      </w:r>
                    </w:p>
                    <w:p w14:paraId="1581A03D" w14:textId="77777777" w:rsidR="00AD693F" w:rsidRDefault="00AD693F" w:rsidP="00D213A8">
                      <w:pPr>
                        <w:jc w:val="center"/>
                        <w:rPr>
                          <w:rFonts w:ascii="Palatino Linotype" w:hAnsi="Palatino Linotype"/>
                        </w:rPr>
                      </w:pPr>
                      <w:r w:rsidRPr="00EF2FC0">
                        <w:rPr>
                          <w:rFonts w:ascii="Palatino Linotype" w:hAnsi="Palatino Linotype"/>
                        </w:rPr>
                        <w:t>Comisionado</w:t>
                      </w:r>
                    </w:p>
                    <w:p w14:paraId="28ED05B9" w14:textId="77777777" w:rsidR="00AD693F" w:rsidRPr="00F55D03" w:rsidRDefault="00AD693F" w:rsidP="00D213A8">
                      <w:pPr>
                        <w:jc w:val="center"/>
                        <w:rPr>
                          <w:rFonts w:ascii="Palatino Linotype" w:hAnsi="Palatino Linotype"/>
                          <w:b/>
                        </w:rPr>
                      </w:pPr>
                      <w:r>
                        <w:rPr>
                          <w:rFonts w:ascii="Palatino Linotype" w:hAnsi="Palatino Linotype"/>
                          <w:b/>
                        </w:rPr>
                        <w:t>(Rúbrica).</w:t>
                      </w:r>
                    </w:p>
                    <w:p w14:paraId="28016193" w14:textId="77777777" w:rsidR="00AD693F" w:rsidRDefault="00AD693F" w:rsidP="00D213A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1248" behindDoc="0" locked="0" layoutInCell="1" allowOverlap="1" wp14:anchorId="7716DAD9" wp14:editId="42D6BADB">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A94FE7" w14:textId="77777777" w:rsidR="00AD693F" w:rsidRPr="007F6133" w:rsidRDefault="00AD693F" w:rsidP="00D213A8">
                            <w:pPr>
                              <w:jc w:val="center"/>
                              <w:rPr>
                                <w:rFonts w:ascii="Palatino Linotype" w:hAnsi="Palatino Linotype"/>
                                <w:b/>
                              </w:rPr>
                            </w:pPr>
                            <w:r>
                              <w:rPr>
                                <w:rFonts w:ascii="Palatino Linotype" w:hAnsi="Palatino Linotype"/>
                                <w:b/>
                              </w:rPr>
                              <w:t xml:space="preserve">Alexis Tapia Ramírez </w:t>
                            </w:r>
                          </w:p>
                          <w:p w14:paraId="4D6B3925" w14:textId="77777777" w:rsidR="00AD693F" w:rsidRDefault="00AD693F" w:rsidP="00D213A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57C0D65" w14:textId="77777777" w:rsidR="00AD693F" w:rsidRDefault="00AD693F" w:rsidP="00D213A8">
                            <w:pPr>
                              <w:jc w:val="center"/>
                              <w:rPr>
                                <w:rFonts w:ascii="Palatino Linotype" w:hAnsi="Palatino Linotype"/>
                                <w:b/>
                              </w:rPr>
                            </w:pPr>
                            <w:r>
                              <w:rPr>
                                <w:rFonts w:ascii="Palatino Linotype" w:hAnsi="Palatino Linotype"/>
                                <w:b/>
                              </w:rPr>
                              <w:t>(Rúbrica).</w:t>
                            </w:r>
                          </w:p>
                          <w:p w14:paraId="231AA413" w14:textId="77777777" w:rsidR="00AD693F" w:rsidRDefault="00AD693F" w:rsidP="00D213A8">
                            <w:pPr>
                              <w:jc w:val="center"/>
                              <w:rPr>
                                <w:rFonts w:ascii="Palatino Linotype" w:hAnsi="Palatino Linotype"/>
                              </w:rPr>
                            </w:pPr>
                          </w:p>
                          <w:p w14:paraId="50153236" w14:textId="77777777" w:rsidR="00AD693F" w:rsidRPr="00EF2FC0" w:rsidRDefault="00AD693F" w:rsidP="00D213A8">
                            <w:pPr>
                              <w:jc w:val="center"/>
                              <w:rPr>
                                <w:rFonts w:ascii="Palatino Linotype" w:hAnsi="Palatino Linotype"/>
                              </w:rPr>
                            </w:pPr>
                          </w:p>
                          <w:p w14:paraId="58341C21" w14:textId="77777777" w:rsidR="00AD693F" w:rsidRDefault="00AD693F" w:rsidP="00D2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DAD9" id="Cuadro de texto 24" o:spid="_x0000_s1031" type="#_x0000_t202" style="position:absolute;left:0;text-align:left;margin-left:101.55pt;margin-top:292.95pt;width:248.25pt;height:1in;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14:paraId="6FA94FE7" w14:textId="77777777" w:rsidR="00AD693F" w:rsidRPr="007F6133" w:rsidRDefault="00AD693F" w:rsidP="00D213A8">
                      <w:pPr>
                        <w:jc w:val="center"/>
                        <w:rPr>
                          <w:rFonts w:ascii="Palatino Linotype" w:hAnsi="Palatino Linotype"/>
                          <w:b/>
                        </w:rPr>
                      </w:pPr>
                      <w:r>
                        <w:rPr>
                          <w:rFonts w:ascii="Palatino Linotype" w:hAnsi="Palatino Linotype"/>
                          <w:b/>
                        </w:rPr>
                        <w:t xml:space="preserve">Alexis Tapia Ramírez </w:t>
                      </w:r>
                    </w:p>
                    <w:p w14:paraId="4D6B3925" w14:textId="77777777" w:rsidR="00AD693F" w:rsidRDefault="00AD693F" w:rsidP="00D213A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257C0D65" w14:textId="77777777" w:rsidR="00AD693F" w:rsidRDefault="00AD693F" w:rsidP="00D213A8">
                      <w:pPr>
                        <w:jc w:val="center"/>
                        <w:rPr>
                          <w:rFonts w:ascii="Palatino Linotype" w:hAnsi="Palatino Linotype"/>
                          <w:b/>
                        </w:rPr>
                      </w:pPr>
                      <w:r>
                        <w:rPr>
                          <w:rFonts w:ascii="Palatino Linotype" w:hAnsi="Palatino Linotype"/>
                          <w:b/>
                        </w:rPr>
                        <w:t>(Rúbrica).</w:t>
                      </w:r>
                    </w:p>
                    <w:p w14:paraId="231AA413" w14:textId="77777777" w:rsidR="00AD693F" w:rsidRDefault="00AD693F" w:rsidP="00D213A8">
                      <w:pPr>
                        <w:jc w:val="center"/>
                        <w:rPr>
                          <w:rFonts w:ascii="Palatino Linotype" w:hAnsi="Palatino Linotype"/>
                        </w:rPr>
                      </w:pPr>
                    </w:p>
                    <w:p w14:paraId="50153236" w14:textId="77777777" w:rsidR="00AD693F" w:rsidRPr="00EF2FC0" w:rsidRDefault="00AD693F" w:rsidP="00D213A8">
                      <w:pPr>
                        <w:jc w:val="center"/>
                        <w:rPr>
                          <w:rFonts w:ascii="Palatino Linotype" w:hAnsi="Palatino Linotype"/>
                        </w:rPr>
                      </w:pPr>
                    </w:p>
                    <w:p w14:paraId="58341C21" w14:textId="77777777" w:rsidR="00AD693F" w:rsidRDefault="00AD693F" w:rsidP="00D213A8"/>
                  </w:txbxContent>
                </v:textbox>
                <w10:wrap anchorx="margin"/>
              </v:shape>
            </w:pict>
          </mc:Fallback>
        </mc:AlternateContent>
      </w:r>
      <w:r>
        <w:rPr>
          <w:rFonts w:ascii="Palatino Linotype" w:hAnsi="Palatino Linotype" w:cs="Arial"/>
          <w:sz w:val="24"/>
          <w:szCs w:val="24"/>
        </w:rPr>
        <w:t xml:space="preserve"> </w:t>
      </w:r>
    </w:p>
    <w:p w14:paraId="290EC2E7" w14:textId="77777777" w:rsidR="00D213A8" w:rsidRPr="00D54B7D" w:rsidRDefault="00D213A8" w:rsidP="00D213A8">
      <w:pPr>
        <w:spacing w:before="240" w:line="480" w:lineRule="auto"/>
        <w:jc w:val="both"/>
        <w:rPr>
          <w:rFonts w:ascii="Palatino Linotype" w:hAnsi="Palatino Linotype"/>
        </w:rPr>
      </w:pPr>
    </w:p>
    <w:p w14:paraId="3657EA6A" w14:textId="77777777" w:rsidR="00D213A8" w:rsidRPr="00D54B7D" w:rsidRDefault="00D213A8" w:rsidP="00D213A8">
      <w:pPr>
        <w:spacing w:before="240" w:line="480" w:lineRule="auto"/>
        <w:jc w:val="center"/>
        <w:rPr>
          <w:rFonts w:ascii="Palatino Linotype" w:hAnsi="Palatino Linotype"/>
        </w:rPr>
      </w:pPr>
    </w:p>
    <w:p w14:paraId="65C8BDD2" w14:textId="77777777" w:rsidR="00D213A8" w:rsidRDefault="00D213A8" w:rsidP="00D213A8">
      <w:pPr>
        <w:spacing w:before="240" w:line="480" w:lineRule="auto"/>
        <w:rPr>
          <w:rFonts w:ascii="Palatino Linotype" w:hAnsi="Palatino Linotype"/>
          <w:b/>
        </w:rPr>
      </w:pPr>
    </w:p>
    <w:p w14:paraId="61270EE8" w14:textId="77777777" w:rsidR="00D213A8" w:rsidRDefault="00D213A8" w:rsidP="00D213A8">
      <w:pPr>
        <w:spacing w:before="240" w:line="480" w:lineRule="auto"/>
        <w:rPr>
          <w:rFonts w:ascii="Palatino Linotype" w:hAnsi="Palatino Linotype"/>
          <w:b/>
        </w:rPr>
      </w:pPr>
    </w:p>
    <w:p w14:paraId="3273D085" w14:textId="77777777" w:rsidR="00D213A8" w:rsidRDefault="00D213A8" w:rsidP="00D213A8">
      <w:pPr>
        <w:spacing w:before="240" w:line="480" w:lineRule="auto"/>
        <w:rPr>
          <w:rFonts w:ascii="Palatino Linotype" w:hAnsi="Palatino Linotype"/>
          <w:b/>
        </w:rPr>
      </w:pPr>
    </w:p>
    <w:p w14:paraId="201349EC" w14:textId="77777777" w:rsidR="00D213A8" w:rsidRDefault="00D213A8" w:rsidP="00D213A8">
      <w:pPr>
        <w:spacing w:before="240" w:line="480" w:lineRule="auto"/>
        <w:rPr>
          <w:rFonts w:ascii="Palatino Linotype" w:hAnsi="Palatino Linotype"/>
          <w:b/>
        </w:rPr>
      </w:pPr>
    </w:p>
    <w:p w14:paraId="1F07A0C7" w14:textId="77777777" w:rsidR="00D213A8" w:rsidRPr="00D54B7D" w:rsidRDefault="00D213A8" w:rsidP="00D213A8">
      <w:pPr>
        <w:spacing w:before="240" w:line="480" w:lineRule="auto"/>
        <w:rPr>
          <w:rFonts w:ascii="Palatino Linotype" w:hAnsi="Palatino Linotype"/>
          <w:b/>
        </w:rPr>
      </w:pPr>
    </w:p>
    <w:p w14:paraId="02AFB50F" w14:textId="77777777" w:rsidR="00D213A8" w:rsidRDefault="00D213A8" w:rsidP="00D213A8">
      <w:pPr>
        <w:tabs>
          <w:tab w:val="left" w:pos="5415"/>
        </w:tabs>
        <w:spacing w:before="240" w:line="360" w:lineRule="auto"/>
        <w:ind w:right="51"/>
        <w:jc w:val="both"/>
        <w:rPr>
          <w:rFonts w:ascii="Palatino Linotype" w:hAnsi="Palatino Linotype" w:cs="Arial"/>
          <w:sz w:val="16"/>
          <w:szCs w:val="16"/>
        </w:rPr>
      </w:pPr>
    </w:p>
    <w:p w14:paraId="29C1ADDC" w14:textId="77777777" w:rsidR="00D213A8" w:rsidRDefault="00D213A8" w:rsidP="00D213A8">
      <w:pPr>
        <w:tabs>
          <w:tab w:val="left" w:pos="5415"/>
        </w:tabs>
        <w:spacing w:before="240" w:line="360" w:lineRule="auto"/>
        <w:ind w:right="51"/>
        <w:jc w:val="both"/>
        <w:rPr>
          <w:rFonts w:ascii="Palatino Linotype" w:hAnsi="Palatino Linotype" w:cs="Arial"/>
          <w:sz w:val="16"/>
          <w:szCs w:val="16"/>
        </w:rPr>
      </w:pPr>
    </w:p>
    <w:p w14:paraId="06378740" w14:textId="77777777" w:rsidR="00D213A8" w:rsidRDefault="00D213A8" w:rsidP="00D213A8">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quince de enero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08755/INFOEM/IP/RR/2019.</w:t>
      </w:r>
      <w:r w:rsidR="00CB20F3">
        <w:rPr>
          <w:rFonts w:ascii="Palatino Linotype" w:hAnsi="Palatino Linotype" w:cs="Arial"/>
          <w:bCs/>
          <w:sz w:val="16"/>
          <w:szCs w:val="16"/>
          <w:lang w:eastAsia="es-MX"/>
        </w:rPr>
        <w:t xml:space="preserve"> </w:t>
      </w:r>
    </w:p>
    <w:p w14:paraId="1B4C60D1" w14:textId="77777777" w:rsidR="006D6D4C" w:rsidRDefault="006D6D4C" w:rsidP="00D213A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6D6D4C"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50ADB" w14:textId="77777777" w:rsidR="00734DFD" w:rsidRDefault="00734DFD" w:rsidP="006168E4">
      <w:pPr>
        <w:spacing w:after="0" w:line="240" w:lineRule="auto"/>
      </w:pPr>
      <w:r>
        <w:separator/>
      </w:r>
    </w:p>
  </w:endnote>
  <w:endnote w:type="continuationSeparator" w:id="0">
    <w:p w14:paraId="1B4DC4EE" w14:textId="77777777" w:rsidR="00734DFD" w:rsidRDefault="00734DF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01AB" w14:textId="77777777" w:rsidR="00AD693F" w:rsidRPr="000B69FA" w:rsidRDefault="00AD693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D4C">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6D4C">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954EC" w14:textId="77777777" w:rsidR="00AD693F" w:rsidRPr="000B69FA" w:rsidRDefault="00AD693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D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6D4C">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2C023" w14:textId="77777777" w:rsidR="00734DFD" w:rsidRDefault="00734DFD" w:rsidP="006168E4">
      <w:pPr>
        <w:spacing w:after="0" w:line="240" w:lineRule="auto"/>
      </w:pPr>
      <w:r>
        <w:separator/>
      </w:r>
    </w:p>
  </w:footnote>
  <w:footnote w:type="continuationSeparator" w:id="0">
    <w:p w14:paraId="7A2735ED" w14:textId="77777777" w:rsidR="00734DFD" w:rsidRDefault="00734DFD" w:rsidP="006168E4">
      <w:pPr>
        <w:spacing w:after="0" w:line="240" w:lineRule="auto"/>
      </w:pPr>
      <w:r>
        <w:continuationSeparator/>
      </w:r>
    </w:p>
  </w:footnote>
  <w:footnote w:id="1">
    <w:p w14:paraId="3E4B456F" w14:textId="77777777" w:rsidR="00AD693F" w:rsidRPr="005552A8" w:rsidRDefault="00AD693F" w:rsidP="002C498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8B394E1" w14:textId="77777777" w:rsidR="00AD693F" w:rsidRPr="005552A8" w:rsidRDefault="00AD693F" w:rsidP="002C498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9F73" w14:textId="77777777" w:rsidR="00AD693F" w:rsidRDefault="00AD693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D693F" w14:paraId="01A30935" w14:textId="77777777" w:rsidTr="00FB4AAD">
      <w:trPr>
        <w:trHeight w:val="227"/>
      </w:trPr>
      <w:tc>
        <w:tcPr>
          <w:tcW w:w="5529" w:type="dxa"/>
          <w:hideMark/>
        </w:tcPr>
        <w:p w14:paraId="4B76E8E0" w14:textId="77777777" w:rsidR="00AD693F" w:rsidRDefault="00AD693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BD0BB02" w14:textId="77777777" w:rsidR="00AD693F" w:rsidRPr="00B4142F" w:rsidRDefault="00AD693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08755/INFOEM/IP/RR/2019 </w:t>
          </w:r>
        </w:p>
      </w:tc>
    </w:tr>
    <w:tr w:rsidR="00AD693F" w14:paraId="39894971" w14:textId="77777777" w:rsidTr="00FB4AAD">
      <w:trPr>
        <w:trHeight w:val="242"/>
      </w:trPr>
      <w:tc>
        <w:tcPr>
          <w:tcW w:w="5529" w:type="dxa"/>
          <w:hideMark/>
        </w:tcPr>
        <w:p w14:paraId="66A4E2AF" w14:textId="77777777" w:rsidR="00AD693F" w:rsidRDefault="00AD693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E9948C3" w14:textId="77777777" w:rsidR="00AD693F" w:rsidRPr="00F06FED" w:rsidRDefault="00AD693F" w:rsidP="00507FE2">
          <w:pPr>
            <w:spacing w:after="120" w:line="256" w:lineRule="auto"/>
            <w:ind w:left="639" w:right="214"/>
            <w:jc w:val="both"/>
            <w:rPr>
              <w:rFonts w:ascii="Palatino Linotype" w:hAnsi="Palatino Linotype" w:cs="Arial"/>
            </w:rPr>
          </w:pPr>
          <w:r>
            <w:rPr>
              <w:rFonts w:ascii="Palatino Linotype" w:hAnsi="Palatino Linotype" w:cs="Arial"/>
              <w:szCs w:val="20"/>
            </w:rPr>
            <w:t>Ayuntamiento de San José del Rincón</w:t>
          </w:r>
        </w:p>
      </w:tc>
    </w:tr>
    <w:tr w:rsidR="00AD693F" w14:paraId="3AD708F2" w14:textId="77777777" w:rsidTr="00FB4AAD">
      <w:trPr>
        <w:trHeight w:val="342"/>
      </w:trPr>
      <w:tc>
        <w:tcPr>
          <w:tcW w:w="5529" w:type="dxa"/>
          <w:hideMark/>
        </w:tcPr>
        <w:p w14:paraId="62D33D67" w14:textId="77777777" w:rsidR="00AD693F" w:rsidRDefault="00AD693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CE791F3" w14:textId="77777777" w:rsidR="00AD693F" w:rsidRDefault="00AD693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67EF471" w14:textId="77777777" w:rsidR="00AD693F" w:rsidRDefault="00AD69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D693F" w14:paraId="1C73046B" w14:textId="77777777" w:rsidTr="00FB4AAD">
      <w:trPr>
        <w:trHeight w:val="227"/>
      </w:trPr>
      <w:tc>
        <w:tcPr>
          <w:tcW w:w="5529" w:type="dxa"/>
          <w:hideMark/>
        </w:tcPr>
        <w:p w14:paraId="1ED65207" w14:textId="77777777" w:rsidR="00AD693F" w:rsidRDefault="00AD693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F15A54C" w14:textId="77777777" w:rsidR="00AD693F" w:rsidRPr="00B4142F" w:rsidRDefault="00AD693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08755/INFOEM/IP/RR/2019 </w:t>
          </w:r>
        </w:p>
      </w:tc>
    </w:tr>
    <w:tr w:rsidR="00AD693F" w14:paraId="53443A18" w14:textId="77777777" w:rsidTr="00FB4AAD">
      <w:trPr>
        <w:trHeight w:val="196"/>
      </w:trPr>
      <w:tc>
        <w:tcPr>
          <w:tcW w:w="5529" w:type="dxa"/>
          <w:hideMark/>
        </w:tcPr>
        <w:p w14:paraId="037D2C01" w14:textId="77777777" w:rsidR="00AD693F" w:rsidRDefault="00AD693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40DDF80" w14:textId="0124AA37" w:rsidR="00AD693F" w:rsidRPr="00F06FED" w:rsidRDefault="002F1173" w:rsidP="00CC0C5F">
          <w:pPr>
            <w:spacing w:after="120" w:line="256" w:lineRule="auto"/>
            <w:ind w:left="639" w:right="214"/>
            <w:jc w:val="both"/>
            <w:rPr>
              <w:rFonts w:ascii="Palatino Linotype" w:hAnsi="Palatino Linotype" w:cs="Arial"/>
            </w:rPr>
          </w:pPr>
          <w:r>
            <w:rPr>
              <w:rFonts w:ascii="Palatino Linotype" w:hAnsi="Palatino Linotype" w:cs="Arial"/>
            </w:rPr>
            <w:t>XXXXXXXXXXXXX</w:t>
          </w:r>
          <w:r w:rsidR="00AD693F">
            <w:rPr>
              <w:rFonts w:ascii="Palatino Linotype" w:hAnsi="Palatino Linotype" w:cs="Arial"/>
            </w:rPr>
            <w:t xml:space="preserve"> </w:t>
          </w:r>
        </w:p>
      </w:tc>
    </w:tr>
    <w:tr w:rsidR="00AD693F" w14:paraId="045C54DF" w14:textId="77777777" w:rsidTr="00FB4AAD">
      <w:trPr>
        <w:trHeight w:val="242"/>
      </w:trPr>
      <w:tc>
        <w:tcPr>
          <w:tcW w:w="5529" w:type="dxa"/>
          <w:hideMark/>
        </w:tcPr>
        <w:p w14:paraId="7B7589A6" w14:textId="77777777" w:rsidR="00AD693F" w:rsidRDefault="00AD693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72EAAD3" w14:textId="77777777" w:rsidR="00AD693F" w:rsidRDefault="00AD693F" w:rsidP="00C25084">
          <w:pPr>
            <w:spacing w:after="120" w:line="256" w:lineRule="auto"/>
            <w:ind w:left="639" w:right="214"/>
            <w:jc w:val="both"/>
            <w:rPr>
              <w:rFonts w:ascii="Palatino Linotype" w:hAnsi="Palatino Linotype" w:cs="Arial"/>
              <w:szCs w:val="20"/>
            </w:rPr>
          </w:pPr>
          <w:r>
            <w:rPr>
              <w:rFonts w:ascii="Palatino Linotype" w:hAnsi="Palatino Linotype" w:cs="Arial"/>
            </w:rPr>
            <w:t>Ayuntamiento de San José del Rincón</w:t>
          </w:r>
        </w:p>
      </w:tc>
    </w:tr>
    <w:tr w:rsidR="00AD693F" w14:paraId="20751770" w14:textId="77777777" w:rsidTr="00FB4AAD">
      <w:trPr>
        <w:trHeight w:val="342"/>
      </w:trPr>
      <w:tc>
        <w:tcPr>
          <w:tcW w:w="5529" w:type="dxa"/>
          <w:hideMark/>
        </w:tcPr>
        <w:p w14:paraId="653097EC" w14:textId="77777777" w:rsidR="00AD693F" w:rsidRDefault="00AD693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4411952" w14:textId="77777777" w:rsidR="00AD693F" w:rsidRDefault="00AD693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710E374" w14:textId="77777777" w:rsidR="00AD693F" w:rsidRDefault="00AD69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93601E"/>
    <w:multiLevelType w:val="hybridMultilevel"/>
    <w:tmpl w:val="76FAF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CE07D7"/>
    <w:multiLevelType w:val="hybridMultilevel"/>
    <w:tmpl w:val="7ED41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17A81"/>
    <w:multiLevelType w:val="hybridMultilevel"/>
    <w:tmpl w:val="EE6E8E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7C0857"/>
    <w:multiLevelType w:val="hybridMultilevel"/>
    <w:tmpl w:val="60947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9E418A"/>
    <w:multiLevelType w:val="hybridMultilevel"/>
    <w:tmpl w:val="735E3CF6"/>
    <w:lvl w:ilvl="0" w:tplc="893412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5D5193D"/>
    <w:multiLevelType w:val="hybridMultilevel"/>
    <w:tmpl w:val="EB6AE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2202C2"/>
    <w:multiLevelType w:val="hybridMultilevel"/>
    <w:tmpl w:val="7ED41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2F315E"/>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74624DF"/>
    <w:multiLevelType w:val="hybridMultilevel"/>
    <w:tmpl w:val="7ED41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FC3531"/>
    <w:multiLevelType w:val="hybridMultilevel"/>
    <w:tmpl w:val="382C68A8"/>
    <w:lvl w:ilvl="0" w:tplc="744AAEC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724936FE"/>
    <w:multiLevelType w:val="hybridMultilevel"/>
    <w:tmpl w:val="FE522D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686F45"/>
    <w:multiLevelType w:val="hybridMultilevel"/>
    <w:tmpl w:val="B90ED0F6"/>
    <w:lvl w:ilvl="0" w:tplc="E3C490B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1"/>
  </w:num>
  <w:num w:numId="4">
    <w:abstractNumId w:val="3"/>
  </w:num>
  <w:num w:numId="5">
    <w:abstractNumId w:val="14"/>
  </w:num>
  <w:num w:numId="6">
    <w:abstractNumId w:val="10"/>
  </w:num>
  <w:num w:numId="7">
    <w:abstractNumId w:val="5"/>
  </w:num>
  <w:num w:numId="8">
    <w:abstractNumId w:val="12"/>
  </w:num>
  <w:num w:numId="9">
    <w:abstractNumId w:val="13"/>
  </w:num>
  <w:num w:numId="10">
    <w:abstractNumId w:val="7"/>
  </w:num>
  <w:num w:numId="11">
    <w:abstractNumId w:val="2"/>
  </w:num>
  <w:num w:numId="12">
    <w:abstractNumId w:val="4"/>
  </w:num>
  <w:num w:numId="13">
    <w:abstractNumId w:val="0"/>
  </w:num>
  <w:num w:numId="14">
    <w:abstractNumId w:val="8"/>
  </w:num>
  <w:num w:numId="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10F2B"/>
    <w:rsid w:val="00020A70"/>
    <w:rsid w:val="00022604"/>
    <w:rsid w:val="0002766F"/>
    <w:rsid w:val="000306A7"/>
    <w:rsid w:val="00031C92"/>
    <w:rsid w:val="0004199A"/>
    <w:rsid w:val="00045379"/>
    <w:rsid w:val="000461DF"/>
    <w:rsid w:val="00050EDA"/>
    <w:rsid w:val="00055224"/>
    <w:rsid w:val="0005543E"/>
    <w:rsid w:val="0005622A"/>
    <w:rsid w:val="00061821"/>
    <w:rsid w:val="000623F9"/>
    <w:rsid w:val="00062482"/>
    <w:rsid w:val="00063334"/>
    <w:rsid w:val="00063A10"/>
    <w:rsid w:val="00065C55"/>
    <w:rsid w:val="000662F8"/>
    <w:rsid w:val="00072C55"/>
    <w:rsid w:val="00073E78"/>
    <w:rsid w:val="000854BC"/>
    <w:rsid w:val="00091552"/>
    <w:rsid w:val="00091C3A"/>
    <w:rsid w:val="000A27FA"/>
    <w:rsid w:val="000A2D37"/>
    <w:rsid w:val="000A3486"/>
    <w:rsid w:val="000A4DD1"/>
    <w:rsid w:val="000A70F8"/>
    <w:rsid w:val="000A79DA"/>
    <w:rsid w:val="000B4B51"/>
    <w:rsid w:val="000B7158"/>
    <w:rsid w:val="000C5B8B"/>
    <w:rsid w:val="000D1B55"/>
    <w:rsid w:val="000D3C75"/>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6170D"/>
    <w:rsid w:val="00172661"/>
    <w:rsid w:val="00174EE4"/>
    <w:rsid w:val="00175897"/>
    <w:rsid w:val="00175C56"/>
    <w:rsid w:val="00177D2C"/>
    <w:rsid w:val="001804C3"/>
    <w:rsid w:val="00180B9F"/>
    <w:rsid w:val="00181CC5"/>
    <w:rsid w:val="00191926"/>
    <w:rsid w:val="00193784"/>
    <w:rsid w:val="001942EE"/>
    <w:rsid w:val="001A02EC"/>
    <w:rsid w:val="001A22D7"/>
    <w:rsid w:val="001A577E"/>
    <w:rsid w:val="001A58DE"/>
    <w:rsid w:val="001A7C9B"/>
    <w:rsid w:val="001B05B9"/>
    <w:rsid w:val="001B1519"/>
    <w:rsid w:val="001B7B88"/>
    <w:rsid w:val="001C7319"/>
    <w:rsid w:val="001C7D87"/>
    <w:rsid w:val="001D3E87"/>
    <w:rsid w:val="001D5F16"/>
    <w:rsid w:val="001D6FAB"/>
    <w:rsid w:val="001E1D18"/>
    <w:rsid w:val="001F0A4F"/>
    <w:rsid w:val="00203D3A"/>
    <w:rsid w:val="00203FF3"/>
    <w:rsid w:val="002044B4"/>
    <w:rsid w:val="00207086"/>
    <w:rsid w:val="00211D60"/>
    <w:rsid w:val="0021501E"/>
    <w:rsid w:val="002205C0"/>
    <w:rsid w:val="00221A44"/>
    <w:rsid w:val="00225507"/>
    <w:rsid w:val="0023373D"/>
    <w:rsid w:val="0023423C"/>
    <w:rsid w:val="0024112D"/>
    <w:rsid w:val="00244177"/>
    <w:rsid w:val="00254477"/>
    <w:rsid w:val="002577FE"/>
    <w:rsid w:val="0025780C"/>
    <w:rsid w:val="00266AE6"/>
    <w:rsid w:val="00273D0E"/>
    <w:rsid w:val="0028019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1173"/>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4258"/>
    <w:rsid w:val="00355593"/>
    <w:rsid w:val="00357E0E"/>
    <w:rsid w:val="00361B9C"/>
    <w:rsid w:val="003672FB"/>
    <w:rsid w:val="00370797"/>
    <w:rsid w:val="003746C6"/>
    <w:rsid w:val="00375BEA"/>
    <w:rsid w:val="00376CEC"/>
    <w:rsid w:val="00380758"/>
    <w:rsid w:val="00381E2B"/>
    <w:rsid w:val="00387929"/>
    <w:rsid w:val="00393D5B"/>
    <w:rsid w:val="00394A1E"/>
    <w:rsid w:val="003968C7"/>
    <w:rsid w:val="003A2BB5"/>
    <w:rsid w:val="003A61F9"/>
    <w:rsid w:val="003A6975"/>
    <w:rsid w:val="003B1E88"/>
    <w:rsid w:val="003C514C"/>
    <w:rsid w:val="003C5243"/>
    <w:rsid w:val="003C53ED"/>
    <w:rsid w:val="003D0B7E"/>
    <w:rsid w:val="003D4E0F"/>
    <w:rsid w:val="003E16E1"/>
    <w:rsid w:val="003E504D"/>
    <w:rsid w:val="003E656A"/>
    <w:rsid w:val="003E78B7"/>
    <w:rsid w:val="003F3016"/>
    <w:rsid w:val="004012CF"/>
    <w:rsid w:val="00402FF3"/>
    <w:rsid w:val="004069EB"/>
    <w:rsid w:val="00410ACB"/>
    <w:rsid w:val="00412600"/>
    <w:rsid w:val="00422ED2"/>
    <w:rsid w:val="00423213"/>
    <w:rsid w:val="00423C10"/>
    <w:rsid w:val="0042416D"/>
    <w:rsid w:val="00424BEB"/>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80A"/>
    <w:rsid w:val="00481C7A"/>
    <w:rsid w:val="00487DB5"/>
    <w:rsid w:val="004906C8"/>
    <w:rsid w:val="00492BC7"/>
    <w:rsid w:val="004967E2"/>
    <w:rsid w:val="004A290F"/>
    <w:rsid w:val="004A55D8"/>
    <w:rsid w:val="004A5FFD"/>
    <w:rsid w:val="004A7CE2"/>
    <w:rsid w:val="004B031A"/>
    <w:rsid w:val="004B234F"/>
    <w:rsid w:val="004B59BB"/>
    <w:rsid w:val="004C2845"/>
    <w:rsid w:val="004C7961"/>
    <w:rsid w:val="004D08EB"/>
    <w:rsid w:val="004D54E3"/>
    <w:rsid w:val="004E1A3D"/>
    <w:rsid w:val="004E2371"/>
    <w:rsid w:val="004E6BE9"/>
    <w:rsid w:val="004E754F"/>
    <w:rsid w:val="005001FE"/>
    <w:rsid w:val="005020E9"/>
    <w:rsid w:val="00503655"/>
    <w:rsid w:val="00504BE3"/>
    <w:rsid w:val="00507FE2"/>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80802"/>
    <w:rsid w:val="00581A22"/>
    <w:rsid w:val="005860CB"/>
    <w:rsid w:val="00593E91"/>
    <w:rsid w:val="0059442D"/>
    <w:rsid w:val="00594D38"/>
    <w:rsid w:val="005A0B49"/>
    <w:rsid w:val="005A353A"/>
    <w:rsid w:val="005A6D57"/>
    <w:rsid w:val="005A71FD"/>
    <w:rsid w:val="005B2732"/>
    <w:rsid w:val="005B5B70"/>
    <w:rsid w:val="005B5F05"/>
    <w:rsid w:val="005B708C"/>
    <w:rsid w:val="005C17BF"/>
    <w:rsid w:val="005C6982"/>
    <w:rsid w:val="005C6B74"/>
    <w:rsid w:val="005C7AEA"/>
    <w:rsid w:val="005D125D"/>
    <w:rsid w:val="005D2B59"/>
    <w:rsid w:val="005D362F"/>
    <w:rsid w:val="005D370F"/>
    <w:rsid w:val="005D44D1"/>
    <w:rsid w:val="005E3288"/>
    <w:rsid w:val="005E3D7D"/>
    <w:rsid w:val="005E4D7C"/>
    <w:rsid w:val="005F048E"/>
    <w:rsid w:val="005F3CD6"/>
    <w:rsid w:val="005F57F0"/>
    <w:rsid w:val="006028C9"/>
    <w:rsid w:val="0060694A"/>
    <w:rsid w:val="0060721D"/>
    <w:rsid w:val="0061042F"/>
    <w:rsid w:val="00614B6A"/>
    <w:rsid w:val="00614B82"/>
    <w:rsid w:val="00614C1C"/>
    <w:rsid w:val="006168E4"/>
    <w:rsid w:val="00621F47"/>
    <w:rsid w:val="0062497C"/>
    <w:rsid w:val="00625200"/>
    <w:rsid w:val="006255AA"/>
    <w:rsid w:val="00631806"/>
    <w:rsid w:val="00637512"/>
    <w:rsid w:val="00640EE4"/>
    <w:rsid w:val="00642A80"/>
    <w:rsid w:val="00643A80"/>
    <w:rsid w:val="006466F5"/>
    <w:rsid w:val="00652BC5"/>
    <w:rsid w:val="00661753"/>
    <w:rsid w:val="0066216F"/>
    <w:rsid w:val="00663EA1"/>
    <w:rsid w:val="006654F6"/>
    <w:rsid w:val="006724CD"/>
    <w:rsid w:val="00676CAA"/>
    <w:rsid w:val="006848B7"/>
    <w:rsid w:val="006868A7"/>
    <w:rsid w:val="006915EA"/>
    <w:rsid w:val="006A18BF"/>
    <w:rsid w:val="006A3810"/>
    <w:rsid w:val="006A68B8"/>
    <w:rsid w:val="006A7CEB"/>
    <w:rsid w:val="006B1953"/>
    <w:rsid w:val="006B1BF1"/>
    <w:rsid w:val="006B20F0"/>
    <w:rsid w:val="006B26E3"/>
    <w:rsid w:val="006B3085"/>
    <w:rsid w:val="006B69CF"/>
    <w:rsid w:val="006B7444"/>
    <w:rsid w:val="006C28CA"/>
    <w:rsid w:val="006C350D"/>
    <w:rsid w:val="006C5E56"/>
    <w:rsid w:val="006D23FC"/>
    <w:rsid w:val="006D2C28"/>
    <w:rsid w:val="006D643D"/>
    <w:rsid w:val="006D6D4C"/>
    <w:rsid w:val="006E063C"/>
    <w:rsid w:val="006E3851"/>
    <w:rsid w:val="006F1167"/>
    <w:rsid w:val="006F4044"/>
    <w:rsid w:val="006F46DC"/>
    <w:rsid w:val="00701033"/>
    <w:rsid w:val="00701A3F"/>
    <w:rsid w:val="00712E3A"/>
    <w:rsid w:val="00721506"/>
    <w:rsid w:val="007216DB"/>
    <w:rsid w:val="007246D3"/>
    <w:rsid w:val="00725F5A"/>
    <w:rsid w:val="0072735C"/>
    <w:rsid w:val="00734DFD"/>
    <w:rsid w:val="007404D5"/>
    <w:rsid w:val="00744287"/>
    <w:rsid w:val="00744EEF"/>
    <w:rsid w:val="00745D76"/>
    <w:rsid w:val="00747487"/>
    <w:rsid w:val="007505EB"/>
    <w:rsid w:val="00754CAE"/>
    <w:rsid w:val="007620C4"/>
    <w:rsid w:val="00763EE7"/>
    <w:rsid w:val="0076623B"/>
    <w:rsid w:val="00767E4B"/>
    <w:rsid w:val="007718AD"/>
    <w:rsid w:val="007742A7"/>
    <w:rsid w:val="007851D5"/>
    <w:rsid w:val="00787C0E"/>
    <w:rsid w:val="0079486A"/>
    <w:rsid w:val="00794F80"/>
    <w:rsid w:val="007A0454"/>
    <w:rsid w:val="007A1C9E"/>
    <w:rsid w:val="007A4CA1"/>
    <w:rsid w:val="007A5DFD"/>
    <w:rsid w:val="007B0398"/>
    <w:rsid w:val="007B2C77"/>
    <w:rsid w:val="007B6549"/>
    <w:rsid w:val="007C3F2F"/>
    <w:rsid w:val="007D1A27"/>
    <w:rsid w:val="007D1B24"/>
    <w:rsid w:val="007D1F15"/>
    <w:rsid w:val="007D1FF4"/>
    <w:rsid w:val="007D25B1"/>
    <w:rsid w:val="007D2878"/>
    <w:rsid w:val="007D53EC"/>
    <w:rsid w:val="007E2ABF"/>
    <w:rsid w:val="007E319E"/>
    <w:rsid w:val="007E7B07"/>
    <w:rsid w:val="007E7BAB"/>
    <w:rsid w:val="007E7DCE"/>
    <w:rsid w:val="007E7FA9"/>
    <w:rsid w:val="007F20AC"/>
    <w:rsid w:val="007F3659"/>
    <w:rsid w:val="00802C56"/>
    <w:rsid w:val="00805CC7"/>
    <w:rsid w:val="00807750"/>
    <w:rsid w:val="00807E35"/>
    <w:rsid w:val="00811205"/>
    <w:rsid w:val="00812C48"/>
    <w:rsid w:val="008146F9"/>
    <w:rsid w:val="00821AEB"/>
    <w:rsid w:val="00824DCD"/>
    <w:rsid w:val="00833E8A"/>
    <w:rsid w:val="00844009"/>
    <w:rsid w:val="00844569"/>
    <w:rsid w:val="00844CDE"/>
    <w:rsid w:val="00847D23"/>
    <w:rsid w:val="00850D27"/>
    <w:rsid w:val="008556FF"/>
    <w:rsid w:val="00857106"/>
    <w:rsid w:val="00857765"/>
    <w:rsid w:val="00863327"/>
    <w:rsid w:val="00863A40"/>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402DB"/>
    <w:rsid w:val="00942E41"/>
    <w:rsid w:val="009440D8"/>
    <w:rsid w:val="009449B8"/>
    <w:rsid w:val="00944DC9"/>
    <w:rsid w:val="009454E7"/>
    <w:rsid w:val="0094603F"/>
    <w:rsid w:val="009611E0"/>
    <w:rsid w:val="00962383"/>
    <w:rsid w:val="00963120"/>
    <w:rsid w:val="00965FEE"/>
    <w:rsid w:val="0096643B"/>
    <w:rsid w:val="009706B5"/>
    <w:rsid w:val="00972BDF"/>
    <w:rsid w:val="00973F49"/>
    <w:rsid w:val="0098182D"/>
    <w:rsid w:val="009855E2"/>
    <w:rsid w:val="00987C03"/>
    <w:rsid w:val="00992977"/>
    <w:rsid w:val="00992BB4"/>
    <w:rsid w:val="0099557F"/>
    <w:rsid w:val="009A3511"/>
    <w:rsid w:val="009A51E0"/>
    <w:rsid w:val="009A5C38"/>
    <w:rsid w:val="009A686F"/>
    <w:rsid w:val="009A7912"/>
    <w:rsid w:val="009B1175"/>
    <w:rsid w:val="009B30D1"/>
    <w:rsid w:val="009B33A8"/>
    <w:rsid w:val="009B3487"/>
    <w:rsid w:val="009B7C61"/>
    <w:rsid w:val="009C0102"/>
    <w:rsid w:val="009C3793"/>
    <w:rsid w:val="009C62BD"/>
    <w:rsid w:val="009D26AD"/>
    <w:rsid w:val="009D341C"/>
    <w:rsid w:val="009E0BD6"/>
    <w:rsid w:val="009E1411"/>
    <w:rsid w:val="009E19FC"/>
    <w:rsid w:val="009E52F2"/>
    <w:rsid w:val="009F3C1F"/>
    <w:rsid w:val="009F614E"/>
    <w:rsid w:val="009F762B"/>
    <w:rsid w:val="009F76BA"/>
    <w:rsid w:val="009F7E09"/>
    <w:rsid w:val="00A02047"/>
    <w:rsid w:val="00A035C0"/>
    <w:rsid w:val="00A036BE"/>
    <w:rsid w:val="00A0575E"/>
    <w:rsid w:val="00A07FB7"/>
    <w:rsid w:val="00A12205"/>
    <w:rsid w:val="00A139AF"/>
    <w:rsid w:val="00A3248C"/>
    <w:rsid w:val="00A358E6"/>
    <w:rsid w:val="00A37C0F"/>
    <w:rsid w:val="00A44291"/>
    <w:rsid w:val="00A453DC"/>
    <w:rsid w:val="00A47E33"/>
    <w:rsid w:val="00A50182"/>
    <w:rsid w:val="00A51024"/>
    <w:rsid w:val="00A51109"/>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34F"/>
    <w:rsid w:val="00AD3428"/>
    <w:rsid w:val="00AD3AA2"/>
    <w:rsid w:val="00AD4B1A"/>
    <w:rsid w:val="00AD693F"/>
    <w:rsid w:val="00AE008F"/>
    <w:rsid w:val="00AE7184"/>
    <w:rsid w:val="00AF0161"/>
    <w:rsid w:val="00AF1DCD"/>
    <w:rsid w:val="00AF2A1F"/>
    <w:rsid w:val="00AF2D9B"/>
    <w:rsid w:val="00B0749B"/>
    <w:rsid w:val="00B10050"/>
    <w:rsid w:val="00B10A1E"/>
    <w:rsid w:val="00B11E08"/>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24E8"/>
    <w:rsid w:val="00B87D50"/>
    <w:rsid w:val="00B9223B"/>
    <w:rsid w:val="00BA4D1F"/>
    <w:rsid w:val="00BA7AD1"/>
    <w:rsid w:val="00BB2250"/>
    <w:rsid w:val="00BB721B"/>
    <w:rsid w:val="00BB775A"/>
    <w:rsid w:val="00BC0FDD"/>
    <w:rsid w:val="00BC22E0"/>
    <w:rsid w:val="00BC2A46"/>
    <w:rsid w:val="00BC3FA4"/>
    <w:rsid w:val="00BD004A"/>
    <w:rsid w:val="00BD352C"/>
    <w:rsid w:val="00BD5023"/>
    <w:rsid w:val="00BD58AB"/>
    <w:rsid w:val="00BE28ED"/>
    <w:rsid w:val="00BE4C59"/>
    <w:rsid w:val="00C008B2"/>
    <w:rsid w:val="00C01F6B"/>
    <w:rsid w:val="00C12209"/>
    <w:rsid w:val="00C24A09"/>
    <w:rsid w:val="00C25084"/>
    <w:rsid w:val="00C357BE"/>
    <w:rsid w:val="00C44E9A"/>
    <w:rsid w:val="00C56410"/>
    <w:rsid w:val="00C56C44"/>
    <w:rsid w:val="00C6332C"/>
    <w:rsid w:val="00C71CD1"/>
    <w:rsid w:val="00C73143"/>
    <w:rsid w:val="00C77685"/>
    <w:rsid w:val="00C77815"/>
    <w:rsid w:val="00C85378"/>
    <w:rsid w:val="00C91B10"/>
    <w:rsid w:val="00C9297C"/>
    <w:rsid w:val="00CA6FDA"/>
    <w:rsid w:val="00CB20F3"/>
    <w:rsid w:val="00CB3B6F"/>
    <w:rsid w:val="00CC0C5F"/>
    <w:rsid w:val="00CC2F3D"/>
    <w:rsid w:val="00CC5FF3"/>
    <w:rsid w:val="00CC6072"/>
    <w:rsid w:val="00CD2A0C"/>
    <w:rsid w:val="00CD365B"/>
    <w:rsid w:val="00CD4BFA"/>
    <w:rsid w:val="00CE2ADF"/>
    <w:rsid w:val="00CF1C84"/>
    <w:rsid w:val="00CF1D7D"/>
    <w:rsid w:val="00CF45D3"/>
    <w:rsid w:val="00CF51F9"/>
    <w:rsid w:val="00CF6B6C"/>
    <w:rsid w:val="00CF7EA2"/>
    <w:rsid w:val="00D042BB"/>
    <w:rsid w:val="00D06CA0"/>
    <w:rsid w:val="00D115BB"/>
    <w:rsid w:val="00D11797"/>
    <w:rsid w:val="00D12C68"/>
    <w:rsid w:val="00D134FB"/>
    <w:rsid w:val="00D17789"/>
    <w:rsid w:val="00D213A8"/>
    <w:rsid w:val="00D21565"/>
    <w:rsid w:val="00D22F7D"/>
    <w:rsid w:val="00D2737E"/>
    <w:rsid w:val="00D274A9"/>
    <w:rsid w:val="00D32644"/>
    <w:rsid w:val="00D33619"/>
    <w:rsid w:val="00D4084B"/>
    <w:rsid w:val="00D449AE"/>
    <w:rsid w:val="00D477C3"/>
    <w:rsid w:val="00D51B89"/>
    <w:rsid w:val="00D52AC7"/>
    <w:rsid w:val="00D54745"/>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3A4A"/>
    <w:rsid w:val="00DA41D7"/>
    <w:rsid w:val="00DA494B"/>
    <w:rsid w:val="00DB5C0A"/>
    <w:rsid w:val="00DD13E2"/>
    <w:rsid w:val="00DE47A1"/>
    <w:rsid w:val="00DF003C"/>
    <w:rsid w:val="00DF137F"/>
    <w:rsid w:val="00DF4501"/>
    <w:rsid w:val="00DF6971"/>
    <w:rsid w:val="00DF78AE"/>
    <w:rsid w:val="00E00E78"/>
    <w:rsid w:val="00E06212"/>
    <w:rsid w:val="00E076C1"/>
    <w:rsid w:val="00E11E2E"/>
    <w:rsid w:val="00E13C83"/>
    <w:rsid w:val="00E15555"/>
    <w:rsid w:val="00E15B7D"/>
    <w:rsid w:val="00E2408E"/>
    <w:rsid w:val="00E371EC"/>
    <w:rsid w:val="00E43116"/>
    <w:rsid w:val="00E444DA"/>
    <w:rsid w:val="00E571F8"/>
    <w:rsid w:val="00E64F0A"/>
    <w:rsid w:val="00E67668"/>
    <w:rsid w:val="00E70AEE"/>
    <w:rsid w:val="00E7107E"/>
    <w:rsid w:val="00E71C93"/>
    <w:rsid w:val="00E72AE3"/>
    <w:rsid w:val="00E73B51"/>
    <w:rsid w:val="00E8151C"/>
    <w:rsid w:val="00E81E9C"/>
    <w:rsid w:val="00E936FF"/>
    <w:rsid w:val="00E939C8"/>
    <w:rsid w:val="00E93A33"/>
    <w:rsid w:val="00E93B6B"/>
    <w:rsid w:val="00EA0083"/>
    <w:rsid w:val="00EA1F89"/>
    <w:rsid w:val="00EB117B"/>
    <w:rsid w:val="00EB2BEB"/>
    <w:rsid w:val="00EB40D6"/>
    <w:rsid w:val="00EB4222"/>
    <w:rsid w:val="00EB5F75"/>
    <w:rsid w:val="00EB6E62"/>
    <w:rsid w:val="00EB79CD"/>
    <w:rsid w:val="00EE0F2E"/>
    <w:rsid w:val="00EE2610"/>
    <w:rsid w:val="00EE2A41"/>
    <w:rsid w:val="00EE354B"/>
    <w:rsid w:val="00EE3C1D"/>
    <w:rsid w:val="00EE6EC2"/>
    <w:rsid w:val="00EF09FB"/>
    <w:rsid w:val="00EF102E"/>
    <w:rsid w:val="00F02923"/>
    <w:rsid w:val="00F0351B"/>
    <w:rsid w:val="00F06472"/>
    <w:rsid w:val="00F13254"/>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2329"/>
    <w:rsid w:val="00F65A74"/>
    <w:rsid w:val="00F727B0"/>
    <w:rsid w:val="00F76A74"/>
    <w:rsid w:val="00F91AEE"/>
    <w:rsid w:val="00F91E62"/>
    <w:rsid w:val="00FA047C"/>
    <w:rsid w:val="00FA2545"/>
    <w:rsid w:val="00FB4AAD"/>
    <w:rsid w:val="00FB4BD8"/>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F10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5E8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42711317">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7397175">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footer" Target="foot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B749E-8E36-4E60-86E6-E2CA6D2C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50</Pages>
  <Words>8108</Words>
  <Characters>46220</Characters>
  <Application>Microsoft Office Word</Application>
  <DocSecurity>0</DocSecurity>
  <Lines>385</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20</cp:revision>
  <cp:lastPrinted>2019-11-07T00:56:00Z</cp:lastPrinted>
  <dcterms:created xsi:type="dcterms:W3CDTF">2019-12-13T19:34:00Z</dcterms:created>
  <dcterms:modified xsi:type="dcterms:W3CDTF">2020-04-03T20:55:00Z</dcterms:modified>
</cp:coreProperties>
</file>