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B562B8" w:rsidRDefault="001B26AA" w:rsidP="00B562B8">
      <w:pPr>
        <w:tabs>
          <w:tab w:val="left" w:pos="567"/>
        </w:tabs>
        <w:spacing w:line="360" w:lineRule="auto"/>
        <w:jc w:val="center"/>
        <w:rPr>
          <w:rFonts w:ascii="Palatino Linotype" w:eastAsia="Times New Roman" w:hAnsi="Palatino Linotype" w:cs="Times New Roman"/>
          <w:b/>
        </w:rPr>
      </w:pPr>
      <w:r w:rsidRPr="00B562B8">
        <w:rPr>
          <w:rFonts w:ascii="Palatino Linotype" w:eastAsia="Times New Roman" w:hAnsi="Palatino Linotype" w:cs="Times New Roman"/>
          <w:b/>
        </w:rPr>
        <w:t>LÍNEAS ARGUMENTATIVAS</w:t>
      </w:r>
    </w:p>
    <w:p w14:paraId="7B893EAF" w14:textId="77777777" w:rsidR="0000092F" w:rsidRPr="00B562B8" w:rsidRDefault="0000092F" w:rsidP="00B562B8">
      <w:pPr>
        <w:tabs>
          <w:tab w:val="left" w:pos="567"/>
        </w:tabs>
        <w:spacing w:line="360" w:lineRule="auto"/>
        <w:jc w:val="center"/>
        <w:rPr>
          <w:rFonts w:ascii="Palatino Linotype" w:eastAsia="Times New Roman" w:hAnsi="Palatino Linotype" w:cs="Times New Roman"/>
          <w:b/>
        </w:rPr>
      </w:pPr>
    </w:p>
    <w:p w14:paraId="5111C682" w14:textId="77777777" w:rsidR="00B50131" w:rsidRPr="00B562B8" w:rsidRDefault="00B50131" w:rsidP="00B562B8">
      <w:pPr>
        <w:spacing w:line="360" w:lineRule="auto"/>
        <w:jc w:val="both"/>
        <w:rPr>
          <w:rFonts w:ascii="Palatino Linotype" w:eastAsia="MS Mincho" w:hAnsi="Palatino Linotype" w:cs="Arial"/>
        </w:rPr>
      </w:pPr>
      <w:r w:rsidRPr="00B562B8">
        <w:rPr>
          <w:rFonts w:ascii="Palatino Linotype" w:eastAsia="MS Mincho" w:hAnsi="Palatino Linotype" w:cs="Arial"/>
          <w:b/>
        </w:rPr>
        <w:t xml:space="preserve">VERSIÓN PÚBLICA. </w:t>
      </w:r>
      <w:r w:rsidRPr="00B562B8">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B562B8" w:rsidRDefault="00B50131" w:rsidP="00B562B8">
      <w:pPr>
        <w:spacing w:line="360" w:lineRule="auto"/>
        <w:jc w:val="both"/>
        <w:rPr>
          <w:rFonts w:ascii="Palatino Linotype" w:hAnsi="Palatino Linotype"/>
          <w:b/>
        </w:rPr>
      </w:pPr>
    </w:p>
    <w:p w14:paraId="6594D64D" w14:textId="77777777" w:rsidR="00B50131" w:rsidRPr="00B562B8" w:rsidRDefault="00B50131" w:rsidP="00B562B8">
      <w:pPr>
        <w:spacing w:line="360" w:lineRule="auto"/>
        <w:jc w:val="both"/>
        <w:rPr>
          <w:rFonts w:ascii="Palatino Linotype" w:hAnsi="Palatino Linotype"/>
          <w:b/>
        </w:rPr>
      </w:pPr>
      <w:r w:rsidRPr="00B562B8">
        <w:rPr>
          <w:rFonts w:ascii="Palatino Linotype" w:hAnsi="Palatino Linotype"/>
          <w:b/>
        </w:rPr>
        <w:t xml:space="preserve">INFORMACIÓN CONFIDENCIAL, CLASIFICACIÓN DE LA. </w:t>
      </w:r>
      <w:r w:rsidRPr="00B562B8">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Pr="00B562B8" w:rsidRDefault="00B50131" w:rsidP="00B562B8">
      <w:pPr>
        <w:tabs>
          <w:tab w:val="left" w:pos="567"/>
        </w:tabs>
        <w:spacing w:line="360" w:lineRule="auto"/>
        <w:jc w:val="both"/>
        <w:rPr>
          <w:rFonts w:ascii="Palatino Linotype" w:hAnsi="Palatino Linotype"/>
          <w:b/>
        </w:rPr>
      </w:pPr>
    </w:p>
    <w:p w14:paraId="3A0891EB" w14:textId="77777777" w:rsidR="0094711A" w:rsidRPr="00B562B8" w:rsidRDefault="0094711A" w:rsidP="00B562B8">
      <w:pPr>
        <w:tabs>
          <w:tab w:val="left" w:pos="567"/>
        </w:tabs>
        <w:spacing w:line="360" w:lineRule="auto"/>
        <w:jc w:val="both"/>
        <w:rPr>
          <w:rFonts w:ascii="Palatino Linotype" w:hAnsi="Palatino Linotype"/>
          <w:lang w:eastAsia="es-MX"/>
        </w:rPr>
      </w:pPr>
      <w:r w:rsidRPr="00B562B8">
        <w:rPr>
          <w:rFonts w:ascii="Palatino Linotype" w:hAnsi="Palatino Linotype"/>
          <w:b/>
        </w:rPr>
        <w:t xml:space="preserve">RESPUESTAS IMPRECISAS O INCOMPLETAS, DEBER DE REPARACIÓN. </w:t>
      </w:r>
      <w:r w:rsidRPr="00B562B8">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Pr="00B562B8" w:rsidRDefault="00265381" w:rsidP="00B562B8">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2E63904D" w:rsidR="0011338C" w:rsidRPr="00B562B8" w:rsidRDefault="0011338C" w:rsidP="00B562B8">
          <w:pPr>
            <w:pStyle w:val="TtulodeTDC"/>
            <w:spacing w:before="0" w:line="276" w:lineRule="auto"/>
            <w:jc w:val="center"/>
            <w:rPr>
              <w:szCs w:val="24"/>
              <w:lang w:val="es-ES"/>
            </w:rPr>
          </w:pPr>
          <w:r w:rsidRPr="00B562B8">
            <w:rPr>
              <w:szCs w:val="24"/>
              <w:lang w:val="es-ES"/>
            </w:rPr>
            <w:t>ÍNDICE</w:t>
          </w:r>
        </w:p>
        <w:p w14:paraId="54D7BD84" w14:textId="77777777" w:rsidR="008826F4" w:rsidRPr="00B562B8" w:rsidRDefault="008826F4" w:rsidP="00B562B8">
          <w:pPr>
            <w:spacing w:line="276" w:lineRule="auto"/>
            <w:rPr>
              <w:rFonts w:ascii="Palatino Linotype" w:hAnsi="Palatino Linotype"/>
              <w:b/>
              <w:lang w:val="es-ES" w:eastAsia="es-MX"/>
            </w:rPr>
          </w:pPr>
        </w:p>
        <w:p w14:paraId="013D57C8" w14:textId="77777777" w:rsidR="00B562B8" w:rsidRPr="00B562B8" w:rsidRDefault="0011338C" w:rsidP="00B562B8">
          <w:pPr>
            <w:pStyle w:val="TDC1"/>
            <w:spacing w:line="276" w:lineRule="auto"/>
            <w:rPr>
              <w:rFonts w:ascii="Palatino Linotype" w:hAnsi="Palatino Linotype"/>
              <w:b/>
              <w:noProof/>
              <w:sz w:val="22"/>
              <w:szCs w:val="22"/>
              <w:lang w:val="es-MX" w:eastAsia="es-MX"/>
            </w:rPr>
          </w:pPr>
          <w:r w:rsidRPr="00B562B8">
            <w:rPr>
              <w:rFonts w:ascii="Palatino Linotype" w:hAnsi="Palatino Linotype"/>
              <w:b/>
            </w:rPr>
            <w:fldChar w:fldCharType="begin"/>
          </w:r>
          <w:r w:rsidRPr="00B562B8">
            <w:rPr>
              <w:rFonts w:ascii="Palatino Linotype" w:hAnsi="Palatino Linotype"/>
              <w:b/>
            </w:rPr>
            <w:instrText xml:space="preserve"> TOC \o "1-3" \h \z \u </w:instrText>
          </w:r>
          <w:r w:rsidRPr="00B562B8">
            <w:rPr>
              <w:rFonts w:ascii="Palatino Linotype" w:hAnsi="Palatino Linotype"/>
              <w:b/>
            </w:rPr>
            <w:fldChar w:fldCharType="separate"/>
          </w:r>
          <w:hyperlink w:anchor="_Toc31989698" w:history="1">
            <w:r w:rsidR="00B562B8" w:rsidRPr="00B562B8">
              <w:rPr>
                <w:rStyle w:val="Hipervnculo"/>
                <w:rFonts w:ascii="Palatino Linotype" w:hAnsi="Palatino Linotype"/>
                <w:b/>
                <w:noProof/>
              </w:rPr>
              <w:t>ANTECEDENTES</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_Toc31989698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3</w:t>
            </w:r>
            <w:r w:rsidR="00B562B8" w:rsidRPr="00B562B8">
              <w:rPr>
                <w:rFonts w:ascii="Palatino Linotype" w:hAnsi="Palatino Linotype"/>
                <w:b/>
                <w:noProof/>
                <w:webHidden/>
              </w:rPr>
              <w:fldChar w:fldCharType="end"/>
            </w:r>
          </w:hyperlink>
        </w:p>
        <w:p w14:paraId="295D3D51" w14:textId="77777777" w:rsidR="00B562B8" w:rsidRPr="00B562B8" w:rsidRDefault="009C2290" w:rsidP="00B562B8">
          <w:pPr>
            <w:pStyle w:val="TDC2"/>
            <w:rPr>
              <w:rFonts w:ascii="Palatino Linotype" w:hAnsi="Palatino Linotype"/>
              <w:b/>
              <w:noProof/>
              <w:sz w:val="22"/>
              <w:szCs w:val="22"/>
              <w:lang w:val="es-MX" w:eastAsia="es-MX"/>
            </w:rPr>
          </w:pPr>
          <w:hyperlink w:anchor="_Toc31989699" w:history="1">
            <w:r w:rsidR="00B562B8" w:rsidRPr="00B562B8">
              <w:rPr>
                <w:rStyle w:val="Hipervnculo"/>
                <w:rFonts w:ascii="Palatino Linotype" w:hAnsi="Palatino Linotype"/>
                <w:b/>
                <w:noProof/>
                <w:lang w:val="es-ES"/>
              </w:rPr>
              <w:t>a) Acto impugnado:</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_Toc31989699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6</w:t>
            </w:r>
            <w:r w:rsidR="00B562B8" w:rsidRPr="00B562B8">
              <w:rPr>
                <w:rFonts w:ascii="Palatino Linotype" w:hAnsi="Palatino Linotype"/>
                <w:b/>
                <w:noProof/>
                <w:webHidden/>
              </w:rPr>
              <w:fldChar w:fldCharType="end"/>
            </w:r>
          </w:hyperlink>
        </w:p>
        <w:p w14:paraId="790625F7" w14:textId="77777777" w:rsidR="00B562B8" w:rsidRPr="00B562B8" w:rsidRDefault="009C2290" w:rsidP="00B562B8">
          <w:pPr>
            <w:pStyle w:val="TDC2"/>
            <w:rPr>
              <w:rFonts w:ascii="Palatino Linotype" w:hAnsi="Palatino Linotype"/>
              <w:b/>
              <w:noProof/>
              <w:sz w:val="22"/>
              <w:szCs w:val="22"/>
              <w:lang w:val="es-MX" w:eastAsia="es-MX"/>
            </w:rPr>
          </w:pPr>
          <w:hyperlink w:anchor="_Toc31989700" w:history="1">
            <w:r w:rsidR="00B562B8" w:rsidRPr="00B562B8">
              <w:rPr>
                <w:rStyle w:val="Hipervnculo"/>
                <w:rFonts w:ascii="Palatino Linotype" w:hAnsi="Palatino Linotype"/>
                <w:b/>
                <w:noProof/>
                <w:lang w:val="es-ES"/>
              </w:rPr>
              <w:t>b) Razones o Motivos de inconformidad:</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_Toc31989700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6</w:t>
            </w:r>
            <w:r w:rsidR="00B562B8" w:rsidRPr="00B562B8">
              <w:rPr>
                <w:rFonts w:ascii="Palatino Linotype" w:hAnsi="Palatino Linotype"/>
                <w:b/>
                <w:noProof/>
                <w:webHidden/>
              </w:rPr>
              <w:fldChar w:fldCharType="end"/>
            </w:r>
          </w:hyperlink>
        </w:p>
        <w:p w14:paraId="7BEB5C64" w14:textId="77777777" w:rsidR="00B562B8" w:rsidRPr="00B562B8" w:rsidRDefault="009C2290" w:rsidP="00B562B8">
          <w:pPr>
            <w:pStyle w:val="TDC2"/>
            <w:rPr>
              <w:rFonts w:ascii="Palatino Linotype" w:hAnsi="Palatino Linotype"/>
              <w:b/>
              <w:noProof/>
              <w:sz w:val="22"/>
              <w:szCs w:val="22"/>
              <w:lang w:val="es-MX" w:eastAsia="es-MX"/>
            </w:rPr>
          </w:pPr>
          <w:hyperlink w:anchor="_Toc31989701" w:history="1">
            <w:r w:rsidR="00B562B8" w:rsidRPr="00B562B8">
              <w:rPr>
                <w:rStyle w:val="Hipervnculo"/>
                <w:rFonts w:ascii="Palatino Linotype" w:hAnsi="Palatino Linotype"/>
                <w:b/>
                <w:noProof/>
                <w:lang w:val="es-ES"/>
              </w:rPr>
              <w:t>a) Acto impugnado: “</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_Toc31989701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8</w:t>
            </w:r>
            <w:r w:rsidR="00B562B8" w:rsidRPr="00B562B8">
              <w:rPr>
                <w:rFonts w:ascii="Palatino Linotype" w:hAnsi="Palatino Linotype"/>
                <w:b/>
                <w:noProof/>
                <w:webHidden/>
              </w:rPr>
              <w:fldChar w:fldCharType="end"/>
            </w:r>
          </w:hyperlink>
        </w:p>
        <w:p w14:paraId="0F4460E4" w14:textId="77777777" w:rsidR="00B562B8" w:rsidRPr="00B562B8" w:rsidRDefault="009C2290" w:rsidP="00B562B8">
          <w:pPr>
            <w:pStyle w:val="TDC2"/>
            <w:rPr>
              <w:rFonts w:ascii="Palatino Linotype" w:hAnsi="Palatino Linotype"/>
              <w:b/>
              <w:noProof/>
              <w:sz w:val="22"/>
              <w:szCs w:val="22"/>
              <w:lang w:val="es-MX" w:eastAsia="es-MX"/>
            </w:rPr>
          </w:pPr>
          <w:hyperlink w:anchor="_Toc31989702" w:history="1">
            <w:r w:rsidR="00B562B8" w:rsidRPr="00B562B8">
              <w:rPr>
                <w:rStyle w:val="Hipervnculo"/>
                <w:rFonts w:ascii="Palatino Linotype" w:hAnsi="Palatino Linotype"/>
                <w:b/>
                <w:noProof/>
                <w:lang w:val="es-ES"/>
              </w:rPr>
              <w:t>b) Razones o Motivos de inconformidad: “</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_Toc31989702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8</w:t>
            </w:r>
            <w:r w:rsidR="00B562B8" w:rsidRPr="00B562B8">
              <w:rPr>
                <w:rFonts w:ascii="Palatino Linotype" w:hAnsi="Palatino Linotype"/>
                <w:b/>
                <w:noProof/>
                <w:webHidden/>
              </w:rPr>
              <w:fldChar w:fldCharType="end"/>
            </w:r>
          </w:hyperlink>
        </w:p>
        <w:p w14:paraId="4D45C858" w14:textId="77777777" w:rsidR="00B562B8" w:rsidRPr="00B562B8" w:rsidRDefault="009C2290" w:rsidP="00B562B8">
          <w:pPr>
            <w:pStyle w:val="TDC1"/>
            <w:spacing w:line="276" w:lineRule="auto"/>
            <w:rPr>
              <w:rFonts w:ascii="Palatino Linotype" w:hAnsi="Palatino Linotype"/>
              <w:b/>
              <w:noProof/>
              <w:sz w:val="22"/>
              <w:szCs w:val="22"/>
              <w:lang w:val="es-MX" w:eastAsia="es-MX"/>
            </w:rPr>
          </w:pPr>
          <w:hyperlink w:anchor="_Toc31989703" w:history="1">
            <w:r w:rsidR="00B562B8" w:rsidRPr="00B562B8">
              <w:rPr>
                <w:rStyle w:val="Hipervnculo"/>
                <w:rFonts w:ascii="Palatino Linotype" w:hAnsi="Palatino Linotype"/>
                <w:b/>
                <w:noProof/>
              </w:rPr>
              <w:t>CONSIDERANDO</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_Toc31989703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12</w:t>
            </w:r>
            <w:r w:rsidR="00B562B8" w:rsidRPr="00B562B8">
              <w:rPr>
                <w:rFonts w:ascii="Palatino Linotype" w:hAnsi="Palatino Linotype"/>
                <w:b/>
                <w:noProof/>
                <w:webHidden/>
              </w:rPr>
              <w:fldChar w:fldCharType="end"/>
            </w:r>
          </w:hyperlink>
        </w:p>
        <w:p w14:paraId="0923B6AF" w14:textId="77777777" w:rsidR="00B562B8" w:rsidRPr="00B562B8" w:rsidRDefault="009C2290" w:rsidP="00B562B8">
          <w:pPr>
            <w:pStyle w:val="TDC1"/>
            <w:spacing w:line="276" w:lineRule="auto"/>
            <w:rPr>
              <w:rFonts w:ascii="Palatino Linotype" w:hAnsi="Palatino Linotype"/>
              <w:b/>
              <w:noProof/>
              <w:sz w:val="22"/>
              <w:szCs w:val="22"/>
              <w:lang w:val="es-MX" w:eastAsia="es-MX"/>
            </w:rPr>
          </w:pPr>
          <w:hyperlink w:anchor="_Toc31989704" w:history="1">
            <w:r w:rsidR="00B562B8" w:rsidRPr="00B562B8">
              <w:rPr>
                <w:rStyle w:val="Hipervnculo"/>
                <w:rFonts w:ascii="Palatino Linotype" w:hAnsi="Palatino Linotype"/>
                <w:b/>
                <w:noProof/>
              </w:rPr>
              <w:t>PRIMERO. De la competencia</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_Toc31989704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12</w:t>
            </w:r>
            <w:r w:rsidR="00B562B8" w:rsidRPr="00B562B8">
              <w:rPr>
                <w:rFonts w:ascii="Palatino Linotype" w:hAnsi="Palatino Linotype"/>
                <w:b/>
                <w:noProof/>
                <w:webHidden/>
              </w:rPr>
              <w:fldChar w:fldCharType="end"/>
            </w:r>
          </w:hyperlink>
        </w:p>
        <w:p w14:paraId="3A23FB77" w14:textId="77777777" w:rsidR="00B562B8" w:rsidRPr="00B562B8" w:rsidRDefault="009C2290" w:rsidP="00B562B8">
          <w:pPr>
            <w:pStyle w:val="TDC1"/>
            <w:spacing w:line="276" w:lineRule="auto"/>
            <w:rPr>
              <w:rFonts w:ascii="Palatino Linotype" w:hAnsi="Palatino Linotype"/>
              <w:b/>
              <w:noProof/>
              <w:sz w:val="22"/>
              <w:szCs w:val="22"/>
              <w:lang w:val="es-MX" w:eastAsia="es-MX"/>
            </w:rPr>
          </w:pPr>
          <w:hyperlink w:anchor="_Toc31989705" w:history="1">
            <w:r w:rsidR="00B562B8" w:rsidRPr="00B562B8">
              <w:rPr>
                <w:rStyle w:val="Hipervnculo"/>
                <w:rFonts w:ascii="Palatino Linotype" w:hAnsi="Palatino Linotype"/>
                <w:b/>
                <w:noProof/>
              </w:rPr>
              <w:t>SEGUNDO. De la oportunidad y procedencia.</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_Toc31989705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12</w:t>
            </w:r>
            <w:r w:rsidR="00B562B8" w:rsidRPr="00B562B8">
              <w:rPr>
                <w:rFonts w:ascii="Palatino Linotype" w:hAnsi="Palatino Linotype"/>
                <w:b/>
                <w:noProof/>
                <w:webHidden/>
              </w:rPr>
              <w:fldChar w:fldCharType="end"/>
            </w:r>
          </w:hyperlink>
        </w:p>
        <w:p w14:paraId="1172DE4C" w14:textId="77777777" w:rsidR="00B562B8" w:rsidRPr="00B562B8" w:rsidRDefault="009C2290" w:rsidP="00B562B8">
          <w:pPr>
            <w:pStyle w:val="TDC2"/>
            <w:rPr>
              <w:rFonts w:ascii="Palatino Linotype" w:hAnsi="Palatino Linotype"/>
              <w:b/>
              <w:noProof/>
              <w:sz w:val="22"/>
              <w:szCs w:val="22"/>
              <w:lang w:val="es-MX" w:eastAsia="es-MX"/>
            </w:rPr>
          </w:pPr>
          <w:hyperlink w:anchor="_Toc31989706" w:history="1">
            <w:r w:rsidR="00B562B8" w:rsidRPr="00B562B8">
              <w:rPr>
                <w:rStyle w:val="Hipervnculo"/>
                <w:rFonts w:ascii="Palatino Linotype" w:hAnsi="Palatino Linotype"/>
                <w:b/>
                <w:noProof/>
              </w:rPr>
              <w:t>TERCERO. Del planteamiento de la litis.</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_Toc31989706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13</w:t>
            </w:r>
            <w:r w:rsidR="00B562B8" w:rsidRPr="00B562B8">
              <w:rPr>
                <w:rFonts w:ascii="Palatino Linotype" w:hAnsi="Palatino Linotype"/>
                <w:b/>
                <w:noProof/>
                <w:webHidden/>
              </w:rPr>
              <w:fldChar w:fldCharType="end"/>
            </w:r>
          </w:hyperlink>
        </w:p>
        <w:p w14:paraId="7EC6C9D2" w14:textId="77777777" w:rsidR="00B562B8" w:rsidRPr="00B562B8" w:rsidRDefault="009C2290" w:rsidP="00B562B8">
          <w:pPr>
            <w:pStyle w:val="TDC2"/>
            <w:rPr>
              <w:rFonts w:ascii="Palatino Linotype" w:hAnsi="Palatino Linotype"/>
              <w:b/>
              <w:noProof/>
              <w:sz w:val="22"/>
              <w:szCs w:val="22"/>
              <w:lang w:val="es-MX" w:eastAsia="es-MX"/>
            </w:rPr>
          </w:pPr>
          <w:hyperlink w:anchor="_Toc31989707" w:history="1">
            <w:r w:rsidR="00B562B8" w:rsidRPr="00B562B8">
              <w:rPr>
                <w:rStyle w:val="Hipervnculo"/>
                <w:rFonts w:ascii="Palatino Linotype" w:hAnsi="Palatino Linotype"/>
                <w:b/>
                <w:noProof/>
              </w:rPr>
              <w:t>CUARTO. Del estudio y resolución del asunto.</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_Toc31989707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15</w:t>
            </w:r>
            <w:r w:rsidR="00B562B8" w:rsidRPr="00B562B8">
              <w:rPr>
                <w:rFonts w:ascii="Palatino Linotype" w:hAnsi="Palatino Linotype"/>
                <w:b/>
                <w:noProof/>
                <w:webHidden/>
              </w:rPr>
              <w:fldChar w:fldCharType="end"/>
            </w:r>
          </w:hyperlink>
        </w:p>
        <w:p w14:paraId="2B3970AE" w14:textId="77777777" w:rsidR="00B562B8" w:rsidRPr="00B562B8" w:rsidRDefault="009C2290" w:rsidP="00B562B8">
          <w:pPr>
            <w:pStyle w:val="TDC2"/>
            <w:rPr>
              <w:rFonts w:ascii="Palatino Linotype" w:hAnsi="Palatino Linotype"/>
              <w:b/>
              <w:noProof/>
              <w:sz w:val="22"/>
              <w:szCs w:val="22"/>
              <w:lang w:val="es-MX" w:eastAsia="es-MX"/>
            </w:rPr>
          </w:pPr>
          <w:hyperlink w:anchor="_Toc31989708" w:history="1">
            <w:r w:rsidR="00B562B8" w:rsidRPr="00B562B8">
              <w:rPr>
                <w:rStyle w:val="Hipervnculo"/>
                <w:rFonts w:ascii="Palatino Linotype" w:hAnsi="Palatino Linotype"/>
                <w:b/>
                <w:noProof/>
              </w:rPr>
              <w:t>I. De la respuesta y el informe justificado enviados.</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_Toc31989708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15</w:t>
            </w:r>
            <w:r w:rsidR="00B562B8" w:rsidRPr="00B562B8">
              <w:rPr>
                <w:rFonts w:ascii="Palatino Linotype" w:hAnsi="Palatino Linotype"/>
                <w:b/>
                <w:noProof/>
                <w:webHidden/>
              </w:rPr>
              <w:fldChar w:fldCharType="end"/>
            </w:r>
          </w:hyperlink>
        </w:p>
        <w:p w14:paraId="55A4928F" w14:textId="77777777" w:rsidR="00B562B8" w:rsidRPr="00B562B8" w:rsidRDefault="009C2290" w:rsidP="00B562B8">
          <w:pPr>
            <w:pStyle w:val="TDC2"/>
            <w:rPr>
              <w:rFonts w:ascii="Palatino Linotype" w:hAnsi="Palatino Linotype"/>
              <w:b/>
              <w:noProof/>
              <w:sz w:val="22"/>
              <w:szCs w:val="22"/>
              <w:lang w:val="es-MX" w:eastAsia="es-MX"/>
            </w:rPr>
          </w:pPr>
          <w:hyperlink w:anchor="_Toc31989709" w:history="1">
            <w:r w:rsidR="00B562B8" w:rsidRPr="00B562B8">
              <w:rPr>
                <w:rStyle w:val="Hipervnculo"/>
                <w:rFonts w:ascii="Palatino Linotype" w:hAnsi="Palatino Linotype"/>
                <w:b/>
                <w:noProof/>
              </w:rPr>
              <w:t>II. Del documento que acredita el último grado de estudios.</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_Toc31989709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23</w:t>
            </w:r>
            <w:r w:rsidR="00B562B8" w:rsidRPr="00B562B8">
              <w:rPr>
                <w:rFonts w:ascii="Palatino Linotype" w:hAnsi="Palatino Linotype"/>
                <w:b/>
                <w:noProof/>
                <w:webHidden/>
              </w:rPr>
              <w:fldChar w:fldCharType="end"/>
            </w:r>
          </w:hyperlink>
        </w:p>
        <w:p w14:paraId="25975F81" w14:textId="77777777" w:rsidR="00B562B8" w:rsidRPr="00B562B8" w:rsidRDefault="009C2290" w:rsidP="00B562B8">
          <w:pPr>
            <w:pStyle w:val="TDC2"/>
            <w:rPr>
              <w:rFonts w:ascii="Palatino Linotype" w:hAnsi="Palatino Linotype"/>
              <w:b/>
              <w:noProof/>
              <w:sz w:val="22"/>
              <w:szCs w:val="22"/>
              <w:lang w:val="es-MX" w:eastAsia="es-MX"/>
            </w:rPr>
          </w:pPr>
          <w:hyperlink w:anchor="_Toc31989710" w:history="1">
            <w:r w:rsidR="00B562B8" w:rsidRPr="00B562B8">
              <w:rPr>
                <w:rStyle w:val="Hipervnculo"/>
                <w:rFonts w:ascii="Palatino Linotype" w:hAnsi="Palatino Linotype"/>
                <w:b/>
                <w:noProof/>
              </w:rPr>
              <w:t>III. De las cédulas profesionales.</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_Toc31989710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32</w:t>
            </w:r>
            <w:r w:rsidR="00B562B8" w:rsidRPr="00B562B8">
              <w:rPr>
                <w:rFonts w:ascii="Palatino Linotype" w:hAnsi="Palatino Linotype"/>
                <w:b/>
                <w:noProof/>
                <w:webHidden/>
              </w:rPr>
              <w:fldChar w:fldCharType="end"/>
            </w:r>
          </w:hyperlink>
        </w:p>
        <w:p w14:paraId="3B378C63" w14:textId="77777777" w:rsidR="00B562B8" w:rsidRPr="00B562B8" w:rsidRDefault="009C2290" w:rsidP="00B562B8">
          <w:pPr>
            <w:pStyle w:val="TDC2"/>
            <w:rPr>
              <w:rFonts w:ascii="Palatino Linotype" w:hAnsi="Palatino Linotype"/>
              <w:b/>
              <w:noProof/>
              <w:sz w:val="22"/>
              <w:szCs w:val="22"/>
              <w:lang w:val="es-MX" w:eastAsia="es-MX"/>
            </w:rPr>
          </w:pPr>
          <w:hyperlink w:anchor="_Toc31989711" w:history="1">
            <w:r w:rsidR="00B562B8" w:rsidRPr="00B562B8">
              <w:rPr>
                <w:rStyle w:val="Hipervnculo"/>
                <w:rFonts w:ascii="Palatino Linotype" w:hAnsi="Palatino Linotype"/>
                <w:b/>
                <w:noProof/>
              </w:rPr>
              <w:t>IV. Del Currículum Vitae.</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_Toc31989711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39</w:t>
            </w:r>
            <w:r w:rsidR="00B562B8" w:rsidRPr="00B562B8">
              <w:rPr>
                <w:rFonts w:ascii="Palatino Linotype" w:hAnsi="Palatino Linotype"/>
                <w:b/>
                <w:noProof/>
                <w:webHidden/>
              </w:rPr>
              <w:fldChar w:fldCharType="end"/>
            </w:r>
          </w:hyperlink>
        </w:p>
        <w:p w14:paraId="5D119877" w14:textId="77777777" w:rsidR="00B562B8" w:rsidRPr="00B562B8" w:rsidRDefault="009C2290" w:rsidP="00B562B8">
          <w:pPr>
            <w:pStyle w:val="TDC2"/>
            <w:rPr>
              <w:rFonts w:ascii="Palatino Linotype" w:hAnsi="Palatino Linotype"/>
              <w:b/>
              <w:noProof/>
              <w:sz w:val="22"/>
              <w:szCs w:val="22"/>
              <w:lang w:val="es-MX" w:eastAsia="es-MX"/>
            </w:rPr>
          </w:pPr>
          <w:hyperlink w:anchor="_Toc31989712" w:history="1">
            <w:r w:rsidR="00B562B8" w:rsidRPr="00B562B8">
              <w:rPr>
                <w:rStyle w:val="Hipervnculo"/>
                <w:rFonts w:ascii="Palatino Linotype" w:hAnsi="Palatino Linotype"/>
                <w:b/>
                <w:noProof/>
              </w:rPr>
              <w:t>QUINTO. De la versión pública.</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_Toc31989712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44</w:t>
            </w:r>
            <w:r w:rsidR="00B562B8" w:rsidRPr="00B562B8">
              <w:rPr>
                <w:rFonts w:ascii="Palatino Linotype" w:hAnsi="Palatino Linotype"/>
                <w:b/>
                <w:noProof/>
                <w:webHidden/>
              </w:rPr>
              <w:fldChar w:fldCharType="end"/>
            </w:r>
          </w:hyperlink>
        </w:p>
        <w:p w14:paraId="0712F9A8" w14:textId="77777777" w:rsidR="00B562B8" w:rsidRPr="00B562B8" w:rsidRDefault="009C2290" w:rsidP="00B562B8">
          <w:pPr>
            <w:pStyle w:val="TDC2"/>
            <w:tabs>
              <w:tab w:val="left" w:pos="880"/>
            </w:tabs>
            <w:rPr>
              <w:rFonts w:ascii="Palatino Linotype" w:hAnsi="Palatino Linotype"/>
              <w:b/>
              <w:noProof/>
              <w:sz w:val="22"/>
              <w:szCs w:val="22"/>
              <w:lang w:val="es-MX" w:eastAsia="es-MX"/>
            </w:rPr>
          </w:pPr>
          <w:hyperlink w:anchor="_Toc31989713" w:history="1">
            <w:r w:rsidR="00B562B8" w:rsidRPr="00B562B8">
              <w:rPr>
                <w:rStyle w:val="Hipervnculo"/>
                <w:rFonts w:ascii="Palatino Linotype" w:hAnsi="Palatino Linotype"/>
                <w:b/>
                <w:noProof/>
              </w:rPr>
              <w:t>A.</w:t>
            </w:r>
            <w:r w:rsidR="00B562B8" w:rsidRPr="00B562B8">
              <w:rPr>
                <w:rFonts w:ascii="Palatino Linotype" w:hAnsi="Palatino Linotype"/>
                <w:b/>
                <w:noProof/>
                <w:sz w:val="22"/>
                <w:szCs w:val="22"/>
                <w:lang w:val="es-MX" w:eastAsia="es-MX"/>
              </w:rPr>
              <w:tab/>
            </w:r>
            <w:r w:rsidR="00B562B8" w:rsidRPr="00B562B8">
              <w:rPr>
                <w:rStyle w:val="Hipervnculo"/>
                <w:rFonts w:ascii="Palatino Linotype" w:hAnsi="Palatino Linotype"/>
                <w:b/>
                <w:noProof/>
              </w:rPr>
              <w:t>Requisitos de fondo del acuerdo de clasificación.</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_Toc31989713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47</w:t>
            </w:r>
            <w:r w:rsidR="00B562B8" w:rsidRPr="00B562B8">
              <w:rPr>
                <w:rFonts w:ascii="Palatino Linotype" w:hAnsi="Palatino Linotype"/>
                <w:b/>
                <w:noProof/>
                <w:webHidden/>
              </w:rPr>
              <w:fldChar w:fldCharType="end"/>
            </w:r>
          </w:hyperlink>
        </w:p>
        <w:p w14:paraId="7E004F22" w14:textId="77777777" w:rsidR="00B562B8" w:rsidRPr="00B562B8" w:rsidRDefault="009C2290" w:rsidP="00B562B8">
          <w:pPr>
            <w:pStyle w:val="TDC1"/>
            <w:spacing w:line="276" w:lineRule="auto"/>
            <w:rPr>
              <w:rFonts w:ascii="Palatino Linotype" w:hAnsi="Palatino Linotype"/>
              <w:b/>
              <w:noProof/>
              <w:sz w:val="22"/>
              <w:szCs w:val="22"/>
              <w:lang w:val="es-MX" w:eastAsia="es-MX"/>
            </w:rPr>
          </w:pPr>
          <w:hyperlink w:anchor="_Toc31989714" w:history="1">
            <w:r w:rsidR="00B562B8" w:rsidRPr="00B562B8">
              <w:rPr>
                <w:rStyle w:val="Hipervnculo"/>
                <w:rFonts w:ascii="Palatino Linotype" w:eastAsia="Calibri" w:hAnsi="Palatino Linotype"/>
                <w:b/>
                <w:noProof/>
                <w:lang w:val="es-ES"/>
              </w:rPr>
              <w:t>R E S O L U T I V O S</w:t>
            </w:r>
            <w:r w:rsidR="00B562B8" w:rsidRPr="00B562B8">
              <w:rPr>
                <w:rFonts w:ascii="Palatino Linotype" w:hAnsi="Palatino Linotype"/>
                <w:b/>
                <w:noProof/>
                <w:webHidden/>
              </w:rPr>
              <w:tab/>
            </w:r>
            <w:r w:rsidR="00B562B8" w:rsidRPr="00B562B8">
              <w:rPr>
                <w:rFonts w:ascii="Palatino Linotype" w:hAnsi="Palatino Linotype"/>
                <w:b/>
                <w:noProof/>
                <w:webHidden/>
              </w:rPr>
              <w:fldChar w:fldCharType="begin"/>
            </w:r>
            <w:r w:rsidR="00B562B8" w:rsidRPr="00B562B8">
              <w:rPr>
                <w:rFonts w:ascii="Palatino Linotype" w:hAnsi="Palatino Linotype"/>
                <w:b/>
                <w:noProof/>
                <w:webHidden/>
              </w:rPr>
              <w:instrText xml:space="preserve"> PAGEREF _Toc31989714 \h </w:instrText>
            </w:r>
            <w:r w:rsidR="00B562B8" w:rsidRPr="00B562B8">
              <w:rPr>
                <w:rFonts w:ascii="Palatino Linotype" w:hAnsi="Palatino Linotype"/>
                <w:b/>
                <w:noProof/>
                <w:webHidden/>
              </w:rPr>
            </w:r>
            <w:r w:rsidR="00B562B8" w:rsidRPr="00B562B8">
              <w:rPr>
                <w:rFonts w:ascii="Palatino Linotype" w:hAnsi="Palatino Linotype"/>
                <w:b/>
                <w:noProof/>
                <w:webHidden/>
              </w:rPr>
              <w:fldChar w:fldCharType="separate"/>
            </w:r>
            <w:r w:rsidR="00F40899">
              <w:rPr>
                <w:rFonts w:ascii="Palatino Linotype" w:hAnsi="Palatino Linotype"/>
                <w:b/>
                <w:noProof/>
                <w:webHidden/>
              </w:rPr>
              <w:t>54</w:t>
            </w:r>
            <w:r w:rsidR="00B562B8" w:rsidRPr="00B562B8">
              <w:rPr>
                <w:rFonts w:ascii="Palatino Linotype" w:hAnsi="Palatino Linotype"/>
                <w:b/>
                <w:noProof/>
                <w:webHidden/>
              </w:rPr>
              <w:fldChar w:fldCharType="end"/>
            </w:r>
          </w:hyperlink>
        </w:p>
        <w:p w14:paraId="11C84111" w14:textId="142D129C" w:rsidR="00180234" w:rsidRPr="00B562B8" w:rsidRDefault="0011338C" w:rsidP="00B562B8">
          <w:pPr>
            <w:spacing w:line="276" w:lineRule="auto"/>
            <w:rPr>
              <w:rFonts w:ascii="Palatino Linotype" w:hAnsi="Palatino Linotype"/>
              <w:bCs/>
              <w:lang w:val="es-ES"/>
            </w:rPr>
          </w:pPr>
          <w:r w:rsidRPr="00B562B8">
            <w:rPr>
              <w:rFonts w:ascii="Palatino Linotype" w:hAnsi="Palatino Linotype"/>
              <w:b/>
              <w:bCs/>
              <w:lang w:val="es-ES"/>
            </w:rPr>
            <w:fldChar w:fldCharType="end"/>
          </w:r>
        </w:p>
        <w:p w14:paraId="32D2BD27" w14:textId="0CF3A33C" w:rsidR="00F41E88" w:rsidRPr="00B562B8" w:rsidRDefault="009C2290" w:rsidP="00B562B8">
          <w:pPr>
            <w:spacing w:line="360" w:lineRule="auto"/>
            <w:rPr>
              <w:rFonts w:ascii="Palatino Linotype" w:hAnsi="Palatino Linotype"/>
              <w:bCs/>
              <w:lang w:val="es-ES"/>
            </w:rPr>
          </w:pPr>
        </w:p>
      </w:sdtContent>
    </w:sdt>
    <w:p w14:paraId="65BD4C0E" w14:textId="77777777" w:rsidR="00B562B8" w:rsidRDefault="00B562B8" w:rsidP="00B562B8">
      <w:pPr>
        <w:tabs>
          <w:tab w:val="left" w:pos="567"/>
        </w:tabs>
        <w:spacing w:line="360" w:lineRule="auto"/>
        <w:jc w:val="both"/>
        <w:rPr>
          <w:rFonts w:ascii="Palatino Linotype" w:hAnsi="Palatino Linotype"/>
        </w:rPr>
      </w:pPr>
    </w:p>
    <w:p w14:paraId="7BA9DE57" w14:textId="41BFEFE9" w:rsidR="00EB4847" w:rsidRDefault="001B26AA" w:rsidP="00B562B8">
      <w:pPr>
        <w:tabs>
          <w:tab w:val="left" w:pos="567"/>
        </w:tabs>
        <w:spacing w:line="360" w:lineRule="auto"/>
        <w:jc w:val="both"/>
        <w:rPr>
          <w:rFonts w:ascii="Palatino Linotype" w:hAnsi="Palatino Linotype"/>
          <w:lang w:val="es-MX"/>
        </w:rPr>
      </w:pPr>
      <w:r w:rsidRPr="00B562B8">
        <w:rPr>
          <w:rFonts w:ascii="Palatino Linotype" w:hAnsi="Palatino Linotype"/>
        </w:rPr>
        <w:lastRenderedPageBreak/>
        <w:t>R</w:t>
      </w:r>
      <w:proofErr w:type="spellStart"/>
      <w:r w:rsidR="00662C69" w:rsidRPr="00B562B8">
        <w:rPr>
          <w:rFonts w:ascii="Palatino Linotype" w:hAnsi="Palatino Linotype"/>
          <w:lang w:val="es-MX"/>
        </w:rPr>
        <w:t>esolución</w:t>
      </w:r>
      <w:proofErr w:type="spellEnd"/>
      <w:r w:rsidR="00662C69" w:rsidRPr="00B562B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B562B8">
        <w:rPr>
          <w:rFonts w:ascii="Palatino Linotype" w:hAnsi="Palatino Linotype"/>
          <w:lang w:val="es-MX"/>
        </w:rPr>
        <w:t xml:space="preserve">fecha </w:t>
      </w:r>
      <w:r w:rsidR="00B562B8">
        <w:rPr>
          <w:rFonts w:ascii="Palatino Linotype" w:hAnsi="Palatino Linotype"/>
          <w:lang w:val="es-MX"/>
        </w:rPr>
        <w:t xml:space="preserve">seis (6) de febrero </w:t>
      </w:r>
      <w:r w:rsidR="008A334C" w:rsidRPr="00B562B8">
        <w:rPr>
          <w:rFonts w:ascii="Palatino Linotype" w:hAnsi="Palatino Linotype"/>
          <w:lang w:val="es-MX"/>
        </w:rPr>
        <w:t xml:space="preserve"> </w:t>
      </w:r>
      <w:r w:rsidR="00662C69" w:rsidRPr="00B562B8">
        <w:rPr>
          <w:rFonts w:ascii="Palatino Linotype" w:hAnsi="Palatino Linotype"/>
          <w:lang w:val="es-MX"/>
        </w:rPr>
        <w:t xml:space="preserve">de dos mil </w:t>
      </w:r>
      <w:r w:rsidR="004A6893" w:rsidRPr="00B562B8">
        <w:rPr>
          <w:rFonts w:ascii="Palatino Linotype" w:hAnsi="Palatino Linotype"/>
          <w:lang w:val="es-MX"/>
        </w:rPr>
        <w:t>veinte</w:t>
      </w:r>
      <w:r w:rsidR="00662C69" w:rsidRPr="00B562B8">
        <w:rPr>
          <w:rFonts w:ascii="Palatino Linotype" w:hAnsi="Palatino Linotype"/>
          <w:lang w:val="es-MX"/>
        </w:rPr>
        <w:t>.</w:t>
      </w:r>
    </w:p>
    <w:p w14:paraId="2A1BA149" w14:textId="77777777" w:rsidR="00B562B8" w:rsidRPr="00B562B8" w:rsidRDefault="00B562B8" w:rsidP="00B562B8">
      <w:pPr>
        <w:tabs>
          <w:tab w:val="left" w:pos="567"/>
        </w:tabs>
        <w:spacing w:line="360" w:lineRule="auto"/>
        <w:jc w:val="both"/>
        <w:rPr>
          <w:rFonts w:ascii="Palatino Linotype" w:hAnsi="Palatino Linotype"/>
          <w:lang w:val="es-MX"/>
        </w:rPr>
      </w:pPr>
    </w:p>
    <w:p w14:paraId="78ABF6CE" w14:textId="46FACD91" w:rsidR="00D74FCD" w:rsidRDefault="00D74FCD" w:rsidP="00B562B8">
      <w:pPr>
        <w:tabs>
          <w:tab w:val="left" w:pos="567"/>
        </w:tabs>
        <w:spacing w:line="360" w:lineRule="auto"/>
        <w:jc w:val="both"/>
        <w:rPr>
          <w:rFonts w:ascii="Palatino Linotype" w:eastAsia="Times New Roman" w:hAnsi="Palatino Linotype" w:cs="Times New Roman"/>
        </w:rPr>
      </w:pPr>
      <w:r w:rsidRPr="00B562B8">
        <w:rPr>
          <w:rFonts w:ascii="Palatino Linotype" w:eastAsia="Times New Roman" w:hAnsi="Palatino Linotype" w:cs="Times New Roman"/>
          <w:b/>
        </w:rPr>
        <w:t>VISTOS</w:t>
      </w:r>
      <w:r w:rsidRPr="00B562B8">
        <w:rPr>
          <w:rFonts w:ascii="Palatino Linotype" w:eastAsia="Times New Roman" w:hAnsi="Palatino Linotype" w:cs="Times New Roman"/>
        </w:rPr>
        <w:t xml:space="preserve"> los expedientes electrónicos formados con motivo de los recursos de revisión número </w:t>
      </w:r>
      <w:r w:rsidRPr="00B562B8">
        <w:rPr>
          <w:rFonts w:ascii="Palatino Linotype" w:hAnsi="Palatino Linotype" w:cs="Arial"/>
          <w:b/>
          <w:bCs/>
          <w:lang w:eastAsia="es-MX"/>
        </w:rPr>
        <w:t>08583/INFOEM/IP/RR/2019</w:t>
      </w:r>
      <w:r w:rsidRPr="00B562B8">
        <w:rPr>
          <w:rFonts w:ascii="Palatino Linotype" w:hAnsi="Palatino Linotype"/>
          <w:bCs/>
        </w:rPr>
        <w:t xml:space="preserve">, </w:t>
      </w:r>
      <w:r w:rsidRPr="00B562B8">
        <w:rPr>
          <w:rFonts w:ascii="Palatino Linotype" w:hAnsi="Palatino Linotype"/>
          <w:b/>
          <w:bCs/>
        </w:rPr>
        <w:t xml:space="preserve">y 08749/INFOEM/IP/RR/2019, </w:t>
      </w:r>
      <w:r w:rsidRPr="00B562B8">
        <w:rPr>
          <w:rFonts w:ascii="Palatino Linotype" w:eastAsia="Times New Roman" w:hAnsi="Palatino Linotype" w:cs="Times New Roman"/>
        </w:rPr>
        <w:t>promovidos por</w:t>
      </w:r>
      <w:r w:rsidRPr="00B562B8">
        <w:rPr>
          <w:rFonts w:ascii="Palatino Linotype" w:eastAsia="Calibri" w:hAnsi="Palatino Linotype" w:cs="Arial"/>
          <w:b/>
          <w:lang w:val="es-ES"/>
        </w:rPr>
        <w:t xml:space="preserve"> </w:t>
      </w:r>
      <w:r w:rsidR="00370D59" w:rsidRPr="00370D59">
        <w:rPr>
          <w:rFonts w:ascii="Palatino Linotype" w:eastAsia="Times New Roman" w:hAnsi="Palatino Linotype" w:cs="Arial"/>
          <w:b/>
          <w:highlight w:val="black"/>
        </w:rPr>
        <w:t>------------------------------------------------------</w:t>
      </w:r>
      <w:r w:rsidRPr="00B562B8">
        <w:rPr>
          <w:rFonts w:ascii="Palatino Linotype" w:hAnsi="Palatino Linotype"/>
          <w:b/>
        </w:rPr>
        <w:t xml:space="preserve"> </w:t>
      </w:r>
      <w:r w:rsidRPr="00B562B8">
        <w:rPr>
          <w:rFonts w:ascii="Palatino Linotype" w:hAnsi="Palatino Linotype" w:cs="Arial"/>
        </w:rPr>
        <w:t xml:space="preserve">en su calidad de </w:t>
      </w:r>
      <w:r w:rsidRPr="00B562B8">
        <w:rPr>
          <w:rFonts w:ascii="Palatino Linotype" w:hAnsi="Palatino Linotype" w:cs="Arial"/>
          <w:b/>
        </w:rPr>
        <w:t>RECURRENTE</w:t>
      </w:r>
      <w:r w:rsidRPr="00B562B8">
        <w:rPr>
          <w:rFonts w:ascii="Palatino Linotype" w:eastAsia="Times New Roman" w:hAnsi="Palatino Linotype" w:cs="Times New Roman"/>
          <w:b/>
        </w:rPr>
        <w:t xml:space="preserve">, </w:t>
      </w:r>
      <w:r w:rsidRPr="00B562B8">
        <w:rPr>
          <w:rFonts w:ascii="Palatino Linotype" w:eastAsia="Times New Roman" w:hAnsi="Palatino Linotype" w:cs="Arial"/>
        </w:rPr>
        <w:t xml:space="preserve">en contra de las respuestas del </w:t>
      </w:r>
      <w:r w:rsidRPr="00B562B8">
        <w:rPr>
          <w:rFonts w:ascii="Palatino Linotype" w:eastAsia="Times New Roman" w:hAnsi="Palatino Linotype" w:cs="Arial"/>
          <w:b/>
        </w:rPr>
        <w:t>Ayuntamiento de Metepec</w:t>
      </w:r>
      <w:r w:rsidRPr="00B562B8">
        <w:rPr>
          <w:rFonts w:ascii="Palatino Linotype" w:eastAsia="Calibri" w:hAnsi="Palatino Linotype" w:cs="Arial"/>
          <w:lang w:val="es-ES"/>
        </w:rPr>
        <w:t xml:space="preserve">, </w:t>
      </w:r>
      <w:r w:rsidRPr="00B562B8">
        <w:rPr>
          <w:rFonts w:ascii="Palatino Linotype" w:eastAsia="Times New Roman" w:hAnsi="Palatino Linotype" w:cs="Times New Roman"/>
        </w:rPr>
        <w:t>en lo sucesivo el</w:t>
      </w:r>
      <w:r w:rsidRPr="00B562B8">
        <w:rPr>
          <w:rFonts w:ascii="Palatino Linotype" w:eastAsia="Times New Roman" w:hAnsi="Palatino Linotype" w:cs="Times New Roman"/>
          <w:b/>
        </w:rPr>
        <w:t xml:space="preserve"> SUJETO OBLIGADO, </w:t>
      </w:r>
      <w:r w:rsidRPr="00B562B8">
        <w:rPr>
          <w:rFonts w:ascii="Palatino Linotype" w:eastAsia="Times New Roman" w:hAnsi="Palatino Linotype" w:cs="Times New Roman"/>
        </w:rPr>
        <w:t>se procede a dictar la presente resolución, con base en los siguientes:</w:t>
      </w:r>
    </w:p>
    <w:p w14:paraId="1DB403BF" w14:textId="77777777" w:rsidR="00B562B8" w:rsidRPr="00B562B8" w:rsidRDefault="00B562B8" w:rsidP="00B562B8">
      <w:pPr>
        <w:tabs>
          <w:tab w:val="left" w:pos="567"/>
        </w:tabs>
        <w:spacing w:line="360" w:lineRule="auto"/>
        <w:jc w:val="both"/>
        <w:rPr>
          <w:rFonts w:ascii="Palatino Linotype" w:eastAsia="Times New Roman" w:hAnsi="Palatino Linotype" w:cs="Times New Roman"/>
        </w:rPr>
      </w:pPr>
    </w:p>
    <w:p w14:paraId="02320B65" w14:textId="77777777" w:rsidR="00F34201" w:rsidRPr="00B562B8" w:rsidRDefault="00F34201" w:rsidP="00B562B8">
      <w:pPr>
        <w:pStyle w:val="Ttulo1"/>
        <w:tabs>
          <w:tab w:val="left" w:pos="567"/>
        </w:tabs>
        <w:spacing w:before="0" w:line="360" w:lineRule="auto"/>
        <w:jc w:val="center"/>
        <w:rPr>
          <w:b w:val="0"/>
          <w:color w:val="auto"/>
        </w:rPr>
      </w:pPr>
      <w:bookmarkStart w:id="0" w:name="_Toc473812222"/>
      <w:bookmarkStart w:id="1" w:name="_Toc495430765"/>
      <w:bookmarkStart w:id="2" w:name="_Toc31989698"/>
      <w:bookmarkStart w:id="3" w:name="_Toc466418172"/>
      <w:bookmarkStart w:id="4" w:name="_Toc462402153"/>
      <w:r w:rsidRPr="00B562B8">
        <w:rPr>
          <w:color w:val="auto"/>
        </w:rPr>
        <w:t>ANTECEDENTES</w:t>
      </w:r>
      <w:bookmarkEnd w:id="0"/>
      <w:bookmarkEnd w:id="1"/>
      <w:bookmarkEnd w:id="2"/>
    </w:p>
    <w:p w14:paraId="54EBC941" w14:textId="77777777" w:rsidR="00F34201" w:rsidRPr="00B562B8" w:rsidRDefault="00F34201" w:rsidP="00B562B8">
      <w:pPr>
        <w:tabs>
          <w:tab w:val="left" w:pos="567"/>
        </w:tabs>
        <w:spacing w:line="360" w:lineRule="auto"/>
        <w:rPr>
          <w:rFonts w:ascii="Palatino Linotype" w:hAnsi="Palatino Linotype"/>
          <w:lang w:val="es-MX" w:eastAsia="en-US"/>
        </w:rPr>
      </w:pPr>
    </w:p>
    <w:p w14:paraId="08912622" w14:textId="213EC930" w:rsidR="00D74FCD" w:rsidRPr="00B562B8" w:rsidRDefault="00F34201" w:rsidP="00B562B8">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B562B8">
        <w:rPr>
          <w:rFonts w:ascii="Palatino Linotype" w:eastAsia="Calibri" w:hAnsi="Palatino Linotype" w:cs="Arial"/>
          <w:color w:val="000000" w:themeColor="text1"/>
          <w:lang w:val="es-ES"/>
        </w:rPr>
        <w:t xml:space="preserve">El día </w:t>
      </w:r>
      <w:r w:rsidR="004A6893" w:rsidRPr="00B562B8">
        <w:rPr>
          <w:rFonts w:ascii="Palatino Linotype" w:eastAsia="Calibri" w:hAnsi="Palatino Linotype" w:cs="Arial"/>
          <w:color w:val="000000" w:themeColor="text1"/>
          <w:lang w:val="es-ES"/>
        </w:rPr>
        <w:t>dieciséis</w:t>
      </w:r>
      <w:r w:rsidR="003529DF" w:rsidRPr="00B562B8">
        <w:rPr>
          <w:rFonts w:ascii="Palatino Linotype" w:eastAsia="Calibri" w:hAnsi="Palatino Linotype" w:cs="Arial"/>
          <w:color w:val="000000" w:themeColor="text1"/>
          <w:lang w:val="es-ES"/>
        </w:rPr>
        <w:t xml:space="preserve"> </w:t>
      </w:r>
      <w:r w:rsidRPr="00B562B8">
        <w:rPr>
          <w:rFonts w:ascii="Palatino Linotype" w:eastAsia="Calibri" w:hAnsi="Palatino Linotype" w:cs="Arial"/>
          <w:color w:val="000000" w:themeColor="text1"/>
          <w:lang w:val="es-ES"/>
        </w:rPr>
        <w:t>(</w:t>
      </w:r>
      <w:r w:rsidR="007C7277" w:rsidRPr="00B562B8">
        <w:rPr>
          <w:rFonts w:ascii="Palatino Linotype" w:eastAsia="Calibri" w:hAnsi="Palatino Linotype" w:cs="Arial"/>
          <w:color w:val="000000" w:themeColor="text1"/>
          <w:lang w:val="es-ES"/>
        </w:rPr>
        <w:t>1</w:t>
      </w:r>
      <w:r w:rsidR="004A6893" w:rsidRPr="00B562B8">
        <w:rPr>
          <w:rFonts w:ascii="Palatino Linotype" w:eastAsia="Calibri" w:hAnsi="Palatino Linotype" w:cs="Arial"/>
          <w:color w:val="000000" w:themeColor="text1"/>
          <w:lang w:val="es-ES"/>
        </w:rPr>
        <w:t>6</w:t>
      </w:r>
      <w:r w:rsidRPr="00B562B8">
        <w:rPr>
          <w:rFonts w:ascii="Palatino Linotype" w:eastAsia="Calibri" w:hAnsi="Palatino Linotype" w:cs="Arial"/>
          <w:color w:val="000000" w:themeColor="text1"/>
          <w:lang w:val="es-ES"/>
        </w:rPr>
        <w:t xml:space="preserve">) de </w:t>
      </w:r>
      <w:r w:rsidR="004A6893" w:rsidRPr="00B562B8">
        <w:rPr>
          <w:rFonts w:ascii="Palatino Linotype" w:eastAsia="Calibri" w:hAnsi="Palatino Linotype" w:cs="Arial"/>
          <w:color w:val="000000" w:themeColor="text1"/>
          <w:lang w:val="es-ES"/>
        </w:rPr>
        <w:t>octu</w:t>
      </w:r>
      <w:r w:rsidR="009921D7" w:rsidRPr="00B562B8">
        <w:rPr>
          <w:rFonts w:ascii="Palatino Linotype" w:eastAsia="Calibri" w:hAnsi="Palatino Linotype" w:cs="Arial"/>
          <w:color w:val="000000" w:themeColor="text1"/>
          <w:lang w:val="es-ES"/>
        </w:rPr>
        <w:t>bre</w:t>
      </w:r>
      <w:r w:rsidRPr="00B562B8">
        <w:rPr>
          <w:rFonts w:ascii="Palatino Linotype" w:eastAsia="Calibri" w:hAnsi="Palatino Linotype" w:cs="Arial"/>
          <w:color w:val="000000" w:themeColor="text1"/>
          <w:lang w:val="es-ES"/>
        </w:rPr>
        <w:t xml:space="preserve"> de </w:t>
      </w:r>
      <w:r w:rsidR="00E91B4E" w:rsidRPr="00B562B8">
        <w:rPr>
          <w:rFonts w:ascii="Palatino Linotype" w:eastAsia="Calibri" w:hAnsi="Palatino Linotype" w:cs="Arial"/>
          <w:color w:val="000000" w:themeColor="text1"/>
          <w:lang w:val="es-ES"/>
        </w:rPr>
        <w:t>dos mil diecinueve</w:t>
      </w:r>
      <w:r w:rsidRPr="00B562B8">
        <w:rPr>
          <w:rFonts w:ascii="Palatino Linotype" w:eastAsia="Calibri" w:hAnsi="Palatino Linotype" w:cs="Arial"/>
          <w:color w:val="000000" w:themeColor="text1"/>
          <w:lang w:val="es-ES"/>
        </w:rPr>
        <w:t>,</w:t>
      </w:r>
      <w:r w:rsidRPr="00B562B8">
        <w:rPr>
          <w:rFonts w:ascii="Palatino Linotype" w:eastAsia="Calibri" w:hAnsi="Palatino Linotype" w:cs="Times New Roman"/>
          <w:color w:val="000000" w:themeColor="text1"/>
          <w:lang w:val="es-ES"/>
        </w:rPr>
        <w:t xml:space="preserve"> </w:t>
      </w:r>
      <w:r w:rsidR="00D74FCD" w:rsidRPr="00B562B8">
        <w:rPr>
          <w:rFonts w:ascii="Palatino Linotype" w:eastAsia="Calibri" w:hAnsi="Palatino Linotype" w:cs="Arial"/>
          <w:color w:val="000000" w:themeColor="text1"/>
          <w:lang w:val="es-ES"/>
        </w:rPr>
        <w:t xml:space="preserve">se </w:t>
      </w:r>
      <w:r w:rsidR="00D74FCD" w:rsidRPr="00B562B8">
        <w:rPr>
          <w:rFonts w:ascii="Palatino Linotype" w:hAnsi="Palatino Linotype"/>
          <w:color w:val="000000" w:themeColor="text1"/>
        </w:rPr>
        <w:t>presentaron</w:t>
      </w:r>
      <w:r w:rsidR="00D74FCD" w:rsidRPr="00B562B8">
        <w:rPr>
          <w:rFonts w:ascii="Palatino Linotype" w:hAnsi="Palatino Linotype"/>
          <w:b/>
          <w:color w:val="000000" w:themeColor="text1"/>
        </w:rPr>
        <w:t xml:space="preserve"> </w:t>
      </w:r>
      <w:r w:rsidR="00D74FCD" w:rsidRPr="00B562B8">
        <w:rPr>
          <w:rFonts w:ascii="Palatino Linotype" w:eastAsia="Calibri" w:hAnsi="Palatino Linotype" w:cs="Arial"/>
          <w:color w:val="000000" w:themeColor="text1"/>
        </w:rPr>
        <w:t xml:space="preserve">vía </w:t>
      </w:r>
      <w:r w:rsidR="00D74FCD" w:rsidRPr="00B562B8">
        <w:rPr>
          <w:rFonts w:ascii="Palatino Linotype" w:eastAsia="Calibri" w:hAnsi="Palatino Linotype" w:cs="Arial"/>
          <w:color w:val="000000" w:themeColor="text1"/>
          <w:lang w:val="es-ES"/>
        </w:rPr>
        <w:t xml:space="preserve">Sistema de Acceso a la Información Mexiquense </w:t>
      </w:r>
      <w:r w:rsidR="00D74FCD" w:rsidRPr="00B562B8">
        <w:rPr>
          <w:rFonts w:ascii="Palatino Linotype" w:eastAsia="Calibri" w:hAnsi="Palatino Linotype" w:cs="Arial"/>
          <w:b/>
          <w:color w:val="000000" w:themeColor="text1"/>
          <w:lang w:val="es-ES"/>
        </w:rPr>
        <w:t>(SAIMEX)</w:t>
      </w:r>
      <w:r w:rsidR="00D74FCD" w:rsidRPr="00B562B8">
        <w:rPr>
          <w:rFonts w:ascii="Palatino Linotype" w:eastAsia="Calibri" w:hAnsi="Palatino Linotype" w:cs="Arial"/>
          <w:color w:val="000000" w:themeColor="text1"/>
          <w:lang w:val="es-ES"/>
        </w:rPr>
        <w:t xml:space="preserve">, las solicitudes de información </w:t>
      </w:r>
      <w:r w:rsidR="00D74FCD" w:rsidRPr="00B562B8">
        <w:rPr>
          <w:rFonts w:ascii="Palatino Linotype" w:hAnsi="Palatino Linotype"/>
          <w:color w:val="000000" w:themeColor="text1"/>
        </w:rPr>
        <w:t xml:space="preserve">pública registradas con los números </w:t>
      </w:r>
      <w:r w:rsidR="00D74FCD" w:rsidRPr="00B562B8">
        <w:rPr>
          <w:rFonts w:ascii="Palatino Linotype" w:eastAsia="Calibri" w:hAnsi="Palatino Linotype" w:cs="Arial"/>
          <w:b/>
          <w:color w:val="000000" w:themeColor="text1"/>
          <w:lang w:val="es-ES"/>
        </w:rPr>
        <w:t>00681/METEPEC/IP/2019</w:t>
      </w:r>
      <w:r w:rsidR="00D74FCD" w:rsidRPr="00B562B8">
        <w:rPr>
          <w:rFonts w:ascii="Palatino Linotype" w:hAnsi="Palatino Linotype"/>
          <w:b/>
          <w:color w:val="000000" w:themeColor="text1"/>
        </w:rPr>
        <w:t xml:space="preserve"> y </w:t>
      </w:r>
      <w:r w:rsidR="00186B0F" w:rsidRPr="00B562B8">
        <w:rPr>
          <w:rFonts w:ascii="Palatino Linotype" w:eastAsia="Calibri" w:hAnsi="Palatino Linotype" w:cs="Arial"/>
          <w:b/>
          <w:color w:val="000000" w:themeColor="text1"/>
          <w:lang w:val="es-ES"/>
        </w:rPr>
        <w:t>01086/METEPEC/IP/2019</w:t>
      </w:r>
      <w:r w:rsidR="00186B0F" w:rsidRPr="00B562B8">
        <w:rPr>
          <w:rFonts w:ascii="Palatino Linotype" w:hAnsi="Palatino Linotype"/>
          <w:color w:val="000000" w:themeColor="text1"/>
        </w:rPr>
        <w:t xml:space="preserve"> </w:t>
      </w:r>
      <w:r w:rsidR="00D74FCD" w:rsidRPr="00B562B8">
        <w:rPr>
          <w:rFonts w:ascii="Palatino Linotype" w:hAnsi="Palatino Linotype"/>
          <w:color w:val="000000" w:themeColor="text1"/>
        </w:rPr>
        <w:t>mediante las cuales requirió lo siguiente:</w:t>
      </w:r>
    </w:p>
    <w:p w14:paraId="67C3EE39" w14:textId="77777777" w:rsidR="00D74FCD" w:rsidRPr="00B562B8" w:rsidRDefault="00D74FCD" w:rsidP="00B562B8">
      <w:pPr>
        <w:pStyle w:val="Prrafodelista"/>
        <w:tabs>
          <w:tab w:val="left" w:pos="426"/>
          <w:tab w:val="left" w:pos="567"/>
        </w:tabs>
        <w:spacing w:line="360" w:lineRule="auto"/>
        <w:ind w:left="0"/>
        <w:jc w:val="both"/>
        <w:rPr>
          <w:rFonts w:ascii="Palatino Linotype" w:hAnsi="Palatino Linotype"/>
          <w:color w:val="000000" w:themeColor="text1"/>
        </w:rPr>
      </w:pPr>
    </w:p>
    <w:p w14:paraId="495006A3" w14:textId="0BE4CD59" w:rsidR="00D74FCD" w:rsidRDefault="00D74FCD" w:rsidP="00B562B8">
      <w:pPr>
        <w:pStyle w:val="Prrafodelista"/>
        <w:tabs>
          <w:tab w:val="left" w:pos="426"/>
          <w:tab w:val="left" w:pos="567"/>
        </w:tabs>
        <w:spacing w:line="360" w:lineRule="auto"/>
        <w:ind w:left="567"/>
        <w:jc w:val="both"/>
        <w:rPr>
          <w:rFonts w:ascii="Palatino Linotype" w:hAnsi="Palatino Linotype"/>
          <w:b/>
          <w:bCs/>
          <w:color w:val="000000" w:themeColor="text1"/>
        </w:rPr>
      </w:pPr>
      <w:r w:rsidRPr="00B562B8">
        <w:rPr>
          <w:rFonts w:ascii="Palatino Linotype" w:eastAsia="Calibri" w:hAnsi="Palatino Linotype" w:cs="Arial"/>
          <w:color w:val="000000" w:themeColor="text1"/>
          <w:lang w:val="es-ES"/>
        </w:rPr>
        <w:t>a) Solicitud</w:t>
      </w:r>
      <w:r w:rsidRPr="00B562B8">
        <w:rPr>
          <w:rFonts w:ascii="Palatino Linotype" w:hAnsi="Palatino Linotype"/>
          <w:b/>
          <w:bCs/>
          <w:color w:val="000000" w:themeColor="text1"/>
        </w:rPr>
        <w:t xml:space="preserve"> </w:t>
      </w:r>
      <w:r w:rsidRPr="00B562B8">
        <w:rPr>
          <w:rFonts w:ascii="Palatino Linotype" w:eastAsia="Calibri" w:hAnsi="Palatino Linotype" w:cs="Arial"/>
          <w:b/>
          <w:color w:val="000000" w:themeColor="text1"/>
          <w:lang w:val="es-ES"/>
        </w:rPr>
        <w:t>00681/METEPEC/IP/2019</w:t>
      </w:r>
      <w:r w:rsidRPr="00B562B8">
        <w:rPr>
          <w:rFonts w:ascii="Palatino Linotype" w:hAnsi="Palatino Linotype"/>
          <w:b/>
          <w:bCs/>
          <w:color w:val="000000" w:themeColor="text1"/>
        </w:rPr>
        <w:t>:</w:t>
      </w:r>
    </w:p>
    <w:p w14:paraId="1E0073FB" w14:textId="77777777" w:rsidR="00B562B8" w:rsidRPr="00B562B8" w:rsidRDefault="00B562B8" w:rsidP="00B562B8">
      <w:pPr>
        <w:pStyle w:val="Prrafodelista"/>
        <w:tabs>
          <w:tab w:val="left" w:pos="426"/>
          <w:tab w:val="left" w:pos="567"/>
        </w:tabs>
        <w:spacing w:line="360" w:lineRule="auto"/>
        <w:ind w:left="567"/>
        <w:jc w:val="both"/>
        <w:rPr>
          <w:rFonts w:ascii="Palatino Linotype" w:hAnsi="Palatino Linotype"/>
          <w:b/>
          <w:bCs/>
          <w:color w:val="000000" w:themeColor="text1"/>
          <w:sz w:val="20"/>
        </w:rPr>
      </w:pPr>
    </w:p>
    <w:p w14:paraId="13F3FE4F" w14:textId="126FE6CE" w:rsidR="00D74FCD" w:rsidRPr="00B562B8" w:rsidRDefault="00D74FCD" w:rsidP="00B562B8">
      <w:pPr>
        <w:spacing w:line="360" w:lineRule="auto"/>
        <w:ind w:left="567" w:right="567"/>
        <w:jc w:val="both"/>
        <w:rPr>
          <w:rFonts w:ascii="Palatino Linotype" w:eastAsia="Times New Roman" w:hAnsi="Palatino Linotype" w:cs="Times New Roman"/>
          <w:i/>
          <w:sz w:val="22"/>
          <w:szCs w:val="22"/>
          <w:lang w:val="es-MX" w:eastAsia="es-MX"/>
        </w:rPr>
      </w:pPr>
      <w:r w:rsidRPr="00B562B8">
        <w:rPr>
          <w:rFonts w:ascii="Palatino Linotype" w:hAnsi="Palatino Linotype"/>
          <w:i/>
          <w:color w:val="000000" w:themeColor="text1"/>
          <w:sz w:val="22"/>
          <w:szCs w:val="22"/>
        </w:rPr>
        <w:t>“</w:t>
      </w:r>
      <w:r w:rsidRPr="00B562B8">
        <w:rPr>
          <w:rFonts w:ascii="Palatino Linotype" w:eastAsia="Times New Roman" w:hAnsi="Palatino Linotype" w:cs="Times New Roman"/>
          <w:i/>
          <w:sz w:val="22"/>
          <w:szCs w:val="22"/>
          <w:lang w:val="es-MX" w:eastAsia="es-MX"/>
        </w:rPr>
        <w:t xml:space="preserve">Solicito amablemente hacerme entrega, en formato digital, del documento oficial que avala los estudios máximos cursados (último grado de estudio comprobable) por cada </w:t>
      </w:r>
      <w:r w:rsidRPr="00B562B8">
        <w:rPr>
          <w:rFonts w:ascii="Palatino Linotype" w:eastAsia="Times New Roman" w:hAnsi="Palatino Linotype" w:cs="Times New Roman"/>
          <w:i/>
          <w:sz w:val="22"/>
          <w:szCs w:val="22"/>
          <w:lang w:val="es-MX" w:eastAsia="es-MX"/>
        </w:rPr>
        <w:lastRenderedPageBreak/>
        <w:t>uno de los directores, subdirectores y jefes de departamento de las trece direcciones de área; así como de los titulares de la Secretaría del Ayuntamiento, Tesorería, Contraloría, Consejería Jurídica Municipal. Documento que obra en los archivos de la dependencia municipal encargada de integrar cada uno de los expedientes laborales de los servidores públicos, en activo y vigentes a la fecha de contestación de esta solicitud de información, antes referidos.</w:t>
      </w:r>
      <w:r w:rsidRPr="00B562B8">
        <w:rPr>
          <w:rFonts w:ascii="Palatino Linotype" w:hAnsi="Palatino Linotype"/>
          <w:i/>
          <w:color w:val="000000"/>
          <w:sz w:val="22"/>
          <w:szCs w:val="22"/>
        </w:rPr>
        <w:t>” (Sic)</w:t>
      </w:r>
    </w:p>
    <w:p w14:paraId="200FD89F" w14:textId="77777777" w:rsidR="00D74FCD" w:rsidRPr="00B562B8" w:rsidRDefault="00D74FCD" w:rsidP="00B562B8">
      <w:pPr>
        <w:pStyle w:val="Prrafodelista"/>
        <w:tabs>
          <w:tab w:val="left" w:pos="567"/>
        </w:tabs>
        <w:spacing w:line="360" w:lineRule="auto"/>
        <w:ind w:left="567"/>
        <w:jc w:val="both"/>
        <w:rPr>
          <w:rFonts w:ascii="Palatino Linotype" w:eastAsia="Calibri" w:hAnsi="Palatino Linotype" w:cs="Arial"/>
          <w:color w:val="000000" w:themeColor="text1"/>
          <w:lang w:val="es-ES"/>
        </w:rPr>
      </w:pPr>
    </w:p>
    <w:p w14:paraId="1AF602B0" w14:textId="0E7B7739" w:rsidR="00D74FCD" w:rsidRPr="00B562B8" w:rsidRDefault="00D74FCD" w:rsidP="00B562B8">
      <w:pPr>
        <w:pStyle w:val="Prrafodelista"/>
        <w:tabs>
          <w:tab w:val="left" w:pos="567"/>
        </w:tabs>
        <w:spacing w:line="360" w:lineRule="auto"/>
        <w:ind w:left="567"/>
        <w:jc w:val="both"/>
        <w:rPr>
          <w:rFonts w:ascii="Palatino Linotype" w:eastAsia="Calibri" w:hAnsi="Palatino Linotype" w:cs="Arial"/>
          <w:b/>
          <w:color w:val="000000" w:themeColor="text1"/>
          <w:lang w:val="es-ES"/>
        </w:rPr>
      </w:pPr>
      <w:r w:rsidRPr="00B562B8">
        <w:rPr>
          <w:rFonts w:ascii="Palatino Linotype" w:eastAsia="Calibri" w:hAnsi="Palatino Linotype" w:cs="Arial"/>
          <w:color w:val="000000" w:themeColor="text1"/>
          <w:lang w:val="es-ES"/>
        </w:rPr>
        <w:t>b)</w:t>
      </w:r>
      <w:r w:rsidRPr="00B562B8">
        <w:rPr>
          <w:rFonts w:ascii="Palatino Linotype" w:hAnsi="Palatino Linotype"/>
          <w:b/>
          <w:bCs/>
          <w:color w:val="000000" w:themeColor="text1"/>
        </w:rPr>
        <w:t xml:space="preserve"> </w:t>
      </w:r>
      <w:r w:rsidRPr="00B562B8">
        <w:rPr>
          <w:rFonts w:ascii="Palatino Linotype" w:eastAsia="Calibri" w:hAnsi="Palatino Linotype" w:cs="Arial"/>
          <w:color w:val="000000" w:themeColor="text1"/>
          <w:lang w:val="es-ES"/>
        </w:rPr>
        <w:t>Solicitud</w:t>
      </w:r>
      <w:r w:rsidRPr="00B562B8">
        <w:rPr>
          <w:rFonts w:ascii="Palatino Linotype" w:hAnsi="Palatino Linotype"/>
          <w:b/>
          <w:bCs/>
          <w:color w:val="000000" w:themeColor="text1"/>
        </w:rPr>
        <w:t xml:space="preserve"> </w:t>
      </w:r>
      <w:r w:rsidR="00186B0F" w:rsidRPr="00B562B8">
        <w:rPr>
          <w:rFonts w:ascii="Palatino Linotype" w:eastAsia="Calibri" w:hAnsi="Palatino Linotype" w:cs="Arial"/>
          <w:b/>
          <w:color w:val="000000" w:themeColor="text1"/>
          <w:lang w:val="es-ES"/>
        </w:rPr>
        <w:t>01086/METEPEC/IP/2019</w:t>
      </w:r>
      <w:r w:rsidRPr="00B562B8">
        <w:rPr>
          <w:rFonts w:ascii="Palatino Linotype" w:eastAsia="Calibri" w:hAnsi="Palatino Linotype" w:cs="Arial"/>
          <w:b/>
          <w:color w:val="000000" w:themeColor="text1"/>
          <w:lang w:val="es-ES"/>
        </w:rPr>
        <w:t>:</w:t>
      </w:r>
    </w:p>
    <w:p w14:paraId="69F638F6" w14:textId="77777777" w:rsidR="00D74FCD" w:rsidRPr="00B562B8" w:rsidRDefault="00D74FCD" w:rsidP="00B562B8">
      <w:pPr>
        <w:pStyle w:val="Prrafodelista"/>
        <w:tabs>
          <w:tab w:val="left" w:pos="567"/>
        </w:tabs>
        <w:spacing w:line="360" w:lineRule="auto"/>
        <w:ind w:left="567"/>
        <w:jc w:val="both"/>
        <w:rPr>
          <w:rFonts w:ascii="Palatino Linotype" w:eastAsia="Calibri" w:hAnsi="Palatino Linotype" w:cs="Arial"/>
          <w:b/>
          <w:color w:val="000000" w:themeColor="text1"/>
          <w:sz w:val="20"/>
          <w:lang w:val="es-ES"/>
        </w:rPr>
      </w:pPr>
    </w:p>
    <w:p w14:paraId="026EB878" w14:textId="6CA77DB3" w:rsidR="00186B0F" w:rsidRPr="00B562B8" w:rsidRDefault="00186B0F" w:rsidP="00B562B8">
      <w:pPr>
        <w:spacing w:line="360" w:lineRule="auto"/>
        <w:ind w:left="567" w:right="567"/>
        <w:jc w:val="both"/>
        <w:rPr>
          <w:rFonts w:ascii="Palatino Linotype" w:eastAsia="Times New Roman" w:hAnsi="Palatino Linotype" w:cs="Times New Roman"/>
          <w:i/>
          <w:sz w:val="22"/>
          <w:szCs w:val="22"/>
          <w:lang w:val="es-MX" w:eastAsia="es-MX"/>
        </w:rPr>
      </w:pPr>
      <w:r w:rsidRPr="00B562B8">
        <w:rPr>
          <w:rFonts w:ascii="Palatino Linotype" w:hAnsi="Palatino Linotype"/>
          <w:i/>
          <w:color w:val="000000"/>
          <w:sz w:val="22"/>
          <w:szCs w:val="22"/>
        </w:rPr>
        <w:t xml:space="preserve">“Solicito amablemente hacerme entrega, en formato digital, de todos y cada uno de los </w:t>
      </w:r>
      <w:proofErr w:type="spellStart"/>
      <w:r w:rsidRPr="00B562B8">
        <w:rPr>
          <w:rFonts w:ascii="Palatino Linotype" w:hAnsi="Palatino Linotype"/>
          <w:i/>
          <w:color w:val="000000"/>
          <w:sz w:val="22"/>
          <w:szCs w:val="22"/>
        </w:rPr>
        <w:t>Curriculums</w:t>
      </w:r>
      <w:proofErr w:type="spellEnd"/>
      <w:r w:rsidRPr="00B562B8">
        <w:rPr>
          <w:rFonts w:ascii="Palatino Linotype" w:hAnsi="Palatino Linotype"/>
          <w:i/>
          <w:color w:val="000000"/>
          <w:sz w:val="22"/>
          <w:szCs w:val="22"/>
        </w:rPr>
        <w:t xml:space="preserve"> Vitae que obran en poder del archivo vigente del Ayuntamiento de Metepec, referentes a todos y cada uno de los Titulares de las áreas administrativas (Directores), así como de los Subdirectores y Jefes de Departamento de la Administración Centralizada del mismo Ayuntamiento. De igual manera los </w:t>
      </w:r>
      <w:proofErr w:type="spellStart"/>
      <w:r w:rsidRPr="00B562B8">
        <w:rPr>
          <w:rFonts w:ascii="Palatino Linotype" w:hAnsi="Palatino Linotype"/>
          <w:i/>
          <w:color w:val="000000"/>
          <w:sz w:val="22"/>
          <w:szCs w:val="22"/>
        </w:rPr>
        <w:t>Curriculums</w:t>
      </w:r>
      <w:proofErr w:type="spellEnd"/>
      <w:r w:rsidRPr="00B562B8">
        <w:rPr>
          <w:rFonts w:ascii="Palatino Linotype" w:hAnsi="Palatino Linotype"/>
          <w:i/>
          <w:color w:val="000000"/>
          <w:sz w:val="22"/>
          <w:szCs w:val="22"/>
        </w:rPr>
        <w:t xml:space="preserve"> Vitae del Síndico, Secretario del Ayuntamiento y personal de mando medio u operativo que integran estas dos unidades administrativas, que obran en poder del archivo vigente del Ayuntamiento de Metepec” (Sic)</w:t>
      </w:r>
    </w:p>
    <w:p w14:paraId="48438E47" w14:textId="77777777" w:rsidR="00872AD8" w:rsidRPr="00B562B8" w:rsidRDefault="00872AD8" w:rsidP="00B562B8">
      <w:pPr>
        <w:tabs>
          <w:tab w:val="left" w:pos="567"/>
        </w:tabs>
        <w:spacing w:line="360" w:lineRule="auto"/>
        <w:jc w:val="both"/>
        <w:rPr>
          <w:rFonts w:ascii="Palatino Linotype" w:hAnsi="Palatino Linotype"/>
          <w:b/>
          <w:bCs/>
          <w:color w:val="000000" w:themeColor="text1"/>
        </w:rPr>
      </w:pPr>
    </w:p>
    <w:p w14:paraId="53EAD726" w14:textId="5FF9A869" w:rsidR="00916840" w:rsidRPr="00B562B8" w:rsidRDefault="00916840" w:rsidP="00B562B8">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 xml:space="preserve">Se hace constar que </w:t>
      </w:r>
      <w:r w:rsidR="00D74FCD" w:rsidRPr="00B562B8">
        <w:rPr>
          <w:rFonts w:ascii="Palatino Linotype" w:hAnsi="Palatino Linotype" w:cs="Arial"/>
          <w:color w:val="000000" w:themeColor="text1"/>
        </w:rPr>
        <w:t xml:space="preserve">en ambas solicitudes </w:t>
      </w:r>
      <w:r w:rsidRPr="00B562B8">
        <w:rPr>
          <w:rFonts w:ascii="Palatino Linotype" w:eastAsia="Times New Roman" w:hAnsi="Palatino Linotype" w:cs="Arial"/>
          <w:color w:val="000000" w:themeColor="text1"/>
          <w:lang w:val="es-ES"/>
        </w:rPr>
        <w:t>se señaló como modalidad de entrega de la información</w:t>
      </w:r>
      <w:r w:rsidRPr="00B562B8">
        <w:rPr>
          <w:rFonts w:ascii="Palatino Linotype" w:eastAsia="Times New Roman" w:hAnsi="Palatino Linotype" w:cs="Arial"/>
          <w:b/>
          <w:color w:val="000000" w:themeColor="text1"/>
          <w:lang w:val="es-ES"/>
        </w:rPr>
        <w:t>:</w:t>
      </w:r>
      <w:r w:rsidRPr="00B562B8">
        <w:rPr>
          <w:rFonts w:ascii="Palatino Linotype" w:eastAsia="Times New Roman" w:hAnsi="Palatino Linotype" w:cs="Arial"/>
          <w:color w:val="000000" w:themeColor="text1"/>
          <w:lang w:val="es-ES"/>
        </w:rPr>
        <w:t xml:space="preserve"> a través </w:t>
      </w:r>
      <w:r w:rsidRPr="00B562B8">
        <w:rPr>
          <w:rFonts w:ascii="Palatino Linotype" w:hAnsi="Palatino Linotype"/>
          <w:color w:val="000000" w:themeColor="text1"/>
        </w:rPr>
        <w:t xml:space="preserve">del </w:t>
      </w:r>
      <w:r w:rsidRPr="00B562B8">
        <w:rPr>
          <w:rFonts w:ascii="Palatino Linotype" w:eastAsia="Calibri" w:hAnsi="Palatino Linotype" w:cs="Arial"/>
          <w:color w:val="000000" w:themeColor="text1"/>
          <w:lang w:val="es-ES"/>
        </w:rPr>
        <w:t xml:space="preserve">Sistema de Acceso a la Información Mexiquense </w:t>
      </w:r>
      <w:r w:rsidRPr="00B562B8">
        <w:rPr>
          <w:rFonts w:ascii="Palatino Linotype" w:eastAsia="Calibri" w:hAnsi="Palatino Linotype" w:cs="Arial"/>
          <w:b/>
          <w:color w:val="000000" w:themeColor="text1"/>
          <w:lang w:val="es-ES"/>
        </w:rPr>
        <w:t>(SAIMEX).</w:t>
      </w:r>
    </w:p>
    <w:p w14:paraId="277D6E54" w14:textId="77777777" w:rsidR="00027153" w:rsidRPr="00B562B8" w:rsidRDefault="00027153" w:rsidP="00B562B8">
      <w:pPr>
        <w:pStyle w:val="Prrafodelista"/>
        <w:tabs>
          <w:tab w:val="left" w:pos="567"/>
        </w:tabs>
        <w:spacing w:line="360" w:lineRule="auto"/>
        <w:ind w:left="0"/>
        <w:jc w:val="both"/>
        <w:rPr>
          <w:rFonts w:ascii="Palatino Linotype" w:hAnsi="Palatino Linotype" w:cs="Arial"/>
          <w:color w:val="000000" w:themeColor="text1"/>
        </w:rPr>
      </w:pPr>
    </w:p>
    <w:p w14:paraId="6E3EBFAB" w14:textId="627C5075" w:rsidR="00D74FCD" w:rsidRPr="00B562B8" w:rsidRDefault="00770B33" w:rsidP="00B562B8">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B562B8">
        <w:rPr>
          <w:rFonts w:ascii="Palatino Linotype" w:eastAsia="Calibri" w:hAnsi="Palatino Linotype" w:cs="Arial"/>
          <w:lang w:val="es-AR"/>
        </w:rPr>
        <w:t xml:space="preserve">El día </w:t>
      </w:r>
      <w:r w:rsidR="003529DF" w:rsidRPr="00B562B8">
        <w:rPr>
          <w:rFonts w:ascii="Palatino Linotype" w:eastAsia="Calibri" w:hAnsi="Palatino Linotype" w:cs="Arial"/>
          <w:lang w:val="es-AR"/>
        </w:rPr>
        <w:t>dos</w:t>
      </w:r>
      <w:r w:rsidR="00A34054" w:rsidRPr="00B562B8">
        <w:rPr>
          <w:rFonts w:ascii="Palatino Linotype" w:eastAsia="Calibri" w:hAnsi="Palatino Linotype" w:cs="Arial"/>
          <w:lang w:val="es-AR"/>
        </w:rPr>
        <w:t xml:space="preserve"> </w:t>
      </w:r>
      <w:r w:rsidRPr="00B562B8">
        <w:rPr>
          <w:rFonts w:ascii="Palatino Linotype" w:eastAsia="Calibri" w:hAnsi="Palatino Linotype" w:cs="Arial"/>
          <w:lang w:val="es-AR"/>
        </w:rPr>
        <w:t>(</w:t>
      </w:r>
      <w:r w:rsidR="003529DF" w:rsidRPr="00B562B8">
        <w:rPr>
          <w:rFonts w:ascii="Palatino Linotype" w:eastAsia="Calibri" w:hAnsi="Palatino Linotype" w:cs="Arial"/>
          <w:lang w:val="es-AR"/>
        </w:rPr>
        <w:t>02</w:t>
      </w:r>
      <w:r w:rsidRPr="00B562B8">
        <w:rPr>
          <w:rFonts w:ascii="Palatino Linotype" w:hAnsi="Palatino Linotype"/>
          <w:i/>
        </w:rPr>
        <w:t xml:space="preserve">) </w:t>
      </w:r>
      <w:r w:rsidRPr="00B562B8">
        <w:rPr>
          <w:rFonts w:ascii="Palatino Linotype" w:hAnsi="Palatino Linotype"/>
        </w:rPr>
        <w:t xml:space="preserve">de </w:t>
      </w:r>
      <w:r w:rsidR="003529DF" w:rsidRPr="00B562B8">
        <w:rPr>
          <w:rFonts w:ascii="Palatino Linotype" w:hAnsi="Palatino Linotype"/>
        </w:rPr>
        <w:t>octubre</w:t>
      </w:r>
      <w:r w:rsidRPr="00B562B8">
        <w:rPr>
          <w:rFonts w:ascii="Palatino Linotype" w:hAnsi="Palatino Linotype"/>
        </w:rPr>
        <w:t xml:space="preserve"> de </w:t>
      </w:r>
      <w:r w:rsidR="00E91B4E" w:rsidRPr="00B562B8">
        <w:rPr>
          <w:rFonts w:ascii="Palatino Linotype" w:hAnsi="Palatino Linotype"/>
        </w:rPr>
        <w:t>dos mil diecinueve</w:t>
      </w:r>
      <w:r w:rsidRPr="00B562B8">
        <w:rPr>
          <w:rFonts w:ascii="Palatino Linotype" w:eastAsia="Times New Roman" w:hAnsi="Palatino Linotype" w:cs="Arial"/>
          <w:lang w:val="es-ES"/>
        </w:rPr>
        <w:t xml:space="preserve">, </w:t>
      </w:r>
      <w:r w:rsidR="00D74FCD" w:rsidRPr="00B562B8">
        <w:rPr>
          <w:rFonts w:ascii="Palatino Linotype" w:eastAsia="Times New Roman" w:hAnsi="Palatino Linotype" w:cs="Arial"/>
          <w:color w:val="000000" w:themeColor="text1"/>
          <w:lang w:val="es-ES"/>
        </w:rPr>
        <w:t xml:space="preserve">el </w:t>
      </w:r>
      <w:r w:rsidR="00D74FCD" w:rsidRPr="00B562B8">
        <w:rPr>
          <w:rFonts w:ascii="Palatino Linotype" w:eastAsia="Times New Roman" w:hAnsi="Palatino Linotype" w:cs="Arial"/>
          <w:b/>
          <w:color w:val="000000" w:themeColor="text1"/>
          <w:lang w:val="es-ES"/>
        </w:rPr>
        <w:t xml:space="preserve">SUJETO OBLIGADO </w:t>
      </w:r>
      <w:r w:rsidR="00D74FCD" w:rsidRPr="00B562B8">
        <w:rPr>
          <w:rFonts w:ascii="Palatino Linotype" w:eastAsia="Calibri" w:hAnsi="Palatino Linotype" w:cs="Arial"/>
          <w:color w:val="000000" w:themeColor="text1"/>
          <w:lang w:val="es-ES"/>
        </w:rPr>
        <w:t>formuló sendas respuestas a las solicitudes</w:t>
      </w:r>
      <w:r w:rsidR="00D74FCD" w:rsidRPr="00B562B8">
        <w:rPr>
          <w:rFonts w:ascii="Palatino Linotype" w:hAnsi="Palatino Linotype"/>
          <w:b/>
          <w:bCs/>
          <w:color w:val="000000" w:themeColor="text1"/>
        </w:rPr>
        <w:t xml:space="preserve"> </w:t>
      </w:r>
      <w:r w:rsidR="0082032E" w:rsidRPr="00B562B8">
        <w:rPr>
          <w:rFonts w:ascii="Palatino Linotype" w:eastAsia="Calibri" w:hAnsi="Palatino Linotype" w:cs="Arial"/>
          <w:b/>
          <w:color w:val="000000" w:themeColor="text1"/>
          <w:lang w:val="es-ES"/>
        </w:rPr>
        <w:t>00681/METEPEC/IP/2019</w:t>
      </w:r>
      <w:r w:rsidR="00D74FCD" w:rsidRPr="00B562B8">
        <w:rPr>
          <w:rFonts w:ascii="Palatino Linotype" w:hAnsi="Palatino Linotype"/>
          <w:b/>
          <w:color w:val="000000" w:themeColor="text1"/>
        </w:rPr>
        <w:t xml:space="preserve"> y </w:t>
      </w:r>
      <w:r w:rsidR="0082032E" w:rsidRPr="00B562B8">
        <w:rPr>
          <w:rFonts w:ascii="Palatino Linotype" w:eastAsia="Calibri" w:hAnsi="Palatino Linotype" w:cs="Arial"/>
          <w:b/>
          <w:color w:val="000000" w:themeColor="text1"/>
          <w:lang w:val="es-ES"/>
        </w:rPr>
        <w:lastRenderedPageBreak/>
        <w:t xml:space="preserve">01086/METEPEC/IP/2019 </w:t>
      </w:r>
      <w:r w:rsidR="00D74FCD" w:rsidRPr="00B562B8">
        <w:rPr>
          <w:rFonts w:ascii="Palatino Linotype" w:eastAsia="Calibri" w:hAnsi="Palatino Linotype" w:cs="Arial"/>
          <w:color w:val="000000" w:themeColor="text1"/>
          <w:lang w:val="es-ES"/>
        </w:rPr>
        <w:t xml:space="preserve">a través de los archivos electrónicos </w:t>
      </w:r>
      <w:r w:rsidR="0082032E" w:rsidRPr="00B562B8">
        <w:rPr>
          <w:rFonts w:ascii="Palatino Linotype" w:eastAsia="Times New Roman" w:hAnsi="Palatino Linotype" w:cs="Arial"/>
          <w:color w:val="000000" w:themeColor="text1"/>
          <w:lang w:val="es-ES"/>
        </w:rPr>
        <w:t>“</w:t>
      </w:r>
      <w:hyperlink r:id="rId8" w:tgtFrame="_blank" w:history="1">
        <w:r w:rsidR="0082032E" w:rsidRPr="00B562B8">
          <w:rPr>
            <w:rFonts w:ascii="Palatino Linotype" w:eastAsia="Times New Roman" w:hAnsi="Palatino Linotype"/>
            <w:b/>
            <w:i/>
            <w:lang w:val="es-ES"/>
          </w:rPr>
          <w:t>681IP19.pdf</w:t>
        </w:r>
      </w:hyperlink>
      <w:r w:rsidR="0082032E" w:rsidRPr="00B562B8">
        <w:rPr>
          <w:rFonts w:ascii="Palatino Linotype" w:eastAsia="Times New Roman" w:hAnsi="Palatino Linotype" w:cs="Arial"/>
          <w:b/>
          <w:i/>
          <w:lang w:val="es-ES"/>
        </w:rPr>
        <w:t xml:space="preserve">” </w:t>
      </w:r>
      <w:r w:rsidR="00D74FCD" w:rsidRPr="00B562B8">
        <w:rPr>
          <w:rStyle w:val="Hipervnculo"/>
          <w:rFonts w:ascii="Palatino Linotype" w:hAnsi="Palatino Linotype"/>
          <w:i/>
          <w:color w:val="1D1B11" w:themeColor="background2" w:themeShade="1A"/>
          <w:u w:val="none"/>
        </w:rPr>
        <w:t xml:space="preserve"> </w:t>
      </w:r>
      <w:r w:rsidR="00D74FCD" w:rsidRPr="00B562B8">
        <w:rPr>
          <w:rStyle w:val="Hipervnculo"/>
          <w:rFonts w:ascii="Palatino Linotype" w:hAnsi="Palatino Linotype"/>
          <w:color w:val="1D1B11" w:themeColor="background2" w:themeShade="1A"/>
          <w:u w:val="none"/>
        </w:rPr>
        <w:t xml:space="preserve">constante en </w:t>
      </w:r>
      <w:r w:rsidR="0082032E" w:rsidRPr="00B562B8">
        <w:rPr>
          <w:rStyle w:val="Hipervnculo"/>
          <w:rFonts w:ascii="Palatino Linotype" w:hAnsi="Palatino Linotype"/>
          <w:color w:val="1D1B11" w:themeColor="background2" w:themeShade="1A"/>
          <w:u w:val="none"/>
        </w:rPr>
        <w:t xml:space="preserve">el oficio número </w:t>
      </w:r>
      <w:r w:rsidR="0082032E" w:rsidRPr="00B562B8">
        <w:rPr>
          <w:rStyle w:val="Hipervnculo"/>
          <w:rFonts w:ascii="Palatino Linotype" w:hAnsi="Palatino Linotype"/>
          <w:b/>
          <w:color w:val="1D1B11" w:themeColor="background2" w:themeShade="1A"/>
          <w:u w:val="none"/>
        </w:rPr>
        <w:t xml:space="preserve">UT/MET/1193/2019 </w:t>
      </w:r>
      <w:r w:rsidR="0082032E" w:rsidRPr="00B562B8">
        <w:rPr>
          <w:rStyle w:val="Hipervnculo"/>
          <w:rFonts w:ascii="Palatino Linotype" w:hAnsi="Palatino Linotype"/>
          <w:color w:val="1D1B11" w:themeColor="background2" w:themeShade="1A"/>
          <w:u w:val="none"/>
        </w:rPr>
        <w:t xml:space="preserve">signado por </w:t>
      </w:r>
      <w:r w:rsidR="003A415F" w:rsidRPr="00B562B8">
        <w:rPr>
          <w:rStyle w:val="Hipervnculo"/>
          <w:rFonts w:ascii="Palatino Linotype" w:hAnsi="Palatino Linotype"/>
          <w:color w:val="1D1B11" w:themeColor="background2" w:themeShade="1A"/>
          <w:u w:val="none"/>
        </w:rPr>
        <w:t>el</w:t>
      </w:r>
      <w:r w:rsidR="0082032E" w:rsidRPr="00B562B8">
        <w:rPr>
          <w:rStyle w:val="Hipervnculo"/>
          <w:rFonts w:ascii="Palatino Linotype" w:hAnsi="Palatino Linotype"/>
          <w:color w:val="1D1B11" w:themeColor="background2" w:themeShade="1A"/>
          <w:u w:val="none"/>
        </w:rPr>
        <w:t xml:space="preserve"> Titular de la Unidad de Transparencia,</w:t>
      </w:r>
      <w:r w:rsidR="0082032E" w:rsidRPr="00B562B8">
        <w:rPr>
          <w:rStyle w:val="Hipervnculo"/>
          <w:rFonts w:ascii="Palatino Linotype" w:hAnsi="Palatino Linotype"/>
          <w:b/>
          <w:color w:val="1D1B11" w:themeColor="background2" w:themeShade="1A"/>
          <w:u w:val="none"/>
        </w:rPr>
        <w:t xml:space="preserve"> </w:t>
      </w:r>
      <w:r w:rsidR="0082032E" w:rsidRPr="00B562B8">
        <w:rPr>
          <w:rStyle w:val="Hipervnculo"/>
          <w:rFonts w:ascii="Palatino Linotype" w:hAnsi="Palatino Linotype"/>
          <w:color w:val="1D1B11" w:themeColor="background2" w:themeShade="1A"/>
          <w:u w:val="none"/>
        </w:rPr>
        <w:t xml:space="preserve">mediante el cual se hace del conocimiento del particular que la información solicitada podrá ser consultada en el portal de transparencia del municipio, </w:t>
      </w:r>
      <w:r w:rsidR="0057382D" w:rsidRPr="00B562B8">
        <w:rPr>
          <w:rStyle w:val="Hipervnculo"/>
          <w:rFonts w:ascii="Palatino Linotype" w:hAnsi="Palatino Linotype"/>
          <w:color w:val="1D1B11" w:themeColor="background2" w:themeShade="1A"/>
          <w:u w:val="none"/>
        </w:rPr>
        <w:t>así mismo</w:t>
      </w:r>
      <w:r w:rsidR="0057382D" w:rsidRPr="00B562B8">
        <w:rPr>
          <w:rFonts w:ascii="Palatino Linotype" w:eastAsia="Calibri" w:hAnsi="Palatino Linotype" w:cs="Arial"/>
          <w:color w:val="000000" w:themeColor="text1"/>
          <w:lang w:val="es-ES"/>
        </w:rPr>
        <w:t xml:space="preserve"> través de los archivos electrónicos </w:t>
      </w:r>
      <w:r w:rsidR="0082032E" w:rsidRPr="00B562B8">
        <w:rPr>
          <w:rStyle w:val="Hipervnculo"/>
          <w:rFonts w:ascii="Palatino Linotype" w:hAnsi="Palatino Linotype"/>
          <w:i/>
          <w:color w:val="1D1B11" w:themeColor="background2" w:themeShade="1A"/>
          <w:u w:val="none"/>
        </w:rPr>
        <w:t>“</w:t>
      </w:r>
      <w:hyperlink r:id="rId9" w:tgtFrame="_blank" w:history="1">
        <w:r w:rsidR="0082032E" w:rsidRPr="00B562B8">
          <w:rPr>
            <w:rStyle w:val="Hipervnculo"/>
            <w:rFonts w:ascii="Palatino Linotype" w:hAnsi="Palatino Linotype" w:cs="Arial"/>
            <w:b/>
            <w:bCs/>
            <w:i/>
            <w:color w:val="000000" w:themeColor="text1"/>
            <w:u w:val="none"/>
          </w:rPr>
          <w:t>1086IP19adm.pdf</w:t>
        </w:r>
      </w:hyperlink>
      <w:r w:rsidR="0082032E" w:rsidRPr="00B562B8">
        <w:rPr>
          <w:rFonts w:ascii="Palatino Linotype" w:hAnsi="Palatino Linotype"/>
          <w:i/>
          <w:color w:val="000000" w:themeColor="text1"/>
        </w:rPr>
        <w:t>” “</w:t>
      </w:r>
      <w:hyperlink r:id="rId10" w:tgtFrame="_blank" w:history="1">
        <w:r w:rsidR="0082032E" w:rsidRPr="00B562B8">
          <w:rPr>
            <w:rStyle w:val="Hipervnculo"/>
            <w:rFonts w:ascii="Palatino Linotype" w:hAnsi="Palatino Linotype" w:cs="Arial"/>
            <w:b/>
            <w:bCs/>
            <w:i/>
            <w:color w:val="000000" w:themeColor="text1"/>
            <w:u w:val="none"/>
          </w:rPr>
          <w:t>1086IP19.pdf</w:t>
        </w:r>
      </w:hyperlink>
      <w:r w:rsidR="0082032E" w:rsidRPr="00B562B8">
        <w:rPr>
          <w:rFonts w:ascii="Palatino Linotype" w:hAnsi="Palatino Linotype"/>
          <w:i/>
          <w:color w:val="000000" w:themeColor="text1"/>
        </w:rPr>
        <w:t>”</w:t>
      </w:r>
      <w:r w:rsidR="0057382D" w:rsidRPr="00B562B8">
        <w:rPr>
          <w:rFonts w:ascii="Palatino Linotype" w:hAnsi="Palatino Linotype"/>
          <w:i/>
          <w:color w:val="000000" w:themeColor="text1"/>
        </w:rPr>
        <w:t xml:space="preserve"> </w:t>
      </w:r>
      <w:r w:rsidR="0057382D" w:rsidRPr="00B562B8">
        <w:rPr>
          <w:rFonts w:ascii="Palatino Linotype" w:hAnsi="Palatino Linotype"/>
          <w:color w:val="000000" w:themeColor="text1"/>
        </w:rPr>
        <w:t>se entrega</w:t>
      </w:r>
      <w:r w:rsidR="00584EAF" w:rsidRPr="00B562B8">
        <w:rPr>
          <w:rFonts w:ascii="Palatino Linotype" w:hAnsi="Palatino Linotype"/>
          <w:color w:val="000000" w:themeColor="text1"/>
        </w:rPr>
        <w:t>ron</w:t>
      </w:r>
      <w:r w:rsidR="0057382D" w:rsidRPr="00B562B8">
        <w:rPr>
          <w:rFonts w:ascii="Palatino Linotype" w:hAnsi="Palatino Linotype"/>
          <w:color w:val="000000" w:themeColor="text1"/>
        </w:rPr>
        <w:t xml:space="preserve"> los oficios número</w:t>
      </w:r>
      <w:r w:rsidR="00186B0F" w:rsidRPr="00B562B8">
        <w:rPr>
          <w:rFonts w:ascii="Palatino Linotype" w:hAnsi="Palatino Linotype"/>
          <w:color w:val="000000" w:themeColor="text1"/>
        </w:rPr>
        <w:t xml:space="preserve"> </w:t>
      </w:r>
      <w:r w:rsidR="00773446" w:rsidRPr="00B562B8">
        <w:rPr>
          <w:rFonts w:ascii="Palatino Linotype" w:hAnsi="Palatino Linotype"/>
          <w:color w:val="000000" w:themeColor="text1"/>
        </w:rPr>
        <w:t xml:space="preserve">UT/MET/1229/2019 </w:t>
      </w:r>
      <w:r w:rsidR="00584EAF" w:rsidRPr="00B562B8">
        <w:rPr>
          <w:rFonts w:ascii="Palatino Linotype" w:hAnsi="Palatino Linotype"/>
          <w:color w:val="000000" w:themeColor="text1"/>
        </w:rPr>
        <w:t>s</w:t>
      </w:r>
      <w:r w:rsidR="008A380A" w:rsidRPr="00B562B8">
        <w:rPr>
          <w:rStyle w:val="Hipervnculo"/>
          <w:rFonts w:ascii="Palatino Linotype" w:hAnsi="Palatino Linotype"/>
          <w:color w:val="1D1B11" w:themeColor="background2" w:themeShade="1A"/>
          <w:u w:val="none"/>
        </w:rPr>
        <w:t>ignado por el Titular de la Unidad de Transparencia</w:t>
      </w:r>
      <w:r w:rsidR="00584EAF" w:rsidRPr="00B562B8">
        <w:rPr>
          <w:rStyle w:val="Hipervnculo"/>
          <w:rFonts w:ascii="Palatino Linotype" w:hAnsi="Palatino Linotype"/>
          <w:color w:val="1D1B11" w:themeColor="background2" w:themeShade="1A"/>
          <w:u w:val="none"/>
        </w:rPr>
        <w:t xml:space="preserve"> mediante el que se inform</w:t>
      </w:r>
      <w:r w:rsidR="008A380A" w:rsidRPr="00B562B8">
        <w:rPr>
          <w:rStyle w:val="Hipervnculo"/>
          <w:rFonts w:ascii="Palatino Linotype" w:hAnsi="Palatino Linotype"/>
          <w:color w:val="1D1B11" w:themeColor="background2" w:themeShade="1A"/>
          <w:u w:val="none"/>
        </w:rPr>
        <w:t>a que anexa la respuesta proporcionada por la Dirección de Administración</w:t>
      </w:r>
      <w:r w:rsidR="00584EAF" w:rsidRPr="00B562B8">
        <w:rPr>
          <w:rStyle w:val="Hipervnculo"/>
          <w:rFonts w:ascii="Palatino Linotype" w:hAnsi="Palatino Linotype"/>
          <w:color w:val="1D1B11" w:themeColor="background2" w:themeShade="1A"/>
          <w:u w:val="none"/>
        </w:rPr>
        <w:t xml:space="preserve"> y </w:t>
      </w:r>
      <w:r w:rsidR="00773446" w:rsidRPr="00B562B8">
        <w:rPr>
          <w:rFonts w:ascii="Palatino Linotype" w:hAnsi="Palatino Linotype"/>
          <w:color w:val="000000" w:themeColor="text1"/>
        </w:rPr>
        <w:t>DA/5203/20l9</w:t>
      </w:r>
      <w:r w:rsidR="00584EAF" w:rsidRPr="00B562B8">
        <w:rPr>
          <w:rFonts w:ascii="Palatino Linotype" w:hAnsi="Palatino Linotype"/>
          <w:color w:val="000000" w:themeColor="text1"/>
        </w:rPr>
        <w:t xml:space="preserve"> a través del cual se hace mención que </w:t>
      </w:r>
      <w:r w:rsidR="0057382D" w:rsidRPr="00B562B8">
        <w:rPr>
          <w:rFonts w:ascii="Palatino Linotype" w:hAnsi="Palatino Linotype"/>
          <w:color w:val="000000" w:themeColor="text1"/>
        </w:rPr>
        <w:t xml:space="preserve">la información requerida, puede ser consultada a través de la página </w:t>
      </w:r>
      <w:r w:rsidR="0057382D" w:rsidRPr="00B562B8">
        <w:rPr>
          <w:rFonts w:ascii="Palatino Linotype" w:hAnsi="Palatino Linotype"/>
          <w:color w:val="000000" w:themeColor="text1"/>
          <w:u w:val="single"/>
        </w:rPr>
        <w:t>http://www.metepec.gob.mx/pagina/index.php</w:t>
      </w:r>
      <w:r w:rsidR="0057382D" w:rsidRPr="00B562B8">
        <w:rPr>
          <w:rFonts w:ascii="Palatino Linotype" w:hAnsi="Palatino Linotype"/>
          <w:color w:val="000000" w:themeColor="text1"/>
        </w:rPr>
        <w:t>, sección transparencia, Fracciones 2018 y posteriores, Fracción VII, Directorio de servidores públicos</w:t>
      </w:r>
      <w:r w:rsidR="00D74FCD" w:rsidRPr="00B562B8">
        <w:rPr>
          <w:rFonts w:ascii="Palatino Linotype" w:hAnsi="Palatino Linotype"/>
          <w:b/>
          <w:bCs/>
          <w:color w:val="000000" w:themeColor="text1"/>
        </w:rPr>
        <w:t xml:space="preserve">, </w:t>
      </w:r>
      <w:r w:rsidR="00D74FCD" w:rsidRPr="00B562B8">
        <w:rPr>
          <w:rFonts w:ascii="Palatino Linotype" w:hAnsi="Palatino Linotype"/>
          <w:bCs/>
          <w:color w:val="000000" w:themeColor="text1"/>
        </w:rPr>
        <w:t>respecto de las cuales se omite su inserción en obviedad de repeticiones innecesarias toda vez que ya son del conocimiento de las partes, además de ser motivo de análisis en el cuerpo de la presente resolución.</w:t>
      </w:r>
    </w:p>
    <w:p w14:paraId="56279316" w14:textId="77777777" w:rsidR="00810DBA" w:rsidRPr="00B562B8" w:rsidRDefault="00810DBA" w:rsidP="00B562B8">
      <w:pPr>
        <w:pStyle w:val="Prrafodelista"/>
        <w:tabs>
          <w:tab w:val="left" w:pos="567"/>
        </w:tabs>
        <w:spacing w:line="360" w:lineRule="auto"/>
        <w:ind w:left="0"/>
        <w:jc w:val="both"/>
        <w:rPr>
          <w:rFonts w:ascii="Palatino Linotype" w:hAnsi="Palatino Linotype"/>
          <w:color w:val="000000" w:themeColor="text1"/>
        </w:rPr>
      </w:pPr>
    </w:p>
    <w:p w14:paraId="148DC147" w14:textId="35FAE7B8" w:rsidR="00B562B8" w:rsidRDefault="00F34201" w:rsidP="00B562B8">
      <w:pPr>
        <w:pStyle w:val="Prrafodelista"/>
        <w:numPr>
          <w:ilvl w:val="0"/>
          <w:numId w:val="1"/>
        </w:numPr>
        <w:tabs>
          <w:tab w:val="left" w:pos="567"/>
        </w:tabs>
        <w:spacing w:line="360" w:lineRule="auto"/>
        <w:ind w:left="0" w:right="34" w:firstLine="0"/>
        <w:jc w:val="both"/>
        <w:rPr>
          <w:rFonts w:ascii="Palatino Linotype" w:eastAsia="Times New Roman" w:hAnsi="Palatino Linotype" w:cs="Arial"/>
          <w:color w:val="000000" w:themeColor="text1"/>
          <w:lang w:val="es-ES"/>
        </w:rPr>
      </w:pPr>
      <w:r w:rsidRPr="00B562B8">
        <w:rPr>
          <w:rFonts w:ascii="Palatino Linotype" w:eastAsia="Times New Roman" w:hAnsi="Palatino Linotype" w:cs="Arial"/>
          <w:lang w:val="es-ES"/>
        </w:rPr>
        <w:t xml:space="preserve">El día </w:t>
      </w:r>
      <w:r w:rsidR="00C34AFB" w:rsidRPr="00B562B8">
        <w:rPr>
          <w:rFonts w:ascii="Palatino Linotype" w:eastAsia="Times New Roman" w:hAnsi="Palatino Linotype" w:cs="Arial"/>
          <w:lang w:val="es-ES"/>
        </w:rPr>
        <w:t>once</w:t>
      </w:r>
      <w:r w:rsidR="00280260" w:rsidRPr="00B562B8">
        <w:rPr>
          <w:rFonts w:ascii="Palatino Linotype" w:eastAsia="Times New Roman" w:hAnsi="Palatino Linotype" w:cs="Arial"/>
          <w:lang w:val="es-ES"/>
        </w:rPr>
        <w:t xml:space="preserve"> </w:t>
      </w:r>
      <w:r w:rsidR="00E239DF" w:rsidRPr="00B562B8">
        <w:rPr>
          <w:rFonts w:ascii="Palatino Linotype" w:eastAsia="Times New Roman" w:hAnsi="Palatino Linotype" w:cs="Arial"/>
          <w:lang w:val="es-ES"/>
        </w:rPr>
        <w:t>(</w:t>
      </w:r>
      <w:r w:rsidR="00C64E15" w:rsidRPr="00B562B8">
        <w:rPr>
          <w:rFonts w:ascii="Palatino Linotype" w:eastAsia="Times New Roman" w:hAnsi="Palatino Linotype" w:cs="Arial"/>
          <w:lang w:val="es-ES"/>
        </w:rPr>
        <w:t>1</w:t>
      </w:r>
      <w:r w:rsidR="00C34AFB" w:rsidRPr="00B562B8">
        <w:rPr>
          <w:rFonts w:ascii="Palatino Linotype" w:eastAsia="Times New Roman" w:hAnsi="Palatino Linotype" w:cs="Arial"/>
          <w:lang w:val="es-ES"/>
        </w:rPr>
        <w:t>1</w:t>
      </w:r>
      <w:r w:rsidR="00E239DF" w:rsidRPr="00B562B8">
        <w:rPr>
          <w:rFonts w:ascii="Palatino Linotype" w:eastAsia="Times New Roman" w:hAnsi="Palatino Linotype" w:cs="Arial"/>
          <w:lang w:val="es-ES"/>
        </w:rPr>
        <w:t xml:space="preserve">) de </w:t>
      </w:r>
      <w:r w:rsidR="00C34AFB" w:rsidRPr="00B562B8">
        <w:rPr>
          <w:rFonts w:ascii="Palatino Linotype" w:eastAsia="Times New Roman" w:hAnsi="Palatino Linotype" w:cs="Arial"/>
          <w:lang w:val="es-ES"/>
        </w:rPr>
        <w:t>noviembre</w:t>
      </w:r>
      <w:r w:rsidR="00DC6FF3" w:rsidRPr="00B562B8">
        <w:rPr>
          <w:rFonts w:ascii="Palatino Linotype" w:eastAsia="Times New Roman" w:hAnsi="Palatino Linotype" w:cs="Arial"/>
          <w:lang w:val="es-ES"/>
        </w:rPr>
        <w:t xml:space="preserve"> </w:t>
      </w:r>
      <w:r w:rsidR="00E239DF" w:rsidRPr="00B562B8">
        <w:rPr>
          <w:rFonts w:ascii="Palatino Linotype" w:eastAsia="Times New Roman" w:hAnsi="Palatino Linotype" w:cs="Arial"/>
          <w:lang w:val="es-ES"/>
        </w:rPr>
        <w:t xml:space="preserve">de </w:t>
      </w:r>
      <w:r w:rsidR="00E91B4E" w:rsidRPr="00B562B8">
        <w:rPr>
          <w:rFonts w:ascii="Palatino Linotype" w:eastAsia="Times New Roman" w:hAnsi="Palatino Linotype" w:cs="Arial"/>
          <w:lang w:val="es-ES"/>
        </w:rPr>
        <w:t>dos mil diecinueve</w:t>
      </w:r>
      <w:r w:rsidRPr="00B562B8">
        <w:rPr>
          <w:rFonts w:ascii="Palatino Linotype" w:eastAsia="Times New Roman" w:hAnsi="Palatino Linotype" w:cs="Arial"/>
          <w:lang w:val="es-ES"/>
        </w:rPr>
        <w:t xml:space="preserve">, </w:t>
      </w:r>
      <w:r w:rsidR="00A27777" w:rsidRPr="00B562B8">
        <w:rPr>
          <w:rFonts w:ascii="Palatino Linotype" w:hAnsi="Palatino Linotype"/>
          <w:color w:val="000000" w:themeColor="text1"/>
        </w:rPr>
        <w:t xml:space="preserve">se </w:t>
      </w:r>
      <w:r w:rsidR="00A27777" w:rsidRPr="00B562B8">
        <w:rPr>
          <w:rFonts w:ascii="Palatino Linotype" w:eastAsia="Times New Roman" w:hAnsi="Palatino Linotype" w:cs="Arial"/>
          <w:color w:val="000000" w:themeColor="text1"/>
          <w:lang w:val="es-ES"/>
        </w:rPr>
        <w:t xml:space="preserve">interpusieron los recursos de revisión </w:t>
      </w:r>
      <w:r w:rsidR="00A27777" w:rsidRPr="00B562B8">
        <w:rPr>
          <w:rFonts w:ascii="Palatino Linotype" w:hAnsi="Palatino Linotype"/>
          <w:b/>
          <w:bCs/>
          <w:sz w:val="22"/>
          <w:szCs w:val="22"/>
        </w:rPr>
        <w:t>08583/INFOEM/IP/RR/2019</w:t>
      </w:r>
      <w:r w:rsidR="00A27777" w:rsidRPr="00B562B8">
        <w:rPr>
          <w:rFonts w:ascii="Palatino Linotype" w:hAnsi="Palatino Linotype"/>
          <w:bCs/>
          <w:sz w:val="22"/>
          <w:szCs w:val="22"/>
        </w:rPr>
        <w:t xml:space="preserve"> </w:t>
      </w:r>
      <w:r w:rsidR="00A27777" w:rsidRPr="00B562B8">
        <w:rPr>
          <w:rFonts w:ascii="Palatino Linotype" w:hAnsi="Palatino Linotype"/>
          <w:b/>
          <w:bCs/>
          <w:sz w:val="22"/>
          <w:szCs w:val="22"/>
        </w:rPr>
        <w:t>y 08749/INFOEM/IP/RR/2019</w:t>
      </w:r>
      <w:r w:rsidR="00A27777" w:rsidRPr="00B562B8">
        <w:rPr>
          <w:rFonts w:ascii="Palatino Linotype" w:eastAsia="Times New Roman" w:hAnsi="Palatino Linotype" w:cs="Arial"/>
          <w:color w:val="000000" w:themeColor="text1"/>
          <w:sz w:val="22"/>
          <w:szCs w:val="22"/>
          <w:lang w:val="es-ES"/>
        </w:rPr>
        <w:t>,</w:t>
      </w:r>
      <w:r w:rsidR="00A27777" w:rsidRPr="00B562B8">
        <w:rPr>
          <w:rFonts w:ascii="Palatino Linotype" w:eastAsia="Times New Roman" w:hAnsi="Palatino Linotype" w:cs="Arial"/>
          <w:color w:val="000000" w:themeColor="text1"/>
          <w:lang w:val="es-ES"/>
        </w:rPr>
        <w:t xml:space="preserve"> en contra de las respuestas anteriormente referidas, señalando como actos impugnados y razones o motivos de inconformidad siguientes:</w:t>
      </w:r>
    </w:p>
    <w:p w14:paraId="70FB3FA6" w14:textId="77777777" w:rsidR="00B562B8" w:rsidRPr="00B562B8" w:rsidRDefault="00B562B8" w:rsidP="00B562B8">
      <w:pPr>
        <w:pStyle w:val="Prrafodelista"/>
        <w:rPr>
          <w:rFonts w:ascii="Palatino Linotype" w:eastAsia="Times New Roman" w:hAnsi="Palatino Linotype" w:cs="Arial"/>
          <w:color w:val="000000" w:themeColor="text1"/>
          <w:lang w:val="es-ES"/>
        </w:rPr>
      </w:pPr>
    </w:p>
    <w:p w14:paraId="75985B80" w14:textId="77777777" w:rsidR="00B562B8" w:rsidRDefault="00B562B8" w:rsidP="00B562B8">
      <w:pPr>
        <w:pStyle w:val="Prrafodelista"/>
        <w:tabs>
          <w:tab w:val="left" w:pos="567"/>
        </w:tabs>
        <w:spacing w:line="360" w:lineRule="auto"/>
        <w:ind w:left="0" w:right="34"/>
        <w:jc w:val="both"/>
        <w:rPr>
          <w:rFonts w:ascii="Palatino Linotype" w:eastAsia="Times New Roman" w:hAnsi="Palatino Linotype" w:cs="Arial"/>
          <w:color w:val="000000" w:themeColor="text1"/>
          <w:lang w:val="es-ES"/>
        </w:rPr>
      </w:pPr>
    </w:p>
    <w:p w14:paraId="27713D52" w14:textId="77777777" w:rsidR="00B562B8" w:rsidRDefault="00B562B8" w:rsidP="00B562B8">
      <w:pPr>
        <w:pStyle w:val="Prrafodelista"/>
        <w:tabs>
          <w:tab w:val="left" w:pos="567"/>
        </w:tabs>
        <w:spacing w:line="360" w:lineRule="auto"/>
        <w:ind w:left="0" w:right="34"/>
        <w:jc w:val="both"/>
        <w:rPr>
          <w:rFonts w:ascii="Palatino Linotype" w:eastAsia="Times New Roman" w:hAnsi="Palatino Linotype" w:cs="Arial"/>
          <w:color w:val="000000" w:themeColor="text1"/>
          <w:lang w:val="es-ES"/>
        </w:rPr>
      </w:pPr>
    </w:p>
    <w:p w14:paraId="3E4A4AAE" w14:textId="77777777" w:rsidR="00B562B8" w:rsidRPr="00B562B8" w:rsidRDefault="00B562B8" w:rsidP="00B562B8">
      <w:pPr>
        <w:pStyle w:val="Prrafodelista"/>
        <w:tabs>
          <w:tab w:val="left" w:pos="567"/>
        </w:tabs>
        <w:spacing w:line="360" w:lineRule="auto"/>
        <w:ind w:left="0" w:right="34"/>
        <w:jc w:val="both"/>
        <w:rPr>
          <w:rFonts w:ascii="Palatino Linotype" w:eastAsia="Times New Roman" w:hAnsi="Palatino Linotype" w:cs="Arial"/>
          <w:color w:val="000000" w:themeColor="text1"/>
          <w:lang w:val="es-ES"/>
        </w:rPr>
      </w:pPr>
    </w:p>
    <w:p w14:paraId="5D195D9E" w14:textId="44B8B656" w:rsidR="00C15336" w:rsidRPr="00B562B8" w:rsidRDefault="00810DBA" w:rsidP="00B562B8">
      <w:pPr>
        <w:pStyle w:val="Prrafodelista"/>
        <w:tabs>
          <w:tab w:val="left" w:pos="567"/>
        </w:tabs>
        <w:spacing w:line="360" w:lineRule="auto"/>
        <w:ind w:left="0"/>
        <w:jc w:val="both"/>
        <w:rPr>
          <w:rFonts w:ascii="Palatino Linotype" w:hAnsi="Palatino Linotype" w:cs="Arial"/>
          <w:b/>
          <w:bCs/>
          <w:lang w:eastAsia="es-MX"/>
        </w:rPr>
      </w:pPr>
      <w:r w:rsidRPr="00B562B8">
        <w:rPr>
          <w:rFonts w:ascii="Palatino Linotype" w:hAnsi="Palatino Linotype" w:cs="Arial"/>
          <w:b/>
          <w:bCs/>
          <w:lang w:eastAsia="es-MX"/>
        </w:rPr>
        <w:lastRenderedPageBreak/>
        <w:t>08583/INFOEM/IP/RR/2019</w:t>
      </w:r>
    </w:p>
    <w:p w14:paraId="2E06FFB1" w14:textId="77777777" w:rsidR="00810DBA" w:rsidRPr="00B562B8" w:rsidRDefault="00810DBA" w:rsidP="00B562B8">
      <w:pPr>
        <w:pStyle w:val="Prrafodelista"/>
        <w:tabs>
          <w:tab w:val="left" w:pos="567"/>
        </w:tabs>
        <w:spacing w:line="360" w:lineRule="auto"/>
        <w:ind w:left="0"/>
        <w:jc w:val="both"/>
        <w:rPr>
          <w:rFonts w:ascii="Palatino Linotype" w:hAnsi="Palatino Linotype"/>
        </w:rPr>
      </w:pPr>
    </w:p>
    <w:p w14:paraId="59970600" w14:textId="2783E87C" w:rsidR="00F34201" w:rsidRPr="00B562B8" w:rsidRDefault="006711DB" w:rsidP="00B562B8">
      <w:pPr>
        <w:spacing w:line="360" w:lineRule="auto"/>
        <w:ind w:left="567" w:right="567"/>
        <w:jc w:val="both"/>
        <w:rPr>
          <w:rFonts w:ascii="Palatino Linotype" w:eastAsia="Times New Roman" w:hAnsi="Palatino Linotype" w:cs="Times New Roman"/>
          <w:i/>
          <w:sz w:val="22"/>
          <w:szCs w:val="22"/>
          <w:lang w:val="es-MX" w:eastAsia="es-MX"/>
        </w:rPr>
      </w:pPr>
      <w:bookmarkStart w:id="5" w:name="_Toc31989699"/>
      <w:r w:rsidRPr="00B562B8">
        <w:rPr>
          <w:rStyle w:val="Ttulo2Car"/>
          <w:color w:val="auto"/>
          <w:sz w:val="22"/>
          <w:szCs w:val="22"/>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B562B8">
        <w:rPr>
          <w:rStyle w:val="Ttulo2Car"/>
          <w:color w:val="auto"/>
          <w:sz w:val="22"/>
          <w:szCs w:val="22"/>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B562B8">
        <w:rPr>
          <w:rStyle w:val="Ttulo2Car"/>
          <w:color w:val="auto"/>
          <w:sz w:val="22"/>
          <w:szCs w:val="22"/>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B562B8">
        <w:rPr>
          <w:rFonts w:ascii="Palatino Linotype" w:hAnsi="Palatino Linotype"/>
          <w:i/>
          <w:sz w:val="22"/>
          <w:szCs w:val="22"/>
        </w:rPr>
        <w:t>“</w:t>
      </w:r>
      <w:r w:rsidR="00F5661E" w:rsidRPr="00B562B8">
        <w:rPr>
          <w:rFonts w:ascii="Palatino Linotype" w:eastAsia="Times New Roman" w:hAnsi="Palatino Linotype" w:cs="Times New Roman"/>
          <w:i/>
          <w:sz w:val="22"/>
          <w:szCs w:val="22"/>
          <w:lang w:val="es-MX" w:eastAsia="es-MX"/>
        </w:rPr>
        <w:t xml:space="preserve">LA SOLICITUD DE INFORMACIÓN PÚBLICA EN LA QUE "Solicito amablemente hacerme entrega, en formato digital, del documento oficial que avala los estudios máximos cursados (último grado de estudio comprobable) por cada uno de los directores, subdirectores y jefes de departamento de las trece direcciones de área; así como de los titulares de la Secretaría del Ayuntamiento, Tesorería, Contraloría, Consejería Jurídica Municipal. Documento que obra en los archivos de la dependencia municipal encargada de integrar cada uno de los expedientes laborales de los servidores públicos, en activo y vigentes a la fecha de contestación de esta solicitud de información, antes referidos." </w:t>
      </w:r>
      <w:r w:rsidR="00AC6585" w:rsidRPr="00B562B8">
        <w:rPr>
          <w:rFonts w:ascii="Palatino Linotype" w:eastAsia="Calibri" w:hAnsi="Palatino Linotype" w:cs="Arial"/>
          <w:i/>
          <w:sz w:val="22"/>
          <w:szCs w:val="22"/>
          <w:lang w:val="es-ES"/>
        </w:rPr>
        <w:t>(Sic)</w:t>
      </w:r>
    </w:p>
    <w:p w14:paraId="7961E1B1" w14:textId="77777777" w:rsidR="00C64E15" w:rsidRPr="00B562B8" w:rsidRDefault="00C64E15" w:rsidP="00B562B8">
      <w:pPr>
        <w:pStyle w:val="Prrafodelista"/>
        <w:tabs>
          <w:tab w:val="left" w:pos="567"/>
        </w:tabs>
        <w:spacing w:line="360" w:lineRule="auto"/>
        <w:ind w:left="0"/>
        <w:jc w:val="both"/>
        <w:rPr>
          <w:rFonts w:ascii="Palatino Linotype" w:hAnsi="Palatino Linotype"/>
        </w:rPr>
      </w:pPr>
    </w:p>
    <w:p w14:paraId="5DF021EB" w14:textId="21D2BC9E" w:rsidR="00B33884" w:rsidRPr="00B562B8" w:rsidRDefault="006711DB" w:rsidP="00B562B8">
      <w:pPr>
        <w:spacing w:line="360" w:lineRule="auto"/>
        <w:ind w:left="567" w:right="567"/>
        <w:jc w:val="both"/>
        <w:rPr>
          <w:rFonts w:ascii="Palatino Linotype" w:hAnsi="Palatino Linotype"/>
          <w:i/>
          <w:color w:val="000000"/>
          <w:sz w:val="22"/>
          <w:szCs w:val="22"/>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31989700"/>
      <w:r w:rsidRPr="00B562B8">
        <w:rPr>
          <w:rStyle w:val="Ttulo2Car"/>
          <w:color w:val="auto"/>
          <w:sz w:val="22"/>
          <w:szCs w:val="22"/>
          <w:lang w:val="es-ES"/>
        </w:rPr>
        <w:t xml:space="preserve">b) </w:t>
      </w:r>
      <w:r w:rsidR="00F34201" w:rsidRPr="00B562B8">
        <w:rPr>
          <w:rStyle w:val="Ttulo2Car"/>
          <w:color w:val="auto"/>
          <w:sz w:val="22"/>
          <w:szCs w:val="22"/>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B562B8">
        <w:rPr>
          <w:rFonts w:ascii="Palatino Linotype" w:hAnsi="Palatino Linotype"/>
          <w:sz w:val="22"/>
          <w:szCs w:val="22"/>
        </w:rPr>
        <w:t xml:space="preserve"> </w:t>
      </w:r>
      <w:r w:rsidR="00F34201" w:rsidRPr="00B562B8">
        <w:rPr>
          <w:rFonts w:ascii="Palatino Linotype" w:hAnsi="Palatino Linotype"/>
          <w:i/>
          <w:color w:val="000000"/>
          <w:sz w:val="22"/>
          <w:szCs w:val="22"/>
        </w:rPr>
        <w:t>“</w:t>
      </w:r>
      <w:r w:rsidR="00F5661E" w:rsidRPr="00B562B8">
        <w:rPr>
          <w:rFonts w:ascii="Palatino Linotype" w:hAnsi="Palatino Linotype"/>
          <w:i/>
          <w:color w:val="000000"/>
          <w:sz w:val="22"/>
          <w:szCs w:val="22"/>
        </w:rPr>
        <w:t xml:space="preserve">EN MI SOLICITUD DE INFORMACIÓN IDENTIFICADA CON EL Número de Folio de la Solicitud: 00681/METEPEC/IP/2019, SE ESPECIFICA CLARAMENTE QUE SE REQUIERE:: "en formato digital, el documento oficial que avala los estudios máximos cursados (último grado de estudio comprobable) por cada uno de los directores, subdirectores y jefes de departamento de las trece direcciones de área; así como de los titulares de la Secretaría del Ayuntamiento, Tesorería, Contraloría, Consejería Jurídica Municipal. Documento que obra en los archivos de la dependencia municipal encargada de integrar cada uno de los expedientes laborales de los servidores públicos, en activo y vigentes a la fecha de contestación de esta solicitud de información, antes referidos;" A LO CUAL EL SUJETO OBLIGADO (EN LA RESPUESTA QUE DA A DICHA SOLICITUD INDICA QUE "la información solicitada podrá ser consultada en el </w:t>
      </w:r>
      <w:r w:rsidR="00F5661E" w:rsidRPr="00B562B8">
        <w:rPr>
          <w:rFonts w:ascii="Palatino Linotype" w:hAnsi="Palatino Linotype"/>
          <w:i/>
          <w:color w:val="000000"/>
          <w:sz w:val="22"/>
          <w:szCs w:val="22"/>
        </w:rPr>
        <w:lastRenderedPageBreak/>
        <w:t xml:space="preserve">portal de transparencia del municipio", Expresión que resulta falsa pues es el AYUNTAMIENTO quien tiene la obligación de responder y NO un ente llamado MUNICIPIO, y que es el propio Ayuntamiento a través del sujeto habilitado quien debe hacer entrega de la información requerida por el solicitante; ahora bien, sobre entendiendo la expresión "argumentada" por el sujeto obligado que dio contestación, resulta que al remitirme YO como solicitante a la página oficial del AYUNTAMIENTO DE METEPEC, en el apartado de TRANSPARENCIA existe un rubro en el cual aparece "Información curricular y sanciones administrativas", y que al revisar dicho apartado, la información que contiene resulta ser datos capturados por algún servidor público que habilitó dicho apartado, y que NO CORRESPONDE A LA INFORMACIÓN QUE HOY SE SOLICITA, QUE DEBERÍA CORRESPONDER A:"documento oficial que avala los estudios máximos cursados (último grado de estudio comprobable) por cada uno de los directores, subdirectores y jefes de departamento de las trece direcciones de área; así como de los titulares de la Secretaría del Ayuntamiento, Tesorería, Contraloría, Consejería Jurídica Municipal. Documento que obra en los archivos de la dependencia municipal encargada de integrar cada uno de los expedientes laborales de los servidores públicos, en activo y vigentes a la fecha de contestación de esta solicitud de información, antes referidos", QUE POR LO TANTO, HAY INCUMPLIMIENTO COMPROBADO POR PARTE DEL SUJETO OBLIGADO, AL REMITIR AL SOLICITANTE A UNA PÁGINA ELECTRÓNICA DONDE EN UNO DE SUS APARTADOS APARECE INFORMACIÓN QUE NO CORRESPONDE AL "DOCUMENTO OFICIAL QUE AVALA LOS ESTUDIOS..." Y QUE ADEMAS NO CORRESPONDE A LA ACTUALIDAD PUES EN LA SOLICITUD HECHA SE ESPECIFICA CLARAMENTE QUE SE </w:t>
      </w:r>
      <w:r w:rsidR="00F5661E" w:rsidRPr="00B562B8">
        <w:rPr>
          <w:rFonts w:ascii="Palatino Linotype" w:hAnsi="Palatino Linotype"/>
          <w:i/>
          <w:color w:val="000000"/>
          <w:sz w:val="22"/>
          <w:szCs w:val="22"/>
        </w:rPr>
        <w:lastRenderedPageBreak/>
        <w:t>REQUIERE "...de los servidores públicos, en activo y vigentes a la fecha de contestación de esta solicitud ..."</w:t>
      </w:r>
      <w:r w:rsidR="00F34201" w:rsidRPr="00B562B8">
        <w:rPr>
          <w:rFonts w:ascii="Palatino Linotype" w:hAnsi="Palatino Linotype"/>
          <w:i/>
          <w:color w:val="000000"/>
          <w:sz w:val="22"/>
          <w:szCs w:val="22"/>
        </w:rPr>
        <w:t>” (Sic)</w:t>
      </w:r>
    </w:p>
    <w:p w14:paraId="7D37E604" w14:textId="77777777" w:rsidR="00810DBA" w:rsidRPr="00B562B8" w:rsidRDefault="00810DBA" w:rsidP="00B562B8">
      <w:pPr>
        <w:spacing w:line="360" w:lineRule="auto"/>
        <w:ind w:left="567" w:right="567"/>
        <w:jc w:val="both"/>
        <w:rPr>
          <w:rFonts w:ascii="Palatino Linotype" w:hAnsi="Palatino Linotype"/>
          <w:i/>
          <w:color w:val="000000"/>
          <w:sz w:val="22"/>
          <w:szCs w:val="22"/>
        </w:rPr>
      </w:pPr>
    </w:p>
    <w:p w14:paraId="25417567" w14:textId="3350770F" w:rsidR="00810DBA" w:rsidRPr="00B562B8" w:rsidRDefault="00810DBA" w:rsidP="00B562B8">
      <w:pPr>
        <w:pStyle w:val="Prrafodelista"/>
        <w:spacing w:line="360" w:lineRule="auto"/>
        <w:ind w:left="567"/>
        <w:jc w:val="both"/>
        <w:rPr>
          <w:rFonts w:ascii="Palatino Linotype" w:hAnsi="Palatino Linotype"/>
          <w:b/>
          <w:bCs/>
        </w:rPr>
      </w:pPr>
      <w:r w:rsidRPr="00B562B8">
        <w:rPr>
          <w:rFonts w:ascii="Palatino Linotype" w:hAnsi="Palatino Linotype"/>
          <w:b/>
          <w:bCs/>
        </w:rPr>
        <w:t>08749/INFOEM/IP/RR/2019:</w:t>
      </w:r>
    </w:p>
    <w:p w14:paraId="30F437D1" w14:textId="77777777" w:rsidR="00810DBA" w:rsidRPr="00B562B8" w:rsidRDefault="00810DBA" w:rsidP="00B562B8">
      <w:pPr>
        <w:pStyle w:val="Prrafodelista"/>
        <w:spacing w:line="360" w:lineRule="auto"/>
        <w:ind w:left="567"/>
        <w:jc w:val="both"/>
        <w:rPr>
          <w:rFonts w:ascii="Palatino Linotype" w:hAnsi="Palatino Linotype"/>
          <w:b/>
          <w:bCs/>
          <w:sz w:val="20"/>
        </w:rPr>
      </w:pPr>
    </w:p>
    <w:p w14:paraId="240E1DB3" w14:textId="65C88433" w:rsidR="00810DBA" w:rsidRPr="00B562B8" w:rsidRDefault="00810DBA" w:rsidP="00B562B8">
      <w:pPr>
        <w:spacing w:line="360" w:lineRule="auto"/>
        <w:ind w:left="567"/>
        <w:jc w:val="both"/>
        <w:rPr>
          <w:rFonts w:ascii="Palatino Linotype" w:hAnsi="Palatino Linotype"/>
          <w:i/>
          <w:color w:val="000000"/>
          <w:sz w:val="22"/>
          <w:szCs w:val="22"/>
        </w:rPr>
      </w:pPr>
      <w:bookmarkStart w:id="56" w:name="_Toc31989701"/>
      <w:r w:rsidRPr="00B562B8">
        <w:rPr>
          <w:rStyle w:val="Ttulo2Car"/>
          <w:b w:val="0"/>
          <w:sz w:val="22"/>
          <w:szCs w:val="22"/>
          <w:lang w:val="es-ES"/>
        </w:rPr>
        <w:t>a)</w:t>
      </w:r>
      <w:r w:rsidRPr="00B562B8">
        <w:rPr>
          <w:rStyle w:val="Ttulo2Car"/>
          <w:color w:val="auto"/>
          <w:sz w:val="22"/>
          <w:szCs w:val="22"/>
          <w:lang w:val="es-ES"/>
        </w:rPr>
        <w:t xml:space="preserve"> Acto impugnado: “</w:t>
      </w:r>
      <w:bookmarkEnd w:id="56"/>
      <w:r w:rsidRPr="00B562B8">
        <w:rPr>
          <w:rFonts w:ascii="Palatino Linotype" w:hAnsi="Palatino Linotype"/>
          <w:i/>
          <w:color w:val="000000"/>
          <w:sz w:val="22"/>
          <w:szCs w:val="22"/>
        </w:rPr>
        <w:t>Respuesta dada por el sujeto obligado a la solicitud número: 01086/METEPEC/IP/2019”</w:t>
      </w:r>
    </w:p>
    <w:p w14:paraId="58848E2A" w14:textId="77777777" w:rsidR="00810DBA" w:rsidRPr="00B562B8" w:rsidRDefault="00810DBA" w:rsidP="00B562B8">
      <w:pPr>
        <w:pStyle w:val="Prrafodelista"/>
        <w:spacing w:line="360" w:lineRule="auto"/>
        <w:ind w:left="567"/>
        <w:jc w:val="both"/>
        <w:rPr>
          <w:rFonts w:ascii="Palatino Linotype" w:hAnsi="Palatino Linotype"/>
          <w:b/>
          <w:bCs/>
        </w:rPr>
      </w:pPr>
    </w:p>
    <w:p w14:paraId="2E5DEB3A" w14:textId="53BDA8F1" w:rsidR="00810DBA" w:rsidRPr="00B562B8" w:rsidRDefault="00810DBA" w:rsidP="00B562B8">
      <w:pPr>
        <w:spacing w:line="360" w:lineRule="auto"/>
        <w:ind w:left="567"/>
        <w:jc w:val="both"/>
        <w:rPr>
          <w:rFonts w:ascii="Palatino Linotype" w:hAnsi="Palatino Linotype"/>
          <w:i/>
          <w:sz w:val="22"/>
          <w:szCs w:val="22"/>
        </w:rPr>
      </w:pPr>
      <w:bookmarkStart w:id="57" w:name="_Toc31989702"/>
      <w:r w:rsidRPr="00B562B8">
        <w:rPr>
          <w:rStyle w:val="Ttulo2Car"/>
          <w:color w:val="auto"/>
          <w:sz w:val="22"/>
          <w:szCs w:val="22"/>
          <w:lang w:val="es-ES"/>
        </w:rPr>
        <w:t>b) Razones o Motivos de inconformidad: “</w:t>
      </w:r>
      <w:bookmarkEnd w:id="57"/>
      <w:r w:rsidRPr="00B562B8">
        <w:rPr>
          <w:rFonts w:ascii="Palatino Linotype" w:hAnsi="Palatino Linotype"/>
          <w:i/>
          <w:color w:val="000000"/>
          <w:sz w:val="22"/>
          <w:szCs w:val="22"/>
        </w:rPr>
        <w:t xml:space="preserve">Que claramente en la solicitud de información identificada con el número: 01086/METEPEC/IP/2019, se especifica que se requiere "...en formato digital, de todos y cada uno de los </w:t>
      </w:r>
      <w:proofErr w:type="spellStart"/>
      <w:r w:rsidRPr="00B562B8">
        <w:rPr>
          <w:rFonts w:ascii="Palatino Linotype" w:hAnsi="Palatino Linotype"/>
          <w:i/>
          <w:color w:val="000000"/>
          <w:sz w:val="22"/>
          <w:szCs w:val="22"/>
        </w:rPr>
        <w:t>Curriculums</w:t>
      </w:r>
      <w:proofErr w:type="spellEnd"/>
      <w:r w:rsidRPr="00B562B8">
        <w:rPr>
          <w:rFonts w:ascii="Palatino Linotype" w:hAnsi="Palatino Linotype"/>
          <w:i/>
          <w:color w:val="000000"/>
          <w:sz w:val="22"/>
          <w:szCs w:val="22"/>
        </w:rPr>
        <w:t xml:space="preserve"> Vitae que obran en poder del archivo VIGENTE del Ayuntamiento de Metepec, referentes a todos y cada uno de los Titulares de las áreas administrativas (Directores), así como de los Subdirectores y Jefes de Departamento de la Administración Centralizada del mismo Ayuntamiento. De igual manera los </w:t>
      </w:r>
      <w:proofErr w:type="spellStart"/>
      <w:r w:rsidRPr="00B562B8">
        <w:rPr>
          <w:rFonts w:ascii="Palatino Linotype" w:hAnsi="Palatino Linotype"/>
          <w:i/>
          <w:color w:val="000000"/>
          <w:sz w:val="22"/>
          <w:szCs w:val="22"/>
        </w:rPr>
        <w:t>Curriculums</w:t>
      </w:r>
      <w:proofErr w:type="spellEnd"/>
      <w:r w:rsidRPr="00B562B8">
        <w:rPr>
          <w:rFonts w:ascii="Palatino Linotype" w:hAnsi="Palatino Linotype"/>
          <w:i/>
          <w:color w:val="000000"/>
          <w:sz w:val="22"/>
          <w:szCs w:val="22"/>
        </w:rPr>
        <w:t xml:space="preserve"> Vitae del Síndico, Secretario del Ayuntamiento y personal de mando medio u operativo que integran estas dos unidades administrativas, que obran en poder del archivo vigente del Ayuntamiento de Metepec." y CUANDO SE HABLA DE "VIGENTE" se refiere (en cualquier caso) claramente al personal que ACTUALMENTE LABORA EN EL AYUNTAMIENTO DE METEPEC. Por lo que al remitirnos a la página electrónica a que se hace referencia en la respuesta dada por el sujeto obligado NOS ENCONTRAMOS CON DATOS NO VIGENTES a la fecha de la presente solicitud de información. Por lo que pido </w:t>
      </w:r>
      <w:proofErr w:type="spellStart"/>
      <w:r w:rsidRPr="00B562B8">
        <w:rPr>
          <w:rFonts w:ascii="Palatino Linotype" w:hAnsi="Palatino Linotype"/>
          <w:i/>
          <w:color w:val="000000"/>
          <w:sz w:val="22"/>
          <w:szCs w:val="22"/>
        </w:rPr>
        <w:t>se</w:t>
      </w:r>
      <w:proofErr w:type="spellEnd"/>
      <w:r w:rsidRPr="00B562B8">
        <w:rPr>
          <w:rFonts w:ascii="Palatino Linotype" w:hAnsi="Palatino Linotype"/>
          <w:i/>
          <w:color w:val="000000"/>
          <w:sz w:val="22"/>
          <w:szCs w:val="22"/>
        </w:rPr>
        <w:t xml:space="preserve"> de atención precisa y oportuna a la solicitud en turno.”</w:t>
      </w:r>
    </w:p>
    <w:p w14:paraId="6480336B" w14:textId="77777777" w:rsidR="00810DBA" w:rsidRPr="00B562B8" w:rsidRDefault="00810DBA" w:rsidP="00B562B8">
      <w:pPr>
        <w:spacing w:line="360" w:lineRule="auto"/>
        <w:ind w:left="567" w:right="567"/>
        <w:jc w:val="both"/>
        <w:rPr>
          <w:rFonts w:ascii="Palatino Linotype" w:hAnsi="Palatino Linotype"/>
          <w:i/>
          <w:color w:val="000000"/>
          <w:sz w:val="22"/>
          <w:szCs w:val="22"/>
        </w:rPr>
      </w:pPr>
    </w:p>
    <w:p w14:paraId="609ACD89" w14:textId="2E761329" w:rsidR="00A27777" w:rsidRPr="00B562B8" w:rsidRDefault="00A27777" w:rsidP="00B562B8">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B562B8">
        <w:rPr>
          <w:rFonts w:ascii="Palatino Linotype" w:eastAsia="MS Mincho" w:hAnsi="Palatino Linotype" w:cs="Arial"/>
          <w:color w:val="000000" w:themeColor="text1"/>
        </w:rPr>
        <w:lastRenderedPageBreak/>
        <w:t xml:space="preserve">De conformidad con el artículo 185, fracción I de la </w:t>
      </w:r>
      <w:r w:rsidRPr="00B562B8">
        <w:rPr>
          <w:rFonts w:ascii="Palatino Linotype" w:eastAsia="MS Mincho" w:hAnsi="Palatino Linotype" w:cs="Arial"/>
          <w:b/>
          <w:color w:val="000000" w:themeColor="text1"/>
        </w:rPr>
        <w:t>Ley de Transparencia y Acceso a la Información Pública del Estado de México y Municipios</w:t>
      </w:r>
      <w:r w:rsidRPr="00B562B8">
        <w:rPr>
          <w:rFonts w:ascii="Palatino Linotype" w:eastAsia="MS Mincho" w:hAnsi="Palatino Linotype" w:cs="Arial"/>
          <w:color w:val="000000" w:themeColor="text1"/>
        </w:rPr>
        <w:t xml:space="preserve">, </w:t>
      </w:r>
      <w:r w:rsidRPr="00B562B8">
        <w:rPr>
          <w:rFonts w:ascii="Palatino Linotype" w:eastAsia="MS Mincho" w:hAnsi="Palatino Linotype" w:cs="Arial"/>
          <w:color w:val="000000" w:themeColor="text1"/>
          <w:szCs w:val="20"/>
        </w:rPr>
        <w:t xml:space="preserve">el recurso de revisión número </w:t>
      </w:r>
      <w:r w:rsidRPr="00B562B8">
        <w:rPr>
          <w:rFonts w:ascii="Palatino Linotype" w:hAnsi="Palatino Linotype"/>
          <w:b/>
          <w:bCs/>
          <w:color w:val="000000" w:themeColor="text1"/>
        </w:rPr>
        <w:t xml:space="preserve">08583/INFOEM/IP/RR/2019 </w:t>
      </w:r>
      <w:r w:rsidRPr="00B562B8">
        <w:rPr>
          <w:rFonts w:ascii="Palatino Linotype" w:eastAsia="MS Mincho" w:hAnsi="Palatino Linotype" w:cs="Arial"/>
          <w:bCs/>
          <w:color w:val="000000" w:themeColor="text1"/>
          <w:lang w:eastAsia="es-MX"/>
        </w:rPr>
        <w:t>fue</w:t>
      </w:r>
      <w:r w:rsidRPr="00B562B8">
        <w:rPr>
          <w:rFonts w:ascii="Palatino Linotype" w:eastAsia="MS Mincho" w:hAnsi="Palatino Linotype" w:cs="Arial"/>
          <w:b/>
          <w:bCs/>
          <w:color w:val="000000" w:themeColor="text1"/>
          <w:lang w:eastAsia="es-MX"/>
        </w:rPr>
        <w:t xml:space="preserve"> </w:t>
      </w:r>
      <w:r w:rsidRPr="00B562B8">
        <w:rPr>
          <w:rFonts w:ascii="Palatino Linotype" w:eastAsia="MS Mincho" w:hAnsi="Palatino Linotype" w:cs="Times New Roman"/>
          <w:color w:val="000000" w:themeColor="text1"/>
        </w:rPr>
        <w:t xml:space="preserve">turnado al </w:t>
      </w:r>
      <w:r w:rsidRPr="00B562B8">
        <w:rPr>
          <w:rFonts w:ascii="Palatino Linotype" w:eastAsia="MS Mincho" w:hAnsi="Palatino Linotype" w:cs="Times New Roman"/>
          <w:b/>
          <w:color w:val="000000" w:themeColor="text1"/>
        </w:rPr>
        <w:t xml:space="preserve">Comisionado José Guadalupe Luna Hernández </w:t>
      </w:r>
      <w:r w:rsidRPr="00B562B8">
        <w:rPr>
          <w:rFonts w:ascii="Palatino Linotype" w:eastAsia="MS Mincho" w:hAnsi="Palatino Linotype" w:cs="Times New Roman"/>
          <w:color w:val="000000" w:themeColor="text1"/>
        </w:rPr>
        <w:t xml:space="preserve">a efecto de presentar al Pleno el proyecto de resolución correspondiente. Posteriormente </w:t>
      </w:r>
      <w:r w:rsidRPr="00B562B8">
        <w:rPr>
          <w:rFonts w:ascii="Palatino Linotype" w:eastAsia="MS Mincho" w:hAnsi="Palatino Linotype" w:cs="Arial"/>
          <w:color w:val="000000" w:themeColor="text1"/>
        </w:rPr>
        <w:t>el Pleno de este Instituto, en la</w:t>
      </w:r>
      <w:r w:rsidRPr="00B562B8">
        <w:rPr>
          <w:rFonts w:ascii="Palatino Linotype" w:eastAsia="MS Mincho" w:hAnsi="Palatino Linotype" w:cs="Arial"/>
          <w:b/>
          <w:color w:val="000000" w:themeColor="text1"/>
        </w:rPr>
        <w:t xml:space="preserve"> </w:t>
      </w:r>
      <w:r w:rsidRPr="00B562B8">
        <w:rPr>
          <w:rFonts w:ascii="Palatino Linotype" w:eastAsia="MS Mincho" w:hAnsi="Palatino Linotype" w:cs="Arial"/>
          <w:color w:val="000000" w:themeColor="text1"/>
        </w:rPr>
        <w:t xml:space="preserve">Cuadragésima Cuarta sesión ordinaria de fecha veintisiete de noviembre de dos mil diecinueve, ordenó la acumulación del recurso de revisión </w:t>
      </w:r>
      <w:r w:rsidRPr="00B562B8">
        <w:rPr>
          <w:rFonts w:ascii="Palatino Linotype" w:hAnsi="Palatino Linotype"/>
          <w:b/>
          <w:bCs/>
          <w:color w:val="000000" w:themeColor="text1"/>
        </w:rPr>
        <w:t>08749/INFOEM/IP/RR/2019</w:t>
      </w:r>
      <w:r w:rsidRPr="00B562B8">
        <w:rPr>
          <w:rFonts w:ascii="Palatino Linotype" w:hAnsi="Palatino Linotype"/>
          <w:bCs/>
          <w:color w:val="000000" w:themeColor="text1"/>
        </w:rPr>
        <w:t xml:space="preserve"> </w:t>
      </w:r>
      <w:r w:rsidRPr="00B562B8">
        <w:rPr>
          <w:rFonts w:ascii="Palatino Linotype" w:eastAsia="MS Mincho" w:hAnsi="Palatino Linotype" w:cs="Times New Roman"/>
          <w:color w:val="000000" w:themeColor="text1"/>
        </w:rPr>
        <w:t xml:space="preserve">del </w:t>
      </w:r>
      <w:r w:rsidRPr="00B562B8">
        <w:rPr>
          <w:rFonts w:ascii="Palatino Linotype" w:eastAsia="MS Mincho" w:hAnsi="Palatino Linotype" w:cs="Times New Roman"/>
          <w:b/>
          <w:color w:val="1D1B11" w:themeColor="background2" w:themeShade="1A"/>
        </w:rPr>
        <w:t>Comisionado Javier Martínez Cruz</w:t>
      </w:r>
      <w:r w:rsidRPr="00B562B8">
        <w:rPr>
          <w:rFonts w:ascii="Palatino Linotype" w:hAnsi="Palatino Linotype"/>
          <w:color w:val="000000" w:themeColor="text1"/>
          <w:sz w:val="22"/>
          <w:szCs w:val="22"/>
        </w:rPr>
        <w:t xml:space="preserve"> </w:t>
      </w:r>
      <w:r w:rsidRPr="00B562B8">
        <w:rPr>
          <w:rFonts w:ascii="Palatino Linotype" w:eastAsia="Times New Roman" w:hAnsi="Palatino Linotype" w:cs="Arial"/>
          <w:color w:val="000000" w:themeColor="text1"/>
        </w:rPr>
        <w:t xml:space="preserve">al </w:t>
      </w:r>
      <w:r w:rsidRPr="00B562B8">
        <w:rPr>
          <w:rFonts w:ascii="Palatino Linotype" w:eastAsia="Times New Roman" w:hAnsi="Palatino Linotype" w:cs="Arial"/>
          <w:b/>
          <w:color w:val="000000" w:themeColor="text1"/>
        </w:rPr>
        <w:t>Comisionado José Guadalupe Luna Hernández</w:t>
      </w:r>
      <w:r w:rsidRPr="00B562B8">
        <w:rPr>
          <w:rFonts w:ascii="Palatino Linotype" w:eastAsia="MS Mincho" w:hAnsi="Palatino Linotype" w:cs="Arial"/>
          <w:color w:val="000000" w:themeColor="text1"/>
        </w:rPr>
        <w:t xml:space="preserve">. Lo anterior, a efecto de que ésta Ponencia formulara y presentara el proyecto de resolución correspondiente y </w:t>
      </w:r>
      <w:r w:rsidRPr="00B562B8">
        <w:rPr>
          <w:rFonts w:ascii="Palatino Linotype" w:eastAsia="Times New Roman" w:hAnsi="Palatino Linotype" w:cs="Arial"/>
          <w:color w:val="000000" w:themeColor="text1"/>
        </w:rPr>
        <w:t xml:space="preserve">de conformidad con el numeral ONCE inciso c) de los </w:t>
      </w:r>
      <w:r w:rsidRPr="00B562B8">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B562B8">
        <w:rPr>
          <w:rFonts w:ascii="Palatino Linotype" w:hAnsi="Palatino Linotype"/>
          <w:i/>
          <w:vertAlign w:val="superscript"/>
        </w:rPr>
        <w:footnoteReference w:id="1"/>
      </w:r>
      <w:r w:rsidRPr="00B562B8">
        <w:rPr>
          <w:rFonts w:ascii="Palatino Linotype" w:eastAsia="Times New Roman" w:hAnsi="Palatino Linotype" w:cs="Arial"/>
          <w:color w:val="000000" w:themeColor="text1"/>
        </w:rPr>
        <w:t>, que señala:</w:t>
      </w:r>
    </w:p>
    <w:p w14:paraId="431FD186" w14:textId="77777777" w:rsidR="00B562B8" w:rsidRPr="00B562B8" w:rsidRDefault="00B562B8" w:rsidP="00B562B8">
      <w:pPr>
        <w:pStyle w:val="Prrafodelista"/>
        <w:spacing w:line="360" w:lineRule="auto"/>
        <w:ind w:left="0"/>
        <w:jc w:val="both"/>
        <w:rPr>
          <w:rFonts w:ascii="Palatino Linotype" w:hAnsi="Palatino Linotype"/>
          <w:color w:val="000000" w:themeColor="text1"/>
          <w:sz w:val="22"/>
          <w:szCs w:val="22"/>
        </w:rPr>
      </w:pPr>
    </w:p>
    <w:p w14:paraId="2DCBE374" w14:textId="77777777" w:rsidR="00A27777" w:rsidRPr="00B562B8" w:rsidRDefault="00A27777" w:rsidP="00B562B8">
      <w:pPr>
        <w:autoSpaceDE w:val="0"/>
        <w:autoSpaceDN w:val="0"/>
        <w:adjustRightInd w:val="0"/>
        <w:spacing w:line="360" w:lineRule="auto"/>
        <w:ind w:left="567" w:right="567"/>
        <w:contextualSpacing/>
        <w:jc w:val="both"/>
        <w:rPr>
          <w:rFonts w:ascii="Palatino Linotype" w:eastAsia="Times New Roman" w:hAnsi="Palatino Linotype" w:cs="Arial"/>
          <w:i/>
          <w:color w:val="000000" w:themeColor="text1"/>
          <w:sz w:val="22"/>
          <w:szCs w:val="22"/>
        </w:rPr>
      </w:pPr>
      <w:r w:rsidRPr="00B562B8">
        <w:rPr>
          <w:rFonts w:ascii="Palatino Linotype" w:eastAsia="Times New Roman" w:hAnsi="Palatino Linotype" w:cs="Arial"/>
          <w:b/>
          <w:i/>
          <w:color w:val="000000" w:themeColor="text1"/>
          <w:sz w:val="22"/>
          <w:szCs w:val="22"/>
        </w:rPr>
        <w:t>ONCE.</w:t>
      </w:r>
      <w:r w:rsidRPr="00B562B8">
        <w:rPr>
          <w:rFonts w:ascii="Palatino Linotype" w:eastAsia="Times New Roman" w:hAnsi="Palatino Linotype" w:cs="Arial"/>
          <w:i/>
          <w:color w:val="000000" w:themeColor="text1"/>
          <w:sz w:val="22"/>
          <w:szCs w:val="22"/>
        </w:rPr>
        <w:t xml:space="preserve"> El Instituto, para mejor resolver y evitar la emisión de resoluciones contradictorias, podrá acordar la acumulación de los expedientes de recursos de revisión, de oficio o a petición de parte cuando:</w:t>
      </w:r>
    </w:p>
    <w:p w14:paraId="01E19516" w14:textId="77777777" w:rsidR="00A27777" w:rsidRPr="00B562B8" w:rsidRDefault="00A27777" w:rsidP="00B562B8">
      <w:pPr>
        <w:autoSpaceDE w:val="0"/>
        <w:autoSpaceDN w:val="0"/>
        <w:adjustRightInd w:val="0"/>
        <w:spacing w:line="360" w:lineRule="auto"/>
        <w:ind w:left="567" w:right="567"/>
        <w:contextualSpacing/>
        <w:jc w:val="both"/>
        <w:rPr>
          <w:rFonts w:ascii="Palatino Linotype" w:eastAsia="Times New Roman" w:hAnsi="Palatino Linotype" w:cs="Arial"/>
          <w:i/>
          <w:color w:val="000000" w:themeColor="text1"/>
          <w:sz w:val="22"/>
          <w:szCs w:val="22"/>
        </w:rPr>
      </w:pPr>
      <w:r w:rsidRPr="00B562B8">
        <w:rPr>
          <w:rFonts w:ascii="Palatino Linotype" w:eastAsia="Times New Roman" w:hAnsi="Palatino Linotype" w:cs="Arial"/>
          <w:i/>
          <w:color w:val="000000" w:themeColor="text1"/>
          <w:sz w:val="22"/>
          <w:szCs w:val="22"/>
        </w:rPr>
        <w:t>…</w:t>
      </w:r>
    </w:p>
    <w:p w14:paraId="46212C75" w14:textId="77777777" w:rsidR="00A27777" w:rsidRPr="00B562B8" w:rsidRDefault="00A27777" w:rsidP="00B562B8">
      <w:pPr>
        <w:autoSpaceDE w:val="0"/>
        <w:autoSpaceDN w:val="0"/>
        <w:adjustRightInd w:val="0"/>
        <w:spacing w:line="360" w:lineRule="auto"/>
        <w:ind w:left="567" w:right="567"/>
        <w:contextualSpacing/>
        <w:jc w:val="both"/>
        <w:rPr>
          <w:rFonts w:ascii="Palatino Linotype" w:eastAsia="Times New Roman" w:hAnsi="Palatino Linotype" w:cs="Arial"/>
          <w:i/>
          <w:color w:val="000000" w:themeColor="text1"/>
          <w:sz w:val="22"/>
          <w:szCs w:val="22"/>
        </w:rPr>
      </w:pPr>
      <w:r w:rsidRPr="00B562B8">
        <w:rPr>
          <w:rFonts w:ascii="Palatino Linotype" w:eastAsia="Times New Roman" w:hAnsi="Palatino Linotype" w:cs="Arial"/>
          <w:i/>
          <w:color w:val="000000" w:themeColor="text1"/>
          <w:sz w:val="22"/>
          <w:szCs w:val="22"/>
        </w:rPr>
        <w:lastRenderedPageBreak/>
        <w:t>c) Cuando se trate del mismo solicitante, el mismo SUJETO OBLIGADO, aunque se trate de solicitudes diversas;</w:t>
      </w:r>
    </w:p>
    <w:p w14:paraId="01B35894" w14:textId="77777777" w:rsidR="00A27777" w:rsidRPr="00B562B8" w:rsidRDefault="00A27777" w:rsidP="00B562B8">
      <w:pPr>
        <w:spacing w:line="360" w:lineRule="auto"/>
        <w:ind w:left="567"/>
        <w:contextualSpacing/>
        <w:jc w:val="both"/>
        <w:rPr>
          <w:rFonts w:ascii="Palatino Linotype" w:eastAsia="Times New Roman" w:hAnsi="Palatino Linotype" w:cs="Arial"/>
          <w:i/>
          <w:color w:val="000000" w:themeColor="text1"/>
          <w:sz w:val="22"/>
          <w:szCs w:val="22"/>
        </w:rPr>
      </w:pPr>
      <w:r w:rsidRPr="00B562B8">
        <w:rPr>
          <w:rFonts w:ascii="Palatino Linotype" w:eastAsia="Times New Roman" w:hAnsi="Palatino Linotype" w:cs="Arial"/>
          <w:i/>
          <w:color w:val="000000" w:themeColor="text1"/>
          <w:sz w:val="22"/>
          <w:szCs w:val="22"/>
        </w:rPr>
        <w:t>…</w:t>
      </w:r>
    </w:p>
    <w:p w14:paraId="5859E89A" w14:textId="77777777" w:rsidR="00A27777" w:rsidRPr="00B562B8" w:rsidRDefault="00A27777" w:rsidP="00B562B8">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color w:val="000000" w:themeColor="text1"/>
        </w:rPr>
      </w:pPr>
      <w:r w:rsidRPr="00B562B8">
        <w:rPr>
          <w:rFonts w:ascii="Palatino Linotype" w:eastAsia="MS Mincho" w:hAnsi="Palatino Linotype" w:cs="Arial"/>
          <w:color w:val="000000" w:themeColor="text1"/>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B562B8">
        <w:rPr>
          <w:rFonts w:ascii="Palatino Linotype" w:eastAsia="MS Mincho" w:hAnsi="Palatino Linotype" w:cs="Arial"/>
          <w:b/>
          <w:color w:val="000000" w:themeColor="text1"/>
          <w:lang w:val="es-ES"/>
        </w:rPr>
        <w:t>Código de Procedimientos Administrativos del Estado de México</w:t>
      </w:r>
      <w:r w:rsidRPr="00B562B8">
        <w:rPr>
          <w:rFonts w:ascii="Palatino Linotype" w:eastAsia="MS Mincho" w:hAnsi="Palatino Linotype" w:cs="Arial"/>
          <w:color w:val="000000" w:themeColor="text1"/>
          <w:lang w:val="es-ES"/>
        </w:rPr>
        <w:t xml:space="preserve">, de aplicación supletoria en términos del </w:t>
      </w:r>
      <w:r w:rsidRPr="00B562B8">
        <w:rPr>
          <w:rFonts w:ascii="Palatino Linotype" w:eastAsia="MS Mincho" w:hAnsi="Palatino Linotype" w:cs="Arial"/>
          <w:color w:val="000000" w:themeColor="text1"/>
        </w:rPr>
        <w:t xml:space="preserve">artículo 195 de </w:t>
      </w:r>
      <w:r w:rsidRPr="00B562B8">
        <w:rPr>
          <w:rFonts w:ascii="Palatino Linotype" w:eastAsia="MS Mincho" w:hAnsi="Palatino Linotype" w:cs="Times New Roman"/>
          <w:color w:val="000000" w:themeColor="text1"/>
        </w:rPr>
        <w:t xml:space="preserve">la </w:t>
      </w:r>
      <w:r w:rsidRPr="00B562B8">
        <w:rPr>
          <w:rFonts w:ascii="Palatino Linotype" w:eastAsia="MS Mincho" w:hAnsi="Palatino Linotype" w:cs="Times New Roman"/>
          <w:b/>
          <w:color w:val="000000" w:themeColor="text1"/>
        </w:rPr>
        <w:t>Ley de Transparencia y Acceso a la Información Pública del Estado de México y Municipios</w:t>
      </w:r>
      <w:r w:rsidRPr="00B562B8">
        <w:rPr>
          <w:rFonts w:ascii="Palatino Linotype" w:eastAsia="MS Mincho" w:hAnsi="Palatino Linotype" w:cs="Times New Roman"/>
          <w:color w:val="000000" w:themeColor="text1"/>
        </w:rPr>
        <w:t xml:space="preserve"> en vigor, que a la letra señalan:</w:t>
      </w:r>
    </w:p>
    <w:p w14:paraId="0C3D36B0" w14:textId="77777777" w:rsidR="00A27777" w:rsidRPr="00B562B8" w:rsidRDefault="00A27777" w:rsidP="00B562B8">
      <w:pPr>
        <w:tabs>
          <w:tab w:val="center" w:pos="4252"/>
          <w:tab w:val="right" w:pos="8504"/>
        </w:tabs>
        <w:spacing w:line="360" w:lineRule="auto"/>
        <w:jc w:val="both"/>
        <w:rPr>
          <w:rFonts w:ascii="Palatino Linotype" w:eastAsia="MS Mincho" w:hAnsi="Palatino Linotype" w:cs="Times New Roman"/>
          <w:color w:val="000000" w:themeColor="text1"/>
        </w:rPr>
      </w:pPr>
    </w:p>
    <w:p w14:paraId="2367C725" w14:textId="77777777" w:rsidR="00A27777" w:rsidRPr="00B562B8" w:rsidRDefault="00A27777" w:rsidP="00B562B8">
      <w:pPr>
        <w:spacing w:line="360" w:lineRule="auto"/>
        <w:ind w:left="567" w:right="902"/>
        <w:jc w:val="center"/>
        <w:rPr>
          <w:rFonts w:ascii="Palatino Linotype" w:eastAsia="MS Mincho" w:hAnsi="Palatino Linotype" w:cs="Arial"/>
          <w:b/>
          <w:i/>
          <w:color w:val="000000" w:themeColor="text1"/>
          <w:sz w:val="22"/>
          <w:szCs w:val="22"/>
        </w:rPr>
      </w:pPr>
      <w:r w:rsidRPr="00B562B8">
        <w:rPr>
          <w:rFonts w:ascii="Palatino Linotype" w:eastAsia="MS Mincho" w:hAnsi="Palatino Linotype" w:cs="Arial"/>
          <w:b/>
          <w:i/>
          <w:color w:val="000000" w:themeColor="text1"/>
          <w:sz w:val="22"/>
          <w:szCs w:val="22"/>
        </w:rPr>
        <w:t>Código de Procedimientos Administrativos del Estado de México</w:t>
      </w:r>
    </w:p>
    <w:p w14:paraId="5F4F9BAC" w14:textId="77777777" w:rsidR="00A27777" w:rsidRPr="00B562B8" w:rsidRDefault="00A27777" w:rsidP="00B562B8">
      <w:pPr>
        <w:spacing w:line="360" w:lineRule="auto"/>
        <w:ind w:left="567" w:right="902"/>
        <w:jc w:val="both"/>
        <w:rPr>
          <w:rFonts w:ascii="Palatino Linotype" w:eastAsia="MS Mincho" w:hAnsi="Palatino Linotype" w:cs="Arial"/>
          <w:i/>
          <w:color w:val="000000" w:themeColor="text1"/>
          <w:sz w:val="22"/>
          <w:szCs w:val="22"/>
        </w:rPr>
      </w:pPr>
      <w:r w:rsidRPr="00B562B8">
        <w:rPr>
          <w:rFonts w:ascii="Palatino Linotype" w:eastAsia="MS Mincho" w:hAnsi="Palatino Linotype" w:cs="Arial"/>
          <w:i/>
          <w:color w:val="000000" w:themeColor="text1"/>
          <w:sz w:val="22"/>
          <w:szCs w:val="22"/>
        </w:rPr>
        <w:t xml:space="preserve">“Artículo 18.- La autoridad administrativa o el Tribunal </w:t>
      </w:r>
      <w:r w:rsidRPr="00B562B8">
        <w:rPr>
          <w:rFonts w:ascii="Palatino Linotype" w:eastAsia="MS Mincho" w:hAnsi="Palatino Linotype" w:cs="Arial"/>
          <w:i/>
          <w:color w:val="000000" w:themeColor="text1"/>
          <w:sz w:val="22"/>
          <w:szCs w:val="22"/>
          <w:u w:val="single"/>
        </w:rPr>
        <w:t>acordarán la acumulación de los expedientes</w:t>
      </w:r>
      <w:r w:rsidRPr="00B562B8">
        <w:rPr>
          <w:rFonts w:ascii="Palatino Linotype" w:eastAsia="MS Mincho" w:hAnsi="Palatino Linotype" w:cs="Arial"/>
          <w:i/>
          <w:color w:val="000000" w:themeColor="text1"/>
          <w:sz w:val="22"/>
          <w:szCs w:val="22"/>
        </w:rPr>
        <w:t xml:space="preserve"> del procedimiento y proceso administrativo que ante ellos se sigan, de oficio o a petición de parte, </w:t>
      </w:r>
      <w:r w:rsidRPr="00B562B8">
        <w:rPr>
          <w:rFonts w:ascii="Palatino Linotype" w:eastAsia="MS Mincho" w:hAnsi="Palatino Linotype" w:cs="Arial"/>
          <w:i/>
          <w:color w:val="000000" w:themeColor="text1"/>
          <w:sz w:val="22"/>
          <w:szCs w:val="22"/>
          <w:u w:val="single"/>
        </w:rPr>
        <w:t>cuando las partes</w:t>
      </w:r>
      <w:r w:rsidRPr="00B562B8">
        <w:rPr>
          <w:rFonts w:ascii="Palatino Linotype" w:eastAsia="MS Mincho" w:hAnsi="Palatino Linotype" w:cs="Arial"/>
          <w:i/>
          <w:color w:val="000000" w:themeColor="text1"/>
          <w:sz w:val="22"/>
          <w:szCs w:val="22"/>
        </w:rPr>
        <w:t xml:space="preserve"> o los actos administrativos </w:t>
      </w:r>
      <w:r w:rsidRPr="00B562B8">
        <w:rPr>
          <w:rFonts w:ascii="Palatino Linotype" w:eastAsia="MS Mincho" w:hAnsi="Palatino Linotype" w:cs="Arial"/>
          <w:i/>
          <w:color w:val="000000" w:themeColor="text1"/>
          <w:sz w:val="22"/>
          <w:szCs w:val="22"/>
          <w:u w:val="single"/>
        </w:rPr>
        <w:t>sean iguales</w:t>
      </w:r>
      <w:r w:rsidRPr="00B562B8">
        <w:rPr>
          <w:rFonts w:ascii="Palatino Linotype" w:eastAsia="MS Mincho" w:hAnsi="Palatino Linotype" w:cs="Arial"/>
          <w:i/>
          <w:color w:val="000000" w:themeColor="text1"/>
          <w:sz w:val="22"/>
          <w:szCs w:val="22"/>
        </w:rPr>
        <w:t xml:space="preserve">, se trate de actos conexos o </w:t>
      </w:r>
      <w:r w:rsidRPr="00B562B8">
        <w:rPr>
          <w:rFonts w:ascii="Palatino Linotype" w:eastAsia="MS Mincho" w:hAnsi="Palatino Linotype" w:cs="Arial"/>
          <w:i/>
          <w:color w:val="000000" w:themeColor="text1"/>
          <w:sz w:val="22"/>
          <w:szCs w:val="22"/>
          <w:u w:val="single"/>
        </w:rPr>
        <w:t>resulte conveniente el trámite unificado de los asuntos, para evitar la emisión de resoluciones contradictorias</w:t>
      </w:r>
      <w:r w:rsidRPr="00B562B8">
        <w:rPr>
          <w:rFonts w:ascii="Palatino Linotype" w:eastAsia="MS Mincho" w:hAnsi="Palatino Linotype" w:cs="Arial"/>
          <w:i/>
          <w:color w:val="000000" w:themeColor="text1"/>
          <w:sz w:val="22"/>
          <w:szCs w:val="22"/>
        </w:rPr>
        <w:t>. La misma regla se aplicará, en lo conducente, para la separación de los expedientes.”</w:t>
      </w:r>
    </w:p>
    <w:p w14:paraId="0C140F65" w14:textId="77777777" w:rsidR="00A27777" w:rsidRPr="00B562B8" w:rsidRDefault="00A27777" w:rsidP="00B562B8">
      <w:pPr>
        <w:tabs>
          <w:tab w:val="center" w:pos="4252"/>
          <w:tab w:val="right" w:pos="8504"/>
        </w:tabs>
        <w:spacing w:line="360" w:lineRule="auto"/>
        <w:jc w:val="both"/>
        <w:rPr>
          <w:rFonts w:ascii="Palatino Linotype" w:eastAsia="MS Mincho" w:hAnsi="Palatino Linotype" w:cs="Times New Roman"/>
          <w:color w:val="000000" w:themeColor="text1"/>
        </w:rPr>
      </w:pPr>
    </w:p>
    <w:p w14:paraId="789F5D78" w14:textId="77777777" w:rsidR="00A27777" w:rsidRPr="00B562B8" w:rsidRDefault="00A27777" w:rsidP="00B562B8">
      <w:pPr>
        <w:spacing w:line="360" w:lineRule="auto"/>
        <w:ind w:left="567" w:right="567"/>
        <w:jc w:val="center"/>
        <w:rPr>
          <w:rFonts w:ascii="Palatino Linotype" w:eastAsia="MS Mincho" w:hAnsi="Palatino Linotype" w:cs="Arial"/>
          <w:b/>
          <w:i/>
          <w:color w:val="000000" w:themeColor="text1"/>
          <w:sz w:val="22"/>
          <w:szCs w:val="22"/>
        </w:rPr>
      </w:pPr>
      <w:r w:rsidRPr="00B562B8">
        <w:rPr>
          <w:rFonts w:ascii="Palatino Linotype" w:eastAsia="MS Mincho" w:hAnsi="Palatino Linotype" w:cs="Arial"/>
          <w:b/>
          <w:i/>
          <w:color w:val="000000" w:themeColor="text1"/>
          <w:sz w:val="22"/>
          <w:szCs w:val="22"/>
        </w:rPr>
        <w:t>Ley de Transparencia y Acceso a la Información Pública</w:t>
      </w:r>
    </w:p>
    <w:p w14:paraId="14D1C540" w14:textId="77777777" w:rsidR="00A27777" w:rsidRPr="00B562B8" w:rsidRDefault="00A27777" w:rsidP="00B562B8">
      <w:pPr>
        <w:spacing w:line="360" w:lineRule="auto"/>
        <w:ind w:left="567" w:right="567"/>
        <w:jc w:val="center"/>
        <w:rPr>
          <w:rFonts w:ascii="Palatino Linotype" w:eastAsia="MS Mincho" w:hAnsi="Palatino Linotype" w:cs="Arial"/>
          <w:b/>
          <w:i/>
          <w:color w:val="000000" w:themeColor="text1"/>
          <w:sz w:val="22"/>
          <w:szCs w:val="22"/>
        </w:rPr>
      </w:pPr>
      <w:proofErr w:type="gramStart"/>
      <w:r w:rsidRPr="00B562B8">
        <w:rPr>
          <w:rFonts w:ascii="Palatino Linotype" w:eastAsia="MS Mincho" w:hAnsi="Palatino Linotype" w:cs="Arial"/>
          <w:b/>
          <w:i/>
          <w:color w:val="000000" w:themeColor="text1"/>
          <w:sz w:val="22"/>
          <w:szCs w:val="22"/>
        </w:rPr>
        <w:t>del</w:t>
      </w:r>
      <w:proofErr w:type="gramEnd"/>
      <w:r w:rsidRPr="00B562B8">
        <w:rPr>
          <w:rFonts w:ascii="Palatino Linotype" w:eastAsia="MS Mincho" w:hAnsi="Palatino Linotype" w:cs="Arial"/>
          <w:b/>
          <w:i/>
          <w:color w:val="000000" w:themeColor="text1"/>
          <w:sz w:val="22"/>
          <w:szCs w:val="22"/>
        </w:rPr>
        <w:t xml:space="preserve"> Estado de México y Municipios </w:t>
      </w:r>
    </w:p>
    <w:p w14:paraId="17513FB7" w14:textId="3AE3AFD3" w:rsidR="003B7B65" w:rsidRPr="00B562B8" w:rsidRDefault="00A27777" w:rsidP="00B562B8">
      <w:pPr>
        <w:spacing w:line="360" w:lineRule="auto"/>
        <w:ind w:left="567" w:right="902"/>
        <w:jc w:val="both"/>
        <w:rPr>
          <w:rFonts w:ascii="Palatino Linotype" w:eastAsia="MS Mincho" w:hAnsi="Palatino Linotype" w:cs="Arial"/>
          <w:i/>
          <w:color w:val="000000" w:themeColor="text1"/>
          <w:sz w:val="22"/>
          <w:szCs w:val="22"/>
        </w:rPr>
      </w:pPr>
      <w:r w:rsidRPr="00B562B8">
        <w:rPr>
          <w:rFonts w:ascii="Palatino Linotype" w:eastAsia="MS Mincho" w:hAnsi="Palatino Linotype" w:cs="Arial"/>
          <w:i/>
          <w:color w:val="000000" w:themeColor="text1"/>
          <w:sz w:val="22"/>
          <w:szCs w:val="22"/>
        </w:rPr>
        <w:t>“</w:t>
      </w:r>
      <w:r w:rsidRPr="00B562B8">
        <w:rPr>
          <w:rFonts w:ascii="Palatino Linotype" w:eastAsia="MS Mincho" w:hAnsi="Palatino Linotype" w:cs="Arial"/>
          <w:b/>
          <w:i/>
          <w:color w:val="000000" w:themeColor="text1"/>
          <w:sz w:val="22"/>
          <w:szCs w:val="22"/>
        </w:rPr>
        <w:t xml:space="preserve">Artículo 195. </w:t>
      </w:r>
      <w:r w:rsidRPr="00B562B8">
        <w:rPr>
          <w:rFonts w:ascii="Palatino Linotype" w:eastAsia="MS Mincho" w:hAnsi="Palatino Linotype" w:cs="Arial"/>
          <w:i/>
          <w:color w:val="000000" w:themeColor="text1"/>
          <w:sz w:val="22"/>
          <w:szCs w:val="22"/>
        </w:rPr>
        <w:t xml:space="preserve">En la tramitación del recurso de revisión se aplicarán supletoriamente las disposiciones contenidas en el </w:t>
      </w:r>
      <w:r w:rsidRPr="00B562B8">
        <w:rPr>
          <w:rFonts w:ascii="Palatino Linotype" w:eastAsia="MS Mincho" w:hAnsi="Palatino Linotype" w:cs="Arial"/>
          <w:b/>
          <w:i/>
          <w:color w:val="000000" w:themeColor="text1"/>
          <w:sz w:val="22"/>
          <w:szCs w:val="22"/>
          <w:u w:val="single"/>
        </w:rPr>
        <w:t>Código de Procedimientos Administrativos del Estado de México</w:t>
      </w:r>
      <w:r w:rsidRPr="00B562B8">
        <w:rPr>
          <w:rFonts w:ascii="Palatino Linotype" w:eastAsia="MS Mincho" w:hAnsi="Palatino Linotype" w:cs="Arial"/>
          <w:i/>
          <w:color w:val="000000" w:themeColor="text1"/>
          <w:sz w:val="22"/>
          <w:szCs w:val="22"/>
        </w:rPr>
        <w:t>.” (Énfasis añadido)</w:t>
      </w:r>
    </w:p>
    <w:p w14:paraId="19B25B32" w14:textId="3D64EA02" w:rsidR="00C91708" w:rsidRPr="00B562B8" w:rsidRDefault="00C91708" w:rsidP="00B562B8">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B562B8">
        <w:rPr>
          <w:rFonts w:ascii="Palatino Linotype" w:eastAsia="Calibri" w:hAnsi="Palatino Linotype" w:cs="Arial"/>
          <w:color w:val="000000" w:themeColor="text1"/>
          <w:lang w:val="es-ES"/>
        </w:rPr>
        <w:lastRenderedPageBreak/>
        <w:t>Cabe señalar que en cada caso el Comisionado Ponente con fundamento en lo dispuesto por el artículo 185 fracción II de la ley de la materia, a través de los acuerdos de admisión de fecha</w:t>
      </w:r>
      <w:r w:rsidR="00340729" w:rsidRPr="00B562B8">
        <w:rPr>
          <w:rFonts w:ascii="Palatino Linotype" w:eastAsia="Calibri" w:hAnsi="Palatino Linotype" w:cs="Arial"/>
          <w:color w:val="000000" w:themeColor="text1"/>
          <w:lang w:val="es-ES"/>
        </w:rPr>
        <w:t>s</w:t>
      </w:r>
      <w:r w:rsidRPr="00B562B8">
        <w:rPr>
          <w:rFonts w:ascii="Palatino Linotype" w:eastAsia="Calibri" w:hAnsi="Palatino Linotype" w:cs="Arial"/>
          <w:color w:val="000000" w:themeColor="text1"/>
          <w:lang w:val="es-ES"/>
        </w:rPr>
        <w:t xml:space="preserve"> </w:t>
      </w:r>
      <w:r w:rsidR="00340729" w:rsidRPr="00B562B8">
        <w:rPr>
          <w:rFonts w:ascii="Palatino Linotype" w:eastAsia="Calibri" w:hAnsi="Palatino Linotype" w:cs="Arial"/>
          <w:color w:val="000000" w:themeColor="text1"/>
          <w:lang w:val="es-ES"/>
        </w:rPr>
        <w:t xml:space="preserve">quince </w:t>
      </w:r>
      <w:r w:rsidRPr="00B562B8">
        <w:rPr>
          <w:rFonts w:ascii="Palatino Linotype" w:eastAsia="Calibri" w:hAnsi="Palatino Linotype" w:cs="Arial"/>
          <w:lang w:val="es-ES"/>
        </w:rPr>
        <w:t xml:space="preserve">(15) </w:t>
      </w:r>
      <w:r w:rsidR="00340729" w:rsidRPr="00B562B8">
        <w:rPr>
          <w:rFonts w:ascii="Palatino Linotype" w:eastAsia="Calibri" w:hAnsi="Palatino Linotype" w:cs="Arial"/>
          <w:lang w:val="es-ES"/>
        </w:rPr>
        <w:t xml:space="preserve">y veintidós (22) </w:t>
      </w:r>
      <w:r w:rsidRPr="00B562B8">
        <w:rPr>
          <w:rFonts w:ascii="Palatino Linotype" w:eastAsia="Times New Roman" w:hAnsi="Palatino Linotype" w:cs="Arial"/>
          <w:lang w:val="es-ES"/>
        </w:rPr>
        <w:t>de noviembre de dos mil diecinueve</w:t>
      </w:r>
      <w:r w:rsidRPr="00B562B8">
        <w:rPr>
          <w:rFonts w:ascii="Palatino Linotype" w:eastAsia="Calibri" w:hAnsi="Palatino Linotype" w:cs="Arial"/>
          <w:color w:val="000000" w:themeColor="text1"/>
          <w:lang w:val="es-ES"/>
        </w:rPr>
        <w:t xml:space="preserve">, puso a disposición de las partes los expedientes electrónicos de los recursos </w:t>
      </w:r>
      <w:r w:rsidRPr="00B562B8">
        <w:rPr>
          <w:rFonts w:ascii="Palatino Linotype" w:hAnsi="Palatino Linotype"/>
          <w:b/>
          <w:bCs/>
          <w:color w:val="000000" w:themeColor="text1"/>
          <w:sz w:val="22"/>
          <w:szCs w:val="22"/>
        </w:rPr>
        <w:t>08583/INFOEM/IP/RR/2019</w:t>
      </w:r>
      <w:r w:rsidRPr="00B562B8">
        <w:rPr>
          <w:rFonts w:ascii="Palatino Linotype" w:hAnsi="Palatino Linotype"/>
          <w:bCs/>
          <w:color w:val="000000" w:themeColor="text1"/>
          <w:sz w:val="22"/>
          <w:szCs w:val="22"/>
        </w:rPr>
        <w:t xml:space="preserve"> y </w:t>
      </w:r>
      <w:r w:rsidRPr="00B562B8">
        <w:rPr>
          <w:rFonts w:ascii="Palatino Linotype" w:hAnsi="Palatino Linotype"/>
          <w:b/>
          <w:bCs/>
          <w:color w:val="000000" w:themeColor="text1"/>
          <w:sz w:val="22"/>
          <w:szCs w:val="22"/>
        </w:rPr>
        <w:t>08749/INFOEM/IP/RR/2019</w:t>
      </w:r>
      <w:r w:rsidRPr="00B562B8">
        <w:rPr>
          <w:rFonts w:ascii="Palatino Linotype" w:eastAsia="Calibri" w:hAnsi="Palatino Linotype" w:cs="Arial"/>
          <w:color w:val="000000" w:themeColor="text1"/>
          <w:lang w:val="es-ES"/>
        </w:rPr>
        <w:t xml:space="preserve">, </w:t>
      </w:r>
      <w:r w:rsidRPr="00B562B8">
        <w:rPr>
          <w:rFonts w:ascii="Palatino Linotype" w:eastAsia="Calibri" w:hAnsi="Palatino Linotype" w:cs="Arial"/>
          <w:color w:val="000000" w:themeColor="text1"/>
        </w:rPr>
        <w:t xml:space="preserve">vía </w:t>
      </w:r>
      <w:r w:rsidRPr="00B562B8">
        <w:rPr>
          <w:rFonts w:ascii="Palatino Linotype" w:eastAsia="Calibri" w:hAnsi="Palatino Linotype" w:cs="Arial"/>
          <w:color w:val="000000" w:themeColor="text1"/>
          <w:lang w:val="es-ES"/>
        </w:rPr>
        <w:t xml:space="preserve">Sistema de Acceso a la Información Mexiquense </w:t>
      </w:r>
      <w:r w:rsidRPr="00B562B8">
        <w:rPr>
          <w:rFonts w:ascii="Palatino Linotype" w:eastAsia="Calibri" w:hAnsi="Palatino Linotype" w:cs="Arial"/>
          <w:b/>
          <w:color w:val="000000" w:themeColor="text1"/>
          <w:lang w:val="es-ES"/>
        </w:rPr>
        <w:t xml:space="preserve">(SAIMEX), </w:t>
      </w:r>
      <w:r w:rsidRPr="00B562B8">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B562B8">
        <w:rPr>
          <w:rFonts w:ascii="Palatino Linotype" w:eastAsia="Calibri" w:hAnsi="Palatino Linotype" w:cs="Arial"/>
          <w:b/>
          <w:color w:val="000000" w:themeColor="text1"/>
          <w:lang w:val="es-ES"/>
        </w:rPr>
        <w:t>SUJETO OBLIGADO</w:t>
      </w:r>
      <w:r w:rsidRPr="00B562B8">
        <w:rPr>
          <w:rFonts w:ascii="Palatino Linotype" w:eastAsia="Calibri" w:hAnsi="Palatino Linotype" w:cs="Arial"/>
          <w:color w:val="000000" w:themeColor="text1"/>
          <w:lang w:val="es-ES"/>
        </w:rPr>
        <w:t xml:space="preserve"> presentará los Informes Justificados procedentes.</w:t>
      </w:r>
    </w:p>
    <w:p w14:paraId="244827A8" w14:textId="77777777" w:rsidR="000F6593" w:rsidRPr="00B562B8" w:rsidRDefault="000F6593" w:rsidP="00B562B8">
      <w:pPr>
        <w:pStyle w:val="Prrafodelista"/>
        <w:tabs>
          <w:tab w:val="left" w:pos="426"/>
          <w:tab w:val="left" w:pos="567"/>
        </w:tabs>
        <w:spacing w:line="360" w:lineRule="auto"/>
        <w:ind w:left="0"/>
        <w:jc w:val="both"/>
        <w:rPr>
          <w:rFonts w:ascii="Palatino Linotype" w:hAnsi="Palatino Linotype"/>
          <w:b/>
          <w:color w:val="000000" w:themeColor="text1"/>
        </w:rPr>
      </w:pPr>
    </w:p>
    <w:p w14:paraId="76599A0E" w14:textId="37BE3B70" w:rsidR="00E64CEE" w:rsidRPr="00B562B8" w:rsidRDefault="00E64CEE" w:rsidP="00B562B8">
      <w:pPr>
        <w:pStyle w:val="Prrafodelista"/>
        <w:numPr>
          <w:ilvl w:val="0"/>
          <w:numId w:val="1"/>
        </w:numPr>
        <w:tabs>
          <w:tab w:val="left" w:pos="426"/>
          <w:tab w:val="left" w:pos="567"/>
        </w:tabs>
        <w:spacing w:line="360" w:lineRule="auto"/>
        <w:ind w:left="0" w:firstLine="0"/>
        <w:jc w:val="both"/>
        <w:rPr>
          <w:rFonts w:ascii="Palatino Linotype" w:hAnsi="Palatino Linotype" w:cs="Arial"/>
          <w:b/>
          <w:i/>
          <w:color w:val="000000" w:themeColor="text1"/>
        </w:rPr>
      </w:pPr>
      <w:r w:rsidRPr="00B562B8">
        <w:rPr>
          <w:rFonts w:ascii="Palatino Linotype" w:eastAsia="Calibri" w:hAnsi="Palatino Linotype" w:cs="Arial"/>
          <w:lang w:val="es-ES"/>
        </w:rPr>
        <w:t>El</w:t>
      </w:r>
      <w:r w:rsidR="003B7B65" w:rsidRPr="00B562B8">
        <w:rPr>
          <w:rFonts w:ascii="Palatino Linotype" w:eastAsia="Calibri" w:hAnsi="Palatino Linotype" w:cs="Arial"/>
          <w:lang w:val="es-ES"/>
        </w:rPr>
        <w:t xml:space="preserve"> </w:t>
      </w:r>
      <w:r w:rsidRPr="00B562B8">
        <w:rPr>
          <w:rStyle w:val="Hipervnculo"/>
          <w:rFonts w:ascii="Palatino Linotype" w:hAnsi="Palatino Linotype" w:cs="Arial"/>
          <w:b/>
          <w:color w:val="000000" w:themeColor="text1"/>
          <w:u w:val="none"/>
        </w:rPr>
        <w:t>SUJETO OBLIGADO</w:t>
      </w:r>
      <w:r w:rsidRPr="00B562B8">
        <w:rPr>
          <w:rStyle w:val="Hipervnculo"/>
          <w:rFonts w:ascii="Palatino Linotype" w:hAnsi="Palatino Linotype" w:cs="Arial"/>
          <w:color w:val="000000" w:themeColor="text1"/>
          <w:u w:val="none"/>
        </w:rPr>
        <w:t xml:space="preserve"> </w:t>
      </w:r>
      <w:r w:rsidR="00C34AFB" w:rsidRPr="00B562B8">
        <w:rPr>
          <w:rStyle w:val="Hipervnculo"/>
          <w:rFonts w:ascii="Palatino Linotype" w:hAnsi="Palatino Linotype" w:cs="Arial"/>
          <w:color w:val="000000" w:themeColor="text1"/>
          <w:u w:val="none"/>
        </w:rPr>
        <w:t xml:space="preserve">no </w:t>
      </w:r>
      <w:r w:rsidRPr="00B562B8">
        <w:rPr>
          <w:rStyle w:val="Hipervnculo"/>
          <w:rFonts w:ascii="Palatino Linotype" w:hAnsi="Palatino Linotype" w:cs="Arial"/>
          <w:color w:val="000000" w:themeColor="text1"/>
          <w:u w:val="none"/>
        </w:rPr>
        <w:t>rindió su informe justificado para manifestar lo que a su</w:t>
      </w:r>
      <w:r w:rsidR="00C75B75" w:rsidRPr="00B562B8">
        <w:rPr>
          <w:rStyle w:val="Hipervnculo"/>
          <w:rFonts w:ascii="Palatino Linotype" w:hAnsi="Palatino Linotype" w:cs="Arial"/>
          <w:color w:val="000000" w:themeColor="text1"/>
          <w:u w:val="none"/>
        </w:rPr>
        <w:t xml:space="preserve"> derecho asistiera y conviniera</w:t>
      </w:r>
      <w:r w:rsidR="004F6737" w:rsidRPr="00B562B8">
        <w:rPr>
          <w:rStyle w:val="Hipervnculo"/>
          <w:rFonts w:ascii="Palatino Linotype" w:hAnsi="Palatino Linotype" w:cs="Arial"/>
          <w:color w:val="000000" w:themeColor="text1"/>
          <w:u w:val="none"/>
        </w:rPr>
        <w:t xml:space="preserve"> en ambos recursos de revisión</w:t>
      </w:r>
      <w:r w:rsidR="000A3124" w:rsidRPr="00B562B8">
        <w:rPr>
          <w:rFonts w:ascii="Palatino Linotype" w:hAnsi="Palatino Linotype" w:cs="Arial"/>
          <w:color w:val="000000" w:themeColor="text1"/>
        </w:rPr>
        <w:t>.</w:t>
      </w:r>
    </w:p>
    <w:p w14:paraId="773D7C06" w14:textId="77777777" w:rsidR="00444CFD" w:rsidRPr="00B562B8" w:rsidRDefault="00444CFD" w:rsidP="00B562B8">
      <w:pPr>
        <w:pStyle w:val="Prrafodelista"/>
        <w:spacing w:line="360" w:lineRule="auto"/>
        <w:ind w:left="0"/>
        <w:rPr>
          <w:rStyle w:val="Hipervnculo"/>
          <w:rFonts w:ascii="Palatino Linotype" w:hAnsi="Palatino Linotype" w:cs="Arial"/>
          <w:color w:val="000000" w:themeColor="text1"/>
          <w:u w:val="none"/>
        </w:rPr>
      </w:pPr>
    </w:p>
    <w:p w14:paraId="177436C4" w14:textId="0F1949B3" w:rsidR="002077BE" w:rsidRPr="00B562B8" w:rsidRDefault="00B36C00" w:rsidP="00B562B8">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B562B8">
        <w:rPr>
          <w:rFonts w:ascii="Palatino Linotype" w:hAnsi="Palatino Linotype"/>
        </w:rPr>
        <w:t xml:space="preserve">El </w:t>
      </w:r>
      <w:r w:rsidR="00F34201" w:rsidRPr="00B562B8">
        <w:rPr>
          <w:rFonts w:ascii="Palatino Linotype" w:hAnsi="Palatino Linotype"/>
        </w:rPr>
        <w:t>Comisionado Ponente decretó el cierre de instrucción</w:t>
      </w:r>
      <w:r w:rsidR="00F34201" w:rsidRPr="00B562B8">
        <w:rPr>
          <w:rFonts w:ascii="Palatino Linotype" w:hAnsi="Palatino Linotype" w:cs="Arial"/>
        </w:rPr>
        <w:t xml:space="preserve"> </w:t>
      </w:r>
      <w:r w:rsidR="00F34201" w:rsidRPr="00B562B8">
        <w:rPr>
          <w:rFonts w:ascii="Palatino Linotype" w:hAnsi="Palatino Linotype"/>
        </w:rPr>
        <w:t>mediante acuerdo de fecha</w:t>
      </w:r>
      <w:r w:rsidR="002D2A90" w:rsidRPr="00B562B8">
        <w:rPr>
          <w:rFonts w:ascii="Palatino Linotype" w:hAnsi="Palatino Linotype"/>
          <w:color w:val="000000" w:themeColor="text1"/>
        </w:rPr>
        <w:t xml:space="preserve"> </w:t>
      </w:r>
      <w:r w:rsidR="00C34AFB" w:rsidRPr="00B562B8">
        <w:rPr>
          <w:rFonts w:ascii="Palatino Linotype" w:hAnsi="Palatino Linotype"/>
          <w:color w:val="000000" w:themeColor="text1"/>
        </w:rPr>
        <w:t xml:space="preserve">veinticuatro </w:t>
      </w:r>
      <w:r w:rsidR="00DB6CC6" w:rsidRPr="00B562B8">
        <w:rPr>
          <w:rFonts w:ascii="Palatino Linotype" w:hAnsi="Palatino Linotype"/>
          <w:color w:val="000000" w:themeColor="text1"/>
        </w:rPr>
        <w:t>(</w:t>
      </w:r>
      <w:r w:rsidR="00C34AFB" w:rsidRPr="00B562B8">
        <w:rPr>
          <w:rFonts w:ascii="Palatino Linotype" w:hAnsi="Palatino Linotype"/>
          <w:color w:val="000000" w:themeColor="text1"/>
        </w:rPr>
        <w:t>24</w:t>
      </w:r>
      <w:r w:rsidR="00DB6CC6" w:rsidRPr="00B562B8">
        <w:rPr>
          <w:rFonts w:ascii="Palatino Linotype" w:hAnsi="Palatino Linotype"/>
          <w:color w:val="000000" w:themeColor="text1"/>
        </w:rPr>
        <w:t xml:space="preserve">) de </w:t>
      </w:r>
      <w:r w:rsidR="009A0CB9" w:rsidRPr="00B562B8">
        <w:rPr>
          <w:rFonts w:ascii="Palatino Linotype" w:hAnsi="Palatino Linotype"/>
          <w:color w:val="000000" w:themeColor="text1"/>
        </w:rPr>
        <w:t>e</w:t>
      </w:r>
      <w:r w:rsidR="00C34AFB" w:rsidRPr="00B562B8">
        <w:rPr>
          <w:rFonts w:ascii="Palatino Linotype" w:hAnsi="Palatino Linotype"/>
          <w:color w:val="000000" w:themeColor="text1"/>
        </w:rPr>
        <w:t>nero</w:t>
      </w:r>
      <w:r w:rsidR="002D2A90" w:rsidRPr="00B562B8">
        <w:rPr>
          <w:rFonts w:ascii="Palatino Linotype" w:hAnsi="Palatino Linotype"/>
          <w:color w:val="000000" w:themeColor="text1"/>
        </w:rPr>
        <w:t xml:space="preserve"> </w:t>
      </w:r>
      <w:r w:rsidR="00632B31" w:rsidRPr="00B562B8">
        <w:rPr>
          <w:rFonts w:ascii="Palatino Linotype" w:hAnsi="Palatino Linotype"/>
          <w:color w:val="000000" w:themeColor="text1"/>
        </w:rPr>
        <w:t xml:space="preserve">de dos mil </w:t>
      </w:r>
      <w:r w:rsidR="00C34AFB" w:rsidRPr="00B562B8">
        <w:rPr>
          <w:rFonts w:ascii="Palatino Linotype" w:hAnsi="Palatino Linotype"/>
          <w:color w:val="000000" w:themeColor="text1"/>
        </w:rPr>
        <w:t>veinte</w:t>
      </w:r>
      <w:r w:rsidR="00F34201" w:rsidRPr="00B562B8">
        <w:rPr>
          <w:rFonts w:ascii="Palatino Linotype" w:hAnsi="Palatino Linotype"/>
        </w:rPr>
        <w:t xml:space="preserve">, </w:t>
      </w:r>
      <w:r w:rsidR="00F34201" w:rsidRPr="00B562B8">
        <w:rPr>
          <w:rFonts w:ascii="Palatino Linotype" w:hAnsi="Palatino Linotype" w:cs="Arial"/>
        </w:rPr>
        <w:t>por lo que</w:t>
      </w:r>
      <w:r w:rsidR="00A81509" w:rsidRPr="00B562B8">
        <w:rPr>
          <w:rFonts w:ascii="Palatino Linotype" w:hAnsi="Palatino Linotype" w:cs="Arial"/>
        </w:rPr>
        <w:t xml:space="preserve"> </w:t>
      </w:r>
      <w:r w:rsidR="00F34201" w:rsidRPr="00B562B8">
        <w:rPr>
          <w:rFonts w:ascii="Palatino Linotype" w:hAnsi="Palatino Linotype" w:cs="Arial"/>
        </w:rPr>
        <w:t>ordenó t</w:t>
      </w:r>
      <w:r w:rsidR="00086A19" w:rsidRPr="00B562B8">
        <w:rPr>
          <w:rFonts w:ascii="Palatino Linotype" w:hAnsi="Palatino Linotype" w:cs="Arial"/>
        </w:rPr>
        <w:t>u</w:t>
      </w:r>
      <w:r w:rsidR="009017D1" w:rsidRPr="00B562B8">
        <w:rPr>
          <w:rFonts w:ascii="Palatino Linotype" w:hAnsi="Palatino Linotype" w:cs="Arial"/>
        </w:rPr>
        <w:t>rnar el expediente a resolución</w:t>
      </w:r>
      <w:r w:rsidR="002E22A4" w:rsidRPr="00B562B8">
        <w:rPr>
          <w:rFonts w:ascii="Palatino Linotype" w:hAnsi="Palatino Linotype" w:cs="Arial"/>
        </w:rPr>
        <w:t>.</w:t>
      </w:r>
    </w:p>
    <w:p w14:paraId="1122A195" w14:textId="77777777" w:rsidR="0037770F" w:rsidRPr="00B562B8" w:rsidRDefault="0037770F" w:rsidP="00B562B8">
      <w:pPr>
        <w:pStyle w:val="Prrafodelista"/>
        <w:spacing w:line="360" w:lineRule="auto"/>
        <w:ind w:left="0"/>
        <w:rPr>
          <w:rStyle w:val="Hipervnculo"/>
          <w:rFonts w:ascii="Palatino Linotype" w:hAnsi="Palatino Linotype" w:cs="Arial"/>
          <w:color w:val="000000" w:themeColor="text1"/>
          <w:u w:val="none"/>
        </w:rPr>
      </w:pPr>
    </w:p>
    <w:p w14:paraId="7F2D0479" w14:textId="6970B983" w:rsidR="009A0CB9" w:rsidRPr="00B562B8" w:rsidRDefault="0037770F" w:rsidP="00B562B8">
      <w:pPr>
        <w:pStyle w:val="Prrafodelista"/>
        <w:numPr>
          <w:ilvl w:val="0"/>
          <w:numId w:val="1"/>
        </w:numPr>
        <w:tabs>
          <w:tab w:val="left" w:pos="426"/>
        </w:tabs>
        <w:spacing w:line="360" w:lineRule="auto"/>
        <w:ind w:left="0" w:firstLine="0"/>
        <w:jc w:val="both"/>
        <w:rPr>
          <w:rStyle w:val="Hipervnculo"/>
          <w:rFonts w:ascii="Palatino Linotype" w:hAnsi="Palatino Linotype"/>
          <w:color w:val="auto"/>
          <w:u w:val="none"/>
        </w:rPr>
      </w:pPr>
      <w:r w:rsidRPr="00B562B8">
        <w:rPr>
          <w:rFonts w:ascii="Palatino Linotype" w:hAnsi="Palatino Linotype"/>
        </w:rPr>
        <w:t xml:space="preserve">El </w:t>
      </w:r>
      <w:r w:rsidR="00C34AFB" w:rsidRPr="00B562B8">
        <w:rPr>
          <w:rFonts w:ascii="Palatino Linotype" w:hAnsi="Palatino Linotype"/>
          <w:color w:val="000000" w:themeColor="text1"/>
        </w:rPr>
        <w:t>veinticuatro (24) de enero de dos mil veinte</w:t>
      </w:r>
      <w:r w:rsidRPr="00B562B8">
        <w:rPr>
          <w:rFonts w:ascii="Palatino Linotype" w:eastAsia="Calibri" w:hAnsi="Palatino Linotype" w:cs="Arial"/>
          <w:lang w:val="es-ES"/>
        </w:rPr>
        <w:t xml:space="preserve">, </w:t>
      </w:r>
      <w:r w:rsidRPr="00B562B8">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16E385F" w14:textId="1291F9EE" w:rsidR="00962E79" w:rsidRPr="00B562B8" w:rsidRDefault="00962E79" w:rsidP="00B562B8">
      <w:pPr>
        <w:pStyle w:val="Ttulo1"/>
        <w:tabs>
          <w:tab w:val="left" w:pos="567"/>
        </w:tabs>
        <w:spacing w:before="0" w:line="360" w:lineRule="auto"/>
        <w:jc w:val="center"/>
        <w:rPr>
          <w:szCs w:val="24"/>
        </w:rPr>
      </w:pPr>
      <w:bookmarkStart w:id="58" w:name="_Toc495430768"/>
      <w:bookmarkStart w:id="59" w:name="_Toc31989703"/>
      <w:r w:rsidRPr="00B562B8">
        <w:rPr>
          <w:szCs w:val="24"/>
        </w:rPr>
        <w:lastRenderedPageBreak/>
        <w:t>CONSIDERANDO</w:t>
      </w:r>
      <w:bookmarkEnd w:id="58"/>
      <w:bookmarkEnd w:id="59"/>
    </w:p>
    <w:p w14:paraId="602C1877" w14:textId="77777777" w:rsidR="009A0CB9" w:rsidRPr="00B562B8" w:rsidRDefault="009A0CB9" w:rsidP="00B562B8">
      <w:pPr>
        <w:spacing w:line="360" w:lineRule="auto"/>
        <w:rPr>
          <w:rFonts w:ascii="Palatino Linotype" w:hAnsi="Palatino Linotype"/>
          <w:lang w:val="es-MX" w:eastAsia="en-US"/>
        </w:rPr>
      </w:pPr>
    </w:p>
    <w:p w14:paraId="1C754B23" w14:textId="77777777" w:rsidR="00962E79" w:rsidRPr="00B562B8" w:rsidRDefault="00962E79" w:rsidP="00B562B8">
      <w:pPr>
        <w:pStyle w:val="Ttulo1"/>
        <w:tabs>
          <w:tab w:val="left" w:pos="567"/>
        </w:tabs>
        <w:spacing w:before="0" w:line="360" w:lineRule="auto"/>
        <w:rPr>
          <w:b w:val="0"/>
          <w:bCs/>
          <w:spacing w:val="60"/>
        </w:rPr>
      </w:pPr>
      <w:bookmarkStart w:id="60" w:name="_Toc473812224"/>
      <w:bookmarkStart w:id="61" w:name="_Toc495430769"/>
      <w:bookmarkStart w:id="62" w:name="_Toc31989704"/>
      <w:r w:rsidRPr="00B562B8">
        <w:t>PRIMERO. De la competencia</w:t>
      </w:r>
      <w:bookmarkEnd w:id="60"/>
      <w:bookmarkEnd w:id="61"/>
      <w:bookmarkEnd w:id="62"/>
    </w:p>
    <w:p w14:paraId="5DFB4714" w14:textId="77777777" w:rsidR="00962E79" w:rsidRPr="00B562B8" w:rsidRDefault="00962E79" w:rsidP="00B562B8">
      <w:pPr>
        <w:pStyle w:val="Prrafodelista"/>
        <w:tabs>
          <w:tab w:val="left" w:pos="567"/>
        </w:tabs>
        <w:spacing w:line="360" w:lineRule="auto"/>
        <w:ind w:left="0"/>
        <w:jc w:val="both"/>
        <w:rPr>
          <w:rFonts w:ascii="Palatino Linotype" w:hAnsi="Palatino Linotype"/>
          <w:color w:val="000000"/>
        </w:rPr>
      </w:pPr>
    </w:p>
    <w:p w14:paraId="0873CBF9" w14:textId="4CE72826" w:rsidR="00DA59C7" w:rsidRPr="00B562B8" w:rsidRDefault="00F34201" w:rsidP="00B562B8">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r w:rsidRPr="00B562B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562B8">
        <w:rPr>
          <w:rFonts w:ascii="Palatino Linotype" w:eastAsia="Calibri" w:hAnsi="Palatino Linotype" w:cs="Times New Roman"/>
          <w:b/>
          <w:lang w:val="es-ES"/>
        </w:rPr>
        <w:t>Constitución Política de los Estados Unidos Mexicanos</w:t>
      </w:r>
      <w:r w:rsidRPr="00B562B8">
        <w:rPr>
          <w:rFonts w:ascii="Palatino Linotype" w:eastAsia="Calibri" w:hAnsi="Palatino Linotype" w:cs="Times New Roman"/>
          <w:lang w:val="es-ES"/>
        </w:rPr>
        <w:t xml:space="preserve">; 5, párrafos </w:t>
      </w:r>
      <w:r w:rsidR="00217B09" w:rsidRPr="00B562B8">
        <w:rPr>
          <w:rFonts w:ascii="Palatino Linotype" w:eastAsia="Calibri" w:hAnsi="Palatino Linotype" w:cs="Times New Roman"/>
          <w:color w:val="000000" w:themeColor="text1"/>
          <w:lang w:val="es-ES"/>
        </w:rPr>
        <w:t xml:space="preserve">vigésimo segundo, vigésimo tercero y vigésimo cuarto </w:t>
      </w:r>
      <w:r w:rsidRPr="00B562B8">
        <w:rPr>
          <w:rFonts w:ascii="Palatino Linotype" w:eastAsia="Calibri" w:hAnsi="Palatino Linotype" w:cs="Times New Roman"/>
          <w:lang w:val="es-ES"/>
        </w:rPr>
        <w:t xml:space="preserve">fracciones IV y V de la </w:t>
      </w:r>
      <w:r w:rsidRPr="00B562B8">
        <w:rPr>
          <w:rFonts w:ascii="Palatino Linotype" w:eastAsia="Calibri" w:hAnsi="Palatino Linotype" w:cs="Times New Roman"/>
          <w:b/>
          <w:lang w:val="es-ES"/>
        </w:rPr>
        <w:t>Constitución Política del Estado Libre y Soberano de México</w:t>
      </w:r>
      <w:r w:rsidRPr="00B562B8">
        <w:rPr>
          <w:rFonts w:ascii="Palatino Linotype" w:eastAsia="Calibri" w:hAnsi="Palatino Linotype" w:cs="Times New Roman"/>
          <w:lang w:val="es-ES"/>
        </w:rPr>
        <w:t xml:space="preserve">; artículos 1, 2 fracción II, 13, 29, 36 fracciones I y II, 176, 178, 179, 181 párrafo tercero y 185 </w:t>
      </w:r>
      <w:r w:rsidRPr="00B562B8">
        <w:rPr>
          <w:rFonts w:ascii="Palatino Linotype" w:eastAsia="Calibri" w:hAnsi="Palatino Linotype" w:cs="Arial"/>
          <w:lang w:val="es-ES"/>
        </w:rPr>
        <w:t xml:space="preserve">de la </w:t>
      </w:r>
      <w:r w:rsidRPr="00B562B8">
        <w:rPr>
          <w:rFonts w:ascii="Palatino Linotype" w:eastAsia="Calibri" w:hAnsi="Palatino Linotype" w:cs="Arial"/>
          <w:b/>
          <w:lang w:val="es-ES"/>
        </w:rPr>
        <w:t>Ley de Transparencia y Acceso a la Información Pública del Estado de México y Municipios</w:t>
      </w:r>
      <w:r w:rsidRPr="00B562B8">
        <w:rPr>
          <w:rFonts w:ascii="Palatino Linotype" w:eastAsia="Calibri" w:hAnsi="Palatino Linotype" w:cs="Arial"/>
          <w:lang w:val="es-ES"/>
        </w:rPr>
        <w:t xml:space="preserve">; y </w:t>
      </w:r>
      <w:r w:rsidR="00011036" w:rsidRPr="00B562B8">
        <w:rPr>
          <w:rFonts w:ascii="Palatino Linotype" w:eastAsia="Calibri" w:hAnsi="Palatino Linotype" w:cs="Arial"/>
          <w:lang w:val="es-ES"/>
        </w:rPr>
        <w:t xml:space="preserve">10, </w:t>
      </w:r>
      <w:r w:rsidRPr="00B562B8">
        <w:rPr>
          <w:rFonts w:ascii="Palatino Linotype" w:eastAsia="Calibri" w:hAnsi="Palatino Linotype" w:cs="Arial"/>
          <w:lang w:val="es-ES"/>
        </w:rPr>
        <w:t xml:space="preserve">7, 9 fracciones I y XXIV, y 11 del </w:t>
      </w:r>
      <w:r w:rsidRPr="00B562B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562B8">
        <w:rPr>
          <w:rFonts w:ascii="Palatino Linotype" w:hAnsi="Palatino Linotype"/>
        </w:rPr>
        <w:t>.</w:t>
      </w:r>
    </w:p>
    <w:p w14:paraId="66476928" w14:textId="77777777" w:rsidR="00C34AFB" w:rsidRPr="00B562B8" w:rsidRDefault="00C34AFB" w:rsidP="00B562B8">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B562B8" w:rsidRDefault="00F34201" w:rsidP="00B562B8">
      <w:pPr>
        <w:pStyle w:val="Ttulo1"/>
        <w:tabs>
          <w:tab w:val="left" w:pos="567"/>
        </w:tabs>
        <w:spacing w:before="0" w:line="360" w:lineRule="auto"/>
      </w:pPr>
      <w:bookmarkStart w:id="63" w:name="_Toc471845444"/>
      <w:bookmarkStart w:id="64" w:name="_Toc473812225"/>
      <w:bookmarkStart w:id="65" w:name="_Toc495430770"/>
      <w:bookmarkStart w:id="66" w:name="_Toc31989705"/>
      <w:r w:rsidRPr="00B562B8">
        <w:t>SEGUNDO. De la oportunidad y proced</w:t>
      </w:r>
      <w:r w:rsidR="00903242" w:rsidRPr="00B562B8">
        <w:t>encia</w:t>
      </w:r>
      <w:r w:rsidRPr="00B562B8">
        <w:t>.</w:t>
      </w:r>
      <w:bookmarkEnd w:id="63"/>
      <w:bookmarkEnd w:id="64"/>
      <w:bookmarkEnd w:id="65"/>
      <w:bookmarkEnd w:id="66"/>
    </w:p>
    <w:p w14:paraId="195EC81A" w14:textId="2891151F" w:rsidR="00F34201" w:rsidRPr="00B562B8" w:rsidRDefault="00F34201" w:rsidP="00B562B8">
      <w:pPr>
        <w:pStyle w:val="Prrafodelista"/>
        <w:tabs>
          <w:tab w:val="left" w:pos="567"/>
        </w:tabs>
        <w:spacing w:line="360" w:lineRule="auto"/>
        <w:ind w:left="0"/>
        <w:jc w:val="both"/>
        <w:rPr>
          <w:rFonts w:ascii="Palatino Linotype" w:hAnsi="Palatino Linotype"/>
          <w:b/>
          <w:color w:val="000000" w:themeColor="text1"/>
        </w:rPr>
      </w:pPr>
    </w:p>
    <w:p w14:paraId="231967D3" w14:textId="1B2478A4" w:rsidR="005F0CF0" w:rsidRPr="00B562B8" w:rsidRDefault="00F34201" w:rsidP="00B562B8">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bookmarkStart w:id="67" w:name="_Toc463524052"/>
      <w:r w:rsidRPr="00B562B8">
        <w:rPr>
          <w:rFonts w:ascii="Palatino Linotype" w:eastAsia="Calibri" w:hAnsi="Palatino Linotype" w:cs="Arial"/>
        </w:rPr>
        <w:t>El medio de impugnación fue presentado a través del Sistema de Acceso a la Información Mexiquense (SAIMEX)</w:t>
      </w:r>
      <w:r w:rsidRPr="00B562B8">
        <w:rPr>
          <w:rFonts w:ascii="Palatino Linotype" w:eastAsia="Calibri" w:hAnsi="Palatino Linotype" w:cs="Arial"/>
          <w:b/>
        </w:rPr>
        <w:t>,</w:t>
      </w:r>
      <w:r w:rsidRPr="00B562B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B562B8">
        <w:rPr>
          <w:rFonts w:ascii="Palatino Linotype" w:eastAsia="Calibri" w:hAnsi="Palatino Linotype" w:cs="Arial"/>
          <w:b/>
        </w:rPr>
        <w:t>SUJETO OBLIGADO</w:t>
      </w:r>
      <w:r w:rsidRPr="00B562B8">
        <w:rPr>
          <w:rFonts w:ascii="Palatino Linotype" w:eastAsia="Calibri" w:hAnsi="Palatino Linotype" w:cs="Arial"/>
        </w:rPr>
        <w:t xml:space="preserve"> entregó respuesta el </w:t>
      </w:r>
      <w:bookmarkStart w:id="68" w:name="_Toc468394898"/>
      <w:r w:rsidR="002E22A4" w:rsidRPr="00B562B8">
        <w:rPr>
          <w:rFonts w:ascii="Palatino Linotype" w:eastAsia="Calibri" w:hAnsi="Palatino Linotype" w:cs="Arial"/>
        </w:rPr>
        <w:t xml:space="preserve">día </w:t>
      </w:r>
      <w:r w:rsidR="00961D81" w:rsidRPr="00B562B8">
        <w:rPr>
          <w:rFonts w:ascii="Palatino Linotype" w:eastAsia="Calibri" w:hAnsi="Palatino Linotype" w:cs="Arial"/>
          <w:lang w:val="es-AR"/>
        </w:rPr>
        <w:t xml:space="preserve">seis </w:t>
      </w:r>
      <w:r w:rsidR="00807ED7" w:rsidRPr="00B562B8">
        <w:rPr>
          <w:rFonts w:ascii="Palatino Linotype" w:eastAsia="Calibri" w:hAnsi="Palatino Linotype" w:cs="Arial"/>
          <w:lang w:val="es-AR"/>
        </w:rPr>
        <w:lastRenderedPageBreak/>
        <w:t>(</w:t>
      </w:r>
      <w:r w:rsidR="00514F83" w:rsidRPr="00B562B8">
        <w:rPr>
          <w:rFonts w:ascii="Palatino Linotype" w:eastAsia="Calibri" w:hAnsi="Palatino Linotype" w:cs="Arial"/>
          <w:lang w:val="es-AR"/>
        </w:rPr>
        <w:t>0</w:t>
      </w:r>
      <w:r w:rsidR="00961D81" w:rsidRPr="00B562B8">
        <w:rPr>
          <w:rFonts w:ascii="Palatino Linotype" w:eastAsia="Calibri" w:hAnsi="Palatino Linotype" w:cs="Arial"/>
          <w:lang w:val="es-AR"/>
        </w:rPr>
        <w:t>6</w:t>
      </w:r>
      <w:r w:rsidR="00807ED7" w:rsidRPr="00B562B8">
        <w:rPr>
          <w:rFonts w:ascii="Palatino Linotype" w:hAnsi="Palatino Linotype"/>
          <w:i/>
        </w:rPr>
        <w:t xml:space="preserve">) </w:t>
      </w:r>
      <w:r w:rsidR="00216B6F" w:rsidRPr="00B562B8">
        <w:rPr>
          <w:rFonts w:ascii="Palatino Linotype" w:hAnsi="Palatino Linotype"/>
        </w:rPr>
        <w:t xml:space="preserve">de </w:t>
      </w:r>
      <w:r w:rsidR="00961D81" w:rsidRPr="00B562B8">
        <w:rPr>
          <w:rFonts w:ascii="Palatino Linotype" w:hAnsi="Palatino Linotype"/>
        </w:rPr>
        <w:t>noviembre</w:t>
      </w:r>
      <w:r w:rsidR="00216B6F" w:rsidRPr="00B562B8">
        <w:rPr>
          <w:rFonts w:ascii="Palatino Linotype" w:hAnsi="Palatino Linotype"/>
        </w:rPr>
        <w:t xml:space="preserve"> </w:t>
      </w:r>
      <w:r w:rsidR="00807ED7" w:rsidRPr="00B562B8">
        <w:rPr>
          <w:rFonts w:ascii="Palatino Linotype" w:hAnsi="Palatino Linotype"/>
        </w:rPr>
        <w:t xml:space="preserve">de </w:t>
      </w:r>
      <w:r w:rsidR="00E91B4E" w:rsidRPr="00B562B8">
        <w:rPr>
          <w:rFonts w:ascii="Palatino Linotype" w:hAnsi="Palatino Linotype"/>
        </w:rPr>
        <w:t>dos mil diecinueve</w:t>
      </w:r>
      <w:r w:rsidR="00807ED7" w:rsidRPr="00B562B8">
        <w:rPr>
          <w:rFonts w:ascii="Palatino Linotype" w:eastAsia="Calibri" w:hAnsi="Palatino Linotype" w:cs="Arial"/>
        </w:rPr>
        <w:t xml:space="preserve">, </w:t>
      </w:r>
      <w:r w:rsidR="00807ED7" w:rsidRPr="00B562B8">
        <w:rPr>
          <w:rFonts w:ascii="Palatino Linotype" w:hAnsi="Palatino Linotype" w:cs="Arial"/>
        </w:rPr>
        <w:t xml:space="preserve">de tal forma que el plazo para interponer el recurso de revisión transcurrió del día </w:t>
      </w:r>
      <w:r w:rsidR="00961D81" w:rsidRPr="00B562B8">
        <w:rPr>
          <w:rFonts w:ascii="Palatino Linotype" w:eastAsia="Calibri" w:hAnsi="Palatino Linotype" w:cs="Arial"/>
        </w:rPr>
        <w:t>siete</w:t>
      </w:r>
      <w:r w:rsidR="005D38C8" w:rsidRPr="00B562B8">
        <w:rPr>
          <w:rFonts w:ascii="Palatino Linotype" w:eastAsia="Calibri" w:hAnsi="Palatino Linotype" w:cs="Arial"/>
        </w:rPr>
        <w:t xml:space="preserve"> </w:t>
      </w:r>
      <w:r w:rsidR="00807ED7" w:rsidRPr="00B562B8">
        <w:rPr>
          <w:rFonts w:ascii="Palatino Linotype" w:eastAsia="Calibri" w:hAnsi="Palatino Linotype" w:cs="Arial"/>
        </w:rPr>
        <w:t>(</w:t>
      </w:r>
      <w:r w:rsidR="00514F83" w:rsidRPr="00B562B8">
        <w:rPr>
          <w:rFonts w:ascii="Palatino Linotype" w:eastAsia="Calibri" w:hAnsi="Palatino Linotype" w:cs="Arial"/>
        </w:rPr>
        <w:t>0</w:t>
      </w:r>
      <w:r w:rsidR="00961D81" w:rsidRPr="00B562B8">
        <w:rPr>
          <w:rFonts w:ascii="Palatino Linotype" w:eastAsia="Calibri" w:hAnsi="Palatino Linotype" w:cs="Arial"/>
        </w:rPr>
        <w:t>7</w:t>
      </w:r>
      <w:r w:rsidR="00807ED7" w:rsidRPr="00B562B8">
        <w:rPr>
          <w:rFonts w:ascii="Palatino Linotype" w:eastAsia="Calibri" w:hAnsi="Palatino Linotype" w:cs="Arial"/>
        </w:rPr>
        <w:t>)</w:t>
      </w:r>
      <w:r w:rsidR="00807ED7" w:rsidRPr="00B562B8">
        <w:rPr>
          <w:rFonts w:ascii="Palatino Linotype" w:hAnsi="Palatino Linotype" w:cs="Arial"/>
        </w:rPr>
        <w:t xml:space="preserve"> </w:t>
      </w:r>
      <w:r w:rsidR="002E22A4" w:rsidRPr="00B562B8">
        <w:rPr>
          <w:rFonts w:ascii="Palatino Linotype" w:hAnsi="Palatino Linotype"/>
        </w:rPr>
        <w:t xml:space="preserve">de </w:t>
      </w:r>
      <w:r w:rsidR="00961D81" w:rsidRPr="00B562B8">
        <w:rPr>
          <w:rFonts w:ascii="Palatino Linotype" w:hAnsi="Palatino Linotype"/>
        </w:rPr>
        <w:t>noviembre</w:t>
      </w:r>
      <w:r w:rsidR="00216B6F" w:rsidRPr="00B562B8">
        <w:rPr>
          <w:rFonts w:ascii="Palatino Linotype" w:hAnsi="Palatino Linotype"/>
        </w:rPr>
        <w:t xml:space="preserve"> </w:t>
      </w:r>
      <w:r w:rsidR="00807ED7" w:rsidRPr="00B562B8">
        <w:rPr>
          <w:rFonts w:ascii="Palatino Linotype" w:hAnsi="Palatino Linotype" w:cs="Arial"/>
        </w:rPr>
        <w:t xml:space="preserve">al </w:t>
      </w:r>
      <w:r w:rsidR="00514F83" w:rsidRPr="00B562B8">
        <w:rPr>
          <w:rFonts w:ascii="Palatino Linotype" w:hAnsi="Palatino Linotype" w:cs="Arial"/>
        </w:rPr>
        <w:t>veinti</w:t>
      </w:r>
      <w:r w:rsidR="00961D81" w:rsidRPr="00B562B8">
        <w:rPr>
          <w:rFonts w:ascii="Palatino Linotype" w:hAnsi="Palatino Linotype" w:cs="Arial"/>
        </w:rPr>
        <w:t xml:space="preserve">nueve </w:t>
      </w:r>
      <w:r w:rsidR="00807ED7" w:rsidRPr="00B562B8">
        <w:rPr>
          <w:rFonts w:ascii="Palatino Linotype" w:hAnsi="Palatino Linotype" w:cs="Arial"/>
        </w:rPr>
        <w:t>(</w:t>
      </w:r>
      <w:r w:rsidR="00514F83" w:rsidRPr="00B562B8">
        <w:rPr>
          <w:rFonts w:ascii="Palatino Linotype" w:hAnsi="Palatino Linotype" w:cs="Arial"/>
        </w:rPr>
        <w:t>2</w:t>
      </w:r>
      <w:r w:rsidR="00961D81" w:rsidRPr="00B562B8">
        <w:rPr>
          <w:rFonts w:ascii="Palatino Linotype" w:hAnsi="Palatino Linotype" w:cs="Arial"/>
        </w:rPr>
        <w:t>9</w:t>
      </w:r>
      <w:r w:rsidR="00807ED7" w:rsidRPr="00B562B8">
        <w:rPr>
          <w:rFonts w:ascii="Palatino Linotype" w:hAnsi="Palatino Linotype" w:cs="Arial"/>
        </w:rPr>
        <w:t>) de</w:t>
      </w:r>
      <w:r w:rsidR="00216B6F" w:rsidRPr="00B562B8">
        <w:rPr>
          <w:rFonts w:ascii="Palatino Linotype" w:hAnsi="Palatino Linotype" w:cs="Arial"/>
        </w:rPr>
        <w:t xml:space="preserve"> </w:t>
      </w:r>
      <w:r w:rsidR="00961D81" w:rsidRPr="00B562B8">
        <w:rPr>
          <w:rFonts w:ascii="Palatino Linotype" w:hAnsi="Palatino Linotype" w:cs="Arial"/>
        </w:rPr>
        <w:t>noviembre</w:t>
      </w:r>
      <w:r w:rsidR="00807ED7" w:rsidRPr="00B562B8">
        <w:rPr>
          <w:rFonts w:ascii="Palatino Linotype" w:hAnsi="Palatino Linotype" w:cs="Arial"/>
        </w:rPr>
        <w:t xml:space="preserve"> de dos mil diecinueve;</w:t>
      </w:r>
      <w:r w:rsidR="00807ED7" w:rsidRPr="00B562B8">
        <w:rPr>
          <w:rFonts w:ascii="Palatino Linotype" w:eastAsia="Calibri" w:hAnsi="Palatino Linotype" w:cs="Arial"/>
        </w:rPr>
        <w:t xml:space="preserve"> </w:t>
      </w:r>
      <w:r w:rsidR="00807ED7" w:rsidRPr="00B562B8">
        <w:rPr>
          <w:rFonts w:ascii="Palatino Linotype" w:hAnsi="Palatino Linotype" w:cs="Arial"/>
        </w:rPr>
        <w:t xml:space="preserve">por lo que si presentó su inconformidad el día </w:t>
      </w:r>
      <w:r w:rsidR="00961D81" w:rsidRPr="00B562B8">
        <w:rPr>
          <w:rFonts w:ascii="Palatino Linotype" w:hAnsi="Palatino Linotype" w:cs="Arial"/>
        </w:rPr>
        <w:t>once</w:t>
      </w:r>
      <w:r w:rsidR="00514F83" w:rsidRPr="00B562B8">
        <w:rPr>
          <w:rFonts w:ascii="Palatino Linotype" w:hAnsi="Palatino Linotype" w:cs="Arial"/>
        </w:rPr>
        <w:t xml:space="preserve"> </w:t>
      </w:r>
      <w:r w:rsidR="005D38C8" w:rsidRPr="00B562B8">
        <w:rPr>
          <w:rFonts w:ascii="Palatino Linotype" w:eastAsia="Calibri" w:hAnsi="Palatino Linotype" w:cs="Arial"/>
          <w:lang w:val="es-AR"/>
        </w:rPr>
        <w:t>(</w:t>
      </w:r>
      <w:r w:rsidR="005F0CF0" w:rsidRPr="00B562B8">
        <w:rPr>
          <w:rFonts w:ascii="Palatino Linotype" w:eastAsia="Calibri" w:hAnsi="Palatino Linotype" w:cs="Arial"/>
          <w:lang w:val="es-AR"/>
        </w:rPr>
        <w:t>1</w:t>
      </w:r>
      <w:r w:rsidR="00961D81" w:rsidRPr="00B562B8">
        <w:rPr>
          <w:rFonts w:ascii="Palatino Linotype" w:eastAsia="Calibri" w:hAnsi="Palatino Linotype" w:cs="Arial"/>
          <w:lang w:val="es-AR"/>
        </w:rPr>
        <w:t>1</w:t>
      </w:r>
      <w:r w:rsidR="005D38C8" w:rsidRPr="00B562B8">
        <w:rPr>
          <w:rFonts w:ascii="Palatino Linotype" w:hAnsi="Palatino Linotype"/>
          <w:i/>
        </w:rPr>
        <w:t xml:space="preserve">) </w:t>
      </w:r>
      <w:r w:rsidR="005D38C8" w:rsidRPr="00B562B8">
        <w:rPr>
          <w:rFonts w:ascii="Palatino Linotype" w:hAnsi="Palatino Linotype"/>
        </w:rPr>
        <w:t xml:space="preserve">de </w:t>
      </w:r>
      <w:r w:rsidR="00961D81" w:rsidRPr="00B562B8">
        <w:rPr>
          <w:rFonts w:ascii="Palatino Linotype" w:hAnsi="Palatino Linotype"/>
        </w:rPr>
        <w:t>nov</w:t>
      </w:r>
      <w:r w:rsidR="005D38C8" w:rsidRPr="00B562B8">
        <w:rPr>
          <w:rFonts w:ascii="Palatino Linotype" w:hAnsi="Palatino Linotype"/>
        </w:rPr>
        <w:t>iembre de dos mil diecinueve</w:t>
      </w:r>
      <w:bookmarkStart w:id="69" w:name="_Toc495430771"/>
      <w:bookmarkStart w:id="70" w:name="_Toc517976096"/>
      <w:bookmarkStart w:id="71" w:name="_Toc458528990"/>
      <w:bookmarkStart w:id="72" w:name="_Toc473812227"/>
      <w:bookmarkEnd w:id="67"/>
      <w:bookmarkEnd w:id="68"/>
      <w:r w:rsidR="005F0CF0" w:rsidRPr="00B562B8">
        <w:rPr>
          <w:rFonts w:ascii="Palatino Linotype" w:hAnsi="Palatino Linotype" w:cs="Arial"/>
        </w:rPr>
        <w:t xml:space="preserve">, </w:t>
      </w:r>
      <w:r w:rsidR="005F0CF0" w:rsidRPr="00B562B8">
        <w:rPr>
          <w:rFonts w:ascii="Palatino Linotype" w:hAnsi="Palatino Linotype" w:cs="Arial"/>
          <w:color w:val="000000" w:themeColor="text1"/>
        </w:rPr>
        <w:t xml:space="preserve">éste se encuentra dentro de los márgenes temporales previstos en el artículo 178 de la </w:t>
      </w:r>
      <w:r w:rsidR="005F0CF0" w:rsidRPr="00B562B8">
        <w:rPr>
          <w:rFonts w:ascii="Palatino Linotype" w:hAnsi="Palatino Linotype" w:cs="Arial"/>
          <w:b/>
          <w:color w:val="000000" w:themeColor="text1"/>
        </w:rPr>
        <w:t>Ley de Transparencia y Acceso a la Información Pública del Estado de México y Municipios.</w:t>
      </w:r>
    </w:p>
    <w:p w14:paraId="45F17E1F" w14:textId="3B572906" w:rsidR="0002372A" w:rsidRPr="00B562B8" w:rsidRDefault="0002372A" w:rsidP="00B562B8">
      <w:pPr>
        <w:pStyle w:val="Prrafodelista"/>
        <w:tabs>
          <w:tab w:val="left" w:pos="567"/>
        </w:tabs>
        <w:spacing w:line="360" w:lineRule="auto"/>
        <w:ind w:left="0"/>
        <w:jc w:val="both"/>
        <w:rPr>
          <w:rFonts w:ascii="Palatino Linotype" w:hAnsi="Palatino Linotype" w:cs="Arial"/>
        </w:rPr>
      </w:pPr>
    </w:p>
    <w:p w14:paraId="2C728107" w14:textId="77777777" w:rsidR="00632463" w:rsidRPr="00B562B8" w:rsidRDefault="00632463" w:rsidP="00B562B8">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bookmarkStart w:id="73" w:name="_Toc473812226"/>
      <w:bookmarkStart w:id="74" w:name="_Toc482887019"/>
      <w:bookmarkStart w:id="75" w:name="_Toc17311660"/>
      <w:r w:rsidRPr="00B562B8">
        <w:rPr>
          <w:rFonts w:ascii="Palatino Linotype" w:eastAsia="Calibri" w:hAnsi="Palatino Linotype" w:cs="Arial"/>
          <w:color w:val="000000" w:themeColor="text1"/>
        </w:rPr>
        <w:t xml:space="preserve">Por otro lado, el escrito contiene las formalidades previstas por el artículo 180 último párrafo de la </w:t>
      </w:r>
      <w:r w:rsidRPr="00B562B8">
        <w:rPr>
          <w:rFonts w:ascii="Palatino Linotype" w:hAnsi="Palatino Linotype" w:cs="Arial"/>
          <w:b/>
          <w:color w:val="000000" w:themeColor="text1"/>
        </w:rPr>
        <w:t>Ley de Transparencia y Acceso a la Información Pública del Estado de México y Municipios</w:t>
      </w:r>
      <w:r w:rsidRPr="00B562B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FCCAAF5" w14:textId="77777777" w:rsidR="00632463" w:rsidRPr="00B562B8" w:rsidRDefault="00632463" w:rsidP="00B562B8">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Default="005D38C8" w:rsidP="00B562B8">
      <w:pPr>
        <w:pStyle w:val="Ttulo2"/>
        <w:spacing w:before="0" w:line="360" w:lineRule="auto"/>
        <w:rPr>
          <w:szCs w:val="24"/>
        </w:rPr>
      </w:pPr>
      <w:bookmarkStart w:id="76" w:name="_Toc31989706"/>
      <w:r w:rsidRPr="00B562B8">
        <w:rPr>
          <w:szCs w:val="24"/>
        </w:rPr>
        <w:t xml:space="preserve">TERCERO. Del planteamiento de la </w:t>
      </w:r>
      <w:proofErr w:type="spellStart"/>
      <w:r w:rsidRPr="00B562B8">
        <w:rPr>
          <w:szCs w:val="24"/>
        </w:rPr>
        <w:t>litis</w:t>
      </w:r>
      <w:proofErr w:type="spellEnd"/>
      <w:r w:rsidRPr="00B562B8">
        <w:rPr>
          <w:szCs w:val="24"/>
        </w:rPr>
        <w:t>.</w:t>
      </w:r>
      <w:bookmarkEnd w:id="73"/>
      <w:bookmarkEnd w:id="74"/>
      <w:bookmarkEnd w:id="75"/>
      <w:bookmarkEnd w:id="76"/>
    </w:p>
    <w:p w14:paraId="347EB54A" w14:textId="77777777" w:rsidR="00B562B8" w:rsidRPr="00B562B8" w:rsidRDefault="00B562B8" w:rsidP="00B562B8">
      <w:pPr>
        <w:rPr>
          <w:lang w:val="es-MX" w:eastAsia="en-US"/>
        </w:rPr>
      </w:pPr>
    </w:p>
    <w:p w14:paraId="34E652DE" w14:textId="642DDB6B" w:rsidR="005D38C8" w:rsidRPr="00B562B8" w:rsidRDefault="005D38C8" w:rsidP="00B562B8">
      <w:pPr>
        <w:pStyle w:val="Prrafodelista"/>
        <w:numPr>
          <w:ilvl w:val="0"/>
          <w:numId w:val="1"/>
        </w:numPr>
        <w:tabs>
          <w:tab w:val="left" w:pos="567"/>
        </w:tabs>
        <w:spacing w:line="360" w:lineRule="auto"/>
        <w:ind w:left="0" w:firstLine="0"/>
        <w:jc w:val="both"/>
        <w:rPr>
          <w:rFonts w:ascii="Palatino Linotype" w:hAnsi="Palatino Linotype"/>
        </w:rPr>
      </w:pPr>
      <w:r w:rsidRPr="00B562B8">
        <w:rPr>
          <w:rFonts w:ascii="Palatino Linotype" w:hAnsi="Palatino Linotype"/>
          <w:color w:val="000000" w:themeColor="text1"/>
        </w:rPr>
        <w:t xml:space="preserve">En términos generales </w:t>
      </w:r>
      <w:r w:rsidRPr="00B562B8">
        <w:rPr>
          <w:rFonts w:ascii="Palatino Linotype" w:hAnsi="Palatino Linotype" w:cs="Arial"/>
          <w:color w:val="000000" w:themeColor="text1"/>
        </w:rPr>
        <w:t xml:space="preserve">el particular </w:t>
      </w:r>
      <w:r w:rsidR="00580021" w:rsidRPr="00B562B8">
        <w:rPr>
          <w:rFonts w:ascii="Palatino Linotype" w:hAnsi="Palatino Linotype"/>
          <w:color w:val="000000" w:themeColor="text1"/>
        </w:rPr>
        <w:t>se inconformó</w:t>
      </w:r>
      <w:r w:rsidRPr="00B562B8">
        <w:rPr>
          <w:rFonts w:ascii="Palatino Linotype" w:hAnsi="Palatino Linotype"/>
          <w:color w:val="000000" w:themeColor="text1"/>
        </w:rPr>
        <w:t xml:space="preserve"> porque en la respuesta el </w:t>
      </w:r>
      <w:r w:rsidRPr="00B562B8">
        <w:rPr>
          <w:rFonts w:ascii="Palatino Linotype" w:hAnsi="Palatino Linotype"/>
          <w:b/>
          <w:color w:val="000000" w:themeColor="text1"/>
        </w:rPr>
        <w:t>SUJETO OBLIGADO</w:t>
      </w:r>
      <w:r w:rsidRPr="00B562B8">
        <w:rPr>
          <w:rFonts w:ascii="Palatino Linotype" w:hAnsi="Palatino Linotype"/>
          <w:color w:val="000000" w:themeColor="text1"/>
        </w:rPr>
        <w:t xml:space="preserve"> </w:t>
      </w:r>
      <w:bookmarkStart w:id="77" w:name="_Toc505797115"/>
      <w:r w:rsidR="00632463" w:rsidRPr="00B562B8">
        <w:rPr>
          <w:rFonts w:ascii="Palatino Linotype" w:hAnsi="Palatino Linotype"/>
          <w:color w:val="000000" w:themeColor="text1"/>
        </w:rPr>
        <w:t>señala página</w:t>
      </w:r>
      <w:r w:rsidR="0098219E" w:rsidRPr="00B562B8">
        <w:rPr>
          <w:rFonts w:ascii="Palatino Linotype" w:hAnsi="Palatino Linotype"/>
          <w:color w:val="000000" w:themeColor="text1"/>
        </w:rPr>
        <w:t>s</w:t>
      </w:r>
      <w:r w:rsidR="00632463" w:rsidRPr="00B562B8">
        <w:rPr>
          <w:rFonts w:ascii="Palatino Linotype" w:hAnsi="Palatino Linotype"/>
          <w:color w:val="000000" w:themeColor="text1"/>
        </w:rPr>
        <w:t xml:space="preserve"> electrónica</w:t>
      </w:r>
      <w:r w:rsidR="0098219E" w:rsidRPr="00B562B8">
        <w:rPr>
          <w:rFonts w:ascii="Palatino Linotype" w:hAnsi="Palatino Linotype"/>
          <w:color w:val="000000" w:themeColor="text1"/>
        </w:rPr>
        <w:t>s</w:t>
      </w:r>
      <w:r w:rsidR="00632463" w:rsidRPr="00B562B8">
        <w:rPr>
          <w:rFonts w:ascii="Palatino Linotype" w:hAnsi="Palatino Linotype"/>
          <w:color w:val="000000" w:themeColor="text1"/>
        </w:rPr>
        <w:t xml:space="preserve"> para acceder a la información</w:t>
      </w:r>
      <w:r w:rsidRPr="00B562B8">
        <w:rPr>
          <w:rFonts w:ascii="Palatino Linotype" w:hAnsi="Palatino Linotype"/>
          <w:color w:val="000000" w:themeColor="text1"/>
        </w:rPr>
        <w:t xml:space="preserve">, </w:t>
      </w:r>
      <w:r w:rsidRPr="00B562B8">
        <w:rPr>
          <w:rFonts w:ascii="Palatino Linotype" w:hAnsi="Palatino Linotype" w:cs="Arial"/>
        </w:rPr>
        <w:t xml:space="preserve">de este modo, se actualiza la causal de procedencia del recurso de revisión establecida en el artículo 179, fracción </w:t>
      </w:r>
      <w:r w:rsidR="00632463" w:rsidRPr="00B562B8">
        <w:rPr>
          <w:rFonts w:ascii="Palatino Linotype" w:hAnsi="Palatino Linotype" w:cs="Arial"/>
        </w:rPr>
        <w:t>VIII</w:t>
      </w:r>
      <w:r w:rsidRPr="00B562B8">
        <w:rPr>
          <w:rFonts w:ascii="Palatino Linotype" w:hAnsi="Palatino Linotype" w:cs="Arial"/>
        </w:rPr>
        <w:t xml:space="preserve"> de la </w:t>
      </w:r>
      <w:r w:rsidRPr="00B562B8">
        <w:rPr>
          <w:rFonts w:ascii="Palatino Linotype" w:hAnsi="Palatino Linotype" w:cs="Arial"/>
          <w:b/>
        </w:rPr>
        <w:t>Ley de Transparencia y Acceso a la Información Pública del Estado de México y Municipios.</w:t>
      </w:r>
    </w:p>
    <w:p w14:paraId="0305E352" w14:textId="77777777" w:rsidR="005D38C8" w:rsidRPr="00B562B8" w:rsidRDefault="005D38C8" w:rsidP="00B562B8">
      <w:pPr>
        <w:pStyle w:val="Prrafodelista"/>
        <w:tabs>
          <w:tab w:val="left" w:pos="567"/>
        </w:tabs>
        <w:spacing w:line="360" w:lineRule="auto"/>
        <w:ind w:left="0"/>
        <w:jc w:val="both"/>
        <w:rPr>
          <w:rFonts w:ascii="Palatino Linotype" w:hAnsi="Palatino Linotype"/>
        </w:rPr>
      </w:pPr>
    </w:p>
    <w:bookmarkEnd w:id="77"/>
    <w:p w14:paraId="162AE09C" w14:textId="77777777" w:rsidR="002802B7" w:rsidRPr="00B562B8" w:rsidRDefault="005D38C8" w:rsidP="00B562B8">
      <w:pPr>
        <w:pStyle w:val="Prrafodelista"/>
        <w:numPr>
          <w:ilvl w:val="0"/>
          <w:numId w:val="1"/>
        </w:numPr>
        <w:spacing w:line="360" w:lineRule="auto"/>
        <w:ind w:left="0" w:right="49" w:firstLine="0"/>
        <w:jc w:val="both"/>
        <w:rPr>
          <w:rFonts w:ascii="Palatino Linotype" w:hAnsi="Palatino Linotype"/>
          <w:color w:val="000000" w:themeColor="text1"/>
        </w:rPr>
      </w:pPr>
      <w:r w:rsidRPr="00B562B8">
        <w:rPr>
          <w:rFonts w:ascii="Palatino Linotype" w:eastAsia="Calibri" w:hAnsi="Palatino Linotype" w:cs="Arial"/>
        </w:rPr>
        <w:t xml:space="preserve">Cabe señalar </w:t>
      </w:r>
      <w:r w:rsidRPr="00B562B8">
        <w:rPr>
          <w:rFonts w:ascii="Palatino Linotype" w:hAnsi="Palatino Linotype" w:cs="Arial"/>
        </w:rPr>
        <w:t xml:space="preserve">que </w:t>
      </w:r>
      <w:r w:rsidRPr="00B562B8">
        <w:rPr>
          <w:rFonts w:ascii="Palatino Linotype" w:eastAsia="Times New Roman" w:hAnsi="Palatino Linotype" w:cs="Arial"/>
          <w:lang w:val="es-ES"/>
        </w:rPr>
        <w:t>e</w:t>
      </w:r>
      <w:r w:rsidRPr="00B562B8">
        <w:rPr>
          <w:rFonts w:ascii="Palatino Linotype" w:eastAsia="Calibri" w:hAnsi="Palatino Linotype" w:cs="Arial"/>
          <w:lang w:val="es-ES"/>
        </w:rPr>
        <w:t xml:space="preserve">l </w:t>
      </w:r>
      <w:r w:rsidRPr="00B562B8">
        <w:rPr>
          <w:rFonts w:ascii="Palatino Linotype" w:hAnsi="Palatino Linotype" w:cs="Arial"/>
          <w:b/>
        </w:rPr>
        <w:t>SUJETO OBLIGADO</w:t>
      </w:r>
      <w:r w:rsidRPr="00B562B8">
        <w:rPr>
          <w:rFonts w:ascii="Palatino Linotype" w:hAnsi="Palatino Linotype" w:cs="Arial"/>
        </w:rPr>
        <w:t xml:space="preserve"> </w:t>
      </w:r>
      <w:r w:rsidR="002802B7" w:rsidRPr="00B562B8">
        <w:rPr>
          <w:rFonts w:ascii="Palatino Linotype" w:hAnsi="Palatino Linotype" w:cs="Arial"/>
        </w:rPr>
        <w:t xml:space="preserve">no </w:t>
      </w:r>
      <w:r w:rsidRPr="00B562B8">
        <w:rPr>
          <w:rFonts w:ascii="Palatino Linotype" w:hAnsi="Palatino Linotype" w:cs="Arial"/>
        </w:rPr>
        <w:t xml:space="preserve">rindió su Informe justificado </w:t>
      </w:r>
      <w:r w:rsidR="00297486" w:rsidRPr="00B562B8">
        <w:rPr>
          <w:rFonts w:ascii="Palatino Linotype" w:hAnsi="Palatino Linotype"/>
        </w:rPr>
        <w:t>para manifestar lo que a su derecho asistiera y conviniera</w:t>
      </w:r>
      <w:r w:rsidR="002802B7" w:rsidRPr="00B562B8">
        <w:rPr>
          <w:rFonts w:ascii="Palatino Linotype" w:hAnsi="Palatino Linotype"/>
        </w:rPr>
        <w:t xml:space="preserve">, </w:t>
      </w:r>
      <w:r w:rsidR="002802B7" w:rsidRPr="00B562B8">
        <w:rPr>
          <w:rFonts w:ascii="Palatino Linotype" w:eastAsia="Calibri" w:hAnsi="Palatino Linotype" w:cs="Arial"/>
          <w:color w:val="000000" w:themeColor="text1"/>
        </w:rPr>
        <w:t xml:space="preserve">Cabe señalar </w:t>
      </w:r>
      <w:r w:rsidR="002802B7" w:rsidRPr="00B562B8">
        <w:rPr>
          <w:rFonts w:ascii="Palatino Linotype" w:hAnsi="Palatino Linotype" w:cs="Arial"/>
          <w:color w:val="000000" w:themeColor="text1"/>
        </w:rPr>
        <w:t xml:space="preserve">que </w:t>
      </w:r>
      <w:r w:rsidR="002802B7" w:rsidRPr="00B562B8">
        <w:rPr>
          <w:rFonts w:ascii="Palatino Linotype" w:eastAsia="Times New Roman" w:hAnsi="Palatino Linotype" w:cs="Arial"/>
          <w:color w:val="000000" w:themeColor="text1"/>
          <w:lang w:val="es-ES"/>
        </w:rPr>
        <w:t>e</w:t>
      </w:r>
      <w:r w:rsidR="002802B7" w:rsidRPr="00B562B8">
        <w:rPr>
          <w:rFonts w:ascii="Palatino Linotype" w:eastAsia="Calibri" w:hAnsi="Palatino Linotype" w:cs="Arial"/>
          <w:color w:val="000000" w:themeColor="text1"/>
          <w:lang w:val="es-ES"/>
        </w:rPr>
        <w:t xml:space="preserve">l </w:t>
      </w:r>
      <w:r w:rsidR="002802B7" w:rsidRPr="00B562B8">
        <w:rPr>
          <w:rFonts w:ascii="Palatino Linotype" w:hAnsi="Palatino Linotype" w:cs="Arial"/>
          <w:b/>
          <w:color w:val="000000" w:themeColor="text1"/>
        </w:rPr>
        <w:lastRenderedPageBreak/>
        <w:t>SUJETO OBLIGADO</w:t>
      </w:r>
      <w:r w:rsidR="002802B7" w:rsidRPr="00B562B8">
        <w:rPr>
          <w:rFonts w:ascii="Palatino Linotype" w:hAnsi="Palatino Linotype" w:cs="Arial"/>
          <w:color w:val="000000" w:themeColor="text1"/>
        </w:rPr>
        <w:t xml:space="preserve"> no rindió su Informe justificado </w:t>
      </w:r>
      <w:r w:rsidR="002802B7" w:rsidRPr="00B562B8">
        <w:rPr>
          <w:rFonts w:ascii="Palatino Linotype" w:hAnsi="Palatino Linotype"/>
          <w:color w:val="000000" w:themeColor="text1"/>
        </w:rPr>
        <w:t xml:space="preserve">para manifestar lo que a Derecho le asistiera y conviniera, </w:t>
      </w:r>
      <w:r w:rsidR="002802B7" w:rsidRPr="00B562B8">
        <w:rPr>
          <w:rFonts w:ascii="Palatino Linotype" w:eastAsia="Times New Roman" w:hAnsi="Palatino Linotype" w:cs="Arial"/>
          <w:color w:val="000000" w:themeColor="text1"/>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002802B7" w:rsidRPr="00B562B8">
        <w:rPr>
          <w:rFonts w:ascii="Palatino Linotype" w:eastAsia="Times New Roman" w:hAnsi="Palatino Linotype" w:cs="Arial"/>
          <w:b/>
          <w:color w:val="000000" w:themeColor="text1"/>
          <w:lang w:val="es-ES" w:eastAsia="es-MX"/>
        </w:rPr>
        <w:t>SUJETO OBLIGADO</w:t>
      </w:r>
      <w:r w:rsidR="002802B7" w:rsidRPr="00B562B8">
        <w:rPr>
          <w:rFonts w:ascii="Palatino Linotype" w:eastAsia="Times New Roman" w:hAnsi="Palatino Linotype" w:cs="Arial"/>
          <w:color w:val="000000" w:themeColor="text1"/>
          <w:lang w:val="es-ES" w:eastAsia="es-MX"/>
        </w:rPr>
        <w:t xml:space="preserve"> por su omisión, lo que sin embargo </w:t>
      </w:r>
      <w:r w:rsidR="002802B7" w:rsidRPr="00B562B8">
        <w:rPr>
          <w:rFonts w:ascii="Palatino Linotype" w:eastAsia="Times New Roman" w:hAnsi="Palatino Linotype" w:cs="Arial"/>
          <w:color w:val="000000" w:themeColor="text1"/>
          <w:u w:val="single"/>
          <w:lang w:val="es-ES" w:eastAsia="es-MX"/>
        </w:rPr>
        <w:t>no impide que esta Autoridad conozca y resuelva el presente recurso</w:t>
      </w:r>
      <w:r w:rsidR="002802B7" w:rsidRPr="00B562B8">
        <w:rPr>
          <w:rFonts w:ascii="Palatino Linotype" w:eastAsia="Times New Roman" w:hAnsi="Palatino Linotype" w:cs="Arial"/>
          <w:color w:val="000000" w:themeColor="text1"/>
          <w:lang w:val="es-ES" w:eastAsia="es-MX"/>
        </w:rPr>
        <w:t>, si consideramos lo que al respecto ha señalado la autoridad jurisdiccional al emitir el siguiente criterio:</w:t>
      </w:r>
    </w:p>
    <w:p w14:paraId="05F77A38" w14:textId="77777777" w:rsidR="002802B7" w:rsidRPr="00B562B8" w:rsidRDefault="002802B7" w:rsidP="00B562B8">
      <w:pPr>
        <w:pStyle w:val="Prrafodelista"/>
        <w:spacing w:line="360" w:lineRule="auto"/>
        <w:ind w:left="0" w:right="49"/>
        <w:jc w:val="both"/>
        <w:rPr>
          <w:rFonts w:ascii="Palatino Linotype" w:hAnsi="Palatino Linotype"/>
          <w:color w:val="000000" w:themeColor="text1"/>
        </w:rPr>
      </w:pPr>
    </w:p>
    <w:p w14:paraId="4E578B36" w14:textId="7BFDA787" w:rsidR="002802B7" w:rsidRPr="00B562B8" w:rsidRDefault="002802B7" w:rsidP="00B562B8">
      <w:pPr>
        <w:pStyle w:val="Prrafodelista"/>
        <w:spacing w:line="360" w:lineRule="auto"/>
        <w:ind w:left="567" w:right="616"/>
        <w:jc w:val="both"/>
        <w:rPr>
          <w:rFonts w:ascii="Palatino Linotype" w:eastAsia="Times New Roman" w:hAnsi="Palatino Linotype" w:cs="Arial"/>
          <w:i/>
          <w:iCs/>
          <w:color w:val="000000" w:themeColor="text1"/>
          <w:sz w:val="22"/>
          <w:szCs w:val="22"/>
          <w:lang w:val="es-ES" w:eastAsia="es-MX"/>
        </w:rPr>
      </w:pPr>
      <w:r w:rsidRPr="00B562B8">
        <w:rPr>
          <w:rFonts w:ascii="Palatino Linotype" w:eastAsia="Times New Roman" w:hAnsi="Palatino Linotype" w:cs="Arial"/>
          <w:b/>
          <w:i/>
          <w:iCs/>
          <w:color w:val="000000" w:themeColor="text1"/>
          <w:sz w:val="22"/>
          <w:szCs w:val="22"/>
          <w:lang w:val="es-ES" w:eastAsia="es-MX"/>
        </w:rPr>
        <w:t>QUEJA, RECURSO DE. LA OMISION DE RENDIR EL INFORME RESPECTIVO NO IMPIDE QUE SE RESUELVA.</w:t>
      </w:r>
      <w:r w:rsidRPr="00B562B8">
        <w:rPr>
          <w:rFonts w:ascii="Palatino Linotype" w:eastAsia="Times New Roman" w:hAnsi="Palatino Linotype" w:cs="Arial"/>
          <w:i/>
          <w:iCs/>
          <w:color w:val="000000" w:themeColor="text1"/>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7D66F09D" w14:textId="472DD083" w:rsidR="005D38C8" w:rsidRPr="00B562B8" w:rsidRDefault="005D38C8" w:rsidP="00B562B8">
      <w:pPr>
        <w:pStyle w:val="Prrafodelista"/>
        <w:numPr>
          <w:ilvl w:val="0"/>
          <w:numId w:val="1"/>
        </w:numPr>
        <w:tabs>
          <w:tab w:val="left" w:pos="567"/>
        </w:tabs>
        <w:spacing w:line="360" w:lineRule="auto"/>
        <w:ind w:left="0" w:firstLine="0"/>
        <w:jc w:val="both"/>
        <w:rPr>
          <w:rFonts w:ascii="Palatino Linotype" w:hAnsi="Palatino Linotype"/>
        </w:rPr>
      </w:pPr>
      <w:r w:rsidRPr="00B562B8">
        <w:rPr>
          <w:rFonts w:ascii="Palatino Linotype" w:eastAsia="Times New Roman" w:hAnsi="Palatino Linotype" w:cs="Arial"/>
          <w:color w:val="000000" w:themeColor="text1"/>
        </w:rPr>
        <w:lastRenderedPageBreak/>
        <w:t xml:space="preserve">En dichas condiciones, la </w:t>
      </w:r>
      <w:proofErr w:type="spellStart"/>
      <w:r w:rsidRPr="00B562B8">
        <w:rPr>
          <w:rFonts w:ascii="Palatino Linotype" w:eastAsia="Times New Roman" w:hAnsi="Palatino Linotype" w:cs="Arial"/>
          <w:i/>
          <w:color w:val="000000" w:themeColor="text1"/>
        </w:rPr>
        <w:t>litis</w:t>
      </w:r>
      <w:proofErr w:type="spellEnd"/>
      <w:r w:rsidRPr="00B562B8">
        <w:rPr>
          <w:rFonts w:ascii="Palatino Linotype" w:eastAsia="Times New Roman" w:hAnsi="Palatino Linotype" w:cs="Arial"/>
          <w:color w:val="000000" w:themeColor="text1"/>
        </w:rPr>
        <w:t xml:space="preserve"> a resolver en este recurso se circunscribe a determinar si es procedente ordenar que se entregue información adicional a la ya enviada por el </w:t>
      </w:r>
      <w:r w:rsidRPr="00B562B8">
        <w:rPr>
          <w:rFonts w:ascii="Palatino Linotype" w:eastAsia="Times New Roman" w:hAnsi="Palatino Linotype" w:cs="Arial"/>
          <w:b/>
          <w:color w:val="000000" w:themeColor="text1"/>
        </w:rPr>
        <w:t>SUJETO OBLIGADO</w:t>
      </w:r>
      <w:r w:rsidRPr="00B562B8">
        <w:rPr>
          <w:rFonts w:ascii="Palatino Linotype" w:eastAsia="Times New Roman" w:hAnsi="Palatino Linotype" w:cs="Arial"/>
          <w:color w:val="000000" w:themeColor="text1"/>
        </w:rPr>
        <w:t>, y si resultan fundadas las razones o motivos de inconformidad.</w:t>
      </w:r>
    </w:p>
    <w:p w14:paraId="02930947" w14:textId="77777777" w:rsidR="005D38C8" w:rsidRPr="00B562B8" w:rsidRDefault="005D38C8" w:rsidP="00B562B8">
      <w:pPr>
        <w:pStyle w:val="Prrafodelista"/>
        <w:spacing w:line="360" w:lineRule="auto"/>
        <w:ind w:left="0"/>
        <w:jc w:val="both"/>
        <w:rPr>
          <w:rFonts w:ascii="Palatino Linotype" w:hAnsi="Palatino Linotype"/>
          <w:b/>
          <w:color w:val="000000" w:themeColor="text1"/>
        </w:rPr>
      </w:pPr>
    </w:p>
    <w:p w14:paraId="5DD787E3" w14:textId="77777777" w:rsidR="005D38C8" w:rsidRPr="00B562B8" w:rsidRDefault="005D38C8" w:rsidP="00B562B8">
      <w:pPr>
        <w:pStyle w:val="Ttulo2"/>
        <w:spacing w:before="0" w:line="360" w:lineRule="auto"/>
      </w:pPr>
      <w:bookmarkStart w:id="78" w:name="_Toc503429775"/>
      <w:bookmarkStart w:id="79" w:name="_Toc505889807"/>
      <w:bookmarkStart w:id="80" w:name="_Toc508908146"/>
      <w:bookmarkStart w:id="81" w:name="_Toc17311661"/>
      <w:bookmarkStart w:id="82" w:name="_Toc31989707"/>
      <w:bookmarkStart w:id="83" w:name="_Toc482887020"/>
      <w:r w:rsidRPr="00B562B8">
        <w:t>CUARTO. Del estudio y resolución del asunto.</w:t>
      </w:r>
      <w:bookmarkEnd w:id="78"/>
      <w:bookmarkEnd w:id="79"/>
      <w:bookmarkEnd w:id="80"/>
      <w:bookmarkEnd w:id="81"/>
      <w:bookmarkEnd w:id="82"/>
    </w:p>
    <w:p w14:paraId="3084F7EB" w14:textId="77777777" w:rsidR="005D38C8" w:rsidRPr="00B562B8" w:rsidRDefault="005D38C8" w:rsidP="00B562B8">
      <w:pPr>
        <w:spacing w:line="360" w:lineRule="auto"/>
        <w:rPr>
          <w:rFonts w:ascii="Palatino Linotype" w:hAnsi="Palatino Linotype"/>
          <w:lang w:val="es-MX" w:eastAsia="en-US"/>
        </w:rPr>
      </w:pPr>
    </w:p>
    <w:p w14:paraId="7827C4CA" w14:textId="77777777" w:rsidR="005D38C8" w:rsidRPr="00B562B8" w:rsidRDefault="005D38C8" w:rsidP="00B562B8">
      <w:pPr>
        <w:pStyle w:val="Ttulo2"/>
        <w:spacing w:before="0" w:line="360" w:lineRule="auto"/>
      </w:pPr>
      <w:bookmarkStart w:id="84" w:name="_Toc17311662"/>
      <w:bookmarkStart w:id="85" w:name="_Toc31989708"/>
      <w:bookmarkEnd w:id="83"/>
      <w:r w:rsidRPr="00B562B8">
        <w:t>I. De la respuesta y el informe justificado enviados.</w:t>
      </w:r>
      <w:bookmarkEnd w:id="84"/>
      <w:bookmarkEnd w:id="85"/>
    </w:p>
    <w:p w14:paraId="28B57218" w14:textId="77777777" w:rsidR="005D38C8" w:rsidRPr="00B562B8" w:rsidRDefault="005D38C8" w:rsidP="00B562B8">
      <w:pPr>
        <w:spacing w:line="360" w:lineRule="auto"/>
        <w:rPr>
          <w:rFonts w:ascii="Palatino Linotype" w:hAnsi="Palatino Linotype"/>
          <w:lang w:val="es-MX" w:eastAsia="en-US"/>
        </w:rPr>
      </w:pPr>
    </w:p>
    <w:p w14:paraId="00F9269C" w14:textId="5DAEE6F9" w:rsidR="001041D7" w:rsidRPr="00B562B8" w:rsidRDefault="005D38C8" w:rsidP="00B562B8">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B562B8">
        <w:rPr>
          <w:rFonts w:ascii="Palatino Linotype" w:hAnsi="Palatino Linotype" w:cs="Arial"/>
        </w:rPr>
        <w:t xml:space="preserve">Es menester reiterar que </w:t>
      </w:r>
      <w:r w:rsidRPr="00B562B8">
        <w:rPr>
          <w:rFonts w:ascii="Palatino Linotype" w:hAnsi="Palatino Linotype"/>
          <w:color w:val="000000"/>
        </w:rPr>
        <w:t>en la</w:t>
      </w:r>
      <w:r w:rsidR="002802B7" w:rsidRPr="00B562B8">
        <w:rPr>
          <w:rFonts w:ascii="Palatino Linotype" w:hAnsi="Palatino Linotype"/>
          <w:color w:val="000000"/>
        </w:rPr>
        <w:t>s</w:t>
      </w:r>
      <w:r w:rsidRPr="00B562B8">
        <w:rPr>
          <w:rFonts w:ascii="Palatino Linotype" w:hAnsi="Palatino Linotype"/>
          <w:color w:val="000000"/>
        </w:rPr>
        <w:t xml:space="preserve"> solicitud</w:t>
      </w:r>
      <w:r w:rsidR="002802B7" w:rsidRPr="00B562B8">
        <w:rPr>
          <w:rFonts w:ascii="Palatino Linotype" w:hAnsi="Palatino Linotype"/>
          <w:color w:val="000000"/>
        </w:rPr>
        <w:t>es</w:t>
      </w:r>
      <w:r w:rsidRPr="00B562B8">
        <w:rPr>
          <w:rFonts w:ascii="Palatino Linotype" w:hAnsi="Palatino Linotype"/>
          <w:color w:val="000000"/>
        </w:rPr>
        <w:t xml:space="preserve"> de información </w:t>
      </w:r>
      <w:r w:rsidRPr="00B562B8">
        <w:rPr>
          <w:rFonts w:ascii="Palatino Linotype" w:hAnsi="Palatino Linotype"/>
          <w:bCs/>
          <w:color w:val="000000" w:themeColor="text1"/>
        </w:rPr>
        <w:t>s</w:t>
      </w:r>
      <w:r w:rsidRPr="00B562B8">
        <w:rPr>
          <w:rFonts w:ascii="Palatino Linotype" w:hAnsi="Palatino Linotype" w:cs="Arial"/>
        </w:rPr>
        <w:t xml:space="preserve">e requirió </w:t>
      </w:r>
      <w:r w:rsidR="00297486" w:rsidRPr="00B562B8">
        <w:rPr>
          <w:rFonts w:ascii="Palatino Linotype" w:hAnsi="Palatino Linotype" w:cs="Arial"/>
        </w:rPr>
        <w:t xml:space="preserve">información sobre </w:t>
      </w:r>
      <w:r w:rsidR="00515570" w:rsidRPr="00B562B8">
        <w:rPr>
          <w:rFonts w:ascii="Palatino Linotype" w:hAnsi="Palatino Linotype" w:cs="Arial"/>
        </w:rPr>
        <w:t>el documento oficial que avala el último grado de estudios</w:t>
      </w:r>
      <w:r w:rsidR="002802B7" w:rsidRPr="00B562B8">
        <w:rPr>
          <w:rFonts w:ascii="Palatino Linotype" w:hAnsi="Palatino Linotype" w:cs="Arial"/>
        </w:rPr>
        <w:t xml:space="preserve"> </w:t>
      </w:r>
      <w:r w:rsidR="00515570" w:rsidRPr="00B562B8">
        <w:rPr>
          <w:rFonts w:ascii="Palatino Linotype" w:hAnsi="Palatino Linotype" w:cs="Arial"/>
        </w:rPr>
        <w:t>de cada uno de los directores, subdirectores y jefes de departamento de las trece direcciones de área; así como de los titulares de la Secretaría del Ayuntamiento, Tesorería, Contraloría, Consejería Jurídica Municipal, en activo y vigentes a la fecha de contestación</w:t>
      </w:r>
      <w:r w:rsidR="002802B7" w:rsidRPr="00B562B8">
        <w:rPr>
          <w:rFonts w:ascii="Palatino Linotype" w:hAnsi="Palatino Linotype" w:cs="Arial"/>
        </w:rPr>
        <w:t xml:space="preserve">, así como y el currículum vitae de </w:t>
      </w:r>
      <w:r w:rsidR="002802B7" w:rsidRPr="00B562B8">
        <w:rPr>
          <w:rFonts w:ascii="Palatino Linotype" w:hAnsi="Palatino Linotype"/>
          <w:color w:val="000000"/>
        </w:rPr>
        <w:t>todos y cada uno de los Titulares de las áreas administrativas (Directores), así como de los Subdirectores y Jefes de Departamento de la Administración Centralizada del mismo Ayuntamiento, del Síndico, Secretario del Ayuntamiento y personal de mando medio u operativo que integran estas dos unidades administrativas, que obran en poder del archivo vigente del Ayuntamiento de Metepec.</w:t>
      </w:r>
    </w:p>
    <w:p w14:paraId="4982562D" w14:textId="77777777" w:rsidR="002802B7" w:rsidRPr="00B562B8" w:rsidRDefault="002802B7" w:rsidP="00B562B8">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13320511" w14:textId="5A0F3797" w:rsidR="001041D7" w:rsidRPr="00B562B8" w:rsidRDefault="001041D7" w:rsidP="00B562B8">
      <w:pPr>
        <w:pStyle w:val="Prrafodelista"/>
        <w:numPr>
          <w:ilvl w:val="0"/>
          <w:numId w:val="1"/>
        </w:numPr>
        <w:shd w:val="clear" w:color="auto" w:fill="FFFFFF"/>
        <w:tabs>
          <w:tab w:val="left" w:pos="567"/>
        </w:tabs>
        <w:spacing w:line="360" w:lineRule="auto"/>
        <w:ind w:left="0" w:firstLine="0"/>
        <w:jc w:val="both"/>
        <w:rPr>
          <w:rFonts w:ascii="Palatino Linotype" w:eastAsia="Arial Unicode MS" w:hAnsi="Palatino Linotype" w:cs="Arial"/>
          <w:i/>
          <w:color w:val="000000" w:themeColor="text1"/>
        </w:rPr>
      </w:pPr>
      <w:r w:rsidRPr="00B562B8">
        <w:rPr>
          <w:rFonts w:ascii="Palatino Linotype" w:hAnsi="Palatino Linotype"/>
        </w:rPr>
        <w:lastRenderedPageBreak/>
        <w:t xml:space="preserve">No se soslaya que </w:t>
      </w:r>
      <w:r w:rsidRPr="00B562B8">
        <w:rPr>
          <w:rFonts w:ascii="Palatino Linotype" w:hAnsi="Palatino Linotype" w:cs="Arial"/>
          <w:color w:val="000000" w:themeColor="text1"/>
        </w:rPr>
        <w:t xml:space="preserve">bajo los principios de objetividad y eficacia que rigen éste Instituto de conformidad con el artículo 9 fracciones II y VIII de la </w:t>
      </w:r>
      <w:r w:rsidRPr="00B562B8">
        <w:rPr>
          <w:rFonts w:ascii="Palatino Linotype" w:hAnsi="Palatino Linotype" w:cs="Arial"/>
          <w:b/>
          <w:color w:val="000000" w:themeColor="text1"/>
        </w:rPr>
        <w:t>Ley de Transparencia y Acceso a la Información Pública del Estado de México y Municipios</w:t>
      </w:r>
      <w:r w:rsidRPr="00B562B8">
        <w:rPr>
          <w:rFonts w:ascii="Palatino Linotype" w:hAnsi="Palatino Linotype" w:cs="Arial"/>
          <w:color w:val="000000" w:themeColor="text1"/>
        </w:rPr>
        <w:t xml:space="preserve">, se consideró pertinente realizar una búsqueda virtual respecto de la información requerida en la </w:t>
      </w:r>
      <w:r w:rsidR="008F02DE" w:rsidRPr="00B562B8">
        <w:rPr>
          <w:rFonts w:ascii="Palatino Linotype" w:hAnsi="Palatino Linotype" w:cs="Arial"/>
          <w:color w:val="000000" w:themeColor="text1"/>
        </w:rPr>
        <w:t>página</w:t>
      </w:r>
      <w:r w:rsidRPr="00B562B8">
        <w:rPr>
          <w:rFonts w:ascii="Palatino Linotype" w:hAnsi="Palatino Linotype" w:cs="Arial"/>
          <w:color w:val="000000" w:themeColor="text1"/>
        </w:rPr>
        <w:t xml:space="preserve"> electrónica </w:t>
      </w:r>
      <w:hyperlink r:id="rId11" w:history="1">
        <w:r w:rsidR="00515570" w:rsidRPr="00B562B8">
          <w:rPr>
            <w:rStyle w:val="Hipervnculo"/>
            <w:rFonts w:ascii="Palatino Linotype" w:hAnsi="Palatino Linotype"/>
          </w:rPr>
          <w:t>https://www.metepec.gob.mx/pagina/</w:t>
        </w:r>
      </w:hyperlink>
      <w:r w:rsidR="00515570" w:rsidRPr="00B562B8">
        <w:rPr>
          <w:rFonts w:ascii="Palatino Linotype" w:hAnsi="Palatino Linotype"/>
        </w:rPr>
        <w:t xml:space="preserve"> </w:t>
      </w:r>
      <w:r w:rsidRPr="00B562B8">
        <w:rPr>
          <w:rFonts w:ascii="Palatino Linotype" w:eastAsia="Arial Unicode MS" w:hAnsi="Palatino Linotype" w:cs="Arial"/>
          <w:color w:val="000000" w:themeColor="text1"/>
        </w:rPr>
        <w:t xml:space="preserve">dando como resultado </w:t>
      </w:r>
      <w:r w:rsidR="008F02DE" w:rsidRPr="00B562B8">
        <w:rPr>
          <w:rFonts w:ascii="Palatino Linotype" w:eastAsia="Arial Unicode MS" w:hAnsi="Palatino Linotype" w:cs="Arial"/>
          <w:color w:val="000000" w:themeColor="text1"/>
        </w:rPr>
        <w:t>que en la misma se pueden apreciar los rubros de “</w:t>
      </w:r>
      <w:r w:rsidR="008F02DE" w:rsidRPr="00B562B8">
        <w:rPr>
          <w:rFonts w:ascii="Palatino Linotype" w:eastAsia="Arial Unicode MS" w:hAnsi="Palatino Linotype" w:cs="Arial"/>
          <w:i/>
          <w:color w:val="000000" w:themeColor="text1"/>
        </w:rPr>
        <w:t>GOBIERNO</w:t>
      </w:r>
      <w:r w:rsidR="008F02DE" w:rsidRPr="00B562B8">
        <w:rPr>
          <w:rFonts w:ascii="Palatino Linotype" w:eastAsia="Arial Unicode MS" w:hAnsi="Palatino Linotype" w:cs="Arial"/>
          <w:color w:val="000000" w:themeColor="text1"/>
        </w:rPr>
        <w:t>”, ”</w:t>
      </w:r>
      <w:r w:rsidR="008F02DE" w:rsidRPr="00B562B8">
        <w:rPr>
          <w:rFonts w:ascii="Palatino Linotype" w:eastAsia="Arial Unicode MS" w:hAnsi="Palatino Linotype" w:cs="Arial"/>
          <w:i/>
          <w:color w:val="000000" w:themeColor="text1"/>
        </w:rPr>
        <w:t xml:space="preserve">TURISMO”, “COMUNICACIÓN SOCIAL” </w:t>
      </w:r>
      <w:r w:rsidR="008F02DE" w:rsidRPr="00B562B8">
        <w:rPr>
          <w:rFonts w:ascii="Palatino Linotype" w:eastAsia="Arial Unicode MS" w:hAnsi="Palatino Linotype" w:cs="Arial"/>
          <w:color w:val="000000" w:themeColor="text1"/>
        </w:rPr>
        <w:t>y</w:t>
      </w:r>
      <w:r w:rsidR="008F02DE" w:rsidRPr="00B562B8">
        <w:rPr>
          <w:rFonts w:ascii="Palatino Linotype" w:eastAsia="Arial Unicode MS" w:hAnsi="Palatino Linotype" w:cs="Arial"/>
          <w:i/>
          <w:color w:val="000000" w:themeColor="text1"/>
        </w:rPr>
        <w:t xml:space="preserve"> “TRANSPARENCIA”</w:t>
      </w:r>
      <w:r w:rsidRPr="00B562B8">
        <w:rPr>
          <w:rFonts w:ascii="Palatino Linotype" w:eastAsia="Arial Unicode MS" w:hAnsi="Palatino Linotype" w:cs="Arial"/>
          <w:i/>
          <w:color w:val="000000" w:themeColor="text1"/>
        </w:rPr>
        <w:t>:</w:t>
      </w:r>
    </w:p>
    <w:p w14:paraId="2C58D199" w14:textId="11A78B42" w:rsidR="004B1ACE" w:rsidRPr="00B562B8" w:rsidRDefault="008F02DE" w:rsidP="00B562B8">
      <w:pPr>
        <w:pStyle w:val="Prrafodelista"/>
        <w:shd w:val="clear" w:color="auto" w:fill="FFFFFF"/>
        <w:tabs>
          <w:tab w:val="left" w:pos="567"/>
        </w:tabs>
        <w:spacing w:line="360" w:lineRule="auto"/>
        <w:ind w:left="567"/>
        <w:jc w:val="both"/>
        <w:rPr>
          <w:rFonts w:ascii="Palatino Linotype" w:hAnsi="Palatino Linotype" w:cs="Arial"/>
          <w:b/>
          <w:color w:val="000000" w:themeColor="text1"/>
        </w:rPr>
      </w:pPr>
      <w:r w:rsidRPr="00B562B8">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0D056B31" wp14:editId="73DABA38">
                <wp:simplePos x="0" y="0"/>
                <wp:positionH relativeFrom="column">
                  <wp:posOffset>948690</wp:posOffset>
                </wp:positionH>
                <wp:positionV relativeFrom="paragraph">
                  <wp:posOffset>430530</wp:posOffset>
                </wp:positionV>
                <wp:extent cx="1362075" cy="352425"/>
                <wp:effectExtent l="57150" t="38100" r="47625" b="104775"/>
                <wp:wrapNone/>
                <wp:docPr id="5" name="Flecha derecha 5"/>
                <wp:cNvGraphicFramePr/>
                <a:graphic xmlns:a="http://schemas.openxmlformats.org/drawingml/2006/main">
                  <a:graphicData uri="http://schemas.microsoft.com/office/word/2010/wordprocessingShape">
                    <wps:wsp>
                      <wps:cNvSpPr/>
                      <wps:spPr>
                        <a:xfrm>
                          <a:off x="0" y="0"/>
                          <a:ext cx="1362075" cy="3524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E9E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74.7pt;margin-top:33.9pt;width:107.2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" adj="18806" fillcolor="red" strokecolor="#4579b8 [3044]">
                <v:shadow on="t" color="black" opacity="22937f" origin=",.5" offset="0,.63889mm"/>
              </v:shape>
            </w:pict>
          </mc:Fallback>
        </mc:AlternateContent>
      </w:r>
      <w:r w:rsidR="001041D7" w:rsidRPr="00B562B8">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4883DB81" wp14:editId="639614F4">
                <wp:simplePos x="0" y="0"/>
                <wp:positionH relativeFrom="column">
                  <wp:posOffset>120015</wp:posOffset>
                </wp:positionH>
                <wp:positionV relativeFrom="paragraph">
                  <wp:posOffset>293370</wp:posOffset>
                </wp:positionV>
                <wp:extent cx="619125" cy="447675"/>
                <wp:effectExtent l="38100" t="38100" r="47625" b="85725"/>
                <wp:wrapNone/>
                <wp:docPr id="6" name="Conector recto de flecha 6"/>
                <wp:cNvGraphicFramePr/>
                <a:graphic xmlns:a="http://schemas.openxmlformats.org/drawingml/2006/main">
                  <a:graphicData uri="http://schemas.microsoft.com/office/word/2010/wordprocessingShape">
                    <wps:wsp>
                      <wps:cNvCnPr/>
                      <wps:spPr>
                        <a:xfrm flipV="1">
                          <a:off x="0" y="0"/>
                          <a:ext cx="619125" cy="4476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7B23DF7" id="_x0000_t32" coordsize="21600,21600" o:spt="32" o:oned="t" path="m,l21600,21600e" filled="f">
                <v:path arrowok="t" fillok="f" o:connecttype="none"/>
                <o:lock v:ext="edit" shapetype="t"/>
              </v:shapetype>
              <v:shape id="Conector recto de flecha 6" o:spid="_x0000_s1026" type="#_x0000_t32" style="position:absolute;margin-left:9.45pt;margin-top:23.1pt;width:48.75pt;height:35.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" strokecolor="red" strokeweight="2pt">
                <v:stroke endarrow="block"/>
                <v:shadow on="t" color="black" opacity="24903f" origin=",.5" offset="0,.55556mm"/>
              </v:shape>
            </w:pict>
          </mc:Fallback>
        </mc:AlternateContent>
      </w:r>
      <w:r w:rsidRPr="00B562B8">
        <w:rPr>
          <w:rFonts w:ascii="Palatino Linotype" w:hAnsi="Palatino Linotype"/>
          <w:noProof/>
          <w:lang w:val="es-MX" w:eastAsia="es-MX"/>
        </w:rPr>
        <w:t xml:space="preserve"> </w:t>
      </w:r>
      <w:r w:rsidRPr="00B562B8">
        <w:rPr>
          <w:rFonts w:ascii="Palatino Linotype" w:hAnsi="Palatino Linotype"/>
          <w:noProof/>
          <w:lang w:val="es-MX" w:eastAsia="es-MX"/>
        </w:rPr>
        <w:drawing>
          <wp:inline distT="0" distB="0" distL="0" distR="0" wp14:anchorId="72543122" wp14:editId="1E67EF20">
            <wp:extent cx="5295900" cy="1295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31" r="5109" b="56007"/>
                    <a:stretch/>
                  </pic:blipFill>
                  <pic:spPr bwMode="auto">
                    <a:xfrm>
                      <a:off x="0" y="0"/>
                      <a:ext cx="5295900" cy="1295400"/>
                    </a:xfrm>
                    <a:prstGeom prst="rect">
                      <a:avLst/>
                    </a:prstGeom>
                    <a:ln>
                      <a:noFill/>
                    </a:ln>
                    <a:extLst>
                      <a:ext uri="{53640926-AAD7-44D8-BBD7-CCE9431645EC}">
                        <a14:shadowObscured xmlns:a14="http://schemas.microsoft.com/office/drawing/2010/main"/>
                      </a:ext>
                    </a:extLst>
                  </pic:spPr>
                </pic:pic>
              </a:graphicData>
            </a:graphic>
          </wp:inline>
        </w:drawing>
      </w:r>
    </w:p>
    <w:p w14:paraId="5BBCAB8A" w14:textId="77777777" w:rsidR="008F02DE" w:rsidRPr="00B562B8" w:rsidRDefault="008F02DE" w:rsidP="00B562B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4908027F" w14:textId="474AE0A4" w:rsidR="008F02DE" w:rsidRPr="00B562B8" w:rsidRDefault="008F02DE" w:rsidP="00B562B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B562B8">
        <w:rPr>
          <w:rFonts w:ascii="Palatino Linotype" w:hAnsi="Palatino Linotype" w:cs="Arial"/>
        </w:rPr>
        <w:t>Al seleccionar la liga electrónica de “TRANSPARENCIA” ésta a su vez re direcciona a la página de Información Pública de Oficio Mexiquense, sin embargo en la misma no se aprecian los documentos en los que consta el último grado de estudios de los servidores públicos señalados en la solicitud de información primigenia.</w:t>
      </w:r>
    </w:p>
    <w:p w14:paraId="29744D2D" w14:textId="77777777" w:rsidR="000C67EC" w:rsidRPr="00B562B8" w:rsidRDefault="000C67EC" w:rsidP="00B562B8">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6DBFC26" w14:textId="1137ABAD" w:rsidR="00F613BE" w:rsidRDefault="000C67EC" w:rsidP="00B562B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B562B8">
        <w:rPr>
          <w:rFonts w:ascii="Palatino Linotype" w:hAnsi="Palatino Linotype" w:cs="Arial"/>
        </w:rPr>
        <w:t xml:space="preserve">De la misma manera se procedió a consultar </w:t>
      </w:r>
      <w:r w:rsidRPr="00B562B8">
        <w:rPr>
          <w:rFonts w:ascii="Palatino Linotype" w:hAnsi="Palatino Linotype" w:cs="Arial"/>
          <w:color w:val="000000" w:themeColor="text1"/>
        </w:rPr>
        <w:t xml:space="preserve">la página electrónica </w:t>
      </w:r>
      <w:hyperlink r:id="rId13" w:history="1">
        <w:r w:rsidRPr="00B562B8">
          <w:rPr>
            <w:rStyle w:val="Hipervnculo"/>
            <w:rFonts w:ascii="Palatino Linotype" w:hAnsi="Palatino Linotype" w:cs="Arial"/>
          </w:rPr>
          <w:t>http://www.metepec.gob.mx/pagina/index.php</w:t>
        </w:r>
      </w:hyperlink>
      <w:r w:rsidRPr="00B562B8">
        <w:rPr>
          <w:rFonts w:ascii="Palatino Linotype" w:hAnsi="Palatino Linotype" w:cs="Arial"/>
          <w:color w:val="000000" w:themeColor="text1"/>
        </w:rPr>
        <w:t xml:space="preserve">, </w:t>
      </w:r>
      <w:r w:rsidR="00F613BE" w:rsidRPr="00B562B8">
        <w:rPr>
          <w:rFonts w:ascii="Palatino Linotype" w:hAnsi="Palatino Linotype" w:cs="Arial"/>
          <w:color w:val="000000" w:themeColor="text1"/>
        </w:rPr>
        <w:t xml:space="preserve">específicamente en la liga </w:t>
      </w:r>
      <w:r w:rsidR="00F613BE" w:rsidRPr="00B562B8">
        <w:rPr>
          <w:rFonts w:ascii="Palatino Linotype" w:hAnsi="Palatino Linotype" w:cs="Arial"/>
          <w:color w:val="000000" w:themeColor="text1"/>
        </w:rPr>
        <w:lastRenderedPageBreak/>
        <w:t>“</w:t>
      </w:r>
      <w:r w:rsidR="00F613BE" w:rsidRPr="00B562B8">
        <w:rPr>
          <w:rFonts w:ascii="Palatino Linotype" w:hAnsi="Palatino Linotype" w:cs="Arial"/>
          <w:i/>
          <w:color w:val="000000" w:themeColor="text1"/>
        </w:rPr>
        <w:t>transparencia</w:t>
      </w:r>
      <w:r w:rsidR="00F613BE" w:rsidRPr="00B562B8">
        <w:rPr>
          <w:rFonts w:ascii="Palatino Linotype" w:hAnsi="Palatino Linotype" w:cs="Arial"/>
          <w:color w:val="000000" w:themeColor="text1"/>
        </w:rPr>
        <w:t xml:space="preserve">”, que permite el acceso a su vez </w:t>
      </w:r>
      <w:r w:rsidR="00F613BE" w:rsidRPr="00B562B8">
        <w:rPr>
          <w:rFonts w:ascii="Palatino Linotype" w:hAnsi="Palatino Linotype" w:cs="Arial"/>
        </w:rPr>
        <w:t xml:space="preserve">a la página </w:t>
      </w:r>
      <w:hyperlink r:id="rId14" w:history="1">
        <w:r w:rsidR="00F613BE" w:rsidRPr="00B562B8">
          <w:rPr>
            <w:rStyle w:val="Hipervnculo"/>
            <w:rFonts w:ascii="Palatino Linotype" w:hAnsi="Palatino Linotype"/>
          </w:rPr>
          <w:t>https://www.metepec.gob.mx/pagina/transparencia</w:t>
        </w:r>
      </w:hyperlink>
      <w:r w:rsidR="00F613BE" w:rsidRPr="00B562B8">
        <w:rPr>
          <w:rFonts w:ascii="Palatino Linotype" w:hAnsi="Palatino Linotype" w:cs="Arial"/>
        </w:rPr>
        <w:t xml:space="preserve"> sin embargo en la misma no se encuentra habilitado el hipervínculo </w:t>
      </w:r>
      <w:r w:rsidR="00F613BE" w:rsidRPr="00B562B8">
        <w:rPr>
          <w:rFonts w:ascii="Palatino Linotype" w:hAnsi="Palatino Linotype" w:cs="Arial"/>
          <w:color w:val="000000" w:themeColor="text1"/>
        </w:rPr>
        <w:t>apartado “</w:t>
      </w:r>
      <w:r w:rsidR="00F613BE" w:rsidRPr="00B562B8">
        <w:rPr>
          <w:rFonts w:ascii="Palatino Linotype" w:hAnsi="Palatino Linotype" w:cs="Arial"/>
          <w:i/>
          <w:color w:val="000000" w:themeColor="text1"/>
        </w:rPr>
        <w:t>Fracciones 2018 y posteriores</w:t>
      </w:r>
      <w:r w:rsidR="00F613BE" w:rsidRPr="00B562B8">
        <w:rPr>
          <w:rFonts w:ascii="Palatino Linotype" w:hAnsi="Palatino Linotype" w:cs="Arial"/>
          <w:color w:val="000000" w:themeColor="text1"/>
        </w:rPr>
        <w:t>”, únicamente se observan los correspondientes al ejercicio 2015-217, tal como se muestra:</w:t>
      </w:r>
    </w:p>
    <w:p w14:paraId="1CD96B26" w14:textId="77777777" w:rsidR="00B562B8" w:rsidRDefault="00B562B8" w:rsidP="00B562B8">
      <w:pPr>
        <w:pStyle w:val="Prrafodelista"/>
        <w:rPr>
          <w:rFonts w:ascii="Palatino Linotype" w:hAnsi="Palatino Linotype" w:cs="Arial"/>
          <w:color w:val="000000" w:themeColor="text1"/>
        </w:rPr>
      </w:pPr>
    </w:p>
    <w:p w14:paraId="4D10E977" w14:textId="77777777" w:rsidR="00B562B8" w:rsidRPr="00B562B8" w:rsidRDefault="00B562B8" w:rsidP="00B562B8">
      <w:pPr>
        <w:pStyle w:val="m3468294172500300143gmail-msolistparagraph"/>
        <w:shd w:val="clear" w:color="auto" w:fill="FFFFFF"/>
        <w:spacing w:before="0" w:beforeAutospacing="0" w:after="0" w:afterAutospacing="0" w:line="360" w:lineRule="auto"/>
        <w:jc w:val="both"/>
        <w:rPr>
          <w:rFonts w:ascii="Palatino Linotype" w:hAnsi="Palatino Linotype" w:cs="Arial"/>
          <w:color w:val="000000" w:themeColor="text1"/>
        </w:rPr>
      </w:pPr>
    </w:p>
    <w:p w14:paraId="172AB35F" w14:textId="47832867" w:rsidR="00F613BE" w:rsidRDefault="00F613BE" w:rsidP="00B562B8">
      <w:pPr>
        <w:pStyle w:val="Prrafodelista"/>
        <w:spacing w:line="360" w:lineRule="auto"/>
        <w:rPr>
          <w:rFonts w:ascii="Palatino Linotype" w:hAnsi="Palatino Linotype" w:cs="Arial"/>
          <w:color w:val="000000" w:themeColor="text1"/>
        </w:rPr>
      </w:pPr>
      <w:r w:rsidRPr="00B562B8">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079CB943" wp14:editId="3131B0B4">
                <wp:simplePos x="0" y="0"/>
                <wp:positionH relativeFrom="column">
                  <wp:posOffset>1786890</wp:posOffset>
                </wp:positionH>
                <wp:positionV relativeFrom="paragraph">
                  <wp:posOffset>1466215</wp:posOffset>
                </wp:positionV>
                <wp:extent cx="1362075" cy="352425"/>
                <wp:effectExtent l="57150" t="38100" r="47625" b="104775"/>
                <wp:wrapNone/>
                <wp:docPr id="8" name="Flecha derecha 8"/>
                <wp:cNvGraphicFramePr/>
                <a:graphic xmlns:a="http://schemas.openxmlformats.org/drawingml/2006/main">
                  <a:graphicData uri="http://schemas.microsoft.com/office/word/2010/wordprocessingShape">
                    <wps:wsp>
                      <wps:cNvSpPr/>
                      <wps:spPr>
                        <a:xfrm>
                          <a:off x="0" y="0"/>
                          <a:ext cx="1362075" cy="3524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E83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140.7pt;margin-top:115.45pt;width:107.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" adj="18806" fillcolor="red" strokecolor="#4579b8 [3044]">
                <v:shadow on="t" color="black" opacity="22937f" origin=",.5" offset="0,.63889mm"/>
              </v:shape>
            </w:pict>
          </mc:Fallback>
        </mc:AlternateContent>
      </w:r>
      <w:r w:rsidRPr="00B562B8">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0F0509B9" wp14:editId="0DB1C592">
                <wp:simplePos x="0" y="0"/>
                <wp:positionH relativeFrom="column">
                  <wp:posOffset>453390</wp:posOffset>
                </wp:positionH>
                <wp:positionV relativeFrom="paragraph">
                  <wp:posOffset>-635</wp:posOffset>
                </wp:positionV>
                <wp:extent cx="619125" cy="447675"/>
                <wp:effectExtent l="38100" t="38100" r="47625" b="85725"/>
                <wp:wrapNone/>
                <wp:docPr id="7" name="Conector recto de flecha 7"/>
                <wp:cNvGraphicFramePr/>
                <a:graphic xmlns:a="http://schemas.openxmlformats.org/drawingml/2006/main">
                  <a:graphicData uri="http://schemas.microsoft.com/office/word/2010/wordprocessingShape">
                    <wps:wsp>
                      <wps:cNvCnPr/>
                      <wps:spPr>
                        <a:xfrm flipV="1">
                          <a:off x="0" y="0"/>
                          <a:ext cx="619125" cy="4476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F8503E7" id="_x0000_t32" coordsize="21600,21600" o:spt="32" o:oned="t" path="m,l21600,21600e" filled="f">
                <v:path arrowok="t" fillok="f" o:connecttype="none"/>
                <o:lock v:ext="edit" shapetype="t"/>
              </v:shapetype>
              <v:shape id="Conector recto de flecha 7" o:spid="_x0000_s1026" type="#_x0000_t32" style="position:absolute;margin-left:35.7pt;margin-top:-.05pt;width:48.75pt;height:35.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" strokecolor="red" strokeweight="2pt">
                <v:stroke endarrow="block"/>
                <v:shadow on="t" color="black" opacity="24903f" origin=",.5" offset="0,.55556mm"/>
              </v:shape>
            </w:pict>
          </mc:Fallback>
        </mc:AlternateContent>
      </w:r>
      <w:r w:rsidRPr="00B562B8">
        <w:rPr>
          <w:rFonts w:ascii="Palatino Linotype" w:hAnsi="Palatino Linotype"/>
          <w:noProof/>
          <w:lang w:val="es-MX" w:eastAsia="es-MX"/>
        </w:rPr>
        <w:drawing>
          <wp:inline distT="0" distB="0" distL="0" distR="0" wp14:anchorId="75392974" wp14:editId="6C953523">
            <wp:extent cx="4743450" cy="243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44" t="3640" r="27978" b="35679"/>
                    <a:stretch/>
                  </pic:blipFill>
                  <pic:spPr bwMode="auto">
                    <a:xfrm>
                      <a:off x="0" y="0"/>
                      <a:ext cx="4743450" cy="2438400"/>
                    </a:xfrm>
                    <a:prstGeom prst="rect">
                      <a:avLst/>
                    </a:prstGeom>
                    <a:ln>
                      <a:noFill/>
                    </a:ln>
                    <a:extLst>
                      <a:ext uri="{53640926-AAD7-44D8-BBD7-CCE9431645EC}">
                        <a14:shadowObscured xmlns:a14="http://schemas.microsoft.com/office/drawing/2010/main"/>
                      </a:ext>
                    </a:extLst>
                  </pic:spPr>
                </pic:pic>
              </a:graphicData>
            </a:graphic>
          </wp:inline>
        </w:drawing>
      </w:r>
    </w:p>
    <w:p w14:paraId="5BF06061" w14:textId="77777777" w:rsidR="00B562B8" w:rsidRPr="00B562B8" w:rsidRDefault="00B562B8" w:rsidP="00B562B8">
      <w:pPr>
        <w:pStyle w:val="Prrafodelista"/>
        <w:spacing w:line="360" w:lineRule="auto"/>
        <w:rPr>
          <w:rFonts w:ascii="Palatino Linotype" w:hAnsi="Palatino Linotype" w:cs="Arial"/>
          <w:color w:val="000000" w:themeColor="text1"/>
        </w:rPr>
      </w:pPr>
    </w:p>
    <w:p w14:paraId="03985906" w14:textId="6F1C0F9D" w:rsidR="000C67EC" w:rsidRPr="00B562B8" w:rsidRDefault="000E5D43" w:rsidP="00B562B8">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 xml:space="preserve">No obstante se realizó una nueva búsqueda pero en ésta ocasión en la página </w:t>
      </w:r>
      <w:hyperlink r:id="rId16" w:history="1">
        <w:r w:rsidR="00F613BE" w:rsidRPr="00B562B8">
          <w:rPr>
            <w:rStyle w:val="Hipervnculo"/>
            <w:rFonts w:ascii="Palatino Linotype" w:hAnsi="Palatino Linotype"/>
          </w:rPr>
          <w:t>https://www.ipomex.org.mx/ipo3/lgt/indice/metepec.web</w:t>
        </w:r>
      </w:hyperlink>
      <w:r w:rsidRPr="00B562B8">
        <w:rPr>
          <w:rFonts w:ascii="Palatino Linotype" w:hAnsi="Palatino Linotype"/>
        </w:rPr>
        <w:t xml:space="preserve">, pero </w:t>
      </w:r>
      <w:r w:rsidR="000C67EC" w:rsidRPr="00B562B8">
        <w:rPr>
          <w:rFonts w:ascii="Palatino Linotype" w:hAnsi="Palatino Linotype" w:cs="Arial"/>
          <w:color w:val="000000" w:themeColor="text1"/>
        </w:rPr>
        <w:t>al seleccionar la Fracción VII, bajo el rubro de “</w:t>
      </w:r>
      <w:r w:rsidR="000C67EC" w:rsidRPr="00B562B8">
        <w:rPr>
          <w:rFonts w:ascii="Palatino Linotype" w:hAnsi="Palatino Linotype" w:cs="Arial"/>
          <w:i/>
          <w:color w:val="000000" w:themeColor="text1"/>
        </w:rPr>
        <w:t>Directorio de servidores públicos</w:t>
      </w:r>
      <w:r w:rsidR="000C67EC" w:rsidRPr="00B562B8">
        <w:rPr>
          <w:rFonts w:ascii="Palatino Linotype" w:hAnsi="Palatino Linotype" w:cs="Arial"/>
          <w:color w:val="000000" w:themeColor="text1"/>
        </w:rPr>
        <w:t xml:space="preserve">”, </w:t>
      </w:r>
      <w:r w:rsidRPr="00B562B8">
        <w:rPr>
          <w:rFonts w:ascii="Palatino Linotype" w:hAnsi="Palatino Linotype" w:cs="Arial"/>
          <w:color w:val="000000" w:themeColor="text1"/>
        </w:rPr>
        <w:t xml:space="preserve">y posteriormente en el año 2019, éste </w:t>
      </w:r>
      <w:r w:rsidR="000C67EC" w:rsidRPr="00B562B8">
        <w:rPr>
          <w:rFonts w:ascii="Palatino Linotype" w:hAnsi="Palatino Linotype" w:cs="Arial"/>
          <w:color w:val="000000" w:themeColor="text1"/>
        </w:rPr>
        <w:t>corre con la misma suerte que el anterior pues en el Directorio de los servidores públicos no se observa el Currículum Vitae de cada uno de ellos</w:t>
      </w:r>
      <w:r w:rsidRPr="00B562B8">
        <w:rPr>
          <w:rFonts w:ascii="Palatino Linotype" w:hAnsi="Palatino Linotype" w:cs="Arial"/>
          <w:color w:val="000000" w:themeColor="text1"/>
        </w:rPr>
        <w:t>, en ese sentido a fin de ejemplificar se insertan los siguientes extractos de imagen</w:t>
      </w:r>
      <w:r w:rsidR="000C67EC" w:rsidRPr="00B562B8">
        <w:rPr>
          <w:rFonts w:ascii="Palatino Linotype" w:hAnsi="Palatino Linotype" w:cs="Arial"/>
          <w:color w:val="000000" w:themeColor="text1"/>
        </w:rPr>
        <w:t>:</w:t>
      </w:r>
    </w:p>
    <w:p w14:paraId="700DC35E" w14:textId="3E69D266" w:rsidR="008F02DE" w:rsidRPr="00B562B8" w:rsidRDefault="000E5D43" w:rsidP="00B562B8">
      <w:pPr>
        <w:pStyle w:val="m3468294172500300143gmail-msolistparagraph"/>
        <w:shd w:val="clear" w:color="auto" w:fill="FFFFFF"/>
        <w:spacing w:before="0" w:beforeAutospacing="0" w:after="0" w:afterAutospacing="0" w:line="360" w:lineRule="auto"/>
        <w:ind w:left="567"/>
        <w:jc w:val="both"/>
        <w:rPr>
          <w:rFonts w:ascii="Palatino Linotype" w:hAnsi="Palatino Linotype" w:cs="Arial"/>
          <w:color w:val="000000" w:themeColor="text1"/>
        </w:rPr>
      </w:pPr>
      <w:r w:rsidRPr="00B562B8">
        <w:rPr>
          <w:rFonts w:ascii="Palatino Linotype" w:hAnsi="Palatino Linotype"/>
          <w:noProof/>
        </w:rPr>
        <w:lastRenderedPageBreak/>
        <mc:AlternateContent>
          <mc:Choice Requires="wps">
            <w:drawing>
              <wp:anchor distT="0" distB="0" distL="114300" distR="114300" simplePos="0" relativeHeight="251666432" behindDoc="0" locked="0" layoutInCell="1" allowOverlap="1" wp14:anchorId="417BC4EB" wp14:editId="07333556">
                <wp:simplePos x="0" y="0"/>
                <wp:positionH relativeFrom="column">
                  <wp:posOffset>1053465</wp:posOffset>
                </wp:positionH>
                <wp:positionV relativeFrom="paragraph">
                  <wp:posOffset>2482214</wp:posOffset>
                </wp:positionV>
                <wp:extent cx="657225" cy="238125"/>
                <wp:effectExtent l="38100" t="38100" r="66675" b="85725"/>
                <wp:wrapNone/>
                <wp:docPr id="9" name="Conector recto de flecha 9"/>
                <wp:cNvGraphicFramePr/>
                <a:graphic xmlns:a="http://schemas.openxmlformats.org/drawingml/2006/main">
                  <a:graphicData uri="http://schemas.microsoft.com/office/word/2010/wordprocessingShape">
                    <wps:wsp>
                      <wps:cNvCnPr/>
                      <wps:spPr>
                        <a:xfrm flipV="1">
                          <a:off x="0" y="0"/>
                          <a:ext cx="657225"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421C4" id="Conector recto de flecha 9" o:spid="_x0000_s1026" type="#_x0000_t32" style="position:absolute;margin-left:82.95pt;margin-top:195.45pt;width:51.75pt;height:18.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" strokecolor="red" strokeweight="2pt">
                <v:stroke endarrow="block"/>
                <v:shadow on="t" color="black" opacity="24903f" origin=",.5" offset="0,.55556mm"/>
              </v:shape>
            </w:pict>
          </mc:Fallback>
        </mc:AlternateContent>
      </w:r>
      <w:r w:rsidRPr="00B562B8">
        <w:rPr>
          <w:rFonts w:ascii="Palatino Linotype" w:hAnsi="Palatino Linotype"/>
          <w:noProof/>
        </w:rPr>
        <mc:AlternateContent>
          <mc:Choice Requires="wps">
            <w:drawing>
              <wp:anchor distT="0" distB="0" distL="114300" distR="114300" simplePos="0" relativeHeight="251668480" behindDoc="0" locked="0" layoutInCell="1" allowOverlap="1" wp14:anchorId="63F2AB64" wp14:editId="29C61EF8">
                <wp:simplePos x="0" y="0"/>
                <wp:positionH relativeFrom="column">
                  <wp:posOffset>643890</wp:posOffset>
                </wp:positionH>
                <wp:positionV relativeFrom="paragraph">
                  <wp:posOffset>662940</wp:posOffset>
                </wp:positionV>
                <wp:extent cx="1362075" cy="352425"/>
                <wp:effectExtent l="57150" t="38100" r="47625" b="104775"/>
                <wp:wrapNone/>
                <wp:docPr id="10" name="Flecha derecha 10"/>
                <wp:cNvGraphicFramePr/>
                <a:graphic xmlns:a="http://schemas.openxmlformats.org/drawingml/2006/main">
                  <a:graphicData uri="http://schemas.microsoft.com/office/word/2010/wordprocessingShape">
                    <wps:wsp>
                      <wps:cNvSpPr/>
                      <wps:spPr>
                        <a:xfrm>
                          <a:off x="0" y="0"/>
                          <a:ext cx="1362075" cy="3524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50F2" id="Flecha derecha 10" o:spid="_x0000_s1026" type="#_x0000_t13" style="position:absolute;margin-left:50.7pt;margin-top:52.2pt;width:107.2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" adj="18806" fillcolor="red" strokecolor="#4579b8 [3044]">
                <v:shadow on="t" color="black" opacity="22937f" origin=",.5" offset="0,.63889mm"/>
              </v:shape>
            </w:pict>
          </mc:Fallback>
        </mc:AlternateContent>
      </w:r>
      <w:r w:rsidR="00F613BE" w:rsidRPr="00B562B8">
        <w:rPr>
          <w:rFonts w:ascii="Palatino Linotype" w:hAnsi="Palatino Linotype"/>
          <w:noProof/>
        </w:rPr>
        <w:drawing>
          <wp:inline distT="0" distB="0" distL="0" distR="0" wp14:anchorId="09FC91B5" wp14:editId="3CA12918">
            <wp:extent cx="4733925" cy="30194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55" t="1693" r="30197" b="60421"/>
                    <a:stretch/>
                  </pic:blipFill>
                  <pic:spPr bwMode="auto">
                    <a:xfrm>
                      <a:off x="0" y="0"/>
                      <a:ext cx="4733925" cy="3019425"/>
                    </a:xfrm>
                    <a:prstGeom prst="rect">
                      <a:avLst/>
                    </a:prstGeom>
                    <a:ln>
                      <a:noFill/>
                    </a:ln>
                    <a:extLst>
                      <a:ext uri="{53640926-AAD7-44D8-BBD7-CCE9431645EC}">
                        <a14:shadowObscured xmlns:a14="http://schemas.microsoft.com/office/drawing/2010/main"/>
                      </a:ext>
                    </a:extLst>
                  </pic:spPr>
                </pic:pic>
              </a:graphicData>
            </a:graphic>
          </wp:inline>
        </w:drawing>
      </w:r>
    </w:p>
    <w:p w14:paraId="5291CCC7" w14:textId="21794ED9" w:rsidR="000E5D43" w:rsidRPr="00B562B8" w:rsidRDefault="000E5D43" w:rsidP="00B562B8">
      <w:pPr>
        <w:pStyle w:val="Prrafodelista"/>
        <w:spacing w:line="360" w:lineRule="auto"/>
        <w:ind w:left="567"/>
        <w:jc w:val="both"/>
        <w:rPr>
          <w:rFonts w:ascii="Palatino Linotype" w:hAnsi="Palatino Linotype"/>
        </w:rPr>
      </w:pPr>
      <w:r w:rsidRPr="00B562B8">
        <w:rPr>
          <w:rFonts w:ascii="Palatino Linotype" w:hAnsi="Palatino Linotype"/>
          <w:noProof/>
          <w:lang w:val="es-MX" w:eastAsia="es-MX"/>
        </w:rPr>
        <w:drawing>
          <wp:inline distT="0" distB="0" distL="0" distR="0" wp14:anchorId="45D29234" wp14:editId="556EE072">
            <wp:extent cx="4800600" cy="3562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44" t="3944" r="37365" b="51456"/>
                    <a:stretch/>
                  </pic:blipFill>
                  <pic:spPr bwMode="auto">
                    <a:xfrm>
                      <a:off x="0" y="0"/>
                      <a:ext cx="4800600" cy="3562350"/>
                    </a:xfrm>
                    <a:prstGeom prst="rect">
                      <a:avLst/>
                    </a:prstGeom>
                    <a:ln>
                      <a:noFill/>
                    </a:ln>
                    <a:extLst>
                      <a:ext uri="{53640926-AAD7-44D8-BBD7-CCE9431645EC}">
                        <a14:shadowObscured xmlns:a14="http://schemas.microsoft.com/office/drawing/2010/main"/>
                      </a:ext>
                    </a:extLst>
                  </pic:spPr>
                </pic:pic>
              </a:graphicData>
            </a:graphic>
          </wp:inline>
        </w:drawing>
      </w:r>
    </w:p>
    <w:p w14:paraId="26D95B51" w14:textId="3C02C859" w:rsidR="000E5D43" w:rsidRPr="00B562B8" w:rsidRDefault="000E5D43" w:rsidP="00B562B8">
      <w:pPr>
        <w:pStyle w:val="Prrafodelista"/>
        <w:spacing w:line="360" w:lineRule="auto"/>
        <w:ind w:left="567"/>
        <w:jc w:val="both"/>
        <w:rPr>
          <w:rFonts w:ascii="Palatino Linotype" w:hAnsi="Palatino Linotype"/>
        </w:rPr>
      </w:pPr>
      <w:r w:rsidRPr="00B562B8">
        <w:rPr>
          <w:rFonts w:ascii="Palatino Linotype" w:hAnsi="Palatino Linotype"/>
          <w:noProof/>
          <w:lang w:val="es-MX" w:eastAsia="es-MX"/>
        </w:rPr>
        <w:lastRenderedPageBreak/>
        <w:drawing>
          <wp:inline distT="0" distB="0" distL="0" distR="0" wp14:anchorId="51CCD64C" wp14:editId="30E7C728">
            <wp:extent cx="4838700" cy="5314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046" t="8252" r="41692" b="21724"/>
                    <a:stretch/>
                  </pic:blipFill>
                  <pic:spPr bwMode="auto">
                    <a:xfrm>
                      <a:off x="0" y="0"/>
                      <a:ext cx="4838700" cy="5314950"/>
                    </a:xfrm>
                    <a:prstGeom prst="rect">
                      <a:avLst/>
                    </a:prstGeom>
                    <a:ln>
                      <a:noFill/>
                    </a:ln>
                    <a:extLst>
                      <a:ext uri="{53640926-AAD7-44D8-BBD7-CCE9431645EC}">
                        <a14:shadowObscured xmlns:a14="http://schemas.microsoft.com/office/drawing/2010/main"/>
                      </a:ext>
                    </a:extLst>
                  </pic:spPr>
                </pic:pic>
              </a:graphicData>
            </a:graphic>
          </wp:inline>
        </w:drawing>
      </w:r>
    </w:p>
    <w:p w14:paraId="13326F58" w14:textId="77777777" w:rsidR="000E5D43" w:rsidRPr="00B562B8" w:rsidRDefault="000E5D43" w:rsidP="00B562B8">
      <w:pPr>
        <w:pStyle w:val="Prrafodelista"/>
        <w:spacing w:line="360" w:lineRule="auto"/>
        <w:ind w:left="567"/>
        <w:jc w:val="both"/>
        <w:rPr>
          <w:rFonts w:ascii="Palatino Linotype" w:hAnsi="Palatino Linotype"/>
        </w:rPr>
      </w:pPr>
    </w:p>
    <w:p w14:paraId="48099393" w14:textId="77777777" w:rsidR="005F1446" w:rsidRPr="00B562B8" w:rsidRDefault="005F1446"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cs="Arial"/>
          <w:lang w:val="es-MX"/>
        </w:rPr>
        <w:t xml:space="preserve">En atención a ello cabe destacar que el Derecho Humano de Acceso a la Información se colma una vez que se hace entrega del </w:t>
      </w:r>
      <w:r w:rsidRPr="00B562B8">
        <w:rPr>
          <w:rFonts w:ascii="Palatino Linotype" w:hAnsi="Palatino Linotype" w:cs="Arial"/>
          <w:b/>
          <w:u w:val="single"/>
          <w:lang w:val="es-MX"/>
        </w:rPr>
        <w:t>soporte documental</w:t>
      </w:r>
      <w:r w:rsidRPr="00B562B8">
        <w:rPr>
          <w:rFonts w:ascii="Palatino Linotype" w:hAnsi="Palatino Linotype" w:cs="Arial"/>
          <w:lang w:val="es-MX"/>
        </w:rPr>
        <w:t xml:space="preserve"> que el </w:t>
      </w:r>
      <w:r w:rsidRPr="00B562B8">
        <w:rPr>
          <w:rFonts w:ascii="Palatino Linotype" w:hAnsi="Palatino Linotype" w:cs="Arial"/>
          <w:b/>
          <w:lang w:val="es-MX"/>
        </w:rPr>
        <w:t>SUJETO OBLIGADO</w:t>
      </w:r>
      <w:r w:rsidRPr="00B562B8">
        <w:rPr>
          <w:rFonts w:ascii="Palatino Linotype" w:hAnsi="Palatino Linotype" w:cs="Arial"/>
          <w:lang w:val="es-MX"/>
        </w:rPr>
        <w:t xml:space="preserve"> posee, genera o administra en el ejercicio de sus atribuciones, es decir, una solicitud de acceso a la información pública </w:t>
      </w:r>
      <w:r w:rsidRPr="00B562B8">
        <w:rPr>
          <w:rFonts w:ascii="Palatino Linotype" w:hAnsi="Palatino Linotype" w:cs="Arial"/>
          <w:b/>
          <w:u w:val="single"/>
          <w:lang w:val="es-MX"/>
        </w:rPr>
        <w:t xml:space="preserve">no se colma con hacer </w:t>
      </w:r>
      <w:r w:rsidRPr="00B562B8">
        <w:rPr>
          <w:rFonts w:ascii="Palatino Linotype" w:hAnsi="Palatino Linotype" w:cs="Arial"/>
          <w:b/>
          <w:u w:val="single"/>
          <w:lang w:val="es-MX"/>
        </w:rPr>
        <w:lastRenderedPageBreak/>
        <w:t>referencia a un sitio electrónico</w:t>
      </w:r>
      <w:r w:rsidRPr="00B562B8">
        <w:rPr>
          <w:rFonts w:ascii="Palatino Linotype" w:hAnsi="Palatino Linotype" w:cs="Arial"/>
          <w:lang w:val="es-MX"/>
        </w:rPr>
        <w:t xml:space="preserve">, para respetar adecuadamente el derecho se necesita que el </w:t>
      </w:r>
      <w:r w:rsidRPr="00B562B8">
        <w:rPr>
          <w:rFonts w:ascii="Palatino Linotype" w:hAnsi="Palatino Linotype" w:cs="Arial"/>
          <w:b/>
          <w:lang w:val="es-MX"/>
        </w:rPr>
        <w:t>SUJETO OBLIGADO</w:t>
      </w:r>
      <w:r w:rsidRPr="00B562B8">
        <w:rPr>
          <w:rFonts w:ascii="Palatino Linotype" w:hAnsi="Palatino Linotype" w:cs="Arial"/>
          <w:lang w:val="es-MX"/>
        </w:rPr>
        <w:t xml:space="preserve"> haga entrega de la información requerida </w:t>
      </w:r>
      <w:r w:rsidRPr="00B562B8">
        <w:rPr>
          <w:rFonts w:ascii="Palatino Linotype" w:hAnsi="Palatino Linotype" w:cs="Arial"/>
          <w:u w:val="single"/>
          <w:lang w:val="es-MX"/>
        </w:rPr>
        <w:t>o explique el procedimiento preciso que debe realizar la persona para acceder a la información en cuestión</w:t>
      </w:r>
      <w:r w:rsidRPr="00B562B8">
        <w:rPr>
          <w:rFonts w:ascii="Palatino Linotype" w:hAnsi="Palatino Linotype" w:cs="Arial"/>
          <w:lang w:val="es-MX"/>
        </w:rPr>
        <w:t>.</w:t>
      </w:r>
    </w:p>
    <w:p w14:paraId="326F4279" w14:textId="77777777" w:rsidR="005F1446" w:rsidRPr="00B562B8" w:rsidRDefault="005F1446" w:rsidP="00B562B8">
      <w:pPr>
        <w:pStyle w:val="Prrafodelista"/>
        <w:spacing w:line="360" w:lineRule="auto"/>
        <w:ind w:left="0"/>
        <w:jc w:val="both"/>
        <w:rPr>
          <w:rFonts w:ascii="Palatino Linotype" w:hAnsi="Palatino Linotype" w:cs="Arial"/>
          <w:lang w:val="es-MX"/>
        </w:rPr>
      </w:pPr>
    </w:p>
    <w:p w14:paraId="7155EE27" w14:textId="77777777" w:rsidR="005F1446" w:rsidRPr="00B562B8" w:rsidRDefault="005F1446" w:rsidP="00B562B8">
      <w:pPr>
        <w:pStyle w:val="Prrafodelista"/>
        <w:numPr>
          <w:ilvl w:val="0"/>
          <w:numId w:val="1"/>
        </w:numPr>
        <w:tabs>
          <w:tab w:val="left" w:pos="0"/>
        </w:tabs>
        <w:spacing w:line="360" w:lineRule="auto"/>
        <w:ind w:left="0" w:firstLine="0"/>
        <w:jc w:val="both"/>
        <w:rPr>
          <w:rFonts w:ascii="Palatino Linotype" w:eastAsia="Times New Roman" w:hAnsi="Palatino Linotype" w:cs="Arial"/>
          <w:color w:val="000000" w:themeColor="text1"/>
        </w:rPr>
      </w:pPr>
      <w:r w:rsidRPr="00B562B8">
        <w:rPr>
          <w:rFonts w:ascii="Palatino Linotype" w:hAnsi="Palatino Linotype"/>
          <w:color w:val="000000" w:themeColor="text1"/>
        </w:rPr>
        <w:t xml:space="preserve">En ese sentido, el derecho a la información constituye una prerrogativa a acceder a documentación en poder de los Sujetos Obligados. Sirve de apoyo a lo anterior la definición de derecho a la información de Ernesto Villanueva </w:t>
      </w:r>
      <w:proofErr w:type="spellStart"/>
      <w:r w:rsidRPr="00B562B8">
        <w:rPr>
          <w:rFonts w:ascii="Palatino Linotype" w:hAnsi="Palatino Linotype"/>
          <w:color w:val="000000" w:themeColor="text1"/>
        </w:rPr>
        <w:t>Villanueva</w:t>
      </w:r>
      <w:proofErr w:type="spellEnd"/>
      <w:r w:rsidRPr="00B562B8">
        <w:rPr>
          <w:rFonts w:ascii="Palatino Linotype" w:hAnsi="Palatino Linotype"/>
          <w:color w:val="000000" w:themeColor="text1"/>
        </w:rPr>
        <w:t xml:space="preserve"> que dice: “</w:t>
      </w:r>
      <w:r w:rsidRPr="00B562B8">
        <w:rPr>
          <w:rFonts w:ascii="Palatino Linotype" w:hAnsi="Palatino Linotype"/>
          <w:i/>
          <w:iCs/>
          <w:color w:val="000000" w:themeColor="text1"/>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w:t>
      </w:r>
      <w:r w:rsidRPr="00B562B8">
        <w:rPr>
          <w:rStyle w:val="Refdenotaalpie"/>
          <w:rFonts w:ascii="Palatino Linotype" w:hAnsi="Palatino Linotype"/>
          <w:i/>
          <w:iCs/>
          <w:color w:val="000000" w:themeColor="text1"/>
        </w:rPr>
        <w:footnoteReference w:id="2"/>
      </w:r>
      <w:r w:rsidRPr="00B562B8">
        <w:rPr>
          <w:rFonts w:ascii="Palatino Linotype" w:hAnsi="Palatino Linotype"/>
          <w:i/>
          <w:iCs/>
          <w:color w:val="000000" w:themeColor="text1"/>
        </w:rPr>
        <w:t>.</w:t>
      </w:r>
    </w:p>
    <w:p w14:paraId="089E31FA" w14:textId="77777777" w:rsidR="005F1446" w:rsidRPr="00B562B8" w:rsidRDefault="005F1446" w:rsidP="00B562B8">
      <w:pPr>
        <w:pStyle w:val="Prrafodelista"/>
        <w:tabs>
          <w:tab w:val="left" w:pos="0"/>
        </w:tabs>
        <w:spacing w:line="360" w:lineRule="auto"/>
        <w:ind w:left="0"/>
        <w:jc w:val="both"/>
        <w:rPr>
          <w:rFonts w:ascii="Palatino Linotype" w:eastAsia="Times New Roman" w:hAnsi="Palatino Linotype" w:cs="Arial"/>
          <w:color w:val="000000" w:themeColor="text1"/>
        </w:rPr>
      </w:pPr>
    </w:p>
    <w:p w14:paraId="37EFF533" w14:textId="77777777" w:rsidR="005F1446" w:rsidRPr="00B562B8" w:rsidRDefault="005F1446" w:rsidP="00B562B8">
      <w:pPr>
        <w:pStyle w:val="Prrafodelista"/>
        <w:numPr>
          <w:ilvl w:val="0"/>
          <w:numId w:val="1"/>
        </w:numPr>
        <w:spacing w:line="360" w:lineRule="auto"/>
        <w:ind w:left="0" w:firstLine="0"/>
        <w:jc w:val="both"/>
        <w:rPr>
          <w:rFonts w:ascii="Palatino Linotype" w:hAnsi="Palatino Linotype" w:cs="Arial"/>
          <w:lang w:val="es-MX"/>
        </w:rPr>
      </w:pPr>
      <w:r w:rsidRPr="00B562B8">
        <w:rPr>
          <w:rFonts w:ascii="Palatino Linotype" w:hAnsi="Palatino Linotype"/>
          <w:color w:val="000000" w:themeColor="text1"/>
        </w:rPr>
        <w:t>En esa virtud, -se reitera-el</w:t>
      </w:r>
      <w:r w:rsidRPr="00B562B8">
        <w:rPr>
          <w:rStyle w:val="apple-converted-space"/>
          <w:rFonts w:ascii="Palatino Linotype" w:hAnsi="Palatino Linotype"/>
          <w:color w:val="000000" w:themeColor="text1"/>
        </w:rPr>
        <w:t xml:space="preserve"> </w:t>
      </w:r>
      <w:r w:rsidRPr="00B562B8">
        <w:rPr>
          <w:rFonts w:ascii="Palatino Linotype" w:hAnsi="Palatino Linotype"/>
          <w:b/>
          <w:bCs/>
          <w:color w:val="000000" w:themeColor="text1"/>
        </w:rPr>
        <w:t>SUJETO OBLIGADO</w:t>
      </w:r>
      <w:r w:rsidRPr="00B562B8">
        <w:rPr>
          <w:rStyle w:val="apple-converted-space"/>
          <w:rFonts w:ascii="Palatino Linotype" w:hAnsi="Palatino Linotype"/>
          <w:color w:val="000000" w:themeColor="text1"/>
        </w:rPr>
        <w:t xml:space="preserve"> </w:t>
      </w:r>
      <w:r w:rsidRPr="00B562B8">
        <w:rPr>
          <w:rFonts w:ascii="Palatino Linotype" w:hAnsi="Palatino Linotype"/>
          <w:color w:val="000000" w:themeColor="text1"/>
        </w:rPr>
        <w:t>está constreñido a entregar los documentos en los que conste la información que sea generada, poseída o administrada en el ejercicio de sus atribuciones.</w:t>
      </w:r>
    </w:p>
    <w:p w14:paraId="0B9E73E8" w14:textId="77777777" w:rsidR="005F1446" w:rsidRPr="00B562B8" w:rsidRDefault="005F1446" w:rsidP="00B562B8">
      <w:pPr>
        <w:pStyle w:val="Prrafodelista"/>
        <w:spacing w:line="360" w:lineRule="auto"/>
        <w:ind w:left="0"/>
        <w:jc w:val="both"/>
        <w:rPr>
          <w:rFonts w:ascii="Palatino Linotype" w:hAnsi="Palatino Linotype" w:cs="Arial"/>
          <w:lang w:val="es-MX"/>
        </w:rPr>
      </w:pPr>
    </w:p>
    <w:p w14:paraId="6E5BAA68" w14:textId="4B8DB128" w:rsidR="005F1446" w:rsidRPr="00B562B8" w:rsidRDefault="005F1446" w:rsidP="00B562B8">
      <w:pPr>
        <w:pStyle w:val="Prrafodelista"/>
        <w:numPr>
          <w:ilvl w:val="0"/>
          <w:numId w:val="1"/>
        </w:numPr>
        <w:spacing w:line="360" w:lineRule="auto"/>
        <w:ind w:left="0" w:right="49" w:firstLine="0"/>
        <w:jc w:val="both"/>
        <w:rPr>
          <w:rFonts w:ascii="Palatino Linotype" w:eastAsia="Calibri" w:hAnsi="Palatino Linotype" w:cs="Arial"/>
          <w:lang w:val="es-ES"/>
        </w:rPr>
      </w:pPr>
      <w:r w:rsidRPr="00B562B8">
        <w:rPr>
          <w:rFonts w:ascii="Palatino Linotype" w:hAnsi="Palatino Linotype"/>
          <w:color w:val="000000" w:themeColor="text1"/>
        </w:rPr>
        <w:t xml:space="preserve">Robustece lo anterior expuesto el primer párrafo del artículo 160 de la </w:t>
      </w:r>
      <w:r w:rsidRPr="00B562B8">
        <w:rPr>
          <w:rFonts w:ascii="Palatino Linotype" w:hAnsi="Palatino Linotype"/>
          <w:b/>
        </w:rPr>
        <w:t xml:space="preserve">Ley de Transparencia y Acceso a la Información Pública del Estado de México y Municipios, </w:t>
      </w:r>
      <w:r w:rsidRPr="00B562B8">
        <w:rPr>
          <w:rFonts w:ascii="Palatino Linotype" w:hAnsi="Palatino Linotype" w:cs="Tahoma"/>
        </w:rPr>
        <w:t>que a la letra dispone:</w:t>
      </w:r>
    </w:p>
    <w:p w14:paraId="4DA5396A" w14:textId="7BE8DA9D" w:rsidR="005F1446" w:rsidRPr="00B562B8" w:rsidRDefault="00B562B8" w:rsidP="00B562B8">
      <w:pPr>
        <w:pStyle w:val="Prrafodelista"/>
        <w:spacing w:line="360" w:lineRule="auto"/>
        <w:ind w:left="567" w:right="567"/>
        <w:jc w:val="both"/>
        <w:rPr>
          <w:rFonts w:ascii="Palatino Linotype" w:hAnsi="Palatino Linotype" w:cs="Arial"/>
          <w:i/>
          <w:sz w:val="22"/>
          <w:szCs w:val="22"/>
          <w:lang w:val="es-MX"/>
        </w:rPr>
      </w:pPr>
      <w:r>
        <w:rPr>
          <w:rFonts w:ascii="Palatino Linotype" w:hAnsi="Palatino Linotype"/>
          <w:b/>
          <w:i/>
          <w:sz w:val="22"/>
          <w:szCs w:val="22"/>
        </w:rPr>
        <w:lastRenderedPageBreak/>
        <w:t>“</w:t>
      </w:r>
      <w:r w:rsidR="005F1446" w:rsidRPr="00B562B8">
        <w:rPr>
          <w:rFonts w:ascii="Palatino Linotype" w:hAnsi="Palatino Linotype"/>
          <w:b/>
          <w:i/>
          <w:sz w:val="22"/>
          <w:szCs w:val="22"/>
        </w:rPr>
        <w:t>Artículo 160.</w:t>
      </w:r>
      <w:r w:rsidR="005F1446" w:rsidRPr="00B562B8">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hAnsi="Palatino Linotype"/>
          <w:i/>
          <w:sz w:val="22"/>
          <w:szCs w:val="22"/>
        </w:rPr>
        <w:t>”</w:t>
      </w:r>
    </w:p>
    <w:p w14:paraId="5698650F" w14:textId="77777777" w:rsidR="005F1446" w:rsidRPr="00B562B8" w:rsidRDefault="005F1446" w:rsidP="00B562B8">
      <w:pPr>
        <w:pStyle w:val="Prrafodelista"/>
        <w:spacing w:line="360" w:lineRule="auto"/>
        <w:ind w:left="0"/>
        <w:jc w:val="both"/>
        <w:rPr>
          <w:rFonts w:ascii="Palatino Linotype" w:hAnsi="Palatino Linotype" w:cs="Arial"/>
          <w:lang w:val="es-MX"/>
        </w:rPr>
      </w:pPr>
    </w:p>
    <w:p w14:paraId="4294ACE0" w14:textId="6DE9DD7E" w:rsidR="00010B0F" w:rsidRPr="00B562B8" w:rsidRDefault="005F1446" w:rsidP="00B562B8">
      <w:pPr>
        <w:pStyle w:val="Prrafodelista"/>
        <w:numPr>
          <w:ilvl w:val="0"/>
          <w:numId w:val="1"/>
        </w:numPr>
        <w:shd w:val="clear" w:color="auto" w:fill="FFFFFF" w:themeFill="background1"/>
        <w:spacing w:line="360" w:lineRule="auto"/>
        <w:ind w:left="0" w:firstLine="0"/>
        <w:jc w:val="both"/>
        <w:rPr>
          <w:rFonts w:ascii="Palatino Linotype" w:eastAsia="Calibri" w:hAnsi="Palatino Linotype" w:cs="Tahoma"/>
          <w:bCs/>
          <w:lang w:eastAsia="en-US"/>
        </w:rPr>
      </w:pPr>
      <w:r w:rsidRPr="00B562B8">
        <w:rPr>
          <w:rFonts w:ascii="Palatino Linotype" w:hAnsi="Palatino Linotype" w:cs="Arial"/>
          <w:lang w:val="es-MX"/>
        </w:rPr>
        <w:t xml:space="preserve">Así mismo cabe resaltar que si bien es cierto que el artículo 161 de la </w:t>
      </w:r>
      <w:r w:rsidRPr="00B562B8">
        <w:rPr>
          <w:rFonts w:ascii="Palatino Linotype" w:hAnsi="Palatino Linotype"/>
          <w:b/>
        </w:rPr>
        <w:t>Ley de Transparencia y Acceso a la Información Pública del Estado de México y Municipios</w:t>
      </w:r>
      <w:r w:rsidRPr="00B562B8">
        <w:rPr>
          <w:rFonts w:ascii="Palatino Linotype" w:hAnsi="Palatino Linotype"/>
        </w:rPr>
        <w:t xml:space="preserve"> señala que “</w:t>
      </w:r>
      <w:r w:rsidRPr="00B562B8">
        <w:rPr>
          <w:rFonts w:ascii="Palatino Linotype" w:hAnsi="Palatino Linotype"/>
          <w:i/>
        </w:rPr>
        <w:t>cuando la información requerida por el solicitante ya esté disponible al público en medios impresos, tales como libros, compendios, trípticos, registros públicos</w:t>
      </w:r>
      <w:r w:rsidRPr="00B562B8">
        <w:rPr>
          <w:rFonts w:ascii="Palatino Linotype" w:hAnsi="Palatino Linotype"/>
          <w:i/>
          <w:u w:val="single"/>
        </w:rPr>
        <w:t>, en formatos electrónicos disponibles en Internet</w:t>
      </w:r>
      <w:r w:rsidRPr="00B562B8">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B562B8">
        <w:rPr>
          <w:rFonts w:ascii="Palatino Linotype" w:hAnsi="Palatino Linotype"/>
          <w:b/>
          <w:i/>
          <w:u w:val="single"/>
        </w:rPr>
        <w:t>en un plazo no mayor a cinco días</w:t>
      </w:r>
      <w:r w:rsidRPr="00B562B8">
        <w:rPr>
          <w:rFonts w:ascii="Palatino Linotype" w:hAnsi="Palatino Linotype"/>
          <w:i/>
        </w:rPr>
        <w:t xml:space="preserve"> hábiles”</w:t>
      </w:r>
      <w:r w:rsidRPr="00B562B8">
        <w:rPr>
          <w:rFonts w:ascii="Palatino Linotype" w:hAnsi="Palatino Linotype"/>
        </w:rPr>
        <w:t xml:space="preserve"> </w:t>
      </w:r>
      <w:r w:rsidRPr="00B562B8">
        <w:rPr>
          <w:rFonts w:ascii="Palatino Linotype" w:hAnsi="Palatino Linotype"/>
          <w:b/>
          <w:u w:val="single"/>
        </w:rPr>
        <w:t>también lo es</w:t>
      </w:r>
      <w:r w:rsidRPr="00B562B8">
        <w:rPr>
          <w:rFonts w:ascii="Palatino Linotype" w:hAnsi="Palatino Linotype"/>
        </w:rPr>
        <w:t xml:space="preserve"> que de la misma forma dispone que “</w:t>
      </w:r>
      <w:r w:rsidRPr="00B562B8">
        <w:rPr>
          <w:rFonts w:ascii="Palatino Linotype" w:hAnsi="Palatino Linotype"/>
          <w:b/>
          <w:i/>
          <w:u w:val="single"/>
        </w:rPr>
        <w:t>la fuente deberá ser precisa y concreta y no debe implicar que el solicitante realice una búsqueda en toda la información que se encuentre disponible</w:t>
      </w:r>
      <w:r w:rsidRPr="00B562B8">
        <w:rPr>
          <w:rFonts w:ascii="Palatino Linotype" w:hAnsi="Palatino Linotype"/>
        </w:rPr>
        <w:t xml:space="preserve">” situación que no ocurrió en el presente asunto, </w:t>
      </w:r>
      <w:r w:rsidRPr="00B562B8">
        <w:rPr>
          <w:rFonts w:ascii="Palatino Linotype" w:eastAsia="MS Mincho" w:hAnsi="Palatino Linotype" w:cs="Times New Roman"/>
        </w:rPr>
        <w:t>lo que implica la transgresión al derecho de acceso a la información.</w:t>
      </w:r>
    </w:p>
    <w:p w14:paraId="65B4630F" w14:textId="77777777" w:rsidR="008F02DE" w:rsidRPr="00B562B8" w:rsidRDefault="008F02DE" w:rsidP="00B562B8">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7381C5C5" w14:textId="77777777" w:rsidR="005F1446" w:rsidRPr="00B562B8" w:rsidRDefault="005F1446" w:rsidP="00B562B8">
      <w:pPr>
        <w:pStyle w:val="Prrafodelista"/>
        <w:numPr>
          <w:ilvl w:val="0"/>
          <w:numId w:val="1"/>
        </w:numPr>
        <w:spacing w:line="360" w:lineRule="auto"/>
        <w:ind w:left="0" w:firstLine="0"/>
        <w:jc w:val="both"/>
        <w:rPr>
          <w:rFonts w:ascii="Palatino Linotype" w:hAnsi="Palatino Linotype"/>
          <w:lang w:eastAsia="es-MX"/>
        </w:rPr>
      </w:pPr>
      <w:r w:rsidRPr="00B562B8">
        <w:rPr>
          <w:rFonts w:ascii="Palatino Linotype" w:eastAsia="MS Mincho" w:hAnsi="Palatino Linotype" w:cs="Times New Roman"/>
        </w:rPr>
        <w:t>En atención a lo anterior expuesto es pertinente señalar que el párrafo primero del artículo 11 de la</w:t>
      </w:r>
      <w:r w:rsidRPr="00B562B8">
        <w:rPr>
          <w:rFonts w:ascii="Palatino Linotype" w:hAnsi="Palatino Linotype"/>
        </w:rPr>
        <w:t xml:space="preserve"> </w:t>
      </w:r>
      <w:r w:rsidRPr="00B562B8">
        <w:rPr>
          <w:rFonts w:ascii="Palatino Linotype" w:hAnsi="Palatino Linotype"/>
          <w:b/>
        </w:rPr>
        <w:t>Ley de Transparencia y Acceso a la Información Pública del Estado de México y Municipios</w:t>
      </w:r>
      <w:r w:rsidRPr="00B562B8">
        <w:rPr>
          <w:rFonts w:ascii="Palatino Linotype" w:hAnsi="Palatino Linotype"/>
        </w:rPr>
        <w:t xml:space="preserve"> , misma que dispone las formas en que se habrá de generar, publicar y hacer entrega de la información al señalar que </w:t>
      </w:r>
      <w:r w:rsidRPr="00B562B8">
        <w:rPr>
          <w:rFonts w:ascii="Palatino Linotype" w:eastAsia="Calibri" w:hAnsi="Palatino Linotype" w:cs="Arial"/>
          <w:lang w:val="es-ES"/>
        </w:rPr>
        <w:t>“</w:t>
      </w:r>
      <w:r w:rsidRPr="00B562B8">
        <w:rPr>
          <w:rFonts w:ascii="Palatino Linotype" w:hAnsi="Palatino Linotype"/>
          <w:i/>
        </w:rPr>
        <w:t xml:space="preserve">En la generación, publicación y </w:t>
      </w:r>
      <w:r w:rsidRPr="00B562B8">
        <w:rPr>
          <w:rFonts w:ascii="Palatino Linotype" w:hAnsi="Palatino Linotype"/>
          <w:b/>
          <w:i/>
          <w:u w:val="single"/>
        </w:rPr>
        <w:t>entrega de información</w:t>
      </w:r>
      <w:r w:rsidRPr="00B562B8">
        <w:rPr>
          <w:rFonts w:ascii="Palatino Linotype" w:hAnsi="Palatino Linotype"/>
          <w:i/>
        </w:rPr>
        <w:t xml:space="preserve"> se deberá garantizar que ésta sea </w:t>
      </w:r>
      <w:r w:rsidRPr="00B562B8">
        <w:rPr>
          <w:rFonts w:ascii="Palatino Linotype" w:hAnsi="Palatino Linotype"/>
          <w:i/>
        </w:rPr>
        <w:lastRenderedPageBreak/>
        <w:t xml:space="preserve">accesible, actualizada, </w:t>
      </w:r>
      <w:r w:rsidRPr="00B562B8">
        <w:rPr>
          <w:rFonts w:ascii="Palatino Linotype" w:hAnsi="Palatino Linotype"/>
          <w:b/>
          <w:i/>
          <w:u w:val="single"/>
        </w:rPr>
        <w:t>completa</w:t>
      </w:r>
      <w:r w:rsidRPr="00B562B8">
        <w:rPr>
          <w:rFonts w:ascii="Palatino Linotype" w:hAnsi="Palatino Linotype"/>
          <w:i/>
        </w:rPr>
        <w:t xml:space="preserve">, congruente, confiable, verificable, veraz, </w:t>
      </w:r>
      <w:r w:rsidRPr="00B562B8">
        <w:rPr>
          <w:rFonts w:ascii="Palatino Linotype" w:hAnsi="Palatino Linotype"/>
          <w:b/>
          <w:i/>
          <w:u w:val="single"/>
        </w:rPr>
        <w:t>integral</w:t>
      </w:r>
      <w:r w:rsidRPr="00B562B8">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548D0F80" w14:textId="77777777" w:rsidR="005F1446" w:rsidRPr="00B562B8" w:rsidRDefault="005F1446" w:rsidP="00B562B8">
      <w:pPr>
        <w:pStyle w:val="Prrafodelista"/>
        <w:spacing w:line="360" w:lineRule="auto"/>
        <w:ind w:left="0" w:right="49"/>
        <w:jc w:val="both"/>
        <w:rPr>
          <w:rFonts w:ascii="Palatino Linotype" w:eastAsia="Calibri" w:hAnsi="Palatino Linotype" w:cs="Arial"/>
          <w:lang w:val="es-ES"/>
        </w:rPr>
      </w:pPr>
    </w:p>
    <w:p w14:paraId="429881EF" w14:textId="77777777" w:rsidR="005F1446" w:rsidRPr="00B562B8" w:rsidRDefault="005F1446" w:rsidP="00B562B8">
      <w:pPr>
        <w:pStyle w:val="Prrafodelista"/>
        <w:numPr>
          <w:ilvl w:val="0"/>
          <w:numId w:val="1"/>
        </w:numPr>
        <w:spacing w:line="360" w:lineRule="auto"/>
        <w:ind w:left="0" w:right="49" w:firstLine="0"/>
        <w:jc w:val="both"/>
        <w:rPr>
          <w:rFonts w:ascii="Palatino Linotype" w:eastAsia="Calibri" w:hAnsi="Palatino Linotype" w:cs="Arial"/>
          <w:u w:val="single"/>
          <w:lang w:val="es-ES"/>
        </w:rPr>
      </w:pPr>
      <w:r w:rsidRPr="00B562B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B562B8">
        <w:rPr>
          <w:rFonts w:ascii="Palatino Linotype" w:hAnsi="Palatino Linotype"/>
        </w:rPr>
        <w:t>confiable, accesible, verificable, veraz, integral</w:t>
      </w:r>
      <w:r w:rsidRPr="00B562B8">
        <w:rPr>
          <w:rFonts w:ascii="Palatino Linotype" w:eastAsia="MS Mincho" w:hAnsi="Palatino Linotype" w:cs="Times New Roman"/>
        </w:rPr>
        <w:t xml:space="preserve"> y congruente con lo requerido, de lo contrario se contravendría el artículo 11 de la Ley de Transparencia Local.</w:t>
      </w:r>
    </w:p>
    <w:p w14:paraId="6FBD7EE5" w14:textId="77777777" w:rsidR="005F1446" w:rsidRPr="00B562B8" w:rsidRDefault="005F1446" w:rsidP="00B562B8">
      <w:pPr>
        <w:pStyle w:val="Prrafodelista"/>
        <w:spacing w:line="360" w:lineRule="auto"/>
        <w:ind w:left="0" w:right="49"/>
        <w:jc w:val="both"/>
        <w:rPr>
          <w:rFonts w:ascii="Palatino Linotype" w:eastAsia="Calibri" w:hAnsi="Palatino Linotype" w:cs="Arial"/>
          <w:u w:val="single"/>
          <w:lang w:val="es-ES"/>
        </w:rPr>
      </w:pPr>
    </w:p>
    <w:p w14:paraId="53BA058F" w14:textId="77777777" w:rsidR="005F1446" w:rsidRPr="00B562B8" w:rsidRDefault="005F1446" w:rsidP="00B562B8">
      <w:pPr>
        <w:pStyle w:val="Prrafodelista"/>
        <w:numPr>
          <w:ilvl w:val="0"/>
          <w:numId w:val="1"/>
        </w:numPr>
        <w:spacing w:line="360" w:lineRule="auto"/>
        <w:ind w:left="0" w:right="49" w:firstLine="0"/>
        <w:jc w:val="both"/>
        <w:rPr>
          <w:rFonts w:ascii="Palatino Linotype" w:eastAsia="Calibri" w:hAnsi="Palatino Linotype" w:cs="Arial"/>
          <w:u w:val="single"/>
          <w:lang w:val="es-ES"/>
        </w:rPr>
      </w:pPr>
      <w:r w:rsidRPr="00B562B8">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B562B8">
        <w:rPr>
          <w:rFonts w:ascii="Palatino Linotype" w:hAnsi="Palatino Linotype"/>
          <w:b/>
          <w:u w:val="single"/>
          <w:lang w:eastAsia="es-MX"/>
        </w:rPr>
        <w:t>las respuestas imprecisas</w:t>
      </w:r>
      <w:r w:rsidRPr="00B562B8">
        <w:rPr>
          <w:rFonts w:ascii="Palatino Linotype" w:hAnsi="Palatino Linotype"/>
          <w:lang w:eastAsia="es-MX"/>
        </w:rPr>
        <w:t xml:space="preserve">, incompletas, o que no corresponden a lo solicitado </w:t>
      </w:r>
      <w:r w:rsidRPr="00B562B8">
        <w:rPr>
          <w:rFonts w:ascii="Palatino Linotype" w:hAnsi="Palatino Linotype"/>
          <w:b/>
          <w:u w:val="single"/>
          <w:lang w:eastAsia="es-MX"/>
        </w:rPr>
        <w:t>generan una afectación inicial susceptible de ser reparada mediante el recurso de revisión</w:t>
      </w:r>
      <w:r w:rsidRPr="00B562B8">
        <w:rPr>
          <w:rFonts w:ascii="Palatino Linotype" w:hAnsi="Palatino Linotype"/>
          <w:lang w:eastAsia="es-MX"/>
        </w:rPr>
        <w:t>.</w:t>
      </w:r>
    </w:p>
    <w:p w14:paraId="39610068" w14:textId="5D23AC92" w:rsidR="00553C20" w:rsidRPr="00B562B8" w:rsidRDefault="00553C20" w:rsidP="00B562B8">
      <w:pPr>
        <w:pStyle w:val="Prrafodelista"/>
        <w:spacing w:line="360" w:lineRule="auto"/>
        <w:ind w:left="0" w:right="49"/>
        <w:jc w:val="both"/>
        <w:rPr>
          <w:rFonts w:ascii="Palatino Linotype" w:eastAsia="Calibri" w:hAnsi="Palatino Linotype" w:cs="Arial"/>
          <w:u w:val="single"/>
          <w:lang w:val="es-ES"/>
        </w:rPr>
      </w:pPr>
    </w:p>
    <w:p w14:paraId="516A45E8" w14:textId="26FE7771" w:rsidR="00B562B8" w:rsidRDefault="00553C2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t xml:space="preserve">De esta forma, es de precisar que se obvia el análisis de la competencia por parte del </w:t>
      </w:r>
      <w:r w:rsidRPr="00B562B8">
        <w:rPr>
          <w:rFonts w:ascii="Palatino Linotype" w:hAnsi="Palatino Linotype"/>
          <w:b/>
        </w:rPr>
        <w:t>SUJETO OBLIGADO</w:t>
      </w:r>
      <w:r w:rsidRPr="00B562B8">
        <w:rPr>
          <w:rFonts w:ascii="Palatino Linotype" w:hAnsi="Palatino Linotype"/>
        </w:rPr>
        <w:t xml:space="preserve">, para generar, administrar o poseer la información solicitada, dado que éste ha asumido la misma, en razón de que en su respuesta señala que </w:t>
      </w:r>
      <w:r w:rsidR="008F02DE" w:rsidRPr="00B562B8">
        <w:rPr>
          <w:rFonts w:ascii="Palatino Linotype" w:hAnsi="Palatino Linotype"/>
        </w:rPr>
        <w:t>ésta ya existe en la página del municipio</w:t>
      </w:r>
      <w:r w:rsidRPr="00B562B8">
        <w:rPr>
          <w:rFonts w:ascii="Palatino Linotype" w:hAnsi="Palatino Linotype"/>
        </w:rPr>
        <w:t>.</w:t>
      </w:r>
    </w:p>
    <w:p w14:paraId="1FE7D219" w14:textId="77777777" w:rsidR="00F40899" w:rsidRPr="00F40899" w:rsidRDefault="00F40899" w:rsidP="00F40899">
      <w:pPr>
        <w:pStyle w:val="Prrafodelista"/>
        <w:rPr>
          <w:rFonts w:ascii="Palatino Linotype" w:hAnsi="Palatino Linotype"/>
        </w:rPr>
      </w:pPr>
    </w:p>
    <w:p w14:paraId="0B38DFA1" w14:textId="77777777" w:rsidR="00F40899" w:rsidRPr="00F40899" w:rsidRDefault="00F40899" w:rsidP="00F40899">
      <w:pPr>
        <w:pStyle w:val="Prrafodelista"/>
        <w:spacing w:line="360" w:lineRule="auto"/>
        <w:ind w:left="0"/>
        <w:jc w:val="both"/>
        <w:rPr>
          <w:rFonts w:ascii="Palatino Linotype" w:hAnsi="Palatino Linotype"/>
        </w:rPr>
      </w:pPr>
    </w:p>
    <w:p w14:paraId="148B28AE" w14:textId="19FF6BDD" w:rsidR="00553C20" w:rsidRPr="00B562B8" w:rsidRDefault="00553C2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lastRenderedPageBreak/>
        <w:t xml:space="preserve">En efecto, el hecho de que </w:t>
      </w:r>
      <w:r w:rsidRPr="00B562B8">
        <w:rPr>
          <w:rFonts w:ascii="Palatino Linotype" w:hAnsi="Palatino Linotype"/>
          <w:b/>
        </w:rPr>
        <w:t>EL SUJETO OBLIGADO</w:t>
      </w:r>
      <w:r w:rsidRPr="00B562B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F64683B" w14:textId="77777777" w:rsidR="00553C20" w:rsidRPr="00B562B8" w:rsidRDefault="00553C20" w:rsidP="00B562B8">
      <w:pPr>
        <w:pStyle w:val="Prrafodelista"/>
        <w:spacing w:line="360" w:lineRule="auto"/>
        <w:ind w:left="0"/>
        <w:jc w:val="both"/>
        <w:rPr>
          <w:rFonts w:ascii="Palatino Linotype" w:hAnsi="Palatino Linotype"/>
        </w:rPr>
      </w:pPr>
    </w:p>
    <w:p w14:paraId="39A4641E" w14:textId="33D9A311" w:rsidR="00553C20" w:rsidRPr="00B562B8" w:rsidRDefault="00553C2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t xml:space="preserve">De hecho, el estudio de la naturaleza jurídica de la información pública solicitada, tiene por objeto determinar si ésta la genera, posee o administra el </w:t>
      </w:r>
      <w:r w:rsidRPr="00B562B8">
        <w:rPr>
          <w:rFonts w:ascii="Palatino Linotype" w:hAnsi="Palatino Linotype"/>
          <w:b/>
        </w:rPr>
        <w:t>SUJETO OBLIGADO</w:t>
      </w:r>
      <w:r w:rsidRPr="00B562B8">
        <w:rPr>
          <w:rFonts w:ascii="Palatino Linotype" w:hAnsi="Palatino Linotype"/>
        </w:rPr>
        <w:t>; sin embargo, en aquellos casos en que éste la asume; en virtud de que da respuesta que si obra en su poder un inventario, pero esta no ha sido auditada;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14:paraId="36B68A0B" w14:textId="77777777" w:rsidR="000E5D43" w:rsidRPr="00B562B8" w:rsidRDefault="000E5D43" w:rsidP="00B562B8">
      <w:pPr>
        <w:pStyle w:val="Prrafodelista"/>
        <w:spacing w:line="360" w:lineRule="auto"/>
        <w:rPr>
          <w:rFonts w:ascii="Palatino Linotype" w:hAnsi="Palatino Linotype"/>
        </w:rPr>
      </w:pPr>
    </w:p>
    <w:p w14:paraId="46D00E04" w14:textId="43FB566A" w:rsidR="000E5D43" w:rsidRPr="00B562B8" w:rsidRDefault="00D16C82" w:rsidP="00B562B8">
      <w:pPr>
        <w:pStyle w:val="Ttulo2"/>
        <w:spacing w:before="0" w:line="360" w:lineRule="auto"/>
      </w:pPr>
      <w:bookmarkStart w:id="86" w:name="_Toc31989709"/>
      <w:r w:rsidRPr="00B562B8">
        <w:t>I</w:t>
      </w:r>
      <w:r w:rsidR="007D1755" w:rsidRPr="00B562B8">
        <w:t>I</w:t>
      </w:r>
      <w:r w:rsidRPr="00B562B8">
        <w:t xml:space="preserve">. </w:t>
      </w:r>
      <w:r w:rsidR="000E5D43" w:rsidRPr="00B562B8">
        <w:t xml:space="preserve">Del </w:t>
      </w:r>
      <w:r w:rsidRPr="00B562B8">
        <w:t xml:space="preserve">documento que acredita el </w:t>
      </w:r>
      <w:r w:rsidR="000E5D43" w:rsidRPr="00B562B8">
        <w:t>último grado de estudios.</w:t>
      </w:r>
      <w:bookmarkEnd w:id="86"/>
    </w:p>
    <w:p w14:paraId="676D6151" w14:textId="77777777" w:rsidR="007F0C70" w:rsidRPr="00B562B8" w:rsidRDefault="007F0C70" w:rsidP="00B562B8">
      <w:pPr>
        <w:pStyle w:val="Prrafodelista"/>
        <w:spacing w:line="360" w:lineRule="auto"/>
        <w:rPr>
          <w:rFonts w:ascii="Palatino Linotype" w:hAnsi="Palatino Linotype"/>
        </w:rPr>
      </w:pPr>
    </w:p>
    <w:p w14:paraId="7216369B" w14:textId="0212AD56" w:rsidR="00D16C82" w:rsidRPr="00B562B8" w:rsidRDefault="007F0C70" w:rsidP="00B562B8">
      <w:pPr>
        <w:pStyle w:val="Prrafodelista"/>
        <w:numPr>
          <w:ilvl w:val="0"/>
          <w:numId w:val="1"/>
        </w:numPr>
        <w:spacing w:line="360" w:lineRule="auto"/>
        <w:ind w:left="0" w:firstLine="0"/>
        <w:jc w:val="both"/>
        <w:rPr>
          <w:rFonts w:ascii="Palatino Linotype" w:eastAsia="Calibri" w:hAnsi="Palatino Linotype" w:cs="Tahoma"/>
          <w:bCs/>
          <w:sz w:val="22"/>
          <w:szCs w:val="22"/>
          <w:lang w:eastAsia="en-US"/>
        </w:rPr>
      </w:pPr>
      <w:r w:rsidRPr="00B562B8">
        <w:rPr>
          <w:rFonts w:ascii="Palatino Linotype" w:hAnsi="Palatino Linotype" w:cs="Arial"/>
          <w:lang w:eastAsia="es-MX"/>
        </w:rPr>
        <w:t>En ese sentido por lo que hace al último grado de estudios</w:t>
      </w:r>
      <w:r w:rsidR="00D16C82" w:rsidRPr="00B562B8">
        <w:rPr>
          <w:rFonts w:ascii="Palatino Linotype" w:hAnsi="Palatino Linotype" w:cs="Arial"/>
          <w:lang w:eastAsia="es-MX"/>
        </w:rPr>
        <w:t xml:space="preserve"> </w:t>
      </w:r>
      <w:r w:rsidR="00D16C82" w:rsidRPr="00B562B8">
        <w:rPr>
          <w:rFonts w:ascii="Palatino Linotype" w:hAnsi="Palatino Linotype" w:cs="Tahoma"/>
          <w:sz w:val="22"/>
          <w:szCs w:val="22"/>
        </w:rPr>
        <w:t xml:space="preserve">Al respecto, </w:t>
      </w:r>
      <w:r w:rsidR="00D16C82" w:rsidRPr="00B562B8">
        <w:rPr>
          <w:rFonts w:ascii="Palatino Linotype" w:eastAsia="Calibri" w:hAnsi="Palatino Linotype" w:cs="Tahoma"/>
          <w:bCs/>
          <w:sz w:val="22"/>
          <w:szCs w:val="22"/>
          <w:lang w:eastAsia="en-US"/>
        </w:rPr>
        <w:t>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14:paraId="150A5D1F" w14:textId="77777777" w:rsidR="00D16C82" w:rsidRPr="00B562B8" w:rsidRDefault="00D16C82" w:rsidP="00B562B8">
      <w:pPr>
        <w:pStyle w:val="Prrafodelista"/>
        <w:spacing w:line="360" w:lineRule="auto"/>
        <w:ind w:left="142"/>
        <w:jc w:val="both"/>
        <w:rPr>
          <w:rFonts w:ascii="Palatino Linotype" w:eastAsia="Calibri" w:hAnsi="Palatino Linotype" w:cs="Tahoma"/>
          <w:bCs/>
          <w:sz w:val="22"/>
          <w:szCs w:val="22"/>
          <w:lang w:eastAsia="en-US"/>
        </w:rPr>
      </w:pPr>
    </w:p>
    <w:p w14:paraId="1B9E467B" w14:textId="77777777" w:rsidR="00D16C82" w:rsidRPr="00B562B8" w:rsidRDefault="00D16C82" w:rsidP="00B562B8">
      <w:pPr>
        <w:pStyle w:val="Prrafodelista"/>
        <w:numPr>
          <w:ilvl w:val="0"/>
          <w:numId w:val="1"/>
        </w:numPr>
        <w:spacing w:line="360" w:lineRule="auto"/>
        <w:ind w:left="0" w:firstLine="142"/>
        <w:jc w:val="both"/>
        <w:rPr>
          <w:rFonts w:ascii="Palatino Linotype" w:eastAsia="Calibri" w:hAnsi="Palatino Linotype" w:cs="Tahoma"/>
          <w:bCs/>
          <w:lang w:eastAsia="en-US"/>
        </w:rPr>
      </w:pPr>
      <w:r w:rsidRPr="00B562B8">
        <w:rPr>
          <w:rFonts w:ascii="Palatino Linotype" w:eastAsia="Calibri" w:hAnsi="Palatino Linotype" w:cs="Arial"/>
          <w:lang w:val="es-ES" w:eastAsia="en-US"/>
        </w:rPr>
        <w:t>En ese contexto, el Título profesional o el certificado de estudios corresponde a</w:t>
      </w:r>
      <w:r w:rsidRPr="00B562B8">
        <w:rPr>
          <w:rFonts w:ascii="Palatino Linotype" w:eastAsia="Calibri" w:hAnsi="Palatino Linotype" w:cs="Arial"/>
          <w:i/>
          <w:lang w:val="es-ES" w:eastAsia="en-US"/>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Pr="00B562B8">
        <w:rPr>
          <w:rFonts w:ascii="Palatino Linotype" w:eastAsia="Calibri" w:hAnsi="Palatino Linotype" w:cs="Arial"/>
          <w:lang w:val="es-ES" w:eastAsia="en-US"/>
        </w:rPr>
        <w:t xml:space="preserve">, y para su obtención es  </w:t>
      </w:r>
      <w:r w:rsidRPr="00B562B8">
        <w:rPr>
          <w:rFonts w:ascii="Palatino Linotype" w:eastAsia="Calibri" w:hAnsi="Palatino Linotype" w:cs="Arial"/>
          <w:i/>
          <w:lang w:val="es-ES" w:eastAsia="en-US"/>
        </w:rPr>
        <w:t xml:space="preserve">indispensable acreditar que se han cumplido los requisitos académicos previstos por las leyes aplicables; </w:t>
      </w:r>
      <w:r w:rsidRPr="00B562B8">
        <w:rPr>
          <w:rFonts w:ascii="Palatino Linotype" w:eastAsia="Calibri" w:hAnsi="Palatino Linotype" w:cs="Arial"/>
          <w:lang w:val="es-ES" w:eastAsia="en-US"/>
        </w:rPr>
        <w:t>lo anterior de conformidad con los artículos 1° y 8° de la Ley Reglamentaria del Artículo 5° Constitucional, Relativo al Ejercicio de las Profesiones en la Ciudad de México.</w:t>
      </w:r>
    </w:p>
    <w:p w14:paraId="10EDB15F" w14:textId="77777777" w:rsidR="00D16C82" w:rsidRPr="00B562B8" w:rsidRDefault="00D16C82" w:rsidP="00B562B8">
      <w:pPr>
        <w:pStyle w:val="Prrafodelista"/>
        <w:spacing w:line="360" w:lineRule="auto"/>
        <w:rPr>
          <w:rFonts w:ascii="Palatino Linotype" w:eastAsia="Calibri" w:hAnsi="Palatino Linotype" w:cs="Tahoma"/>
          <w:bCs/>
          <w:lang w:eastAsia="en-US"/>
        </w:rPr>
      </w:pPr>
    </w:p>
    <w:p w14:paraId="577565A9" w14:textId="77777777" w:rsidR="00D16C82" w:rsidRPr="00B562B8" w:rsidRDefault="00D16C82" w:rsidP="00B562B8">
      <w:pPr>
        <w:pStyle w:val="Prrafodelista"/>
        <w:numPr>
          <w:ilvl w:val="0"/>
          <w:numId w:val="1"/>
        </w:numPr>
        <w:spacing w:line="360" w:lineRule="auto"/>
        <w:ind w:left="0" w:firstLine="142"/>
        <w:jc w:val="both"/>
        <w:rPr>
          <w:rFonts w:ascii="Palatino Linotype" w:eastAsia="Calibri" w:hAnsi="Palatino Linotype" w:cs="Tahoma"/>
          <w:bCs/>
          <w:lang w:eastAsia="en-US"/>
        </w:rPr>
      </w:pPr>
      <w:r w:rsidRPr="00B562B8">
        <w:rPr>
          <w:rFonts w:ascii="Palatino Linotype" w:eastAsia="Calibri" w:hAnsi="Palatino Linotype" w:cs="Tahoma"/>
          <w:bCs/>
          <w:lang w:val="es-ES" w:eastAsia="en-US"/>
        </w:rPr>
        <w:t xml:space="preserve">En este sentido, los documentos que </w:t>
      </w:r>
      <w:r w:rsidRPr="00B562B8">
        <w:rPr>
          <w:rFonts w:ascii="Palatino Linotype" w:eastAsia="Calibri" w:hAnsi="Palatino Linotype" w:cs="Tahoma"/>
          <w:b/>
          <w:bCs/>
          <w:lang w:val="es-ES" w:eastAsia="en-US"/>
        </w:rPr>
        <w:t>dan cuenta de la preparación académica, sirven como medios de identificación, para que a su titular lo relacionen con el nivel de estudios con que cuenta, tales como el título y cédula profesional o bien, un certificado de estudios, independientemente de que estos sean o no medios de identificación oficiales.</w:t>
      </w:r>
    </w:p>
    <w:p w14:paraId="31FB748B" w14:textId="77777777" w:rsidR="00D16C82" w:rsidRPr="00B562B8" w:rsidRDefault="00D16C82" w:rsidP="00B562B8">
      <w:pPr>
        <w:pStyle w:val="Prrafodelista"/>
        <w:spacing w:line="360" w:lineRule="auto"/>
        <w:rPr>
          <w:rFonts w:ascii="Palatino Linotype" w:eastAsia="Calibri" w:hAnsi="Palatino Linotype" w:cs="Tahoma"/>
          <w:bCs/>
          <w:lang w:eastAsia="en-US"/>
        </w:rPr>
      </w:pPr>
    </w:p>
    <w:p w14:paraId="55BB45D2" w14:textId="77777777" w:rsidR="00D16C82" w:rsidRPr="00B562B8" w:rsidRDefault="00D16C82" w:rsidP="00B562B8">
      <w:pPr>
        <w:pStyle w:val="Prrafodelista"/>
        <w:numPr>
          <w:ilvl w:val="0"/>
          <w:numId w:val="1"/>
        </w:numPr>
        <w:spacing w:line="360" w:lineRule="auto"/>
        <w:ind w:left="0" w:firstLine="142"/>
        <w:jc w:val="both"/>
        <w:rPr>
          <w:rFonts w:ascii="Palatino Linotype" w:eastAsia="Calibri" w:hAnsi="Palatino Linotype" w:cs="Tahoma"/>
          <w:bCs/>
          <w:lang w:eastAsia="en-US"/>
        </w:rPr>
      </w:pPr>
      <w:r w:rsidRPr="00B562B8">
        <w:rPr>
          <w:rFonts w:ascii="Palatino Linotype" w:eastAsia="Calibri" w:hAnsi="Palatino Linotype" w:cs="Tahoma"/>
          <w:bCs/>
          <w:lang w:val="es-ES" w:eastAsia="en-US"/>
        </w:rPr>
        <w:t xml:space="preserve">Además, debe tenerse presente que la naturaleza del título profesional o bien, del certificado, consiste en la de ser documentos de identificación para que a sus titulares, los acrediten como profesionales o expertos en algún área de estudio o conocimiento frente a terceros; por lo que, proporcionar dicha información </w:t>
      </w:r>
      <w:r w:rsidRPr="00B562B8">
        <w:rPr>
          <w:rFonts w:ascii="Palatino Linotype" w:eastAsia="Calibri" w:hAnsi="Palatino Linotype" w:cs="Tahoma"/>
          <w:b/>
          <w:bCs/>
          <w:lang w:val="es-ES" w:eastAsia="en-US"/>
        </w:rPr>
        <w:t xml:space="preserve">abona a la transparencia y a la rendición de cuentas, pues sirven a la ciudadanía para </w:t>
      </w:r>
      <w:r w:rsidRPr="00B562B8">
        <w:rPr>
          <w:rFonts w:ascii="Palatino Linotype" w:eastAsia="Calibri" w:hAnsi="Palatino Linotype" w:cs="Tahoma"/>
          <w:b/>
          <w:bCs/>
          <w:lang w:val="es-ES" w:eastAsia="en-US"/>
        </w:rPr>
        <w:lastRenderedPageBreak/>
        <w:t>comprobar que las personas que se desempeñan como servidores públicos tienen el perfil idóneo, la capacidad, las habilidades y la pericia para desarrollar las actividades y atribuciones que se deriven de su encargo.</w:t>
      </w:r>
    </w:p>
    <w:p w14:paraId="2E1CDC44" w14:textId="77777777" w:rsidR="00D16C82" w:rsidRPr="00B562B8" w:rsidRDefault="00D16C82" w:rsidP="00B562B8">
      <w:pPr>
        <w:pStyle w:val="Prrafodelista"/>
        <w:spacing w:line="360" w:lineRule="auto"/>
        <w:rPr>
          <w:rFonts w:ascii="Palatino Linotype" w:eastAsia="Calibri" w:hAnsi="Palatino Linotype" w:cs="Tahoma"/>
          <w:bCs/>
          <w:lang w:eastAsia="en-US"/>
        </w:rPr>
      </w:pPr>
    </w:p>
    <w:p w14:paraId="0797D906" w14:textId="7FE740C1" w:rsidR="007F0C70" w:rsidRPr="00B562B8" w:rsidRDefault="00D16C82" w:rsidP="00B562B8">
      <w:pPr>
        <w:pStyle w:val="Prrafodelista"/>
        <w:numPr>
          <w:ilvl w:val="0"/>
          <w:numId w:val="1"/>
        </w:numPr>
        <w:spacing w:line="360" w:lineRule="auto"/>
        <w:ind w:left="0" w:firstLine="142"/>
        <w:jc w:val="both"/>
        <w:rPr>
          <w:rFonts w:ascii="Palatino Linotype" w:eastAsia="Calibri" w:hAnsi="Palatino Linotype" w:cs="Tahoma"/>
          <w:bCs/>
          <w:lang w:eastAsia="en-US"/>
        </w:rPr>
      </w:pPr>
      <w:r w:rsidRPr="00B562B8">
        <w:rPr>
          <w:rFonts w:ascii="Palatino Linotype" w:eastAsia="Calibri" w:hAnsi="Palatino Linotype" w:cs="Tahoma"/>
          <w:bCs/>
          <w:lang w:val="es-ES" w:eastAsia="en-US"/>
        </w:rPr>
        <w:t>Ahora bien, de la revisión de la Ley Orgánica Municipal del Estado de México, se logró advertir que únicamente ciertos servidores públicos están obligados a contar con un grado de estudios específicos, pues conforme al</w:t>
      </w:r>
      <w:r w:rsidRPr="00B562B8">
        <w:rPr>
          <w:rFonts w:ascii="Palatino Linotype" w:eastAsia="Calibri" w:hAnsi="Palatino Linotype" w:cs="Tahoma"/>
          <w:bCs/>
          <w:lang w:eastAsia="en-US"/>
        </w:rPr>
        <w:t xml:space="preserve"> </w:t>
      </w:r>
      <w:r w:rsidR="007F0C70" w:rsidRPr="00B562B8">
        <w:rPr>
          <w:rFonts w:ascii="Palatino Linotype" w:hAnsi="Palatino Linotype" w:cs="Arial"/>
          <w:lang w:eastAsia="es-MX"/>
        </w:rPr>
        <w:t xml:space="preserve">artículo 32 fracciones IV Y V señala que entre otros cargos los Titulares de las Unidades Administrativas deberán </w:t>
      </w:r>
      <w:r w:rsidR="007F0C70" w:rsidRPr="00B562B8">
        <w:rPr>
          <w:rFonts w:ascii="Palatino Linotype" w:hAnsi="Palatino Linotype"/>
        </w:rPr>
        <w:t>contar con título profesional o acreditar experiencia mínima de un año en la materia y en su caso contar con certificación en la materia del cargo que se desempeñará.</w:t>
      </w:r>
    </w:p>
    <w:p w14:paraId="07A28071" w14:textId="77777777" w:rsidR="007F0C70" w:rsidRPr="00B562B8" w:rsidRDefault="007F0C70" w:rsidP="00B562B8">
      <w:pPr>
        <w:pStyle w:val="Prrafodelista"/>
        <w:spacing w:line="360" w:lineRule="auto"/>
        <w:rPr>
          <w:rFonts w:ascii="Palatino Linotype" w:hAnsi="Palatino Linotype"/>
        </w:rPr>
      </w:pPr>
    </w:p>
    <w:p w14:paraId="26CC0996"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i/>
        </w:rPr>
      </w:pPr>
      <w:r w:rsidRPr="00B562B8">
        <w:rPr>
          <w:rFonts w:ascii="Palatino Linotype" w:hAnsi="Palatino Linotype" w:cs="Arial"/>
          <w:lang w:eastAsia="es-MX"/>
        </w:rPr>
        <w:t xml:space="preserve">En ese orden de ideas, el artículo 87 de la </w:t>
      </w:r>
      <w:r w:rsidRPr="00B562B8">
        <w:rPr>
          <w:rFonts w:ascii="Palatino Linotype" w:hAnsi="Palatino Linotype" w:cs="Arial"/>
          <w:b/>
          <w:lang w:eastAsia="es-MX"/>
        </w:rPr>
        <w:t xml:space="preserve">Ley Orgánica Municipal del Estado México </w:t>
      </w:r>
      <w:r w:rsidRPr="00B562B8">
        <w:rPr>
          <w:rFonts w:ascii="Palatino Linotype" w:hAnsi="Palatino Linotype" w:cs="Arial"/>
          <w:lang w:eastAsia="es-MX"/>
        </w:rPr>
        <w:t>advierte que “</w:t>
      </w:r>
      <w:r w:rsidRPr="00B562B8">
        <w:rPr>
          <w:rFonts w:ascii="Palatino Linotype" w:hAnsi="Palatino Linotype"/>
          <w:i/>
        </w:rPr>
        <w:t xml:space="preserve">Para el despacho, estudio y planeación de los diversos asuntos de la administración municipal, el ayuntamiento contará por lo menos con la </w:t>
      </w:r>
      <w:r w:rsidRPr="00B562B8">
        <w:rPr>
          <w:rFonts w:ascii="Palatino Linotype" w:hAnsi="Palatino Linotype"/>
          <w:b/>
          <w:i/>
        </w:rPr>
        <w:t>secretaría del ayuntamiento</w:t>
      </w:r>
      <w:r w:rsidRPr="00B562B8">
        <w:rPr>
          <w:rFonts w:ascii="Palatino Linotype" w:hAnsi="Palatino Linotype"/>
          <w:i/>
        </w:rPr>
        <w:t xml:space="preserve">; </w:t>
      </w:r>
      <w:r w:rsidRPr="00B562B8">
        <w:rPr>
          <w:rFonts w:ascii="Palatino Linotype" w:hAnsi="Palatino Linotype"/>
          <w:b/>
          <w:i/>
        </w:rPr>
        <w:t xml:space="preserve">la tesorería municipal, la Dirección de Obras Públicas o equivalente, la Dirección de Desarrollo Económico o equivalente, la </w:t>
      </w:r>
      <w:r w:rsidRPr="00B562B8">
        <w:rPr>
          <w:rFonts w:ascii="Palatino Linotype" w:hAnsi="Palatino Linotype"/>
          <w:i/>
        </w:rPr>
        <w:t>Dirección de Desarrollo Urbano o equivalente; la Dirección de Ecología o equivalente; y Unidad Municipal de Protección Civil o equivalente”</w:t>
      </w:r>
    </w:p>
    <w:p w14:paraId="7C987BBB" w14:textId="77777777" w:rsidR="007F0C70" w:rsidRPr="00B562B8" w:rsidRDefault="007F0C70" w:rsidP="00B562B8">
      <w:pPr>
        <w:pStyle w:val="Prrafodelista"/>
        <w:spacing w:line="360" w:lineRule="auto"/>
        <w:ind w:left="0"/>
        <w:jc w:val="both"/>
        <w:rPr>
          <w:rFonts w:ascii="Palatino Linotype" w:hAnsi="Palatino Linotype" w:cs="Arial"/>
        </w:rPr>
      </w:pPr>
    </w:p>
    <w:p w14:paraId="00CFB6A3" w14:textId="77777777" w:rsidR="007F0C70" w:rsidRPr="00B562B8" w:rsidRDefault="007F0C70" w:rsidP="00B562B8">
      <w:pPr>
        <w:pStyle w:val="Prrafodelista"/>
        <w:numPr>
          <w:ilvl w:val="0"/>
          <w:numId w:val="1"/>
        </w:numPr>
        <w:tabs>
          <w:tab w:val="num" w:pos="567"/>
        </w:tabs>
        <w:spacing w:line="360" w:lineRule="auto"/>
        <w:ind w:left="0" w:firstLine="0"/>
        <w:jc w:val="both"/>
        <w:rPr>
          <w:rFonts w:ascii="Palatino Linotype" w:hAnsi="Palatino Linotype" w:cs="Arial"/>
        </w:rPr>
      </w:pPr>
      <w:r w:rsidRPr="00B562B8">
        <w:rPr>
          <w:rFonts w:ascii="Palatino Linotype" w:eastAsiaTheme="minorHAnsi" w:hAnsi="Palatino Linotype" w:cs="Arial"/>
          <w:color w:val="000000" w:themeColor="text1"/>
          <w:lang w:val="es-MX" w:eastAsia="en-US"/>
        </w:rPr>
        <w:t xml:space="preserve">En ese sentido, es necesario traer a colación el artículo 32 de la </w:t>
      </w:r>
      <w:r w:rsidRPr="00B562B8">
        <w:rPr>
          <w:rFonts w:ascii="Palatino Linotype" w:eastAsiaTheme="minorHAnsi" w:hAnsi="Palatino Linotype" w:cs="Arial"/>
          <w:b/>
          <w:color w:val="000000" w:themeColor="text1"/>
          <w:lang w:val="es-MX" w:eastAsia="en-US"/>
        </w:rPr>
        <w:t>Ley Orgánica Municipal</w:t>
      </w:r>
      <w:r w:rsidRPr="00B562B8">
        <w:rPr>
          <w:rFonts w:ascii="Palatino Linotype" w:eastAsiaTheme="minorHAnsi" w:hAnsi="Palatino Linotype" w:cs="Arial"/>
          <w:color w:val="000000" w:themeColor="text1"/>
          <w:lang w:val="es-MX" w:eastAsia="en-US"/>
        </w:rPr>
        <w:t xml:space="preserve"> que establece que para ocupar algunos cargos dentro de la </w:t>
      </w:r>
      <w:r w:rsidRPr="00B562B8">
        <w:rPr>
          <w:rFonts w:ascii="Palatino Linotype" w:eastAsiaTheme="minorHAnsi" w:hAnsi="Palatino Linotype" w:cs="Arial"/>
          <w:color w:val="000000" w:themeColor="text1"/>
          <w:lang w:val="es-MX" w:eastAsia="en-US"/>
        </w:rPr>
        <w:lastRenderedPageBreak/>
        <w:t xml:space="preserve">administración pública municipal es necesario contar con título profesional como a continuación se observa: </w:t>
      </w:r>
    </w:p>
    <w:p w14:paraId="3B9E4EE0" w14:textId="77777777" w:rsidR="007F0C70" w:rsidRPr="00B562B8" w:rsidRDefault="007F0C70" w:rsidP="00B562B8">
      <w:pPr>
        <w:pStyle w:val="Prrafodelista"/>
        <w:spacing w:line="360" w:lineRule="auto"/>
        <w:ind w:left="567" w:right="567"/>
        <w:rPr>
          <w:rFonts w:ascii="Palatino Linotype" w:eastAsia="Times New Roman" w:hAnsi="Palatino Linotype" w:cs="Times New Roman"/>
          <w:b/>
          <w:i/>
          <w:sz w:val="22"/>
          <w:szCs w:val="22"/>
          <w:lang w:val="es-ES"/>
        </w:rPr>
      </w:pPr>
    </w:p>
    <w:p w14:paraId="4344C20A" w14:textId="77777777" w:rsidR="007F0C70" w:rsidRPr="00B562B8" w:rsidRDefault="007F0C70" w:rsidP="00B562B8">
      <w:pPr>
        <w:spacing w:line="360" w:lineRule="auto"/>
        <w:ind w:left="567" w:right="567"/>
        <w:contextualSpacing/>
        <w:jc w:val="both"/>
        <w:rPr>
          <w:rFonts w:ascii="Palatino Linotype" w:eastAsiaTheme="minorHAnsi" w:hAnsi="Palatino Linotype" w:cs="Arial"/>
          <w:color w:val="000000" w:themeColor="text1"/>
          <w:szCs w:val="22"/>
          <w:lang w:val="es-MX" w:eastAsia="en-US"/>
        </w:rPr>
      </w:pPr>
      <w:r w:rsidRPr="00B562B8">
        <w:rPr>
          <w:rFonts w:ascii="Palatino Linotype" w:eastAsia="Times New Roman" w:hAnsi="Palatino Linotype" w:cs="Times New Roman"/>
          <w:i/>
          <w:sz w:val="22"/>
          <w:szCs w:val="22"/>
          <w:lang w:val="es-ES"/>
        </w:rPr>
        <w:t>“</w:t>
      </w:r>
      <w:r w:rsidRPr="00B562B8">
        <w:rPr>
          <w:rFonts w:ascii="Palatino Linotype" w:eastAsia="Times New Roman" w:hAnsi="Palatino Linotype" w:cs="Times New Roman"/>
          <w:b/>
          <w:i/>
          <w:sz w:val="22"/>
          <w:szCs w:val="22"/>
          <w:lang w:val="es-ES"/>
        </w:rPr>
        <w:t>Artículo 32.</w:t>
      </w:r>
      <w:r w:rsidRPr="00B562B8">
        <w:rPr>
          <w:rFonts w:ascii="Palatino Linotype" w:eastAsia="Times New Roman" w:hAnsi="Palatino Linotype" w:cs="Times New Roman"/>
          <w:i/>
          <w:sz w:val="22"/>
          <w:szCs w:val="22"/>
          <w:lang w:val="es-ES"/>
        </w:rPr>
        <w:t xml:space="preserve"> Para ocupar los cargos de </w:t>
      </w:r>
      <w:r w:rsidRPr="00B562B8">
        <w:rPr>
          <w:rFonts w:ascii="Palatino Linotype" w:eastAsia="Times New Roman" w:hAnsi="Palatino Linotype" w:cs="Times New Roman"/>
          <w:b/>
          <w:i/>
          <w:sz w:val="22"/>
          <w:szCs w:val="22"/>
          <w:lang w:val="es-ES"/>
        </w:rPr>
        <w:t xml:space="preserve">Secretario, Tesorero, Director de Obras Públicas, Director de Desarrollo Económico, Coordinador General Municipal de Mejora Regulatoria, </w:t>
      </w:r>
      <w:r w:rsidRPr="00B562B8">
        <w:rPr>
          <w:rFonts w:ascii="Palatino Linotype" w:eastAsia="Times New Roman" w:hAnsi="Palatino Linotype" w:cs="Times New Roman"/>
          <w:i/>
          <w:sz w:val="22"/>
          <w:szCs w:val="22"/>
          <w:lang w:val="es-ES"/>
        </w:rPr>
        <w:t>Ecología, Desarrollo Urbano, o equivalentes, titulares de las unidades administrativas, Protección Civil, y de los organismos auxiliares se deberán satisfacer los siguientes requisitos:</w:t>
      </w:r>
    </w:p>
    <w:p w14:paraId="3FD4D6B2" w14:textId="77777777" w:rsidR="007F0C70" w:rsidRPr="00B562B8" w:rsidRDefault="007F0C70" w:rsidP="00B562B8">
      <w:pPr>
        <w:tabs>
          <w:tab w:val="left" w:pos="709"/>
          <w:tab w:val="left" w:pos="8222"/>
        </w:tabs>
        <w:spacing w:line="360" w:lineRule="auto"/>
        <w:ind w:left="567" w:right="567"/>
        <w:jc w:val="both"/>
        <w:rPr>
          <w:rFonts w:ascii="Palatino Linotype" w:eastAsia="Times New Roman" w:hAnsi="Palatino Linotype" w:cs="Times New Roman"/>
          <w:i/>
          <w:sz w:val="22"/>
          <w:szCs w:val="22"/>
          <w:lang w:val="es-ES"/>
        </w:rPr>
      </w:pPr>
      <w:r w:rsidRPr="00B562B8">
        <w:rPr>
          <w:rFonts w:ascii="Palatino Linotype" w:eastAsia="Times New Roman" w:hAnsi="Palatino Linotype" w:cs="Times New Roman"/>
          <w:b/>
          <w:i/>
          <w:sz w:val="22"/>
          <w:szCs w:val="22"/>
          <w:lang w:val="es-ES"/>
        </w:rPr>
        <w:t>I.</w:t>
      </w:r>
      <w:r w:rsidRPr="00B562B8">
        <w:rPr>
          <w:rFonts w:ascii="Palatino Linotype" w:eastAsia="Times New Roman" w:hAnsi="Palatino Linotype" w:cs="Times New Roman"/>
          <w:i/>
          <w:sz w:val="22"/>
          <w:szCs w:val="22"/>
          <w:lang w:val="es-ES"/>
        </w:rPr>
        <w:t xml:space="preserve"> Ser ciudadano del Estado en pleno uso de sus derechos;</w:t>
      </w:r>
    </w:p>
    <w:p w14:paraId="633D3511" w14:textId="77777777" w:rsidR="007F0C70" w:rsidRPr="00B562B8" w:rsidRDefault="007F0C70" w:rsidP="00B562B8">
      <w:pPr>
        <w:tabs>
          <w:tab w:val="left" w:pos="709"/>
          <w:tab w:val="left" w:pos="8222"/>
        </w:tabs>
        <w:spacing w:line="360" w:lineRule="auto"/>
        <w:ind w:left="567" w:right="567"/>
        <w:jc w:val="both"/>
        <w:rPr>
          <w:rFonts w:ascii="Palatino Linotype" w:eastAsia="Times New Roman" w:hAnsi="Palatino Linotype" w:cs="Times New Roman"/>
          <w:i/>
          <w:sz w:val="22"/>
          <w:szCs w:val="22"/>
          <w:lang w:val="es-ES"/>
        </w:rPr>
      </w:pPr>
      <w:r w:rsidRPr="00B562B8">
        <w:rPr>
          <w:rFonts w:ascii="Palatino Linotype" w:eastAsia="Times New Roman" w:hAnsi="Palatino Linotype" w:cs="Times New Roman"/>
          <w:b/>
          <w:i/>
          <w:sz w:val="22"/>
          <w:szCs w:val="22"/>
          <w:lang w:val="es-ES"/>
        </w:rPr>
        <w:t>II.</w:t>
      </w:r>
      <w:r w:rsidRPr="00B562B8">
        <w:rPr>
          <w:rFonts w:ascii="Palatino Linotype" w:eastAsia="Times New Roman" w:hAnsi="Palatino Linotype" w:cs="Times New Roman"/>
          <w:i/>
          <w:sz w:val="22"/>
          <w:szCs w:val="22"/>
          <w:lang w:val="es-ES"/>
        </w:rPr>
        <w:t xml:space="preserve"> No estar inhabilitado para desempeñar cargo, empleo, o comisión pública.</w:t>
      </w:r>
    </w:p>
    <w:p w14:paraId="3E29B52D" w14:textId="77777777" w:rsidR="007F0C70" w:rsidRPr="00B562B8" w:rsidRDefault="007F0C70" w:rsidP="00B562B8">
      <w:pPr>
        <w:tabs>
          <w:tab w:val="left" w:pos="709"/>
          <w:tab w:val="left" w:pos="8222"/>
        </w:tabs>
        <w:spacing w:line="360" w:lineRule="auto"/>
        <w:ind w:left="567" w:right="567"/>
        <w:jc w:val="both"/>
        <w:rPr>
          <w:rFonts w:ascii="Palatino Linotype" w:eastAsia="Times New Roman" w:hAnsi="Palatino Linotype" w:cs="Times New Roman"/>
          <w:i/>
          <w:sz w:val="22"/>
          <w:szCs w:val="22"/>
          <w:lang w:val="es-ES"/>
        </w:rPr>
      </w:pPr>
      <w:r w:rsidRPr="00B562B8">
        <w:rPr>
          <w:rFonts w:ascii="Palatino Linotype" w:eastAsia="Times New Roman" w:hAnsi="Palatino Linotype" w:cs="Times New Roman"/>
          <w:b/>
          <w:i/>
          <w:sz w:val="22"/>
          <w:szCs w:val="22"/>
          <w:lang w:val="es-ES"/>
        </w:rPr>
        <w:t>III.</w:t>
      </w:r>
      <w:r w:rsidRPr="00B562B8">
        <w:rPr>
          <w:rFonts w:ascii="Palatino Linotype" w:eastAsia="Times New Roman" w:hAnsi="Palatino Linotype" w:cs="Times New Roman"/>
          <w:i/>
          <w:sz w:val="22"/>
          <w:szCs w:val="22"/>
          <w:lang w:val="es-ES"/>
        </w:rPr>
        <w:t xml:space="preserve"> No haber sido condenado en proceso penal, por delito intencional que amerite pena privativa de libertad;</w:t>
      </w:r>
    </w:p>
    <w:p w14:paraId="61185DAE" w14:textId="77777777" w:rsidR="007F0C70" w:rsidRPr="00B562B8" w:rsidRDefault="007F0C70" w:rsidP="00B562B8">
      <w:pPr>
        <w:tabs>
          <w:tab w:val="left" w:pos="709"/>
          <w:tab w:val="left" w:pos="8222"/>
        </w:tabs>
        <w:spacing w:line="360" w:lineRule="auto"/>
        <w:ind w:left="567" w:right="567"/>
        <w:jc w:val="both"/>
        <w:rPr>
          <w:rFonts w:ascii="Palatino Linotype" w:hAnsi="Palatino Linotype"/>
          <w:i/>
          <w:sz w:val="22"/>
          <w:szCs w:val="22"/>
        </w:rPr>
      </w:pPr>
      <w:r w:rsidRPr="00B562B8">
        <w:rPr>
          <w:rFonts w:ascii="Palatino Linotype" w:hAnsi="Palatino Linotype"/>
          <w:b/>
          <w:i/>
          <w:sz w:val="22"/>
          <w:szCs w:val="22"/>
        </w:rPr>
        <w:t>IV. Contar con título profesional o acreditar experiencia mínima de un año en la materia, ante el Presidente o el Ayuntamiento, cuando sea el caso, para el desempeño de los cargos que así lo requieran</w:t>
      </w:r>
      <w:r w:rsidRPr="00B562B8">
        <w:rPr>
          <w:rFonts w:ascii="Palatino Linotype" w:hAnsi="Palatino Linotype"/>
          <w:i/>
          <w:sz w:val="22"/>
          <w:szCs w:val="22"/>
        </w:rPr>
        <w:t xml:space="preserve">; y </w:t>
      </w:r>
    </w:p>
    <w:p w14:paraId="7ECED059" w14:textId="77777777" w:rsidR="007F0C70" w:rsidRPr="00B562B8" w:rsidRDefault="007F0C70" w:rsidP="00B562B8">
      <w:pPr>
        <w:tabs>
          <w:tab w:val="left" w:pos="709"/>
          <w:tab w:val="left" w:pos="8222"/>
        </w:tabs>
        <w:spacing w:line="360" w:lineRule="auto"/>
        <w:ind w:left="567" w:right="567"/>
        <w:jc w:val="both"/>
        <w:rPr>
          <w:rFonts w:ascii="Palatino Linotype" w:eastAsia="Times New Roman" w:hAnsi="Palatino Linotype" w:cs="Times New Roman"/>
          <w:i/>
          <w:sz w:val="22"/>
          <w:szCs w:val="22"/>
          <w:lang w:val="es-ES"/>
        </w:rPr>
      </w:pPr>
      <w:r w:rsidRPr="00B562B8">
        <w:rPr>
          <w:rFonts w:ascii="Palatino Linotype" w:eastAsia="Times New Roman" w:hAnsi="Palatino Linotype" w:cs="Times New Roman"/>
          <w:i/>
          <w:sz w:val="22"/>
          <w:szCs w:val="22"/>
          <w:lang w:val="es-ES"/>
        </w:rPr>
        <w:t>V. En su caso, contar con certificación en la materia del cargo que se desempeñará.”</w:t>
      </w:r>
    </w:p>
    <w:p w14:paraId="5F1BD500" w14:textId="77777777" w:rsidR="007F0C70" w:rsidRPr="00B562B8" w:rsidRDefault="007F0C70" w:rsidP="00B562B8">
      <w:pPr>
        <w:pStyle w:val="Prrafodelista"/>
        <w:spacing w:line="360" w:lineRule="auto"/>
        <w:ind w:left="0"/>
        <w:jc w:val="both"/>
        <w:rPr>
          <w:rFonts w:ascii="Palatino Linotype" w:hAnsi="Palatino Linotype"/>
        </w:rPr>
      </w:pPr>
    </w:p>
    <w:p w14:paraId="49C745C7" w14:textId="77777777" w:rsidR="007F0C70" w:rsidRPr="00B562B8" w:rsidRDefault="007F0C70" w:rsidP="00B562B8">
      <w:pPr>
        <w:pStyle w:val="Prrafodelista"/>
        <w:numPr>
          <w:ilvl w:val="0"/>
          <w:numId w:val="1"/>
        </w:numPr>
        <w:tabs>
          <w:tab w:val="num" w:pos="567"/>
        </w:tabs>
        <w:spacing w:line="360" w:lineRule="auto"/>
        <w:ind w:left="0" w:firstLine="0"/>
        <w:jc w:val="both"/>
        <w:rPr>
          <w:rFonts w:ascii="Palatino Linotype" w:hAnsi="Palatino Linotype"/>
        </w:rPr>
      </w:pPr>
      <w:r w:rsidRPr="00B562B8">
        <w:rPr>
          <w:rFonts w:ascii="Palatino Linotype" w:hAnsi="Palatino Linotype"/>
        </w:rPr>
        <w:t>En la misma tesitura, la Ley en su artículo 92 mandata que el Secretario del Ayuntamiento cuente con un título profesional de educación superior, tal como a continuación se cita:</w:t>
      </w:r>
    </w:p>
    <w:p w14:paraId="7CCCC8E4" w14:textId="77777777" w:rsidR="007F0C70" w:rsidRPr="00B562B8" w:rsidRDefault="007F0C70" w:rsidP="00B562B8">
      <w:pPr>
        <w:pStyle w:val="Prrafodelista"/>
        <w:spacing w:line="360" w:lineRule="auto"/>
        <w:ind w:left="0"/>
        <w:jc w:val="both"/>
        <w:rPr>
          <w:rFonts w:ascii="Palatino Linotype" w:hAnsi="Palatino Linotype"/>
        </w:rPr>
      </w:pPr>
    </w:p>
    <w:p w14:paraId="5743DEB8" w14:textId="79974E2C" w:rsidR="007F0C70" w:rsidRPr="00B562B8" w:rsidRDefault="00F40899" w:rsidP="00B562B8">
      <w:pPr>
        <w:pStyle w:val="Prrafodelista"/>
        <w:spacing w:line="360" w:lineRule="auto"/>
        <w:ind w:left="567" w:right="567"/>
        <w:jc w:val="both"/>
        <w:rPr>
          <w:rFonts w:ascii="Palatino Linotype" w:hAnsi="Palatino Linotype"/>
          <w:i/>
          <w:sz w:val="22"/>
          <w:szCs w:val="22"/>
        </w:rPr>
      </w:pPr>
      <w:r>
        <w:rPr>
          <w:rFonts w:ascii="Palatino Linotype" w:hAnsi="Palatino Linotype"/>
          <w:i/>
          <w:sz w:val="22"/>
          <w:szCs w:val="22"/>
        </w:rPr>
        <w:t>“</w:t>
      </w:r>
      <w:r w:rsidR="007F0C70" w:rsidRPr="00F40899">
        <w:rPr>
          <w:rFonts w:ascii="Palatino Linotype" w:hAnsi="Palatino Linotype"/>
          <w:b/>
          <w:i/>
          <w:sz w:val="22"/>
          <w:szCs w:val="22"/>
        </w:rPr>
        <w:t>Artículo 92</w:t>
      </w:r>
      <w:r w:rsidR="007F0C70" w:rsidRPr="00B562B8">
        <w:rPr>
          <w:rFonts w:ascii="Palatino Linotype" w:hAnsi="Palatino Linotype"/>
          <w:i/>
          <w:sz w:val="22"/>
          <w:szCs w:val="22"/>
        </w:rPr>
        <w:t xml:space="preserve">.- Para ser secretario del ayuntamiento se requiere, además de los requisitos establecidos en el artículo 32 de esta Ley, los siguientes: </w:t>
      </w:r>
    </w:p>
    <w:p w14:paraId="61C4177A" w14:textId="77777777" w:rsidR="007F0C70" w:rsidRPr="00B562B8" w:rsidRDefault="007F0C70" w:rsidP="00B562B8">
      <w:pPr>
        <w:pStyle w:val="Prrafodelista"/>
        <w:spacing w:line="360" w:lineRule="auto"/>
        <w:ind w:left="567" w:right="567"/>
        <w:jc w:val="both"/>
        <w:rPr>
          <w:rFonts w:ascii="Palatino Linotype" w:hAnsi="Palatino Linotype"/>
          <w:i/>
          <w:sz w:val="22"/>
          <w:szCs w:val="22"/>
        </w:rPr>
      </w:pPr>
      <w:r w:rsidRPr="00B562B8">
        <w:rPr>
          <w:rFonts w:ascii="Palatino Linotype" w:hAnsi="Palatino Linotype"/>
          <w:i/>
          <w:sz w:val="22"/>
          <w:szCs w:val="22"/>
        </w:rPr>
        <w:lastRenderedPageBreak/>
        <w:t xml:space="preserve">I. En municipios que tengan una población de hasta 150 mil habitantes, podrán tener título profesional de educación superior; en los municipios que tengan más de 150 mil o que sean cabecera distrital, </w:t>
      </w:r>
      <w:r w:rsidRPr="00B562B8">
        <w:rPr>
          <w:rFonts w:ascii="Palatino Linotype" w:hAnsi="Palatino Linotype"/>
          <w:b/>
          <w:i/>
          <w:sz w:val="22"/>
          <w:szCs w:val="22"/>
          <w:u w:val="single"/>
        </w:rPr>
        <w:t>tener título profesional de educación superior</w:t>
      </w:r>
      <w:r w:rsidRPr="00B562B8">
        <w:rPr>
          <w:rFonts w:ascii="Palatino Linotype" w:hAnsi="Palatino Linotype"/>
          <w:i/>
          <w:sz w:val="22"/>
          <w:szCs w:val="22"/>
        </w:rPr>
        <w:t xml:space="preserve">; </w:t>
      </w:r>
    </w:p>
    <w:p w14:paraId="3AC58CF8" w14:textId="77777777" w:rsidR="007F0C70" w:rsidRPr="00B562B8" w:rsidRDefault="007F0C70" w:rsidP="00B562B8">
      <w:pPr>
        <w:pStyle w:val="Prrafodelista"/>
        <w:spacing w:line="360" w:lineRule="auto"/>
        <w:ind w:left="567" w:right="567"/>
        <w:jc w:val="both"/>
        <w:rPr>
          <w:rFonts w:ascii="Palatino Linotype" w:hAnsi="Palatino Linotype"/>
          <w:i/>
          <w:sz w:val="22"/>
          <w:szCs w:val="22"/>
        </w:rPr>
      </w:pPr>
      <w:r w:rsidRPr="00B562B8">
        <w:rPr>
          <w:rFonts w:ascii="Palatino Linotype" w:hAnsi="Palatino Linotype"/>
          <w:i/>
          <w:sz w:val="22"/>
          <w:szCs w:val="22"/>
        </w:rPr>
        <w:t xml:space="preserve">II. Derogada </w:t>
      </w:r>
    </w:p>
    <w:p w14:paraId="47BDE447" w14:textId="77777777" w:rsidR="007F0C70" w:rsidRPr="00B562B8" w:rsidRDefault="007F0C70" w:rsidP="00B562B8">
      <w:pPr>
        <w:pStyle w:val="Prrafodelista"/>
        <w:spacing w:line="360" w:lineRule="auto"/>
        <w:ind w:left="567" w:right="567"/>
        <w:jc w:val="both"/>
        <w:rPr>
          <w:rFonts w:ascii="Palatino Linotype" w:hAnsi="Palatino Linotype"/>
          <w:i/>
          <w:sz w:val="22"/>
          <w:szCs w:val="22"/>
        </w:rPr>
      </w:pPr>
      <w:r w:rsidRPr="00B562B8">
        <w:rPr>
          <w:rFonts w:ascii="Palatino Linotype" w:hAnsi="Palatino Linotype"/>
          <w:i/>
          <w:sz w:val="22"/>
          <w:szCs w:val="22"/>
        </w:rPr>
        <w:t xml:space="preserve">III. Derogada </w:t>
      </w:r>
    </w:p>
    <w:p w14:paraId="5AEB5DFE" w14:textId="67D68D32" w:rsidR="007F0C70" w:rsidRPr="00B562B8" w:rsidRDefault="007F0C70" w:rsidP="00B562B8">
      <w:pPr>
        <w:pStyle w:val="Prrafodelista"/>
        <w:spacing w:line="360" w:lineRule="auto"/>
        <w:ind w:left="567" w:right="567"/>
        <w:jc w:val="both"/>
        <w:rPr>
          <w:rFonts w:ascii="Palatino Linotype" w:hAnsi="Palatino Linotype"/>
          <w:i/>
          <w:sz w:val="22"/>
          <w:szCs w:val="22"/>
        </w:rPr>
      </w:pPr>
      <w:r w:rsidRPr="00B562B8">
        <w:rPr>
          <w:rFonts w:ascii="Palatino Linotype" w:hAnsi="Palatino Linotype"/>
          <w:i/>
          <w:sz w:val="22"/>
          <w:szCs w:val="22"/>
        </w:rPr>
        <w:t>IV. Contar con la certificación de competencia laboral expedida por el Instituto Hacendario del Estado de México, dentro de los seis meses siguientes a la fecha en que inicie sus funciones.</w:t>
      </w:r>
      <w:r w:rsidR="00F40899">
        <w:rPr>
          <w:rFonts w:ascii="Palatino Linotype" w:hAnsi="Palatino Linotype"/>
          <w:i/>
          <w:sz w:val="22"/>
          <w:szCs w:val="22"/>
        </w:rPr>
        <w:t>”</w:t>
      </w:r>
    </w:p>
    <w:p w14:paraId="1281D030" w14:textId="77777777" w:rsidR="007F0C70" w:rsidRPr="00B562B8" w:rsidRDefault="007F0C70" w:rsidP="00B562B8">
      <w:pPr>
        <w:pStyle w:val="Prrafodelista"/>
        <w:spacing w:line="360" w:lineRule="auto"/>
        <w:ind w:left="0"/>
        <w:jc w:val="both"/>
        <w:rPr>
          <w:rFonts w:ascii="Palatino Linotype" w:hAnsi="Palatino Linotype"/>
        </w:rPr>
      </w:pPr>
    </w:p>
    <w:p w14:paraId="191C7F08"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t xml:space="preserve">Así mismo </w:t>
      </w:r>
      <w:r w:rsidRPr="00B562B8">
        <w:rPr>
          <w:rFonts w:ascii="Palatino Linotype" w:eastAsiaTheme="minorHAnsi" w:hAnsi="Palatino Linotype" w:cs="Arial"/>
          <w:color w:val="000000" w:themeColor="text1"/>
          <w:szCs w:val="22"/>
          <w:lang w:val="es-MX" w:eastAsia="en-US"/>
        </w:rPr>
        <w:t xml:space="preserve">la </w:t>
      </w:r>
      <w:r w:rsidRPr="00B562B8">
        <w:rPr>
          <w:rFonts w:ascii="Palatino Linotype" w:eastAsiaTheme="minorHAnsi" w:hAnsi="Palatino Linotype" w:cs="Arial"/>
          <w:b/>
          <w:color w:val="000000" w:themeColor="text1"/>
          <w:szCs w:val="22"/>
          <w:lang w:val="es-MX" w:eastAsia="en-US"/>
        </w:rPr>
        <w:t>Ley Orgánica Municipal</w:t>
      </w:r>
      <w:r w:rsidRPr="00B562B8">
        <w:rPr>
          <w:rFonts w:ascii="Palatino Linotype" w:hAnsi="Palatino Linotype"/>
        </w:rPr>
        <w:t xml:space="preserve"> dispone que para ocupar el cargo de Coordinador General Municipal de Mejora Regulatoria se requiere contar con título profesional:</w:t>
      </w:r>
    </w:p>
    <w:p w14:paraId="75421538" w14:textId="77777777" w:rsidR="007F0C70" w:rsidRPr="00B562B8" w:rsidRDefault="007F0C70" w:rsidP="00B562B8">
      <w:pPr>
        <w:pStyle w:val="Prrafodelista"/>
        <w:spacing w:line="360" w:lineRule="auto"/>
        <w:ind w:left="0"/>
        <w:jc w:val="both"/>
        <w:rPr>
          <w:rFonts w:ascii="Palatino Linotype" w:hAnsi="Palatino Linotype"/>
        </w:rPr>
      </w:pPr>
    </w:p>
    <w:p w14:paraId="0334F1D8" w14:textId="21B77FE8" w:rsidR="007F0C70" w:rsidRPr="00B562B8" w:rsidRDefault="00F40899" w:rsidP="00B562B8">
      <w:pPr>
        <w:pStyle w:val="Prrafodelista"/>
        <w:spacing w:line="360" w:lineRule="auto"/>
        <w:ind w:left="567" w:right="567"/>
        <w:jc w:val="both"/>
        <w:rPr>
          <w:rFonts w:ascii="Palatino Linotype" w:hAnsi="Palatino Linotype"/>
          <w:b/>
          <w:i/>
          <w:sz w:val="22"/>
          <w:szCs w:val="22"/>
        </w:rPr>
      </w:pPr>
      <w:r w:rsidRPr="00F40899">
        <w:rPr>
          <w:rFonts w:ascii="Palatino Linotype" w:hAnsi="Palatino Linotype"/>
          <w:b/>
          <w:i/>
          <w:sz w:val="22"/>
          <w:szCs w:val="22"/>
        </w:rPr>
        <w:t>“</w:t>
      </w:r>
      <w:r w:rsidR="007F0C70" w:rsidRPr="00F40899">
        <w:rPr>
          <w:rFonts w:ascii="Palatino Linotype" w:hAnsi="Palatino Linotype"/>
          <w:b/>
          <w:i/>
          <w:sz w:val="22"/>
          <w:szCs w:val="22"/>
        </w:rPr>
        <w:t xml:space="preserve">Artículo 85 </w:t>
      </w:r>
      <w:proofErr w:type="spellStart"/>
      <w:r w:rsidR="007F0C70" w:rsidRPr="00F40899">
        <w:rPr>
          <w:rFonts w:ascii="Palatino Linotype" w:hAnsi="Palatino Linotype"/>
          <w:b/>
          <w:i/>
          <w:sz w:val="22"/>
          <w:szCs w:val="22"/>
        </w:rPr>
        <w:t>Sexies</w:t>
      </w:r>
      <w:proofErr w:type="spellEnd"/>
      <w:r w:rsidR="007F0C70" w:rsidRPr="00F40899">
        <w:rPr>
          <w:rFonts w:ascii="Palatino Linotype" w:hAnsi="Palatino Linotype"/>
          <w:b/>
          <w:i/>
          <w:sz w:val="22"/>
          <w:szCs w:val="22"/>
        </w:rPr>
        <w:t>.</w:t>
      </w:r>
      <w:r w:rsidR="007F0C70" w:rsidRPr="00B562B8">
        <w:rPr>
          <w:rFonts w:ascii="Palatino Linotype" w:hAnsi="Palatino Linotype"/>
          <w:i/>
          <w:sz w:val="22"/>
          <w:szCs w:val="22"/>
        </w:rPr>
        <w:t xml:space="preserve"> El Coordinador General Municipal de Mejora Regulatoria, además de los requisitos establecidos en el artículo 32 de esta Ley, </w:t>
      </w:r>
      <w:r w:rsidR="007F0C70" w:rsidRPr="00B562B8">
        <w:rPr>
          <w:rFonts w:ascii="Palatino Linotype" w:hAnsi="Palatino Linotype"/>
          <w:b/>
          <w:i/>
          <w:sz w:val="22"/>
          <w:szCs w:val="22"/>
          <w:u w:val="single"/>
        </w:rPr>
        <w:t>requiere contar con título profesional</w:t>
      </w:r>
      <w:r w:rsidR="007F0C70" w:rsidRPr="00B562B8">
        <w:rPr>
          <w:rFonts w:ascii="Palatino Linotype" w:hAnsi="Palatino Linotype"/>
          <w:i/>
          <w:sz w:val="22"/>
          <w:szCs w:val="22"/>
        </w:rPr>
        <w:t xml:space="preserve">, además deberá acreditar, dentro de los seis meses siguientes a la fecha en que inicie sus funciones, </w:t>
      </w:r>
      <w:r w:rsidR="007F0C70" w:rsidRPr="00B562B8">
        <w:rPr>
          <w:rFonts w:ascii="Palatino Linotype" w:hAnsi="Palatino Linotype"/>
          <w:b/>
          <w:i/>
          <w:sz w:val="22"/>
          <w:szCs w:val="22"/>
          <w:u w:val="single"/>
        </w:rPr>
        <w:t>el diplomado en materia de mejora regulatoria expedido por el Instituto de Profesionalización de los Servidores Públicos del Estado de México o la certificación de competencia laboral expedida por el Instituto Hacendario del Estado de México</w:t>
      </w:r>
      <w:r w:rsidR="007F0C70" w:rsidRPr="00B562B8">
        <w:rPr>
          <w:rFonts w:ascii="Palatino Linotype" w:hAnsi="Palatino Linotype"/>
          <w:i/>
          <w:sz w:val="22"/>
          <w:szCs w:val="22"/>
        </w:rPr>
        <w:t>.</w:t>
      </w:r>
      <w:r w:rsidR="007F0C70" w:rsidRPr="00B562B8">
        <w:rPr>
          <w:rFonts w:ascii="Palatino Linotype" w:hAnsi="Palatino Linotype"/>
          <w:b/>
          <w:i/>
          <w:sz w:val="22"/>
          <w:szCs w:val="22"/>
        </w:rPr>
        <w:t>(énfasis añadido)</w:t>
      </w:r>
      <w:r>
        <w:rPr>
          <w:rFonts w:ascii="Palatino Linotype" w:hAnsi="Palatino Linotype"/>
          <w:b/>
          <w:i/>
          <w:sz w:val="22"/>
          <w:szCs w:val="22"/>
        </w:rPr>
        <w:t>”</w:t>
      </w:r>
    </w:p>
    <w:p w14:paraId="212E9F8C" w14:textId="77777777" w:rsidR="007F0C70" w:rsidRPr="00B562B8" w:rsidRDefault="007F0C70" w:rsidP="00B562B8">
      <w:pPr>
        <w:pStyle w:val="Prrafodelista"/>
        <w:spacing w:line="360" w:lineRule="auto"/>
        <w:ind w:left="567" w:right="567"/>
        <w:jc w:val="both"/>
        <w:rPr>
          <w:rFonts w:ascii="Palatino Linotype" w:hAnsi="Palatino Linotype"/>
          <w:i/>
          <w:sz w:val="22"/>
          <w:szCs w:val="22"/>
        </w:rPr>
      </w:pPr>
    </w:p>
    <w:p w14:paraId="14AB7A8E" w14:textId="77777777" w:rsidR="007F0C70" w:rsidRPr="00B562B8" w:rsidRDefault="007F0C70" w:rsidP="00B562B8">
      <w:pPr>
        <w:pStyle w:val="Prrafodelista"/>
        <w:numPr>
          <w:ilvl w:val="0"/>
          <w:numId w:val="1"/>
        </w:numPr>
        <w:tabs>
          <w:tab w:val="num" w:pos="567"/>
        </w:tabs>
        <w:spacing w:line="360" w:lineRule="auto"/>
        <w:ind w:left="0" w:firstLine="0"/>
        <w:jc w:val="both"/>
        <w:rPr>
          <w:rFonts w:ascii="Palatino Linotype" w:hAnsi="Palatino Linotype"/>
        </w:rPr>
      </w:pPr>
      <w:r w:rsidRPr="00B562B8">
        <w:rPr>
          <w:rFonts w:ascii="Palatino Linotype" w:eastAsiaTheme="minorHAnsi" w:hAnsi="Palatino Linotype" w:cs="Arial"/>
          <w:color w:val="000000" w:themeColor="text1"/>
          <w:szCs w:val="22"/>
          <w:lang w:val="es-MX" w:eastAsia="en-US"/>
        </w:rPr>
        <w:t xml:space="preserve">Correlativo a ello los artículos 96 fracción I de la </w:t>
      </w:r>
      <w:r w:rsidRPr="00B562B8">
        <w:rPr>
          <w:rFonts w:ascii="Palatino Linotype" w:eastAsiaTheme="minorHAnsi" w:hAnsi="Palatino Linotype" w:cs="Arial"/>
          <w:b/>
          <w:color w:val="000000" w:themeColor="text1"/>
          <w:szCs w:val="22"/>
          <w:lang w:val="es-MX" w:eastAsia="en-US"/>
        </w:rPr>
        <w:t>Ley Orgánica Municipal</w:t>
      </w:r>
      <w:r w:rsidRPr="00B562B8">
        <w:rPr>
          <w:rFonts w:ascii="Palatino Linotype" w:eastAsiaTheme="minorHAnsi" w:hAnsi="Palatino Linotype" w:cs="Arial"/>
          <w:color w:val="000000" w:themeColor="text1"/>
          <w:szCs w:val="22"/>
          <w:lang w:val="es-MX" w:eastAsia="en-US"/>
        </w:rPr>
        <w:t xml:space="preserve"> dispone entre los requisitos que habrá de cubrir el Tesorero Municipal:</w:t>
      </w:r>
    </w:p>
    <w:p w14:paraId="11896903" w14:textId="77777777" w:rsidR="007F0C70" w:rsidRPr="00B562B8" w:rsidRDefault="007F0C70" w:rsidP="00B562B8">
      <w:pPr>
        <w:pStyle w:val="Prrafodelista"/>
        <w:spacing w:line="360" w:lineRule="auto"/>
        <w:ind w:left="0"/>
        <w:jc w:val="both"/>
        <w:rPr>
          <w:rFonts w:ascii="Palatino Linotype" w:hAnsi="Palatino Linotype"/>
        </w:rPr>
      </w:pPr>
    </w:p>
    <w:p w14:paraId="5F8E603F" w14:textId="0FF62D43" w:rsidR="007F0C70" w:rsidRPr="00B562B8" w:rsidRDefault="00F40899" w:rsidP="00B562B8">
      <w:pPr>
        <w:pStyle w:val="Prrafodelista"/>
        <w:spacing w:line="360" w:lineRule="auto"/>
        <w:ind w:left="567" w:right="567"/>
        <w:jc w:val="both"/>
        <w:rPr>
          <w:rFonts w:ascii="Palatino Linotype" w:hAnsi="Palatino Linotype"/>
          <w:i/>
          <w:sz w:val="22"/>
          <w:szCs w:val="22"/>
        </w:rPr>
      </w:pPr>
      <w:r>
        <w:rPr>
          <w:rFonts w:ascii="Palatino Linotype" w:hAnsi="Palatino Linotype"/>
          <w:i/>
          <w:sz w:val="22"/>
          <w:szCs w:val="22"/>
        </w:rPr>
        <w:lastRenderedPageBreak/>
        <w:t>“</w:t>
      </w:r>
      <w:r w:rsidR="007F0C70" w:rsidRPr="00F40899">
        <w:rPr>
          <w:rFonts w:ascii="Palatino Linotype" w:hAnsi="Palatino Linotype"/>
          <w:b/>
          <w:i/>
          <w:sz w:val="22"/>
          <w:szCs w:val="22"/>
        </w:rPr>
        <w:t>Artículo 96</w:t>
      </w:r>
      <w:r w:rsidR="007F0C70" w:rsidRPr="00B562B8">
        <w:rPr>
          <w:rFonts w:ascii="Palatino Linotype" w:hAnsi="Palatino Linotype"/>
          <w:i/>
          <w:sz w:val="22"/>
          <w:szCs w:val="22"/>
        </w:rPr>
        <w:t xml:space="preserve">.- Para ser tesorero municipal se requiere, además de los requisitos del artículos 32 de esta Ley: </w:t>
      </w:r>
    </w:p>
    <w:p w14:paraId="740F27A7" w14:textId="77777777" w:rsidR="007F0C70" w:rsidRPr="00B562B8" w:rsidRDefault="007F0C70" w:rsidP="00B562B8">
      <w:pPr>
        <w:pStyle w:val="Prrafodelista"/>
        <w:spacing w:line="360" w:lineRule="auto"/>
        <w:ind w:left="567" w:right="567"/>
        <w:jc w:val="both"/>
        <w:rPr>
          <w:rFonts w:ascii="Palatino Linotype" w:hAnsi="Palatino Linotype"/>
          <w:i/>
          <w:sz w:val="22"/>
          <w:szCs w:val="22"/>
        </w:rPr>
      </w:pPr>
    </w:p>
    <w:p w14:paraId="0471188C" w14:textId="77777777" w:rsidR="007F0C70" w:rsidRPr="00B562B8" w:rsidRDefault="007F0C70" w:rsidP="00B562B8">
      <w:pPr>
        <w:pStyle w:val="Prrafodelista"/>
        <w:spacing w:line="360" w:lineRule="auto"/>
        <w:ind w:left="567" w:right="567"/>
        <w:jc w:val="both"/>
        <w:rPr>
          <w:rFonts w:ascii="Palatino Linotype" w:hAnsi="Palatino Linotype"/>
          <w:b/>
          <w:i/>
          <w:sz w:val="22"/>
          <w:szCs w:val="22"/>
          <w:u w:val="single"/>
        </w:rPr>
      </w:pPr>
      <w:r w:rsidRPr="00B562B8">
        <w:rPr>
          <w:rFonts w:ascii="Palatino Linotype" w:hAnsi="Palatino Linotype"/>
          <w:i/>
          <w:sz w:val="22"/>
          <w:szCs w:val="22"/>
        </w:rPr>
        <w:t xml:space="preserve">I. Tener los conocimientos suficientes para poder desempeñar el cargo, a juicio del Ayuntamiento; </w:t>
      </w:r>
      <w:r w:rsidRPr="00B562B8">
        <w:rPr>
          <w:rFonts w:ascii="Palatino Linotype" w:hAnsi="Palatino Linotype"/>
          <w:b/>
          <w:i/>
          <w:sz w:val="22"/>
          <w:szCs w:val="22"/>
          <w:u w:val="single"/>
        </w:rPr>
        <w:t>contar con título profesional</w:t>
      </w:r>
      <w:r w:rsidRPr="00B562B8">
        <w:rPr>
          <w:rFonts w:ascii="Palatino Linotype" w:hAnsi="Palatino Linotype"/>
          <w:i/>
          <w:sz w:val="22"/>
          <w:szCs w:val="22"/>
        </w:rPr>
        <w:t xml:space="preserve"> en las áreas jurídicas, económicas o </w:t>
      </w:r>
      <w:proofErr w:type="spellStart"/>
      <w:r w:rsidRPr="00B562B8">
        <w:rPr>
          <w:rFonts w:ascii="Palatino Linotype" w:hAnsi="Palatino Linotype"/>
          <w:i/>
          <w:sz w:val="22"/>
          <w:szCs w:val="22"/>
        </w:rPr>
        <w:t>contableadministrativas</w:t>
      </w:r>
      <w:proofErr w:type="spellEnd"/>
      <w:r w:rsidRPr="00B562B8">
        <w:rPr>
          <w:rFonts w:ascii="Palatino Linotype" w:hAnsi="Palatino Linotype"/>
          <w:i/>
          <w:sz w:val="22"/>
          <w:szCs w:val="22"/>
        </w:rPr>
        <w:t xml:space="preserve">, con experiencia mínima de un año </w:t>
      </w:r>
      <w:r w:rsidRPr="00B562B8">
        <w:rPr>
          <w:rFonts w:ascii="Palatino Linotype" w:hAnsi="Palatino Linotype"/>
          <w:b/>
          <w:i/>
          <w:sz w:val="22"/>
          <w:szCs w:val="22"/>
          <w:u w:val="single"/>
        </w:rPr>
        <w:t>y con la certificación de competencia laboral en funciones expedida por el Instituto Hacendario del Estado de México, con anterioridad a la fecha de su designación;</w:t>
      </w:r>
    </w:p>
    <w:p w14:paraId="01C7757A" w14:textId="17991B51" w:rsidR="007F0C70" w:rsidRPr="00B562B8" w:rsidRDefault="007F0C70" w:rsidP="00B562B8">
      <w:pPr>
        <w:pStyle w:val="Prrafodelista"/>
        <w:spacing w:line="360" w:lineRule="auto"/>
        <w:ind w:left="567" w:right="567"/>
        <w:jc w:val="both"/>
        <w:rPr>
          <w:rFonts w:ascii="Palatino Linotype" w:hAnsi="Palatino Linotype"/>
          <w:i/>
          <w:sz w:val="22"/>
          <w:szCs w:val="22"/>
        </w:rPr>
      </w:pPr>
      <w:r w:rsidRPr="00B562B8">
        <w:rPr>
          <w:rFonts w:ascii="Palatino Linotype" w:hAnsi="Palatino Linotype"/>
          <w:i/>
          <w:sz w:val="22"/>
          <w:szCs w:val="22"/>
        </w:rPr>
        <w:t>…</w:t>
      </w:r>
      <w:r w:rsidR="00F40899">
        <w:rPr>
          <w:rFonts w:ascii="Palatino Linotype" w:hAnsi="Palatino Linotype"/>
          <w:i/>
          <w:sz w:val="22"/>
          <w:szCs w:val="22"/>
        </w:rPr>
        <w:t>”</w:t>
      </w:r>
    </w:p>
    <w:p w14:paraId="5BF268CA" w14:textId="77777777" w:rsidR="007F0C70" w:rsidRPr="00B562B8" w:rsidRDefault="007F0C70" w:rsidP="00B562B8">
      <w:pPr>
        <w:pStyle w:val="Prrafodelista"/>
        <w:numPr>
          <w:ilvl w:val="0"/>
          <w:numId w:val="1"/>
        </w:numPr>
        <w:tabs>
          <w:tab w:val="num" w:pos="567"/>
        </w:tabs>
        <w:spacing w:line="360" w:lineRule="auto"/>
        <w:ind w:left="0" w:firstLine="0"/>
        <w:jc w:val="both"/>
        <w:rPr>
          <w:rFonts w:ascii="Palatino Linotype" w:hAnsi="Palatino Linotype"/>
        </w:rPr>
      </w:pPr>
      <w:r w:rsidRPr="00B562B8">
        <w:rPr>
          <w:rFonts w:ascii="Palatino Linotype" w:eastAsiaTheme="minorHAnsi" w:hAnsi="Palatino Linotype" w:cs="Arial"/>
          <w:color w:val="000000" w:themeColor="text1"/>
          <w:lang w:val="es-MX" w:eastAsia="en-US"/>
        </w:rPr>
        <w:t xml:space="preserve">En el caso del Director de Obras Públicas en la </w:t>
      </w:r>
      <w:r w:rsidRPr="00B562B8">
        <w:rPr>
          <w:rFonts w:ascii="Palatino Linotype" w:eastAsiaTheme="minorHAnsi" w:hAnsi="Palatino Linotype" w:cs="Arial"/>
          <w:b/>
          <w:color w:val="000000" w:themeColor="text1"/>
          <w:lang w:val="es-MX" w:eastAsia="en-US"/>
        </w:rPr>
        <w:t>Ley Orgánica Municipal</w:t>
      </w:r>
      <w:r w:rsidRPr="00B562B8">
        <w:rPr>
          <w:rFonts w:ascii="Palatino Linotype" w:eastAsiaTheme="minorHAnsi" w:hAnsi="Palatino Linotype" w:cs="Arial"/>
          <w:color w:val="000000" w:themeColor="text1"/>
          <w:lang w:val="es-MX" w:eastAsia="en-US"/>
        </w:rPr>
        <w:t xml:space="preserve"> se establece como requisito contar con el título profesional o experiencia mínima de un año, tal como se transcribe:</w:t>
      </w:r>
    </w:p>
    <w:p w14:paraId="7DAAF24F" w14:textId="77777777" w:rsidR="007F0C70" w:rsidRPr="00B562B8" w:rsidRDefault="007F0C70" w:rsidP="00B562B8">
      <w:pPr>
        <w:pStyle w:val="Prrafodelista"/>
        <w:spacing w:line="360" w:lineRule="auto"/>
        <w:ind w:left="0"/>
        <w:jc w:val="both"/>
        <w:rPr>
          <w:rFonts w:ascii="Palatino Linotype" w:hAnsi="Palatino Linotype"/>
        </w:rPr>
      </w:pPr>
    </w:p>
    <w:p w14:paraId="221ECB3E" w14:textId="753CA6F7" w:rsidR="007F0C70" w:rsidRPr="00B562B8" w:rsidRDefault="00F40899" w:rsidP="00B562B8">
      <w:pPr>
        <w:pStyle w:val="Prrafodelista"/>
        <w:spacing w:line="360" w:lineRule="auto"/>
        <w:ind w:left="567" w:right="567"/>
        <w:jc w:val="both"/>
        <w:rPr>
          <w:rFonts w:ascii="Palatino Linotype" w:hAnsi="Palatino Linotype"/>
          <w:i/>
          <w:sz w:val="22"/>
          <w:szCs w:val="22"/>
        </w:rPr>
      </w:pPr>
      <w:r>
        <w:rPr>
          <w:rFonts w:ascii="Palatino Linotype" w:hAnsi="Palatino Linotype"/>
          <w:i/>
          <w:sz w:val="22"/>
          <w:szCs w:val="22"/>
        </w:rPr>
        <w:t>“</w:t>
      </w:r>
      <w:r w:rsidR="007F0C70" w:rsidRPr="00F40899">
        <w:rPr>
          <w:rFonts w:ascii="Palatino Linotype" w:hAnsi="Palatino Linotype"/>
          <w:b/>
          <w:i/>
          <w:sz w:val="22"/>
          <w:szCs w:val="22"/>
        </w:rPr>
        <w:t>Artículo 96 Ter</w:t>
      </w:r>
      <w:r w:rsidR="007F0C70" w:rsidRPr="00B562B8">
        <w:rPr>
          <w:rFonts w:ascii="Palatino Linotype" w:hAnsi="Palatino Linotype"/>
          <w:i/>
          <w:sz w:val="22"/>
          <w:szCs w:val="22"/>
        </w:rPr>
        <w:t xml:space="preserve">. El Director de Obras Públicas o Titular de la Unidad Administrativa equivalente, además de los requisitos del artículo 32 de esta Ley, requiere contar con </w:t>
      </w:r>
      <w:r w:rsidR="007F0C70" w:rsidRPr="00B562B8">
        <w:rPr>
          <w:rFonts w:ascii="Palatino Linotype" w:hAnsi="Palatino Linotype"/>
          <w:b/>
          <w:i/>
          <w:sz w:val="22"/>
          <w:szCs w:val="22"/>
          <w:u w:val="single"/>
        </w:rPr>
        <w:t>título profesional</w:t>
      </w:r>
      <w:r w:rsidR="007F0C70" w:rsidRPr="00B562B8">
        <w:rPr>
          <w:rFonts w:ascii="Palatino Linotype" w:hAnsi="Palatino Linotype"/>
          <w:i/>
          <w:sz w:val="22"/>
          <w:szCs w:val="22"/>
        </w:rPr>
        <w:t xml:space="preserve"> en ingeniería, arquitectura o alguna área afín, </w:t>
      </w:r>
      <w:r w:rsidR="007F0C70" w:rsidRPr="00B562B8">
        <w:rPr>
          <w:rFonts w:ascii="Palatino Linotype" w:hAnsi="Palatino Linotype"/>
          <w:b/>
          <w:i/>
          <w:sz w:val="22"/>
          <w:szCs w:val="22"/>
          <w:u w:val="single"/>
        </w:rPr>
        <w:t>o contar con una experiencia mínima de un año</w:t>
      </w:r>
      <w:r w:rsidR="007F0C70" w:rsidRPr="00B562B8">
        <w:rPr>
          <w:rFonts w:ascii="Palatino Linotype" w:hAnsi="Palatino Linotype"/>
          <w:i/>
          <w:sz w:val="22"/>
          <w:szCs w:val="22"/>
        </w:rPr>
        <w:t>, con anterioridad a la fecha de su designación. Además deberá acreditar, dentro de los seis meses siguientes a la fecha en que inicie funciones, la certificación de competencia laboral expedida por el Instituto Hacendario del Estado de México.</w:t>
      </w:r>
      <w:r>
        <w:rPr>
          <w:rFonts w:ascii="Palatino Linotype" w:hAnsi="Palatino Linotype"/>
          <w:i/>
          <w:sz w:val="22"/>
          <w:szCs w:val="22"/>
        </w:rPr>
        <w:t>”</w:t>
      </w:r>
    </w:p>
    <w:p w14:paraId="1267DDD2" w14:textId="77777777" w:rsidR="007F0C70" w:rsidRPr="00B562B8" w:rsidRDefault="007F0C70" w:rsidP="00B562B8">
      <w:pPr>
        <w:pStyle w:val="Prrafodelista"/>
        <w:spacing w:line="360" w:lineRule="auto"/>
        <w:ind w:left="0"/>
        <w:jc w:val="both"/>
        <w:rPr>
          <w:rFonts w:ascii="Palatino Linotype" w:hAnsi="Palatino Linotype"/>
        </w:rPr>
      </w:pPr>
    </w:p>
    <w:p w14:paraId="0F4A1DFD" w14:textId="386D6000" w:rsidR="007F0C70" w:rsidRPr="00F40899" w:rsidRDefault="007F0C7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t xml:space="preserve">De igual forma, de conformidad con la </w:t>
      </w:r>
      <w:r w:rsidRPr="00B562B8">
        <w:rPr>
          <w:rFonts w:ascii="Palatino Linotype" w:eastAsiaTheme="minorHAnsi" w:hAnsi="Palatino Linotype" w:cs="Arial"/>
          <w:b/>
          <w:color w:val="000000" w:themeColor="text1"/>
          <w:szCs w:val="22"/>
          <w:lang w:val="es-MX" w:eastAsia="en-US"/>
        </w:rPr>
        <w:t>Ley Orgánica Municipal</w:t>
      </w:r>
      <w:r w:rsidRPr="00B562B8">
        <w:rPr>
          <w:rFonts w:ascii="Palatino Linotype" w:hAnsi="Palatino Linotype"/>
        </w:rPr>
        <w:t xml:space="preserve"> para ser Director de Desarrollo Económico, requiere contar con título profesional o contar con experiencia mínima de un año:</w:t>
      </w:r>
    </w:p>
    <w:p w14:paraId="296D256A" w14:textId="773181E0" w:rsidR="007F0C70" w:rsidRPr="00B562B8" w:rsidRDefault="00F40899" w:rsidP="00B562B8">
      <w:pPr>
        <w:pStyle w:val="Prrafodelista"/>
        <w:spacing w:line="360" w:lineRule="auto"/>
        <w:ind w:left="567" w:right="567"/>
        <w:jc w:val="both"/>
        <w:rPr>
          <w:rFonts w:ascii="Palatino Linotype" w:hAnsi="Palatino Linotype"/>
          <w:b/>
          <w:i/>
          <w:sz w:val="22"/>
          <w:szCs w:val="22"/>
          <w:u w:val="single"/>
        </w:rPr>
      </w:pPr>
      <w:r>
        <w:rPr>
          <w:rFonts w:ascii="Palatino Linotype" w:hAnsi="Palatino Linotype"/>
          <w:i/>
          <w:sz w:val="22"/>
          <w:szCs w:val="22"/>
        </w:rPr>
        <w:lastRenderedPageBreak/>
        <w:t>“</w:t>
      </w:r>
      <w:r w:rsidR="007F0C70" w:rsidRPr="00F40899">
        <w:rPr>
          <w:rFonts w:ascii="Palatino Linotype" w:hAnsi="Palatino Linotype"/>
          <w:b/>
          <w:i/>
          <w:sz w:val="22"/>
          <w:szCs w:val="22"/>
        </w:rPr>
        <w:t xml:space="preserve">Artículo 96 </w:t>
      </w:r>
      <w:proofErr w:type="spellStart"/>
      <w:r w:rsidR="007F0C70" w:rsidRPr="00F40899">
        <w:rPr>
          <w:rFonts w:ascii="Palatino Linotype" w:hAnsi="Palatino Linotype"/>
          <w:b/>
          <w:i/>
          <w:sz w:val="22"/>
          <w:szCs w:val="22"/>
        </w:rPr>
        <w:t>Quintus</w:t>
      </w:r>
      <w:proofErr w:type="spellEnd"/>
      <w:r w:rsidR="007F0C70" w:rsidRPr="00F40899">
        <w:rPr>
          <w:rFonts w:ascii="Palatino Linotype" w:hAnsi="Palatino Linotype"/>
          <w:b/>
          <w:i/>
          <w:sz w:val="22"/>
          <w:szCs w:val="22"/>
        </w:rPr>
        <w:t>.</w:t>
      </w:r>
      <w:r w:rsidR="007F0C70" w:rsidRPr="00B562B8">
        <w:rPr>
          <w:rFonts w:ascii="Palatino Linotype" w:hAnsi="Palatino Linotype"/>
          <w:i/>
          <w:sz w:val="22"/>
          <w:szCs w:val="22"/>
        </w:rPr>
        <w:t xml:space="preserve"> El Director de Desarrollo Económico o Titular de la Unidad Administrativa equivalente, además de los requisitos del artículo 32 de esta Ley, requiere contar </w:t>
      </w:r>
      <w:r w:rsidR="007F0C70" w:rsidRPr="00B562B8">
        <w:rPr>
          <w:rFonts w:ascii="Palatino Linotype" w:hAnsi="Palatino Linotype"/>
          <w:b/>
          <w:i/>
          <w:sz w:val="22"/>
          <w:szCs w:val="22"/>
          <w:u w:val="single"/>
        </w:rPr>
        <w:t>con título profesional en el área económico-administrativa o contar con experiencia mínima de un año</w:t>
      </w:r>
      <w:r w:rsidR="007F0C70" w:rsidRPr="00B562B8">
        <w:rPr>
          <w:rFonts w:ascii="Palatino Linotype" w:hAnsi="Palatino Linotype"/>
          <w:i/>
          <w:sz w:val="22"/>
          <w:szCs w:val="22"/>
        </w:rPr>
        <w:t xml:space="preserve">, con anterioridad a la fecha de su designación. Además deberá acreditar, dentro de los seis meses siguientes a la fecha en que inicie funciones, </w:t>
      </w:r>
      <w:r w:rsidR="007F0C70" w:rsidRPr="00B562B8">
        <w:rPr>
          <w:rFonts w:ascii="Palatino Linotype" w:hAnsi="Palatino Linotype"/>
          <w:b/>
          <w:i/>
          <w:sz w:val="22"/>
          <w:szCs w:val="22"/>
          <w:u w:val="single"/>
        </w:rPr>
        <w:t>la certificación de competencia laboral expedida por el Instituto Hacendario del Estado de México.</w:t>
      </w:r>
      <w:r>
        <w:rPr>
          <w:rFonts w:ascii="Palatino Linotype" w:hAnsi="Palatino Linotype"/>
          <w:b/>
          <w:i/>
          <w:sz w:val="22"/>
          <w:szCs w:val="22"/>
          <w:u w:val="single"/>
        </w:rPr>
        <w:t>”</w:t>
      </w:r>
    </w:p>
    <w:p w14:paraId="6B286706" w14:textId="77777777" w:rsidR="007F0C70" w:rsidRPr="00B562B8" w:rsidRDefault="007F0C70" w:rsidP="00B562B8">
      <w:pPr>
        <w:pStyle w:val="Prrafodelista"/>
        <w:spacing w:line="360" w:lineRule="auto"/>
        <w:ind w:left="0"/>
        <w:jc w:val="both"/>
        <w:rPr>
          <w:rFonts w:ascii="Palatino Linotype" w:hAnsi="Palatino Linotype"/>
        </w:rPr>
      </w:pPr>
    </w:p>
    <w:p w14:paraId="080540E7"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cs="Arial"/>
        </w:rPr>
        <w:t xml:space="preserve">De los preceptos transcritos se concluye que aunado a los requisitos ya señalados, específicamente para el caso del Tesorero Municipal, resulta necesario contar con título profesional en las áreas jurídicas, económicas o contable-administrativas, así mismo se establece en relación con el Director de Obras Públicas que será necesario que acredite tener título profesional en ingeniería, arquitectura, o algún área afín y el Director de Desarrollo Económico en el área económico-administrativa respectivamente o contar con un año de experiencia, por lo que hace al </w:t>
      </w:r>
      <w:r w:rsidRPr="00B562B8">
        <w:rPr>
          <w:rFonts w:ascii="Palatino Linotype" w:hAnsi="Palatino Linotype"/>
        </w:rPr>
        <w:t>Coordinador General Municipal de Mejora Regulatoria se requiere contar con título profesional, finalmente en cuanto al Secretario del Ayuntamiento se requiere que cuente con un título profesional de educación superior.</w:t>
      </w:r>
    </w:p>
    <w:p w14:paraId="4C978ACD" w14:textId="77777777" w:rsidR="007F0C70" w:rsidRPr="00B562B8" w:rsidRDefault="007F0C70" w:rsidP="00B562B8">
      <w:pPr>
        <w:pStyle w:val="Prrafodelista"/>
        <w:spacing w:line="360" w:lineRule="auto"/>
        <w:ind w:left="0"/>
        <w:jc w:val="both"/>
        <w:rPr>
          <w:rFonts w:ascii="Palatino Linotype" w:hAnsi="Palatino Linotype"/>
        </w:rPr>
      </w:pPr>
    </w:p>
    <w:p w14:paraId="6CB4ACBE"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t xml:space="preserve">Es muy importante destacar que la </w:t>
      </w:r>
      <w:r w:rsidRPr="00B562B8">
        <w:rPr>
          <w:rFonts w:ascii="Palatino Linotype" w:hAnsi="Palatino Linotype"/>
          <w:b/>
        </w:rPr>
        <w:t>Ley Orgánica Municipal</w:t>
      </w:r>
      <w:r w:rsidRPr="00B562B8">
        <w:rPr>
          <w:rFonts w:ascii="Palatino Linotype" w:hAnsi="Palatino Linotype"/>
        </w:rPr>
        <w:t xml:space="preserve"> en su artículo 90 también mandata que todos los titulares de cada una de las dependencias y entidades de la administración pública municipal, acordarán directamente con el </w:t>
      </w:r>
      <w:r w:rsidRPr="00B562B8">
        <w:rPr>
          <w:rFonts w:ascii="Palatino Linotype" w:hAnsi="Palatino Linotype"/>
        </w:rPr>
        <w:lastRenderedPageBreak/>
        <w:t xml:space="preserve">presidente municipal o con quien éste determine, y </w:t>
      </w:r>
      <w:r w:rsidRPr="00B562B8">
        <w:rPr>
          <w:rFonts w:ascii="Palatino Linotype" w:hAnsi="Palatino Linotype"/>
          <w:b/>
          <w:u w:val="single"/>
        </w:rPr>
        <w:t>deberán cumplir los requisitos señalados en la propia Ley</w:t>
      </w:r>
      <w:r w:rsidRPr="00B562B8">
        <w:rPr>
          <w:rFonts w:ascii="Palatino Linotype" w:hAnsi="Palatino Linotype"/>
        </w:rPr>
        <w:t>.</w:t>
      </w:r>
    </w:p>
    <w:p w14:paraId="6A53DFCB" w14:textId="77777777" w:rsidR="007F0C70" w:rsidRPr="00B562B8" w:rsidRDefault="007F0C70" w:rsidP="00B562B8">
      <w:pPr>
        <w:pStyle w:val="Prrafodelista"/>
        <w:spacing w:line="360" w:lineRule="auto"/>
        <w:ind w:left="0"/>
        <w:jc w:val="both"/>
        <w:rPr>
          <w:rFonts w:ascii="Palatino Linotype" w:hAnsi="Palatino Linotype"/>
        </w:rPr>
      </w:pPr>
    </w:p>
    <w:p w14:paraId="2EBD68CE" w14:textId="13204703" w:rsidR="007F0C70" w:rsidRPr="00B562B8" w:rsidRDefault="007F0C70" w:rsidP="00B562B8">
      <w:pPr>
        <w:pStyle w:val="Prrafodelista"/>
        <w:numPr>
          <w:ilvl w:val="0"/>
          <w:numId w:val="1"/>
        </w:numPr>
        <w:spacing w:line="360" w:lineRule="auto"/>
        <w:ind w:left="0" w:firstLine="0"/>
        <w:jc w:val="both"/>
        <w:rPr>
          <w:rFonts w:ascii="Palatino Linotype" w:eastAsia="Calibri" w:hAnsi="Palatino Linotype" w:cs="Times New Roman"/>
        </w:rPr>
      </w:pPr>
      <w:r w:rsidRPr="00B562B8">
        <w:rPr>
          <w:rFonts w:ascii="Palatino Linotype" w:eastAsia="Calibri" w:hAnsi="Palatino Linotype" w:cs="Times New Roman"/>
        </w:rPr>
        <w:t xml:space="preserve">En relación a ello se procedió a observar en el </w:t>
      </w:r>
      <w:r w:rsidRPr="00B562B8">
        <w:rPr>
          <w:rFonts w:ascii="Palatino Linotype" w:eastAsia="Calibri" w:hAnsi="Palatino Linotype" w:cs="Times New Roman"/>
          <w:b/>
        </w:rPr>
        <w:t xml:space="preserve">Bando Municipal de Metepec </w:t>
      </w:r>
      <w:r w:rsidRPr="00B562B8">
        <w:rPr>
          <w:rFonts w:ascii="Palatino Linotype" w:eastAsia="Calibri" w:hAnsi="Palatino Linotype" w:cs="Times New Roman"/>
        </w:rPr>
        <w:t>a fin de precisar cuáles son las dependencias que integran la Administración Pública Municipal, advirtiéndose lo siguiente:</w:t>
      </w:r>
    </w:p>
    <w:p w14:paraId="336A7C8E" w14:textId="77777777" w:rsidR="007F0C70" w:rsidRPr="00B562B8" w:rsidRDefault="007F0C70" w:rsidP="00B562B8">
      <w:pPr>
        <w:pStyle w:val="Prrafodelista"/>
        <w:shd w:val="clear" w:color="auto" w:fill="FFFFFF"/>
        <w:tabs>
          <w:tab w:val="left" w:pos="567"/>
        </w:tabs>
        <w:spacing w:line="360" w:lineRule="auto"/>
        <w:ind w:left="0"/>
        <w:jc w:val="both"/>
        <w:rPr>
          <w:rFonts w:ascii="Palatino Linotype" w:hAnsi="Palatino Linotype"/>
        </w:rPr>
      </w:pPr>
    </w:p>
    <w:p w14:paraId="411ADC1A" w14:textId="7FA6E4B2" w:rsidR="007F0C70" w:rsidRPr="00B562B8" w:rsidRDefault="00F40899" w:rsidP="00B562B8">
      <w:pPr>
        <w:pStyle w:val="Prrafodelista"/>
        <w:shd w:val="clear" w:color="auto" w:fill="FFFFFF"/>
        <w:tabs>
          <w:tab w:val="left" w:pos="567"/>
        </w:tabs>
        <w:spacing w:line="360" w:lineRule="auto"/>
        <w:ind w:left="567" w:right="567"/>
        <w:jc w:val="both"/>
        <w:rPr>
          <w:rFonts w:ascii="Palatino Linotype" w:hAnsi="Palatino Linotype"/>
          <w:i/>
          <w:sz w:val="22"/>
          <w:szCs w:val="22"/>
        </w:rPr>
      </w:pPr>
      <w:r w:rsidRPr="00F40899">
        <w:rPr>
          <w:rFonts w:ascii="Palatino Linotype" w:hAnsi="Palatino Linotype"/>
          <w:b/>
          <w:i/>
          <w:sz w:val="22"/>
          <w:szCs w:val="22"/>
        </w:rPr>
        <w:t>“</w:t>
      </w:r>
      <w:r w:rsidR="007F0C70" w:rsidRPr="00F40899">
        <w:rPr>
          <w:rFonts w:ascii="Palatino Linotype" w:hAnsi="Palatino Linotype"/>
          <w:b/>
          <w:i/>
          <w:sz w:val="22"/>
          <w:szCs w:val="22"/>
        </w:rPr>
        <w:t>ARTÍCULO 36.-</w:t>
      </w:r>
      <w:r w:rsidR="007F0C70" w:rsidRPr="00B562B8">
        <w:rPr>
          <w:rFonts w:ascii="Palatino Linotype" w:hAnsi="Palatino Linotype"/>
          <w:i/>
          <w:sz w:val="22"/>
          <w:szCs w:val="22"/>
        </w:rPr>
        <w:t xml:space="preserve"> La Administración Pública Centralizada, es una forma de organización de la Administración Pública del Municipio, la cual se integra por: </w:t>
      </w:r>
    </w:p>
    <w:p w14:paraId="02E1A302" w14:textId="76375CF0" w:rsidR="007F0C70" w:rsidRPr="00B562B8" w:rsidRDefault="007F0C70" w:rsidP="00B562B8">
      <w:pPr>
        <w:shd w:val="clear" w:color="auto" w:fill="FFFFFF"/>
        <w:tabs>
          <w:tab w:val="left" w:pos="567"/>
        </w:tabs>
        <w:spacing w:line="360" w:lineRule="auto"/>
        <w:ind w:left="567" w:right="567"/>
        <w:jc w:val="both"/>
        <w:rPr>
          <w:rFonts w:ascii="Palatino Linotype" w:hAnsi="Palatino Linotype"/>
          <w:i/>
          <w:sz w:val="22"/>
          <w:szCs w:val="22"/>
        </w:rPr>
      </w:pPr>
      <w:r w:rsidRPr="00B562B8">
        <w:rPr>
          <w:rFonts w:ascii="Palatino Linotype" w:hAnsi="Palatino Linotype"/>
          <w:i/>
          <w:sz w:val="22"/>
          <w:szCs w:val="22"/>
        </w:rPr>
        <w:t xml:space="preserve">I. Secretaría del Ayuntamiento; </w:t>
      </w:r>
    </w:p>
    <w:p w14:paraId="44F5681C"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II. Tesorería; </w:t>
      </w:r>
    </w:p>
    <w:p w14:paraId="63D6393E"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III. Contraloría; </w:t>
      </w:r>
    </w:p>
    <w:p w14:paraId="4E554FFD"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IV. Consejería Jurídica Municipal; </w:t>
      </w:r>
    </w:p>
    <w:p w14:paraId="7666CC8D"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V. Direcciones de: </w:t>
      </w:r>
    </w:p>
    <w:p w14:paraId="16FA8D81"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a) Administración; </w:t>
      </w:r>
    </w:p>
    <w:p w14:paraId="6DA1E514"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b) Desarrollo Social; </w:t>
      </w:r>
    </w:p>
    <w:p w14:paraId="42CB7660"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c) Cultura; </w:t>
      </w:r>
    </w:p>
    <w:p w14:paraId="31512A77"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d) Desarrollo Económico, Turístico y Artesanal; </w:t>
      </w:r>
    </w:p>
    <w:p w14:paraId="79AC8218"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e) Desarrollo Urbano y Metropolitano; </w:t>
      </w:r>
    </w:p>
    <w:p w14:paraId="46DD9461"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f) Educación; </w:t>
      </w:r>
    </w:p>
    <w:p w14:paraId="2DE5F9ED"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g) Gobernación; </w:t>
      </w:r>
    </w:p>
    <w:p w14:paraId="41720452"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h) Gobierno por Resultados; </w:t>
      </w:r>
    </w:p>
    <w:p w14:paraId="37038EEA"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i) Medio Ambiente; </w:t>
      </w:r>
    </w:p>
    <w:p w14:paraId="5C1734D2"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j) Igualdad de Género; </w:t>
      </w:r>
    </w:p>
    <w:p w14:paraId="4D5A5A79"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lastRenderedPageBreak/>
        <w:t xml:space="preserve">k) Obras Públicas; </w:t>
      </w:r>
    </w:p>
    <w:p w14:paraId="27980B26" w14:textId="77777777"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l) Seguridad Pública y Tránsito; </w:t>
      </w:r>
    </w:p>
    <w:p w14:paraId="3AC4C77B" w14:textId="7B913044"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 xml:space="preserve">m) Servicios Públicos, y </w:t>
      </w:r>
    </w:p>
    <w:p w14:paraId="336CF81F" w14:textId="22DE8CC2" w:rsidR="007F0C70" w:rsidRPr="00B562B8" w:rsidRDefault="007F0C70" w:rsidP="00B562B8">
      <w:pPr>
        <w:spacing w:line="360" w:lineRule="auto"/>
        <w:ind w:left="567" w:right="567"/>
        <w:rPr>
          <w:rFonts w:ascii="Palatino Linotype" w:hAnsi="Palatino Linotype"/>
          <w:i/>
          <w:sz w:val="22"/>
          <w:szCs w:val="22"/>
        </w:rPr>
      </w:pPr>
      <w:r w:rsidRPr="00B562B8">
        <w:rPr>
          <w:rFonts w:ascii="Palatino Linotype" w:hAnsi="Palatino Linotype"/>
          <w:i/>
          <w:sz w:val="22"/>
          <w:szCs w:val="22"/>
        </w:rPr>
        <w:t>n) Las demás que determine crear el Ayuntamiento, a propuesta de la Presidenta Municipal.</w:t>
      </w:r>
      <w:r w:rsidR="00F40899">
        <w:rPr>
          <w:rFonts w:ascii="Palatino Linotype" w:hAnsi="Palatino Linotype"/>
          <w:i/>
          <w:sz w:val="22"/>
          <w:szCs w:val="22"/>
        </w:rPr>
        <w:t>”</w:t>
      </w:r>
    </w:p>
    <w:p w14:paraId="45CF69CE" w14:textId="77777777" w:rsidR="007F0C70" w:rsidRPr="00B562B8" w:rsidRDefault="007F0C70" w:rsidP="00B562B8">
      <w:pPr>
        <w:pStyle w:val="Prrafodelista"/>
        <w:shd w:val="clear" w:color="auto" w:fill="FFFFFF"/>
        <w:tabs>
          <w:tab w:val="left" w:pos="567"/>
        </w:tabs>
        <w:spacing w:line="360" w:lineRule="auto"/>
        <w:ind w:left="0"/>
        <w:jc w:val="both"/>
        <w:rPr>
          <w:rFonts w:ascii="Palatino Linotype" w:hAnsi="Palatino Linotype"/>
        </w:rPr>
      </w:pPr>
    </w:p>
    <w:p w14:paraId="76779F31" w14:textId="77777777" w:rsidR="007F0C70" w:rsidRPr="00B562B8" w:rsidRDefault="007F0C70" w:rsidP="00B562B8">
      <w:pPr>
        <w:pStyle w:val="Prrafodelista"/>
        <w:numPr>
          <w:ilvl w:val="0"/>
          <w:numId w:val="1"/>
        </w:numPr>
        <w:shd w:val="clear" w:color="auto" w:fill="FFFFFF"/>
        <w:spacing w:line="360" w:lineRule="auto"/>
        <w:ind w:left="0" w:firstLine="0"/>
        <w:jc w:val="both"/>
        <w:rPr>
          <w:rFonts w:ascii="Palatino Linotype" w:eastAsia="Calibri" w:hAnsi="Palatino Linotype" w:cs="Times New Roman"/>
        </w:rPr>
      </w:pPr>
      <w:r w:rsidRPr="00B562B8">
        <w:rPr>
          <w:rFonts w:ascii="Palatino Linotype" w:eastAsia="Calibri" w:hAnsi="Palatino Linotype" w:cs="Times New Roman"/>
        </w:rPr>
        <w:t xml:space="preserve">Es así que derivado de todo lo antes expuesto se puede concluir que de conformidad con la normatividad local vigente los servidores públicos enunciados en la solicitud de información que indudablemente deben contar con un título profesional para el desempeño de sus funciones son </w:t>
      </w:r>
      <w:r w:rsidRPr="00B562B8">
        <w:rPr>
          <w:rFonts w:ascii="Palatino Linotype" w:hAnsi="Palatino Linotype"/>
        </w:rPr>
        <w:t>el Secretario del Ayuntamiento,</w:t>
      </w:r>
      <w:r w:rsidRPr="00B562B8">
        <w:rPr>
          <w:rFonts w:ascii="Palatino Linotype" w:eastAsia="Calibri" w:hAnsi="Palatino Linotype" w:cs="Times New Roman"/>
        </w:rPr>
        <w:t xml:space="preserve"> el </w:t>
      </w:r>
      <w:r w:rsidRPr="00B562B8">
        <w:rPr>
          <w:rFonts w:ascii="Palatino Linotype" w:eastAsia="Times New Roman" w:hAnsi="Palatino Linotype" w:cs="Times New Roman"/>
          <w:lang w:val="es-ES"/>
        </w:rPr>
        <w:t>Tesorero Municipal, el Contralor Municipal, además d</w:t>
      </w:r>
      <w:r w:rsidRPr="00B562B8">
        <w:rPr>
          <w:rFonts w:ascii="Palatino Linotype" w:hAnsi="Palatino Linotype" w:cs="Arial"/>
        </w:rPr>
        <w:t xml:space="preserve">el Director de Obras Públicas, el Director de Desarrollo Económico y el </w:t>
      </w:r>
      <w:r w:rsidRPr="00B562B8">
        <w:rPr>
          <w:rFonts w:ascii="Palatino Linotype" w:hAnsi="Palatino Linotype"/>
        </w:rPr>
        <w:t>Coordinador General Municipal de Mejora Regulatoria.</w:t>
      </w:r>
    </w:p>
    <w:p w14:paraId="6E43425A" w14:textId="77777777" w:rsidR="00180234" w:rsidRPr="00B562B8" w:rsidRDefault="00180234" w:rsidP="00B562B8">
      <w:pPr>
        <w:pStyle w:val="Prrafodelista"/>
        <w:shd w:val="clear" w:color="auto" w:fill="FFFFFF"/>
        <w:spacing w:line="360" w:lineRule="auto"/>
        <w:ind w:left="0"/>
        <w:jc w:val="both"/>
        <w:rPr>
          <w:rFonts w:ascii="Palatino Linotype" w:eastAsia="Calibri" w:hAnsi="Palatino Linotype" w:cs="Times New Roman"/>
        </w:rPr>
      </w:pPr>
    </w:p>
    <w:p w14:paraId="7E69D08E" w14:textId="60B87B98" w:rsidR="007F0C70" w:rsidRPr="00F40899" w:rsidRDefault="007F0C70"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hAnsi="Palatino Linotype" w:cs="Arial"/>
        </w:rPr>
        <w:t xml:space="preserve">Para el caso del </w:t>
      </w:r>
      <w:r w:rsidRPr="00B562B8">
        <w:rPr>
          <w:rFonts w:ascii="Palatino Linotype" w:eastAsia="Calibri" w:hAnsi="Palatino Linotype" w:cs="Times New Roman"/>
        </w:rPr>
        <w:t xml:space="preserve">Coordinador General Municipal de Mejora Regulatoria se establece como requisito contar con </w:t>
      </w:r>
      <w:r w:rsidRPr="00B562B8">
        <w:rPr>
          <w:rFonts w:ascii="Palatino Linotype" w:hAnsi="Palatino Linotype"/>
        </w:rPr>
        <w:t xml:space="preserve">el </w:t>
      </w:r>
      <w:r w:rsidRPr="00B562B8">
        <w:rPr>
          <w:rFonts w:ascii="Palatino Linotype" w:hAnsi="Palatino Linotype"/>
          <w:b/>
          <w:u w:val="single"/>
        </w:rPr>
        <w:t>diplomado en materia de mejora regulatoria</w:t>
      </w:r>
      <w:r w:rsidRPr="00B562B8">
        <w:rPr>
          <w:rFonts w:ascii="Palatino Linotype" w:hAnsi="Palatino Linotype"/>
        </w:rPr>
        <w:t xml:space="preserve"> expedido por el Instituto de Profesionalización de los Servidores Públicos del Estado de México </w:t>
      </w:r>
      <w:r w:rsidRPr="00B562B8">
        <w:rPr>
          <w:rFonts w:ascii="Palatino Linotype" w:hAnsi="Palatino Linotype"/>
          <w:b/>
          <w:u w:val="single"/>
        </w:rPr>
        <w:t>O</w:t>
      </w:r>
      <w:r w:rsidRPr="00B562B8">
        <w:rPr>
          <w:rFonts w:ascii="Palatino Linotype" w:hAnsi="Palatino Linotype"/>
        </w:rPr>
        <w:t xml:space="preserve"> la certificación de competencia laboral expedida por el Instituto Hacendario del Estado de México, en ese sentido al ya haber transcurrido seis meses posteriores a la designación del cargo ya debería contar con ella, por lo que a la fecha de notificación de la presente resolución deberá hacer entrega de alguno de los dos documentos enunciados de lo contrario deberá explicar de manera fundada y motivada las causas por las cuales no la tiene.</w:t>
      </w:r>
    </w:p>
    <w:p w14:paraId="3C72CA60" w14:textId="77777777" w:rsidR="007F0C70" w:rsidRPr="00F40899"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hAnsi="Palatino Linotype" w:cs="Arial"/>
        </w:rPr>
        <w:lastRenderedPageBreak/>
        <w:t xml:space="preserve">Atendiendo a lo antes expuesto, cabe mencionar que </w:t>
      </w:r>
      <w:r w:rsidRPr="00B562B8">
        <w:rPr>
          <w:rFonts w:ascii="Palatino Linotype" w:hAnsi="Palatino Linotype"/>
          <w:szCs w:val="22"/>
        </w:rPr>
        <w:t xml:space="preserve">la </w:t>
      </w:r>
      <w:r w:rsidRPr="00B562B8">
        <w:rPr>
          <w:rFonts w:ascii="Palatino Linotype" w:hAnsi="Palatino Linotype" w:cs="Arial"/>
          <w:b/>
        </w:rPr>
        <w:t xml:space="preserve">Ley del Trabajo de los Servidores Públicos del Estado de México </w:t>
      </w:r>
      <w:r w:rsidRPr="00B562B8">
        <w:rPr>
          <w:rFonts w:ascii="Palatino Linotype" w:hAnsi="Palatino Linotype" w:cs="Arial"/>
        </w:rPr>
        <w:t>en su artículo 47 fracciones VIII y IX, establece lo siguiente:</w:t>
      </w:r>
    </w:p>
    <w:p w14:paraId="206A5501" w14:textId="77777777" w:rsidR="00F40899" w:rsidRPr="00B562B8" w:rsidRDefault="00F40899" w:rsidP="00F40899">
      <w:pPr>
        <w:pStyle w:val="Prrafodelista"/>
        <w:spacing w:line="360" w:lineRule="auto"/>
        <w:ind w:left="0"/>
        <w:jc w:val="both"/>
        <w:rPr>
          <w:rFonts w:ascii="Palatino Linotype" w:hAnsi="Palatino Linotype"/>
          <w:color w:val="000000" w:themeColor="text1"/>
        </w:rPr>
      </w:pPr>
    </w:p>
    <w:p w14:paraId="1ACAA935" w14:textId="729E04A9" w:rsidR="007F0C70" w:rsidRPr="00B562B8" w:rsidRDefault="00F40899" w:rsidP="00B562B8">
      <w:pPr>
        <w:spacing w:line="360" w:lineRule="auto"/>
        <w:ind w:left="567" w:right="567"/>
        <w:jc w:val="both"/>
        <w:rPr>
          <w:rFonts w:ascii="Palatino Linotype" w:hAnsi="Palatino Linotype"/>
          <w:i/>
          <w:sz w:val="22"/>
        </w:rPr>
      </w:pPr>
      <w:r>
        <w:rPr>
          <w:rFonts w:ascii="Palatino Linotype" w:hAnsi="Palatino Linotype"/>
          <w:b/>
          <w:i/>
          <w:sz w:val="22"/>
        </w:rPr>
        <w:t>“</w:t>
      </w:r>
      <w:r w:rsidR="007F0C70" w:rsidRPr="00B562B8">
        <w:rPr>
          <w:rFonts w:ascii="Palatino Linotype" w:hAnsi="Palatino Linotype"/>
          <w:b/>
          <w:i/>
          <w:sz w:val="22"/>
        </w:rPr>
        <w:t>ARTÍCULO 47</w:t>
      </w:r>
      <w:r w:rsidR="007F0C70" w:rsidRPr="00B562B8">
        <w:rPr>
          <w:rFonts w:ascii="Palatino Linotype" w:hAnsi="Palatino Linotype"/>
          <w:i/>
          <w:sz w:val="22"/>
        </w:rPr>
        <w:t>. Para ingresar al servicio público se requiere:</w:t>
      </w:r>
    </w:p>
    <w:p w14:paraId="6BCA120B" w14:textId="77777777" w:rsidR="007F0C70" w:rsidRPr="00B562B8" w:rsidRDefault="007F0C70" w:rsidP="00B562B8">
      <w:pPr>
        <w:spacing w:line="360" w:lineRule="auto"/>
        <w:ind w:left="567" w:right="567"/>
        <w:jc w:val="both"/>
        <w:rPr>
          <w:rFonts w:ascii="Palatino Linotype" w:hAnsi="Palatino Linotype"/>
          <w:i/>
          <w:sz w:val="22"/>
        </w:rPr>
      </w:pPr>
      <w:r w:rsidRPr="00B562B8">
        <w:rPr>
          <w:rFonts w:ascii="Palatino Linotype" w:hAnsi="Palatino Linotype"/>
          <w:i/>
          <w:sz w:val="22"/>
        </w:rPr>
        <w:t>…</w:t>
      </w:r>
    </w:p>
    <w:p w14:paraId="42232E40" w14:textId="77777777" w:rsidR="007F0C70" w:rsidRPr="00B562B8" w:rsidRDefault="007F0C70" w:rsidP="00B562B8">
      <w:pPr>
        <w:spacing w:line="360" w:lineRule="auto"/>
        <w:ind w:left="567" w:right="567"/>
        <w:jc w:val="both"/>
        <w:rPr>
          <w:rFonts w:ascii="Palatino Linotype" w:hAnsi="Palatino Linotype"/>
          <w:i/>
          <w:sz w:val="22"/>
        </w:rPr>
      </w:pPr>
      <w:r w:rsidRPr="00B562B8">
        <w:rPr>
          <w:rFonts w:ascii="Palatino Linotype" w:hAnsi="Palatino Linotype"/>
          <w:b/>
          <w:i/>
          <w:sz w:val="22"/>
        </w:rPr>
        <w:t>VIII.</w:t>
      </w:r>
      <w:r w:rsidRPr="00B562B8">
        <w:rPr>
          <w:rFonts w:ascii="Palatino Linotype" w:hAnsi="Palatino Linotype"/>
          <w:i/>
          <w:sz w:val="22"/>
        </w:rPr>
        <w:t xml:space="preserve"> Cumplir con los requisitos que se establezcan para los diferentes puestos; </w:t>
      </w:r>
    </w:p>
    <w:p w14:paraId="5AB229A3" w14:textId="77777777" w:rsidR="007F0C70" w:rsidRPr="00B562B8" w:rsidRDefault="007F0C70" w:rsidP="00B562B8">
      <w:pPr>
        <w:spacing w:line="360" w:lineRule="auto"/>
        <w:ind w:left="567" w:right="567"/>
        <w:jc w:val="both"/>
        <w:rPr>
          <w:rFonts w:ascii="Palatino Linotype" w:hAnsi="Palatino Linotype"/>
          <w:i/>
          <w:sz w:val="22"/>
        </w:rPr>
      </w:pPr>
      <w:r w:rsidRPr="00B562B8">
        <w:rPr>
          <w:rFonts w:ascii="Palatino Linotype" w:hAnsi="Palatino Linotype"/>
          <w:b/>
          <w:i/>
          <w:sz w:val="22"/>
        </w:rPr>
        <w:t>…</w:t>
      </w:r>
    </w:p>
    <w:p w14:paraId="7FF42AA0" w14:textId="77777777" w:rsidR="007F0C70" w:rsidRPr="00B562B8" w:rsidRDefault="007F0C70" w:rsidP="00B562B8">
      <w:pPr>
        <w:spacing w:line="360" w:lineRule="auto"/>
        <w:ind w:left="567" w:right="567"/>
        <w:jc w:val="both"/>
        <w:rPr>
          <w:rFonts w:ascii="Palatino Linotype" w:hAnsi="Palatino Linotype" w:cs="Arial"/>
          <w:i/>
          <w:sz w:val="22"/>
        </w:rPr>
      </w:pPr>
      <w:r w:rsidRPr="00B562B8">
        <w:rPr>
          <w:rFonts w:ascii="Palatino Linotype" w:hAnsi="Palatino Linotype"/>
          <w:b/>
          <w:i/>
          <w:sz w:val="22"/>
        </w:rPr>
        <w:t>IX.</w:t>
      </w:r>
      <w:r w:rsidRPr="00B562B8">
        <w:rPr>
          <w:rFonts w:ascii="Palatino Linotype" w:hAnsi="Palatino Linotype"/>
          <w:i/>
          <w:sz w:val="22"/>
        </w:rPr>
        <w:t xml:space="preserve"> Acreditar por medio de los exámenes correspondientes los </w:t>
      </w:r>
      <w:r w:rsidRPr="00B562B8">
        <w:rPr>
          <w:rFonts w:ascii="Palatino Linotype" w:hAnsi="Palatino Linotype"/>
          <w:b/>
          <w:i/>
          <w:sz w:val="22"/>
          <w:u w:val="single"/>
        </w:rPr>
        <w:t>conocimientos y aptitudes</w:t>
      </w:r>
      <w:r w:rsidRPr="00B562B8">
        <w:rPr>
          <w:rFonts w:ascii="Palatino Linotype" w:hAnsi="Palatino Linotype"/>
          <w:i/>
          <w:sz w:val="22"/>
        </w:rPr>
        <w:t xml:space="preserve"> necesarios para el desempeño del puesto; y</w:t>
      </w:r>
      <w:r w:rsidRPr="00B562B8">
        <w:rPr>
          <w:rFonts w:ascii="Palatino Linotype" w:hAnsi="Palatino Linotype" w:cs="Arial"/>
          <w:i/>
          <w:sz w:val="22"/>
        </w:rPr>
        <w:t xml:space="preserve"> </w:t>
      </w:r>
    </w:p>
    <w:p w14:paraId="55144937" w14:textId="09F4699C" w:rsidR="007F0C70" w:rsidRDefault="007F0C70" w:rsidP="00B562B8">
      <w:pPr>
        <w:spacing w:line="360" w:lineRule="auto"/>
        <w:ind w:left="567" w:right="567"/>
        <w:jc w:val="both"/>
        <w:rPr>
          <w:rFonts w:ascii="Palatino Linotype" w:hAnsi="Palatino Linotype"/>
          <w:b/>
          <w:i/>
          <w:sz w:val="22"/>
        </w:rPr>
      </w:pPr>
      <w:r w:rsidRPr="00B562B8">
        <w:rPr>
          <w:rFonts w:ascii="Palatino Linotype" w:hAnsi="Palatino Linotype"/>
          <w:b/>
          <w:i/>
          <w:sz w:val="22"/>
        </w:rPr>
        <w:t>…</w:t>
      </w:r>
      <w:r w:rsidR="00F40899">
        <w:rPr>
          <w:rFonts w:ascii="Palatino Linotype" w:hAnsi="Palatino Linotype"/>
          <w:b/>
          <w:i/>
          <w:sz w:val="22"/>
        </w:rPr>
        <w:t>”</w:t>
      </w:r>
    </w:p>
    <w:p w14:paraId="2A4BD896" w14:textId="77777777" w:rsidR="00F40899" w:rsidRPr="00B562B8" w:rsidRDefault="00F40899" w:rsidP="00B562B8">
      <w:pPr>
        <w:spacing w:line="360" w:lineRule="auto"/>
        <w:ind w:left="567" w:right="567"/>
        <w:jc w:val="both"/>
        <w:rPr>
          <w:rFonts w:ascii="Palatino Linotype" w:hAnsi="Palatino Linotype" w:cs="Arial"/>
          <w:i/>
          <w:sz w:val="22"/>
        </w:rPr>
      </w:pPr>
    </w:p>
    <w:p w14:paraId="06499E06" w14:textId="77777777" w:rsidR="007F0C70" w:rsidRDefault="007F0C70" w:rsidP="00B562B8">
      <w:pPr>
        <w:pStyle w:val="Prrafodelista"/>
        <w:numPr>
          <w:ilvl w:val="0"/>
          <w:numId w:val="1"/>
        </w:numPr>
        <w:spacing w:line="360" w:lineRule="auto"/>
        <w:ind w:left="0" w:firstLine="0"/>
        <w:jc w:val="both"/>
        <w:rPr>
          <w:rFonts w:ascii="Palatino Linotype" w:hAnsi="Palatino Linotype"/>
        </w:rPr>
      </w:pPr>
      <w:r w:rsidRPr="00B562B8">
        <w:rPr>
          <w:rFonts w:ascii="Palatino Linotype" w:hAnsi="Palatino Linotype"/>
        </w:rPr>
        <w:t>Del precepto citado se advierte que las personas que deseen ingresar al servicio público deben cumplir con todos los requisitos que se establezcan para los diferentes puestos, así como acreditar por medio de los exámenes correspondientes los conocimientos y aptitudes necesarios para el desempeño del puesto, por lo que se deduce que en efecto ciertos cargos, requieren de certificación para su desempeño.</w:t>
      </w:r>
    </w:p>
    <w:p w14:paraId="008436E7" w14:textId="77777777" w:rsidR="00F40899" w:rsidRPr="00B562B8" w:rsidRDefault="00F40899" w:rsidP="00F40899">
      <w:pPr>
        <w:pStyle w:val="Prrafodelista"/>
        <w:spacing w:line="360" w:lineRule="auto"/>
        <w:ind w:left="0"/>
        <w:jc w:val="both"/>
        <w:rPr>
          <w:rFonts w:ascii="Palatino Linotype" w:hAnsi="Palatino Linotype"/>
        </w:rPr>
      </w:pPr>
    </w:p>
    <w:p w14:paraId="513FF3E4" w14:textId="16F486A8" w:rsidR="007F0C70" w:rsidRPr="00B562B8" w:rsidRDefault="007F0C70" w:rsidP="00B562B8">
      <w:pPr>
        <w:pStyle w:val="Ttulo2"/>
        <w:spacing w:before="0" w:line="360" w:lineRule="auto"/>
      </w:pPr>
      <w:bookmarkStart w:id="87" w:name="_Toc23540548"/>
      <w:bookmarkStart w:id="88" w:name="_Toc31989710"/>
      <w:r w:rsidRPr="00B562B8">
        <w:t>I</w:t>
      </w:r>
      <w:r w:rsidR="00E47D58" w:rsidRPr="00B562B8">
        <w:t>II</w:t>
      </w:r>
      <w:r w:rsidRPr="00B562B8">
        <w:t>. De las cédulas profesionales.</w:t>
      </w:r>
      <w:bookmarkEnd w:id="87"/>
      <w:bookmarkEnd w:id="88"/>
    </w:p>
    <w:p w14:paraId="1D7C5602" w14:textId="77777777" w:rsidR="007F0C70" w:rsidRPr="00B562B8" w:rsidRDefault="007F0C70" w:rsidP="00B562B8">
      <w:pPr>
        <w:pStyle w:val="Prrafodelista"/>
        <w:shd w:val="clear" w:color="auto" w:fill="FFFFFF"/>
        <w:spacing w:line="360" w:lineRule="auto"/>
        <w:ind w:left="0"/>
        <w:jc w:val="both"/>
        <w:rPr>
          <w:rFonts w:ascii="Palatino Linotype" w:eastAsia="Calibri" w:hAnsi="Palatino Linotype" w:cs="Times New Roman"/>
        </w:rPr>
      </w:pPr>
    </w:p>
    <w:p w14:paraId="45FC5EF2" w14:textId="77777777" w:rsidR="007F0C70" w:rsidRPr="00B562B8" w:rsidRDefault="007F0C70" w:rsidP="00B562B8">
      <w:pPr>
        <w:pStyle w:val="Prrafodelista"/>
        <w:numPr>
          <w:ilvl w:val="0"/>
          <w:numId w:val="1"/>
        </w:numPr>
        <w:tabs>
          <w:tab w:val="num" w:pos="567"/>
        </w:tabs>
        <w:spacing w:line="360" w:lineRule="auto"/>
        <w:ind w:left="0" w:firstLine="0"/>
        <w:jc w:val="both"/>
        <w:rPr>
          <w:rFonts w:ascii="Palatino Linotype" w:hAnsi="Palatino Linotype" w:cs="Arial"/>
        </w:rPr>
      </w:pPr>
      <w:r w:rsidRPr="00B562B8">
        <w:rPr>
          <w:rFonts w:ascii="Palatino Linotype" w:eastAsiaTheme="minorHAnsi" w:hAnsi="Palatino Linotype" w:cs="Arial"/>
          <w:color w:val="000000" w:themeColor="text1"/>
          <w:szCs w:val="22"/>
          <w:lang w:val="es-MX" w:eastAsia="en-US"/>
        </w:rPr>
        <w:t xml:space="preserve">Por otro lado la cédula profesional es una credencial plástica, expedida por la Secretaría de Educación Pública (SEP), cuya finalidad es comprobar que una </w:t>
      </w:r>
      <w:r w:rsidRPr="00B562B8">
        <w:rPr>
          <w:rFonts w:ascii="Palatino Linotype" w:eastAsiaTheme="minorHAnsi" w:hAnsi="Palatino Linotype" w:cs="Arial"/>
          <w:color w:val="000000" w:themeColor="text1"/>
          <w:szCs w:val="22"/>
          <w:lang w:val="es-MX" w:eastAsia="en-US"/>
        </w:rPr>
        <w:lastRenderedPageBreak/>
        <w:t>persona terminó por completo sus estudios y que tiene los conocimientos para ejercer su profesión.</w:t>
      </w:r>
    </w:p>
    <w:p w14:paraId="7DD34A0B" w14:textId="77777777" w:rsidR="007F0C70" w:rsidRPr="00F40899" w:rsidRDefault="007F0C70" w:rsidP="00B562B8">
      <w:pPr>
        <w:pStyle w:val="Prrafodelista"/>
        <w:shd w:val="clear" w:color="auto" w:fill="FFFFFF"/>
        <w:spacing w:line="360" w:lineRule="auto"/>
        <w:ind w:left="0"/>
        <w:jc w:val="both"/>
        <w:rPr>
          <w:rFonts w:ascii="Palatino Linotype" w:eastAsia="Calibri" w:hAnsi="Palatino Linotype" w:cs="Times New Roman"/>
          <w:sz w:val="20"/>
        </w:rPr>
      </w:pPr>
    </w:p>
    <w:p w14:paraId="2DCC89EC" w14:textId="77777777" w:rsidR="007F0C70" w:rsidRPr="00B562B8" w:rsidRDefault="007F0C70" w:rsidP="00B562B8">
      <w:pPr>
        <w:pStyle w:val="Prrafodelista"/>
        <w:numPr>
          <w:ilvl w:val="0"/>
          <w:numId w:val="1"/>
        </w:numPr>
        <w:spacing w:line="360" w:lineRule="auto"/>
        <w:ind w:left="0" w:firstLine="0"/>
        <w:jc w:val="both"/>
        <w:rPr>
          <w:rFonts w:ascii="Palatino Linotype" w:eastAsia="Calibri" w:hAnsi="Palatino Linotype" w:cs="Times New Roman"/>
        </w:rPr>
      </w:pPr>
      <w:r w:rsidRPr="00B562B8">
        <w:rPr>
          <w:rFonts w:ascii="Palatino Linotype" w:hAnsi="Palatino Linotype" w:cs="Arial"/>
        </w:rPr>
        <w:t>Resulta reiterativo pero no intrascendente mencionar que la distinción entre una cédula y un título profesional radica tres vertientes principales a saber:</w:t>
      </w:r>
    </w:p>
    <w:p w14:paraId="1AD3FB61" w14:textId="77777777" w:rsidR="007F0C70" w:rsidRPr="00F40899" w:rsidRDefault="007F0C70" w:rsidP="00B562B8">
      <w:pPr>
        <w:pStyle w:val="Prrafodelista"/>
        <w:spacing w:line="360" w:lineRule="auto"/>
        <w:ind w:left="0"/>
        <w:jc w:val="both"/>
        <w:rPr>
          <w:rFonts w:ascii="Palatino Linotype" w:eastAsia="Calibri" w:hAnsi="Palatino Linotype" w:cs="Times New Roman"/>
          <w:sz w:val="20"/>
        </w:rPr>
      </w:pPr>
    </w:p>
    <w:p w14:paraId="515F6725" w14:textId="77777777" w:rsidR="007F0C70" w:rsidRPr="00B562B8" w:rsidRDefault="007F0C70" w:rsidP="00B562B8">
      <w:pPr>
        <w:pStyle w:val="Prrafodelista"/>
        <w:numPr>
          <w:ilvl w:val="0"/>
          <w:numId w:val="3"/>
        </w:numPr>
        <w:autoSpaceDE w:val="0"/>
        <w:autoSpaceDN w:val="0"/>
        <w:adjustRightInd w:val="0"/>
        <w:spacing w:line="360" w:lineRule="auto"/>
        <w:ind w:left="567" w:right="616" w:firstLine="0"/>
        <w:jc w:val="both"/>
        <w:rPr>
          <w:rFonts w:ascii="Palatino Linotype" w:hAnsi="Palatino Linotype" w:cs="Arial"/>
        </w:rPr>
      </w:pPr>
      <w:r w:rsidRPr="00B562B8">
        <w:rPr>
          <w:rFonts w:ascii="Palatino Linotype" w:hAnsi="Palatino Linotype" w:cs="Arial"/>
        </w:rPr>
        <w:t xml:space="preserve">. El título profesional es expedido por </w:t>
      </w:r>
      <w:r w:rsidRPr="00B562B8">
        <w:rPr>
          <w:rFonts w:ascii="Palatino Linotype" w:hAnsi="Palatino Linotype"/>
        </w:rPr>
        <w:t>instituciones del Estado o descentralizadas, y por instituciones particulares</w:t>
      </w:r>
      <w:r w:rsidRPr="00B562B8">
        <w:rPr>
          <w:rFonts w:ascii="Palatino Linotype" w:hAnsi="Palatino Linotype"/>
          <w:i/>
          <w:sz w:val="22"/>
          <w:szCs w:val="22"/>
        </w:rPr>
        <w:t xml:space="preserve"> </w:t>
      </w:r>
      <w:r w:rsidRPr="00B562B8">
        <w:rPr>
          <w:rFonts w:ascii="Palatino Linotype" w:hAnsi="Palatino Linotype" w:cs="Arial"/>
        </w:rPr>
        <w:t xml:space="preserve">mientras que la cédula profesional se expide por la Dirección General de Profesiones, </w:t>
      </w:r>
    </w:p>
    <w:p w14:paraId="5404C50A" w14:textId="77777777" w:rsidR="007F0C70" w:rsidRPr="00F40899" w:rsidRDefault="007F0C70" w:rsidP="00B562B8">
      <w:pPr>
        <w:pStyle w:val="Prrafodelista"/>
        <w:autoSpaceDE w:val="0"/>
        <w:autoSpaceDN w:val="0"/>
        <w:adjustRightInd w:val="0"/>
        <w:spacing w:line="360" w:lineRule="auto"/>
        <w:ind w:left="567" w:right="616"/>
        <w:jc w:val="both"/>
        <w:rPr>
          <w:rFonts w:ascii="Palatino Linotype" w:hAnsi="Palatino Linotype" w:cs="Arial"/>
          <w:sz w:val="18"/>
        </w:rPr>
      </w:pPr>
    </w:p>
    <w:p w14:paraId="5607FF3A" w14:textId="77777777" w:rsidR="007F0C70" w:rsidRPr="00B562B8" w:rsidRDefault="007F0C70" w:rsidP="00B562B8">
      <w:pPr>
        <w:pStyle w:val="Prrafodelista"/>
        <w:numPr>
          <w:ilvl w:val="0"/>
          <w:numId w:val="3"/>
        </w:numPr>
        <w:autoSpaceDE w:val="0"/>
        <w:autoSpaceDN w:val="0"/>
        <w:adjustRightInd w:val="0"/>
        <w:spacing w:line="360" w:lineRule="auto"/>
        <w:ind w:left="567" w:right="616" w:firstLine="0"/>
        <w:jc w:val="both"/>
        <w:rPr>
          <w:rFonts w:ascii="Palatino Linotype" w:hAnsi="Palatino Linotype" w:cs="Arial"/>
        </w:rPr>
      </w:pPr>
      <w:r w:rsidRPr="00B562B8">
        <w:rPr>
          <w:rFonts w:ascii="Palatino Linotype" w:hAnsi="Palatino Linotype" w:cs="Arial"/>
        </w:rPr>
        <w:t>Se obtiene un título tras haber concluido los estudios correspondientes y haber demostrado tener los conocimientos necesarios, en tanto, la cédula profesional se logra tras haber registrado un título profesional y haber cubierto los requisitos establecidos por la Dirección General de Profesiones.</w:t>
      </w:r>
    </w:p>
    <w:p w14:paraId="0BD731CF" w14:textId="77777777" w:rsidR="007F0C70" w:rsidRPr="00F40899" w:rsidRDefault="007F0C70" w:rsidP="00B562B8">
      <w:pPr>
        <w:pStyle w:val="Prrafodelista"/>
        <w:spacing w:line="360" w:lineRule="auto"/>
        <w:ind w:left="567"/>
        <w:rPr>
          <w:rFonts w:ascii="Palatino Linotype" w:hAnsi="Palatino Linotype" w:cs="Arial"/>
          <w:sz w:val="16"/>
        </w:rPr>
      </w:pPr>
    </w:p>
    <w:p w14:paraId="32D12021" w14:textId="0AE367DB" w:rsidR="007F0C70" w:rsidRPr="00B562B8" w:rsidRDefault="007F0C70" w:rsidP="00B562B8">
      <w:pPr>
        <w:pStyle w:val="Prrafodelista"/>
        <w:numPr>
          <w:ilvl w:val="0"/>
          <w:numId w:val="3"/>
        </w:numPr>
        <w:autoSpaceDE w:val="0"/>
        <w:autoSpaceDN w:val="0"/>
        <w:adjustRightInd w:val="0"/>
        <w:spacing w:line="360" w:lineRule="auto"/>
        <w:ind w:left="567" w:right="616" w:firstLine="0"/>
        <w:jc w:val="both"/>
        <w:rPr>
          <w:rFonts w:ascii="Palatino Linotype" w:hAnsi="Palatino Linotype" w:cs="Arial"/>
        </w:rPr>
      </w:pPr>
      <w:r w:rsidRPr="00B562B8">
        <w:rPr>
          <w:rFonts w:ascii="Palatino Linotype" w:hAnsi="Palatino Linotype" w:cs="Arial"/>
        </w:rPr>
        <w:t xml:space="preserve">La cédula es un documento de ejercicio </w:t>
      </w:r>
      <w:r w:rsidRPr="00B562B8">
        <w:rPr>
          <w:rFonts w:ascii="Palatino Linotype" w:hAnsi="Palatino Linotype" w:cs="Arial"/>
          <w:b/>
          <w:u w:val="single"/>
        </w:rPr>
        <w:t>con efectos de patente</w:t>
      </w:r>
      <w:r w:rsidRPr="00B562B8">
        <w:rPr>
          <w:rFonts w:ascii="Palatino Linotype" w:hAnsi="Palatino Linotype" w:cs="Arial"/>
        </w:rPr>
        <w:t>, el título profesional no.</w:t>
      </w:r>
    </w:p>
    <w:p w14:paraId="5114023E" w14:textId="77777777" w:rsidR="00D16C82" w:rsidRPr="00F40899" w:rsidRDefault="00D16C82" w:rsidP="00B562B8">
      <w:pPr>
        <w:autoSpaceDE w:val="0"/>
        <w:autoSpaceDN w:val="0"/>
        <w:adjustRightInd w:val="0"/>
        <w:spacing w:line="360" w:lineRule="auto"/>
        <w:ind w:right="616"/>
        <w:jc w:val="both"/>
        <w:rPr>
          <w:rFonts w:ascii="Palatino Linotype" w:hAnsi="Palatino Linotype" w:cs="Arial"/>
          <w:sz w:val="22"/>
        </w:rPr>
      </w:pPr>
    </w:p>
    <w:p w14:paraId="6B3AFC5B" w14:textId="258F2F89" w:rsidR="00F40899" w:rsidRPr="00F40899" w:rsidRDefault="007F0C70" w:rsidP="00F40899">
      <w:pPr>
        <w:pStyle w:val="Prrafodelista"/>
        <w:numPr>
          <w:ilvl w:val="0"/>
          <w:numId w:val="1"/>
        </w:numPr>
        <w:tabs>
          <w:tab w:val="num" w:pos="567"/>
        </w:tabs>
        <w:spacing w:line="360" w:lineRule="auto"/>
        <w:ind w:left="0" w:right="49" w:firstLine="0"/>
        <w:jc w:val="both"/>
        <w:rPr>
          <w:rFonts w:ascii="Palatino Linotype" w:hAnsi="Palatino Linotype" w:cs="Arial"/>
          <w:b/>
          <w:u w:val="single"/>
        </w:rPr>
      </w:pPr>
      <w:r w:rsidRPr="00B562B8">
        <w:rPr>
          <w:rFonts w:ascii="Palatino Linotype" w:hAnsi="Palatino Linotype" w:cs="Arial"/>
        </w:rPr>
        <w:t xml:space="preserve">Bajo ese tenor es oportuno señalar que la Dirección General de Profesiones expedirá dicho documento al interesado, por lo que se desprende que tramitar la cédula profesional </w:t>
      </w:r>
      <w:r w:rsidRPr="00B562B8">
        <w:rPr>
          <w:rFonts w:ascii="Palatino Linotype" w:hAnsi="Palatino Linotype" w:cs="Arial"/>
          <w:b/>
          <w:u w:val="single"/>
        </w:rPr>
        <w:t>es una facultad potestativa del profesionista que puede o no realizar.</w:t>
      </w:r>
    </w:p>
    <w:p w14:paraId="40C5481C" w14:textId="77777777" w:rsidR="007F0C70"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lastRenderedPageBreak/>
        <w:t>No obstante acceder a la copia del título profesional, cedula profesional o cualquier otro documento que, acredite su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41E98F9B" w14:textId="77777777" w:rsidR="00F40899" w:rsidRPr="00B562B8" w:rsidRDefault="00F40899" w:rsidP="00F40899">
      <w:pPr>
        <w:spacing w:line="360" w:lineRule="auto"/>
        <w:contextualSpacing/>
        <w:jc w:val="both"/>
        <w:rPr>
          <w:rFonts w:ascii="Palatino Linotype" w:eastAsia="MS Mincho" w:hAnsi="Palatino Linotype" w:cs="Arial"/>
        </w:rPr>
      </w:pPr>
    </w:p>
    <w:p w14:paraId="6B6C28D8" w14:textId="77777777" w:rsidR="007F0C70" w:rsidRPr="00F40899" w:rsidRDefault="007F0C70" w:rsidP="00B562B8">
      <w:pPr>
        <w:pStyle w:val="Prrafodelista"/>
        <w:numPr>
          <w:ilvl w:val="0"/>
          <w:numId w:val="1"/>
        </w:numPr>
        <w:tabs>
          <w:tab w:val="num" w:pos="567"/>
        </w:tabs>
        <w:spacing w:line="360" w:lineRule="auto"/>
        <w:ind w:left="0" w:firstLine="0"/>
        <w:jc w:val="both"/>
        <w:rPr>
          <w:rFonts w:ascii="Palatino Linotype" w:hAnsi="Palatino Linotype" w:cs="Arial"/>
        </w:rPr>
      </w:pPr>
      <w:r w:rsidRPr="00B562B8">
        <w:rPr>
          <w:rFonts w:ascii="Palatino Linotype" w:hAnsi="Palatino Linotype" w:cs="Arial"/>
        </w:rPr>
        <w:t xml:space="preserve">En ese contexto es necesario precisar que el título </w:t>
      </w:r>
      <w:r w:rsidRPr="00B562B8">
        <w:rPr>
          <w:rFonts w:ascii="Palatino Linotype" w:eastAsiaTheme="minorHAnsi" w:hAnsi="Palatino Linotype" w:cs="Arial"/>
          <w:color w:val="000000" w:themeColor="text1"/>
          <w:szCs w:val="22"/>
          <w:lang w:val="es-MX" w:eastAsia="en-US"/>
        </w:rPr>
        <w:t>profesional o certificado son documentos expedidos por instituciones educativas del Estado o particulares que tengan reconocimiento de validez oficial, a favor de la persona que haya concluido los estudios correspondientes y que haya demostrado tener los conocimientos necesarios de conformidad con la legislación aplicable.</w:t>
      </w:r>
    </w:p>
    <w:p w14:paraId="32AF87C1" w14:textId="77777777" w:rsidR="00F40899" w:rsidRPr="00B562B8" w:rsidRDefault="00F40899" w:rsidP="00F40899">
      <w:pPr>
        <w:pStyle w:val="Prrafodelista"/>
        <w:spacing w:line="360" w:lineRule="auto"/>
        <w:ind w:left="0"/>
        <w:jc w:val="both"/>
        <w:rPr>
          <w:rFonts w:ascii="Palatino Linotype" w:hAnsi="Palatino Linotype" w:cs="Arial"/>
        </w:rPr>
      </w:pPr>
    </w:p>
    <w:p w14:paraId="2F67DC08"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 xml:space="preserve">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w:t>
      </w:r>
      <w:r w:rsidRPr="00B562B8">
        <w:rPr>
          <w:rFonts w:ascii="Palatino Linotype" w:eastAsia="MS Mincho" w:hAnsi="Palatino Linotype" w:cs="Arial"/>
        </w:rPr>
        <w:lastRenderedPageBreak/>
        <w:t>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3E70F899" w14:textId="77777777" w:rsidR="007F0C70" w:rsidRPr="00B562B8" w:rsidRDefault="007F0C70" w:rsidP="00B562B8">
      <w:pPr>
        <w:spacing w:line="360" w:lineRule="auto"/>
        <w:contextualSpacing/>
        <w:rPr>
          <w:rFonts w:ascii="Palatino Linotype" w:eastAsia="MS Mincho" w:hAnsi="Palatino Linotype" w:cs="Arial"/>
        </w:rPr>
      </w:pPr>
    </w:p>
    <w:p w14:paraId="0EFDC952"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 xml:space="preserve">En estos casos, el intérprete externo y los </w:t>
      </w:r>
      <w:proofErr w:type="spellStart"/>
      <w:r w:rsidRPr="00B562B8">
        <w:rPr>
          <w:rFonts w:ascii="Palatino Linotype" w:eastAsia="MS Mincho" w:hAnsi="Palatino Linotype" w:cs="Arial"/>
        </w:rPr>
        <w:t>ius</w:t>
      </w:r>
      <w:proofErr w:type="spellEnd"/>
      <w:r w:rsidRPr="00B562B8">
        <w:rPr>
          <w:rFonts w:ascii="Palatino Linotype" w:eastAsia="MS Mincho"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39210A0F" w14:textId="77777777" w:rsidR="007F0C70" w:rsidRPr="00B562B8" w:rsidRDefault="007F0C70" w:rsidP="00B562B8">
      <w:pPr>
        <w:spacing w:line="360" w:lineRule="auto"/>
        <w:ind w:hanging="426"/>
        <w:contextualSpacing/>
        <w:jc w:val="both"/>
        <w:rPr>
          <w:rFonts w:ascii="Palatino Linotype" w:eastAsia="MS Mincho" w:hAnsi="Palatino Linotype" w:cs="Arial"/>
        </w:rPr>
      </w:pPr>
    </w:p>
    <w:p w14:paraId="438BAEED" w14:textId="77777777" w:rsidR="007F0C70" w:rsidRPr="00B562B8" w:rsidRDefault="007F0C70" w:rsidP="00B562B8">
      <w:pPr>
        <w:spacing w:line="360" w:lineRule="auto"/>
        <w:rPr>
          <w:rFonts w:ascii="Palatino Linotype" w:hAnsi="Palatino Linotype"/>
          <w:b/>
          <w:color w:val="000000" w:themeColor="text1"/>
        </w:rPr>
      </w:pPr>
      <w:bookmarkStart w:id="89" w:name="_Toc506551526"/>
      <w:bookmarkStart w:id="90" w:name="_Toc5711932"/>
      <w:bookmarkStart w:id="91" w:name="_Toc10112040"/>
      <w:bookmarkStart w:id="92" w:name="_Toc10809184"/>
      <w:r w:rsidRPr="00B562B8">
        <w:rPr>
          <w:rFonts w:ascii="Palatino Linotype" w:hAnsi="Palatino Linotype"/>
          <w:b/>
          <w:color w:val="000000" w:themeColor="text1"/>
        </w:rPr>
        <w:t>a) Juicio de idoneidad.</w:t>
      </w:r>
      <w:bookmarkEnd w:id="89"/>
      <w:bookmarkEnd w:id="90"/>
      <w:bookmarkEnd w:id="91"/>
      <w:bookmarkEnd w:id="92"/>
    </w:p>
    <w:p w14:paraId="60C28CE4" w14:textId="77777777" w:rsidR="007F0C70" w:rsidRPr="00B562B8" w:rsidRDefault="007F0C70" w:rsidP="00B562B8">
      <w:pPr>
        <w:spacing w:line="360" w:lineRule="auto"/>
        <w:ind w:hanging="426"/>
        <w:contextualSpacing/>
        <w:rPr>
          <w:rFonts w:ascii="Palatino Linotype" w:eastAsia="MS Mincho" w:hAnsi="Palatino Linotype" w:cs="Arial"/>
        </w:rPr>
      </w:pPr>
    </w:p>
    <w:p w14:paraId="22A3FC05"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 xml:space="preserve">El derecho de acceso a la información se plantea a través de la solicitud del particular para obtener el documento que acredite el último grado de estudios de los servidores públicos, el título profesional, cedula profesional o cualquier otro documento relacionado con su trayectoria académica son los documentos idóneos </w:t>
      </w:r>
      <w:r w:rsidRPr="00B562B8">
        <w:rPr>
          <w:rFonts w:ascii="Palatino Linotype" w:eastAsia="MS Mincho" w:hAnsi="Palatino Linotype" w:cs="Arial"/>
        </w:rPr>
        <w:lastRenderedPageBreak/>
        <w:t>para acreditar lo anterior. Dichos documentos se integran por una serie de elementos que se han descrito antes, cuya concurrencia simultánea permite acreditar tanto la ostentación del grado como la antigüedad del mismo y la identidad del titular de la patente, la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08080298" w14:textId="77777777" w:rsidR="007F0C70" w:rsidRPr="00B562B8" w:rsidRDefault="007F0C70" w:rsidP="00B562B8">
      <w:pPr>
        <w:spacing w:line="360" w:lineRule="auto"/>
        <w:contextualSpacing/>
        <w:jc w:val="both"/>
        <w:rPr>
          <w:rFonts w:ascii="Palatino Linotype" w:eastAsia="MS Mincho" w:hAnsi="Palatino Linotype" w:cs="Arial"/>
        </w:rPr>
      </w:pPr>
    </w:p>
    <w:p w14:paraId="36582C3A" w14:textId="77777777" w:rsidR="007F0C70" w:rsidRPr="00B562B8" w:rsidRDefault="007F0C70" w:rsidP="00B562B8">
      <w:pPr>
        <w:spacing w:line="360" w:lineRule="auto"/>
        <w:rPr>
          <w:rFonts w:ascii="Palatino Linotype" w:hAnsi="Palatino Linotype"/>
          <w:b/>
        </w:rPr>
      </w:pPr>
      <w:bookmarkStart w:id="93" w:name="_Toc5711933"/>
      <w:bookmarkStart w:id="94" w:name="_Toc10112041"/>
      <w:bookmarkStart w:id="95" w:name="_Toc10809185"/>
      <w:r w:rsidRPr="00B562B8">
        <w:rPr>
          <w:rFonts w:ascii="Palatino Linotype" w:hAnsi="Palatino Linotype"/>
          <w:b/>
        </w:rPr>
        <w:t xml:space="preserve">b) </w:t>
      </w:r>
      <w:bookmarkStart w:id="96" w:name="_Toc506551527"/>
      <w:r w:rsidRPr="00B562B8">
        <w:rPr>
          <w:rFonts w:ascii="Palatino Linotype" w:hAnsi="Palatino Linotype"/>
          <w:b/>
        </w:rPr>
        <w:t>Juicio de necesidad.</w:t>
      </w:r>
      <w:bookmarkEnd w:id="93"/>
      <w:bookmarkEnd w:id="94"/>
      <w:bookmarkEnd w:id="95"/>
      <w:bookmarkEnd w:id="96"/>
    </w:p>
    <w:p w14:paraId="6FA590F2" w14:textId="77777777" w:rsidR="007F0C70" w:rsidRPr="00B562B8" w:rsidRDefault="007F0C70" w:rsidP="00B562B8">
      <w:pPr>
        <w:spacing w:line="360" w:lineRule="auto"/>
        <w:rPr>
          <w:rFonts w:ascii="Palatino Linotype" w:hAnsi="Palatino Linotype"/>
        </w:rPr>
      </w:pPr>
    </w:p>
    <w:p w14:paraId="3DB698FD"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 xml:space="preserve">Para que el particular vea satisfecha su pretensión y su derecho sea respetado, es </w:t>
      </w:r>
      <w:r w:rsidRPr="00B562B8">
        <w:rPr>
          <w:rFonts w:ascii="Palatino Linotype" w:eastAsia="MS Mincho" w:hAnsi="Palatino Linotype" w:cs="Arial"/>
          <w:b/>
        </w:rPr>
        <w:t>necesario</w:t>
      </w:r>
      <w:r w:rsidRPr="00B562B8">
        <w:rPr>
          <w:rFonts w:ascii="Palatino Linotype" w:eastAsia="MS Mincho" w:hAnsi="Palatino Linotype" w:cs="Aria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w:t>
      </w:r>
      <w:r w:rsidRPr="00B562B8">
        <w:rPr>
          <w:rFonts w:ascii="Palatino Linotype" w:eastAsia="MS Mincho" w:hAnsi="Palatino Linotype" w:cs="Arial"/>
        </w:rPr>
        <w:lastRenderedPageBreak/>
        <w:t xml:space="preserve">apreciar que los rasgos físicos corresponden a la persona que ocupa la función pública, además de que es un elemento adicional para apreciar la posible antigüedad de la expedición, toda vez que es natural y razonable que los cambios en los rasgos físicos correspondan con el paso del tiempo entre la expedición del Título Profesional y el momento actual. Impedir el acceso a alguno de los elementos que integran dichos documentos resta todo su valor y utilidad para los propósitos legítimos del particular por lo que resulta </w:t>
      </w:r>
      <w:r w:rsidRPr="00B562B8">
        <w:rPr>
          <w:rFonts w:ascii="Palatino Linotype" w:eastAsia="MS Mincho" w:hAnsi="Palatino Linotype" w:cs="Arial"/>
          <w:b/>
        </w:rPr>
        <w:t>necesario</w:t>
      </w:r>
      <w:r w:rsidRPr="00B562B8">
        <w:rPr>
          <w:rFonts w:ascii="Palatino Linotype" w:eastAsia="MS Mincho" w:hAnsi="Palatino Linotype" w:cs="Arial"/>
        </w:rPr>
        <w:t xml:space="preserve"> que se conserven en el documento que será entregado.</w:t>
      </w:r>
    </w:p>
    <w:p w14:paraId="2117EC2B" w14:textId="77777777" w:rsidR="007F0C70" w:rsidRPr="00B562B8" w:rsidRDefault="007F0C70" w:rsidP="00B562B8">
      <w:pPr>
        <w:spacing w:line="360" w:lineRule="auto"/>
        <w:ind w:hanging="426"/>
        <w:jc w:val="both"/>
        <w:rPr>
          <w:rFonts w:ascii="Palatino Linotype" w:eastAsia="MS Mincho" w:hAnsi="Palatino Linotype" w:cs="Arial"/>
        </w:rPr>
      </w:pPr>
    </w:p>
    <w:p w14:paraId="2DCBE153" w14:textId="77777777" w:rsidR="007F0C70" w:rsidRPr="00B562B8" w:rsidRDefault="007F0C70" w:rsidP="00B562B8">
      <w:pPr>
        <w:spacing w:line="360" w:lineRule="auto"/>
        <w:rPr>
          <w:rFonts w:ascii="Palatino Linotype" w:hAnsi="Palatino Linotype"/>
          <w:b/>
          <w:color w:val="000000" w:themeColor="text1"/>
        </w:rPr>
      </w:pPr>
      <w:bookmarkStart w:id="97" w:name="_Toc5711934"/>
      <w:bookmarkStart w:id="98" w:name="_Toc10112042"/>
      <w:bookmarkStart w:id="99" w:name="_Toc10809186"/>
      <w:r w:rsidRPr="00B562B8">
        <w:rPr>
          <w:rFonts w:ascii="Palatino Linotype" w:hAnsi="Palatino Linotype"/>
          <w:b/>
          <w:color w:val="000000" w:themeColor="text1"/>
        </w:rPr>
        <w:t xml:space="preserve">c) </w:t>
      </w:r>
      <w:bookmarkStart w:id="100" w:name="_Toc506551528"/>
      <w:r w:rsidRPr="00B562B8">
        <w:rPr>
          <w:rFonts w:ascii="Palatino Linotype" w:hAnsi="Palatino Linotype"/>
          <w:b/>
          <w:color w:val="000000" w:themeColor="text1"/>
        </w:rPr>
        <w:t>Juicio de estricta proporcionalidad.</w:t>
      </w:r>
      <w:bookmarkEnd w:id="97"/>
      <w:bookmarkEnd w:id="98"/>
      <w:bookmarkEnd w:id="99"/>
      <w:bookmarkEnd w:id="100"/>
    </w:p>
    <w:p w14:paraId="018FED5F" w14:textId="77777777" w:rsidR="007F0C70" w:rsidRPr="00B562B8" w:rsidRDefault="007F0C70" w:rsidP="00B562B8">
      <w:pPr>
        <w:spacing w:line="360" w:lineRule="auto"/>
        <w:rPr>
          <w:rFonts w:ascii="Palatino Linotype" w:hAnsi="Palatino Linotype"/>
        </w:rPr>
      </w:pPr>
    </w:p>
    <w:p w14:paraId="0991FC2E"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 xml:space="preserve">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w:t>
      </w:r>
      <w:r w:rsidRPr="00B562B8">
        <w:rPr>
          <w:rFonts w:ascii="Palatino Linotype" w:eastAsia="MS Mincho" w:hAnsi="Palatino Linotype" w:cs="Arial"/>
        </w:rPr>
        <w:lastRenderedPageBreak/>
        <w:t>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408419B3" w14:textId="77777777" w:rsidR="007F0C70" w:rsidRPr="00B562B8" w:rsidRDefault="007F0C70" w:rsidP="00B562B8">
      <w:pPr>
        <w:spacing w:line="360" w:lineRule="auto"/>
        <w:ind w:hanging="426"/>
        <w:jc w:val="both"/>
        <w:rPr>
          <w:rFonts w:ascii="Palatino Linotype" w:eastAsia="MS Mincho" w:hAnsi="Palatino Linotype" w:cs="Arial"/>
        </w:rPr>
      </w:pPr>
    </w:p>
    <w:p w14:paraId="26DAB4B8"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 xml:space="preserve">En sentido contrario, testar la fotografía impide que el particular cuente con los elementos necesarios e indispensables para apreciar que las personas que ocupan dichos cargos corresponda con las señaladas como titulares de los documentos respectivos. </w:t>
      </w:r>
    </w:p>
    <w:p w14:paraId="2F53B9FB" w14:textId="77777777" w:rsidR="007F0C70" w:rsidRPr="00B562B8" w:rsidRDefault="007F0C70" w:rsidP="00B562B8">
      <w:pPr>
        <w:spacing w:line="360" w:lineRule="auto"/>
        <w:ind w:hanging="426"/>
        <w:jc w:val="both"/>
        <w:rPr>
          <w:rFonts w:ascii="Palatino Linotype" w:eastAsia="MS Mincho" w:hAnsi="Palatino Linotype" w:cs="Arial"/>
        </w:rPr>
      </w:pPr>
    </w:p>
    <w:p w14:paraId="3A12A26F"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eastAsia="MS Mincho" w:hAnsi="Palatino Linotype" w:cs="Arial"/>
        </w:rPr>
      </w:pPr>
      <w:r w:rsidRPr="00B562B8">
        <w:rPr>
          <w:rFonts w:ascii="Palatino Linotype" w:eastAsia="MS Mincho" w:hAnsi="Palatino Linotype" w:cs="Arial"/>
        </w:rPr>
        <w:t>En consecuencia, se ordena la entrega de los títulos faltantes, sin que se teste  la</w:t>
      </w:r>
      <w:r w:rsidRPr="00B562B8">
        <w:rPr>
          <w:rFonts w:ascii="Palatino Linotype" w:eastAsia="MS Mincho" w:hAnsi="Palatino Linotype" w:cs="Arial"/>
          <w:b/>
          <w:u w:val="single"/>
        </w:rPr>
        <w:t xml:space="preserve"> fotografía</w:t>
      </w:r>
      <w:r w:rsidRPr="00B562B8">
        <w:rPr>
          <w:rFonts w:ascii="Palatino Linotype" w:eastAsia="MS Mincho" w:hAnsi="Palatino Linotype" w:cs="Arial"/>
        </w:rPr>
        <w:t>, con la finalidad de respetar plenamente el derecho del particular, apoya lo anterior  lo señalado por el Instituto Nacional de Acceso a la Información (INAI) en el criterio 15/17 “Fotografía en título o cédula profesional es de acceso público.” y el 5-09 por el entonces Instituto Federal de Acceso a la Información Pública “Fotografía de servidores públicos es un dato personal confidencial”, el segundo de los cuales reconoce que esto se aplica “salvo en los casos que se detecten circunstancias particulares que ameriten un tratamiento singular del caso en cuestión”.</w:t>
      </w:r>
    </w:p>
    <w:p w14:paraId="77EE4467" w14:textId="77777777" w:rsidR="007F0C70" w:rsidRPr="00B562B8" w:rsidRDefault="007F0C70" w:rsidP="00B562B8">
      <w:pPr>
        <w:spacing w:line="360" w:lineRule="auto"/>
        <w:contextualSpacing/>
        <w:rPr>
          <w:rFonts w:ascii="Palatino Linotype" w:eastAsia="Calibri" w:hAnsi="Palatino Linotype" w:cs="Arial"/>
          <w:lang w:val="es-ES" w:eastAsia="es-MX"/>
        </w:rPr>
      </w:pPr>
    </w:p>
    <w:p w14:paraId="0AC31995" w14:textId="77777777" w:rsidR="007F0C70" w:rsidRPr="00B562B8" w:rsidRDefault="007F0C70"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eastAsia="Calibri" w:hAnsi="Palatino Linotype" w:cs="Arial"/>
          <w:lang w:val="es-ES" w:eastAsia="es-MX"/>
        </w:rPr>
        <w:lastRenderedPageBreak/>
        <w:t>De las consideraciones señaladas los Sujetos Obligados  deberán de elaborar las</w:t>
      </w:r>
      <w:r w:rsidRPr="00B562B8">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21313D1C" w14:textId="77777777" w:rsidR="00D16C82" w:rsidRPr="00B562B8" w:rsidRDefault="00D16C82" w:rsidP="00B562B8">
      <w:pPr>
        <w:pStyle w:val="Prrafodelista"/>
        <w:spacing w:line="360" w:lineRule="auto"/>
        <w:rPr>
          <w:rFonts w:ascii="Palatino Linotype" w:hAnsi="Palatino Linotype" w:cs="Arial"/>
        </w:rPr>
      </w:pPr>
    </w:p>
    <w:p w14:paraId="790226EC" w14:textId="015338AB" w:rsidR="00D16C82" w:rsidRDefault="004564D2" w:rsidP="00B562B8">
      <w:pPr>
        <w:pStyle w:val="Ttulo2"/>
        <w:spacing w:before="0" w:line="360" w:lineRule="auto"/>
      </w:pPr>
      <w:bookmarkStart w:id="101" w:name="_Toc31989711"/>
      <w:r w:rsidRPr="00B562B8">
        <w:t xml:space="preserve">IV. </w:t>
      </w:r>
      <w:r w:rsidR="00D16C82" w:rsidRPr="00B562B8">
        <w:t>Del Currículum Vitae.</w:t>
      </w:r>
      <w:bookmarkEnd w:id="101"/>
    </w:p>
    <w:p w14:paraId="011F5764" w14:textId="77777777" w:rsidR="00F40899" w:rsidRPr="00F40899" w:rsidRDefault="00F40899" w:rsidP="00F40899">
      <w:pPr>
        <w:rPr>
          <w:lang w:val="es-MX" w:eastAsia="en-US"/>
        </w:rPr>
      </w:pPr>
    </w:p>
    <w:p w14:paraId="307E3DE2" w14:textId="77777777"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eastAsia="Calibri" w:hAnsi="Palatino Linotype" w:cs="Arial"/>
          <w:lang w:val="es-ES" w:eastAsia="en-US"/>
        </w:rPr>
        <w:t xml:space="preserve">Al respecto, el </w:t>
      </w:r>
      <w:proofErr w:type="spellStart"/>
      <w:r w:rsidRPr="00B562B8">
        <w:rPr>
          <w:rFonts w:ascii="Palatino Linotype" w:eastAsia="Calibri" w:hAnsi="Palatino Linotype" w:cs="Arial"/>
          <w:i/>
          <w:lang w:val="es-ES" w:eastAsia="en-US"/>
        </w:rPr>
        <w:t>curriculum</w:t>
      </w:r>
      <w:proofErr w:type="spellEnd"/>
      <w:r w:rsidRPr="00B562B8">
        <w:rPr>
          <w:rFonts w:ascii="Palatino Linotype" w:eastAsia="Calibri" w:hAnsi="Palatino Linotype" w:cs="Arial"/>
          <w:i/>
          <w:lang w:val="es-ES" w:eastAsia="en-US"/>
        </w:rPr>
        <w:t xml:space="preserve"> vitae </w:t>
      </w:r>
      <w:r w:rsidRPr="00B562B8">
        <w:rPr>
          <w:rFonts w:ascii="Palatino Linotype" w:eastAsia="Calibri" w:hAnsi="Palatino Linotype" w:cs="Arial"/>
          <w:lang w:val="es-ES" w:eastAsia="en-US"/>
        </w:rPr>
        <w:t>(historial laboral), es el documento que las personas elaboran con los datos de identificación y contacto, preparación académica y experiencia profesional, para presentarse ante un posible empleador.</w:t>
      </w:r>
    </w:p>
    <w:p w14:paraId="5D51326B" w14:textId="77777777" w:rsidR="00D16C82" w:rsidRPr="00B562B8" w:rsidRDefault="00D16C82" w:rsidP="00B562B8">
      <w:pPr>
        <w:spacing w:line="360" w:lineRule="auto"/>
        <w:contextualSpacing/>
        <w:jc w:val="both"/>
        <w:rPr>
          <w:rFonts w:ascii="Palatino Linotype" w:hAnsi="Palatino Linotype" w:cs="Arial"/>
        </w:rPr>
      </w:pPr>
    </w:p>
    <w:p w14:paraId="30B72F0A" w14:textId="77777777"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eastAsia="Calibri" w:hAnsi="Palatino Linotype" w:cs="Arial"/>
          <w:lang w:val="es-ES" w:eastAsia="en-US"/>
        </w:rPr>
        <w:t xml:space="preserve">En este sentido, el </w:t>
      </w:r>
      <w:proofErr w:type="spellStart"/>
      <w:r w:rsidRPr="00B562B8">
        <w:rPr>
          <w:rFonts w:ascii="Palatino Linotype" w:eastAsia="Calibri" w:hAnsi="Palatino Linotype" w:cs="Arial"/>
          <w:b/>
          <w:i/>
          <w:lang w:val="es-ES" w:eastAsia="en-US"/>
        </w:rPr>
        <w:t>curriculum</w:t>
      </w:r>
      <w:proofErr w:type="spellEnd"/>
      <w:r w:rsidRPr="00B562B8">
        <w:rPr>
          <w:rFonts w:ascii="Palatino Linotype" w:eastAsia="Calibri" w:hAnsi="Palatino Linotype" w:cs="Arial"/>
          <w:b/>
          <w:i/>
          <w:lang w:val="es-ES" w:eastAsia="en-US"/>
        </w:rPr>
        <w:t xml:space="preserve"> vitae</w:t>
      </w:r>
      <w:r w:rsidRPr="00B562B8">
        <w:rPr>
          <w:rFonts w:ascii="Palatino Linotype" w:eastAsia="Calibri" w:hAnsi="Palatino Linotype" w:cs="Arial"/>
          <w:lang w:val="es-ES" w:eastAsia="en-US"/>
        </w:rPr>
        <w:t xml:space="preserve"> </w:t>
      </w:r>
      <w:r w:rsidRPr="00B562B8">
        <w:rPr>
          <w:rFonts w:ascii="Palatino Linotype" w:eastAsia="Calibri" w:hAnsi="Palatino Linotype" w:cs="Arial"/>
          <w:b/>
          <w:lang w:val="es-ES" w:eastAsia="en-US"/>
        </w:rPr>
        <w:t>da cuenta de la preparación académica y la experiencia laboral pues permiten identificar el nivel y tipo de preparación de su titular y en su caso su perfil profesional o laboral.</w:t>
      </w:r>
    </w:p>
    <w:p w14:paraId="7DD68B59" w14:textId="77777777" w:rsidR="00D16C82" w:rsidRPr="00B562B8" w:rsidRDefault="00D16C82" w:rsidP="00B562B8">
      <w:pPr>
        <w:pStyle w:val="Prrafodelista"/>
        <w:spacing w:line="360" w:lineRule="auto"/>
        <w:rPr>
          <w:rFonts w:ascii="Palatino Linotype" w:hAnsi="Palatino Linotype" w:cs="Arial"/>
        </w:rPr>
      </w:pPr>
    </w:p>
    <w:p w14:paraId="1BB3D66E" w14:textId="199AF2DA"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hAnsi="Palatino Linotype"/>
          <w:lang w:val="es-ES" w:eastAsia="en-US"/>
        </w:rPr>
        <w:t>Además</w:t>
      </w:r>
      <w:r w:rsidRPr="00B562B8">
        <w:rPr>
          <w:rFonts w:ascii="Palatino Linotype" w:eastAsia="Calibri" w:hAnsi="Palatino Linotype" w:cs="Arial"/>
          <w:lang w:val="es-ES" w:eastAsia="en-US"/>
        </w:rPr>
        <w:t xml:space="preserve">, acceder al </w:t>
      </w:r>
      <w:proofErr w:type="spellStart"/>
      <w:r w:rsidRPr="00B562B8">
        <w:rPr>
          <w:rFonts w:ascii="Palatino Linotype" w:eastAsia="Calibri" w:hAnsi="Palatino Linotype" w:cs="Arial"/>
          <w:i/>
          <w:lang w:val="es-ES" w:eastAsia="en-US"/>
        </w:rPr>
        <w:t>curriculum</w:t>
      </w:r>
      <w:proofErr w:type="spellEnd"/>
      <w:r w:rsidRPr="00B562B8">
        <w:rPr>
          <w:rFonts w:ascii="Palatino Linotype" w:eastAsia="Calibri" w:hAnsi="Palatino Linotype" w:cs="Arial"/>
          <w:i/>
          <w:lang w:val="es-ES" w:eastAsia="en-US"/>
        </w:rPr>
        <w:t xml:space="preserve"> vitae</w:t>
      </w:r>
      <w:r w:rsidRPr="00B562B8">
        <w:rPr>
          <w:rFonts w:ascii="Palatino Linotype" w:eastAsia="Calibri" w:hAnsi="Palatino Linotype" w:cs="Arial"/>
          <w:lang w:val="es-ES" w:eastAsia="en-US"/>
        </w:rPr>
        <w:t xml:space="preserve">, </w:t>
      </w:r>
      <w:r w:rsidRPr="00B562B8">
        <w:rPr>
          <w:rFonts w:ascii="Palatino Linotype" w:eastAsia="Calibri" w:hAnsi="Palatino Linotype" w:cs="Arial"/>
          <w:b/>
          <w:lang w:val="es-ES" w:eastAsia="en-US"/>
        </w:rPr>
        <w:t>proporciona información valiosa sobre la experiencia académica y laboral para verificar que cuenta con el perfil idóneo para desarrollar las actividades y atribuciones que se deriven de su encargo.</w:t>
      </w:r>
    </w:p>
    <w:p w14:paraId="68634E37" w14:textId="77777777" w:rsidR="00D16C82" w:rsidRPr="00B562B8" w:rsidRDefault="00D16C82" w:rsidP="00B562B8">
      <w:pPr>
        <w:pStyle w:val="Prrafodelista"/>
        <w:spacing w:line="360" w:lineRule="auto"/>
        <w:rPr>
          <w:rFonts w:ascii="Palatino Linotype" w:hAnsi="Palatino Linotype" w:cs="Arial"/>
        </w:rPr>
      </w:pPr>
    </w:p>
    <w:p w14:paraId="7A24A4DF" w14:textId="77777777"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eastAsia="Calibri" w:hAnsi="Palatino Linotype" w:cs="Arial"/>
          <w:lang w:val="es-ES" w:eastAsia="en-US"/>
        </w:rPr>
        <w:t xml:space="preserve">En ese orden de ideas, el </w:t>
      </w:r>
      <w:proofErr w:type="spellStart"/>
      <w:r w:rsidRPr="00B562B8">
        <w:rPr>
          <w:rFonts w:ascii="Palatino Linotype" w:eastAsia="Calibri" w:hAnsi="Palatino Linotype" w:cs="Arial"/>
          <w:i/>
          <w:lang w:val="es-ES" w:eastAsia="en-US"/>
        </w:rPr>
        <w:t>curriculum</w:t>
      </w:r>
      <w:proofErr w:type="spellEnd"/>
      <w:r w:rsidRPr="00B562B8">
        <w:rPr>
          <w:rFonts w:ascii="Palatino Linotype" w:eastAsia="Calibri" w:hAnsi="Palatino Linotype" w:cs="Arial"/>
          <w:i/>
          <w:lang w:val="es-ES" w:eastAsia="en-US"/>
        </w:rPr>
        <w:t xml:space="preserve"> vitae</w:t>
      </w:r>
      <w:r w:rsidRPr="00B562B8">
        <w:rPr>
          <w:rFonts w:ascii="Palatino Linotype" w:eastAsia="Calibri" w:hAnsi="Palatino Linotype" w:cs="Arial"/>
          <w:lang w:val="es-ES" w:eastAsia="en-US"/>
        </w:rPr>
        <w:t xml:space="preserve">, si bien, se trata de un documento elaborado por cada persona, sin ninguna validez oficial, este documento también </w:t>
      </w:r>
      <w:r w:rsidRPr="00B562B8">
        <w:rPr>
          <w:rFonts w:ascii="Palatino Linotype" w:eastAsia="Calibri" w:hAnsi="Palatino Linotype" w:cs="Arial"/>
          <w:lang w:val="es-ES" w:eastAsia="en-US"/>
        </w:rPr>
        <w:lastRenderedPageBreak/>
        <w:t>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220A33D4" w14:textId="77777777" w:rsidR="00D16C82" w:rsidRPr="00B562B8" w:rsidRDefault="00D16C82" w:rsidP="00B562B8">
      <w:pPr>
        <w:pStyle w:val="Prrafodelista"/>
        <w:spacing w:line="360" w:lineRule="auto"/>
        <w:rPr>
          <w:rFonts w:ascii="Palatino Linotype" w:hAnsi="Palatino Linotype" w:cs="Arial"/>
        </w:rPr>
      </w:pPr>
    </w:p>
    <w:p w14:paraId="2E6D7593" w14:textId="2966C0DF"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eastAsia="Calibri" w:hAnsi="Palatino Linotype" w:cs="Arial"/>
          <w:lang w:val="es-ES" w:eastAsia="en-US"/>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w:t>
      </w:r>
      <w:r w:rsidRPr="00B562B8">
        <w:rPr>
          <w:rFonts w:ascii="Palatino Linotype" w:eastAsia="Calibri" w:hAnsi="Palatino Linotype" w:cs="Arial"/>
          <w:lang w:eastAsia="en-US"/>
        </w:rPr>
        <w:t>Ayuntamiento de Metepec.</w:t>
      </w:r>
    </w:p>
    <w:p w14:paraId="75C05987" w14:textId="77777777" w:rsidR="00D16C82" w:rsidRPr="00B562B8" w:rsidRDefault="00D16C82" w:rsidP="00B562B8">
      <w:pPr>
        <w:pStyle w:val="Prrafodelista"/>
        <w:spacing w:line="360" w:lineRule="auto"/>
        <w:rPr>
          <w:rFonts w:ascii="Palatino Linotype" w:hAnsi="Palatino Linotype" w:cs="Arial"/>
        </w:rPr>
      </w:pPr>
    </w:p>
    <w:p w14:paraId="2FCD94FA" w14:textId="77777777"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hAnsi="Palatino Linotype" w:cs="Tahoma"/>
          <w:bCs/>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B562B8">
        <w:rPr>
          <w:rFonts w:ascii="Palatino Linotype" w:hAnsi="Palatino Linotype" w:cs="Tahoma"/>
          <w:bCs/>
          <w:iC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14:paraId="7CD90393" w14:textId="77777777" w:rsidR="00D16C82" w:rsidRPr="00B562B8" w:rsidRDefault="00D16C82" w:rsidP="00B562B8">
      <w:pPr>
        <w:spacing w:line="360" w:lineRule="auto"/>
        <w:jc w:val="both"/>
        <w:rPr>
          <w:rFonts w:ascii="Palatino Linotype" w:hAnsi="Palatino Linotype" w:cs="Tahoma"/>
          <w:bCs/>
          <w:iCs/>
          <w:sz w:val="22"/>
          <w:szCs w:val="22"/>
        </w:rPr>
      </w:pPr>
      <w:r w:rsidRPr="00B562B8">
        <w:rPr>
          <w:rFonts w:ascii="Palatino Linotype" w:hAnsi="Palatino Linotype"/>
          <w:noProof/>
          <w:lang w:val="es-MX" w:eastAsia="es-MX"/>
        </w:rPr>
        <w:lastRenderedPageBreak/>
        <w:drawing>
          <wp:inline distT="0" distB="0" distL="0" distR="0" wp14:anchorId="7FDD282C" wp14:editId="625B1AF1">
            <wp:extent cx="5742188" cy="126682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0">
                      <a:extLst>
                        <a:ext uri="{28A0092B-C50C-407E-A947-70E740481C1C}">
                          <a14:useLocalDpi xmlns:a14="http://schemas.microsoft.com/office/drawing/2010/main" val="0"/>
                        </a:ext>
                      </a:extLst>
                    </a:blip>
                    <a:srcRect b="51800"/>
                    <a:stretch/>
                  </pic:blipFill>
                  <pic:spPr bwMode="auto">
                    <a:xfrm>
                      <a:off x="0" y="0"/>
                      <a:ext cx="5742940" cy="1266991"/>
                    </a:xfrm>
                    <a:prstGeom prst="rect">
                      <a:avLst/>
                    </a:prstGeom>
                    <a:noFill/>
                    <a:ln>
                      <a:noFill/>
                    </a:ln>
                    <a:extLst>
                      <a:ext uri="{53640926-AAD7-44D8-BBD7-CCE9431645EC}">
                        <a14:shadowObscured xmlns:a14="http://schemas.microsoft.com/office/drawing/2010/main"/>
                      </a:ext>
                    </a:extLst>
                  </pic:spPr>
                </pic:pic>
              </a:graphicData>
            </a:graphic>
          </wp:inline>
        </w:drawing>
      </w:r>
    </w:p>
    <w:p w14:paraId="2C6B068E" w14:textId="77777777" w:rsidR="00D16C82" w:rsidRPr="00B562B8" w:rsidRDefault="00D16C82" w:rsidP="00B562B8">
      <w:pPr>
        <w:spacing w:line="360" w:lineRule="auto"/>
        <w:jc w:val="both"/>
        <w:rPr>
          <w:rFonts w:ascii="Palatino Linotype" w:hAnsi="Palatino Linotype" w:cs="Tahoma"/>
          <w:bCs/>
          <w:iCs/>
          <w:sz w:val="22"/>
          <w:szCs w:val="22"/>
        </w:rPr>
      </w:pPr>
    </w:p>
    <w:p w14:paraId="20E73BA5" w14:textId="77777777" w:rsidR="00D16C82" w:rsidRPr="00B562B8" w:rsidRDefault="00D16C82" w:rsidP="00B562B8">
      <w:pPr>
        <w:spacing w:line="360" w:lineRule="auto"/>
        <w:jc w:val="both"/>
        <w:rPr>
          <w:rFonts w:ascii="Palatino Linotype" w:eastAsia="Calibri" w:hAnsi="Palatino Linotype" w:cs="Arial"/>
          <w:sz w:val="22"/>
          <w:szCs w:val="22"/>
          <w:lang w:eastAsia="en-US"/>
        </w:rPr>
      </w:pPr>
      <w:r w:rsidRPr="00B562B8">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5C256C3C" wp14:editId="22B62E16">
                <wp:simplePos x="0" y="0"/>
                <wp:positionH relativeFrom="column">
                  <wp:posOffset>1270</wp:posOffset>
                </wp:positionH>
                <wp:positionV relativeFrom="paragraph">
                  <wp:posOffset>54610</wp:posOffset>
                </wp:positionV>
                <wp:extent cx="5743575" cy="1076325"/>
                <wp:effectExtent l="19050" t="19050" r="47625" b="47625"/>
                <wp:wrapNone/>
                <wp:docPr id="13" name="Rectángulo 2"/>
                <wp:cNvGraphicFramePr/>
                <a:graphic xmlns:a="http://schemas.openxmlformats.org/drawingml/2006/main">
                  <a:graphicData uri="http://schemas.microsoft.com/office/word/2010/wordprocessingShape">
                    <wps:wsp>
                      <wps:cNvSpPr/>
                      <wps:spPr>
                        <a:xfrm>
                          <a:off x="0" y="0"/>
                          <a:ext cx="5743575" cy="1076325"/>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8240F9" id="Rectángulo 2" o:spid="_x0000_s1026" style="position:absolute;margin-left:.1pt;margin-top:4.3pt;width:452.2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" filled="f" strokecolor="windowText" strokeweight="4.5pt"/>
            </w:pict>
          </mc:Fallback>
        </mc:AlternateContent>
      </w:r>
      <w:r w:rsidRPr="00B562B8">
        <w:rPr>
          <w:rFonts w:ascii="Palatino Linotype" w:hAnsi="Palatino Linotype"/>
          <w:noProof/>
          <w:lang w:val="es-MX" w:eastAsia="es-MX"/>
        </w:rPr>
        <w:drawing>
          <wp:inline distT="0" distB="0" distL="0" distR="0" wp14:anchorId="4212D83C" wp14:editId="67FE5242">
            <wp:extent cx="5743575" cy="1323975"/>
            <wp:effectExtent l="0" t="0" r="9525"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9638"/>
                    <a:stretch/>
                  </pic:blipFill>
                  <pic:spPr bwMode="auto">
                    <a:xfrm>
                      <a:off x="0" y="0"/>
                      <a:ext cx="5743575"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61E7FC69" w14:textId="77777777" w:rsidR="00D16C82" w:rsidRPr="00B562B8" w:rsidRDefault="00D16C82" w:rsidP="00B562B8">
      <w:pPr>
        <w:spacing w:line="360" w:lineRule="auto"/>
        <w:jc w:val="both"/>
        <w:rPr>
          <w:rFonts w:ascii="Palatino Linotype" w:eastAsia="Calibri" w:hAnsi="Palatino Linotype" w:cs="Arial"/>
          <w:sz w:val="22"/>
          <w:szCs w:val="22"/>
          <w:lang w:eastAsia="en-US"/>
        </w:rPr>
      </w:pPr>
    </w:p>
    <w:p w14:paraId="1BCB2F53" w14:textId="77777777" w:rsidR="00D16C82" w:rsidRPr="00B562B8" w:rsidRDefault="00D16C82" w:rsidP="00B562B8">
      <w:pPr>
        <w:pStyle w:val="Prrafodelista"/>
        <w:numPr>
          <w:ilvl w:val="0"/>
          <w:numId w:val="1"/>
        </w:numPr>
        <w:spacing w:line="360" w:lineRule="auto"/>
        <w:ind w:left="0" w:firstLine="0"/>
        <w:jc w:val="both"/>
        <w:rPr>
          <w:rFonts w:ascii="Palatino Linotype" w:eastAsia="Calibri" w:hAnsi="Palatino Linotype" w:cs="Arial"/>
          <w:lang w:eastAsia="en-US"/>
        </w:rPr>
      </w:pPr>
      <w:r w:rsidRPr="00B562B8">
        <w:rPr>
          <w:rFonts w:ascii="Palatino Linotype" w:eastAsia="Calibri" w:hAnsi="Palatino Linotype" w:cs="Arial"/>
          <w:bCs/>
          <w:lang w:eastAsia="en-US"/>
        </w:rPr>
        <w:t xml:space="preserve">En ese contexto, según Islas, Jorge (2016), en la “Ley General de Transparencia y Acceso a la Información Pública Comentada” (p. 244), refirió que el </w:t>
      </w:r>
      <w:proofErr w:type="spellStart"/>
      <w:r w:rsidRPr="00B562B8">
        <w:rPr>
          <w:rFonts w:ascii="Palatino Linotype" w:eastAsia="Calibri" w:hAnsi="Palatino Linotype" w:cs="Arial"/>
          <w:b/>
          <w:bCs/>
          <w:i/>
          <w:lang w:eastAsia="en-US"/>
        </w:rPr>
        <w:t>curriculum</w:t>
      </w:r>
      <w:proofErr w:type="spellEnd"/>
      <w:r w:rsidRPr="00B562B8">
        <w:rPr>
          <w:rFonts w:ascii="Palatino Linotype" w:eastAsia="Calibri" w:hAnsi="Palatino Linotype" w:cs="Arial"/>
          <w:b/>
          <w:bCs/>
          <w:i/>
          <w:lang w:eastAsia="en-US"/>
        </w:rPr>
        <w:t xml:space="preserve"> vitae</w:t>
      </w:r>
      <w:r w:rsidRPr="00B562B8">
        <w:rPr>
          <w:rFonts w:ascii="Palatino Linotype" w:eastAsia="Calibri" w:hAnsi="Palatino Linotype" w:cs="Arial"/>
          <w:b/>
          <w:bCs/>
          <w:lang w:eastAsia="en-US"/>
        </w:rPr>
        <w:t xml:space="preserve"> </w:t>
      </w:r>
      <w:r w:rsidRPr="00B562B8">
        <w:rPr>
          <w:rFonts w:ascii="Palatino Linotype" w:eastAsia="Calibri" w:hAnsi="Palatino Linotype" w:cs="Arial"/>
          <w:bCs/>
          <w:lang w:eastAsia="en-US"/>
        </w:rPr>
        <w:t>d</w:t>
      </w:r>
      <w:r w:rsidRPr="00B562B8">
        <w:rPr>
          <w:rFonts w:ascii="Palatino Linotype" w:eastAsia="Calibri" w:hAnsi="Palatino Linotype" w:cs="Arial"/>
          <w:b/>
          <w:bCs/>
          <w:lang w:eastAsia="en-US"/>
        </w:rPr>
        <w:t xml:space="preserve">e un servidor público, justifica que su formación académica resulta viable para el desempeño eficiente y correcto de su encargo; lo anterior, con el fin de acreditar que dichos trabajadores sean los más capacitados acorde al área solicitada, </w:t>
      </w:r>
      <w:r w:rsidRPr="00B562B8">
        <w:rPr>
          <w:rFonts w:ascii="Palatino Linotype" w:eastAsia="Calibri" w:hAnsi="Palatino Linotype" w:cs="Arial"/>
          <w:bCs/>
          <w:lang w:eastAsia="en-US"/>
        </w:rPr>
        <w:t>ello es contrario al argumento vertido por el Sujeto Obligado en su respuesta original.</w:t>
      </w:r>
    </w:p>
    <w:p w14:paraId="5CE33B33" w14:textId="77777777" w:rsidR="00D16C82" w:rsidRPr="00B562B8" w:rsidRDefault="00D16C82" w:rsidP="00B562B8">
      <w:pPr>
        <w:spacing w:line="360" w:lineRule="auto"/>
        <w:jc w:val="both"/>
        <w:rPr>
          <w:rFonts w:ascii="Palatino Linotype" w:eastAsia="Calibri" w:hAnsi="Palatino Linotype" w:cs="Arial"/>
          <w:lang w:eastAsia="en-US"/>
        </w:rPr>
      </w:pPr>
    </w:p>
    <w:p w14:paraId="3175899E" w14:textId="4BEFEE44" w:rsidR="00D16C82" w:rsidRPr="00F40899" w:rsidRDefault="00D16C82" w:rsidP="00F40899">
      <w:pPr>
        <w:pStyle w:val="Prrafodelista"/>
        <w:numPr>
          <w:ilvl w:val="0"/>
          <w:numId w:val="1"/>
        </w:numPr>
        <w:spacing w:line="360" w:lineRule="auto"/>
        <w:ind w:left="0" w:right="-93" w:firstLine="0"/>
        <w:jc w:val="both"/>
        <w:rPr>
          <w:rFonts w:ascii="Palatino Linotype" w:eastAsia="Calibri" w:hAnsi="Palatino Linotype" w:cs="Tahoma"/>
          <w:bCs/>
          <w:lang w:eastAsia="en-US"/>
        </w:rPr>
      </w:pPr>
      <w:r w:rsidRPr="00B562B8">
        <w:rPr>
          <w:rFonts w:ascii="Palatino Linotype" w:eastAsia="Calibri" w:hAnsi="Palatino Linotype" w:cs="Arial"/>
          <w:lang w:eastAsia="en-US"/>
        </w:rPr>
        <w:t>Se robustece lo anterior, con el</w:t>
      </w:r>
      <w:r w:rsidRPr="00B562B8">
        <w:rPr>
          <w:rFonts w:ascii="Palatino Linotype" w:eastAsia="Calibri" w:hAnsi="Palatino Linotype" w:cs="Tahoma"/>
          <w:bCs/>
          <w:lang w:eastAsia="en-US"/>
        </w:rPr>
        <w:t xml:space="preserve"> </w:t>
      </w:r>
      <w:r w:rsidRPr="00B562B8">
        <w:rPr>
          <w:rFonts w:ascii="Palatino Linotype" w:eastAsia="Calibri" w:hAnsi="Palatino Linotype" w:cs="Tahoma"/>
          <w:b/>
          <w:bCs/>
          <w:lang w:eastAsia="en-US"/>
        </w:rPr>
        <w:t>criterio  03/09</w:t>
      </w:r>
      <w:r w:rsidRPr="00B562B8">
        <w:rPr>
          <w:rFonts w:ascii="Palatino Linotype" w:eastAsia="Calibri" w:hAnsi="Palatino Linotype" w:cs="Arial"/>
          <w:lang w:eastAsia="en-US"/>
        </w:rPr>
        <w:t xml:space="preserve">, emitido por el Pleno del </w:t>
      </w:r>
      <w:r w:rsidRPr="00B562B8">
        <w:rPr>
          <w:rFonts w:ascii="Palatino Linotype" w:eastAsia="Calibri" w:hAnsi="Palatino Linotype" w:cs="Tahoma"/>
          <w:bCs/>
          <w:lang w:eastAsia="en-US"/>
        </w:rPr>
        <w:t>entonces Instituto Federal de Acceso a la Información y Protección de Datos, que prevé lo siguiente:</w:t>
      </w:r>
    </w:p>
    <w:p w14:paraId="052D311E" w14:textId="77777777" w:rsidR="00D16C82" w:rsidRPr="00B562B8" w:rsidRDefault="00D16C82" w:rsidP="00B562B8">
      <w:pPr>
        <w:spacing w:line="360" w:lineRule="auto"/>
        <w:ind w:left="567" w:right="567"/>
        <w:contextualSpacing/>
        <w:jc w:val="both"/>
        <w:rPr>
          <w:rFonts w:ascii="Palatino Linotype" w:hAnsi="Palatino Linotype" w:cs="Tahoma"/>
          <w:bCs/>
          <w:i/>
          <w:sz w:val="22"/>
          <w:szCs w:val="22"/>
        </w:rPr>
      </w:pPr>
      <w:r w:rsidRPr="00B562B8">
        <w:rPr>
          <w:rFonts w:ascii="Palatino Linotype" w:hAnsi="Palatino Linotype" w:cs="Tahoma"/>
          <w:b/>
          <w:bCs/>
          <w:i/>
          <w:sz w:val="22"/>
          <w:szCs w:val="22"/>
        </w:rPr>
        <w:lastRenderedPageBreak/>
        <w:t>“</w:t>
      </w:r>
      <w:proofErr w:type="spellStart"/>
      <w:r w:rsidRPr="00B562B8">
        <w:rPr>
          <w:rFonts w:ascii="Palatino Linotype" w:hAnsi="Palatino Linotype" w:cs="Tahoma"/>
          <w:b/>
          <w:bCs/>
          <w:i/>
          <w:sz w:val="22"/>
          <w:szCs w:val="22"/>
        </w:rPr>
        <w:t>Curriculum</w:t>
      </w:r>
      <w:proofErr w:type="spellEnd"/>
      <w:r w:rsidRPr="00B562B8">
        <w:rPr>
          <w:rFonts w:ascii="Palatino Linotype" w:hAnsi="Palatino Linotype" w:cs="Tahoma"/>
          <w:b/>
          <w:bCs/>
          <w:i/>
          <w:sz w:val="22"/>
          <w:szCs w:val="22"/>
        </w:rPr>
        <w:t xml:space="preserve"> Vitae de servidores públicos. Es obligación de los sujetos obligados otorgar acceso a versiones públicas de los mismos ante una solicitud de acceso.</w:t>
      </w:r>
      <w:r w:rsidRPr="00B562B8">
        <w:rPr>
          <w:rFonts w:ascii="Palatino Linotype" w:hAnsi="Palatino Linotype" w:cs="Tahoma"/>
          <w:bCs/>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B562B8">
        <w:rPr>
          <w:rFonts w:ascii="Palatino Linotype" w:hAnsi="Palatino Linotype" w:cs="Tahoma"/>
          <w:bCs/>
          <w:i/>
          <w:sz w:val="22"/>
          <w:szCs w:val="22"/>
        </w:rPr>
        <w:t>curriculum</w:t>
      </w:r>
      <w:proofErr w:type="spellEnd"/>
      <w:r w:rsidRPr="00B562B8">
        <w:rPr>
          <w:rFonts w:ascii="Palatino Linotype" w:hAnsi="Palatino Linotype" w:cs="Tahoma"/>
          <w:bCs/>
          <w:i/>
          <w:sz w:val="22"/>
          <w:szCs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562B8">
        <w:rPr>
          <w:rFonts w:ascii="Palatino Linotype" w:hAnsi="Palatino Linotype" w:cs="Tahoma"/>
          <w:bCs/>
          <w:i/>
          <w:sz w:val="22"/>
          <w:szCs w:val="22"/>
        </w:rPr>
        <w:t>curriculum</w:t>
      </w:r>
      <w:proofErr w:type="spellEnd"/>
      <w:r w:rsidRPr="00B562B8">
        <w:rPr>
          <w:rFonts w:ascii="Palatino Linotype" w:hAnsi="Palatino Linotype" w:cs="Tahoma"/>
          <w:bCs/>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562B8">
        <w:rPr>
          <w:rFonts w:ascii="Palatino Linotype" w:hAnsi="Palatino Linotype" w:cs="Tahoma"/>
          <w:bCs/>
          <w:i/>
          <w:sz w:val="22"/>
          <w:szCs w:val="22"/>
        </w:rPr>
        <w:t>curriculum</w:t>
      </w:r>
      <w:proofErr w:type="spellEnd"/>
      <w:r w:rsidRPr="00B562B8">
        <w:rPr>
          <w:rFonts w:ascii="Palatino Linotype" w:hAnsi="Palatino Linotype" w:cs="Tahoma"/>
          <w:bCs/>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bookmarkStart w:id="102" w:name="_GoBack"/>
      <w:bookmarkEnd w:id="102"/>
    </w:p>
    <w:p w14:paraId="31C200A6" w14:textId="77777777" w:rsidR="00D16C82" w:rsidRPr="00B562B8" w:rsidRDefault="00D16C82" w:rsidP="00B562B8">
      <w:pPr>
        <w:spacing w:line="360" w:lineRule="auto"/>
        <w:jc w:val="both"/>
        <w:rPr>
          <w:rFonts w:ascii="Palatino Linotype" w:eastAsia="Calibri" w:hAnsi="Palatino Linotype" w:cs="Arial"/>
          <w:sz w:val="22"/>
          <w:szCs w:val="22"/>
          <w:lang w:eastAsia="en-US"/>
        </w:rPr>
      </w:pPr>
    </w:p>
    <w:p w14:paraId="7A9FB558" w14:textId="3B30323A" w:rsidR="00D16C82" w:rsidRPr="00B562B8" w:rsidRDefault="00D16C82" w:rsidP="00B562B8">
      <w:pPr>
        <w:pStyle w:val="Prrafodelista"/>
        <w:numPr>
          <w:ilvl w:val="0"/>
          <w:numId w:val="1"/>
        </w:numPr>
        <w:spacing w:line="360" w:lineRule="auto"/>
        <w:ind w:left="0" w:firstLine="0"/>
        <w:jc w:val="both"/>
        <w:rPr>
          <w:rFonts w:ascii="Palatino Linotype" w:eastAsia="Calibri" w:hAnsi="Palatino Linotype" w:cs="Arial"/>
          <w:lang w:eastAsia="en-US"/>
        </w:rPr>
      </w:pPr>
      <w:r w:rsidRPr="00B562B8">
        <w:rPr>
          <w:rFonts w:ascii="Palatino Linotype" w:eastAsia="Calibri" w:hAnsi="Palatino Linotype" w:cs="Arial"/>
          <w:lang w:eastAsia="en-US"/>
        </w:rPr>
        <w:t xml:space="preserve">Del citado criterio, se desprende que una de las formas en que los ciudadanos pueden evaluar las aptitudes para desempeñar un cargo público determinado, es mediante la </w:t>
      </w:r>
      <w:r w:rsidRPr="00B562B8">
        <w:rPr>
          <w:rFonts w:ascii="Palatino Linotype" w:eastAsia="Calibri" w:hAnsi="Palatino Linotype" w:cs="Arial"/>
          <w:b/>
          <w:lang w:eastAsia="en-US"/>
        </w:rPr>
        <w:t xml:space="preserve">publicidad de ciertos datos contenidos en el </w:t>
      </w:r>
      <w:proofErr w:type="spellStart"/>
      <w:r w:rsidRPr="00B562B8">
        <w:rPr>
          <w:rFonts w:ascii="Palatino Linotype" w:eastAsia="Calibri" w:hAnsi="Palatino Linotype" w:cs="Arial"/>
          <w:i/>
          <w:lang w:eastAsia="en-US"/>
        </w:rPr>
        <w:t>curriculum</w:t>
      </w:r>
      <w:proofErr w:type="spellEnd"/>
      <w:r w:rsidRPr="00B562B8">
        <w:rPr>
          <w:rFonts w:ascii="Palatino Linotype" w:eastAsia="Calibri" w:hAnsi="Palatino Linotype" w:cs="Arial"/>
          <w:i/>
          <w:lang w:eastAsia="en-US"/>
        </w:rPr>
        <w:t xml:space="preserve"> vitae, </w:t>
      </w:r>
      <w:r w:rsidRPr="00B562B8">
        <w:rPr>
          <w:rFonts w:ascii="Palatino Linotype" w:eastAsia="Calibri" w:hAnsi="Palatino Linotype" w:cs="Arial"/>
          <w:lang w:eastAsia="en-US"/>
        </w:rPr>
        <w:t xml:space="preserve">tales </w:t>
      </w:r>
      <w:r w:rsidRPr="00B562B8">
        <w:rPr>
          <w:rFonts w:ascii="Palatino Linotype" w:eastAsia="Calibri" w:hAnsi="Palatino Linotype" w:cs="Arial"/>
          <w:lang w:eastAsia="en-US"/>
        </w:rPr>
        <w:lastRenderedPageBreak/>
        <w:t>como,</w:t>
      </w:r>
      <w:r w:rsidRPr="00B562B8">
        <w:rPr>
          <w:rFonts w:ascii="Palatino Linotype" w:eastAsia="Calibri" w:hAnsi="Palatino Linotype" w:cs="Arial"/>
          <w:b/>
          <w:lang w:eastAsia="en-US"/>
        </w:rPr>
        <w:t xml:space="preserve"> la trayectoria académica, profesional, laboral, así como todos aquellos que acrediten su capacidad, habilidades pericia para ocupar el puesto público. </w:t>
      </w:r>
      <w:r w:rsidRPr="00B562B8">
        <w:rPr>
          <w:rFonts w:ascii="Palatino Linotype" w:eastAsia="Calibri" w:hAnsi="Palatino Linotype" w:cs="Arial"/>
          <w:lang w:eastAsia="en-US"/>
        </w:rPr>
        <w:t>Lo anterior, para favorecer la rendición de cuentas, pues la publicidad de lo anterior, tiene como fin verificar el correcto desempeño de los sujetos obligados.</w:t>
      </w:r>
    </w:p>
    <w:p w14:paraId="6D938281" w14:textId="77777777" w:rsidR="00D16C82" w:rsidRPr="00B562B8" w:rsidRDefault="00D16C82" w:rsidP="00B562B8">
      <w:pPr>
        <w:pStyle w:val="Prrafodelista"/>
        <w:spacing w:line="360" w:lineRule="auto"/>
        <w:ind w:left="0"/>
        <w:jc w:val="both"/>
        <w:rPr>
          <w:rFonts w:ascii="Palatino Linotype" w:eastAsia="Calibri" w:hAnsi="Palatino Linotype" w:cs="Arial"/>
          <w:lang w:eastAsia="en-US"/>
        </w:rPr>
      </w:pPr>
    </w:p>
    <w:p w14:paraId="12AB8C13" w14:textId="77777777" w:rsidR="00D16C82" w:rsidRPr="00B562B8" w:rsidRDefault="00D16C82" w:rsidP="00B562B8">
      <w:pPr>
        <w:pStyle w:val="Prrafodelista"/>
        <w:numPr>
          <w:ilvl w:val="0"/>
          <w:numId w:val="1"/>
        </w:numPr>
        <w:spacing w:line="360" w:lineRule="auto"/>
        <w:ind w:left="0" w:firstLine="0"/>
        <w:jc w:val="both"/>
        <w:rPr>
          <w:rFonts w:ascii="Palatino Linotype" w:eastAsia="Calibri" w:hAnsi="Palatino Linotype" w:cs="Arial"/>
          <w:lang w:eastAsia="en-US"/>
        </w:rPr>
      </w:pPr>
      <w:r w:rsidRPr="00B562B8">
        <w:rPr>
          <w:rFonts w:ascii="Palatino Linotype" w:eastAsia="Calibri" w:hAnsi="Palatino Linotype" w:cs="Tahoma"/>
          <w:bCs/>
          <w:iCs/>
          <w:lang w:val="es-ES" w:eastAsia="en-US"/>
        </w:rPr>
        <w:t xml:space="preserve">Por otra parte, el artículo 47, fracción I, de la Ley del Trabajo de los Servidores Públicos al Estado y Municipios, establece que para ingresar al servicio público, se requiere, entre otras cosas, presentar una </w:t>
      </w:r>
      <w:r w:rsidRPr="00B562B8">
        <w:rPr>
          <w:rFonts w:ascii="Palatino Linotype" w:eastAsia="Calibri" w:hAnsi="Palatino Linotype" w:cs="Tahoma"/>
          <w:b/>
          <w:bCs/>
          <w:iCs/>
          <w:lang w:val="es-ES" w:eastAsia="en-US"/>
        </w:rPr>
        <w:t>solicitud de empleo</w:t>
      </w:r>
      <w:r w:rsidRPr="00B562B8">
        <w:rPr>
          <w:rFonts w:ascii="Palatino Linotype" w:eastAsia="Calibri" w:hAnsi="Palatino Linotype" w:cs="Tahoma"/>
          <w:bCs/>
          <w:iCs/>
          <w:lang w:val="es-ES" w:eastAsia="en-US"/>
        </w:rPr>
        <w:t>, de conformidad con la forma oficial autorizada por la institución pública, la cual podría contar con el grados de estudios y trabajos desempeñados por el solicitante.</w:t>
      </w:r>
    </w:p>
    <w:p w14:paraId="303750ED" w14:textId="77777777" w:rsidR="00D16C82" w:rsidRPr="00B562B8" w:rsidRDefault="00D16C82" w:rsidP="00B562B8">
      <w:pPr>
        <w:pStyle w:val="Prrafodelista"/>
        <w:spacing w:line="360" w:lineRule="auto"/>
        <w:rPr>
          <w:rFonts w:ascii="Palatino Linotype" w:eastAsia="Calibri" w:hAnsi="Palatino Linotype" w:cs="Arial"/>
          <w:lang w:eastAsia="en-US"/>
        </w:rPr>
      </w:pPr>
    </w:p>
    <w:p w14:paraId="04172613" w14:textId="77777777" w:rsidR="00D16C82" w:rsidRPr="00B562B8" w:rsidRDefault="00D16C82" w:rsidP="00B562B8">
      <w:pPr>
        <w:pStyle w:val="Prrafodelista"/>
        <w:numPr>
          <w:ilvl w:val="0"/>
          <w:numId w:val="1"/>
        </w:numPr>
        <w:spacing w:line="360" w:lineRule="auto"/>
        <w:ind w:left="0" w:firstLine="0"/>
        <w:jc w:val="both"/>
        <w:rPr>
          <w:rFonts w:ascii="Palatino Linotype" w:eastAsia="Calibri" w:hAnsi="Palatino Linotype" w:cs="Arial"/>
          <w:lang w:eastAsia="en-US"/>
        </w:rPr>
      </w:pPr>
      <w:r w:rsidRPr="00B562B8">
        <w:rPr>
          <w:rFonts w:ascii="Palatino Linotype" w:eastAsia="Calibri" w:hAnsi="Palatino Linotype" w:cs="Tahoma"/>
          <w:bCs/>
          <w:iCs/>
          <w:lang w:val="es-ES" w:eastAsia="en-US"/>
        </w:rPr>
        <w:t xml:space="preserve">En ese orden de ideas, al solicitar la ficha curricular el Particular, se advierte que su objetivo es conocer la preparación académica y experiencia profesional de cada uno de los servidores públicos y por lo tanto, se puede colegir que su pretensión es obtener los documentos que den cuenta de dicha circunstancia, entre los cuales aparte del mencionado, se encuentra el </w:t>
      </w:r>
      <w:r w:rsidRPr="00B562B8">
        <w:rPr>
          <w:rFonts w:ascii="Palatino Linotype" w:eastAsia="Calibri" w:hAnsi="Palatino Linotype" w:cs="Tahoma"/>
          <w:bCs/>
          <w:i/>
          <w:iCs/>
          <w:lang w:val="es-ES" w:eastAsia="en-US"/>
        </w:rPr>
        <w:t xml:space="preserve">currículum vitae </w:t>
      </w:r>
      <w:r w:rsidRPr="00B562B8">
        <w:rPr>
          <w:rFonts w:ascii="Palatino Linotype" w:eastAsia="Calibri" w:hAnsi="Palatino Linotype" w:cs="Tahoma"/>
          <w:bCs/>
          <w:iCs/>
          <w:lang w:val="es-ES" w:eastAsia="en-US"/>
        </w:rPr>
        <w:t>y la solicitud de empleo.</w:t>
      </w:r>
    </w:p>
    <w:p w14:paraId="071C5BA8" w14:textId="77777777" w:rsidR="00D16C82" w:rsidRPr="00B562B8" w:rsidRDefault="00D16C82" w:rsidP="00B562B8">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263338EB" w14:textId="7A1FEA0A" w:rsidR="00D16C82" w:rsidRPr="00B562B8" w:rsidRDefault="00D16C82" w:rsidP="00B562B8">
      <w:pPr>
        <w:numPr>
          <w:ilvl w:val="0"/>
          <w:numId w:val="1"/>
        </w:numPr>
        <w:tabs>
          <w:tab w:val="num" w:pos="567"/>
        </w:tabs>
        <w:spacing w:line="360" w:lineRule="auto"/>
        <w:ind w:left="0" w:firstLine="0"/>
        <w:contextualSpacing/>
        <w:jc w:val="both"/>
        <w:rPr>
          <w:rFonts w:ascii="Palatino Linotype" w:hAnsi="Palatino Linotype" w:cs="Arial"/>
        </w:rPr>
      </w:pPr>
      <w:r w:rsidRPr="00B562B8">
        <w:rPr>
          <w:rFonts w:ascii="Palatino Linotype" w:eastAsia="Calibri" w:hAnsi="Palatino Linotype" w:cs="Tahoma"/>
          <w:bCs/>
          <w:iCs/>
          <w:sz w:val="22"/>
          <w:szCs w:val="22"/>
          <w:lang w:val="es-ES" w:eastAsia="en-US"/>
        </w:rPr>
        <w:t xml:space="preserve">Así, para atender el requerimiento informativo, el Sujeto Obligado, deberá realizar una búsqueda exhaustiva y razonable, en todos sus archivos, a efecto de proporcionar en términos del artículo 12 y 160 de la Ley de Transparencia y Acceso a la Información Pública, del </w:t>
      </w:r>
      <w:proofErr w:type="spellStart"/>
      <w:r w:rsidRPr="00B562B8">
        <w:rPr>
          <w:rFonts w:ascii="Palatino Linotype" w:eastAsia="Calibri" w:hAnsi="Palatino Linotype" w:cs="Tahoma"/>
          <w:bCs/>
          <w:i/>
          <w:iCs/>
          <w:sz w:val="22"/>
          <w:szCs w:val="22"/>
          <w:lang w:val="es-ES" w:eastAsia="en-US"/>
        </w:rPr>
        <w:t>curriculum</w:t>
      </w:r>
      <w:proofErr w:type="spellEnd"/>
      <w:r w:rsidRPr="00B562B8">
        <w:rPr>
          <w:rFonts w:ascii="Palatino Linotype" w:eastAsia="Calibri" w:hAnsi="Palatino Linotype" w:cs="Tahoma"/>
          <w:bCs/>
          <w:i/>
          <w:iCs/>
          <w:sz w:val="22"/>
          <w:szCs w:val="22"/>
          <w:lang w:val="es-ES" w:eastAsia="en-US"/>
        </w:rPr>
        <w:t xml:space="preserve"> vitae, </w:t>
      </w:r>
      <w:r w:rsidRPr="00B562B8">
        <w:rPr>
          <w:rFonts w:ascii="Palatino Linotype" w:eastAsia="Calibri" w:hAnsi="Palatino Linotype" w:cs="Tahoma"/>
          <w:bCs/>
          <w:iCs/>
          <w:sz w:val="22"/>
          <w:szCs w:val="22"/>
          <w:lang w:val="es-ES" w:eastAsia="en-US"/>
        </w:rPr>
        <w:t xml:space="preserve">ficha curricular o solicitud de empleo o documento homologo que dé </w:t>
      </w:r>
      <w:r w:rsidRPr="00B562B8">
        <w:rPr>
          <w:rFonts w:ascii="Palatino Linotype" w:eastAsia="Calibri" w:hAnsi="Palatino Linotype" w:cs="Tahoma"/>
          <w:bCs/>
          <w:iCs/>
          <w:sz w:val="22"/>
          <w:szCs w:val="22"/>
          <w:lang w:val="es-ES" w:eastAsia="en-US"/>
        </w:rPr>
        <w:lastRenderedPageBreak/>
        <w:t>cuenta de la experiencia laboral y profesional de todos los servidores públicos que trabajaban para el Ayuntamiento de Metepec.</w:t>
      </w:r>
    </w:p>
    <w:p w14:paraId="79B92DD6" w14:textId="77777777" w:rsidR="007F0C70" w:rsidRPr="00B562B8" w:rsidRDefault="007F0C70" w:rsidP="00B562B8">
      <w:pPr>
        <w:pStyle w:val="Prrafodelista"/>
        <w:spacing w:line="360" w:lineRule="auto"/>
        <w:rPr>
          <w:rFonts w:ascii="Palatino Linotype" w:hAnsi="Palatino Linotype" w:cs="Arial"/>
        </w:rPr>
      </w:pPr>
    </w:p>
    <w:p w14:paraId="50205A3C" w14:textId="77777777" w:rsidR="007F0C70" w:rsidRPr="00B562B8" w:rsidRDefault="007F0C70" w:rsidP="00B562B8">
      <w:pPr>
        <w:pStyle w:val="Ttulo2"/>
        <w:spacing w:before="0" w:line="360" w:lineRule="auto"/>
        <w:rPr>
          <w:szCs w:val="24"/>
        </w:rPr>
      </w:pPr>
      <w:bookmarkStart w:id="103" w:name="_Toc465246434"/>
      <w:bookmarkStart w:id="104" w:name="_Toc18609013"/>
      <w:bookmarkStart w:id="105" w:name="_Toc23540549"/>
      <w:bookmarkStart w:id="106" w:name="_Toc31989712"/>
      <w:r w:rsidRPr="00B562B8">
        <w:rPr>
          <w:szCs w:val="24"/>
        </w:rPr>
        <w:t>QUINTO. De la versión pública.</w:t>
      </w:r>
      <w:bookmarkEnd w:id="103"/>
      <w:bookmarkEnd w:id="104"/>
      <w:bookmarkEnd w:id="105"/>
      <w:bookmarkEnd w:id="106"/>
    </w:p>
    <w:p w14:paraId="0432946E" w14:textId="77777777" w:rsidR="007F0C70" w:rsidRPr="00B562B8" w:rsidRDefault="007F0C70" w:rsidP="00B562B8">
      <w:pPr>
        <w:spacing w:line="360" w:lineRule="auto"/>
        <w:rPr>
          <w:rFonts w:ascii="Palatino Linotype" w:hAnsi="Palatino Linotype"/>
          <w:color w:val="000000" w:themeColor="text1"/>
          <w:lang w:val="es-MX" w:eastAsia="en-US"/>
        </w:rPr>
      </w:pPr>
    </w:p>
    <w:p w14:paraId="2374F144" w14:textId="77777777" w:rsidR="007F0C70" w:rsidRPr="00B562B8" w:rsidRDefault="007F0C70" w:rsidP="00B562B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B562B8">
        <w:rPr>
          <w:rFonts w:ascii="Palatino Linotype" w:hAnsi="Palatino Linotype" w:cs="Arial"/>
          <w:color w:val="000000" w:themeColor="text1"/>
        </w:rPr>
        <w:t xml:space="preserve">Debe destacarse que debido a la naturaleza de </w:t>
      </w:r>
      <w:r w:rsidRPr="00B562B8">
        <w:rPr>
          <w:rFonts w:ascii="Palatino Linotype" w:hAnsi="Palatino Linotype"/>
          <w:color w:val="000000" w:themeColor="text1"/>
        </w:rPr>
        <w:t xml:space="preserve">la información que se ordena entregar, </w:t>
      </w:r>
      <w:r w:rsidRPr="00B562B8">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B562B8">
        <w:rPr>
          <w:rFonts w:ascii="Palatino Linotype" w:eastAsia="Times New Roman" w:hAnsi="Palatino Linotype" w:cs="Times New Roman"/>
          <w:color w:val="000000" w:themeColor="text1"/>
          <w:lang w:val="es-ES"/>
        </w:rPr>
        <w:t>la información solicitada se deberá entregar en versión pública.</w:t>
      </w:r>
    </w:p>
    <w:p w14:paraId="5858851C" w14:textId="77777777" w:rsidR="007F0C70" w:rsidRPr="00B562B8" w:rsidRDefault="007F0C70" w:rsidP="00B562B8">
      <w:pPr>
        <w:pStyle w:val="Prrafodelista"/>
        <w:shd w:val="clear" w:color="auto" w:fill="FFFFFF"/>
        <w:spacing w:line="360" w:lineRule="auto"/>
        <w:ind w:left="0"/>
        <w:jc w:val="both"/>
        <w:rPr>
          <w:rFonts w:ascii="Palatino Linotype" w:eastAsia="Times New Roman" w:hAnsi="Palatino Linotype" w:cs="Arial"/>
          <w:color w:val="000000" w:themeColor="text1"/>
        </w:rPr>
      </w:pPr>
    </w:p>
    <w:p w14:paraId="56F760FB" w14:textId="77777777" w:rsidR="007F0C70" w:rsidRPr="00B562B8" w:rsidRDefault="007F0C70" w:rsidP="00B562B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rPr>
      </w:pPr>
      <w:r w:rsidRPr="00B562B8">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B562B8">
        <w:rPr>
          <w:rFonts w:ascii="Palatino Linotype" w:eastAsia="Times New Roman" w:hAnsi="Palatino Linotype" w:cs="Arial"/>
          <w:b/>
          <w:color w:val="000000" w:themeColor="text1"/>
        </w:rPr>
        <w:t xml:space="preserve">SUJETOS OBLIGADOS </w:t>
      </w:r>
      <w:r w:rsidRPr="00B562B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5066E8" w14:textId="77777777" w:rsidR="007F0C70" w:rsidRPr="00B562B8" w:rsidRDefault="007F0C70" w:rsidP="00B562B8">
      <w:pPr>
        <w:pStyle w:val="Prrafodelista"/>
        <w:autoSpaceDE w:val="0"/>
        <w:autoSpaceDN w:val="0"/>
        <w:adjustRightInd w:val="0"/>
        <w:spacing w:line="360" w:lineRule="auto"/>
        <w:ind w:left="0"/>
        <w:jc w:val="both"/>
        <w:rPr>
          <w:rFonts w:ascii="Palatino Linotype" w:eastAsia="Calibri" w:hAnsi="Palatino Linotype" w:cs="Arial"/>
          <w:color w:val="000000" w:themeColor="text1"/>
          <w:highlight w:val="cyan"/>
          <w:lang w:val="es-ES" w:eastAsia="es-MX"/>
        </w:rPr>
      </w:pPr>
    </w:p>
    <w:p w14:paraId="0688B770" w14:textId="77777777" w:rsidR="007F0C70"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33111ACA" w14:textId="77777777" w:rsidR="00F40899" w:rsidRPr="00F40899" w:rsidRDefault="00F40899" w:rsidP="00F40899">
      <w:pPr>
        <w:pStyle w:val="Prrafodelista"/>
        <w:rPr>
          <w:rFonts w:ascii="Palatino Linotype" w:hAnsi="Palatino Linotype" w:cs="Arial"/>
          <w:color w:val="000000" w:themeColor="text1"/>
        </w:rPr>
      </w:pPr>
    </w:p>
    <w:p w14:paraId="4E948723" w14:textId="77777777" w:rsidR="00F40899" w:rsidRPr="00B562B8" w:rsidRDefault="00F40899" w:rsidP="00F40899">
      <w:pPr>
        <w:pStyle w:val="Prrafodelista"/>
        <w:spacing w:line="360" w:lineRule="auto"/>
        <w:ind w:left="0"/>
        <w:jc w:val="both"/>
        <w:rPr>
          <w:rFonts w:ascii="Palatino Linotype" w:hAnsi="Palatino Linotype" w:cs="Arial"/>
          <w:color w:val="000000" w:themeColor="text1"/>
        </w:rPr>
      </w:pPr>
    </w:p>
    <w:p w14:paraId="45F1FF8E" w14:textId="77777777" w:rsidR="007F0C70" w:rsidRDefault="007F0C70" w:rsidP="00B562B8">
      <w:pPr>
        <w:widowControl w:val="0"/>
        <w:autoSpaceDE w:val="0"/>
        <w:autoSpaceDN w:val="0"/>
        <w:adjustRightInd w:val="0"/>
        <w:spacing w:line="360" w:lineRule="auto"/>
        <w:ind w:left="567" w:right="616"/>
        <w:jc w:val="both"/>
        <w:rPr>
          <w:rFonts w:ascii="Palatino Linotype" w:hAnsi="Palatino Linotype" w:cs="Bookman Old Style"/>
          <w:color w:val="000000" w:themeColor="text1"/>
        </w:rPr>
      </w:pPr>
      <w:r w:rsidRPr="00B562B8">
        <w:rPr>
          <w:rFonts w:ascii="Palatino Linotype" w:hAnsi="Palatino Linotype" w:cs="Bookman Old Style"/>
          <w:bCs/>
          <w:color w:val="000000" w:themeColor="text1"/>
        </w:rPr>
        <w:lastRenderedPageBreak/>
        <w:t xml:space="preserve">I. </w:t>
      </w:r>
      <w:r w:rsidRPr="00B562B8">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B562B8">
        <w:rPr>
          <w:rFonts w:ascii="Palatino Linotype" w:hAnsi="Palatino Linotype" w:cs="Bookman Old Style"/>
          <w:color w:val="000000" w:themeColor="text1"/>
        </w:rPr>
        <w:t>jurídico</w:t>
      </w:r>
      <w:proofErr w:type="gramEnd"/>
      <w:r w:rsidRPr="00B562B8">
        <w:rPr>
          <w:rFonts w:ascii="Palatino Linotype" w:hAnsi="Palatino Linotype" w:cs="Bookman Old Style"/>
          <w:color w:val="000000" w:themeColor="text1"/>
        </w:rPr>
        <w:t xml:space="preserve"> colectiva identificada o identificable; </w:t>
      </w:r>
    </w:p>
    <w:p w14:paraId="63F378EE" w14:textId="77777777" w:rsidR="00F40899" w:rsidRPr="00B562B8" w:rsidRDefault="00F40899" w:rsidP="00B562B8">
      <w:pPr>
        <w:widowControl w:val="0"/>
        <w:autoSpaceDE w:val="0"/>
        <w:autoSpaceDN w:val="0"/>
        <w:adjustRightInd w:val="0"/>
        <w:spacing w:line="360" w:lineRule="auto"/>
        <w:ind w:left="567" w:right="616"/>
        <w:jc w:val="both"/>
        <w:rPr>
          <w:rFonts w:ascii="Palatino Linotype" w:hAnsi="Palatino Linotype" w:cs="Times"/>
          <w:color w:val="000000" w:themeColor="text1"/>
        </w:rPr>
      </w:pPr>
    </w:p>
    <w:p w14:paraId="6FE5C971" w14:textId="77777777" w:rsidR="007F0C70" w:rsidRDefault="007F0C70" w:rsidP="00B562B8">
      <w:pPr>
        <w:widowControl w:val="0"/>
        <w:autoSpaceDE w:val="0"/>
        <w:autoSpaceDN w:val="0"/>
        <w:adjustRightInd w:val="0"/>
        <w:spacing w:line="360" w:lineRule="auto"/>
        <w:ind w:left="567" w:right="616"/>
        <w:jc w:val="both"/>
        <w:rPr>
          <w:rFonts w:ascii="Palatino Linotype" w:hAnsi="Palatino Linotype" w:cs="Bookman Old Style"/>
          <w:color w:val="000000" w:themeColor="text1"/>
        </w:rPr>
      </w:pPr>
      <w:r w:rsidRPr="00B562B8">
        <w:rPr>
          <w:rFonts w:ascii="Palatino Linotype" w:hAnsi="Palatino Linotype" w:cs="Bookman Old Style"/>
          <w:bCs/>
          <w:color w:val="000000" w:themeColor="text1"/>
        </w:rPr>
        <w:t xml:space="preserve">II. </w:t>
      </w:r>
      <w:r w:rsidRPr="00B562B8">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EB8EB34" w14:textId="77777777" w:rsidR="00F40899" w:rsidRPr="00B562B8" w:rsidRDefault="00F40899" w:rsidP="00B562B8">
      <w:pPr>
        <w:widowControl w:val="0"/>
        <w:autoSpaceDE w:val="0"/>
        <w:autoSpaceDN w:val="0"/>
        <w:adjustRightInd w:val="0"/>
        <w:spacing w:line="360" w:lineRule="auto"/>
        <w:ind w:left="567" w:right="616"/>
        <w:jc w:val="both"/>
        <w:rPr>
          <w:rFonts w:ascii="Palatino Linotype" w:hAnsi="Palatino Linotype" w:cs="Times"/>
          <w:color w:val="000000" w:themeColor="text1"/>
        </w:rPr>
      </w:pPr>
    </w:p>
    <w:p w14:paraId="5D6DF29A" w14:textId="77777777" w:rsidR="007F0C70" w:rsidRDefault="007F0C70" w:rsidP="00B562B8">
      <w:pPr>
        <w:widowControl w:val="0"/>
        <w:autoSpaceDE w:val="0"/>
        <w:autoSpaceDN w:val="0"/>
        <w:adjustRightInd w:val="0"/>
        <w:spacing w:line="360" w:lineRule="auto"/>
        <w:ind w:left="567" w:right="616"/>
        <w:jc w:val="both"/>
        <w:rPr>
          <w:rFonts w:ascii="Palatino Linotype" w:hAnsi="Palatino Linotype" w:cs="Bookman Old Style"/>
          <w:color w:val="000000" w:themeColor="text1"/>
        </w:rPr>
      </w:pPr>
      <w:r w:rsidRPr="00B562B8">
        <w:rPr>
          <w:rFonts w:ascii="Palatino Linotype" w:hAnsi="Palatino Linotype" w:cs="Bookman Old Style"/>
          <w:bCs/>
          <w:color w:val="000000" w:themeColor="text1"/>
        </w:rPr>
        <w:t xml:space="preserve">III. </w:t>
      </w:r>
      <w:r w:rsidRPr="00B562B8">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723F498" w14:textId="77777777" w:rsidR="00F40899" w:rsidRPr="00B562B8" w:rsidRDefault="00F40899" w:rsidP="00B562B8">
      <w:pPr>
        <w:widowControl w:val="0"/>
        <w:autoSpaceDE w:val="0"/>
        <w:autoSpaceDN w:val="0"/>
        <w:adjustRightInd w:val="0"/>
        <w:spacing w:line="360" w:lineRule="auto"/>
        <w:ind w:left="567" w:right="616"/>
        <w:jc w:val="both"/>
        <w:rPr>
          <w:rFonts w:ascii="Palatino Linotype" w:hAnsi="Palatino Linotype" w:cs="Times"/>
          <w:color w:val="000000" w:themeColor="text1"/>
        </w:rPr>
      </w:pPr>
    </w:p>
    <w:p w14:paraId="5E00F634" w14:textId="77777777" w:rsidR="007F0C70" w:rsidRPr="00B562B8" w:rsidRDefault="007F0C70" w:rsidP="00B562B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562B8">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5F2172F" w14:textId="77777777" w:rsidR="007F0C70" w:rsidRPr="00B562B8" w:rsidRDefault="007F0C70" w:rsidP="00B562B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B562B8">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13704E4D"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highlight w:val="cyan"/>
        </w:rPr>
      </w:pPr>
    </w:p>
    <w:p w14:paraId="5678ACD9"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B562B8">
        <w:rPr>
          <w:rFonts w:ascii="Palatino Linotype" w:hAnsi="Palatino Linotype" w:cs="Arial"/>
          <w:color w:val="000000" w:themeColor="text1"/>
        </w:rPr>
        <w:lastRenderedPageBreak/>
        <w:t>condición y no se pueden ampliar las excepciones o supuestos de clasificación aduciendo analogía o mayoría de razón.</w:t>
      </w:r>
    </w:p>
    <w:p w14:paraId="6E8BE89B"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highlight w:val="cyan"/>
        </w:rPr>
      </w:pPr>
    </w:p>
    <w:p w14:paraId="0867721B"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 xml:space="preserve">Como consecuencia de lo anterior, el </w:t>
      </w:r>
      <w:r w:rsidRPr="00B562B8">
        <w:rPr>
          <w:rFonts w:ascii="Palatino Linotype" w:hAnsi="Palatino Linotype" w:cs="Arial"/>
          <w:b/>
          <w:color w:val="000000" w:themeColor="text1"/>
        </w:rPr>
        <w:t>SUJETO OBLIGADO</w:t>
      </w:r>
      <w:r w:rsidRPr="00B562B8">
        <w:rPr>
          <w:rFonts w:ascii="Palatino Linotype" w:hAnsi="Palatino Linotype" w:cs="Arial"/>
          <w:color w:val="000000" w:themeColor="text1"/>
        </w:rPr>
        <w:t xml:space="preserve"> debe identificar claramente el tipo de información y hacer un juicio de subsunción o encaje</w:t>
      </w:r>
      <w:r w:rsidRPr="00B562B8">
        <w:rPr>
          <w:rStyle w:val="Refdenotaalpie"/>
          <w:rFonts w:ascii="Palatino Linotype" w:hAnsi="Palatino Linotype" w:cs="Arial"/>
          <w:color w:val="000000" w:themeColor="text1"/>
        </w:rPr>
        <w:footnoteReference w:id="3"/>
      </w:r>
      <w:r w:rsidRPr="00B562B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3912997"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rPr>
      </w:pPr>
    </w:p>
    <w:p w14:paraId="72F526AC"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41D983C1" w14:textId="77777777" w:rsidR="007F0C70" w:rsidRPr="00B562B8" w:rsidRDefault="007F0C70" w:rsidP="00B562B8">
      <w:pPr>
        <w:pStyle w:val="Prrafodelista"/>
        <w:spacing w:line="360" w:lineRule="auto"/>
        <w:ind w:left="0"/>
        <w:jc w:val="both"/>
        <w:rPr>
          <w:rFonts w:ascii="Palatino Linotype" w:eastAsia="Times New Roman" w:hAnsi="Palatino Linotype"/>
          <w:color w:val="000000" w:themeColor="text1"/>
          <w:lang w:eastAsia="es-ES_tradnl"/>
        </w:rPr>
      </w:pPr>
    </w:p>
    <w:p w14:paraId="50A052E9" w14:textId="77777777" w:rsidR="007F0C70" w:rsidRPr="00B562B8" w:rsidRDefault="007F0C70" w:rsidP="00B562B8">
      <w:pPr>
        <w:pStyle w:val="Ttulo2"/>
        <w:numPr>
          <w:ilvl w:val="0"/>
          <w:numId w:val="2"/>
        </w:numPr>
        <w:pBdr>
          <w:top w:val="nil"/>
          <w:left w:val="nil"/>
          <w:bottom w:val="nil"/>
          <w:right w:val="nil"/>
          <w:between w:val="nil"/>
          <w:bar w:val="nil"/>
        </w:pBdr>
        <w:spacing w:before="0" w:line="360" w:lineRule="auto"/>
        <w:ind w:left="0" w:firstLine="0"/>
        <w:rPr>
          <w:b w:val="0"/>
          <w:szCs w:val="24"/>
        </w:rPr>
      </w:pPr>
      <w:bookmarkStart w:id="107" w:name="_Toc10711864"/>
      <w:bookmarkStart w:id="108" w:name="_Toc18609014"/>
      <w:bookmarkStart w:id="109" w:name="_Toc23540550"/>
      <w:bookmarkStart w:id="110" w:name="_Toc31989713"/>
      <w:r w:rsidRPr="00B562B8">
        <w:rPr>
          <w:szCs w:val="24"/>
        </w:rPr>
        <w:lastRenderedPageBreak/>
        <w:t>Requisitos de fondo del acuerdo de clasificación.</w:t>
      </w:r>
      <w:bookmarkEnd w:id="107"/>
      <w:bookmarkEnd w:id="108"/>
      <w:bookmarkEnd w:id="109"/>
      <w:bookmarkEnd w:id="110"/>
    </w:p>
    <w:p w14:paraId="31999FA5"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rPr>
      </w:pPr>
    </w:p>
    <w:p w14:paraId="6D8E3F1A"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517B133"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rPr>
      </w:pPr>
    </w:p>
    <w:p w14:paraId="78F5A29A"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6BED2D"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rPr>
      </w:pPr>
    </w:p>
    <w:p w14:paraId="01769B50"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w:t>
      </w:r>
      <w:r w:rsidRPr="00B562B8">
        <w:rPr>
          <w:rFonts w:ascii="Palatino Linotype" w:eastAsia="Times New Roman" w:hAnsi="Palatino Linotype" w:cs="Arial"/>
          <w:color w:val="000000" w:themeColor="text1"/>
          <w:lang w:eastAsia="es-MX"/>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562B8">
        <w:rPr>
          <w:rStyle w:val="Refdenotaalpie"/>
          <w:rFonts w:ascii="Palatino Linotype" w:eastAsia="Times New Roman" w:hAnsi="Palatino Linotype" w:cs="Arial"/>
          <w:color w:val="000000" w:themeColor="text1"/>
          <w:lang w:eastAsia="es-MX"/>
        </w:rPr>
        <w:footnoteReference w:id="4"/>
      </w:r>
    </w:p>
    <w:p w14:paraId="3E30F5E0" w14:textId="77777777" w:rsidR="007F0C70" w:rsidRPr="00B562B8" w:rsidRDefault="007F0C70" w:rsidP="00B562B8">
      <w:pPr>
        <w:pStyle w:val="Prrafodelista"/>
        <w:spacing w:line="360" w:lineRule="auto"/>
        <w:ind w:left="0"/>
        <w:jc w:val="both"/>
        <w:rPr>
          <w:rFonts w:ascii="Palatino Linotype" w:hAnsi="Palatino Linotype" w:cs="Arial"/>
          <w:color w:val="000000" w:themeColor="text1"/>
        </w:rPr>
      </w:pPr>
    </w:p>
    <w:p w14:paraId="77556A7B"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s="Arial"/>
          <w:color w:val="000000" w:themeColor="text1"/>
        </w:rPr>
      </w:pPr>
      <w:r w:rsidRPr="00B562B8">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2E2F529" w14:textId="77777777" w:rsidR="007F0C70" w:rsidRPr="00B562B8" w:rsidRDefault="007F0C70" w:rsidP="00B562B8">
      <w:pPr>
        <w:spacing w:line="360" w:lineRule="auto"/>
        <w:ind w:right="618"/>
        <w:contextualSpacing/>
        <w:jc w:val="both"/>
        <w:rPr>
          <w:rFonts w:ascii="Palatino Linotype" w:hAnsi="Palatino Linotype" w:cs="Arial"/>
          <w:color w:val="000000" w:themeColor="text1"/>
        </w:rPr>
      </w:pPr>
    </w:p>
    <w:p w14:paraId="77E3DEC3"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b/>
          <w:i/>
          <w:color w:val="000000" w:themeColor="text1"/>
          <w:sz w:val="22"/>
          <w:szCs w:val="22"/>
        </w:rPr>
        <w:t>FUNDAMENTACIÓN Y MOTIVACIÓN.</w:t>
      </w:r>
      <w:r w:rsidRPr="00B562B8">
        <w:rPr>
          <w:rFonts w:ascii="Palatino Linotype" w:hAnsi="Palatino Linotype" w:cs="Arial"/>
          <w:i/>
          <w:color w:val="000000" w:themeColor="text1"/>
          <w:sz w:val="22"/>
          <w:szCs w:val="22"/>
        </w:rPr>
        <w:t xml:space="preserve"> La </w:t>
      </w:r>
      <w:r w:rsidRPr="00B562B8">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562B8">
        <w:rPr>
          <w:rFonts w:ascii="Palatino Linotype" w:hAnsi="Palatino Linotype" w:cs="Arial"/>
          <w:i/>
          <w:color w:val="000000" w:themeColor="text1"/>
          <w:sz w:val="22"/>
          <w:szCs w:val="22"/>
        </w:rPr>
        <w:t>.</w:t>
      </w:r>
    </w:p>
    <w:p w14:paraId="7BE5D9DE"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i/>
          <w:color w:val="000000" w:themeColor="text1"/>
          <w:sz w:val="22"/>
          <w:szCs w:val="22"/>
        </w:rPr>
        <w:t>SEGUNDO TRIBUNAL COLEGIADO DEL SEXTO CIRCUITO.</w:t>
      </w:r>
    </w:p>
    <w:p w14:paraId="3BE423BE"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i/>
          <w:color w:val="000000" w:themeColor="text1"/>
          <w:sz w:val="22"/>
          <w:szCs w:val="22"/>
        </w:rPr>
        <w:lastRenderedPageBreak/>
        <w:t>Amparo directo 194/88. Bufete Industrial Construcciones, S.A. de C.V. 28 de junio de 1988. Unanimidad de votos. Ponente: Gustavo Calvillo Rangel. Secretario: Jorge Alberto González Álvarez.</w:t>
      </w:r>
    </w:p>
    <w:p w14:paraId="3A3C00DF"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B562B8">
        <w:rPr>
          <w:rFonts w:ascii="Palatino Linotype" w:hAnsi="Palatino Linotype" w:cs="Arial"/>
          <w:i/>
          <w:color w:val="000000" w:themeColor="text1"/>
          <w:sz w:val="22"/>
          <w:szCs w:val="22"/>
        </w:rPr>
        <w:t>Esponda</w:t>
      </w:r>
      <w:proofErr w:type="spellEnd"/>
      <w:r w:rsidRPr="00B562B8">
        <w:rPr>
          <w:rFonts w:ascii="Palatino Linotype" w:hAnsi="Palatino Linotype" w:cs="Arial"/>
          <w:i/>
          <w:color w:val="000000" w:themeColor="text1"/>
          <w:sz w:val="22"/>
          <w:szCs w:val="22"/>
        </w:rPr>
        <w:t xml:space="preserve"> Rincón.</w:t>
      </w:r>
    </w:p>
    <w:p w14:paraId="2AFA447A"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i/>
          <w:color w:val="000000" w:themeColor="text1"/>
          <w:sz w:val="22"/>
          <w:szCs w:val="22"/>
        </w:rPr>
        <w:t xml:space="preserve">Amparo en revisión 333/88. </w:t>
      </w:r>
      <w:proofErr w:type="spellStart"/>
      <w:r w:rsidRPr="00B562B8">
        <w:rPr>
          <w:rFonts w:ascii="Palatino Linotype" w:hAnsi="Palatino Linotype" w:cs="Arial"/>
          <w:i/>
          <w:color w:val="000000" w:themeColor="text1"/>
          <w:sz w:val="22"/>
          <w:szCs w:val="22"/>
        </w:rPr>
        <w:t>Adilia</w:t>
      </w:r>
      <w:proofErr w:type="spellEnd"/>
      <w:r w:rsidRPr="00B562B8">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5E21D183"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i/>
          <w:color w:val="000000" w:themeColor="text1"/>
          <w:sz w:val="22"/>
          <w:szCs w:val="22"/>
        </w:rPr>
        <w:t xml:space="preserve">Amparo en revisión 597/95. Emilio Maurer Bretón. 15 de noviembre de 1995. Unanimidad de votos. Ponente: Clementina Ramírez Moguel </w:t>
      </w:r>
      <w:proofErr w:type="spellStart"/>
      <w:r w:rsidRPr="00B562B8">
        <w:rPr>
          <w:rFonts w:ascii="Palatino Linotype" w:hAnsi="Palatino Linotype" w:cs="Arial"/>
          <w:i/>
          <w:color w:val="000000" w:themeColor="text1"/>
          <w:sz w:val="22"/>
          <w:szCs w:val="22"/>
        </w:rPr>
        <w:t>Goyzueta</w:t>
      </w:r>
      <w:proofErr w:type="spellEnd"/>
      <w:r w:rsidRPr="00B562B8">
        <w:rPr>
          <w:rFonts w:ascii="Palatino Linotype" w:hAnsi="Palatino Linotype" w:cs="Arial"/>
          <w:i/>
          <w:color w:val="000000" w:themeColor="text1"/>
          <w:sz w:val="22"/>
          <w:szCs w:val="22"/>
        </w:rPr>
        <w:t>. Secretario: Gonzalo Carrera Molina.</w:t>
      </w:r>
    </w:p>
    <w:p w14:paraId="526F7C95" w14:textId="77777777" w:rsidR="007F0C70" w:rsidRPr="00B562B8" w:rsidRDefault="007F0C70" w:rsidP="00B562B8">
      <w:pPr>
        <w:spacing w:line="360" w:lineRule="auto"/>
        <w:ind w:left="567" w:right="618"/>
        <w:contextualSpacing/>
        <w:jc w:val="both"/>
        <w:rPr>
          <w:rFonts w:ascii="Palatino Linotype" w:hAnsi="Palatino Linotype" w:cs="Arial"/>
          <w:i/>
          <w:color w:val="000000" w:themeColor="text1"/>
          <w:sz w:val="22"/>
          <w:szCs w:val="22"/>
        </w:rPr>
      </w:pPr>
      <w:r w:rsidRPr="00B562B8">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B562B8">
        <w:rPr>
          <w:rFonts w:ascii="Palatino Linotype" w:hAnsi="Palatino Linotype" w:cs="Arial"/>
          <w:i/>
          <w:color w:val="000000" w:themeColor="text1"/>
          <w:sz w:val="22"/>
          <w:szCs w:val="22"/>
        </w:rPr>
        <w:t>Baigts</w:t>
      </w:r>
      <w:proofErr w:type="spellEnd"/>
      <w:r w:rsidRPr="00B562B8">
        <w:rPr>
          <w:rFonts w:ascii="Palatino Linotype" w:hAnsi="Palatino Linotype" w:cs="Arial"/>
          <w:i/>
          <w:color w:val="000000" w:themeColor="text1"/>
          <w:sz w:val="22"/>
          <w:szCs w:val="22"/>
        </w:rPr>
        <w:t xml:space="preserve"> Muñoz.</w:t>
      </w:r>
      <w:r w:rsidRPr="00B562B8">
        <w:rPr>
          <w:rStyle w:val="Refdenotaalpie"/>
          <w:rFonts w:ascii="Palatino Linotype" w:hAnsi="Palatino Linotype" w:cs="Arial"/>
          <w:i/>
          <w:color w:val="000000" w:themeColor="text1"/>
          <w:sz w:val="22"/>
          <w:szCs w:val="22"/>
        </w:rPr>
        <w:footnoteReference w:id="5"/>
      </w:r>
    </w:p>
    <w:p w14:paraId="1A0B52D9" w14:textId="77777777" w:rsidR="007F0C70" w:rsidRPr="00B562B8" w:rsidRDefault="007F0C70" w:rsidP="00B562B8">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3F7605D4" w14:textId="77777777" w:rsidR="007F0C70" w:rsidRPr="00B562B8" w:rsidRDefault="007F0C70" w:rsidP="00B562B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562B8">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CA7C4B" w14:textId="77777777" w:rsidR="007F0C70" w:rsidRPr="00B562B8" w:rsidRDefault="007F0C70" w:rsidP="00B562B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C0F20C3" w14:textId="77777777" w:rsidR="007F0C70" w:rsidRPr="00B562B8" w:rsidRDefault="007F0C70" w:rsidP="00B562B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562B8">
        <w:rPr>
          <w:rFonts w:ascii="Palatino Linotype" w:eastAsia="Times New Roman" w:hAnsi="Palatino Linotype" w:cs="Arial"/>
          <w:color w:val="000000" w:themeColor="text1"/>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B68B8AB" w14:textId="77777777" w:rsidR="007F0C70" w:rsidRPr="00B562B8" w:rsidRDefault="007F0C70" w:rsidP="00B562B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B818489" w14:textId="77777777" w:rsidR="007F0C70" w:rsidRPr="00B562B8" w:rsidRDefault="007F0C70" w:rsidP="00B562B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B562B8">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2C664E5" w14:textId="77777777" w:rsidR="007F0C70" w:rsidRPr="00B562B8" w:rsidRDefault="007F0C70" w:rsidP="00B562B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019790A"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6C4531EC" w14:textId="77777777" w:rsidR="007F0C70" w:rsidRPr="00B562B8" w:rsidRDefault="007F0C70" w:rsidP="00B562B8">
      <w:pPr>
        <w:spacing w:line="360" w:lineRule="auto"/>
        <w:jc w:val="both"/>
        <w:rPr>
          <w:rFonts w:ascii="Palatino Linotype" w:hAnsi="Palatino Linotype"/>
          <w:color w:val="000000" w:themeColor="text1"/>
        </w:rPr>
      </w:pPr>
    </w:p>
    <w:p w14:paraId="35991AE8"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Calibri" w:hAnsi="Palatino Linotype" w:cs="Arial"/>
          <w:color w:val="000000" w:themeColor="text1"/>
          <w:lang w:val="es-ES" w:eastAsia="es-MX"/>
        </w:rPr>
        <w:t xml:space="preserve">Es de señalar, que por lo que hace a las versiones públicas, el </w:t>
      </w:r>
      <w:r w:rsidRPr="00B562B8">
        <w:rPr>
          <w:rFonts w:ascii="Palatino Linotype" w:eastAsia="Calibri" w:hAnsi="Palatino Linotype" w:cs="Arial"/>
          <w:b/>
          <w:color w:val="000000" w:themeColor="text1"/>
          <w:lang w:val="es-ES" w:eastAsia="es-MX"/>
        </w:rPr>
        <w:t>SUJETO OBLIGADO</w:t>
      </w:r>
      <w:r w:rsidRPr="00B562B8">
        <w:rPr>
          <w:rFonts w:ascii="Palatino Linotype" w:eastAsia="Calibri" w:hAnsi="Palatino Linotype" w:cs="Arial"/>
          <w:color w:val="000000" w:themeColor="text1"/>
          <w:lang w:val="es-ES" w:eastAsia="es-MX"/>
        </w:rPr>
        <w:t xml:space="preserve"> debe cumplir con las formalidades exigidas en la Ley, por lo que </w:t>
      </w:r>
      <w:r w:rsidRPr="00B562B8">
        <w:rPr>
          <w:rFonts w:ascii="Palatino Linotype" w:eastAsia="Times New Roman" w:hAnsi="Palatino Linotype" w:cs="Arial"/>
          <w:color w:val="000000" w:themeColor="text1"/>
          <w:lang w:eastAsia="es-MX"/>
        </w:rPr>
        <w:t xml:space="preserve">para tal efecto emitirá el </w:t>
      </w:r>
      <w:r w:rsidRPr="00B562B8">
        <w:rPr>
          <w:rFonts w:ascii="Palatino Linotype" w:eastAsia="Calibri" w:hAnsi="Palatino Linotype" w:cs="Arial"/>
          <w:color w:val="000000" w:themeColor="text1"/>
          <w:lang w:val="es-ES" w:eastAsia="es-MX"/>
        </w:rPr>
        <w:t xml:space="preserve">Acuerdo del Comité de Transparencia en términos de los </w:t>
      </w:r>
      <w:r w:rsidRPr="00B562B8">
        <w:rPr>
          <w:rFonts w:ascii="Palatino Linotype" w:eastAsia="Calibri" w:hAnsi="Palatino Linotype" w:cs="Arial"/>
          <w:color w:val="000000" w:themeColor="text1"/>
          <w:lang w:val="es-ES" w:eastAsia="es-MX"/>
        </w:rPr>
        <w:lastRenderedPageBreak/>
        <w:t>artículos 49 fracción</w:t>
      </w:r>
      <w:r w:rsidRPr="00B562B8">
        <w:rPr>
          <w:rFonts w:ascii="Palatino Linotype" w:eastAsia="Calibri" w:hAnsi="Palatino Linotype" w:cs="Arial"/>
          <w:bCs/>
          <w:color w:val="000000" w:themeColor="text1"/>
        </w:rPr>
        <w:t xml:space="preserve"> VIII,</w:t>
      </w:r>
      <w:r w:rsidRPr="00B562B8">
        <w:rPr>
          <w:rFonts w:ascii="Palatino Linotype" w:eastAsia="Calibri" w:hAnsi="Palatino Linotype" w:cs="Arial"/>
          <w:color w:val="000000" w:themeColor="text1"/>
          <w:lang w:val="es-ES" w:eastAsia="es-MX"/>
        </w:rPr>
        <w:t xml:space="preserve"> 122</w:t>
      </w:r>
      <w:r w:rsidRPr="00B562B8">
        <w:rPr>
          <w:rFonts w:ascii="Palatino Linotype" w:hAnsi="Palatino Linotype" w:cs="Times New Roman"/>
          <w:color w:val="000000" w:themeColor="text1"/>
          <w:vertAlign w:val="superscript"/>
          <w:lang w:val="es-ES" w:eastAsia="es-MX"/>
        </w:rPr>
        <w:footnoteReference w:id="6"/>
      </w:r>
      <w:r w:rsidRPr="00B562B8">
        <w:rPr>
          <w:rFonts w:ascii="Palatino Linotype" w:eastAsia="Calibri" w:hAnsi="Palatino Linotype" w:cs="Arial"/>
          <w:color w:val="000000" w:themeColor="text1"/>
          <w:lang w:val="es-ES" w:eastAsia="es-MX"/>
        </w:rPr>
        <w:t>, 135</w:t>
      </w:r>
      <w:r w:rsidRPr="00B562B8">
        <w:rPr>
          <w:rFonts w:ascii="Palatino Linotype" w:hAnsi="Palatino Linotype" w:cs="Times New Roman"/>
          <w:color w:val="000000" w:themeColor="text1"/>
          <w:vertAlign w:val="superscript"/>
          <w:lang w:val="es-ES" w:eastAsia="es-MX"/>
        </w:rPr>
        <w:footnoteReference w:id="7"/>
      </w:r>
      <w:r w:rsidRPr="00B562B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4DA9F43F" w14:textId="77777777" w:rsidR="007F0C70" w:rsidRPr="00B562B8" w:rsidRDefault="007F0C70" w:rsidP="00B562B8">
      <w:pPr>
        <w:pStyle w:val="Prrafodelista"/>
        <w:spacing w:line="360" w:lineRule="auto"/>
        <w:ind w:left="0"/>
        <w:jc w:val="both"/>
        <w:rPr>
          <w:rFonts w:ascii="Palatino Linotype" w:hAnsi="Palatino Linotype"/>
          <w:color w:val="000000" w:themeColor="text1"/>
        </w:rPr>
      </w:pPr>
    </w:p>
    <w:p w14:paraId="0C0BF70C"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B562B8">
        <w:rPr>
          <w:rFonts w:ascii="Palatino Linotype" w:eastAsia="Calibri" w:hAnsi="Palatino Linotype" w:cs="Arial"/>
          <w:b/>
          <w:color w:val="000000" w:themeColor="text1"/>
          <w:lang w:val="es-ES" w:eastAsia="es-CO"/>
        </w:rPr>
        <w:t>SUJETO OBLIGADO</w:t>
      </w:r>
      <w:r w:rsidRPr="00B562B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1138E3" w14:textId="77777777" w:rsidR="007F0C70" w:rsidRPr="00B562B8" w:rsidRDefault="007F0C70" w:rsidP="00B562B8">
      <w:pPr>
        <w:pStyle w:val="Prrafodelista"/>
        <w:spacing w:line="360" w:lineRule="auto"/>
        <w:ind w:left="0"/>
        <w:jc w:val="both"/>
        <w:rPr>
          <w:rFonts w:ascii="Palatino Linotype" w:hAnsi="Palatino Linotype"/>
          <w:color w:val="000000" w:themeColor="text1"/>
        </w:rPr>
      </w:pPr>
    </w:p>
    <w:p w14:paraId="29C038C7"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Times New Roman" w:hAnsi="Palatino Linotype" w:cs="Arial"/>
          <w:color w:val="000000" w:themeColor="text1"/>
          <w:lang w:eastAsia="es-MX"/>
        </w:rPr>
        <w:lastRenderedPageBreak/>
        <w:t xml:space="preserve">Siendo así que, </w:t>
      </w:r>
      <w:r w:rsidRPr="00B562B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B562B8">
        <w:rPr>
          <w:rFonts w:ascii="Palatino Linotype" w:hAnsi="Palatino Linotype"/>
          <w:b/>
          <w:color w:val="000000" w:themeColor="text1"/>
        </w:rPr>
        <w:t>SUJETO OBLIGADO</w:t>
      </w:r>
      <w:r w:rsidRPr="00B562B8">
        <w:rPr>
          <w:rFonts w:ascii="Palatino Linotype" w:hAnsi="Palatino Linotype"/>
          <w:color w:val="000000" w:themeColor="text1"/>
        </w:rPr>
        <w:t xml:space="preserve">. Dicho acuerdo deberá de contener los </w:t>
      </w:r>
      <w:r w:rsidRPr="00B562B8">
        <w:rPr>
          <w:rFonts w:ascii="Palatino Linotype" w:hAnsi="Palatino Linotype"/>
          <w:b/>
          <w:color w:val="000000" w:themeColor="text1"/>
        </w:rPr>
        <w:t>razonamientos lógicos</w:t>
      </w:r>
      <w:r w:rsidRPr="00B562B8">
        <w:rPr>
          <w:rFonts w:ascii="Palatino Linotype" w:hAnsi="Palatino Linotype"/>
          <w:color w:val="000000" w:themeColor="text1"/>
        </w:rPr>
        <w:t xml:space="preserve"> mediante los cuales se </w:t>
      </w:r>
      <w:r w:rsidRPr="00B562B8">
        <w:rPr>
          <w:rFonts w:ascii="Palatino Linotype" w:hAnsi="Palatino Linotype"/>
          <w:b/>
          <w:color w:val="000000" w:themeColor="text1"/>
        </w:rPr>
        <w:t xml:space="preserve">demuestre </w:t>
      </w:r>
      <w:r w:rsidRPr="00B562B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E4EFBBD" w14:textId="77777777" w:rsidR="007F0C70" w:rsidRPr="00B562B8" w:rsidRDefault="007F0C70" w:rsidP="00B562B8">
      <w:pPr>
        <w:pStyle w:val="Prrafodelista"/>
        <w:spacing w:line="360" w:lineRule="auto"/>
        <w:ind w:left="0"/>
        <w:jc w:val="both"/>
        <w:rPr>
          <w:rFonts w:ascii="Palatino Linotype" w:hAnsi="Palatino Linotype"/>
          <w:color w:val="000000" w:themeColor="text1"/>
        </w:rPr>
      </w:pPr>
    </w:p>
    <w:p w14:paraId="471C6C82"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287B91D1" w14:textId="77777777" w:rsidR="007F0C70" w:rsidRPr="00B562B8" w:rsidRDefault="007F0C70" w:rsidP="00B562B8">
      <w:pPr>
        <w:pStyle w:val="Prrafodelista"/>
        <w:spacing w:line="360" w:lineRule="auto"/>
        <w:ind w:left="0"/>
        <w:jc w:val="both"/>
        <w:rPr>
          <w:rFonts w:ascii="Palatino Linotype" w:hAnsi="Palatino Linotype"/>
          <w:color w:val="000000" w:themeColor="text1"/>
        </w:rPr>
      </w:pPr>
    </w:p>
    <w:p w14:paraId="2795C98E"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Times New Roman" w:hAnsi="Palatino Linotype" w:cs="Arial"/>
          <w:color w:val="000000" w:themeColor="text1"/>
        </w:rPr>
        <w:t xml:space="preserve">Si el servidor público incumple con estas formalidades y entrega la información sin proteger los datos personales incumple con lo que estipula las </w:t>
      </w:r>
      <w:r w:rsidRPr="00B562B8">
        <w:rPr>
          <w:rFonts w:ascii="Palatino Linotype" w:eastAsia="Times New Roman" w:hAnsi="Palatino Linotype" w:cs="Arial"/>
          <w:color w:val="000000" w:themeColor="text1"/>
        </w:rPr>
        <w:lastRenderedPageBreak/>
        <w:t>disposiciones legales establecidas, asimismo que si entrega un documento testado sin el debido acuerdo de clasificación.</w:t>
      </w:r>
    </w:p>
    <w:p w14:paraId="38622321" w14:textId="77777777" w:rsidR="007F0C70" w:rsidRPr="00B562B8" w:rsidRDefault="007F0C70" w:rsidP="00B562B8">
      <w:pPr>
        <w:pStyle w:val="Prrafodelista"/>
        <w:spacing w:line="360" w:lineRule="auto"/>
        <w:ind w:left="0"/>
        <w:jc w:val="both"/>
        <w:rPr>
          <w:rFonts w:ascii="Palatino Linotype" w:hAnsi="Palatino Linotype"/>
          <w:color w:val="000000" w:themeColor="text1"/>
        </w:rPr>
      </w:pPr>
    </w:p>
    <w:p w14:paraId="27EA7AF6" w14:textId="77777777" w:rsidR="007F0C70" w:rsidRPr="00B562B8" w:rsidRDefault="007F0C70" w:rsidP="00B562B8">
      <w:pPr>
        <w:pStyle w:val="Prrafodelista"/>
        <w:numPr>
          <w:ilvl w:val="0"/>
          <w:numId w:val="1"/>
        </w:numPr>
        <w:spacing w:line="360" w:lineRule="auto"/>
        <w:ind w:left="0" w:firstLine="0"/>
        <w:jc w:val="both"/>
        <w:rPr>
          <w:rFonts w:ascii="Palatino Linotype" w:hAnsi="Palatino Linotype"/>
          <w:color w:val="000000" w:themeColor="text1"/>
        </w:rPr>
      </w:pPr>
      <w:r w:rsidRPr="00B562B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04AFCE0" w14:textId="77777777" w:rsidR="006A207D" w:rsidRPr="00B562B8" w:rsidRDefault="006A207D" w:rsidP="00B562B8">
      <w:pPr>
        <w:pStyle w:val="Prrafodelista"/>
        <w:shd w:val="clear" w:color="auto" w:fill="FFFFFF"/>
        <w:spacing w:line="360" w:lineRule="auto"/>
        <w:ind w:left="0"/>
        <w:jc w:val="both"/>
        <w:rPr>
          <w:rFonts w:ascii="Palatino Linotype" w:hAnsi="Palatino Linotype" w:cs="Arial"/>
          <w:color w:val="000000" w:themeColor="text1"/>
        </w:rPr>
      </w:pPr>
    </w:p>
    <w:p w14:paraId="607FBFCE" w14:textId="0DE19ABC" w:rsidR="00DB631B" w:rsidRPr="00B562B8" w:rsidRDefault="00F40899" w:rsidP="00B562B8">
      <w:pPr>
        <w:pStyle w:val="Prrafodelista"/>
        <w:numPr>
          <w:ilvl w:val="0"/>
          <w:numId w:val="1"/>
        </w:numPr>
        <w:spacing w:line="360" w:lineRule="auto"/>
        <w:ind w:left="0" w:right="49" w:firstLine="0"/>
        <w:jc w:val="both"/>
        <w:rPr>
          <w:rFonts w:ascii="Palatino Linotype" w:hAnsi="Palatino Linotype"/>
        </w:rPr>
      </w:pPr>
      <w:r>
        <w:rPr>
          <w:rFonts w:ascii="Palatino Linotype" w:eastAsia="Times New Roman" w:hAnsi="Palatino Linotype" w:cs="Arial"/>
          <w:noProof/>
          <w:color w:val="222222"/>
          <w:lang w:val="es-MX" w:eastAsia="es-MX"/>
        </w:rPr>
        <mc:AlternateContent>
          <mc:Choice Requires="wps">
            <w:drawing>
              <wp:anchor distT="0" distB="0" distL="114300" distR="114300" simplePos="0" relativeHeight="251671552" behindDoc="0" locked="0" layoutInCell="1" allowOverlap="1" wp14:anchorId="22F9C6E9" wp14:editId="0DAFEF49">
                <wp:simplePos x="0" y="0"/>
                <wp:positionH relativeFrom="column">
                  <wp:posOffset>5714</wp:posOffset>
                </wp:positionH>
                <wp:positionV relativeFrom="paragraph">
                  <wp:posOffset>588644</wp:posOffset>
                </wp:positionV>
                <wp:extent cx="5591175" cy="4752975"/>
                <wp:effectExtent l="57150" t="38100" r="47625" b="85725"/>
                <wp:wrapNone/>
                <wp:docPr id="2" name="Conector recto 2"/>
                <wp:cNvGraphicFramePr/>
                <a:graphic xmlns:a="http://schemas.openxmlformats.org/drawingml/2006/main">
                  <a:graphicData uri="http://schemas.microsoft.com/office/word/2010/wordprocessingShape">
                    <wps:wsp>
                      <wps:cNvCnPr/>
                      <wps:spPr>
                        <a:xfrm>
                          <a:off x="0" y="0"/>
                          <a:ext cx="5591175" cy="47529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6E38DC"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pt,46.35pt" to="440.7pt,4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" strokecolor="#4f81bd [3204]" strokeweight="3pt">
                <v:shadow on="t" color="black" opacity="24903f" origin=",.5" offset="0,.55556mm"/>
              </v:line>
            </w:pict>
          </mc:Fallback>
        </mc:AlternateContent>
      </w:r>
      <w:r w:rsidR="00DB631B" w:rsidRPr="00B562B8">
        <w:rPr>
          <w:rFonts w:ascii="Palatino Linotype" w:eastAsia="Times New Roman" w:hAnsi="Palatino Linotype" w:cs="Arial"/>
          <w:color w:val="222222"/>
          <w:lang w:eastAsia="es-MX"/>
        </w:rPr>
        <w:t xml:space="preserve">Por lo anteriormente expuesto y fundado, este </w:t>
      </w:r>
      <w:r w:rsidR="00DB631B" w:rsidRPr="00B562B8">
        <w:rPr>
          <w:rFonts w:ascii="Palatino Linotype" w:eastAsia="Times New Roman" w:hAnsi="Palatino Linotype" w:cs="Arial"/>
          <w:b/>
          <w:bCs/>
          <w:color w:val="222222"/>
          <w:lang w:eastAsia="es-MX"/>
        </w:rPr>
        <w:t>ÓRGANO GARANTE</w:t>
      </w:r>
      <w:r w:rsidR="00DB631B" w:rsidRPr="00B562B8">
        <w:rPr>
          <w:rFonts w:ascii="Palatino Linotype" w:eastAsia="Times New Roman" w:hAnsi="Palatino Linotype" w:cs="Arial"/>
          <w:color w:val="222222"/>
          <w:lang w:eastAsia="es-MX"/>
        </w:rPr>
        <w:t xml:space="preserve"> emite los siguientes:</w:t>
      </w:r>
    </w:p>
    <w:p w14:paraId="19FDAFAC" w14:textId="77777777" w:rsidR="00032024" w:rsidRPr="00B562B8" w:rsidRDefault="00032024" w:rsidP="00B562B8">
      <w:pPr>
        <w:pStyle w:val="Prrafodelista"/>
        <w:spacing w:line="360" w:lineRule="auto"/>
        <w:rPr>
          <w:rFonts w:ascii="Palatino Linotype" w:hAnsi="Palatino Linotype"/>
        </w:rPr>
      </w:pPr>
    </w:p>
    <w:p w14:paraId="1B2A0592" w14:textId="77777777" w:rsidR="00032024" w:rsidRPr="00B562B8" w:rsidRDefault="00032024" w:rsidP="00B562B8">
      <w:pPr>
        <w:spacing w:line="360" w:lineRule="auto"/>
        <w:ind w:right="49"/>
        <w:jc w:val="both"/>
        <w:rPr>
          <w:rFonts w:ascii="Palatino Linotype" w:hAnsi="Palatino Linotype"/>
        </w:rPr>
      </w:pPr>
    </w:p>
    <w:p w14:paraId="03F3708D" w14:textId="77777777" w:rsidR="00032024" w:rsidRPr="00B562B8" w:rsidRDefault="00032024" w:rsidP="00B562B8">
      <w:pPr>
        <w:spacing w:line="360" w:lineRule="auto"/>
        <w:ind w:right="49"/>
        <w:jc w:val="both"/>
        <w:rPr>
          <w:rFonts w:ascii="Palatino Linotype" w:hAnsi="Palatino Linotype"/>
        </w:rPr>
      </w:pPr>
    </w:p>
    <w:p w14:paraId="1556A187" w14:textId="77777777" w:rsidR="00032024" w:rsidRPr="00B562B8" w:rsidRDefault="00032024" w:rsidP="00B562B8">
      <w:pPr>
        <w:spacing w:line="360" w:lineRule="auto"/>
        <w:ind w:right="49"/>
        <w:jc w:val="both"/>
        <w:rPr>
          <w:rFonts w:ascii="Palatino Linotype" w:hAnsi="Palatino Linotype"/>
        </w:rPr>
      </w:pPr>
    </w:p>
    <w:p w14:paraId="377F727D" w14:textId="77777777" w:rsidR="00032024" w:rsidRPr="00B562B8" w:rsidRDefault="00032024" w:rsidP="00B562B8">
      <w:pPr>
        <w:spacing w:line="360" w:lineRule="auto"/>
        <w:ind w:right="49"/>
        <w:jc w:val="both"/>
        <w:rPr>
          <w:rFonts w:ascii="Palatino Linotype" w:hAnsi="Palatino Linotype"/>
        </w:rPr>
      </w:pPr>
    </w:p>
    <w:p w14:paraId="2F57F2F6" w14:textId="77777777" w:rsidR="00032024" w:rsidRPr="00B562B8" w:rsidRDefault="00032024" w:rsidP="00B562B8">
      <w:pPr>
        <w:spacing w:line="360" w:lineRule="auto"/>
        <w:ind w:right="49"/>
        <w:jc w:val="both"/>
        <w:rPr>
          <w:rFonts w:ascii="Palatino Linotype" w:hAnsi="Palatino Linotype"/>
        </w:rPr>
      </w:pPr>
    </w:p>
    <w:p w14:paraId="5C10A121" w14:textId="77777777" w:rsidR="00032024" w:rsidRPr="00B562B8" w:rsidRDefault="00032024" w:rsidP="00B562B8">
      <w:pPr>
        <w:spacing w:line="360" w:lineRule="auto"/>
        <w:ind w:right="49"/>
        <w:jc w:val="both"/>
        <w:rPr>
          <w:rFonts w:ascii="Palatino Linotype" w:hAnsi="Palatino Linotype"/>
        </w:rPr>
      </w:pPr>
    </w:p>
    <w:p w14:paraId="0502600F" w14:textId="77777777" w:rsidR="00032024" w:rsidRPr="00B562B8" w:rsidRDefault="00032024" w:rsidP="00B562B8">
      <w:pPr>
        <w:spacing w:line="360" w:lineRule="auto"/>
        <w:ind w:right="49"/>
        <w:jc w:val="both"/>
        <w:rPr>
          <w:rFonts w:ascii="Palatino Linotype" w:hAnsi="Palatino Linotype"/>
        </w:rPr>
      </w:pPr>
    </w:p>
    <w:p w14:paraId="472BD699" w14:textId="77777777" w:rsidR="00032024" w:rsidRPr="00B562B8" w:rsidRDefault="00032024" w:rsidP="00B562B8">
      <w:pPr>
        <w:spacing w:line="360" w:lineRule="auto"/>
        <w:ind w:right="49"/>
        <w:jc w:val="both"/>
        <w:rPr>
          <w:rFonts w:ascii="Palatino Linotype" w:hAnsi="Palatino Linotype"/>
        </w:rPr>
      </w:pPr>
    </w:p>
    <w:p w14:paraId="77D4796E" w14:textId="77777777" w:rsidR="00032024" w:rsidRDefault="00032024" w:rsidP="00B562B8">
      <w:pPr>
        <w:spacing w:line="360" w:lineRule="auto"/>
        <w:ind w:right="49"/>
        <w:jc w:val="both"/>
        <w:rPr>
          <w:rFonts w:ascii="Palatino Linotype" w:hAnsi="Palatino Linotype"/>
        </w:rPr>
      </w:pPr>
    </w:p>
    <w:p w14:paraId="796B48BA" w14:textId="77777777" w:rsidR="00F40899" w:rsidRDefault="00F40899" w:rsidP="00B562B8">
      <w:pPr>
        <w:spacing w:line="360" w:lineRule="auto"/>
        <w:ind w:right="49"/>
        <w:jc w:val="both"/>
        <w:rPr>
          <w:rFonts w:ascii="Palatino Linotype" w:hAnsi="Palatino Linotype"/>
        </w:rPr>
      </w:pPr>
    </w:p>
    <w:p w14:paraId="5EA5F774" w14:textId="77777777" w:rsidR="00F40899" w:rsidRDefault="00F40899" w:rsidP="00B562B8">
      <w:pPr>
        <w:spacing w:line="360" w:lineRule="auto"/>
        <w:ind w:right="49"/>
        <w:jc w:val="both"/>
        <w:rPr>
          <w:rFonts w:ascii="Palatino Linotype" w:hAnsi="Palatino Linotype"/>
        </w:rPr>
      </w:pPr>
    </w:p>
    <w:p w14:paraId="2012F722" w14:textId="77777777" w:rsidR="00F40899" w:rsidRPr="00B562B8" w:rsidRDefault="00F40899" w:rsidP="00B562B8">
      <w:pPr>
        <w:spacing w:line="360" w:lineRule="auto"/>
        <w:ind w:right="49"/>
        <w:jc w:val="both"/>
        <w:rPr>
          <w:rFonts w:ascii="Palatino Linotype" w:hAnsi="Palatino Linotype"/>
        </w:rPr>
      </w:pPr>
    </w:p>
    <w:p w14:paraId="73370EB3" w14:textId="52D8A338" w:rsidR="002C38C9" w:rsidRPr="00B562B8" w:rsidRDefault="002C38C9" w:rsidP="00B562B8">
      <w:pPr>
        <w:pStyle w:val="Ttulo1"/>
        <w:spacing w:before="0" w:line="360" w:lineRule="auto"/>
        <w:ind w:left="2912"/>
        <w:rPr>
          <w:rFonts w:eastAsia="Calibri"/>
          <w:b w:val="0"/>
          <w:color w:val="auto"/>
          <w:szCs w:val="24"/>
          <w:lang w:val="es-ES" w:eastAsia="es-ES"/>
        </w:rPr>
      </w:pPr>
      <w:bookmarkStart w:id="111" w:name="_Toc475014715"/>
      <w:bookmarkStart w:id="112" w:name="_Toc475381194"/>
      <w:bookmarkStart w:id="113" w:name="_Toc490155969"/>
      <w:bookmarkStart w:id="114" w:name="_Toc490734332"/>
      <w:bookmarkStart w:id="115" w:name="_Toc491854740"/>
      <w:bookmarkStart w:id="116" w:name="_Toc494991893"/>
      <w:bookmarkStart w:id="117" w:name="_Toc513664628"/>
      <w:bookmarkStart w:id="118" w:name="_Toc31989714"/>
      <w:bookmarkEnd w:id="69"/>
      <w:bookmarkEnd w:id="70"/>
      <w:r w:rsidRPr="00B562B8">
        <w:rPr>
          <w:rFonts w:eastAsia="Calibri"/>
          <w:color w:val="auto"/>
          <w:szCs w:val="24"/>
          <w:lang w:val="es-ES" w:eastAsia="es-ES"/>
        </w:rPr>
        <w:lastRenderedPageBreak/>
        <w:t>R E S O L U T I V O S</w:t>
      </w:r>
      <w:bookmarkEnd w:id="111"/>
      <w:bookmarkEnd w:id="112"/>
      <w:bookmarkEnd w:id="113"/>
      <w:bookmarkEnd w:id="114"/>
      <w:bookmarkEnd w:id="115"/>
      <w:bookmarkEnd w:id="116"/>
      <w:bookmarkEnd w:id="117"/>
      <w:bookmarkEnd w:id="118"/>
    </w:p>
    <w:p w14:paraId="223BD30E" w14:textId="77777777" w:rsidR="002C38C9" w:rsidRPr="00B562B8" w:rsidRDefault="002C38C9" w:rsidP="00B562B8">
      <w:pPr>
        <w:spacing w:line="360" w:lineRule="auto"/>
        <w:rPr>
          <w:rFonts w:ascii="Palatino Linotype" w:hAnsi="Palatino Linotype"/>
          <w:lang w:val="es-ES"/>
        </w:rPr>
      </w:pPr>
    </w:p>
    <w:p w14:paraId="7E975EF8" w14:textId="1FF99B35" w:rsidR="001427AA" w:rsidRDefault="001427AA" w:rsidP="00B562B8">
      <w:pPr>
        <w:spacing w:line="360" w:lineRule="auto"/>
        <w:jc w:val="both"/>
        <w:rPr>
          <w:rFonts w:ascii="Palatino Linotype" w:hAnsi="Palatino Linotype" w:cs="Arial"/>
          <w:bCs/>
          <w:lang w:eastAsia="es-MX"/>
        </w:rPr>
      </w:pPr>
      <w:r w:rsidRPr="00B562B8">
        <w:rPr>
          <w:rFonts w:ascii="Palatino Linotype" w:eastAsia="Times New Roman" w:hAnsi="Palatino Linotype" w:cs="Arial"/>
          <w:b/>
        </w:rPr>
        <w:t xml:space="preserve">PRIMERO. </w:t>
      </w:r>
      <w:r w:rsidRPr="00B562B8">
        <w:rPr>
          <w:rFonts w:ascii="Palatino Linotype" w:eastAsia="Times New Roman" w:hAnsi="Palatino Linotype" w:cs="Arial"/>
        </w:rPr>
        <w:t>Resultan fundadas las</w:t>
      </w:r>
      <w:r w:rsidRPr="00B562B8">
        <w:rPr>
          <w:rFonts w:ascii="Palatino Linotype" w:eastAsia="Times New Roman" w:hAnsi="Palatino Linotype" w:cs="Arial"/>
          <w:b/>
        </w:rPr>
        <w:t xml:space="preserve"> </w:t>
      </w:r>
      <w:r w:rsidRPr="00B562B8">
        <w:rPr>
          <w:rFonts w:ascii="Palatino Linotype" w:eastAsia="Times New Roman" w:hAnsi="Palatino Linotype" w:cs="Arial"/>
          <w:lang w:val="es-ES"/>
        </w:rPr>
        <w:t xml:space="preserve">razones o motivos de inconformidad hechos valer </w:t>
      </w:r>
      <w:r w:rsidRPr="00B562B8">
        <w:rPr>
          <w:rFonts w:ascii="Palatino Linotype" w:eastAsia="Calibri" w:hAnsi="Palatino Linotype" w:cs="Arial"/>
          <w:lang w:val="es-ES"/>
        </w:rPr>
        <w:t xml:space="preserve">en </w:t>
      </w:r>
      <w:r w:rsidR="007D1755" w:rsidRPr="00B562B8">
        <w:rPr>
          <w:rFonts w:ascii="Palatino Linotype" w:eastAsia="Calibri" w:hAnsi="Palatino Linotype" w:cs="Arial"/>
          <w:lang w:val="es-ES"/>
        </w:rPr>
        <w:t>los</w:t>
      </w:r>
      <w:r w:rsidRPr="00B562B8">
        <w:rPr>
          <w:rFonts w:ascii="Palatino Linotype" w:eastAsia="Calibri" w:hAnsi="Palatino Linotype" w:cs="Arial"/>
          <w:lang w:val="es-ES"/>
        </w:rPr>
        <w:t xml:space="preserve"> recurso</w:t>
      </w:r>
      <w:r w:rsidR="007D1755" w:rsidRPr="00B562B8">
        <w:rPr>
          <w:rFonts w:ascii="Palatino Linotype" w:eastAsia="Calibri" w:hAnsi="Palatino Linotype" w:cs="Arial"/>
          <w:lang w:val="es-ES"/>
        </w:rPr>
        <w:t>s</w:t>
      </w:r>
      <w:r w:rsidRPr="00B562B8">
        <w:rPr>
          <w:rFonts w:ascii="Palatino Linotype" w:eastAsia="Calibri" w:hAnsi="Palatino Linotype" w:cs="Arial"/>
          <w:lang w:val="es-ES"/>
        </w:rPr>
        <w:t xml:space="preserve"> de revisión </w:t>
      </w:r>
      <w:r w:rsidR="004A6893" w:rsidRPr="00B562B8">
        <w:rPr>
          <w:rFonts w:ascii="Palatino Linotype" w:hAnsi="Palatino Linotype"/>
          <w:b/>
          <w:bCs/>
          <w:sz w:val="22"/>
          <w:szCs w:val="22"/>
        </w:rPr>
        <w:t>08583/INFOEM/IP/RR/2019</w:t>
      </w:r>
      <w:r w:rsidRPr="00B562B8">
        <w:rPr>
          <w:rFonts w:ascii="Palatino Linotype" w:hAnsi="Palatino Linotype" w:cs="Arial"/>
          <w:b/>
          <w:bCs/>
          <w:lang w:eastAsia="es-MX"/>
        </w:rPr>
        <w:t xml:space="preserve"> </w:t>
      </w:r>
      <w:r w:rsidR="007D1755" w:rsidRPr="00B562B8">
        <w:rPr>
          <w:rFonts w:ascii="Palatino Linotype" w:hAnsi="Palatino Linotype" w:cs="Arial"/>
          <w:b/>
          <w:bCs/>
          <w:lang w:eastAsia="es-MX"/>
        </w:rPr>
        <w:t xml:space="preserve">y </w:t>
      </w:r>
      <w:r w:rsidR="007D1755" w:rsidRPr="00B562B8">
        <w:rPr>
          <w:rFonts w:ascii="Palatino Linotype" w:hAnsi="Palatino Linotype"/>
          <w:b/>
          <w:bCs/>
          <w:sz w:val="22"/>
          <w:szCs w:val="22"/>
        </w:rPr>
        <w:t>08749/INFOEM/IP/RR/2019</w:t>
      </w:r>
      <w:r w:rsidR="007D1755" w:rsidRPr="00B562B8">
        <w:rPr>
          <w:rFonts w:ascii="Palatino Linotype" w:hAnsi="Palatino Linotype" w:cs="Arial"/>
          <w:b/>
          <w:bCs/>
          <w:lang w:eastAsia="es-MX"/>
        </w:rPr>
        <w:t xml:space="preserve"> </w:t>
      </w:r>
      <w:r w:rsidRPr="00B562B8">
        <w:rPr>
          <w:rFonts w:ascii="Palatino Linotype" w:hAnsi="Palatino Linotype" w:cs="Arial"/>
          <w:bCs/>
          <w:lang w:eastAsia="es-MX"/>
        </w:rPr>
        <w:t xml:space="preserve">en términos de los </w:t>
      </w:r>
      <w:r w:rsidRPr="00B562B8">
        <w:rPr>
          <w:rFonts w:ascii="Palatino Linotype" w:hAnsi="Palatino Linotype" w:cs="Arial"/>
          <w:b/>
          <w:bCs/>
          <w:lang w:eastAsia="es-MX"/>
        </w:rPr>
        <w:t xml:space="preserve">Considerandos CUARTO y QUINTO </w:t>
      </w:r>
      <w:r w:rsidRPr="00B562B8">
        <w:rPr>
          <w:rFonts w:ascii="Palatino Linotype" w:hAnsi="Palatino Linotype" w:cs="Arial"/>
          <w:bCs/>
          <w:lang w:eastAsia="es-MX"/>
        </w:rPr>
        <w:t>de la presente resolución.</w:t>
      </w:r>
    </w:p>
    <w:p w14:paraId="317B77BF" w14:textId="77777777" w:rsidR="00F40899" w:rsidRPr="00B562B8" w:rsidRDefault="00F40899" w:rsidP="00B562B8">
      <w:pPr>
        <w:spacing w:line="360" w:lineRule="auto"/>
        <w:jc w:val="both"/>
        <w:rPr>
          <w:rFonts w:ascii="Palatino Linotype" w:hAnsi="Palatino Linotype" w:cs="Arial"/>
          <w:bCs/>
          <w:lang w:eastAsia="es-MX"/>
        </w:rPr>
      </w:pPr>
    </w:p>
    <w:p w14:paraId="10235AF0" w14:textId="0FF05724" w:rsidR="001427AA" w:rsidRDefault="001427AA" w:rsidP="00B562B8">
      <w:pPr>
        <w:spacing w:line="360" w:lineRule="auto"/>
        <w:jc w:val="both"/>
        <w:rPr>
          <w:rFonts w:ascii="Palatino Linotype" w:eastAsia="Calibri" w:hAnsi="Palatino Linotype" w:cs="Arial"/>
          <w:lang w:val="es-ES"/>
        </w:rPr>
      </w:pPr>
      <w:r w:rsidRPr="00B562B8">
        <w:rPr>
          <w:rFonts w:ascii="Palatino Linotype" w:hAnsi="Palatino Linotype"/>
          <w:b/>
        </w:rPr>
        <w:t>SEGUNDO.</w:t>
      </w:r>
      <w:r w:rsidRPr="00B562B8">
        <w:rPr>
          <w:rStyle w:val="Ttulo2Car"/>
          <w:b w:val="0"/>
        </w:rPr>
        <w:t xml:space="preserve"> </w:t>
      </w:r>
      <w:r w:rsidRPr="00B562B8">
        <w:rPr>
          <w:rFonts w:ascii="Palatino Linotype" w:eastAsia="Calibri" w:hAnsi="Palatino Linotype" w:cs="Arial"/>
          <w:lang w:val="es-ES"/>
        </w:rPr>
        <w:t>Se</w:t>
      </w:r>
      <w:r w:rsidRPr="00B562B8">
        <w:rPr>
          <w:rFonts w:ascii="Palatino Linotype" w:eastAsia="Calibri" w:hAnsi="Palatino Linotype" w:cs="Arial"/>
          <w:b/>
          <w:lang w:val="es-ES"/>
        </w:rPr>
        <w:t xml:space="preserve"> REVOCA</w:t>
      </w:r>
      <w:r w:rsidR="007D1755" w:rsidRPr="00B562B8">
        <w:rPr>
          <w:rFonts w:ascii="Palatino Linotype" w:eastAsia="Calibri" w:hAnsi="Palatino Linotype" w:cs="Arial"/>
          <w:b/>
          <w:lang w:val="es-ES"/>
        </w:rPr>
        <w:t>N</w:t>
      </w:r>
      <w:r w:rsidRPr="00B562B8">
        <w:rPr>
          <w:rFonts w:ascii="Palatino Linotype" w:eastAsia="Calibri" w:hAnsi="Palatino Linotype" w:cs="Arial"/>
          <w:b/>
          <w:lang w:val="es-ES"/>
        </w:rPr>
        <w:t xml:space="preserve"> </w:t>
      </w:r>
      <w:r w:rsidRPr="00B562B8">
        <w:rPr>
          <w:rFonts w:ascii="Palatino Linotype" w:eastAsia="Calibri" w:hAnsi="Palatino Linotype" w:cs="Arial"/>
          <w:lang w:val="es-ES"/>
        </w:rPr>
        <w:t>la</w:t>
      </w:r>
      <w:r w:rsidR="007D1755" w:rsidRPr="00B562B8">
        <w:rPr>
          <w:rFonts w:ascii="Palatino Linotype" w:eastAsia="Calibri" w:hAnsi="Palatino Linotype" w:cs="Arial"/>
          <w:lang w:val="es-ES"/>
        </w:rPr>
        <w:t>s</w:t>
      </w:r>
      <w:r w:rsidRPr="00B562B8">
        <w:rPr>
          <w:rFonts w:ascii="Palatino Linotype" w:eastAsia="Calibri" w:hAnsi="Palatino Linotype" w:cs="Arial"/>
          <w:lang w:val="es-ES"/>
        </w:rPr>
        <w:t xml:space="preserve"> respuesta</w:t>
      </w:r>
      <w:r w:rsidR="007D1755" w:rsidRPr="00B562B8">
        <w:rPr>
          <w:rFonts w:ascii="Palatino Linotype" w:eastAsia="Calibri" w:hAnsi="Palatino Linotype" w:cs="Arial"/>
          <w:lang w:val="es-ES"/>
        </w:rPr>
        <w:t>s</w:t>
      </w:r>
      <w:r w:rsidRPr="00B562B8">
        <w:rPr>
          <w:rFonts w:ascii="Palatino Linotype" w:eastAsia="Calibri" w:hAnsi="Palatino Linotype" w:cs="Arial"/>
          <w:lang w:val="es-ES"/>
        </w:rPr>
        <w:t xml:space="preserve"> emitida</w:t>
      </w:r>
      <w:r w:rsidR="007D1755" w:rsidRPr="00B562B8">
        <w:rPr>
          <w:rFonts w:ascii="Palatino Linotype" w:eastAsia="Calibri" w:hAnsi="Palatino Linotype" w:cs="Arial"/>
          <w:lang w:val="es-ES"/>
        </w:rPr>
        <w:t>s</w:t>
      </w:r>
      <w:r w:rsidRPr="00B562B8">
        <w:rPr>
          <w:rFonts w:ascii="Palatino Linotype" w:eastAsia="Calibri" w:hAnsi="Palatino Linotype" w:cs="Arial"/>
          <w:lang w:val="es-ES"/>
        </w:rPr>
        <w:t xml:space="preserve"> por el </w:t>
      </w:r>
      <w:r w:rsidR="00180234" w:rsidRPr="00B562B8">
        <w:rPr>
          <w:rFonts w:ascii="Palatino Linotype" w:eastAsia="Calibri" w:hAnsi="Palatino Linotype" w:cs="Arial"/>
          <w:b/>
          <w:lang w:val="es-ES"/>
        </w:rPr>
        <w:t>Ayuntamiento de Metepec</w:t>
      </w:r>
      <w:r w:rsidRPr="00B562B8">
        <w:rPr>
          <w:rFonts w:ascii="Palatino Linotype" w:hAnsi="Palatino Linotype"/>
          <w:b/>
          <w:bCs/>
        </w:rPr>
        <w:t xml:space="preserve"> </w:t>
      </w:r>
      <w:r w:rsidRPr="00B562B8">
        <w:rPr>
          <w:rFonts w:ascii="Palatino Linotype" w:hAnsi="Palatino Linotype"/>
          <w:bCs/>
        </w:rPr>
        <w:t>y se</w:t>
      </w:r>
      <w:r w:rsidRPr="00B562B8">
        <w:rPr>
          <w:rFonts w:ascii="Palatino Linotype" w:hAnsi="Palatino Linotype"/>
          <w:b/>
          <w:bCs/>
        </w:rPr>
        <w:t xml:space="preserve"> ORDENA</w:t>
      </w:r>
      <w:r w:rsidRPr="00B562B8">
        <w:rPr>
          <w:rFonts w:ascii="Palatino Linotype" w:eastAsia="Times New Roman" w:hAnsi="Palatino Linotype" w:cs="Arial"/>
          <w:lang w:val="es-ES"/>
        </w:rPr>
        <w:t xml:space="preserve"> </w:t>
      </w:r>
      <w:r w:rsidRPr="00B562B8">
        <w:rPr>
          <w:rFonts w:ascii="Palatino Linotype" w:eastAsia="Calibri" w:hAnsi="Palatino Linotype" w:cs="Arial"/>
          <w:lang w:val="es-ES"/>
        </w:rPr>
        <w:t xml:space="preserve">entregar vía Sistema de Acceso a la Información Mexiquense </w:t>
      </w:r>
      <w:r w:rsidRPr="00B562B8">
        <w:rPr>
          <w:rFonts w:ascii="Palatino Linotype" w:eastAsia="Calibri" w:hAnsi="Palatino Linotype" w:cs="Arial"/>
          <w:b/>
          <w:lang w:val="es-ES"/>
        </w:rPr>
        <w:t xml:space="preserve">(SAIMEX), </w:t>
      </w:r>
      <w:r w:rsidRPr="00B562B8">
        <w:rPr>
          <w:rFonts w:ascii="Palatino Linotype" w:eastAsia="Calibri" w:hAnsi="Palatino Linotype" w:cs="Arial"/>
          <w:lang w:val="es-ES"/>
        </w:rPr>
        <w:t>en su caso en versión pública, la siguiente información:</w:t>
      </w:r>
    </w:p>
    <w:p w14:paraId="6BB5E89B" w14:textId="77777777" w:rsidR="00F40899" w:rsidRPr="00F40899" w:rsidRDefault="00F40899" w:rsidP="00B562B8">
      <w:pPr>
        <w:spacing w:line="360" w:lineRule="auto"/>
        <w:jc w:val="both"/>
        <w:rPr>
          <w:rFonts w:ascii="Palatino Linotype" w:eastAsia="Calibri" w:hAnsi="Palatino Linotype" w:cs="Arial"/>
          <w:sz w:val="14"/>
          <w:lang w:val="es-ES"/>
        </w:rPr>
      </w:pPr>
    </w:p>
    <w:p w14:paraId="376472FE" w14:textId="577BAFBA" w:rsidR="001427AA" w:rsidRDefault="00180234" w:rsidP="00B562B8">
      <w:pPr>
        <w:pStyle w:val="Prrafodelista"/>
        <w:numPr>
          <w:ilvl w:val="0"/>
          <w:numId w:val="5"/>
        </w:numPr>
        <w:spacing w:line="360" w:lineRule="auto"/>
        <w:ind w:right="567"/>
        <w:jc w:val="both"/>
        <w:rPr>
          <w:rFonts w:ascii="Palatino Linotype" w:eastAsia="Calibri" w:hAnsi="Palatino Linotype" w:cs="Arial"/>
          <w:b/>
          <w:color w:val="000000" w:themeColor="text1"/>
          <w:lang w:val="es-ES"/>
        </w:rPr>
      </w:pPr>
      <w:r w:rsidRPr="00B562B8">
        <w:rPr>
          <w:rFonts w:ascii="Palatino Linotype" w:hAnsi="Palatino Linotype"/>
          <w:b/>
        </w:rPr>
        <w:t xml:space="preserve">Los documentos donde conste el último grado de estudios de los servidores públicos </w:t>
      </w:r>
      <w:r w:rsidRPr="00B562B8">
        <w:rPr>
          <w:rFonts w:ascii="Palatino Linotype" w:eastAsia="Calibri" w:hAnsi="Palatino Linotype" w:cs="Arial"/>
          <w:b/>
          <w:color w:val="000000" w:themeColor="text1"/>
          <w:lang w:val="es-ES"/>
        </w:rPr>
        <w:t>que integran la actual administración pública municipal</w:t>
      </w:r>
      <w:r w:rsidR="007D1755" w:rsidRPr="00B562B8">
        <w:rPr>
          <w:rFonts w:ascii="Palatino Linotype" w:eastAsia="Calibri" w:hAnsi="Palatino Linotype" w:cs="Arial"/>
          <w:b/>
          <w:color w:val="000000" w:themeColor="text1"/>
          <w:lang w:val="es-ES"/>
        </w:rPr>
        <w:t xml:space="preserve"> de Metepec</w:t>
      </w:r>
      <w:r w:rsidRPr="00B562B8">
        <w:rPr>
          <w:rFonts w:ascii="Palatino Linotype" w:hAnsi="Palatino Linotype"/>
          <w:b/>
        </w:rPr>
        <w:t xml:space="preserve">, referidos en la solicitud </w:t>
      </w:r>
      <w:r w:rsidRPr="00B562B8">
        <w:rPr>
          <w:rFonts w:ascii="Palatino Linotype" w:eastAsia="Calibri" w:hAnsi="Palatino Linotype" w:cs="Arial"/>
          <w:b/>
          <w:color w:val="000000" w:themeColor="text1"/>
          <w:lang w:val="es-ES"/>
        </w:rPr>
        <w:t>00681/METEPEC/IP/2019</w:t>
      </w:r>
      <w:r w:rsidR="001427AA" w:rsidRPr="00B562B8">
        <w:rPr>
          <w:rFonts w:ascii="Palatino Linotype" w:eastAsia="Calibri" w:hAnsi="Palatino Linotype" w:cs="Arial"/>
          <w:b/>
          <w:color w:val="000000" w:themeColor="text1"/>
          <w:lang w:val="es-ES"/>
        </w:rPr>
        <w:t>.</w:t>
      </w:r>
    </w:p>
    <w:p w14:paraId="3CA97792" w14:textId="77777777" w:rsidR="00F40899" w:rsidRPr="00F40899" w:rsidRDefault="00F40899" w:rsidP="00F40899">
      <w:pPr>
        <w:pStyle w:val="Prrafodelista"/>
        <w:spacing w:line="360" w:lineRule="auto"/>
        <w:ind w:left="927" w:right="567"/>
        <w:jc w:val="both"/>
        <w:rPr>
          <w:rFonts w:ascii="Palatino Linotype" w:eastAsia="Calibri" w:hAnsi="Palatino Linotype" w:cs="Arial"/>
          <w:b/>
          <w:color w:val="000000" w:themeColor="text1"/>
          <w:sz w:val="8"/>
          <w:lang w:val="es-ES"/>
        </w:rPr>
      </w:pPr>
    </w:p>
    <w:p w14:paraId="4F8794C3" w14:textId="28226BD0" w:rsidR="000518E7" w:rsidRPr="00B562B8" w:rsidRDefault="007D1755" w:rsidP="00B562B8">
      <w:pPr>
        <w:pStyle w:val="Prrafodelista"/>
        <w:numPr>
          <w:ilvl w:val="0"/>
          <w:numId w:val="5"/>
        </w:numPr>
        <w:spacing w:line="360" w:lineRule="auto"/>
        <w:ind w:right="567"/>
        <w:jc w:val="both"/>
        <w:rPr>
          <w:rFonts w:ascii="Palatino Linotype" w:hAnsi="Palatino Linotype"/>
          <w:b/>
        </w:rPr>
      </w:pPr>
      <w:r w:rsidRPr="00B562B8">
        <w:rPr>
          <w:rFonts w:ascii="Palatino Linotype" w:eastAsia="Calibri" w:hAnsi="Palatino Linotype" w:cs="Tahoma"/>
          <w:b/>
          <w:bCs/>
          <w:iCs/>
          <w:lang w:val="es-ES" w:eastAsia="en-US"/>
        </w:rPr>
        <w:t>E</w:t>
      </w:r>
      <w:r w:rsidR="000518E7" w:rsidRPr="00B562B8">
        <w:rPr>
          <w:rFonts w:ascii="Palatino Linotype" w:eastAsia="Calibri" w:hAnsi="Palatino Linotype" w:cs="Tahoma"/>
          <w:b/>
          <w:bCs/>
          <w:iCs/>
          <w:lang w:val="es-ES" w:eastAsia="en-US"/>
        </w:rPr>
        <w:t xml:space="preserve">l </w:t>
      </w:r>
      <w:r w:rsidRPr="00B562B8">
        <w:rPr>
          <w:rFonts w:ascii="Palatino Linotype" w:eastAsia="Calibri" w:hAnsi="Palatino Linotype" w:cs="Tahoma"/>
          <w:b/>
          <w:bCs/>
          <w:iCs/>
          <w:lang w:val="es-ES" w:eastAsia="en-US"/>
        </w:rPr>
        <w:t>currículum</w:t>
      </w:r>
      <w:r w:rsidR="000518E7" w:rsidRPr="00B562B8">
        <w:rPr>
          <w:rFonts w:ascii="Palatino Linotype" w:eastAsia="Calibri" w:hAnsi="Palatino Linotype" w:cs="Tahoma"/>
          <w:b/>
          <w:bCs/>
          <w:iCs/>
          <w:lang w:val="es-ES" w:eastAsia="en-US"/>
        </w:rPr>
        <w:t xml:space="preserve"> vitae</w:t>
      </w:r>
      <w:r w:rsidR="000518E7" w:rsidRPr="00B562B8">
        <w:rPr>
          <w:rFonts w:ascii="Palatino Linotype" w:eastAsia="Calibri" w:hAnsi="Palatino Linotype" w:cs="Tahoma"/>
          <w:b/>
          <w:bCs/>
          <w:i/>
          <w:iCs/>
          <w:lang w:val="es-ES" w:eastAsia="en-US"/>
        </w:rPr>
        <w:t xml:space="preserve">, </w:t>
      </w:r>
      <w:r w:rsidR="000518E7" w:rsidRPr="00B562B8">
        <w:rPr>
          <w:rFonts w:ascii="Palatino Linotype" w:eastAsia="Calibri" w:hAnsi="Palatino Linotype" w:cs="Tahoma"/>
          <w:b/>
          <w:bCs/>
          <w:iCs/>
          <w:lang w:val="es-ES" w:eastAsia="en-US"/>
        </w:rPr>
        <w:t xml:space="preserve">ficha curricular o solicitud de empleo o documento </w:t>
      </w:r>
      <w:r w:rsidRPr="00B562B8">
        <w:rPr>
          <w:rFonts w:ascii="Palatino Linotype" w:eastAsia="Calibri" w:hAnsi="Palatino Linotype" w:cs="Tahoma"/>
          <w:b/>
          <w:bCs/>
          <w:iCs/>
          <w:lang w:val="es-ES" w:eastAsia="en-US"/>
        </w:rPr>
        <w:t>análogo</w:t>
      </w:r>
      <w:r w:rsidR="000518E7" w:rsidRPr="00B562B8">
        <w:rPr>
          <w:rFonts w:ascii="Palatino Linotype" w:eastAsia="Calibri" w:hAnsi="Palatino Linotype" w:cs="Tahoma"/>
          <w:b/>
          <w:bCs/>
          <w:iCs/>
          <w:lang w:val="es-ES" w:eastAsia="en-US"/>
        </w:rPr>
        <w:t xml:space="preserve"> que dé cuenta de la experiencia laboral y profesional de todos los servidores públicos </w:t>
      </w:r>
      <w:r w:rsidRPr="00B562B8">
        <w:rPr>
          <w:rFonts w:ascii="Palatino Linotype" w:eastAsia="Calibri" w:hAnsi="Palatino Linotype" w:cs="Arial"/>
          <w:b/>
          <w:color w:val="000000" w:themeColor="text1"/>
          <w:lang w:val="es-ES"/>
        </w:rPr>
        <w:t>que integran la actual administración pública municipal de Metepec</w:t>
      </w:r>
      <w:r w:rsidRPr="00B562B8">
        <w:rPr>
          <w:rFonts w:ascii="Palatino Linotype" w:hAnsi="Palatino Linotype"/>
          <w:b/>
        </w:rPr>
        <w:t xml:space="preserve">, referidos en la solicitud </w:t>
      </w:r>
      <w:r w:rsidRPr="00B562B8">
        <w:rPr>
          <w:rFonts w:ascii="Palatino Linotype" w:eastAsia="Calibri" w:hAnsi="Palatino Linotype" w:cs="Arial"/>
          <w:b/>
          <w:color w:val="000000" w:themeColor="text1"/>
          <w:lang w:val="es-ES"/>
        </w:rPr>
        <w:t>01086/METEPEC/IP/2019</w:t>
      </w:r>
      <w:r w:rsidRPr="00B562B8">
        <w:rPr>
          <w:rFonts w:ascii="Palatino Linotype" w:eastAsia="Calibri" w:hAnsi="Palatino Linotype" w:cs="Tahoma"/>
          <w:b/>
          <w:bCs/>
          <w:iCs/>
          <w:lang w:val="es-ES" w:eastAsia="en-US"/>
        </w:rPr>
        <w:t>.</w:t>
      </w:r>
    </w:p>
    <w:p w14:paraId="3ED813C5" w14:textId="77777777" w:rsidR="001427AA" w:rsidRPr="00F40899" w:rsidRDefault="001427AA" w:rsidP="00B562B8">
      <w:pPr>
        <w:spacing w:line="360" w:lineRule="auto"/>
        <w:ind w:right="757"/>
        <w:jc w:val="both"/>
        <w:rPr>
          <w:rFonts w:ascii="Palatino Linotype" w:hAnsi="Palatino Linotype" w:cs="Arial"/>
          <w:b/>
          <w:sz w:val="16"/>
          <w:szCs w:val="22"/>
          <w:lang w:eastAsia="es-MX"/>
        </w:rPr>
      </w:pPr>
    </w:p>
    <w:p w14:paraId="027B3759" w14:textId="77777777" w:rsidR="001427AA" w:rsidRPr="00B562B8" w:rsidRDefault="001427AA" w:rsidP="00B562B8">
      <w:pPr>
        <w:spacing w:line="360" w:lineRule="auto"/>
        <w:jc w:val="both"/>
        <w:rPr>
          <w:rFonts w:ascii="Palatino Linotype" w:eastAsia="Calibri" w:hAnsi="Palatino Linotype" w:cs="Arial"/>
          <w:lang w:val="es-ES"/>
        </w:rPr>
      </w:pPr>
      <w:r w:rsidRPr="00B562B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B562B8">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B562B8">
        <w:rPr>
          <w:rFonts w:ascii="Palatino Linotype" w:hAnsi="Palatino Linotype"/>
          <w:b/>
          <w:szCs w:val="22"/>
        </w:rPr>
        <w:t xml:space="preserve"> </w:t>
      </w:r>
      <w:r w:rsidRPr="00B562B8">
        <w:rPr>
          <w:rFonts w:ascii="Palatino Linotype" w:hAnsi="Palatino Linotype"/>
          <w:szCs w:val="22"/>
        </w:rPr>
        <w:t>la parte recurrente.</w:t>
      </w:r>
    </w:p>
    <w:p w14:paraId="4C070F72" w14:textId="77777777" w:rsidR="001427AA" w:rsidRPr="00F40899" w:rsidRDefault="001427AA" w:rsidP="00B562B8">
      <w:pPr>
        <w:tabs>
          <w:tab w:val="left" w:pos="8080"/>
        </w:tabs>
        <w:spacing w:line="360" w:lineRule="auto"/>
        <w:ind w:right="49"/>
        <w:contextualSpacing/>
        <w:jc w:val="both"/>
        <w:rPr>
          <w:rFonts w:ascii="Palatino Linotype" w:eastAsia="Palatino Linotype" w:hAnsi="Palatino Linotype" w:cs="Palatino Linotype"/>
          <w:b/>
          <w:sz w:val="18"/>
        </w:rPr>
      </w:pPr>
    </w:p>
    <w:p w14:paraId="45E87882" w14:textId="77777777" w:rsidR="001427AA" w:rsidRPr="00B562B8" w:rsidRDefault="001427AA" w:rsidP="00B562B8">
      <w:pPr>
        <w:tabs>
          <w:tab w:val="left" w:pos="8080"/>
        </w:tabs>
        <w:spacing w:line="360" w:lineRule="auto"/>
        <w:ind w:right="49"/>
        <w:contextualSpacing/>
        <w:jc w:val="both"/>
        <w:rPr>
          <w:rFonts w:ascii="Palatino Linotype" w:eastAsia="Palatino Linotype" w:hAnsi="Palatino Linotype" w:cs="Palatino Linotype"/>
          <w:b/>
        </w:rPr>
      </w:pPr>
      <w:r w:rsidRPr="00B562B8">
        <w:rPr>
          <w:rFonts w:ascii="Palatino Linotype" w:eastAsia="Palatino Linotype" w:hAnsi="Palatino Linotype" w:cs="Palatino Linotype"/>
          <w:b/>
        </w:rPr>
        <w:t xml:space="preserve">TERCERO. Notifíquese </w:t>
      </w:r>
      <w:r w:rsidRPr="00B562B8">
        <w:rPr>
          <w:rFonts w:ascii="Palatino Linotype" w:eastAsia="Palatino Linotype" w:hAnsi="Palatino Linotype" w:cs="Palatino Linotype"/>
        </w:rPr>
        <w:t xml:space="preserve">al Titular de la Unidad de Transparencia del </w:t>
      </w:r>
      <w:r w:rsidRPr="00B562B8">
        <w:rPr>
          <w:rFonts w:ascii="Palatino Linotype" w:eastAsia="Palatino Linotype" w:hAnsi="Palatino Linotype" w:cs="Palatino Linotype"/>
          <w:b/>
        </w:rPr>
        <w:t>SUJETO OBLIGADO</w:t>
      </w:r>
      <w:r w:rsidRPr="00B562B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562B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63F9E2" w14:textId="77777777" w:rsidR="001427AA" w:rsidRPr="00F40899" w:rsidRDefault="001427AA" w:rsidP="00B562B8">
      <w:pPr>
        <w:shd w:val="clear" w:color="auto" w:fill="FFFFFF"/>
        <w:spacing w:line="360" w:lineRule="auto"/>
        <w:jc w:val="both"/>
        <w:rPr>
          <w:rFonts w:ascii="Palatino Linotype" w:eastAsia="Times New Roman" w:hAnsi="Palatino Linotype" w:cs="Arial"/>
          <w:b/>
          <w:sz w:val="18"/>
        </w:rPr>
      </w:pPr>
    </w:p>
    <w:p w14:paraId="507600BB" w14:textId="69938C0D" w:rsidR="001427AA" w:rsidRPr="00B562B8" w:rsidRDefault="001427AA" w:rsidP="00B562B8">
      <w:pPr>
        <w:spacing w:line="360" w:lineRule="auto"/>
        <w:jc w:val="both"/>
        <w:rPr>
          <w:rFonts w:ascii="Palatino Linotype" w:hAnsi="Palatino Linotype"/>
          <w:b/>
          <w:bCs/>
          <w:color w:val="000000" w:themeColor="text1"/>
        </w:rPr>
      </w:pPr>
      <w:r w:rsidRPr="00B562B8">
        <w:rPr>
          <w:rFonts w:ascii="Palatino Linotype" w:eastAsia="Times New Roman" w:hAnsi="Palatino Linotype" w:cs="Arial"/>
          <w:b/>
        </w:rPr>
        <w:t xml:space="preserve">CUARTO. </w:t>
      </w:r>
      <w:r w:rsidRPr="00B562B8">
        <w:rPr>
          <w:rFonts w:ascii="Palatino Linotype" w:eastAsia="Times New Roman" w:hAnsi="Palatino Linotype" w:cs="Times New Roman"/>
          <w:b/>
          <w:bCs/>
          <w:color w:val="222222"/>
          <w:lang w:val="es-ES"/>
        </w:rPr>
        <w:t>Notifíquese a</w:t>
      </w:r>
      <w:r w:rsidRPr="00B562B8">
        <w:rPr>
          <w:rFonts w:ascii="Palatino Linotype" w:hAnsi="Palatino Linotype"/>
        </w:rPr>
        <w:t xml:space="preserve"> </w:t>
      </w:r>
      <w:r w:rsidR="00AC6F1C" w:rsidRPr="00AC6F1C">
        <w:rPr>
          <w:rFonts w:ascii="Palatino Linotype" w:hAnsi="Palatino Linotype"/>
          <w:highlight w:val="black"/>
        </w:rPr>
        <w:t>----------------------------</w:t>
      </w:r>
      <w:r w:rsidR="00AC6F1C">
        <w:rPr>
          <w:rFonts w:ascii="Palatino Linotype" w:hAnsi="Palatino Linotype"/>
          <w:highlight w:val="black"/>
        </w:rPr>
        <w:t>-</w:t>
      </w:r>
      <w:r w:rsidR="00AC6F1C" w:rsidRPr="00AC6F1C">
        <w:rPr>
          <w:rFonts w:ascii="Palatino Linotype" w:hAnsi="Palatino Linotype"/>
          <w:highlight w:val="black"/>
        </w:rPr>
        <w:t>-----------------</w:t>
      </w:r>
      <w:r w:rsidR="007D1755" w:rsidRPr="00B562B8">
        <w:rPr>
          <w:rFonts w:ascii="Palatino Linotype" w:eastAsia="Times New Roman" w:hAnsi="Palatino Linotype" w:cs="Arial"/>
          <w:b/>
        </w:rPr>
        <w:t xml:space="preserve"> </w:t>
      </w:r>
      <w:r w:rsidRPr="00B562B8">
        <w:rPr>
          <w:rFonts w:ascii="Palatino Linotype" w:hAnsi="Palatino Linotype"/>
        </w:rPr>
        <w:t>la presente resolución.</w:t>
      </w:r>
    </w:p>
    <w:p w14:paraId="5A06F787" w14:textId="77777777" w:rsidR="001427AA" w:rsidRPr="00F40899" w:rsidRDefault="001427AA" w:rsidP="00B562B8">
      <w:pPr>
        <w:shd w:val="clear" w:color="auto" w:fill="FFFFFF"/>
        <w:spacing w:line="360" w:lineRule="auto"/>
        <w:jc w:val="both"/>
        <w:rPr>
          <w:rFonts w:ascii="Palatino Linotype" w:hAnsi="Palatino Linotype"/>
          <w:sz w:val="18"/>
        </w:rPr>
      </w:pPr>
    </w:p>
    <w:p w14:paraId="7BCD04F8" w14:textId="597145E7" w:rsidR="001427AA" w:rsidRPr="00B562B8" w:rsidRDefault="001427AA" w:rsidP="00B562B8">
      <w:pPr>
        <w:shd w:val="clear" w:color="auto" w:fill="FFFFFF"/>
        <w:spacing w:line="360" w:lineRule="auto"/>
        <w:jc w:val="both"/>
        <w:rPr>
          <w:rFonts w:ascii="Palatino Linotype" w:eastAsia="MS Mincho" w:hAnsi="Palatino Linotype" w:cs="Times New Roman"/>
          <w:lang w:val="es-ES"/>
        </w:rPr>
      </w:pPr>
      <w:r w:rsidRPr="00B562B8">
        <w:rPr>
          <w:rFonts w:ascii="Palatino Linotype" w:eastAsia="MS Mincho" w:hAnsi="Palatino Linotype" w:cs="Times New Roman"/>
          <w:b/>
          <w:lang w:val="es-MX"/>
        </w:rPr>
        <w:t>QUINTO.</w:t>
      </w:r>
      <w:r w:rsidRPr="00B562B8">
        <w:rPr>
          <w:rFonts w:ascii="Palatino Linotype" w:eastAsia="MS Mincho" w:hAnsi="Palatino Linotype" w:cs="Times New Roman"/>
          <w:lang w:val="es-MX"/>
        </w:rPr>
        <w:t xml:space="preserve"> </w:t>
      </w:r>
      <w:r w:rsidRPr="00B562B8">
        <w:rPr>
          <w:rFonts w:ascii="Palatino Linotype" w:eastAsia="MS Mincho" w:hAnsi="Palatino Linotype" w:cs="Times New Roman"/>
          <w:lang w:val="es-ES"/>
        </w:rPr>
        <w:t xml:space="preserve">Se hace del conocimiento de </w:t>
      </w:r>
      <w:r w:rsidR="00AC6F1C" w:rsidRPr="00AC6F1C">
        <w:rPr>
          <w:rFonts w:ascii="Palatino Linotype" w:eastAsia="MS Mincho" w:hAnsi="Palatino Linotype" w:cs="Times New Roman"/>
          <w:highlight w:val="black"/>
          <w:lang w:val="es-ES"/>
        </w:rPr>
        <w:t>---------------</w:t>
      </w:r>
      <w:r w:rsidR="00AC6F1C">
        <w:rPr>
          <w:rFonts w:ascii="Palatino Linotype" w:eastAsia="MS Mincho" w:hAnsi="Palatino Linotype" w:cs="Times New Roman"/>
          <w:highlight w:val="black"/>
          <w:lang w:val="es-ES"/>
        </w:rPr>
        <w:t>--</w:t>
      </w:r>
      <w:r w:rsidR="00AC6F1C" w:rsidRPr="00AC6F1C">
        <w:rPr>
          <w:rFonts w:ascii="Palatino Linotype" w:eastAsia="MS Mincho" w:hAnsi="Palatino Linotype" w:cs="Times New Roman"/>
          <w:highlight w:val="black"/>
          <w:lang w:val="es-ES"/>
        </w:rPr>
        <w:t>-------------------------</w:t>
      </w:r>
      <w:r w:rsidRPr="00B562B8">
        <w:rPr>
          <w:rFonts w:ascii="Palatino Linotype" w:hAnsi="Palatino Linotype"/>
        </w:rPr>
        <w:t xml:space="preserve"> </w:t>
      </w:r>
      <w:r w:rsidRPr="00B562B8">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562B8">
        <w:rPr>
          <w:rFonts w:ascii="Palatino Linotype" w:eastAsia="MS Mincho" w:hAnsi="Palatino Linotype" w:cs="Times New Roman"/>
          <w:bCs/>
          <w:lang w:val="es-ES"/>
        </w:rPr>
        <w:t>vía juicio de amparo</w:t>
      </w:r>
      <w:r w:rsidRPr="00B562B8">
        <w:rPr>
          <w:rFonts w:ascii="Palatino Linotype" w:eastAsia="MS Mincho" w:hAnsi="Palatino Linotype" w:cs="Times New Roman"/>
          <w:lang w:val="es-ES"/>
        </w:rPr>
        <w:t xml:space="preserve"> en los términos de las leyes aplicables.</w:t>
      </w:r>
    </w:p>
    <w:p w14:paraId="061BB86A" w14:textId="77777777" w:rsidR="00DB631B" w:rsidRPr="00F40899" w:rsidRDefault="00DB631B" w:rsidP="00B562B8">
      <w:pPr>
        <w:shd w:val="clear" w:color="auto" w:fill="FFFFFF"/>
        <w:spacing w:line="360" w:lineRule="auto"/>
        <w:jc w:val="both"/>
        <w:rPr>
          <w:rFonts w:ascii="Palatino Linotype" w:eastAsia="MS Mincho" w:hAnsi="Palatino Linotype" w:cs="Times New Roman"/>
          <w:sz w:val="12"/>
          <w:lang w:val="es-ES"/>
        </w:rPr>
      </w:pPr>
    </w:p>
    <w:bookmarkEnd w:id="3"/>
    <w:bookmarkEnd w:id="4"/>
    <w:bookmarkEnd w:id="71"/>
    <w:bookmarkEnd w:id="72"/>
    <w:p w14:paraId="0BC55068" w14:textId="3C60E1B7" w:rsidR="00F40899" w:rsidRDefault="00F40899" w:rsidP="00F40899">
      <w:pPr>
        <w:shd w:val="clear" w:color="auto" w:fill="FFFFFF"/>
        <w:spacing w:line="360" w:lineRule="auto"/>
        <w:jc w:val="both"/>
        <w:rPr>
          <w:rFonts w:ascii="Palatino Linotype" w:hAnsi="Palatino Linotype"/>
        </w:rPr>
      </w:pPr>
      <w:r w:rsidRPr="00957B2F">
        <w:rPr>
          <w:rFonts w:ascii="Palatino Linotype" w:hAnsi="Palatino Linotype"/>
        </w:rPr>
        <w:t xml:space="preserve">ASÍ LO RESUELVE, </w:t>
      </w:r>
      <w:r w:rsidRPr="00BC1817">
        <w:rPr>
          <w:rFonts w:ascii="Palatino Linotype" w:hAnsi="Palatino Linotype"/>
        </w:rPr>
        <w:t xml:space="preserve">POR UNANIMIDAD DE VOTOS, EL PLENO DEL INSTITUTO DE TRANSPARENCIA, ACCESO A LA INFORMACIÓN PÚBLICA Y PROTECCIÓN DE DATOS PERSONALES DEL ESTADO DE MÉXICO Y MUNICIPIOS, CONFORMADO POR LOS COMISIONADOS ZULEMA </w:t>
      </w:r>
      <w:r w:rsidRPr="00BC1817">
        <w:rPr>
          <w:rFonts w:ascii="Palatino Linotype" w:hAnsi="Palatino Linotype"/>
        </w:rPr>
        <w:lastRenderedPageBreak/>
        <w:t>MARTÍNEZ SÁNCHEZ; EVA ABAID YAPUR</w:t>
      </w:r>
      <w:r>
        <w:rPr>
          <w:rFonts w:ascii="Palatino Linotype" w:hAnsi="Palatino Linotype"/>
        </w:rPr>
        <w:t xml:space="preserve">  EMITIENDO VOTO PARTICULAR</w:t>
      </w:r>
      <w:r w:rsidRPr="00BC1817">
        <w:rPr>
          <w:rFonts w:ascii="Palatino Linotype" w:hAnsi="Palatino Linotype"/>
        </w:rPr>
        <w:t>; JOSÉ GUADALUPE LUNA HERNÁNDEZ;  JAVIER MARTÍNEZ CRUZ Y LUIS GUSTAVO PARRA NORIEGA; EN LA CUARTA SESIÓN ORDINARIA CELEBRADA EL SEIS (06) DE FEBRERO DE DOS MIL VEINTE, ANTE EL SECRETARIO TÉC</w:t>
      </w:r>
      <w:r w:rsidR="00A45911">
        <w:rPr>
          <w:rFonts w:ascii="Palatino Linotype" w:hAnsi="Palatino Linotype"/>
        </w:rPr>
        <w:t>NICO DEL PLENO ALEXIS TAPIA RAMÍ</w:t>
      </w:r>
      <w:r w:rsidRPr="00BC1817">
        <w:rPr>
          <w:rFonts w:ascii="Palatino Linotype" w:hAnsi="Palatino Linotype"/>
        </w:rPr>
        <w:t>REZ.</w:t>
      </w:r>
    </w:p>
    <w:p w14:paraId="44323424" w14:textId="7F5B5F4F" w:rsidR="00273B0A" w:rsidRPr="00B562B8" w:rsidRDefault="00F40899" w:rsidP="00B562B8">
      <w:pPr>
        <w:tabs>
          <w:tab w:val="left" w:pos="0"/>
        </w:tabs>
        <w:spacing w:line="360" w:lineRule="auto"/>
        <w:ind w:firstLine="1"/>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72576" behindDoc="0" locked="0" layoutInCell="1" allowOverlap="1" wp14:anchorId="6F644897" wp14:editId="4F7951E9">
                <wp:simplePos x="0" y="0"/>
                <wp:positionH relativeFrom="column">
                  <wp:posOffset>24764</wp:posOffset>
                </wp:positionH>
                <wp:positionV relativeFrom="paragraph">
                  <wp:posOffset>11430</wp:posOffset>
                </wp:positionV>
                <wp:extent cx="5534025" cy="5657850"/>
                <wp:effectExtent l="57150" t="38100" r="66675" b="95250"/>
                <wp:wrapNone/>
                <wp:docPr id="16" name="Conector recto 16"/>
                <wp:cNvGraphicFramePr/>
                <a:graphic xmlns:a="http://schemas.openxmlformats.org/drawingml/2006/main">
                  <a:graphicData uri="http://schemas.microsoft.com/office/word/2010/wordprocessingShape">
                    <wps:wsp>
                      <wps:cNvCnPr/>
                      <wps:spPr>
                        <a:xfrm>
                          <a:off x="0" y="0"/>
                          <a:ext cx="5534025" cy="56578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E70F42" id="Conector recto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5pt,.9pt" to="437.7pt,4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" strokecolor="#4f81bd [3204]" strokeweight="3pt">
                <v:shadow on="t" color="black" opacity="24903f" origin=",.5" offset="0,.55556mm"/>
              </v:line>
            </w:pict>
          </mc:Fallback>
        </mc:AlternateContent>
      </w:r>
    </w:p>
    <w:tbl>
      <w:tblPr>
        <w:tblW w:w="10368" w:type="dxa"/>
        <w:jc w:val="center"/>
        <w:tblLayout w:type="fixed"/>
        <w:tblLook w:val="04A0" w:firstRow="1" w:lastRow="0" w:firstColumn="1" w:lastColumn="0" w:noHBand="0" w:noVBand="1"/>
      </w:tblPr>
      <w:tblGrid>
        <w:gridCol w:w="5184"/>
        <w:gridCol w:w="5184"/>
      </w:tblGrid>
      <w:tr w:rsidR="00273B0A" w:rsidRPr="00B562B8" w14:paraId="281526A4" w14:textId="77777777" w:rsidTr="00551D75">
        <w:trPr>
          <w:jc w:val="center"/>
        </w:trPr>
        <w:tc>
          <w:tcPr>
            <w:tcW w:w="10368" w:type="dxa"/>
            <w:gridSpan w:val="2"/>
          </w:tcPr>
          <w:p w14:paraId="550712F5" w14:textId="77777777" w:rsidR="00273B0A" w:rsidRPr="00B562B8" w:rsidRDefault="00273B0A" w:rsidP="00B562B8">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B562B8" w14:paraId="45B7804C" w14:textId="77777777" w:rsidTr="00273B0A">
              <w:trPr>
                <w:jc w:val="center"/>
              </w:trPr>
              <w:tc>
                <w:tcPr>
                  <w:tcW w:w="10240" w:type="dxa"/>
                  <w:gridSpan w:val="2"/>
                  <w:shd w:val="clear" w:color="auto" w:fill="auto"/>
                </w:tcPr>
                <w:p w14:paraId="0B6F1E98" w14:textId="77777777" w:rsidR="00273B0A" w:rsidRPr="00B562B8" w:rsidRDefault="00273B0A" w:rsidP="00F40899">
                  <w:pPr>
                    <w:spacing w:line="276" w:lineRule="auto"/>
                    <w:rPr>
                      <w:rFonts w:ascii="Palatino Linotype" w:hAnsi="Palatino Linotype" w:cs="Arial"/>
                      <w:b/>
                    </w:rPr>
                  </w:pPr>
                </w:p>
                <w:p w14:paraId="40F55BAD" w14:textId="77777777" w:rsidR="00273B0A" w:rsidRDefault="00273B0A" w:rsidP="00F40899">
                  <w:pPr>
                    <w:spacing w:line="276" w:lineRule="auto"/>
                    <w:jc w:val="center"/>
                    <w:rPr>
                      <w:rFonts w:ascii="Palatino Linotype" w:hAnsi="Palatino Linotype" w:cs="Arial"/>
                      <w:b/>
                    </w:rPr>
                  </w:pPr>
                </w:p>
                <w:p w14:paraId="46C315CF" w14:textId="77777777" w:rsidR="00F40899" w:rsidRDefault="00F40899" w:rsidP="00F40899">
                  <w:pPr>
                    <w:spacing w:line="276" w:lineRule="auto"/>
                    <w:jc w:val="center"/>
                    <w:rPr>
                      <w:rFonts w:ascii="Palatino Linotype" w:hAnsi="Palatino Linotype" w:cs="Arial"/>
                      <w:b/>
                    </w:rPr>
                  </w:pPr>
                </w:p>
                <w:p w14:paraId="45287746" w14:textId="77777777" w:rsidR="00F40899" w:rsidRDefault="00F40899" w:rsidP="00F40899">
                  <w:pPr>
                    <w:spacing w:line="276" w:lineRule="auto"/>
                    <w:jc w:val="center"/>
                    <w:rPr>
                      <w:rFonts w:ascii="Palatino Linotype" w:hAnsi="Palatino Linotype" w:cs="Arial"/>
                      <w:b/>
                    </w:rPr>
                  </w:pPr>
                </w:p>
                <w:p w14:paraId="3C748070" w14:textId="77777777" w:rsidR="00F40899" w:rsidRDefault="00F40899" w:rsidP="00F40899">
                  <w:pPr>
                    <w:spacing w:line="276" w:lineRule="auto"/>
                    <w:jc w:val="center"/>
                    <w:rPr>
                      <w:rFonts w:ascii="Palatino Linotype" w:hAnsi="Palatino Linotype" w:cs="Arial"/>
                      <w:b/>
                    </w:rPr>
                  </w:pPr>
                </w:p>
                <w:p w14:paraId="5C701184" w14:textId="77777777" w:rsidR="00F40899" w:rsidRDefault="00F40899" w:rsidP="00F40899">
                  <w:pPr>
                    <w:spacing w:line="276" w:lineRule="auto"/>
                    <w:jc w:val="center"/>
                    <w:rPr>
                      <w:rFonts w:ascii="Palatino Linotype" w:hAnsi="Palatino Linotype" w:cs="Arial"/>
                      <w:b/>
                    </w:rPr>
                  </w:pPr>
                </w:p>
                <w:p w14:paraId="525CE412" w14:textId="77777777" w:rsidR="00F40899" w:rsidRDefault="00F40899" w:rsidP="00F40899">
                  <w:pPr>
                    <w:spacing w:line="276" w:lineRule="auto"/>
                    <w:jc w:val="center"/>
                    <w:rPr>
                      <w:rFonts w:ascii="Palatino Linotype" w:hAnsi="Palatino Linotype" w:cs="Arial"/>
                      <w:b/>
                    </w:rPr>
                  </w:pPr>
                </w:p>
                <w:p w14:paraId="50A66EB0" w14:textId="77777777" w:rsidR="00F40899" w:rsidRDefault="00F40899" w:rsidP="00F40899">
                  <w:pPr>
                    <w:spacing w:line="276" w:lineRule="auto"/>
                    <w:jc w:val="center"/>
                    <w:rPr>
                      <w:rFonts w:ascii="Palatino Linotype" w:hAnsi="Palatino Linotype" w:cs="Arial"/>
                      <w:b/>
                    </w:rPr>
                  </w:pPr>
                </w:p>
                <w:p w14:paraId="1BF14236" w14:textId="77777777" w:rsidR="00F40899" w:rsidRDefault="00F40899" w:rsidP="00F40899">
                  <w:pPr>
                    <w:spacing w:line="276" w:lineRule="auto"/>
                    <w:jc w:val="center"/>
                    <w:rPr>
                      <w:rFonts w:ascii="Palatino Linotype" w:hAnsi="Palatino Linotype" w:cs="Arial"/>
                      <w:b/>
                    </w:rPr>
                  </w:pPr>
                </w:p>
                <w:p w14:paraId="1185D727" w14:textId="77777777" w:rsidR="00F40899" w:rsidRDefault="00F40899" w:rsidP="00F40899">
                  <w:pPr>
                    <w:spacing w:line="276" w:lineRule="auto"/>
                    <w:jc w:val="center"/>
                    <w:rPr>
                      <w:rFonts w:ascii="Palatino Linotype" w:hAnsi="Palatino Linotype" w:cs="Arial"/>
                      <w:b/>
                    </w:rPr>
                  </w:pPr>
                </w:p>
                <w:p w14:paraId="569BBC39" w14:textId="77777777" w:rsidR="00F40899" w:rsidRDefault="00F40899" w:rsidP="00F40899">
                  <w:pPr>
                    <w:spacing w:line="276" w:lineRule="auto"/>
                    <w:jc w:val="center"/>
                    <w:rPr>
                      <w:rFonts w:ascii="Palatino Linotype" w:hAnsi="Palatino Linotype" w:cs="Arial"/>
                      <w:b/>
                    </w:rPr>
                  </w:pPr>
                </w:p>
                <w:p w14:paraId="2F90B45E" w14:textId="77777777" w:rsidR="00F40899" w:rsidRDefault="00F40899" w:rsidP="00F40899">
                  <w:pPr>
                    <w:spacing w:line="276" w:lineRule="auto"/>
                    <w:jc w:val="center"/>
                    <w:rPr>
                      <w:rFonts w:ascii="Palatino Linotype" w:hAnsi="Palatino Linotype" w:cs="Arial"/>
                      <w:b/>
                    </w:rPr>
                  </w:pPr>
                </w:p>
                <w:p w14:paraId="5D6455EF" w14:textId="77777777" w:rsidR="00F40899" w:rsidRDefault="00F40899" w:rsidP="00F40899">
                  <w:pPr>
                    <w:spacing w:line="276" w:lineRule="auto"/>
                    <w:jc w:val="center"/>
                    <w:rPr>
                      <w:rFonts w:ascii="Palatino Linotype" w:hAnsi="Palatino Linotype" w:cs="Arial"/>
                      <w:b/>
                    </w:rPr>
                  </w:pPr>
                </w:p>
                <w:p w14:paraId="6D419F38" w14:textId="77777777" w:rsidR="00F40899" w:rsidRDefault="00F40899" w:rsidP="00F40899">
                  <w:pPr>
                    <w:spacing w:line="276" w:lineRule="auto"/>
                    <w:jc w:val="center"/>
                    <w:rPr>
                      <w:rFonts w:ascii="Palatino Linotype" w:hAnsi="Palatino Linotype" w:cs="Arial"/>
                      <w:b/>
                    </w:rPr>
                  </w:pPr>
                </w:p>
                <w:p w14:paraId="045A9937" w14:textId="77777777" w:rsidR="00F40899" w:rsidRDefault="00F40899" w:rsidP="00F40899">
                  <w:pPr>
                    <w:spacing w:line="276" w:lineRule="auto"/>
                    <w:jc w:val="center"/>
                    <w:rPr>
                      <w:rFonts w:ascii="Palatino Linotype" w:hAnsi="Palatino Linotype" w:cs="Arial"/>
                      <w:b/>
                    </w:rPr>
                  </w:pPr>
                </w:p>
                <w:p w14:paraId="22B47347" w14:textId="77777777" w:rsidR="00F40899" w:rsidRDefault="00F40899" w:rsidP="00F40899">
                  <w:pPr>
                    <w:spacing w:line="276" w:lineRule="auto"/>
                    <w:jc w:val="center"/>
                    <w:rPr>
                      <w:rFonts w:ascii="Palatino Linotype" w:hAnsi="Palatino Linotype" w:cs="Arial"/>
                      <w:b/>
                    </w:rPr>
                  </w:pPr>
                </w:p>
                <w:p w14:paraId="7FB72948" w14:textId="77777777" w:rsidR="00F40899" w:rsidRDefault="00F40899" w:rsidP="00F40899">
                  <w:pPr>
                    <w:spacing w:line="276" w:lineRule="auto"/>
                    <w:jc w:val="center"/>
                    <w:rPr>
                      <w:rFonts w:ascii="Palatino Linotype" w:hAnsi="Palatino Linotype" w:cs="Arial"/>
                      <w:b/>
                    </w:rPr>
                  </w:pPr>
                </w:p>
                <w:p w14:paraId="30B79BBB" w14:textId="77777777" w:rsidR="00F40899" w:rsidRDefault="00F40899" w:rsidP="00F40899">
                  <w:pPr>
                    <w:spacing w:line="276" w:lineRule="auto"/>
                    <w:jc w:val="center"/>
                    <w:rPr>
                      <w:rFonts w:ascii="Palatino Linotype" w:hAnsi="Palatino Linotype" w:cs="Arial"/>
                      <w:b/>
                    </w:rPr>
                  </w:pPr>
                </w:p>
                <w:p w14:paraId="0EDE100E" w14:textId="77777777" w:rsidR="00F40899" w:rsidRDefault="00F40899" w:rsidP="00F40899">
                  <w:pPr>
                    <w:spacing w:line="276" w:lineRule="auto"/>
                    <w:jc w:val="center"/>
                    <w:rPr>
                      <w:rFonts w:ascii="Palatino Linotype" w:hAnsi="Palatino Linotype" w:cs="Arial"/>
                      <w:b/>
                    </w:rPr>
                  </w:pPr>
                </w:p>
                <w:p w14:paraId="781AA89F" w14:textId="77777777" w:rsidR="00F40899" w:rsidRDefault="00F40899" w:rsidP="00F40899">
                  <w:pPr>
                    <w:spacing w:line="276" w:lineRule="auto"/>
                    <w:jc w:val="center"/>
                    <w:rPr>
                      <w:rFonts w:ascii="Palatino Linotype" w:hAnsi="Palatino Linotype" w:cs="Arial"/>
                      <w:b/>
                    </w:rPr>
                  </w:pPr>
                </w:p>
                <w:p w14:paraId="31C3DD2A" w14:textId="77777777" w:rsidR="00F40899" w:rsidRDefault="00F40899" w:rsidP="00F40899">
                  <w:pPr>
                    <w:spacing w:line="276" w:lineRule="auto"/>
                    <w:jc w:val="center"/>
                    <w:rPr>
                      <w:rFonts w:ascii="Palatino Linotype" w:hAnsi="Palatino Linotype" w:cs="Arial"/>
                      <w:b/>
                    </w:rPr>
                  </w:pPr>
                </w:p>
                <w:p w14:paraId="098608AE" w14:textId="77777777" w:rsidR="00F40899" w:rsidRDefault="00F40899" w:rsidP="00F40899">
                  <w:pPr>
                    <w:spacing w:line="276" w:lineRule="auto"/>
                    <w:jc w:val="center"/>
                    <w:rPr>
                      <w:rFonts w:ascii="Palatino Linotype" w:hAnsi="Palatino Linotype" w:cs="Arial"/>
                      <w:b/>
                    </w:rPr>
                  </w:pPr>
                </w:p>
                <w:p w14:paraId="1C8AB7D6" w14:textId="77777777" w:rsidR="00F40899" w:rsidRPr="00B562B8" w:rsidRDefault="00F40899" w:rsidP="00F40899">
                  <w:pPr>
                    <w:spacing w:line="276" w:lineRule="auto"/>
                    <w:rPr>
                      <w:rFonts w:ascii="Palatino Linotype" w:hAnsi="Palatino Linotype" w:cs="Arial"/>
                      <w:b/>
                    </w:rPr>
                  </w:pPr>
                </w:p>
                <w:p w14:paraId="1FCAC701"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Zulema Martínez Sánchez</w:t>
                  </w:r>
                </w:p>
                <w:p w14:paraId="41412BF5"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rPr>
                    <w:t>Comisionada Presidenta</w:t>
                  </w:r>
                </w:p>
                <w:p w14:paraId="7C40317D"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 xml:space="preserve">(RÚBRICA) </w:t>
                  </w:r>
                </w:p>
              </w:tc>
            </w:tr>
            <w:tr w:rsidR="00273B0A" w:rsidRPr="00B562B8" w14:paraId="0B6282FF" w14:textId="77777777" w:rsidTr="00273B0A">
              <w:trPr>
                <w:jc w:val="center"/>
              </w:trPr>
              <w:tc>
                <w:tcPr>
                  <w:tcW w:w="5182" w:type="dxa"/>
                  <w:shd w:val="clear" w:color="auto" w:fill="auto"/>
                </w:tcPr>
                <w:p w14:paraId="42086269" w14:textId="77777777" w:rsidR="00F40899" w:rsidRPr="00B562B8" w:rsidRDefault="00F40899" w:rsidP="00F40899">
                  <w:pPr>
                    <w:spacing w:line="276" w:lineRule="auto"/>
                    <w:rPr>
                      <w:rFonts w:ascii="Palatino Linotype" w:hAnsi="Palatino Linotype" w:cs="Arial"/>
                      <w:b/>
                    </w:rPr>
                  </w:pPr>
                </w:p>
                <w:p w14:paraId="1CCDC829" w14:textId="77777777" w:rsidR="00273B0A" w:rsidRPr="00B562B8" w:rsidRDefault="00273B0A" w:rsidP="00F40899">
                  <w:pPr>
                    <w:spacing w:line="276" w:lineRule="auto"/>
                    <w:rPr>
                      <w:rFonts w:ascii="Palatino Linotype" w:hAnsi="Palatino Linotype" w:cs="Arial"/>
                      <w:b/>
                    </w:rPr>
                  </w:pPr>
                </w:p>
                <w:p w14:paraId="1D849FEB"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 xml:space="preserve">Eva </w:t>
                  </w:r>
                  <w:proofErr w:type="spellStart"/>
                  <w:r w:rsidRPr="00B562B8">
                    <w:rPr>
                      <w:rFonts w:ascii="Palatino Linotype" w:hAnsi="Palatino Linotype" w:cs="Arial"/>
                      <w:b/>
                    </w:rPr>
                    <w:t>Abaid</w:t>
                  </w:r>
                  <w:proofErr w:type="spellEnd"/>
                  <w:r w:rsidRPr="00B562B8">
                    <w:rPr>
                      <w:rFonts w:ascii="Palatino Linotype" w:hAnsi="Palatino Linotype" w:cs="Arial"/>
                      <w:b/>
                    </w:rPr>
                    <w:t xml:space="preserve"> </w:t>
                  </w:r>
                  <w:proofErr w:type="spellStart"/>
                  <w:r w:rsidRPr="00B562B8">
                    <w:rPr>
                      <w:rFonts w:ascii="Palatino Linotype" w:hAnsi="Palatino Linotype" w:cs="Arial"/>
                      <w:b/>
                    </w:rPr>
                    <w:t>Yapur</w:t>
                  </w:r>
                  <w:proofErr w:type="spellEnd"/>
                </w:p>
                <w:p w14:paraId="03F7B7BE"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rPr>
                    <w:t>Comisionada</w:t>
                  </w:r>
                </w:p>
                <w:p w14:paraId="51509E6F"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(RÚBRICA)</w:t>
                  </w:r>
                </w:p>
              </w:tc>
              <w:tc>
                <w:tcPr>
                  <w:tcW w:w="5058" w:type="dxa"/>
                  <w:shd w:val="clear" w:color="auto" w:fill="auto"/>
                </w:tcPr>
                <w:p w14:paraId="6F0A9890" w14:textId="77777777" w:rsidR="00273B0A" w:rsidRDefault="00273B0A" w:rsidP="00F40899">
                  <w:pPr>
                    <w:spacing w:line="276" w:lineRule="auto"/>
                    <w:rPr>
                      <w:rFonts w:ascii="Palatino Linotype" w:hAnsi="Palatino Linotype" w:cs="Arial"/>
                      <w:b/>
                    </w:rPr>
                  </w:pPr>
                </w:p>
                <w:p w14:paraId="56B41AED" w14:textId="77777777" w:rsidR="00F40899" w:rsidRPr="00B562B8" w:rsidRDefault="00F40899" w:rsidP="00F40899">
                  <w:pPr>
                    <w:spacing w:line="276" w:lineRule="auto"/>
                    <w:rPr>
                      <w:rFonts w:ascii="Palatino Linotype" w:hAnsi="Palatino Linotype" w:cs="Arial"/>
                      <w:b/>
                    </w:rPr>
                  </w:pPr>
                </w:p>
                <w:p w14:paraId="048BC28E"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José Guadalupe Luna Hernández</w:t>
                  </w:r>
                </w:p>
                <w:p w14:paraId="00B366FB"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rPr>
                    <w:t>Comisionado</w:t>
                  </w:r>
                </w:p>
                <w:p w14:paraId="7D8250CB"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(RÚBRICA)</w:t>
                  </w:r>
                </w:p>
              </w:tc>
            </w:tr>
            <w:tr w:rsidR="00273B0A" w:rsidRPr="00B562B8" w14:paraId="79CD4A7F" w14:textId="77777777" w:rsidTr="00273B0A">
              <w:trPr>
                <w:jc w:val="center"/>
              </w:trPr>
              <w:tc>
                <w:tcPr>
                  <w:tcW w:w="5182" w:type="dxa"/>
                  <w:shd w:val="clear" w:color="auto" w:fill="auto"/>
                </w:tcPr>
                <w:p w14:paraId="5D482A68" w14:textId="77777777" w:rsidR="00273B0A" w:rsidRPr="00B562B8" w:rsidRDefault="00273B0A" w:rsidP="00F40899">
                  <w:pPr>
                    <w:spacing w:line="276" w:lineRule="auto"/>
                    <w:jc w:val="center"/>
                    <w:rPr>
                      <w:rFonts w:ascii="Palatino Linotype" w:hAnsi="Palatino Linotype" w:cs="Arial"/>
                      <w:b/>
                    </w:rPr>
                  </w:pPr>
                </w:p>
                <w:p w14:paraId="348FB358" w14:textId="77777777" w:rsidR="00273B0A" w:rsidRDefault="00273B0A" w:rsidP="00F40899">
                  <w:pPr>
                    <w:spacing w:line="276" w:lineRule="auto"/>
                    <w:ind w:left="635"/>
                    <w:rPr>
                      <w:rFonts w:ascii="Palatino Linotype" w:hAnsi="Palatino Linotype" w:cs="Arial"/>
                      <w:b/>
                    </w:rPr>
                  </w:pPr>
                </w:p>
                <w:p w14:paraId="5679EC8F" w14:textId="77777777" w:rsidR="00F40899" w:rsidRPr="00B562B8" w:rsidRDefault="00F40899" w:rsidP="00F40899">
                  <w:pPr>
                    <w:spacing w:line="276" w:lineRule="auto"/>
                    <w:ind w:left="635"/>
                    <w:rPr>
                      <w:rFonts w:ascii="Palatino Linotype" w:hAnsi="Palatino Linotype" w:cs="Arial"/>
                      <w:b/>
                    </w:rPr>
                  </w:pPr>
                </w:p>
                <w:p w14:paraId="07E00F76" w14:textId="77777777" w:rsidR="00273B0A" w:rsidRPr="00B562B8" w:rsidRDefault="00273B0A" w:rsidP="00F40899">
                  <w:pPr>
                    <w:spacing w:line="276" w:lineRule="auto"/>
                    <w:jc w:val="center"/>
                    <w:rPr>
                      <w:rFonts w:ascii="Palatino Linotype" w:hAnsi="Palatino Linotype" w:cs="Arial"/>
                      <w:b/>
                    </w:rPr>
                  </w:pPr>
                </w:p>
                <w:p w14:paraId="39BDE933"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Javier Martínez Cruz</w:t>
                  </w:r>
                </w:p>
                <w:p w14:paraId="45A8205F"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rPr>
                    <w:t>Comisionado</w:t>
                  </w:r>
                </w:p>
                <w:p w14:paraId="5DEEA3FE"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b/>
                    </w:rPr>
                    <w:t>(RÚBRICA)</w:t>
                  </w:r>
                </w:p>
              </w:tc>
              <w:tc>
                <w:tcPr>
                  <w:tcW w:w="5058" w:type="dxa"/>
                  <w:shd w:val="clear" w:color="auto" w:fill="auto"/>
                </w:tcPr>
                <w:p w14:paraId="27162C0E" w14:textId="77777777" w:rsidR="00273B0A" w:rsidRPr="00B562B8" w:rsidRDefault="00273B0A" w:rsidP="00F40899">
                  <w:pPr>
                    <w:spacing w:line="276" w:lineRule="auto"/>
                    <w:jc w:val="center"/>
                    <w:rPr>
                      <w:rFonts w:ascii="Palatino Linotype" w:hAnsi="Palatino Linotype" w:cs="Arial"/>
                      <w:b/>
                    </w:rPr>
                  </w:pPr>
                </w:p>
                <w:p w14:paraId="18A4D454" w14:textId="77777777" w:rsidR="00273B0A" w:rsidRPr="00B562B8" w:rsidRDefault="00273B0A" w:rsidP="00F40899">
                  <w:pPr>
                    <w:spacing w:line="276" w:lineRule="auto"/>
                    <w:jc w:val="center"/>
                    <w:rPr>
                      <w:rFonts w:ascii="Palatino Linotype" w:hAnsi="Palatino Linotype" w:cs="Arial"/>
                      <w:b/>
                    </w:rPr>
                  </w:pPr>
                </w:p>
                <w:p w14:paraId="067259AF" w14:textId="77777777" w:rsidR="00273B0A" w:rsidRDefault="00273B0A" w:rsidP="00F40899">
                  <w:pPr>
                    <w:spacing w:line="276" w:lineRule="auto"/>
                    <w:rPr>
                      <w:rFonts w:ascii="Palatino Linotype" w:hAnsi="Palatino Linotype" w:cs="Arial"/>
                      <w:b/>
                    </w:rPr>
                  </w:pPr>
                </w:p>
                <w:p w14:paraId="1E750A76" w14:textId="77777777" w:rsidR="00F40899" w:rsidRPr="00B562B8" w:rsidRDefault="00F40899" w:rsidP="00F40899">
                  <w:pPr>
                    <w:spacing w:line="276" w:lineRule="auto"/>
                    <w:rPr>
                      <w:rFonts w:ascii="Palatino Linotype" w:hAnsi="Palatino Linotype" w:cs="Arial"/>
                      <w:b/>
                    </w:rPr>
                  </w:pPr>
                </w:p>
                <w:p w14:paraId="6BE746C5"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Luis Gustavo Parra Noriega</w:t>
                  </w:r>
                </w:p>
                <w:p w14:paraId="2292D640"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rPr>
                    <w:t>Comisionado</w:t>
                  </w:r>
                </w:p>
                <w:p w14:paraId="76321144"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(RÚBRICA)</w:t>
                  </w:r>
                </w:p>
              </w:tc>
            </w:tr>
            <w:tr w:rsidR="00273B0A" w:rsidRPr="00B562B8" w14:paraId="2B4DC956" w14:textId="77777777" w:rsidTr="00273B0A">
              <w:trPr>
                <w:jc w:val="center"/>
              </w:trPr>
              <w:tc>
                <w:tcPr>
                  <w:tcW w:w="10240" w:type="dxa"/>
                  <w:gridSpan w:val="2"/>
                  <w:shd w:val="clear" w:color="auto" w:fill="auto"/>
                </w:tcPr>
                <w:p w14:paraId="53AFE073" w14:textId="77777777" w:rsidR="00273B0A" w:rsidRDefault="00273B0A" w:rsidP="00F40899">
                  <w:pPr>
                    <w:tabs>
                      <w:tab w:val="left" w:pos="3720"/>
                    </w:tabs>
                    <w:spacing w:line="276" w:lineRule="auto"/>
                    <w:rPr>
                      <w:rFonts w:ascii="Palatino Linotype" w:hAnsi="Palatino Linotype" w:cs="Arial"/>
                      <w:b/>
                    </w:rPr>
                  </w:pPr>
                  <w:r w:rsidRPr="00B562B8">
                    <w:rPr>
                      <w:rFonts w:ascii="Palatino Linotype" w:hAnsi="Palatino Linotype" w:cs="Arial"/>
                      <w:b/>
                    </w:rPr>
                    <w:tab/>
                  </w:r>
                </w:p>
                <w:p w14:paraId="0B1F028C" w14:textId="77777777" w:rsidR="00F40899" w:rsidRPr="00B562B8" w:rsidRDefault="00F40899" w:rsidP="00F40899">
                  <w:pPr>
                    <w:tabs>
                      <w:tab w:val="left" w:pos="3720"/>
                    </w:tabs>
                    <w:spacing w:line="276" w:lineRule="auto"/>
                    <w:rPr>
                      <w:rFonts w:ascii="Palatino Linotype" w:hAnsi="Palatino Linotype" w:cs="Arial"/>
                      <w:b/>
                    </w:rPr>
                  </w:pPr>
                </w:p>
                <w:p w14:paraId="18930C7D" w14:textId="77777777" w:rsidR="00273B0A" w:rsidRPr="00B562B8" w:rsidRDefault="00273B0A" w:rsidP="00F40899">
                  <w:pPr>
                    <w:spacing w:line="276" w:lineRule="auto"/>
                    <w:rPr>
                      <w:rFonts w:ascii="Palatino Linotype" w:hAnsi="Palatino Linotype" w:cs="Arial"/>
                      <w:b/>
                    </w:rPr>
                  </w:pPr>
                </w:p>
                <w:p w14:paraId="5C52D66C" w14:textId="77777777" w:rsidR="00273B0A" w:rsidRPr="00B562B8" w:rsidRDefault="00273B0A" w:rsidP="00F40899">
                  <w:pPr>
                    <w:spacing w:line="276" w:lineRule="auto"/>
                    <w:jc w:val="center"/>
                    <w:rPr>
                      <w:rFonts w:ascii="Palatino Linotype" w:hAnsi="Palatino Linotype" w:cs="Arial"/>
                      <w:b/>
                    </w:rPr>
                  </w:pPr>
                  <w:r w:rsidRPr="00B562B8">
                    <w:rPr>
                      <w:rFonts w:ascii="Palatino Linotype" w:hAnsi="Palatino Linotype" w:cs="Arial"/>
                      <w:b/>
                    </w:rPr>
                    <w:t>Alexis Tapia Ramírez</w:t>
                  </w:r>
                </w:p>
                <w:p w14:paraId="70F8E438"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rPr>
                    <w:t>Secretario Técnico del Pleno</w:t>
                  </w:r>
                </w:p>
                <w:p w14:paraId="17582345" w14:textId="77777777" w:rsidR="00273B0A" w:rsidRPr="00B562B8" w:rsidRDefault="00273B0A" w:rsidP="00F40899">
                  <w:pPr>
                    <w:spacing w:line="276" w:lineRule="auto"/>
                    <w:jc w:val="center"/>
                    <w:rPr>
                      <w:rFonts w:ascii="Palatino Linotype" w:hAnsi="Palatino Linotype" w:cs="Arial"/>
                    </w:rPr>
                  </w:pPr>
                  <w:r w:rsidRPr="00B562B8">
                    <w:rPr>
                      <w:rFonts w:ascii="Palatino Linotype" w:hAnsi="Palatino Linotype" w:cs="Arial"/>
                      <w:b/>
                    </w:rPr>
                    <w:t>(RÚBRICA)</w:t>
                  </w:r>
                  <w:r w:rsidRPr="00B562B8">
                    <w:rPr>
                      <w:rFonts w:ascii="Palatino Linotype" w:hAnsi="Palatino Linotype" w:cs="Arial"/>
                    </w:rPr>
                    <w:t xml:space="preserve"> </w:t>
                  </w:r>
                </w:p>
              </w:tc>
            </w:tr>
          </w:tbl>
          <w:p w14:paraId="6231B5B7" w14:textId="77777777" w:rsidR="00273B0A" w:rsidRPr="00B562B8" w:rsidRDefault="00273B0A" w:rsidP="00B562B8">
            <w:pPr>
              <w:spacing w:line="360" w:lineRule="auto"/>
              <w:jc w:val="both"/>
              <w:rPr>
                <w:rFonts w:ascii="Palatino Linotype" w:hAnsi="Palatino Linotype" w:cs="Arial"/>
                <w:lang w:val="es-ES"/>
              </w:rPr>
            </w:pPr>
          </w:p>
        </w:tc>
      </w:tr>
      <w:tr w:rsidR="00273B0A" w:rsidRPr="00B562B8" w14:paraId="4F7F64F5" w14:textId="77777777" w:rsidTr="00551D75">
        <w:trPr>
          <w:jc w:val="center"/>
        </w:trPr>
        <w:tc>
          <w:tcPr>
            <w:tcW w:w="5184" w:type="dxa"/>
            <w:hideMark/>
          </w:tcPr>
          <w:p w14:paraId="4E783067" w14:textId="77777777" w:rsidR="00273B0A" w:rsidRPr="00B562B8" w:rsidRDefault="00273B0A" w:rsidP="00B562B8">
            <w:pPr>
              <w:spacing w:line="360" w:lineRule="auto"/>
              <w:jc w:val="both"/>
              <w:rPr>
                <w:rFonts w:ascii="Palatino Linotype" w:hAnsi="Palatino Linotype" w:cs="Arial"/>
                <w:lang w:val="es-ES"/>
              </w:rPr>
            </w:pPr>
          </w:p>
        </w:tc>
        <w:tc>
          <w:tcPr>
            <w:tcW w:w="5184" w:type="dxa"/>
          </w:tcPr>
          <w:p w14:paraId="73E5BC8D" w14:textId="77777777" w:rsidR="00273B0A" w:rsidRPr="00B562B8" w:rsidRDefault="00273B0A" w:rsidP="00B562B8">
            <w:pPr>
              <w:spacing w:line="360" w:lineRule="auto"/>
              <w:jc w:val="center"/>
              <w:rPr>
                <w:rFonts w:ascii="Palatino Linotype" w:hAnsi="Palatino Linotype" w:cs="Arial"/>
                <w:b/>
              </w:rPr>
            </w:pPr>
          </w:p>
        </w:tc>
      </w:tr>
    </w:tbl>
    <w:p w14:paraId="6CEEF28D" w14:textId="77777777" w:rsidR="00273B0A" w:rsidRPr="00B562B8" w:rsidRDefault="00273B0A" w:rsidP="00B562B8">
      <w:pPr>
        <w:tabs>
          <w:tab w:val="left" w:pos="567"/>
        </w:tabs>
        <w:spacing w:line="360" w:lineRule="auto"/>
        <w:jc w:val="both"/>
        <w:rPr>
          <w:rFonts w:ascii="Palatino Linotype" w:eastAsia="Times New Roman" w:hAnsi="Palatino Linotype" w:cs="Arial"/>
          <w:color w:val="000000" w:themeColor="text1"/>
          <w:sz w:val="22"/>
          <w:szCs w:val="22"/>
        </w:rPr>
      </w:pPr>
    </w:p>
    <w:p w14:paraId="0CFE34E2" w14:textId="16720098" w:rsidR="007914E4" w:rsidRPr="00B562B8" w:rsidRDefault="00273B0A" w:rsidP="00B562B8">
      <w:pPr>
        <w:tabs>
          <w:tab w:val="left" w:pos="567"/>
        </w:tabs>
        <w:spacing w:line="360" w:lineRule="auto"/>
        <w:jc w:val="both"/>
        <w:rPr>
          <w:rFonts w:ascii="Palatino Linotype" w:hAnsi="Palatino Linotype" w:cs="Arial"/>
          <w:sz w:val="22"/>
          <w:szCs w:val="22"/>
          <w:lang w:val="es-MX"/>
        </w:rPr>
      </w:pPr>
      <w:r w:rsidRPr="00B562B8">
        <w:rPr>
          <w:rFonts w:ascii="Palatino Linotype" w:eastAsia="Times New Roman" w:hAnsi="Palatino Linotype" w:cs="Arial"/>
          <w:sz w:val="22"/>
          <w:szCs w:val="22"/>
          <w:lang w:val="es-MX"/>
        </w:rPr>
        <w:t xml:space="preserve">Esta hoja corresponde a la resolución </w:t>
      </w:r>
      <w:r w:rsidR="00F40899">
        <w:rPr>
          <w:rFonts w:ascii="Palatino Linotype" w:eastAsia="Times New Roman" w:hAnsi="Palatino Linotype" w:cs="Arial"/>
          <w:sz w:val="22"/>
          <w:szCs w:val="22"/>
          <w:lang w:val="es-MX"/>
        </w:rPr>
        <w:t>de fecha seis (6) de febrero de</w:t>
      </w:r>
      <w:r w:rsidR="00180234" w:rsidRPr="00B562B8">
        <w:rPr>
          <w:rFonts w:ascii="Palatino Linotype" w:eastAsia="Times New Roman" w:hAnsi="Palatino Linotype" w:cs="Arial"/>
          <w:sz w:val="22"/>
          <w:szCs w:val="22"/>
          <w:lang w:val="es-MX"/>
        </w:rPr>
        <w:t xml:space="preserve"> dos mil veinte</w:t>
      </w:r>
      <w:r w:rsidRPr="00B562B8">
        <w:rPr>
          <w:rFonts w:ascii="Palatino Linotype" w:eastAsia="Times New Roman" w:hAnsi="Palatino Linotype" w:cs="Arial"/>
          <w:sz w:val="22"/>
          <w:szCs w:val="22"/>
          <w:lang w:val="es-MX"/>
        </w:rPr>
        <w:t xml:space="preserve">, emitida en </w:t>
      </w:r>
      <w:r w:rsidR="007D1755" w:rsidRPr="00B562B8">
        <w:rPr>
          <w:rFonts w:ascii="Palatino Linotype" w:eastAsia="Times New Roman" w:hAnsi="Palatino Linotype" w:cs="Arial"/>
          <w:sz w:val="22"/>
          <w:szCs w:val="22"/>
          <w:lang w:val="es-MX"/>
        </w:rPr>
        <w:t>los</w:t>
      </w:r>
      <w:r w:rsidRPr="00B562B8">
        <w:rPr>
          <w:rFonts w:ascii="Palatino Linotype" w:eastAsia="Times New Roman" w:hAnsi="Palatino Linotype" w:cs="Arial"/>
          <w:sz w:val="22"/>
          <w:szCs w:val="22"/>
          <w:lang w:val="es-MX"/>
        </w:rPr>
        <w:t xml:space="preserve"> recurso</w:t>
      </w:r>
      <w:r w:rsidR="007D1755" w:rsidRPr="00B562B8">
        <w:rPr>
          <w:rFonts w:ascii="Palatino Linotype" w:eastAsia="Times New Roman" w:hAnsi="Palatino Linotype" w:cs="Arial"/>
          <w:sz w:val="22"/>
          <w:szCs w:val="22"/>
          <w:lang w:val="es-MX"/>
        </w:rPr>
        <w:t>s</w:t>
      </w:r>
      <w:r w:rsidRPr="00B562B8">
        <w:rPr>
          <w:rFonts w:ascii="Palatino Linotype" w:eastAsia="Times New Roman" w:hAnsi="Palatino Linotype" w:cs="Arial"/>
          <w:sz w:val="22"/>
          <w:szCs w:val="22"/>
          <w:lang w:val="es-MX"/>
        </w:rPr>
        <w:t xml:space="preserve"> de revisión </w:t>
      </w:r>
      <w:r w:rsidR="007D1755" w:rsidRPr="00B562B8">
        <w:rPr>
          <w:rFonts w:ascii="Palatino Linotype" w:hAnsi="Palatino Linotype"/>
          <w:b/>
          <w:bCs/>
          <w:sz w:val="22"/>
          <w:szCs w:val="22"/>
        </w:rPr>
        <w:t>08583/INFOEM/IP/RR/2019</w:t>
      </w:r>
      <w:r w:rsidR="007D1755" w:rsidRPr="00B562B8">
        <w:rPr>
          <w:rFonts w:ascii="Palatino Linotype" w:hAnsi="Palatino Linotype" w:cs="Arial"/>
          <w:b/>
          <w:bCs/>
          <w:lang w:eastAsia="es-MX"/>
        </w:rPr>
        <w:t xml:space="preserve"> y </w:t>
      </w:r>
      <w:r w:rsidR="007D1755" w:rsidRPr="00B562B8">
        <w:rPr>
          <w:rFonts w:ascii="Palatino Linotype" w:hAnsi="Palatino Linotype"/>
          <w:b/>
          <w:bCs/>
          <w:sz w:val="22"/>
          <w:szCs w:val="22"/>
        </w:rPr>
        <w:t>08749/INFOEM/IP/RR/2019</w:t>
      </w:r>
      <w:r w:rsidR="00417E0F" w:rsidRPr="00B562B8">
        <w:rPr>
          <w:rFonts w:ascii="Palatino Linotype" w:hAnsi="Palatino Linotype" w:cs="Arial"/>
          <w:b/>
          <w:bCs/>
          <w:sz w:val="22"/>
          <w:szCs w:val="22"/>
          <w:lang w:val="es-MX" w:eastAsia="es-MX"/>
        </w:rPr>
        <w:t>.</w:t>
      </w:r>
    </w:p>
    <w:sectPr w:rsidR="007914E4" w:rsidRPr="00B562B8" w:rsidSect="00B562B8">
      <w:headerReference w:type="default" r:id="rId21"/>
      <w:footerReference w:type="default" r:id="rId22"/>
      <w:headerReference w:type="first" r:id="rId23"/>
      <w:footerReference w:type="first" r:id="rId24"/>
      <w:pgSz w:w="12240" w:h="15840"/>
      <w:pgMar w:top="1418" w:right="1752"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20085" w14:textId="77777777" w:rsidR="00370D59" w:rsidRDefault="00370D59" w:rsidP="00587366">
      <w:r>
        <w:separator/>
      </w:r>
    </w:p>
    <w:p w14:paraId="30FAB6A0" w14:textId="77777777" w:rsidR="00370D59" w:rsidRDefault="00370D59"/>
  </w:endnote>
  <w:endnote w:type="continuationSeparator" w:id="0">
    <w:p w14:paraId="41FC71DD" w14:textId="77777777" w:rsidR="00370D59" w:rsidRDefault="00370D59" w:rsidP="00587366">
      <w:r>
        <w:continuationSeparator/>
      </w:r>
    </w:p>
    <w:p w14:paraId="0CA914F0" w14:textId="77777777" w:rsidR="00370D59" w:rsidRDefault="00370D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059406"/>
      <w:docPartObj>
        <w:docPartGallery w:val="Page Numbers (Bottom of Page)"/>
        <w:docPartUnique/>
      </w:docPartObj>
    </w:sdtPr>
    <w:sdtEndPr/>
    <w:sdtContent>
      <w:sdt>
        <w:sdtPr>
          <w:id w:val="-1769616900"/>
          <w:docPartObj>
            <w:docPartGallery w:val="Page Numbers (Top of Page)"/>
            <w:docPartUnique/>
          </w:docPartObj>
        </w:sdtPr>
        <w:sdtEndPr/>
        <w:sdtContent>
          <w:p w14:paraId="163C8BA9" w14:textId="7BC539C4" w:rsidR="00370D59" w:rsidRDefault="00370D59">
            <w:pPr>
              <w:pStyle w:val="Piedepgina"/>
              <w:jc w:val="right"/>
            </w:pPr>
            <w:r>
              <w:rPr>
                <w:lang w:val="es-ES"/>
              </w:rPr>
              <w:t xml:space="preserve">Página </w:t>
            </w:r>
            <w:r>
              <w:rPr>
                <w:b/>
                <w:bCs/>
              </w:rPr>
              <w:fldChar w:fldCharType="begin"/>
            </w:r>
            <w:r>
              <w:rPr>
                <w:b/>
                <w:bCs/>
              </w:rPr>
              <w:instrText>PAGE</w:instrText>
            </w:r>
            <w:r>
              <w:rPr>
                <w:b/>
                <w:bCs/>
              </w:rPr>
              <w:fldChar w:fldCharType="separate"/>
            </w:r>
            <w:r w:rsidR="009C2290">
              <w:rPr>
                <w:b/>
                <w:bCs/>
                <w:noProof/>
              </w:rPr>
              <w:t>57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9C2290">
              <w:rPr>
                <w:b/>
                <w:bCs/>
                <w:noProof/>
              </w:rPr>
              <w:t>57</w:t>
            </w:r>
            <w:r>
              <w:rPr>
                <w:b/>
                <w:bCs/>
              </w:rPr>
              <w:fldChar w:fldCharType="end"/>
            </w:r>
          </w:p>
        </w:sdtContent>
      </w:sdt>
    </w:sdtContent>
  </w:sdt>
  <w:p w14:paraId="1AED78E8" w14:textId="77777777" w:rsidR="00370D59" w:rsidRDefault="00370D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70D59" w:rsidRPr="00883450" w:rsidRDefault="00370D5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C2290" w:rsidRPr="009C229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C2290" w:rsidRPr="009C2290">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370D59" w:rsidRPr="00883450" w:rsidRDefault="00370D59">
    <w:pPr>
      <w:pStyle w:val="Piedepgina"/>
      <w:rPr>
        <w:rFonts w:ascii="Palatino Linotype" w:hAnsi="Palatino Linotype"/>
        <w:sz w:val="22"/>
        <w:szCs w:val="22"/>
      </w:rPr>
    </w:pPr>
  </w:p>
  <w:p w14:paraId="2E09EA83" w14:textId="77777777" w:rsidR="00370D59" w:rsidRDefault="00370D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BE561" w14:textId="77777777" w:rsidR="00370D59" w:rsidRDefault="00370D59" w:rsidP="00587366">
      <w:r>
        <w:separator/>
      </w:r>
    </w:p>
    <w:p w14:paraId="4DEBAE01" w14:textId="77777777" w:rsidR="00370D59" w:rsidRDefault="00370D59"/>
  </w:footnote>
  <w:footnote w:type="continuationSeparator" w:id="0">
    <w:p w14:paraId="5A38929E" w14:textId="77777777" w:rsidR="00370D59" w:rsidRDefault="00370D59" w:rsidP="00587366">
      <w:r>
        <w:continuationSeparator/>
      </w:r>
    </w:p>
    <w:p w14:paraId="475D900A" w14:textId="77777777" w:rsidR="00370D59" w:rsidRDefault="00370D59"/>
  </w:footnote>
  <w:footnote w:id="1">
    <w:p w14:paraId="72B00842" w14:textId="77777777" w:rsidR="00370D59" w:rsidRDefault="00370D59" w:rsidP="00A27777">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87F6AB0" w14:textId="77777777" w:rsidR="00370D59" w:rsidRPr="001D5FB5" w:rsidRDefault="00370D59" w:rsidP="005F1446">
      <w:pPr>
        <w:pStyle w:val="Textonotapie"/>
        <w:rPr>
          <w:lang w:val="es-ES"/>
        </w:rPr>
      </w:pPr>
      <w:r w:rsidRPr="001D5FB5">
        <w:rPr>
          <w:rStyle w:val="Refdenotaalpie"/>
          <w:color w:val="000000" w:themeColor="text1"/>
        </w:rPr>
        <w:footnoteRef/>
      </w:r>
      <w:r w:rsidRPr="001D5FB5">
        <w:rPr>
          <w:color w:val="000000" w:themeColor="text1"/>
        </w:rPr>
        <w:t xml:space="preserve"> </w:t>
      </w:r>
      <w:r w:rsidRPr="001D5FB5">
        <w:rPr>
          <w:color w:val="000000" w:themeColor="text1"/>
          <w:sz w:val="16"/>
          <w:szCs w:val="16"/>
          <w:shd w:val="clear" w:color="auto" w:fill="FFFFFF"/>
        </w:rPr>
        <w:t xml:space="preserve">VILLANUEVA </w:t>
      </w:r>
      <w:proofErr w:type="spellStart"/>
      <w:r w:rsidRPr="001D5FB5">
        <w:rPr>
          <w:color w:val="000000" w:themeColor="text1"/>
          <w:sz w:val="16"/>
          <w:szCs w:val="16"/>
          <w:shd w:val="clear" w:color="auto" w:fill="FFFFFF"/>
        </w:rPr>
        <w:t>VILLANUEVA</w:t>
      </w:r>
      <w:proofErr w:type="spellEnd"/>
      <w:r w:rsidRPr="001D5FB5">
        <w:rPr>
          <w:color w:val="000000" w:themeColor="text1"/>
          <w:sz w:val="16"/>
          <w:szCs w:val="16"/>
          <w:shd w:val="clear" w:color="auto" w:fill="FFFFFF"/>
        </w:rPr>
        <w:t xml:space="preserve"> Ernesto. Derecho de la Información, Ed. </w:t>
      </w:r>
      <w:proofErr w:type="spellStart"/>
      <w:r w:rsidRPr="001D5FB5">
        <w:rPr>
          <w:color w:val="000000" w:themeColor="text1"/>
          <w:sz w:val="16"/>
          <w:szCs w:val="16"/>
          <w:shd w:val="clear" w:color="auto" w:fill="FFFFFF"/>
        </w:rPr>
        <w:t>Porrúa.S.A</w:t>
      </w:r>
      <w:proofErr w:type="spellEnd"/>
      <w:r w:rsidRPr="001D5FB5">
        <w:rPr>
          <w:color w:val="000000" w:themeColor="text1"/>
          <w:sz w:val="16"/>
          <w:szCs w:val="16"/>
          <w:shd w:val="clear" w:color="auto" w:fill="FFFFFF"/>
        </w:rPr>
        <w:t>., México. 2006. p. 270.</w:t>
      </w:r>
    </w:p>
  </w:footnote>
  <w:footnote w:id="3">
    <w:p w14:paraId="697BFE44" w14:textId="77777777" w:rsidR="00370D59" w:rsidRPr="009020DD" w:rsidRDefault="00370D59" w:rsidP="007F0C70">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4D65ACE" w14:textId="77777777" w:rsidR="00370D59" w:rsidRPr="009020DD" w:rsidRDefault="00370D59" w:rsidP="007F0C70">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E668473" w14:textId="77777777" w:rsidR="00370D59" w:rsidRPr="009020DD" w:rsidRDefault="00370D59" w:rsidP="007F0C70">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4">
    <w:p w14:paraId="7DF41407" w14:textId="77777777" w:rsidR="00370D59" w:rsidRPr="007F43A5" w:rsidRDefault="00370D59" w:rsidP="007F0C7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5">
    <w:p w14:paraId="17B15219" w14:textId="77777777" w:rsidR="00370D59" w:rsidRPr="0037004E" w:rsidRDefault="00370D59" w:rsidP="007F0C7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08A73ECF" w14:textId="77777777" w:rsidR="00370D59" w:rsidRDefault="00370D59" w:rsidP="007F0C70">
      <w:pPr>
        <w:pStyle w:val="Textonotapie"/>
      </w:pPr>
    </w:p>
  </w:footnote>
  <w:footnote w:id="6">
    <w:p w14:paraId="132147BF" w14:textId="77777777" w:rsidR="00370D59" w:rsidRDefault="00370D59" w:rsidP="007F0C70">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7ECA14DE" w14:textId="77777777" w:rsidR="00370D59" w:rsidRDefault="00370D59" w:rsidP="007F0C70">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298F887A" w14:textId="77777777" w:rsidR="00370D59" w:rsidRDefault="00370D59" w:rsidP="007F0C70">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27385AB" w14:textId="77777777" w:rsidR="00370D59" w:rsidRDefault="00370D59" w:rsidP="007F0C70">
      <w:pPr>
        <w:autoSpaceDE w:val="0"/>
        <w:autoSpaceDN w:val="0"/>
        <w:adjustRightInd w:val="0"/>
        <w:jc w:val="both"/>
      </w:pPr>
    </w:p>
  </w:footnote>
  <w:footnote w:id="7">
    <w:p w14:paraId="24DBA054" w14:textId="77777777" w:rsidR="00370D59" w:rsidRDefault="00370D59" w:rsidP="007F0C70">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370D59" w:rsidRDefault="00370D59">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70D59" w:rsidRPr="00E84957" w14:paraId="07F2896E" w14:textId="77777777" w:rsidTr="003116A6">
      <w:trPr>
        <w:trHeight w:val="138"/>
        <w:jc w:val="right"/>
      </w:trPr>
      <w:tc>
        <w:tcPr>
          <w:tcW w:w="2552" w:type="dxa"/>
          <w:vAlign w:val="center"/>
        </w:tcPr>
        <w:p w14:paraId="4A5B1974" w14:textId="77777777" w:rsidR="00370D59" w:rsidRPr="00E84957" w:rsidRDefault="00370D59"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687CADD" w:rsidR="00370D59" w:rsidRPr="002D0ECC" w:rsidRDefault="00370D59" w:rsidP="004A6893">
          <w:pPr>
            <w:pStyle w:val="Encabezado"/>
            <w:jc w:val="right"/>
            <w:rPr>
              <w:rFonts w:ascii="Palatino Linotype" w:hAnsi="Palatino Linotype"/>
              <w:b/>
              <w:sz w:val="20"/>
              <w:szCs w:val="20"/>
            </w:rPr>
          </w:pPr>
          <w:r>
            <w:rPr>
              <w:rFonts w:ascii="Palatino Linotype" w:hAnsi="Palatino Linotype" w:cs="Arial"/>
              <w:b/>
              <w:bCs/>
              <w:sz w:val="20"/>
              <w:szCs w:val="20"/>
              <w:lang w:eastAsia="es-MX"/>
            </w:rPr>
            <w:t>08583/INFOEM/IP/RR/2019 y acumulado.</w:t>
          </w:r>
        </w:p>
      </w:tc>
    </w:tr>
    <w:tr w:rsidR="00370D59" w:rsidRPr="00E84957" w14:paraId="095EB01B" w14:textId="77777777" w:rsidTr="003116A6">
      <w:trPr>
        <w:trHeight w:val="321"/>
        <w:jc w:val="right"/>
      </w:trPr>
      <w:tc>
        <w:tcPr>
          <w:tcW w:w="2552" w:type="dxa"/>
          <w:vAlign w:val="center"/>
        </w:tcPr>
        <w:p w14:paraId="6E000A51" w14:textId="4DA3E277" w:rsidR="00370D59" w:rsidRPr="00E84957" w:rsidRDefault="00370D59"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737AB7CC" w14:textId="77777777" w:rsidR="00370D59" w:rsidRDefault="00370D59" w:rsidP="006D3FCE">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0341511A" w:rsidR="00370D59" w:rsidRPr="002D2A90" w:rsidRDefault="00370D59" w:rsidP="006D3FCE">
          <w:pPr>
            <w:pStyle w:val="Encabezado"/>
            <w:jc w:val="right"/>
            <w:rPr>
              <w:rFonts w:ascii="Palatino Linotype" w:hAnsi="Palatino Linotype"/>
              <w:b/>
              <w:sz w:val="20"/>
              <w:szCs w:val="20"/>
            </w:rPr>
          </w:pPr>
          <w:r>
            <w:rPr>
              <w:rFonts w:ascii="Palatino Linotype" w:hAnsi="Palatino Linotype"/>
              <w:b/>
              <w:sz w:val="20"/>
              <w:szCs w:val="20"/>
            </w:rPr>
            <w:t>Metepec</w:t>
          </w:r>
        </w:p>
      </w:tc>
    </w:tr>
    <w:tr w:rsidR="00370D59" w:rsidRPr="00E84957" w14:paraId="14F3CE0D" w14:textId="77777777" w:rsidTr="003116A6">
      <w:trPr>
        <w:trHeight w:val="321"/>
        <w:jc w:val="right"/>
      </w:trPr>
      <w:tc>
        <w:tcPr>
          <w:tcW w:w="2552" w:type="dxa"/>
          <w:vAlign w:val="center"/>
        </w:tcPr>
        <w:p w14:paraId="12248485" w14:textId="081B3348" w:rsidR="00370D59" w:rsidRPr="00E84957" w:rsidRDefault="00370D59"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370D59" w:rsidRPr="002D0ECC" w:rsidRDefault="00370D59"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370D59" w:rsidRDefault="00370D59" w:rsidP="00587366">
    <w:pPr>
      <w:pStyle w:val="Encabezado"/>
    </w:pPr>
  </w:p>
  <w:p w14:paraId="01FCACBC" w14:textId="77777777" w:rsidR="00370D59" w:rsidRDefault="00370D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70D59" w:rsidRDefault="00370D59"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370D59" w:rsidRPr="00182113" w14:paraId="665387B4" w14:textId="77777777" w:rsidTr="000B5D79">
      <w:trPr>
        <w:trHeight w:val="138"/>
      </w:trPr>
      <w:tc>
        <w:tcPr>
          <w:tcW w:w="2532" w:type="dxa"/>
          <w:vAlign w:val="center"/>
        </w:tcPr>
        <w:p w14:paraId="01509DD6" w14:textId="77777777" w:rsidR="00370D59" w:rsidRPr="00182113" w:rsidRDefault="00370D59"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370D59" w:rsidRPr="00182113" w:rsidRDefault="00370D59" w:rsidP="000B5D79">
          <w:pPr>
            <w:pStyle w:val="Encabezado"/>
            <w:jc w:val="center"/>
            <w:rPr>
              <w:rFonts w:ascii="Palatino Linotype" w:hAnsi="Palatino Linotype"/>
              <w:b/>
              <w:sz w:val="22"/>
              <w:szCs w:val="22"/>
            </w:rPr>
          </w:pPr>
        </w:p>
      </w:tc>
      <w:tc>
        <w:tcPr>
          <w:tcW w:w="3261" w:type="dxa"/>
          <w:vAlign w:val="center"/>
        </w:tcPr>
        <w:p w14:paraId="4FAE21CD" w14:textId="4BD08302" w:rsidR="00370D59" w:rsidRPr="00182113" w:rsidRDefault="00370D59" w:rsidP="004A6893">
          <w:pPr>
            <w:pStyle w:val="Encabezado"/>
            <w:rPr>
              <w:rFonts w:ascii="Palatino Linotype" w:hAnsi="Palatino Linotype"/>
              <w:b/>
              <w:sz w:val="22"/>
              <w:szCs w:val="22"/>
            </w:rPr>
          </w:pPr>
          <w:r>
            <w:rPr>
              <w:rFonts w:ascii="Palatino Linotype" w:hAnsi="Palatino Linotype" w:cs="Arial"/>
              <w:b/>
              <w:bCs/>
              <w:sz w:val="20"/>
              <w:szCs w:val="20"/>
              <w:lang w:eastAsia="es-MX"/>
            </w:rPr>
            <w:t>08583/INFOEM/IP/RR/2019 y 8749/INFOEM/IP/RR/2019 acumulado</w:t>
          </w:r>
        </w:p>
      </w:tc>
    </w:tr>
    <w:tr w:rsidR="00370D59" w:rsidRPr="00182113" w14:paraId="78C9F2F4" w14:textId="77777777" w:rsidTr="000B5D79">
      <w:trPr>
        <w:trHeight w:val="227"/>
      </w:trPr>
      <w:tc>
        <w:tcPr>
          <w:tcW w:w="2532" w:type="dxa"/>
          <w:vAlign w:val="center"/>
        </w:tcPr>
        <w:p w14:paraId="2D89FED3" w14:textId="77777777" w:rsidR="00370D59" w:rsidRPr="00182113" w:rsidRDefault="00370D59"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370D59" w:rsidRPr="00182113" w:rsidRDefault="00370D59" w:rsidP="000B5D79">
          <w:pPr>
            <w:pStyle w:val="Encabezado"/>
            <w:jc w:val="center"/>
            <w:rPr>
              <w:rFonts w:ascii="Palatino Linotype" w:hAnsi="Palatino Linotype"/>
              <w:b/>
              <w:sz w:val="22"/>
              <w:szCs w:val="22"/>
            </w:rPr>
          </w:pPr>
        </w:p>
      </w:tc>
      <w:tc>
        <w:tcPr>
          <w:tcW w:w="3261" w:type="dxa"/>
          <w:vAlign w:val="center"/>
        </w:tcPr>
        <w:p w14:paraId="36D086A3" w14:textId="3B6208A3" w:rsidR="00370D59" w:rsidRPr="00F801DD" w:rsidRDefault="00370D59" w:rsidP="000B5D79">
          <w:pPr>
            <w:pStyle w:val="Encabezado"/>
            <w:rPr>
              <w:rFonts w:ascii="Palatino Linotype" w:hAnsi="Palatino Linotype"/>
              <w:b/>
              <w:sz w:val="20"/>
              <w:szCs w:val="20"/>
            </w:rPr>
          </w:pPr>
          <w:r w:rsidRPr="00370D59">
            <w:rPr>
              <w:rFonts w:ascii="Palatino Linotype" w:hAnsi="Palatino Linotype"/>
              <w:b/>
              <w:sz w:val="18"/>
              <w:szCs w:val="18"/>
              <w:highlight w:val="black"/>
            </w:rPr>
            <w:t>-------------------------------------------</w:t>
          </w:r>
        </w:p>
      </w:tc>
    </w:tr>
    <w:tr w:rsidR="00370D59" w:rsidRPr="00182113" w14:paraId="1A862673" w14:textId="77777777" w:rsidTr="000B5D79">
      <w:trPr>
        <w:trHeight w:val="232"/>
      </w:trPr>
      <w:tc>
        <w:tcPr>
          <w:tcW w:w="2532" w:type="dxa"/>
          <w:vAlign w:val="center"/>
        </w:tcPr>
        <w:p w14:paraId="767A6F60" w14:textId="77777777" w:rsidR="00370D59" w:rsidRPr="00182113" w:rsidRDefault="00370D59"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370D59" w:rsidRPr="00182113" w:rsidRDefault="00370D59" w:rsidP="000B5D79">
          <w:pPr>
            <w:pStyle w:val="Encabezado"/>
            <w:jc w:val="center"/>
            <w:rPr>
              <w:rFonts w:ascii="Palatino Linotype" w:hAnsi="Palatino Linotype"/>
              <w:b/>
              <w:sz w:val="22"/>
              <w:szCs w:val="22"/>
            </w:rPr>
          </w:pPr>
        </w:p>
      </w:tc>
      <w:tc>
        <w:tcPr>
          <w:tcW w:w="3261" w:type="dxa"/>
          <w:vAlign w:val="center"/>
        </w:tcPr>
        <w:p w14:paraId="7CAF0879" w14:textId="77777777" w:rsidR="00370D59" w:rsidRDefault="00370D59" w:rsidP="00F41E88">
          <w:pPr>
            <w:pStyle w:val="Encabezado"/>
            <w:rPr>
              <w:rFonts w:ascii="Palatino Linotype" w:hAnsi="Palatino Linotype"/>
              <w:b/>
              <w:sz w:val="18"/>
              <w:szCs w:val="18"/>
            </w:rPr>
          </w:pPr>
          <w:r>
            <w:rPr>
              <w:rFonts w:ascii="Palatino Linotype" w:hAnsi="Palatino Linotype"/>
              <w:b/>
              <w:sz w:val="18"/>
              <w:szCs w:val="18"/>
            </w:rPr>
            <w:t xml:space="preserve">Ayuntamiento de </w:t>
          </w:r>
        </w:p>
        <w:p w14:paraId="3FC8EF03" w14:textId="060A2ED7" w:rsidR="00370D59" w:rsidRPr="00114C6B" w:rsidRDefault="00370D59" w:rsidP="00F41E88">
          <w:pPr>
            <w:pStyle w:val="Encabezado"/>
            <w:rPr>
              <w:rFonts w:ascii="Palatino Linotype" w:hAnsi="Palatino Linotype"/>
              <w:b/>
              <w:sz w:val="20"/>
              <w:szCs w:val="20"/>
            </w:rPr>
          </w:pPr>
          <w:r>
            <w:rPr>
              <w:rFonts w:ascii="Palatino Linotype" w:hAnsi="Palatino Linotype"/>
              <w:b/>
              <w:sz w:val="18"/>
              <w:szCs w:val="18"/>
            </w:rPr>
            <w:t>Metepec</w:t>
          </w:r>
        </w:p>
      </w:tc>
    </w:tr>
    <w:tr w:rsidR="00370D59" w:rsidRPr="00182113" w14:paraId="4416531B" w14:textId="77777777" w:rsidTr="000B5D79">
      <w:trPr>
        <w:trHeight w:val="320"/>
      </w:trPr>
      <w:tc>
        <w:tcPr>
          <w:tcW w:w="2532" w:type="dxa"/>
          <w:vAlign w:val="center"/>
        </w:tcPr>
        <w:p w14:paraId="277DD3E2" w14:textId="7989BCC5" w:rsidR="00370D59" w:rsidRPr="00182113" w:rsidRDefault="00370D59"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370D59" w:rsidRPr="00182113" w:rsidRDefault="00370D59" w:rsidP="000B5D79">
          <w:pPr>
            <w:pStyle w:val="Encabezado"/>
            <w:jc w:val="center"/>
            <w:rPr>
              <w:rFonts w:ascii="Palatino Linotype" w:hAnsi="Palatino Linotype"/>
              <w:b/>
              <w:sz w:val="22"/>
              <w:szCs w:val="22"/>
            </w:rPr>
          </w:pPr>
        </w:p>
      </w:tc>
      <w:tc>
        <w:tcPr>
          <w:tcW w:w="3261" w:type="dxa"/>
          <w:vAlign w:val="center"/>
        </w:tcPr>
        <w:p w14:paraId="3BD70CE4" w14:textId="61A13249" w:rsidR="00370D59" w:rsidRPr="00182113" w:rsidRDefault="00370D59"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370D59" w:rsidRDefault="00370D59">
    <w:pPr>
      <w:pStyle w:val="Encabezado"/>
    </w:pPr>
  </w:p>
  <w:p w14:paraId="2C496126" w14:textId="77777777" w:rsidR="00370D59" w:rsidRDefault="00370D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2FCC5527"/>
    <w:multiLevelType w:val="hybridMultilevel"/>
    <w:tmpl w:val="7A220964"/>
    <w:lvl w:ilvl="0" w:tplc="C02AB320">
      <w:start w:val="1"/>
      <w:numFmt w:val="lowerLetter"/>
      <w:lvlText w:val="%1)"/>
      <w:lvlJc w:val="left"/>
      <w:pPr>
        <w:ind w:left="927" w:hanging="360"/>
      </w:pPr>
      <w:rPr>
        <w:rFonts w:eastAsiaTheme="minorEastAsia" w:cstheme="minorBidi"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70136A0"/>
    <w:multiLevelType w:val="hybridMultilevel"/>
    <w:tmpl w:val="6D6AF0E0"/>
    <w:lvl w:ilvl="0" w:tplc="603668EA">
      <w:start w:val="1"/>
      <w:numFmt w:val="decimal"/>
      <w:lvlText w:val="%1."/>
      <w:lvlJc w:val="left"/>
      <w:pPr>
        <w:ind w:left="858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623B"/>
    <w:rsid w:val="00027153"/>
    <w:rsid w:val="0003063D"/>
    <w:rsid w:val="00031C89"/>
    <w:rsid w:val="00032024"/>
    <w:rsid w:val="00032493"/>
    <w:rsid w:val="00032B32"/>
    <w:rsid w:val="00034578"/>
    <w:rsid w:val="000348AB"/>
    <w:rsid w:val="00034AEC"/>
    <w:rsid w:val="00035959"/>
    <w:rsid w:val="00036AC3"/>
    <w:rsid w:val="000370C1"/>
    <w:rsid w:val="00037177"/>
    <w:rsid w:val="00041206"/>
    <w:rsid w:val="0004133B"/>
    <w:rsid w:val="00041C72"/>
    <w:rsid w:val="0004277D"/>
    <w:rsid w:val="00042AFB"/>
    <w:rsid w:val="00045BF1"/>
    <w:rsid w:val="00045EC8"/>
    <w:rsid w:val="00046211"/>
    <w:rsid w:val="000467C5"/>
    <w:rsid w:val="0004686A"/>
    <w:rsid w:val="000468E2"/>
    <w:rsid w:val="00046A5A"/>
    <w:rsid w:val="00050539"/>
    <w:rsid w:val="00050682"/>
    <w:rsid w:val="00050767"/>
    <w:rsid w:val="00050C57"/>
    <w:rsid w:val="00051730"/>
    <w:rsid w:val="000518E7"/>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864"/>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124"/>
    <w:rsid w:val="000A379E"/>
    <w:rsid w:val="000A4150"/>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31F"/>
    <w:rsid w:val="000C555C"/>
    <w:rsid w:val="000C5A04"/>
    <w:rsid w:val="000C67EC"/>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5D43"/>
    <w:rsid w:val="000E6945"/>
    <w:rsid w:val="000E6BDE"/>
    <w:rsid w:val="000E7191"/>
    <w:rsid w:val="000E7F64"/>
    <w:rsid w:val="000F1EFE"/>
    <w:rsid w:val="000F214D"/>
    <w:rsid w:val="000F2D38"/>
    <w:rsid w:val="000F366D"/>
    <w:rsid w:val="000F3F8B"/>
    <w:rsid w:val="000F483B"/>
    <w:rsid w:val="000F6593"/>
    <w:rsid w:val="000F6621"/>
    <w:rsid w:val="000F675E"/>
    <w:rsid w:val="000F760A"/>
    <w:rsid w:val="000F773F"/>
    <w:rsid w:val="00100767"/>
    <w:rsid w:val="00100A1D"/>
    <w:rsid w:val="001012FE"/>
    <w:rsid w:val="00102ADC"/>
    <w:rsid w:val="00103B78"/>
    <w:rsid w:val="001041D7"/>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6E2"/>
    <w:rsid w:val="00133B79"/>
    <w:rsid w:val="0013492B"/>
    <w:rsid w:val="0013583D"/>
    <w:rsid w:val="001358E8"/>
    <w:rsid w:val="00136014"/>
    <w:rsid w:val="001365A4"/>
    <w:rsid w:val="001374A0"/>
    <w:rsid w:val="00140070"/>
    <w:rsid w:val="00140A4D"/>
    <w:rsid w:val="00140D44"/>
    <w:rsid w:val="001415F8"/>
    <w:rsid w:val="0014188A"/>
    <w:rsid w:val="0014190B"/>
    <w:rsid w:val="0014199E"/>
    <w:rsid w:val="001427AA"/>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B76"/>
    <w:rsid w:val="00174F63"/>
    <w:rsid w:val="00175585"/>
    <w:rsid w:val="00176DE7"/>
    <w:rsid w:val="001775DF"/>
    <w:rsid w:val="00180234"/>
    <w:rsid w:val="00181DC0"/>
    <w:rsid w:val="001850D6"/>
    <w:rsid w:val="00186391"/>
    <w:rsid w:val="00186971"/>
    <w:rsid w:val="00186B0F"/>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2B7"/>
    <w:rsid w:val="00281389"/>
    <w:rsid w:val="002823A0"/>
    <w:rsid w:val="0028429B"/>
    <w:rsid w:val="00286BCA"/>
    <w:rsid w:val="0028727E"/>
    <w:rsid w:val="0029059C"/>
    <w:rsid w:val="002920F5"/>
    <w:rsid w:val="00292CBE"/>
    <w:rsid w:val="00293DE8"/>
    <w:rsid w:val="00295595"/>
    <w:rsid w:val="00295CAC"/>
    <w:rsid w:val="00297486"/>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D61"/>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0729"/>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29DF"/>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0D59"/>
    <w:rsid w:val="003713DA"/>
    <w:rsid w:val="003718D7"/>
    <w:rsid w:val="003721B2"/>
    <w:rsid w:val="0037475B"/>
    <w:rsid w:val="00375C69"/>
    <w:rsid w:val="003773A4"/>
    <w:rsid w:val="00377556"/>
    <w:rsid w:val="0037770F"/>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15F"/>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4D2"/>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893"/>
    <w:rsid w:val="004A6B0A"/>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6737"/>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4F83"/>
    <w:rsid w:val="00515570"/>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3C20"/>
    <w:rsid w:val="00554431"/>
    <w:rsid w:val="00555339"/>
    <w:rsid w:val="00555C32"/>
    <w:rsid w:val="00556814"/>
    <w:rsid w:val="00557D6A"/>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382D"/>
    <w:rsid w:val="0057438B"/>
    <w:rsid w:val="00574B70"/>
    <w:rsid w:val="00575BB2"/>
    <w:rsid w:val="00576944"/>
    <w:rsid w:val="00577B42"/>
    <w:rsid w:val="00580021"/>
    <w:rsid w:val="00580FC0"/>
    <w:rsid w:val="00581C0F"/>
    <w:rsid w:val="00581D99"/>
    <w:rsid w:val="00582919"/>
    <w:rsid w:val="005833AC"/>
    <w:rsid w:val="00584EAF"/>
    <w:rsid w:val="0058547C"/>
    <w:rsid w:val="00585902"/>
    <w:rsid w:val="00585A8F"/>
    <w:rsid w:val="00586760"/>
    <w:rsid w:val="00587366"/>
    <w:rsid w:val="005876AF"/>
    <w:rsid w:val="005878DD"/>
    <w:rsid w:val="00587A7A"/>
    <w:rsid w:val="00590BB3"/>
    <w:rsid w:val="00592B9F"/>
    <w:rsid w:val="00593DC9"/>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1F"/>
    <w:rsid w:val="005D06E1"/>
    <w:rsid w:val="005D08AC"/>
    <w:rsid w:val="005D115F"/>
    <w:rsid w:val="005D2757"/>
    <w:rsid w:val="005D27DD"/>
    <w:rsid w:val="005D3493"/>
    <w:rsid w:val="005D3845"/>
    <w:rsid w:val="005D38C8"/>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0CF0"/>
    <w:rsid w:val="005F1310"/>
    <w:rsid w:val="005F1446"/>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8D2"/>
    <w:rsid w:val="0062416F"/>
    <w:rsid w:val="00625557"/>
    <w:rsid w:val="0062622B"/>
    <w:rsid w:val="006269D4"/>
    <w:rsid w:val="00627DF5"/>
    <w:rsid w:val="00630609"/>
    <w:rsid w:val="00631337"/>
    <w:rsid w:val="00631A28"/>
    <w:rsid w:val="00632463"/>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F2"/>
    <w:rsid w:val="00700173"/>
    <w:rsid w:val="00701F2C"/>
    <w:rsid w:val="007025D1"/>
    <w:rsid w:val="00702F7F"/>
    <w:rsid w:val="00703B76"/>
    <w:rsid w:val="0070401B"/>
    <w:rsid w:val="0070525F"/>
    <w:rsid w:val="00705544"/>
    <w:rsid w:val="00706175"/>
    <w:rsid w:val="00706934"/>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6CB"/>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3446"/>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1755"/>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0C70"/>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0DBA"/>
    <w:rsid w:val="0081173D"/>
    <w:rsid w:val="00814548"/>
    <w:rsid w:val="008157CA"/>
    <w:rsid w:val="00815CCC"/>
    <w:rsid w:val="008164E8"/>
    <w:rsid w:val="008167F5"/>
    <w:rsid w:val="00816819"/>
    <w:rsid w:val="00816A05"/>
    <w:rsid w:val="008200A3"/>
    <w:rsid w:val="0082032E"/>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2AD8"/>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380A"/>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02DE"/>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1D81"/>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A1"/>
    <w:rsid w:val="00976FF9"/>
    <w:rsid w:val="0098098A"/>
    <w:rsid w:val="00981A0B"/>
    <w:rsid w:val="0098219E"/>
    <w:rsid w:val="009824EC"/>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2290"/>
    <w:rsid w:val="009C3553"/>
    <w:rsid w:val="009C501E"/>
    <w:rsid w:val="009C5511"/>
    <w:rsid w:val="009C5718"/>
    <w:rsid w:val="009C573B"/>
    <w:rsid w:val="009C661B"/>
    <w:rsid w:val="009C69B3"/>
    <w:rsid w:val="009C77B3"/>
    <w:rsid w:val="009D12E0"/>
    <w:rsid w:val="009D1BD9"/>
    <w:rsid w:val="009D2708"/>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27777"/>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911"/>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6F1C"/>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62B8"/>
    <w:rsid w:val="00B570AB"/>
    <w:rsid w:val="00B606B7"/>
    <w:rsid w:val="00B60E95"/>
    <w:rsid w:val="00B62B87"/>
    <w:rsid w:val="00B63502"/>
    <w:rsid w:val="00B63636"/>
    <w:rsid w:val="00B644C2"/>
    <w:rsid w:val="00B64BF1"/>
    <w:rsid w:val="00B64D8A"/>
    <w:rsid w:val="00B64EF9"/>
    <w:rsid w:val="00B66073"/>
    <w:rsid w:val="00B66075"/>
    <w:rsid w:val="00B678B4"/>
    <w:rsid w:val="00B67A76"/>
    <w:rsid w:val="00B700BB"/>
    <w:rsid w:val="00B70791"/>
    <w:rsid w:val="00B71632"/>
    <w:rsid w:val="00B72A61"/>
    <w:rsid w:val="00B73838"/>
    <w:rsid w:val="00B74C84"/>
    <w:rsid w:val="00B74D9D"/>
    <w:rsid w:val="00B75548"/>
    <w:rsid w:val="00B75DD8"/>
    <w:rsid w:val="00B76E3F"/>
    <w:rsid w:val="00B77623"/>
    <w:rsid w:val="00B81371"/>
    <w:rsid w:val="00B8193E"/>
    <w:rsid w:val="00B8335E"/>
    <w:rsid w:val="00B83560"/>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A7BD2"/>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89B"/>
    <w:rsid w:val="00C30F98"/>
    <w:rsid w:val="00C3112A"/>
    <w:rsid w:val="00C318B7"/>
    <w:rsid w:val="00C31C9D"/>
    <w:rsid w:val="00C31CF1"/>
    <w:rsid w:val="00C34285"/>
    <w:rsid w:val="00C34AFB"/>
    <w:rsid w:val="00C35103"/>
    <w:rsid w:val="00C35483"/>
    <w:rsid w:val="00C378D3"/>
    <w:rsid w:val="00C40C91"/>
    <w:rsid w:val="00C41AA4"/>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4E15"/>
    <w:rsid w:val="00C6595D"/>
    <w:rsid w:val="00C66059"/>
    <w:rsid w:val="00C66443"/>
    <w:rsid w:val="00C66C67"/>
    <w:rsid w:val="00C67920"/>
    <w:rsid w:val="00C7024C"/>
    <w:rsid w:val="00C71E96"/>
    <w:rsid w:val="00C733E9"/>
    <w:rsid w:val="00C7354D"/>
    <w:rsid w:val="00C73C25"/>
    <w:rsid w:val="00C74F56"/>
    <w:rsid w:val="00C750A0"/>
    <w:rsid w:val="00C75B75"/>
    <w:rsid w:val="00C76080"/>
    <w:rsid w:val="00C76498"/>
    <w:rsid w:val="00C76908"/>
    <w:rsid w:val="00C776E5"/>
    <w:rsid w:val="00C80542"/>
    <w:rsid w:val="00C80991"/>
    <w:rsid w:val="00C80BE8"/>
    <w:rsid w:val="00C80EFB"/>
    <w:rsid w:val="00C81097"/>
    <w:rsid w:val="00C816A5"/>
    <w:rsid w:val="00C82422"/>
    <w:rsid w:val="00C83A91"/>
    <w:rsid w:val="00C84A05"/>
    <w:rsid w:val="00C851D9"/>
    <w:rsid w:val="00C86964"/>
    <w:rsid w:val="00C87160"/>
    <w:rsid w:val="00C90BE5"/>
    <w:rsid w:val="00C90C75"/>
    <w:rsid w:val="00C910AC"/>
    <w:rsid w:val="00C91708"/>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E0"/>
    <w:rsid w:val="00D11B56"/>
    <w:rsid w:val="00D12A22"/>
    <w:rsid w:val="00D13690"/>
    <w:rsid w:val="00D13CD2"/>
    <w:rsid w:val="00D143D7"/>
    <w:rsid w:val="00D1644D"/>
    <w:rsid w:val="00D16490"/>
    <w:rsid w:val="00D16C82"/>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4FCD"/>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104E"/>
    <w:rsid w:val="00E21490"/>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D58"/>
    <w:rsid w:val="00E47F13"/>
    <w:rsid w:val="00E50804"/>
    <w:rsid w:val="00E51942"/>
    <w:rsid w:val="00E519E1"/>
    <w:rsid w:val="00E53122"/>
    <w:rsid w:val="00E531DF"/>
    <w:rsid w:val="00E53334"/>
    <w:rsid w:val="00E53654"/>
    <w:rsid w:val="00E5461E"/>
    <w:rsid w:val="00E549F5"/>
    <w:rsid w:val="00E54E43"/>
    <w:rsid w:val="00E557D6"/>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899"/>
    <w:rsid w:val="00F41CC3"/>
    <w:rsid w:val="00F41E88"/>
    <w:rsid w:val="00F42D31"/>
    <w:rsid w:val="00F42FB3"/>
    <w:rsid w:val="00F43D97"/>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61E"/>
    <w:rsid w:val="00F56F2D"/>
    <w:rsid w:val="00F5759B"/>
    <w:rsid w:val="00F6079C"/>
    <w:rsid w:val="00F60C62"/>
    <w:rsid w:val="00F613BE"/>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236"/>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aconvietas2">
    <w:name w:val="List Bullet 2"/>
    <w:basedOn w:val="Normal"/>
    <w:uiPriority w:val="99"/>
    <w:unhideWhenUsed/>
    <w:rsid w:val="00D16C82"/>
    <w:pPr>
      <w:numPr>
        <w:numId w:val="4"/>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61774865">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28557658">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2074726">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22891.page" TargetMode="External"/><Relationship Id="rId13" Type="http://schemas.openxmlformats.org/officeDocument/2006/relationships/hyperlink" Target="http://www.metepec.gob.mx/pagina/index.php"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indice/metepec.web"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epec.gob.mx/pagin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www.saimex.org.mx/saimex/solicitud/downloadAttach/828486.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aimex.org.mx/saimex/solicitud/downloadAttach/828485.page" TargetMode="External"/><Relationship Id="rId14" Type="http://schemas.openxmlformats.org/officeDocument/2006/relationships/hyperlink" Target="https://www.metepec.gob.mx/pagina/transparencia"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4B6DE-DFCF-47B6-B5A0-2C8CBF756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57</Pages>
  <Words>10961</Words>
  <Characters>60288</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7</cp:revision>
  <cp:lastPrinted>2017-12-19T23:23:00Z</cp:lastPrinted>
  <dcterms:created xsi:type="dcterms:W3CDTF">2020-02-07T19:34:00Z</dcterms:created>
  <dcterms:modified xsi:type="dcterms:W3CDTF">2020-03-31T02:54:00Z</dcterms:modified>
</cp:coreProperties>
</file>