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113E6F" w:rsidRDefault="00A2780F" w:rsidP="0098656B">
      <w:pPr>
        <w:spacing w:before="100" w:beforeAutospacing="1" w:after="100" w:afterAutospacing="1" w:line="360" w:lineRule="auto"/>
        <w:jc w:val="both"/>
        <w:rPr>
          <w:rFonts w:ascii="Palatino Linotype" w:hAnsi="Palatino Linotype"/>
        </w:rPr>
      </w:pPr>
      <w:r w:rsidRPr="00113E6F">
        <w:rPr>
          <w:rFonts w:ascii="Palatino Linotype" w:hAnsi="Palatino Linotype"/>
        </w:rPr>
        <w:t>Resolución</w:t>
      </w:r>
      <w:r w:rsidR="008721D4" w:rsidRPr="00113E6F">
        <w:rPr>
          <w:rFonts w:ascii="Palatino Linotype" w:hAnsi="Palatino Linotype"/>
        </w:rPr>
        <w:t xml:space="preserve"> </w:t>
      </w:r>
      <w:r w:rsidRPr="00113E6F">
        <w:rPr>
          <w:rFonts w:ascii="Palatino Linotype" w:hAnsi="Palatino Linotype"/>
        </w:rPr>
        <w:t>del</w:t>
      </w:r>
      <w:r w:rsidR="008721D4" w:rsidRPr="00113E6F">
        <w:rPr>
          <w:rFonts w:ascii="Palatino Linotype" w:hAnsi="Palatino Linotype"/>
        </w:rPr>
        <w:t xml:space="preserve"> </w:t>
      </w:r>
      <w:r w:rsidRPr="00113E6F">
        <w:rPr>
          <w:rFonts w:ascii="Palatino Linotype" w:hAnsi="Palatino Linotype"/>
        </w:rPr>
        <w:t>Pleno</w:t>
      </w:r>
      <w:r w:rsidR="008721D4" w:rsidRPr="00113E6F">
        <w:rPr>
          <w:rFonts w:ascii="Palatino Linotype" w:hAnsi="Palatino Linotype"/>
        </w:rPr>
        <w:t xml:space="preserve"> </w:t>
      </w:r>
      <w:r w:rsidRPr="00113E6F">
        <w:rPr>
          <w:rFonts w:ascii="Palatino Linotype" w:hAnsi="Palatino Linotype"/>
        </w:rPr>
        <w:t>del</w:t>
      </w:r>
      <w:r w:rsidR="008721D4" w:rsidRPr="00113E6F">
        <w:rPr>
          <w:rFonts w:ascii="Palatino Linotype" w:hAnsi="Palatino Linotype"/>
        </w:rPr>
        <w:t xml:space="preserve"> </w:t>
      </w:r>
      <w:r w:rsidRPr="00113E6F">
        <w:rPr>
          <w:rFonts w:ascii="Palatino Linotype" w:hAnsi="Palatino Linotype"/>
        </w:rPr>
        <w:t>Instituto</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Transparencia,</w:t>
      </w:r>
      <w:r w:rsidR="008721D4" w:rsidRPr="00113E6F">
        <w:rPr>
          <w:rFonts w:ascii="Palatino Linotype" w:hAnsi="Palatino Linotype"/>
        </w:rPr>
        <w:t xml:space="preserve"> </w:t>
      </w:r>
      <w:r w:rsidRPr="00113E6F">
        <w:rPr>
          <w:rFonts w:ascii="Palatino Linotype" w:hAnsi="Palatino Linotype"/>
        </w:rPr>
        <w:t>Acceso</w:t>
      </w:r>
      <w:r w:rsidR="008721D4" w:rsidRPr="00113E6F">
        <w:rPr>
          <w:rFonts w:ascii="Palatino Linotype" w:hAnsi="Palatino Linotype"/>
        </w:rPr>
        <w:t xml:space="preserve"> </w:t>
      </w:r>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l</w:t>
      </w:r>
      <w:bookmarkStart w:id="0" w:name="_GoBack"/>
      <w:bookmarkEnd w:id="0"/>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Información</w:t>
      </w:r>
      <w:r w:rsidR="008721D4" w:rsidRPr="00113E6F">
        <w:rPr>
          <w:rFonts w:ascii="Palatino Linotype" w:hAnsi="Palatino Linotype"/>
        </w:rPr>
        <w:t xml:space="preserve"> </w:t>
      </w:r>
      <w:r w:rsidRPr="00113E6F">
        <w:rPr>
          <w:rFonts w:ascii="Palatino Linotype" w:hAnsi="Palatino Linotype"/>
        </w:rPr>
        <w:t>Pública</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rPr>
        <w:t>Protección</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Datos</w:t>
      </w:r>
      <w:r w:rsidR="008721D4" w:rsidRPr="00113E6F">
        <w:rPr>
          <w:rFonts w:ascii="Palatino Linotype" w:hAnsi="Palatino Linotype"/>
        </w:rPr>
        <w:t xml:space="preserve"> </w:t>
      </w:r>
      <w:r w:rsidRPr="00113E6F">
        <w:rPr>
          <w:rFonts w:ascii="Palatino Linotype" w:hAnsi="Palatino Linotype"/>
        </w:rPr>
        <w:t>Personales</w:t>
      </w:r>
      <w:r w:rsidR="008721D4" w:rsidRPr="00113E6F">
        <w:rPr>
          <w:rFonts w:ascii="Palatino Linotype" w:hAnsi="Palatino Linotype"/>
        </w:rPr>
        <w:t xml:space="preserve"> </w:t>
      </w:r>
      <w:r w:rsidRPr="00113E6F">
        <w:rPr>
          <w:rFonts w:ascii="Palatino Linotype" w:hAnsi="Palatino Linotype"/>
        </w:rPr>
        <w:t>del</w:t>
      </w:r>
      <w:r w:rsidR="008721D4" w:rsidRPr="00113E6F">
        <w:rPr>
          <w:rFonts w:ascii="Palatino Linotype" w:hAnsi="Palatino Linotype"/>
        </w:rPr>
        <w:t xml:space="preserve"> </w:t>
      </w:r>
      <w:r w:rsidRPr="00113E6F">
        <w:rPr>
          <w:rFonts w:ascii="Palatino Linotype" w:hAnsi="Palatino Linotype"/>
        </w:rPr>
        <w:t>Estado</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México</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rPr>
        <w:t>Municipios,</w:t>
      </w:r>
      <w:r w:rsidR="008721D4" w:rsidRPr="00113E6F">
        <w:rPr>
          <w:rFonts w:ascii="Palatino Linotype" w:hAnsi="Palatino Linotype"/>
        </w:rPr>
        <w:t xml:space="preserve"> </w:t>
      </w:r>
      <w:r w:rsidRPr="00113E6F">
        <w:rPr>
          <w:rFonts w:ascii="Palatino Linotype" w:hAnsi="Palatino Linotype"/>
        </w:rPr>
        <w:t>con</w:t>
      </w:r>
      <w:r w:rsidR="008721D4" w:rsidRPr="00113E6F">
        <w:rPr>
          <w:rFonts w:ascii="Palatino Linotype" w:hAnsi="Palatino Linotype"/>
        </w:rPr>
        <w:t xml:space="preserve"> </w:t>
      </w:r>
      <w:r w:rsidRPr="00113E6F">
        <w:rPr>
          <w:rFonts w:ascii="Palatino Linotype" w:hAnsi="Palatino Linotype"/>
        </w:rPr>
        <w:t>domicilio</w:t>
      </w:r>
      <w:r w:rsidR="008721D4" w:rsidRPr="00113E6F">
        <w:rPr>
          <w:rFonts w:ascii="Palatino Linotype" w:hAnsi="Palatino Linotype"/>
        </w:rPr>
        <w:t xml:space="preserve"> </w:t>
      </w:r>
      <w:r w:rsidRPr="00113E6F">
        <w:rPr>
          <w:rFonts w:ascii="Palatino Linotype" w:hAnsi="Palatino Linotype"/>
        </w:rPr>
        <w:t>en</w:t>
      </w:r>
      <w:r w:rsidR="008721D4" w:rsidRPr="00113E6F">
        <w:rPr>
          <w:rFonts w:ascii="Palatino Linotype" w:hAnsi="Palatino Linotype"/>
        </w:rPr>
        <w:t xml:space="preserve"> </w:t>
      </w:r>
      <w:r w:rsidRPr="00113E6F">
        <w:rPr>
          <w:rFonts w:ascii="Palatino Linotype" w:hAnsi="Palatino Linotype"/>
        </w:rPr>
        <w:t>Metepec,</w:t>
      </w:r>
      <w:r w:rsidR="008721D4" w:rsidRPr="00113E6F">
        <w:rPr>
          <w:rFonts w:ascii="Palatino Linotype" w:hAnsi="Palatino Linotype"/>
        </w:rPr>
        <w:t xml:space="preserve"> </w:t>
      </w:r>
      <w:r w:rsidRPr="00113E6F">
        <w:rPr>
          <w:rFonts w:ascii="Palatino Linotype" w:hAnsi="Palatino Linotype"/>
        </w:rPr>
        <w:t>Estado</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México,</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0071273A" w:rsidRPr="00113E6F">
        <w:rPr>
          <w:rFonts w:ascii="Palatino Linotype" w:hAnsi="Palatino Linotype"/>
        </w:rPr>
        <w:t>fecha</w:t>
      </w:r>
      <w:r w:rsidR="008721D4" w:rsidRPr="00113E6F">
        <w:rPr>
          <w:rFonts w:ascii="Palatino Linotype" w:hAnsi="Palatino Linotype"/>
        </w:rPr>
        <w:t xml:space="preserve"> </w:t>
      </w:r>
      <w:r w:rsidR="00100E41" w:rsidRPr="00113E6F">
        <w:rPr>
          <w:rFonts w:ascii="Palatino Linotype" w:hAnsi="Palatino Linotype"/>
        </w:rPr>
        <w:t>nueve de octubre</w:t>
      </w:r>
      <w:r w:rsidR="008721D4" w:rsidRPr="00113E6F">
        <w:rPr>
          <w:rFonts w:ascii="Palatino Linotype" w:hAnsi="Palatino Linotype"/>
        </w:rPr>
        <w:t xml:space="preserve"> </w:t>
      </w:r>
      <w:r w:rsidR="00581ACC" w:rsidRPr="00113E6F">
        <w:rPr>
          <w:rFonts w:ascii="Palatino Linotype" w:hAnsi="Palatino Linotype"/>
        </w:rPr>
        <w:t>de</w:t>
      </w:r>
      <w:r w:rsidR="008721D4" w:rsidRPr="00113E6F">
        <w:rPr>
          <w:rFonts w:ascii="Palatino Linotype" w:hAnsi="Palatino Linotype"/>
        </w:rPr>
        <w:t xml:space="preserve"> </w:t>
      </w:r>
      <w:r w:rsidR="00581ACC" w:rsidRPr="00113E6F">
        <w:rPr>
          <w:rFonts w:ascii="Palatino Linotype" w:hAnsi="Palatino Linotype"/>
        </w:rPr>
        <w:t>dos</w:t>
      </w:r>
      <w:r w:rsidR="008721D4" w:rsidRPr="00113E6F">
        <w:rPr>
          <w:rFonts w:ascii="Palatino Linotype" w:hAnsi="Palatino Linotype"/>
        </w:rPr>
        <w:t xml:space="preserve"> </w:t>
      </w:r>
      <w:r w:rsidR="00581ACC" w:rsidRPr="00113E6F">
        <w:rPr>
          <w:rFonts w:ascii="Palatino Linotype" w:hAnsi="Palatino Linotype"/>
        </w:rPr>
        <w:t>mil</w:t>
      </w:r>
      <w:r w:rsidR="008721D4" w:rsidRPr="00113E6F">
        <w:rPr>
          <w:rFonts w:ascii="Palatino Linotype" w:hAnsi="Palatino Linotype"/>
        </w:rPr>
        <w:t xml:space="preserve"> </w:t>
      </w:r>
      <w:r w:rsidR="00581ACC" w:rsidRPr="00113E6F">
        <w:rPr>
          <w:rFonts w:ascii="Palatino Linotype" w:hAnsi="Palatino Linotype"/>
        </w:rPr>
        <w:t>diecinueve</w:t>
      </w:r>
      <w:r w:rsidRPr="00113E6F">
        <w:rPr>
          <w:rFonts w:ascii="Palatino Linotype" w:hAnsi="Palatino Linotype"/>
        </w:rPr>
        <w:t>.</w:t>
      </w:r>
    </w:p>
    <w:p w:rsidR="00F413DE" w:rsidRPr="00113E6F" w:rsidRDefault="00F413DE" w:rsidP="0098656B">
      <w:pPr>
        <w:spacing w:before="100" w:beforeAutospacing="1" w:after="100" w:afterAutospacing="1" w:line="360" w:lineRule="auto"/>
        <w:jc w:val="both"/>
        <w:rPr>
          <w:rFonts w:ascii="Palatino Linotype" w:hAnsi="Palatino Linotype"/>
        </w:rPr>
      </w:pPr>
      <w:r w:rsidRPr="00113E6F">
        <w:rPr>
          <w:rFonts w:ascii="Palatino Linotype" w:hAnsi="Palatino Linotype"/>
          <w:b/>
        </w:rPr>
        <w:t>VISTO</w:t>
      </w:r>
      <w:r w:rsidR="008721D4" w:rsidRPr="00113E6F">
        <w:rPr>
          <w:rFonts w:ascii="Palatino Linotype" w:hAnsi="Palatino Linotype"/>
        </w:rPr>
        <w:t xml:space="preserve"> </w:t>
      </w:r>
      <w:r w:rsidR="00DD5205" w:rsidRPr="00113E6F">
        <w:rPr>
          <w:rFonts w:ascii="Palatino Linotype" w:hAnsi="Palatino Linotype"/>
        </w:rPr>
        <w:t>el</w:t>
      </w:r>
      <w:r w:rsidR="008721D4" w:rsidRPr="00113E6F">
        <w:rPr>
          <w:rFonts w:ascii="Palatino Linotype" w:hAnsi="Palatino Linotype"/>
        </w:rPr>
        <w:t xml:space="preserve"> </w:t>
      </w:r>
      <w:r w:rsidRPr="00113E6F">
        <w:rPr>
          <w:rFonts w:ascii="Palatino Linotype" w:hAnsi="Palatino Linotype"/>
        </w:rPr>
        <w:t>expediente</w:t>
      </w:r>
      <w:r w:rsidR="008721D4" w:rsidRPr="00113E6F">
        <w:rPr>
          <w:rFonts w:ascii="Palatino Linotype" w:hAnsi="Palatino Linotype"/>
        </w:rPr>
        <w:t xml:space="preserve"> </w:t>
      </w:r>
      <w:r w:rsidRPr="00113E6F">
        <w:rPr>
          <w:rFonts w:ascii="Palatino Linotype" w:hAnsi="Palatino Linotype"/>
        </w:rPr>
        <w:t>formado</w:t>
      </w:r>
      <w:r w:rsidR="008721D4" w:rsidRPr="00113E6F">
        <w:rPr>
          <w:rFonts w:ascii="Palatino Linotype" w:hAnsi="Palatino Linotype"/>
        </w:rPr>
        <w:t xml:space="preserve"> </w:t>
      </w:r>
      <w:r w:rsidRPr="00113E6F">
        <w:rPr>
          <w:rFonts w:ascii="Palatino Linotype" w:hAnsi="Palatino Linotype"/>
        </w:rPr>
        <w:t>con</w:t>
      </w:r>
      <w:r w:rsidR="008721D4" w:rsidRPr="00113E6F">
        <w:rPr>
          <w:rFonts w:ascii="Palatino Linotype" w:hAnsi="Palatino Linotype"/>
        </w:rPr>
        <w:t xml:space="preserve"> </w:t>
      </w:r>
      <w:r w:rsidRPr="00113E6F">
        <w:rPr>
          <w:rFonts w:ascii="Palatino Linotype" w:hAnsi="Palatino Linotype"/>
        </w:rPr>
        <w:t>motivo</w:t>
      </w:r>
      <w:r w:rsidR="008721D4" w:rsidRPr="00113E6F">
        <w:rPr>
          <w:rFonts w:ascii="Palatino Linotype" w:hAnsi="Palatino Linotype"/>
        </w:rPr>
        <w:t xml:space="preserve"> </w:t>
      </w:r>
      <w:r w:rsidRPr="00113E6F">
        <w:rPr>
          <w:rFonts w:ascii="Palatino Linotype" w:hAnsi="Palatino Linotype"/>
        </w:rPr>
        <w:t>de</w:t>
      </w:r>
      <w:r w:rsidR="00DD5205" w:rsidRPr="00113E6F">
        <w:rPr>
          <w:rFonts w:ascii="Palatino Linotype" w:hAnsi="Palatino Linotype"/>
        </w:rPr>
        <w:t>l</w:t>
      </w:r>
      <w:r w:rsidR="008721D4" w:rsidRPr="00113E6F">
        <w:rPr>
          <w:rFonts w:ascii="Palatino Linotype" w:hAnsi="Palatino Linotype"/>
        </w:rPr>
        <w:t xml:space="preserve"> </w:t>
      </w:r>
      <w:r w:rsidRPr="00113E6F">
        <w:rPr>
          <w:rFonts w:ascii="Palatino Linotype" w:hAnsi="Palatino Linotype"/>
        </w:rPr>
        <w:t>recurso</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revisión</w:t>
      </w:r>
      <w:r w:rsidR="008721D4" w:rsidRPr="00113E6F">
        <w:rPr>
          <w:rFonts w:ascii="Palatino Linotype" w:hAnsi="Palatino Linotype"/>
        </w:rPr>
        <w:t xml:space="preserve"> </w:t>
      </w:r>
      <w:r w:rsidR="00100E41" w:rsidRPr="00113E6F">
        <w:rPr>
          <w:rFonts w:ascii="Palatino Linotype" w:hAnsi="Palatino Linotype"/>
          <w:b/>
        </w:rPr>
        <w:t>0</w:t>
      </w:r>
      <w:r w:rsidR="004552CA" w:rsidRPr="00113E6F">
        <w:rPr>
          <w:rFonts w:ascii="Palatino Linotype" w:hAnsi="Palatino Linotype"/>
          <w:b/>
        </w:rPr>
        <w:t>700</w:t>
      </w:r>
      <w:r w:rsidR="00100E41" w:rsidRPr="00113E6F">
        <w:rPr>
          <w:rFonts w:ascii="Palatino Linotype" w:hAnsi="Palatino Linotype"/>
          <w:b/>
        </w:rPr>
        <w:t>2</w:t>
      </w:r>
      <w:r w:rsidR="00693255" w:rsidRPr="00113E6F">
        <w:rPr>
          <w:rFonts w:ascii="Palatino Linotype" w:hAnsi="Palatino Linotype"/>
          <w:b/>
        </w:rPr>
        <w:t>/INFOEM/IP/RR/2019</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promovido</w:t>
      </w:r>
      <w:r w:rsidR="008721D4" w:rsidRPr="00113E6F">
        <w:rPr>
          <w:rFonts w:ascii="Palatino Linotype" w:hAnsi="Palatino Linotype"/>
        </w:rPr>
        <w:t xml:space="preserve"> </w:t>
      </w:r>
      <w:r w:rsidRPr="00113E6F">
        <w:rPr>
          <w:rFonts w:ascii="Palatino Linotype" w:hAnsi="Palatino Linotype"/>
        </w:rPr>
        <w:t>por</w:t>
      </w:r>
      <w:r w:rsidR="008721D4" w:rsidRPr="00113E6F">
        <w:rPr>
          <w:rFonts w:ascii="Palatino Linotype" w:hAnsi="Palatino Linotype" w:cs="Arial"/>
        </w:rPr>
        <w:t xml:space="preserve"> </w:t>
      </w:r>
      <w:r w:rsidR="004552CA" w:rsidRPr="00113E6F">
        <w:rPr>
          <w:rFonts w:ascii="Palatino Linotype" w:hAnsi="Palatino Linotype" w:cs="Arial"/>
        </w:rPr>
        <w:t>el</w:t>
      </w:r>
      <w:r w:rsidR="008721D4" w:rsidRPr="00113E6F">
        <w:rPr>
          <w:rFonts w:ascii="Palatino Linotype" w:hAnsi="Palatino Linotype" w:cs="Arial"/>
        </w:rPr>
        <w:t xml:space="preserve"> </w:t>
      </w:r>
      <w:r w:rsidR="005F3481" w:rsidRPr="00113E6F">
        <w:rPr>
          <w:rFonts w:ascii="Palatino Linotype" w:hAnsi="Palatino Linotype" w:cs="Arial"/>
        </w:rPr>
        <w:t>C.</w:t>
      </w:r>
      <w:r w:rsidR="008721D4" w:rsidRPr="00113E6F">
        <w:rPr>
          <w:rFonts w:ascii="Palatino Linotype" w:hAnsi="Palatino Linotype" w:cs="Arial"/>
          <w:b/>
        </w:rPr>
        <w:t xml:space="preserve"> </w:t>
      </w:r>
      <w:r w:rsidR="00D0762B">
        <w:rPr>
          <w:rFonts w:ascii="Palatino Linotype" w:hAnsi="Palatino Linotype" w:cs="Arial"/>
          <w:b/>
          <w:bCs/>
        </w:rPr>
        <w:t xml:space="preserve">XXXXXX </w:t>
      </w:r>
      <w:proofErr w:type="spellStart"/>
      <w:r w:rsidR="00D0762B">
        <w:rPr>
          <w:rFonts w:ascii="Palatino Linotype" w:hAnsi="Palatino Linotype" w:cs="Arial"/>
          <w:b/>
          <w:bCs/>
        </w:rPr>
        <w:t>XXXXXX</w:t>
      </w:r>
      <w:proofErr w:type="spellEnd"/>
      <w:r w:rsidR="00D0762B">
        <w:rPr>
          <w:rFonts w:ascii="Palatino Linotype" w:hAnsi="Palatino Linotype" w:cs="Arial"/>
          <w:b/>
          <w:bCs/>
        </w:rPr>
        <w:t xml:space="preserve"> XXXXXXX</w:t>
      </w:r>
      <w:r w:rsidR="00E6045D" w:rsidRPr="00113E6F">
        <w:rPr>
          <w:rFonts w:ascii="Palatino Linotype" w:hAnsi="Palatino Linotype" w:cs="Arial"/>
        </w:rPr>
        <w:t>,</w:t>
      </w:r>
      <w:r w:rsidR="008721D4" w:rsidRPr="00113E6F">
        <w:rPr>
          <w:rFonts w:ascii="Palatino Linotype" w:hAnsi="Palatino Linotype" w:cs="Arial"/>
        </w:rPr>
        <w:t xml:space="preserve"> </w:t>
      </w:r>
      <w:r w:rsidR="00E6045D" w:rsidRPr="00113E6F">
        <w:rPr>
          <w:rFonts w:ascii="Palatino Linotype" w:hAnsi="Palatino Linotype" w:cs="Arial"/>
        </w:rPr>
        <w:t>en</w:t>
      </w:r>
      <w:r w:rsidR="008721D4" w:rsidRPr="00113E6F">
        <w:rPr>
          <w:rFonts w:ascii="Palatino Linotype" w:hAnsi="Palatino Linotype" w:cs="Arial"/>
        </w:rPr>
        <w:t xml:space="preserve"> </w:t>
      </w:r>
      <w:r w:rsidR="00E6045D" w:rsidRPr="00113E6F">
        <w:rPr>
          <w:rFonts w:ascii="Palatino Linotype" w:hAnsi="Palatino Linotype" w:cs="Arial"/>
        </w:rPr>
        <w:t>lo</w:t>
      </w:r>
      <w:r w:rsidR="008721D4" w:rsidRPr="00113E6F">
        <w:rPr>
          <w:rFonts w:ascii="Palatino Linotype" w:hAnsi="Palatino Linotype" w:cs="Arial"/>
        </w:rPr>
        <w:t xml:space="preserve"> </w:t>
      </w:r>
      <w:r w:rsidR="00E6045D" w:rsidRPr="00113E6F">
        <w:rPr>
          <w:rFonts w:ascii="Palatino Linotype" w:hAnsi="Palatino Linotype" w:cs="Arial"/>
        </w:rPr>
        <w:t>sucesivo</w:t>
      </w:r>
      <w:r w:rsidR="008721D4" w:rsidRPr="00113E6F">
        <w:rPr>
          <w:rFonts w:ascii="Palatino Linotype" w:hAnsi="Palatino Linotype" w:cs="Arial"/>
          <w:b/>
        </w:rPr>
        <w:t xml:space="preserve"> </w:t>
      </w:r>
      <w:r w:rsidR="004552CA" w:rsidRPr="00113E6F">
        <w:rPr>
          <w:rFonts w:ascii="Palatino Linotype" w:hAnsi="Palatino Linotype" w:cs="Arial"/>
          <w:b/>
        </w:rPr>
        <w:t>EL RECURRENTE</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en</w:t>
      </w:r>
      <w:r w:rsidR="008721D4" w:rsidRPr="00113E6F">
        <w:rPr>
          <w:rFonts w:ascii="Palatino Linotype" w:hAnsi="Palatino Linotype"/>
        </w:rPr>
        <w:t xml:space="preserve"> </w:t>
      </w:r>
      <w:r w:rsidRPr="00113E6F">
        <w:rPr>
          <w:rFonts w:ascii="Palatino Linotype" w:hAnsi="Palatino Linotype"/>
        </w:rPr>
        <w:t>contra</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la</w:t>
      </w:r>
      <w:r w:rsidR="008721D4" w:rsidRPr="00113E6F">
        <w:rPr>
          <w:rFonts w:ascii="Palatino Linotype" w:hAnsi="Palatino Linotype"/>
        </w:rPr>
        <w:t xml:space="preserve"> </w:t>
      </w:r>
      <w:r w:rsidR="004552CA" w:rsidRPr="00113E6F">
        <w:rPr>
          <w:rFonts w:ascii="Palatino Linotype" w:hAnsi="Palatino Linotype"/>
        </w:rPr>
        <w:t xml:space="preserve">falta de </w:t>
      </w:r>
      <w:r w:rsidRPr="00113E6F">
        <w:rPr>
          <w:rFonts w:ascii="Palatino Linotype" w:hAnsi="Palatino Linotype"/>
        </w:rPr>
        <w:t>respuesta</w:t>
      </w:r>
      <w:r w:rsidR="008721D4" w:rsidRPr="00113E6F">
        <w:rPr>
          <w:rFonts w:ascii="Palatino Linotype" w:hAnsi="Palatino Linotype"/>
        </w:rPr>
        <w:t xml:space="preserve"> </w:t>
      </w:r>
      <w:r w:rsidRPr="00113E6F">
        <w:rPr>
          <w:rFonts w:ascii="Palatino Linotype" w:hAnsi="Palatino Linotype"/>
        </w:rPr>
        <w:t>emitida</w:t>
      </w:r>
      <w:r w:rsidR="008721D4" w:rsidRPr="00113E6F">
        <w:rPr>
          <w:rFonts w:ascii="Palatino Linotype" w:hAnsi="Palatino Linotype"/>
        </w:rPr>
        <w:t xml:space="preserve"> </w:t>
      </w:r>
      <w:r w:rsidRPr="00113E6F">
        <w:rPr>
          <w:rFonts w:ascii="Palatino Linotype" w:hAnsi="Palatino Linotype"/>
        </w:rPr>
        <w:t>por</w:t>
      </w:r>
      <w:r w:rsidR="008721D4" w:rsidRPr="00113E6F">
        <w:rPr>
          <w:rFonts w:ascii="Palatino Linotype" w:hAnsi="Palatino Linotype"/>
        </w:rPr>
        <w:t xml:space="preserve"> </w:t>
      </w:r>
      <w:r w:rsidR="00567F6C" w:rsidRPr="00113E6F">
        <w:rPr>
          <w:rFonts w:ascii="Palatino Linotype" w:hAnsi="Palatino Linotype"/>
        </w:rPr>
        <w:t>el</w:t>
      </w:r>
      <w:r w:rsidR="008721D4" w:rsidRPr="00113E6F">
        <w:rPr>
          <w:rFonts w:ascii="Palatino Linotype" w:hAnsi="Palatino Linotype"/>
        </w:rPr>
        <w:t xml:space="preserve"> </w:t>
      </w:r>
      <w:r w:rsidR="00100E41" w:rsidRPr="00113E6F">
        <w:rPr>
          <w:rFonts w:ascii="Palatino Linotype" w:hAnsi="Palatino Linotype"/>
          <w:b/>
          <w:bCs/>
        </w:rPr>
        <w:t xml:space="preserve">Ayuntamiento de </w:t>
      </w:r>
      <w:r w:rsidR="004552CA" w:rsidRPr="00113E6F">
        <w:rPr>
          <w:rFonts w:ascii="Palatino Linotype" w:hAnsi="Palatino Linotype"/>
          <w:b/>
          <w:bCs/>
        </w:rPr>
        <w:t>Valle de Chalco Solidaridad</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en</w:t>
      </w:r>
      <w:r w:rsidR="008721D4" w:rsidRPr="00113E6F">
        <w:rPr>
          <w:rFonts w:ascii="Palatino Linotype" w:hAnsi="Palatino Linotype"/>
        </w:rPr>
        <w:t xml:space="preserve"> </w:t>
      </w:r>
      <w:r w:rsidRPr="00113E6F">
        <w:rPr>
          <w:rFonts w:ascii="Palatino Linotype" w:hAnsi="Palatino Linotype"/>
        </w:rPr>
        <w:t>lo</w:t>
      </w:r>
      <w:r w:rsidR="008721D4" w:rsidRPr="00113E6F">
        <w:rPr>
          <w:rFonts w:ascii="Palatino Linotype" w:hAnsi="Palatino Linotype"/>
        </w:rPr>
        <w:t xml:space="preserve"> </w:t>
      </w:r>
      <w:r w:rsidRPr="00113E6F">
        <w:rPr>
          <w:rFonts w:ascii="Palatino Linotype" w:hAnsi="Palatino Linotype"/>
        </w:rPr>
        <w:t>sucesivo</w:t>
      </w:r>
      <w:r w:rsidR="008721D4" w:rsidRPr="00113E6F">
        <w:rPr>
          <w:rFonts w:ascii="Palatino Linotype" w:hAnsi="Palatino Linotype"/>
        </w:rPr>
        <w:t xml:space="preserve"> </w:t>
      </w:r>
      <w:r w:rsidRPr="00113E6F">
        <w:rPr>
          <w:rFonts w:ascii="Palatino Linotype" w:hAnsi="Palatino Linotype"/>
          <w:b/>
        </w:rPr>
        <w:t>EL</w:t>
      </w:r>
      <w:r w:rsidR="008721D4" w:rsidRPr="00113E6F">
        <w:rPr>
          <w:rFonts w:ascii="Palatino Linotype" w:hAnsi="Palatino Linotype"/>
          <w:b/>
        </w:rPr>
        <w:t xml:space="preserve"> </w:t>
      </w:r>
      <w:r w:rsidRPr="00113E6F">
        <w:rPr>
          <w:rFonts w:ascii="Palatino Linotype" w:hAnsi="Palatino Linotype"/>
          <w:b/>
        </w:rPr>
        <w:t>SUJETO</w:t>
      </w:r>
      <w:r w:rsidR="008721D4" w:rsidRPr="00113E6F">
        <w:rPr>
          <w:rFonts w:ascii="Palatino Linotype" w:hAnsi="Palatino Linotype"/>
          <w:b/>
        </w:rPr>
        <w:t xml:space="preserve"> </w:t>
      </w:r>
      <w:r w:rsidRPr="00113E6F">
        <w:rPr>
          <w:rFonts w:ascii="Palatino Linotype" w:hAnsi="Palatino Linotype"/>
          <w:b/>
        </w:rPr>
        <w:t>OBLIGADO</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se</w:t>
      </w:r>
      <w:r w:rsidR="008721D4" w:rsidRPr="00113E6F">
        <w:rPr>
          <w:rFonts w:ascii="Palatino Linotype" w:hAnsi="Palatino Linotype"/>
        </w:rPr>
        <w:t xml:space="preserve"> </w:t>
      </w:r>
      <w:r w:rsidRPr="00113E6F">
        <w:rPr>
          <w:rFonts w:ascii="Palatino Linotype" w:hAnsi="Palatino Linotype"/>
        </w:rPr>
        <w:t>procede</w:t>
      </w:r>
      <w:r w:rsidR="008721D4" w:rsidRPr="00113E6F">
        <w:rPr>
          <w:rFonts w:ascii="Palatino Linotype" w:hAnsi="Palatino Linotype"/>
        </w:rPr>
        <w:t xml:space="preserve"> </w:t>
      </w:r>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dictar</w:t>
      </w:r>
      <w:r w:rsidR="008721D4" w:rsidRPr="00113E6F">
        <w:rPr>
          <w:rFonts w:ascii="Palatino Linotype" w:hAnsi="Palatino Linotype"/>
        </w:rPr>
        <w:t xml:space="preserve"> </w:t>
      </w:r>
      <w:r w:rsidRPr="00113E6F">
        <w:rPr>
          <w:rFonts w:ascii="Palatino Linotype" w:hAnsi="Palatino Linotype"/>
        </w:rPr>
        <w:t>la</w:t>
      </w:r>
      <w:r w:rsidR="008721D4" w:rsidRPr="00113E6F">
        <w:rPr>
          <w:rFonts w:ascii="Palatino Linotype" w:hAnsi="Palatino Linotype"/>
        </w:rPr>
        <w:t xml:space="preserve"> </w:t>
      </w:r>
      <w:r w:rsidRPr="00113E6F">
        <w:rPr>
          <w:rFonts w:ascii="Palatino Linotype" w:hAnsi="Palatino Linotype"/>
        </w:rPr>
        <w:t>presente</w:t>
      </w:r>
      <w:r w:rsidR="008721D4" w:rsidRPr="00113E6F">
        <w:rPr>
          <w:rFonts w:ascii="Palatino Linotype" w:hAnsi="Palatino Linotype"/>
        </w:rPr>
        <w:t xml:space="preserve"> </w:t>
      </w:r>
      <w:r w:rsidRPr="00113E6F">
        <w:rPr>
          <w:rFonts w:ascii="Palatino Linotype" w:hAnsi="Palatino Linotype"/>
        </w:rPr>
        <w:t>resolución</w:t>
      </w:r>
      <w:r w:rsidR="008721D4" w:rsidRPr="00113E6F">
        <w:rPr>
          <w:rFonts w:ascii="Palatino Linotype" w:hAnsi="Palatino Linotype"/>
        </w:rPr>
        <w:t xml:space="preserve"> </w:t>
      </w:r>
      <w:r w:rsidRPr="00113E6F">
        <w:rPr>
          <w:rFonts w:ascii="Palatino Linotype" w:hAnsi="Palatino Linotype"/>
        </w:rPr>
        <w:t>con</w:t>
      </w:r>
      <w:r w:rsidR="008721D4" w:rsidRPr="00113E6F">
        <w:rPr>
          <w:rFonts w:ascii="Palatino Linotype" w:hAnsi="Palatino Linotype"/>
        </w:rPr>
        <w:t xml:space="preserve"> </w:t>
      </w:r>
      <w:r w:rsidRPr="00113E6F">
        <w:rPr>
          <w:rFonts w:ascii="Palatino Linotype" w:hAnsi="Palatino Linotype"/>
        </w:rPr>
        <w:t>base</w:t>
      </w:r>
      <w:r w:rsidR="008721D4" w:rsidRPr="00113E6F">
        <w:rPr>
          <w:rFonts w:ascii="Palatino Linotype" w:hAnsi="Palatino Linotype"/>
        </w:rPr>
        <w:t xml:space="preserve"> </w:t>
      </w:r>
      <w:r w:rsidRPr="00113E6F">
        <w:rPr>
          <w:rFonts w:ascii="Palatino Linotype" w:hAnsi="Palatino Linotype"/>
        </w:rPr>
        <w:t>en</w:t>
      </w:r>
      <w:r w:rsidR="008721D4" w:rsidRPr="00113E6F">
        <w:rPr>
          <w:rFonts w:ascii="Palatino Linotype" w:hAnsi="Palatino Linotype"/>
        </w:rPr>
        <w:t xml:space="preserve"> </w:t>
      </w:r>
      <w:r w:rsidRPr="00113E6F">
        <w:rPr>
          <w:rFonts w:ascii="Palatino Linotype" w:hAnsi="Palatino Linotype"/>
        </w:rPr>
        <w:t>lo</w:t>
      </w:r>
      <w:r w:rsidR="008721D4" w:rsidRPr="00113E6F">
        <w:rPr>
          <w:rFonts w:ascii="Palatino Linotype" w:hAnsi="Palatino Linotype"/>
        </w:rPr>
        <w:t xml:space="preserve"> </w:t>
      </w:r>
      <w:r w:rsidRPr="00113E6F">
        <w:rPr>
          <w:rFonts w:ascii="Palatino Linotype" w:hAnsi="Palatino Linotype"/>
        </w:rPr>
        <w:t>siguiente:</w:t>
      </w:r>
      <w:r w:rsidR="008721D4" w:rsidRPr="00113E6F">
        <w:rPr>
          <w:rFonts w:ascii="Palatino Linotype" w:hAnsi="Palatino Linotype"/>
        </w:rPr>
        <w:t xml:space="preserve"> </w:t>
      </w:r>
    </w:p>
    <w:p w:rsidR="00A2780F" w:rsidRPr="00113E6F" w:rsidRDefault="00A2780F" w:rsidP="0098656B">
      <w:pPr>
        <w:spacing w:before="100" w:beforeAutospacing="1" w:after="100" w:afterAutospacing="1" w:line="360" w:lineRule="auto"/>
        <w:jc w:val="center"/>
        <w:rPr>
          <w:rFonts w:ascii="Palatino Linotype" w:hAnsi="Palatino Linotype"/>
          <w:b/>
          <w:bCs/>
          <w:spacing w:val="60"/>
          <w:sz w:val="28"/>
        </w:rPr>
      </w:pPr>
      <w:r w:rsidRPr="00113E6F">
        <w:rPr>
          <w:rFonts w:ascii="Palatino Linotype" w:hAnsi="Palatino Linotype"/>
          <w:b/>
          <w:bCs/>
          <w:spacing w:val="60"/>
          <w:sz w:val="28"/>
        </w:rPr>
        <w:t>RESULTANDO</w:t>
      </w:r>
    </w:p>
    <w:p w:rsidR="00345471" w:rsidRPr="00113E6F" w:rsidRDefault="00A327E0" w:rsidP="0098656B">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113E6F">
        <w:rPr>
          <w:rFonts w:ascii="Palatino Linotype" w:hAnsi="Palatino Linotype"/>
        </w:rPr>
        <w:t>En</w:t>
      </w:r>
      <w:r w:rsidR="008721D4" w:rsidRPr="00113E6F">
        <w:rPr>
          <w:rFonts w:ascii="Palatino Linotype" w:hAnsi="Palatino Linotype"/>
        </w:rPr>
        <w:t xml:space="preserve"> </w:t>
      </w:r>
      <w:r w:rsidRPr="00113E6F">
        <w:rPr>
          <w:rFonts w:ascii="Palatino Linotype" w:hAnsi="Palatino Linotype" w:cs="Arial"/>
        </w:rPr>
        <w:t>fecha</w:t>
      </w:r>
      <w:r w:rsidR="008721D4" w:rsidRPr="00113E6F">
        <w:rPr>
          <w:rFonts w:ascii="Palatino Linotype" w:hAnsi="Palatino Linotype"/>
        </w:rPr>
        <w:t xml:space="preserve"> </w:t>
      </w:r>
      <w:r w:rsidR="004552CA" w:rsidRPr="00113E6F">
        <w:rPr>
          <w:rFonts w:ascii="Palatino Linotype" w:hAnsi="Palatino Linotype"/>
        </w:rPr>
        <w:t>cinco de julio</w:t>
      </w:r>
      <w:r w:rsidR="008721D4" w:rsidRPr="00113E6F">
        <w:rPr>
          <w:rFonts w:ascii="Palatino Linotype" w:hAnsi="Palatino Linotype"/>
        </w:rPr>
        <w:t xml:space="preserve"> </w:t>
      </w:r>
      <w:r w:rsidR="00693255" w:rsidRPr="00113E6F">
        <w:rPr>
          <w:rFonts w:ascii="Palatino Linotype" w:hAnsi="Palatino Linotype"/>
        </w:rPr>
        <w:t>de</w:t>
      </w:r>
      <w:r w:rsidR="008721D4" w:rsidRPr="00113E6F">
        <w:rPr>
          <w:rFonts w:ascii="Palatino Linotype" w:hAnsi="Palatino Linotype"/>
        </w:rPr>
        <w:t xml:space="preserve"> </w:t>
      </w:r>
      <w:r w:rsidR="00693255" w:rsidRPr="00113E6F">
        <w:rPr>
          <w:rFonts w:ascii="Palatino Linotype" w:hAnsi="Palatino Linotype"/>
        </w:rPr>
        <w:t>dos</w:t>
      </w:r>
      <w:r w:rsidR="008721D4" w:rsidRPr="00113E6F">
        <w:rPr>
          <w:rFonts w:ascii="Palatino Linotype" w:hAnsi="Palatino Linotype"/>
        </w:rPr>
        <w:t xml:space="preserve"> </w:t>
      </w:r>
      <w:r w:rsidR="00693255" w:rsidRPr="00113E6F">
        <w:rPr>
          <w:rFonts w:ascii="Palatino Linotype" w:hAnsi="Palatino Linotype"/>
        </w:rPr>
        <w:t>mil</w:t>
      </w:r>
      <w:r w:rsidR="008721D4" w:rsidRPr="00113E6F">
        <w:rPr>
          <w:rFonts w:ascii="Palatino Linotype" w:hAnsi="Palatino Linotype"/>
        </w:rPr>
        <w:t xml:space="preserve"> </w:t>
      </w:r>
      <w:r w:rsidR="00693255" w:rsidRPr="00113E6F">
        <w:rPr>
          <w:rFonts w:ascii="Palatino Linotype" w:hAnsi="Palatino Linotype"/>
        </w:rPr>
        <w:t>diecinueve</w:t>
      </w:r>
      <w:r w:rsidRPr="00113E6F">
        <w:rPr>
          <w:rFonts w:ascii="Palatino Linotype" w:hAnsi="Palatino Linotype"/>
        </w:rPr>
        <w:t>,</w:t>
      </w:r>
      <w:r w:rsidR="008721D4" w:rsidRPr="00113E6F">
        <w:rPr>
          <w:rFonts w:ascii="Palatino Linotype" w:hAnsi="Palatino Linotype"/>
        </w:rPr>
        <w:t xml:space="preserve"> </w:t>
      </w:r>
      <w:r w:rsidR="004552CA" w:rsidRPr="00113E6F">
        <w:rPr>
          <w:rFonts w:ascii="Palatino Linotype" w:hAnsi="Palatino Linotype" w:cs="Arial"/>
          <w:b/>
        </w:rPr>
        <w:t>EL RECURRENTE</w:t>
      </w:r>
      <w:r w:rsidR="008721D4" w:rsidRPr="00113E6F">
        <w:rPr>
          <w:rFonts w:ascii="Palatino Linotype" w:hAnsi="Palatino Linotype"/>
        </w:rPr>
        <w:t xml:space="preserve"> </w:t>
      </w:r>
      <w:r w:rsidRPr="00113E6F">
        <w:rPr>
          <w:rFonts w:ascii="Palatino Linotype" w:hAnsi="Palatino Linotype"/>
        </w:rPr>
        <w:t>presentó</w:t>
      </w:r>
      <w:r w:rsidR="00A85073"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través</w:t>
      </w:r>
      <w:r w:rsidR="008721D4" w:rsidRPr="00113E6F">
        <w:rPr>
          <w:rFonts w:ascii="Palatino Linotype" w:hAnsi="Palatino Linotype"/>
        </w:rPr>
        <w:t xml:space="preserve"> </w:t>
      </w:r>
      <w:r w:rsidRPr="00113E6F">
        <w:rPr>
          <w:rFonts w:ascii="Palatino Linotype" w:hAnsi="Palatino Linotype"/>
        </w:rPr>
        <w:t>del</w:t>
      </w:r>
      <w:r w:rsidR="008721D4" w:rsidRPr="00113E6F">
        <w:rPr>
          <w:rFonts w:ascii="Palatino Linotype" w:hAnsi="Palatino Linotype"/>
        </w:rPr>
        <w:t xml:space="preserve"> </w:t>
      </w:r>
      <w:r w:rsidRPr="00113E6F">
        <w:rPr>
          <w:rFonts w:ascii="Palatino Linotype" w:hAnsi="Palatino Linotype" w:cs="Arial"/>
        </w:rPr>
        <w:t>Sistema</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Acceso</w:t>
      </w:r>
      <w:r w:rsidR="008721D4" w:rsidRPr="00113E6F">
        <w:rPr>
          <w:rFonts w:ascii="Palatino Linotype" w:hAnsi="Palatino Linotype"/>
        </w:rPr>
        <w:t xml:space="preserve"> </w:t>
      </w:r>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la</w:t>
      </w:r>
      <w:r w:rsidR="008721D4" w:rsidRPr="00113E6F">
        <w:rPr>
          <w:rFonts w:ascii="Palatino Linotype" w:hAnsi="Palatino Linotype"/>
        </w:rPr>
        <w:t xml:space="preserve"> </w:t>
      </w:r>
      <w:r w:rsidRPr="00113E6F">
        <w:rPr>
          <w:rFonts w:ascii="Palatino Linotype" w:hAnsi="Palatino Linotype"/>
        </w:rPr>
        <w:t>Información</w:t>
      </w:r>
      <w:r w:rsidR="008721D4" w:rsidRPr="00113E6F">
        <w:rPr>
          <w:rFonts w:ascii="Palatino Linotype" w:hAnsi="Palatino Linotype"/>
        </w:rPr>
        <w:t xml:space="preserve"> </w:t>
      </w:r>
      <w:r w:rsidRPr="00113E6F">
        <w:rPr>
          <w:rFonts w:ascii="Palatino Linotype" w:hAnsi="Palatino Linotype"/>
        </w:rPr>
        <w:t>Mexiquense,</w:t>
      </w:r>
      <w:r w:rsidR="008721D4" w:rsidRPr="00113E6F">
        <w:rPr>
          <w:rFonts w:ascii="Palatino Linotype" w:hAnsi="Palatino Linotype"/>
        </w:rPr>
        <w:t xml:space="preserve"> </w:t>
      </w:r>
      <w:r w:rsidRPr="00113E6F">
        <w:rPr>
          <w:rFonts w:ascii="Palatino Linotype" w:hAnsi="Palatino Linotype"/>
        </w:rPr>
        <w:t>en</w:t>
      </w:r>
      <w:r w:rsidR="008721D4" w:rsidRPr="00113E6F">
        <w:rPr>
          <w:rFonts w:ascii="Palatino Linotype" w:hAnsi="Palatino Linotype"/>
        </w:rPr>
        <w:t xml:space="preserve"> </w:t>
      </w:r>
      <w:r w:rsidRPr="00113E6F">
        <w:rPr>
          <w:rFonts w:ascii="Palatino Linotype" w:hAnsi="Palatino Linotype"/>
        </w:rPr>
        <w:t>lo</w:t>
      </w:r>
      <w:r w:rsidR="008721D4" w:rsidRPr="00113E6F">
        <w:rPr>
          <w:rFonts w:ascii="Palatino Linotype" w:hAnsi="Palatino Linotype"/>
        </w:rPr>
        <w:t xml:space="preserve"> </w:t>
      </w:r>
      <w:r w:rsidRPr="00113E6F">
        <w:rPr>
          <w:rFonts w:ascii="Palatino Linotype" w:hAnsi="Palatino Linotype"/>
        </w:rPr>
        <w:t>subsecuente</w:t>
      </w:r>
      <w:r w:rsidR="008721D4" w:rsidRPr="00113E6F">
        <w:rPr>
          <w:rFonts w:ascii="Palatino Linotype" w:hAnsi="Palatino Linotype"/>
        </w:rPr>
        <w:t xml:space="preserve"> </w:t>
      </w:r>
      <w:r w:rsidRPr="00113E6F">
        <w:rPr>
          <w:rFonts w:ascii="Palatino Linotype" w:hAnsi="Palatino Linotype"/>
          <w:b/>
        </w:rPr>
        <w:t>EL</w:t>
      </w:r>
      <w:r w:rsidR="008721D4" w:rsidRPr="00113E6F">
        <w:rPr>
          <w:rFonts w:ascii="Palatino Linotype" w:hAnsi="Palatino Linotype"/>
          <w:b/>
        </w:rPr>
        <w:t xml:space="preserve"> </w:t>
      </w:r>
      <w:r w:rsidRPr="00113E6F">
        <w:rPr>
          <w:rFonts w:ascii="Palatino Linotype" w:hAnsi="Palatino Linotype"/>
          <w:b/>
        </w:rPr>
        <w:t>SAIMEX</w:t>
      </w:r>
      <w:r w:rsidR="008721D4" w:rsidRPr="00113E6F">
        <w:rPr>
          <w:rFonts w:ascii="Palatino Linotype" w:hAnsi="Palatino Linotype"/>
        </w:rPr>
        <w:t xml:space="preserve"> </w:t>
      </w:r>
      <w:r w:rsidRPr="00113E6F">
        <w:rPr>
          <w:rFonts w:ascii="Palatino Linotype" w:hAnsi="Palatino Linotype"/>
        </w:rPr>
        <w:t>ante</w:t>
      </w:r>
      <w:r w:rsidR="008721D4" w:rsidRPr="00113E6F">
        <w:rPr>
          <w:rFonts w:ascii="Palatino Linotype" w:hAnsi="Palatino Linotype"/>
        </w:rPr>
        <w:t xml:space="preserve"> </w:t>
      </w:r>
      <w:r w:rsidRPr="00113E6F">
        <w:rPr>
          <w:rFonts w:ascii="Palatino Linotype" w:hAnsi="Palatino Linotype"/>
          <w:b/>
        </w:rPr>
        <w:t>EL</w:t>
      </w:r>
      <w:r w:rsidR="008721D4" w:rsidRPr="00113E6F">
        <w:rPr>
          <w:rFonts w:ascii="Palatino Linotype" w:hAnsi="Palatino Linotype"/>
          <w:b/>
        </w:rPr>
        <w:t xml:space="preserve"> </w:t>
      </w:r>
      <w:r w:rsidRPr="00113E6F">
        <w:rPr>
          <w:rFonts w:ascii="Palatino Linotype" w:hAnsi="Palatino Linotype"/>
          <w:b/>
        </w:rPr>
        <w:t>SUJETO</w:t>
      </w:r>
      <w:r w:rsidR="008721D4" w:rsidRPr="00113E6F">
        <w:rPr>
          <w:rFonts w:ascii="Palatino Linotype" w:hAnsi="Palatino Linotype"/>
          <w:b/>
        </w:rPr>
        <w:t xml:space="preserve"> </w:t>
      </w:r>
      <w:r w:rsidRPr="00113E6F">
        <w:rPr>
          <w:rFonts w:ascii="Palatino Linotype" w:hAnsi="Palatino Linotype"/>
          <w:b/>
        </w:rPr>
        <w:t>OBLIGADO</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la</w:t>
      </w:r>
      <w:r w:rsidR="008721D4" w:rsidRPr="00113E6F">
        <w:rPr>
          <w:rFonts w:ascii="Palatino Linotype" w:hAnsi="Palatino Linotype"/>
        </w:rPr>
        <w:t xml:space="preserve"> </w:t>
      </w:r>
      <w:r w:rsidRPr="00113E6F">
        <w:rPr>
          <w:rFonts w:ascii="Palatino Linotype" w:hAnsi="Palatino Linotype"/>
        </w:rPr>
        <w:t>solicitud</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acceso</w:t>
      </w:r>
      <w:r w:rsidR="008721D4" w:rsidRPr="00113E6F">
        <w:rPr>
          <w:rFonts w:ascii="Palatino Linotype" w:hAnsi="Palatino Linotype"/>
        </w:rPr>
        <w:t xml:space="preserve"> </w:t>
      </w:r>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la</w:t>
      </w:r>
      <w:r w:rsidR="008721D4" w:rsidRPr="00113E6F">
        <w:rPr>
          <w:rFonts w:ascii="Palatino Linotype" w:hAnsi="Palatino Linotype"/>
        </w:rPr>
        <w:t xml:space="preserve"> </w:t>
      </w:r>
      <w:r w:rsidRPr="00113E6F">
        <w:rPr>
          <w:rFonts w:ascii="Palatino Linotype" w:hAnsi="Palatino Linotype"/>
        </w:rPr>
        <w:t>información</w:t>
      </w:r>
      <w:r w:rsidR="008721D4" w:rsidRPr="00113E6F">
        <w:rPr>
          <w:rFonts w:ascii="Palatino Linotype" w:hAnsi="Palatino Linotype"/>
        </w:rPr>
        <w:t xml:space="preserve"> </w:t>
      </w:r>
      <w:r w:rsidRPr="00113E6F">
        <w:rPr>
          <w:rFonts w:ascii="Palatino Linotype" w:hAnsi="Palatino Linotype"/>
        </w:rPr>
        <w:t>pública,</w:t>
      </w:r>
      <w:r w:rsidR="008721D4" w:rsidRPr="00113E6F">
        <w:rPr>
          <w:rFonts w:ascii="Palatino Linotype" w:hAnsi="Palatino Linotype"/>
        </w:rPr>
        <w:t xml:space="preserve"> </w:t>
      </w:r>
      <w:r w:rsidR="00345471" w:rsidRPr="00113E6F">
        <w:rPr>
          <w:rFonts w:ascii="Palatino Linotype" w:hAnsi="Palatino Linotype"/>
        </w:rPr>
        <w:t>a</w:t>
      </w:r>
      <w:r w:rsidR="008721D4" w:rsidRPr="00113E6F">
        <w:rPr>
          <w:rFonts w:ascii="Palatino Linotype" w:hAnsi="Palatino Linotype"/>
        </w:rPr>
        <w:t xml:space="preserve"> </w:t>
      </w:r>
      <w:r w:rsidR="00345471" w:rsidRPr="00113E6F">
        <w:rPr>
          <w:rFonts w:ascii="Palatino Linotype" w:hAnsi="Palatino Linotype"/>
        </w:rPr>
        <w:t>la</w:t>
      </w:r>
      <w:r w:rsidR="008721D4" w:rsidRPr="00113E6F">
        <w:rPr>
          <w:rFonts w:ascii="Palatino Linotype" w:hAnsi="Palatino Linotype"/>
        </w:rPr>
        <w:t xml:space="preserve"> </w:t>
      </w:r>
      <w:r w:rsidR="00345471" w:rsidRPr="00113E6F">
        <w:rPr>
          <w:rFonts w:ascii="Palatino Linotype" w:hAnsi="Palatino Linotype"/>
        </w:rPr>
        <w:t>que</w:t>
      </w:r>
      <w:r w:rsidR="008721D4" w:rsidRPr="00113E6F">
        <w:rPr>
          <w:rFonts w:ascii="Palatino Linotype" w:hAnsi="Palatino Linotype"/>
        </w:rPr>
        <w:t xml:space="preserve"> </w:t>
      </w:r>
      <w:r w:rsidR="00345471" w:rsidRPr="00113E6F">
        <w:rPr>
          <w:rFonts w:ascii="Palatino Linotype" w:hAnsi="Palatino Linotype"/>
        </w:rPr>
        <w:t>se</w:t>
      </w:r>
      <w:r w:rsidR="008721D4" w:rsidRPr="00113E6F">
        <w:rPr>
          <w:rFonts w:ascii="Palatino Linotype" w:hAnsi="Palatino Linotype"/>
        </w:rPr>
        <w:t xml:space="preserve"> </w:t>
      </w:r>
      <w:r w:rsidR="00345471" w:rsidRPr="00113E6F">
        <w:rPr>
          <w:rFonts w:ascii="Palatino Linotype" w:hAnsi="Palatino Linotype"/>
        </w:rPr>
        <w:t>le</w:t>
      </w:r>
      <w:r w:rsidR="008721D4" w:rsidRPr="00113E6F">
        <w:rPr>
          <w:rFonts w:ascii="Palatino Linotype" w:hAnsi="Palatino Linotype"/>
        </w:rPr>
        <w:t xml:space="preserve"> </w:t>
      </w:r>
      <w:r w:rsidR="00345471" w:rsidRPr="00113E6F">
        <w:rPr>
          <w:rFonts w:ascii="Palatino Linotype" w:hAnsi="Palatino Linotype"/>
        </w:rPr>
        <w:t>asignó</w:t>
      </w:r>
      <w:r w:rsidR="008721D4" w:rsidRPr="00113E6F">
        <w:rPr>
          <w:rFonts w:ascii="Palatino Linotype" w:hAnsi="Palatino Linotype"/>
        </w:rPr>
        <w:t xml:space="preserve"> </w:t>
      </w:r>
      <w:r w:rsidR="00345471" w:rsidRPr="00113E6F">
        <w:rPr>
          <w:rFonts w:ascii="Palatino Linotype" w:hAnsi="Palatino Linotype"/>
        </w:rPr>
        <w:t>el</w:t>
      </w:r>
      <w:r w:rsidR="008721D4" w:rsidRPr="00113E6F">
        <w:rPr>
          <w:rFonts w:ascii="Palatino Linotype" w:hAnsi="Palatino Linotype"/>
        </w:rPr>
        <w:t xml:space="preserve"> </w:t>
      </w:r>
      <w:r w:rsidR="00345471" w:rsidRPr="00113E6F">
        <w:rPr>
          <w:rFonts w:ascii="Palatino Linotype" w:hAnsi="Palatino Linotype"/>
        </w:rPr>
        <w:t>número</w:t>
      </w:r>
      <w:r w:rsidR="008721D4" w:rsidRPr="00113E6F">
        <w:rPr>
          <w:rFonts w:ascii="Palatino Linotype" w:hAnsi="Palatino Linotype"/>
        </w:rPr>
        <w:t xml:space="preserve"> </w:t>
      </w:r>
      <w:r w:rsidR="004552CA" w:rsidRPr="00113E6F">
        <w:rPr>
          <w:rFonts w:ascii="Palatino Linotype" w:hAnsi="Palatino Linotype"/>
          <w:b/>
          <w:bCs/>
        </w:rPr>
        <w:t>00510/VACHASO</w:t>
      </w:r>
      <w:r w:rsidR="00667188" w:rsidRPr="00113E6F">
        <w:rPr>
          <w:rFonts w:ascii="Palatino Linotype" w:hAnsi="Palatino Linotype"/>
          <w:b/>
          <w:bCs/>
        </w:rPr>
        <w:t>/IP/2019</w:t>
      </w:r>
      <w:r w:rsidR="00345471" w:rsidRPr="00113E6F">
        <w:rPr>
          <w:rFonts w:ascii="Palatino Linotype" w:hAnsi="Palatino Linotype"/>
        </w:rPr>
        <w:t>,</w:t>
      </w:r>
      <w:r w:rsidR="008721D4" w:rsidRPr="00113E6F">
        <w:rPr>
          <w:rFonts w:ascii="Palatino Linotype" w:hAnsi="Palatino Linotype"/>
        </w:rPr>
        <w:t xml:space="preserve"> </w:t>
      </w:r>
      <w:r w:rsidR="00002897" w:rsidRPr="00113E6F">
        <w:rPr>
          <w:rFonts w:ascii="Palatino Linotype" w:hAnsi="Palatino Linotype"/>
        </w:rPr>
        <w:t>mediante</w:t>
      </w:r>
      <w:r w:rsidR="008721D4" w:rsidRPr="00113E6F">
        <w:rPr>
          <w:rFonts w:ascii="Palatino Linotype" w:hAnsi="Palatino Linotype"/>
        </w:rPr>
        <w:t xml:space="preserve"> </w:t>
      </w:r>
      <w:r w:rsidR="00002897" w:rsidRPr="00113E6F">
        <w:rPr>
          <w:rFonts w:ascii="Palatino Linotype" w:hAnsi="Palatino Linotype"/>
        </w:rPr>
        <w:t>la</w:t>
      </w:r>
      <w:r w:rsidR="008721D4" w:rsidRPr="00113E6F">
        <w:rPr>
          <w:rFonts w:ascii="Palatino Linotype" w:hAnsi="Palatino Linotype"/>
        </w:rPr>
        <w:t xml:space="preserve"> </w:t>
      </w:r>
      <w:r w:rsidR="00002897" w:rsidRPr="00113E6F">
        <w:rPr>
          <w:rFonts w:ascii="Palatino Linotype" w:hAnsi="Palatino Linotype"/>
        </w:rPr>
        <w:t>cual</w:t>
      </w:r>
      <w:r w:rsidR="008721D4" w:rsidRPr="00113E6F">
        <w:rPr>
          <w:rFonts w:ascii="Palatino Linotype" w:hAnsi="Palatino Linotype"/>
        </w:rPr>
        <w:t xml:space="preserve"> </w:t>
      </w:r>
      <w:r w:rsidR="00002897" w:rsidRPr="00113E6F">
        <w:rPr>
          <w:rFonts w:ascii="Palatino Linotype" w:hAnsi="Palatino Linotype"/>
        </w:rPr>
        <w:t>requirió</w:t>
      </w:r>
      <w:r w:rsidR="008721D4" w:rsidRPr="00113E6F">
        <w:rPr>
          <w:rFonts w:ascii="Palatino Linotype" w:hAnsi="Palatino Linotype"/>
        </w:rPr>
        <w:t xml:space="preserve"> </w:t>
      </w:r>
      <w:r w:rsidR="00002897" w:rsidRPr="00113E6F">
        <w:rPr>
          <w:rFonts w:ascii="Palatino Linotype" w:hAnsi="Palatino Linotype"/>
        </w:rPr>
        <w:t>por</w:t>
      </w:r>
      <w:r w:rsidR="008721D4" w:rsidRPr="00113E6F">
        <w:rPr>
          <w:rFonts w:ascii="Palatino Linotype" w:hAnsi="Palatino Linotype"/>
        </w:rPr>
        <w:t xml:space="preserve"> </w:t>
      </w:r>
      <w:r w:rsidR="00002897" w:rsidRPr="00113E6F">
        <w:rPr>
          <w:rFonts w:ascii="Palatino Linotype" w:hAnsi="Palatino Linotype"/>
        </w:rPr>
        <w:t>dicha</w:t>
      </w:r>
      <w:r w:rsidR="008721D4" w:rsidRPr="00113E6F">
        <w:rPr>
          <w:rFonts w:ascii="Palatino Linotype" w:hAnsi="Palatino Linotype"/>
        </w:rPr>
        <w:t xml:space="preserve"> </w:t>
      </w:r>
      <w:r w:rsidR="00002897" w:rsidRPr="00113E6F">
        <w:rPr>
          <w:rFonts w:ascii="Palatino Linotype" w:hAnsi="Palatino Linotype"/>
        </w:rPr>
        <w:t>vía:</w:t>
      </w:r>
    </w:p>
    <w:p w:rsidR="00A327E0" w:rsidRPr="00113E6F" w:rsidRDefault="00A327E0" w:rsidP="0098656B">
      <w:pPr>
        <w:spacing w:before="100" w:beforeAutospacing="1" w:after="100" w:afterAutospacing="1"/>
        <w:ind w:left="709" w:right="709"/>
        <w:jc w:val="both"/>
        <w:rPr>
          <w:rFonts w:ascii="Palatino Linotype" w:hAnsi="Palatino Linotype"/>
          <w:sz w:val="22"/>
          <w:szCs w:val="22"/>
        </w:rPr>
      </w:pPr>
      <w:r w:rsidRPr="00113E6F">
        <w:rPr>
          <w:rFonts w:ascii="Palatino Linotype" w:hAnsi="Palatino Linotype" w:cs="Arial"/>
          <w:i/>
          <w:sz w:val="22"/>
          <w:szCs w:val="22"/>
        </w:rPr>
        <w:t>“</w:t>
      </w:r>
      <w:r w:rsidR="004552CA" w:rsidRPr="00113E6F">
        <w:rPr>
          <w:rFonts w:ascii="Palatino Linotype" w:hAnsi="Palatino Linotype" w:cs="Arial"/>
          <w:i/>
          <w:sz w:val="22"/>
          <w:szCs w:val="22"/>
        </w:rPr>
        <w:t>SOLICITO INFORMACION DEL SECRETARIO DEL AYUNTAMIENTO Y DEL SINDICO MUNICIPAL DE VALLE CHALCO POR LA SITUACION DE SI EXISTE O NO LAFAMILIARIDAD ENTRE ELLOS LO CUAL ES DE MANERA RELEVANTE Y NO PONER EN CONTRADICHO A LOS LINEAMIENTOS DE LAS LEYES EN MATERIA DE NEPOTISMO</w:t>
      </w:r>
      <w:r w:rsidR="00AC510C" w:rsidRPr="00113E6F">
        <w:rPr>
          <w:rFonts w:ascii="Palatino Linotype" w:hAnsi="Palatino Linotype" w:cs="Arial"/>
          <w:i/>
          <w:sz w:val="22"/>
          <w:szCs w:val="22"/>
        </w:rPr>
        <w:t>.</w:t>
      </w:r>
      <w:r w:rsidRPr="00113E6F">
        <w:rPr>
          <w:rFonts w:ascii="Palatino Linotype" w:hAnsi="Palatino Linotype" w:cs="Arial"/>
          <w:i/>
          <w:sz w:val="22"/>
          <w:szCs w:val="22"/>
        </w:rPr>
        <w:t>”</w:t>
      </w:r>
      <w:r w:rsidR="008721D4" w:rsidRPr="00113E6F">
        <w:rPr>
          <w:rFonts w:ascii="Palatino Linotype" w:hAnsi="Palatino Linotype" w:cs="Arial"/>
          <w:i/>
          <w:sz w:val="22"/>
          <w:szCs w:val="22"/>
        </w:rPr>
        <w:t xml:space="preserve"> </w:t>
      </w:r>
      <w:r w:rsidRPr="00113E6F">
        <w:rPr>
          <w:rFonts w:ascii="Palatino Linotype" w:hAnsi="Palatino Linotype"/>
          <w:sz w:val="22"/>
          <w:szCs w:val="22"/>
        </w:rPr>
        <w:t>(Sic)</w:t>
      </w:r>
    </w:p>
    <w:p w:rsidR="00A85073" w:rsidRPr="00113E6F" w:rsidRDefault="004552CA" w:rsidP="0098656B">
      <w:pPr>
        <w:pStyle w:val="Prrafodelista"/>
        <w:numPr>
          <w:ilvl w:val="0"/>
          <w:numId w:val="14"/>
        </w:numPr>
        <w:spacing w:before="240" w:after="240" w:line="360" w:lineRule="auto"/>
        <w:ind w:left="0" w:firstLine="0"/>
        <w:jc w:val="both"/>
        <w:rPr>
          <w:rFonts w:ascii="Palatino Linotype" w:hAnsi="Palatino Linotype" w:cs="Arial"/>
        </w:rPr>
      </w:pPr>
      <w:bookmarkStart w:id="1" w:name="_Ref516764469"/>
      <w:bookmarkStart w:id="2" w:name="_Ref531692384"/>
      <w:r w:rsidRPr="00113E6F">
        <w:rPr>
          <w:rFonts w:ascii="Palatino Linotype" w:hAnsi="Palatino Linotype" w:cs="Arial"/>
        </w:rPr>
        <w:t>Posteriormente</w:t>
      </w:r>
      <w:r w:rsidR="0079332D" w:rsidRPr="00113E6F">
        <w:rPr>
          <w:rFonts w:ascii="Palatino Linotype" w:hAnsi="Palatino Linotype" w:cs="Arial"/>
        </w:rPr>
        <w:t>, en fecha</w:t>
      </w:r>
      <w:r w:rsidR="00A85073" w:rsidRPr="00113E6F">
        <w:rPr>
          <w:rFonts w:ascii="Palatino Linotype" w:hAnsi="Palatino Linotype" w:cs="Arial"/>
        </w:rPr>
        <w:t xml:space="preserve"> </w:t>
      </w:r>
      <w:r w:rsidRPr="00113E6F">
        <w:rPr>
          <w:rFonts w:ascii="Palatino Linotype" w:hAnsi="Palatino Linotype"/>
        </w:rPr>
        <w:t>diez de julio</w:t>
      </w:r>
      <w:r w:rsidR="00100E41" w:rsidRPr="00113E6F">
        <w:rPr>
          <w:rFonts w:ascii="Palatino Linotype" w:hAnsi="Palatino Linotype"/>
        </w:rPr>
        <w:t xml:space="preserve"> </w:t>
      </w:r>
      <w:r w:rsidR="0079332D" w:rsidRPr="00113E6F">
        <w:rPr>
          <w:rFonts w:ascii="Palatino Linotype" w:hAnsi="Palatino Linotype"/>
        </w:rPr>
        <w:t>de dos mil diecinueve,</w:t>
      </w:r>
      <w:r w:rsidR="00A85073" w:rsidRPr="00113E6F">
        <w:rPr>
          <w:rFonts w:ascii="Palatino Linotype" w:hAnsi="Palatino Linotype" w:cs="Arial"/>
        </w:rPr>
        <w:t xml:space="preserve"> el Titular de la Unidad de Transparencia del </w:t>
      </w:r>
      <w:r w:rsidR="00A85073" w:rsidRPr="00113E6F">
        <w:rPr>
          <w:rFonts w:ascii="Palatino Linotype" w:hAnsi="Palatino Linotype" w:cs="Arial"/>
          <w:b/>
        </w:rPr>
        <w:t>SUJETO OBLIGADO</w:t>
      </w:r>
      <w:r w:rsidR="00A85073" w:rsidRPr="00113E6F">
        <w:rPr>
          <w:rFonts w:ascii="Palatino Linotype" w:hAnsi="Palatino Linotype" w:cs="Arial"/>
        </w:rPr>
        <w:t xml:space="preserve">, mediante </w:t>
      </w:r>
      <w:r w:rsidR="00100E41" w:rsidRPr="00113E6F">
        <w:rPr>
          <w:rFonts w:ascii="Palatino Linotype" w:hAnsi="Palatino Linotype" w:cs="Arial"/>
        </w:rPr>
        <w:t>el</w:t>
      </w:r>
      <w:r w:rsidR="00A85073" w:rsidRPr="00113E6F">
        <w:rPr>
          <w:rFonts w:ascii="Palatino Linotype" w:hAnsi="Palatino Linotype" w:cs="Arial"/>
        </w:rPr>
        <w:t xml:space="preserve"> folio número </w:t>
      </w:r>
      <w:r w:rsidRPr="00113E6F">
        <w:rPr>
          <w:rFonts w:ascii="Palatino Linotype" w:hAnsi="Palatino Linotype"/>
          <w:b/>
          <w:bCs/>
        </w:rPr>
        <w:t>00510/VACHASO</w:t>
      </w:r>
      <w:r w:rsidR="00A85073" w:rsidRPr="00113E6F">
        <w:rPr>
          <w:rFonts w:ascii="Palatino Linotype" w:hAnsi="Palatino Linotype"/>
          <w:b/>
          <w:bCs/>
        </w:rPr>
        <w:t>/IP/2019/TSP/0001</w:t>
      </w:r>
      <w:r w:rsidR="0079332D" w:rsidRPr="00113E6F">
        <w:rPr>
          <w:rFonts w:ascii="Palatino Linotype" w:hAnsi="Palatino Linotype"/>
          <w:b/>
          <w:bCs/>
        </w:rPr>
        <w:t xml:space="preserve"> </w:t>
      </w:r>
      <w:r w:rsidR="00A85073" w:rsidRPr="00113E6F">
        <w:rPr>
          <w:rFonts w:ascii="Palatino Linotype" w:hAnsi="Palatino Linotype"/>
          <w:bCs/>
        </w:rPr>
        <w:t>turn</w:t>
      </w:r>
      <w:r w:rsidR="0079332D" w:rsidRPr="00113E6F">
        <w:rPr>
          <w:rFonts w:ascii="Palatino Linotype" w:hAnsi="Palatino Linotype"/>
          <w:bCs/>
        </w:rPr>
        <w:t xml:space="preserve">ó los requerimientos de información al </w:t>
      </w:r>
      <w:r w:rsidRPr="00113E6F">
        <w:rPr>
          <w:rFonts w:ascii="Palatino Linotype" w:hAnsi="Palatino Linotype"/>
          <w:bCs/>
        </w:rPr>
        <w:lastRenderedPageBreak/>
        <w:t>Subdirector de Recursos Humanos</w:t>
      </w:r>
      <w:r w:rsidR="0079332D" w:rsidRPr="00113E6F">
        <w:rPr>
          <w:rFonts w:ascii="Palatino Linotype" w:hAnsi="Palatino Linotype"/>
          <w:bCs/>
          <w:vertAlign w:val="superscript"/>
        </w:rPr>
        <w:footnoteReference w:id="1"/>
      </w:r>
      <w:r w:rsidR="00100E41" w:rsidRPr="00113E6F">
        <w:rPr>
          <w:rFonts w:ascii="Palatino Linotype" w:hAnsi="Palatino Linotype"/>
          <w:bCs/>
        </w:rPr>
        <w:t>, en su calidad de Servidor</w:t>
      </w:r>
      <w:r w:rsidR="0079332D" w:rsidRPr="00113E6F">
        <w:rPr>
          <w:rFonts w:ascii="Palatino Linotype" w:hAnsi="Palatino Linotype"/>
          <w:bCs/>
        </w:rPr>
        <w:t xml:space="preserve"> Público</w:t>
      </w:r>
      <w:r w:rsidR="0079332D" w:rsidRPr="00113E6F">
        <w:rPr>
          <w:rFonts w:ascii="Palatino Linotype" w:hAnsi="Palatino Linotype"/>
          <w:b/>
          <w:bCs/>
        </w:rPr>
        <w:t xml:space="preserve"> </w:t>
      </w:r>
      <w:r w:rsidR="0079332D" w:rsidRPr="00113E6F">
        <w:rPr>
          <w:rFonts w:ascii="Palatino Linotype" w:hAnsi="Palatino Linotype"/>
          <w:bCs/>
        </w:rPr>
        <w:t>Habilitado, a fin de colmar la solicitud de acceso a la información; tal y como</w:t>
      </w:r>
      <w:r w:rsidR="00232132" w:rsidRPr="00113E6F">
        <w:rPr>
          <w:rFonts w:ascii="Palatino Linotype" w:hAnsi="Palatino Linotype"/>
          <w:bCs/>
        </w:rPr>
        <w:t>,</w:t>
      </w:r>
      <w:r w:rsidR="0079332D" w:rsidRPr="00113E6F">
        <w:rPr>
          <w:rFonts w:ascii="Palatino Linotype" w:hAnsi="Palatino Linotype"/>
          <w:bCs/>
        </w:rPr>
        <w:t xml:space="preserve"> se aprecia en la imagen siguiente:</w:t>
      </w:r>
    </w:p>
    <w:p w:rsidR="0079332D" w:rsidRPr="00113E6F" w:rsidRDefault="004552CA" w:rsidP="0079332D">
      <w:pPr>
        <w:pStyle w:val="Prrafodelista"/>
        <w:spacing w:before="240" w:after="240" w:line="360" w:lineRule="auto"/>
        <w:ind w:left="0"/>
        <w:jc w:val="both"/>
        <w:rPr>
          <w:rFonts w:ascii="Palatino Linotype" w:hAnsi="Palatino Linotype" w:cs="Arial"/>
        </w:rPr>
      </w:pPr>
      <w:r w:rsidRPr="00113E6F">
        <w:rPr>
          <w:noProof/>
          <w:lang w:eastAsia="es-MX"/>
        </w:rPr>
        <w:drawing>
          <wp:inline distT="0" distB="0" distL="0" distR="0" wp14:anchorId="425052F0" wp14:editId="1E8AA84B">
            <wp:extent cx="5798879" cy="1314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429" t="26493" r="17388" b="63177"/>
                    <a:stretch/>
                  </pic:blipFill>
                  <pic:spPr bwMode="auto">
                    <a:xfrm>
                      <a:off x="0" y="0"/>
                      <a:ext cx="5831147" cy="1321764"/>
                    </a:xfrm>
                    <a:prstGeom prst="rect">
                      <a:avLst/>
                    </a:prstGeom>
                    <a:ln>
                      <a:noFill/>
                    </a:ln>
                    <a:extLst>
                      <a:ext uri="{53640926-AAD7-44D8-BBD7-CCE9431645EC}">
                        <a14:shadowObscured xmlns:a14="http://schemas.microsoft.com/office/drawing/2010/main"/>
                      </a:ext>
                    </a:extLst>
                  </pic:spPr>
                </pic:pic>
              </a:graphicData>
            </a:graphic>
          </wp:inline>
        </w:drawing>
      </w:r>
    </w:p>
    <w:p w:rsidR="004552CA" w:rsidRPr="00113E6F" w:rsidRDefault="004552CA" w:rsidP="0098656B">
      <w:pPr>
        <w:pStyle w:val="Prrafodelista"/>
        <w:numPr>
          <w:ilvl w:val="0"/>
          <w:numId w:val="14"/>
        </w:numPr>
        <w:spacing w:before="240" w:after="240" w:line="360" w:lineRule="auto"/>
        <w:ind w:left="0" w:firstLine="0"/>
        <w:jc w:val="both"/>
        <w:rPr>
          <w:rFonts w:ascii="Palatino Linotype" w:hAnsi="Palatino Linotype" w:cs="Arial"/>
        </w:rPr>
      </w:pPr>
      <w:r w:rsidRPr="00113E6F">
        <w:rPr>
          <w:rFonts w:ascii="Palatino Linotype" w:hAnsi="Palatino Linotype" w:cs="Arial"/>
        </w:rPr>
        <w:t xml:space="preserve">De las constancias que integran el expediente electrónico del </w:t>
      </w:r>
      <w:r w:rsidRPr="00113E6F">
        <w:rPr>
          <w:rFonts w:ascii="Palatino Linotype" w:hAnsi="Palatino Linotype" w:cs="Arial"/>
          <w:b/>
        </w:rPr>
        <w:t>SAIMEX</w:t>
      </w:r>
      <w:r w:rsidRPr="00113E6F">
        <w:rPr>
          <w:rFonts w:ascii="Palatino Linotype" w:hAnsi="Palatino Linotype" w:cs="Arial"/>
        </w:rPr>
        <w:t xml:space="preserve">, se advierte que </w:t>
      </w:r>
      <w:r w:rsidR="00654828" w:rsidRPr="00113E6F">
        <w:rPr>
          <w:rFonts w:ascii="Palatino Linotype" w:hAnsi="Palatino Linotype" w:cs="Arial"/>
          <w:b/>
        </w:rPr>
        <w:t>EL</w:t>
      </w:r>
      <w:r w:rsidR="008721D4" w:rsidRPr="00113E6F">
        <w:rPr>
          <w:rFonts w:ascii="Palatino Linotype" w:hAnsi="Palatino Linotype" w:cs="Arial"/>
          <w:b/>
        </w:rPr>
        <w:t xml:space="preserve"> </w:t>
      </w:r>
      <w:r w:rsidR="00654828" w:rsidRPr="00113E6F">
        <w:rPr>
          <w:rFonts w:ascii="Palatino Linotype" w:hAnsi="Palatino Linotype" w:cs="Arial"/>
          <w:b/>
        </w:rPr>
        <w:t>SUJETO</w:t>
      </w:r>
      <w:r w:rsidR="008721D4" w:rsidRPr="00113E6F">
        <w:rPr>
          <w:rFonts w:ascii="Palatino Linotype" w:hAnsi="Palatino Linotype" w:cs="Arial"/>
          <w:b/>
        </w:rPr>
        <w:t xml:space="preserve"> </w:t>
      </w:r>
      <w:r w:rsidR="00654828" w:rsidRPr="00113E6F">
        <w:rPr>
          <w:rFonts w:ascii="Palatino Linotype" w:hAnsi="Palatino Linotype" w:cs="Arial"/>
          <w:b/>
        </w:rPr>
        <w:t>OBLIGADO</w:t>
      </w:r>
      <w:r w:rsidR="008721D4" w:rsidRPr="00113E6F">
        <w:rPr>
          <w:rFonts w:ascii="Palatino Linotype" w:hAnsi="Palatino Linotype" w:cs="Arial"/>
        </w:rPr>
        <w:t xml:space="preserve"> </w:t>
      </w:r>
      <w:r w:rsidRPr="00113E6F">
        <w:rPr>
          <w:rFonts w:ascii="Palatino Linotype" w:hAnsi="Palatino Linotype" w:cs="Arial"/>
        </w:rPr>
        <w:t>no d</w:t>
      </w:r>
      <w:r w:rsidR="00654828" w:rsidRPr="00113E6F">
        <w:rPr>
          <w:rFonts w:ascii="Palatino Linotype" w:hAnsi="Palatino Linotype" w:cs="Arial"/>
        </w:rPr>
        <w:t>io</w:t>
      </w:r>
      <w:r w:rsidR="008721D4" w:rsidRPr="00113E6F">
        <w:rPr>
          <w:rFonts w:ascii="Palatino Linotype" w:hAnsi="Palatino Linotype" w:cs="Arial"/>
        </w:rPr>
        <w:t xml:space="preserve"> </w:t>
      </w:r>
      <w:r w:rsidR="00654828" w:rsidRPr="00113E6F">
        <w:rPr>
          <w:rFonts w:ascii="Palatino Linotype" w:hAnsi="Palatino Linotype" w:cs="Arial"/>
        </w:rPr>
        <w:t>respuesta</w:t>
      </w:r>
      <w:r w:rsidR="008721D4" w:rsidRPr="00113E6F">
        <w:rPr>
          <w:rFonts w:ascii="Palatino Linotype" w:hAnsi="Palatino Linotype" w:cs="Arial"/>
        </w:rPr>
        <w:t xml:space="preserve"> </w:t>
      </w:r>
      <w:r w:rsidR="00654828" w:rsidRPr="00113E6F">
        <w:rPr>
          <w:rFonts w:ascii="Palatino Linotype" w:hAnsi="Palatino Linotype" w:cs="Arial"/>
        </w:rPr>
        <w:t>a</w:t>
      </w:r>
      <w:r w:rsidR="008721D4" w:rsidRPr="00113E6F">
        <w:rPr>
          <w:rFonts w:ascii="Palatino Linotype" w:hAnsi="Palatino Linotype" w:cs="Arial"/>
        </w:rPr>
        <w:t xml:space="preserve"> </w:t>
      </w:r>
      <w:r w:rsidR="00654828" w:rsidRPr="00113E6F">
        <w:rPr>
          <w:rFonts w:ascii="Palatino Linotype" w:hAnsi="Palatino Linotype" w:cs="Arial"/>
        </w:rPr>
        <w:t>la</w:t>
      </w:r>
      <w:r w:rsidR="008721D4" w:rsidRPr="00113E6F">
        <w:rPr>
          <w:rFonts w:ascii="Palatino Linotype" w:hAnsi="Palatino Linotype" w:cs="Arial"/>
        </w:rPr>
        <w:t xml:space="preserve"> </w:t>
      </w:r>
      <w:r w:rsidR="00654828" w:rsidRPr="00113E6F">
        <w:rPr>
          <w:rFonts w:ascii="Palatino Linotype" w:hAnsi="Palatino Linotype"/>
        </w:rPr>
        <w:t>solicitud</w:t>
      </w:r>
      <w:r w:rsidR="008721D4" w:rsidRPr="00113E6F">
        <w:rPr>
          <w:rFonts w:ascii="Palatino Linotype" w:hAnsi="Palatino Linotype" w:cs="Arial"/>
        </w:rPr>
        <w:t xml:space="preserve"> </w:t>
      </w:r>
      <w:r w:rsidR="00654828" w:rsidRPr="00113E6F">
        <w:rPr>
          <w:rFonts w:ascii="Palatino Linotype" w:hAnsi="Palatino Linotype" w:cs="Arial"/>
        </w:rPr>
        <w:t>de</w:t>
      </w:r>
      <w:r w:rsidR="008721D4" w:rsidRPr="00113E6F">
        <w:rPr>
          <w:rFonts w:ascii="Palatino Linotype" w:hAnsi="Palatino Linotype" w:cs="Arial"/>
        </w:rPr>
        <w:t xml:space="preserve"> </w:t>
      </w:r>
      <w:r w:rsidR="00654828" w:rsidRPr="00113E6F">
        <w:rPr>
          <w:rFonts w:ascii="Palatino Linotype" w:hAnsi="Palatino Linotype"/>
        </w:rPr>
        <w:t>acceso</w:t>
      </w:r>
      <w:r w:rsidR="008721D4" w:rsidRPr="00113E6F">
        <w:rPr>
          <w:rFonts w:ascii="Palatino Linotype" w:hAnsi="Palatino Linotype" w:cs="Arial"/>
        </w:rPr>
        <w:t xml:space="preserve"> </w:t>
      </w:r>
      <w:r w:rsidR="00654828" w:rsidRPr="00113E6F">
        <w:rPr>
          <w:rFonts w:ascii="Palatino Linotype" w:hAnsi="Palatino Linotype" w:cs="Arial"/>
        </w:rPr>
        <w:t>a</w:t>
      </w:r>
      <w:r w:rsidR="008721D4" w:rsidRPr="00113E6F">
        <w:rPr>
          <w:rFonts w:ascii="Palatino Linotype" w:hAnsi="Palatino Linotype" w:cs="Arial"/>
        </w:rPr>
        <w:t xml:space="preserve"> </w:t>
      </w:r>
      <w:r w:rsidR="00654828" w:rsidRPr="00113E6F">
        <w:rPr>
          <w:rFonts w:ascii="Palatino Linotype" w:hAnsi="Palatino Linotype" w:cs="Arial"/>
        </w:rPr>
        <w:t>la</w:t>
      </w:r>
      <w:r w:rsidR="008721D4" w:rsidRPr="00113E6F">
        <w:rPr>
          <w:rFonts w:ascii="Palatino Linotype" w:hAnsi="Palatino Linotype" w:cs="Arial"/>
        </w:rPr>
        <w:t xml:space="preserve"> </w:t>
      </w:r>
      <w:r w:rsidR="00654828" w:rsidRPr="00113E6F">
        <w:rPr>
          <w:rFonts w:ascii="Palatino Linotype" w:hAnsi="Palatino Linotype" w:cs="Arial"/>
        </w:rPr>
        <w:t>información</w:t>
      </w:r>
      <w:r w:rsidR="008721D4" w:rsidRPr="00113E6F">
        <w:rPr>
          <w:rFonts w:ascii="Palatino Linotype" w:hAnsi="Palatino Linotype" w:cs="Arial"/>
        </w:rPr>
        <w:t xml:space="preserve"> </w:t>
      </w:r>
      <w:r w:rsidR="00654828" w:rsidRPr="00113E6F">
        <w:rPr>
          <w:rFonts w:ascii="Palatino Linotype" w:hAnsi="Palatino Linotype" w:cs="Arial"/>
        </w:rPr>
        <w:t>pública</w:t>
      </w:r>
      <w:r w:rsidRPr="00113E6F">
        <w:rPr>
          <w:rFonts w:ascii="Palatino Linotype" w:hAnsi="Palatino Linotype" w:cs="Arial"/>
        </w:rPr>
        <w:t>.</w:t>
      </w:r>
    </w:p>
    <w:p w:rsidR="009E60DA" w:rsidRPr="00113E6F" w:rsidRDefault="008721D4" w:rsidP="003D0C96">
      <w:pPr>
        <w:pStyle w:val="Prrafodelista"/>
        <w:widowControl w:val="0"/>
        <w:numPr>
          <w:ilvl w:val="0"/>
          <w:numId w:val="14"/>
        </w:numPr>
        <w:tabs>
          <w:tab w:val="left" w:pos="567"/>
          <w:tab w:val="left" w:pos="4536"/>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113E6F">
        <w:rPr>
          <w:rFonts w:ascii="Palatino Linotype" w:hAnsi="Palatino Linotype" w:cs="Arial"/>
        </w:rPr>
        <w:t xml:space="preserve"> </w:t>
      </w:r>
      <w:bookmarkStart w:id="3" w:name="_Ref507070922"/>
      <w:bookmarkEnd w:id="1"/>
      <w:bookmarkEnd w:id="2"/>
      <w:r w:rsidR="009E60DA" w:rsidRPr="00113E6F">
        <w:rPr>
          <w:rFonts w:ascii="Palatino Linotype" w:hAnsi="Palatino Linotype"/>
        </w:rPr>
        <w:t>Inconforme</w:t>
      </w:r>
      <w:r w:rsidRPr="00113E6F">
        <w:rPr>
          <w:rFonts w:ascii="Palatino Linotype" w:hAnsi="Palatino Linotype"/>
        </w:rPr>
        <w:t xml:space="preserve"> </w:t>
      </w:r>
      <w:r w:rsidR="009E60DA" w:rsidRPr="00113E6F">
        <w:rPr>
          <w:rFonts w:ascii="Palatino Linotype" w:hAnsi="Palatino Linotype"/>
        </w:rPr>
        <w:t>con</w:t>
      </w:r>
      <w:r w:rsidRPr="00113E6F">
        <w:rPr>
          <w:rFonts w:ascii="Palatino Linotype" w:hAnsi="Palatino Linotype"/>
        </w:rPr>
        <w:t xml:space="preserve"> </w:t>
      </w:r>
      <w:r w:rsidR="009E60DA" w:rsidRPr="00113E6F">
        <w:rPr>
          <w:rFonts w:ascii="Palatino Linotype" w:hAnsi="Palatino Linotype"/>
        </w:rPr>
        <w:t>la</w:t>
      </w:r>
      <w:r w:rsidR="004552CA" w:rsidRPr="00113E6F">
        <w:rPr>
          <w:rFonts w:ascii="Palatino Linotype" w:hAnsi="Palatino Linotype"/>
        </w:rPr>
        <w:t xml:space="preserve"> falta de respuesta en que incurre </w:t>
      </w:r>
      <w:r w:rsidR="004552CA" w:rsidRPr="00113E6F">
        <w:rPr>
          <w:rFonts w:ascii="Palatino Linotype" w:hAnsi="Palatino Linotype"/>
          <w:b/>
        </w:rPr>
        <w:t>EL</w:t>
      </w:r>
      <w:r w:rsidRPr="00113E6F">
        <w:rPr>
          <w:rFonts w:ascii="Palatino Linotype" w:hAnsi="Palatino Linotype"/>
        </w:rPr>
        <w:t xml:space="preserve"> </w:t>
      </w:r>
      <w:r w:rsidR="009E60DA" w:rsidRPr="00113E6F">
        <w:rPr>
          <w:rFonts w:ascii="Palatino Linotype" w:hAnsi="Palatino Linotype"/>
          <w:b/>
        </w:rPr>
        <w:t>SUJETO</w:t>
      </w:r>
      <w:r w:rsidRPr="00113E6F">
        <w:rPr>
          <w:rFonts w:ascii="Palatino Linotype" w:hAnsi="Palatino Linotype"/>
          <w:b/>
        </w:rPr>
        <w:t xml:space="preserve"> </w:t>
      </w:r>
      <w:r w:rsidR="009E60DA" w:rsidRPr="00113E6F">
        <w:rPr>
          <w:rFonts w:ascii="Palatino Linotype" w:hAnsi="Palatino Linotype"/>
          <w:b/>
        </w:rPr>
        <w:t>OBLIGADO</w:t>
      </w:r>
      <w:r w:rsidR="009E60DA" w:rsidRPr="00113E6F">
        <w:rPr>
          <w:rFonts w:ascii="Palatino Linotype" w:hAnsi="Palatino Linotype"/>
        </w:rPr>
        <w:t>,</w:t>
      </w:r>
      <w:r w:rsidRPr="00113E6F">
        <w:rPr>
          <w:rFonts w:ascii="Palatino Linotype" w:hAnsi="Palatino Linotype"/>
        </w:rPr>
        <w:t xml:space="preserve"> </w:t>
      </w:r>
      <w:r w:rsidR="009E60DA" w:rsidRPr="00113E6F">
        <w:rPr>
          <w:rFonts w:ascii="Palatino Linotype" w:hAnsi="Palatino Linotype"/>
        </w:rPr>
        <w:t>en</w:t>
      </w:r>
      <w:r w:rsidRPr="00113E6F">
        <w:rPr>
          <w:rFonts w:ascii="Palatino Linotype" w:hAnsi="Palatino Linotype"/>
        </w:rPr>
        <w:t xml:space="preserve"> </w:t>
      </w:r>
      <w:r w:rsidR="009E60DA" w:rsidRPr="00113E6F">
        <w:rPr>
          <w:rFonts w:ascii="Palatino Linotype" w:hAnsi="Palatino Linotype"/>
        </w:rPr>
        <w:t>fecha</w:t>
      </w:r>
      <w:r w:rsidRPr="00113E6F">
        <w:rPr>
          <w:rFonts w:ascii="Palatino Linotype" w:hAnsi="Palatino Linotype"/>
        </w:rPr>
        <w:t xml:space="preserve"> </w:t>
      </w:r>
      <w:r w:rsidR="007F1AF4" w:rsidRPr="00113E6F">
        <w:rPr>
          <w:rFonts w:ascii="Palatino Linotype" w:hAnsi="Palatino Linotype" w:cs="Arial"/>
        </w:rPr>
        <w:t>dos de septiembre</w:t>
      </w:r>
      <w:r w:rsidRPr="00113E6F">
        <w:rPr>
          <w:rFonts w:ascii="Palatino Linotype" w:hAnsi="Palatino Linotype"/>
        </w:rPr>
        <w:t xml:space="preserve"> </w:t>
      </w:r>
      <w:r w:rsidR="00693255" w:rsidRPr="00113E6F">
        <w:rPr>
          <w:rFonts w:ascii="Palatino Linotype" w:hAnsi="Palatino Linotype"/>
        </w:rPr>
        <w:t>de</w:t>
      </w:r>
      <w:r w:rsidRPr="00113E6F">
        <w:rPr>
          <w:rFonts w:ascii="Palatino Linotype" w:hAnsi="Palatino Linotype"/>
        </w:rPr>
        <w:t xml:space="preserve"> </w:t>
      </w:r>
      <w:r w:rsidR="00693255" w:rsidRPr="00113E6F">
        <w:rPr>
          <w:rFonts w:ascii="Palatino Linotype" w:hAnsi="Palatino Linotype"/>
        </w:rPr>
        <w:t>dos</w:t>
      </w:r>
      <w:r w:rsidRPr="00113E6F">
        <w:rPr>
          <w:rFonts w:ascii="Palatino Linotype" w:hAnsi="Palatino Linotype"/>
        </w:rPr>
        <w:t xml:space="preserve"> </w:t>
      </w:r>
      <w:r w:rsidR="00693255" w:rsidRPr="00113E6F">
        <w:rPr>
          <w:rFonts w:ascii="Palatino Linotype" w:hAnsi="Palatino Linotype"/>
        </w:rPr>
        <w:t>mil</w:t>
      </w:r>
      <w:r w:rsidRPr="00113E6F">
        <w:rPr>
          <w:rFonts w:ascii="Palatino Linotype" w:hAnsi="Palatino Linotype"/>
        </w:rPr>
        <w:t xml:space="preserve"> </w:t>
      </w:r>
      <w:r w:rsidR="00693255" w:rsidRPr="00113E6F">
        <w:rPr>
          <w:rFonts w:ascii="Palatino Linotype" w:hAnsi="Palatino Linotype"/>
        </w:rPr>
        <w:t>diecinueve</w:t>
      </w:r>
      <w:r w:rsidR="009E60DA" w:rsidRPr="00113E6F">
        <w:rPr>
          <w:rFonts w:ascii="Palatino Linotype" w:hAnsi="Palatino Linotype"/>
        </w:rPr>
        <w:t>,</w:t>
      </w:r>
      <w:r w:rsidRPr="00113E6F">
        <w:rPr>
          <w:rFonts w:ascii="Palatino Linotype" w:hAnsi="Palatino Linotype"/>
        </w:rPr>
        <w:t xml:space="preserve"> </w:t>
      </w:r>
      <w:r w:rsidR="004552CA" w:rsidRPr="00113E6F">
        <w:rPr>
          <w:rFonts w:ascii="Palatino Linotype" w:hAnsi="Palatino Linotype" w:cs="Arial"/>
          <w:b/>
        </w:rPr>
        <w:t>EL RECURRENTE</w:t>
      </w:r>
      <w:r w:rsidR="009E60DA" w:rsidRPr="00113E6F">
        <w:rPr>
          <w:rFonts w:ascii="Palatino Linotype" w:hAnsi="Palatino Linotype"/>
        </w:rPr>
        <w:t>,</w:t>
      </w:r>
      <w:r w:rsidRPr="00113E6F">
        <w:rPr>
          <w:rFonts w:ascii="Palatino Linotype" w:hAnsi="Palatino Linotype"/>
        </w:rPr>
        <w:t xml:space="preserve"> </w:t>
      </w:r>
      <w:r w:rsidR="009E60DA" w:rsidRPr="00113E6F">
        <w:rPr>
          <w:rFonts w:ascii="Palatino Linotype" w:hAnsi="Palatino Linotype"/>
        </w:rPr>
        <w:t>a</w:t>
      </w:r>
      <w:r w:rsidRPr="00113E6F">
        <w:rPr>
          <w:rFonts w:ascii="Palatino Linotype" w:hAnsi="Palatino Linotype"/>
        </w:rPr>
        <w:t xml:space="preserve"> </w:t>
      </w:r>
      <w:r w:rsidR="009E60DA" w:rsidRPr="00113E6F">
        <w:rPr>
          <w:rFonts w:ascii="Palatino Linotype" w:hAnsi="Palatino Linotype"/>
        </w:rPr>
        <w:t>través</w:t>
      </w:r>
      <w:r w:rsidRPr="00113E6F">
        <w:rPr>
          <w:rFonts w:ascii="Palatino Linotype" w:hAnsi="Palatino Linotype"/>
        </w:rPr>
        <w:t xml:space="preserve"> </w:t>
      </w:r>
      <w:r w:rsidR="009E60DA" w:rsidRPr="00113E6F">
        <w:rPr>
          <w:rFonts w:ascii="Palatino Linotype" w:hAnsi="Palatino Linotype"/>
        </w:rPr>
        <w:t>del</w:t>
      </w:r>
      <w:r w:rsidRPr="00113E6F">
        <w:rPr>
          <w:rFonts w:ascii="Palatino Linotype" w:hAnsi="Palatino Linotype"/>
          <w:b/>
        </w:rPr>
        <w:t xml:space="preserve"> </w:t>
      </w:r>
      <w:r w:rsidR="009E60DA" w:rsidRPr="00113E6F">
        <w:rPr>
          <w:rFonts w:ascii="Palatino Linotype" w:hAnsi="Palatino Linotype"/>
          <w:b/>
        </w:rPr>
        <w:t>SAIMEX,</w:t>
      </w:r>
      <w:r w:rsidRPr="00113E6F">
        <w:rPr>
          <w:rFonts w:ascii="Palatino Linotype" w:hAnsi="Palatino Linotype"/>
          <w:b/>
        </w:rPr>
        <w:t xml:space="preserve"> </w:t>
      </w:r>
      <w:r w:rsidR="009E60DA" w:rsidRPr="00113E6F">
        <w:rPr>
          <w:rFonts w:ascii="Palatino Linotype" w:hAnsi="Palatino Linotype"/>
        </w:rPr>
        <w:t>interpuso</w:t>
      </w:r>
      <w:r w:rsidRPr="00113E6F">
        <w:rPr>
          <w:rFonts w:ascii="Palatino Linotype" w:hAnsi="Palatino Linotype"/>
        </w:rPr>
        <w:t xml:space="preserve"> </w:t>
      </w:r>
      <w:r w:rsidR="009E60DA" w:rsidRPr="00113E6F">
        <w:rPr>
          <w:rFonts w:ascii="Palatino Linotype" w:hAnsi="Palatino Linotype"/>
        </w:rPr>
        <w:t>el</w:t>
      </w:r>
      <w:r w:rsidRPr="00113E6F">
        <w:rPr>
          <w:rFonts w:ascii="Palatino Linotype" w:hAnsi="Palatino Linotype"/>
        </w:rPr>
        <w:t xml:space="preserve"> </w:t>
      </w:r>
      <w:r w:rsidR="009E60DA" w:rsidRPr="00113E6F">
        <w:rPr>
          <w:rFonts w:ascii="Palatino Linotype" w:hAnsi="Palatino Linotype"/>
        </w:rPr>
        <w:t>recurso</w:t>
      </w:r>
      <w:r w:rsidRPr="00113E6F">
        <w:rPr>
          <w:rFonts w:ascii="Palatino Linotype" w:hAnsi="Palatino Linotype"/>
        </w:rPr>
        <w:t xml:space="preserve"> </w:t>
      </w:r>
      <w:r w:rsidR="009E60DA" w:rsidRPr="00113E6F">
        <w:rPr>
          <w:rFonts w:ascii="Palatino Linotype" w:hAnsi="Palatino Linotype"/>
        </w:rPr>
        <w:t>de</w:t>
      </w:r>
      <w:r w:rsidRPr="00113E6F">
        <w:rPr>
          <w:rFonts w:ascii="Palatino Linotype" w:hAnsi="Palatino Linotype"/>
        </w:rPr>
        <w:t xml:space="preserve"> </w:t>
      </w:r>
      <w:r w:rsidR="009E60DA" w:rsidRPr="00113E6F">
        <w:rPr>
          <w:rFonts w:ascii="Palatino Linotype" w:hAnsi="Palatino Linotype"/>
        </w:rPr>
        <w:t>revisión</w:t>
      </w:r>
      <w:r w:rsidRPr="00113E6F">
        <w:rPr>
          <w:rFonts w:ascii="Palatino Linotype" w:hAnsi="Palatino Linotype"/>
        </w:rPr>
        <w:t xml:space="preserve"> </w:t>
      </w:r>
      <w:r w:rsidR="009E60DA" w:rsidRPr="00113E6F">
        <w:rPr>
          <w:rFonts w:ascii="Palatino Linotype" w:hAnsi="Palatino Linotype"/>
        </w:rPr>
        <w:t>objeto</w:t>
      </w:r>
      <w:r w:rsidRPr="00113E6F">
        <w:rPr>
          <w:rFonts w:ascii="Palatino Linotype" w:hAnsi="Palatino Linotype"/>
        </w:rPr>
        <w:t xml:space="preserve"> </w:t>
      </w:r>
      <w:r w:rsidR="009E60DA" w:rsidRPr="00113E6F">
        <w:rPr>
          <w:rFonts w:ascii="Palatino Linotype" w:hAnsi="Palatino Linotype"/>
        </w:rPr>
        <w:t>del</w:t>
      </w:r>
      <w:r w:rsidRPr="00113E6F">
        <w:rPr>
          <w:rFonts w:ascii="Palatino Linotype" w:hAnsi="Palatino Linotype"/>
        </w:rPr>
        <w:t xml:space="preserve"> </w:t>
      </w:r>
      <w:r w:rsidR="009E60DA" w:rsidRPr="00113E6F">
        <w:rPr>
          <w:rFonts w:ascii="Palatino Linotype" w:hAnsi="Palatino Linotype" w:cs="Arial"/>
        </w:rPr>
        <w:t>presente</w:t>
      </w:r>
      <w:r w:rsidRPr="00113E6F">
        <w:rPr>
          <w:rFonts w:ascii="Palatino Linotype" w:hAnsi="Palatino Linotype"/>
        </w:rPr>
        <w:t xml:space="preserve"> </w:t>
      </w:r>
      <w:r w:rsidR="009E60DA" w:rsidRPr="00113E6F">
        <w:rPr>
          <w:rFonts w:ascii="Palatino Linotype" w:hAnsi="Palatino Linotype"/>
        </w:rPr>
        <w:t>estudio,</w:t>
      </w:r>
      <w:r w:rsidRPr="00113E6F">
        <w:rPr>
          <w:rFonts w:ascii="Palatino Linotype" w:hAnsi="Palatino Linotype"/>
        </w:rPr>
        <w:t xml:space="preserve"> </w:t>
      </w:r>
      <w:r w:rsidR="009E60DA" w:rsidRPr="00113E6F">
        <w:rPr>
          <w:rFonts w:ascii="Palatino Linotype" w:hAnsi="Palatino Linotype"/>
        </w:rPr>
        <w:t>al</w:t>
      </w:r>
      <w:r w:rsidRPr="00113E6F">
        <w:rPr>
          <w:rFonts w:ascii="Palatino Linotype" w:hAnsi="Palatino Linotype"/>
        </w:rPr>
        <w:t xml:space="preserve"> </w:t>
      </w:r>
      <w:r w:rsidR="009E60DA" w:rsidRPr="00113E6F">
        <w:rPr>
          <w:rFonts w:ascii="Palatino Linotype" w:hAnsi="Palatino Linotype"/>
        </w:rPr>
        <w:t>que</w:t>
      </w:r>
      <w:r w:rsidRPr="00113E6F">
        <w:rPr>
          <w:rFonts w:ascii="Palatino Linotype" w:hAnsi="Palatino Linotype"/>
        </w:rPr>
        <w:t xml:space="preserve"> </w:t>
      </w:r>
      <w:r w:rsidR="009E60DA" w:rsidRPr="00113E6F">
        <w:rPr>
          <w:rFonts w:ascii="Palatino Linotype" w:hAnsi="Palatino Linotype"/>
        </w:rPr>
        <w:t>se</w:t>
      </w:r>
      <w:r w:rsidRPr="00113E6F">
        <w:rPr>
          <w:rFonts w:ascii="Palatino Linotype" w:hAnsi="Palatino Linotype"/>
        </w:rPr>
        <w:t xml:space="preserve"> </w:t>
      </w:r>
      <w:r w:rsidR="009E60DA" w:rsidRPr="00113E6F">
        <w:rPr>
          <w:rFonts w:ascii="Palatino Linotype" w:hAnsi="Palatino Linotype"/>
        </w:rPr>
        <w:t>le</w:t>
      </w:r>
      <w:r w:rsidRPr="00113E6F">
        <w:rPr>
          <w:rFonts w:ascii="Palatino Linotype" w:hAnsi="Palatino Linotype"/>
        </w:rPr>
        <w:t xml:space="preserve"> </w:t>
      </w:r>
      <w:r w:rsidR="009E60DA" w:rsidRPr="00113E6F">
        <w:rPr>
          <w:rFonts w:ascii="Palatino Linotype" w:hAnsi="Palatino Linotype"/>
        </w:rPr>
        <w:t>asignó</w:t>
      </w:r>
      <w:r w:rsidRPr="00113E6F">
        <w:rPr>
          <w:rFonts w:ascii="Palatino Linotype" w:hAnsi="Palatino Linotype"/>
        </w:rPr>
        <w:t xml:space="preserve"> </w:t>
      </w:r>
      <w:r w:rsidR="009E60DA" w:rsidRPr="00113E6F">
        <w:rPr>
          <w:rFonts w:ascii="Palatino Linotype" w:hAnsi="Palatino Linotype"/>
        </w:rPr>
        <w:t>el</w:t>
      </w:r>
      <w:r w:rsidRPr="00113E6F">
        <w:rPr>
          <w:rFonts w:ascii="Palatino Linotype" w:hAnsi="Palatino Linotype"/>
        </w:rPr>
        <w:t xml:space="preserve"> </w:t>
      </w:r>
      <w:r w:rsidR="009E60DA" w:rsidRPr="00113E6F">
        <w:rPr>
          <w:rFonts w:ascii="Palatino Linotype" w:hAnsi="Palatino Linotype" w:cs="Arial"/>
        </w:rPr>
        <w:t>número</w:t>
      </w:r>
      <w:r w:rsidRPr="00113E6F">
        <w:rPr>
          <w:rFonts w:ascii="Palatino Linotype" w:hAnsi="Palatino Linotype" w:cs="Arial"/>
        </w:rPr>
        <w:t xml:space="preserve"> </w:t>
      </w:r>
      <w:r w:rsidR="00B97199" w:rsidRPr="00113E6F">
        <w:rPr>
          <w:rFonts w:ascii="Palatino Linotype" w:hAnsi="Palatino Linotype" w:cs="Arial"/>
        </w:rPr>
        <w:t>al</w:t>
      </w:r>
      <w:r w:rsidRPr="00113E6F">
        <w:rPr>
          <w:rFonts w:ascii="Palatino Linotype" w:hAnsi="Palatino Linotype" w:cs="Arial"/>
        </w:rPr>
        <w:t xml:space="preserve"> </w:t>
      </w:r>
      <w:r w:rsidR="00B97199" w:rsidRPr="00113E6F">
        <w:rPr>
          <w:rFonts w:ascii="Palatino Linotype" w:hAnsi="Palatino Linotype" w:cs="Arial"/>
        </w:rPr>
        <w:t>rubro</w:t>
      </w:r>
      <w:r w:rsidRPr="00113E6F">
        <w:rPr>
          <w:rFonts w:ascii="Palatino Linotype" w:hAnsi="Palatino Linotype" w:cs="Arial"/>
        </w:rPr>
        <w:t xml:space="preserve"> </w:t>
      </w:r>
      <w:r w:rsidR="00B97199" w:rsidRPr="00113E6F">
        <w:rPr>
          <w:rFonts w:ascii="Palatino Linotype" w:hAnsi="Palatino Linotype" w:cs="Arial"/>
        </w:rPr>
        <w:t>citado</w:t>
      </w:r>
      <w:r w:rsidR="009E60DA" w:rsidRPr="00113E6F">
        <w:rPr>
          <w:rFonts w:ascii="Palatino Linotype" w:hAnsi="Palatino Linotype" w:cs="Arial"/>
        </w:rPr>
        <w:t>,</w:t>
      </w:r>
      <w:r w:rsidRPr="00113E6F">
        <w:rPr>
          <w:rFonts w:ascii="Palatino Linotype" w:hAnsi="Palatino Linotype" w:cs="Arial"/>
        </w:rPr>
        <w:t xml:space="preserve"> </w:t>
      </w:r>
      <w:r w:rsidR="009E60DA" w:rsidRPr="00113E6F">
        <w:rPr>
          <w:rFonts w:ascii="Palatino Linotype" w:hAnsi="Palatino Linotype" w:cs="Arial"/>
        </w:rPr>
        <w:t>en</w:t>
      </w:r>
      <w:r w:rsidRPr="00113E6F">
        <w:rPr>
          <w:rFonts w:ascii="Palatino Linotype" w:hAnsi="Palatino Linotype" w:cs="Arial"/>
        </w:rPr>
        <w:t xml:space="preserve"> </w:t>
      </w:r>
      <w:r w:rsidR="009E60DA" w:rsidRPr="00113E6F">
        <w:rPr>
          <w:rFonts w:ascii="Palatino Linotype" w:hAnsi="Palatino Linotype" w:cs="Arial"/>
        </w:rPr>
        <w:t>el</w:t>
      </w:r>
      <w:r w:rsidRPr="00113E6F">
        <w:rPr>
          <w:rFonts w:ascii="Palatino Linotype" w:hAnsi="Palatino Linotype" w:cs="Arial"/>
        </w:rPr>
        <w:t xml:space="preserve"> </w:t>
      </w:r>
      <w:r w:rsidR="009E60DA" w:rsidRPr="00113E6F">
        <w:rPr>
          <w:rFonts w:ascii="Palatino Linotype" w:hAnsi="Palatino Linotype" w:cs="Arial"/>
        </w:rPr>
        <w:t>que</w:t>
      </w:r>
      <w:r w:rsidRPr="00113E6F">
        <w:rPr>
          <w:rFonts w:ascii="Palatino Linotype" w:hAnsi="Palatino Linotype" w:cs="Arial"/>
        </w:rPr>
        <w:t xml:space="preserve"> </w:t>
      </w:r>
      <w:r w:rsidR="009E60DA" w:rsidRPr="00113E6F">
        <w:rPr>
          <w:rFonts w:ascii="Palatino Linotype" w:hAnsi="Palatino Linotype" w:cs="Arial"/>
        </w:rPr>
        <w:t>señaló</w:t>
      </w:r>
      <w:r w:rsidRPr="00113E6F">
        <w:rPr>
          <w:rFonts w:ascii="Palatino Linotype" w:hAnsi="Palatino Linotype" w:cs="Arial"/>
        </w:rPr>
        <w:t xml:space="preserve"> </w:t>
      </w:r>
      <w:r w:rsidR="009E60DA" w:rsidRPr="00113E6F">
        <w:rPr>
          <w:rFonts w:ascii="Palatino Linotype" w:hAnsi="Palatino Linotype" w:cs="Arial"/>
        </w:rPr>
        <w:t>como</w:t>
      </w:r>
      <w:r w:rsidRPr="00113E6F">
        <w:rPr>
          <w:rFonts w:ascii="Palatino Linotype" w:hAnsi="Palatino Linotype" w:cs="Arial"/>
        </w:rPr>
        <w:t xml:space="preserve"> </w:t>
      </w:r>
      <w:r w:rsidR="009E60DA" w:rsidRPr="00113E6F">
        <w:rPr>
          <w:rFonts w:ascii="Palatino Linotype" w:hAnsi="Palatino Linotype" w:cs="Arial"/>
        </w:rPr>
        <w:t>acto</w:t>
      </w:r>
      <w:r w:rsidRPr="00113E6F">
        <w:rPr>
          <w:rFonts w:ascii="Palatino Linotype" w:hAnsi="Palatino Linotype" w:cs="Arial"/>
        </w:rPr>
        <w:t xml:space="preserve"> </w:t>
      </w:r>
      <w:r w:rsidR="009E60DA" w:rsidRPr="00113E6F">
        <w:rPr>
          <w:rFonts w:ascii="Palatino Linotype" w:hAnsi="Palatino Linotype" w:cs="Arial"/>
        </w:rPr>
        <w:t>impugnado,</w:t>
      </w:r>
      <w:r w:rsidRPr="00113E6F">
        <w:rPr>
          <w:rFonts w:ascii="Palatino Linotype" w:hAnsi="Palatino Linotype" w:cs="Arial"/>
        </w:rPr>
        <w:t xml:space="preserve"> </w:t>
      </w:r>
      <w:r w:rsidR="009E60DA" w:rsidRPr="00113E6F">
        <w:rPr>
          <w:rFonts w:ascii="Palatino Linotype" w:hAnsi="Palatino Linotype" w:cs="Arial"/>
        </w:rPr>
        <w:t>lo</w:t>
      </w:r>
      <w:r w:rsidRPr="00113E6F">
        <w:rPr>
          <w:rFonts w:ascii="Palatino Linotype" w:hAnsi="Palatino Linotype" w:cs="Arial"/>
        </w:rPr>
        <w:t xml:space="preserve"> </w:t>
      </w:r>
      <w:r w:rsidR="009E60DA" w:rsidRPr="00113E6F">
        <w:rPr>
          <w:rFonts w:ascii="Palatino Linotype" w:hAnsi="Palatino Linotype" w:cs="Arial"/>
        </w:rPr>
        <w:t>siguiente:</w:t>
      </w:r>
      <w:bookmarkEnd w:id="3"/>
    </w:p>
    <w:p w:rsidR="009E60DA" w:rsidRPr="00113E6F" w:rsidRDefault="009E60DA" w:rsidP="0098656B">
      <w:pPr>
        <w:spacing w:before="100" w:beforeAutospacing="1" w:after="100" w:afterAutospacing="1"/>
        <w:ind w:left="709" w:right="709"/>
        <w:jc w:val="both"/>
        <w:rPr>
          <w:rFonts w:ascii="Palatino Linotype" w:hAnsi="Palatino Linotype" w:cs="Arial"/>
          <w:sz w:val="22"/>
          <w:szCs w:val="22"/>
          <w:lang w:eastAsia="es-MX"/>
        </w:rPr>
      </w:pPr>
      <w:r w:rsidRPr="00113E6F">
        <w:rPr>
          <w:rFonts w:ascii="Palatino Linotype" w:hAnsi="Palatino Linotype" w:cs="Arial"/>
          <w:i/>
          <w:sz w:val="22"/>
          <w:szCs w:val="22"/>
          <w:lang w:eastAsia="es-MX"/>
        </w:rPr>
        <w:t>“</w:t>
      </w:r>
      <w:r w:rsidR="007F1AF4" w:rsidRPr="00113E6F">
        <w:rPr>
          <w:rFonts w:ascii="Palatino Linotype" w:hAnsi="Palatino Linotype" w:cs="Arial"/>
          <w:i/>
          <w:sz w:val="22"/>
          <w:szCs w:val="22"/>
        </w:rPr>
        <w:t xml:space="preserve">no entregan </w:t>
      </w:r>
      <w:proofErr w:type="spellStart"/>
      <w:r w:rsidR="007F1AF4" w:rsidRPr="00113E6F">
        <w:rPr>
          <w:rFonts w:ascii="Palatino Linotype" w:hAnsi="Palatino Linotype" w:cs="Arial"/>
          <w:i/>
          <w:sz w:val="22"/>
          <w:szCs w:val="22"/>
        </w:rPr>
        <w:t>informacion</w:t>
      </w:r>
      <w:proofErr w:type="spellEnd"/>
      <w:r w:rsidR="007F1AF4" w:rsidRPr="00113E6F">
        <w:rPr>
          <w:rFonts w:ascii="Palatino Linotype" w:hAnsi="Palatino Linotype" w:cs="Arial"/>
          <w:i/>
          <w:sz w:val="22"/>
          <w:szCs w:val="22"/>
        </w:rPr>
        <w:t xml:space="preserve"> puede que los involucrados en </w:t>
      </w:r>
      <w:proofErr w:type="spellStart"/>
      <w:r w:rsidR="007F1AF4" w:rsidRPr="00113E6F">
        <w:rPr>
          <w:rFonts w:ascii="Palatino Linotype" w:hAnsi="Palatino Linotype" w:cs="Arial"/>
          <w:i/>
          <w:sz w:val="22"/>
          <w:szCs w:val="22"/>
        </w:rPr>
        <w:t>cuestion</w:t>
      </w:r>
      <w:proofErr w:type="spellEnd"/>
      <w:r w:rsidR="007F1AF4" w:rsidRPr="00113E6F">
        <w:rPr>
          <w:rFonts w:ascii="Palatino Linotype" w:hAnsi="Palatino Linotype" w:cs="Arial"/>
          <w:i/>
          <w:sz w:val="22"/>
          <w:szCs w:val="22"/>
        </w:rPr>
        <w:t xml:space="preserve"> </w:t>
      </w:r>
      <w:proofErr w:type="spellStart"/>
      <w:r w:rsidR="007F1AF4" w:rsidRPr="00113E6F">
        <w:rPr>
          <w:rFonts w:ascii="Palatino Linotype" w:hAnsi="Palatino Linotype" w:cs="Arial"/>
          <w:i/>
          <w:sz w:val="22"/>
          <w:szCs w:val="22"/>
        </w:rPr>
        <w:t>esten</w:t>
      </w:r>
      <w:proofErr w:type="spellEnd"/>
      <w:r w:rsidR="007F1AF4" w:rsidRPr="00113E6F">
        <w:rPr>
          <w:rFonts w:ascii="Palatino Linotype" w:hAnsi="Palatino Linotype" w:cs="Arial"/>
          <w:i/>
          <w:sz w:val="22"/>
          <w:szCs w:val="22"/>
        </w:rPr>
        <w:t xml:space="preserve"> </w:t>
      </w:r>
      <w:proofErr w:type="spellStart"/>
      <w:r w:rsidR="007F1AF4" w:rsidRPr="00113E6F">
        <w:rPr>
          <w:rFonts w:ascii="Palatino Linotype" w:hAnsi="Palatino Linotype" w:cs="Arial"/>
          <w:i/>
          <w:sz w:val="22"/>
          <w:szCs w:val="22"/>
        </w:rPr>
        <w:t>callendo</w:t>
      </w:r>
      <w:proofErr w:type="spellEnd"/>
      <w:r w:rsidR="007F1AF4" w:rsidRPr="00113E6F">
        <w:rPr>
          <w:rFonts w:ascii="Palatino Linotype" w:hAnsi="Palatino Linotype" w:cs="Arial"/>
          <w:i/>
          <w:sz w:val="22"/>
          <w:szCs w:val="22"/>
        </w:rPr>
        <w:t xml:space="preserve"> en actos </w:t>
      </w:r>
      <w:proofErr w:type="spellStart"/>
      <w:r w:rsidR="007F1AF4" w:rsidRPr="00113E6F">
        <w:rPr>
          <w:rFonts w:ascii="Palatino Linotype" w:hAnsi="Palatino Linotype" w:cs="Arial"/>
          <w:i/>
          <w:sz w:val="22"/>
          <w:szCs w:val="22"/>
        </w:rPr>
        <w:t>indevidos</w:t>
      </w:r>
      <w:proofErr w:type="spellEnd"/>
      <w:r w:rsidR="00AC2DDC" w:rsidRPr="00113E6F">
        <w:rPr>
          <w:rFonts w:ascii="Palatino Linotype" w:hAnsi="Palatino Linotype" w:cs="Arial"/>
          <w:i/>
          <w:sz w:val="22"/>
          <w:szCs w:val="22"/>
        </w:rPr>
        <w:t>.</w:t>
      </w:r>
      <w:r w:rsidRPr="00113E6F">
        <w:rPr>
          <w:rFonts w:ascii="Palatino Linotype" w:hAnsi="Palatino Linotype" w:cs="Arial"/>
          <w:i/>
          <w:sz w:val="22"/>
          <w:szCs w:val="22"/>
          <w:lang w:eastAsia="es-MX"/>
        </w:rPr>
        <w:t>”</w:t>
      </w:r>
      <w:r w:rsidR="008721D4" w:rsidRPr="00113E6F">
        <w:rPr>
          <w:rFonts w:ascii="Palatino Linotype" w:hAnsi="Palatino Linotype" w:cs="Arial"/>
          <w:i/>
          <w:sz w:val="22"/>
          <w:szCs w:val="22"/>
          <w:lang w:eastAsia="es-MX"/>
        </w:rPr>
        <w:t xml:space="preserve"> </w:t>
      </w:r>
      <w:r w:rsidRPr="00113E6F">
        <w:rPr>
          <w:rFonts w:ascii="Palatino Linotype" w:hAnsi="Palatino Linotype" w:cs="Arial"/>
          <w:sz w:val="22"/>
          <w:szCs w:val="22"/>
          <w:lang w:eastAsia="es-MX"/>
        </w:rPr>
        <w:t>(Sic)</w:t>
      </w:r>
    </w:p>
    <w:p w:rsidR="009E60DA" w:rsidRPr="00113E6F" w:rsidRDefault="009E60DA" w:rsidP="0098656B">
      <w:pPr>
        <w:pStyle w:val="Prrafodelista"/>
        <w:spacing w:before="100" w:beforeAutospacing="1" w:after="100" w:afterAutospacing="1" w:line="360" w:lineRule="auto"/>
        <w:ind w:left="0"/>
        <w:jc w:val="both"/>
        <w:rPr>
          <w:rFonts w:ascii="Palatino Linotype" w:hAnsi="Palatino Linotype"/>
        </w:rPr>
      </w:pPr>
      <w:r w:rsidRPr="00113E6F">
        <w:rPr>
          <w:rFonts w:ascii="Palatino Linotype" w:hAnsi="Palatino Linotype" w:cs="Arial"/>
        </w:rPr>
        <w:t>Asimismo</w:t>
      </w:r>
      <w:r w:rsidRPr="00113E6F">
        <w:rPr>
          <w:rFonts w:ascii="Palatino Linotype" w:hAnsi="Palatino Linotype"/>
        </w:rPr>
        <w:t>,</w:t>
      </w:r>
      <w:r w:rsidR="008721D4" w:rsidRPr="00113E6F">
        <w:rPr>
          <w:rFonts w:ascii="Palatino Linotype" w:hAnsi="Palatino Linotype"/>
        </w:rPr>
        <w:t xml:space="preserve"> </w:t>
      </w:r>
      <w:r w:rsidR="004552CA" w:rsidRPr="00113E6F">
        <w:rPr>
          <w:rFonts w:ascii="Palatino Linotype" w:hAnsi="Palatino Linotype" w:cs="Arial"/>
          <w:b/>
        </w:rPr>
        <w:t>EL RECURRENTE</w:t>
      </w:r>
      <w:r w:rsidR="008721D4" w:rsidRPr="00113E6F">
        <w:rPr>
          <w:rFonts w:ascii="Palatino Linotype" w:hAnsi="Palatino Linotype" w:cs="Arial"/>
          <w:b/>
        </w:rPr>
        <w:t xml:space="preserve"> </w:t>
      </w:r>
      <w:r w:rsidRPr="00113E6F">
        <w:rPr>
          <w:rFonts w:ascii="Palatino Linotype" w:hAnsi="Palatino Linotype"/>
        </w:rPr>
        <w:t>indicó</w:t>
      </w:r>
      <w:r w:rsidR="008721D4" w:rsidRPr="00113E6F">
        <w:rPr>
          <w:rFonts w:ascii="Palatino Linotype" w:hAnsi="Palatino Linotype"/>
        </w:rPr>
        <w:t xml:space="preserve"> </w:t>
      </w:r>
      <w:r w:rsidRPr="00113E6F">
        <w:rPr>
          <w:rFonts w:ascii="Palatino Linotype" w:hAnsi="Palatino Linotype"/>
        </w:rPr>
        <w:t>como</w:t>
      </w:r>
      <w:r w:rsidR="008721D4" w:rsidRPr="00113E6F">
        <w:rPr>
          <w:rFonts w:ascii="Palatino Linotype" w:hAnsi="Palatino Linotype"/>
        </w:rPr>
        <w:t xml:space="preserve"> </w:t>
      </w:r>
      <w:r w:rsidRPr="00113E6F">
        <w:rPr>
          <w:rFonts w:ascii="Palatino Linotype" w:hAnsi="Palatino Linotype"/>
        </w:rPr>
        <w:t>razones</w:t>
      </w:r>
      <w:r w:rsidR="008721D4" w:rsidRPr="00113E6F">
        <w:rPr>
          <w:rFonts w:ascii="Palatino Linotype" w:hAnsi="Palatino Linotype"/>
        </w:rPr>
        <w:t xml:space="preserve"> </w:t>
      </w:r>
      <w:r w:rsidRPr="00113E6F">
        <w:rPr>
          <w:rFonts w:ascii="Palatino Linotype" w:hAnsi="Palatino Linotype"/>
        </w:rPr>
        <w:t>o</w:t>
      </w:r>
      <w:r w:rsidR="008721D4" w:rsidRPr="00113E6F">
        <w:rPr>
          <w:rFonts w:ascii="Palatino Linotype" w:hAnsi="Palatino Linotype"/>
        </w:rPr>
        <w:t xml:space="preserve"> </w:t>
      </w:r>
      <w:r w:rsidRPr="00113E6F">
        <w:rPr>
          <w:rFonts w:ascii="Palatino Linotype" w:hAnsi="Palatino Linotype"/>
        </w:rPr>
        <w:t>motivos</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inconformidad:</w:t>
      </w:r>
    </w:p>
    <w:p w:rsidR="009E60DA" w:rsidRPr="00113E6F" w:rsidRDefault="009E60DA" w:rsidP="0098656B">
      <w:pPr>
        <w:spacing w:before="100" w:beforeAutospacing="1" w:after="100" w:afterAutospacing="1"/>
        <w:ind w:left="709" w:right="709"/>
        <w:jc w:val="both"/>
        <w:rPr>
          <w:rFonts w:ascii="Palatino Linotype" w:hAnsi="Palatino Linotype" w:cs="Arial"/>
          <w:sz w:val="22"/>
          <w:szCs w:val="22"/>
          <w:lang w:eastAsia="es-MX"/>
        </w:rPr>
      </w:pPr>
      <w:r w:rsidRPr="00113E6F">
        <w:rPr>
          <w:rFonts w:ascii="Palatino Linotype" w:hAnsi="Palatino Linotype" w:cs="Arial"/>
          <w:i/>
          <w:sz w:val="22"/>
          <w:szCs w:val="22"/>
          <w:lang w:eastAsia="es-MX"/>
        </w:rPr>
        <w:t>“</w:t>
      </w:r>
      <w:r w:rsidR="007F1AF4" w:rsidRPr="00113E6F">
        <w:rPr>
          <w:rFonts w:ascii="Palatino Linotype" w:hAnsi="Palatino Linotype" w:cs="Arial"/>
          <w:i/>
          <w:sz w:val="22"/>
          <w:szCs w:val="22"/>
        </w:rPr>
        <w:t xml:space="preserve">no informan a la </w:t>
      </w:r>
      <w:proofErr w:type="spellStart"/>
      <w:r w:rsidR="007F1AF4" w:rsidRPr="00113E6F">
        <w:rPr>
          <w:rFonts w:ascii="Palatino Linotype" w:hAnsi="Palatino Linotype" w:cs="Arial"/>
          <w:i/>
          <w:sz w:val="22"/>
          <w:szCs w:val="22"/>
        </w:rPr>
        <w:t>ciudadania</w:t>
      </w:r>
      <w:proofErr w:type="spellEnd"/>
      <w:r w:rsidR="007F1AF4" w:rsidRPr="00113E6F">
        <w:rPr>
          <w:rFonts w:ascii="Palatino Linotype" w:hAnsi="Palatino Linotype" w:cs="Arial"/>
          <w:i/>
          <w:sz w:val="22"/>
          <w:szCs w:val="22"/>
        </w:rPr>
        <w:t xml:space="preserve"> los actos posibles de nepotismo</w:t>
      </w:r>
      <w:r w:rsidR="00E53429" w:rsidRPr="00113E6F">
        <w:rPr>
          <w:rFonts w:ascii="Palatino Linotype" w:hAnsi="Palatino Linotype" w:cs="Arial"/>
          <w:i/>
          <w:sz w:val="22"/>
          <w:szCs w:val="22"/>
        </w:rPr>
        <w:t>.</w:t>
      </w:r>
      <w:r w:rsidRPr="00113E6F">
        <w:rPr>
          <w:rFonts w:ascii="Palatino Linotype" w:hAnsi="Palatino Linotype" w:cs="Arial"/>
          <w:i/>
          <w:sz w:val="22"/>
          <w:szCs w:val="22"/>
          <w:lang w:eastAsia="es-MX"/>
        </w:rPr>
        <w:t>”</w:t>
      </w:r>
      <w:r w:rsidR="008721D4" w:rsidRPr="00113E6F">
        <w:rPr>
          <w:rFonts w:ascii="Palatino Linotype" w:hAnsi="Palatino Linotype" w:cs="Arial"/>
          <w:i/>
          <w:sz w:val="22"/>
          <w:szCs w:val="22"/>
          <w:lang w:eastAsia="es-MX"/>
        </w:rPr>
        <w:t xml:space="preserve"> </w:t>
      </w:r>
      <w:r w:rsidRPr="00113E6F">
        <w:rPr>
          <w:rFonts w:ascii="Palatino Linotype" w:hAnsi="Palatino Linotype" w:cs="Arial"/>
          <w:sz w:val="22"/>
          <w:szCs w:val="22"/>
          <w:lang w:eastAsia="es-MX"/>
        </w:rPr>
        <w:t>(Sic)</w:t>
      </w:r>
    </w:p>
    <w:p w:rsidR="00D73FD7" w:rsidRPr="00113E6F" w:rsidRDefault="00D903C5" w:rsidP="0098656B">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13E6F">
        <w:rPr>
          <w:rFonts w:ascii="Palatino Linotype" w:hAnsi="Palatino Linotype" w:cs="Arial"/>
        </w:rPr>
        <w:lastRenderedPageBreak/>
        <w:t>En</w:t>
      </w:r>
      <w:r w:rsidR="008721D4" w:rsidRPr="00113E6F">
        <w:rPr>
          <w:rFonts w:ascii="Palatino Linotype" w:hAnsi="Palatino Linotype" w:cs="Arial"/>
        </w:rPr>
        <w:t xml:space="preserve"> </w:t>
      </w:r>
      <w:r w:rsidRPr="00113E6F">
        <w:rPr>
          <w:rFonts w:ascii="Palatino Linotype" w:hAnsi="Palatino Linotype" w:cs="Arial"/>
        </w:rPr>
        <w:t>fecha</w:t>
      </w:r>
      <w:r w:rsidR="008721D4" w:rsidRPr="00113E6F">
        <w:rPr>
          <w:rFonts w:ascii="Palatino Linotype" w:hAnsi="Palatino Linotype" w:cs="Arial"/>
        </w:rPr>
        <w:t xml:space="preserve"> </w:t>
      </w:r>
      <w:r w:rsidR="007F1AF4" w:rsidRPr="00113E6F">
        <w:rPr>
          <w:rFonts w:ascii="Palatino Linotype" w:hAnsi="Palatino Linotype" w:cs="Arial"/>
        </w:rPr>
        <w:t>dos de septiembre</w:t>
      </w:r>
      <w:r w:rsidR="00C31B3B" w:rsidRPr="00113E6F">
        <w:rPr>
          <w:rFonts w:ascii="Palatino Linotype" w:hAnsi="Palatino Linotype"/>
        </w:rPr>
        <w:t xml:space="preserve"> </w:t>
      </w:r>
      <w:r w:rsidR="00DB79C9" w:rsidRPr="00113E6F">
        <w:rPr>
          <w:rFonts w:ascii="Palatino Linotype" w:hAnsi="Palatino Linotype"/>
        </w:rPr>
        <w:t>de dos mil diecinueve</w:t>
      </w:r>
      <w:r w:rsidRPr="00113E6F">
        <w:rPr>
          <w:rFonts w:ascii="Palatino Linotype" w:hAnsi="Palatino Linotype" w:cs="Arial"/>
        </w:rPr>
        <w:t>,</w:t>
      </w:r>
      <w:r w:rsidR="008721D4" w:rsidRPr="00113E6F">
        <w:rPr>
          <w:rFonts w:ascii="Palatino Linotype" w:hAnsi="Palatino Linotype" w:cs="Arial"/>
        </w:rPr>
        <w:t xml:space="preserve"> </w:t>
      </w:r>
      <w:r w:rsidRPr="00113E6F">
        <w:rPr>
          <w:rFonts w:ascii="Palatino Linotype" w:hAnsi="Palatino Linotype" w:cs="Arial"/>
        </w:rPr>
        <w:t>e</w:t>
      </w:r>
      <w:r w:rsidR="00D73FD7" w:rsidRPr="00113E6F">
        <w:rPr>
          <w:rFonts w:ascii="Palatino Linotype" w:hAnsi="Palatino Linotype" w:cs="Arial"/>
        </w:rPr>
        <w:t>l</w:t>
      </w:r>
      <w:r w:rsidR="008721D4" w:rsidRPr="00113E6F">
        <w:rPr>
          <w:rFonts w:ascii="Palatino Linotype" w:hAnsi="Palatino Linotype" w:cs="Arial"/>
        </w:rPr>
        <w:t xml:space="preserve"> </w:t>
      </w:r>
      <w:r w:rsidR="00D73FD7" w:rsidRPr="00113E6F">
        <w:rPr>
          <w:rFonts w:ascii="Palatino Linotype" w:hAnsi="Palatino Linotype" w:cs="Arial"/>
        </w:rPr>
        <w:t>recurso</w:t>
      </w:r>
      <w:r w:rsidR="008721D4" w:rsidRPr="00113E6F">
        <w:rPr>
          <w:rFonts w:ascii="Palatino Linotype" w:hAnsi="Palatino Linotype" w:cs="Arial"/>
        </w:rPr>
        <w:t xml:space="preserve"> </w:t>
      </w:r>
      <w:r w:rsidR="00D73FD7" w:rsidRPr="00113E6F">
        <w:rPr>
          <w:rFonts w:ascii="Palatino Linotype" w:hAnsi="Palatino Linotype" w:cs="Arial"/>
        </w:rPr>
        <w:t>de</w:t>
      </w:r>
      <w:r w:rsidR="008721D4" w:rsidRPr="00113E6F">
        <w:rPr>
          <w:rFonts w:ascii="Palatino Linotype" w:hAnsi="Palatino Linotype" w:cs="Arial"/>
        </w:rPr>
        <w:t xml:space="preserve"> </w:t>
      </w:r>
      <w:r w:rsidR="00D73FD7" w:rsidRPr="00113E6F">
        <w:rPr>
          <w:rFonts w:ascii="Palatino Linotype" w:hAnsi="Palatino Linotype" w:cs="Arial"/>
        </w:rPr>
        <w:t>que</w:t>
      </w:r>
      <w:r w:rsidR="008721D4" w:rsidRPr="00113E6F">
        <w:rPr>
          <w:rFonts w:ascii="Palatino Linotype" w:hAnsi="Palatino Linotype" w:cs="Arial"/>
        </w:rPr>
        <w:t xml:space="preserve"> </w:t>
      </w:r>
      <w:r w:rsidR="00D73FD7" w:rsidRPr="00113E6F">
        <w:rPr>
          <w:rFonts w:ascii="Palatino Linotype" w:hAnsi="Palatino Linotype" w:cs="Arial"/>
        </w:rPr>
        <w:t>se</w:t>
      </w:r>
      <w:r w:rsidR="008721D4" w:rsidRPr="00113E6F">
        <w:rPr>
          <w:rFonts w:ascii="Palatino Linotype" w:hAnsi="Palatino Linotype" w:cs="Arial"/>
        </w:rPr>
        <w:t xml:space="preserve"> </w:t>
      </w:r>
      <w:r w:rsidR="00D73FD7" w:rsidRPr="00113E6F">
        <w:rPr>
          <w:rFonts w:ascii="Palatino Linotype" w:hAnsi="Palatino Linotype" w:cs="Arial"/>
        </w:rPr>
        <w:t>trata</w:t>
      </w:r>
      <w:r w:rsidR="008721D4" w:rsidRPr="00113E6F">
        <w:rPr>
          <w:rFonts w:ascii="Palatino Linotype" w:hAnsi="Palatino Linotype" w:cs="Arial"/>
        </w:rPr>
        <w:t xml:space="preserve"> </w:t>
      </w:r>
      <w:r w:rsidR="00D73FD7" w:rsidRPr="00113E6F">
        <w:rPr>
          <w:rFonts w:ascii="Palatino Linotype" w:hAnsi="Palatino Linotype" w:cs="Arial"/>
        </w:rPr>
        <w:t>se</w:t>
      </w:r>
      <w:r w:rsidR="008721D4" w:rsidRPr="00113E6F">
        <w:rPr>
          <w:rFonts w:ascii="Palatino Linotype" w:hAnsi="Palatino Linotype" w:cs="Arial"/>
        </w:rPr>
        <w:t xml:space="preserve"> </w:t>
      </w:r>
      <w:r w:rsidR="00D73FD7" w:rsidRPr="00113E6F">
        <w:rPr>
          <w:rFonts w:ascii="Palatino Linotype" w:hAnsi="Palatino Linotype" w:cs="Arial"/>
        </w:rPr>
        <w:t>envió</w:t>
      </w:r>
      <w:r w:rsidR="008721D4" w:rsidRPr="00113E6F">
        <w:rPr>
          <w:rFonts w:ascii="Palatino Linotype" w:hAnsi="Palatino Linotype" w:cs="Arial"/>
        </w:rPr>
        <w:t xml:space="preserve"> </w:t>
      </w:r>
      <w:r w:rsidR="00D73FD7" w:rsidRPr="00113E6F">
        <w:rPr>
          <w:rFonts w:ascii="Palatino Linotype" w:hAnsi="Palatino Linotype" w:cs="Arial"/>
        </w:rPr>
        <w:t>electrónicamente</w:t>
      </w:r>
      <w:r w:rsidR="008721D4" w:rsidRPr="00113E6F">
        <w:rPr>
          <w:rFonts w:ascii="Palatino Linotype" w:hAnsi="Palatino Linotype" w:cs="Arial"/>
        </w:rPr>
        <w:t xml:space="preserve"> </w:t>
      </w:r>
      <w:r w:rsidR="00D73FD7" w:rsidRPr="00113E6F">
        <w:rPr>
          <w:rFonts w:ascii="Palatino Linotype" w:hAnsi="Palatino Linotype" w:cs="Arial"/>
        </w:rPr>
        <w:t>al</w:t>
      </w:r>
      <w:r w:rsidR="008721D4" w:rsidRPr="00113E6F">
        <w:rPr>
          <w:rFonts w:ascii="Palatino Linotype" w:hAnsi="Palatino Linotype" w:cs="Arial"/>
        </w:rPr>
        <w:t xml:space="preserve"> </w:t>
      </w:r>
      <w:r w:rsidR="00D73FD7" w:rsidRPr="00113E6F">
        <w:rPr>
          <w:rFonts w:ascii="Palatino Linotype" w:hAnsi="Palatino Linotype" w:cs="Arial"/>
        </w:rPr>
        <w:t>Instituto</w:t>
      </w:r>
      <w:r w:rsidR="008721D4" w:rsidRPr="00113E6F">
        <w:rPr>
          <w:rFonts w:ascii="Palatino Linotype" w:hAnsi="Palatino Linotype" w:cs="Arial"/>
        </w:rPr>
        <w:t xml:space="preserve"> </w:t>
      </w:r>
      <w:r w:rsidR="00D73FD7" w:rsidRPr="00113E6F">
        <w:rPr>
          <w:rFonts w:ascii="Palatino Linotype" w:hAnsi="Palatino Linotype" w:cs="Arial"/>
        </w:rPr>
        <w:t>de</w:t>
      </w:r>
      <w:r w:rsidR="008721D4" w:rsidRPr="00113E6F">
        <w:rPr>
          <w:rFonts w:ascii="Palatino Linotype" w:hAnsi="Palatino Linotype" w:cs="Arial"/>
        </w:rPr>
        <w:t xml:space="preserve"> </w:t>
      </w:r>
      <w:r w:rsidR="00D73FD7" w:rsidRPr="00113E6F">
        <w:rPr>
          <w:rFonts w:ascii="Palatino Linotype" w:hAnsi="Palatino Linotype" w:cs="Arial"/>
        </w:rPr>
        <w:t>Transparencia,</w:t>
      </w:r>
      <w:r w:rsidR="008721D4" w:rsidRPr="00113E6F">
        <w:rPr>
          <w:rFonts w:ascii="Palatino Linotype" w:hAnsi="Palatino Linotype" w:cs="Arial"/>
        </w:rPr>
        <w:t xml:space="preserve"> </w:t>
      </w:r>
      <w:r w:rsidR="00D73FD7" w:rsidRPr="00113E6F">
        <w:rPr>
          <w:rFonts w:ascii="Palatino Linotype" w:hAnsi="Palatino Linotype" w:cs="Arial"/>
        </w:rPr>
        <w:t>Acceso</w:t>
      </w:r>
      <w:r w:rsidR="008721D4" w:rsidRPr="00113E6F">
        <w:rPr>
          <w:rFonts w:ascii="Palatino Linotype" w:hAnsi="Palatino Linotype" w:cs="Arial"/>
        </w:rPr>
        <w:t xml:space="preserve"> </w:t>
      </w:r>
      <w:r w:rsidR="00D73FD7" w:rsidRPr="00113E6F">
        <w:rPr>
          <w:rFonts w:ascii="Palatino Linotype" w:hAnsi="Palatino Linotype" w:cs="Arial"/>
        </w:rPr>
        <w:t>a</w:t>
      </w:r>
      <w:r w:rsidR="008721D4" w:rsidRPr="00113E6F">
        <w:rPr>
          <w:rFonts w:ascii="Palatino Linotype" w:hAnsi="Palatino Linotype" w:cs="Arial"/>
        </w:rPr>
        <w:t xml:space="preserve"> </w:t>
      </w:r>
      <w:r w:rsidR="00D73FD7" w:rsidRPr="00113E6F">
        <w:rPr>
          <w:rFonts w:ascii="Palatino Linotype" w:hAnsi="Palatino Linotype" w:cs="Arial"/>
        </w:rPr>
        <w:t>la</w:t>
      </w:r>
      <w:r w:rsidR="008721D4" w:rsidRPr="00113E6F">
        <w:rPr>
          <w:rFonts w:ascii="Palatino Linotype" w:hAnsi="Palatino Linotype" w:cs="Arial"/>
        </w:rPr>
        <w:t xml:space="preserve"> </w:t>
      </w:r>
      <w:r w:rsidR="00D73FD7" w:rsidRPr="00113E6F">
        <w:rPr>
          <w:rFonts w:ascii="Palatino Linotype" w:hAnsi="Palatino Linotype" w:cs="Arial"/>
        </w:rPr>
        <w:t>Información</w:t>
      </w:r>
      <w:r w:rsidR="008721D4" w:rsidRPr="00113E6F">
        <w:rPr>
          <w:rFonts w:ascii="Palatino Linotype" w:hAnsi="Palatino Linotype" w:cs="Arial"/>
        </w:rPr>
        <w:t xml:space="preserve"> </w:t>
      </w:r>
      <w:r w:rsidR="00D73FD7" w:rsidRPr="00113E6F">
        <w:rPr>
          <w:rFonts w:ascii="Palatino Linotype" w:hAnsi="Palatino Linotype" w:cs="Arial"/>
        </w:rPr>
        <w:t>Pública</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y</w:t>
      </w:r>
      <w:r w:rsidR="008721D4" w:rsidRPr="00113E6F">
        <w:rPr>
          <w:rFonts w:ascii="Palatino Linotype" w:hAnsi="Palatino Linotype" w:cs="Arial"/>
          <w:lang w:val="es-ES_tradnl"/>
        </w:rPr>
        <w:t xml:space="preserve"> </w:t>
      </w:r>
      <w:r w:rsidR="00D73FD7" w:rsidRPr="00113E6F">
        <w:rPr>
          <w:rFonts w:ascii="Palatino Linotype" w:hAnsi="Palatino Linotype" w:cs="Arial"/>
        </w:rPr>
        <w:t>Protección</w:t>
      </w:r>
      <w:r w:rsidR="008721D4" w:rsidRPr="00113E6F">
        <w:rPr>
          <w:rFonts w:ascii="Palatino Linotype" w:hAnsi="Palatino Linotype" w:cs="Arial"/>
          <w:lang w:val="es-ES_tradnl"/>
        </w:rPr>
        <w:t xml:space="preserve"> </w:t>
      </w:r>
      <w:r w:rsidR="00D73FD7" w:rsidRPr="00113E6F">
        <w:rPr>
          <w:rFonts w:ascii="Palatino Linotype" w:hAnsi="Palatino Linotype" w:cs="Arial"/>
        </w:rPr>
        <w:t>de</w:t>
      </w:r>
      <w:r w:rsidR="008721D4" w:rsidRPr="00113E6F">
        <w:rPr>
          <w:rFonts w:ascii="Palatino Linotype" w:hAnsi="Palatino Linotype" w:cs="Arial"/>
          <w:lang w:val="es-ES_tradnl"/>
        </w:rPr>
        <w:t xml:space="preserve"> </w:t>
      </w:r>
      <w:r w:rsidR="00D73FD7" w:rsidRPr="00113E6F">
        <w:rPr>
          <w:rFonts w:ascii="Palatino Linotype" w:hAnsi="Palatino Linotype"/>
        </w:rPr>
        <w:t>Datos</w:t>
      </w:r>
      <w:r w:rsidR="008721D4" w:rsidRPr="00113E6F">
        <w:rPr>
          <w:rFonts w:ascii="Palatino Linotype" w:hAnsi="Palatino Linotype" w:cs="Arial"/>
          <w:lang w:val="es-ES_tradnl"/>
        </w:rPr>
        <w:t xml:space="preserve"> </w:t>
      </w:r>
      <w:r w:rsidR="00D73FD7" w:rsidRPr="00113E6F">
        <w:rPr>
          <w:rFonts w:ascii="Palatino Linotype" w:hAnsi="Palatino Linotype" w:cs="Arial"/>
        </w:rPr>
        <w:t>Personales</w:t>
      </w:r>
      <w:r w:rsidR="008721D4" w:rsidRPr="00113E6F">
        <w:rPr>
          <w:rFonts w:ascii="Palatino Linotype" w:hAnsi="Palatino Linotype" w:cs="Arial"/>
          <w:lang w:val="es-ES_tradnl"/>
        </w:rPr>
        <w:t xml:space="preserve"> </w:t>
      </w:r>
      <w:r w:rsidR="00D73FD7" w:rsidRPr="00113E6F">
        <w:rPr>
          <w:rFonts w:ascii="Palatino Linotype" w:hAnsi="Palatino Linotype" w:cs="Arial"/>
        </w:rPr>
        <w:t>del</w:t>
      </w:r>
      <w:r w:rsidR="008721D4" w:rsidRPr="00113E6F">
        <w:rPr>
          <w:rFonts w:ascii="Palatino Linotype" w:hAnsi="Palatino Linotype" w:cs="Arial"/>
          <w:lang w:val="es-ES_tradnl"/>
        </w:rPr>
        <w:t xml:space="preserve"> </w:t>
      </w:r>
      <w:r w:rsidR="00D73FD7" w:rsidRPr="00113E6F">
        <w:rPr>
          <w:rFonts w:ascii="Palatino Linotype" w:hAnsi="Palatino Linotype"/>
        </w:rPr>
        <w:t>Estado</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de</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México</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y</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Municipios</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y</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con</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fundamento</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en</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el</w:t>
      </w:r>
      <w:r w:rsidR="008721D4" w:rsidRPr="00113E6F">
        <w:rPr>
          <w:rFonts w:ascii="Palatino Linotype" w:hAnsi="Palatino Linotype" w:cs="Arial"/>
          <w:lang w:val="es-ES_tradnl"/>
        </w:rPr>
        <w:t xml:space="preserve"> </w:t>
      </w:r>
      <w:r w:rsidR="00D73FD7" w:rsidRPr="00113E6F">
        <w:rPr>
          <w:rFonts w:ascii="Palatino Linotype" w:hAnsi="Palatino Linotype" w:cs="Arial"/>
        </w:rPr>
        <w:t>artículo</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185</w:t>
      </w:r>
      <w:r w:rsidR="0071273A" w:rsidRPr="00113E6F">
        <w:rPr>
          <w:rFonts w:ascii="Palatino Linotype" w:hAnsi="Palatino Linotype" w:cs="Arial"/>
          <w:lang w:val="es-ES_tradnl"/>
        </w:rPr>
        <w:t>,</w:t>
      </w:r>
      <w:r w:rsidR="008721D4" w:rsidRPr="00113E6F">
        <w:rPr>
          <w:rFonts w:ascii="Palatino Linotype" w:hAnsi="Palatino Linotype" w:cs="Arial"/>
          <w:lang w:val="es-ES_tradnl"/>
        </w:rPr>
        <w:t xml:space="preserve"> </w:t>
      </w:r>
      <w:r w:rsidR="00D73FD7" w:rsidRPr="00113E6F">
        <w:rPr>
          <w:rFonts w:ascii="Palatino Linotype" w:hAnsi="Palatino Linotype" w:cs="Arial"/>
        </w:rPr>
        <w:t>fracción</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I</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de</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la</w:t>
      </w:r>
      <w:r w:rsidR="008721D4" w:rsidRPr="00113E6F">
        <w:rPr>
          <w:rFonts w:ascii="Palatino Linotype" w:hAnsi="Palatino Linotype" w:cs="Arial"/>
          <w:lang w:val="es-ES_tradnl"/>
        </w:rPr>
        <w:t xml:space="preserve"> </w:t>
      </w:r>
      <w:r w:rsidR="00D73FD7" w:rsidRPr="00113E6F">
        <w:rPr>
          <w:rFonts w:ascii="Palatino Linotype" w:hAnsi="Palatino Linotype"/>
        </w:rPr>
        <w:t>Ley</w:t>
      </w:r>
      <w:r w:rsidR="008721D4" w:rsidRPr="00113E6F">
        <w:rPr>
          <w:rFonts w:ascii="Palatino Linotype" w:hAnsi="Palatino Linotype"/>
        </w:rPr>
        <w:t xml:space="preserve"> </w:t>
      </w:r>
      <w:r w:rsidR="00D73FD7" w:rsidRPr="00113E6F">
        <w:rPr>
          <w:rFonts w:ascii="Palatino Linotype" w:hAnsi="Palatino Linotype"/>
        </w:rPr>
        <w:t>de</w:t>
      </w:r>
      <w:r w:rsidR="008721D4" w:rsidRPr="00113E6F">
        <w:rPr>
          <w:rFonts w:ascii="Palatino Linotype" w:hAnsi="Palatino Linotype"/>
        </w:rPr>
        <w:t xml:space="preserve"> </w:t>
      </w:r>
      <w:r w:rsidR="00D73FD7" w:rsidRPr="00113E6F">
        <w:rPr>
          <w:rFonts w:ascii="Palatino Linotype" w:hAnsi="Palatino Linotype"/>
        </w:rPr>
        <w:t>Transparencia</w:t>
      </w:r>
      <w:r w:rsidR="008721D4" w:rsidRPr="00113E6F">
        <w:rPr>
          <w:rFonts w:ascii="Palatino Linotype" w:hAnsi="Palatino Linotype"/>
        </w:rPr>
        <w:t xml:space="preserve"> </w:t>
      </w:r>
      <w:r w:rsidR="00D73FD7" w:rsidRPr="00113E6F">
        <w:rPr>
          <w:rFonts w:ascii="Palatino Linotype" w:hAnsi="Palatino Linotype"/>
        </w:rPr>
        <w:t>y</w:t>
      </w:r>
      <w:r w:rsidR="008721D4" w:rsidRPr="00113E6F">
        <w:rPr>
          <w:rFonts w:ascii="Palatino Linotype" w:hAnsi="Palatino Linotype"/>
        </w:rPr>
        <w:t xml:space="preserve"> </w:t>
      </w:r>
      <w:r w:rsidR="00D73FD7" w:rsidRPr="00113E6F">
        <w:rPr>
          <w:rFonts w:ascii="Palatino Linotype" w:hAnsi="Palatino Linotype"/>
        </w:rPr>
        <w:t>Acceso</w:t>
      </w:r>
      <w:r w:rsidR="008721D4" w:rsidRPr="00113E6F">
        <w:rPr>
          <w:rFonts w:ascii="Palatino Linotype" w:hAnsi="Palatino Linotype"/>
        </w:rPr>
        <w:t xml:space="preserve"> </w:t>
      </w:r>
      <w:r w:rsidR="00D73FD7" w:rsidRPr="00113E6F">
        <w:rPr>
          <w:rFonts w:ascii="Palatino Linotype" w:hAnsi="Palatino Linotype"/>
        </w:rPr>
        <w:t>a</w:t>
      </w:r>
      <w:r w:rsidR="008721D4" w:rsidRPr="00113E6F">
        <w:rPr>
          <w:rFonts w:ascii="Palatino Linotype" w:hAnsi="Palatino Linotype"/>
        </w:rPr>
        <w:t xml:space="preserve"> </w:t>
      </w:r>
      <w:r w:rsidR="00D73FD7" w:rsidRPr="00113E6F">
        <w:rPr>
          <w:rFonts w:ascii="Palatino Linotype" w:hAnsi="Palatino Linotype"/>
        </w:rPr>
        <w:t>la</w:t>
      </w:r>
      <w:r w:rsidR="008721D4" w:rsidRPr="00113E6F">
        <w:rPr>
          <w:rFonts w:ascii="Palatino Linotype" w:hAnsi="Palatino Linotype"/>
        </w:rPr>
        <w:t xml:space="preserve"> </w:t>
      </w:r>
      <w:r w:rsidR="00D73FD7" w:rsidRPr="00113E6F">
        <w:rPr>
          <w:rFonts w:ascii="Palatino Linotype" w:hAnsi="Palatino Linotype"/>
        </w:rPr>
        <w:t>Información</w:t>
      </w:r>
      <w:r w:rsidR="008721D4" w:rsidRPr="00113E6F">
        <w:rPr>
          <w:rFonts w:ascii="Palatino Linotype" w:hAnsi="Palatino Linotype"/>
        </w:rPr>
        <w:t xml:space="preserve"> </w:t>
      </w:r>
      <w:r w:rsidR="00D73FD7" w:rsidRPr="00113E6F">
        <w:rPr>
          <w:rFonts w:ascii="Palatino Linotype" w:hAnsi="Palatino Linotype"/>
        </w:rPr>
        <w:t>Pública</w:t>
      </w:r>
      <w:r w:rsidR="008721D4" w:rsidRPr="00113E6F">
        <w:rPr>
          <w:rFonts w:ascii="Palatino Linotype" w:hAnsi="Palatino Linotype"/>
        </w:rPr>
        <w:t xml:space="preserve"> </w:t>
      </w:r>
      <w:r w:rsidR="00D73FD7" w:rsidRPr="00113E6F">
        <w:rPr>
          <w:rFonts w:ascii="Palatino Linotype" w:hAnsi="Palatino Linotype"/>
        </w:rPr>
        <w:t>del</w:t>
      </w:r>
      <w:r w:rsidR="008721D4" w:rsidRPr="00113E6F">
        <w:rPr>
          <w:rFonts w:ascii="Palatino Linotype" w:hAnsi="Palatino Linotype"/>
        </w:rPr>
        <w:t xml:space="preserve"> </w:t>
      </w:r>
      <w:r w:rsidR="00D73FD7" w:rsidRPr="00113E6F">
        <w:rPr>
          <w:rFonts w:ascii="Palatino Linotype" w:hAnsi="Palatino Linotype"/>
        </w:rPr>
        <w:t>Estado</w:t>
      </w:r>
      <w:r w:rsidR="008721D4" w:rsidRPr="00113E6F">
        <w:rPr>
          <w:rFonts w:ascii="Palatino Linotype" w:hAnsi="Palatino Linotype"/>
        </w:rPr>
        <w:t xml:space="preserve"> </w:t>
      </w:r>
      <w:r w:rsidR="00D73FD7" w:rsidRPr="00113E6F">
        <w:rPr>
          <w:rFonts w:ascii="Palatino Linotype" w:hAnsi="Palatino Linotype"/>
        </w:rPr>
        <w:t>de</w:t>
      </w:r>
      <w:r w:rsidR="008721D4" w:rsidRPr="00113E6F">
        <w:rPr>
          <w:rFonts w:ascii="Palatino Linotype" w:hAnsi="Palatino Linotype"/>
        </w:rPr>
        <w:t xml:space="preserve"> </w:t>
      </w:r>
      <w:r w:rsidR="00D73FD7" w:rsidRPr="00113E6F">
        <w:rPr>
          <w:rFonts w:ascii="Palatino Linotype" w:hAnsi="Palatino Linotype"/>
        </w:rPr>
        <w:t>México</w:t>
      </w:r>
      <w:r w:rsidR="008721D4" w:rsidRPr="00113E6F">
        <w:rPr>
          <w:rFonts w:ascii="Palatino Linotype" w:hAnsi="Palatino Linotype"/>
        </w:rPr>
        <w:t xml:space="preserve"> </w:t>
      </w:r>
      <w:r w:rsidR="00D73FD7" w:rsidRPr="00113E6F">
        <w:rPr>
          <w:rFonts w:ascii="Palatino Linotype" w:hAnsi="Palatino Linotype"/>
        </w:rPr>
        <w:t>y</w:t>
      </w:r>
      <w:r w:rsidR="008721D4" w:rsidRPr="00113E6F">
        <w:rPr>
          <w:rFonts w:ascii="Palatino Linotype" w:hAnsi="Palatino Linotype"/>
        </w:rPr>
        <w:t xml:space="preserve"> </w:t>
      </w:r>
      <w:r w:rsidR="00D73FD7" w:rsidRPr="00113E6F">
        <w:rPr>
          <w:rFonts w:ascii="Palatino Linotype" w:hAnsi="Palatino Linotype"/>
        </w:rPr>
        <w:t>Municipios</w:t>
      </w:r>
      <w:r w:rsidR="00D73FD7" w:rsidRPr="00113E6F">
        <w:rPr>
          <w:rFonts w:ascii="Palatino Linotype" w:hAnsi="Palatino Linotype" w:cs="Arial"/>
          <w:lang w:val="es-ES_tradnl"/>
        </w:rPr>
        <w:t>,</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se</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turnó,</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a</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través</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del</w:t>
      </w:r>
      <w:r w:rsidR="008721D4" w:rsidRPr="00113E6F">
        <w:rPr>
          <w:rFonts w:ascii="Palatino Linotype" w:eastAsia="Arial Unicode MS" w:hAnsi="Palatino Linotype" w:cs="Arial"/>
          <w:lang w:val="es-ES_tradnl"/>
        </w:rPr>
        <w:t xml:space="preserve"> </w:t>
      </w:r>
      <w:r w:rsidR="00D73FD7" w:rsidRPr="00113E6F">
        <w:rPr>
          <w:rFonts w:ascii="Palatino Linotype" w:eastAsia="Arial Unicode MS" w:hAnsi="Palatino Linotype" w:cs="Arial"/>
          <w:b/>
          <w:lang w:val="es-ES_tradnl"/>
        </w:rPr>
        <w:t>SAIMEX</w:t>
      </w:r>
      <w:r w:rsidR="00D73FD7" w:rsidRPr="00113E6F">
        <w:rPr>
          <w:rFonts w:ascii="Palatino Linotype" w:hAnsi="Palatino Linotype"/>
        </w:rPr>
        <w:t>,</w:t>
      </w:r>
      <w:r w:rsidR="008721D4" w:rsidRPr="00113E6F">
        <w:rPr>
          <w:rFonts w:ascii="Palatino Linotype" w:hAnsi="Palatino Linotype"/>
        </w:rPr>
        <w:t xml:space="preserve"> </w:t>
      </w:r>
      <w:r w:rsidR="00D73FD7" w:rsidRPr="00113E6F">
        <w:rPr>
          <w:rFonts w:ascii="Palatino Linotype" w:hAnsi="Palatino Linotype"/>
        </w:rPr>
        <w:t>a</w:t>
      </w:r>
      <w:r w:rsidR="008721D4" w:rsidRPr="00113E6F">
        <w:rPr>
          <w:rFonts w:ascii="Palatino Linotype" w:hAnsi="Palatino Linotype"/>
        </w:rPr>
        <w:t xml:space="preserve"> </w:t>
      </w:r>
      <w:r w:rsidR="00D73FD7" w:rsidRPr="00113E6F">
        <w:rPr>
          <w:rFonts w:ascii="Palatino Linotype" w:hAnsi="Palatino Linotype"/>
        </w:rPr>
        <w:t>la</w:t>
      </w:r>
      <w:r w:rsidR="008721D4" w:rsidRPr="00113E6F">
        <w:rPr>
          <w:rFonts w:ascii="Palatino Linotype" w:hAnsi="Palatino Linotype"/>
        </w:rPr>
        <w:t xml:space="preserve"> </w:t>
      </w:r>
      <w:r w:rsidR="00D73FD7" w:rsidRPr="00113E6F">
        <w:rPr>
          <w:rFonts w:ascii="Palatino Linotype" w:hAnsi="Palatino Linotype" w:cs="Arial"/>
          <w:lang w:val="es-ES_tradnl"/>
        </w:rPr>
        <w:t>Comisionada</w:t>
      </w:r>
      <w:r w:rsidR="008721D4" w:rsidRPr="00113E6F">
        <w:rPr>
          <w:rFonts w:ascii="Palatino Linotype" w:hAnsi="Palatino Linotype" w:cs="Arial"/>
          <w:lang w:val="es-ES_tradnl"/>
        </w:rPr>
        <w:t xml:space="preserve"> </w:t>
      </w:r>
      <w:r w:rsidR="00D73FD7" w:rsidRPr="00113E6F">
        <w:rPr>
          <w:rFonts w:ascii="Palatino Linotype" w:hAnsi="Palatino Linotype" w:cs="Arial"/>
          <w:b/>
          <w:lang w:val="es-ES_tradnl"/>
        </w:rPr>
        <w:t>EVA</w:t>
      </w:r>
      <w:r w:rsidR="008721D4" w:rsidRPr="00113E6F">
        <w:rPr>
          <w:rFonts w:ascii="Palatino Linotype" w:hAnsi="Palatino Linotype" w:cs="Arial"/>
          <w:b/>
          <w:lang w:val="es-ES_tradnl"/>
        </w:rPr>
        <w:t xml:space="preserve"> </w:t>
      </w:r>
      <w:r w:rsidR="00D73FD7" w:rsidRPr="00113E6F">
        <w:rPr>
          <w:rFonts w:ascii="Palatino Linotype" w:hAnsi="Palatino Linotype" w:cs="Arial"/>
          <w:b/>
          <w:lang w:val="es-ES_tradnl"/>
        </w:rPr>
        <w:t>ABAID</w:t>
      </w:r>
      <w:r w:rsidR="008721D4" w:rsidRPr="00113E6F">
        <w:rPr>
          <w:rFonts w:ascii="Palatino Linotype" w:hAnsi="Palatino Linotype" w:cs="Arial"/>
          <w:b/>
          <w:lang w:val="es-ES_tradnl"/>
        </w:rPr>
        <w:t xml:space="preserve"> </w:t>
      </w:r>
      <w:r w:rsidR="00D73FD7" w:rsidRPr="00113E6F">
        <w:rPr>
          <w:rFonts w:ascii="Palatino Linotype" w:hAnsi="Palatino Linotype" w:cs="Arial"/>
          <w:b/>
          <w:lang w:val="es-ES_tradnl"/>
        </w:rPr>
        <w:t>YAPUR</w:t>
      </w:r>
      <w:r w:rsidR="00D73FD7" w:rsidRPr="00113E6F">
        <w:rPr>
          <w:rFonts w:ascii="Palatino Linotype" w:hAnsi="Palatino Linotype" w:cs="Arial"/>
          <w:lang w:val="es-ES_tradnl"/>
        </w:rPr>
        <w:t>,</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a</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efecto</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de</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que</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decretara</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su</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admisión</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o</w:t>
      </w:r>
      <w:r w:rsidR="008721D4" w:rsidRPr="00113E6F">
        <w:rPr>
          <w:rFonts w:ascii="Palatino Linotype" w:hAnsi="Palatino Linotype" w:cs="Arial"/>
          <w:lang w:val="es-ES_tradnl"/>
        </w:rPr>
        <w:t xml:space="preserve"> </w:t>
      </w:r>
      <w:r w:rsidR="00D73FD7" w:rsidRPr="00113E6F">
        <w:rPr>
          <w:rFonts w:ascii="Palatino Linotype" w:hAnsi="Palatino Linotype" w:cs="Arial"/>
          <w:lang w:val="es-ES_tradnl"/>
        </w:rPr>
        <w:t>desechamiento.</w:t>
      </w:r>
    </w:p>
    <w:p w:rsidR="001E38B1" w:rsidRPr="00113E6F" w:rsidRDefault="00AB1847" w:rsidP="0098656B">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13E6F">
        <w:rPr>
          <w:rFonts w:ascii="Palatino Linotype" w:hAnsi="Palatino Linotype" w:cs="Arial"/>
        </w:rPr>
        <w:t>E</w:t>
      </w:r>
      <w:r w:rsidR="004B3947" w:rsidRPr="00113E6F">
        <w:rPr>
          <w:rFonts w:ascii="Palatino Linotype" w:hAnsi="Palatino Linotype" w:cs="Arial"/>
        </w:rPr>
        <w:t>n</w:t>
      </w:r>
      <w:r w:rsidR="008721D4" w:rsidRPr="00113E6F">
        <w:rPr>
          <w:rFonts w:ascii="Palatino Linotype" w:hAnsi="Palatino Linotype" w:cs="Arial"/>
        </w:rPr>
        <w:t xml:space="preserve"> </w:t>
      </w:r>
      <w:r w:rsidR="004B3947" w:rsidRPr="00113E6F">
        <w:rPr>
          <w:rFonts w:ascii="Palatino Linotype" w:hAnsi="Palatino Linotype" w:cs="Arial"/>
        </w:rPr>
        <w:t>fecha</w:t>
      </w:r>
      <w:r w:rsidR="008721D4" w:rsidRPr="00113E6F">
        <w:rPr>
          <w:rFonts w:ascii="Palatino Linotype" w:hAnsi="Palatino Linotype" w:cs="Arial"/>
        </w:rPr>
        <w:t xml:space="preserve"> </w:t>
      </w:r>
      <w:r w:rsidR="007F1AF4" w:rsidRPr="00113E6F">
        <w:rPr>
          <w:rFonts w:ascii="Palatino Linotype" w:hAnsi="Palatino Linotype"/>
        </w:rPr>
        <w:t>seis</w:t>
      </w:r>
      <w:r w:rsidR="00C31B3B" w:rsidRPr="00113E6F">
        <w:rPr>
          <w:rFonts w:ascii="Palatino Linotype" w:hAnsi="Palatino Linotype"/>
        </w:rPr>
        <w:t xml:space="preserve"> de septiembre</w:t>
      </w:r>
      <w:r w:rsidR="00DB79C9" w:rsidRPr="00113E6F">
        <w:rPr>
          <w:rFonts w:ascii="Palatino Linotype" w:hAnsi="Palatino Linotype"/>
        </w:rPr>
        <w:t xml:space="preserve"> </w:t>
      </w:r>
      <w:r w:rsidR="00B97199" w:rsidRPr="00113E6F">
        <w:rPr>
          <w:rFonts w:ascii="Palatino Linotype" w:hAnsi="Palatino Linotype"/>
        </w:rPr>
        <w:t>de</w:t>
      </w:r>
      <w:r w:rsidR="008721D4" w:rsidRPr="00113E6F">
        <w:rPr>
          <w:rFonts w:ascii="Palatino Linotype" w:hAnsi="Palatino Linotype"/>
        </w:rPr>
        <w:t xml:space="preserve"> </w:t>
      </w:r>
      <w:r w:rsidR="00B97199" w:rsidRPr="00113E6F">
        <w:rPr>
          <w:rFonts w:ascii="Palatino Linotype" w:hAnsi="Palatino Linotype"/>
        </w:rPr>
        <w:t>dos</w:t>
      </w:r>
      <w:r w:rsidR="008721D4" w:rsidRPr="00113E6F">
        <w:rPr>
          <w:rFonts w:ascii="Palatino Linotype" w:hAnsi="Palatino Linotype"/>
        </w:rPr>
        <w:t xml:space="preserve"> </w:t>
      </w:r>
      <w:r w:rsidR="00B97199" w:rsidRPr="00113E6F">
        <w:rPr>
          <w:rFonts w:ascii="Palatino Linotype" w:hAnsi="Palatino Linotype"/>
        </w:rPr>
        <w:t>mil</w:t>
      </w:r>
      <w:r w:rsidR="008721D4" w:rsidRPr="00113E6F">
        <w:rPr>
          <w:rFonts w:ascii="Palatino Linotype" w:hAnsi="Palatino Linotype"/>
        </w:rPr>
        <w:t xml:space="preserve"> </w:t>
      </w:r>
      <w:r w:rsidR="00B97199" w:rsidRPr="00113E6F">
        <w:rPr>
          <w:rFonts w:ascii="Palatino Linotype" w:hAnsi="Palatino Linotype"/>
        </w:rPr>
        <w:t>diecinueve</w:t>
      </w:r>
      <w:r w:rsidRPr="00113E6F">
        <w:rPr>
          <w:rFonts w:ascii="Palatino Linotype" w:hAnsi="Palatino Linotype" w:cs="Arial"/>
        </w:rPr>
        <w:t>,</w:t>
      </w:r>
      <w:r w:rsidR="008721D4" w:rsidRPr="00113E6F">
        <w:rPr>
          <w:rFonts w:ascii="Palatino Linotype" w:hAnsi="Palatino Linotype" w:cs="Arial"/>
        </w:rPr>
        <w:t xml:space="preserve"> </w:t>
      </w:r>
      <w:r w:rsidRPr="00113E6F">
        <w:rPr>
          <w:rFonts w:ascii="Palatino Linotype" w:hAnsi="Palatino Linotype" w:cs="Arial"/>
        </w:rPr>
        <w:t>atento</w:t>
      </w:r>
      <w:r w:rsidR="008721D4" w:rsidRPr="00113E6F">
        <w:rPr>
          <w:rFonts w:ascii="Palatino Linotype" w:hAnsi="Palatino Linotype" w:cs="Arial"/>
        </w:rPr>
        <w:t xml:space="preserve"> </w:t>
      </w:r>
      <w:r w:rsidRPr="00113E6F">
        <w:rPr>
          <w:rFonts w:ascii="Palatino Linotype" w:hAnsi="Palatino Linotype" w:cs="Arial"/>
        </w:rPr>
        <w:t>a</w:t>
      </w:r>
      <w:r w:rsidR="008721D4" w:rsidRPr="00113E6F">
        <w:rPr>
          <w:rFonts w:ascii="Palatino Linotype" w:hAnsi="Palatino Linotype" w:cs="Arial"/>
        </w:rPr>
        <w:t xml:space="preserve"> </w:t>
      </w:r>
      <w:r w:rsidRPr="00113E6F">
        <w:rPr>
          <w:rFonts w:ascii="Palatino Linotype" w:hAnsi="Palatino Linotype" w:cs="Arial"/>
        </w:rPr>
        <w:t>lo</w:t>
      </w:r>
      <w:r w:rsidR="008721D4" w:rsidRPr="00113E6F">
        <w:rPr>
          <w:rFonts w:ascii="Palatino Linotype" w:hAnsi="Palatino Linotype" w:cs="Arial"/>
        </w:rPr>
        <w:t xml:space="preserve"> </w:t>
      </w:r>
      <w:r w:rsidRPr="00113E6F">
        <w:rPr>
          <w:rFonts w:ascii="Palatino Linotype" w:hAnsi="Palatino Linotype" w:cs="Arial"/>
        </w:rPr>
        <w:t>dispuesto</w:t>
      </w:r>
      <w:r w:rsidR="008721D4" w:rsidRPr="00113E6F">
        <w:rPr>
          <w:rFonts w:ascii="Palatino Linotype" w:hAnsi="Palatino Linotype" w:cs="Arial"/>
        </w:rPr>
        <w:t xml:space="preserve"> </w:t>
      </w:r>
      <w:r w:rsidRPr="00113E6F">
        <w:rPr>
          <w:rFonts w:ascii="Palatino Linotype" w:hAnsi="Palatino Linotype" w:cs="Arial"/>
        </w:rPr>
        <w:t>en</w:t>
      </w:r>
      <w:r w:rsidR="008721D4" w:rsidRPr="00113E6F">
        <w:rPr>
          <w:rFonts w:ascii="Palatino Linotype" w:hAnsi="Palatino Linotype" w:cs="Arial"/>
        </w:rPr>
        <w:t xml:space="preserve"> </w:t>
      </w:r>
      <w:r w:rsidRPr="00113E6F">
        <w:rPr>
          <w:rFonts w:ascii="Palatino Linotype" w:hAnsi="Palatino Linotype" w:cs="Arial"/>
        </w:rPr>
        <w:t>el</w:t>
      </w:r>
      <w:r w:rsidR="008721D4" w:rsidRPr="00113E6F">
        <w:rPr>
          <w:rFonts w:ascii="Palatino Linotype" w:hAnsi="Palatino Linotype" w:cs="Arial"/>
        </w:rPr>
        <w:t xml:space="preserve"> </w:t>
      </w:r>
      <w:r w:rsidRPr="00113E6F">
        <w:rPr>
          <w:rFonts w:ascii="Palatino Linotype" w:hAnsi="Palatino Linotype" w:cs="Arial"/>
        </w:rPr>
        <w:t>artículo</w:t>
      </w:r>
      <w:r w:rsidR="008721D4" w:rsidRPr="00113E6F">
        <w:rPr>
          <w:rFonts w:ascii="Palatino Linotype" w:hAnsi="Palatino Linotype" w:cs="Arial"/>
        </w:rPr>
        <w:t xml:space="preserve"> </w:t>
      </w:r>
      <w:r w:rsidRPr="00113E6F">
        <w:rPr>
          <w:rFonts w:ascii="Palatino Linotype" w:hAnsi="Palatino Linotype" w:cs="Arial"/>
        </w:rPr>
        <w:t>185</w:t>
      </w:r>
      <w:r w:rsidR="0071273A" w:rsidRPr="00113E6F">
        <w:rPr>
          <w:rFonts w:ascii="Palatino Linotype" w:hAnsi="Palatino Linotype" w:cs="Arial"/>
        </w:rPr>
        <w:t>,</w:t>
      </w:r>
      <w:r w:rsidR="008721D4" w:rsidRPr="00113E6F">
        <w:rPr>
          <w:rFonts w:ascii="Palatino Linotype" w:hAnsi="Palatino Linotype" w:cs="Arial"/>
        </w:rPr>
        <w:t xml:space="preserve"> </w:t>
      </w:r>
      <w:r w:rsidRPr="00113E6F">
        <w:rPr>
          <w:rFonts w:ascii="Palatino Linotype" w:hAnsi="Palatino Linotype" w:cs="Arial"/>
        </w:rPr>
        <w:t>fracciones</w:t>
      </w:r>
      <w:r w:rsidR="008721D4" w:rsidRPr="00113E6F">
        <w:rPr>
          <w:rFonts w:ascii="Palatino Linotype" w:hAnsi="Palatino Linotype" w:cs="Arial"/>
        </w:rPr>
        <w:t xml:space="preserve"> </w:t>
      </w:r>
      <w:r w:rsidRPr="00113E6F">
        <w:rPr>
          <w:rFonts w:ascii="Palatino Linotype" w:hAnsi="Palatino Linotype" w:cs="Arial"/>
        </w:rPr>
        <w:t>I,</w:t>
      </w:r>
      <w:r w:rsidR="008721D4" w:rsidRPr="00113E6F">
        <w:rPr>
          <w:rFonts w:ascii="Palatino Linotype" w:hAnsi="Palatino Linotype" w:cs="Arial"/>
        </w:rPr>
        <w:t xml:space="preserve"> </w:t>
      </w:r>
      <w:r w:rsidRPr="00113E6F">
        <w:rPr>
          <w:rFonts w:ascii="Palatino Linotype" w:hAnsi="Palatino Linotype" w:cs="Arial"/>
        </w:rPr>
        <w:t>II</w:t>
      </w:r>
      <w:r w:rsidR="008721D4" w:rsidRPr="00113E6F">
        <w:rPr>
          <w:rFonts w:ascii="Palatino Linotype" w:hAnsi="Palatino Linotype" w:cs="Arial"/>
        </w:rPr>
        <w:t xml:space="preserve"> </w:t>
      </w:r>
      <w:r w:rsidRPr="00113E6F">
        <w:rPr>
          <w:rFonts w:ascii="Palatino Linotype" w:hAnsi="Palatino Linotype" w:cs="Arial"/>
        </w:rPr>
        <w:t>y</w:t>
      </w:r>
      <w:r w:rsidR="008721D4" w:rsidRPr="00113E6F">
        <w:rPr>
          <w:rFonts w:ascii="Palatino Linotype" w:hAnsi="Palatino Linotype" w:cs="Arial"/>
        </w:rPr>
        <w:t xml:space="preserve"> </w:t>
      </w:r>
      <w:r w:rsidRPr="00113E6F">
        <w:rPr>
          <w:rFonts w:ascii="Palatino Linotype" w:hAnsi="Palatino Linotype" w:cs="Arial"/>
        </w:rPr>
        <w:t>IV</w:t>
      </w:r>
      <w:r w:rsidR="0071273A" w:rsidRPr="00113E6F">
        <w:rPr>
          <w:rFonts w:ascii="Palatino Linotype" w:hAnsi="Palatino Linotype" w:cs="Arial"/>
        </w:rPr>
        <w:t>,</w:t>
      </w:r>
      <w:r w:rsidR="008721D4" w:rsidRPr="00113E6F">
        <w:rPr>
          <w:rFonts w:ascii="Palatino Linotype" w:hAnsi="Palatino Linotype" w:cs="Arial"/>
        </w:rPr>
        <w:t xml:space="preserve"> </w:t>
      </w:r>
      <w:r w:rsidRPr="00113E6F">
        <w:rPr>
          <w:rFonts w:ascii="Palatino Linotype" w:hAnsi="Palatino Linotype" w:cs="Arial"/>
        </w:rPr>
        <w:t>de</w:t>
      </w:r>
      <w:r w:rsidR="008721D4" w:rsidRPr="00113E6F">
        <w:rPr>
          <w:rFonts w:ascii="Palatino Linotype" w:hAnsi="Palatino Linotype" w:cs="Arial"/>
        </w:rPr>
        <w:t xml:space="preserve"> </w:t>
      </w:r>
      <w:r w:rsidRPr="00113E6F">
        <w:rPr>
          <w:rFonts w:ascii="Palatino Linotype" w:hAnsi="Palatino Linotype" w:cs="Arial"/>
        </w:rPr>
        <w:t>la</w:t>
      </w:r>
      <w:r w:rsidR="008721D4" w:rsidRPr="00113E6F">
        <w:rPr>
          <w:rFonts w:ascii="Palatino Linotype" w:hAnsi="Palatino Linotype" w:cs="Arial"/>
        </w:rPr>
        <w:t xml:space="preserve"> </w:t>
      </w:r>
      <w:r w:rsidRPr="00113E6F">
        <w:rPr>
          <w:rFonts w:ascii="Palatino Linotype" w:hAnsi="Palatino Linotype"/>
        </w:rPr>
        <w:t>Ley</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Transparencia</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rPr>
        <w:t>Acceso</w:t>
      </w:r>
      <w:r w:rsidR="008721D4" w:rsidRPr="00113E6F">
        <w:rPr>
          <w:rFonts w:ascii="Palatino Linotype" w:hAnsi="Palatino Linotype"/>
        </w:rPr>
        <w:t xml:space="preserve"> </w:t>
      </w:r>
      <w:r w:rsidRPr="00113E6F">
        <w:rPr>
          <w:rFonts w:ascii="Palatino Linotype" w:hAnsi="Palatino Linotype"/>
        </w:rPr>
        <w:t>a</w:t>
      </w:r>
      <w:r w:rsidR="008721D4" w:rsidRPr="00113E6F">
        <w:rPr>
          <w:rFonts w:ascii="Palatino Linotype" w:hAnsi="Palatino Linotype"/>
        </w:rPr>
        <w:t xml:space="preserve"> </w:t>
      </w:r>
      <w:r w:rsidRPr="00113E6F">
        <w:rPr>
          <w:rFonts w:ascii="Palatino Linotype" w:hAnsi="Palatino Linotype"/>
        </w:rPr>
        <w:t>la</w:t>
      </w:r>
      <w:r w:rsidR="008721D4" w:rsidRPr="00113E6F">
        <w:rPr>
          <w:rFonts w:ascii="Palatino Linotype" w:hAnsi="Palatino Linotype"/>
        </w:rPr>
        <w:t xml:space="preserve"> </w:t>
      </w:r>
      <w:r w:rsidRPr="00113E6F">
        <w:rPr>
          <w:rFonts w:ascii="Palatino Linotype" w:hAnsi="Palatino Linotype"/>
        </w:rPr>
        <w:t>Información</w:t>
      </w:r>
      <w:r w:rsidR="008721D4" w:rsidRPr="00113E6F">
        <w:rPr>
          <w:rFonts w:ascii="Palatino Linotype" w:hAnsi="Palatino Linotype"/>
        </w:rPr>
        <w:t xml:space="preserve"> </w:t>
      </w:r>
      <w:r w:rsidRPr="00113E6F">
        <w:rPr>
          <w:rFonts w:ascii="Palatino Linotype" w:hAnsi="Palatino Linotype"/>
        </w:rPr>
        <w:t>Pública</w:t>
      </w:r>
      <w:r w:rsidR="008721D4" w:rsidRPr="00113E6F">
        <w:rPr>
          <w:rFonts w:ascii="Palatino Linotype" w:hAnsi="Palatino Linotype"/>
        </w:rPr>
        <w:t xml:space="preserve"> </w:t>
      </w:r>
      <w:r w:rsidRPr="00113E6F">
        <w:rPr>
          <w:rFonts w:ascii="Palatino Linotype" w:hAnsi="Palatino Linotype"/>
        </w:rPr>
        <w:t>del</w:t>
      </w:r>
      <w:r w:rsidR="008721D4" w:rsidRPr="00113E6F">
        <w:rPr>
          <w:rFonts w:ascii="Palatino Linotype" w:hAnsi="Palatino Linotype"/>
        </w:rPr>
        <w:t xml:space="preserve"> </w:t>
      </w:r>
      <w:r w:rsidRPr="00113E6F">
        <w:rPr>
          <w:rFonts w:ascii="Palatino Linotype" w:hAnsi="Palatino Linotype" w:cs="Arial"/>
        </w:rPr>
        <w:t>Estado</w:t>
      </w:r>
      <w:r w:rsidR="008721D4" w:rsidRPr="00113E6F">
        <w:rPr>
          <w:rFonts w:ascii="Palatino Linotype" w:hAnsi="Palatino Linotype"/>
        </w:rPr>
        <w:t xml:space="preserve"> </w:t>
      </w:r>
      <w:r w:rsidRPr="00113E6F">
        <w:rPr>
          <w:rFonts w:ascii="Palatino Linotype" w:hAnsi="Palatino Linotype"/>
        </w:rPr>
        <w:t>de</w:t>
      </w:r>
      <w:r w:rsidR="008721D4" w:rsidRPr="00113E6F">
        <w:rPr>
          <w:rFonts w:ascii="Palatino Linotype" w:hAnsi="Palatino Linotype"/>
        </w:rPr>
        <w:t xml:space="preserve"> </w:t>
      </w:r>
      <w:r w:rsidRPr="00113E6F">
        <w:rPr>
          <w:rFonts w:ascii="Palatino Linotype" w:hAnsi="Palatino Linotype"/>
        </w:rPr>
        <w:t>México</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cs="Arial"/>
          <w:lang w:val="es-ES_tradnl"/>
        </w:rPr>
        <w:t>Municipios</w:t>
      </w:r>
      <w:r w:rsidRPr="00113E6F">
        <w:rPr>
          <w:rFonts w:ascii="Palatino Linotype" w:hAnsi="Palatino Linotype"/>
        </w:rPr>
        <w:t>,</w:t>
      </w:r>
      <w:r w:rsidR="008721D4" w:rsidRPr="00113E6F">
        <w:rPr>
          <w:rFonts w:ascii="Palatino Linotype" w:hAnsi="Palatino Linotype"/>
        </w:rPr>
        <w:t xml:space="preserve"> </w:t>
      </w:r>
      <w:r w:rsidR="009012A7" w:rsidRPr="00113E6F">
        <w:rPr>
          <w:rFonts w:ascii="Palatino Linotype" w:hAnsi="Palatino Linotype"/>
        </w:rPr>
        <w:t>se</w:t>
      </w:r>
      <w:r w:rsidR="008721D4" w:rsidRPr="00113E6F">
        <w:rPr>
          <w:rFonts w:ascii="Palatino Linotype" w:hAnsi="Palatino Linotype"/>
        </w:rPr>
        <w:t xml:space="preserve"> </w:t>
      </w:r>
      <w:r w:rsidRPr="00113E6F">
        <w:rPr>
          <w:rFonts w:ascii="Palatino Linotype" w:hAnsi="Palatino Linotype"/>
        </w:rPr>
        <w:t>a</w:t>
      </w:r>
      <w:r w:rsidRPr="00113E6F">
        <w:rPr>
          <w:rFonts w:ascii="Palatino Linotype" w:hAnsi="Palatino Linotype" w:cs="Arial"/>
        </w:rPr>
        <w:t>cordó</w:t>
      </w:r>
      <w:r w:rsidR="008721D4" w:rsidRPr="00113E6F">
        <w:rPr>
          <w:rFonts w:ascii="Palatino Linotype" w:hAnsi="Palatino Linotype" w:cs="Arial"/>
        </w:rPr>
        <w:t xml:space="preserve"> </w:t>
      </w:r>
      <w:r w:rsidRPr="00113E6F">
        <w:rPr>
          <w:rFonts w:ascii="Palatino Linotype" w:hAnsi="Palatino Linotype" w:cs="Arial"/>
        </w:rPr>
        <w:t>la</w:t>
      </w:r>
      <w:r w:rsidR="008721D4" w:rsidRPr="00113E6F">
        <w:rPr>
          <w:rFonts w:ascii="Palatino Linotype" w:hAnsi="Palatino Linotype" w:cs="Arial"/>
        </w:rPr>
        <w:t xml:space="preserve"> </w:t>
      </w:r>
      <w:r w:rsidRPr="00113E6F">
        <w:rPr>
          <w:rFonts w:ascii="Palatino Linotype" w:hAnsi="Palatino Linotype" w:cs="Arial"/>
        </w:rPr>
        <w:t>admisión</w:t>
      </w:r>
      <w:r w:rsidR="008721D4" w:rsidRPr="00113E6F">
        <w:rPr>
          <w:rFonts w:ascii="Palatino Linotype" w:hAnsi="Palatino Linotype" w:cs="Arial"/>
        </w:rPr>
        <w:t xml:space="preserve"> </w:t>
      </w:r>
      <w:r w:rsidRPr="00113E6F">
        <w:rPr>
          <w:rFonts w:ascii="Palatino Linotype" w:hAnsi="Palatino Linotype" w:cs="Arial"/>
        </w:rPr>
        <w:t>a</w:t>
      </w:r>
      <w:r w:rsidR="008721D4" w:rsidRPr="00113E6F">
        <w:rPr>
          <w:rFonts w:ascii="Palatino Linotype" w:hAnsi="Palatino Linotype" w:cs="Arial"/>
        </w:rPr>
        <w:t xml:space="preserve"> </w:t>
      </w:r>
      <w:r w:rsidRPr="00113E6F">
        <w:rPr>
          <w:rFonts w:ascii="Palatino Linotype" w:hAnsi="Palatino Linotype" w:cs="Arial"/>
        </w:rPr>
        <w:t>trámite</w:t>
      </w:r>
      <w:r w:rsidR="008721D4" w:rsidRPr="00113E6F">
        <w:rPr>
          <w:rFonts w:ascii="Palatino Linotype" w:hAnsi="Palatino Linotype" w:cs="Arial"/>
        </w:rPr>
        <w:t xml:space="preserve"> </w:t>
      </w:r>
      <w:r w:rsidRPr="00113E6F">
        <w:rPr>
          <w:rFonts w:ascii="Palatino Linotype" w:hAnsi="Palatino Linotype" w:cs="Arial"/>
        </w:rPr>
        <w:t>de</w:t>
      </w:r>
      <w:r w:rsidR="00943778" w:rsidRPr="00113E6F">
        <w:rPr>
          <w:rFonts w:ascii="Palatino Linotype" w:hAnsi="Palatino Linotype" w:cs="Arial"/>
        </w:rPr>
        <w:t>l</w:t>
      </w:r>
      <w:r w:rsidR="008721D4" w:rsidRPr="00113E6F">
        <w:rPr>
          <w:rFonts w:ascii="Palatino Linotype" w:hAnsi="Palatino Linotype" w:cs="Arial"/>
        </w:rPr>
        <w:t xml:space="preserve"> </w:t>
      </w:r>
      <w:r w:rsidRPr="00113E6F">
        <w:rPr>
          <w:rFonts w:ascii="Palatino Linotype" w:hAnsi="Palatino Linotype" w:cs="Arial"/>
        </w:rPr>
        <w:t>referido</w:t>
      </w:r>
      <w:r w:rsidR="008721D4" w:rsidRPr="00113E6F">
        <w:rPr>
          <w:rFonts w:ascii="Palatino Linotype" w:hAnsi="Palatino Linotype" w:cs="Arial"/>
        </w:rPr>
        <w:t xml:space="preserve"> </w:t>
      </w:r>
      <w:r w:rsidRPr="00113E6F">
        <w:rPr>
          <w:rFonts w:ascii="Palatino Linotype" w:hAnsi="Palatino Linotype" w:cs="Arial"/>
        </w:rPr>
        <w:t>recurso</w:t>
      </w:r>
      <w:r w:rsidR="008721D4" w:rsidRPr="00113E6F">
        <w:rPr>
          <w:rFonts w:ascii="Palatino Linotype" w:hAnsi="Palatino Linotype" w:cs="Arial"/>
        </w:rPr>
        <w:t xml:space="preserve"> </w:t>
      </w:r>
      <w:r w:rsidRPr="00113E6F">
        <w:rPr>
          <w:rFonts w:ascii="Palatino Linotype" w:hAnsi="Palatino Linotype" w:cs="Arial"/>
        </w:rPr>
        <w:t>de</w:t>
      </w:r>
      <w:r w:rsidR="008721D4" w:rsidRPr="00113E6F">
        <w:rPr>
          <w:rFonts w:ascii="Palatino Linotype" w:hAnsi="Palatino Linotype" w:cs="Arial"/>
        </w:rPr>
        <w:t xml:space="preserve"> </w:t>
      </w:r>
      <w:r w:rsidRPr="00113E6F">
        <w:rPr>
          <w:rFonts w:ascii="Palatino Linotype" w:hAnsi="Palatino Linotype" w:cs="Arial"/>
          <w:lang w:val="es-ES_tradnl"/>
        </w:rPr>
        <w:t>revisión</w:t>
      </w:r>
      <w:r w:rsidR="00192F0A" w:rsidRPr="00113E6F">
        <w:rPr>
          <w:rFonts w:ascii="Palatino Linotype" w:hAnsi="Palatino Linotype" w:cs="Arial"/>
        </w:rPr>
        <w:t>;</w:t>
      </w:r>
      <w:r w:rsidR="008721D4" w:rsidRPr="00113E6F">
        <w:rPr>
          <w:rFonts w:ascii="Palatino Linotype" w:hAnsi="Palatino Linotype" w:cs="Arial"/>
        </w:rPr>
        <w:t xml:space="preserve"> </w:t>
      </w:r>
      <w:r w:rsidRPr="00113E6F">
        <w:rPr>
          <w:rFonts w:ascii="Palatino Linotype" w:hAnsi="Palatino Linotype" w:cs="Arial"/>
        </w:rPr>
        <w:t>así</w:t>
      </w:r>
      <w:r w:rsidR="008721D4" w:rsidRPr="00113E6F">
        <w:rPr>
          <w:rFonts w:ascii="Palatino Linotype" w:hAnsi="Palatino Linotype" w:cs="Arial"/>
        </w:rPr>
        <w:t xml:space="preserve"> </w:t>
      </w:r>
      <w:r w:rsidRPr="00113E6F">
        <w:rPr>
          <w:rFonts w:ascii="Palatino Linotype" w:hAnsi="Palatino Linotype" w:cs="Arial"/>
        </w:rPr>
        <w:t>como</w:t>
      </w:r>
      <w:r w:rsidR="00192F0A" w:rsidRPr="00113E6F">
        <w:rPr>
          <w:rFonts w:ascii="Palatino Linotype" w:hAnsi="Palatino Linotype" w:cs="Arial"/>
        </w:rPr>
        <w:t>,</w:t>
      </w:r>
      <w:r w:rsidR="008721D4" w:rsidRPr="00113E6F">
        <w:rPr>
          <w:rFonts w:ascii="Palatino Linotype" w:hAnsi="Palatino Linotype" w:cs="Arial"/>
        </w:rPr>
        <w:t xml:space="preserve"> </w:t>
      </w:r>
      <w:r w:rsidRPr="00113E6F">
        <w:rPr>
          <w:rFonts w:ascii="Palatino Linotype" w:hAnsi="Palatino Linotype" w:cs="Arial"/>
        </w:rPr>
        <w:t>la</w:t>
      </w:r>
      <w:r w:rsidR="008721D4" w:rsidRPr="00113E6F">
        <w:rPr>
          <w:rFonts w:ascii="Palatino Linotype" w:hAnsi="Palatino Linotype" w:cs="Arial"/>
        </w:rPr>
        <w:t xml:space="preserve"> </w:t>
      </w:r>
      <w:r w:rsidRPr="00113E6F">
        <w:rPr>
          <w:rFonts w:ascii="Palatino Linotype" w:hAnsi="Palatino Linotype" w:cs="Arial"/>
          <w:lang w:val="es-ES_tradnl"/>
        </w:rPr>
        <w:t>integración</w:t>
      </w:r>
      <w:r w:rsidR="008721D4" w:rsidRPr="00113E6F">
        <w:rPr>
          <w:rFonts w:ascii="Palatino Linotype" w:hAnsi="Palatino Linotype" w:cs="Arial"/>
        </w:rPr>
        <w:t xml:space="preserve"> </w:t>
      </w:r>
      <w:r w:rsidRPr="00113E6F">
        <w:rPr>
          <w:rFonts w:ascii="Palatino Linotype" w:hAnsi="Palatino Linotype" w:cs="Arial"/>
        </w:rPr>
        <w:t>de</w:t>
      </w:r>
      <w:r w:rsidR="00943778" w:rsidRPr="00113E6F">
        <w:rPr>
          <w:rFonts w:ascii="Palatino Linotype" w:hAnsi="Palatino Linotype" w:cs="Arial"/>
        </w:rPr>
        <w:t>l</w:t>
      </w:r>
      <w:r w:rsidR="008721D4" w:rsidRPr="00113E6F">
        <w:rPr>
          <w:rFonts w:ascii="Palatino Linotype" w:hAnsi="Palatino Linotype" w:cs="Arial"/>
        </w:rPr>
        <w:t xml:space="preserve"> </w:t>
      </w:r>
      <w:r w:rsidRPr="00113E6F">
        <w:rPr>
          <w:rFonts w:ascii="Palatino Linotype" w:hAnsi="Palatino Linotype" w:cs="Arial"/>
        </w:rPr>
        <w:t>expediente</w:t>
      </w:r>
      <w:r w:rsidR="008721D4" w:rsidRPr="00113E6F">
        <w:rPr>
          <w:rFonts w:ascii="Palatino Linotype" w:hAnsi="Palatino Linotype" w:cs="Arial"/>
        </w:rPr>
        <w:t xml:space="preserve"> </w:t>
      </w:r>
      <w:r w:rsidRPr="00113E6F">
        <w:rPr>
          <w:rFonts w:ascii="Palatino Linotype" w:hAnsi="Palatino Linotype" w:cs="Arial"/>
        </w:rPr>
        <w:t>respectivo,</w:t>
      </w:r>
      <w:r w:rsidR="008721D4" w:rsidRPr="00113E6F">
        <w:rPr>
          <w:rFonts w:ascii="Palatino Linotype" w:hAnsi="Palatino Linotype" w:cs="Arial"/>
        </w:rPr>
        <w:t xml:space="preserve"> </w:t>
      </w:r>
      <w:r w:rsidRPr="00113E6F">
        <w:rPr>
          <w:rFonts w:ascii="Palatino Linotype" w:hAnsi="Palatino Linotype" w:cs="Arial"/>
        </w:rPr>
        <w:t>mismo</w:t>
      </w:r>
      <w:r w:rsidR="008721D4" w:rsidRPr="00113E6F">
        <w:rPr>
          <w:rFonts w:ascii="Palatino Linotype" w:hAnsi="Palatino Linotype" w:cs="Arial"/>
        </w:rPr>
        <w:t xml:space="preserve"> </w:t>
      </w:r>
      <w:r w:rsidRPr="00113E6F">
        <w:rPr>
          <w:rFonts w:ascii="Palatino Linotype" w:hAnsi="Palatino Linotype" w:cs="Arial"/>
        </w:rPr>
        <w:t>que</w:t>
      </w:r>
      <w:r w:rsidR="008721D4" w:rsidRPr="00113E6F">
        <w:rPr>
          <w:rFonts w:ascii="Palatino Linotype" w:hAnsi="Palatino Linotype" w:cs="Arial"/>
        </w:rPr>
        <w:t xml:space="preserve"> </w:t>
      </w:r>
      <w:r w:rsidRPr="00113E6F">
        <w:rPr>
          <w:rFonts w:ascii="Palatino Linotype" w:hAnsi="Palatino Linotype" w:cs="Arial"/>
        </w:rPr>
        <w:t>se</w:t>
      </w:r>
      <w:r w:rsidR="008721D4" w:rsidRPr="00113E6F">
        <w:rPr>
          <w:rFonts w:ascii="Palatino Linotype" w:hAnsi="Palatino Linotype" w:cs="Arial"/>
        </w:rPr>
        <w:t xml:space="preserve"> </w:t>
      </w:r>
      <w:r w:rsidRPr="00113E6F">
        <w:rPr>
          <w:rFonts w:ascii="Palatino Linotype" w:hAnsi="Palatino Linotype" w:cs="Arial"/>
        </w:rPr>
        <w:t>pus</w:t>
      </w:r>
      <w:r w:rsidR="00943778" w:rsidRPr="00113E6F">
        <w:rPr>
          <w:rFonts w:ascii="Palatino Linotype" w:hAnsi="Palatino Linotype" w:cs="Arial"/>
        </w:rPr>
        <w:t>o</w:t>
      </w:r>
      <w:r w:rsidR="008721D4" w:rsidRPr="00113E6F">
        <w:rPr>
          <w:rFonts w:ascii="Palatino Linotype" w:hAnsi="Palatino Linotype" w:cs="Arial"/>
        </w:rPr>
        <w:t xml:space="preserve"> </w:t>
      </w:r>
      <w:r w:rsidRPr="00113E6F">
        <w:rPr>
          <w:rFonts w:ascii="Palatino Linotype" w:hAnsi="Palatino Linotype" w:cs="Arial"/>
        </w:rPr>
        <w:t>a</w:t>
      </w:r>
      <w:r w:rsidR="008721D4" w:rsidRPr="00113E6F">
        <w:rPr>
          <w:rFonts w:ascii="Palatino Linotype" w:hAnsi="Palatino Linotype" w:cs="Arial"/>
        </w:rPr>
        <w:t xml:space="preserve"> </w:t>
      </w:r>
      <w:r w:rsidRPr="00113E6F">
        <w:rPr>
          <w:rFonts w:ascii="Palatino Linotype" w:hAnsi="Palatino Linotype" w:cs="Arial"/>
        </w:rPr>
        <w:t>disposición</w:t>
      </w:r>
      <w:r w:rsidR="008721D4" w:rsidRPr="00113E6F">
        <w:rPr>
          <w:rFonts w:ascii="Palatino Linotype" w:hAnsi="Palatino Linotype" w:cs="Arial"/>
        </w:rPr>
        <w:t xml:space="preserve"> </w:t>
      </w:r>
      <w:r w:rsidRPr="00113E6F">
        <w:rPr>
          <w:rFonts w:ascii="Palatino Linotype" w:hAnsi="Palatino Linotype" w:cs="Arial"/>
        </w:rPr>
        <w:t>de</w:t>
      </w:r>
      <w:r w:rsidR="008721D4" w:rsidRPr="00113E6F">
        <w:rPr>
          <w:rFonts w:ascii="Palatino Linotype" w:hAnsi="Palatino Linotype" w:cs="Arial"/>
        </w:rPr>
        <w:t xml:space="preserve"> </w:t>
      </w:r>
      <w:r w:rsidRPr="00113E6F">
        <w:rPr>
          <w:rFonts w:ascii="Palatino Linotype" w:hAnsi="Palatino Linotype" w:cs="Arial"/>
        </w:rPr>
        <w:t>las</w:t>
      </w:r>
      <w:r w:rsidR="008721D4" w:rsidRPr="00113E6F">
        <w:rPr>
          <w:rFonts w:ascii="Palatino Linotype" w:hAnsi="Palatino Linotype" w:cs="Arial"/>
        </w:rPr>
        <w:t xml:space="preserve"> </w:t>
      </w:r>
      <w:r w:rsidRPr="00113E6F">
        <w:rPr>
          <w:rFonts w:ascii="Palatino Linotype" w:hAnsi="Palatino Linotype" w:cs="Arial"/>
        </w:rPr>
        <w:t>partes,</w:t>
      </w:r>
      <w:r w:rsidR="008721D4" w:rsidRPr="00113E6F">
        <w:rPr>
          <w:rFonts w:ascii="Palatino Linotype" w:hAnsi="Palatino Linotype" w:cs="Arial"/>
        </w:rPr>
        <w:t xml:space="preserve"> </w:t>
      </w:r>
      <w:r w:rsidRPr="00113E6F">
        <w:rPr>
          <w:rFonts w:ascii="Palatino Linotype" w:hAnsi="Palatino Linotype" w:cs="Arial"/>
        </w:rPr>
        <w:t>para</w:t>
      </w:r>
      <w:r w:rsidR="008721D4" w:rsidRPr="00113E6F">
        <w:rPr>
          <w:rFonts w:ascii="Palatino Linotype" w:hAnsi="Palatino Linotype" w:cs="Arial"/>
        </w:rPr>
        <w:t xml:space="preserve"> </w:t>
      </w:r>
      <w:r w:rsidRPr="00113E6F">
        <w:rPr>
          <w:rFonts w:ascii="Palatino Linotype" w:hAnsi="Palatino Linotype" w:cs="Arial"/>
        </w:rPr>
        <w:t>que</w:t>
      </w:r>
      <w:r w:rsidR="008721D4" w:rsidRPr="00113E6F">
        <w:rPr>
          <w:rFonts w:ascii="Palatino Linotype" w:hAnsi="Palatino Linotype" w:cs="Arial"/>
        </w:rPr>
        <w:t xml:space="preserve"> </w:t>
      </w:r>
      <w:r w:rsidRPr="00113E6F">
        <w:rPr>
          <w:rFonts w:ascii="Palatino Linotype" w:hAnsi="Palatino Linotype" w:cs="Arial"/>
        </w:rPr>
        <w:t>en</w:t>
      </w:r>
      <w:r w:rsidR="008721D4" w:rsidRPr="00113E6F">
        <w:rPr>
          <w:rFonts w:ascii="Palatino Linotype" w:hAnsi="Palatino Linotype" w:cs="Arial"/>
        </w:rPr>
        <w:t xml:space="preserve"> </w:t>
      </w:r>
      <w:r w:rsidR="00E70A61" w:rsidRPr="00113E6F">
        <w:rPr>
          <w:rFonts w:ascii="Palatino Linotype" w:hAnsi="Palatino Linotype" w:cs="Arial"/>
        </w:rPr>
        <w:t>el</w:t>
      </w:r>
      <w:r w:rsidR="008721D4" w:rsidRPr="00113E6F">
        <w:rPr>
          <w:rFonts w:ascii="Palatino Linotype" w:hAnsi="Palatino Linotype" w:cs="Arial"/>
        </w:rPr>
        <w:t xml:space="preserve"> </w:t>
      </w:r>
      <w:r w:rsidRPr="00113E6F">
        <w:rPr>
          <w:rFonts w:ascii="Palatino Linotype" w:hAnsi="Palatino Linotype" w:cs="Arial"/>
        </w:rPr>
        <w:t>plazo</w:t>
      </w:r>
      <w:r w:rsidR="008721D4" w:rsidRPr="00113E6F">
        <w:rPr>
          <w:rFonts w:ascii="Palatino Linotype" w:hAnsi="Palatino Linotype" w:cs="Arial"/>
        </w:rPr>
        <w:t xml:space="preserve"> </w:t>
      </w:r>
      <w:r w:rsidRPr="00113E6F">
        <w:rPr>
          <w:rFonts w:ascii="Palatino Linotype" w:hAnsi="Palatino Linotype" w:cs="Arial"/>
        </w:rPr>
        <w:t>máximo</w:t>
      </w:r>
      <w:r w:rsidR="008721D4" w:rsidRPr="00113E6F">
        <w:rPr>
          <w:rFonts w:ascii="Palatino Linotype" w:hAnsi="Palatino Linotype" w:cs="Arial"/>
        </w:rPr>
        <w:t xml:space="preserve"> </w:t>
      </w:r>
      <w:r w:rsidRPr="00113E6F">
        <w:rPr>
          <w:rFonts w:ascii="Palatino Linotype" w:hAnsi="Palatino Linotype" w:cs="Arial"/>
        </w:rPr>
        <w:t>de</w:t>
      </w:r>
      <w:r w:rsidR="008721D4" w:rsidRPr="00113E6F">
        <w:rPr>
          <w:rFonts w:ascii="Palatino Linotype" w:hAnsi="Palatino Linotype" w:cs="Arial"/>
        </w:rPr>
        <w:t xml:space="preserve"> </w:t>
      </w:r>
      <w:r w:rsidRPr="00113E6F">
        <w:rPr>
          <w:rFonts w:ascii="Palatino Linotype" w:hAnsi="Palatino Linotype" w:cs="Arial"/>
        </w:rPr>
        <w:t>siete</w:t>
      </w:r>
      <w:r w:rsidR="008721D4" w:rsidRPr="00113E6F">
        <w:rPr>
          <w:rFonts w:ascii="Palatino Linotype" w:hAnsi="Palatino Linotype" w:cs="Arial"/>
        </w:rPr>
        <w:t xml:space="preserve"> </w:t>
      </w:r>
      <w:r w:rsidRPr="00113E6F">
        <w:rPr>
          <w:rFonts w:ascii="Palatino Linotype" w:hAnsi="Palatino Linotype" w:cs="Arial"/>
        </w:rPr>
        <w:t>días</w:t>
      </w:r>
      <w:r w:rsidR="008721D4" w:rsidRPr="00113E6F">
        <w:rPr>
          <w:rFonts w:ascii="Palatino Linotype" w:hAnsi="Palatino Linotype" w:cs="Arial"/>
        </w:rPr>
        <w:t xml:space="preserve"> </w:t>
      </w:r>
      <w:r w:rsidRPr="00113E6F">
        <w:rPr>
          <w:rFonts w:ascii="Palatino Linotype" w:hAnsi="Palatino Linotype" w:cs="Arial"/>
        </w:rPr>
        <w:t>hábiles</w:t>
      </w:r>
      <w:r w:rsidR="0025472A" w:rsidRPr="00113E6F">
        <w:rPr>
          <w:rFonts w:ascii="Palatino Linotype" w:hAnsi="Palatino Linotype" w:cs="Arial"/>
        </w:rPr>
        <w:t>,</w:t>
      </w:r>
      <w:r w:rsidR="008721D4" w:rsidRPr="00113E6F">
        <w:rPr>
          <w:rFonts w:ascii="Palatino Linotype" w:hAnsi="Palatino Linotype" w:cs="Arial"/>
        </w:rPr>
        <w:t xml:space="preserve"> </w:t>
      </w:r>
      <w:r w:rsidR="004552CA" w:rsidRPr="00113E6F">
        <w:rPr>
          <w:rFonts w:ascii="Palatino Linotype" w:hAnsi="Palatino Linotype" w:cs="Arial"/>
          <w:b/>
        </w:rPr>
        <w:t>EL RECURRENTE</w:t>
      </w:r>
      <w:r w:rsidR="008721D4" w:rsidRPr="00113E6F">
        <w:rPr>
          <w:rFonts w:ascii="Palatino Linotype" w:hAnsi="Palatino Linotype" w:cs="Arial"/>
        </w:rPr>
        <w:t xml:space="preserve"> </w:t>
      </w:r>
      <w:r w:rsidR="0025472A" w:rsidRPr="00113E6F">
        <w:rPr>
          <w:rFonts w:ascii="Palatino Linotype" w:hAnsi="Palatino Linotype" w:cs="Arial"/>
        </w:rPr>
        <w:t>realizara</w:t>
      </w:r>
      <w:r w:rsidR="008721D4" w:rsidRPr="00113E6F">
        <w:rPr>
          <w:rFonts w:ascii="Palatino Linotype" w:hAnsi="Palatino Linotype" w:cs="Arial"/>
        </w:rPr>
        <w:t xml:space="preserve"> </w:t>
      </w:r>
      <w:r w:rsidRPr="00113E6F">
        <w:rPr>
          <w:rFonts w:ascii="Palatino Linotype" w:hAnsi="Palatino Linotype" w:cs="Arial"/>
        </w:rPr>
        <w:t>manifestaciones</w:t>
      </w:r>
      <w:r w:rsidR="00AD2090" w:rsidRPr="00113E6F">
        <w:rPr>
          <w:rFonts w:ascii="Palatino Linotype" w:hAnsi="Palatino Linotype" w:cs="Arial"/>
        </w:rPr>
        <w:t>,</w:t>
      </w:r>
      <w:r w:rsidR="008721D4" w:rsidRPr="00113E6F">
        <w:rPr>
          <w:rFonts w:ascii="Palatino Linotype" w:hAnsi="Palatino Linotype" w:cs="Arial"/>
        </w:rPr>
        <w:t xml:space="preserve"> </w:t>
      </w:r>
      <w:r w:rsidR="00E70A61" w:rsidRPr="00113E6F">
        <w:rPr>
          <w:rFonts w:ascii="Palatino Linotype" w:hAnsi="Palatino Linotype" w:cs="Arial"/>
        </w:rPr>
        <w:t>alegatos</w:t>
      </w:r>
      <w:r w:rsidR="008721D4" w:rsidRPr="00113E6F">
        <w:rPr>
          <w:rFonts w:ascii="Palatino Linotype" w:hAnsi="Palatino Linotype" w:cs="Arial"/>
        </w:rPr>
        <w:t xml:space="preserve"> </w:t>
      </w:r>
      <w:r w:rsidR="00AD2090" w:rsidRPr="00113E6F">
        <w:rPr>
          <w:rFonts w:ascii="Palatino Linotype" w:hAnsi="Palatino Linotype" w:cs="Arial"/>
        </w:rPr>
        <w:t>y</w:t>
      </w:r>
      <w:r w:rsidR="008721D4" w:rsidRPr="00113E6F">
        <w:rPr>
          <w:rFonts w:ascii="Palatino Linotype" w:hAnsi="Palatino Linotype" w:cs="Arial"/>
        </w:rPr>
        <w:t xml:space="preserve"> </w:t>
      </w:r>
      <w:r w:rsidR="004E5727" w:rsidRPr="00113E6F">
        <w:rPr>
          <w:rFonts w:ascii="Palatino Linotype" w:hAnsi="Palatino Linotype" w:cs="Arial"/>
        </w:rPr>
        <w:t>ofrec</w:t>
      </w:r>
      <w:r w:rsidR="0025472A" w:rsidRPr="00113E6F">
        <w:rPr>
          <w:rFonts w:ascii="Palatino Linotype" w:hAnsi="Palatino Linotype" w:cs="Arial"/>
        </w:rPr>
        <w:t>iera</w:t>
      </w:r>
      <w:r w:rsidR="008721D4" w:rsidRPr="00113E6F">
        <w:rPr>
          <w:rFonts w:ascii="Palatino Linotype" w:hAnsi="Palatino Linotype" w:cs="Arial"/>
        </w:rPr>
        <w:t xml:space="preserve"> </w:t>
      </w:r>
      <w:r w:rsidR="004E5727" w:rsidRPr="00113E6F">
        <w:rPr>
          <w:rFonts w:ascii="Palatino Linotype" w:hAnsi="Palatino Linotype" w:cs="Arial"/>
        </w:rPr>
        <w:t>las</w:t>
      </w:r>
      <w:r w:rsidR="008721D4" w:rsidRPr="00113E6F">
        <w:rPr>
          <w:rFonts w:ascii="Palatino Linotype" w:hAnsi="Palatino Linotype" w:cs="Arial"/>
        </w:rPr>
        <w:t xml:space="preserve"> </w:t>
      </w:r>
      <w:r w:rsidR="004E5727" w:rsidRPr="00113E6F">
        <w:rPr>
          <w:rFonts w:ascii="Palatino Linotype" w:hAnsi="Palatino Linotype" w:cs="Arial"/>
        </w:rPr>
        <w:t>pruebas</w:t>
      </w:r>
      <w:r w:rsidR="008721D4" w:rsidRPr="00113E6F">
        <w:rPr>
          <w:rFonts w:ascii="Palatino Linotype" w:hAnsi="Palatino Linotype" w:cs="Arial"/>
        </w:rPr>
        <w:t xml:space="preserve"> </w:t>
      </w:r>
      <w:r w:rsidR="00E70A61" w:rsidRPr="00113E6F">
        <w:rPr>
          <w:rFonts w:ascii="Palatino Linotype" w:hAnsi="Palatino Linotype" w:cs="Arial"/>
        </w:rPr>
        <w:t>que</w:t>
      </w:r>
      <w:r w:rsidR="008721D4" w:rsidRPr="00113E6F">
        <w:rPr>
          <w:rFonts w:ascii="Palatino Linotype" w:hAnsi="Palatino Linotype" w:cs="Arial"/>
        </w:rPr>
        <w:t xml:space="preserve"> </w:t>
      </w:r>
      <w:r w:rsidR="00E70A61" w:rsidRPr="00113E6F">
        <w:rPr>
          <w:rFonts w:ascii="Palatino Linotype" w:hAnsi="Palatino Linotype" w:cs="Arial"/>
        </w:rPr>
        <w:t>a</w:t>
      </w:r>
      <w:r w:rsidR="008721D4" w:rsidRPr="00113E6F">
        <w:rPr>
          <w:rFonts w:ascii="Palatino Linotype" w:hAnsi="Palatino Linotype" w:cs="Arial"/>
        </w:rPr>
        <w:t xml:space="preserve"> </w:t>
      </w:r>
      <w:r w:rsidR="00E70A61" w:rsidRPr="00113E6F">
        <w:rPr>
          <w:rFonts w:ascii="Palatino Linotype" w:hAnsi="Palatino Linotype" w:cs="Arial"/>
        </w:rPr>
        <w:t>su</w:t>
      </w:r>
      <w:r w:rsidR="008721D4" w:rsidRPr="00113E6F">
        <w:rPr>
          <w:rFonts w:ascii="Palatino Linotype" w:hAnsi="Palatino Linotype" w:cs="Arial"/>
        </w:rPr>
        <w:t xml:space="preserve"> </w:t>
      </w:r>
      <w:r w:rsidR="00E70A61" w:rsidRPr="00113E6F">
        <w:rPr>
          <w:rFonts w:ascii="Palatino Linotype" w:hAnsi="Palatino Linotype" w:cs="Arial"/>
        </w:rPr>
        <w:t>derecho</w:t>
      </w:r>
      <w:r w:rsidR="008721D4" w:rsidRPr="00113E6F">
        <w:rPr>
          <w:rFonts w:ascii="Palatino Linotype" w:hAnsi="Palatino Linotype" w:cs="Arial"/>
        </w:rPr>
        <w:t xml:space="preserve"> </w:t>
      </w:r>
      <w:r w:rsidR="00E70A61" w:rsidRPr="00113E6F">
        <w:rPr>
          <w:rFonts w:ascii="Palatino Linotype" w:hAnsi="Palatino Linotype" w:cs="Arial"/>
          <w:lang w:val="es-ES_tradnl"/>
        </w:rPr>
        <w:t>conviniera</w:t>
      </w:r>
      <w:r w:rsidR="008721D4" w:rsidRPr="00113E6F">
        <w:rPr>
          <w:rFonts w:ascii="Palatino Linotype" w:hAnsi="Palatino Linotype" w:cs="Arial"/>
        </w:rPr>
        <w:t xml:space="preserve"> </w:t>
      </w:r>
      <w:r w:rsidR="0025472A" w:rsidRPr="00113E6F">
        <w:rPr>
          <w:rFonts w:ascii="Palatino Linotype" w:hAnsi="Palatino Linotype" w:cs="Arial"/>
        </w:rPr>
        <w:t>y,</w:t>
      </w:r>
      <w:r w:rsidR="008721D4" w:rsidRPr="00113E6F">
        <w:rPr>
          <w:rFonts w:ascii="Palatino Linotype" w:hAnsi="Palatino Linotype" w:cs="Arial"/>
        </w:rPr>
        <w:t xml:space="preserve"> </w:t>
      </w:r>
      <w:r w:rsidR="0025472A" w:rsidRPr="00113E6F">
        <w:rPr>
          <w:rFonts w:ascii="Palatino Linotype" w:hAnsi="Palatino Linotype" w:cs="Arial"/>
        </w:rPr>
        <w:t>en</w:t>
      </w:r>
      <w:r w:rsidR="008721D4" w:rsidRPr="00113E6F">
        <w:rPr>
          <w:rFonts w:ascii="Palatino Linotype" w:hAnsi="Palatino Linotype" w:cs="Arial"/>
        </w:rPr>
        <w:t xml:space="preserve"> </w:t>
      </w:r>
      <w:r w:rsidR="0025472A" w:rsidRPr="00113E6F">
        <w:rPr>
          <w:rFonts w:ascii="Palatino Linotype" w:hAnsi="Palatino Linotype" w:cs="Arial"/>
        </w:rPr>
        <w:t>el</w:t>
      </w:r>
      <w:r w:rsidR="008721D4" w:rsidRPr="00113E6F">
        <w:rPr>
          <w:rFonts w:ascii="Palatino Linotype" w:hAnsi="Palatino Linotype" w:cs="Arial"/>
        </w:rPr>
        <w:t xml:space="preserve"> </w:t>
      </w:r>
      <w:r w:rsidR="0025472A" w:rsidRPr="00113E6F">
        <w:rPr>
          <w:rFonts w:ascii="Palatino Linotype" w:hAnsi="Palatino Linotype" w:cs="Arial"/>
        </w:rPr>
        <w:t>caso</w:t>
      </w:r>
      <w:r w:rsidR="008721D4" w:rsidRPr="00113E6F">
        <w:rPr>
          <w:rFonts w:ascii="Palatino Linotype" w:hAnsi="Palatino Linotype" w:cs="Arial"/>
        </w:rPr>
        <w:t xml:space="preserve"> </w:t>
      </w:r>
      <w:r w:rsidR="0025472A" w:rsidRPr="00113E6F">
        <w:rPr>
          <w:rFonts w:ascii="Palatino Linotype" w:hAnsi="Palatino Linotype" w:cs="Arial"/>
        </w:rPr>
        <w:t>del</w:t>
      </w:r>
      <w:r w:rsidR="008721D4" w:rsidRPr="00113E6F">
        <w:rPr>
          <w:rFonts w:ascii="Palatino Linotype" w:hAnsi="Palatino Linotype" w:cs="Arial"/>
          <w:b/>
        </w:rPr>
        <w:t xml:space="preserve"> </w:t>
      </w:r>
      <w:r w:rsidR="0025472A" w:rsidRPr="00113E6F">
        <w:rPr>
          <w:rFonts w:ascii="Palatino Linotype" w:hAnsi="Palatino Linotype" w:cs="Arial"/>
          <w:b/>
        </w:rPr>
        <w:t>SUJETO</w:t>
      </w:r>
      <w:r w:rsidR="008721D4" w:rsidRPr="00113E6F">
        <w:rPr>
          <w:rFonts w:ascii="Palatino Linotype" w:hAnsi="Palatino Linotype" w:cs="Arial"/>
          <w:b/>
        </w:rPr>
        <w:t xml:space="preserve"> </w:t>
      </w:r>
      <w:r w:rsidR="0025472A" w:rsidRPr="00113E6F">
        <w:rPr>
          <w:rFonts w:ascii="Palatino Linotype" w:hAnsi="Palatino Linotype" w:cs="Arial"/>
          <w:b/>
        </w:rPr>
        <w:t>OBLIGADO</w:t>
      </w:r>
      <w:r w:rsidR="00D73FD7" w:rsidRPr="00113E6F">
        <w:rPr>
          <w:rFonts w:ascii="Palatino Linotype" w:hAnsi="Palatino Linotype" w:cs="Arial"/>
        </w:rPr>
        <w:t>,</w:t>
      </w:r>
      <w:r w:rsidR="008721D4" w:rsidRPr="00113E6F">
        <w:rPr>
          <w:rFonts w:ascii="Palatino Linotype" w:hAnsi="Palatino Linotype" w:cs="Arial"/>
        </w:rPr>
        <w:t xml:space="preserve"> </w:t>
      </w:r>
      <w:r w:rsidR="00D73FD7" w:rsidRPr="00113E6F">
        <w:rPr>
          <w:rFonts w:ascii="Palatino Linotype" w:hAnsi="Palatino Linotype" w:cs="Arial"/>
        </w:rPr>
        <w:t>para</w:t>
      </w:r>
      <w:r w:rsidR="008721D4" w:rsidRPr="00113E6F">
        <w:rPr>
          <w:rFonts w:ascii="Palatino Linotype" w:hAnsi="Palatino Linotype" w:cs="Arial"/>
        </w:rPr>
        <w:t xml:space="preserve"> </w:t>
      </w:r>
      <w:r w:rsidR="00D73FD7" w:rsidRPr="00113E6F">
        <w:rPr>
          <w:rFonts w:ascii="Palatino Linotype" w:hAnsi="Palatino Linotype" w:cs="Arial"/>
        </w:rPr>
        <w:t>que</w:t>
      </w:r>
      <w:r w:rsidR="008721D4" w:rsidRPr="00113E6F">
        <w:rPr>
          <w:rFonts w:ascii="Palatino Linotype" w:hAnsi="Palatino Linotype" w:cs="Arial"/>
        </w:rPr>
        <w:t xml:space="preserve"> </w:t>
      </w:r>
      <w:r w:rsidR="0025472A" w:rsidRPr="00113E6F">
        <w:rPr>
          <w:rFonts w:ascii="Palatino Linotype" w:hAnsi="Palatino Linotype" w:cs="Arial"/>
        </w:rPr>
        <w:t>exhibiera</w:t>
      </w:r>
      <w:r w:rsidR="008721D4" w:rsidRPr="00113E6F">
        <w:rPr>
          <w:rFonts w:ascii="Palatino Linotype" w:hAnsi="Palatino Linotype" w:cs="Arial"/>
        </w:rPr>
        <w:t xml:space="preserve"> </w:t>
      </w:r>
      <w:r w:rsidR="001E38B1" w:rsidRPr="00113E6F">
        <w:rPr>
          <w:rFonts w:ascii="Palatino Linotype" w:hAnsi="Palatino Linotype" w:cs="Arial"/>
        </w:rPr>
        <w:t>el</w:t>
      </w:r>
      <w:r w:rsidR="008721D4" w:rsidRPr="00113E6F">
        <w:rPr>
          <w:rFonts w:ascii="Palatino Linotype" w:hAnsi="Palatino Linotype" w:cs="Arial"/>
        </w:rPr>
        <w:t xml:space="preserve"> </w:t>
      </w:r>
      <w:r w:rsidR="001B2536" w:rsidRPr="00113E6F">
        <w:rPr>
          <w:rFonts w:ascii="Palatino Linotype" w:hAnsi="Palatino Linotype" w:cs="Arial"/>
        </w:rPr>
        <w:t>Informe</w:t>
      </w:r>
      <w:r w:rsidR="008721D4" w:rsidRPr="00113E6F">
        <w:rPr>
          <w:rFonts w:ascii="Palatino Linotype" w:hAnsi="Palatino Linotype" w:cs="Arial"/>
        </w:rPr>
        <w:t xml:space="preserve"> </w:t>
      </w:r>
      <w:r w:rsidR="001B2536" w:rsidRPr="00113E6F">
        <w:rPr>
          <w:rFonts w:ascii="Palatino Linotype" w:hAnsi="Palatino Linotype" w:cs="Arial"/>
        </w:rPr>
        <w:t>Justificado</w:t>
      </w:r>
      <w:r w:rsidR="008721D4" w:rsidRPr="00113E6F">
        <w:rPr>
          <w:rFonts w:ascii="Palatino Linotype" w:hAnsi="Palatino Linotype" w:cs="Arial"/>
        </w:rPr>
        <w:t xml:space="preserve"> </w:t>
      </w:r>
      <w:r w:rsidR="0015612E" w:rsidRPr="00113E6F">
        <w:rPr>
          <w:rFonts w:ascii="Palatino Linotype" w:hAnsi="Palatino Linotype" w:cs="Arial"/>
        </w:rPr>
        <w:t>correspondiente</w:t>
      </w:r>
      <w:r w:rsidRPr="00113E6F">
        <w:rPr>
          <w:rFonts w:ascii="Palatino Linotype" w:hAnsi="Palatino Linotype" w:cs="Arial"/>
        </w:rPr>
        <w:t>.</w:t>
      </w:r>
    </w:p>
    <w:p w:rsidR="00C31B3B" w:rsidRPr="00113E6F" w:rsidRDefault="00B97199" w:rsidP="0046214A">
      <w:pPr>
        <w:pStyle w:val="Prrafodelista"/>
        <w:numPr>
          <w:ilvl w:val="0"/>
          <w:numId w:val="14"/>
        </w:numPr>
        <w:spacing w:before="240" w:after="240" w:line="360" w:lineRule="auto"/>
        <w:ind w:left="0" w:firstLine="0"/>
        <w:jc w:val="both"/>
        <w:rPr>
          <w:rFonts w:ascii="Palatino Linotype" w:hAnsi="Palatino Linotype"/>
        </w:rPr>
      </w:pPr>
      <w:r w:rsidRPr="00113E6F">
        <w:rPr>
          <w:rFonts w:ascii="Palatino Linotype" w:hAnsi="Palatino Linotype" w:cs="Arial"/>
        </w:rPr>
        <w:t>De</w:t>
      </w:r>
      <w:r w:rsidR="008721D4" w:rsidRPr="00113E6F">
        <w:rPr>
          <w:rFonts w:ascii="Palatino Linotype" w:hAnsi="Palatino Linotype" w:cs="Arial"/>
        </w:rPr>
        <w:t xml:space="preserve"> </w:t>
      </w:r>
      <w:r w:rsidRPr="00113E6F">
        <w:rPr>
          <w:rFonts w:ascii="Palatino Linotype" w:hAnsi="Palatino Linotype" w:cs="Arial"/>
        </w:rPr>
        <w:t>las</w:t>
      </w:r>
      <w:r w:rsidR="008721D4" w:rsidRPr="00113E6F">
        <w:rPr>
          <w:rFonts w:ascii="Palatino Linotype" w:hAnsi="Palatino Linotype" w:cs="Arial"/>
        </w:rPr>
        <w:t xml:space="preserve"> </w:t>
      </w:r>
      <w:r w:rsidRPr="00113E6F">
        <w:rPr>
          <w:rFonts w:ascii="Palatino Linotype" w:hAnsi="Palatino Linotype" w:cs="Arial"/>
        </w:rPr>
        <w:t>constancias</w:t>
      </w:r>
      <w:r w:rsidR="008721D4" w:rsidRPr="00113E6F">
        <w:rPr>
          <w:rFonts w:ascii="Palatino Linotype" w:hAnsi="Palatino Linotype" w:cs="Arial"/>
        </w:rPr>
        <w:t xml:space="preserve"> </w:t>
      </w:r>
      <w:r w:rsidRPr="00113E6F">
        <w:rPr>
          <w:rFonts w:ascii="Palatino Linotype" w:hAnsi="Palatino Linotype" w:cs="Arial"/>
        </w:rPr>
        <w:t>que</w:t>
      </w:r>
      <w:r w:rsidR="008721D4" w:rsidRPr="00113E6F">
        <w:rPr>
          <w:rFonts w:ascii="Palatino Linotype" w:hAnsi="Palatino Linotype" w:cs="Arial"/>
        </w:rPr>
        <w:t xml:space="preserve"> </w:t>
      </w:r>
      <w:r w:rsidRPr="00113E6F">
        <w:rPr>
          <w:rFonts w:ascii="Palatino Linotype" w:hAnsi="Palatino Linotype" w:cs="Arial"/>
        </w:rPr>
        <w:t>obran</w:t>
      </w:r>
      <w:r w:rsidR="008721D4" w:rsidRPr="00113E6F">
        <w:rPr>
          <w:rFonts w:ascii="Palatino Linotype" w:hAnsi="Palatino Linotype" w:cs="Arial"/>
        </w:rPr>
        <w:t xml:space="preserve"> </w:t>
      </w:r>
      <w:r w:rsidRPr="00113E6F">
        <w:rPr>
          <w:rFonts w:ascii="Palatino Linotype" w:hAnsi="Palatino Linotype" w:cs="Arial"/>
        </w:rPr>
        <w:t>en</w:t>
      </w:r>
      <w:r w:rsidR="008721D4" w:rsidRPr="00113E6F">
        <w:rPr>
          <w:rFonts w:ascii="Palatino Linotype" w:hAnsi="Palatino Linotype" w:cs="Arial"/>
        </w:rPr>
        <w:t xml:space="preserve"> </w:t>
      </w:r>
      <w:r w:rsidRPr="00113E6F">
        <w:rPr>
          <w:rFonts w:ascii="Palatino Linotype" w:hAnsi="Palatino Linotype" w:cs="Arial"/>
        </w:rPr>
        <w:t>el</w:t>
      </w:r>
      <w:r w:rsidR="008721D4" w:rsidRPr="00113E6F">
        <w:rPr>
          <w:rFonts w:ascii="Palatino Linotype" w:hAnsi="Palatino Linotype" w:cs="Arial"/>
        </w:rPr>
        <w:t xml:space="preserve"> </w:t>
      </w:r>
      <w:r w:rsidRPr="00113E6F">
        <w:rPr>
          <w:rFonts w:ascii="Palatino Linotype" w:hAnsi="Palatino Linotype" w:cs="Arial"/>
        </w:rPr>
        <w:t>expediente</w:t>
      </w:r>
      <w:r w:rsidR="008721D4" w:rsidRPr="00113E6F">
        <w:rPr>
          <w:rFonts w:ascii="Palatino Linotype" w:hAnsi="Palatino Linotype" w:cs="Arial"/>
        </w:rPr>
        <w:t xml:space="preserve"> </w:t>
      </w:r>
      <w:r w:rsidRPr="00113E6F">
        <w:rPr>
          <w:rFonts w:ascii="Palatino Linotype" w:hAnsi="Palatino Linotype" w:cs="Arial"/>
        </w:rPr>
        <w:t>electrónico</w:t>
      </w:r>
      <w:r w:rsidR="008721D4" w:rsidRPr="00113E6F">
        <w:rPr>
          <w:rFonts w:ascii="Palatino Linotype" w:hAnsi="Palatino Linotype" w:cs="Arial"/>
        </w:rPr>
        <w:t xml:space="preserve"> </w:t>
      </w:r>
      <w:r w:rsidRPr="00113E6F">
        <w:rPr>
          <w:rFonts w:ascii="Palatino Linotype" w:hAnsi="Palatino Linotype" w:cs="Arial"/>
        </w:rPr>
        <w:t>del</w:t>
      </w:r>
      <w:r w:rsidR="008721D4" w:rsidRPr="00113E6F">
        <w:rPr>
          <w:rFonts w:ascii="Palatino Linotype" w:hAnsi="Palatino Linotype" w:cs="Arial"/>
        </w:rPr>
        <w:t xml:space="preserve"> </w:t>
      </w:r>
      <w:r w:rsidRPr="00113E6F">
        <w:rPr>
          <w:rFonts w:ascii="Palatino Linotype" w:hAnsi="Palatino Linotype" w:cs="Arial"/>
          <w:b/>
        </w:rPr>
        <w:t>SAIMEX</w:t>
      </w:r>
      <w:r w:rsidR="000D0C67" w:rsidRPr="00113E6F">
        <w:rPr>
          <w:rFonts w:ascii="Palatino Linotype" w:hAnsi="Palatino Linotype" w:cs="Arial"/>
          <w:b/>
        </w:rPr>
        <w:t>,</w:t>
      </w:r>
      <w:r w:rsidR="008721D4" w:rsidRPr="00113E6F">
        <w:rPr>
          <w:rFonts w:ascii="Palatino Linotype" w:hAnsi="Palatino Linotype" w:cs="Arial"/>
        </w:rPr>
        <w:t xml:space="preserve"> </w:t>
      </w:r>
      <w:r w:rsidRPr="00113E6F">
        <w:rPr>
          <w:rFonts w:ascii="Palatino Linotype" w:hAnsi="Palatino Linotype" w:cs="Arial"/>
        </w:rPr>
        <w:t>se</w:t>
      </w:r>
      <w:r w:rsidR="008721D4" w:rsidRPr="00113E6F">
        <w:rPr>
          <w:rFonts w:ascii="Palatino Linotype" w:hAnsi="Palatino Linotype" w:cs="Arial"/>
        </w:rPr>
        <w:t xml:space="preserve"> </w:t>
      </w:r>
      <w:r w:rsidRPr="00113E6F">
        <w:rPr>
          <w:rFonts w:ascii="Palatino Linotype" w:hAnsi="Palatino Linotype" w:cs="Arial"/>
        </w:rPr>
        <w:t>advierte</w:t>
      </w:r>
      <w:r w:rsidR="008721D4" w:rsidRPr="00113E6F">
        <w:rPr>
          <w:rFonts w:ascii="Palatino Linotype" w:hAnsi="Palatino Linotype" w:cs="Arial"/>
        </w:rPr>
        <w:t xml:space="preserve"> </w:t>
      </w:r>
      <w:r w:rsidRPr="00113E6F">
        <w:rPr>
          <w:rFonts w:ascii="Palatino Linotype" w:hAnsi="Palatino Linotype" w:cs="Arial"/>
        </w:rPr>
        <w:t>que</w:t>
      </w:r>
      <w:r w:rsidR="008721D4" w:rsidRPr="00113E6F">
        <w:rPr>
          <w:rFonts w:ascii="Palatino Linotype" w:hAnsi="Palatino Linotype" w:cs="Arial"/>
        </w:rPr>
        <w:t xml:space="preserve"> </w:t>
      </w:r>
      <w:r w:rsidR="00AB27D9" w:rsidRPr="00113E6F">
        <w:rPr>
          <w:rFonts w:ascii="Palatino Linotype" w:hAnsi="Palatino Linotype" w:cs="Arial"/>
          <w:b/>
        </w:rPr>
        <w:t>EL</w:t>
      </w:r>
      <w:r w:rsidR="008721D4" w:rsidRPr="00113E6F">
        <w:rPr>
          <w:rFonts w:ascii="Palatino Linotype" w:hAnsi="Palatino Linotype" w:cs="Arial"/>
          <w:b/>
        </w:rPr>
        <w:t xml:space="preserve"> </w:t>
      </w:r>
      <w:r w:rsidR="00AB27D9" w:rsidRPr="00113E6F">
        <w:rPr>
          <w:rFonts w:ascii="Palatino Linotype" w:hAnsi="Palatino Linotype" w:cs="Arial"/>
          <w:b/>
        </w:rPr>
        <w:t>SUJETO</w:t>
      </w:r>
      <w:r w:rsidR="008721D4" w:rsidRPr="00113E6F">
        <w:rPr>
          <w:rFonts w:ascii="Palatino Linotype" w:hAnsi="Palatino Linotype" w:cs="Arial"/>
          <w:b/>
        </w:rPr>
        <w:t xml:space="preserve"> </w:t>
      </w:r>
      <w:r w:rsidR="00AB27D9" w:rsidRPr="00113E6F">
        <w:rPr>
          <w:rFonts w:ascii="Palatino Linotype" w:hAnsi="Palatino Linotype" w:cs="Arial"/>
          <w:b/>
        </w:rPr>
        <w:t>OBLIGADO</w:t>
      </w:r>
      <w:r w:rsidR="008721D4" w:rsidRPr="00113E6F">
        <w:rPr>
          <w:rFonts w:ascii="Palatino Linotype" w:hAnsi="Palatino Linotype" w:cs="Arial"/>
          <w:b/>
        </w:rPr>
        <w:t xml:space="preserve"> </w:t>
      </w:r>
      <w:r w:rsidR="007F1AF4" w:rsidRPr="00113E6F">
        <w:rPr>
          <w:rFonts w:ascii="Palatino Linotype" w:hAnsi="Palatino Linotype" w:cs="Arial"/>
        </w:rPr>
        <w:t>no r</w:t>
      </w:r>
      <w:r w:rsidR="000D0C67" w:rsidRPr="00113E6F">
        <w:rPr>
          <w:rFonts w:ascii="Palatino Linotype" w:hAnsi="Palatino Linotype" w:cs="Arial"/>
        </w:rPr>
        <w:t>indió</w:t>
      </w:r>
      <w:r w:rsidR="008721D4" w:rsidRPr="00113E6F">
        <w:rPr>
          <w:rFonts w:ascii="Palatino Linotype" w:hAnsi="Palatino Linotype" w:cs="Arial"/>
        </w:rPr>
        <w:t xml:space="preserve"> </w:t>
      </w:r>
      <w:r w:rsidR="000D0C67" w:rsidRPr="00113E6F">
        <w:rPr>
          <w:rFonts w:ascii="Palatino Linotype" w:hAnsi="Palatino Linotype" w:cs="Arial"/>
        </w:rPr>
        <w:t>su</w:t>
      </w:r>
      <w:r w:rsidR="008721D4" w:rsidRPr="00113E6F">
        <w:rPr>
          <w:rFonts w:ascii="Palatino Linotype" w:hAnsi="Palatino Linotype" w:cs="Arial"/>
        </w:rPr>
        <w:t xml:space="preserve"> </w:t>
      </w:r>
      <w:r w:rsidR="000D0C67" w:rsidRPr="00113E6F">
        <w:rPr>
          <w:rFonts w:ascii="Palatino Linotype" w:hAnsi="Palatino Linotype" w:cs="Arial"/>
        </w:rPr>
        <w:t>Informe</w:t>
      </w:r>
      <w:r w:rsidR="008721D4" w:rsidRPr="00113E6F">
        <w:rPr>
          <w:rFonts w:ascii="Palatino Linotype" w:hAnsi="Palatino Linotype" w:cs="Arial"/>
        </w:rPr>
        <w:t xml:space="preserve"> </w:t>
      </w:r>
      <w:r w:rsidR="000D0C67" w:rsidRPr="00113E6F">
        <w:rPr>
          <w:rFonts w:ascii="Palatino Linotype" w:hAnsi="Palatino Linotype" w:cs="Arial"/>
        </w:rPr>
        <w:t>Justificado</w:t>
      </w:r>
      <w:r w:rsidR="007F1AF4" w:rsidRPr="00113E6F">
        <w:rPr>
          <w:rFonts w:ascii="Palatino Linotype" w:hAnsi="Palatino Linotype" w:cs="Arial"/>
        </w:rPr>
        <w:t xml:space="preserve">; por su parte, </w:t>
      </w:r>
      <w:r w:rsidR="007F1AF4" w:rsidRPr="00113E6F">
        <w:rPr>
          <w:rFonts w:ascii="Palatino Linotype" w:hAnsi="Palatino Linotype" w:cs="Arial"/>
          <w:b/>
        </w:rPr>
        <w:t>EL RECURRENTE</w:t>
      </w:r>
      <w:r w:rsidR="007F1AF4" w:rsidRPr="00113E6F">
        <w:rPr>
          <w:rFonts w:ascii="Palatino Linotype" w:hAnsi="Palatino Linotype" w:cs="Arial"/>
        </w:rPr>
        <w:t xml:space="preserve"> no presentó manifestaciones, alegatos ni ofreció los medios de prueba que a su derecho convinieran</w:t>
      </w:r>
      <w:r w:rsidR="005F1575" w:rsidRPr="00113E6F">
        <w:rPr>
          <w:rFonts w:ascii="Palatino Linotype" w:hAnsi="Palatino Linotype"/>
        </w:rPr>
        <w:t>.</w:t>
      </w:r>
    </w:p>
    <w:p w:rsidR="00C928D8" w:rsidRPr="00113E6F" w:rsidRDefault="00270CBB" w:rsidP="006F42C3">
      <w:pPr>
        <w:pStyle w:val="Prrafodelista"/>
        <w:numPr>
          <w:ilvl w:val="0"/>
          <w:numId w:val="4"/>
        </w:numPr>
        <w:spacing w:before="240" w:after="240" w:line="360" w:lineRule="auto"/>
        <w:ind w:left="0" w:firstLine="0"/>
        <w:jc w:val="both"/>
        <w:rPr>
          <w:rFonts w:ascii="Palatino Linotype" w:hAnsi="Palatino Linotype"/>
        </w:rPr>
      </w:pPr>
      <w:r w:rsidRPr="00113E6F">
        <w:rPr>
          <w:rFonts w:ascii="Palatino Linotype" w:hAnsi="Palatino Linotype" w:cs="Arial"/>
        </w:rPr>
        <w:t>Una</w:t>
      </w:r>
      <w:r w:rsidR="008721D4" w:rsidRPr="00113E6F">
        <w:rPr>
          <w:rFonts w:ascii="Palatino Linotype" w:hAnsi="Palatino Linotype" w:cs="Arial"/>
        </w:rPr>
        <w:t xml:space="preserve"> </w:t>
      </w:r>
      <w:r w:rsidRPr="00113E6F">
        <w:rPr>
          <w:rFonts w:ascii="Palatino Linotype" w:hAnsi="Palatino Linotype" w:cs="Arial"/>
        </w:rPr>
        <w:t>vez</w:t>
      </w:r>
      <w:r w:rsidR="008721D4" w:rsidRPr="00113E6F">
        <w:rPr>
          <w:rFonts w:ascii="Palatino Linotype" w:hAnsi="Palatino Linotype" w:cs="Arial"/>
        </w:rPr>
        <w:t xml:space="preserve"> </w:t>
      </w:r>
      <w:r w:rsidRPr="00113E6F">
        <w:rPr>
          <w:rFonts w:ascii="Palatino Linotype" w:hAnsi="Palatino Linotype" w:cs="Arial"/>
        </w:rPr>
        <w:t>a</w:t>
      </w:r>
      <w:r w:rsidR="00FF3111" w:rsidRPr="00113E6F">
        <w:rPr>
          <w:rFonts w:ascii="Palatino Linotype" w:hAnsi="Palatino Linotype" w:cs="Arial"/>
        </w:rPr>
        <w:t>nalizado</w:t>
      </w:r>
      <w:r w:rsidR="008721D4" w:rsidRPr="00113E6F">
        <w:rPr>
          <w:rFonts w:ascii="Palatino Linotype" w:hAnsi="Palatino Linotype" w:cs="Arial"/>
        </w:rPr>
        <w:t xml:space="preserve"> </w:t>
      </w:r>
      <w:r w:rsidR="00FF3111" w:rsidRPr="00113E6F">
        <w:rPr>
          <w:rFonts w:ascii="Palatino Linotype" w:hAnsi="Palatino Linotype" w:cs="Arial"/>
        </w:rPr>
        <w:t>el</w:t>
      </w:r>
      <w:r w:rsidR="008721D4" w:rsidRPr="00113E6F">
        <w:rPr>
          <w:rFonts w:ascii="Palatino Linotype" w:hAnsi="Palatino Linotype" w:cs="Arial"/>
        </w:rPr>
        <w:t xml:space="preserve"> </w:t>
      </w:r>
      <w:r w:rsidR="00FF3111" w:rsidRPr="00113E6F">
        <w:rPr>
          <w:rFonts w:ascii="Palatino Linotype" w:hAnsi="Palatino Linotype" w:cs="Arial"/>
        </w:rPr>
        <w:t>estado</w:t>
      </w:r>
      <w:r w:rsidR="008721D4" w:rsidRPr="00113E6F">
        <w:rPr>
          <w:rFonts w:ascii="Palatino Linotype" w:hAnsi="Palatino Linotype" w:cs="Arial"/>
        </w:rPr>
        <w:t xml:space="preserve"> </w:t>
      </w:r>
      <w:r w:rsidR="00FF3111" w:rsidRPr="00113E6F">
        <w:rPr>
          <w:rFonts w:ascii="Palatino Linotype" w:hAnsi="Palatino Linotype" w:cs="Arial"/>
        </w:rPr>
        <w:t>procesal</w:t>
      </w:r>
      <w:r w:rsidR="008721D4" w:rsidRPr="00113E6F">
        <w:rPr>
          <w:rFonts w:ascii="Palatino Linotype" w:hAnsi="Palatino Linotype" w:cs="Arial"/>
        </w:rPr>
        <w:t xml:space="preserve"> </w:t>
      </w:r>
      <w:r w:rsidR="00FF3111" w:rsidRPr="00113E6F">
        <w:rPr>
          <w:rFonts w:ascii="Palatino Linotype" w:hAnsi="Palatino Linotype" w:cs="Arial"/>
        </w:rPr>
        <w:t>que</w:t>
      </w:r>
      <w:r w:rsidR="008721D4" w:rsidRPr="00113E6F">
        <w:rPr>
          <w:rFonts w:ascii="Palatino Linotype" w:hAnsi="Palatino Linotype" w:cs="Arial"/>
        </w:rPr>
        <w:t xml:space="preserve"> </w:t>
      </w:r>
      <w:r w:rsidR="00FF3111" w:rsidRPr="00113E6F">
        <w:rPr>
          <w:rFonts w:ascii="Palatino Linotype" w:hAnsi="Palatino Linotype" w:cs="Arial"/>
        </w:rPr>
        <w:t>guarda</w:t>
      </w:r>
      <w:r w:rsidR="00FD6B55" w:rsidRPr="00113E6F">
        <w:rPr>
          <w:rFonts w:ascii="Palatino Linotype" w:hAnsi="Palatino Linotype" w:cs="Arial"/>
        </w:rPr>
        <w:t>ba</w:t>
      </w:r>
      <w:r w:rsidR="008721D4" w:rsidRPr="00113E6F">
        <w:rPr>
          <w:rFonts w:ascii="Palatino Linotype" w:hAnsi="Palatino Linotype" w:cs="Arial"/>
        </w:rPr>
        <w:t xml:space="preserve"> </w:t>
      </w:r>
      <w:r w:rsidR="00FF3111" w:rsidRPr="00113E6F">
        <w:rPr>
          <w:rFonts w:ascii="Palatino Linotype" w:hAnsi="Palatino Linotype" w:cs="Arial"/>
        </w:rPr>
        <w:t>el</w:t>
      </w:r>
      <w:r w:rsidR="008721D4" w:rsidRPr="00113E6F">
        <w:rPr>
          <w:rFonts w:ascii="Palatino Linotype" w:hAnsi="Palatino Linotype" w:cs="Arial"/>
        </w:rPr>
        <w:t xml:space="preserve"> </w:t>
      </w:r>
      <w:r w:rsidR="00FF3111" w:rsidRPr="00113E6F">
        <w:rPr>
          <w:rFonts w:ascii="Palatino Linotype" w:hAnsi="Palatino Linotype" w:cs="Arial"/>
        </w:rPr>
        <w:t>expediente,</w:t>
      </w:r>
      <w:r w:rsidR="008721D4" w:rsidRPr="00113E6F">
        <w:rPr>
          <w:rFonts w:ascii="Palatino Linotype" w:hAnsi="Palatino Linotype" w:cs="Arial"/>
        </w:rPr>
        <w:t xml:space="preserve"> </w:t>
      </w:r>
      <w:r w:rsidR="00FF3111" w:rsidRPr="00113E6F">
        <w:rPr>
          <w:rFonts w:ascii="Palatino Linotype" w:hAnsi="Palatino Linotype" w:cs="Arial"/>
        </w:rPr>
        <w:t>en</w:t>
      </w:r>
      <w:r w:rsidR="008721D4" w:rsidRPr="00113E6F">
        <w:rPr>
          <w:rFonts w:ascii="Palatino Linotype" w:hAnsi="Palatino Linotype" w:cs="Arial"/>
        </w:rPr>
        <w:t xml:space="preserve"> </w:t>
      </w:r>
      <w:r w:rsidR="00FF3111" w:rsidRPr="00113E6F">
        <w:rPr>
          <w:rFonts w:ascii="Palatino Linotype" w:hAnsi="Palatino Linotype" w:cs="Arial"/>
        </w:rPr>
        <w:t>fecha</w:t>
      </w:r>
      <w:r w:rsidR="008721D4" w:rsidRPr="00113E6F">
        <w:rPr>
          <w:rFonts w:ascii="Palatino Linotype" w:hAnsi="Palatino Linotype" w:cs="Arial"/>
        </w:rPr>
        <w:t xml:space="preserve"> </w:t>
      </w:r>
      <w:r w:rsidR="005F1575" w:rsidRPr="00113E6F">
        <w:rPr>
          <w:rFonts w:ascii="Palatino Linotype" w:hAnsi="Palatino Linotype" w:cs="Arial"/>
        </w:rPr>
        <w:t xml:space="preserve">veintiséis de septiembre </w:t>
      </w:r>
      <w:r w:rsidR="00B97199" w:rsidRPr="00113E6F">
        <w:rPr>
          <w:rFonts w:ascii="Palatino Linotype" w:hAnsi="Palatino Linotype" w:cs="Arial"/>
        </w:rPr>
        <w:t>de</w:t>
      </w:r>
      <w:r w:rsidR="008721D4" w:rsidRPr="00113E6F">
        <w:rPr>
          <w:rFonts w:ascii="Palatino Linotype" w:hAnsi="Palatino Linotype" w:cs="Arial"/>
        </w:rPr>
        <w:t xml:space="preserve"> </w:t>
      </w:r>
      <w:r w:rsidR="00B97199" w:rsidRPr="00113E6F">
        <w:rPr>
          <w:rFonts w:ascii="Palatino Linotype" w:hAnsi="Palatino Linotype" w:cs="Arial"/>
        </w:rPr>
        <w:t>dos</w:t>
      </w:r>
      <w:r w:rsidR="008721D4" w:rsidRPr="00113E6F">
        <w:rPr>
          <w:rFonts w:ascii="Palatino Linotype" w:hAnsi="Palatino Linotype" w:cs="Arial"/>
        </w:rPr>
        <w:t xml:space="preserve"> </w:t>
      </w:r>
      <w:r w:rsidR="00B97199" w:rsidRPr="00113E6F">
        <w:rPr>
          <w:rFonts w:ascii="Palatino Linotype" w:hAnsi="Palatino Linotype" w:cs="Arial"/>
        </w:rPr>
        <w:t>mil</w:t>
      </w:r>
      <w:r w:rsidR="008721D4" w:rsidRPr="00113E6F">
        <w:rPr>
          <w:rFonts w:ascii="Palatino Linotype" w:hAnsi="Palatino Linotype" w:cs="Arial"/>
        </w:rPr>
        <w:t xml:space="preserve"> </w:t>
      </w:r>
      <w:r w:rsidR="00B97199" w:rsidRPr="00113E6F">
        <w:rPr>
          <w:rFonts w:ascii="Palatino Linotype" w:hAnsi="Palatino Linotype" w:cs="Arial"/>
        </w:rPr>
        <w:t>diecinueve</w:t>
      </w:r>
      <w:r w:rsidR="00FF3111" w:rsidRPr="00113E6F">
        <w:rPr>
          <w:rFonts w:ascii="Palatino Linotype" w:hAnsi="Palatino Linotype" w:cs="Arial"/>
        </w:rPr>
        <w:t>,</w:t>
      </w:r>
      <w:r w:rsidR="008721D4" w:rsidRPr="00113E6F">
        <w:rPr>
          <w:rFonts w:ascii="Palatino Linotype" w:hAnsi="Palatino Linotype" w:cs="Arial"/>
        </w:rPr>
        <w:t xml:space="preserve"> </w:t>
      </w:r>
      <w:r w:rsidR="00FF3111" w:rsidRPr="00113E6F">
        <w:rPr>
          <w:rFonts w:ascii="Palatino Linotype" w:hAnsi="Palatino Linotype" w:cs="Arial"/>
        </w:rPr>
        <w:t>la</w:t>
      </w:r>
      <w:r w:rsidR="008721D4" w:rsidRPr="00113E6F">
        <w:rPr>
          <w:rFonts w:ascii="Palatino Linotype" w:hAnsi="Palatino Linotype" w:cs="Arial"/>
        </w:rPr>
        <w:t xml:space="preserve"> </w:t>
      </w:r>
      <w:r w:rsidR="00FF3111" w:rsidRPr="00113E6F">
        <w:rPr>
          <w:rFonts w:ascii="Palatino Linotype" w:hAnsi="Palatino Linotype" w:cs="Arial"/>
        </w:rPr>
        <w:t>Comisionada</w:t>
      </w:r>
      <w:r w:rsidR="008721D4" w:rsidRPr="00113E6F">
        <w:rPr>
          <w:rFonts w:ascii="Palatino Linotype" w:hAnsi="Palatino Linotype" w:cs="Arial"/>
        </w:rPr>
        <w:t xml:space="preserve"> </w:t>
      </w:r>
      <w:r w:rsidR="00FF3111" w:rsidRPr="00113E6F">
        <w:rPr>
          <w:rFonts w:ascii="Palatino Linotype" w:hAnsi="Palatino Linotype" w:cs="Arial"/>
        </w:rPr>
        <w:t>Ponente</w:t>
      </w:r>
      <w:r w:rsidR="008721D4" w:rsidRPr="00113E6F">
        <w:rPr>
          <w:rFonts w:ascii="Palatino Linotype" w:hAnsi="Palatino Linotype" w:cs="Arial"/>
        </w:rPr>
        <w:t xml:space="preserve"> </w:t>
      </w:r>
      <w:r w:rsidR="00FF3111" w:rsidRPr="00113E6F">
        <w:rPr>
          <w:rFonts w:ascii="Palatino Linotype" w:hAnsi="Palatino Linotype" w:cs="Arial"/>
        </w:rPr>
        <w:t>acordó</w:t>
      </w:r>
      <w:r w:rsidR="008721D4" w:rsidRPr="00113E6F">
        <w:rPr>
          <w:rFonts w:ascii="Palatino Linotype" w:hAnsi="Palatino Linotype" w:cs="Arial"/>
        </w:rPr>
        <w:t xml:space="preserve"> </w:t>
      </w:r>
      <w:r w:rsidR="00FF3111" w:rsidRPr="00113E6F">
        <w:rPr>
          <w:rFonts w:ascii="Palatino Linotype" w:hAnsi="Palatino Linotype" w:cs="Arial"/>
        </w:rPr>
        <w:t>el</w:t>
      </w:r>
      <w:r w:rsidR="008721D4" w:rsidRPr="00113E6F">
        <w:rPr>
          <w:rFonts w:ascii="Palatino Linotype" w:hAnsi="Palatino Linotype" w:cs="Arial"/>
        </w:rPr>
        <w:t xml:space="preserve"> </w:t>
      </w:r>
      <w:r w:rsidR="00FF3111" w:rsidRPr="00113E6F">
        <w:rPr>
          <w:rFonts w:ascii="Palatino Linotype" w:hAnsi="Palatino Linotype" w:cs="Arial"/>
        </w:rPr>
        <w:t>cierre</w:t>
      </w:r>
      <w:r w:rsidR="008721D4" w:rsidRPr="00113E6F">
        <w:rPr>
          <w:rFonts w:ascii="Palatino Linotype" w:hAnsi="Palatino Linotype" w:cs="Arial"/>
        </w:rPr>
        <w:t xml:space="preserve"> </w:t>
      </w:r>
      <w:r w:rsidR="00FF3111" w:rsidRPr="00113E6F">
        <w:rPr>
          <w:rFonts w:ascii="Palatino Linotype" w:hAnsi="Palatino Linotype" w:cs="Arial"/>
        </w:rPr>
        <w:t>de</w:t>
      </w:r>
      <w:r w:rsidR="008721D4" w:rsidRPr="00113E6F">
        <w:rPr>
          <w:rFonts w:ascii="Palatino Linotype" w:hAnsi="Palatino Linotype" w:cs="Arial"/>
        </w:rPr>
        <w:t xml:space="preserve"> </w:t>
      </w:r>
      <w:r w:rsidR="00FF3111" w:rsidRPr="00113E6F">
        <w:rPr>
          <w:rFonts w:ascii="Palatino Linotype" w:hAnsi="Palatino Linotype" w:cs="Arial"/>
        </w:rPr>
        <w:t>instrucción</w:t>
      </w:r>
      <w:r w:rsidR="00AB27D9" w:rsidRPr="00113E6F">
        <w:rPr>
          <w:rFonts w:ascii="Palatino Linotype" w:hAnsi="Palatino Linotype" w:cs="Arial"/>
        </w:rPr>
        <w:t>;</w:t>
      </w:r>
      <w:r w:rsidR="008721D4" w:rsidRPr="00113E6F">
        <w:rPr>
          <w:rFonts w:ascii="Palatino Linotype" w:hAnsi="Palatino Linotype" w:cs="Arial"/>
        </w:rPr>
        <w:t xml:space="preserve"> </w:t>
      </w:r>
      <w:r w:rsidR="00FF3111" w:rsidRPr="00113E6F">
        <w:rPr>
          <w:rFonts w:ascii="Palatino Linotype" w:hAnsi="Palatino Linotype" w:cs="Arial"/>
        </w:rPr>
        <w:t>así</w:t>
      </w:r>
      <w:r w:rsidR="008721D4" w:rsidRPr="00113E6F">
        <w:rPr>
          <w:rFonts w:ascii="Palatino Linotype" w:hAnsi="Palatino Linotype" w:cs="Arial"/>
        </w:rPr>
        <w:t xml:space="preserve"> </w:t>
      </w:r>
      <w:r w:rsidR="00FF3111" w:rsidRPr="00113E6F">
        <w:rPr>
          <w:rFonts w:ascii="Palatino Linotype" w:hAnsi="Palatino Linotype" w:cs="Arial"/>
          <w:lang w:val="es-ES_tradnl"/>
        </w:rPr>
        <w:t>como</w:t>
      </w:r>
      <w:r w:rsidR="00AB27D9" w:rsidRPr="00113E6F">
        <w:rPr>
          <w:rFonts w:ascii="Palatino Linotype" w:hAnsi="Palatino Linotype" w:cs="Arial"/>
          <w:lang w:val="es-ES_tradnl"/>
        </w:rPr>
        <w:t>,</w:t>
      </w:r>
      <w:r w:rsidR="008721D4" w:rsidRPr="00113E6F">
        <w:rPr>
          <w:rFonts w:ascii="Palatino Linotype" w:hAnsi="Palatino Linotype" w:cs="Arial"/>
        </w:rPr>
        <w:t xml:space="preserve"> </w:t>
      </w:r>
      <w:r w:rsidR="00FF3111" w:rsidRPr="00113E6F">
        <w:rPr>
          <w:rFonts w:ascii="Palatino Linotype" w:hAnsi="Palatino Linotype" w:cs="Arial"/>
        </w:rPr>
        <w:t>la</w:t>
      </w:r>
      <w:r w:rsidR="008721D4" w:rsidRPr="00113E6F">
        <w:rPr>
          <w:rFonts w:ascii="Palatino Linotype" w:hAnsi="Palatino Linotype" w:cs="Arial"/>
        </w:rPr>
        <w:t xml:space="preserve"> </w:t>
      </w:r>
      <w:r w:rsidR="00FF3111" w:rsidRPr="00113E6F">
        <w:rPr>
          <w:rFonts w:ascii="Palatino Linotype" w:hAnsi="Palatino Linotype" w:cs="Arial"/>
        </w:rPr>
        <w:t>remisión</w:t>
      </w:r>
      <w:r w:rsidR="008721D4" w:rsidRPr="00113E6F">
        <w:rPr>
          <w:rFonts w:ascii="Palatino Linotype" w:hAnsi="Palatino Linotype" w:cs="Arial"/>
        </w:rPr>
        <w:t xml:space="preserve"> </w:t>
      </w:r>
      <w:r w:rsidR="00FF3111" w:rsidRPr="00113E6F">
        <w:rPr>
          <w:rFonts w:ascii="Palatino Linotype" w:hAnsi="Palatino Linotype" w:cs="Arial"/>
        </w:rPr>
        <w:t>del</w:t>
      </w:r>
      <w:r w:rsidR="008721D4" w:rsidRPr="00113E6F">
        <w:rPr>
          <w:rFonts w:ascii="Palatino Linotype" w:hAnsi="Palatino Linotype" w:cs="Arial"/>
        </w:rPr>
        <w:t xml:space="preserve"> </w:t>
      </w:r>
      <w:r w:rsidR="00FF3111" w:rsidRPr="00113E6F">
        <w:rPr>
          <w:rFonts w:ascii="Palatino Linotype" w:hAnsi="Palatino Linotype" w:cs="Arial"/>
        </w:rPr>
        <w:t>mismo</w:t>
      </w:r>
      <w:r w:rsidR="008721D4" w:rsidRPr="00113E6F">
        <w:rPr>
          <w:rFonts w:ascii="Palatino Linotype" w:hAnsi="Palatino Linotype" w:cs="Arial"/>
        </w:rPr>
        <w:t xml:space="preserve"> </w:t>
      </w:r>
      <w:r w:rsidR="00FF3111" w:rsidRPr="00113E6F">
        <w:rPr>
          <w:rFonts w:ascii="Palatino Linotype" w:hAnsi="Palatino Linotype" w:cs="Arial"/>
        </w:rPr>
        <w:t>a</w:t>
      </w:r>
      <w:r w:rsidR="008721D4" w:rsidRPr="00113E6F">
        <w:rPr>
          <w:rFonts w:ascii="Palatino Linotype" w:hAnsi="Palatino Linotype" w:cs="Arial"/>
        </w:rPr>
        <w:t xml:space="preserve"> </w:t>
      </w:r>
      <w:r w:rsidR="00FF3111" w:rsidRPr="00113E6F">
        <w:rPr>
          <w:rFonts w:ascii="Palatino Linotype" w:hAnsi="Palatino Linotype" w:cs="Arial"/>
        </w:rPr>
        <w:t>efecto</w:t>
      </w:r>
      <w:r w:rsidR="008721D4" w:rsidRPr="00113E6F">
        <w:rPr>
          <w:rFonts w:ascii="Palatino Linotype" w:hAnsi="Palatino Linotype" w:cs="Arial"/>
        </w:rPr>
        <w:t xml:space="preserve"> </w:t>
      </w:r>
      <w:r w:rsidR="00FF3111" w:rsidRPr="00113E6F">
        <w:rPr>
          <w:rFonts w:ascii="Palatino Linotype" w:hAnsi="Palatino Linotype" w:cs="Arial"/>
          <w:lang w:val="es-ES_tradnl"/>
        </w:rPr>
        <w:t>de</w:t>
      </w:r>
      <w:r w:rsidR="008721D4" w:rsidRPr="00113E6F">
        <w:rPr>
          <w:rFonts w:ascii="Palatino Linotype" w:hAnsi="Palatino Linotype" w:cs="Arial"/>
        </w:rPr>
        <w:t xml:space="preserve"> </w:t>
      </w:r>
      <w:r w:rsidR="00FF3111" w:rsidRPr="00113E6F">
        <w:rPr>
          <w:rFonts w:ascii="Palatino Linotype" w:hAnsi="Palatino Linotype" w:cs="Arial"/>
        </w:rPr>
        <w:t>ser</w:t>
      </w:r>
      <w:r w:rsidR="008721D4" w:rsidRPr="00113E6F">
        <w:rPr>
          <w:rFonts w:ascii="Palatino Linotype" w:hAnsi="Palatino Linotype" w:cs="Arial"/>
        </w:rPr>
        <w:t xml:space="preserve"> </w:t>
      </w:r>
      <w:r w:rsidR="00FF3111" w:rsidRPr="00113E6F">
        <w:rPr>
          <w:rFonts w:ascii="Palatino Linotype" w:hAnsi="Palatino Linotype" w:cs="Arial"/>
        </w:rPr>
        <w:t>resuelto,</w:t>
      </w:r>
      <w:r w:rsidR="008721D4" w:rsidRPr="00113E6F">
        <w:rPr>
          <w:rFonts w:ascii="Palatino Linotype" w:hAnsi="Palatino Linotype" w:cs="Arial"/>
        </w:rPr>
        <w:t xml:space="preserve"> </w:t>
      </w:r>
      <w:r w:rsidR="00FF3111" w:rsidRPr="00113E6F">
        <w:rPr>
          <w:rFonts w:ascii="Palatino Linotype" w:hAnsi="Palatino Linotype" w:cs="Arial"/>
        </w:rPr>
        <w:t>de</w:t>
      </w:r>
      <w:r w:rsidR="008721D4" w:rsidRPr="00113E6F">
        <w:rPr>
          <w:rFonts w:ascii="Palatino Linotype" w:hAnsi="Palatino Linotype" w:cs="Arial"/>
        </w:rPr>
        <w:t xml:space="preserve"> </w:t>
      </w:r>
      <w:r w:rsidR="00FF3111" w:rsidRPr="00113E6F">
        <w:rPr>
          <w:rFonts w:ascii="Palatino Linotype" w:hAnsi="Palatino Linotype" w:cs="Arial"/>
        </w:rPr>
        <w:lastRenderedPageBreak/>
        <w:t>conformidad</w:t>
      </w:r>
      <w:r w:rsidR="008721D4" w:rsidRPr="00113E6F">
        <w:rPr>
          <w:rFonts w:ascii="Palatino Linotype" w:hAnsi="Palatino Linotype" w:cs="Arial"/>
        </w:rPr>
        <w:t xml:space="preserve"> </w:t>
      </w:r>
      <w:r w:rsidR="00FF3111" w:rsidRPr="00113E6F">
        <w:rPr>
          <w:rFonts w:ascii="Palatino Linotype" w:hAnsi="Palatino Linotype" w:cs="Arial"/>
        </w:rPr>
        <w:t>con</w:t>
      </w:r>
      <w:r w:rsidR="008721D4" w:rsidRPr="00113E6F">
        <w:rPr>
          <w:rFonts w:ascii="Palatino Linotype" w:hAnsi="Palatino Linotype" w:cs="Arial"/>
        </w:rPr>
        <w:t xml:space="preserve"> </w:t>
      </w:r>
      <w:r w:rsidR="00FF3111" w:rsidRPr="00113E6F">
        <w:rPr>
          <w:rFonts w:ascii="Palatino Linotype" w:hAnsi="Palatino Linotype" w:cs="Arial"/>
        </w:rPr>
        <w:t>lo</w:t>
      </w:r>
      <w:r w:rsidR="008721D4" w:rsidRPr="00113E6F">
        <w:rPr>
          <w:rFonts w:ascii="Palatino Linotype" w:hAnsi="Palatino Linotype" w:cs="Arial"/>
        </w:rPr>
        <w:t xml:space="preserve"> </w:t>
      </w:r>
      <w:r w:rsidR="00FF3111" w:rsidRPr="00113E6F">
        <w:rPr>
          <w:rFonts w:ascii="Palatino Linotype" w:hAnsi="Palatino Linotype" w:cs="Arial"/>
        </w:rPr>
        <w:t>establecido</w:t>
      </w:r>
      <w:r w:rsidR="008721D4" w:rsidRPr="00113E6F">
        <w:rPr>
          <w:rFonts w:ascii="Palatino Linotype" w:hAnsi="Palatino Linotype" w:cs="Arial"/>
        </w:rPr>
        <w:t xml:space="preserve"> </w:t>
      </w:r>
      <w:r w:rsidR="00FF3111" w:rsidRPr="00113E6F">
        <w:rPr>
          <w:rFonts w:ascii="Palatino Linotype" w:hAnsi="Palatino Linotype" w:cs="Arial"/>
        </w:rPr>
        <w:t>en</w:t>
      </w:r>
      <w:r w:rsidR="008721D4" w:rsidRPr="00113E6F">
        <w:rPr>
          <w:rFonts w:ascii="Palatino Linotype" w:hAnsi="Palatino Linotype" w:cs="Arial"/>
        </w:rPr>
        <w:t xml:space="preserve"> </w:t>
      </w:r>
      <w:r w:rsidR="00FF3111" w:rsidRPr="00113E6F">
        <w:rPr>
          <w:rFonts w:ascii="Palatino Linotype" w:hAnsi="Palatino Linotype" w:cs="Arial"/>
        </w:rPr>
        <w:t>el</w:t>
      </w:r>
      <w:r w:rsidR="008721D4" w:rsidRPr="00113E6F">
        <w:rPr>
          <w:rFonts w:ascii="Palatino Linotype" w:hAnsi="Palatino Linotype" w:cs="Arial"/>
        </w:rPr>
        <w:t xml:space="preserve"> </w:t>
      </w:r>
      <w:r w:rsidR="00FF3111" w:rsidRPr="00113E6F">
        <w:rPr>
          <w:rFonts w:ascii="Palatino Linotype" w:hAnsi="Palatino Linotype" w:cs="Arial"/>
        </w:rPr>
        <w:t>artículo</w:t>
      </w:r>
      <w:r w:rsidR="008721D4" w:rsidRPr="00113E6F">
        <w:rPr>
          <w:rFonts w:ascii="Palatino Linotype" w:hAnsi="Palatino Linotype" w:cs="Arial"/>
        </w:rPr>
        <w:t xml:space="preserve"> </w:t>
      </w:r>
      <w:r w:rsidR="00FF3111" w:rsidRPr="00113E6F">
        <w:rPr>
          <w:rFonts w:ascii="Palatino Linotype" w:hAnsi="Palatino Linotype" w:cs="Arial"/>
        </w:rPr>
        <w:t>185</w:t>
      </w:r>
      <w:r w:rsidR="006F1530" w:rsidRPr="00113E6F">
        <w:rPr>
          <w:rFonts w:ascii="Palatino Linotype" w:hAnsi="Palatino Linotype" w:cs="Arial"/>
        </w:rPr>
        <w:t>,</w:t>
      </w:r>
      <w:r w:rsidR="008721D4" w:rsidRPr="00113E6F">
        <w:rPr>
          <w:rFonts w:ascii="Palatino Linotype" w:hAnsi="Palatino Linotype" w:cs="Arial"/>
        </w:rPr>
        <w:t xml:space="preserve"> </w:t>
      </w:r>
      <w:r w:rsidR="00FF3111" w:rsidRPr="00113E6F">
        <w:rPr>
          <w:rFonts w:ascii="Palatino Linotype" w:hAnsi="Palatino Linotype" w:cs="Arial"/>
        </w:rPr>
        <w:t>fracciones</w:t>
      </w:r>
      <w:r w:rsidR="008721D4" w:rsidRPr="00113E6F">
        <w:rPr>
          <w:rFonts w:ascii="Palatino Linotype" w:hAnsi="Palatino Linotype" w:cs="Arial"/>
        </w:rPr>
        <w:t xml:space="preserve"> </w:t>
      </w:r>
      <w:r w:rsidR="00FF3111" w:rsidRPr="00113E6F">
        <w:rPr>
          <w:rFonts w:ascii="Palatino Linotype" w:hAnsi="Palatino Linotype" w:cs="Arial"/>
        </w:rPr>
        <w:t>VI</w:t>
      </w:r>
      <w:r w:rsidR="008721D4" w:rsidRPr="00113E6F">
        <w:rPr>
          <w:rFonts w:ascii="Palatino Linotype" w:hAnsi="Palatino Linotype" w:cs="Arial"/>
        </w:rPr>
        <w:t xml:space="preserve"> </w:t>
      </w:r>
      <w:r w:rsidR="00FF3111" w:rsidRPr="00113E6F">
        <w:rPr>
          <w:rFonts w:ascii="Palatino Linotype" w:hAnsi="Palatino Linotype" w:cs="Arial"/>
        </w:rPr>
        <w:t>y</w:t>
      </w:r>
      <w:r w:rsidR="008721D4" w:rsidRPr="00113E6F">
        <w:rPr>
          <w:rFonts w:ascii="Palatino Linotype" w:hAnsi="Palatino Linotype" w:cs="Arial"/>
        </w:rPr>
        <w:t xml:space="preserve"> </w:t>
      </w:r>
      <w:r w:rsidR="00FF3111" w:rsidRPr="00113E6F">
        <w:rPr>
          <w:rFonts w:ascii="Palatino Linotype" w:hAnsi="Palatino Linotype" w:cs="Arial"/>
        </w:rPr>
        <w:t>VIII</w:t>
      </w:r>
      <w:r w:rsidR="008721D4" w:rsidRPr="00113E6F">
        <w:rPr>
          <w:rFonts w:ascii="Palatino Linotype" w:hAnsi="Palatino Linotype" w:cs="Arial"/>
        </w:rPr>
        <w:t xml:space="preserve"> </w:t>
      </w:r>
      <w:r w:rsidR="00FF3111" w:rsidRPr="00113E6F">
        <w:rPr>
          <w:rFonts w:ascii="Palatino Linotype" w:hAnsi="Palatino Linotype" w:cs="Arial"/>
        </w:rPr>
        <w:t>de</w:t>
      </w:r>
      <w:r w:rsidR="008721D4" w:rsidRPr="00113E6F">
        <w:rPr>
          <w:rFonts w:ascii="Palatino Linotype" w:hAnsi="Palatino Linotype" w:cs="Arial"/>
        </w:rPr>
        <w:t xml:space="preserve"> </w:t>
      </w:r>
      <w:r w:rsidR="00FF3111" w:rsidRPr="00113E6F">
        <w:rPr>
          <w:rFonts w:ascii="Palatino Linotype" w:hAnsi="Palatino Linotype" w:cs="Arial"/>
        </w:rPr>
        <w:t>la</w:t>
      </w:r>
      <w:r w:rsidR="008721D4" w:rsidRPr="00113E6F">
        <w:rPr>
          <w:rFonts w:ascii="Palatino Linotype" w:hAnsi="Palatino Linotype" w:cs="Arial"/>
        </w:rPr>
        <w:t xml:space="preserve"> </w:t>
      </w:r>
      <w:r w:rsidR="00FF3111" w:rsidRPr="00113E6F">
        <w:rPr>
          <w:rFonts w:ascii="Palatino Linotype" w:hAnsi="Palatino Linotype" w:cs="Arial"/>
        </w:rPr>
        <w:t>Ley</w:t>
      </w:r>
      <w:r w:rsidR="008721D4" w:rsidRPr="00113E6F">
        <w:rPr>
          <w:rFonts w:ascii="Palatino Linotype" w:hAnsi="Palatino Linotype" w:cs="Arial"/>
        </w:rPr>
        <w:t xml:space="preserve"> </w:t>
      </w:r>
      <w:r w:rsidR="00FF3111" w:rsidRPr="00113E6F">
        <w:rPr>
          <w:rFonts w:ascii="Palatino Linotype" w:hAnsi="Palatino Linotype" w:cs="Arial"/>
        </w:rPr>
        <w:t>de</w:t>
      </w:r>
      <w:r w:rsidR="008721D4" w:rsidRPr="00113E6F">
        <w:rPr>
          <w:rFonts w:ascii="Palatino Linotype" w:hAnsi="Palatino Linotype" w:cs="Arial"/>
        </w:rPr>
        <w:t xml:space="preserve"> </w:t>
      </w:r>
      <w:r w:rsidR="00FF3111" w:rsidRPr="00113E6F">
        <w:rPr>
          <w:rFonts w:ascii="Palatino Linotype" w:hAnsi="Palatino Linotype" w:cs="Arial"/>
        </w:rPr>
        <w:t>Transparencia</w:t>
      </w:r>
      <w:r w:rsidR="008721D4" w:rsidRPr="00113E6F">
        <w:rPr>
          <w:rFonts w:ascii="Palatino Linotype" w:hAnsi="Palatino Linotype" w:cs="Arial"/>
        </w:rPr>
        <w:t xml:space="preserve"> </w:t>
      </w:r>
      <w:r w:rsidR="00FF3111" w:rsidRPr="00113E6F">
        <w:rPr>
          <w:rFonts w:ascii="Palatino Linotype" w:hAnsi="Palatino Linotype" w:cs="Arial"/>
        </w:rPr>
        <w:t>y</w:t>
      </w:r>
      <w:r w:rsidR="008721D4" w:rsidRPr="00113E6F">
        <w:rPr>
          <w:rFonts w:ascii="Palatino Linotype" w:hAnsi="Palatino Linotype" w:cs="Arial"/>
        </w:rPr>
        <w:t xml:space="preserve"> </w:t>
      </w:r>
      <w:r w:rsidR="00FF3111" w:rsidRPr="00113E6F">
        <w:rPr>
          <w:rFonts w:ascii="Palatino Linotype" w:hAnsi="Palatino Linotype" w:cs="Arial"/>
        </w:rPr>
        <w:t>Acceso</w:t>
      </w:r>
      <w:r w:rsidR="008721D4" w:rsidRPr="00113E6F">
        <w:rPr>
          <w:rFonts w:ascii="Palatino Linotype" w:hAnsi="Palatino Linotype" w:cs="Arial"/>
        </w:rPr>
        <w:t xml:space="preserve"> </w:t>
      </w:r>
      <w:r w:rsidR="00FF3111" w:rsidRPr="00113E6F">
        <w:rPr>
          <w:rFonts w:ascii="Palatino Linotype" w:hAnsi="Palatino Linotype" w:cs="Arial"/>
        </w:rPr>
        <w:t>a</w:t>
      </w:r>
      <w:r w:rsidR="008721D4" w:rsidRPr="00113E6F">
        <w:rPr>
          <w:rFonts w:ascii="Palatino Linotype" w:hAnsi="Palatino Linotype" w:cs="Arial"/>
        </w:rPr>
        <w:t xml:space="preserve"> </w:t>
      </w:r>
      <w:r w:rsidR="00FF3111" w:rsidRPr="00113E6F">
        <w:rPr>
          <w:rFonts w:ascii="Palatino Linotype" w:hAnsi="Palatino Linotype" w:cs="Arial"/>
        </w:rPr>
        <w:t>la</w:t>
      </w:r>
      <w:r w:rsidR="008721D4" w:rsidRPr="00113E6F">
        <w:rPr>
          <w:rFonts w:ascii="Palatino Linotype" w:hAnsi="Palatino Linotype" w:cs="Arial"/>
        </w:rPr>
        <w:t xml:space="preserve"> </w:t>
      </w:r>
      <w:r w:rsidR="00FF3111" w:rsidRPr="00113E6F">
        <w:rPr>
          <w:rFonts w:ascii="Palatino Linotype" w:hAnsi="Palatino Linotype" w:cs="Arial"/>
        </w:rPr>
        <w:t>Información</w:t>
      </w:r>
      <w:r w:rsidR="008721D4" w:rsidRPr="00113E6F">
        <w:rPr>
          <w:rFonts w:ascii="Palatino Linotype" w:hAnsi="Palatino Linotype" w:cs="Arial"/>
        </w:rPr>
        <w:t xml:space="preserve"> </w:t>
      </w:r>
      <w:r w:rsidR="00FF3111" w:rsidRPr="00113E6F">
        <w:rPr>
          <w:rFonts w:ascii="Palatino Linotype" w:hAnsi="Palatino Linotype" w:cs="Arial"/>
        </w:rPr>
        <w:t>Pública</w:t>
      </w:r>
      <w:r w:rsidR="008721D4" w:rsidRPr="00113E6F">
        <w:rPr>
          <w:rFonts w:ascii="Palatino Linotype" w:hAnsi="Palatino Linotype" w:cs="Arial"/>
        </w:rPr>
        <w:t xml:space="preserve"> </w:t>
      </w:r>
      <w:r w:rsidR="00FF3111" w:rsidRPr="00113E6F">
        <w:rPr>
          <w:rFonts w:ascii="Palatino Linotype" w:hAnsi="Palatino Linotype" w:cs="Arial"/>
        </w:rPr>
        <w:t>del</w:t>
      </w:r>
      <w:r w:rsidR="008721D4" w:rsidRPr="00113E6F">
        <w:rPr>
          <w:rFonts w:ascii="Palatino Linotype" w:hAnsi="Palatino Linotype" w:cs="Arial"/>
        </w:rPr>
        <w:t xml:space="preserve"> </w:t>
      </w:r>
      <w:r w:rsidR="00FF3111" w:rsidRPr="00113E6F">
        <w:rPr>
          <w:rFonts w:ascii="Palatino Linotype" w:hAnsi="Palatino Linotype" w:cs="Arial"/>
        </w:rPr>
        <w:t>Estado</w:t>
      </w:r>
      <w:r w:rsidR="008721D4" w:rsidRPr="00113E6F">
        <w:rPr>
          <w:rFonts w:ascii="Palatino Linotype" w:hAnsi="Palatino Linotype" w:cs="Arial"/>
        </w:rPr>
        <w:t xml:space="preserve"> </w:t>
      </w:r>
      <w:r w:rsidR="00FF3111" w:rsidRPr="00113E6F">
        <w:rPr>
          <w:rFonts w:ascii="Palatino Linotype" w:hAnsi="Palatino Linotype" w:cs="Arial"/>
        </w:rPr>
        <w:t>de</w:t>
      </w:r>
      <w:r w:rsidR="008721D4" w:rsidRPr="00113E6F">
        <w:rPr>
          <w:rFonts w:ascii="Palatino Linotype" w:hAnsi="Palatino Linotype" w:cs="Arial"/>
        </w:rPr>
        <w:t xml:space="preserve"> </w:t>
      </w:r>
      <w:r w:rsidR="00FF3111" w:rsidRPr="00113E6F">
        <w:rPr>
          <w:rFonts w:ascii="Palatino Linotype" w:hAnsi="Palatino Linotype" w:cs="Arial"/>
        </w:rPr>
        <w:t>México</w:t>
      </w:r>
      <w:r w:rsidR="008721D4" w:rsidRPr="00113E6F">
        <w:rPr>
          <w:rFonts w:ascii="Palatino Linotype" w:hAnsi="Palatino Linotype" w:cs="Arial"/>
        </w:rPr>
        <w:t xml:space="preserve"> </w:t>
      </w:r>
      <w:r w:rsidR="00FF3111" w:rsidRPr="00113E6F">
        <w:rPr>
          <w:rFonts w:ascii="Palatino Linotype" w:hAnsi="Palatino Linotype" w:cs="Arial"/>
        </w:rPr>
        <w:t>y</w:t>
      </w:r>
      <w:r w:rsidR="008721D4" w:rsidRPr="00113E6F">
        <w:rPr>
          <w:rFonts w:ascii="Palatino Linotype" w:hAnsi="Palatino Linotype" w:cs="Arial"/>
        </w:rPr>
        <w:t xml:space="preserve"> </w:t>
      </w:r>
      <w:r w:rsidR="00FF3111" w:rsidRPr="00113E6F">
        <w:rPr>
          <w:rFonts w:ascii="Palatino Linotype" w:hAnsi="Palatino Linotype" w:cs="Arial"/>
        </w:rPr>
        <w:t>Municipios</w:t>
      </w:r>
      <w:r w:rsidR="005F1575" w:rsidRPr="00113E6F">
        <w:rPr>
          <w:rFonts w:ascii="Palatino Linotype" w:hAnsi="Palatino Linotype" w:cs="Arial"/>
        </w:rPr>
        <w:t>; y,</w:t>
      </w:r>
    </w:p>
    <w:p w:rsidR="004B4CB8" w:rsidRPr="00113E6F" w:rsidRDefault="004B4CB8" w:rsidP="0098656B">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113E6F">
        <w:rPr>
          <w:rFonts w:ascii="Palatino Linotype" w:hAnsi="Palatino Linotype"/>
          <w:b/>
          <w:bCs/>
          <w:spacing w:val="60"/>
          <w:sz w:val="28"/>
        </w:rPr>
        <w:t>CONSIDERANDO</w:t>
      </w:r>
    </w:p>
    <w:p w:rsidR="00BE201E" w:rsidRPr="00113E6F" w:rsidRDefault="00AB4B9D" w:rsidP="0098656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13E6F">
        <w:rPr>
          <w:rFonts w:ascii="Palatino Linotype" w:hAnsi="Palatino Linotype"/>
          <w:b/>
        </w:rPr>
        <w:t>Competencia</w:t>
      </w:r>
      <w:r w:rsidRPr="00113E6F">
        <w:rPr>
          <w:rFonts w:ascii="Palatino Linotype" w:hAnsi="Palatino Linotype"/>
        </w:rPr>
        <w:t>.</w:t>
      </w:r>
      <w:r w:rsidR="008721D4" w:rsidRPr="00113E6F">
        <w:rPr>
          <w:rFonts w:ascii="Palatino Linotype" w:hAnsi="Palatino Linotype"/>
          <w:b/>
        </w:rPr>
        <w:t xml:space="preserve"> </w:t>
      </w:r>
      <w:r w:rsidR="00BE201E" w:rsidRPr="00113E6F">
        <w:rPr>
          <w:rFonts w:ascii="Palatino Linotype" w:hAnsi="Palatino Linotype"/>
        </w:rPr>
        <w:t>Este</w:t>
      </w:r>
      <w:r w:rsidR="008721D4" w:rsidRPr="00113E6F">
        <w:rPr>
          <w:rFonts w:ascii="Palatino Linotype" w:hAnsi="Palatino Linotype"/>
        </w:rPr>
        <w:t xml:space="preserve"> </w:t>
      </w:r>
      <w:r w:rsidR="00BE201E" w:rsidRPr="00113E6F">
        <w:rPr>
          <w:rFonts w:ascii="Palatino Linotype" w:hAnsi="Palatino Linotype"/>
        </w:rPr>
        <w:t>Instituto</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Transparencia,</w:t>
      </w:r>
      <w:r w:rsidR="008721D4" w:rsidRPr="00113E6F">
        <w:rPr>
          <w:rFonts w:ascii="Palatino Linotype" w:hAnsi="Palatino Linotype"/>
        </w:rPr>
        <w:t xml:space="preserve"> </w:t>
      </w:r>
      <w:r w:rsidR="00BE201E" w:rsidRPr="00113E6F">
        <w:rPr>
          <w:rFonts w:ascii="Palatino Linotype" w:hAnsi="Palatino Linotype"/>
        </w:rPr>
        <w:t>Acceso</w:t>
      </w:r>
      <w:r w:rsidR="008721D4" w:rsidRPr="00113E6F">
        <w:rPr>
          <w:rFonts w:ascii="Palatino Linotype" w:hAnsi="Palatino Linotype"/>
        </w:rPr>
        <w:t xml:space="preserve"> </w:t>
      </w:r>
      <w:r w:rsidR="00BE201E" w:rsidRPr="00113E6F">
        <w:rPr>
          <w:rFonts w:ascii="Palatino Linotype" w:hAnsi="Palatino Linotype"/>
        </w:rPr>
        <w:t>a</w:t>
      </w:r>
      <w:r w:rsidR="008721D4" w:rsidRPr="00113E6F">
        <w:rPr>
          <w:rFonts w:ascii="Palatino Linotype" w:hAnsi="Palatino Linotype"/>
        </w:rPr>
        <w:t xml:space="preserve"> </w:t>
      </w:r>
      <w:r w:rsidR="00BE201E" w:rsidRPr="00113E6F">
        <w:rPr>
          <w:rFonts w:ascii="Palatino Linotype" w:hAnsi="Palatino Linotype"/>
        </w:rPr>
        <w:t>la</w:t>
      </w:r>
      <w:r w:rsidR="008721D4" w:rsidRPr="00113E6F">
        <w:rPr>
          <w:rFonts w:ascii="Palatino Linotype" w:hAnsi="Palatino Linotype"/>
        </w:rPr>
        <w:t xml:space="preserve"> </w:t>
      </w:r>
      <w:r w:rsidR="00BE201E" w:rsidRPr="00113E6F">
        <w:rPr>
          <w:rFonts w:ascii="Palatino Linotype" w:hAnsi="Palatino Linotype"/>
        </w:rPr>
        <w:t>Información</w:t>
      </w:r>
      <w:r w:rsidR="008721D4" w:rsidRPr="00113E6F">
        <w:rPr>
          <w:rFonts w:ascii="Palatino Linotype" w:hAnsi="Palatino Linotype"/>
        </w:rPr>
        <w:t xml:space="preserve"> </w:t>
      </w:r>
      <w:r w:rsidR="00BE201E" w:rsidRPr="00113E6F">
        <w:rPr>
          <w:rFonts w:ascii="Palatino Linotype" w:hAnsi="Palatino Linotype"/>
        </w:rPr>
        <w:t>Pública</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Protección</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Datos</w:t>
      </w:r>
      <w:r w:rsidR="008721D4" w:rsidRPr="00113E6F">
        <w:rPr>
          <w:rFonts w:ascii="Palatino Linotype" w:hAnsi="Palatino Linotype"/>
        </w:rPr>
        <w:t xml:space="preserve"> </w:t>
      </w:r>
      <w:r w:rsidR="00BE201E" w:rsidRPr="00113E6F">
        <w:rPr>
          <w:rFonts w:ascii="Palatino Linotype" w:hAnsi="Palatino Linotype"/>
        </w:rPr>
        <w:t>Personales</w:t>
      </w:r>
      <w:r w:rsidR="008721D4" w:rsidRPr="00113E6F">
        <w:rPr>
          <w:rFonts w:ascii="Palatino Linotype" w:hAnsi="Palatino Linotype"/>
        </w:rPr>
        <w:t xml:space="preserve"> </w:t>
      </w:r>
      <w:r w:rsidR="00BE201E" w:rsidRPr="00113E6F">
        <w:rPr>
          <w:rFonts w:ascii="Palatino Linotype" w:hAnsi="Palatino Linotype"/>
        </w:rPr>
        <w:t>del</w:t>
      </w:r>
      <w:r w:rsidR="008721D4" w:rsidRPr="00113E6F">
        <w:rPr>
          <w:rFonts w:ascii="Palatino Linotype" w:hAnsi="Palatino Linotype"/>
        </w:rPr>
        <w:t xml:space="preserve"> </w:t>
      </w:r>
      <w:r w:rsidR="00BE201E" w:rsidRPr="00113E6F">
        <w:rPr>
          <w:rFonts w:ascii="Palatino Linotype" w:hAnsi="Palatino Linotype"/>
        </w:rPr>
        <w:t>Estado</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México</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Municipios,</w:t>
      </w:r>
      <w:r w:rsidR="008721D4" w:rsidRPr="00113E6F">
        <w:rPr>
          <w:rFonts w:ascii="Palatino Linotype" w:hAnsi="Palatino Linotype"/>
        </w:rPr>
        <w:t xml:space="preserve"> </w:t>
      </w:r>
      <w:r w:rsidR="00BE201E" w:rsidRPr="00113E6F">
        <w:rPr>
          <w:rFonts w:ascii="Palatino Linotype" w:hAnsi="Palatino Linotype"/>
        </w:rPr>
        <w:t>es</w:t>
      </w:r>
      <w:r w:rsidR="008721D4" w:rsidRPr="00113E6F">
        <w:rPr>
          <w:rFonts w:ascii="Palatino Linotype" w:hAnsi="Palatino Linotype"/>
        </w:rPr>
        <w:t xml:space="preserve"> </w:t>
      </w:r>
      <w:r w:rsidR="00BE201E" w:rsidRPr="00113E6F">
        <w:rPr>
          <w:rFonts w:ascii="Palatino Linotype" w:hAnsi="Palatino Linotype"/>
        </w:rPr>
        <w:t>competente</w:t>
      </w:r>
      <w:r w:rsidR="008721D4" w:rsidRPr="00113E6F">
        <w:rPr>
          <w:rFonts w:ascii="Palatino Linotype" w:hAnsi="Palatino Linotype"/>
        </w:rPr>
        <w:t xml:space="preserve"> </w:t>
      </w:r>
      <w:r w:rsidR="00BE201E" w:rsidRPr="00113E6F">
        <w:rPr>
          <w:rFonts w:ascii="Palatino Linotype" w:hAnsi="Palatino Linotype"/>
        </w:rPr>
        <w:t>para</w:t>
      </w:r>
      <w:r w:rsidR="008721D4" w:rsidRPr="00113E6F">
        <w:rPr>
          <w:rFonts w:ascii="Palatino Linotype" w:hAnsi="Palatino Linotype"/>
        </w:rPr>
        <w:t xml:space="preserve"> </w:t>
      </w:r>
      <w:r w:rsidR="00BE201E" w:rsidRPr="00113E6F">
        <w:rPr>
          <w:rFonts w:ascii="Palatino Linotype" w:hAnsi="Palatino Linotype"/>
        </w:rPr>
        <w:t>conocer</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resolver</w:t>
      </w:r>
      <w:r w:rsidR="008721D4" w:rsidRPr="00113E6F">
        <w:rPr>
          <w:rFonts w:ascii="Palatino Linotype" w:hAnsi="Palatino Linotype"/>
        </w:rPr>
        <w:t xml:space="preserve"> </w:t>
      </w:r>
      <w:r w:rsidR="00BE201E" w:rsidRPr="00113E6F">
        <w:rPr>
          <w:rFonts w:ascii="Palatino Linotype" w:hAnsi="Palatino Linotype"/>
        </w:rPr>
        <w:t>el</w:t>
      </w:r>
      <w:r w:rsidR="008721D4" w:rsidRPr="00113E6F">
        <w:rPr>
          <w:rFonts w:ascii="Palatino Linotype" w:hAnsi="Palatino Linotype"/>
        </w:rPr>
        <w:t xml:space="preserve"> </w:t>
      </w:r>
      <w:r w:rsidR="00BE201E" w:rsidRPr="00113E6F">
        <w:rPr>
          <w:rFonts w:ascii="Palatino Linotype" w:hAnsi="Palatino Linotype"/>
        </w:rPr>
        <w:t>presente</w:t>
      </w:r>
      <w:r w:rsidR="008721D4" w:rsidRPr="00113E6F">
        <w:rPr>
          <w:rFonts w:ascii="Palatino Linotype" w:hAnsi="Palatino Linotype"/>
        </w:rPr>
        <w:t xml:space="preserve"> </w:t>
      </w:r>
      <w:r w:rsidR="00BE201E" w:rsidRPr="00113E6F">
        <w:rPr>
          <w:rFonts w:ascii="Palatino Linotype" w:hAnsi="Palatino Linotype"/>
        </w:rPr>
        <w:t>recurso,</w:t>
      </w:r>
      <w:r w:rsidR="008721D4" w:rsidRPr="00113E6F">
        <w:rPr>
          <w:rFonts w:ascii="Palatino Linotype" w:hAnsi="Palatino Linotype"/>
        </w:rPr>
        <w:t xml:space="preserve"> </w:t>
      </w:r>
      <w:r w:rsidR="00BE201E" w:rsidRPr="00113E6F">
        <w:rPr>
          <w:rFonts w:ascii="Palatino Linotype" w:hAnsi="Palatino Linotype"/>
        </w:rPr>
        <w:t>conforme</w:t>
      </w:r>
      <w:r w:rsidR="008721D4" w:rsidRPr="00113E6F">
        <w:rPr>
          <w:rFonts w:ascii="Palatino Linotype" w:hAnsi="Palatino Linotype"/>
        </w:rPr>
        <w:t xml:space="preserve"> </w:t>
      </w:r>
      <w:r w:rsidR="00BE201E" w:rsidRPr="00113E6F">
        <w:rPr>
          <w:rFonts w:ascii="Palatino Linotype" w:hAnsi="Palatino Linotype"/>
        </w:rPr>
        <w:t>a</w:t>
      </w:r>
      <w:r w:rsidR="008721D4" w:rsidRPr="00113E6F">
        <w:rPr>
          <w:rFonts w:ascii="Palatino Linotype" w:hAnsi="Palatino Linotype"/>
        </w:rPr>
        <w:t xml:space="preserve"> </w:t>
      </w:r>
      <w:r w:rsidR="00BE201E" w:rsidRPr="00113E6F">
        <w:rPr>
          <w:rFonts w:ascii="Palatino Linotype" w:hAnsi="Palatino Linotype"/>
        </w:rPr>
        <w:t>lo</w:t>
      </w:r>
      <w:r w:rsidR="008721D4" w:rsidRPr="00113E6F">
        <w:rPr>
          <w:rFonts w:ascii="Palatino Linotype" w:hAnsi="Palatino Linotype"/>
        </w:rPr>
        <w:t xml:space="preserve"> </w:t>
      </w:r>
      <w:r w:rsidR="00BE201E" w:rsidRPr="00113E6F">
        <w:rPr>
          <w:rFonts w:ascii="Palatino Linotype" w:hAnsi="Palatino Linotype"/>
        </w:rPr>
        <w:t>dispuesto</w:t>
      </w:r>
      <w:r w:rsidR="008721D4" w:rsidRPr="00113E6F">
        <w:rPr>
          <w:rFonts w:ascii="Palatino Linotype" w:hAnsi="Palatino Linotype"/>
        </w:rPr>
        <w:t xml:space="preserve"> </w:t>
      </w:r>
      <w:r w:rsidR="00BE201E" w:rsidRPr="00113E6F">
        <w:rPr>
          <w:rFonts w:ascii="Palatino Linotype" w:hAnsi="Palatino Linotype"/>
        </w:rPr>
        <w:t>en</w:t>
      </w:r>
      <w:r w:rsidR="008721D4" w:rsidRPr="00113E6F">
        <w:rPr>
          <w:rFonts w:ascii="Palatino Linotype" w:hAnsi="Palatino Linotype"/>
        </w:rPr>
        <w:t xml:space="preserve"> </w:t>
      </w:r>
      <w:r w:rsidR="00BE201E" w:rsidRPr="00113E6F">
        <w:rPr>
          <w:rFonts w:ascii="Palatino Linotype" w:hAnsi="Palatino Linotype"/>
        </w:rPr>
        <w:t>el</w:t>
      </w:r>
      <w:r w:rsidR="008721D4" w:rsidRPr="00113E6F">
        <w:rPr>
          <w:rFonts w:ascii="Palatino Linotype" w:hAnsi="Palatino Linotype"/>
        </w:rPr>
        <w:t xml:space="preserve"> </w:t>
      </w:r>
      <w:r w:rsidR="00BE201E" w:rsidRPr="00113E6F">
        <w:rPr>
          <w:rFonts w:ascii="Palatino Linotype" w:hAnsi="Palatino Linotype"/>
        </w:rPr>
        <w:t>artículo</w:t>
      </w:r>
      <w:r w:rsidR="008721D4" w:rsidRPr="00113E6F">
        <w:rPr>
          <w:rFonts w:ascii="Palatino Linotype" w:hAnsi="Palatino Linotype"/>
        </w:rPr>
        <w:t xml:space="preserve"> </w:t>
      </w:r>
      <w:r w:rsidR="00BE201E" w:rsidRPr="00113E6F">
        <w:rPr>
          <w:rFonts w:ascii="Palatino Linotype" w:hAnsi="Palatino Linotype"/>
        </w:rPr>
        <w:t>6,</w:t>
      </w:r>
      <w:r w:rsidR="008721D4" w:rsidRPr="00113E6F">
        <w:rPr>
          <w:rFonts w:ascii="Palatino Linotype" w:hAnsi="Palatino Linotype"/>
        </w:rPr>
        <w:t xml:space="preserve"> </w:t>
      </w:r>
      <w:r w:rsidR="00BE201E" w:rsidRPr="00113E6F">
        <w:rPr>
          <w:rFonts w:ascii="Palatino Linotype" w:hAnsi="Palatino Linotype"/>
        </w:rPr>
        <w:t>Apartado</w:t>
      </w:r>
      <w:r w:rsidR="008721D4" w:rsidRPr="00113E6F">
        <w:rPr>
          <w:rFonts w:ascii="Palatino Linotype" w:hAnsi="Palatino Linotype"/>
        </w:rPr>
        <w:t xml:space="preserve"> </w:t>
      </w:r>
      <w:r w:rsidR="00BE201E" w:rsidRPr="00113E6F">
        <w:rPr>
          <w:rFonts w:ascii="Palatino Linotype" w:hAnsi="Palatino Linotype"/>
        </w:rPr>
        <w:t>A,</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la</w:t>
      </w:r>
      <w:r w:rsidR="008721D4" w:rsidRPr="00113E6F">
        <w:rPr>
          <w:rFonts w:ascii="Palatino Linotype" w:hAnsi="Palatino Linotype"/>
        </w:rPr>
        <w:t xml:space="preserve"> </w:t>
      </w:r>
      <w:r w:rsidR="00BE201E" w:rsidRPr="00113E6F">
        <w:rPr>
          <w:rFonts w:ascii="Palatino Linotype" w:hAnsi="Palatino Linotype"/>
        </w:rPr>
        <w:t>Constitución</w:t>
      </w:r>
      <w:r w:rsidR="008721D4" w:rsidRPr="00113E6F">
        <w:rPr>
          <w:rFonts w:ascii="Palatino Linotype" w:hAnsi="Palatino Linotype"/>
        </w:rPr>
        <w:t xml:space="preserve"> </w:t>
      </w:r>
      <w:r w:rsidR="00BE201E" w:rsidRPr="00113E6F">
        <w:rPr>
          <w:rFonts w:ascii="Palatino Linotype" w:hAnsi="Palatino Linotype"/>
        </w:rPr>
        <w:t>Política</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los</w:t>
      </w:r>
      <w:r w:rsidR="008721D4" w:rsidRPr="00113E6F">
        <w:rPr>
          <w:rFonts w:ascii="Palatino Linotype" w:hAnsi="Palatino Linotype"/>
        </w:rPr>
        <w:t xml:space="preserve"> </w:t>
      </w:r>
      <w:r w:rsidR="00BE201E" w:rsidRPr="00113E6F">
        <w:rPr>
          <w:rFonts w:ascii="Palatino Linotype" w:hAnsi="Palatino Linotype"/>
        </w:rPr>
        <w:t>Estados</w:t>
      </w:r>
      <w:r w:rsidR="008721D4" w:rsidRPr="00113E6F">
        <w:rPr>
          <w:rFonts w:ascii="Palatino Linotype" w:hAnsi="Palatino Linotype"/>
        </w:rPr>
        <w:t xml:space="preserve"> </w:t>
      </w:r>
      <w:r w:rsidR="00BE201E" w:rsidRPr="00113E6F">
        <w:rPr>
          <w:rFonts w:ascii="Palatino Linotype" w:hAnsi="Palatino Linotype"/>
        </w:rPr>
        <w:t>Unidos</w:t>
      </w:r>
      <w:r w:rsidR="008721D4" w:rsidRPr="00113E6F">
        <w:rPr>
          <w:rFonts w:ascii="Palatino Linotype" w:hAnsi="Palatino Linotype"/>
        </w:rPr>
        <w:t xml:space="preserve"> </w:t>
      </w:r>
      <w:r w:rsidR="00BE201E" w:rsidRPr="00113E6F">
        <w:rPr>
          <w:rFonts w:ascii="Palatino Linotype" w:hAnsi="Palatino Linotype"/>
        </w:rPr>
        <w:t>Mexicanos;</w:t>
      </w:r>
      <w:r w:rsidR="008721D4" w:rsidRPr="00113E6F">
        <w:rPr>
          <w:rFonts w:ascii="Palatino Linotype" w:hAnsi="Palatino Linotype"/>
        </w:rPr>
        <w:t xml:space="preserve"> </w:t>
      </w:r>
      <w:r w:rsidR="00BE201E" w:rsidRPr="00113E6F">
        <w:rPr>
          <w:rFonts w:ascii="Palatino Linotype" w:hAnsi="Palatino Linotype"/>
        </w:rPr>
        <w:t>el</w:t>
      </w:r>
      <w:r w:rsidR="008721D4" w:rsidRPr="00113E6F">
        <w:rPr>
          <w:rFonts w:ascii="Palatino Linotype" w:hAnsi="Palatino Linotype"/>
        </w:rPr>
        <w:t xml:space="preserve"> </w:t>
      </w:r>
      <w:r w:rsidR="00BE201E" w:rsidRPr="00113E6F">
        <w:rPr>
          <w:rFonts w:ascii="Palatino Linotype" w:hAnsi="Palatino Linotype"/>
        </w:rPr>
        <w:t>artículo</w:t>
      </w:r>
      <w:r w:rsidR="008721D4" w:rsidRPr="00113E6F">
        <w:rPr>
          <w:rFonts w:ascii="Palatino Linotype" w:hAnsi="Palatino Linotype"/>
        </w:rPr>
        <w:t xml:space="preserve"> </w:t>
      </w:r>
      <w:r w:rsidR="00BE201E" w:rsidRPr="00113E6F">
        <w:rPr>
          <w:rFonts w:ascii="Palatino Linotype" w:hAnsi="Palatino Linotype"/>
        </w:rPr>
        <w:t>5,</w:t>
      </w:r>
      <w:r w:rsidR="008721D4" w:rsidRPr="00113E6F">
        <w:rPr>
          <w:rFonts w:ascii="Palatino Linotype" w:hAnsi="Palatino Linotype"/>
        </w:rPr>
        <w:t xml:space="preserve"> </w:t>
      </w:r>
      <w:r w:rsidR="00BE201E" w:rsidRPr="00113E6F">
        <w:rPr>
          <w:rFonts w:ascii="Palatino Linotype" w:hAnsi="Palatino Linotype"/>
        </w:rPr>
        <w:t>párrafos</w:t>
      </w:r>
      <w:r w:rsidR="008721D4" w:rsidRPr="00113E6F">
        <w:rPr>
          <w:rFonts w:ascii="Palatino Linotype" w:hAnsi="Palatino Linotype"/>
        </w:rPr>
        <w:t xml:space="preserve"> </w:t>
      </w:r>
      <w:r w:rsidR="00BE201E" w:rsidRPr="00113E6F">
        <w:rPr>
          <w:rFonts w:ascii="Palatino Linotype" w:hAnsi="Palatino Linotype"/>
        </w:rPr>
        <w:t>vigésimo</w:t>
      </w:r>
      <w:r w:rsidR="006D0F1D" w:rsidRPr="00113E6F">
        <w:rPr>
          <w:rFonts w:ascii="Palatino Linotype" w:hAnsi="Palatino Linotype"/>
        </w:rPr>
        <w:t xml:space="preserve"> segundo</w:t>
      </w:r>
      <w:r w:rsidR="00BE201E" w:rsidRPr="00113E6F">
        <w:rPr>
          <w:rFonts w:ascii="Palatino Linotype" w:hAnsi="Palatino Linotype"/>
        </w:rPr>
        <w:t>,</w:t>
      </w:r>
      <w:r w:rsidR="008721D4" w:rsidRPr="00113E6F">
        <w:rPr>
          <w:rFonts w:ascii="Palatino Linotype" w:hAnsi="Palatino Linotype"/>
        </w:rPr>
        <w:t xml:space="preserve"> </w:t>
      </w:r>
      <w:r w:rsidR="00BE201E" w:rsidRPr="00113E6F">
        <w:rPr>
          <w:rFonts w:ascii="Palatino Linotype" w:hAnsi="Palatino Linotype"/>
        </w:rPr>
        <w:t>vigésimo</w:t>
      </w:r>
      <w:r w:rsidR="008721D4" w:rsidRPr="00113E6F">
        <w:rPr>
          <w:rFonts w:ascii="Palatino Linotype" w:hAnsi="Palatino Linotype"/>
        </w:rPr>
        <w:t xml:space="preserve"> </w:t>
      </w:r>
      <w:r w:rsidR="006D0F1D" w:rsidRPr="00113E6F">
        <w:rPr>
          <w:rFonts w:ascii="Palatino Linotype" w:hAnsi="Palatino Linotype"/>
        </w:rPr>
        <w:t>tercero</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vigésimo</w:t>
      </w:r>
      <w:r w:rsidR="008721D4" w:rsidRPr="00113E6F">
        <w:rPr>
          <w:rFonts w:ascii="Palatino Linotype" w:hAnsi="Palatino Linotype"/>
        </w:rPr>
        <w:t xml:space="preserve"> </w:t>
      </w:r>
      <w:r w:rsidR="006D0F1D" w:rsidRPr="00113E6F">
        <w:rPr>
          <w:rFonts w:ascii="Palatino Linotype" w:hAnsi="Palatino Linotype"/>
        </w:rPr>
        <w:t>cuarto</w:t>
      </w:r>
      <w:r w:rsidR="00BE201E" w:rsidRPr="00113E6F">
        <w:rPr>
          <w:rFonts w:ascii="Palatino Linotype" w:hAnsi="Palatino Linotype"/>
        </w:rPr>
        <w:t>,</w:t>
      </w:r>
      <w:r w:rsidR="008721D4" w:rsidRPr="00113E6F">
        <w:rPr>
          <w:rFonts w:ascii="Palatino Linotype" w:hAnsi="Palatino Linotype"/>
        </w:rPr>
        <w:t xml:space="preserve"> </w:t>
      </w:r>
      <w:r w:rsidR="00BE201E" w:rsidRPr="00113E6F">
        <w:rPr>
          <w:rFonts w:ascii="Palatino Linotype" w:hAnsi="Palatino Linotype"/>
        </w:rPr>
        <w:t>fracciones</w:t>
      </w:r>
      <w:r w:rsidR="008721D4" w:rsidRPr="00113E6F">
        <w:rPr>
          <w:rFonts w:ascii="Palatino Linotype" w:hAnsi="Palatino Linotype"/>
        </w:rPr>
        <w:t xml:space="preserve"> </w:t>
      </w:r>
      <w:r w:rsidR="00BE201E" w:rsidRPr="00113E6F">
        <w:rPr>
          <w:rFonts w:ascii="Palatino Linotype" w:hAnsi="Palatino Linotype"/>
        </w:rPr>
        <w:t>IV</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V,</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la</w:t>
      </w:r>
      <w:r w:rsidR="008721D4" w:rsidRPr="00113E6F">
        <w:rPr>
          <w:rFonts w:ascii="Palatino Linotype" w:hAnsi="Palatino Linotype"/>
        </w:rPr>
        <w:t xml:space="preserve"> </w:t>
      </w:r>
      <w:r w:rsidR="00BE201E" w:rsidRPr="00113E6F">
        <w:rPr>
          <w:rFonts w:ascii="Palatino Linotype" w:hAnsi="Palatino Linotype"/>
        </w:rPr>
        <w:t>Constitución</w:t>
      </w:r>
      <w:r w:rsidR="008721D4" w:rsidRPr="00113E6F">
        <w:rPr>
          <w:rFonts w:ascii="Palatino Linotype" w:hAnsi="Palatino Linotype"/>
        </w:rPr>
        <w:t xml:space="preserve"> </w:t>
      </w:r>
      <w:r w:rsidR="00BE201E" w:rsidRPr="00113E6F">
        <w:rPr>
          <w:rFonts w:ascii="Palatino Linotype" w:hAnsi="Palatino Linotype"/>
        </w:rPr>
        <w:t>Política</w:t>
      </w:r>
      <w:r w:rsidR="008721D4" w:rsidRPr="00113E6F">
        <w:rPr>
          <w:rFonts w:ascii="Palatino Linotype" w:hAnsi="Palatino Linotype"/>
        </w:rPr>
        <w:t xml:space="preserve"> </w:t>
      </w:r>
      <w:r w:rsidR="00BE201E" w:rsidRPr="00113E6F">
        <w:rPr>
          <w:rFonts w:ascii="Palatino Linotype" w:hAnsi="Palatino Linotype"/>
        </w:rPr>
        <w:t>del</w:t>
      </w:r>
      <w:r w:rsidR="008721D4" w:rsidRPr="00113E6F">
        <w:rPr>
          <w:rFonts w:ascii="Palatino Linotype" w:hAnsi="Palatino Linotype"/>
        </w:rPr>
        <w:t xml:space="preserve"> </w:t>
      </w:r>
      <w:r w:rsidR="00BE201E" w:rsidRPr="00113E6F">
        <w:rPr>
          <w:rFonts w:ascii="Palatino Linotype" w:hAnsi="Palatino Linotype"/>
        </w:rPr>
        <w:t>Estado</w:t>
      </w:r>
      <w:r w:rsidR="008721D4" w:rsidRPr="00113E6F">
        <w:rPr>
          <w:rFonts w:ascii="Palatino Linotype" w:hAnsi="Palatino Linotype"/>
        </w:rPr>
        <w:t xml:space="preserve"> </w:t>
      </w:r>
      <w:r w:rsidR="00BE201E" w:rsidRPr="00113E6F">
        <w:rPr>
          <w:rFonts w:ascii="Palatino Linotype" w:hAnsi="Palatino Linotype"/>
        </w:rPr>
        <w:t>Libre</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Soberano</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México;</w:t>
      </w:r>
      <w:r w:rsidR="008721D4" w:rsidRPr="00113E6F">
        <w:rPr>
          <w:rFonts w:ascii="Palatino Linotype" w:hAnsi="Palatino Linotype"/>
        </w:rPr>
        <w:t xml:space="preserve"> </w:t>
      </w:r>
      <w:r w:rsidR="00BE201E" w:rsidRPr="00113E6F">
        <w:rPr>
          <w:rFonts w:ascii="Palatino Linotype" w:hAnsi="Palatino Linotype"/>
        </w:rPr>
        <w:t>los</w:t>
      </w:r>
      <w:r w:rsidR="008721D4" w:rsidRPr="00113E6F">
        <w:rPr>
          <w:rFonts w:ascii="Palatino Linotype" w:hAnsi="Palatino Linotype"/>
        </w:rPr>
        <w:t xml:space="preserve"> </w:t>
      </w:r>
      <w:r w:rsidR="00BE201E" w:rsidRPr="00113E6F">
        <w:rPr>
          <w:rFonts w:ascii="Palatino Linotype" w:hAnsi="Palatino Linotype"/>
        </w:rPr>
        <w:t>artículos</w:t>
      </w:r>
      <w:r w:rsidR="008721D4" w:rsidRPr="00113E6F">
        <w:rPr>
          <w:rFonts w:ascii="Palatino Linotype" w:hAnsi="Palatino Linotype"/>
        </w:rPr>
        <w:t xml:space="preserve"> </w:t>
      </w:r>
      <w:r w:rsidR="00BE201E" w:rsidRPr="00113E6F">
        <w:rPr>
          <w:rFonts w:ascii="Palatino Linotype" w:hAnsi="Palatino Linotype"/>
        </w:rPr>
        <w:t>2,</w:t>
      </w:r>
      <w:r w:rsidR="008721D4" w:rsidRPr="00113E6F">
        <w:rPr>
          <w:rFonts w:ascii="Palatino Linotype" w:hAnsi="Palatino Linotype"/>
        </w:rPr>
        <w:t xml:space="preserve"> </w:t>
      </w:r>
      <w:r w:rsidR="00BE201E" w:rsidRPr="00113E6F">
        <w:rPr>
          <w:rFonts w:ascii="Palatino Linotype" w:hAnsi="Palatino Linotype"/>
        </w:rPr>
        <w:t>fracción</w:t>
      </w:r>
      <w:r w:rsidR="008721D4" w:rsidRPr="00113E6F">
        <w:rPr>
          <w:rFonts w:ascii="Palatino Linotype" w:hAnsi="Palatino Linotype"/>
        </w:rPr>
        <w:t xml:space="preserve"> </w:t>
      </w:r>
      <w:r w:rsidR="00BE201E" w:rsidRPr="00113E6F">
        <w:rPr>
          <w:rFonts w:ascii="Palatino Linotype" w:hAnsi="Palatino Linotype"/>
        </w:rPr>
        <w:t>II,</w:t>
      </w:r>
      <w:r w:rsidR="008721D4" w:rsidRPr="00113E6F">
        <w:rPr>
          <w:rFonts w:ascii="Palatino Linotype" w:hAnsi="Palatino Linotype"/>
        </w:rPr>
        <w:t xml:space="preserve"> </w:t>
      </w:r>
      <w:r w:rsidR="00BE201E" w:rsidRPr="00113E6F">
        <w:rPr>
          <w:rFonts w:ascii="Palatino Linotype" w:hAnsi="Palatino Linotype"/>
        </w:rPr>
        <w:t>13,</w:t>
      </w:r>
      <w:r w:rsidR="008721D4" w:rsidRPr="00113E6F">
        <w:rPr>
          <w:rFonts w:ascii="Palatino Linotype" w:hAnsi="Palatino Linotype"/>
        </w:rPr>
        <w:t xml:space="preserve"> </w:t>
      </w:r>
      <w:r w:rsidR="00BE201E" w:rsidRPr="00113E6F">
        <w:rPr>
          <w:rFonts w:ascii="Palatino Linotype" w:hAnsi="Palatino Linotype"/>
        </w:rPr>
        <w:t>29,</w:t>
      </w:r>
      <w:r w:rsidR="008721D4" w:rsidRPr="00113E6F">
        <w:rPr>
          <w:rFonts w:ascii="Palatino Linotype" w:hAnsi="Palatino Linotype"/>
        </w:rPr>
        <w:t xml:space="preserve"> </w:t>
      </w:r>
      <w:r w:rsidR="00BE201E" w:rsidRPr="00113E6F">
        <w:rPr>
          <w:rFonts w:ascii="Palatino Linotype" w:hAnsi="Palatino Linotype"/>
        </w:rPr>
        <w:t>36,</w:t>
      </w:r>
      <w:r w:rsidR="008721D4" w:rsidRPr="00113E6F">
        <w:rPr>
          <w:rFonts w:ascii="Palatino Linotype" w:hAnsi="Palatino Linotype"/>
        </w:rPr>
        <w:t xml:space="preserve"> </w:t>
      </w:r>
      <w:r w:rsidR="00BE201E" w:rsidRPr="00113E6F">
        <w:rPr>
          <w:rFonts w:ascii="Palatino Linotype" w:hAnsi="Palatino Linotype"/>
        </w:rPr>
        <w:t>fracciones</w:t>
      </w:r>
      <w:r w:rsidR="008721D4" w:rsidRPr="00113E6F">
        <w:rPr>
          <w:rFonts w:ascii="Palatino Linotype" w:hAnsi="Palatino Linotype"/>
        </w:rPr>
        <w:t xml:space="preserve"> </w:t>
      </w:r>
      <w:r w:rsidR="00BE201E" w:rsidRPr="00113E6F">
        <w:rPr>
          <w:rFonts w:ascii="Palatino Linotype" w:hAnsi="Palatino Linotype"/>
        </w:rPr>
        <w:t>I</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II,</w:t>
      </w:r>
      <w:r w:rsidR="008721D4" w:rsidRPr="00113E6F">
        <w:rPr>
          <w:rFonts w:ascii="Palatino Linotype" w:hAnsi="Palatino Linotype"/>
        </w:rPr>
        <w:t xml:space="preserve"> </w:t>
      </w:r>
      <w:r w:rsidR="00BE201E" w:rsidRPr="00113E6F">
        <w:rPr>
          <w:rFonts w:ascii="Palatino Linotype" w:hAnsi="Palatino Linotype"/>
        </w:rPr>
        <w:t>176,</w:t>
      </w:r>
      <w:r w:rsidR="008721D4" w:rsidRPr="00113E6F">
        <w:rPr>
          <w:rFonts w:ascii="Palatino Linotype" w:hAnsi="Palatino Linotype"/>
        </w:rPr>
        <w:t xml:space="preserve"> </w:t>
      </w:r>
      <w:r w:rsidR="00BE201E" w:rsidRPr="00113E6F">
        <w:rPr>
          <w:rFonts w:ascii="Palatino Linotype" w:hAnsi="Palatino Linotype"/>
        </w:rPr>
        <w:t>178,</w:t>
      </w:r>
      <w:r w:rsidR="008721D4" w:rsidRPr="00113E6F">
        <w:rPr>
          <w:rFonts w:ascii="Palatino Linotype" w:hAnsi="Palatino Linotype"/>
        </w:rPr>
        <w:t xml:space="preserve"> </w:t>
      </w:r>
      <w:r w:rsidR="00BE201E" w:rsidRPr="00113E6F">
        <w:rPr>
          <w:rFonts w:ascii="Palatino Linotype" w:hAnsi="Palatino Linotype"/>
        </w:rPr>
        <w:t>179,</w:t>
      </w:r>
      <w:r w:rsidR="008721D4" w:rsidRPr="00113E6F">
        <w:rPr>
          <w:rFonts w:ascii="Palatino Linotype" w:hAnsi="Palatino Linotype"/>
        </w:rPr>
        <w:t xml:space="preserve"> </w:t>
      </w:r>
      <w:r w:rsidR="00BE201E" w:rsidRPr="00113E6F">
        <w:rPr>
          <w:rFonts w:ascii="Palatino Linotype" w:hAnsi="Palatino Linotype"/>
        </w:rPr>
        <w:t>181,</w:t>
      </w:r>
      <w:r w:rsidR="008721D4" w:rsidRPr="00113E6F">
        <w:rPr>
          <w:rFonts w:ascii="Palatino Linotype" w:hAnsi="Palatino Linotype"/>
        </w:rPr>
        <w:t xml:space="preserve"> </w:t>
      </w:r>
      <w:r w:rsidR="00BE201E" w:rsidRPr="00113E6F">
        <w:rPr>
          <w:rFonts w:ascii="Palatino Linotype" w:hAnsi="Palatino Linotype"/>
        </w:rPr>
        <w:t>párrafo</w:t>
      </w:r>
      <w:r w:rsidR="008721D4" w:rsidRPr="00113E6F">
        <w:rPr>
          <w:rFonts w:ascii="Palatino Linotype" w:hAnsi="Palatino Linotype"/>
        </w:rPr>
        <w:t xml:space="preserve"> </w:t>
      </w:r>
      <w:r w:rsidR="00BE201E" w:rsidRPr="00113E6F">
        <w:rPr>
          <w:rFonts w:ascii="Palatino Linotype" w:hAnsi="Palatino Linotype"/>
        </w:rPr>
        <w:t>tercero</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185,</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la</w:t>
      </w:r>
      <w:r w:rsidR="008721D4" w:rsidRPr="00113E6F">
        <w:rPr>
          <w:rFonts w:ascii="Palatino Linotype" w:hAnsi="Palatino Linotype"/>
        </w:rPr>
        <w:t xml:space="preserve"> </w:t>
      </w:r>
      <w:r w:rsidR="00BE201E" w:rsidRPr="00113E6F">
        <w:rPr>
          <w:rFonts w:ascii="Palatino Linotype" w:hAnsi="Palatino Linotype"/>
        </w:rPr>
        <w:t>Ley</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Transparencia</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Acceso</w:t>
      </w:r>
      <w:r w:rsidR="008721D4" w:rsidRPr="00113E6F">
        <w:rPr>
          <w:rFonts w:ascii="Palatino Linotype" w:hAnsi="Palatino Linotype"/>
        </w:rPr>
        <w:t xml:space="preserve"> </w:t>
      </w:r>
      <w:r w:rsidR="00BE201E" w:rsidRPr="00113E6F">
        <w:rPr>
          <w:rFonts w:ascii="Palatino Linotype" w:hAnsi="Palatino Linotype"/>
        </w:rPr>
        <w:t>a</w:t>
      </w:r>
      <w:r w:rsidR="008721D4" w:rsidRPr="00113E6F">
        <w:rPr>
          <w:rFonts w:ascii="Palatino Linotype" w:hAnsi="Palatino Linotype"/>
        </w:rPr>
        <w:t xml:space="preserve"> </w:t>
      </w:r>
      <w:r w:rsidR="00BE201E" w:rsidRPr="00113E6F">
        <w:rPr>
          <w:rFonts w:ascii="Palatino Linotype" w:hAnsi="Palatino Linotype"/>
        </w:rPr>
        <w:t>la</w:t>
      </w:r>
      <w:r w:rsidR="008721D4" w:rsidRPr="00113E6F">
        <w:rPr>
          <w:rFonts w:ascii="Palatino Linotype" w:hAnsi="Palatino Linotype"/>
        </w:rPr>
        <w:t xml:space="preserve"> </w:t>
      </w:r>
      <w:r w:rsidR="00BE201E" w:rsidRPr="00113E6F">
        <w:rPr>
          <w:rFonts w:ascii="Palatino Linotype" w:hAnsi="Palatino Linotype"/>
        </w:rPr>
        <w:t>Información</w:t>
      </w:r>
      <w:r w:rsidR="008721D4" w:rsidRPr="00113E6F">
        <w:rPr>
          <w:rFonts w:ascii="Palatino Linotype" w:hAnsi="Palatino Linotype"/>
        </w:rPr>
        <w:t xml:space="preserve"> </w:t>
      </w:r>
      <w:r w:rsidR="00BE201E" w:rsidRPr="00113E6F">
        <w:rPr>
          <w:rFonts w:ascii="Palatino Linotype" w:hAnsi="Palatino Linotype"/>
        </w:rPr>
        <w:t>Pública</w:t>
      </w:r>
      <w:r w:rsidR="008721D4" w:rsidRPr="00113E6F">
        <w:rPr>
          <w:rFonts w:ascii="Palatino Linotype" w:hAnsi="Palatino Linotype"/>
        </w:rPr>
        <w:t xml:space="preserve"> </w:t>
      </w:r>
      <w:r w:rsidR="00BE201E" w:rsidRPr="00113E6F">
        <w:rPr>
          <w:rFonts w:ascii="Palatino Linotype" w:hAnsi="Palatino Linotype"/>
        </w:rPr>
        <w:t>del</w:t>
      </w:r>
      <w:r w:rsidR="008721D4" w:rsidRPr="00113E6F">
        <w:rPr>
          <w:rFonts w:ascii="Palatino Linotype" w:hAnsi="Palatino Linotype"/>
        </w:rPr>
        <w:t xml:space="preserve"> </w:t>
      </w:r>
      <w:r w:rsidR="00BE201E" w:rsidRPr="00113E6F">
        <w:rPr>
          <w:rFonts w:ascii="Palatino Linotype" w:hAnsi="Palatino Linotype"/>
        </w:rPr>
        <w:t>Estado</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México</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Municipios,</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los</w:t>
      </w:r>
      <w:r w:rsidR="008721D4" w:rsidRPr="00113E6F">
        <w:rPr>
          <w:rFonts w:ascii="Palatino Linotype" w:hAnsi="Palatino Linotype"/>
        </w:rPr>
        <w:t xml:space="preserve"> </w:t>
      </w:r>
      <w:r w:rsidR="00BE201E" w:rsidRPr="00113E6F">
        <w:rPr>
          <w:rFonts w:ascii="Palatino Linotype" w:hAnsi="Palatino Linotype"/>
        </w:rPr>
        <w:t>artículos</w:t>
      </w:r>
      <w:r w:rsidR="008721D4" w:rsidRPr="00113E6F">
        <w:rPr>
          <w:rFonts w:ascii="Palatino Linotype" w:hAnsi="Palatino Linotype"/>
        </w:rPr>
        <w:t xml:space="preserve"> </w:t>
      </w:r>
      <w:r w:rsidR="00BE201E" w:rsidRPr="00113E6F">
        <w:rPr>
          <w:rFonts w:ascii="Palatino Linotype" w:hAnsi="Palatino Linotype"/>
        </w:rPr>
        <w:t>9,</w:t>
      </w:r>
      <w:r w:rsidR="008721D4" w:rsidRPr="00113E6F">
        <w:rPr>
          <w:rFonts w:ascii="Palatino Linotype" w:hAnsi="Palatino Linotype"/>
        </w:rPr>
        <w:t xml:space="preserve"> </w:t>
      </w:r>
      <w:r w:rsidR="00BE201E" w:rsidRPr="00113E6F">
        <w:rPr>
          <w:rFonts w:ascii="Palatino Linotype" w:hAnsi="Palatino Linotype"/>
        </w:rPr>
        <w:t>fracciones</w:t>
      </w:r>
      <w:r w:rsidR="008721D4" w:rsidRPr="00113E6F">
        <w:rPr>
          <w:rFonts w:ascii="Palatino Linotype" w:hAnsi="Palatino Linotype"/>
        </w:rPr>
        <w:t xml:space="preserve"> </w:t>
      </w:r>
      <w:r w:rsidR="00BE201E" w:rsidRPr="00113E6F">
        <w:rPr>
          <w:rFonts w:ascii="Palatino Linotype" w:hAnsi="Palatino Linotype"/>
        </w:rPr>
        <w:t>I</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XXIV</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11</w:t>
      </w:r>
      <w:r w:rsidR="008721D4" w:rsidRPr="00113E6F">
        <w:rPr>
          <w:rFonts w:ascii="Palatino Linotype" w:hAnsi="Palatino Linotype"/>
        </w:rPr>
        <w:t xml:space="preserve"> </w:t>
      </w:r>
      <w:r w:rsidR="00BE201E" w:rsidRPr="00113E6F">
        <w:rPr>
          <w:rFonts w:ascii="Palatino Linotype" w:hAnsi="Palatino Linotype"/>
        </w:rPr>
        <w:t>del</w:t>
      </w:r>
      <w:r w:rsidR="008721D4" w:rsidRPr="00113E6F">
        <w:rPr>
          <w:rFonts w:ascii="Palatino Linotype" w:hAnsi="Palatino Linotype"/>
        </w:rPr>
        <w:t xml:space="preserve"> </w:t>
      </w:r>
      <w:r w:rsidR="00BE201E" w:rsidRPr="00113E6F">
        <w:rPr>
          <w:rFonts w:ascii="Palatino Linotype" w:hAnsi="Palatino Linotype"/>
        </w:rPr>
        <w:t>Reglamento</w:t>
      </w:r>
      <w:r w:rsidR="008721D4" w:rsidRPr="00113E6F">
        <w:rPr>
          <w:rFonts w:ascii="Palatino Linotype" w:hAnsi="Palatino Linotype"/>
        </w:rPr>
        <w:t xml:space="preserve"> </w:t>
      </w:r>
      <w:r w:rsidR="00BE201E" w:rsidRPr="00113E6F">
        <w:rPr>
          <w:rFonts w:ascii="Palatino Linotype" w:hAnsi="Palatino Linotype"/>
        </w:rPr>
        <w:t>Interior</w:t>
      </w:r>
      <w:r w:rsidR="008721D4" w:rsidRPr="00113E6F">
        <w:rPr>
          <w:rFonts w:ascii="Palatino Linotype" w:hAnsi="Palatino Linotype"/>
        </w:rPr>
        <w:t xml:space="preserve"> </w:t>
      </w:r>
      <w:r w:rsidR="00BE201E" w:rsidRPr="00113E6F">
        <w:rPr>
          <w:rFonts w:ascii="Palatino Linotype" w:hAnsi="Palatino Linotype"/>
        </w:rPr>
        <w:t>del</w:t>
      </w:r>
      <w:r w:rsidR="008721D4" w:rsidRPr="00113E6F">
        <w:rPr>
          <w:rFonts w:ascii="Palatino Linotype" w:hAnsi="Palatino Linotype"/>
        </w:rPr>
        <w:t xml:space="preserve"> </w:t>
      </w:r>
      <w:r w:rsidR="00BE201E" w:rsidRPr="00113E6F">
        <w:rPr>
          <w:rFonts w:ascii="Palatino Linotype" w:hAnsi="Palatino Linotype"/>
        </w:rPr>
        <w:t>Instituto</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Transparencia,</w:t>
      </w:r>
      <w:r w:rsidR="008721D4" w:rsidRPr="00113E6F">
        <w:rPr>
          <w:rFonts w:ascii="Palatino Linotype" w:hAnsi="Palatino Linotype"/>
        </w:rPr>
        <w:t xml:space="preserve"> </w:t>
      </w:r>
      <w:r w:rsidR="00BE201E" w:rsidRPr="00113E6F">
        <w:rPr>
          <w:rFonts w:ascii="Palatino Linotype" w:hAnsi="Palatino Linotype"/>
        </w:rPr>
        <w:t>Acceso</w:t>
      </w:r>
      <w:r w:rsidR="008721D4" w:rsidRPr="00113E6F">
        <w:rPr>
          <w:rFonts w:ascii="Palatino Linotype" w:hAnsi="Palatino Linotype"/>
        </w:rPr>
        <w:t xml:space="preserve"> </w:t>
      </w:r>
      <w:r w:rsidR="00BE201E" w:rsidRPr="00113E6F">
        <w:rPr>
          <w:rFonts w:ascii="Palatino Linotype" w:hAnsi="Palatino Linotype"/>
        </w:rPr>
        <w:t>a</w:t>
      </w:r>
      <w:r w:rsidR="008721D4" w:rsidRPr="00113E6F">
        <w:rPr>
          <w:rFonts w:ascii="Palatino Linotype" w:hAnsi="Palatino Linotype"/>
        </w:rPr>
        <w:t xml:space="preserve"> </w:t>
      </w:r>
      <w:r w:rsidR="00BE201E" w:rsidRPr="00113E6F">
        <w:rPr>
          <w:rFonts w:ascii="Palatino Linotype" w:hAnsi="Palatino Linotype"/>
        </w:rPr>
        <w:t>la</w:t>
      </w:r>
      <w:r w:rsidR="008721D4" w:rsidRPr="00113E6F">
        <w:rPr>
          <w:rFonts w:ascii="Palatino Linotype" w:hAnsi="Palatino Linotype"/>
        </w:rPr>
        <w:t xml:space="preserve"> </w:t>
      </w:r>
      <w:r w:rsidR="00BE201E" w:rsidRPr="00113E6F">
        <w:rPr>
          <w:rFonts w:ascii="Palatino Linotype" w:hAnsi="Palatino Linotype"/>
        </w:rPr>
        <w:t>Información</w:t>
      </w:r>
      <w:r w:rsidR="008721D4" w:rsidRPr="00113E6F">
        <w:rPr>
          <w:rFonts w:ascii="Palatino Linotype" w:hAnsi="Palatino Linotype"/>
        </w:rPr>
        <w:t xml:space="preserve"> </w:t>
      </w:r>
      <w:r w:rsidR="00BE201E" w:rsidRPr="00113E6F">
        <w:rPr>
          <w:rFonts w:ascii="Palatino Linotype" w:hAnsi="Palatino Linotype"/>
        </w:rPr>
        <w:t>Pública</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Protección</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Datos</w:t>
      </w:r>
      <w:r w:rsidR="008721D4" w:rsidRPr="00113E6F">
        <w:rPr>
          <w:rFonts w:ascii="Palatino Linotype" w:hAnsi="Palatino Linotype"/>
        </w:rPr>
        <w:t xml:space="preserve"> </w:t>
      </w:r>
      <w:r w:rsidR="00BE201E" w:rsidRPr="00113E6F">
        <w:rPr>
          <w:rFonts w:ascii="Palatino Linotype" w:hAnsi="Palatino Linotype"/>
        </w:rPr>
        <w:t>Personales</w:t>
      </w:r>
      <w:r w:rsidR="008721D4" w:rsidRPr="00113E6F">
        <w:rPr>
          <w:rFonts w:ascii="Palatino Linotype" w:hAnsi="Palatino Linotype"/>
        </w:rPr>
        <w:t xml:space="preserve"> </w:t>
      </w:r>
      <w:r w:rsidR="00BE201E" w:rsidRPr="00113E6F">
        <w:rPr>
          <w:rFonts w:ascii="Palatino Linotype" w:hAnsi="Palatino Linotype"/>
        </w:rPr>
        <w:t>del</w:t>
      </w:r>
      <w:r w:rsidR="008721D4" w:rsidRPr="00113E6F">
        <w:rPr>
          <w:rFonts w:ascii="Palatino Linotype" w:hAnsi="Palatino Linotype"/>
        </w:rPr>
        <w:t xml:space="preserve"> </w:t>
      </w:r>
      <w:r w:rsidR="00BE201E" w:rsidRPr="00113E6F">
        <w:rPr>
          <w:rFonts w:ascii="Palatino Linotype" w:hAnsi="Palatino Linotype"/>
        </w:rPr>
        <w:t>Estado</w:t>
      </w:r>
      <w:r w:rsidR="008721D4" w:rsidRPr="00113E6F">
        <w:rPr>
          <w:rFonts w:ascii="Palatino Linotype" w:hAnsi="Palatino Linotype"/>
        </w:rPr>
        <w:t xml:space="preserve"> </w:t>
      </w:r>
      <w:r w:rsidR="00BE201E" w:rsidRPr="00113E6F">
        <w:rPr>
          <w:rFonts w:ascii="Palatino Linotype" w:hAnsi="Palatino Linotype"/>
        </w:rPr>
        <w:t>de</w:t>
      </w:r>
      <w:r w:rsidR="008721D4" w:rsidRPr="00113E6F">
        <w:rPr>
          <w:rFonts w:ascii="Palatino Linotype" w:hAnsi="Palatino Linotype"/>
        </w:rPr>
        <w:t xml:space="preserve"> </w:t>
      </w:r>
      <w:r w:rsidR="00BE201E" w:rsidRPr="00113E6F">
        <w:rPr>
          <w:rFonts w:ascii="Palatino Linotype" w:hAnsi="Palatino Linotype"/>
        </w:rPr>
        <w:t>México</w:t>
      </w:r>
      <w:r w:rsidR="008721D4" w:rsidRPr="00113E6F">
        <w:rPr>
          <w:rFonts w:ascii="Palatino Linotype" w:hAnsi="Palatino Linotype"/>
        </w:rPr>
        <w:t xml:space="preserve"> </w:t>
      </w:r>
      <w:r w:rsidR="00BE201E" w:rsidRPr="00113E6F">
        <w:rPr>
          <w:rFonts w:ascii="Palatino Linotype" w:hAnsi="Palatino Linotype"/>
        </w:rPr>
        <w:t>y</w:t>
      </w:r>
      <w:r w:rsidR="008721D4" w:rsidRPr="00113E6F">
        <w:rPr>
          <w:rFonts w:ascii="Palatino Linotype" w:hAnsi="Palatino Linotype"/>
        </w:rPr>
        <w:t xml:space="preserve"> </w:t>
      </w:r>
      <w:r w:rsidR="00BE201E" w:rsidRPr="00113E6F">
        <w:rPr>
          <w:rFonts w:ascii="Palatino Linotype" w:hAnsi="Palatino Linotype"/>
        </w:rPr>
        <w:t>Municipios</w:t>
      </w:r>
      <w:r w:rsidR="00BE201E" w:rsidRPr="00113E6F">
        <w:rPr>
          <w:rFonts w:ascii="Palatino Linotype" w:hAnsi="Palatino Linotype" w:cs="Arial"/>
        </w:rPr>
        <w:t>.</w:t>
      </w:r>
    </w:p>
    <w:p w:rsidR="0034196C" w:rsidRPr="00113E6F" w:rsidRDefault="008721D4" w:rsidP="0098656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13E6F">
        <w:rPr>
          <w:rFonts w:ascii="Palatino Linotype" w:hAnsi="Palatino Linotype" w:cs="Arial"/>
          <w:b/>
        </w:rPr>
        <w:t xml:space="preserve"> </w:t>
      </w:r>
      <w:r w:rsidR="0034196C" w:rsidRPr="00113E6F">
        <w:rPr>
          <w:rFonts w:ascii="Palatino Linotype" w:hAnsi="Palatino Linotype" w:cs="Arial"/>
          <w:b/>
        </w:rPr>
        <w:t>Interés.</w:t>
      </w:r>
      <w:r w:rsidRPr="00113E6F">
        <w:rPr>
          <w:rFonts w:ascii="Palatino Linotype" w:hAnsi="Palatino Linotype" w:cs="Arial"/>
        </w:rPr>
        <w:t xml:space="preserve"> </w:t>
      </w:r>
      <w:r w:rsidR="0034196C" w:rsidRPr="00113E6F">
        <w:rPr>
          <w:rFonts w:ascii="Palatino Linotype" w:hAnsi="Palatino Linotype" w:cs="Arial"/>
        </w:rPr>
        <w:t>El</w:t>
      </w:r>
      <w:r w:rsidRPr="00113E6F">
        <w:rPr>
          <w:rFonts w:ascii="Palatino Linotype" w:hAnsi="Palatino Linotype" w:cs="Arial"/>
        </w:rPr>
        <w:t xml:space="preserve"> </w:t>
      </w:r>
      <w:r w:rsidR="0034196C" w:rsidRPr="00113E6F">
        <w:rPr>
          <w:rFonts w:ascii="Palatino Linotype" w:hAnsi="Palatino Linotype"/>
        </w:rPr>
        <w:t>recurso</w:t>
      </w:r>
      <w:r w:rsidRPr="00113E6F">
        <w:rPr>
          <w:rFonts w:ascii="Palatino Linotype" w:hAnsi="Palatino Linotype" w:cs="Arial"/>
        </w:rPr>
        <w:t xml:space="preserve"> </w:t>
      </w:r>
      <w:r w:rsidR="0034196C" w:rsidRPr="00113E6F">
        <w:rPr>
          <w:rFonts w:ascii="Palatino Linotype" w:hAnsi="Palatino Linotype" w:cs="Arial"/>
        </w:rPr>
        <w:t>de</w:t>
      </w:r>
      <w:r w:rsidRPr="00113E6F">
        <w:rPr>
          <w:rFonts w:ascii="Palatino Linotype" w:hAnsi="Palatino Linotype" w:cs="Arial"/>
        </w:rPr>
        <w:t xml:space="preserve"> </w:t>
      </w:r>
      <w:r w:rsidR="0034196C" w:rsidRPr="00113E6F">
        <w:rPr>
          <w:rFonts w:ascii="Palatino Linotype" w:hAnsi="Palatino Linotype" w:cs="Arial"/>
        </w:rPr>
        <w:t>revisión</w:t>
      </w:r>
      <w:r w:rsidRPr="00113E6F">
        <w:rPr>
          <w:rFonts w:ascii="Palatino Linotype" w:hAnsi="Palatino Linotype" w:cs="Arial"/>
        </w:rPr>
        <w:t xml:space="preserve"> </w:t>
      </w:r>
      <w:r w:rsidR="0034196C" w:rsidRPr="00113E6F">
        <w:rPr>
          <w:rFonts w:ascii="Palatino Linotype" w:hAnsi="Palatino Linotype" w:cs="Arial"/>
        </w:rPr>
        <w:t>fue</w:t>
      </w:r>
      <w:r w:rsidRPr="00113E6F">
        <w:rPr>
          <w:rFonts w:ascii="Palatino Linotype" w:hAnsi="Palatino Linotype" w:cs="Arial"/>
        </w:rPr>
        <w:t xml:space="preserve"> </w:t>
      </w:r>
      <w:r w:rsidR="0034196C" w:rsidRPr="00113E6F">
        <w:rPr>
          <w:rFonts w:ascii="Palatino Linotype" w:hAnsi="Palatino Linotype"/>
        </w:rPr>
        <w:t>interpuesto</w:t>
      </w:r>
      <w:r w:rsidRPr="00113E6F">
        <w:rPr>
          <w:rFonts w:ascii="Palatino Linotype" w:hAnsi="Palatino Linotype" w:cs="Arial"/>
        </w:rPr>
        <w:t xml:space="preserve"> </w:t>
      </w:r>
      <w:r w:rsidR="0034196C" w:rsidRPr="00113E6F">
        <w:rPr>
          <w:rFonts w:ascii="Palatino Linotype" w:hAnsi="Palatino Linotype" w:cs="Arial"/>
        </w:rPr>
        <w:t>por</w:t>
      </w:r>
      <w:r w:rsidRPr="00113E6F">
        <w:rPr>
          <w:rFonts w:ascii="Palatino Linotype" w:hAnsi="Palatino Linotype" w:cs="Arial"/>
        </w:rPr>
        <w:t xml:space="preserve"> </w:t>
      </w:r>
      <w:r w:rsidR="0034196C" w:rsidRPr="00113E6F">
        <w:rPr>
          <w:rFonts w:ascii="Palatino Linotype" w:hAnsi="Palatino Linotype" w:cs="Arial"/>
        </w:rPr>
        <w:t>parte</w:t>
      </w:r>
      <w:r w:rsidRPr="00113E6F">
        <w:rPr>
          <w:rFonts w:ascii="Palatino Linotype" w:hAnsi="Palatino Linotype" w:cs="Arial"/>
        </w:rPr>
        <w:t xml:space="preserve"> </w:t>
      </w:r>
      <w:r w:rsidR="0034196C" w:rsidRPr="00113E6F">
        <w:rPr>
          <w:rFonts w:ascii="Palatino Linotype" w:hAnsi="Palatino Linotype" w:cs="Arial"/>
        </w:rPr>
        <w:t>legítima</w:t>
      </w:r>
      <w:r w:rsidRPr="00113E6F">
        <w:rPr>
          <w:rFonts w:ascii="Palatino Linotype" w:hAnsi="Palatino Linotype" w:cs="Arial"/>
        </w:rPr>
        <w:t xml:space="preserve"> </w:t>
      </w:r>
      <w:r w:rsidR="0034196C" w:rsidRPr="00113E6F">
        <w:rPr>
          <w:rFonts w:ascii="Palatino Linotype" w:hAnsi="Palatino Linotype" w:cs="Arial"/>
        </w:rPr>
        <w:t>en</w:t>
      </w:r>
      <w:r w:rsidRPr="00113E6F">
        <w:rPr>
          <w:rFonts w:ascii="Palatino Linotype" w:hAnsi="Palatino Linotype" w:cs="Arial"/>
        </w:rPr>
        <w:t xml:space="preserve"> </w:t>
      </w:r>
      <w:r w:rsidR="0034196C" w:rsidRPr="00113E6F">
        <w:rPr>
          <w:rFonts w:ascii="Palatino Linotype" w:hAnsi="Palatino Linotype" w:cs="Arial"/>
        </w:rPr>
        <w:t>atención</w:t>
      </w:r>
      <w:r w:rsidRPr="00113E6F">
        <w:rPr>
          <w:rFonts w:ascii="Palatino Linotype" w:hAnsi="Palatino Linotype" w:cs="Arial"/>
        </w:rPr>
        <w:t xml:space="preserve"> </w:t>
      </w:r>
      <w:r w:rsidR="0034196C" w:rsidRPr="00113E6F">
        <w:rPr>
          <w:rFonts w:ascii="Palatino Linotype" w:hAnsi="Palatino Linotype" w:cs="Arial"/>
        </w:rPr>
        <w:t>a</w:t>
      </w:r>
      <w:r w:rsidRPr="00113E6F">
        <w:rPr>
          <w:rFonts w:ascii="Palatino Linotype" w:hAnsi="Palatino Linotype" w:cs="Arial"/>
        </w:rPr>
        <w:t xml:space="preserve"> </w:t>
      </w:r>
      <w:r w:rsidR="0034196C" w:rsidRPr="00113E6F">
        <w:rPr>
          <w:rFonts w:ascii="Palatino Linotype" w:hAnsi="Palatino Linotype" w:cs="Arial"/>
        </w:rPr>
        <w:t>que</w:t>
      </w:r>
      <w:r w:rsidRPr="00113E6F">
        <w:rPr>
          <w:rFonts w:ascii="Palatino Linotype" w:hAnsi="Palatino Linotype" w:cs="Arial"/>
        </w:rPr>
        <w:t xml:space="preserve"> </w:t>
      </w:r>
      <w:r w:rsidR="0034196C" w:rsidRPr="00113E6F">
        <w:rPr>
          <w:rFonts w:ascii="Palatino Linotype" w:hAnsi="Palatino Linotype" w:cs="Arial"/>
        </w:rPr>
        <w:t>fue</w:t>
      </w:r>
      <w:r w:rsidRPr="00113E6F">
        <w:rPr>
          <w:rFonts w:ascii="Palatino Linotype" w:hAnsi="Palatino Linotype" w:cs="Arial"/>
        </w:rPr>
        <w:t xml:space="preserve"> </w:t>
      </w:r>
      <w:r w:rsidR="0034196C" w:rsidRPr="00113E6F">
        <w:rPr>
          <w:rFonts w:ascii="Palatino Linotype" w:hAnsi="Palatino Linotype"/>
        </w:rPr>
        <w:t>presentado</w:t>
      </w:r>
      <w:r w:rsidRPr="00113E6F">
        <w:rPr>
          <w:rFonts w:ascii="Palatino Linotype" w:hAnsi="Palatino Linotype" w:cs="Arial"/>
        </w:rPr>
        <w:t xml:space="preserve"> </w:t>
      </w:r>
      <w:r w:rsidR="0034196C" w:rsidRPr="00113E6F">
        <w:rPr>
          <w:rFonts w:ascii="Palatino Linotype" w:hAnsi="Palatino Linotype" w:cs="Arial"/>
        </w:rPr>
        <w:t>por</w:t>
      </w:r>
      <w:r w:rsidRPr="00113E6F">
        <w:rPr>
          <w:rFonts w:ascii="Palatino Linotype" w:hAnsi="Palatino Linotype" w:cs="Arial"/>
        </w:rPr>
        <w:t xml:space="preserve"> </w:t>
      </w:r>
      <w:r w:rsidR="004552CA" w:rsidRPr="00113E6F">
        <w:rPr>
          <w:rFonts w:ascii="Palatino Linotype" w:hAnsi="Palatino Linotype" w:cs="Arial"/>
          <w:b/>
        </w:rPr>
        <w:t>EL RECURRENTE</w:t>
      </w:r>
      <w:r w:rsidR="0034196C" w:rsidRPr="00113E6F">
        <w:rPr>
          <w:rFonts w:ascii="Palatino Linotype" w:hAnsi="Palatino Linotype" w:cs="Arial"/>
          <w:snapToGrid w:val="0"/>
        </w:rPr>
        <w:t>,</w:t>
      </w:r>
      <w:r w:rsidRPr="00113E6F">
        <w:rPr>
          <w:rFonts w:ascii="Palatino Linotype" w:hAnsi="Palatino Linotype" w:cs="Arial"/>
          <w:snapToGrid w:val="0"/>
        </w:rPr>
        <w:t xml:space="preserve"> </w:t>
      </w:r>
      <w:r w:rsidR="0034196C" w:rsidRPr="00113E6F">
        <w:rPr>
          <w:rFonts w:ascii="Palatino Linotype" w:hAnsi="Palatino Linotype" w:cs="Arial"/>
        </w:rPr>
        <w:t>quien</w:t>
      </w:r>
      <w:r w:rsidRPr="00113E6F">
        <w:rPr>
          <w:rFonts w:ascii="Palatino Linotype" w:hAnsi="Palatino Linotype" w:cs="Arial"/>
          <w:snapToGrid w:val="0"/>
        </w:rPr>
        <w:t xml:space="preserve"> </w:t>
      </w:r>
      <w:r w:rsidR="0034196C" w:rsidRPr="00113E6F">
        <w:rPr>
          <w:rFonts w:ascii="Palatino Linotype" w:hAnsi="Palatino Linotype"/>
        </w:rPr>
        <w:t>formuló</w:t>
      </w:r>
      <w:r w:rsidRPr="00113E6F">
        <w:rPr>
          <w:rFonts w:ascii="Palatino Linotype" w:hAnsi="Palatino Linotype" w:cs="Arial"/>
          <w:snapToGrid w:val="0"/>
        </w:rPr>
        <w:t xml:space="preserve"> </w:t>
      </w:r>
      <w:r w:rsidR="0034196C" w:rsidRPr="00113E6F">
        <w:rPr>
          <w:rFonts w:ascii="Palatino Linotype" w:hAnsi="Palatino Linotype" w:cs="Arial"/>
          <w:snapToGrid w:val="0"/>
        </w:rPr>
        <w:t>la</w:t>
      </w:r>
      <w:r w:rsidRPr="00113E6F">
        <w:rPr>
          <w:rFonts w:ascii="Palatino Linotype" w:hAnsi="Palatino Linotype" w:cs="Arial"/>
          <w:snapToGrid w:val="0"/>
        </w:rPr>
        <w:t xml:space="preserve"> </w:t>
      </w:r>
      <w:r w:rsidR="0034196C" w:rsidRPr="00113E6F">
        <w:rPr>
          <w:rFonts w:ascii="Palatino Linotype" w:hAnsi="Palatino Linotype" w:cs="Arial"/>
        </w:rPr>
        <w:t>solicitud</w:t>
      </w:r>
      <w:r w:rsidRPr="00113E6F">
        <w:rPr>
          <w:rFonts w:ascii="Palatino Linotype" w:hAnsi="Palatino Linotype" w:cs="Arial"/>
          <w:snapToGrid w:val="0"/>
        </w:rPr>
        <w:t xml:space="preserve"> </w:t>
      </w:r>
      <w:r w:rsidR="0034196C" w:rsidRPr="00113E6F">
        <w:rPr>
          <w:rFonts w:ascii="Palatino Linotype" w:hAnsi="Palatino Linotype" w:cs="Arial"/>
          <w:snapToGrid w:val="0"/>
        </w:rPr>
        <w:t>de</w:t>
      </w:r>
      <w:r w:rsidRPr="00113E6F">
        <w:rPr>
          <w:rFonts w:ascii="Palatino Linotype" w:hAnsi="Palatino Linotype" w:cs="Arial"/>
          <w:snapToGrid w:val="0"/>
        </w:rPr>
        <w:t xml:space="preserve"> </w:t>
      </w:r>
      <w:r w:rsidR="0034196C" w:rsidRPr="00113E6F">
        <w:rPr>
          <w:rFonts w:ascii="Palatino Linotype" w:hAnsi="Palatino Linotype" w:cs="Arial"/>
          <w:snapToGrid w:val="0"/>
        </w:rPr>
        <w:t>información</w:t>
      </w:r>
      <w:r w:rsidRPr="00113E6F">
        <w:rPr>
          <w:rFonts w:ascii="Palatino Linotype" w:hAnsi="Palatino Linotype" w:cs="Arial"/>
          <w:snapToGrid w:val="0"/>
        </w:rPr>
        <w:t xml:space="preserve"> </w:t>
      </w:r>
      <w:r w:rsidR="0034196C" w:rsidRPr="00113E6F">
        <w:rPr>
          <w:rFonts w:ascii="Palatino Linotype" w:hAnsi="Palatino Linotype" w:cs="Arial"/>
          <w:snapToGrid w:val="0"/>
        </w:rPr>
        <w:t>pública</w:t>
      </w:r>
      <w:r w:rsidRPr="00113E6F">
        <w:rPr>
          <w:rFonts w:ascii="Palatino Linotype" w:hAnsi="Palatino Linotype" w:cs="Arial"/>
          <w:snapToGrid w:val="0"/>
        </w:rPr>
        <w:t xml:space="preserve"> </w:t>
      </w:r>
      <w:r w:rsidR="0034196C" w:rsidRPr="00113E6F">
        <w:rPr>
          <w:rFonts w:ascii="Palatino Linotype" w:hAnsi="Palatino Linotype"/>
        </w:rPr>
        <w:t>número</w:t>
      </w:r>
      <w:r w:rsidRPr="00113E6F">
        <w:rPr>
          <w:rFonts w:ascii="Palatino Linotype" w:hAnsi="Palatino Linotype" w:cs="Arial"/>
          <w:snapToGrid w:val="0"/>
        </w:rPr>
        <w:t xml:space="preserve"> </w:t>
      </w:r>
      <w:r w:rsidR="004552CA" w:rsidRPr="00113E6F">
        <w:rPr>
          <w:rFonts w:ascii="Palatino Linotype" w:hAnsi="Palatino Linotype"/>
          <w:b/>
          <w:bCs/>
        </w:rPr>
        <w:t>00510/VACHASO</w:t>
      </w:r>
      <w:r w:rsidR="00667188" w:rsidRPr="00113E6F">
        <w:rPr>
          <w:rFonts w:ascii="Palatino Linotype" w:hAnsi="Palatino Linotype"/>
          <w:b/>
          <w:bCs/>
        </w:rPr>
        <w:t>/IP/2019</w:t>
      </w:r>
      <w:r w:rsidR="0034196C" w:rsidRPr="00113E6F">
        <w:rPr>
          <w:rFonts w:ascii="Palatino Linotype" w:hAnsi="Palatino Linotype" w:cs="Arial"/>
          <w:lang w:val="es-ES_tradnl"/>
        </w:rPr>
        <w:t>.</w:t>
      </w:r>
    </w:p>
    <w:p w:rsidR="007F1AF4" w:rsidRPr="00113E6F" w:rsidRDefault="0034196C" w:rsidP="00B515C0">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113E6F">
        <w:rPr>
          <w:rFonts w:ascii="Palatino Linotype" w:hAnsi="Palatino Linotype" w:cs="Arial"/>
          <w:b/>
        </w:rPr>
        <w:t>Oportunidad.</w:t>
      </w:r>
      <w:r w:rsidR="008721D4" w:rsidRPr="00113E6F">
        <w:rPr>
          <w:rFonts w:ascii="Palatino Linotype" w:hAnsi="Palatino Linotype" w:cs="Arial"/>
          <w:b/>
        </w:rPr>
        <w:t xml:space="preserve"> </w:t>
      </w:r>
      <w:r w:rsidR="007F1AF4" w:rsidRPr="00113E6F">
        <w:rPr>
          <w:rFonts w:ascii="Palatino Linotype" w:hAnsi="Palatino Linotype" w:cs="Arial"/>
          <w:color w:val="000000"/>
        </w:rPr>
        <w:t xml:space="preserve">Es de precisar que la Ley de Transparencia y Acceso a la Información Pública del Estado de México y Municipios, describe el mecanismo de procedencia de los recursos de revisión, como se puede apreciar en el siguiente </w:t>
      </w:r>
      <w:r w:rsidR="007F1AF4" w:rsidRPr="00113E6F">
        <w:rPr>
          <w:rFonts w:ascii="Palatino Linotype" w:hAnsi="Palatino Linotype" w:cs="Arial"/>
          <w:color w:val="000000"/>
        </w:rPr>
        <w:lastRenderedPageBreak/>
        <w:t>artículo:</w:t>
      </w:r>
    </w:p>
    <w:p w:rsidR="007F1AF4" w:rsidRPr="00113E6F" w:rsidRDefault="007F1AF4" w:rsidP="007F1AF4">
      <w:pPr>
        <w:spacing w:before="100" w:beforeAutospacing="1" w:after="100" w:afterAutospacing="1"/>
        <w:ind w:left="851" w:right="902"/>
        <w:jc w:val="both"/>
        <w:rPr>
          <w:rFonts w:ascii="Palatino Linotype" w:hAnsi="Palatino Linotype" w:cs="Arial"/>
          <w:i/>
          <w:color w:val="000000"/>
          <w:sz w:val="22"/>
          <w:szCs w:val="22"/>
        </w:rPr>
      </w:pPr>
      <w:r w:rsidRPr="00113E6F">
        <w:rPr>
          <w:rFonts w:ascii="Palatino Linotype" w:hAnsi="Palatino Linotype" w:cs="Arial"/>
          <w:i/>
          <w:color w:val="000000"/>
          <w:sz w:val="22"/>
          <w:szCs w:val="22"/>
        </w:rPr>
        <w:t>“</w:t>
      </w:r>
      <w:r w:rsidRPr="00113E6F">
        <w:rPr>
          <w:rFonts w:ascii="Palatino Linotype" w:hAnsi="Palatino Linotype" w:cs="Arial"/>
          <w:b/>
          <w:i/>
          <w:color w:val="000000"/>
          <w:sz w:val="22"/>
          <w:szCs w:val="22"/>
        </w:rPr>
        <w:t>Artículo 163.</w:t>
      </w:r>
      <w:r w:rsidRPr="00113E6F">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F1AF4" w:rsidRPr="00113E6F" w:rsidRDefault="007F1AF4" w:rsidP="007F1AF4">
      <w:pPr>
        <w:spacing w:before="100" w:beforeAutospacing="1" w:after="100" w:afterAutospacing="1"/>
        <w:ind w:left="851" w:right="902"/>
        <w:jc w:val="both"/>
        <w:rPr>
          <w:rFonts w:ascii="Palatino Linotype" w:hAnsi="Palatino Linotype" w:cs="Arial"/>
          <w:i/>
          <w:color w:val="000000"/>
          <w:sz w:val="22"/>
          <w:szCs w:val="22"/>
        </w:rPr>
      </w:pPr>
      <w:r w:rsidRPr="00113E6F">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F1AF4" w:rsidRPr="00113E6F" w:rsidRDefault="007F1AF4" w:rsidP="007F1AF4">
      <w:pPr>
        <w:spacing w:before="100" w:beforeAutospacing="1" w:after="100" w:afterAutospacing="1" w:line="360" w:lineRule="auto"/>
        <w:ind w:right="49"/>
        <w:jc w:val="both"/>
        <w:rPr>
          <w:rFonts w:ascii="Palatino Linotype" w:hAnsi="Palatino Linotype" w:cs="Arial"/>
          <w:color w:val="000000"/>
        </w:rPr>
      </w:pPr>
      <w:r w:rsidRPr="00113E6F">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F1AF4" w:rsidRPr="00113E6F" w:rsidRDefault="007F1AF4" w:rsidP="007F1AF4">
      <w:pPr>
        <w:spacing w:before="100" w:beforeAutospacing="1" w:after="100" w:afterAutospacing="1" w:line="360" w:lineRule="auto"/>
        <w:ind w:right="49"/>
        <w:jc w:val="both"/>
        <w:rPr>
          <w:rFonts w:ascii="Palatino Linotype" w:hAnsi="Palatino Linotype" w:cs="Arial"/>
          <w:color w:val="000000"/>
        </w:rPr>
      </w:pPr>
      <w:r w:rsidRPr="00113E6F">
        <w:rPr>
          <w:rFonts w:ascii="Palatino Linotype" w:hAnsi="Palatino Linotype" w:cs="Arial"/>
          <w:color w:val="000000"/>
        </w:rPr>
        <w:t xml:space="preserve">Derivado de lo anterior, se constituye la figura jurídica de la </w:t>
      </w:r>
      <w:r w:rsidRPr="00113E6F">
        <w:rPr>
          <w:rFonts w:ascii="Palatino Linotype" w:hAnsi="Palatino Linotype" w:cs="Arial"/>
          <w:b/>
          <w:color w:val="000000"/>
        </w:rPr>
        <w:t>NEGATIVA FICTA</w:t>
      </w:r>
      <w:r w:rsidRPr="00113E6F">
        <w:rPr>
          <w:rFonts w:ascii="Palatino Linotype" w:hAnsi="Palatino Linotype" w:cs="Arial"/>
          <w:color w:val="000000"/>
        </w:rPr>
        <w:t>, cuya esencia consiste en atribuir un efecto negativo al silencio de la autoridad administrativa frente a las instancias y solicitudes que hagan los particulares.</w:t>
      </w:r>
    </w:p>
    <w:p w:rsidR="007F1AF4" w:rsidRPr="00113E6F" w:rsidRDefault="007F1AF4" w:rsidP="007F1AF4">
      <w:pPr>
        <w:spacing w:before="100" w:beforeAutospacing="1" w:after="100" w:afterAutospacing="1" w:line="360" w:lineRule="auto"/>
        <w:ind w:right="49"/>
        <w:jc w:val="both"/>
        <w:rPr>
          <w:rFonts w:ascii="Palatino Linotype" w:hAnsi="Palatino Linotype" w:cs="Arial"/>
          <w:color w:val="000000"/>
        </w:rPr>
      </w:pPr>
      <w:r w:rsidRPr="00113E6F">
        <w:rPr>
          <w:rFonts w:ascii="Palatino Linotype" w:hAnsi="Palatino Linotype" w:cs="Arial"/>
          <w:color w:val="000000"/>
        </w:rPr>
        <w:t>Por su parte, el artículo 178 de la Ley de Transparencia y Acceso a la Información Pública del Estado de México y Municipios, establece:</w:t>
      </w:r>
    </w:p>
    <w:p w:rsidR="007F1AF4" w:rsidRPr="00113E6F" w:rsidRDefault="007F1AF4" w:rsidP="007F1AF4">
      <w:pPr>
        <w:spacing w:before="100" w:beforeAutospacing="1" w:after="100" w:afterAutospacing="1"/>
        <w:ind w:left="851" w:right="902"/>
        <w:jc w:val="both"/>
        <w:rPr>
          <w:rFonts w:ascii="Palatino Linotype" w:hAnsi="Palatino Linotype" w:cs="Arial"/>
          <w:i/>
          <w:color w:val="000000"/>
          <w:sz w:val="22"/>
          <w:szCs w:val="22"/>
        </w:rPr>
      </w:pPr>
      <w:r w:rsidRPr="00113E6F">
        <w:rPr>
          <w:rFonts w:ascii="Palatino Linotype" w:hAnsi="Palatino Linotype" w:cs="Arial"/>
          <w:i/>
          <w:color w:val="000000"/>
          <w:sz w:val="22"/>
          <w:szCs w:val="22"/>
        </w:rPr>
        <w:t>“</w:t>
      </w:r>
      <w:r w:rsidRPr="00113E6F">
        <w:rPr>
          <w:rFonts w:ascii="Palatino Linotype" w:hAnsi="Palatino Linotype" w:cs="Arial"/>
          <w:b/>
          <w:i/>
          <w:color w:val="000000"/>
          <w:sz w:val="22"/>
          <w:szCs w:val="22"/>
        </w:rPr>
        <w:t xml:space="preserve">Artículo 178. </w:t>
      </w:r>
      <w:r w:rsidRPr="00113E6F">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113E6F">
        <w:rPr>
          <w:rFonts w:ascii="Palatino Linotype" w:hAnsi="Palatino Linotype" w:cs="Arial"/>
          <w:i/>
          <w:color w:val="000000"/>
          <w:sz w:val="22"/>
          <w:szCs w:val="22"/>
        </w:rPr>
        <w:lastRenderedPageBreak/>
        <w:t>dentro de los quince días hábiles, siguientes a la fecha de la notificación de la respuesta.</w:t>
      </w:r>
    </w:p>
    <w:p w:rsidR="007F1AF4" w:rsidRPr="00113E6F" w:rsidRDefault="007F1AF4" w:rsidP="007F1AF4">
      <w:pPr>
        <w:spacing w:before="100" w:beforeAutospacing="1" w:after="100" w:afterAutospacing="1"/>
        <w:ind w:left="851" w:right="902"/>
        <w:jc w:val="both"/>
        <w:rPr>
          <w:rFonts w:ascii="Palatino Linotype" w:hAnsi="Palatino Linotype" w:cs="Arial"/>
          <w:i/>
          <w:color w:val="000000"/>
          <w:sz w:val="22"/>
          <w:szCs w:val="22"/>
        </w:rPr>
      </w:pPr>
      <w:r w:rsidRPr="00113E6F">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113E6F">
        <w:rPr>
          <w:rFonts w:ascii="Palatino Linotype" w:hAnsi="Palatino Linotype" w:cs="Arial"/>
          <w:i/>
          <w:color w:val="000000"/>
          <w:sz w:val="22"/>
          <w:szCs w:val="22"/>
        </w:rPr>
        <w:t>, acompañado con el documento que pruebe la fecha en que presentó la solicitud.</w:t>
      </w:r>
    </w:p>
    <w:p w:rsidR="007F1AF4" w:rsidRPr="00113E6F" w:rsidRDefault="007F1AF4" w:rsidP="007F1AF4">
      <w:pPr>
        <w:spacing w:before="100" w:beforeAutospacing="1" w:after="100" w:afterAutospacing="1"/>
        <w:ind w:left="851" w:right="902"/>
        <w:jc w:val="both"/>
        <w:rPr>
          <w:rFonts w:ascii="Palatino Linotype" w:hAnsi="Palatino Linotype" w:cs="Arial"/>
          <w:i/>
          <w:color w:val="000000"/>
          <w:sz w:val="22"/>
          <w:szCs w:val="22"/>
        </w:rPr>
      </w:pPr>
      <w:r w:rsidRPr="00113E6F">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7F1AF4" w:rsidRPr="00113E6F" w:rsidRDefault="007F1AF4" w:rsidP="007F1AF4">
      <w:pPr>
        <w:spacing w:before="100" w:beforeAutospacing="1" w:after="100" w:afterAutospacing="1" w:line="360" w:lineRule="auto"/>
        <w:ind w:right="49"/>
        <w:jc w:val="both"/>
        <w:rPr>
          <w:rFonts w:ascii="Palatino Linotype" w:hAnsi="Palatino Linotype" w:cs="Arial"/>
          <w:color w:val="000000"/>
        </w:rPr>
      </w:pPr>
      <w:r w:rsidRPr="00113E6F">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113E6F">
        <w:rPr>
          <w:rFonts w:ascii="Palatino Linotype" w:hAnsi="Palatino Linotype" w:cs="Arial"/>
          <w:b/>
          <w:color w:val="000000"/>
        </w:rPr>
        <w:t>SUJETO OBLIGADO</w:t>
      </w:r>
      <w:r w:rsidRPr="00113E6F">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F1AF4" w:rsidRPr="00113E6F" w:rsidRDefault="007F1AF4" w:rsidP="007F1AF4">
      <w:pPr>
        <w:spacing w:before="100" w:beforeAutospacing="1" w:after="100" w:afterAutospacing="1" w:line="360" w:lineRule="auto"/>
        <w:jc w:val="both"/>
        <w:rPr>
          <w:rFonts w:ascii="Palatino Linotype" w:hAnsi="Palatino Linotype" w:cs="Arial"/>
        </w:rPr>
      </w:pPr>
      <w:r w:rsidRPr="00113E6F">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F1AF4" w:rsidRPr="00BC383F" w:rsidRDefault="007F1AF4" w:rsidP="007F1AF4">
      <w:pPr>
        <w:spacing w:before="100" w:beforeAutospacing="1" w:after="100" w:afterAutospacing="1"/>
        <w:ind w:left="851" w:right="899"/>
        <w:jc w:val="center"/>
        <w:rPr>
          <w:rFonts w:ascii="Palatino Linotype" w:hAnsi="Palatino Linotype" w:cs="Arial"/>
          <w:b/>
          <w:i/>
          <w:sz w:val="22"/>
          <w:szCs w:val="22"/>
        </w:rPr>
      </w:pPr>
      <w:r w:rsidRPr="00BC383F">
        <w:rPr>
          <w:rFonts w:ascii="Palatino Linotype" w:hAnsi="Palatino Linotype" w:cs="Arial"/>
          <w:b/>
          <w:i/>
          <w:sz w:val="22"/>
          <w:szCs w:val="22"/>
        </w:rPr>
        <w:t>“Criterio 0001-15</w:t>
      </w:r>
    </w:p>
    <w:p w:rsidR="007F1AF4" w:rsidRPr="00113E6F" w:rsidRDefault="007F1AF4" w:rsidP="007F1AF4">
      <w:pPr>
        <w:spacing w:before="100" w:beforeAutospacing="1" w:after="100" w:afterAutospacing="1"/>
        <w:ind w:left="851" w:right="899"/>
        <w:jc w:val="both"/>
        <w:rPr>
          <w:rFonts w:ascii="Palatino Linotype" w:hAnsi="Palatino Linotype" w:cs="Arial"/>
          <w:i/>
          <w:sz w:val="22"/>
          <w:szCs w:val="22"/>
        </w:rPr>
      </w:pPr>
      <w:r w:rsidRPr="00113E6F">
        <w:rPr>
          <w:rFonts w:ascii="Palatino Linotype" w:hAnsi="Palatino Linotype" w:cs="Arial"/>
          <w:b/>
          <w:i/>
          <w:sz w:val="22"/>
          <w:szCs w:val="22"/>
        </w:rPr>
        <w:lastRenderedPageBreak/>
        <w:t>NEGATIVA FICTA. PLAZO PARA INTERPONER EL RECURSO DE REVISIÓN TRATÁNDOSE DE.</w:t>
      </w:r>
      <w:r w:rsidRPr="00113E6F">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13E6F">
        <w:rPr>
          <w:rFonts w:ascii="Palatino Linotype" w:hAnsi="Palatino Linotype" w:cs="Arial"/>
          <w:b/>
          <w:i/>
          <w:sz w:val="22"/>
          <w:szCs w:val="22"/>
        </w:rPr>
        <w:t xml:space="preserve">” </w:t>
      </w:r>
      <w:r w:rsidRPr="00113E6F">
        <w:rPr>
          <w:rFonts w:ascii="Palatino Linotype" w:hAnsi="Palatino Linotype" w:cs="Arial"/>
          <w:i/>
          <w:sz w:val="22"/>
          <w:szCs w:val="22"/>
        </w:rPr>
        <w:t>(Sic)</w:t>
      </w:r>
    </w:p>
    <w:p w:rsidR="00042C55" w:rsidRPr="00113E6F" w:rsidRDefault="00E80488" w:rsidP="0098656B">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113E6F">
        <w:rPr>
          <w:rFonts w:ascii="Palatino Linotype" w:hAnsi="Palatino Linotype" w:cs="Arial"/>
          <w:b/>
          <w:szCs w:val="28"/>
        </w:rPr>
        <w:t>Proced</w:t>
      </w:r>
      <w:r w:rsidR="00205FE1" w:rsidRPr="00113E6F">
        <w:rPr>
          <w:rFonts w:ascii="Palatino Linotype" w:hAnsi="Palatino Linotype" w:cs="Arial"/>
          <w:b/>
          <w:szCs w:val="28"/>
        </w:rPr>
        <w:t>encia</w:t>
      </w:r>
      <w:r w:rsidR="008721D4" w:rsidRPr="00113E6F">
        <w:rPr>
          <w:rFonts w:ascii="Palatino Linotype" w:hAnsi="Palatino Linotype" w:cs="Arial"/>
          <w:b/>
          <w:szCs w:val="28"/>
        </w:rPr>
        <w:t xml:space="preserve"> </w:t>
      </w:r>
      <w:r w:rsidR="00205FE1" w:rsidRPr="00113E6F">
        <w:rPr>
          <w:rFonts w:ascii="Palatino Linotype" w:hAnsi="Palatino Linotype" w:cs="Arial"/>
          <w:b/>
          <w:szCs w:val="28"/>
        </w:rPr>
        <w:t>del</w:t>
      </w:r>
      <w:r w:rsidR="008721D4" w:rsidRPr="00113E6F">
        <w:rPr>
          <w:rFonts w:ascii="Palatino Linotype" w:hAnsi="Palatino Linotype" w:cs="Arial"/>
          <w:b/>
          <w:szCs w:val="28"/>
        </w:rPr>
        <w:t xml:space="preserve"> </w:t>
      </w:r>
      <w:r w:rsidR="00205FE1" w:rsidRPr="00113E6F">
        <w:rPr>
          <w:rFonts w:ascii="Palatino Linotype" w:hAnsi="Palatino Linotype" w:cs="Arial"/>
          <w:b/>
          <w:szCs w:val="28"/>
        </w:rPr>
        <w:t>Recurso</w:t>
      </w:r>
      <w:r w:rsidR="008721D4" w:rsidRPr="00113E6F">
        <w:rPr>
          <w:rFonts w:ascii="Palatino Linotype" w:hAnsi="Palatino Linotype" w:cs="Arial"/>
          <w:b/>
          <w:szCs w:val="28"/>
        </w:rPr>
        <w:t xml:space="preserve"> </w:t>
      </w:r>
      <w:r w:rsidR="00205FE1" w:rsidRPr="00113E6F">
        <w:rPr>
          <w:rFonts w:ascii="Palatino Linotype" w:hAnsi="Palatino Linotype" w:cs="Arial"/>
          <w:b/>
          <w:szCs w:val="28"/>
        </w:rPr>
        <w:t>de</w:t>
      </w:r>
      <w:r w:rsidR="008721D4" w:rsidRPr="00113E6F">
        <w:rPr>
          <w:rFonts w:ascii="Palatino Linotype" w:hAnsi="Palatino Linotype" w:cs="Arial"/>
          <w:b/>
          <w:szCs w:val="28"/>
        </w:rPr>
        <w:t xml:space="preserve"> </w:t>
      </w:r>
      <w:r w:rsidR="00205FE1" w:rsidRPr="00113E6F">
        <w:rPr>
          <w:rFonts w:ascii="Palatino Linotype" w:hAnsi="Palatino Linotype" w:cs="Arial"/>
          <w:b/>
          <w:szCs w:val="28"/>
        </w:rPr>
        <w:t>Revisión.</w:t>
      </w:r>
      <w:r w:rsidR="008721D4" w:rsidRPr="00113E6F">
        <w:rPr>
          <w:rFonts w:ascii="Palatino Linotype" w:hAnsi="Palatino Linotype" w:cs="Arial"/>
          <w:b/>
          <w:szCs w:val="28"/>
        </w:rPr>
        <w:t xml:space="preserve"> </w:t>
      </w:r>
      <w:r w:rsidR="00205FE1" w:rsidRPr="00113E6F">
        <w:rPr>
          <w:rFonts w:ascii="Palatino Linotype" w:hAnsi="Palatino Linotype" w:cs="Arial"/>
          <w:szCs w:val="28"/>
        </w:rPr>
        <w:t>En</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atención</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que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las</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cuestiones</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de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procedencia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son</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de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previo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y</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especial</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pronunciamiento,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en</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consecuencia,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este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Órgano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Colegiado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de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oficio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analiza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la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procedencia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del</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Recurso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de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Revisión</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al</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rubro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anotado,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para</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tal</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efecto</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es</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conveniente</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destacar</w:t>
      </w:r>
      <w:r w:rsidR="008721D4" w:rsidRPr="00113E6F">
        <w:rPr>
          <w:rFonts w:ascii="Palatino Linotype" w:hAnsi="Palatino Linotype" w:cs="Arial"/>
          <w:szCs w:val="28"/>
        </w:rPr>
        <w:t xml:space="preserve"> </w:t>
      </w:r>
      <w:r w:rsidR="00205FE1" w:rsidRPr="00113E6F">
        <w:rPr>
          <w:rFonts w:ascii="Palatino Linotype" w:hAnsi="Palatino Linotype" w:cs="Arial"/>
          <w:szCs w:val="28"/>
        </w:rPr>
        <w:t>que</w:t>
      </w:r>
      <w:r w:rsidR="008721D4" w:rsidRPr="00113E6F">
        <w:rPr>
          <w:rFonts w:ascii="Palatino Linotype" w:hAnsi="Palatino Linotype" w:cs="Arial"/>
        </w:rPr>
        <w:t xml:space="preserve"> </w:t>
      </w:r>
      <w:r w:rsidR="00042C55" w:rsidRPr="00113E6F">
        <w:rPr>
          <w:rFonts w:ascii="Palatino Linotype" w:hAnsi="Palatino Linotype" w:cs="Arial"/>
        </w:rPr>
        <w:t>la</w:t>
      </w:r>
      <w:r w:rsidR="008721D4" w:rsidRPr="00113E6F">
        <w:rPr>
          <w:rFonts w:ascii="Palatino Linotype" w:hAnsi="Palatino Linotype" w:cs="Arial"/>
        </w:rPr>
        <w:t xml:space="preserve"> </w:t>
      </w:r>
      <w:r w:rsidR="00684088" w:rsidRPr="00113E6F">
        <w:rPr>
          <w:rFonts w:ascii="Palatino Linotype" w:hAnsi="Palatino Linotype" w:cs="Arial"/>
        </w:rPr>
        <w:t>particular</w:t>
      </w:r>
      <w:r w:rsidR="008721D4" w:rsidRPr="00113E6F">
        <w:rPr>
          <w:rFonts w:ascii="Palatino Linotype" w:hAnsi="Palatino Linotype" w:cs="Arial"/>
        </w:rPr>
        <w:t xml:space="preserve"> </w:t>
      </w:r>
      <w:r w:rsidR="00684088" w:rsidRPr="00113E6F">
        <w:rPr>
          <w:rFonts w:ascii="Palatino Linotype" w:hAnsi="Palatino Linotype" w:cs="Arial"/>
        </w:rPr>
        <w:t>requirió</w:t>
      </w:r>
      <w:r w:rsidR="008721D4" w:rsidRPr="00113E6F">
        <w:rPr>
          <w:rFonts w:ascii="Palatino Linotype" w:hAnsi="Palatino Linotype" w:cs="Arial"/>
        </w:rPr>
        <w:t xml:space="preserve"> </w:t>
      </w:r>
      <w:r w:rsidR="00042C55" w:rsidRPr="00113E6F">
        <w:rPr>
          <w:rFonts w:ascii="Palatino Linotype" w:hAnsi="Palatino Linotype" w:cs="Arial"/>
        </w:rPr>
        <w:t>d</w:t>
      </w:r>
      <w:r w:rsidR="00684088" w:rsidRPr="00113E6F">
        <w:rPr>
          <w:rFonts w:ascii="Palatino Linotype" w:hAnsi="Palatino Linotype" w:cs="Arial"/>
        </w:rPr>
        <w:t>el</w:t>
      </w:r>
      <w:r w:rsidR="008721D4" w:rsidRPr="00113E6F">
        <w:rPr>
          <w:rFonts w:ascii="Palatino Linotype" w:hAnsi="Palatino Linotype" w:cs="Arial"/>
        </w:rPr>
        <w:t xml:space="preserve"> </w:t>
      </w:r>
      <w:r w:rsidR="00684088" w:rsidRPr="00113E6F">
        <w:rPr>
          <w:rFonts w:ascii="Palatino Linotype" w:hAnsi="Palatino Linotype" w:cs="Arial"/>
          <w:b/>
        </w:rPr>
        <w:t>SUJETO</w:t>
      </w:r>
      <w:r w:rsidR="008721D4" w:rsidRPr="00113E6F">
        <w:rPr>
          <w:rFonts w:ascii="Palatino Linotype" w:hAnsi="Palatino Linotype" w:cs="Arial"/>
          <w:b/>
        </w:rPr>
        <w:t xml:space="preserve"> </w:t>
      </w:r>
      <w:r w:rsidR="00684088" w:rsidRPr="00113E6F">
        <w:rPr>
          <w:rFonts w:ascii="Palatino Linotype" w:hAnsi="Palatino Linotype" w:cs="Arial"/>
          <w:b/>
        </w:rPr>
        <w:t>OBLIGADO</w:t>
      </w:r>
      <w:r w:rsidR="00042C55" w:rsidRPr="00113E6F">
        <w:rPr>
          <w:rFonts w:ascii="Palatino Linotype" w:hAnsi="Palatino Linotype" w:cs="Arial"/>
        </w:rPr>
        <w:t xml:space="preserve"> </w:t>
      </w:r>
      <w:r w:rsidR="000A6EEF" w:rsidRPr="00113E6F">
        <w:rPr>
          <w:rFonts w:ascii="Palatino Linotype" w:hAnsi="Palatino Linotype" w:cs="Arial"/>
        </w:rPr>
        <w:t xml:space="preserve">lo siguiente: </w:t>
      </w:r>
    </w:p>
    <w:p w:rsidR="00042C55" w:rsidRPr="00113E6F" w:rsidRDefault="000A6EEF" w:rsidP="000A6EEF">
      <w:pPr>
        <w:pStyle w:val="Prrafodelista"/>
        <w:widowControl w:val="0"/>
        <w:tabs>
          <w:tab w:val="left" w:pos="1701"/>
          <w:tab w:val="left" w:pos="1843"/>
        </w:tabs>
        <w:autoSpaceDE w:val="0"/>
        <w:autoSpaceDN w:val="0"/>
        <w:adjustRightInd w:val="0"/>
        <w:ind w:left="851" w:right="902"/>
        <w:jc w:val="both"/>
        <w:rPr>
          <w:rFonts w:ascii="Palatino Linotype" w:eastAsia="Calibri" w:hAnsi="Palatino Linotype" w:cs="Arial"/>
          <w:i/>
          <w:sz w:val="22"/>
        </w:rPr>
      </w:pPr>
      <w:r w:rsidRPr="00113E6F">
        <w:rPr>
          <w:rFonts w:ascii="Palatino Linotype" w:hAnsi="Palatino Linotype" w:cs="Arial"/>
          <w:i/>
          <w:sz w:val="22"/>
          <w:szCs w:val="28"/>
        </w:rPr>
        <w:t>“</w:t>
      </w:r>
      <w:r w:rsidR="007F1AF4" w:rsidRPr="00113E6F">
        <w:rPr>
          <w:rFonts w:ascii="Palatino Linotype" w:hAnsi="Palatino Linotype" w:cs="Arial"/>
          <w:i/>
          <w:sz w:val="22"/>
          <w:szCs w:val="28"/>
        </w:rPr>
        <w:t>SOLICITO INFORMACION DEL SECRETARIO DEL AYUNTAMIENTO Y DEL SINDICO MUNICIPAL DE VALLE CHALCO POR LA SITUACION DE SI EXISTE O NO LAFAMILIARIDAD ENTRE ELLOS LO CUAL ES DE MANERA RELEVANTE Y NO PONER EN CONTRADICHO A LOS LINEAMIENTOS DE LAS LEYES EN MATERIA DE NEPOTISMO</w:t>
      </w:r>
      <w:r w:rsidR="00042C55" w:rsidRPr="00113E6F">
        <w:rPr>
          <w:rFonts w:ascii="Palatino Linotype" w:hAnsi="Palatino Linotype" w:cs="Arial"/>
          <w:i/>
          <w:sz w:val="22"/>
          <w:szCs w:val="28"/>
        </w:rPr>
        <w:t>.” (Sic)</w:t>
      </w:r>
    </w:p>
    <w:p w:rsidR="00684088" w:rsidRPr="00113E6F" w:rsidRDefault="00BE7D59" w:rsidP="00042C55">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eastAsia="Calibri" w:hAnsi="Palatino Linotype" w:cs="Arial"/>
        </w:rPr>
      </w:pPr>
      <w:r w:rsidRPr="00113E6F">
        <w:rPr>
          <w:rFonts w:ascii="Palatino Linotype" w:eastAsia="Calibri" w:hAnsi="Palatino Linotype" w:cs="Arial"/>
        </w:rPr>
        <w:t xml:space="preserve">Al respecto, </w:t>
      </w:r>
      <w:r w:rsidRPr="00113E6F">
        <w:rPr>
          <w:rFonts w:ascii="Palatino Linotype" w:eastAsia="Calibri" w:hAnsi="Palatino Linotype" w:cs="Arial"/>
          <w:b/>
        </w:rPr>
        <w:t>EL SUJETO OBLIGADO</w:t>
      </w:r>
      <w:r w:rsidRPr="00113E6F">
        <w:rPr>
          <w:rFonts w:ascii="Palatino Linotype" w:eastAsia="Calibri" w:hAnsi="Palatino Linotype" w:cs="Arial"/>
        </w:rPr>
        <w:t xml:space="preserve"> </w:t>
      </w:r>
      <w:r w:rsidR="007F1AF4" w:rsidRPr="00113E6F">
        <w:rPr>
          <w:rFonts w:ascii="Palatino Linotype" w:eastAsia="Calibri" w:hAnsi="Palatino Linotype" w:cs="Arial"/>
        </w:rPr>
        <w:t xml:space="preserve">no </w:t>
      </w:r>
      <w:r w:rsidRPr="00113E6F">
        <w:rPr>
          <w:rFonts w:ascii="Palatino Linotype" w:eastAsia="Calibri" w:hAnsi="Palatino Linotype" w:cs="Arial"/>
        </w:rPr>
        <w:t xml:space="preserve">respondió </w:t>
      </w:r>
      <w:r w:rsidR="007F1AF4" w:rsidRPr="00113E6F">
        <w:rPr>
          <w:rFonts w:ascii="Palatino Linotype" w:eastAsia="Calibri" w:hAnsi="Palatino Linotype" w:cs="Arial"/>
        </w:rPr>
        <w:t xml:space="preserve">la solicitud de origen; motivo por el cual el hoy </w:t>
      </w:r>
      <w:r w:rsidR="007F1AF4" w:rsidRPr="00113E6F">
        <w:rPr>
          <w:rFonts w:ascii="Palatino Linotype" w:eastAsia="Calibri" w:hAnsi="Palatino Linotype" w:cs="Arial"/>
          <w:b/>
        </w:rPr>
        <w:t>RECURRENTE</w:t>
      </w:r>
      <w:r w:rsidR="007F1AF4" w:rsidRPr="00113E6F">
        <w:rPr>
          <w:rFonts w:ascii="Palatino Linotype" w:eastAsia="Calibri" w:hAnsi="Palatino Linotype" w:cs="Arial"/>
        </w:rPr>
        <w:t xml:space="preserve"> interpuso el medio de defensa de mérito</w:t>
      </w:r>
      <w:r w:rsidRPr="00113E6F">
        <w:rPr>
          <w:rFonts w:ascii="Palatino Linotype" w:eastAsia="Calibri" w:hAnsi="Palatino Linotype" w:cs="Arial"/>
        </w:rPr>
        <w:t>.</w:t>
      </w:r>
    </w:p>
    <w:p w:rsidR="00684088" w:rsidRPr="00113E6F" w:rsidRDefault="006550BD" w:rsidP="0098656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13E6F">
        <w:rPr>
          <w:rFonts w:ascii="Palatino Linotype" w:eastAsia="Calibri" w:hAnsi="Palatino Linotype" w:cs="Arial"/>
        </w:rPr>
        <w:t>Se precisa que</w:t>
      </w:r>
      <w:r w:rsidR="009D03DE" w:rsidRPr="00113E6F">
        <w:rPr>
          <w:rFonts w:ascii="Palatino Linotype" w:eastAsia="Calibri" w:hAnsi="Palatino Linotype" w:cs="Arial"/>
        </w:rPr>
        <w:t xml:space="preserve"> </w:t>
      </w:r>
      <w:r w:rsidR="009D03DE" w:rsidRPr="00113E6F">
        <w:rPr>
          <w:rFonts w:ascii="Palatino Linotype" w:eastAsia="Calibri" w:hAnsi="Palatino Linotype" w:cs="Arial"/>
          <w:b/>
        </w:rPr>
        <w:t xml:space="preserve">EL SUJETO OBLIGADO </w:t>
      </w:r>
      <w:r w:rsidRPr="00113E6F">
        <w:rPr>
          <w:rFonts w:ascii="Palatino Linotype" w:eastAsia="Calibri" w:hAnsi="Palatino Linotype" w:cs="Arial"/>
        </w:rPr>
        <w:t>no rindió su Informe Justificado; por su parte,</w:t>
      </w:r>
      <w:r w:rsidR="008721D4" w:rsidRPr="00113E6F">
        <w:rPr>
          <w:rFonts w:ascii="Palatino Linotype" w:eastAsia="Calibri" w:hAnsi="Palatino Linotype" w:cs="Arial"/>
        </w:rPr>
        <w:t xml:space="preserve"> </w:t>
      </w:r>
      <w:r w:rsidR="004552CA" w:rsidRPr="00113E6F">
        <w:rPr>
          <w:rFonts w:ascii="Palatino Linotype" w:eastAsia="Calibri" w:hAnsi="Palatino Linotype" w:cs="Arial"/>
          <w:b/>
        </w:rPr>
        <w:t>EL RECURRENTE</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no</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presentó</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manifestaciones,</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alegatos</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ni</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ofreció</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medios</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de</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prueba</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lastRenderedPageBreak/>
        <w:t>que</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a</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su</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derecho</w:t>
      </w:r>
      <w:r w:rsidR="008721D4" w:rsidRPr="00113E6F">
        <w:rPr>
          <w:rFonts w:ascii="Palatino Linotype" w:eastAsia="Calibri" w:hAnsi="Palatino Linotype" w:cs="Arial"/>
        </w:rPr>
        <w:t xml:space="preserve"> </w:t>
      </w:r>
      <w:r w:rsidR="00F26BF4" w:rsidRPr="00113E6F">
        <w:rPr>
          <w:rFonts w:ascii="Palatino Linotype" w:eastAsia="Calibri" w:hAnsi="Palatino Linotype" w:cs="Arial"/>
        </w:rPr>
        <w:t>convinieran.</w:t>
      </w:r>
    </w:p>
    <w:p w:rsidR="000A6EEF" w:rsidRPr="00113E6F" w:rsidRDefault="00F26BF4" w:rsidP="0098656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13E6F">
        <w:rPr>
          <w:rFonts w:ascii="Palatino Linotype" w:eastAsia="Calibri" w:hAnsi="Palatino Linotype" w:cs="Arial"/>
        </w:rPr>
        <w:t>Bajo</w:t>
      </w:r>
      <w:r w:rsidR="008721D4" w:rsidRPr="00113E6F">
        <w:rPr>
          <w:rFonts w:ascii="Palatino Linotype" w:eastAsia="Calibri" w:hAnsi="Palatino Linotype" w:cs="Arial"/>
        </w:rPr>
        <w:t xml:space="preserve"> </w:t>
      </w:r>
      <w:r w:rsidRPr="00113E6F">
        <w:rPr>
          <w:rFonts w:ascii="Palatino Linotype" w:eastAsia="Calibri" w:hAnsi="Palatino Linotype" w:cs="Arial"/>
        </w:rPr>
        <w:t>ese</w:t>
      </w:r>
      <w:r w:rsidR="008721D4" w:rsidRPr="00113E6F">
        <w:rPr>
          <w:rFonts w:ascii="Palatino Linotype" w:eastAsia="Calibri" w:hAnsi="Palatino Linotype" w:cs="Arial"/>
        </w:rPr>
        <w:t xml:space="preserve"> </w:t>
      </w:r>
      <w:r w:rsidRPr="00113E6F">
        <w:rPr>
          <w:rFonts w:ascii="Palatino Linotype" w:eastAsia="Calibri" w:hAnsi="Palatino Linotype" w:cs="Arial"/>
        </w:rPr>
        <w:t>contexto,</w:t>
      </w:r>
      <w:r w:rsidR="008721D4" w:rsidRPr="00113E6F">
        <w:rPr>
          <w:rFonts w:ascii="Palatino Linotype" w:eastAsia="Calibri" w:hAnsi="Palatino Linotype" w:cs="Arial"/>
        </w:rPr>
        <w:t xml:space="preserve"> </w:t>
      </w:r>
      <w:r w:rsidRPr="00113E6F">
        <w:rPr>
          <w:rFonts w:ascii="Palatino Linotype" w:eastAsia="Calibri" w:hAnsi="Palatino Linotype" w:cs="Arial"/>
        </w:rPr>
        <w:t>este</w:t>
      </w:r>
      <w:r w:rsidR="008721D4" w:rsidRPr="00113E6F">
        <w:rPr>
          <w:rFonts w:ascii="Palatino Linotype" w:eastAsia="Calibri" w:hAnsi="Palatino Linotype" w:cs="Arial"/>
        </w:rPr>
        <w:t xml:space="preserve"> </w:t>
      </w:r>
      <w:r w:rsidRPr="00113E6F">
        <w:rPr>
          <w:rFonts w:ascii="Palatino Linotype" w:eastAsia="Calibri" w:hAnsi="Palatino Linotype" w:cs="Arial"/>
        </w:rPr>
        <w:t>Instituto</w:t>
      </w:r>
      <w:r w:rsidR="008721D4" w:rsidRPr="00113E6F">
        <w:rPr>
          <w:rFonts w:ascii="Palatino Linotype" w:eastAsia="Calibri" w:hAnsi="Palatino Linotype" w:cs="Arial"/>
        </w:rPr>
        <w:t xml:space="preserve"> </w:t>
      </w:r>
      <w:r w:rsidRPr="00113E6F">
        <w:rPr>
          <w:rFonts w:ascii="Palatino Linotype" w:eastAsia="Calibri" w:hAnsi="Palatino Linotype" w:cs="Arial"/>
        </w:rPr>
        <w:t>analizó</w:t>
      </w:r>
      <w:r w:rsidR="008721D4" w:rsidRPr="00113E6F">
        <w:rPr>
          <w:rFonts w:ascii="Palatino Linotype" w:eastAsia="Calibri" w:hAnsi="Palatino Linotype" w:cs="Arial"/>
        </w:rPr>
        <w:t xml:space="preserve"> </w:t>
      </w:r>
      <w:r w:rsidR="004B4B6E" w:rsidRPr="00113E6F">
        <w:rPr>
          <w:rFonts w:ascii="Palatino Linotype" w:eastAsia="Calibri" w:hAnsi="Palatino Linotype" w:cs="Arial"/>
        </w:rPr>
        <w:t>la</w:t>
      </w:r>
      <w:r w:rsidR="000A6EEF" w:rsidRPr="00113E6F">
        <w:rPr>
          <w:rFonts w:ascii="Palatino Linotype" w:eastAsia="Calibri" w:hAnsi="Palatino Linotype" w:cs="Arial"/>
        </w:rPr>
        <w:t xml:space="preserve"> solicitud de origen y</w:t>
      </w:r>
      <w:r w:rsidR="004B4B6E" w:rsidRPr="00113E6F">
        <w:rPr>
          <w:rFonts w:ascii="Palatino Linotype" w:eastAsia="Calibri" w:hAnsi="Palatino Linotype" w:cs="Arial"/>
        </w:rPr>
        <w:t xml:space="preserve"> advirtió que el presente recurso de revisión resulta improcedente, </w:t>
      </w:r>
      <w:r w:rsidR="005F04F8" w:rsidRPr="00113E6F">
        <w:rPr>
          <w:rFonts w:ascii="Palatino Linotype" w:eastAsia="Calibri" w:hAnsi="Palatino Linotype" w:cs="Arial"/>
        </w:rPr>
        <w:t>toda vez que</w:t>
      </w:r>
      <w:r w:rsidR="006D0F1D" w:rsidRPr="00113E6F">
        <w:rPr>
          <w:rFonts w:ascii="Palatino Linotype" w:eastAsia="Calibri" w:hAnsi="Palatino Linotype" w:cs="Arial"/>
        </w:rPr>
        <w:t xml:space="preserve"> el requerimiento de información</w:t>
      </w:r>
      <w:r w:rsidR="005F04F8" w:rsidRPr="00113E6F">
        <w:rPr>
          <w:rFonts w:ascii="Palatino Linotype" w:eastAsia="Calibri" w:hAnsi="Palatino Linotype" w:cs="Arial"/>
        </w:rPr>
        <w:t xml:space="preserve"> no </w:t>
      </w:r>
      <w:r w:rsidR="000A6EEF" w:rsidRPr="00113E6F">
        <w:rPr>
          <w:rFonts w:ascii="Palatino Linotype" w:eastAsia="Calibri" w:hAnsi="Palatino Linotype" w:cs="Arial"/>
        </w:rPr>
        <w:t>constituye el ejercicio del derecho de acceso a la información.</w:t>
      </w:r>
    </w:p>
    <w:p w:rsidR="000A6EEF" w:rsidRPr="00113E6F" w:rsidRDefault="000A6EEF" w:rsidP="000A6EEF">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szCs w:val="17"/>
          <w:lang w:val="es-ES" w:eastAsia="es-ES_tradnl"/>
        </w:rPr>
      </w:pPr>
      <w:r w:rsidRPr="00113E6F">
        <w:rPr>
          <w:rFonts w:ascii="Palatino Linotype" w:eastAsia="Calibri" w:hAnsi="Palatino Linotype" w:cs="Arial"/>
        </w:rPr>
        <w:t xml:space="preserve">Primeramente, cabe destacarse que las expresiones vertidas por la particular inherentes a: </w:t>
      </w:r>
      <w:r w:rsidRPr="00113E6F">
        <w:rPr>
          <w:rFonts w:ascii="Palatino Linotype" w:hAnsi="Palatino Linotype" w:cs="Arial"/>
          <w:i/>
          <w:sz w:val="22"/>
          <w:szCs w:val="28"/>
        </w:rPr>
        <w:t>“</w:t>
      </w:r>
      <w:r w:rsidR="001132A0" w:rsidRPr="00113E6F">
        <w:rPr>
          <w:rFonts w:ascii="Palatino Linotype" w:hAnsi="Palatino Linotype" w:cs="Arial"/>
          <w:i/>
          <w:sz w:val="22"/>
          <w:szCs w:val="28"/>
        </w:rPr>
        <w:t>…LO CUAL ES DE MANERA RELEVANTE Y NO PONER EN CONTRADICHO A LOS LINEAMIENTOS DE LAS LEYES EN MATERIA DE NEPOTISMO</w:t>
      </w:r>
      <w:r w:rsidRPr="00113E6F">
        <w:rPr>
          <w:rFonts w:ascii="Palatino Linotype" w:hAnsi="Palatino Linotype" w:cs="Arial"/>
          <w:i/>
          <w:sz w:val="22"/>
          <w:szCs w:val="28"/>
        </w:rPr>
        <w:t xml:space="preserve">.” (Sic) </w:t>
      </w:r>
      <w:r w:rsidRPr="00113E6F">
        <w:rPr>
          <w:rFonts w:ascii="Palatino Linotype" w:hAnsi="Palatino Linotype" w:cs="Arial"/>
          <w:lang w:val="es-ES"/>
        </w:rPr>
        <w:t xml:space="preserve">se trata de manifestaciones unilaterales subjetivas de </w:t>
      </w:r>
      <w:r w:rsidR="004552CA" w:rsidRPr="00113E6F">
        <w:rPr>
          <w:rFonts w:ascii="Palatino Linotype" w:hAnsi="Palatino Linotype" w:cs="Arial"/>
          <w:b/>
          <w:lang w:val="es-ES"/>
        </w:rPr>
        <w:t>EL RECURRENTE</w:t>
      </w:r>
      <w:r w:rsidRPr="00113E6F">
        <w:rPr>
          <w:rFonts w:ascii="Palatino Linotype" w:hAnsi="Palatino Linotype" w:cs="Arial"/>
          <w:lang w:val="es-ES"/>
        </w:rPr>
        <w:t>, en ejercicio del derecho de libertad de expresión, las cuales resultan inatendibles, ya que este Instituto en términos del artículo 36</w:t>
      </w:r>
      <w:r w:rsidRPr="00113E6F">
        <w:rPr>
          <w:rFonts w:ascii="Palatino Linotype" w:hAnsi="Palatino Linotype"/>
          <w:szCs w:val="17"/>
          <w:lang w:val="es-ES" w:eastAsia="es-ES_tradnl"/>
        </w:rPr>
        <w:t xml:space="preserve"> de la Ley de Transparencia y Acceso a la Información Pública del Estado de México y Municipios y de las demás disposiciones jurídicas aplicables, carece de facultades para pronunciarse sobre las mismas.</w:t>
      </w:r>
    </w:p>
    <w:p w:rsidR="000A6EEF" w:rsidRPr="00113E6F" w:rsidRDefault="000A6EEF" w:rsidP="000A6EEF">
      <w:pPr>
        <w:widowControl w:val="0"/>
        <w:autoSpaceDE w:val="0"/>
        <w:autoSpaceDN w:val="0"/>
        <w:adjustRightInd w:val="0"/>
        <w:spacing w:before="100" w:beforeAutospacing="1" w:after="100" w:afterAutospacing="1" w:line="360" w:lineRule="auto"/>
        <w:jc w:val="both"/>
        <w:rPr>
          <w:rFonts w:ascii="Arial" w:hAnsi="Arial" w:cs="Arial"/>
          <w:lang w:val="es-ES" w:eastAsia="es-MX"/>
        </w:rPr>
      </w:pPr>
      <w:r w:rsidRPr="00113E6F">
        <w:rPr>
          <w:rFonts w:ascii="Palatino Linotype" w:hAnsi="Palatino Linotype"/>
          <w:lang w:val="es-ES"/>
        </w:rPr>
        <w:t xml:space="preserve">No </w:t>
      </w:r>
      <w:r w:rsidR="006D0F1D" w:rsidRPr="00113E6F">
        <w:rPr>
          <w:rFonts w:ascii="Palatino Linotype" w:hAnsi="Palatino Linotype"/>
          <w:lang w:val="es-ES"/>
        </w:rPr>
        <w:t>obstante,</w:t>
      </w:r>
      <w:r w:rsidRPr="00113E6F">
        <w:rPr>
          <w:rFonts w:ascii="Palatino Linotype" w:hAnsi="Palatino Linotype"/>
          <w:lang w:val="es-ES"/>
        </w:rPr>
        <w:t xml:space="preserve"> esta Ponencia Resolutora no es omisa en señalar que, el derecho constitucional del </w:t>
      </w:r>
      <w:r w:rsidRPr="00113E6F">
        <w:rPr>
          <w:rFonts w:ascii="Palatino Linotype" w:hAnsi="Palatino Linotype" w:cs="Arial"/>
          <w:lang w:val="es-ES"/>
        </w:rPr>
        <w:t xml:space="preserve">ejercicio de la libertad de expresión, no implica para los particulares el uso de frases y expresiones que sean absolutamente vejatorias, que sean </w:t>
      </w:r>
      <w:r w:rsidRPr="00113E6F">
        <w:rPr>
          <w:rFonts w:ascii="Palatino Linotype" w:hAnsi="Palatino Linotype" w:cs="Arial"/>
          <w:b/>
          <w:lang w:val="es-ES"/>
        </w:rPr>
        <w:t>ofensivas u</w:t>
      </w:r>
      <w:r w:rsidRPr="00113E6F">
        <w:rPr>
          <w:rFonts w:ascii="Palatino Linotype" w:hAnsi="Palatino Linotype" w:cs="Arial"/>
          <w:lang w:val="es-ES"/>
        </w:rPr>
        <w:t xml:space="preserve"> </w:t>
      </w:r>
      <w:r w:rsidRPr="00113E6F">
        <w:rPr>
          <w:rFonts w:ascii="Palatino Linotype" w:hAnsi="Palatino Linotype" w:cs="Arial"/>
          <w:b/>
          <w:lang w:val="es-ES"/>
        </w:rPr>
        <w:t>oprobiosas</w:t>
      </w:r>
      <w:r w:rsidRPr="00113E6F">
        <w:rPr>
          <w:rFonts w:ascii="Palatino Linotype" w:hAnsi="Palatino Linotype" w:cs="Arial"/>
          <w:lang w:val="es-ES"/>
        </w:rPr>
        <w:t xml:space="preserve">, según el contexto, o bien, </w:t>
      </w:r>
      <w:r w:rsidRPr="00113E6F">
        <w:rPr>
          <w:rFonts w:ascii="Palatino Linotype" w:hAnsi="Palatino Linotype" w:cs="Arial"/>
          <w:b/>
          <w:lang w:val="es-ES"/>
        </w:rPr>
        <w:t>impertinentes para expresar opiniones</w:t>
      </w:r>
      <w:r w:rsidRPr="00113E6F">
        <w:rPr>
          <w:rFonts w:ascii="Palatino Linotype" w:hAnsi="Palatino Linotype" w:cs="Arial"/>
          <w:lang w:val="es-ES"/>
        </w:rPr>
        <w:t xml:space="preserve"> o informaciones, </w:t>
      </w:r>
      <w:r w:rsidRPr="00113E6F">
        <w:rPr>
          <w:rFonts w:ascii="Palatino Linotype" w:hAnsi="Palatino Linotype" w:cs="Arial"/>
          <w:b/>
          <w:lang w:val="es-ES"/>
        </w:rPr>
        <w:t>teniendo relación o no con lo manifestado</w:t>
      </w:r>
      <w:r w:rsidRPr="00113E6F">
        <w:rPr>
          <w:rFonts w:ascii="Palatino Linotype" w:hAnsi="Palatino Linotype" w:cs="Arial"/>
          <w:lang w:val="es-ES"/>
        </w:rPr>
        <w:t xml:space="preserve">, por lo que, insta al </w:t>
      </w:r>
      <w:r w:rsidRPr="00113E6F">
        <w:rPr>
          <w:rFonts w:ascii="Palatino Linotype" w:hAnsi="Palatino Linotype" w:cs="Arial"/>
          <w:b/>
          <w:lang w:val="es-ES"/>
        </w:rPr>
        <w:t>RECURRENTE</w:t>
      </w:r>
      <w:r w:rsidRPr="00113E6F">
        <w:rPr>
          <w:rFonts w:ascii="Palatino Linotype" w:hAnsi="Palatino Linotype" w:cs="Arial"/>
          <w:lang w:val="es-ES"/>
        </w:rPr>
        <w:t xml:space="preserve"> para que se conduzca con respeto en sus expresiones. </w:t>
      </w:r>
      <w:r w:rsidRPr="00113E6F">
        <w:rPr>
          <w:rFonts w:ascii="Palatino Linotype" w:hAnsi="Palatino Linotype" w:cs="Arial"/>
          <w:lang w:val="es-ES" w:eastAsia="es-MX"/>
        </w:rPr>
        <w:t xml:space="preserve">En apoyo a lo anterior, </w:t>
      </w:r>
      <w:r w:rsidRPr="00113E6F">
        <w:rPr>
          <w:rFonts w:ascii="Palatino Linotype" w:hAnsi="Palatino Linotype" w:cs="Arial"/>
          <w:lang w:val="es-ES"/>
        </w:rPr>
        <w:t>resulta</w:t>
      </w:r>
      <w:r w:rsidRPr="00113E6F">
        <w:rPr>
          <w:rFonts w:ascii="Palatino Linotype" w:hAnsi="Palatino Linotype" w:cs="Arial"/>
          <w:lang w:val="es-ES" w:eastAsia="es-MX"/>
        </w:rPr>
        <w:t xml:space="preserve">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iCs/>
          <w:sz w:val="22"/>
          <w:szCs w:val="22"/>
          <w:lang w:val="es-ES" w:eastAsia="es-MX"/>
        </w:rPr>
        <w:lastRenderedPageBreak/>
        <w:t>“</w:t>
      </w:r>
      <w:r w:rsidRPr="00113E6F">
        <w:rPr>
          <w:rFonts w:ascii="Palatino Linotype" w:hAnsi="Palatino Linotype" w:cs="Arial"/>
          <w:b/>
          <w:i/>
          <w:sz w:val="22"/>
          <w:szCs w:val="22"/>
          <w:lang w:val="es-ES" w:eastAsia="es-MX"/>
        </w:rPr>
        <w:t xml:space="preserve">LIBERTAD DE EXPRESIÓN. </w:t>
      </w:r>
      <w:r w:rsidRPr="00113E6F">
        <w:rPr>
          <w:rFonts w:ascii="Palatino Linotype" w:hAnsi="Palatino Linotype" w:cs="Arial"/>
          <w:b/>
          <w:i/>
          <w:sz w:val="22"/>
          <w:szCs w:val="22"/>
          <w:u w:val="single"/>
          <w:lang w:val="es-ES" w:eastAsia="es-MX"/>
        </w:rPr>
        <w:t>LA CONSTITUCIÓN NO RECONOCE EL DERECHO AL INSULTO</w:t>
      </w:r>
      <w:r w:rsidRPr="00113E6F">
        <w:rPr>
          <w:rFonts w:ascii="Palatino Linotype" w:hAnsi="Palatino Linotype" w:cs="Arial"/>
          <w:i/>
          <w:sz w:val="22"/>
          <w:szCs w:val="22"/>
          <w:lang w:val="es-ES" w:eastAsia="es-MX"/>
        </w:rPr>
        <w:t xml:space="preserve">. </w:t>
      </w:r>
      <w:r w:rsidRPr="00113E6F">
        <w:rPr>
          <w:rFonts w:ascii="Palatino Linotype" w:hAnsi="Palatino Linotype" w:cs="Arial"/>
          <w:b/>
          <w:i/>
          <w:sz w:val="22"/>
          <w:szCs w:val="22"/>
          <w:u w:val="single"/>
          <w:lang w:val="es-ES" w:eastAsia="es-MX"/>
        </w:rPr>
        <w:t>Si bien es cierto que</w:t>
      </w:r>
      <w:r w:rsidRPr="00113E6F">
        <w:rPr>
          <w:rFonts w:ascii="Palatino Linotype" w:hAnsi="Palatino Linotype" w:cs="Arial"/>
          <w:i/>
          <w:sz w:val="22"/>
          <w:szCs w:val="22"/>
          <w:lang w:val="es-ES" w:eastAsia="es-MX"/>
        </w:rPr>
        <w:t xml:space="preserve"> cualquier individuo que participe en un debate público de interés general debe abstenerse de exceder ciertos límites, como el respeto a la reputación y a los derechos de terceros, también lo es que </w:t>
      </w:r>
      <w:r w:rsidRPr="00113E6F">
        <w:rPr>
          <w:rFonts w:ascii="Palatino Linotype" w:hAnsi="Palatino Linotype" w:cs="Arial"/>
          <w:b/>
          <w:i/>
          <w:sz w:val="22"/>
          <w:szCs w:val="22"/>
          <w:u w:val="single"/>
          <w:lang w:val="es-ES" w:eastAsia="es-MX"/>
        </w:rPr>
        <w:t>está permitido recurrir a cierta dosis de exageración, incluso de provocación</w:t>
      </w:r>
      <w:r w:rsidRPr="00113E6F">
        <w:rPr>
          <w:rFonts w:ascii="Palatino Linotype" w:hAnsi="Palatino Linotype" w:cs="Arial"/>
          <w:i/>
          <w:sz w:val="22"/>
          <w:szCs w:val="22"/>
          <w:lang w:val="es-ES" w:eastAsia="es-MX"/>
        </w:rPr>
        <w:t xml:space="preserve">, es decir, puede ser un tanto desmedido en sus declaraciones, </w:t>
      </w:r>
      <w:r w:rsidRPr="00113E6F">
        <w:rPr>
          <w:rFonts w:ascii="Palatino Linotype" w:hAnsi="Palatino Linotype" w:cs="Arial"/>
          <w:b/>
          <w:i/>
          <w:sz w:val="22"/>
          <w:szCs w:val="22"/>
          <w:u w:val="single"/>
          <w:lang w:val="es-ES" w:eastAsia="es-MX"/>
        </w:rPr>
        <w:t>y es precisamente en las expresiones que puedan ofender, chocar, perturbar, molestar, inquietar o disgustar donde la libertad de expresión resulta más valiosa</w:t>
      </w:r>
      <w:r w:rsidRPr="00113E6F">
        <w:rPr>
          <w:rFonts w:ascii="Palatino Linotype" w:hAnsi="Palatino Linotype" w:cs="Arial"/>
          <w:i/>
          <w:sz w:val="22"/>
          <w:szCs w:val="22"/>
          <w:lang w:val="es-ES" w:eastAsia="es-MX"/>
        </w:rPr>
        <w:t xml:space="preserve">.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113E6F">
        <w:rPr>
          <w:rFonts w:ascii="Palatino Linotype" w:hAnsi="Palatino Linotype" w:cs="Arial"/>
          <w:b/>
          <w:i/>
          <w:sz w:val="22"/>
          <w:szCs w:val="22"/>
          <w:u w:val="single"/>
          <w:lang w:val="es-ES" w:eastAsia="es-MX"/>
        </w:rPr>
        <w:t xml:space="preserve">En este sentido, es importante enfatizar que la Constitución </w:t>
      </w:r>
      <w:r w:rsidRPr="00113E6F">
        <w:rPr>
          <w:rFonts w:ascii="Palatino Linotype" w:hAnsi="Palatino Linotype" w:cs="Arial"/>
          <w:i/>
          <w:sz w:val="22"/>
          <w:szCs w:val="22"/>
          <w:lang w:val="es-ES" w:eastAsia="es-MX"/>
        </w:rPr>
        <w:t xml:space="preserve">Política de los Estados Unidos Mexicanos </w:t>
      </w:r>
      <w:r w:rsidRPr="00113E6F">
        <w:rPr>
          <w:rFonts w:ascii="Palatino Linotype" w:hAnsi="Palatino Linotype" w:cs="Arial"/>
          <w:b/>
          <w:i/>
          <w:sz w:val="22"/>
          <w:szCs w:val="22"/>
          <w:u w:val="single"/>
          <w:lang w:val="es-ES" w:eastAsia="es-MX"/>
        </w:rPr>
        <w:t>no reconoce un derecho al insulto</w:t>
      </w:r>
      <w:r w:rsidRPr="00113E6F">
        <w:rPr>
          <w:rFonts w:ascii="Palatino Linotype" w:hAnsi="Palatino Linotype" w:cs="Arial"/>
          <w:i/>
          <w:sz w:val="22"/>
          <w:szCs w:val="22"/>
          <w:lang w:val="es-ES" w:eastAsia="es-MX"/>
        </w:rPr>
        <w:t xml:space="preserve">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113E6F">
        <w:rPr>
          <w:rFonts w:ascii="Palatino Linotype" w:hAnsi="Palatino Linotype" w:cs="Arial"/>
          <w:b/>
          <w:i/>
          <w:sz w:val="22"/>
          <w:szCs w:val="22"/>
          <w:u w:val="single"/>
          <w:lang w:val="es-ES" w:eastAsia="es-MX"/>
        </w:rPr>
        <w:t>Consecuentemente, el derecho al honor prevalece cuando la libertad de expresión utiliza frases y expresiones que están excluidas de protección constitucional</w:t>
      </w:r>
      <w:r w:rsidRPr="00113E6F">
        <w:rPr>
          <w:rFonts w:ascii="Palatino Linotype" w:hAnsi="Palatino Linotype" w:cs="Arial"/>
          <w:i/>
          <w:sz w:val="22"/>
          <w:szCs w:val="22"/>
          <w:lang w:val="es-ES" w:eastAsia="es-MX"/>
        </w:rPr>
        <w:t xml:space="preserve">, es decir, </w:t>
      </w:r>
      <w:r w:rsidRPr="00113E6F">
        <w:rPr>
          <w:rFonts w:ascii="Palatino Linotype" w:hAnsi="Palatino Linotype" w:cs="Arial"/>
          <w:b/>
          <w:i/>
          <w:sz w:val="22"/>
          <w:szCs w:val="22"/>
          <w:u w:val="single"/>
          <w:lang w:val="es-ES" w:eastAsia="es-MX"/>
        </w:rPr>
        <w:t>cuando sean absolutamente vejatorias</w:t>
      </w:r>
      <w:r w:rsidRPr="00113E6F">
        <w:rPr>
          <w:rFonts w:ascii="Palatino Linotype" w:hAnsi="Palatino Linotype" w:cs="Arial"/>
          <w:i/>
          <w:sz w:val="22"/>
          <w:szCs w:val="22"/>
          <w:lang w:val="es-ES" w:eastAsia="es-MX"/>
        </w:rPr>
        <w:t xml:space="preserve">, entendiendo como tales las que sean: </w:t>
      </w:r>
      <w:r w:rsidRPr="00113E6F">
        <w:rPr>
          <w:rFonts w:ascii="Palatino Linotype" w:hAnsi="Palatino Linotype" w:cs="Arial"/>
          <w:b/>
          <w:i/>
          <w:sz w:val="22"/>
          <w:szCs w:val="22"/>
          <w:u w:val="single"/>
          <w:lang w:val="es-ES" w:eastAsia="es-MX"/>
        </w:rPr>
        <w:t>a) ofensivas u oprobiosas, según el contexto; y, b) impertinentes para expresar opiniones o informaciones, según tengan o no relación con lo manifestado</w:t>
      </w:r>
      <w:r w:rsidRPr="00113E6F">
        <w:rPr>
          <w:rFonts w:ascii="Palatino Linotype" w:hAnsi="Palatino Linotype" w:cs="Arial"/>
          <w:i/>
          <w:sz w:val="22"/>
          <w:szCs w:val="22"/>
          <w:lang w:val="es-ES"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sz w:val="22"/>
          <w:szCs w:val="22"/>
          <w:lang w:val="es-ES" w:eastAsia="es-MX"/>
        </w:rPr>
        <w:t xml:space="preserve">Amparo directo 28/2010. Demos, Desarrollo de Medios, S.A. de C.V. 23 de noviembre de 2011. Mayoría de cuatro votos. Disidente: Guillermo I. Ortiz </w:t>
      </w:r>
      <w:proofErr w:type="spellStart"/>
      <w:r w:rsidRPr="00113E6F">
        <w:rPr>
          <w:rFonts w:ascii="Palatino Linotype" w:hAnsi="Palatino Linotype" w:cs="Arial"/>
          <w:i/>
          <w:sz w:val="22"/>
          <w:szCs w:val="22"/>
          <w:lang w:val="es-ES" w:eastAsia="es-MX"/>
        </w:rPr>
        <w:t>Mayagoitia</w:t>
      </w:r>
      <w:proofErr w:type="spellEnd"/>
      <w:r w:rsidRPr="00113E6F">
        <w:rPr>
          <w:rFonts w:ascii="Palatino Linotype" w:hAnsi="Palatino Linotype" w:cs="Arial"/>
          <w:i/>
          <w:sz w:val="22"/>
          <w:szCs w:val="22"/>
          <w:lang w:val="es-ES" w:eastAsia="es-MX"/>
        </w:rPr>
        <w:t>, quien reservó su derecho a formular voto particular; José Ramón Cossío Díaz reservó su derecho a formular voto concurrente. Ponente: Arturo Zaldívar Lelo de Larrea. Secretario: Javier Mijangos y González.</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sz w:val="22"/>
          <w:szCs w:val="22"/>
          <w:lang w:val="es-ES" w:eastAsia="es-MX"/>
        </w:rPr>
        <w:t xml:space="preserve">Amparo directo 25/2010. Eduardo Rey </w:t>
      </w:r>
      <w:proofErr w:type="spellStart"/>
      <w:r w:rsidRPr="00113E6F">
        <w:rPr>
          <w:rFonts w:ascii="Palatino Linotype" w:hAnsi="Palatino Linotype" w:cs="Arial"/>
          <w:i/>
          <w:sz w:val="22"/>
          <w:szCs w:val="22"/>
          <w:lang w:val="es-ES" w:eastAsia="es-MX"/>
        </w:rPr>
        <w:t>Huchim</w:t>
      </w:r>
      <w:proofErr w:type="spellEnd"/>
      <w:r w:rsidRPr="00113E6F">
        <w:rPr>
          <w:rFonts w:ascii="Palatino Linotype" w:hAnsi="Palatino Linotype" w:cs="Arial"/>
          <w:i/>
          <w:sz w:val="22"/>
          <w:szCs w:val="22"/>
          <w:lang w:val="es-ES" w:eastAsia="es-MX"/>
        </w:rPr>
        <w:t xml:space="preserve"> </w:t>
      </w:r>
      <w:proofErr w:type="spellStart"/>
      <w:r w:rsidRPr="00113E6F">
        <w:rPr>
          <w:rFonts w:ascii="Palatino Linotype" w:hAnsi="Palatino Linotype" w:cs="Arial"/>
          <w:i/>
          <w:sz w:val="22"/>
          <w:szCs w:val="22"/>
          <w:lang w:val="es-ES" w:eastAsia="es-MX"/>
        </w:rPr>
        <w:t>May</w:t>
      </w:r>
      <w:proofErr w:type="spellEnd"/>
      <w:r w:rsidRPr="00113E6F">
        <w:rPr>
          <w:rFonts w:ascii="Palatino Linotype" w:hAnsi="Palatino Linotype" w:cs="Arial"/>
          <w:i/>
          <w:sz w:val="22"/>
          <w:szCs w:val="22"/>
          <w:lang w:val="es-ES" w:eastAsia="es-MX"/>
        </w:rPr>
        <w:t xml:space="preserve">. 28 de marzo de 2012. Unanimidad de cuatro votos. Ausente: Guillermo I. Ortiz </w:t>
      </w:r>
      <w:proofErr w:type="spellStart"/>
      <w:r w:rsidRPr="00113E6F">
        <w:rPr>
          <w:rFonts w:ascii="Palatino Linotype" w:hAnsi="Palatino Linotype" w:cs="Arial"/>
          <w:i/>
          <w:sz w:val="22"/>
          <w:szCs w:val="22"/>
          <w:lang w:val="es-ES" w:eastAsia="es-MX"/>
        </w:rPr>
        <w:t>Mayagoitia</w:t>
      </w:r>
      <w:proofErr w:type="spellEnd"/>
      <w:r w:rsidRPr="00113E6F">
        <w:rPr>
          <w:rFonts w:ascii="Palatino Linotype" w:hAnsi="Palatino Linotype" w:cs="Arial"/>
          <w:i/>
          <w:sz w:val="22"/>
          <w:szCs w:val="22"/>
          <w:lang w:val="es-ES" w:eastAsia="es-MX"/>
        </w:rPr>
        <w:t>. Ponente: Olga Sánchez Cordero de García Villegas. Secretaria: Rosalía Argumosa López.</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sz w:val="22"/>
          <w:szCs w:val="22"/>
          <w:lang w:val="es-ES" w:eastAsia="es-MX"/>
        </w:rPr>
        <w:t xml:space="preserve">Amparo directo 26/2010. Rubén Lara León. 28 de marzo de 2012. Unanimidad de cuatro votos. Ausente: Guillermo I. Ortiz </w:t>
      </w:r>
      <w:proofErr w:type="spellStart"/>
      <w:r w:rsidRPr="00113E6F">
        <w:rPr>
          <w:rFonts w:ascii="Palatino Linotype" w:hAnsi="Palatino Linotype" w:cs="Arial"/>
          <w:i/>
          <w:sz w:val="22"/>
          <w:szCs w:val="22"/>
          <w:lang w:val="es-ES" w:eastAsia="es-MX"/>
        </w:rPr>
        <w:t>Mayagoitia</w:t>
      </w:r>
      <w:proofErr w:type="spellEnd"/>
      <w:r w:rsidRPr="00113E6F">
        <w:rPr>
          <w:rFonts w:ascii="Palatino Linotype" w:hAnsi="Palatino Linotype" w:cs="Arial"/>
          <w:i/>
          <w:sz w:val="22"/>
          <w:szCs w:val="22"/>
          <w:lang w:val="es-ES" w:eastAsia="es-MX"/>
        </w:rPr>
        <w:t>. Ponente: Olga Sánchez Cordero de García Villegas. Secretario: Francisco Octavio Escudero Contreras.</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sz w:val="22"/>
          <w:szCs w:val="22"/>
          <w:lang w:val="es-ES" w:eastAsia="es-MX"/>
        </w:rPr>
        <w:lastRenderedPageBreak/>
        <w:t xml:space="preserve">Amparo directo 8/2012. Arrendadora </w:t>
      </w:r>
      <w:proofErr w:type="spellStart"/>
      <w:r w:rsidRPr="00113E6F">
        <w:rPr>
          <w:rFonts w:ascii="Palatino Linotype" w:hAnsi="Palatino Linotype" w:cs="Arial"/>
          <w:i/>
          <w:sz w:val="22"/>
          <w:szCs w:val="22"/>
          <w:lang w:val="es-ES" w:eastAsia="es-MX"/>
        </w:rPr>
        <w:t>Ocean</w:t>
      </w:r>
      <w:proofErr w:type="spellEnd"/>
      <w:r w:rsidRPr="00113E6F">
        <w:rPr>
          <w:rFonts w:ascii="Palatino Linotype" w:hAnsi="Palatino Linotype" w:cs="Arial"/>
          <w:i/>
          <w:sz w:val="22"/>
          <w:szCs w:val="22"/>
          <w:lang w:val="es-ES" w:eastAsia="es-MX"/>
        </w:rPr>
        <w:t xml:space="preserve"> Mexicana, S.A. de C.V. y otros. 4 de julio de 2012. Mayoría de cuatro votos. Disidente: Guillermo I. Ortiz </w:t>
      </w:r>
      <w:proofErr w:type="spellStart"/>
      <w:r w:rsidRPr="00113E6F">
        <w:rPr>
          <w:rFonts w:ascii="Palatino Linotype" w:hAnsi="Palatino Linotype" w:cs="Arial"/>
          <w:i/>
          <w:sz w:val="22"/>
          <w:szCs w:val="22"/>
          <w:lang w:val="es-ES" w:eastAsia="es-MX"/>
        </w:rPr>
        <w:t>Mayagoitia</w:t>
      </w:r>
      <w:proofErr w:type="spellEnd"/>
      <w:r w:rsidRPr="00113E6F">
        <w:rPr>
          <w:rFonts w:ascii="Palatino Linotype" w:hAnsi="Palatino Linotype" w:cs="Arial"/>
          <w:i/>
          <w:sz w:val="22"/>
          <w:szCs w:val="22"/>
          <w:lang w:val="es-ES"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sz w:val="22"/>
          <w:szCs w:val="22"/>
          <w:lang w:val="es-ES"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113E6F">
        <w:rPr>
          <w:rFonts w:ascii="Palatino Linotype" w:hAnsi="Palatino Linotype" w:cs="Arial"/>
          <w:i/>
          <w:sz w:val="22"/>
          <w:szCs w:val="22"/>
          <w:lang w:val="es-ES" w:eastAsia="es-MX"/>
        </w:rPr>
        <w:t>Vértiz</w:t>
      </w:r>
      <w:proofErr w:type="spellEnd"/>
      <w:r w:rsidRPr="00113E6F">
        <w:rPr>
          <w:rFonts w:ascii="Palatino Linotype" w:hAnsi="Palatino Linotype" w:cs="Arial"/>
          <w:i/>
          <w:sz w:val="22"/>
          <w:szCs w:val="22"/>
          <w:lang w:val="es-ES" w:eastAsia="es-MX"/>
        </w:rPr>
        <w:t xml:space="preserve"> Contreras.</w:t>
      </w:r>
    </w:p>
    <w:p w:rsidR="000A6EEF" w:rsidRPr="00113E6F" w:rsidRDefault="000A6EEF" w:rsidP="000A6EEF">
      <w:pPr>
        <w:spacing w:before="120" w:after="120"/>
        <w:ind w:left="709" w:right="709"/>
        <w:jc w:val="both"/>
        <w:rPr>
          <w:rFonts w:ascii="Palatino Linotype" w:hAnsi="Palatino Linotype" w:cs="Arial"/>
          <w:i/>
          <w:sz w:val="22"/>
          <w:szCs w:val="22"/>
          <w:lang w:val="es-ES" w:eastAsia="es-MX"/>
        </w:rPr>
      </w:pPr>
      <w:r w:rsidRPr="00113E6F">
        <w:rPr>
          <w:rFonts w:ascii="Palatino Linotype" w:hAnsi="Palatino Linotype" w:cs="Arial"/>
          <w:i/>
          <w:sz w:val="22"/>
          <w:szCs w:val="22"/>
          <w:lang w:val="es-ES" w:eastAsia="es-MX"/>
        </w:rPr>
        <w:t>Tesis de jurisprudencia 31/2013 (10a.). Aprobada por la Primera Sala de este Alto Tribunal, en sesión privada de veintisiete de febrero de dos mil trece.”</w:t>
      </w:r>
    </w:p>
    <w:p w:rsidR="00BC383F" w:rsidRDefault="00BC383F" w:rsidP="000A6EEF">
      <w:pPr>
        <w:spacing w:before="120" w:after="120"/>
        <w:ind w:left="709" w:right="709"/>
        <w:jc w:val="both"/>
        <w:rPr>
          <w:rFonts w:ascii="Palatino Linotype" w:hAnsi="Palatino Linotype" w:cs="Arial"/>
          <w:sz w:val="22"/>
          <w:szCs w:val="22"/>
          <w:lang w:val="es-ES" w:eastAsia="es-MX"/>
        </w:rPr>
      </w:pPr>
    </w:p>
    <w:p w:rsidR="000A6EEF" w:rsidRPr="00113E6F" w:rsidRDefault="000A6EEF" w:rsidP="000A6EEF">
      <w:pPr>
        <w:spacing w:before="120" w:after="120"/>
        <w:ind w:left="709" w:right="709"/>
        <w:jc w:val="both"/>
        <w:rPr>
          <w:rFonts w:ascii="Palatino Linotype" w:hAnsi="Palatino Linotype" w:cs="Arial"/>
          <w:sz w:val="22"/>
          <w:szCs w:val="22"/>
          <w:lang w:val="es-ES" w:eastAsia="es-MX"/>
        </w:rPr>
      </w:pPr>
      <w:r w:rsidRPr="00113E6F">
        <w:rPr>
          <w:rFonts w:ascii="Palatino Linotype" w:hAnsi="Palatino Linotype" w:cs="Arial"/>
          <w:sz w:val="22"/>
          <w:szCs w:val="22"/>
          <w:lang w:val="es-ES" w:eastAsia="es-MX"/>
        </w:rPr>
        <w:t>(Énfasis añadido)</w:t>
      </w:r>
    </w:p>
    <w:p w:rsidR="000A6EEF" w:rsidRPr="00113E6F" w:rsidRDefault="000A6EEF" w:rsidP="000A6EEF">
      <w:pPr>
        <w:spacing w:before="100" w:beforeAutospacing="1" w:after="100" w:afterAutospacing="1" w:line="360" w:lineRule="auto"/>
        <w:jc w:val="both"/>
        <w:rPr>
          <w:rFonts w:ascii="Palatino Linotype" w:eastAsia="Calibri" w:hAnsi="Palatino Linotype" w:cs="Arial"/>
        </w:rPr>
      </w:pPr>
      <w:r w:rsidRPr="00113E6F">
        <w:rPr>
          <w:rFonts w:ascii="Palatino Linotype" w:eastAsia="Calibri" w:hAnsi="Palatino Linotype"/>
          <w:szCs w:val="22"/>
          <w:lang w:eastAsia="en-US"/>
        </w:rPr>
        <w:t xml:space="preserve">Ahora bien, respecto a </w:t>
      </w:r>
      <w:r w:rsidRPr="00113E6F">
        <w:rPr>
          <w:rFonts w:ascii="Palatino Linotype" w:eastAsia="Calibri" w:hAnsi="Palatino Linotype" w:cs="Arial"/>
        </w:rPr>
        <w:t xml:space="preserve">la solicitud de la particular consistente en </w:t>
      </w:r>
      <w:r w:rsidR="001132A0" w:rsidRPr="00113E6F">
        <w:rPr>
          <w:rFonts w:ascii="Palatino Linotype" w:eastAsia="Calibri" w:hAnsi="Palatino Linotype" w:cs="Arial"/>
        </w:rPr>
        <w:t>“</w:t>
      </w:r>
      <w:r w:rsidR="001132A0" w:rsidRPr="00113E6F">
        <w:rPr>
          <w:rFonts w:ascii="Palatino Linotype" w:eastAsia="Calibri" w:hAnsi="Palatino Linotype" w:cs="Arial"/>
          <w:i/>
        </w:rPr>
        <w:t>SOLICITO INFORMACION DEL SECRETARIO DEL AYUNTAMIENTO Y DEL SINDICO MUNICIPAL DE VALLE CHALCO POR LA SITUACION DE SI EXISTE O NO LAFAMILIARIDAD ENTRE ELLOS</w:t>
      </w:r>
      <w:r w:rsidRPr="00113E6F">
        <w:rPr>
          <w:rFonts w:ascii="Palatino Linotype" w:eastAsia="Calibri" w:hAnsi="Palatino Linotype" w:cs="Arial"/>
          <w:i/>
        </w:rPr>
        <w:t>…”</w:t>
      </w:r>
      <w:r w:rsidRPr="00113E6F">
        <w:rPr>
          <w:rFonts w:ascii="Palatino Linotype" w:eastAsia="Calibri" w:hAnsi="Palatino Linotype" w:cs="Arial"/>
        </w:rPr>
        <w:t xml:space="preserve"> (Sic), este Instituto como ente garante del derecho de acceso a la información observó que se trata del ejercicio de un derecho de petición.</w:t>
      </w:r>
    </w:p>
    <w:p w:rsidR="00390D7A" w:rsidRPr="00113E6F" w:rsidRDefault="00390D7A" w:rsidP="00390D7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Bajo ese contexto, es importante dejar en claro lo que debe entenderse por derecho de petición y por derecho de acceso a la información pública.</w:t>
      </w:r>
    </w:p>
    <w:p w:rsidR="00390D7A" w:rsidRPr="00113E6F" w:rsidRDefault="00390D7A" w:rsidP="00390D7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 xml:space="preserve">Por lo que respecta a la definición de Derecho de Petición, el Maestro Ignacio Burgoa Orihuela refiere: </w:t>
      </w:r>
    </w:p>
    <w:p w:rsidR="00390D7A" w:rsidRPr="00113E6F" w:rsidRDefault="00390D7A" w:rsidP="00390D7A">
      <w:pPr>
        <w:autoSpaceDE w:val="0"/>
        <w:autoSpaceDN w:val="0"/>
        <w:adjustRightInd w:val="0"/>
        <w:ind w:left="851" w:right="902"/>
        <w:jc w:val="both"/>
        <w:rPr>
          <w:rFonts w:ascii="Palatino Linotype" w:hAnsi="Palatino Linotype" w:cs="Arial"/>
          <w:i/>
          <w:sz w:val="22"/>
          <w:szCs w:val="22"/>
          <w:lang w:val="es-ES"/>
        </w:rPr>
      </w:pPr>
      <w:r w:rsidRPr="00113E6F">
        <w:rPr>
          <w:rFonts w:ascii="Palatino Linotype" w:hAnsi="Palatino Linotype" w:cs="Arial"/>
          <w:b/>
          <w:sz w:val="22"/>
          <w:szCs w:val="22"/>
          <w:lang w:val="es-ES"/>
        </w:rPr>
        <w:t>“</w:t>
      </w:r>
      <w:r w:rsidRPr="00113E6F">
        <w:rPr>
          <w:rFonts w:ascii="Palatino Linotype" w:hAnsi="Palatino Linotype" w:cs="Arial"/>
          <w:sz w:val="22"/>
          <w:szCs w:val="22"/>
          <w:lang w:val="es-ES"/>
        </w:rPr>
        <w:t>…</w:t>
      </w:r>
      <w:r w:rsidRPr="00113E6F">
        <w:rPr>
          <w:rFonts w:ascii="Palatino Linotype" w:hAnsi="Palatino Linotype" w:cs="Arial"/>
          <w:i/>
          <w:sz w:val="22"/>
          <w:szCs w:val="22"/>
          <w:lang w:val="es-ES"/>
        </w:rPr>
        <w:t xml:space="preserve">es un Derecho Público subjetivo individual de la Garantía Respectiva Consagrada en el Artículo 8 de la Ley Fundamental. En tal virtud, la persona tiene la facultad de acudir a cualquier autoridad, formulando una solicitud o instancia </w:t>
      </w:r>
      <w:r w:rsidRPr="00113E6F">
        <w:rPr>
          <w:rFonts w:ascii="Palatino Linotype" w:hAnsi="Palatino Linotype" w:cs="Arial"/>
          <w:i/>
          <w:sz w:val="22"/>
          <w:szCs w:val="22"/>
          <w:lang w:val="es-ES"/>
        </w:rPr>
        <w:lastRenderedPageBreak/>
        <w:t>escrito de cualquier índole, la cual adopta, específicamente, el carácter de simple petición administrativa, acción o recurso, etc.</w:t>
      </w:r>
      <w:r w:rsidRPr="00113E6F">
        <w:rPr>
          <w:rFonts w:ascii="Palatino Linotype" w:hAnsi="Palatino Linotype"/>
          <w:b/>
          <w:i/>
          <w:sz w:val="22"/>
          <w:szCs w:val="22"/>
          <w:lang w:val="es-ES"/>
        </w:rPr>
        <w:t xml:space="preserve"> “</w:t>
      </w:r>
      <w:r w:rsidRPr="00113E6F">
        <w:rPr>
          <w:rFonts w:ascii="Palatino Linotype" w:hAnsi="Palatino Linotype" w:cs="Arial"/>
          <w:i/>
          <w:sz w:val="22"/>
          <w:szCs w:val="22"/>
          <w:lang w:val="es-ES"/>
        </w:rPr>
        <w:t>(sic)</w:t>
      </w:r>
    </w:p>
    <w:p w:rsidR="00390D7A" w:rsidRPr="00113E6F" w:rsidRDefault="00390D7A" w:rsidP="00390D7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 xml:space="preserve">Por su parte, David Cienfuegos Salgado, concibe al derecho de petición como: </w:t>
      </w:r>
    </w:p>
    <w:p w:rsidR="00390D7A" w:rsidRPr="00113E6F" w:rsidRDefault="00390D7A" w:rsidP="00390D7A">
      <w:pPr>
        <w:autoSpaceDE w:val="0"/>
        <w:autoSpaceDN w:val="0"/>
        <w:adjustRightInd w:val="0"/>
        <w:ind w:left="851" w:right="902"/>
        <w:jc w:val="both"/>
        <w:rPr>
          <w:rFonts w:ascii="Palatino Linotype" w:hAnsi="Palatino Linotype" w:cs="Arial"/>
          <w:i/>
          <w:sz w:val="22"/>
          <w:szCs w:val="22"/>
          <w:lang w:val="es-ES"/>
        </w:rPr>
      </w:pPr>
      <w:r w:rsidRPr="00113E6F">
        <w:rPr>
          <w:rFonts w:ascii="Palatino Linotype" w:hAnsi="Palatino Linotype" w:cs="Arial"/>
          <w:b/>
          <w:i/>
          <w:sz w:val="22"/>
          <w:szCs w:val="22"/>
          <w:lang w:val="es-ES"/>
        </w:rPr>
        <w:t>“</w:t>
      </w:r>
      <w:r w:rsidRPr="00113E6F">
        <w:rPr>
          <w:rFonts w:ascii="Palatino Linotype" w:hAnsi="Palatino Linotype" w:cs="Arial"/>
          <w:i/>
          <w:sz w:val="22"/>
          <w:szCs w:val="22"/>
          <w:lang w:val="es-ES"/>
        </w:rPr>
        <w:t>El derecho de toda persona a ser escuchado por quienes ejercen el poder público.</w:t>
      </w:r>
      <w:r w:rsidRPr="00113E6F">
        <w:rPr>
          <w:rFonts w:ascii="Palatino Linotype" w:hAnsi="Palatino Linotype" w:cs="Arial"/>
          <w:b/>
          <w:i/>
          <w:sz w:val="22"/>
          <w:szCs w:val="22"/>
          <w:lang w:val="es-ES"/>
        </w:rPr>
        <w:t>”</w:t>
      </w:r>
      <w:r w:rsidRPr="00113E6F">
        <w:rPr>
          <w:rFonts w:ascii="Palatino Linotype" w:hAnsi="Palatino Linotype" w:cs="Arial"/>
          <w:i/>
          <w:sz w:val="22"/>
          <w:szCs w:val="22"/>
          <w:lang w:val="es-ES"/>
        </w:rPr>
        <w:t xml:space="preserve"> (Sic) </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 xml:space="preserve">Al respecto, para diferenciar el derecho de petición del derecho de acceso a la información, resulta conducente señalar que José Guadalupe Robles, conceptualiza el derecho a la información como: </w:t>
      </w:r>
    </w:p>
    <w:p w:rsidR="00390D7A" w:rsidRPr="00113E6F" w:rsidRDefault="00390D7A" w:rsidP="00390D7A">
      <w:pPr>
        <w:ind w:left="851" w:right="902"/>
        <w:jc w:val="both"/>
        <w:rPr>
          <w:rFonts w:ascii="Palatino Linotype" w:hAnsi="Palatino Linotype" w:cs="Arial"/>
          <w:i/>
          <w:sz w:val="22"/>
          <w:szCs w:val="22"/>
          <w:lang w:val="es-ES"/>
        </w:rPr>
      </w:pPr>
      <w:r w:rsidRPr="00113E6F">
        <w:rPr>
          <w:rFonts w:ascii="Palatino Linotype" w:hAnsi="Palatino Linotype" w:cs="Arial"/>
          <w:b/>
          <w:i/>
          <w:sz w:val="22"/>
          <w:szCs w:val="22"/>
          <w:lang w:val="es-ES"/>
        </w:rPr>
        <w:t>“</w:t>
      </w:r>
      <w:r w:rsidRPr="00113E6F">
        <w:rPr>
          <w:rFonts w:ascii="Palatino Linotype" w:hAnsi="Palatino Linotype" w:cs="Arial"/>
          <w:i/>
          <w:sz w:val="22"/>
          <w:szCs w:val="22"/>
          <w:lang w:val="es-ES"/>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113E6F">
        <w:rPr>
          <w:rFonts w:ascii="Palatino Linotype" w:hAnsi="Palatino Linotype" w:cs="Arial"/>
          <w:b/>
          <w:i/>
          <w:sz w:val="22"/>
          <w:szCs w:val="22"/>
          <w:lang w:val="es-ES"/>
        </w:rPr>
        <w:t>”</w:t>
      </w:r>
      <w:r w:rsidRPr="00113E6F">
        <w:rPr>
          <w:rFonts w:ascii="Palatino Linotype" w:hAnsi="Palatino Linotype" w:cs="Arial"/>
          <w:i/>
          <w:sz w:val="22"/>
          <w:szCs w:val="22"/>
          <w:lang w:val="es-ES"/>
        </w:rPr>
        <w:t xml:space="preserve"> (Sic) </w:t>
      </w:r>
    </w:p>
    <w:p w:rsidR="00390D7A" w:rsidRPr="00113E6F" w:rsidRDefault="00390D7A" w:rsidP="00390D7A">
      <w:pPr>
        <w:spacing w:before="100" w:beforeAutospacing="1" w:after="100" w:afterAutospacing="1" w:line="360" w:lineRule="auto"/>
        <w:jc w:val="both"/>
        <w:rPr>
          <w:rFonts w:ascii="Palatino Linotype" w:hAnsi="Palatino Linotype"/>
          <w:lang w:val="es-ES"/>
        </w:rPr>
      </w:pPr>
      <w:r w:rsidRPr="00113E6F">
        <w:rPr>
          <w:rFonts w:ascii="Palatino Linotype" w:hAnsi="Palatino Linotype" w:cs="Arial"/>
          <w:lang w:val="es-ES"/>
        </w:rPr>
        <w:t xml:space="preserve">Ahora bien, el derecho </w:t>
      </w:r>
      <w:r w:rsidRPr="00113E6F">
        <w:rPr>
          <w:rFonts w:ascii="Palatino Linotype" w:hAnsi="Palatino Linotype"/>
          <w:lang w:val="es-ES"/>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Por ello,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 xml:space="preserve">Por tanto, para que los Sujetos Obligados hagan efectivo este derecho deben poner a disposición de los particulares los documentos en los que conste el ejercicio de sus </w:t>
      </w:r>
      <w:r w:rsidRPr="00113E6F">
        <w:rPr>
          <w:rFonts w:ascii="Palatino Linotype" w:hAnsi="Palatino Linotype" w:cs="Arial"/>
          <w:lang w:val="es-ES"/>
        </w:rPr>
        <w:lastRenderedPageBreak/>
        <w:t xml:space="preserve">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En esa tesitura, los Sujetos Obligados deberán poner en práctica, políticas y programas de acceso a la información que se apeguen a criterios de publicidad, veracidad, oportunidad, precisión y suficiencia en beneficio de los solicitantes</w:t>
      </w:r>
      <w:r w:rsidR="008F7B51" w:rsidRPr="00113E6F">
        <w:rPr>
          <w:rFonts w:ascii="Palatino Linotype" w:hAnsi="Palatino Linotype" w:cs="Arial"/>
          <w:lang w:val="es-ES"/>
        </w:rPr>
        <w:t>.</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Lo anterior, tiene sustento en los artículos 3, fracciones XI y XXII; 4; 11 y 12 de la Ley de Transparencia y Acceso a la Información Pública del Estado de México y Municipios:</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
          <w:bCs/>
          <w:i/>
          <w:noProof/>
          <w:sz w:val="22"/>
          <w:lang w:val="es-ES"/>
        </w:rPr>
        <w:t xml:space="preserve">“Artículo 3. Para los efectos </w:t>
      </w:r>
      <w:r w:rsidRPr="00113E6F">
        <w:rPr>
          <w:rFonts w:ascii="Palatino Linotype" w:hAnsi="Palatino Linotype" w:cs="Arial"/>
          <w:b/>
          <w:i/>
          <w:sz w:val="22"/>
          <w:szCs w:val="22"/>
          <w:lang w:val="es-ES"/>
        </w:rPr>
        <w:t>de</w:t>
      </w:r>
      <w:r w:rsidRPr="00113E6F">
        <w:rPr>
          <w:rFonts w:ascii="Palatino Linotype" w:hAnsi="Palatino Linotype" w:cs="Arial"/>
          <w:b/>
          <w:bCs/>
          <w:i/>
          <w:noProof/>
          <w:sz w:val="22"/>
          <w:lang w:val="es-ES"/>
        </w:rPr>
        <w:t xml:space="preserve"> la presente Ley se entenderá por: </w:t>
      </w:r>
      <w:r w:rsidRPr="00113E6F">
        <w:rPr>
          <w:rFonts w:ascii="Palatino Linotype" w:hAnsi="Palatino Linotype" w:cs="Arial"/>
          <w:bCs/>
          <w:i/>
          <w:noProof/>
          <w:sz w:val="22"/>
          <w:lang w:val="es-ES"/>
        </w:rPr>
        <w:t>…</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Cs/>
          <w:i/>
          <w:noProof/>
          <w:sz w:val="22"/>
          <w:lang w:val="es-ES"/>
        </w:rPr>
        <w:t>…</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
          <w:bCs/>
          <w:i/>
          <w:noProof/>
          <w:sz w:val="22"/>
          <w:lang w:val="es-ES"/>
        </w:rPr>
        <w:t>XI. Documento:</w:t>
      </w:r>
      <w:r w:rsidRPr="00113E6F">
        <w:rPr>
          <w:rFonts w:ascii="Palatino Linotype" w:hAnsi="Palatino Linotype" w:cs="Arial"/>
          <w:bCs/>
          <w:i/>
          <w:noProof/>
          <w:sz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Cs/>
          <w:i/>
          <w:noProof/>
          <w:sz w:val="22"/>
          <w:lang w:val="es-ES"/>
        </w:rPr>
        <w:t>…</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
          <w:bCs/>
          <w:i/>
          <w:noProof/>
          <w:sz w:val="22"/>
          <w:lang w:val="es-ES"/>
        </w:rPr>
        <w:t>XXII.</w:t>
      </w:r>
      <w:r w:rsidRPr="00113E6F">
        <w:rPr>
          <w:rFonts w:ascii="Palatino Linotype" w:hAnsi="Palatino Linotype" w:cs="Arial"/>
          <w:bCs/>
          <w:i/>
          <w:noProof/>
          <w:sz w:val="22"/>
          <w:lang w:val="es-ES"/>
        </w:rPr>
        <w:t xml:space="preserve"> Información de interés público: Se refiere a la información que resulta relevante o beneficiosa para la sociedad y no simplemente de interés individual, cuya </w:t>
      </w:r>
      <w:r w:rsidRPr="00113E6F">
        <w:rPr>
          <w:rFonts w:ascii="Palatino Linotype" w:hAnsi="Palatino Linotype" w:cs="Arial"/>
          <w:bCs/>
          <w:i/>
          <w:noProof/>
          <w:sz w:val="22"/>
          <w:lang w:val="es-ES"/>
        </w:rPr>
        <w:lastRenderedPageBreak/>
        <w:t xml:space="preserve">divulgación resulta útil para que el público comprenda las actividades que llevan a cabo los sujetos obligados; </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
          <w:bCs/>
          <w:i/>
          <w:noProof/>
          <w:sz w:val="22"/>
          <w:lang w:val="es-ES"/>
        </w:rPr>
        <w:t>Artículo 4.</w:t>
      </w:r>
      <w:r w:rsidRPr="00113E6F">
        <w:rPr>
          <w:rFonts w:ascii="Palatino Linotype" w:hAnsi="Palatino Linotype" w:cs="Arial"/>
          <w:bCs/>
          <w:i/>
          <w:noProof/>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Cs/>
          <w:i/>
          <w:noProof/>
          <w:sz w:val="22"/>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Cs/>
          <w:i/>
          <w:noProof/>
          <w:sz w:val="22"/>
          <w:lang w:val="es-ES"/>
        </w:rPr>
        <w:t xml:space="preserve">Los sujetos obligados deben poner en práctica, políticas y programas de acceso a la información que se apeguen a criterios de publicidad, veracidad, oportunidad, precisión y suficiencia en beneficio de los solicitantes.  </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
          <w:bCs/>
          <w:i/>
          <w:noProof/>
          <w:sz w:val="22"/>
          <w:lang w:val="es-ES"/>
        </w:rPr>
        <w:t>Artículo 11.-</w:t>
      </w:r>
      <w:r w:rsidRPr="00113E6F">
        <w:rPr>
          <w:rFonts w:ascii="Palatino Linotype" w:hAnsi="Palatino Linotype" w:cs="Arial"/>
          <w:bCs/>
          <w:i/>
          <w:noProof/>
          <w:sz w:val="22"/>
          <w:lang w:val="es-ES"/>
        </w:rPr>
        <w:t xml:space="preserve"> Los Sujetos Obligados sólo proporcionarán la información que generen en el ejercicio de sus atribuciones.</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
          <w:bCs/>
          <w:i/>
          <w:noProof/>
          <w:sz w:val="22"/>
          <w:lang w:val="es-ES"/>
        </w:rPr>
        <w:t>Artículo 12.</w:t>
      </w:r>
      <w:r w:rsidRPr="00113E6F">
        <w:rPr>
          <w:rFonts w:ascii="Palatino Linotype" w:hAnsi="Palatino Linotype" w:cs="Arial"/>
          <w:bCs/>
          <w:i/>
          <w:noProof/>
          <w:sz w:val="22"/>
          <w:lang w:val="es-ES"/>
        </w:rPr>
        <w:t xml:space="preserve"> Quienes generen, recopilen, administren, manejen, procesen, archiven o conserven información pública serán responsables de la misma en los términos de las disposiciones jurídicas aplicables.  </w:t>
      </w:r>
    </w:p>
    <w:p w:rsidR="00390D7A" w:rsidRPr="00113E6F" w:rsidRDefault="00390D7A" w:rsidP="00390D7A">
      <w:pPr>
        <w:ind w:left="851" w:right="902"/>
        <w:jc w:val="both"/>
        <w:rPr>
          <w:rFonts w:ascii="Palatino Linotype" w:hAnsi="Palatino Linotype" w:cs="Arial"/>
          <w:bCs/>
          <w:i/>
          <w:noProof/>
          <w:sz w:val="22"/>
          <w:lang w:val="es-ES"/>
        </w:rPr>
      </w:pPr>
      <w:r w:rsidRPr="00113E6F">
        <w:rPr>
          <w:rFonts w:ascii="Palatino Linotype" w:hAnsi="Palatino Linotype" w:cs="Arial"/>
          <w:bCs/>
          <w:i/>
          <w:noProof/>
          <w:sz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C383F" w:rsidRDefault="00390D7A" w:rsidP="00390D7A">
      <w:pPr>
        <w:ind w:left="851" w:right="902"/>
        <w:jc w:val="both"/>
        <w:rPr>
          <w:rFonts w:ascii="Palatino Linotype" w:hAnsi="Palatino Linotype" w:cs="Arial"/>
          <w:bCs/>
          <w:noProof/>
          <w:sz w:val="22"/>
          <w:lang w:val="es-ES"/>
        </w:rPr>
      </w:pPr>
      <w:r w:rsidRPr="00113E6F">
        <w:rPr>
          <w:rFonts w:ascii="Palatino Linotype" w:hAnsi="Palatino Linotype" w:cs="Arial"/>
          <w:bCs/>
          <w:noProof/>
          <w:sz w:val="22"/>
          <w:lang w:val="es-ES"/>
        </w:rPr>
        <w:t>(</w:t>
      </w:r>
    </w:p>
    <w:p w:rsidR="00390D7A" w:rsidRPr="00113E6F" w:rsidRDefault="00390D7A" w:rsidP="00390D7A">
      <w:pPr>
        <w:ind w:left="851" w:right="902"/>
        <w:jc w:val="both"/>
        <w:rPr>
          <w:rFonts w:ascii="Palatino Linotype" w:hAnsi="Palatino Linotype" w:cs="Arial"/>
          <w:bCs/>
          <w:noProof/>
          <w:sz w:val="22"/>
          <w:lang w:val="es-ES"/>
        </w:rPr>
      </w:pPr>
      <w:r w:rsidRPr="00113E6F">
        <w:rPr>
          <w:rFonts w:ascii="Palatino Linotype" w:hAnsi="Palatino Linotype" w:cs="Arial"/>
          <w:bCs/>
          <w:noProof/>
          <w:sz w:val="22"/>
          <w:lang w:val="es-ES"/>
        </w:rPr>
        <w:t>Énfasis añadido)</w:t>
      </w:r>
    </w:p>
    <w:p w:rsidR="00390D7A" w:rsidRDefault="00BC383F" w:rsidP="00390D7A">
      <w:pPr>
        <w:spacing w:before="100" w:beforeAutospacing="1" w:after="100" w:afterAutospacing="1" w:line="360" w:lineRule="auto"/>
        <w:jc w:val="both"/>
        <w:rPr>
          <w:rFonts w:ascii="Palatino Linotype" w:hAnsi="Palatino Linotype" w:cs="Arial"/>
          <w:lang w:val="es-ES"/>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1628775</wp:posOffset>
                </wp:positionV>
                <wp:extent cx="5772150" cy="59055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772150" cy="5905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946DB7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28.25pt" to="457.2pt,1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" strokecolor="#4f81bd [3204]" strokeweight="2pt">
                <v:shadow on="t" color="black" opacity="24903f" origin=",.5" offset="0,.55556mm"/>
              </v:line>
            </w:pict>
          </mc:Fallback>
        </mc:AlternateContent>
      </w:r>
      <w:r w:rsidR="00390D7A" w:rsidRPr="00113E6F">
        <w:rPr>
          <w:rFonts w:ascii="Palatino Linotype" w:hAnsi="Palatino Linotype" w:cs="Arial"/>
          <w:lang w:val="es-ES"/>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BC383F" w:rsidRPr="00113E6F" w:rsidRDefault="00BC383F" w:rsidP="00390D7A">
      <w:pPr>
        <w:spacing w:before="100" w:beforeAutospacing="1" w:after="100" w:afterAutospacing="1" w:line="360" w:lineRule="auto"/>
        <w:jc w:val="both"/>
        <w:rPr>
          <w:rFonts w:ascii="Palatino Linotype" w:hAnsi="Palatino Linotype" w:cs="Arial"/>
          <w:lang w:val="es-ES"/>
        </w:rPr>
      </w:pP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lastRenderedPageBreak/>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13E6F">
        <w:rPr>
          <w:rFonts w:ascii="Palatino Linotype" w:hAnsi="Palatino Linotype" w:cs="Arial"/>
          <w:b/>
          <w:lang w:val="es-ES"/>
        </w:rPr>
        <w:t>cualquier otro registro que documente el ejercicio de las facultades, funciones y competencias de los sujetos obligados</w:t>
      </w:r>
      <w:r w:rsidRPr="00113E6F">
        <w:rPr>
          <w:rFonts w:ascii="Palatino Linotype" w:hAnsi="Palatino Linotype" w:cs="Arial"/>
          <w:lang w:val="es-ES"/>
        </w:rPr>
        <w:t>, sus servidores públicos e integrantes, sin importar su fuente o fecha de elaboración. Los documentos podrán estar en cualquier medio, sea escrito, impreso, sonoro, visual, electrónico, informático u holográfico.</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Por otro lado, si bien es cierto que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390D7A" w:rsidRPr="00113E6F" w:rsidRDefault="00390D7A" w:rsidP="00390D7A">
      <w:pPr>
        <w:spacing w:before="100" w:beforeAutospacing="1" w:after="100" w:afterAutospacing="1" w:line="360" w:lineRule="auto"/>
        <w:jc w:val="both"/>
        <w:rPr>
          <w:rFonts w:ascii="Palatino Linotype" w:hAnsi="Palatino Linotype" w:cs="Arial"/>
          <w:lang w:val="es-ES" w:eastAsia="es-MX"/>
        </w:rPr>
      </w:pPr>
      <w:r w:rsidRPr="00113E6F">
        <w:rPr>
          <w:rFonts w:ascii="Palatino Linotype" w:hAnsi="Palatino Linotype" w:cs="Arial"/>
          <w:lang w:val="es-ES" w:eastAsia="es-MX"/>
        </w:rPr>
        <w:t xml:space="preserve">Aunado a lo anterior, el doctrinario Ernesto Villanueva </w:t>
      </w:r>
      <w:proofErr w:type="spellStart"/>
      <w:r w:rsidRPr="00113E6F">
        <w:rPr>
          <w:rFonts w:ascii="Palatino Linotype" w:hAnsi="Palatino Linotype" w:cs="Arial"/>
          <w:lang w:val="es-ES" w:eastAsia="es-MX"/>
        </w:rPr>
        <w:t>Villanueva</w:t>
      </w:r>
      <w:proofErr w:type="spellEnd"/>
      <w:r w:rsidRPr="00113E6F">
        <w:rPr>
          <w:rFonts w:ascii="Palatino Linotype" w:hAnsi="Palatino Linotype" w:cs="Arial"/>
          <w:lang w:val="es-ES" w:eastAsia="es-MX"/>
        </w:rPr>
        <w:t xml:space="preserve"> define al derecho de acceso a la información como: </w:t>
      </w:r>
    </w:p>
    <w:p w:rsidR="00390D7A" w:rsidRPr="00113E6F" w:rsidRDefault="00390D7A" w:rsidP="00390D7A">
      <w:pPr>
        <w:ind w:left="851" w:right="902"/>
        <w:jc w:val="both"/>
        <w:rPr>
          <w:rFonts w:ascii="Palatino Linotype" w:hAnsi="Palatino Linotype" w:cs="Arial"/>
          <w:i/>
          <w:sz w:val="22"/>
          <w:szCs w:val="22"/>
          <w:lang w:val="es-ES" w:eastAsia="es-MX"/>
        </w:rPr>
      </w:pPr>
      <w:r w:rsidRPr="00113E6F">
        <w:rPr>
          <w:rFonts w:ascii="Palatino Linotype" w:hAnsi="Palatino Linotype" w:cs="Arial"/>
          <w:b/>
          <w:i/>
          <w:sz w:val="22"/>
          <w:szCs w:val="22"/>
          <w:lang w:val="es-ES" w:eastAsia="es-MX"/>
        </w:rPr>
        <w:t>“</w:t>
      </w:r>
      <w:r w:rsidRPr="00113E6F">
        <w:rPr>
          <w:rFonts w:ascii="Palatino Linotype" w:hAnsi="Palatino Linotype" w:cs="Arial"/>
          <w:i/>
          <w:sz w:val="22"/>
          <w:szCs w:val="22"/>
          <w:lang w:val="es-ES"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113E6F">
        <w:rPr>
          <w:rFonts w:ascii="Palatino Linotype" w:hAnsi="Palatino Linotype" w:cs="Arial"/>
          <w:b/>
          <w:i/>
          <w:sz w:val="22"/>
          <w:szCs w:val="22"/>
          <w:lang w:val="es-ES" w:eastAsia="es-MX"/>
        </w:rPr>
        <w:t>”</w:t>
      </w:r>
      <w:r w:rsidRPr="00113E6F">
        <w:rPr>
          <w:rFonts w:ascii="Palatino Linotype" w:hAnsi="Palatino Linotype" w:cs="Arial"/>
          <w:i/>
          <w:sz w:val="22"/>
          <w:szCs w:val="22"/>
          <w:vertAlign w:val="superscript"/>
          <w:lang w:val="es-ES" w:eastAsia="es-MX"/>
        </w:rPr>
        <w:t xml:space="preserve"> </w:t>
      </w:r>
      <w:r w:rsidRPr="00113E6F">
        <w:rPr>
          <w:rFonts w:ascii="Palatino Linotype" w:hAnsi="Palatino Linotype" w:cs="Arial"/>
          <w:i/>
          <w:sz w:val="22"/>
          <w:szCs w:val="22"/>
          <w:lang w:val="es-ES" w:eastAsia="es-MX"/>
        </w:rPr>
        <w:t xml:space="preserve">(Sic) </w:t>
      </w:r>
    </w:p>
    <w:p w:rsidR="00390D7A" w:rsidRPr="00113E6F" w:rsidRDefault="00390D7A" w:rsidP="00390D7A">
      <w:pPr>
        <w:spacing w:before="100" w:beforeAutospacing="1" w:after="100" w:afterAutospacing="1" w:line="360" w:lineRule="auto"/>
        <w:jc w:val="both"/>
        <w:rPr>
          <w:rFonts w:ascii="Palatino Linotype" w:hAnsi="Palatino Linotype" w:cs="Arial"/>
          <w:b/>
          <w:u w:val="single"/>
          <w:lang w:val="es-ES"/>
        </w:rPr>
      </w:pPr>
      <w:r w:rsidRPr="00113E6F">
        <w:rPr>
          <w:rFonts w:ascii="Palatino Linotype" w:hAnsi="Palatino Linotype" w:cs="Arial"/>
          <w:lang w:val="es-ES"/>
        </w:rPr>
        <w:t xml:space="preserve">Consecuentemente, se puede concluir que la distinción entre el derecho de petición y el derecho de acceso a la información pública estriba principalmente en que, en el primero de ellos, </w:t>
      </w:r>
      <w:r w:rsidRPr="00113E6F">
        <w:rPr>
          <w:rFonts w:ascii="Palatino Linotype" w:hAnsi="Palatino Linotype" w:cs="Arial"/>
          <w:lang w:val="es-ES" w:eastAsia="es-MX"/>
        </w:rPr>
        <w:t xml:space="preserve">la pretensión del peticionario consiste generalmente en obligar a la </w:t>
      </w:r>
      <w:r w:rsidRPr="00113E6F">
        <w:rPr>
          <w:rFonts w:ascii="Palatino Linotype" w:hAnsi="Palatino Linotype" w:cs="Arial"/>
          <w:lang w:val="es-ES" w:eastAsia="es-MX"/>
        </w:rPr>
        <w:lastRenderedPageBreak/>
        <w:t xml:space="preserve">autoridad responsable a que actúe en el sentido de contestar lo solicitado, mientras que, en el </w:t>
      </w:r>
      <w:r w:rsidRPr="00113E6F">
        <w:rPr>
          <w:rFonts w:ascii="Palatino Linotype" w:hAnsi="Palatino Linotype" w:cs="Arial"/>
          <w:bCs/>
          <w:lang w:val="es-ES" w:eastAsia="es-CO"/>
        </w:rPr>
        <w:t xml:space="preserve">segundo supuesto, </w:t>
      </w:r>
      <w:r w:rsidRPr="00113E6F">
        <w:rPr>
          <w:rFonts w:ascii="Palatino Linotype" w:hAnsi="Palatino Linotype" w:cs="Arial"/>
          <w:b/>
          <w:bCs/>
          <w:u w:val="single"/>
          <w:lang w:val="es-ES" w:eastAsia="es-CO"/>
        </w:rPr>
        <w:t>la solicitud de acceso a la información pública se encamina primordialmente a</w:t>
      </w:r>
      <w:r w:rsidRPr="00113E6F">
        <w:rPr>
          <w:rFonts w:ascii="Palatino Linotype" w:hAnsi="Palatino Linotype" w:cs="Arial"/>
          <w:b/>
          <w:u w:val="single"/>
          <w:lang w:val="es-ES"/>
        </w:rPr>
        <w:t xml:space="preserve"> permitir el </w:t>
      </w:r>
      <w:r w:rsidRPr="00113E6F">
        <w:rPr>
          <w:rFonts w:ascii="Palatino Linotype" w:hAnsi="Palatino Linotype" w:cs="Arial"/>
          <w:b/>
          <w:u w:val="single"/>
          <w:lang w:val="es-ES" w:eastAsia="es-CO"/>
        </w:rPr>
        <w:t xml:space="preserve">acceso a datos, registros y todo tipo de información pública que conste en documentos, sea generada o se encuentre en posesión de </w:t>
      </w:r>
      <w:r w:rsidRPr="00113E6F">
        <w:rPr>
          <w:rFonts w:ascii="Palatino Linotype" w:hAnsi="Palatino Linotype" w:cs="Arial"/>
          <w:b/>
          <w:u w:val="single"/>
          <w:lang w:val="es-ES"/>
        </w:rPr>
        <w:t xml:space="preserve">la autoridad. </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 xml:space="preserve">Así las cosas, debe señalarse </w:t>
      </w:r>
      <w:r w:rsidR="001132A0" w:rsidRPr="00113E6F">
        <w:rPr>
          <w:rFonts w:ascii="Palatino Linotype" w:hAnsi="Palatino Linotype" w:cs="Arial"/>
          <w:lang w:val="es-ES"/>
        </w:rPr>
        <w:t>que,</w:t>
      </w:r>
      <w:r w:rsidRPr="00113E6F">
        <w:rPr>
          <w:rFonts w:ascii="Palatino Linotype" w:hAnsi="Palatino Linotype" w:cs="Arial"/>
          <w:lang w:val="es-ES"/>
        </w:rPr>
        <w:t xml:space="preserve"> en la </w:t>
      </w:r>
      <w:r w:rsidR="000A6EEF" w:rsidRPr="00113E6F">
        <w:rPr>
          <w:rFonts w:ascii="Palatino Linotype" w:hAnsi="Palatino Linotype" w:cs="Arial"/>
          <w:lang w:val="es-ES"/>
        </w:rPr>
        <w:t>presentación de la solicitud de acceso a la información</w:t>
      </w:r>
      <w:r w:rsidRPr="00113E6F">
        <w:rPr>
          <w:rFonts w:ascii="Palatino Linotype" w:hAnsi="Palatino Linotype" w:cs="Arial"/>
          <w:b/>
          <w:lang w:val="es-ES"/>
        </w:rPr>
        <w:t>,</w:t>
      </w:r>
      <w:r w:rsidRPr="00113E6F">
        <w:rPr>
          <w:rFonts w:ascii="Palatino Linotype" w:hAnsi="Palatino Linotype" w:cs="Arial"/>
          <w:lang w:val="es-ES"/>
        </w:rPr>
        <w:t xml:space="preserve"> </w:t>
      </w:r>
      <w:r w:rsidR="004552CA" w:rsidRPr="00113E6F">
        <w:rPr>
          <w:rFonts w:ascii="Palatino Linotype" w:hAnsi="Palatino Linotype" w:cs="Arial"/>
          <w:b/>
          <w:lang w:val="es-ES" w:eastAsia="es-MX"/>
        </w:rPr>
        <w:t>EL RECURRENTE</w:t>
      </w:r>
      <w:r w:rsidRPr="00113E6F">
        <w:rPr>
          <w:rFonts w:ascii="Palatino Linotype" w:hAnsi="Palatino Linotype" w:cs="Arial"/>
          <w:lang w:val="es-ES"/>
        </w:rPr>
        <w:t xml:space="preserve"> solicitó una razón o bien razonamiento por parte del</w:t>
      </w:r>
      <w:r w:rsidRPr="00113E6F">
        <w:rPr>
          <w:rFonts w:ascii="Palatino Linotype" w:hAnsi="Palatino Linotype" w:cs="Arial"/>
          <w:b/>
          <w:lang w:val="es-ES"/>
        </w:rPr>
        <w:t xml:space="preserve"> SUJETO OBLIGADO</w:t>
      </w:r>
      <w:r w:rsidRPr="00113E6F">
        <w:rPr>
          <w:rFonts w:ascii="Palatino Linotype" w:hAnsi="Palatino Linotype" w:cs="Arial"/>
          <w:lang w:val="es-ES"/>
        </w:rPr>
        <w:t xml:space="preserve"> mediante la realización de cuestionamientos, entendiéndose por éstos la definición de la Real Academia de la Lengua Española que dice:</w:t>
      </w:r>
    </w:p>
    <w:p w:rsidR="00390D7A" w:rsidRPr="00113E6F" w:rsidRDefault="00390D7A" w:rsidP="00390D7A">
      <w:pPr>
        <w:ind w:left="851" w:right="902"/>
        <w:jc w:val="both"/>
        <w:rPr>
          <w:rFonts w:ascii="Palatino Linotype" w:eastAsia="Arial Unicode MS" w:hAnsi="Palatino Linotype" w:cs="Arial"/>
          <w:i/>
          <w:sz w:val="22"/>
          <w:szCs w:val="22"/>
          <w:lang w:val="es-ES"/>
        </w:rPr>
      </w:pPr>
      <w:r w:rsidRPr="00113E6F">
        <w:rPr>
          <w:rFonts w:ascii="Palatino Linotype" w:eastAsia="Arial Unicode MS" w:hAnsi="Palatino Linotype" w:cs="Arial"/>
          <w:b/>
          <w:bCs/>
          <w:i/>
          <w:sz w:val="22"/>
          <w:szCs w:val="22"/>
          <w:lang w:val="es-ES"/>
        </w:rPr>
        <w:t>“Por qué</w:t>
      </w:r>
      <w:r w:rsidRPr="00113E6F">
        <w:rPr>
          <w:rFonts w:ascii="Palatino Linotype" w:eastAsia="Arial Unicode MS" w:hAnsi="Palatino Linotype"/>
          <w:i/>
          <w:sz w:val="22"/>
          <w:szCs w:val="22"/>
          <w:lang w:val="es-ES"/>
        </w:rPr>
        <w:t>.</w:t>
      </w:r>
    </w:p>
    <w:p w:rsidR="00390D7A" w:rsidRPr="00113E6F" w:rsidRDefault="00390D7A" w:rsidP="00390D7A">
      <w:pPr>
        <w:ind w:left="851" w:right="902"/>
        <w:jc w:val="both"/>
        <w:rPr>
          <w:rFonts w:ascii="Palatino Linotype" w:eastAsia="Arial Unicode MS" w:hAnsi="Palatino Linotype" w:cs="Arial"/>
          <w:i/>
          <w:sz w:val="22"/>
          <w:szCs w:val="22"/>
          <w:lang w:val="es-ES"/>
        </w:rPr>
      </w:pPr>
      <w:bookmarkStart w:id="4" w:name="por_qué.1"/>
      <w:bookmarkEnd w:id="4"/>
      <w:r w:rsidRPr="00113E6F">
        <w:rPr>
          <w:rFonts w:ascii="Palatino Linotype" w:eastAsia="Arial Unicode MS" w:hAnsi="Palatino Linotype" w:cs="Arial"/>
          <w:b/>
          <w:bCs/>
          <w:i/>
          <w:sz w:val="22"/>
          <w:szCs w:val="22"/>
          <w:lang w:val="es-ES"/>
        </w:rPr>
        <w:t>1.</w:t>
      </w:r>
      <w:r w:rsidRPr="00113E6F">
        <w:rPr>
          <w:rFonts w:ascii="Palatino Linotype" w:eastAsia="Arial Unicode MS" w:hAnsi="Palatino Linotype" w:cs="Arial"/>
          <w:i/>
          <w:sz w:val="22"/>
          <w:szCs w:val="22"/>
          <w:lang w:val="es-ES"/>
        </w:rPr>
        <w:t xml:space="preserve"> loc. </w:t>
      </w:r>
      <w:proofErr w:type="spellStart"/>
      <w:r w:rsidRPr="00113E6F">
        <w:rPr>
          <w:rFonts w:ascii="Palatino Linotype" w:eastAsia="Arial Unicode MS" w:hAnsi="Palatino Linotype" w:cs="Arial"/>
          <w:i/>
          <w:sz w:val="22"/>
          <w:szCs w:val="22"/>
          <w:lang w:val="es-ES"/>
        </w:rPr>
        <w:t>adv</w:t>
      </w:r>
      <w:proofErr w:type="spellEnd"/>
      <w:r w:rsidRPr="00113E6F">
        <w:rPr>
          <w:rFonts w:ascii="Palatino Linotype" w:eastAsia="Arial Unicode MS" w:hAnsi="Palatino Linotype" w:cs="Arial"/>
          <w:i/>
          <w:sz w:val="22"/>
          <w:szCs w:val="22"/>
          <w:lang w:val="es-ES"/>
        </w:rPr>
        <w:t xml:space="preserve">. Por cuál razón, causa o motivo. </w:t>
      </w:r>
      <w:r w:rsidRPr="00113E6F">
        <w:rPr>
          <w:rFonts w:ascii="Palatino Linotype" w:eastAsia="Arial Unicode MS" w:hAnsi="Palatino Linotype" w:cs="Arial"/>
          <w:i/>
          <w:iCs/>
          <w:sz w:val="22"/>
          <w:szCs w:val="22"/>
          <w:lang w:val="es-ES"/>
        </w:rPr>
        <w:t>¿Por qué te agrada la compañía de un hombre como ese?</w:t>
      </w:r>
      <w:r w:rsidRPr="00113E6F">
        <w:rPr>
          <w:rFonts w:ascii="Palatino Linotype" w:eastAsia="Arial Unicode MS" w:hAnsi="Palatino Linotype" w:cs="Arial"/>
          <w:i/>
          <w:sz w:val="22"/>
          <w:szCs w:val="22"/>
          <w:lang w:val="es-ES"/>
        </w:rPr>
        <w:t xml:space="preserve"> </w:t>
      </w:r>
      <w:r w:rsidRPr="00113E6F">
        <w:rPr>
          <w:rFonts w:ascii="Palatino Linotype" w:eastAsia="Arial Unicode MS" w:hAnsi="Palatino Linotype" w:cs="Arial"/>
          <w:i/>
          <w:iCs/>
          <w:sz w:val="22"/>
          <w:szCs w:val="22"/>
          <w:lang w:val="es-ES"/>
        </w:rPr>
        <w:t>No acierto a explicarme por qué le tengo tanto cariño.</w:t>
      </w:r>
    </w:p>
    <w:p w:rsidR="00390D7A" w:rsidRPr="00113E6F" w:rsidRDefault="00390D7A" w:rsidP="00390D7A">
      <w:pPr>
        <w:ind w:left="851" w:right="902"/>
        <w:jc w:val="both"/>
        <w:rPr>
          <w:rFonts w:ascii="Palatino Linotype" w:eastAsia="Arial Unicode MS" w:hAnsi="Palatino Linotype" w:cs="Arial"/>
          <w:i/>
          <w:sz w:val="22"/>
          <w:szCs w:val="22"/>
          <w:lang w:val="es-ES" w:eastAsia="es-MX"/>
        </w:rPr>
      </w:pPr>
      <w:r w:rsidRPr="00113E6F">
        <w:rPr>
          <w:rFonts w:ascii="Palatino Linotype" w:eastAsia="Arial Unicode MS" w:hAnsi="Palatino Linotype"/>
          <w:i/>
          <w:sz w:val="22"/>
          <w:szCs w:val="22"/>
          <w:lang w:val="es-ES"/>
        </w:rPr>
        <w:t>Razón</w:t>
      </w:r>
      <w:r w:rsidRPr="00113E6F">
        <w:rPr>
          <w:rFonts w:ascii="Palatino Linotype" w:eastAsia="Arial Unicode MS" w:hAnsi="Palatino Linotype" w:cs="Arial"/>
          <w:b/>
          <w:bCs/>
          <w:i/>
          <w:sz w:val="22"/>
          <w:szCs w:val="22"/>
          <w:lang w:val="es-ES" w:eastAsia="es-MX"/>
        </w:rPr>
        <w:t>.</w:t>
      </w:r>
    </w:p>
    <w:p w:rsidR="00390D7A" w:rsidRPr="00113E6F" w:rsidRDefault="00390D7A" w:rsidP="00390D7A">
      <w:pPr>
        <w:ind w:left="851" w:right="902"/>
        <w:jc w:val="both"/>
        <w:rPr>
          <w:rFonts w:ascii="Palatino Linotype" w:eastAsia="Arial Unicode MS" w:hAnsi="Palatino Linotype" w:cs="Arial"/>
          <w:i/>
          <w:sz w:val="22"/>
          <w:szCs w:val="22"/>
          <w:lang w:val="es-ES"/>
        </w:rPr>
      </w:pPr>
      <w:r w:rsidRPr="00113E6F">
        <w:rPr>
          <w:rFonts w:ascii="Palatino Linotype" w:eastAsia="Arial Unicode MS" w:hAnsi="Palatino Linotype" w:cs="Arial"/>
          <w:i/>
          <w:sz w:val="22"/>
          <w:szCs w:val="22"/>
          <w:lang w:val="es-ES"/>
        </w:rPr>
        <w:t xml:space="preserve">(Del lat. </w:t>
      </w:r>
      <w:proofErr w:type="spellStart"/>
      <w:r w:rsidRPr="00113E6F">
        <w:rPr>
          <w:rFonts w:ascii="Palatino Linotype" w:eastAsia="Arial Unicode MS" w:hAnsi="Palatino Linotype" w:cs="Arial"/>
          <w:i/>
          <w:sz w:val="22"/>
          <w:szCs w:val="22"/>
          <w:lang w:val="es-ES"/>
        </w:rPr>
        <w:t>ratĭo</w:t>
      </w:r>
      <w:proofErr w:type="spellEnd"/>
      <w:r w:rsidRPr="00113E6F">
        <w:rPr>
          <w:rFonts w:ascii="Palatino Linotype" w:eastAsia="Arial Unicode MS" w:hAnsi="Palatino Linotype" w:cs="Arial"/>
          <w:i/>
          <w:sz w:val="22"/>
          <w:szCs w:val="22"/>
          <w:lang w:val="es-ES"/>
        </w:rPr>
        <w:t>, -</w:t>
      </w:r>
      <w:proofErr w:type="spellStart"/>
      <w:r w:rsidRPr="00113E6F">
        <w:rPr>
          <w:rFonts w:ascii="Palatino Linotype" w:eastAsia="Arial Unicode MS" w:hAnsi="Palatino Linotype" w:cs="Arial"/>
          <w:i/>
          <w:sz w:val="22"/>
          <w:szCs w:val="22"/>
          <w:lang w:val="es-ES"/>
        </w:rPr>
        <w:t>ōnis</w:t>
      </w:r>
      <w:proofErr w:type="spellEnd"/>
      <w:r w:rsidRPr="00113E6F">
        <w:rPr>
          <w:rFonts w:ascii="Palatino Linotype" w:eastAsia="Arial Unicode MS" w:hAnsi="Palatino Linotype" w:cs="Arial"/>
          <w:i/>
          <w:sz w:val="22"/>
          <w:szCs w:val="22"/>
          <w:lang w:val="es-ES"/>
        </w:rPr>
        <w:t>).</w:t>
      </w:r>
    </w:p>
    <w:p w:rsidR="00390D7A" w:rsidRPr="00113E6F" w:rsidRDefault="00390D7A" w:rsidP="00390D7A">
      <w:pPr>
        <w:ind w:left="851" w:right="902"/>
        <w:jc w:val="both"/>
        <w:rPr>
          <w:rFonts w:ascii="Palatino Linotype" w:eastAsia="Arial Unicode MS" w:hAnsi="Palatino Linotype" w:cs="Arial"/>
          <w:i/>
          <w:sz w:val="22"/>
          <w:szCs w:val="22"/>
          <w:lang w:val="es-ES" w:eastAsia="es-MX"/>
        </w:rPr>
      </w:pPr>
      <w:r w:rsidRPr="00113E6F">
        <w:rPr>
          <w:rFonts w:ascii="Palatino Linotype" w:eastAsia="Arial Unicode MS" w:hAnsi="Palatino Linotype" w:cs="Arial"/>
          <w:b/>
          <w:bCs/>
          <w:i/>
          <w:sz w:val="22"/>
          <w:szCs w:val="22"/>
          <w:lang w:val="es-ES" w:eastAsia="es-MX"/>
        </w:rPr>
        <w:t>1.</w:t>
      </w:r>
      <w:r w:rsidRPr="00113E6F">
        <w:rPr>
          <w:rFonts w:ascii="Palatino Linotype" w:eastAsia="Arial Unicode MS" w:hAnsi="Palatino Linotype" w:cs="Arial"/>
          <w:i/>
          <w:sz w:val="22"/>
          <w:szCs w:val="22"/>
          <w:lang w:val="es-ES" w:eastAsia="es-MX"/>
        </w:rPr>
        <w:t xml:space="preserve"> f. </w:t>
      </w:r>
      <w:r w:rsidRPr="00113E6F">
        <w:rPr>
          <w:rFonts w:ascii="Palatino Linotype" w:eastAsia="Arial Unicode MS" w:hAnsi="Palatino Linotype"/>
          <w:i/>
          <w:sz w:val="22"/>
          <w:szCs w:val="22"/>
          <w:lang w:val="es-ES"/>
        </w:rPr>
        <w:t>Facultad</w:t>
      </w:r>
      <w:r w:rsidRPr="00113E6F">
        <w:rPr>
          <w:rFonts w:ascii="Palatino Linotype" w:eastAsia="Arial Unicode MS" w:hAnsi="Palatino Linotype" w:cs="Arial"/>
          <w:i/>
          <w:sz w:val="22"/>
          <w:szCs w:val="22"/>
          <w:lang w:val="es-ES" w:eastAsia="es-MX"/>
        </w:rPr>
        <w:t xml:space="preserve"> de discurrir.</w:t>
      </w:r>
    </w:p>
    <w:p w:rsidR="00390D7A" w:rsidRPr="00113E6F" w:rsidRDefault="00390D7A" w:rsidP="00390D7A">
      <w:pPr>
        <w:ind w:left="851" w:right="902"/>
        <w:jc w:val="both"/>
        <w:rPr>
          <w:rFonts w:ascii="Palatino Linotype" w:eastAsia="Arial Unicode MS" w:hAnsi="Palatino Linotype" w:cs="Arial"/>
          <w:i/>
          <w:sz w:val="22"/>
          <w:szCs w:val="22"/>
          <w:lang w:val="es-ES" w:eastAsia="es-MX"/>
        </w:rPr>
      </w:pPr>
      <w:r w:rsidRPr="00113E6F">
        <w:rPr>
          <w:rFonts w:ascii="Palatino Linotype" w:eastAsia="Arial Unicode MS" w:hAnsi="Palatino Linotype" w:cs="Arial"/>
          <w:b/>
          <w:bCs/>
          <w:i/>
          <w:sz w:val="22"/>
          <w:szCs w:val="22"/>
          <w:lang w:val="es-ES" w:eastAsia="es-MX"/>
        </w:rPr>
        <w:t>2.</w:t>
      </w:r>
      <w:r w:rsidRPr="00113E6F">
        <w:rPr>
          <w:rFonts w:ascii="Palatino Linotype" w:eastAsia="Arial Unicode MS" w:hAnsi="Palatino Linotype" w:cs="Arial"/>
          <w:i/>
          <w:sz w:val="22"/>
          <w:szCs w:val="22"/>
          <w:lang w:val="es-ES" w:eastAsia="es-MX"/>
        </w:rPr>
        <w:t xml:space="preserve"> f. Acto de </w:t>
      </w:r>
      <w:r w:rsidRPr="00113E6F">
        <w:rPr>
          <w:rFonts w:ascii="Palatino Linotype" w:eastAsia="Arial Unicode MS" w:hAnsi="Palatino Linotype"/>
          <w:i/>
          <w:sz w:val="22"/>
          <w:szCs w:val="22"/>
          <w:lang w:val="es-ES"/>
        </w:rPr>
        <w:t>discurrir</w:t>
      </w:r>
      <w:r w:rsidRPr="00113E6F">
        <w:rPr>
          <w:rFonts w:ascii="Palatino Linotype" w:eastAsia="Arial Unicode MS" w:hAnsi="Palatino Linotype" w:cs="Arial"/>
          <w:i/>
          <w:sz w:val="22"/>
          <w:szCs w:val="22"/>
          <w:lang w:val="es-ES" w:eastAsia="es-MX"/>
        </w:rPr>
        <w:t xml:space="preserve"> el entendimiento.</w:t>
      </w:r>
    </w:p>
    <w:p w:rsidR="00390D7A" w:rsidRPr="00113E6F" w:rsidRDefault="00390D7A" w:rsidP="00390D7A">
      <w:pPr>
        <w:ind w:left="851" w:right="902"/>
        <w:jc w:val="both"/>
        <w:rPr>
          <w:rFonts w:ascii="Palatino Linotype" w:eastAsia="Arial Unicode MS" w:hAnsi="Palatino Linotype" w:cs="Arial"/>
          <w:i/>
          <w:sz w:val="22"/>
          <w:szCs w:val="22"/>
          <w:lang w:val="es-ES" w:eastAsia="es-MX"/>
        </w:rPr>
      </w:pPr>
      <w:bookmarkStart w:id="5" w:name="0_3"/>
      <w:bookmarkEnd w:id="5"/>
      <w:r w:rsidRPr="00113E6F">
        <w:rPr>
          <w:rFonts w:ascii="Palatino Linotype" w:eastAsia="Arial Unicode MS" w:hAnsi="Palatino Linotype" w:cs="Arial"/>
          <w:b/>
          <w:bCs/>
          <w:i/>
          <w:sz w:val="22"/>
          <w:szCs w:val="22"/>
          <w:lang w:val="es-ES" w:eastAsia="es-MX"/>
        </w:rPr>
        <w:t>3.</w:t>
      </w:r>
      <w:r w:rsidRPr="00113E6F">
        <w:rPr>
          <w:rFonts w:ascii="Palatino Linotype" w:eastAsia="Arial Unicode MS" w:hAnsi="Palatino Linotype" w:cs="Arial"/>
          <w:i/>
          <w:sz w:val="22"/>
          <w:szCs w:val="22"/>
          <w:lang w:val="es-ES" w:eastAsia="es-MX"/>
        </w:rPr>
        <w:t xml:space="preserve"> f. Palabras o </w:t>
      </w:r>
      <w:r w:rsidRPr="00113E6F">
        <w:rPr>
          <w:rFonts w:ascii="Palatino Linotype" w:eastAsia="Arial Unicode MS" w:hAnsi="Palatino Linotype"/>
          <w:i/>
          <w:sz w:val="22"/>
          <w:szCs w:val="22"/>
          <w:lang w:val="es-ES"/>
        </w:rPr>
        <w:t>frases</w:t>
      </w:r>
      <w:r w:rsidRPr="00113E6F">
        <w:rPr>
          <w:rFonts w:ascii="Palatino Linotype" w:eastAsia="Arial Unicode MS" w:hAnsi="Palatino Linotype" w:cs="Arial"/>
          <w:i/>
          <w:sz w:val="22"/>
          <w:szCs w:val="22"/>
          <w:lang w:val="es-ES" w:eastAsia="es-MX"/>
        </w:rPr>
        <w:t xml:space="preserve"> con que se expresa el discurso.</w:t>
      </w:r>
    </w:p>
    <w:p w:rsidR="00390D7A" w:rsidRPr="00113E6F" w:rsidRDefault="00390D7A" w:rsidP="00390D7A">
      <w:pPr>
        <w:ind w:left="851" w:right="902"/>
        <w:jc w:val="both"/>
        <w:rPr>
          <w:rFonts w:ascii="Palatino Linotype" w:eastAsia="Arial Unicode MS" w:hAnsi="Palatino Linotype" w:cs="Arial"/>
          <w:i/>
          <w:sz w:val="22"/>
          <w:szCs w:val="22"/>
          <w:lang w:val="es-ES" w:eastAsia="es-MX"/>
        </w:rPr>
      </w:pPr>
      <w:bookmarkStart w:id="6" w:name="0_4"/>
      <w:bookmarkEnd w:id="6"/>
      <w:r w:rsidRPr="00113E6F">
        <w:rPr>
          <w:rFonts w:ascii="Palatino Linotype" w:eastAsia="Arial Unicode MS" w:hAnsi="Palatino Linotype" w:cs="Arial"/>
          <w:b/>
          <w:bCs/>
          <w:i/>
          <w:sz w:val="22"/>
          <w:szCs w:val="22"/>
          <w:lang w:val="es-ES" w:eastAsia="es-MX"/>
        </w:rPr>
        <w:t>4.</w:t>
      </w:r>
      <w:r w:rsidRPr="00113E6F">
        <w:rPr>
          <w:rFonts w:ascii="Palatino Linotype" w:eastAsia="Arial Unicode MS" w:hAnsi="Palatino Linotype" w:cs="Arial"/>
          <w:i/>
          <w:sz w:val="22"/>
          <w:szCs w:val="22"/>
          <w:lang w:val="es-ES" w:eastAsia="es-MX"/>
        </w:rPr>
        <w:t xml:space="preserve"> f. </w:t>
      </w:r>
      <w:r w:rsidRPr="00113E6F">
        <w:rPr>
          <w:rFonts w:ascii="Palatino Linotype" w:eastAsia="Arial Unicode MS" w:hAnsi="Palatino Linotype"/>
          <w:i/>
          <w:sz w:val="22"/>
          <w:szCs w:val="22"/>
          <w:lang w:val="es-ES"/>
        </w:rPr>
        <w:t>Argumento</w:t>
      </w:r>
      <w:r w:rsidRPr="00113E6F">
        <w:rPr>
          <w:rFonts w:ascii="Palatino Linotype" w:eastAsia="Arial Unicode MS" w:hAnsi="Palatino Linotype" w:cs="Arial"/>
          <w:i/>
          <w:sz w:val="22"/>
          <w:szCs w:val="22"/>
          <w:lang w:val="es-ES" w:eastAsia="es-MX"/>
        </w:rPr>
        <w:t xml:space="preserve"> o demostración que se aduce en apoyo de algo.</w:t>
      </w:r>
    </w:p>
    <w:p w:rsidR="00390D7A" w:rsidRPr="00113E6F" w:rsidRDefault="00390D7A" w:rsidP="00390D7A">
      <w:pPr>
        <w:ind w:left="851" w:right="902"/>
        <w:jc w:val="both"/>
        <w:rPr>
          <w:rFonts w:ascii="Palatino Linotype" w:eastAsia="Arial Unicode MS" w:hAnsi="Palatino Linotype" w:cs="Arial"/>
          <w:b/>
          <w:i/>
          <w:sz w:val="22"/>
          <w:szCs w:val="22"/>
          <w:lang w:val="es-ES" w:eastAsia="es-MX"/>
        </w:rPr>
      </w:pPr>
      <w:r w:rsidRPr="00113E6F">
        <w:rPr>
          <w:rFonts w:ascii="Palatino Linotype" w:eastAsia="Arial Unicode MS" w:hAnsi="Palatino Linotype"/>
          <w:b/>
          <w:i/>
          <w:sz w:val="22"/>
          <w:szCs w:val="22"/>
          <w:lang w:val="es-ES"/>
        </w:rPr>
        <w:t>Razonamiento</w:t>
      </w:r>
      <w:r w:rsidRPr="00113E6F">
        <w:rPr>
          <w:rFonts w:ascii="Palatino Linotype" w:eastAsia="Arial Unicode MS" w:hAnsi="Palatino Linotype" w:cs="Arial"/>
          <w:b/>
          <w:bCs/>
          <w:i/>
          <w:sz w:val="22"/>
          <w:szCs w:val="22"/>
          <w:lang w:val="es-ES" w:eastAsia="es-MX"/>
        </w:rPr>
        <w:t>.</w:t>
      </w:r>
    </w:p>
    <w:p w:rsidR="00390D7A" w:rsidRPr="00113E6F" w:rsidRDefault="00390D7A" w:rsidP="00390D7A">
      <w:pPr>
        <w:ind w:left="851" w:right="902"/>
        <w:jc w:val="both"/>
        <w:rPr>
          <w:rFonts w:ascii="Palatino Linotype" w:eastAsia="Arial Unicode MS" w:hAnsi="Palatino Linotype" w:cs="Arial"/>
          <w:i/>
          <w:sz w:val="22"/>
          <w:szCs w:val="22"/>
          <w:lang w:val="es-ES" w:eastAsia="es-MX"/>
        </w:rPr>
      </w:pPr>
      <w:bookmarkStart w:id="7" w:name="0_1"/>
      <w:bookmarkEnd w:id="7"/>
      <w:r w:rsidRPr="00113E6F">
        <w:rPr>
          <w:rFonts w:ascii="Palatino Linotype" w:eastAsia="Arial Unicode MS" w:hAnsi="Palatino Linotype" w:cs="Arial"/>
          <w:b/>
          <w:bCs/>
          <w:i/>
          <w:sz w:val="22"/>
          <w:szCs w:val="22"/>
          <w:lang w:val="es-ES" w:eastAsia="es-MX"/>
        </w:rPr>
        <w:t>1.</w:t>
      </w:r>
      <w:r w:rsidRPr="00113E6F">
        <w:rPr>
          <w:rFonts w:ascii="Palatino Linotype" w:eastAsia="Arial Unicode MS" w:hAnsi="Palatino Linotype" w:cs="Arial"/>
          <w:i/>
          <w:sz w:val="22"/>
          <w:szCs w:val="22"/>
          <w:lang w:val="es-ES" w:eastAsia="es-MX"/>
        </w:rPr>
        <w:t xml:space="preserve"> m. Acción y efecto de razonar.</w:t>
      </w:r>
    </w:p>
    <w:p w:rsidR="00390D7A" w:rsidRPr="00113E6F" w:rsidRDefault="00390D7A" w:rsidP="00390D7A">
      <w:pPr>
        <w:ind w:left="851" w:right="902"/>
        <w:jc w:val="both"/>
        <w:rPr>
          <w:rFonts w:ascii="Palatino Linotype" w:eastAsia="Arial Unicode MS" w:hAnsi="Palatino Linotype" w:cs="Arial"/>
          <w:b/>
          <w:i/>
          <w:sz w:val="22"/>
          <w:szCs w:val="22"/>
          <w:lang w:val="es-ES" w:eastAsia="es-MX"/>
        </w:rPr>
      </w:pPr>
      <w:bookmarkStart w:id="8" w:name="0_2"/>
      <w:bookmarkEnd w:id="8"/>
      <w:r w:rsidRPr="00113E6F">
        <w:rPr>
          <w:rFonts w:ascii="Palatino Linotype" w:eastAsia="Arial Unicode MS" w:hAnsi="Palatino Linotype" w:cs="Arial"/>
          <w:b/>
          <w:bCs/>
          <w:i/>
          <w:sz w:val="22"/>
          <w:szCs w:val="22"/>
          <w:lang w:val="es-ES" w:eastAsia="es-MX"/>
        </w:rPr>
        <w:t>2.</w:t>
      </w:r>
      <w:r w:rsidRPr="00113E6F">
        <w:rPr>
          <w:rFonts w:ascii="Palatino Linotype" w:eastAsia="Arial Unicode MS" w:hAnsi="Palatino Linotype" w:cs="Arial"/>
          <w:i/>
          <w:sz w:val="22"/>
          <w:szCs w:val="22"/>
          <w:lang w:val="es-ES" w:eastAsia="es-MX"/>
        </w:rPr>
        <w:t xml:space="preserve"> m. Serie de conceptos encaminados a demostrar algo o a persuadir o mover a oyentes o lectores.</w:t>
      </w:r>
      <w:r w:rsidRPr="00113E6F">
        <w:rPr>
          <w:rFonts w:ascii="Palatino Linotype" w:eastAsia="Arial Unicode MS" w:hAnsi="Palatino Linotype" w:cs="Arial"/>
          <w:b/>
          <w:i/>
          <w:sz w:val="22"/>
          <w:szCs w:val="22"/>
          <w:lang w:val="es-ES" w:eastAsia="es-MX"/>
        </w:rPr>
        <w:t>”</w:t>
      </w:r>
    </w:p>
    <w:p w:rsidR="00390D7A" w:rsidRPr="00113E6F" w:rsidRDefault="00390D7A" w:rsidP="00390D7A">
      <w:pPr>
        <w:spacing w:before="100" w:beforeAutospacing="1" w:after="100" w:afterAutospacing="1" w:line="360" w:lineRule="auto"/>
        <w:jc w:val="both"/>
        <w:rPr>
          <w:rFonts w:ascii="Palatino Linotype" w:hAnsi="Palatino Linotype" w:cs="Arial"/>
          <w:lang w:val="es-ES"/>
        </w:rPr>
      </w:pPr>
      <w:r w:rsidRPr="00113E6F">
        <w:rPr>
          <w:rFonts w:ascii="Palatino Linotype" w:hAnsi="Palatino Linotype" w:cs="Arial"/>
          <w:lang w:val="es-ES"/>
        </w:rPr>
        <w:t>Por lo que, la entrega de una razón o un razonamiento por parte del</w:t>
      </w:r>
      <w:r w:rsidRPr="00113E6F">
        <w:rPr>
          <w:rFonts w:ascii="Palatino Linotype" w:hAnsi="Palatino Linotype" w:cs="Arial"/>
          <w:b/>
          <w:lang w:val="es-ES" w:eastAsia="es-MX"/>
        </w:rPr>
        <w:t xml:space="preserve"> SUJETO OBLIGADO</w:t>
      </w:r>
      <w:r w:rsidRPr="00113E6F">
        <w:rPr>
          <w:rFonts w:ascii="Palatino Linotype" w:hAnsi="Palatino Linotype" w:cs="Arial"/>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1257BE" w:rsidRPr="00113E6F" w:rsidRDefault="00390D7A" w:rsidP="00390D7A">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113E6F">
        <w:rPr>
          <w:rFonts w:ascii="Palatino Linotype" w:eastAsia="Calibri" w:hAnsi="Palatino Linotype" w:cs="Arial"/>
        </w:rPr>
        <w:lastRenderedPageBreak/>
        <w:t>En virtud de lo anteriormente expuesto, este Instituto determina que el presente recurso de revisión es improcedente, en atención a que no actualiza ninguno de los supuesto</w:t>
      </w:r>
      <w:r w:rsidR="000A6EEF" w:rsidRPr="00113E6F">
        <w:rPr>
          <w:rFonts w:ascii="Palatino Linotype" w:eastAsia="Calibri" w:hAnsi="Palatino Linotype" w:cs="Arial"/>
        </w:rPr>
        <w:t>s</w:t>
      </w:r>
      <w:r w:rsidRPr="00113E6F">
        <w:rPr>
          <w:rFonts w:ascii="Palatino Linotype" w:eastAsia="Calibri" w:hAnsi="Palatino Linotype" w:cs="Arial"/>
        </w:rPr>
        <w:t xml:space="preserve"> de procedencia que marca el artículo 179 de la Ley Sustantiva; </w:t>
      </w:r>
      <w:r w:rsidR="001257BE" w:rsidRPr="00113E6F">
        <w:rPr>
          <w:rFonts w:ascii="Palatino Linotype" w:eastAsia="Calibri" w:hAnsi="Palatino Linotype" w:cs="Arial"/>
        </w:rPr>
        <w:t>tal y como se aprecia a continuación:</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w:t>
      </w:r>
      <w:r w:rsidRPr="00BC383F">
        <w:rPr>
          <w:rFonts w:ascii="Palatino Linotype" w:hAnsi="Palatino Linotype"/>
          <w:b/>
          <w:i/>
          <w:sz w:val="22"/>
          <w:szCs w:val="22"/>
        </w:rPr>
        <w:t>Artículo 179</w:t>
      </w:r>
      <w:r w:rsidRPr="00113E6F">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I. La negativa a la información solicitada;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II. La clasificación de la información;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III. La declaración de inexistencia de la información;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IV. La declaración de incompetencia por el sujeto obligado;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V. La entrega de información incompleta;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VI. La entrega de información que no corresponda con lo solicitado;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VII. La falta de respuesta a una solicitud de acceso a la información;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VIII. La notificación, entrega o puesta a disposición de información en una modalidad o formato distinto al solicitado;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IX. La entrega o puesta a disposición de información en un formato incomprensible y/o no accesible para el solicitante;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X. Los costos o tiempos de entrega de la información;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XI. La falta de trámite a una solicitud;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XII. La negativa a permitir la consulta directa de la información;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XIII. La falta, deficiencia o insuficiencia de la fundamentación y/o motivación en la respuesta; y </w:t>
      </w:r>
    </w:p>
    <w:p w:rsidR="001257BE" w:rsidRPr="00113E6F"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 xml:space="preserve">XIV. La orientación a un trámite específico. </w:t>
      </w:r>
    </w:p>
    <w:p w:rsidR="001257BE" w:rsidRDefault="001257BE" w:rsidP="001257BE">
      <w:pPr>
        <w:widowControl w:val="0"/>
        <w:tabs>
          <w:tab w:val="left" w:pos="1276"/>
        </w:tabs>
        <w:autoSpaceDE w:val="0"/>
        <w:autoSpaceDN w:val="0"/>
        <w:adjustRightInd w:val="0"/>
        <w:ind w:left="851" w:right="899"/>
        <w:jc w:val="both"/>
        <w:rPr>
          <w:rFonts w:ascii="Palatino Linotype" w:hAnsi="Palatino Linotype"/>
          <w:i/>
          <w:sz w:val="22"/>
          <w:szCs w:val="22"/>
        </w:rPr>
      </w:pPr>
      <w:r w:rsidRPr="00113E6F">
        <w:rPr>
          <w:rFonts w:ascii="Palatino Linotype" w:hAnsi="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C383F" w:rsidRPr="00113E6F" w:rsidRDefault="00BC383F" w:rsidP="001257BE">
      <w:pPr>
        <w:widowControl w:val="0"/>
        <w:tabs>
          <w:tab w:val="left" w:pos="1276"/>
        </w:tabs>
        <w:autoSpaceDE w:val="0"/>
        <w:autoSpaceDN w:val="0"/>
        <w:adjustRightInd w:val="0"/>
        <w:ind w:left="851" w:right="899"/>
        <w:jc w:val="both"/>
        <w:rPr>
          <w:rFonts w:ascii="Palatino Linotype" w:eastAsia="Calibri" w:hAnsi="Palatino Linotype" w:cs="Arial"/>
          <w:i/>
          <w:sz w:val="22"/>
          <w:szCs w:val="22"/>
        </w:rPr>
      </w:pPr>
      <w:r>
        <w:rPr>
          <w:rFonts w:ascii="Palatino Linotype" w:hAnsi="Palatino Linotype"/>
          <w:i/>
          <w:sz w:val="22"/>
          <w:szCs w:val="22"/>
        </w:rPr>
        <w:t>(Sic)</w:t>
      </w:r>
    </w:p>
    <w:p w:rsidR="008E6FAA" w:rsidRPr="00113E6F" w:rsidRDefault="001257BE" w:rsidP="00390D7A">
      <w:pPr>
        <w:widowControl w:val="0"/>
        <w:tabs>
          <w:tab w:val="left" w:pos="1276"/>
        </w:tabs>
        <w:autoSpaceDE w:val="0"/>
        <w:autoSpaceDN w:val="0"/>
        <w:adjustRightInd w:val="0"/>
        <w:spacing w:before="240" w:after="100" w:afterAutospacing="1" w:line="360" w:lineRule="auto"/>
        <w:jc w:val="both"/>
        <w:rPr>
          <w:rFonts w:ascii="Palatino Linotype" w:hAnsi="Palatino Linotype" w:cs="Arial"/>
          <w:lang w:val="es-ES"/>
        </w:rPr>
      </w:pPr>
      <w:r w:rsidRPr="00113E6F">
        <w:rPr>
          <w:rFonts w:ascii="Palatino Linotype" w:eastAsia="Calibri" w:hAnsi="Palatino Linotype" w:cs="Arial"/>
        </w:rPr>
        <w:t xml:space="preserve">Por </w:t>
      </w:r>
      <w:r w:rsidR="00390D7A" w:rsidRPr="00113E6F">
        <w:rPr>
          <w:rFonts w:ascii="Palatino Linotype" w:eastAsia="Calibri" w:hAnsi="Palatino Linotype" w:cs="Arial"/>
        </w:rPr>
        <w:t xml:space="preserve">ello, en términos del diverso artículo 191, fracción III de la Ley de Transparencia y Acceso a la Información Pública del Estado de México y Municipios, lo procedente es </w:t>
      </w:r>
      <w:r w:rsidR="00390D7A" w:rsidRPr="00113E6F">
        <w:rPr>
          <w:rFonts w:ascii="Palatino Linotype" w:eastAsia="Calibri" w:hAnsi="Palatino Linotype" w:cs="Arial"/>
          <w:b/>
        </w:rPr>
        <w:t>DESECHAR</w:t>
      </w:r>
      <w:r w:rsidR="00390D7A" w:rsidRPr="00113E6F">
        <w:rPr>
          <w:rFonts w:ascii="Palatino Linotype" w:eastAsia="Calibri" w:hAnsi="Palatino Linotype" w:cs="Arial"/>
        </w:rPr>
        <w:t xml:space="preserve"> el medio de impugnación de análisis. </w:t>
      </w:r>
      <w:r w:rsidR="00390D7A" w:rsidRPr="00113E6F">
        <w:rPr>
          <w:rFonts w:ascii="Palatino Linotype" w:hAnsi="Palatino Linotype" w:cs="Arial"/>
          <w:lang w:val="es-ES"/>
        </w:rPr>
        <w:t>Máxime, que</w:t>
      </w:r>
      <w:r w:rsidR="008E6FAA" w:rsidRPr="00113E6F">
        <w:rPr>
          <w:rFonts w:ascii="Palatino Linotype" w:hAnsi="Palatino Linotype" w:cs="Arial"/>
          <w:lang w:val="es-ES"/>
        </w:rPr>
        <w:t xml:space="preserve"> los argumentos </w:t>
      </w:r>
      <w:r w:rsidR="008E6FAA" w:rsidRPr="00113E6F">
        <w:rPr>
          <w:rFonts w:ascii="Palatino Linotype" w:hAnsi="Palatino Linotype" w:cs="Arial"/>
          <w:lang w:val="es-ES"/>
        </w:rPr>
        <w:lastRenderedPageBreak/>
        <w:t>expuestos permiten a este Órgano Garante determinar que lo solicitado</w:t>
      </w:r>
      <w:r w:rsidR="00390D7A" w:rsidRPr="00113E6F">
        <w:rPr>
          <w:rFonts w:ascii="Palatino Linotype" w:hAnsi="Palatino Linotype" w:cs="Arial"/>
          <w:lang w:val="es-ES"/>
        </w:rPr>
        <w:t xml:space="preserve"> </w:t>
      </w:r>
      <w:r w:rsidR="008E6FAA" w:rsidRPr="00113E6F">
        <w:rPr>
          <w:rFonts w:ascii="Palatino Linotype" w:hAnsi="Palatino Linotype" w:cs="Arial"/>
          <w:lang w:val="es-ES"/>
        </w:rPr>
        <w:t xml:space="preserve">por </w:t>
      </w:r>
      <w:r w:rsidR="004552CA" w:rsidRPr="00113E6F">
        <w:rPr>
          <w:rFonts w:ascii="Palatino Linotype" w:hAnsi="Palatino Linotype" w:cs="Arial"/>
          <w:b/>
          <w:lang w:val="es-ES"/>
        </w:rPr>
        <w:t>EL RECURRENTE</w:t>
      </w:r>
      <w:r w:rsidR="00390D7A" w:rsidRPr="00113E6F">
        <w:rPr>
          <w:rFonts w:ascii="Palatino Linotype" w:hAnsi="Palatino Linotype" w:cs="Arial"/>
          <w:b/>
          <w:lang w:val="es-ES"/>
        </w:rPr>
        <w:t xml:space="preserve">, </w:t>
      </w:r>
      <w:r w:rsidR="00390D7A" w:rsidRPr="00113E6F">
        <w:rPr>
          <w:rFonts w:ascii="Palatino Linotype" w:hAnsi="Palatino Linotype" w:cs="Arial"/>
          <w:lang w:val="es-ES"/>
        </w:rPr>
        <w:t>en la interposición del recurso de revisión,</w:t>
      </w:r>
      <w:r w:rsidR="008E6FAA" w:rsidRPr="00113E6F">
        <w:rPr>
          <w:rFonts w:ascii="Palatino Linotype" w:hAnsi="Palatino Linotype" w:cs="Arial"/>
          <w:lang w:val="es-ES"/>
        </w:rPr>
        <w:t xml:space="preserve"> no es materia de </w:t>
      </w:r>
      <w:r w:rsidR="00390D7A" w:rsidRPr="00113E6F">
        <w:rPr>
          <w:rFonts w:ascii="Palatino Linotype" w:hAnsi="Palatino Linotype" w:cs="Arial"/>
          <w:lang w:val="es-ES"/>
        </w:rPr>
        <w:t>acceso a la información pública.</w:t>
      </w:r>
    </w:p>
    <w:p w:rsidR="00C05594" w:rsidRPr="00113E6F" w:rsidRDefault="00C05594" w:rsidP="00C05594">
      <w:pPr>
        <w:spacing w:before="100" w:beforeAutospacing="1" w:after="100" w:afterAutospacing="1" w:line="360" w:lineRule="auto"/>
        <w:ind w:right="49"/>
        <w:jc w:val="both"/>
        <w:rPr>
          <w:rFonts w:ascii="Palatino Linotype" w:hAnsi="Palatino Linotype" w:cs="Arial"/>
        </w:rPr>
      </w:pPr>
      <w:r w:rsidRPr="00113E6F">
        <w:rPr>
          <w:rFonts w:ascii="Palatino Linotype" w:hAnsi="Palatino Linotype"/>
          <w:lang w:eastAsia="es-MX"/>
        </w:rPr>
        <w:t>Antes de concluir, es de señalar que</w:t>
      </w:r>
      <w:r w:rsidRPr="00113E6F">
        <w:rPr>
          <w:rFonts w:ascii="Palatino Linotype" w:hAnsi="Palatino Linotype" w:cs="Arial"/>
        </w:rPr>
        <w:t xml:space="preserve">, como ya se mencionó </w:t>
      </w:r>
      <w:r w:rsidRPr="00113E6F">
        <w:rPr>
          <w:rFonts w:ascii="Palatino Linotype" w:hAnsi="Palatino Linotype" w:cs="Arial"/>
          <w:b/>
        </w:rPr>
        <w:t xml:space="preserve">EL </w:t>
      </w:r>
      <w:r w:rsidRPr="00113E6F">
        <w:rPr>
          <w:rFonts w:ascii="Palatino Linotype" w:eastAsia="Calibri" w:hAnsi="Palatino Linotype" w:cs="Arial"/>
          <w:b/>
        </w:rPr>
        <w:t>SUJETO OBLIGADO</w:t>
      </w:r>
      <w:r w:rsidRPr="00113E6F">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113E6F">
        <w:rPr>
          <w:rFonts w:ascii="Palatino Linotype" w:hAnsi="Palatino Linotype" w:cs="Arial"/>
        </w:rPr>
        <w:t xml:space="preserve"> </w:t>
      </w:r>
      <w:r w:rsidRPr="00113E6F">
        <w:rPr>
          <w:rFonts w:ascii="Palatino Linotype" w:hAnsi="Palatino Linotype" w:cs="Arial"/>
          <w:b/>
        </w:rPr>
        <w:t>se ordena dar vista al Titular de la Contraloría Interna y Órgano de Control y Vigilancia de este Instituto</w:t>
      </w:r>
      <w:r w:rsidRPr="00113E6F">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113E6F" w:rsidRDefault="005417DC" w:rsidP="0098656B">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113E6F">
        <w:rPr>
          <w:rFonts w:ascii="Palatino Linotype" w:eastAsia="Calibri" w:hAnsi="Palatino Linotype" w:cs="Arial"/>
        </w:rPr>
        <w:t>Así,</w:t>
      </w:r>
      <w:r w:rsidR="008721D4" w:rsidRPr="00113E6F">
        <w:rPr>
          <w:rFonts w:ascii="Palatino Linotype" w:eastAsia="Calibri" w:hAnsi="Palatino Linotype" w:cs="Arial"/>
        </w:rPr>
        <w:t xml:space="preserve"> </w:t>
      </w:r>
      <w:r w:rsidRPr="00113E6F">
        <w:rPr>
          <w:rFonts w:ascii="Palatino Linotype" w:eastAsia="Calibri" w:hAnsi="Palatino Linotype" w:cs="Arial"/>
        </w:rPr>
        <w:t>con</w:t>
      </w:r>
      <w:r w:rsidR="008721D4" w:rsidRPr="00113E6F">
        <w:rPr>
          <w:rFonts w:ascii="Palatino Linotype" w:eastAsia="Calibri" w:hAnsi="Palatino Linotype" w:cs="Arial"/>
        </w:rPr>
        <w:t xml:space="preserve"> </w:t>
      </w:r>
      <w:r w:rsidRPr="00113E6F">
        <w:rPr>
          <w:rFonts w:ascii="Palatino Linotype" w:hAnsi="Palatino Linotype" w:cs="Arial"/>
        </w:rPr>
        <w:t>fundamento</w:t>
      </w:r>
      <w:r w:rsidR="008721D4" w:rsidRPr="00113E6F">
        <w:rPr>
          <w:rFonts w:ascii="Palatino Linotype" w:eastAsia="Calibri" w:hAnsi="Palatino Linotype" w:cs="Arial"/>
        </w:rPr>
        <w:t xml:space="preserve"> </w:t>
      </w:r>
      <w:r w:rsidRPr="00113E6F">
        <w:rPr>
          <w:rFonts w:ascii="Palatino Linotype" w:eastAsia="Calibri" w:hAnsi="Palatino Linotype" w:cs="Arial"/>
        </w:rPr>
        <w:t>en</w:t>
      </w:r>
      <w:r w:rsidR="008721D4" w:rsidRPr="00113E6F">
        <w:rPr>
          <w:rFonts w:ascii="Palatino Linotype" w:eastAsia="Calibri" w:hAnsi="Palatino Linotype" w:cs="Arial"/>
        </w:rPr>
        <w:t xml:space="preserve"> </w:t>
      </w:r>
      <w:r w:rsidRPr="00113E6F">
        <w:rPr>
          <w:rFonts w:ascii="Palatino Linotype" w:eastAsia="Calibri" w:hAnsi="Palatino Linotype" w:cs="Arial"/>
        </w:rPr>
        <w:t>lo</w:t>
      </w:r>
      <w:r w:rsidR="008721D4" w:rsidRPr="00113E6F">
        <w:rPr>
          <w:rFonts w:ascii="Palatino Linotype" w:eastAsia="Calibri" w:hAnsi="Palatino Linotype" w:cs="Arial"/>
        </w:rPr>
        <w:t xml:space="preserve"> </w:t>
      </w:r>
      <w:r w:rsidRPr="00113E6F">
        <w:rPr>
          <w:rFonts w:ascii="Palatino Linotype" w:eastAsia="Calibri" w:hAnsi="Palatino Linotype" w:cs="Arial"/>
        </w:rPr>
        <w:t>prescrito</w:t>
      </w:r>
      <w:r w:rsidR="008721D4" w:rsidRPr="00113E6F">
        <w:rPr>
          <w:rFonts w:ascii="Palatino Linotype" w:eastAsia="Calibri" w:hAnsi="Palatino Linotype" w:cs="Arial"/>
        </w:rPr>
        <w:t xml:space="preserve"> </w:t>
      </w:r>
      <w:r w:rsidRPr="00113E6F">
        <w:rPr>
          <w:rFonts w:ascii="Palatino Linotype" w:eastAsia="Calibri" w:hAnsi="Palatino Linotype" w:cs="Arial"/>
        </w:rPr>
        <w:t>en</w:t>
      </w:r>
      <w:r w:rsidR="008721D4" w:rsidRPr="00113E6F">
        <w:rPr>
          <w:rFonts w:ascii="Palatino Linotype" w:eastAsia="Calibri" w:hAnsi="Palatino Linotype" w:cs="Arial"/>
        </w:rPr>
        <w:t xml:space="preserve"> </w:t>
      </w:r>
      <w:r w:rsidRPr="00113E6F">
        <w:rPr>
          <w:rFonts w:ascii="Palatino Linotype" w:eastAsia="Calibri" w:hAnsi="Palatino Linotype" w:cs="Arial"/>
        </w:rPr>
        <w:t>los</w:t>
      </w:r>
      <w:r w:rsidR="008721D4" w:rsidRPr="00113E6F">
        <w:rPr>
          <w:rFonts w:ascii="Palatino Linotype" w:eastAsia="Calibri" w:hAnsi="Palatino Linotype" w:cs="Arial"/>
        </w:rPr>
        <w:t xml:space="preserve"> </w:t>
      </w:r>
      <w:r w:rsidRPr="00113E6F">
        <w:rPr>
          <w:rFonts w:ascii="Palatino Linotype" w:eastAsia="Calibri" w:hAnsi="Palatino Linotype" w:cs="Arial"/>
        </w:rPr>
        <w:t>artículos</w:t>
      </w:r>
      <w:r w:rsidR="008721D4" w:rsidRPr="00113E6F">
        <w:rPr>
          <w:rFonts w:ascii="Palatino Linotype" w:eastAsia="Calibri" w:hAnsi="Palatino Linotype" w:cs="Arial"/>
        </w:rPr>
        <w:t xml:space="preserve"> </w:t>
      </w:r>
      <w:r w:rsidRPr="00113E6F">
        <w:rPr>
          <w:rFonts w:ascii="Palatino Linotype" w:eastAsia="Calibri" w:hAnsi="Palatino Linotype" w:cs="Arial"/>
        </w:rPr>
        <w:t>5</w:t>
      </w:r>
      <w:r w:rsidR="009661B8" w:rsidRPr="00113E6F">
        <w:rPr>
          <w:rFonts w:ascii="Palatino Linotype" w:eastAsia="Calibri" w:hAnsi="Palatino Linotype" w:cs="Arial"/>
        </w:rPr>
        <w:t>,</w:t>
      </w:r>
      <w:r w:rsidR="008721D4" w:rsidRPr="00113E6F">
        <w:rPr>
          <w:rFonts w:ascii="Palatino Linotype" w:eastAsia="Calibri" w:hAnsi="Palatino Linotype" w:cs="Arial"/>
        </w:rPr>
        <w:t xml:space="preserve"> </w:t>
      </w:r>
      <w:r w:rsidRPr="00113E6F">
        <w:rPr>
          <w:rFonts w:ascii="Palatino Linotype" w:hAnsi="Palatino Linotype"/>
        </w:rPr>
        <w:t>párrafos</w:t>
      </w:r>
      <w:r w:rsidR="008721D4" w:rsidRPr="00113E6F">
        <w:rPr>
          <w:rFonts w:ascii="Palatino Linotype" w:hAnsi="Palatino Linotype"/>
        </w:rPr>
        <w:t xml:space="preserve"> </w:t>
      </w:r>
      <w:r w:rsidRPr="00113E6F">
        <w:rPr>
          <w:rFonts w:ascii="Palatino Linotype" w:hAnsi="Palatino Linotype"/>
        </w:rPr>
        <w:t>vigésimo</w:t>
      </w:r>
      <w:r w:rsidR="000A6EEF" w:rsidRPr="00113E6F">
        <w:rPr>
          <w:rFonts w:ascii="Palatino Linotype" w:hAnsi="Palatino Linotype"/>
        </w:rPr>
        <w:t xml:space="preserve"> segundo</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vigésimo</w:t>
      </w:r>
      <w:r w:rsidR="008721D4" w:rsidRPr="00113E6F">
        <w:rPr>
          <w:rFonts w:ascii="Palatino Linotype" w:hAnsi="Palatino Linotype"/>
        </w:rPr>
        <w:t xml:space="preserve"> </w:t>
      </w:r>
      <w:r w:rsidR="000A6EEF" w:rsidRPr="00113E6F">
        <w:rPr>
          <w:rFonts w:ascii="Palatino Linotype" w:hAnsi="Palatino Linotype"/>
        </w:rPr>
        <w:t>tercero</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rPr>
        <w:t>vigésimo</w:t>
      </w:r>
      <w:r w:rsidR="008721D4" w:rsidRPr="00113E6F">
        <w:rPr>
          <w:rFonts w:ascii="Palatino Linotype" w:hAnsi="Palatino Linotype"/>
        </w:rPr>
        <w:t xml:space="preserve"> </w:t>
      </w:r>
      <w:r w:rsidR="000A6EEF" w:rsidRPr="00113E6F">
        <w:rPr>
          <w:rFonts w:ascii="Palatino Linotype" w:hAnsi="Palatino Linotype" w:cs="Arial"/>
        </w:rPr>
        <w:t>cuarto</w:t>
      </w:r>
      <w:r w:rsidRPr="00113E6F">
        <w:rPr>
          <w:rFonts w:ascii="Palatino Linotype" w:hAnsi="Palatino Linotype" w:cs="Arial"/>
        </w:rPr>
        <w:t>,</w:t>
      </w:r>
      <w:r w:rsidR="008721D4" w:rsidRPr="00113E6F">
        <w:rPr>
          <w:rFonts w:ascii="Palatino Linotype" w:hAnsi="Palatino Linotype"/>
        </w:rPr>
        <w:t xml:space="preserve"> </w:t>
      </w:r>
      <w:r w:rsidRPr="00113E6F">
        <w:rPr>
          <w:rFonts w:ascii="Palatino Linotype" w:hAnsi="Palatino Linotype" w:cs="Arial"/>
        </w:rPr>
        <w:t>fracciones</w:t>
      </w:r>
      <w:r w:rsidR="008721D4" w:rsidRPr="00113E6F">
        <w:rPr>
          <w:rFonts w:ascii="Palatino Linotype" w:hAnsi="Palatino Linotype"/>
        </w:rPr>
        <w:t xml:space="preserve"> </w:t>
      </w:r>
      <w:r w:rsidRPr="00113E6F">
        <w:rPr>
          <w:rFonts w:ascii="Palatino Linotype" w:hAnsi="Palatino Linotype"/>
        </w:rPr>
        <w:t>IV</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rPr>
        <w:t>V,</w:t>
      </w:r>
      <w:r w:rsidR="008721D4" w:rsidRPr="00113E6F">
        <w:rPr>
          <w:rFonts w:ascii="Palatino Linotype" w:eastAsia="Calibri" w:hAnsi="Palatino Linotype" w:cs="Arial"/>
        </w:rPr>
        <w:t xml:space="preserve"> </w:t>
      </w:r>
      <w:r w:rsidRPr="00113E6F">
        <w:rPr>
          <w:rFonts w:ascii="Palatino Linotype" w:eastAsia="Calibri" w:hAnsi="Palatino Linotype" w:cs="Arial"/>
        </w:rPr>
        <w:t>de</w:t>
      </w:r>
      <w:r w:rsidR="008721D4" w:rsidRPr="00113E6F">
        <w:rPr>
          <w:rFonts w:ascii="Palatino Linotype" w:eastAsia="Calibri" w:hAnsi="Palatino Linotype" w:cs="Arial"/>
        </w:rPr>
        <w:t xml:space="preserve"> </w:t>
      </w:r>
      <w:r w:rsidRPr="00113E6F">
        <w:rPr>
          <w:rFonts w:ascii="Palatino Linotype" w:eastAsia="Calibri" w:hAnsi="Palatino Linotype" w:cs="Arial"/>
        </w:rPr>
        <w:t>la</w:t>
      </w:r>
      <w:r w:rsidR="008721D4" w:rsidRPr="00113E6F">
        <w:rPr>
          <w:rFonts w:ascii="Palatino Linotype" w:eastAsia="Calibri" w:hAnsi="Palatino Linotype" w:cs="Arial"/>
        </w:rPr>
        <w:t xml:space="preserve"> </w:t>
      </w:r>
      <w:r w:rsidRPr="00113E6F">
        <w:rPr>
          <w:rFonts w:ascii="Palatino Linotype" w:eastAsia="Calibri" w:hAnsi="Palatino Linotype" w:cs="Arial"/>
        </w:rPr>
        <w:t>Constitución</w:t>
      </w:r>
      <w:r w:rsidR="008721D4" w:rsidRPr="00113E6F">
        <w:rPr>
          <w:rFonts w:ascii="Palatino Linotype" w:eastAsia="Calibri" w:hAnsi="Palatino Linotype" w:cs="Arial"/>
        </w:rPr>
        <w:t xml:space="preserve"> </w:t>
      </w:r>
      <w:r w:rsidRPr="00113E6F">
        <w:rPr>
          <w:rFonts w:ascii="Palatino Linotype" w:eastAsia="Calibri" w:hAnsi="Palatino Linotype" w:cs="Arial"/>
        </w:rPr>
        <w:t>Política</w:t>
      </w:r>
      <w:r w:rsidR="008721D4" w:rsidRPr="00113E6F">
        <w:rPr>
          <w:rFonts w:ascii="Palatino Linotype" w:eastAsia="Calibri" w:hAnsi="Palatino Linotype" w:cs="Arial"/>
        </w:rPr>
        <w:t xml:space="preserve"> </w:t>
      </w:r>
      <w:r w:rsidRPr="00113E6F">
        <w:rPr>
          <w:rFonts w:ascii="Palatino Linotype" w:eastAsia="Calibri" w:hAnsi="Palatino Linotype" w:cs="Arial"/>
        </w:rPr>
        <w:t>del</w:t>
      </w:r>
      <w:r w:rsidR="008721D4" w:rsidRPr="00113E6F">
        <w:rPr>
          <w:rFonts w:ascii="Palatino Linotype" w:eastAsia="Calibri" w:hAnsi="Palatino Linotype" w:cs="Arial"/>
        </w:rPr>
        <w:t xml:space="preserve"> </w:t>
      </w:r>
      <w:r w:rsidRPr="00113E6F">
        <w:rPr>
          <w:rFonts w:ascii="Palatino Linotype" w:eastAsia="Calibri" w:hAnsi="Palatino Linotype" w:cs="Arial"/>
        </w:rPr>
        <w:t>Estado</w:t>
      </w:r>
      <w:r w:rsidR="008721D4" w:rsidRPr="00113E6F">
        <w:rPr>
          <w:rFonts w:ascii="Palatino Linotype" w:eastAsia="Calibri" w:hAnsi="Palatino Linotype" w:cs="Arial"/>
        </w:rPr>
        <w:t xml:space="preserve"> </w:t>
      </w:r>
      <w:r w:rsidRPr="00113E6F">
        <w:rPr>
          <w:rFonts w:ascii="Palatino Linotype" w:eastAsia="Calibri" w:hAnsi="Palatino Linotype" w:cs="Arial"/>
        </w:rPr>
        <w:t>Libre</w:t>
      </w:r>
      <w:r w:rsidR="008721D4" w:rsidRPr="00113E6F">
        <w:rPr>
          <w:rFonts w:ascii="Palatino Linotype" w:eastAsia="Calibri" w:hAnsi="Palatino Linotype" w:cs="Arial"/>
        </w:rPr>
        <w:t xml:space="preserve"> </w:t>
      </w:r>
      <w:r w:rsidRPr="00113E6F">
        <w:rPr>
          <w:rFonts w:ascii="Palatino Linotype" w:eastAsia="Calibri" w:hAnsi="Palatino Linotype" w:cs="Arial"/>
        </w:rPr>
        <w:t>y</w:t>
      </w:r>
      <w:r w:rsidR="008721D4" w:rsidRPr="00113E6F">
        <w:rPr>
          <w:rFonts w:ascii="Palatino Linotype" w:eastAsia="Calibri" w:hAnsi="Palatino Linotype" w:cs="Arial"/>
        </w:rPr>
        <w:t xml:space="preserve"> </w:t>
      </w:r>
      <w:r w:rsidRPr="00113E6F">
        <w:rPr>
          <w:rFonts w:ascii="Palatino Linotype" w:eastAsia="Calibri" w:hAnsi="Palatino Linotype" w:cs="Arial"/>
        </w:rPr>
        <w:t>Soberano</w:t>
      </w:r>
      <w:r w:rsidR="008721D4" w:rsidRPr="00113E6F">
        <w:rPr>
          <w:rFonts w:ascii="Palatino Linotype" w:eastAsia="Calibri" w:hAnsi="Palatino Linotype" w:cs="Arial"/>
        </w:rPr>
        <w:t xml:space="preserve"> </w:t>
      </w:r>
      <w:r w:rsidRPr="00113E6F">
        <w:rPr>
          <w:rFonts w:ascii="Palatino Linotype" w:eastAsia="Calibri" w:hAnsi="Palatino Linotype" w:cs="Arial"/>
        </w:rPr>
        <w:t>de</w:t>
      </w:r>
      <w:r w:rsidR="008721D4" w:rsidRPr="00113E6F">
        <w:rPr>
          <w:rFonts w:ascii="Palatino Linotype" w:eastAsia="Calibri" w:hAnsi="Palatino Linotype" w:cs="Arial"/>
        </w:rPr>
        <w:t xml:space="preserve"> </w:t>
      </w:r>
      <w:r w:rsidRPr="00113E6F">
        <w:rPr>
          <w:rFonts w:ascii="Palatino Linotype" w:eastAsia="Calibri" w:hAnsi="Palatino Linotype" w:cs="Arial"/>
        </w:rPr>
        <w:t>México,</w:t>
      </w:r>
      <w:r w:rsidR="008721D4" w:rsidRPr="00113E6F">
        <w:rPr>
          <w:rFonts w:ascii="Palatino Linotype" w:eastAsia="Calibri" w:hAnsi="Palatino Linotype" w:cs="Arial"/>
        </w:rPr>
        <w:t xml:space="preserve"> </w:t>
      </w:r>
      <w:r w:rsidRPr="00113E6F">
        <w:rPr>
          <w:rFonts w:ascii="Palatino Linotype" w:eastAsia="Calibri" w:hAnsi="Palatino Linotype" w:cs="Arial"/>
        </w:rPr>
        <w:t>y</w:t>
      </w:r>
      <w:r w:rsidR="008721D4" w:rsidRPr="00113E6F">
        <w:rPr>
          <w:rFonts w:ascii="Palatino Linotype" w:eastAsia="Calibri" w:hAnsi="Palatino Linotype" w:cs="Arial"/>
        </w:rPr>
        <w:t xml:space="preserve"> </w:t>
      </w:r>
      <w:r w:rsidRPr="00113E6F">
        <w:rPr>
          <w:rFonts w:ascii="Palatino Linotype" w:eastAsia="Calibri" w:hAnsi="Palatino Linotype" w:cs="Arial"/>
        </w:rPr>
        <w:t>los</w:t>
      </w:r>
      <w:r w:rsidR="008721D4" w:rsidRPr="00113E6F">
        <w:rPr>
          <w:rFonts w:ascii="Palatino Linotype" w:eastAsia="Calibri" w:hAnsi="Palatino Linotype" w:cs="Arial"/>
        </w:rPr>
        <w:t xml:space="preserve"> </w:t>
      </w:r>
      <w:r w:rsidRPr="00113E6F">
        <w:rPr>
          <w:rFonts w:ascii="Palatino Linotype" w:eastAsia="Calibri" w:hAnsi="Palatino Linotype" w:cs="Arial"/>
        </w:rPr>
        <w:t>artículos</w:t>
      </w:r>
      <w:r w:rsidR="008721D4" w:rsidRPr="00113E6F">
        <w:rPr>
          <w:rFonts w:ascii="Palatino Linotype" w:eastAsia="Calibri" w:hAnsi="Palatino Linotype" w:cs="Arial"/>
        </w:rPr>
        <w:t xml:space="preserve"> </w:t>
      </w:r>
      <w:r w:rsidRPr="00113E6F">
        <w:rPr>
          <w:rFonts w:ascii="Palatino Linotype" w:hAnsi="Palatino Linotype"/>
        </w:rPr>
        <w:t>2,</w:t>
      </w:r>
      <w:r w:rsidR="008721D4" w:rsidRPr="00113E6F">
        <w:rPr>
          <w:rFonts w:ascii="Palatino Linotype" w:hAnsi="Palatino Linotype"/>
        </w:rPr>
        <w:t xml:space="preserve"> </w:t>
      </w:r>
      <w:r w:rsidRPr="00113E6F">
        <w:rPr>
          <w:rFonts w:ascii="Palatino Linotype" w:hAnsi="Palatino Linotype" w:cs="Arial"/>
        </w:rPr>
        <w:t>fracción</w:t>
      </w:r>
      <w:r w:rsidR="008721D4" w:rsidRPr="00113E6F">
        <w:rPr>
          <w:rFonts w:ascii="Palatino Linotype" w:hAnsi="Palatino Linotype"/>
        </w:rPr>
        <w:t xml:space="preserve"> </w:t>
      </w:r>
      <w:r w:rsidRPr="00113E6F">
        <w:rPr>
          <w:rFonts w:ascii="Palatino Linotype" w:hAnsi="Palatino Linotype"/>
        </w:rPr>
        <w:t>II,</w:t>
      </w:r>
      <w:r w:rsidR="008721D4" w:rsidRPr="00113E6F">
        <w:rPr>
          <w:rFonts w:ascii="Palatino Linotype" w:hAnsi="Palatino Linotype"/>
        </w:rPr>
        <w:t xml:space="preserve"> </w:t>
      </w:r>
      <w:r w:rsidRPr="00113E6F">
        <w:rPr>
          <w:rFonts w:ascii="Palatino Linotype" w:hAnsi="Palatino Linotype"/>
        </w:rPr>
        <w:t>9,</w:t>
      </w:r>
      <w:r w:rsidR="008721D4" w:rsidRPr="00113E6F">
        <w:rPr>
          <w:rFonts w:ascii="Palatino Linotype" w:hAnsi="Palatino Linotype"/>
        </w:rPr>
        <w:t xml:space="preserve"> </w:t>
      </w:r>
      <w:r w:rsidRPr="00113E6F">
        <w:rPr>
          <w:rFonts w:ascii="Palatino Linotype" w:hAnsi="Palatino Linotype" w:cs="Arial"/>
          <w:lang w:val="es-ES_tradnl"/>
        </w:rPr>
        <w:t>29</w:t>
      </w:r>
      <w:r w:rsidRPr="00113E6F">
        <w:rPr>
          <w:rFonts w:ascii="Palatino Linotype" w:hAnsi="Palatino Linotype"/>
        </w:rPr>
        <w:t>,</w:t>
      </w:r>
      <w:r w:rsidR="008721D4" w:rsidRPr="00113E6F">
        <w:rPr>
          <w:rFonts w:ascii="Palatino Linotype" w:hAnsi="Palatino Linotype"/>
        </w:rPr>
        <w:t xml:space="preserve"> </w:t>
      </w:r>
      <w:r w:rsidRPr="00113E6F">
        <w:rPr>
          <w:rFonts w:ascii="Palatino Linotype" w:hAnsi="Palatino Linotype"/>
        </w:rPr>
        <w:t>36,</w:t>
      </w:r>
      <w:r w:rsidR="008721D4" w:rsidRPr="00113E6F">
        <w:rPr>
          <w:rFonts w:ascii="Palatino Linotype" w:hAnsi="Palatino Linotype"/>
        </w:rPr>
        <w:t xml:space="preserve"> </w:t>
      </w:r>
      <w:r w:rsidRPr="00113E6F">
        <w:rPr>
          <w:rFonts w:ascii="Palatino Linotype" w:hAnsi="Palatino Linotype"/>
        </w:rPr>
        <w:t>fracciones</w:t>
      </w:r>
      <w:r w:rsidR="008721D4" w:rsidRPr="00113E6F">
        <w:rPr>
          <w:rFonts w:ascii="Palatino Linotype" w:hAnsi="Palatino Linotype"/>
        </w:rPr>
        <w:t xml:space="preserve"> </w:t>
      </w:r>
      <w:r w:rsidRPr="00113E6F">
        <w:rPr>
          <w:rFonts w:ascii="Palatino Linotype" w:hAnsi="Palatino Linotype"/>
        </w:rPr>
        <w:t>I</w:t>
      </w:r>
      <w:r w:rsidR="008721D4" w:rsidRPr="00113E6F">
        <w:rPr>
          <w:rFonts w:ascii="Palatino Linotype" w:hAnsi="Palatino Linotype"/>
        </w:rPr>
        <w:t xml:space="preserve"> </w:t>
      </w:r>
      <w:r w:rsidRPr="00113E6F">
        <w:rPr>
          <w:rFonts w:ascii="Palatino Linotype" w:hAnsi="Palatino Linotype"/>
        </w:rPr>
        <w:t>y</w:t>
      </w:r>
      <w:r w:rsidR="008721D4" w:rsidRPr="00113E6F">
        <w:rPr>
          <w:rFonts w:ascii="Palatino Linotype" w:hAnsi="Palatino Linotype"/>
        </w:rPr>
        <w:t xml:space="preserve"> </w:t>
      </w:r>
      <w:r w:rsidRPr="00113E6F">
        <w:rPr>
          <w:rFonts w:ascii="Palatino Linotype" w:hAnsi="Palatino Linotype"/>
        </w:rPr>
        <w:t>II,</w:t>
      </w:r>
      <w:r w:rsidR="008721D4" w:rsidRPr="00113E6F">
        <w:rPr>
          <w:rFonts w:ascii="Palatino Linotype" w:hAnsi="Palatino Linotype"/>
        </w:rPr>
        <w:t xml:space="preserve"> </w:t>
      </w:r>
      <w:r w:rsidRPr="00113E6F">
        <w:rPr>
          <w:rFonts w:ascii="Palatino Linotype" w:hAnsi="Palatino Linotype"/>
        </w:rPr>
        <w:t>176,</w:t>
      </w:r>
      <w:r w:rsidR="008721D4" w:rsidRPr="00113E6F">
        <w:rPr>
          <w:rFonts w:ascii="Palatino Linotype" w:hAnsi="Palatino Linotype"/>
        </w:rPr>
        <w:t xml:space="preserve"> </w:t>
      </w:r>
      <w:r w:rsidRPr="00113E6F">
        <w:rPr>
          <w:rFonts w:ascii="Palatino Linotype" w:hAnsi="Palatino Linotype"/>
        </w:rPr>
        <w:t>178,</w:t>
      </w:r>
      <w:r w:rsidR="008721D4" w:rsidRPr="00113E6F">
        <w:rPr>
          <w:rFonts w:ascii="Palatino Linotype" w:hAnsi="Palatino Linotype"/>
        </w:rPr>
        <w:t xml:space="preserve"> </w:t>
      </w:r>
      <w:r w:rsidRPr="00113E6F">
        <w:rPr>
          <w:rFonts w:ascii="Palatino Linotype" w:hAnsi="Palatino Linotype"/>
        </w:rPr>
        <w:t>179,</w:t>
      </w:r>
      <w:r w:rsidR="008721D4" w:rsidRPr="00113E6F">
        <w:rPr>
          <w:rFonts w:ascii="Palatino Linotype" w:hAnsi="Palatino Linotype"/>
        </w:rPr>
        <w:t xml:space="preserve"> </w:t>
      </w:r>
      <w:r w:rsidRPr="00113E6F">
        <w:rPr>
          <w:rFonts w:ascii="Palatino Linotype" w:hAnsi="Palatino Linotype"/>
        </w:rPr>
        <w:t>181,</w:t>
      </w:r>
      <w:r w:rsidR="008721D4" w:rsidRPr="00113E6F">
        <w:rPr>
          <w:rFonts w:ascii="Palatino Linotype" w:hAnsi="Palatino Linotype"/>
        </w:rPr>
        <w:t xml:space="preserve"> </w:t>
      </w:r>
      <w:r w:rsidRPr="00113E6F">
        <w:rPr>
          <w:rFonts w:ascii="Palatino Linotype" w:hAnsi="Palatino Linotype"/>
        </w:rPr>
        <w:t>185,</w:t>
      </w:r>
      <w:r w:rsidR="008721D4" w:rsidRPr="00113E6F">
        <w:rPr>
          <w:rFonts w:ascii="Palatino Linotype" w:hAnsi="Palatino Linotype"/>
        </w:rPr>
        <w:t xml:space="preserve"> </w:t>
      </w:r>
      <w:r w:rsidRPr="00113E6F">
        <w:rPr>
          <w:rFonts w:ascii="Palatino Linotype" w:hAnsi="Palatino Linotype"/>
        </w:rPr>
        <w:t>fracción</w:t>
      </w:r>
      <w:r w:rsidR="008721D4" w:rsidRPr="00113E6F">
        <w:rPr>
          <w:rFonts w:ascii="Palatino Linotype" w:hAnsi="Palatino Linotype"/>
        </w:rPr>
        <w:t xml:space="preserve"> </w:t>
      </w:r>
      <w:r w:rsidRPr="00113E6F">
        <w:rPr>
          <w:rFonts w:ascii="Palatino Linotype" w:hAnsi="Palatino Linotype"/>
        </w:rPr>
        <w:t>I,</w:t>
      </w:r>
      <w:r w:rsidR="008721D4" w:rsidRPr="00113E6F">
        <w:rPr>
          <w:rFonts w:ascii="Palatino Linotype" w:hAnsi="Palatino Linotype"/>
        </w:rPr>
        <w:t xml:space="preserve"> </w:t>
      </w:r>
      <w:r w:rsidRPr="00113E6F">
        <w:rPr>
          <w:rFonts w:ascii="Palatino Linotype" w:hAnsi="Palatino Linotype"/>
        </w:rPr>
        <w:t>186</w:t>
      </w:r>
      <w:r w:rsidR="000A6EEF" w:rsidRPr="00113E6F">
        <w:rPr>
          <w:rFonts w:ascii="Palatino Linotype" w:hAnsi="Palatino Linotype"/>
        </w:rPr>
        <w:t>,</w:t>
      </w:r>
      <w:r w:rsidR="008721D4" w:rsidRPr="00113E6F">
        <w:rPr>
          <w:rFonts w:ascii="Palatino Linotype" w:hAnsi="Palatino Linotype"/>
        </w:rPr>
        <w:t xml:space="preserve"> </w:t>
      </w:r>
      <w:r w:rsidR="000A6EEF" w:rsidRPr="00113E6F">
        <w:rPr>
          <w:rFonts w:ascii="Palatino Linotype" w:hAnsi="Palatino Linotype"/>
        </w:rPr>
        <w:t>188 y 191, fracción III</w:t>
      </w:r>
      <w:r w:rsidR="008721D4" w:rsidRPr="00113E6F">
        <w:rPr>
          <w:rFonts w:ascii="Palatino Linotype" w:eastAsia="Calibri" w:hAnsi="Palatino Linotype" w:cs="Arial"/>
        </w:rPr>
        <w:t xml:space="preserve"> </w:t>
      </w:r>
      <w:r w:rsidRPr="00113E6F">
        <w:rPr>
          <w:rFonts w:ascii="Palatino Linotype" w:eastAsia="Calibri" w:hAnsi="Palatino Linotype" w:cs="Arial"/>
        </w:rPr>
        <w:t>de</w:t>
      </w:r>
      <w:r w:rsidR="008721D4" w:rsidRPr="00113E6F">
        <w:rPr>
          <w:rFonts w:ascii="Palatino Linotype" w:eastAsia="Calibri" w:hAnsi="Palatino Linotype" w:cs="Arial"/>
        </w:rPr>
        <w:t xml:space="preserve"> </w:t>
      </w:r>
      <w:r w:rsidRPr="00113E6F">
        <w:rPr>
          <w:rFonts w:ascii="Palatino Linotype" w:eastAsia="Calibri" w:hAnsi="Palatino Linotype" w:cs="Arial"/>
        </w:rPr>
        <w:t>la</w:t>
      </w:r>
      <w:r w:rsidR="008721D4" w:rsidRPr="00113E6F">
        <w:rPr>
          <w:rFonts w:ascii="Palatino Linotype" w:eastAsia="Calibri" w:hAnsi="Palatino Linotype" w:cs="Arial"/>
        </w:rPr>
        <w:t xml:space="preserve"> </w:t>
      </w:r>
      <w:r w:rsidRPr="00113E6F">
        <w:rPr>
          <w:rFonts w:ascii="Palatino Linotype" w:eastAsia="Calibri" w:hAnsi="Palatino Linotype" w:cs="Arial"/>
        </w:rPr>
        <w:t>Ley</w:t>
      </w:r>
      <w:r w:rsidR="008721D4" w:rsidRPr="00113E6F">
        <w:rPr>
          <w:rFonts w:ascii="Palatino Linotype" w:eastAsia="Calibri" w:hAnsi="Palatino Linotype" w:cs="Arial"/>
        </w:rPr>
        <w:t xml:space="preserve"> </w:t>
      </w:r>
      <w:r w:rsidRPr="00113E6F">
        <w:rPr>
          <w:rFonts w:ascii="Palatino Linotype" w:eastAsia="Calibri" w:hAnsi="Palatino Linotype" w:cs="Arial"/>
        </w:rPr>
        <w:t>de</w:t>
      </w:r>
      <w:r w:rsidR="008721D4" w:rsidRPr="00113E6F">
        <w:rPr>
          <w:rFonts w:ascii="Palatino Linotype" w:eastAsia="Calibri" w:hAnsi="Palatino Linotype" w:cs="Arial"/>
        </w:rPr>
        <w:t xml:space="preserve"> </w:t>
      </w:r>
      <w:r w:rsidRPr="00113E6F">
        <w:rPr>
          <w:rFonts w:ascii="Palatino Linotype" w:eastAsia="Calibri" w:hAnsi="Palatino Linotype" w:cs="Arial"/>
        </w:rPr>
        <w:t>Transparencia</w:t>
      </w:r>
      <w:r w:rsidR="008721D4" w:rsidRPr="00113E6F">
        <w:rPr>
          <w:rFonts w:ascii="Palatino Linotype" w:eastAsia="Calibri" w:hAnsi="Palatino Linotype" w:cs="Arial"/>
        </w:rPr>
        <w:t xml:space="preserve"> </w:t>
      </w:r>
      <w:r w:rsidRPr="00113E6F">
        <w:rPr>
          <w:rFonts w:ascii="Palatino Linotype" w:eastAsia="Calibri" w:hAnsi="Palatino Linotype" w:cs="Arial"/>
        </w:rPr>
        <w:t>y</w:t>
      </w:r>
      <w:r w:rsidR="008721D4" w:rsidRPr="00113E6F">
        <w:rPr>
          <w:rFonts w:ascii="Palatino Linotype" w:eastAsia="Calibri" w:hAnsi="Palatino Linotype" w:cs="Arial"/>
        </w:rPr>
        <w:t xml:space="preserve"> </w:t>
      </w:r>
      <w:r w:rsidRPr="00113E6F">
        <w:rPr>
          <w:rFonts w:ascii="Palatino Linotype" w:eastAsia="Calibri" w:hAnsi="Palatino Linotype" w:cs="Arial"/>
        </w:rPr>
        <w:t>Acceso</w:t>
      </w:r>
      <w:r w:rsidR="008721D4" w:rsidRPr="00113E6F">
        <w:rPr>
          <w:rFonts w:ascii="Palatino Linotype" w:eastAsia="Calibri" w:hAnsi="Palatino Linotype" w:cs="Arial"/>
        </w:rPr>
        <w:t xml:space="preserve"> </w:t>
      </w:r>
      <w:r w:rsidRPr="00113E6F">
        <w:rPr>
          <w:rFonts w:ascii="Palatino Linotype" w:eastAsia="Calibri" w:hAnsi="Palatino Linotype" w:cs="Arial"/>
        </w:rPr>
        <w:t>a</w:t>
      </w:r>
      <w:r w:rsidR="008721D4" w:rsidRPr="00113E6F">
        <w:rPr>
          <w:rFonts w:ascii="Palatino Linotype" w:eastAsia="Calibri" w:hAnsi="Palatino Linotype" w:cs="Arial"/>
        </w:rPr>
        <w:t xml:space="preserve"> </w:t>
      </w:r>
      <w:r w:rsidRPr="00113E6F">
        <w:rPr>
          <w:rFonts w:ascii="Palatino Linotype" w:eastAsia="Calibri" w:hAnsi="Palatino Linotype" w:cs="Arial"/>
        </w:rPr>
        <w:t>la</w:t>
      </w:r>
      <w:r w:rsidR="008721D4" w:rsidRPr="00113E6F">
        <w:rPr>
          <w:rFonts w:ascii="Palatino Linotype" w:eastAsia="Calibri" w:hAnsi="Palatino Linotype" w:cs="Arial"/>
        </w:rPr>
        <w:t xml:space="preserve"> </w:t>
      </w:r>
      <w:r w:rsidRPr="00113E6F">
        <w:rPr>
          <w:rFonts w:ascii="Palatino Linotype" w:eastAsia="Calibri" w:hAnsi="Palatino Linotype" w:cs="Arial"/>
        </w:rPr>
        <w:t>Información</w:t>
      </w:r>
      <w:r w:rsidR="008721D4" w:rsidRPr="00113E6F">
        <w:rPr>
          <w:rFonts w:ascii="Palatino Linotype" w:eastAsia="Calibri" w:hAnsi="Palatino Linotype" w:cs="Arial"/>
        </w:rPr>
        <w:t xml:space="preserve"> </w:t>
      </w:r>
      <w:r w:rsidRPr="00113E6F">
        <w:rPr>
          <w:rFonts w:ascii="Palatino Linotype" w:eastAsia="Calibri" w:hAnsi="Palatino Linotype" w:cs="Arial"/>
        </w:rPr>
        <w:t>Pública</w:t>
      </w:r>
      <w:r w:rsidR="008721D4" w:rsidRPr="00113E6F">
        <w:rPr>
          <w:rFonts w:ascii="Palatino Linotype" w:eastAsia="Calibri" w:hAnsi="Palatino Linotype" w:cs="Arial"/>
        </w:rPr>
        <w:t xml:space="preserve"> </w:t>
      </w:r>
      <w:r w:rsidRPr="00113E6F">
        <w:rPr>
          <w:rFonts w:ascii="Palatino Linotype" w:eastAsia="Calibri" w:hAnsi="Palatino Linotype" w:cs="Arial"/>
        </w:rPr>
        <w:t>del</w:t>
      </w:r>
      <w:r w:rsidR="008721D4" w:rsidRPr="00113E6F">
        <w:rPr>
          <w:rFonts w:ascii="Palatino Linotype" w:eastAsia="Calibri" w:hAnsi="Palatino Linotype" w:cs="Arial"/>
        </w:rPr>
        <w:t xml:space="preserve"> </w:t>
      </w:r>
      <w:r w:rsidRPr="00113E6F">
        <w:rPr>
          <w:rFonts w:ascii="Palatino Linotype" w:eastAsia="Calibri" w:hAnsi="Palatino Linotype" w:cs="Arial"/>
        </w:rPr>
        <w:t>Estado</w:t>
      </w:r>
      <w:r w:rsidR="008721D4" w:rsidRPr="00113E6F">
        <w:rPr>
          <w:rFonts w:ascii="Palatino Linotype" w:eastAsia="Calibri" w:hAnsi="Palatino Linotype" w:cs="Arial"/>
        </w:rPr>
        <w:t xml:space="preserve"> </w:t>
      </w:r>
      <w:r w:rsidRPr="00113E6F">
        <w:rPr>
          <w:rFonts w:ascii="Palatino Linotype" w:eastAsia="Calibri" w:hAnsi="Palatino Linotype" w:cs="Arial"/>
        </w:rPr>
        <w:t>de</w:t>
      </w:r>
      <w:r w:rsidR="008721D4" w:rsidRPr="00113E6F">
        <w:rPr>
          <w:rFonts w:ascii="Palatino Linotype" w:eastAsia="Calibri" w:hAnsi="Palatino Linotype" w:cs="Arial"/>
        </w:rPr>
        <w:t xml:space="preserve"> </w:t>
      </w:r>
      <w:r w:rsidRPr="00113E6F">
        <w:rPr>
          <w:rFonts w:ascii="Palatino Linotype" w:eastAsia="Calibri" w:hAnsi="Palatino Linotype" w:cs="Arial"/>
        </w:rPr>
        <w:t>México</w:t>
      </w:r>
      <w:r w:rsidR="008721D4" w:rsidRPr="00113E6F">
        <w:rPr>
          <w:rFonts w:ascii="Palatino Linotype" w:eastAsia="Calibri" w:hAnsi="Palatino Linotype" w:cs="Arial"/>
        </w:rPr>
        <w:t xml:space="preserve"> </w:t>
      </w:r>
      <w:r w:rsidRPr="00113E6F">
        <w:rPr>
          <w:rFonts w:ascii="Palatino Linotype" w:eastAsia="Calibri" w:hAnsi="Palatino Linotype" w:cs="Arial"/>
        </w:rPr>
        <w:t>y</w:t>
      </w:r>
      <w:r w:rsidR="008721D4" w:rsidRPr="00113E6F">
        <w:rPr>
          <w:rFonts w:ascii="Palatino Linotype" w:eastAsia="Calibri" w:hAnsi="Palatino Linotype" w:cs="Arial"/>
        </w:rPr>
        <w:t xml:space="preserve"> </w:t>
      </w:r>
      <w:r w:rsidRPr="00113E6F">
        <w:rPr>
          <w:rFonts w:ascii="Palatino Linotype" w:hAnsi="Palatino Linotype" w:cs="Arial"/>
        </w:rPr>
        <w:t>Municipios</w:t>
      </w:r>
      <w:r w:rsidRPr="00113E6F">
        <w:rPr>
          <w:rFonts w:ascii="Palatino Linotype" w:eastAsia="Calibri" w:hAnsi="Palatino Linotype" w:cs="Arial"/>
        </w:rPr>
        <w:t>,</w:t>
      </w:r>
      <w:r w:rsidR="008721D4" w:rsidRPr="00113E6F">
        <w:rPr>
          <w:rFonts w:ascii="Palatino Linotype" w:eastAsia="Calibri" w:hAnsi="Palatino Linotype" w:cs="Arial"/>
        </w:rPr>
        <w:t xml:space="preserve"> </w:t>
      </w:r>
      <w:r w:rsidRPr="00113E6F">
        <w:rPr>
          <w:rFonts w:ascii="Palatino Linotype" w:hAnsi="Palatino Linotype"/>
        </w:rPr>
        <w:t>este</w:t>
      </w:r>
      <w:r w:rsidR="008721D4" w:rsidRPr="00113E6F">
        <w:rPr>
          <w:rFonts w:ascii="Palatino Linotype" w:eastAsia="Calibri" w:hAnsi="Palatino Linotype" w:cs="Arial"/>
        </w:rPr>
        <w:t xml:space="preserve"> </w:t>
      </w:r>
      <w:r w:rsidRPr="00113E6F">
        <w:rPr>
          <w:rFonts w:ascii="Palatino Linotype" w:eastAsia="Calibri" w:hAnsi="Palatino Linotype" w:cs="Arial"/>
        </w:rPr>
        <w:t>Pleno:</w:t>
      </w:r>
    </w:p>
    <w:p w:rsidR="009377D0" w:rsidRDefault="009377D0" w:rsidP="00BC383F">
      <w:pPr>
        <w:spacing w:line="360" w:lineRule="auto"/>
        <w:jc w:val="center"/>
        <w:rPr>
          <w:rFonts w:ascii="Palatino Linotype" w:hAnsi="Palatino Linotype"/>
          <w:b/>
          <w:bCs/>
          <w:spacing w:val="60"/>
          <w:sz w:val="28"/>
        </w:rPr>
      </w:pPr>
      <w:r w:rsidRPr="00113E6F">
        <w:rPr>
          <w:rFonts w:ascii="Palatino Linotype" w:hAnsi="Palatino Linotype"/>
          <w:b/>
          <w:bCs/>
          <w:spacing w:val="60"/>
          <w:sz w:val="28"/>
        </w:rPr>
        <w:t>RESUELVE</w:t>
      </w:r>
    </w:p>
    <w:p w:rsidR="00BC383F" w:rsidRPr="00113E6F" w:rsidRDefault="00BC383F" w:rsidP="00BC383F">
      <w:pPr>
        <w:spacing w:line="360" w:lineRule="auto"/>
        <w:jc w:val="center"/>
        <w:rPr>
          <w:rFonts w:ascii="Palatino Linotype" w:hAnsi="Palatino Linotype"/>
          <w:b/>
          <w:bCs/>
          <w:spacing w:val="60"/>
          <w:sz w:val="28"/>
        </w:rPr>
      </w:pPr>
    </w:p>
    <w:p w:rsidR="00205FE1" w:rsidRPr="00113E6F" w:rsidRDefault="00205FE1" w:rsidP="00BC383F">
      <w:pPr>
        <w:spacing w:line="360" w:lineRule="auto"/>
        <w:jc w:val="both"/>
        <w:rPr>
          <w:rFonts w:ascii="Palatino Linotype" w:hAnsi="Palatino Linotype" w:cs="Arial"/>
          <w:bCs/>
          <w:lang w:val="es-ES"/>
        </w:rPr>
      </w:pPr>
      <w:r w:rsidRPr="00113E6F">
        <w:rPr>
          <w:rFonts w:ascii="Palatino Linotype" w:hAnsi="Palatino Linotype" w:cs="Arial"/>
          <w:b/>
          <w:sz w:val="28"/>
          <w:szCs w:val="28"/>
          <w:lang w:val="es-ES_tradnl"/>
        </w:rPr>
        <w:t>PRIMERO.</w:t>
      </w:r>
      <w:r w:rsidR="008721D4" w:rsidRPr="00113E6F">
        <w:rPr>
          <w:rFonts w:ascii="Palatino Linotype" w:hAnsi="Palatino Linotype" w:cs="Arial"/>
          <w:lang w:val="es-ES_tradnl"/>
        </w:rPr>
        <w:t xml:space="preserve"> </w:t>
      </w:r>
      <w:r w:rsidRPr="00113E6F">
        <w:rPr>
          <w:rFonts w:ascii="Palatino Linotype" w:hAnsi="Palatino Linotype" w:cs="Arial"/>
          <w:bCs/>
          <w:lang w:val="es-ES"/>
        </w:rPr>
        <w:t>Se</w:t>
      </w:r>
      <w:r w:rsidR="008721D4" w:rsidRPr="00113E6F">
        <w:rPr>
          <w:rFonts w:ascii="Palatino Linotype" w:hAnsi="Palatino Linotype" w:cs="Arial"/>
          <w:bCs/>
          <w:lang w:val="es-ES"/>
        </w:rPr>
        <w:t xml:space="preserve"> </w:t>
      </w:r>
      <w:r w:rsidRPr="00113E6F">
        <w:rPr>
          <w:rFonts w:ascii="Palatino Linotype" w:hAnsi="Palatino Linotype" w:cs="Arial"/>
          <w:b/>
          <w:bCs/>
          <w:lang w:val="es-ES"/>
        </w:rPr>
        <w:t>DESECHA</w:t>
      </w:r>
      <w:r w:rsidR="008721D4" w:rsidRPr="00113E6F">
        <w:rPr>
          <w:rFonts w:ascii="Palatino Linotype" w:hAnsi="Palatino Linotype" w:cs="Arial"/>
          <w:bCs/>
          <w:lang w:val="es-ES"/>
        </w:rPr>
        <w:t xml:space="preserve"> </w:t>
      </w:r>
      <w:r w:rsidRPr="00113E6F">
        <w:rPr>
          <w:rFonts w:ascii="Palatino Linotype" w:hAnsi="Palatino Linotype" w:cs="Arial"/>
          <w:bCs/>
          <w:lang w:val="es-ES"/>
        </w:rPr>
        <w:t>por</w:t>
      </w:r>
      <w:r w:rsidR="008721D4" w:rsidRPr="00113E6F">
        <w:rPr>
          <w:rFonts w:ascii="Palatino Linotype" w:hAnsi="Palatino Linotype" w:cs="Arial"/>
          <w:bCs/>
          <w:lang w:val="es-ES"/>
        </w:rPr>
        <w:t xml:space="preserve"> </w:t>
      </w:r>
      <w:r w:rsidRPr="00113E6F">
        <w:rPr>
          <w:rFonts w:ascii="Palatino Linotype" w:hAnsi="Palatino Linotype" w:cs="Arial"/>
          <w:bCs/>
          <w:lang w:val="es-ES"/>
        </w:rPr>
        <w:t>improcedente</w:t>
      </w:r>
      <w:r w:rsidR="008721D4" w:rsidRPr="00113E6F">
        <w:rPr>
          <w:rFonts w:ascii="Palatino Linotype" w:hAnsi="Palatino Linotype" w:cs="Arial"/>
          <w:bCs/>
          <w:lang w:val="es-ES"/>
        </w:rPr>
        <w:t xml:space="preserve"> </w:t>
      </w:r>
      <w:r w:rsidRPr="00113E6F">
        <w:rPr>
          <w:rFonts w:ascii="Palatino Linotype" w:hAnsi="Palatino Linotype" w:cs="Arial"/>
          <w:bCs/>
          <w:lang w:val="es-ES"/>
        </w:rPr>
        <w:t>el</w:t>
      </w:r>
      <w:r w:rsidR="008721D4" w:rsidRPr="00113E6F">
        <w:rPr>
          <w:rFonts w:ascii="Palatino Linotype" w:hAnsi="Palatino Linotype" w:cs="Arial"/>
          <w:bCs/>
          <w:lang w:val="es-ES"/>
        </w:rPr>
        <w:t xml:space="preserve"> </w:t>
      </w:r>
      <w:r w:rsidRPr="00113E6F">
        <w:rPr>
          <w:rFonts w:ascii="Palatino Linotype" w:hAnsi="Palatino Linotype" w:cs="Arial"/>
          <w:bCs/>
          <w:lang w:val="es-ES"/>
        </w:rPr>
        <w:t>presente</w:t>
      </w:r>
      <w:r w:rsidR="008721D4" w:rsidRPr="00113E6F">
        <w:rPr>
          <w:rFonts w:ascii="Palatino Linotype" w:hAnsi="Palatino Linotype" w:cs="Arial"/>
          <w:bCs/>
          <w:lang w:val="es-ES"/>
        </w:rPr>
        <w:t xml:space="preserve"> </w:t>
      </w:r>
      <w:r w:rsidRPr="00113E6F">
        <w:rPr>
          <w:rFonts w:ascii="Palatino Linotype" w:hAnsi="Palatino Linotype" w:cs="Arial"/>
          <w:bCs/>
          <w:lang w:val="es-ES"/>
        </w:rPr>
        <w:t>Recurso</w:t>
      </w:r>
      <w:r w:rsidR="008721D4" w:rsidRPr="00113E6F">
        <w:rPr>
          <w:rFonts w:ascii="Palatino Linotype" w:hAnsi="Palatino Linotype" w:cs="Arial"/>
          <w:bCs/>
          <w:lang w:val="es-ES"/>
        </w:rPr>
        <w:t xml:space="preserve"> </w:t>
      </w:r>
      <w:r w:rsidRPr="00113E6F">
        <w:rPr>
          <w:rFonts w:ascii="Palatino Linotype" w:hAnsi="Palatino Linotype" w:cs="Arial"/>
          <w:bCs/>
          <w:lang w:val="es-ES"/>
        </w:rPr>
        <w:t>de</w:t>
      </w:r>
      <w:r w:rsidR="008721D4" w:rsidRPr="00113E6F">
        <w:rPr>
          <w:rFonts w:ascii="Palatino Linotype" w:hAnsi="Palatino Linotype" w:cs="Arial"/>
          <w:bCs/>
          <w:lang w:val="es-ES"/>
        </w:rPr>
        <w:t xml:space="preserve"> </w:t>
      </w:r>
      <w:r w:rsidRPr="00113E6F">
        <w:rPr>
          <w:rFonts w:ascii="Palatino Linotype" w:hAnsi="Palatino Linotype" w:cs="Arial"/>
          <w:bCs/>
          <w:lang w:val="es-ES"/>
        </w:rPr>
        <w:t>Revisión,</w:t>
      </w:r>
      <w:r w:rsidR="008721D4" w:rsidRPr="00113E6F">
        <w:rPr>
          <w:rFonts w:ascii="Palatino Linotype" w:hAnsi="Palatino Linotype" w:cs="Arial"/>
          <w:bCs/>
          <w:lang w:val="es-ES"/>
        </w:rPr>
        <w:t xml:space="preserve"> </w:t>
      </w:r>
      <w:r w:rsidRPr="00113E6F">
        <w:rPr>
          <w:rFonts w:ascii="Palatino Linotype" w:hAnsi="Palatino Linotype" w:cs="Arial"/>
          <w:bCs/>
          <w:lang w:val="es-ES"/>
        </w:rPr>
        <w:t>en</w:t>
      </w:r>
      <w:r w:rsidR="008721D4" w:rsidRPr="00113E6F">
        <w:rPr>
          <w:rFonts w:ascii="Palatino Linotype" w:hAnsi="Palatino Linotype" w:cs="Arial"/>
          <w:bCs/>
          <w:lang w:val="es-ES"/>
        </w:rPr>
        <w:t xml:space="preserve"> </w:t>
      </w:r>
      <w:r w:rsidRPr="00113E6F">
        <w:rPr>
          <w:rFonts w:ascii="Palatino Linotype" w:hAnsi="Palatino Linotype" w:cs="Arial"/>
          <w:bCs/>
          <w:lang w:val="es-ES"/>
        </w:rPr>
        <w:t>términos</w:t>
      </w:r>
      <w:r w:rsidR="008721D4" w:rsidRPr="00113E6F">
        <w:rPr>
          <w:rFonts w:ascii="Palatino Linotype" w:hAnsi="Palatino Linotype" w:cs="Arial"/>
          <w:bCs/>
          <w:lang w:val="es-ES"/>
        </w:rPr>
        <w:t xml:space="preserve"> </w:t>
      </w:r>
      <w:r w:rsidRPr="00113E6F">
        <w:rPr>
          <w:rFonts w:ascii="Palatino Linotype" w:hAnsi="Palatino Linotype" w:cs="Arial"/>
          <w:bCs/>
          <w:lang w:val="es-ES"/>
        </w:rPr>
        <w:t>del</w:t>
      </w:r>
      <w:r w:rsidR="008721D4" w:rsidRPr="00113E6F">
        <w:rPr>
          <w:rFonts w:ascii="Palatino Linotype" w:hAnsi="Palatino Linotype" w:cs="Arial"/>
          <w:bCs/>
          <w:lang w:val="es-ES"/>
        </w:rPr>
        <w:t xml:space="preserve"> </w:t>
      </w:r>
      <w:r w:rsidRPr="00113E6F">
        <w:rPr>
          <w:rFonts w:ascii="Palatino Linotype" w:hAnsi="Palatino Linotype" w:cs="Arial"/>
          <w:bCs/>
          <w:lang w:val="es-ES"/>
        </w:rPr>
        <w:t>Considerando</w:t>
      </w:r>
      <w:r w:rsidR="008721D4" w:rsidRPr="00113E6F">
        <w:rPr>
          <w:rFonts w:ascii="Palatino Linotype" w:hAnsi="Palatino Linotype" w:cs="Arial"/>
          <w:bCs/>
          <w:lang w:val="es-ES"/>
        </w:rPr>
        <w:t xml:space="preserve"> </w:t>
      </w:r>
      <w:r w:rsidRPr="00113E6F">
        <w:rPr>
          <w:rFonts w:ascii="Palatino Linotype" w:hAnsi="Palatino Linotype" w:cs="Arial"/>
          <w:b/>
          <w:bCs/>
          <w:lang w:val="es-ES"/>
        </w:rPr>
        <w:t>CUARTO</w:t>
      </w:r>
      <w:r w:rsidR="008721D4" w:rsidRPr="00113E6F">
        <w:rPr>
          <w:rFonts w:ascii="Palatino Linotype" w:hAnsi="Palatino Linotype" w:cs="Arial"/>
          <w:bCs/>
          <w:lang w:val="es-ES"/>
        </w:rPr>
        <w:t xml:space="preserve"> </w:t>
      </w:r>
      <w:r w:rsidRPr="00113E6F">
        <w:rPr>
          <w:rFonts w:ascii="Palatino Linotype" w:hAnsi="Palatino Linotype" w:cs="Arial"/>
          <w:bCs/>
          <w:lang w:val="es-ES"/>
        </w:rPr>
        <w:t>de</w:t>
      </w:r>
      <w:r w:rsidR="008721D4" w:rsidRPr="00113E6F">
        <w:rPr>
          <w:rFonts w:ascii="Palatino Linotype" w:hAnsi="Palatino Linotype" w:cs="Arial"/>
          <w:bCs/>
          <w:lang w:val="es-ES"/>
        </w:rPr>
        <w:t xml:space="preserve"> </w:t>
      </w:r>
      <w:r w:rsidRPr="00113E6F">
        <w:rPr>
          <w:rFonts w:ascii="Palatino Linotype" w:hAnsi="Palatino Linotype" w:cs="Arial"/>
          <w:bCs/>
          <w:lang w:val="es-ES"/>
        </w:rPr>
        <w:t>la</w:t>
      </w:r>
      <w:r w:rsidR="008721D4" w:rsidRPr="00113E6F">
        <w:rPr>
          <w:rFonts w:ascii="Palatino Linotype" w:hAnsi="Palatino Linotype" w:cs="Arial"/>
          <w:bCs/>
          <w:lang w:val="es-ES"/>
        </w:rPr>
        <w:t xml:space="preserve"> </w:t>
      </w:r>
      <w:r w:rsidRPr="00113E6F">
        <w:rPr>
          <w:rFonts w:ascii="Palatino Linotype" w:hAnsi="Palatino Linotype" w:cs="Arial"/>
          <w:bCs/>
          <w:lang w:val="es-ES"/>
        </w:rPr>
        <w:t>presente</w:t>
      </w:r>
      <w:r w:rsidR="008721D4" w:rsidRPr="00113E6F">
        <w:rPr>
          <w:rFonts w:ascii="Palatino Linotype" w:hAnsi="Palatino Linotype" w:cs="Arial"/>
          <w:bCs/>
          <w:lang w:val="es-ES"/>
        </w:rPr>
        <w:t xml:space="preserve"> </w:t>
      </w:r>
      <w:r w:rsidRPr="00113E6F">
        <w:rPr>
          <w:rFonts w:ascii="Palatino Linotype" w:hAnsi="Palatino Linotype" w:cs="Arial"/>
          <w:bCs/>
          <w:lang w:val="es-ES"/>
        </w:rPr>
        <w:t>resolución.</w:t>
      </w:r>
    </w:p>
    <w:p w:rsidR="00BC383F" w:rsidRDefault="00BC383F" w:rsidP="00BC383F">
      <w:pPr>
        <w:spacing w:line="360" w:lineRule="auto"/>
        <w:jc w:val="both"/>
        <w:rPr>
          <w:rFonts w:ascii="Palatino Linotype" w:hAnsi="Palatino Linotype" w:cs="Arial"/>
          <w:b/>
          <w:sz w:val="28"/>
          <w:szCs w:val="28"/>
          <w:lang w:val="es-ES"/>
        </w:rPr>
      </w:pPr>
    </w:p>
    <w:p w:rsidR="00BC383F" w:rsidRPr="00BC383F" w:rsidRDefault="00BC383F" w:rsidP="00BC383F">
      <w:pPr>
        <w:spacing w:line="360" w:lineRule="auto"/>
        <w:jc w:val="both"/>
        <w:rPr>
          <w:rFonts w:ascii="Palatino Linotype" w:hAnsi="Palatino Linotype" w:cs="Arial"/>
          <w:b/>
          <w:sz w:val="12"/>
          <w:szCs w:val="12"/>
          <w:lang w:val="es-ES"/>
        </w:rPr>
      </w:pPr>
    </w:p>
    <w:p w:rsidR="00205FE1" w:rsidRPr="00113E6F" w:rsidRDefault="00205FE1" w:rsidP="00BC383F">
      <w:pPr>
        <w:spacing w:line="360" w:lineRule="auto"/>
        <w:jc w:val="both"/>
        <w:rPr>
          <w:rFonts w:ascii="Palatino Linotype" w:hAnsi="Palatino Linotype" w:cs="Arial"/>
          <w:shd w:val="clear" w:color="auto" w:fill="FFFFFF"/>
          <w:lang w:val="es-ES"/>
        </w:rPr>
      </w:pPr>
      <w:r w:rsidRPr="00113E6F">
        <w:rPr>
          <w:rFonts w:ascii="Palatino Linotype" w:hAnsi="Palatino Linotype" w:cs="Arial"/>
          <w:b/>
          <w:sz w:val="28"/>
          <w:szCs w:val="28"/>
          <w:lang w:val="es-ES"/>
        </w:rPr>
        <w:t>SEGUNDO.</w:t>
      </w:r>
      <w:r w:rsidR="008721D4" w:rsidRPr="00113E6F">
        <w:rPr>
          <w:rFonts w:ascii="Palatino Linotype" w:hAnsi="Palatino Linotype" w:cs="Arial"/>
          <w:b/>
          <w:lang w:val="es-ES"/>
        </w:rPr>
        <w:t xml:space="preserve"> </w:t>
      </w:r>
      <w:r w:rsidRPr="00113E6F">
        <w:rPr>
          <w:rFonts w:ascii="Palatino Linotype" w:hAnsi="Palatino Linotype" w:cs="Arial"/>
          <w:b/>
          <w:shd w:val="clear" w:color="auto" w:fill="FFFFFF"/>
          <w:lang w:val="es-ES"/>
        </w:rPr>
        <w:t>Notifíquese</w:t>
      </w:r>
      <w:r w:rsidR="008721D4" w:rsidRPr="00113E6F">
        <w:rPr>
          <w:rFonts w:ascii="Palatino Linotype" w:hAnsi="Palatino Linotype" w:cs="Arial"/>
          <w:i/>
          <w:shd w:val="clear" w:color="auto" w:fill="FFFFFF"/>
          <w:lang w:val="es-ES"/>
        </w:rPr>
        <w:t xml:space="preserve"> </w:t>
      </w:r>
      <w:r w:rsidRPr="00113E6F">
        <w:rPr>
          <w:rFonts w:ascii="Palatino Linotype" w:hAnsi="Palatino Linotype" w:cs="Arial"/>
          <w:shd w:val="clear" w:color="auto" w:fill="FFFFFF"/>
          <w:lang w:val="es-ES"/>
        </w:rPr>
        <w:t>al</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Titular</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de</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la</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Unidad</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de</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Transparencia</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del</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b/>
          <w:shd w:val="clear" w:color="auto" w:fill="FFFFFF"/>
          <w:lang w:val="es-ES"/>
        </w:rPr>
        <w:t>SUJETO</w:t>
      </w:r>
      <w:r w:rsidR="008721D4" w:rsidRPr="00113E6F">
        <w:rPr>
          <w:rFonts w:ascii="Palatino Linotype" w:hAnsi="Palatino Linotype" w:cs="Arial"/>
          <w:b/>
          <w:shd w:val="clear" w:color="auto" w:fill="FFFFFF"/>
          <w:lang w:val="es-ES"/>
        </w:rPr>
        <w:t xml:space="preserve"> </w:t>
      </w:r>
      <w:r w:rsidRPr="00113E6F">
        <w:rPr>
          <w:rFonts w:ascii="Palatino Linotype" w:hAnsi="Palatino Linotype" w:cs="Arial"/>
          <w:b/>
          <w:shd w:val="clear" w:color="auto" w:fill="FFFFFF"/>
          <w:lang w:val="es-ES"/>
        </w:rPr>
        <w:t>OBLIGADO</w:t>
      </w:r>
      <w:r w:rsidRPr="00113E6F">
        <w:rPr>
          <w:rFonts w:ascii="Palatino Linotype" w:hAnsi="Palatino Linotype" w:cs="Arial"/>
          <w:shd w:val="clear" w:color="auto" w:fill="FFFFFF"/>
          <w:lang w:val="es-ES"/>
        </w:rPr>
        <w:t>,</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para</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su</w:t>
      </w:r>
      <w:r w:rsidR="008721D4" w:rsidRPr="00113E6F">
        <w:rPr>
          <w:rFonts w:ascii="Palatino Linotype" w:hAnsi="Palatino Linotype" w:cs="Arial"/>
          <w:shd w:val="clear" w:color="auto" w:fill="FFFFFF"/>
          <w:lang w:val="es-ES"/>
        </w:rPr>
        <w:t xml:space="preserve"> </w:t>
      </w:r>
      <w:r w:rsidRPr="00113E6F">
        <w:rPr>
          <w:rFonts w:ascii="Palatino Linotype" w:hAnsi="Palatino Linotype" w:cs="Arial"/>
          <w:shd w:val="clear" w:color="auto" w:fill="FFFFFF"/>
          <w:lang w:val="es-ES"/>
        </w:rPr>
        <w:t>conocimiento.</w:t>
      </w:r>
      <w:r w:rsidR="008721D4" w:rsidRPr="00113E6F">
        <w:rPr>
          <w:rFonts w:ascii="Palatino Linotype" w:hAnsi="Palatino Linotype" w:cs="Arial"/>
          <w:shd w:val="clear" w:color="auto" w:fill="FFFFFF"/>
          <w:lang w:val="es-ES"/>
        </w:rPr>
        <w:t xml:space="preserve"> </w:t>
      </w:r>
    </w:p>
    <w:p w:rsidR="00390D7A" w:rsidRPr="00113E6F" w:rsidRDefault="00205FE1" w:rsidP="00390D7A">
      <w:pPr>
        <w:spacing w:before="100" w:beforeAutospacing="1" w:after="100" w:afterAutospacing="1" w:line="360" w:lineRule="auto"/>
        <w:jc w:val="both"/>
        <w:rPr>
          <w:rFonts w:ascii="Palatino Linotype" w:hAnsi="Palatino Linotype"/>
          <w:szCs w:val="17"/>
          <w:lang w:val="es-ES" w:eastAsia="es-ES_tradnl"/>
        </w:rPr>
      </w:pPr>
      <w:r w:rsidRPr="00113E6F">
        <w:rPr>
          <w:rFonts w:ascii="Palatino Linotype" w:hAnsi="Palatino Linotype" w:cs="Arial"/>
          <w:b/>
          <w:bCs/>
          <w:sz w:val="28"/>
          <w:lang w:val="es-ES" w:eastAsia="es-MX"/>
        </w:rPr>
        <w:t>TERCERO</w:t>
      </w:r>
      <w:r w:rsidRPr="00113E6F">
        <w:rPr>
          <w:rFonts w:ascii="Palatino Linotype" w:hAnsi="Palatino Linotype" w:cs="Arial"/>
          <w:b/>
          <w:bCs/>
          <w:lang w:val="es-ES" w:eastAsia="es-MX"/>
        </w:rPr>
        <w:t>.</w:t>
      </w:r>
      <w:r w:rsidR="008721D4" w:rsidRPr="00113E6F">
        <w:rPr>
          <w:rFonts w:ascii="Palatino Linotype" w:hAnsi="Palatino Linotype" w:cs="Arial"/>
          <w:b/>
          <w:bCs/>
          <w:lang w:val="es-ES" w:eastAsia="es-MX"/>
        </w:rPr>
        <w:t xml:space="preserve"> </w:t>
      </w:r>
      <w:r w:rsidRPr="00113E6F">
        <w:rPr>
          <w:rFonts w:ascii="Palatino Linotype" w:hAnsi="Palatino Linotype"/>
          <w:b/>
          <w:szCs w:val="17"/>
          <w:lang w:val="es-ES" w:eastAsia="es-ES_tradnl"/>
        </w:rPr>
        <w:t>Notifíquese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w:t>
      </w:r>
      <w:r w:rsidR="002C61E7" w:rsidRPr="00113E6F">
        <w:rPr>
          <w:rFonts w:ascii="Palatino Linotype" w:hAnsi="Palatino Linotype"/>
          <w:szCs w:val="17"/>
          <w:lang w:val="es-ES" w:eastAsia="es-ES_tradnl"/>
        </w:rPr>
        <w:t xml:space="preserve"> </w:t>
      </w:r>
      <w:r w:rsidR="004552CA" w:rsidRPr="00113E6F">
        <w:rPr>
          <w:rFonts w:ascii="Palatino Linotype" w:hAnsi="Palatino Linotype"/>
          <w:b/>
          <w:szCs w:val="17"/>
          <w:lang w:val="es-ES" w:eastAsia="es-ES_tradnl"/>
        </w:rPr>
        <w:t>EL RECURRENTE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presente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resolución,</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así</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como,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que,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conformidad</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con</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establecido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en</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el</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artículo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196</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Ley</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Transparencia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y</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Acceso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Información</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Pública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del</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Estado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México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y</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Municipios,</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podrá</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impugnarla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vía</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Juicio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Amparo</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en</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los</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términos</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de</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las</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leyes</w:t>
      </w:r>
      <w:r w:rsidR="008721D4" w:rsidRPr="00113E6F">
        <w:rPr>
          <w:rFonts w:ascii="Palatino Linotype" w:hAnsi="Palatino Linotype"/>
          <w:szCs w:val="17"/>
          <w:lang w:val="es-ES" w:eastAsia="es-ES_tradnl"/>
        </w:rPr>
        <w:t xml:space="preserve"> </w:t>
      </w:r>
      <w:r w:rsidRPr="00113E6F">
        <w:rPr>
          <w:rFonts w:ascii="Palatino Linotype" w:hAnsi="Palatino Linotype"/>
          <w:szCs w:val="17"/>
          <w:lang w:val="es-ES" w:eastAsia="es-ES_tradnl"/>
        </w:rPr>
        <w:t>aplicables.</w:t>
      </w:r>
    </w:p>
    <w:p w:rsidR="00C05594" w:rsidRDefault="00C05594" w:rsidP="00C05594">
      <w:pPr>
        <w:spacing w:before="100" w:beforeAutospacing="1" w:after="100" w:afterAutospacing="1" w:line="360" w:lineRule="auto"/>
        <w:ind w:right="49"/>
        <w:jc w:val="both"/>
        <w:rPr>
          <w:rFonts w:ascii="Palatino Linotype" w:hAnsi="Palatino Linotype"/>
          <w:color w:val="222222"/>
          <w:szCs w:val="17"/>
          <w:lang w:eastAsia="es-ES_tradnl"/>
        </w:rPr>
      </w:pPr>
      <w:r w:rsidRPr="00113E6F">
        <w:rPr>
          <w:rFonts w:ascii="Palatino Linotype" w:hAnsi="Palatino Linotype"/>
          <w:b/>
          <w:color w:val="222222"/>
          <w:sz w:val="28"/>
          <w:szCs w:val="17"/>
          <w:lang w:eastAsia="es-ES_tradnl"/>
        </w:rPr>
        <w:t xml:space="preserve">CUARTO. </w:t>
      </w:r>
      <w:r w:rsidRPr="00113E6F">
        <w:rPr>
          <w:rFonts w:ascii="Palatino Linotype" w:hAnsi="Palatino Linotype"/>
          <w:b/>
          <w:color w:val="222222"/>
          <w:szCs w:val="17"/>
          <w:lang w:eastAsia="es-ES_tradnl"/>
        </w:rPr>
        <w:t xml:space="preserve">Gírese oficio </w:t>
      </w:r>
      <w:r w:rsidRPr="00113E6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1016F2" w:rsidRPr="00113E6F">
        <w:rPr>
          <w:rFonts w:ascii="Palatino Linotype" w:hAnsi="Palatino Linotype"/>
          <w:b/>
          <w:color w:val="222222"/>
          <w:szCs w:val="17"/>
          <w:lang w:eastAsia="es-ES_tradnl"/>
        </w:rPr>
        <w:t>CUARTO</w:t>
      </w:r>
      <w:r w:rsidRPr="00113E6F">
        <w:rPr>
          <w:rFonts w:ascii="Palatino Linotype" w:hAnsi="Palatino Linotype"/>
          <w:color w:val="222222"/>
          <w:szCs w:val="17"/>
          <w:lang w:eastAsia="es-ES_tradnl"/>
        </w:rPr>
        <w:t xml:space="preserve"> de la presente resolución.</w:t>
      </w:r>
    </w:p>
    <w:p w:rsidR="00BC383F" w:rsidRPr="00FD4C85" w:rsidRDefault="00BC383F" w:rsidP="00BC383F">
      <w:pPr>
        <w:spacing w:before="200"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p w:rsidR="001B1942" w:rsidRDefault="001B1942" w:rsidP="00113E6F">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2463FD" w:rsidRPr="002463FD" w:rsidTr="0071273A">
        <w:trPr>
          <w:jc w:val="center"/>
        </w:trPr>
        <w:tc>
          <w:tcPr>
            <w:tcW w:w="9214" w:type="dxa"/>
            <w:gridSpan w:val="2"/>
            <w:shd w:val="clear" w:color="auto" w:fill="auto"/>
          </w:tcPr>
          <w:p w:rsidR="00BC383F" w:rsidRDefault="00BC383F" w:rsidP="0098656B">
            <w:pPr>
              <w:jc w:val="center"/>
              <w:rPr>
                <w:rFonts w:ascii="Palatino Linotype" w:hAnsi="Palatino Linotype" w:cs="Arial"/>
                <w:b/>
                <w:lang w:val="es-ES_tradnl"/>
              </w:rPr>
            </w:pPr>
          </w:p>
          <w:p w:rsidR="00BC383F" w:rsidRDefault="00BC383F" w:rsidP="0098656B">
            <w:pPr>
              <w:jc w:val="center"/>
              <w:rPr>
                <w:rFonts w:ascii="Palatino Linotype" w:hAnsi="Palatino Linotype" w:cs="Arial"/>
                <w:b/>
                <w:lang w:val="es-ES_tradnl"/>
              </w:rPr>
            </w:pPr>
          </w:p>
          <w:p w:rsidR="00BC383F" w:rsidRDefault="00BC383F" w:rsidP="0098656B">
            <w:pPr>
              <w:jc w:val="center"/>
              <w:rPr>
                <w:rFonts w:ascii="Palatino Linotype" w:hAnsi="Palatino Linotype" w:cs="Arial"/>
                <w:b/>
                <w:lang w:val="es-ES_tradnl"/>
              </w:rPr>
            </w:pPr>
          </w:p>
          <w:p w:rsidR="00BC383F" w:rsidRDefault="00BC383F" w:rsidP="0098656B">
            <w:pPr>
              <w:jc w:val="center"/>
              <w:rPr>
                <w:rFonts w:ascii="Palatino Linotype" w:hAnsi="Palatino Linotype" w:cs="Arial"/>
                <w:b/>
                <w:lang w:val="es-ES_tradnl"/>
              </w:rPr>
            </w:pPr>
          </w:p>
          <w:p w:rsidR="00BC383F" w:rsidRDefault="00BC383F" w:rsidP="0098656B">
            <w:pPr>
              <w:jc w:val="center"/>
              <w:rPr>
                <w:rFonts w:ascii="Palatino Linotype" w:hAnsi="Palatino Linotype" w:cs="Arial"/>
                <w:b/>
                <w:lang w:val="es-ES_tradnl"/>
              </w:rPr>
            </w:pP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Zulema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Martínez</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Sánchez</w:t>
            </w: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lang w:val="es-ES_tradnl"/>
              </w:rPr>
              <w:t>Comisionada</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Presidenta</w:t>
            </w:r>
          </w:p>
          <w:p w:rsidR="00212CDA" w:rsidRPr="002463FD" w:rsidRDefault="00BA108D"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r>
      <w:tr w:rsidR="002463FD" w:rsidRPr="002463FD" w:rsidTr="0071273A">
        <w:trPr>
          <w:jc w:val="center"/>
        </w:trPr>
        <w:tc>
          <w:tcPr>
            <w:tcW w:w="4756" w:type="dxa"/>
            <w:shd w:val="clear" w:color="auto" w:fill="auto"/>
          </w:tcPr>
          <w:p w:rsidR="006D0F1D" w:rsidRDefault="006D0F1D"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1132A0" w:rsidRDefault="001132A0" w:rsidP="00BC383F">
            <w:pPr>
              <w:rPr>
                <w:rFonts w:ascii="Palatino Linotype" w:hAnsi="Palatino Linotype" w:cs="Arial"/>
                <w:b/>
                <w:lang w:val="es-ES_tradnl"/>
              </w:rPr>
            </w:pP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Eva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Abaid</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Yapur</w:t>
            </w:r>
          </w:p>
          <w:p w:rsidR="00212CDA" w:rsidRPr="002463FD" w:rsidRDefault="00212CDA" w:rsidP="0098656B">
            <w:pPr>
              <w:jc w:val="center"/>
              <w:rPr>
                <w:rFonts w:ascii="Palatino Linotype" w:hAnsi="Palatino Linotype" w:cs="Arial"/>
                <w:lang w:val="es-ES_tradnl"/>
              </w:rPr>
            </w:pPr>
            <w:r w:rsidRPr="002463FD">
              <w:rPr>
                <w:rFonts w:ascii="Palatino Linotype" w:hAnsi="Palatino Linotype" w:cs="Arial"/>
                <w:lang w:val="es-ES_tradnl"/>
              </w:rPr>
              <w:t>Comisionada</w:t>
            </w: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c>
          <w:tcPr>
            <w:tcW w:w="4458" w:type="dxa"/>
            <w:shd w:val="clear" w:color="auto" w:fill="auto"/>
          </w:tcPr>
          <w:p w:rsidR="006D0F1D" w:rsidRDefault="006D0F1D" w:rsidP="0098656B">
            <w:pPr>
              <w:jc w:val="center"/>
              <w:rPr>
                <w:rFonts w:ascii="Palatino Linotype" w:hAnsi="Palatino Linotype" w:cs="Arial"/>
                <w:b/>
                <w:lang w:val="es-ES_tradnl"/>
              </w:rPr>
            </w:pPr>
          </w:p>
          <w:p w:rsidR="001132A0" w:rsidRDefault="001132A0"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BC383F">
            <w:pPr>
              <w:rPr>
                <w:rFonts w:ascii="Palatino Linotype" w:hAnsi="Palatino Linotype" w:cs="Arial"/>
                <w:b/>
                <w:lang w:val="es-ES_tradnl"/>
              </w:rPr>
            </w:pP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José</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Guadalupe</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Luna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Hernández</w:t>
            </w:r>
          </w:p>
          <w:p w:rsidR="00212CDA" w:rsidRPr="002463FD" w:rsidRDefault="00212CDA" w:rsidP="0098656B">
            <w:pPr>
              <w:jc w:val="center"/>
              <w:rPr>
                <w:rFonts w:ascii="Palatino Linotype" w:hAnsi="Palatino Linotype" w:cs="Arial"/>
                <w:lang w:val="es-ES_tradnl"/>
              </w:rPr>
            </w:pPr>
            <w:r w:rsidRPr="002463FD">
              <w:rPr>
                <w:rFonts w:ascii="Palatino Linotype" w:hAnsi="Palatino Linotype" w:cs="Arial"/>
                <w:lang w:val="es-ES_tradnl"/>
              </w:rPr>
              <w:t>Comisionado</w:t>
            </w:r>
          </w:p>
          <w:p w:rsidR="00212CDA" w:rsidRPr="002463FD" w:rsidRDefault="00212CDA"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r>
      <w:tr w:rsidR="002463FD" w:rsidRPr="002463FD" w:rsidTr="0071273A">
        <w:trPr>
          <w:jc w:val="center"/>
        </w:trPr>
        <w:tc>
          <w:tcPr>
            <w:tcW w:w="4756" w:type="dxa"/>
            <w:shd w:val="clear" w:color="auto" w:fill="auto"/>
          </w:tcPr>
          <w:p w:rsidR="006D0F1D" w:rsidRDefault="006D0F1D" w:rsidP="0098656B">
            <w:pPr>
              <w:jc w:val="center"/>
              <w:rPr>
                <w:rFonts w:ascii="Palatino Linotype" w:hAnsi="Palatino Linotype" w:cs="Arial"/>
                <w:b/>
                <w:lang w:val="es-ES_tradnl"/>
              </w:rPr>
            </w:pPr>
          </w:p>
          <w:p w:rsidR="001132A0" w:rsidRDefault="001132A0"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BC383F">
            <w:pPr>
              <w:rPr>
                <w:rFonts w:ascii="Palatino Linotype" w:hAnsi="Palatino Linotype" w:cs="Arial"/>
                <w:b/>
                <w:lang w:val="es-ES_tradnl"/>
              </w:rPr>
            </w:pP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Javier</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Martínez</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Cruz</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lang w:val="es-ES_tradnl"/>
              </w:rPr>
              <w:t>Comisionado</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b/>
                <w:lang w:val="es-ES_tradnl"/>
              </w:rPr>
              <w:t>(RÚBRICA)</w:t>
            </w:r>
          </w:p>
        </w:tc>
        <w:tc>
          <w:tcPr>
            <w:tcW w:w="4458" w:type="dxa"/>
            <w:shd w:val="clear" w:color="auto" w:fill="auto"/>
          </w:tcPr>
          <w:p w:rsidR="006D0F1D" w:rsidRDefault="006D0F1D" w:rsidP="0098656B">
            <w:pPr>
              <w:jc w:val="center"/>
              <w:rPr>
                <w:rFonts w:ascii="Palatino Linotype" w:hAnsi="Palatino Linotype" w:cs="Arial"/>
                <w:b/>
                <w:lang w:val="es-ES_tradnl"/>
              </w:rPr>
            </w:pPr>
          </w:p>
          <w:p w:rsidR="001132A0" w:rsidRDefault="001132A0"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BC383F">
            <w:pPr>
              <w:rPr>
                <w:rFonts w:ascii="Palatino Linotype" w:hAnsi="Palatino Linotype" w:cs="Arial"/>
                <w:b/>
                <w:lang w:val="es-ES_tradnl"/>
              </w:rPr>
            </w:pP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Luis</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Gustavo</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Parra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Noriega</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lang w:val="es-ES_tradnl"/>
              </w:rPr>
              <w:t>Comisionado</w:t>
            </w: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(RÚBRICA)</w:t>
            </w:r>
          </w:p>
        </w:tc>
      </w:tr>
      <w:tr w:rsidR="002463FD" w:rsidRPr="002463FD" w:rsidTr="00254AE6">
        <w:trPr>
          <w:trHeight w:val="768"/>
          <w:jc w:val="center"/>
        </w:trPr>
        <w:tc>
          <w:tcPr>
            <w:tcW w:w="9214" w:type="dxa"/>
            <w:gridSpan w:val="2"/>
            <w:shd w:val="clear" w:color="auto" w:fill="auto"/>
          </w:tcPr>
          <w:p w:rsidR="00C06415" w:rsidRDefault="00C06415"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C05594" w:rsidRDefault="00C05594" w:rsidP="0098656B">
            <w:pPr>
              <w:jc w:val="center"/>
              <w:rPr>
                <w:rFonts w:ascii="Palatino Linotype" w:hAnsi="Palatino Linotype" w:cs="Arial"/>
                <w:b/>
                <w:lang w:val="es-ES_tradnl"/>
              </w:rPr>
            </w:pPr>
          </w:p>
          <w:p w:rsidR="00BC383F" w:rsidRDefault="00BC383F" w:rsidP="00BC383F">
            <w:pPr>
              <w:rPr>
                <w:rFonts w:ascii="Palatino Linotype" w:hAnsi="Palatino Linotype" w:cs="Arial"/>
                <w:b/>
                <w:lang w:val="es-ES_tradnl"/>
              </w:rPr>
            </w:pPr>
          </w:p>
          <w:p w:rsidR="00BC383F" w:rsidRDefault="00BC383F" w:rsidP="00BC383F">
            <w:pPr>
              <w:rPr>
                <w:rFonts w:ascii="Palatino Linotype" w:hAnsi="Palatino Linotype" w:cs="Arial"/>
                <w:b/>
                <w:lang w:val="es-ES_tradnl"/>
              </w:rPr>
            </w:pPr>
          </w:p>
          <w:p w:rsidR="008D04DD" w:rsidRPr="002463FD" w:rsidRDefault="008D04DD" w:rsidP="0098656B">
            <w:pPr>
              <w:jc w:val="center"/>
              <w:rPr>
                <w:rFonts w:ascii="Palatino Linotype" w:hAnsi="Palatino Linotype" w:cs="Arial"/>
                <w:b/>
                <w:lang w:val="es-ES_tradnl"/>
              </w:rPr>
            </w:pPr>
            <w:r w:rsidRPr="002463FD">
              <w:rPr>
                <w:rFonts w:ascii="Palatino Linotype" w:hAnsi="Palatino Linotype" w:cs="Arial"/>
                <w:b/>
                <w:lang w:val="es-ES_tradnl"/>
              </w:rPr>
              <w:t>Alexis</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Tapia</w:t>
            </w:r>
            <w:r w:rsidR="008721D4" w:rsidRPr="002463FD">
              <w:rPr>
                <w:rFonts w:ascii="Palatino Linotype" w:hAnsi="Palatino Linotype" w:cs="Arial"/>
                <w:b/>
                <w:lang w:val="es-ES_tradnl"/>
              </w:rPr>
              <w:t xml:space="preserve"> </w:t>
            </w:r>
            <w:r w:rsidRPr="002463FD">
              <w:rPr>
                <w:rFonts w:ascii="Palatino Linotype" w:hAnsi="Palatino Linotype" w:cs="Arial"/>
                <w:b/>
                <w:lang w:val="es-ES_tradnl"/>
              </w:rPr>
              <w:t>Ramírez</w:t>
            </w:r>
          </w:p>
          <w:p w:rsidR="008D04DD" w:rsidRPr="002463FD" w:rsidRDefault="008D04DD" w:rsidP="0098656B">
            <w:pPr>
              <w:jc w:val="center"/>
              <w:rPr>
                <w:rFonts w:ascii="Palatino Linotype" w:hAnsi="Palatino Linotype" w:cs="Arial"/>
                <w:lang w:val="es-ES_tradnl"/>
              </w:rPr>
            </w:pPr>
            <w:r w:rsidRPr="002463FD">
              <w:rPr>
                <w:rFonts w:ascii="Palatino Linotype" w:hAnsi="Palatino Linotype" w:cs="Arial"/>
                <w:lang w:val="es-ES_tradnl"/>
              </w:rPr>
              <w:t>Secretario</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Técnico</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del</w:t>
            </w:r>
            <w:r w:rsidR="008721D4" w:rsidRPr="002463FD">
              <w:rPr>
                <w:rFonts w:ascii="Palatino Linotype" w:hAnsi="Palatino Linotype" w:cs="Arial"/>
                <w:lang w:val="es-ES_tradnl"/>
              </w:rPr>
              <w:t xml:space="preserve"> </w:t>
            </w:r>
            <w:r w:rsidRPr="002463FD">
              <w:rPr>
                <w:rFonts w:ascii="Palatino Linotype" w:hAnsi="Palatino Linotype" w:cs="Arial"/>
                <w:lang w:val="es-ES_tradnl"/>
              </w:rPr>
              <w:t>Pleno</w:t>
            </w:r>
          </w:p>
          <w:p w:rsidR="006C1ED7" w:rsidRPr="002463FD" w:rsidRDefault="008D04DD" w:rsidP="001257BE">
            <w:pPr>
              <w:jc w:val="center"/>
              <w:rPr>
                <w:rFonts w:ascii="Palatino Linotype" w:hAnsi="Palatino Linotype" w:cs="Arial"/>
                <w:lang w:val="es-ES_tradnl"/>
              </w:rPr>
            </w:pPr>
            <w:r w:rsidRPr="002463FD">
              <w:rPr>
                <w:rFonts w:ascii="Palatino Linotype" w:hAnsi="Palatino Linotype" w:cs="Arial"/>
                <w:b/>
                <w:lang w:val="es-ES_tradnl"/>
              </w:rPr>
              <w:t>(RÚBRICA)</w:t>
            </w:r>
            <w:r w:rsidR="008721D4" w:rsidRPr="002463FD">
              <w:rPr>
                <w:rFonts w:ascii="Palatino Linotype" w:hAnsi="Palatino Linotype" w:cs="Arial"/>
                <w:lang w:val="es-ES_tradnl"/>
              </w:rPr>
              <w:t xml:space="preserve"> </w:t>
            </w:r>
          </w:p>
        </w:tc>
      </w:tr>
    </w:tbl>
    <w:p w:rsidR="001257BE" w:rsidRDefault="001257BE" w:rsidP="0098656B">
      <w:pPr>
        <w:jc w:val="both"/>
        <w:rPr>
          <w:rFonts w:ascii="Palatino Linotype" w:hAnsi="Palatino Linotype" w:cs="Arial"/>
          <w:sz w:val="22"/>
          <w:szCs w:val="22"/>
          <w:lang w:val="es-ES"/>
        </w:rPr>
      </w:pPr>
    </w:p>
    <w:p w:rsidR="001132A0" w:rsidRDefault="000104F0" w:rsidP="0098656B">
      <w:pPr>
        <w:jc w:val="both"/>
        <w:rPr>
          <w:rFonts w:ascii="Palatino Linotype" w:hAnsi="Palatino Linotype" w:cs="Arial"/>
          <w:sz w:val="22"/>
          <w:szCs w:val="22"/>
          <w:lang w:val="es-ES"/>
        </w:rPr>
      </w:pPr>
      <w:r w:rsidRPr="002463FD">
        <w:rPr>
          <w:rFonts w:ascii="Palatino Linotype" w:hAnsi="Palatino Linotype" w:cs="Arial"/>
          <w:sz w:val="22"/>
          <w:szCs w:val="22"/>
          <w:lang w:val="es-ES"/>
        </w:rPr>
        <w:t>Esta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hoja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corresponde</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la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resolución</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de</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fecha</w:t>
      </w:r>
      <w:r w:rsidR="008721D4" w:rsidRPr="002463FD">
        <w:rPr>
          <w:rFonts w:ascii="Palatino Linotype" w:hAnsi="Palatino Linotype" w:cs="Arial"/>
          <w:sz w:val="22"/>
          <w:szCs w:val="22"/>
          <w:lang w:val="es-ES"/>
        </w:rPr>
        <w:t xml:space="preserve"> </w:t>
      </w:r>
      <w:r w:rsidR="006D0F1D">
        <w:rPr>
          <w:rFonts w:ascii="Palatino Linotype" w:hAnsi="Palatino Linotype" w:cs="Arial"/>
          <w:sz w:val="22"/>
          <w:szCs w:val="22"/>
          <w:lang w:val="es-ES"/>
        </w:rPr>
        <w:t>nueve de octubre</w:t>
      </w:r>
      <w:r w:rsidR="002C61E7" w:rsidRPr="002463FD">
        <w:rPr>
          <w:rFonts w:ascii="Palatino Linotype" w:hAnsi="Palatino Linotype" w:cs="Arial"/>
          <w:sz w:val="22"/>
          <w:szCs w:val="22"/>
          <w:lang w:val="es-ES"/>
        </w:rPr>
        <w:t xml:space="preserve"> </w:t>
      </w:r>
      <w:r w:rsidR="00AC510C" w:rsidRPr="002463FD">
        <w:rPr>
          <w:rFonts w:ascii="Palatino Linotype" w:hAnsi="Palatino Linotype" w:cs="Arial"/>
          <w:sz w:val="22"/>
          <w:szCs w:val="22"/>
          <w:lang w:val="es-ES"/>
        </w:rPr>
        <w:t>de</w:t>
      </w:r>
      <w:r w:rsidR="008721D4" w:rsidRPr="002463FD">
        <w:rPr>
          <w:rFonts w:ascii="Palatino Linotype" w:hAnsi="Palatino Linotype" w:cs="Arial"/>
          <w:sz w:val="22"/>
          <w:szCs w:val="22"/>
          <w:lang w:val="es-ES"/>
        </w:rPr>
        <w:t xml:space="preserve"> </w:t>
      </w:r>
      <w:r w:rsidR="00AC510C" w:rsidRPr="002463FD">
        <w:rPr>
          <w:rFonts w:ascii="Palatino Linotype" w:hAnsi="Palatino Linotype" w:cs="Arial"/>
          <w:sz w:val="22"/>
          <w:szCs w:val="22"/>
          <w:lang w:val="es-ES"/>
        </w:rPr>
        <w:t>dos</w:t>
      </w:r>
      <w:r w:rsidR="008721D4" w:rsidRPr="002463FD">
        <w:rPr>
          <w:rFonts w:ascii="Palatino Linotype" w:hAnsi="Palatino Linotype" w:cs="Arial"/>
          <w:sz w:val="22"/>
          <w:szCs w:val="22"/>
          <w:lang w:val="es-ES"/>
        </w:rPr>
        <w:t xml:space="preserve"> </w:t>
      </w:r>
      <w:r w:rsidR="00AC510C" w:rsidRPr="002463FD">
        <w:rPr>
          <w:rFonts w:ascii="Palatino Linotype" w:hAnsi="Palatino Linotype" w:cs="Arial"/>
          <w:sz w:val="22"/>
          <w:szCs w:val="22"/>
          <w:lang w:val="es-ES"/>
        </w:rPr>
        <w:t>mil</w:t>
      </w:r>
      <w:r w:rsidR="008721D4" w:rsidRPr="002463FD">
        <w:rPr>
          <w:rFonts w:ascii="Palatino Linotype" w:hAnsi="Palatino Linotype" w:cs="Arial"/>
          <w:sz w:val="22"/>
          <w:szCs w:val="22"/>
          <w:lang w:val="es-ES"/>
        </w:rPr>
        <w:t xml:space="preserve"> </w:t>
      </w:r>
      <w:r w:rsidR="00AC510C" w:rsidRPr="002463FD">
        <w:rPr>
          <w:rFonts w:ascii="Palatino Linotype" w:hAnsi="Palatino Linotype" w:cs="Arial"/>
          <w:sz w:val="22"/>
          <w:szCs w:val="22"/>
          <w:lang w:val="es-ES"/>
        </w:rPr>
        <w:t>diecinueve</w:t>
      </w:r>
      <w:r w:rsidRPr="002463FD">
        <w:rPr>
          <w:rFonts w:ascii="Palatino Linotype" w:hAnsi="Palatino Linotype" w:cs="Arial"/>
          <w:sz w:val="22"/>
          <w:szCs w:val="22"/>
          <w:lang w:val="es-ES"/>
        </w:rPr>
        <w:t>,</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emitida</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en</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el</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recurso</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de</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revisión</w:t>
      </w:r>
      <w:r w:rsidR="008721D4" w:rsidRPr="002463FD">
        <w:rPr>
          <w:rFonts w:ascii="Palatino Linotype" w:hAnsi="Palatino Linotype" w:cs="Arial"/>
          <w:sz w:val="22"/>
          <w:szCs w:val="22"/>
          <w:lang w:val="es-ES"/>
        </w:rPr>
        <w:t xml:space="preserve"> </w:t>
      </w:r>
      <w:r w:rsidRPr="002463FD">
        <w:rPr>
          <w:rFonts w:ascii="Palatino Linotype" w:hAnsi="Palatino Linotype" w:cs="Arial"/>
          <w:sz w:val="22"/>
          <w:szCs w:val="22"/>
          <w:lang w:val="es-ES"/>
        </w:rPr>
        <w:t>número</w:t>
      </w:r>
      <w:r w:rsidR="008721D4" w:rsidRPr="002463FD">
        <w:rPr>
          <w:rFonts w:ascii="Palatino Linotype" w:hAnsi="Palatino Linotype" w:cs="Arial"/>
          <w:sz w:val="22"/>
          <w:szCs w:val="22"/>
          <w:lang w:val="es-ES"/>
        </w:rPr>
        <w:t xml:space="preserve"> </w:t>
      </w:r>
      <w:r w:rsidR="00100E41">
        <w:rPr>
          <w:rFonts w:ascii="Palatino Linotype" w:hAnsi="Palatino Linotype" w:cs="Arial"/>
          <w:sz w:val="22"/>
          <w:szCs w:val="22"/>
          <w:lang w:val="es-ES"/>
        </w:rPr>
        <w:t>0</w:t>
      </w:r>
      <w:r w:rsidR="001132A0">
        <w:rPr>
          <w:rFonts w:ascii="Palatino Linotype" w:hAnsi="Palatino Linotype" w:cs="Arial"/>
          <w:sz w:val="22"/>
          <w:szCs w:val="22"/>
          <w:lang w:val="es-ES"/>
        </w:rPr>
        <w:t>700</w:t>
      </w:r>
      <w:r w:rsidR="00100E41">
        <w:rPr>
          <w:rFonts w:ascii="Palatino Linotype" w:hAnsi="Palatino Linotype" w:cs="Arial"/>
          <w:sz w:val="22"/>
          <w:szCs w:val="22"/>
          <w:lang w:val="es-ES"/>
        </w:rPr>
        <w:t>2</w:t>
      </w:r>
      <w:r w:rsidR="00693255" w:rsidRPr="002463FD">
        <w:rPr>
          <w:rFonts w:ascii="Palatino Linotype" w:hAnsi="Palatino Linotype" w:cs="Arial"/>
          <w:sz w:val="22"/>
          <w:szCs w:val="22"/>
          <w:lang w:val="es-ES"/>
        </w:rPr>
        <w:t>/INFOEM/IP/RR/2019</w:t>
      </w:r>
      <w:r w:rsidRPr="002463FD">
        <w:rPr>
          <w:rFonts w:ascii="Palatino Linotype" w:hAnsi="Palatino Linotype" w:cs="Arial"/>
          <w:sz w:val="22"/>
          <w:szCs w:val="22"/>
          <w:lang w:val="es-ES"/>
        </w:rPr>
        <w:t>.</w:t>
      </w:r>
    </w:p>
    <w:p w:rsidR="000104F0" w:rsidRPr="002463FD" w:rsidRDefault="006D0F1D" w:rsidP="0098656B">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2463FD">
        <w:rPr>
          <w:rFonts w:ascii="Palatino Linotype" w:hAnsi="Palatino Linotype" w:cs="Arial"/>
          <w:sz w:val="22"/>
          <w:szCs w:val="22"/>
          <w:lang w:val="es-ES"/>
        </w:rPr>
        <w:t>/</w:t>
      </w:r>
      <w:r w:rsidR="00BA108D" w:rsidRPr="002463FD">
        <w:rPr>
          <w:rFonts w:ascii="Palatino Linotype" w:hAnsi="Palatino Linotype" w:cs="Arial"/>
          <w:sz w:val="22"/>
          <w:szCs w:val="22"/>
          <w:lang w:val="es-ES"/>
        </w:rPr>
        <w:t>CBO</w:t>
      </w:r>
    </w:p>
    <w:sectPr w:rsidR="000104F0" w:rsidRPr="002463FD" w:rsidSect="00B64125">
      <w:headerReference w:type="default" r:id="rId9"/>
      <w:footerReference w:type="default" r:id="rId10"/>
      <w:headerReference w:type="first" r:id="rId11"/>
      <w:footerReference w:type="first" r:id="rId12"/>
      <w:pgSz w:w="12240" w:h="15840" w:code="1"/>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510" w:rsidRDefault="00D46510" w:rsidP="00C80F8C">
      <w:r>
        <w:separator/>
      </w:r>
    </w:p>
  </w:endnote>
  <w:endnote w:type="continuationSeparator" w:id="0">
    <w:p w:rsidR="00D46510" w:rsidRDefault="00D4651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D4" w:rsidRPr="00A2780F" w:rsidRDefault="008721D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0762B">
      <w:rPr>
        <w:rFonts w:ascii="Arial" w:hAnsi="Arial" w:cs="Arial"/>
        <w:b/>
        <w:bCs/>
        <w:noProof/>
        <w:sz w:val="20"/>
        <w:szCs w:val="20"/>
      </w:rPr>
      <w:t>18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0762B">
      <w:rPr>
        <w:rFonts w:ascii="Arial" w:hAnsi="Arial" w:cs="Arial"/>
        <w:b/>
        <w:bCs/>
        <w:noProof/>
        <w:sz w:val="20"/>
        <w:szCs w:val="20"/>
      </w:rPr>
      <w:t>19</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D4" w:rsidRDefault="008721D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0762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0762B">
      <w:rPr>
        <w:rFonts w:ascii="Arial" w:hAnsi="Arial" w:cs="Arial"/>
        <w:b/>
        <w:bCs/>
        <w:noProof/>
        <w:sz w:val="20"/>
        <w:szCs w:val="20"/>
      </w:rPr>
      <w:t>19</w:t>
    </w:r>
    <w:r w:rsidRPr="00986599">
      <w:rPr>
        <w:rFonts w:ascii="Arial" w:hAnsi="Arial" w:cs="Arial"/>
        <w:b/>
        <w:bCs/>
        <w:sz w:val="20"/>
        <w:szCs w:val="20"/>
      </w:rPr>
      <w:fldChar w:fldCharType="end"/>
    </w:r>
  </w:p>
  <w:p w:rsidR="008721D4" w:rsidRPr="00070856" w:rsidRDefault="008721D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510" w:rsidRDefault="00D46510" w:rsidP="00C80F8C">
      <w:r>
        <w:separator/>
      </w:r>
    </w:p>
  </w:footnote>
  <w:footnote w:type="continuationSeparator" w:id="0">
    <w:p w:rsidR="00D46510" w:rsidRDefault="00D46510" w:rsidP="00C80F8C">
      <w:r>
        <w:continuationSeparator/>
      </w:r>
    </w:p>
  </w:footnote>
  <w:footnote w:id="1">
    <w:p w:rsidR="0079332D" w:rsidRDefault="0079332D" w:rsidP="0079332D">
      <w:pPr>
        <w:pStyle w:val="Textonotapie"/>
        <w:jc w:val="both"/>
      </w:pPr>
      <w:r w:rsidRPr="0098785E">
        <w:rPr>
          <w:rStyle w:val="Refdenotaalpie"/>
          <w:rFonts w:ascii="Palatino Linotype" w:hAnsi="Palatino Linotype"/>
        </w:rPr>
        <w:footnoteRef/>
      </w:r>
      <w:r w:rsidRPr="0098785E">
        <w:rPr>
          <w:rFonts w:ascii="Palatino Linotype" w:hAnsi="Palatino Linotype"/>
        </w:rPr>
        <w:t xml:space="preserve"> </w:t>
      </w:r>
      <w:r w:rsidR="004552CA">
        <w:rPr>
          <w:rFonts w:ascii="Palatino Linotype" w:hAnsi="Palatino Linotype"/>
        </w:rPr>
        <w:t xml:space="preserve">De conformidad con la información publicada por </w:t>
      </w:r>
      <w:r w:rsidR="004552CA" w:rsidRPr="004552CA">
        <w:rPr>
          <w:rFonts w:ascii="Palatino Linotype" w:hAnsi="Palatino Linotype"/>
          <w:b/>
        </w:rPr>
        <w:t>EL SUJETO OBLIGADO</w:t>
      </w:r>
      <w:r w:rsidR="004552CA">
        <w:rPr>
          <w:rFonts w:ascii="Palatino Linotype" w:hAnsi="Palatino Linotype"/>
        </w:rPr>
        <w:t xml:space="preserve"> en su Portal de Información Pública de Oficio Mexiquense (IPOMEX, ubicable en la siguiente liga electrónica: </w:t>
      </w:r>
      <w:r w:rsidR="004552CA" w:rsidRPr="004552CA">
        <w:rPr>
          <w:rFonts w:ascii="Palatino Linotype" w:hAnsi="Palatino Linotype"/>
        </w:rPr>
        <w:t>https://www.ipomex.org.mx/ipo3/lgt/indice/VALLEDECHALCO/art_92_vii/1/0/58868.web</w:t>
      </w:r>
      <w:r>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D4" w:rsidRPr="00581ACC" w:rsidRDefault="008721D4"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8721D4" w:rsidRPr="007769F3" w:rsidTr="00581ACC">
      <w:tc>
        <w:tcPr>
          <w:tcW w:w="3403" w:type="dxa"/>
        </w:tcPr>
        <w:p w:rsidR="008721D4" w:rsidRPr="007769F3" w:rsidRDefault="008721D4" w:rsidP="00070856">
          <w:pPr>
            <w:rPr>
              <w:rFonts w:ascii="Palatino Linotype" w:hAnsi="Palatino Linotype"/>
              <w:b/>
              <w:sz w:val="22"/>
              <w:szCs w:val="22"/>
              <w:lang w:val="es-ES_tradnl"/>
            </w:rPr>
          </w:pPr>
        </w:p>
      </w:tc>
      <w:tc>
        <w:tcPr>
          <w:tcW w:w="2551" w:type="dxa"/>
          <w:shd w:val="clear" w:color="auto" w:fill="auto"/>
        </w:tcPr>
        <w:p w:rsidR="008721D4" w:rsidRPr="007769F3" w:rsidRDefault="008721D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8721D4" w:rsidRPr="007769F3" w:rsidRDefault="00100E41" w:rsidP="004552CA">
          <w:pPr>
            <w:jc w:val="both"/>
            <w:rPr>
              <w:rFonts w:ascii="Palatino Linotype" w:hAnsi="Palatino Linotype"/>
              <w:b/>
              <w:sz w:val="22"/>
              <w:szCs w:val="22"/>
              <w:lang w:val="es-ES_tradnl"/>
            </w:rPr>
          </w:pPr>
          <w:r w:rsidRPr="00100E41">
            <w:rPr>
              <w:rFonts w:ascii="Palatino Linotype" w:hAnsi="Palatino Linotype"/>
              <w:b/>
              <w:sz w:val="22"/>
              <w:szCs w:val="22"/>
              <w:lang w:val="es-ES_tradnl"/>
            </w:rPr>
            <w:t>0</w:t>
          </w:r>
          <w:r w:rsidR="004552CA">
            <w:rPr>
              <w:rFonts w:ascii="Palatino Linotype" w:hAnsi="Palatino Linotype"/>
              <w:b/>
              <w:sz w:val="22"/>
              <w:szCs w:val="22"/>
              <w:lang w:val="es-ES_tradnl"/>
            </w:rPr>
            <w:t>700</w:t>
          </w:r>
          <w:r w:rsidRPr="00100E41">
            <w:rPr>
              <w:rFonts w:ascii="Palatino Linotype" w:hAnsi="Palatino Linotype"/>
              <w:b/>
              <w:sz w:val="22"/>
              <w:szCs w:val="22"/>
              <w:lang w:val="es-ES_tradnl"/>
            </w:rPr>
            <w:t>2</w:t>
          </w:r>
          <w:r w:rsidR="008721D4">
            <w:rPr>
              <w:rFonts w:ascii="Palatino Linotype" w:hAnsi="Palatino Linotype"/>
              <w:b/>
              <w:sz w:val="22"/>
              <w:szCs w:val="22"/>
              <w:lang w:val="es-ES_tradnl"/>
            </w:rPr>
            <w:t>/INFOEM/IP/RR/2019</w:t>
          </w:r>
        </w:p>
      </w:tc>
    </w:tr>
    <w:tr w:rsidR="008721D4" w:rsidRPr="007769F3" w:rsidTr="00581ACC">
      <w:tc>
        <w:tcPr>
          <w:tcW w:w="3403" w:type="dxa"/>
        </w:tcPr>
        <w:p w:rsidR="008721D4" w:rsidRPr="007769F3" w:rsidRDefault="008721D4" w:rsidP="008F1EC6">
          <w:pPr>
            <w:rPr>
              <w:rFonts w:ascii="Palatino Linotype" w:hAnsi="Palatino Linotype"/>
              <w:b/>
              <w:sz w:val="22"/>
              <w:szCs w:val="22"/>
              <w:lang w:val="es-ES_tradnl"/>
            </w:rPr>
          </w:pPr>
        </w:p>
      </w:tc>
      <w:tc>
        <w:tcPr>
          <w:tcW w:w="2551" w:type="dxa"/>
          <w:shd w:val="clear" w:color="auto" w:fill="auto"/>
        </w:tcPr>
        <w:p w:rsidR="008721D4" w:rsidRPr="007769F3" w:rsidRDefault="008721D4"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8721D4" w:rsidRPr="007769F3" w:rsidRDefault="00100E41" w:rsidP="008F1EC6">
          <w:pPr>
            <w:jc w:val="both"/>
            <w:rPr>
              <w:rFonts w:ascii="Palatino Linotype" w:hAnsi="Palatino Linotype"/>
              <w:b/>
              <w:sz w:val="22"/>
              <w:szCs w:val="22"/>
            </w:rPr>
          </w:pPr>
          <w:r>
            <w:rPr>
              <w:rFonts w:ascii="Palatino Linotype" w:hAnsi="Palatino Linotype"/>
              <w:b/>
              <w:bCs/>
              <w:sz w:val="22"/>
              <w:szCs w:val="22"/>
            </w:rPr>
            <w:t xml:space="preserve">Ayuntamiento de </w:t>
          </w:r>
          <w:r w:rsidR="004552CA">
            <w:rPr>
              <w:rFonts w:ascii="Palatino Linotype" w:hAnsi="Palatino Linotype"/>
              <w:b/>
              <w:bCs/>
              <w:sz w:val="22"/>
              <w:szCs w:val="22"/>
            </w:rPr>
            <w:t>Valle de Chalco Solidaridad</w:t>
          </w:r>
        </w:p>
      </w:tc>
    </w:tr>
    <w:tr w:rsidR="008721D4" w:rsidRPr="007769F3" w:rsidTr="00581ACC">
      <w:trPr>
        <w:trHeight w:val="228"/>
      </w:trPr>
      <w:tc>
        <w:tcPr>
          <w:tcW w:w="3403" w:type="dxa"/>
        </w:tcPr>
        <w:p w:rsidR="008721D4" w:rsidRPr="007769F3" w:rsidRDefault="008721D4" w:rsidP="00070856">
          <w:pPr>
            <w:rPr>
              <w:rFonts w:ascii="Palatino Linotype" w:hAnsi="Palatino Linotype"/>
              <w:b/>
              <w:sz w:val="22"/>
              <w:szCs w:val="22"/>
              <w:lang w:val="es-ES_tradnl"/>
            </w:rPr>
          </w:pPr>
        </w:p>
      </w:tc>
      <w:tc>
        <w:tcPr>
          <w:tcW w:w="2551" w:type="dxa"/>
          <w:shd w:val="clear" w:color="auto" w:fill="auto"/>
        </w:tcPr>
        <w:p w:rsidR="008721D4" w:rsidRPr="007769F3" w:rsidRDefault="008721D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8721D4" w:rsidRPr="007769F3" w:rsidRDefault="008721D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8721D4" w:rsidRPr="00581ACC" w:rsidRDefault="008721D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1D4" w:rsidRPr="006038C2" w:rsidRDefault="008721D4">
    <w:pPr>
      <w:rPr>
        <w:rFonts w:ascii="Palatino Linotype" w:hAnsi="Palatino Linotype"/>
        <w:szCs w:val="20"/>
      </w:rPr>
    </w:pPr>
  </w:p>
  <w:tbl>
    <w:tblPr>
      <w:tblW w:w="9356" w:type="dxa"/>
      <w:tblInd w:w="-142" w:type="dxa"/>
      <w:tblLayout w:type="fixed"/>
      <w:tblLook w:val="04A0" w:firstRow="1" w:lastRow="0" w:firstColumn="1" w:lastColumn="0" w:noHBand="0" w:noVBand="1"/>
    </w:tblPr>
    <w:tblGrid>
      <w:gridCol w:w="3403"/>
      <w:gridCol w:w="2551"/>
      <w:gridCol w:w="3402"/>
    </w:tblGrid>
    <w:tr w:rsidR="008721D4" w:rsidRPr="008F2CCC" w:rsidTr="00192F0A">
      <w:tc>
        <w:tcPr>
          <w:tcW w:w="3403" w:type="dxa"/>
          <w:vMerge w:val="restart"/>
        </w:tcPr>
        <w:p w:rsidR="008721D4" w:rsidRPr="008F2CCC" w:rsidRDefault="008721D4" w:rsidP="00A2780F">
          <w:pPr>
            <w:rPr>
              <w:rFonts w:ascii="Palatino Linotype" w:hAnsi="Palatino Linotype"/>
              <w:b/>
              <w:sz w:val="22"/>
              <w:szCs w:val="22"/>
              <w:lang w:val="es-ES_tradnl"/>
            </w:rPr>
          </w:pPr>
        </w:p>
      </w:tc>
      <w:tc>
        <w:tcPr>
          <w:tcW w:w="2551" w:type="dxa"/>
          <w:shd w:val="clear" w:color="auto" w:fill="auto"/>
        </w:tcPr>
        <w:p w:rsidR="008721D4" w:rsidRPr="008F2CCC" w:rsidRDefault="008721D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8721D4" w:rsidRPr="008F2CCC" w:rsidRDefault="00100E41" w:rsidP="004552CA">
          <w:pPr>
            <w:jc w:val="both"/>
            <w:rPr>
              <w:rFonts w:ascii="Palatino Linotype" w:hAnsi="Palatino Linotype"/>
              <w:b/>
              <w:sz w:val="22"/>
              <w:szCs w:val="22"/>
              <w:lang w:val="es-ES_tradnl"/>
            </w:rPr>
          </w:pPr>
          <w:r w:rsidRPr="00100E41">
            <w:rPr>
              <w:rFonts w:ascii="Palatino Linotype" w:hAnsi="Palatino Linotype"/>
              <w:b/>
              <w:sz w:val="22"/>
              <w:szCs w:val="22"/>
              <w:lang w:val="es-ES_tradnl"/>
            </w:rPr>
            <w:t>0</w:t>
          </w:r>
          <w:r w:rsidR="004552CA">
            <w:rPr>
              <w:rFonts w:ascii="Palatino Linotype" w:hAnsi="Palatino Linotype"/>
              <w:b/>
              <w:sz w:val="22"/>
              <w:szCs w:val="22"/>
              <w:lang w:val="es-ES_tradnl"/>
            </w:rPr>
            <w:t>700</w:t>
          </w:r>
          <w:r w:rsidRPr="00100E41">
            <w:rPr>
              <w:rFonts w:ascii="Palatino Linotype" w:hAnsi="Palatino Linotype"/>
              <w:b/>
              <w:sz w:val="22"/>
              <w:szCs w:val="22"/>
              <w:lang w:val="es-ES_tradnl"/>
            </w:rPr>
            <w:t>2</w:t>
          </w:r>
          <w:r w:rsidR="008721D4">
            <w:rPr>
              <w:rFonts w:ascii="Palatino Linotype" w:hAnsi="Palatino Linotype"/>
              <w:b/>
              <w:sz w:val="22"/>
              <w:szCs w:val="22"/>
              <w:lang w:val="es-ES_tradnl"/>
            </w:rPr>
            <w:t>/INFOEM/IP/RR/2019</w:t>
          </w:r>
        </w:p>
      </w:tc>
    </w:tr>
    <w:tr w:rsidR="008721D4" w:rsidRPr="008F2CCC" w:rsidTr="00192F0A">
      <w:tc>
        <w:tcPr>
          <w:tcW w:w="3403" w:type="dxa"/>
          <w:vMerge/>
        </w:tcPr>
        <w:p w:rsidR="008721D4" w:rsidRPr="008F2CCC" w:rsidRDefault="008721D4" w:rsidP="00A2780F">
          <w:pPr>
            <w:rPr>
              <w:rFonts w:ascii="Palatino Linotype" w:hAnsi="Palatino Linotype"/>
              <w:b/>
              <w:sz w:val="22"/>
              <w:szCs w:val="22"/>
              <w:lang w:val="es-ES_tradnl"/>
            </w:rPr>
          </w:pPr>
        </w:p>
      </w:tc>
      <w:tc>
        <w:tcPr>
          <w:tcW w:w="2551" w:type="dxa"/>
          <w:shd w:val="clear" w:color="auto" w:fill="auto"/>
        </w:tcPr>
        <w:p w:rsidR="008721D4" w:rsidRPr="008F2CCC" w:rsidRDefault="008721D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8721D4" w:rsidRPr="008F2CCC" w:rsidRDefault="00D0762B" w:rsidP="00693255">
          <w:pPr>
            <w:jc w:val="both"/>
            <w:rPr>
              <w:rFonts w:ascii="Palatino Linotype" w:hAnsi="Palatino Linotype"/>
              <w:b/>
              <w:sz w:val="22"/>
              <w:szCs w:val="22"/>
              <w:lang w:val="es-ES_tradnl"/>
            </w:rPr>
          </w:pPr>
          <w:r w:rsidRPr="00D0762B">
            <w:rPr>
              <w:rFonts w:ascii="Palatino Linotype" w:hAnsi="Palatino Linotype"/>
              <w:b/>
              <w:bCs/>
              <w:sz w:val="22"/>
              <w:szCs w:val="22"/>
            </w:rPr>
            <w:t xml:space="preserve">XXXXXX </w:t>
          </w:r>
          <w:proofErr w:type="spellStart"/>
          <w:r w:rsidRPr="00D0762B">
            <w:rPr>
              <w:rFonts w:ascii="Palatino Linotype" w:hAnsi="Palatino Linotype"/>
              <w:b/>
              <w:bCs/>
              <w:sz w:val="22"/>
              <w:szCs w:val="22"/>
            </w:rPr>
            <w:t>XXXXXX</w:t>
          </w:r>
          <w:proofErr w:type="spellEnd"/>
          <w:r w:rsidRPr="00D0762B">
            <w:rPr>
              <w:rFonts w:ascii="Palatino Linotype" w:hAnsi="Palatino Linotype"/>
              <w:b/>
              <w:bCs/>
              <w:sz w:val="22"/>
              <w:szCs w:val="22"/>
            </w:rPr>
            <w:t xml:space="preserve"> XXXXXXX</w:t>
          </w:r>
        </w:p>
      </w:tc>
    </w:tr>
    <w:tr w:rsidR="008721D4" w:rsidRPr="008F2CCC" w:rsidTr="00192F0A">
      <w:trPr>
        <w:trHeight w:val="228"/>
      </w:trPr>
      <w:tc>
        <w:tcPr>
          <w:tcW w:w="3403" w:type="dxa"/>
          <w:vMerge/>
        </w:tcPr>
        <w:p w:rsidR="008721D4" w:rsidRPr="008F2CCC" w:rsidRDefault="008721D4" w:rsidP="00E37C88">
          <w:pPr>
            <w:rPr>
              <w:rFonts w:ascii="Palatino Linotype" w:hAnsi="Palatino Linotype"/>
              <w:b/>
              <w:sz w:val="22"/>
              <w:szCs w:val="22"/>
              <w:lang w:val="es-ES_tradnl"/>
            </w:rPr>
          </w:pPr>
        </w:p>
      </w:tc>
      <w:tc>
        <w:tcPr>
          <w:tcW w:w="2551" w:type="dxa"/>
          <w:shd w:val="clear" w:color="auto" w:fill="auto"/>
        </w:tcPr>
        <w:p w:rsidR="008721D4" w:rsidRPr="008F2CCC" w:rsidRDefault="008721D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8721D4" w:rsidRPr="00DC41C8" w:rsidRDefault="00100E41" w:rsidP="004552CA">
          <w:pPr>
            <w:jc w:val="both"/>
            <w:rPr>
              <w:rFonts w:ascii="Palatino Linotype" w:hAnsi="Palatino Linotype"/>
              <w:b/>
              <w:sz w:val="22"/>
              <w:szCs w:val="22"/>
            </w:rPr>
          </w:pPr>
          <w:r>
            <w:rPr>
              <w:rFonts w:ascii="Palatino Linotype" w:hAnsi="Palatino Linotype"/>
              <w:b/>
              <w:bCs/>
              <w:sz w:val="22"/>
              <w:szCs w:val="22"/>
            </w:rPr>
            <w:t xml:space="preserve">Ayuntamiento de </w:t>
          </w:r>
          <w:r w:rsidR="004552CA">
            <w:rPr>
              <w:rFonts w:ascii="Palatino Linotype" w:hAnsi="Palatino Linotype"/>
              <w:b/>
              <w:bCs/>
              <w:sz w:val="22"/>
              <w:szCs w:val="22"/>
            </w:rPr>
            <w:t>Valle de Chalco Solidaridad</w:t>
          </w:r>
        </w:p>
      </w:tc>
    </w:tr>
    <w:tr w:rsidR="008721D4" w:rsidRPr="008F2CCC" w:rsidTr="00192F0A">
      <w:tc>
        <w:tcPr>
          <w:tcW w:w="3403" w:type="dxa"/>
          <w:vMerge/>
        </w:tcPr>
        <w:p w:rsidR="008721D4" w:rsidRPr="008F2CCC" w:rsidRDefault="008721D4" w:rsidP="00A2780F">
          <w:pPr>
            <w:rPr>
              <w:rFonts w:ascii="Palatino Linotype" w:hAnsi="Palatino Linotype"/>
              <w:b/>
              <w:sz w:val="22"/>
              <w:szCs w:val="22"/>
              <w:lang w:val="es-ES_tradnl"/>
            </w:rPr>
          </w:pPr>
        </w:p>
      </w:tc>
      <w:tc>
        <w:tcPr>
          <w:tcW w:w="2551" w:type="dxa"/>
          <w:shd w:val="clear" w:color="auto" w:fill="auto"/>
        </w:tcPr>
        <w:p w:rsidR="008721D4" w:rsidRPr="008F2CCC" w:rsidRDefault="008721D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8721D4" w:rsidRPr="008F2CCC" w:rsidRDefault="008721D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721D4" w:rsidRPr="006038C2" w:rsidRDefault="008721D4"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31D05F6"/>
    <w:multiLevelType w:val="hybridMultilevel"/>
    <w:tmpl w:val="4510F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4A6347E"/>
    <w:multiLevelType w:val="hybridMultilevel"/>
    <w:tmpl w:val="0EB23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4"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85E99"/>
    <w:multiLevelType w:val="hybridMultilevel"/>
    <w:tmpl w:val="DEA606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CCE7C5D"/>
    <w:multiLevelType w:val="hybridMultilevel"/>
    <w:tmpl w:val="CCA6ABF0"/>
    <w:lvl w:ilvl="0" w:tplc="C33C48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6"/>
  </w:num>
  <w:num w:numId="3">
    <w:abstractNumId w:val="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4"/>
  </w:num>
  <w:num w:numId="7">
    <w:abstractNumId w:val="13"/>
  </w:num>
  <w:num w:numId="8">
    <w:abstractNumId w:val="4"/>
  </w:num>
  <w:num w:numId="9">
    <w:abstractNumId w:val="2"/>
  </w:num>
  <w:num w:numId="10">
    <w:abstractNumId w:val="24"/>
  </w:num>
  <w:num w:numId="11">
    <w:abstractNumId w:val="3"/>
  </w:num>
  <w:num w:numId="12">
    <w:abstractNumId w:val="0"/>
  </w:num>
  <w:num w:numId="13">
    <w:abstractNumId w:val="5"/>
  </w:num>
  <w:num w:numId="14">
    <w:abstractNumId w:val="25"/>
  </w:num>
  <w:num w:numId="15">
    <w:abstractNumId w:val="17"/>
  </w:num>
  <w:num w:numId="16">
    <w:abstractNumId w:val="6"/>
  </w:num>
  <w:num w:numId="17">
    <w:abstractNumId w:val="18"/>
  </w:num>
  <w:num w:numId="18">
    <w:abstractNumId w:val="21"/>
  </w:num>
  <w:num w:numId="19">
    <w:abstractNumId w:val="11"/>
  </w:num>
  <w:num w:numId="20">
    <w:abstractNumId w:val="12"/>
  </w:num>
  <w:num w:numId="21">
    <w:abstractNumId w:val="1"/>
  </w:num>
  <w:num w:numId="22">
    <w:abstractNumId w:val="10"/>
  </w:num>
  <w:num w:numId="23">
    <w:abstractNumId w:val="20"/>
  </w:num>
  <w:num w:numId="24">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7"/>
  </w:num>
  <w:num w:numId="2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C55"/>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525"/>
    <w:rsid w:val="00081B66"/>
    <w:rsid w:val="00081EA6"/>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6EEF"/>
    <w:rsid w:val="000A7958"/>
    <w:rsid w:val="000A7B48"/>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0C67"/>
    <w:rsid w:val="000D1B2D"/>
    <w:rsid w:val="000D21C4"/>
    <w:rsid w:val="000D2BC0"/>
    <w:rsid w:val="000D3E87"/>
    <w:rsid w:val="000D447F"/>
    <w:rsid w:val="000D496A"/>
    <w:rsid w:val="000D5436"/>
    <w:rsid w:val="000D58EC"/>
    <w:rsid w:val="000D5D68"/>
    <w:rsid w:val="000D6ADD"/>
    <w:rsid w:val="000D6BA3"/>
    <w:rsid w:val="000D7174"/>
    <w:rsid w:val="000D72D0"/>
    <w:rsid w:val="000D75A0"/>
    <w:rsid w:val="000D7D78"/>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1"/>
    <w:rsid w:val="00100E48"/>
    <w:rsid w:val="001016F2"/>
    <w:rsid w:val="00101BFD"/>
    <w:rsid w:val="001027DA"/>
    <w:rsid w:val="001028C2"/>
    <w:rsid w:val="00102BE0"/>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DBB"/>
    <w:rsid w:val="00111F07"/>
    <w:rsid w:val="00112988"/>
    <w:rsid w:val="00113015"/>
    <w:rsid w:val="001132A0"/>
    <w:rsid w:val="001133D1"/>
    <w:rsid w:val="00113629"/>
    <w:rsid w:val="001136D3"/>
    <w:rsid w:val="00113E6F"/>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7BE"/>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022B"/>
    <w:rsid w:val="00181250"/>
    <w:rsid w:val="00181864"/>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2F0A"/>
    <w:rsid w:val="00193D12"/>
    <w:rsid w:val="00195288"/>
    <w:rsid w:val="0019536A"/>
    <w:rsid w:val="00195662"/>
    <w:rsid w:val="00195F6E"/>
    <w:rsid w:val="00196088"/>
    <w:rsid w:val="001962AC"/>
    <w:rsid w:val="00196672"/>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942"/>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DE9"/>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58A"/>
    <w:rsid w:val="00202781"/>
    <w:rsid w:val="002028D5"/>
    <w:rsid w:val="00203379"/>
    <w:rsid w:val="002034BD"/>
    <w:rsid w:val="00204690"/>
    <w:rsid w:val="00204830"/>
    <w:rsid w:val="00204DE3"/>
    <w:rsid w:val="00204FDF"/>
    <w:rsid w:val="0020533C"/>
    <w:rsid w:val="00205684"/>
    <w:rsid w:val="00205FE1"/>
    <w:rsid w:val="002064B3"/>
    <w:rsid w:val="00206E61"/>
    <w:rsid w:val="00206EF4"/>
    <w:rsid w:val="0020724C"/>
    <w:rsid w:val="00210956"/>
    <w:rsid w:val="00211BA5"/>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E59"/>
    <w:rsid w:val="00227F49"/>
    <w:rsid w:val="00227FFD"/>
    <w:rsid w:val="00230127"/>
    <w:rsid w:val="00230439"/>
    <w:rsid w:val="00230597"/>
    <w:rsid w:val="0023085B"/>
    <w:rsid w:val="00232132"/>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3FD"/>
    <w:rsid w:val="002467A3"/>
    <w:rsid w:val="0024682A"/>
    <w:rsid w:val="0024732B"/>
    <w:rsid w:val="002475F7"/>
    <w:rsid w:val="0024785C"/>
    <w:rsid w:val="00247FF9"/>
    <w:rsid w:val="0025096B"/>
    <w:rsid w:val="00250F99"/>
    <w:rsid w:val="00252AFC"/>
    <w:rsid w:val="00253DE8"/>
    <w:rsid w:val="00254045"/>
    <w:rsid w:val="0025472A"/>
    <w:rsid w:val="00254AE6"/>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C84"/>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2A88"/>
    <w:rsid w:val="002C3614"/>
    <w:rsid w:val="002C3662"/>
    <w:rsid w:val="002C3A41"/>
    <w:rsid w:val="002C451D"/>
    <w:rsid w:val="002C4AE4"/>
    <w:rsid w:val="002C61E7"/>
    <w:rsid w:val="002C65C3"/>
    <w:rsid w:val="002C66F3"/>
    <w:rsid w:val="002C742B"/>
    <w:rsid w:val="002C77E2"/>
    <w:rsid w:val="002C783E"/>
    <w:rsid w:val="002C79B8"/>
    <w:rsid w:val="002D0ADC"/>
    <w:rsid w:val="002D0B8F"/>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6B"/>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5678"/>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689"/>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0D7A"/>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5F23"/>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2CA"/>
    <w:rsid w:val="00455350"/>
    <w:rsid w:val="00456EDA"/>
    <w:rsid w:val="00457A14"/>
    <w:rsid w:val="00457EEE"/>
    <w:rsid w:val="00460083"/>
    <w:rsid w:val="00460690"/>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217"/>
    <w:rsid w:val="0047558D"/>
    <w:rsid w:val="00475ADD"/>
    <w:rsid w:val="0047601E"/>
    <w:rsid w:val="0047651B"/>
    <w:rsid w:val="00477BCB"/>
    <w:rsid w:val="00480259"/>
    <w:rsid w:val="00480337"/>
    <w:rsid w:val="0048068F"/>
    <w:rsid w:val="00480967"/>
    <w:rsid w:val="00480FD0"/>
    <w:rsid w:val="004810CC"/>
    <w:rsid w:val="00481530"/>
    <w:rsid w:val="00481E81"/>
    <w:rsid w:val="004821F9"/>
    <w:rsid w:val="00482B20"/>
    <w:rsid w:val="004836DF"/>
    <w:rsid w:val="00483AF3"/>
    <w:rsid w:val="00484100"/>
    <w:rsid w:val="004841A7"/>
    <w:rsid w:val="00484642"/>
    <w:rsid w:val="00484F40"/>
    <w:rsid w:val="004855BC"/>
    <w:rsid w:val="004857CA"/>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B6E"/>
    <w:rsid w:val="004B4CB8"/>
    <w:rsid w:val="004B5AC6"/>
    <w:rsid w:val="004B5C8D"/>
    <w:rsid w:val="004B5D0B"/>
    <w:rsid w:val="004B60B8"/>
    <w:rsid w:val="004B674C"/>
    <w:rsid w:val="004B6890"/>
    <w:rsid w:val="004B6AE1"/>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624"/>
    <w:rsid w:val="004C4245"/>
    <w:rsid w:val="004C45EE"/>
    <w:rsid w:val="004C558B"/>
    <w:rsid w:val="004C64C2"/>
    <w:rsid w:val="004C652E"/>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DF0"/>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22F1"/>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3B9"/>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4F8"/>
    <w:rsid w:val="005F0962"/>
    <w:rsid w:val="005F09E6"/>
    <w:rsid w:val="005F0E0A"/>
    <w:rsid w:val="005F1575"/>
    <w:rsid w:val="005F1C83"/>
    <w:rsid w:val="005F1E1A"/>
    <w:rsid w:val="005F2534"/>
    <w:rsid w:val="005F28D3"/>
    <w:rsid w:val="005F2A5D"/>
    <w:rsid w:val="005F3481"/>
    <w:rsid w:val="005F37E3"/>
    <w:rsid w:val="005F3F1F"/>
    <w:rsid w:val="005F4421"/>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1AE4"/>
    <w:rsid w:val="00612329"/>
    <w:rsid w:val="00612635"/>
    <w:rsid w:val="00612762"/>
    <w:rsid w:val="00612E97"/>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0F49"/>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0BD"/>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88"/>
    <w:rsid w:val="00684094"/>
    <w:rsid w:val="00684A1C"/>
    <w:rsid w:val="00685304"/>
    <w:rsid w:val="00686102"/>
    <w:rsid w:val="0068633E"/>
    <w:rsid w:val="00686869"/>
    <w:rsid w:val="006868B0"/>
    <w:rsid w:val="00690F8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97F91"/>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6F3D"/>
    <w:rsid w:val="006C0938"/>
    <w:rsid w:val="006C140F"/>
    <w:rsid w:val="006C1A39"/>
    <w:rsid w:val="006C1ED7"/>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0F1D"/>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2C3"/>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6BFB"/>
    <w:rsid w:val="00747099"/>
    <w:rsid w:val="00747261"/>
    <w:rsid w:val="00747331"/>
    <w:rsid w:val="00747F64"/>
    <w:rsid w:val="00750D6F"/>
    <w:rsid w:val="00750F1A"/>
    <w:rsid w:val="00751099"/>
    <w:rsid w:val="00751107"/>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32D"/>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24D"/>
    <w:rsid w:val="007A356D"/>
    <w:rsid w:val="007A3822"/>
    <w:rsid w:val="007A39BA"/>
    <w:rsid w:val="007A41F0"/>
    <w:rsid w:val="007A4A82"/>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E7AA4"/>
    <w:rsid w:val="007F079E"/>
    <w:rsid w:val="007F1AF4"/>
    <w:rsid w:val="007F1CB7"/>
    <w:rsid w:val="007F21F8"/>
    <w:rsid w:val="007F28C5"/>
    <w:rsid w:val="007F2981"/>
    <w:rsid w:val="007F2E0E"/>
    <w:rsid w:val="007F414D"/>
    <w:rsid w:val="007F4D6F"/>
    <w:rsid w:val="007F4DA5"/>
    <w:rsid w:val="007F502F"/>
    <w:rsid w:val="007F7571"/>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47D24"/>
    <w:rsid w:val="00850059"/>
    <w:rsid w:val="00850072"/>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1D4"/>
    <w:rsid w:val="00872A08"/>
    <w:rsid w:val="0087324A"/>
    <w:rsid w:val="008741A6"/>
    <w:rsid w:val="00874368"/>
    <w:rsid w:val="008744AE"/>
    <w:rsid w:val="008753E1"/>
    <w:rsid w:val="00875A1A"/>
    <w:rsid w:val="00875F0F"/>
    <w:rsid w:val="008765AE"/>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6FA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A87"/>
    <w:rsid w:val="008F6D10"/>
    <w:rsid w:val="008F6D24"/>
    <w:rsid w:val="008F6E71"/>
    <w:rsid w:val="008F73C7"/>
    <w:rsid w:val="008F7B51"/>
    <w:rsid w:val="00900F9F"/>
    <w:rsid w:val="00901261"/>
    <w:rsid w:val="009012A7"/>
    <w:rsid w:val="00901F18"/>
    <w:rsid w:val="009022B6"/>
    <w:rsid w:val="00902410"/>
    <w:rsid w:val="00902A0B"/>
    <w:rsid w:val="00902CD7"/>
    <w:rsid w:val="00903B60"/>
    <w:rsid w:val="00905581"/>
    <w:rsid w:val="00905B13"/>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BA8"/>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8D9"/>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8A3"/>
    <w:rsid w:val="00982EE5"/>
    <w:rsid w:val="0098313A"/>
    <w:rsid w:val="009840D9"/>
    <w:rsid w:val="0098434B"/>
    <w:rsid w:val="00984CFE"/>
    <w:rsid w:val="00985080"/>
    <w:rsid w:val="00985B04"/>
    <w:rsid w:val="00985DC3"/>
    <w:rsid w:val="009861A9"/>
    <w:rsid w:val="0098656B"/>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3DE"/>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1FBD"/>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4DCC"/>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39D0"/>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073"/>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6D"/>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563"/>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25"/>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344"/>
    <w:rsid w:val="00B91454"/>
    <w:rsid w:val="00B91B9B"/>
    <w:rsid w:val="00B92710"/>
    <w:rsid w:val="00B931AC"/>
    <w:rsid w:val="00B93642"/>
    <w:rsid w:val="00B93790"/>
    <w:rsid w:val="00B93793"/>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65D2"/>
    <w:rsid w:val="00BB79B4"/>
    <w:rsid w:val="00BC0183"/>
    <w:rsid w:val="00BC0A60"/>
    <w:rsid w:val="00BC1BB3"/>
    <w:rsid w:val="00BC224A"/>
    <w:rsid w:val="00BC22E3"/>
    <w:rsid w:val="00BC2A6E"/>
    <w:rsid w:val="00BC383F"/>
    <w:rsid w:val="00BC3A8A"/>
    <w:rsid w:val="00BC3F7E"/>
    <w:rsid w:val="00BC45B2"/>
    <w:rsid w:val="00BC4729"/>
    <w:rsid w:val="00BC54E1"/>
    <w:rsid w:val="00BC5979"/>
    <w:rsid w:val="00BC62B3"/>
    <w:rsid w:val="00BC6735"/>
    <w:rsid w:val="00BC6898"/>
    <w:rsid w:val="00BC72CC"/>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0A8"/>
    <w:rsid w:val="00BE173C"/>
    <w:rsid w:val="00BE201E"/>
    <w:rsid w:val="00BE214A"/>
    <w:rsid w:val="00BE215C"/>
    <w:rsid w:val="00BE3446"/>
    <w:rsid w:val="00BE48D7"/>
    <w:rsid w:val="00BE53F7"/>
    <w:rsid w:val="00BE6432"/>
    <w:rsid w:val="00BE6516"/>
    <w:rsid w:val="00BE6CA4"/>
    <w:rsid w:val="00BE7019"/>
    <w:rsid w:val="00BE7A84"/>
    <w:rsid w:val="00BE7D59"/>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594"/>
    <w:rsid w:val="00C057BF"/>
    <w:rsid w:val="00C0585D"/>
    <w:rsid w:val="00C05C01"/>
    <w:rsid w:val="00C05F90"/>
    <w:rsid w:val="00C06415"/>
    <w:rsid w:val="00C06F89"/>
    <w:rsid w:val="00C10812"/>
    <w:rsid w:val="00C108DF"/>
    <w:rsid w:val="00C11597"/>
    <w:rsid w:val="00C125A7"/>
    <w:rsid w:val="00C12D95"/>
    <w:rsid w:val="00C13E34"/>
    <w:rsid w:val="00C1421C"/>
    <w:rsid w:val="00C14A98"/>
    <w:rsid w:val="00C14B05"/>
    <w:rsid w:val="00C152A8"/>
    <w:rsid w:val="00C15C58"/>
    <w:rsid w:val="00C162C5"/>
    <w:rsid w:val="00C16883"/>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3B"/>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A25"/>
    <w:rsid w:val="00C84D0D"/>
    <w:rsid w:val="00C857D8"/>
    <w:rsid w:val="00C86DC7"/>
    <w:rsid w:val="00C86DDC"/>
    <w:rsid w:val="00C87924"/>
    <w:rsid w:val="00C9040D"/>
    <w:rsid w:val="00C90E6D"/>
    <w:rsid w:val="00C917C7"/>
    <w:rsid w:val="00C919C5"/>
    <w:rsid w:val="00C91E7D"/>
    <w:rsid w:val="00C928D8"/>
    <w:rsid w:val="00C92FC4"/>
    <w:rsid w:val="00C9333A"/>
    <w:rsid w:val="00C93FD5"/>
    <w:rsid w:val="00C94744"/>
    <w:rsid w:val="00C9571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7DE"/>
    <w:rsid w:val="00CB7A9F"/>
    <w:rsid w:val="00CB7BD0"/>
    <w:rsid w:val="00CC05C2"/>
    <w:rsid w:val="00CC099B"/>
    <w:rsid w:val="00CC0C98"/>
    <w:rsid w:val="00CC1351"/>
    <w:rsid w:val="00CC2167"/>
    <w:rsid w:val="00CC2ADC"/>
    <w:rsid w:val="00CC31F2"/>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62D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62B"/>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510"/>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9C9"/>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8A9"/>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273"/>
    <w:rsid w:val="00E03B27"/>
    <w:rsid w:val="00E040ED"/>
    <w:rsid w:val="00E044F7"/>
    <w:rsid w:val="00E0504C"/>
    <w:rsid w:val="00E060FF"/>
    <w:rsid w:val="00E0677D"/>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5FF"/>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0C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4E7D"/>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4C56"/>
    <w:rsid w:val="00F254AF"/>
    <w:rsid w:val="00F261E6"/>
    <w:rsid w:val="00F266B1"/>
    <w:rsid w:val="00F26BF4"/>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ADC"/>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01784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63909-8C95-4E68-B670-4E6B1BDF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4899</Words>
  <Characters>26945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2019-05-29T16:32:00Z</cp:lastPrinted>
  <dcterms:created xsi:type="dcterms:W3CDTF">2019-10-03T19:50:00Z</dcterms:created>
  <dcterms:modified xsi:type="dcterms:W3CDTF">2019-10-18T19:09:00Z</dcterms:modified>
</cp:coreProperties>
</file>